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0A80BA">
      <w:pPr>
        <w:pBdr>
          <w:top w:val="none" w:color="auto" w:sz="0" w:space="1"/>
          <w:left w:val="none" w:color="auto" w:sz="0" w:space="4"/>
          <w:bottom w:val="none" w:color="auto" w:sz="0" w:space="1"/>
          <w:right w:val="none" w:color="auto" w:sz="0" w:space="4"/>
        </w:pBdr>
        <w:spacing w:line="360" w:lineRule="auto"/>
        <w:ind w:firstLine="2811" w:firstLineChars="1000"/>
        <w:jc w:val="left"/>
        <w:rPr>
          <w:rFonts w:ascii="宋体" w:hAnsi="宋体" w:cs="宋体"/>
          <w:b/>
          <w:color w:val="auto"/>
          <w:sz w:val="28"/>
          <w:szCs w:val="28"/>
        </w:rPr>
      </w:pPr>
      <w:r>
        <w:rPr>
          <w:rFonts w:hint="eastAsia" w:ascii="宋体" w:hAnsi="宋体" w:cs="宋体"/>
          <w:b/>
          <w:color w:val="auto"/>
          <w:sz w:val="28"/>
          <w:szCs w:val="28"/>
        </w:rPr>
        <w:drawing>
          <wp:anchor distT="0" distB="0" distL="114300" distR="114300" simplePos="0" relativeHeight="251659264" behindDoc="1" locked="0" layoutInCell="1" allowOverlap="1">
            <wp:simplePos x="0" y="0"/>
            <wp:positionH relativeFrom="column">
              <wp:posOffset>-19685</wp:posOffset>
            </wp:positionH>
            <wp:positionV relativeFrom="paragraph">
              <wp:posOffset>-305435</wp:posOffset>
            </wp:positionV>
            <wp:extent cx="1418590" cy="1541780"/>
            <wp:effectExtent l="0" t="0" r="0" b="0"/>
            <wp:wrapTight wrapText="bothSides">
              <wp:wrapPolygon>
                <wp:start x="0" y="0"/>
                <wp:lineTo x="0" y="21351"/>
                <wp:lineTo x="21175" y="21351"/>
                <wp:lineTo x="21175" y="0"/>
                <wp:lineTo x="0" y="0"/>
              </wp:wrapPolygon>
            </wp:wrapTight>
            <wp:docPr id="1" name="图片 1"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
                    <pic:cNvPicPr>
                      <a:picLocks noChangeAspect="1"/>
                    </pic:cNvPicPr>
                  </pic:nvPicPr>
                  <pic:blipFill>
                    <a:blip r:embed="rId9"/>
                    <a:stretch>
                      <a:fillRect/>
                    </a:stretch>
                  </pic:blipFill>
                  <pic:spPr>
                    <a:xfrm>
                      <a:off x="0" y="0"/>
                      <a:ext cx="1418590" cy="1541780"/>
                    </a:xfrm>
                    <a:prstGeom prst="rect">
                      <a:avLst/>
                    </a:prstGeom>
                  </pic:spPr>
                </pic:pic>
              </a:graphicData>
            </a:graphic>
          </wp:anchor>
        </w:drawing>
      </w:r>
      <w:r>
        <w:rPr>
          <w:rFonts w:hint="eastAsia" w:ascii="宋体" w:hAnsi="宋体" w:cs="宋体"/>
          <w:b/>
          <w:color w:val="auto"/>
          <w:sz w:val="28"/>
          <w:szCs w:val="28"/>
        </w:rPr>
        <w:t>项目编号：</w:t>
      </w:r>
      <w:r>
        <w:rPr>
          <w:rFonts w:hint="eastAsia" w:ascii="宋体" w:hAnsi="宋体" w:cs="宋体"/>
          <w:b/>
          <w:color w:val="auto"/>
          <w:sz w:val="28"/>
          <w:szCs w:val="28"/>
          <w:lang w:eastAsia="zh-CN"/>
        </w:rPr>
        <w:t>YJGH2025-AKCG-014</w:t>
      </w:r>
      <w:r>
        <w:rPr>
          <w:rFonts w:hint="eastAsia" w:ascii="宋体" w:hAnsi="宋体" w:cs="宋体"/>
          <w:b/>
          <w:color w:val="auto"/>
          <w:sz w:val="28"/>
          <w:szCs w:val="28"/>
        </w:rPr>
        <w:t xml:space="preserve">                   </w:t>
      </w:r>
    </w:p>
    <w:p w14:paraId="78019FD9">
      <w:pPr>
        <w:pBdr>
          <w:top w:val="none" w:color="auto" w:sz="0" w:space="1"/>
          <w:left w:val="none" w:color="auto" w:sz="0" w:space="4"/>
          <w:bottom w:val="none" w:color="auto" w:sz="0" w:space="1"/>
          <w:right w:val="none" w:color="auto" w:sz="0" w:space="4"/>
        </w:pBdr>
        <w:spacing w:line="360" w:lineRule="auto"/>
        <w:rPr>
          <w:rFonts w:ascii="宋体" w:hAnsi="宋体" w:cs="宋体"/>
          <w:color w:val="auto"/>
          <w:kern w:val="0"/>
          <w:sz w:val="24"/>
        </w:rPr>
      </w:pPr>
    </w:p>
    <w:p w14:paraId="414265EA">
      <w:pPr>
        <w:pStyle w:val="34"/>
        <w:pBdr>
          <w:top w:val="none" w:color="auto" w:sz="0" w:space="1"/>
          <w:left w:val="none" w:color="auto" w:sz="0" w:space="4"/>
          <w:bottom w:val="none" w:color="auto" w:sz="0" w:space="1"/>
          <w:right w:val="none" w:color="auto" w:sz="0" w:space="4"/>
        </w:pBdr>
        <w:ind w:firstLine="240"/>
        <w:rPr>
          <w:rFonts w:ascii="宋体" w:hAnsi="宋体" w:cs="宋体"/>
          <w:color w:val="auto"/>
          <w:kern w:val="0"/>
          <w:sz w:val="24"/>
        </w:rPr>
      </w:pPr>
    </w:p>
    <w:p w14:paraId="1FE0B985">
      <w:pPr>
        <w:pStyle w:val="34"/>
        <w:pBdr>
          <w:top w:val="none" w:color="auto" w:sz="0" w:space="1"/>
          <w:left w:val="none" w:color="auto" w:sz="0" w:space="4"/>
          <w:bottom w:val="none" w:color="auto" w:sz="0" w:space="1"/>
          <w:right w:val="none" w:color="auto" w:sz="0" w:space="4"/>
        </w:pBdr>
        <w:ind w:firstLine="240"/>
        <w:rPr>
          <w:rFonts w:ascii="宋体" w:hAnsi="宋体" w:cs="宋体"/>
          <w:color w:val="auto"/>
          <w:kern w:val="0"/>
          <w:sz w:val="24"/>
        </w:rPr>
      </w:pPr>
    </w:p>
    <w:p w14:paraId="03F72E33">
      <w:pPr>
        <w:pStyle w:val="34"/>
        <w:pBdr>
          <w:top w:val="none" w:color="auto" w:sz="0" w:space="1"/>
          <w:left w:val="none" w:color="auto" w:sz="0" w:space="4"/>
          <w:bottom w:val="none" w:color="auto" w:sz="0" w:space="1"/>
          <w:right w:val="none" w:color="auto" w:sz="0" w:space="4"/>
        </w:pBdr>
        <w:ind w:firstLine="240"/>
        <w:rPr>
          <w:rFonts w:hint="eastAsia" w:ascii="宋体" w:hAnsi="宋体" w:eastAsia="宋体" w:cs="宋体"/>
          <w:color w:val="auto"/>
          <w:kern w:val="0"/>
          <w:sz w:val="24"/>
          <w:lang w:eastAsia="zh-CN"/>
        </w:rPr>
      </w:pPr>
    </w:p>
    <w:p w14:paraId="32F78748">
      <w:pPr>
        <w:pStyle w:val="16"/>
        <w:rPr>
          <w:rFonts w:hint="eastAsia"/>
          <w:lang w:eastAsia="zh-CN"/>
        </w:rPr>
      </w:pPr>
    </w:p>
    <w:p w14:paraId="48E98C57">
      <w:pPr>
        <w:pStyle w:val="16"/>
        <w:rPr>
          <w:rFonts w:ascii="宋体" w:hAnsi="宋体" w:cs="宋体"/>
          <w:color w:val="auto"/>
        </w:rPr>
      </w:pPr>
    </w:p>
    <w:p w14:paraId="24D7BDE5">
      <w:pPr>
        <w:pStyle w:val="46"/>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宋体" w:hAnsi="宋体" w:cs="宋体"/>
          <w:color w:val="auto"/>
          <w:sz w:val="22"/>
          <w:szCs w:val="28"/>
        </w:rPr>
      </w:pPr>
      <w:r>
        <w:rPr>
          <w:rFonts w:hint="eastAsia" w:ascii="宋体" w:hAnsi="宋体" w:cs="宋体"/>
          <w:b/>
          <w:color w:val="auto"/>
          <w:sz w:val="52"/>
          <w:szCs w:val="52"/>
          <w:lang w:eastAsia="zh-CN"/>
        </w:rPr>
        <w:t>平利县城关第五小学场地改造项目</w:t>
      </w:r>
    </w:p>
    <w:p w14:paraId="738695EC">
      <w:pPr>
        <w:pStyle w:val="3"/>
        <w:rPr>
          <w:rFonts w:cs="宋体"/>
          <w:color w:val="auto"/>
          <w:sz w:val="84"/>
          <w:szCs w:val="84"/>
        </w:rPr>
      </w:pPr>
    </w:p>
    <w:p w14:paraId="285FC8A3">
      <w:pPr>
        <w:rPr>
          <w:rFonts w:ascii="宋体" w:hAnsi="宋体" w:cs="宋体"/>
          <w:color w:val="auto"/>
        </w:rPr>
      </w:pPr>
    </w:p>
    <w:p w14:paraId="7ADD9756">
      <w:pPr>
        <w:rPr>
          <w:rFonts w:ascii="宋体" w:hAnsi="宋体" w:cs="宋体"/>
          <w:color w:val="auto"/>
        </w:rPr>
      </w:pPr>
    </w:p>
    <w:p w14:paraId="572051BB">
      <w:pPr>
        <w:rPr>
          <w:rFonts w:ascii="宋体" w:hAnsi="宋体" w:cs="宋体"/>
          <w:color w:val="auto"/>
        </w:rPr>
      </w:pPr>
    </w:p>
    <w:p w14:paraId="3E492DB6">
      <w:pPr>
        <w:pStyle w:val="14"/>
        <w:rPr>
          <w:rFonts w:ascii="宋体" w:hAnsi="宋体" w:cs="宋体"/>
          <w:color w:val="auto"/>
        </w:rPr>
      </w:pPr>
    </w:p>
    <w:p w14:paraId="733B926A"/>
    <w:p w14:paraId="19449253">
      <w:pPr>
        <w:pBdr>
          <w:top w:val="none" w:color="auto" w:sz="0" w:space="1"/>
          <w:left w:val="none" w:color="auto" w:sz="0" w:space="4"/>
          <w:bottom w:val="none" w:color="auto" w:sz="0" w:space="1"/>
          <w:right w:val="none" w:color="auto" w:sz="0" w:space="4"/>
        </w:pBdr>
        <w:spacing w:line="360" w:lineRule="auto"/>
        <w:jc w:val="center"/>
        <w:rPr>
          <w:rFonts w:ascii="宋体" w:hAnsi="宋体" w:cs="宋体"/>
          <w:b/>
          <w:color w:val="auto"/>
          <w:sz w:val="44"/>
          <w:szCs w:val="44"/>
        </w:rPr>
      </w:pPr>
      <w:r>
        <w:rPr>
          <w:rFonts w:hint="eastAsia" w:ascii="宋体" w:hAnsi="宋体" w:cs="宋体"/>
          <w:b/>
          <w:color w:val="auto"/>
          <w:sz w:val="84"/>
          <w:szCs w:val="84"/>
        </w:rPr>
        <w:t>竞争性磋商文件</w:t>
      </w:r>
    </w:p>
    <w:p w14:paraId="79A483AD">
      <w:pPr>
        <w:pBdr>
          <w:top w:val="none" w:color="auto" w:sz="0" w:space="1"/>
          <w:left w:val="none" w:color="auto" w:sz="0" w:space="4"/>
          <w:bottom w:val="none" w:color="auto" w:sz="0" w:space="1"/>
          <w:right w:val="none" w:color="auto" w:sz="0" w:space="4"/>
        </w:pBdr>
        <w:spacing w:line="360" w:lineRule="auto"/>
        <w:rPr>
          <w:rFonts w:ascii="宋体" w:hAnsi="宋体" w:cs="宋体"/>
          <w:b/>
          <w:color w:val="auto"/>
          <w:sz w:val="44"/>
          <w:szCs w:val="44"/>
        </w:rPr>
      </w:pPr>
    </w:p>
    <w:p w14:paraId="41F97DEE">
      <w:pPr>
        <w:pBdr>
          <w:top w:val="none" w:color="auto" w:sz="0" w:space="1"/>
          <w:left w:val="none" w:color="auto" w:sz="0" w:space="4"/>
          <w:bottom w:val="none" w:color="auto" w:sz="0" w:space="1"/>
          <w:right w:val="none" w:color="auto" w:sz="0" w:space="4"/>
        </w:pBdr>
        <w:spacing w:line="360" w:lineRule="auto"/>
        <w:rPr>
          <w:rFonts w:ascii="宋体" w:hAnsi="宋体" w:cs="宋体"/>
          <w:b/>
          <w:color w:val="auto"/>
          <w:sz w:val="32"/>
          <w:szCs w:val="32"/>
        </w:rPr>
      </w:pPr>
    </w:p>
    <w:p w14:paraId="1A6E8886">
      <w:pPr>
        <w:pStyle w:val="22"/>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宋体" w:hAnsi="宋体" w:cs="宋体"/>
          <w:b/>
          <w:color w:val="auto"/>
          <w:sz w:val="32"/>
          <w:szCs w:val="32"/>
        </w:rPr>
      </w:pPr>
    </w:p>
    <w:p w14:paraId="52D188C0">
      <w:pPr>
        <w:pStyle w:val="22"/>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宋体" w:hAnsi="宋体" w:cs="宋体"/>
          <w:b/>
          <w:color w:val="auto"/>
          <w:sz w:val="32"/>
          <w:szCs w:val="32"/>
        </w:rPr>
      </w:pPr>
    </w:p>
    <w:p w14:paraId="32184A32">
      <w:pPr>
        <w:pStyle w:val="22"/>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宋体" w:hAnsi="宋体" w:cs="宋体"/>
          <w:b/>
          <w:color w:val="auto"/>
          <w:sz w:val="32"/>
          <w:szCs w:val="32"/>
        </w:rPr>
      </w:pPr>
      <w:r>
        <w:rPr>
          <w:rFonts w:hint="eastAsia" w:eastAsiaTheme="minorEastAsia"/>
          <w:lang w:eastAsia="zh-CN"/>
        </w:rPr>
        <w:drawing>
          <wp:anchor distT="0" distB="0" distL="114300" distR="114300" simplePos="0" relativeHeight="251661312" behindDoc="1" locked="0" layoutInCell="1" allowOverlap="1">
            <wp:simplePos x="0" y="0"/>
            <wp:positionH relativeFrom="column">
              <wp:posOffset>2976245</wp:posOffset>
            </wp:positionH>
            <wp:positionV relativeFrom="paragraph">
              <wp:posOffset>125730</wp:posOffset>
            </wp:positionV>
            <wp:extent cx="1901825" cy="1810385"/>
            <wp:effectExtent l="0" t="0" r="0" b="0"/>
            <wp:wrapNone/>
            <wp:docPr id="7" name="图片 7" descr="16027550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02755029(1)"/>
                    <pic:cNvPicPr>
                      <a:picLocks noChangeAspect="1"/>
                    </pic:cNvPicPr>
                  </pic:nvPicPr>
                  <pic:blipFill>
                    <a:blip r:embed="rId10"/>
                    <a:stretch>
                      <a:fillRect/>
                    </a:stretch>
                  </pic:blipFill>
                  <pic:spPr>
                    <a:xfrm>
                      <a:off x="0" y="0"/>
                      <a:ext cx="1901825" cy="1810385"/>
                    </a:xfrm>
                    <a:prstGeom prst="rect">
                      <a:avLst/>
                    </a:prstGeom>
                  </pic:spPr>
                </pic:pic>
              </a:graphicData>
            </a:graphic>
          </wp:anchor>
        </w:drawing>
      </w:r>
    </w:p>
    <w:p w14:paraId="65AE810D">
      <w:pPr>
        <w:pStyle w:val="22"/>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宋体" w:hAnsi="宋体" w:cs="宋体"/>
          <w:b/>
          <w:color w:val="auto"/>
          <w:sz w:val="32"/>
          <w:szCs w:val="32"/>
        </w:rPr>
      </w:pPr>
    </w:p>
    <w:p w14:paraId="4C5805AB">
      <w:pPr>
        <w:pStyle w:val="22"/>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宋体" w:hAnsi="宋体" w:cs="宋体"/>
          <w:b/>
          <w:color w:val="auto"/>
          <w:sz w:val="32"/>
          <w:szCs w:val="32"/>
        </w:rPr>
      </w:pPr>
    </w:p>
    <w:p w14:paraId="22A595CA">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ascii="宋体" w:hAnsi="宋体" w:cs="宋体"/>
          <w:b/>
          <w:color w:val="auto"/>
          <w:sz w:val="32"/>
          <w:szCs w:val="32"/>
        </w:rPr>
      </w:pPr>
    </w:p>
    <w:p w14:paraId="4BB4C820">
      <w:pPr>
        <w:keepNext w:val="0"/>
        <w:keepLines w:val="0"/>
        <w:pageBreakBefore w:val="0"/>
        <w:widowControl w:val="0"/>
        <w:kinsoku/>
        <w:wordWrap/>
        <w:overflowPunct/>
        <w:topLinePunct w:val="0"/>
        <w:autoSpaceDE/>
        <w:autoSpaceDN/>
        <w:bidi w:val="0"/>
        <w:adjustRightInd/>
        <w:snapToGrid/>
        <w:spacing w:line="720" w:lineRule="auto"/>
        <w:ind w:firstLine="1285" w:firstLineChars="400"/>
        <w:textAlignment w:val="auto"/>
        <w:rPr>
          <w:rFonts w:ascii="宋体" w:hAnsi="宋体" w:cs="宋体"/>
          <w:color w:val="auto"/>
        </w:rPr>
      </w:pPr>
      <w:r>
        <w:rPr>
          <w:rFonts w:hint="eastAsia" w:ascii="宋体" w:hAnsi="宋体" w:cs="宋体"/>
          <w:b/>
          <w:color w:val="auto"/>
          <w:sz w:val="32"/>
          <w:szCs w:val="32"/>
          <w:lang w:val="en-US" w:eastAsia="zh-CN"/>
        </w:rPr>
        <w:t>采购单位：</w:t>
      </w:r>
      <w:r>
        <w:rPr>
          <w:rFonts w:hint="eastAsia" w:ascii="宋体" w:hAnsi="宋体" w:cs="宋体"/>
          <w:b/>
          <w:color w:val="auto"/>
          <w:sz w:val="32"/>
          <w:szCs w:val="32"/>
          <w:u w:val="single"/>
          <w:lang w:val="en-US" w:eastAsia="zh-CN"/>
        </w:rPr>
        <w:t xml:space="preserve">     平利县城关第五小学     </w:t>
      </w:r>
      <w:r>
        <w:rPr>
          <w:rFonts w:hint="eastAsia" w:ascii="宋体" w:hAnsi="宋体" w:cs="宋体"/>
          <w:b/>
          <w:color w:val="auto"/>
          <w:sz w:val="32"/>
          <w:szCs w:val="32"/>
          <w:lang w:val="en-US" w:eastAsia="zh-CN"/>
        </w:rPr>
        <w:t>（盖章）</w:t>
      </w:r>
    </w:p>
    <w:p w14:paraId="5B3F3D9D">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720" w:lineRule="auto"/>
        <w:ind w:firstLine="1285" w:firstLineChars="400"/>
        <w:jc w:val="both"/>
        <w:textAlignment w:val="auto"/>
        <w:rPr>
          <w:rFonts w:hint="eastAsia" w:ascii="宋体" w:hAnsi="宋体" w:cs="宋体"/>
          <w:b/>
          <w:color w:val="auto"/>
          <w:sz w:val="32"/>
          <w:szCs w:val="32"/>
          <w:lang w:eastAsia="zh-CN"/>
        </w:rPr>
      </w:pPr>
      <w:r>
        <w:rPr>
          <w:rFonts w:hint="eastAsia" w:ascii="宋体" w:hAnsi="宋体" w:cs="宋体"/>
          <w:b/>
          <w:color w:val="auto"/>
          <w:sz w:val="32"/>
          <w:szCs w:val="32"/>
        </w:rPr>
        <w:t>代理机构：</w:t>
      </w:r>
      <w:r>
        <w:rPr>
          <w:rFonts w:hint="eastAsia" w:ascii="宋体" w:hAnsi="宋体" w:cs="宋体"/>
          <w:b/>
          <w:color w:val="auto"/>
          <w:sz w:val="32"/>
          <w:szCs w:val="32"/>
          <w:u w:val="single"/>
        </w:rPr>
        <w:t>陕西悦嘉冠宏项目管理有限公司</w:t>
      </w:r>
      <w:r>
        <w:rPr>
          <w:rFonts w:hint="eastAsia" w:ascii="宋体" w:hAnsi="宋体" w:cs="宋体"/>
          <w:b/>
          <w:color w:val="auto"/>
          <w:sz w:val="32"/>
          <w:szCs w:val="32"/>
          <w:lang w:eastAsia="zh-CN"/>
        </w:rPr>
        <w:t>（</w:t>
      </w:r>
      <w:r>
        <w:rPr>
          <w:rFonts w:hint="eastAsia" w:ascii="宋体" w:hAnsi="宋体" w:cs="宋体"/>
          <w:b/>
          <w:color w:val="auto"/>
          <w:sz w:val="32"/>
          <w:szCs w:val="32"/>
          <w:lang w:val="en-US" w:eastAsia="zh-CN"/>
        </w:rPr>
        <w:t>盖章</w:t>
      </w:r>
      <w:r>
        <w:rPr>
          <w:rFonts w:hint="eastAsia" w:ascii="宋体" w:hAnsi="宋体" w:cs="宋体"/>
          <w:b/>
          <w:color w:val="auto"/>
          <w:sz w:val="32"/>
          <w:szCs w:val="32"/>
          <w:lang w:eastAsia="zh-CN"/>
        </w:rPr>
        <w:t>）</w:t>
      </w:r>
    </w:p>
    <w:p w14:paraId="47B90596">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720" w:lineRule="auto"/>
        <w:ind w:firstLine="1285" w:firstLineChars="400"/>
        <w:jc w:val="both"/>
        <w:textAlignment w:val="auto"/>
        <w:rPr>
          <w:rFonts w:hint="default" w:ascii="宋体" w:hAnsi="宋体" w:eastAsia="宋体" w:cs="宋体"/>
          <w:b/>
          <w:color w:val="auto"/>
          <w:sz w:val="32"/>
          <w:szCs w:val="32"/>
          <w:u w:val="single"/>
          <w:lang w:val="en-US" w:eastAsia="zh-CN"/>
        </w:rPr>
      </w:pPr>
      <w:r>
        <w:rPr>
          <w:rFonts w:hint="eastAsia" w:ascii="宋体" w:hAnsi="宋体" w:cs="宋体"/>
          <w:b/>
          <w:color w:val="auto"/>
          <w:sz w:val="32"/>
          <w:szCs w:val="32"/>
          <w:lang w:val="en-US" w:eastAsia="zh-CN"/>
        </w:rPr>
        <w:t>日    期：</w:t>
      </w:r>
      <w:r>
        <w:rPr>
          <w:rFonts w:hint="eastAsia" w:ascii="宋体" w:hAnsi="宋体" w:cs="宋体"/>
          <w:b/>
          <w:color w:val="auto"/>
          <w:sz w:val="32"/>
          <w:szCs w:val="32"/>
          <w:u w:val="single"/>
          <w:lang w:val="en-US" w:eastAsia="zh-CN"/>
        </w:rPr>
        <w:t xml:space="preserve">       </w:t>
      </w:r>
      <w:r>
        <w:rPr>
          <w:rFonts w:hint="eastAsia" w:ascii="宋体" w:hAnsi="宋体" w:cs="宋体"/>
          <w:b/>
          <w:color w:val="auto"/>
          <w:sz w:val="32"/>
          <w:szCs w:val="32"/>
          <w:u w:val="single"/>
        </w:rPr>
        <w:t>二○二</w:t>
      </w:r>
      <w:r>
        <w:rPr>
          <w:rFonts w:hint="eastAsia" w:ascii="宋体" w:hAnsi="宋体" w:cs="宋体"/>
          <w:b/>
          <w:color w:val="auto"/>
          <w:sz w:val="32"/>
          <w:szCs w:val="32"/>
          <w:u w:val="single"/>
          <w:lang w:val="en-US" w:eastAsia="zh-CN"/>
        </w:rPr>
        <w:t>五</w:t>
      </w:r>
      <w:r>
        <w:rPr>
          <w:rFonts w:hint="eastAsia" w:ascii="宋体" w:hAnsi="宋体" w:cs="宋体"/>
          <w:b/>
          <w:color w:val="auto"/>
          <w:sz w:val="32"/>
          <w:szCs w:val="32"/>
          <w:u w:val="single"/>
        </w:rPr>
        <w:t>年</w:t>
      </w:r>
      <w:r>
        <w:rPr>
          <w:rFonts w:hint="eastAsia" w:ascii="宋体" w:hAnsi="宋体" w:cs="宋体"/>
          <w:b/>
          <w:color w:val="auto"/>
          <w:sz w:val="32"/>
          <w:szCs w:val="32"/>
          <w:u w:val="single"/>
          <w:lang w:val="en-US" w:eastAsia="zh-CN"/>
        </w:rPr>
        <w:t>六</w:t>
      </w:r>
      <w:r>
        <w:rPr>
          <w:rFonts w:hint="eastAsia" w:ascii="宋体" w:hAnsi="宋体" w:cs="宋体"/>
          <w:b/>
          <w:color w:val="auto"/>
          <w:sz w:val="32"/>
          <w:szCs w:val="32"/>
          <w:u w:val="single"/>
        </w:rPr>
        <w:t>月</w:t>
      </w:r>
      <w:r>
        <w:rPr>
          <w:rFonts w:hint="eastAsia" w:ascii="宋体" w:hAnsi="宋体" w:cs="宋体"/>
          <w:b/>
          <w:color w:val="auto"/>
          <w:sz w:val="32"/>
          <w:szCs w:val="32"/>
          <w:u w:val="single"/>
          <w:lang w:val="en-US" w:eastAsia="zh-CN"/>
        </w:rPr>
        <w:t xml:space="preserve">       </w:t>
      </w:r>
    </w:p>
    <w:p w14:paraId="39F745D3">
      <w:pPr>
        <w:pBdr>
          <w:top w:val="none" w:color="auto" w:sz="0" w:space="1"/>
          <w:left w:val="none" w:color="auto" w:sz="0" w:space="4"/>
          <w:bottom w:val="none" w:color="auto" w:sz="0" w:space="1"/>
          <w:right w:val="none" w:color="auto" w:sz="0" w:space="4"/>
        </w:pBdr>
        <w:spacing w:line="360" w:lineRule="auto"/>
        <w:jc w:val="both"/>
        <w:rPr>
          <w:rFonts w:ascii="宋体" w:hAnsi="宋体" w:cs="宋体"/>
          <w:b/>
          <w:color w:val="auto"/>
          <w:sz w:val="32"/>
          <w:szCs w:val="32"/>
        </w:rPr>
        <w:sectPr>
          <w:headerReference r:id="rId4" w:type="first"/>
          <w:headerReference r:id="rId3" w:type="default"/>
          <w:footerReference r:id="rId5" w:type="default"/>
          <w:pgSz w:w="11906" w:h="16838"/>
          <w:pgMar w:top="1440" w:right="1253" w:bottom="1440" w:left="1253" w:header="851" w:footer="992" w:gutter="0"/>
          <w:cols w:space="720" w:num="1"/>
          <w:titlePg/>
          <w:docGrid w:type="lines" w:linePitch="312" w:charSpace="0"/>
        </w:sectPr>
      </w:pPr>
    </w:p>
    <w:p w14:paraId="514F964B">
      <w:pPr>
        <w:pBdr>
          <w:top w:val="none" w:color="auto" w:sz="0" w:space="1"/>
          <w:left w:val="none" w:color="auto" w:sz="0" w:space="4"/>
          <w:bottom w:val="none" w:color="auto" w:sz="0" w:space="1"/>
          <w:right w:val="none" w:color="auto" w:sz="0" w:space="4"/>
        </w:pBdr>
        <w:adjustRightInd w:val="0"/>
        <w:snapToGrid w:val="0"/>
        <w:spacing w:line="360" w:lineRule="auto"/>
        <w:jc w:val="both"/>
        <w:rPr>
          <w:rFonts w:ascii="宋体" w:hAnsi="宋体" w:cs="宋体"/>
          <w:b/>
          <w:color w:val="auto"/>
          <w:sz w:val="48"/>
          <w:szCs w:val="48"/>
        </w:rPr>
      </w:pPr>
    </w:p>
    <w:p w14:paraId="6045BE37">
      <w:pPr>
        <w:pBdr>
          <w:top w:val="none" w:color="auto" w:sz="0" w:space="1"/>
          <w:left w:val="none" w:color="auto" w:sz="0" w:space="4"/>
          <w:bottom w:val="none" w:color="auto" w:sz="0" w:space="1"/>
          <w:right w:val="none" w:color="auto" w:sz="0" w:space="4"/>
        </w:pBdr>
        <w:adjustRightInd w:val="0"/>
        <w:snapToGrid w:val="0"/>
        <w:spacing w:line="360" w:lineRule="auto"/>
        <w:jc w:val="center"/>
        <w:rPr>
          <w:rFonts w:ascii="宋体" w:hAnsi="宋体" w:cs="宋体"/>
          <w:b/>
          <w:color w:val="auto"/>
          <w:sz w:val="48"/>
          <w:szCs w:val="48"/>
        </w:rPr>
      </w:pPr>
    </w:p>
    <w:p w14:paraId="463F0428">
      <w:pPr>
        <w:pStyle w:val="34"/>
        <w:ind w:firstLine="210"/>
        <w:rPr>
          <w:color w:val="auto"/>
        </w:rPr>
      </w:pPr>
    </w:p>
    <w:p w14:paraId="643844B4">
      <w:pPr>
        <w:pBdr>
          <w:top w:val="none" w:color="auto" w:sz="0" w:space="1"/>
          <w:left w:val="none" w:color="auto" w:sz="0" w:space="4"/>
          <w:bottom w:val="none" w:color="auto" w:sz="0" w:space="1"/>
          <w:right w:val="none" w:color="auto" w:sz="0" w:space="4"/>
        </w:pBdr>
        <w:adjustRightInd w:val="0"/>
        <w:snapToGrid w:val="0"/>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28FCC91D">
      <w:pPr>
        <w:pBdr>
          <w:top w:val="none" w:color="auto" w:sz="0" w:space="1"/>
          <w:left w:val="none" w:color="auto" w:sz="0" w:space="4"/>
          <w:bottom w:val="none" w:color="auto" w:sz="0" w:space="1"/>
          <w:right w:val="none" w:color="auto" w:sz="0" w:space="4"/>
        </w:pBdr>
        <w:adjustRightInd w:val="0"/>
        <w:snapToGrid w:val="0"/>
        <w:spacing w:line="360" w:lineRule="auto"/>
        <w:jc w:val="center"/>
        <w:rPr>
          <w:rFonts w:ascii="宋体" w:hAnsi="宋体" w:cs="宋体"/>
          <w:b/>
          <w:color w:val="auto"/>
          <w:sz w:val="50"/>
          <w:szCs w:val="20"/>
        </w:rPr>
      </w:pPr>
    </w:p>
    <w:p w14:paraId="6B6AB9AE">
      <w:pPr>
        <w:adjustRightInd w:val="0"/>
        <w:snapToGrid w:val="0"/>
        <w:spacing w:line="840" w:lineRule="exact"/>
        <w:ind w:firstLine="2339" w:firstLineChars="728"/>
        <w:rPr>
          <w:rFonts w:hint="eastAsia" w:ascii="宋体" w:hAnsi="宋体" w:eastAsia="宋体" w:cs="宋体"/>
          <w:b/>
          <w:color w:val="auto"/>
          <w:sz w:val="32"/>
          <w:szCs w:val="20"/>
        </w:rPr>
      </w:pPr>
      <w:r>
        <w:rPr>
          <w:rFonts w:hint="eastAsia" w:ascii="宋体" w:hAnsi="宋体" w:eastAsia="宋体" w:cs="宋体"/>
          <w:b/>
          <w:color w:val="auto"/>
          <w:sz w:val="32"/>
          <w:szCs w:val="20"/>
        </w:rPr>
        <w:t>第一章  磋商邀请函</w:t>
      </w:r>
    </w:p>
    <w:p w14:paraId="032A4255">
      <w:pPr>
        <w:adjustRightInd w:val="0"/>
        <w:snapToGrid w:val="0"/>
        <w:spacing w:line="840" w:lineRule="exact"/>
        <w:ind w:firstLine="2339" w:firstLineChars="728"/>
        <w:rPr>
          <w:rFonts w:hint="eastAsia" w:ascii="宋体" w:hAnsi="宋体" w:eastAsia="宋体" w:cs="宋体"/>
          <w:b/>
          <w:color w:val="auto"/>
          <w:sz w:val="32"/>
          <w:szCs w:val="20"/>
        </w:rPr>
      </w:pPr>
      <w:r>
        <w:rPr>
          <w:rFonts w:hint="eastAsia" w:ascii="宋体" w:hAnsi="宋体" w:eastAsia="宋体" w:cs="宋体"/>
          <w:b/>
          <w:color w:val="auto"/>
          <w:sz w:val="32"/>
          <w:szCs w:val="20"/>
        </w:rPr>
        <w:t>第二章  磋商须知</w:t>
      </w:r>
    </w:p>
    <w:p w14:paraId="1B241585">
      <w:pPr>
        <w:adjustRightInd w:val="0"/>
        <w:snapToGrid w:val="0"/>
        <w:spacing w:line="840" w:lineRule="exact"/>
        <w:ind w:firstLine="2339" w:firstLineChars="728"/>
        <w:rPr>
          <w:rFonts w:hint="eastAsia" w:ascii="宋体" w:hAnsi="宋体" w:eastAsia="宋体" w:cs="宋体"/>
          <w:b/>
          <w:color w:val="auto"/>
          <w:sz w:val="32"/>
          <w:szCs w:val="20"/>
          <w:lang w:eastAsia="zh-CN"/>
        </w:rPr>
      </w:pPr>
      <w:r>
        <w:rPr>
          <w:rFonts w:hint="eastAsia" w:ascii="宋体" w:hAnsi="宋体" w:eastAsia="宋体" w:cs="宋体"/>
          <w:b/>
          <w:color w:val="auto"/>
          <w:sz w:val="32"/>
          <w:szCs w:val="20"/>
        </w:rPr>
        <w:t xml:space="preserve">第三章  </w:t>
      </w:r>
      <w:r>
        <w:rPr>
          <w:rFonts w:hint="eastAsia" w:ascii="宋体" w:hAnsi="宋体" w:eastAsia="宋体" w:cs="宋体"/>
          <w:b/>
          <w:color w:val="auto"/>
          <w:sz w:val="32"/>
          <w:szCs w:val="20"/>
          <w:lang w:eastAsia="zh-CN"/>
        </w:rPr>
        <w:t>拟签订合同主要条款</w:t>
      </w:r>
    </w:p>
    <w:p w14:paraId="405D9E03">
      <w:pPr>
        <w:adjustRightInd w:val="0"/>
        <w:snapToGrid w:val="0"/>
        <w:spacing w:line="840" w:lineRule="exact"/>
        <w:ind w:firstLine="2339" w:firstLineChars="728"/>
        <w:rPr>
          <w:rFonts w:hint="eastAsia" w:ascii="宋体" w:hAnsi="宋体" w:eastAsia="宋体" w:cs="宋体"/>
          <w:b/>
          <w:color w:val="auto"/>
          <w:sz w:val="32"/>
          <w:szCs w:val="20"/>
        </w:rPr>
      </w:pPr>
      <w:r>
        <w:rPr>
          <w:rFonts w:hint="eastAsia" w:ascii="宋体" w:hAnsi="宋体" w:eastAsia="宋体" w:cs="宋体"/>
          <w:b/>
          <w:color w:val="auto"/>
          <w:sz w:val="32"/>
          <w:szCs w:val="20"/>
        </w:rPr>
        <w:t>第四章  工程范围及质量验收标准</w:t>
      </w:r>
    </w:p>
    <w:p w14:paraId="1270A88C">
      <w:pPr>
        <w:adjustRightInd w:val="0"/>
        <w:snapToGrid w:val="0"/>
        <w:spacing w:line="840" w:lineRule="exact"/>
        <w:ind w:firstLine="2339" w:firstLineChars="728"/>
        <w:rPr>
          <w:rFonts w:hint="eastAsia" w:ascii="宋体" w:hAnsi="宋体" w:eastAsia="宋体" w:cs="宋体"/>
          <w:b/>
          <w:color w:val="auto"/>
          <w:sz w:val="32"/>
          <w:szCs w:val="20"/>
        </w:rPr>
      </w:pPr>
      <w:r>
        <w:rPr>
          <w:rFonts w:hint="eastAsia" w:ascii="宋体" w:hAnsi="宋体" w:eastAsia="宋体" w:cs="宋体"/>
          <w:b/>
          <w:color w:val="auto"/>
          <w:sz w:val="32"/>
          <w:szCs w:val="20"/>
        </w:rPr>
        <w:t>第五章  磋商响应文件基本格式</w:t>
      </w:r>
    </w:p>
    <w:p w14:paraId="2026960C">
      <w:pPr>
        <w:pBdr>
          <w:top w:val="none" w:color="auto" w:sz="0" w:space="1"/>
          <w:left w:val="none" w:color="auto" w:sz="0" w:space="4"/>
          <w:bottom w:val="none" w:color="auto" w:sz="0" w:space="1"/>
          <w:right w:val="none" w:color="auto" w:sz="0" w:space="4"/>
        </w:pBdr>
        <w:adjustRightInd w:val="0"/>
        <w:snapToGrid w:val="0"/>
        <w:spacing w:line="840" w:lineRule="exact"/>
        <w:ind w:firstLine="2339" w:firstLineChars="728"/>
        <w:rPr>
          <w:rFonts w:ascii="宋体" w:hAnsi="宋体" w:cs="宋体"/>
          <w:b/>
          <w:color w:val="auto"/>
          <w:sz w:val="32"/>
          <w:szCs w:val="20"/>
        </w:rPr>
      </w:pPr>
    </w:p>
    <w:p w14:paraId="34E3F6EA">
      <w:pPr>
        <w:pBdr>
          <w:top w:val="none" w:color="auto" w:sz="0" w:space="1"/>
          <w:left w:val="none" w:color="auto" w:sz="0" w:space="4"/>
          <w:bottom w:val="none" w:color="auto" w:sz="0" w:space="1"/>
          <w:right w:val="none" w:color="auto" w:sz="0" w:space="4"/>
        </w:pBdr>
        <w:adjustRightInd w:val="0"/>
        <w:snapToGrid w:val="0"/>
        <w:spacing w:line="840" w:lineRule="exact"/>
        <w:ind w:firstLine="2339" w:firstLineChars="728"/>
        <w:rPr>
          <w:rFonts w:ascii="宋体" w:hAnsi="宋体" w:cs="宋体"/>
          <w:b/>
          <w:color w:val="auto"/>
          <w:sz w:val="32"/>
          <w:szCs w:val="20"/>
        </w:rPr>
      </w:pPr>
    </w:p>
    <w:p w14:paraId="14A7E52A">
      <w:pPr>
        <w:pBdr>
          <w:top w:val="none" w:color="auto" w:sz="0" w:space="1"/>
          <w:left w:val="none" w:color="auto" w:sz="0" w:space="4"/>
          <w:bottom w:val="none" w:color="auto" w:sz="0" w:space="1"/>
          <w:right w:val="none" w:color="auto" w:sz="0" w:space="4"/>
        </w:pBdr>
        <w:adjustRightInd w:val="0"/>
        <w:snapToGrid w:val="0"/>
        <w:spacing w:line="840" w:lineRule="exact"/>
        <w:ind w:firstLine="2339" w:firstLineChars="728"/>
        <w:rPr>
          <w:rFonts w:ascii="宋体" w:hAnsi="宋体" w:cs="宋体"/>
          <w:b/>
          <w:color w:val="auto"/>
          <w:sz w:val="32"/>
          <w:szCs w:val="20"/>
        </w:rPr>
      </w:pPr>
    </w:p>
    <w:p w14:paraId="086C4702">
      <w:pPr>
        <w:pBdr>
          <w:top w:val="none" w:color="auto" w:sz="0" w:space="1"/>
          <w:left w:val="none" w:color="auto" w:sz="0" w:space="4"/>
          <w:bottom w:val="none" w:color="auto" w:sz="0" w:space="1"/>
          <w:right w:val="none" w:color="auto" w:sz="0" w:space="4"/>
        </w:pBdr>
        <w:adjustRightInd w:val="0"/>
        <w:snapToGrid w:val="0"/>
        <w:spacing w:line="840" w:lineRule="exact"/>
        <w:ind w:firstLine="2339" w:firstLineChars="728"/>
        <w:rPr>
          <w:rFonts w:ascii="宋体" w:hAnsi="宋体" w:cs="宋体"/>
          <w:b/>
          <w:color w:val="auto"/>
          <w:sz w:val="32"/>
          <w:szCs w:val="20"/>
        </w:rPr>
      </w:pPr>
    </w:p>
    <w:p w14:paraId="6B18DDA6">
      <w:pPr>
        <w:pStyle w:val="2"/>
        <w:pBdr>
          <w:top w:val="none" w:color="auto" w:sz="0" w:space="1"/>
          <w:left w:val="none" w:color="auto" w:sz="0" w:space="4"/>
          <w:bottom w:val="none" w:color="auto" w:sz="0" w:space="1"/>
          <w:right w:val="none" w:color="auto" w:sz="0" w:space="4"/>
        </w:pBdr>
        <w:spacing w:line="440" w:lineRule="exact"/>
        <w:rPr>
          <w:rFonts w:ascii="宋体" w:hAnsi="宋体" w:cs="宋体"/>
          <w:color w:val="auto"/>
        </w:rPr>
      </w:pPr>
    </w:p>
    <w:p w14:paraId="09D66646">
      <w:pPr>
        <w:rPr>
          <w:rFonts w:ascii="宋体" w:hAnsi="宋体" w:cs="宋体"/>
          <w:color w:val="auto"/>
        </w:rPr>
      </w:pPr>
    </w:p>
    <w:p w14:paraId="2227D1F1">
      <w:pPr>
        <w:pStyle w:val="16"/>
        <w:rPr>
          <w:rFonts w:ascii="宋体" w:hAnsi="宋体" w:cs="宋体"/>
          <w:color w:val="auto"/>
        </w:rPr>
      </w:pPr>
    </w:p>
    <w:p w14:paraId="353137B1">
      <w:pPr>
        <w:pStyle w:val="16"/>
        <w:rPr>
          <w:rFonts w:ascii="宋体" w:hAnsi="宋体" w:cs="宋体"/>
          <w:color w:val="auto"/>
        </w:rPr>
      </w:pPr>
    </w:p>
    <w:p w14:paraId="442D207E">
      <w:pPr>
        <w:pStyle w:val="16"/>
        <w:rPr>
          <w:rFonts w:ascii="宋体" w:hAnsi="宋体" w:cs="宋体"/>
          <w:color w:val="auto"/>
        </w:rPr>
      </w:pPr>
    </w:p>
    <w:p w14:paraId="5CF0C8C3">
      <w:pPr>
        <w:pStyle w:val="2"/>
        <w:pBdr>
          <w:top w:val="none" w:color="auto" w:sz="0" w:space="1"/>
          <w:left w:val="none" w:color="auto" w:sz="0" w:space="4"/>
          <w:bottom w:val="none" w:color="auto" w:sz="0" w:space="1"/>
          <w:right w:val="none" w:color="auto" w:sz="0" w:space="4"/>
        </w:pBdr>
        <w:spacing w:line="440" w:lineRule="exact"/>
        <w:jc w:val="center"/>
        <w:rPr>
          <w:rFonts w:ascii="宋体" w:hAnsi="宋体" w:cs="宋体"/>
          <w:b w:val="0"/>
          <w:color w:val="auto"/>
          <w:sz w:val="24"/>
          <w:szCs w:val="24"/>
        </w:rPr>
      </w:pPr>
      <w:r>
        <w:rPr>
          <w:rFonts w:hint="eastAsia" w:ascii="宋体" w:hAnsi="宋体" w:cs="宋体"/>
          <w:color w:val="auto"/>
        </w:rPr>
        <w:t xml:space="preserve">第一章  </w:t>
      </w:r>
      <w:r>
        <w:rPr>
          <w:rFonts w:hint="eastAsia" w:ascii="宋体" w:hAnsi="宋体" w:cs="宋体"/>
          <w:color w:val="auto"/>
          <w:szCs w:val="20"/>
        </w:rPr>
        <w:t>磋商</w:t>
      </w:r>
      <w:r>
        <w:rPr>
          <w:rFonts w:hint="eastAsia" w:ascii="宋体" w:hAnsi="宋体" w:cs="宋体"/>
          <w:color w:val="auto"/>
        </w:rPr>
        <w:t>邀请函</w:t>
      </w:r>
      <w:bookmarkStart w:id="0" w:name="_Toc169838515"/>
      <w:bookmarkStart w:id="1" w:name="_Toc167849343"/>
      <w:bookmarkStart w:id="2" w:name="_Toc170980437"/>
      <w:bookmarkStart w:id="3" w:name="_Toc169846759"/>
      <w:bookmarkStart w:id="4" w:name="_Toc245658519"/>
      <w:bookmarkStart w:id="5" w:name="_Toc245176650"/>
      <w:bookmarkStart w:id="6" w:name="_Toc175032420"/>
      <w:bookmarkStart w:id="7" w:name="_Toc167591127"/>
      <w:bookmarkStart w:id="8" w:name="_Toc154482462"/>
      <w:bookmarkStart w:id="9" w:name="_Toc244623576"/>
      <w:bookmarkStart w:id="10" w:name="_Toc167590758"/>
      <w:bookmarkStart w:id="11" w:name="_Toc167591026"/>
      <w:bookmarkStart w:id="12" w:name="_Toc175033575"/>
      <w:bookmarkStart w:id="13" w:name="_Toc208337149"/>
      <w:bookmarkStart w:id="14" w:name="_Toc169846856"/>
      <w:bookmarkStart w:id="15" w:name="_Toc207897901"/>
      <w:bookmarkStart w:id="16" w:name="_Toc170980535"/>
      <w:bookmarkStart w:id="17" w:name="_Toc167591313"/>
      <w:bookmarkStart w:id="18" w:name="_Toc173549961"/>
      <w:bookmarkStart w:id="19" w:name="_Toc167591475"/>
      <w:bookmarkStart w:id="20" w:name="_Toc245657538"/>
      <w:bookmarkStart w:id="21" w:name="_Toc260242592"/>
      <w:bookmarkStart w:id="22" w:name="_Toc201650492"/>
    </w:p>
    <w:p w14:paraId="4D5787E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1317" w:leftChars="228" w:right="0" w:hanging="838" w:hangingChars="348"/>
        <w:jc w:val="both"/>
        <w:textAlignment w:val="auto"/>
        <w:rPr>
          <w:rFonts w:hint="eastAsia" w:ascii="宋体" w:hAnsi="宋体" w:eastAsia="宋体" w:cs="宋体"/>
          <w:b w:val="0"/>
          <w:bCs w:val="0"/>
          <w:color w:val="auto"/>
          <w:sz w:val="24"/>
          <w:szCs w:val="24"/>
        </w:rPr>
      </w:pPr>
      <w:r>
        <w:rPr>
          <w:rStyle w:val="38"/>
          <w:rFonts w:hint="eastAsia" w:ascii="宋体" w:hAnsi="宋体" w:eastAsia="宋体" w:cs="宋体"/>
          <w:b/>
          <w:bCs/>
          <w:i w:val="0"/>
          <w:iCs w:val="0"/>
          <w:caps w:val="0"/>
          <w:color w:val="auto"/>
          <w:spacing w:val="0"/>
          <w:sz w:val="24"/>
          <w:szCs w:val="24"/>
          <w:shd w:val="clear" w:fill="FFFFFF"/>
        </w:rPr>
        <w:t>项目概况</w:t>
      </w:r>
    </w:p>
    <w:p w14:paraId="730F48C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平利县城关第五小学场地改造项目的潜在供应商应在安康市汉滨区吾悦广场二期商铺S2-121陕西悦嘉冠宏项目管理有限公司获取采购文件，并于2025年07月14日 15时30分（北京时间）前提交响应文件。</w:t>
      </w:r>
    </w:p>
    <w:p w14:paraId="4D24A44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38"/>
          <w:rFonts w:hint="eastAsia" w:ascii="宋体" w:hAnsi="宋体" w:eastAsia="宋体" w:cs="宋体"/>
          <w:b/>
          <w:bCs/>
          <w:i w:val="0"/>
          <w:iCs w:val="0"/>
          <w:caps w:val="0"/>
          <w:color w:val="auto"/>
          <w:spacing w:val="0"/>
          <w:sz w:val="24"/>
          <w:szCs w:val="24"/>
          <w:shd w:val="clear" w:fill="FFFFFF"/>
        </w:rPr>
        <w:t>一、项目基本情况</w:t>
      </w:r>
    </w:p>
    <w:p w14:paraId="5F71FF5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项目编号：YJGH2025-AKCG-014</w:t>
      </w:r>
    </w:p>
    <w:p w14:paraId="07BEA0E4">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项目名称：平利县城关第五小学场地改造项目</w:t>
      </w:r>
    </w:p>
    <w:p w14:paraId="190EBD52">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采购方式：竞争性磋商</w:t>
      </w:r>
    </w:p>
    <w:p w14:paraId="6AB0D74B">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预算金额：292,971.39元</w:t>
      </w:r>
    </w:p>
    <w:p w14:paraId="0F12EA81">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14:paraId="260B2C6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合同包1(平利县城关第五小学场地改造项目):</w:t>
      </w:r>
    </w:p>
    <w:p w14:paraId="592FEAB3">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合同包预算金额：292,971.39元</w:t>
      </w:r>
    </w:p>
    <w:p w14:paraId="265CF3F5">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合同包最高限价：292,971.39元</w:t>
      </w:r>
    </w:p>
    <w:tbl>
      <w:tblPr>
        <w:tblStyle w:val="35"/>
        <w:tblW w:w="4993"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87"/>
        <w:gridCol w:w="1041"/>
        <w:gridCol w:w="2180"/>
        <w:gridCol w:w="1095"/>
        <w:gridCol w:w="1497"/>
        <w:gridCol w:w="1546"/>
        <w:gridCol w:w="1482"/>
      </w:tblGrid>
      <w:tr w14:paraId="141A71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5B1BC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54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BB86C1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品目</w:t>
            </w:r>
          </w:p>
          <w:p w14:paraId="2430F01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名称</w:t>
            </w:r>
          </w:p>
        </w:tc>
        <w:tc>
          <w:tcPr>
            <w:tcW w:w="113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5441B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采购</w:t>
            </w:r>
          </w:p>
          <w:p w14:paraId="65FD302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标的</w:t>
            </w:r>
          </w:p>
        </w:tc>
        <w:tc>
          <w:tcPr>
            <w:tcW w:w="56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FA545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14:paraId="4BF98BB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77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389FB6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80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54650A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76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22AAD1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501DE0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04907F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54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AD90A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其他建筑工程</w:t>
            </w:r>
          </w:p>
        </w:tc>
        <w:tc>
          <w:tcPr>
            <w:tcW w:w="113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6171B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平利县城关第五小学场地改造项目</w:t>
            </w:r>
          </w:p>
        </w:tc>
        <w:tc>
          <w:tcPr>
            <w:tcW w:w="56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7C356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77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CDDBF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详见采购</w:t>
            </w:r>
          </w:p>
          <w:p w14:paraId="16634EC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文件</w:t>
            </w:r>
          </w:p>
        </w:tc>
        <w:tc>
          <w:tcPr>
            <w:tcW w:w="80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3F77A1E">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292,971.39</w:t>
            </w:r>
          </w:p>
        </w:tc>
        <w:tc>
          <w:tcPr>
            <w:tcW w:w="76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4B9C2E">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292,971.39</w:t>
            </w:r>
          </w:p>
        </w:tc>
      </w:tr>
    </w:tbl>
    <w:p w14:paraId="723450F3">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4EA7558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合同履行期限：详见磋商文件具体要求</w:t>
      </w:r>
    </w:p>
    <w:p w14:paraId="5319382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38"/>
          <w:rFonts w:hint="eastAsia" w:ascii="宋体" w:hAnsi="宋体" w:eastAsia="宋体" w:cs="宋体"/>
          <w:b/>
          <w:bCs/>
          <w:i w:val="0"/>
          <w:iCs w:val="0"/>
          <w:caps w:val="0"/>
          <w:color w:val="auto"/>
          <w:spacing w:val="0"/>
          <w:sz w:val="24"/>
          <w:szCs w:val="24"/>
          <w:shd w:val="clear" w:fill="FFFFFF"/>
        </w:rPr>
        <w:t>二、申请人的资格要求：</w:t>
      </w:r>
    </w:p>
    <w:p w14:paraId="7ED248DF">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r>
        <w:rPr>
          <w:rFonts w:hint="eastAsia" w:ascii="宋体" w:hAnsi="宋体" w:eastAsia="宋体" w:cs="宋体"/>
          <w:i w:val="0"/>
          <w:iCs w:val="0"/>
          <w:caps w:val="0"/>
          <w:color w:val="auto"/>
          <w:spacing w:val="0"/>
          <w:sz w:val="24"/>
          <w:szCs w:val="24"/>
          <w:shd w:val="clear" w:fill="FFFFFF"/>
          <w:lang w:eastAsia="zh-CN"/>
        </w:rPr>
        <w:t>；</w:t>
      </w:r>
    </w:p>
    <w:p w14:paraId="44AB1170">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08152B77">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合同包1(平利县城关第五小学场地改造项目)落实政府采购政策需满足的资格要求如下:</w:t>
      </w:r>
    </w:p>
    <w:p w14:paraId="192BC541">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政府采购促进中小企业发展管理办法》（财库〔2020〕46号）；②《财政部司法部关于政府采购支持监狱企业发展有关问题的通知》（财库〔2014〕68号）；③财政部、发展改革委、生态环境部、市场监管总局《关于调整优化节能产品环境标志产品政府采购执行机制的通知》（财库〔2019〕9号）；④《节能产品政府采购实施意见》（财库[2004]185号）；⑤《环境标志产品政府采购实施的意见》（财库[2006]90号）；⑥《三部门联合发布关于促进残疾人就业政府采购政策的通知》（财库〔2017〕141号）；⑦《陕西省中小企业政府采购信用融资办法》（陕财办采〔2018〕23号）；⑧陕西省财政厅《关于进一步加强政府绿色采购有关问题的通知》（陕财办采〔2021〕29号）；⑨《关于运用政府采购政策支持乡村产业振兴的通知》（财库〔2021〕19号）；⑩关于印发《商品包装政府采购需求标准（试行）》、《快递包装政府采购需求标准（试行）》的通知（财办库〔2020〕123号）。</w:t>
      </w:r>
    </w:p>
    <w:p w14:paraId="1F8B0665">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26DE43E8">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合同包1(平利县城关第五小学场地改造项目)特定资格要求如下:</w:t>
      </w:r>
    </w:p>
    <w:p w14:paraId="4E147B00">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具有独立承担民事责任能力的法人、其他组织或自然人，提供年检有效的统一社会信用代码的营业执照或其他合法组织登记证书，自然人参与的提供其身份证明；②法定代表人直接参加投标的，须出具法定代表人身份证；法定代表人授权代表参加投标的，须出具法定代表人授权委托书及被授权代表身份证；③投标人须具备建设行政主管部门核发的建筑工程施工总承包三级（含三级）以上资质或市政工程施工总承包三级（含三级）以上资质，及有效的安全生产许可证，并在人员、设备、资金等方面具备相应的施工能力。外省企业在陕承揽业务前，应登录陕西省建筑市场监管与诚信信息一体化平台录入企业基本信息，陕西省建筑市场一体化平台企业库中无法查询的外省建筑企业不得参与投标，并将网页截图（加盖投标单位公章）；④供应商未被列入失信被执行人、重大税收违法失信主体、政府采购严重违法失信行为记录名单，以“信用中国”网站(www.creditchina.gov.cn)、中国政府采购网(www.ccgp.gov.cn)查询结果为准；⑤具有良好的商业信誉和健全的财务会计管理制度（提供2023年或2024年财务审计报告（成立时间至提交投标文件截止时间不足一年的可提供成立后任意时段的资产负债表即可）；或提供其开标前一个月内基本存款账户开户银行出具的资信证明）；⑥社会保障资金缴纳证明：提供2025年1月至今任意一个月的社会保障资金缴纳证明或社会保险缴纳清单或社会保险缴纳专用收据（依法不需要缴纳社会保障资金或新成立的投标单位应提供相关文件证明）；⑦税收缴纳证明：提供2025年1月至今任意一个月已缴纳的完税证明（依法免税或新成立的投标单位应提供相关文件证明）；⑧参加政府采购活动前三年内，在经营活动中没有重大违法记录的书面声明；⑨本项目不接受联合体投标；⑩本项目专门面向中小企业采购，参与本项目投标的供应商须提供《中小企业声明函》，本项目采购标的对应的中小企业划分标准所属行业为：建筑业。注：以上资质（资格）要求均为必备条件。其他要求详见磋商采购文件。</w:t>
      </w:r>
    </w:p>
    <w:p w14:paraId="4EC554E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38"/>
          <w:rFonts w:hint="eastAsia" w:ascii="宋体" w:hAnsi="宋体" w:eastAsia="宋体" w:cs="宋体"/>
          <w:b/>
          <w:bCs/>
          <w:i w:val="0"/>
          <w:iCs w:val="0"/>
          <w:caps w:val="0"/>
          <w:color w:val="auto"/>
          <w:spacing w:val="0"/>
          <w:sz w:val="24"/>
          <w:szCs w:val="24"/>
          <w:shd w:val="clear" w:fill="FFFFFF"/>
        </w:rPr>
        <w:t>三、获取采购文件</w:t>
      </w:r>
    </w:p>
    <w:p w14:paraId="3FBCB8F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2"/>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时间：2025年07月01日至2025年07月07日，每天上午08:00:00至</w:t>
      </w:r>
    </w:p>
    <w:p w14:paraId="45FE3F20">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right="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12:00:00，下午14:00:00至17:00:00（北京时间）</w:t>
      </w:r>
    </w:p>
    <w:p w14:paraId="6CAA1034">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途径：安康市汉滨区吾悦广场二期商铺S2-121陕西悦嘉冠宏项目管理有限公司</w:t>
      </w:r>
    </w:p>
    <w:p w14:paraId="025CC948">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方式：现场获取</w:t>
      </w:r>
    </w:p>
    <w:p w14:paraId="4A327247">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售价：0元</w:t>
      </w:r>
    </w:p>
    <w:p w14:paraId="3065925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38"/>
          <w:rFonts w:hint="eastAsia" w:ascii="宋体" w:hAnsi="宋体" w:eastAsia="宋体" w:cs="宋体"/>
          <w:b/>
          <w:bCs/>
          <w:i w:val="0"/>
          <w:iCs w:val="0"/>
          <w:caps w:val="0"/>
          <w:color w:val="auto"/>
          <w:spacing w:val="0"/>
          <w:sz w:val="24"/>
          <w:szCs w:val="24"/>
          <w:shd w:val="clear" w:fill="FFFFFF"/>
        </w:rPr>
        <w:t>四、响应文件提交</w:t>
      </w:r>
    </w:p>
    <w:p w14:paraId="5AA0551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截止时间：2025年07月14日 15时30分00秒（北京时间）</w:t>
      </w:r>
    </w:p>
    <w:p w14:paraId="25AE92F9">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地点：平利县财政局五楼</w:t>
      </w:r>
    </w:p>
    <w:p w14:paraId="5B6935E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38"/>
          <w:rFonts w:hint="eastAsia" w:ascii="宋体" w:hAnsi="宋体" w:eastAsia="宋体" w:cs="宋体"/>
          <w:b/>
          <w:bCs/>
          <w:i w:val="0"/>
          <w:iCs w:val="0"/>
          <w:caps w:val="0"/>
          <w:color w:val="auto"/>
          <w:spacing w:val="0"/>
          <w:sz w:val="24"/>
          <w:szCs w:val="24"/>
          <w:shd w:val="clear" w:fill="FFFFFF"/>
        </w:rPr>
        <w:t>五、开启</w:t>
      </w:r>
    </w:p>
    <w:p w14:paraId="251C7119">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时间：2025年07月14日 15时30分00秒（北京时间）</w:t>
      </w:r>
    </w:p>
    <w:p w14:paraId="37E2D7B9">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地点：平利县财政局五楼</w:t>
      </w:r>
    </w:p>
    <w:p w14:paraId="68D8B14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38"/>
          <w:rFonts w:hint="eastAsia" w:ascii="宋体" w:hAnsi="宋体" w:eastAsia="宋体" w:cs="宋体"/>
          <w:b/>
          <w:bCs/>
          <w:i w:val="0"/>
          <w:iCs w:val="0"/>
          <w:caps w:val="0"/>
          <w:color w:val="auto"/>
          <w:spacing w:val="0"/>
          <w:sz w:val="24"/>
          <w:szCs w:val="24"/>
          <w:shd w:val="clear" w:fill="FFFFFF"/>
        </w:rPr>
        <w:t>六、公告期限</w:t>
      </w:r>
    </w:p>
    <w:p w14:paraId="328FBD47">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14:paraId="6CE759E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38"/>
          <w:rFonts w:hint="eastAsia" w:ascii="宋体" w:hAnsi="宋体" w:eastAsia="宋体" w:cs="宋体"/>
          <w:b/>
          <w:bCs/>
          <w:i w:val="0"/>
          <w:iCs w:val="0"/>
          <w:caps w:val="0"/>
          <w:color w:val="auto"/>
          <w:spacing w:val="0"/>
          <w:sz w:val="24"/>
          <w:szCs w:val="24"/>
          <w:shd w:val="clear" w:fill="FFFFFF"/>
        </w:rPr>
        <w:t>七、其他补充事宜</w:t>
      </w:r>
    </w:p>
    <w:p w14:paraId="0407B68F">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注：1.投标单位须携带加盖公章的营业执照复印件、企业介绍信及经办人身份证原件（复印件加盖公章）在安康市汉滨区吾悦广场二期商铺S2-121在获取文件截止时间内进行确认登记，否则报名无效。2.登记确认后招标代理机构通过邮箱向投标单位发售磋商文件。3.各供应商只可委托一名代表到场参与磋商。</w:t>
      </w:r>
    </w:p>
    <w:p w14:paraId="50DDF7E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38"/>
          <w:rFonts w:hint="eastAsia" w:ascii="宋体" w:hAnsi="宋体" w:eastAsia="宋体" w:cs="宋体"/>
          <w:b/>
          <w:bCs/>
          <w:i w:val="0"/>
          <w:iCs w:val="0"/>
          <w:caps w:val="0"/>
          <w:color w:val="auto"/>
          <w:spacing w:val="0"/>
          <w:sz w:val="24"/>
          <w:szCs w:val="24"/>
          <w:shd w:val="clear" w:fill="FFFFFF"/>
        </w:rPr>
        <w:t>八、对本次招标提出询问，请按以下方式联系。</w:t>
      </w:r>
    </w:p>
    <w:p w14:paraId="27ACA66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2CC8C22F">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名称：平利县城关第五小学</w:t>
      </w:r>
    </w:p>
    <w:p w14:paraId="7F45CB99">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地址：平利县城关镇东六路</w:t>
      </w:r>
    </w:p>
    <w:p w14:paraId="0DA1A9A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联系方式：13772230818</w:t>
      </w:r>
    </w:p>
    <w:p w14:paraId="0830FC2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1FDE54D8">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名称：陕西悦嘉冠宏项目管理有限公司</w:t>
      </w:r>
    </w:p>
    <w:p w14:paraId="4A8207C0">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地址：安康市汉滨区吾悦广场二期商铺S2-121</w:t>
      </w:r>
    </w:p>
    <w:p w14:paraId="54D72044">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联系方式：0915-3115535</w:t>
      </w:r>
    </w:p>
    <w:p w14:paraId="27AF40B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22C76A6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项目联系人：王武苗</w:t>
      </w:r>
    </w:p>
    <w:p w14:paraId="1D59646C">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电话：15809159650</w:t>
      </w:r>
    </w:p>
    <w:p w14:paraId="1E3EBDC8">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shd w:val="clear" w:fill="FFFFFF"/>
        </w:rPr>
      </w:pPr>
    </w:p>
    <w:p w14:paraId="10862521">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right"/>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陕西悦嘉冠宏项目管理有限公司</w:t>
      </w:r>
    </w:p>
    <w:p w14:paraId="7FEDC3C4">
      <w:pPr>
        <w:pBdr>
          <w:top w:val="none" w:color="auto" w:sz="0" w:space="1"/>
          <w:left w:val="none" w:color="auto" w:sz="0" w:space="4"/>
          <w:bottom w:val="none" w:color="auto" w:sz="0" w:space="1"/>
          <w:right w:val="none" w:color="auto" w:sz="0" w:space="4"/>
        </w:pBdr>
        <w:spacing w:line="480" w:lineRule="exact"/>
        <w:ind w:firstLine="6960" w:firstLineChars="2900"/>
        <w:outlineLvl w:val="0"/>
        <w:rPr>
          <w:rFonts w:ascii="宋体" w:hAnsi="宋体" w:cs="宋体"/>
          <w:b/>
          <w:color w:val="auto"/>
          <w:sz w:val="28"/>
          <w:szCs w:val="28"/>
        </w:rPr>
      </w:pPr>
      <w:r>
        <w:rPr>
          <w:rFonts w:hint="eastAsia" w:ascii="宋体" w:hAnsi="宋体" w:eastAsia="宋体" w:cs="宋体"/>
          <w:i w:val="0"/>
          <w:iCs w:val="0"/>
          <w:caps w:val="0"/>
          <w:color w:val="auto"/>
          <w:spacing w:val="0"/>
          <w:sz w:val="24"/>
          <w:szCs w:val="24"/>
          <w:shd w:val="clear" w:fill="FFFFFF"/>
          <w:lang w:val="en-US" w:eastAsia="zh-CN"/>
        </w:rPr>
        <w:t>2025年0</w:t>
      </w:r>
      <w:r>
        <w:rPr>
          <w:rFonts w:hint="eastAsia" w:ascii="宋体" w:hAnsi="宋体"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lang w:val="en-US" w:eastAsia="zh-CN"/>
        </w:rPr>
        <w:t>月30日</w:t>
      </w:r>
    </w:p>
    <w:p w14:paraId="0DC24D4C">
      <w:pPr>
        <w:pBdr>
          <w:top w:val="none" w:color="auto" w:sz="0" w:space="1"/>
          <w:left w:val="none" w:color="auto" w:sz="0" w:space="4"/>
          <w:bottom w:val="none" w:color="auto" w:sz="0" w:space="1"/>
          <w:right w:val="none" w:color="auto" w:sz="0" w:space="4"/>
        </w:pBdr>
        <w:spacing w:after="156" w:afterLines="50" w:line="480" w:lineRule="exact"/>
        <w:jc w:val="center"/>
        <w:outlineLvl w:val="0"/>
        <w:rPr>
          <w:rFonts w:ascii="宋体" w:hAnsi="宋体" w:cs="宋体"/>
          <w:b/>
          <w:color w:val="auto"/>
          <w:sz w:val="32"/>
          <w:szCs w:val="32"/>
        </w:rPr>
      </w:pPr>
      <w:r>
        <w:rPr>
          <w:rFonts w:hint="eastAsia" w:ascii="宋体" w:hAnsi="宋体" w:cs="宋体"/>
          <w:b/>
          <w:color w:val="auto"/>
          <w:sz w:val="32"/>
          <w:szCs w:val="32"/>
        </w:rPr>
        <w:t>第二章  磋商须知</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0164B0CB">
      <w:pPr>
        <w:pBdr>
          <w:top w:val="none" w:color="auto" w:sz="0" w:space="1"/>
          <w:left w:val="none" w:color="auto" w:sz="0" w:space="4"/>
          <w:bottom w:val="none" w:color="auto" w:sz="0" w:space="1"/>
          <w:right w:val="none" w:color="auto" w:sz="0" w:space="4"/>
        </w:pBdr>
        <w:spacing w:line="440" w:lineRule="exact"/>
        <w:jc w:val="center"/>
        <w:outlineLvl w:val="1"/>
        <w:rPr>
          <w:rFonts w:ascii="宋体" w:hAnsi="宋体" w:cs="宋体"/>
          <w:b/>
          <w:color w:val="auto"/>
          <w:sz w:val="28"/>
          <w:szCs w:val="28"/>
        </w:rPr>
      </w:pPr>
      <w:bookmarkStart w:id="23" w:name="_Toc175033578"/>
      <w:bookmarkStart w:id="24" w:name="_Toc245176651"/>
      <w:bookmarkStart w:id="25" w:name="_Toc169846762"/>
      <w:bookmarkStart w:id="26" w:name="_Toc169846859"/>
      <w:bookmarkStart w:id="27" w:name="_Toc245657539"/>
      <w:bookmarkStart w:id="28" w:name="_Toc175032423"/>
      <w:bookmarkStart w:id="29" w:name="_Toc173549964"/>
      <w:bookmarkStart w:id="30" w:name="_Toc170980440"/>
      <w:bookmarkStart w:id="31" w:name="_Toc167591130"/>
      <w:bookmarkStart w:id="32" w:name="_Toc208337150"/>
      <w:bookmarkStart w:id="33" w:name="_Toc167591478"/>
      <w:bookmarkStart w:id="34" w:name="_Toc207897902"/>
      <w:bookmarkStart w:id="35" w:name="_Toc244623577"/>
      <w:bookmarkStart w:id="36" w:name="_Toc245658520"/>
      <w:bookmarkStart w:id="37" w:name="_Toc169838518"/>
      <w:bookmarkStart w:id="38" w:name="_Toc167591029"/>
      <w:bookmarkStart w:id="39" w:name="_Toc170980538"/>
      <w:bookmarkStart w:id="40" w:name="_Toc167590761"/>
      <w:bookmarkStart w:id="41" w:name="_Toc167591316"/>
      <w:bookmarkStart w:id="42" w:name="_Toc167849346"/>
      <w:bookmarkStart w:id="43" w:name="_Toc154482465"/>
      <w:r>
        <w:rPr>
          <w:rFonts w:hint="eastAsia" w:ascii="宋体" w:hAnsi="宋体" w:cs="宋体"/>
          <w:b/>
          <w:color w:val="auto"/>
          <w:sz w:val="28"/>
          <w:szCs w:val="28"/>
        </w:rPr>
        <w:t>一、 总 则</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A9DDFDC">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snapToGrid w:val="0"/>
          <w:color w:val="auto"/>
          <w:kern w:val="0"/>
          <w:sz w:val="24"/>
        </w:rPr>
      </w:pPr>
      <w:r>
        <w:rPr>
          <w:rFonts w:hint="eastAsia" w:ascii="宋体" w:hAnsi="宋体" w:cs="宋体"/>
          <w:snapToGrid w:val="0"/>
          <w:color w:val="auto"/>
          <w:kern w:val="0"/>
          <w:sz w:val="24"/>
        </w:rPr>
        <w:t>本次采购依据《中华人民共和国政府采购法及实施条例》、《政府采购竞争性磋商采购方式管理暂行办法》（财库〔2014〕214号)及国家现行有关法律法规执行。</w:t>
      </w:r>
    </w:p>
    <w:p w14:paraId="417B5C49">
      <w:pPr>
        <w:pBdr>
          <w:top w:val="none" w:color="auto" w:sz="0" w:space="1"/>
          <w:left w:val="none" w:color="auto" w:sz="0" w:space="4"/>
          <w:bottom w:val="none" w:color="auto" w:sz="0" w:space="1"/>
          <w:right w:val="none" w:color="auto" w:sz="0" w:space="4"/>
        </w:pBdr>
        <w:spacing w:line="440" w:lineRule="exact"/>
        <w:ind w:firstLine="482" w:firstLineChars="200"/>
        <w:rPr>
          <w:rFonts w:ascii="宋体" w:hAnsi="宋体" w:cs="宋体"/>
          <w:b/>
          <w:color w:val="auto"/>
          <w:sz w:val="24"/>
        </w:rPr>
      </w:pPr>
      <w:r>
        <w:rPr>
          <w:rFonts w:hint="eastAsia" w:ascii="宋体" w:hAnsi="宋体" w:cs="宋体"/>
          <w:b/>
          <w:color w:val="auto"/>
          <w:sz w:val="24"/>
        </w:rPr>
        <w:t>1．采购人、采购代理机构</w:t>
      </w:r>
    </w:p>
    <w:p w14:paraId="3BA7DF52">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eastAsia="宋体" w:cs="宋体"/>
          <w:color w:val="auto"/>
          <w:kern w:val="0"/>
          <w:sz w:val="24"/>
          <w:lang w:eastAsia="zh-CN"/>
        </w:rPr>
      </w:pPr>
      <w:r>
        <w:rPr>
          <w:rFonts w:hint="eastAsia" w:ascii="宋体" w:hAnsi="宋体" w:cs="宋体"/>
          <w:color w:val="auto"/>
          <w:sz w:val="24"/>
        </w:rPr>
        <w:t>1.1 采   购   人：</w:t>
      </w:r>
      <w:r>
        <w:rPr>
          <w:rFonts w:hint="eastAsia" w:ascii="宋体" w:hAnsi="宋体" w:cs="宋体"/>
          <w:color w:val="auto"/>
          <w:sz w:val="24"/>
          <w:lang w:eastAsia="zh-CN"/>
        </w:rPr>
        <w:t>平利县城关第五小学</w:t>
      </w:r>
    </w:p>
    <w:p w14:paraId="71933234">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1.2 采购代理机构：</w:t>
      </w:r>
      <w:r>
        <w:rPr>
          <w:rFonts w:hint="eastAsia" w:ascii="宋体" w:hAnsi="宋体" w:cs="宋体"/>
          <w:color w:val="auto"/>
          <w:kern w:val="0"/>
          <w:sz w:val="24"/>
        </w:rPr>
        <w:t xml:space="preserve">陕西悦嘉冠宏项目管理有限公司 </w:t>
      </w:r>
    </w:p>
    <w:p w14:paraId="2281B9B1">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1.3 招标采购单位：采购人及采购代理机构的统称</w:t>
      </w:r>
    </w:p>
    <w:p w14:paraId="0B15BDE8">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1.4 监督管理机构：安康市财政局及采购人纪监部门</w:t>
      </w:r>
    </w:p>
    <w:p w14:paraId="6578073E">
      <w:pPr>
        <w:pBdr>
          <w:top w:val="none" w:color="auto" w:sz="0" w:space="1"/>
          <w:left w:val="none" w:color="auto" w:sz="0" w:space="4"/>
          <w:bottom w:val="none" w:color="auto" w:sz="0" w:space="1"/>
          <w:right w:val="none" w:color="auto" w:sz="0" w:space="4"/>
        </w:pBdr>
        <w:spacing w:line="440" w:lineRule="exact"/>
        <w:ind w:firstLine="482" w:firstLineChars="200"/>
        <w:rPr>
          <w:rFonts w:ascii="宋体" w:hAnsi="宋体" w:cs="宋体"/>
          <w:b/>
          <w:color w:val="auto"/>
          <w:sz w:val="24"/>
        </w:rPr>
      </w:pPr>
      <w:r>
        <w:rPr>
          <w:rFonts w:hint="eastAsia" w:ascii="宋体" w:hAnsi="宋体" w:cs="宋体"/>
          <w:b/>
          <w:color w:val="auto"/>
          <w:sz w:val="24"/>
        </w:rPr>
        <w:t>2. 合格的供应商、合格的服务</w:t>
      </w:r>
    </w:p>
    <w:p w14:paraId="7E4A45F2">
      <w:pPr>
        <w:pBdr>
          <w:top w:val="none" w:color="auto" w:sz="0" w:space="1"/>
          <w:left w:val="none" w:color="auto" w:sz="0" w:space="4"/>
          <w:bottom w:val="none" w:color="auto" w:sz="0" w:space="1"/>
          <w:right w:val="none" w:color="auto" w:sz="0" w:space="4"/>
        </w:pBdr>
        <w:spacing w:line="440" w:lineRule="exact"/>
        <w:ind w:firstLine="482" w:firstLineChars="200"/>
        <w:rPr>
          <w:rFonts w:ascii="宋体" w:hAnsi="宋体" w:cs="宋体"/>
          <w:b/>
          <w:color w:val="auto"/>
          <w:sz w:val="24"/>
        </w:rPr>
      </w:pPr>
      <w:r>
        <w:rPr>
          <w:rFonts w:hint="eastAsia" w:ascii="宋体" w:hAnsi="宋体" w:cs="宋体"/>
          <w:b/>
          <w:color w:val="auto"/>
          <w:sz w:val="24"/>
        </w:rPr>
        <w:t>2.1 合格的供应商</w:t>
      </w:r>
    </w:p>
    <w:p w14:paraId="0C8A1940">
      <w:pPr>
        <w:pBdr>
          <w:top w:val="none" w:color="auto" w:sz="0" w:space="1"/>
          <w:left w:val="none" w:color="auto" w:sz="0" w:space="4"/>
          <w:bottom w:val="none" w:color="auto" w:sz="0" w:space="1"/>
          <w:right w:val="none" w:color="auto" w:sz="0" w:space="4"/>
        </w:pBdr>
        <w:spacing w:line="440" w:lineRule="exact"/>
        <w:ind w:firstLine="470" w:firstLineChars="196"/>
        <w:rPr>
          <w:rFonts w:ascii="宋体" w:hAnsi="宋体" w:cs="宋体"/>
          <w:color w:val="auto"/>
          <w:sz w:val="24"/>
        </w:rPr>
      </w:pPr>
      <w:r>
        <w:rPr>
          <w:rFonts w:hint="eastAsia" w:ascii="宋体" w:hAnsi="宋体" w:cs="宋体"/>
          <w:color w:val="auto"/>
          <w:sz w:val="24"/>
        </w:rPr>
        <w:t>2.1.1 依照《中华人民共和国公司法》注册、符合《中华人民共和国政府采购法》第二十二条要求具备的条件</w:t>
      </w:r>
      <w:r>
        <w:rPr>
          <w:rFonts w:hint="eastAsia" w:ascii="宋体" w:hAnsi="宋体" w:cs="宋体"/>
          <w:bCs/>
          <w:color w:val="auto"/>
          <w:sz w:val="24"/>
        </w:rPr>
        <w:t>，</w:t>
      </w:r>
      <w:r>
        <w:rPr>
          <w:rFonts w:hint="eastAsia" w:ascii="宋体" w:hAnsi="宋体" w:cs="宋体"/>
          <w:color w:val="auto"/>
          <w:sz w:val="24"/>
        </w:rPr>
        <w:t>有能力提供本次磋商采购项目服务的供应商。</w:t>
      </w:r>
    </w:p>
    <w:p w14:paraId="1DEC6CAC">
      <w:pPr>
        <w:pStyle w:val="34"/>
        <w:pBdr>
          <w:top w:val="none" w:color="auto" w:sz="0" w:space="1"/>
          <w:left w:val="none" w:color="auto" w:sz="0" w:space="4"/>
          <w:bottom w:val="none" w:color="auto" w:sz="0" w:space="1"/>
          <w:right w:val="none" w:color="auto" w:sz="0" w:space="4"/>
        </w:pBdr>
        <w:spacing w:after="0" w:line="440" w:lineRule="exact"/>
        <w:ind w:firstLine="480" w:firstLineChars="200"/>
        <w:rPr>
          <w:rFonts w:ascii="宋体" w:hAnsi="宋体" w:cs="宋体"/>
          <w:color w:val="auto"/>
          <w:sz w:val="24"/>
        </w:rPr>
      </w:pPr>
      <w:r>
        <w:rPr>
          <w:rFonts w:hint="eastAsia" w:ascii="宋体" w:hAnsi="宋体" w:cs="宋体"/>
          <w:color w:val="auto"/>
          <w:sz w:val="24"/>
        </w:rPr>
        <w:t xml:space="preserve">1、具有独立承担民事责任能力的法人、其他组织或自然人，提供年检有效的统一社会信用代码的营业执照或其他合法组织登记证书，自然人参与的提供其身份证明； </w:t>
      </w:r>
    </w:p>
    <w:p w14:paraId="5EA1A22F">
      <w:pPr>
        <w:pStyle w:val="34"/>
        <w:pBdr>
          <w:top w:val="none" w:color="auto" w:sz="0" w:space="1"/>
          <w:left w:val="none" w:color="auto" w:sz="0" w:space="4"/>
          <w:bottom w:val="none" w:color="auto" w:sz="0" w:space="1"/>
          <w:right w:val="none" w:color="auto" w:sz="0" w:space="4"/>
        </w:pBdr>
        <w:spacing w:after="0" w:line="440" w:lineRule="exact"/>
        <w:ind w:firstLine="480" w:firstLineChars="200"/>
        <w:jc w:val="left"/>
        <w:rPr>
          <w:rFonts w:ascii="宋体" w:hAnsi="宋体" w:cs="宋体"/>
          <w:color w:val="auto"/>
          <w:sz w:val="24"/>
        </w:rPr>
      </w:pPr>
      <w:r>
        <w:rPr>
          <w:rFonts w:hint="eastAsia" w:ascii="宋体" w:hAnsi="宋体" w:cs="宋体"/>
          <w:color w:val="auto"/>
          <w:sz w:val="24"/>
        </w:rPr>
        <w:t xml:space="preserve">2、法定代表人直接参加投标的，须出具法定代表人身份证；法定代表人授权代表参加投标的，须出具法定代表人授权委托书及被授权代表身份证； </w:t>
      </w:r>
    </w:p>
    <w:p w14:paraId="11A0BEEF">
      <w:pPr>
        <w:spacing w:line="400" w:lineRule="exact"/>
        <w:ind w:firstLine="480" w:firstLineChars="200"/>
        <w:rPr>
          <w:rFonts w:ascii="宋体" w:hAnsi="宋体" w:cs="宋体"/>
          <w:color w:val="auto"/>
          <w:sz w:val="24"/>
        </w:rPr>
      </w:pPr>
      <w:r>
        <w:rPr>
          <w:rFonts w:hint="eastAsia" w:ascii="宋体" w:hAnsi="宋体" w:cs="宋体"/>
          <w:color w:val="auto"/>
          <w:sz w:val="24"/>
        </w:rPr>
        <w:t>3、投标人须具备建设行政主管部门核发的建筑工程施工总承包三级（含三级）以上资质或市政工程施工总承包三级（含三级）以上资质，及有效的安全生产许可证，并在人员、设备、资金等方面具备相应的施工能力。外省企业在陕承揽业务前，应登录陕西省建筑市场监管与诚信信息一体化平台录入企业基本信息，陕西省建筑市场一体化平台企业库中无法查询的外省建筑企业不得参与投标，并将网页截图（加盖投标单位公章）；</w:t>
      </w:r>
    </w:p>
    <w:p w14:paraId="7D1675CC">
      <w:pPr>
        <w:pStyle w:val="34"/>
        <w:keepNext w:val="0"/>
        <w:keepLines w:val="0"/>
        <w:pageBreakBefore w:val="0"/>
        <w:widowControl w:val="0"/>
        <w:pBdr>
          <w:top w:val="none" w:color="auto" w:sz="0" w:space="1"/>
          <w:left w:val="none" w:color="auto" w:sz="0" w:space="4"/>
          <w:bottom w:val="none" w:color="auto" w:sz="0" w:space="1"/>
          <w:right w:val="none" w:color="auto" w:sz="0" w:space="4"/>
        </w:pBdr>
        <w:kinsoku/>
        <w:wordWrap w:val="0"/>
        <w:overflowPunct/>
        <w:topLinePunct w:val="0"/>
        <w:autoSpaceDE/>
        <w:autoSpaceDN/>
        <w:bidi w:val="0"/>
        <w:adjustRightInd/>
        <w:snapToGrid/>
        <w:spacing w:after="0" w:line="440" w:lineRule="exact"/>
        <w:ind w:firstLine="480" w:firstLineChars="200"/>
        <w:jc w:val="left"/>
        <w:textAlignment w:val="auto"/>
        <w:rPr>
          <w:rFonts w:ascii="宋体" w:hAnsi="宋体" w:cs="宋体"/>
          <w:color w:val="auto"/>
          <w:sz w:val="24"/>
        </w:rPr>
      </w:pPr>
      <w:r>
        <w:rPr>
          <w:rFonts w:hint="eastAsia" w:ascii="宋体" w:hAnsi="宋体" w:cs="宋体"/>
          <w:color w:val="auto"/>
          <w:sz w:val="24"/>
        </w:rPr>
        <w:t>4、供应商未被列入失信被执行人、重大税收违法失信主体、政府采购严重违法失信行为记录名单，以“信用中国”网站(www.creditchina.gov.cn)、中国政府采购网(www.ccgp.gov.cn)查询结果为准；</w:t>
      </w:r>
    </w:p>
    <w:p w14:paraId="37347E08">
      <w:pPr>
        <w:spacing w:line="440" w:lineRule="exact"/>
        <w:ind w:firstLine="480" w:firstLineChars="200"/>
        <w:rPr>
          <w:rFonts w:ascii="宋体" w:hAnsi="宋体" w:cs="宋体"/>
          <w:color w:val="auto"/>
          <w:sz w:val="24"/>
        </w:rPr>
      </w:pPr>
      <w:r>
        <w:rPr>
          <w:rFonts w:hint="eastAsia" w:ascii="宋体" w:hAnsi="宋体" w:cs="宋体"/>
          <w:color w:val="auto"/>
          <w:sz w:val="24"/>
        </w:rPr>
        <w:t>5、具有良好的商业信誉和健全的财务会计管理制度（提供2023年</w:t>
      </w:r>
      <w:r>
        <w:rPr>
          <w:rFonts w:hint="eastAsia" w:ascii="宋体" w:hAnsi="宋体" w:cs="宋体"/>
          <w:color w:val="auto"/>
          <w:sz w:val="24"/>
          <w:lang w:val="en-US" w:eastAsia="zh-CN"/>
        </w:rPr>
        <w:t>或2024</w:t>
      </w:r>
      <w:r>
        <w:rPr>
          <w:rFonts w:hint="eastAsia" w:ascii="宋体" w:hAnsi="宋体" w:cs="宋体"/>
          <w:color w:val="auto"/>
          <w:sz w:val="24"/>
        </w:rPr>
        <w:t>财务审计报告（成立时间至提交投标文件截止时间不足一年的可提供成立后任意时段的资产负债表即可）；或提供其开标前一个月内基本存款账户开户银行出具的资信证明）</w:t>
      </w:r>
      <w:r>
        <w:rPr>
          <w:rFonts w:hint="eastAsia" w:ascii="宋体" w:hAnsi="宋体" w:cs="宋体"/>
          <w:color w:val="auto"/>
          <w:kern w:val="0"/>
          <w:sz w:val="24"/>
        </w:rPr>
        <w:t>；</w:t>
      </w:r>
    </w:p>
    <w:p w14:paraId="61340CF9">
      <w:pPr>
        <w:spacing w:line="440" w:lineRule="exact"/>
        <w:ind w:firstLine="480" w:firstLineChars="200"/>
        <w:rPr>
          <w:rFonts w:ascii="宋体" w:hAnsi="宋体" w:cs="宋体"/>
          <w:color w:val="auto"/>
          <w:sz w:val="24"/>
        </w:rPr>
      </w:pPr>
      <w:r>
        <w:rPr>
          <w:rFonts w:hint="eastAsia" w:ascii="宋体" w:hAnsi="宋体" w:cs="宋体"/>
          <w:color w:val="auto"/>
          <w:sz w:val="24"/>
        </w:rPr>
        <w:t>6、社会保障资金缴纳证明：提供202</w:t>
      </w:r>
      <w:r>
        <w:rPr>
          <w:rFonts w:hint="eastAsia" w:ascii="宋体" w:hAnsi="宋体" w:cs="宋体"/>
          <w:color w:val="auto"/>
          <w:sz w:val="24"/>
          <w:lang w:val="en-US" w:eastAsia="zh-CN"/>
        </w:rPr>
        <w:t>5</w:t>
      </w:r>
      <w:r>
        <w:rPr>
          <w:rFonts w:hint="eastAsia" w:ascii="宋体" w:hAnsi="宋体" w:cs="宋体"/>
          <w:color w:val="auto"/>
          <w:sz w:val="24"/>
        </w:rPr>
        <w:t>年1月至今任意一个月的社会保障资金缴纳证明或社会保险缴纳清单或社会保险缴纳专用收据（依法不需要缴纳社会保障资金或新成立的投标单位应提供相关文件证明）；</w:t>
      </w:r>
    </w:p>
    <w:p w14:paraId="08B752B3">
      <w:pPr>
        <w:spacing w:line="440" w:lineRule="exact"/>
        <w:ind w:firstLine="480" w:firstLineChars="200"/>
        <w:rPr>
          <w:rFonts w:hint="eastAsia" w:ascii="宋体" w:hAnsi="宋体" w:eastAsia="宋体" w:cs="宋体"/>
          <w:color w:val="auto"/>
          <w:kern w:val="0"/>
          <w:sz w:val="24"/>
          <w:lang w:eastAsia="zh-CN"/>
        </w:rPr>
      </w:pPr>
      <w:r>
        <w:rPr>
          <w:rFonts w:hint="eastAsia" w:ascii="宋体" w:hAnsi="宋体" w:cs="宋体"/>
          <w:color w:val="auto"/>
          <w:kern w:val="0"/>
          <w:sz w:val="24"/>
        </w:rPr>
        <w:t>7、税收缴纳证明：提供202</w:t>
      </w:r>
      <w:r>
        <w:rPr>
          <w:rFonts w:hint="eastAsia" w:ascii="宋体" w:hAnsi="宋体" w:cs="宋体"/>
          <w:color w:val="auto"/>
          <w:kern w:val="0"/>
          <w:sz w:val="24"/>
          <w:lang w:val="en-US" w:eastAsia="zh-CN"/>
        </w:rPr>
        <w:t>5</w:t>
      </w:r>
      <w:r>
        <w:rPr>
          <w:rFonts w:hint="eastAsia" w:ascii="宋体" w:hAnsi="宋体" w:cs="宋体"/>
          <w:color w:val="auto"/>
          <w:kern w:val="0"/>
          <w:sz w:val="24"/>
        </w:rPr>
        <w:t>年1月至今任意一个月已缴纳的完税证明（依法免税或新成立的投标单位应提供相关文件证明）</w:t>
      </w:r>
      <w:r>
        <w:rPr>
          <w:rFonts w:hint="eastAsia" w:ascii="宋体" w:hAnsi="宋体" w:eastAsia="宋体" w:cs="宋体"/>
          <w:color w:val="auto"/>
          <w:sz w:val="24"/>
          <w:szCs w:val="24"/>
          <w:lang w:eastAsia="zh-CN"/>
        </w:rPr>
        <w:t>；</w:t>
      </w:r>
    </w:p>
    <w:p w14:paraId="464CB5B7">
      <w:pPr>
        <w:spacing w:line="440" w:lineRule="exact"/>
        <w:ind w:firstLine="480" w:firstLineChars="200"/>
        <w:rPr>
          <w:rFonts w:hint="eastAsia" w:ascii="宋体" w:hAnsi="宋体" w:cs="宋体"/>
          <w:color w:val="auto"/>
          <w:kern w:val="0"/>
          <w:sz w:val="24"/>
          <w:lang w:eastAsia="zh-CN"/>
        </w:rPr>
      </w:pPr>
      <w:r>
        <w:rPr>
          <w:rFonts w:hint="eastAsia" w:ascii="宋体" w:hAnsi="宋体" w:cs="宋体"/>
          <w:color w:val="auto"/>
          <w:kern w:val="0"/>
          <w:sz w:val="24"/>
          <w:lang w:val="en-US" w:eastAsia="zh-CN"/>
        </w:rPr>
        <w:t>8、参加政府采购活动前三年内，在经营活动中没有重大违法记录的书面声明</w:t>
      </w:r>
      <w:r>
        <w:rPr>
          <w:rFonts w:hint="eastAsia" w:ascii="宋体" w:hAnsi="宋体" w:cs="宋体"/>
          <w:color w:val="auto"/>
          <w:kern w:val="0"/>
          <w:sz w:val="24"/>
          <w:lang w:eastAsia="zh-CN"/>
        </w:rPr>
        <w:t>；</w:t>
      </w:r>
    </w:p>
    <w:p w14:paraId="498B16BA">
      <w:pPr>
        <w:spacing w:line="440" w:lineRule="exact"/>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9、本项目不接受联合体投标；</w:t>
      </w:r>
    </w:p>
    <w:p w14:paraId="14971B6F">
      <w:pPr>
        <w:spacing w:line="440" w:lineRule="exact"/>
        <w:ind w:firstLine="480" w:firstLineChars="200"/>
        <w:rPr>
          <w:rFonts w:hint="eastAsia" w:ascii="宋体" w:hAnsi="宋体" w:eastAsia="宋体" w:cs="宋体"/>
          <w:color w:val="auto"/>
          <w:sz w:val="24"/>
          <w:lang w:eastAsia="zh-CN"/>
        </w:rPr>
      </w:pPr>
      <w:r>
        <w:rPr>
          <w:rFonts w:hint="eastAsia" w:ascii="宋体" w:hAnsi="宋体" w:cs="宋体"/>
          <w:color w:val="auto"/>
          <w:kern w:val="0"/>
          <w:sz w:val="24"/>
          <w:lang w:val="en-US" w:eastAsia="zh-CN"/>
        </w:rPr>
        <w:t>10、本项目专门面向中小企业采购，参与本项目投标的供应商须提供《中小企业声明函》，本项目采购标的对应的中小企业划分标准所属行业为：建筑业</w:t>
      </w:r>
      <w:r>
        <w:rPr>
          <w:rFonts w:hint="eastAsia" w:ascii="宋体" w:hAnsi="宋体" w:cs="宋体"/>
          <w:color w:val="auto"/>
          <w:sz w:val="24"/>
        </w:rPr>
        <w:t>。</w:t>
      </w:r>
    </w:p>
    <w:p w14:paraId="51050F93">
      <w:pPr>
        <w:pStyle w:val="14"/>
        <w:pBdr>
          <w:top w:val="none" w:color="auto" w:sz="0" w:space="1"/>
          <w:left w:val="none" w:color="auto" w:sz="0" w:space="4"/>
          <w:bottom w:val="none" w:color="auto" w:sz="0" w:space="1"/>
          <w:right w:val="none" w:color="auto" w:sz="0" w:space="4"/>
        </w:pBdr>
        <w:spacing w:after="0" w:line="440" w:lineRule="exact"/>
        <w:ind w:firstLine="480" w:firstLineChars="200"/>
        <w:rPr>
          <w:rFonts w:ascii="宋体" w:hAnsi="宋体" w:cs="宋体"/>
          <w:color w:val="auto"/>
          <w:sz w:val="24"/>
        </w:rPr>
      </w:pPr>
      <w:bookmarkStart w:id="44" w:name="_Toc245176652"/>
      <w:bookmarkStart w:id="45" w:name="_Toc169846763"/>
      <w:bookmarkStart w:id="46" w:name="_Toc175033579"/>
      <w:bookmarkStart w:id="47" w:name="_Toc167591030"/>
      <w:bookmarkStart w:id="48" w:name="_Toc245657540"/>
      <w:bookmarkStart w:id="49" w:name="_Toc175032424"/>
      <w:bookmarkStart w:id="50" w:name="_Toc208337151"/>
      <w:bookmarkStart w:id="51" w:name="_Toc167591317"/>
      <w:bookmarkStart w:id="52" w:name="_Toc169846860"/>
      <w:bookmarkStart w:id="53" w:name="_Toc170980539"/>
      <w:bookmarkStart w:id="54" w:name="_Toc167591479"/>
      <w:bookmarkStart w:id="55" w:name="_Toc170980441"/>
      <w:bookmarkStart w:id="56" w:name="_Toc207897903"/>
      <w:bookmarkStart w:id="57" w:name="_Toc167849347"/>
      <w:bookmarkStart w:id="58" w:name="_Toc244623578"/>
      <w:bookmarkStart w:id="59" w:name="_Toc154482466"/>
      <w:bookmarkStart w:id="60" w:name="_Toc167590762"/>
      <w:bookmarkStart w:id="61" w:name="_Toc245658521"/>
      <w:bookmarkStart w:id="62" w:name="_Toc167591131"/>
      <w:bookmarkStart w:id="63" w:name="_Toc169838519"/>
      <w:bookmarkStart w:id="64" w:name="_Toc173549965"/>
      <w:r>
        <w:rPr>
          <w:rFonts w:hint="eastAsia" w:ascii="宋体" w:hAnsi="宋体" w:cs="宋体"/>
          <w:color w:val="auto"/>
          <w:sz w:val="24"/>
        </w:rPr>
        <w:t>2.1.2 供应商须经采购代理机构获取磋商文件并登记备案，未经采购代理机构获取磋商文件并登记备案的潜在供应商均无资格参加投标。</w:t>
      </w:r>
    </w:p>
    <w:p w14:paraId="4CD28282">
      <w:pPr>
        <w:pStyle w:val="14"/>
        <w:spacing w:after="0" w:line="440" w:lineRule="exact"/>
        <w:ind w:firstLine="480" w:firstLineChars="200"/>
        <w:rPr>
          <w:rFonts w:ascii="宋体" w:hAnsi="宋体" w:cs="宋体"/>
          <w:color w:val="auto"/>
        </w:rPr>
      </w:pPr>
      <w:r>
        <w:rPr>
          <w:rFonts w:hint="eastAsia" w:ascii="宋体" w:hAnsi="宋体" w:cs="宋体"/>
          <w:color w:val="auto"/>
          <w:sz w:val="24"/>
        </w:rPr>
        <w:t xml:space="preserve">2.1.3 </w:t>
      </w:r>
      <w:r>
        <w:rPr>
          <w:rFonts w:hint="eastAsia" w:ascii="宋体" w:hAnsi="宋体" w:cs="宋体"/>
          <w:b/>
          <w:color w:val="auto"/>
          <w:sz w:val="24"/>
        </w:rPr>
        <w:t>根据《陕西省财政厅关于政府采购供应商注册登记有关事项的通知》的要求，参加本项目投标且符合《政府采购法》第二十二条规定的合格供应商须通过陕西省政府采购网（http://www.ccgp-shaanxi.gov.cn/）注册登记加入陕西省政府采购供应商库，以便中标后能顺利录入中标</w:t>
      </w:r>
      <w:r>
        <w:rPr>
          <w:rFonts w:hint="eastAsia" w:ascii="宋体" w:hAnsi="宋体" w:cs="宋体"/>
          <w:b/>
          <w:color w:val="auto"/>
          <w:sz w:val="24"/>
          <w:lang w:eastAsia="zh-CN"/>
        </w:rPr>
        <w:t>（</w:t>
      </w:r>
      <w:r>
        <w:rPr>
          <w:rFonts w:hint="eastAsia" w:ascii="宋体" w:hAnsi="宋体" w:cs="宋体"/>
          <w:b/>
          <w:color w:val="auto"/>
          <w:sz w:val="24"/>
          <w:lang w:val="en-US" w:eastAsia="zh-CN"/>
        </w:rPr>
        <w:t>成交</w:t>
      </w:r>
      <w:r>
        <w:rPr>
          <w:rFonts w:hint="eastAsia" w:ascii="宋体" w:hAnsi="宋体" w:cs="宋体"/>
          <w:b/>
          <w:color w:val="auto"/>
          <w:sz w:val="24"/>
          <w:lang w:eastAsia="zh-CN"/>
        </w:rPr>
        <w:t>）</w:t>
      </w:r>
      <w:r>
        <w:rPr>
          <w:rFonts w:hint="eastAsia" w:ascii="宋体" w:hAnsi="宋体" w:cs="宋体"/>
          <w:b/>
          <w:color w:val="auto"/>
          <w:sz w:val="24"/>
        </w:rPr>
        <w:t>单位信息，若未办理入库手续，造成不能发布中标</w:t>
      </w:r>
      <w:r>
        <w:rPr>
          <w:rFonts w:hint="eastAsia" w:ascii="宋体" w:hAnsi="宋体" w:cs="宋体"/>
          <w:b/>
          <w:color w:val="auto"/>
          <w:sz w:val="24"/>
          <w:lang w:eastAsia="zh-CN"/>
        </w:rPr>
        <w:t>（</w:t>
      </w:r>
      <w:r>
        <w:rPr>
          <w:rFonts w:hint="eastAsia" w:ascii="宋体" w:hAnsi="宋体" w:cs="宋体"/>
          <w:b/>
          <w:color w:val="auto"/>
          <w:sz w:val="24"/>
          <w:lang w:val="en-US" w:eastAsia="zh-CN"/>
        </w:rPr>
        <w:t>成交</w:t>
      </w:r>
      <w:r>
        <w:rPr>
          <w:rFonts w:hint="eastAsia" w:ascii="宋体" w:hAnsi="宋体" w:cs="宋体"/>
          <w:b/>
          <w:color w:val="auto"/>
          <w:sz w:val="24"/>
          <w:lang w:eastAsia="zh-CN"/>
        </w:rPr>
        <w:t>）</w:t>
      </w:r>
      <w:r>
        <w:rPr>
          <w:rFonts w:hint="eastAsia" w:ascii="宋体" w:hAnsi="宋体" w:cs="宋体"/>
          <w:b/>
          <w:color w:val="auto"/>
          <w:sz w:val="24"/>
        </w:rPr>
        <w:t>公告的，责任自负；</w:t>
      </w:r>
    </w:p>
    <w:p w14:paraId="2689887B">
      <w:pPr>
        <w:pStyle w:val="14"/>
        <w:keepNext w:val="0"/>
        <w:keepLines w:val="0"/>
        <w:pageBreakBefore w:val="0"/>
        <w:widowControl w:val="0"/>
        <w:kinsoku/>
        <w:wordWrap/>
        <w:overflowPunct/>
        <w:topLinePunct w:val="0"/>
        <w:autoSpaceDE/>
        <w:autoSpaceDN/>
        <w:bidi w:val="0"/>
        <w:adjustRightInd/>
        <w:snapToGrid/>
        <w:spacing w:after="0"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2.2 合格的工程</w:t>
      </w:r>
    </w:p>
    <w:p w14:paraId="2DF40FBF">
      <w:pPr>
        <w:pStyle w:val="14"/>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 工程范围及工期、质量要求。</w:t>
      </w:r>
    </w:p>
    <w:p w14:paraId="501BEEA2">
      <w:pPr>
        <w:pStyle w:val="14"/>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2.2.1.1 工程范围：详见工程量清单。</w:t>
      </w:r>
    </w:p>
    <w:p w14:paraId="1A14662E">
      <w:pPr>
        <w:pStyle w:val="14"/>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2.2.1.2 质量要求：合格。</w:t>
      </w:r>
    </w:p>
    <w:p w14:paraId="759FF8EF">
      <w:pPr>
        <w:pStyle w:val="14"/>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本工程的工程质量应符合国家工程质量验收标准合格以上要求，投标单位应按现行的国家施工验收规范和质量评定标准和设计图纸、施工说明书、设备说明书、设计变更等技术文件作为施工依据。</w:t>
      </w:r>
    </w:p>
    <w:p w14:paraId="078EFC8B">
      <w:pPr>
        <w:pStyle w:val="14"/>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如工程质量达不到约定条件的部分，一经发现。可要求投标单位返工，直至达到合同约定条件，并由投标单位承担返工费用。返工后仍达不到约定条件，应继续返工到约定条件或合格标准。投标单位承诺的质量等级达不到约定条件应承担违约责任，并按合同总价格 5 %支付赔偿金。</w:t>
      </w:r>
    </w:p>
    <w:p w14:paraId="6BC2A44E">
      <w:pPr>
        <w:pStyle w:val="14"/>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 工期</w:t>
      </w:r>
    </w:p>
    <w:p w14:paraId="20E71897">
      <w:pPr>
        <w:pStyle w:val="14"/>
        <w:keepNext w:val="0"/>
        <w:keepLines w:val="0"/>
        <w:pageBreakBefore w:val="0"/>
        <w:widowControl w:val="0"/>
        <w:kinsoku/>
        <w:wordWrap/>
        <w:overflowPunct/>
        <w:topLinePunct w:val="0"/>
        <w:autoSpaceDE/>
        <w:autoSpaceDN/>
        <w:bidi w:val="0"/>
        <w:adjustRightInd/>
        <w:snapToGrid/>
        <w:spacing w:after="0"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2.2.1.</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.1 工期为</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20天</w:t>
      </w:r>
      <w:r>
        <w:rPr>
          <w:rFonts w:hint="eastAsia" w:ascii="宋体" w:hAnsi="宋体" w:eastAsia="宋体" w:cs="宋体"/>
          <w:b/>
          <w:bCs/>
          <w:color w:val="auto"/>
          <w:sz w:val="24"/>
          <w:szCs w:val="24"/>
          <w:highlight w:val="none"/>
        </w:rPr>
        <w:t>。</w:t>
      </w:r>
    </w:p>
    <w:p w14:paraId="454C9D38">
      <w:pPr>
        <w:pStyle w:val="14"/>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.2 工期延误：如果由于以下原因造成竣工日期推迟延误，经</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代表确认后，投标单位有理由延期完成工程或部分工程，</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应同投标单位协商决定延长竣工时间的期限。</w:t>
      </w:r>
    </w:p>
    <w:p w14:paraId="238B2B2F">
      <w:pPr>
        <w:pStyle w:val="14"/>
        <w:keepNext w:val="0"/>
        <w:keepLines w:val="0"/>
        <w:pageBreakBefore w:val="0"/>
        <w:widowControl w:val="0"/>
        <w:kinsoku/>
        <w:wordWrap/>
        <w:overflowPunct/>
        <w:topLinePunct w:val="0"/>
        <w:autoSpaceDE/>
        <w:autoSpaceDN/>
        <w:bidi w:val="0"/>
        <w:adjustRightInd/>
        <w:snapToGrid/>
        <w:spacing w:after="0" w:line="44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（1）额外的或附加的工程数量。</w:t>
      </w:r>
    </w:p>
    <w:p w14:paraId="204BC6DB">
      <w:pPr>
        <w:pStyle w:val="14"/>
        <w:keepNext w:val="0"/>
        <w:keepLines w:val="0"/>
        <w:pageBreakBefore w:val="0"/>
        <w:widowControl w:val="0"/>
        <w:kinsoku/>
        <w:wordWrap/>
        <w:overflowPunct/>
        <w:topLinePunct w:val="0"/>
        <w:autoSpaceDE/>
        <w:autoSpaceDN/>
        <w:bidi w:val="0"/>
        <w:adjustRightInd/>
        <w:snapToGrid/>
        <w:spacing w:after="0" w:line="44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（2）由</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原因造成的延误或无故障碍、阻止。</w:t>
      </w:r>
    </w:p>
    <w:p w14:paraId="27DCD9DA">
      <w:pPr>
        <w:pStyle w:val="14"/>
        <w:keepNext w:val="0"/>
        <w:keepLines w:val="0"/>
        <w:pageBreakBefore w:val="0"/>
        <w:widowControl w:val="0"/>
        <w:kinsoku/>
        <w:wordWrap/>
        <w:overflowPunct/>
        <w:topLinePunct w:val="0"/>
        <w:autoSpaceDE/>
        <w:autoSpaceDN/>
        <w:bidi w:val="0"/>
        <w:adjustRightInd/>
        <w:snapToGrid/>
        <w:spacing w:after="0" w:line="44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（3）不可抗力。</w:t>
      </w:r>
    </w:p>
    <w:p w14:paraId="221BBA90">
      <w:pPr>
        <w:pStyle w:val="14"/>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.3 非上述原因，投标单位不能按合同工期完成施工，应承担违约责任，并向</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支付赔偿费。赔偿费支付办法按合同工期每推延一天赔偿300元，限额为合同总造价的百分之二。</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可从应向投标单位支付的任何金额中扣除此项赔偿费。此赔偿费的支付并不能解除投标单位完成工程的责任或合同规定的其它责任。</w:t>
      </w:r>
    </w:p>
    <w:p w14:paraId="7D91A260">
      <w:pPr>
        <w:pStyle w:val="14"/>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.4 工程提前，</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不支付投标单位实际施工工期提前于合同工期的赶工措施费和提前竣工奖。</w:t>
      </w:r>
    </w:p>
    <w:p w14:paraId="64BCB69E">
      <w:pPr>
        <w:pStyle w:val="14"/>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踏勘现场</w:t>
      </w:r>
    </w:p>
    <w:p w14:paraId="6FFC4ED0">
      <w:pPr>
        <w:pStyle w:val="14"/>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.1 经</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允许，由投标单位自行现场踏勘，投标单位将需澄清的问题以书面形式提交，</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对投标单位提出的问题或现场踏勘的问题进行答复，形成答疑纪要发送投标单位。投标单位承担踏勘现场所发生的自身费用。</w:t>
      </w:r>
    </w:p>
    <w:p w14:paraId="6BB3CB93">
      <w:pPr>
        <w:pStyle w:val="14"/>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.2 </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向投标单位提供的有关现场的数据和资料，是现有的能被投标单位利用的资料，</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对投标单位做出的任何推论、理解和结论均不承担责任。</w:t>
      </w:r>
    </w:p>
    <w:p w14:paraId="33D61CC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.3 经</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允许，投标单位可为踏勘目的进入项目现场，但投标单位不得因此使</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承担有关的责任和蒙受损失。投标单位应承担踏勘现场的责任和风险。</w:t>
      </w:r>
    </w:p>
    <w:p w14:paraId="2D05968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3．磋商费用</w:t>
      </w:r>
    </w:p>
    <w:p w14:paraId="7982390E">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eastAsia="宋体" w:cs="宋体"/>
          <w:b w:val="0"/>
          <w:bCs/>
          <w:color w:val="auto"/>
          <w:sz w:val="24"/>
        </w:rPr>
        <w:t>无论磋商结果如何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投标单位应承担所有与准备和参加磋商有关的费用。</w:t>
      </w:r>
    </w:p>
    <w:p w14:paraId="2E18B5D6">
      <w:pPr>
        <w:pBdr>
          <w:top w:val="none" w:color="auto" w:sz="0" w:space="1"/>
          <w:left w:val="none" w:color="auto" w:sz="0" w:space="4"/>
          <w:bottom w:val="none" w:color="auto" w:sz="0" w:space="1"/>
          <w:right w:val="none" w:color="auto" w:sz="0" w:space="4"/>
        </w:pBdr>
        <w:spacing w:line="440" w:lineRule="exact"/>
        <w:jc w:val="center"/>
        <w:outlineLvl w:val="1"/>
        <w:rPr>
          <w:rFonts w:ascii="宋体" w:hAnsi="宋体" w:cs="宋体"/>
          <w:b/>
          <w:color w:val="auto"/>
          <w:sz w:val="28"/>
          <w:szCs w:val="28"/>
        </w:rPr>
      </w:pPr>
    </w:p>
    <w:p w14:paraId="3760A74E">
      <w:pPr>
        <w:pBdr>
          <w:top w:val="none" w:color="auto" w:sz="0" w:space="1"/>
          <w:left w:val="none" w:color="auto" w:sz="0" w:space="4"/>
          <w:bottom w:val="none" w:color="auto" w:sz="0" w:space="1"/>
          <w:right w:val="none" w:color="auto" w:sz="0" w:space="4"/>
        </w:pBdr>
        <w:spacing w:line="440" w:lineRule="exact"/>
        <w:jc w:val="center"/>
        <w:outlineLvl w:val="1"/>
        <w:rPr>
          <w:rFonts w:ascii="宋体" w:hAnsi="宋体" w:cs="宋体"/>
          <w:b/>
          <w:color w:val="auto"/>
          <w:sz w:val="28"/>
          <w:szCs w:val="28"/>
        </w:rPr>
      </w:pPr>
      <w:r>
        <w:rPr>
          <w:rFonts w:hint="eastAsia" w:ascii="宋体" w:hAnsi="宋体" w:cs="宋体"/>
          <w:b/>
          <w:color w:val="auto"/>
          <w:sz w:val="28"/>
          <w:szCs w:val="28"/>
        </w:rPr>
        <w:t>二、磋商文件</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2FEBB76F">
      <w:pPr>
        <w:pBdr>
          <w:top w:val="none" w:color="auto" w:sz="0" w:space="1"/>
          <w:left w:val="none" w:color="auto" w:sz="0" w:space="4"/>
          <w:bottom w:val="none" w:color="auto" w:sz="0" w:space="1"/>
          <w:right w:val="none" w:color="auto" w:sz="0" w:space="4"/>
        </w:pBdr>
        <w:spacing w:line="440" w:lineRule="exact"/>
        <w:ind w:firstLine="482" w:firstLineChars="200"/>
        <w:rPr>
          <w:rFonts w:ascii="宋体" w:hAnsi="宋体" w:cs="宋体"/>
          <w:b/>
          <w:color w:val="auto"/>
          <w:sz w:val="24"/>
        </w:rPr>
      </w:pPr>
      <w:r>
        <w:rPr>
          <w:rFonts w:hint="eastAsia" w:ascii="宋体" w:hAnsi="宋体" w:cs="宋体"/>
          <w:b/>
          <w:color w:val="auto"/>
          <w:sz w:val="24"/>
        </w:rPr>
        <w:t>4．磋商文件构成</w:t>
      </w:r>
    </w:p>
    <w:p w14:paraId="5048D2AD">
      <w:pPr>
        <w:pBdr>
          <w:top w:val="none" w:color="auto" w:sz="0" w:space="1"/>
          <w:left w:val="none" w:color="auto" w:sz="0" w:space="4"/>
          <w:bottom w:val="none" w:color="auto" w:sz="0" w:space="1"/>
          <w:right w:val="none" w:color="auto" w:sz="0" w:space="4"/>
        </w:pBdr>
        <w:spacing w:line="440" w:lineRule="exact"/>
        <w:ind w:firstLine="470" w:firstLineChars="196"/>
        <w:rPr>
          <w:rFonts w:ascii="宋体" w:hAnsi="宋体" w:cs="宋体"/>
          <w:color w:val="auto"/>
          <w:sz w:val="24"/>
        </w:rPr>
      </w:pPr>
      <w:r>
        <w:rPr>
          <w:rFonts w:hint="eastAsia" w:ascii="宋体" w:hAnsi="宋体" w:cs="宋体"/>
          <w:color w:val="auto"/>
          <w:sz w:val="24"/>
        </w:rPr>
        <w:t>磋商文件包括下列内容：</w:t>
      </w:r>
    </w:p>
    <w:p w14:paraId="57A1328F">
      <w:pPr>
        <w:pBdr>
          <w:top w:val="none" w:color="auto" w:sz="0" w:space="1"/>
          <w:left w:val="none" w:color="auto" w:sz="0" w:space="4"/>
          <w:bottom w:val="none" w:color="auto" w:sz="0" w:space="1"/>
          <w:right w:val="none" w:color="auto" w:sz="0" w:space="4"/>
        </w:pBdr>
        <w:spacing w:line="440" w:lineRule="exact"/>
        <w:ind w:firstLine="470" w:firstLineChars="196"/>
        <w:rPr>
          <w:rFonts w:ascii="宋体" w:hAnsi="宋体" w:cs="宋体"/>
          <w:color w:val="auto"/>
          <w:sz w:val="24"/>
        </w:rPr>
      </w:pPr>
      <w:r>
        <w:rPr>
          <w:rFonts w:hint="eastAsia" w:ascii="宋体" w:hAnsi="宋体" w:cs="宋体"/>
          <w:color w:val="auto"/>
          <w:sz w:val="24"/>
        </w:rPr>
        <w:t>第一章  磋商邀请函</w:t>
      </w:r>
    </w:p>
    <w:p w14:paraId="738554FD">
      <w:pPr>
        <w:pBdr>
          <w:top w:val="none" w:color="auto" w:sz="0" w:space="1"/>
          <w:left w:val="none" w:color="auto" w:sz="0" w:space="4"/>
          <w:bottom w:val="none" w:color="auto" w:sz="0" w:space="1"/>
          <w:right w:val="none" w:color="auto" w:sz="0" w:space="4"/>
        </w:pBdr>
        <w:spacing w:line="440" w:lineRule="exact"/>
        <w:ind w:firstLine="470" w:firstLineChars="196"/>
        <w:rPr>
          <w:rFonts w:ascii="宋体" w:hAnsi="宋体" w:cs="宋体"/>
          <w:color w:val="auto"/>
          <w:sz w:val="24"/>
        </w:rPr>
      </w:pPr>
      <w:r>
        <w:rPr>
          <w:rFonts w:hint="eastAsia" w:ascii="宋体" w:hAnsi="宋体" w:cs="宋体"/>
          <w:color w:val="auto"/>
          <w:sz w:val="24"/>
        </w:rPr>
        <w:t>第二章  磋商须知</w:t>
      </w:r>
    </w:p>
    <w:p w14:paraId="73B9E5F3">
      <w:pPr>
        <w:pBdr>
          <w:top w:val="none" w:color="auto" w:sz="0" w:space="1"/>
          <w:left w:val="none" w:color="auto" w:sz="0" w:space="4"/>
          <w:bottom w:val="none" w:color="auto" w:sz="0" w:space="1"/>
          <w:right w:val="none" w:color="auto" w:sz="0" w:space="4"/>
        </w:pBdr>
        <w:spacing w:line="440" w:lineRule="exact"/>
        <w:ind w:firstLine="470" w:firstLineChars="196"/>
        <w:rPr>
          <w:rFonts w:ascii="宋体" w:hAnsi="宋体" w:cs="宋体"/>
          <w:color w:val="auto"/>
          <w:sz w:val="24"/>
        </w:rPr>
      </w:pPr>
      <w:r>
        <w:rPr>
          <w:rFonts w:hint="eastAsia" w:ascii="宋体" w:hAnsi="宋体" w:cs="宋体"/>
          <w:color w:val="auto"/>
          <w:sz w:val="24"/>
        </w:rPr>
        <w:t>第三章  拟签订合同主要条款</w:t>
      </w:r>
    </w:p>
    <w:p w14:paraId="49DC35BA">
      <w:pPr>
        <w:pBdr>
          <w:top w:val="none" w:color="auto" w:sz="0" w:space="1"/>
          <w:left w:val="none" w:color="auto" w:sz="0" w:space="4"/>
          <w:bottom w:val="none" w:color="auto" w:sz="0" w:space="1"/>
          <w:right w:val="none" w:color="auto" w:sz="0" w:space="4"/>
        </w:pBdr>
        <w:spacing w:line="440" w:lineRule="exact"/>
        <w:ind w:firstLine="470" w:firstLineChars="196"/>
        <w:rPr>
          <w:rFonts w:ascii="宋体" w:hAnsi="宋体" w:cs="宋体"/>
          <w:color w:val="auto"/>
          <w:sz w:val="24"/>
        </w:rPr>
      </w:pPr>
      <w:r>
        <w:rPr>
          <w:rFonts w:hint="eastAsia" w:ascii="宋体" w:hAnsi="宋体" w:cs="宋体"/>
          <w:color w:val="auto"/>
          <w:sz w:val="24"/>
        </w:rPr>
        <w:t xml:space="preserve">第四章  </w:t>
      </w:r>
      <w:r>
        <w:rPr>
          <w:rFonts w:hint="eastAsia" w:ascii="宋体" w:hAnsi="宋体" w:eastAsia="宋体" w:cs="宋体"/>
          <w:color w:val="auto"/>
          <w:sz w:val="24"/>
          <w:szCs w:val="24"/>
        </w:rPr>
        <w:t>工程范围及质量验收标准</w:t>
      </w:r>
    </w:p>
    <w:p w14:paraId="1F706182">
      <w:pPr>
        <w:pBdr>
          <w:top w:val="none" w:color="auto" w:sz="0" w:space="1"/>
          <w:left w:val="none" w:color="auto" w:sz="0" w:space="4"/>
          <w:bottom w:val="none" w:color="auto" w:sz="0" w:space="1"/>
          <w:right w:val="none" w:color="auto" w:sz="0" w:space="4"/>
        </w:pBdr>
        <w:spacing w:line="440" w:lineRule="exact"/>
        <w:ind w:firstLine="470" w:firstLineChars="196"/>
        <w:rPr>
          <w:rFonts w:ascii="宋体" w:hAnsi="宋体" w:cs="宋体"/>
          <w:color w:val="auto"/>
          <w:sz w:val="24"/>
        </w:rPr>
      </w:pPr>
      <w:r>
        <w:rPr>
          <w:rFonts w:hint="eastAsia" w:ascii="宋体" w:hAnsi="宋体" w:cs="宋体"/>
          <w:color w:val="auto"/>
          <w:sz w:val="24"/>
        </w:rPr>
        <w:t>第五章  磋商响应文件基本格式</w:t>
      </w:r>
    </w:p>
    <w:p w14:paraId="1901C56E">
      <w:pPr>
        <w:pBdr>
          <w:top w:val="none" w:color="auto" w:sz="0" w:space="1"/>
          <w:left w:val="none" w:color="auto" w:sz="0" w:space="4"/>
          <w:bottom w:val="none" w:color="auto" w:sz="0" w:space="1"/>
          <w:right w:val="none" w:color="auto" w:sz="0" w:space="4"/>
        </w:pBdr>
        <w:spacing w:line="440" w:lineRule="exact"/>
        <w:ind w:firstLine="482" w:firstLineChars="200"/>
        <w:rPr>
          <w:rFonts w:ascii="宋体" w:hAnsi="宋体" w:cs="宋体"/>
          <w:b/>
          <w:color w:val="auto"/>
          <w:sz w:val="24"/>
        </w:rPr>
      </w:pPr>
      <w:r>
        <w:rPr>
          <w:rFonts w:hint="eastAsia" w:ascii="宋体" w:hAnsi="宋体" w:cs="宋体"/>
          <w:b/>
          <w:color w:val="auto"/>
          <w:sz w:val="24"/>
        </w:rPr>
        <w:t>5．磋商文件的澄清和修改</w:t>
      </w:r>
    </w:p>
    <w:p w14:paraId="31B24981">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kern w:val="0"/>
          <w:sz w:val="24"/>
        </w:rPr>
      </w:pPr>
      <w:bookmarkStart w:id="65" w:name="_Toc245658522"/>
      <w:bookmarkStart w:id="66" w:name="_Toc167591318"/>
      <w:bookmarkStart w:id="67" w:name="_Toc169838520"/>
      <w:bookmarkStart w:id="68" w:name="_Toc207897904"/>
      <w:bookmarkStart w:id="69" w:name="_Toc245657541"/>
      <w:bookmarkStart w:id="70" w:name="_Toc175032425"/>
      <w:bookmarkStart w:id="71" w:name="_Toc167591031"/>
      <w:bookmarkStart w:id="72" w:name="_Toc169846861"/>
      <w:bookmarkStart w:id="73" w:name="_Toc175033580"/>
      <w:bookmarkStart w:id="74" w:name="_Toc167591480"/>
      <w:bookmarkStart w:id="75" w:name="_Toc167591132"/>
      <w:bookmarkStart w:id="76" w:name="_Toc245176653"/>
      <w:bookmarkStart w:id="77" w:name="_Toc154482467"/>
      <w:bookmarkStart w:id="78" w:name="_Toc208337152"/>
      <w:bookmarkStart w:id="79" w:name="_Toc169846764"/>
      <w:bookmarkStart w:id="80" w:name="_Toc170980442"/>
      <w:bookmarkStart w:id="81" w:name="_Toc244623579"/>
      <w:bookmarkStart w:id="82" w:name="_Toc167590763"/>
      <w:bookmarkStart w:id="83" w:name="_Toc173549966"/>
      <w:bookmarkStart w:id="84" w:name="_Toc170980540"/>
      <w:bookmarkStart w:id="85" w:name="_Toc167849348"/>
      <w:r>
        <w:rPr>
          <w:rFonts w:hint="eastAsia" w:ascii="宋体" w:hAnsi="宋体" w:cs="宋体"/>
          <w:color w:val="auto"/>
          <w:kern w:val="0"/>
          <w:sz w:val="24"/>
        </w:rPr>
        <w:t>5.1 提交首次磋商响应文件截止之日前，采购人或者磋商小组可以对已发出的磋商文件进行必要的澄清或者修改，澄清或者修改的内容作为磋商文件的组成部分。澄清或者修改的内容可能影响磋商响应文件编制的，采购人应在提交首次磋商响应文件截止时间5日前，以书面形式通知所有获取磋商文件的供应商；不足5日的，采购人、采购代理机构应当顺延提交首次磋商响应文件截止时间。</w:t>
      </w:r>
    </w:p>
    <w:p w14:paraId="0B67ED18">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kern w:val="0"/>
          <w:sz w:val="24"/>
        </w:rPr>
      </w:pPr>
      <w:r>
        <w:rPr>
          <w:rFonts w:hint="eastAsia" w:ascii="宋体" w:hAnsi="宋体" w:cs="宋体"/>
          <w:color w:val="auto"/>
          <w:sz w:val="24"/>
        </w:rPr>
        <w:t>5.2</w:t>
      </w:r>
      <w:r>
        <w:rPr>
          <w:rFonts w:hint="eastAsia" w:ascii="宋体" w:hAnsi="宋体" w:cs="宋体"/>
          <w:color w:val="auto"/>
          <w:kern w:val="0"/>
          <w:sz w:val="24"/>
        </w:rPr>
        <w:t xml:space="preserve"> </w:t>
      </w:r>
      <w:r>
        <w:rPr>
          <w:rFonts w:hint="eastAsia" w:ascii="宋体" w:hAnsi="宋体" w:cs="宋体"/>
          <w:color w:val="auto"/>
          <w:sz w:val="24"/>
        </w:rPr>
        <w:t>任何要求对</w:t>
      </w:r>
      <w:r>
        <w:rPr>
          <w:rFonts w:hint="eastAsia" w:ascii="宋体" w:hAnsi="宋体" w:cs="宋体"/>
          <w:color w:val="auto"/>
          <w:kern w:val="0"/>
          <w:sz w:val="24"/>
        </w:rPr>
        <w:t>磋商</w:t>
      </w:r>
      <w:r>
        <w:rPr>
          <w:rFonts w:hint="eastAsia" w:ascii="宋体" w:hAnsi="宋体" w:cs="宋体"/>
          <w:color w:val="auto"/>
          <w:sz w:val="24"/>
        </w:rPr>
        <w:t>文件进行澄清的供应商均应在磋商响应文件递交截止期</w:t>
      </w:r>
      <w:r>
        <w:rPr>
          <w:rFonts w:hint="eastAsia" w:ascii="宋体" w:hAnsi="宋体" w:cs="宋体"/>
          <w:color w:val="auto"/>
          <w:sz w:val="24"/>
          <w:lang w:val="en-US" w:eastAsia="zh-CN"/>
        </w:rPr>
        <w:t>5</w:t>
      </w:r>
      <w:r>
        <w:rPr>
          <w:rFonts w:hint="eastAsia" w:ascii="宋体" w:hAnsi="宋体" w:cs="宋体"/>
          <w:color w:val="auto"/>
          <w:sz w:val="24"/>
        </w:rPr>
        <w:t>日前以书面形式通知采购代理机构（邮箱2991944368@qq.com），采购代理机构对供应商所要求澄清的内容以书面形式予以答复。供应商在规定的时间内未要求对</w:t>
      </w:r>
      <w:r>
        <w:rPr>
          <w:rFonts w:hint="eastAsia" w:ascii="宋体" w:hAnsi="宋体" w:cs="宋体"/>
          <w:color w:val="auto"/>
          <w:kern w:val="0"/>
          <w:sz w:val="24"/>
        </w:rPr>
        <w:t>磋商</w:t>
      </w:r>
      <w:r>
        <w:rPr>
          <w:rFonts w:hint="eastAsia" w:ascii="宋体" w:hAnsi="宋体" w:cs="宋体"/>
          <w:color w:val="auto"/>
          <w:sz w:val="24"/>
        </w:rPr>
        <w:t>文件澄清或提出疑问的，将视其为无异议。对</w:t>
      </w:r>
      <w:r>
        <w:rPr>
          <w:rFonts w:hint="eastAsia" w:ascii="宋体" w:hAnsi="宋体" w:cs="宋体"/>
          <w:color w:val="auto"/>
          <w:kern w:val="0"/>
          <w:sz w:val="24"/>
        </w:rPr>
        <w:t>磋商</w:t>
      </w:r>
      <w:r>
        <w:rPr>
          <w:rFonts w:hint="eastAsia" w:ascii="宋体" w:hAnsi="宋体" w:cs="宋体"/>
          <w:color w:val="auto"/>
          <w:sz w:val="24"/>
        </w:rPr>
        <w:t>文件中描述有歧义或前后不一致的地方，</w:t>
      </w:r>
      <w:r>
        <w:rPr>
          <w:rFonts w:hint="eastAsia" w:ascii="宋体" w:hAnsi="宋体" w:cs="宋体"/>
          <w:color w:val="auto"/>
          <w:kern w:val="0"/>
          <w:sz w:val="24"/>
        </w:rPr>
        <w:t>磋商</w:t>
      </w:r>
      <w:r>
        <w:rPr>
          <w:rFonts w:hint="eastAsia" w:ascii="宋体" w:hAnsi="宋体" w:cs="宋体"/>
          <w:color w:val="auto"/>
          <w:sz w:val="24"/>
        </w:rPr>
        <w:t>小组有权进行评判，但对同一条款的评判应适用于每个供应商。</w:t>
      </w:r>
    </w:p>
    <w:p w14:paraId="779703ED">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5.3 采购代理机构对</w:t>
      </w:r>
      <w:r>
        <w:rPr>
          <w:rFonts w:hint="eastAsia" w:ascii="宋体" w:hAnsi="宋体" w:cs="宋体"/>
          <w:color w:val="auto"/>
          <w:kern w:val="0"/>
          <w:sz w:val="24"/>
        </w:rPr>
        <w:t>磋商</w:t>
      </w:r>
      <w:r>
        <w:rPr>
          <w:rFonts w:hint="eastAsia" w:ascii="宋体" w:hAnsi="宋体" w:cs="宋体"/>
          <w:color w:val="auto"/>
          <w:sz w:val="24"/>
        </w:rPr>
        <w:t>文件的修改将以书面形式发给所有磋商文件收受人，该修改书将构成磋商文件的一部分,对供应商有约束力。</w:t>
      </w:r>
      <w:r>
        <w:rPr>
          <w:rFonts w:hint="eastAsia" w:ascii="宋体" w:hAnsi="宋体" w:cs="宋体"/>
          <w:b/>
          <w:color w:val="auto"/>
          <w:sz w:val="24"/>
        </w:rPr>
        <w:t>供应商在收到通知后应立即以书面形式（电子邮件）</w:t>
      </w:r>
      <w:r>
        <w:rPr>
          <w:rFonts w:hint="eastAsia" w:ascii="宋体" w:hAnsi="宋体" w:cs="宋体"/>
          <w:color w:val="auto"/>
          <w:sz w:val="24"/>
        </w:rPr>
        <w:t>予以确认。</w:t>
      </w:r>
    </w:p>
    <w:p w14:paraId="2FE510F9">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5.4 在磋商过程中，磋商文件如有实质性变动的，磋商小组应当以书面形式通知所有参加磋商的供应商。</w:t>
      </w:r>
    </w:p>
    <w:p w14:paraId="0019C6ED">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5.5 招标采购单位可以视采购具体情况，延长磋商文件提交截止时间和磋商时间，并将变更时间书面通知所有磋商文件收受人。</w:t>
      </w:r>
    </w:p>
    <w:p w14:paraId="249BCA52">
      <w:pPr>
        <w:pBdr>
          <w:top w:val="none" w:color="auto" w:sz="0" w:space="1"/>
          <w:left w:val="none" w:color="auto" w:sz="0" w:space="4"/>
          <w:bottom w:val="none" w:color="auto" w:sz="0" w:space="1"/>
          <w:right w:val="none" w:color="auto" w:sz="0" w:space="4"/>
        </w:pBdr>
        <w:spacing w:line="440" w:lineRule="exact"/>
        <w:ind w:firstLine="482" w:firstLineChars="200"/>
        <w:rPr>
          <w:rFonts w:ascii="宋体" w:hAnsi="宋体" w:cs="宋体"/>
          <w:b/>
          <w:color w:val="auto"/>
          <w:sz w:val="24"/>
        </w:rPr>
      </w:pPr>
      <w:r>
        <w:rPr>
          <w:rFonts w:hint="eastAsia" w:ascii="宋体" w:hAnsi="宋体" w:cs="宋体"/>
          <w:b/>
          <w:bCs/>
          <w:color w:val="auto"/>
          <w:sz w:val="24"/>
        </w:rPr>
        <w:t>6. 磋商文件的解释权归采购人及采购代理机构。</w:t>
      </w:r>
    </w:p>
    <w:p w14:paraId="5A18D6C8">
      <w:pPr>
        <w:pBdr>
          <w:top w:val="none" w:color="auto" w:sz="0" w:space="1"/>
          <w:left w:val="none" w:color="auto" w:sz="0" w:space="4"/>
          <w:bottom w:val="none" w:color="auto" w:sz="0" w:space="1"/>
          <w:right w:val="none" w:color="auto" w:sz="0" w:space="4"/>
        </w:pBdr>
        <w:spacing w:line="440" w:lineRule="exact"/>
        <w:jc w:val="center"/>
        <w:outlineLvl w:val="1"/>
        <w:rPr>
          <w:rFonts w:ascii="宋体" w:hAnsi="宋体" w:cs="宋体"/>
          <w:b/>
          <w:color w:val="auto"/>
          <w:sz w:val="28"/>
          <w:szCs w:val="28"/>
        </w:rPr>
      </w:pPr>
    </w:p>
    <w:p w14:paraId="743F036D">
      <w:pPr>
        <w:pBdr>
          <w:top w:val="none" w:color="auto" w:sz="0" w:space="1"/>
          <w:left w:val="none" w:color="auto" w:sz="0" w:space="4"/>
          <w:bottom w:val="none" w:color="auto" w:sz="0" w:space="1"/>
          <w:right w:val="none" w:color="auto" w:sz="0" w:space="4"/>
        </w:pBdr>
        <w:spacing w:line="440" w:lineRule="exact"/>
        <w:jc w:val="center"/>
        <w:outlineLvl w:val="1"/>
        <w:rPr>
          <w:rFonts w:ascii="宋体" w:hAnsi="宋体" w:cs="宋体"/>
          <w:b/>
          <w:color w:val="auto"/>
          <w:sz w:val="28"/>
          <w:szCs w:val="28"/>
        </w:rPr>
      </w:pPr>
      <w:r>
        <w:rPr>
          <w:rFonts w:hint="eastAsia" w:ascii="宋体" w:hAnsi="宋体" w:cs="宋体"/>
          <w:b/>
          <w:color w:val="auto"/>
          <w:sz w:val="28"/>
          <w:szCs w:val="28"/>
        </w:rPr>
        <w:t>三、磋商响应文件的编制</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3A84C3A3">
      <w:pPr>
        <w:pBdr>
          <w:top w:val="none" w:color="auto" w:sz="0" w:space="1"/>
          <w:left w:val="none" w:color="auto" w:sz="0" w:space="4"/>
          <w:bottom w:val="none" w:color="auto" w:sz="0" w:space="1"/>
          <w:right w:val="none" w:color="auto" w:sz="0" w:space="4"/>
        </w:pBdr>
        <w:spacing w:line="440" w:lineRule="exact"/>
        <w:ind w:firstLine="482" w:firstLineChars="200"/>
        <w:rPr>
          <w:rFonts w:ascii="宋体" w:hAnsi="宋体" w:cs="宋体"/>
          <w:b/>
          <w:color w:val="auto"/>
          <w:sz w:val="24"/>
        </w:rPr>
      </w:pPr>
      <w:r>
        <w:rPr>
          <w:rFonts w:hint="eastAsia" w:ascii="宋体" w:hAnsi="宋体" w:cs="宋体"/>
          <w:b/>
          <w:color w:val="auto"/>
          <w:sz w:val="24"/>
        </w:rPr>
        <w:t>7．编制要求</w:t>
      </w:r>
    </w:p>
    <w:p w14:paraId="45C1EE5B">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7.1 供应商应认真阅读磋商文件的所有内容，严格按照磋商文件的要求编制和提供响应文件，并保证所提供的全部资料的真实性，使响应文件对磋商文件作出实质性响应。如果供应商在响应文件中没有按照磋商文件要求提交全部资料或者响应文件没有对磋商文件在各方面都做出实质性响应，其投标将按废标处理。</w:t>
      </w:r>
    </w:p>
    <w:p w14:paraId="4A430742">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7.2 供应商提交的响应文件以及供应商与采购代理机构就有关磋商的所有来往函电均应以中文书写。</w:t>
      </w:r>
    </w:p>
    <w:p w14:paraId="277A17F8">
      <w:pPr>
        <w:pBdr>
          <w:top w:val="none" w:color="auto" w:sz="0" w:space="1"/>
          <w:left w:val="none" w:color="auto" w:sz="0" w:space="4"/>
          <w:bottom w:val="none" w:color="auto" w:sz="0" w:space="1"/>
          <w:right w:val="none" w:color="auto" w:sz="0" w:space="4"/>
        </w:pBdr>
        <w:spacing w:line="440" w:lineRule="exact"/>
        <w:ind w:firstLine="482" w:firstLineChars="200"/>
        <w:rPr>
          <w:rFonts w:ascii="宋体" w:hAnsi="宋体" w:cs="宋体"/>
          <w:b/>
          <w:color w:val="auto"/>
          <w:sz w:val="24"/>
        </w:rPr>
      </w:pPr>
      <w:r>
        <w:rPr>
          <w:rFonts w:hint="eastAsia" w:ascii="宋体" w:hAnsi="宋体" w:cs="宋体"/>
          <w:b/>
          <w:color w:val="auto"/>
          <w:sz w:val="24"/>
        </w:rPr>
        <w:t>8．磋商响应文件构成和内容</w:t>
      </w:r>
    </w:p>
    <w:p w14:paraId="303710B7">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8.1 供应商编写的磋商响应文件应包括，但不限于下列部分，请按磋商文件提供的相应内容并依照系统中顺序编写：</w:t>
      </w:r>
    </w:p>
    <w:p w14:paraId="489CC3BB">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响应函；</w:t>
      </w:r>
    </w:p>
    <w:p w14:paraId="295034DF">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(2）报价一览表；</w:t>
      </w:r>
    </w:p>
    <w:p w14:paraId="1F3ACB18">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(3）法定代表人授权委托书</w:t>
      </w:r>
      <w:r>
        <w:rPr>
          <w:rFonts w:hint="eastAsia" w:ascii="宋体" w:hAnsi="宋体" w:eastAsia="宋体" w:cs="宋体"/>
          <w:color w:val="auto"/>
          <w:sz w:val="24"/>
          <w:szCs w:val="24"/>
          <w:lang w:eastAsia="zh-CN"/>
        </w:rPr>
        <w:t>、法定代表人证明书</w:t>
      </w:r>
      <w:r>
        <w:rPr>
          <w:rFonts w:hint="eastAsia" w:ascii="宋体" w:hAnsi="宋体" w:eastAsia="宋体" w:cs="宋体"/>
          <w:color w:val="auto"/>
          <w:sz w:val="24"/>
          <w:szCs w:val="24"/>
        </w:rPr>
        <w:t>；</w:t>
      </w:r>
    </w:p>
    <w:p w14:paraId="56AFB0B1">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(4）已标价工程量清单；</w:t>
      </w:r>
    </w:p>
    <w:p w14:paraId="34EB29AA">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投标单位</w:t>
      </w:r>
      <w:r>
        <w:rPr>
          <w:rFonts w:hint="eastAsia" w:ascii="宋体" w:hAnsi="宋体" w:eastAsia="宋体" w:cs="宋体"/>
          <w:color w:val="auto"/>
          <w:sz w:val="24"/>
          <w:szCs w:val="24"/>
        </w:rPr>
        <w:t>资格证明文件；</w:t>
      </w:r>
    </w:p>
    <w:p w14:paraId="67C73044">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(6）商务</w:t>
      </w:r>
      <w:r>
        <w:rPr>
          <w:rFonts w:hint="eastAsia" w:ascii="宋体" w:hAnsi="宋体" w:cs="宋体"/>
          <w:color w:val="auto"/>
          <w:sz w:val="24"/>
          <w:szCs w:val="24"/>
          <w:lang w:val="en-US" w:eastAsia="zh-CN"/>
        </w:rPr>
        <w:t>响应及</w:t>
      </w:r>
      <w:r>
        <w:rPr>
          <w:rFonts w:hint="eastAsia" w:ascii="宋体" w:hAnsi="宋体" w:eastAsia="宋体" w:cs="宋体"/>
          <w:color w:val="auto"/>
          <w:sz w:val="24"/>
          <w:szCs w:val="24"/>
          <w:lang w:eastAsia="zh-CN"/>
        </w:rPr>
        <w:t>施工组织设计；</w:t>
      </w:r>
    </w:p>
    <w:p w14:paraId="17255F7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(7）业绩、保修服务及承诺</w:t>
      </w:r>
      <w:r>
        <w:rPr>
          <w:rFonts w:hint="eastAsia" w:ascii="宋体" w:hAnsi="宋体" w:eastAsia="宋体" w:cs="宋体"/>
          <w:color w:val="auto"/>
          <w:sz w:val="24"/>
          <w:szCs w:val="24"/>
          <w:lang w:eastAsia="zh-CN"/>
        </w:rPr>
        <w:t>；</w:t>
      </w:r>
    </w:p>
    <w:p w14:paraId="7B3BB6B9">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8</w:t>
      </w:r>
      <w:r>
        <w:rPr>
          <w:rFonts w:hint="eastAsia" w:ascii="宋体" w:hAnsi="宋体" w:cs="宋体"/>
          <w:color w:val="auto"/>
          <w:sz w:val="24"/>
          <w:szCs w:val="24"/>
          <w:lang w:eastAsia="zh-CN"/>
        </w:rPr>
        <w:t>）</w:t>
      </w:r>
      <w:r>
        <w:rPr>
          <w:rFonts w:hint="eastAsia" w:ascii="宋体" w:hAnsi="宋体" w:eastAsia="宋体" w:cs="宋体"/>
          <w:color w:val="auto"/>
          <w:sz w:val="24"/>
          <w:szCs w:val="24"/>
        </w:rPr>
        <w:t>供应商拒绝政府采购领域商业贿赂承诺</w:t>
      </w:r>
      <w:r>
        <w:rPr>
          <w:rFonts w:hint="eastAsia" w:ascii="宋体" w:hAnsi="宋体" w:eastAsia="宋体" w:cs="宋体"/>
          <w:color w:val="auto"/>
          <w:sz w:val="24"/>
          <w:szCs w:val="24"/>
          <w:lang w:val="en-US" w:eastAsia="zh-CN"/>
        </w:rPr>
        <w:t>书。</w:t>
      </w:r>
    </w:p>
    <w:p w14:paraId="2EC13EAE">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8.2 供应商应按照本须知第8.1条的内容及第五章提供的内容编写响应文件，不得缺少磋商文件要求填写的表格或提交的资料。</w:t>
      </w:r>
    </w:p>
    <w:p w14:paraId="0280415F">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 xml:space="preserve">8.3 </w:t>
      </w:r>
      <w:r>
        <w:rPr>
          <w:rFonts w:hint="eastAsia" w:ascii="宋体" w:hAnsi="宋体" w:cs="宋体"/>
          <w:color w:val="auto"/>
          <w:kern w:val="1"/>
          <w:sz w:val="24"/>
        </w:rPr>
        <w:t>为保证投标单位合法权益及利益保障，</w:t>
      </w:r>
      <w:r>
        <w:rPr>
          <w:rFonts w:hint="eastAsia" w:ascii="宋体" w:hAnsi="宋体" w:cs="宋体"/>
          <w:color w:val="auto"/>
          <w:sz w:val="24"/>
        </w:rPr>
        <w:t>供应商应将响应文件编制目录并逐页标注连续页码，纸质版磋商响应文件</w:t>
      </w:r>
      <w:r>
        <w:rPr>
          <w:rFonts w:hint="eastAsia" w:ascii="宋体" w:hAnsi="宋体" w:cs="宋体"/>
          <w:b/>
          <w:bCs/>
          <w:color w:val="auto"/>
          <w:sz w:val="24"/>
        </w:rPr>
        <w:t>采用胶装装订成册</w:t>
      </w:r>
      <w:r>
        <w:rPr>
          <w:rFonts w:hint="eastAsia" w:ascii="宋体" w:hAnsi="宋体" w:cs="宋体"/>
          <w:color w:val="auto"/>
          <w:sz w:val="24"/>
        </w:rPr>
        <w:t>。</w:t>
      </w:r>
    </w:p>
    <w:p w14:paraId="7B784F92">
      <w:pPr>
        <w:pBdr>
          <w:top w:val="none" w:color="auto" w:sz="0" w:space="1"/>
          <w:left w:val="none" w:color="auto" w:sz="0" w:space="4"/>
          <w:bottom w:val="none" w:color="auto" w:sz="0" w:space="1"/>
          <w:right w:val="none" w:color="auto" w:sz="0" w:space="4"/>
        </w:pBdr>
        <w:spacing w:line="440" w:lineRule="exact"/>
        <w:ind w:firstLine="482" w:firstLineChars="200"/>
        <w:rPr>
          <w:rFonts w:ascii="宋体" w:hAnsi="宋体" w:cs="宋体"/>
          <w:b/>
          <w:color w:val="auto"/>
          <w:sz w:val="24"/>
        </w:rPr>
      </w:pPr>
      <w:r>
        <w:rPr>
          <w:rFonts w:hint="eastAsia" w:ascii="宋体" w:hAnsi="宋体" w:cs="宋体"/>
          <w:b/>
          <w:color w:val="auto"/>
          <w:sz w:val="24"/>
        </w:rPr>
        <w:t>9．磋商报价</w:t>
      </w:r>
    </w:p>
    <w:p w14:paraId="6AA955A0">
      <w:pPr>
        <w:spacing w:line="440" w:lineRule="exact"/>
        <w:ind w:firstLine="480" w:firstLineChars="200"/>
        <w:rPr>
          <w:rFonts w:hint="eastAsia" w:ascii="宋体" w:hAnsi="宋体" w:cs="宋体"/>
          <w:color w:val="auto"/>
          <w:sz w:val="24"/>
        </w:rPr>
      </w:pPr>
      <w:r>
        <w:rPr>
          <w:rFonts w:hint="eastAsia" w:ascii="宋体" w:hAnsi="宋体" w:cs="宋体"/>
          <w:color w:val="auto"/>
          <w:sz w:val="24"/>
        </w:rPr>
        <w:t>9</w:t>
      </w:r>
      <w:r>
        <w:rPr>
          <w:rFonts w:hint="eastAsia" w:ascii="宋体" w:hAnsi="宋体" w:cs="宋体"/>
          <w:color w:val="auto"/>
          <w:sz w:val="24"/>
          <w:lang w:val="en-US" w:eastAsia="zh-CN"/>
        </w:rPr>
        <w:t>.1</w:t>
      </w:r>
      <w:r>
        <w:rPr>
          <w:rFonts w:hint="eastAsia" w:ascii="宋体" w:hAnsi="宋体" w:cs="宋体"/>
          <w:color w:val="auto"/>
          <w:sz w:val="24"/>
        </w:rPr>
        <w:t xml:space="preserve"> </w:t>
      </w:r>
      <w:r>
        <w:rPr>
          <w:rFonts w:hint="eastAsia" w:ascii="宋体" w:hAnsi="宋体" w:cs="宋体"/>
          <w:color w:val="auto"/>
          <w:sz w:val="24"/>
          <w:lang w:val="en-US" w:eastAsia="zh-CN"/>
        </w:rPr>
        <w:t>投标</w:t>
      </w:r>
      <w:r>
        <w:rPr>
          <w:rFonts w:hint="eastAsia" w:ascii="宋体" w:hAnsi="宋体" w:cs="宋体"/>
          <w:color w:val="auto"/>
          <w:sz w:val="24"/>
        </w:rPr>
        <w:t>报价为投标人完成</w:t>
      </w:r>
      <w:r>
        <w:rPr>
          <w:rFonts w:hint="eastAsia" w:ascii="宋体" w:hAnsi="宋体" w:cs="宋体"/>
          <w:color w:val="auto"/>
          <w:sz w:val="24"/>
          <w:lang w:val="en-US" w:eastAsia="zh-CN"/>
        </w:rPr>
        <w:t>采购</w:t>
      </w:r>
      <w:r>
        <w:rPr>
          <w:rFonts w:hint="eastAsia" w:ascii="宋体" w:hAnsi="宋体" w:cs="宋体"/>
          <w:color w:val="auto"/>
          <w:sz w:val="24"/>
        </w:rPr>
        <w:t>内容的全部合理费用，投标人被视为充分地理解了</w:t>
      </w:r>
      <w:r>
        <w:rPr>
          <w:rFonts w:hint="eastAsia" w:ascii="宋体" w:hAnsi="宋体" w:cs="宋体"/>
          <w:color w:val="auto"/>
          <w:sz w:val="24"/>
          <w:lang w:val="en-US" w:eastAsia="zh-CN"/>
        </w:rPr>
        <w:t>采购</w:t>
      </w:r>
      <w:r>
        <w:rPr>
          <w:rFonts w:hint="eastAsia" w:ascii="宋体" w:hAnsi="宋体" w:cs="宋体"/>
          <w:color w:val="auto"/>
          <w:sz w:val="24"/>
        </w:rPr>
        <w:t>文件内容并考虑了现场条件和施工环境，报价中含有此方面的一切风险费用。</w:t>
      </w:r>
    </w:p>
    <w:p w14:paraId="05954A54">
      <w:pPr>
        <w:spacing w:line="440" w:lineRule="exact"/>
        <w:ind w:firstLine="480" w:firstLineChars="200"/>
        <w:rPr>
          <w:rFonts w:hint="eastAsia" w:ascii="宋体" w:hAnsi="宋体" w:cs="宋体"/>
          <w:color w:val="auto"/>
          <w:sz w:val="24"/>
        </w:rPr>
      </w:pPr>
      <w:r>
        <w:rPr>
          <w:rFonts w:hint="eastAsia" w:ascii="宋体" w:hAnsi="宋体" w:cs="宋体"/>
          <w:color w:val="auto"/>
          <w:sz w:val="24"/>
        </w:rPr>
        <w:t>9</w:t>
      </w:r>
      <w:r>
        <w:rPr>
          <w:rFonts w:hint="eastAsia" w:ascii="宋体" w:hAnsi="宋体" w:cs="宋体"/>
          <w:color w:val="auto"/>
          <w:sz w:val="24"/>
          <w:lang w:val="en-US" w:eastAsia="zh-CN"/>
        </w:rPr>
        <w:t xml:space="preserve">.2 </w:t>
      </w:r>
      <w:r>
        <w:rPr>
          <w:rFonts w:hint="eastAsia" w:ascii="宋体" w:hAnsi="宋体" w:cs="宋体"/>
          <w:color w:val="auto"/>
          <w:sz w:val="24"/>
        </w:rPr>
        <w:t>报价中的综合单价和合价全部采用人民币表示。</w:t>
      </w:r>
    </w:p>
    <w:p w14:paraId="140382EA">
      <w:pPr>
        <w:spacing w:line="440" w:lineRule="exact"/>
        <w:ind w:firstLine="480" w:firstLineChars="200"/>
        <w:rPr>
          <w:rFonts w:hint="eastAsia" w:ascii="宋体" w:hAnsi="宋体" w:cs="宋体"/>
          <w:color w:val="auto"/>
          <w:sz w:val="24"/>
          <w:lang w:eastAsia="zh-CN"/>
        </w:rPr>
      </w:pPr>
      <w:r>
        <w:rPr>
          <w:rFonts w:hint="eastAsia" w:ascii="宋体" w:hAnsi="宋体" w:cs="宋体"/>
          <w:color w:val="auto"/>
          <w:sz w:val="24"/>
          <w:lang w:val="en-US" w:eastAsia="zh-CN"/>
        </w:rPr>
        <w:t>9.3 本工程最</w:t>
      </w:r>
      <w:r>
        <w:rPr>
          <w:rFonts w:hint="eastAsia" w:ascii="宋体" w:hAnsi="宋体" w:cs="宋体"/>
          <w:color w:val="auto"/>
          <w:sz w:val="24"/>
        </w:rPr>
        <w:t>高限价：</w:t>
      </w:r>
      <w:r>
        <w:rPr>
          <w:rFonts w:hint="eastAsia" w:ascii="宋体" w:hAnsi="宋体" w:cs="宋体"/>
          <w:color w:val="auto"/>
          <w:sz w:val="24"/>
          <w:lang w:eastAsia="zh-CN"/>
        </w:rPr>
        <w:t>人民币</w:t>
      </w:r>
      <w:r>
        <w:rPr>
          <w:rFonts w:hint="eastAsia" w:ascii="宋体" w:hAnsi="宋体" w:cs="宋体"/>
          <w:color w:val="auto"/>
          <w:sz w:val="24"/>
          <w:lang w:val="en-US" w:eastAsia="zh-CN"/>
        </w:rPr>
        <w:t>贰拾玖万贰仟玖佰柒拾壹元叁角玖分</w:t>
      </w:r>
      <w:r>
        <w:rPr>
          <w:rFonts w:hint="eastAsia" w:ascii="宋体" w:hAnsi="宋体" w:cs="宋体"/>
          <w:color w:val="auto"/>
          <w:sz w:val="24"/>
          <w:lang w:eastAsia="zh-CN"/>
        </w:rPr>
        <w:t>(¥：292,971.39</w:t>
      </w:r>
      <w:r>
        <w:rPr>
          <w:rFonts w:hint="eastAsia" w:ascii="宋体" w:hAnsi="宋体" w:cs="宋体"/>
          <w:color w:val="auto"/>
          <w:sz w:val="24"/>
          <w:lang w:val="en-US" w:eastAsia="zh-CN"/>
        </w:rPr>
        <w:t>元</w:t>
      </w:r>
      <w:r>
        <w:rPr>
          <w:rFonts w:hint="eastAsia" w:ascii="宋体" w:hAnsi="宋体" w:cs="宋体"/>
          <w:color w:val="auto"/>
          <w:sz w:val="24"/>
          <w:lang w:eastAsia="zh-CN"/>
        </w:rPr>
        <w:t>)</w:t>
      </w:r>
      <w:r>
        <w:rPr>
          <w:rFonts w:hint="eastAsia" w:ascii="宋体" w:hAnsi="宋体" w:cs="宋体"/>
          <w:color w:val="auto"/>
          <w:sz w:val="24"/>
          <w:lang w:val="en-US" w:eastAsia="zh-CN"/>
        </w:rPr>
        <w:t>。</w:t>
      </w:r>
      <w:r>
        <w:rPr>
          <w:rFonts w:hint="eastAsia" w:ascii="宋体" w:hAnsi="宋体" w:cs="宋体"/>
          <w:color w:val="auto"/>
          <w:sz w:val="24"/>
        </w:rPr>
        <w:t>磋商报价大于本工程最高限价的，按废标处理。</w:t>
      </w:r>
    </w:p>
    <w:p w14:paraId="131AD2FB">
      <w:pPr>
        <w:spacing w:line="440" w:lineRule="exact"/>
        <w:ind w:firstLine="480" w:firstLineChars="200"/>
        <w:rPr>
          <w:rFonts w:hint="eastAsia" w:ascii="宋体" w:hAnsi="宋体" w:cs="宋体"/>
          <w:color w:val="auto"/>
          <w:sz w:val="24"/>
          <w:lang w:val="en-US" w:eastAsia="zh-CN"/>
        </w:rPr>
      </w:pPr>
      <w:r>
        <w:rPr>
          <w:rFonts w:hint="eastAsia" w:ascii="宋体" w:hAnsi="宋体" w:cs="宋体"/>
          <w:color w:val="auto"/>
          <w:sz w:val="24"/>
        </w:rPr>
        <w:t>9</w:t>
      </w:r>
      <w:r>
        <w:rPr>
          <w:rFonts w:hint="eastAsia" w:ascii="宋体" w:hAnsi="宋体" w:cs="宋体"/>
          <w:color w:val="auto"/>
          <w:sz w:val="24"/>
          <w:lang w:val="en-US" w:eastAsia="zh-CN"/>
        </w:rPr>
        <w:t>.4 磋商最后报价最低不是成交的唯一依据。</w:t>
      </w:r>
    </w:p>
    <w:p w14:paraId="35AE081E">
      <w:pPr>
        <w:spacing w:line="440" w:lineRule="exact"/>
        <w:ind w:firstLine="480" w:firstLineChars="200"/>
        <w:rPr>
          <w:rFonts w:ascii="宋体" w:hAnsi="宋体" w:cs="宋体"/>
          <w:b/>
          <w:color w:val="auto"/>
          <w:sz w:val="24"/>
        </w:rPr>
      </w:pPr>
      <w:r>
        <w:rPr>
          <w:rFonts w:hint="eastAsia" w:ascii="宋体" w:hAnsi="宋体" w:cs="宋体"/>
          <w:color w:val="auto"/>
          <w:sz w:val="24"/>
          <w:lang w:val="en-US" w:eastAsia="zh-CN"/>
        </w:rPr>
        <w:t>9.5</w:t>
      </w:r>
      <w:r>
        <w:rPr>
          <w:rFonts w:hint="eastAsia" w:ascii="宋体" w:hAnsi="宋体" w:cs="宋体"/>
          <w:color w:val="auto"/>
          <w:sz w:val="24"/>
        </w:rPr>
        <w:t>磋商小组认为投标人的报价明显低于其他通过符合性审查投标人的报价，有可能影响工程质量或者不能诚信履约的，应当要求其在评标现场合理的时间内提供书面说明，必要时提交相关证明材料；投标人不能证明其报价合理性的，磋商小组应当将其作为无效投标处理。</w:t>
      </w:r>
    </w:p>
    <w:p w14:paraId="1227CCB5">
      <w:pPr>
        <w:keepNext w:val="0"/>
        <w:keepLines w:val="0"/>
        <w:pageBreakBefore w:val="0"/>
        <w:widowControl w:val="0"/>
        <w:kinsoku/>
        <w:wordWrap/>
        <w:overflowPunct/>
        <w:topLinePunct w:val="0"/>
        <w:bidi w:val="0"/>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10．磋商货币</w:t>
      </w:r>
    </w:p>
    <w:p w14:paraId="383CC7B3">
      <w:pPr>
        <w:keepNext w:val="0"/>
        <w:keepLines w:val="0"/>
        <w:pageBreakBefore w:val="0"/>
        <w:widowControl w:val="0"/>
        <w:kinsoku/>
        <w:wordWrap/>
        <w:overflowPunct/>
        <w:topLinePunct w:val="0"/>
        <w:bidi w:val="0"/>
        <w:spacing w:line="44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10.1 投标单位提供的工程及服务一律以人民币报价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单位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元（精确到小数点</w:t>
      </w:r>
      <w:r>
        <w:rPr>
          <w:rFonts w:hint="eastAsia" w:ascii="宋体" w:hAnsi="宋体" w:eastAsia="宋体" w:cs="宋体"/>
          <w:b w:val="0"/>
          <w:bCs/>
          <w:color w:val="auto"/>
          <w:sz w:val="24"/>
        </w:rPr>
        <w:t>后两位）</w:t>
      </w:r>
      <w:r>
        <w:rPr>
          <w:rFonts w:hint="eastAsia" w:ascii="宋体" w:hAnsi="宋体" w:eastAsia="宋体" w:cs="宋体"/>
          <w:b w:val="0"/>
          <w:bCs/>
          <w:color w:val="auto"/>
          <w:sz w:val="24"/>
          <w:szCs w:val="24"/>
        </w:rPr>
        <w:t>。</w:t>
      </w:r>
    </w:p>
    <w:p w14:paraId="6D30F898">
      <w:pPr>
        <w:keepNext w:val="0"/>
        <w:keepLines w:val="0"/>
        <w:pageBreakBefore w:val="0"/>
        <w:widowControl w:val="0"/>
        <w:kinsoku/>
        <w:wordWrap/>
        <w:overflowPunct/>
        <w:topLinePunct w:val="0"/>
        <w:bidi w:val="0"/>
        <w:spacing w:line="440" w:lineRule="exact"/>
        <w:ind w:firstLine="482" w:firstLineChars="200"/>
        <w:textAlignment w:val="auto"/>
        <w:rPr>
          <w:rFonts w:ascii="宋体" w:hAnsi="宋体" w:cs="宋体"/>
          <w:color w:val="auto"/>
          <w:sz w:val="24"/>
        </w:rPr>
      </w:pPr>
      <w:r>
        <w:rPr>
          <w:rFonts w:hint="eastAsia" w:ascii="宋体" w:hAnsi="宋体" w:eastAsia="宋体" w:cs="宋体"/>
          <w:b/>
          <w:color w:val="auto"/>
          <w:sz w:val="24"/>
        </w:rPr>
        <w:t>11</w:t>
      </w:r>
      <w:r>
        <w:rPr>
          <w:rFonts w:hint="eastAsia" w:ascii="宋体" w:hAnsi="宋体" w:eastAsia="宋体" w:cs="宋体"/>
          <w:b/>
          <w:color w:val="auto"/>
          <w:sz w:val="24"/>
          <w:lang w:eastAsia="zh-CN"/>
        </w:rPr>
        <w:t>.</w:t>
      </w:r>
      <w:r>
        <w:rPr>
          <w:rFonts w:hint="eastAsia" w:ascii="宋体" w:hAnsi="宋体" w:cs="宋体"/>
          <w:b/>
          <w:color w:val="auto"/>
          <w:sz w:val="24"/>
          <w:lang w:val="en-US" w:eastAsia="zh-CN"/>
        </w:rPr>
        <w:t xml:space="preserve"> </w:t>
      </w:r>
      <w:r>
        <w:rPr>
          <w:rFonts w:hint="eastAsia" w:ascii="宋体" w:hAnsi="宋体" w:eastAsia="宋体" w:cs="宋体"/>
          <w:b/>
          <w:sz w:val="24"/>
        </w:rPr>
        <w:t>投标保证金</w:t>
      </w:r>
      <w:r>
        <w:rPr>
          <w:rFonts w:hint="eastAsia" w:hAnsi="宋体" w:cs="宋体"/>
          <w:b/>
          <w:sz w:val="24"/>
          <w:lang w:eastAsia="zh-CN"/>
        </w:rPr>
        <w:t>：</w:t>
      </w:r>
      <w:r>
        <w:rPr>
          <w:rFonts w:hint="eastAsia" w:ascii="宋体" w:hAnsi="宋体" w:eastAsia="宋体" w:cs="宋体"/>
          <w:b/>
          <w:sz w:val="24"/>
        </w:rPr>
        <w:t>本项目无需缴纳保证金。</w:t>
      </w:r>
    </w:p>
    <w:p w14:paraId="3544B453">
      <w:pPr>
        <w:pBdr>
          <w:top w:val="none" w:color="auto" w:sz="0" w:space="1"/>
          <w:left w:val="none" w:color="auto" w:sz="0" w:space="4"/>
          <w:bottom w:val="none" w:color="auto" w:sz="0" w:space="1"/>
          <w:right w:val="none" w:color="auto" w:sz="0" w:space="4"/>
        </w:pBd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11.1 成交单位按本须知第25.1条规定缴纳中标服务费、按本须知第26.1条规定与采购人签订采购合同后，将合同扫描件PDF格式发至采购代理机构邮箱：</w:t>
      </w:r>
      <w:r>
        <w:rPr>
          <w:color w:val="auto"/>
        </w:rPr>
        <w:fldChar w:fldCharType="begin"/>
      </w:r>
      <w:r>
        <w:rPr>
          <w:color w:val="auto"/>
        </w:rPr>
        <w:instrText xml:space="preserve"> HYPERLINK "mailto:2991944368@qq.com或将合同复印件送至安康市汉滨区长兴金座1栋2单元17+05室）后，采购代理机构将中标通知书和合同送至安康市公共资源交易中心，五个工作日内退还中标单位保证金。" </w:instrText>
      </w:r>
      <w:r>
        <w:rPr>
          <w:color w:val="auto"/>
        </w:rPr>
        <w:fldChar w:fldCharType="separate"/>
      </w:r>
      <w:r>
        <w:rPr>
          <w:rFonts w:hint="eastAsia" w:ascii="宋体" w:hAnsi="宋体" w:cs="宋体"/>
          <w:color w:val="auto"/>
          <w:sz w:val="24"/>
        </w:rPr>
        <w:t>2991944368@qq.com。</w:t>
      </w:r>
      <w:r>
        <w:rPr>
          <w:rFonts w:hint="eastAsia" w:ascii="宋体" w:hAnsi="宋体" w:cs="宋体"/>
          <w:color w:val="auto"/>
          <w:sz w:val="24"/>
        </w:rPr>
        <w:fldChar w:fldCharType="end"/>
      </w:r>
    </w:p>
    <w:p w14:paraId="0593BFAF">
      <w:pPr>
        <w:pBdr>
          <w:top w:val="none" w:color="auto" w:sz="0" w:space="1"/>
          <w:left w:val="none" w:color="auto" w:sz="0" w:space="4"/>
          <w:bottom w:val="none" w:color="auto" w:sz="0" w:space="1"/>
          <w:right w:val="none" w:color="auto" w:sz="0" w:space="4"/>
        </w:pBdr>
        <w:autoSpaceDE w:val="0"/>
        <w:autoSpaceDN w:val="0"/>
        <w:spacing w:line="440" w:lineRule="exact"/>
        <w:ind w:firstLine="480" w:firstLineChars="200"/>
        <w:rPr>
          <w:rFonts w:ascii="宋体" w:hAnsi="宋体" w:cs="宋体"/>
          <w:color w:val="auto"/>
          <w:sz w:val="24"/>
          <w:lang w:val="zh-CN"/>
        </w:rPr>
      </w:pPr>
      <w:r>
        <w:rPr>
          <w:rFonts w:hint="eastAsia" w:ascii="宋体" w:hAnsi="宋体" w:cs="宋体"/>
          <w:color w:val="auto"/>
          <w:sz w:val="24"/>
        </w:rPr>
        <w:t xml:space="preserve">11.2 </w:t>
      </w:r>
      <w:r>
        <w:rPr>
          <w:rFonts w:hint="eastAsia" w:ascii="宋体" w:hAnsi="宋体" w:cs="宋体"/>
          <w:color w:val="auto"/>
          <w:sz w:val="24"/>
          <w:lang w:val="zh-CN"/>
        </w:rPr>
        <w:t>供应商有下列情形之一的</w:t>
      </w:r>
      <w:r>
        <w:rPr>
          <w:rFonts w:hint="eastAsia" w:ascii="宋体" w:hAnsi="宋体" w:cs="宋体"/>
          <w:color w:val="auto"/>
          <w:sz w:val="24"/>
        </w:rPr>
        <w:t>或</w:t>
      </w:r>
      <w:r>
        <w:rPr>
          <w:rFonts w:hint="eastAsia" w:ascii="宋体" w:hAnsi="宋体" w:cs="宋体"/>
          <w:color w:val="auto"/>
          <w:sz w:val="24"/>
          <w:lang w:val="zh-CN"/>
        </w:rPr>
        <w:t>情节严重的，由财政部门将其列入不良行为记录名单，在一至三年内禁止参加政府采购活动，并予以通报：</w:t>
      </w:r>
    </w:p>
    <w:p w14:paraId="2106371A">
      <w:pPr>
        <w:pBdr>
          <w:top w:val="none" w:color="auto" w:sz="0" w:space="1"/>
          <w:left w:val="none" w:color="auto" w:sz="0" w:space="4"/>
          <w:bottom w:val="none" w:color="auto" w:sz="0" w:space="1"/>
          <w:right w:val="none" w:color="auto" w:sz="0" w:space="4"/>
        </w:pBdr>
        <w:autoSpaceDE w:val="0"/>
        <w:autoSpaceDN w:val="0"/>
        <w:adjustRightInd w:val="0"/>
        <w:snapToGrid w:val="0"/>
        <w:spacing w:line="440" w:lineRule="exact"/>
        <w:ind w:firstLine="570"/>
        <w:rPr>
          <w:rFonts w:ascii="宋体" w:hAnsi="宋体" w:cs="宋体"/>
          <w:color w:val="auto"/>
          <w:sz w:val="24"/>
          <w:lang w:val="zh-CN"/>
        </w:rPr>
      </w:pPr>
      <w:r>
        <w:rPr>
          <w:rFonts w:hint="eastAsia" w:ascii="宋体" w:hAnsi="宋体" w:cs="宋体"/>
          <w:color w:val="auto"/>
          <w:sz w:val="24"/>
          <w:lang w:val="zh-CN"/>
        </w:rPr>
        <w:t>1、成交供应商</w:t>
      </w:r>
      <w:r>
        <w:rPr>
          <w:rFonts w:hint="eastAsia" w:ascii="宋体" w:hAnsi="宋体" w:cs="宋体"/>
          <w:color w:val="auto"/>
          <w:sz w:val="24"/>
        </w:rPr>
        <w:t>成交</w:t>
      </w:r>
      <w:r>
        <w:rPr>
          <w:rFonts w:hint="eastAsia" w:ascii="宋体" w:hAnsi="宋体" w:cs="宋体"/>
          <w:color w:val="auto"/>
          <w:sz w:val="24"/>
          <w:lang w:val="zh-CN"/>
        </w:rPr>
        <w:t>后无正当理由不与采购人签订合同的；</w:t>
      </w:r>
    </w:p>
    <w:p w14:paraId="7DDB5053">
      <w:pPr>
        <w:pBdr>
          <w:top w:val="none" w:color="auto" w:sz="0" w:space="1"/>
          <w:left w:val="none" w:color="auto" w:sz="0" w:space="4"/>
          <w:bottom w:val="none" w:color="auto" w:sz="0" w:space="1"/>
          <w:right w:val="none" w:color="auto" w:sz="0" w:space="4"/>
        </w:pBdr>
        <w:autoSpaceDE w:val="0"/>
        <w:autoSpaceDN w:val="0"/>
        <w:adjustRightInd w:val="0"/>
        <w:snapToGrid w:val="0"/>
        <w:spacing w:line="440" w:lineRule="exact"/>
        <w:ind w:firstLine="570"/>
        <w:rPr>
          <w:rFonts w:ascii="宋体" w:hAnsi="宋体" w:cs="宋体"/>
          <w:color w:val="auto"/>
          <w:sz w:val="24"/>
          <w:lang w:val="zh-CN"/>
        </w:rPr>
      </w:pPr>
      <w:r>
        <w:rPr>
          <w:rFonts w:hint="eastAsia" w:ascii="宋体" w:hAnsi="宋体" w:cs="宋体"/>
          <w:color w:val="auto"/>
          <w:sz w:val="24"/>
          <w:lang w:val="zh-CN"/>
        </w:rPr>
        <w:t>2、成交供应商将</w:t>
      </w:r>
      <w:r>
        <w:rPr>
          <w:rFonts w:hint="eastAsia" w:ascii="宋体" w:hAnsi="宋体" w:cs="宋体"/>
          <w:color w:val="auto"/>
          <w:sz w:val="24"/>
        </w:rPr>
        <w:t>成交</w:t>
      </w:r>
      <w:r>
        <w:rPr>
          <w:rFonts w:hint="eastAsia" w:ascii="宋体" w:hAnsi="宋体" w:cs="宋体"/>
          <w:color w:val="auto"/>
          <w:sz w:val="24"/>
          <w:lang w:val="zh-CN"/>
        </w:rPr>
        <w:t>项目转让给他人，或者在磋商响应文件中未说明，且未经采购人同意，将</w:t>
      </w:r>
      <w:r>
        <w:rPr>
          <w:rFonts w:hint="eastAsia" w:ascii="宋体" w:hAnsi="宋体" w:cs="宋体"/>
          <w:color w:val="auto"/>
          <w:sz w:val="24"/>
        </w:rPr>
        <w:t>成交</w:t>
      </w:r>
      <w:r>
        <w:rPr>
          <w:rFonts w:hint="eastAsia" w:ascii="宋体" w:hAnsi="宋体" w:cs="宋体"/>
          <w:color w:val="auto"/>
          <w:sz w:val="24"/>
          <w:lang w:val="zh-CN"/>
        </w:rPr>
        <w:t>项目分包给他人的；</w:t>
      </w:r>
    </w:p>
    <w:p w14:paraId="5647B214">
      <w:pPr>
        <w:pBdr>
          <w:top w:val="none" w:color="auto" w:sz="0" w:space="1"/>
          <w:left w:val="none" w:color="auto" w:sz="0" w:space="4"/>
          <w:bottom w:val="none" w:color="auto" w:sz="0" w:space="1"/>
          <w:right w:val="none" w:color="auto" w:sz="0" w:space="4"/>
        </w:pBdr>
        <w:autoSpaceDE w:val="0"/>
        <w:autoSpaceDN w:val="0"/>
        <w:adjustRightInd w:val="0"/>
        <w:snapToGrid w:val="0"/>
        <w:spacing w:line="440" w:lineRule="exact"/>
        <w:ind w:firstLine="570"/>
        <w:rPr>
          <w:rFonts w:ascii="宋体" w:hAnsi="宋体" w:cs="宋体"/>
          <w:color w:val="auto"/>
          <w:sz w:val="24"/>
          <w:lang w:val="zh-CN"/>
        </w:rPr>
      </w:pPr>
      <w:r>
        <w:rPr>
          <w:rFonts w:hint="eastAsia" w:ascii="宋体" w:hAnsi="宋体" w:cs="宋体"/>
          <w:color w:val="auto"/>
          <w:sz w:val="24"/>
          <w:lang w:val="zh-CN"/>
        </w:rPr>
        <w:t>3、供应商提供虚假资质谋取</w:t>
      </w:r>
      <w:r>
        <w:rPr>
          <w:rFonts w:hint="eastAsia" w:ascii="宋体" w:hAnsi="宋体" w:cs="宋体"/>
          <w:color w:val="auto"/>
          <w:sz w:val="24"/>
        </w:rPr>
        <w:t>成交</w:t>
      </w:r>
      <w:r>
        <w:rPr>
          <w:rFonts w:hint="eastAsia" w:ascii="宋体" w:hAnsi="宋体" w:cs="宋体"/>
          <w:color w:val="auto"/>
          <w:sz w:val="24"/>
          <w:lang w:val="zh-CN"/>
        </w:rPr>
        <w:t>的；</w:t>
      </w:r>
    </w:p>
    <w:p w14:paraId="71B6C265">
      <w:pPr>
        <w:pBdr>
          <w:top w:val="none" w:color="auto" w:sz="0" w:space="1"/>
          <w:left w:val="none" w:color="auto" w:sz="0" w:space="4"/>
          <w:bottom w:val="none" w:color="auto" w:sz="0" w:space="1"/>
          <w:right w:val="none" w:color="auto" w:sz="0" w:space="4"/>
        </w:pBdr>
        <w:autoSpaceDE w:val="0"/>
        <w:autoSpaceDN w:val="0"/>
        <w:adjustRightInd w:val="0"/>
        <w:snapToGrid w:val="0"/>
        <w:spacing w:line="440" w:lineRule="exact"/>
        <w:ind w:firstLine="570"/>
        <w:rPr>
          <w:rFonts w:ascii="宋体" w:hAnsi="宋体" w:cs="宋体"/>
          <w:color w:val="auto"/>
          <w:sz w:val="24"/>
          <w:lang w:val="zh-CN"/>
        </w:rPr>
      </w:pPr>
      <w:r>
        <w:rPr>
          <w:rFonts w:hint="eastAsia" w:ascii="宋体" w:hAnsi="宋体" w:cs="宋体"/>
          <w:color w:val="auto"/>
          <w:sz w:val="24"/>
          <w:lang w:val="zh-CN"/>
        </w:rPr>
        <w:t>4、有围标、串标现象，经查证属实的；</w:t>
      </w:r>
    </w:p>
    <w:p w14:paraId="711222D4">
      <w:pPr>
        <w:pBdr>
          <w:top w:val="none" w:color="auto" w:sz="0" w:space="1"/>
          <w:left w:val="none" w:color="auto" w:sz="0" w:space="4"/>
          <w:bottom w:val="none" w:color="auto" w:sz="0" w:space="1"/>
          <w:right w:val="none" w:color="auto" w:sz="0" w:space="4"/>
        </w:pBdr>
        <w:autoSpaceDE w:val="0"/>
        <w:autoSpaceDN w:val="0"/>
        <w:adjustRightInd w:val="0"/>
        <w:snapToGrid w:val="0"/>
        <w:spacing w:line="440" w:lineRule="exact"/>
        <w:ind w:firstLine="570"/>
        <w:rPr>
          <w:rFonts w:ascii="宋体" w:hAnsi="宋体" w:cs="宋体"/>
          <w:color w:val="auto"/>
          <w:sz w:val="24"/>
          <w:lang w:val="zh-CN"/>
        </w:rPr>
      </w:pPr>
      <w:r>
        <w:rPr>
          <w:rFonts w:hint="eastAsia" w:ascii="宋体" w:hAnsi="宋体" w:cs="宋体"/>
          <w:color w:val="auto"/>
          <w:sz w:val="24"/>
          <w:lang w:val="zh-CN"/>
        </w:rPr>
        <w:t>5、供应商在磋商文件规定的投标有效期内撤回投标的；</w:t>
      </w:r>
    </w:p>
    <w:p w14:paraId="352D8507">
      <w:pPr>
        <w:pBdr>
          <w:top w:val="none" w:color="auto" w:sz="0" w:space="1"/>
          <w:left w:val="none" w:color="auto" w:sz="0" w:space="4"/>
          <w:bottom w:val="none" w:color="auto" w:sz="0" w:space="1"/>
          <w:right w:val="none" w:color="auto" w:sz="0" w:space="4"/>
        </w:pBdr>
        <w:autoSpaceDE w:val="0"/>
        <w:autoSpaceDN w:val="0"/>
        <w:adjustRightInd w:val="0"/>
        <w:snapToGrid w:val="0"/>
        <w:spacing w:line="440" w:lineRule="exact"/>
        <w:ind w:firstLine="570"/>
        <w:rPr>
          <w:rFonts w:ascii="宋体" w:hAnsi="宋体" w:cs="宋体"/>
          <w:color w:val="auto"/>
          <w:sz w:val="24"/>
          <w:lang w:val="zh-CN"/>
        </w:rPr>
      </w:pPr>
      <w:r>
        <w:rPr>
          <w:rFonts w:hint="eastAsia" w:ascii="宋体" w:hAnsi="宋体" w:cs="宋体"/>
          <w:color w:val="auto"/>
          <w:sz w:val="24"/>
          <w:lang w:val="zh-CN"/>
        </w:rPr>
        <w:t>6、供应商自行放弃</w:t>
      </w:r>
      <w:r>
        <w:rPr>
          <w:rFonts w:hint="eastAsia" w:ascii="宋体" w:hAnsi="宋体" w:cs="宋体"/>
          <w:color w:val="auto"/>
          <w:sz w:val="24"/>
        </w:rPr>
        <w:t>成交</w:t>
      </w:r>
      <w:r>
        <w:rPr>
          <w:rFonts w:hint="eastAsia" w:ascii="宋体" w:hAnsi="宋体" w:cs="宋体"/>
          <w:color w:val="auto"/>
          <w:sz w:val="24"/>
          <w:lang w:val="zh-CN"/>
        </w:rPr>
        <w:t>资格的；</w:t>
      </w:r>
    </w:p>
    <w:p w14:paraId="38754C48">
      <w:pPr>
        <w:pBdr>
          <w:top w:val="none" w:color="auto" w:sz="0" w:space="1"/>
          <w:left w:val="none" w:color="auto" w:sz="0" w:space="4"/>
          <w:bottom w:val="none" w:color="auto" w:sz="0" w:space="1"/>
          <w:right w:val="none" w:color="auto" w:sz="0" w:space="4"/>
        </w:pBdr>
        <w:autoSpaceDE w:val="0"/>
        <w:autoSpaceDN w:val="0"/>
        <w:adjustRightInd w:val="0"/>
        <w:snapToGrid w:val="0"/>
        <w:spacing w:line="440" w:lineRule="exact"/>
        <w:ind w:firstLine="570"/>
        <w:rPr>
          <w:rFonts w:ascii="宋体" w:hAnsi="宋体" w:cs="宋体"/>
          <w:color w:val="auto"/>
          <w:sz w:val="24"/>
          <w:lang w:val="zh-CN"/>
        </w:rPr>
      </w:pPr>
      <w:r>
        <w:rPr>
          <w:rFonts w:hint="eastAsia" w:ascii="宋体" w:hAnsi="宋体" w:cs="宋体"/>
          <w:color w:val="auto"/>
          <w:sz w:val="24"/>
          <w:lang w:val="zh-CN"/>
        </w:rPr>
        <w:t>7、成交供应商不在规定的时效（接到采购代理机构通知之日起七日）内领取《</w:t>
      </w:r>
      <w:r>
        <w:rPr>
          <w:rFonts w:hint="eastAsia" w:ascii="宋体" w:hAnsi="宋体" w:cs="宋体"/>
          <w:color w:val="auto"/>
          <w:sz w:val="24"/>
        </w:rPr>
        <w:t>成交</w:t>
      </w:r>
      <w:r>
        <w:rPr>
          <w:rFonts w:hint="eastAsia" w:ascii="宋体" w:hAnsi="宋体" w:cs="宋体"/>
          <w:color w:val="auto"/>
          <w:sz w:val="24"/>
          <w:lang w:val="zh-CN"/>
        </w:rPr>
        <w:t>通知书》的；</w:t>
      </w:r>
    </w:p>
    <w:p w14:paraId="4E8B8DB1">
      <w:pPr>
        <w:pBdr>
          <w:top w:val="none" w:color="auto" w:sz="0" w:space="1"/>
          <w:left w:val="none" w:color="auto" w:sz="0" w:space="4"/>
          <w:bottom w:val="none" w:color="auto" w:sz="0" w:space="1"/>
          <w:right w:val="none" w:color="auto" w:sz="0" w:space="4"/>
        </w:pBdr>
        <w:autoSpaceDE w:val="0"/>
        <w:autoSpaceDN w:val="0"/>
        <w:adjustRightInd w:val="0"/>
        <w:snapToGrid w:val="0"/>
        <w:spacing w:line="440" w:lineRule="exact"/>
        <w:ind w:firstLine="570"/>
        <w:rPr>
          <w:rFonts w:ascii="宋体" w:hAnsi="宋体" w:cs="宋体"/>
          <w:color w:val="auto"/>
          <w:sz w:val="24"/>
          <w:lang w:val="zh-CN"/>
        </w:rPr>
      </w:pPr>
      <w:r>
        <w:rPr>
          <w:rFonts w:hint="eastAsia" w:ascii="宋体" w:hAnsi="宋体" w:cs="宋体"/>
          <w:color w:val="auto"/>
          <w:sz w:val="24"/>
          <w:lang w:val="zh-CN"/>
        </w:rPr>
        <w:t>8、成交供应商不按规定支付</w:t>
      </w:r>
      <w:r>
        <w:rPr>
          <w:rFonts w:hint="eastAsia" w:ascii="宋体" w:hAnsi="宋体" w:cs="宋体"/>
          <w:color w:val="auto"/>
          <w:sz w:val="24"/>
        </w:rPr>
        <w:t>中标</w:t>
      </w:r>
      <w:r>
        <w:rPr>
          <w:rFonts w:hint="eastAsia" w:ascii="宋体" w:hAnsi="宋体" w:cs="宋体"/>
          <w:color w:val="auto"/>
          <w:sz w:val="24"/>
          <w:lang w:val="zh-CN"/>
        </w:rPr>
        <w:t>服务费的；</w:t>
      </w:r>
    </w:p>
    <w:p w14:paraId="067216F5">
      <w:pPr>
        <w:pBdr>
          <w:top w:val="none" w:color="auto" w:sz="0" w:space="1"/>
          <w:left w:val="none" w:color="auto" w:sz="0" w:space="4"/>
          <w:bottom w:val="none" w:color="auto" w:sz="0" w:space="1"/>
          <w:right w:val="none" w:color="auto" w:sz="0" w:space="4"/>
        </w:pBdr>
        <w:autoSpaceDE w:val="0"/>
        <w:autoSpaceDN w:val="0"/>
        <w:adjustRightInd w:val="0"/>
        <w:snapToGrid w:val="0"/>
        <w:spacing w:line="440" w:lineRule="exact"/>
        <w:ind w:firstLine="570"/>
        <w:rPr>
          <w:rFonts w:ascii="宋体" w:hAnsi="宋体" w:cs="宋体"/>
          <w:color w:val="auto"/>
          <w:sz w:val="24"/>
          <w:lang w:val="zh-CN"/>
        </w:rPr>
      </w:pPr>
      <w:r>
        <w:rPr>
          <w:rFonts w:hint="eastAsia" w:ascii="宋体" w:hAnsi="宋体" w:cs="宋体"/>
          <w:color w:val="auto"/>
          <w:sz w:val="24"/>
          <w:lang w:val="zh-CN"/>
        </w:rPr>
        <w:t>9、成交供应商因自身原因未能在规定期限内与采购人签订合同的。</w:t>
      </w:r>
    </w:p>
    <w:p w14:paraId="0ECFBB5C">
      <w:pPr>
        <w:pBdr>
          <w:top w:val="none" w:color="auto" w:sz="0" w:space="1"/>
          <w:left w:val="none" w:color="auto" w:sz="0" w:space="4"/>
          <w:bottom w:val="none" w:color="auto" w:sz="0" w:space="1"/>
          <w:right w:val="none" w:color="auto" w:sz="0" w:space="4"/>
        </w:pBdr>
        <w:autoSpaceDE w:val="0"/>
        <w:autoSpaceDN w:val="0"/>
        <w:spacing w:line="440" w:lineRule="exact"/>
        <w:ind w:firstLine="482" w:firstLineChars="200"/>
        <w:rPr>
          <w:rFonts w:ascii="宋体" w:hAnsi="宋体" w:cs="宋体"/>
          <w:b/>
          <w:color w:val="auto"/>
          <w:sz w:val="24"/>
        </w:rPr>
      </w:pPr>
      <w:r>
        <w:rPr>
          <w:rFonts w:hint="eastAsia" w:ascii="宋体" w:hAnsi="宋体" w:cs="宋体"/>
          <w:b/>
          <w:color w:val="auto"/>
          <w:sz w:val="24"/>
        </w:rPr>
        <w:t>12. 磋商响应文件有效期</w:t>
      </w:r>
    </w:p>
    <w:p w14:paraId="44193DCF">
      <w:pPr>
        <w:pBdr>
          <w:top w:val="none" w:color="auto" w:sz="0" w:space="1"/>
          <w:left w:val="none" w:color="auto" w:sz="0" w:space="4"/>
          <w:bottom w:val="none" w:color="auto" w:sz="0" w:space="1"/>
          <w:right w:val="none" w:color="auto" w:sz="0" w:space="4"/>
        </w:pBd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12.1 磋商响应文件有效期为磋商之日起九十（90）个日历日（成交供应商的磋商响应文件有效期与合同有效期一致）。供应商的磋商响应文件有效期比磋商文件规定短的将被视为非响应性而予以拒绝。</w:t>
      </w:r>
    </w:p>
    <w:p w14:paraId="21E49E0A">
      <w:pPr>
        <w:pBdr>
          <w:top w:val="none" w:color="auto" w:sz="0" w:space="1"/>
          <w:left w:val="none" w:color="auto" w:sz="0" w:space="4"/>
          <w:bottom w:val="none" w:color="auto" w:sz="0" w:space="1"/>
          <w:right w:val="none" w:color="auto" w:sz="0" w:space="4"/>
        </w:pBd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12.2 在特殊情况下，在原磋商响应文件有效期期满之前，招标采购单位可征得供应商同意延长磋商响应文件有效期。这种要求与答复均应为书面形式提交。</w:t>
      </w:r>
    </w:p>
    <w:p w14:paraId="7299BEF3">
      <w:pPr>
        <w:pBdr>
          <w:top w:val="none" w:color="auto" w:sz="0" w:space="1"/>
          <w:left w:val="none" w:color="auto" w:sz="0" w:space="4"/>
          <w:bottom w:val="none" w:color="auto" w:sz="0" w:space="1"/>
          <w:right w:val="none" w:color="auto" w:sz="0" w:space="4"/>
        </w:pBdr>
        <w:autoSpaceDE w:val="0"/>
        <w:autoSpaceDN w:val="0"/>
        <w:spacing w:line="440" w:lineRule="exact"/>
        <w:ind w:firstLine="482" w:firstLineChars="200"/>
        <w:rPr>
          <w:rFonts w:ascii="宋体" w:hAnsi="宋体" w:cs="宋体"/>
          <w:b/>
          <w:color w:val="auto"/>
          <w:sz w:val="24"/>
        </w:rPr>
      </w:pPr>
      <w:r>
        <w:rPr>
          <w:rFonts w:hint="eastAsia" w:ascii="宋体" w:hAnsi="宋体" w:cs="宋体"/>
          <w:b/>
          <w:color w:val="auto"/>
          <w:sz w:val="24"/>
        </w:rPr>
        <w:t>13. 磋商响应文件的制作和签署</w:t>
      </w:r>
    </w:p>
    <w:p w14:paraId="42B0BE86">
      <w:pPr>
        <w:pBdr>
          <w:top w:val="none" w:color="auto" w:sz="0" w:space="1"/>
          <w:left w:val="none" w:color="auto" w:sz="0" w:space="4"/>
          <w:bottom w:val="none" w:color="auto" w:sz="0" w:space="1"/>
          <w:right w:val="none" w:color="auto" w:sz="0" w:space="4"/>
        </w:pBdr>
        <w:spacing w:line="440" w:lineRule="exact"/>
        <w:ind w:firstLine="480"/>
        <w:rPr>
          <w:rFonts w:ascii="宋体" w:hAnsi="宋体" w:cs="宋体"/>
          <w:color w:val="auto"/>
          <w:sz w:val="24"/>
        </w:rPr>
      </w:pPr>
      <w:bookmarkStart w:id="86" w:name="_Toc167590764"/>
      <w:bookmarkStart w:id="87" w:name="_Toc207897905"/>
      <w:bookmarkStart w:id="88" w:name="_Toc167591032"/>
      <w:bookmarkStart w:id="89" w:name="_Toc167591133"/>
      <w:bookmarkStart w:id="90" w:name="_Toc245658523"/>
      <w:bookmarkStart w:id="91" w:name="_Toc245176654"/>
      <w:bookmarkStart w:id="92" w:name="_Toc245657542"/>
      <w:bookmarkStart w:id="93" w:name="_Toc170980541"/>
      <w:bookmarkStart w:id="94" w:name="_Toc169838521"/>
      <w:bookmarkStart w:id="95" w:name="_Toc167849349"/>
      <w:bookmarkStart w:id="96" w:name="_Toc169846862"/>
      <w:bookmarkStart w:id="97" w:name="_Toc175032426"/>
      <w:bookmarkStart w:id="98" w:name="_Toc173549967"/>
      <w:bookmarkStart w:id="99" w:name="_Toc167591319"/>
      <w:bookmarkStart w:id="100" w:name="_Toc208337153"/>
      <w:bookmarkStart w:id="101" w:name="_Toc169846765"/>
      <w:bookmarkStart w:id="102" w:name="_Toc167591481"/>
      <w:bookmarkStart w:id="103" w:name="_Toc154482468"/>
      <w:bookmarkStart w:id="104" w:name="_Toc170980443"/>
      <w:bookmarkStart w:id="105" w:name="_Toc244623580"/>
      <w:bookmarkStart w:id="106" w:name="_Toc175033581"/>
      <w:r>
        <w:rPr>
          <w:rFonts w:hint="eastAsia" w:ascii="宋体" w:hAnsi="宋体" w:cs="宋体"/>
          <w:color w:val="auto"/>
          <w:sz w:val="24"/>
        </w:rPr>
        <w:t>13.1供应商应提交纸质磋商响应文件</w:t>
      </w:r>
      <w:r>
        <w:rPr>
          <w:rFonts w:hint="eastAsia" w:ascii="宋体" w:hAnsi="宋体" w:cs="宋体"/>
          <w:b/>
          <w:color w:val="auto"/>
          <w:sz w:val="24"/>
        </w:rPr>
        <w:t>正本1份和副本</w:t>
      </w:r>
      <w:r>
        <w:rPr>
          <w:rFonts w:hint="eastAsia" w:ascii="宋体" w:hAnsi="宋体" w:cs="宋体"/>
          <w:b/>
          <w:color w:val="auto"/>
          <w:sz w:val="24"/>
          <w:lang w:val="en-US" w:eastAsia="zh-CN"/>
        </w:rPr>
        <w:t>1</w:t>
      </w:r>
      <w:r>
        <w:rPr>
          <w:rFonts w:hint="eastAsia" w:ascii="宋体" w:hAnsi="宋体" w:cs="宋体"/>
          <w:b/>
          <w:color w:val="auto"/>
          <w:sz w:val="24"/>
        </w:rPr>
        <w:t>份</w:t>
      </w:r>
      <w:r>
        <w:rPr>
          <w:rFonts w:hint="eastAsia" w:ascii="宋体" w:hAnsi="宋体" w:cs="宋体"/>
          <w:color w:val="auto"/>
          <w:sz w:val="24"/>
        </w:rPr>
        <w:t>。每套磋商响应文件须清楚地标明“正本”、“副本”。一旦正本和副本不一致，以正本为准。</w:t>
      </w:r>
      <w:r>
        <w:rPr>
          <w:rFonts w:hint="eastAsia" w:ascii="宋体" w:hAnsi="宋体" w:cs="宋体"/>
          <w:bCs/>
          <w:color w:val="auto"/>
          <w:sz w:val="24"/>
        </w:rPr>
        <w:t>供应商在提供纸质磋商响应文件的同时</w:t>
      </w:r>
      <w:r>
        <w:rPr>
          <w:rFonts w:hint="eastAsia" w:ascii="宋体" w:hAnsi="宋体" w:cs="宋体"/>
          <w:b/>
          <w:bCs/>
          <w:color w:val="auto"/>
          <w:sz w:val="24"/>
        </w:rPr>
        <w:t>提交电子版磋商文件（PDF格式/U盘）</w:t>
      </w:r>
      <w:r>
        <w:rPr>
          <w:rFonts w:hint="eastAsia" w:ascii="宋体" w:hAnsi="宋体" w:cs="宋体"/>
          <w:b/>
          <w:bCs/>
          <w:color w:val="auto"/>
          <w:sz w:val="24"/>
          <w:lang w:val="en-US" w:eastAsia="zh-CN"/>
        </w:rPr>
        <w:t>2</w:t>
      </w:r>
      <w:r>
        <w:rPr>
          <w:rFonts w:hint="eastAsia" w:ascii="宋体" w:hAnsi="宋体" w:cs="宋体"/>
          <w:b/>
          <w:bCs/>
          <w:color w:val="auto"/>
          <w:sz w:val="24"/>
        </w:rPr>
        <w:t>份且与纸质版磋商响应文件内容一致</w:t>
      </w:r>
      <w:r>
        <w:rPr>
          <w:rFonts w:hint="eastAsia" w:ascii="宋体" w:hAnsi="宋体" w:cs="宋体"/>
          <w:bCs/>
          <w:color w:val="auto"/>
          <w:sz w:val="24"/>
        </w:rPr>
        <w:t>，放入磋商响应文件正本中。</w:t>
      </w:r>
    </w:p>
    <w:p w14:paraId="2EC259CA">
      <w:pPr>
        <w:pBdr>
          <w:top w:val="none" w:color="auto" w:sz="0" w:space="1"/>
          <w:left w:val="none" w:color="auto" w:sz="0" w:space="4"/>
          <w:bottom w:val="none" w:color="auto" w:sz="0" w:space="1"/>
          <w:right w:val="none" w:color="auto" w:sz="0" w:space="4"/>
        </w:pBd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13.2 纸质磋商响应文件按要求均应加盖供应商印章，并经法定代表人或其委托代理人签字或盖章,由委托代理人签字或盖章，在磋商响应文件中须同时提交法定代表人授权委托书。</w:t>
      </w:r>
    </w:p>
    <w:p w14:paraId="0384E407">
      <w:pPr>
        <w:pBdr>
          <w:top w:val="none" w:color="auto" w:sz="0" w:space="1"/>
          <w:left w:val="none" w:color="auto" w:sz="0" w:space="4"/>
          <w:bottom w:val="none" w:color="auto" w:sz="0" w:space="1"/>
          <w:right w:val="none" w:color="auto" w:sz="0" w:space="4"/>
        </w:pBdr>
        <w:autoSpaceDE w:val="0"/>
        <w:autoSpaceDN w:val="0"/>
        <w:spacing w:line="440" w:lineRule="exact"/>
        <w:ind w:firstLine="482" w:firstLineChars="200"/>
        <w:rPr>
          <w:rFonts w:ascii="宋体" w:hAnsi="宋体" w:cs="宋体"/>
          <w:color w:val="auto"/>
          <w:sz w:val="24"/>
        </w:rPr>
      </w:pPr>
      <w:r>
        <w:rPr>
          <w:rFonts w:hint="eastAsia" w:ascii="宋体" w:hAnsi="宋体" w:cs="宋体"/>
          <w:b/>
          <w:bCs/>
          <w:color w:val="auto"/>
          <w:sz w:val="24"/>
        </w:rPr>
        <w:t>注：投标文件中所有需要法定代表人或被授权委托人/授权代表人签字处均不能采用机打签名方式，应采用手写签名方式。否则供应商自行承担责任</w:t>
      </w:r>
      <w:r>
        <w:rPr>
          <w:rFonts w:hint="eastAsia" w:ascii="宋体" w:hAnsi="宋体" w:cs="宋体"/>
          <w:color w:val="auto"/>
          <w:sz w:val="24"/>
        </w:rPr>
        <w:t>。</w:t>
      </w:r>
    </w:p>
    <w:p w14:paraId="6F7E572A">
      <w:pPr>
        <w:pBdr>
          <w:top w:val="none" w:color="auto" w:sz="0" w:space="1"/>
          <w:left w:val="none" w:color="auto" w:sz="0" w:space="4"/>
          <w:bottom w:val="none" w:color="auto" w:sz="0" w:space="1"/>
          <w:right w:val="none" w:color="auto" w:sz="0" w:space="4"/>
        </w:pBd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13.3 纸质磋商响应文件的正本和副本应分别单独采用A4纸胶粘装订成册，装订应牢固，不易拆散，不得夹页、换页，不得采用活页装订，应编制目录，逐页标注连续页码，字迹应清晰易于辨认，文件编制应符合8.1至8.3项要求。</w:t>
      </w:r>
      <w:r>
        <w:rPr>
          <w:rFonts w:hint="eastAsia" w:ascii="宋体" w:hAnsi="宋体" w:cs="宋体"/>
          <w:b/>
          <w:bCs/>
          <w:color w:val="auto"/>
          <w:sz w:val="24"/>
        </w:rPr>
        <w:t>为响应国家环保号召，磋商响应文件建议采用双面打印。</w:t>
      </w:r>
    </w:p>
    <w:p w14:paraId="3839F819">
      <w:pPr>
        <w:pBdr>
          <w:top w:val="none" w:color="auto" w:sz="0" w:space="1"/>
          <w:left w:val="none" w:color="auto" w:sz="0" w:space="4"/>
          <w:bottom w:val="none" w:color="auto" w:sz="0" w:space="1"/>
          <w:right w:val="none" w:color="auto" w:sz="0" w:space="4"/>
        </w:pBd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13.4 除供应商对磋商响应文件错处做必要修改外，磋商响应文件不得行间插字、涂改和增删，如有修改错漏处，必须由供应商的法定代表人或其授权代表在修改处签字后才有效。</w:t>
      </w:r>
    </w:p>
    <w:p w14:paraId="656835B7">
      <w:pPr>
        <w:pBdr>
          <w:top w:val="none" w:color="auto" w:sz="0" w:space="1"/>
          <w:left w:val="none" w:color="auto" w:sz="0" w:space="4"/>
          <w:bottom w:val="none" w:color="auto" w:sz="0" w:space="1"/>
          <w:right w:val="none" w:color="auto" w:sz="0" w:space="4"/>
        </w:pBdr>
        <w:snapToGrid w:val="0"/>
        <w:spacing w:line="440" w:lineRule="exact"/>
        <w:ind w:firstLine="480" w:firstLineChars="200"/>
        <w:outlineLvl w:val="1"/>
        <w:rPr>
          <w:rFonts w:ascii="宋体" w:hAnsi="宋体" w:cs="宋体"/>
          <w:color w:val="auto"/>
          <w:sz w:val="24"/>
        </w:rPr>
      </w:pPr>
      <w:r>
        <w:rPr>
          <w:rFonts w:hint="eastAsia" w:ascii="宋体" w:hAnsi="宋体" w:cs="宋体"/>
          <w:color w:val="auto"/>
          <w:sz w:val="24"/>
        </w:rPr>
        <w:t>13.5 凡因供应商对采购文件阅读不深、理解不透、误解、疏漏或磋商响应文件因表述不清所引起的后果由供应商自负。</w:t>
      </w:r>
    </w:p>
    <w:p w14:paraId="70897924">
      <w:pPr>
        <w:pBdr>
          <w:top w:val="none" w:color="auto" w:sz="0" w:space="1"/>
          <w:left w:val="none" w:color="auto" w:sz="0" w:space="4"/>
          <w:bottom w:val="none" w:color="auto" w:sz="0" w:space="1"/>
          <w:right w:val="none" w:color="auto" w:sz="0" w:space="4"/>
        </w:pBdr>
        <w:snapToGrid w:val="0"/>
        <w:spacing w:line="440" w:lineRule="exact"/>
        <w:jc w:val="center"/>
        <w:outlineLvl w:val="1"/>
        <w:rPr>
          <w:rFonts w:ascii="宋体" w:hAnsi="宋体" w:cs="宋体"/>
          <w:b/>
          <w:color w:val="0000FF"/>
          <w:sz w:val="28"/>
          <w:szCs w:val="28"/>
        </w:rPr>
      </w:pPr>
    </w:p>
    <w:p w14:paraId="3B0F40B4">
      <w:pPr>
        <w:pBdr>
          <w:top w:val="none" w:color="auto" w:sz="0" w:space="1"/>
          <w:left w:val="none" w:color="auto" w:sz="0" w:space="4"/>
          <w:bottom w:val="none" w:color="auto" w:sz="0" w:space="1"/>
          <w:right w:val="none" w:color="auto" w:sz="0" w:space="4"/>
        </w:pBdr>
        <w:snapToGrid w:val="0"/>
        <w:spacing w:line="440" w:lineRule="exact"/>
        <w:jc w:val="center"/>
        <w:outlineLvl w:val="1"/>
        <w:rPr>
          <w:rFonts w:ascii="宋体" w:hAnsi="宋体" w:cs="宋体"/>
          <w:b/>
          <w:color w:val="auto"/>
          <w:sz w:val="28"/>
          <w:szCs w:val="28"/>
        </w:rPr>
      </w:pPr>
      <w:r>
        <w:rPr>
          <w:rFonts w:hint="eastAsia" w:ascii="宋体" w:hAnsi="宋体" w:cs="宋体"/>
          <w:b/>
          <w:color w:val="auto"/>
          <w:sz w:val="28"/>
          <w:szCs w:val="28"/>
        </w:rPr>
        <w:t>四、磋商响应文件的递交</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54559116">
      <w:pPr>
        <w:pBdr>
          <w:top w:val="none" w:color="auto" w:sz="0" w:space="1"/>
          <w:left w:val="none" w:color="auto" w:sz="0" w:space="4"/>
          <w:bottom w:val="none" w:color="auto" w:sz="0" w:space="1"/>
          <w:right w:val="none" w:color="auto" w:sz="0" w:space="4"/>
        </w:pBdr>
        <w:snapToGrid w:val="0"/>
        <w:spacing w:line="440" w:lineRule="exact"/>
        <w:ind w:firstLine="482" w:firstLineChars="200"/>
        <w:rPr>
          <w:rFonts w:ascii="宋体" w:hAnsi="宋体" w:cs="宋体"/>
          <w:b/>
          <w:color w:val="auto"/>
          <w:sz w:val="24"/>
        </w:rPr>
      </w:pPr>
      <w:r>
        <w:rPr>
          <w:rFonts w:hint="eastAsia" w:ascii="宋体" w:hAnsi="宋体" w:cs="宋体"/>
          <w:b/>
          <w:color w:val="auto"/>
          <w:sz w:val="24"/>
        </w:rPr>
        <w:t>14．纸质版磋商响应文件的递交</w:t>
      </w:r>
    </w:p>
    <w:p w14:paraId="5726E759">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kern w:val="0"/>
          <w:sz w:val="24"/>
        </w:rPr>
      </w:pPr>
      <w:r>
        <w:rPr>
          <w:rFonts w:hint="eastAsia" w:ascii="宋体" w:hAnsi="宋体" w:cs="宋体"/>
          <w:color w:val="auto"/>
          <w:sz w:val="24"/>
        </w:rPr>
        <w:t xml:space="preserve">14.1 </w:t>
      </w:r>
      <w:r>
        <w:rPr>
          <w:rFonts w:hint="eastAsia" w:ascii="宋体" w:hAnsi="宋体" w:cs="宋体"/>
          <w:color w:val="auto"/>
          <w:kern w:val="0"/>
          <w:sz w:val="24"/>
        </w:rPr>
        <w:t>磋商响应文件的“正本”与“副本”应分开包装，封套上应清楚地标记“正本”或“副本”字样。响应文件电子版（</w:t>
      </w:r>
      <w:r>
        <w:rPr>
          <w:rFonts w:hint="eastAsia" w:ascii="宋体" w:hAnsi="宋体" w:cs="宋体"/>
          <w:b/>
          <w:bCs/>
          <w:color w:val="auto"/>
          <w:sz w:val="24"/>
        </w:rPr>
        <w:t>PDF格式/U盘</w:t>
      </w:r>
      <w:r>
        <w:rPr>
          <w:rFonts w:hint="eastAsia" w:ascii="宋体" w:hAnsi="宋体" w:cs="宋体"/>
          <w:color w:val="auto"/>
          <w:kern w:val="0"/>
          <w:sz w:val="24"/>
        </w:rPr>
        <w:t>）应与正本包在同一个封套里。</w:t>
      </w:r>
      <w:r>
        <w:rPr>
          <w:rFonts w:hint="eastAsia" w:ascii="宋体" w:hAnsi="宋体" w:cs="宋体"/>
          <w:b/>
          <w:bCs/>
          <w:color w:val="auto"/>
          <w:kern w:val="0"/>
          <w:sz w:val="24"/>
        </w:rPr>
        <w:t>骑缝处必须粘贴密封封条</w:t>
      </w:r>
      <w:r>
        <w:rPr>
          <w:rFonts w:hint="eastAsia" w:ascii="宋体" w:hAnsi="宋体" w:cs="宋体"/>
          <w:color w:val="auto"/>
          <w:kern w:val="0"/>
          <w:sz w:val="24"/>
        </w:rPr>
        <w:t>，并加盖供应商公章。</w:t>
      </w:r>
    </w:p>
    <w:p w14:paraId="2D15EEB1">
      <w:pPr>
        <w:pBdr>
          <w:top w:val="none" w:color="auto" w:sz="0" w:space="1"/>
          <w:left w:val="none" w:color="auto" w:sz="0" w:space="4"/>
          <w:bottom w:val="none" w:color="auto" w:sz="0" w:space="1"/>
          <w:right w:val="none" w:color="auto" w:sz="0" w:space="4"/>
        </w:pBdr>
        <w:spacing w:line="440" w:lineRule="exact"/>
        <w:rPr>
          <w:rFonts w:ascii="宋体" w:hAnsi="宋体" w:cs="宋体"/>
          <w:color w:val="auto"/>
          <w:sz w:val="24"/>
        </w:rPr>
      </w:pPr>
      <w:r>
        <w:rPr>
          <w:rFonts w:hint="eastAsia" w:ascii="宋体" w:hAnsi="宋体" w:cs="宋体"/>
          <w:color w:val="auto"/>
          <w:sz w:val="24"/>
        </w:rPr>
        <w:t xml:space="preserve">    14.2 标记要求：</w:t>
      </w:r>
    </w:p>
    <w:p w14:paraId="24D709E0">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(1)清楚标明“递交至陕西悦嘉冠宏项目管理有限公司 ”；</w:t>
      </w:r>
    </w:p>
    <w:p w14:paraId="5D2426CA">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(2)注明项目名称、项目编号和“</w:t>
      </w:r>
      <w:r>
        <w:rPr>
          <w:rFonts w:hint="eastAsia" w:ascii="宋体" w:hAnsi="宋体" w:cs="宋体"/>
          <w:color w:val="auto"/>
          <w:sz w:val="24"/>
          <w:u w:val="single"/>
        </w:rPr>
        <w:t>在202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14</w:t>
      </w:r>
      <w:r>
        <w:rPr>
          <w:rFonts w:hint="eastAsia" w:ascii="宋体" w:hAnsi="宋体" w:cs="宋体"/>
          <w:color w:val="auto"/>
          <w:sz w:val="24"/>
          <w:u w:val="single"/>
        </w:rPr>
        <w:t>日1</w:t>
      </w:r>
      <w:r>
        <w:rPr>
          <w:rFonts w:hint="eastAsia" w:ascii="宋体" w:hAnsi="宋体" w:cs="宋体"/>
          <w:color w:val="auto"/>
          <w:sz w:val="24"/>
          <w:u w:val="single"/>
          <w:lang w:val="en-US" w:eastAsia="zh-CN"/>
        </w:rPr>
        <w:t>5</w:t>
      </w:r>
      <w:r>
        <w:rPr>
          <w:rFonts w:hint="eastAsia" w:ascii="宋体" w:hAnsi="宋体" w:cs="宋体"/>
          <w:color w:val="auto"/>
          <w:sz w:val="24"/>
          <w:u w:val="single"/>
        </w:rPr>
        <w:t>:</w:t>
      </w:r>
      <w:r>
        <w:rPr>
          <w:rFonts w:hint="eastAsia" w:ascii="宋体" w:hAnsi="宋体" w:cs="宋体"/>
          <w:color w:val="auto"/>
          <w:sz w:val="24"/>
          <w:u w:val="single"/>
          <w:lang w:val="en-US" w:eastAsia="zh-CN"/>
        </w:rPr>
        <w:t>3</w:t>
      </w:r>
      <w:r>
        <w:rPr>
          <w:rFonts w:hint="eastAsia" w:ascii="宋体" w:hAnsi="宋体" w:cs="宋体"/>
          <w:color w:val="auto"/>
          <w:sz w:val="24"/>
          <w:u w:val="single"/>
        </w:rPr>
        <w:t>0时之前不得启封</w:t>
      </w:r>
      <w:r>
        <w:rPr>
          <w:rFonts w:hint="eastAsia" w:ascii="宋体" w:hAnsi="宋体" w:cs="宋体"/>
          <w:color w:val="auto"/>
          <w:sz w:val="24"/>
        </w:rPr>
        <w:t>”的字样；</w:t>
      </w:r>
    </w:p>
    <w:p w14:paraId="0CAF04FB">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(3)标明供应商名称和地址并加盖供应商公章。</w:t>
      </w:r>
    </w:p>
    <w:p w14:paraId="1764D0DF">
      <w:pPr>
        <w:spacing w:line="440" w:lineRule="exact"/>
        <w:ind w:firstLine="480" w:firstLineChars="200"/>
        <w:rPr>
          <w:rFonts w:ascii="宋体" w:hAnsi="宋体" w:cs="宋体"/>
          <w:color w:val="auto"/>
        </w:rPr>
      </w:pPr>
      <w:r>
        <w:rPr>
          <w:rFonts w:hint="eastAsia" w:ascii="宋体" w:hAnsi="宋体" w:cs="宋体"/>
          <w:color w:val="auto"/>
          <w:sz w:val="24"/>
        </w:rPr>
        <w:t>14.3 纸质磋商响应文件应当在开标当日，并于提交磋商响应文件截止时间前送达开标地点，逾期将被拒绝接收。</w:t>
      </w:r>
    </w:p>
    <w:p w14:paraId="1699621A">
      <w:pPr>
        <w:pBdr>
          <w:top w:val="none" w:color="auto" w:sz="0" w:space="1"/>
          <w:left w:val="none" w:color="auto" w:sz="0" w:space="4"/>
          <w:bottom w:val="none" w:color="auto" w:sz="0" w:space="1"/>
          <w:right w:val="none" w:color="auto" w:sz="0" w:space="4"/>
        </w:pBdr>
        <w:spacing w:line="480" w:lineRule="exact"/>
        <w:ind w:firstLine="482" w:firstLineChars="200"/>
        <w:rPr>
          <w:rFonts w:ascii="宋体" w:hAnsi="宋体" w:cs="宋体"/>
          <w:b/>
          <w:bCs/>
          <w:color w:val="auto"/>
          <w:sz w:val="24"/>
        </w:rPr>
      </w:pPr>
      <w:r>
        <w:rPr>
          <w:rFonts w:hint="eastAsia" w:ascii="宋体" w:hAnsi="宋体" w:cs="宋体"/>
          <w:b/>
          <w:bCs/>
          <w:color w:val="auto"/>
          <w:sz w:val="24"/>
        </w:rPr>
        <w:t>注：所有供应商磋商响应文件如未按14.1、14.2项要求密封并加写标记。开标时，采购代理机构及采购人均有权拒收供应商递交的磋商响应文件且责任供应商自负。</w:t>
      </w:r>
    </w:p>
    <w:p w14:paraId="36AA902B">
      <w:pPr>
        <w:pBdr>
          <w:top w:val="none" w:color="auto" w:sz="0" w:space="1"/>
          <w:left w:val="none" w:color="auto" w:sz="0" w:space="4"/>
          <w:bottom w:val="none" w:color="auto" w:sz="0" w:space="1"/>
          <w:right w:val="none" w:color="auto" w:sz="0" w:space="4"/>
        </w:pBdr>
        <w:spacing w:line="440" w:lineRule="exact"/>
        <w:ind w:firstLine="482" w:firstLineChars="200"/>
        <w:rPr>
          <w:rFonts w:ascii="宋体" w:hAnsi="宋体" w:cs="宋体"/>
          <w:b/>
          <w:color w:val="auto"/>
          <w:sz w:val="24"/>
        </w:rPr>
      </w:pPr>
      <w:r>
        <w:rPr>
          <w:rFonts w:hint="eastAsia" w:ascii="宋体" w:hAnsi="宋体" w:cs="宋体"/>
          <w:b/>
          <w:color w:val="auto"/>
          <w:sz w:val="24"/>
        </w:rPr>
        <w:t>15．磋商截止日期</w:t>
      </w:r>
    </w:p>
    <w:p w14:paraId="4605FFDE">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15.1 供应商应在不迟于磋商文件中规定的磋商截止时间将磋商响应文件递交至采购代理机构。</w:t>
      </w:r>
    </w:p>
    <w:p w14:paraId="606ED9BF">
      <w:pPr>
        <w:pBdr>
          <w:top w:val="none" w:color="auto" w:sz="0" w:space="1"/>
          <w:left w:val="none" w:color="auto" w:sz="0" w:space="4"/>
          <w:bottom w:val="none" w:color="auto" w:sz="0" w:space="1"/>
          <w:right w:val="none" w:color="auto" w:sz="0" w:space="4"/>
        </w:pBdr>
        <w:snapToGrid w:val="0"/>
        <w:spacing w:line="440" w:lineRule="exact"/>
        <w:ind w:firstLine="480" w:firstLineChars="200"/>
        <w:rPr>
          <w:rFonts w:ascii="宋体" w:hAnsi="宋体" w:cs="宋体"/>
          <w:color w:val="auto"/>
          <w:sz w:val="24"/>
        </w:rPr>
      </w:pPr>
      <w:r>
        <w:rPr>
          <w:rFonts w:hint="eastAsia" w:ascii="宋体" w:hAnsi="宋体" w:cs="宋体"/>
          <w:color w:val="auto"/>
          <w:sz w:val="24"/>
        </w:rPr>
        <w:t>15.2 采购代理机构可以按本须知</w:t>
      </w:r>
      <w:r>
        <w:rPr>
          <w:rFonts w:hint="eastAsia" w:ascii="宋体" w:hAnsi="宋体" w:cs="宋体"/>
          <w:snapToGrid w:val="0"/>
          <w:color w:val="auto"/>
          <w:kern w:val="24"/>
          <w:sz w:val="24"/>
        </w:rPr>
        <w:t>第5.3条</w:t>
      </w:r>
      <w:r>
        <w:rPr>
          <w:rFonts w:hint="eastAsia" w:ascii="宋体" w:hAnsi="宋体" w:cs="宋体"/>
          <w:snapToGrid w:val="0"/>
          <w:color w:val="auto"/>
          <w:sz w:val="24"/>
        </w:rPr>
        <w:t>规</w:t>
      </w:r>
      <w:r>
        <w:rPr>
          <w:rFonts w:hint="eastAsia" w:ascii="宋体" w:hAnsi="宋体" w:cs="宋体"/>
          <w:color w:val="auto"/>
          <w:sz w:val="24"/>
        </w:rPr>
        <w:t>定，通知因修改磋商文件而适当延长磋商截止期。在此情况下，招标采购单位和供应商受磋商截止期制约的所有权利和义务均应延长至新的截止期。</w:t>
      </w:r>
    </w:p>
    <w:p w14:paraId="7B28FA3B">
      <w:pPr>
        <w:pBdr>
          <w:top w:val="none" w:color="auto" w:sz="0" w:space="1"/>
          <w:left w:val="none" w:color="auto" w:sz="0" w:space="4"/>
          <w:bottom w:val="none" w:color="auto" w:sz="0" w:space="1"/>
          <w:right w:val="none" w:color="auto" w:sz="0" w:space="4"/>
        </w:pBdr>
        <w:spacing w:line="440" w:lineRule="exact"/>
        <w:ind w:firstLine="482" w:firstLineChars="200"/>
        <w:rPr>
          <w:rFonts w:ascii="宋体" w:hAnsi="宋体" w:cs="宋体"/>
          <w:b/>
          <w:color w:val="auto"/>
          <w:sz w:val="24"/>
        </w:rPr>
      </w:pPr>
      <w:r>
        <w:rPr>
          <w:rFonts w:hint="eastAsia" w:ascii="宋体" w:hAnsi="宋体" w:cs="宋体"/>
          <w:b/>
          <w:color w:val="auto"/>
          <w:sz w:val="24"/>
        </w:rPr>
        <w:t>16．迟交的磋商响应文件</w:t>
      </w:r>
    </w:p>
    <w:p w14:paraId="4AAAA17A">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16.1 采购代理机构将拒绝接收磋商截止时间后送达的任何磋商响应文件。</w:t>
      </w:r>
    </w:p>
    <w:p w14:paraId="3439763E">
      <w:pPr>
        <w:pBdr>
          <w:top w:val="none" w:color="auto" w:sz="0" w:space="1"/>
          <w:left w:val="none" w:color="auto" w:sz="0" w:space="4"/>
          <w:bottom w:val="none" w:color="auto" w:sz="0" w:space="1"/>
          <w:right w:val="none" w:color="auto" w:sz="0" w:space="4"/>
        </w:pBdr>
        <w:spacing w:line="440" w:lineRule="exact"/>
        <w:ind w:firstLine="482" w:firstLineChars="200"/>
        <w:rPr>
          <w:rFonts w:ascii="宋体" w:hAnsi="宋体" w:cs="宋体"/>
          <w:color w:val="auto"/>
          <w:sz w:val="24"/>
        </w:rPr>
      </w:pPr>
      <w:r>
        <w:rPr>
          <w:rFonts w:hint="eastAsia" w:ascii="宋体" w:hAnsi="宋体" w:cs="宋体"/>
          <w:b/>
          <w:color w:val="auto"/>
          <w:sz w:val="24"/>
        </w:rPr>
        <w:t>17．磋商响应文件的修改和撤回</w:t>
      </w:r>
    </w:p>
    <w:p w14:paraId="47FB63FF">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17.1 供应商在递交磋商响应文件后，磋商截止时间前，可以修改或撤回其磋商响应文件。但供应商必须在规定的磋商截止期之前将修改或撤回的书面通知递交到采购代理机构。</w:t>
      </w:r>
    </w:p>
    <w:p w14:paraId="05616B80">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17.2 供应商的修改或撤回通知书应按本须知第14条规定密封、标记和递交，并在内层封套上加注“修改”或“撤回”字样。</w:t>
      </w:r>
    </w:p>
    <w:p w14:paraId="1457757E">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17.3 在磋商截止日期之后，供应商不得对其磋商响应文件做任何修改。</w:t>
      </w:r>
    </w:p>
    <w:p w14:paraId="127ED8EC">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b/>
          <w:color w:val="auto"/>
          <w:sz w:val="28"/>
          <w:szCs w:val="28"/>
        </w:rPr>
      </w:pPr>
      <w:r>
        <w:rPr>
          <w:rFonts w:hint="eastAsia" w:ascii="宋体" w:hAnsi="宋体" w:cs="宋体"/>
          <w:color w:val="auto"/>
          <w:sz w:val="24"/>
        </w:rPr>
        <w:t>17.4 从磋商截止时间始至磋商文件确定的磋商响应文件有效期期满这段时间内，供应商不得撤回其磋商响应文件。</w:t>
      </w:r>
      <w:bookmarkStart w:id="107" w:name="_Toc167591320"/>
      <w:bookmarkStart w:id="108" w:name="_Toc208337154"/>
      <w:bookmarkStart w:id="109" w:name="_Toc175033582"/>
      <w:bookmarkStart w:id="110" w:name="_Toc167590765"/>
      <w:bookmarkStart w:id="111" w:name="_Toc167591482"/>
      <w:bookmarkStart w:id="112" w:name="_Toc169846863"/>
      <w:bookmarkStart w:id="113" w:name="_Toc207897906"/>
      <w:bookmarkStart w:id="114" w:name="_Toc154482469"/>
      <w:bookmarkStart w:id="115" w:name="_Toc175032427"/>
      <w:bookmarkStart w:id="116" w:name="_Toc173549968"/>
      <w:bookmarkStart w:id="117" w:name="_Toc170980444"/>
      <w:bookmarkStart w:id="118" w:name="_Toc167591134"/>
      <w:bookmarkStart w:id="119" w:name="_Toc245658524"/>
      <w:bookmarkStart w:id="120" w:name="_Toc169838522"/>
      <w:bookmarkStart w:id="121" w:name="_Toc170980542"/>
      <w:bookmarkStart w:id="122" w:name="_Toc167849350"/>
      <w:bookmarkStart w:id="123" w:name="_Toc167591033"/>
      <w:bookmarkStart w:id="124" w:name="_Toc245176655"/>
      <w:bookmarkStart w:id="125" w:name="_Toc169846766"/>
      <w:bookmarkStart w:id="126" w:name="_Toc244623581"/>
      <w:bookmarkStart w:id="127" w:name="_Toc245657543"/>
    </w:p>
    <w:p w14:paraId="2FEA0247">
      <w:pPr>
        <w:pBdr>
          <w:top w:val="none" w:color="auto" w:sz="0" w:space="1"/>
          <w:left w:val="none" w:color="auto" w:sz="0" w:space="4"/>
          <w:bottom w:val="none" w:color="auto" w:sz="0" w:space="1"/>
          <w:right w:val="none" w:color="auto" w:sz="0" w:space="4"/>
        </w:pBdr>
        <w:adjustRightInd w:val="0"/>
        <w:snapToGrid w:val="0"/>
        <w:spacing w:before="156" w:beforeLines="50" w:after="156" w:afterLines="50" w:line="440" w:lineRule="exact"/>
        <w:jc w:val="center"/>
        <w:outlineLvl w:val="1"/>
        <w:rPr>
          <w:rFonts w:ascii="宋体" w:hAnsi="宋体" w:cs="宋体"/>
          <w:b/>
          <w:color w:val="auto"/>
          <w:sz w:val="28"/>
          <w:szCs w:val="28"/>
        </w:rPr>
      </w:pPr>
      <w:r>
        <w:rPr>
          <w:rFonts w:hint="eastAsia" w:ascii="宋体" w:hAnsi="宋体" w:cs="宋体"/>
          <w:b/>
          <w:color w:val="auto"/>
          <w:sz w:val="28"/>
          <w:szCs w:val="28"/>
        </w:rPr>
        <w:t>五、磋商与评</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hint="eastAsia" w:ascii="宋体" w:hAnsi="宋体" w:cs="宋体"/>
          <w:b/>
          <w:color w:val="auto"/>
          <w:sz w:val="28"/>
          <w:szCs w:val="28"/>
        </w:rPr>
        <w:t>审</w:t>
      </w:r>
    </w:p>
    <w:p w14:paraId="6264E0E0">
      <w:pPr>
        <w:pBdr>
          <w:top w:val="none" w:color="auto" w:sz="0" w:space="1"/>
          <w:left w:val="none" w:color="auto" w:sz="0" w:space="4"/>
          <w:bottom w:val="none" w:color="auto" w:sz="0" w:space="1"/>
          <w:right w:val="none" w:color="auto" w:sz="0" w:space="4"/>
        </w:pBdr>
        <w:adjustRightInd w:val="0"/>
        <w:snapToGrid w:val="0"/>
        <w:spacing w:line="440" w:lineRule="exact"/>
        <w:ind w:firstLine="482" w:firstLineChars="200"/>
        <w:rPr>
          <w:rFonts w:ascii="宋体" w:hAnsi="宋体" w:cs="宋体"/>
          <w:b/>
          <w:color w:val="auto"/>
          <w:sz w:val="24"/>
        </w:rPr>
      </w:pPr>
      <w:r>
        <w:rPr>
          <w:rFonts w:hint="eastAsia" w:ascii="宋体" w:hAnsi="宋体" w:cs="宋体"/>
          <w:b/>
          <w:color w:val="auto"/>
          <w:sz w:val="24"/>
        </w:rPr>
        <w:t>18．磋商响应文件开启和评审</w:t>
      </w:r>
    </w:p>
    <w:p w14:paraId="4DB20F82">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18.1 采购代理机构组织磋商、文件开启、评审工作，磋商整个过程接受监督部门的监督。</w:t>
      </w:r>
    </w:p>
    <w:p w14:paraId="4154C4E1">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18.2 采购代理机构在规定的时间和地点组织磋商，供应商须委派代表参加，参加磋商的授权代表携带相关资质证件</w:t>
      </w:r>
      <w:r>
        <w:rPr>
          <w:rFonts w:hint="eastAsia" w:ascii="宋体" w:hAnsi="宋体" w:cs="宋体"/>
          <w:b/>
          <w:bCs/>
          <w:color w:val="auto"/>
          <w:sz w:val="24"/>
          <w:lang w:eastAsia="zh-CN"/>
        </w:rPr>
        <w:t>（</w:t>
      </w:r>
      <w:r>
        <w:rPr>
          <w:rFonts w:hint="eastAsia" w:ascii="宋体" w:hAnsi="宋体" w:cs="宋体"/>
          <w:b/>
          <w:bCs/>
          <w:color w:val="auto"/>
          <w:sz w:val="24"/>
          <w:lang w:val="en-US" w:eastAsia="zh-CN"/>
        </w:rPr>
        <w:t>法定代表人授权委托书及身份证原件</w:t>
      </w:r>
      <w:r>
        <w:rPr>
          <w:rFonts w:hint="eastAsia" w:ascii="宋体" w:hAnsi="宋体" w:cs="宋体"/>
          <w:b/>
          <w:bCs/>
          <w:color w:val="auto"/>
          <w:sz w:val="24"/>
          <w:lang w:eastAsia="zh-CN"/>
        </w:rPr>
        <w:t>）</w:t>
      </w:r>
      <w:r>
        <w:rPr>
          <w:rFonts w:hint="eastAsia" w:ascii="宋体" w:hAnsi="宋体" w:cs="宋体"/>
          <w:color w:val="auto"/>
          <w:sz w:val="24"/>
        </w:rPr>
        <w:t>并签名报到以证明其出席。</w:t>
      </w:r>
    </w:p>
    <w:p w14:paraId="71646E91">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18.3 磋商时由供应商自行查验其递交的磋商响应文件的密封情况：磋商响应文件是否被开启、原始密封是否完好，查验完毕签字确认。各供应商对密封查验结果自行负责，不相互查验及提出质疑。</w:t>
      </w:r>
    </w:p>
    <w:p w14:paraId="53B5ED05">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18.4 拆封后，采购代理机构录入供应商“报价一览表”中的全部内容。各供应商的授权代表分别签字确认。</w:t>
      </w:r>
    </w:p>
    <w:p w14:paraId="11B055C7">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18.5 采购代理机构将在磋商会议现场做磋商记录，磋商记录包括按本须知第18.4条规定在磋商时录入的全部内容。</w:t>
      </w:r>
    </w:p>
    <w:p w14:paraId="5C19B2E9">
      <w:pPr>
        <w:spacing w:line="440" w:lineRule="exact"/>
        <w:ind w:firstLine="482" w:firstLineChars="200"/>
        <w:rPr>
          <w:rFonts w:ascii="宋体" w:hAnsi="宋体" w:cs="宋体"/>
          <w:b/>
          <w:color w:val="auto"/>
          <w:sz w:val="24"/>
        </w:rPr>
      </w:pPr>
      <w:r>
        <w:rPr>
          <w:rFonts w:hint="eastAsia" w:ascii="宋体" w:hAnsi="宋体" w:cs="宋体"/>
          <w:b/>
          <w:color w:val="auto"/>
          <w:sz w:val="24"/>
        </w:rPr>
        <w:t>19．磋商小组</w:t>
      </w:r>
    </w:p>
    <w:p w14:paraId="5256106E">
      <w:pPr>
        <w:spacing w:line="440" w:lineRule="exact"/>
        <w:ind w:firstLine="480" w:firstLineChars="200"/>
        <w:rPr>
          <w:rFonts w:ascii="宋体" w:hAnsi="宋体" w:cs="宋体"/>
          <w:snapToGrid w:val="0"/>
          <w:color w:val="auto"/>
          <w:kern w:val="0"/>
          <w:sz w:val="24"/>
        </w:rPr>
      </w:pPr>
      <w:r>
        <w:rPr>
          <w:rFonts w:hint="eastAsia" w:ascii="宋体" w:hAnsi="宋体" w:cs="宋体"/>
          <w:color w:val="auto"/>
          <w:sz w:val="24"/>
        </w:rPr>
        <w:t>19.1 采购人</w:t>
      </w:r>
      <w:r>
        <w:rPr>
          <w:rFonts w:hint="eastAsia" w:ascii="宋体" w:hAnsi="宋体" w:cs="宋体"/>
          <w:snapToGrid w:val="0"/>
          <w:color w:val="auto"/>
          <w:kern w:val="0"/>
          <w:sz w:val="24"/>
        </w:rPr>
        <w:t>将按照《中华人民共和国政府采购法及实施条例》、《政府采购竞争性磋商采购方式管理暂行办法》（财库〔2014〕214号)等有关规定组建</w:t>
      </w:r>
      <w:r>
        <w:rPr>
          <w:rFonts w:hint="eastAsia" w:ascii="宋体" w:hAnsi="宋体" w:cs="宋体"/>
          <w:color w:val="auto"/>
          <w:sz w:val="24"/>
        </w:rPr>
        <w:t>磋商小组</w:t>
      </w:r>
      <w:r>
        <w:rPr>
          <w:rFonts w:hint="eastAsia" w:ascii="宋体" w:hAnsi="宋体" w:cs="宋体"/>
          <w:snapToGrid w:val="0"/>
          <w:color w:val="auto"/>
          <w:kern w:val="0"/>
          <w:sz w:val="24"/>
        </w:rPr>
        <w:t>。</w:t>
      </w:r>
    </w:p>
    <w:p w14:paraId="2EF16439">
      <w:pPr>
        <w:spacing w:line="440" w:lineRule="exact"/>
        <w:ind w:firstLine="480" w:firstLineChars="200"/>
        <w:rPr>
          <w:rFonts w:ascii="宋体" w:hAnsi="宋体" w:cs="宋体"/>
          <w:color w:val="auto"/>
          <w:sz w:val="24"/>
        </w:rPr>
      </w:pPr>
      <w:r>
        <w:rPr>
          <w:rFonts w:hint="eastAsia" w:ascii="宋体" w:hAnsi="宋体" w:cs="宋体"/>
          <w:color w:val="auto"/>
          <w:sz w:val="24"/>
        </w:rPr>
        <w:t>19.2 磋商小组由采购人代表及评审专家组成，评审专家从陕西省政府采购专家库中随机抽取产生。</w:t>
      </w:r>
    </w:p>
    <w:p w14:paraId="34793DF9">
      <w:pPr>
        <w:spacing w:line="440" w:lineRule="exact"/>
        <w:ind w:firstLine="480" w:firstLineChars="200"/>
        <w:rPr>
          <w:rFonts w:ascii="宋体" w:hAnsi="宋体" w:cs="宋体"/>
          <w:b/>
          <w:color w:val="auto"/>
          <w:sz w:val="24"/>
        </w:rPr>
      </w:pPr>
      <w:r>
        <w:rPr>
          <w:rFonts w:hint="eastAsia" w:ascii="宋体" w:hAnsi="宋体" w:cs="宋体"/>
          <w:color w:val="auto"/>
          <w:sz w:val="24"/>
        </w:rPr>
        <w:t>19.3 磋商小组负责磋商工作，对磋商响应文件进行审查和评估，并向采购人提交书面评审报告，推荐成交候选人。</w:t>
      </w:r>
    </w:p>
    <w:p w14:paraId="4D1EA28B">
      <w:pPr>
        <w:spacing w:line="440" w:lineRule="exact"/>
        <w:ind w:firstLine="480" w:firstLineChars="200"/>
        <w:rPr>
          <w:rFonts w:ascii="宋体" w:hAnsi="宋体" w:cs="宋体"/>
          <w:b/>
          <w:color w:val="auto"/>
          <w:sz w:val="24"/>
        </w:rPr>
      </w:pPr>
      <w:r>
        <w:rPr>
          <w:rFonts w:hint="eastAsia" w:ascii="宋体" w:hAnsi="宋体" w:cs="宋体"/>
          <w:color w:val="auto"/>
          <w:sz w:val="24"/>
        </w:rPr>
        <w:t>19.4</w:t>
      </w:r>
      <w:r>
        <w:rPr>
          <w:rFonts w:hint="eastAsia" w:ascii="宋体" w:hAnsi="宋体" w:cs="宋体"/>
          <w:b/>
          <w:color w:val="auto"/>
          <w:sz w:val="24"/>
        </w:rPr>
        <w:t xml:space="preserve"> </w:t>
      </w:r>
      <w:r>
        <w:rPr>
          <w:rFonts w:hint="eastAsia" w:ascii="宋体" w:hAnsi="宋体" w:cs="宋体"/>
          <w:color w:val="auto"/>
          <w:sz w:val="24"/>
        </w:rPr>
        <w:t>文件开启后，直到向成交的供应商授予承包合同为止，凡与审查、澄清、评价和比较磋商的有关资料及授标意见等内容，磋商小组均不得向其他供应商及与磋商无关的其他人透露。</w:t>
      </w:r>
    </w:p>
    <w:p w14:paraId="6F98B72C">
      <w:pPr>
        <w:adjustRightInd w:val="0"/>
        <w:snapToGrid w:val="0"/>
        <w:spacing w:line="440" w:lineRule="exact"/>
        <w:ind w:firstLine="482" w:firstLineChars="200"/>
        <w:rPr>
          <w:rFonts w:ascii="宋体" w:hAnsi="宋体" w:cs="宋体"/>
          <w:b/>
          <w:color w:val="auto"/>
          <w:sz w:val="24"/>
        </w:rPr>
      </w:pPr>
      <w:r>
        <w:rPr>
          <w:rFonts w:hint="eastAsia" w:ascii="宋体" w:hAnsi="宋体" w:cs="宋体"/>
          <w:b/>
          <w:color w:val="auto"/>
          <w:sz w:val="24"/>
        </w:rPr>
        <w:t>20. 磋商办法及内容</w:t>
      </w:r>
    </w:p>
    <w:p w14:paraId="603C9C69">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20.1 磋商原则：</w:t>
      </w:r>
    </w:p>
    <w:p w14:paraId="50D02756">
      <w:pPr>
        <w:adjustRightInd w:val="0"/>
        <w:snapToGrid w:val="0"/>
        <w:spacing w:line="440" w:lineRule="exact"/>
        <w:ind w:firstLine="480" w:firstLineChars="200"/>
        <w:rPr>
          <w:rFonts w:ascii="宋体" w:hAnsi="宋体" w:cs="宋体"/>
          <w:b/>
          <w:bCs/>
          <w:color w:val="auto"/>
          <w:sz w:val="24"/>
        </w:rPr>
      </w:pPr>
      <w:r>
        <w:rPr>
          <w:rFonts w:hint="eastAsia" w:ascii="宋体" w:hAnsi="宋体" w:cs="宋体"/>
          <w:color w:val="auto"/>
          <w:sz w:val="24"/>
        </w:rPr>
        <w:t xml:space="preserve">（1）坚持磋商机会均等，信息公开，公平竞争的原则。  </w:t>
      </w:r>
    </w:p>
    <w:p w14:paraId="7627AAF7">
      <w:pPr>
        <w:adjustRightInd w:val="0"/>
        <w:snapToGrid w:val="0"/>
        <w:spacing w:line="440" w:lineRule="exact"/>
        <w:ind w:firstLine="480" w:firstLineChars="200"/>
        <w:rPr>
          <w:rFonts w:ascii="宋体" w:hAnsi="宋体" w:cs="宋体"/>
          <w:b/>
          <w:bCs/>
          <w:color w:val="auto"/>
          <w:sz w:val="24"/>
        </w:rPr>
      </w:pPr>
      <w:r>
        <w:rPr>
          <w:rFonts w:hint="eastAsia" w:ascii="宋体" w:hAnsi="宋体" w:cs="宋体"/>
          <w:color w:val="auto"/>
          <w:sz w:val="24"/>
        </w:rPr>
        <w:t>（2）坚持竞争性、经济实效性和公平性原则。</w:t>
      </w:r>
    </w:p>
    <w:p w14:paraId="1734EAAE">
      <w:pPr>
        <w:adjustRightInd w:val="0"/>
        <w:snapToGrid w:val="0"/>
        <w:spacing w:line="440" w:lineRule="exact"/>
        <w:ind w:firstLine="480" w:firstLineChars="200"/>
        <w:rPr>
          <w:rFonts w:ascii="宋体" w:hAnsi="宋体" w:cs="宋体"/>
          <w:b/>
          <w:bCs/>
          <w:color w:val="auto"/>
          <w:sz w:val="24"/>
        </w:rPr>
      </w:pPr>
      <w:r>
        <w:rPr>
          <w:rFonts w:hint="eastAsia" w:ascii="宋体" w:hAnsi="宋体" w:cs="宋体"/>
          <w:color w:val="auto"/>
          <w:sz w:val="24"/>
        </w:rPr>
        <w:t>（3）综合评估，择优选择技术方案优、业绩好、服务有保证的成交单位。</w:t>
      </w:r>
    </w:p>
    <w:p w14:paraId="20733F60">
      <w:pPr>
        <w:spacing w:line="440" w:lineRule="exact"/>
        <w:ind w:firstLine="480" w:firstLineChars="200"/>
        <w:rPr>
          <w:rFonts w:ascii="宋体" w:hAnsi="宋体" w:cs="宋体"/>
          <w:b/>
          <w:color w:val="auto"/>
          <w:sz w:val="24"/>
        </w:rPr>
      </w:pPr>
      <w:r>
        <w:rPr>
          <w:rFonts w:hint="eastAsia" w:ascii="宋体" w:hAnsi="宋体" w:cs="宋体"/>
          <w:bCs/>
          <w:color w:val="auto"/>
          <w:sz w:val="24"/>
        </w:rPr>
        <w:t>20.2 磋商程序：</w:t>
      </w:r>
      <w:r>
        <w:rPr>
          <w:rFonts w:hint="eastAsia" w:ascii="宋体" w:hAnsi="宋体" w:cs="宋体"/>
          <w:b/>
          <w:color w:val="auto"/>
          <w:sz w:val="24"/>
        </w:rPr>
        <w:t xml:space="preserve"> </w:t>
      </w:r>
    </w:p>
    <w:p w14:paraId="5D0E1B2A">
      <w:pPr>
        <w:spacing w:line="440" w:lineRule="exact"/>
        <w:ind w:firstLine="480" w:firstLineChars="200"/>
        <w:rPr>
          <w:rFonts w:ascii="宋体" w:hAnsi="宋体" w:cs="宋体"/>
          <w:color w:val="auto"/>
          <w:sz w:val="24"/>
        </w:rPr>
      </w:pPr>
      <w:r>
        <w:rPr>
          <w:rFonts w:hint="eastAsia" w:ascii="宋体" w:hAnsi="宋体" w:cs="宋体"/>
          <w:color w:val="auto"/>
          <w:sz w:val="24"/>
        </w:rPr>
        <w:t>磋商的全过程分为第一次报价（磋商响应文件上的报价）、资质审查、符合性审查、磋商过程、最后报价、最终评审六个阶段。第一次报价与最后报价均采取集中报价形式。</w:t>
      </w:r>
    </w:p>
    <w:p w14:paraId="01498E5D">
      <w:pPr>
        <w:spacing w:line="440" w:lineRule="exact"/>
        <w:ind w:firstLine="480" w:firstLineChars="200"/>
        <w:rPr>
          <w:rFonts w:ascii="宋体" w:hAnsi="宋体" w:cs="宋体"/>
          <w:color w:val="auto"/>
          <w:sz w:val="24"/>
        </w:rPr>
      </w:pPr>
      <w:r>
        <w:rPr>
          <w:rFonts w:hint="eastAsia" w:ascii="宋体" w:hAnsi="宋体" w:cs="宋体"/>
          <w:color w:val="auto"/>
          <w:sz w:val="24"/>
        </w:rPr>
        <w:t>20.2.1 磋商报价依据规定均不予以公布。</w:t>
      </w:r>
    </w:p>
    <w:p w14:paraId="58615411">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20.2.2符合性评审：磋商小组对响应文件的有效性、完整性和响应程度进行审查，出现下列情况的按无效文件处理。</w:t>
      </w:r>
    </w:p>
    <w:p w14:paraId="4ABE78B9">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（1）资质有效性评审：本次磋商所要求的必备资质证明文件，缺其中一项或某项达不到磋商要求，均按无效文件处理。</w:t>
      </w:r>
    </w:p>
    <w:tbl>
      <w:tblPr>
        <w:tblStyle w:val="35"/>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951"/>
        <w:gridCol w:w="1574"/>
        <w:gridCol w:w="7094"/>
      </w:tblGrid>
      <w:tr w14:paraId="5FCEA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0" w:hRule="exact"/>
          <w:jc w:val="center"/>
        </w:trPr>
        <w:tc>
          <w:tcPr>
            <w:tcW w:w="951" w:type="dxa"/>
            <w:tcBorders>
              <w:top w:val="single" w:color="auto" w:sz="4" w:space="0"/>
              <w:left w:val="single" w:color="auto" w:sz="4" w:space="0"/>
              <w:bottom w:val="single" w:color="auto" w:sz="4" w:space="0"/>
              <w:right w:val="single" w:color="auto" w:sz="4" w:space="0"/>
            </w:tcBorders>
            <w:vAlign w:val="center"/>
          </w:tcPr>
          <w:p w14:paraId="619D09B0">
            <w:pPr>
              <w:pBdr>
                <w:top w:val="none" w:color="auto" w:sz="0" w:space="1"/>
                <w:left w:val="none" w:color="auto" w:sz="0" w:space="4"/>
                <w:bottom w:val="none" w:color="auto" w:sz="0" w:space="1"/>
                <w:right w:val="none" w:color="auto" w:sz="0" w:space="4"/>
              </w:pBdr>
              <w:jc w:val="center"/>
              <w:rPr>
                <w:rFonts w:ascii="宋体" w:hAnsi="宋体" w:cs="宋体"/>
                <w:b/>
                <w:color w:val="auto"/>
                <w:szCs w:val="21"/>
              </w:rPr>
            </w:pPr>
            <w:r>
              <w:rPr>
                <w:rFonts w:hint="eastAsia" w:ascii="宋体" w:hAnsi="宋体" w:cs="宋体"/>
                <w:b/>
                <w:color w:val="auto"/>
                <w:szCs w:val="21"/>
              </w:rPr>
              <w:t>序号</w:t>
            </w:r>
          </w:p>
        </w:tc>
        <w:tc>
          <w:tcPr>
            <w:tcW w:w="1574" w:type="dxa"/>
            <w:tcBorders>
              <w:top w:val="single" w:color="auto" w:sz="4" w:space="0"/>
              <w:left w:val="single" w:color="auto" w:sz="4" w:space="0"/>
              <w:bottom w:val="single" w:color="auto" w:sz="4" w:space="0"/>
              <w:right w:val="single" w:color="auto" w:sz="4" w:space="0"/>
            </w:tcBorders>
            <w:vAlign w:val="center"/>
          </w:tcPr>
          <w:p w14:paraId="5AAE8B92">
            <w:pPr>
              <w:pBdr>
                <w:top w:val="none" w:color="auto" w:sz="0" w:space="1"/>
                <w:left w:val="none" w:color="auto" w:sz="0" w:space="4"/>
                <w:bottom w:val="none" w:color="auto" w:sz="0" w:space="1"/>
                <w:right w:val="none" w:color="auto" w:sz="0" w:space="4"/>
              </w:pBdr>
              <w:jc w:val="center"/>
              <w:rPr>
                <w:rFonts w:ascii="宋体" w:hAnsi="宋体" w:cs="宋体"/>
                <w:b/>
                <w:color w:val="auto"/>
                <w:szCs w:val="21"/>
              </w:rPr>
            </w:pPr>
            <w:r>
              <w:rPr>
                <w:rFonts w:hint="eastAsia" w:ascii="宋体" w:hAnsi="宋体" w:cs="宋体"/>
                <w:b/>
                <w:color w:val="auto"/>
                <w:szCs w:val="21"/>
              </w:rPr>
              <w:t>审查因素</w:t>
            </w:r>
          </w:p>
        </w:tc>
        <w:tc>
          <w:tcPr>
            <w:tcW w:w="7094" w:type="dxa"/>
            <w:tcBorders>
              <w:top w:val="single" w:color="auto" w:sz="4" w:space="0"/>
              <w:left w:val="single" w:color="auto" w:sz="4" w:space="0"/>
              <w:bottom w:val="single" w:color="auto" w:sz="4" w:space="0"/>
              <w:right w:val="single" w:color="auto" w:sz="4" w:space="0"/>
            </w:tcBorders>
            <w:vAlign w:val="center"/>
          </w:tcPr>
          <w:p w14:paraId="69A612AA">
            <w:pPr>
              <w:pBdr>
                <w:top w:val="none" w:color="auto" w:sz="0" w:space="1"/>
                <w:left w:val="none" w:color="auto" w:sz="0" w:space="4"/>
                <w:bottom w:val="none" w:color="auto" w:sz="0" w:space="1"/>
                <w:right w:val="none" w:color="auto" w:sz="0" w:space="4"/>
              </w:pBdr>
              <w:jc w:val="center"/>
              <w:rPr>
                <w:rFonts w:ascii="宋体" w:hAnsi="宋体" w:cs="宋体"/>
                <w:b/>
                <w:color w:val="auto"/>
                <w:szCs w:val="21"/>
              </w:rPr>
            </w:pPr>
            <w:r>
              <w:rPr>
                <w:rFonts w:hint="eastAsia" w:ascii="宋体" w:hAnsi="宋体" w:cs="宋体"/>
                <w:b/>
                <w:color w:val="auto"/>
                <w:szCs w:val="21"/>
              </w:rPr>
              <w:t>审查标准</w:t>
            </w:r>
          </w:p>
        </w:tc>
      </w:tr>
      <w:tr w14:paraId="0CCC0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58" w:hRule="exact"/>
          <w:jc w:val="center"/>
        </w:trPr>
        <w:tc>
          <w:tcPr>
            <w:tcW w:w="951" w:type="dxa"/>
            <w:tcBorders>
              <w:top w:val="single" w:color="auto" w:sz="4" w:space="0"/>
              <w:left w:val="single" w:color="auto" w:sz="4" w:space="0"/>
              <w:right w:val="single" w:color="auto" w:sz="4" w:space="0"/>
            </w:tcBorders>
            <w:vAlign w:val="center"/>
          </w:tcPr>
          <w:p w14:paraId="5168730C">
            <w:pPr>
              <w:pBdr>
                <w:top w:val="none" w:color="auto" w:sz="0" w:space="1"/>
                <w:left w:val="none" w:color="auto" w:sz="0" w:space="4"/>
                <w:bottom w:val="none" w:color="auto" w:sz="0" w:space="1"/>
                <w:right w:val="none" w:color="auto" w:sz="0" w:space="4"/>
              </w:pBdr>
              <w:jc w:val="center"/>
              <w:rPr>
                <w:rFonts w:ascii="宋体" w:hAnsi="宋体" w:cs="宋体"/>
                <w:b/>
                <w:color w:val="auto"/>
                <w:szCs w:val="21"/>
              </w:rPr>
            </w:pPr>
            <w:r>
              <w:rPr>
                <w:rFonts w:hint="eastAsia" w:ascii="宋体" w:hAnsi="宋体" w:cs="宋体"/>
                <w:bCs/>
                <w:color w:val="auto"/>
                <w:szCs w:val="21"/>
              </w:rPr>
              <w:t>1</w:t>
            </w:r>
          </w:p>
        </w:tc>
        <w:tc>
          <w:tcPr>
            <w:tcW w:w="1574" w:type="dxa"/>
            <w:tcBorders>
              <w:top w:val="single" w:color="auto" w:sz="4" w:space="0"/>
              <w:left w:val="single" w:color="auto" w:sz="4" w:space="0"/>
              <w:bottom w:val="single" w:color="auto" w:sz="4" w:space="0"/>
              <w:right w:val="single" w:color="auto" w:sz="4" w:space="0"/>
            </w:tcBorders>
            <w:vAlign w:val="center"/>
          </w:tcPr>
          <w:p w14:paraId="44C7B76E">
            <w:pPr>
              <w:pBdr>
                <w:top w:val="none" w:color="auto" w:sz="0" w:space="1"/>
                <w:left w:val="none" w:color="auto" w:sz="0" w:space="4"/>
                <w:bottom w:val="none" w:color="auto" w:sz="0" w:space="1"/>
                <w:right w:val="none" w:color="auto" w:sz="0" w:space="4"/>
              </w:pBdr>
              <w:jc w:val="center"/>
              <w:rPr>
                <w:rFonts w:ascii="宋体" w:hAnsi="宋体" w:cs="宋体"/>
                <w:b/>
                <w:color w:val="auto"/>
                <w:szCs w:val="21"/>
              </w:rPr>
            </w:pPr>
            <w:r>
              <w:rPr>
                <w:rFonts w:hint="eastAsia" w:ascii="宋体" w:hAnsi="宋体" w:cs="宋体"/>
                <w:b/>
                <w:color w:val="auto"/>
                <w:szCs w:val="21"/>
              </w:rPr>
              <w:t>营业执照</w:t>
            </w:r>
          </w:p>
        </w:tc>
        <w:tc>
          <w:tcPr>
            <w:tcW w:w="7094" w:type="dxa"/>
            <w:tcBorders>
              <w:top w:val="single" w:color="auto" w:sz="4" w:space="0"/>
              <w:left w:val="single" w:color="auto" w:sz="4" w:space="0"/>
              <w:bottom w:val="single" w:color="auto" w:sz="4" w:space="0"/>
              <w:right w:val="single" w:color="auto" w:sz="4" w:space="0"/>
            </w:tcBorders>
            <w:vAlign w:val="center"/>
          </w:tcPr>
          <w:p w14:paraId="5A9EE2D0">
            <w:pPr>
              <w:pBdr>
                <w:top w:val="none" w:color="auto" w:sz="0" w:space="1"/>
                <w:left w:val="none" w:color="auto" w:sz="0" w:space="4"/>
                <w:bottom w:val="none" w:color="auto" w:sz="0" w:space="1"/>
                <w:right w:val="none" w:color="auto" w:sz="0" w:space="4"/>
              </w:pBdr>
              <w:rPr>
                <w:rFonts w:ascii="宋体" w:hAnsi="宋体" w:cs="宋体"/>
                <w:color w:val="auto"/>
                <w:szCs w:val="21"/>
              </w:rPr>
            </w:pPr>
            <w:r>
              <w:rPr>
                <w:rFonts w:hint="eastAsia" w:ascii="宋体" w:hAnsi="宋体" w:cs="宋体"/>
                <w:color w:val="auto"/>
                <w:szCs w:val="21"/>
              </w:rPr>
              <w:t>具有独立承担民事责任能力的法人、其他组织或自然人，提供年检有效的统一社会信用代码的营业执照或其他合法组织登记证书，自然人参与的提供其身份证明；</w:t>
            </w:r>
          </w:p>
        </w:tc>
      </w:tr>
      <w:tr w14:paraId="68ADF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2" w:hRule="atLeast"/>
          <w:jc w:val="center"/>
        </w:trPr>
        <w:tc>
          <w:tcPr>
            <w:tcW w:w="951" w:type="dxa"/>
            <w:tcBorders>
              <w:left w:val="single" w:color="auto" w:sz="4" w:space="0"/>
              <w:right w:val="single" w:color="auto" w:sz="4" w:space="0"/>
            </w:tcBorders>
            <w:vAlign w:val="center"/>
          </w:tcPr>
          <w:p w14:paraId="05E71222">
            <w:pPr>
              <w:pBdr>
                <w:top w:val="none" w:color="auto" w:sz="0" w:space="1"/>
                <w:left w:val="none" w:color="auto" w:sz="0" w:space="4"/>
                <w:bottom w:val="none" w:color="auto" w:sz="0" w:space="1"/>
                <w:right w:val="none" w:color="auto" w:sz="0" w:space="4"/>
              </w:pBdr>
              <w:jc w:val="center"/>
              <w:rPr>
                <w:rFonts w:ascii="宋体" w:hAnsi="宋体" w:cs="宋体"/>
                <w:color w:val="auto"/>
                <w:szCs w:val="21"/>
              </w:rPr>
            </w:pPr>
            <w:r>
              <w:rPr>
                <w:rFonts w:hint="eastAsia" w:ascii="宋体" w:hAnsi="宋体" w:cs="宋体"/>
                <w:color w:val="auto"/>
                <w:szCs w:val="21"/>
              </w:rPr>
              <w:t>2</w:t>
            </w:r>
          </w:p>
        </w:tc>
        <w:tc>
          <w:tcPr>
            <w:tcW w:w="1574" w:type="dxa"/>
            <w:tcBorders>
              <w:top w:val="single" w:color="auto" w:sz="4" w:space="0"/>
              <w:left w:val="single" w:color="auto" w:sz="4" w:space="0"/>
              <w:bottom w:val="single" w:color="auto" w:sz="4" w:space="0"/>
              <w:right w:val="single" w:color="auto" w:sz="4" w:space="0"/>
            </w:tcBorders>
            <w:vAlign w:val="center"/>
          </w:tcPr>
          <w:p w14:paraId="613F04C8">
            <w:pPr>
              <w:pBdr>
                <w:top w:val="none" w:color="auto" w:sz="0" w:space="1"/>
                <w:left w:val="none" w:color="auto" w:sz="0" w:space="4"/>
                <w:bottom w:val="none" w:color="auto" w:sz="0" w:space="1"/>
                <w:right w:val="none" w:color="auto" w:sz="0" w:space="4"/>
              </w:pBdr>
              <w:jc w:val="center"/>
              <w:rPr>
                <w:rFonts w:ascii="宋体" w:hAnsi="宋体" w:cs="宋体"/>
                <w:b/>
                <w:color w:val="auto"/>
                <w:szCs w:val="21"/>
              </w:rPr>
            </w:pPr>
            <w:r>
              <w:rPr>
                <w:rFonts w:hint="eastAsia" w:ascii="宋体" w:hAnsi="宋体" w:cs="宋体"/>
                <w:b/>
                <w:color w:val="auto"/>
                <w:szCs w:val="21"/>
              </w:rPr>
              <w:t>授权委托书</w:t>
            </w:r>
          </w:p>
        </w:tc>
        <w:tc>
          <w:tcPr>
            <w:tcW w:w="7094" w:type="dxa"/>
            <w:tcBorders>
              <w:top w:val="single" w:color="auto" w:sz="4" w:space="0"/>
              <w:left w:val="single" w:color="auto" w:sz="4" w:space="0"/>
              <w:bottom w:val="single" w:color="auto" w:sz="4" w:space="0"/>
              <w:right w:val="single" w:color="auto" w:sz="4" w:space="0"/>
            </w:tcBorders>
            <w:vAlign w:val="center"/>
          </w:tcPr>
          <w:p w14:paraId="1B878FC0">
            <w:pPr>
              <w:pBdr>
                <w:top w:val="none" w:color="auto" w:sz="0" w:space="1"/>
                <w:left w:val="none" w:color="auto" w:sz="0" w:space="4"/>
                <w:bottom w:val="none" w:color="auto" w:sz="0" w:space="1"/>
                <w:right w:val="none" w:color="auto" w:sz="0" w:space="4"/>
              </w:pBdr>
              <w:rPr>
                <w:rFonts w:ascii="宋体" w:hAnsi="宋体" w:cs="宋体"/>
                <w:color w:val="auto"/>
                <w:szCs w:val="21"/>
              </w:rPr>
            </w:pPr>
            <w:r>
              <w:rPr>
                <w:rFonts w:hint="eastAsia" w:ascii="宋体" w:hAnsi="宋体" w:cs="宋体"/>
                <w:color w:val="auto"/>
                <w:szCs w:val="21"/>
              </w:rPr>
              <w:t>法定代表人直接参加投标的，须出具法定代表人身份证；法定代表人授权代表参加投标的，须出具法定代表人授权委托书及被授权代表身份证；</w:t>
            </w:r>
          </w:p>
        </w:tc>
      </w:tr>
      <w:tr w14:paraId="0261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49" w:hRule="atLeast"/>
          <w:jc w:val="center"/>
        </w:trPr>
        <w:tc>
          <w:tcPr>
            <w:tcW w:w="951" w:type="dxa"/>
            <w:tcBorders>
              <w:left w:val="single" w:color="auto" w:sz="4" w:space="0"/>
              <w:right w:val="single" w:color="auto" w:sz="4" w:space="0"/>
            </w:tcBorders>
            <w:vAlign w:val="center"/>
          </w:tcPr>
          <w:p w14:paraId="038A4A33">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3</w:t>
            </w:r>
          </w:p>
        </w:tc>
        <w:tc>
          <w:tcPr>
            <w:tcW w:w="1574" w:type="dxa"/>
            <w:tcBorders>
              <w:top w:val="single" w:color="auto" w:sz="4" w:space="0"/>
              <w:left w:val="single" w:color="auto" w:sz="4" w:space="0"/>
              <w:bottom w:val="single" w:color="auto" w:sz="4" w:space="0"/>
              <w:right w:val="single" w:color="auto" w:sz="4" w:space="0"/>
            </w:tcBorders>
            <w:vAlign w:val="center"/>
          </w:tcPr>
          <w:p w14:paraId="13BD8E89">
            <w:pPr>
              <w:pBdr>
                <w:top w:val="none" w:color="auto" w:sz="0" w:space="1"/>
                <w:left w:val="none" w:color="auto" w:sz="0" w:space="4"/>
                <w:bottom w:val="none" w:color="auto" w:sz="0" w:space="1"/>
                <w:right w:val="none" w:color="auto" w:sz="0" w:space="4"/>
              </w:pBdr>
              <w:jc w:val="center"/>
              <w:rPr>
                <w:rFonts w:hint="default" w:ascii="宋体" w:hAnsi="宋体" w:eastAsia="宋体" w:cs="宋体"/>
                <w:b/>
                <w:color w:val="auto"/>
                <w:szCs w:val="21"/>
                <w:lang w:val="en-US" w:eastAsia="zh-CN"/>
              </w:rPr>
            </w:pPr>
            <w:r>
              <w:rPr>
                <w:rFonts w:hint="eastAsia" w:ascii="宋体" w:hAnsi="宋体" w:cs="宋体"/>
                <w:b/>
                <w:color w:val="auto"/>
                <w:szCs w:val="21"/>
                <w:lang w:val="en-US" w:eastAsia="zh-CN"/>
              </w:rPr>
              <w:t>资质要求</w:t>
            </w:r>
          </w:p>
        </w:tc>
        <w:tc>
          <w:tcPr>
            <w:tcW w:w="7094" w:type="dxa"/>
            <w:tcBorders>
              <w:top w:val="single" w:color="auto" w:sz="4" w:space="0"/>
              <w:left w:val="single" w:color="auto" w:sz="4" w:space="0"/>
              <w:bottom w:val="single" w:color="auto" w:sz="4" w:space="0"/>
              <w:right w:val="single" w:color="auto" w:sz="4" w:space="0"/>
            </w:tcBorders>
            <w:vAlign w:val="center"/>
          </w:tcPr>
          <w:p w14:paraId="09681B53">
            <w:pPr>
              <w:pBdr>
                <w:top w:val="none" w:color="auto" w:sz="0" w:space="1"/>
                <w:left w:val="none" w:color="auto" w:sz="0" w:space="4"/>
                <w:bottom w:val="none" w:color="auto" w:sz="0" w:space="1"/>
                <w:right w:val="none" w:color="auto" w:sz="0" w:space="4"/>
              </w:pBdr>
              <w:rPr>
                <w:rFonts w:hint="eastAsia" w:ascii="宋体" w:hAnsi="宋体" w:eastAsia="宋体" w:cs="宋体"/>
                <w:color w:val="auto"/>
                <w:szCs w:val="21"/>
                <w:lang w:eastAsia="zh-CN"/>
              </w:rPr>
            </w:pPr>
            <w:r>
              <w:rPr>
                <w:rFonts w:hint="eastAsia" w:ascii="宋体" w:hAnsi="宋体" w:cs="宋体"/>
                <w:color w:val="auto"/>
                <w:szCs w:val="21"/>
                <w:lang w:eastAsia="zh-CN"/>
              </w:rPr>
              <w:t>投标人须具备建设行政主管部门核发的建筑工程施工总承包三级（含三级）以上资质或市政工程施工总承包三级（含三级）以上资质，及有效的安全生产许可证，并在人员、设备、资金等方面具备相应的施工能力。外省企业在陕承揽业务前，应登录陕西省建筑市场监管与诚信信息一体化平台录入企业基本信息，陕西省建筑市场一体化平台企业库中无法查询的外省建筑企业不得参与投标，并将网页截图（加盖投标单位公章）；</w:t>
            </w:r>
          </w:p>
        </w:tc>
      </w:tr>
      <w:tr w14:paraId="2224D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49" w:hRule="atLeast"/>
          <w:jc w:val="center"/>
        </w:trPr>
        <w:tc>
          <w:tcPr>
            <w:tcW w:w="951" w:type="dxa"/>
            <w:tcBorders>
              <w:left w:val="single" w:color="auto" w:sz="4" w:space="0"/>
              <w:right w:val="single" w:color="auto" w:sz="4" w:space="0"/>
            </w:tcBorders>
            <w:vAlign w:val="center"/>
          </w:tcPr>
          <w:p w14:paraId="774A22EB">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4</w:t>
            </w:r>
          </w:p>
        </w:tc>
        <w:tc>
          <w:tcPr>
            <w:tcW w:w="1574" w:type="dxa"/>
            <w:tcBorders>
              <w:top w:val="single" w:color="auto" w:sz="4" w:space="0"/>
              <w:left w:val="single" w:color="auto" w:sz="4" w:space="0"/>
              <w:bottom w:val="single" w:color="auto" w:sz="4" w:space="0"/>
              <w:right w:val="single" w:color="auto" w:sz="4" w:space="0"/>
            </w:tcBorders>
            <w:vAlign w:val="center"/>
          </w:tcPr>
          <w:p w14:paraId="351FD63A">
            <w:pPr>
              <w:pBdr>
                <w:top w:val="none" w:color="auto" w:sz="0" w:space="1"/>
                <w:left w:val="none" w:color="auto" w:sz="0" w:space="4"/>
                <w:bottom w:val="none" w:color="auto" w:sz="0" w:space="1"/>
                <w:right w:val="none" w:color="auto" w:sz="0" w:space="4"/>
              </w:pBdr>
              <w:jc w:val="center"/>
              <w:rPr>
                <w:rFonts w:ascii="宋体" w:hAnsi="宋体" w:cs="宋体"/>
                <w:b/>
                <w:color w:val="auto"/>
                <w:szCs w:val="21"/>
              </w:rPr>
            </w:pPr>
            <w:r>
              <w:rPr>
                <w:rFonts w:hint="eastAsia" w:ascii="宋体" w:hAnsi="宋体" w:cs="宋体"/>
                <w:b/>
                <w:color w:val="auto"/>
                <w:szCs w:val="21"/>
              </w:rPr>
              <w:t>相关主体信用查询记录</w:t>
            </w:r>
          </w:p>
        </w:tc>
        <w:tc>
          <w:tcPr>
            <w:tcW w:w="7094" w:type="dxa"/>
            <w:tcBorders>
              <w:top w:val="single" w:color="auto" w:sz="4" w:space="0"/>
              <w:left w:val="single" w:color="auto" w:sz="4" w:space="0"/>
              <w:bottom w:val="single" w:color="auto" w:sz="4" w:space="0"/>
              <w:right w:val="single" w:color="auto" w:sz="4" w:space="0"/>
            </w:tcBorders>
            <w:vAlign w:val="center"/>
          </w:tcPr>
          <w:p w14:paraId="0FBE02C8">
            <w:pPr>
              <w:pBdr>
                <w:top w:val="none" w:color="auto" w:sz="0" w:space="1"/>
                <w:left w:val="none" w:color="auto" w:sz="0" w:space="4"/>
                <w:bottom w:val="none" w:color="auto" w:sz="0" w:space="1"/>
                <w:right w:val="none" w:color="auto" w:sz="0" w:space="4"/>
              </w:pBdr>
              <w:rPr>
                <w:rFonts w:ascii="宋体" w:hAnsi="宋体" w:cs="宋体"/>
                <w:color w:val="auto"/>
                <w:szCs w:val="21"/>
              </w:rPr>
            </w:pPr>
            <w:r>
              <w:rPr>
                <w:rFonts w:hint="eastAsia" w:ascii="宋体" w:hAnsi="宋体" w:cs="宋体"/>
                <w:color w:val="auto"/>
                <w:szCs w:val="21"/>
              </w:rPr>
              <w:t>供应商通过“信用中国”网站(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cs="宋体"/>
                <w:color w:val="auto"/>
                <w:szCs w:val="21"/>
              </w:rPr>
              <w:t>www.creditchina.gov.cn</w:t>
            </w:r>
            <w:r>
              <w:rPr>
                <w:rFonts w:hint="eastAsia" w:ascii="宋体" w:hAnsi="宋体" w:cs="宋体"/>
                <w:color w:val="auto"/>
                <w:szCs w:val="21"/>
              </w:rPr>
              <w:fldChar w:fldCharType="end"/>
            </w:r>
            <w:r>
              <w:rPr>
                <w:rFonts w:hint="eastAsia" w:ascii="宋体" w:hAnsi="宋体" w:cs="宋体"/>
                <w:color w:val="auto"/>
                <w:szCs w:val="21"/>
              </w:rPr>
              <w:t>)、中国政府采购网(www.ccgp.gov.cn) 查询相关主体信用记录，截止时点为磋商文件发出至投标截止时间内，网页截图加盖投标供应商公章。</w:t>
            </w:r>
            <w:r>
              <w:rPr>
                <w:rFonts w:hint="eastAsia" w:ascii="宋体" w:hAnsi="宋体" w:cs="宋体"/>
                <w:color w:val="auto"/>
                <w:szCs w:val="21"/>
                <w:lang w:eastAsia="zh-CN"/>
              </w:rPr>
              <w:t>对列入失信被执行人、政府采购严重违法失信行为记录名单、重大税收违法失信主体及其他不符合</w:t>
            </w:r>
            <w:r>
              <w:rPr>
                <w:rFonts w:hint="eastAsia" w:ascii="宋体" w:hAnsi="宋体" w:cs="宋体"/>
                <w:color w:val="auto"/>
                <w:szCs w:val="21"/>
              </w:rPr>
              <w:t>《中华人民共和国政府采购法》第二十二条规定条件的供应商，将被视为不合格供应商；</w:t>
            </w:r>
          </w:p>
        </w:tc>
      </w:tr>
      <w:tr w14:paraId="41D59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88" w:hRule="atLeast"/>
          <w:jc w:val="center"/>
        </w:trPr>
        <w:tc>
          <w:tcPr>
            <w:tcW w:w="951" w:type="dxa"/>
            <w:tcBorders>
              <w:left w:val="single" w:color="auto" w:sz="4" w:space="0"/>
              <w:right w:val="single" w:color="auto" w:sz="4" w:space="0"/>
            </w:tcBorders>
            <w:vAlign w:val="center"/>
          </w:tcPr>
          <w:p w14:paraId="1E2BD1EC">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5</w:t>
            </w:r>
          </w:p>
        </w:tc>
        <w:tc>
          <w:tcPr>
            <w:tcW w:w="1574" w:type="dxa"/>
            <w:tcBorders>
              <w:top w:val="single" w:color="auto" w:sz="4" w:space="0"/>
              <w:left w:val="single" w:color="auto" w:sz="4" w:space="0"/>
              <w:bottom w:val="single" w:color="auto" w:sz="4" w:space="0"/>
              <w:right w:val="single" w:color="auto" w:sz="4" w:space="0"/>
            </w:tcBorders>
            <w:vAlign w:val="center"/>
          </w:tcPr>
          <w:p w14:paraId="63ED8FF9">
            <w:pPr>
              <w:pBdr>
                <w:top w:val="none" w:color="auto" w:sz="0" w:space="1"/>
                <w:left w:val="none" w:color="auto" w:sz="0" w:space="4"/>
                <w:bottom w:val="none" w:color="auto" w:sz="0" w:space="1"/>
                <w:right w:val="none" w:color="auto" w:sz="0" w:space="4"/>
              </w:pBdr>
              <w:jc w:val="center"/>
              <w:rPr>
                <w:rFonts w:ascii="宋体" w:hAnsi="宋体" w:cs="宋体"/>
                <w:b/>
                <w:color w:val="auto"/>
                <w:szCs w:val="21"/>
              </w:rPr>
            </w:pPr>
            <w:r>
              <w:rPr>
                <w:rFonts w:hint="eastAsia" w:ascii="宋体" w:hAnsi="宋体" w:cs="宋体"/>
                <w:b/>
                <w:color w:val="auto"/>
                <w:szCs w:val="21"/>
              </w:rPr>
              <w:t>财务会计管理制度</w:t>
            </w:r>
          </w:p>
        </w:tc>
        <w:tc>
          <w:tcPr>
            <w:tcW w:w="7094" w:type="dxa"/>
            <w:tcBorders>
              <w:top w:val="single" w:color="auto" w:sz="4" w:space="0"/>
              <w:left w:val="single" w:color="auto" w:sz="4" w:space="0"/>
              <w:bottom w:val="single" w:color="auto" w:sz="4" w:space="0"/>
              <w:right w:val="single" w:color="auto" w:sz="4" w:space="0"/>
            </w:tcBorders>
            <w:vAlign w:val="center"/>
          </w:tcPr>
          <w:p w14:paraId="779D55E3">
            <w:pPr>
              <w:pBdr>
                <w:top w:val="none" w:color="auto" w:sz="0" w:space="1"/>
                <w:left w:val="none" w:color="auto" w:sz="0" w:space="4"/>
                <w:bottom w:val="none" w:color="auto" w:sz="0" w:space="1"/>
                <w:right w:val="none" w:color="auto" w:sz="0" w:space="4"/>
              </w:pBdr>
              <w:rPr>
                <w:rFonts w:ascii="宋体" w:hAnsi="宋体" w:cs="宋体"/>
                <w:color w:val="auto"/>
                <w:szCs w:val="21"/>
              </w:rPr>
            </w:pPr>
            <w:r>
              <w:rPr>
                <w:rFonts w:hint="eastAsia" w:ascii="宋体" w:hAnsi="宋体" w:cs="宋体"/>
                <w:color w:val="auto"/>
                <w:szCs w:val="21"/>
              </w:rPr>
              <w:t>具有良好的商业信誉和健全的财务会计管理制度（提供2023年</w:t>
            </w:r>
            <w:r>
              <w:rPr>
                <w:rFonts w:hint="eastAsia" w:ascii="宋体" w:hAnsi="宋体" w:cs="宋体"/>
                <w:color w:val="auto"/>
                <w:szCs w:val="21"/>
                <w:lang w:val="en-US" w:eastAsia="zh-CN"/>
              </w:rPr>
              <w:t>或2024年</w:t>
            </w:r>
            <w:r>
              <w:rPr>
                <w:rFonts w:hint="eastAsia" w:ascii="宋体" w:hAnsi="宋体" w:cs="宋体"/>
                <w:color w:val="auto"/>
                <w:szCs w:val="21"/>
              </w:rPr>
              <w:t>财务审计报告（成立时间至提交投标文件截止时间不足一年的可提供成立后任意时段的资产负债表即可）；或提供其开标前一个月内基本存款账户开户银行出具的资信证明）；</w:t>
            </w:r>
          </w:p>
        </w:tc>
      </w:tr>
      <w:tr w14:paraId="02B9D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9" w:hRule="atLeast"/>
          <w:jc w:val="center"/>
        </w:trPr>
        <w:tc>
          <w:tcPr>
            <w:tcW w:w="951" w:type="dxa"/>
            <w:tcBorders>
              <w:left w:val="single" w:color="auto" w:sz="4" w:space="0"/>
              <w:right w:val="single" w:color="auto" w:sz="4" w:space="0"/>
            </w:tcBorders>
            <w:vAlign w:val="center"/>
          </w:tcPr>
          <w:p w14:paraId="542546DB">
            <w:pPr>
              <w:pBdr>
                <w:top w:val="none" w:color="auto" w:sz="0" w:space="1"/>
                <w:left w:val="none" w:color="auto" w:sz="0" w:space="4"/>
                <w:bottom w:val="none" w:color="auto" w:sz="0" w:space="1"/>
                <w:right w:val="none" w:color="auto" w:sz="0" w:space="4"/>
              </w:pBd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6</w:t>
            </w:r>
          </w:p>
        </w:tc>
        <w:tc>
          <w:tcPr>
            <w:tcW w:w="1574" w:type="dxa"/>
            <w:tcBorders>
              <w:top w:val="single" w:color="auto" w:sz="4" w:space="0"/>
              <w:left w:val="single" w:color="auto" w:sz="4" w:space="0"/>
              <w:bottom w:val="single" w:color="auto" w:sz="4" w:space="0"/>
              <w:right w:val="single" w:color="auto" w:sz="4" w:space="0"/>
            </w:tcBorders>
            <w:vAlign w:val="center"/>
          </w:tcPr>
          <w:p w14:paraId="54F52D30">
            <w:pPr>
              <w:pBdr>
                <w:top w:val="none" w:color="auto" w:sz="0" w:space="1"/>
                <w:left w:val="none" w:color="auto" w:sz="0" w:space="4"/>
                <w:bottom w:val="none" w:color="auto" w:sz="0" w:space="1"/>
                <w:right w:val="none" w:color="auto" w:sz="0" w:space="4"/>
              </w:pBdr>
              <w:jc w:val="center"/>
              <w:rPr>
                <w:rFonts w:ascii="宋体" w:hAnsi="宋体" w:cs="宋体"/>
                <w:b/>
                <w:color w:val="auto"/>
                <w:szCs w:val="21"/>
              </w:rPr>
            </w:pPr>
            <w:r>
              <w:rPr>
                <w:rFonts w:hint="eastAsia" w:ascii="宋体" w:hAnsi="宋体" w:cs="宋体"/>
                <w:b/>
                <w:color w:val="auto"/>
                <w:szCs w:val="21"/>
              </w:rPr>
              <w:t>社会保障资金缴纳证明</w:t>
            </w:r>
          </w:p>
        </w:tc>
        <w:tc>
          <w:tcPr>
            <w:tcW w:w="7094" w:type="dxa"/>
            <w:tcBorders>
              <w:top w:val="single" w:color="auto" w:sz="4" w:space="0"/>
              <w:left w:val="single" w:color="auto" w:sz="4" w:space="0"/>
              <w:bottom w:val="single" w:color="auto" w:sz="4" w:space="0"/>
              <w:right w:val="single" w:color="auto" w:sz="4" w:space="0"/>
            </w:tcBorders>
            <w:vAlign w:val="center"/>
          </w:tcPr>
          <w:p w14:paraId="08B08C86">
            <w:pPr>
              <w:pBdr>
                <w:top w:val="none" w:color="auto" w:sz="0" w:space="1"/>
                <w:left w:val="none" w:color="auto" w:sz="0" w:space="4"/>
                <w:bottom w:val="none" w:color="auto" w:sz="0" w:space="1"/>
                <w:right w:val="none" w:color="auto" w:sz="0" w:space="4"/>
              </w:pBdr>
              <w:rPr>
                <w:rFonts w:hint="eastAsia" w:ascii="宋体" w:hAnsi="宋体" w:eastAsia="宋体" w:cs="宋体"/>
                <w:color w:val="auto"/>
                <w:szCs w:val="21"/>
                <w:lang w:eastAsia="zh-CN"/>
              </w:rPr>
            </w:pPr>
            <w:r>
              <w:rPr>
                <w:rFonts w:hint="eastAsia" w:ascii="宋体" w:hAnsi="宋体" w:cs="宋体"/>
                <w:color w:val="auto"/>
                <w:szCs w:val="21"/>
              </w:rPr>
              <w:t>提供202</w:t>
            </w:r>
            <w:r>
              <w:rPr>
                <w:rFonts w:hint="eastAsia" w:ascii="宋体" w:hAnsi="宋体" w:cs="宋体"/>
                <w:color w:val="auto"/>
                <w:szCs w:val="21"/>
                <w:lang w:val="en-US" w:eastAsia="zh-CN"/>
              </w:rPr>
              <w:t>5</w:t>
            </w:r>
            <w:r>
              <w:rPr>
                <w:rFonts w:hint="eastAsia" w:ascii="宋体" w:hAnsi="宋体" w:cs="宋体"/>
                <w:color w:val="auto"/>
                <w:szCs w:val="21"/>
              </w:rPr>
              <w:t>年1月至今任意一个月的社会保障资金缴纳证明或社会保险缴纳清单或社会保险缴纳专用收据（依法不需要缴纳社会保障资金或新成立的投标单位应提供相关文件证明）</w:t>
            </w:r>
            <w:r>
              <w:rPr>
                <w:rFonts w:hint="eastAsia" w:ascii="宋体" w:hAnsi="宋体" w:cs="宋体"/>
                <w:color w:val="auto"/>
                <w:szCs w:val="21"/>
                <w:lang w:eastAsia="zh-CN"/>
              </w:rPr>
              <w:t>；</w:t>
            </w:r>
          </w:p>
        </w:tc>
      </w:tr>
      <w:tr w14:paraId="72438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0" w:hRule="atLeast"/>
          <w:jc w:val="center"/>
        </w:trPr>
        <w:tc>
          <w:tcPr>
            <w:tcW w:w="951" w:type="dxa"/>
            <w:tcBorders>
              <w:left w:val="single" w:color="auto" w:sz="4" w:space="0"/>
              <w:right w:val="single" w:color="auto" w:sz="4" w:space="0"/>
            </w:tcBorders>
            <w:shd w:val="clear" w:color="auto" w:fill="auto"/>
            <w:vAlign w:val="center"/>
          </w:tcPr>
          <w:p w14:paraId="7930790D">
            <w:pPr>
              <w:pBdr>
                <w:top w:val="none" w:color="auto" w:sz="0" w:space="1"/>
                <w:left w:val="none" w:color="auto" w:sz="0" w:space="4"/>
                <w:bottom w:val="none" w:color="auto" w:sz="0" w:space="1"/>
                <w:right w:val="none" w:color="auto" w:sz="0" w:space="4"/>
              </w:pBdr>
              <w:jc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7</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14:paraId="5EB48221">
            <w:pPr>
              <w:pBdr>
                <w:top w:val="none" w:color="auto" w:sz="0" w:space="1"/>
                <w:left w:val="none" w:color="auto" w:sz="0" w:space="4"/>
                <w:bottom w:val="none" w:color="auto" w:sz="0" w:space="1"/>
                <w:right w:val="none" w:color="auto" w:sz="0" w:space="4"/>
              </w:pBdr>
              <w:jc w:val="center"/>
              <w:rPr>
                <w:rFonts w:ascii="宋体" w:hAnsi="宋体" w:eastAsia="宋体" w:cs="宋体"/>
                <w:b/>
                <w:color w:val="auto"/>
                <w:kern w:val="2"/>
                <w:sz w:val="21"/>
                <w:szCs w:val="21"/>
                <w:lang w:val="en-US" w:eastAsia="zh-CN" w:bidi="ar-SA"/>
              </w:rPr>
            </w:pPr>
            <w:r>
              <w:rPr>
                <w:rFonts w:hint="eastAsia" w:ascii="宋体" w:hAnsi="宋体" w:eastAsia="宋体" w:cs="宋体"/>
                <w:b/>
                <w:color w:val="auto"/>
                <w:kern w:val="2"/>
                <w:sz w:val="21"/>
                <w:szCs w:val="21"/>
                <w:lang w:val="en-US" w:eastAsia="zh-CN" w:bidi="ar-SA"/>
              </w:rPr>
              <w:t>税收缴纳证明</w:t>
            </w:r>
          </w:p>
        </w:tc>
        <w:tc>
          <w:tcPr>
            <w:tcW w:w="7094" w:type="dxa"/>
            <w:tcBorders>
              <w:top w:val="single" w:color="auto" w:sz="4" w:space="0"/>
              <w:left w:val="single" w:color="auto" w:sz="4" w:space="0"/>
              <w:bottom w:val="single" w:color="auto" w:sz="4" w:space="0"/>
              <w:right w:val="single" w:color="auto" w:sz="4" w:space="0"/>
            </w:tcBorders>
            <w:shd w:val="clear" w:color="auto" w:fill="auto"/>
            <w:vAlign w:val="center"/>
          </w:tcPr>
          <w:p w14:paraId="2A561FD3">
            <w:pPr>
              <w:pBdr>
                <w:top w:val="none" w:color="auto" w:sz="0" w:space="1"/>
                <w:left w:val="none" w:color="auto" w:sz="0" w:space="4"/>
                <w:bottom w:val="none" w:color="auto" w:sz="0" w:space="1"/>
                <w:right w:val="none" w:color="auto" w:sz="0" w:space="4"/>
              </w:pBd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提供202</w:t>
            </w:r>
            <w:r>
              <w:rPr>
                <w:rFonts w:hint="eastAsia" w:ascii="宋体" w:hAnsi="宋体" w:cs="宋体"/>
                <w:color w:val="auto"/>
                <w:kern w:val="2"/>
                <w:sz w:val="21"/>
                <w:szCs w:val="21"/>
                <w:lang w:val="en-US" w:eastAsia="zh-CN" w:bidi="ar-SA"/>
              </w:rPr>
              <w:t>5</w:t>
            </w:r>
            <w:r>
              <w:rPr>
                <w:rFonts w:hint="eastAsia" w:ascii="宋体" w:hAnsi="宋体" w:eastAsia="宋体" w:cs="宋体"/>
                <w:color w:val="auto"/>
                <w:kern w:val="2"/>
                <w:sz w:val="21"/>
                <w:szCs w:val="21"/>
                <w:lang w:val="en-US" w:eastAsia="zh-CN" w:bidi="ar-SA"/>
              </w:rPr>
              <w:t>年1月至今任意一个月已缴纳的完税证明（依法免税或新成立的投标单位应提供相关文件证明）</w:t>
            </w:r>
          </w:p>
        </w:tc>
      </w:tr>
      <w:tr w14:paraId="5CC7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39" w:hRule="atLeast"/>
          <w:jc w:val="center"/>
        </w:trPr>
        <w:tc>
          <w:tcPr>
            <w:tcW w:w="951" w:type="dxa"/>
            <w:tcBorders>
              <w:left w:val="single" w:color="auto" w:sz="4" w:space="0"/>
              <w:right w:val="single" w:color="auto" w:sz="4" w:space="0"/>
            </w:tcBorders>
            <w:shd w:val="clear" w:color="auto" w:fill="auto"/>
            <w:vAlign w:val="center"/>
          </w:tcPr>
          <w:p w14:paraId="32DA5AF4">
            <w:pPr>
              <w:pBdr>
                <w:top w:val="none" w:color="auto" w:sz="0" w:space="1"/>
                <w:left w:val="none" w:color="auto" w:sz="0" w:space="4"/>
                <w:bottom w:val="none" w:color="auto" w:sz="0" w:space="1"/>
                <w:right w:val="none" w:color="auto" w:sz="0" w:space="4"/>
              </w:pBdr>
              <w:jc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8</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14:paraId="712930A9">
            <w:pPr>
              <w:pBdr>
                <w:top w:val="none" w:color="auto" w:sz="0" w:space="1"/>
                <w:left w:val="none" w:color="auto" w:sz="0" w:space="4"/>
                <w:bottom w:val="none" w:color="auto" w:sz="0" w:space="1"/>
                <w:right w:val="none" w:color="auto" w:sz="0" w:space="4"/>
              </w:pBdr>
              <w:jc w:val="center"/>
              <w:rPr>
                <w:rFonts w:hint="default" w:ascii="宋体" w:hAnsi="宋体" w:eastAsia="宋体" w:cs="宋体"/>
                <w:b/>
                <w:color w:val="auto"/>
                <w:kern w:val="2"/>
                <w:sz w:val="21"/>
                <w:szCs w:val="21"/>
                <w:lang w:val="en-US" w:eastAsia="zh-CN" w:bidi="ar-SA"/>
              </w:rPr>
            </w:pPr>
            <w:r>
              <w:rPr>
                <w:rFonts w:hint="eastAsia" w:ascii="宋体" w:hAnsi="宋体" w:cs="宋体"/>
                <w:b/>
                <w:color w:val="auto"/>
                <w:szCs w:val="21"/>
              </w:rPr>
              <w:t>无重大违法记录的书面声明</w:t>
            </w:r>
          </w:p>
        </w:tc>
        <w:tc>
          <w:tcPr>
            <w:tcW w:w="7094" w:type="dxa"/>
            <w:tcBorders>
              <w:top w:val="single" w:color="auto" w:sz="4" w:space="0"/>
              <w:left w:val="single" w:color="auto" w:sz="4" w:space="0"/>
              <w:bottom w:val="single" w:color="auto" w:sz="4" w:space="0"/>
              <w:right w:val="single" w:color="auto" w:sz="4" w:space="0"/>
            </w:tcBorders>
            <w:shd w:val="clear" w:color="auto" w:fill="auto"/>
            <w:vAlign w:val="center"/>
          </w:tcPr>
          <w:p w14:paraId="3F1FC8F8">
            <w:pPr>
              <w:pBdr>
                <w:top w:val="none" w:color="auto" w:sz="0" w:space="1"/>
                <w:left w:val="none" w:color="auto" w:sz="0" w:space="4"/>
                <w:bottom w:val="none" w:color="auto" w:sz="0" w:space="1"/>
                <w:right w:val="none" w:color="auto" w:sz="0" w:space="4"/>
              </w:pBd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供应商参加政府采购活动前3年内，在经营活动中没有重大违法记录的书面声明（加盖投标供应商公章）</w:t>
            </w:r>
            <w:r>
              <w:rPr>
                <w:rFonts w:hint="eastAsia" w:ascii="宋体" w:hAnsi="宋体" w:cs="宋体"/>
                <w:color w:val="auto"/>
                <w:szCs w:val="21"/>
                <w:lang w:eastAsia="zh-CN"/>
              </w:rPr>
              <w:t>；</w:t>
            </w:r>
          </w:p>
        </w:tc>
      </w:tr>
      <w:tr w14:paraId="046A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39" w:hRule="atLeast"/>
          <w:jc w:val="center"/>
        </w:trPr>
        <w:tc>
          <w:tcPr>
            <w:tcW w:w="951" w:type="dxa"/>
            <w:tcBorders>
              <w:left w:val="single" w:color="auto" w:sz="4" w:space="0"/>
              <w:right w:val="single" w:color="auto" w:sz="4" w:space="0"/>
            </w:tcBorders>
            <w:vAlign w:val="center"/>
          </w:tcPr>
          <w:p w14:paraId="0E36A661">
            <w:pPr>
              <w:pBdr>
                <w:top w:val="none" w:color="auto" w:sz="0" w:space="1"/>
                <w:left w:val="none" w:color="auto" w:sz="0" w:space="4"/>
                <w:bottom w:val="none" w:color="auto" w:sz="0" w:space="1"/>
                <w:right w:val="none" w:color="auto" w:sz="0" w:space="4"/>
              </w:pBd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9</w:t>
            </w:r>
          </w:p>
        </w:tc>
        <w:tc>
          <w:tcPr>
            <w:tcW w:w="1574" w:type="dxa"/>
            <w:tcBorders>
              <w:top w:val="single" w:color="auto" w:sz="4" w:space="0"/>
              <w:left w:val="single" w:color="auto" w:sz="4" w:space="0"/>
              <w:bottom w:val="single" w:color="auto" w:sz="4" w:space="0"/>
              <w:right w:val="single" w:color="auto" w:sz="4" w:space="0"/>
            </w:tcBorders>
            <w:vAlign w:val="center"/>
          </w:tcPr>
          <w:p w14:paraId="20645ABE">
            <w:pPr>
              <w:adjustRightInd w:val="0"/>
              <w:snapToGrid w:val="0"/>
              <w:spacing w:line="360" w:lineRule="exact"/>
              <w:jc w:val="center"/>
              <w:rPr>
                <w:rFonts w:ascii="宋体" w:hAnsi="宋体" w:cs="宋体"/>
                <w:b/>
                <w:color w:val="auto"/>
                <w:szCs w:val="21"/>
              </w:rPr>
            </w:pPr>
            <w:r>
              <w:rPr>
                <w:rFonts w:hint="eastAsia" w:ascii="宋体" w:hAnsi="宋体" w:cs="宋体"/>
                <w:b/>
                <w:bCs/>
                <w:color w:val="auto"/>
                <w:szCs w:val="21"/>
              </w:rPr>
              <w:t>联合体投标</w:t>
            </w:r>
          </w:p>
        </w:tc>
        <w:tc>
          <w:tcPr>
            <w:tcW w:w="7094" w:type="dxa"/>
            <w:tcBorders>
              <w:top w:val="single" w:color="auto" w:sz="4" w:space="0"/>
              <w:left w:val="single" w:color="auto" w:sz="4" w:space="0"/>
              <w:bottom w:val="single" w:color="auto" w:sz="4" w:space="0"/>
              <w:right w:val="single" w:color="auto" w:sz="4" w:space="0"/>
            </w:tcBorders>
            <w:vAlign w:val="center"/>
          </w:tcPr>
          <w:p w14:paraId="3AC628EC">
            <w:pPr>
              <w:adjustRightInd w:val="0"/>
              <w:snapToGrid w:val="0"/>
              <w:spacing w:line="360" w:lineRule="exact"/>
              <w:jc w:val="left"/>
              <w:rPr>
                <w:rFonts w:ascii="宋体" w:hAnsi="宋体" w:cs="宋体"/>
                <w:color w:val="auto"/>
                <w:szCs w:val="21"/>
              </w:rPr>
            </w:pPr>
            <w:r>
              <w:rPr>
                <w:rFonts w:hint="eastAsia" w:ascii="宋体" w:hAnsi="宋体" w:cs="宋体"/>
                <w:color w:val="auto"/>
                <w:szCs w:val="21"/>
              </w:rPr>
              <w:t>本项目不接受联合体投标，出具非联合体投标的申明函。</w:t>
            </w:r>
          </w:p>
        </w:tc>
      </w:tr>
      <w:tr w14:paraId="1B5A5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39" w:hRule="atLeast"/>
          <w:jc w:val="center"/>
        </w:trPr>
        <w:tc>
          <w:tcPr>
            <w:tcW w:w="951" w:type="dxa"/>
            <w:tcBorders>
              <w:left w:val="single" w:color="auto" w:sz="4" w:space="0"/>
              <w:right w:val="single" w:color="auto" w:sz="4" w:space="0"/>
            </w:tcBorders>
            <w:vAlign w:val="center"/>
          </w:tcPr>
          <w:p w14:paraId="764386B9">
            <w:pPr>
              <w:pBdr>
                <w:top w:val="none" w:color="auto" w:sz="0" w:space="1"/>
                <w:left w:val="none" w:color="auto" w:sz="0" w:space="4"/>
                <w:bottom w:val="none" w:color="auto" w:sz="0" w:space="1"/>
                <w:right w:val="none" w:color="auto" w:sz="0" w:space="4"/>
              </w:pBdr>
              <w:jc w:val="center"/>
              <w:rPr>
                <w:rFonts w:hint="default" w:ascii="宋体" w:hAnsi="宋体" w:cs="宋体"/>
                <w:color w:val="auto"/>
                <w:szCs w:val="21"/>
                <w:lang w:val="en-US" w:eastAsia="zh-CN"/>
              </w:rPr>
            </w:pPr>
            <w:r>
              <w:rPr>
                <w:rFonts w:hint="eastAsia" w:ascii="宋体" w:hAnsi="宋体" w:cs="宋体"/>
                <w:color w:val="auto"/>
                <w:szCs w:val="21"/>
                <w:lang w:val="en-US" w:eastAsia="zh-CN"/>
              </w:rPr>
              <w:t>10</w:t>
            </w:r>
          </w:p>
        </w:tc>
        <w:tc>
          <w:tcPr>
            <w:tcW w:w="1574" w:type="dxa"/>
            <w:tcBorders>
              <w:top w:val="single" w:color="auto" w:sz="4" w:space="0"/>
              <w:left w:val="single" w:color="auto" w:sz="4" w:space="0"/>
              <w:bottom w:val="single" w:color="auto" w:sz="4" w:space="0"/>
              <w:right w:val="single" w:color="auto" w:sz="4" w:space="0"/>
            </w:tcBorders>
            <w:vAlign w:val="center"/>
          </w:tcPr>
          <w:p w14:paraId="5A59F233">
            <w:pPr>
              <w:adjustRightInd w:val="0"/>
              <w:snapToGrid w:val="0"/>
              <w:spacing w:line="360" w:lineRule="exact"/>
              <w:jc w:val="center"/>
              <w:rPr>
                <w:rFonts w:hint="eastAsia" w:ascii="宋体" w:hAnsi="宋体" w:cs="宋体"/>
                <w:b/>
                <w:bCs/>
                <w:color w:val="auto"/>
                <w:szCs w:val="21"/>
              </w:rPr>
            </w:pPr>
            <w:r>
              <w:rPr>
                <w:rFonts w:hint="eastAsia" w:ascii="宋体" w:hAnsi="宋体" w:cs="宋体"/>
                <w:b/>
                <w:bCs/>
                <w:color w:val="auto"/>
                <w:szCs w:val="21"/>
              </w:rPr>
              <w:t>中小企业</w:t>
            </w:r>
            <w:r>
              <w:rPr>
                <w:rFonts w:hint="eastAsia" w:ascii="宋体" w:hAnsi="宋体" w:cs="宋体"/>
                <w:b/>
                <w:bCs/>
                <w:color w:val="auto"/>
                <w:szCs w:val="21"/>
                <w:lang w:val="en-US" w:eastAsia="zh-CN"/>
              </w:rPr>
              <w:t xml:space="preserve">     </w:t>
            </w:r>
            <w:r>
              <w:rPr>
                <w:rFonts w:hint="eastAsia" w:ascii="宋体" w:hAnsi="宋体" w:cs="宋体"/>
                <w:b/>
                <w:bCs/>
                <w:color w:val="auto"/>
                <w:szCs w:val="21"/>
              </w:rPr>
              <w:t>声明函</w:t>
            </w:r>
          </w:p>
        </w:tc>
        <w:tc>
          <w:tcPr>
            <w:tcW w:w="7094" w:type="dxa"/>
            <w:tcBorders>
              <w:top w:val="single" w:color="auto" w:sz="4" w:space="0"/>
              <w:left w:val="single" w:color="auto" w:sz="4" w:space="0"/>
              <w:bottom w:val="single" w:color="auto" w:sz="4" w:space="0"/>
              <w:right w:val="single" w:color="auto" w:sz="4" w:space="0"/>
            </w:tcBorders>
            <w:vAlign w:val="center"/>
          </w:tcPr>
          <w:p w14:paraId="1366F8E4">
            <w:pPr>
              <w:adjustRightInd w:val="0"/>
              <w:snapToGrid w:val="0"/>
              <w:spacing w:line="360" w:lineRule="exact"/>
              <w:jc w:val="left"/>
              <w:rPr>
                <w:rFonts w:hint="eastAsia" w:ascii="宋体" w:hAnsi="宋体" w:cs="宋体"/>
                <w:color w:val="auto"/>
                <w:szCs w:val="21"/>
              </w:rPr>
            </w:pPr>
            <w:r>
              <w:rPr>
                <w:rFonts w:hint="eastAsia" w:ascii="宋体" w:hAnsi="宋体" w:cs="宋体"/>
                <w:color w:val="auto"/>
                <w:szCs w:val="21"/>
              </w:rPr>
              <w:t>本项目专门面向中小企业采购，参与本项目投标的供应商须提供《中小企业声明函》，本项目采购标的对应的中小企业划分标准所属行业为：建筑业。</w:t>
            </w:r>
          </w:p>
        </w:tc>
      </w:tr>
      <w:tr w14:paraId="1C267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9619" w:type="dxa"/>
            <w:gridSpan w:val="3"/>
            <w:tcBorders>
              <w:left w:val="single" w:color="auto" w:sz="4" w:space="0"/>
              <w:bottom w:val="single" w:color="auto" w:sz="4" w:space="0"/>
              <w:right w:val="single" w:color="auto" w:sz="4" w:space="0"/>
            </w:tcBorders>
            <w:vAlign w:val="center"/>
          </w:tcPr>
          <w:p w14:paraId="49E39999">
            <w:pPr>
              <w:pBdr>
                <w:top w:val="none" w:color="auto" w:sz="0" w:space="1"/>
                <w:left w:val="none" w:color="auto" w:sz="0" w:space="4"/>
                <w:bottom w:val="none" w:color="auto" w:sz="0" w:space="1"/>
                <w:right w:val="none" w:color="auto" w:sz="0" w:space="4"/>
              </w:pBdr>
              <w:rPr>
                <w:rFonts w:ascii="宋体" w:hAnsi="宋体" w:cs="宋体"/>
                <w:b/>
                <w:color w:val="auto"/>
                <w:szCs w:val="21"/>
              </w:rPr>
            </w:pPr>
            <w:r>
              <w:rPr>
                <w:rFonts w:hint="eastAsia" w:ascii="宋体" w:hAnsi="宋体" w:cs="宋体"/>
                <w:b/>
                <w:color w:val="auto"/>
                <w:szCs w:val="21"/>
              </w:rPr>
              <w:t>注：以上资料须提供</w:t>
            </w:r>
            <w:r>
              <w:rPr>
                <w:rFonts w:hint="eastAsia" w:ascii="宋体" w:hAnsi="宋体" w:cs="宋体"/>
                <w:b/>
                <w:color w:val="auto"/>
                <w:szCs w:val="21"/>
                <w:lang w:val="en-US" w:eastAsia="zh-CN"/>
              </w:rPr>
              <w:t>加盖公章的复印件</w:t>
            </w:r>
            <w:r>
              <w:rPr>
                <w:rFonts w:hint="eastAsia" w:ascii="宋体" w:hAnsi="宋体" w:cs="宋体"/>
                <w:b/>
                <w:color w:val="auto"/>
                <w:szCs w:val="21"/>
              </w:rPr>
              <w:t>，由</w:t>
            </w:r>
            <w:r>
              <w:rPr>
                <w:rFonts w:hint="eastAsia" w:ascii="宋体" w:hAnsi="宋体" w:cs="宋体"/>
                <w:b/>
                <w:color w:val="auto"/>
                <w:szCs w:val="21"/>
                <w:lang w:val="en-US" w:eastAsia="zh-CN"/>
              </w:rPr>
              <w:t>磋商小组成员</w:t>
            </w:r>
            <w:r>
              <w:rPr>
                <w:rFonts w:hint="eastAsia" w:ascii="宋体" w:hAnsi="宋体" w:cs="宋体"/>
                <w:b/>
                <w:color w:val="auto"/>
                <w:szCs w:val="21"/>
              </w:rPr>
              <w:t>审查资格证明文件是否齐全有效，审查不合格将视为非响应投标。</w:t>
            </w:r>
          </w:p>
        </w:tc>
      </w:tr>
    </w:tbl>
    <w:p w14:paraId="22F529D6">
      <w:pPr>
        <w:numPr>
          <w:ilvl w:val="0"/>
          <w:numId w:val="3"/>
        </w:numPr>
        <w:pBdr>
          <w:top w:val="none" w:color="auto" w:sz="0" w:space="1"/>
          <w:left w:val="none" w:color="auto" w:sz="0" w:space="4"/>
          <w:bottom w:val="none" w:color="auto" w:sz="0" w:space="1"/>
          <w:right w:val="none" w:color="auto" w:sz="0" w:space="4"/>
        </w:pBdr>
        <w:spacing w:before="156" w:beforeLines="50" w:line="440" w:lineRule="exact"/>
        <w:ind w:firstLine="480" w:firstLineChars="200"/>
        <w:rPr>
          <w:color w:val="auto"/>
        </w:rPr>
      </w:pPr>
      <w:r>
        <w:rPr>
          <w:rFonts w:hint="eastAsia" w:ascii="宋体" w:hAnsi="宋体" w:cs="宋体"/>
          <w:color w:val="auto"/>
          <w:sz w:val="24"/>
        </w:rPr>
        <w:t>磋商响应文件符合性审查表</w:t>
      </w:r>
    </w:p>
    <w:tbl>
      <w:tblPr>
        <w:tblStyle w:val="35"/>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5826"/>
        <w:gridCol w:w="2863"/>
      </w:tblGrid>
      <w:tr w14:paraId="02DD2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70" w:type="dxa"/>
          </w:tcPr>
          <w:p w14:paraId="47E212A1">
            <w:pPr>
              <w:widowControl/>
              <w:snapToGrid w:val="0"/>
              <w:spacing w:line="400" w:lineRule="exact"/>
              <w:jc w:val="left"/>
              <w:rPr>
                <w:rFonts w:ascii="宋体" w:hAnsi="宋体" w:cs="宋体"/>
                <w:color w:val="auto"/>
                <w:spacing w:val="10"/>
                <w:szCs w:val="21"/>
              </w:rPr>
            </w:pPr>
            <w:r>
              <w:rPr>
                <w:rFonts w:hint="eastAsia" w:ascii="宋体" w:hAnsi="宋体" w:cs="宋体"/>
                <w:color w:val="auto"/>
                <w:spacing w:val="10"/>
                <w:szCs w:val="21"/>
              </w:rPr>
              <w:t>序号</w:t>
            </w:r>
          </w:p>
        </w:tc>
        <w:tc>
          <w:tcPr>
            <w:tcW w:w="5826" w:type="dxa"/>
            <w:vAlign w:val="center"/>
          </w:tcPr>
          <w:p w14:paraId="798EA8F7">
            <w:pPr>
              <w:widowControl/>
              <w:snapToGrid w:val="0"/>
              <w:spacing w:line="400" w:lineRule="exact"/>
              <w:jc w:val="center"/>
              <w:rPr>
                <w:rFonts w:ascii="宋体" w:hAnsi="宋体" w:cs="宋体"/>
                <w:color w:val="auto"/>
                <w:spacing w:val="10"/>
                <w:szCs w:val="21"/>
              </w:rPr>
            </w:pPr>
            <w:r>
              <w:rPr>
                <w:rFonts w:hint="eastAsia" w:ascii="宋体" w:hAnsi="宋体" w:cs="宋体"/>
                <w:color w:val="auto"/>
                <w:spacing w:val="10"/>
                <w:szCs w:val="21"/>
              </w:rPr>
              <w:t>评审内容</w:t>
            </w:r>
          </w:p>
        </w:tc>
        <w:tc>
          <w:tcPr>
            <w:tcW w:w="2863" w:type="dxa"/>
            <w:vAlign w:val="center"/>
          </w:tcPr>
          <w:p w14:paraId="7FDE8C5B">
            <w:pPr>
              <w:widowControl/>
              <w:snapToGrid w:val="0"/>
              <w:spacing w:line="400" w:lineRule="exact"/>
              <w:jc w:val="center"/>
              <w:rPr>
                <w:rFonts w:ascii="宋体" w:hAnsi="宋体" w:cs="宋体"/>
                <w:color w:val="auto"/>
                <w:spacing w:val="10"/>
                <w:szCs w:val="21"/>
              </w:rPr>
            </w:pPr>
            <w:r>
              <w:rPr>
                <w:rFonts w:hint="eastAsia" w:ascii="宋体" w:hAnsi="宋体" w:cs="宋体"/>
                <w:color w:val="auto"/>
                <w:spacing w:val="10"/>
                <w:szCs w:val="21"/>
              </w:rPr>
              <w:t>审核标准</w:t>
            </w:r>
          </w:p>
        </w:tc>
      </w:tr>
      <w:tr w14:paraId="196EB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0" w:type="dxa"/>
            <w:vAlign w:val="center"/>
          </w:tcPr>
          <w:p w14:paraId="1E33B609">
            <w:pPr>
              <w:widowControl/>
              <w:snapToGrid w:val="0"/>
              <w:spacing w:line="400" w:lineRule="exact"/>
              <w:jc w:val="center"/>
              <w:rPr>
                <w:rFonts w:ascii="宋体" w:hAnsi="宋体" w:cs="宋体"/>
                <w:color w:val="auto"/>
                <w:spacing w:val="10"/>
                <w:szCs w:val="21"/>
              </w:rPr>
            </w:pPr>
            <w:r>
              <w:rPr>
                <w:rFonts w:hint="eastAsia" w:ascii="宋体" w:hAnsi="宋体" w:cs="宋体"/>
                <w:color w:val="auto"/>
                <w:spacing w:val="10"/>
                <w:szCs w:val="21"/>
              </w:rPr>
              <w:t>1</w:t>
            </w:r>
          </w:p>
        </w:tc>
        <w:tc>
          <w:tcPr>
            <w:tcW w:w="5826" w:type="dxa"/>
            <w:vAlign w:val="center"/>
          </w:tcPr>
          <w:p w14:paraId="06D33D93">
            <w:pPr>
              <w:widowControl/>
              <w:snapToGrid w:val="0"/>
              <w:spacing w:line="360" w:lineRule="exact"/>
              <w:rPr>
                <w:rFonts w:ascii="宋体" w:hAnsi="宋体" w:cs="宋体"/>
                <w:color w:val="auto"/>
                <w:szCs w:val="21"/>
              </w:rPr>
            </w:pPr>
            <w:r>
              <w:rPr>
                <w:rFonts w:hint="eastAsia" w:ascii="宋体" w:hAnsi="宋体" w:cs="宋体"/>
                <w:color w:val="auto"/>
                <w:szCs w:val="21"/>
              </w:rPr>
              <w:t>响应文件项目名称、项目编号与磋商文件是否一致。</w:t>
            </w:r>
          </w:p>
        </w:tc>
        <w:tc>
          <w:tcPr>
            <w:tcW w:w="2863" w:type="dxa"/>
            <w:vAlign w:val="center"/>
          </w:tcPr>
          <w:p w14:paraId="60486C1F">
            <w:pPr>
              <w:widowControl/>
              <w:snapToGrid w:val="0"/>
              <w:spacing w:line="400" w:lineRule="exact"/>
              <w:jc w:val="left"/>
              <w:rPr>
                <w:rFonts w:ascii="宋体" w:hAnsi="宋体" w:cs="宋体"/>
                <w:color w:val="auto"/>
                <w:szCs w:val="21"/>
              </w:rPr>
            </w:pPr>
            <w:r>
              <w:rPr>
                <w:rFonts w:hint="eastAsia" w:ascii="宋体" w:hAnsi="宋体" w:cs="宋体"/>
                <w:color w:val="auto"/>
                <w:szCs w:val="21"/>
              </w:rPr>
              <w:t>是/否合格</w:t>
            </w:r>
          </w:p>
        </w:tc>
      </w:tr>
      <w:tr w14:paraId="75E80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0" w:type="dxa"/>
            <w:vAlign w:val="center"/>
          </w:tcPr>
          <w:p w14:paraId="2ECF0060">
            <w:pPr>
              <w:widowControl/>
              <w:snapToGrid w:val="0"/>
              <w:spacing w:line="400" w:lineRule="exact"/>
              <w:jc w:val="center"/>
              <w:rPr>
                <w:rFonts w:ascii="宋体" w:hAnsi="宋体" w:cs="宋体"/>
                <w:color w:val="auto"/>
                <w:spacing w:val="10"/>
                <w:szCs w:val="21"/>
              </w:rPr>
            </w:pPr>
            <w:r>
              <w:rPr>
                <w:rFonts w:hint="eastAsia" w:ascii="宋体" w:hAnsi="宋体" w:cs="宋体"/>
                <w:color w:val="auto"/>
                <w:spacing w:val="10"/>
                <w:szCs w:val="21"/>
              </w:rPr>
              <w:t>2</w:t>
            </w:r>
          </w:p>
        </w:tc>
        <w:tc>
          <w:tcPr>
            <w:tcW w:w="5826" w:type="dxa"/>
            <w:vAlign w:val="center"/>
          </w:tcPr>
          <w:p w14:paraId="059FD320">
            <w:pPr>
              <w:widowControl/>
              <w:snapToGrid w:val="0"/>
              <w:spacing w:line="360" w:lineRule="exact"/>
              <w:rPr>
                <w:rFonts w:ascii="宋体" w:hAnsi="宋体" w:cs="宋体"/>
                <w:color w:val="auto"/>
                <w:szCs w:val="21"/>
              </w:rPr>
            </w:pPr>
            <w:r>
              <w:rPr>
                <w:rFonts w:hint="eastAsia" w:ascii="宋体" w:hAnsi="宋体" w:cs="宋体"/>
                <w:color w:val="auto"/>
                <w:szCs w:val="21"/>
              </w:rPr>
              <w:t>磋商响应文件要求加盖投标供应商公章、法定代表人或被授权人签字处是否执行文件规定，是否齐全。</w:t>
            </w:r>
          </w:p>
        </w:tc>
        <w:tc>
          <w:tcPr>
            <w:tcW w:w="2863" w:type="dxa"/>
            <w:vAlign w:val="center"/>
          </w:tcPr>
          <w:p w14:paraId="489B6C3F">
            <w:pPr>
              <w:widowControl/>
              <w:snapToGrid w:val="0"/>
              <w:spacing w:line="400" w:lineRule="exact"/>
              <w:jc w:val="left"/>
              <w:rPr>
                <w:rFonts w:ascii="宋体" w:hAnsi="宋体" w:cs="宋体"/>
                <w:color w:val="auto"/>
                <w:szCs w:val="21"/>
              </w:rPr>
            </w:pPr>
            <w:r>
              <w:rPr>
                <w:rFonts w:hint="eastAsia" w:ascii="宋体" w:hAnsi="宋体" w:cs="宋体"/>
                <w:color w:val="auto"/>
                <w:szCs w:val="21"/>
              </w:rPr>
              <w:t>是/否合格</w:t>
            </w:r>
          </w:p>
        </w:tc>
      </w:tr>
      <w:tr w14:paraId="73E68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0" w:type="dxa"/>
            <w:vAlign w:val="center"/>
          </w:tcPr>
          <w:p w14:paraId="35B04DDD">
            <w:pPr>
              <w:widowControl/>
              <w:snapToGrid w:val="0"/>
              <w:spacing w:line="400" w:lineRule="exact"/>
              <w:jc w:val="center"/>
              <w:rPr>
                <w:rFonts w:ascii="宋体" w:hAnsi="宋体" w:cs="宋体"/>
                <w:color w:val="auto"/>
                <w:spacing w:val="10"/>
                <w:szCs w:val="21"/>
              </w:rPr>
            </w:pPr>
            <w:r>
              <w:rPr>
                <w:rFonts w:hint="eastAsia" w:ascii="宋体" w:hAnsi="宋体" w:cs="宋体"/>
                <w:color w:val="auto"/>
                <w:spacing w:val="10"/>
                <w:szCs w:val="21"/>
              </w:rPr>
              <w:t>3</w:t>
            </w:r>
          </w:p>
        </w:tc>
        <w:tc>
          <w:tcPr>
            <w:tcW w:w="5826" w:type="dxa"/>
            <w:vAlign w:val="center"/>
          </w:tcPr>
          <w:p w14:paraId="3818769B">
            <w:pPr>
              <w:widowControl/>
              <w:snapToGrid w:val="0"/>
              <w:spacing w:line="360" w:lineRule="exact"/>
              <w:rPr>
                <w:rFonts w:ascii="宋体" w:hAnsi="宋体" w:cs="宋体"/>
                <w:color w:val="auto"/>
                <w:szCs w:val="21"/>
              </w:rPr>
            </w:pPr>
            <w:r>
              <w:rPr>
                <w:rFonts w:hint="eastAsia" w:ascii="宋体" w:hAnsi="宋体" w:cs="宋体"/>
                <w:color w:val="auto"/>
                <w:szCs w:val="21"/>
              </w:rPr>
              <w:t>供应商名称与营业执照</w:t>
            </w:r>
            <w:r>
              <w:rPr>
                <w:rFonts w:hint="eastAsia" w:ascii="宋体" w:hAnsi="宋体" w:cs="宋体"/>
                <w:color w:val="auto"/>
                <w:szCs w:val="21"/>
                <w:lang w:eastAsia="zh-CN"/>
              </w:rPr>
              <w:t>、</w:t>
            </w:r>
            <w:r>
              <w:rPr>
                <w:rFonts w:hint="eastAsia" w:ascii="宋体" w:hAnsi="宋体" w:cs="宋体"/>
                <w:color w:val="auto"/>
                <w:szCs w:val="21"/>
                <w:lang w:val="en-US" w:eastAsia="zh-CN"/>
              </w:rPr>
              <w:t>资质证书</w:t>
            </w:r>
            <w:r>
              <w:rPr>
                <w:rFonts w:hint="eastAsia" w:ascii="宋体" w:hAnsi="宋体" w:cs="宋体"/>
                <w:color w:val="auto"/>
                <w:szCs w:val="21"/>
              </w:rPr>
              <w:t>是否一致。</w:t>
            </w:r>
          </w:p>
        </w:tc>
        <w:tc>
          <w:tcPr>
            <w:tcW w:w="2863" w:type="dxa"/>
            <w:vAlign w:val="center"/>
          </w:tcPr>
          <w:p w14:paraId="2590B555">
            <w:pPr>
              <w:widowControl/>
              <w:snapToGrid w:val="0"/>
              <w:spacing w:line="400" w:lineRule="exact"/>
              <w:jc w:val="left"/>
              <w:rPr>
                <w:rFonts w:ascii="宋体" w:hAnsi="宋体" w:cs="宋体"/>
                <w:color w:val="auto"/>
                <w:szCs w:val="21"/>
              </w:rPr>
            </w:pPr>
            <w:r>
              <w:rPr>
                <w:rFonts w:hint="eastAsia" w:ascii="宋体" w:hAnsi="宋体" w:cs="宋体"/>
                <w:color w:val="auto"/>
                <w:szCs w:val="21"/>
              </w:rPr>
              <w:t>是/否合格</w:t>
            </w:r>
          </w:p>
        </w:tc>
      </w:tr>
      <w:tr w14:paraId="78E90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70" w:type="dxa"/>
            <w:vAlign w:val="center"/>
          </w:tcPr>
          <w:p w14:paraId="71A95BE4">
            <w:pPr>
              <w:widowControl/>
              <w:snapToGrid w:val="0"/>
              <w:spacing w:line="400" w:lineRule="exact"/>
              <w:jc w:val="center"/>
              <w:rPr>
                <w:rFonts w:ascii="宋体" w:hAnsi="宋体" w:cs="宋体"/>
                <w:color w:val="auto"/>
                <w:spacing w:val="10"/>
                <w:szCs w:val="21"/>
              </w:rPr>
            </w:pPr>
            <w:r>
              <w:rPr>
                <w:rFonts w:hint="eastAsia" w:ascii="宋体" w:hAnsi="宋体" w:cs="宋体"/>
                <w:color w:val="auto"/>
                <w:spacing w:val="10"/>
                <w:szCs w:val="21"/>
              </w:rPr>
              <w:t>4</w:t>
            </w:r>
          </w:p>
        </w:tc>
        <w:tc>
          <w:tcPr>
            <w:tcW w:w="5826" w:type="dxa"/>
            <w:vAlign w:val="center"/>
          </w:tcPr>
          <w:p w14:paraId="276EB849">
            <w:pPr>
              <w:widowControl/>
              <w:snapToGrid w:val="0"/>
              <w:spacing w:line="360" w:lineRule="exact"/>
              <w:rPr>
                <w:rFonts w:ascii="宋体" w:hAnsi="宋体" w:cs="宋体"/>
                <w:color w:val="auto"/>
                <w:szCs w:val="21"/>
              </w:rPr>
            </w:pPr>
            <w:r>
              <w:rPr>
                <w:rFonts w:hint="eastAsia" w:ascii="宋体" w:hAnsi="宋体" w:cs="宋体"/>
                <w:color w:val="auto"/>
                <w:szCs w:val="21"/>
              </w:rPr>
              <w:t>磋商响应文件的投标有效期是否符合磋商文件的要求。</w:t>
            </w:r>
          </w:p>
        </w:tc>
        <w:tc>
          <w:tcPr>
            <w:tcW w:w="2863" w:type="dxa"/>
            <w:vAlign w:val="center"/>
          </w:tcPr>
          <w:p w14:paraId="716595A6">
            <w:pPr>
              <w:widowControl/>
              <w:snapToGrid w:val="0"/>
              <w:spacing w:line="400" w:lineRule="exact"/>
              <w:jc w:val="left"/>
              <w:rPr>
                <w:rFonts w:ascii="宋体" w:hAnsi="宋体" w:cs="宋体"/>
                <w:color w:val="auto"/>
                <w:szCs w:val="21"/>
              </w:rPr>
            </w:pPr>
            <w:r>
              <w:rPr>
                <w:rFonts w:hint="eastAsia" w:ascii="宋体" w:hAnsi="宋体" w:cs="宋体"/>
                <w:color w:val="auto"/>
                <w:szCs w:val="21"/>
              </w:rPr>
              <w:t>是/否符合磋商文件要求</w:t>
            </w:r>
          </w:p>
        </w:tc>
      </w:tr>
      <w:tr w14:paraId="5A730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0" w:type="dxa"/>
            <w:vAlign w:val="center"/>
          </w:tcPr>
          <w:p w14:paraId="482C5A7C">
            <w:pPr>
              <w:widowControl/>
              <w:snapToGrid w:val="0"/>
              <w:spacing w:line="400" w:lineRule="exact"/>
              <w:jc w:val="center"/>
              <w:rPr>
                <w:rFonts w:ascii="宋体" w:hAnsi="宋体" w:cs="宋体"/>
                <w:color w:val="auto"/>
                <w:spacing w:val="10"/>
                <w:szCs w:val="21"/>
              </w:rPr>
            </w:pPr>
            <w:r>
              <w:rPr>
                <w:rFonts w:hint="eastAsia" w:ascii="宋体" w:hAnsi="宋体" w:cs="宋体"/>
                <w:color w:val="auto"/>
                <w:spacing w:val="10"/>
                <w:szCs w:val="21"/>
              </w:rPr>
              <w:t>5</w:t>
            </w:r>
          </w:p>
        </w:tc>
        <w:tc>
          <w:tcPr>
            <w:tcW w:w="5826" w:type="dxa"/>
            <w:vAlign w:val="center"/>
          </w:tcPr>
          <w:p w14:paraId="363E9CEE">
            <w:pPr>
              <w:widowControl/>
              <w:snapToGrid w:val="0"/>
              <w:spacing w:line="360" w:lineRule="exact"/>
              <w:rPr>
                <w:rFonts w:ascii="宋体" w:hAnsi="宋体" w:cs="宋体"/>
                <w:color w:val="auto"/>
                <w:szCs w:val="21"/>
              </w:rPr>
            </w:pPr>
            <w:r>
              <w:rPr>
                <w:rFonts w:hint="eastAsia" w:ascii="宋体" w:hAnsi="宋体" w:cs="宋体"/>
                <w:color w:val="auto"/>
                <w:szCs w:val="21"/>
              </w:rPr>
              <w:t>磋商响应文件的组成及有效性。</w:t>
            </w:r>
          </w:p>
        </w:tc>
        <w:tc>
          <w:tcPr>
            <w:tcW w:w="2863" w:type="dxa"/>
            <w:vAlign w:val="center"/>
          </w:tcPr>
          <w:p w14:paraId="234FD86C">
            <w:pPr>
              <w:widowControl/>
              <w:snapToGrid w:val="0"/>
              <w:spacing w:line="400" w:lineRule="exact"/>
              <w:jc w:val="left"/>
              <w:rPr>
                <w:rFonts w:ascii="宋体" w:hAnsi="宋体" w:cs="宋体"/>
                <w:color w:val="auto"/>
                <w:szCs w:val="21"/>
              </w:rPr>
            </w:pPr>
            <w:r>
              <w:rPr>
                <w:rFonts w:hint="eastAsia" w:ascii="宋体" w:hAnsi="宋体" w:cs="宋体"/>
                <w:color w:val="auto"/>
                <w:szCs w:val="21"/>
              </w:rPr>
              <w:t>是/否符合磋商文件要求</w:t>
            </w:r>
          </w:p>
        </w:tc>
      </w:tr>
      <w:tr w14:paraId="72FBA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70" w:type="dxa"/>
            <w:vAlign w:val="center"/>
          </w:tcPr>
          <w:p w14:paraId="1C4A3600">
            <w:pPr>
              <w:widowControl/>
              <w:snapToGrid w:val="0"/>
              <w:spacing w:line="400" w:lineRule="exact"/>
              <w:jc w:val="center"/>
              <w:rPr>
                <w:rFonts w:ascii="宋体" w:hAnsi="宋体" w:cs="宋体"/>
                <w:color w:val="auto"/>
                <w:spacing w:val="10"/>
                <w:szCs w:val="21"/>
              </w:rPr>
            </w:pPr>
            <w:r>
              <w:rPr>
                <w:rFonts w:hint="eastAsia" w:ascii="宋体" w:hAnsi="宋体" w:cs="宋体"/>
                <w:color w:val="auto"/>
                <w:spacing w:val="10"/>
                <w:szCs w:val="21"/>
              </w:rPr>
              <w:t>6</w:t>
            </w:r>
          </w:p>
        </w:tc>
        <w:tc>
          <w:tcPr>
            <w:tcW w:w="5826" w:type="dxa"/>
            <w:vAlign w:val="center"/>
          </w:tcPr>
          <w:p w14:paraId="415072FB">
            <w:pPr>
              <w:widowControl/>
              <w:spacing w:line="360" w:lineRule="exact"/>
              <w:rPr>
                <w:rFonts w:ascii="宋体" w:hAnsi="宋体" w:cs="宋体"/>
                <w:color w:val="auto"/>
                <w:szCs w:val="21"/>
              </w:rPr>
            </w:pPr>
            <w:r>
              <w:rPr>
                <w:rFonts w:hint="eastAsia" w:ascii="宋体" w:hAnsi="宋体" w:cs="宋体"/>
                <w:color w:val="auto"/>
                <w:szCs w:val="21"/>
                <w:lang w:val="en-US" w:eastAsia="zh-CN"/>
              </w:rPr>
              <w:t>工期</w:t>
            </w:r>
            <w:r>
              <w:rPr>
                <w:rFonts w:hint="eastAsia" w:ascii="宋体" w:hAnsi="宋体" w:cs="宋体"/>
                <w:color w:val="auto"/>
                <w:szCs w:val="21"/>
              </w:rPr>
              <w:t>是否符合磋商文件要求。</w:t>
            </w:r>
          </w:p>
        </w:tc>
        <w:tc>
          <w:tcPr>
            <w:tcW w:w="2863" w:type="dxa"/>
            <w:vAlign w:val="center"/>
          </w:tcPr>
          <w:p w14:paraId="6594321D">
            <w:pPr>
              <w:widowControl/>
              <w:snapToGrid w:val="0"/>
              <w:spacing w:line="400" w:lineRule="exact"/>
              <w:jc w:val="left"/>
              <w:rPr>
                <w:rFonts w:ascii="宋体" w:hAnsi="宋体" w:cs="宋体"/>
                <w:color w:val="auto"/>
                <w:szCs w:val="21"/>
              </w:rPr>
            </w:pPr>
            <w:r>
              <w:rPr>
                <w:rFonts w:hint="eastAsia" w:ascii="宋体" w:hAnsi="宋体" w:cs="宋体"/>
                <w:color w:val="auto"/>
                <w:szCs w:val="21"/>
              </w:rPr>
              <w:t>是/否符合磋商文件要求</w:t>
            </w:r>
          </w:p>
        </w:tc>
      </w:tr>
      <w:tr w14:paraId="35293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70" w:type="dxa"/>
            <w:vAlign w:val="center"/>
          </w:tcPr>
          <w:p w14:paraId="58B20C6B">
            <w:pPr>
              <w:widowControl/>
              <w:snapToGrid w:val="0"/>
              <w:spacing w:line="400" w:lineRule="exact"/>
              <w:jc w:val="center"/>
              <w:rPr>
                <w:rFonts w:ascii="宋体" w:hAnsi="宋体" w:cs="宋体"/>
                <w:color w:val="auto"/>
                <w:spacing w:val="10"/>
                <w:szCs w:val="21"/>
              </w:rPr>
            </w:pPr>
            <w:r>
              <w:rPr>
                <w:rFonts w:hint="eastAsia" w:ascii="宋体" w:hAnsi="宋体" w:cs="宋体"/>
                <w:color w:val="auto"/>
                <w:spacing w:val="10"/>
                <w:szCs w:val="21"/>
              </w:rPr>
              <w:t>7</w:t>
            </w:r>
          </w:p>
        </w:tc>
        <w:tc>
          <w:tcPr>
            <w:tcW w:w="5826" w:type="dxa"/>
            <w:vAlign w:val="center"/>
          </w:tcPr>
          <w:p w14:paraId="5A1097FB">
            <w:pPr>
              <w:widowControl/>
              <w:snapToGrid w:val="0"/>
              <w:spacing w:line="360" w:lineRule="exact"/>
              <w:rPr>
                <w:rFonts w:ascii="宋体" w:hAnsi="宋体" w:cs="宋体"/>
                <w:color w:val="auto"/>
                <w:szCs w:val="21"/>
              </w:rPr>
            </w:pPr>
            <w:r>
              <w:rPr>
                <w:rFonts w:hint="eastAsia" w:ascii="宋体" w:hAnsi="宋体" w:cs="宋体"/>
                <w:color w:val="auto"/>
                <w:szCs w:val="21"/>
              </w:rPr>
              <w:t>投标报价未超出采购预算。</w:t>
            </w:r>
          </w:p>
        </w:tc>
        <w:tc>
          <w:tcPr>
            <w:tcW w:w="2863" w:type="dxa"/>
            <w:vAlign w:val="center"/>
          </w:tcPr>
          <w:p w14:paraId="0186ADDF">
            <w:pPr>
              <w:widowControl/>
              <w:snapToGrid w:val="0"/>
              <w:spacing w:line="400" w:lineRule="exact"/>
              <w:jc w:val="left"/>
              <w:rPr>
                <w:rFonts w:ascii="宋体" w:hAnsi="宋体" w:cs="宋体"/>
                <w:color w:val="auto"/>
                <w:szCs w:val="21"/>
              </w:rPr>
            </w:pPr>
            <w:r>
              <w:rPr>
                <w:rFonts w:hint="eastAsia" w:ascii="宋体" w:hAnsi="宋体" w:cs="宋体"/>
                <w:color w:val="auto"/>
                <w:szCs w:val="21"/>
              </w:rPr>
              <w:t>是/否符合磋商文件要求</w:t>
            </w:r>
          </w:p>
        </w:tc>
      </w:tr>
      <w:tr w14:paraId="4B5C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70" w:type="dxa"/>
            <w:vAlign w:val="center"/>
          </w:tcPr>
          <w:p w14:paraId="158035D1">
            <w:pPr>
              <w:widowControl/>
              <w:snapToGrid w:val="0"/>
              <w:spacing w:line="400" w:lineRule="exact"/>
              <w:jc w:val="center"/>
              <w:rPr>
                <w:rFonts w:ascii="宋体" w:hAnsi="宋体" w:cs="宋体"/>
                <w:color w:val="auto"/>
                <w:spacing w:val="10"/>
                <w:szCs w:val="21"/>
              </w:rPr>
            </w:pPr>
            <w:r>
              <w:rPr>
                <w:rFonts w:hint="eastAsia" w:ascii="宋体" w:hAnsi="宋体" w:cs="宋体"/>
                <w:color w:val="auto"/>
                <w:spacing w:val="10"/>
                <w:szCs w:val="21"/>
              </w:rPr>
              <w:t>8</w:t>
            </w:r>
          </w:p>
        </w:tc>
        <w:tc>
          <w:tcPr>
            <w:tcW w:w="5826" w:type="dxa"/>
            <w:vAlign w:val="center"/>
          </w:tcPr>
          <w:p w14:paraId="19B3FDB7">
            <w:pPr>
              <w:widowControl/>
              <w:snapToGrid w:val="0"/>
              <w:spacing w:line="360" w:lineRule="exact"/>
              <w:rPr>
                <w:rFonts w:ascii="宋体" w:hAnsi="宋体" w:cs="宋体"/>
                <w:color w:val="auto"/>
                <w:szCs w:val="21"/>
              </w:rPr>
            </w:pPr>
            <w:r>
              <w:rPr>
                <w:rFonts w:hint="eastAsia" w:ascii="宋体" w:hAnsi="宋体" w:cs="宋体"/>
                <w:color w:val="auto"/>
                <w:szCs w:val="21"/>
              </w:rPr>
              <w:t>投标报价明细表。</w:t>
            </w:r>
          </w:p>
        </w:tc>
        <w:tc>
          <w:tcPr>
            <w:tcW w:w="2863" w:type="dxa"/>
            <w:vAlign w:val="center"/>
          </w:tcPr>
          <w:p w14:paraId="1D39DD8A">
            <w:pPr>
              <w:widowControl/>
              <w:snapToGrid w:val="0"/>
              <w:spacing w:line="400" w:lineRule="exact"/>
              <w:jc w:val="left"/>
              <w:rPr>
                <w:rFonts w:ascii="宋体" w:hAnsi="宋体" w:cs="宋体"/>
                <w:color w:val="auto"/>
                <w:szCs w:val="21"/>
              </w:rPr>
            </w:pPr>
            <w:r>
              <w:rPr>
                <w:rFonts w:hint="eastAsia" w:ascii="宋体" w:hAnsi="宋体" w:cs="宋体"/>
                <w:color w:val="auto"/>
                <w:szCs w:val="21"/>
              </w:rPr>
              <w:t>是/否符合磋商文件要求</w:t>
            </w:r>
          </w:p>
        </w:tc>
      </w:tr>
      <w:tr w14:paraId="1C649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70" w:type="dxa"/>
            <w:vAlign w:val="center"/>
          </w:tcPr>
          <w:p w14:paraId="6DA8160C">
            <w:pPr>
              <w:widowControl/>
              <w:snapToGrid w:val="0"/>
              <w:spacing w:line="400" w:lineRule="exact"/>
              <w:jc w:val="center"/>
              <w:rPr>
                <w:rFonts w:hint="eastAsia" w:ascii="宋体" w:hAnsi="宋体" w:eastAsia="宋体" w:cs="宋体"/>
                <w:color w:val="auto"/>
                <w:spacing w:val="10"/>
                <w:szCs w:val="21"/>
                <w:lang w:eastAsia="zh-CN"/>
              </w:rPr>
            </w:pPr>
            <w:r>
              <w:rPr>
                <w:rFonts w:hint="eastAsia" w:ascii="宋体" w:hAnsi="宋体" w:cs="宋体"/>
                <w:color w:val="auto"/>
                <w:spacing w:val="10"/>
                <w:szCs w:val="21"/>
                <w:lang w:val="en-US" w:eastAsia="zh-CN"/>
              </w:rPr>
              <w:t>9</w:t>
            </w:r>
          </w:p>
        </w:tc>
        <w:tc>
          <w:tcPr>
            <w:tcW w:w="5826" w:type="dxa"/>
            <w:vAlign w:val="center"/>
          </w:tcPr>
          <w:p w14:paraId="6A4EBA45">
            <w:pPr>
              <w:widowControl/>
              <w:snapToGrid w:val="0"/>
              <w:spacing w:line="360" w:lineRule="exact"/>
              <w:rPr>
                <w:rFonts w:ascii="宋体" w:hAnsi="宋体" w:cs="宋体"/>
                <w:color w:val="auto"/>
                <w:szCs w:val="21"/>
              </w:rPr>
            </w:pPr>
            <w:r>
              <w:rPr>
                <w:rFonts w:hint="eastAsia" w:ascii="宋体" w:hAnsi="宋体" w:cs="宋体"/>
                <w:color w:val="auto"/>
                <w:szCs w:val="21"/>
              </w:rPr>
              <w:t>磋商文件中规定的其他要求。</w:t>
            </w:r>
          </w:p>
        </w:tc>
        <w:tc>
          <w:tcPr>
            <w:tcW w:w="2863" w:type="dxa"/>
            <w:vAlign w:val="center"/>
          </w:tcPr>
          <w:p w14:paraId="6A78E4BA">
            <w:pPr>
              <w:widowControl/>
              <w:snapToGrid w:val="0"/>
              <w:spacing w:line="400" w:lineRule="exact"/>
              <w:rPr>
                <w:rFonts w:ascii="宋体" w:hAnsi="宋体" w:cs="宋体"/>
                <w:color w:val="auto"/>
                <w:szCs w:val="21"/>
              </w:rPr>
            </w:pPr>
            <w:r>
              <w:rPr>
                <w:rFonts w:hint="eastAsia" w:ascii="宋体" w:hAnsi="宋体" w:cs="宋体"/>
                <w:color w:val="auto"/>
                <w:szCs w:val="21"/>
              </w:rPr>
              <w:t>是/否合格</w:t>
            </w:r>
          </w:p>
        </w:tc>
      </w:tr>
    </w:tbl>
    <w:p w14:paraId="0F668EFF">
      <w:pPr>
        <w:widowControl/>
        <w:pBdr>
          <w:top w:val="none" w:color="auto" w:sz="0" w:space="1"/>
          <w:left w:val="none" w:color="auto" w:sz="0" w:space="4"/>
          <w:bottom w:val="none" w:color="auto" w:sz="0" w:space="1"/>
          <w:right w:val="none" w:color="auto" w:sz="0" w:space="4"/>
        </w:pBdr>
        <w:spacing w:line="440" w:lineRule="exact"/>
        <w:ind w:firstLine="480"/>
        <w:jc w:val="left"/>
        <w:rPr>
          <w:rFonts w:ascii="宋体" w:hAnsi="宋体" w:cs="宋体"/>
          <w:color w:val="auto"/>
          <w:sz w:val="24"/>
        </w:rPr>
      </w:pPr>
      <w:r>
        <w:rPr>
          <w:rFonts w:hint="eastAsia" w:ascii="宋体" w:hAnsi="宋体" w:cs="宋体"/>
          <w:color w:val="auto"/>
          <w:sz w:val="24"/>
        </w:rPr>
        <w:t xml:space="preserve">20.2.3 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 </w:t>
      </w:r>
    </w:p>
    <w:p w14:paraId="5D721CE3">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20.2.4磋商小组要求供应商澄清、说明或者更正响应文件应当以书面形式做出。供应商的澄清、说明或者更正应当由法定代表人或其授权代表签字或者加盖公章。</w:t>
      </w:r>
    </w:p>
    <w:p w14:paraId="07A1B565">
      <w:pPr>
        <w:pBdr>
          <w:top w:val="none" w:color="auto" w:sz="0" w:space="1"/>
          <w:left w:val="none" w:color="auto" w:sz="0" w:space="4"/>
          <w:bottom w:val="none" w:color="auto" w:sz="0" w:space="1"/>
          <w:right w:val="none" w:color="auto" w:sz="0" w:space="4"/>
        </w:pBdr>
        <w:spacing w:line="440" w:lineRule="exact"/>
        <w:ind w:firstLine="482" w:firstLineChars="200"/>
        <w:rPr>
          <w:rFonts w:ascii="宋体" w:hAnsi="宋体" w:cs="宋体"/>
          <w:b/>
          <w:bCs/>
          <w:color w:val="auto"/>
          <w:sz w:val="24"/>
        </w:rPr>
      </w:pPr>
      <w:r>
        <w:rPr>
          <w:rFonts w:hint="eastAsia" w:ascii="宋体" w:hAnsi="宋体" w:cs="宋体"/>
          <w:b/>
          <w:color w:val="auto"/>
          <w:sz w:val="24"/>
        </w:rPr>
        <w:t xml:space="preserve">20.3 </w:t>
      </w:r>
      <w:r>
        <w:rPr>
          <w:rFonts w:hint="eastAsia" w:ascii="宋体" w:hAnsi="宋体" w:cs="宋体"/>
          <w:b/>
          <w:bCs/>
          <w:color w:val="auto"/>
          <w:sz w:val="24"/>
        </w:rPr>
        <w:t>磋商过程</w:t>
      </w:r>
    </w:p>
    <w:p w14:paraId="6CCBBD98">
      <w:pPr>
        <w:widowControl/>
        <w:pBdr>
          <w:top w:val="none" w:color="auto" w:sz="0" w:space="1"/>
          <w:left w:val="none" w:color="auto" w:sz="0" w:space="4"/>
          <w:bottom w:val="none" w:color="auto" w:sz="0" w:space="1"/>
          <w:right w:val="none" w:color="auto" w:sz="0" w:space="4"/>
        </w:pBdr>
        <w:spacing w:line="440" w:lineRule="exact"/>
        <w:ind w:firstLine="480"/>
        <w:jc w:val="left"/>
        <w:rPr>
          <w:rFonts w:ascii="宋体" w:hAnsi="宋体" w:cs="宋体"/>
          <w:color w:val="auto"/>
          <w:kern w:val="0"/>
          <w:sz w:val="24"/>
        </w:rPr>
      </w:pPr>
      <w:r>
        <w:rPr>
          <w:rFonts w:hint="eastAsia" w:ascii="宋体" w:hAnsi="宋体" w:cs="宋体"/>
          <w:bCs/>
          <w:color w:val="auto"/>
          <w:kern w:val="0"/>
          <w:sz w:val="24"/>
        </w:rPr>
        <w:t>（1）</w:t>
      </w:r>
      <w:r>
        <w:rPr>
          <w:rFonts w:hint="eastAsia" w:ascii="宋体" w:hAnsi="宋体" w:cs="宋体"/>
          <w:color w:val="auto"/>
          <w:kern w:val="0"/>
          <w:sz w:val="24"/>
        </w:rPr>
        <w:t xml:space="preserve">磋商小组所有成员应当集中与单一供应商分别进行磋商，并给予所有参加磋商的供应商平等的磋商机会。 </w:t>
      </w:r>
    </w:p>
    <w:p w14:paraId="1771D3F0">
      <w:pPr>
        <w:widowControl/>
        <w:pBdr>
          <w:top w:val="none" w:color="auto" w:sz="0" w:space="1"/>
          <w:left w:val="none" w:color="auto" w:sz="0" w:space="4"/>
          <w:bottom w:val="none" w:color="auto" w:sz="0" w:space="1"/>
          <w:right w:val="none" w:color="auto" w:sz="0" w:space="4"/>
        </w:pBdr>
        <w:spacing w:line="440" w:lineRule="exact"/>
        <w:ind w:firstLine="480"/>
        <w:jc w:val="left"/>
        <w:rPr>
          <w:rFonts w:ascii="宋体" w:hAnsi="宋体" w:cs="宋体"/>
          <w:color w:val="auto"/>
          <w:kern w:val="0"/>
          <w:sz w:val="24"/>
        </w:rPr>
      </w:pPr>
      <w:r>
        <w:rPr>
          <w:rFonts w:hint="eastAsia" w:ascii="宋体" w:hAnsi="宋体" w:cs="宋体"/>
          <w:bCs/>
          <w:color w:val="auto"/>
          <w:kern w:val="0"/>
          <w:sz w:val="24"/>
        </w:rPr>
        <w:t>（2）</w:t>
      </w:r>
      <w:r>
        <w:rPr>
          <w:rFonts w:hint="eastAsia" w:ascii="宋体" w:hAnsi="宋体" w:cs="宋体"/>
          <w:color w:val="auto"/>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58968537">
      <w:pPr>
        <w:widowControl/>
        <w:pBdr>
          <w:top w:val="none" w:color="auto" w:sz="0" w:space="1"/>
          <w:left w:val="none" w:color="auto" w:sz="0" w:space="4"/>
          <w:bottom w:val="none" w:color="auto" w:sz="0" w:space="1"/>
          <w:right w:val="none" w:color="auto" w:sz="0" w:space="4"/>
        </w:pBdr>
        <w:spacing w:line="430" w:lineRule="exact"/>
        <w:ind w:firstLine="480"/>
        <w:jc w:val="left"/>
        <w:rPr>
          <w:rFonts w:ascii="宋体" w:hAnsi="宋体" w:cs="宋体"/>
          <w:color w:val="auto"/>
          <w:kern w:val="0"/>
          <w:sz w:val="24"/>
        </w:rPr>
      </w:pPr>
      <w:r>
        <w:rPr>
          <w:rFonts w:hint="eastAsia" w:ascii="宋体" w:hAnsi="宋体" w:cs="宋体"/>
          <w:color w:val="auto"/>
          <w:kern w:val="0"/>
          <w:sz w:val="24"/>
        </w:rPr>
        <w:t>（3）对磋商文件作出的实质性变动是磋商文件的有效组成部分，磋商小组应当及时以书面形式同时通知所有参加磋商的供应商。</w:t>
      </w:r>
    </w:p>
    <w:p w14:paraId="45F7329F">
      <w:pPr>
        <w:widowControl/>
        <w:pBdr>
          <w:top w:val="none" w:color="auto" w:sz="0" w:space="1"/>
          <w:left w:val="none" w:color="auto" w:sz="0" w:space="4"/>
          <w:bottom w:val="none" w:color="auto" w:sz="0" w:space="1"/>
          <w:right w:val="none" w:color="auto" w:sz="0" w:space="4"/>
        </w:pBdr>
        <w:spacing w:line="430" w:lineRule="exact"/>
        <w:ind w:firstLine="480"/>
        <w:jc w:val="left"/>
        <w:rPr>
          <w:rFonts w:ascii="宋体" w:hAnsi="宋体" w:cs="宋体"/>
          <w:color w:val="auto"/>
          <w:kern w:val="0"/>
          <w:sz w:val="24"/>
        </w:rPr>
      </w:pPr>
      <w:r>
        <w:rPr>
          <w:rFonts w:hint="eastAsia" w:ascii="宋体" w:hAnsi="宋体" w:cs="宋体"/>
          <w:color w:val="auto"/>
          <w:kern w:val="0"/>
          <w:sz w:val="24"/>
        </w:rPr>
        <w:t>（4）供应商应当按照磋商文件的变动情况和磋商小组的要求重新提交磋商响应文件，并由其法定代表人或授权代表签字或者加盖公章。由授权代表签字的，应当附法定代表人授权书。供应商为自然人的，应当由本人签字并附身份证明。</w:t>
      </w:r>
    </w:p>
    <w:p w14:paraId="6A9FF005">
      <w:pPr>
        <w:spacing w:line="440" w:lineRule="exact"/>
        <w:ind w:firstLine="480" w:firstLineChars="200"/>
        <w:rPr>
          <w:rFonts w:ascii="宋体" w:hAnsi="宋体" w:cs="宋体"/>
          <w:color w:val="auto"/>
          <w:sz w:val="24"/>
        </w:rPr>
      </w:pPr>
      <w:r>
        <w:rPr>
          <w:rFonts w:hint="eastAsia" w:ascii="宋体" w:hAnsi="宋体" w:cs="宋体"/>
          <w:color w:val="auto"/>
          <w:sz w:val="24"/>
        </w:rPr>
        <w:t>20.4 在磋商过程中发现供应商有下列情形之一的，视为供应商串通投标，其投标无效，并书面报告监督管理机构，列入“不良行为记录名单”：</w:t>
      </w:r>
    </w:p>
    <w:p w14:paraId="6A424DD0">
      <w:pPr>
        <w:tabs>
          <w:tab w:val="left" w:pos="1060"/>
        </w:tabs>
        <w:spacing w:line="440" w:lineRule="exact"/>
        <w:ind w:firstLine="240" w:firstLineChars="100"/>
        <w:rPr>
          <w:rFonts w:ascii="宋体" w:hAnsi="宋体" w:cs="宋体"/>
          <w:color w:val="auto"/>
          <w:sz w:val="24"/>
        </w:rPr>
      </w:pPr>
      <w:r>
        <w:rPr>
          <w:rFonts w:hint="eastAsia" w:ascii="宋体" w:hAnsi="宋体" w:cs="宋体"/>
          <w:color w:val="auto"/>
          <w:sz w:val="24"/>
        </w:rPr>
        <w:t>（1）不同供应商的响应文件由同一单位或者个人编制的；</w:t>
      </w:r>
    </w:p>
    <w:p w14:paraId="77C46466">
      <w:pPr>
        <w:tabs>
          <w:tab w:val="left" w:pos="1060"/>
        </w:tabs>
        <w:spacing w:line="440" w:lineRule="exact"/>
        <w:ind w:firstLine="240" w:firstLineChars="100"/>
        <w:rPr>
          <w:rFonts w:ascii="宋体" w:hAnsi="宋体" w:cs="宋体"/>
          <w:color w:val="auto"/>
          <w:sz w:val="24"/>
        </w:rPr>
      </w:pPr>
      <w:r>
        <w:rPr>
          <w:rFonts w:hint="eastAsia" w:ascii="宋体" w:hAnsi="宋体" w:cs="宋体"/>
          <w:color w:val="auto"/>
          <w:sz w:val="24"/>
        </w:rPr>
        <w:t>（2）不同供应商委托同一单位或者个人办理投标事宜；</w:t>
      </w:r>
    </w:p>
    <w:p w14:paraId="22BB5AED">
      <w:pPr>
        <w:tabs>
          <w:tab w:val="left" w:pos="1060"/>
        </w:tabs>
        <w:spacing w:line="440" w:lineRule="exact"/>
        <w:ind w:firstLine="240" w:firstLineChars="100"/>
        <w:rPr>
          <w:rFonts w:ascii="宋体" w:hAnsi="宋体" w:cs="宋体"/>
          <w:color w:val="auto"/>
          <w:sz w:val="24"/>
        </w:rPr>
      </w:pPr>
      <w:r>
        <w:rPr>
          <w:rFonts w:hint="eastAsia" w:ascii="宋体" w:hAnsi="宋体" w:cs="宋体"/>
          <w:color w:val="auto"/>
          <w:sz w:val="24"/>
        </w:rPr>
        <w:t>（3）不同供应商的响应文件载明的项目管理成员或者联系人员为同一人；</w:t>
      </w:r>
    </w:p>
    <w:p w14:paraId="29DA9DBB">
      <w:pPr>
        <w:tabs>
          <w:tab w:val="left" w:pos="1060"/>
        </w:tabs>
        <w:spacing w:line="440" w:lineRule="exact"/>
        <w:ind w:firstLine="240" w:firstLineChars="100"/>
        <w:rPr>
          <w:rFonts w:ascii="宋体" w:hAnsi="宋体" w:cs="宋体"/>
          <w:color w:val="auto"/>
          <w:sz w:val="24"/>
        </w:rPr>
      </w:pPr>
      <w:r>
        <w:rPr>
          <w:rFonts w:hint="eastAsia" w:ascii="宋体" w:hAnsi="宋体" w:cs="宋体"/>
          <w:color w:val="auto"/>
          <w:sz w:val="24"/>
        </w:rPr>
        <w:t>（4）不同供应商的响应文件异常一致或者投标报价呈规律性差异；</w:t>
      </w:r>
    </w:p>
    <w:p w14:paraId="6F9EB95D">
      <w:pPr>
        <w:tabs>
          <w:tab w:val="left" w:pos="1060"/>
        </w:tabs>
        <w:spacing w:line="440" w:lineRule="exact"/>
        <w:ind w:firstLine="240" w:firstLineChars="100"/>
        <w:rPr>
          <w:rFonts w:ascii="宋体" w:hAnsi="宋体" w:cs="宋体"/>
          <w:color w:val="auto"/>
        </w:rPr>
      </w:pPr>
      <w:r>
        <w:rPr>
          <w:rFonts w:hint="eastAsia" w:ascii="宋体" w:hAnsi="宋体" w:cs="宋体"/>
          <w:color w:val="auto"/>
          <w:sz w:val="24"/>
        </w:rPr>
        <w:t>（5）不同供应商的响应文件相互混装。</w:t>
      </w:r>
    </w:p>
    <w:p w14:paraId="5976A401">
      <w:pPr>
        <w:pBdr>
          <w:top w:val="none" w:color="auto" w:sz="0" w:space="1"/>
          <w:left w:val="none" w:color="auto" w:sz="0" w:space="4"/>
          <w:bottom w:val="none" w:color="auto" w:sz="0" w:space="1"/>
          <w:right w:val="none" w:color="auto" w:sz="0" w:space="4"/>
        </w:pBdr>
        <w:spacing w:line="430" w:lineRule="exact"/>
        <w:ind w:firstLine="472" w:firstLineChars="196"/>
        <w:rPr>
          <w:rFonts w:ascii="宋体" w:hAnsi="宋体" w:cs="宋体"/>
          <w:b/>
          <w:color w:val="auto"/>
          <w:sz w:val="24"/>
        </w:rPr>
      </w:pPr>
      <w:r>
        <w:rPr>
          <w:rFonts w:hint="eastAsia" w:ascii="宋体" w:hAnsi="宋体" w:cs="宋体"/>
          <w:b/>
          <w:color w:val="auto"/>
          <w:sz w:val="24"/>
        </w:rPr>
        <w:t>20.5 最后报价</w:t>
      </w:r>
    </w:p>
    <w:p w14:paraId="301C1E51">
      <w:pPr>
        <w:pBdr>
          <w:top w:val="none" w:color="auto" w:sz="0" w:space="1"/>
          <w:left w:val="none" w:color="auto" w:sz="0" w:space="4"/>
          <w:bottom w:val="none" w:color="auto" w:sz="0" w:space="1"/>
          <w:right w:val="none" w:color="auto" w:sz="0" w:space="4"/>
        </w:pBdr>
        <w:spacing w:line="430" w:lineRule="exact"/>
        <w:ind w:firstLine="470" w:firstLineChars="196"/>
        <w:rPr>
          <w:rFonts w:ascii="宋体" w:hAnsi="宋体" w:cs="宋体"/>
          <w:b/>
          <w:color w:val="auto"/>
          <w:sz w:val="24"/>
        </w:rPr>
      </w:pPr>
      <w:r>
        <w:rPr>
          <w:rFonts w:hint="eastAsia" w:ascii="宋体" w:hAnsi="宋体" w:cs="宋体"/>
          <w:color w:val="auto"/>
          <w:kern w:val="0"/>
          <w:sz w:val="24"/>
        </w:rPr>
        <w:t>20.5.1磋商文件能够详细列明采购标的的技术、服务要求的，磋商结束后，所有实质性响应的供应商应在规定时间内提交最后报价；</w:t>
      </w:r>
    </w:p>
    <w:p w14:paraId="46BCF275">
      <w:pPr>
        <w:pBdr>
          <w:top w:val="none" w:color="auto" w:sz="0" w:space="1"/>
          <w:left w:val="none" w:color="auto" w:sz="0" w:space="4"/>
          <w:bottom w:val="none" w:color="auto" w:sz="0" w:space="1"/>
          <w:right w:val="none" w:color="auto" w:sz="0" w:space="4"/>
        </w:pBdr>
        <w:spacing w:line="430" w:lineRule="exact"/>
        <w:ind w:firstLine="470" w:firstLineChars="196"/>
        <w:rPr>
          <w:rFonts w:ascii="宋体" w:hAnsi="宋体" w:cs="宋体"/>
          <w:b/>
          <w:color w:val="auto"/>
          <w:sz w:val="24"/>
        </w:rPr>
      </w:pPr>
      <w:r>
        <w:rPr>
          <w:rFonts w:hint="eastAsia" w:ascii="宋体" w:hAnsi="宋体" w:cs="宋体"/>
          <w:color w:val="auto"/>
          <w:kern w:val="0"/>
          <w:sz w:val="24"/>
        </w:rPr>
        <w:t xml:space="preserve">20.5.2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14:paraId="56598F6E">
      <w:pPr>
        <w:pBdr>
          <w:top w:val="none" w:color="auto" w:sz="0" w:space="1"/>
          <w:left w:val="none" w:color="auto" w:sz="0" w:space="4"/>
          <w:bottom w:val="none" w:color="auto" w:sz="0" w:space="1"/>
          <w:right w:val="none" w:color="auto" w:sz="0" w:space="4"/>
        </w:pBdr>
        <w:spacing w:line="430" w:lineRule="exact"/>
        <w:ind w:firstLine="470" w:firstLineChars="196"/>
        <w:rPr>
          <w:rFonts w:ascii="宋体" w:hAnsi="宋体" w:cs="宋体"/>
          <w:color w:val="auto"/>
          <w:kern w:val="0"/>
          <w:sz w:val="24"/>
        </w:rPr>
      </w:pPr>
      <w:r>
        <w:rPr>
          <w:rFonts w:hint="eastAsia" w:ascii="宋体" w:hAnsi="宋体" w:cs="宋体"/>
          <w:color w:val="auto"/>
          <w:kern w:val="0"/>
          <w:sz w:val="24"/>
        </w:rPr>
        <w:t>20.5.3最后报价是供应商磋商响应文件的有效组成部分。</w:t>
      </w:r>
    </w:p>
    <w:p w14:paraId="4A4ACE14">
      <w:pPr>
        <w:numPr>
          <w:ilvl w:val="0"/>
          <w:numId w:val="4"/>
        </w:numPr>
        <w:pBdr>
          <w:top w:val="none" w:color="auto" w:sz="0" w:space="1"/>
          <w:left w:val="none" w:color="auto" w:sz="0" w:space="4"/>
          <w:bottom w:val="none" w:color="auto" w:sz="0" w:space="1"/>
          <w:right w:val="none" w:color="auto" w:sz="0" w:space="4"/>
        </w:pBdr>
        <w:spacing w:line="430" w:lineRule="exact"/>
        <w:ind w:firstLine="482" w:firstLineChars="200"/>
        <w:rPr>
          <w:rFonts w:ascii="宋体" w:hAnsi="宋体" w:cs="宋体"/>
          <w:b/>
          <w:color w:val="auto"/>
          <w:sz w:val="24"/>
        </w:rPr>
      </w:pPr>
      <w:r>
        <w:rPr>
          <w:rFonts w:hint="eastAsia" w:ascii="宋体" w:hAnsi="宋体" w:cs="宋体"/>
          <w:b/>
          <w:color w:val="auto"/>
          <w:sz w:val="24"/>
        </w:rPr>
        <w:t>磋商响应文件的详细评审</w:t>
      </w:r>
    </w:p>
    <w:p w14:paraId="52FA98B7">
      <w:pPr>
        <w:pBdr>
          <w:top w:val="none" w:color="auto" w:sz="0" w:space="1"/>
          <w:left w:val="none" w:color="auto" w:sz="0" w:space="4"/>
          <w:bottom w:val="none" w:color="auto" w:sz="0" w:space="1"/>
          <w:right w:val="none" w:color="auto" w:sz="0" w:space="4"/>
        </w:pBdr>
        <w:spacing w:line="430" w:lineRule="exact"/>
        <w:ind w:firstLine="480" w:firstLineChars="200"/>
        <w:rPr>
          <w:rFonts w:ascii="宋体" w:hAnsi="宋体" w:cs="宋体"/>
          <w:color w:val="auto"/>
          <w:kern w:val="0"/>
          <w:sz w:val="24"/>
        </w:rPr>
      </w:pPr>
      <w:r>
        <w:rPr>
          <w:rFonts w:hint="eastAsia" w:ascii="宋体" w:hAnsi="宋体" w:cs="宋体"/>
          <w:color w:val="auto"/>
          <w:sz w:val="24"/>
        </w:rPr>
        <w:t xml:space="preserve">21.1 </w:t>
      </w:r>
      <w:r>
        <w:rPr>
          <w:rFonts w:hint="eastAsia" w:ascii="宋体" w:hAnsi="宋体" w:cs="宋体"/>
          <w:color w:val="auto"/>
          <w:kern w:val="0"/>
          <w:sz w:val="24"/>
        </w:rPr>
        <w:t>经磋商确定最终采购需求和提交最后报价的供应商后，由磋商小组采用综合评分法对提交最后报价的供应商的磋商响应文件和最后报价进行综合评分。报价最低不是成交的唯一依据。</w:t>
      </w:r>
    </w:p>
    <w:p w14:paraId="6FC8B276">
      <w:pPr>
        <w:pBdr>
          <w:top w:val="none" w:color="auto" w:sz="0" w:space="1"/>
          <w:left w:val="none" w:color="auto" w:sz="0" w:space="4"/>
          <w:bottom w:val="none" w:color="auto" w:sz="0" w:space="1"/>
          <w:right w:val="none" w:color="auto" w:sz="0" w:space="4"/>
        </w:pBdr>
        <w:spacing w:line="430" w:lineRule="exact"/>
        <w:ind w:firstLine="482" w:firstLineChars="200"/>
        <w:rPr>
          <w:rFonts w:ascii="宋体" w:hAnsi="宋体" w:cs="宋体"/>
          <w:b/>
          <w:color w:val="auto"/>
          <w:sz w:val="24"/>
        </w:rPr>
      </w:pPr>
      <w:r>
        <w:rPr>
          <w:rFonts w:hint="eastAsia" w:ascii="宋体" w:hAnsi="宋体" w:cs="宋体"/>
          <w:b/>
          <w:color w:val="auto"/>
          <w:sz w:val="24"/>
        </w:rPr>
        <w:t>21.2 评标方法：综合评分法。</w:t>
      </w:r>
    </w:p>
    <w:p w14:paraId="5EA1BE6A">
      <w:pPr>
        <w:pBdr>
          <w:top w:val="none" w:color="auto" w:sz="0" w:space="1"/>
          <w:left w:val="none" w:color="auto" w:sz="0" w:space="4"/>
          <w:bottom w:val="none" w:color="auto" w:sz="0" w:space="1"/>
          <w:right w:val="none" w:color="auto" w:sz="0" w:space="4"/>
        </w:pBdr>
        <w:spacing w:line="430" w:lineRule="exact"/>
        <w:ind w:firstLine="480" w:firstLineChars="200"/>
        <w:rPr>
          <w:rFonts w:ascii="宋体" w:hAnsi="宋体" w:cs="宋体"/>
          <w:color w:val="auto"/>
          <w:sz w:val="24"/>
        </w:rPr>
      </w:pPr>
      <w:r>
        <w:rPr>
          <w:rFonts w:hint="eastAsia" w:ascii="宋体" w:hAnsi="宋体" w:cs="宋体"/>
          <w:color w:val="auto"/>
          <w:sz w:val="24"/>
        </w:rPr>
        <w:t>评价和比较以响应文件为依据，对所有实质上响应的投标分别从“最终</w:t>
      </w:r>
      <w:r>
        <w:rPr>
          <w:rFonts w:hint="eastAsia" w:ascii="宋体" w:hAnsi="宋体" w:cs="宋体"/>
          <w:color w:val="auto"/>
          <w:sz w:val="24"/>
          <w:lang w:eastAsia="zh-CN"/>
        </w:rPr>
        <w:t>投标</w:t>
      </w:r>
      <w:r>
        <w:rPr>
          <w:rFonts w:hint="eastAsia" w:ascii="宋体" w:hAnsi="宋体" w:cs="宋体"/>
          <w:color w:val="auto"/>
          <w:sz w:val="24"/>
        </w:rPr>
        <w:t>报价”、</w:t>
      </w:r>
      <w:r>
        <w:rPr>
          <w:rFonts w:hint="eastAsia" w:ascii="宋体" w:hAnsi="宋体" w:cs="宋体"/>
          <w:color w:val="auto"/>
          <w:sz w:val="24"/>
          <w:lang w:eastAsia="zh-CN"/>
        </w:rPr>
        <w:t>“</w:t>
      </w:r>
      <w:r>
        <w:rPr>
          <w:rFonts w:hint="eastAsia" w:ascii="宋体" w:hAnsi="宋体" w:cs="宋体"/>
          <w:color w:val="auto"/>
          <w:sz w:val="24"/>
          <w:lang w:val="en-US" w:eastAsia="zh-CN"/>
        </w:rPr>
        <w:t>商务响应</w:t>
      </w:r>
      <w:r>
        <w:rPr>
          <w:rFonts w:hint="eastAsia" w:ascii="宋体" w:hAnsi="宋体" w:cs="宋体"/>
          <w:color w:val="auto"/>
          <w:sz w:val="24"/>
          <w:lang w:eastAsia="zh-CN"/>
        </w:rPr>
        <w:t>”、</w:t>
      </w:r>
      <w:r>
        <w:rPr>
          <w:rFonts w:hint="eastAsia" w:ascii="宋体" w:hAnsi="宋体" w:cs="宋体"/>
          <w:color w:val="auto"/>
          <w:sz w:val="24"/>
        </w:rPr>
        <w:t>“施工组织设计”、“企业业绩”</w:t>
      </w:r>
      <w:r>
        <w:rPr>
          <w:rFonts w:hint="eastAsia" w:ascii="宋体" w:hAnsi="宋体" w:cs="宋体"/>
          <w:color w:val="auto"/>
          <w:sz w:val="24"/>
          <w:lang w:val="en-US" w:eastAsia="zh-CN"/>
        </w:rPr>
        <w:t>、“售后服务及质量保证措施”</w:t>
      </w:r>
      <w:r>
        <w:rPr>
          <w:rFonts w:hint="eastAsia" w:ascii="宋体" w:hAnsi="宋体" w:cs="宋体"/>
          <w:color w:val="auto"/>
          <w:sz w:val="24"/>
        </w:rPr>
        <w:t>等方面进行评审赋分。</w:t>
      </w:r>
    </w:p>
    <w:p w14:paraId="548DBF4C">
      <w:pPr>
        <w:pStyle w:val="85"/>
        <w:numPr>
          <w:ilvl w:val="0"/>
          <w:numId w:val="0"/>
        </w:numPr>
        <w:spacing w:before="156" w:afterLines="0"/>
        <w:ind w:firstLine="480" w:firstLineChars="200"/>
        <w:rPr>
          <w:rFonts w:hint="eastAsia" w:ascii="宋体" w:hAnsi="宋体" w:cs="宋体"/>
          <w:color w:val="auto"/>
          <w:kern w:val="0"/>
        </w:rPr>
      </w:pPr>
      <w:r>
        <w:rPr>
          <w:rFonts w:hint="eastAsia" w:ascii="宋体" w:hAnsi="宋体" w:cs="宋体"/>
          <w:color w:val="auto"/>
          <w:kern w:val="0"/>
        </w:rPr>
        <w:t>21.3 评分细则：评审总分值为100分，具体分值如下：</w:t>
      </w:r>
    </w:p>
    <w:tbl>
      <w:tblPr>
        <w:tblStyle w:val="35"/>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535"/>
        <w:gridCol w:w="6235"/>
        <w:gridCol w:w="1030"/>
      </w:tblGrid>
      <w:tr w14:paraId="3650E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5" w:hRule="atLeast"/>
          <w:tblHeader/>
          <w:jc w:val="center"/>
        </w:trPr>
        <w:tc>
          <w:tcPr>
            <w:tcW w:w="735" w:type="dxa"/>
            <w:noWrap w:val="0"/>
            <w:vAlign w:val="center"/>
          </w:tcPr>
          <w:p w14:paraId="31A4DFFC">
            <w:pPr>
              <w:keepNext w:val="0"/>
              <w:keepLines w:val="0"/>
              <w:suppressLineNumbers w:val="0"/>
              <w:spacing w:before="0" w:beforeAutospacing="0" w:after="0" w:afterAutospacing="0" w:line="320" w:lineRule="exact"/>
              <w:ind w:left="0" w:right="0"/>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535" w:type="dxa"/>
            <w:noWrap w:val="0"/>
            <w:vAlign w:val="center"/>
          </w:tcPr>
          <w:p w14:paraId="0748C3C3">
            <w:pPr>
              <w:keepNext w:val="0"/>
              <w:keepLines w:val="0"/>
              <w:suppressLineNumbers w:val="0"/>
              <w:spacing w:before="0" w:beforeAutospacing="0" w:after="0" w:afterAutospacing="0" w:line="320" w:lineRule="exact"/>
              <w:ind w:left="0" w:right="0"/>
              <w:jc w:val="center"/>
              <w:rPr>
                <w:rFonts w:hint="eastAsia" w:ascii="宋体" w:hAnsi="宋体" w:eastAsia="宋体" w:cs="宋体"/>
                <w:b/>
                <w:color w:val="auto"/>
                <w:sz w:val="24"/>
                <w:lang w:eastAsia="zh-CN"/>
              </w:rPr>
            </w:pPr>
            <w:r>
              <w:rPr>
                <w:rFonts w:hint="eastAsia" w:ascii="宋体" w:hAnsi="宋体" w:eastAsia="宋体" w:cs="宋体"/>
                <w:b/>
                <w:color w:val="auto"/>
                <w:sz w:val="24"/>
                <w:lang w:eastAsia="zh-CN"/>
              </w:rPr>
              <w:t>评分因素</w:t>
            </w:r>
          </w:p>
        </w:tc>
        <w:tc>
          <w:tcPr>
            <w:tcW w:w="6235" w:type="dxa"/>
            <w:noWrap w:val="0"/>
            <w:vAlign w:val="center"/>
          </w:tcPr>
          <w:p w14:paraId="6EA13509">
            <w:pPr>
              <w:keepNext w:val="0"/>
              <w:keepLines w:val="0"/>
              <w:suppressLineNumbers w:val="0"/>
              <w:spacing w:before="0" w:beforeAutospacing="0" w:after="0" w:afterAutospacing="0" w:line="320" w:lineRule="exact"/>
              <w:ind w:left="0" w:right="0"/>
              <w:jc w:val="center"/>
              <w:rPr>
                <w:rFonts w:hint="eastAsia" w:ascii="宋体" w:hAnsi="宋体" w:eastAsia="宋体" w:cs="宋体"/>
                <w:b/>
                <w:color w:val="auto"/>
                <w:sz w:val="24"/>
                <w:lang w:eastAsia="zh-CN"/>
              </w:rPr>
            </w:pPr>
            <w:r>
              <w:rPr>
                <w:rFonts w:hint="eastAsia" w:ascii="宋体" w:hAnsi="宋体" w:eastAsia="宋体" w:cs="宋体"/>
                <w:b/>
                <w:color w:val="auto"/>
                <w:sz w:val="24"/>
                <w:lang w:eastAsia="zh-CN"/>
              </w:rPr>
              <w:t>评分标准</w:t>
            </w:r>
          </w:p>
        </w:tc>
        <w:tc>
          <w:tcPr>
            <w:tcW w:w="1030" w:type="dxa"/>
            <w:noWrap w:val="0"/>
            <w:vAlign w:val="center"/>
          </w:tcPr>
          <w:p w14:paraId="42535589">
            <w:pPr>
              <w:keepNext w:val="0"/>
              <w:keepLines w:val="0"/>
              <w:suppressLineNumbers w:val="0"/>
              <w:spacing w:before="0" w:beforeAutospacing="0" w:after="0" w:afterAutospacing="0" w:line="320" w:lineRule="exact"/>
              <w:ind w:left="0" w:right="0"/>
              <w:jc w:val="center"/>
              <w:rPr>
                <w:rFonts w:hint="eastAsia" w:ascii="宋体" w:hAnsi="宋体" w:eastAsia="宋体" w:cs="宋体"/>
                <w:b/>
                <w:color w:val="auto"/>
                <w:sz w:val="24"/>
                <w:lang w:eastAsia="zh-CN"/>
              </w:rPr>
            </w:pPr>
            <w:r>
              <w:rPr>
                <w:rFonts w:hint="eastAsia" w:ascii="宋体" w:hAnsi="宋体" w:eastAsia="宋体" w:cs="宋体"/>
                <w:b/>
                <w:color w:val="auto"/>
                <w:sz w:val="24"/>
              </w:rPr>
              <w:t>分值</w:t>
            </w:r>
          </w:p>
        </w:tc>
      </w:tr>
      <w:tr w14:paraId="6F51B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735" w:type="dxa"/>
            <w:noWrap w:val="0"/>
            <w:vAlign w:val="center"/>
          </w:tcPr>
          <w:p w14:paraId="723719A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535" w:type="dxa"/>
            <w:noWrap w:val="0"/>
            <w:vAlign w:val="center"/>
          </w:tcPr>
          <w:p w14:paraId="062761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最终投标报价</w:t>
            </w: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30</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lang w:eastAsia="zh-CN"/>
              </w:rPr>
              <w:t>）</w:t>
            </w:r>
          </w:p>
        </w:tc>
        <w:tc>
          <w:tcPr>
            <w:tcW w:w="6235" w:type="dxa"/>
            <w:noWrap w:val="0"/>
            <w:vAlign w:val="center"/>
          </w:tcPr>
          <w:p w14:paraId="36A1E6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以满足磋商文件要求且报价最低的投标报价为评标基准价,其价格分为满分</w:t>
            </w:r>
            <w:r>
              <w:rPr>
                <w:rFonts w:hint="eastAsia" w:ascii="宋体" w:hAnsi="宋体" w:cs="宋体"/>
                <w:color w:val="auto"/>
                <w:sz w:val="21"/>
                <w:szCs w:val="21"/>
                <w:lang w:val="en-US" w:eastAsia="zh-CN"/>
              </w:rPr>
              <w:t>30</w:t>
            </w:r>
            <w:r>
              <w:rPr>
                <w:rFonts w:hint="eastAsia" w:ascii="宋体" w:hAnsi="宋体" w:eastAsia="宋体" w:cs="宋体"/>
                <w:color w:val="auto"/>
                <w:sz w:val="21"/>
                <w:szCs w:val="21"/>
              </w:rPr>
              <w:t>分,其他投标人的价格分按照下列公式计算:</w:t>
            </w:r>
          </w:p>
          <w:p w14:paraId="02EC98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投标报价得分=(评标基准价/最终报价)×</w:t>
            </w:r>
            <w:r>
              <w:rPr>
                <w:rFonts w:hint="eastAsia" w:ascii="宋体" w:hAnsi="宋体" w:cs="宋体"/>
                <w:color w:val="auto"/>
                <w:sz w:val="21"/>
                <w:szCs w:val="21"/>
                <w:lang w:val="en-US" w:eastAsia="zh-CN"/>
              </w:rPr>
              <w:t>30</w:t>
            </w:r>
            <w:r>
              <w:rPr>
                <w:rFonts w:hint="eastAsia" w:ascii="宋体" w:hAnsi="宋体" w:eastAsia="宋体" w:cs="宋体"/>
                <w:color w:val="auto"/>
                <w:sz w:val="21"/>
                <w:szCs w:val="21"/>
              </w:rPr>
              <w:t>。</w:t>
            </w:r>
          </w:p>
        </w:tc>
        <w:tc>
          <w:tcPr>
            <w:tcW w:w="1030" w:type="dxa"/>
            <w:noWrap w:val="0"/>
            <w:vAlign w:val="center"/>
          </w:tcPr>
          <w:p w14:paraId="289E6E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30</w:t>
            </w:r>
            <w:r>
              <w:rPr>
                <w:rFonts w:hint="eastAsia" w:ascii="宋体" w:hAnsi="宋体" w:eastAsia="宋体" w:cs="宋体"/>
                <w:color w:val="auto"/>
                <w:sz w:val="21"/>
                <w:szCs w:val="21"/>
                <w:lang w:val="en-US" w:eastAsia="zh-CN"/>
              </w:rPr>
              <w:t>分</w:t>
            </w:r>
          </w:p>
        </w:tc>
      </w:tr>
      <w:tr w14:paraId="07453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735" w:type="dxa"/>
            <w:noWrap w:val="0"/>
            <w:vAlign w:val="center"/>
          </w:tcPr>
          <w:p w14:paraId="088CFF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535" w:type="dxa"/>
            <w:noWrap w:val="0"/>
            <w:vAlign w:val="center"/>
          </w:tcPr>
          <w:p w14:paraId="533FC0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商务响应</w:t>
            </w:r>
          </w:p>
          <w:p w14:paraId="07F249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（5分）</w:t>
            </w:r>
          </w:p>
        </w:tc>
        <w:tc>
          <w:tcPr>
            <w:tcW w:w="6235" w:type="dxa"/>
            <w:noWrap w:val="0"/>
            <w:vAlign w:val="center"/>
          </w:tcPr>
          <w:p w14:paraId="632CBE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经过有效性和符合性审核合格的单位，对付款、验收、售后服务等</w:t>
            </w:r>
            <w:r>
              <w:rPr>
                <w:rFonts w:hint="eastAsia" w:ascii="宋体" w:hAnsi="宋体" w:cs="宋体"/>
                <w:color w:val="auto"/>
                <w:sz w:val="21"/>
                <w:szCs w:val="21"/>
                <w:lang w:val="en-US" w:eastAsia="zh-CN"/>
              </w:rPr>
              <w:t>商务条款等方面</w:t>
            </w:r>
            <w:r>
              <w:rPr>
                <w:rFonts w:hint="eastAsia" w:ascii="宋体" w:hAnsi="宋体" w:eastAsia="宋体" w:cs="宋体"/>
                <w:color w:val="auto"/>
                <w:sz w:val="21"/>
                <w:szCs w:val="21"/>
              </w:rPr>
              <w:t>进行响应，完全响应且逐项详细说明的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按</w:t>
            </w:r>
            <w:r>
              <w:rPr>
                <w:rFonts w:hint="eastAsia" w:ascii="宋体" w:hAnsi="宋体" w:eastAsia="宋体" w:cs="宋体"/>
                <w:color w:val="auto"/>
                <w:sz w:val="21"/>
                <w:szCs w:val="21"/>
                <w:lang w:eastAsia="zh-CN"/>
              </w:rPr>
              <w:t>其</w:t>
            </w:r>
            <w:r>
              <w:rPr>
                <w:rFonts w:hint="eastAsia" w:ascii="宋体" w:hAnsi="宋体" w:eastAsia="宋体" w:cs="宋体"/>
                <w:color w:val="auto"/>
                <w:sz w:val="21"/>
                <w:szCs w:val="21"/>
              </w:rPr>
              <w:t>响应程度计</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r>
              <w:rPr>
                <w:rFonts w:hint="eastAsia" w:ascii="宋体" w:hAnsi="宋体" w:eastAsia="宋体" w:cs="宋体"/>
                <w:color w:val="auto"/>
                <w:sz w:val="21"/>
                <w:szCs w:val="21"/>
                <w:lang w:val="en-US" w:eastAsia="zh-CN"/>
              </w:rPr>
              <w:t>。</w:t>
            </w:r>
          </w:p>
        </w:tc>
        <w:tc>
          <w:tcPr>
            <w:tcW w:w="1030" w:type="dxa"/>
            <w:noWrap w:val="0"/>
            <w:vAlign w:val="center"/>
          </w:tcPr>
          <w:p w14:paraId="6A14F3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5分</w:t>
            </w:r>
          </w:p>
        </w:tc>
      </w:tr>
      <w:tr w14:paraId="297D6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restart"/>
            <w:noWrap w:val="0"/>
            <w:vAlign w:val="center"/>
          </w:tcPr>
          <w:p w14:paraId="40A23A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1535" w:type="dxa"/>
            <w:vMerge w:val="restart"/>
            <w:noWrap w:val="0"/>
            <w:vAlign w:val="center"/>
          </w:tcPr>
          <w:p w14:paraId="12D7173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施工组织设计（</w:t>
            </w:r>
            <w:r>
              <w:rPr>
                <w:rFonts w:hint="eastAsia" w:ascii="宋体" w:hAnsi="宋体" w:cs="宋体"/>
                <w:color w:val="auto"/>
                <w:sz w:val="21"/>
                <w:szCs w:val="21"/>
                <w:lang w:val="en-US" w:eastAsia="zh-CN"/>
              </w:rPr>
              <w:t>50</w:t>
            </w:r>
            <w:r>
              <w:rPr>
                <w:rFonts w:hint="eastAsia" w:ascii="宋体" w:hAnsi="宋体" w:eastAsia="宋体" w:cs="宋体"/>
                <w:color w:val="auto"/>
                <w:sz w:val="21"/>
                <w:szCs w:val="21"/>
                <w:lang w:eastAsia="zh-CN"/>
              </w:rPr>
              <w:t>分）按所列分项进行评审，主要考虑施工组织的合理性、科学性、可行性，按其响应程度计分。</w:t>
            </w:r>
          </w:p>
        </w:tc>
        <w:tc>
          <w:tcPr>
            <w:tcW w:w="6235" w:type="dxa"/>
            <w:noWrap w:val="0"/>
            <w:vAlign w:val="center"/>
          </w:tcPr>
          <w:p w14:paraId="522574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① 确保工程质量的技术组织措施 </w:t>
            </w:r>
          </w:p>
        </w:tc>
        <w:tc>
          <w:tcPr>
            <w:tcW w:w="1030" w:type="dxa"/>
            <w:noWrap w:val="0"/>
            <w:vAlign w:val="center"/>
          </w:tcPr>
          <w:p w14:paraId="3922D0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tc>
      </w:tr>
      <w:tr w14:paraId="0FC90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continue"/>
            <w:noWrap w:val="0"/>
            <w:vAlign w:val="center"/>
          </w:tcPr>
          <w:p w14:paraId="4F9CB0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1535" w:type="dxa"/>
            <w:vMerge w:val="continue"/>
            <w:noWrap w:val="0"/>
            <w:vAlign w:val="center"/>
          </w:tcPr>
          <w:p w14:paraId="2BEA72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6235" w:type="dxa"/>
            <w:noWrap w:val="0"/>
            <w:vAlign w:val="center"/>
          </w:tcPr>
          <w:p w14:paraId="0B238C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② 确保安全生产的技术组织措施 </w:t>
            </w:r>
          </w:p>
        </w:tc>
        <w:tc>
          <w:tcPr>
            <w:tcW w:w="1030" w:type="dxa"/>
            <w:noWrap w:val="0"/>
            <w:vAlign w:val="center"/>
          </w:tcPr>
          <w:p w14:paraId="59FAB5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tc>
      </w:tr>
      <w:tr w14:paraId="5CAA6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continue"/>
            <w:noWrap w:val="0"/>
            <w:vAlign w:val="center"/>
          </w:tcPr>
          <w:p w14:paraId="5D9266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1535" w:type="dxa"/>
            <w:vMerge w:val="continue"/>
            <w:noWrap w:val="0"/>
            <w:vAlign w:val="center"/>
          </w:tcPr>
          <w:p w14:paraId="222C64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6235" w:type="dxa"/>
            <w:noWrap w:val="0"/>
            <w:vAlign w:val="center"/>
          </w:tcPr>
          <w:p w14:paraId="3F78E4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③ 确保文明施工技术组织措施及环境保护措施</w:t>
            </w:r>
          </w:p>
        </w:tc>
        <w:tc>
          <w:tcPr>
            <w:tcW w:w="1030" w:type="dxa"/>
            <w:noWrap w:val="0"/>
            <w:vAlign w:val="center"/>
          </w:tcPr>
          <w:p w14:paraId="23FF5A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tc>
      </w:tr>
      <w:tr w14:paraId="2B63E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continue"/>
            <w:noWrap w:val="0"/>
            <w:vAlign w:val="center"/>
          </w:tcPr>
          <w:p w14:paraId="2DB877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1535" w:type="dxa"/>
            <w:vMerge w:val="continue"/>
            <w:noWrap w:val="0"/>
            <w:vAlign w:val="center"/>
          </w:tcPr>
          <w:p w14:paraId="6E8489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6235" w:type="dxa"/>
            <w:noWrap w:val="0"/>
            <w:vAlign w:val="center"/>
          </w:tcPr>
          <w:p w14:paraId="7B80F3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④ 确保工期的技术组织措施</w:t>
            </w:r>
          </w:p>
        </w:tc>
        <w:tc>
          <w:tcPr>
            <w:tcW w:w="1030" w:type="dxa"/>
            <w:noWrap w:val="0"/>
            <w:vAlign w:val="center"/>
          </w:tcPr>
          <w:p w14:paraId="4A17DF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tc>
      </w:tr>
      <w:tr w14:paraId="5C20E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continue"/>
            <w:noWrap w:val="0"/>
            <w:vAlign w:val="center"/>
          </w:tcPr>
          <w:p w14:paraId="3C88C3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1535" w:type="dxa"/>
            <w:vMerge w:val="continue"/>
            <w:noWrap w:val="0"/>
            <w:vAlign w:val="center"/>
          </w:tcPr>
          <w:p w14:paraId="52F777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6235" w:type="dxa"/>
            <w:noWrap w:val="0"/>
            <w:vAlign w:val="center"/>
          </w:tcPr>
          <w:p w14:paraId="4FD164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⑤ 主要分项工程施工方案和项目负责组成人员</w:t>
            </w:r>
          </w:p>
        </w:tc>
        <w:tc>
          <w:tcPr>
            <w:tcW w:w="1030" w:type="dxa"/>
            <w:noWrap w:val="0"/>
            <w:vAlign w:val="center"/>
          </w:tcPr>
          <w:p w14:paraId="0AB9FC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分</w:t>
            </w:r>
          </w:p>
        </w:tc>
      </w:tr>
      <w:tr w14:paraId="6B437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continue"/>
            <w:noWrap w:val="0"/>
            <w:vAlign w:val="center"/>
          </w:tcPr>
          <w:p w14:paraId="243614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1535" w:type="dxa"/>
            <w:vMerge w:val="continue"/>
            <w:noWrap w:val="0"/>
            <w:vAlign w:val="center"/>
          </w:tcPr>
          <w:p w14:paraId="5DF128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6235" w:type="dxa"/>
            <w:noWrap w:val="0"/>
            <w:vAlign w:val="center"/>
          </w:tcPr>
          <w:p w14:paraId="729597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⑥ 施工机械配备和材料投入计划 </w:t>
            </w:r>
          </w:p>
        </w:tc>
        <w:tc>
          <w:tcPr>
            <w:tcW w:w="1030" w:type="dxa"/>
            <w:noWrap w:val="0"/>
            <w:vAlign w:val="center"/>
          </w:tcPr>
          <w:p w14:paraId="5DF4F2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tc>
      </w:tr>
      <w:tr w14:paraId="2C396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continue"/>
            <w:noWrap w:val="0"/>
            <w:vAlign w:val="center"/>
          </w:tcPr>
          <w:p w14:paraId="67C887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1535" w:type="dxa"/>
            <w:vMerge w:val="continue"/>
            <w:noWrap w:val="0"/>
            <w:vAlign w:val="center"/>
          </w:tcPr>
          <w:p w14:paraId="05310F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6235" w:type="dxa"/>
            <w:noWrap w:val="0"/>
            <w:vAlign w:val="center"/>
          </w:tcPr>
          <w:p w14:paraId="118F41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⑦ 施工进度</w:t>
            </w:r>
            <w:r>
              <w:rPr>
                <w:rFonts w:hint="eastAsia" w:ascii="宋体" w:hAnsi="宋体" w:eastAsia="宋体" w:cs="宋体"/>
                <w:color w:val="auto"/>
                <w:sz w:val="21"/>
                <w:szCs w:val="21"/>
                <w:lang w:val="en-US" w:eastAsia="zh-CN"/>
              </w:rPr>
              <w:t>计划</w:t>
            </w:r>
            <w:r>
              <w:rPr>
                <w:rFonts w:hint="eastAsia" w:ascii="宋体" w:hAnsi="宋体" w:eastAsia="宋体" w:cs="宋体"/>
                <w:color w:val="auto"/>
                <w:sz w:val="21"/>
                <w:szCs w:val="21"/>
              </w:rPr>
              <w:t>表</w:t>
            </w:r>
          </w:p>
        </w:tc>
        <w:tc>
          <w:tcPr>
            <w:tcW w:w="1030" w:type="dxa"/>
            <w:noWrap w:val="0"/>
            <w:vAlign w:val="center"/>
          </w:tcPr>
          <w:p w14:paraId="6CD227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p>
        </w:tc>
      </w:tr>
      <w:tr w14:paraId="2A9E4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continue"/>
            <w:noWrap w:val="0"/>
            <w:vAlign w:val="center"/>
          </w:tcPr>
          <w:p w14:paraId="1C385B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1535" w:type="dxa"/>
            <w:vMerge w:val="continue"/>
            <w:noWrap w:val="0"/>
            <w:vAlign w:val="center"/>
          </w:tcPr>
          <w:p w14:paraId="40A32D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6235" w:type="dxa"/>
            <w:noWrap w:val="0"/>
            <w:vAlign w:val="center"/>
          </w:tcPr>
          <w:p w14:paraId="7EE1D2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⑧ 劳动力安排计划情况表</w:t>
            </w:r>
          </w:p>
        </w:tc>
        <w:tc>
          <w:tcPr>
            <w:tcW w:w="1030" w:type="dxa"/>
            <w:noWrap w:val="0"/>
            <w:vAlign w:val="center"/>
          </w:tcPr>
          <w:p w14:paraId="6E4C4B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tc>
      </w:tr>
      <w:tr w14:paraId="2E802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continue"/>
            <w:noWrap w:val="0"/>
            <w:vAlign w:val="center"/>
          </w:tcPr>
          <w:p w14:paraId="3D95E7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1535" w:type="dxa"/>
            <w:vMerge w:val="continue"/>
            <w:noWrap w:val="0"/>
            <w:vAlign w:val="center"/>
          </w:tcPr>
          <w:p w14:paraId="34B38F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6235" w:type="dxa"/>
            <w:noWrap w:val="0"/>
            <w:vAlign w:val="center"/>
          </w:tcPr>
          <w:p w14:paraId="770B26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⑨ 提供材料</w:t>
            </w:r>
            <w:r>
              <w:rPr>
                <w:rFonts w:hint="eastAsia" w:ascii="宋体" w:hAnsi="宋体" w:cs="宋体"/>
                <w:color w:val="auto"/>
                <w:sz w:val="21"/>
                <w:szCs w:val="21"/>
                <w:lang w:val="en-US" w:eastAsia="zh-CN"/>
              </w:rPr>
              <w:t>性能</w:t>
            </w:r>
            <w:r>
              <w:rPr>
                <w:rFonts w:hint="eastAsia" w:ascii="宋体" w:hAnsi="宋体" w:eastAsia="宋体" w:cs="宋体"/>
                <w:color w:val="auto"/>
                <w:sz w:val="21"/>
                <w:szCs w:val="21"/>
              </w:rPr>
              <w:t>及设备的配置说</w:t>
            </w:r>
            <w:r>
              <w:rPr>
                <w:rFonts w:hint="eastAsia" w:ascii="宋体" w:hAnsi="宋体" w:eastAsia="宋体" w:cs="宋体"/>
                <w:color w:val="auto"/>
                <w:sz w:val="21"/>
                <w:szCs w:val="21"/>
                <w:lang w:val="en-US" w:eastAsia="zh-CN"/>
              </w:rPr>
              <w:t>明</w:t>
            </w:r>
          </w:p>
        </w:tc>
        <w:tc>
          <w:tcPr>
            <w:tcW w:w="1030" w:type="dxa"/>
            <w:noWrap w:val="0"/>
            <w:vAlign w:val="center"/>
          </w:tcPr>
          <w:p w14:paraId="089B07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p>
        </w:tc>
      </w:tr>
      <w:tr w14:paraId="712F5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continue"/>
            <w:noWrap w:val="0"/>
            <w:vAlign w:val="center"/>
          </w:tcPr>
          <w:p w14:paraId="2972E6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1535" w:type="dxa"/>
            <w:vMerge w:val="continue"/>
            <w:noWrap w:val="0"/>
            <w:vAlign w:val="center"/>
          </w:tcPr>
          <w:p w14:paraId="248BF5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rPr>
            </w:pPr>
          </w:p>
        </w:tc>
        <w:tc>
          <w:tcPr>
            <w:tcW w:w="6235" w:type="dxa"/>
            <w:noWrap w:val="0"/>
            <w:vAlign w:val="center"/>
          </w:tcPr>
          <w:p w14:paraId="5A5229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⑩ 新技术、新产品、新工艺、新材料应用</w:t>
            </w:r>
          </w:p>
        </w:tc>
        <w:tc>
          <w:tcPr>
            <w:tcW w:w="1030" w:type="dxa"/>
            <w:noWrap w:val="0"/>
            <w:vAlign w:val="center"/>
          </w:tcPr>
          <w:p w14:paraId="49ADCA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p>
        </w:tc>
      </w:tr>
      <w:tr w14:paraId="2D7A8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735" w:type="dxa"/>
            <w:noWrap w:val="0"/>
            <w:vAlign w:val="center"/>
          </w:tcPr>
          <w:p w14:paraId="167267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1535" w:type="dxa"/>
            <w:noWrap w:val="0"/>
            <w:vAlign w:val="center"/>
          </w:tcPr>
          <w:p w14:paraId="5D222D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企业业绩</w:t>
            </w:r>
          </w:p>
          <w:p w14:paraId="129906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lang w:eastAsia="zh-CN"/>
              </w:rPr>
              <w:t>）</w:t>
            </w:r>
          </w:p>
        </w:tc>
        <w:tc>
          <w:tcPr>
            <w:tcW w:w="6235" w:type="dxa"/>
            <w:noWrap w:val="0"/>
            <w:vAlign w:val="center"/>
          </w:tcPr>
          <w:p w14:paraId="52948A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lang w:eastAsia="zh-CN"/>
              </w:rPr>
              <w:t>提供近</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年</w:t>
            </w:r>
            <w:r>
              <w:rPr>
                <w:rFonts w:hint="eastAsia" w:ascii="宋体" w:hAnsi="宋体" w:eastAsia="宋体" w:cs="宋体"/>
                <w:strike w:val="0"/>
                <w:dstrike w:val="0"/>
                <w:color w:val="auto"/>
                <w:sz w:val="21"/>
                <w:szCs w:val="21"/>
                <w:highlight w:val="none"/>
              </w:rPr>
              <w:t>（</w:t>
            </w:r>
            <w:r>
              <w:rPr>
                <w:rFonts w:hint="eastAsia" w:ascii="宋体" w:hAnsi="宋体" w:eastAsia="宋体" w:cs="宋体"/>
                <w:strike w:val="0"/>
                <w:dstrike w:val="0"/>
                <w:color w:val="auto"/>
                <w:sz w:val="21"/>
                <w:szCs w:val="21"/>
                <w:highlight w:val="none"/>
                <w:lang w:val="en-US" w:eastAsia="zh-CN"/>
              </w:rPr>
              <w:t>202</w:t>
            </w:r>
            <w:r>
              <w:rPr>
                <w:rFonts w:hint="eastAsia" w:ascii="宋体" w:hAnsi="宋体" w:cs="宋体"/>
                <w:strike w:val="0"/>
                <w:dstrike w:val="0"/>
                <w:color w:val="auto"/>
                <w:sz w:val="21"/>
                <w:szCs w:val="21"/>
                <w:highlight w:val="none"/>
                <w:lang w:val="en-US" w:eastAsia="zh-CN"/>
              </w:rPr>
              <w:t>2</w:t>
            </w:r>
            <w:r>
              <w:rPr>
                <w:rFonts w:hint="eastAsia" w:ascii="宋体" w:hAnsi="宋体" w:eastAsia="宋体" w:cs="宋体"/>
                <w:strike w:val="0"/>
                <w:dstrike w:val="0"/>
                <w:color w:val="auto"/>
                <w:sz w:val="21"/>
                <w:szCs w:val="21"/>
                <w:highlight w:val="none"/>
              </w:rPr>
              <w:t>年</w:t>
            </w:r>
            <w:r>
              <w:rPr>
                <w:rFonts w:hint="eastAsia" w:ascii="宋体" w:hAnsi="宋体" w:cs="宋体"/>
                <w:strike w:val="0"/>
                <w:dstrike w:val="0"/>
                <w:color w:val="auto"/>
                <w:sz w:val="21"/>
                <w:szCs w:val="21"/>
                <w:highlight w:val="none"/>
                <w:lang w:val="en-US" w:eastAsia="zh-CN"/>
              </w:rPr>
              <w:t>6</w:t>
            </w:r>
            <w:r>
              <w:rPr>
                <w:rFonts w:hint="eastAsia" w:ascii="宋体" w:hAnsi="宋体" w:eastAsia="宋体" w:cs="宋体"/>
                <w:strike w:val="0"/>
                <w:dstrike w:val="0"/>
                <w:color w:val="auto"/>
                <w:sz w:val="21"/>
                <w:szCs w:val="21"/>
                <w:highlight w:val="none"/>
              </w:rPr>
              <w:t>月至</w:t>
            </w:r>
            <w:r>
              <w:rPr>
                <w:rFonts w:hint="eastAsia" w:ascii="宋体" w:hAnsi="宋体" w:cs="宋体"/>
                <w:strike w:val="0"/>
                <w:dstrike w:val="0"/>
                <w:color w:val="auto"/>
                <w:sz w:val="21"/>
                <w:szCs w:val="21"/>
                <w:highlight w:val="none"/>
                <w:lang w:val="en-US" w:eastAsia="zh-CN"/>
              </w:rPr>
              <w:t>本项目开标前</w:t>
            </w:r>
            <w:r>
              <w:rPr>
                <w:rFonts w:hint="eastAsia" w:ascii="宋体" w:hAnsi="宋体" w:eastAsia="宋体" w:cs="宋体"/>
                <w:strike w:val="0"/>
                <w:dstrike w:val="0"/>
                <w:color w:val="auto"/>
                <w:sz w:val="21"/>
                <w:szCs w:val="21"/>
                <w:highlight w:val="none"/>
              </w:rPr>
              <w:t>）</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类似项目</w:t>
            </w:r>
            <w:r>
              <w:rPr>
                <w:rFonts w:hint="eastAsia" w:ascii="宋体" w:hAnsi="宋体" w:eastAsia="宋体" w:cs="宋体"/>
                <w:color w:val="auto"/>
                <w:sz w:val="21"/>
                <w:szCs w:val="21"/>
                <w:highlight w:val="none"/>
              </w:rPr>
              <w:t>业绩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每提供一个</w:t>
            </w:r>
            <w:r>
              <w:rPr>
                <w:rFonts w:hint="eastAsia" w:ascii="宋体" w:hAnsi="宋体" w:eastAsia="宋体" w:cs="宋体"/>
                <w:color w:val="auto"/>
                <w:sz w:val="21"/>
                <w:szCs w:val="21"/>
              </w:rPr>
              <w:t>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分，最高不超过</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（以加盖公章的</w:t>
            </w:r>
            <w:r>
              <w:rPr>
                <w:rFonts w:hint="eastAsia" w:ascii="宋体" w:hAnsi="宋体" w:eastAsia="宋体" w:cs="宋体"/>
                <w:color w:val="auto"/>
                <w:sz w:val="21"/>
                <w:szCs w:val="21"/>
                <w:lang w:eastAsia="zh-CN"/>
              </w:rPr>
              <w:t>中标（</w:t>
            </w:r>
            <w:r>
              <w:rPr>
                <w:rFonts w:hint="eastAsia" w:ascii="宋体" w:hAnsi="宋体" w:eastAsia="宋体" w:cs="宋体"/>
                <w:color w:val="auto"/>
                <w:sz w:val="21"/>
                <w:szCs w:val="21"/>
              </w:rPr>
              <w:t>成交</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通知书</w:t>
            </w:r>
            <w:r>
              <w:rPr>
                <w:rFonts w:hint="eastAsia" w:ascii="宋体" w:hAnsi="宋体" w:cs="宋体"/>
                <w:color w:val="auto"/>
                <w:sz w:val="21"/>
                <w:szCs w:val="21"/>
                <w:lang w:val="en-US" w:eastAsia="zh-CN"/>
              </w:rPr>
              <w:t>或</w:t>
            </w:r>
            <w:r>
              <w:rPr>
                <w:rFonts w:hint="eastAsia" w:ascii="宋体" w:hAnsi="宋体" w:eastAsia="宋体" w:cs="宋体"/>
                <w:color w:val="auto"/>
                <w:sz w:val="21"/>
                <w:szCs w:val="21"/>
                <w:lang w:eastAsia="zh-CN"/>
              </w:rPr>
              <w:t>施工</w:t>
            </w:r>
            <w:r>
              <w:rPr>
                <w:rFonts w:hint="eastAsia" w:ascii="宋体" w:hAnsi="宋体" w:eastAsia="宋体" w:cs="宋体"/>
                <w:color w:val="auto"/>
                <w:sz w:val="21"/>
                <w:szCs w:val="21"/>
              </w:rPr>
              <w:t>合同复印件</w:t>
            </w:r>
            <w:r>
              <w:rPr>
                <w:rFonts w:hint="eastAsia" w:ascii="宋体" w:hAnsi="宋体" w:eastAsia="宋体" w:cs="宋体"/>
                <w:color w:val="auto"/>
                <w:sz w:val="21"/>
                <w:szCs w:val="21"/>
                <w:lang w:val="en-US" w:eastAsia="zh-CN"/>
              </w:rPr>
              <w:t>为准</w:t>
            </w:r>
            <w:r>
              <w:rPr>
                <w:rFonts w:hint="eastAsia" w:ascii="宋体" w:hAnsi="宋体" w:eastAsia="宋体" w:cs="宋体"/>
                <w:color w:val="auto"/>
                <w:sz w:val="21"/>
                <w:szCs w:val="21"/>
                <w:lang w:eastAsia="zh-CN"/>
              </w:rPr>
              <w:t>）</w:t>
            </w:r>
            <w:r>
              <w:rPr>
                <w:rFonts w:hint="eastAsia" w:ascii="宋体" w:hAnsi="宋体" w:eastAsia="宋体" w:cs="宋体"/>
                <w:b w:val="0"/>
                <w:bCs w:val="0"/>
                <w:color w:val="auto"/>
                <w:sz w:val="21"/>
                <w:szCs w:val="21"/>
                <w:lang w:eastAsia="zh-CN"/>
              </w:rPr>
              <w:t>。</w:t>
            </w:r>
          </w:p>
        </w:tc>
        <w:tc>
          <w:tcPr>
            <w:tcW w:w="1030" w:type="dxa"/>
            <w:noWrap w:val="0"/>
            <w:vAlign w:val="center"/>
          </w:tcPr>
          <w:p w14:paraId="14808E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分</w:t>
            </w:r>
          </w:p>
        </w:tc>
      </w:tr>
      <w:tr w14:paraId="29782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35" w:type="dxa"/>
            <w:vMerge w:val="restart"/>
            <w:noWrap w:val="0"/>
            <w:vAlign w:val="center"/>
          </w:tcPr>
          <w:p w14:paraId="7F1837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p>
        </w:tc>
        <w:tc>
          <w:tcPr>
            <w:tcW w:w="1535" w:type="dxa"/>
            <w:vMerge w:val="restart"/>
            <w:noWrap w:val="0"/>
            <w:vAlign w:val="center"/>
          </w:tcPr>
          <w:p w14:paraId="173BF2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售后服务及质量保证措施</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lang w:eastAsia="zh-CN"/>
              </w:rPr>
              <w:t>）</w:t>
            </w:r>
          </w:p>
        </w:tc>
        <w:tc>
          <w:tcPr>
            <w:tcW w:w="6235" w:type="dxa"/>
            <w:noWrap w:val="0"/>
            <w:vAlign w:val="center"/>
          </w:tcPr>
          <w:p w14:paraId="252EAD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符合工程质量标准等级要求，</w:t>
            </w:r>
            <w:r>
              <w:rPr>
                <w:rFonts w:hint="eastAsia" w:ascii="宋体" w:hAnsi="宋体" w:cs="宋体"/>
                <w:color w:val="auto"/>
                <w:sz w:val="21"/>
                <w:szCs w:val="21"/>
                <w:lang w:val="en-US" w:eastAsia="zh-CN"/>
              </w:rPr>
              <w:t>提供履约能力承诺，制定</w:t>
            </w:r>
            <w:r>
              <w:rPr>
                <w:rFonts w:hint="eastAsia" w:ascii="宋体" w:hAnsi="宋体" w:eastAsia="宋体" w:cs="宋体"/>
                <w:color w:val="auto"/>
                <w:sz w:val="21"/>
                <w:szCs w:val="21"/>
              </w:rPr>
              <w:t>质量保证措施</w:t>
            </w:r>
            <w:r>
              <w:rPr>
                <w:rFonts w:hint="eastAsia" w:ascii="宋体" w:hAnsi="宋体" w:eastAsia="宋体" w:cs="宋体"/>
                <w:color w:val="auto"/>
                <w:sz w:val="21"/>
                <w:szCs w:val="21"/>
                <w:lang w:val="en-US" w:eastAsia="zh-CN"/>
              </w:rPr>
              <w:t>（包括资金筹措、人员配备水平、管理水平等方面）</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按</w:t>
            </w:r>
            <w:r>
              <w:rPr>
                <w:rFonts w:hint="eastAsia" w:ascii="宋体" w:hAnsi="宋体" w:eastAsia="宋体" w:cs="宋体"/>
                <w:color w:val="auto"/>
                <w:sz w:val="21"/>
                <w:szCs w:val="21"/>
                <w:lang w:eastAsia="zh-CN"/>
              </w:rPr>
              <w:t>其</w:t>
            </w:r>
            <w:r>
              <w:rPr>
                <w:rFonts w:hint="eastAsia" w:ascii="宋体" w:hAnsi="宋体" w:eastAsia="宋体" w:cs="宋体"/>
                <w:color w:val="auto"/>
                <w:sz w:val="21"/>
                <w:szCs w:val="21"/>
              </w:rPr>
              <w:t>响应程度计</w:t>
            </w:r>
            <w:r>
              <w:rPr>
                <w:rFonts w:hint="eastAsia" w:ascii="宋体" w:hAnsi="宋体" w:cs="宋体"/>
                <w:color w:val="auto"/>
                <w:sz w:val="21"/>
                <w:szCs w:val="21"/>
                <w:lang w:val="en-US" w:eastAsia="zh-CN"/>
              </w:rPr>
              <w:t>0</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w:t>
            </w:r>
          </w:p>
        </w:tc>
        <w:tc>
          <w:tcPr>
            <w:tcW w:w="1030" w:type="dxa"/>
            <w:noWrap w:val="0"/>
            <w:vAlign w:val="center"/>
          </w:tcPr>
          <w:p w14:paraId="5704C1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分</w:t>
            </w:r>
          </w:p>
        </w:tc>
      </w:tr>
      <w:tr w14:paraId="027F7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jc w:val="center"/>
        </w:trPr>
        <w:tc>
          <w:tcPr>
            <w:tcW w:w="735" w:type="dxa"/>
            <w:vMerge w:val="continue"/>
            <w:noWrap w:val="0"/>
            <w:vAlign w:val="center"/>
          </w:tcPr>
          <w:p w14:paraId="00F8B3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p>
        </w:tc>
        <w:tc>
          <w:tcPr>
            <w:tcW w:w="1535" w:type="dxa"/>
            <w:vMerge w:val="continue"/>
            <w:noWrap w:val="0"/>
            <w:vAlign w:val="center"/>
          </w:tcPr>
          <w:p w14:paraId="2A63DD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p>
        </w:tc>
        <w:tc>
          <w:tcPr>
            <w:tcW w:w="6235" w:type="dxa"/>
            <w:noWrap w:val="0"/>
            <w:vAlign w:val="center"/>
          </w:tcPr>
          <w:p w14:paraId="3E00D7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针对本项目及采购人实际需求提供详细具体可行的售后服务措施、计划与采购人配合能够高效落实（包括具体的售后服务流程、服务内容、响应方式、响应时间、应急处理方案、工程保修质量承诺书、服务管理、问题管理、联系方式等），按其响应程度</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内容全面、合理、完整、详尽、符合本项目实际情况和采购方预期要求计</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分；内容比较完善、基本合理可行计3-</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分；内容简单粗略存在缺陷或不足计0-2 分</w:t>
            </w:r>
            <w:r>
              <w:rPr>
                <w:rFonts w:hint="eastAsia" w:ascii="宋体" w:hAnsi="宋体" w:eastAsia="宋体" w:cs="宋体"/>
                <w:color w:val="auto"/>
                <w:sz w:val="21"/>
                <w:szCs w:val="21"/>
              </w:rPr>
              <w:t>。</w:t>
            </w:r>
          </w:p>
        </w:tc>
        <w:tc>
          <w:tcPr>
            <w:tcW w:w="1030" w:type="dxa"/>
            <w:noWrap w:val="0"/>
            <w:vAlign w:val="center"/>
          </w:tcPr>
          <w:p w14:paraId="6194E6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分</w:t>
            </w:r>
          </w:p>
        </w:tc>
      </w:tr>
    </w:tbl>
    <w:p w14:paraId="3D454F8A">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21.4 供应商的磋商响应文件中必须提供与以上评分因素相关的证明材料。如果发现有弄虚作假的，磋商小组将取消其磋商资格。</w:t>
      </w:r>
    </w:p>
    <w:p w14:paraId="2C5641AE">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21.5 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7EF99550">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21.6 磋商小组根据原始磋商记录和磋商成交结果编写评审报告，报采购人。</w:t>
      </w:r>
    </w:p>
    <w:p w14:paraId="2F029812">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lang w:val="zh-CN"/>
        </w:rPr>
      </w:pPr>
      <w:r>
        <w:rPr>
          <w:rFonts w:hint="eastAsia" w:ascii="宋体" w:hAnsi="宋体" w:cs="宋体"/>
          <w:color w:val="auto"/>
          <w:sz w:val="24"/>
        </w:rPr>
        <w:t xml:space="preserve">21.7 </w:t>
      </w:r>
      <w:r>
        <w:rPr>
          <w:rFonts w:hint="eastAsia" w:ascii="宋体" w:hAnsi="宋体" w:cs="宋体"/>
          <w:color w:val="auto"/>
          <w:sz w:val="24"/>
          <w:lang w:val="zh-CN"/>
        </w:rPr>
        <w:t>本项目落实政府采购政策</w:t>
      </w:r>
    </w:p>
    <w:p w14:paraId="061F9CD1">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lang w:val="zh-CN"/>
        </w:rPr>
      </w:pPr>
      <w:r>
        <w:rPr>
          <w:rFonts w:hint="eastAsia" w:ascii="宋体" w:hAnsi="宋体" w:cs="宋体"/>
          <w:color w:val="auto"/>
          <w:sz w:val="24"/>
          <w:lang w:val="zh-CN"/>
        </w:rPr>
        <w:t>2</w:t>
      </w:r>
      <w:r>
        <w:rPr>
          <w:rFonts w:hint="eastAsia" w:ascii="宋体" w:hAnsi="宋体" w:cs="宋体"/>
          <w:color w:val="auto"/>
          <w:sz w:val="24"/>
        </w:rPr>
        <w:t>1.7.</w:t>
      </w:r>
      <w:r>
        <w:rPr>
          <w:rFonts w:hint="eastAsia" w:ascii="宋体" w:hAnsi="宋体" w:cs="宋体"/>
          <w:color w:val="auto"/>
          <w:sz w:val="24"/>
          <w:lang w:val="zh-CN"/>
        </w:rPr>
        <w:t>1</w:t>
      </w:r>
      <w:r>
        <w:rPr>
          <w:rFonts w:hint="eastAsia" w:ascii="宋体" w:hAnsi="宋体" w:cs="宋体"/>
          <w:color w:val="auto"/>
          <w:sz w:val="24"/>
        </w:rPr>
        <w:t xml:space="preserve"> </w:t>
      </w:r>
      <w:r>
        <w:rPr>
          <w:rFonts w:hint="eastAsia" w:ascii="宋体" w:hAnsi="宋体" w:cs="宋体"/>
          <w:color w:val="auto"/>
          <w:sz w:val="24"/>
          <w:lang w:val="zh-CN"/>
        </w:rPr>
        <w:t>供应商政府采购政策</w:t>
      </w:r>
    </w:p>
    <w:p w14:paraId="5B8F79EA">
      <w:pPr>
        <w:keepNext w:val="0"/>
        <w:keepLines w:val="0"/>
        <w:pageBreakBefore w:val="0"/>
        <w:widowControl w:val="0"/>
        <w:pBdr>
          <w:top w:val="none" w:color="auto" w:sz="0" w:space="1"/>
          <w:left w:val="none" w:color="auto" w:sz="0" w:space="4"/>
          <w:bottom w:val="none" w:color="auto" w:sz="0" w:space="1"/>
          <w:right w:val="none" w:color="auto" w:sz="0" w:space="4"/>
        </w:pBdr>
        <w:kinsoku/>
        <w:overflowPunct/>
        <w:topLinePunct w:val="0"/>
        <w:bidi w:val="0"/>
        <w:spacing w:line="440" w:lineRule="exact"/>
        <w:rPr>
          <w:rFonts w:hint="eastAsia" w:ascii="宋体" w:hAnsi="宋体" w:eastAsia="宋体" w:cs="宋体"/>
          <w:color w:val="auto"/>
          <w:sz w:val="24"/>
          <w:highlight w:val="none"/>
          <w:lang w:val="zh-CN"/>
        </w:rPr>
      </w:pPr>
      <w:r>
        <w:rPr>
          <w:rFonts w:hint="eastAsia" w:ascii="宋体" w:hAnsi="宋体" w:cs="宋体"/>
          <w:color w:val="auto"/>
          <w:sz w:val="24"/>
        </w:rPr>
        <w:t xml:space="preserve">   </w:t>
      </w:r>
      <w:r>
        <w:rPr>
          <w:rFonts w:hint="eastAsia" w:ascii="宋体" w:hAnsi="宋体" w:eastAsia="宋体" w:cs="宋体"/>
          <w:color w:val="auto"/>
          <w:sz w:val="24"/>
          <w:highlight w:val="none"/>
        </w:rPr>
        <w:t>（1）中小企业落实政府采购政策</w:t>
      </w:r>
    </w:p>
    <w:p w14:paraId="5D24430A">
      <w:pPr>
        <w:keepNext w:val="0"/>
        <w:keepLines w:val="0"/>
        <w:pageBreakBefore w:val="0"/>
        <w:widowControl w:val="0"/>
        <w:pBdr>
          <w:top w:val="none" w:color="auto" w:sz="0" w:space="1"/>
          <w:left w:val="none" w:color="auto" w:sz="0" w:space="4"/>
          <w:bottom w:val="none" w:color="auto" w:sz="0" w:space="1"/>
          <w:right w:val="none" w:color="auto" w:sz="0" w:space="4"/>
        </w:pBdr>
        <w:kinsoku/>
        <w:overflowPunct/>
        <w:topLinePunct w:val="0"/>
        <w:bidi w:val="0"/>
        <w:spacing w:line="44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① 中小企业应符合工信部联企业[2011]300号文件规定，采购活动执行《政府采购促进中小企业发展管理办法》（财库〔2020〕46号）的规定。</w:t>
      </w:r>
    </w:p>
    <w:p w14:paraId="3C77EDA8">
      <w:pPr>
        <w:keepNext w:val="0"/>
        <w:keepLines w:val="0"/>
        <w:pageBreakBefore w:val="0"/>
        <w:widowControl w:val="0"/>
        <w:kinsoku/>
        <w:overflowPunct/>
        <w:topLinePunct w:val="0"/>
        <w:autoSpaceDE w:val="0"/>
        <w:autoSpaceDN w:val="0"/>
        <w:bidi w:val="0"/>
        <w:snapToGrid w:val="0"/>
        <w:spacing w:line="440" w:lineRule="exact"/>
        <w:ind w:firstLine="482"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rPr>
        <w:t>②</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pacing w:val="0"/>
          <w:w w:val="100"/>
          <w:kern w:val="0"/>
          <w:sz w:val="24"/>
        </w:rPr>
        <w:t>本项目为专门面向中小企业采购项目，中小企业参加政府采购活动</w:t>
      </w:r>
      <w:r>
        <w:rPr>
          <w:rFonts w:hint="eastAsia" w:ascii="宋体" w:hAnsi="宋体" w:cs="宋体"/>
          <w:b/>
          <w:bCs/>
          <w:color w:val="auto"/>
          <w:spacing w:val="0"/>
          <w:w w:val="100"/>
          <w:kern w:val="0"/>
          <w:sz w:val="24"/>
          <w:lang w:eastAsia="zh-CN"/>
        </w:rPr>
        <w:t>，</w:t>
      </w:r>
      <w:r>
        <w:rPr>
          <w:rFonts w:hint="eastAsia" w:ascii="宋体" w:hAnsi="宋体" w:eastAsia="宋体" w:cs="宋体"/>
          <w:b/>
          <w:bCs/>
          <w:color w:val="auto"/>
          <w:spacing w:val="0"/>
          <w:w w:val="100"/>
          <w:kern w:val="0"/>
          <w:sz w:val="24"/>
        </w:rPr>
        <w:t>应</w:t>
      </w:r>
      <w:r>
        <w:rPr>
          <w:rFonts w:hint="eastAsia" w:ascii="宋体" w:hAnsi="宋体" w:cs="宋体"/>
          <w:b/>
          <w:bCs/>
          <w:color w:val="auto"/>
          <w:spacing w:val="0"/>
          <w:w w:val="100"/>
          <w:kern w:val="0"/>
          <w:sz w:val="24"/>
          <w:lang w:val="en-US" w:eastAsia="zh-CN"/>
        </w:rPr>
        <w:t>当</w:t>
      </w:r>
      <w:r>
        <w:rPr>
          <w:rFonts w:hint="eastAsia" w:ascii="宋体" w:hAnsi="宋体" w:eastAsia="宋体" w:cs="宋体"/>
          <w:b/>
          <w:bCs/>
          <w:color w:val="auto"/>
          <w:spacing w:val="0"/>
          <w:w w:val="100"/>
          <w:kern w:val="0"/>
          <w:sz w:val="24"/>
        </w:rPr>
        <w:t>出具</w:t>
      </w:r>
      <w:r>
        <w:rPr>
          <w:rFonts w:hint="eastAsia" w:ascii="宋体" w:hAnsi="宋体" w:eastAsia="宋体" w:cs="宋体"/>
          <w:b/>
          <w:bCs/>
          <w:color w:val="auto"/>
          <w:spacing w:val="0"/>
          <w:w w:val="100"/>
          <w:sz w:val="24"/>
          <w:shd w:val="clear" w:color="auto" w:fill="FFFFFF"/>
        </w:rPr>
        <w:t>《政府采购促进中小企业发展管理办法》（财库〔2020〕46号）</w:t>
      </w:r>
      <w:r>
        <w:rPr>
          <w:rFonts w:hint="eastAsia" w:ascii="宋体" w:hAnsi="宋体" w:eastAsia="宋体" w:cs="宋体"/>
          <w:b/>
          <w:bCs/>
          <w:color w:val="auto"/>
          <w:spacing w:val="0"/>
          <w:w w:val="100"/>
          <w:kern w:val="0"/>
          <w:sz w:val="24"/>
        </w:rPr>
        <w:t>规定的《中小企业声明函》</w:t>
      </w:r>
      <w:r>
        <w:rPr>
          <w:rFonts w:hint="eastAsia" w:ascii="宋体" w:hAnsi="宋体" w:eastAsia="宋体" w:cs="宋体"/>
          <w:b/>
          <w:bCs/>
          <w:color w:val="auto"/>
          <w:spacing w:val="0"/>
          <w:w w:val="100"/>
          <w:kern w:val="0"/>
          <w:sz w:val="24"/>
          <w:lang w:eastAsia="zh-CN"/>
        </w:rPr>
        <w:t>（</w:t>
      </w:r>
      <w:r>
        <w:rPr>
          <w:rFonts w:hint="eastAsia" w:ascii="宋体" w:hAnsi="宋体" w:eastAsia="宋体" w:cs="宋体"/>
          <w:b/>
          <w:bCs/>
          <w:color w:val="auto"/>
          <w:spacing w:val="0"/>
          <w:w w:val="100"/>
          <w:kern w:val="0"/>
          <w:sz w:val="24"/>
          <w:lang w:val="en-US" w:eastAsia="zh-CN"/>
        </w:rPr>
        <w:t>格式见附件1</w:t>
      </w:r>
      <w:r>
        <w:rPr>
          <w:rFonts w:hint="eastAsia" w:ascii="宋体" w:hAnsi="宋体" w:eastAsia="宋体" w:cs="宋体"/>
          <w:b/>
          <w:bCs/>
          <w:color w:val="auto"/>
          <w:spacing w:val="0"/>
          <w:w w:val="100"/>
          <w:kern w:val="0"/>
          <w:sz w:val="24"/>
          <w:lang w:eastAsia="zh-CN"/>
        </w:rPr>
        <w:t>）</w:t>
      </w:r>
      <w:r>
        <w:rPr>
          <w:rFonts w:hint="eastAsia" w:ascii="宋体" w:hAnsi="宋体" w:eastAsia="宋体" w:cs="宋体"/>
          <w:b/>
          <w:bCs/>
          <w:color w:val="auto"/>
          <w:sz w:val="24"/>
          <w:highlight w:val="none"/>
          <w:lang w:val="en-US" w:eastAsia="zh-CN"/>
        </w:rPr>
        <w:t>。</w:t>
      </w:r>
    </w:p>
    <w:p w14:paraId="64F15DB2">
      <w:pPr>
        <w:keepNext w:val="0"/>
        <w:keepLines w:val="0"/>
        <w:pageBreakBefore w:val="0"/>
        <w:widowControl w:val="0"/>
        <w:pBdr>
          <w:top w:val="none" w:color="auto" w:sz="0" w:space="1"/>
          <w:left w:val="none" w:color="auto" w:sz="0" w:space="4"/>
          <w:bottom w:val="none" w:color="auto" w:sz="0" w:space="1"/>
          <w:right w:val="none" w:color="auto" w:sz="0" w:space="4"/>
        </w:pBdr>
        <w:kinsoku/>
        <w:overflowPunct/>
        <w:topLinePunct w:val="0"/>
        <w:bidi w:val="0"/>
        <w:spacing w:line="44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 xml:space="preserve">   （2）</w:t>
      </w:r>
      <w:r>
        <w:rPr>
          <w:rFonts w:hint="eastAsia" w:ascii="宋体" w:hAnsi="宋体" w:eastAsia="宋体" w:cs="宋体"/>
          <w:color w:val="auto"/>
          <w:sz w:val="24"/>
          <w:highlight w:val="none"/>
          <w:lang w:val="zh-CN"/>
        </w:rPr>
        <w:t>监狱和戒毒企业应符合《财政部</w:t>
      </w:r>
      <w:r>
        <w:rPr>
          <w:rFonts w:hint="eastAsia" w:ascii="宋体" w:hAnsi="宋体" w:eastAsia="宋体" w:cs="宋体"/>
          <w:color w:val="auto"/>
          <w:sz w:val="24"/>
          <w:highlight w:val="none"/>
        </w:rPr>
        <w:t>、司法部关于政府采购支持监狱企业发展有关问题的通知》--财库[2014]68号</w:t>
      </w:r>
      <w:r>
        <w:rPr>
          <w:rFonts w:hint="eastAsia" w:ascii="宋体" w:hAnsi="宋体" w:eastAsia="宋体" w:cs="宋体"/>
          <w:color w:val="auto"/>
          <w:sz w:val="24"/>
          <w:highlight w:val="none"/>
          <w:lang w:val="zh-CN"/>
        </w:rPr>
        <w:t>，并提供由省级以上监狱管理局、戒毒管理局(含新疆生产建设兵团)出具的属于监狱企业的证明</w:t>
      </w:r>
      <w:r>
        <w:rPr>
          <w:rFonts w:hint="eastAsia" w:ascii="宋体" w:hAnsi="宋体" w:eastAsia="宋体" w:cs="宋体"/>
          <w:color w:val="auto"/>
          <w:sz w:val="24"/>
          <w:highlight w:val="none"/>
        </w:rPr>
        <w:t>。</w:t>
      </w:r>
    </w:p>
    <w:p w14:paraId="5FBB3765">
      <w:pPr>
        <w:keepNext w:val="0"/>
        <w:keepLines w:val="0"/>
        <w:pageBreakBefore w:val="0"/>
        <w:widowControl w:val="0"/>
        <w:pBdr>
          <w:top w:val="none" w:color="auto" w:sz="0" w:space="1"/>
          <w:left w:val="none" w:color="auto" w:sz="0" w:space="4"/>
          <w:bottom w:val="none" w:color="auto" w:sz="0" w:space="1"/>
          <w:right w:val="none" w:color="auto" w:sz="0" w:space="4"/>
        </w:pBdr>
        <w:kinsoku/>
        <w:overflowPunct/>
        <w:topLinePunct w:val="0"/>
        <w:bidi w:val="0"/>
        <w:spacing w:line="44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 xml:space="preserve">   （3）磋商供应商应如实提供以上证明文件，如存在虚假应标，将取消其磋商资格。</w:t>
      </w:r>
    </w:p>
    <w:p w14:paraId="6CFD75F3">
      <w:pPr>
        <w:keepNext w:val="0"/>
        <w:keepLines w:val="0"/>
        <w:pageBreakBefore w:val="0"/>
        <w:widowControl w:val="0"/>
        <w:pBdr>
          <w:top w:val="none" w:color="auto" w:sz="0" w:space="1"/>
          <w:left w:val="none" w:color="auto" w:sz="0" w:space="4"/>
          <w:bottom w:val="none" w:color="auto" w:sz="0" w:space="1"/>
          <w:right w:val="none" w:color="auto" w:sz="0" w:space="4"/>
        </w:pBdr>
        <w:kinsoku/>
        <w:overflowPunct/>
        <w:topLinePunct w:val="0"/>
        <w:bidi w:val="0"/>
        <w:spacing w:line="44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价格优惠比例：</w:t>
      </w:r>
      <w:r>
        <w:rPr>
          <w:rFonts w:hint="eastAsia" w:ascii="宋体" w:hAnsi="宋体" w:eastAsia="宋体" w:cs="宋体"/>
          <w:color w:val="auto"/>
          <w:sz w:val="24"/>
          <w:highlight w:val="none"/>
          <w:lang w:val="zh-CN" w:eastAsia="zh-CN"/>
        </w:rPr>
        <w:t>对符合规定的小微企业报价给予 10% 的扣除，用扣除后的价格参加评审；</w:t>
      </w:r>
      <w:r>
        <w:rPr>
          <w:rFonts w:hint="eastAsia" w:ascii="宋体" w:hAnsi="宋体" w:eastAsia="宋体" w:cs="宋体"/>
          <w:color w:val="auto"/>
          <w:sz w:val="24"/>
          <w:highlight w:val="none"/>
          <w:lang w:val="zh-CN"/>
        </w:rPr>
        <w:t>在政府采购活动中，监狱企业视同小型、微型企业，享受预留份额、评审中价格扣除等促进中小企业发展的政府采购政策（不重复优惠，最高为</w:t>
      </w:r>
      <w:r>
        <w:rPr>
          <w:rFonts w:hint="eastAsia" w:ascii="宋体" w:hAnsi="宋体" w:eastAsia="宋体" w:cs="宋体"/>
          <w:color w:val="auto"/>
          <w:sz w:val="24"/>
          <w:highlight w:val="none"/>
          <w:lang w:val="zh-CN" w:eastAsia="zh-CN"/>
        </w:rPr>
        <w:t>10</w:t>
      </w:r>
      <w:r>
        <w:rPr>
          <w:rFonts w:hint="eastAsia" w:ascii="宋体" w:hAnsi="宋体" w:eastAsia="宋体" w:cs="宋体"/>
          <w:color w:val="auto"/>
          <w:sz w:val="24"/>
          <w:highlight w:val="none"/>
          <w:lang w:val="zh-CN"/>
        </w:rPr>
        <w:t>%）。</w:t>
      </w:r>
    </w:p>
    <w:p w14:paraId="12DE00B6">
      <w:pPr>
        <w:adjustRightInd w:val="0"/>
        <w:spacing w:line="460" w:lineRule="exact"/>
        <w:ind w:firstLine="482" w:firstLineChars="200"/>
        <w:textAlignment w:val="baseline"/>
        <w:rPr>
          <w:rFonts w:hint="eastAsia" w:ascii="宋体" w:hAnsi="宋体" w:eastAsia="宋体" w:cs="宋体"/>
          <w:color w:val="auto"/>
          <w:sz w:val="24"/>
          <w:highlight w:val="none"/>
          <w:lang w:val="en-US" w:eastAsia="zh-CN"/>
        </w:rPr>
      </w:pPr>
      <w:r>
        <w:rPr>
          <w:rFonts w:hint="eastAsia" w:ascii="宋体" w:hAnsi="宋体" w:cs="宋体"/>
          <w:b/>
          <w:bCs/>
          <w:color w:val="auto"/>
          <w:sz w:val="24"/>
          <w:highlight w:val="none"/>
          <w:lang w:val="zh-CN" w:eastAsia="zh-CN"/>
        </w:rPr>
        <w:t>（备注：本项目专门面向中小企业采购，不执行价格评审优惠的扶持政策。）</w:t>
      </w:r>
    </w:p>
    <w:p w14:paraId="7A4C7336">
      <w:pPr>
        <w:keepNext w:val="0"/>
        <w:keepLines w:val="0"/>
        <w:pageBreakBefore w:val="0"/>
        <w:widowControl w:val="0"/>
        <w:pBdr>
          <w:top w:val="none" w:color="auto" w:sz="0" w:space="1"/>
          <w:left w:val="none" w:color="auto" w:sz="0" w:space="4"/>
          <w:bottom w:val="none" w:color="auto" w:sz="0" w:space="1"/>
          <w:right w:val="none" w:color="auto" w:sz="0" w:space="4"/>
        </w:pBdr>
        <w:kinsoku/>
        <w:overflowPunct/>
        <w:topLinePunct w:val="0"/>
        <w:bidi w:val="0"/>
        <w:spacing w:line="44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21.6 成交供应商</w:t>
      </w:r>
      <w:r>
        <w:rPr>
          <w:rFonts w:hint="eastAsia" w:ascii="宋体" w:hAnsi="宋体" w:eastAsia="宋体" w:cs="宋体"/>
          <w:color w:val="auto"/>
          <w:sz w:val="24"/>
          <w:highlight w:val="none"/>
          <w:lang w:val="zh-CN"/>
        </w:rPr>
        <w:t>享受了中小企业优惠政策的，其《中小企业声明函》或《</w:t>
      </w:r>
      <w:r>
        <w:rPr>
          <w:rFonts w:hint="eastAsia" w:ascii="宋体" w:hAnsi="宋体" w:eastAsia="宋体" w:cs="宋体"/>
          <w:color w:val="auto"/>
          <w:sz w:val="24"/>
          <w:highlight w:val="none"/>
          <w:lang w:val="en-US" w:eastAsia="zh-CN"/>
        </w:rPr>
        <w:t>监狱企业证明书</w:t>
      </w:r>
      <w:r>
        <w:rPr>
          <w:rFonts w:hint="eastAsia" w:ascii="宋体" w:hAnsi="宋体" w:eastAsia="宋体" w:cs="宋体"/>
          <w:color w:val="auto"/>
          <w:sz w:val="24"/>
          <w:highlight w:val="none"/>
          <w:lang w:val="zh-CN"/>
        </w:rPr>
        <w:t>》随</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lang w:val="zh-CN"/>
        </w:rPr>
        <w:t>公告一并公布。</w:t>
      </w:r>
    </w:p>
    <w:p w14:paraId="21476B37">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b w:val="0"/>
          <w:bCs w:val="0"/>
          <w:color w:val="auto"/>
          <w:kern w:val="1"/>
          <w:sz w:val="24"/>
          <w:szCs w:val="24"/>
          <w:highlight w:val="none"/>
          <w:lang w:val="en-US" w:eastAsia="zh-CN"/>
        </w:rPr>
      </w:pPr>
      <w:r>
        <w:rPr>
          <w:rFonts w:hint="eastAsia" w:ascii="宋体" w:hAnsi="宋体" w:eastAsia="宋体" w:cs="宋体"/>
          <w:color w:val="auto"/>
          <w:sz w:val="24"/>
          <w:highlight w:val="none"/>
          <w:lang w:val="en-US" w:eastAsia="zh-CN"/>
        </w:rPr>
        <w:t xml:space="preserve">21.7 </w:t>
      </w:r>
      <w:r>
        <w:rPr>
          <w:rFonts w:hint="eastAsia" w:ascii="宋体" w:hAnsi="宋体" w:eastAsia="宋体" w:cs="宋体"/>
          <w:b w:val="0"/>
          <w:bCs w:val="0"/>
          <w:color w:val="auto"/>
          <w:kern w:val="1"/>
          <w:sz w:val="24"/>
          <w:szCs w:val="24"/>
          <w:highlight w:val="none"/>
          <w:lang w:val="en-US" w:eastAsia="zh-CN"/>
        </w:rPr>
        <w:t>《陕西省中小企业政府采购信用融资办法》（陕财办采〔2018〕23号），为进一步贯彻落实国务院和我省关于支持中小企业发展的政策措施，发挥政府采购政策导向作用，充分利用信息化技术，通过搭建信息对称、相互对接的平台，有效缓解中小企业融资难、融资贵问题。</w:t>
      </w:r>
    </w:p>
    <w:p w14:paraId="71FD7389">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b w:val="0"/>
          <w:bCs w:val="0"/>
          <w:color w:val="auto"/>
          <w:kern w:val="1"/>
          <w:sz w:val="24"/>
          <w:szCs w:val="24"/>
          <w:highlight w:val="none"/>
          <w:lang w:val="en-US" w:eastAsia="zh-CN"/>
        </w:rPr>
      </w:pPr>
      <w:r>
        <w:rPr>
          <w:rFonts w:hint="eastAsia" w:ascii="宋体" w:hAnsi="宋体" w:eastAsia="宋体" w:cs="宋体"/>
          <w:b w:val="0"/>
          <w:bCs w:val="0"/>
          <w:color w:val="auto"/>
          <w:kern w:val="1"/>
          <w:sz w:val="24"/>
          <w:szCs w:val="24"/>
          <w:highlight w:val="none"/>
          <w:lang w:val="en-US" w:eastAsia="zh-CN"/>
        </w:rPr>
        <w:t>（1）供应商为中小企业的，可依据《陕西省中小企业政府采购信用融资办法》（陕财办采〔2018〕23号）申请信用融资，供应商获得政府采购合同后，凭政府采购合同向银行提出融资申请。并根据各银行提供的方案，自行选择符合自身情况的金融产品，银行根据供应商的申请开展尽职调查，合理确定融资授信额度。如融资金额未超过政府采购合同金额的，银行原则上不得要求供应商提供财产抵押或第三方担保，或附加其他任何形式的担保条件。银行为参与政府采购融资的供应商提供的产品，应以信用贷款为主，贷款利率应当优于一般中小企业的贷款利率水平，并将产品信息（包括贷款发放条件、利率优惠、贷款金额）等在陕西政府采购网予以展示。</w:t>
      </w:r>
    </w:p>
    <w:p w14:paraId="7DF3DF45">
      <w:pPr>
        <w:keepNext w:val="0"/>
        <w:keepLines w:val="0"/>
        <w:pageBreakBefore w:val="0"/>
        <w:widowControl w:val="0"/>
        <w:pBdr>
          <w:top w:val="none" w:color="auto" w:sz="0" w:space="1"/>
          <w:left w:val="none" w:color="auto" w:sz="0" w:space="4"/>
          <w:bottom w:val="none" w:color="auto" w:sz="0" w:space="1"/>
          <w:right w:val="none" w:color="auto" w:sz="0" w:space="4"/>
        </w:pBdr>
        <w:kinsoku/>
        <w:wordWrap w:val="0"/>
        <w:overflowPunct/>
        <w:topLinePunct w:val="0"/>
        <w:autoSpaceDE/>
        <w:autoSpaceDN/>
        <w:bidi w:val="0"/>
        <w:adjustRightInd/>
        <w:snapToGrid/>
        <w:spacing w:line="440" w:lineRule="exact"/>
        <w:ind w:firstLine="480" w:firstLineChars="200"/>
        <w:textAlignment w:val="auto"/>
        <w:rPr>
          <w:rFonts w:ascii="宋体" w:hAnsi="宋体" w:cs="宋体"/>
          <w:color w:val="auto"/>
          <w:sz w:val="24"/>
        </w:rPr>
      </w:pPr>
      <w:r>
        <w:rPr>
          <w:rFonts w:hint="eastAsia" w:ascii="宋体" w:hAnsi="宋体" w:eastAsia="宋体" w:cs="宋体"/>
          <w:b w:val="0"/>
          <w:bCs w:val="0"/>
          <w:color w:val="auto"/>
          <w:kern w:val="1"/>
          <w:sz w:val="24"/>
          <w:szCs w:val="24"/>
          <w:highlight w:val="none"/>
          <w:lang w:val="en-US" w:eastAsia="zh-CN"/>
        </w:rPr>
        <w:t>（2）</w:t>
      </w:r>
      <w:r>
        <w:rPr>
          <w:rFonts w:hint="eastAsia" w:ascii="宋体" w:hAnsi="宋体" w:eastAsia="宋体" w:cs="宋体"/>
          <w:color w:val="auto"/>
          <w:sz w:val="24"/>
          <w:szCs w:val="24"/>
          <w:highlight w:val="none"/>
          <w:lang w:val="en-US" w:eastAsia="zh-CN"/>
        </w:rPr>
        <w:t>本着 “银企自愿，风险自担”的原则，中标（成交）单位为中小企业的可以自愿选择政府采购贷款进行融资，</w:t>
      </w:r>
      <w:r>
        <w:rPr>
          <w:rFonts w:hint="eastAsia" w:ascii="宋体" w:hAnsi="宋体" w:eastAsia="宋体" w:cs="宋体"/>
          <w:b w:val="0"/>
          <w:bCs w:val="0"/>
          <w:color w:val="auto"/>
          <w:kern w:val="1"/>
          <w:sz w:val="24"/>
          <w:szCs w:val="24"/>
          <w:highlight w:val="none"/>
          <w:lang w:val="en-US" w:eastAsia="zh-CN"/>
        </w:rPr>
        <w:t>具体可登陆http://www.ccgp-shaanxi.gov.cn/zcdservice/zcd/shananxi（陕西省政府采购信用融资平台）查看办理</w:t>
      </w:r>
      <w:r>
        <w:rPr>
          <w:rFonts w:hint="eastAsia" w:ascii="宋体" w:hAnsi="宋体" w:eastAsia="宋体" w:cs="宋体"/>
          <w:color w:val="auto"/>
          <w:sz w:val="24"/>
          <w:highlight w:val="none"/>
          <w:lang w:val="zh-CN"/>
        </w:rPr>
        <w:t>。</w:t>
      </w:r>
    </w:p>
    <w:p w14:paraId="4015586A">
      <w:pPr>
        <w:pBdr>
          <w:top w:val="none" w:color="auto" w:sz="0" w:space="1"/>
          <w:left w:val="none" w:color="auto" w:sz="0" w:space="4"/>
          <w:bottom w:val="none" w:color="auto" w:sz="0" w:space="1"/>
          <w:right w:val="none" w:color="auto" w:sz="0" w:space="4"/>
        </w:pBdr>
        <w:spacing w:line="440" w:lineRule="exact"/>
        <w:ind w:firstLine="482" w:firstLineChars="200"/>
        <w:rPr>
          <w:rFonts w:ascii="宋体" w:hAnsi="宋体" w:cs="宋体"/>
          <w:b/>
          <w:color w:val="auto"/>
          <w:sz w:val="24"/>
        </w:rPr>
      </w:pPr>
      <w:r>
        <w:rPr>
          <w:rFonts w:hint="eastAsia" w:ascii="宋体" w:hAnsi="宋体" w:cs="宋体"/>
          <w:b/>
          <w:color w:val="auto"/>
          <w:sz w:val="24"/>
        </w:rPr>
        <w:t>22. 确定成交单位</w:t>
      </w:r>
    </w:p>
    <w:p w14:paraId="28326B03">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cs="宋体"/>
          <w:color w:val="auto"/>
          <w:sz w:val="24"/>
        </w:rPr>
      </w:pPr>
      <w:r>
        <w:rPr>
          <w:rFonts w:hint="eastAsia" w:ascii="宋体" w:hAnsi="宋体" w:cs="宋体"/>
          <w:color w:val="auto"/>
          <w:sz w:val="24"/>
        </w:rPr>
        <w:t>22.1</w:t>
      </w:r>
      <w:r>
        <w:rPr>
          <w:rFonts w:hint="eastAsia" w:ascii="宋体" w:hAnsi="宋体" w:eastAsia="宋体" w:cs="宋体"/>
          <w:b w:val="0"/>
          <w:bCs w:val="0"/>
          <w:color w:val="auto"/>
          <w:sz w:val="24"/>
          <w:szCs w:val="24"/>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r>
        <w:rPr>
          <w:rFonts w:hint="eastAsia" w:ascii="宋体" w:hAnsi="宋体" w:eastAsia="宋体" w:cs="宋体"/>
          <w:color w:val="auto"/>
          <w:sz w:val="24"/>
          <w:szCs w:val="24"/>
        </w:rPr>
        <w:t>。</w:t>
      </w:r>
    </w:p>
    <w:p w14:paraId="31E534F3">
      <w:pPr>
        <w:pBdr>
          <w:top w:val="none" w:color="auto" w:sz="0" w:space="1"/>
          <w:left w:val="none" w:color="auto" w:sz="0" w:space="4"/>
          <w:bottom w:val="none" w:color="auto" w:sz="0" w:space="1"/>
          <w:right w:val="none" w:color="auto" w:sz="0" w:space="4"/>
        </w:pBdr>
        <w:spacing w:line="440" w:lineRule="exact"/>
        <w:ind w:firstLine="480" w:firstLineChars="200"/>
        <w:rPr>
          <w:rStyle w:val="56"/>
          <w:rFonts w:ascii="宋体" w:hAnsi="宋体" w:cs="宋体"/>
          <w:color w:val="auto"/>
          <w:sz w:val="24"/>
          <w:szCs w:val="24"/>
        </w:rPr>
      </w:pPr>
      <w:r>
        <w:rPr>
          <w:rFonts w:hint="eastAsia" w:ascii="宋体" w:hAnsi="宋体" w:cs="宋体"/>
          <w:color w:val="auto"/>
          <w:sz w:val="24"/>
          <w:lang w:val="en-US" w:eastAsia="zh-CN"/>
        </w:rPr>
        <w:t>22.2</w:t>
      </w:r>
      <w:r>
        <w:rPr>
          <w:rFonts w:hint="eastAsia" w:ascii="宋体" w:hAnsi="宋体" w:cs="宋体"/>
          <w:color w:val="auto"/>
          <w:sz w:val="24"/>
        </w:rPr>
        <w:t>采购人按照磋商小组推荐的成交候选人排名顺序确定成交单位。采购代理机构将成交结果</w:t>
      </w:r>
      <w:r>
        <w:rPr>
          <w:rStyle w:val="56"/>
          <w:rFonts w:hint="eastAsia" w:ascii="宋体" w:hAnsi="宋体" w:cs="宋体"/>
          <w:color w:val="auto"/>
          <w:sz w:val="24"/>
          <w:szCs w:val="24"/>
        </w:rPr>
        <w:t>通知所有未成交的供应商。</w:t>
      </w:r>
    </w:p>
    <w:p w14:paraId="406081DE">
      <w:pPr>
        <w:pBdr>
          <w:top w:val="none" w:color="auto" w:sz="0" w:space="1"/>
          <w:left w:val="none" w:color="auto" w:sz="0" w:space="4"/>
          <w:bottom w:val="none" w:color="auto" w:sz="0" w:space="1"/>
          <w:right w:val="none" w:color="auto" w:sz="0" w:space="4"/>
        </w:pBdr>
        <w:spacing w:line="440" w:lineRule="exact"/>
        <w:ind w:firstLine="482" w:firstLineChars="200"/>
        <w:rPr>
          <w:rFonts w:ascii="宋体" w:hAnsi="宋体" w:cs="宋体"/>
          <w:b/>
          <w:color w:val="auto"/>
          <w:sz w:val="24"/>
        </w:rPr>
      </w:pPr>
      <w:r>
        <w:rPr>
          <w:rFonts w:hint="eastAsia" w:ascii="宋体" w:hAnsi="宋体" w:cs="宋体"/>
          <w:b/>
          <w:color w:val="auto"/>
          <w:sz w:val="24"/>
        </w:rPr>
        <w:t>23. 重新招标或者变更采购方式</w:t>
      </w:r>
    </w:p>
    <w:p w14:paraId="0B76ACAB">
      <w:pPr>
        <w:pBdr>
          <w:top w:val="none" w:color="auto" w:sz="0" w:space="1"/>
          <w:left w:val="none" w:color="auto" w:sz="0" w:space="4"/>
          <w:bottom w:val="none" w:color="auto" w:sz="0" w:space="1"/>
          <w:right w:val="none" w:color="auto" w:sz="0" w:space="4"/>
        </w:pBdr>
        <w:spacing w:line="440" w:lineRule="exact"/>
        <w:rPr>
          <w:rFonts w:ascii="宋体" w:hAnsi="宋体" w:cs="宋体"/>
          <w:color w:val="auto"/>
          <w:sz w:val="24"/>
        </w:rPr>
      </w:pPr>
      <w:r>
        <w:rPr>
          <w:rFonts w:hint="eastAsia" w:ascii="宋体" w:hAnsi="宋体" w:cs="宋体"/>
          <w:color w:val="auto"/>
        </w:rPr>
        <w:t xml:space="preserve">  </w:t>
      </w:r>
      <w:r>
        <w:rPr>
          <w:rFonts w:hint="eastAsia" w:ascii="宋体" w:hAnsi="宋体" w:cs="宋体"/>
          <w:color w:val="auto"/>
          <w:sz w:val="24"/>
        </w:rPr>
        <w:t xml:space="preserve">  23.1 磋商会议开始后，出现下列情形之一的，采购人或者采购代理机构应当终止竞争性磋商采购活动，发布项目终止公告并说明原因，重新开展采购活动：</w:t>
      </w:r>
    </w:p>
    <w:p w14:paraId="6B1F20C3">
      <w:pPr>
        <w:pBdr>
          <w:top w:val="none" w:color="auto" w:sz="0" w:space="1"/>
          <w:left w:val="none" w:color="auto" w:sz="0" w:space="4"/>
          <w:bottom w:val="none" w:color="auto" w:sz="0" w:space="1"/>
          <w:right w:val="none" w:color="auto" w:sz="0" w:space="4"/>
        </w:pBdr>
        <w:spacing w:line="440" w:lineRule="exact"/>
        <w:rPr>
          <w:rFonts w:ascii="宋体" w:hAnsi="宋体" w:cs="宋体"/>
          <w:color w:val="auto"/>
          <w:sz w:val="24"/>
        </w:rPr>
      </w:pPr>
      <w:r>
        <w:rPr>
          <w:rFonts w:hint="eastAsia" w:ascii="宋体" w:hAnsi="宋体" w:cs="宋体"/>
          <w:color w:val="auto"/>
          <w:sz w:val="24"/>
        </w:rPr>
        <w:t xml:space="preserve">   （1）因情况变化，不再符合规定的竞争性磋商采购方式适用情形的；</w:t>
      </w:r>
    </w:p>
    <w:p w14:paraId="2AEFBF00">
      <w:pPr>
        <w:pBdr>
          <w:top w:val="none" w:color="auto" w:sz="0" w:space="1"/>
          <w:left w:val="none" w:color="auto" w:sz="0" w:space="4"/>
          <w:bottom w:val="none" w:color="auto" w:sz="0" w:space="1"/>
          <w:right w:val="none" w:color="auto" w:sz="0" w:space="4"/>
        </w:pBdr>
        <w:spacing w:line="440" w:lineRule="exact"/>
        <w:rPr>
          <w:rFonts w:ascii="宋体" w:hAnsi="宋体" w:cs="宋体"/>
          <w:color w:val="auto"/>
          <w:sz w:val="24"/>
        </w:rPr>
      </w:pPr>
      <w:r>
        <w:rPr>
          <w:rFonts w:hint="eastAsia" w:ascii="宋体" w:hAnsi="宋体" w:cs="宋体"/>
          <w:color w:val="auto"/>
          <w:sz w:val="24"/>
        </w:rPr>
        <w:t xml:space="preserve">   （2）出现影响采购公正的违法、违规行为的；</w:t>
      </w:r>
    </w:p>
    <w:p w14:paraId="70D33075">
      <w:pPr>
        <w:pBdr>
          <w:top w:val="none" w:color="auto" w:sz="0" w:space="1"/>
          <w:left w:val="none" w:color="auto" w:sz="0" w:space="4"/>
          <w:bottom w:val="none" w:color="auto" w:sz="0" w:space="1"/>
          <w:right w:val="none" w:color="auto" w:sz="0" w:space="4"/>
        </w:pBdr>
        <w:spacing w:line="440" w:lineRule="exact"/>
        <w:rPr>
          <w:rFonts w:ascii="宋体" w:hAnsi="宋体" w:cs="宋体"/>
          <w:color w:val="auto"/>
          <w:sz w:val="24"/>
        </w:rPr>
      </w:pPr>
      <w:r>
        <w:rPr>
          <w:rFonts w:hint="eastAsia" w:ascii="宋体" w:hAnsi="宋体" w:cs="宋体"/>
          <w:color w:val="auto"/>
          <w:sz w:val="24"/>
        </w:rPr>
        <w:t xml:space="preserve">   （3）除《政府采购竞争性磋商采购方式管理暂行办法》办法第三条第四项规定的情形外，在采购过程中符合要求的供应商或者磋商报价未超过采购预算的供应商不足3家的。</w:t>
      </w:r>
    </w:p>
    <w:p w14:paraId="13C01746">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 xml:space="preserve">23.2 只有1家时，采购人将依法报请本级财政部门批准重新组织采购活动。 </w:t>
      </w:r>
    </w:p>
    <w:p w14:paraId="52849481">
      <w:pPr>
        <w:pBdr>
          <w:top w:val="none" w:color="auto" w:sz="0" w:space="1"/>
          <w:left w:val="none" w:color="auto" w:sz="0" w:space="4"/>
          <w:bottom w:val="none" w:color="auto" w:sz="0" w:space="1"/>
          <w:right w:val="none" w:color="auto" w:sz="0" w:space="4"/>
        </w:pBdr>
        <w:spacing w:before="156" w:beforeLines="50" w:after="156" w:afterLines="50" w:line="440" w:lineRule="exact"/>
        <w:ind w:firstLine="562" w:firstLineChars="200"/>
        <w:jc w:val="center"/>
        <w:rPr>
          <w:rFonts w:ascii="宋体" w:hAnsi="宋体" w:cs="宋体"/>
          <w:b/>
          <w:color w:val="auto"/>
          <w:sz w:val="28"/>
          <w:szCs w:val="28"/>
        </w:rPr>
      </w:pPr>
      <w:bookmarkStart w:id="128" w:name="_Toc167591321"/>
      <w:bookmarkStart w:id="129" w:name="_Toc245657544"/>
      <w:bookmarkStart w:id="130" w:name="_Toc244623582"/>
      <w:bookmarkStart w:id="131" w:name="_Toc167591135"/>
      <w:bookmarkStart w:id="132" w:name="_Toc175033583"/>
      <w:bookmarkStart w:id="133" w:name="_Toc167591034"/>
      <w:bookmarkStart w:id="134" w:name="_Toc167849351"/>
      <w:bookmarkStart w:id="135" w:name="_Toc173549969"/>
      <w:bookmarkStart w:id="136" w:name="_Toc154482470"/>
      <w:bookmarkStart w:id="137" w:name="_Toc169846767"/>
      <w:bookmarkStart w:id="138" w:name="_Toc170980543"/>
      <w:bookmarkStart w:id="139" w:name="_Toc207897907"/>
      <w:bookmarkStart w:id="140" w:name="_Toc170980445"/>
      <w:bookmarkStart w:id="141" w:name="_Toc167590766"/>
      <w:bookmarkStart w:id="142" w:name="_Toc245176656"/>
      <w:bookmarkStart w:id="143" w:name="_Toc175032428"/>
      <w:bookmarkStart w:id="144" w:name="_Toc169846864"/>
      <w:bookmarkStart w:id="145" w:name="_Toc169838523"/>
      <w:bookmarkStart w:id="146" w:name="_Toc208337155"/>
      <w:bookmarkStart w:id="147" w:name="_Toc245658525"/>
      <w:bookmarkStart w:id="148" w:name="_Toc167591483"/>
      <w:r>
        <w:rPr>
          <w:rFonts w:hint="eastAsia" w:ascii="宋体" w:hAnsi="宋体" w:cs="宋体"/>
          <w:b/>
          <w:color w:val="auto"/>
          <w:sz w:val="28"/>
          <w:szCs w:val="28"/>
        </w:rPr>
        <w:t>六、授予合同</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384BFF8F">
      <w:pPr>
        <w:pBdr>
          <w:top w:val="none" w:color="auto" w:sz="0" w:space="1"/>
          <w:left w:val="none" w:color="auto" w:sz="0" w:space="4"/>
          <w:bottom w:val="none" w:color="auto" w:sz="0" w:space="1"/>
          <w:right w:val="none" w:color="auto" w:sz="0" w:space="4"/>
        </w:pBdr>
        <w:spacing w:line="440" w:lineRule="exact"/>
        <w:ind w:firstLine="482" w:firstLineChars="200"/>
        <w:rPr>
          <w:rFonts w:ascii="宋体" w:hAnsi="宋体" w:cs="宋体"/>
          <w:b/>
          <w:color w:val="auto"/>
          <w:sz w:val="24"/>
        </w:rPr>
      </w:pPr>
      <w:r>
        <w:rPr>
          <w:rFonts w:hint="eastAsia" w:ascii="宋体" w:hAnsi="宋体" w:cs="宋体"/>
          <w:b/>
          <w:color w:val="auto"/>
          <w:sz w:val="24"/>
        </w:rPr>
        <w:t>24. 成交通知书</w:t>
      </w:r>
    </w:p>
    <w:p w14:paraId="791710FE">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24.1 采购代理机构在收到采购人的成交复函后，按规定时间向成交单位发出成交通知书。</w:t>
      </w:r>
    </w:p>
    <w:p w14:paraId="2AC9F393">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24.2 成交通知书是合同的组成部分。</w:t>
      </w:r>
    </w:p>
    <w:p w14:paraId="1D18AD07">
      <w:pPr>
        <w:pBdr>
          <w:top w:val="none" w:color="auto" w:sz="0" w:space="1"/>
          <w:left w:val="none" w:color="auto" w:sz="0" w:space="4"/>
          <w:bottom w:val="none" w:color="auto" w:sz="0" w:space="1"/>
          <w:right w:val="none" w:color="auto" w:sz="0" w:space="4"/>
        </w:pBdr>
        <w:spacing w:line="440" w:lineRule="exact"/>
        <w:ind w:firstLine="482" w:firstLineChars="200"/>
        <w:rPr>
          <w:rFonts w:ascii="宋体" w:hAnsi="宋体" w:cs="宋体"/>
          <w:b/>
          <w:color w:val="auto"/>
          <w:sz w:val="24"/>
        </w:rPr>
      </w:pPr>
      <w:r>
        <w:rPr>
          <w:rFonts w:hint="eastAsia" w:ascii="宋体" w:hAnsi="宋体" w:cs="宋体"/>
          <w:b/>
          <w:color w:val="auto"/>
          <w:sz w:val="24"/>
        </w:rPr>
        <w:t>25. 代理服务费</w:t>
      </w:r>
    </w:p>
    <w:p w14:paraId="67001DDA">
      <w:pPr>
        <w:pBdr>
          <w:top w:val="none" w:color="auto" w:sz="0" w:space="1"/>
          <w:left w:val="none" w:color="auto" w:sz="0" w:space="4"/>
          <w:bottom w:val="none" w:color="auto" w:sz="0" w:space="1"/>
          <w:right w:val="none" w:color="auto" w:sz="0" w:space="4"/>
        </w:pBdr>
        <w:autoSpaceDN w:val="0"/>
        <w:spacing w:line="440" w:lineRule="exact"/>
        <w:ind w:firstLine="480" w:firstLineChars="200"/>
        <w:rPr>
          <w:rFonts w:ascii="宋体" w:hAnsi="宋体" w:cs="宋体"/>
          <w:b/>
          <w:bCs/>
          <w:color w:val="auto"/>
          <w:sz w:val="24"/>
        </w:rPr>
      </w:pPr>
      <w:r>
        <w:rPr>
          <w:rFonts w:hint="eastAsia" w:ascii="宋体" w:hAnsi="宋体" w:cs="宋体"/>
          <w:color w:val="auto"/>
          <w:sz w:val="24"/>
        </w:rPr>
        <w:t>25.1 依据《政府采购代理机构管理暂行办法》（财库〔2018〕2号）的规定，参照原国家计委《招标代理服务收费管理暂行办法》(计价格〔2002〕1980号)文件规定的收取标准及相应的计算办法,</w:t>
      </w:r>
      <w:r>
        <w:rPr>
          <w:rFonts w:hint="eastAsia" w:ascii="宋体" w:hAnsi="宋体" w:cs="宋体"/>
          <w:b/>
          <w:bCs/>
          <w:color w:val="auto"/>
          <w:sz w:val="24"/>
        </w:rPr>
        <w:t>成交供应商应在领取成交通知书时，向陕西悦嘉冠宏项目管理有限公司缴纳代理服务费</w:t>
      </w:r>
      <w:r>
        <w:rPr>
          <w:rFonts w:hint="eastAsia" w:ascii="宋体" w:hAnsi="宋体" w:cs="宋体"/>
          <w:color w:val="auto"/>
          <w:sz w:val="24"/>
        </w:rPr>
        <w:t>。</w:t>
      </w:r>
    </w:p>
    <w:p w14:paraId="64136A1F">
      <w:pPr>
        <w:numPr>
          <w:ilvl w:val="0"/>
          <w:numId w:val="5"/>
        </w:numPr>
        <w:pBdr>
          <w:top w:val="none" w:color="auto" w:sz="0" w:space="1"/>
          <w:left w:val="none" w:color="auto" w:sz="0" w:space="4"/>
          <w:bottom w:val="none" w:color="auto" w:sz="0" w:space="1"/>
          <w:right w:val="none" w:color="auto" w:sz="0" w:space="4"/>
        </w:pBdr>
        <w:spacing w:line="440" w:lineRule="exact"/>
        <w:ind w:firstLine="482" w:firstLineChars="200"/>
        <w:rPr>
          <w:rFonts w:ascii="宋体" w:hAnsi="宋体" w:cs="宋体"/>
          <w:b/>
          <w:color w:val="auto"/>
          <w:sz w:val="24"/>
        </w:rPr>
      </w:pPr>
      <w:r>
        <w:rPr>
          <w:rFonts w:hint="eastAsia" w:ascii="宋体" w:hAnsi="宋体" w:cs="宋体"/>
          <w:b/>
          <w:color w:val="auto"/>
          <w:sz w:val="24"/>
        </w:rPr>
        <w:t>签订合同</w:t>
      </w:r>
    </w:p>
    <w:p w14:paraId="4ED5CA2D">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26.1 成交供应商应按《成交通知书》指定的时间、地点与采购人签订合同。</w:t>
      </w:r>
    </w:p>
    <w:p w14:paraId="555CA28B">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color w:val="auto"/>
          <w:sz w:val="24"/>
        </w:rPr>
      </w:pPr>
      <w:r>
        <w:rPr>
          <w:rFonts w:hint="eastAsia" w:ascii="宋体" w:hAnsi="宋体" w:cs="宋体"/>
          <w:color w:val="auto"/>
          <w:sz w:val="24"/>
        </w:rPr>
        <w:t>26.2 如果成交供应商没有按照上述第25.1条或第26.1条规定执行，招标采购单位将有充分理由取消该成交决定。在此情况下，招标采购单位可将合同授予综合得分排序名列下一个的供应商，或重新招标。</w:t>
      </w:r>
    </w:p>
    <w:p w14:paraId="21CA1962">
      <w:pPr>
        <w:pBdr>
          <w:top w:val="none" w:color="auto" w:sz="0" w:space="1"/>
          <w:left w:val="none" w:color="auto" w:sz="0" w:space="4"/>
          <w:bottom w:val="none" w:color="auto" w:sz="0" w:space="1"/>
          <w:right w:val="none" w:color="auto" w:sz="0" w:space="4"/>
        </w:pBdr>
        <w:spacing w:line="440" w:lineRule="exact"/>
        <w:ind w:firstLine="482" w:firstLineChars="200"/>
        <w:rPr>
          <w:rFonts w:ascii="宋体" w:hAnsi="宋体" w:cs="宋体"/>
          <w:b/>
          <w:color w:val="auto"/>
          <w:sz w:val="24"/>
        </w:rPr>
      </w:pPr>
      <w:r>
        <w:rPr>
          <w:rFonts w:hint="eastAsia" w:ascii="宋体" w:hAnsi="宋体" w:cs="宋体"/>
          <w:b/>
          <w:bCs/>
          <w:color w:val="auto"/>
          <w:sz w:val="24"/>
        </w:rPr>
        <w:t>27</w:t>
      </w:r>
      <w:r>
        <w:rPr>
          <w:rFonts w:hint="eastAsia" w:ascii="宋体" w:hAnsi="宋体" w:cs="宋体"/>
          <w:b/>
          <w:bCs/>
          <w:color w:val="auto"/>
          <w:sz w:val="24"/>
          <w:lang w:eastAsia="zh-CN"/>
        </w:rPr>
        <w:t>.</w:t>
      </w:r>
      <w:r>
        <w:rPr>
          <w:rFonts w:hint="eastAsia" w:ascii="宋体" w:hAnsi="宋体" w:cs="宋体"/>
          <w:b/>
          <w:bCs/>
          <w:color w:val="auto"/>
          <w:sz w:val="24"/>
          <w:lang w:val="en-US" w:eastAsia="zh-CN"/>
        </w:rPr>
        <w:t xml:space="preserve"> </w:t>
      </w:r>
      <w:r>
        <w:rPr>
          <w:rFonts w:hint="eastAsia" w:ascii="宋体" w:hAnsi="宋体" w:cs="宋体"/>
          <w:b/>
          <w:color w:val="auto"/>
          <w:sz w:val="24"/>
        </w:rPr>
        <w:t>拒绝商业贿赂</w:t>
      </w:r>
    </w:p>
    <w:p w14:paraId="7B00F567">
      <w:pPr>
        <w:pBdr>
          <w:top w:val="none" w:color="auto" w:sz="0" w:space="1"/>
          <w:left w:val="none" w:color="auto" w:sz="0" w:space="4"/>
          <w:bottom w:val="none" w:color="auto" w:sz="0" w:space="1"/>
          <w:right w:val="none" w:color="auto" w:sz="0" w:space="4"/>
        </w:pBdr>
        <w:spacing w:line="440" w:lineRule="exact"/>
        <w:ind w:firstLine="480" w:firstLineChars="200"/>
        <w:rPr>
          <w:rFonts w:ascii="宋体" w:hAnsi="宋体" w:cs="宋体"/>
          <w:b/>
          <w:color w:val="auto"/>
          <w:sz w:val="28"/>
          <w:szCs w:val="28"/>
        </w:rPr>
      </w:pPr>
      <w:r>
        <w:rPr>
          <w:rFonts w:hint="eastAsia" w:ascii="宋体" w:hAnsi="宋体" w:cs="宋体"/>
          <w:color w:val="auto"/>
          <w:sz w:val="24"/>
        </w:rPr>
        <w:t>供应商必须填写一份《拒绝政府采购领域商业贿赂承诺书》（详见第五章磋商响应文件基本格式）编制在磋商响应文件中，同时保证磋商响应文件正、副本中都有且一致。</w:t>
      </w:r>
      <w:bookmarkStart w:id="149" w:name="_Toc207897909"/>
      <w:bookmarkStart w:id="150" w:name="_Toc244623584"/>
      <w:bookmarkStart w:id="151" w:name="_Toc245176658"/>
      <w:bookmarkStart w:id="152" w:name="_Toc208337157"/>
      <w:bookmarkStart w:id="153" w:name="_Toc245658527"/>
      <w:bookmarkStart w:id="154" w:name="_Toc245657546"/>
    </w:p>
    <w:p w14:paraId="71387187">
      <w:pPr>
        <w:pBdr>
          <w:top w:val="none" w:color="auto" w:sz="0" w:space="1"/>
          <w:left w:val="none" w:color="auto" w:sz="0" w:space="4"/>
          <w:bottom w:val="none" w:color="auto" w:sz="0" w:space="1"/>
          <w:right w:val="none" w:color="auto" w:sz="0" w:space="4"/>
        </w:pBdr>
        <w:spacing w:before="156" w:beforeLines="50" w:after="156" w:afterLines="50" w:line="440" w:lineRule="exact"/>
        <w:jc w:val="center"/>
        <w:rPr>
          <w:rFonts w:ascii="宋体" w:hAnsi="宋体" w:cs="宋体"/>
          <w:color w:val="auto"/>
          <w:sz w:val="28"/>
          <w:szCs w:val="28"/>
        </w:rPr>
      </w:pPr>
      <w:r>
        <w:rPr>
          <w:rFonts w:hint="eastAsia" w:ascii="宋体" w:hAnsi="宋体" w:cs="宋体"/>
          <w:b/>
          <w:color w:val="auto"/>
          <w:sz w:val="28"/>
          <w:szCs w:val="28"/>
        </w:rPr>
        <w:t>七、质疑与投诉</w:t>
      </w:r>
    </w:p>
    <w:p w14:paraId="765B8DCE">
      <w:pPr>
        <w:pBdr>
          <w:top w:val="none" w:color="auto" w:sz="0" w:space="1"/>
          <w:left w:val="none" w:color="auto" w:sz="0" w:space="4"/>
          <w:bottom w:val="none" w:color="auto" w:sz="0" w:space="1"/>
          <w:right w:val="none" w:color="auto" w:sz="0" w:space="4"/>
        </w:pBdr>
        <w:spacing w:line="440" w:lineRule="exact"/>
        <w:ind w:firstLine="472" w:firstLineChars="196"/>
        <w:rPr>
          <w:rFonts w:ascii="宋体" w:hAnsi="宋体" w:cs="宋体"/>
          <w:b/>
          <w:color w:val="auto"/>
          <w:sz w:val="24"/>
        </w:rPr>
      </w:pPr>
      <w:r>
        <w:rPr>
          <w:rFonts w:hint="eastAsia" w:ascii="宋体" w:hAnsi="宋体" w:cs="宋体"/>
          <w:b/>
          <w:color w:val="auto"/>
          <w:sz w:val="24"/>
        </w:rPr>
        <w:t>28. 质疑及投诉</w:t>
      </w:r>
    </w:p>
    <w:p w14:paraId="62DE548F">
      <w:pPr>
        <w:pBdr>
          <w:top w:val="none" w:color="auto" w:sz="0" w:space="1"/>
          <w:left w:val="none" w:color="auto" w:sz="0" w:space="4"/>
          <w:bottom w:val="none" w:color="auto" w:sz="0" w:space="1"/>
          <w:right w:val="none" w:color="auto" w:sz="0" w:space="4"/>
        </w:pBdr>
        <w:spacing w:line="440" w:lineRule="exact"/>
        <w:ind w:firstLine="472" w:firstLineChars="196"/>
        <w:rPr>
          <w:rFonts w:ascii="宋体" w:hAnsi="宋体" w:cs="宋体"/>
          <w:b/>
          <w:color w:val="auto"/>
          <w:sz w:val="24"/>
        </w:rPr>
      </w:pPr>
      <w:r>
        <w:rPr>
          <w:rFonts w:hint="eastAsia" w:ascii="宋体" w:hAnsi="宋体" w:cs="宋体"/>
          <w:b/>
          <w:color w:val="auto"/>
          <w:sz w:val="24"/>
        </w:rPr>
        <w:t>28.1 质疑</w:t>
      </w:r>
    </w:p>
    <w:p w14:paraId="7739E1B5">
      <w:pPr>
        <w:pBdr>
          <w:top w:val="none" w:color="auto" w:sz="0" w:space="1"/>
          <w:left w:val="none" w:color="auto" w:sz="0" w:space="4"/>
          <w:bottom w:val="none" w:color="auto" w:sz="0" w:space="1"/>
          <w:right w:val="none" w:color="auto" w:sz="0" w:space="4"/>
        </w:pBdr>
        <w:spacing w:line="440" w:lineRule="exact"/>
        <w:ind w:firstLine="480"/>
        <w:rPr>
          <w:rFonts w:hint="eastAsia" w:ascii="宋体" w:hAnsi="宋体" w:cs="宋体"/>
          <w:color w:val="auto"/>
          <w:sz w:val="24"/>
        </w:rPr>
      </w:pPr>
      <w:r>
        <w:rPr>
          <w:rFonts w:hint="eastAsia" w:ascii="宋体" w:hAnsi="宋体" w:cs="宋体"/>
          <w:color w:val="auto"/>
          <w:sz w:val="24"/>
        </w:rPr>
        <w:t>（1）供应商认为</w:t>
      </w:r>
      <w:r>
        <w:rPr>
          <w:rFonts w:hint="eastAsia" w:ascii="宋体" w:hAnsi="宋体" w:cs="宋体"/>
          <w:color w:val="auto"/>
          <w:sz w:val="24"/>
          <w:lang w:val="en-US" w:eastAsia="zh-CN"/>
        </w:rPr>
        <w:t>招标</w:t>
      </w:r>
      <w:r>
        <w:rPr>
          <w:rFonts w:hint="eastAsia" w:ascii="宋体" w:hAnsi="宋体" w:cs="宋体"/>
          <w:color w:val="auto"/>
          <w:sz w:val="24"/>
        </w:rPr>
        <w:t>文件、采购过程、中标或者成交结果使自己的权益受到损害的，可以在知道或者应知其权益受到损害之日起7个工作日内，以书面形式向采购人、采购代理机构提出质疑。供应商</w:t>
      </w:r>
      <w:r>
        <w:rPr>
          <w:rFonts w:hint="eastAsia" w:ascii="宋体" w:hAnsi="宋体" w:cs="宋体"/>
          <w:color w:val="auto"/>
          <w:sz w:val="24"/>
          <w:lang w:val="en-US" w:eastAsia="zh-CN"/>
        </w:rPr>
        <w:t>应</w:t>
      </w:r>
      <w:r>
        <w:rPr>
          <w:rFonts w:hint="eastAsia" w:ascii="宋体" w:hAnsi="宋体" w:cs="宋体"/>
          <w:color w:val="auto"/>
          <w:sz w:val="24"/>
        </w:rPr>
        <w:t>在法定质疑期内一次性提出针对同一采购程序环节的质疑。</w:t>
      </w:r>
    </w:p>
    <w:p w14:paraId="33785F5D">
      <w:pPr>
        <w:pBdr>
          <w:top w:val="none" w:color="auto" w:sz="0" w:space="1"/>
          <w:left w:val="none" w:color="auto" w:sz="0" w:space="4"/>
          <w:bottom w:val="none" w:color="auto" w:sz="0" w:space="1"/>
          <w:right w:val="none" w:color="auto" w:sz="0" w:space="4"/>
        </w:pBdr>
        <w:spacing w:line="440" w:lineRule="exact"/>
        <w:ind w:firstLine="480"/>
        <w:rPr>
          <w:rFonts w:hint="eastAsia" w:ascii="宋体" w:hAnsi="宋体" w:cs="宋体"/>
          <w:color w:val="auto"/>
          <w:sz w:val="24"/>
        </w:rPr>
      </w:pPr>
      <w:r>
        <w:rPr>
          <w:rFonts w:hint="eastAsia" w:ascii="宋体" w:hAnsi="宋体" w:cs="宋体"/>
          <w:color w:val="auto"/>
          <w:sz w:val="24"/>
        </w:rPr>
        <w:t>（2）提出质疑的供应商（以下简称质疑供应商）应当是参与所质疑项目采购活动的供应商。潜在供应商已依法获取其可质疑的</w:t>
      </w:r>
      <w:r>
        <w:rPr>
          <w:rFonts w:hint="eastAsia" w:ascii="宋体" w:hAnsi="宋体" w:cs="宋体"/>
          <w:color w:val="auto"/>
          <w:sz w:val="24"/>
          <w:lang w:eastAsia="zh-CN"/>
        </w:rPr>
        <w:t>招标文件</w:t>
      </w:r>
      <w:r>
        <w:rPr>
          <w:rFonts w:hint="eastAsia" w:ascii="宋体" w:hAnsi="宋体" w:cs="宋体"/>
          <w:color w:val="auto"/>
          <w:sz w:val="24"/>
        </w:rPr>
        <w:t>的，可以对该文件提出质疑。对</w:t>
      </w:r>
      <w:r>
        <w:rPr>
          <w:rFonts w:hint="eastAsia" w:ascii="宋体" w:hAnsi="宋体" w:cs="宋体"/>
          <w:color w:val="auto"/>
          <w:sz w:val="24"/>
          <w:lang w:eastAsia="zh-CN"/>
        </w:rPr>
        <w:t>招标文件</w:t>
      </w:r>
      <w:r>
        <w:rPr>
          <w:rFonts w:hint="eastAsia" w:ascii="宋体" w:hAnsi="宋体" w:cs="宋体"/>
          <w:color w:val="auto"/>
          <w:sz w:val="24"/>
        </w:rPr>
        <w:t>提出质疑的，应当在获取</w:t>
      </w:r>
      <w:r>
        <w:rPr>
          <w:rFonts w:hint="eastAsia" w:ascii="宋体" w:hAnsi="宋体" w:cs="宋体"/>
          <w:color w:val="auto"/>
          <w:sz w:val="24"/>
          <w:lang w:eastAsia="zh-CN"/>
        </w:rPr>
        <w:t>招标文件</w:t>
      </w:r>
      <w:r>
        <w:rPr>
          <w:rFonts w:hint="eastAsia" w:ascii="宋体" w:hAnsi="宋体" w:cs="宋体"/>
          <w:color w:val="auto"/>
          <w:sz w:val="24"/>
        </w:rPr>
        <w:t>或者</w:t>
      </w:r>
      <w:r>
        <w:rPr>
          <w:rFonts w:hint="eastAsia" w:ascii="宋体" w:hAnsi="宋体" w:cs="宋体"/>
          <w:color w:val="auto"/>
          <w:sz w:val="24"/>
          <w:lang w:eastAsia="zh-CN"/>
        </w:rPr>
        <w:t>招标文件</w:t>
      </w:r>
      <w:r>
        <w:rPr>
          <w:rFonts w:hint="eastAsia" w:ascii="宋体" w:hAnsi="宋体" w:cs="宋体"/>
          <w:color w:val="auto"/>
          <w:sz w:val="24"/>
        </w:rPr>
        <w:t>公告期限届满之日起7个工作日内提出。</w:t>
      </w:r>
    </w:p>
    <w:p w14:paraId="7B773134">
      <w:pPr>
        <w:pBdr>
          <w:top w:val="none" w:color="auto" w:sz="0" w:space="1"/>
          <w:left w:val="none" w:color="auto" w:sz="0" w:space="4"/>
          <w:bottom w:val="none" w:color="auto" w:sz="0" w:space="1"/>
          <w:right w:val="none" w:color="auto" w:sz="0" w:space="4"/>
        </w:pBdr>
        <w:spacing w:line="440" w:lineRule="exact"/>
        <w:ind w:firstLine="480"/>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）供应商提出质疑应当提交质疑函和必要的证明材料，质疑函应当包括下列内容：</w:t>
      </w:r>
    </w:p>
    <w:p w14:paraId="0E179D2D">
      <w:pPr>
        <w:pBdr>
          <w:top w:val="none" w:color="auto" w:sz="0" w:space="1"/>
          <w:left w:val="none" w:color="auto" w:sz="0" w:space="4"/>
          <w:bottom w:val="none" w:color="auto" w:sz="0" w:space="1"/>
          <w:right w:val="none" w:color="auto" w:sz="0" w:space="4"/>
        </w:pBdr>
        <w:spacing w:line="440" w:lineRule="exact"/>
        <w:ind w:firstLine="480"/>
        <w:rPr>
          <w:rFonts w:ascii="宋体" w:hAnsi="宋体" w:cs="宋体"/>
          <w:color w:val="auto"/>
          <w:sz w:val="24"/>
        </w:rPr>
      </w:pPr>
      <w:r>
        <w:rPr>
          <w:rFonts w:hint="eastAsia" w:ascii="宋体" w:hAnsi="宋体" w:cs="宋体"/>
          <w:color w:val="auto"/>
          <w:sz w:val="24"/>
        </w:rPr>
        <w:t>① 供应商的姓名或者名称、地址、邮编、联系人及联系电话；</w:t>
      </w:r>
    </w:p>
    <w:p w14:paraId="7D0F42BD">
      <w:pPr>
        <w:pBdr>
          <w:top w:val="none" w:color="auto" w:sz="0" w:space="1"/>
          <w:left w:val="none" w:color="auto" w:sz="0" w:space="4"/>
          <w:bottom w:val="none" w:color="auto" w:sz="0" w:space="1"/>
          <w:right w:val="none" w:color="auto" w:sz="0" w:space="4"/>
        </w:pBdr>
        <w:spacing w:line="440" w:lineRule="exact"/>
        <w:ind w:firstLine="480"/>
        <w:rPr>
          <w:rFonts w:ascii="宋体" w:hAnsi="宋体" w:cs="宋体"/>
          <w:color w:val="auto"/>
          <w:sz w:val="24"/>
        </w:rPr>
      </w:pPr>
      <w:r>
        <w:rPr>
          <w:rFonts w:hint="eastAsia" w:ascii="宋体" w:hAnsi="宋体" w:cs="宋体"/>
          <w:color w:val="auto"/>
          <w:sz w:val="24"/>
        </w:rPr>
        <w:t>② 质疑项目的名称、编号；</w:t>
      </w:r>
    </w:p>
    <w:p w14:paraId="4F70DAAF">
      <w:pPr>
        <w:pBdr>
          <w:top w:val="none" w:color="auto" w:sz="0" w:space="1"/>
          <w:left w:val="none" w:color="auto" w:sz="0" w:space="4"/>
          <w:bottom w:val="none" w:color="auto" w:sz="0" w:space="1"/>
          <w:right w:val="none" w:color="auto" w:sz="0" w:space="4"/>
        </w:pBdr>
        <w:spacing w:line="440" w:lineRule="exact"/>
        <w:ind w:firstLine="480"/>
        <w:rPr>
          <w:rFonts w:ascii="宋体" w:hAnsi="宋体" w:cs="宋体"/>
          <w:color w:val="auto"/>
          <w:sz w:val="24"/>
        </w:rPr>
      </w:pPr>
      <w:r>
        <w:rPr>
          <w:rFonts w:hint="eastAsia" w:ascii="宋体" w:hAnsi="宋体" w:cs="宋体"/>
          <w:color w:val="auto"/>
          <w:sz w:val="24"/>
        </w:rPr>
        <w:t>③ 具体、明确的质疑事项和与质疑事项相关的请求；</w:t>
      </w:r>
    </w:p>
    <w:p w14:paraId="6A7AE4B1">
      <w:pPr>
        <w:pBdr>
          <w:top w:val="none" w:color="auto" w:sz="0" w:space="1"/>
          <w:left w:val="none" w:color="auto" w:sz="0" w:space="4"/>
          <w:bottom w:val="none" w:color="auto" w:sz="0" w:space="1"/>
          <w:right w:val="none" w:color="auto" w:sz="0" w:space="4"/>
        </w:pBdr>
        <w:spacing w:line="440" w:lineRule="exact"/>
        <w:ind w:firstLine="480"/>
        <w:rPr>
          <w:rFonts w:ascii="宋体" w:hAnsi="宋体" w:cs="宋体"/>
          <w:color w:val="auto"/>
          <w:sz w:val="24"/>
        </w:rPr>
      </w:pPr>
      <w:r>
        <w:rPr>
          <w:rFonts w:hint="eastAsia" w:ascii="宋体" w:hAnsi="宋体" w:cs="宋体"/>
          <w:color w:val="auto"/>
          <w:sz w:val="24"/>
        </w:rPr>
        <w:t>④ 事实依据；</w:t>
      </w:r>
    </w:p>
    <w:p w14:paraId="35B6CDAB">
      <w:pPr>
        <w:pBdr>
          <w:top w:val="none" w:color="auto" w:sz="0" w:space="1"/>
          <w:left w:val="none" w:color="auto" w:sz="0" w:space="4"/>
          <w:bottom w:val="none" w:color="auto" w:sz="0" w:space="1"/>
          <w:right w:val="none" w:color="auto" w:sz="0" w:space="4"/>
        </w:pBdr>
        <w:spacing w:line="440" w:lineRule="exact"/>
        <w:ind w:firstLine="480"/>
        <w:rPr>
          <w:rFonts w:ascii="宋体" w:hAnsi="宋体" w:cs="宋体"/>
          <w:color w:val="auto"/>
          <w:sz w:val="24"/>
        </w:rPr>
      </w:pPr>
      <w:r>
        <w:rPr>
          <w:rFonts w:hint="eastAsia" w:ascii="宋体" w:hAnsi="宋体" w:cs="宋体"/>
          <w:color w:val="auto"/>
          <w:sz w:val="24"/>
        </w:rPr>
        <w:t>⑤ 必要的法律依据；</w:t>
      </w:r>
    </w:p>
    <w:p w14:paraId="258C45F3">
      <w:pPr>
        <w:pBdr>
          <w:top w:val="none" w:color="auto" w:sz="0" w:space="1"/>
          <w:left w:val="none" w:color="auto" w:sz="0" w:space="4"/>
          <w:bottom w:val="none" w:color="auto" w:sz="0" w:space="1"/>
          <w:right w:val="none" w:color="auto" w:sz="0" w:space="4"/>
        </w:pBdr>
        <w:spacing w:line="440" w:lineRule="exact"/>
        <w:ind w:firstLine="480"/>
        <w:rPr>
          <w:rFonts w:ascii="宋体" w:hAnsi="宋体" w:cs="宋体"/>
          <w:color w:val="auto"/>
          <w:sz w:val="24"/>
        </w:rPr>
      </w:pPr>
      <w:r>
        <w:rPr>
          <w:rFonts w:hint="eastAsia" w:ascii="宋体" w:hAnsi="宋体" w:cs="宋体"/>
          <w:color w:val="auto"/>
          <w:sz w:val="24"/>
        </w:rPr>
        <w:t>⑥ 提出质疑的日期。</w:t>
      </w:r>
    </w:p>
    <w:p w14:paraId="40265BAB">
      <w:pPr>
        <w:widowControl/>
        <w:pBdr>
          <w:top w:val="none" w:color="auto" w:sz="0" w:space="1"/>
          <w:left w:val="none" w:color="auto" w:sz="0" w:space="4"/>
          <w:bottom w:val="none" w:color="auto" w:sz="0" w:space="1"/>
          <w:right w:val="none" w:color="auto" w:sz="0" w:space="4"/>
        </w:pBdr>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4</w:t>
      </w:r>
      <w:r>
        <w:rPr>
          <w:rFonts w:hint="eastAsia" w:ascii="宋体" w:hAnsi="宋体" w:cs="宋体"/>
          <w:color w:val="auto"/>
          <w:sz w:val="24"/>
        </w:rPr>
        <w:t>）供应商为自然人的，应当由本人签字；供应商为法人或者其他组织的，应当由法定代表人、主要负责人，或者其授权代表签字或者盖章并加盖公章。</w:t>
      </w:r>
    </w:p>
    <w:p w14:paraId="5D301993">
      <w:pPr>
        <w:pBdr>
          <w:top w:val="none" w:color="auto" w:sz="0" w:space="1"/>
          <w:left w:val="none" w:color="auto" w:sz="0" w:space="4"/>
          <w:bottom w:val="none" w:color="auto" w:sz="0" w:space="1"/>
          <w:right w:val="none" w:color="auto" w:sz="0" w:space="4"/>
        </w:pBdr>
        <w:spacing w:line="440" w:lineRule="exact"/>
        <w:ind w:firstLine="480"/>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4DE1F27A">
      <w:pPr>
        <w:pBdr>
          <w:top w:val="none" w:color="auto" w:sz="0" w:space="1"/>
          <w:left w:val="none" w:color="auto" w:sz="0" w:space="4"/>
          <w:bottom w:val="none" w:color="auto" w:sz="0" w:space="1"/>
          <w:right w:val="none" w:color="auto" w:sz="0" w:space="4"/>
        </w:pBdr>
        <w:spacing w:line="440" w:lineRule="exact"/>
        <w:ind w:firstLine="480"/>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6</w:t>
      </w:r>
      <w:r>
        <w:rPr>
          <w:rFonts w:hint="eastAsia" w:ascii="宋体" w:hAnsi="宋体" w:cs="宋体"/>
          <w:color w:val="auto"/>
          <w:sz w:val="24"/>
        </w:rPr>
        <w:t>）采购人负责供应商质疑答复。采购人委托采购代理机构采购的，采购代理机构在委托授权范围内作出答复。</w:t>
      </w:r>
    </w:p>
    <w:p w14:paraId="427FA8E0">
      <w:pPr>
        <w:pBdr>
          <w:top w:val="none" w:color="auto" w:sz="0" w:space="1"/>
          <w:left w:val="none" w:color="auto" w:sz="0" w:space="4"/>
          <w:bottom w:val="none" w:color="auto" w:sz="0" w:space="1"/>
          <w:right w:val="none" w:color="auto" w:sz="0" w:space="4"/>
        </w:pBdr>
        <w:spacing w:line="440" w:lineRule="exact"/>
        <w:ind w:firstLine="480"/>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7</w:t>
      </w:r>
      <w:r>
        <w:rPr>
          <w:rFonts w:hint="eastAsia" w:ascii="宋体" w:hAnsi="宋体" w:cs="宋体"/>
          <w:color w:val="auto"/>
          <w:sz w:val="24"/>
        </w:rPr>
        <w:t>）接收质疑函的方式和联系方式：</w:t>
      </w:r>
    </w:p>
    <w:p w14:paraId="3CAC2B76">
      <w:pPr>
        <w:pBdr>
          <w:top w:val="none" w:color="auto" w:sz="0" w:space="1"/>
          <w:left w:val="none" w:color="auto" w:sz="0" w:space="4"/>
          <w:bottom w:val="none" w:color="auto" w:sz="0" w:space="1"/>
          <w:right w:val="none" w:color="auto" w:sz="0" w:space="4"/>
        </w:pBdr>
        <w:spacing w:line="440" w:lineRule="exact"/>
        <w:ind w:firstLine="480"/>
        <w:rPr>
          <w:rFonts w:ascii="宋体" w:hAnsi="宋体" w:cs="宋体"/>
          <w:color w:val="auto"/>
          <w:sz w:val="24"/>
        </w:rPr>
      </w:pPr>
      <w:r>
        <w:rPr>
          <w:rFonts w:hint="eastAsia" w:ascii="宋体" w:hAnsi="宋体" w:cs="宋体"/>
          <w:color w:val="auto"/>
          <w:sz w:val="24"/>
        </w:rPr>
        <w:t>① 接收质疑函的方式：书面递交质疑函纸质版（当面递交）及PDF格式扫描件（发至电子邮箱）；</w:t>
      </w:r>
    </w:p>
    <w:p w14:paraId="29427131">
      <w:pPr>
        <w:widowControl/>
        <w:pBdr>
          <w:top w:val="none" w:color="auto" w:sz="0" w:space="1"/>
          <w:left w:val="none" w:color="auto" w:sz="0" w:space="4"/>
          <w:bottom w:val="none" w:color="auto" w:sz="0" w:space="1"/>
          <w:right w:val="none" w:color="auto" w:sz="0" w:space="4"/>
        </w:pBdr>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② 联系方式：</w:t>
      </w:r>
    </w:p>
    <w:p w14:paraId="665D1551">
      <w:pPr>
        <w:widowControl/>
        <w:pBdr>
          <w:top w:val="none" w:color="auto" w:sz="0" w:space="1"/>
          <w:left w:val="none" w:color="auto" w:sz="0" w:space="4"/>
          <w:bottom w:val="none" w:color="auto" w:sz="0" w:space="1"/>
          <w:right w:val="none" w:color="auto" w:sz="0" w:space="4"/>
        </w:pBdr>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lang w:eastAsia="zh-CN"/>
        </w:rPr>
        <w:t>平利县城关第五小学</w:t>
      </w:r>
      <w:r>
        <w:rPr>
          <w:rFonts w:hint="eastAsia" w:ascii="宋体" w:hAnsi="宋体" w:cs="宋体"/>
          <w:color w:val="auto"/>
          <w:sz w:val="24"/>
        </w:rPr>
        <w:t>，</w:t>
      </w:r>
    </w:p>
    <w:p w14:paraId="0537508B">
      <w:pPr>
        <w:widowControl/>
        <w:pBdr>
          <w:top w:val="none" w:color="auto" w:sz="0" w:space="1"/>
          <w:left w:val="none" w:color="auto" w:sz="0" w:space="4"/>
          <w:bottom w:val="none" w:color="auto" w:sz="0" w:space="1"/>
          <w:right w:val="none" w:color="auto" w:sz="0" w:space="4"/>
        </w:pBdr>
        <w:shd w:val="clear" w:color="auto" w:fill="FFFFFF"/>
        <w:spacing w:line="440" w:lineRule="exact"/>
        <w:ind w:firstLine="480"/>
        <w:jc w:val="left"/>
        <w:rPr>
          <w:rFonts w:ascii="宋体" w:hAnsi="宋体" w:cs="宋体"/>
          <w:color w:val="auto"/>
          <w:sz w:val="24"/>
        </w:rPr>
      </w:pPr>
      <w:r>
        <w:rPr>
          <w:rFonts w:hint="eastAsia" w:ascii="宋体" w:hAnsi="宋体" w:cs="宋体"/>
          <w:color w:val="auto"/>
          <w:kern w:val="0"/>
          <w:sz w:val="24"/>
        </w:rPr>
        <w:t>地址：</w:t>
      </w:r>
      <w:r>
        <w:rPr>
          <w:rFonts w:hint="eastAsia" w:ascii="宋体" w:hAnsi="宋体" w:cs="宋体"/>
          <w:i w:val="0"/>
          <w:iCs w:val="0"/>
          <w:caps w:val="0"/>
          <w:color w:val="333333"/>
          <w:spacing w:val="0"/>
          <w:sz w:val="24"/>
          <w:szCs w:val="24"/>
          <w:shd w:val="clear" w:fill="FFFFFF"/>
          <w:lang w:eastAsia="zh-CN"/>
        </w:rPr>
        <w:t>平利县城关镇东六路</w:t>
      </w:r>
      <w:r>
        <w:rPr>
          <w:rFonts w:hint="eastAsia" w:ascii="宋体" w:hAnsi="宋体" w:cs="宋体"/>
          <w:color w:val="auto"/>
          <w:kern w:val="0"/>
          <w:sz w:val="24"/>
        </w:rPr>
        <w:t>，</w:t>
      </w:r>
    </w:p>
    <w:p w14:paraId="01D86747">
      <w:pPr>
        <w:widowControl/>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联系方式：</w:t>
      </w:r>
      <w:r>
        <w:rPr>
          <w:rFonts w:hint="eastAsia" w:ascii="宋体" w:hAnsi="宋体" w:cs="宋体"/>
          <w:i w:val="0"/>
          <w:iCs w:val="0"/>
          <w:caps w:val="0"/>
          <w:color w:val="333333"/>
          <w:spacing w:val="0"/>
          <w:sz w:val="24"/>
          <w:szCs w:val="24"/>
          <w:shd w:val="clear" w:fill="FFFFFF"/>
          <w:lang w:eastAsia="zh-CN"/>
        </w:rPr>
        <w:t>13772230818</w:t>
      </w:r>
      <w:r>
        <w:rPr>
          <w:rFonts w:hint="eastAsia" w:ascii="宋体" w:hAnsi="宋体" w:cs="宋体"/>
          <w:color w:val="auto"/>
          <w:kern w:val="0"/>
          <w:sz w:val="24"/>
        </w:rPr>
        <w:t>，</w:t>
      </w:r>
    </w:p>
    <w:p w14:paraId="7F5B8A36">
      <w:pPr>
        <w:widowControl/>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采购代理机构：陕西悦嘉冠宏项目管理有限公司，</w:t>
      </w:r>
    </w:p>
    <w:p w14:paraId="28CD3FB3">
      <w:pPr>
        <w:widowControl/>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lang w:eastAsia="zh-CN"/>
        </w:rPr>
        <w:t>安康市汉滨区吾悦广场二期商铺S2-121</w:t>
      </w:r>
      <w:r>
        <w:rPr>
          <w:rFonts w:hint="eastAsia" w:ascii="宋体" w:hAnsi="宋体" w:cs="宋体"/>
          <w:color w:val="auto"/>
          <w:sz w:val="24"/>
        </w:rPr>
        <w:t>，</w:t>
      </w:r>
    </w:p>
    <w:p w14:paraId="08EF8847">
      <w:pPr>
        <w:widowControl/>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联系方式：15809159650，</w:t>
      </w:r>
    </w:p>
    <w:p w14:paraId="0308BCC5">
      <w:pPr>
        <w:widowControl/>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邮箱：2991944368@qq.com。</w:t>
      </w:r>
    </w:p>
    <w:p w14:paraId="7B70E99E">
      <w:pPr>
        <w:widowControl/>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29.2 投诉</w:t>
      </w:r>
    </w:p>
    <w:p w14:paraId="33B9DD0C">
      <w:pPr>
        <w:widowControl/>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（1）质疑供应商对采购人、采购代理机构的答复不满意，或者采购人、采购代理机构未在规定时间内作出答复的，可以在答复期满后15个工作日内向同级财政部门提起投诉。</w:t>
      </w:r>
    </w:p>
    <w:p w14:paraId="64A0B578">
      <w:pPr>
        <w:widowControl/>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（2）投诉人投诉时,应当提交投诉书和必要的证明材料，并按照被投诉采购人、采购代理机构（以下简称被投诉人）和与投诉事项有关的供应商数量提供投诉书的副本。投诉书应当包括下列内容：</w:t>
      </w:r>
    </w:p>
    <w:p w14:paraId="2925913B">
      <w:pPr>
        <w:widowControl/>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① 投诉人和被投诉人的姓名或者名称、通讯地址、邮编、联系人及联系电话；</w:t>
      </w:r>
    </w:p>
    <w:p w14:paraId="4FC3EE65">
      <w:pPr>
        <w:widowControl/>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② 质疑和质疑答复情况说明及相关证明材料；</w:t>
      </w:r>
    </w:p>
    <w:p w14:paraId="411AE66A">
      <w:pPr>
        <w:widowControl/>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③ 具体、明确的投诉事项和与投诉事项相关的投诉请求；</w:t>
      </w:r>
    </w:p>
    <w:p w14:paraId="656D6F7A">
      <w:pPr>
        <w:widowControl/>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④ 事实依据；</w:t>
      </w:r>
    </w:p>
    <w:p w14:paraId="7C557EA7">
      <w:pPr>
        <w:widowControl/>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⑤ 法律依据；</w:t>
      </w:r>
    </w:p>
    <w:p w14:paraId="270D8874">
      <w:pPr>
        <w:widowControl/>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⑥ 提起投诉的日期。</w:t>
      </w:r>
    </w:p>
    <w:p w14:paraId="3D6E5A18">
      <w:pPr>
        <w:widowControl/>
        <w:pBdr>
          <w:top w:val="none" w:color="auto" w:sz="0" w:space="1"/>
          <w:left w:val="none" w:color="auto" w:sz="0" w:space="4"/>
          <w:bottom w:val="none" w:color="auto" w:sz="0" w:space="1"/>
          <w:right w:val="none" w:color="auto" w:sz="0" w:space="4"/>
        </w:pBdr>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（3）投诉人为自然人的，应当由本人签字；投诉人为法人或者其他组织的，应当由法定代表人、主要负责人，或者其授权代表签字或者盖章，并加盖公章。</w:t>
      </w:r>
    </w:p>
    <w:p w14:paraId="75ED1A50">
      <w:pPr>
        <w:widowControl/>
        <w:pBdr>
          <w:top w:val="none" w:color="auto" w:sz="0" w:space="1"/>
          <w:left w:val="none" w:color="auto" w:sz="0" w:space="4"/>
          <w:bottom w:val="none" w:color="auto" w:sz="0" w:space="1"/>
          <w:right w:val="none" w:color="auto" w:sz="0" w:space="4"/>
        </w:pBdr>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（4）投诉人提起投诉应当符合下列条件：</w:t>
      </w:r>
    </w:p>
    <w:p w14:paraId="020DA09E">
      <w:pPr>
        <w:widowControl/>
        <w:pBdr>
          <w:top w:val="none" w:color="auto" w:sz="0" w:space="1"/>
          <w:left w:val="none" w:color="auto" w:sz="0" w:space="4"/>
          <w:bottom w:val="none" w:color="auto" w:sz="0" w:space="1"/>
          <w:right w:val="none" w:color="auto" w:sz="0" w:space="4"/>
        </w:pBdr>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① 提起投诉前已依法进行质疑；</w:t>
      </w:r>
    </w:p>
    <w:p w14:paraId="3A929324">
      <w:pPr>
        <w:widowControl/>
        <w:pBdr>
          <w:top w:val="none" w:color="auto" w:sz="0" w:space="1"/>
          <w:left w:val="none" w:color="auto" w:sz="0" w:space="4"/>
          <w:bottom w:val="none" w:color="auto" w:sz="0" w:space="1"/>
          <w:right w:val="none" w:color="auto" w:sz="0" w:space="4"/>
        </w:pBdr>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② 投诉书内容符合《政府采购质疑和投诉办法》（财政部令第94号令）的规定；</w:t>
      </w:r>
    </w:p>
    <w:p w14:paraId="7828EE99">
      <w:pPr>
        <w:widowControl/>
        <w:pBdr>
          <w:top w:val="none" w:color="auto" w:sz="0" w:space="1"/>
          <w:left w:val="none" w:color="auto" w:sz="0" w:space="4"/>
          <w:bottom w:val="none" w:color="auto" w:sz="0" w:space="1"/>
          <w:right w:val="none" w:color="auto" w:sz="0" w:space="4"/>
        </w:pBdr>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③ 在投诉有效期限内提起投诉；</w:t>
      </w:r>
    </w:p>
    <w:p w14:paraId="5890201A">
      <w:pPr>
        <w:widowControl/>
        <w:pBdr>
          <w:top w:val="none" w:color="auto" w:sz="0" w:space="1"/>
          <w:left w:val="none" w:color="auto" w:sz="0" w:space="4"/>
          <w:bottom w:val="none" w:color="auto" w:sz="0" w:space="1"/>
          <w:right w:val="none" w:color="auto" w:sz="0" w:space="4"/>
        </w:pBdr>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④ 同一投诉事项未经财政部门投诉处理；</w:t>
      </w:r>
    </w:p>
    <w:p w14:paraId="1A409314">
      <w:pPr>
        <w:widowControl/>
        <w:pBdr>
          <w:top w:val="none" w:color="auto" w:sz="0" w:space="1"/>
          <w:left w:val="none" w:color="auto" w:sz="0" w:space="4"/>
          <w:bottom w:val="none" w:color="auto" w:sz="0" w:space="1"/>
          <w:right w:val="none" w:color="auto" w:sz="0" w:space="4"/>
        </w:pBdr>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⑤ 财政部规定的其他条件。</w:t>
      </w:r>
    </w:p>
    <w:p w14:paraId="0B930DBF">
      <w:pPr>
        <w:widowControl/>
        <w:pBdr>
          <w:top w:val="none" w:color="auto" w:sz="0" w:space="1"/>
          <w:left w:val="none" w:color="auto" w:sz="0" w:space="4"/>
          <w:bottom w:val="none" w:color="auto" w:sz="0" w:space="1"/>
          <w:right w:val="none" w:color="auto" w:sz="0" w:space="4"/>
        </w:pBdr>
        <w:shd w:val="clear" w:color="auto" w:fill="FFFFFF"/>
        <w:spacing w:line="440" w:lineRule="exact"/>
        <w:ind w:firstLine="480"/>
        <w:jc w:val="left"/>
        <w:rPr>
          <w:rFonts w:hint="eastAsia" w:ascii="宋体" w:hAnsi="宋体" w:cs="宋体"/>
          <w:color w:val="auto"/>
          <w:sz w:val="24"/>
        </w:rPr>
      </w:pPr>
      <w:r>
        <w:rPr>
          <w:rFonts w:hint="eastAsia" w:ascii="宋体" w:hAnsi="宋体" w:cs="宋体"/>
          <w:color w:val="auto"/>
          <w:sz w:val="24"/>
        </w:rPr>
        <w:t>（5）供应商投诉的事项不得超出已质疑事项的范围，但基于质疑答复内容提出的投诉事项除外。</w:t>
      </w:r>
    </w:p>
    <w:p w14:paraId="6D718B4D">
      <w:pPr>
        <w:pStyle w:val="44"/>
        <w:rPr>
          <w:rFonts w:hint="eastAsia" w:ascii="宋体" w:hAnsi="宋体" w:cs="宋体"/>
          <w:color w:val="auto"/>
          <w:sz w:val="24"/>
        </w:rPr>
      </w:pPr>
    </w:p>
    <w:p w14:paraId="0788A97E">
      <w:pPr>
        <w:pStyle w:val="44"/>
        <w:rPr>
          <w:rFonts w:hint="eastAsia" w:ascii="宋体" w:hAnsi="宋体" w:cs="宋体"/>
          <w:color w:val="auto"/>
          <w:sz w:val="24"/>
        </w:rPr>
      </w:pPr>
    </w:p>
    <w:bookmarkEnd w:id="21"/>
    <w:bookmarkEnd w:id="22"/>
    <w:bookmarkEnd w:id="149"/>
    <w:bookmarkEnd w:id="150"/>
    <w:bookmarkEnd w:id="151"/>
    <w:bookmarkEnd w:id="152"/>
    <w:bookmarkEnd w:id="153"/>
    <w:bookmarkEnd w:id="154"/>
    <w:p w14:paraId="666D2962">
      <w:pPr>
        <w:keepNext w:val="0"/>
        <w:keepLines w:val="0"/>
        <w:pageBreakBefore w:val="0"/>
        <w:widowControl w:val="0"/>
        <w:numPr>
          <w:ilvl w:val="0"/>
          <w:numId w:val="6"/>
        </w:numPr>
        <w:kinsoku/>
        <w:wordWrap/>
        <w:overflowPunct/>
        <w:topLinePunct w:val="0"/>
        <w:autoSpaceDE/>
        <w:autoSpaceDN/>
        <w:bidi w:val="0"/>
        <w:adjustRightInd/>
        <w:snapToGrid/>
        <w:spacing w:before="157" w:beforeLines="50" w:after="157" w:afterLines="50" w:line="440" w:lineRule="exact"/>
        <w:jc w:val="center"/>
        <w:textAlignment w:val="auto"/>
        <w:outlineLvl w:val="0"/>
        <w:rPr>
          <w:rFonts w:ascii="宋体" w:hAnsi="宋体" w:cs="宋体"/>
          <w:b/>
          <w:bCs w:val="0"/>
          <w:color w:val="auto"/>
          <w:sz w:val="32"/>
          <w:szCs w:val="32"/>
        </w:rPr>
      </w:pPr>
      <w:r>
        <w:rPr>
          <w:rFonts w:hint="eastAsia" w:ascii="宋体" w:hAnsi="宋体" w:cs="宋体"/>
          <w:b/>
          <w:bCs w:val="0"/>
          <w:color w:val="auto"/>
          <w:sz w:val="32"/>
          <w:szCs w:val="32"/>
        </w:rPr>
        <w:t xml:space="preserve"> 拟签订合同主要条款</w:t>
      </w:r>
    </w:p>
    <w:p w14:paraId="54DE03B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依照《中华人民共和国</w:t>
      </w:r>
      <w:r>
        <w:rPr>
          <w:rFonts w:hint="eastAsia" w:ascii="宋体" w:hAnsi="宋体" w:eastAsia="宋体" w:cs="宋体"/>
          <w:sz w:val="24"/>
          <w:szCs w:val="24"/>
          <w:lang w:val="en-US" w:eastAsia="zh-CN"/>
        </w:rPr>
        <w:t>民法典</w:t>
      </w:r>
      <w:r>
        <w:rPr>
          <w:rFonts w:hint="eastAsia" w:ascii="宋体" w:hAnsi="宋体" w:eastAsia="宋体" w:cs="宋体"/>
          <w:sz w:val="24"/>
          <w:szCs w:val="24"/>
        </w:rPr>
        <w:t>》、《中华人民共和国建筑法》、《建设工程质量管理条例》及其他有关法律、行政法规，遵循平等、自愿、公平和诚实信用的原则，双方就</w:t>
      </w:r>
      <w:r>
        <w:rPr>
          <w:rFonts w:hint="eastAsia" w:ascii="宋体" w:hAnsi="宋体" w:eastAsia="宋体" w:cs="宋体"/>
          <w:sz w:val="24"/>
          <w:szCs w:val="24"/>
          <w:u w:val="single"/>
          <w:lang w:val="en-US" w:eastAsia="zh-CN"/>
        </w:rPr>
        <w:t xml:space="preserve"> </w:t>
      </w:r>
      <w:r>
        <w:rPr>
          <w:rFonts w:hint="eastAsia" w:ascii="宋体" w:hAnsi="宋体" w:cs="宋体"/>
          <w:i w:val="0"/>
          <w:iCs w:val="0"/>
          <w:caps w:val="0"/>
          <w:color w:val="333333"/>
          <w:spacing w:val="0"/>
          <w:sz w:val="24"/>
          <w:szCs w:val="24"/>
          <w:u w:val="single"/>
          <w:shd w:val="clear" w:fill="FFFFFF"/>
          <w:lang w:val="en-US" w:eastAsia="zh-CN"/>
        </w:rPr>
        <w:t>平利县城关第五小学场地改造项目</w:t>
      </w:r>
      <w:r>
        <w:rPr>
          <w:rFonts w:hint="eastAsia" w:ascii="宋体" w:hAnsi="宋体" w:eastAsia="宋体" w:cs="宋体"/>
          <w:i w:val="0"/>
          <w:iCs w:val="0"/>
          <w:caps w:val="0"/>
          <w:color w:val="333333"/>
          <w:spacing w:val="0"/>
          <w:sz w:val="24"/>
          <w:szCs w:val="24"/>
          <w:u w:val="single"/>
          <w:shd w:val="clear" w:fill="FFFFFF"/>
          <w:lang w:val="en-US" w:eastAsia="zh-CN"/>
        </w:rPr>
        <w:t xml:space="preserve"> </w:t>
      </w:r>
      <w:r>
        <w:rPr>
          <w:rFonts w:hint="eastAsia" w:ascii="宋体" w:hAnsi="宋体" w:eastAsia="宋体" w:cs="宋体"/>
          <w:sz w:val="24"/>
          <w:szCs w:val="24"/>
        </w:rPr>
        <w:t>施工事项协商一致，订立本合同。</w:t>
      </w:r>
    </w:p>
    <w:p w14:paraId="20AEC2F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一、工程概况</w:t>
      </w:r>
    </w:p>
    <w:p w14:paraId="516A343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工程名称：</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平利县城关第五小学场地改造项目</w:t>
      </w:r>
      <w:r>
        <w:rPr>
          <w:rFonts w:hint="eastAsia" w:ascii="宋体" w:hAnsi="宋体" w:eastAsia="宋体" w:cs="宋体"/>
          <w:sz w:val="24"/>
          <w:szCs w:val="24"/>
          <w:u w:val="single"/>
        </w:rPr>
        <w:t xml:space="preserve">  </w:t>
      </w:r>
    </w:p>
    <w:p w14:paraId="31B908A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工程地点：</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平利县城关第五小学</w:t>
      </w:r>
      <w:r>
        <w:rPr>
          <w:rFonts w:hint="eastAsia" w:ascii="宋体" w:hAnsi="宋体" w:eastAsia="宋体" w:cs="宋体"/>
          <w:sz w:val="24"/>
          <w:szCs w:val="24"/>
          <w:u w:val="single"/>
        </w:rPr>
        <w:t xml:space="preserve">                        </w:t>
      </w:r>
    </w:p>
    <w:p w14:paraId="37A9D2B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资金来源：</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财政资金</w:t>
      </w:r>
      <w:r>
        <w:rPr>
          <w:rFonts w:hint="eastAsia" w:ascii="宋体" w:hAnsi="宋体" w:eastAsia="宋体" w:cs="宋体"/>
          <w:sz w:val="24"/>
          <w:szCs w:val="24"/>
          <w:u w:val="single"/>
        </w:rPr>
        <w:t xml:space="preserve">                                      </w:t>
      </w:r>
    </w:p>
    <w:p w14:paraId="70A8FCE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工程内容及性质：</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具体详见工程量清单</w:t>
      </w:r>
      <w:r>
        <w:rPr>
          <w:rFonts w:hint="eastAsia" w:ascii="宋体" w:hAnsi="宋体" w:eastAsia="宋体" w:cs="宋体"/>
          <w:sz w:val="24"/>
          <w:szCs w:val="24"/>
          <w:u w:val="single"/>
        </w:rPr>
        <w:t xml:space="preserve">                      </w:t>
      </w:r>
    </w:p>
    <w:p w14:paraId="1A396DB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工程立项批准文号：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p>
    <w:p w14:paraId="1E1937A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群体工程应附承包人承揽工程项目一览表(附件一)</w:t>
      </w:r>
    </w:p>
    <w:p w14:paraId="07E3C1B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二、工程承包范围及方式</w:t>
      </w:r>
    </w:p>
    <w:p w14:paraId="021FACE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承包范围：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w:t>
      </w:r>
      <w:r>
        <w:rPr>
          <w:rFonts w:hint="eastAsia" w:ascii="宋体" w:hAnsi="宋体" w:cs="宋体"/>
          <w:sz w:val="24"/>
          <w:szCs w:val="24"/>
          <w:u w:val="single"/>
          <w:lang w:val="en-US" w:eastAsia="zh-CN"/>
        </w:rPr>
        <w:t>平利县城关第五小学场地改造项目</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工程量清单所列全部建设内容。</w:t>
      </w:r>
    </w:p>
    <w:p w14:paraId="5EDA027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u w:val="single"/>
        </w:rPr>
      </w:pPr>
      <w:r>
        <w:rPr>
          <w:rFonts w:hint="eastAsia" w:ascii="宋体" w:hAnsi="宋体" w:eastAsia="宋体" w:cs="宋体"/>
          <w:sz w:val="24"/>
          <w:szCs w:val="24"/>
        </w:rPr>
        <w:t>  承包方式：</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包工包料、包工期、包质量、包安全文明施工，且固定综合单价，总价可变方式施工总承包，本项目严禁转包。</w:t>
      </w:r>
    </w:p>
    <w:p w14:paraId="2C3910E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三、合同工期</w:t>
      </w:r>
    </w:p>
    <w:p w14:paraId="69A21AD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开工日期：</w:t>
      </w:r>
      <w:r>
        <w:rPr>
          <w:rFonts w:hint="eastAsia" w:ascii="宋体" w:hAnsi="宋体" w:eastAsia="宋体" w:cs="宋体"/>
          <w:sz w:val="24"/>
          <w:szCs w:val="24"/>
          <w:u w:val="single"/>
        </w:rPr>
        <w:t xml:space="preserve">                      </w:t>
      </w:r>
      <w:r>
        <w:rPr>
          <w:rFonts w:hint="eastAsia" w:ascii="宋体" w:hAnsi="宋体" w:eastAsia="宋体" w:cs="宋体"/>
          <w:sz w:val="24"/>
          <w:szCs w:val="24"/>
        </w:rPr>
        <w:t>竣工日期：</w:t>
      </w:r>
      <w:r>
        <w:rPr>
          <w:rFonts w:hint="eastAsia" w:ascii="宋体" w:hAnsi="宋体" w:eastAsia="宋体" w:cs="宋体"/>
          <w:sz w:val="24"/>
          <w:szCs w:val="24"/>
          <w:u w:val="single"/>
        </w:rPr>
        <w:t xml:space="preserve">              </w:t>
      </w:r>
    </w:p>
    <w:p w14:paraId="33EC1BA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合同工期总日历天数：</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20</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天。</w:t>
      </w:r>
    </w:p>
    <w:p w14:paraId="4F9A4B5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四、质量标准</w:t>
      </w:r>
    </w:p>
    <w:p w14:paraId="20468AE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工程质量标准：</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合格</w:t>
      </w:r>
      <w:r>
        <w:rPr>
          <w:rFonts w:hint="eastAsia" w:ascii="宋体" w:hAnsi="宋体" w:eastAsia="宋体" w:cs="宋体"/>
          <w:sz w:val="24"/>
          <w:szCs w:val="24"/>
          <w:u w:val="single"/>
        </w:rPr>
        <w:t xml:space="preserve">  </w:t>
      </w:r>
    </w:p>
    <w:p w14:paraId="5E0D6008">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rPr>
          <w:rFonts w:hint="default" w:ascii="宋体" w:hAnsi="宋体" w:eastAsia="宋体" w:cs="宋体"/>
          <w:b/>
          <w:sz w:val="24"/>
          <w:szCs w:val="24"/>
          <w:lang w:val="en-US" w:eastAsia="zh-CN"/>
        </w:rPr>
      </w:pPr>
      <w:r>
        <w:rPr>
          <w:rFonts w:hint="eastAsia" w:ascii="宋体" w:hAnsi="宋体" w:eastAsia="宋体" w:cs="宋体"/>
          <w:b/>
          <w:sz w:val="24"/>
          <w:szCs w:val="24"/>
        </w:rPr>
        <w:t>五、合同价款</w:t>
      </w:r>
      <w:r>
        <w:rPr>
          <w:rFonts w:hint="eastAsia" w:ascii="宋体" w:hAnsi="宋体" w:cs="宋体"/>
          <w:b/>
          <w:sz w:val="24"/>
          <w:szCs w:val="24"/>
          <w:lang w:val="en-US" w:eastAsia="zh-CN"/>
        </w:rPr>
        <w:t>及付款方式</w:t>
      </w:r>
    </w:p>
    <w:p w14:paraId="1FF8073F">
      <w:pPr>
        <w:keepNext w:val="0"/>
        <w:keepLines w:val="0"/>
        <w:pageBreakBefore w:val="0"/>
        <w:widowControl w:val="0"/>
        <w:kinsoku/>
        <w:wordWrap/>
        <w:overflowPunct/>
        <w:topLinePunct w:val="0"/>
        <w:autoSpaceDE/>
        <w:autoSpaceDN/>
        <w:bidi w:val="0"/>
        <w:adjustRightInd/>
        <w:snapToGrid/>
        <w:spacing w:line="440" w:lineRule="exact"/>
        <w:ind w:left="56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1、合同价款</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14:paraId="7FDFEA41">
      <w:pPr>
        <w:keepNext w:val="0"/>
        <w:keepLines w:val="0"/>
        <w:pageBreakBefore w:val="0"/>
        <w:widowControl w:val="0"/>
        <w:kinsoku/>
        <w:wordWrap/>
        <w:overflowPunct/>
        <w:topLinePunct w:val="0"/>
        <w:autoSpaceDE/>
        <w:autoSpaceDN/>
        <w:bidi w:val="0"/>
        <w:adjustRightInd/>
        <w:snapToGrid/>
        <w:spacing w:line="44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金额大写：</w:t>
      </w:r>
      <w:r>
        <w:rPr>
          <w:rFonts w:hint="eastAsia" w:ascii="宋体" w:hAnsi="宋体" w:eastAsia="宋体" w:cs="宋体"/>
          <w:sz w:val="24"/>
          <w:szCs w:val="24"/>
          <w:u w:val="single"/>
        </w:rPr>
        <w:t xml:space="preserve">                     </w:t>
      </w:r>
      <w:r>
        <w:rPr>
          <w:rFonts w:hint="eastAsia" w:ascii="宋体" w:hAnsi="宋体" w:eastAsia="宋体" w:cs="宋体"/>
          <w:sz w:val="24"/>
          <w:szCs w:val="24"/>
        </w:rPr>
        <w:t>元（人民币）</w:t>
      </w:r>
    </w:p>
    <w:p w14:paraId="1B9AAF41">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480" w:leftChars="0" w:firstLine="0" w:firstLineChars="0"/>
        <w:textAlignment w:val="auto"/>
        <w:rPr>
          <w:rFonts w:hint="eastAsia" w:ascii="宋体" w:hAnsi="宋体" w:cs="宋体"/>
          <w:sz w:val="24"/>
          <w:szCs w:val="24"/>
          <w:lang w:val="en-US" w:eastAsia="zh-CN"/>
        </w:rPr>
      </w:pPr>
      <w:r>
        <w:rPr>
          <w:rFonts w:hint="eastAsia" w:ascii="宋体" w:hAnsi="宋体" w:cs="宋体"/>
          <w:sz w:val="24"/>
          <w:szCs w:val="24"/>
          <w:lang w:val="en-US" w:eastAsia="zh-CN"/>
        </w:rPr>
        <w:t>付款方式：</w:t>
      </w:r>
      <w:r>
        <w:rPr>
          <w:rFonts w:hint="eastAsia" w:ascii="宋体" w:hAnsi="宋体" w:cs="宋体"/>
          <w:b/>
          <w:bCs/>
          <w:sz w:val="24"/>
          <w:szCs w:val="24"/>
          <w:lang w:val="en-US" w:eastAsia="zh-CN"/>
        </w:rPr>
        <w:t>（最终以双方签订合同为准）</w:t>
      </w:r>
    </w:p>
    <w:p w14:paraId="165068E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80" w:leftChars="0"/>
        <w:textAlignment w:val="auto"/>
        <w:rPr>
          <w:rFonts w:hint="eastAsia" w:ascii="宋体" w:hAnsi="宋体" w:cs="宋体"/>
          <w:sz w:val="24"/>
          <w:szCs w:val="24"/>
          <w:lang w:val="en-US" w:eastAsia="zh-CN"/>
        </w:rPr>
      </w:pPr>
      <w:r>
        <w:rPr>
          <w:rFonts w:hint="eastAsia" w:ascii="宋体" w:hAnsi="宋体" w:cs="宋体"/>
          <w:sz w:val="24"/>
          <w:szCs w:val="24"/>
          <w:lang w:val="en-US" w:eastAsia="zh-CN"/>
        </w:rPr>
        <w:t>2.1 工程完成，验收合格，试用运行正常后，采购单位支付合同总价款的95%.</w:t>
      </w:r>
    </w:p>
    <w:p w14:paraId="2ABC041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bCs/>
          <w:sz w:val="24"/>
          <w:szCs w:val="24"/>
          <w:lang w:val="en-US" w:eastAsia="zh-CN"/>
        </w:rPr>
      </w:pPr>
      <w:r>
        <w:rPr>
          <w:rFonts w:hint="eastAsia" w:ascii="宋体" w:hAnsi="宋体" w:cs="宋体"/>
          <w:sz w:val="24"/>
          <w:szCs w:val="24"/>
          <w:lang w:val="en-US" w:eastAsia="zh-CN"/>
        </w:rPr>
        <w:t>2.2 留合同总价款5%的尾款作为质保金，在质保期满后一次性支付。</w:t>
      </w:r>
    </w:p>
    <w:p w14:paraId="675B2FD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六、合同文件的组成</w:t>
      </w:r>
    </w:p>
    <w:p w14:paraId="063A05B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本合同组成文件包括：</w:t>
      </w:r>
    </w:p>
    <w:p w14:paraId="08C9C1E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)本合同协议书</w:t>
      </w:r>
    </w:p>
    <w:p w14:paraId="14CFDA6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)中标通知书</w:t>
      </w:r>
    </w:p>
    <w:p w14:paraId="4878287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)投标书及其附件</w:t>
      </w:r>
    </w:p>
    <w:p w14:paraId="6B48DEC8">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)本合同合同条款</w:t>
      </w:r>
    </w:p>
    <w:p w14:paraId="6208E1C1">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)标准、规范及有关技术文件</w:t>
      </w:r>
    </w:p>
    <w:p w14:paraId="64CCA0D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6</w:t>
      </w:r>
      <w:r>
        <w:rPr>
          <w:rFonts w:hint="eastAsia" w:ascii="宋体" w:hAnsi="宋体" w:eastAsia="宋体" w:cs="宋体"/>
          <w:sz w:val="24"/>
          <w:szCs w:val="24"/>
        </w:rPr>
        <w:t>)图纸及作法说明</w:t>
      </w:r>
    </w:p>
    <w:p w14:paraId="113ED945">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)工程量清单</w:t>
      </w:r>
    </w:p>
    <w:p w14:paraId="7A8DD9F3">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)工程报价单或预算书</w:t>
      </w:r>
    </w:p>
    <w:p w14:paraId="7BE13FF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双方就本工程签订的洽商、变更等书面协议或文件视为本合同的组成部分。</w:t>
      </w:r>
    </w:p>
    <w:p w14:paraId="4AA2F86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七、本协议书中有关词语含义与本合同第二部分《合同条款》分别赋予它们的定义相同。</w:t>
      </w:r>
    </w:p>
    <w:p w14:paraId="23985EF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八、承包人向发包人承诺按照合同约定进行施工、竣工并在质量保修期内承担工程质量保修责任。</w:t>
      </w:r>
    </w:p>
    <w:p w14:paraId="63E591F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九、发包人向承包人承诺按照合同约定的期限和方式支付合同价款及其他应支付的款项。</w:t>
      </w:r>
    </w:p>
    <w:p w14:paraId="6688B0C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rPr>
        <w:t>十、合同生效</w:t>
      </w:r>
      <w:r>
        <w:rPr>
          <w:rFonts w:hint="eastAsia" w:ascii="宋体" w:hAnsi="宋体" w:eastAsia="宋体" w:cs="宋体"/>
          <w:bCs/>
          <w:sz w:val="24"/>
          <w:szCs w:val="24"/>
          <w:lang w:eastAsia="zh-CN"/>
        </w:rPr>
        <w:t>。</w:t>
      </w:r>
    </w:p>
    <w:p w14:paraId="5A24F425">
      <w:pPr>
        <w:spacing w:line="560" w:lineRule="exact"/>
        <w:rPr>
          <w:rFonts w:hint="eastAsia" w:ascii="宋体" w:hAnsi="宋体" w:eastAsia="宋体" w:cs="宋体"/>
          <w:sz w:val="24"/>
          <w:szCs w:val="24"/>
        </w:rPr>
      </w:pPr>
    </w:p>
    <w:p w14:paraId="72CF3174">
      <w:pPr>
        <w:spacing w:line="560" w:lineRule="exact"/>
        <w:rPr>
          <w:rFonts w:hint="eastAsia" w:ascii="宋体" w:hAnsi="宋体" w:eastAsia="宋体" w:cs="宋体"/>
          <w:sz w:val="24"/>
          <w:szCs w:val="24"/>
        </w:rPr>
      </w:pPr>
      <w:r>
        <w:rPr>
          <w:rFonts w:hint="eastAsia" w:ascii="宋体" w:hAnsi="宋体" w:eastAsia="宋体" w:cs="宋体"/>
          <w:sz w:val="24"/>
          <w:szCs w:val="24"/>
        </w:rPr>
        <w:t xml:space="preserve">甲方名称：（盖章）                    乙方名称：（盖章）                        </w:t>
      </w:r>
    </w:p>
    <w:p w14:paraId="32D1EA28">
      <w:pPr>
        <w:spacing w:line="560" w:lineRule="exact"/>
        <w:rPr>
          <w:rFonts w:hint="eastAsia" w:ascii="宋体" w:hAnsi="宋体" w:eastAsia="宋体" w:cs="宋体"/>
          <w:sz w:val="24"/>
          <w:szCs w:val="24"/>
        </w:rPr>
      </w:pPr>
      <w:r>
        <w:rPr>
          <w:rFonts w:hint="eastAsia" w:ascii="宋体" w:hAnsi="宋体" w:eastAsia="宋体" w:cs="宋体"/>
          <w:sz w:val="24"/>
          <w:szCs w:val="24"/>
        </w:rPr>
        <w:t xml:space="preserve">地址：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地址：</w:t>
      </w:r>
    </w:p>
    <w:p w14:paraId="65D22AEE">
      <w:pPr>
        <w:spacing w:line="560" w:lineRule="exact"/>
        <w:rPr>
          <w:rFonts w:hint="eastAsia" w:ascii="宋体" w:hAnsi="宋体" w:eastAsia="宋体" w:cs="宋体"/>
          <w:sz w:val="24"/>
          <w:szCs w:val="24"/>
        </w:rPr>
      </w:pPr>
      <w:r>
        <w:rPr>
          <w:rFonts w:hint="eastAsia" w:ascii="宋体" w:hAnsi="宋体" w:eastAsia="宋体" w:cs="宋体"/>
          <w:sz w:val="24"/>
          <w:szCs w:val="24"/>
        </w:rPr>
        <w:t xml:space="preserve">法定代表人或授权代表（签字）：        法定代表人或授权代表（签字）    </w:t>
      </w:r>
    </w:p>
    <w:p w14:paraId="7372EBD6">
      <w:pPr>
        <w:spacing w:line="560" w:lineRule="exact"/>
        <w:rPr>
          <w:rFonts w:hint="eastAsia" w:ascii="宋体" w:hAnsi="宋体" w:eastAsia="宋体" w:cs="宋体"/>
          <w:sz w:val="24"/>
          <w:szCs w:val="24"/>
        </w:rPr>
      </w:pPr>
      <w:r>
        <w:rPr>
          <w:rFonts w:hint="eastAsia" w:ascii="宋体" w:hAnsi="宋体" w:eastAsia="宋体" w:cs="宋体"/>
          <w:sz w:val="24"/>
          <w:szCs w:val="24"/>
        </w:rPr>
        <w:t xml:space="preserve">开户银行：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开户银行：</w:t>
      </w:r>
    </w:p>
    <w:p w14:paraId="165736B7">
      <w:pPr>
        <w:spacing w:line="560" w:lineRule="exact"/>
        <w:rPr>
          <w:rFonts w:hint="eastAsia" w:ascii="宋体" w:hAnsi="宋体" w:eastAsia="宋体" w:cs="宋体"/>
          <w:sz w:val="24"/>
          <w:szCs w:val="24"/>
        </w:rPr>
      </w:pPr>
      <w:r>
        <w:rPr>
          <w:rFonts w:hint="eastAsia" w:ascii="宋体" w:hAnsi="宋体" w:eastAsia="宋体" w:cs="宋体"/>
          <w:sz w:val="24"/>
          <w:szCs w:val="24"/>
        </w:rPr>
        <w:t xml:space="preserve">银行帐号：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银行帐号：</w:t>
      </w:r>
    </w:p>
    <w:p w14:paraId="113DB7D3">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480" w:lineRule="exact"/>
        <w:jc w:val="both"/>
        <w:textAlignment w:val="auto"/>
        <w:rPr>
          <w:rFonts w:hint="eastAsia" w:ascii="宋体" w:hAnsi="宋体" w:eastAsia="宋体" w:cs="宋体"/>
          <w:b/>
          <w:color w:val="auto"/>
          <w:sz w:val="24"/>
          <w:szCs w:val="24"/>
        </w:rPr>
      </w:pPr>
      <w:r>
        <w:rPr>
          <w:rFonts w:hint="eastAsia" w:ascii="宋体" w:hAnsi="宋体" w:eastAsia="宋体" w:cs="宋体"/>
          <w:sz w:val="24"/>
          <w:szCs w:val="24"/>
          <w:lang w:val="en-US" w:eastAsia="zh-CN"/>
        </w:rPr>
        <w:t>日期：</w:t>
      </w:r>
      <w:r>
        <w:rPr>
          <w:rFonts w:hint="eastAsia" w:ascii="宋体" w:hAnsi="宋体" w:eastAsia="宋体" w:cs="宋体"/>
          <w:sz w:val="24"/>
          <w:szCs w:val="24"/>
        </w:rPr>
        <w:t xml:space="preserve">        年     月     日        </w:t>
      </w:r>
      <w:r>
        <w:rPr>
          <w:rFonts w:hint="eastAsia" w:ascii="宋体" w:hAnsi="宋体" w:eastAsia="宋体" w:cs="宋体"/>
          <w:sz w:val="24"/>
          <w:szCs w:val="24"/>
          <w:lang w:val="en-US" w:eastAsia="zh-CN"/>
        </w:rPr>
        <w:t>日期</w:t>
      </w:r>
      <w:r>
        <w:rPr>
          <w:rFonts w:hint="eastAsia" w:ascii="宋体" w:hAnsi="宋体" w:eastAsia="宋体" w:cs="宋体"/>
          <w:sz w:val="24"/>
          <w:szCs w:val="24"/>
        </w:rPr>
        <w:t xml:space="preserve">            年     月     日</w:t>
      </w:r>
    </w:p>
    <w:p w14:paraId="2B2FE6C9">
      <w:pPr>
        <w:pBdr>
          <w:top w:val="none" w:color="auto" w:sz="0" w:space="1"/>
          <w:left w:val="none" w:color="auto" w:sz="0" w:space="4"/>
          <w:bottom w:val="none" w:color="auto" w:sz="0" w:space="1"/>
          <w:right w:val="none" w:color="auto" w:sz="0" w:space="4"/>
        </w:pBdr>
        <w:spacing w:after="156" w:afterLines="50" w:line="440" w:lineRule="exact"/>
        <w:jc w:val="both"/>
        <w:rPr>
          <w:rFonts w:hint="eastAsia" w:ascii="宋体" w:hAnsi="宋体" w:cs="宋体"/>
          <w:b/>
          <w:color w:val="auto"/>
          <w:sz w:val="32"/>
          <w:szCs w:val="32"/>
        </w:rPr>
      </w:pPr>
    </w:p>
    <w:p w14:paraId="47930984">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color w:val="auto"/>
        </w:rPr>
      </w:pPr>
      <w:r>
        <w:rPr>
          <w:rFonts w:hint="eastAsia" w:ascii="宋体" w:hAnsi="宋体"/>
          <w:b/>
          <w:bCs w:val="0"/>
          <w:color w:val="auto"/>
          <w:sz w:val="24"/>
          <w:szCs w:val="24"/>
          <w:highlight w:val="none"/>
          <w:lang w:eastAsia="zh-CN"/>
        </w:rPr>
        <w:t>注：以上拟签订合同主要条款仅供参考，</w:t>
      </w:r>
      <w:r>
        <w:rPr>
          <w:rFonts w:hint="eastAsia" w:ascii="宋体" w:hAnsi="宋体"/>
          <w:b/>
          <w:color w:val="auto"/>
          <w:sz w:val="24"/>
          <w:highlight w:val="none"/>
          <w:lang w:eastAsia="zh-CN"/>
        </w:rPr>
        <w:t>终以甲乙双方实际协商签定协议为准。</w:t>
      </w:r>
    </w:p>
    <w:p w14:paraId="4B346C1C">
      <w:pPr>
        <w:pBdr>
          <w:top w:val="none" w:color="auto" w:sz="0" w:space="1"/>
          <w:left w:val="none" w:color="auto" w:sz="0" w:space="4"/>
          <w:bottom w:val="none" w:color="auto" w:sz="0" w:space="1"/>
          <w:right w:val="none" w:color="auto" w:sz="0" w:space="4"/>
        </w:pBdr>
        <w:spacing w:after="156" w:afterLines="50" w:line="440" w:lineRule="exact"/>
        <w:jc w:val="center"/>
        <w:rPr>
          <w:rFonts w:hint="eastAsia" w:ascii="宋体" w:hAnsi="宋体" w:cs="宋体"/>
          <w:b/>
          <w:color w:val="auto"/>
          <w:sz w:val="32"/>
          <w:szCs w:val="32"/>
        </w:rPr>
      </w:pPr>
    </w:p>
    <w:p w14:paraId="5C897134">
      <w:pPr>
        <w:pBdr>
          <w:top w:val="none" w:color="auto" w:sz="0" w:space="1"/>
          <w:left w:val="none" w:color="auto" w:sz="0" w:space="4"/>
          <w:bottom w:val="none" w:color="auto" w:sz="0" w:space="1"/>
          <w:right w:val="none" w:color="auto" w:sz="0" w:space="4"/>
        </w:pBdr>
        <w:spacing w:after="156" w:afterLines="50" w:line="440" w:lineRule="exact"/>
        <w:jc w:val="center"/>
        <w:rPr>
          <w:rFonts w:hint="eastAsia" w:ascii="宋体" w:hAnsi="宋体" w:cs="宋体"/>
          <w:b/>
          <w:color w:val="auto"/>
          <w:sz w:val="32"/>
          <w:szCs w:val="32"/>
        </w:rPr>
      </w:pPr>
    </w:p>
    <w:p w14:paraId="56D6F63B">
      <w:pPr>
        <w:pBdr>
          <w:top w:val="none" w:color="auto" w:sz="0" w:space="1"/>
          <w:left w:val="none" w:color="auto" w:sz="0" w:space="4"/>
          <w:bottom w:val="none" w:color="auto" w:sz="0" w:space="1"/>
          <w:right w:val="none" w:color="auto" w:sz="0" w:space="4"/>
        </w:pBdr>
        <w:spacing w:after="156" w:afterLines="50" w:line="440" w:lineRule="exact"/>
        <w:jc w:val="center"/>
        <w:rPr>
          <w:rFonts w:hint="eastAsia" w:ascii="宋体" w:hAnsi="宋体" w:cs="宋体"/>
          <w:b/>
          <w:color w:val="auto"/>
          <w:sz w:val="32"/>
          <w:szCs w:val="32"/>
        </w:rPr>
      </w:pPr>
    </w:p>
    <w:p w14:paraId="45B840EF">
      <w:pPr>
        <w:pBdr>
          <w:top w:val="none" w:color="auto" w:sz="0" w:space="1"/>
          <w:left w:val="none" w:color="auto" w:sz="0" w:space="4"/>
          <w:bottom w:val="none" w:color="auto" w:sz="0" w:space="1"/>
          <w:right w:val="none" w:color="auto" w:sz="0" w:space="4"/>
        </w:pBdr>
        <w:spacing w:after="156" w:afterLines="50" w:line="440" w:lineRule="exact"/>
        <w:jc w:val="center"/>
        <w:rPr>
          <w:rFonts w:hint="eastAsia" w:ascii="宋体" w:hAnsi="宋体" w:cs="宋体"/>
          <w:b/>
          <w:color w:val="auto"/>
          <w:sz w:val="32"/>
          <w:szCs w:val="32"/>
        </w:rPr>
      </w:pPr>
    </w:p>
    <w:p w14:paraId="40263ABC">
      <w:pPr>
        <w:pBdr>
          <w:top w:val="none" w:color="auto" w:sz="0" w:space="1"/>
          <w:left w:val="none" w:color="auto" w:sz="0" w:space="4"/>
          <w:bottom w:val="none" w:color="auto" w:sz="0" w:space="1"/>
          <w:right w:val="none" w:color="auto" w:sz="0" w:space="4"/>
        </w:pBdr>
        <w:spacing w:after="156" w:afterLines="50" w:line="440" w:lineRule="exact"/>
        <w:jc w:val="center"/>
        <w:rPr>
          <w:rFonts w:hint="eastAsia" w:ascii="宋体" w:hAnsi="宋体" w:cs="宋体"/>
          <w:b/>
          <w:color w:val="auto"/>
          <w:sz w:val="32"/>
          <w:szCs w:val="32"/>
        </w:rPr>
      </w:pPr>
    </w:p>
    <w:p w14:paraId="091354C8">
      <w:pPr>
        <w:pBdr>
          <w:top w:val="none" w:color="auto" w:sz="0" w:space="1"/>
          <w:left w:val="none" w:color="auto" w:sz="0" w:space="4"/>
          <w:bottom w:val="none" w:color="auto" w:sz="0" w:space="1"/>
          <w:right w:val="none" w:color="auto" w:sz="0" w:space="4"/>
        </w:pBdr>
        <w:spacing w:after="156" w:afterLines="50" w:line="440" w:lineRule="exact"/>
        <w:jc w:val="center"/>
        <w:rPr>
          <w:rFonts w:ascii="宋体" w:hAnsi="宋体" w:cs="宋体"/>
          <w:b/>
          <w:color w:val="auto"/>
          <w:sz w:val="32"/>
          <w:szCs w:val="32"/>
        </w:rPr>
      </w:pPr>
      <w:r>
        <w:rPr>
          <w:rFonts w:hint="eastAsia" w:ascii="宋体" w:hAnsi="宋体" w:cs="宋体"/>
          <w:b/>
          <w:color w:val="auto"/>
          <w:sz w:val="32"/>
          <w:szCs w:val="32"/>
        </w:rPr>
        <w:t>第四章 采购内容与技术要求</w:t>
      </w:r>
    </w:p>
    <w:p w14:paraId="6FAE7EC9">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spacing w:line="440" w:lineRule="exact"/>
        <w:ind w:firstLine="482" w:firstLineChars="200"/>
        <w:outlineLvl w:val="0"/>
        <w:rPr>
          <w:rFonts w:ascii="宋体" w:hAnsi="宋体" w:cs="宋体"/>
          <w:b/>
          <w:bCs w:val="0"/>
          <w:color w:val="auto"/>
          <w:sz w:val="24"/>
        </w:rPr>
      </w:pPr>
      <w:r>
        <w:rPr>
          <w:rFonts w:hint="eastAsia" w:ascii="宋体" w:hAnsi="宋体" w:cs="宋体"/>
          <w:b/>
          <w:bCs w:val="0"/>
          <w:color w:val="auto"/>
          <w:sz w:val="24"/>
        </w:rPr>
        <w:t>一、采购内容：</w:t>
      </w:r>
    </w:p>
    <w:p w14:paraId="04F38FDB">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spacing w:line="440" w:lineRule="exact"/>
        <w:ind w:firstLine="480" w:firstLineChars="200"/>
        <w:rPr>
          <w:rFonts w:hint="eastAsia" w:ascii="宋体" w:hAnsi="宋体" w:eastAsia="宋体" w:cs="宋体"/>
          <w:b w:val="0"/>
          <w:bCs/>
          <w:color w:val="auto"/>
          <w:sz w:val="24"/>
        </w:rPr>
      </w:pPr>
      <w:r>
        <w:rPr>
          <w:rFonts w:hint="eastAsia" w:ascii="宋体" w:hAnsi="宋体" w:cs="宋体"/>
          <w:b w:val="0"/>
          <w:bCs/>
          <w:color w:val="auto"/>
          <w:sz w:val="24"/>
          <w:lang w:eastAsia="zh-CN"/>
        </w:rPr>
        <w:t>（</w:t>
      </w:r>
      <w:r>
        <w:rPr>
          <w:rFonts w:hint="eastAsia" w:ascii="宋体" w:hAnsi="宋体" w:cs="宋体"/>
          <w:b w:val="0"/>
          <w:bCs/>
          <w:color w:val="auto"/>
          <w:sz w:val="24"/>
          <w:lang w:val="en-US" w:eastAsia="zh-CN"/>
        </w:rPr>
        <w:t>一</w:t>
      </w:r>
      <w:r>
        <w:rPr>
          <w:rFonts w:hint="eastAsia" w:ascii="宋体" w:hAnsi="宋体" w:cs="宋体"/>
          <w:b w:val="0"/>
          <w:bCs/>
          <w:color w:val="auto"/>
          <w:sz w:val="24"/>
          <w:lang w:eastAsia="zh-CN"/>
        </w:rPr>
        <w:t>）</w:t>
      </w:r>
      <w:r>
        <w:rPr>
          <w:rFonts w:hint="eastAsia" w:ascii="宋体" w:hAnsi="宋体" w:eastAsia="宋体" w:cs="宋体"/>
          <w:b w:val="0"/>
          <w:bCs/>
          <w:color w:val="auto"/>
          <w:sz w:val="24"/>
        </w:rPr>
        <w:t>本次采购内容为：</w:t>
      </w:r>
      <w:r>
        <w:rPr>
          <w:rFonts w:hint="eastAsia" w:ascii="宋体" w:hAnsi="宋体" w:cs="宋体"/>
          <w:b w:val="0"/>
          <w:bCs/>
          <w:color w:val="auto"/>
          <w:sz w:val="24"/>
          <w:lang w:eastAsia="zh-CN"/>
        </w:rPr>
        <w:t>平利县城关第五小学场地改造项目</w:t>
      </w:r>
      <w:r>
        <w:rPr>
          <w:rFonts w:hint="eastAsia" w:ascii="宋体" w:hAnsi="宋体" w:eastAsia="宋体" w:cs="宋体"/>
          <w:b w:val="0"/>
          <w:bCs/>
          <w:color w:val="auto"/>
          <w:sz w:val="24"/>
        </w:rPr>
        <w:t>，</w:t>
      </w:r>
      <w:r>
        <w:rPr>
          <w:rFonts w:hint="eastAsia" w:ascii="宋体" w:hAnsi="宋体" w:eastAsia="宋体" w:cs="宋体"/>
          <w:b w:val="0"/>
          <w:bCs/>
          <w:color w:val="auto"/>
          <w:sz w:val="24"/>
          <w:lang w:val="en-US" w:eastAsia="zh-CN"/>
        </w:rPr>
        <w:t>具体详见工程量清单</w:t>
      </w:r>
      <w:r>
        <w:rPr>
          <w:rFonts w:hint="eastAsia" w:ascii="宋体" w:hAnsi="宋体" w:eastAsia="宋体" w:cs="宋体"/>
          <w:b w:val="0"/>
          <w:bCs/>
          <w:color w:val="auto"/>
          <w:sz w:val="24"/>
        </w:rPr>
        <w:t>。</w:t>
      </w:r>
    </w:p>
    <w:p w14:paraId="0D728DD7">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spacing w:line="440" w:lineRule="exact"/>
        <w:ind w:firstLine="480" w:firstLineChars="200"/>
        <w:rPr>
          <w:rFonts w:ascii="宋体" w:hAnsi="宋体" w:cs="宋体"/>
          <w:b w:val="0"/>
          <w:bCs/>
          <w:color w:val="auto"/>
          <w:sz w:val="24"/>
        </w:rPr>
      </w:pPr>
      <w:r>
        <w:rPr>
          <w:rFonts w:hint="eastAsia" w:ascii="宋体" w:hAnsi="宋体" w:cs="宋体"/>
          <w:b w:val="0"/>
          <w:bCs/>
          <w:color w:val="auto"/>
          <w:sz w:val="24"/>
          <w:lang w:eastAsia="zh-CN"/>
        </w:rPr>
        <w:t>（</w:t>
      </w:r>
      <w:r>
        <w:rPr>
          <w:rFonts w:hint="eastAsia" w:ascii="宋体" w:hAnsi="宋体" w:cs="宋体"/>
          <w:b w:val="0"/>
          <w:bCs/>
          <w:color w:val="auto"/>
          <w:sz w:val="24"/>
          <w:lang w:val="en-US" w:eastAsia="zh-CN"/>
        </w:rPr>
        <w:t>二</w:t>
      </w:r>
      <w:r>
        <w:rPr>
          <w:rFonts w:hint="eastAsia" w:ascii="宋体" w:hAnsi="宋体" w:cs="宋体"/>
          <w:b w:val="0"/>
          <w:bCs/>
          <w:color w:val="auto"/>
          <w:sz w:val="24"/>
          <w:lang w:eastAsia="zh-CN"/>
        </w:rPr>
        <w:t>）</w:t>
      </w:r>
      <w:r>
        <w:rPr>
          <w:rFonts w:hint="eastAsia" w:ascii="宋体" w:hAnsi="宋体" w:cs="宋体"/>
          <w:b w:val="0"/>
          <w:bCs/>
          <w:color w:val="auto"/>
          <w:sz w:val="24"/>
          <w:lang w:val="en-US" w:eastAsia="zh-CN"/>
        </w:rPr>
        <w:t>本工程最</w:t>
      </w:r>
      <w:r>
        <w:rPr>
          <w:rFonts w:hint="eastAsia" w:ascii="宋体" w:hAnsi="宋体" w:cs="宋体"/>
          <w:b w:val="0"/>
          <w:bCs/>
          <w:color w:val="auto"/>
          <w:sz w:val="24"/>
          <w:lang w:eastAsia="zh-CN"/>
        </w:rPr>
        <w:t>高限价：人民币</w:t>
      </w:r>
      <w:r>
        <w:rPr>
          <w:rFonts w:hint="eastAsia" w:ascii="宋体" w:hAnsi="宋体" w:cs="宋体"/>
          <w:b w:val="0"/>
          <w:bCs/>
          <w:color w:val="auto"/>
          <w:sz w:val="24"/>
          <w:lang w:val="en-US" w:eastAsia="zh-CN"/>
        </w:rPr>
        <w:t>贰拾玖万贰仟玖佰柒拾壹元叁角玖分</w:t>
      </w:r>
      <w:r>
        <w:rPr>
          <w:rFonts w:hint="eastAsia" w:ascii="宋体" w:hAnsi="宋体" w:cs="宋体"/>
          <w:b w:val="0"/>
          <w:bCs/>
          <w:color w:val="auto"/>
          <w:sz w:val="24"/>
          <w:lang w:eastAsia="zh-CN"/>
        </w:rPr>
        <w:t>(¥：292,971.39</w:t>
      </w:r>
      <w:r>
        <w:rPr>
          <w:rFonts w:hint="eastAsia" w:ascii="宋体" w:hAnsi="宋体" w:cs="宋体"/>
          <w:b w:val="0"/>
          <w:bCs/>
          <w:color w:val="auto"/>
          <w:sz w:val="24"/>
          <w:lang w:val="en-US" w:eastAsia="zh-CN"/>
        </w:rPr>
        <w:t>元</w:t>
      </w:r>
      <w:r>
        <w:rPr>
          <w:rFonts w:hint="eastAsia" w:ascii="宋体" w:hAnsi="宋体" w:cs="宋体"/>
          <w:b w:val="0"/>
          <w:bCs/>
          <w:color w:val="auto"/>
          <w:sz w:val="24"/>
          <w:lang w:eastAsia="zh-CN"/>
        </w:rPr>
        <w:t>)</w:t>
      </w:r>
      <w:r>
        <w:rPr>
          <w:rFonts w:hint="eastAsia" w:ascii="宋体" w:hAnsi="宋体" w:cs="宋体"/>
          <w:b w:val="0"/>
          <w:bCs/>
          <w:color w:val="auto"/>
          <w:sz w:val="24"/>
          <w:lang w:val="en-US" w:eastAsia="zh-CN"/>
        </w:rPr>
        <w:t>。</w:t>
      </w:r>
      <w:r>
        <w:rPr>
          <w:rFonts w:hint="eastAsia" w:ascii="宋体" w:hAnsi="宋体" w:cs="宋体"/>
          <w:b w:val="0"/>
          <w:bCs/>
          <w:color w:val="auto"/>
          <w:sz w:val="24"/>
          <w:lang w:eastAsia="zh-CN"/>
        </w:rPr>
        <w:t>磋商报价大于本工程最高限价的，按废标处理</w:t>
      </w:r>
      <w:r>
        <w:rPr>
          <w:rFonts w:hint="eastAsia" w:ascii="宋体" w:hAnsi="宋体" w:cs="宋体"/>
          <w:b w:val="0"/>
          <w:bCs/>
          <w:color w:val="auto"/>
          <w:sz w:val="24"/>
        </w:rPr>
        <w:t>。</w:t>
      </w:r>
    </w:p>
    <w:p w14:paraId="60CE21A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baseline"/>
        <w:rPr>
          <w:rFonts w:hint="default" w:ascii="宋体" w:hAnsi="宋体" w:cs="宋体"/>
          <w:b w:val="0"/>
          <w:bCs/>
          <w:color w:val="auto"/>
          <w:sz w:val="24"/>
          <w:lang w:val="en-US"/>
        </w:rPr>
      </w:pPr>
      <w:r>
        <w:rPr>
          <w:rFonts w:hint="eastAsia" w:ascii="宋体" w:hAnsi="宋体" w:cs="宋体"/>
          <w:b w:val="0"/>
          <w:bCs/>
          <w:color w:val="auto"/>
          <w:sz w:val="24"/>
          <w:lang w:val="en-US" w:eastAsia="zh-CN"/>
        </w:rPr>
        <w:t>（三）工期：20天</w:t>
      </w:r>
    </w:p>
    <w:p w14:paraId="7FFCCDEC">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二、工程范围：</w:t>
      </w:r>
    </w:p>
    <w:p w14:paraId="7819D09A">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kern w:val="0"/>
          <w:sz w:val="24"/>
          <w:szCs w:val="24"/>
        </w:rPr>
        <w:t xml:space="preserve"> </w:t>
      </w:r>
      <w:r>
        <w:rPr>
          <w:rFonts w:hint="eastAsia" w:ascii="宋体" w:hAnsi="宋体" w:eastAsia="宋体" w:cs="宋体"/>
          <w:b w:val="0"/>
          <w:bCs/>
          <w:color w:val="auto"/>
          <w:kern w:val="0"/>
          <w:sz w:val="24"/>
          <w:szCs w:val="24"/>
          <w:lang w:val="en-US" w:eastAsia="zh-CN"/>
        </w:rPr>
        <w:t>《</w:t>
      </w:r>
      <w:bookmarkStart w:id="155" w:name="_GoBack"/>
      <w:r>
        <w:rPr>
          <w:rFonts w:hint="eastAsia" w:ascii="宋体" w:hAnsi="宋体" w:cs="宋体"/>
          <w:b w:val="0"/>
          <w:bCs/>
          <w:color w:val="auto"/>
          <w:kern w:val="0"/>
          <w:sz w:val="24"/>
          <w:szCs w:val="24"/>
          <w:lang w:val="en-US" w:eastAsia="zh-CN"/>
        </w:rPr>
        <w:t>平利县城关第五小学场地改造项目</w:t>
      </w:r>
      <w:bookmarkEnd w:id="155"/>
      <w:r>
        <w:rPr>
          <w:rFonts w:hint="eastAsia" w:ascii="宋体" w:hAnsi="宋体" w:eastAsia="宋体" w:cs="宋体"/>
          <w:b w:val="0"/>
          <w:bCs/>
          <w:color w:val="auto"/>
          <w:kern w:val="0"/>
          <w:sz w:val="24"/>
          <w:szCs w:val="24"/>
          <w:lang w:val="en-US" w:eastAsia="zh-CN"/>
        </w:rPr>
        <w:t>》工程量清单所列全部建设内容。</w:t>
      </w:r>
    </w:p>
    <w:p w14:paraId="66814C5B">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三、工程材料：</w:t>
      </w:r>
    </w:p>
    <w:p w14:paraId="3A93354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本工程材料均选用国优产品，同时在响应文件中必须明确所有材料的品牌型号、产地、价格。本工程材料品牌或价格参考市场价，投标单位自主报价。</w:t>
      </w:r>
    </w:p>
    <w:p w14:paraId="60BF684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工程材料在工程实施过程中，由发包人认质。凡在工程实施过程因设计变更引起的施工费用，由发包方和承包方共同签字确认变更后协商解决。</w:t>
      </w:r>
    </w:p>
    <w:p w14:paraId="03D4B1AD">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四、材料供应与验收</w:t>
      </w:r>
    </w:p>
    <w:p w14:paraId="57F557D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1、承包方供应的材料应按合同规定按时、按质、按量供应，必须附有产品合格证或质量检验证书才能用于工程。发包方采用抽检办法</w:t>
      </w:r>
      <w:r>
        <w:rPr>
          <w:rFonts w:hint="eastAsia" w:ascii="宋体" w:hAnsi="宋体" w:eastAsia="宋体" w:cs="宋体"/>
          <w:b w:val="0"/>
          <w:bCs/>
          <w:color w:val="auto"/>
          <w:sz w:val="24"/>
          <w:szCs w:val="24"/>
          <w:lang w:eastAsia="zh-CN"/>
        </w:rPr>
        <w:t>要求</w:t>
      </w:r>
      <w:r>
        <w:rPr>
          <w:rFonts w:hint="eastAsia" w:ascii="宋体" w:hAnsi="宋体" w:eastAsia="宋体" w:cs="宋体"/>
          <w:b w:val="0"/>
          <w:bCs/>
          <w:color w:val="auto"/>
          <w:sz w:val="24"/>
          <w:szCs w:val="24"/>
        </w:rPr>
        <w:t>承包方分批次进行检测，费用由承包方承担。</w:t>
      </w:r>
    </w:p>
    <w:p w14:paraId="280F8CA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2、因材料质量不合格所造成的损失（包括仓库保管费）由材料</w:t>
      </w:r>
      <w:r>
        <w:rPr>
          <w:rFonts w:hint="eastAsia" w:ascii="宋体" w:hAnsi="宋体" w:eastAsia="宋体" w:cs="宋体"/>
          <w:b w:val="0"/>
          <w:bCs/>
          <w:color w:val="auto"/>
          <w:sz w:val="24"/>
          <w:szCs w:val="24"/>
          <w:lang w:eastAsia="zh-CN"/>
        </w:rPr>
        <w:t>招标</w:t>
      </w:r>
      <w:r>
        <w:rPr>
          <w:rFonts w:hint="eastAsia" w:ascii="宋体" w:hAnsi="宋体" w:eastAsia="宋体" w:cs="宋体"/>
          <w:b w:val="0"/>
          <w:bCs/>
          <w:color w:val="auto"/>
          <w:sz w:val="24"/>
          <w:szCs w:val="24"/>
        </w:rPr>
        <w:t>方负责。 </w:t>
      </w:r>
    </w:p>
    <w:p w14:paraId="46CA0DC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3、根据工程需要，经发包人代表签证，承包方可使用代用材料。因发包方原因使用时，由发包方承担增加的经济支出，因承包方原因使用时，由承包方承担增加的费用。 </w:t>
      </w:r>
    </w:p>
    <w:p w14:paraId="1E9C9EA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4、因材料供应不及时造成停工待料时，其停、窝工损失由供货责任方承担。</w:t>
      </w:r>
    </w:p>
    <w:p w14:paraId="32C64693">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五、工程质量、技术要求</w:t>
      </w:r>
    </w:p>
    <w:p w14:paraId="10BED4F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1、本工程质量等级要求合格。</w:t>
      </w:r>
    </w:p>
    <w:p w14:paraId="6D17AF6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2、承包方必须按照招标要求及国家现行有关施工验收规范组织施工，建立健全质量保证体系，做到安全生产及文明施工，工程竣工验收质量达不到</w:t>
      </w:r>
      <w:r>
        <w:rPr>
          <w:rFonts w:hint="eastAsia" w:ascii="宋体" w:hAnsi="宋体" w:eastAsia="宋体" w:cs="宋体"/>
          <w:b w:val="0"/>
          <w:bCs/>
          <w:color w:val="auto"/>
          <w:sz w:val="24"/>
          <w:szCs w:val="24"/>
          <w:lang w:val="en-US" w:eastAsia="zh-CN"/>
        </w:rPr>
        <w:t>国家现行验收</w:t>
      </w:r>
      <w:r>
        <w:rPr>
          <w:rFonts w:hint="eastAsia" w:ascii="宋体" w:hAnsi="宋体" w:eastAsia="宋体" w:cs="宋体"/>
          <w:b w:val="0"/>
          <w:bCs/>
          <w:color w:val="auto"/>
          <w:sz w:val="24"/>
          <w:szCs w:val="24"/>
        </w:rPr>
        <w:t>标准，发包方有权罚没质量保证金。</w:t>
      </w:r>
    </w:p>
    <w:p w14:paraId="440465A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3、本工程所需施工材料、设备均由承包方负责供应，必须满足设计要求和国家有关标准，并应具有合格证等质量证明资料，经发包方人员认定后方可使用。</w:t>
      </w:r>
    </w:p>
    <w:p w14:paraId="23B2463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4、各工序应严格按施工组织设计进行质量控制，每道工序完工后，应进行检查，相关专业工种之间应及时进行交接检验，并形成记录。未经检查验收不得进行下一道工序。</w:t>
      </w:r>
    </w:p>
    <w:p w14:paraId="559488D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5、工程完工后，承包方应在组织有关人员进行自行检验评定后，向发包人提交工程验收报告及相关施工资料。</w:t>
      </w:r>
    </w:p>
    <w:p w14:paraId="02D0433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6、保修期</w:t>
      </w: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3年。</w:t>
      </w:r>
      <w:r>
        <w:rPr>
          <w:rFonts w:hint="eastAsia" w:ascii="宋体" w:hAnsi="宋体" w:eastAsia="宋体" w:cs="宋体"/>
          <w:b w:val="0"/>
          <w:bCs/>
          <w:color w:val="auto"/>
          <w:sz w:val="24"/>
          <w:szCs w:val="24"/>
        </w:rPr>
        <w:t>依据国务院的《建设工程质量管理条例》第四十条规定，在保修范围和保修期限内发生质量问题的，施工单位应当履行保修义务，并对造成的损失承担赔偿责任；保修期过后，如出现质量问题，亦应积极协助解决。</w:t>
      </w:r>
    </w:p>
    <w:p w14:paraId="3E0A4B8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7、服务承诺：要求具有完善的保修服务体系，高效的工作作风，高水平的技术维修人员。</w:t>
      </w:r>
    </w:p>
    <w:p w14:paraId="0DC644C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8、如果因施工单位造成的工程质量不合格，返工等影响工程进度的，且监理单位提出，施工单位未按要求整改的，应向</w:t>
      </w:r>
      <w:r>
        <w:rPr>
          <w:rFonts w:hint="eastAsia" w:ascii="宋体" w:hAnsi="宋体" w:eastAsia="宋体" w:cs="宋体"/>
          <w:b w:val="0"/>
          <w:bCs/>
          <w:color w:val="auto"/>
          <w:sz w:val="24"/>
          <w:szCs w:val="24"/>
          <w:lang w:eastAsia="zh-CN"/>
        </w:rPr>
        <w:t>采购人</w:t>
      </w:r>
      <w:r>
        <w:rPr>
          <w:rFonts w:hint="eastAsia" w:ascii="宋体" w:hAnsi="宋体" w:eastAsia="宋体" w:cs="宋体"/>
          <w:b w:val="0"/>
          <w:bCs/>
          <w:color w:val="auto"/>
          <w:sz w:val="24"/>
          <w:szCs w:val="24"/>
        </w:rPr>
        <w:t>赔偿每天叁佰元的经济损失，并如期返工，致工程验收合格。</w:t>
      </w:r>
    </w:p>
    <w:p w14:paraId="07A2ACCE">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六、工程施工配合要求</w:t>
      </w:r>
    </w:p>
    <w:p w14:paraId="1D8A0C8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1、发包方责任：</w:t>
      </w:r>
    </w:p>
    <w:p w14:paraId="1A4F973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1-1 负责工程的总体协调和管理；</w:t>
      </w:r>
    </w:p>
    <w:p w14:paraId="5A8CAC7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1-2 确认承包人的总体方案和施工方案；</w:t>
      </w:r>
    </w:p>
    <w:p w14:paraId="0FEE2C4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1-3 审查承包人的施工人员并办理出入证；</w:t>
      </w:r>
    </w:p>
    <w:p w14:paraId="18786DD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1-4 协助承包人协调水、电及临时设施等相关事宜，为施工创造条件</w:t>
      </w:r>
      <w:r>
        <w:rPr>
          <w:rFonts w:hint="eastAsia" w:ascii="宋体" w:hAnsi="宋体" w:eastAsia="宋体" w:cs="宋体"/>
          <w:b w:val="0"/>
          <w:bCs/>
          <w:color w:val="auto"/>
          <w:sz w:val="24"/>
          <w:szCs w:val="24"/>
          <w:lang w:eastAsia="zh-CN"/>
        </w:rPr>
        <w:t>；</w:t>
      </w:r>
    </w:p>
    <w:p w14:paraId="787C24E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1-5 组织对施工材料及总体工程进行验收。</w:t>
      </w:r>
    </w:p>
    <w:p w14:paraId="1089779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2、承包方责任：</w:t>
      </w:r>
    </w:p>
    <w:p w14:paraId="4913812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2-1 负责工程施工组织设计，并经发包方确认；</w:t>
      </w:r>
    </w:p>
    <w:p w14:paraId="4D9CBAC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2-2 按照响应文件中确定的施工进度计划和工程方案进行施工，确保按期完工，工程计划及进度调整必须征得发包人同意</w:t>
      </w:r>
      <w:r>
        <w:rPr>
          <w:rFonts w:hint="eastAsia" w:ascii="宋体" w:hAnsi="宋体" w:eastAsia="宋体" w:cs="宋体"/>
          <w:b w:val="0"/>
          <w:bCs/>
          <w:color w:val="auto"/>
          <w:sz w:val="24"/>
          <w:szCs w:val="24"/>
          <w:lang w:eastAsia="zh-CN"/>
        </w:rPr>
        <w:t>；</w:t>
      </w:r>
    </w:p>
    <w:p w14:paraId="381EF67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2-3 服从发包方的管理，施工人员必须经发包方审定，遵守发包方的有关规定，服从管理，文明施工</w:t>
      </w:r>
      <w:r>
        <w:rPr>
          <w:rFonts w:hint="eastAsia" w:ascii="宋体" w:hAnsi="宋体" w:eastAsia="宋体" w:cs="宋体"/>
          <w:b w:val="0"/>
          <w:bCs/>
          <w:color w:val="auto"/>
          <w:sz w:val="24"/>
          <w:szCs w:val="24"/>
          <w:lang w:eastAsia="zh-CN"/>
        </w:rPr>
        <w:t>；</w:t>
      </w:r>
    </w:p>
    <w:p w14:paraId="51B1AD5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2-4 负责施工区域内的安全、保卫及消防工作</w:t>
      </w:r>
      <w:r>
        <w:rPr>
          <w:rFonts w:hint="eastAsia" w:ascii="宋体" w:hAnsi="宋体" w:eastAsia="宋体" w:cs="宋体"/>
          <w:b w:val="0"/>
          <w:bCs/>
          <w:color w:val="auto"/>
          <w:sz w:val="24"/>
          <w:szCs w:val="24"/>
          <w:lang w:eastAsia="zh-CN"/>
        </w:rPr>
        <w:t>；</w:t>
      </w:r>
    </w:p>
    <w:p w14:paraId="00E100C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2-5 负责交工前的产品保护工作</w:t>
      </w:r>
      <w:r>
        <w:rPr>
          <w:rFonts w:hint="eastAsia" w:ascii="宋体" w:hAnsi="宋体" w:eastAsia="宋体" w:cs="宋体"/>
          <w:b w:val="0"/>
          <w:bCs/>
          <w:color w:val="auto"/>
          <w:sz w:val="24"/>
          <w:szCs w:val="24"/>
          <w:lang w:eastAsia="zh-CN"/>
        </w:rPr>
        <w:t>；</w:t>
      </w:r>
    </w:p>
    <w:p w14:paraId="2F35FD1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2-6 做好安排，合理调度人员，保证连续施工，确保按期完工</w:t>
      </w:r>
      <w:r>
        <w:rPr>
          <w:rFonts w:hint="eastAsia" w:ascii="宋体" w:hAnsi="宋体" w:eastAsia="宋体" w:cs="宋体"/>
          <w:b w:val="0"/>
          <w:bCs/>
          <w:color w:val="auto"/>
          <w:sz w:val="24"/>
          <w:szCs w:val="24"/>
          <w:lang w:eastAsia="zh-CN"/>
        </w:rPr>
        <w:t>；</w:t>
      </w:r>
    </w:p>
    <w:p w14:paraId="43EC4D7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2-7 施工期间水、电等相关事宜的协调及费用由中标单位承担。 </w:t>
      </w:r>
    </w:p>
    <w:p w14:paraId="07FBEB95">
      <w:pPr>
        <w:keepNext w:val="0"/>
        <w:keepLines w:val="0"/>
        <w:pageBreakBefore w:val="0"/>
        <w:widowControl w:val="0"/>
        <w:kinsoku/>
        <w:wordWrap/>
        <w:overflowPunct/>
        <w:topLinePunct w:val="0"/>
        <w:autoSpaceDE/>
        <w:autoSpaceDN/>
        <w:bidi w:val="0"/>
        <w:adjustRightInd w:val="0"/>
        <w:spacing w:line="440" w:lineRule="exact"/>
        <w:ind w:right="-1" w:firstLine="482" w:firstLineChars="200"/>
        <w:textAlignment w:val="auto"/>
        <w:rPr>
          <w:rFonts w:hint="eastAsia" w:ascii="宋体" w:hAnsi="宋体" w:eastAsia="宋体" w:cs="宋体"/>
          <w:color w:val="auto"/>
          <w:sz w:val="24"/>
          <w:szCs w:val="24"/>
        </w:rPr>
      </w:pPr>
      <w:r>
        <w:rPr>
          <w:rFonts w:hint="eastAsia" w:ascii="宋体" w:hAnsi="宋体" w:eastAsia="宋体" w:cs="宋体"/>
          <w:b/>
          <w:bCs w:val="0"/>
          <w:color w:val="auto"/>
          <w:sz w:val="24"/>
          <w:szCs w:val="24"/>
          <w:lang w:val="en-US" w:eastAsia="zh-CN"/>
        </w:rPr>
        <w:t>七、</w:t>
      </w:r>
      <w:r>
        <w:rPr>
          <w:rFonts w:hint="eastAsia" w:ascii="宋体" w:hAnsi="宋体" w:eastAsia="宋体" w:cs="宋体"/>
          <w:b/>
          <w:bCs w:val="0"/>
          <w:color w:val="auto"/>
          <w:sz w:val="24"/>
          <w:szCs w:val="24"/>
        </w:rPr>
        <w:t>质量验收标准：</w:t>
      </w:r>
      <w:r>
        <w:rPr>
          <w:rFonts w:hint="eastAsia" w:ascii="宋体" w:hAnsi="宋体" w:eastAsia="宋体" w:cs="宋体"/>
          <w:b w:val="0"/>
          <w:bCs/>
          <w:color w:val="auto"/>
          <w:sz w:val="24"/>
          <w:szCs w:val="24"/>
          <w:lang w:val="en-US" w:eastAsia="zh-CN"/>
        </w:rPr>
        <w:t>项目所用原材料各项指标</w:t>
      </w:r>
      <w:r>
        <w:rPr>
          <w:rFonts w:hint="eastAsia" w:ascii="宋体" w:hAnsi="宋体" w:eastAsia="宋体" w:cs="宋体"/>
          <w:b w:val="0"/>
          <w:bCs/>
          <w:color w:val="auto"/>
          <w:sz w:val="24"/>
          <w:szCs w:val="24"/>
          <w:lang w:eastAsia="zh-CN"/>
        </w:rPr>
        <w:t>应满足国家</w:t>
      </w:r>
      <w:r>
        <w:rPr>
          <w:rFonts w:hint="eastAsia" w:ascii="宋体" w:hAnsi="宋体" w:eastAsia="宋体" w:cs="宋体"/>
          <w:b w:val="0"/>
          <w:bCs/>
          <w:color w:val="auto"/>
          <w:sz w:val="24"/>
          <w:szCs w:val="24"/>
          <w:lang w:val="en-US" w:eastAsia="zh-CN"/>
        </w:rPr>
        <w:t>或者行业</w:t>
      </w:r>
      <w:r>
        <w:rPr>
          <w:rFonts w:hint="eastAsia" w:ascii="宋体" w:hAnsi="宋体" w:eastAsia="宋体" w:cs="宋体"/>
          <w:b w:val="0"/>
          <w:bCs/>
          <w:color w:val="auto"/>
          <w:sz w:val="24"/>
          <w:szCs w:val="24"/>
          <w:lang w:eastAsia="zh-CN"/>
        </w:rPr>
        <w:t>现行相关规范</w:t>
      </w:r>
      <w:r>
        <w:rPr>
          <w:rFonts w:hint="eastAsia" w:ascii="宋体" w:hAnsi="宋体" w:eastAsia="宋体" w:cs="宋体"/>
          <w:b w:val="0"/>
          <w:bCs/>
          <w:color w:val="auto"/>
          <w:sz w:val="24"/>
          <w:szCs w:val="24"/>
          <w:lang w:val="en-US" w:eastAsia="zh-CN"/>
        </w:rPr>
        <w:t>技术</w:t>
      </w:r>
      <w:r>
        <w:rPr>
          <w:rFonts w:hint="eastAsia" w:ascii="宋体" w:hAnsi="宋体" w:eastAsia="宋体" w:cs="宋体"/>
          <w:b w:val="0"/>
          <w:bCs/>
          <w:color w:val="auto"/>
          <w:sz w:val="24"/>
          <w:szCs w:val="24"/>
          <w:lang w:eastAsia="zh-CN"/>
        </w:rPr>
        <w:t>标准，</w:t>
      </w:r>
      <w:r>
        <w:rPr>
          <w:rFonts w:hint="eastAsia" w:ascii="宋体" w:hAnsi="宋体" w:eastAsia="宋体" w:cs="宋体"/>
          <w:b w:val="0"/>
          <w:bCs/>
          <w:color w:val="auto"/>
          <w:sz w:val="24"/>
          <w:szCs w:val="24"/>
        </w:rPr>
        <w:t>按国家及相关地方政策规范执行</w:t>
      </w:r>
      <w:r>
        <w:rPr>
          <w:rFonts w:hint="eastAsia" w:ascii="宋体" w:hAnsi="宋体" w:eastAsia="宋体" w:cs="宋体"/>
          <w:color w:val="auto"/>
          <w:sz w:val="24"/>
          <w:szCs w:val="24"/>
        </w:rPr>
        <w:t>。</w:t>
      </w:r>
    </w:p>
    <w:p w14:paraId="50F67338">
      <w:pPr>
        <w:keepNext w:val="0"/>
        <w:keepLines w:val="0"/>
        <w:pageBreakBefore w:val="0"/>
        <w:widowControl w:val="0"/>
        <w:numPr>
          <w:ilvl w:val="0"/>
          <w:numId w:val="8"/>
        </w:numPr>
        <w:kinsoku/>
        <w:wordWrap/>
        <w:overflowPunct/>
        <w:topLinePunct w:val="0"/>
        <w:autoSpaceDE/>
        <w:autoSpaceDN/>
        <w:bidi w:val="0"/>
        <w:adjustRightInd w:val="0"/>
        <w:snapToGrid w:val="0"/>
        <w:spacing w:line="440" w:lineRule="exact"/>
        <w:ind w:firstLine="482" w:firstLineChars="200"/>
        <w:textAlignment w:val="auto"/>
        <w:outlineLvl w:val="9"/>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工程量清单</w:t>
      </w:r>
    </w:p>
    <w:p w14:paraId="6E4CF4E0">
      <w:pPr>
        <w:pStyle w:val="29"/>
        <w:rPr>
          <w:rFonts w:hint="default" w:ascii="宋体" w:hAnsi="宋体" w:eastAsia="宋体" w:cs="宋体"/>
          <w:b/>
          <w:color w:val="auto"/>
          <w:sz w:val="24"/>
          <w:lang w:val="en-US" w:eastAsia="zh-CN"/>
        </w:rPr>
      </w:pPr>
    </w:p>
    <w:p w14:paraId="38817A82">
      <w:pPr>
        <w:rPr>
          <w:rFonts w:ascii="宋体" w:hAnsi="宋体" w:cs="宋体"/>
          <w:b/>
          <w:color w:val="auto"/>
          <w:sz w:val="24"/>
        </w:rPr>
      </w:pPr>
    </w:p>
    <w:tbl>
      <w:tblPr>
        <w:tblStyle w:val="3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5"/>
        <w:gridCol w:w="1741"/>
        <w:gridCol w:w="4839"/>
        <w:gridCol w:w="1146"/>
        <w:gridCol w:w="1206"/>
      </w:tblGrid>
      <w:tr w14:paraId="2B900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000" w:type="pct"/>
            <w:gridSpan w:val="5"/>
            <w:tcBorders>
              <w:top w:val="nil"/>
              <w:left w:val="nil"/>
              <w:bottom w:val="nil"/>
              <w:right w:val="nil"/>
            </w:tcBorders>
            <w:shd w:val="clear" w:color="auto" w:fill="auto"/>
            <w:vAlign w:val="center"/>
          </w:tcPr>
          <w:p w14:paraId="544B2A32">
            <w:pPr>
              <w:keepNext w:val="0"/>
              <w:keepLines w:val="0"/>
              <w:widowControl/>
              <w:suppressLineNumbers w:val="0"/>
              <w:jc w:val="center"/>
              <w:textAlignment w:val="center"/>
              <w:rPr>
                <w:rFonts w:ascii="Calibri" w:hAnsi="Calibri" w:cs="Calibri"/>
                <w:b/>
                <w:bCs/>
                <w:i w:val="0"/>
                <w:iCs w:val="0"/>
                <w:color w:val="000000"/>
                <w:sz w:val="48"/>
                <w:szCs w:val="48"/>
                <w:u w:val="none"/>
              </w:rPr>
            </w:pPr>
            <w:r>
              <w:rPr>
                <w:rFonts w:hint="default" w:ascii="Calibri" w:hAnsi="Calibri" w:eastAsia="宋体" w:cs="Calibri"/>
                <w:b/>
                <w:bCs/>
                <w:i w:val="0"/>
                <w:iCs w:val="0"/>
                <w:color w:val="000000"/>
                <w:kern w:val="0"/>
                <w:sz w:val="36"/>
                <w:szCs w:val="36"/>
                <w:u w:val="none"/>
                <w:lang w:val="en-US" w:eastAsia="zh-CN" w:bidi="ar"/>
              </w:rPr>
              <w:t>分部分项工程量清单</w:t>
            </w:r>
          </w:p>
        </w:tc>
      </w:tr>
      <w:tr w14:paraId="38765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5"/>
            <w:tcBorders>
              <w:top w:val="nil"/>
              <w:left w:val="nil"/>
              <w:bottom w:val="nil"/>
              <w:right w:val="nil"/>
            </w:tcBorders>
            <w:shd w:val="clear" w:color="auto" w:fill="auto"/>
            <w:vAlign w:val="bottom"/>
          </w:tcPr>
          <w:p w14:paraId="394AF6E1">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项目名称:平利县城关第五小学场地改造项目</w:t>
            </w:r>
            <w:r>
              <w:rPr>
                <w:rFonts w:hint="eastAsia" w:ascii="Calibri" w:hAnsi="Calibri" w:eastAsia="宋体" w:cs="Calibri"/>
                <w:i w:val="0"/>
                <w:iCs w:val="0"/>
                <w:color w:val="000000"/>
                <w:kern w:val="0"/>
                <w:sz w:val="22"/>
                <w:szCs w:val="22"/>
                <w:u w:val="none"/>
                <w:lang w:val="en-US" w:eastAsia="zh-CN" w:bidi="ar"/>
              </w:rPr>
              <w:t xml:space="preserve">                   </w:t>
            </w:r>
            <w:r>
              <w:rPr>
                <w:rFonts w:hint="default" w:ascii="Calibri" w:hAnsi="Calibri" w:eastAsia="宋体" w:cs="Calibri"/>
                <w:i w:val="0"/>
                <w:iCs w:val="0"/>
                <w:color w:val="000000"/>
                <w:kern w:val="0"/>
                <w:sz w:val="22"/>
                <w:szCs w:val="22"/>
                <w:u w:val="none"/>
                <w:lang w:val="en-US" w:eastAsia="zh-CN" w:bidi="ar"/>
              </w:rPr>
              <w:t>专业名称:【市政建筑安装专业】</w:t>
            </w:r>
          </w:p>
        </w:tc>
      </w:tr>
      <w:tr w14:paraId="67071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215763">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序号</w:t>
            </w:r>
          </w:p>
        </w:tc>
        <w:tc>
          <w:tcPr>
            <w:tcW w:w="9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CDB5B5">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项目编码</w:t>
            </w:r>
          </w:p>
        </w:tc>
        <w:tc>
          <w:tcPr>
            <w:tcW w:w="25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A8E54E">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项目名称</w:t>
            </w:r>
          </w:p>
        </w:tc>
        <w:tc>
          <w:tcPr>
            <w:tcW w:w="5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569B06">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计量单位</w:t>
            </w:r>
          </w:p>
        </w:tc>
        <w:tc>
          <w:tcPr>
            <w:tcW w:w="6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48870A">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工程数量</w:t>
            </w:r>
          </w:p>
        </w:tc>
      </w:tr>
      <w:tr w14:paraId="2D601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E70DF">
            <w:pPr>
              <w:jc w:val="center"/>
              <w:rPr>
                <w:rFonts w:hint="default" w:ascii="Calibri" w:hAnsi="Calibri" w:cs="Calibri"/>
                <w:b/>
                <w:bCs/>
                <w:i w:val="0"/>
                <w:iCs w:val="0"/>
                <w:color w:val="000000"/>
                <w:sz w:val="22"/>
                <w:szCs w:val="22"/>
                <w:u w:val="none"/>
              </w:rPr>
            </w:pPr>
          </w:p>
        </w:tc>
        <w:tc>
          <w:tcPr>
            <w:tcW w:w="9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8DBF3">
            <w:pPr>
              <w:jc w:val="center"/>
              <w:rPr>
                <w:rFonts w:hint="default" w:ascii="Calibri" w:hAnsi="Calibri" w:cs="Calibri"/>
                <w:b/>
                <w:bCs/>
                <w:i w:val="0"/>
                <w:iCs w:val="0"/>
                <w:color w:val="000000"/>
                <w:sz w:val="22"/>
                <w:szCs w:val="22"/>
                <w:u w:val="none"/>
              </w:rPr>
            </w:pPr>
          </w:p>
        </w:tc>
        <w:tc>
          <w:tcPr>
            <w:tcW w:w="2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41348">
            <w:pPr>
              <w:jc w:val="center"/>
              <w:rPr>
                <w:rFonts w:hint="default" w:ascii="Calibri" w:hAnsi="Calibri" w:cs="Calibri"/>
                <w:b/>
                <w:bCs/>
                <w:i w:val="0"/>
                <w:iCs w:val="0"/>
                <w:color w:val="000000"/>
                <w:sz w:val="22"/>
                <w:szCs w:val="22"/>
                <w:u w:val="none"/>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EDE8B">
            <w:pPr>
              <w:jc w:val="center"/>
              <w:rPr>
                <w:rFonts w:hint="default" w:ascii="Calibri" w:hAnsi="Calibri" w:cs="Calibri"/>
                <w:b/>
                <w:bCs/>
                <w:i w:val="0"/>
                <w:iCs w:val="0"/>
                <w:color w:val="000000"/>
                <w:sz w:val="22"/>
                <w:szCs w:val="22"/>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9DF3A">
            <w:pPr>
              <w:jc w:val="center"/>
              <w:rPr>
                <w:rFonts w:hint="default" w:ascii="Calibri" w:hAnsi="Calibri" w:cs="Calibri"/>
                <w:b/>
                <w:bCs/>
                <w:i w:val="0"/>
                <w:iCs w:val="0"/>
                <w:color w:val="000000"/>
                <w:sz w:val="22"/>
                <w:szCs w:val="22"/>
                <w:u w:val="none"/>
              </w:rPr>
            </w:pPr>
          </w:p>
        </w:tc>
      </w:tr>
      <w:tr w14:paraId="1047B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752C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BF8F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B040101012001</w:t>
            </w:r>
          </w:p>
        </w:tc>
        <w:tc>
          <w:tcPr>
            <w:tcW w:w="2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55D38">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人造草皮</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1.15mm人造草（曲丝）</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2.草丝材质：高分子材料</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3.草丝纤度：7000%dtex</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4.针距：30针/10cm</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5.簇密度：≥63000 针/㎡</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6.底布材料：双层PP增强毛面基布+特种网格底布</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7.背胶材料：绿色环保亮面SPU</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8.孔式排水  透水率:≧30升/分钟/ m2(无填充物)</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9.阻燃性B1级</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10.色牢度&gt;8，使用寿命≥6年</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11.基面打磨、修补70.56m2</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【工程内容】</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1.基层清理</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2.拆除鹅卵石地面，抗裂砂浆修补</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2.涂胶、粘和、加压、固化</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3.面层铺设</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3AF9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m2</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A302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1880.0000</w:t>
            </w:r>
          </w:p>
        </w:tc>
      </w:tr>
    </w:tbl>
    <w:p w14:paraId="170B6F20">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00" w:lineRule="exact"/>
        <w:jc w:val="both"/>
        <w:textAlignment w:val="auto"/>
        <w:rPr>
          <w:rFonts w:ascii="宋体" w:hAnsi="宋体" w:cs="宋体"/>
          <w:b/>
          <w:color w:val="auto"/>
          <w:sz w:val="36"/>
          <w:szCs w:val="36"/>
        </w:rPr>
      </w:pPr>
    </w:p>
    <w:tbl>
      <w:tblPr>
        <w:tblStyle w:val="3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0"/>
        <w:gridCol w:w="6359"/>
        <w:gridCol w:w="1175"/>
        <w:gridCol w:w="1373"/>
      </w:tblGrid>
      <w:tr w14:paraId="5518C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000" w:type="pct"/>
            <w:gridSpan w:val="4"/>
            <w:tcBorders>
              <w:top w:val="nil"/>
              <w:left w:val="nil"/>
              <w:bottom w:val="nil"/>
              <w:right w:val="nil"/>
            </w:tcBorders>
            <w:shd w:val="clear" w:color="auto" w:fill="auto"/>
            <w:vAlign w:val="center"/>
          </w:tcPr>
          <w:p w14:paraId="7A88F395">
            <w:pPr>
              <w:keepNext w:val="0"/>
              <w:keepLines w:val="0"/>
              <w:widowControl/>
              <w:suppressLineNumbers w:val="0"/>
              <w:jc w:val="center"/>
              <w:textAlignment w:val="center"/>
              <w:rPr>
                <w:rFonts w:ascii="Calibri" w:hAnsi="Calibri" w:cs="Calibri"/>
                <w:b/>
                <w:bCs/>
                <w:i w:val="0"/>
                <w:iCs w:val="0"/>
                <w:color w:val="000000"/>
                <w:sz w:val="48"/>
                <w:szCs w:val="48"/>
                <w:u w:val="none"/>
              </w:rPr>
            </w:pPr>
            <w:r>
              <w:rPr>
                <w:rFonts w:hint="default" w:ascii="Calibri" w:hAnsi="Calibri" w:eastAsia="宋体" w:cs="Calibri"/>
                <w:b/>
                <w:bCs/>
                <w:i w:val="0"/>
                <w:iCs w:val="0"/>
                <w:color w:val="000000"/>
                <w:kern w:val="0"/>
                <w:sz w:val="36"/>
                <w:szCs w:val="36"/>
                <w:u w:val="none"/>
                <w:lang w:val="en-US" w:eastAsia="zh-CN" w:bidi="ar"/>
              </w:rPr>
              <w:t>措施项目清单</w:t>
            </w:r>
          </w:p>
        </w:tc>
      </w:tr>
      <w:tr w14:paraId="38CFE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4"/>
            <w:tcBorders>
              <w:top w:val="nil"/>
              <w:left w:val="nil"/>
              <w:bottom w:val="nil"/>
              <w:right w:val="nil"/>
            </w:tcBorders>
            <w:shd w:val="clear" w:color="auto" w:fill="auto"/>
            <w:vAlign w:val="bottom"/>
          </w:tcPr>
          <w:p w14:paraId="0E778486">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项目名称:平利县城关第五小学场地改造项目</w:t>
            </w:r>
            <w:r>
              <w:rPr>
                <w:rFonts w:hint="eastAsia" w:ascii="Calibri" w:hAnsi="Calibri" w:eastAsia="宋体" w:cs="Calibri"/>
                <w:i w:val="0"/>
                <w:iCs w:val="0"/>
                <w:color w:val="000000"/>
                <w:kern w:val="0"/>
                <w:sz w:val="22"/>
                <w:szCs w:val="22"/>
                <w:u w:val="none"/>
                <w:lang w:val="en-US" w:eastAsia="zh-CN" w:bidi="ar"/>
              </w:rPr>
              <w:t xml:space="preserve">                   </w:t>
            </w:r>
            <w:r>
              <w:rPr>
                <w:rFonts w:hint="default" w:ascii="Calibri" w:hAnsi="Calibri" w:eastAsia="宋体" w:cs="Calibri"/>
                <w:i w:val="0"/>
                <w:iCs w:val="0"/>
                <w:color w:val="000000"/>
                <w:kern w:val="0"/>
                <w:sz w:val="22"/>
                <w:szCs w:val="22"/>
                <w:u w:val="none"/>
                <w:lang w:val="en-US" w:eastAsia="zh-CN" w:bidi="ar"/>
              </w:rPr>
              <w:t>专业名称:【市政建筑安装专业】</w:t>
            </w:r>
          </w:p>
        </w:tc>
      </w:tr>
      <w:tr w14:paraId="258F6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EDA6A7">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序号</w:t>
            </w:r>
          </w:p>
        </w:tc>
        <w:tc>
          <w:tcPr>
            <w:tcW w:w="33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C6D828">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项目名称</w:t>
            </w:r>
          </w:p>
        </w:tc>
        <w:tc>
          <w:tcPr>
            <w:tcW w:w="6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23D3CF">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计量单位</w:t>
            </w:r>
          </w:p>
        </w:tc>
        <w:tc>
          <w:tcPr>
            <w:tcW w:w="7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541DAE">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工程数量</w:t>
            </w:r>
          </w:p>
        </w:tc>
      </w:tr>
      <w:tr w14:paraId="1109C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D2D40">
            <w:pPr>
              <w:jc w:val="center"/>
              <w:rPr>
                <w:rFonts w:hint="default" w:ascii="Calibri" w:hAnsi="Calibri" w:cs="Calibri"/>
                <w:b/>
                <w:bCs/>
                <w:i w:val="0"/>
                <w:iCs w:val="0"/>
                <w:color w:val="000000"/>
                <w:sz w:val="22"/>
                <w:szCs w:val="22"/>
                <w:u w:val="none"/>
              </w:rPr>
            </w:pPr>
          </w:p>
        </w:tc>
        <w:tc>
          <w:tcPr>
            <w:tcW w:w="3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12BB5">
            <w:pPr>
              <w:jc w:val="center"/>
              <w:rPr>
                <w:rFonts w:hint="default" w:ascii="Calibri" w:hAnsi="Calibri" w:cs="Calibri"/>
                <w:b/>
                <w:bCs/>
                <w:i w:val="0"/>
                <w:iCs w:val="0"/>
                <w:color w:val="000000"/>
                <w:sz w:val="22"/>
                <w:szCs w:val="22"/>
                <w:u w:val="none"/>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2559E">
            <w:pPr>
              <w:jc w:val="center"/>
              <w:rPr>
                <w:rFonts w:hint="default" w:ascii="Calibri" w:hAnsi="Calibri" w:cs="Calibri"/>
                <w:b/>
                <w:bCs/>
                <w:i w:val="0"/>
                <w:iCs w:val="0"/>
                <w:color w:val="000000"/>
                <w:sz w:val="22"/>
                <w:szCs w:val="22"/>
                <w:u w:val="none"/>
              </w:rPr>
            </w:pPr>
          </w:p>
        </w:tc>
        <w:tc>
          <w:tcPr>
            <w:tcW w:w="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9DB5B">
            <w:pPr>
              <w:jc w:val="center"/>
              <w:rPr>
                <w:rFonts w:hint="default" w:ascii="Calibri" w:hAnsi="Calibri" w:cs="Calibri"/>
                <w:b/>
                <w:bCs/>
                <w:i w:val="0"/>
                <w:iCs w:val="0"/>
                <w:color w:val="000000"/>
                <w:sz w:val="22"/>
                <w:szCs w:val="22"/>
                <w:u w:val="none"/>
              </w:rPr>
            </w:pPr>
          </w:p>
        </w:tc>
      </w:tr>
      <w:tr w14:paraId="16002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4BDD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3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174EB">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安全文明施工(含环境保护、文明施工、安全施工、临时设施、扬尘污染治理)</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4D39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F4F8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r w14:paraId="263E2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3356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3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7319C">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冬雨季、夜间施工措施费</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B2A9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D1ED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r w14:paraId="2DC46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A9E4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3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42143">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二次搬运</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FAA0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9197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r w14:paraId="70877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3171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3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E3AB1">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测量放线、定位复测、检测试验</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9A76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8958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r w14:paraId="12A44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4F46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3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0B177">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大型机械设备进出场及安拆</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E3D1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A602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r w14:paraId="68FA6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ABE1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3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5DABA">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施工排水</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284C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02C2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r w14:paraId="38F85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767A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3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69367">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施工降水</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1A20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69B6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r w14:paraId="4DA6E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69D1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3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33AAA">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施工影响场地周边地上、地下设施及建筑物安全的临时保护设施</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A796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E2D7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r w14:paraId="07B92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1D4B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3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5B5B2">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已完工程及设备保护</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DC9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12EF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r w14:paraId="06021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5769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3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EAFEB">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B4C1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0303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r w14:paraId="63EDD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11AD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3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57B00">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围堰</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23D4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E398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r w14:paraId="3992D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489A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3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B5787">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筑岛</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55BB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1E12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r w14:paraId="6E859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D154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3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217DC">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便道</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491C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A44D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r w14:paraId="249D7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CA7A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3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691C5">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便桥</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DDC5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B37C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r w14:paraId="60225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F8E3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3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5DF6C">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脚手架</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7846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E868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r w14:paraId="0F3E5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96B6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3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C90FE">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洞内施工的通风、供水、供气、供电、照明及通讯设施</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8BA6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4A10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r w14:paraId="158D9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A138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3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B493A">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驳岸块石清理</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4200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2358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r w14:paraId="01AF7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3EAC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3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E50AF">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地下管线交叉处理</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C535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3F2D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r w14:paraId="52F23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5567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3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608E0">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行车、行人干扰增加</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82A0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E091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r w14:paraId="6331F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854F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3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16E46">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轨道交通工程路桥、市政基础设施施工监测、监控、保护</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A279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0654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bl>
    <w:p w14:paraId="11E60964">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00" w:lineRule="exact"/>
        <w:jc w:val="both"/>
        <w:textAlignment w:val="auto"/>
        <w:rPr>
          <w:rFonts w:ascii="宋体" w:hAnsi="宋体" w:cs="宋体"/>
          <w:b/>
          <w:color w:val="auto"/>
          <w:sz w:val="36"/>
          <w:szCs w:val="36"/>
        </w:rPr>
      </w:pPr>
    </w:p>
    <w:tbl>
      <w:tblPr>
        <w:tblStyle w:val="3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2"/>
        <w:gridCol w:w="4880"/>
        <w:gridCol w:w="2524"/>
        <w:gridCol w:w="1631"/>
      </w:tblGrid>
      <w:tr w14:paraId="05922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000" w:type="pct"/>
            <w:gridSpan w:val="4"/>
            <w:tcBorders>
              <w:top w:val="nil"/>
              <w:left w:val="nil"/>
              <w:bottom w:val="nil"/>
              <w:right w:val="nil"/>
            </w:tcBorders>
            <w:shd w:val="clear" w:color="auto" w:fill="auto"/>
            <w:vAlign w:val="center"/>
          </w:tcPr>
          <w:p w14:paraId="74B93C5B">
            <w:pPr>
              <w:keepNext w:val="0"/>
              <w:keepLines w:val="0"/>
              <w:widowControl/>
              <w:suppressLineNumbers w:val="0"/>
              <w:jc w:val="center"/>
              <w:textAlignment w:val="center"/>
              <w:rPr>
                <w:rFonts w:hint="default" w:ascii="Calibri" w:hAnsi="Calibri" w:eastAsia="宋体" w:cs="Calibri"/>
                <w:b/>
                <w:bCs/>
                <w:i w:val="0"/>
                <w:iCs w:val="0"/>
                <w:color w:val="000000"/>
                <w:kern w:val="0"/>
                <w:sz w:val="36"/>
                <w:szCs w:val="36"/>
                <w:u w:val="none"/>
                <w:lang w:val="en-US" w:eastAsia="zh-CN" w:bidi="ar"/>
              </w:rPr>
            </w:pPr>
          </w:p>
          <w:p w14:paraId="38929242">
            <w:pPr>
              <w:keepNext w:val="0"/>
              <w:keepLines w:val="0"/>
              <w:widowControl/>
              <w:suppressLineNumbers w:val="0"/>
              <w:jc w:val="center"/>
              <w:textAlignment w:val="center"/>
              <w:rPr>
                <w:rFonts w:ascii="Calibri" w:hAnsi="Calibri" w:cs="Calibri"/>
                <w:b/>
                <w:bCs/>
                <w:i w:val="0"/>
                <w:iCs w:val="0"/>
                <w:color w:val="000000"/>
                <w:sz w:val="48"/>
                <w:szCs w:val="48"/>
                <w:u w:val="none"/>
              </w:rPr>
            </w:pPr>
            <w:r>
              <w:rPr>
                <w:rFonts w:hint="default" w:ascii="Calibri" w:hAnsi="Calibri" w:eastAsia="宋体" w:cs="Calibri"/>
                <w:b/>
                <w:bCs/>
                <w:i w:val="0"/>
                <w:iCs w:val="0"/>
                <w:color w:val="000000"/>
                <w:kern w:val="0"/>
                <w:sz w:val="36"/>
                <w:szCs w:val="36"/>
                <w:u w:val="none"/>
                <w:lang w:val="en-US" w:eastAsia="zh-CN" w:bidi="ar"/>
              </w:rPr>
              <w:t>规费、税金项目清单</w:t>
            </w:r>
          </w:p>
        </w:tc>
      </w:tr>
      <w:tr w14:paraId="0BFE6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40" w:type="pct"/>
            <w:gridSpan w:val="2"/>
            <w:tcBorders>
              <w:top w:val="nil"/>
              <w:left w:val="nil"/>
              <w:bottom w:val="nil"/>
              <w:right w:val="nil"/>
            </w:tcBorders>
            <w:shd w:val="clear" w:color="auto" w:fill="auto"/>
            <w:vAlign w:val="bottom"/>
          </w:tcPr>
          <w:p w14:paraId="4BC6F7EC">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项目名称:平利县城关第五小学场地改造项目</w:t>
            </w:r>
          </w:p>
        </w:tc>
        <w:tc>
          <w:tcPr>
            <w:tcW w:w="2159" w:type="pct"/>
            <w:gridSpan w:val="2"/>
            <w:tcBorders>
              <w:top w:val="nil"/>
              <w:left w:val="nil"/>
              <w:bottom w:val="nil"/>
              <w:right w:val="nil"/>
            </w:tcBorders>
            <w:shd w:val="clear" w:color="auto" w:fill="auto"/>
            <w:vAlign w:val="bottom"/>
          </w:tcPr>
          <w:p w14:paraId="1B40711A">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专业名称:【市政建筑安装专业】</w:t>
            </w:r>
          </w:p>
        </w:tc>
      </w:tr>
      <w:tr w14:paraId="059A0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756CA1">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序号</w:t>
            </w:r>
          </w:p>
        </w:tc>
        <w:tc>
          <w:tcPr>
            <w:tcW w:w="25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FFC3DA">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项目名称</w:t>
            </w:r>
          </w:p>
        </w:tc>
        <w:tc>
          <w:tcPr>
            <w:tcW w:w="13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F1CE77">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计算基础</w:t>
            </w:r>
          </w:p>
        </w:tc>
        <w:tc>
          <w:tcPr>
            <w:tcW w:w="8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9898F5">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费率</w:t>
            </w:r>
          </w:p>
        </w:tc>
      </w:tr>
      <w:tr w14:paraId="68871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3EF9C">
            <w:pPr>
              <w:jc w:val="center"/>
              <w:rPr>
                <w:rFonts w:hint="default" w:ascii="Calibri" w:hAnsi="Calibri" w:cs="Calibri"/>
                <w:b/>
                <w:bCs/>
                <w:i w:val="0"/>
                <w:iCs w:val="0"/>
                <w:color w:val="000000"/>
                <w:sz w:val="22"/>
                <w:szCs w:val="22"/>
                <w:u w:val="none"/>
              </w:rPr>
            </w:pPr>
          </w:p>
        </w:tc>
        <w:tc>
          <w:tcPr>
            <w:tcW w:w="2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30BF8">
            <w:pPr>
              <w:jc w:val="center"/>
              <w:rPr>
                <w:rFonts w:hint="default" w:ascii="Calibri" w:hAnsi="Calibri" w:cs="Calibri"/>
                <w:b/>
                <w:bCs/>
                <w:i w:val="0"/>
                <w:iCs w:val="0"/>
                <w:color w:val="000000"/>
                <w:sz w:val="22"/>
                <w:szCs w:val="22"/>
                <w:u w:val="none"/>
              </w:rPr>
            </w:pPr>
          </w:p>
        </w:tc>
        <w:tc>
          <w:tcPr>
            <w:tcW w:w="13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E3B07">
            <w:pPr>
              <w:jc w:val="center"/>
              <w:rPr>
                <w:rFonts w:hint="default" w:ascii="Calibri" w:hAnsi="Calibri" w:cs="Calibri"/>
                <w:b/>
                <w:bCs/>
                <w:i w:val="0"/>
                <w:iCs w:val="0"/>
                <w:color w:val="000000"/>
                <w:sz w:val="22"/>
                <w:szCs w:val="22"/>
                <w:u w:val="none"/>
              </w:rPr>
            </w:pPr>
          </w:p>
        </w:tc>
        <w:tc>
          <w:tcPr>
            <w:tcW w:w="8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08B81">
            <w:pPr>
              <w:jc w:val="center"/>
              <w:rPr>
                <w:rFonts w:hint="default" w:ascii="Calibri" w:hAnsi="Calibri" w:cs="Calibri"/>
                <w:b/>
                <w:bCs/>
                <w:i w:val="0"/>
                <w:iCs w:val="0"/>
                <w:color w:val="000000"/>
                <w:sz w:val="22"/>
                <w:szCs w:val="22"/>
                <w:u w:val="none"/>
              </w:rPr>
            </w:pPr>
          </w:p>
        </w:tc>
      </w:tr>
      <w:tr w14:paraId="35467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4D3A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w:t>
            </w:r>
          </w:p>
        </w:tc>
        <w:tc>
          <w:tcPr>
            <w:tcW w:w="2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7EFE8">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规费</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92877">
            <w:pPr>
              <w:jc w:val="center"/>
              <w:rPr>
                <w:rFonts w:hint="default" w:ascii="Calibri" w:hAnsi="Calibri" w:cs="Calibri"/>
                <w:i w:val="0"/>
                <w:iCs w:val="0"/>
                <w:color w:val="000000"/>
                <w:sz w:val="22"/>
                <w:szCs w:val="22"/>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BABD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4.75</w:t>
            </w:r>
          </w:p>
        </w:tc>
      </w:tr>
      <w:tr w14:paraId="309B9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AF6F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2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F0FE3">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社会保障费</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A09D1">
            <w:pPr>
              <w:jc w:val="center"/>
              <w:rPr>
                <w:rFonts w:hint="default" w:ascii="Calibri" w:hAnsi="Calibri" w:cs="Calibri"/>
                <w:i w:val="0"/>
                <w:iCs w:val="0"/>
                <w:color w:val="000000"/>
                <w:sz w:val="22"/>
                <w:szCs w:val="22"/>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B83F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4.30</w:t>
            </w:r>
          </w:p>
        </w:tc>
      </w:tr>
      <w:tr w14:paraId="2D8D5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DB44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2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65F16">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养老保险</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1AF8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FGCF+CSXMF+QTXMF</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45BC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3.55</w:t>
            </w:r>
          </w:p>
        </w:tc>
      </w:tr>
      <w:tr w14:paraId="3392D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4E98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2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1CFD2">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失业保险</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D142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FGCF+CSXMF+QTXMF</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BD1F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0.15</w:t>
            </w:r>
          </w:p>
        </w:tc>
      </w:tr>
      <w:tr w14:paraId="46A0E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8909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2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9CA6D">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医疗保险</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9099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FGCF+CSXMF+QTXMF</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7447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0.45</w:t>
            </w:r>
          </w:p>
        </w:tc>
      </w:tr>
      <w:tr w14:paraId="464FB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A3F1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2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15C11">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工伤保险</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64AB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FGCF+CSXMF+QTXMF</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1340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0.07</w:t>
            </w:r>
          </w:p>
        </w:tc>
      </w:tr>
      <w:tr w14:paraId="28ABD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8B97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2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39A6B">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残疾人就业保险</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138E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FGCF+CSXMF+QTXMF</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B256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0.04</w:t>
            </w:r>
          </w:p>
        </w:tc>
      </w:tr>
      <w:tr w14:paraId="2C108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DAD1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2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CD6ED">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女工生育保险</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9FE4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FGCF+CSXMF+QTXMF</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BADE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0.04</w:t>
            </w:r>
          </w:p>
        </w:tc>
      </w:tr>
      <w:tr w14:paraId="3EDF9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F029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2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3371D">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BFAD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FGCF+CSXMF+QTXMF</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0EBA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0.30</w:t>
            </w:r>
          </w:p>
        </w:tc>
      </w:tr>
      <w:tr w14:paraId="5E3DB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8720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2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7711E">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建筑施工安全生产责任保险</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1002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FGCF+CSXMF+QTXMF</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AA37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0.15</w:t>
            </w:r>
          </w:p>
        </w:tc>
      </w:tr>
      <w:tr w14:paraId="6DA77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AE82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w:t>
            </w:r>
          </w:p>
        </w:tc>
        <w:tc>
          <w:tcPr>
            <w:tcW w:w="2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0675C">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安全文明施工费：</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A3D0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CSAQWM</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60B7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r w14:paraId="05214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A553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w:t>
            </w:r>
          </w:p>
        </w:tc>
        <w:tc>
          <w:tcPr>
            <w:tcW w:w="2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EDBEE">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增值税销项税额：</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A6F0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BHSZJ</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F500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9.00</w:t>
            </w:r>
          </w:p>
        </w:tc>
      </w:tr>
      <w:tr w14:paraId="242A4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965F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w:t>
            </w:r>
          </w:p>
        </w:tc>
        <w:tc>
          <w:tcPr>
            <w:tcW w:w="2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1D4E8">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附加税：</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49AC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FGCF+CSXMF+QTXMF+GF</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8753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0.41</w:t>
            </w:r>
          </w:p>
        </w:tc>
      </w:tr>
      <w:tr w14:paraId="1F6C5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049A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2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C5FEF">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城市维护建设税</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E71A2">
            <w:pPr>
              <w:jc w:val="center"/>
              <w:rPr>
                <w:rFonts w:hint="default" w:ascii="Calibri" w:hAnsi="Calibri" w:cs="Calibri"/>
                <w:i w:val="0"/>
                <w:iCs w:val="0"/>
                <w:color w:val="000000"/>
                <w:sz w:val="22"/>
                <w:szCs w:val="22"/>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74B86">
            <w:pPr>
              <w:jc w:val="center"/>
              <w:rPr>
                <w:rFonts w:hint="default" w:ascii="Calibri" w:hAnsi="Calibri" w:cs="Calibri"/>
                <w:i w:val="0"/>
                <w:iCs w:val="0"/>
                <w:color w:val="000000"/>
                <w:sz w:val="22"/>
                <w:szCs w:val="22"/>
                <w:u w:val="none"/>
              </w:rPr>
            </w:pPr>
          </w:p>
        </w:tc>
      </w:tr>
      <w:tr w14:paraId="0B06B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BE8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2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9B633">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教育费附加税</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CDAC7">
            <w:pPr>
              <w:jc w:val="center"/>
              <w:rPr>
                <w:rFonts w:hint="default" w:ascii="Calibri" w:hAnsi="Calibri" w:cs="Calibri"/>
                <w:i w:val="0"/>
                <w:iCs w:val="0"/>
                <w:color w:val="000000"/>
                <w:sz w:val="22"/>
                <w:szCs w:val="22"/>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C58E0">
            <w:pPr>
              <w:jc w:val="center"/>
              <w:rPr>
                <w:rFonts w:hint="default" w:ascii="Calibri" w:hAnsi="Calibri" w:cs="Calibri"/>
                <w:i w:val="0"/>
                <w:iCs w:val="0"/>
                <w:color w:val="000000"/>
                <w:sz w:val="22"/>
                <w:szCs w:val="22"/>
                <w:u w:val="none"/>
              </w:rPr>
            </w:pPr>
          </w:p>
        </w:tc>
      </w:tr>
      <w:tr w14:paraId="75D42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6DB7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2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70732">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地方教育费附加税</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3EA46">
            <w:pPr>
              <w:jc w:val="center"/>
              <w:rPr>
                <w:rFonts w:hint="default" w:ascii="Calibri" w:hAnsi="Calibri" w:cs="Calibri"/>
                <w:i w:val="0"/>
                <w:iCs w:val="0"/>
                <w:color w:val="000000"/>
                <w:sz w:val="22"/>
                <w:szCs w:val="22"/>
                <w:u w:val="none"/>
              </w:rPr>
            </w:pP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16090">
            <w:pPr>
              <w:jc w:val="center"/>
              <w:rPr>
                <w:rFonts w:hint="default" w:ascii="Calibri" w:hAnsi="Calibri" w:cs="Calibri"/>
                <w:i w:val="0"/>
                <w:iCs w:val="0"/>
                <w:color w:val="000000"/>
                <w:sz w:val="22"/>
                <w:szCs w:val="22"/>
                <w:u w:val="none"/>
              </w:rPr>
            </w:pPr>
          </w:p>
        </w:tc>
      </w:tr>
    </w:tbl>
    <w:p w14:paraId="2E59F97C">
      <w:pPr>
        <w:pBdr>
          <w:top w:val="none" w:color="auto" w:sz="0" w:space="1"/>
          <w:left w:val="none" w:color="auto" w:sz="0" w:space="4"/>
          <w:bottom w:val="none" w:color="auto" w:sz="0" w:space="1"/>
          <w:right w:val="none" w:color="auto" w:sz="0" w:space="4"/>
        </w:pBdr>
        <w:spacing w:before="312" w:beforeLines="100" w:after="312" w:afterLines="100" w:line="440" w:lineRule="exact"/>
        <w:jc w:val="both"/>
        <w:rPr>
          <w:rFonts w:ascii="宋体" w:hAnsi="宋体" w:cs="宋体"/>
          <w:b/>
          <w:color w:val="auto"/>
          <w:sz w:val="36"/>
          <w:szCs w:val="36"/>
        </w:rPr>
      </w:pPr>
    </w:p>
    <w:p w14:paraId="6773083D">
      <w:pPr>
        <w:pBdr>
          <w:top w:val="none" w:color="auto" w:sz="0" w:space="1"/>
          <w:left w:val="none" w:color="auto" w:sz="0" w:space="4"/>
          <w:bottom w:val="none" w:color="auto" w:sz="0" w:space="1"/>
          <w:right w:val="none" w:color="auto" w:sz="0" w:space="4"/>
        </w:pBdr>
        <w:spacing w:before="312" w:beforeLines="100" w:after="312" w:afterLines="100" w:line="440" w:lineRule="exact"/>
        <w:jc w:val="center"/>
        <w:rPr>
          <w:rFonts w:ascii="宋体" w:hAnsi="宋体" w:cs="宋体"/>
          <w:b/>
          <w:color w:val="auto"/>
          <w:sz w:val="36"/>
          <w:szCs w:val="36"/>
        </w:rPr>
      </w:pPr>
    </w:p>
    <w:p w14:paraId="2874AF34">
      <w:pPr>
        <w:pBdr>
          <w:top w:val="none" w:color="auto" w:sz="0" w:space="1"/>
          <w:left w:val="none" w:color="auto" w:sz="0" w:space="4"/>
          <w:bottom w:val="none" w:color="auto" w:sz="0" w:space="1"/>
          <w:right w:val="none" w:color="auto" w:sz="0" w:space="4"/>
        </w:pBdr>
        <w:spacing w:before="312" w:beforeLines="100" w:after="312" w:afterLines="100" w:line="440" w:lineRule="exact"/>
        <w:jc w:val="center"/>
        <w:rPr>
          <w:rFonts w:ascii="宋体" w:hAnsi="宋体" w:cs="宋体"/>
          <w:b/>
          <w:color w:val="auto"/>
          <w:sz w:val="36"/>
          <w:szCs w:val="36"/>
        </w:rPr>
      </w:pPr>
    </w:p>
    <w:p w14:paraId="6F81F279">
      <w:pPr>
        <w:pStyle w:val="24"/>
        <w:rPr>
          <w:rFonts w:ascii="宋体" w:hAnsi="宋体" w:cs="宋体"/>
          <w:color w:val="auto"/>
        </w:rPr>
      </w:pPr>
    </w:p>
    <w:p w14:paraId="2482F32B">
      <w:pPr>
        <w:pBdr>
          <w:top w:val="none" w:color="auto" w:sz="0" w:space="1"/>
          <w:left w:val="none" w:color="auto" w:sz="0" w:space="4"/>
          <w:bottom w:val="none" w:color="auto" w:sz="0" w:space="1"/>
          <w:right w:val="none" w:color="auto" w:sz="0" w:space="4"/>
        </w:pBdr>
        <w:spacing w:before="312" w:beforeLines="100" w:after="312" w:afterLines="100" w:line="440" w:lineRule="exact"/>
        <w:jc w:val="center"/>
        <w:rPr>
          <w:rFonts w:ascii="宋体" w:hAnsi="宋体" w:cs="宋体"/>
          <w:b/>
          <w:color w:val="auto"/>
          <w:sz w:val="36"/>
          <w:szCs w:val="36"/>
        </w:rPr>
      </w:pPr>
    </w:p>
    <w:tbl>
      <w:tblPr>
        <w:tblStyle w:val="3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6"/>
        <w:gridCol w:w="6138"/>
        <w:gridCol w:w="1189"/>
        <w:gridCol w:w="1504"/>
      </w:tblGrid>
      <w:tr w14:paraId="4B339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000" w:type="pct"/>
            <w:gridSpan w:val="4"/>
            <w:tcBorders>
              <w:top w:val="nil"/>
              <w:left w:val="nil"/>
              <w:bottom w:val="nil"/>
              <w:right w:val="nil"/>
            </w:tcBorders>
            <w:shd w:val="clear" w:color="auto" w:fill="auto"/>
            <w:vAlign w:val="center"/>
          </w:tcPr>
          <w:p w14:paraId="4263BAA9">
            <w:pPr>
              <w:keepNext w:val="0"/>
              <w:keepLines w:val="0"/>
              <w:widowControl/>
              <w:suppressLineNumbers w:val="0"/>
              <w:jc w:val="center"/>
              <w:textAlignment w:val="center"/>
              <w:rPr>
                <w:rFonts w:ascii="Calibri" w:hAnsi="Calibri" w:cs="Calibri"/>
                <w:b/>
                <w:bCs/>
                <w:i w:val="0"/>
                <w:iCs w:val="0"/>
                <w:color w:val="000000"/>
                <w:sz w:val="48"/>
                <w:szCs w:val="48"/>
                <w:u w:val="none"/>
              </w:rPr>
            </w:pPr>
            <w:r>
              <w:rPr>
                <w:rFonts w:hint="default" w:ascii="Calibri" w:hAnsi="Calibri" w:eastAsia="宋体" w:cs="Calibri"/>
                <w:b/>
                <w:bCs/>
                <w:i w:val="0"/>
                <w:iCs w:val="0"/>
                <w:color w:val="000000"/>
                <w:kern w:val="0"/>
                <w:sz w:val="36"/>
                <w:szCs w:val="36"/>
                <w:u w:val="none"/>
                <w:lang w:val="en-US" w:eastAsia="zh-CN" w:bidi="ar"/>
              </w:rPr>
              <w:t>其他项目清单</w:t>
            </w:r>
          </w:p>
        </w:tc>
      </w:tr>
      <w:tr w14:paraId="5FE42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4"/>
            <w:tcBorders>
              <w:top w:val="nil"/>
              <w:left w:val="nil"/>
              <w:bottom w:val="nil"/>
              <w:right w:val="nil"/>
            </w:tcBorders>
            <w:shd w:val="clear" w:color="auto" w:fill="auto"/>
            <w:vAlign w:val="bottom"/>
          </w:tcPr>
          <w:p w14:paraId="06572A89">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项目名称:平利县城关第五小学场地改造项目</w:t>
            </w:r>
            <w:r>
              <w:rPr>
                <w:rFonts w:hint="eastAsia" w:ascii="Calibri" w:hAnsi="Calibri" w:eastAsia="宋体" w:cs="Calibri"/>
                <w:i w:val="0"/>
                <w:iCs w:val="0"/>
                <w:color w:val="000000"/>
                <w:kern w:val="0"/>
                <w:sz w:val="22"/>
                <w:szCs w:val="22"/>
                <w:u w:val="none"/>
                <w:lang w:val="en-US" w:eastAsia="zh-CN" w:bidi="ar"/>
              </w:rPr>
              <w:t xml:space="preserve">                   </w:t>
            </w:r>
            <w:r>
              <w:rPr>
                <w:rFonts w:hint="default" w:ascii="Calibri" w:hAnsi="Calibri" w:eastAsia="宋体" w:cs="Calibri"/>
                <w:i w:val="0"/>
                <w:iCs w:val="0"/>
                <w:color w:val="000000"/>
                <w:kern w:val="0"/>
                <w:sz w:val="22"/>
                <w:szCs w:val="22"/>
                <w:u w:val="none"/>
                <w:lang w:val="en-US" w:eastAsia="zh-CN" w:bidi="ar"/>
              </w:rPr>
              <w:t>专业名称:【市政建筑安装专业】</w:t>
            </w:r>
          </w:p>
        </w:tc>
      </w:tr>
      <w:tr w14:paraId="53D34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2EFFA0">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序号</w:t>
            </w:r>
          </w:p>
        </w:tc>
        <w:tc>
          <w:tcPr>
            <w:tcW w:w="31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AD4245">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项目名称</w:t>
            </w:r>
          </w:p>
        </w:tc>
        <w:tc>
          <w:tcPr>
            <w:tcW w:w="6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94AC17">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计量单位</w:t>
            </w:r>
          </w:p>
        </w:tc>
        <w:tc>
          <w:tcPr>
            <w:tcW w:w="7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463F88">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工程数量</w:t>
            </w:r>
          </w:p>
        </w:tc>
      </w:tr>
      <w:tr w14:paraId="349AF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92050">
            <w:pPr>
              <w:jc w:val="center"/>
              <w:rPr>
                <w:rFonts w:hint="default" w:ascii="Calibri" w:hAnsi="Calibri" w:cs="Calibri"/>
                <w:b/>
                <w:bCs/>
                <w:i w:val="0"/>
                <w:iCs w:val="0"/>
                <w:color w:val="000000"/>
                <w:sz w:val="22"/>
                <w:szCs w:val="22"/>
                <w:u w:val="none"/>
              </w:rPr>
            </w:pPr>
          </w:p>
        </w:tc>
        <w:tc>
          <w:tcPr>
            <w:tcW w:w="31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CD508">
            <w:pPr>
              <w:jc w:val="center"/>
              <w:rPr>
                <w:rFonts w:hint="default" w:ascii="Calibri" w:hAnsi="Calibri" w:cs="Calibri"/>
                <w:b/>
                <w:bCs/>
                <w:i w:val="0"/>
                <w:iCs w:val="0"/>
                <w:color w:val="000000"/>
                <w:sz w:val="22"/>
                <w:szCs w:val="22"/>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02D04">
            <w:pPr>
              <w:jc w:val="center"/>
              <w:rPr>
                <w:rFonts w:hint="default" w:ascii="Calibri" w:hAnsi="Calibri" w:cs="Calibri"/>
                <w:b/>
                <w:bCs/>
                <w:i w:val="0"/>
                <w:iCs w:val="0"/>
                <w:color w:val="000000"/>
                <w:sz w:val="22"/>
                <w:szCs w:val="22"/>
                <w:u w:val="none"/>
              </w:rPr>
            </w:pPr>
          </w:p>
        </w:tc>
        <w:tc>
          <w:tcPr>
            <w:tcW w:w="7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26567">
            <w:pPr>
              <w:jc w:val="center"/>
              <w:rPr>
                <w:rFonts w:hint="default" w:ascii="Calibri" w:hAnsi="Calibri" w:cs="Calibri"/>
                <w:b/>
                <w:bCs/>
                <w:i w:val="0"/>
                <w:iCs w:val="0"/>
                <w:color w:val="000000"/>
                <w:sz w:val="22"/>
                <w:szCs w:val="22"/>
                <w:u w:val="none"/>
              </w:rPr>
            </w:pPr>
          </w:p>
        </w:tc>
      </w:tr>
      <w:tr w14:paraId="04849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5DD6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F1</w:t>
            </w:r>
          </w:p>
        </w:tc>
        <w:tc>
          <w:tcPr>
            <w:tcW w:w="3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09E15">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其他项目</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15551">
            <w:pPr>
              <w:jc w:val="center"/>
              <w:rPr>
                <w:rFonts w:hint="default" w:ascii="Calibri" w:hAnsi="Calibri" w:cs="Calibri"/>
                <w:i w:val="0"/>
                <w:iCs w:val="0"/>
                <w:color w:val="000000"/>
                <w:sz w:val="22"/>
                <w:szCs w:val="22"/>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752A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0.0000</w:t>
            </w:r>
          </w:p>
        </w:tc>
      </w:tr>
      <w:tr w14:paraId="7CEF0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3DE5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F1.1</w:t>
            </w:r>
          </w:p>
        </w:tc>
        <w:tc>
          <w:tcPr>
            <w:tcW w:w="3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8D400">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暂列金额</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A171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4EAD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r w14:paraId="43524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78C3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F1.1.1</w:t>
            </w:r>
          </w:p>
        </w:tc>
        <w:tc>
          <w:tcPr>
            <w:tcW w:w="3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21F98">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设计变更及材料（主材）差价</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16F9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E10E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r w14:paraId="66A87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7F2C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F1.2</w:t>
            </w:r>
          </w:p>
        </w:tc>
        <w:tc>
          <w:tcPr>
            <w:tcW w:w="3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D081B">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专业工程暂估价</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942E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4B7E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r w14:paraId="5C617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1FF6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F1.2.1</w:t>
            </w:r>
          </w:p>
        </w:tc>
        <w:tc>
          <w:tcPr>
            <w:tcW w:w="3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461CC">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主材设备暂估价</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C17C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C155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r w14:paraId="5CAC3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EDB7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F1.2.2</w:t>
            </w:r>
          </w:p>
        </w:tc>
        <w:tc>
          <w:tcPr>
            <w:tcW w:w="3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ADA7A">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另行分包的专业工程金额</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A485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1112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r w14:paraId="5A812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D4CB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F1.3</w:t>
            </w:r>
          </w:p>
        </w:tc>
        <w:tc>
          <w:tcPr>
            <w:tcW w:w="3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806F7">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计日工</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34E7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9969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r w14:paraId="37D73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7D57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F1.3.1</w:t>
            </w:r>
          </w:p>
        </w:tc>
        <w:tc>
          <w:tcPr>
            <w:tcW w:w="3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7C7B1">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人工</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6224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99FD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r w14:paraId="3694E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ED6E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F1.3.2</w:t>
            </w:r>
          </w:p>
        </w:tc>
        <w:tc>
          <w:tcPr>
            <w:tcW w:w="3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36553">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材料</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DDE2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A5BF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r w14:paraId="02C0E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23E6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F1.3.3</w:t>
            </w:r>
          </w:p>
        </w:tc>
        <w:tc>
          <w:tcPr>
            <w:tcW w:w="3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85F8D">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机械</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907F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F95B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r w14:paraId="5A6BE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BE3A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F1.4</w:t>
            </w:r>
          </w:p>
        </w:tc>
        <w:tc>
          <w:tcPr>
            <w:tcW w:w="3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EC2BF">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总承包服务费</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440C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B8D1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r w14:paraId="351B2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371C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F1.4.1</w:t>
            </w:r>
          </w:p>
        </w:tc>
        <w:tc>
          <w:tcPr>
            <w:tcW w:w="3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161AB">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发包人发包专业工程管理服务费</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8F0D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FA9A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r w14:paraId="26C7C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9ECF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F1.4.2</w:t>
            </w:r>
          </w:p>
        </w:tc>
        <w:tc>
          <w:tcPr>
            <w:tcW w:w="31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6BD6B">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发包人供应材料、设备保管费</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A8DE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9CB4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bl>
    <w:p w14:paraId="4CA70271">
      <w:pPr>
        <w:pBdr>
          <w:top w:val="none" w:color="auto" w:sz="0" w:space="1"/>
          <w:left w:val="none" w:color="auto" w:sz="0" w:space="4"/>
          <w:bottom w:val="none" w:color="auto" w:sz="0" w:space="1"/>
          <w:right w:val="none" w:color="auto" w:sz="0" w:space="4"/>
        </w:pBdr>
        <w:spacing w:before="312" w:beforeLines="100" w:after="312" w:afterLines="100" w:line="440" w:lineRule="exact"/>
        <w:jc w:val="center"/>
        <w:rPr>
          <w:rFonts w:ascii="宋体" w:hAnsi="宋体" w:cs="宋体"/>
          <w:b/>
          <w:color w:val="auto"/>
          <w:sz w:val="30"/>
          <w:szCs w:val="30"/>
        </w:rPr>
      </w:pPr>
    </w:p>
    <w:p w14:paraId="2A6722D2">
      <w:pPr>
        <w:pBdr>
          <w:top w:val="none" w:color="auto" w:sz="0" w:space="1"/>
          <w:left w:val="none" w:color="auto" w:sz="0" w:space="4"/>
          <w:bottom w:val="none" w:color="auto" w:sz="0" w:space="1"/>
          <w:right w:val="none" w:color="auto" w:sz="0" w:space="4"/>
        </w:pBdr>
        <w:spacing w:before="312" w:beforeLines="100" w:after="312" w:afterLines="100" w:line="440" w:lineRule="exact"/>
        <w:jc w:val="center"/>
        <w:rPr>
          <w:rFonts w:ascii="宋体" w:hAnsi="宋体" w:cs="宋体"/>
          <w:b/>
          <w:color w:val="auto"/>
          <w:sz w:val="30"/>
          <w:szCs w:val="30"/>
        </w:rPr>
      </w:pPr>
    </w:p>
    <w:p w14:paraId="55B8BA66">
      <w:pPr>
        <w:pBdr>
          <w:top w:val="none" w:color="auto" w:sz="0" w:space="1"/>
          <w:left w:val="none" w:color="auto" w:sz="0" w:space="4"/>
          <w:bottom w:val="none" w:color="auto" w:sz="0" w:space="1"/>
          <w:right w:val="none" w:color="auto" w:sz="0" w:space="4"/>
        </w:pBdr>
        <w:spacing w:before="312" w:beforeLines="100" w:after="312" w:afterLines="100" w:line="440" w:lineRule="exact"/>
        <w:jc w:val="center"/>
        <w:rPr>
          <w:rFonts w:ascii="宋体" w:hAnsi="宋体" w:cs="宋体"/>
          <w:b/>
          <w:color w:val="auto"/>
          <w:sz w:val="30"/>
          <w:szCs w:val="30"/>
        </w:rPr>
      </w:pPr>
    </w:p>
    <w:p w14:paraId="3FD8DAEF">
      <w:pPr>
        <w:pBdr>
          <w:top w:val="none" w:color="auto" w:sz="0" w:space="1"/>
          <w:left w:val="none" w:color="auto" w:sz="0" w:space="4"/>
          <w:bottom w:val="none" w:color="auto" w:sz="0" w:space="1"/>
          <w:right w:val="none" w:color="auto" w:sz="0" w:space="4"/>
        </w:pBdr>
        <w:spacing w:before="312" w:beforeLines="100" w:after="312" w:afterLines="100" w:line="440" w:lineRule="exact"/>
        <w:jc w:val="center"/>
        <w:rPr>
          <w:rFonts w:ascii="宋体" w:hAnsi="宋体" w:cs="宋体"/>
          <w:b/>
          <w:color w:val="auto"/>
          <w:sz w:val="30"/>
          <w:szCs w:val="30"/>
        </w:rPr>
      </w:pPr>
    </w:p>
    <w:p w14:paraId="1DEFC294">
      <w:pPr>
        <w:pBdr>
          <w:top w:val="none" w:color="auto" w:sz="0" w:space="1"/>
          <w:left w:val="none" w:color="auto" w:sz="0" w:space="4"/>
          <w:bottom w:val="none" w:color="auto" w:sz="0" w:space="1"/>
          <w:right w:val="none" w:color="auto" w:sz="0" w:space="4"/>
        </w:pBdr>
        <w:spacing w:before="312" w:beforeLines="100" w:after="312" w:afterLines="100" w:line="440" w:lineRule="exact"/>
        <w:jc w:val="center"/>
        <w:rPr>
          <w:rFonts w:ascii="宋体" w:hAnsi="宋体" w:cs="宋体"/>
          <w:b/>
          <w:color w:val="auto"/>
          <w:sz w:val="30"/>
          <w:szCs w:val="30"/>
        </w:rPr>
      </w:pPr>
    </w:p>
    <w:p w14:paraId="7EADC287">
      <w:pPr>
        <w:pBdr>
          <w:top w:val="none" w:color="auto" w:sz="0" w:space="1"/>
          <w:left w:val="none" w:color="auto" w:sz="0" w:space="4"/>
          <w:bottom w:val="none" w:color="auto" w:sz="0" w:space="1"/>
          <w:right w:val="none" w:color="auto" w:sz="0" w:space="4"/>
        </w:pBdr>
        <w:spacing w:before="312" w:beforeLines="100" w:after="312" w:afterLines="100" w:line="440" w:lineRule="exact"/>
        <w:jc w:val="center"/>
        <w:rPr>
          <w:rFonts w:ascii="宋体" w:hAnsi="宋体" w:cs="宋体"/>
          <w:b/>
          <w:color w:val="auto"/>
          <w:sz w:val="30"/>
          <w:szCs w:val="30"/>
        </w:rPr>
      </w:pPr>
    </w:p>
    <w:p w14:paraId="5D11B2BF">
      <w:pPr>
        <w:pBdr>
          <w:top w:val="none" w:color="auto" w:sz="0" w:space="1"/>
          <w:left w:val="none" w:color="auto" w:sz="0" w:space="4"/>
          <w:bottom w:val="none" w:color="auto" w:sz="0" w:space="1"/>
          <w:right w:val="none" w:color="auto" w:sz="0" w:space="4"/>
        </w:pBdr>
        <w:spacing w:before="312" w:beforeLines="100" w:after="312" w:afterLines="100" w:line="440" w:lineRule="exact"/>
        <w:jc w:val="center"/>
        <w:rPr>
          <w:rFonts w:ascii="宋体" w:hAnsi="宋体" w:cs="宋体"/>
          <w:b/>
          <w:color w:val="auto"/>
          <w:sz w:val="30"/>
          <w:szCs w:val="30"/>
        </w:rPr>
      </w:pPr>
    </w:p>
    <w:p w14:paraId="38BE16E4">
      <w:pPr>
        <w:pBdr>
          <w:top w:val="none" w:color="auto" w:sz="0" w:space="1"/>
          <w:left w:val="none" w:color="auto" w:sz="0" w:space="4"/>
          <w:bottom w:val="none" w:color="auto" w:sz="0" w:space="1"/>
          <w:right w:val="none" w:color="auto" w:sz="0" w:space="4"/>
        </w:pBdr>
        <w:spacing w:before="312" w:beforeLines="100" w:after="312" w:afterLines="100" w:line="440" w:lineRule="exact"/>
        <w:jc w:val="center"/>
        <w:rPr>
          <w:rFonts w:ascii="宋体" w:hAnsi="宋体" w:cs="宋体"/>
          <w:b/>
          <w:color w:val="auto"/>
          <w:sz w:val="30"/>
          <w:szCs w:val="30"/>
        </w:rPr>
      </w:pPr>
    </w:p>
    <w:p w14:paraId="7C7CC18C">
      <w:pPr>
        <w:pBdr>
          <w:top w:val="none" w:color="auto" w:sz="0" w:space="1"/>
          <w:left w:val="none" w:color="auto" w:sz="0" w:space="4"/>
          <w:bottom w:val="none" w:color="auto" w:sz="0" w:space="1"/>
          <w:right w:val="none" w:color="auto" w:sz="0" w:space="4"/>
        </w:pBdr>
        <w:spacing w:before="312" w:beforeLines="100" w:after="312" w:afterLines="100" w:line="440" w:lineRule="exact"/>
        <w:jc w:val="center"/>
        <w:rPr>
          <w:rFonts w:ascii="宋体" w:hAnsi="宋体" w:cs="宋体"/>
          <w:b/>
          <w:color w:val="auto"/>
          <w:sz w:val="30"/>
          <w:szCs w:val="30"/>
        </w:rPr>
      </w:pPr>
    </w:p>
    <w:p w14:paraId="5B18ACAC">
      <w:pPr>
        <w:pBdr>
          <w:top w:val="none" w:color="auto" w:sz="0" w:space="1"/>
          <w:left w:val="none" w:color="auto" w:sz="0" w:space="4"/>
          <w:bottom w:val="none" w:color="auto" w:sz="0" w:space="1"/>
          <w:right w:val="none" w:color="auto" w:sz="0" w:space="4"/>
        </w:pBdr>
        <w:spacing w:before="312" w:beforeLines="100" w:after="312" w:afterLines="100" w:line="440" w:lineRule="exact"/>
        <w:jc w:val="center"/>
        <w:rPr>
          <w:rFonts w:ascii="宋体" w:hAnsi="宋体" w:cs="宋体"/>
          <w:b/>
          <w:color w:val="auto"/>
          <w:sz w:val="30"/>
          <w:szCs w:val="30"/>
        </w:rPr>
      </w:pPr>
    </w:p>
    <w:p w14:paraId="61B199BF">
      <w:pPr>
        <w:pBdr>
          <w:top w:val="none" w:color="auto" w:sz="0" w:space="1"/>
          <w:left w:val="none" w:color="auto" w:sz="0" w:space="4"/>
          <w:bottom w:val="none" w:color="auto" w:sz="0" w:space="1"/>
          <w:right w:val="none" w:color="auto" w:sz="0" w:space="4"/>
        </w:pBdr>
        <w:spacing w:before="312" w:beforeLines="100" w:after="312" w:afterLines="100" w:line="440" w:lineRule="exact"/>
        <w:jc w:val="center"/>
        <w:rPr>
          <w:rFonts w:ascii="宋体" w:hAnsi="宋体" w:cs="宋体"/>
          <w:b/>
          <w:color w:val="auto"/>
          <w:sz w:val="30"/>
          <w:szCs w:val="30"/>
        </w:rPr>
      </w:pPr>
    </w:p>
    <w:p w14:paraId="0B38323D">
      <w:pPr>
        <w:pBdr>
          <w:top w:val="none" w:color="auto" w:sz="0" w:space="1"/>
          <w:left w:val="none" w:color="auto" w:sz="0" w:space="4"/>
          <w:bottom w:val="none" w:color="auto" w:sz="0" w:space="1"/>
          <w:right w:val="none" w:color="auto" w:sz="0" w:space="4"/>
        </w:pBdr>
        <w:spacing w:before="312" w:beforeLines="100" w:after="312" w:afterLines="100" w:line="440" w:lineRule="exact"/>
        <w:jc w:val="center"/>
        <w:rPr>
          <w:rFonts w:ascii="宋体" w:hAnsi="宋体" w:cs="宋体"/>
          <w:b/>
          <w:color w:val="auto"/>
          <w:sz w:val="30"/>
          <w:szCs w:val="30"/>
        </w:rPr>
      </w:pPr>
    </w:p>
    <w:p w14:paraId="329AF7D2">
      <w:pPr>
        <w:pBdr>
          <w:top w:val="none" w:color="auto" w:sz="0" w:space="1"/>
          <w:left w:val="none" w:color="auto" w:sz="0" w:space="4"/>
          <w:bottom w:val="none" w:color="auto" w:sz="0" w:space="1"/>
          <w:right w:val="none" w:color="auto" w:sz="0" w:space="4"/>
        </w:pBdr>
        <w:spacing w:before="312" w:beforeLines="100" w:after="312" w:afterLines="100" w:line="440" w:lineRule="exact"/>
        <w:jc w:val="center"/>
        <w:rPr>
          <w:rFonts w:ascii="宋体" w:hAnsi="宋体" w:cs="宋体"/>
          <w:b/>
          <w:color w:val="auto"/>
          <w:sz w:val="30"/>
          <w:szCs w:val="30"/>
        </w:rPr>
      </w:pPr>
    </w:p>
    <w:p w14:paraId="0DE69990">
      <w:pPr>
        <w:pBdr>
          <w:top w:val="none" w:color="auto" w:sz="0" w:space="1"/>
          <w:left w:val="none" w:color="auto" w:sz="0" w:space="4"/>
          <w:bottom w:val="none" w:color="auto" w:sz="0" w:space="1"/>
          <w:right w:val="none" w:color="auto" w:sz="0" w:space="4"/>
        </w:pBdr>
        <w:spacing w:before="312" w:beforeLines="100" w:after="312" w:afterLines="100" w:line="440" w:lineRule="exact"/>
        <w:jc w:val="center"/>
        <w:rPr>
          <w:rFonts w:ascii="宋体" w:hAnsi="宋体" w:cs="宋体"/>
          <w:b/>
          <w:color w:val="auto"/>
          <w:sz w:val="30"/>
          <w:szCs w:val="30"/>
        </w:rPr>
      </w:pPr>
    </w:p>
    <w:p w14:paraId="12194744">
      <w:pPr>
        <w:pBdr>
          <w:top w:val="none" w:color="auto" w:sz="0" w:space="1"/>
          <w:left w:val="none" w:color="auto" w:sz="0" w:space="4"/>
          <w:bottom w:val="none" w:color="auto" w:sz="0" w:space="1"/>
          <w:right w:val="none" w:color="auto" w:sz="0" w:space="4"/>
        </w:pBdr>
        <w:spacing w:before="312" w:beforeLines="100" w:after="312" w:afterLines="100" w:line="440" w:lineRule="exact"/>
        <w:jc w:val="center"/>
        <w:rPr>
          <w:rFonts w:ascii="宋体" w:hAnsi="宋体" w:cs="宋体"/>
          <w:b/>
          <w:color w:val="auto"/>
          <w:sz w:val="30"/>
          <w:szCs w:val="30"/>
        </w:rPr>
      </w:pPr>
    </w:p>
    <w:p w14:paraId="5A38A8C6">
      <w:pPr>
        <w:pBdr>
          <w:top w:val="none" w:color="auto" w:sz="0" w:space="1"/>
          <w:left w:val="none" w:color="auto" w:sz="0" w:space="4"/>
          <w:bottom w:val="none" w:color="auto" w:sz="0" w:space="1"/>
          <w:right w:val="none" w:color="auto" w:sz="0" w:space="4"/>
        </w:pBdr>
        <w:spacing w:before="312" w:beforeLines="100" w:after="312" w:afterLines="100" w:line="440" w:lineRule="exact"/>
        <w:jc w:val="center"/>
        <w:rPr>
          <w:rFonts w:ascii="宋体" w:hAnsi="宋体" w:cs="宋体"/>
          <w:b/>
          <w:color w:val="auto"/>
          <w:sz w:val="30"/>
          <w:szCs w:val="30"/>
        </w:rPr>
      </w:pPr>
    </w:p>
    <w:p w14:paraId="4848CCFA">
      <w:pPr>
        <w:pBdr>
          <w:top w:val="none" w:color="auto" w:sz="0" w:space="1"/>
          <w:left w:val="none" w:color="auto" w:sz="0" w:space="4"/>
          <w:bottom w:val="none" w:color="auto" w:sz="0" w:space="1"/>
          <w:right w:val="none" w:color="auto" w:sz="0" w:space="4"/>
        </w:pBdr>
        <w:spacing w:before="312" w:beforeLines="100" w:after="312" w:afterLines="100" w:line="440" w:lineRule="exact"/>
        <w:jc w:val="center"/>
        <w:rPr>
          <w:rFonts w:ascii="宋体" w:hAnsi="宋体" w:cs="宋体"/>
          <w:b/>
          <w:color w:val="auto"/>
          <w:sz w:val="30"/>
          <w:szCs w:val="30"/>
        </w:rPr>
      </w:pPr>
    </w:p>
    <w:p w14:paraId="09812868">
      <w:pPr>
        <w:pBdr>
          <w:top w:val="none" w:color="auto" w:sz="0" w:space="1"/>
          <w:left w:val="none" w:color="auto" w:sz="0" w:space="4"/>
          <w:bottom w:val="none" w:color="auto" w:sz="0" w:space="1"/>
          <w:right w:val="none" w:color="auto" w:sz="0" w:space="4"/>
        </w:pBdr>
        <w:spacing w:before="312" w:beforeLines="100" w:after="312" w:afterLines="100" w:line="440" w:lineRule="exact"/>
        <w:jc w:val="center"/>
        <w:rPr>
          <w:rFonts w:ascii="宋体" w:hAnsi="宋体" w:cs="宋体"/>
          <w:color w:val="auto"/>
          <w:sz w:val="32"/>
          <w:szCs w:val="32"/>
        </w:rPr>
      </w:pPr>
      <w:r>
        <w:rPr>
          <w:rFonts w:hint="eastAsia" w:ascii="宋体" w:hAnsi="宋体" w:cs="宋体"/>
          <w:b/>
          <w:color w:val="auto"/>
          <w:sz w:val="32"/>
          <w:szCs w:val="32"/>
        </w:rPr>
        <w:t>第五章    磋商响应文件基本格式</w:t>
      </w:r>
    </w:p>
    <w:p w14:paraId="62C479C7">
      <w:pPr>
        <w:pBdr>
          <w:top w:val="none" w:color="auto" w:sz="0" w:space="1"/>
          <w:left w:val="none" w:color="auto" w:sz="0" w:space="4"/>
          <w:bottom w:val="none" w:color="auto" w:sz="0" w:space="1"/>
          <w:right w:val="none" w:color="auto" w:sz="0" w:space="4"/>
        </w:pBdr>
        <w:jc w:val="left"/>
        <w:rPr>
          <w:rFonts w:ascii="宋体" w:hAnsi="宋体" w:cs="宋体"/>
          <w:b/>
          <w:color w:val="auto"/>
          <w:sz w:val="32"/>
          <w:szCs w:val="32"/>
        </w:rPr>
      </w:pPr>
    </w:p>
    <w:p w14:paraId="6972A599">
      <w:pPr>
        <w:pBdr>
          <w:top w:val="none" w:color="auto" w:sz="0" w:space="1"/>
          <w:left w:val="none" w:color="auto" w:sz="0" w:space="4"/>
          <w:bottom w:val="none" w:color="auto" w:sz="0" w:space="1"/>
          <w:right w:val="none" w:color="auto" w:sz="0" w:space="4"/>
        </w:pBdr>
        <w:jc w:val="left"/>
        <w:rPr>
          <w:rFonts w:ascii="宋体" w:hAnsi="宋体" w:cs="宋体"/>
          <w:b/>
          <w:color w:val="auto"/>
          <w:sz w:val="32"/>
          <w:szCs w:val="32"/>
        </w:rPr>
      </w:pPr>
    </w:p>
    <w:p w14:paraId="48B13238">
      <w:pPr>
        <w:pBdr>
          <w:top w:val="none" w:color="auto" w:sz="0" w:space="1"/>
          <w:left w:val="none" w:color="auto" w:sz="0" w:space="4"/>
          <w:bottom w:val="none" w:color="auto" w:sz="0" w:space="1"/>
          <w:right w:val="none" w:color="auto" w:sz="0" w:space="4"/>
        </w:pBdr>
        <w:jc w:val="left"/>
        <w:rPr>
          <w:rFonts w:ascii="宋体" w:hAnsi="宋体" w:cs="宋体"/>
          <w:b/>
          <w:color w:val="auto"/>
          <w:sz w:val="32"/>
          <w:szCs w:val="32"/>
        </w:rPr>
      </w:pPr>
    </w:p>
    <w:p w14:paraId="2BEAAAB0">
      <w:pPr>
        <w:pBdr>
          <w:top w:val="none" w:color="auto" w:sz="0" w:space="1"/>
          <w:left w:val="none" w:color="auto" w:sz="0" w:space="4"/>
          <w:bottom w:val="none" w:color="auto" w:sz="0" w:space="1"/>
          <w:right w:val="none" w:color="auto" w:sz="0" w:space="4"/>
        </w:pBdr>
        <w:jc w:val="left"/>
        <w:rPr>
          <w:rFonts w:ascii="宋体" w:hAnsi="宋体" w:cs="宋体"/>
          <w:b/>
          <w:color w:val="auto"/>
          <w:sz w:val="32"/>
          <w:szCs w:val="32"/>
        </w:rPr>
      </w:pPr>
    </w:p>
    <w:p w14:paraId="72A0E35C">
      <w:pPr>
        <w:pBdr>
          <w:top w:val="none" w:color="auto" w:sz="0" w:space="1"/>
          <w:left w:val="none" w:color="auto" w:sz="0" w:space="4"/>
          <w:bottom w:val="none" w:color="auto" w:sz="0" w:space="1"/>
          <w:right w:val="none" w:color="auto" w:sz="0" w:space="4"/>
        </w:pBdr>
        <w:jc w:val="left"/>
        <w:rPr>
          <w:rFonts w:ascii="宋体" w:hAnsi="宋体" w:cs="宋体"/>
          <w:b/>
          <w:color w:val="auto"/>
          <w:sz w:val="32"/>
          <w:szCs w:val="32"/>
        </w:rPr>
      </w:pPr>
    </w:p>
    <w:p w14:paraId="44D7D5C9">
      <w:pPr>
        <w:pBdr>
          <w:top w:val="none" w:color="auto" w:sz="0" w:space="1"/>
          <w:left w:val="none" w:color="auto" w:sz="0" w:space="4"/>
          <w:bottom w:val="none" w:color="auto" w:sz="0" w:space="1"/>
          <w:right w:val="none" w:color="auto" w:sz="0" w:space="4"/>
        </w:pBdr>
        <w:jc w:val="left"/>
        <w:rPr>
          <w:rFonts w:ascii="宋体" w:hAnsi="宋体" w:cs="宋体"/>
          <w:b/>
          <w:color w:val="auto"/>
          <w:sz w:val="32"/>
          <w:szCs w:val="32"/>
        </w:rPr>
      </w:pPr>
    </w:p>
    <w:p w14:paraId="4558F298">
      <w:pPr>
        <w:pBdr>
          <w:top w:val="none" w:color="auto" w:sz="0" w:space="1"/>
          <w:left w:val="none" w:color="auto" w:sz="0" w:space="4"/>
          <w:bottom w:val="none" w:color="auto" w:sz="0" w:space="1"/>
          <w:right w:val="none" w:color="auto" w:sz="0" w:space="4"/>
        </w:pBdr>
        <w:jc w:val="left"/>
        <w:rPr>
          <w:rFonts w:ascii="宋体" w:hAnsi="宋体" w:cs="宋体"/>
          <w:b/>
          <w:color w:val="auto"/>
          <w:sz w:val="32"/>
          <w:szCs w:val="32"/>
        </w:rPr>
      </w:pPr>
    </w:p>
    <w:p w14:paraId="27151DCA">
      <w:pPr>
        <w:pBdr>
          <w:top w:val="none" w:color="auto" w:sz="0" w:space="1"/>
          <w:left w:val="none" w:color="auto" w:sz="0" w:space="4"/>
          <w:bottom w:val="none" w:color="auto" w:sz="0" w:space="1"/>
          <w:right w:val="none" w:color="auto" w:sz="0" w:space="4"/>
        </w:pBdr>
        <w:jc w:val="left"/>
        <w:rPr>
          <w:rFonts w:ascii="宋体" w:hAnsi="宋体" w:cs="宋体"/>
          <w:b/>
          <w:color w:val="auto"/>
          <w:sz w:val="32"/>
          <w:szCs w:val="32"/>
        </w:rPr>
      </w:pPr>
    </w:p>
    <w:p w14:paraId="3E0AE9A9">
      <w:pPr>
        <w:pBdr>
          <w:top w:val="none" w:color="auto" w:sz="0" w:space="1"/>
          <w:left w:val="none" w:color="auto" w:sz="0" w:space="4"/>
          <w:bottom w:val="none" w:color="auto" w:sz="0" w:space="1"/>
          <w:right w:val="none" w:color="auto" w:sz="0" w:space="4"/>
        </w:pBdr>
        <w:jc w:val="left"/>
        <w:rPr>
          <w:rFonts w:ascii="宋体" w:hAnsi="宋体" w:cs="宋体"/>
          <w:b/>
          <w:color w:val="auto"/>
          <w:sz w:val="32"/>
          <w:szCs w:val="32"/>
        </w:rPr>
      </w:pPr>
    </w:p>
    <w:p w14:paraId="11829F0C">
      <w:pPr>
        <w:pBdr>
          <w:top w:val="none" w:color="auto" w:sz="0" w:space="1"/>
          <w:left w:val="none" w:color="auto" w:sz="0" w:space="4"/>
          <w:bottom w:val="none" w:color="auto" w:sz="0" w:space="1"/>
          <w:right w:val="none" w:color="auto" w:sz="0" w:space="4"/>
        </w:pBdr>
        <w:jc w:val="left"/>
        <w:rPr>
          <w:rFonts w:ascii="宋体" w:hAnsi="宋体" w:cs="宋体"/>
          <w:b/>
          <w:color w:val="auto"/>
          <w:sz w:val="32"/>
          <w:szCs w:val="32"/>
        </w:rPr>
      </w:pPr>
    </w:p>
    <w:p w14:paraId="60BA54E1">
      <w:pPr>
        <w:pBdr>
          <w:top w:val="none" w:color="auto" w:sz="0" w:space="1"/>
          <w:left w:val="none" w:color="auto" w:sz="0" w:space="4"/>
          <w:bottom w:val="none" w:color="auto" w:sz="0" w:space="1"/>
          <w:right w:val="none" w:color="auto" w:sz="0" w:space="4"/>
        </w:pBdr>
        <w:jc w:val="left"/>
        <w:rPr>
          <w:rFonts w:ascii="宋体" w:hAnsi="宋体" w:cs="宋体"/>
          <w:b/>
          <w:color w:val="auto"/>
          <w:sz w:val="32"/>
          <w:szCs w:val="32"/>
        </w:rPr>
      </w:pPr>
    </w:p>
    <w:p w14:paraId="37F5BDC1">
      <w:pPr>
        <w:pBdr>
          <w:top w:val="none" w:color="auto" w:sz="0" w:space="1"/>
          <w:left w:val="none" w:color="auto" w:sz="0" w:space="4"/>
          <w:bottom w:val="none" w:color="auto" w:sz="0" w:space="1"/>
          <w:right w:val="none" w:color="auto" w:sz="0" w:space="4"/>
        </w:pBdr>
        <w:jc w:val="left"/>
        <w:rPr>
          <w:rFonts w:ascii="宋体" w:hAnsi="宋体" w:cs="宋体"/>
          <w:b/>
          <w:color w:val="auto"/>
          <w:sz w:val="32"/>
          <w:szCs w:val="32"/>
        </w:rPr>
      </w:pPr>
    </w:p>
    <w:p w14:paraId="3CB45DAC">
      <w:pPr>
        <w:pBdr>
          <w:top w:val="none" w:color="auto" w:sz="0" w:space="1"/>
          <w:left w:val="none" w:color="auto" w:sz="0" w:space="4"/>
          <w:bottom w:val="none" w:color="auto" w:sz="0" w:space="1"/>
          <w:right w:val="none" w:color="auto" w:sz="0" w:space="4"/>
        </w:pBdr>
        <w:jc w:val="left"/>
        <w:rPr>
          <w:rFonts w:hint="eastAsia" w:ascii="宋体" w:hAnsi="宋体" w:eastAsia="宋体" w:cs="宋体"/>
          <w:b/>
          <w:color w:val="auto"/>
          <w:sz w:val="96"/>
          <w:szCs w:val="96"/>
          <w:lang w:eastAsia="zh-CN"/>
        </w:rPr>
      </w:pPr>
      <w:r>
        <w:rPr>
          <w:rFonts w:hint="eastAsia" w:ascii="宋体" w:hAnsi="宋体" w:cs="宋体"/>
          <w:b/>
          <w:color w:val="auto"/>
          <w:sz w:val="32"/>
          <w:szCs w:val="32"/>
        </w:rPr>
        <w:t>项目编号：</w:t>
      </w:r>
      <w:r>
        <w:rPr>
          <w:rFonts w:hint="eastAsia" w:ascii="宋体" w:hAnsi="宋体" w:cs="宋体"/>
          <w:b/>
          <w:color w:val="auto"/>
          <w:sz w:val="32"/>
          <w:szCs w:val="32"/>
          <w:lang w:eastAsia="zh-CN"/>
        </w:rPr>
        <w:t>YJGH2025-AKCG-014</w:t>
      </w:r>
    </w:p>
    <w:p w14:paraId="1816D84A">
      <w:pPr>
        <w:pBdr>
          <w:top w:val="none" w:color="auto" w:sz="0" w:space="1"/>
          <w:left w:val="none" w:color="auto" w:sz="0" w:space="4"/>
          <w:bottom w:val="none" w:color="auto" w:sz="0" w:space="1"/>
          <w:right w:val="none" w:color="auto" w:sz="0" w:space="4"/>
        </w:pBdr>
        <w:adjustRightInd w:val="0"/>
        <w:snapToGrid w:val="0"/>
        <w:spacing w:line="360" w:lineRule="auto"/>
        <w:ind w:left="-62" w:leftChars="-89" w:right="-187" w:rightChars="-89" w:hanging="125" w:hangingChars="39"/>
        <w:jc w:val="center"/>
        <w:rPr>
          <w:rFonts w:ascii="宋体" w:hAnsi="宋体" w:cs="宋体"/>
          <w:b/>
          <w:color w:val="auto"/>
          <w:sz w:val="32"/>
          <w:szCs w:val="32"/>
        </w:rPr>
      </w:pPr>
    </w:p>
    <w:p w14:paraId="7305161C">
      <w:pPr>
        <w:pStyle w:val="3"/>
        <w:rPr>
          <w:rFonts w:cs="宋体"/>
          <w:color w:val="auto"/>
        </w:rPr>
      </w:pPr>
    </w:p>
    <w:p w14:paraId="07B507DB">
      <w:pPr>
        <w:pBdr>
          <w:top w:val="none" w:color="auto" w:sz="0" w:space="1"/>
          <w:left w:val="none" w:color="auto" w:sz="0" w:space="4"/>
          <w:bottom w:val="none" w:color="auto" w:sz="0" w:space="1"/>
          <w:right w:val="none" w:color="auto" w:sz="0" w:space="4"/>
        </w:pBdr>
        <w:spacing w:line="20" w:lineRule="atLeast"/>
        <w:rPr>
          <w:rFonts w:ascii="宋体" w:hAnsi="宋体" w:cs="宋体"/>
          <w:color w:val="auto"/>
          <w:sz w:val="32"/>
          <w:szCs w:val="32"/>
        </w:rPr>
      </w:pPr>
    </w:p>
    <w:p w14:paraId="51EA5AA4">
      <w:pPr>
        <w:pBdr>
          <w:top w:val="none" w:color="auto" w:sz="0" w:space="1"/>
          <w:left w:val="none" w:color="auto" w:sz="0" w:space="4"/>
          <w:bottom w:val="none" w:color="auto" w:sz="0" w:space="1"/>
          <w:right w:val="none" w:color="auto" w:sz="0" w:space="4"/>
        </w:pBdr>
        <w:jc w:val="center"/>
        <w:rPr>
          <w:rFonts w:ascii="宋体" w:hAnsi="宋体" w:cs="宋体"/>
          <w:b/>
          <w:color w:val="auto"/>
          <w:sz w:val="52"/>
          <w:szCs w:val="52"/>
        </w:rPr>
      </w:pPr>
      <w:r>
        <w:rPr>
          <w:rFonts w:hint="eastAsia" w:ascii="宋体" w:hAnsi="宋体" w:cs="宋体"/>
          <w:b/>
          <w:color w:val="auto"/>
          <w:sz w:val="52"/>
          <w:szCs w:val="52"/>
        </w:rPr>
        <w:t>平利县城关第五小学场地改造项目</w:t>
      </w:r>
    </w:p>
    <w:p w14:paraId="2006BAF6">
      <w:pPr>
        <w:pStyle w:val="5"/>
        <w:pBdr>
          <w:top w:val="none" w:color="auto" w:sz="0" w:space="1"/>
          <w:left w:val="none" w:color="auto" w:sz="0" w:space="4"/>
          <w:bottom w:val="none" w:color="auto" w:sz="0" w:space="1"/>
          <w:right w:val="none" w:color="auto" w:sz="0" w:space="4"/>
        </w:pBdr>
        <w:rPr>
          <w:rFonts w:ascii="宋体" w:hAnsi="宋体" w:cs="宋体"/>
          <w:color w:val="auto"/>
        </w:rPr>
      </w:pPr>
    </w:p>
    <w:p w14:paraId="6F674F62">
      <w:pPr>
        <w:pBdr>
          <w:top w:val="none" w:color="auto" w:sz="0" w:space="1"/>
          <w:left w:val="none" w:color="auto" w:sz="0" w:space="4"/>
          <w:bottom w:val="none" w:color="auto" w:sz="0" w:space="1"/>
          <w:right w:val="none" w:color="auto" w:sz="0" w:space="4"/>
        </w:pBdr>
        <w:rPr>
          <w:rFonts w:ascii="宋体" w:hAnsi="宋体" w:cs="宋体"/>
          <w:color w:val="auto"/>
        </w:rPr>
      </w:pPr>
    </w:p>
    <w:p w14:paraId="54847D41">
      <w:pPr>
        <w:pStyle w:val="34"/>
        <w:ind w:firstLine="210"/>
        <w:rPr>
          <w:rFonts w:ascii="宋体" w:hAnsi="宋体" w:cs="宋体"/>
          <w:color w:val="auto"/>
        </w:rPr>
      </w:pPr>
    </w:p>
    <w:p w14:paraId="70960627">
      <w:pPr>
        <w:pStyle w:val="3"/>
        <w:pBdr>
          <w:top w:val="none" w:color="auto" w:sz="0" w:space="1"/>
          <w:left w:val="none" w:color="auto" w:sz="0" w:space="4"/>
          <w:bottom w:val="none" w:color="auto" w:sz="0" w:space="1"/>
          <w:right w:val="none" w:color="auto" w:sz="0" w:space="4"/>
        </w:pBdr>
        <w:rPr>
          <w:rFonts w:cs="宋体"/>
          <w:color w:val="auto"/>
        </w:rPr>
      </w:pPr>
    </w:p>
    <w:p w14:paraId="04E5C8F4"/>
    <w:p w14:paraId="05FA23AA">
      <w:pPr>
        <w:pBdr>
          <w:top w:val="none" w:color="auto" w:sz="0" w:space="1"/>
          <w:left w:val="none" w:color="auto" w:sz="0" w:space="4"/>
          <w:bottom w:val="none" w:color="auto" w:sz="0" w:space="1"/>
          <w:right w:val="none" w:color="auto" w:sz="0" w:space="4"/>
        </w:pBdr>
        <w:jc w:val="center"/>
        <w:rPr>
          <w:rFonts w:ascii="宋体" w:hAnsi="宋体" w:cs="宋体"/>
          <w:b/>
          <w:color w:val="auto"/>
          <w:sz w:val="56"/>
          <w:szCs w:val="56"/>
        </w:rPr>
      </w:pPr>
      <w:r>
        <w:rPr>
          <w:rFonts w:hint="eastAsia" w:ascii="宋体" w:hAnsi="宋体" w:cs="宋体"/>
          <w:b/>
          <w:color w:val="auto"/>
          <w:sz w:val="56"/>
          <w:szCs w:val="56"/>
        </w:rPr>
        <w:t>磋 商 响 应 文 件</w:t>
      </w:r>
    </w:p>
    <w:p w14:paraId="269C0E92">
      <w:pPr>
        <w:pBdr>
          <w:top w:val="none" w:color="auto" w:sz="0" w:space="1"/>
          <w:left w:val="none" w:color="auto" w:sz="0" w:space="4"/>
          <w:bottom w:val="none" w:color="auto" w:sz="0" w:space="1"/>
          <w:right w:val="none" w:color="auto" w:sz="0" w:space="4"/>
        </w:pBdr>
        <w:spacing w:line="20" w:lineRule="atLeast"/>
        <w:rPr>
          <w:rFonts w:ascii="宋体" w:hAnsi="宋体" w:cs="宋体"/>
          <w:b/>
          <w:color w:val="auto"/>
          <w:sz w:val="36"/>
        </w:rPr>
      </w:pPr>
    </w:p>
    <w:p w14:paraId="433F14CE">
      <w:pPr>
        <w:pBdr>
          <w:top w:val="none" w:color="auto" w:sz="0" w:space="1"/>
          <w:left w:val="none" w:color="auto" w:sz="0" w:space="4"/>
          <w:bottom w:val="none" w:color="auto" w:sz="0" w:space="1"/>
          <w:right w:val="none" w:color="auto" w:sz="0" w:space="4"/>
        </w:pBdr>
        <w:adjustRightInd w:val="0"/>
        <w:snapToGrid w:val="0"/>
        <w:spacing w:line="360" w:lineRule="auto"/>
        <w:ind w:left="-62" w:leftChars="-89" w:right="-187" w:rightChars="-89" w:hanging="125" w:hangingChars="39"/>
        <w:jc w:val="center"/>
        <w:rPr>
          <w:rFonts w:ascii="宋体" w:hAnsi="宋体" w:cs="宋体"/>
          <w:b/>
          <w:color w:val="auto"/>
          <w:spacing w:val="-10"/>
          <w:kern w:val="0"/>
          <w:sz w:val="144"/>
          <w:szCs w:val="144"/>
        </w:rPr>
      </w:pPr>
      <w:r>
        <w:rPr>
          <w:rFonts w:hint="eastAsia" w:ascii="宋体" w:hAnsi="宋体" w:cs="宋体"/>
          <w:b/>
          <w:color w:val="auto"/>
          <w:sz w:val="32"/>
          <w:szCs w:val="32"/>
        </w:rPr>
        <w:t>正（副）本</w:t>
      </w:r>
    </w:p>
    <w:p w14:paraId="0EAF1F3A">
      <w:pPr>
        <w:pBdr>
          <w:top w:val="none" w:color="auto" w:sz="0" w:space="1"/>
          <w:left w:val="none" w:color="auto" w:sz="0" w:space="4"/>
          <w:bottom w:val="none" w:color="auto" w:sz="0" w:space="1"/>
          <w:right w:val="none" w:color="auto" w:sz="0" w:space="4"/>
        </w:pBdr>
        <w:spacing w:line="20" w:lineRule="atLeast"/>
        <w:rPr>
          <w:rFonts w:ascii="宋体" w:hAnsi="宋体" w:cs="宋体"/>
          <w:b/>
          <w:color w:val="auto"/>
          <w:sz w:val="36"/>
        </w:rPr>
      </w:pPr>
    </w:p>
    <w:p w14:paraId="6129A50C">
      <w:pPr>
        <w:pStyle w:val="34"/>
        <w:rPr>
          <w:color w:val="auto"/>
        </w:rPr>
      </w:pPr>
    </w:p>
    <w:p w14:paraId="1C07A0F5">
      <w:pPr>
        <w:pBdr>
          <w:top w:val="none" w:color="auto" w:sz="0" w:space="1"/>
          <w:left w:val="none" w:color="auto" w:sz="0" w:space="4"/>
          <w:bottom w:val="none" w:color="auto" w:sz="0" w:space="1"/>
          <w:right w:val="none" w:color="auto" w:sz="0" w:space="4"/>
        </w:pBdr>
        <w:rPr>
          <w:rFonts w:ascii="宋体" w:hAnsi="宋体" w:cs="宋体"/>
          <w:color w:val="auto"/>
        </w:rPr>
      </w:pPr>
    </w:p>
    <w:p w14:paraId="4AD27BB0">
      <w:pPr>
        <w:pBdr>
          <w:top w:val="none" w:color="auto" w:sz="0" w:space="1"/>
          <w:left w:val="none" w:color="auto" w:sz="0" w:space="4"/>
          <w:bottom w:val="none" w:color="auto" w:sz="0" w:space="1"/>
          <w:right w:val="none" w:color="auto" w:sz="0" w:space="4"/>
        </w:pBdr>
        <w:adjustRightInd w:val="0"/>
        <w:snapToGrid w:val="0"/>
        <w:spacing w:line="720" w:lineRule="exact"/>
        <w:ind w:firstLine="1606" w:firstLineChars="500"/>
        <w:rPr>
          <w:rFonts w:ascii="宋体" w:hAnsi="宋体" w:cs="宋体"/>
          <w:b/>
          <w:color w:val="auto"/>
          <w:sz w:val="32"/>
          <w:szCs w:val="32"/>
          <w:u w:val="single"/>
        </w:rPr>
      </w:pPr>
      <w:r>
        <w:rPr>
          <w:rFonts w:hint="eastAsia" w:ascii="宋体" w:hAnsi="宋体" w:cs="宋体"/>
          <w:b/>
          <w:bCs/>
          <w:color w:val="auto"/>
          <w:sz w:val="32"/>
          <w:szCs w:val="32"/>
        </w:rPr>
        <w:t>供 应 商：</w:t>
      </w:r>
      <w:r>
        <w:rPr>
          <w:rFonts w:hint="eastAsia" w:ascii="宋体" w:hAnsi="宋体" w:cs="宋体"/>
          <w:b/>
          <w:bCs/>
          <w:color w:val="auto"/>
          <w:sz w:val="32"/>
          <w:szCs w:val="32"/>
          <w:u w:val="single"/>
        </w:rPr>
        <w:t xml:space="preserve">                                 </w:t>
      </w:r>
    </w:p>
    <w:p w14:paraId="392EBCC7">
      <w:pPr>
        <w:pBdr>
          <w:top w:val="none" w:color="auto" w:sz="0" w:space="1"/>
          <w:left w:val="none" w:color="auto" w:sz="0" w:space="4"/>
          <w:bottom w:val="none" w:color="auto" w:sz="0" w:space="1"/>
          <w:right w:val="none" w:color="auto" w:sz="0" w:space="4"/>
        </w:pBdr>
        <w:adjustRightInd w:val="0"/>
        <w:snapToGrid w:val="0"/>
        <w:spacing w:line="720" w:lineRule="exact"/>
        <w:ind w:firstLine="1606" w:firstLineChars="500"/>
        <w:rPr>
          <w:rFonts w:ascii="宋体" w:hAnsi="宋体" w:cs="宋体"/>
          <w:b/>
          <w:bCs/>
          <w:color w:val="auto"/>
          <w:sz w:val="32"/>
          <w:szCs w:val="32"/>
          <w:u w:val="single"/>
        </w:rPr>
      </w:pPr>
      <w:r>
        <w:rPr>
          <w:rFonts w:hint="eastAsia" w:ascii="宋体" w:hAnsi="宋体" w:cs="宋体"/>
          <w:b/>
          <w:bCs/>
          <w:color w:val="auto"/>
          <w:sz w:val="32"/>
          <w:szCs w:val="32"/>
        </w:rPr>
        <w:t>法定代表人或委托人（签字或盖章）：</w:t>
      </w:r>
      <w:r>
        <w:rPr>
          <w:rFonts w:hint="eastAsia" w:ascii="宋体" w:hAnsi="宋体" w:cs="宋体"/>
          <w:b/>
          <w:bCs/>
          <w:color w:val="auto"/>
          <w:sz w:val="32"/>
          <w:szCs w:val="32"/>
          <w:u w:val="single"/>
        </w:rPr>
        <w:t xml:space="preserve">         </w:t>
      </w:r>
    </w:p>
    <w:p w14:paraId="521FB79C">
      <w:pPr>
        <w:pBdr>
          <w:top w:val="none" w:color="auto" w:sz="0" w:space="1"/>
          <w:left w:val="none" w:color="auto" w:sz="0" w:space="4"/>
          <w:bottom w:val="none" w:color="auto" w:sz="0" w:space="1"/>
          <w:right w:val="none" w:color="auto" w:sz="0" w:space="4"/>
        </w:pBdr>
        <w:adjustRightInd w:val="0"/>
        <w:snapToGrid w:val="0"/>
        <w:spacing w:line="720" w:lineRule="exact"/>
        <w:ind w:firstLine="1576"/>
        <w:rPr>
          <w:rFonts w:ascii="宋体" w:hAnsi="宋体" w:cs="宋体"/>
          <w:color w:val="auto"/>
          <w:sz w:val="32"/>
          <w:szCs w:val="32"/>
          <w:u w:val="single"/>
        </w:rPr>
      </w:pPr>
      <w:r>
        <w:rPr>
          <w:rFonts w:hint="eastAsia" w:ascii="宋体" w:hAnsi="宋体" w:cs="宋体"/>
          <w:b/>
          <w:bCs/>
          <w:color w:val="auto"/>
          <w:sz w:val="32"/>
          <w:szCs w:val="32"/>
        </w:rPr>
        <w:t>地    址：</w:t>
      </w:r>
      <w:r>
        <w:rPr>
          <w:rFonts w:hint="eastAsia" w:ascii="宋体" w:hAnsi="宋体" w:cs="宋体"/>
          <w:b/>
          <w:bCs/>
          <w:color w:val="auto"/>
          <w:sz w:val="32"/>
          <w:szCs w:val="32"/>
          <w:u w:val="single"/>
        </w:rPr>
        <w:t xml:space="preserve">                                  </w:t>
      </w:r>
    </w:p>
    <w:p w14:paraId="33531DA5">
      <w:pPr>
        <w:pBdr>
          <w:top w:val="none" w:color="auto" w:sz="0" w:space="1"/>
          <w:left w:val="none" w:color="auto" w:sz="0" w:space="4"/>
          <w:bottom w:val="none" w:color="auto" w:sz="0" w:space="1"/>
          <w:right w:val="none" w:color="auto" w:sz="0" w:space="4"/>
        </w:pBdr>
        <w:adjustRightInd w:val="0"/>
        <w:snapToGrid w:val="0"/>
        <w:spacing w:line="720" w:lineRule="exact"/>
        <w:ind w:firstLine="1576"/>
        <w:rPr>
          <w:rFonts w:ascii="宋体" w:hAnsi="宋体" w:cs="宋体"/>
          <w:b/>
          <w:bCs/>
          <w:color w:val="auto"/>
          <w:sz w:val="32"/>
          <w:szCs w:val="32"/>
        </w:rPr>
      </w:pPr>
      <w:r>
        <w:rPr>
          <w:rFonts w:hint="eastAsia" w:ascii="宋体" w:hAnsi="宋体" w:cs="宋体"/>
          <w:b/>
          <w:bCs/>
          <w:color w:val="auto"/>
          <w:sz w:val="32"/>
          <w:szCs w:val="32"/>
        </w:rPr>
        <w:t>时    间：</w:t>
      </w:r>
      <w:r>
        <w:rPr>
          <w:rFonts w:hint="eastAsia" w:ascii="宋体" w:hAnsi="宋体" w:cs="宋体"/>
          <w:b/>
          <w:bCs/>
          <w:color w:val="auto"/>
          <w:sz w:val="32"/>
          <w:szCs w:val="32"/>
          <w:u w:val="single"/>
        </w:rPr>
        <w:t xml:space="preserve">                                  </w:t>
      </w:r>
    </w:p>
    <w:p w14:paraId="7859AA6C">
      <w:pPr>
        <w:rPr>
          <w:rFonts w:ascii="宋体" w:hAnsi="宋体" w:cs="宋体"/>
          <w:b/>
          <w:color w:val="auto"/>
          <w:sz w:val="32"/>
          <w:szCs w:val="32"/>
          <w:u w:val="single"/>
        </w:rPr>
      </w:pPr>
      <w:r>
        <w:rPr>
          <w:rFonts w:hint="eastAsia" w:ascii="宋体" w:hAnsi="宋体" w:cs="宋体"/>
          <w:b/>
          <w:color w:val="auto"/>
          <w:sz w:val="32"/>
          <w:szCs w:val="32"/>
          <w:u w:val="single"/>
        </w:rPr>
        <w:br w:type="page"/>
      </w:r>
    </w:p>
    <w:p w14:paraId="09B74842">
      <w:pPr>
        <w:pBdr>
          <w:top w:val="none" w:color="auto" w:sz="0" w:space="1"/>
          <w:left w:val="none" w:color="auto" w:sz="0" w:space="4"/>
          <w:bottom w:val="none" w:color="auto" w:sz="0" w:space="1"/>
          <w:right w:val="none" w:color="auto" w:sz="0" w:space="4"/>
        </w:pBdr>
        <w:jc w:val="center"/>
        <w:rPr>
          <w:rFonts w:ascii="宋体" w:hAnsi="宋体" w:cs="宋体"/>
          <w:b/>
          <w:color w:val="auto"/>
          <w:sz w:val="48"/>
          <w:szCs w:val="48"/>
        </w:rPr>
      </w:pPr>
    </w:p>
    <w:p w14:paraId="3144DA96">
      <w:pPr>
        <w:pBdr>
          <w:top w:val="none" w:color="auto" w:sz="0" w:space="1"/>
          <w:left w:val="none" w:color="auto" w:sz="0" w:space="4"/>
          <w:bottom w:val="none" w:color="auto" w:sz="0" w:space="1"/>
          <w:right w:val="none" w:color="auto" w:sz="0" w:space="4"/>
        </w:pBdr>
        <w:jc w:val="center"/>
        <w:rPr>
          <w:rFonts w:ascii="宋体" w:hAnsi="宋体" w:cs="宋体"/>
          <w:b/>
          <w:color w:val="auto"/>
          <w:sz w:val="48"/>
          <w:szCs w:val="48"/>
        </w:rPr>
      </w:pPr>
    </w:p>
    <w:p w14:paraId="5AFFE9D1">
      <w:pPr>
        <w:pBdr>
          <w:top w:val="none" w:color="auto" w:sz="0" w:space="1"/>
          <w:left w:val="none" w:color="auto" w:sz="0" w:space="4"/>
          <w:bottom w:val="none" w:color="auto" w:sz="0" w:space="1"/>
          <w:right w:val="none" w:color="auto" w:sz="0" w:space="4"/>
        </w:pBdr>
        <w:jc w:val="center"/>
        <w:rPr>
          <w:rFonts w:ascii="宋体" w:hAnsi="宋体" w:cs="宋体"/>
          <w:b/>
          <w:color w:val="auto"/>
          <w:sz w:val="48"/>
          <w:szCs w:val="48"/>
        </w:rPr>
      </w:pPr>
    </w:p>
    <w:p w14:paraId="595845FA">
      <w:pPr>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目   录</w:t>
      </w:r>
    </w:p>
    <w:p w14:paraId="059EC5D9">
      <w:pPr>
        <w:ind w:firstLine="1606" w:firstLineChars="500"/>
        <w:rPr>
          <w:rFonts w:hint="eastAsia" w:ascii="宋体" w:hAnsi="宋体" w:eastAsia="宋体" w:cs="宋体"/>
          <w:b/>
          <w:color w:val="auto"/>
          <w:sz w:val="32"/>
          <w:szCs w:val="32"/>
        </w:rPr>
      </w:pPr>
    </w:p>
    <w:p w14:paraId="0047DB4A">
      <w:pPr>
        <w:spacing w:line="600" w:lineRule="exact"/>
        <w:ind w:firstLine="1560" w:firstLineChars="555"/>
        <w:rPr>
          <w:rFonts w:hint="eastAsia" w:ascii="宋体" w:hAnsi="宋体" w:eastAsia="宋体" w:cs="宋体"/>
          <w:b/>
          <w:color w:val="auto"/>
          <w:sz w:val="28"/>
          <w:szCs w:val="28"/>
        </w:rPr>
      </w:pPr>
      <w:r>
        <w:rPr>
          <w:rFonts w:hint="eastAsia" w:ascii="宋体" w:hAnsi="宋体" w:eastAsia="宋体" w:cs="宋体"/>
          <w:b/>
          <w:color w:val="auto"/>
          <w:sz w:val="28"/>
          <w:szCs w:val="28"/>
        </w:rPr>
        <w:t>一、磋商响应函</w:t>
      </w:r>
    </w:p>
    <w:p w14:paraId="578CAE7E">
      <w:pPr>
        <w:spacing w:line="600" w:lineRule="exact"/>
        <w:ind w:firstLine="1560" w:firstLineChars="555"/>
        <w:rPr>
          <w:rFonts w:hint="eastAsia" w:ascii="宋体" w:hAnsi="宋体" w:eastAsia="宋体" w:cs="宋体"/>
          <w:b/>
          <w:color w:val="auto"/>
          <w:sz w:val="28"/>
          <w:szCs w:val="28"/>
        </w:rPr>
      </w:pPr>
      <w:r>
        <w:rPr>
          <w:rFonts w:hint="eastAsia" w:ascii="宋体" w:hAnsi="宋体" w:eastAsia="宋体" w:cs="宋体"/>
          <w:b/>
          <w:color w:val="auto"/>
          <w:sz w:val="28"/>
          <w:szCs w:val="28"/>
        </w:rPr>
        <w:t>二、报价一览表</w:t>
      </w:r>
    </w:p>
    <w:p w14:paraId="76892B78">
      <w:pPr>
        <w:spacing w:line="600" w:lineRule="exact"/>
        <w:ind w:firstLine="1560" w:firstLineChars="555"/>
        <w:rPr>
          <w:rFonts w:hint="eastAsia" w:ascii="宋体" w:hAnsi="宋体" w:eastAsia="宋体" w:cs="宋体"/>
          <w:b/>
          <w:color w:val="auto"/>
          <w:sz w:val="28"/>
          <w:szCs w:val="28"/>
        </w:rPr>
      </w:pPr>
      <w:r>
        <w:rPr>
          <w:rFonts w:hint="eastAsia" w:ascii="宋体" w:hAnsi="宋体" w:eastAsia="宋体" w:cs="宋体"/>
          <w:b/>
          <w:color w:val="auto"/>
          <w:sz w:val="28"/>
          <w:szCs w:val="28"/>
        </w:rPr>
        <w:t>三、法定代表人授权委托书</w:t>
      </w:r>
    </w:p>
    <w:p w14:paraId="7726B3EE">
      <w:pPr>
        <w:spacing w:line="600" w:lineRule="exact"/>
        <w:ind w:firstLine="2122" w:firstLineChars="755"/>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法定代表人证明书</w:t>
      </w:r>
    </w:p>
    <w:p w14:paraId="13ECA4B5">
      <w:pPr>
        <w:spacing w:line="600" w:lineRule="exact"/>
        <w:ind w:firstLine="1560" w:firstLineChars="555"/>
        <w:rPr>
          <w:rFonts w:hint="eastAsia" w:ascii="宋体" w:hAnsi="宋体" w:eastAsia="宋体" w:cs="宋体"/>
          <w:b/>
          <w:color w:val="auto"/>
          <w:sz w:val="28"/>
          <w:szCs w:val="28"/>
        </w:rPr>
      </w:pPr>
      <w:r>
        <w:rPr>
          <w:rFonts w:hint="eastAsia" w:ascii="宋体" w:hAnsi="宋体" w:eastAsia="宋体" w:cs="宋体"/>
          <w:b/>
          <w:color w:val="auto"/>
          <w:sz w:val="28"/>
          <w:szCs w:val="28"/>
        </w:rPr>
        <w:t>四、已标价工程量清单</w:t>
      </w:r>
    </w:p>
    <w:p w14:paraId="75C443E4">
      <w:pPr>
        <w:spacing w:line="600" w:lineRule="exact"/>
        <w:ind w:firstLine="1560" w:firstLineChars="555"/>
        <w:rPr>
          <w:rFonts w:hint="eastAsia" w:ascii="宋体" w:hAnsi="宋体" w:eastAsia="宋体" w:cs="宋体"/>
          <w:b/>
          <w:color w:val="auto"/>
          <w:sz w:val="28"/>
          <w:szCs w:val="28"/>
        </w:rPr>
      </w:pPr>
      <w:r>
        <w:rPr>
          <w:rFonts w:hint="eastAsia" w:ascii="宋体" w:hAnsi="宋体" w:eastAsia="宋体" w:cs="宋体"/>
          <w:b/>
          <w:color w:val="auto"/>
          <w:sz w:val="28"/>
          <w:szCs w:val="28"/>
        </w:rPr>
        <w:t>五、</w:t>
      </w:r>
      <w:r>
        <w:rPr>
          <w:rFonts w:hint="eastAsia" w:ascii="宋体" w:hAnsi="宋体" w:eastAsia="宋体" w:cs="宋体"/>
          <w:b/>
          <w:color w:val="auto"/>
          <w:sz w:val="28"/>
          <w:szCs w:val="28"/>
          <w:lang w:val="en-US" w:eastAsia="zh-CN"/>
        </w:rPr>
        <w:t>投标单位</w:t>
      </w:r>
      <w:r>
        <w:rPr>
          <w:rFonts w:hint="eastAsia" w:ascii="宋体" w:hAnsi="宋体" w:eastAsia="宋体" w:cs="宋体"/>
          <w:b/>
          <w:color w:val="auto"/>
          <w:sz w:val="28"/>
          <w:szCs w:val="28"/>
        </w:rPr>
        <w:t>资格证明文件</w:t>
      </w:r>
    </w:p>
    <w:p w14:paraId="3EA203A2">
      <w:pPr>
        <w:spacing w:line="600" w:lineRule="exact"/>
        <w:ind w:firstLine="1560" w:firstLineChars="555"/>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六、商务</w:t>
      </w:r>
      <w:r>
        <w:rPr>
          <w:rFonts w:hint="eastAsia" w:ascii="宋体" w:hAnsi="宋体" w:cs="宋体"/>
          <w:b/>
          <w:color w:val="auto"/>
          <w:sz w:val="28"/>
          <w:szCs w:val="28"/>
          <w:lang w:val="en-US" w:eastAsia="zh-CN"/>
        </w:rPr>
        <w:t>响应及施工组织设计</w:t>
      </w:r>
    </w:p>
    <w:p w14:paraId="5C3BFB74">
      <w:pPr>
        <w:spacing w:line="600" w:lineRule="exact"/>
        <w:ind w:firstLine="1560" w:firstLineChars="555"/>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rPr>
        <w:t>七、业绩、保修服务及承诺</w:t>
      </w:r>
    </w:p>
    <w:p w14:paraId="50F34F09">
      <w:pPr>
        <w:spacing w:line="600" w:lineRule="exact"/>
        <w:ind w:firstLine="1560" w:firstLineChars="555"/>
        <w:rPr>
          <w:rFonts w:hint="eastAsia" w:ascii="宋体" w:hAnsi="宋体" w:eastAsia="宋体" w:cs="宋体"/>
          <w:b/>
          <w:color w:val="auto"/>
          <w:sz w:val="28"/>
          <w:szCs w:val="28"/>
        </w:rPr>
      </w:pPr>
      <w:r>
        <w:rPr>
          <w:rFonts w:hint="eastAsia" w:ascii="宋体" w:hAnsi="宋体" w:cs="宋体"/>
          <w:b/>
          <w:color w:val="auto"/>
          <w:sz w:val="28"/>
          <w:szCs w:val="28"/>
          <w:lang w:val="en-US" w:eastAsia="zh-CN"/>
        </w:rPr>
        <w:t>八、</w:t>
      </w:r>
      <w:r>
        <w:rPr>
          <w:rFonts w:hint="eastAsia" w:ascii="宋体" w:hAnsi="宋体" w:eastAsia="宋体" w:cs="宋体"/>
          <w:b/>
          <w:color w:val="auto"/>
          <w:sz w:val="28"/>
          <w:szCs w:val="28"/>
          <w:lang w:val="en-US" w:eastAsia="zh-CN"/>
        </w:rPr>
        <w:t>供应商</w:t>
      </w:r>
      <w:r>
        <w:rPr>
          <w:rFonts w:hint="eastAsia" w:ascii="宋体" w:hAnsi="宋体" w:eastAsia="宋体" w:cs="宋体"/>
          <w:b/>
          <w:color w:val="auto"/>
          <w:sz w:val="28"/>
          <w:szCs w:val="28"/>
        </w:rPr>
        <w:t>拒绝政府采购领域商业贿赂承诺书</w:t>
      </w:r>
    </w:p>
    <w:p w14:paraId="2B6AD0EC">
      <w:pPr>
        <w:spacing w:line="600" w:lineRule="exact"/>
        <w:rPr>
          <w:rFonts w:hint="eastAsia" w:ascii="宋体" w:hAnsi="宋体" w:eastAsia="宋体" w:cs="宋体"/>
          <w:color w:val="auto"/>
          <w:sz w:val="24"/>
          <w:lang w:val="zh-CN"/>
        </w:rPr>
      </w:pPr>
    </w:p>
    <w:p w14:paraId="1373AC4D">
      <w:pPr>
        <w:autoSpaceDE w:val="0"/>
        <w:autoSpaceDN w:val="0"/>
        <w:adjustRightInd w:val="0"/>
        <w:snapToGrid w:val="0"/>
        <w:spacing w:line="600" w:lineRule="exact"/>
        <w:jc w:val="center"/>
        <w:rPr>
          <w:rFonts w:hint="eastAsia" w:ascii="宋体" w:hAnsi="宋体" w:eastAsia="宋体" w:cs="宋体"/>
          <w:b/>
          <w:color w:val="auto"/>
          <w:sz w:val="32"/>
          <w:szCs w:val="32"/>
        </w:rPr>
      </w:pPr>
    </w:p>
    <w:p w14:paraId="159EEDE4">
      <w:pPr>
        <w:autoSpaceDE w:val="0"/>
        <w:autoSpaceDN w:val="0"/>
        <w:adjustRightInd w:val="0"/>
        <w:snapToGrid w:val="0"/>
        <w:spacing w:line="600" w:lineRule="exact"/>
        <w:jc w:val="center"/>
        <w:rPr>
          <w:rFonts w:hint="eastAsia" w:ascii="宋体" w:hAnsi="宋体" w:eastAsia="宋体" w:cs="宋体"/>
          <w:b/>
          <w:color w:val="auto"/>
          <w:sz w:val="32"/>
          <w:szCs w:val="32"/>
        </w:rPr>
      </w:pPr>
    </w:p>
    <w:p w14:paraId="2469558F">
      <w:pPr>
        <w:autoSpaceDE w:val="0"/>
        <w:autoSpaceDN w:val="0"/>
        <w:adjustRightInd w:val="0"/>
        <w:snapToGrid w:val="0"/>
        <w:spacing w:line="600" w:lineRule="exact"/>
        <w:jc w:val="center"/>
        <w:rPr>
          <w:rFonts w:hint="eastAsia" w:ascii="宋体" w:hAnsi="宋体" w:eastAsia="宋体" w:cs="宋体"/>
          <w:b/>
          <w:color w:val="auto"/>
          <w:sz w:val="32"/>
          <w:szCs w:val="32"/>
        </w:rPr>
      </w:pPr>
    </w:p>
    <w:p w14:paraId="69B7B60C">
      <w:pPr>
        <w:autoSpaceDE w:val="0"/>
        <w:autoSpaceDN w:val="0"/>
        <w:adjustRightInd w:val="0"/>
        <w:snapToGrid w:val="0"/>
        <w:spacing w:line="600" w:lineRule="exact"/>
        <w:jc w:val="center"/>
        <w:rPr>
          <w:rFonts w:hint="eastAsia" w:ascii="宋体" w:hAnsi="宋体" w:eastAsia="宋体" w:cs="宋体"/>
          <w:b/>
          <w:color w:val="auto"/>
          <w:sz w:val="32"/>
          <w:szCs w:val="32"/>
        </w:rPr>
      </w:pPr>
    </w:p>
    <w:p w14:paraId="75D91CD0">
      <w:pPr>
        <w:pStyle w:val="46"/>
        <w:rPr>
          <w:rFonts w:hint="eastAsia" w:ascii="宋体" w:hAnsi="宋体" w:eastAsia="宋体" w:cs="宋体"/>
          <w:color w:val="auto"/>
        </w:rPr>
      </w:pPr>
    </w:p>
    <w:p w14:paraId="58BC9B77">
      <w:pPr>
        <w:autoSpaceDE w:val="0"/>
        <w:autoSpaceDN w:val="0"/>
        <w:adjustRightInd w:val="0"/>
        <w:snapToGrid w:val="0"/>
        <w:spacing w:line="600" w:lineRule="exact"/>
        <w:jc w:val="center"/>
        <w:rPr>
          <w:rFonts w:hint="eastAsia" w:ascii="宋体" w:hAnsi="宋体" w:eastAsia="宋体" w:cs="宋体"/>
          <w:b/>
          <w:color w:val="auto"/>
          <w:sz w:val="32"/>
          <w:szCs w:val="32"/>
        </w:rPr>
      </w:pPr>
    </w:p>
    <w:p w14:paraId="02201D39">
      <w:pPr>
        <w:autoSpaceDE w:val="0"/>
        <w:autoSpaceDN w:val="0"/>
        <w:adjustRightInd w:val="0"/>
        <w:snapToGrid w:val="0"/>
        <w:spacing w:line="600" w:lineRule="exact"/>
        <w:jc w:val="both"/>
        <w:rPr>
          <w:rFonts w:hint="eastAsia" w:ascii="宋体" w:hAnsi="宋体" w:eastAsia="宋体" w:cs="宋体"/>
          <w:b/>
          <w:color w:val="auto"/>
          <w:sz w:val="32"/>
          <w:szCs w:val="32"/>
        </w:rPr>
      </w:pPr>
    </w:p>
    <w:p w14:paraId="0576F777">
      <w:pPr>
        <w:pStyle w:val="14"/>
        <w:rPr>
          <w:rFonts w:hint="eastAsia"/>
          <w:color w:val="auto"/>
        </w:rPr>
      </w:pPr>
    </w:p>
    <w:p w14:paraId="76893036">
      <w:pPr>
        <w:autoSpaceDE w:val="0"/>
        <w:autoSpaceDN w:val="0"/>
        <w:adjustRightInd w:val="0"/>
        <w:snapToGrid w:val="0"/>
        <w:spacing w:line="60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一、磋商响应函</w:t>
      </w:r>
    </w:p>
    <w:p w14:paraId="176F0E50">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陕西悦嘉冠宏项目管理有限公司</w:t>
      </w:r>
      <w:r>
        <w:rPr>
          <w:rFonts w:hint="eastAsia" w:ascii="宋体" w:hAnsi="宋体" w:eastAsia="宋体" w:cs="宋体"/>
          <w:color w:val="auto"/>
          <w:sz w:val="24"/>
          <w:szCs w:val="24"/>
        </w:rPr>
        <w:t>：</w:t>
      </w:r>
    </w:p>
    <w:p w14:paraId="72B8B628">
      <w:pPr>
        <w:spacing w:line="40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根据贵方为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招标</w:t>
      </w:r>
      <w:r>
        <w:rPr>
          <w:rFonts w:hint="eastAsia" w:ascii="宋体" w:hAnsi="宋体" w:eastAsia="宋体" w:cs="宋体"/>
          <w:color w:val="auto"/>
          <w:sz w:val="24"/>
          <w:szCs w:val="24"/>
          <w:u w:val="single"/>
        </w:rPr>
        <w:t xml:space="preserve">项目名称）  </w:t>
      </w:r>
      <w:r>
        <w:rPr>
          <w:rFonts w:hint="eastAsia" w:ascii="宋体" w:hAnsi="宋体" w:eastAsia="宋体" w:cs="宋体"/>
          <w:color w:val="auto"/>
          <w:sz w:val="24"/>
          <w:szCs w:val="24"/>
        </w:rPr>
        <w:t>招标采购工程及服务的磋商邀请函</w:t>
      </w:r>
      <w:r>
        <w:rPr>
          <w:rFonts w:hint="eastAsia" w:ascii="宋体" w:hAnsi="宋体" w:eastAsia="宋体" w:cs="宋体"/>
          <w:color w:val="auto"/>
          <w:sz w:val="24"/>
          <w:szCs w:val="24"/>
          <w:u w:val="single"/>
        </w:rPr>
        <w:t xml:space="preserve"> （项目编号）</w:t>
      </w:r>
      <w:r>
        <w:rPr>
          <w:rFonts w:hint="eastAsia" w:ascii="宋体" w:hAnsi="宋体" w:eastAsia="宋体" w:cs="宋体"/>
          <w:color w:val="auto"/>
          <w:sz w:val="24"/>
          <w:szCs w:val="24"/>
        </w:rPr>
        <w:t>，签字代表</w:t>
      </w:r>
      <w:r>
        <w:rPr>
          <w:rFonts w:hint="eastAsia" w:ascii="宋体" w:hAnsi="宋体" w:eastAsia="宋体" w:cs="宋体"/>
          <w:color w:val="auto"/>
          <w:sz w:val="24"/>
          <w:szCs w:val="24"/>
          <w:u w:val="single"/>
        </w:rPr>
        <w:t xml:space="preserve"> （姓名、职务） </w:t>
      </w:r>
      <w:r>
        <w:rPr>
          <w:rFonts w:hint="eastAsia" w:ascii="宋体" w:hAnsi="宋体" w:eastAsia="宋体" w:cs="宋体"/>
          <w:color w:val="auto"/>
          <w:sz w:val="24"/>
          <w:szCs w:val="24"/>
        </w:rPr>
        <w:t>经正式授权并代表投标单位</w:t>
      </w:r>
      <w:r>
        <w:rPr>
          <w:rFonts w:hint="eastAsia" w:ascii="宋体" w:hAnsi="宋体" w:eastAsia="宋体" w:cs="宋体"/>
          <w:color w:val="auto"/>
          <w:sz w:val="24"/>
          <w:szCs w:val="24"/>
          <w:u w:val="single"/>
        </w:rPr>
        <w:t xml:space="preserve">  （投标单位名称、地址）</w:t>
      </w:r>
      <w:r>
        <w:rPr>
          <w:rFonts w:hint="eastAsia" w:ascii="宋体" w:hAnsi="宋体" w:eastAsia="宋体" w:cs="宋体"/>
          <w:color w:val="auto"/>
          <w:sz w:val="24"/>
          <w:szCs w:val="24"/>
          <w:u w:val="none"/>
          <w:lang w:eastAsia="zh-CN"/>
        </w:rPr>
        <w:t>。</w:t>
      </w:r>
    </w:p>
    <w:p w14:paraId="7965DA74">
      <w:pPr>
        <w:spacing w:line="4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在此，签字代表宣布同意如下：</w:t>
      </w:r>
    </w:p>
    <w:p w14:paraId="279EA711">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1．所附报价表中规定的应提交和交付的工程总报价为</w:t>
      </w:r>
      <w:r>
        <w:rPr>
          <w:rFonts w:hint="eastAsia" w:ascii="宋体" w:hAnsi="宋体" w:eastAsia="宋体" w:cs="宋体"/>
          <w:color w:val="auto"/>
          <w:sz w:val="24"/>
          <w:szCs w:val="24"/>
          <w:u w:val="single"/>
        </w:rPr>
        <w:t xml:space="preserve">  人民币金额数（同时用汉字大写和数字表示的总报价） </w:t>
      </w:r>
      <w:r>
        <w:rPr>
          <w:rFonts w:hint="eastAsia" w:ascii="宋体" w:hAnsi="宋体" w:eastAsia="宋体" w:cs="宋体"/>
          <w:color w:val="auto"/>
          <w:sz w:val="24"/>
          <w:szCs w:val="24"/>
        </w:rPr>
        <w:t>。</w:t>
      </w:r>
    </w:p>
    <w:p w14:paraId="22C741FC">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2．我们将按磋商文件的规定履行合同责任和义务。</w:t>
      </w:r>
    </w:p>
    <w:p w14:paraId="3E7972DB">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3．我们已详细审查全部磋商文件。我们完全理解并同意放弃对这方面有不明及误解的权力。</w:t>
      </w:r>
    </w:p>
    <w:p w14:paraId="2AF93B52">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4．本磋商有效期为自磋商之日起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个日历日（成交投标单位的响应文件有效期延长为与合同有效期一致）。</w:t>
      </w:r>
    </w:p>
    <w:p w14:paraId="460AFCAB">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5．我们完全理解并同意贵方在磋商文件中的有关拒绝磋商的条款。</w:t>
      </w:r>
    </w:p>
    <w:p w14:paraId="788FE8F8">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6．我们同意提供按照贵方可能要求的与其磋商有关的一切数据或资料，完全理解贵方不一定接受最低磋商报价的响应文件或收到的任何响应文件。</w:t>
      </w:r>
    </w:p>
    <w:p w14:paraId="3979AE0A">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7．若我方获得成交，我方保证按有关规定向贵方支付中标服务费。</w:t>
      </w:r>
    </w:p>
    <w:p w14:paraId="74D4BF30">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eastAsia="zh-CN"/>
        </w:rPr>
        <w:t>我公司完全响应磋商文件中不接受联合体投标的要求。</w:t>
      </w:r>
    </w:p>
    <w:p w14:paraId="5F5A0A0B">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与本磋商有关的一切正式往来信函请寄：</w:t>
      </w:r>
    </w:p>
    <w:p w14:paraId="0F787DC9">
      <w:pPr>
        <w:spacing w:line="40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投标单位名称（公章）：</w:t>
      </w:r>
      <w:r>
        <w:rPr>
          <w:rFonts w:hint="eastAsia" w:ascii="宋体" w:hAnsi="宋体" w:eastAsia="宋体" w:cs="宋体"/>
          <w:color w:val="auto"/>
          <w:sz w:val="24"/>
          <w:szCs w:val="24"/>
          <w:u w:val="single"/>
        </w:rPr>
        <w:t xml:space="preserve">                               </w:t>
      </w:r>
    </w:p>
    <w:p w14:paraId="493179ED">
      <w:pPr>
        <w:spacing w:line="40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法定代表人或授权代理人签字：</w:t>
      </w:r>
      <w:r>
        <w:rPr>
          <w:rFonts w:hint="eastAsia" w:ascii="宋体" w:hAnsi="宋体" w:eastAsia="宋体" w:cs="宋体"/>
          <w:color w:val="auto"/>
          <w:sz w:val="24"/>
          <w:szCs w:val="24"/>
          <w:u w:val="single"/>
        </w:rPr>
        <w:t xml:space="preserve">            </w:t>
      </w:r>
    </w:p>
    <w:p w14:paraId="40AC7557">
      <w:pPr>
        <w:spacing w:line="40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详   细   地   址：</w:t>
      </w:r>
      <w:r>
        <w:rPr>
          <w:rFonts w:hint="eastAsia" w:ascii="宋体" w:hAnsi="宋体" w:eastAsia="宋体" w:cs="宋体"/>
          <w:color w:val="auto"/>
          <w:sz w:val="24"/>
          <w:szCs w:val="24"/>
          <w:u w:val="single"/>
        </w:rPr>
        <w:t xml:space="preserve">                                </w:t>
      </w:r>
    </w:p>
    <w:p w14:paraId="3704976F">
      <w:pPr>
        <w:tabs>
          <w:tab w:val="left" w:pos="360"/>
        </w:tabs>
        <w:spacing w:line="40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邮   政   编   码：</w:t>
      </w:r>
      <w:r>
        <w:rPr>
          <w:rFonts w:hint="eastAsia" w:ascii="宋体" w:hAnsi="宋体" w:eastAsia="宋体" w:cs="宋体"/>
          <w:color w:val="auto"/>
          <w:sz w:val="24"/>
          <w:szCs w:val="24"/>
          <w:u w:val="single"/>
        </w:rPr>
        <w:t xml:space="preserve">                                </w:t>
      </w:r>
    </w:p>
    <w:p w14:paraId="212CDE99">
      <w:pPr>
        <w:autoSpaceDE w:val="0"/>
        <w:autoSpaceDN w:val="0"/>
        <w:adjustRightInd w:val="0"/>
        <w:spacing w:line="400" w:lineRule="exact"/>
        <w:ind w:firstLine="480" w:firstLineChars="200"/>
        <w:rPr>
          <w:rFonts w:hint="eastAsia" w:ascii="宋体" w:hAnsi="宋体" w:eastAsia="宋体" w:cs="宋体"/>
          <w:color w:val="auto"/>
          <w:sz w:val="24"/>
          <w:szCs w:val="24"/>
          <w:u w:val="single"/>
          <w:lang w:val="zh-CN"/>
        </w:rPr>
      </w:pPr>
      <w:r>
        <w:rPr>
          <w:rFonts w:hint="eastAsia" w:ascii="宋体" w:hAnsi="宋体" w:eastAsia="宋体" w:cs="宋体"/>
          <w:color w:val="auto"/>
          <w:sz w:val="24"/>
          <w:szCs w:val="24"/>
          <w:lang w:val="zh-CN"/>
        </w:rPr>
        <w:t>电             话：</w:t>
      </w:r>
      <w:r>
        <w:rPr>
          <w:rFonts w:hint="eastAsia" w:ascii="宋体" w:hAnsi="宋体" w:eastAsia="宋体" w:cs="宋体"/>
          <w:color w:val="auto"/>
          <w:sz w:val="24"/>
          <w:szCs w:val="24"/>
          <w:u w:val="single"/>
          <w:lang w:val="zh-CN"/>
        </w:rPr>
        <w:t xml:space="preserve">                                </w:t>
      </w:r>
    </w:p>
    <w:p w14:paraId="6D1EAB44">
      <w:pPr>
        <w:autoSpaceDE w:val="0"/>
        <w:autoSpaceDN w:val="0"/>
        <w:adjustRightInd w:val="0"/>
        <w:spacing w:line="400" w:lineRule="exact"/>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传             真：</w:t>
      </w:r>
      <w:r>
        <w:rPr>
          <w:rFonts w:hint="eastAsia" w:ascii="宋体" w:hAnsi="宋体" w:eastAsia="宋体" w:cs="宋体"/>
          <w:color w:val="auto"/>
          <w:sz w:val="24"/>
          <w:szCs w:val="24"/>
          <w:u w:val="single"/>
          <w:lang w:val="zh-CN"/>
        </w:rPr>
        <w:t xml:space="preserve">                                </w:t>
      </w:r>
    </w:p>
    <w:p w14:paraId="3B49A436">
      <w:pPr>
        <w:tabs>
          <w:tab w:val="left" w:pos="360"/>
        </w:tabs>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 子 邮 件 地 址：</w:t>
      </w:r>
      <w:r>
        <w:rPr>
          <w:rFonts w:hint="eastAsia" w:ascii="宋体" w:hAnsi="宋体" w:eastAsia="宋体" w:cs="宋体"/>
          <w:color w:val="auto"/>
          <w:sz w:val="24"/>
          <w:szCs w:val="24"/>
          <w:u w:val="single"/>
        </w:rPr>
        <w:t xml:space="preserve">                                </w:t>
      </w:r>
    </w:p>
    <w:p w14:paraId="77192FB0">
      <w:pPr>
        <w:autoSpaceDE w:val="0"/>
        <w:autoSpaceDN w:val="0"/>
        <w:adjustRightInd w:val="0"/>
        <w:spacing w:line="400" w:lineRule="exact"/>
        <w:ind w:firstLine="480" w:firstLineChars="200"/>
        <w:rPr>
          <w:rFonts w:hint="eastAsia" w:ascii="宋体" w:hAnsi="宋体" w:eastAsia="宋体" w:cs="宋体"/>
          <w:color w:val="auto"/>
          <w:sz w:val="24"/>
          <w:szCs w:val="24"/>
          <w:u w:val="single"/>
          <w:lang w:val="zh-CN"/>
        </w:rPr>
      </w:pPr>
      <w:r>
        <w:rPr>
          <w:rFonts w:hint="eastAsia" w:ascii="宋体" w:hAnsi="宋体" w:eastAsia="宋体" w:cs="宋体"/>
          <w:color w:val="auto"/>
          <w:sz w:val="24"/>
          <w:szCs w:val="24"/>
          <w:lang w:val="zh-CN"/>
        </w:rPr>
        <w:t>开   户   银   行：</w:t>
      </w:r>
      <w:r>
        <w:rPr>
          <w:rFonts w:hint="eastAsia" w:ascii="宋体" w:hAnsi="宋体" w:eastAsia="宋体" w:cs="宋体"/>
          <w:color w:val="auto"/>
          <w:sz w:val="24"/>
          <w:szCs w:val="24"/>
          <w:u w:val="single"/>
          <w:lang w:val="zh-CN"/>
        </w:rPr>
        <w:t xml:space="preserve">                                </w:t>
      </w:r>
    </w:p>
    <w:p w14:paraId="5F148FB2">
      <w:pPr>
        <w:autoSpaceDE w:val="0"/>
        <w:autoSpaceDN w:val="0"/>
        <w:adjustRightInd w:val="0"/>
        <w:spacing w:line="400" w:lineRule="exact"/>
        <w:ind w:firstLine="480" w:firstLineChars="200"/>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账</w:t>
      </w:r>
      <w:r>
        <w:rPr>
          <w:rFonts w:hint="eastAsia" w:ascii="宋体" w:hAnsi="宋体" w:eastAsia="宋体" w:cs="宋体"/>
          <w:color w:val="auto"/>
          <w:sz w:val="24"/>
          <w:szCs w:val="24"/>
          <w:lang w:val="zh-CN"/>
        </w:rPr>
        <w:t xml:space="preserve">             号：</w:t>
      </w:r>
      <w:r>
        <w:rPr>
          <w:rFonts w:hint="eastAsia" w:ascii="宋体" w:hAnsi="宋体" w:eastAsia="宋体" w:cs="宋体"/>
          <w:color w:val="auto"/>
          <w:sz w:val="24"/>
          <w:szCs w:val="24"/>
          <w:u w:val="single"/>
          <w:lang w:val="zh-CN"/>
        </w:rPr>
        <w:t xml:space="preserve">                                </w:t>
      </w:r>
    </w:p>
    <w:p w14:paraId="6BCD9C16">
      <w:pPr>
        <w:autoSpaceDE w:val="0"/>
        <w:autoSpaceDN w:val="0"/>
        <w:adjustRightInd w:val="0"/>
        <w:spacing w:line="400" w:lineRule="exact"/>
        <w:ind w:right="480" w:firstLine="480" w:firstLineChars="200"/>
        <w:jc w:val="right"/>
        <w:rPr>
          <w:rFonts w:hint="eastAsia" w:ascii="宋体" w:hAnsi="宋体" w:eastAsia="宋体" w:cs="宋体"/>
          <w:color w:val="auto"/>
          <w:sz w:val="24"/>
          <w:szCs w:val="24"/>
          <w:lang w:val="zh-CN"/>
        </w:rPr>
      </w:pPr>
    </w:p>
    <w:p w14:paraId="39672836">
      <w:pPr>
        <w:autoSpaceDE w:val="0"/>
        <w:autoSpaceDN w:val="0"/>
        <w:adjustRightInd w:val="0"/>
        <w:spacing w:line="400" w:lineRule="exact"/>
        <w:ind w:right="480" w:firstLine="480" w:firstLineChars="200"/>
        <w:jc w:val="right"/>
        <w:rPr>
          <w:rFonts w:hint="eastAsia" w:ascii="宋体" w:hAnsi="宋体" w:eastAsia="宋体" w:cs="宋体"/>
          <w:color w:val="auto"/>
          <w:sz w:val="24"/>
          <w:szCs w:val="24"/>
          <w:u w:val="single"/>
          <w:lang w:val="zh-CN"/>
        </w:rPr>
      </w:pPr>
      <w:r>
        <w:rPr>
          <w:rFonts w:hint="eastAsia" w:ascii="宋体" w:hAnsi="宋体" w:eastAsia="宋体" w:cs="宋体"/>
          <w:color w:val="auto"/>
          <w:sz w:val="24"/>
          <w:szCs w:val="24"/>
        </w:rPr>
        <w:t>年    月    日</w:t>
      </w:r>
    </w:p>
    <w:p w14:paraId="6693570C">
      <w:pPr>
        <w:autoSpaceDE w:val="0"/>
        <w:autoSpaceDN w:val="0"/>
        <w:adjustRightInd w:val="0"/>
        <w:snapToGrid w:val="0"/>
        <w:spacing w:line="360" w:lineRule="auto"/>
        <w:jc w:val="center"/>
        <w:rPr>
          <w:rFonts w:hint="eastAsia" w:ascii="宋体" w:hAnsi="宋体" w:eastAsia="宋体" w:cs="宋体"/>
          <w:b/>
          <w:color w:val="auto"/>
          <w:sz w:val="24"/>
          <w:szCs w:val="24"/>
        </w:rPr>
      </w:pPr>
    </w:p>
    <w:p w14:paraId="4EAEDC5D">
      <w:pPr>
        <w:autoSpaceDE w:val="0"/>
        <w:autoSpaceDN w:val="0"/>
        <w:adjustRightInd w:val="0"/>
        <w:snapToGrid w:val="0"/>
        <w:spacing w:line="360" w:lineRule="auto"/>
        <w:jc w:val="both"/>
        <w:rPr>
          <w:rFonts w:hint="eastAsia" w:ascii="宋体" w:hAnsi="宋体" w:eastAsia="宋体" w:cs="宋体"/>
          <w:b/>
          <w:color w:val="auto"/>
          <w:sz w:val="24"/>
          <w:szCs w:val="24"/>
        </w:rPr>
      </w:pPr>
    </w:p>
    <w:p w14:paraId="41D277BD">
      <w:pPr>
        <w:autoSpaceDE w:val="0"/>
        <w:autoSpaceDN w:val="0"/>
        <w:adjustRightInd w:val="0"/>
        <w:snapToGrid w:val="0"/>
        <w:spacing w:line="360" w:lineRule="auto"/>
        <w:jc w:val="both"/>
        <w:rPr>
          <w:rFonts w:hint="eastAsia" w:ascii="宋体" w:hAnsi="宋体" w:eastAsia="宋体" w:cs="宋体"/>
          <w:b/>
          <w:color w:val="auto"/>
          <w:sz w:val="24"/>
          <w:szCs w:val="24"/>
        </w:rPr>
      </w:pPr>
    </w:p>
    <w:p w14:paraId="4C105D20">
      <w:pPr>
        <w:autoSpaceDE w:val="0"/>
        <w:autoSpaceDN w:val="0"/>
        <w:adjustRightInd w:val="0"/>
        <w:snapToGrid w:val="0"/>
        <w:spacing w:line="360" w:lineRule="auto"/>
        <w:jc w:val="center"/>
        <w:rPr>
          <w:rFonts w:hint="eastAsia" w:ascii="宋体" w:hAnsi="宋体" w:eastAsia="宋体" w:cs="宋体"/>
          <w:b/>
          <w:color w:val="auto"/>
          <w:sz w:val="24"/>
          <w:szCs w:val="24"/>
        </w:rPr>
      </w:pPr>
    </w:p>
    <w:p w14:paraId="09B749A0">
      <w:pPr>
        <w:pStyle w:val="46"/>
        <w:rPr>
          <w:rFonts w:hint="eastAsia" w:ascii="宋体" w:hAnsi="宋体" w:eastAsia="宋体" w:cs="宋体"/>
          <w:color w:val="auto"/>
        </w:rPr>
      </w:pPr>
    </w:p>
    <w:p w14:paraId="164A9E60">
      <w:pPr>
        <w:autoSpaceDE w:val="0"/>
        <w:autoSpaceDN w:val="0"/>
        <w:adjustRightInd w:val="0"/>
        <w:snapToGrid w:val="0"/>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二、报价一览表</w:t>
      </w:r>
    </w:p>
    <w:p w14:paraId="1E6BCAC7">
      <w:pPr>
        <w:autoSpaceDE w:val="0"/>
        <w:autoSpaceDN w:val="0"/>
        <w:adjustRightInd w:val="0"/>
        <w:snapToGrid w:val="0"/>
        <w:spacing w:line="360" w:lineRule="auto"/>
        <w:ind w:firstLine="6000" w:firstLineChars="250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项目编号</w:t>
      </w:r>
      <w:r>
        <w:rPr>
          <w:rFonts w:hint="eastAsia" w:ascii="宋体" w:hAnsi="宋体" w:eastAsia="宋体" w:cs="宋体"/>
          <w:b w:val="0"/>
          <w:bCs/>
          <w:color w:val="auto"/>
          <w:sz w:val="24"/>
          <w:szCs w:val="24"/>
        </w:rPr>
        <w:t>：</w:t>
      </w:r>
      <w:r>
        <w:rPr>
          <w:rFonts w:hint="eastAsia" w:ascii="宋体" w:hAnsi="宋体" w:cs="宋体"/>
          <w:b w:val="0"/>
          <w:bCs/>
          <w:color w:val="auto"/>
          <w:sz w:val="24"/>
          <w:szCs w:val="24"/>
          <w:lang w:eastAsia="zh-CN"/>
        </w:rPr>
        <w:t>YJGH2025-AKCG-014</w:t>
      </w:r>
    </w:p>
    <w:tbl>
      <w:tblPr>
        <w:tblStyle w:val="35"/>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6"/>
        <w:gridCol w:w="1740"/>
        <w:gridCol w:w="1628"/>
        <w:gridCol w:w="1339"/>
        <w:gridCol w:w="1324"/>
        <w:gridCol w:w="2"/>
      </w:tblGrid>
      <w:tr w14:paraId="6C19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1256" w:hRule="atLeast"/>
          <w:jc w:val="center"/>
        </w:trPr>
        <w:tc>
          <w:tcPr>
            <w:tcW w:w="3466" w:type="dxa"/>
            <w:noWrap w:val="0"/>
            <w:vAlign w:val="center"/>
          </w:tcPr>
          <w:p w14:paraId="3279F144">
            <w:pPr>
              <w:keepNext w:val="0"/>
              <w:keepLines w:val="0"/>
              <w:suppressLineNumbers w:val="0"/>
              <w:spacing w:before="0" w:beforeAutospacing="0" w:after="0" w:afterAutospacing="0" w:line="560" w:lineRule="exact"/>
              <w:ind w:left="0" w:right="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项目名称</w:t>
            </w:r>
          </w:p>
        </w:tc>
        <w:tc>
          <w:tcPr>
            <w:tcW w:w="1740" w:type="dxa"/>
            <w:noWrap w:val="0"/>
            <w:vAlign w:val="center"/>
          </w:tcPr>
          <w:p w14:paraId="50B7A833">
            <w:pPr>
              <w:keepNext w:val="0"/>
              <w:keepLines w:val="0"/>
              <w:suppressLineNumbers w:val="0"/>
              <w:spacing w:before="0" w:beforeAutospacing="0" w:after="0" w:afterAutospacing="0" w:line="560" w:lineRule="exact"/>
              <w:ind w:left="0" w:right="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总报价（元）</w:t>
            </w:r>
          </w:p>
        </w:tc>
        <w:tc>
          <w:tcPr>
            <w:tcW w:w="1628" w:type="dxa"/>
            <w:noWrap w:val="0"/>
            <w:vAlign w:val="center"/>
          </w:tcPr>
          <w:p w14:paraId="112D0E44">
            <w:pPr>
              <w:keepNext w:val="0"/>
              <w:keepLines w:val="0"/>
              <w:suppressLineNumbers w:val="0"/>
              <w:spacing w:before="0" w:beforeAutospacing="0" w:after="0" w:afterAutospacing="0" w:line="560" w:lineRule="exact"/>
              <w:ind w:left="0" w:right="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工期（天）</w:t>
            </w:r>
          </w:p>
        </w:tc>
        <w:tc>
          <w:tcPr>
            <w:tcW w:w="1339" w:type="dxa"/>
            <w:noWrap w:val="0"/>
            <w:vAlign w:val="center"/>
          </w:tcPr>
          <w:p w14:paraId="7FF1D5F2">
            <w:pPr>
              <w:keepNext w:val="0"/>
              <w:keepLines w:val="0"/>
              <w:suppressLineNumbers w:val="0"/>
              <w:spacing w:before="0" w:beforeAutospacing="0" w:after="0" w:afterAutospacing="0" w:line="560" w:lineRule="exact"/>
              <w:ind w:left="0" w:right="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质量等级</w:t>
            </w:r>
          </w:p>
        </w:tc>
        <w:tc>
          <w:tcPr>
            <w:tcW w:w="1324" w:type="dxa"/>
            <w:noWrap w:val="0"/>
            <w:vAlign w:val="center"/>
          </w:tcPr>
          <w:p w14:paraId="04AFEBF4">
            <w:pPr>
              <w:keepNext w:val="0"/>
              <w:keepLines w:val="0"/>
              <w:suppressLineNumbers w:val="0"/>
              <w:spacing w:before="0" w:beforeAutospacing="0" w:after="0" w:afterAutospacing="0" w:line="560" w:lineRule="exact"/>
              <w:ind w:left="0" w:right="0"/>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备注</w:t>
            </w:r>
          </w:p>
        </w:tc>
      </w:tr>
      <w:tr w14:paraId="1F80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516" w:hRule="atLeast"/>
          <w:jc w:val="center"/>
        </w:trPr>
        <w:tc>
          <w:tcPr>
            <w:tcW w:w="3466" w:type="dxa"/>
            <w:noWrap w:val="0"/>
            <w:vAlign w:val="center"/>
          </w:tcPr>
          <w:p w14:paraId="70DFABB5">
            <w:pPr>
              <w:keepNext w:val="0"/>
              <w:keepLines w:val="0"/>
              <w:suppressLineNumbers w:val="0"/>
              <w:spacing w:before="0" w:beforeAutospacing="0" w:after="0" w:afterAutospacing="0" w:line="360" w:lineRule="auto"/>
              <w:ind w:left="0" w:right="0"/>
              <w:jc w:val="center"/>
              <w:rPr>
                <w:rFonts w:hint="eastAsia" w:ascii="宋体" w:hAnsi="宋体" w:cs="宋体"/>
                <w:i w:val="0"/>
                <w:iCs w:val="0"/>
                <w:caps w:val="0"/>
                <w:color w:val="auto"/>
                <w:spacing w:val="0"/>
                <w:sz w:val="24"/>
                <w:szCs w:val="24"/>
                <w:shd w:val="clear" w:fill="FFFFFF"/>
                <w:lang w:val="en-US" w:eastAsia="zh-CN"/>
              </w:rPr>
            </w:pPr>
            <w:r>
              <w:rPr>
                <w:rFonts w:hint="eastAsia" w:ascii="宋体" w:hAnsi="宋体" w:eastAsia="宋体" w:cs="宋体"/>
                <w:bCs/>
                <w:color w:val="auto"/>
                <w:sz w:val="24"/>
                <w:szCs w:val="24"/>
              </w:rPr>
              <w:t xml:space="preserve"> </w:t>
            </w:r>
            <w:r>
              <w:rPr>
                <w:rFonts w:hint="eastAsia" w:ascii="宋体" w:hAnsi="宋体" w:cs="宋体"/>
                <w:i w:val="0"/>
                <w:iCs w:val="0"/>
                <w:caps w:val="0"/>
                <w:color w:val="auto"/>
                <w:spacing w:val="0"/>
                <w:sz w:val="24"/>
                <w:szCs w:val="24"/>
                <w:shd w:val="clear" w:fill="FFFFFF"/>
                <w:lang w:val="en-US" w:eastAsia="zh-CN"/>
              </w:rPr>
              <w:t>平利县城关第五小学场地</w:t>
            </w:r>
          </w:p>
          <w:p w14:paraId="47ED7B6E">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4"/>
                <w:szCs w:val="24"/>
                <w:lang w:eastAsia="zh-CN"/>
              </w:rPr>
            </w:pPr>
            <w:r>
              <w:rPr>
                <w:rFonts w:hint="eastAsia" w:ascii="宋体" w:hAnsi="宋体" w:cs="宋体"/>
                <w:i w:val="0"/>
                <w:iCs w:val="0"/>
                <w:caps w:val="0"/>
                <w:color w:val="auto"/>
                <w:spacing w:val="0"/>
                <w:sz w:val="24"/>
                <w:szCs w:val="24"/>
                <w:shd w:val="clear" w:fill="FFFFFF"/>
                <w:lang w:val="en-US" w:eastAsia="zh-CN"/>
              </w:rPr>
              <w:t>改造项目</w:t>
            </w:r>
          </w:p>
        </w:tc>
        <w:tc>
          <w:tcPr>
            <w:tcW w:w="1740" w:type="dxa"/>
            <w:noWrap w:val="0"/>
            <w:vAlign w:val="center"/>
          </w:tcPr>
          <w:p w14:paraId="578B6537">
            <w:pPr>
              <w:keepNext w:val="0"/>
              <w:keepLines w:val="0"/>
              <w:suppressLineNumbers w:val="0"/>
              <w:spacing w:before="0" w:beforeAutospacing="0" w:after="0" w:afterAutospacing="0" w:line="560" w:lineRule="exact"/>
              <w:ind w:left="0" w:right="0"/>
              <w:jc w:val="center"/>
              <w:rPr>
                <w:rFonts w:hint="eastAsia" w:ascii="宋体" w:hAnsi="宋体" w:eastAsia="宋体" w:cs="宋体"/>
                <w:bCs/>
                <w:color w:val="auto"/>
                <w:sz w:val="24"/>
                <w:szCs w:val="24"/>
              </w:rPr>
            </w:pPr>
          </w:p>
        </w:tc>
        <w:tc>
          <w:tcPr>
            <w:tcW w:w="1628" w:type="dxa"/>
            <w:noWrap w:val="0"/>
            <w:vAlign w:val="center"/>
          </w:tcPr>
          <w:p w14:paraId="4E15A358">
            <w:pPr>
              <w:keepNext w:val="0"/>
              <w:keepLines w:val="0"/>
              <w:suppressLineNumbers w:val="0"/>
              <w:spacing w:before="0" w:beforeAutospacing="0" w:after="0" w:afterAutospacing="0" w:line="560" w:lineRule="exact"/>
              <w:ind w:left="0" w:right="0"/>
              <w:jc w:val="center"/>
              <w:rPr>
                <w:rFonts w:hint="eastAsia" w:ascii="宋体" w:hAnsi="宋体" w:eastAsia="宋体" w:cs="宋体"/>
                <w:bCs/>
                <w:color w:val="auto"/>
                <w:sz w:val="24"/>
                <w:szCs w:val="24"/>
              </w:rPr>
            </w:pPr>
          </w:p>
        </w:tc>
        <w:tc>
          <w:tcPr>
            <w:tcW w:w="1339" w:type="dxa"/>
            <w:noWrap w:val="0"/>
            <w:vAlign w:val="center"/>
          </w:tcPr>
          <w:p w14:paraId="5D471DD1">
            <w:pPr>
              <w:keepNext w:val="0"/>
              <w:keepLines w:val="0"/>
              <w:suppressLineNumbers w:val="0"/>
              <w:spacing w:before="0" w:beforeAutospacing="0" w:after="0" w:afterAutospacing="0" w:line="560" w:lineRule="exact"/>
              <w:ind w:left="0" w:right="0"/>
              <w:jc w:val="center"/>
              <w:rPr>
                <w:rFonts w:hint="eastAsia" w:ascii="宋体" w:hAnsi="宋体" w:eastAsia="宋体" w:cs="宋体"/>
                <w:bCs/>
                <w:color w:val="auto"/>
                <w:sz w:val="24"/>
                <w:szCs w:val="24"/>
              </w:rPr>
            </w:pPr>
          </w:p>
        </w:tc>
        <w:tc>
          <w:tcPr>
            <w:tcW w:w="1324" w:type="dxa"/>
            <w:noWrap w:val="0"/>
            <w:vAlign w:val="center"/>
          </w:tcPr>
          <w:p w14:paraId="32636B06">
            <w:pPr>
              <w:keepNext w:val="0"/>
              <w:keepLines w:val="0"/>
              <w:suppressLineNumbers w:val="0"/>
              <w:spacing w:before="0" w:beforeAutospacing="0" w:after="0" w:afterAutospacing="0" w:line="560" w:lineRule="exact"/>
              <w:ind w:left="0" w:right="0"/>
              <w:jc w:val="center"/>
              <w:rPr>
                <w:rFonts w:hint="eastAsia" w:ascii="宋体" w:hAnsi="宋体" w:eastAsia="宋体" w:cs="宋体"/>
                <w:bCs/>
                <w:color w:val="auto"/>
                <w:sz w:val="24"/>
                <w:szCs w:val="24"/>
              </w:rPr>
            </w:pPr>
          </w:p>
        </w:tc>
      </w:tr>
      <w:tr w14:paraId="445F5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2" w:hRule="atLeast"/>
          <w:jc w:val="center"/>
        </w:trPr>
        <w:tc>
          <w:tcPr>
            <w:tcW w:w="3466" w:type="dxa"/>
            <w:noWrap w:val="0"/>
            <w:vAlign w:val="center"/>
          </w:tcPr>
          <w:p w14:paraId="031B74BB">
            <w:pPr>
              <w:keepNext w:val="0"/>
              <w:keepLines w:val="0"/>
              <w:suppressLineNumbers w:val="0"/>
              <w:spacing w:before="0" w:beforeAutospacing="0" w:after="0" w:afterAutospacing="0" w:line="560" w:lineRule="exact"/>
              <w:ind w:left="0" w:right="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总报价（大写）</w:t>
            </w:r>
          </w:p>
        </w:tc>
        <w:tc>
          <w:tcPr>
            <w:tcW w:w="6033" w:type="dxa"/>
            <w:gridSpan w:val="5"/>
            <w:noWrap w:val="0"/>
            <w:vAlign w:val="center"/>
          </w:tcPr>
          <w:p w14:paraId="1E07712A">
            <w:pPr>
              <w:keepNext w:val="0"/>
              <w:keepLines w:val="0"/>
              <w:suppressLineNumbers w:val="0"/>
              <w:spacing w:before="0" w:beforeAutospacing="0" w:after="0" w:afterAutospacing="0" w:line="560" w:lineRule="exact"/>
              <w:ind w:left="0" w:right="0"/>
              <w:rPr>
                <w:rFonts w:hint="eastAsia" w:ascii="宋体" w:hAnsi="宋体" w:eastAsia="宋体" w:cs="宋体"/>
                <w:bCs/>
                <w:color w:val="auto"/>
                <w:sz w:val="24"/>
                <w:szCs w:val="24"/>
              </w:rPr>
            </w:pPr>
          </w:p>
        </w:tc>
      </w:tr>
    </w:tbl>
    <w:p w14:paraId="338CE7F8">
      <w:pPr>
        <w:rPr>
          <w:rFonts w:hint="eastAsia" w:ascii="宋体" w:hAnsi="宋体" w:eastAsia="宋体" w:cs="宋体"/>
          <w:color w:val="auto"/>
          <w:sz w:val="24"/>
          <w:szCs w:val="24"/>
        </w:rPr>
      </w:pPr>
    </w:p>
    <w:p w14:paraId="5CEE9418">
      <w:pPr>
        <w:rPr>
          <w:rFonts w:hint="eastAsia" w:ascii="宋体" w:hAnsi="宋体" w:eastAsia="宋体" w:cs="宋体"/>
          <w:color w:val="auto"/>
          <w:sz w:val="24"/>
          <w:szCs w:val="24"/>
        </w:rPr>
      </w:pPr>
    </w:p>
    <w:p w14:paraId="41384A0B">
      <w:pPr>
        <w:ind w:firstLine="240" w:firstLineChars="100"/>
        <w:rPr>
          <w:rFonts w:hint="eastAsia" w:ascii="宋体" w:hAnsi="宋体" w:eastAsia="宋体" w:cs="宋体"/>
          <w:color w:val="auto"/>
          <w:sz w:val="24"/>
          <w:szCs w:val="24"/>
        </w:rPr>
      </w:pPr>
    </w:p>
    <w:p w14:paraId="77D7ABA4">
      <w:pPr>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投标单位：（盖章）</w:t>
      </w:r>
      <w:r>
        <w:rPr>
          <w:rFonts w:hint="eastAsia" w:ascii="宋体" w:hAnsi="宋体" w:eastAsia="宋体" w:cs="宋体"/>
          <w:color w:val="auto"/>
          <w:sz w:val="24"/>
          <w:szCs w:val="24"/>
          <w:u w:val="single"/>
        </w:rPr>
        <w:t>              </w:t>
      </w:r>
    </w:p>
    <w:p w14:paraId="502B0FD7">
      <w:pPr>
        <w:rPr>
          <w:rFonts w:hint="eastAsia" w:ascii="宋体" w:hAnsi="宋体" w:eastAsia="宋体" w:cs="宋体"/>
          <w:color w:val="auto"/>
          <w:sz w:val="24"/>
          <w:szCs w:val="24"/>
        </w:rPr>
      </w:pPr>
    </w:p>
    <w:p w14:paraId="7F110302">
      <w:pPr>
        <w:ind w:firstLine="240" w:firstLineChars="100"/>
        <w:rPr>
          <w:rFonts w:hint="eastAsia" w:ascii="宋体" w:hAnsi="宋体" w:eastAsia="宋体" w:cs="宋体"/>
          <w:color w:val="auto"/>
          <w:sz w:val="24"/>
          <w:szCs w:val="24"/>
        </w:rPr>
      </w:pPr>
    </w:p>
    <w:p w14:paraId="3DC36CDE">
      <w:pPr>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法定代表人或授权代理人</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签字或盖章</w:t>
      </w:r>
      <w:r>
        <w:rPr>
          <w:rFonts w:hint="eastAsia" w:ascii="宋体" w:hAnsi="宋体" w:cs="宋体"/>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w:t>
      </w:r>
    </w:p>
    <w:p w14:paraId="7A8FBA0B">
      <w:pPr>
        <w:rPr>
          <w:rFonts w:hint="eastAsia" w:ascii="宋体" w:hAnsi="宋体" w:eastAsia="宋体" w:cs="宋体"/>
          <w:color w:val="auto"/>
          <w:sz w:val="24"/>
          <w:szCs w:val="24"/>
        </w:rPr>
      </w:pPr>
    </w:p>
    <w:p w14:paraId="32484A37">
      <w:pPr>
        <w:rPr>
          <w:rFonts w:hint="eastAsia" w:ascii="宋体" w:hAnsi="宋体" w:eastAsia="宋体" w:cs="宋体"/>
          <w:color w:val="auto"/>
          <w:sz w:val="24"/>
          <w:szCs w:val="24"/>
        </w:rPr>
      </w:pPr>
    </w:p>
    <w:p w14:paraId="540BA21F">
      <w:pPr>
        <w:ind w:firstLine="4480"/>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663DDFD4">
      <w:pPr>
        <w:wordWrap w:val="0"/>
        <w:ind w:firstLine="4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593F4C66">
      <w:pPr>
        <w:rPr>
          <w:rFonts w:hint="eastAsia" w:ascii="宋体" w:hAnsi="宋体" w:eastAsia="宋体" w:cs="宋体"/>
          <w:b/>
          <w:color w:val="auto"/>
          <w:sz w:val="24"/>
          <w:szCs w:val="24"/>
        </w:rPr>
      </w:pPr>
    </w:p>
    <w:p w14:paraId="4847EBC9">
      <w:pPr>
        <w:rPr>
          <w:rFonts w:hint="eastAsia" w:ascii="宋体" w:hAnsi="宋体" w:eastAsia="宋体" w:cs="宋体"/>
          <w:b/>
          <w:color w:val="auto"/>
          <w:sz w:val="24"/>
          <w:szCs w:val="24"/>
        </w:rPr>
      </w:pPr>
    </w:p>
    <w:p w14:paraId="5B3A62C3">
      <w:pPr>
        <w:rPr>
          <w:rFonts w:hint="eastAsia" w:ascii="宋体" w:hAnsi="宋体" w:eastAsia="宋体" w:cs="宋体"/>
          <w:b/>
          <w:color w:val="auto"/>
          <w:sz w:val="24"/>
          <w:szCs w:val="24"/>
        </w:rPr>
      </w:pPr>
    </w:p>
    <w:p w14:paraId="0B68CC1B">
      <w:pPr>
        <w:jc w:val="center"/>
        <w:rPr>
          <w:rFonts w:hint="eastAsia" w:ascii="宋体" w:hAnsi="宋体" w:eastAsia="宋体" w:cs="宋体"/>
          <w:b/>
          <w:color w:val="auto"/>
          <w:sz w:val="24"/>
          <w:szCs w:val="24"/>
        </w:rPr>
      </w:pPr>
    </w:p>
    <w:p w14:paraId="414DD5D8">
      <w:pPr>
        <w:jc w:val="center"/>
        <w:rPr>
          <w:rFonts w:hint="eastAsia" w:ascii="宋体" w:hAnsi="宋体" w:eastAsia="宋体" w:cs="宋体"/>
          <w:b/>
          <w:color w:val="auto"/>
          <w:sz w:val="24"/>
          <w:szCs w:val="24"/>
        </w:rPr>
      </w:pPr>
    </w:p>
    <w:p w14:paraId="69BC35B4">
      <w:pPr>
        <w:jc w:val="center"/>
        <w:rPr>
          <w:rFonts w:hint="eastAsia" w:ascii="宋体" w:hAnsi="宋体" w:eastAsia="宋体" w:cs="宋体"/>
          <w:b/>
          <w:color w:val="auto"/>
          <w:sz w:val="24"/>
          <w:szCs w:val="24"/>
        </w:rPr>
      </w:pPr>
    </w:p>
    <w:p w14:paraId="22B797E1">
      <w:pPr>
        <w:jc w:val="both"/>
        <w:rPr>
          <w:rFonts w:hint="eastAsia" w:ascii="宋体" w:hAnsi="宋体" w:eastAsia="宋体" w:cs="宋体"/>
          <w:b/>
          <w:color w:val="auto"/>
          <w:sz w:val="24"/>
          <w:szCs w:val="24"/>
        </w:rPr>
      </w:pPr>
    </w:p>
    <w:p w14:paraId="6510B32B">
      <w:pPr>
        <w:jc w:val="center"/>
        <w:rPr>
          <w:rFonts w:hint="eastAsia" w:ascii="宋体" w:hAnsi="宋体" w:eastAsia="宋体" w:cs="宋体"/>
          <w:b/>
          <w:color w:val="auto"/>
          <w:sz w:val="24"/>
          <w:szCs w:val="24"/>
        </w:rPr>
      </w:pPr>
    </w:p>
    <w:p w14:paraId="17153D43">
      <w:pPr>
        <w:pStyle w:val="46"/>
        <w:rPr>
          <w:rFonts w:hint="eastAsia" w:ascii="宋体" w:hAnsi="宋体" w:eastAsia="宋体" w:cs="宋体"/>
          <w:b/>
          <w:color w:val="auto"/>
          <w:sz w:val="24"/>
          <w:szCs w:val="24"/>
        </w:rPr>
      </w:pPr>
    </w:p>
    <w:p w14:paraId="08221936">
      <w:pPr>
        <w:pStyle w:val="46"/>
        <w:rPr>
          <w:rFonts w:hint="eastAsia" w:ascii="宋体" w:hAnsi="宋体" w:eastAsia="宋体" w:cs="宋体"/>
          <w:b/>
          <w:color w:val="auto"/>
          <w:sz w:val="24"/>
          <w:szCs w:val="24"/>
        </w:rPr>
      </w:pPr>
    </w:p>
    <w:p w14:paraId="0A808009">
      <w:pPr>
        <w:pStyle w:val="46"/>
        <w:rPr>
          <w:rFonts w:hint="eastAsia" w:ascii="宋体" w:hAnsi="宋体" w:eastAsia="宋体" w:cs="宋体"/>
          <w:b/>
          <w:color w:val="auto"/>
          <w:sz w:val="24"/>
          <w:szCs w:val="24"/>
        </w:rPr>
      </w:pPr>
    </w:p>
    <w:p w14:paraId="43DB98DA">
      <w:pPr>
        <w:jc w:val="both"/>
        <w:rPr>
          <w:rFonts w:hint="eastAsia" w:ascii="宋体" w:hAnsi="宋体" w:eastAsia="宋体" w:cs="宋体"/>
          <w:b/>
          <w:color w:val="auto"/>
          <w:sz w:val="32"/>
          <w:szCs w:val="32"/>
          <w:lang w:eastAsia="zh-CN"/>
        </w:rPr>
      </w:pPr>
    </w:p>
    <w:p w14:paraId="4983BA82">
      <w:pPr>
        <w:jc w:val="center"/>
        <w:rPr>
          <w:rFonts w:hint="eastAsia" w:ascii="宋体" w:hAnsi="宋体" w:eastAsia="宋体" w:cs="宋体"/>
          <w:color w:val="auto"/>
          <w:sz w:val="32"/>
          <w:szCs w:val="32"/>
        </w:rPr>
      </w:pPr>
      <w:r>
        <w:rPr>
          <w:rFonts w:hint="eastAsia" w:ascii="宋体" w:hAnsi="宋体" w:eastAsia="宋体" w:cs="宋体"/>
          <w:b/>
          <w:color w:val="auto"/>
          <w:sz w:val="32"/>
          <w:szCs w:val="32"/>
          <w:lang w:eastAsia="zh-CN"/>
        </w:rPr>
        <w:t>三</w:t>
      </w:r>
      <w:r>
        <w:rPr>
          <w:rFonts w:hint="eastAsia" w:ascii="宋体" w:hAnsi="宋体" w:eastAsia="宋体" w:cs="宋体"/>
          <w:b/>
          <w:color w:val="auto"/>
          <w:sz w:val="32"/>
          <w:szCs w:val="32"/>
        </w:rPr>
        <w:t>、法定代表人授权委托书</w:t>
      </w:r>
    </w:p>
    <w:p w14:paraId="7382567B">
      <w:pPr>
        <w:spacing w:after="156" w:afterLines="50" w:line="240" w:lineRule="exact"/>
        <w:ind w:firstLine="437"/>
        <w:rPr>
          <w:rFonts w:hint="eastAsia" w:ascii="宋体" w:hAnsi="宋体" w:eastAsia="宋体" w:cs="宋体"/>
          <w:color w:val="auto"/>
          <w:sz w:val="24"/>
        </w:rPr>
      </w:pPr>
    </w:p>
    <w:p w14:paraId="43ACBE62">
      <w:pPr>
        <w:numPr>
          <w:ilvl w:val="0"/>
          <w:numId w:val="0"/>
        </w:numPr>
        <w:ind w:leftChars="0"/>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陕西悦嘉冠宏项目管理有限公司：</w:t>
      </w:r>
    </w:p>
    <w:p w14:paraId="1573E6D5">
      <w:pPr>
        <w:spacing w:after="156" w:afterLines="50" w:line="440" w:lineRule="exact"/>
        <w:ind w:firstLine="437"/>
        <w:rPr>
          <w:rFonts w:hint="eastAsia" w:ascii="宋体" w:hAnsi="宋体" w:eastAsia="宋体" w:cs="宋体"/>
          <w:color w:val="auto"/>
          <w:sz w:val="24"/>
        </w:rPr>
      </w:pPr>
      <w:r>
        <w:rPr>
          <w:rFonts w:hint="eastAsia" w:ascii="宋体" w:hAnsi="宋体" w:eastAsia="宋体" w:cs="宋体"/>
          <w:color w:val="auto"/>
          <w:sz w:val="24"/>
        </w:rPr>
        <w:t>本授权书声明：注册于中华人民共和国的</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供应商</w:t>
      </w:r>
      <w:r>
        <w:rPr>
          <w:rFonts w:hint="eastAsia" w:ascii="宋体" w:hAnsi="宋体" w:eastAsia="宋体" w:cs="宋体"/>
          <w:color w:val="auto"/>
          <w:sz w:val="24"/>
          <w:u w:val="single"/>
        </w:rPr>
        <w:t xml:space="preserve"> 名称）      </w:t>
      </w:r>
      <w:r>
        <w:rPr>
          <w:rFonts w:hint="eastAsia" w:ascii="宋体" w:hAnsi="宋体" w:eastAsia="宋体" w:cs="宋体"/>
          <w:color w:val="auto"/>
          <w:sz w:val="24"/>
        </w:rPr>
        <w:t>的在下面签字的</w:t>
      </w:r>
      <w:r>
        <w:rPr>
          <w:rFonts w:hint="eastAsia" w:ascii="宋体" w:hAnsi="宋体" w:eastAsia="宋体" w:cs="宋体"/>
          <w:color w:val="auto"/>
          <w:sz w:val="24"/>
          <w:u w:val="single"/>
        </w:rPr>
        <w:t xml:space="preserve">     （法定代表人姓名、职务）     </w:t>
      </w:r>
      <w:r>
        <w:rPr>
          <w:rFonts w:hint="eastAsia" w:ascii="宋体" w:hAnsi="宋体" w:eastAsia="宋体" w:cs="宋体"/>
          <w:color w:val="auto"/>
          <w:sz w:val="24"/>
        </w:rPr>
        <w:t>代表本公司授权的在下面签字的</w:t>
      </w:r>
      <w:r>
        <w:rPr>
          <w:rFonts w:hint="eastAsia" w:ascii="宋体" w:hAnsi="宋体" w:eastAsia="宋体" w:cs="宋体"/>
          <w:color w:val="auto"/>
          <w:sz w:val="24"/>
          <w:u w:val="single"/>
        </w:rPr>
        <w:t xml:space="preserve">    （被授权人的姓名、职务）    </w:t>
      </w:r>
      <w:r>
        <w:rPr>
          <w:rFonts w:hint="eastAsia" w:ascii="宋体" w:hAnsi="宋体" w:eastAsia="宋体" w:cs="宋体"/>
          <w:color w:val="auto"/>
          <w:sz w:val="24"/>
        </w:rPr>
        <w:t>为本公司的合法代理人，就项目编号为</w:t>
      </w:r>
      <w:r>
        <w:rPr>
          <w:rFonts w:hint="eastAsia" w:ascii="宋体" w:hAnsi="宋体" w:eastAsia="宋体" w:cs="宋体"/>
          <w:color w:val="auto"/>
          <w:sz w:val="24"/>
          <w:u w:val="single"/>
        </w:rPr>
        <w:t xml:space="preserve"> （项目编号） </w:t>
      </w:r>
      <w:r>
        <w:rPr>
          <w:rFonts w:hint="eastAsia" w:ascii="宋体" w:hAnsi="宋体" w:eastAsia="宋体" w:cs="宋体"/>
          <w:color w:val="auto"/>
          <w:sz w:val="24"/>
        </w:rPr>
        <w:t>的</w:t>
      </w:r>
      <w:r>
        <w:rPr>
          <w:rFonts w:hint="eastAsia" w:ascii="宋体" w:hAnsi="宋体" w:eastAsia="宋体" w:cs="宋体"/>
          <w:color w:val="auto"/>
          <w:sz w:val="24"/>
          <w:u w:val="single"/>
        </w:rPr>
        <w:t xml:space="preserve">      (采购项目名称)      </w:t>
      </w:r>
      <w:r>
        <w:rPr>
          <w:rFonts w:hint="eastAsia" w:ascii="宋体" w:hAnsi="宋体" w:eastAsia="宋体" w:cs="宋体"/>
          <w:color w:val="auto"/>
          <w:sz w:val="24"/>
        </w:rPr>
        <w:t>的</w:t>
      </w:r>
      <w:r>
        <w:rPr>
          <w:rFonts w:hint="eastAsia" w:ascii="宋体" w:hAnsi="宋体" w:eastAsia="宋体" w:cs="宋体"/>
          <w:color w:val="auto"/>
          <w:sz w:val="24"/>
          <w:lang w:eastAsia="zh-CN"/>
        </w:rPr>
        <w:t>磋商</w:t>
      </w:r>
      <w:r>
        <w:rPr>
          <w:rFonts w:hint="eastAsia" w:ascii="宋体" w:hAnsi="宋体" w:eastAsia="宋体" w:cs="宋体"/>
          <w:color w:val="auto"/>
          <w:sz w:val="24"/>
          <w:lang w:val="en-US" w:eastAsia="zh-CN"/>
        </w:rPr>
        <w:t>会议</w:t>
      </w:r>
      <w:r>
        <w:rPr>
          <w:rFonts w:hint="eastAsia" w:ascii="宋体" w:hAnsi="宋体" w:eastAsia="宋体" w:cs="宋体"/>
          <w:color w:val="auto"/>
          <w:sz w:val="24"/>
        </w:rPr>
        <w:t>，以本公司名义处理一切与之有关的事务。</w:t>
      </w:r>
    </w:p>
    <w:p w14:paraId="0EC1C2B9">
      <w:pPr>
        <w:spacing w:after="156" w:afterLines="50" w:line="440" w:lineRule="exact"/>
        <w:ind w:firstLine="437"/>
        <w:rPr>
          <w:rFonts w:hint="eastAsia" w:ascii="宋体" w:hAnsi="宋体" w:eastAsia="宋体" w:cs="宋体"/>
          <w:color w:val="auto"/>
          <w:sz w:val="24"/>
        </w:rPr>
      </w:pPr>
      <w:r>
        <w:rPr>
          <w:rFonts w:hint="eastAsia" w:ascii="宋体" w:hAnsi="宋体" w:eastAsia="宋体" w:cs="宋体"/>
          <w:color w:val="auto"/>
          <w:sz w:val="24"/>
        </w:rPr>
        <w:t>本授权书于</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日签字生效，特此声明。</w:t>
      </w:r>
    </w:p>
    <w:tbl>
      <w:tblPr>
        <w:tblStyle w:val="35"/>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1"/>
        <w:gridCol w:w="4433"/>
      </w:tblGrid>
      <w:tr w14:paraId="16A31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exact"/>
          <w:jc w:val="center"/>
        </w:trPr>
        <w:tc>
          <w:tcPr>
            <w:tcW w:w="4411" w:type="dxa"/>
            <w:noWrap w:val="0"/>
            <w:vAlign w:val="center"/>
          </w:tcPr>
          <w:p w14:paraId="7FF2B6E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法人代表身份证复印件</w:t>
            </w:r>
          </w:p>
          <w:p w14:paraId="0BC43AC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（正面：国徽）</w:t>
            </w:r>
          </w:p>
        </w:tc>
        <w:tc>
          <w:tcPr>
            <w:tcW w:w="4433" w:type="dxa"/>
            <w:noWrap w:val="0"/>
            <w:vAlign w:val="center"/>
          </w:tcPr>
          <w:p w14:paraId="3AB9306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法人代表身份证复印件</w:t>
            </w:r>
          </w:p>
          <w:p w14:paraId="24E6B9D7">
            <w:pPr>
              <w:pStyle w:val="24"/>
              <w:keepNext w:val="0"/>
              <w:keepLines w:val="0"/>
              <w:suppressLineNumbers w:val="0"/>
              <w:spacing w:before="0" w:beforeAutospacing="0" w:after="0" w:afterAutospacing="0"/>
              <w:ind w:left="-365" w:right="0" w:firstLine="480"/>
              <w:jc w:val="center"/>
              <w:rPr>
                <w:rFonts w:hint="eastAsia" w:ascii="宋体" w:hAnsi="宋体" w:eastAsia="宋体" w:cs="宋体"/>
                <w:color w:val="auto"/>
                <w:sz w:val="24"/>
              </w:rPr>
            </w:pPr>
            <w:r>
              <w:rPr>
                <w:rFonts w:hint="eastAsia" w:ascii="宋体" w:hAnsi="宋体" w:eastAsia="宋体" w:cs="宋体"/>
                <w:color w:val="auto"/>
                <w:sz w:val="24"/>
              </w:rPr>
              <w:t>（反面：身份信息）</w:t>
            </w:r>
          </w:p>
        </w:tc>
      </w:tr>
      <w:tr w14:paraId="6ECD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exact"/>
          <w:jc w:val="center"/>
        </w:trPr>
        <w:tc>
          <w:tcPr>
            <w:tcW w:w="4411" w:type="dxa"/>
            <w:noWrap w:val="0"/>
            <w:vAlign w:val="center"/>
          </w:tcPr>
          <w:p w14:paraId="1E8CB414">
            <w:pPr>
              <w:keepNext w:val="0"/>
              <w:keepLines w:val="0"/>
              <w:suppressLineNumbers w:val="0"/>
              <w:spacing w:before="0" w:beforeAutospacing="0" w:after="0" w:afterAutospacing="0" w:line="440" w:lineRule="exact"/>
              <w:ind w:left="0" w:right="0"/>
              <w:rPr>
                <w:rFonts w:hint="eastAsia" w:ascii="宋体" w:hAnsi="宋体" w:eastAsia="宋体" w:cs="宋体"/>
                <w:color w:val="auto"/>
                <w:sz w:val="24"/>
                <w:szCs w:val="24"/>
                <w:u w:val="single"/>
              </w:rPr>
            </w:pPr>
            <w:r>
              <w:rPr>
                <w:rFonts w:hint="eastAsia" w:ascii="宋体" w:hAnsi="宋体" w:eastAsia="宋体" w:cs="宋体"/>
                <w:color w:val="auto"/>
                <w:sz w:val="24"/>
                <w:szCs w:val="24"/>
              </w:rPr>
              <w:t>法人代表签</w:t>
            </w:r>
            <w:r>
              <w:rPr>
                <w:rFonts w:hint="eastAsia" w:ascii="宋体" w:hAnsi="宋体" w:eastAsia="宋体" w:cs="宋体"/>
                <w:color w:val="auto"/>
                <w:sz w:val="24"/>
                <w:szCs w:val="24"/>
                <w:lang w:val="en-US" w:eastAsia="zh-CN"/>
              </w:rPr>
              <w:t>字</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lang w:eastAsia="zh-CN"/>
              </w:rPr>
              <w:t>盖章</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p>
        </w:tc>
        <w:tc>
          <w:tcPr>
            <w:tcW w:w="4433" w:type="dxa"/>
            <w:noWrap w:val="0"/>
            <w:vAlign w:val="center"/>
          </w:tcPr>
          <w:p w14:paraId="07B87EED">
            <w:pPr>
              <w:keepNext w:val="0"/>
              <w:keepLines w:val="0"/>
              <w:suppressLineNumbers w:val="0"/>
              <w:spacing w:before="0" w:beforeAutospacing="0" w:after="0" w:afterAutospacing="0" w:line="440" w:lineRule="exact"/>
              <w:ind w:left="0" w:right="0" w:firstLine="240" w:firstLineChars="100"/>
              <w:rPr>
                <w:rFonts w:hint="eastAsia" w:ascii="宋体" w:hAnsi="宋体" w:eastAsia="宋体" w:cs="宋体"/>
                <w:color w:val="auto"/>
                <w:sz w:val="24"/>
                <w:szCs w:val="24"/>
                <w:u w:val="single"/>
              </w:rPr>
            </w:pPr>
            <w:r>
              <w:rPr>
                <w:rFonts w:hint="eastAsia" w:ascii="宋体" w:hAnsi="宋体" w:eastAsia="宋体" w:cs="宋体"/>
                <w:color w:val="auto"/>
                <w:sz w:val="24"/>
                <w:szCs w:val="24"/>
              </w:rPr>
              <w:t>（公章）：</w:t>
            </w:r>
            <w:r>
              <w:rPr>
                <w:rFonts w:hint="eastAsia" w:ascii="宋体" w:hAnsi="宋体" w:eastAsia="宋体" w:cs="宋体"/>
                <w:color w:val="auto"/>
                <w:sz w:val="24"/>
                <w:szCs w:val="24"/>
                <w:u w:val="single"/>
              </w:rPr>
              <w:t xml:space="preserve">                    </w:t>
            </w:r>
          </w:p>
          <w:p w14:paraId="43A1A62E">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tc>
      </w:tr>
    </w:tbl>
    <w:p w14:paraId="0A4245AE">
      <w:pPr>
        <w:autoSpaceDE w:val="0"/>
        <w:autoSpaceDN w:val="0"/>
        <w:rPr>
          <w:rFonts w:hint="eastAsia" w:ascii="宋体" w:hAnsi="宋体" w:eastAsia="宋体" w:cs="宋体"/>
          <w:color w:val="auto"/>
        </w:rPr>
      </w:pPr>
    </w:p>
    <w:tbl>
      <w:tblPr>
        <w:tblStyle w:val="35"/>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8"/>
        <w:gridCol w:w="4420"/>
      </w:tblGrid>
      <w:tr w14:paraId="38D2E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1" w:hRule="exact"/>
          <w:jc w:val="center"/>
        </w:trPr>
        <w:tc>
          <w:tcPr>
            <w:tcW w:w="4398" w:type="dxa"/>
            <w:noWrap w:val="0"/>
            <w:vAlign w:val="center"/>
          </w:tcPr>
          <w:p w14:paraId="03FBB23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被授权人身份证复印件</w:t>
            </w:r>
          </w:p>
          <w:p w14:paraId="7ED45D9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（正面：国徽）</w:t>
            </w:r>
          </w:p>
        </w:tc>
        <w:tc>
          <w:tcPr>
            <w:tcW w:w="4420" w:type="dxa"/>
            <w:noWrap w:val="0"/>
            <w:vAlign w:val="center"/>
          </w:tcPr>
          <w:p w14:paraId="69A9B89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被授权人身份证复印件</w:t>
            </w:r>
          </w:p>
          <w:p w14:paraId="48681C6C">
            <w:pPr>
              <w:pStyle w:val="24"/>
              <w:keepNext w:val="0"/>
              <w:keepLines w:val="0"/>
              <w:suppressLineNumbers w:val="0"/>
              <w:spacing w:before="0" w:beforeAutospacing="0" w:after="0" w:afterAutospacing="0"/>
              <w:ind w:left="-365" w:right="0" w:firstLine="480"/>
              <w:jc w:val="center"/>
              <w:rPr>
                <w:rFonts w:hint="eastAsia" w:ascii="宋体" w:hAnsi="宋体" w:eastAsia="宋体" w:cs="宋体"/>
                <w:color w:val="auto"/>
                <w:sz w:val="24"/>
              </w:rPr>
            </w:pPr>
            <w:r>
              <w:rPr>
                <w:rFonts w:hint="eastAsia" w:ascii="宋体" w:hAnsi="宋体" w:eastAsia="宋体" w:cs="宋体"/>
                <w:color w:val="auto"/>
                <w:sz w:val="24"/>
              </w:rPr>
              <w:t>（反面：身份信息）</w:t>
            </w:r>
          </w:p>
        </w:tc>
      </w:tr>
      <w:tr w14:paraId="6AD4C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exact"/>
          <w:jc w:val="center"/>
        </w:trPr>
        <w:tc>
          <w:tcPr>
            <w:tcW w:w="4398" w:type="dxa"/>
            <w:noWrap w:val="0"/>
            <w:vAlign w:val="center"/>
          </w:tcPr>
          <w:p w14:paraId="1D4D53E7">
            <w:pPr>
              <w:pStyle w:val="24"/>
              <w:keepNext w:val="0"/>
              <w:keepLines w:val="0"/>
              <w:suppressLineNumbers w:val="0"/>
              <w:spacing w:before="0" w:beforeAutospacing="0" w:after="0" w:afterAutospacing="0"/>
              <w:ind w:left="0" w:right="0" w:firstLine="139" w:firstLineChars="58"/>
              <w:rPr>
                <w:rFonts w:hint="eastAsia" w:ascii="宋体" w:hAnsi="宋体" w:eastAsia="宋体" w:cs="宋体"/>
                <w:color w:val="auto"/>
                <w:sz w:val="24"/>
              </w:rPr>
            </w:pPr>
            <w:r>
              <w:rPr>
                <w:rFonts w:hint="eastAsia" w:ascii="宋体" w:hAnsi="宋体" w:eastAsia="宋体" w:cs="宋体"/>
                <w:color w:val="auto"/>
                <w:sz w:val="24"/>
              </w:rPr>
              <w:t>被授权人签字：</w:t>
            </w:r>
            <w:r>
              <w:rPr>
                <w:rFonts w:hint="eastAsia" w:ascii="宋体" w:hAnsi="宋体" w:eastAsia="宋体" w:cs="宋体"/>
                <w:color w:val="auto"/>
                <w:sz w:val="24"/>
                <w:u w:val="single"/>
              </w:rPr>
              <w:t xml:space="preserve">               </w:t>
            </w:r>
          </w:p>
        </w:tc>
        <w:tc>
          <w:tcPr>
            <w:tcW w:w="4420" w:type="dxa"/>
            <w:noWrap w:val="0"/>
            <w:vAlign w:val="center"/>
          </w:tcPr>
          <w:p w14:paraId="682BCB4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tc>
      </w:tr>
    </w:tbl>
    <w:p w14:paraId="62B6AB7B">
      <w:pPr>
        <w:pStyle w:val="18"/>
        <w:spacing w:line="500" w:lineRule="exact"/>
        <w:ind w:firstLine="240" w:firstLineChars="100"/>
        <w:rPr>
          <w:rFonts w:hint="eastAsia" w:ascii="宋体" w:hAnsi="宋体" w:eastAsia="宋体" w:cs="宋体"/>
          <w:b/>
          <w:color w:val="auto"/>
          <w:sz w:val="32"/>
          <w:szCs w:val="32"/>
        </w:rPr>
      </w:pPr>
      <w:r>
        <w:rPr>
          <w:rFonts w:hint="eastAsia" w:ascii="宋体" w:hAnsi="宋体" w:eastAsia="宋体" w:cs="宋体"/>
          <w:color w:val="auto"/>
          <w:sz w:val="24"/>
          <w:szCs w:val="24"/>
          <w:highlight w:val="none"/>
        </w:rPr>
        <w:t>授权书内容填写要明确，文字要工整清楚，涂改无效</w:t>
      </w:r>
      <w:r>
        <w:rPr>
          <w:rFonts w:hint="eastAsia" w:ascii="宋体" w:hAnsi="宋体" w:eastAsia="宋体" w:cs="宋体"/>
          <w:color w:val="auto"/>
          <w:sz w:val="28"/>
          <w:szCs w:val="28"/>
          <w:highlight w:val="none"/>
        </w:rPr>
        <w:t>。</w:t>
      </w:r>
    </w:p>
    <w:p w14:paraId="13F3E2AC">
      <w:pPr>
        <w:pStyle w:val="46"/>
        <w:rPr>
          <w:rFonts w:hint="eastAsia" w:ascii="宋体" w:hAnsi="宋体" w:eastAsia="宋体" w:cs="宋体"/>
          <w:b/>
          <w:color w:val="auto"/>
          <w:sz w:val="24"/>
          <w:szCs w:val="24"/>
        </w:rPr>
      </w:pPr>
    </w:p>
    <w:p w14:paraId="19B89368">
      <w:pPr>
        <w:tabs>
          <w:tab w:val="left" w:pos="210"/>
        </w:tabs>
        <w:spacing w:line="320" w:lineRule="exact"/>
        <w:jc w:val="center"/>
        <w:rPr>
          <w:rFonts w:hint="eastAsia" w:ascii="宋体" w:hAnsi="宋体" w:eastAsia="宋体" w:cs="宋体"/>
          <w:b/>
          <w:color w:val="auto"/>
          <w:sz w:val="32"/>
          <w:szCs w:val="32"/>
          <w:highlight w:val="none"/>
        </w:rPr>
      </w:pPr>
    </w:p>
    <w:p w14:paraId="5AD69E21">
      <w:pPr>
        <w:tabs>
          <w:tab w:val="left" w:pos="210"/>
        </w:tabs>
        <w:spacing w:line="320" w:lineRule="exact"/>
        <w:jc w:val="center"/>
        <w:rPr>
          <w:rFonts w:hint="eastAsia" w:ascii="宋体" w:hAnsi="宋体" w:eastAsia="宋体" w:cs="宋体"/>
          <w:b/>
          <w:color w:val="auto"/>
          <w:sz w:val="32"/>
          <w:szCs w:val="32"/>
          <w:highlight w:val="none"/>
        </w:rPr>
      </w:pPr>
    </w:p>
    <w:p w14:paraId="3FBABF9B">
      <w:pPr>
        <w:tabs>
          <w:tab w:val="left" w:pos="210"/>
        </w:tabs>
        <w:spacing w:line="320" w:lineRule="exact"/>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z w:val="32"/>
          <w:szCs w:val="32"/>
          <w:highlight w:val="none"/>
        </w:rPr>
        <w:t>法定代表人证明书</w:t>
      </w:r>
    </w:p>
    <w:p w14:paraId="76E23730">
      <w:pPr>
        <w:tabs>
          <w:tab w:val="left" w:pos="210"/>
        </w:tabs>
        <w:spacing w:line="320" w:lineRule="exact"/>
        <w:jc w:val="center"/>
        <w:rPr>
          <w:rFonts w:hint="eastAsia" w:ascii="宋体" w:hAnsi="宋体" w:eastAsia="宋体" w:cs="宋体"/>
          <w:b/>
          <w:color w:val="auto"/>
          <w:kern w:val="0"/>
          <w:sz w:val="32"/>
          <w:szCs w:val="32"/>
          <w:highlight w:val="none"/>
        </w:rPr>
      </w:pPr>
    </w:p>
    <w:tbl>
      <w:tblPr>
        <w:tblStyle w:val="35"/>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2118"/>
        <w:gridCol w:w="1714"/>
        <w:gridCol w:w="178"/>
        <w:gridCol w:w="2077"/>
        <w:gridCol w:w="2080"/>
      </w:tblGrid>
      <w:tr w14:paraId="3050C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360" w:type="dxa"/>
            <w:gridSpan w:val="6"/>
            <w:noWrap w:val="0"/>
            <w:vAlign w:val="center"/>
          </w:tcPr>
          <w:p w14:paraId="67C750F6">
            <w:pPr>
              <w:keepNext w:val="0"/>
              <w:keepLines w:val="0"/>
              <w:suppressLineNumbers w:val="0"/>
              <w:tabs>
                <w:tab w:val="left" w:pos="210"/>
              </w:tabs>
              <w:spacing w:before="0" w:beforeAutospacing="0" w:after="0" w:afterAutospacing="0" w:line="320" w:lineRule="exact"/>
              <w:ind w:left="0" w:right="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致：</w:t>
            </w:r>
            <w:r>
              <w:rPr>
                <w:rFonts w:hint="eastAsia" w:ascii="宋体" w:hAnsi="宋体" w:eastAsia="宋体" w:cs="宋体"/>
                <w:color w:val="auto"/>
                <w:kern w:val="0"/>
                <w:sz w:val="24"/>
                <w:highlight w:val="none"/>
                <w:lang w:eastAsia="zh-CN"/>
              </w:rPr>
              <w:t>陕西悦嘉冠宏项目管理有限公司</w:t>
            </w:r>
          </w:p>
        </w:tc>
      </w:tr>
      <w:tr w14:paraId="6B43B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93" w:type="dxa"/>
            <w:vMerge w:val="restart"/>
            <w:noWrap w:val="0"/>
            <w:vAlign w:val="center"/>
          </w:tcPr>
          <w:p w14:paraId="44049B1A">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企</w:t>
            </w:r>
          </w:p>
          <w:p w14:paraId="69FC2213">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p w14:paraId="32937CE6">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业</w:t>
            </w:r>
          </w:p>
          <w:p w14:paraId="7C135110">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p w14:paraId="354EB09C">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w:t>
            </w:r>
          </w:p>
          <w:p w14:paraId="3042F07F">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p w14:paraId="158F192C">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人</w:t>
            </w:r>
          </w:p>
        </w:tc>
        <w:tc>
          <w:tcPr>
            <w:tcW w:w="2118" w:type="dxa"/>
            <w:noWrap w:val="0"/>
            <w:vAlign w:val="center"/>
          </w:tcPr>
          <w:p w14:paraId="2953908E">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企业名称</w:t>
            </w:r>
          </w:p>
        </w:tc>
        <w:tc>
          <w:tcPr>
            <w:tcW w:w="6049" w:type="dxa"/>
            <w:gridSpan w:val="4"/>
            <w:noWrap w:val="0"/>
            <w:vAlign w:val="center"/>
          </w:tcPr>
          <w:p w14:paraId="28F25231">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r>
      <w:tr w14:paraId="34797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93" w:type="dxa"/>
            <w:vMerge w:val="continue"/>
            <w:noWrap w:val="0"/>
            <w:vAlign w:val="center"/>
          </w:tcPr>
          <w:p w14:paraId="2560C544">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c>
          <w:tcPr>
            <w:tcW w:w="2118" w:type="dxa"/>
            <w:noWrap w:val="0"/>
            <w:vAlign w:val="center"/>
          </w:tcPr>
          <w:p w14:paraId="6DE6555C">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法定地址</w:t>
            </w:r>
          </w:p>
        </w:tc>
        <w:tc>
          <w:tcPr>
            <w:tcW w:w="6049" w:type="dxa"/>
            <w:gridSpan w:val="4"/>
            <w:noWrap w:val="0"/>
            <w:vAlign w:val="center"/>
          </w:tcPr>
          <w:p w14:paraId="346A6912">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r>
      <w:tr w14:paraId="53F13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93" w:type="dxa"/>
            <w:vMerge w:val="continue"/>
            <w:noWrap w:val="0"/>
            <w:vAlign w:val="center"/>
          </w:tcPr>
          <w:p w14:paraId="505B9076">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c>
          <w:tcPr>
            <w:tcW w:w="2118" w:type="dxa"/>
            <w:noWrap w:val="0"/>
            <w:vAlign w:val="center"/>
          </w:tcPr>
          <w:p w14:paraId="75D400DB">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邮政编码</w:t>
            </w:r>
          </w:p>
        </w:tc>
        <w:tc>
          <w:tcPr>
            <w:tcW w:w="6049" w:type="dxa"/>
            <w:gridSpan w:val="4"/>
            <w:noWrap w:val="0"/>
            <w:vAlign w:val="center"/>
          </w:tcPr>
          <w:p w14:paraId="61192AB5">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r>
      <w:tr w14:paraId="57272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93" w:type="dxa"/>
            <w:vMerge w:val="continue"/>
            <w:noWrap w:val="0"/>
            <w:vAlign w:val="center"/>
          </w:tcPr>
          <w:p w14:paraId="670E8F89">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c>
          <w:tcPr>
            <w:tcW w:w="2118" w:type="dxa"/>
            <w:noWrap w:val="0"/>
            <w:vAlign w:val="center"/>
          </w:tcPr>
          <w:p w14:paraId="169F4382">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工商登记机关</w:t>
            </w:r>
          </w:p>
        </w:tc>
        <w:tc>
          <w:tcPr>
            <w:tcW w:w="6049" w:type="dxa"/>
            <w:gridSpan w:val="4"/>
            <w:noWrap w:val="0"/>
            <w:vAlign w:val="center"/>
          </w:tcPr>
          <w:p w14:paraId="29909FE4">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r>
      <w:tr w14:paraId="3720C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93" w:type="dxa"/>
            <w:vMerge w:val="continue"/>
            <w:noWrap w:val="0"/>
            <w:vAlign w:val="center"/>
          </w:tcPr>
          <w:p w14:paraId="077C809C">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c>
          <w:tcPr>
            <w:tcW w:w="2118" w:type="dxa"/>
            <w:noWrap w:val="0"/>
            <w:vAlign w:val="center"/>
          </w:tcPr>
          <w:p w14:paraId="1EA8EE9C">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信用代码证号</w:t>
            </w:r>
          </w:p>
        </w:tc>
        <w:tc>
          <w:tcPr>
            <w:tcW w:w="6049" w:type="dxa"/>
            <w:gridSpan w:val="4"/>
            <w:noWrap w:val="0"/>
            <w:vAlign w:val="center"/>
          </w:tcPr>
          <w:p w14:paraId="4B833311">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r>
      <w:tr w14:paraId="6EF47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93" w:type="dxa"/>
            <w:vMerge w:val="restart"/>
            <w:noWrap w:val="0"/>
            <w:vAlign w:val="center"/>
          </w:tcPr>
          <w:p w14:paraId="6DF16AFF">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w:t>
            </w:r>
          </w:p>
        </w:tc>
        <w:tc>
          <w:tcPr>
            <w:tcW w:w="2118" w:type="dxa"/>
            <w:noWrap w:val="0"/>
            <w:vAlign w:val="center"/>
          </w:tcPr>
          <w:p w14:paraId="64613C2A">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姓名</w:t>
            </w:r>
          </w:p>
        </w:tc>
        <w:tc>
          <w:tcPr>
            <w:tcW w:w="1892" w:type="dxa"/>
            <w:gridSpan w:val="2"/>
            <w:noWrap w:val="0"/>
            <w:vAlign w:val="center"/>
          </w:tcPr>
          <w:p w14:paraId="1B40BE6C">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c>
          <w:tcPr>
            <w:tcW w:w="2077" w:type="dxa"/>
            <w:noWrap w:val="0"/>
            <w:vAlign w:val="center"/>
          </w:tcPr>
          <w:p w14:paraId="528C4101">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性别</w:t>
            </w:r>
          </w:p>
        </w:tc>
        <w:tc>
          <w:tcPr>
            <w:tcW w:w="2080" w:type="dxa"/>
            <w:noWrap w:val="0"/>
            <w:vAlign w:val="center"/>
          </w:tcPr>
          <w:p w14:paraId="0844C425">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r>
      <w:tr w14:paraId="7653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93" w:type="dxa"/>
            <w:vMerge w:val="continue"/>
            <w:noWrap w:val="0"/>
            <w:vAlign w:val="center"/>
          </w:tcPr>
          <w:p w14:paraId="2D90EC8B">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c>
          <w:tcPr>
            <w:tcW w:w="2118" w:type="dxa"/>
            <w:noWrap w:val="0"/>
            <w:vAlign w:val="center"/>
          </w:tcPr>
          <w:p w14:paraId="4E52430D">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w:t>
            </w:r>
          </w:p>
        </w:tc>
        <w:tc>
          <w:tcPr>
            <w:tcW w:w="1892" w:type="dxa"/>
            <w:gridSpan w:val="2"/>
            <w:noWrap w:val="0"/>
            <w:vAlign w:val="center"/>
          </w:tcPr>
          <w:p w14:paraId="1573C324">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c>
          <w:tcPr>
            <w:tcW w:w="2077" w:type="dxa"/>
            <w:noWrap w:val="0"/>
            <w:vAlign w:val="center"/>
          </w:tcPr>
          <w:p w14:paraId="71724C06">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联系电话</w:t>
            </w:r>
          </w:p>
        </w:tc>
        <w:tc>
          <w:tcPr>
            <w:tcW w:w="2080" w:type="dxa"/>
            <w:noWrap w:val="0"/>
            <w:vAlign w:val="center"/>
          </w:tcPr>
          <w:p w14:paraId="4B6E671C">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r>
      <w:tr w14:paraId="3C66B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93" w:type="dxa"/>
            <w:vMerge w:val="continue"/>
            <w:noWrap w:val="0"/>
            <w:vAlign w:val="center"/>
          </w:tcPr>
          <w:p w14:paraId="4109925C">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c>
          <w:tcPr>
            <w:tcW w:w="2118" w:type="dxa"/>
            <w:noWrap w:val="0"/>
            <w:vAlign w:val="center"/>
          </w:tcPr>
          <w:p w14:paraId="370D2153">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传真</w:t>
            </w:r>
          </w:p>
        </w:tc>
        <w:tc>
          <w:tcPr>
            <w:tcW w:w="6049" w:type="dxa"/>
            <w:gridSpan w:val="4"/>
            <w:noWrap w:val="0"/>
            <w:vAlign w:val="center"/>
          </w:tcPr>
          <w:p w14:paraId="327EC5F4">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r>
      <w:tr w14:paraId="5E1B1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1193" w:type="dxa"/>
            <w:vMerge w:val="restart"/>
            <w:noWrap w:val="0"/>
            <w:vAlign w:val="center"/>
          </w:tcPr>
          <w:p w14:paraId="1D9DC0A3">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法定代表人身份证</w:t>
            </w:r>
            <w:r>
              <w:rPr>
                <w:rFonts w:hint="eastAsia" w:ascii="宋体" w:hAnsi="宋体" w:eastAsia="宋体" w:cs="宋体"/>
                <w:color w:val="auto"/>
                <w:kern w:val="0"/>
                <w:sz w:val="24"/>
                <w:highlight w:val="none"/>
                <w:lang w:val="en-US" w:eastAsia="zh-CN"/>
              </w:rPr>
              <w:t>正反</w:t>
            </w:r>
            <w:r>
              <w:rPr>
                <w:rFonts w:hint="eastAsia" w:ascii="宋体" w:hAnsi="宋体" w:eastAsia="宋体" w:cs="宋体"/>
                <w:color w:val="auto"/>
                <w:kern w:val="0"/>
                <w:sz w:val="24"/>
                <w:highlight w:val="none"/>
              </w:rPr>
              <w:t>复印件</w:t>
            </w:r>
          </w:p>
        </w:tc>
        <w:tc>
          <w:tcPr>
            <w:tcW w:w="3832" w:type="dxa"/>
            <w:gridSpan w:val="2"/>
            <w:vMerge w:val="restart"/>
            <w:noWrap w:val="0"/>
            <w:vAlign w:val="center"/>
          </w:tcPr>
          <w:p w14:paraId="1D57A675">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（粘贴处）</w:t>
            </w:r>
          </w:p>
        </w:tc>
        <w:tc>
          <w:tcPr>
            <w:tcW w:w="4335" w:type="dxa"/>
            <w:gridSpan w:val="3"/>
            <w:noWrap w:val="0"/>
            <w:vAlign w:val="center"/>
          </w:tcPr>
          <w:p w14:paraId="239B99C9">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法定代表人（签字或盖章）</w:t>
            </w:r>
          </w:p>
        </w:tc>
      </w:tr>
      <w:tr w14:paraId="414C1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trPr>
        <w:tc>
          <w:tcPr>
            <w:tcW w:w="1193" w:type="dxa"/>
            <w:vMerge w:val="continue"/>
            <w:noWrap w:val="0"/>
            <w:vAlign w:val="center"/>
          </w:tcPr>
          <w:p w14:paraId="35D90B77">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c>
          <w:tcPr>
            <w:tcW w:w="3832" w:type="dxa"/>
            <w:gridSpan w:val="2"/>
            <w:vMerge w:val="continue"/>
            <w:noWrap w:val="0"/>
            <w:vAlign w:val="center"/>
          </w:tcPr>
          <w:p w14:paraId="57016315">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tc>
        <w:tc>
          <w:tcPr>
            <w:tcW w:w="4335" w:type="dxa"/>
            <w:gridSpan w:val="3"/>
            <w:noWrap w:val="0"/>
            <w:vAlign w:val="bottom"/>
          </w:tcPr>
          <w:p w14:paraId="035A3878">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（公章）</w:t>
            </w:r>
          </w:p>
          <w:p w14:paraId="7EC86C16">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p w14:paraId="6BC338C5">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p w14:paraId="6E23752D">
            <w:pPr>
              <w:keepNext w:val="0"/>
              <w:keepLines w:val="0"/>
              <w:suppressLineNumbers w:val="0"/>
              <w:tabs>
                <w:tab w:val="left" w:pos="210"/>
              </w:tabs>
              <w:spacing w:before="0" w:beforeAutospacing="0" w:after="0" w:afterAutospacing="0" w:line="320" w:lineRule="exact"/>
              <w:ind w:left="0" w:right="0"/>
              <w:jc w:val="center"/>
              <w:rPr>
                <w:rFonts w:hint="eastAsia" w:ascii="宋体" w:hAnsi="宋体" w:eastAsia="宋体" w:cs="宋体"/>
                <w:color w:val="auto"/>
                <w:kern w:val="0"/>
                <w:sz w:val="24"/>
                <w:highlight w:val="none"/>
              </w:rPr>
            </w:pPr>
          </w:p>
          <w:p w14:paraId="0E2A5322">
            <w:pPr>
              <w:keepNext w:val="0"/>
              <w:keepLines w:val="0"/>
              <w:suppressLineNumbers w:val="0"/>
              <w:tabs>
                <w:tab w:val="left" w:pos="210"/>
              </w:tabs>
              <w:spacing w:before="0" w:beforeAutospacing="0" w:after="0" w:afterAutospacing="0" w:line="320" w:lineRule="exact"/>
              <w:ind w:left="0" w:right="0"/>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年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 xml:space="preserve"> 月</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 xml:space="preserve">  日 </w:t>
            </w:r>
          </w:p>
        </w:tc>
      </w:tr>
    </w:tbl>
    <w:p w14:paraId="50C36A5F">
      <w:pPr>
        <w:spacing w:line="480" w:lineRule="auto"/>
        <w:rPr>
          <w:rFonts w:hint="eastAsia" w:ascii="宋体" w:hAnsi="宋体" w:eastAsia="宋体" w:cs="宋体"/>
          <w:b/>
          <w:color w:val="auto"/>
          <w:sz w:val="52"/>
          <w:szCs w:val="52"/>
        </w:rPr>
      </w:pPr>
    </w:p>
    <w:p w14:paraId="073D692D">
      <w:pPr>
        <w:adjustRightInd w:val="0"/>
        <w:snapToGrid w:val="0"/>
        <w:spacing w:line="360" w:lineRule="auto"/>
        <w:jc w:val="center"/>
        <w:rPr>
          <w:rFonts w:hint="eastAsia" w:ascii="宋体" w:hAnsi="宋体" w:eastAsia="宋体" w:cs="宋体"/>
          <w:b/>
          <w:color w:val="auto"/>
          <w:sz w:val="24"/>
          <w:szCs w:val="24"/>
        </w:rPr>
      </w:pPr>
    </w:p>
    <w:p w14:paraId="16431FBA">
      <w:pPr>
        <w:adjustRightInd w:val="0"/>
        <w:snapToGrid w:val="0"/>
        <w:spacing w:line="360" w:lineRule="auto"/>
        <w:jc w:val="center"/>
        <w:rPr>
          <w:rFonts w:hint="eastAsia" w:ascii="宋体" w:hAnsi="宋体" w:eastAsia="宋体" w:cs="宋体"/>
          <w:b/>
          <w:color w:val="auto"/>
          <w:sz w:val="32"/>
          <w:szCs w:val="32"/>
        </w:rPr>
      </w:pPr>
    </w:p>
    <w:p w14:paraId="48C96D8B">
      <w:pPr>
        <w:adjustRightInd w:val="0"/>
        <w:snapToGrid w:val="0"/>
        <w:spacing w:line="360" w:lineRule="auto"/>
        <w:jc w:val="center"/>
        <w:rPr>
          <w:rFonts w:hint="eastAsia" w:ascii="宋体" w:hAnsi="宋体" w:eastAsia="宋体" w:cs="宋体"/>
          <w:b/>
          <w:color w:val="auto"/>
          <w:sz w:val="32"/>
          <w:szCs w:val="32"/>
        </w:rPr>
      </w:pPr>
    </w:p>
    <w:p w14:paraId="75E1EA45">
      <w:pPr>
        <w:adjustRightInd w:val="0"/>
        <w:snapToGrid w:val="0"/>
        <w:spacing w:line="360" w:lineRule="auto"/>
        <w:jc w:val="center"/>
        <w:rPr>
          <w:rFonts w:hint="eastAsia" w:ascii="宋体" w:hAnsi="宋体" w:eastAsia="宋体" w:cs="宋体"/>
          <w:b/>
          <w:color w:val="auto"/>
          <w:sz w:val="32"/>
          <w:szCs w:val="32"/>
        </w:rPr>
      </w:pPr>
    </w:p>
    <w:p w14:paraId="5294DBD6">
      <w:pPr>
        <w:pStyle w:val="16"/>
        <w:rPr>
          <w:rFonts w:hint="eastAsia"/>
          <w:color w:val="auto"/>
        </w:rPr>
      </w:pPr>
    </w:p>
    <w:p w14:paraId="7D84B22B">
      <w:pPr>
        <w:adjustRightInd w:val="0"/>
        <w:snapToGrid w:val="0"/>
        <w:spacing w:line="360" w:lineRule="auto"/>
        <w:jc w:val="center"/>
        <w:rPr>
          <w:rFonts w:hint="eastAsia" w:ascii="宋体" w:hAnsi="宋体" w:eastAsia="宋体" w:cs="宋体"/>
          <w:b/>
          <w:color w:val="auto"/>
          <w:sz w:val="32"/>
          <w:szCs w:val="32"/>
        </w:rPr>
      </w:pPr>
    </w:p>
    <w:p w14:paraId="1EF233E2">
      <w:pPr>
        <w:adjustRightInd w:val="0"/>
        <w:snapToGrid w:val="0"/>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四、已标价工程量清单</w:t>
      </w:r>
    </w:p>
    <w:p w14:paraId="0EF25AC6">
      <w:pPr>
        <w:adjustRightInd w:val="0"/>
        <w:snapToGrid w:val="0"/>
        <w:spacing w:line="520" w:lineRule="exact"/>
        <w:ind w:left="-525" w:leftChars="-250" w:firstLine="482" w:firstLineChars="200"/>
        <w:rPr>
          <w:rFonts w:hint="eastAsia" w:ascii="宋体" w:hAnsi="宋体" w:eastAsia="宋体" w:cs="宋体"/>
          <w:b/>
          <w:color w:val="auto"/>
          <w:sz w:val="24"/>
          <w:szCs w:val="24"/>
        </w:rPr>
      </w:pPr>
    </w:p>
    <w:p w14:paraId="41518114">
      <w:pPr>
        <w:adjustRightInd w:val="0"/>
        <w:snapToGrid w:val="0"/>
        <w:spacing w:line="520" w:lineRule="exact"/>
        <w:ind w:left="-525" w:leftChars="-250" w:firstLine="482" w:firstLineChars="200"/>
        <w:rPr>
          <w:rFonts w:hint="eastAsia" w:ascii="宋体" w:hAnsi="宋体" w:eastAsia="宋体" w:cs="宋体"/>
          <w:b/>
          <w:color w:val="auto"/>
          <w:sz w:val="24"/>
          <w:szCs w:val="24"/>
        </w:rPr>
      </w:pPr>
    </w:p>
    <w:p w14:paraId="34F8FE00">
      <w:pPr>
        <w:adjustRightInd w:val="0"/>
        <w:snapToGrid w:val="0"/>
        <w:spacing w:line="52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注：报价时必须按工程量清单表格所列内容进行报价，不得更改，凡与清单不符的一律视为无效投标。</w:t>
      </w:r>
    </w:p>
    <w:p w14:paraId="01D795A0">
      <w:pPr>
        <w:autoSpaceDE w:val="0"/>
        <w:autoSpaceDN w:val="0"/>
        <w:spacing w:line="520" w:lineRule="exact"/>
        <w:rPr>
          <w:rFonts w:hint="eastAsia" w:ascii="宋体" w:hAnsi="宋体" w:eastAsia="宋体" w:cs="宋体"/>
          <w:b/>
          <w:color w:val="auto"/>
          <w:sz w:val="24"/>
          <w:szCs w:val="24"/>
        </w:rPr>
      </w:pPr>
    </w:p>
    <w:p w14:paraId="29A2C617">
      <w:pPr>
        <w:rPr>
          <w:rFonts w:hint="eastAsia" w:ascii="宋体" w:hAnsi="宋体" w:eastAsia="宋体" w:cs="宋体"/>
          <w:b/>
          <w:color w:val="auto"/>
          <w:sz w:val="24"/>
          <w:szCs w:val="24"/>
        </w:rPr>
      </w:pPr>
    </w:p>
    <w:p w14:paraId="1C6C4F42">
      <w:pPr>
        <w:rPr>
          <w:rFonts w:hint="eastAsia" w:ascii="宋体" w:hAnsi="宋体" w:eastAsia="宋体" w:cs="宋体"/>
          <w:b/>
          <w:color w:val="auto"/>
          <w:sz w:val="24"/>
          <w:szCs w:val="24"/>
        </w:rPr>
      </w:pPr>
    </w:p>
    <w:p w14:paraId="5AF24319">
      <w:pPr>
        <w:rPr>
          <w:rFonts w:hint="eastAsia" w:ascii="宋体" w:hAnsi="宋体" w:eastAsia="宋体" w:cs="宋体"/>
          <w:b/>
          <w:color w:val="auto"/>
          <w:sz w:val="24"/>
          <w:szCs w:val="24"/>
        </w:rPr>
      </w:pPr>
    </w:p>
    <w:p w14:paraId="45371AC6">
      <w:pPr>
        <w:rPr>
          <w:rFonts w:hint="eastAsia" w:ascii="宋体" w:hAnsi="宋体" w:eastAsia="宋体" w:cs="宋体"/>
          <w:b/>
          <w:color w:val="auto"/>
          <w:sz w:val="24"/>
          <w:szCs w:val="24"/>
        </w:rPr>
      </w:pPr>
    </w:p>
    <w:p w14:paraId="6351C550">
      <w:pPr>
        <w:rPr>
          <w:rFonts w:hint="eastAsia" w:ascii="宋体" w:hAnsi="宋体" w:eastAsia="宋体" w:cs="宋体"/>
          <w:b/>
          <w:color w:val="auto"/>
          <w:sz w:val="24"/>
          <w:szCs w:val="24"/>
        </w:rPr>
      </w:pPr>
    </w:p>
    <w:p w14:paraId="34FC0C71">
      <w:pPr>
        <w:rPr>
          <w:rFonts w:hint="eastAsia" w:ascii="宋体" w:hAnsi="宋体" w:eastAsia="宋体" w:cs="宋体"/>
          <w:b/>
          <w:color w:val="auto"/>
          <w:sz w:val="24"/>
          <w:szCs w:val="24"/>
        </w:rPr>
      </w:pPr>
    </w:p>
    <w:p w14:paraId="505D31FA">
      <w:pPr>
        <w:rPr>
          <w:rFonts w:hint="eastAsia" w:ascii="宋体" w:hAnsi="宋体" w:eastAsia="宋体" w:cs="宋体"/>
          <w:b/>
          <w:color w:val="auto"/>
          <w:sz w:val="24"/>
          <w:szCs w:val="24"/>
        </w:rPr>
      </w:pPr>
    </w:p>
    <w:p w14:paraId="369433CC">
      <w:pPr>
        <w:rPr>
          <w:rFonts w:hint="eastAsia" w:ascii="宋体" w:hAnsi="宋体" w:eastAsia="宋体" w:cs="宋体"/>
          <w:b/>
          <w:color w:val="auto"/>
          <w:sz w:val="24"/>
          <w:szCs w:val="24"/>
        </w:rPr>
      </w:pPr>
    </w:p>
    <w:p w14:paraId="3319F43A">
      <w:pPr>
        <w:rPr>
          <w:rFonts w:hint="eastAsia" w:ascii="宋体" w:hAnsi="宋体" w:eastAsia="宋体" w:cs="宋体"/>
          <w:b/>
          <w:color w:val="auto"/>
          <w:sz w:val="24"/>
          <w:szCs w:val="24"/>
        </w:rPr>
      </w:pPr>
    </w:p>
    <w:p w14:paraId="17FD4E35">
      <w:pPr>
        <w:rPr>
          <w:rFonts w:hint="eastAsia" w:ascii="宋体" w:hAnsi="宋体" w:eastAsia="宋体" w:cs="宋体"/>
          <w:b/>
          <w:color w:val="auto"/>
          <w:sz w:val="24"/>
          <w:szCs w:val="24"/>
        </w:rPr>
      </w:pPr>
    </w:p>
    <w:p w14:paraId="059F5FC6">
      <w:pPr>
        <w:rPr>
          <w:rFonts w:hint="eastAsia" w:ascii="宋体" w:hAnsi="宋体" w:eastAsia="宋体" w:cs="宋体"/>
          <w:b/>
          <w:color w:val="auto"/>
          <w:sz w:val="24"/>
          <w:szCs w:val="24"/>
        </w:rPr>
      </w:pPr>
    </w:p>
    <w:p w14:paraId="75D4CDE0">
      <w:pPr>
        <w:rPr>
          <w:rFonts w:hint="eastAsia" w:ascii="宋体" w:hAnsi="宋体" w:eastAsia="宋体" w:cs="宋体"/>
          <w:b/>
          <w:color w:val="auto"/>
          <w:sz w:val="24"/>
          <w:szCs w:val="24"/>
        </w:rPr>
      </w:pPr>
    </w:p>
    <w:p w14:paraId="64A0713D">
      <w:pPr>
        <w:rPr>
          <w:rFonts w:hint="eastAsia" w:ascii="宋体" w:hAnsi="宋体" w:eastAsia="宋体" w:cs="宋体"/>
          <w:b/>
          <w:color w:val="auto"/>
          <w:sz w:val="24"/>
          <w:szCs w:val="24"/>
        </w:rPr>
      </w:pPr>
    </w:p>
    <w:p w14:paraId="45E454B2">
      <w:pPr>
        <w:rPr>
          <w:rFonts w:hint="eastAsia" w:ascii="宋体" w:hAnsi="宋体" w:eastAsia="宋体" w:cs="宋体"/>
          <w:b/>
          <w:color w:val="auto"/>
          <w:sz w:val="24"/>
          <w:szCs w:val="24"/>
        </w:rPr>
      </w:pPr>
    </w:p>
    <w:p w14:paraId="5DB2A5EF">
      <w:pPr>
        <w:rPr>
          <w:rFonts w:hint="eastAsia" w:ascii="宋体" w:hAnsi="宋体" w:eastAsia="宋体" w:cs="宋体"/>
          <w:b/>
          <w:color w:val="auto"/>
          <w:sz w:val="24"/>
          <w:szCs w:val="24"/>
        </w:rPr>
      </w:pPr>
    </w:p>
    <w:p w14:paraId="7E7CAB09">
      <w:pPr>
        <w:rPr>
          <w:rFonts w:hint="eastAsia" w:ascii="宋体" w:hAnsi="宋体" w:eastAsia="宋体" w:cs="宋体"/>
          <w:b/>
          <w:color w:val="auto"/>
          <w:sz w:val="24"/>
          <w:szCs w:val="24"/>
        </w:rPr>
      </w:pPr>
    </w:p>
    <w:p w14:paraId="13932680">
      <w:pPr>
        <w:rPr>
          <w:rFonts w:hint="eastAsia" w:ascii="宋体" w:hAnsi="宋体" w:eastAsia="宋体" w:cs="宋体"/>
          <w:b/>
          <w:color w:val="auto"/>
          <w:sz w:val="24"/>
          <w:szCs w:val="24"/>
        </w:rPr>
      </w:pPr>
    </w:p>
    <w:p w14:paraId="761392BD">
      <w:pPr>
        <w:rPr>
          <w:rFonts w:hint="eastAsia" w:ascii="宋体" w:hAnsi="宋体" w:eastAsia="宋体" w:cs="宋体"/>
          <w:b/>
          <w:color w:val="auto"/>
          <w:sz w:val="24"/>
          <w:szCs w:val="24"/>
        </w:rPr>
      </w:pPr>
    </w:p>
    <w:p w14:paraId="1AFA88CF">
      <w:pPr>
        <w:rPr>
          <w:rFonts w:hint="eastAsia" w:ascii="宋体" w:hAnsi="宋体" w:eastAsia="宋体" w:cs="宋体"/>
          <w:b/>
          <w:color w:val="auto"/>
          <w:sz w:val="24"/>
          <w:szCs w:val="24"/>
        </w:rPr>
      </w:pPr>
    </w:p>
    <w:p w14:paraId="1C73E584">
      <w:pPr>
        <w:pStyle w:val="14"/>
        <w:rPr>
          <w:rFonts w:hint="eastAsia" w:ascii="宋体" w:hAnsi="宋体" w:eastAsia="宋体" w:cs="宋体"/>
          <w:b/>
          <w:color w:val="auto"/>
          <w:sz w:val="24"/>
          <w:szCs w:val="24"/>
        </w:rPr>
      </w:pPr>
    </w:p>
    <w:p w14:paraId="6FF3EB77">
      <w:pPr>
        <w:rPr>
          <w:rFonts w:hint="eastAsia" w:ascii="宋体" w:hAnsi="宋体" w:eastAsia="宋体" w:cs="宋体"/>
          <w:color w:val="auto"/>
        </w:rPr>
      </w:pPr>
    </w:p>
    <w:p w14:paraId="21B7674D">
      <w:pPr>
        <w:rPr>
          <w:rFonts w:hint="eastAsia" w:ascii="宋体" w:hAnsi="宋体" w:eastAsia="宋体" w:cs="宋体"/>
          <w:b/>
          <w:color w:val="auto"/>
          <w:sz w:val="24"/>
          <w:szCs w:val="24"/>
        </w:rPr>
      </w:pPr>
    </w:p>
    <w:p w14:paraId="34E9DDDD">
      <w:pPr>
        <w:rPr>
          <w:rFonts w:hint="eastAsia" w:ascii="宋体" w:hAnsi="宋体" w:eastAsia="宋体" w:cs="宋体"/>
          <w:b/>
          <w:color w:val="auto"/>
          <w:sz w:val="24"/>
          <w:szCs w:val="24"/>
        </w:rPr>
      </w:pPr>
    </w:p>
    <w:p w14:paraId="50BE1383">
      <w:pPr>
        <w:keepNext w:val="0"/>
        <w:keepLines w:val="0"/>
        <w:pageBreakBefore w:val="0"/>
        <w:widowControl w:val="0"/>
        <w:kinsoku/>
        <w:wordWrap/>
        <w:overflowPunct/>
        <w:topLinePunct w:val="0"/>
        <w:autoSpaceDE/>
        <w:autoSpaceDN/>
        <w:bidi w:val="0"/>
        <w:adjustRightInd/>
        <w:snapToGrid/>
        <w:spacing w:after="157" w:afterLines="50" w:line="440" w:lineRule="exact"/>
        <w:jc w:val="both"/>
        <w:textAlignment w:val="auto"/>
        <w:outlineLvl w:val="1"/>
        <w:rPr>
          <w:rFonts w:hint="eastAsia" w:ascii="宋体" w:hAnsi="宋体" w:eastAsia="宋体" w:cs="宋体"/>
          <w:b/>
          <w:color w:val="auto"/>
          <w:sz w:val="32"/>
          <w:szCs w:val="32"/>
        </w:rPr>
      </w:pPr>
    </w:p>
    <w:p w14:paraId="32ECB321">
      <w:pPr>
        <w:keepNext w:val="0"/>
        <w:keepLines w:val="0"/>
        <w:pageBreakBefore w:val="0"/>
        <w:widowControl w:val="0"/>
        <w:kinsoku/>
        <w:wordWrap/>
        <w:overflowPunct/>
        <w:topLinePunct w:val="0"/>
        <w:autoSpaceDE/>
        <w:autoSpaceDN/>
        <w:bidi w:val="0"/>
        <w:adjustRightInd/>
        <w:snapToGrid/>
        <w:spacing w:after="157" w:afterLines="50" w:line="440" w:lineRule="exact"/>
        <w:jc w:val="center"/>
        <w:textAlignment w:val="auto"/>
        <w:outlineLvl w:val="1"/>
        <w:rPr>
          <w:rFonts w:hint="eastAsia" w:ascii="宋体" w:hAnsi="宋体" w:eastAsia="宋体" w:cs="宋体"/>
          <w:b/>
          <w:color w:val="auto"/>
          <w:sz w:val="24"/>
          <w:szCs w:val="24"/>
        </w:rPr>
      </w:pPr>
      <w:r>
        <w:rPr>
          <w:rFonts w:hint="eastAsia" w:ascii="宋体" w:hAnsi="宋体" w:eastAsia="宋体" w:cs="宋体"/>
          <w:b/>
          <w:color w:val="auto"/>
          <w:sz w:val="32"/>
          <w:szCs w:val="32"/>
        </w:rPr>
        <w:t>五、</w:t>
      </w:r>
      <w:r>
        <w:rPr>
          <w:rFonts w:hint="eastAsia" w:ascii="宋体" w:hAnsi="宋体" w:eastAsia="宋体" w:cs="宋体"/>
          <w:b/>
          <w:color w:val="auto"/>
          <w:sz w:val="32"/>
          <w:szCs w:val="32"/>
          <w:lang w:val="en-US" w:eastAsia="zh-CN"/>
        </w:rPr>
        <w:t>投标单位</w:t>
      </w:r>
      <w:r>
        <w:rPr>
          <w:rFonts w:hint="eastAsia" w:ascii="宋体" w:hAnsi="宋体" w:eastAsia="宋体" w:cs="宋体"/>
          <w:b/>
          <w:bCs/>
          <w:color w:val="auto"/>
          <w:sz w:val="32"/>
          <w:szCs w:val="32"/>
        </w:rPr>
        <w:t>资格证明文件</w:t>
      </w:r>
    </w:p>
    <w:p w14:paraId="4C8382EF">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符合《中华人民共和国政府采购法》第二十二条的规定，有能力提供本次采购</w:t>
      </w:r>
      <w:r>
        <w:rPr>
          <w:rFonts w:hint="eastAsia" w:ascii="宋体" w:hAnsi="宋体" w:cs="宋体"/>
          <w:color w:val="auto"/>
          <w:sz w:val="24"/>
          <w:szCs w:val="24"/>
          <w:lang w:val="en-US" w:eastAsia="zh-CN"/>
        </w:rPr>
        <w:t>工程</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w:t>
      </w:r>
    </w:p>
    <w:p w14:paraId="73A7AD7D">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b w:val="0"/>
          <w:color w:val="auto"/>
          <w:kern w:val="0"/>
          <w:sz w:val="24"/>
          <w:szCs w:val="24"/>
        </w:rPr>
      </w:pPr>
      <w:r>
        <w:rPr>
          <w:rFonts w:hint="eastAsia" w:ascii="宋体" w:hAnsi="宋体" w:eastAsia="宋体" w:cs="宋体"/>
          <w:i w:val="0"/>
          <w:iCs w:val="0"/>
          <w:caps w:val="0"/>
          <w:color w:val="333333"/>
          <w:spacing w:val="0"/>
          <w:sz w:val="24"/>
          <w:szCs w:val="24"/>
          <w:shd w:val="clear" w:fill="FFFFFF"/>
        </w:rPr>
        <w:t>具有独立承担民事责任能力的法人、其他组织或自然人，提供年检有效的统一社会信用代码的营业执照或其他合法组织登记证书，自然人参与的提供其身份证明</w:t>
      </w:r>
      <w:r>
        <w:rPr>
          <w:rFonts w:hint="eastAsia" w:ascii="宋体" w:hAnsi="宋体" w:eastAsia="宋体" w:cs="宋体"/>
          <w:b w:val="0"/>
          <w:color w:val="auto"/>
          <w:kern w:val="0"/>
          <w:sz w:val="24"/>
          <w:szCs w:val="24"/>
        </w:rPr>
        <w:t>；</w:t>
      </w:r>
    </w:p>
    <w:p w14:paraId="7B6BCB15">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b w:val="0"/>
          <w:bCs w:val="0"/>
          <w:color w:val="auto"/>
          <w:kern w:val="0"/>
          <w:sz w:val="24"/>
          <w:szCs w:val="24"/>
          <w:lang w:eastAsia="zh-CN"/>
        </w:rPr>
        <w:t>法定代表人直接参加投标的，须出具法定代表人身份证；法定代表人授权代表参加投标的，须出具法定代表人授权委托书及被授权代表身份证</w:t>
      </w:r>
      <w:r>
        <w:rPr>
          <w:rFonts w:hint="eastAsia" w:ascii="宋体" w:hAnsi="宋体" w:eastAsia="宋体" w:cs="宋体"/>
          <w:b w:val="0"/>
          <w:color w:val="auto"/>
          <w:kern w:val="0"/>
          <w:sz w:val="24"/>
          <w:szCs w:val="24"/>
        </w:rPr>
        <w:t>；</w:t>
      </w:r>
    </w:p>
    <w:p w14:paraId="085BF65F">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color w:val="auto"/>
          <w:lang w:val="en-US" w:eastAsia="zh-CN"/>
        </w:rPr>
      </w:pPr>
      <w:r>
        <w:rPr>
          <w:rFonts w:hint="eastAsia" w:ascii="宋体" w:hAnsi="宋体" w:cs="宋体"/>
          <w:b w:val="0"/>
          <w:color w:val="auto"/>
          <w:kern w:val="0"/>
          <w:sz w:val="24"/>
          <w:szCs w:val="24"/>
          <w:lang w:eastAsia="zh-CN"/>
        </w:rPr>
        <w:t>投标人须具备建设行政主管部门核发的建筑工程施工总承包三级（含三级）以上资质或市政工程施工总承包三级（含三级）以上资质，及有效的安全生产许可证，并在人员、设备、资金等方面具备相应的施工能力。外省企业在陕承揽业务前，应登录陕西省建筑市场监管与诚信信息一体化平台录入企业基本信息，陕西省建筑市场一体化平台企业库中无法查询的外省建筑企业不得参与投标，并将网页截图（加盖投标单位公章）；</w:t>
      </w:r>
    </w:p>
    <w:p w14:paraId="34582978">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cs="宋体"/>
          <w:b w:val="0"/>
          <w:color w:val="auto"/>
          <w:kern w:val="0"/>
          <w:sz w:val="24"/>
          <w:szCs w:val="24"/>
          <w:lang w:val="en-US" w:eastAsia="zh-CN"/>
        </w:rPr>
        <w:t>4、供应商未被列入失信被执行人、重大税收违法失信主体、政府采购严重违法失信行为记录名单，以“信用中国”网站(www.creditchina.gov.cn)、中国政府采购网(www.ccgp.gov.cn)查询结果为准</w:t>
      </w:r>
      <w:r>
        <w:rPr>
          <w:rFonts w:hint="eastAsia" w:ascii="宋体" w:hAnsi="宋体" w:eastAsia="宋体" w:cs="宋体"/>
          <w:b w:val="0"/>
          <w:color w:val="auto"/>
          <w:kern w:val="0"/>
          <w:sz w:val="24"/>
          <w:szCs w:val="24"/>
        </w:rPr>
        <w:t>；</w:t>
      </w:r>
    </w:p>
    <w:p w14:paraId="469F09D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lang w:eastAsia="zh-CN"/>
        </w:rPr>
        <w:t>具有良好的商业信誉和健全的财务会计管理制度（提供2023年</w:t>
      </w:r>
      <w:r>
        <w:rPr>
          <w:rFonts w:hint="eastAsia" w:ascii="宋体" w:hAnsi="宋体" w:cs="宋体"/>
          <w:i w:val="0"/>
          <w:iCs w:val="0"/>
          <w:caps w:val="0"/>
          <w:color w:val="auto"/>
          <w:spacing w:val="0"/>
          <w:sz w:val="24"/>
          <w:szCs w:val="24"/>
          <w:shd w:val="clear" w:fill="FFFFFF"/>
          <w:lang w:val="en-US" w:eastAsia="zh-CN"/>
        </w:rPr>
        <w:t>或2024年</w:t>
      </w:r>
      <w:r>
        <w:rPr>
          <w:rFonts w:hint="eastAsia" w:ascii="宋体" w:hAnsi="宋体" w:eastAsia="宋体" w:cs="宋体"/>
          <w:i w:val="0"/>
          <w:iCs w:val="0"/>
          <w:caps w:val="0"/>
          <w:color w:val="auto"/>
          <w:spacing w:val="0"/>
          <w:sz w:val="24"/>
          <w:szCs w:val="24"/>
          <w:shd w:val="clear" w:fill="FFFFFF"/>
          <w:lang w:eastAsia="zh-CN"/>
        </w:rPr>
        <w:t>财务审计报告（成立时间至提交投标文件截止时间不足一年的可提供成立后任意时段的资产负债表即可）；或提供其开标前一个月内基本存款账户开户银行出具的资信证明）；</w:t>
      </w:r>
    </w:p>
    <w:p w14:paraId="55BA492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lang w:eastAsia="zh-CN"/>
        </w:rPr>
        <w:t>社会保障资金缴纳证明：提供202</w:t>
      </w:r>
      <w:r>
        <w:rPr>
          <w:rFonts w:hint="eastAsia" w:ascii="宋体" w:hAnsi="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lang w:eastAsia="zh-CN"/>
        </w:rPr>
        <w:t>年1月至今任意一个月的社会保障资金缴纳证明或社会保险缴纳清单或社会保险缴纳专用收据（依法不需要缴纳社会保障资金或新成立的投标单位应提供相关文件证明）；</w:t>
      </w:r>
    </w:p>
    <w:p w14:paraId="0984CB2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cs="宋体"/>
          <w:i w:val="0"/>
          <w:iCs w:val="0"/>
          <w:caps w:val="0"/>
          <w:color w:val="auto"/>
          <w:spacing w:val="0"/>
          <w:sz w:val="24"/>
          <w:szCs w:val="24"/>
          <w:shd w:val="clear" w:fill="FFFFFF"/>
          <w:lang w:val="en-US" w:eastAsia="zh-CN"/>
        </w:rPr>
        <w:t>7、</w:t>
      </w:r>
      <w:r>
        <w:rPr>
          <w:rFonts w:hint="eastAsia" w:ascii="宋体" w:hAnsi="宋体" w:eastAsia="宋体" w:cs="宋体"/>
          <w:i w:val="0"/>
          <w:iCs w:val="0"/>
          <w:caps w:val="0"/>
          <w:color w:val="auto"/>
          <w:spacing w:val="0"/>
          <w:sz w:val="24"/>
          <w:szCs w:val="24"/>
          <w:shd w:val="clear" w:fill="FFFFFF"/>
          <w:lang w:eastAsia="zh-CN"/>
        </w:rPr>
        <w:t>税收缴纳证明：提供202</w:t>
      </w:r>
      <w:r>
        <w:rPr>
          <w:rFonts w:hint="eastAsia" w:ascii="宋体" w:hAnsi="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lang w:eastAsia="zh-CN"/>
        </w:rPr>
        <w:t>年1月至今任意一个月已缴纳的完税证明（依法免税或新成立的投标单位应提供相关文件证明）；</w:t>
      </w:r>
    </w:p>
    <w:p w14:paraId="77A0EE6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cs="宋体"/>
          <w:i w:val="0"/>
          <w:iCs w:val="0"/>
          <w:caps w:val="0"/>
          <w:color w:val="auto"/>
          <w:spacing w:val="0"/>
          <w:sz w:val="24"/>
          <w:szCs w:val="24"/>
          <w:shd w:val="clear" w:fill="FFFFFF"/>
          <w:lang w:val="en-US" w:eastAsia="zh-CN"/>
        </w:rPr>
        <w:t>8、</w:t>
      </w:r>
      <w:r>
        <w:rPr>
          <w:rFonts w:hint="eastAsia" w:ascii="宋体" w:hAnsi="宋体" w:eastAsia="宋体" w:cs="宋体"/>
          <w:i w:val="0"/>
          <w:iCs w:val="0"/>
          <w:caps w:val="0"/>
          <w:color w:val="auto"/>
          <w:spacing w:val="0"/>
          <w:sz w:val="24"/>
          <w:szCs w:val="24"/>
          <w:shd w:val="clear" w:fill="FFFFFF"/>
          <w:lang w:eastAsia="zh-CN"/>
        </w:rPr>
        <w:t>参加政府采购活动前三年内，在经营活动中没有重大违法记录的书面声明；</w:t>
      </w:r>
    </w:p>
    <w:p w14:paraId="3FDA9AF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cs="宋体"/>
          <w:i w:val="0"/>
          <w:iCs w:val="0"/>
          <w:caps w:val="0"/>
          <w:color w:val="auto"/>
          <w:spacing w:val="0"/>
          <w:sz w:val="24"/>
          <w:szCs w:val="24"/>
          <w:shd w:val="clear" w:fill="FFFFFF"/>
          <w:lang w:val="en-US" w:eastAsia="zh-CN"/>
        </w:rPr>
        <w:t>9、</w:t>
      </w:r>
      <w:r>
        <w:rPr>
          <w:rFonts w:hint="eastAsia" w:ascii="宋体" w:hAnsi="宋体" w:eastAsia="宋体" w:cs="宋体"/>
          <w:i w:val="0"/>
          <w:iCs w:val="0"/>
          <w:caps w:val="0"/>
          <w:color w:val="auto"/>
          <w:spacing w:val="0"/>
          <w:sz w:val="24"/>
          <w:szCs w:val="24"/>
          <w:shd w:val="clear" w:fill="FFFFFF"/>
          <w:lang w:eastAsia="zh-CN"/>
        </w:rPr>
        <w:t>本项目不接受联合体投标；</w:t>
      </w:r>
    </w:p>
    <w:p w14:paraId="242E1C5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cs="宋体"/>
          <w:color w:val="auto"/>
          <w:sz w:val="24"/>
          <w:szCs w:val="24"/>
          <w:lang w:val="en-US" w:eastAsia="zh-CN"/>
        </w:rPr>
      </w:pPr>
      <w:r>
        <w:rPr>
          <w:rFonts w:hint="eastAsia" w:ascii="宋体" w:hAnsi="宋体" w:cs="宋体"/>
          <w:i w:val="0"/>
          <w:iCs w:val="0"/>
          <w:caps w:val="0"/>
          <w:color w:val="auto"/>
          <w:spacing w:val="0"/>
          <w:sz w:val="24"/>
          <w:szCs w:val="24"/>
          <w:shd w:val="clear" w:fill="FFFFFF"/>
          <w:lang w:val="en-US" w:eastAsia="zh-CN"/>
        </w:rPr>
        <w:t>10、</w:t>
      </w:r>
      <w:r>
        <w:rPr>
          <w:rFonts w:hint="eastAsia" w:ascii="宋体" w:hAnsi="宋体" w:eastAsia="宋体" w:cs="宋体"/>
          <w:i w:val="0"/>
          <w:iCs w:val="0"/>
          <w:caps w:val="0"/>
          <w:color w:val="auto"/>
          <w:spacing w:val="0"/>
          <w:sz w:val="24"/>
          <w:szCs w:val="24"/>
          <w:shd w:val="clear" w:fill="FFFFFF"/>
          <w:lang w:eastAsia="zh-CN"/>
        </w:rPr>
        <w:t>本项目专门面向中小企业采购，参与本项目投标的供应商须提供《中小企业声明函》，本项目采购标的对应的中小企业划分标准所属行业为：建筑业</w:t>
      </w:r>
      <w:r>
        <w:rPr>
          <w:rFonts w:hint="eastAsia" w:ascii="宋体" w:hAnsi="宋体" w:cs="宋体"/>
          <w:i w:val="0"/>
          <w:iCs w:val="0"/>
          <w:caps w:val="0"/>
          <w:color w:val="auto"/>
          <w:spacing w:val="0"/>
          <w:sz w:val="24"/>
          <w:szCs w:val="24"/>
          <w:shd w:val="clear" w:fill="FFFFFF"/>
          <w:lang w:eastAsia="zh-CN"/>
        </w:rPr>
        <w:t>。</w:t>
      </w:r>
      <w:r>
        <w:rPr>
          <w:rFonts w:hint="eastAsia" w:ascii="宋体" w:hAnsi="宋体" w:cs="宋体"/>
          <w:color w:val="auto"/>
          <w:sz w:val="24"/>
          <w:szCs w:val="24"/>
          <w:lang w:val="en-US" w:eastAsia="zh-CN"/>
        </w:rPr>
        <w:t>（格式见附件1）</w:t>
      </w:r>
    </w:p>
    <w:p w14:paraId="216B776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cs="宋体"/>
          <w:color w:val="auto"/>
          <w:sz w:val="24"/>
          <w:szCs w:val="24"/>
          <w:lang w:val="en-US" w:eastAsia="zh-CN"/>
        </w:rPr>
        <w:t>11、</w:t>
      </w:r>
      <w:r>
        <w:rPr>
          <w:rFonts w:hint="eastAsia" w:ascii="宋体" w:hAnsi="宋体" w:eastAsia="宋体" w:cs="宋体"/>
          <w:color w:val="auto"/>
          <w:sz w:val="24"/>
          <w:szCs w:val="24"/>
          <w:lang w:val="en-US" w:eastAsia="zh-CN"/>
        </w:rPr>
        <w:t>投标单位认为有必要提供的证明材料及赋分中所要求的证明材料。</w:t>
      </w:r>
    </w:p>
    <w:p w14:paraId="67333816">
      <w:pPr>
        <w:pStyle w:val="14"/>
        <w:rPr>
          <w:rFonts w:hint="eastAsia" w:ascii="宋体" w:hAnsi="宋体" w:eastAsia="宋体" w:cs="宋体"/>
          <w:b/>
          <w:bCs/>
          <w:color w:val="auto"/>
          <w:sz w:val="28"/>
          <w:szCs w:val="28"/>
          <w:lang w:val="en-US" w:eastAsia="zh-CN"/>
        </w:rPr>
      </w:pPr>
    </w:p>
    <w:p w14:paraId="18C4B488">
      <w:pPr>
        <w:pStyle w:val="14"/>
        <w:rPr>
          <w:rFonts w:hint="eastAsia" w:ascii="宋体" w:hAnsi="宋体" w:eastAsia="宋体" w:cs="宋体"/>
          <w:b/>
          <w:bCs/>
          <w:color w:val="auto"/>
          <w:sz w:val="28"/>
          <w:szCs w:val="28"/>
          <w:lang w:val="en-US" w:eastAsia="zh-CN"/>
        </w:rPr>
      </w:pPr>
    </w:p>
    <w:p w14:paraId="762C3073">
      <w:pPr>
        <w:pStyle w:val="14"/>
        <w:rPr>
          <w:rFonts w:hint="default" w:ascii="Arial" w:hAnsi="Arial" w:cs="Arial"/>
          <w:b/>
          <w:bCs/>
          <w:i w:val="0"/>
          <w:iCs w:val="0"/>
          <w:caps w:val="0"/>
          <w:color w:val="auto"/>
          <w:spacing w:val="0"/>
          <w:sz w:val="21"/>
          <w:szCs w:val="21"/>
        </w:rPr>
      </w:pPr>
      <w:r>
        <w:rPr>
          <w:rFonts w:hint="eastAsia" w:ascii="宋体" w:hAnsi="宋体" w:eastAsia="宋体" w:cs="宋体"/>
          <w:b/>
          <w:bCs/>
          <w:color w:val="auto"/>
          <w:sz w:val="28"/>
          <w:szCs w:val="28"/>
          <w:lang w:val="en-US" w:eastAsia="zh-CN"/>
        </w:rPr>
        <w:t>附件1</w:t>
      </w:r>
    </w:p>
    <w:p w14:paraId="1AD7CF3C">
      <w:pPr>
        <w:keepNext w:val="0"/>
        <w:keepLines w:val="0"/>
        <w:widowControl/>
        <w:suppressLineNumbers w:val="0"/>
        <w:shd w:val="clear" w:fill="FFFFFF"/>
        <w:spacing w:before="0" w:beforeAutospacing="1" w:after="0" w:afterAutospacing="1" w:line="435" w:lineRule="atLeast"/>
        <w:ind w:left="0" w:right="0" w:firstLine="0"/>
        <w:jc w:val="center"/>
        <w:rPr>
          <w:rFonts w:ascii="Arial" w:hAnsi="Arial" w:cs="Arial"/>
          <w:i w:val="0"/>
          <w:iCs w:val="0"/>
          <w:caps w:val="0"/>
          <w:color w:val="auto"/>
          <w:spacing w:val="0"/>
          <w:sz w:val="21"/>
          <w:szCs w:val="21"/>
        </w:rPr>
      </w:pPr>
      <w:r>
        <w:rPr>
          <w:rStyle w:val="38"/>
          <w:rFonts w:hint="eastAsia" w:ascii="宋体" w:hAnsi="宋体" w:eastAsia="宋体" w:cs="宋体"/>
          <w:i w:val="0"/>
          <w:iCs w:val="0"/>
          <w:caps w:val="0"/>
          <w:color w:val="auto"/>
          <w:spacing w:val="0"/>
          <w:kern w:val="0"/>
          <w:sz w:val="28"/>
          <w:szCs w:val="28"/>
          <w:shd w:val="clear" w:fill="FFFFFF"/>
          <w:lang w:val="en-US" w:eastAsia="zh-CN" w:bidi="ar"/>
        </w:rPr>
        <w:t>中小企业声明函（工程、服务）</w:t>
      </w:r>
    </w:p>
    <w:p w14:paraId="417A558B">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本公司（联合体）郑重声明，根据《政府采购促进中小企业发展管理办法》（财库﹝2020﹞46号）的规定，本公司（联合体）参加</w:t>
      </w:r>
      <w:r>
        <w:rPr>
          <w:rFonts w:hint="eastAsia" w:ascii="宋体" w:hAnsi="宋体" w:eastAsia="宋体" w:cs="宋体"/>
          <w:i w:val="0"/>
          <w:iCs w:val="0"/>
          <w:caps w:val="0"/>
          <w:color w:val="auto"/>
          <w:spacing w:val="0"/>
          <w:kern w:val="0"/>
          <w:sz w:val="24"/>
          <w:szCs w:val="24"/>
          <w:u w:val="single"/>
          <w:shd w:val="clear" w:fill="FFFFFF"/>
          <w:lang w:val="en-US" w:eastAsia="zh-CN" w:bidi="ar"/>
        </w:rPr>
        <w:t>    （单位名称）</w:t>
      </w:r>
      <w:r>
        <w:rPr>
          <w:rFonts w:hint="eastAsia" w:ascii="宋体" w:hAnsi="宋体" w:eastAsia="宋体" w:cs="宋体"/>
          <w:i w:val="0"/>
          <w:iCs w:val="0"/>
          <w:caps w:val="0"/>
          <w:color w:val="auto"/>
          <w:spacing w:val="0"/>
          <w:kern w:val="0"/>
          <w:sz w:val="24"/>
          <w:szCs w:val="24"/>
          <w:shd w:val="clear" w:fill="FFFFFF"/>
          <w:lang w:val="en-US" w:eastAsia="zh-CN" w:bidi="ar"/>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36CE65CB">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u w:val="single"/>
          <w:shd w:val="clear" w:fill="FFFFFF"/>
          <w:lang w:val="en-US" w:eastAsia="zh-CN" w:bidi="ar"/>
        </w:rPr>
        <w:t>1.   （标的名称）</w:t>
      </w:r>
      <w:r>
        <w:rPr>
          <w:rFonts w:hint="eastAsia" w:ascii="宋体" w:hAnsi="宋体" w:eastAsia="宋体" w:cs="宋体"/>
          <w:i w:val="0"/>
          <w:iCs w:val="0"/>
          <w:caps w:val="0"/>
          <w:color w:val="auto"/>
          <w:spacing w:val="0"/>
          <w:kern w:val="0"/>
          <w:sz w:val="24"/>
          <w:szCs w:val="24"/>
          <w:shd w:val="clear" w:fill="FFFFFF"/>
          <w:lang w:val="en-US" w:eastAsia="zh-CN" w:bidi="ar"/>
        </w:rPr>
        <w:t>，属于</w:t>
      </w:r>
      <w:r>
        <w:rPr>
          <w:rFonts w:hint="eastAsia" w:ascii="宋体" w:hAnsi="宋体" w:eastAsia="宋体" w:cs="宋体"/>
          <w:i w:val="0"/>
          <w:iCs w:val="0"/>
          <w:caps w:val="0"/>
          <w:color w:val="auto"/>
          <w:spacing w:val="0"/>
          <w:kern w:val="0"/>
          <w:sz w:val="24"/>
          <w:szCs w:val="24"/>
          <w:u w:val="single"/>
          <w:shd w:val="clear" w:fill="FFFFFF"/>
          <w:lang w:val="en-US" w:eastAsia="zh-CN" w:bidi="ar"/>
        </w:rPr>
        <w:t>    （采购文件中明确的所属行业）</w:t>
      </w:r>
      <w:r>
        <w:rPr>
          <w:rFonts w:hint="eastAsia" w:ascii="宋体" w:hAnsi="宋体" w:eastAsia="宋体" w:cs="宋体"/>
          <w:i w:val="0"/>
          <w:iCs w:val="0"/>
          <w:caps w:val="0"/>
          <w:color w:val="auto"/>
          <w:spacing w:val="0"/>
          <w:kern w:val="0"/>
          <w:sz w:val="24"/>
          <w:szCs w:val="24"/>
          <w:shd w:val="clear" w:fill="FFFFFF"/>
          <w:lang w:val="en-US" w:eastAsia="zh-CN" w:bidi="ar"/>
        </w:rPr>
        <w:t>；承建（承接）企业为</w:t>
      </w:r>
      <w:r>
        <w:rPr>
          <w:rFonts w:hint="eastAsia" w:ascii="宋体" w:hAnsi="宋体" w:eastAsia="宋体" w:cs="宋体"/>
          <w:i w:val="0"/>
          <w:iCs w:val="0"/>
          <w:caps w:val="0"/>
          <w:color w:val="auto"/>
          <w:spacing w:val="0"/>
          <w:kern w:val="0"/>
          <w:sz w:val="24"/>
          <w:szCs w:val="24"/>
          <w:u w:val="single"/>
          <w:shd w:val="clear" w:fill="FFFFFF"/>
          <w:lang w:val="en-US" w:eastAsia="zh-CN" w:bidi="ar"/>
        </w:rPr>
        <w:t>    （企业名称）</w:t>
      </w:r>
      <w:r>
        <w:rPr>
          <w:rFonts w:hint="eastAsia" w:ascii="宋体" w:hAnsi="宋体" w:eastAsia="宋体" w:cs="宋体"/>
          <w:i w:val="0"/>
          <w:iCs w:val="0"/>
          <w:caps w:val="0"/>
          <w:color w:val="auto"/>
          <w:spacing w:val="0"/>
          <w:kern w:val="0"/>
          <w:sz w:val="24"/>
          <w:szCs w:val="24"/>
          <w:shd w:val="clear" w:fill="FFFFFF"/>
          <w:lang w:val="en-US" w:eastAsia="zh-CN" w:bidi="ar"/>
        </w:rPr>
        <w:t>，从业人员</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人，营业收入为</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万元，资产总额为</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万元，属于</w:t>
      </w:r>
      <w:r>
        <w:rPr>
          <w:rFonts w:hint="eastAsia" w:ascii="宋体" w:hAnsi="宋体" w:eastAsia="宋体" w:cs="宋体"/>
          <w:i w:val="0"/>
          <w:iCs w:val="0"/>
          <w:caps w:val="0"/>
          <w:color w:val="auto"/>
          <w:spacing w:val="0"/>
          <w:kern w:val="0"/>
          <w:sz w:val="24"/>
          <w:szCs w:val="24"/>
          <w:u w:val="single"/>
          <w:shd w:val="clear" w:fill="FFFFFF"/>
          <w:lang w:val="en-US" w:eastAsia="zh-CN" w:bidi="ar"/>
        </w:rPr>
        <w:t>     （中型企业、小型企业、微型企业）</w:t>
      </w:r>
      <w:r>
        <w:rPr>
          <w:rFonts w:hint="eastAsia" w:ascii="宋体" w:hAnsi="宋体" w:eastAsia="宋体" w:cs="宋体"/>
          <w:i w:val="0"/>
          <w:iCs w:val="0"/>
          <w:caps w:val="0"/>
          <w:color w:val="auto"/>
          <w:spacing w:val="0"/>
          <w:kern w:val="0"/>
          <w:sz w:val="24"/>
          <w:szCs w:val="24"/>
          <w:shd w:val="clear" w:fill="FFFFFF"/>
          <w:lang w:val="en-US" w:eastAsia="zh-CN" w:bidi="ar"/>
        </w:rPr>
        <w:t>；</w:t>
      </w:r>
    </w:p>
    <w:p w14:paraId="06822F36">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2.</w:t>
      </w:r>
      <w:r>
        <w:rPr>
          <w:rFonts w:hint="eastAsia" w:ascii="宋体" w:hAnsi="宋体" w:eastAsia="宋体" w:cs="宋体"/>
          <w:i w:val="0"/>
          <w:iCs w:val="0"/>
          <w:caps w:val="0"/>
          <w:color w:val="auto"/>
          <w:spacing w:val="0"/>
          <w:kern w:val="0"/>
          <w:sz w:val="24"/>
          <w:szCs w:val="24"/>
          <w:u w:val="single"/>
          <w:shd w:val="clear" w:fill="FFFFFF"/>
          <w:lang w:val="en-US" w:eastAsia="zh-CN" w:bidi="ar"/>
        </w:rPr>
        <w:t>     （标的名称）</w:t>
      </w:r>
      <w:r>
        <w:rPr>
          <w:rFonts w:hint="eastAsia" w:ascii="宋体" w:hAnsi="宋体" w:eastAsia="宋体" w:cs="宋体"/>
          <w:i w:val="0"/>
          <w:iCs w:val="0"/>
          <w:caps w:val="0"/>
          <w:color w:val="auto"/>
          <w:spacing w:val="0"/>
          <w:kern w:val="0"/>
          <w:sz w:val="24"/>
          <w:szCs w:val="24"/>
          <w:shd w:val="clear" w:fill="FFFFFF"/>
          <w:lang w:val="en-US" w:eastAsia="zh-CN" w:bidi="ar"/>
        </w:rPr>
        <w:t>，属于</w:t>
      </w:r>
      <w:r>
        <w:rPr>
          <w:rFonts w:hint="eastAsia" w:ascii="宋体" w:hAnsi="宋体" w:eastAsia="宋体" w:cs="宋体"/>
          <w:i w:val="0"/>
          <w:iCs w:val="0"/>
          <w:caps w:val="0"/>
          <w:color w:val="auto"/>
          <w:spacing w:val="0"/>
          <w:kern w:val="0"/>
          <w:sz w:val="24"/>
          <w:szCs w:val="24"/>
          <w:u w:val="single"/>
          <w:shd w:val="clear" w:fill="FFFFFF"/>
          <w:lang w:val="en-US" w:eastAsia="zh-CN" w:bidi="ar"/>
        </w:rPr>
        <w:t>     （采购文件中明确的所属行业）</w:t>
      </w:r>
      <w:r>
        <w:rPr>
          <w:rFonts w:hint="eastAsia" w:ascii="宋体" w:hAnsi="宋体" w:eastAsia="宋体" w:cs="宋体"/>
          <w:i w:val="0"/>
          <w:iCs w:val="0"/>
          <w:caps w:val="0"/>
          <w:color w:val="auto"/>
          <w:spacing w:val="0"/>
          <w:kern w:val="0"/>
          <w:sz w:val="24"/>
          <w:szCs w:val="24"/>
          <w:shd w:val="clear" w:fill="FFFFFF"/>
          <w:lang w:val="en-US" w:eastAsia="zh-CN" w:bidi="ar"/>
        </w:rPr>
        <w:t>行业；制造商为</w:t>
      </w:r>
      <w:r>
        <w:rPr>
          <w:rFonts w:hint="eastAsia" w:ascii="宋体" w:hAnsi="宋体" w:eastAsia="宋体" w:cs="宋体"/>
          <w:i w:val="0"/>
          <w:iCs w:val="0"/>
          <w:caps w:val="0"/>
          <w:color w:val="auto"/>
          <w:spacing w:val="0"/>
          <w:kern w:val="0"/>
          <w:sz w:val="24"/>
          <w:szCs w:val="24"/>
          <w:u w:val="single"/>
          <w:shd w:val="clear" w:fill="FFFFFF"/>
          <w:lang w:val="en-US" w:eastAsia="zh-CN" w:bidi="ar"/>
        </w:rPr>
        <w:t>       （企业名称）</w:t>
      </w:r>
      <w:r>
        <w:rPr>
          <w:rFonts w:hint="eastAsia" w:ascii="宋体" w:hAnsi="宋体" w:eastAsia="宋体" w:cs="宋体"/>
          <w:i w:val="0"/>
          <w:iCs w:val="0"/>
          <w:caps w:val="0"/>
          <w:color w:val="auto"/>
          <w:spacing w:val="0"/>
          <w:kern w:val="0"/>
          <w:sz w:val="24"/>
          <w:szCs w:val="24"/>
          <w:shd w:val="clear" w:fill="FFFFFF"/>
          <w:lang w:val="en-US" w:eastAsia="zh-CN" w:bidi="ar"/>
        </w:rPr>
        <w:t>，从业人员</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人，营业收入为</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万元，资产总额为</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万元</w:t>
      </w:r>
      <w:r>
        <w:rPr>
          <w:rFonts w:hint="eastAsia" w:ascii="宋体" w:hAnsi="宋体" w:eastAsia="宋体" w:cs="宋体"/>
          <w:i w:val="0"/>
          <w:iCs w:val="0"/>
          <w:caps w:val="0"/>
          <w:color w:val="auto"/>
          <w:spacing w:val="0"/>
          <w:kern w:val="0"/>
          <w:sz w:val="24"/>
          <w:szCs w:val="24"/>
          <w:shd w:val="clear" w:fill="FFFFFF"/>
          <w:vertAlign w:val="superscript"/>
          <w:lang w:val="en-US" w:eastAsia="zh-CN" w:bidi="ar"/>
        </w:rPr>
        <w:t>1</w:t>
      </w:r>
      <w:r>
        <w:rPr>
          <w:rFonts w:hint="eastAsia" w:ascii="宋体" w:hAnsi="宋体" w:eastAsia="宋体" w:cs="宋体"/>
          <w:i w:val="0"/>
          <w:iCs w:val="0"/>
          <w:caps w:val="0"/>
          <w:color w:val="auto"/>
          <w:spacing w:val="0"/>
          <w:kern w:val="0"/>
          <w:sz w:val="24"/>
          <w:szCs w:val="24"/>
          <w:shd w:val="clear" w:fill="FFFFFF"/>
          <w:lang w:val="en-US" w:eastAsia="zh-CN" w:bidi="ar"/>
        </w:rPr>
        <w:t>，属于</w:t>
      </w:r>
      <w:r>
        <w:rPr>
          <w:rFonts w:hint="eastAsia" w:ascii="宋体" w:hAnsi="宋体" w:eastAsia="宋体" w:cs="宋体"/>
          <w:i w:val="0"/>
          <w:iCs w:val="0"/>
          <w:caps w:val="0"/>
          <w:color w:val="auto"/>
          <w:spacing w:val="0"/>
          <w:kern w:val="0"/>
          <w:sz w:val="24"/>
          <w:szCs w:val="24"/>
          <w:u w:val="single"/>
          <w:shd w:val="clear" w:fill="FFFFFF"/>
          <w:lang w:val="en-US" w:eastAsia="zh-CN" w:bidi="ar"/>
        </w:rPr>
        <w:t>     （中型企业、小型企业、微型企业）</w:t>
      </w:r>
      <w:r>
        <w:rPr>
          <w:rFonts w:hint="eastAsia" w:ascii="宋体" w:hAnsi="宋体" w:eastAsia="宋体" w:cs="宋体"/>
          <w:i w:val="0"/>
          <w:iCs w:val="0"/>
          <w:caps w:val="0"/>
          <w:color w:val="auto"/>
          <w:spacing w:val="0"/>
          <w:kern w:val="0"/>
          <w:sz w:val="24"/>
          <w:szCs w:val="24"/>
          <w:shd w:val="clear" w:fill="FFFFFF"/>
          <w:lang w:val="en-US" w:eastAsia="zh-CN" w:bidi="ar"/>
        </w:rPr>
        <w:t>；</w:t>
      </w:r>
    </w:p>
    <w:p w14:paraId="5A527822">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w:t>
      </w:r>
    </w:p>
    <w:p w14:paraId="33FC857F">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以上企业，不属于大企业的分支机构，不存在控股股东为大企业的情形，也不存在与大企业的负责人为同一人的情形。</w:t>
      </w:r>
    </w:p>
    <w:p w14:paraId="0D88DD2B">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本企业对上述声明内容的真实性负责。如有虚假，将依法承担相应责任。</w:t>
      </w:r>
    </w:p>
    <w:p w14:paraId="47C2B1B8">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p>
    <w:p w14:paraId="17E904B0">
      <w:pPr>
        <w:keepNext w:val="0"/>
        <w:keepLines w:val="0"/>
        <w:widowControl/>
        <w:suppressLineNumbers w:val="0"/>
        <w:shd w:val="clear" w:fill="FFFFFF"/>
        <w:spacing w:before="0" w:beforeAutospacing="1" w:after="0" w:afterAutospacing="1" w:line="435" w:lineRule="atLeast"/>
        <w:ind w:left="0" w:right="0" w:firstLine="52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企业名称（盖章）：</w:t>
      </w:r>
    </w:p>
    <w:p w14:paraId="232752F2">
      <w:pPr>
        <w:keepNext w:val="0"/>
        <w:keepLines w:val="0"/>
        <w:widowControl/>
        <w:suppressLineNumbers w:val="0"/>
        <w:shd w:val="clear" w:fill="FFFFFF"/>
        <w:spacing w:before="0" w:beforeAutospacing="1" w:after="0" w:afterAutospacing="1" w:line="435" w:lineRule="atLeast"/>
        <w:ind w:left="0" w:right="0" w:firstLine="52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日 期：</w:t>
      </w:r>
    </w:p>
    <w:p w14:paraId="470381C0">
      <w:pPr>
        <w:keepNext w:val="0"/>
        <w:keepLines w:val="0"/>
        <w:widowControl/>
        <w:suppressLineNumbers w:val="0"/>
        <w:shd w:val="clear" w:fill="FFFFFF"/>
        <w:spacing w:before="0" w:beforeAutospacing="1" w:after="0" w:afterAutospacing="1" w:line="435" w:lineRule="atLeast"/>
        <w:ind w:right="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 </w:t>
      </w:r>
    </w:p>
    <w:p w14:paraId="52A245DC">
      <w:pPr>
        <w:pStyle w:val="32"/>
        <w:jc w:val="both"/>
        <w:rPr>
          <w:rFonts w:hint="eastAsia"/>
          <w:color w:val="auto"/>
        </w:rPr>
      </w:pPr>
      <w:r>
        <w:rPr>
          <w:rFonts w:hint="eastAsia" w:ascii="宋体" w:hAnsi="宋体" w:eastAsia="宋体" w:cs="宋体"/>
          <w:i w:val="0"/>
          <w:iCs w:val="0"/>
          <w:caps w:val="0"/>
          <w:color w:val="auto"/>
          <w:spacing w:val="0"/>
          <w:sz w:val="18"/>
          <w:szCs w:val="18"/>
          <w:shd w:val="clear" w:fill="FFFFFF"/>
          <w:vertAlign w:val="superscript"/>
          <w:lang w:val="en-US"/>
        </w:rPr>
        <w:t>1</w:t>
      </w:r>
      <w:r>
        <w:rPr>
          <w:rFonts w:hint="eastAsia" w:ascii="宋体" w:hAnsi="宋体" w:eastAsia="宋体" w:cs="宋体"/>
          <w:i w:val="0"/>
          <w:iCs w:val="0"/>
          <w:caps w:val="0"/>
          <w:color w:val="auto"/>
          <w:spacing w:val="0"/>
          <w:sz w:val="18"/>
          <w:szCs w:val="18"/>
          <w:shd w:val="clear" w:fill="FFFFFF"/>
        </w:rPr>
        <w:t>从业人员、营业收入、资产总额填报上一年度数据，无上一年度数据的新成立企业可不填报。</w:t>
      </w:r>
      <w:r>
        <w:rPr>
          <w:rFonts w:hint="eastAsia" w:ascii="宋体" w:hAnsi="宋体" w:eastAsia="宋体" w:cs="宋体"/>
          <w:color w:val="auto"/>
          <w:kern w:val="0"/>
          <w:sz w:val="24"/>
          <w:szCs w:val="24"/>
          <w:highlight w:val="none"/>
        </w:rPr>
        <w:t xml:space="preserve">    </w:t>
      </w:r>
    </w:p>
    <w:p w14:paraId="42464DCC">
      <w:pPr>
        <w:keepNext w:val="0"/>
        <w:keepLines w:val="0"/>
        <w:pageBreakBefore w:val="0"/>
        <w:widowControl w:val="0"/>
        <w:kinsoku/>
        <w:wordWrap/>
        <w:overflowPunct/>
        <w:topLinePunct w:val="0"/>
        <w:autoSpaceDE/>
        <w:autoSpaceDN/>
        <w:bidi w:val="0"/>
        <w:adjustRightInd/>
        <w:snapToGrid/>
        <w:spacing w:after="157" w:afterLines="50" w:line="440" w:lineRule="exact"/>
        <w:jc w:val="center"/>
        <w:textAlignment w:val="auto"/>
        <w:outlineLvl w:val="1"/>
        <w:rPr>
          <w:rFonts w:hint="eastAsia" w:ascii="宋体" w:hAnsi="宋体" w:eastAsia="宋体" w:cs="宋体"/>
          <w:b/>
          <w:bCs/>
          <w:color w:val="auto"/>
          <w:sz w:val="32"/>
          <w:szCs w:val="32"/>
        </w:rPr>
      </w:pPr>
    </w:p>
    <w:p w14:paraId="0AD52863">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40" w:lineRule="exact"/>
        <w:jc w:val="center"/>
        <w:textAlignment w:val="auto"/>
        <w:outlineLvl w:val="1"/>
        <w:rPr>
          <w:rFonts w:hint="eastAsia" w:ascii="宋体" w:hAnsi="宋体" w:eastAsia="宋体" w:cs="宋体"/>
          <w:b/>
          <w:bCs/>
          <w:color w:val="auto"/>
          <w:sz w:val="32"/>
          <w:szCs w:val="32"/>
        </w:rPr>
      </w:pPr>
      <w:r>
        <w:rPr>
          <w:rFonts w:hint="eastAsia" w:ascii="宋体" w:hAnsi="宋体" w:cs="宋体"/>
          <w:b/>
          <w:bCs/>
          <w:color w:val="auto"/>
          <w:sz w:val="32"/>
          <w:szCs w:val="32"/>
          <w:lang w:val="en-US" w:eastAsia="zh-CN"/>
        </w:rPr>
        <w:t>六、商务响应及</w:t>
      </w:r>
      <w:r>
        <w:rPr>
          <w:rFonts w:hint="eastAsia" w:ascii="宋体" w:hAnsi="宋体" w:eastAsia="宋体" w:cs="宋体"/>
          <w:b/>
          <w:bCs/>
          <w:color w:val="auto"/>
          <w:sz w:val="32"/>
          <w:szCs w:val="32"/>
        </w:rPr>
        <w:t>施工组织设计</w:t>
      </w:r>
    </w:p>
    <w:p w14:paraId="7026E7B6">
      <w:pPr>
        <w:spacing w:line="320" w:lineRule="exact"/>
        <w:ind w:firstLine="600" w:firstLineChars="250"/>
        <w:jc w:val="center"/>
        <w:rPr>
          <w:rFonts w:hint="eastAsia" w:ascii="宋体" w:hAnsi="宋体" w:eastAsia="宋体" w:cs="宋体"/>
          <w:color w:val="auto"/>
          <w:sz w:val="24"/>
          <w:szCs w:val="24"/>
        </w:rPr>
      </w:pPr>
    </w:p>
    <w:p w14:paraId="10A558A0">
      <w:pPr>
        <w:pStyle w:val="132"/>
        <w:pageBreakBefore w:val="0"/>
        <w:numPr>
          <w:ilvl w:val="0"/>
          <w:numId w:val="10"/>
        </w:numPr>
        <w:kinsoku/>
        <w:wordWrap/>
        <w:overflowPunct/>
        <w:topLinePunct w:val="0"/>
        <w:autoSpaceDE/>
        <w:autoSpaceDN/>
        <w:bidi w:val="0"/>
        <w:spacing w:before="24" w:beforeLines="0" w:after="24" w:afterLines="0" w:line="44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商务响应方案说明（投标单位视各自情况自行编制）。</w:t>
      </w:r>
    </w:p>
    <w:p w14:paraId="1187C823">
      <w:pPr>
        <w:pStyle w:val="132"/>
        <w:pageBreakBefore w:val="0"/>
        <w:numPr>
          <w:ilvl w:val="0"/>
          <w:numId w:val="10"/>
        </w:numPr>
        <w:kinsoku/>
        <w:wordWrap/>
        <w:overflowPunct/>
        <w:topLinePunct w:val="0"/>
        <w:autoSpaceDE/>
        <w:autoSpaceDN/>
        <w:bidi w:val="0"/>
        <w:spacing w:before="24" w:beforeLines="0" w:after="24" w:afterLines="0" w:line="440" w:lineRule="exact"/>
        <w:ind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编制施工组织设计的主要包括以下几个方面：</w:t>
      </w:r>
    </w:p>
    <w:tbl>
      <w:tblPr>
        <w:tblStyle w:val="35"/>
        <w:tblW w:w="8138" w:type="dxa"/>
        <w:tblInd w:w="1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8"/>
      </w:tblGrid>
      <w:tr w14:paraId="39C4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8" w:type="dxa"/>
            <w:tcBorders>
              <w:top w:val="single" w:color="auto" w:sz="4" w:space="0"/>
              <w:left w:val="single" w:color="auto" w:sz="4" w:space="0"/>
              <w:bottom w:val="single" w:color="auto" w:sz="4" w:space="0"/>
              <w:right w:val="single" w:color="auto" w:sz="4" w:space="0"/>
            </w:tcBorders>
            <w:vAlign w:val="center"/>
          </w:tcPr>
          <w:p w14:paraId="7D80D5F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1、确保工程质量的技术组织措施；</w:t>
            </w:r>
          </w:p>
        </w:tc>
      </w:tr>
      <w:tr w14:paraId="58A13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8" w:type="dxa"/>
            <w:tcBorders>
              <w:top w:val="single" w:color="auto" w:sz="4" w:space="0"/>
              <w:left w:val="single" w:color="auto" w:sz="4" w:space="0"/>
              <w:bottom w:val="single" w:color="auto" w:sz="4" w:space="0"/>
              <w:right w:val="single" w:color="auto" w:sz="4" w:space="0"/>
            </w:tcBorders>
            <w:vAlign w:val="center"/>
          </w:tcPr>
          <w:p w14:paraId="7BD5016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2、确保安全生产的技术组织措施；                  </w:t>
            </w:r>
          </w:p>
        </w:tc>
      </w:tr>
      <w:tr w14:paraId="4D60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8" w:type="dxa"/>
            <w:tcBorders>
              <w:top w:val="single" w:color="auto" w:sz="4" w:space="0"/>
              <w:left w:val="single" w:color="auto" w:sz="4" w:space="0"/>
              <w:bottom w:val="single" w:color="auto" w:sz="4" w:space="0"/>
              <w:right w:val="single" w:color="auto" w:sz="4" w:space="0"/>
            </w:tcBorders>
            <w:vAlign w:val="center"/>
          </w:tcPr>
          <w:p w14:paraId="208BF9F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3、确保文明施工的技术组织措施及环境保护措施； </w:t>
            </w:r>
          </w:p>
        </w:tc>
      </w:tr>
      <w:tr w14:paraId="6C2BB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8" w:type="dxa"/>
            <w:tcBorders>
              <w:top w:val="single" w:color="auto" w:sz="4" w:space="0"/>
              <w:left w:val="single" w:color="auto" w:sz="4" w:space="0"/>
              <w:bottom w:val="single" w:color="auto" w:sz="4" w:space="0"/>
              <w:right w:val="single" w:color="auto" w:sz="4" w:space="0"/>
            </w:tcBorders>
            <w:vAlign w:val="center"/>
          </w:tcPr>
          <w:p w14:paraId="7904ED9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4、确保工期的技术组织措施；                   </w:t>
            </w:r>
          </w:p>
        </w:tc>
      </w:tr>
      <w:tr w14:paraId="089D5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8" w:type="dxa"/>
            <w:tcBorders>
              <w:top w:val="single" w:color="auto" w:sz="4" w:space="0"/>
              <w:left w:val="single" w:color="auto" w:sz="4" w:space="0"/>
              <w:bottom w:val="single" w:color="auto" w:sz="4" w:space="0"/>
              <w:right w:val="single" w:color="auto" w:sz="4" w:space="0"/>
            </w:tcBorders>
            <w:vAlign w:val="center"/>
          </w:tcPr>
          <w:p w14:paraId="2759D4D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主要分项工程施工方案和项目负责组成人员</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 xml:space="preserve">                 </w:t>
            </w:r>
          </w:p>
        </w:tc>
      </w:tr>
      <w:tr w14:paraId="52A26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8" w:type="dxa"/>
            <w:tcBorders>
              <w:top w:val="single" w:color="auto" w:sz="4" w:space="0"/>
              <w:left w:val="single" w:color="auto" w:sz="4" w:space="0"/>
              <w:bottom w:val="single" w:color="auto" w:sz="4" w:space="0"/>
              <w:right w:val="single" w:color="auto" w:sz="4" w:space="0"/>
            </w:tcBorders>
            <w:vAlign w:val="center"/>
          </w:tcPr>
          <w:p w14:paraId="2C276F5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6、施工机械配备和材料投入计划；                    </w:t>
            </w:r>
          </w:p>
        </w:tc>
      </w:tr>
      <w:tr w14:paraId="0C1EB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8" w:type="dxa"/>
            <w:tcBorders>
              <w:top w:val="single" w:color="auto" w:sz="4" w:space="0"/>
              <w:left w:val="single" w:color="auto" w:sz="4" w:space="0"/>
              <w:bottom w:val="single" w:color="auto" w:sz="4" w:space="0"/>
              <w:right w:val="single" w:color="auto" w:sz="4" w:space="0"/>
            </w:tcBorders>
            <w:vAlign w:val="center"/>
          </w:tcPr>
          <w:p w14:paraId="7C7FD67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7、施工进度</w:t>
            </w:r>
            <w:r>
              <w:rPr>
                <w:rFonts w:hint="eastAsia" w:ascii="宋体" w:hAnsi="宋体" w:eastAsia="宋体" w:cs="宋体"/>
                <w:color w:val="auto"/>
                <w:sz w:val="24"/>
                <w:szCs w:val="24"/>
                <w:lang w:val="en-US" w:eastAsia="zh-CN"/>
              </w:rPr>
              <w:t>计划</w:t>
            </w:r>
            <w:r>
              <w:rPr>
                <w:rFonts w:hint="eastAsia" w:ascii="宋体" w:hAnsi="宋体" w:eastAsia="宋体" w:cs="宋体"/>
                <w:color w:val="auto"/>
                <w:sz w:val="24"/>
                <w:szCs w:val="24"/>
              </w:rPr>
              <w:t xml:space="preserve">表；                       </w:t>
            </w:r>
          </w:p>
        </w:tc>
      </w:tr>
      <w:tr w14:paraId="68B75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8" w:type="dxa"/>
            <w:tcBorders>
              <w:top w:val="single" w:color="auto" w:sz="4" w:space="0"/>
              <w:left w:val="single" w:color="auto" w:sz="4" w:space="0"/>
              <w:bottom w:val="single" w:color="auto" w:sz="4" w:space="0"/>
              <w:right w:val="single" w:color="auto" w:sz="4" w:space="0"/>
            </w:tcBorders>
            <w:vAlign w:val="center"/>
          </w:tcPr>
          <w:p w14:paraId="60233C1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en-US" w:eastAsia="zh-CN"/>
              </w:rPr>
              <w:t>劳动力安排计划情况表</w:t>
            </w:r>
            <w:r>
              <w:rPr>
                <w:rFonts w:hint="eastAsia" w:ascii="宋体" w:hAnsi="宋体" w:eastAsia="宋体" w:cs="宋体"/>
                <w:color w:val="auto"/>
                <w:sz w:val="24"/>
                <w:szCs w:val="24"/>
              </w:rPr>
              <w:t xml:space="preserve">；                         </w:t>
            </w:r>
          </w:p>
        </w:tc>
      </w:tr>
      <w:tr w14:paraId="3DDC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8" w:type="dxa"/>
            <w:tcBorders>
              <w:top w:val="single" w:color="auto" w:sz="4" w:space="0"/>
              <w:left w:val="single" w:color="auto" w:sz="4" w:space="0"/>
              <w:bottom w:val="single" w:color="auto" w:sz="4" w:space="0"/>
              <w:right w:val="single" w:color="auto" w:sz="4" w:space="0"/>
            </w:tcBorders>
            <w:vAlign w:val="center"/>
          </w:tcPr>
          <w:p w14:paraId="4CB5D30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9、提供材料</w:t>
            </w:r>
            <w:r>
              <w:rPr>
                <w:rFonts w:hint="eastAsia" w:ascii="宋体" w:hAnsi="宋体" w:eastAsia="宋体" w:cs="宋体"/>
                <w:color w:val="auto"/>
                <w:sz w:val="24"/>
                <w:szCs w:val="24"/>
                <w:lang w:val="en-US" w:eastAsia="zh-CN"/>
              </w:rPr>
              <w:t>性能</w:t>
            </w:r>
            <w:r>
              <w:rPr>
                <w:rFonts w:hint="eastAsia" w:ascii="宋体" w:hAnsi="宋体" w:eastAsia="宋体" w:cs="宋体"/>
                <w:color w:val="auto"/>
                <w:sz w:val="24"/>
                <w:szCs w:val="24"/>
              </w:rPr>
              <w:t>及设备的配置说</w:t>
            </w:r>
            <w:r>
              <w:rPr>
                <w:rFonts w:hint="eastAsia" w:ascii="宋体" w:hAnsi="宋体" w:eastAsia="宋体" w:cs="宋体"/>
                <w:color w:val="auto"/>
                <w:sz w:val="24"/>
                <w:szCs w:val="24"/>
                <w:lang w:val="en-US" w:eastAsia="zh-CN"/>
              </w:rPr>
              <w:t>明</w:t>
            </w:r>
            <w:r>
              <w:rPr>
                <w:rFonts w:hint="eastAsia" w:ascii="宋体" w:hAnsi="宋体" w:eastAsia="宋体" w:cs="宋体"/>
                <w:color w:val="auto"/>
                <w:sz w:val="24"/>
                <w:szCs w:val="24"/>
              </w:rPr>
              <w:t>；</w:t>
            </w:r>
          </w:p>
        </w:tc>
      </w:tr>
      <w:tr w14:paraId="46085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8" w:type="dxa"/>
            <w:tcBorders>
              <w:top w:val="single" w:color="auto" w:sz="4" w:space="0"/>
              <w:left w:val="single" w:color="auto" w:sz="4" w:space="0"/>
              <w:bottom w:val="single" w:color="auto" w:sz="4" w:space="0"/>
              <w:right w:val="single" w:color="auto" w:sz="4" w:space="0"/>
            </w:tcBorders>
            <w:vAlign w:val="center"/>
          </w:tcPr>
          <w:p w14:paraId="23153BC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10、新技术、新产品、新工艺、新材料应用；</w:t>
            </w:r>
          </w:p>
        </w:tc>
      </w:tr>
    </w:tbl>
    <w:p w14:paraId="4FC9A400">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3</w:t>
      </w:r>
      <w:r>
        <w:rPr>
          <w:rFonts w:hint="eastAsia" w:ascii="宋体" w:hAnsi="宋体" w:eastAsia="宋体" w:cs="宋体"/>
          <w:b w:val="0"/>
          <w:bCs w:val="0"/>
          <w:color w:val="auto"/>
          <w:kern w:val="0"/>
          <w:sz w:val="24"/>
          <w:szCs w:val="24"/>
          <w:lang w:val="en-US" w:eastAsia="zh-CN" w:bidi="ar-SA"/>
        </w:rPr>
        <w:t>、施工组织设计除采用文字表述外可附下列图表，图表及格式要求附后。</w:t>
      </w:r>
    </w:p>
    <w:p w14:paraId="4893010B">
      <w:pPr>
        <w:pageBreakBefore w:val="0"/>
        <w:kinsoku/>
        <w:wordWrap/>
        <w:overflowPunct/>
        <w:topLinePunct w:val="0"/>
        <w:autoSpaceDE/>
        <w:autoSpaceDN/>
        <w:bidi w:val="0"/>
        <w:spacing w:line="440" w:lineRule="exact"/>
        <w:ind w:firstLine="840" w:firstLineChars="35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附表一  拟投入本工程的主要施工设备表</w:t>
      </w:r>
    </w:p>
    <w:p w14:paraId="5265FD2E">
      <w:pPr>
        <w:pageBreakBefore w:val="0"/>
        <w:kinsoku/>
        <w:wordWrap/>
        <w:overflowPunct/>
        <w:topLinePunct w:val="0"/>
        <w:autoSpaceDE/>
        <w:autoSpaceDN/>
        <w:bidi w:val="0"/>
        <w:spacing w:line="440" w:lineRule="exact"/>
        <w:ind w:firstLine="840" w:firstLineChars="35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附表二  劳动力计划情况表</w:t>
      </w:r>
    </w:p>
    <w:p w14:paraId="4FCBD309">
      <w:pPr>
        <w:pageBreakBefore w:val="0"/>
        <w:kinsoku/>
        <w:wordWrap/>
        <w:overflowPunct/>
        <w:topLinePunct w:val="0"/>
        <w:autoSpaceDE/>
        <w:autoSpaceDN/>
        <w:bidi w:val="0"/>
        <w:spacing w:line="440" w:lineRule="exact"/>
        <w:ind w:firstLine="840" w:firstLineChars="35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附表三  计划开、竣工日期和施工进度网络图</w:t>
      </w:r>
    </w:p>
    <w:p w14:paraId="077747FD">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4</w:t>
      </w:r>
      <w:r>
        <w:rPr>
          <w:rFonts w:hint="eastAsia" w:ascii="宋体" w:hAnsi="宋体" w:eastAsia="宋体" w:cs="宋体"/>
          <w:b w:val="0"/>
          <w:bCs w:val="0"/>
          <w:color w:val="auto"/>
          <w:kern w:val="0"/>
          <w:sz w:val="24"/>
          <w:szCs w:val="24"/>
          <w:lang w:val="en-US" w:eastAsia="zh-CN" w:bidi="ar-SA"/>
        </w:rPr>
        <w:t>、履约能力及售后服务能力。</w:t>
      </w:r>
    </w:p>
    <w:p w14:paraId="1092E646">
      <w:pPr>
        <w:rPr>
          <w:rFonts w:hint="eastAsia" w:ascii="宋体" w:hAnsi="宋体" w:eastAsia="宋体" w:cs="宋体"/>
          <w:color w:val="auto"/>
          <w:sz w:val="18"/>
          <w:szCs w:val="18"/>
        </w:rPr>
      </w:pPr>
    </w:p>
    <w:p w14:paraId="561D9A8B">
      <w:pPr>
        <w:spacing w:line="360" w:lineRule="auto"/>
        <w:rPr>
          <w:rFonts w:hint="eastAsia" w:ascii="宋体" w:hAnsi="宋体" w:eastAsia="宋体" w:cs="宋体"/>
          <w:color w:val="auto"/>
          <w:sz w:val="18"/>
          <w:szCs w:val="18"/>
        </w:rPr>
      </w:pPr>
    </w:p>
    <w:p w14:paraId="1CD567F5">
      <w:pPr>
        <w:spacing w:line="360" w:lineRule="auto"/>
        <w:rPr>
          <w:rFonts w:hint="eastAsia" w:ascii="宋体" w:hAnsi="宋体" w:eastAsia="宋体" w:cs="宋体"/>
          <w:color w:val="auto"/>
          <w:sz w:val="18"/>
          <w:szCs w:val="18"/>
        </w:rPr>
      </w:pPr>
    </w:p>
    <w:p w14:paraId="61812F61">
      <w:pPr>
        <w:spacing w:line="360" w:lineRule="auto"/>
        <w:rPr>
          <w:rFonts w:hint="eastAsia" w:ascii="宋体" w:hAnsi="宋体" w:eastAsia="宋体" w:cs="宋体"/>
          <w:color w:val="auto"/>
          <w:szCs w:val="20"/>
        </w:rPr>
      </w:pPr>
    </w:p>
    <w:p w14:paraId="29E8E990">
      <w:pPr>
        <w:pStyle w:val="14"/>
        <w:rPr>
          <w:rFonts w:hint="eastAsia" w:ascii="宋体" w:hAnsi="宋体" w:eastAsia="宋体" w:cs="宋体"/>
          <w:color w:val="auto"/>
        </w:rPr>
      </w:pPr>
    </w:p>
    <w:p w14:paraId="38A71121">
      <w:pPr>
        <w:rPr>
          <w:rFonts w:hint="eastAsia"/>
        </w:rPr>
      </w:pPr>
    </w:p>
    <w:p w14:paraId="59C2B198">
      <w:pPr>
        <w:pStyle w:val="5"/>
        <w:spacing w:line="360" w:lineRule="auto"/>
        <w:rPr>
          <w:rFonts w:hint="eastAsia" w:ascii="宋体" w:hAnsi="宋体" w:eastAsia="宋体" w:cs="宋体"/>
          <w:color w:val="auto"/>
          <w:sz w:val="24"/>
          <w:szCs w:val="36"/>
        </w:rPr>
      </w:pPr>
      <w:r>
        <w:rPr>
          <w:rFonts w:hint="eastAsia" w:ascii="宋体" w:hAnsi="宋体" w:eastAsia="宋体" w:cs="宋体"/>
          <w:color w:val="auto"/>
          <w:sz w:val="24"/>
          <w:szCs w:val="36"/>
        </w:rPr>
        <w:t>附表一：拟投入本工程的主要施工设备表</w:t>
      </w:r>
    </w:p>
    <w:tbl>
      <w:tblPr>
        <w:tblStyle w:val="35"/>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391"/>
        <w:gridCol w:w="933"/>
        <w:gridCol w:w="958"/>
        <w:gridCol w:w="959"/>
        <w:gridCol w:w="1268"/>
        <w:gridCol w:w="986"/>
        <w:gridCol w:w="1109"/>
        <w:gridCol w:w="986"/>
      </w:tblGrid>
      <w:tr w14:paraId="65DC7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55D6BCB3">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1391" w:type="dxa"/>
            <w:tcBorders>
              <w:top w:val="single" w:color="auto" w:sz="4" w:space="0"/>
              <w:left w:val="single" w:color="auto" w:sz="4" w:space="0"/>
              <w:bottom w:val="single" w:color="auto" w:sz="4" w:space="0"/>
              <w:right w:val="single" w:color="auto" w:sz="4" w:space="0"/>
            </w:tcBorders>
            <w:vAlign w:val="center"/>
          </w:tcPr>
          <w:p w14:paraId="7263CB32">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设备名称</w:t>
            </w:r>
          </w:p>
        </w:tc>
        <w:tc>
          <w:tcPr>
            <w:tcW w:w="933" w:type="dxa"/>
            <w:tcBorders>
              <w:top w:val="single" w:color="auto" w:sz="4" w:space="0"/>
              <w:left w:val="single" w:color="auto" w:sz="4" w:space="0"/>
              <w:bottom w:val="single" w:color="auto" w:sz="4" w:space="0"/>
              <w:right w:val="single" w:color="auto" w:sz="4" w:space="0"/>
            </w:tcBorders>
            <w:vAlign w:val="center"/>
          </w:tcPr>
          <w:p w14:paraId="7550BE44">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型号</w:t>
            </w:r>
          </w:p>
          <w:p w14:paraId="36AE3619">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规格</w:t>
            </w:r>
          </w:p>
        </w:tc>
        <w:tc>
          <w:tcPr>
            <w:tcW w:w="958" w:type="dxa"/>
            <w:tcBorders>
              <w:top w:val="single" w:color="auto" w:sz="4" w:space="0"/>
              <w:left w:val="single" w:color="auto" w:sz="4" w:space="0"/>
              <w:bottom w:val="single" w:color="auto" w:sz="4" w:space="0"/>
              <w:right w:val="single" w:color="auto" w:sz="4" w:space="0"/>
            </w:tcBorders>
            <w:vAlign w:val="center"/>
          </w:tcPr>
          <w:p w14:paraId="3A94A682">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数量</w:t>
            </w:r>
          </w:p>
        </w:tc>
        <w:tc>
          <w:tcPr>
            <w:tcW w:w="959" w:type="dxa"/>
            <w:tcBorders>
              <w:top w:val="single" w:color="auto" w:sz="4" w:space="0"/>
              <w:left w:val="single" w:color="auto" w:sz="4" w:space="0"/>
              <w:bottom w:val="single" w:color="auto" w:sz="4" w:space="0"/>
              <w:right w:val="single" w:color="auto" w:sz="4" w:space="0"/>
            </w:tcBorders>
            <w:vAlign w:val="center"/>
          </w:tcPr>
          <w:p w14:paraId="481C7B4A">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国别</w:t>
            </w:r>
          </w:p>
          <w:p w14:paraId="407D6294">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产地</w:t>
            </w:r>
          </w:p>
        </w:tc>
        <w:tc>
          <w:tcPr>
            <w:tcW w:w="1268" w:type="dxa"/>
            <w:tcBorders>
              <w:top w:val="single" w:color="auto" w:sz="4" w:space="0"/>
              <w:left w:val="single" w:color="auto" w:sz="4" w:space="0"/>
              <w:bottom w:val="single" w:color="auto" w:sz="4" w:space="0"/>
              <w:right w:val="single" w:color="auto" w:sz="4" w:space="0"/>
            </w:tcBorders>
            <w:vAlign w:val="center"/>
          </w:tcPr>
          <w:p w14:paraId="40F12DA7">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制造</w:t>
            </w:r>
          </w:p>
          <w:p w14:paraId="5FAC3C75">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年份</w:t>
            </w:r>
          </w:p>
        </w:tc>
        <w:tc>
          <w:tcPr>
            <w:tcW w:w="986" w:type="dxa"/>
            <w:tcBorders>
              <w:top w:val="single" w:color="auto" w:sz="4" w:space="0"/>
              <w:left w:val="single" w:color="auto" w:sz="4" w:space="0"/>
              <w:bottom w:val="single" w:color="auto" w:sz="4" w:space="0"/>
              <w:right w:val="single" w:color="auto" w:sz="4" w:space="0"/>
            </w:tcBorders>
            <w:vAlign w:val="center"/>
          </w:tcPr>
          <w:p w14:paraId="7D6D3869">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生产</w:t>
            </w:r>
          </w:p>
          <w:p w14:paraId="6DF40810">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能力</w:t>
            </w:r>
          </w:p>
        </w:tc>
        <w:tc>
          <w:tcPr>
            <w:tcW w:w="1109" w:type="dxa"/>
            <w:tcBorders>
              <w:top w:val="single" w:color="auto" w:sz="4" w:space="0"/>
              <w:left w:val="single" w:color="auto" w:sz="4" w:space="0"/>
              <w:bottom w:val="single" w:color="auto" w:sz="4" w:space="0"/>
              <w:right w:val="single" w:color="auto" w:sz="4" w:space="0"/>
            </w:tcBorders>
            <w:vAlign w:val="center"/>
          </w:tcPr>
          <w:p w14:paraId="1A475B8B">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用于施</w:t>
            </w:r>
          </w:p>
          <w:p w14:paraId="7C06AA43">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工部位</w:t>
            </w:r>
          </w:p>
        </w:tc>
        <w:tc>
          <w:tcPr>
            <w:tcW w:w="986" w:type="dxa"/>
            <w:tcBorders>
              <w:top w:val="single" w:color="auto" w:sz="4" w:space="0"/>
              <w:left w:val="single" w:color="auto" w:sz="4" w:space="0"/>
              <w:bottom w:val="single" w:color="auto" w:sz="4" w:space="0"/>
              <w:right w:val="single" w:color="auto" w:sz="4" w:space="0"/>
            </w:tcBorders>
            <w:vAlign w:val="center"/>
          </w:tcPr>
          <w:p w14:paraId="58F80338">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备注</w:t>
            </w:r>
          </w:p>
        </w:tc>
      </w:tr>
      <w:tr w14:paraId="331E9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5" w:type="dxa"/>
            <w:tcBorders>
              <w:top w:val="single" w:color="auto" w:sz="4" w:space="0"/>
              <w:left w:val="single" w:color="auto" w:sz="4" w:space="0"/>
              <w:bottom w:val="single" w:color="auto" w:sz="4" w:space="0"/>
              <w:right w:val="single" w:color="auto" w:sz="4" w:space="0"/>
            </w:tcBorders>
          </w:tcPr>
          <w:p w14:paraId="5D1FC502">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6F1999D5">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6B70416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6B680BB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6615207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71C0982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1B73F15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6FC92C0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6B60481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2EB5C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5" w:type="dxa"/>
            <w:tcBorders>
              <w:top w:val="single" w:color="auto" w:sz="4" w:space="0"/>
              <w:left w:val="single" w:color="auto" w:sz="4" w:space="0"/>
              <w:bottom w:val="single" w:color="auto" w:sz="4" w:space="0"/>
              <w:right w:val="single" w:color="auto" w:sz="4" w:space="0"/>
            </w:tcBorders>
          </w:tcPr>
          <w:p w14:paraId="1F55233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41F06D6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17F74DB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5E773B3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7A80645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1B44709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6A13AC4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7076CA2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00C464EA">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315D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5" w:type="dxa"/>
            <w:tcBorders>
              <w:top w:val="single" w:color="auto" w:sz="4" w:space="0"/>
              <w:left w:val="single" w:color="auto" w:sz="4" w:space="0"/>
              <w:bottom w:val="single" w:color="auto" w:sz="4" w:space="0"/>
              <w:right w:val="single" w:color="auto" w:sz="4" w:space="0"/>
            </w:tcBorders>
          </w:tcPr>
          <w:p w14:paraId="6AFC905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6BB902E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055A564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2E0B8F7E">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0F28D5E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304A91E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2A00AA2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4C08436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5873AEB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77C2E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45" w:type="dxa"/>
            <w:tcBorders>
              <w:top w:val="single" w:color="auto" w:sz="4" w:space="0"/>
              <w:left w:val="single" w:color="auto" w:sz="4" w:space="0"/>
              <w:bottom w:val="single" w:color="auto" w:sz="4" w:space="0"/>
              <w:right w:val="single" w:color="auto" w:sz="4" w:space="0"/>
            </w:tcBorders>
          </w:tcPr>
          <w:p w14:paraId="1FB3123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305C488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34D42002">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75682D9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7B6A4A4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6481093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55F7161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24BFE69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1CBA368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02069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5" w:type="dxa"/>
            <w:tcBorders>
              <w:top w:val="single" w:color="auto" w:sz="4" w:space="0"/>
              <w:left w:val="single" w:color="auto" w:sz="4" w:space="0"/>
              <w:bottom w:val="single" w:color="auto" w:sz="4" w:space="0"/>
              <w:right w:val="single" w:color="auto" w:sz="4" w:space="0"/>
            </w:tcBorders>
          </w:tcPr>
          <w:p w14:paraId="20731A2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0C3240B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2935F9D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080F643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4881E4F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1FF660E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41E83BAE">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51DEBBB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1913372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5FB73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5" w:type="dxa"/>
            <w:tcBorders>
              <w:top w:val="single" w:color="auto" w:sz="4" w:space="0"/>
              <w:left w:val="single" w:color="auto" w:sz="4" w:space="0"/>
              <w:bottom w:val="single" w:color="auto" w:sz="4" w:space="0"/>
              <w:right w:val="single" w:color="auto" w:sz="4" w:space="0"/>
            </w:tcBorders>
          </w:tcPr>
          <w:p w14:paraId="74DCACF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4AD302E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1098C21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2EAC269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0D90EE0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0685880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6B78106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7C66B22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417909DA">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1AFE4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5" w:type="dxa"/>
            <w:tcBorders>
              <w:top w:val="single" w:color="auto" w:sz="4" w:space="0"/>
              <w:left w:val="single" w:color="auto" w:sz="4" w:space="0"/>
              <w:bottom w:val="single" w:color="auto" w:sz="4" w:space="0"/>
              <w:right w:val="single" w:color="auto" w:sz="4" w:space="0"/>
            </w:tcBorders>
          </w:tcPr>
          <w:p w14:paraId="362BC4F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758509B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18B7D2C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4E781F6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56C45FC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32ED448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522FC23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5B5DA25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6AF297B2">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034FB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45" w:type="dxa"/>
            <w:tcBorders>
              <w:top w:val="single" w:color="auto" w:sz="4" w:space="0"/>
              <w:left w:val="single" w:color="auto" w:sz="4" w:space="0"/>
              <w:bottom w:val="single" w:color="auto" w:sz="4" w:space="0"/>
              <w:right w:val="single" w:color="auto" w:sz="4" w:space="0"/>
            </w:tcBorders>
          </w:tcPr>
          <w:p w14:paraId="54207B0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07030DF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1B381E6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15A2D38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13BCA85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315F08E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628E291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28FC5C0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3B8F6EF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4E27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5" w:type="dxa"/>
            <w:tcBorders>
              <w:top w:val="single" w:color="auto" w:sz="4" w:space="0"/>
              <w:left w:val="single" w:color="auto" w:sz="4" w:space="0"/>
              <w:bottom w:val="single" w:color="auto" w:sz="4" w:space="0"/>
              <w:right w:val="single" w:color="auto" w:sz="4" w:space="0"/>
            </w:tcBorders>
          </w:tcPr>
          <w:p w14:paraId="464F866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5CA14EC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29BC5C0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5708602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63DBBFC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69E9620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65FBB02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6C2E989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6711FA7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0CD27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5" w:type="dxa"/>
            <w:tcBorders>
              <w:top w:val="single" w:color="auto" w:sz="4" w:space="0"/>
              <w:left w:val="single" w:color="auto" w:sz="4" w:space="0"/>
              <w:bottom w:val="single" w:color="auto" w:sz="4" w:space="0"/>
              <w:right w:val="single" w:color="auto" w:sz="4" w:space="0"/>
            </w:tcBorders>
          </w:tcPr>
          <w:p w14:paraId="2F27B75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0E4A72D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248ABCB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7BCE3EF2">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250864A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2402827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32913A5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7FF5EA6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3BB93B6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12C18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5" w:type="dxa"/>
            <w:tcBorders>
              <w:top w:val="single" w:color="auto" w:sz="4" w:space="0"/>
              <w:left w:val="single" w:color="auto" w:sz="4" w:space="0"/>
              <w:bottom w:val="single" w:color="auto" w:sz="4" w:space="0"/>
              <w:right w:val="single" w:color="auto" w:sz="4" w:space="0"/>
            </w:tcBorders>
          </w:tcPr>
          <w:p w14:paraId="766FCD2A">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40F24DC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7A7AB41E">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073A566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0DC6B6C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78C4086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7441F122">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03D94CF2">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4821A57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5E642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45" w:type="dxa"/>
            <w:tcBorders>
              <w:top w:val="single" w:color="auto" w:sz="4" w:space="0"/>
              <w:left w:val="single" w:color="auto" w:sz="4" w:space="0"/>
              <w:bottom w:val="single" w:color="auto" w:sz="4" w:space="0"/>
              <w:right w:val="single" w:color="auto" w:sz="4" w:space="0"/>
            </w:tcBorders>
          </w:tcPr>
          <w:p w14:paraId="79AE18A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3D2C529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0F354F5A">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61AD779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512E502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5711B12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06DA5C22">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6EA34EB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519B572A">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4C37D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5" w:type="dxa"/>
            <w:tcBorders>
              <w:top w:val="single" w:color="auto" w:sz="4" w:space="0"/>
              <w:left w:val="single" w:color="auto" w:sz="4" w:space="0"/>
              <w:bottom w:val="single" w:color="auto" w:sz="4" w:space="0"/>
              <w:right w:val="single" w:color="auto" w:sz="4" w:space="0"/>
            </w:tcBorders>
          </w:tcPr>
          <w:p w14:paraId="51FDE1A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7D7B08C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438B538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6356C83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057B74D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14F0BB2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06139EB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407A5B7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4808978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28390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45" w:type="dxa"/>
            <w:tcBorders>
              <w:top w:val="single" w:color="auto" w:sz="4" w:space="0"/>
              <w:left w:val="single" w:color="auto" w:sz="4" w:space="0"/>
              <w:bottom w:val="single" w:color="auto" w:sz="4" w:space="0"/>
              <w:right w:val="single" w:color="auto" w:sz="4" w:space="0"/>
            </w:tcBorders>
          </w:tcPr>
          <w:p w14:paraId="34E64BF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391" w:type="dxa"/>
            <w:tcBorders>
              <w:top w:val="single" w:color="auto" w:sz="4" w:space="0"/>
              <w:left w:val="single" w:color="auto" w:sz="4" w:space="0"/>
              <w:bottom w:val="single" w:color="auto" w:sz="4" w:space="0"/>
              <w:right w:val="single" w:color="auto" w:sz="4" w:space="0"/>
            </w:tcBorders>
          </w:tcPr>
          <w:p w14:paraId="3A8C236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tcPr>
          <w:p w14:paraId="2C85D34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5657F37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14:paraId="0F95C53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7E67F72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234EABF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09" w:type="dxa"/>
            <w:tcBorders>
              <w:top w:val="single" w:color="auto" w:sz="4" w:space="0"/>
              <w:left w:val="single" w:color="auto" w:sz="4" w:space="0"/>
              <w:bottom w:val="single" w:color="auto" w:sz="4" w:space="0"/>
              <w:right w:val="single" w:color="auto" w:sz="4" w:space="0"/>
            </w:tcBorders>
          </w:tcPr>
          <w:p w14:paraId="1BE2061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tcPr>
          <w:p w14:paraId="73E773EE">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bl>
    <w:p w14:paraId="68A71DE0">
      <w:pPr>
        <w:rPr>
          <w:rFonts w:hint="eastAsia" w:ascii="宋体" w:hAnsi="宋体" w:eastAsia="宋体" w:cs="宋体"/>
          <w:color w:val="auto"/>
          <w:szCs w:val="20"/>
        </w:rPr>
      </w:pPr>
    </w:p>
    <w:p w14:paraId="52A7F138">
      <w:pPr>
        <w:pStyle w:val="5"/>
        <w:spacing w:line="360" w:lineRule="auto"/>
        <w:rPr>
          <w:rFonts w:hint="eastAsia"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color w:val="auto"/>
          <w:sz w:val="24"/>
          <w:szCs w:val="36"/>
        </w:rPr>
        <w:t>附表二：</w:t>
      </w:r>
      <w:r>
        <w:rPr>
          <w:rFonts w:hint="eastAsia" w:ascii="宋体" w:hAnsi="宋体" w:eastAsia="宋体" w:cs="宋体"/>
          <w:color w:val="auto"/>
          <w:sz w:val="24"/>
          <w:szCs w:val="36"/>
          <w:lang w:val="en-US" w:eastAsia="zh-CN"/>
        </w:rPr>
        <w:t>劳动力计划情况表</w:t>
      </w:r>
    </w:p>
    <w:p w14:paraId="6B318163">
      <w:pPr>
        <w:spacing w:line="360" w:lineRule="auto"/>
        <w:jc w:val="right"/>
        <w:rPr>
          <w:rFonts w:hint="eastAsia" w:ascii="宋体" w:hAnsi="宋体" w:eastAsia="宋体" w:cs="宋体"/>
          <w:b/>
          <w:color w:val="auto"/>
          <w:sz w:val="24"/>
          <w:szCs w:val="24"/>
        </w:rPr>
      </w:pPr>
      <w:r>
        <w:rPr>
          <w:rFonts w:hint="eastAsia" w:ascii="宋体" w:hAnsi="宋体" w:eastAsia="宋体" w:cs="宋体"/>
          <w:b/>
          <w:color w:val="auto"/>
          <w:sz w:val="24"/>
          <w:szCs w:val="24"/>
        </w:rPr>
        <w:t>单位：人</w:t>
      </w:r>
    </w:p>
    <w:tbl>
      <w:tblPr>
        <w:tblStyle w:val="35"/>
        <w:tblW w:w="96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57"/>
        <w:gridCol w:w="1257"/>
        <w:gridCol w:w="1258"/>
        <w:gridCol w:w="1257"/>
        <w:gridCol w:w="1258"/>
        <w:gridCol w:w="1257"/>
        <w:gridCol w:w="1258"/>
      </w:tblGrid>
      <w:tr w14:paraId="1A18C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46" w:type="dxa"/>
            <w:tcBorders>
              <w:top w:val="outset" w:color="auto" w:sz="6" w:space="0"/>
              <w:left w:val="outset" w:color="auto" w:sz="6" w:space="0"/>
              <w:bottom w:val="outset" w:color="auto" w:sz="6" w:space="0"/>
              <w:right w:val="outset" w:color="auto" w:sz="6" w:space="0"/>
            </w:tcBorders>
            <w:vAlign w:val="center"/>
          </w:tcPr>
          <w:p w14:paraId="1750E31C">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rPr>
            </w:pPr>
            <w:r>
              <w:rPr>
                <w:rFonts w:hint="eastAsia" w:ascii="宋体" w:hAnsi="宋体" w:eastAsia="宋体" w:cs="宋体"/>
                <w:b/>
                <w:color w:val="auto"/>
                <w:szCs w:val="21"/>
              </w:rPr>
              <w:t>工种</w:t>
            </w:r>
          </w:p>
        </w:tc>
        <w:tc>
          <w:tcPr>
            <w:tcW w:w="8802" w:type="dxa"/>
            <w:gridSpan w:val="7"/>
            <w:tcBorders>
              <w:top w:val="outset" w:color="auto" w:sz="6" w:space="0"/>
              <w:left w:val="outset" w:color="auto" w:sz="6" w:space="0"/>
              <w:bottom w:val="outset" w:color="auto" w:sz="6" w:space="0"/>
              <w:right w:val="outset" w:color="auto" w:sz="6" w:space="0"/>
            </w:tcBorders>
            <w:vAlign w:val="center"/>
          </w:tcPr>
          <w:p w14:paraId="742FA452">
            <w:pPr>
              <w:keepNext w:val="0"/>
              <w:keepLines w:val="0"/>
              <w:suppressLineNumbers w:val="0"/>
              <w:spacing w:before="0" w:beforeAutospacing="0" w:after="0" w:afterAutospacing="0" w:line="360" w:lineRule="auto"/>
              <w:ind w:left="0" w:right="0" w:firstLine="422" w:firstLineChars="200"/>
              <w:jc w:val="center"/>
              <w:rPr>
                <w:rFonts w:hint="eastAsia" w:ascii="宋体" w:hAnsi="宋体" w:eastAsia="宋体" w:cs="宋体"/>
                <w:b/>
                <w:color w:val="auto"/>
                <w:szCs w:val="21"/>
              </w:rPr>
            </w:pPr>
            <w:r>
              <w:rPr>
                <w:rFonts w:hint="eastAsia" w:ascii="宋体" w:hAnsi="宋体" w:eastAsia="宋体" w:cs="宋体"/>
                <w:b/>
                <w:color w:val="auto"/>
                <w:szCs w:val="21"/>
              </w:rPr>
              <w:t>按工程施工阶段投入劳动力情况</w:t>
            </w:r>
          </w:p>
        </w:tc>
      </w:tr>
      <w:tr w14:paraId="4A041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07D6A8D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791600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C3C27AA">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2D48ED6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075D1E1D">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2EE402A5">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29A68C7">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6E58DC87">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0C289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1A83330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4231BA8">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C775D0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DE9F831">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B548B0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B355E9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860229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67E13EE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66C36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478A4AE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02B6D021">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3E0E5BA">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72A6AF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4753126">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6FB478D8">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DE84D1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7392FD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40E4C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4E21DFB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B50C6A6">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CB092D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CC146B1">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7084E2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2F743C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568277D">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AB01EE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03091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19069D8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CF5F23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FD7565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4D5A0E37">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00AC3085">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FBA313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095E31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33E77D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2DB70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28B2F6E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3FC1EAD">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59C4109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6BFA864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58080427">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6ED3001D">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C7436F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48EA42BA">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10F7C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2C72B96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98A18B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FC0DAD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AFD5D61">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582321D7">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6F2AC6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C629007">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D2C8B9C">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2CA61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670018E6">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9B68CA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0F583C06">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E9C1F08">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0DF896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5131D08A">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CE3328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70991C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3A726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5F6123F5">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4F7420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12BF3C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1C88D8C">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D73117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C5C4E75">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53D657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5CA163ED">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32CDB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17F8885C">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02721BDA">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0685ED0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61EE6ED1">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743B0AC">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45BAB1A1">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35CD00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773F9BA">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22C52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56A76FF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284A40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C79C3CD">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68134AA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A2ABCA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F5F2661">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2E4BD7A">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36A56F6">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75A71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0F629F46">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E1269D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56AD171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4371F2D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35350E0">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673B16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061CE7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D42B425">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041B3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098D1BE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FAE119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8AC9DCD">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BA172D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DD5868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5B6FF1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54F1A5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9D335DA">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49EF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4C6484E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08E073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5C0C878C">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6A7DAA0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D8FEF1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1D7E63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98978F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925B92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02964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5F92A60C">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538CF1C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725804A">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5A32CD1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0F260D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8E81AA6">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D409F0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6062C87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1187B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5B78F706">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BA560B0">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8867180">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3102FF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05924A9C">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D0ABA7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53F649FD">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42C47B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66C5D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70CAC80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7EC6AB0">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86ED1F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53797E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B7762A8">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9EBEE3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C75E06A">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4642C9BD">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03028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0A3A79D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DDB179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86E9CC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95A24A7">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10C0ED1">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69F052A">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AD5CE1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0507C7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1AC39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6396616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D57014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562EB1B1">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6ECF47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7B153F3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70502A0">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470C50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026419D0">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11D92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408BBAB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272749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47CD6F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56959B3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0C5E0C8">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36C92ED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D89E91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20E1593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7A17B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488E84D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F856F3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ADD893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2F7628F6">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75B082C">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FC08A2A">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187CB065">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7B8C00C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r w14:paraId="60496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5419A6FD">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6261A576">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29E456B8">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12A1161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3AF95F7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407F9E9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7" w:type="dxa"/>
            <w:tcBorders>
              <w:top w:val="outset" w:color="auto" w:sz="6" w:space="0"/>
              <w:left w:val="outset" w:color="auto" w:sz="6" w:space="0"/>
              <w:bottom w:val="outset" w:color="auto" w:sz="6" w:space="0"/>
              <w:right w:val="outset" w:color="auto" w:sz="6" w:space="0"/>
            </w:tcBorders>
            <w:vAlign w:val="center"/>
          </w:tcPr>
          <w:p w14:paraId="428FAC9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1258" w:type="dxa"/>
            <w:tcBorders>
              <w:top w:val="outset" w:color="auto" w:sz="6" w:space="0"/>
              <w:left w:val="outset" w:color="auto" w:sz="6" w:space="0"/>
              <w:bottom w:val="outset" w:color="auto" w:sz="6" w:space="0"/>
              <w:right w:val="outset" w:color="auto" w:sz="6" w:space="0"/>
            </w:tcBorders>
            <w:vAlign w:val="center"/>
          </w:tcPr>
          <w:p w14:paraId="54790E5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r>
    </w:tbl>
    <w:p w14:paraId="01D271BA">
      <w:pPr>
        <w:spacing w:line="360" w:lineRule="auto"/>
        <w:ind w:firstLine="480" w:firstLineChars="200"/>
        <w:rPr>
          <w:rFonts w:hint="eastAsia" w:ascii="宋体" w:hAnsi="宋体" w:eastAsia="宋体" w:cs="宋体"/>
          <w:color w:val="auto"/>
          <w:sz w:val="24"/>
          <w:szCs w:val="20"/>
        </w:rPr>
      </w:pPr>
    </w:p>
    <w:p w14:paraId="147CF364">
      <w:pPr>
        <w:pStyle w:val="5"/>
        <w:keepNext/>
        <w:keepLines/>
        <w:pageBreakBefore w:val="0"/>
        <w:widowControl w:val="0"/>
        <w:kinsoku/>
        <w:wordWrap/>
        <w:overflowPunct/>
        <w:topLinePunct w:val="0"/>
        <w:autoSpaceDE/>
        <w:autoSpaceDN/>
        <w:bidi w:val="0"/>
        <w:adjustRightInd/>
        <w:snapToGrid/>
        <w:spacing w:after="313" w:afterLines="100" w:line="360" w:lineRule="auto"/>
        <w:textAlignment w:val="auto"/>
        <w:rPr>
          <w:rFonts w:hint="eastAsia" w:ascii="宋体" w:hAnsi="宋体" w:eastAsia="宋体" w:cs="宋体"/>
          <w:color w:val="auto"/>
          <w:sz w:val="28"/>
          <w:szCs w:val="28"/>
        </w:rPr>
      </w:pPr>
      <w:r>
        <w:rPr>
          <w:rFonts w:hint="eastAsia" w:ascii="宋体" w:hAnsi="宋体" w:eastAsia="宋体" w:cs="宋体"/>
          <w:color w:val="auto"/>
        </w:rPr>
        <w:br w:type="page"/>
      </w:r>
      <w:r>
        <w:rPr>
          <w:rFonts w:hint="eastAsia" w:ascii="宋体" w:hAnsi="宋体" w:eastAsia="宋体" w:cs="宋体"/>
          <w:color w:val="auto"/>
          <w:sz w:val="24"/>
          <w:szCs w:val="24"/>
        </w:rPr>
        <w:t>附表三：计划开、竣工日期和施工进度网络图</w:t>
      </w:r>
    </w:p>
    <w:p w14:paraId="54A06BC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1．磋商人应递交施工进度网络图或施工进度表，说明按</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文件要求的计划工期进行施工的各个关键日期。</w:t>
      </w:r>
    </w:p>
    <w:p w14:paraId="3B02A66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2．施工进度表可采用网络图（或横道图）表示。</w:t>
      </w:r>
    </w:p>
    <w:p w14:paraId="0CC197CC">
      <w:pPr>
        <w:jc w:val="center"/>
        <w:rPr>
          <w:rFonts w:hint="eastAsia" w:ascii="宋体" w:hAnsi="宋体" w:eastAsia="宋体" w:cs="宋体"/>
          <w:b/>
          <w:bCs/>
          <w:color w:val="auto"/>
          <w:sz w:val="24"/>
          <w:szCs w:val="24"/>
        </w:rPr>
      </w:pPr>
    </w:p>
    <w:p w14:paraId="39A4C884">
      <w:pPr>
        <w:jc w:val="center"/>
        <w:rPr>
          <w:rFonts w:hint="eastAsia" w:ascii="宋体" w:hAnsi="宋体" w:eastAsia="宋体" w:cs="宋体"/>
          <w:b/>
          <w:bCs/>
          <w:color w:val="auto"/>
          <w:sz w:val="24"/>
          <w:szCs w:val="24"/>
        </w:rPr>
      </w:pPr>
    </w:p>
    <w:p w14:paraId="1F40026D">
      <w:pPr>
        <w:jc w:val="center"/>
        <w:rPr>
          <w:rFonts w:hint="eastAsia" w:ascii="宋体" w:hAnsi="宋体" w:eastAsia="宋体" w:cs="宋体"/>
          <w:b/>
          <w:bCs/>
          <w:color w:val="auto"/>
          <w:sz w:val="24"/>
          <w:szCs w:val="24"/>
        </w:rPr>
      </w:pPr>
    </w:p>
    <w:p w14:paraId="17D30BE9">
      <w:pPr>
        <w:pStyle w:val="14"/>
        <w:rPr>
          <w:rFonts w:hint="eastAsia" w:ascii="宋体" w:hAnsi="宋体" w:eastAsia="宋体" w:cs="宋体"/>
          <w:color w:val="auto"/>
          <w:lang w:val="en-US" w:eastAsia="zh-CN"/>
        </w:rPr>
      </w:pPr>
    </w:p>
    <w:p w14:paraId="326C1C68">
      <w:pPr>
        <w:pStyle w:val="25"/>
        <w:rPr>
          <w:rFonts w:hint="eastAsia" w:ascii="宋体" w:hAnsi="宋体" w:eastAsia="宋体" w:cs="宋体"/>
          <w:color w:val="auto"/>
          <w:lang w:val="en-US" w:eastAsia="zh-CN"/>
        </w:rPr>
      </w:pPr>
    </w:p>
    <w:p w14:paraId="612299AE">
      <w:pPr>
        <w:jc w:val="center"/>
        <w:rPr>
          <w:rFonts w:hint="eastAsia" w:ascii="宋体" w:hAnsi="宋体" w:eastAsia="宋体" w:cs="宋体"/>
          <w:b/>
          <w:bCs/>
          <w:color w:val="auto"/>
          <w:sz w:val="32"/>
          <w:szCs w:val="32"/>
          <w:lang w:val="en-US" w:eastAsia="zh-CN"/>
        </w:rPr>
      </w:pPr>
    </w:p>
    <w:p w14:paraId="77A9A4B9">
      <w:pPr>
        <w:ind w:firstLine="321" w:firstLineChars="100"/>
        <w:jc w:val="center"/>
        <w:rPr>
          <w:rFonts w:hint="eastAsia" w:ascii="宋体" w:hAnsi="宋体" w:eastAsia="宋体" w:cs="宋体"/>
          <w:b/>
          <w:bCs/>
          <w:color w:val="auto"/>
          <w:sz w:val="32"/>
          <w:szCs w:val="32"/>
        </w:rPr>
      </w:pPr>
    </w:p>
    <w:p w14:paraId="30A55036">
      <w:pPr>
        <w:ind w:firstLine="321" w:firstLineChars="100"/>
        <w:jc w:val="center"/>
        <w:rPr>
          <w:rFonts w:hint="eastAsia" w:ascii="宋体" w:hAnsi="宋体" w:eastAsia="宋体" w:cs="宋体"/>
          <w:b/>
          <w:bCs/>
          <w:color w:val="auto"/>
          <w:sz w:val="32"/>
          <w:szCs w:val="32"/>
        </w:rPr>
      </w:pPr>
    </w:p>
    <w:p w14:paraId="47FF3062">
      <w:pPr>
        <w:ind w:firstLine="321" w:firstLineChars="100"/>
        <w:jc w:val="center"/>
        <w:rPr>
          <w:rFonts w:hint="eastAsia" w:ascii="宋体" w:hAnsi="宋体" w:eastAsia="宋体" w:cs="宋体"/>
          <w:b/>
          <w:bCs/>
          <w:color w:val="auto"/>
          <w:sz w:val="32"/>
          <w:szCs w:val="32"/>
        </w:rPr>
      </w:pPr>
    </w:p>
    <w:p w14:paraId="78847E76">
      <w:pPr>
        <w:ind w:firstLine="321" w:firstLineChars="100"/>
        <w:jc w:val="center"/>
        <w:rPr>
          <w:rFonts w:hint="eastAsia" w:ascii="宋体" w:hAnsi="宋体" w:eastAsia="宋体" w:cs="宋体"/>
          <w:b/>
          <w:bCs/>
          <w:color w:val="auto"/>
          <w:sz w:val="32"/>
          <w:szCs w:val="32"/>
        </w:rPr>
      </w:pPr>
    </w:p>
    <w:p w14:paraId="329F057B">
      <w:pPr>
        <w:ind w:firstLine="321" w:firstLineChars="100"/>
        <w:jc w:val="center"/>
        <w:rPr>
          <w:rFonts w:hint="eastAsia" w:ascii="宋体" w:hAnsi="宋体" w:eastAsia="宋体" w:cs="宋体"/>
          <w:b/>
          <w:bCs/>
          <w:color w:val="auto"/>
          <w:sz w:val="32"/>
          <w:szCs w:val="32"/>
        </w:rPr>
      </w:pPr>
    </w:p>
    <w:p w14:paraId="3E6B1404">
      <w:pPr>
        <w:ind w:firstLine="321" w:firstLineChars="100"/>
        <w:jc w:val="center"/>
        <w:rPr>
          <w:rFonts w:hint="eastAsia" w:ascii="宋体" w:hAnsi="宋体" w:eastAsia="宋体" w:cs="宋体"/>
          <w:b/>
          <w:bCs/>
          <w:color w:val="auto"/>
          <w:sz w:val="32"/>
          <w:szCs w:val="32"/>
        </w:rPr>
      </w:pPr>
    </w:p>
    <w:p w14:paraId="236610BD">
      <w:pPr>
        <w:ind w:firstLine="321" w:firstLineChars="100"/>
        <w:jc w:val="center"/>
        <w:rPr>
          <w:rFonts w:hint="eastAsia" w:ascii="宋体" w:hAnsi="宋体" w:eastAsia="宋体" w:cs="宋体"/>
          <w:b/>
          <w:bCs/>
          <w:color w:val="auto"/>
          <w:sz w:val="32"/>
          <w:szCs w:val="32"/>
        </w:rPr>
      </w:pPr>
    </w:p>
    <w:p w14:paraId="1DA18775">
      <w:pPr>
        <w:ind w:firstLine="321" w:firstLineChars="100"/>
        <w:jc w:val="center"/>
        <w:rPr>
          <w:rFonts w:hint="eastAsia" w:ascii="宋体" w:hAnsi="宋体" w:eastAsia="宋体" w:cs="宋体"/>
          <w:b/>
          <w:bCs/>
          <w:color w:val="auto"/>
          <w:sz w:val="32"/>
          <w:szCs w:val="32"/>
        </w:rPr>
      </w:pPr>
    </w:p>
    <w:p w14:paraId="76C68104">
      <w:pPr>
        <w:ind w:firstLine="321" w:firstLineChars="100"/>
        <w:jc w:val="center"/>
        <w:rPr>
          <w:rFonts w:hint="eastAsia" w:ascii="宋体" w:hAnsi="宋体" w:eastAsia="宋体" w:cs="宋体"/>
          <w:b/>
          <w:bCs/>
          <w:color w:val="auto"/>
          <w:sz w:val="32"/>
          <w:szCs w:val="32"/>
        </w:rPr>
      </w:pPr>
    </w:p>
    <w:p w14:paraId="080A6EA8">
      <w:pPr>
        <w:ind w:firstLine="321" w:firstLineChars="100"/>
        <w:jc w:val="center"/>
        <w:rPr>
          <w:rFonts w:hint="eastAsia" w:ascii="宋体" w:hAnsi="宋体" w:eastAsia="宋体" w:cs="宋体"/>
          <w:b/>
          <w:bCs/>
          <w:color w:val="auto"/>
          <w:sz w:val="32"/>
          <w:szCs w:val="32"/>
        </w:rPr>
      </w:pPr>
    </w:p>
    <w:p w14:paraId="64065DBB">
      <w:pPr>
        <w:ind w:firstLine="321" w:firstLineChars="100"/>
        <w:jc w:val="center"/>
        <w:rPr>
          <w:rFonts w:hint="eastAsia" w:ascii="宋体" w:hAnsi="宋体" w:eastAsia="宋体" w:cs="宋体"/>
          <w:b/>
          <w:bCs/>
          <w:color w:val="auto"/>
          <w:sz w:val="32"/>
          <w:szCs w:val="32"/>
        </w:rPr>
      </w:pPr>
    </w:p>
    <w:p w14:paraId="177BE734">
      <w:pPr>
        <w:ind w:firstLine="321" w:firstLineChars="100"/>
        <w:jc w:val="center"/>
        <w:rPr>
          <w:rFonts w:hint="eastAsia" w:ascii="宋体" w:hAnsi="宋体" w:eastAsia="宋体" w:cs="宋体"/>
          <w:b/>
          <w:bCs/>
          <w:color w:val="auto"/>
          <w:sz w:val="32"/>
          <w:szCs w:val="32"/>
        </w:rPr>
      </w:pPr>
    </w:p>
    <w:p w14:paraId="7125E4D9">
      <w:pPr>
        <w:ind w:firstLine="321" w:firstLineChars="100"/>
        <w:jc w:val="center"/>
        <w:rPr>
          <w:rFonts w:hint="eastAsia" w:ascii="宋体" w:hAnsi="宋体" w:eastAsia="宋体" w:cs="宋体"/>
          <w:b/>
          <w:bCs/>
          <w:color w:val="auto"/>
          <w:sz w:val="32"/>
          <w:szCs w:val="32"/>
        </w:rPr>
      </w:pPr>
    </w:p>
    <w:p w14:paraId="7401B75E">
      <w:pPr>
        <w:ind w:firstLine="321" w:firstLineChars="100"/>
        <w:jc w:val="center"/>
        <w:rPr>
          <w:rFonts w:hint="eastAsia" w:ascii="宋体" w:hAnsi="宋体" w:eastAsia="宋体" w:cs="宋体"/>
          <w:b/>
          <w:bCs/>
          <w:color w:val="auto"/>
          <w:sz w:val="32"/>
          <w:szCs w:val="32"/>
        </w:rPr>
      </w:pPr>
    </w:p>
    <w:p w14:paraId="7E1C1EAD">
      <w:pPr>
        <w:ind w:firstLine="321" w:firstLineChars="100"/>
        <w:jc w:val="center"/>
        <w:rPr>
          <w:rFonts w:hint="eastAsia" w:ascii="宋体" w:hAnsi="宋体" w:eastAsia="宋体" w:cs="宋体"/>
          <w:b/>
          <w:bCs/>
          <w:color w:val="auto"/>
          <w:sz w:val="32"/>
          <w:szCs w:val="32"/>
        </w:rPr>
      </w:pPr>
    </w:p>
    <w:p w14:paraId="1DB85F37">
      <w:pPr>
        <w:ind w:firstLine="321" w:firstLineChars="100"/>
        <w:jc w:val="center"/>
        <w:rPr>
          <w:rFonts w:hint="eastAsia" w:ascii="宋体" w:hAnsi="宋体" w:eastAsia="宋体" w:cs="宋体"/>
          <w:b/>
          <w:bCs/>
          <w:color w:val="auto"/>
          <w:sz w:val="32"/>
          <w:szCs w:val="32"/>
        </w:rPr>
      </w:pPr>
      <w:r>
        <w:rPr>
          <w:rFonts w:hint="eastAsia" w:ascii="宋体" w:hAnsi="宋体" w:cs="宋体"/>
          <w:b/>
          <w:bCs/>
          <w:color w:val="auto"/>
          <w:sz w:val="32"/>
          <w:szCs w:val="32"/>
          <w:lang w:val="en-US" w:eastAsia="zh-CN"/>
        </w:rPr>
        <w:t>七</w:t>
      </w:r>
      <w:r>
        <w:rPr>
          <w:rFonts w:hint="eastAsia" w:ascii="宋体" w:hAnsi="宋体" w:eastAsia="宋体" w:cs="宋体"/>
          <w:b/>
          <w:bCs/>
          <w:color w:val="auto"/>
          <w:sz w:val="32"/>
          <w:szCs w:val="32"/>
        </w:rPr>
        <w:t>、业绩、</w:t>
      </w:r>
      <w:r>
        <w:rPr>
          <w:rFonts w:hint="eastAsia" w:ascii="宋体" w:hAnsi="宋体" w:eastAsia="宋体" w:cs="宋体"/>
          <w:b/>
          <w:color w:val="auto"/>
          <w:sz w:val="32"/>
          <w:szCs w:val="32"/>
        </w:rPr>
        <w:t>保修服务及承诺</w:t>
      </w:r>
    </w:p>
    <w:p w14:paraId="5634A898">
      <w:pPr>
        <w:spacing w:line="240" w:lineRule="exact"/>
        <w:jc w:val="center"/>
        <w:rPr>
          <w:rFonts w:hint="eastAsia" w:ascii="宋体" w:hAnsi="宋体" w:eastAsia="宋体" w:cs="宋体"/>
          <w:b/>
          <w:bCs/>
          <w:color w:val="auto"/>
          <w:sz w:val="32"/>
          <w:szCs w:val="32"/>
        </w:rPr>
      </w:pPr>
    </w:p>
    <w:p w14:paraId="464BA78C">
      <w:pPr>
        <w:adjustRightInd w:val="0"/>
        <w:snapToGrid w:val="0"/>
        <w:spacing w:line="50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(1) </w:t>
      </w:r>
      <w:r>
        <w:rPr>
          <w:rFonts w:hint="eastAsia" w:ascii="宋体" w:hAnsi="宋体" w:cs="宋体"/>
          <w:color w:val="auto"/>
          <w:sz w:val="24"/>
          <w:szCs w:val="24"/>
          <w:lang w:val="en-US" w:eastAsia="zh-CN"/>
        </w:rPr>
        <w:t>类似</w:t>
      </w:r>
      <w:r>
        <w:rPr>
          <w:rFonts w:hint="eastAsia" w:ascii="宋体" w:hAnsi="宋体" w:eastAsia="宋体" w:cs="宋体"/>
          <w:color w:val="auto"/>
          <w:sz w:val="24"/>
          <w:szCs w:val="24"/>
        </w:rPr>
        <w:t>项目业绩</w:t>
      </w:r>
      <w:r>
        <w:rPr>
          <w:rFonts w:hint="eastAsia" w:ascii="宋体" w:hAnsi="宋体" w:cs="宋体"/>
          <w:color w:val="auto"/>
          <w:sz w:val="24"/>
          <w:szCs w:val="24"/>
          <w:lang w:eastAsia="zh-CN"/>
        </w:rPr>
        <w:t>：</w:t>
      </w:r>
      <w:r>
        <w:rPr>
          <w:rFonts w:hint="eastAsia" w:ascii="宋体" w:hAnsi="宋体" w:eastAsia="宋体" w:cs="宋体"/>
          <w:color w:val="auto"/>
          <w:sz w:val="24"/>
          <w:szCs w:val="24"/>
        </w:rPr>
        <w:t>（以</w:t>
      </w:r>
      <w:r>
        <w:rPr>
          <w:rFonts w:hint="eastAsia" w:ascii="宋体" w:hAnsi="宋体" w:cs="宋体"/>
          <w:color w:val="auto"/>
          <w:sz w:val="24"/>
          <w:szCs w:val="24"/>
          <w:lang w:val="en-US" w:eastAsia="zh-CN"/>
        </w:rPr>
        <w:t>提供</w:t>
      </w:r>
      <w:r>
        <w:rPr>
          <w:rFonts w:hint="eastAsia" w:ascii="宋体" w:hAnsi="宋体" w:eastAsia="宋体" w:cs="宋体"/>
          <w:color w:val="auto"/>
          <w:sz w:val="24"/>
          <w:szCs w:val="24"/>
        </w:rPr>
        <w:t>近</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2022</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月至</w:t>
      </w:r>
      <w:r>
        <w:rPr>
          <w:rFonts w:hint="eastAsia" w:ascii="宋体" w:hAnsi="宋体" w:cs="宋体"/>
          <w:color w:val="auto"/>
          <w:sz w:val="24"/>
          <w:szCs w:val="24"/>
          <w:lang w:val="en-US" w:eastAsia="zh-CN"/>
        </w:rPr>
        <w:t>本项目开标前</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类似</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加盖公章的</w:t>
      </w:r>
      <w:r>
        <w:rPr>
          <w:rFonts w:hint="eastAsia" w:ascii="宋体" w:hAnsi="宋体" w:eastAsia="宋体" w:cs="宋体"/>
          <w:color w:val="auto"/>
          <w:sz w:val="24"/>
          <w:szCs w:val="24"/>
          <w:lang w:eastAsia="zh-CN"/>
        </w:rPr>
        <w:t>中标（</w:t>
      </w:r>
      <w:r>
        <w:rPr>
          <w:rFonts w:hint="eastAsia" w:ascii="宋体" w:hAnsi="宋体" w:eastAsia="宋体" w:cs="宋体"/>
          <w:color w:val="auto"/>
          <w:sz w:val="24"/>
          <w:szCs w:val="24"/>
        </w:rPr>
        <w:t>成交</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通知书</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lang w:eastAsia="zh-CN"/>
        </w:rPr>
        <w:t>施工合同复印件</w:t>
      </w:r>
      <w:r>
        <w:rPr>
          <w:rFonts w:hint="eastAsia" w:ascii="宋体" w:hAnsi="宋体" w:eastAsia="宋体" w:cs="宋体"/>
          <w:color w:val="auto"/>
          <w:sz w:val="24"/>
          <w:szCs w:val="24"/>
          <w:lang w:val="en-US" w:eastAsia="zh-CN"/>
        </w:rPr>
        <w:t>为准</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eastAsia="zh-CN"/>
        </w:rPr>
        <w:t>。</w:t>
      </w:r>
    </w:p>
    <w:p w14:paraId="70EEF4F5">
      <w:pPr>
        <w:adjustRightInd w:val="0"/>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质量保证措施。</w:t>
      </w:r>
    </w:p>
    <w:p w14:paraId="44A8F154">
      <w:pPr>
        <w:adjustRightInd w:val="0"/>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 保修期及保修的具体内容。</w:t>
      </w:r>
    </w:p>
    <w:p w14:paraId="5D240DEA">
      <w:pPr>
        <w:adjustRightInd w:val="0"/>
        <w:snapToGrid w:val="0"/>
        <w:spacing w:line="500" w:lineRule="exact"/>
        <w:ind w:firstLine="480" w:firstLineChars="200"/>
        <w:rPr>
          <w:rFonts w:hint="eastAsia" w:ascii="宋体" w:hAnsi="宋体" w:eastAsia="宋体" w:cs="宋体"/>
          <w:b/>
          <w:bCs/>
          <w:color w:val="auto"/>
          <w:sz w:val="24"/>
          <w:szCs w:val="24"/>
        </w:rPr>
      </w:pPr>
      <w:r>
        <w:rPr>
          <w:rFonts w:hint="eastAsia" w:ascii="宋体" w:hAnsi="宋体" w:eastAsia="宋体" w:cs="宋体"/>
          <w:color w:val="auto"/>
          <w:sz w:val="24"/>
          <w:szCs w:val="24"/>
        </w:rPr>
        <w:t>(4) 投标单位认为需要承诺的内容。</w:t>
      </w:r>
    </w:p>
    <w:p w14:paraId="649E6FC6">
      <w:pPr>
        <w:widowControl/>
        <w:jc w:val="both"/>
        <w:rPr>
          <w:rFonts w:hint="eastAsia" w:ascii="宋体" w:hAnsi="宋体" w:eastAsia="宋体" w:cs="宋体"/>
          <w:b/>
          <w:bCs/>
          <w:color w:val="auto"/>
          <w:sz w:val="24"/>
          <w:szCs w:val="24"/>
        </w:rPr>
      </w:pPr>
    </w:p>
    <w:p w14:paraId="285CFEAB">
      <w:pPr>
        <w:widowControl/>
        <w:jc w:val="both"/>
        <w:rPr>
          <w:rFonts w:hint="eastAsia" w:ascii="宋体" w:hAnsi="宋体" w:eastAsia="宋体" w:cs="宋体"/>
          <w:b/>
          <w:bCs/>
          <w:color w:val="auto"/>
          <w:sz w:val="24"/>
          <w:szCs w:val="24"/>
        </w:rPr>
      </w:pPr>
    </w:p>
    <w:p w14:paraId="39830B7A">
      <w:pPr>
        <w:pStyle w:val="46"/>
        <w:rPr>
          <w:rFonts w:hint="eastAsia" w:ascii="宋体" w:hAnsi="宋体" w:eastAsia="宋体" w:cs="宋体"/>
          <w:color w:val="auto"/>
        </w:rPr>
      </w:pPr>
    </w:p>
    <w:p w14:paraId="31493F2F">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sz w:val="32"/>
          <w:szCs w:val="32"/>
        </w:rPr>
      </w:pPr>
    </w:p>
    <w:p w14:paraId="064A567B">
      <w:pPr>
        <w:pStyle w:val="14"/>
        <w:rPr>
          <w:rFonts w:hint="eastAsia" w:ascii="宋体" w:hAnsi="宋体" w:eastAsia="宋体" w:cs="宋体"/>
          <w:b/>
          <w:bCs/>
          <w:color w:val="auto"/>
          <w:sz w:val="32"/>
          <w:szCs w:val="32"/>
        </w:rPr>
      </w:pPr>
    </w:p>
    <w:p w14:paraId="60455DF8">
      <w:pPr>
        <w:rPr>
          <w:rFonts w:hint="eastAsia" w:ascii="宋体" w:hAnsi="宋体" w:eastAsia="宋体" w:cs="宋体"/>
          <w:b/>
          <w:bCs/>
          <w:color w:val="auto"/>
          <w:sz w:val="32"/>
          <w:szCs w:val="32"/>
        </w:rPr>
      </w:pPr>
    </w:p>
    <w:p w14:paraId="498752F9">
      <w:pPr>
        <w:pStyle w:val="46"/>
        <w:rPr>
          <w:rFonts w:hint="eastAsia" w:ascii="宋体" w:hAnsi="宋体" w:eastAsia="宋体" w:cs="宋体"/>
          <w:b/>
          <w:bCs/>
          <w:color w:val="auto"/>
          <w:sz w:val="32"/>
          <w:szCs w:val="32"/>
        </w:rPr>
      </w:pPr>
    </w:p>
    <w:p w14:paraId="6065EE7F">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sz w:val="32"/>
          <w:szCs w:val="32"/>
        </w:rPr>
      </w:pPr>
    </w:p>
    <w:p w14:paraId="737B0812">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sz w:val="32"/>
          <w:szCs w:val="32"/>
        </w:rPr>
      </w:pPr>
    </w:p>
    <w:p w14:paraId="2961D8C2">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sz w:val="32"/>
          <w:szCs w:val="32"/>
        </w:rPr>
      </w:pPr>
    </w:p>
    <w:p w14:paraId="68161C91">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sz w:val="32"/>
          <w:szCs w:val="32"/>
        </w:rPr>
      </w:pPr>
    </w:p>
    <w:p w14:paraId="7260D6EE">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sz w:val="32"/>
          <w:szCs w:val="32"/>
        </w:rPr>
      </w:pPr>
    </w:p>
    <w:p w14:paraId="68782209">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sz w:val="32"/>
          <w:szCs w:val="32"/>
        </w:rPr>
      </w:pPr>
    </w:p>
    <w:p w14:paraId="616C2BBA">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sz w:val="32"/>
          <w:szCs w:val="32"/>
        </w:rPr>
      </w:pPr>
    </w:p>
    <w:p w14:paraId="75AE390F">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sz w:val="32"/>
          <w:szCs w:val="32"/>
        </w:rPr>
      </w:pPr>
    </w:p>
    <w:p w14:paraId="537D07FC">
      <w:pPr>
        <w:pStyle w:val="16"/>
        <w:rPr>
          <w:rFonts w:hint="eastAsia"/>
          <w:color w:val="auto"/>
        </w:rPr>
      </w:pPr>
    </w:p>
    <w:p w14:paraId="52D31F69">
      <w:pPr>
        <w:keepNext w:val="0"/>
        <w:keepLines w:val="0"/>
        <w:pageBreakBefore w:val="0"/>
        <w:widowControl/>
        <w:kinsoku/>
        <w:wordWrap/>
        <w:overflowPunct/>
        <w:topLinePunct w:val="0"/>
        <w:autoSpaceDE/>
        <w:autoSpaceDN/>
        <w:bidi w:val="0"/>
        <w:adjustRightInd/>
        <w:snapToGrid/>
        <w:spacing w:line="480" w:lineRule="auto"/>
        <w:jc w:val="both"/>
        <w:textAlignment w:val="auto"/>
        <w:outlineLvl w:val="9"/>
        <w:rPr>
          <w:rFonts w:hint="eastAsia" w:ascii="宋体" w:hAnsi="宋体" w:eastAsia="宋体" w:cs="宋体"/>
          <w:b/>
          <w:bCs/>
          <w:color w:val="auto"/>
          <w:sz w:val="32"/>
          <w:szCs w:val="32"/>
        </w:rPr>
      </w:pPr>
    </w:p>
    <w:p w14:paraId="542F68A0">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kern w:val="0"/>
          <w:sz w:val="32"/>
          <w:szCs w:val="32"/>
          <w:highlight w:val="none"/>
        </w:rPr>
      </w:pPr>
      <w:r>
        <w:rPr>
          <w:rFonts w:hint="eastAsia" w:ascii="宋体" w:hAnsi="宋体" w:cs="宋体"/>
          <w:b/>
          <w:bCs/>
          <w:color w:val="auto"/>
          <w:sz w:val="32"/>
          <w:szCs w:val="32"/>
          <w:lang w:val="en-US" w:eastAsia="zh-CN"/>
        </w:rPr>
        <w:t>八</w:t>
      </w:r>
      <w:r>
        <w:rPr>
          <w:rFonts w:hint="eastAsia" w:ascii="宋体" w:hAnsi="宋体" w:eastAsia="宋体" w:cs="宋体"/>
          <w:b/>
          <w:bCs/>
          <w:color w:val="auto"/>
          <w:sz w:val="32"/>
          <w:szCs w:val="32"/>
        </w:rPr>
        <w:t>、</w:t>
      </w:r>
      <w:r>
        <w:rPr>
          <w:rFonts w:hint="eastAsia" w:ascii="宋体" w:hAnsi="宋体" w:eastAsia="宋体" w:cs="宋体"/>
          <w:b/>
          <w:bCs/>
          <w:color w:val="auto"/>
          <w:sz w:val="32"/>
          <w:szCs w:val="32"/>
          <w:lang w:eastAsia="zh-CN"/>
        </w:rPr>
        <w:t>陕西省</w:t>
      </w:r>
      <w:r>
        <w:rPr>
          <w:rFonts w:hint="eastAsia" w:ascii="宋体" w:hAnsi="宋体" w:eastAsia="宋体" w:cs="宋体"/>
          <w:b/>
          <w:bCs/>
          <w:color w:val="auto"/>
          <w:kern w:val="0"/>
          <w:sz w:val="32"/>
          <w:szCs w:val="32"/>
          <w:highlight w:val="none"/>
        </w:rPr>
        <w:t>政府采购</w:t>
      </w:r>
      <w:r>
        <w:rPr>
          <w:rFonts w:hint="eastAsia" w:ascii="宋体" w:hAnsi="宋体" w:cs="宋体"/>
          <w:b/>
          <w:bCs/>
          <w:color w:val="auto"/>
          <w:kern w:val="0"/>
          <w:sz w:val="32"/>
          <w:szCs w:val="32"/>
          <w:highlight w:val="none"/>
          <w:lang w:eastAsia="zh-CN"/>
        </w:rPr>
        <w:t>供应商</w:t>
      </w:r>
      <w:r>
        <w:rPr>
          <w:rFonts w:hint="eastAsia" w:ascii="宋体" w:hAnsi="宋体" w:eastAsia="宋体" w:cs="宋体"/>
          <w:b/>
          <w:bCs/>
          <w:color w:val="auto"/>
          <w:kern w:val="0"/>
          <w:sz w:val="32"/>
          <w:szCs w:val="32"/>
          <w:highlight w:val="none"/>
        </w:rPr>
        <w:t>拒绝政府采购领域商业贿赂承诺书</w:t>
      </w:r>
      <w:r>
        <w:rPr>
          <w:rFonts w:hint="eastAsia" w:ascii="宋体" w:hAnsi="宋体" w:eastAsia="宋体" w:cs="宋体"/>
          <w:b/>
          <w:bCs/>
          <w:color w:val="auto"/>
          <w:sz w:val="32"/>
          <w:szCs w:val="32"/>
        </w:rPr>
        <w:t>I</w:t>
      </w:r>
    </w:p>
    <w:p w14:paraId="08902240">
      <w:pPr>
        <w:widowControl/>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为响应党中央、国务院关于治理政府采购领域商业贿赂行为的号召，我单位在此庄严承诺： </w:t>
      </w:r>
    </w:p>
    <w:p w14:paraId="208228BD">
      <w:pPr>
        <w:widowControl/>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1、在参与政府采购活动中遵纪守法、诚信经营、公平竞标。 </w:t>
      </w:r>
    </w:p>
    <w:p w14:paraId="55A1F438">
      <w:pPr>
        <w:widowControl/>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2、不向政府采购人、采购代理机构和政府采购评审专家进行任何形式的商业贿赂以谋取交易机会。 </w:t>
      </w:r>
    </w:p>
    <w:p w14:paraId="3808D43A">
      <w:pPr>
        <w:widowControl/>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3、不向政府采购代理机构和采购人提供虚假资质文件或采用虚假应标方式参与政府采购市场竞争并谋取中标、中标。 </w:t>
      </w:r>
    </w:p>
    <w:p w14:paraId="3A072351">
      <w:pPr>
        <w:widowControl/>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4、不采取“围标、陪标”等商业欺诈手段获得政府采购定单。 </w:t>
      </w:r>
    </w:p>
    <w:p w14:paraId="3CF26B21">
      <w:pPr>
        <w:widowControl/>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5、不采取不正当手段诋毁、排挤其他</w:t>
      </w:r>
      <w:r>
        <w:rPr>
          <w:rFonts w:hint="eastAsia" w:ascii="宋体" w:hAnsi="宋体" w:eastAsia="宋体" w:cs="宋体"/>
          <w:color w:val="auto"/>
          <w:sz w:val="24"/>
          <w:szCs w:val="24"/>
          <w:highlight w:val="none"/>
        </w:rPr>
        <w:t>投标人</w:t>
      </w:r>
      <w:r>
        <w:rPr>
          <w:rFonts w:hint="eastAsia" w:ascii="宋体" w:hAnsi="宋体" w:eastAsia="宋体" w:cs="宋体"/>
          <w:color w:val="auto"/>
          <w:kern w:val="0"/>
          <w:sz w:val="24"/>
          <w:szCs w:val="24"/>
          <w:highlight w:val="none"/>
        </w:rPr>
        <w:t xml:space="preserve">。 </w:t>
      </w:r>
    </w:p>
    <w:p w14:paraId="152C0369">
      <w:pPr>
        <w:widowControl/>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6、不在提供商品和服务时“偷梁换柱、以次充好”损害采购人的合法权益。 </w:t>
      </w:r>
    </w:p>
    <w:p w14:paraId="6628430B">
      <w:pPr>
        <w:widowControl/>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7、不与采购人、采购代理机构政府采购评审专家或其它</w:t>
      </w:r>
      <w:r>
        <w:rPr>
          <w:rFonts w:hint="eastAsia" w:ascii="宋体" w:hAnsi="宋体" w:eastAsia="宋体" w:cs="宋体"/>
          <w:color w:val="auto"/>
          <w:sz w:val="24"/>
          <w:szCs w:val="24"/>
          <w:highlight w:val="none"/>
        </w:rPr>
        <w:t>投标人</w:t>
      </w:r>
      <w:r>
        <w:rPr>
          <w:rFonts w:hint="eastAsia" w:ascii="宋体" w:hAnsi="宋体" w:eastAsia="宋体" w:cs="宋体"/>
          <w:color w:val="auto"/>
          <w:kern w:val="0"/>
          <w:sz w:val="24"/>
          <w:szCs w:val="24"/>
          <w:highlight w:val="none"/>
        </w:rPr>
        <w:t xml:space="preserve">恶意串通，进行质疑和投诉，维护政府采购市场秩序。 </w:t>
      </w:r>
    </w:p>
    <w:p w14:paraId="4CC1E470">
      <w:pPr>
        <w:widowControl/>
        <w:spacing w:line="44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8、尊重和接受政府采购监督管理部门的监督和政府采购代理机构招标采购要求，承担因违约行为给采购人造成的损失。 </w:t>
      </w:r>
    </w:p>
    <w:p w14:paraId="5B33913F">
      <w:pPr>
        <w:widowControl/>
        <w:spacing w:line="44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9、不发生其他有悖于政府采购公开、公平、公正和诚信原则的行为。 </w:t>
      </w:r>
    </w:p>
    <w:p w14:paraId="2186123E">
      <w:pPr>
        <w:pStyle w:val="14"/>
        <w:rPr>
          <w:rFonts w:hint="eastAsia" w:ascii="宋体" w:hAnsi="宋体" w:eastAsia="宋体" w:cs="宋体"/>
          <w:color w:val="auto"/>
          <w:lang w:eastAsia="zh-CN"/>
        </w:rPr>
      </w:pPr>
    </w:p>
    <w:p w14:paraId="3EB1A676">
      <w:pPr>
        <w:pStyle w:val="14"/>
        <w:rPr>
          <w:rFonts w:hint="eastAsia" w:ascii="宋体" w:hAnsi="宋体" w:eastAsia="宋体" w:cs="宋体"/>
          <w:color w:val="auto"/>
          <w:lang w:eastAsia="zh-CN"/>
        </w:rPr>
      </w:pPr>
    </w:p>
    <w:p w14:paraId="6728292B">
      <w:pPr>
        <w:widowControl/>
        <w:spacing w:line="44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承诺单位：</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 xml:space="preserve">（盖章） </w:t>
      </w:r>
    </w:p>
    <w:p w14:paraId="6B22E675">
      <w:pPr>
        <w:widowControl/>
        <w:spacing w:line="44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全权代表：</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 xml:space="preserve">（签字） </w:t>
      </w:r>
    </w:p>
    <w:p w14:paraId="202570A7">
      <w:pPr>
        <w:widowControl/>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地　　址：</w:t>
      </w:r>
      <w:r>
        <w:rPr>
          <w:rFonts w:hint="eastAsia" w:ascii="宋体" w:hAnsi="宋体" w:eastAsia="宋体" w:cs="宋体"/>
          <w:color w:val="auto"/>
          <w:kern w:val="0"/>
          <w:sz w:val="24"/>
          <w:szCs w:val="24"/>
          <w:highlight w:val="none"/>
          <w:u w:val="single"/>
        </w:rPr>
        <w:t xml:space="preserve">                                  </w:t>
      </w:r>
    </w:p>
    <w:p w14:paraId="29E190F9">
      <w:pPr>
        <w:widowControl/>
        <w:spacing w:line="440" w:lineRule="exact"/>
        <w:ind w:firstLine="1200" w:firstLineChars="500"/>
        <w:jc w:val="left"/>
        <w:rPr>
          <w:rFonts w:hint="eastAsia" w:ascii="宋体" w:hAnsi="宋体" w:eastAsia="宋体" w:cs="宋体"/>
          <w:color w:val="auto"/>
          <w:kern w:val="0"/>
          <w:sz w:val="24"/>
          <w:szCs w:val="24"/>
          <w:highlight w:val="none"/>
          <w:u w:val="single"/>
          <w:lang w:eastAsia="zh-CN"/>
        </w:rPr>
      </w:pPr>
      <w:r>
        <w:rPr>
          <w:rFonts w:hint="eastAsia" w:ascii="宋体" w:hAnsi="宋体" w:eastAsia="宋体" w:cs="宋体"/>
          <w:color w:val="auto"/>
          <w:kern w:val="0"/>
          <w:sz w:val="24"/>
          <w:szCs w:val="24"/>
          <w:highlight w:val="none"/>
        </w:rPr>
        <w:t>邮    编：</w:t>
      </w:r>
      <w:r>
        <w:rPr>
          <w:rFonts w:hint="eastAsia" w:ascii="宋体" w:hAnsi="宋体" w:eastAsia="宋体" w:cs="宋体"/>
          <w:color w:val="auto"/>
          <w:kern w:val="0"/>
          <w:sz w:val="24"/>
          <w:szCs w:val="24"/>
          <w:highlight w:val="none"/>
          <w:u w:val="single"/>
        </w:rPr>
        <w:t xml:space="preserve">　　                         　　 </w:t>
      </w:r>
    </w:p>
    <w:p w14:paraId="01772C30">
      <w:pPr>
        <w:widowControl/>
        <w:spacing w:line="440" w:lineRule="exact"/>
        <w:ind w:firstLine="720" w:firstLineChars="300"/>
        <w:jc w:val="left"/>
        <w:rPr>
          <w:rFonts w:hint="eastAsia" w:ascii="宋体" w:hAnsi="宋体" w:eastAsia="宋体" w:cs="宋体"/>
          <w:color w:val="auto"/>
          <w:kern w:val="0"/>
          <w:sz w:val="24"/>
          <w:szCs w:val="24"/>
          <w:highlight w:val="none"/>
          <w:u w:val="single"/>
          <w:lang w:eastAsia="zh-CN"/>
        </w:rPr>
      </w:pPr>
      <w:r>
        <w:rPr>
          <w:rFonts w:hint="eastAsia"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电　　话：</w:t>
      </w:r>
      <w:r>
        <w:rPr>
          <w:rFonts w:hint="eastAsia" w:ascii="宋体" w:hAnsi="宋体" w:eastAsia="宋体" w:cs="宋体"/>
          <w:color w:val="auto"/>
          <w:kern w:val="0"/>
          <w:sz w:val="24"/>
          <w:szCs w:val="24"/>
          <w:highlight w:val="none"/>
          <w:u w:val="single"/>
        </w:rPr>
        <w:t>　　　                　    　　　</w:t>
      </w:r>
    </w:p>
    <w:p w14:paraId="35A0AF15">
      <w:pPr>
        <w:widowControl/>
        <w:spacing w:line="440" w:lineRule="exact"/>
        <w:ind w:firstLine="720" w:firstLineChars="3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14:paraId="6120D748">
      <w:pPr>
        <w:widowControl/>
        <w:spacing w:line="440" w:lineRule="exact"/>
        <w:jc w:val="righ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年 　 　月 　　 日</w:t>
      </w:r>
    </w:p>
    <w:p w14:paraId="359031B4">
      <w:pPr>
        <w:widowControl/>
        <w:spacing w:line="440" w:lineRule="exact"/>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72EF3A73">
      <w:pPr>
        <w:widowControl/>
        <w:spacing w:line="440" w:lineRule="exact"/>
        <w:jc w:val="right"/>
        <w:rPr>
          <w:rFonts w:hint="eastAsia" w:ascii="宋体" w:hAnsi="宋体" w:eastAsia="宋体" w:cs="宋体"/>
          <w:color w:val="auto"/>
          <w:kern w:val="0"/>
          <w:sz w:val="24"/>
          <w:szCs w:val="24"/>
          <w:highlight w:val="none"/>
        </w:rPr>
      </w:pPr>
    </w:p>
    <w:p w14:paraId="57E606AD">
      <w:pPr>
        <w:widowControl/>
        <w:spacing w:line="440" w:lineRule="exact"/>
        <w:jc w:val="right"/>
        <w:rPr>
          <w:rFonts w:hint="eastAsia" w:ascii="宋体" w:hAnsi="宋体" w:eastAsia="宋体" w:cs="宋体"/>
          <w:color w:val="auto"/>
          <w:kern w:val="0"/>
          <w:sz w:val="24"/>
          <w:szCs w:val="24"/>
          <w:highlight w:val="none"/>
        </w:rPr>
      </w:pPr>
    </w:p>
    <w:p w14:paraId="08750E40">
      <w:pPr>
        <w:pStyle w:val="14"/>
        <w:rPr>
          <w:rFonts w:hint="eastAsia" w:ascii="宋体" w:hAnsi="宋体" w:eastAsia="宋体" w:cs="宋体"/>
          <w:color w:val="auto"/>
          <w:kern w:val="0"/>
          <w:sz w:val="24"/>
          <w:szCs w:val="24"/>
          <w:highlight w:val="none"/>
        </w:rPr>
      </w:pPr>
    </w:p>
    <w:p w14:paraId="05CD0F9D">
      <w:pPr>
        <w:rPr>
          <w:rFonts w:hint="eastAsia" w:ascii="宋体" w:hAnsi="宋体" w:eastAsia="宋体" w:cs="宋体"/>
          <w:color w:val="auto"/>
        </w:rPr>
      </w:pPr>
    </w:p>
    <w:p w14:paraId="76CE0D9B">
      <w:pPr>
        <w:widowControl/>
        <w:spacing w:line="440" w:lineRule="exact"/>
        <w:jc w:val="right"/>
        <w:rPr>
          <w:rFonts w:hint="eastAsia" w:ascii="宋体" w:hAnsi="宋体" w:eastAsia="宋体" w:cs="宋体"/>
          <w:color w:val="auto"/>
          <w:kern w:val="0"/>
          <w:sz w:val="24"/>
          <w:szCs w:val="24"/>
          <w:highlight w:val="none"/>
        </w:rPr>
      </w:pPr>
    </w:p>
    <w:p w14:paraId="2F7B4D34">
      <w:pPr>
        <w:spacing w:line="360" w:lineRule="atLeas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承诺书Ⅱ</w:t>
      </w:r>
    </w:p>
    <w:tbl>
      <w:tblPr>
        <w:tblStyle w:val="3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3556"/>
        <w:gridCol w:w="2435"/>
      </w:tblGrid>
      <w:tr w14:paraId="6FE5A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360" w:type="dxa"/>
            <w:gridSpan w:val="3"/>
            <w:noWrap/>
            <w:vAlign w:val="center"/>
          </w:tcPr>
          <w:p w14:paraId="2B77F434">
            <w:pPr>
              <w:keepNext w:val="0"/>
              <w:keepLines w:val="0"/>
              <w:suppressLineNumbers w:val="0"/>
              <w:spacing w:before="0" w:beforeAutospacing="0" w:after="0" w:afterAutospacing="0" w:line="360" w:lineRule="atLeast"/>
              <w:ind w:left="0" w:right="0"/>
              <w:rPr>
                <w:rFonts w:hint="eastAsia" w:ascii="宋体" w:hAnsi="宋体" w:eastAsia="宋体" w:cs="宋体"/>
                <w:color w:val="auto"/>
                <w:sz w:val="24"/>
                <w:lang w:eastAsia="zh-CN"/>
              </w:rPr>
            </w:pPr>
            <w:r>
              <w:rPr>
                <w:rFonts w:hint="eastAsia" w:ascii="宋体" w:hAnsi="宋体" w:eastAsia="宋体" w:cs="宋体"/>
                <w:color w:val="auto"/>
                <w:sz w:val="24"/>
              </w:rPr>
              <w:t>致：</w:t>
            </w:r>
            <w:r>
              <w:rPr>
                <w:rFonts w:hint="eastAsia" w:ascii="宋体" w:hAnsi="宋体" w:eastAsia="宋体" w:cs="宋体"/>
                <w:color w:val="auto"/>
                <w:spacing w:val="-6"/>
                <w:sz w:val="24"/>
                <w:lang w:eastAsia="zh-CN"/>
              </w:rPr>
              <w:t>陕西悦嘉冠宏项目管理有限公司</w:t>
            </w:r>
          </w:p>
        </w:tc>
      </w:tr>
      <w:tr w14:paraId="0CC7D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9360" w:type="dxa"/>
            <w:gridSpan w:val="3"/>
            <w:noWrap/>
            <w:vAlign w:val="center"/>
          </w:tcPr>
          <w:p w14:paraId="490B9CEC">
            <w:pPr>
              <w:keepNext w:val="0"/>
              <w:keepLines w:val="0"/>
              <w:suppressLineNumbers w:val="0"/>
              <w:spacing w:before="0" w:beforeAutospacing="0" w:after="0" w:afterAutospacing="0" w:line="360" w:lineRule="atLeast"/>
              <w:ind w:left="0" w:right="0" w:firstLine="480" w:firstLineChars="200"/>
              <w:rPr>
                <w:rFonts w:hint="eastAsia" w:ascii="宋体" w:hAnsi="宋体" w:eastAsia="宋体" w:cs="宋体"/>
                <w:color w:val="auto"/>
                <w:sz w:val="24"/>
              </w:rPr>
            </w:pPr>
            <w:r>
              <w:rPr>
                <w:rFonts w:hint="eastAsia" w:ascii="宋体" w:hAnsi="宋体" w:eastAsia="宋体" w:cs="宋体"/>
                <w:color w:val="auto"/>
                <w:sz w:val="24"/>
              </w:rPr>
              <w:t>作为参加贵单位组织的招标采购项目的</w:t>
            </w:r>
            <w:r>
              <w:rPr>
                <w:rFonts w:hint="eastAsia" w:ascii="宋体" w:hAnsi="宋体" w:eastAsia="宋体" w:cs="宋体"/>
                <w:color w:val="auto"/>
                <w:sz w:val="24"/>
                <w:lang w:eastAsia="zh-CN"/>
              </w:rPr>
              <w:t>投标单位</w:t>
            </w:r>
            <w:r>
              <w:rPr>
                <w:rFonts w:hint="eastAsia" w:ascii="宋体" w:hAnsi="宋体" w:eastAsia="宋体" w:cs="宋体"/>
                <w:color w:val="auto"/>
                <w:sz w:val="24"/>
              </w:rPr>
              <w:t>，本公司承诺：在参加本项目招标之前不存在被依法禁止经营行为、财产被接管或冻结的情况，如有隐瞒实情，愿承担一切责任及后果。</w:t>
            </w:r>
          </w:p>
        </w:tc>
      </w:tr>
      <w:tr w14:paraId="74D05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3369" w:type="dxa"/>
            <w:noWrap/>
            <w:vAlign w:val="center"/>
          </w:tcPr>
          <w:p w14:paraId="0A07C183">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投标人</w:t>
            </w:r>
          </w:p>
        </w:tc>
        <w:tc>
          <w:tcPr>
            <w:tcW w:w="3556" w:type="dxa"/>
            <w:noWrap/>
            <w:vAlign w:val="center"/>
          </w:tcPr>
          <w:p w14:paraId="4BDC32F9">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法定代表人</w:t>
            </w:r>
          </w:p>
        </w:tc>
        <w:tc>
          <w:tcPr>
            <w:tcW w:w="2435" w:type="dxa"/>
            <w:noWrap/>
            <w:vAlign w:val="center"/>
          </w:tcPr>
          <w:p w14:paraId="72789758">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日  期</w:t>
            </w:r>
          </w:p>
        </w:tc>
      </w:tr>
      <w:tr w14:paraId="02AA5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6" w:hRule="atLeast"/>
          <w:jc w:val="center"/>
        </w:trPr>
        <w:tc>
          <w:tcPr>
            <w:tcW w:w="3369" w:type="dxa"/>
            <w:noWrap/>
            <w:vAlign w:val="center"/>
          </w:tcPr>
          <w:p w14:paraId="2FA0DE7C">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（公章）</w:t>
            </w:r>
          </w:p>
        </w:tc>
        <w:tc>
          <w:tcPr>
            <w:tcW w:w="3556" w:type="dxa"/>
            <w:noWrap/>
            <w:vAlign w:val="center"/>
          </w:tcPr>
          <w:p w14:paraId="6855A9BD">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（签字或盖章）</w:t>
            </w:r>
          </w:p>
        </w:tc>
        <w:tc>
          <w:tcPr>
            <w:tcW w:w="2435" w:type="dxa"/>
            <w:noWrap/>
            <w:vAlign w:val="center"/>
          </w:tcPr>
          <w:p w14:paraId="3E83B913">
            <w:pPr>
              <w:keepNext w:val="0"/>
              <w:keepLines w:val="0"/>
              <w:suppressLineNumbers w:val="0"/>
              <w:spacing w:before="0" w:beforeAutospacing="0" w:after="0" w:afterAutospacing="0" w:line="360" w:lineRule="atLeast"/>
              <w:ind w:left="0" w:right="0" w:firstLine="240" w:firstLineChars="100"/>
              <w:jc w:val="center"/>
              <w:rPr>
                <w:rFonts w:hint="eastAsia" w:ascii="宋体" w:hAnsi="宋体" w:eastAsia="宋体" w:cs="宋体"/>
                <w:color w:val="auto"/>
                <w:sz w:val="24"/>
              </w:rPr>
            </w:pPr>
            <w:r>
              <w:rPr>
                <w:rFonts w:hint="eastAsia" w:ascii="宋体" w:hAnsi="宋体" w:eastAsia="宋体" w:cs="宋体"/>
                <w:color w:val="auto"/>
                <w:sz w:val="24"/>
              </w:rPr>
              <w:t>年  月  日</w:t>
            </w:r>
          </w:p>
        </w:tc>
      </w:tr>
    </w:tbl>
    <w:p w14:paraId="60DDF76D">
      <w:pPr>
        <w:spacing w:line="360" w:lineRule="atLeast"/>
        <w:rPr>
          <w:rFonts w:hint="eastAsia" w:ascii="宋体" w:hAnsi="宋体" w:eastAsia="宋体" w:cs="宋体"/>
          <w:b/>
          <w:color w:val="auto"/>
          <w:sz w:val="42"/>
          <w:szCs w:val="42"/>
        </w:rPr>
      </w:pPr>
    </w:p>
    <w:p w14:paraId="77A05572">
      <w:pPr>
        <w:spacing w:line="360" w:lineRule="atLeas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承诺书Ⅲ</w:t>
      </w:r>
    </w:p>
    <w:tbl>
      <w:tblPr>
        <w:tblStyle w:val="35"/>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3534"/>
        <w:gridCol w:w="2418"/>
      </w:tblGrid>
      <w:tr w14:paraId="51F70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300" w:type="dxa"/>
            <w:gridSpan w:val="3"/>
            <w:noWrap/>
            <w:vAlign w:val="center"/>
          </w:tcPr>
          <w:p w14:paraId="62262942">
            <w:pPr>
              <w:keepNext w:val="0"/>
              <w:keepLines w:val="0"/>
              <w:suppressLineNumbers w:val="0"/>
              <w:spacing w:before="0" w:beforeAutospacing="0" w:after="0" w:afterAutospacing="0" w:line="360" w:lineRule="atLeast"/>
              <w:ind w:left="0" w:right="0"/>
              <w:rPr>
                <w:rFonts w:hint="eastAsia" w:ascii="宋体" w:hAnsi="宋体" w:eastAsia="宋体" w:cs="宋体"/>
                <w:color w:val="auto"/>
                <w:sz w:val="24"/>
                <w:lang w:eastAsia="zh-CN"/>
              </w:rPr>
            </w:pPr>
            <w:r>
              <w:rPr>
                <w:rFonts w:hint="eastAsia" w:ascii="宋体" w:hAnsi="宋体" w:eastAsia="宋体" w:cs="宋体"/>
                <w:color w:val="auto"/>
                <w:sz w:val="24"/>
              </w:rPr>
              <w:t>致：</w:t>
            </w:r>
            <w:r>
              <w:rPr>
                <w:rFonts w:hint="eastAsia" w:ascii="宋体" w:hAnsi="宋体" w:eastAsia="宋体" w:cs="宋体"/>
                <w:color w:val="auto"/>
                <w:spacing w:val="-6"/>
                <w:sz w:val="24"/>
                <w:lang w:eastAsia="zh-CN"/>
              </w:rPr>
              <w:t>陕西悦嘉冠宏项目管理有限公司</w:t>
            </w:r>
          </w:p>
        </w:tc>
      </w:tr>
      <w:tr w14:paraId="56662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9300" w:type="dxa"/>
            <w:gridSpan w:val="3"/>
            <w:noWrap/>
            <w:vAlign w:val="center"/>
          </w:tcPr>
          <w:p w14:paraId="7F9D5ED3">
            <w:pPr>
              <w:keepNext w:val="0"/>
              <w:keepLines w:val="0"/>
              <w:suppressLineNumbers w:val="0"/>
              <w:spacing w:before="0" w:beforeAutospacing="0" w:after="0" w:afterAutospacing="0" w:line="360" w:lineRule="atLeast"/>
              <w:ind w:left="0" w:right="0" w:firstLine="480" w:firstLineChars="200"/>
              <w:rPr>
                <w:rFonts w:hint="eastAsia" w:ascii="宋体" w:hAnsi="宋体" w:eastAsia="宋体" w:cs="宋体"/>
                <w:color w:val="auto"/>
                <w:sz w:val="24"/>
              </w:rPr>
            </w:pPr>
            <w:r>
              <w:rPr>
                <w:rFonts w:hint="eastAsia" w:ascii="宋体" w:hAnsi="宋体" w:eastAsia="宋体" w:cs="宋体"/>
                <w:color w:val="auto"/>
                <w:sz w:val="24"/>
              </w:rPr>
              <w:t>作为参加贵单位组织的招标采购项目的</w:t>
            </w:r>
            <w:r>
              <w:rPr>
                <w:rFonts w:hint="eastAsia" w:ascii="宋体" w:hAnsi="宋体" w:eastAsia="宋体" w:cs="宋体"/>
                <w:color w:val="auto"/>
                <w:sz w:val="24"/>
                <w:lang w:eastAsia="zh-CN"/>
              </w:rPr>
              <w:t>投标单位</w:t>
            </w:r>
            <w:r>
              <w:rPr>
                <w:rFonts w:hint="eastAsia" w:ascii="宋体" w:hAnsi="宋体" w:eastAsia="宋体" w:cs="宋体"/>
                <w:color w:val="auto"/>
                <w:sz w:val="24"/>
              </w:rPr>
              <w:t>，本公司郑重申告并承诺：近三年受到有关行政主管部门的行政处理、不良行为记录为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次（没有填零），如有隐瞒实情，愿承担一切责任及后果。</w:t>
            </w:r>
          </w:p>
        </w:tc>
      </w:tr>
      <w:tr w14:paraId="2EAD7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348" w:type="dxa"/>
            <w:noWrap/>
            <w:vAlign w:val="center"/>
          </w:tcPr>
          <w:p w14:paraId="089A2EEC">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投标人</w:t>
            </w:r>
          </w:p>
        </w:tc>
        <w:tc>
          <w:tcPr>
            <w:tcW w:w="3534" w:type="dxa"/>
            <w:noWrap/>
            <w:vAlign w:val="center"/>
          </w:tcPr>
          <w:p w14:paraId="0F8A1191">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法定代表人</w:t>
            </w:r>
          </w:p>
        </w:tc>
        <w:tc>
          <w:tcPr>
            <w:tcW w:w="2418" w:type="dxa"/>
            <w:noWrap/>
            <w:vAlign w:val="center"/>
          </w:tcPr>
          <w:p w14:paraId="31485127">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日  期</w:t>
            </w:r>
          </w:p>
        </w:tc>
      </w:tr>
      <w:tr w14:paraId="0B92A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9" w:hRule="atLeast"/>
          <w:jc w:val="center"/>
        </w:trPr>
        <w:tc>
          <w:tcPr>
            <w:tcW w:w="3348" w:type="dxa"/>
            <w:noWrap/>
            <w:vAlign w:val="center"/>
          </w:tcPr>
          <w:p w14:paraId="2676CC8B">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（公章）</w:t>
            </w:r>
          </w:p>
        </w:tc>
        <w:tc>
          <w:tcPr>
            <w:tcW w:w="3534" w:type="dxa"/>
            <w:noWrap/>
            <w:vAlign w:val="center"/>
          </w:tcPr>
          <w:p w14:paraId="1C4B984A">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（签字或盖章）</w:t>
            </w:r>
          </w:p>
        </w:tc>
        <w:tc>
          <w:tcPr>
            <w:tcW w:w="2418" w:type="dxa"/>
            <w:noWrap/>
            <w:vAlign w:val="center"/>
          </w:tcPr>
          <w:p w14:paraId="51FA54AE">
            <w:pPr>
              <w:keepNext w:val="0"/>
              <w:keepLines w:val="0"/>
              <w:suppressLineNumbers w:val="0"/>
              <w:spacing w:before="0" w:beforeAutospacing="0" w:after="0" w:afterAutospacing="0" w:line="360" w:lineRule="atLeast"/>
              <w:ind w:left="0" w:right="0" w:firstLine="240" w:firstLineChars="100"/>
              <w:jc w:val="center"/>
              <w:rPr>
                <w:rFonts w:hint="eastAsia" w:ascii="宋体" w:hAnsi="宋体" w:eastAsia="宋体" w:cs="宋体"/>
                <w:color w:val="auto"/>
                <w:sz w:val="24"/>
              </w:rPr>
            </w:pPr>
            <w:r>
              <w:rPr>
                <w:rFonts w:hint="eastAsia" w:ascii="宋体" w:hAnsi="宋体" w:eastAsia="宋体" w:cs="宋体"/>
                <w:color w:val="auto"/>
                <w:sz w:val="24"/>
              </w:rPr>
              <w:t>年  月  日</w:t>
            </w:r>
          </w:p>
        </w:tc>
      </w:tr>
    </w:tbl>
    <w:p w14:paraId="3A071519">
      <w:pPr>
        <w:spacing w:line="360" w:lineRule="atLeast"/>
        <w:jc w:val="center"/>
        <w:rPr>
          <w:rFonts w:hint="eastAsia" w:ascii="宋体" w:hAnsi="宋体" w:eastAsia="宋体" w:cs="宋体"/>
          <w:b/>
          <w:color w:val="auto"/>
          <w:sz w:val="32"/>
          <w:szCs w:val="32"/>
        </w:rPr>
      </w:pPr>
    </w:p>
    <w:p w14:paraId="19DEDA39">
      <w:pPr>
        <w:spacing w:line="360" w:lineRule="atLeast"/>
        <w:jc w:val="center"/>
        <w:rPr>
          <w:rFonts w:hint="eastAsia" w:ascii="宋体" w:hAnsi="宋体" w:eastAsia="宋体" w:cs="宋体"/>
          <w:color w:val="auto"/>
          <w:sz w:val="24"/>
          <w:szCs w:val="28"/>
        </w:rPr>
      </w:pPr>
      <w:r>
        <w:rPr>
          <w:rFonts w:hint="eastAsia" w:ascii="宋体" w:hAnsi="宋体" w:eastAsia="宋体" w:cs="宋体"/>
          <w:b/>
          <w:color w:val="auto"/>
          <w:sz w:val="32"/>
          <w:szCs w:val="32"/>
        </w:rPr>
        <w:t>承诺书Ⅳ</w:t>
      </w:r>
    </w:p>
    <w:tbl>
      <w:tblPr>
        <w:tblStyle w:val="35"/>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3587"/>
        <w:gridCol w:w="2455"/>
      </w:tblGrid>
      <w:tr w14:paraId="56DEF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440" w:type="dxa"/>
            <w:gridSpan w:val="3"/>
            <w:noWrap/>
            <w:vAlign w:val="center"/>
          </w:tcPr>
          <w:p w14:paraId="2D57C8DE">
            <w:pPr>
              <w:keepNext w:val="0"/>
              <w:keepLines w:val="0"/>
              <w:suppressLineNumbers w:val="0"/>
              <w:spacing w:before="0" w:beforeAutospacing="0" w:after="0" w:afterAutospacing="0" w:line="360" w:lineRule="atLeast"/>
              <w:ind w:left="0" w:right="0"/>
              <w:rPr>
                <w:rFonts w:hint="eastAsia" w:ascii="宋体" w:hAnsi="宋体" w:eastAsia="宋体" w:cs="宋体"/>
                <w:color w:val="auto"/>
                <w:sz w:val="24"/>
                <w:lang w:eastAsia="zh-CN"/>
              </w:rPr>
            </w:pPr>
            <w:r>
              <w:rPr>
                <w:rFonts w:hint="eastAsia" w:ascii="宋体" w:hAnsi="宋体" w:eastAsia="宋体" w:cs="宋体"/>
                <w:color w:val="auto"/>
                <w:sz w:val="24"/>
              </w:rPr>
              <w:t>致：</w:t>
            </w:r>
            <w:r>
              <w:rPr>
                <w:rFonts w:hint="eastAsia" w:ascii="宋体" w:hAnsi="宋体" w:eastAsia="宋体" w:cs="宋体"/>
                <w:color w:val="auto"/>
                <w:spacing w:val="-6"/>
                <w:sz w:val="24"/>
                <w:lang w:eastAsia="zh-CN"/>
              </w:rPr>
              <w:t>陕西悦嘉冠宏项目管理有限公司</w:t>
            </w:r>
          </w:p>
        </w:tc>
      </w:tr>
      <w:tr w14:paraId="0886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9440" w:type="dxa"/>
            <w:gridSpan w:val="3"/>
            <w:noWrap/>
            <w:vAlign w:val="center"/>
          </w:tcPr>
          <w:p w14:paraId="18AC91E5">
            <w:pPr>
              <w:keepNext w:val="0"/>
              <w:keepLines w:val="0"/>
              <w:suppressLineNumbers w:val="0"/>
              <w:spacing w:before="0" w:beforeAutospacing="0" w:after="0" w:afterAutospacing="0" w:line="360" w:lineRule="atLeast"/>
              <w:ind w:left="0" w:right="0" w:firstLine="480" w:firstLineChars="200"/>
              <w:rPr>
                <w:rFonts w:hint="eastAsia" w:ascii="宋体" w:hAnsi="宋体" w:eastAsia="宋体" w:cs="宋体"/>
                <w:color w:val="auto"/>
                <w:sz w:val="24"/>
              </w:rPr>
            </w:pPr>
            <w:r>
              <w:rPr>
                <w:rFonts w:hint="eastAsia" w:ascii="宋体" w:hAnsi="宋体" w:eastAsia="宋体" w:cs="宋体"/>
                <w:color w:val="auto"/>
                <w:sz w:val="24"/>
              </w:rPr>
              <w:t>作为参加贵单位组织的招标采购项目的</w:t>
            </w:r>
            <w:r>
              <w:rPr>
                <w:rFonts w:hint="eastAsia" w:ascii="宋体" w:hAnsi="宋体" w:eastAsia="宋体" w:cs="宋体"/>
                <w:color w:val="auto"/>
                <w:sz w:val="24"/>
                <w:lang w:eastAsia="zh-CN"/>
              </w:rPr>
              <w:t>投标单位</w:t>
            </w:r>
            <w:r>
              <w:rPr>
                <w:rFonts w:hint="eastAsia" w:ascii="宋体" w:hAnsi="宋体" w:eastAsia="宋体" w:cs="宋体"/>
                <w:color w:val="auto"/>
                <w:sz w:val="24"/>
              </w:rPr>
              <w:t>，本公司承诺：参加本次投标提交的所有资质证明文件及业绩证明文件是真实的、有效的，如有隐瞒实情，愿承担一切责任及后果。</w:t>
            </w:r>
          </w:p>
        </w:tc>
      </w:tr>
      <w:tr w14:paraId="19DA9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398" w:type="dxa"/>
            <w:noWrap/>
            <w:vAlign w:val="center"/>
          </w:tcPr>
          <w:p w14:paraId="274AD920">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投标人</w:t>
            </w:r>
          </w:p>
        </w:tc>
        <w:tc>
          <w:tcPr>
            <w:tcW w:w="3587" w:type="dxa"/>
            <w:noWrap/>
            <w:vAlign w:val="center"/>
          </w:tcPr>
          <w:p w14:paraId="52746D5D">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法定代表人</w:t>
            </w:r>
          </w:p>
        </w:tc>
        <w:tc>
          <w:tcPr>
            <w:tcW w:w="2455" w:type="dxa"/>
            <w:noWrap/>
            <w:vAlign w:val="center"/>
          </w:tcPr>
          <w:p w14:paraId="1D38A45F">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日   期</w:t>
            </w:r>
          </w:p>
        </w:tc>
      </w:tr>
      <w:tr w14:paraId="2A3C7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jc w:val="center"/>
        </w:trPr>
        <w:tc>
          <w:tcPr>
            <w:tcW w:w="3398" w:type="dxa"/>
            <w:noWrap/>
            <w:vAlign w:val="center"/>
          </w:tcPr>
          <w:p w14:paraId="1C24753D">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（公章）</w:t>
            </w:r>
          </w:p>
        </w:tc>
        <w:tc>
          <w:tcPr>
            <w:tcW w:w="3587" w:type="dxa"/>
            <w:noWrap/>
            <w:vAlign w:val="center"/>
          </w:tcPr>
          <w:p w14:paraId="1DCE1619">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rPr>
            </w:pPr>
            <w:r>
              <w:rPr>
                <w:rFonts w:hint="eastAsia" w:ascii="宋体" w:hAnsi="宋体" w:eastAsia="宋体" w:cs="宋体"/>
                <w:color w:val="auto"/>
                <w:sz w:val="24"/>
              </w:rPr>
              <w:t>（签字或盖章）</w:t>
            </w:r>
          </w:p>
        </w:tc>
        <w:tc>
          <w:tcPr>
            <w:tcW w:w="2455" w:type="dxa"/>
            <w:noWrap/>
            <w:vAlign w:val="center"/>
          </w:tcPr>
          <w:p w14:paraId="31BF60D5">
            <w:pPr>
              <w:keepNext w:val="0"/>
              <w:keepLines w:val="0"/>
              <w:suppressLineNumbers w:val="0"/>
              <w:spacing w:before="0" w:beforeAutospacing="0" w:after="0" w:afterAutospacing="0" w:line="360" w:lineRule="atLeast"/>
              <w:ind w:left="0" w:right="0" w:firstLine="240" w:firstLineChars="100"/>
              <w:jc w:val="center"/>
              <w:rPr>
                <w:rFonts w:hint="eastAsia" w:ascii="宋体" w:hAnsi="宋体" w:eastAsia="宋体" w:cs="宋体"/>
                <w:color w:val="auto"/>
                <w:sz w:val="24"/>
              </w:rPr>
            </w:pPr>
            <w:r>
              <w:rPr>
                <w:rFonts w:hint="eastAsia" w:ascii="宋体" w:hAnsi="宋体" w:eastAsia="宋体" w:cs="宋体"/>
                <w:color w:val="auto"/>
                <w:sz w:val="24"/>
              </w:rPr>
              <w:t>年  月  日</w:t>
            </w:r>
          </w:p>
        </w:tc>
      </w:tr>
    </w:tbl>
    <w:p w14:paraId="4A61EB85">
      <w:pPr>
        <w:pStyle w:val="11"/>
        <w:pBdr>
          <w:top w:val="none" w:color="auto" w:sz="0" w:space="1"/>
          <w:left w:val="none" w:color="auto" w:sz="0" w:space="4"/>
          <w:bottom w:val="none" w:color="auto" w:sz="0" w:space="1"/>
          <w:right w:val="none" w:color="auto" w:sz="0" w:space="4"/>
          <w:between w:val="none" w:color="auto" w:sz="0" w:space="0"/>
        </w:pBdr>
        <w:rPr>
          <w:rFonts w:hint="eastAsia" w:ascii="宋体" w:hAnsi="宋体" w:eastAsia="宋体" w:cs="宋体"/>
          <w:color w:val="auto"/>
          <w:sz w:val="24"/>
          <w:highlight w:val="none"/>
        </w:rPr>
      </w:pPr>
    </w:p>
    <w:p w14:paraId="609B02C8">
      <w:pPr>
        <w:pStyle w:val="11"/>
        <w:pBdr>
          <w:top w:val="none" w:color="auto" w:sz="0" w:space="1"/>
          <w:left w:val="none" w:color="auto" w:sz="0" w:space="4"/>
          <w:bottom w:val="none" w:color="auto" w:sz="0" w:space="1"/>
          <w:right w:val="none" w:color="auto" w:sz="0" w:space="4"/>
        </w:pBdr>
        <w:rPr>
          <w:rFonts w:ascii="宋体" w:hAnsi="宋体" w:eastAsia="宋体" w:cs="宋体"/>
          <w:color w:val="auto"/>
          <w:sz w:val="24"/>
        </w:rPr>
      </w:pPr>
    </w:p>
    <w:p w14:paraId="23E34C7C">
      <w:pPr>
        <w:pStyle w:val="11"/>
        <w:pBdr>
          <w:top w:val="none" w:color="auto" w:sz="0" w:space="1"/>
          <w:left w:val="none" w:color="auto" w:sz="0" w:space="4"/>
          <w:bottom w:val="none" w:color="auto" w:sz="0" w:space="1"/>
          <w:right w:val="none" w:color="auto" w:sz="0" w:space="4"/>
        </w:pBdr>
        <w:rPr>
          <w:rFonts w:ascii="宋体" w:hAnsi="宋体" w:eastAsia="宋体" w:cs="宋体"/>
          <w:color w:val="auto"/>
          <w:sz w:val="24"/>
        </w:rPr>
      </w:pPr>
    </w:p>
    <w:p w14:paraId="4C30B602">
      <w:pPr>
        <w:pStyle w:val="11"/>
        <w:pBdr>
          <w:top w:val="none" w:color="auto" w:sz="0" w:space="1"/>
          <w:left w:val="none" w:color="auto" w:sz="0" w:space="4"/>
          <w:bottom w:val="none" w:color="auto" w:sz="0" w:space="1"/>
          <w:right w:val="none" w:color="auto" w:sz="0" w:space="4"/>
        </w:pBdr>
        <w:rPr>
          <w:rFonts w:ascii="宋体" w:hAnsi="宋体" w:eastAsia="宋体" w:cs="宋体"/>
          <w:color w:val="auto"/>
          <w:sz w:val="24"/>
        </w:rPr>
      </w:pPr>
    </w:p>
    <w:p w14:paraId="50BE5BD1">
      <w:pPr>
        <w:pStyle w:val="11"/>
        <w:pBdr>
          <w:top w:val="none" w:color="auto" w:sz="0" w:space="1"/>
          <w:left w:val="none" w:color="auto" w:sz="0" w:space="4"/>
          <w:bottom w:val="none" w:color="auto" w:sz="0" w:space="1"/>
          <w:right w:val="none" w:color="auto" w:sz="0" w:space="4"/>
        </w:pBdr>
        <w:rPr>
          <w:rFonts w:ascii="宋体" w:hAnsi="宋体" w:eastAsia="宋体" w:cs="宋体"/>
          <w:color w:val="auto"/>
          <w:sz w:val="24"/>
        </w:rPr>
      </w:pPr>
    </w:p>
    <w:p w14:paraId="10ED6895">
      <w:pPr>
        <w:pStyle w:val="11"/>
        <w:pBdr>
          <w:top w:val="none" w:color="auto" w:sz="0" w:space="1"/>
          <w:left w:val="none" w:color="auto" w:sz="0" w:space="4"/>
          <w:bottom w:val="none" w:color="auto" w:sz="0" w:space="1"/>
          <w:right w:val="none" w:color="auto" w:sz="0" w:space="4"/>
        </w:pBdr>
        <w:rPr>
          <w:rFonts w:ascii="宋体" w:hAnsi="宋体" w:eastAsia="宋体" w:cs="宋体"/>
          <w:color w:val="auto"/>
          <w:sz w:val="24"/>
        </w:rPr>
      </w:pPr>
    </w:p>
    <w:p w14:paraId="1BB18560">
      <w:pPr>
        <w:pStyle w:val="11"/>
        <w:pBdr>
          <w:top w:val="none" w:color="auto" w:sz="0" w:space="1"/>
          <w:left w:val="none" w:color="auto" w:sz="0" w:space="4"/>
          <w:bottom w:val="none" w:color="auto" w:sz="0" w:space="1"/>
          <w:right w:val="none" w:color="auto" w:sz="0" w:space="4"/>
        </w:pBdr>
        <w:rPr>
          <w:rFonts w:ascii="宋体" w:hAnsi="宋体" w:eastAsia="宋体" w:cs="宋体"/>
          <w:color w:val="auto"/>
          <w:sz w:val="24"/>
        </w:rPr>
      </w:pPr>
    </w:p>
    <w:p w14:paraId="1615E1F3">
      <w:pPr>
        <w:pStyle w:val="11"/>
        <w:pBdr>
          <w:top w:val="none" w:color="auto" w:sz="0" w:space="1"/>
          <w:left w:val="none" w:color="auto" w:sz="0" w:space="4"/>
          <w:bottom w:val="none" w:color="auto" w:sz="0" w:space="1"/>
          <w:right w:val="none" w:color="auto" w:sz="0" w:space="4"/>
        </w:pBdr>
        <w:rPr>
          <w:rFonts w:ascii="宋体" w:hAnsi="宋体" w:eastAsia="宋体" w:cs="宋体"/>
          <w:color w:val="auto"/>
          <w:sz w:val="24"/>
        </w:rPr>
      </w:pPr>
    </w:p>
    <w:p w14:paraId="2559D9AA">
      <w:pPr>
        <w:pStyle w:val="11"/>
        <w:pBdr>
          <w:top w:val="none" w:color="auto" w:sz="0" w:space="1"/>
          <w:left w:val="none" w:color="auto" w:sz="0" w:space="4"/>
          <w:bottom w:val="none" w:color="auto" w:sz="0" w:space="1"/>
          <w:right w:val="none" w:color="auto" w:sz="0" w:space="4"/>
        </w:pBdr>
        <w:rPr>
          <w:rFonts w:ascii="宋体" w:hAnsi="宋体" w:eastAsia="宋体" w:cs="宋体"/>
          <w:color w:val="auto"/>
          <w:sz w:val="24"/>
        </w:rPr>
      </w:pPr>
    </w:p>
    <w:p w14:paraId="0A48C7A1">
      <w:pPr>
        <w:pStyle w:val="11"/>
        <w:pBdr>
          <w:top w:val="none" w:color="auto" w:sz="0" w:space="1"/>
          <w:left w:val="none" w:color="auto" w:sz="0" w:space="4"/>
          <w:bottom w:val="none" w:color="auto" w:sz="0" w:space="1"/>
          <w:right w:val="none" w:color="auto" w:sz="0" w:space="4"/>
        </w:pBdr>
        <w:rPr>
          <w:rFonts w:ascii="宋体" w:hAnsi="宋体" w:eastAsia="宋体" w:cs="宋体"/>
          <w:color w:val="auto"/>
          <w:sz w:val="24"/>
        </w:rPr>
      </w:pPr>
    </w:p>
    <w:p w14:paraId="67E1509B">
      <w:pPr>
        <w:pStyle w:val="11"/>
        <w:pBdr>
          <w:top w:val="none" w:color="auto" w:sz="0" w:space="1"/>
          <w:left w:val="none" w:color="auto" w:sz="0" w:space="4"/>
          <w:bottom w:val="none" w:color="auto" w:sz="0" w:space="1"/>
          <w:right w:val="none" w:color="auto" w:sz="0" w:space="4"/>
        </w:pBdr>
        <w:rPr>
          <w:rFonts w:ascii="宋体" w:hAnsi="宋体" w:eastAsia="宋体" w:cs="宋体"/>
          <w:color w:val="auto"/>
          <w:sz w:val="24"/>
        </w:rPr>
      </w:pPr>
    </w:p>
    <w:p w14:paraId="00742432">
      <w:pPr>
        <w:pStyle w:val="11"/>
        <w:pBdr>
          <w:top w:val="none" w:color="auto" w:sz="0" w:space="1"/>
          <w:left w:val="none" w:color="auto" w:sz="0" w:space="4"/>
          <w:bottom w:val="none" w:color="auto" w:sz="0" w:space="1"/>
          <w:right w:val="none" w:color="auto" w:sz="0" w:space="4"/>
        </w:pBdr>
        <w:rPr>
          <w:rFonts w:ascii="宋体" w:hAnsi="宋体" w:eastAsia="宋体" w:cs="宋体"/>
          <w:color w:val="auto"/>
          <w:sz w:val="24"/>
        </w:rPr>
      </w:pPr>
    </w:p>
    <w:p w14:paraId="2E9DBEB2">
      <w:pPr>
        <w:pStyle w:val="11"/>
        <w:pBdr>
          <w:top w:val="none" w:color="auto" w:sz="0" w:space="1"/>
          <w:left w:val="none" w:color="auto" w:sz="0" w:space="4"/>
          <w:bottom w:val="none" w:color="auto" w:sz="0" w:space="1"/>
          <w:right w:val="none" w:color="auto" w:sz="0" w:space="4"/>
        </w:pBdr>
        <w:rPr>
          <w:rFonts w:ascii="宋体" w:hAnsi="宋体" w:eastAsia="宋体" w:cs="宋体"/>
          <w:color w:val="auto"/>
          <w:sz w:val="24"/>
        </w:rPr>
      </w:pPr>
    </w:p>
    <w:p w14:paraId="2DFB8218">
      <w:pPr>
        <w:pStyle w:val="11"/>
        <w:pBdr>
          <w:top w:val="none" w:color="auto" w:sz="0" w:space="1"/>
          <w:left w:val="none" w:color="auto" w:sz="0" w:space="4"/>
          <w:bottom w:val="none" w:color="auto" w:sz="0" w:space="1"/>
          <w:right w:val="none" w:color="auto" w:sz="0" w:space="4"/>
        </w:pBdr>
        <w:rPr>
          <w:rFonts w:ascii="宋体" w:hAnsi="宋体" w:eastAsia="宋体" w:cs="宋体"/>
          <w:color w:val="auto"/>
          <w:sz w:val="24"/>
        </w:rPr>
      </w:pPr>
    </w:p>
    <w:p w14:paraId="5B619EC4">
      <w:pPr>
        <w:pStyle w:val="11"/>
        <w:pBdr>
          <w:top w:val="none" w:color="auto" w:sz="0" w:space="1"/>
          <w:left w:val="none" w:color="auto" w:sz="0" w:space="4"/>
          <w:bottom w:val="none" w:color="auto" w:sz="0" w:space="1"/>
          <w:right w:val="none" w:color="auto" w:sz="0" w:space="4"/>
        </w:pBdr>
        <w:rPr>
          <w:rFonts w:ascii="宋体" w:hAnsi="宋体" w:eastAsia="宋体" w:cs="宋体"/>
          <w:color w:val="auto"/>
          <w:sz w:val="24"/>
        </w:rPr>
      </w:pPr>
    </w:p>
    <w:p w14:paraId="28A35E0A">
      <w:pPr>
        <w:pStyle w:val="11"/>
        <w:pBdr>
          <w:top w:val="none" w:color="auto" w:sz="0" w:space="1"/>
          <w:left w:val="none" w:color="auto" w:sz="0" w:space="4"/>
          <w:bottom w:val="none" w:color="auto" w:sz="0" w:space="1"/>
          <w:right w:val="none" w:color="auto" w:sz="0" w:space="4"/>
        </w:pBdr>
        <w:rPr>
          <w:rFonts w:ascii="宋体" w:hAnsi="宋体" w:eastAsia="宋体" w:cs="宋体"/>
          <w:color w:val="auto"/>
          <w:sz w:val="24"/>
        </w:rPr>
      </w:pPr>
    </w:p>
    <w:p w14:paraId="2C6F0DCC">
      <w:pPr>
        <w:pStyle w:val="11"/>
        <w:pBdr>
          <w:top w:val="none" w:color="auto" w:sz="0" w:space="1"/>
          <w:left w:val="none" w:color="auto" w:sz="0" w:space="4"/>
          <w:bottom w:val="none" w:color="auto" w:sz="0" w:space="1"/>
          <w:right w:val="none" w:color="auto" w:sz="0" w:space="4"/>
        </w:pBdr>
        <w:rPr>
          <w:rFonts w:ascii="宋体" w:hAnsi="宋体" w:eastAsia="宋体" w:cs="宋体"/>
          <w:color w:val="auto"/>
          <w:sz w:val="24"/>
        </w:rPr>
      </w:pPr>
    </w:p>
    <w:p w14:paraId="3E837641">
      <w:pPr>
        <w:pStyle w:val="11"/>
        <w:pBdr>
          <w:top w:val="none" w:color="auto" w:sz="0" w:space="1"/>
          <w:left w:val="none" w:color="auto" w:sz="0" w:space="4"/>
          <w:bottom w:val="none" w:color="auto" w:sz="0" w:space="1"/>
          <w:right w:val="none" w:color="auto" w:sz="0" w:space="4"/>
        </w:pBdr>
        <w:rPr>
          <w:rFonts w:ascii="宋体" w:hAnsi="宋体" w:eastAsia="宋体" w:cs="宋体"/>
          <w:color w:val="auto"/>
          <w:sz w:val="24"/>
        </w:rPr>
      </w:pPr>
    </w:p>
    <w:p w14:paraId="3D68EFB1">
      <w:pPr>
        <w:pStyle w:val="11"/>
        <w:pBdr>
          <w:top w:val="none" w:color="auto" w:sz="0" w:space="1"/>
          <w:left w:val="none" w:color="auto" w:sz="0" w:space="4"/>
          <w:bottom w:val="none" w:color="auto" w:sz="0" w:space="1"/>
          <w:right w:val="none" w:color="auto" w:sz="0" w:space="4"/>
        </w:pBdr>
        <w:rPr>
          <w:rFonts w:ascii="宋体" w:hAnsi="宋体" w:eastAsia="宋体" w:cs="宋体"/>
          <w:color w:val="auto"/>
          <w:sz w:val="24"/>
        </w:rPr>
      </w:pPr>
    </w:p>
    <w:p w14:paraId="07828EE0">
      <w:pPr>
        <w:pStyle w:val="11"/>
        <w:pBdr>
          <w:top w:val="none" w:color="auto" w:sz="0" w:space="1"/>
          <w:left w:val="none" w:color="auto" w:sz="0" w:space="4"/>
          <w:bottom w:val="none" w:color="auto" w:sz="0" w:space="1"/>
          <w:right w:val="none" w:color="auto" w:sz="0" w:space="4"/>
        </w:pBdr>
        <w:rPr>
          <w:rFonts w:ascii="宋体" w:hAnsi="宋体" w:eastAsia="宋体" w:cs="宋体"/>
          <w:color w:val="auto"/>
          <w:sz w:val="24"/>
        </w:rPr>
      </w:pPr>
    </w:p>
    <w:p w14:paraId="6FE2C009">
      <w:pPr>
        <w:pStyle w:val="11"/>
        <w:pBdr>
          <w:top w:val="none" w:color="auto" w:sz="0" w:space="1"/>
          <w:left w:val="none" w:color="auto" w:sz="0" w:space="4"/>
          <w:bottom w:val="none" w:color="auto" w:sz="0" w:space="1"/>
          <w:right w:val="none" w:color="auto" w:sz="0" w:space="4"/>
        </w:pBdr>
        <w:ind w:left="0" w:leftChars="0" w:firstLine="0" w:firstLineChars="0"/>
        <w:rPr>
          <w:rFonts w:ascii="宋体" w:hAnsi="宋体" w:eastAsia="宋体" w:cs="宋体"/>
          <w:color w:val="auto"/>
          <w:sz w:val="24"/>
        </w:rPr>
      </w:pPr>
    </w:p>
    <w:sectPr>
      <w:headerReference r:id="rId6" w:type="default"/>
      <w:footerReference r:id="rId7" w:type="default"/>
      <w:pgSz w:w="11907" w:h="16840"/>
      <w:pgMar w:top="1440" w:right="1253" w:bottom="1440" w:left="125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238BB">
    <w:pPr>
      <w:pStyle w:val="22"/>
      <w:ind w:firstLine="452" w:firstLineChars="250"/>
      <w:rPr>
        <w:rFonts w:ascii="宋体"/>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27EC2">
    <w:pPr>
      <w:pStyle w:val="2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56F231">
                          <w:pPr>
                            <w:pStyle w:val="2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w:t>
                          </w:r>
                          <w:r>
                            <w:rPr>
                              <w:rFonts w:hint="eastAsia"/>
                              <w:lang w:val="en-US" w:eastAsia="zh-CN"/>
                            </w:rPr>
                            <w:t>46</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D56F231">
                    <w:pPr>
                      <w:pStyle w:val="2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w:t>
                    </w:r>
                    <w:r>
                      <w:rPr>
                        <w:rFonts w:hint="eastAsia"/>
                        <w:lang w:val="en-US" w:eastAsia="zh-CN"/>
                      </w:rPr>
                      <w:t>46</w:t>
                    </w:r>
                    <w:r>
                      <w:rPr>
                        <w:rFonts w:hint="eastAsia"/>
                      </w:rPr>
                      <w:t>页</w:t>
                    </w:r>
                  </w:p>
                </w:txbxContent>
              </v:textbox>
            </v:shape>
          </w:pict>
        </mc:Fallback>
      </mc:AlternateContent>
    </w:r>
  </w:p>
  <w:p w14:paraId="5A2C6F47">
    <w:pPr>
      <w:pStyle w:val="22"/>
      <w:jc w:val="both"/>
      <w:rPr>
        <w:i/>
        <w:iCs/>
        <w:sz w:val="15"/>
        <w:szCs w:val="15"/>
      </w:rPr>
    </w:pPr>
    <w:r>
      <w:rPr>
        <w:rFonts w:hint="eastAsia"/>
        <w:i/>
        <w:iCs/>
        <w:sz w:val="15"/>
        <w:szCs w:val="15"/>
      </w:rPr>
      <w:t xml:space="preserve">陕西悦嘉冠宏项目管理有限公司                                                         </w:t>
    </w:r>
    <w:r>
      <w:rPr>
        <w:rFonts w:hint="eastAsia"/>
        <w:i/>
        <w:iCs/>
        <w:sz w:val="15"/>
        <w:szCs w:val="15"/>
        <w:lang w:eastAsia="zh-CN"/>
      </w:rPr>
      <w:t>安康市汉滨区吾悦广场二期商铺S2-121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FAC4E">
    <w:pPr>
      <w:pStyle w:val="23"/>
      <w:ind w:left="-1" w:leftChars="-171" w:right="-359" w:rightChars="-171" w:hanging="358" w:hangingChars="198"/>
      <w:rPr>
        <w:rFonts w:ascii="宋体" w:hAnsi="宋体"/>
        <w:bCs/>
        <w:i/>
        <w:iCs/>
        <w:szCs w:val="18"/>
      </w:rPr>
    </w:pPr>
    <w:r>
      <w:rPr>
        <w:rFonts w:ascii="宋体" w:hAnsi="宋体"/>
        <w:b/>
      </w:rPr>
      <w:t xml:space="preserve">                                         </w:t>
    </w:r>
    <w:r>
      <w:rPr>
        <w:rFonts w:hint="eastAsia" w:ascii="宋体" w:hAnsi="宋体"/>
        <w:b/>
      </w:rPr>
      <w:t xml:space="preserve">           </w:t>
    </w:r>
    <w:r>
      <w:rPr>
        <w:rFonts w:hint="eastAsia" w:ascii="宋体" w:hAnsi="宋体"/>
        <w:bCs/>
        <w:i/>
        <w:i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55BD7">
    <w:pPr>
      <w:pStyle w:val="2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B6645">
    <w:pPr>
      <w:pStyle w:val="23"/>
      <w:pBdr>
        <w:bottom w:val="none" w:color="auto" w:sz="0" w:space="1"/>
      </w:pBdr>
      <w:jc w:val="right"/>
      <w:rPr>
        <w:rFonts w:hint="eastAsia" w:ascii="宋体" w:hAnsi="宋体" w:eastAsia="宋体"/>
        <w:b/>
        <w:i/>
        <w:sz w:val="13"/>
        <w:szCs w:val="13"/>
        <w:lang w:eastAsia="zh-CN"/>
      </w:rPr>
    </w:pPr>
    <w:r>
      <w:rPr>
        <w:rFonts w:hint="eastAsia" w:ascii="宋体" w:hAnsi="宋体" w:cs="宋体"/>
        <w:i/>
        <w:iCs/>
        <w:color w:val="333333"/>
        <w:sz w:val="15"/>
        <w:szCs w:val="15"/>
        <w:lang w:eastAsia="zh-CN"/>
      </w:rPr>
      <w:t>平利县城关第五小学场地改造项目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966A5"/>
    <w:multiLevelType w:val="singleLevel"/>
    <w:tmpl w:val="817966A5"/>
    <w:lvl w:ilvl="0" w:tentative="0">
      <w:start w:val="1"/>
      <w:numFmt w:val="decimal"/>
      <w:suff w:val="nothing"/>
      <w:lvlText w:val="%1、"/>
      <w:lvlJc w:val="left"/>
    </w:lvl>
  </w:abstractNum>
  <w:abstractNum w:abstractNumId="1">
    <w:nsid w:val="93B23C80"/>
    <w:multiLevelType w:val="singleLevel"/>
    <w:tmpl w:val="93B23C80"/>
    <w:lvl w:ilvl="0" w:tentative="0">
      <w:start w:val="2"/>
      <w:numFmt w:val="decimal"/>
      <w:suff w:val="nothing"/>
      <w:lvlText w:val="%1、"/>
      <w:lvlJc w:val="left"/>
      <w:pPr>
        <w:ind w:left="480" w:leftChars="0" w:firstLine="0" w:firstLineChars="0"/>
      </w:pPr>
    </w:lvl>
  </w:abstractNum>
  <w:abstractNum w:abstractNumId="2">
    <w:nsid w:val="C586FC0C"/>
    <w:multiLevelType w:val="singleLevel"/>
    <w:tmpl w:val="C586FC0C"/>
    <w:lvl w:ilvl="0" w:tentative="0">
      <w:start w:val="3"/>
      <w:numFmt w:val="chineseCounting"/>
      <w:suff w:val="space"/>
      <w:lvlText w:val="第%1章"/>
      <w:lvlJc w:val="left"/>
      <w:rPr>
        <w:rFonts w:hint="eastAsia"/>
      </w:rPr>
    </w:lvl>
  </w:abstractNum>
  <w:abstractNum w:abstractNumId="3">
    <w:nsid w:val="C7C07DCC"/>
    <w:multiLevelType w:val="singleLevel"/>
    <w:tmpl w:val="C7C07DCC"/>
    <w:lvl w:ilvl="0" w:tentative="0">
      <w:start w:val="8"/>
      <w:numFmt w:val="chineseCounting"/>
      <w:suff w:val="nothing"/>
      <w:lvlText w:val="%1、"/>
      <w:lvlJc w:val="left"/>
      <w:rPr>
        <w:rFonts w:hint="eastAsia"/>
      </w:rPr>
    </w:lvl>
  </w:abstractNum>
  <w:abstractNum w:abstractNumId="4">
    <w:nsid w:val="C8BD6266"/>
    <w:multiLevelType w:val="singleLevel"/>
    <w:tmpl w:val="C8BD6266"/>
    <w:lvl w:ilvl="0" w:tentative="0">
      <w:start w:val="2"/>
      <w:numFmt w:val="decimal"/>
      <w:suff w:val="nothing"/>
      <w:lvlText w:val="（%1）"/>
      <w:lvlJc w:val="left"/>
    </w:lvl>
  </w:abstractNum>
  <w:abstractNum w:abstractNumId="5">
    <w:nsid w:val="00000001"/>
    <w:multiLevelType w:val="multilevel"/>
    <w:tmpl w:val="00000001"/>
    <w:lvl w:ilvl="0" w:tentative="0">
      <w:start w:val="1"/>
      <w:numFmt w:val="decimal"/>
      <w:pStyle w:val="66"/>
      <w:lvlText w:val="%1）"/>
      <w:lvlJc w:val="left"/>
      <w:pPr>
        <w:tabs>
          <w:tab w:val="left" w:pos="780"/>
        </w:tabs>
        <w:ind w:left="780" w:hanging="360"/>
      </w:pPr>
      <w:rPr>
        <w:rFonts w:hint="default"/>
      </w:rPr>
    </w:lvl>
    <w:lvl w:ilvl="1" w:tentative="0">
      <w:start w:val="1"/>
      <w:numFmt w:val="lowerLetter"/>
      <w:lvlText w:val="%2)"/>
      <w:lvlJc w:val="left"/>
      <w:pPr>
        <w:tabs>
          <w:tab w:val="left" w:pos="120"/>
        </w:tabs>
        <w:ind w:left="120" w:hanging="420"/>
      </w:pPr>
    </w:lvl>
    <w:lvl w:ilvl="2" w:tentative="0">
      <w:start w:val="1"/>
      <w:numFmt w:val="lowerRoman"/>
      <w:lvlText w:val="%3."/>
      <w:lvlJc w:val="right"/>
      <w:pPr>
        <w:tabs>
          <w:tab w:val="left" w:pos="540"/>
        </w:tabs>
        <w:ind w:left="540" w:hanging="420"/>
      </w:pPr>
    </w:lvl>
    <w:lvl w:ilvl="3" w:tentative="0">
      <w:start w:val="1"/>
      <w:numFmt w:val="decimal"/>
      <w:lvlText w:val="%4."/>
      <w:lvlJc w:val="left"/>
      <w:pPr>
        <w:tabs>
          <w:tab w:val="left" w:pos="960"/>
        </w:tabs>
        <w:ind w:left="960" w:hanging="420"/>
      </w:pPr>
    </w:lvl>
    <w:lvl w:ilvl="4" w:tentative="0">
      <w:start w:val="1"/>
      <w:numFmt w:val="lowerLetter"/>
      <w:lvlText w:val="%5)"/>
      <w:lvlJc w:val="left"/>
      <w:pPr>
        <w:tabs>
          <w:tab w:val="left" w:pos="1380"/>
        </w:tabs>
        <w:ind w:left="1380" w:hanging="420"/>
      </w:pPr>
    </w:lvl>
    <w:lvl w:ilvl="5" w:tentative="0">
      <w:start w:val="1"/>
      <w:numFmt w:val="lowerRoman"/>
      <w:lvlText w:val="%6."/>
      <w:lvlJc w:val="right"/>
      <w:pPr>
        <w:tabs>
          <w:tab w:val="left" w:pos="1800"/>
        </w:tabs>
        <w:ind w:left="1800" w:hanging="420"/>
      </w:pPr>
    </w:lvl>
    <w:lvl w:ilvl="6" w:tentative="0">
      <w:start w:val="1"/>
      <w:numFmt w:val="decimal"/>
      <w:lvlText w:val="%7."/>
      <w:lvlJc w:val="left"/>
      <w:pPr>
        <w:tabs>
          <w:tab w:val="left" w:pos="2220"/>
        </w:tabs>
        <w:ind w:left="2220" w:hanging="420"/>
      </w:pPr>
    </w:lvl>
    <w:lvl w:ilvl="7" w:tentative="0">
      <w:start w:val="1"/>
      <w:numFmt w:val="lowerLetter"/>
      <w:lvlText w:val="%8)"/>
      <w:lvlJc w:val="left"/>
      <w:pPr>
        <w:tabs>
          <w:tab w:val="left" w:pos="2640"/>
        </w:tabs>
        <w:ind w:left="2640" w:hanging="420"/>
      </w:pPr>
    </w:lvl>
    <w:lvl w:ilvl="8" w:tentative="0">
      <w:start w:val="1"/>
      <w:numFmt w:val="lowerRoman"/>
      <w:lvlText w:val="%9."/>
      <w:lvlJc w:val="right"/>
      <w:pPr>
        <w:tabs>
          <w:tab w:val="left" w:pos="3060"/>
        </w:tabs>
        <w:ind w:left="3060" w:hanging="420"/>
      </w:pPr>
    </w:lvl>
  </w:abstractNum>
  <w:abstractNum w:abstractNumId="6">
    <w:nsid w:val="00000003"/>
    <w:multiLevelType w:val="multilevel"/>
    <w:tmpl w:val="00000003"/>
    <w:lvl w:ilvl="0" w:tentative="0">
      <w:start w:val="1"/>
      <w:numFmt w:val="bullet"/>
      <w:pStyle w:val="85"/>
      <w:lvlText w:val=""/>
      <w:lvlJc w:val="left"/>
      <w:pPr>
        <w:tabs>
          <w:tab w:val="left" w:pos="988"/>
        </w:tabs>
        <w:ind w:left="988"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decimal"/>
      <w:lvlText w:val="（%5）"/>
      <w:lvlJc w:val="left"/>
      <w:pPr>
        <w:tabs>
          <w:tab w:val="left" w:pos="2337"/>
        </w:tabs>
        <w:ind w:left="2337" w:hanging="657"/>
      </w:pPr>
      <w:rPr>
        <w:rFonts w:hint="eastAsia"/>
      </w:rPr>
    </w:lvl>
    <w:lvl w:ilvl="5" w:tentative="0">
      <w:start w:val="1"/>
      <w:numFmt w:val="decimal"/>
      <w:lvlText w:val="%6、"/>
      <w:lvlJc w:val="left"/>
      <w:pPr>
        <w:tabs>
          <w:tab w:val="left" w:pos="2895"/>
        </w:tabs>
        <w:ind w:left="2895" w:hanging="795"/>
      </w:pPr>
      <w:rPr>
        <w:rFonts w:hint="default"/>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184E243"/>
    <w:multiLevelType w:val="singleLevel"/>
    <w:tmpl w:val="0184E243"/>
    <w:lvl w:ilvl="0" w:tentative="0">
      <w:start w:val="26"/>
      <w:numFmt w:val="decimal"/>
      <w:suff w:val="space"/>
      <w:lvlText w:val="%1."/>
      <w:lvlJc w:val="left"/>
    </w:lvl>
  </w:abstractNum>
  <w:abstractNum w:abstractNumId="8">
    <w:nsid w:val="63436414"/>
    <w:multiLevelType w:val="singleLevel"/>
    <w:tmpl w:val="63436414"/>
    <w:lvl w:ilvl="0" w:tentative="0">
      <w:start w:val="21"/>
      <w:numFmt w:val="decimal"/>
      <w:suff w:val="space"/>
      <w:lvlText w:val="%1."/>
      <w:lvlJc w:val="left"/>
    </w:lvl>
  </w:abstractNum>
  <w:abstractNum w:abstractNumId="9">
    <w:nsid w:val="6749559D"/>
    <w:multiLevelType w:val="singleLevel"/>
    <w:tmpl w:val="6749559D"/>
    <w:lvl w:ilvl="0" w:tentative="0">
      <w:start w:val="1"/>
      <w:numFmt w:val="decimal"/>
      <w:suff w:val="nothing"/>
      <w:lvlText w:val="%1、"/>
      <w:lvlJc w:val="left"/>
    </w:lvl>
  </w:abstractNum>
  <w:num w:numId="1">
    <w:abstractNumId w:val="5"/>
  </w:num>
  <w:num w:numId="2">
    <w:abstractNumId w:val="6"/>
  </w:num>
  <w:num w:numId="3">
    <w:abstractNumId w:val="4"/>
  </w:num>
  <w:num w:numId="4">
    <w:abstractNumId w:val="8"/>
  </w:num>
  <w:num w:numId="5">
    <w:abstractNumId w:val="7"/>
  </w:num>
  <w:num w:numId="6">
    <w:abstractNumId w:val="2"/>
  </w:num>
  <w:num w:numId="7">
    <w:abstractNumId w:val="1"/>
  </w:num>
  <w:num w:numId="8">
    <w:abstractNumId w:val="3"/>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formatting="1" w:enforcement="1" w:cryptProviderType="rsaFull" w:cryptAlgorithmClass="hash" w:cryptAlgorithmType="typeAny" w:cryptAlgorithmSid="4" w:cryptSpinCount="0" w:hash="3QbeVVm6qvEORS5bQOWTcpTnwIs=" w:salt="Zl2aTubSpjvXzANRQ4ptbg=="/>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0MjI3Nzg2MmZlNzliYzRjMTk2YjY5OWE0NWE5ODMifQ=="/>
  </w:docVars>
  <w:rsids>
    <w:rsidRoot w:val="00172A27"/>
    <w:rsid w:val="0000153F"/>
    <w:rsid w:val="0000279C"/>
    <w:rsid w:val="00006B81"/>
    <w:rsid w:val="00010F42"/>
    <w:rsid w:val="0001374D"/>
    <w:rsid w:val="00017D23"/>
    <w:rsid w:val="00021E89"/>
    <w:rsid w:val="000235E2"/>
    <w:rsid w:val="00023742"/>
    <w:rsid w:val="00025187"/>
    <w:rsid w:val="00025276"/>
    <w:rsid w:val="00034CA6"/>
    <w:rsid w:val="00036744"/>
    <w:rsid w:val="00040B91"/>
    <w:rsid w:val="00042A75"/>
    <w:rsid w:val="00043ADD"/>
    <w:rsid w:val="00047E61"/>
    <w:rsid w:val="00050F16"/>
    <w:rsid w:val="0005379B"/>
    <w:rsid w:val="00055943"/>
    <w:rsid w:val="00055DCE"/>
    <w:rsid w:val="00061F07"/>
    <w:rsid w:val="00074FBB"/>
    <w:rsid w:val="00082D2B"/>
    <w:rsid w:val="0009026C"/>
    <w:rsid w:val="000928E1"/>
    <w:rsid w:val="00092BC8"/>
    <w:rsid w:val="0009317C"/>
    <w:rsid w:val="00095372"/>
    <w:rsid w:val="00096A01"/>
    <w:rsid w:val="000A7B91"/>
    <w:rsid w:val="000B0CD7"/>
    <w:rsid w:val="000B1FF7"/>
    <w:rsid w:val="000B713B"/>
    <w:rsid w:val="000C1301"/>
    <w:rsid w:val="000C13E1"/>
    <w:rsid w:val="000C3C65"/>
    <w:rsid w:val="000C4E3D"/>
    <w:rsid w:val="000D3724"/>
    <w:rsid w:val="000D395F"/>
    <w:rsid w:val="000D61F7"/>
    <w:rsid w:val="000D6C15"/>
    <w:rsid w:val="000E341A"/>
    <w:rsid w:val="000E3F15"/>
    <w:rsid w:val="000F2DD2"/>
    <w:rsid w:val="000F5537"/>
    <w:rsid w:val="000F7711"/>
    <w:rsid w:val="00102B78"/>
    <w:rsid w:val="00111A35"/>
    <w:rsid w:val="00115AAC"/>
    <w:rsid w:val="001170F3"/>
    <w:rsid w:val="00120A7B"/>
    <w:rsid w:val="00121BFB"/>
    <w:rsid w:val="00131245"/>
    <w:rsid w:val="001344DB"/>
    <w:rsid w:val="00134B8E"/>
    <w:rsid w:val="00135C79"/>
    <w:rsid w:val="001377CC"/>
    <w:rsid w:val="0014390A"/>
    <w:rsid w:val="001454F1"/>
    <w:rsid w:val="0015352D"/>
    <w:rsid w:val="00162DF0"/>
    <w:rsid w:val="001644DA"/>
    <w:rsid w:val="00165B92"/>
    <w:rsid w:val="0017280E"/>
    <w:rsid w:val="001729DC"/>
    <w:rsid w:val="00172A27"/>
    <w:rsid w:val="0017397F"/>
    <w:rsid w:val="00175A19"/>
    <w:rsid w:val="00176D31"/>
    <w:rsid w:val="00182669"/>
    <w:rsid w:val="00184A1D"/>
    <w:rsid w:val="00185162"/>
    <w:rsid w:val="00186576"/>
    <w:rsid w:val="00190207"/>
    <w:rsid w:val="001906BF"/>
    <w:rsid w:val="0019383D"/>
    <w:rsid w:val="0019714A"/>
    <w:rsid w:val="001A050A"/>
    <w:rsid w:val="001A76E9"/>
    <w:rsid w:val="001A7D0D"/>
    <w:rsid w:val="001B66F8"/>
    <w:rsid w:val="001C2299"/>
    <w:rsid w:val="001C27F3"/>
    <w:rsid w:val="001C282B"/>
    <w:rsid w:val="001C2F67"/>
    <w:rsid w:val="001D266E"/>
    <w:rsid w:val="001D5575"/>
    <w:rsid w:val="001E1BBF"/>
    <w:rsid w:val="001E7246"/>
    <w:rsid w:val="001F3082"/>
    <w:rsid w:val="001F76B4"/>
    <w:rsid w:val="001F7D57"/>
    <w:rsid w:val="00201B2C"/>
    <w:rsid w:val="00205046"/>
    <w:rsid w:val="00220B69"/>
    <w:rsid w:val="00226B37"/>
    <w:rsid w:val="00230619"/>
    <w:rsid w:val="002338AD"/>
    <w:rsid w:val="00234C0D"/>
    <w:rsid w:val="002377F6"/>
    <w:rsid w:val="002466C3"/>
    <w:rsid w:val="00260466"/>
    <w:rsid w:val="00262BB5"/>
    <w:rsid w:val="00262D59"/>
    <w:rsid w:val="00267D40"/>
    <w:rsid w:val="00270095"/>
    <w:rsid w:val="00271ED8"/>
    <w:rsid w:val="00273306"/>
    <w:rsid w:val="00276966"/>
    <w:rsid w:val="002775D3"/>
    <w:rsid w:val="00282E7B"/>
    <w:rsid w:val="002921D8"/>
    <w:rsid w:val="0029628A"/>
    <w:rsid w:val="002A298D"/>
    <w:rsid w:val="002A2D44"/>
    <w:rsid w:val="002B3433"/>
    <w:rsid w:val="002B3C40"/>
    <w:rsid w:val="002B451F"/>
    <w:rsid w:val="002B5598"/>
    <w:rsid w:val="002B7596"/>
    <w:rsid w:val="002C3D9E"/>
    <w:rsid w:val="002C51C4"/>
    <w:rsid w:val="002C5AF9"/>
    <w:rsid w:val="002C7354"/>
    <w:rsid w:val="002D02B7"/>
    <w:rsid w:val="002D150D"/>
    <w:rsid w:val="002D1D7B"/>
    <w:rsid w:val="002D28CA"/>
    <w:rsid w:val="002D53FD"/>
    <w:rsid w:val="002D606D"/>
    <w:rsid w:val="002D650B"/>
    <w:rsid w:val="002E02F3"/>
    <w:rsid w:val="002E3046"/>
    <w:rsid w:val="002E4C5B"/>
    <w:rsid w:val="002E6173"/>
    <w:rsid w:val="002E7338"/>
    <w:rsid w:val="002F038A"/>
    <w:rsid w:val="002F2059"/>
    <w:rsid w:val="002F605E"/>
    <w:rsid w:val="0030275A"/>
    <w:rsid w:val="00304E04"/>
    <w:rsid w:val="0030552A"/>
    <w:rsid w:val="00311C1A"/>
    <w:rsid w:val="003122D7"/>
    <w:rsid w:val="003142C1"/>
    <w:rsid w:val="00316310"/>
    <w:rsid w:val="003218B3"/>
    <w:rsid w:val="00322C9B"/>
    <w:rsid w:val="00323191"/>
    <w:rsid w:val="00325C5F"/>
    <w:rsid w:val="00326008"/>
    <w:rsid w:val="00327BBC"/>
    <w:rsid w:val="0033379D"/>
    <w:rsid w:val="00337C6D"/>
    <w:rsid w:val="0034064C"/>
    <w:rsid w:val="003537D9"/>
    <w:rsid w:val="00353AE4"/>
    <w:rsid w:val="00353D79"/>
    <w:rsid w:val="00364FF6"/>
    <w:rsid w:val="00366D6A"/>
    <w:rsid w:val="00367024"/>
    <w:rsid w:val="00367472"/>
    <w:rsid w:val="0037095C"/>
    <w:rsid w:val="00371954"/>
    <w:rsid w:val="00371F98"/>
    <w:rsid w:val="00372DB4"/>
    <w:rsid w:val="00374E5B"/>
    <w:rsid w:val="00375A3E"/>
    <w:rsid w:val="00376532"/>
    <w:rsid w:val="0038575A"/>
    <w:rsid w:val="003906E6"/>
    <w:rsid w:val="003924F5"/>
    <w:rsid w:val="00395709"/>
    <w:rsid w:val="0039683F"/>
    <w:rsid w:val="00396FBB"/>
    <w:rsid w:val="003A214F"/>
    <w:rsid w:val="003A2707"/>
    <w:rsid w:val="003A7A01"/>
    <w:rsid w:val="003B1910"/>
    <w:rsid w:val="003B2A5F"/>
    <w:rsid w:val="003B3993"/>
    <w:rsid w:val="003B3D01"/>
    <w:rsid w:val="003B5077"/>
    <w:rsid w:val="003B7C3E"/>
    <w:rsid w:val="003C019A"/>
    <w:rsid w:val="003C03F0"/>
    <w:rsid w:val="003C510B"/>
    <w:rsid w:val="003C77F6"/>
    <w:rsid w:val="003D160A"/>
    <w:rsid w:val="003D1736"/>
    <w:rsid w:val="003D2903"/>
    <w:rsid w:val="003D3310"/>
    <w:rsid w:val="003D5C04"/>
    <w:rsid w:val="003D6549"/>
    <w:rsid w:val="003E17FC"/>
    <w:rsid w:val="003E2568"/>
    <w:rsid w:val="003E270D"/>
    <w:rsid w:val="003E7C0E"/>
    <w:rsid w:val="003F189F"/>
    <w:rsid w:val="003F498E"/>
    <w:rsid w:val="003F6DC3"/>
    <w:rsid w:val="00401A59"/>
    <w:rsid w:val="00402980"/>
    <w:rsid w:val="00403138"/>
    <w:rsid w:val="00403898"/>
    <w:rsid w:val="00403C66"/>
    <w:rsid w:val="0040564B"/>
    <w:rsid w:val="00411F83"/>
    <w:rsid w:val="00413167"/>
    <w:rsid w:val="00421E7B"/>
    <w:rsid w:val="00424158"/>
    <w:rsid w:val="00425C70"/>
    <w:rsid w:val="00426205"/>
    <w:rsid w:val="00430CFB"/>
    <w:rsid w:val="004322B5"/>
    <w:rsid w:val="00435092"/>
    <w:rsid w:val="004376C5"/>
    <w:rsid w:val="00440FB0"/>
    <w:rsid w:val="00441374"/>
    <w:rsid w:val="00443F5A"/>
    <w:rsid w:val="004449D4"/>
    <w:rsid w:val="00451C9B"/>
    <w:rsid w:val="00451E1E"/>
    <w:rsid w:val="00454D5B"/>
    <w:rsid w:val="00454E5E"/>
    <w:rsid w:val="00463213"/>
    <w:rsid w:val="004647F6"/>
    <w:rsid w:val="00466486"/>
    <w:rsid w:val="00466E4F"/>
    <w:rsid w:val="0047391A"/>
    <w:rsid w:val="004739C2"/>
    <w:rsid w:val="00474D83"/>
    <w:rsid w:val="00475A47"/>
    <w:rsid w:val="00475C34"/>
    <w:rsid w:val="00483978"/>
    <w:rsid w:val="004846CD"/>
    <w:rsid w:val="004855EE"/>
    <w:rsid w:val="00486720"/>
    <w:rsid w:val="00491CF1"/>
    <w:rsid w:val="004922CE"/>
    <w:rsid w:val="0049507F"/>
    <w:rsid w:val="004950F7"/>
    <w:rsid w:val="004A2DD1"/>
    <w:rsid w:val="004A34A2"/>
    <w:rsid w:val="004A630D"/>
    <w:rsid w:val="004A7D9B"/>
    <w:rsid w:val="004B149F"/>
    <w:rsid w:val="004B1A80"/>
    <w:rsid w:val="004B4C5D"/>
    <w:rsid w:val="004D0A06"/>
    <w:rsid w:val="004D163D"/>
    <w:rsid w:val="004D3C1C"/>
    <w:rsid w:val="004D467F"/>
    <w:rsid w:val="004E27E3"/>
    <w:rsid w:val="004E6813"/>
    <w:rsid w:val="004F1CC8"/>
    <w:rsid w:val="004F20B0"/>
    <w:rsid w:val="004F2E4B"/>
    <w:rsid w:val="004F6089"/>
    <w:rsid w:val="0051048B"/>
    <w:rsid w:val="005132A7"/>
    <w:rsid w:val="00513D87"/>
    <w:rsid w:val="005238D2"/>
    <w:rsid w:val="005275F3"/>
    <w:rsid w:val="00527C8B"/>
    <w:rsid w:val="005308A6"/>
    <w:rsid w:val="005322B7"/>
    <w:rsid w:val="00532D51"/>
    <w:rsid w:val="00535708"/>
    <w:rsid w:val="00536F0B"/>
    <w:rsid w:val="0053798E"/>
    <w:rsid w:val="00537B30"/>
    <w:rsid w:val="00546AE6"/>
    <w:rsid w:val="00553C19"/>
    <w:rsid w:val="00553FB2"/>
    <w:rsid w:val="005547E6"/>
    <w:rsid w:val="00556504"/>
    <w:rsid w:val="00556E94"/>
    <w:rsid w:val="005618B8"/>
    <w:rsid w:val="005706D7"/>
    <w:rsid w:val="005733FA"/>
    <w:rsid w:val="00581A30"/>
    <w:rsid w:val="00585E38"/>
    <w:rsid w:val="00587D2E"/>
    <w:rsid w:val="00592B07"/>
    <w:rsid w:val="00595A0D"/>
    <w:rsid w:val="005969EF"/>
    <w:rsid w:val="005A0679"/>
    <w:rsid w:val="005A07CD"/>
    <w:rsid w:val="005B0B73"/>
    <w:rsid w:val="005C02D4"/>
    <w:rsid w:val="005C2E32"/>
    <w:rsid w:val="005C6BBB"/>
    <w:rsid w:val="005D1D9A"/>
    <w:rsid w:val="005D362B"/>
    <w:rsid w:val="005D3901"/>
    <w:rsid w:val="005D417A"/>
    <w:rsid w:val="005D4E5F"/>
    <w:rsid w:val="005D5386"/>
    <w:rsid w:val="005D6F68"/>
    <w:rsid w:val="005E1133"/>
    <w:rsid w:val="005E16F4"/>
    <w:rsid w:val="005E27A5"/>
    <w:rsid w:val="005E27C2"/>
    <w:rsid w:val="005E45C5"/>
    <w:rsid w:val="005E6BF6"/>
    <w:rsid w:val="005E7408"/>
    <w:rsid w:val="005F0AB5"/>
    <w:rsid w:val="005F17A8"/>
    <w:rsid w:val="005F5BD5"/>
    <w:rsid w:val="005F66AE"/>
    <w:rsid w:val="005F7E9F"/>
    <w:rsid w:val="00604A37"/>
    <w:rsid w:val="00604B92"/>
    <w:rsid w:val="00620ED6"/>
    <w:rsid w:val="00622EE0"/>
    <w:rsid w:val="0062404E"/>
    <w:rsid w:val="00625138"/>
    <w:rsid w:val="006412AA"/>
    <w:rsid w:val="00642712"/>
    <w:rsid w:val="00643C86"/>
    <w:rsid w:val="006443C6"/>
    <w:rsid w:val="006446B8"/>
    <w:rsid w:val="00644B80"/>
    <w:rsid w:val="00646E69"/>
    <w:rsid w:val="00650836"/>
    <w:rsid w:val="0065147A"/>
    <w:rsid w:val="006569C5"/>
    <w:rsid w:val="00657457"/>
    <w:rsid w:val="006622A6"/>
    <w:rsid w:val="00665210"/>
    <w:rsid w:val="006702B8"/>
    <w:rsid w:val="0067199F"/>
    <w:rsid w:val="00672D5E"/>
    <w:rsid w:val="00683050"/>
    <w:rsid w:val="00683A2E"/>
    <w:rsid w:val="0068501E"/>
    <w:rsid w:val="0068558F"/>
    <w:rsid w:val="00685A96"/>
    <w:rsid w:val="00685C78"/>
    <w:rsid w:val="00686615"/>
    <w:rsid w:val="00690CE8"/>
    <w:rsid w:val="00692742"/>
    <w:rsid w:val="006932FA"/>
    <w:rsid w:val="00693B2E"/>
    <w:rsid w:val="006969BD"/>
    <w:rsid w:val="00697889"/>
    <w:rsid w:val="006A2B4D"/>
    <w:rsid w:val="006A4096"/>
    <w:rsid w:val="006A5FC3"/>
    <w:rsid w:val="006A6303"/>
    <w:rsid w:val="006A6FE1"/>
    <w:rsid w:val="006B2EDC"/>
    <w:rsid w:val="006C1DD9"/>
    <w:rsid w:val="006C3E23"/>
    <w:rsid w:val="006C4331"/>
    <w:rsid w:val="006C7D34"/>
    <w:rsid w:val="006D0576"/>
    <w:rsid w:val="006D245F"/>
    <w:rsid w:val="006D54BC"/>
    <w:rsid w:val="006D6F44"/>
    <w:rsid w:val="006D76B4"/>
    <w:rsid w:val="006D78DE"/>
    <w:rsid w:val="006E095E"/>
    <w:rsid w:val="006E28C4"/>
    <w:rsid w:val="006E3806"/>
    <w:rsid w:val="006E41B0"/>
    <w:rsid w:val="006F525B"/>
    <w:rsid w:val="006F56CE"/>
    <w:rsid w:val="0070032C"/>
    <w:rsid w:val="00703A69"/>
    <w:rsid w:val="00704EF6"/>
    <w:rsid w:val="00705A2B"/>
    <w:rsid w:val="00706E84"/>
    <w:rsid w:val="00707F3D"/>
    <w:rsid w:val="00710FC8"/>
    <w:rsid w:val="007125E4"/>
    <w:rsid w:val="007126C4"/>
    <w:rsid w:val="007127A9"/>
    <w:rsid w:val="007142DB"/>
    <w:rsid w:val="00714D5A"/>
    <w:rsid w:val="007242E0"/>
    <w:rsid w:val="00730A90"/>
    <w:rsid w:val="00731B25"/>
    <w:rsid w:val="0073669A"/>
    <w:rsid w:val="00745118"/>
    <w:rsid w:val="0074772B"/>
    <w:rsid w:val="00747D19"/>
    <w:rsid w:val="00750109"/>
    <w:rsid w:val="007528C1"/>
    <w:rsid w:val="007606A3"/>
    <w:rsid w:val="007657EE"/>
    <w:rsid w:val="00765D27"/>
    <w:rsid w:val="00773A3A"/>
    <w:rsid w:val="0077400F"/>
    <w:rsid w:val="007769E5"/>
    <w:rsid w:val="007769E9"/>
    <w:rsid w:val="00793BA3"/>
    <w:rsid w:val="0079457B"/>
    <w:rsid w:val="00794BA4"/>
    <w:rsid w:val="00795065"/>
    <w:rsid w:val="0079775A"/>
    <w:rsid w:val="007A52E8"/>
    <w:rsid w:val="007A724F"/>
    <w:rsid w:val="007A7FAE"/>
    <w:rsid w:val="007B1E73"/>
    <w:rsid w:val="007B26AD"/>
    <w:rsid w:val="007B2FDD"/>
    <w:rsid w:val="007B3640"/>
    <w:rsid w:val="007B44A8"/>
    <w:rsid w:val="007B49BC"/>
    <w:rsid w:val="007B53CA"/>
    <w:rsid w:val="007B63F4"/>
    <w:rsid w:val="007C0D94"/>
    <w:rsid w:val="007C1082"/>
    <w:rsid w:val="007C23B9"/>
    <w:rsid w:val="007C28C7"/>
    <w:rsid w:val="007C4083"/>
    <w:rsid w:val="007C4691"/>
    <w:rsid w:val="007D0F0E"/>
    <w:rsid w:val="007D1F19"/>
    <w:rsid w:val="007D5C52"/>
    <w:rsid w:val="007D75D0"/>
    <w:rsid w:val="007E2586"/>
    <w:rsid w:val="007E557F"/>
    <w:rsid w:val="007E7023"/>
    <w:rsid w:val="007F6EDF"/>
    <w:rsid w:val="007F707A"/>
    <w:rsid w:val="008002C4"/>
    <w:rsid w:val="008015E5"/>
    <w:rsid w:val="00803EB3"/>
    <w:rsid w:val="00810B86"/>
    <w:rsid w:val="008114CA"/>
    <w:rsid w:val="00822E03"/>
    <w:rsid w:val="0082505B"/>
    <w:rsid w:val="00826D4E"/>
    <w:rsid w:val="00831886"/>
    <w:rsid w:val="00837A3A"/>
    <w:rsid w:val="00840159"/>
    <w:rsid w:val="00841F3D"/>
    <w:rsid w:val="008427AD"/>
    <w:rsid w:val="0084291B"/>
    <w:rsid w:val="00852FEB"/>
    <w:rsid w:val="00854A69"/>
    <w:rsid w:val="00855218"/>
    <w:rsid w:val="00864EC1"/>
    <w:rsid w:val="00865C10"/>
    <w:rsid w:val="00867180"/>
    <w:rsid w:val="00873255"/>
    <w:rsid w:val="00876FF7"/>
    <w:rsid w:val="00881DBD"/>
    <w:rsid w:val="008836E6"/>
    <w:rsid w:val="00884E37"/>
    <w:rsid w:val="00886850"/>
    <w:rsid w:val="008877D7"/>
    <w:rsid w:val="008877FF"/>
    <w:rsid w:val="00894AF3"/>
    <w:rsid w:val="00895CBA"/>
    <w:rsid w:val="008968FB"/>
    <w:rsid w:val="008A0361"/>
    <w:rsid w:val="008A5B47"/>
    <w:rsid w:val="008A7A98"/>
    <w:rsid w:val="008B1200"/>
    <w:rsid w:val="008B42BD"/>
    <w:rsid w:val="008B4A55"/>
    <w:rsid w:val="008B4C4C"/>
    <w:rsid w:val="008B5A9C"/>
    <w:rsid w:val="008C2727"/>
    <w:rsid w:val="008C28A7"/>
    <w:rsid w:val="008C3142"/>
    <w:rsid w:val="008C44D0"/>
    <w:rsid w:val="008D0B5B"/>
    <w:rsid w:val="008D2CC2"/>
    <w:rsid w:val="008D2D7F"/>
    <w:rsid w:val="008D3BA5"/>
    <w:rsid w:val="008E0CA9"/>
    <w:rsid w:val="008E1908"/>
    <w:rsid w:val="008E2306"/>
    <w:rsid w:val="008E265D"/>
    <w:rsid w:val="008E584D"/>
    <w:rsid w:val="008E5DB7"/>
    <w:rsid w:val="008F091C"/>
    <w:rsid w:val="008F0B09"/>
    <w:rsid w:val="008F0B38"/>
    <w:rsid w:val="008F0FE9"/>
    <w:rsid w:val="008F1083"/>
    <w:rsid w:val="008F2A05"/>
    <w:rsid w:val="008F40CC"/>
    <w:rsid w:val="008F4DD7"/>
    <w:rsid w:val="008F51B1"/>
    <w:rsid w:val="00902BF9"/>
    <w:rsid w:val="00903EF0"/>
    <w:rsid w:val="009062CE"/>
    <w:rsid w:val="00906C99"/>
    <w:rsid w:val="0093173E"/>
    <w:rsid w:val="009335BF"/>
    <w:rsid w:val="00937ACE"/>
    <w:rsid w:val="00941AE0"/>
    <w:rsid w:val="009444F8"/>
    <w:rsid w:val="00945403"/>
    <w:rsid w:val="0094579F"/>
    <w:rsid w:val="00946A1A"/>
    <w:rsid w:val="00946BE1"/>
    <w:rsid w:val="00946F3F"/>
    <w:rsid w:val="00951CD9"/>
    <w:rsid w:val="009616D7"/>
    <w:rsid w:val="009626A0"/>
    <w:rsid w:val="00962BD0"/>
    <w:rsid w:val="009638FC"/>
    <w:rsid w:val="00967A08"/>
    <w:rsid w:val="00972CA8"/>
    <w:rsid w:val="00974C6B"/>
    <w:rsid w:val="00981BB1"/>
    <w:rsid w:val="00982DD0"/>
    <w:rsid w:val="00983771"/>
    <w:rsid w:val="00984F68"/>
    <w:rsid w:val="0098765D"/>
    <w:rsid w:val="009960DF"/>
    <w:rsid w:val="009964F5"/>
    <w:rsid w:val="00997058"/>
    <w:rsid w:val="009A0599"/>
    <w:rsid w:val="009A6EBB"/>
    <w:rsid w:val="009B0AB7"/>
    <w:rsid w:val="009B253B"/>
    <w:rsid w:val="009C3DD5"/>
    <w:rsid w:val="009C4252"/>
    <w:rsid w:val="009C4962"/>
    <w:rsid w:val="009C788B"/>
    <w:rsid w:val="009D1B16"/>
    <w:rsid w:val="009D1EDC"/>
    <w:rsid w:val="009D27B6"/>
    <w:rsid w:val="009D7641"/>
    <w:rsid w:val="009E5954"/>
    <w:rsid w:val="009E6032"/>
    <w:rsid w:val="009E7F9F"/>
    <w:rsid w:val="009F1E67"/>
    <w:rsid w:val="009F539F"/>
    <w:rsid w:val="00A03602"/>
    <w:rsid w:val="00A0521E"/>
    <w:rsid w:val="00A0630E"/>
    <w:rsid w:val="00A06BA0"/>
    <w:rsid w:val="00A174C8"/>
    <w:rsid w:val="00A17B75"/>
    <w:rsid w:val="00A218E4"/>
    <w:rsid w:val="00A23B05"/>
    <w:rsid w:val="00A2779F"/>
    <w:rsid w:val="00A30E8F"/>
    <w:rsid w:val="00A3133E"/>
    <w:rsid w:val="00A33FEE"/>
    <w:rsid w:val="00A35238"/>
    <w:rsid w:val="00A377B4"/>
    <w:rsid w:val="00A40942"/>
    <w:rsid w:val="00A43712"/>
    <w:rsid w:val="00A44EE3"/>
    <w:rsid w:val="00A52281"/>
    <w:rsid w:val="00A550E5"/>
    <w:rsid w:val="00A554A2"/>
    <w:rsid w:val="00A56AB2"/>
    <w:rsid w:val="00A61981"/>
    <w:rsid w:val="00A62666"/>
    <w:rsid w:val="00A63E30"/>
    <w:rsid w:val="00A67D55"/>
    <w:rsid w:val="00A80894"/>
    <w:rsid w:val="00A81594"/>
    <w:rsid w:val="00A82CEA"/>
    <w:rsid w:val="00A84971"/>
    <w:rsid w:val="00A849A0"/>
    <w:rsid w:val="00A958C9"/>
    <w:rsid w:val="00AA6860"/>
    <w:rsid w:val="00AB2C80"/>
    <w:rsid w:val="00AB79F5"/>
    <w:rsid w:val="00AC0887"/>
    <w:rsid w:val="00AD0EE5"/>
    <w:rsid w:val="00AD214B"/>
    <w:rsid w:val="00AD32E8"/>
    <w:rsid w:val="00AD6DE7"/>
    <w:rsid w:val="00AE18A4"/>
    <w:rsid w:val="00AE1C52"/>
    <w:rsid w:val="00AE28B2"/>
    <w:rsid w:val="00AE406E"/>
    <w:rsid w:val="00AF0C25"/>
    <w:rsid w:val="00AF32F5"/>
    <w:rsid w:val="00AF7924"/>
    <w:rsid w:val="00AF7D2A"/>
    <w:rsid w:val="00B03C51"/>
    <w:rsid w:val="00B06A4C"/>
    <w:rsid w:val="00B06A75"/>
    <w:rsid w:val="00B06CC9"/>
    <w:rsid w:val="00B1371C"/>
    <w:rsid w:val="00B17297"/>
    <w:rsid w:val="00B1730B"/>
    <w:rsid w:val="00B1764C"/>
    <w:rsid w:val="00B218AF"/>
    <w:rsid w:val="00B31D24"/>
    <w:rsid w:val="00B45352"/>
    <w:rsid w:val="00B464EE"/>
    <w:rsid w:val="00B47207"/>
    <w:rsid w:val="00B511ED"/>
    <w:rsid w:val="00B61194"/>
    <w:rsid w:val="00B63644"/>
    <w:rsid w:val="00B674FC"/>
    <w:rsid w:val="00B6799F"/>
    <w:rsid w:val="00B73BB4"/>
    <w:rsid w:val="00B8519F"/>
    <w:rsid w:val="00B907E4"/>
    <w:rsid w:val="00B917FD"/>
    <w:rsid w:val="00B9189B"/>
    <w:rsid w:val="00B930B8"/>
    <w:rsid w:val="00BA1504"/>
    <w:rsid w:val="00BA1655"/>
    <w:rsid w:val="00BA2B69"/>
    <w:rsid w:val="00BA5B33"/>
    <w:rsid w:val="00BB01C6"/>
    <w:rsid w:val="00BB07C8"/>
    <w:rsid w:val="00BC1DB4"/>
    <w:rsid w:val="00BC5580"/>
    <w:rsid w:val="00BD1118"/>
    <w:rsid w:val="00BD11CF"/>
    <w:rsid w:val="00BD3E6F"/>
    <w:rsid w:val="00BD469D"/>
    <w:rsid w:val="00BE149D"/>
    <w:rsid w:val="00BE2167"/>
    <w:rsid w:val="00BE2550"/>
    <w:rsid w:val="00BE7197"/>
    <w:rsid w:val="00BF0BAC"/>
    <w:rsid w:val="00C024DF"/>
    <w:rsid w:val="00C07A6D"/>
    <w:rsid w:val="00C229A6"/>
    <w:rsid w:val="00C250E5"/>
    <w:rsid w:val="00C25D4C"/>
    <w:rsid w:val="00C26088"/>
    <w:rsid w:val="00C26415"/>
    <w:rsid w:val="00C268AD"/>
    <w:rsid w:val="00C26C3F"/>
    <w:rsid w:val="00C276FF"/>
    <w:rsid w:val="00C27E1A"/>
    <w:rsid w:val="00C3098A"/>
    <w:rsid w:val="00C31E70"/>
    <w:rsid w:val="00C418DB"/>
    <w:rsid w:val="00C4311E"/>
    <w:rsid w:val="00C438EF"/>
    <w:rsid w:val="00C52C7D"/>
    <w:rsid w:val="00C57BC2"/>
    <w:rsid w:val="00C602E5"/>
    <w:rsid w:val="00C614AB"/>
    <w:rsid w:val="00C64C03"/>
    <w:rsid w:val="00C659E6"/>
    <w:rsid w:val="00C71227"/>
    <w:rsid w:val="00C74BC1"/>
    <w:rsid w:val="00C81F0C"/>
    <w:rsid w:val="00C83436"/>
    <w:rsid w:val="00C84EDF"/>
    <w:rsid w:val="00C865B4"/>
    <w:rsid w:val="00C9079F"/>
    <w:rsid w:val="00C9396A"/>
    <w:rsid w:val="00C97035"/>
    <w:rsid w:val="00CA06F3"/>
    <w:rsid w:val="00CA214D"/>
    <w:rsid w:val="00CA2CCD"/>
    <w:rsid w:val="00CB0937"/>
    <w:rsid w:val="00CB1798"/>
    <w:rsid w:val="00CB23DF"/>
    <w:rsid w:val="00CB2BDE"/>
    <w:rsid w:val="00CB38A1"/>
    <w:rsid w:val="00CC3D19"/>
    <w:rsid w:val="00CD1148"/>
    <w:rsid w:val="00CD3102"/>
    <w:rsid w:val="00CD35EE"/>
    <w:rsid w:val="00CE147C"/>
    <w:rsid w:val="00CE1EAA"/>
    <w:rsid w:val="00CE2F67"/>
    <w:rsid w:val="00CE5DF3"/>
    <w:rsid w:val="00CE73FE"/>
    <w:rsid w:val="00CF12CB"/>
    <w:rsid w:val="00CF3A24"/>
    <w:rsid w:val="00CF4274"/>
    <w:rsid w:val="00CF7751"/>
    <w:rsid w:val="00CF7B4F"/>
    <w:rsid w:val="00D069AB"/>
    <w:rsid w:val="00D12284"/>
    <w:rsid w:val="00D1792E"/>
    <w:rsid w:val="00D21E31"/>
    <w:rsid w:val="00D25AD8"/>
    <w:rsid w:val="00D265DC"/>
    <w:rsid w:val="00D338DB"/>
    <w:rsid w:val="00D352B0"/>
    <w:rsid w:val="00D4027A"/>
    <w:rsid w:val="00D43566"/>
    <w:rsid w:val="00D44B31"/>
    <w:rsid w:val="00D46209"/>
    <w:rsid w:val="00D46768"/>
    <w:rsid w:val="00D46F3F"/>
    <w:rsid w:val="00D50829"/>
    <w:rsid w:val="00D51194"/>
    <w:rsid w:val="00D60430"/>
    <w:rsid w:val="00D607EB"/>
    <w:rsid w:val="00D61B9C"/>
    <w:rsid w:val="00D664DA"/>
    <w:rsid w:val="00D71B26"/>
    <w:rsid w:val="00D72333"/>
    <w:rsid w:val="00D72A6E"/>
    <w:rsid w:val="00D734B1"/>
    <w:rsid w:val="00D850C5"/>
    <w:rsid w:val="00D87CC0"/>
    <w:rsid w:val="00D90FD6"/>
    <w:rsid w:val="00D916AF"/>
    <w:rsid w:val="00D92C9A"/>
    <w:rsid w:val="00D94074"/>
    <w:rsid w:val="00D95BDB"/>
    <w:rsid w:val="00D97482"/>
    <w:rsid w:val="00D97C3B"/>
    <w:rsid w:val="00DA259E"/>
    <w:rsid w:val="00DA2D48"/>
    <w:rsid w:val="00DB093D"/>
    <w:rsid w:val="00DB3E03"/>
    <w:rsid w:val="00DB641D"/>
    <w:rsid w:val="00DB713E"/>
    <w:rsid w:val="00DC08CC"/>
    <w:rsid w:val="00DC36F0"/>
    <w:rsid w:val="00DC466F"/>
    <w:rsid w:val="00DC4C96"/>
    <w:rsid w:val="00DD1C00"/>
    <w:rsid w:val="00DD32D0"/>
    <w:rsid w:val="00DD7582"/>
    <w:rsid w:val="00DE0C88"/>
    <w:rsid w:val="00DF1C35"/>
    <w:rsid w:val="00DF660C"/>
    <w:rsid w:val="00E018A5"/>
    <w:rsid w:val="00E109FC"/>
    <w:rsid w:val="00E15ADE"/>
    <w:rsid w:val="00E160B5"/>
    <w:rsid w:val="00E16AC8"/>
    <w:rsid w:val="00E217F0"/>
    <w:rsid w:val="00E22B45"/>
    <w:rsid w:val="00E3251D"/>
    <w:rsid w:val="00E358AB"/>
    <w:rsid w:val="00E36113"/>
    <w:rsid w:val="00E36DE2"/>
    <w:rsid w:val="00E3723B"/>
    <w:rsid w:val="00E44E80"/>
    <w:rsid w:val="00E46245"/>
    <w:rsid w:val="00E502F3"/>
    <w:rsid w:val="00E5317E"/>
    <w:rsid w:val="00E569A9"/>
    <w:rsid w:val="00E61172"/>
    <w:rsid w:val="00E63928"/>
    <w:rsid w:val="00E65044"/>
    <w:rsid w:val="00E70B2B"/>
    <w:rsid w:val="00E70D5F"/>
    <w:rsid w:val="00E70FFA"/>
    <w:rsid w:val="00E71CF3"/>
    <w:rsid w:val="00E71E08"/>
    <w:rsid w:val="00E7200B"/>
    <w:rsid w:val="00E759C4"/>
    <w:rsid w:val="00E761BF"/>
    <w:rsid w:val="00E84009"/>
    <w:rsid w:val="00E86A1D"/>
    <w:rsid w:val="00E86F57"/>
    <w:rsid w:val="00E92C6F"/>
    <w:rsid w:val="00E933FB"/>
    <w:rsid w:val="00E9460D"/>
    <w:rsid w:val="00E9477A"/>
    <w:rsid w:val="00E948B3"/>
    <w:rsid w:val="00E94DE3"/>
    <w:rsid w:val="00E96710"/>
    <w:rsid w:val="00E9780D"/>
    <w:rsid w:val="00EA2AB4"/>
    <w:rsid w:val="00EA7461"/>
    <w:rsid w:val="00EB21D3"/>
    <w:rsid w:val="00EB2934"/>
    <w:rsid w:val="00EB2961"/>
    <w:rsid w:val="00EB483B"/>
    <w:rsid w:val="00EB5E9A"/>
    <w:rsid w:val="00EB67C4"/>
    <w:rsid w:val="00EC41B7"/>
    <w:rsid w:val="00EC4361"/>
    <w:rsid w:val="00EC4E5C"/>
    <w:rsid w:val="00EC7E24"/>
    <w:rsid w:val="00ED2FFA"/>
    <w:rsid w:val="00ED60CE"/>
    <w:rsid w:val="00ED7B9E"/>
    <w:rsid w:val="00EE2945"/>
    <w:rsid w:val="00EF1920"/>
    <w:rsid w:val="00EF2E53"/>
    <w:rsid w:val="00EF43A0"/>
    <w:rsid w:val="00F021B8"/>
    <w:rsid w:val="00F03CFF"/>
    <w:rsid w:val="00F04B88"/>
    <w:rsid w:val="00F05F1E"/>
    <w:rsid w:val="00F06F18"/>
    <w:rsid w:val="00F10F63"/>
    <w:rsid w:val="00F13E68"/>
    <w:rsid w:val="00F21032"/>
    <w:rsid w:val="00F30E95"/>
    <w:rsid w:val="00F33A50"/>
    <w:rsid w:val="00F37C82"/>
    <w:rsid w:val="00F40502"/>
    <w:rsid w:val="00F41D26"/>
    <w:rsid w:val="00F43436"/>
    <w:rsid w:val="00F45CFB"/>
    <w:rsid w:val="00F52100"/>
    <w:rsid w:val="00F641C9"/>
    <w:rsid w:val="00F65DC1"/>
    <w:rsid w:val="00F65E9B"/>
    <w:rsid w:val="00F66EAC"/>
    <w:rsid w:val="00F67A68"/>
    <w:rsid w:val="00F721D3"/>
    <w:rsid w:val="00F73123"/>
    <w:rsid w:val="00F732C7"/>
    <w:rsid w:val="00F73C52"/>
    <w:rsid w:val="00F80667"/>
    <w:rsid w:val="00F86723"/>
    <w:rsid w:val="00FA4A80"/>
    <w:rsid w:val="00FA770C"/>
    <w:rsid w:val="00FA7F73"/>
    <w:rsid w:val="00FB055E"/>
    <w:rsid w:val="00FB2056"/>
    <w:rsid w:val="00FB5EC0"/>
    <w:rsid w:val="00FB788C"/>
    <w:rsid w:val="00FC18FB"/>
    <w:rsid w:val="00FC2B22"/>
    <w:rsid w:val="00FC3CCD"/>
    <w:rsid w:val="00FC489C"/>
    <w:rsid w:val="00FD215D"/>
    <w:rsid w:val="00FD3B99"/>
    <w:rsid w:val="00FD5E4E"/>
    <w:rsid w:val="00FE2497"/>
    <w:rsid w:val="00FE5985"/>
    <w:rsid w:val="00FE7AA4"/>
    <w:rsid w:val="00FF25F7"/>
    <w:rsid w:val="00FF56D1"/>
    <w:rsid w:val="010051AF"/>
    <w:rsid w:val="01010356"/>
    <w:rsid w:val="010310E7"/>
    <w:rsid w:val="01035E94"/>
    <w:rsid w:val="010473BC"/>
    <w:rsid w:val="01051C52"/>
    <w:rsid w:val="01081457"/>
    <w:rsid w:val="010A0D14"/>
    <w:rsid w:val="01120BC1"/>
    <w:rsid w:val="01131E46"/>
    <w:rsid w:val="011F7093"/>
    <w:rsid w:val="012040C1"/>
    <w:rsid w:val="01285C1B"/>
    <w:rsid w:val="012C5BF2"/>
    <w:rsid w:val="01321927"/>
    <w:rsid w:val="01366C4D"/>
    <w:rsid w:val="0137081E"/>
    <w:rsid w:val="013740D7"/>
    <w:rsid w:val="0138376D"/>
    <w:rsid w:val="013A5752"/>
    <w:rsid w:val="013D1E16"/>
    <w:rsid w:val="014077B4"/>
    <w:rsid w:val="01420319"/>
    <w:rsid w:val="01422793"/>
    <w:rsid w:val="01451FA5"/>
    <w:rsid w:val="01476D3F"/>
    <w:rsid w:val="014A4303"/>
    <w:rsid w:val="014A7EEB"/>
    <w:rsid w:val="014B55F9"/>
    <w:rsid w:val="014E3A75"/>
    <w:rsid w:val="01500F00"/>
    <w:rsid w:val="01506D00"/>
    <w:rsid w:val="01623A7E"/>
    <w:rsid w:val="01635194"/>
    <w:rsid w:val="01635656"/>
    <w:rsid w:val="0164216F"/>
    <w:rsid w:val="016957D4"/>
    <w:rsid w:val="016D0D62"/>
    <w:rsid w:val="016F7A98"/>
    <w:rsid w:val="016F7D26"/>
    <w:rsid w:val="01776199"/>
    <w:rsid w:val="017A79DD"/>
    <w:rsid w:val="017B0760"/>
    <w:rsid w:val="017B094B"/>
    <w:rsid w:val="01814CF8"/>
    <w:rsid w:val="0181778E"/>
    <w:rsid w:val="01820C86"/>
    <w:rsid w:val="01862518"/>
    <w:rsid w:val="01867082"/>
    <w:rsid w:val="018B1C17"/>
    <w:rsid w:val="018B4945"/>
    <w:rsid w:val="018C629B"/>
    <w:rsid w:val="018C78FE"/>
    <w:rsid w:val="018D3A03"/>
    <w:rsid w:val="018E41E0"/>
    <w:rsid w:val="019325FA"/>
    <w:rsid w:val="01940065"/>
    <w:rsid w:val="01957A98"/>
    <w:rsid w:val="01983CD3"/>
    <w:rsid w:val="01A42107"/>
    <w:rsid w:val="01A72CF8"/>
    <w:rsid w:val="01A73440"/>
    <w:rsid w:val="01AA2AEA"/>
    <w:rsid w:val="01AB4D0B"/>
    <w:rsid w:val="01AF2CB4"/>
    <w:rsid w:val="01B16F19"/>
    <w:rsid w:val="01B31AB3"/>
    <w:rsid w:val="01B5447D"/>
    <w:rsid w:val="01B679DB"/>
    <w:rsid w:val="01BC10D2"/>
    <w:rsid w:val="01BD360F"/>
    <w:rsid w:val="01BF6F28"/>
    <w:rsid w:val="01C10392"/>
    <w:rsid w:val="01C13E52"/>
    <w:rsid w:val="01C4163A"/>
    <w:rsid w:val="01C93C02"/>
    <w:rsid w:val="01CE7F44"/>
    <w:rsid w:val="01CF58C7"/>
    <w:rsid w:val="01D344E0"/>
    <w:rsid w:val="01D47CE7"/>
    <w:rsid w:val="01D60D0D"/>
    <w:rsid w:val="01D80E30"/>
    <w:rsid w:val="01DC093B"/>
    <w:rsid w:val="01DF28B0"/>
    <w:rsid w:val="01EB2AC1"/>
    <w:rsid w:val="01EC2B0C"/>
    <w:rsid w:val="01EF4A1C"/>
    <w:rsid w:val="01FA1914"/>
    <w:rsid w:val="01FE75DD"/>
    <w:rsid w:val="01FF4176"/>
    <w:rsid w:val="02012F01"/>
    <w:rsid w:val="020411D1"/>
    <w:rsid w:val="020562E4"/>
    <w:rsid w:val="020728BA"/>
    <w:rsid w:val="0209280A"/>
    <w:rsid w:val="020D2A2C"/>
    <w:rsid w:val="020E0FEF"/>
    <w:rsid w:val="020E2687"/>
    <w:rsid w:val="020E368A"/>
    <w:rsid w:val="02140D77"/>
    <w:rsid w:val="02154039"/>
    <w:rsid w:val="02183F6C"/>
    <w:rsid w:val="021939E2"/>
    <w:rsid w:val="021B0D58"/>
    <w:rsid w:val="02261B2F"/>
    <w:rsid w:val="022652AB"/>
    <w:rsid w:val="02286B1B"/>
    <w:rsid w:val="022C331E"/>
    <w:rsid w:val="02320327"/>
    <w:rsid w:val="02322ABF"/>
    <w:rsid w:val="023626AD"/>
    <w:rsid w:val="023910D3"/>
    <w:rsid w:val="023E5B7A"/>
    <w:rsid w:val="023F0132"/>
    <w:rsid w:val="02470C7C"/>
    <w:rsid w:val="02471145"/>
    <w:rsid w:val="02481282"/>
    <w:rsid w:val="024B25A1"/>
    <w:rsid w:val="024F664E"/>
    <w:rsid w:val="02514CE2"/>
    <w:rsid w:val="02547E30"/>
    <w:rsid w:val="02562B26"/>
    <w:rsid w:val="025C110B"/>
    <w:rsid w:val="025C4926"/>
    <w:rsid w:val="026021AC"/>
    <w:rsid w:val="026544F0"/>
    <w:rsid w:val="0266000F"/>
    <w:rsid w:val="026A13FC"/>
    <w:rsid w:val="026B0B61"/>
    <w:rsid w:val="026E469B"/>
    <w:rsid w:val="026F24C6"/>
    <w:rsid w:val="026F26C2"/>
    <w:rsid w:val="027133D7"/>
    <w:rsid w:val="027334B5"/>
    <w:rsid w:val="02794D94"/>
    <w:rsid w:val="027B48E4"/>
    <w:rsid w:val="027B627C"/>
    <w:rsid w:val="027D56C6"/>
    <w:rsid w:val="02843780"/>
    <w:rsid w:val="028573E9"/>
    <w:rsid w:val="028617EE"/>
    <w:rsid w:val="028720E9"/>
    <w:rsid w:val="028A09AC"/>
    <w:rsid w:val="028C6C72"/>
    <w:rsid w:val="028E0656"/>
    <w:rsid w:val="028E0F34"/>
    <w:rsid w:val="02943944"/>
    <w:rsid w:val="029D4A8D"/>
    <w:rsid w:val="029E6844"/>
    <w:rsid w:val="02A2241B"/>
    <w:rsid w:val="02A37B2F"/>
    <w:rsid w:val="02A403D8"/>
    <w:rsid w:val="02A560AC"/>
    <w:rsid w:val="02AB2778"/>
    <w:rsid w:val="02AE611E"/>
    <w:rsid w:val="02AE63BE"/>
    <w:rsid w:val="02B052D5"/>
    <w:rsid w:val="02B163FB"/>
    <w:rsid w:val="02B316E3"/>
    <w:rsid w:val="02B461D8"/>
    <w:rsid w:val="02B56CDE"/>
    <w:rsid w:val="02B65A1E"/>
    <w:rsid w:val="02B70376"/>
    <w:rsid w:val="02BA1BA5"/>
    <w:rsid w:val="02BD79E4"/>
    <w:rsid w:val="02C0594F"/>
    <w:rsid w:val="02C71B22"/>
    <w:rsid w:val="02CA098F"/>
    <w:rsid w:val="02CA1E54"/>
    <w:rsid w:val="02D31082"/>
    <w:rsid w:val="02D42EC9"/>
    <w:rsid w:val="02D91ED0"/>
    <w:rsid w:val="02DE4A58"/>
    <w:rsid w:val="02E16F73"/>
    <w:rsid w:val="02E9397D"/>
    <w:rsid w:val="02EC04F9"/>
    <w:rsid w:val="02EE0995"/>
    <w:rsid w:val="02FA1A63"/>
    <w:rsid w:val="02FB3C66"/>
    <w:rsid w:val="02FB5A5C"/>
    <w:rsid w:val="02FC21DB"/>
    <w:rsid w:val="02FF7E24"/>
    <w:rsid w:val="0303659C"/>
    <w:rsid w:val="03044ECC"/>
    <w:rsid w:val="03066A6D"/>
    <w:rsid w:val="030709A0"/>
    <w:rsid w:val="03077D64"/>
    <w:rsid w:val="0308484F"/>
    <w:rsid w:val="03087808"/>
    <w:rsid w:val="031121D5"/>
    <w:rsid w:val="0315646E"/>
    <w:rsid w:val="03177A98"/>
    <w:rsid w:val="03185AFB"/>
    <w:rsid w:val="0318648A"/>
    <w:rsid w:val="031A4504"/>
    <w:rsid w:val="031C4D53"/>
    <w:rsid w:val="03253DAF"/>
    <w:rsid w:val="03262F13"/>
    <w:rsid w:val="03283F44"/>
    <w:rsid w:val="0328456C"/>
    <w:rsid w:val="032869CC"/>
    <w:rsid w:val="032A7E76"/>
    <w:rsid w:val="032B4858"/>
    <w:rsid w:val="03330A6F"/>
    <w:rsid w:val="03346975"/>
    <w:rsid w:val="033469B4"/>
    <w:rsid w:val="03347557"/>
    <w:rsid w:val="03363AD4"/>
    <w:rsid w:val="03371670"/>
    <w:rsid w:val="033904D5"/>
    <w:rsid w:val="0339737D"/>
    <w:rsid w:val="033E365A"/>
    <w:rsid w:val="033F34D4"/>
    <w:rsid w:val="034536A6"/>
    <w:rsid w:val="03454C5B"/>
    <w:rsid w:val="034C3684"/>
    <w:rsid w:val="034C3B6A"/>
    <w:rsid w:val="03505F9F"/>
    <w:rsid w:val="03514B8A"/>
    <w:rsid w:val="0354407C"/>
    <w:rsid w:val="035562AF"/>
    <w:rsid w:val="03583B57"/>
    <w:rsid w:val="035A421D"/>
    <w:rsid w:val="035F0004"/>
    <w:rsid w:val="03616AF1"/>
    <w:rsid w:val="0362295D"/>
    <w:rsid w:val="03625D91"/>
    <w:rsid w:val="03627F79"/>
    <w:rsid w:val="036345D7"/>
    <w:rsid w:val="03662085"/>
    <w:rsid w:val="036A1C80"/>
    <w:rsid w:val="036C1A76"/>
    <w:rsid w:val="03725575"/>
    <w:rsid w:val="037357C7"/>
    <w:rsid w:val="037815DE"/>
    <w:rsid w:val="0378669C"/>
    <w:rsid w:val="037D1126"/>
    <w:rsid w:val="037F3B43"/>
    <w:rsid w:val="0382265C"/>
    <w:rsid w:val="038234DA"/>
    <w:rsid w:val="03850666"/>
    <w:rsid w:val="03871386"/>
    <w:rsid w:val="038812AD"/>
    <w:rsid w:val="038926FF"/>
    <w:rsid w:val="03895061"/>
    <w:rsid w:val="038A2E4D"/>
    <w:rsid w:val="038B56F5"/>
    <w:rsid w:val="038D6911"/>
    <w:rsid w:val="039410A4"/>
    <w:rsid w:val="039558E6"/>
    <w:rsid w:val="039815D9"/>
    <w:rsid w:val="039C2A2F"/>
    <w:rsid w:val="039F6B4D"/>
    <w:rsid w:val="039F6C66"/>
    <w:rsid w:val="03A02130"/>
    <w:rsid w:val="03A14DC5"/>
    <w:rsid w:val="03A3749A"/>
    <w:rsid w:val="03A37DB3"/>
    <w:rsid w:val="03A77DBF"/>
    <w:rsid w:val="03A951F2"/>
    <w:rsid w:val="03A97C7A"/>
    <w:rsid w:val="03AF4013"/>
    <w:rsid w:val="03B06499"/>
    <w:rsid w:val="03B1107D"/>
    <w:rsid w:val="03B12B98"/>
    <w:rsid w:val="03B23DC3"/>
    <w:rsid w:val="03B33716"/>
    <w:rsid w:val="03B55527"/>
    <w:rsid w:val="03B559F6"/>
    <w:rsid w:val="03B855BE"/>
    <w:rsid w:val="03B9643E"/>
    <w:rsid w:val="03BA0F6D"/>
    <w:rsid w:val="03BB397E"/>
    <w:rsid w:val="03BE706F"/>
    <w:rsid w:val="03C34F3B"/>
    <w:rsid w:val="03D1182F"/>
    <w:rsid w:val="03D130DF"/>
    <w:rsid w:val="03D709D3"/>
    <w:rsid w:val="03DD010F"/>
    <w:rsid w:val="03DE5D9B"/>
    <w:rsid w:val="03DF70AC"/>
    <w:rsid w:val="03E06990"/>
    <w:rsid w:val="03E16B10"/>
    <w:rsid w:val="03E17251"/>
    <w:rsid w:val="03E30613"/>
    <w:rsid w:val="03EB451F"/>
    <w:rsid w:val="03EF1F37"/>
    <w:rsid w:val="03EF57C8"/>
    <w:rsid w:val="03F6631B"/>
    <w:rsid w:val="03F66D90"/>
    <w:rsid w:val="03F70503"/>
    <w:rsid w:val="03F97E91"/>
    <w:rsid w:val="03FA6BDF"/>
    <w:rsid w:val="04012240"/>
    <w:rsid w:val="04015867"/>
    <w:rsid w:val="04061E86"/>
    <w:rsid w:val="04062448"/>
    <w:rsid w:val="04205FE4"/>
    <w:rsid w:val="04243FF8"/>
    <w:rsid w:val="04250F8A"/>
    <w:rsid w:val="04266BB6"/>
    <w:rsid w:val="0429019B"/>
    <w:rsid w:val="042B5984"/>
    <w:rsid w:val="042C3EFA"/>
    <w:rsid w:val="042E149E"/>
    <w:rsid w:val="042F2F1C"/>
    <w:rsid w:val="0432575E"/>
    <w:rsid w:val="04365F6D"/>
    <w:rsid w:val="044170CE"/>
    <w:rsid w:val="04421FF7"/>
    <w:rsid w:val="0444580D"/>
    <w:rsid w:val="044673EE"/>
    <w:rsid w:val="044A75F1"/>
    <w:rsid w:val="045013C0"/>
    <w:rsid w:val="04545F35"/>
    <w:rsid w:val="04580172"/>
    <w:rsid w:val="045A41AB"/>
    <w:rsid w:val="045B1ECF"/>
    <w:rsid w:val="046200DB"/>
    <w:rsid w:val="04626985"/>
    <w:rsid w:val="04633010"/>
    <w:rsid w:val="04645E77"/>
    <w:rsid w:val="04687893"/>
    <w:rsid w:val="0469247A"/>
    <w:rsid w:val="046E3B7C"/>
    <w:rsid w:val="047152D3"/>
    <w:rsid w:val="04715B6A"/>
    <w:rsid w:val="047527F0"/>
    <w:rsid w:val="04762340"/>
    <w:rsid w:val="04764E94"/>
    <w:rsid w:val="047A3548"/>
    <w:rsid w:val="047A3F38"/>
    <w:rsid w:val="047C43AF"/>
    <w:rsid w:val="047D3F24"/>
    <w:rsid w:val="04846A4A"/>
    <w:rsid w:val="048A05CC"/>
    <w:rsid w:val="048C1BCB"/>
    <w:rsid w:val="048D4CA7"/>
    <w:rsid w:val="048E613E"/>
    <w:rsid w:val="04913743"/>
    <w:rsid w:val="04923A18"/>
    <w:rsid w:val="04924097"/>
    <w:rsid w:val="04955F9A"/>
    <w:rsid w:val="049965CC"/>
    <w:rsid w:val="049C78F6"/>
    <w:rsid w:val="04AA57AF"/>
    <w:rsid w:val="04AD68F6"/>
    <w:rsid w:val="04AD7502"/>
    <w:rsid w:val="04AE56D9"/>
    <w:rsid w:val="04B10DD9"/>
    <w:rsid w:val="04B20797"/>
    <w:rsid w:val="04B514B3"/>
    <w:rsid w:val="04B637ED"/>
    <w:rsid w:val="04B6792E"/>
    <w:rsid w:val="04B74D42"/>
    <w:rsid w:val="04BC0A8A"/>
    <w:rsid w:val="04BC79B7"/>
    <w:rsid w:val="04C07623"/>
    <w:rsid w:val="04C55801"/>
    <w:rsid w:val="04C7497F"/>
    <w:rsid w:val="04CE6CE7"/>
    <w:rsid w:val="04CF5ECE"/>
    <w:rsid w:val="04D00EF9"/>
    <w:rsid w:val="04D16808"/>
    <w:rsid w:val="04D81034"/>
    <w:rsid w:val="04D86CA9"/>
    <w:rsid w:val="04DC0D23"/>
    <w:rsid w:val="04DD242C"/>
    <w:rsid w:val="04DF158E"/>
    <w:rsid w:val="04E025E9"/>
    <w:rsid w:val="04EC2752"/>
    <w:rsid w:val="04EF60BC"/>
    <w:rsid w:val="04F533D8"/>
    <w:rsid w:val="04F54DE0"/>
    <w:rsid w:val="04F858DE"/>
    <w:rsid w:val="04F865EA"/>
    <w:rsid w:val="04FD5D96"/>
    <w:rsid w:val="04FE1CC0"/>
    <w:rsid w:val="050257AD"/>
    <w:rsid w:val="05047589"/>
    <w:rsid w:val="050A0E6F"/>
    <w:rsid w:val="050D2557"/>
    <w:rsid w:val="050E5DFA"/>
    <w:rsid w:val="051163EB"/>
    <w:rsid w:val="05117F98"/>
    <w:rsid w:val="05257297"/>
    <w:rsid w:val="052841AC"/>
    <w:rsid w:val="052C44AB"/>
    <w:rsid w:val="05360C02"/>
    <w:rsid w:val="053640E5"/>
    <w:rsid w:val="0537198B"/>
    <w:rsid w:val="053C389D"/>
    <w:rsid w:val="05446CAD"/>
    <w:rsid w:val="0546282F"/>
    <w:rsid w:val="054635FB"/>
    <w:rsid w:val="05475BBA"/>
    <w:rsid w:val="054E6EC4"/>
    <w:rsid w:val="05503228"/>
    <w:rsid w:val="055434EC"/>
    <w:rsid w:val="05560F9B"/>
    <w:rsid w:val="05585485"/>
    <w:rsid w:val="05591F9D"/>
    <w:rsid w:val="055B097E"/>
    <w:rsid w:val="055C7AF8"/>
    <w:rsid w:val="055F4B58"/>
    <w:rsid w:val="055F7A5A"/>
    <w:rsid w:val="0560301A"/>
    <w:rsid w:val="05606916"/>
    <w:rsid w:val="056340A6"/>
    <w:rsid w:val="05651A22"/>
    <w:rsid w:val="05691CC9"/>
    <w:rsid w:val="056C6857"/>
    <w:rsid w:val="056F35D2"/>
    <w:rsid w:val="056F7EB4"/>
    <w:rsid w:val="05724088"/>
    <w:rsid w:val="057972C3"/>
    <w:rsid w:val="057A3113"/>
    <w:rsid w:val="057C404E"/>
    <w:rsid w:val="057F731D"/>
    <w:rsid w:val="058054A0"/>
    <w:rsid w:val="05834662"/>
    <w:rsid w:val="058369AB"/>
    <w:rsid w:val="05843FE2"/>
    <w:rsid w:val="05844292"/>
    <w:rsid w:val="0588632C"/>
    <w:rsid w:val="059011C0"/>
    <w:rsid w:val="05917BFA"/>
    <w:rsid w:val="0596421B"/>
    <w:rsid w:val="059670BD"/>
    <w:rsid w:val="05993518"/>
    <w:rsid w:val="059C2C5D"/>
    <w:rsid w:val="059F3147"/>
    <w:rsid w:val="05A0530E"/>
    <w:rsid w:val="05A20F26"/>
    <w:rsid w:val="05A42B81"/>
    <w:rsid w:val="05A4656E"/>
    <w:rsid w:val="05A75E60"/>
    <w:rsid w:val="05A8020D"/>
    <w:rsid w:val="05AC1719"/>
    <w:rsid w:val="05AF0804"/>
    <w:rsid w:val="05AF62FE"/>
    <w:rsid w:val="05B01C77"/>
    <w:rsid w:val="05B10D0E"/>
    <w:rsid w:val="05B17F4E"/>
    <w:rsid w:val="05B81B44"/>
    <w:rsid w:val="05B84987"/>
    <w:rsid w:val="05BA1639"/>
    <w:rsid w:val="05BA5FA6"/>
    <w:rsid w:val="05C02ED8"/>
    <w:rsid w:val="05C301BB"/>
    <w:rsid w:val="05C45720"/>
    <w:rsid w:val="05C47874"/>
    <w:rsid w:val="05C711C6"/>
    <w:rsid w:val="05CC382E"/>
    <w:rsid w:val="05D00E6F"/>
    <w:rsid w:val="05D24DE9"/>
    <w:rsid w:val="05D30968"/>
    <w:rsid w:val="05D42D04"/>
    <w:rsid w:val="05E155B5"/>
    <w:rsid w:val="05E43786"/>
    <w:rsid w:val="05E55AF4"/>
    <w:rsid w:val="05EB66A0"/>
    <w:rsid w:val="05EE1783"/>
    <w:rsid w:val="05EF0B8B"/>
    <w:rsid w:val="060301F6"/>
    <w:rsid w:val="06052BD5"/>
    <w:rsid w:val="06064365"/>
    <w:rsid w:val="06080EBB"/>
    <w:rsid w:val="06094E1F"/>
    <w:rsid w:val="060A7890"/>
    <w:rsid w:val="060C06BE"/>
    <w:rsid w:val="060E45BD"/>
    <w:rsid w:val="0613197A"/>
    <w:rsid w:val="06151469"/>
    <w:rsid w:val="0622000B"/>
    <w:rsid w:val="0623604E"/>
    <w:rsid w:val="0623606A"/>
    <w:rsid w:val="062434D7"/>
    <w:rsid w:val="06260B6A"/>
    <w:rsid w:val="0626183F"/>
    <w:rsid w:val="062A552C"/>
    <w:rsid w:val="062B35ED"/>
    <w:rsid w:val="062C7888"/>
    <w:rsid w:val="063368DA"/>
    <w:rsid w:val="06352AF3"/>
    <w:rsid w:val="06352EB5"/>
    <w:rsid w:val="063739E6"/>
    <w:rsid w:val="06383A57"/>
    <w:rsid w:val="06384E3A"/>
    <w:rsid w:val="063D1622"/>
    <w:rsid w:val="06444AFF"/>
    <w:rsid w:val="06486F06"/>
    <w:rsid w:val="06493881"/>
    <w:rsid w:val="064E5988"/>
    <w:rsid w:val="06505F8C"/>
    <w:rsid w:val="06517CCE"/>
    <w:rsid w:val="065339A8"/>
    <w:rsid w:val="06561297"/>
    <w:rsid w:val="06576B95"/>
    <w:rsid w:val="065B480C"/>
    <w:rsid w:val="065B4D1F"/>
    <w:rsid w:val="065C744D"/>
    <w:rsid w:val="065D0881"/>
    <w:rsid w:val="065D0DC8"/>
    <w:rsid w:val="06706386"/>
    <w:rsid w:val="06710D5B"/>
    <w:rsid w:val="067170D6"/>
    <w:rsid w:val="06727C2B"/>
    <w:rsid w:val="0673182C"/>
    <w:rsid w:val="06785331"/>
    <w:rsid w:val="06880B01"/>
    <w:rsid w:val="068B2FFB"/>
    <w:rsid w:val="06900BCB"/>
    <w:rsid w:val="06913C34"/>
    <w:rsid w:val="06930074"/>
    <w:rsid w:val="06950C7C"/>
    <w:rsid w:val="069926BF"/>
    <w:rsid w:val="069A3CCA"/>
    <w:rsid w:val="069A4A61"/>
    <w:rsid w:val="069A7E4F"/>
    <w:rsid w:val="069B610A"/>
    <w:rsid w:val="069B6D11"/>
    <w:rsid w:val="069D134B"/>
    <w:rsid w:val="069E725E"/>
    <w:rsid w:val="06A11F31"/>
    <w:rsid w:val="06A4202B"/>
    <w:rsid w:val="06A450B6"/>
    <w:rsid w:val="06A60B4B"/>
    <w:rsid w:val="06A7666F"/>
    <w:rsid w:val="06A918D8"/>
    <w:rsid w:val="06AC272F"/>
    <w:rsid w:val="06AC498D"/>
    <w:rsid w:val="06B01749"/>
    <w:rsid w:val="06BA2507"/>
    <w:rsid w:val="06BA5568"/>
    <w:rsid w:val="06BF6C49"/>
    <w:rsid w:val="06C3163C"/>
    <w:rsid w:val="06C433BE"/>
    <w:rsid w:val="06C83B8A"/>
    <w:rsid w:val="06CA1DB6"/>
    <w:rsid w:val="06CC0F51"/>
    <w:rsid w:val="06CD1A08"/>
    <w:rsid w:val="06D05391"/>
    <w:rsid w:val="06D825C3"/>
    <w:rsid w:val="06D94B0E"/>
    <w:rsid w:val="06E302FA"/>
    <w:rsid w:val="06E37F7A"/>
    <w:rsid w:val="06E77208"/>
    <w:rsid w:val="06E92905"/>
    <w:rsid w:val="06EA1AC0"/>
    <w:rsid w:val="06EC6761"/>
    <w:rsid w:val="06ED6E34"/>
    <w:rsid w:val="06F34502"/>
    <w:rsid w:val="06F72FCF"/>
    <w:rsid w:val="06FB065F"/>
    <w:rsid w:val="06FD7C04"/>
    <w:rsid w:val="06FF27B7"/>
    <w:rsid w:val="07076C29"/>
    <w:rsid w:val="07094E73"/>
    <w:rsid w:val="070D1B4B"/>
    <w:rsid w:val="070E209A"/>
    <w:rsid w:val="07125824"/>
    <w:rsid w:val="07166082"/>
    <w:rsid w:val="071B0DC0"/>
    <w:rsid w:val="071B1247"/>
    <w:rsid w:val="071E44F7"/>
    <w:rsid w:val="071F5D50"/>
    <w:rsid w:val="07206EDB"/>
    <w:rsid w:val="072659AC"/>
    <w:rsid w:val="07297F4B"/>
    <w:rsid w:val="072A208B"/>
    <w:rsid w:val="072D414C"/>
    <w:rsid w:val="07300EF9"/>
    <w:rsid w:val="073063DB"/>
    <w:rsid w:val="07310858"/>
    <w:rsid w:val="07351D37"/>
    <w:rsid w:val="07354BE2"/>
    <w:rsid w:val="07357AB3"/>
    <w:rsid w:val="073A3109"/>
    <w:rsid w:val="073A7BB1"/>
    <w:rsid w:val="073C2F31"/>
    <w:rsid w:val="073C3AAC"/>
    <w:rsid w:val="073F30CA"/>
    <w:rsid w:val="073F612B"/>
    <w:rsid w:val="07435FC2"/>
    <w:rsid w:val="07480F6E"/>
    <w:rsid w:val="0749399C"/>
    <w:rsid w:val="074A0662"/>
    <w:rsid w:val="074A29FD"/>
    <w:rsid w:val="074B7F11"/>
    <w:rsid w:val="0752202A"/>
    <w:rsid w:val="07550636"/>
    <w:rsid w:val="075506DF"/>
    <w:rsid w:val="075B6BBE"/>
    <w:rsid w:val="075F677B"/>
    <w:rsid w:val="07624E09"/>
    <w:rsid w:val="076603F5"/>
    <w:rsid w:val="076A7C41"/>
    <w:rsid w:val="076B28AC"/>
    <w:rsid w:val="076C520E"/>
    <w:rsid w:val="076D3B4B"/>
    <w:rsid w:val="077119ED"/>
    <w:rsid w:val="07722FAB"/>
    <w:rsid w:val="07752CFB"/>
    <w:rsid w:val="07773064"/>
    <w:rsid w:val="07774CD5"/>
    <w:rsid w:val="077B19E1"/>
    <w:rsid w:val="077B5691"/>
    <w:rsid w:val="077D3DFA"/>
    <w:rsid w:val="077D6739"/>
    <w:rsid w:val="077D6E71"/>
    <w:rsid w:val="07831AFE"/>
    <w:rsid w:val="07844973"/>
    <w:rsid w:val="07870481"/>
    <w:rsid w:val="0788105F"/>
    <w:rsid w:val="078A1D4E"/>
    <w:rsid w:val="078C7FEC"/>
    <w:rsid w:val="078D4B7D"/>
    <w:rsid w:val="078E6FD7"/>
    <w:rsid w:val="07942A61"/>
    <w:rsid w:val="079B3C39"/>
    <w:rsid w:val="07A245FB"/>
    <w:rsid w:val="07A5645D"/>
    <w:rsid w:val="07A61191"/>
    <w:rsid w:val="07A670BF"/>
    <w:rsid w:val="07A82257"/>
    <w:rsid w:val="07AA0F34"/>
    <w:rsid w:val="07B3446A"/>
    <w:rsid w:val="07B815FA"/>
    <w:rsid w:val="07BD3DB3"/>
    <w:rsid w:val="07C605EA"/>
    <w:rsid w:val="07CA6BAF"/>
    <w:rsid w:val="07CB2A35"/>
    <w:rsid w:val="07CE26B6"/>
    <w:rsid w:val="07D34ACF"/>
    <w:rsid w:val="07D45E64"/>
    <w:rsid w:val="07D47D03"/>
    <w:rsid w:val="07DF763D"/>
    <w:rsid w:val="07E309A1"/>
    <w:rsid w:val="07E3186B"/>
    <w:rsid w:val="07E47BD0"/>
    <w:rsid w:val="07E76492"/>
    <w:rsid w:val="07E8071A"/>
    <w:rsid w:val="07EE0BE9"/>
    <w:rsid w:val="07F07822"/>
    <w:rsid w:val="07F36E54"/>
    <w:rsid w:val="07F579EC"/>
    <w:rsid w:val="07F874C8"/>
    <w:rsid w:val="07FC3ED5"/>
    <w:rsid w:val="07FD714D"/>
    <w:rsid w:val="07FF2F21"/>
    <w:rsid w:val="0806106A"/>
    <w:rsid w:val="080758E1"/>
    <w:rsid w:val="08085A45"/>
    <w:rsid w:val="08095B11"/>
    <w:rsid w:val="081F0055"/>
    <w:rsid w:val="081F715F"/>
    <w:rsid w:val="08201A72"/>
    <w:rsid w:val="082038E6"/>
    <w:rsid w:val="0823474D"/>
    <w:rsid w:val="08271F1F"/>
    <w:rsid w:val="082E6180"/>
    <w:rsid w:val="08300037"/>
    <w:rsid w:val="0832359A"/>
    <w:rsid w:val="083550C0"/>
    <w:rsid w:val="08391992"/>
    <w:rsid w:val="08396CE5"/>
    <w:rsid w:val="083C043F"/>
    <w:rsid w:val="083F7954"/>
    <w:rsid w:val="084060B1"/>
    <w:rsid w:val="084235BF"/>
    <w:rsid w:val="08431FE5"/>
    <w:rsid w:val="08452817"/>
    <w:rsid w:val="08475944"/>
    <w:rsid w:val="0849395B"/>
    <w:rsid w:val="084A69E9"/>
    <w:rsid w:val="084D6C9D"/>
    <w:rsid w:val="084F035D"/>
    <w:rsid w:val="08501955"/>
    <w:rsid w:val="08521BDA"/>
    <w:rsid w:val="08525876"/>
    <w:rsid w:val="08556C89"/>
    <w:rsid w:val="08557631"/>
    <w:rsid w:val="085636E1"/>
    <w:rsid w:val="085A706E"/>
    <w:rsid w:val="086511E0"/>
    <w:rsid w:val="08657F6C"/>
    <w:rsid w:val="0868473B"/>
    <w:rsid w:val="086C678C"/>
    <w:rsid w:val="086D573B"/>
    <w:rsid w:val="086D7DDC"/>
    <w:rsid w:val="087029F5"/>
    <w:rsid w:val="0876327F"/>
    <w:rsid w:val="08781294"/>
    <w:rsid w:val="087D1613"/>
    <w:rsid w:val="087E4050"/>
    <w:rsid w:val="08834370"/>
    <w:rsid w:val="088B2331"/>
    <w:rsid w:val="08905C6D"/>
    <w:rsid w:val="089A02B8"/>
    <w:rsid w:val="089B2195"/>
    <w:rsid w:val="089D0607"/>
    <w:rsid w:val="08A050A1"/>
    <w:rsid w:val="08A3366B"/>
    <w:rsid w:val="08A51DEC"/>
    <w:rsid w:val="08A7285D"/>
    <w:rsid w:val="08AA7552"/>
    <w:rsid w:val="08AD472A"/>
    <w:rsid w:val="08AE5A83"/>
    <w:rsid w:val="08B14810"/>
    <w:rsid w:val="08B46F7C"/>
    <w:rsid w:val="08B84D5E"/>
    <w:rsid w:val="08C01DBB"/>
    <w:rsid w:val="08C24934"/>
    <w:rsid w:val="08CA313E"/>
    <w:rsid w:val="08D1019E"/>
    <w:rsid w:val="08D129D9"/>
    <w:rsid w:val="08DD1DCE"/>
    <w:rsid w:val="08E016FF"/>
    <w:rsid w:val="08E45C4E"/>
    <w:rsid w:val="08E7094F"/>
    <w:rsid w:val="08E82E4A"/>
    <w:rsid w:val="08E95855"/>
    <w:rsid w:val="08F13C52"/>
    <w:rsid w:val="08F31C04"/>
    <w:rsid w:val="08FC4929"/>
    <w:rsid w:val="08FD3D27"/>
    <w:rsid w:val="09015790"/>
    <w:rsid w:val="09047607"/>
    <w:rsid w:val="09065E0B"/>
    <w:rsid w:val="09073208"/>
    <w:rsid w:val="09083B0F"/>
    <w:rsid w:val="0909043E"/>
    <w:rsid w:val="09207F63"/>
    <w:rsid w:val="09257A27"/>
    <w:rsid w:val="092800A7"/>
    <w:rsid w:val="092B3AD1"/>
    <w:rsid w:val="093D1876"/>
    <w:rsid w:val="09427A3A"/>
    <w:rsid w:val="09431DE8"/>
    <w:rsid w:val="09455FF0"/>
    <w:rsid w:val="0945638D"/>
    <w:rsid w:val="09467B6B"/>
    <w:rsid w:val="09492D51"/>
    <w:rsid w:val="09497812"/>
    <w:rsid w:val="094A001B"/>
    <w:rsid w:val="094B7078"/>
    <w:rsid w:val="094D5C2A"/>
    <w:rsid w:val="094E157A"/>
    <w:rsid w:val="09505F51"/>
    <w:rsid w:val="09507DA4"/>
    <w:rsid w:val="09510B47"/>
    <w:rsid w:val="09515B3E"/>
    <w:rsid w:val="0953746B"/>
    <w:rsid w:val="09580DF7"/>
    <w:rsid w:val="09584CD7"/>
    <w:rsid w:val="095A4D13"/>
    <w:rsid w:val="095A63DF"/>
    <w:rsid w:val="095B4567"/>
    <w:rsid w:val="095F1443"/>
    <w:rsid w:val="095F3F06"/>
    <w:rsid w:val="09656C06"/>
    <w:rsid w:val="096801F9"/>
    <w:rsid w:val="096D34D5"/>
    <w:rsid w:val="0974270E"/>
    <w:rsid w:val="09754540"/>
    <w:rsid w:val="09790040"/>
    <w:rsid w:val="097B70C9"/>
    <w:rsid w:val="09874D69"/>
    <w:rsid w:val="09911D8A"/>
    <w:rsid w:val="09952813"/>
    <w:rsid w:val="09955D18"/>
    <w:rsid w:val="09963A55"/>
    <w:rsid w:val="09966312"/>
    <w:rsid w:val="09983E1D"/>
    <w:rsid w:val="099F2042"/>
    <w:rsid w:val="09A1273F"/>
    <w:rsid w:val="09A4732E"/>
    <w:rsid w:val="09A526AA"/>
    <w:rsid w:val="09A53E15"/>
    <w:rsid w:val="09A85C9C"/>
    <w:rsid w:val="09AB0B0D"/>
    <w:rsid w:val="09B159F3"/>
    <w:rsid w:val="09B96D8B"/>
    <w:rsid w:val="09BA06BC"/>
    <w:rsid w:val="09C70049"/>
    <w:rsid w:val="09C7633A"/>
    <w:rsid w:val="09CA4EDF"/>
    <w:rsid w:val="09CD453C"/>
    <w:rsid w:val="09D015E8"/>
    <w:rsid w:val="09D16593"/>
    <w:rsid w:val="09D6164A"/>
    <w:rsid w:val="09D77C49"/>
    <w:rsid w:val="09DA1F19"/>
    <w:rsid w:val="09DA4BEB"/>
    <w:rsid w:val="09DB7473"/>
    <w:rsid w:val="09DC5F77"/>
    <w:rsid w:val="09E128A8"/>
    <w:rsid w:val="09E14ED8"/>
    <w:rsid w:val="09E52D11"/>
    <w:rsid w:val="09EF3876"/>
    <w:rsid w:val="09F055B3"/>
    <w:rsid w:val="09F13F57"/>
    <w:rsid w:val="09F33361"/>
    <w:rsid w:val="09F4585C"/>
    <w:rsid w:val="09F72241"/>
    <w:rsid w:val="09F83266"/>
    <w:rsid w:val="09FA6073"/>
    <w:rsid w:val="09FB5890"/>
    <w:rsid w:val="09FE1C0C"/>
    <w:rsid w:val="0A021603"/>
    <w:rsid w:val="0A083F9F"/>
    <w:rsid w:val="0A09058C"/>
    <w:rsid w:val="0A0B04E6"/>
    <w:rsid w:val="0A163AEA"/>
    <w:rsid w:val="0A16443A"/>
    <w:rsid w:val="0A167151"/>
    <w:rsid w:val="0A167FD4"/>
    <w:rsid w:val="0A1E7403"/>
    <w:rsid w:val="0A1E799F"/>
    <w:rsid w:val="0A1F025C"/>
    <w:rsid w:val="0A253421"/>
    <w:rsid w:val="0A26235F"/>
    <w:rsid w:val="0A291803"/>
    <w:rsid w:val="0A297093"/>
    <w:rsid w:val="0A361F32"/>
    <w:rsid w:val="0A38128B"/>
    <w:rsid w:val="0A3837F5"/>
    <w:rsid w:val="0A397CF5"/>
    <w:rsid w:val="0A3A2667"/>
    <w:rsid w:val="0A3A5F65"/>
    <w:rsid w:val="0A3C0F75"/>
    <w:rsid w:val="0A402A03"/>
    <w:rsid w:val="0A4041D3"/>
    <w:rsid w:val="0A445AF9"/>
    <w:rsid w:val="0A483C5C"/>
    <w:rsid w:val="0A5423DB"/>
    <w:rsid w:val="0A542F69"/>
    <w:rsid w:val="0A555DD6"/>
    <w:rsid w:val="0A5821FB"/>
    <w:rsid w:val="0A59432F"/>
    <w:rsid w:val="0A5B6257"/>
    <w:rsid w:val="0A5F3451"/>
    <w:rsid w:val="0A604DF3"/>
    <w:rsid w:val="0A61445E"/>
    <w:rsid w:val="0A6372CA"/>
    <w:rsid w:val="0A64524E"/>
    <w:rsid w:val="0A684E93"/>
    <w:rsid w:val="0A710DF0"/>
    <w:rsid w:val="0A7536B9"/>
    <w:rsid w:val="0A78495E"/>
    <w:rsid w:val="0A784AE9"/>
    <w:rsid w:val="0A7A6123"/>
    <w:rsid w:val="0A7E1C2E"/>
    <w:rsid w:val="0A832606"/>
    <w:rsid w:val="0A840441"/>
    <w:rsid w:val="0A85223B"/>
    <w:rsid w:val="0A86405F"/>
    <w:rsid w:val="0A887030"/>
    <w:rsid w:val="0A9140CC"/>
    <w:rsid w:val="0A922E78"/>
    <w:rsid w:val="0A927F62"/>
    <w:rsid w:val="0A947BF4"/>
    <w:rsid w:val="0A967ED8"/>
    <w:rsid w:val="0A990D7C"/>
    <w:rsid w:val="0A9A25B8"/>
    <w:rsid w:val="0A9A4D95"/>
    <w:rsid w:val="0A9D5065"/>
    <w:rsid w:val="0A9D55F3"/>
    <w:rsid w:val="0A9F17A3"/>
    <w:rsid w:val="0AAC3AEF"/>
    <w:rsid w:val="0AAF62D6"/>
    <w:rsid w:val="0AB348CC"/>
    <w:rsid w:val="0AB35292"/>
    <w:rsid w:val="0AB47339"/>
    <w:rsid w:val="0AB47912"/>
    <w:rsid w:val="0AB90CD0"/>
    <w:rsid w:val="0AB965FF"/>
    <w:rsid w:val="0ABC031D"/>
    <w:rsid w:val="0AC04ED2"/>
    <w:rsid w:val="0AC13A92"/>
    <w:rsid w:val="0AC345C8"/>
    <w:rsid w:val="0AC56C44"/>
    <w:rsid w:val="0ACA3D5F"/>
    <w:rsid w:val="0ACC7AF0"/>
    <w:rsid w:val="0AD720DB"/>
    <w:rsid w:val="0AD729DD"/>
    <w:rsid w:val="0ADE3D11"/>
    <w:rsid w:val="0AE42697"/>
    <w:rsid w:val="0AE6643B"/>
    <w:rsid w:val="0AE7492D"/>
    <w:rsid w:val="0AE80C16"/>
    <w:rsid w:val="0AE8435D"/>
    <w:rsid w:val="0AEA098D"/>
    <w:rsid w:val="0AEE3332"/>
    <w:rsid w:val="0AF81F9A"/>
    <w:rsid w:val="0AF9492A"/>
    <w:rsid w:val="0AFB5F52"/>
    <w:rsid w:val="0AFC5705"/>
    <w:rsid w:val="0B04197C"/>
    <w:rsid w:val="0B0427F0"/>
    <w:rsid w:val="0B065C33"/>
    <w:rsid w:val="0B0B584A"/>
    <w:rsid w:val="0B0D305D"/>
    <w:rsid w:val="0B0D43BA"/>
    <w:rsid w:val="0B100E1A"/>
    <w:rsid w:val="0B1143CD"/>
    <w:rsid w:val="0B1229D7"/>
    <w:rsid w:val="0B16185D"/>
    <w:rsid w:val="0B16201F"/>
    <w:rsid w:val="0B1635A4"/>
    <w:rsid w:val="0B194F84"/>
    <w:rsid w:val="0B1D593B"/>
    <w:rsid w:val="0B1E0506"/>
    <w:rsid w:val="0B1E3516"/>
    <w:rsid w:val="0B211BCB"/>
    <w:rsid w:val="0B2274AA"/>
    <w:rsid w:val="0B2654DB"/>
    <w:rsid w:val="0B281B96"/>
    <w:rsid w:val="0B2B36E8"/>
    <w:rsid w:val="0B2C15A6"/>
    <w:rsid w:val="0B310862"/>
    <w:rsid w:val="0B317361"/>
    <w:rsid w:val="0B324D85"/>
    <w:rsid w:val="0B394CB7"/>
    <w:rsid w:val="0B3B6E09"/>
    <w:rsid w:val="0B3C3D6A"/>
    <w:rsid w:val="0B3C74F4"/>
    <w:rsid w:val="0B3D1621"/>
    <w:rsid w:val="0B3F492C"/>
    <w:rsid w:val="0B3F51BE"/>
    <w:rsid w:val="0B405E45"/>
    <w:rsid w:val="0B464115"/>
    <w:rsid w:val="0B481520"/>
    <w:rsid w:val="0B482DA9"/>
    <w:rsid w:val="0B48567E"/>
    <w:rsid w:val="0B494B72"/>
    <w:rsid w:val="0B495127"/>
    <w:rsid w:val="0B4B14D5"/>
    <w:rsid w:val="0B4F768A"/>
    <w:rsid w:val="0B504EE0"/>
    <w:rsid w:val="0B505356"/>
    <w:rsid w:val="0B542A54"/>
    <w:rsid w:val="0B544F4D"/>
    <w:rsid w:val="0B5540A2"/>
    <w:rsid w:val="0B561B82"/>
    <w:rsid w:val="0B5D0D40"/>
    <w:rsid w:val="0B5E1896"/>
    <w:rsid w:val="0B5E7E0B"/>
    <w:rsid w:val="0B610CD3"/>
    <w:rsid w:val="0B616C8A"/>
    <w:rsid w:val="0B63105E"/>
    <w:rsid w:val="0B636163"/>
    <w:rsid w:val="0B641DB1"/>
    <w:rsid w:val="0B652194"/>
    <w:rsid w:val="0B652B30"/>
    <w:rsid w:val="0B66357E"/>
    <w:rsid w:val="0B6C5927"/>
    <w:rsid w:val="0B7102CD"/>
    <w:rsid w:val="0B77445B"/>
    <w:rsid w:val="0B777968"/>
    <w:rsid w:val="0B844137"/>
    <w:rsid w:val="0B8551C0"/>
    <w:rsid w:val="0B893A4D"/>
    <w:rsid w:val="0B8B68C3"/>
    <w:rsid w:val="0B8D15D4"/>
    <w:rsid w:val="0B8F5C79"/>
    <w:rsid w:val="0B902115"/>
    <w:rsid w:val="0B92568D"/>
    <w:rsid w:val="0B977B39"/>
    <w:rsid w:val="0B986A04"/>
    <w:rsid w:val="0B9B5C89"/>
    <w:rsid w:val="0BA0036C"/>
    <w:rsid w:val="0BAA6791"/>
    <w:rsid w:val="0BAA68D9"/>
    <w:rsid w:val="0BB13EB8"/>
    <w:rsid w:val="0BB47E65"/>
    <w:rsid w:val="0BB52881"/>
    <w:rsid w:val="0BB814F7"/>
    <w:rsid w:val="0BBA2771"/>
    <w:rsid w:val="0BBA63E5"/>
    <w:rsid w:val="0BBB55D5"/>
    <w:rsid w:val="0BBD408F"/>
    <w:rsid w:val="0BBF1728"/>
    <w:rsid w:val="0BC360AE"/>
    <w:rsid w:val="0BC814FE"/>
    <w:rsid w:val="0BC83BFB"/>
    <w:rsid w:val="0BC848F1"/>
    <w:rsid w:val="0BC86B42"/>
    <w:rsid w:val="0BCA5DA7"/>
    <w:rsid w:val="0BCC6D8F"/>
    <w:rsid w:val="0BD140F0"/>
    <w:rsid w:val="0BD25120"/>
    <w:rsid w:val="0BD36742"/>
    <w:rsid w:val="0BD95B3B"/>
    <w:rsid w:val="0BD96A5E"/>
    <w:rsid w:val="0BDA1F48"/>
    <w:rsid w:val="0BDD3698"/>
    <w:rsid w:val="0BDD7152"/>
    <w:rsid w:val="0BE43784"/>
    <w:rsid w:val="0BE52D43"/>
    <w:rsid w:val="0BE66728"/>
    <w:rsid w:val="0BE722A6"/>
    <w:rsid w:val="0BE87E9B"/>
    <w:rsid w:val="0BE9601D"/>
    <w:rsid w:val="0BEA0874"/>
    <w:rsid w:val="0BED360A"/>
    <w:rsid w:val="0BF4559A"/>
    <w:rsid w:val="0BF60501"/>
    <w:rsid w:val="0BFA19D1"/>
    <w:rsid w:val="0C0338A2"/>
    <w:rsid w:val="0C03661C"/>
    <w:rsid w:val="0C05437E"/>
    <w:rsid w:val="0C057C02"/>
    <w:rsid w:val="0C07060C"/>
    <w:rsid w:val="0C0A3962"/>
    <w:rsid w:val="0C10608A"/>
    <w:rsid w:val="0C144179"/>
    <w:rsid w:val="0C144D69"/>
    <w:rsid w:val="0C153835"/>
    <w:rsid w:val="0C1766CF"/>
    <w:rsid w:val="0C180B8A"/>
    <w:rsid w:val="0C181407"/>
    <w:rsid w:val="0C185BCB"/>
    <w:rsid w:val="0C1B172F"/>
    <w:rsid w:val="0C226408"/>
    <w:rsid w:val="0C242A5B"/>
    <w:rsid w:val="0C2640A4"/>
    <w:rsid w:val="0C277AC0"/>
    <w:rsid w:val="0C2805E0"/>
    <w:rsid w:val="0C28064F"/>
    <w:rsid w:val="0C286A2F"/>
    <w:rsid w:val="0C2B1E7F"/>
    <w:rsid w:val="0C2C65C4"/>
    <w:rsid w:val="0C300100"/>
    <w:rsid w:val="0C356498"/>
    <w:rsid w:val="0C3F6F61"/>
    <w:rsid w:val="0C406B73"/>
    <w:rsid w:val="0C447186"/>
    <w:rsid w:val="0C447410"/>
    <w:rsid w:val="0C45302C"/>
    <w:rsid w:val="0C48412F"/>
    <w:rsid w:val="0C4A6EAC"/>
    <w:rsid w:val="0C4F45D3"/>
    <w:rsid w:val="0C575FCA"/>
    <w:rsid w:val="0C5762D6"/>
    <w:rsid w:val="0C5965D5"/>
    <w:rsid w:val="0C640666"/>
    <w:rsid w:val="0C64760E"/>
    <w:rsid w:val="0C67162E"/>
    <w:rsid w:val="0C6B05DD"/>
    <w:rsid w:val="0C6B1F57"/>
    <w:rsid w:val="0C6B4EED"/>
    <w:rsid w:val="0C6C2271"/>
    <w:rsid w:val="0C6D03CA"/>
    <w:rsid w:val="0C6D22A7"/>
    <w:rsid w:val="0C6D2CCF"/>
    <w:rsid w:val="0C6E7380"/>
    <w:rsid w:val="0C7539D9"/>
    <w:rsid w:val="0C83060D"/>
    <w:rsid w:val="0C8325D0"/>
    <w:rsid w:val="0C83328A"/>
    <w:rsid w:val="0C8412D3"/>
    <w:rsid w:val="0C852625"/>
    <w:rsid w:val="0C872B0B"/>
    <w:rsid w:val="0C8D143D"/>
    <w:rsid w:val="0C8D7B7B"/>
    <w:rsid w:val="0C8F3F7D"/>
    <w:rsid w:val="0C932FD6"/>
    <w:rsid w:val="0C973D95"/>
    <w:rsid w:val="0C983EB4"/>
    <w:rsid w:val="0C9A4779"/>
    <w:rsid w:val="0CA360C8"/>
    <w:rsid w:val="0CAA2817"/>
    <w:rsid w:val="0CAB3897"/>
    <w:rsid w:val="0CAD5253"/>
    <w:rsid w:val="0CAE33C7"/>
    <w:rsid w:val="0CAF6B47"/>
    <w:rsid w:val="0CB42460"/>
    <w:rsid w:val="0CBC7421"/>
    <w:rsid w:val="0CC15DE1"/>
    <w:rsid w:val="0CD2578C"/>
    <w:rsid w:val="0CD50F6B"/>
    <w:rsid w:val="0CD80A39"/>
    <w:rsid w:val="0CD85045"/>
    <w:rsid w:val="0CDB027A"/>
    <w:rsid w:val="0CDD08EE"/>
    <w:rsid w:val="0CE0600A"/>
    <w:rsid w:val="0CE076A7"/>
    <w:rsid w:val="0CE64F5E"/>
    <w:rsid w:val="0CEF0FEF"/>
    <w:rsid w:val="0CEF46A5"/>
    <w:rsid w:val="0CF44366"/>
    <w:rsid w:val="0CF67659"/>
    <w:rsid w:val="0CF82136"/>
    <w:rsid w:val="0CF90729"/>
    <w:rsid w:val="0CFA37DD"/>
    <w:rsid w:val="0D020EED"/>
    <w:rsid w:val="0D0350C4"/>
    <w:rsid w:val="0D0B0691"/>
    <w:rsid w:val="0D0D26F1"/>
    <w:rsid w:val="0D0E738B"/>
    <w:rsid w:val="0D146FAC"/>
    <w:rsid w:val="0D147EFD"/>
    <w:rsid w:val="0D162E5D"/>
    <w:rsid w:val="0D182609"/>
    <w:rsid w:val="0D2B580A"/>
    <w:rsid w:val="0D2E7F0A"/>
    <w:rsid w:val="0D305579"/>
    <w:rsid w:val="0D314740"/>
    <w:rsid w:val="0D3318A2"/>
    <w:rsid w:val="0D333F07"/>
    <w:rsid w:val="0D374540"/>
    <w:rsid w:val="0D3B6FE3"/>
    <w:rsid w:val="0D3D1F8B"/>
    <w:rsid w:val="0D402DB6"/>
    <w:rsid w:val="0D4367E0"/>
    <w:rsid w:val="0D4476B1"/>
    <w:rsid w:val="0D477626"/>
    <w:rsid w:val="0D493EBA"/>
    <w:rsid w:val="0D4A5339"/>
    <w:rsid w:val="0D4B6720"/>
    <w:rsid w:val="0D4B7EF8"/>
    <w:rsid w:val="0D5112CC"/>
    <w:rsid w:val="0D52723A"/>
    <w:rsid w:val="0D5315C4"/>
    <w:rsid w:val="0D5669F3"/>
    <w:rsid w:val="0D59373D"/>
    <w:rsid w:val="0D5A25F6"/>
    <w:rsid w:val="0D5C3378"/>
    <w:rsid w:val="0D5F60C2"/>
    <w:rsid w:val="0D6634D4"/>
    <w:rsid w:val="0D663B27"/>
    <w:rsid w:val="0D687CCA"/>
    <w:rsid w:val="0D6B721B"/>
    <w:rsid w:val="0D6E1A17"/>
    <w:rsid w:val="0D6E6D6E"/>
    <w:rsid w:val="0D6F5F41"/>
    <w:rsid w:val="0D701960"/>
    <w:rsid w:val="0D741AE3"/>
    <w:rsid w:val="0D770135"/>
    <w:rsid w:val="0D78196F"/>
    <w:rsid w:val="0D7B1DCE"/>
    <w:rsid w:val="0D82250C"/>
    <w:rsid w:val="0D86735E"/>
    <w:rsid w:val="0D8805DB"/>
    <w:rsid w:val="0D8C37B9"/>
    <w:rsid w:val="0D932396"/>
    <w:rsid w:val="0D9C4120"/>
    <w:rsid w:val="0D9E77CE"/>
    <w:rsid w:val="0DA90312"/>
    <w:rsid w:val="0DB065B5"/>
    <w:rsid w:val="0DB17701"/>
    <w:rsid w:val="0DB2342F"/>
    <w:rsid w:val="0DB34EC7"/>
    <w:rsid w:val="0DB719DF"/>
    <w:rsid w:val="0DBA0F67"/>
    <w:rsid w:val="0DBC5391"/>
    <w:rsid w:val="0DBE6C27"/>
    <w:rsid w:val="0DBE71C7"/>
    <w:rsid w:val="0DC63422"/>
    <w:rsid w:val="0DC874BA"/>
    <w:rsid w:val="0DCA5100"/>
    <w:rsid w:val="0DCF5DF5"/>
    <w:rsid w:val="0DD112B6"/>
    <w:rsid w:val="0DD24F83"/>
    <w:rsid w:val="0DD455F4"/>
    <w:rsid w:val="0DD81E01"/>
    <w:rsid w:val="0DDB18B5"/>
    <w:rsid w:val="0DDC7E4B"/>
    <w:rsid w:val="0DE0559F"/>
    <w:rsid w:val="0DE41448"/>
    <w:rsid w:val="0DE93FCB"/>
    <w:rsid w:val="0DE9675E"/>
    <w:rsid w:val="0DF03A60"/>
    <w:rsid w:val="0DF8399B"/>
    <w:rsid w:val="0DF9515B"/>
    <w:rsid w:val="0DFA63D0"/>
    <w:rsid w:val="0DFB6293"/>
    <w:rsid w:val="0DFD6072"/>
    <w:rsid w:val="0E063747"/>
    <w:rsid w:val="0E0D1631"/>
    <w:rsid w:val="0E0E61CA"/>
    <w:rsid w:val="0E106A23"/>
    <w:rsid w:val="0E135CFB"/>
    <w:rsid w:val="0E1677A2"/>
    <w:rsid w:val="0E173508"/>
    <w:rsid w:val="0E18269B"/>
    <w:rsid w:val="0E1A16BC"/>
    <w:rsid w:val="0E1C18E5"/>
    <w:rsid w:val="0E201FF1"/>
    <w:rsid w:val="0E205FE9"/>
    <w:rsid w:val="0E22078B"/>
    <w:rsid w:val="0E2629DA"/>
    <w:rsid w:val="0E2A6535"/>
    <w:rsid w:val="0E2C11C3"/>
    <w:rsid w:val="0E2D2D9C"/>
    <w:rsid w:val="0E350F8D"/>
    <w:rsid w:val="0E3D49B4"/>
    <w:rsid w:val="0E3F4F02"/>
    <w:rsid w:val="0E3F6D0F"/>
    <w:rsid w:val="0E404DCB"/>
    <w:rsid w:val="0E4652EA"/>
    <w:rsid w:val="0E4A7EE7"/>
    <w:rsid w:val="0E4E3855"/>
    <w:rsid w:val="0E4E6222"/>
    <w:rsid w:val="0E4F1106"/>
    <w:rsid w:val="0E534DE1"/>
    <w:rsid w:val="0E547914"/>
    <w:rsid w:val="0E6033F4"/>
    <w:rsid w:val="0E676FE6"/>
    <w:rsid w:val="0E6868C3"/>
    <w:rsid w:val="0E6B7BC6"/>
    <w:rsid w:val="0E6C788E"/>
    <w:rsid w:val="0E713994"/>
    <w:rsid w:val="0E751137"/>
    <w:rsid w:val="0E764B2C"/>
    <w:rsid w:val="0E79445D"/>
    <w:rsid w:val="0E7A718F"/>
    <w:rsid w:val="0E7E25BC"/>
    <w:rsid w:val="0E7F630E"/>
    <w:rsid w:val="0E8117EE"/>
    <w:rsid w:val="0E8153A7"/>
    <w:rsid w:val="0E82190F"/>
    <w:rsid w:val="0E8E0D7C"/>
    <w:rsid w:val="0E924A24"/>
    <w:rsid w:val="0E9861C3"/>
    <w:rsid w:val="0E9C68F7"/>
    <w:rsid w:val="0E9F2850"/>
    <w:rsid w:val="0E9F5647"/>
    <w:rsid w:val="0EA42CE6"/>
    <w:rsid w:val="0EB0397C"/>
    <w:rsid w:val="0EB3017B"/>
    <w:rsid w:val="0EBE23D9"/>
    <w:rsid w:val="0EBF2E87"/>
    <w:rsid w:val="0EC21B9A"/>
    <w:rsid w:val="0EC23D82"/>
    <w:rsid w:val="0EC60FE6"/>
    <w:rsid w:val="0EC664DF"/>
    <w:rsid w:val="0EC710B6"/>
    <w:rsid w:val="0EC721C6"/>
    <w:rsid w:val="0ECB3065"/>
    <w:rsid w:val="0ECB3C3E"/>
    <w:rsid w:val="0ECF647B"/>
    <w:rsid w:val="0ED33615"/>
    <w:rsid w:val="0ED76BF7"/>
    <w:rsid w:val="0ED9392E"/>
    <w:rsid w:val="0EDA2113"/>
    <w:rsid w:val="0EDB7988"/>
    <w:rsid w:val="0EE232DB"/>
    <w:rsid w:val="0EE3622A"/>
    <w:rsid w:val="0EE57CF1"/>
    <w:rsid w:val="0EE8370E"/>
    <w:rsid w:val="0EEA07C8"/>
    <w:rsid w:val="0EEC52E5"/>
    <w:rsid w:val="0EEF34BC"/>
    <w:rsid w:val="0EEF6D0F"/>
    <w:rsid w:val="0EF406EA"/>
    <w:rsid w:val="0EF61654"/>
    <w:rsid w:val="0F024812"/>
    <w:rsid w:val="0F060193"/>
    <w:rsid w:val="0F086F5F"/>
    <w:rsid w:val="0F0A6A97"/>
    <w:rsid w:val="0F0C0893"/>
    <w:rsid w:val="0F13515B"/>
    <w:rsid w:val="0F1515F6"/>
    <w:rsid w:val="0F1874FB"/>
    <w:rsid w:val="0F1F00E9"/>
    <w:rsid w:val="0F202F0F"/>
    <w:rsid w:val="0F204FCF"/>
    <w:rsid w:val="0F21281F"/>
    <w:rsid w:val="0F24486B"/>
    <w:rsid w:val="0F25670E"/>
    <w:rsid w:val="0F272BFE"/>
    <w:rsid w:val="0F274D2A"/>
    <w:rsid w:val="0F2E5A9E"/>
    <w:rsid w:val="0F420EFF"/>
    <w:rsid w:val="0F442279"/>
    <w:rsid w:val="0F491CDF"/>
    <w:rsid w:val="0F4E1910"/>
    <w:rsid w:val="0F4F2468"/>
    <w:rsid w:val="0F5014D8"/>
    <w:rsid w:val="0F502BD1"/>
    <w:rsid w:val="0F520AEF"/>
    <w:rsid w:val="0F582354"/>
    <w:rsid w:val="0F5C49AD"/>
    <w:rsid w:val="0F5C54B1"/>
    <w:rsid w:val="0F603EC7"/>
    <w:rsid w:val="0F625A14"/>
    <w:rsid w:val="0F645A01"/>
    <w:rsid w:val="0F6A250E"/>
    <w:rsid w:val="0F6A2CC0"/>
    <w:rsid w:val="0F6B6F2F"/>
    <w:rsid w:val="0F6F668C"/>
    <w:rsid w:val="0F727C15"/>
    <w:rsid w:val="0F7448D7"/>
    <w:rsid w:val="0F77323E"/>
    <w:rsid w:val="0F7C0EBD"/>
    <w:rsid w:val="0F7D02DB"/>
    <w:rsid w:val="0F7E3DA5"/>
    <w:rsid w:val="0F807F04"/>
    <w:rsid w:val="0F8B6AD4"/>
    <w:rsid w:val="0F8D23A2"/>
    <w:rsid w:val="0F901A75"/>
    <w:rsid w:val="0F93793C"/>
    <w:rsid w:val="0FA30677"/>
    <w:rsid w:val="0FA47EDB"/>
    <w:rsid w:val="0FA703A9"/>
    <w:rsid w:val="0FA71A5B"/>
    <w:rsid w:val="0FA73708"/>
    <w:rsid w:val="0FAB650B"/>
    <w:rsid w:val="0FAC20F0"/>
    <w:rsid w:val="0FB251FA"/>
    <w:rsid w:val="0FB37AB0"/>
    <w:rsid w:val="0FB40785"/>
    <w:rsid w:val="0FB42F17"/>
    <w:rsid w:val="0FB63550"/>
    <w:rsid w:val="0FB967A0"/>
    <w:rsid w:val="0FBC421A"/>
    <w:rsid w:val="0FBF19B5"/>
    <w:rsid w:val="0FC0453D"/>
    <w:rsid w:val="0FC10A16"/>
    <w:rsid w:val="0FC37CBB"/>
    <w:rsid w:val="0FC91488"/>
    <w:rsid w:val="0FD2197A"/>
    <w:rsid w:val="0FD606A6"/>
    <w:rsid w:val="0FDB49B4"/>
    <w:rsid w:val="0FDC3761"/>
    <w:rsid w:val="0FDF5951"/>
    <w:rsid w:val="0FDF63E1"/>
    <w:rsid w:val="0FE459A2"/>
    <w:rsid w:val="0FE50FDF"/>
    <w:rsid w:val="0FE75B07"/>
    <w:rsid w:val="0FE93F09"/>
    <w:rsid w:val="0FEA3DA7"/>
    <w:rsid w:val="0FEB6FB9"/>
    <w:rsid w:val="0FEE4528"/>
    <w:rsid w:val="0FF00DF1"/>
    <w:rsid w:val="0FF83E72"/>
    <w:rsid w:val="0FF90BC3"/>
    <w:rsid w:val="0FFB643E"/>
    <w:rsid w:val="10031AD0"/>
    <w:rsid w:val="1006748D"/>
    <w:rsid w:val="10135BC4"/>
    <w:rsid w:val="10151E9F"/>
    <w:rsid w:val="1018177B"/>
    <w:rsid w:val="101B0880"/>
    <w:rsid w:val="101B0DCD"/>
    <w:rsid w:val="10247460"/>
    <w:rsid w:val="102E6A0B"/>
    <w:rsid w:val="102F305D"/>
    <w:rsid w:val="103044E2"/>
    <w:rsid w:val="10322F24"/>
    <w:rsid w:val="1036069C"/>
    <w:rsid w:val="103756CD"/>
    <w:rsid w:val="10384F95"/>
    <w:rsid w:val="10400611"/>
    <w:rsid w:val="104336DE"/>
    <w:rsid w:val="104C399E"/>
    <w:rsid w:val="104E1B12"/>
    <w:rsid w:val="104F1C6C"/>
    <w:rsid w:val="1050305E"/>
    <w:rsid w:val="10532FD1"/>
    <w:rsid w:val="10534754"/>
    <w:rsid w:val="105468D7"/>
    <w:rsid w:val="1060493F"/>
    <w:rsid w:val="10631129"/>
    <w:rsid w:val="106C6623"/>
    <w:rsid w:val="10703070"/>
    <w:rsid w:val="10747FB6"/>
    <w:rsid w:val="10757450"/>
    <w:rsid w:val="10765F56"/>
    <w:rsid w:val="10765FEC"/>
    <w:rsid w:val="10766E05"/>
    <w:rsid w:val="10784EE3"/>
    <w:rsid w:val="10794E6B"/>
    <w:rsid w:val="107B11F2"/>
    <w:rsid w:val="107D03C2"/>
    <w:rsid w:val="108372A6"/>
    <w:rsid w:val="10870626"/>
    <w:rsid w:val="10887F6D"/>
    <w:rsid w:val="109952F6"/>
    <w:rsid w:val="10AA150D"/>
    <w:rsid w:val="10AA1AAD"/>
    <w:rsid w:val="10AD3623"/>
    <w:rsid w:val="10B1130E"/>
    <w:rsid w:val="10B17DB8"/>
    <w:rsid w:val="10B63B88"/>
    <w:rsid w:val="10BF7A9F"/>
    <w:rsid w:val="10C07879"/>
    <w:rsid w:val="10C21202"/>
    <w:rsid w:val="10C27217"/>
    <w:rsid w:val="10C40AFE"/>
    <w:rsid w:val="10C84200"/>
    <w:rsid w:val="10D222F2"/>
    <w:rsid w:val="10D61289"/>
    <w:rsid w:val="10DE7F7C"/>
    <w:rsid w:val="10E07E77"/>
    <w:rsid w:val="10E7131D"/>
    <w:rsid w:val="10E73C74"/>
    <w:rsid w:val="10E97DB0"/>
    <w:rsid w:val="10F66DBD"/>
    <w:rsid w:val="10F77C97"/>
    <w:rsid w:val="10FB178B"/>
    <w:rsid w:val="1109208E"/>
    <w:rsid w:val="110A483F"/>
    <w:rsid w:val="110B7C4D"/>
    <w:rsid w:val="11103F60"/>
    <w:rsid w:val="11137E6A"/>
    <w:rsid w:val="111801D8"/>
    <w:rsid w:val="111C2D25"/>
    <w:rsid w:val="112438F6"/>
    <w:rsid w:val="11293642"/>
    <w:rsid w:val="112E7B16"/>
    <w:rsid w:val="11303BAA"/>
    <w:rsid w:val="11324669"/>
    <w:rsid w:val="11343170"/>
    <w:rsid w:val="1136149A"/>
    <w:rsid w:val="11392426"/>
    <w:rsid w:val="113A2BEE"/>
    <w:rsid w:val="113E0FB2"/>
    <w:rsid w:val="11442D8C"/>
    <w:rsid w:val="11454BBE"/>
    <w:rsid w:val="114A21B2"/>
    <w:rsid w:val="114B4AE4"/>
    <w:rsid w:val="114C16BD"/>
    <w:rsid w:val="11500F21"/>
    <w:rsid w:val="11510C87"/>
    <w:rsid w:val="11514CFA"/>
    <w:rsid w:val="1154181D"/>
    <w:rsid w:val="11542D4E"/>
    <w:rsid w:val="11544FBA"/>
    <w:rsid w:val="11561DF8"/>
    <w:rsid w:val="11574D11"/>
    <w:rsid w:val="11580992"/>
    <w:rsid w:val="115B54C6"/>
    <w:rsid w:val="115D5755"/>
    <w:rsid w:val="115F0C67"/>
    <w:rsid w:val="11631D24"/>
    <w:rsid w:val="116B70C2"/>
    <w:rsid w:val="116C6744"/>
    <w:rsid w:val="116F1B6E"/>
    <w:rsid w:val="11732B82"/>
    <w:rsid w:val="117463CB"/>
    <w:rsid w:val="117502A0"/>
    <w:rsid w:val="117779C7"/>
    <w:rsid w:val="11797D98"/>
    <w:rsid w:val="117B0EE3"/>
    <w:rsid w:val="117B3E61"/>
    <w:rsid w:val="117C2D35"/>
    <w:rsid w:val="11885E82"/>
    <w:rsid w:val="118D3066"/>
    <w:rsid w:val="1190546E"/>
    <w:rsid w:val="1191168A"/>
    <w:rsid w:val="11931306"/>
    <w:rsid w:val="11940B92"/>
    <w:rsid w:val="1196491C"/>
    <w:rsid w:val="11982EE7"/>
    <w:rsid w:val="11A704C6"/>
    <w:rsid w:val="11A927CE"/>
    <w:rsid w:val="11AE7D56"/>
    <w:rsid w:val="11B074F6"/>
    <w:rsid w:val="11B95BF9"/>
    <w:rsid w:val="11BB2967"/>
    <w:rsid w:val="11BC1E9B"/>
    <w:rsid w:val="11C058EA"/>
    <w:rsid w:val="11C26CDE"/>
    <w:rsid w:val="11C325F0"/>
    <w:rsid w:val="11C74CC9"/>
    <w:rsid w:val="11C77E68"/>
    <w:rsid w:val="11C961A3"/>
    <w:rsid w:val="11CD3BCB"/>
    <w:rsid w:val="11D408B2"/>
    <w:rsid w:val="11D42274"/>
    <w:rsid w:val="11D66DBD"/>
    <w:rsid w:val="11D7349B"/>
    <w:rsid w:val="11E360A1"/>
    <w:rsid w:val="11E479DC"/>
    <w:rsid w:val="11E6656D"/>
    <w:rsid w:val="11E74B6E"/>
    <w:rsid w:val="11E8079C"/>
    <w:rsid w:val="11E8308D"/>
    <w:rsid w:val="11EB184A"/>
    <w:rsid w:val="11F62C07"/>
    <w:rsid w:val="11F81373"/>
    <w:rsid w:val="11FC413E"/>
    <w:rsid w:val="12000F27"/>
    <w:rsid w:val="12006749"/>
    <w:rsid w:val="120263AA"/>
    <w:rsid w:val="12082117"/>
    <w:rsid w:val="120A2283"/>
    <w:rsid w:val="120A50DC"/>
    <w:rsid w:val="120A5E5A"/>
    <w:rsid w:val="120B0125"/>
    <w:rsid w:val="120C53E2"/>
    <w:rsid w:val="120E3BAD"/>
    <w:rsid w:val="120E4ED8"/>
    <w:rsid w:val="12104550"/>
    <w:rsid w:val="121475B4"/>
    <w:rsid w:val="121520CB"/>
    <w:rsid w:val="12165B49"/>
    <w:rsid w:val="12196270"/>
    <w:rsid w:val="121E52EF"/>
    <w:rsid w:val="122034C4"/>
    <w:rsid w:val="12241212"/>
    <w:rsid w:val="122A0897"/>
    <w:rsid w:val="122A4290"/>
    <w:rsid w:val="122C57FA"/>
    <w:rsid w:val="122E2BB1"/>
    <w:rsid w:val="12313205"/>
    <w:rsid w:val="12317609"/>
    <w:rsid w:val="12350AF4"/>
    <w:rsid w:val="1236370F"/>
    <w:rsid w:val="123A331E"/>
    <w:rsid w:val="123F728D"/>
    <w:rsid w:val="124176CF"/>
    <w:rsid w:val="12423151"/>
    <w:rsid w:val="12470D67"/>
    <w:rsid w:val="124E24E5"/>
    <w:rsid w:val="12504028"/>
    <w:rsid w:val="1256506F"/>
    <w:rsid w:val="1258780D"/>
    <w:rsid w:val="12682AC8"/>
    <w:rsid w:val="126D08DC"/>
    <w:rsid w:val="126D343C"/>
    <w:rsid w:val="126D77E1"/>
    <w:rsid w:val="127072CB"/>
    <w:rsid w:val="127D491C"/>
    <w:rsid w:val="12807947"/>
    <w:rsid w:val="12815448"/>
    <w:rsid w:val="128263BC"/>
    <w:rsid w:val="12827B94"/>
    <w:rsid w:val="12845662"/>
    <w:rsid w:val="12874D9E"/>
    <w:rsid w:val="12882FE8"/>
    <w:rsid w:val="128A2BB8"/>
    <w:rsid w:val="128B28D1"/>
    <w:rsid w:val="128B62D2"/>
    <w:rsid w:val="128D1B0B"/>
    <w:rsid w:val="128E2786"/>
    <w:rsid w:val="128E4B83"/>
    <w:rsid w:val="12903F92"/>
    <w:rsid w:val="12923DE0"/>
    <w:rsid w:val="12980262"/>
    <w:rsid w:val="12982F06"/>
    <w:rsid w:val="12983070"/>
    <w:rsid w:val="129E5AC4"/>
    <w:rsid w:val="12A22F96"/>
    <w:rsid w:val="12A722D4"/>
    <w:rsid w:val="12A811A0"/>
    <w:rsid w:val="12A862F6"/>
    <w:rsid w:val="12A93077"/>
    <w:rsid w:val="12AC2760"/>
    <w:rsid w:val="12AC5030"/>
    <w:rsid w:val="12BA015C"/>
    <w:rsid w:val="12BB0877"/>
    <w:rsid w:val="12BC62BC"/>
    <w:rsid w:val="12BF7734"/>
    <w:rsid w:val="12C04F76"/>
    <w:rsid w:val="12C104D4"/>
    <w:rsid w:val="12C258A8"/>
    <w:rsid w:val="12C45947"/>
    <w:rsid w:val="12C50C73"/>
    <w:rsid w:val="12C57BEF"/>
    <w:rsid w:val="12CC383F"/>
    <w:rsid w:val="12D26F5D"/>
    <w:rsid w:val="12D43839"/>
    <w:rsid w:val="12D65016"/>
    <w:rsid w:val="12DA2DFD"/>
    <w:rsid w:val="12DB689F"/>
    <w:rsid w:val="12DC55C4"/>
    <w:rsid w:val="12DE5B48"/>
    <w:rsid w:val="12DE6420"/>
    <w:rsid w:val="12E02205"/>
    <w:rsid w:val="12E1222D"/>
    <w:rsid w:val="12E54A8E"/>
    <w:rsid w:val="12F13672"/>
    <w:rsid w:val="12F1720B"/>
    <w:rsid w:val="12F652DB"/>
    <w:rsid w:val="12F7177D"/>
    <w:rsid w:val="12F81B6A"/>
    <w:rsid w:val="12F83052"/>
    <w:rsid w:val="12F8524F"/>
    <w:rsid w:val="12FA0E8E"/>
    <w:rsid w:val="12FA123C"/>
    <w:rsid w:val="12FC09EA"/>
    <w:rsid w:val="12FC71E5"/>
    <w:rsid w:val="12FD02A0"/>
    <w:rsid w:val="12FF1406"/>
    <w:rsid w:val="13061841"/>
    <w:rsid w:val="13070FCC"/>
    <w:rsid w:val="13091F01"/>
    <w:rsid w:val="130C75F5"/>
    <w:rsid w:val="130F0CFF"/>
    <w:rsid w:val="131228BA"/>
    <w:rsid w:val="131510F5"/>
    <w:rsid w:val="131813FB"/>
    <w:rsid w:val="131C2866"/>
    <w:rsid w:val="13211FF2"/>
    <w:rsid w:val="13213C80"/>
    <w:rsid w:val="13231B9A"/>
    <w:rsid w:val="1328243F"/>
    <w:rsid w:val="132D5EED"/>
    <w:rsid w:val="132E4F9D"/>
    <w:rsid w:val="13332A36"/>
    <w:rsid w:val="13351B56"/>
    <w:rsid w:val="13362C03"/>
    <w:rsid w:val="13394F88"/>
    <w:rsid w:val="133A798F"/>
    <w:rsid w:val="133B60A7"/>
    <w:rsid w:val="133D0C33"/>
    <w:rsid w:val="134074C4"/>
    <w:rsid w:val="13453BEC"/>
    <w:rsid w:val="1348617F"/>
    <w:rsid w:val="134C5E4E"/>
    <w:rsid w:val="134C7B69"/>
    <w:rsid w:val="134D2147"/>
    <w:rsid w:val="13523D71"/>
    <w:rsid w:val="13534D25"/>
    <w:rsid w:val="135350C1"/>
    <w:rsid w:val="13543250"/>
    <w:rsid w:val="13573A8E"/>
    <w:rsid w:val="13580D0E"/>
    <w:rsid w:val="135E402A"/>
    <w:rsid w:val="135F010F"/>
    <w:rsid w:val="1360693A"/>
    <w:rsid w:val="136662AA"/>
    <w:rsid w:val="1370026F"/>
    <w:rsid w:val="13705A22"/>
    <w:rsid w:val="13716B6F"/>
    <w:rsid w:val="137239C9"/>
    <w:rsid w:val="137A15D6"/>
    <w:rsid w:val="137B2C22"/>
    <w:rsid w:val="137C03DD"/>
    <w:rsid w:val="137C513B"/>
    <w:rsid w:val="137E12DB"/>
    <w:rsid w:val="137E7CC4"/>
    <w:rsid w:val="13802295"/>
    <w:rsid w:val="13845E08"/>
    <w:rsid w:val="13884F73"/>
    <w:rsid w:val="13891214"/>
    <w:rsid w:val="138A2560"/>
    <w:rsid w:val="139719A3"/>
    <w:rsid w:val="13973BBF"/>
    <w:rsid w:val="139E3F19"/>
    <w:rsid w:val="139F13A0"/>
    <w:rsid w:val="13AA1FCE"/>
    <w:rsid w:val="13B50271"/>
    <w:rsid w:val="13BA26D5"/>
    <w:rsid w:val="13BC2DCF"/>
    <w:rsid w:val="13BC4FCE"/>
    <w:rsid w:val="13BF3E00"/>
    <w:rsid w:val="13C37B4A"/>
    <w:rsid w:val="13CC263E"/>
    <w:rsid w:val="13CD1E67"/>
    <w:rsid w:val="13CF26FB"/>
    <w:rsid w:val="13D63B04"/>
    <w:rsid w:val="13D954E6"/>
    <w:rsid w:val="13DD2285"/>
    <w:rsid w:val="13DF7BF8"/>
    <w:rsid w:val="13E03F72"/>
    <w:rsid w:val="13E21B45"/>
    <w:rsid w:val="13E243DC"/>
    <w:rsid w:val="13E27F54"/>
    <w:rsid w:val="13EE7BC8"/>
    <w:rsid w:val="13EF4D70"/>
    <w:rsid w:val="13F12DA8"/>
    <w:rsid w:val="13F24444"/>
    <w:rsid w:val="13F42BFB"/>
    <w:rsid w:val="13F44779"/>
    <w:rsid w:val="13F804B1"/>
    <w:rsid w:val="13FB1EC5"/>
    <w:rsid w:val="13FE3D5F"/>
    <w:rsid w:val="14030C77"/>
    <w:rsid w:val="14044E10"/>
    <w:rsid w:val="140C46FC"/>
    <w:rsid w:val="140C7563"/>
    <w:rsid w:val="140D2672"/>
    <w:rsid w:val="140F1865"/>
    <w:rsid w:val="141170DF"/>
    <w:rsid w:val="14130441"/>
    <w:rsid w:val="14136F41"/>
    <w:rsid w:val="1413793C"/>
    <w:rsid w:val="14184501"/>
    <w:rsid w:val="141B00A3"/>
    <w:rsid w:val="141C3179"/>
    <w:rsid w:val="142276EC"/>
    <w:rsid w:val="142408DD"/>
    <w:rsid w:val="14273057"/>
    <w:rsid w:val="14284678"/>
    <w:rsid w:val="142A3D0A"/>
    <w:rsid w:val="142B1801"/>
    <w:rsid w:val="142C77F0"/>
    <w:rsid w:val="142C7EDD"/>
    <w:rsid w:val="142D4143"/>
    <w:rsid w:val="142E5A78"/>
    <w:rsid w:val="14303675"/>
    <w:rsid w:val="14316B7C"/>
    <w:rsid w:val="143651ED"/>
    <w:rsid w:val="143A3D04"/>
    <w:rsid w:val="143B604F"/>
    <w:rsid w:val="143B71B4"/>
    <w:rsid w:val="143E71B5"/>
    <w:rsid w:val="143E79FA"/>
    <w:rsid w:val="14452D14"/>
    <w:rsid w:val="14452E86"/>
    <w:rsid w:val="14471373"/>
    <w:rsid w:val="144A0D6D"/>
    <w:rsid w:val="144D2B61"/>
    <w:rsid w:val="14504BC1"/>
    <w:rsid w:val="14530AC4"/>
    <w:rsid w:val="145A664C"/>
    <w:rsid w:val="14635602"/>
    <w:rsid w:val="14637A4F"/>
    <w:rsid w:val="1466503C"/>
    <w:rsid w:val="146B759B"/>
    <w:rsid w:val="146D3250"/>
    <w:rsid w:val="146F3388"/>
    <w:rsid w:val="146F72D9"/>
    <w:rsid w:val="14701F5F"/>
    <w:rsid w:val="14703640"/>
    <w:rsid w:val="147401A2"/>
    <w:rsid w:val="147739DC"/>
    <w:rsid w:val="14796135"/>
    <w:rsid w:val="147D0239"/>
    <w:rsid w:val="147E12EA"/>
    <w:rsid w:val="14814C79"/>
    <w:rsid w:val="14826DB4"/>
    <w:rsid w:val="14873A01"/>
    <w:rsid w:val="148832DE"/>
    <w:rsid w:val="148C1E85"/>
    <w:rsid w:val="1490089F"/>
    <w:rsid w:val="14982AA5"/>
    <w:rsid w:val="149938E4"/>
    <w:rsid w:val="14A023BF"/>
    <w:rsid w:val="14A32019"/>
    <w:rsid w:val="14A3236C"/>
    <w:rsid w:val="14A74AB9"/>
    <w:rsid w:val="14AB7325"/>
    <w:rsid w:val="14AF57CF"/>
    <w:rsid w:val="14B44A2D"/>
    <w:rsid w:val="14B961B7"/>
    <w:rsid w:val="14BB29C2"/>
    <w:rsid w:val="14BF6CB4"/>
    <w:rsid w:val="14BF7F1C"/>
    <w:rsid w:val="14C21B78"/>
    <w:rsid w:val="14C326DB"/>
    <w:rsid w:val="14C32AA4"/>
    <w:rsid w:val="14C615E7"/>
    <w:rsid w:val="14C85C28"/>
    <w:rsid w:val="14CA0C40"/>
    <w:rsid w:val="14D01EE1"/>
    <w:rsid w:val="14D54957"/>
    <w:rsid w:val="14D97745"/>
    <w:rsid w:val="14DF3052"/>
    <w:rsid w:val="14DF66A9"/>
    <w:rsid w:val="14DF6C36"/>
    <w:rsid w:val="14E226BD"/>
    <w:rsid w:val="14E2629A"/>
    <w:rsid w:val="14E80AD5"/>
    <w:rsid w:val="14E84584"/>
    <w:rsid w:val="14EA3A78"/>
    <w:rsid w:val="14F62B98"/>
    <w:rsid w:val="15003557"/>
    <w:rsid w:val="150111DB"/>
    <w:rsid w:val="15017F74"/>
    <w:rsid w:val="15047196"/>
    <w:rsid w:val="15066215"/>
    <w:rsid w:val="15070D8A"/>
    <w:rsid w:val="150865C8"/>
    <w:rsid w:val="150B77B4"/>
    <w:rsid w:val="150F4EE8"/>
    <w:rsid w:val="15173DC4"/>
    <w:rsid w:val="151F2D99"/>
    <w:rsid w:val="15227C4E"/>
    <w:rsid w:val="15271716"/>
    <w:rsid w:val="152760B9"/>
    <w:rsid w:val="152813AE"/>
    <w:rsid w:val="152947C3"/>
    <w:rsid w:val="152F6E35"/>
    <w:rsid w:val="15304729"/>
    <w:rsid w:val="1532249F"/>
    <w:rsid w:val="15357063"/>
    <w:rsid w:val="15362441"/>
    <w:rsid w:val="153A11CA"/>
    <w:rsid w:val="153F576B"/>
    <w:rsid w:val="153F7753"/>
    <w:rsid w:val="15416CDA"/>
    <w:rsid w:val="154818F2"/>
    <w:rsid w:val="154F1AB8"/>
    <w:rsid w:val="15537C9D"/>
    <w:rsid w:val="1555721C"/>
    <w:rsid w:val="156246A0"/>
    <w:rsid w:val="156A1811"/>
    <w:rsid w:val="156C7AAB"/>
    <w:rsid w:val="156D7088"/>
    <w:rsid w:val="15701584"/>
    <w:rsid w:val="1572390B"/>
    <w:rsid w:val="15794597"/>
    <w:rsid w:val="157C511B"/>
    <w:rsid w:val="157D24CB"/>
    <w:rsid w:val="157E5162"/>
    <w:rsid w:val="15812C52"/>
    <w:rsid w:val="158335F3"/>
    <w:rsid w:val="158673E9"/>
    <w:rsid w:val="15890387"/>
    <w:rsid w:val="158E5095"/>
    <w:rsid w:val="159022FE"/>
    <w:rsid w:val="15926B71"/>
    <w:rsid w:val="159511DD"/>
    <w:rsid w:val="15963C2C"/>
    <w:rsid w:val="15986CE9"/>
    <w:rsid w:val="159A3529"/>
    <w:rsid w:val="159D1C32"/>
    <w:rsid w:val="15A2758A"/>
    <w:rsid w:val="15A45D13"/>
    <w:rsid w:val="15A475C3"/>
    <w:rsid w:val="15A96A82"/>
    <w:rsid w:val="15AE1698"/>
    <w:rsid w:val="15B0241C"/>
    <w:rsid w:val="15B753CE"/>
    <w:rsid w:val="15C07E80"/>
    <w:rsid w:val="15C4369C"/>
    <w:rsid w:val="15C805AE"/>
    <w:rsid w:val="15C816C5"/>
    <w:rsid w:val="15D16941"/>
    <w:rsid w:val="15D52C38"/>
    <w:rsid w:val="15D57772"/>
    <w:rsid w:val="15DB1AA1"/>
    <w:rsid w:val="15DE34BB"/>
    <w:rsid w:val="15E05A3B"/>
    <w:rsid w:val="15E140AA"/>
    <w:rsid w:val="15E3065C"/>
    <w:rsid w:val="15E433A4"/>
    <w:rsid w:val="15E50A2B"/>
    <w:rsid w:val="15E527DB"/>
    <w:rsid w:val="15E94225"/>
    <w:rsid w:val="15ED38F5"/>
    <w:rsid w:val="15ED649E"/>
    <w:rsid w:val="15EE5D04"/>
    <w:rsid w:val="15FA31F5"/>
    <w:rsid w:val="15FB7768"/>
    <w:rsid w:val="15FC041B"/>
    <w:rsid w:val="16003234"/>
    <w:rsid w:val="160043D4"/>
    <w:rsid w:val="16015FFB"/>
    <w:rsid w:val="1604367E"/>
    <w:rsid w:val="16050B30"/>
    <w:rsid w:val="1607240D"/>
    <w:rsid w:val="16090A92"/>
    <w:rsid w:val="160A00EF"/>
    <w:rsid w:val="160B1C81"/>
    <w:rsid w:val="160E755C"/>
    <w:rsid w:val="1610340E"/>
    <w:rsid w:val="161134ED"/>
    <w:rsid w:val="16145D65"/>
    <w:rsid w:val="16156595"/>
    <w:rsid w:val="16195F46"/>
    <w:rsid w:val="161C30EC"/>
    <w:rsid w:val="16271579"/>
    <w:rsid w:val="162C7267"/>
    <w:rsid w:val="162E2C25"/>
    <w:rsid w:val="16314F1C"/>
    <w:rsid w:val="163369E3"/>
    <w:rsid w:val="163775FA"/>
    <w:rsid w:val="163A0E15"/>
    <w:rsid w:val="163B1199"/>
    <w:rsid w:val="163B4680"/>
    <w:rsid w:val="164A0D99"/>
    <w:rsid w:val="164A6601"/>
    <w:rsid w:val="1652532C"/>
    <w:rsid w:val="1653432C"/>
    <w:rsid w:val="165433EF"/>
    <w:rsid w:val="16582284"/>
    <w:rsid w:val="165A7A80"/>
    <w:rsid w:val="165E0F72"/>
    <w:rsid w:val="165E37C6"/>
    <w:rsid w:val="165F1B48"/>
    <w:rsid w:val="165F6C40"/>
    <w:rsid w:val="16605941"/>
    <w:rsid w:val="166335C2"/>
    <w:rsid w:val="166356A7"/>
    <w:rsid w:val="166719D2"/>
    <w:rsid w:val="1668541F"/>
    <w:rsid w:val="166A587C"/>
    <w:rsid w:val="1678631F"/>
    <w:rsid w:val="167D7C63"/>
    <w:rsid w:val="1684178B"/>
    <w:rsid w:val="16863E2F"/>
    <w:rsid w:val="16881335"/>
    <w:rsid w:val="168A7A8F"/>
    <w:rsid w:val="168F628F"/>
    <w:rsid w:val="1690714B"/>
    <w:rsid w:val="16916545"/>
    <w:rsid w:val="16944258"/>
    <w:rsid w:val="16955FB5"/>
    <w:rsid w:val="169A4204"/>
    <w:rsid w:val="169F405E"/>
    <w:rsid w:val="16A029D3"/>
    <w:rsid w:val="16A45D7E"/>
    <w:rsid w:val="16A5767C"/>
    <w:rsid w:val="16AC61EA"/>
    <w:rsid w:val="16AF20F9"/>
    <w:rsid w:val="16B30072"/>
    <w:rsid w:val="16B4703C"/>
    <w:rsid w:val="16B610B0"/>
    <w:rsid w:val="16B6502B"/>
    <w:rsid w:val="16BA3ACD"/>
    <w:rsid w:val="16BB34D5"/>
    <w:rsid w:val="16BB3AA2"/>
    <w:rsid w:val="16BB7453"/>
    <w:rsid w:val="16BE05A9"/>
    <w:rsid w:val="16BE7431"/>
    <w:rsid w:val="16C0182F"/>
    <w:rsid w:val="16C125F5"/>
    <w:rsid w:val="16C4791C"/>
    <w:rsid w:val="16C82297"/>
    <w:rsid w:val="16C910EB"/>
    <w:rsid w:val="16CA46E9"/>
    <w:rsid w:val="16CB5611"/>
    <w:rsid w:val="16CD188A"/>
    <w:rsid w:val="16D15378"/>
    <w:rsid w:val="16D45F43"/>
    <w:rsid w:val="16D60C7D"/>
    <w:rsid w:val="16D860B7"/>
    <w:rsid w:val="16D97FFE"/>
    <w:rsid w:val="16DF5A0B"/>
    <w:rsid w:val="16E037C2"/>
    <w:rsid w:val="16E32798"/>
    <w:rsid w:val="16E33272"/>
    <w:rsid w:val="16EA0C5D"/>
    <w:rsid w:val="16EE2A7A"/>
    <w:rsid w:val="16F3395F"/>
    <w:rsid w:val="16F40978"/>
    <w:rsid w:val="16FA0512"/>
    <w:rsid w:val="16FD1FD5"/>
    <w:rsid w:val="17012386"/>
    <w:rsid w:val="170D34BB"/>
    <w:rsid w:val="170E4C80"/>
    <w:rsid w:val="171173C5"/>
    <w:rsid w:val="1713643F"/>
    <w:rsid w:val="17163601"/>
    <w:rsid w:val="17184FC3"/>
    <w:rsid w:val="17187985"/>
    <w:rsid w:val="17192692"/>
    <w:rsid w:val="171F590D"/>
    <w:rsid w:val="171F5A88"/>
    <w:rsid w:val="17215327"/>
    <w:rsid w:val="1723454B"/>
    <w:rsid w:val="172408B0"/>
    <w:rsid w:val="17275293"/>
    <w:rsid w:val="172B1318"/>
    <w:rsid w:val="172E2A4D"/>
    <w:rsid w:val="172F2DF0"/>
    <w:rsid w:val="17337568"/>
    <w:rsid w:val="173871CB"/>
    <w:rsid w:val="173F09DB"/>
    <w:rsid w:val="17427323"/>
    <w:rsid w:val="17447001"/>
    <w:rsid w:val="17507737"/>
    <w:rsid w:val="1752225C"/>
    <w:rsid w:val="17550AA7"/>
    <w:rsid w:val="175603A2"/>
    <w:rsid w:val="17595642"/>
    <w:rsid w:val="175A3139"/>
    <w:rsid w:val="175A7F15"/>
    <w:rsid w:val="17631DE8"/>
    <w:rsid w:val="176A3B7E"/>
    <w:rsid w:val="176C7D49"/>
    <w:rsid w:val="176D63A6"/>
    <w:rsid w:val="176E29C4"/>
    <w:rsid w:val="176F36D4"/>
    <w:rsid w:val="17703EF3"/>
    <w:rsid w:val="17707BC0"/>
    <w:rsid w:val="17721B22"/>
    <w:rsid w:val="17740495"/>
    <w:rsid w:val="17752BEE"/>
    <w:rsid w:val="177D3FA4"/>
    <w:rsid w:val="17804ED6"/>
    <w:rsid w:val="17831E4B"/>
    <w:rsid w:val="178A7BDB"/>
    <w:rsid w:val="178B4AD6"/>
    <w:rsid w:val="178C09D1"/>
    <w:rsid w:val="1798040C"/>
    <w:rsid w:val="1798590D"/>
    <w:rsid w:val="179A5C05"/>
    <w:rsid w:val="179D11C4"/>
    <w:rsid w:val="179D5054"/>
    <w:rsid w:val="179F3EE9"/>
    <w:rsid w:val="17A319D6"/>
    <w:rsid w:val="17AC76A0"/>
    <w:rsid w:val="17AF08FD"/>
    <w:rsid w:val="17B15753"/>
    <w:rsid w:val="17B34C3E"/>
    <w:rsid w:val="17B44628"/>
    <w:rsid w:val="17B6138A"/>
    <w:rsid w:val="17B77049"/>
    <w:rsid w:val="17B9623E"/>
    <w:rsid w:val="17BA3575"/>
    <w:rsid w:val="17BA5C2F"/>
    <w:rsid w:val="17BB49DB"/>
    <w:rsid w:val="17BC3951"/>
    <w:rsid w:val="17BC5135"/>
    <w:rsid w:val="17C07118"/>
    <w:rsid w:val="17C748F7"/>
    <w:rsid w:val="17CC4F72"/>
    <w:rsid w:val="17D21489"/>
    <w:rsid w:val="17D27376"/>
    <w:rsid w:val="17D459E1"/>
    <w:rsid w:val="17DA028A"/>
    <w:rsid w:val="17DA304D"/>
    <w:rsid w:val="17DE40B6"/>
    <w:rsid w:val="17DF5396"/>
    <w:rsid w:val="17E056B0"/>
    <w:rsid w:val="17E32CE9"/>
    <w:rsid w:val="17E55BFC"/>
    <w:rsid w:val="17E7457E"/>
    <w:rsid w:val="17E776CB"/>
    <w:rsid w:val="17EA0889"/>
    <w:rsid w:val="17EB2722"/>
    <w:rsid w:val="17EC425A"/>
    <w:rsid w:val="17EE1472"/>
    <w:rsid w:val="17F01D01"/>
    <w:rsid w:val="17F1265D"/>
    <w:rsid w:val="17F26A81"/>
    <w:rsid w:val="17F414B3"/>
    <w:rsid w:val="17F46231"/>
    <w:rsid w:val="17F52267"/>
    <w:rsid w:val="1802405B"/>
    <w:rsid w:val="180306E5"/>
    <w:rsid w:val="18031128"/>
    <w:rsid w:val="18081875"/>
    <w:rsid w:val="180953C6"/>
    <w:rsid w:val="180A7E7D"/>
    <w:rsid w:val="180B55AF"/>
    <w:rsid w:val="180F1339"/>
    <w:rsid w:val="180F5786"/>
    <w:rsid w:val="181A221F"/>
    <w:rsid w:val="181A7046"/>
    <w:rsid w:val="181A7E29"/>
    <w:rsid w:val="181B589D"/>
    <w:rsid w:val="181D4EA5"/>
    <w:rsid w:val="181E47EA"/>
    <w:rsid w:val="181F29EC"/>
    <w:rsid w:val="18211FB4"/>
    <w:rsid w:val="182C0678"/>
    <w:rsid w:val="182E0AB0"/>
    <w:rsid w:val="18325296"/>
    <w:rsid w:val="18362DD4"/>
    <w:rsid w:val="183746DF"/>
    <w:rsid w:val="183E60D6"/>
    <w:rsid w:val="18403A8D"/>
    <w:rsid w:val="184163C7"/>
    <w:rsid w:val="1844131A"/>
    <w:rsid w:val="18455967"/>
    <w:rsid w:val="184A724C"/>
    <w:rsid w:val="184E6870"/>
    <w:rsid w:val="184E7BAD"/>
    <w:rsid w:val="18544695"/>
    <w:rsid w:val="185E595D"/>
    <w:rsid w:val="18645007"/>
    <w:rsid w:val="186A4BA3"/>
    <w:rsid w:val="186A64F8"/>
    <w:rsid w:val="186C41BF"/>
    <w:rsid w:val="18711612"/>
    <w:rsid w:val="187B7A44"/>
    <w:rsid w:val="187C6336"/>
    <w:rsid w:val="187D644A"/>
    <w:rsid w:val="187F1478"/>
    <w:rsid w:val="18834CAF"/>
    <w:rsid w:val="188811A4"/>
    <w:rsid w:val="188903AA"/>
    <w:rsid w:val="1889554F"/>
    <w:rsid w:val="188B27CD"/>
    <w:rsid w:val="188C63CC"/>
    <w:rsid w:val="189037BC"/>
    <w:rsid w:val="1897025A"/>
    <w:rsid w:val="18A04A61"/>
    <w:rsid w:val="18A052BE"/>
    <w:rsid w:val="18A3724F"/>
    <w:rsid w:val="18A407D3"/>
    <w:rsid w:val="18A608D2"/>
    <w:rsid w:val="18A675C2"/>
    <w:rsid w:val="18A727BB"/>
    <w:rsid w:val="18AE2D00"/>
    <w:rsid w:val="18B154DE"/>
    <w:rsid w:val="18B310B9"/>
    <w:rsid w:val="18B51996"/>
    <w:rsid w:val="18B7590E"/>
    <w:rsid w:val="18BA277E"/>
    <w:rsid w:val="18BF1EEB"/>
    <w:rsid w:val="18C046B0"/>
    <w:rsid w:val="18C127EE"/>
    <w:rsid w:val="18C36447"/>
    <w:rsid w:val="18C73C35"/>
    <w:rsid w:val="18C81E7C"/>
    <w:rsid w:val="18CE553A"/>
    <w:rsid w:val="18D91602"/>
    <w:rsid w:val="18DA3045"/>
    <w:rsid w:val="18DB2AD0"/>
    <w:rsid w:val="18E11E1D"/>
    <w:rsid w:val="18E510A3"/>
    <w:rsid w:val="18E703EC"/>
    <w:rsid w:val="18ED5686"/>
    <w:rsid w:val="18EE66DD"/>
    <w:rsid w:val="18FB121E"/>
    <w:rsid w:val="18FC2BB5"/>
    <w:rsid w:val="18FD35CA"/>
    <w:rsid w:val="18FD3D2C"/>
    <w:rsid w:val="190A1922"/>
    <w:rsid w:val="190A317F"/>
    <w:rsid w:val="190A7F5E"/>
    <w:rsid w:val="190D2E83"/>
    <w:rsid w:val="190F07A2"/>
    <w:rsid w:val="19114C12"/>
    <w:rsid w:val="19121132"/>
    <w:rsid w:val="191626D0"/>
    <w:rsid w:val="19177D29"/>
    <w:rsid w:val="191A4FAF"/>
    <w:rsid w:val="191A534D"/>
    <w:rsid w:val="191C0D29"/>
    <w:rsid w:val="191C78A1"/>
    <w:rsid w:val="19247DBF"/>
    <w:rsid w:val="19262CC8"/>
    <w:rsid w:val="192B258F"/>
    <w:rsid w:val="192B3F94"/>
    <w:rsid w:val="19385901"/>
    <w:rsid w:val="193C19EA"/>
    <w:rsid w:val="193F5B3A"/>
    <w:rsid w:val="19416EC0"/>
    <w:rsid w:val="19476836"/>
    <w:rsid w:val="194A1C71"/>
    <w:rsid w:val="194C0FE3"/>
    <w:rsid w:val="194D0C59"/>
    <w:rsid w:val="194D36CF"/>
    <w:rsid w:val="194F3D36"/>
    <w:rsid w:val="19526B36"/>
    <w:rsid w:val="19586BDD"/>
    <w:rsid w:val="195A5F16"/>
    <w:rsid w:val="195A7153"/>
    <w:rsid w:val="195B071E"/>
    <w:rsid w:val="195B4701"/>
    <w:rsid w:val="195C069C"/>
    <w:rsid w:val="195E29C8"/>
    <w:rsid w:val="196535E0"/>
    <w:rsid w:val="196E1F02"/>
    <w:rsid w:val="196E457D"/>
    <w:rsid w:val="197437E6"/>
    <w:rsid w:val="19765FAB"/>
    <w:rsid w:val="197A0BDA"/>
    <w:rsid w:val="197E08C7"/>
    <w:rsid w:val="198162F0"/>
    <w:rsid w:val="19817C11"/>
    <w:rsid w:val="19833164"/>
    <w:rsid w:val="198535DD"/>
    <w:rsid w:val="198A5200"/>
    <w:rsid w:val="198D6ECA"/>
    <w:rsid w:val="198E39B2"/>
    <w:rsid w:val="198E7BB6"/>
    <w:rsid w:val="1994558F"/>
    <w:rsid w:val="199A0A19"/>
    <w:rsid w:val="199B4725"/>
    <w:rsid w:val="199C0BBC"/>
    <w:rsid w:val="199C669E"/>
    <w:rsid w:val="19A65BA8"/>
    <w:rsid w:val="19A663B1"/>
    <w:rsid w:val="19AA1CA6"/>
    <w:rsid w:val="19AC5C82"/>
    <w:rsid w:val="19B14BB2"/>
    <w:rsid w:val="19B50DFE"/>
    <w:rsid w:val="19B804F0"/>
    <w:rsid w:val="19B87BD3"/>
    <w:rsid w:val="19BA4C0D"/>
    <w:rsid w:val="19BE63AE"/>
    <w:rsid w:val="19BF131A"/>
    <w:rsid w:val="19BF6119"/>
    <w:rsid w:val="19C07EE9"/>
    <w:rsid w:val="19C16D45"/>
    <w:rsid w:val="19C4125E"/>
    <w:rsid w:val="19C43F38"/>
    <w:rsid w:val="19CD3A5A"/>
    <w:rsid w:val="19CD72C9"/>
    <w:rsid w:val="19CE0D47"/>
    <w:rsid w:val="19D43164"/>
    <w:rsid w:val="19DE537A"/>
    <w:rsid w:val="19E5667E"/>
    <w:rsid w:val="19E80C78"/>
    <w:rsid w:val="19EA4F73"/>
    <w:rsid w:val="19F05DA1"/>
    <w:rsid w:val="19F5576D"/>
    <w:rsid w:val="19F578FC"/>
    <w:rsid w:val="19F72C06"/>
    <w:rsid w:val="19F95CBB"/>
    <w:rsid w:val="1A0575DB"/>
    <w:rsid w:val="1A0778AF"/>
    <w:rsid w:val="1A0E46C8"/>
    <w:rsid w:val="1A1D766C"/>
    <w:rsid w:val="1A227009"/>
    <w:rsid w:val="1A245581"/>
    <w:rsid w:val="1A271302"/>
    <w:rsid w:val="1A30091E"/>
    <w:rsid w:val="1A30153E"/>
    <w:rsid w:val="1A307B0F"/>
    <w:rsid w:val="1A332BF3"/>
    <w:rsid w:val="1A3B6C88"/>
    <w:rsid w:val="1A454521"/>
    <w:rsid w:val="1A48770D"/>
    <w:rsid w:val="1A4878E1"/>
    <w:rsid w:val="1A4F2AA4"/>
    <w:rsid w:val="1A561238"/>
    <w:rsid w:val="1A5939A5"/>
    <w:rsid w:val="1A5975F7"/>
    <w:rsid w:val="1A5A3324"/>
    <w:rsid w:val="1A5B0B47"/>
    <w:rsid w:val="1A5C5276"/>
    <w:rsid w:val="1A5D2FD3"/>
    <w:rsid w:val="1A5F09EF"/>
    <w:rsid w:val="1A5F481E"/>
    <w:rsid w:val="1A615689"/>
    <w:rsid w:val="1A6167A8"/>
    <w:rsid w:val="1A6A10E3"/>
    <w:rsid w:val="1A6A2491"/>
    <w:rsid w:val="1A6D36B8"/>
    <w:rsid w:val="1A6D5BFF"/>
    <w:rsid w:val="1A6E17AC"/>
    <w:rsid w:val="1A737A12"/>
    <w:rsid w:val="1A7438E1"/>
    <w:rsid w:val="1A786DC6"/>
    <w:rsid w:val="1A7E41C3"/>
    <w:rsid w:val="1A836EBB"/>
    <w:rsid w:val="1A87011E"/>
    <w:rsid w:val="1A882279"/>
    <w:rsid w:val="1A8903A7"/>
    <w:rsid w:val="1A8D09DC"/>
    <w:rsid w:val="1A8D2295"/>
    <w:rsid w:val="1A8D6251"/>
    <w:rsid w:val="1A924A6A"/>
    <w:rsid w:val="1A9B2789"/>
    <w:rsid w:val="1AA37A85"/>
    <w:rsid w:val="1AA473DF"/>
    <w:rsid w:val="1AA51C01"/>
    <w:rsid w:val="1AA56D99"/>
    <w:rsid w:val="1AA66AC7"/>
    <w:rsid w:val="1AA716E9"/>
    <w:rsid w:val="1AAC4C5F"/>
    <w:rsid w:val="1AAF682D"/>
    <w:rsid w:val="1AB371D0"/>
    <w:rsid w:val="1AB44E7B"/>
    <w:rsid w:val="1AB536B9"/>
    <w:rsid w:val="1AB626F8"/>
    <w:rsid w:val="1ABB6742"/>
    <w:rsid w:val="1ABD4045"/>
    <w:rsid w:val="1ABE358D"/>
    <w:rsid w:val="1ACB2511"/>
    <w:rsid w:val="1AD35BD5"/>
    <w:rsid w:val="1AD449CF"/>
    <w:rsid w:val="1AD97CE5"/>
    <w:rsid w:val="1ADD5490"/>
    <w:rsid w:val="1ADF6495"/>
    <w:rsid w:val="1AE01026"/>
    <w:rsid w:val="1AE1458C"/>
    <w:rsid w:val="1AE32B5E"/>
    <w:rsid w:val="1AE359A1"/>
    <w:rsid w:val="1AE636F7"/>
    <w:rsid w:val="1AE96390"/>
    <w:rsid w:val="1AEC0EAD"/>
    <w:rsid w:val="1AEE23E5"/>
    <w:rsid w:val="1AEE3562"/>
    <w:rsid w:val="1AF64FCF"/>
    <w:rsid w:val="1AFA5BB3"/>
    <w:rsid w:val="1B0027D2"/>
    <w:rsid w:val="1B003136"/>
    <w:rsid w:val="1B021AAA"/>
    <w:rsid w:val="1B057F82"/>
    <w:rsid w:val="1B081280"/>
    <w:rsid w:val="1B0A40F0"/>
    <w:rsid w:val="1B0F3A4F"/>
    <w:rsid w:val="1B13437A"/>
    <w:rsid w:val="1B17516A"/>
    <w:rsid w:val="1B186D3A"/>
    <w:rsid w:val="1B1C516E"/>
    <w:rsid w:val="1B1C69B7"/>
    <w:rsid w:val="1B202B59"/>
    <w:rsid w:val="1B28698D"/>
    <w:rsid w:val="1B292CB6"/>
    <w:rsid w:val="1B2A3760"/>
    <w:rsid w:val="1B2C405C"/>
    <w:rsid w:val="1B2C5E0C"/>
    <w:rsid w:val="1B2D5E48"/>
    <w:rsid w:val="1B2F6367"/>
    <w:rsid w:val="1B3005A6"/>
    <w:rsid w:val="1B353002"/>
    <w:rsid w:val="1B35430A"/>
    <w:rsid w:val="1B356F37"/>
    <w:rsid w:val="1B3777B3"/>
    <w:rsid w:val="1B3B304F"/>
    <w:rsid w:val="1B3C367C"/>
    <w:rsid w:val="1B3F04FE"/>
    <w:rsid w:val="1B467F8C"/>
    <w:rsid w:val="1B4B7962"/>
    <w:rsid w:val="1B4C295A"/>
    <w:rsid w:val="1B4E10A9"/>
    <w:rsid w:val="1B532A0A"/>
    <w:rsid w:val="1B5939DD"/>
    <w:rsid w:val="1B5B2313"/>
    <w:rsid w:val="1B5B28E0"/>
    <w:rsid w:val="1B5F4DB8"/>
    <w:rsid w:val="1B6233D9"/>
    <w:rsid w:val="1B69576C"/>
    <w:rsid w:val="1B6B17CA"/>
    <w:rsid w:val="1B6B3C20"/>
    <w:rsid w:val="1B6D0C5D"/>
    <w:rsid w:val="1B6E1769"/>
    <w:rsid w:val="1B723729"/>
    <w:rsid w:val="1B7908F0"/>
    <w:rsid w:val="1B7A6B84"/>
    <w:rsid w:val="1B7D3E95"/>
    <w:rsid w:val="1B7D6A97"/>
    <w:rsid w:val="1B7E7005"/>
    <w:rsid w:val="1B8046EC"/>
    <w:rsid w:val="1B805375"/>
    <w:rsid w:val="1B813E9D"/>
    <w:rsid w:val="1B854989"/>
    <w:rsid w:val="1B8A2123"/>
    <w:rsid w:val="1B8F0F68"/>
    <w:rsid w:val="1B8F66BC"/>
    <w:rsid w:val="1B931A7C"/>
    <w:rsid w:val="1B9B2A0A"/>
    <w:rsid w:val="1BA25A8E"/>
    <w:rsid w:val="1BA31EB9"/>
    <w:rsid w:val="1BA45C95"/>
    <w:rsid w:val="1BA53306"/>
    <w:rsid w:val="1BA66AD8"/>
    <w:rsid w:val="1BA82FB6"/>
    <w:rsid w:val="1BA84565"/>
    <w:rsid w:val="1BAA495C"/>
    <w:rsid w:val="1BB003D3"/>
    <w:rsid w:val="1BBB6DC5"/>
    <w:rsid w:val="1BBD5F96"/>
    <w:rsid w:val="1BBE67E4"/>
    <w:rsid w:val="1BC14515"/>
    <w:rsid w:val="1BCB71AA"/>
    <w:rsid w:val="1BD57FDA"/>
    <w:rsid w:val="1BD71286"/>
    <w:rsid w:val="1BD77083"/>
    <w:rsid w:val="1BD84188"/>
    <w:rsid w:val="1BD95C40"/>
    <w:rsid w:val="1BDA5DD5"/>
    <w:rsid w:val="1BDB231E"/>
    <w:rsid w:val="1BDE0896"/>
    <w:rsid w:val="1BDE7274"/>
    <w:rsid w:val="1BDF0D60"/>
    <w:rsid w:val="1BDF6102"/>
    <w:rsid w:val="1BE31B4D"/>
    <w:rsid w:val="1BE3271B"/>
    <w:rsid w:val="1BE73BB3"/>
    <w:rsid w:val="1BF214B7"/>
    <w:rsid w:val="1BF37D1C"/>
    <w:rsid w:val="1BF4377B"/>
    <w:rsid w:val="1BF67109"/>
    <w:rsid w:val="1BF90DD1"/>
    <w:rsid w:val="1BFA3738"/>
    <w:rsid w:val="1BFC5A26"/>
    <w:rsid w:val="1BFE1ACA"/>
    <w:rsid w:val="1BFE5211"/>
    <w:rsid w:val="1BFF1F9F"/>
    <w:rsid w:val="1C01451F"/>
    <w:rsid w:val="1C033C66"/>
    <w:rsid w:val="1C055A26"/>
    <w:rsid w:val="1C0778EA"/>
    <w:rsid w:val="1C0C395E"/>
    <w:rsid w:val="1C0F7BD3"/>
    <w:rsid w:val="1C104272"/>
    <w:rsid w:val="1C12188E"/>
    <w:rsid w:val="1C156395"/>
    <w:rsid w:val="1C192B15"/>
    <w:rsid w:val="1C1A07C3"/>
    <w:rsid w:val="1C1B0DB8"/>
    <w:rsid w:val="1C2010BF"/>
    <w:rsid w:val="1C204A2A"/>
    <w:rsid w:val="1C2263E1"/>
    <w:rsid w:val="1C252013"/>
    <w:rsid w:val="1C2B0F3D"/>
    <w:rsid w:val="1C323199"/>
    <w:rsid w:val="1C39206D"/>
    <w:rsid w:val="1C3978CB"/>
    <w:rsid w:val="1C3C5FC1"/>
    <w:rsid w:val="1C3E28D8"/>
    <w:rsid w:val="1C3E39CC"/>
    <w:rsid w:val="1C3E67A8"/>
    <w:rsid w:val="1C3F1A1E"/>
    <w:rsid w:val="1C3F20C8"/>
    <w:rsid w:val="1C426366"/>
    <w:rsid w:val="1C462F5B"/>
    <w:rsid w:val="1C485645"/>
    <w:rsid w:val="1C490D05"/>
    <w:rsid w:val="1C4E7D86"/>
    <w:rsid w:val="1C512D0E"/>
    <w:rsid w:val="1C515A47"/>
    <w:rsid w:val="1C527905"/>
    <w:rsid w:val="1C55419E"/>
    <w:rsid w:val="1C5B0D37"/>
    <w:rsid w:val="1C5F7838"/>
    <w:rsid w:val="1C636656"/>
    <w:rsid w:val="1C6A4AC0"/>
    <w:rsid w:val="1C6C16DD"/>
    <w:rsid w:val="1C6D656E"/>
    <w:rsid w:val="1C6E0143"/>
    <w:rsid w:val="1C7455DC"/>
    <w:rsid w:val="1C7D00FB"/>
    <w:rsid w:val="1C7D2A45"/>
    <w:rsid w:val="1C8C054B"/>
    <w:rsid w:val="1C8C16A9"/>
    <w:rsid w:val="1C906767"/>
    <w:rsid w:val="1C9429C0"/>
    <w:rsid w:val="1C955880"/>
    <w:rsid w:val="1C95721D"/>
    <w:rsid w:val="1C965C8C"/>
    <w:rsid w:val="1C9A11EC"/>
    <w:rsid w:val="1C9C7092"/>
    <w:rsid w:val="1C9D31B5"/>
    <w:rsid w:val="1CA10FC7"/>
    <w:rsid w:val="1CA17BD7"/>
    <w:rsid w:val="1CA623B6"/>
    <w:rsid w:val="1CA82C4B"/>
    <w:rsid w:val="1CAE3FD0"/>
    <w:rsid w:val="1CB04E0B"/>
    <w:rsid w:val="1CB21550"/>
    <w:rsid w:val="1CB5799A"/>
    <w:rsid w:val="1CB80989"/>
    <w:rsid w:val="1CB81140"/>
    <w:rsid w:val="1CB85CDF"/>
    <w:rsid w:val="1CBB6424"/>
    <w:rsid w:val="1CBF3129"/>
    <w:rsid w:val="1CC6293A"/>
    <w:rsid w:val="1CC62A28"/>
    <w:rsid w:val="1CC911C8"/>
    <w:rsid w:val="1CC9797B"/>
    <w:rsid w:val="1CCA1570"/>
    <w:rsid w:val="1CCB2A71"/>
    <w:rsid w:val="1CD05C54"/>
    <w:rsid w:val="1CD05E2D"/>
    <w:rsid w:val="1CDA2FFF"/>
    <w:rsid w:val="1CDD4D70"/>
    <w:rsid w:val="1CE76C00"/>
    <w:rsid w:val="1CEE0B2D"/>
    <w:rsid w:val="1CF34C33"/>
    <w:rsid w:val="1CF5571F"/>
    <w:rsid w:val="1CFF20AB"/>
    <w:rsid w:val="1D000D46"/>
    <w:rsid w:val="1D0153B5"/>
    <w:rsid w:val="1D05084B"/>
    <w:rsid w:val="1D0866C1"/>
    <w:rsid w:val="1D0F2BAA"/>
    <w:rsid w:val="1D0F4D37"/>
    <w:rsid w:val="1D1103FF"/>
    <w:rsid w:val="1D1145B8"/>
    <w:rsid w:val="1D19633B"/>
    <w:rsid w:val="1D252685"/>
    <w:rsid w:val="1D277122"/>
    <w:rsid w:val="1D282FD8"/>
    <w:rsid w:val="1D285819"/>
    <w:rsid w:val="1D297E57"/>
    <w:rsid w:val="1D2F6690"/>
    <w:rsid w:val="1D335294"/>
    <w:rsid w:val="1D3374AB"/>
    <w:rsid w:val="1D346179"/>
    <w:rsid w:val="1D347837"/>
    <w:rsid w:val="1D38042B"/>
    <w:rsid w:val="1D3A723B"/>
    <w:rsid w:val="1D422923"/>
    <w:rsid w:val="1D4B251F"/>
    <w:rsid w:val="1D4B7218"/>
    <w:rsid w:val="1D4D21F9"/>
    <w:rsid w:val="1D4F1B08"/>
    <w:rsid w:val="1D526623"/>
    <w:rsid w:val="1D527F20"/>
    <w:rsid w:val="1D540AAA"/>
    <w:rsid w:val="1D55274B"/>
    <w:rsid w:val="1D5643D0"/>
    <w:rsid w:val="1D573AD1"/>
    <w:rsid w:val="1D5773F3"/>
    <w:rsid w:val="1D5B66DB"/>
    <w:rsid w:val="1D600E05"/>
    <w:rsid w:val="1D6D3336"/>
    <w:rsid w:val="1D6E0131"/>
    <w:rsid w:val="1D721C62"/>
    <w:rsid w:val="1D741552"/>
    <w:rsid w:val="1D74574B"/>
    <w:rsid w:val="1D753BA6"/>
    <w:rsid w:val="1D7646F7"/>
    <w:rsid w:val="1D7C3D9F"/>
    <w:rsid w:val="1D8015EB"/>
    <w:rsid w:val="1D80626F"/>
    <w:rsid w:val="1D83679F"/>
    <w:rsid w:val="1D83736E"/>
    <w:rsid w:val="1D872305"/>
    <w:rsid w:val="1D882CF4"/>
    <w:rsid w:val="1D8838AB"/>
    <w:rsid w:val="1D8B0446"/>
    <w:rsid w:val="1D8D3869"/>
    <w:rsid w:val="1D8E1F1F"/>
    <w:rsid w:val="1D8F4926"/>
    <w:rsid w:val="1D9142A7"/>
    <w:rsid w:val="1D966B32"/>
    <w:rsid w:val="1D9A5478"/>
    <w:rsid w:val="1D9B16B3"/>
    <w:rsid w:val="1D9D7689"/>
    <w:rsid w:val="1DA43E1B"/>
    <w:rsid w:val="1DA72B6A"/>
    <w:rsid w:val="1DA81608"/>
    <w:rsid w:val="1DA95701"/>
    <w:rsid w:val="1DAA097D"/>
    <w:rsid w:val="1DB00F89"/>
    <w:rsid w:val="1DB30EFB"/>
    <w:rsid w:val="1DB47481"/>
    <w:rsid w:val="1DB909C2"/>
    <w:rsid w:val="1DBA1B73"/>
    <w:rsid w:val="1DBC14C5"/>
    <w:rsid w:val="1DC15CF3"/>
    <w:rsid w:val="1DC31CD5"/>
    <w:rsid w:val="1DC81BAE"/>
    <w:rsid w:val="1DC81F38"/>
    <w:rsid w:val="1DCF5F20"/>
    <w:rsid w:val="1DD00A59"/>
    <w:rsid w:val="1DD10353"/>
    <w:rsid w:val="1DD60B46"/>
    <w:rsid w:val="1DD62743"/>
    <w:rsid w:val="1DDD79D2"/>
    <w:rsid w:val="1DE77509"/>
    <w:rsid w:val="1DE778FF"/>
    <w:rsid w:val="1DE80102"/>
    <w:rsid w:val="1DEA1154"/>
    <w:rsid w:val="1DF14C34"/>
    <w:rsid w:val="1DF30543"/>
    <w:rsid w:val="1DF4242B"/>
    <w:rsid w:val="1DF80C17"/>
    <w:rsid w:val="1DF945A6"/>
    <w:rsid w:val="1DFB50BE"/>
    <w:rsid w:val="1DFD24DA"/>
    <w:rsid w:val="1E0246E6"/>
    <w:rsid w:val="1E043065"/>
    <w:rsid w:val="1E057374"/>
    <w:rsid w:val="1E063805"/>
    <w:rsid w:val="1E0D49F4"/>
    <w:rsid w:val="1E0F397F"/>
    <w:rsid w:val="1E1A2EB6"/>
    <w:rsid w:val="1E1C26CA"/>
    <w:rsid w:val="1E1E18F8"/>
    <w:rsid w:val="1E1F6356"/>
    <w:rsid w:val="1E205CC0"/>
    <w:rsid w:val="1E272B61"/>
    <w:rsid w:val="1E29338E"/>
    <w:rsid w:val="1E2E20BA"/>
    <w:rsid w:val="1E322A31"/>
    <w:rsid w:val="1E3B15C2"/>
    <w:rsid w:val="1E3D0684"/>
    <w:rsid w:val="1E3F48AE"/>
    <w:rsid w:val="1E403947"/>
    <w:rsid w:val="1E4065DE"/>
    <w:rsid w:val="1E430250"/>
    <w:rsid w:val="1E450524"/>
    <w:rsid w:val="1E454720"/>
    <w:rsid w:val="1E4E1826"/>
    <w:rsid w:val="1E50747A"/>
    <w:rsid w:val="1E5109C3"/>
    <w:rsid w:val="1E5172A9"/>
    <w:rsid w:val="1E543A24"/>
    <w:rsid w:val="1E612813"/>
    <w:rsid w:val="1E612DC8"/>
    <w:rsid w:val="1E6C045B"/>
    <w:rsid w:val="1E6C39A2"/>
    <w:rsid w:val="1E6F073A"/>
    <w:rsid w:val="1E6F1057"/>
    <w:rsid w:val="1E722B67"/>
    <w:rsid w:val="1E731167"/>
    <w:rsid w:val="1E740310"/>
    <w:rsid w:val="1E7610E8"/>
    <w:rsid w:val="1E764E06"/>
    <w:rsid w:val="1E777DEA"/>
    <w:rsid w:val="1E7E244B"/>
    <w:rsid w:val="1E8446F6"/>
    <w:rsid w:val="1E852B34"/>
    <w:rsid w:val="1E85450E"/>
    <w:rsid w:val="1E8A5BAC"/>
    <w:rsid w:val="1E8B6C50"/>
    <w:rsid w:val="1E8D75A5"/>
    <w:rsid w:val="1E8E5BE2"/>
    <w:rsid w:val="1E8F2BA9"/>
    <w:rsid w:val="1E8F4FAF"/>
    <w:rsid w:val="1E9137B7"/>
    <w:rsid w:val="1E916037"/>
    <w:rsid w:val="1E941EF6"/>
    <w:rsid w:val="1E981101"/>
    <w:rsid w:val="1E981D70"/>
    <w:rsid w:val="1E9D3333"/>
    <w:rsid w:val="1EA24777"/>
    <w:rsid w:val="1EA25138"/>
    <w:rsid w:val="1EA46805"/>
    <w:rsid w:val="1EA64CBC"/>
    <w:rsid w:val="1EA67874"/>
    <w:rsid w:val="1EA71015"/>
    <w:rsid w:val="1EAA504C"/>
    <w:rsid w:val="1EAA7D77"/>
    <w:rsid w:val="1EAB4F1B"/>
    <w:rsid w:val="1EAF13F3"/>
    <w:rsid w:val="1EB211F8"/>
    <w:rsid w:val="1EB507B1"/>
    <w:rsid w:val="1EB65BA4"/>
    <w:rsid w:val="1EB961FB"/>
    <w:rsid w:val="1EC00E0D"/>
    <w:rsid w:val="1EC26895"/>
    <w:rsid w:val="1EC30E0A"/>
    <w:rsid w:val="1ECA6155"/>
    <w:rsid w:val="1ECC7681"/>
    <w:rsid w:val="1ED30BCD"/>
    <w:rsid w:val="1ED55260"/>
    <w:rsid w:val="1ED62F1F"/>
    <w:rsid w:val="1ED77A65"/>
    <w:rsid w:val="1ED83137"/>
    <w:rsid w:val="1EE014AC"/>
    <w:rsid w:val="1EE562CF"/>
    <w:rsid w:val="1EE70D30"/>
    <w:rsid w:val="1EE9382C"/>
    <w:rsid w:val="1EEA74D0"/>
    <w:rsid w:val="1EEA7F91"/>
    <w:rsid w:val="1EEC1342"/>
    <w:rsid w:val="1EF102F4"/>
    <w:rsid w:val="1EF16A67"/>
    <w:rsid w:val="1EF16C80"/>
    <w:rsid w:val="1EF309CB"/>
    <w:rsid w:val="1EF443C7"/>
    <w:rsid w:val="1EF94706"/>
    <w:rsid w:val="1EFF2803"/>
    <w:rsid w:val="1EFF7707"/>
    <w:rsid w:val="1F022B3B"/>
    <w:rsid w:val="1F0530F3"/>
    <w:rsid w:val="1F053CF4"/>
    <w:rsid w:val="1F0741F9"/>
    <w:rsid w:val="1F076BD7"/>
    <w:rsid w:val="1F092474"/>
    <w:rsid w:val="1F0B2822"/>
    <w:rsid w:val="1F0C57CC"/>
    <w:rsid w:val="1F102C5B"/>
    <w:rsid w:val="1F11615B"/>
    <w:rsid w:val="1F12303A"/>
    <w:rsid w:val="1F12409C"/>
    <w:rsid w:val="1F13380E"/>
    <w:rsid w:val="1F1339DA"/>
    <w:rsid w:val="1F145307"/>
    <w:rsid w:val="1F1B4B8F"/>
    <w:rsid w:val="1F1C2373"/>
    <w:rsid w:val="1F1C67C9"/>
    <w:rsid w:val="1F1D5BEC"/>
    <w:rsid w:val="1F251A75"/>
    <w:rsid w:val="1F266558"/>
    <w:rsid w:val="1F2D052E"/>
    <w:rsid w:val="1F2E20C3"/>
    <w:rsid w:val="1F31098D"/>
    <w:rsid w:val="1F36069B"/>
    <w:rsid w:val="1F391F5A"/>
    <w:rsid w:val="1F394F80"/>
    <w:rsid w:val="1F3B7F12"/>
    <w:rsid w:val="1F4364F5"/>
    <w:rsid w:val="1F4C1E52"/>
    <w:rsid w:val="1F4C6A9E"/>
    <w:rsid w:val="1F4F36DB"/>
    <w:rsid w:val="1F500812"/>
    <w:rsid w:val="1F512958"/>
    <w:rsid w:val="1F5B4EE2"/>
    <w:rsid w:val="1F5B5776"/>
    <w:rsid w:val="1F5D754F"/>
    <w:rsid w:val="1F5F6234"/>
    <w:rsid w:val="1F603109"/>
    <w:rsid w:val="1F6113A2"/>
    <w:rsid w:val="1F641CD9"/>
    <w:rsid w:val="1F64462C"/>
    <w:rsid w:val="1F677887"/>
    <w:rsid w:val="1F6F29F6"/>
    <w:rsid w:val="1F706C90"/>
    <w:rsid w:val="1F7152F1"/>
    <w:rsid w:val="1F7855BC"/>
    <w:rsid w:val="1F7A173B"/>
    <w:rsid w:val="1F7C67E9"/>
    <w:rsid w:val="1F7F4309"/>
    <w:rsid w:val="1F825688"/>
    <w:rsid w:val="1F8C2722"/>
    <w:rsid w:val="1F9276B8"/>
    <w:rsid w:val="1F97326D"/>
    <w:rsid w:val="1F97697E"/>
    <w:rsid w:val="1F9E58A7"/>
    <w:rsid w:val="1F9F1E8F"/>
    <w:rsid w:val="1FA221AA"/>
    <w:rsid w:val="1FA256A2"/>
    <w:rsid w:val="1FA57C20"/>
    <w:rsid w:val="1FA57D90"/>
    <w:rsid w:val="1FA81478"/>
    <w:rsid w:val="1FAA0889"/>
    <w:rsid w:val="1FAC397C"/>
    <w:rsid w:val="1FB46F1F"/>
    <w:rsid w:val="1FB6465F"/>
    <w:rsid w:val="1FBF17C6"/>
    <w:rsid w:val="1FC022C7"/>
    <w:rsid w:val="1FC10765"/>
    <w:rsid w:val="1FC82B0B"/>
    <w:rsid w:val="1FC93F17"/>
    <w:rsid w:val="1FC95146"/>
    <w:rsid w:val="1FCC34DC"/>
    <w:rsid w:val="1FD1613A"/>
    <w:rsid w:val="1FDC2BC5"/>
    <w:rsid w:val="1FDF6276"/>
    <w:rsid w:val="1FDF710A"/>
    <w:rsid w:val="1FE1183E"/>
    <w:rsid w:val="1FE57FAE"/>
    <w:rsid w:val="1FEA20C0"/>
    <w:rsid w:val="1FEC1F15"/>
    <w:rsid w:val="1FEC3867"/>
    <w:rsid w:val="1FEC49CC"/>
    <w:rsid w:val="1FEE76B8"/>
    <w:rsid w:val="1FF061E9"/>
    <w:rsid w:val="1FF67B03"/>
    <w:rsid w:val="1FFF40AF"/>
    <w:rsid w:val="20005C18"/>
    <w:rsid w:val="20020BF3"/>
    <w:rsid w:val="20060228"/>
    <w:rsid w:val="20062E1D"/>
    <w:rsid w:val="20070F09"/>
    <w:rsid w:val="20085062"/>
    <w:rsid w:val="200B468A"/>
    <w:rsid w:val="20103BE4"/>
    <w:rsid w:val="20142F48"/>
    <w:rsid w:val="20155285"/>
    <w:rsid w:val="20194D1A"/>
    <w:rsid w:val="201C67C1"/>
    <w:rsid w:val="201D5634"/>
    <w:rsid w:val="201E5016"/>
    <w:rsid w:val="20204FB8"/>
    <w:rsid w:val="20274CFD"/>
    <w:rsid w:val="202F2B4D"/>
    <w:rsid w:val="2030247C"/>
    <w:rsid w:val="20311017"/>
    <w:rsid w:val="20334A44"/>
    <w:rsid w:val="20341845"/>
    <w:rsid w:val="203425E4"/>
    <w:rsid w:val="20357507"/>
    <w:rsid w:val="20367738"/>
    <w:rsid w:val="203773FE"/>
    <w:rsid w:val="203875F1"/>
    <w:rsid w:val="20391FAF"/>
    <w:rsid w:val="203A4E00"/>
    <w:rsid w:val="203B5A11"/>
    <w:rsid w:val="203C5538"/>
    <w:rsid w:val="203C5789"/>
    <w:rsid w:val="203C7492"/>
    <w:rsid w:val="203D3AB3"/>
    <w:rsid w:val="203F40A2"/>
    <w:rsid w:val="20485C93"/>
    <w:rsid w:val="2049649D"/>
    <w:rsid w:val="204B6F0A"/>
    <w:rsid w:val="204E5398"/>
    <w:rsid w:val="204F3FBB"/>
    <w:rsid w:val="205555A1"/>
    <w:rsid w:val="2057052E"/>
    <w:rsid w:val="20592F6A"/>
    <w:rsid w:val="205B2BF3"/>
    <w:rsid w:val="205C68B5"/>
    <w:rsid w:val="205D338B"/>
    <w:rsid w:val="205E70F3"/>
    <w:rsid w:val="205F7CAF"/>
    <w:rsid w:val="206124CB"/>
    <w:rsid w:val="206231D0"/>
    <w:rsid w:val="2062386C"/>
    <w:rsid w:val="206261AF"/>
    <w:rsid w:val="20631217"/>
    <w:rsid w:val="20633D00"/>
    <w:rsid w:val="2066604E"/>
    <w:rsid w:val="206A2332"/>
    <w:rsid w:val="206D65B7"/>
    <w:rsid w:val="206E012B"/>
    <w:rsid w:val="206E1663"/>
    <w:rsid w:val="20700520"/>
    <w:rsid w:val="207028CF"/>
    <w:rsid w:val="20723D55"/>
    <w:rsid w:val="20751099"/>
    <w:rsid w:val="207526F7"/>
    <w:rsid w:val="20777D68"/>
    <w:rsid w:val="20781A1F"/>
    <w:rsid w:val="2078710B"/>
    <w:rsid w:val="207C6337"/>
    <w:rsid w:val="208344C7"/>
    <w:rsid w:val="20844B5C"/>
    <w:rsid w:val="20852D88"/>
    <w:rsid w:val="20860F37"/>
    <w:rsid w:val="2089428C"/>
    <w:rsid w:val="2093265E"/>
    <w:rsid w:val="209404F2"/>
    <w:rsid w:val="20961B55"/>
    <w:rsid w:val="20961D7E"/>
    <w:rsid w:val="209A018A"/>
    <w:rsid w:val="209B0277"/>
    <w:rsid w:val="209C5029"/>
    <w:rsid w:val="209E7C82"/>
    <w:rsid w:val="20A00035"/>
    <w:rsid w:val="20A00BA7"/>
    <w:rsid w:val="20A050C5"/>
    <w:rsid w:val="20A2796E"/>
    <w:rsid w:val="20A72C8C"/>
    <w:rsid w:val="20AC3737"/>
    <w:rsid w:val="20B0021A"/>
    <w:rsid w:val="20B02867"/>
    <w:rsid w:val="20B7443D"/>
    <w:rsid w:val="20C07997"/>
    <w:rsid w:val="20C143B1"/>
    <w:rsid w:val="20C3295A"/>
    <w:rsid w:val="20C362D6"/>
    <w:rsid w:val="20C547A9"/>
    <w:rsid w:val="20C94018"/>
    <w:rsid w:val="20CB6551"/>
    <w:rsid w:val="20CE7046"/>
    <w:rsid w:val="20D648BF"/>
    <w:rsid w:val="20D67666"/>
    <w:rsid w:val="20DB45A6"/>
    <w:rsid w:val="20E116D7"/>
    <w:rsid w:val="20E81F42"/>
    <w:rsid w:val="20EA2BC8"/>
    <w:rsid w:val="20EB699A"/>
    <w:rsid w:val="20F3093F"/>
    <w:rsid w:val="20F701EF"/>
    <w:rsid w:val="20F966BB"/>
    <w:rsid w:val="20FC6768"/>
    <w:rsid w:val="20FE7E04"/>
    <w:rsid w:val="2108553D"/>
    <w:rsid w:val="2109643F"/>
    <w:rsid w:val="2109668A"/>
    <w:rsid w:val="211637CF"/>
    <w:rsid w:val="211F6A38"/>
    <w:rsid w:val="21251854"/>
    <w:rsid w:val="2129382E"/>
    <w:rsid w:val="212C58AB"/>
    <w:rsid w:val="21301670"/>
    <w:rsid w:val="2130659C"/>
    <w:rsid w:val="213308EC"/>
    <w:rsid w:val="21355AD5"/>
    <w:rsid w:val="21367218"/>
    <w:rsid w:val="21383C08"/>
    <w:rsid w:val="213A3CD3"/>
    <w:rsid w:val="213B4BC0"/>
    <w:rsid w:val="213C1556"/>
    <w:rsid w:val="213C5EF4"/>
    <w:rsid w:val="213D4DCD"/>
    <w:rsid w:val="214067ED"/>
    <w:rsid w:val="21415377"/>
    <w:rsid w:val="21416CF9"/>
    <w:rsid w:val="21455DA7"/>
    <w:rsid w:val="214B3F15"/>
    <w:rsid w:val="214C33D8"/>
    <w:rsid w:val="214D47AA"/>
    <w:rsid w:val="21516BD6"/>
    <w:rsid w:val="21517D04"/>
    <w:rsid w:val="215225AB"/>
    <w:rsid w:val="215642B7"/>
    <w:rsid w:val="215933E0"/>
    <w:rsid w:val="215C088C"/>
    <w:rsid w:val="215E45C8"/>
    <w:rsid w:val="215E7053"/>
    <w:rsid w:val="216444C2"/>
    <w:rsid w:val="216700E0"/>
    <w:rsid w:val="21717B89"/>
    <w:rsid w:val="21752BA5"/>
    <w:rsid w:val="217643CB"/>
    <w:rsid w:val="217A121E"/>
    <w:rsid w:val="21820DAA"/>
    <w:rsid w:val="21840DC8"/>
    <w:rsid w:val="21846333"/>
    <w:rsid w:val="2185572D"/>
    <w:rsid w:val="218923D4"/>
    <w:rsid w:val="2189651A"/>
    <w:rsid w:val="218B5DA1"/>
    <w:rsid w:val="218E0B2F"/>
    <w:rsid w:val="218E0FAD"/>
    <w:rsid w:val="218E190B"/>
    <w:rsid w:val="21931681"/>
    <w:rsid w:val="21965FC1"/>
    <w:rsid w:val="21967DB2"/>
    <w:rsid w:val="2198497D"/>
    <w:rsid w:val="21992AAD"/>
    <w:rsid w:val="219A71DC"/>
    <w:rsid w:val="21A170DE"/>
    <w:rsid w:val="21A44B12"/>
    <w:rsid w:val="21A72F8A"/>
    <w:rsid w:val="21AF2B7B"/>
    <w:rsid w:val="21AF4F2E"/>
    <w:rsid w:val="21B354B3"/>
    <w:rsid w:val="21B43A66"/>
    <w:rsid w:val="21B56422"/>
    <w:rsid w:val="21B65154"/>
    <w:rsid w:val="21B913C4"/>
    <w:rsid w:val="21B9162E"/>
    <w:rsid w:val="21B935A1"/>
    <w:rsid w:val="21BB27E5"/>
    <w:rsid w:val="21C23A84"/>
    <w:rsid w:val="21C635EC"/>
    <w:rsid w:val="21C65B2D"/>
    <w:rsid w:val="21C9225D"/>
    <w:rsid w:val="21C938FE"/>
    <w:rsid w:val="21C95904"/>
    <w:rsid w:val="21CB2121"/>
    <w:rsid w:val="21CB58F0"/>
    <w:rsid w:val="21CB5FD6"/>
    <w:rsid w:val="21CB7352"/>
    <w:rsid w:val="21CD777E"/>
    <w:rsid w:val="21D42C76"/>
    <w:rsid w:val="21D85C81"/>
    <w:rsid w:val="21DA4C6F"/>
    <w:rsid w:val="21E04475"/>
    <w:rsid w:val="21E16202"/>
    <w:rsid w:val="21E40D7F"/>
    <w:rsid w:val="21E468CF"/>
    <w:rsid w:val="21E71B73"/>
    <w:rsid w:val="21EB1717"/>
    <w:rsid w:val="21EB1BE8"/>
    <w:rsid w:val="21EB6CD3"/>
    <w:rsid w:val="21EC5929"/>
    <w:rsid w:val="21EF1013"/>
    <w:rsid w:val="21F2288E"/>
    <w:rsid w:val="21F24328"/>
    <w:rsid w:val="21F43A35"/>
    <w:rsid w:val="21F534E3"/>
    <w:rsid w:val="21F5681B"/>
    <w:rsid w:val="21FA739D"/>
    <w:rsid w:val="21FC72BA"/>
    <w:rsid w:val="220023FF"/>
    <w:rsid w:val="22071762"/>
    <w:rsid w:val="22093F7A"/>
    <w:rsid w:val="220B7858"/>
    <w:rsid w:val="22151577"/>
    <w:rsid w:val="221564C5"/>
    <w:rsid w:val="22166E0F"/>
    <w:rsid w:val="22167414"/>
    <w:rsid w:val="221F26DD"/>
    <w:rsid w:val="2224662B"/>
    <w:rsid w:val="22331FBA"/>
    <w:rsid w:val="22394536"/>
    <w:rsid w:val="223A3964"/>
    <w:rsid w:val="223B625B"/>
    <w:rsid w:val="223C0FCF"/>
    <w:rsid w:val="224968FD"/>
    <w:rsid w:val="2252029C"/>
    <w:rsid w:val="2259440C"/>
    <w:rsid w:val="225B5E3B"/>
    <w:rsid w:val="225D1874"/>
    <w:rsid w:val="22610CB8"/>
    <w:rsid w:val="22625F6C"/>
    <w:rsid w:val="226350B1"/>
    <w:rsid w:val="22647298"/>
    <w:rsid w:val="22692783"/>
    <w:rsid w:val="2271110F"/>
    <w:rsid w:val="22714D20"/>
    <w:rsid w:val="2272663D"/>
    <w:rsid w:val="227C1E4D"/>
    <w:rsid w:val="227F7E61"/>
    <w:rsid w:val="22827DD9"/>
    <w:rsid w:val="2285407B"/>
    <w:rsid w:val="228A2340"/>
    <w:rsid w:val="228A48BA"/>
    <w:rsid w:val="22921324"/>
    <w:rsid w:val="2296121F"/>
    <w:rsid w:val="22982CD1"/>
    <w:rsid w:val="22987DD7"/>
    <w:rsid w:val="22997F2D"/>
    <w:rsid w:val="229B23D8"/>
    <w:rsid w:val="22A75A0D"/>
    <w:rsid w:val="22AB29B0"/>
    <w:rsid w:val="22AF5296"/>
    <w:rsid w:val="22AF75FA"/>
    <w:rsid w:val="22AF7860"/>
    <w:rsid w:val="22B00AD8"/>
    <w:rsid w:val="22B10FC9"/>
    <w:rsid w:val="22B53EB6"/>
    <w:rsid w:val="22B80639"/>
    <w:rsid w:val="22BA5D4A"/>
    <w:rsid w:val="22BB10A4"/>
    <w:rsid w:val="22BD5214"/>
    <w:rsid w:val="22BD58D5"/>
    <w:rsid w:val="22C731BB"/>
    <w:rsid w:val="22CA4E40"/>
    <w:rsid w:val="22CE74B2"/>
    <w:rsid w:val="22D416F2"/>
    <w:rsid w:val="22D502A7"/>
    <w:rsid w:val="22D72169"/>
    <w:rsid w:val="22DC098C"/>
    <w:rsid w:val="22E4170C"/>
    <w:rsid w:val="22E66CAA"/>
    <w:rsid w:val="22E70C9D"/>
    <w:rsid w:val="22E81626"/>
    <w:rsid w:val="22E82EF9"/>
    <w:rsid w:val="22ED3C8F"/>
    <w:rsid w:val="22EE37FE"/>
    <w:rsid w:val="22F343E7"/>
    <w:rsid w:val="22F4574B"/>
    <w:rsid w:val="22F547E1"/>
    <w:rsid w:val="22F807D2"/>
    <w:rsid w:val="22F877B4"/>
    <w:rsid w:val="22F946D3"/>
    <w:rsid w:val="22FB0B0D"/>
    <w:rsid w:val="22FD0922"/>
    <w:rsid w:val="22FD2C3D"/>
    <w:rsid w:val="230279FC"/>
    <w:rsid w:val="230F18B0"/>
    <w:rsid w:val="230F2681"/>
    <w:rsid w:val="2312490C"/>
    <w:rsid w:val="23127DB3"/>
    <w:rsid w:val="231868A3"/>
    <w:rsid w:val="231C1760"/>
    <w:rsid w:val="231F3B8A"/>
    <w:rsid w:val="231F63B5"/>
    <w:rsid w:val="23262B38"/>
    <w:rsid w:val="23280D56"/>
    <w:rsid w:val="232D1DE8"/>
    <w:rsid w:val="2330533B"/>
    <w:rsid w:val="23305A04"/>
    <w:rsid w:val="23314FAB"/>
    <w:rsid w:val="23354432"/>
    <w:rsid w:val="23362A7D"/>
    <w:rsid w:val="233E226E"/>
    <w:rsid w:val="23415AED"/>
    <w:rsid w:val="23465322"/>
    <w:rsid w:val="23480AEB"/>
    <w:rsid w:val="234870C9"/>
    <w:rsid w:val="234D7E69"/>
    <w:rsid w:val="234E58DD"/>
    <w:rsid w:val="234F2B95"/>
    <w:rsid w:val="235636B5"/>
    <w:rsid w:val="235870C3"/>
    <w:rsid w:val="23601B9F"/>
    <w:rsid w:val="236A73CF"/>
    <w:rsid w:val="237822CE"/>
    <w:rsid w:val="237D5844"/>
    <w:rsid w:val="23811924"/>
    <w:rsid w:val="238203C6"/>
    <w:rsid w:val="23833F2C"/>
    <w:rsid w:val="23856734"/>
    <w:rsid w:val="238942E8"/>
    <w:rsid w:val="238A051E"/>
    <w:rsid w:val="238C4701"/>
    <w:rsid w:val="238C6550"/>
    <w:rsid w:val="238E4288"/>
    <w:rsid w:val="239476E9"/>
    <w:rsid w:val="23984C7B"/>
    <w:rsid w:val="23996F89"/>
    <w:rsid w:val="239C215A"/>
    <w:rsid w:val="239F6E28"/>
    <w:rsid w:val="23A05FA2"/>
    <w:rsid w:val="23A372C7"/>
    <w:rsid w:val="23A41919"/>
    <w:rsid w:val="23A81325"/>
    <w:rsid w:val="23AA6BF1"/>
    <w:rsid w:val="23AA7398"/>
    <w:rsid w:val="23B174EE"/>
    <w:rsid w:val="23B228EA"/>
    <w:rsid w:val="23B572D2"/>
    <w:rsid w:val="23B92886"/>
    <w:rsid w:val="23BD2CC1"/>
    <w:rsid w:val="23BD4C68"/>
    <w:rsid w:val="23BF2A7B"/>
    <w:rsid w:val="23C112A5"/>
    <w:rsid w:val="23C13C84"/>
    <w:rsid w:val="23C16DCB"/>
    <w:rsid w:val="23C22B2D"/>
    <w:rsid w:val="23C257C8"/>
    <w:rsid w:val="23C43BA0"/>
    <w:rsid w:val="23C55D75"/>
    <w:rsid w:val="23CE1539"/>
    <w:rsid w:val="23CE7406"/>
    <w:rsid w:val="23D15EE0"/>
    <w:rsid w:val="23D21DD2"/>
    <w:rsid w:val="23D22DAE"/>
    <w:rsid w:val="23D57610"/>
    <w:rsid w:val="23D6154F"/>
    <w:rsid w:val="23D7118E"/>
    <w:rsid w:val="23D76DAD"/>
    <w:rsid w:val="23D846DD"/>
    <w:rsid w:val="23D854BA"/>
    <w:rsid w:val="23DD1D85"/>
    <w:rsid w:val="23DE20FB"/>
    <w:rsid w:val="23DF6987"/>
    <w:rsid w:val="23E34927"/>
    <w:rsid w:val="23E44637"/>
    <w:rsid w:val="23E74C09"/>
    <w:rsid w:val="23E82D26"/>
    <w:rsid w:val="23E83AD4"/>
    <w:rsid w:val="23E83B9B"/>
    <w:rsid w:val="23EA384B"/>
    <w:rsid w:val="23EA7589"/>
    <w:rsid w:val="23ED5898"/>
    <w:rsid w:val="23EF6A8C"/>
    <w:rsid w:val="23F2637C"/>
    <w:rsid w:val="23F32F18"/>
    <w:rsid w:val="23F349F1"/>
    <w:rsid w:val="23F61DCC"/>
    <w:rsid w:val="23FA616A"/>
    <w:rsid w:val="23FD6E51"/>
    <w:rsid w:val="24005BE9"/>
    <w:rsid w:val="24024E11"/>
    <w:rsid w:val="240304BA"/>
    <w:rsid w:val="2403193A"/>
    <w:rsid w:val="24045134"/>
    <w:rsid w:val="24090BB2"/>
    <w:rsid w:val="240B718B"/>
    <w:rsid w:val="240D4A99"/>
    <w:rsid w:val="240E5589"/>
    <w:rsid w:val="240F0A3D"/>
    <w:rsid w:val="241A6BEA"/>
    <w:rsid w:val="241C0E04"/>
    <w:rsid w:val="241C7688"/>
    <w:rsid w:val="241E2485"/>
    <w:rsid w:val="241F2CCE"/>
    <w:rsid w:val="24230142"/>
    <w:rsid w:val="2424607F"/>
    <w:rsid w:val="242B1E33"/>
    <w:rsid w:val="242B66F0"/>
    <w:rsid w:val="242D7EEC"/>
    <w:rsid w:val="2431584D"/>
    <w:rsid w:val="243163C7"/>
    <w:rsid w:val="243314AF"/>
    <w:rsid w:val="24380964"/>
    <w:rsid w:val="243C5EBD"/>
    <w:rsid w:val="243D2B0B"/>
    <w:rsid w:val="243D4E1E"/>
    <w:rsid w:val="24451BB2"/>
    <w:rsid w:val="244821BD"/>
    <w:rsid w:val="24492B41"/>
    <w:rsid w:val="24492FB8"/>
    <w:rsid w:val="24495D40"/>
    <w:rsid w:val="245227C8"/>
    <w:rsid w:val="24554C9A"/>
    <w:rsid w:val="24556262"/>
    <w:rsid w:val="245C47F7"/>
    <w:rsid w:val="245E15CA"/>
    <w:rsid w:val="245E2811"/>
    <w:rsid w:val="245E6A6E"/>
    <w:rsid w:val="2460264D"/>
    <w:rsid w:val="2464552D"/>
    <w:rsid w:val="2465005F"/>
    <w:rsid w:val="24663BC1"/>
    <w:rsid w:val="2469285B"/>
    <w:rsid w:val="246A5256"/>
    <w:rsid w:val="246C2ED8"/>
    <w:rsid w:val="246E680F"/>
    <w:rsid w:val="246F0846"/>
    <w:rsid w:val="247169A4"/>
    <w:rsid w:val="24753E42"/>
    <w:rsid w:val="24771504"/>
    <w:rsid w:val="24780296"/>
    <w:rsid w:val="247B2247"/>
    <w:rsid w:val="247B249C"/>
    <w:rsid w:val="247B633E"/>
    <w:rsid w:val="247C0D1B"/>
    <w:rsid w:val="247D056D"/>
    <w:rsid w:val="247E0A95"/>
    <w:rsid w:val="248003B1"/>
    <w:rsid w:val="2480321E"/>
    <w:rsid w:val="24821903"/>
    <w:rsid w:val="24883116"/>
    <w:rsid w:val="2489657E"/>
    <w:rsid w:val="248A1087"/>
    <w:rsid w:val="24904A49"/>
    <w:rsid w:val="24926866"/>
    <w:rsid w:val="249355CE"/>
    <w:rsid w:val="249A3EBF"/>
    <w:rsid w:val="249C6E6A"/>
    <w:rsid w:val="24A3707C"/>
    <w:rsid w:val="24A46B67"/>
    <w:rsid w:val="24A9173E"/>
    <w:rsid w:val="24A9790F"/>
    <w:rsid w:val="24B041A7"/>
    <w:rsid w:val="24B06648"/>
    <w:rsid w:val="24B5613C"/>
    <w:rsid w:val="24B9417D"/>
    <w:rsid w:val="24BA47FC"/>
    <w:rsid w:val="24BB0A33"/>
    <w:rsid w:val="24BB62A0"/>
    <w:rsid w:val="24BC48BA"/>
    <w:rsid w:val="24BE44A4"/>
    <w:rsid w:val="24C0680E"/>
    <w:rsid w:val="24C07B01"/>
    <w:rsid w:val="24CA0868"/>
    <w:rsid w:val="24CC72AF"/>
    <w:rsid w:val="24D06C55"/>
    <w:rsid w:val="24D60A24"/>
    <w:rsid w:val="24D81531"/>
    <w:rsid w:val="24DB5FF2"/>
    <w:rsid w:val="24DF6D51"/>
    <w:rsid w:val="24E21B72"/>
    <w:rsid w:val="24E26CE4"/>
    <w:rsid w:val="24E549F2"/>
    <w:rsid w:val="24E56FE4"/>
    <w:rsid w:val="24E677F2"/>
    <w:rsid w:val="24E80BA7"/>
    <w:rsid w:val="24EB7198"/>
    <w:rsid w:val="24EF4EED"/>
    <w:rsid w:val="24F26D44"/>
    <w:rsid w:val="24F742DF"/>
    <w:rsid w:val="24FB2B06"/>
    <w:rsid w:val="25014EA9"/>
    <w:rsid w:val="250218E5"/>
    <w:rsid w:val="25050B9E"/>
    <w:rsid w:val="250567B0"/>
    <w:rsid w:val="25064D37"/>
    <w:rsid w:val="25083516"/>
    <w:rsid w:val="25083BA2"/>
    <w:rsid w:val="250D515F"/>
    <w:rsid w:val="250D728C"/>
    <w:rsid w:val="25105D78"/>
    <w:rsid w:val="25123F02"/>
    <w:rsid w:val="251510EE"/>
    <w:rsid w:val="251C7790"/>
    <w:rsid w:val="251D7414"/>
    <w:rsid w:val="251E12AB"/>
    <w:rsid w:val="251F55EB"/>
    <w:rsid w:val="25304652"/>
    <w:rsid w:val="25310893"/>
    <w:rsid w:val="25341462"/>
    <w:rsid w:val="2538144D"/>
    <w:rsid w:val="25390039"/>
    <w:rsid w:val="253B4D2E"/>
    <w:rsid w:val="253D170A"/>
    <w:rsid w:val="25425E86"/>
    <w:rsid w:val="25427C66"/>
    <w:rsid w:val="25430D6D"/>
    <w:rsid w:val="25487361"/>
    <w:rsid w:val="254C1802"/>
    <w:rsid w:val="254D56F4"/>
    <w:rsid w:val="25513D91"/>
    <w:rsid w:val="2552069B"/>
    <w:rsid w:val="25543C55"/>
    <w:rsid w:val="25547780"/>
    <w:rsid w:val="25547CD1"/>
    <w:rsid w:val="255645D8"/>
    <w:rsid w:val="255753CF"/>
    <w:rsid w:val="255E2D84"/>
    <w:rsid w:val="2560576F"/>
    <w:rsid w:val="256174F8"/>
    <w:rsid w:val="25624973"/>
    <w:rsid w:val="256513AD"/>
    <w:rsid w:val="25653548"/>
    <w:rsid w:val="256D6550"/>
    <w:rsid w:val="256F7111"/>
    <w:rsid w:val="256F77E2"/>
    <w:rsid w:val="2570039F"/>
    <w:rsid w:val="257012D2"/>
    <w:rsid w:val="25704AB1"/>
    <w:rsid w:val="25705514"/>
    <w:rsid w:val="257263AB"/>
    <w:rsid w:val="25731F25"/>
    <w:rsid w:val="2575224F"/>
    <w:rsid w:val="25754B22"/>
    <w:rsid w:val="25780FC6"/>
    <w:rsid w:val="257B22BA"/>
    <w:rsid w:val="257D5945"/>
    <w:rsid w:val="25812BE1"/>
    <w:rsid w:val="258612C7"/>
    <w:rsid w:val="2587348E"/>
    <w:rsid w:val="2589584C"/>
    <w:rsid w:val="258B52FB"/>
    <w:rsid w:val="258C185A"/>
    <w:rsid w:val="258D46DB"/>
    <w:rsid w:val="258F6320"/>
    <w:rsid w:val="2592345B"/>
    <w:rsid w:val="25930E72"/>
    <w:rsid w:val="259432BD"/>
    <w:rsid w:val="259B2C21"/>
    <w:rsid w:val="259C6002"/>
    <w:rsid w:val="25A143C6"/>
    <w:rsid w:val="25A41319"/>
    <w:rsid w:val="25A45D58"/>
    <w:rsid w:val="25A55F19"/>
    <w:rsid w:val="25A75D9D"/>
    <w:rsid w:val="25AB7A3A"/>
    <w:rsid w:val="25AE31F7"/>
    <w:rsid w:val="25AE76CB"/>
    <w:rsid w:val="25B0110C"/>
    <w:rsid w:val="25B1292F"/>
    <w:rsid w:val="25B2038C"/>
    <w:rsid w:val="25B610B3"/>
    <w:rsid w:val="25B615B2"/>
    <w:rsid w:val="25B779EA"/>
    <w:rsid w:val="25BC1BBC"/>
    <w:rsid w:val="25BD6747"/>
    <w:rsid w:val="25BF2698"/>
    <w:rsid w:val="25C31C10"/>
    <w:rsid w:val="25CA5116"/>
    <w:rsid w:val="25D75ED4"/>
    <w:rsid w:val="25DA3763"/>
    <w:rsid w:val="25DA44FC"/>
    <w:rsid w:val="25E05707"/>
    <w:rsid w:val="25E31196"/>
    <w:rsid w:val="25E56268"/>
    <w:rsid w:val="25E62705"/>
    <w:rsid w:val="25E7373C"/>
    <w:rsid w:val="25F21E70"/>
    <w:rsid w:val="25F24223"/>
    <w:rsid w:val="25F46084"/>
    <w:rsid w:val="25F534E3"/>
    <w:rsid w:val="25F904E6"/>
    <w:rsid w:val="25FA67F9"/>
    <w:rsid w:val="25FB160E"/>
    <w:rsid w:val="25FE2980"/>
    <w:rsid w:val="25FF4C08"/>
    <w:rsid w:val="25FF5FD7"/>
    <w:rsid w:val="26005A24"/>
    <w:rsid w:val="2601117A"/>
    <w:rsid w:val="260200B4"/>
    <w:rsid w:val="260224C8"/>
    <w:rsid w:val="26022B97"/>
    <w:rsid w:val="26033D93"/>
    <w:rsid w:val="26053708"/>
    <w:rsid w:val="260832F9"/>
    <w:rsid w:val="2609507B"/>
    <w:rsid w:val="260F1464"/>
    <w:rsid w:val="26120459"/>
    <w:rsid w:val="26164AFE"/>
    <w:rsid w:val="26196AE1"/>
    <w:rsid w:val="261F4000"/>
    <w:rsid w:val="262005B2"/>
    <w:rsid w:val="26201D14"/>
    <w:rsid w:val="262703EC"/>
    <w:rsid w:val="262D2D25"/>
    <w:rsid w:val="263059C0"/>
    <w:rsid w:val="26394A67"/>
    <w:rsid w:val="263A1934"/>
    <w:rsid w:val="263D5675"/>
    <w:rsid w:val="264101FA"/>
    <w:rsid w:val="26497279"/>
    <w:rsid w:val="264A3767"/>
    <w:rsid w:val="264B6682"/>
    <w:rsid w:val="264C3E76"/>
    <w:rsid w:val="264C4547"/>
    <w:rsid w:val="26567229"/>
    <w:rsid w:val="26596C70"/>
    <w:rsid w:val="265F25E7"/>
    <w:rsid w:val="265F4B80"/>
    <w:rsid w:val="26614D5C"/>
    <w:rsid w:val="26675374"/>
    <w:rsid w:val="2672074C"/>
    <w:rsid w:val="267323FC"/>
    <w:rsid w:val="26740944"/>
    <w:rsid w:val="267417C9"/>
    <w:rsid w:val="26773234"/>
    <w:rsid w:val="26782152"/>
    <w:rsid w:val="267A5DD2"/>
    <w:rsid w:val="267C007A"/>
    <w:rsid w:val="267D52E9"/>
    <w:rsid w:val="267E285C"/>
    <w:rsid w:val="267E3742"/>
    <w:rsid w:val="267F4A5A"/>
    <w:rsid w:val="268250BC"/>
    <w:rsid w:val="2683025F"/>
    <w:rsid w:val="268C587B"/>
    <w:rsid w:val="268E0940"/>
    <w:rsid w:val="2693071B"/>
    <w:rsid w:val="269670AB"/>
    <w:rsid w:val="269719B1"/>
    <w:rsid w:val="269808FC"/>
    <w:rsid w:val="26986885"/>
    <w:rsid w:val="26991286"/>
    <w:rsid w:val="269914E7"/>
    <w:rsid w:val="269B4C4D"/>
    <w:rsid w:val="269D4F2D"/>
    <w:rsid w:val="269E2BE3"/>
    <w:rsid w:val="269F6387"/>
    <w:rsid w:val="26A17DE1"/>
    <w:rsid w:val="26A761E7"/>
    <w:rsid w:val="26A87334"/>
    <w:rsid w:val="26AD4358"/>
    <w:rsid w:val="26B22226"/>
    <w:rsid w:val="26B226A7"/>
    <w:rsid w:val="26B23E23"/>
    <w:rsid w:val="26B30454"/>
    <w:rsid w:val="26B367EF"/>
    <w:rsid w:val="26B5325F"/>
    <w:rsid w:val="26BC22EF"/>
    <w:rsid w:val="26C27197"/>
    <w:rsid w:val="26C5353B"/>
    <w:rsid w:val="26C6611C"/>
    <w:rsid w:val="26C97774"/>
    <w:rsid w:val="26CF6963"/>
    <w:rsid w:val="26D26141"/>
    <w:rsid w:val="26D35140"/>
    <w:rsid w:val="26D457B3"/>
    <w:rsid w:val="26D92F74"/>
    <w:rsid w:val="26DB02C2"/>
    <w:rsid w:val="26DF6CA6"/>
    <w:rsid w:val="26E158F6"/>
    <w:rsid w:val="26E25EBD"/>
    <w:rsid w:val="26E31005"/>
    <w:rsid w:val="26E33FEB"/>
    <w:rsid w:val="26E712CC"/>
    <w:rsid w:val="26E71372"/>
    <w:rsid w:val="26E96583"/>
    <w:rsid w:val="26EA016E"/>
    <w:rsid w:val="26EA601E"/>
    <w:rsid w:val="26EC005D"/>
    <w:rsid w:val="26ED269F"/>
    <w:rsid w:val="26ED54DC"/>
    <w:rsid w:val="26EF036A"/>
    <w:rsid w:val="26EF353F"/>
    <w:rsid w:val="26EF4079"/>
    <w:rsid w:val="26F74057"/>
    <w:rsid w:val="26FB37EC"/>
    <w:rsid w:val="26FD030A"/>
    <w:rsid w:val="27036CA8"/>
    <w:rsid w:val="27041A31"/>
    <w:rsid w:val="27053CEE"/>
    <w:rsid w:val="270662DB"/>
    <w:rsid w:val="27071D35"/>
    <w:rsid w:val="27093430"/>
    <w:rsid w:val="270E5178"/>
    <w:rsid w:val="270F5F97"/>
    <w:rsid w:val="27104585"/>
    <w:rsid w:val="27147B04"/>
    <w:rsid w:val="27191CF6"/>
    <w:rsid w:val="271C0AD9"/>
    <w:rsid w:val="271D3E5B"/>
    <w:rsid w:val="271E236B"/>
    <w:rsid w:val="271F17AE"/>
    <w:rsid w:val="2723649B"/>
    <w:rsid w:val="27250990"/>
    <w:rsid w:val="27267D90"/>
    <w:rsid w:val="27271901"/>
    <w:rsid w:val="27297607"/>
    <w:rsid w:val="272D1BEB"/>
    <w:rsid w:val="27335CF7"/>
    <w:rsid w:val="2735793E"/>
    <w:rsid w:val="27377B5F"/>
    <w:rsid w:val="273C5982"/>
    <w:rsid w:val="27482D09"/>
    <w:rsid w:val="27500602"/>
    <w:rsid w:val="27520CDB"/>
    <w:rsid w:val="27550B05"/>
    <w:rsid w:val="27587E86"/>
    <w:rsid w:val="275979EA"/>
    <w:rsid w:val="275B2A14"/>
    <w:rsid w:val="275F1C2A"/>
    <w:rsid w:val="27633CC6"/>
    <w:rsid w:val="27645A5D"/>
    <w:rsid w:val="276B2821"/>
    <w:rsid w:val="27735AC6"/>
    <w:rsid w:val="27735DA8"/>
    <w:rsid w:val="27746E73"/>
    <w:rsid w:val="277471CE"/>
    <w:rsid w:val="27761891"/>
    <w:rsid w:val="2778092E"/>
    <w:rsid w:val="27792A8A"/>
    <w:rsid w:val="277A12EB"/>
    <w:rsid w:val="27803613"/>
    <w:rsid w:val="279214D4"/>
    <w:rsid w:val="279949D0"/>
    <w:rsid w:val="279C67D2"/>
    <w:rsid w:val="279D588D"/>
    <w:rsid w:val="27A21037"/>
    <w:rsid w:val="27A30C2B"/>
    <w:rsid w:val="27A43F3B"/>
    <w:rsid w:val="27A77CA5"/>
    <w:rsid w:val="27A93813"/>
    <w:rsid w:val="27AB5806"/>
    <w:rsid w:val="27B05C79"/>
    <w:rsid w:val="27B222E0"/>
    <w:rsid w:val="27B86035"/>
    <w:rsid w:val="27C336F4"/>
    <w:rsid w:val="27C837D8"/>
    <w:rsid w:val="27D24BBA"/>
    <w:rsid w:val="27D5615B"/>
    <w:rsid w:val="27D73CA3"/>
    <w:rsid w:val="27D931B7"/>
    <w:rsid w:val="27DD17F1"/>
    <w:rsid w:val="27DE2686"/>
    <w:rsid w:val="27DF411D"/>
    <w:rsid w:val="27E22802"/>
    <w:rsid w:val="27E23A9D"/>
    <w:rsid w:val="27E568C8"/>
    <w:rsid w:val="27E97B56"/>
    <w:rsid w:val="27EB047D"/>
    <w:rsid w:val="27EC78CF"/>
    <w:rsid w:val="27EE07EF"/>
    <w:rsid w:val="27F356AE"/>
    <w:rsid w:val="27F524E1"/>
    <w:rsid w:val="27F8335F"/>
    <w:rsid w:val="27FB36AB"/>
    <w:rsid w:val="28011537"/>
    <w:rsid w:val="28081741"/>
    <w:rsid w:val="280D0462"/>
    <w:rsid w:val="280E3BF3"/>
    <w:rsid w:val="2810701C"/>
    <w:rsid w:val="28125C02"/>
    <w:rsid w:val="28132CCA"/>
    <w:rsid w:val="28165F70"/>
    <w:rsid w:val="28176BE5"/>
    <w:rsid w:val="28191912"/>
    <w:rsid w:val="281C4312"/>
    <w:rsid w:val="281D0E58"/>
    <w:rsid w:val="281D3502"/>
    <w:rsid w:val="281D37F0"/>
    <w:rsid w:val="281E28D7"/>
    <w:rsid w:val="28274A16"/>
    <w:rsid w:val="28294E4B"/>
    <w:rsid w:val="282B4969"/>
    <w:rsid w:val="282D2E9F"/>
    <w:rsid w:val="282F6D0C"/>
    <w:rsid w:val="28335A8A"/>
    <w:rsid w:val="28346D2B"/>
    <w:rsid w:val="283E6BF2"/>
    <w:rsid w:val="283F25FD"/>
    <w:rsid w:val="284765DE"/>
    <w:rsid w:val="284815DC"/>
    <w:rsid w:val="28483965"/>
    <w:rsid w:val="28490B5C"/>
    <w:rsid w:val="28495133"/>
    <w:rsid w:val="284B1F99"/>
    <w:rsid w:val="284C3381"/>
    <w:rsid w:val="28534F34"/>
    <w:rsid w:val="28542D11"/>
    <w:rsid w:val="28542DDA"/>
    <w:rsid w:val="28565301"/>
    <w:rsid w:val="285863D9"/>
    <w:rsid w:val="285A136A"/>
    <w:rsid w:val="285B2543"/>
    <w:rsid w:val="285D0B9B"/>
    <w:rsid w:val="285D58BE"/>
    <w:rsid w:val="285E2AC2"/>
    <w:rsid w:val="28657684"/>
    <w:rsid w:val="2866383E"/>
    <w:rsid w:val="286740C1"/>
    <w:rsid w:val="28682D26"/>
    <w:rsid w:val="286A21FC"/>
    <w:rsid w:val="286B65FA"/>
    <w:rsid w:val="286C6FF0"/>
    <w:rsid w:val="28740FC4"/>
    <w:rsid w:val="28760F97"/>
    <w:rsid w:val="28771718"/>
    <w:rsid w:val="28777349"/>
    <w:rsid w:val="28805B53"/>
    <w:rsid w:val="28830677"/>
    <w:rsid w:val="288323E9"/>
    <w:rsid w:val="28850120"/>
    <w:rsid w:val="2886601A"/>
    <w:rsid w:val="28875C5B"/>
    <w:rsid w:val="288A28F0"/>
    <w:rsid w:val="288C0CC1"/>
    <w:rsid w:val="288F3512"/>
    <w:rsid w:val="2892763B"/>
    <w:rsid w:val="28937B7B"/>
    <w:rsid w:val="289C6974"/>
    <w:rsid w:val="289E4477"/>
    <w:rsid w:val="28A76510"/>
    <w:rsid w:val="28B849B3"/>
    <w:rsid w:val="28B85F11"/>
    <w:rsid w:val="28B96B53"/>
    <w:rsid w:val="28C441FE"/>
    <w:rsid w:val="28CC65F4"/>
    <w:rsid w:val="28CF0EFA"/>
    <w:rsid w:val="28D27FE8"/>
    <w:rsid w:val="28D52188"/>
    <w:rsid w:val="28D727B5"/>
    <w:rsid w:val="28DA2E26"/>
    <w:rsid w:val="28DB10BF"/>
    <w:rsid w:val="28DE7B96"/>
    <w:rsid w:val="28E0024B"/>
    <w:rsid w:val="28E04FEB"/>
    <w:rsid w:val="28E50FED"/>
    <w:rsid w:val="28E62C5A"/>
    <w:rsid w:val="28E80D50"/>
    <w:rsid w:val="28EB640D"/>
    <w:rsid w:val="28F02978"/>
    <w:rsid w:val="28F2063B"/>
    <w:rsid w:val="28F82DE1"/>
    <w:rsid w:val="28F9383E"/>
    <w:rsid w:val="28FE39D0"/>
    <w:rsid w:val="28FE40DF"/>
    <w:rsid w:val="290400EF"/>
    <w:rsid w:val="2904428E"/>
    <w:rsid w:val="29080FE5"/>
    <w:rsid w:val="290B51CD"/>
    <w:rsid w:val="2920669D"/>
    <w:rsid w:val="29213D3C"/>
    <w:rsid w:val="292207AD"/>
    <w:rsid w:val="29285642"/>
    <w:rsid w:val="292A3447"/>
    <w:rsid w:val="292E5BE0"/>
    <w:rsid w:val="293307B0"/>
    <w:rsid w:val="293658BE"/>
    <w:rsid w:val="293865E1"/>
    <w:rsid w:val="293C166D"/>
    <w:rsid w:val="294A36A5"/>
    <w:rsid w:val="294D21AC"/>
    <w:rsid w:val="29531544"/>
    <w:rsid w:val="29536EF4"/>
    <w:rsid w:val="29547DEC"/>
    <w:rsid w:val="295A7C14"/>
    <w:rsid w:val="295D66A6"/>
    <w:rsid w:val="295E6E76"/>
    <w:rsid w:val="295F4FCC"/>
    <w:rsid w:val="29610AAE"/>
    <w:rsid w:val="29636D62"/>
    <w:rsid w:val="29652CB3"/>
    <w:rsid w:val="29653B73"/>
    <w:rsid w:val="29686EEB"/>
    <w:rsid w:val="296976FB"/>
    <w:rsid w:val="296B212F"/>
    <w:rsid w:val="296B47CE"/>
    <w:rsid w:val="296F0414"/>
    <w:rsid w:val="297041F2"/>
    <w:rsid w:val="297333E4"/>
    <w:rsid w:val="29770256"/>
    <w:rsid w:val="29776AB1"/>
    <w:rsid w:val="297A68CA"/>
    <w:rsid w:val="297D7ECC"/>
    <w:rsid w:val="297F0564"/>
    <w:rsid w:val="29803D07"/>
    <w:rsid w:val="2983500D"/>
    <w:rsid w:val="29845006"/>
    <w:rsid w:val="298C35D9"/>
    <w:rsid w:val="298D6343"/>
    <w:rsid w:val="298E367D"/>
    <w:rsid w:val="29912B00"/>
    <w:rsid w:val="29920D75"/>
    <w:rsid w:val="29943B22"/>
    <w:rsid w:val="29946EF2"/>
    <w:rsid w:val="299571B3"/>
    <w:rsid w:val="299624A4"/>
    <w:rsid w:val="299710DD"/>
    <w:rsid w:val="29A14D50"/>
    <w:rsid w:val="29A20F5B"/>
    <w:rsid w:val="29A33985"/>
    <w:rsid w:val="29A3494B"/>
    <w:rsid w:val="29AA7CCA"/>
    <w:rsid w:val="29AB2B9E"/>
    <w:rsid w:val="29AB7147"/>
    <w:rsid w:val="29B157C2"/>
    <w:rsid w:val="29B26843"/>
    <w:rsid w:val="29B46E57"/>
    <w:rsid w:val="29B50CE4"/>
    <w:rsid w:val="29B95444"/>
    <w:rsid w:val="29C51659"/>
    <w:rsid w:val="29C9759A"/>
    <w:rsid w:val="29CA0C5C"/>
    <w:rsid w:val="29CE20D8"/>
    <w:rsid w:val="29CF7284"/>
    <w:rsid w:val="29D324AB"/>
    <w:rsid w:val="29D76C0A"/>
    <w:rsid w:val="29DD36F1"/>
    <w:rsid w:val="29E00D60"/>
    <w:rsid w:val="29E401E0"/>
    <w:rsid w:val="29E456B0"/>
    <w:rsid w:val="29ED3E18"/>
    <w:rsid w:val="29F47429"/>
    <w:rsid w:val="29FB640C"/>
    <w:rsid w:val="2A0126CD"/>
    <w:rsid w:val="2A0D493B"/>
    <w:rsid w:val="2A0F4058"/>
    <w:rsid w:val="2A1311C8"/>
    <w:rsid w:val="2A15725F"/>
    <w:rsid w:val="2A182AE6"/>
    <w:rsid w:val="2A1A0641"/>
    <w:rsid w:val="2A1A2FD7"/>
    <w:rsid w:val="2A1B0427"/>
    <w:rsid w:val="2A1F5F6F"/>
    <w:rsid w:val="2A1F66C8"/>
    <w:rsid w:val="2A22740E"/>
    <w:rsid w:val="2A2654DA"/>
    <w:rsid w:val="2A2962EC"/>
    <w:rsid w:val="2A2B2439"/>
    <w:rsid w:val="2A326FAF"/>
    <w:rsid w:val="2A38167A"/>
    <w:rsid w:val="2A3875B1"/>
    <w:rsid w:val="2A393965"/>
    <w:rsid w:val="2A3E1832"/>
    <w:rsid w:val="2A40659A"/>
    <w:rsid w:val="2A465B66"/>
    <w:rsid w:val="2A4C0258"/>
    <w:rsid w:val="2A504C01"/>
    <w:rsid w:val="2A5058F2"/>
    <w:rsid w:val="2A5434D4"/>
    <w:rsid w:val="2A547431"/>
    <w:rsid w:val="2A565B71"/>
    <w:rsid w:val="2A5A201A"/>
    <w:rsid w:val="2A5C6D1B"/>
    <w:rsid w:val="2A627EF3"/>
    <w:rsid w:val="2A673E70"/>
    <w:rsid w:val="2A6A6170"/>
    <w:rsid w:val="2A6F2AA9"/>
    <w:rsid w:val="2A71177D"/>
    <w:rsid w:val="2A7153C6"/>
    <w:rsid w:val="2A742845"/>
    <w:rsid w:val="2A7573BA"/>
    <w:rsid w:val="2A775D12"/>
    <w:rsid w:val="2A77749B"/>
    <w:rsid w:val="2A7B3C57"/>
    <w:rsid w:val="2A7C22C9"/>
    <w:rsid w:val="2A7C2C65"/>
    <w:rsid w:val="2A7F6DAB"/>
    <w:rsid w:val="2A864FDA"/>
    <w:rsid w:val="2A9110C8"/>
    <w:rsid w:val="2A923C98"/>
    <w:rsid w:val="2A931B28"/>
    <w:rsid w:val="2A933E90"/>
    <w:rsid w:val="2A940DD7"/>
    <w:rsid w:val="2A964C85"/>
    <w:rsid w:val="2A972687"/>
    <w:rsid w:val="2A9C2A4B"/>
    <w:rsid w:val="2A9E1C72"/>
    <w:rsid w:val="2AA200D8"/>
    <w:rsid w:val="2AA2052C"/>
    <w:rsid w:val="2AA3578A"/>
    <w:rsid w:val="2AA42601"/>
    <w:rsid w:val="2AA723C3"/>
    <w:rsid w:val="2AAA2E22"/>
    <w:rsid w:val="2AB348B0"/>
    <w:rsid w:val="2AB40CAC"/>
    <w:rsid w:val="2AB90685"/>
    <w:rsid w:val="2ABA24CD"/>
    <w:rsid w:val="2ABA614D"/>
    <w:rsid w:val="2AC164B0"/>
    <w:rsid w:val="2AC92F25"/>
    <w:rsid w:val="2ACB5BF3"/>
    <w:rsid w:val="2AD503B5"/>
    <w:rsid w:val="2AD91C95"/>
    <w:rsid w:val="2AE1320D"/>
    <w:rsid w:val="2AE15F3B"/>
    <w:rsid w:val="2AF33DEF"/>
    <w:rsid w:val="2AF370C6"/>
    <w:rsid w:val="2AF40981"/>
    <w:rsid w:val="2AF454BD"/>
    <w:rsid w:val="2AFB52C0"/>
    <w:rsid w:val="2AFC0C4B"/>
    <w:rsid w:val="2B006C71"/>
    <w:rsid w:val="2B06106C"/>
    <w:rsid w:val="2B064F7A"/>
    <w:rsid w:val="2B0763CF"/>
    <w:rsid w:val="2B086BFF"/>
    <w:rsid w:val="2B0A3690"/>
    <w:rsid w:val="2B0C77FD"/>
    <w:rsid w:val="2B1309C6"/>
    <w:rsid w:val="2B142BA8"/>
    <w:rsid w:val="2B164860"/>
    <w:rsid w:val="2B174EFE"/>
    <w:rsid w:val="2B1A48D7"/>
    <w:rsid w:val="2B1B195F"/>
    <w:rsid w:val="2B226F62"/>
    <w:rsid w:val="2B2278FB"/>
    <w:rsid w:val="2B264A4A"/>
    <w:rsid w:val="2B27178B"/>
    <w:rsid w:val="2B2903A4"/>
    <w:rsid w:val="2B2D1EDD"/>
    <w:rsid w:val="2B2E34D6"/>
    <w:rsid w:val="2B313AB8"/>
    <w:rsid w:val="2B331D5E"/>
    <w:rsid w:val="2B346089"/>
    <w:rsid w:val="2B3C6811"/>
    <w:rsid w:val="2B4C1081"/>
    <w:rsid w:val="2B4F7C45"/>
    <w:rsid w:val="2B531E59"/>
    <w:rsid w:val="2B5418F1"/>
    <w:rsid w:val="2B5514F7"/>
    <w:rsid w:val="2B5622AA"/>
    <w:rsid w:val="2B5839EB"/>
    <w:rsid w:val="2B5B5CE7"/>
    <w:rsid w:val="2B5D09B6"/>
    <w:rsid w:val="2B631A39"/>
    <w:rsid w:val="2B6C001E"/>
    <w:rsid w:val="2B6E7501"/>
    <w:rsid w:val="2B6F0E14"/>
    <w:rsid w:val="2B7459CD"/>
    <w:rsid w:val="2B7F7B05"/>
    <w:rsid w:val="2B8F17C2"/>
    <w:rsid w:val="2B8F5071"/>
    <w:rsid w:val="2B974B55"/>
    <w:rsid w:val="2B981A72"/>
    <w:rsid w:val="2B995D9C"/>
    <w:rsid w:val="2B9C1258"/>
    <w:rsid w:val="2B9C5D38"/>
    <w:rsid w:val="2BA33717"/>
    <w:rsid w:val="2BA87A1E"/>
    <w:rsid w:val="2BAB3860"/>
    <w:rsid w:val="2BB03B3E"/>
    <w:rsid w:val="2BB10989"/>
    <w:rsid w:val="2BB768E7"/>
    <w:rsid w:val="2BBE36EA"/>
    <w:rsid w:val="2BC11F8D"/>
    <w:rsid w:val="2BC2396A"/>
    <w:rsid w:val="2BC8793C"/>
    <w:rsid w:val="2BC94C97"/>
    <w:rsid w:val="2BCD0E6E"/>
    <w:rsid w:val="2BD161B8"/>
    <w:rsid w:val="2BD47790"/>
    <w:rsid w:val="2BD82C51"/>
    <w:rsid w:val="2BDA3FEC"/>
    <w:rsid w:val="2BDA5A85"/>
    <w:rsid w:val="2BDB0E6B"/>
    <w:rsid w:val="2BDC71C7"/>
    <w:rsid w:val="2BDD4B4B"/>
    <w:rsid w:val="2BDE5DBA"/>
    <w:rsid w:val="2BDF6209"/>
    <w:rsid w:val="2BE01F28"/>
    <w:rsid w:val="2BE2633C"/>
    <w:rsid w:val="2BE54F02"/>
    <w:rsid w:val="2BE909ED"/>
    <w:rsid w:val="2BF30FF9"/>
    <w:rsid w:val="2BF37E85"/>
    <w:rsid w:val="2BF60071"/>
    <w:rsid w:val="2BF73CC6"/>
    <w:rsid w:val="2BFA3697"/>
    <w:rsid w:val="2C031E81"/>
    <w:rsid w:val="2C047C9C"/>
    <w:rsid w:val="2C0B1AA7"/>
    <w:rsid w:val="2C144DE1"/>
    <w:rsid w:val="2C1464EA"/>
    <w:rsid w:val="2C18225A"/>
    <w:rsid w:val="2C192F6E"/>
    <w:rsid w:val="2C1B2C10"/>
    <w:rsid w:val="2C1B4665"/>
    <w:rsid w:val="2C2248FF"/>
    <w:rsid w:val="2C264403"/>
    <w:rsid w:val="2C28127F"/>
    <w:rsid w:val="2C2C464E"/>
    <w:rsid w:val="2C31328C"/>
    <w:rsid w:val="2C320BCC"/>
    <w:rsid w:val="2C324D1B"/>
    <w:rsid w:val="2C3A35A0"/>
    <w:rsid w:val="2C4076D6"/>
    <w:rsid w:val="2C41314D"/>
    <w:rsid w:val="2C4975CE"/>
    <w:rsid w:val="2C4A2A63"/>
    <w:rsid w:val="2C55584A"/>
    <w:rsid w:val="2C575A5F"/>
    <w:rsid w:val="2C581048"/>
    <w:rsid w:val="2C5B751F"/>
    <w:rsid w:val="2C5C4076"/>
    <w:rsid w:val="2C5D445F"/>
    <w:rsid w:val="2C5D7408"/>
    <w:rsid w:val="2C60296F"/>
    <w:rsid w:val="2C644EA0"/>
    <w:rsid w:val="2C6E6484"/>
    <w:rsid w:val="2C71365D"/>
    <w:rsid w:val="2C7321BE"/>
    <w:rsid w:val="2C7871D4"/>
    <w:rsid w:val="2C7A1A3A"/>
    <w:rsid w:val="2C7C69E5"/>
    <w:rsid w:val="2C834995"/>
    <w:rsid w:val="2C8E2E60"/>
    <w:rsid w:val="2C91639F"/>
    <w:rsid w:val="2C9568CC"/>
    <w:rsid w:val="2C966BEF"/>
    <w:rsid w:val="2C996D47"/>
    <w:rsid w:val="2C9B7230"/>
    <w:rsid w:val="2C9C283E"/>
    <w:rsid w:val="2CA03C87"/>
    <w:rsid w:val="2CA44729"/>
    <w:rsid w:val="2CA92A80"/>
    <w:rsid w:val="2CA940E5"/>
    <w:rsid w:val="2CAD40CA"/>
    <w:rsid w:val="2CAE1BAB"/>
    <w:rsid w:val="2CB400F2"/>
    <w:rsid w:val="2CB55B17"/>
    <w:rsid w:val="2CBF3DD9"/>
    <w:rsid w:val="2CC205B2"/>
    <w:rsid w:val="2CC210A4"/>
    <w:rsid w:val="2CC24911"/>
    <w:rsid w:val="2CC6245E"/>
    <w:rsid w:val="2CC77E57"/>
    <w:rsid w:val="2CD01E1E"/>
    <w:rsid w:val="2CD14884"/>
    <w:rsid w:val="2CD41A62"/>
    <w:rsid w:val="2CD5703E"/>
    <w:rsid w:val="2CD614C1"/>
    <w:rsid w:val="2CD62160"/>
    <w:rsid w:val="2CD82583"/>
    <w:rsid w:val="2CE17979"/>
    <w:rsid w:val="2CE452F5"/>
    <w:rsid w:val="2CEA5707"/>
    <w:rsid w:val="2CED7324"/>
    <w:rsid w:val="2CEE6C2D"/>
    <w:rsid w:val="2CF808D7"/>
    <w:rsid w:val="2CF93B1C"/>
    <w:rsid w:val="2CFA6223"/>
    <w:rsid w:val="2CFC5553"/>
    <w:rsid w:val="2CFF055B"/>
    <w:rsid w:val="2D022809"/>
    <w:rsid w:val="2D023ED5"/>
    <w:rsid w:val="2D024FAA"/>
    <w:rsid w:val="2D044401"/>
    <w:rsid w:val="2D0601F5"/>
    <w:rsid w:val="2D13497D"/>
    <w:rsid w:val="2D1373FF"/>
    <w:rsid w:val="2D1432EB"/>
    <w:rsid w:val="2D1B3BBA"/>
    <w:rsid w:val="2D1C0B08"/>
    <w:rsid w:val="2D205689"/>
    <w:rsid w:val="2D214379"/>
    <w:rsid w:val="2D2222B3"/>
    <w:rsid w:val="2D22269A"/>
    <w:rsid w:val="2D234CD6"/>
    <w:rsid w:val="2D275E42"/>
    <w:rsid w:val="2D280F32"/>
    <w:rsid w:val="2D2822DF"/>
    <w:rsid w:val="2D2B2349"/>
    <w:rsid w:val="2D2D0F83"/>
    <w:rsid w:val="2D324BB0"/>
    <w:rsid w:val="2D354A2B"/>
    <w:rsid w:val="2D356C6D"/>
    <w:rsid w:val="2D3629F7"/>
    <w:rsid w:val="2D394410"/>
    <w:rsid w:val="2D3D7EEE"/>
    <w:rsid w:val="2D402615"/>
    <w:rsid w:val="2D416655"/>
    <w:rsid w:val="2D422419"/>
    <w:rsid w:val="2D4704EB"/>
    <w:rsid w:val="2D473CC6"/>
    <w:rsid w:val="2D4930EF"/>
    <w:rsid w:val="2D495D2A"/>
    <w:rsid w:val="2D4B2DCD"/>
    <w:rsid w:val="2D505EA4"/>
    <w:rsid w:val="2D520C21"/>
    <w:rsid w:val="2D532693"/>
    <w:rsid w:val="2D585E04"/>
    <w:rsid w:val="2D5B2C6C"/>
    <w:rsid w:val="2D5F7739"/>
    <w:rsid w:val="2D6E0F3C"/>
    <w:rsid w:val="2D706F4E"/>
    <w:rsid w:val="2D721E40"/>
    <w:rsid w:val="2D753801"/>
    <w:rsid w:val="2D760988"/>
    <w:rsid w:val="2D7A40E9"/>
    <w:rsid w:val="2D7C3AA2"/>
    <w:rsid w:val="2D7D4112"/>
    <w:rsid w:val="2D830131"/>
    <w:rsid w:val="2D8940D8"/>
    <w:rsid w:val="2D896FE1"/>
    <w:rsid w:val="2D8D0AB5"/>
    <w:rsid w:val="2D901D4F"/>
    <w:rsid w:val="2D9216BD"/>
    <w:rsid w:val="2D940094"/>
    <w:rsid w:val="2DA053B3"/>
    <w:rsid w:val="2DA65A2F"/>
    <w:rsid w:val="2DA71EBC"/>
    <w:rsid w:val="2DAB7A00"/>
    <w:rsid w:val="2DAC73CD"/>
    <w:rsid w:val="2DAD1299"/>
    <w:rsid w:val="2DAE0A45"/>
    <w:rsid w:val="2DAE2E0B"/>
    <w:rsid w:val="2DB2206B"/>
    <w:rsid w:val="2DB305A3"/>
    <w:rsid w:val="2DB464E3"/>
    <w:rsid w:val="2DB50DA8"/>
    <w:rsid w:val="2DBB1AB4"/>
    <w:rsid w:val="2DBD13A8"/>
    <w:rsid w:val="2DC30F22"/>
    <w:rsid w:val="2DC41560"/>
    <w:rsid w:val="2DC4744F"/>
    <w:rsid w:val="2DC615E7"/>
    <w:rsid w:val="2DC95000"/>
    <w:rsid w:val="2DCB5A27"/>
    <w:rsid w:val="2DD04DBA"/>
    <w:rsid w:val="2DD24893"/>
    <w:rsid w:val="2DD83B9E"/>
    <w:rsid w:val="2DDA51E7"/>
    <w:rsid w:val="2DDC3BA4"/>
    <w:rsid w:val="2DE33C3E"/>
    <w:rsid w:val="2DE413CB"/>
    <w:rsid w:val="2DE5388A"/>
    <w:rsid w:val="2DE85ED9"/>
    <w:rsid w:val="2DE91457"/>
    <w:rsid w:val="2DEA349B"/>
    <w:rsid w:val="2DEA45F7"/>
    <w:rsid w:val="2DEE5197"/>
    <w:rsid w:val="2DF0310C"/>
    <w:rsid w:val="2DF339E7"/>
    <w:rsid w:val="2DF3692F"/>
    <w:rsid w:val="2DF44049"/>
    <w:rsid w:val="2DF7122A"/>
    <w:rsid w:val="2DF90492"/>
    <w:rsid w:val="2DFA20F1"/>
    <w:rsid w:val="2DFC0E6C"/>
    <w:rsid w:val="2DFD182B"/>
    <w:rsid w:val="2DFE5BEC"/>
    <w:rsid w:val="2DFF2A45"/>
    <w:rsid w:val="2E075B49"/>
    <w:rsid w:val="2E075EBE"/>
    <w:rsid w:val="2E08390C"/>
    <w:rsid w:val="2E086A5B"/>
    <w:rsid w:val="2E094325"/>
    <w:rsid w:val="2E0E10EF"/>
    <w:rsid w:val="2E1101D0"/>
    <w:rsid w:val="2E1807E1"/>
    <w:rsid w:val="2E1E047B"/>
    <w:rsid w:val="2E20121A"/>
    <w:rsid w:val="2E20583B"/>
    <w:rsid w:val="2E2119D4"/>
    <w:rsid w:val="2E21637C"/>
    <w:rsid w:val="2E223DA1"/>
    <w:rsid w:val="2E260659"/>
    <w:rsid w:val="2E28252B"/>
    <w:rsid w:val="2E283B9A"/>
    <w:rsid w:val="2E2A6471"/>
    <w:rsid w:val="2E2C61EC"/>
    <w:rsid w:val="2E2E5301"/>
    <w:rsid w:val="2E336775"/>
    <w:rsid w:val="2E3569D0"/>
    <w:rsid w:val="2E3A3089"/>
    <w:rsid w:val="2E41073A"/>
    <w:rsid w:val="2E41573A"/>
    <w:rsid w:val="2E4364AA"/>
    <w:rsid w:val="2E443D7C"/>
    <w:rsid w:val="2E463214"/>
    <w:rsid w:val="2E4C7817"/>
    <w:rsid w:val="2E53086C"/>
    <w:rsid w:val="2E550598"/>
    <w:rsid w:val="2E5624A6"/>
    <w:rsid w:val="2E58107F"/>
    <w:rsid w:val="2E5F09C2"/>
    <w:rsid w:val="2E624DAB"/>
    <w:rsid w:val="2E624FD8"/>
    <w:rsid w:val="2E6277B6"/>
    <w:rsid w:val="2E63087C"/>
    <w:rsid w:val="2E647CCD"/>
    <w:rsid w:val="2E665671"/>
    <w:rsid w:val="2E6A3119"/>
    <w:rsid w:val="2E747626"/>
    <w:rsid w:val="2E755845"/>
    <w:rsid w:val="2E781FB1"/>
    <w:rsid w:val="2E7A15FC"/>
    <w:rsid w:val="2E7B7EBC"/>
    <w:rsid w:val="2E7C5DD5"/>
    <w:rsid w:val="2E8309A8"/>
    <w:rsid w:val="2E831D7D"/>
    <w:rsid w:val="2E847CF3"/>
    <w:rsid w:val="2E8754CB"/>
    <w:rsid w:val="2E891095"/>
    <w:rsid w:val="2E8D3345"/>
    <w:rsid w:val="2E9167EB"/>
    <w:rsid w:val="2E926D44"/>
    <w:rsid w:val="2E947330"/>
    <w:rsid w:val="2E947908"/>
    <w:rsid w:val="2E966A9F"/>
    <w:rsid w:val="2E9754DB"/>
    <w:rsid w:val="2E990EAA"/>
    <w:rsid w:val="2E9A0A3B"/>
    <w:rsid w:val="2E9C79D5"/>
    <w:rsid w:val="2E9E301B"/>
    <w:rsid w:val="2E9E5499"/>
    <w:rsid w:val="2EAB6C02"/>
    <w:rsid w:val="2EAD22DE"/>
    <w:rsid w:val="2EB76856"/>
    <w:rsid w:val="2EB878F5"/>
    <w:rsid w:val="2EBD33B6"/>
    <w:rsid w:val="2EBD5149"/>
    <w:rsid w:val="2EC06E67"/>
    <w:rsid w:val="2EC10611"/>
    <w:rsid w:val="2EC21A7E"/>
    <w:rsid w:val="2EC26C04"/>
    <w:rsid w:val="2ED71119"/>
    <w:rsid w:val="2EDF269F"/>
    <w:rsid w:val="2EDF78ED"/>
    <w:rsid w:val="2EE51732"/>
    <w:rsid w:val="2EE6139A"/>
    <w:rsid w:val="2EE71407"/>
    <w:rsid w:val="2EEE291E"/>
    <w:rsid w:val="2EF06BFC"/>
    <w:rsid w:val="2EF223B2"/>
    <w:rsid w:val="2EF37FA0"/>
    <w:rsid w:val="2EF665F0"/>
    <w:rsid w:val="2EFB4A77"/>
    <w:rsid w:val="2EFD3C8F"/>
    <w:rsid w:val="2EFE779E"/>
    <w:rsid w:val="2F060607"/>
    <w:rsid w:val="2F091285"/>
    <w:rsid w:val="2F1429B8"/>
    <w:rsid w:val="2F162431"/>
    <w:rsid w:val="2F180089"/>
    <w:rsid w:val="2F191FDE"/>
    <w:rsid w:val="2F1A0282"/>
    <w:rsid w:val="2F1C33D9"/>
    <w:rsid w:val="2F1D7D79"/>
    <w:rsid w:val="2F1E1622"/>
    <w:rsid w:val="2F26592C"/>
    <w:rsid w:val="2F2759B2"/>
    <w:rsid w:val="2F27638E"/>
    <w:rsid w:val="2F284F69"/>
    <w:rsid w:val="2F2C14D1"/>
    <w:rsid w:val="2F2F785C"/>
    <w:rsid w:val="2F320A36"/>
    <w:rsid w:val="2F374000"/>
    <w:rsid w:val="2F3A27A4"/>
    <w:rsid w:val="2F3D49AC"/>
    <w:rsid w:val="2F443E72"/>
    <w:rsid w:val="2F487387"/>
    <w:rsid w:val="2F4A3BE3"/>
    <w:rsid w:val="2F4E3134"/>
    <w:rsid w:val="2F4E3D6D"/>
    <w:rsid w:val="2F510C61"/>
    <w:rsid w:val="2F5150B4"/>
    <w:rsid w:val="2F546115"/>
    <w:rsid w:val="2F576B92"/>
    <w:rsid w:val="2F57761A"/>
    <w:rsid w:val="2F5B66FE"/>
    <w:rsid w:val="2F621143"/>
    <w:rsid w:val="2F623E55"/>
    <w:rsid w:val="2F625EEA"/>
    <w:rsid w:val="2F651D7F"/>
    <w:rsid w:val="2F6A7144"/>
    <w:rsid w:val="2F6C5B16"/>
    <w:rsid w:val="2F74773C"/>
    <w:rsid w:val="2F7962E4"/>
    <w:rsid w:val="2F7F754C"/>
    <w:rsid w:val="2F850629"/>
    <w:rsid w:val="2F861A64"/>
    <w:rsid w:val="2F86631C"/>
    <w:rsid w:val="2F8B536E"/>
    <w:rsid w:val="2F8C1043"/>
    <w:rsid w:val="2F8D7FEF"/>
    <w:rsid w:val="2F8E49BE"/>
    <w:rsid w:val="2F9451F1"/>
    <w:rsid w:val="2F9C30E9"/>
    <w:rsid w:val="2F9D603B"/>
    <w:rsid w:val="2FA25D59"/>
    <w:rsid w:val="2FA32B68"/>
    <w:rsid w:val="2FA3616F"/>
    <w:rsid w:val="2FA43F4E"/>
    <w:rsid w:val="2FA45ED2"/>
    <w:rsid w:val="2FA8516D"/>
    <w:rsid w:val="2FB378CA"/>
    <w:rsid w:val="2FB62D8A"/>
    <w:rsid w:val="2FB653BB"/>
    <w:rsid w:val="2FB75FA0"/>
    <w:rsid w:val="2FB9080F"/>
    <w:rsid w:val="2FBB5A08"/>
    <w:rsid w:val="2FBD1E4D"/>
    <w:rsid w:val="2FC6567E"/>
    <w:rsid w:val="2FC72CAB"/>
    <w:rsid w:val="2FCD669F"/>
    <w:rsid w:val="2FCD78CB"/>
    <w:rsid w:val="2FCE4E48"/>
    <w:rsid w:val="2FD121B1"/>
    <w:rsid w:val="2FD23AD5"/>
    <w:rsid w:val="2FD274CA"/>
    <w:rsid w:val="2FDA2143"/>
    <w:rsid w:val="2FE068E1"/>
    <w:rsid w:val="2FE2543E"/>
    <w:rsid w:val="2FE732E2"/>
    <w:rsid w:val="2FE90E61"/>
    <w:rsid w:val="2FEA2995"/>
    <w:rsid w:val="2FEB489B"/>
    <w:rsid w:val="2FED6962"/>
    <w:rsid w:val="2FEE3390"/>
    <w:rsid w:val="2FEF76CB"/>
    <w:rsid w:val="2FF15D01"/>
    <w:rsid w:val="2FF53EFB"/>
    <w:rsid w:val="2FF76585"/>
    <w:rsid w:val="2FF8171F"/>
    <w:rsid w:val="2FF96218"/>
    <w:rsid w:val="2FFF1BA3"/>
    <w:rsid w:val="2FFF4773"/>
    <w:rsid w:val="2FFF4DE3"/>
    <w:rsid w:val="3001212E"/>
    <w:rsid w:val="300222E1"/>
    <w:rsid w:val="30037021"/>
    <w:rsid w:val="30041F96"/>
    <w:rsid w:val="300452C3"/>
    <w:rsid w:val="30051EE0"/>
    <w:rsid w:val="30094A51"/>
    <w:rsid w:val="300B51F0"/>
    <w:rsid w:val="300D5228"/>
    <w:rsid w:val="301B0953"/>
    <w:rsid w:val="3021495A"/>
    <w:rsid w:val="302A016F"/>
    <w:rsid w:val="302A2A59"/>
    <w:rsid w:val="302E13FB"/>
    <w:rsid w:val="302F1B74"/>
    <w:rsid w:val="30314C4E"/>
    <w:rsid w:val="30334D66"/>
    <w:rsid w:val="30380B14"/>
    <w:rsid w:val="303C6A2C"/>
    <w:rsid w:val="30424A92"/>
    <w:rsid w:val="304345BD"/>
    <w:rsid w:val="30441634"/>
    <w:rsid w:val="3045029E"/>
    <w:rsid w:val="304D50AE"/>
    <w:rsid w:val="304D7C33"/>
    <w:rsid w:val="30514C34"/>
    <w:rsid w:val="3051597D"/>
    <w:rsid w:val="30567C63"/>
    <w:rsid w:val="30580331"/>
    <w:rsid w:val="305A3744"/>
    <w:rsid w:val="30612362"/>
    <w:rsid w:val="30632285"/>
    <w:rsid w:val="3069599F"/>
    <w:rsid w:val="306F6563"/>
    <w:rsid w:val="3070376E"/>
    <w:rsid w:val="30713573"/>
    <w:rsid w:val="30717374"/>
    <w:rsid w:val="307175CC"/>
    <w:rsid w:val="307434C3"/>
    <w:rsid w:val="307500D8"/>
    <w:rsid w:val="30756489"/>
    <w:rsid w:val="307C3776"/>
    <w:rsid w:val="308127E8"/>
    <w:rsid w:val="30834C4F"/>
    <w:rsid w:val="30834D9E"/>
    <w:rsid w:val="30847E74"/>
    <w:rsid w:val="30853B0E"/>
    <w:rsid w:val="3086765D"/>
    <w:rsid w:val="30886EB4"/>
    <w:rsid w:val="308956D0"/>
    <w:rsid w:val="308D3525"/>
    <w:rsid w:val="308F72DE"/>
    <w:rsid w:val="3093659D"/>
    <w:rsid w:val="30977C57"/>
    <w:rsid w:val="309D0677"/>
    <w:rsid w:val="30A071E3"/>
    <w:rsid w:val="30A812F2"/>
    <w:rsid w:val="30A843A5"/>
    <w:rsid w:val="30AA24AF"/>
    <w:rsid w:val="30AD1DAD"/>
    <w:rsid w:val="30B371C9"/>
    <w:rsid w:val="30B40246"/>
    <w:rsid w:val="30B969AD"/>
    <w:rsid w:val="30B97364"/>
    <w:rsid w:val="30BA6C6E"/>
    <w:rsid w:val="30BB0493"/>
    <w:rsid w:val="30BB7F5C"/>
    <w:rsid w:val="30C166AC"/>
    <w:rsid w:val="30C51021"/>
    <w:rsid w:val="30C85DB8"/>
    <w:rsid w:val="30CA60E2"/>
    <w:rsid w:val="30CA71CE"/>
    <w:rsid w:val="30CF5840"/>
    <w:rsid w:val="30D335B0"/>
    <w:rsid w:val="30D73569"/>
    <w:rsid w:val="30DA5C51"/>
    <w:rsid w:val="30DB1241"/>
    <w:rsid w:val="30E12470"/>
    <w:rsid w:val="30E72B98"/>
    <w:rsid w:val="30EA5DFE"/>
    <w:rsid w:val="30EC3643"/>
    <w:rsid w:val="30EC6AEB"/>
    <w:rsid w:val="30ED0839"/>
    <w:rsid w:val="30EE0377"/>
    <w:rsid w:val="30EE6A55"/>
    <w:rsid w:val="30F106BA"/>
    <w:rsid w:val="30F63A6F"/>
    <w:rsid w:val="30F63F61"/>
    <w:rsid w:val="30F71F83"/>
    <w:rsid w:val="30F93D9E"/>
    <w:rsid w:val="30FB71BD"/>
    <w:rsid w:val="3100500F"/>
    <w:rsid w:val="310113A3"/>
    <w:rsid w:val="31042D64"/>
    <w:rsid w:val="31044D88"/>
    <w:rsid w:val="310978F4"/>
    <w:rsid w:val="310D4902"/>
    <w:rsid w:val="310D73E8"/>
    <w:rsid w:val="310F2FA3"/>
    <w:rsid w:val="310F6EB8"/>
    <w:rsid w:val="311266D2"/>
    <w:rsid w:val="3117721B"/>
    <w:rsid w:val="311A6DB8"/>
    <w:rsid w:val="311B0821"/>
    <w:rsid w:val="31241441"/>
    <w:rsid w:val="312439DB"/>
    <w:rsid w:val="31244538"/>
    <w:rsid w:val="31254A33"/>
    <w:rsid w:val="31260642"/>
    <w:rsid w:val="31270125"/>
    <w:rsid w:val="312F5EE5"/>
    <w:rsid w:val="3132463D"/>
    <w:rsid w:val="31330BD3"/>
    <w:rsid w:val="31373DD3"/>
    <w:rsid w:val="31393381"/>
    <w:rsid w:val="313D3AB6"/>
    <w:rsid w:val="313E6E3F"/>
    <w:rsid w:val="31431398"/>
    <w:rsid w:val="31433E84"/>
    <w:rsid w:val="31437707"/>
    <w:rsid w:val="31461E03"/>
    <w:rsid w:val="314926A0"/>
    <w:rsid w:val="314952F4"/>
    <w:rsid w:val="314D68C7"/>
    <w:rsid w:val="31504809"/>
    <w:rsid w:val="3151040C"/>
    <w:rsid w:val="315A1BC2"/>
    <w:rsid w:val="315C10B2"/>
    <w:rsid w:val="315E6369"/>
    <w:rsid w:val="31620374"/>
    <w:rsid w:val="316315A9"/>
    <w:rsid w:val="3164114E"/>
    <w:rsid w:val="31645630"/>
    <w:rsid w:val="3165047B"/>
    <w:rsid w:val="316C19AC"/>
    <w:rsid w:val="31775CC5"/>
    <w:rsid w:val="317B3B1F"/>
    <w:rsid w:val="317F6334"/>
    <w:rsid w:val="31885D00"/>
    <w:rsid w:val="31895879"/>
    <w:rsid w:val="31896514"/>
    <w:rsid w:val="318A538B"/>
    <w:rsid w:val="318A6767"/>
    <w:rsid w:val="318C1BC5"/>
    <w:rsid w:val="318F6211"/>
    <w:rsid w:val="318F699F"/>
    <w:rsid w:val="319606DC"/>
    <w:rsid w:val="3199201E"/>
    <w:rsid w:val="319C604F"/>
    <w:rsid w:val="319E6113"/>
    <w:rsid w:val="31A1739D"/>
    <w:rsid w:val="31A25A0E"/>
    <w:rsid w:val="31A43D0E"/>
    <w:rsid w:val="31A4799D"/>
    <w:rsid w:val="31AC0FD0"/>
    <w:rsid w:val="31B01355"/>
    <w:rsid w:val="31B05E61"/>
    <w:rsid w:val="31B108B3"/>
    <w:rsid w:val="31BA5344"/>
    <w:rsid w:val="31BF2725"/>
    <w:rsid w:val="31C166DC"/>
    <w:rsid w:val="31C33D33"/>
    <w:rsid w:val="31C66FFC"/>
    <w:rsid w:val="31CA1649"/>
    <w:rsid w:val="31CA7252"/>
    <w:rsid w:val="31CB7FE5"/>
    <w:rsid w:val="31CF65EE"/>
    <w:rsid w:val="31D40B58"/>
    <w:rsid w:val="31D44A97"/>
    <w:rsid w:val="31D60E05"/>
    <w:rsid w:val="31D62765"/>
    <w:rsid w:val="31D65AEF"/>
    <w:rsid w:val="31DE7380"/>
    <w:rsid w:val="31E24EFF"/>
    <w:rsid w:val="31E3572A"/>
    <w:rsid w:val="31E71312"/>
    <w:rsid w:val="31E8230C"/>
    <w:rsid w:val="31E85CD8"/>
    <w:rsid w:val="31E97571"/>
    <w:rsid w:val="31EA54C9"/>
    <w:rsid w:val="31ED1A68"/>
    <w:rsid w:val="31F0725E"/>
    <w:rsid w:val="31F42388"/>
    <w:rsid w:val="31F60516"/>
    <w:rsid w:val="31F867DE"/>
    <w:rsid w:val="31F9096A"/>
    <w:rsid w:val="31F9571B"/>
    <w:rsid w:val="31FF473A"/>
    <w:rsid w:val="32014CA5"/>
    <w:rsid w:val="32062821"/>
    <w:rsid w:val="320D044D"/>
    <w:rsid w:val="32133998"/>
    <w:rsid w:val="32140003"/>
    <w:rsid w:val="32160F57"/>
    <w:rsid w:val="32166DB2"/>
    <w:rsid w:val="32173BCA"/>
    <w:rsid w:val="321C26C5"/>
    <w:rsid w:val="321C3338"/>
    <w:rsid w:val="321D210E"/>
    <w:rsid w:val="321F554F"/>
    <w:rsid w:val="32211A93"/>
    <w:rsid w:val="3224622F"/>
    <w:rsid w:val="32271B07"/>
    <w:rsid w:val="322729BC"/>
    <w:rsid w:val="32303940"/>
    <w:rsid w:val="32306795"/>
    <w:rsid w:val="32321D81"/>
    <w:rsid w:val="3234438C"/>
    <w:rsid w:val="323449AD"/>
    <w:rsid w:val="323A37FF"/>
    <w:rsid w:val="323C6E0E"/>
    <w:rsid w:val="323F40AF"/>
    <w:rsid w:val="32465A05"/>
    <w:rsid w:val="32494C39"/>
    <w:rsid w:val="324A40BA"/>
    <w:rsid w:val="324B6FE9"/>
    <w:rsid w:val="324B72A4"/>
    <w:rsid w:val="325A7C9E"/>
    <w:rsid w:val="32605F14"/>
    <w:rsid w:val="3260680E"/>
    <w:rsid w:val="3263220B"/>
    <w:rsid w:val="32646CFF"/>
    <w:rsid w:val="32651BBD"/>
    <w:rsid w:val="32666025"/>
    <w:rsid w:val="3266738F"/>
    <w:rsid w:val="32683942"/>
    <w:rsid w:val="326A374A"/>
    <w:rsid w:val="326B0356"/>
    <w:rsid w:val="326C42CC"/>
    <w:rsid w:val="32727991"/>
    <w:rsid w:val="32731360"/>
    <w:rsid w:val="327448A9"/>
    <w:rsid w:val="327F3321"/>
    <w:rsid w:val="32805E85"/>
    <w:rsid w:val="3282050F"/>
    <w:rsid w:val="32822039"/>
    <w:rsid w:val="3283119A"/>
    <w:rsid w:val="328721E1"/>
    <w:rsid w:val="3287544C"/>
    <w:rsid w:val="32882B77"/>
    <w:rsid w:val="32890973"/>
    <w:rsid w:val="328E4D2E"/>
    <w:rsid w:val="329141BF"/>
    <w:rsid w:val="3292050A"/>
    <w:rsid w:val="32925CA8"/>
    <w:rsid w:val="329B5E0A"/>
    <w:rsid w:val="329D05B2"/>
    <w:rsid w:val="329F2B02"/>
    <w:rsid w:val="32A06FDF"/>
    <w:rsid w:val="32A13EF1"/>
    <w:rsid w:val="32A822A2"/>
    <w:rsid w:val="32A87AF8"/>
    <w:rsid w:val="32B551F6"/>
    <w:rsid w:val="32B716DC"/>
    <w:rsid w:val="32B8088E"/>
    <w:rsid w:val="32BC7930"/>
    <w:rsid w:val="32BE5D51"/>
    <w:rsid w:val="32C372FD"/>
    <w:rsid w:val="32C75298"/>
    <w:rsid w:val="32C855F6"/>
    <w:rsid w:val="32CA76FD"/>
    <w:rsid w:val="32CD33E4"/>
    <w:rsid w:val="32CD5294"/>
    <w:rsid w:val="32D07451"/>
    <w:rsid w:val="32D15EC5"/>
    <w:rsid w:val="32D9056A"/>
    <w:rsid w:val="32DB29EB"/>
    <w:rsid w:val="32DC0A14"/>
    <w:rsid w:val="32DD3099"/>
    <w:rsid w:val="32E02509"/>
    <w:rsid w:val="32E84A79"/>
    <w:rsid w:val="32E92399"/>
    <w:rsid w:val="32EA3431"/>
    <w:rsid w:val="32EB1F25"/>
    <w:rsid w:val="32EC5A41"/>
    <w:rsid w:val="32EE3429"/>
    <w:rsid w:val="32F67E9C"/>
    <w:rsid w:val="32FA0BAB"/>
    <w:rsid w:val="32FF5FB4"/>
    <w:rsid w:val="33033C1E"/>
    <w:rsid w:val="33043B19"/>
    <w:rsid w:val="330E1711"/>
    <w:rsid w:val="330E3795"/>
    <w:rsid w:val="33141622"/>
    <w:rsid w:val="33144DCB"/>
    <w:rsid w:val="33167C22"/>
    <w:rsid w:val="331E48BF"/>
    <w:rsid w:val="3328144D"/>
    <w:rsid w:val="332A08FE"/>
    <w:rsid w:val="332A2111"/>
    <w:rsid w:val="332D22BD"/>
    <w:rsid w:val="332F77C2"/>
    <w:rsid w:val="33302F99"/>
    <w:rsid w:val="3333780F"/>
    <w:rsid w:val="3338281F"/>
    <w:rsid w:val="333B7F76"/>
    <w:rsid w:val="333E37ED"/>
    <w:rsid w:val="3343688F"/>
    <w:rsid w:val="33493BE5"/>
    <w:rsid w:val="334C4A51"/>
    <w:rsid w:val="334E02CB"/>
    <w:rsid w:val="334F3DA3"/>
    <w:rsid w:val="33527F30"/>
    <w:rsid w:val="3353692E"/>
    <w:rsid w:val="3359488C"/>
    <w:rsid w:val="335C3402"/>
    <w:rsid w:val="336B4DBD"/>
    <w:rsid w:val="33706505"/>
    <w:rsid w:val="3379244E"/>
    <w:rsid w:val="337C257F"/>
    <w:rsid w:val="337C437D"/>
    <w:rsid w:val="337C6D38"/>
    <w:rsid w:val="337E7083"/>
    <w:rsid w:val="338019F2"/>
    <w:rsid w:val="33822B3B"/>
    <w:rsid w:val="33822FEC"/>
    <w:rsid w:val="33826479"/>
    <w:rsid w:val="338308D3"/>
    <w:rsid w:val="338B789D"/>
    <w:rsid w:val="33950F60"/>
    <w:rsid w:val="33993150"/>
    <w:rsid w:val="339C11B8"/>
    <w:rsid w:val="339D555F"/>
    <w:rsid w:val="33AD6B27"/>
    <w:rsid w:val="33AF2E22"/>
    <w:rsid w:val="33B11517"/>
    <w:rsid w:val="33B92CDD"/>
    <w:rsid w:val="33B93452"/>
    <w:rsid w:val="33C25081"/>
    <w:rsid w:val="33C27380"/>
    <w:rsid w:val="33C674DE"/>
    <w:rsid w:val="33D110EE"/>
    <w:rsid w:val="33D417E9"/>
    <w:rsid w:val="33D80D44"/>
    <w:rsid w:val="33E850B9"/>
    <w:rsid w:val="33EC0D02"/>
    <w:rsid w:val="33EC2322"/>
    <w:rsid w:val="33EC4D58"/>
    <w:rsid w:val="33ED782F"/>
    <w:rsid w:val="33EF328E"/>
    <w:rsid w:val="33F3112F"/>
    <w:rsid w:val="33F529C8"/>
    <w:rsid w:val="340202F4"/>
    <w:rsid w:val="3405343B"/>
    <w:rsid w:val="34065B25"/>
    <w:rsid w:val="34072848"/>
    <w:rsid w:val="340A54D1"/>
    <w:rsid w:val="340A7D14"/>
    <w:rsid w:val="340B4F1C"/>
    <w:rsid w:val="340B7587"/>
    <w:rsid w:val="340C1E2A"/>
    <w:rsid w:val="34103B3F"/>
    <w:rsid w:val="34140053"/>
    <w:rsid w:val="341B72E5"/>
    <w:rsid w:val="3421538A"/>
    <w:rsid w:val="34227769"/>
    <w:rsid w:val="342C43AD"/>
    <w:rsid w:val="34300C20"/>
    <w:rsid w:val="34302FFB"/>
    <w:rsid w:val="3437667C"/>
    <w:rsid w:val="343C35F5"/>
    <w:rsid w:val="343D634D"/>
    <w:rsid w:val="34454F77"/>
    <w:rsid w:val="344977FF"/>
    <w:rsid w:val="344D5A0B"/>
    <w:rsid w:val="344F2957"/>
    <w:rsid w:val="34514BAB"/>
    <w:rsid w:val="3456265D"/>
    <w:rsid w:val="34564A35"/>
    <w:rsid w:val="345B6BF0"/>
    <w:rsid w:val="345D34CC"/>
    <w:rsid w:val="346367C3"/>
    <w:rsid w:val="3465453C"/>
    <w:rsid w:val="346E6EE7"/>
    <w:rsid w:val="3474045A"/>
    <w:rsid w:val="347A1350"/>
    <w:rsid w:val="34810481"/>
    <w:rsid w:val="348141E5"/>
    <w:rsid w:val="34860780"/>
    <w:rsid w:val="34882399"/>
    <w:rsid w:val="348913DB"/>
    <w:rsid w:val="34893FCA"/>
    <w:rsid w:val="348C58A9"/>
    <w:rsid w:val="348D5991"/>
    <w:rsid w:val="348E6189"/>
    <w:rsid w:val="349448C4"/>
    <w:rsid w:val="349657A8"/>
    <w:rsid w:val="3496777A"/>
    <w:rsid w:val="34984972"/>
    <w:rsid w:val="34996A1D"/>
    <w:rsid w:val="349D217A"/>
    <w:rsid w:val="34A0472E"/>
    <w:rsid w:val="34A15D69"/>
    <w:rsid w:val="34A332CF"/>
    <w:rsid w:val="34A37EE1"/>
    <w:rsid w:val="34A73C67"/>
    <w:rsid w:val="34AB4643"/>
    <w:rsid w:val="34AC1C20"/>
    <w:rsid w:val="34AC6827"/>
    <w:rsid w:val="34AD0669"/>
    <w:rsid w:val="34B00FEE"/>
    <w:rsid w:val="34B43511"/>
    <w:rsid w:val="34B53542"/>
    <w:rsid w:val="34BC1FFE"/>
    <w:rsid w:val="34C2382A"/>
    <w:rsid w:val="34C248A7"/>
    <w:rsid w:val="34C62F06"/>
    <w:rsid w:val="34C70AFB"/>
    <w:rsid w:val="34CF436B"/>
    <w:rsid w:val="34D13B2A"/>
    <w:rsid w:val="34D24DC5"/>
    <w:rsid w:val="34D77E6B"/>
    <w:rsid w:val="34D90DE5"/>
    <w:rsid w:val="34DB3326"/>
    <w:rsid w:val="34DB6844"/>
    <w:rsid w:val="34DB7908"/>
    <w:rsid w:val="34DC69F6"/>
    <w:rsid w:val="34E1429B"/>
    <w:rsid w:val="34E16526"/>
    <w:rsid w:val="34E712F0"/>
    <w:rsid w:val="34E85FF4"/>
    <w:rsid w:val="34F1473F"/>
    <w:rsid w:val="34F36840"/>
    <w:rsid w:val="34FB28F5"/>
    <w:rsid w:val="34FF61CE"/>
    <w:rsid w:val="35021D6A"/>
    <w:rsid w:val="3512020C"/>
    <w:rsid w:val="35197C61"/>
    <w:rsid w:val="351B6BC1"/>
    <w:rsid w:val="352B0409"/>
    <w:rsid w:val="3533725E"/>
    <w:rsid w:val="353613A2"/>
    <w:rsid w:val="353649B6"/>
    <w:rsid w:val="353773DC"/>
    <w:rsid w:val="3539137E"/>
    <w:rsid w:val="353C1CF4"/>
    <w:rsid w:val="35424A2A"/>
    <w:rsid w:val="35486996"/>
    <w:rsid w:val="35487AFA"/>
    <w:rsid w:val="354A5495"/>
    <w:rsid w:val="354B43CD"/>
    <w:rsid w:val="354C498C"/>
    <w:rsid w:val="35513CDE"/>
    <w:rsid w:val="3551610A"/>
    <w:rsid w:val="35521604"/>
    <w:rsid w:val="3554175C"/>
    <w:rsid w:val="35573101"/>
    <w:rsid w:val="355D1A6C"/>
    <w:rsid w:val="355D6132"/>
    <w:rsid w:val="355D7D38"/>
    <w:rsid w:val="355F1F21"/>
    <w:rsid w:val="355F32DB"/>
    <w:rsid w:val="356114F7"/>
    <w:rsid w:val="3562425D"/>
    <w:rsid w:val="35656515"/>
    <w:rsid w:val="3569702C"/>
    <w:rsid w:val="356A252F"/>
    <w:rsid w:val="356E757D"/>
    <w:rsid w:val="3570125D"/>
    <w:rsid w:val="35703033"/>
    <w:rsid w:val="35715DC7"/>
    <w:rsid w:val="35745F7E"/>
    <w:rsid w:val="357773A3"/>
    <w:rsid w:val="357773FC"/>
    <w:rsid w:val="357B39F1"/>
    <w:rsid w:val="357D3768"/>
    <w:rsid w:val="35804EE5"/>
    <w:rsid w:val="3581086E"/>
    <w:rsid w:val="35837C2E"/>
    <w:rsid w:val="35840E95"/>
    <w:rsid w:val="358B64C5"/>
    <w:rsid w:val="358D1586"/>
    <w:rsid w:val="359405B7"/>
    <w:rsid w:val="359453CA"/>
    <w:rsid w:val="359A7EB1"/>
    <w:rsid w:val="359F06E9"/>
    <w:rsid w:val="359F4714"/>
    <w:rsid w:val="35A3735C"/>
    <w:rsid w:val="35A45D13"/>
    <w:rsid w:val="35A73009"/>
    <w:rsid w:val="35AA68EC"/>
    <w:rsid w:val="35B31DEF"/>
    <w:rsid w:val="35BB00D8"/>
    <w:rsid w:val="35BB7385"/>
    <w:rsid w:val="35BC7538"/>
    <w:rsid w:val="35C032BE"/>
    <w:rsid w:val="35D702BF"/>
    <w:rsid w:val="35D93933"/>
    <w:rsid w:val="35DC7935"/>
    <w:rsid w:val="35DE6029"/>
    <w:rsid w:val="35E45F7A"/>
    <w:rsid w:val="35E63EC9"/>
    <w:rsid w:val="35EB727F"/>
    <w:rsid w:val="35ED3BB2"/>
    <w:rsid w:val="35EF4086"/>
    <w:rsid w:val="35F75F7D"/>
    <w:rsid w:val="35FA11B4"/>
    <w:rsid w:val="35FD5271"/>
    <w:rsid w:val="35FD5432"/>
    <w:rsid w:val="36012CB4"/>
    <w:rsid w:val="360B5F73"/>
    <w:rsid w:val="36107683"/>
    <w:rsid w:val="3611409D"/>
    <w:rsid w:val="361215E8"/>
    <w:rsid w:val="361279FE"/>
    <w:rsid w:val="361528A6"/>
    <w:rsid w:val="36170C2C"/>
    <w:rsid w:val="36174A7A"/>
    <w:rsid w:val="361901F5"/>
    <w:rsid w:val="361F632A"/>
    <w:rsid w:val="36237BB7"/>
    <w:rsid w:val="36244A4B"/>
    <w:rsid w:val="362638A9"/>
    <w:rsid w:val="36265E64"/>
    <w:rsid w:val="362769E5"/>
    <w:rsid w:val="362B7E2F"/>
    <w:rsid w:val="362C26B0"/>
    <w:rsid w:val="362E3746"/>
    <w:rsid w:val="363011F9"/>
    <w:rsid w:val="36334CA2"/>
    <w:rsid w:val="36366E46"/>
    <w:rsid w:val="363920CD"/>
    <w:rsid w:val="363A4023"/>
    <w:rsid w:val="363B4D65"/>
    <w:rsid w:val="363C4C80"/>
    <w:rsid w:val="363F69D5"/>
    <w:rsid w:val="364B56EC"/>
    <w:rsid w:val="36516641"/>
    <w:rsid w:val="365208B3"/>
    <w:rsid w:val="365358E4"/>
    <w:rsid w:val="36596A08"/>
    <w:rsid w:val="3659734C"/>
    <w:rsid w:val="365C263B"/>
    <w:rsid w:val="36600AED"/>
    <w:rsid w:val="3661193D"/>
    <w:rsid w:val="36611FD9"/>
    <w:rsid w:val="36624C9D"/>
    <w:rsid w:val="366304EA"/>
    <w:rsid w:val="366A414A"/>
    <w:rsid w:val="366C4D0C"/>
    <w:rsid w:val="36727DB8"/>
    <w:rsid w:val="367369FD"/>
    <w:rsid w:val="36792160"/>
    <w:rsid w:val="367F1B3E"/>
    <w:rsid w:val="36807C8D"/>
    <w:rsid w:val="368479A8"/>
    <w:rsid w:val="3686125D"/>
    <w:rsid w:val="368648AE"/>
    <w:rsid w:val="36880E77"/>
    <w:rsid w:val="368F314D"/>
    <w:rsid w:val="3691116F"/>
    <w:rsid w:val="36962AD6"/>
    <w:rsid w:val="369D04AB"/>
    <w:rsid w:val="369D36A0"/>
    <w:rsid w:val="36A4553A"/>
    <w:rsid w:val="36A52DFE"/>
    <w:rsid w:val="36A77F51"/>
    <w:rsid w:val="36AA04C9"/>
    <w:rsid w:val="36AA13F3"/>
    <w:rsid w:val="36AA2E67"/>
    <w:rsid w:val="36AF059D"/>
    <w:rsid w:val="36B0761C"/>
    <w:rsid w:val="36B50007"/>
    <w:rsid w:val="36BB72F5"/>
    <w:rsid w:val="36BC4493"/>
    <w:rsid w:val="36C04F47"/>
    <w:rsid w:val="36C1587C"/>
    <w:rsid w:val="36C16B0A"/>
    <w:rsid w:val="36C44067"/>
    <w:rsid w:val="36C45B27"/>
    <w:rsid w:val="36C544B8"/>
    <w:rsid w:val="36C60B47"/>
    <w:rsid w:val="36C626F8"/>
    <w:rsid w:val="36C63248"/>
    <w:rsid w:val="36C77623"/>
    <w:rsid w:val="36C86E73"/>
    <w:rsid w:val="36CA75B7"/>
    <w:rsid w:val="36CC0374"/>
    <w:rsid w:val="36CD0085"/>
    <w:rsid w:val="36CE4FDC"/>
    <w:rsid w:val="36D53159"/>
    <w:rsid w:val="36D95F23"/>
    <w:rsid w:val="36DC7F8C"/>
    <w:rsid w:val="36DF1BB7"/>
    <w:rsid w:val="36E1451B"/>
    <w:rsid w:val="36E309ED"/>
    <w:rsid w:val="36E32CE8"/>
    <w:rsid w:val="36E4100D"/>
    <w:rsid w:val="36E83578"/>
    <w:rsid w:val="36EC6E86"/>
    <w:rsid w:val="36EF4502"/>
    <w:rsid w:val="36F35B31"/>
    <w:rsid w:val="36F5049F"/>
    <w:rsid w:val="36FD4875"/>
    <w:rsid w:val="36FE66DB"/>
    <w:rsid w:val="3704230E"/>
    <w:rsid w:val="37056E85"/>
    <w:rsid w:val="37086BC9"/>
    <w:rsid w:val="370B712F"/>
    <w:rsid w:val="371031C2"/>
    <w:rsid w:val="37116FA8"/>
    <w:rsid w:val="371627C1"/>
    <w:rsid w:val="37171CE8"/>
    <w:rsid w:val="37263E95"/>
    <w:rsid w:val="37266267"/>
    <w:rsid w:val="37283E44"/>
    <w:rsid w:val="372856AF"/>
    <w:rsid w:val="372C0420"/>
    <w:rsid w:val="373253FF"/>
    <w:rsid w:val="373A3684"/>
    <w:rsid w:val="373D5024"/>
    <w:rsid w:val="373D7830"/>
    <w:rsid w:val="374A7324"/>
    <w:rsid w:val="374B6A43"/>
    <w:rsid w:val="375213F6"/>
    <w:rsid w:val="3755505E"/>
    <w:rsid w:val="3757022F"/>
    <w:rsid w:val="375B0018"/>
    <w:rsid w:val="376068DF"/>
    <w:rsid w:val="37610C02"/>
    <w:rsid w:val="37632B6A"/>
    <w:rsid w:val="37635F22"/>
    <w:rsid w:val="3765618F"/>
    <w:rsid w:val="3768113B"/>
    <w:rsid w:val="376B6756"/>
    <w:rsid w:val="377333F2"/>
    <w:rsid w:val="377606DE"/>
    <w:rsid w:val="377774C9"/>
    <w:rsid w:val="377A2BE2"/>
    <w:rsid w:val="377D68D1"/>
    <w:rsid w:val="377D69DA"/>
    <w:rsid w:val="37807827"/>
    <w:rsid w:val="37831F51"/>
    <w:rsid w:val="37832572"/>
    <w:rsid w:val="378646A2"/>
    <w:rsid w:val="37864952"/>
    <w:rsid w:val="37970307"/>
    <w:rsid w:val="379706D3"/>
    <w:rsid w:val="37991765"/>
    <w:rsid w:val="37994C9D"/>
    <w:rsid w:val="379A0CD7"/>
    <w:rsid w:val="379A30F0"/>
    <w:rsid w:val="379B5038"/>
    <w:rsid w:val="37A936AB"/>
    <w:rsid w:val="37A96A57"/>
    <w:rsid w:val="37AA5F6B"/>
    <w:rsid w:val="37AD4CAC"/>
    <w:rsid w:val="37B03FA3"/>
    <w:rsid w:val="37B136E0"/>
    <w:rsid w:val="37B24D5B"/>
    <w:rsid w:val="37BB67F8"/>
    <w:rsid w:val="37C231BA"/>
    <w:rsid w:val="37C847FD"/>
    <w:rsid w:val="37C87481"/>
    <w:rsid w:val="37D0069B"/>
    <w:rsid w:val="37D327C6"/>
    <w:rsid w:val="37D62B14"/>
    <w:rsid w:val="37D63C9C"/>
    <w:rsid w:val="37D66459"/>
    <w:rsid w:val="37D96835"/>
    <w:rsid w:val="37DB337C"/>
    <w:rsid w:val="37DD0055"/>
    <w:rsid w:val="37DD33A4"/>
    <w:rsid w:val="37DD6409"/>
    <w:rsid w:val="37E07F9F"/>
    <w:rsid w:val="37E32D6A"/>
    <w:rsid w:val="37EA0709"/>
    <w:rsid w:val="37EB13BA"/>
    <w:rsid w:val="37EB5C17"/>
    <w:rsid w:val="37ED0B81"/>
    <w:rsid w:val="37ED768D"/>
    <w:rsid w:val="37EE7B08"/>
    <w:rsid w:val="37F300CC"/>
    <w:rsid w:val="37F56A57"/>
    <w:rsid w:val="37F676FE"/>
    <w:rsid w:val="37F96E8F"/>
    <w:rsid w:val="37FC7112"/>
    <w:rsid w:val="37FF15EF"/>
    <w:rsid w:val="37FF689D"/>
    <w:rsid w:val="38013FBC"/>
    <w:rsid w:val="380268B2"/>
    <w:rsid w:val="38047CA6"/>
    <w:rsid w:val="380610F3"/>
    <w:rsid w:val="38063FD6"/>
    <w:rsid w:val="38081B4C"/>
    <w:rsid w:val="380C6ACC"/>
    <w:rsid w:val="380C75F4"/>
    <w:rsid w:val="380C7D6A"/>
    <w:rsid w:val="38106639"/>
    <w:rsid w:val="38180E94"/>
    <w:rsid w:val="38182BBB"/>
    <w:rsid w:val="38222527"/>
    <w:rsid w:val="382438A5"/>
    <w:rsid w:val="38275C58"/>
    <w:rsid w:val="38280249"/>
    <w:rsid w:val="38282552"/>
    <w:rsid w:val="3829523A"/>
    <w:rsid w:val="382C6C1F"/>
    <w:rsid w:val="382F5AF2"/>
    <w:rsid w:val="3834662F"/>
    <w:rsid w:val="3834750D"/>
    <w:rsid w:val="383B74B3"/>
    <w:rsid w:val="383D362F"/>
    <w:rsid w:val="383E43EE"/>
    <w:rsid w:val="3842075F"/>
    <w:rsid w:val="384273A3"/>
    <w:rsid w:val="384277D0"/>
    <w:rsid w:val="38446101"/>
    <w:rsid w:val="38491A9A"/>
    <w:rsid w:val="384B1341"/>
    <w:rsid w:val="38512520"/>
    <w:rsid w:val="38563096"/>
    <w:rsid w:val="38574189"/>
    <w:rsid w:val="385C2F43"/>
    <w:rsid w:val="385D6E71"/>
    <w:rsid w:val="38615926"/>
    <w:rsid w:val="38616D1A"/>
    <w:rsid w:val="38693455"/>
    <w:rsid w:val="386A4BB0"/>
    <w:rsid w:val="386D1CF5"/>
    <w:rsid w:val="386D7FBF"/>
    <w:rsid w:val="38725A95"/>
    <w:rsid w:val="387650A3"/>
    <w:rsid w:val="387A5739"/>
    <w:rsid w:val="387B16FE"/>
    <w:rsid w:val="387D1169"/>
    <w:rsid w:val="387E1380"/>
    <w:rsid w:val="387F55D2"/>
    <w:rsid w:val="38811DD2"/>
    <w:rsid w:val="38840E6C"/>
    <w:rsid w:val="388868A9"/>
    <w:rsid w:val="388E5CEF"/>
    <w:rsid w:val="389104D8"/>
    <w:rsid w:val="389333CA"/>
    <w:rsid w:val="389741BC"/>
    <w:rsid w:val="389C575C"/>
    <w:rsid w:val="38A15887"/>
    <w:rsid w:val="38A35AED"/>
    <w:rsid w:val="38A4245F"/>
    <w:rsid w:val="38A74882"/>
    <w:rsid w:val="38AB763C"/>
    <w:rsid w:val="38AF1712"/>
    <w:rsid w:val="38B01028"/>
    <w:rsid w:val="38B03107"/>
    <w:rsid w:val="38B063BE"/>
    <w:rsid w:val="38B11F92"/>
    <w:rsid w:val="38B556AE"/>
    <w:rsid w:val="38B92933"/>
    <w:rsid w:val="38BD610E"/>
    <w:rsid w:val="38C05762"/>
    <w:rsid w:val="38C15EC4"/>
    <w:rsid w:val="38C46B69"/>
    <w:rsid w:val="38C6603B"/>
    <w:rsid w:val="38C6766B"/>
    <w:rsid w:val="38C85752"/>
    <w:rsid w:val="38C92930"/>
    <w:rsid w:val="38CC1455"/>
    <w:rsid w:val="38CD25AF"/>
    <w:rsid w:val="38CE0EE7"/>
    <w:rsid w:val="38D03A9F"/>
    <w:rsid w:val="38D4077B"/>
    <w:rsid w:val="38D52703"/>
    <w:rsid w:val="38D85446"/>
    <w:rsid w:val="38D906B7"/>
    <w:rsid w:val="38DB4A23"/>
    <w:rsid w:val="38DB7CD6"/>
    <w:rsid w:val="38DD4795"/>
    <w:rsid w:val="38DE31A3"/>
    <w:rsid w:val="38E23543"/>
    <w:rsid w:val="38E605E7"/>
    <w:rsid w:val="38E72FE1"/>
    <w:rsid w:val="38E821AD"/>
    <w:rsid w:val="38EA0EB2"/>
    <w:rsid w:val="38EA4216"/>
    <w:rsid w:val="38EA4C25"/>
    <w:rsid w:val="38EA68F5"/>
    <w:rsid w:val="38EB1559"/>
    <w:rsid w:val="38EC298D"/>
    <w:rsid w:val="38F06410"/>
    <w:rsid w:val="38F856FA"/>
    <w:rsid w:val="39032F94"/>
    <w:rsid w:val="3903661B"/>
    <w:rsid w:val="39040B75"/>
    <w:rsid w:val="39057E27"/>
    <w:rsid w:val="39070AE8"/>
    <w:rsid w:val="390857AC"/>
    <w:rsid w:val="39097644"/>
    <w:rsid w:val="390A3714"/>
    <w:rsid w:val="39110111"/>
    <w:rsid w:val="391113E0"/>
    <w:rsid w:val="391836B3"/>
    <w:rsid w:val="39187D55"/>
    <w:rsid w:val="391A2BFC"/>
    <w:rsid w:val="391C78FC"/>
    <w:rsid w:val="391E2764"/>
    <w:rsid w:val="39223111"/>
    <w:rsid w:val="3929462B"/>
    <w:rsid w:val="392A403A"/>
    <w:rsid w:val="39343AE4"/>
    <w:rsid w:val="39371360"/>
    <w:rsid w:val="393D4792"/>
    <w:rsid w:val="393F2A11"/>
    <w:rsid w:val="394739BF"/>
    <w:rsid w:val="39496B98"/>
    <w:rsid w:val="394B0244"/>
    <w:rsid w:val="394E2D52"/>
    <w:rsid w:val="39513EF4"/>
    <w:rsid w:val="39524B43"/>
    <w:rsid w:val="39537318"/>
    <w:rsid w:val="39542BB7"/>
    <w:rsid w:val="395732EC"/>
    <w:rsid w:val="395E7305"/>
    <w:rsid w:val="395F7584"/>
    <w:rsid w:val="396218B3"/>
    <w:rsid w:val="3964666F"/>
    <w:rsid w:val="396665B7"/>
    <w:rsid w:val="396A109A"/>
    <w:rsid w:val="396D50A6"/>
    <w:rsid w:val="396F34A2"/>
    <w:rsid w:val="397023F5"/>
    <w:rsid w:val="39714583"/>
    <w:rsid w:val="3975171F"/>
    <w:rsid w:val="397658E6"/>
    <w:rsid w:val="397B4A69"/>
    <w:rsid w:val="397B5D80"/>
    <w:rsid w:val="397B655D"/>
    <w:rsid w:val="397D182E"/>
    <w:rsid w:val="397E5109"/>
    <w:rsid w:val="397F1BB5"/>
    <w:rsid w:val="398A2C79"/>
    <w:rsid w:val="398B3496"/>
    <w:rsid w:val="398D258A"/>
    <w:rsid w:val="39956613"/>
    <w:rsid w:val="3998568F"/>
    <w:rsid w:val="399C2C9D"/>
    <w:rsid w:val="399C5B58"/>
    <w:rsid w:val="399E1C9F"/>
    <w:rsid w:val="39A01CF8"/>
    <w:rsid w:val="39A43A2C"/>
    <w:rsid w:val="39AC3B4C"/>
    <w:rsid w:val="39B23CE5"/>
    <w:rsid w:val="39B274B5"/>
    <w:rsid w:val="39B37DA2"/>
    <w:rsid w:val="39BA043A"/>
    <w:rsid w:val="39BA7A4B"/>
    <w:rsid w:val="39BB0F2D"/>
    <w:rsid w:val="39BF3D77"/>
    <w:rsid w:val="39C10781"/>
    <w:rsid w:val="39C44205"/>
    <w:rsid w:val="39C84D0B"/>
    <w:rsid w:val="39CA3751"/>
    <w:rsid w:val="39D40ABA"/>
    <w:rsid w:val="39D84781"/>
    <w:rsid w:val="39DC19EB"/>
    <w:rsid w:val="39DC501D"/>
    <w:rsid w:val="39DF4B14"/>
    <w:rsid w:val="39E13D03"/>
    <w:rsid w:val="39E2571F"/>
    <w:rsid w:val="39E3486A"/>
    <w:rsid w:val="39E777EA"/>
    <w:rsid w:val="39E822F5"/>
    <w:rsid w:val="39E862C6"/>
    <w:rsid w:val="39E87629"/>
    <w:rsid w:val="39EA655B"/>
    <w:rsid w:val="39ED39D6"/>
    <w:rsid w:val="39F21A1E"/>
    <w:rsid w:val="39F43DC0"/>
    <w:rsid w:val="39FE160C"/>
    <w:rsid w:val="3A0167B6"/>
    <w:rsid w:val="3A06799F"/>
    <w:rsid w:val="3A083ADA"/>
    <w:rsid w:val="3A0A1294"/>
    <w:rsid w:val="3A0B26F0"/>
    <w:rsid w:val="3A0F4F6E"/>
    <w:rsid w:val="3A1B4165"/>
    <w:rsid w:val="3A1E5FDC"/>
    <w:rsid w:val="3A1F4E7C"/>
    <w:rsid w:val="3A1F5F09"/>
    <w:rsid w:val="3A212D3B"/>
    <w:rsid w:val="3A2437E6"/>
    <w:rsid w:val="3A282381"/>
    <w:rsid w:val="3A2B7497"/>
    <w:rsid w:val="3A2E2D54"/>
    <w:rsid w:val="3A2E6E23"/>
    <w:rsid w:val="3A2F3BDB"/>
    <w:rsid w:val="3A33493C"/>
    <w:rsid w:val="3A365135"/>
    <w:rsid w:val="3A394D6B"/>
    <w:rsid w:val="3A3D440E"/>
    <w:rsid w:val="3A41182C"/>
    <w:rsid w:val="3A470E9B"/>
    <w:rsid w:val="3A4800AB"/>
    <w:rsid w:val="3A4B24C1"/>
    <w:rsid w:val="3A4F1AD8"/>
    <w:rsid w:val="3A4F247B"/>
    <w:rsid w:val="3A4F4601"/>
    <w:rsid w:val="3A4F7C89"/>
    <w:rsid w:val="3A50397D"/>
    <w:rsid w:val="3A534FAC"/>
    <w:rsid w:val="3A565CCB"/>
    <w:rsid w:val="3A5A0E51"/>
    <w:rsid w:val="3A5C3101"/>
    <w:rsid w:val="3A5C4BBF"/>
    <w:rsid w:val="3A5E6605"/>
    <w:rsid w:val="3A611364"/>
    <w:rsid w:val="3A6417FD"/>
    <w:rsid w:val="3A652FE3"/>
    <w:rsid w:val="3A667697"/>
    <w:rsid w:val="3A6830D7"/>
    <w:rsid w:val="3A691929"/>
    <w:rsid w:val="3A6961B4"/>
    <w:rsid w:val="3A6A4486"/>
    <w:rsid w:val="3A6C2870"/>
    <w:rsid w:val="3A6D4864"/>
    <w:rsid w:val="3A726335"/>
    <w:rsid w:val="3A727440"/>
    <w:rsid w:val="3A743E47"/>
    <w:rsid w:val="3A7B2F0E"/>
    <w:rsid w:val="3A7B76D6"/>
    <w:rsid w:val="3A7B7B21"/>
    <w:rsid w:val="3A7C7BB3"/>
    <w:rsid w:val="3A7D1212"/>
    <w:rsid w:val="3A7E06B0"/>
    <w:rsid w:val="3A7F7BCA"/>
    <w:rsid w:val="3A806478"/>
    <w:rsid w:val="3A832794"/>
    <w:rsid w:val="3A851BF1"/>
    <w:rsid w:val="3A884794"/>
    <w:rsid w:val="3A8C4D63"/>
    <w:rsid w:val="3A8E72A1"/>
    <w:rsid w:val="3A9022B6"/>
    <w:rsid w:val="3A914C6A"/>
    <w:rsid w:val="3A9545CE"/>
    <w:rsid w:val="3A957999"/>
    <w:rsid w:val="3A9D2A83"/>
    <w:rsid w:val="3AA63363"/>
    <w:rsid w:val="3AA742CF"/>
    <w:rsid w:val="3AAC1DDA"/>
    <w:rsid w:val="3AAC67D7"/>
    <w:rsid w:val="3AAE62CF"/>
    <w:rsid w:val="3AB00230"/>
    <w:rsid w:val="3AB867A5"/>
    <w:rsid w:val="3ABF4D34"/>
    <w:rsid w:val="3ABF5653"/>
    <w:rsid w:val="3ACA4825"/>
    <w:rsid w:val="3ACB7200"/>
    <w:rsid w:val="3ACC0BAB"/>
    <w:rsid w:val="3ACF74F8"/>
    <w:rsid w:val="3AD21B5F"/>
    <w:rsid w:val="3AD532D7"/>
    <w:rsid w:val="3AD903BC"/>
    <w:rsid w:val="3ADB2FCA"/>
    <w:rsid w:val="3ADE0428"/>
    <w:rsid w:val="3AE06963"/>
    <w:rsid w:val="3AE14483"/>
    <w:rsid w:val="3AE26E61"/>
    <w:rsid w:val="3AEF4C82"/>
    <w:rsid w:val="3AF2378B"/>
    <w:rsid w:val="3AF30F5B"/>
    <w:rsid w:val="3AF67DE0"/>
    <w:rsid w:val="3AF702DE"/>
    <w:rsid w:val="3AF75699"/>
    <w:rsid w:val="3AFC1802"/>
    <w:rsid w:val="3B016AE1"/>
    <w:rsid w:val="3B030B1D"/>
    <w:rsid w:val="3B0B5C81"/>
    <w:rsid w:val="3B0B7643"/>
    <w:rsid w:val="3B0C3E77"/>
    <w:rsid w:val="3B0F0A5F"/>
    <w:rsid w:val="3B180C0D"/>
    <w:rsid w:val="3B1A4B47"/>
    <w:rsid w:val="3B1B56A1"/>
    <w:rsid w:val="3B1C298D"/>
    <w:rsid w:val="3B1F7DFF"/>
    <w:rsid w:val="3B1F7F98"/>
    <w:rsid w:val="3B2049E1"/>
    <w:rsid w:val="3B2178C1"/>
    <w:rsid w:val="3B2671F5"/>
    <w:rsid w:val="3B285817"/>
    <w:rsid w:val="3B2A3D78"/>
    <w:rsid w:val="3B2C21D4"/>
    <w:rsid w:val="3B335D78"/>
    <w:rsid w:val="3B35255D"/>
    <w:rsid w:val="3B3748C4"/>
    <w:rsid w:val="3B3A1B1D"/>
    <w:rsid w:val="3B3F4A75"/>
    <w:rsid w:val="3B407998"/>
    <w:rsid w:val="3B465AF2"/>
    <w:rsid w:val="3B4A794E"/>
    <w:rsid w:val="3B4D7C90"/>
    <w:rsid w:val="3B516CA0"/>
    <w:rsid w:val="3B5224C5"/>
    <w:rsid w:val="3B543308"/>
    <w:rsid w:val="3B5620BE"/>
    <w:rsid w:val="3B5744D2"/>
    <w:rsid w:val="3B5800BB"/>
    <w:rsid w:val="3B5F3565"/>
    <w:rsid w:val="3B662FBE"/>
    <w:rsid w:val="3B6631FC"/>
    <w:rsid w:val="3B677217"/>
    <w:rsid w:val="3B681777"/>
    <w:rsid w:val="3B6959E2"/>
    <w:rsid w:val="3B6E08C3"/>
    <w:rsid w:val="3B6F5D0F"/>
    <w:rsid w:val="3B726C94"/>
    <w:rsid w:val="3B76168B"/>
    <w:rsid w:val="3B7A2179"/>
    <w:rsid w:val="3B7D6EE1"/>
    <w:rsid w:val="3B7F71E2"/>
    <w:rsid w:val="3B873DA8"/>
    <w:rsid w:val="3B877338"/>
    <w:rsid w:val="3B890581"/>
    <w:rsid w:val="3B896FD4"/>
    <w:rsid w:val="3B8C01EB"/>
    <w:rsid w:val="3B8D17F2"/>
    <w:rsid w:val="3B90733C"/>
    <w:rsid w:val="3B911CF8"/>
    <w:rsid w:val="3B967B3A"/>
    <w:rsid w:val="3B9A25BD"/>
    <w:rsid w:val="3BA06C86"/>
    <w:rsid w:val="3BA15878"/>
    <w:rsid w:val="3BA26BDA"/>
    <w:rsid w:val="3BA435C0"/>
    <w:rsid w:val="3BA61183"/>
    <w:rsid w:val="3BAB690E"/>
    <w:rsid w:val="3BAD040A"/>
    <w:rsid w:val="3BB02E7D"/>
    <w:rsid w:val="3BB55EBB"/>
    <w:rsid w:val="3BBA77E9"/>
    <w:rsid w:val="3BBE1BCB"/>
    <w:rsid w:val="3BBE2EF2"/>
    <w:rsid w:val="3BC5541C"/>
    <w:rsid w:val="3BC922B2"/>
    <w:rsid w:val="3BCA5B86"/>
    <w:rsid w:val="3BD07B29"/>
    <w:rsid w:val="3BD11787"/>
    <w:rsid w:val="3BD13157"/>
    <w:rsid w:val="3BD27465"/>
    <w:rsid w:val="3BD43D4A"/>
    <w:rsid w:val="3BD45A80"/>
    <w:rsid w:val="3BD85310"/>
    <w:rsid w:val="3BD911FF"/>
    <w:rsid w:val="3BDD2456"/>
    <w:rsid w:val="3BEB5EE5"/>
    <w:rsid w:val="3BEC46A3"/>
    <w:rsid w:val="3BEC57FB"/>
    <w:rsid w:val="3BEE183D"/>
    <w:rsid w:val="3BEE1F3D"/>
    <w:rsid w:val="3BEF2018"/>
    <w:rsid w:val="3BEF4BDE"/>
    <w:rsid w:val="3BEF7C02"/>
    <w:rsid w:val="3BF031D7"/>
    <w:rsid w:val="3BF05E3C"/>
    <w:rsid w:val="3BF344CB"/>
    <w:rsid w:val="3BF46049"/>
    <w:rsid w:val="3C0563A0"/>
    <w:rsid w:val="3C0676D9"/>
    <w:rsid w:val="3C070EE6"/>
    <w:rsid w:val="3C0B1545"/>
    <w:rsid w:val="3C0C664B"/>
    <w:rsid w:val="3C0D4C19"/>
    <w:rsid w:val="3C126A90"/>
    <w:rsid w:val="3C144FBC"/>
    <w:rsid w:val="3C196B5A"/>
    <w:rsid w:val="3C1C557A"/>
    <w:rsid w:val="3C217C56"/>
    <w:rsid w:val="3C220166"/>
    <w:rsid w:val="3C233B5D"/>
    <w:rsid w:val="3C271D3A"/>
    <w:rsid w:val="3C297477"/>
    <w:rsid w:val="3C2B14A3"/>
    <w:rsid w:val="3C2D1865"/>
    <w:rsid w:val="3C2D1E84"/>
    <w:rsid w:val="3C33538C"/>
    <w:rsid w:val="3C340A5F"/>
    <w:rsid w:val="3C3A3D1A"/>
    <w:rsid w:val="3C3C607D"/>
    <w:rsid w:val="3C3F332A"/>
    <w:rsid w:val="3C3F4DB4"/>
    <w:rsid w:val="3C421464"/>
    <w:rsid w:val="3C440615"/>
    <w:rsid w:val="3C473341"/>
    <w:rsid w:val="3C491813"/>
    <w:rsid w:val="3C4C5720"/>
    <w:rsid w:val="3C526090"/>
    <w:rsid w:val="3C543ADE"/>
    <w:rsid w:val="3C580E33"/>
    <w:rsid w:val="3C5D6907"/>
    <w:rsid w:val="3C600C6C"/>
    <w:rsid w:val="3C630191"/>
    <w:rsid w:val="3C674B8D"/>
    <w:rsid w:val="3C6779BC"/>
    <w:rsid w:val="3C68025B"/>
    <w:rsid w:val="3C6E6A14"/>
    <w:rsid w:val="3C705B8E"/>
    <w:rsid w:val="3C7256CE"/>
    <w:rsid w:val="3C785871"/>
    <w:rsid w:val="3C7E1C86"/>
    <w:rsid w:val="3C811E0D"/>
    <w:rsid w:val="3C84137E"/>
    <w:rsid w:val="3C85568A"/>
    <w:rsid w:val="3C871E07"/>
    <w:rsid w:val="3C9C6EBD"/>
    <w:rsid w:val="3CA32D14"/>
    <w:rsid w:val="3CA40535"/>
    <w:rsid w:val="3CA46F70"/>
    <w:rsid w:val="3CA73463"/>
    <w:rsid w:val="3CA90C08"/>
    <w:rsid w:val="3CAE7745"/>
    <w:rsid w:val="3CAF6EA3"/>
    <w:rsid w:val="3CB47BB8"/>
    <w:rsid w:val="3CB600D3"/>
    <w:rsid w:val="3CB95FFF"/>
    <w:rsid w:val="3CBC65AE"/>
    <w:rsid w:val="3CBC766C"/>
    <w:rsid w:val="3CC02BA5"/>
    <w:rsid w:val="3CC16524"/>
    <w:rsid w:val="3CC30726"/>
    <w:rsid w:val="3CC35C53"/>
    <w:rsid w:val="3CC55ED0"/>
    <w:rsid w:val="3CC75231"/>
    <w:rsid w:val="3CC76AB3"/>
    <w:rsid w:val="3CC821AC"/>
    <w:rsid w:val="3CCA138D"/>
    <w:rsid w:val="3CCA6E7D"/>
    <w:rsid w:val="3CCD365A"/>
    <w:rsid w:val="3CCF460D"/>
    <w:rsid w:val="3CCF4FE0"/>
    <w:rsid w:val="3CCF73CD"/>
    <w:rsid w:val="3CD62E7E"/>
    <w:rsid w:val="3CD927BF"/>
    <w:rsid w:val="3CDA6505"/>
    <w:rsid w:val="3CE04F09"/>
    <w:rsid w:val="3CE2531F"/>
    <w:rsid w:val="3CE52019"/>
    <w:rsid w:val="3CE86E76"/>
    <w:rsid w:val="3CE916D2"/>
    <w:rsid w:val="3CEA21EE"/>
    <w:rsid w:val="3CEF11B9"/>
    <w:rsid w:val="3CF8410E"/>
    <w:rsid w:val="3CFE0B74"/>
    <w:rsid w:val="3D000D4E"/>
    <w:rsid w:val="3D011613"/>
    <w:rsid w:val="3D0118AE"/>
    <w:rsid w:val="3D042D82"/>
    <w:rsid w:val="3D0510B2"/>
    <w:rsid w:val="3D0B3097"/>
    <w:rsid w:val="3D0D1486"/>
    <w:rsid w:val="3D0D730B"/>
    <w:rsid w:val="3D106330"/>
    <w:rsid w:val="3D13465A"/>
    <w:rsid w:val="3D13767C"/>
    <w:rsid w:val="3D137B45"/>
    <w:rsid w:val="3D156AFA"/>
    <w:rsid w:val="3D176C36"/>
    <w:rsid w:val="3D183C68"/>
    <w:rsid w:val="3D1D5873"/>
    <w:rsid w:val="3D274EC9"/>
    <w:rsid w:val="3D2B2FD9"/>
    <w:rsid w:val="3D2C26FD"/>
    <w:rsid w:val="3D2D224D"/>
    <w:rsid w:val="3D304D8C"/>
    <w:rsid w:val="3D327926"/>
    <w:rsid w:val="3D3901C5"/>
    <w:rsid w:val="3D3B660F"/>
    <w:rsid w:val="3D3D21F0"/>
    <w:rsid w:val="3D3D43B9"/>
    <w:rsid w:val="3D401FA1"/>
    <w:rsid w:val="3D4301A9"/>
    <w:rsid w:val="3D4479EB"/>
    <w:rsid w:val="3D451E15"/>
    <w:rsid w:val="3D4B0FD6"/>
    <w:rsid w:val="3D4D6A20"/>
    <w:rsid w:val="3D501486"/>
    <w:rsid w:val="3D5259AA"/>
    <w:rsid w:val="3D546245"/>
    <w:rsid w:val="3D582704"/>
    <w:rsid w:val="3D5872EF"/>
    <w:rsid w:val="3D5B2320"/>
    <w:rsid w:val="3D6217C6"/>
    <w:rsid w:val="3D6359FF"/>
    <w:rsid w:val="3D6375AD"/>
    <w:rsid w:val="3D657FF1"/>
    <w:rsid w:val="3D661C87"/>
    <w:rsid w:val="3D6737D2"/>
    <w:rsid w:val="3D67537B"/>
    <w:rsid w:val="3D6765CA"/>
    <w:rsid w:val="3D6B3303"/>
    <w:rsid w:val="3D7D2DAB"/>
    <w:rsid w:val="3D7D5F34"/>
    <w:rsid w:val="3D82079A"/>
    <w:rsid w:val="3D822136"/>
    <w:rsid w:val="3D85348B"/>
    <w:rsid w:val="3D87449C"/>
    <w:rsid w:val="3D8F3D34"/>
    <w:rsid w:val="3D932AB2"/>
    <w:rsid w:val="3D9660D0"/>
    <w:rsid w:val="3D985B47"/>
    <w:rsid w:val="3D9A1C62"/>
    <w:rsid w:val="3D9D78D6"/>
    <w:rsid w:val="3D9E7FD1"/>
    <w:rsid w:val="3DA257EF"/>
    <w:rsid w:val="3DA61A1C"/>
    <w:rsid w:val="3DA72BAD"/>
    <w:rsid w:val="3DA879D7"/>
    <w:rsid w:val="3DB14C2C"/>
    <w:rsid w:val="3DB7415C"/>
    <w:rsid w:val="3DBD2AA5"/>
    <w:rsid w:val="3DC67DE5"/>
    <w:rsid w:val="3DCF29C3"/>
    <w:rsid w:val="3DD4687F"/>
    <w:rsid w:val="3DD47B29"/>
    <w:rsid w:val="3DD71823"/>
    <w:rsid w:val="3DDA1F64"/>
    <w:rsid w:val="3DDE4A2C"/>
    <w:rsid w:val="3DDF0777"/>
    <w:rsid w:val="3DE21017"/>
    <w:rsid w:val="3DE902A8"/>
    <w:rsid w:val="3DEA2CE3"/>
    <w:rsid w:val="3DEB0D1C"/>
    <w:rsid w:val="3DEB5E7F"/>
    <w:rsid w:val="3DEB7224"/>
    <w:rsid w:val="3DEE3E4C"/>
    <w:rsid w:val="3DEF55C5"/>
    <w:rsid w:val="3DF02707"/>
    <w:rsid w:val="3DF158DF"/>
    <w:rsid w:val="3DF57B8D"/>
    <w:rsid w:val="3DFA0621"/>
    <w:rsid w:val="3DFB3E5B"/>
    <w:rsid w:val="3DFC1543"/>
    <w:rsid w:val="3E0628C8"/>
    <w:rsid w:val="3E0D7030"/>
    <w:rsid w:val="3E0E17BE"/>
    <w:rsid w:val="3E1003BC"/>
    <w:rsid w:val="3E17623F"/>
    <w:rsid w:val="3E183084"/>
    <w:rsid w:val="3E1A06E2"/>
    <w:rsid w:val="3E1C1685"/>
    <w:rsid w:val="3E1D30FD"/>
    <w:rsid w:val="3E1D7C01"/>
    <w:rsid w:val="3E201B6B"/>
    <w:rsid w:val="3E225953"/>
    <w:rsid w:val="3E240085"/>
    <w:rsid w:val="3E2410CE"/>
    <w:rsid w:val="3E255BA6"/>
    <w:rsid w:val="3E265D37"/>
    <w:rsid w:val="3E285DFE"/>
    <w:rsid w:val="3E2903B0"/>
    <w:rsid w:val="3E30669C"/>
    <w:rsid w:val="3E323DC6"/>
    <w:rsid w:val="3E32736D"/>
    <w:rsid w:val="3E347B39"/>
    <w:rsid w:val="3E3B01BE"/>
    <w:rsid w:val="3E3B7EC1"/>
    <w:rsid w:val="3E4576EE"/>
    <w:rsid w:val="3E51696B"/>
    <w:rsid w:val="3E5B261C"/>
    <w:rsid w:val="3E5C5BBB"/>
    <w:rsid w:val="3E5F4AE1"/>
    <w:rsid w:val="3E6214CC"/>
    <w:rsid w:val="3E6440AD"/>
    <w:rsid w:val="3E650F44"/>
    <w:rsid w:val="3E657443"/>
    <w:rsid w:val="3E665171"/>
    <w:rsid w:val="3E6671EB"/>
    <w:rsid w:val="3E697A3A"/>
    <w:rsid w:val="3E6A71AC"/>
    <w:rsid w:val="3E6B3107"/>
    <w:rsid w:val="3E702D87"/>
    <w:rsid w:val="3E722B22"/>
    <w:rsid w:val="3E732791"/>
    <w:rsid w:val="3E7B1B0B"/>
    <w:rsid w:val="3E7E3C5A"/>
    <w:rsid w:val="3E7F5BF0"/>
    <w:rsid w:val="3E802868"/>
    <w:rsid w:val="3E821F98"/>
    <w:rsid w:val="3E844A6B"/>
    <w:rsid w:val="3E88726F"/>
    <w:rsid w:val="3E894F71"/>
    <w:rsid w:val="3E8D23C2"/>
    <w:rsid w:val="3E965F63"/>
    <w:rsid w:val="3E9F2CC5"/>
    <w:rsid w:val="3EA21842"/>
    <w:rsid w:val="3EA422C7"/>
    <w:rsid w:val="3EA42F50"/>
    <w:rsid w:val="3EA80BB3"/>
    <w:rsid w:val="3EA90EAB"/>
    <w:rsid w:val="3EAA5FF2"/>
    <w:rsid w:val="3EAB2E49"/>
    <w:rsid w:val="3EBF6E16"/>
    <w:rsid w:val="3ED13541"/>
    <w:rsid w:val="3ED41E57"/>
    <w:rsid w:val="3ED52100"/>
    <w:rsid w:val="3ED66A3C"/>
    <w:rsid w:val="3ED86E11"/>
    <w:rsid w:val="3EDB76E5"/>
    <w:rsid w:val="3EE0224B"/>
    <w:rsid w:val="3EE32D5D"/>
    <w:rsid w:val="3EE83356"/>
    <w:rsid w:val="3EE97631"/>
    <w:rsid w:val="3EEA258C"/>
    <w:rsid w:val="3EEF18FB"/>
    <w:rsid w:val="3EF075CF"/>
    <w:rsid w:val="3EF14D09"/>
    <w:rsid w:val="3F056F92"/>
    <w:rsid w:val="3F0957F6"/>
    <w:rsid w:val="3F0B73F9"/>
    <w:rsid w:val="3F0C0364"/>
    <w:rsid w:val="3F0D133B"/>
    <w:rsid w:val="3F0F4758"/>
    <w:rsid w:val="3F100931"/>
    <w:rsid w:val="3F1027A7"/>
    <w:rsid w:val="3F1117B2"/>
    <w:rsid w:val="3F180699"/>
    <w:rsid w:val="3F232CF6"/>
    <w:rsid w:val="3F28582E"/>
    <w:rsid w:val="3F2A3937"/>
    <w:rsid w:val="3F314EE2"/>
    <w:rsid w:val="3F316FBD"/>
    <w:rsid w:val="3F321155"/>
    <w:rsid w:val="3F425E9C"/>
    <w:rsid w:val="3F4B058F"/>
    <w:rsid w:val="3F50216A"/>
    <w:rsid w:val="3F5208DC"/>
    <w:rsid w:val="3F527AC0"/>
    <w:rsid w:val="3F527D71"/>
    <w:rsid w:val="3F5D4D19"/>
    <w:rsid w:val="3F5D736A"/>
    <w:rsid w:val="3F630F76"/>
    <w:rsid w:val="3F6C1C23"/>
    <w:rsid w:val="3F75408F"/>
    <w:rsid w:val="3F7F6687"/>
    <w:rsid w:val="3F83336D"/>
    <w:rsid w:val="3F8350A1"/>
    <w:rsid w:val="3F855FBC"/>
    <w:rsid w:val="3F8612D9"/>
    <w:rsid w:val="3F866E98"/>
    <w:rsid w:val="3F8921B2"/>
    <w:rsid w:val="3F8B6A8E"/>
    <w:rsid w:val="3F8D0BD3"/>
    <w:rsid w:val="3F8D6757"/>
    <w:rsid w:val="3F8F2AE6"/>
    <w:rsid w:val="3F8F2C95"/>
    <w:rsid w:val="3F981141"/>
    <w:rsid w:val="3F9925A7"/>
    <w:rsid w:val="3F994862"/>
    <w:rsid w:val="3F9F414F"/>
    <w:rsid w:val="3FA019E1"/>
    <w:rsid w:val="3FA6030D"/>
    <w:rsid w:val="3FA92D3A"/>
    <w:rsid w:val="3FAB1466"/>
    <w:rsid w:val="3FAB6C53"/>
    <w:rsid w:val="3FAB7B9C"/>
    <w:rsid w:val="3FAD6341"/>
    <w:rsid w:val="3FAF13E8"/>
    <w:rsid w:val="3FB11EAF"/>
    <w:rsid w:val="3FB21C90"/>
    <w:rsid w:val="3FBA0E36"/>
    <w:rsid w:val="3FBB1B19"/>
    <w:rsid w:val="3FBE1683"/>
    <w:rsid w:val="3FBF3ED0"/>
    <w:rsid w:val="3FC27806"/>
    <w:rsid w:val="3FC41B14"/>
    <w:rsid w:val="3FC57601"/>
    <w:rsid w:val="3FC71B42"/>
    <w:rsid w:val="3FCD1870"/>
    <w:rsid w:val="3FCD1AD8"/>
    <w:rsid w:val="3FCE4D35"/>
    <w:rsid w:val="3FD15714"/>
    <w:rsid w:val="3FD37BEA"/>
    <w:rsid w:val="3FD73894"/>
    <w:rsid w:val="3FD768CC"/>
    <w:rsid w:val="3FD92B92"/>
    <w:rsid w:val="3FD967B7"/>
    <w:rsid w:val="3FDD35FF"/>
    <w:rsid w:val="3FDF3F81"/>
    <w:rsid w:val="3FE01D2F"/>
    <w:rsid w:val="3FE02AB6"/>
    <w:rsid w:val="3FE06F7A"/>
    <w:rsid w:val="3FE315C9"/>
    <w:rsid w:val="3FE4331A"/>
    <w:rsid w:val="3FE5246A"/>
    <w:rsid w:val="3FEB2143"/>
    <w:rsid w:val="3FEB4A30"/>
    <w:rsid w:val="3FEB4A4C"/>
    <w:rsid w:val="3FED2FEE"/>
    <w:rsid w:val="3FF0201C"/>
    <w:rsid w:val="3FF50CAA"/>
    <w:rsid w:val="3FF81A09"/>
    <w:rsid w:val="3FFA344A"/>
    <w:rsid w:val="3FFE1970"/>
    <w:rsid w:val="40001377"/>
    <w:rsid w:val="400204A3"/>
    <w:rsid w:val="40024ABA"/>
    <w:rsid w:val="400321EC"/>
    <w:rsid w:val="40055B8E"/>
    <w:rsid w:val="40077546"/>
    <w:rsid w:val="40086567"/>
    <w:rsid w:val="400A04E4"/>
    <w:rsid w:val="400A41E5"/>
    <w:rsid w:val="400C028C"/>
    <w:rsid w:val="40131016"/>
    <w:rsid w:val="40172DE2"/>
    <w:rsid w:val="40175102"/>
    <w:rsid w:val="40185D28"/>
    <w:rsid w:val="40205CC1"/>
    <w:rsid w:val="40223FAC"/>
    <w:rsid w:val="40236BB2"/>
    <w:rsid w:val="40263B83"/>
    <w:rsid w:val="402E5C94"/>
    <w:rsid w:val="403103F2"/>
    <w:rsid w:val="403178F5"/>
    <w:rsid w:val="40330AFF"/>
    <w:rsid w:val="403468CC"/>
    <w:rsid w:val="4036125E"/>
    <w:rsid w:val="40391E07"/>
    <w:rsid w:val="403B4260"/>
    <w:rsid w:val="403C098A"/>
    <w:rsid w:val="403D1F76"/>
    <w:rsid w:val="403D3A45"/>
    <w:rsid w:val="403D4EF0"/>
    <w:rsid w:val="40400666"/>
    <w:rsid w:val="40411FF3"/>
    <w:rsid w:val="404F6799"/>
    <w:rsid w:val="40512045"/>
    <w:rsid w:val="405259B9"/>
    <w:rsid w:val="4054585D"/>
    <w:rsid w:val="4057416D"/>
    <w:rsid w:val="405750E5"/>
    <w:rsid w:val="405C460F"/>
    <w:rsid w:val="405D4DD5"/>
    <w:rsid w:val="405E5232"/>
    <w:rsid w:val="405F5435"/>
    <w:rsid w:val="40613443"/>
    <w:rsid w:val="40636B5D"/>
    <w:rsid w:val="4066406E"/>
    <w:rsid w:val="406D6107"/>
    <w:rsid w:val="40713095"/>
    <w:rsid w:val="40751005"/>
    <w:rsid w:val="4076518D"/>
    <w:rsid w:val="407B5CB8"/>
    <w:rsid w:val="407E1B02"/>
    <w:rsid w:val="40845A58"/>
    <w:rsid w:val="4087328B"/>
    <w:rsid w:val="40880483"/>
    <w:rsid w:val="40892730"/>
    <w:rsid w:val="40907B8D"/>
    <w:rsid w:val="40940C25"/>
    <w:rsid w:val="4095763C"/>
    <w:rsid w:val="4097505E"/>
    <w:rsid w:val="40A2235D"/>
    <w:rsid w:val="40B073BF"/>
    <w:rsid w:val="40B6005B"/>
    <w:rsid w:val="40B66F6B"/>
    <w:rsid w:val="40B807D8"/>
    <w:rsid w:val="40BE6D35"/>
    <w:rsid w:val="40BF1670"/>
    <w:rsid w:val="40C1175E"/>
    <w:rsid w:val="40C15A90"/>
    <w:rsid w:val="40C971A2"/>
    <w:rsid w:val="40D835A9"/>
    <w:rsid w:val="40D935FF"/>
    <w:rsid w:val="40D972BE"/>
    <w:rsid w:val="40E011A0"/>
    <w:rsid w:val="40E162BD"/>
    <w:rsid w:val="40E208EA"/>
    <w:rsid w:val="40E358E3"/>
    <w:rsid w:val="40E71FCE"/>
    <w:rsid w:val="40EB6970"/>
    <w:rsid w:val="40EF3290"/>
    <w:rsid w:val="40F20273"/>
    <w:rsid w:val="40F26EDF"/>
    <w:rsid w:val="40FC1FE2"/>
    <w:rsid w:val="40FD0E97"/>
    <w:rsid w:val="41080CF6"/>
    <w:rsid w:val="410A7CE0"/>
    <w:rsid w:val="410C24DF"/>
    <w:rsid w:val="41105076"/>
    <w:rsid w:val="41131178"/>
    <w:rsid w:val="411571F8"/>
    <w:rsid w:val="411F68A3"/>
    <w:rsid w:val="41210A79"/>
    <w:rsid w:val="412244D3"/>
    <w:rsid w:val="412402F6"/>
    <w:rsid w:val="41292666"/>
    <w:rsid w:val="412A4C4F"/>
    <w:rsid w:val="412C5F93"/>
    <w:rsid w:val="41323B37"/>
    <w:rsid w:val="41327F27"/>
    <w:rsid w:val="41362E2F"/>
    <w:rsid w:val="41396782"/>
    <w:rsid w:val="413A1D0B"/>
    <w:rsid w:val="413E18C5"/>
    <w:rsid w:val="413E57DD"/>
    <w:rsid w:val="414116F5"/>
    <w:rsid w:val="414274EE"/>
    <w:rsid w:val="41430DB9"/>
    <w:rsid w:val="41435678"/>
    <w:rsid w:val="4143665A"/>
    <w:rsid w:val="414438B4"/>
    <w:rsid w:val="41444001"/>
    <w:rsid w:val="4149444F"/>
    <w:rsid w:val="414A1133"/>
    <w:rsid w:val="414E5BD9"/>
    <w:rsid w:val="4154414C"/>
    <w:rsid w:val="41592B2D"/>
    <w:rsid w:val="415B5D92"/>
    <w:rsid w:val="415E3146"/>
    <w:rsid w:val="41616EDA"/>
    <w:rsid w:val="41625CA6"/>
    <w:rsid w:val="416F0E60"/>
    <w:rsid w:val="4170628F"/>
    <w:rsid w:val="41727136"/>
    <w:rsid w:val="41767C94"/>
    <w:rsid w:val="4177113D"/>
    <w:rsid w:val="41816C58"/>
    <w:rsid w:val="41862F8C"/>
    <w:rsid w:val="418A2C10"/>
    <w:rsid w:val="41900B61"/>
    <w:rsid w:val="419577E8"/>
    <w:rsid w:val="41962535"/>
    <w:rsid w:val="419F3F78"/>
    <w:rsid w:val="41A04501"/>
    <w:rsid w:val="41A070F7"/>
    <w:rsid w:val="41A67767"/>
    <w:rsid w:val="41AA1940"/>
    <w:rsid w:val="41AB4CAA"/>
    <w:rsid w:val="41AD4229"/>
    <w:rsid w:val="41AF510B"/>
    <w:rsid w:val="41B11A88"/>
    <w:rsid w:val="41B42638"/>
    <w:rsid w:val="41B47A69"/>
    <w:rsid w:val="41B743EC"/>
    <w:rsid w:val="41BB0CC6"/>
    <w:rsid w:val="41BF14B6"/>
    <w:rsid w:val="41BF26B1"/>
    <w:rsid w:val="41C61CF9"/>
    <w:rsid w:val="41C635B9"/>
    <w:rsid w:val="41CD3211"/>
    <w:rsid w:val="41CE130A"/>
    <w:rsid w:val="41CE4289"/>
    <w:rsid w:val="41D17449"/>
    <w:rsid w:val="41D41BD9"/>
    <w:rsid w:val="41D52324"/>
    <w:rsid w:val="41D570A9"/>
    <w:rsid w:val="41D57E22"/>
    <w:rsid w:val="41D75F82"/>
    <w:rsid w:val="41E06CA1"/>
    <w:rsid w:val="41E61092"/>
    <w:rsid w:val="41ED6BF6"/>
    <w:rsid w:val="41EE3982"/>
    <w:rsid w:val="41F302A9"/>
    <w:rsid w:val="41FC3EB1"/>
    <w:rsid w:val="42043738"/>
    <w:rsid w:val="4206069D"/>
    <w:rsid w:val="42060A55"/>
    <w:rsid w:val="420828A6"/>
    <w:rsid w:val="420B79B3"/>
    <w:rsid w:val="420D6906"/>
    <w:rsid w:val="42142488"/>
    <w:rsid w:val="421567D9"/>
    <w:rsid w:val="421C1FDE"/>
    <w:rsid w:val="421C459E"/>
    <w:rsid w:val="421C5BE1"/>
    <w:rsid w:val="42207CA4"/>
    <w:rsid w:val="42233217"/>
    <w:rsid w:val="42233BD3"/>
    <w:rsid w:val="42254D2C"/>
    <w:rsid w:val="42267887"/>
    <w:rsid w:val="42277904"/>
    <w:rsid w:val="422A1EFE"/>
    <w:rsid w:val="422A20FF"/>
    <w:rsid w:val="422A453B"/>
    <w:rsid w:val="422B0D04"/>
    <w:rsid w:val="422B356F"/>
    <w:rsid w:val="422D061A"/>
    <w:rsid w:val="4234087E"/>
    <w:rsid w:val="42341453"/>
    <w:rsid w:val="42343201"/>
    <w:rsid w:val="4237075D"/>
    <w:rsid w:val="42372AA3"/>
    <w:rsid w:val="423A2580"/>
    <w:rsid w:val="423A34BF"/>
    <w:rsid w:val="424022F3"/>
    <w:rsid w:val="42410B2E"/>
    <w:rsid w:val="4242765C"/>
    <w:rsid w:val="424470DD"/>
    <w:rsid w:val="42453EC9"/>
    <w:rsid w:val="42454E32"/>
    <w:rsid w:val="424565DD"/>
    <w:rsid w:val="42461A13"/>
    <w:rsid w:val="42474FE2"/>
    <w:rsid w:val="424D1B4A"/>
    <w:rsid w:val="424D6C8F"/>
    <w:rsid w:val="424E1928"/>
    <w:rsid w:val="42536437"/>
    <w:rsid w:val="42537A63"/>
    <w:rsid w:val="42537E56"/>
    <w:rsid w:val="425707CB"/>
    <w:rsid w:val="42582219"/>
    <w:rsid w:val="42585388"/>
    <w:rsid w:val="425B0F4A"/>
    <w:rsid w:val="425D6608"/>
    <w:rsid w:val="425D7520"/>
    <w:rsid w:val="425F49FD"/>
    <w:rsid w:val="4260332E"/>
    <w:rsid w:val="42634C5B"/>
    <w:rsid w:val="42680042"/>
    <w:rsid w:val="4268676C"/>
    <w:rsid w:val="426962A4"/>
    <w:rsid w:val="42697A8D"/>
    <w:rsid w:val="426D17CD"/>
    <w:rsid w:val="426F296C"/>
    <w:rsid w:val="42712595"/>
    <w:rsid w:val="427301CE"/>
    <w:rsid w:val="4274434B"/>
    <w:rsid w:val="42755AA5"/>
    <w:rsid w:val="42777FE4"/>
    <w:rsid w:val="427A7EC9"/>
    <w:rsid w:val="427C118B"/>
    <w:rsid w:val="427D23B8"/>
    <w:rsid w:val="427E71AD"/>
    <w:rsid w:val="427F6A48"/>
    <w:rsid w:val="42804244"/>
    <w:rsid w:val="4281386D"/>
    <w:rsid w:val="42845449"/>
    <w:rsid w:val="42845AD2"/>
    <w:rsid w:val="42876CB3"/>
    <w:rsid w:val="428826A8"/>
    <w:rsid w:val="42882ECC"/>
    <w:rsid w:val="428957C4"/>
    <w:rsid w:val="428D1DB9"/>
    <w:rsid w:val="428E6664"/>
    <w:rsid w:val="4299215B"/>
    <w:rsid w:val="42993C75"/>
    <w:rsid w:val="429A0E40"/>
    <w:rsid w:val="429D1BCA"/>
    <w:rsid w:val="429D3A80"/>
    <w:rsid w:val="42A20B12"/>
    <w:rsid w:val="42A449C9"/>
    <w:rsid w:val="42A53C5A"/>
    <w:rsid w:val="42A610BE"/>
    <w:rsid w:val="42B40C04"/>
    <w:rsid w:val="42B86525"/>
    <w:rsid w:val="42B8672A"/>
    <w:rsid w:val="42C26EC0"/>
    <w:rsid w:val="42C50C97"/>
    <w:rsid w:val="42C55959"/>
    <w:rsid w:val="42C672FC"/>
    <w:rsid w:val="42C76005"/>
    <w:rsid w:val="42CF0438"/>
    <w:rsid w:val="42CF09D8"/>
    <w:rsid w:val="42D26974"/>
    <w:rsid w:val="42D37E42"/>
    <w:rsid w:val="42DA2588"/>
    <w:rsid w:val="42DB6F92"/>
    <w:rsid w:val="42E3166A"/>
    <w:rsid w:val="42EA3374"/>
    <w:rsid w:val="42EB133B"/>
    <w:rsid w:val="42EF0E0E"/>
    <w:rsid w:val="42F13589"/>
    <w:rsid w:val="42F458C2"/>
    <w:rsid w:val="42F96970"/>
    <w:rsid w:val="42FA5247"/>
    <w:rsid w:val="42FB4E6F"/>
    <w:rsid w:val="42FE38D4"/>
    <w:rsid w:val="43005D1F"/>
    <w:rsid w:val="43007A93"/>
    <w:rsid w:val="43040F29"/>
    <w:rsid w:val="43051FF9"/>
    <w:rsid w:val="4309450E"/>
    <w:rsid w:val="430A2AE7"/>
    <w:rsid w:val="430D0E34"/>
    <w:rsid w:val="43111442"/>
    <w:rsid w:val="431A72A4"/>
    <w:rsid w:val="431D1493"/>
    <w:rsid w:val="431D5A30"/>
    <w:rsid w:val="431E4D59"/>
    <w:rsid w:val="432054CD"/>
    <w:rsid w:val="43212C92"/>
    <w:rsid w:val="43285FE7"/>
    <w:rsid w:val="432B7F44"/>
    <w:rsid w:val="432C7255"/>
    <w:rsid w:val="43316549"/>
    <w:rsid w:val="43323203"/>
    <w:rsid w:val="433A0C5F"/>
    <w:rsid w:val="433F4DF3"/>
    <w:rsid w:val="434224C8"/>
    <w:rsid w:val="43427E78"/>
    <w:rsid w:val="43431477"/>
    <w:rsid w:val="4343255E"/>
    <w:rsid w:val="434D682F"/>
    <w:rsid w:val="434F400F"/>
    <w:rsid w:val="4353625B"/>
    <w:rsid w:val="4355761C"/>
    <w:rsid w:val="435C4D66"/>
    <w:rsid w:val="435D0E2B"/>
    <w:rsid w:val="435D202C"/>
    <w:rsid w:val="435F0F94"/>
    <w:rsid w:val="436254E9"/>
    <w:rsid w:val="4370498F"/>
    <w:rsid w:val="437362CD"/>
    <w:rsid w:val="43740C8D"/>
    <w:rsid w:val="43756641"/>
    <w:rsid w:val="43765131"/>
    <w:rsid w:val="43786111"/>
    <w:rsid w:val="437A1E7F"/>
    <w:rsid w:val="437E0999"/>
    <w:rsid w:val="437F797F"/>
    <w:rsid w:val="43804C3F"/>
    <w:rsid w:val="4387397B"/>
    <w:rsid w:val="438A4190"/>
    <w:rsid w:val="4390494B"/>
    <w:rsid w:val="439458C8"/>
    <w:rsid w:val="43966EBB"/>
    <w:rsid w:val="4399424C"/>
    <w:rsid w:val="439E708F"/>
    <w:rsid w:val="43A24A28"/>
    <w:rsid w:val="43A41678"/>
    <w:rsid w:val="43AA3CDE"/>
    <w:rsid w:val="43AE523D"/>
    <w:rsid w:val="43B04255"/>
    <w:rsid w:val="43BA00B0"/>
    <w:rsid w:val="43BA706E"/>
    <w:rsid w:val="43BD4F3B"/>
    <w:rsid w:val="43BD6623"/>
    <w:rsid w:val="43CB3E46"/>
    <w:rsid w:val="43CE2D4F"/>
    <w:rsid w:val="43DE1A13"/>
    <w:rsid w:val="43DF3A6B"/>
    <w:rsid w:val="43E81D30"/>
    <w:rsid w:val="43E857C1"/>
    <w:rsid w:val="43E903B0"/>
    <w:rsid w:val="43E94428"/>
    <w:rsid w:val="43E959F5"/>
    <w:rsid w:val="43EA72C9"/>
    <w:rsid w:val="43ED22C4"/>
    <w:rsid w:val="43F07611"/>
    <w:rsid w:val="43F44093"/>
    <w:rsid w:val="43F95277"/>
    <w:rsid w:val="43F97CA2"/>
    <w:rsid w:val="43FC60B7"/>
    <w:rsid w:val="43FD6940"/>
    <w:rsid w:val="43FE2EE4"/>
    <w:rsid w:val="440009DB"/>
    <w:rsid w:val="440409D0"/>
    <w:rsid w:val="4407348C"/>
    <w:rsid w:val="44112A5A"/>
    <w:rsid w:val="441623C2"/>
    <w:rsid w:val="44165A9F"/>
    <w:rsid w:val="44166931"/>
    <w:rsid w:val="441A5290"/>
    <w:rsid w:val="441C3E37"/>
    <w:rsid w:val="441D399C"/>
    <w:rsid w:val="44227F68"/>
    <w:rsid w:val="44240D52"/>
    <w:rsid w:val="44270044"/>
    <w:rsid w:val="442A0451"/>
    <w:rsid w:val="44312869"/>
    <w:rsid w:val="443A1D09"/>
    <w:rsid w:val="443D37C4"/>
    <w:rsid w:val="443F225F"/>
    <w:rsid w:val="444329B9"/>
    <w:rsid w:val="444B6275"/>
    <w:rsid w:val="444B7FEC"/>
    <w:rsid w:val="444E67EE"/>
    <w:rsid w:val="44503E7E"/>
    <w:rsid w:val="44522985"/>
    <w:rsid w:val="44527A31"/>
    <w:rsid w:val="44532D08"/>
    <w:rsid w:val="44533D43"/>
    <w:rsid w:val="44542B3D"/>
    <w:rsid w:val="445A2BE1"/>
    <w:rsid w:val="445F3FA8"/>
    <w:rsid w:val="4460010F"/>
    <w:rsid w:val="44625298"/>
    <w:rsid w:val="44652B5B"/>
    <w:rsid w:val="44657036"/>
    <w:rsid w:val="446C00D9"/>
    <w:rsid w:val="4475790C"/>
    <w:rsid w:val="447724EE"/>
    <w:rsid w:val="4477759C"/>
    <w:rsid w:val="44782207"/>
    <w:rsid w:val="447A28CF"/>
    <w:rsid w:val="447B35C1"/>
    <w:rsid w:val="447B57CD"/>
    <w:rsid w:val="447C77DF"/>
    <w:rsid w:val="447E6341"/>
    <w:rsid w:val="44800E86"/>
    <w:rsid w:val="448169CD"/>
    <w:rsid w:val="448554B9"/>
    <w:rsid w:val="44857A87"/>
    <w:rsid w:val="44863318"/>
    <w:rsid w:val="448B3195"/>
    <w:rsid w:val="44906ED6"/>
    <w:rsid w:val="44920EC6"/>
    <w:rsid w:val="449446F9"/>
    <w:rsid w:val="44961913"/>
    <w:rsid w:val="44977887"/>
    <w:rsid w:val="44983509"/>
    <w:rsid w:val="449B2DC9"/>
    <w:rsid w:val="44A17196"/>
    <w:rsid w:val="44A35B1B"/>
    <w:rsid w:val="44A7169E"/>
    <w:rsid w:val="44A802A9"/>
    <w:rsid w:val="44A96FDE"/>
    <w:rsid w:val="44AA65E1"/>
    <w:rsid w:val="44AD2193"/>
    <w:rsid w:val="44B12D28"/>
    <w:rsid w:val="44B53EA2"/>
    <w:rsid w:val="44BA4F58"/>
    <w:rsid w:val="44BB6695"/>
    <w:rsid w:val="44BB6D19"/>
    <w:rsid w:val="44BC2439"/>
    <w:rsid w:val="44C063B7"/>
    <w:rsid w:val="44CA57BF"/>
    <w:rsid w:val="44CC3585"/>
    <w:rsid w:val="44CD4C0C"/>
    <w:rsid w:val="44CD5EFD"/>
    <w:rsid w:val="44CD7AE8"/>
    <w:rsid w:val="44D20C70"/>
    <w:rsid w:val="44D23444"/>
    <w:rsid w:val="44D42855"/>
    <w:rsid w:val="44D61573"/>
    <w:rsid w:val="44D7579B"/>
    <w:rsid w:val="44D906EC"/>
    <w:rsid w:val="44E430F7"/>
    <w:rsid w:val="44E74037"/>
    <w:rsid w:val="44F025D0"/>
    <w:rsid w:val="44F134B5"/>
    <w:rsid w:val="44F20B54"/>
    <w:rsid w:val="44F2102F"/>
    <w:rsid w:val="44F40CA7"/>
    <w:rsid w:val="44F86EB3"/>
    <w:rsid w:val="44FA788B"/>
    <w:rsid w:val="44FC1EDC"/>
    <w:rsid w:val="44FC6512"/>
    <w:rsid w:val="44FE1783"/>
    <w:rsid w:val="44FE1EAB"/>
    <w:rsid w:val="45055F08"/>
    <w:rsid w:val="45095828"/>
    <w:rsid w:val="450F1675"/>
    <w:rsid w:val="450F6822"/>
    <w:rsid w:val="45111E6C"/>
    <w:rsid w:val="45123059"/>
    <w:rsid w:val="4514106A"/>
    <w:rsid w:val="45141556"/>
    <w:rsid w:val="451472EC"/>
    <w:rsid w:val="45176775"/>
    <w:rsid w:val="45185C12"/>
    <w:rsid w:val="451B5082"/>
    <w:rsid w:val="451B6D0F"/>
    <w:rsid w:val="451E2B3F"/>
    <w:rsid w:val="451F426A"/>
    <w:rsid w:val="452221F0"/>
    <w:rsid w:val="45237362"/>
    <w:rsid w:val="452544F6"/>
    <w:rsid w:val="45284CA1"/>
    <w:rsid w:val="452A77ED"/>
    <w:rsid w:val="452C555E"/>
    <w:rsid w:val="452C7B3F"/>
    <w:rsid w:val="452E3CF5"/>
    <w:rsid w:val="452E5506"/>
    <w:rsid w:val="452F51B2"/>
    <w:rsid w:val="45330B1F"/>
    <w:rsid w:val="45347629"/>
    <w:rsid w:val="4536038A"/>
    <w:rsid w:val="45370144"/>
    <w:rsid w:val="453A64F4"/>
    <w:rsid w:val="4541362A"/>
    <w:rsid w:val="454143C2"/>
    <w:rsid w:val="454262DB"/>
    <w:rsid w:val="45436A61"/>
    <w:rsid w:val="45453BD9"/>
    <w:rsid w:val="454A65CB"/>
    <w:rsid w:val="454B24A1"/>
    <w:rsid w:val="454B2D2B"/>
    <w:rsid w:val="45516FFF"/>
    <w:rsid w:val="45521BEA"/>
    <w:rsid w:val="45537360"/>
    <w:rsid w:val="45552ED2"/>
    <w:rsid w:val="45555040"/>
    <w:rsid w:val="4555677A"/>
    <w:rsid w:val="45562E3C"/>
    <w:rsid w:val="455F27E1"/>
    <w:rsid w:val="455F591E"/>
    <w:rsid w:val="456104F2"/>
    <w:rsid w:val="4562543F"/>
    <w:rsid w:val="456540CF"/>
    <w:rsid w:val="45681066"/>
    <w:rsid w:val="45684C46"/>
    <w:rsid w:val="456D0A7F"/>
    <w:rsid w:val="456E4A84"/>
    <w:rsid w:val="456F14CD"/>
    <w:rsid w:val="45702CFF"/>
    <w:rsid w:val="457176EA"/>
    <w:rsid w:val="457A7204"/>
    <w:rsid w:val="457B3FA5"/>
    <w:rsid w:val="457D73C6"/>
    <w:rsid w:val="457F7495"/>
    <w:rsid w:val="45814287"/>
    <w:rsid w:val="45820FA9"/>
    <w:rsid w:val="45915FC3"/>
    <w:rsid w:val="459346B8"/>
    <w:rsid w:val="459C5C43"/>
    <w:rsid w:val="459D5FC6"/>
    <w:rsid w:val="45A17FCF"/>
    <w:rsid w:val="45A72FE2"/>
    <w:rsid w:val="45BA275B"/>
    <w:rsid w:val="45BC0F39"/>
    <w:rsid w:val="45BF439C"/>
    <w:rsid w:val="45C46145"/>
    <w:rsid w:val="45C47E99"/>
    <w:rsid w:val="45CA7015"/>
    <w:rsid w:val="45CE5D08"/>
    <w:rsid w:val="45D11947"/>
    <w:rsid w:val="45D3449A"/>
    <w:rsid w:val="45DD795F"/>
    <w:rsid w:val="45E27B0E"/>
    <w:rsid w:val="45E868D2"/>
    <w:rsid w:val="45F00D76"/>
    <w:rsid w:val="45F323AC"/>
    <w:rsid w:val="45F533F1"/>
    <w:rsid w:val="45F93F77"/>
    <w:rsid w:val="45FD555F"/>
    <w:rsid w:val="45FE578A"/>
    <w:rsid w:val="45FE7071"/>
    <w:rsid w:val="46040D71"/>
    <w:rsid w:val="46044837"/>
    <w:rsid w:val="460703D8"/>
    <w:rsid w:val="460D5E54"/>
    <w:rsid w:val="460E4218"/>
    <w:rsid w:val="460F0817"/>
    <w:rsid w:val="461264E2"/>
    <w:rsid w:val="4614228A"/>
    <w:rsid w:val="46163089"/>
    <w:rsid w:val="4618516F"/>
    <w:rsid w:val="46191460"/>
    <w:rsid w:val="461B2DC7"/>
    <w:rsid w:val="461B5011"/>
    <w:rsid w:val="461C27CF"/>
    <w:rsid w:val="461E2708"/>
    <w:rsid w:val="46214EE5"/>
    <w:rsid w:val="46252916"/>
    <w:rsid w:val="46267E5F"/>
    <w:rsid w:val="462B1043"/>
    <w:rsid w:val="462C13A8"/>
    <w:rsid w:val="462C1430"/>
    <w:rsid w:val="462E2474"/>
    <w:rsid w:val="462F59CE"/>
    <w:rsid w:val="4632128F"/>
    <w:rsid w:val="463618F6"/>
    <w:rsid w:val="463A40AA"/>
    <w:rsid w:val="46422571"/>
    <w:rsid w:val="4644125A"/>
    <w:rsid w:val="46487DF6"/>
    <w:rsid w:val="464E422E"/>
    <w:rsid w:val="465061BB"/>
    <w:rsid w:val="46514BD3"/>
    <w:rsid w:val="46516CB2"/>
    <w:rsid w:val="465620DB"/>
    <w:rsid w:val="46572C66"/>
    <w:rsid w:val="46591617"/>
    <w:rsid w:val="465A56AE"/>
    <w:rsid w:val="46614F92"/>
    <w:rsid w:val="46663941"/>
    <w:rsid w:val="466949DE"/>
    <w:rsid w:val="466B0A6B"/>
    <w:rsid w:val="467169F6"/>
    <w:rsid w:val="46731680"/>
    <w:rsid w:val="467317C6"/>
    <w:rsid w:val="46755102"/>
    <w:rsid w:val="467731A0"/>
    <w:rsid w:val="467C7B2A"/>
    <w:rsid w:val="46814A13"/>
    <w:rsid w:val="46825825"/>
    <w:rsid w:val="468547D1"/>
    <w:rsid w:val="46864703"/>
    <w:rsid w:val="46865600"/>
    <w:rsid w:val="46870277"/>
    <w:rsid w:val="4689361B"/>
    <w:rsid w:val="468A2DEA"/>
    <w:rsid w:val="469D23AB"/>
    <w:rsid w:val="46A25048"/>
    <w:rsid w:val="46A4394C"/>
    <w:rsid w:val="46A54B8E"/>
    <w:rsid w:val="46A87017"/>
    <w:rsid w:val="46AC169B"/>
    <w:rsid w:val="46AC6252"/>
    <w:rsid w:val="46B01644"/>
    <w:rsid w:val="46B16EF2"/>
    <w:rsid w:val="46B2201B"/>
    <w:rsid w:val="46B33365"/>
    <w:rsid w:val="46B472DF"/>
    <w:rsid w:val="46B4739A"/>
    <w:rsid w:val="46BA1B07"/>
    <w:rsid w:val="46BA2161"/>
    <w:rsid w:val="46BB5152"/>
    <w:rsid w:val="46BC7EFC"/>
    <w:rsid w:val="46BF2458"/>
    <w:rsid w:val="46C03749"/>
    <w:rsid w:val="46C25455"/>
    <w:rsid w:val="46C549E4"/>
    <w:rsid w:val="46C90C86"/>
    <w:rsid w:val="46CA06D9"/>
    <w:rsid w:val="46CF5D64"/>
    <w:rsid w:val="46D103C1"/>
    <w:rsid w:val="46D276B9"/>
    <w:rsid w:val="46D66B91"/>
    <w:rsid w:val="46DA4D51"/>
    <w:rsid w:val="46DD3B42"/>
    <w:rsid w:val="46E03CEB"/>
    <w:rsid w:val="46E47F34"/>
    <w:rsid w:val="46E9117B"/>
    <w:rsid w:val="46EE2308"/>
    <w:rsid w:val="46F06B21"/>
    <w:rsid w:val="46F1612F"/>
    <w:rsid w:val="46F303D8"/>
    <w:rsid w:val="46F340D9"/>
    <w:rsid w:val="46F65DF7"/>
    <w:rsid w:val="46F82CB9"/>
    <w:rsid w:val="46FC1789"/>
    <w:rsid w:val="470142B6"/>
    <w:rsid w:val="4701717B"/>
    <w:rsid w:val="47047F12"/>
    <w:rsid w:val="47092C01"/>
    <w:rsid w:val="470C3C57"/>
    <w:rsid w:val="470D6E85"/>
    <w:rsid w:val="4715508D"/>
    <w:rsid w:val="47164975"/>
    <w:rsid w:val="47177018"/>
    <w:rsid w:val="471B4C40"/>
    <w:rsid w:val="471E755B"/>
    <w:rsid w:val="471F79DD"/>
    <w:rsid w:val="47252511"/>
    <w:rsid w:val="472753DF"/>
    <w:rsid w:val="472C1450"/>
    <w:rsid w:val="472D6BC8"/>
    <w:rsid w:val="472E365E"/>
    <w:rsid w:val="47333813"/>
    <w:rsid w:val="473E12C1"/>
    <w:rsid w:val="473F6C16"/>
    <w:rsid w:val="47400F6D"/>
    <w:rsid w:val="47426DF8"/>
    <w:rsid w:val="474429B3"/>
    <w:rsid w:val="474525C1"/>
    <w:rsid w:val="47491E52"/>
    <w:rsid w:val="474E411E"/>
    <w:rsid w:val="474E54EC"/>
    <w:rsid w:val="47510648"/>
    <w:rsid w:val="47576D03"/>
    <w:rsid w:val="475B621E"/>
    <w:rsid w:val="475C5B63"/>
    <w:rsid w:val="475E06C0"/>
    <w:rsid w:val="47603941"/>
    <w:rsid w:val="47616B13"/>
    <w:rsid w:val="476244DB"/>
    <w:rsid w:val="47625826"/>
    <w:rsid w:val="476323F5"/>
    <w:rsid w:val="4764687C"/>
    <w:rsid w:val="47657439"/>
    <w:rsid w:val="476B0701"/>
    <w:rsid w:val="476B4807"/>
    <w:rsid w:val="476D6F53"/>
    <w:rsid w:val="47735495"/>
    <w:rsid w:val="477433B5"/>
    <w:rsid w:val="477472CD"/>
    <w:rsid w:val="477D2241"/>
    <w:rsid w:val="477D29AB"/>
    <w:rsid w:val="477F23C1"/>
    <w:rsid w:val="478123BD"/>
    <w:rsid w:val="47825146"/>
    <w:rsid w:val="478C4802"/>
    <w:rsid w:val="478F439D"/>
    <w:rsid w:val="4791564B"/>
    <w:rsid w:val="479163A1"/>
    <w:rsid w:val="4794471C"/>
    <w:rsid w:val="479748C4"/>
    <w:rsid w:val="479938AE"/>
    <w:rsid w:val="479A4296"/>
    <w:rsid w:val="47A04A84"/>
    <w:rsid w:val="47A0650D"/>
    <w:rsid w:val="47A6725F"/>
    <w:rsid w:val="47A92D43"/>
    <w:rsid w:val="47AA229B"/>
    <w:rsid w:val="47AA26AB"/>
    <w:rsid w:val="47AF69F7"/>
    <w:rsid w:val="47BA748F"/>
    <w:rsid w:val="47BD2FC0"/>
    <w:rsid w:val="47C56D23"/>
    <w:rsid w:val="47C71854"/>
    <w:rsid w:val="47C85101"/>
    <w:rsid w:val="47D3303C"/>
    <w:rsid w:val="47D43811"/>
    <w:rsid w:val="47DB5F4F"/>
    <w:rsid w:val="47DC510F"/>
    <w:rsid w:val="47DE0C8B"/>
    <w:rsid w:val="47E32371"/>
    <w:rsid w:val="47E555C2"/>
    <w:rsid w:val="47E71A9A"/>
    <w:rsid w:val="47E73020"/>
    <w:rsid w:val="47EC407D"/>
    <w:rsid w:val="47EC5E48"/>
    <w:rsid w:val="47EE2F54"/>
    <w:rsid w:val="47EE399D"/>
    <w:rsid w:val="47F161B8"/>
    <w:rsid w:val="47F2386B"/>
    <w:rsid w:val="47F84920"/>
    <w:rsid w:val="47F97D00"/>
    <w:rsid w:val="47FB03F5"/>
    <w:rsid w:val="47FB172A"/>
    <w:rsid w:val="47FE118A"/>
    <w:rsid w:val="47FE33F1"/>
    <w:rsid w:val="480023C0"/>
    <w:rsid w:val="48023C5C"/>
    <w:rsid w:val="48051C97"/>
    <w:rsid w:val="48073EDD"/>
    <w:rsid w:val="480F06AE"/>
    <w:rsid w:val="4811775E"/>
    <w:rsid w:val="481716C3"/>
    <w:rsid w:val="481931F7"/>
    <w:rsid w:val="481B447C"/>
    <w:rsid w:val="481B61F5"/>
    <w:rsid w:val="481E31B4"/>
    <w:rsid w:val="481E4CF6"/>
    <w:rsid w:val="4822191E"/>
    <w:rsid w:val="48240AE3"/>
    <w:rsid w:val="48251726"/>
    <w:rsid w:val="482637F5"/>
    <w:rsid w:val="48274B9E"/>
    <w:rsid w:val="48293AD4"/>
    <w:rsid w:val="482C4213"/>
    <w:rsid w:val="483104DA"/>
    <w:rsid w:val="4836645E"/>
    <w:rsid w:val="48370F3A"/>
    <w:rsid w:val="483814DD"/>
    <w:rsid w:val="48392F39"/>
    <w:rsid w:val="483A1EB3"/>
    <w:rsid w:val="483B6C3D"/>
    <w:rsid w:val="484358A8"/>
    <w:rsid w:val="48444EBA"/>
    <w:rsid w:val="48486B45"/>
    <w:rsid w:val="4849476D"/>
    <w:rsid w:val="48525BCB"/>
    <w:rsid w:val="48570985"/>
    <w:rsid w:val="485961AB"/>
    <w:rsid w:val="485D7789"/>
    <w:rsid w:val="485D79F2"/>
    <w:rsid w:val="4862285B"/>
    <w:rsid w:val="48681151"/>
    <w:rsid w:val="486E6EE1"/>
    <w:rsid w:val="486F27D5"/>
    <w:rsid w:val="48707241"/>
    <w:rsid w:val="48722EAA"/>
    <w:rsid w:val="4873125E"/>
    <w:rsid w:val="487435D3"/>
    <w:rsid w:val="487D33E9"/>
    <w:rsid w:val="487E2B19"/>
    <w:rsid w:val="488A4384"/>
    <w:rsid w:val="488C0C14"/>
    <w:rsid w:val="488C268A"/>
    <w:rsid w:val="488C3E78"/>
    <w:rsid w:val="488C54B1"/>
    <w:rsid w:val="48902D51"/>
    <w:rsid w:val="4891008D"/>
    <w:rsid w:val="48950D1D"/>
    <w:rsid w:val="489674AF"/>
    <w:rsid w:val="489C02D3"/>
    <w:rsid w:val="48A2184D"/>
    <w:rsid w:val="48A6202D"/>
    <w:rsid w:val="48B276F9"/>
    <w:rsid w:val="48B36740"/>
    <w:rsid w:val="48B373BF"/>
    <w:rsid w:val="48B917BC"/>
    <w:rsid w:val="48BA4B5A"/>
    <w:rsid w:val="48BF55F2"/>
    <w:rsid w:val="48C04942"/>
    <w:rsid w:val="48C158DD"/>
    <w:rsid w:val="48C241AE"/>
    <w:rsid w:val="48C26D19"/>
    <w:rsid w:val="48C61E7F"/>
    <w:rsid w:val="48C91835"/>
    <w:rsid w:val="48CA113D"/>
    <w:rsid w:val="48CA2D62"/>
    <w:rsid w:val="48CB4092"/>
    <w:rsid w:val="48CE68CF"/>
    <w:rsid w:val="48D02A7F"/>
    <w:rsid w:val="48D7124F"/>
    <w:rsid w:val="48DA7C3F"/>
    <w:rsid w:val="48DB6209"/>
    <w:rsid w:val="48E442BC"/>
    <w:rsid w:val="48E55CE2"/>
    <w:rsid w:val="48E70E55"/>
    <w:rsid w:val="48EC403B"/>
    <w:rsid w:val="48F3482C"/>
    <w:rsid w:val="48F6603E"/>
    <w:rsid w:val="48FA18B0"/>
    <w:rsid w:val="49007481"/>
    <w:rsid w:val="4901257F"/>
    <w:rsid w:val="49062B0E"/>
    <w:rsid w:val="490A5C48"/>
    <w:rsid w:val="49114C49"/>
    <w:rsid w:val="491D6E42"/>
    <w:rsid w:val="491E3DFC"/>
    <w:rsid w:val="491F51F3"/>
    <w:rsid w:val="4923709E"/>
    <w:rsid w:val="49297380"/>
    <w:rsid w:val="492F48BD"/>
    <w:rsid w:val="492F55DB"/>
    <w:rsid w:val="493119A5"/>
    <w:rsid w:val="4936283A"/>
    <w:rsid w:val="493A0932"/>
    <w:rsid w:val="493D0789"/>
    <w:rsid w:val="493D5D18"/>
    <w:rsid w:val="4942068F"/>
    <w:rsid w:val="4943112E"/>
    <w:rsid w:val="49493028"/>
    <w:rsid w:val="49496487"/>
    <w:rsid w:val="49496A10"/>
    <w:rsid w:val="494C1E3B"/>
    <w:rsid w:val="494C529F"/>
    <w:rsid w:val="494C6C3C"/>
    <w:rsid w:val="494E0B6A"/>
    <w:rsid w:val="494E2A3E"/>
    <w:rsid w:val="49500B93"/>
    <w:rsid w:val="495600D5"/>
    <w:rsid w:val="49567459"/>
    <w:rsid w:val="49580E4E"/>
    <w:rsid w:val="49594888"/>
    <w:rsid w:val="495F2BB4"/>
    <w:rsid w:val="49616ACF"/>
    <w:rsid w:val="496670AD"/>
    <w:rsid w:val="4967089C"/>
    <w:rsid w:val="496722E7"/>
    <w:rsid w:val="49692A79"/>
    <w:rsid w:val="496E25FF"/>
    <w:rsid w:val="49707836"/>
    <w:rsid w:val="49745252"/>
    <w:rsid w:val="497573CF"/>
    <w:rsid w:val="49802E89"/>
    <w:rsid w:val="49806896"/>
    <w:rsid w:val="49843F5C"/>
    <w:rsid w:val="49852874"/>
    <w:rsid w:val="498B592A"/>
    <w:rsid w:val="498E4E7D"/>
    <w:rsid w:val="499126E5"/>
    <w:rsid w:val="49935198"/>
    <w:rsid w:val="49963BAF"/>
    <w:rsid w:val="49967801"/>
    <w:rsid w:val="499E19FD"/>
    <w:rsid w:val="499F2A1E"/>
    <w:rsid w:val="49A85204"/>
    <w:rsid w:val="49AC2F68"/>
    <w:rsid w:val="49AD69D0"/>
    <w:rsid w:val="49AD7B12"/>
    <w:rsid w:val="49B128DC"/>
    <w:rsid w:val="49B46273"/>
    <w:rsid w:val="49BA1209"/>
    <w:rsid w:val="49BE079A"/>
    <w:rsid w:val="49BE5963"/>
    <w:rsid w:val="49BF28A2"/>
    <w:rsid w:val="49C3230F"/>
    <w:rsid w:val="49C32D5E"/>
    <w:rsid w:val="49C5006E"/>
    <w:rsid w:val="49C63E95"/>
    <w:rsid w:val="49C81466"/>
    <w:rsid w:val="49CC43C6"/>
    <w:rsid w:val="49CF64A7"/>
    <w:rsid w:val="49D100C5"/>
    <w:rsid w:val="49DB0248"/>
    <w:rsid w:val="49E00B5E"/>
    <w:rsid w:val="49E13D19"/>
    <w:rsid w:val="49E422CB"/>
    <w:rsid w:val="49E5536A"/>
    <w:rsid w:val="49E93833"/>
    <w:rsid w:val="49E95374"/>
    <w:rsid w:val="49EA1EF1"/>
    <w:rsid w:val="49EC3410"/>
    <w:rsid w:val="49EC5520"/>
    <w:rsid w:val="49ED1EE4"/>
    <w:rsid w:val="49ED1FEF"/>
    <w:rsid w:val="49ED225A"/>
    <w:rsid w:val="49F14C40"/>
    <w:rsid w:val="49F61A57"/>
    <w:rsid w:val="49F77B7D"/>
    <w:rsid w:val="49F77EC7"/>
    <w:rsid w:val="49FC1542"/>
    <w:rsid w:val="4A010113"/>
    <w:rsid w:val="4A020449"/>
    <w:rsid w:val="4A040B7A"/>
    <w:rsid w:val="4A045728"/>
    <w:rsid w:val="4A076365"/>
    <w:rsid w:val="4A095392"/>
    <w:rsid w:val="4A0B11B3"/>
    <w:rsid w:val="4A101CC5"/>
    <w:rsid w:val="4A110739"/>
    <w:rsid w:val="4A130CB8"/>
    <w:rsid w:val="4A181942"/>
    <w:rsid w:val="4A216945"/>
    <w:rsid w:val="4A240285"/>
    <w:rsid w:val="4A262447"/>
    <w:rsid w:val="4A2A4BDF"/>
    <w:rsid w:val="4A2B760B"/>
    <w:rsid w:val="4A317001"/>
    <w:rsid w:val="4A33154D"/>
    <w:rsid w:val="4A3510A2"/>
    <w:rsid w:val="4A3B50F0"/>
    <w:rsid w:val="4A3C0846"/>
    <w:rsid w:val="4A3E0C2C"/>
    <w:rsid w:val="4A3E2DFE"/>
    <w:rsid w:val="4A3F351F"/>
    <w:rsid w:val="4A484629"/>
    <w:rsid w:val="4A4D7900"/>
    <w:rsid w:val="4A4E50FA"/>
    <w:rsid w:val="4A5334C1"/>
    <w:rsid w:val="4A533FA3"/>
    <w:rsid w:val="4A557373"/>
    <w:rsid w:val="4A586878"/>
    <w:rsid w:val="4A615829"/>
    <w:rsid w:val="4A6235F5"/>
    <w:rsid w:val="4A6407C9"/>
    <w:rsid w:val="4A673EB8"/>
    <w:rsid w:val="4A681D89"/>
    <w:rsid w:val="4A6B05B1"/>
    <w:rsid w:val="4A6C19EB"/>
    <w:rsid w:val="4A6D2A2A"/>
    <w:rsid w:val="4A6E15C1"/>
    <w:rsid w:val="4A6F0DE7"/>
    <w:rsid w:val="4A703736"/>
    <w:rsid w:val="4A721234"/>
    <w:rsid w:val="4A737226"/>
    <w:rsid w:val="4A742C4A"/>
    <w:rsid w:val="4A7643D0"/>
    <w:rsid w:val="4A7973BB"/>
    <w:rsid w:val="4A7B6642"/>
    <w:rsid w:val="4A7D6C2F"/>
    <w:rsid w:val="4A7F0EB3"/>
    <w:rsid w:val="4A81348A"/>
    <w:rsid w:val="4A823BE0"/>
    <w:rsid w:val="4A8402AE"/>
    <w:rsid w:val="4A8468D9"/>
    <w:rsid w:val="4A8643C4"/>
    <w:rsid w:val="4A901811"/>
    <w:rsid w:val="4A954AF2"/>
    <w:rsid w:val="4A96053C"/>
    <w:rsid w:val="4A963971"/>
    <w:rsid w:val="4A993406"/>
    <w:rsid w:val="4A9B5186"/>
    <w:rsid w:val="4A9B5373"/>
    <w:rsid w:val="4A9E525C"/>
    <w:rsid w:val="4A9E5600"/>
    <w:rsid w:val="4AA042F7"/>
    <w:rsid w:val="4AA33669"/>
    <w:rsid w:val="4AA3668A"/>
    <w:rsid w:val="4AAB5E7A"/>
    <w:rsid w:val="4AAD418D"/>
    <w:rsid w:val="4AAD7CF8"/>
    <w:rsid w:val="4AAF0F7F"/>
    <w:rsid w:val="4ABB2C7B"/>
    <w:rsid w:val="4ABD7BC4"/>
    <w:rsid w:val="4ABE54E3"/>
    <w:rsid w:val="4AC17237"/>
    <w:rsid w:val="4AC40876"/>
    <w:rsid w:val="4AC43AC4"/>
    <w:rsid w:val="4AC9640E"/>
    <w:rsid w:val="4AD14877"/>
    <w:rsid w:val="4AD23BDD"/>
    <w:rsid w:val="4AD248F7"/>
    <w:rsid w:val="4AD6115E"/>
    <w:rsid w:val="4AD815C6"/>
    <w:rsid w:val="4ADB7792"/>
    <w:rsid w:val="4ADC3EC6"/>
    <w:rsid w:val="4ADD11DE"/>
    <w:rsid w:val="4ADD3CE1"/>
    <w:rsid w:val="4ADE03A5"/>
    <w:rsid w:val="4AE0491C"/>
    <w:rsid w:val="4AE3710F"/>
    <w:rsid w:val="4AE45DA7"/>
    <w:rsid w:val="4AF30483"/>
    <w:rsid w:val="4AF8202C"/>
    <w:rsid w:val="4AF857C6"/>
    <w:rsid w:val="4AF8628E"/>
    <w:rsid w:val="4AF94E81"/>
    <w:rsid w:val="4AFD702D"/>
    <w:rsid w:val="4AFE641C"/>
    <w:rsid w:val="4B000137"/>
    <w:rsid w:val="4B0060F7"/>
    <w:rsid w:val="4B083E0B"/>
    <w:rsid w:val="4B096C48"/>
    <w:rsid w:val="4B0B3AFA"/>
    <w:rsid w:val="4B0B7BB9"/>
    <w:rsid w:val="4B155755"/>
    <w:rsid w:val="4B16733C"/>
    <w:rsid w:val="4B17192F"/>
    <w:rsid w:val="4B187CF9"/>
    <w:rsid w:val="4B194A82"/>
    <w:rsid w:val="4B1A1A3D"/>
    <w:rsid w:val="4B1A29FE"/>
    <w:rsid w:val="4B1B4F74"/>
    <w:rsid w:val="4B1D3EB7"/>
    <w:rsid w:val="4B21432F"/>
    <w:rsid w:val="4B221492"/>
    <w:rsid w:val="4B22784B"/>
    <w:rsid w:val="4B232CBA"/>
    <w:rsid w:val="4B233B79"/>
    <w:rsid w:val="4B2423B2"/>
    <w:rsid w:val="4B26308E"/>
    <w:rsid w:val="4B281954"/>
    <w:rsid w:val="4B28376D"/>
    <w:rsid w:val="4B2B0F48"/>
    <w:rsid w:val="4B2E57CC"/>
    <w:rsid w:val="4B3335D8"/>
    <w:rsid w:val="4B34647E"/>
    <w:rsid w:val="4B3552F3"/>
    <w:rsid w:val="4B36670D"/>
    <w:rsid w:val="4B377256"/>
    <w:rsid w:val="4B3A6EEE"/>
    <w:rsid w:val="4B3D5D2F"/>
    <w:rsid w:val="4B4207F1"/>
    <w:rsid w:val="4B455694"/>
    <w:rsid w:val="4B466D5E"/>
    <w:rsid w:val="4B4764B5"/>
    <w:rsid w:val="4B485711"/>
    <w:rsid w:val="4B4E02E1"/>
    <w:rsid w:val="4B5009FB"/>
    <w:rsid w:val="4B504BCE"/>
    <w:rsid w:val="4B533098"/>
    <w:rsid w:val="4B53321D"/>
    <w:rsid w:val="4B544394"/>
    <w:rsid w:val="4B557933"/>
    <w:rsid w:val="4B576849"/>
    <w:rsid w:val="4B587B51"/>
    <w:rsid w:val="4B5E2377"/>
    <w:rsid w:val="4B5F35D6"/>
    <w:rsid w:val="4B650FA5"/>
    <w:rsid w:val="4B661582"/>
    <w:rsid w:val="4B6A3C90"/>
    <w:rsid w:val="4B6B3CA5"/>
    <w:rsid w:val="4B6F28DB"/>
    <w:rsid w:val="4B707413"/>
    <w:rsid w:val="4B732DC1"/>
    <w:rsid w:val="4B7D60A9"/>
    <w:rsid w:val="4B7E6246"/>
    <w:rsid w:val="4B80793E"/>
    <w:rsid w:val="4B8121B9"/>
    <w:rsid w:val="4B840353"/>
    <w:rsid w:val="4B865CE2"/>
    <w:rsid w:val="4B897C32"/>
    <w:rsid w:val="4B9249FA"/>
    <w:rsid w:val="4B9304B4"/>
    <w:rsid w:val="4B9B7AEB"/>
    <w:rsid w:val="4B9E73E9"/>
    <w:rsid w:val="4BA3074A"/>
    <w:rsid w:val="4BA50738"/>
    <w:rsid w:val="4BA66CC0"/>
    <w:rsid w:val="4BA844E0"/>
    <w:rsid w:val="4BAD36E7"/>
    <w:rsid w:val="4BAF342E"/>
    <w:rsid w:val="4BB47AF3"/>
    <w:rsid w:val="4BBB67BC"/>
    <w:rsid w:val="4BC52E08"/>
    <w:rsid w:val="4BD0598A"/>
    <w:rsid w:val="4BD243FA"/>
    <w:rsid w:val="4BD86438"/>
    <w:rsid w:val="4BD95D3F"/>
    <w:rsid w:val="4BDA0AC8"/>
    <w:rsid w:val="4BDC6FB8"/>
    <w:rsid w:val="4BE044CD"/>
    <w:rsid w:val="4BE304D6"/>
    <w:rsid w:val="4BE42753"/>
    <w:rsid w:val="4BE63058"/>
    <w:rsid w:val="4BE65ED2"/>
    <w:rsid w:val="4BEA39A0"/>
    <w:rsid w:val="4BEE1292"/>
    <w:rsid w:val="4BEF69C5"/>
    <w:rsid w:val="4BF358B3"/>
    <w:rsid w:val="4BF5522F"/>
    <w:rsid w:val="4BF57E8D"/>
    <w:rsid w:val="4BF75CAB"/>
    <w:rsid w:val="4BFB004A"/>
    <w:rsid w:val="4BFB6EA6"/>
    <w:rsid w:val="4BFC5C15"/>
    <w:rsid w:val="4BFD6E11"/>
    <w:rsid w:val="4C002428"/>
    <w:rsid w:val="4C042D38"/>
    <w:rsid w:val="4C046482"/>
    <w:rsid w:val="4C08265E"/>
    <w:rsid w:val="4C0F55ED"/>
    <w:rsid w:val="4C191589"/>
    <w:rsid w:val="4C191832"/>
    <w:rsid w:val="4C1A0AC5"/>
    <w:rsid w:val="4C1B1443"/>
    <w:rsid w:val="4C1C032D"/>
    <w:rsid w:val="4C1C273A"/>
    <w:rsid w:val="4C2805D5"/>
    <w:rsid w:val="4C2E1A87"/>
    <w:rsid w:val="4C2E5452"/>
    <w:rsid w:val="4C331A77"/>
    <w:rsid w:val="4C37223A"/>
    <w:rsid w:val="4C374BC0"/>
    <w:rsid w:val="4C390763"/>
    <w:rsid w:val="4C3A314C"/>
    <w:rsid w:val="4C3C714E"/>
    <w:rsid w:val="4C3D7CA8"/>
    <w:rsid w:val="4C3E4DEB"/>
    <w:rsid w:val="4C43492C"/>
    <w:rsid w:val="4C440E75"/>
    <w:rsid w:val="4C4837A6"/>
    <w:rsid w:val="4C4908F9"/>
    <w:rsid w:val="4C4C1DB0"/>
    <w:rsid w:val="4C4C7791"/>
    <w:rsid w:val="4C4E01E3"/>
    <w:rsid w:val="4C5107D4"/>
    <w:rsid w:val="4C537057"/>
    <w:rsid w:val="4C546BCD"/>
    <w:rsid w:val="4C605349"/>
    <w:rsid w:val="4C605D0C"/>
    <w:rsid w:val="4C632C63"/>
    <w:rsid w:val="4C6539CA"/>
    <w:rsid w:val="4C6A3091"/>
    <w:rsid w:val="4C6F6E55"/>
    <w:rsid w:val="4C7048AC"/>
    <w:rsid w:val="4C7214F8"/>
    <w:rsid w:val="4C7273FD"/>
    <w:rsid w:val="4C734C96"/>
    <w:rsid w:val="4C752CF3"/>
    <w:rsid w:val="4C7A19A2"/>
    <w:rsid w:val="4C7E703A"/>
    <w:rsid w:val="4C801743"/>
    <w:rsid w:val="4C84350D"/>
    <w:rsid w:val="4C9345BC"/>
    <w:rsid w:val="4C974B09"/>
    <w:rsid w:val="4C9A4B5C"/>
    <w:rsid w:val="4CA0611E"/>
    <w:rsid w:val="4CA8314B"/>
    <w:rsid w:val="4CAB12D6"/>
    <w:rsid w:val="4CAB359B"/>
    <w:rsid w:val="4CAC7F4D"/>
    <w:rsid w:val="4CAF38AF"/>
    <w:rsid w:val="4CB3604B"/>
    <w:rsid w:val="4CB52B03"/>
    <w:rsid w:val="4CB67302"/>
    <w:rsid w:val="4CB715FB"/>
    <w:rsid w:val="4CBB4A03"/>
    <w:rsid w:val="4CC05EF4"/>
    <w:rsid w:val="4CC14A74"/>
    <w:rsid w:val="4CC2178A"/>
    <w:rsid w:val="4CC3226C"/>
    <w:rsid w:val="4CC71EAC"/>
    <w:rsid w:val="4CC74D74"/>
    <w:rsid w:val="4CCD193F"/>
    <w:rsid w:val="4CD244D5"/>
    <w:rsid w:val="4CD25BF2"/>
    <w:rsid w:val="4CD41868"/>
    <w:rsid w:val="4CD77DF2"/>
    <w:rsid w:val="4CD95212"/>
    <w:rsid w:val="4CE41FCA"/>
    <w:rsid w:val="4CE4441A"/>
    <w:rsid w:val="4CF07089"/>
    <w:rsid w:val="4CF07341"/>
    <w:rsid w:val="4CF11A99"/>
    <w:rsid w:val="4CF34091"/>
    <w:rsid w:val="4CFF2E02"/>
    <w:rsid w:val="4CFF575D"/>
    <w:rsid w:val="4D003450"/>
    <w:rsid w:val="4D00679F"/>
    <w:rsid w:val="4D0842F6"/>
    <w:rsid w:val="4D0D1B6B"/>
    <w:rsid w:val="4D0D33CF"/>
    <w:rsid w:val="4D0F5207"/>
    <w:rsid w:val="4D1604E9"/>
    <w:rsid w:val="4D1C295A"/>
    <w:rsid w:val="4D1C6982"/>
    <w:rsid w:val="4D276FF6"/>
    <w:rsid w:val="4D2A0CC6"/>
    <w:rsid w:val="4D2A4417"/>
    <w:rsid w:val="4D2B2D68"/>
    <w:rsid w:val="4D2F044A"/>
    <w:rsid w:val="4D2F1C00"/>
    <w:rsid w:val="4D2F3A5A"/>
    <w:rsid w:val="4D3018A7"/>
    <w:rsid w:val="4D3508D9"/>
    <w:rsid w:val="4D352875"/>
    <w:rsid w:val="4D362C47"/>
    <w:rsid w:val="4D3E24A5"/>
    <w:rsid w:val="4D42422D"/>
    <w:rsid w:val="4D4A6EE7"/>
    <w:rsid w:val="4D4B2E78"/>
    <w:rsid w:val="4D57029B"/>
    <w:rsid w:val="4D583899"/>
    <w:rsid w:val="4D5B4603"/>
    <w:rsid w:val="4D5D6BB7"/>
    <w:rsid w:val="4D5F1FF1"/>
    <w:rsid w:val="4D606C6E"/>
    <w:rsid w:val="4D61085D"/>
    <w:rsid w:val="4D61731B"/>
    <w:rsid w:val="4D62329D"/>
    <w:rsid w:val="4D627C25"/>
    <w:rsid w:val="4D643FA5"/>
    <w:rsid w:val="4D683A96"/>
    <w:rsid w:val="4D690C63"/>
    <w:rsid w:val="4D6A0F41"/>
    <w:rsid w:val="4D6C4C3E"/>
    <w:rsid w:val="4D701B86"/>
    <w:rsid w:val="4D751D81"/>
    <w:rsid w:val="4D763F47"/>
    <w:rsid w:val="4D780A63"/>
    <w:rsid w:val="4D795312"/>
    <w:rsid w:val="4D7A3D64"/>
    <w:rsid w:val="4D82151A"/>
    <w:rsid w:val="4D8C4780"/>
    <w:rsid w:val="4D8D2B73"/>
    <w:rsid w:val="4D8E0553"/>
    <w:rsid w:val="4D8E4D4C"/>
    <w:rsid w:val="4D8F1BB4"/>
    <w:rsid w:val="4D8F68D4"/>
    <w:rsid w:val="4D901C82"/>
    <w:rsid w:val="4D952426"/>
    <w:rsid w:val="4D97407E"/>
    <w:rsid w:val="4D9A0711"/>
    <w:rsid w:val="4D9A41F7"/>
    <w:rsid w:val="4DA5230B"/>
    <w:rsid w:val="4DA66991"/>
    <w:rsid w:val="4DA81E48"/>
    <w:rsid w:val="4DA856AC"/>
    <w:rsid w:val="4DAD1BC1"/>
    <w:rsid w:val="4DB03BD6"/>
    <w:rsid w:val="4DB64AB4"/>
    <w:rsid w:val="4DBA618B"/>
    <w:rsid w:val="4DCB5B4B"/>
    <w:rsid w:val="4DCC6286"/>
    <w:rsid w:val="4DCD681E"/>
    <w:rsid w:val="4DCD7279"/>
    <w:rsid w:val="4DCE71C2"/>
    <w:rsid w:val="4DD20EF4"/>
    <w:rsid w:val="4DDD1639"/>
    <w:rsid w:val="4DDE2404"/>
    <w:rsid w:val="4DDE6BD4"/>
    <w:rsid w:val="4DE95FE0"/>
    <w:rsid w:val="4DEA2B3D"/>
    <w:rsid w:val="4DEB6111"/>
    <w:rsid w:val="4DEE07F9"/>
    <w:rsid w:val="4DF47489"/>
    <w:rsid w:val="4DFB132F"/>
    <w:rsid w:val="4DFB7F1F"/>
    <w:rsid w:val="4DFE33E5"/>
    <w:rsid w:val="4E0B610B"/>
    <w:rsid w:val="4E0F5F18"/>
    <w:rsid w:val="4E0F6BBA"/>
    <w:rsid w:val="4E121C94"/>
    <w:rsid w:val="4E182B72"/>
    <w:rsid w:val="4E1B5B2B"/>
    <w:rsid w:val="4E206853"/>
    <w:rsid w:val="4E2234DF"/>
    <w:rsid w:val="4E255BAC"/>
    <w:rsid w:val="4E2669B3"/>
    <w:rsid w:val="4E2745C2"/>
    <w:rsid w:val="4E275BE8"/>
    <w:rsid w:val="4E282C44"/>
    <w:rsid w:val="4E292332"/>
    <w:rsid w:val="4E2B1CEA"/>
    <w:rsid w:val="4E2F4D31"/>
    <w:rsid w:val="4E3109AE"/>
    <w:rsid w:val="4E346563"/>
    <w:rsid w:val="4E3504D9"/>
    <w:rsid w:val="4E353223"/>
    <w:rsid w:val="4E3B362D"/>
    <w:rsid w:val="4E3C69FF"/>
    <w:rsid w:val="4E40552A"/>
    <w:rsid w:val="4E510BB4"/>
    <w:rsid w:val="4E526A05"/>
    <w:rsid w:val="4E571770"/>
    <w:rsid w:val="4E574AAD"/>
    <w:rsid w:val="4E5C2D79"/>
    <w:rsid w:val="4E633162"/>
    <w:rsid w:val="4E65089C"/>
    <w:rsid w:val="4E656BCA"/>
    <w:rsid w:val="4E66351B"/>
    <w:rsid w:val="4E6B2050"/>
    <w:rsid w:val="4E7541A4"/>
    <w:rsid w:val="4E766C6F"/>
    <w:rsid w:val="4E774DDE"/>
    <w:rsid w:val="4E78640F"/>
    <w:rsid w:val="4E7A0ED0"/>
    <w:rsid w:val="4E7E492D"/>
    <w:rsid w:val="4E8241D2"/>
    <w:rsid w:val="4E825480"/>
    <w:rsid w:val="4E847C43"/>
    <w:rsid w:val="4E8D389B"/>
    <w:rsid w:val="4E914239"/>
    <w:rsid w:val="4E966D5C"/>
    <w:rsid w:val="4E9D0C56"/>
    <w:rsid w:val="4E9E0B7A"/>
    <w:rsid w:val="4EA01D4B"/>
    <w:rsid w:val="4EA05383"/>
    <w:rsid w:val="4EA24448"/>
    <w:rsid w:val="4EA51A14"/>
    <w:rsid w:val="4EA63B4E"/>
    <w:rsid w:val="4EA73BA0"/>
    <w:rsid w:val="4EA9005B"/>
    <w:rsid w:val="4EB004E9"/>
    <w:rsid w:val="4EB21507"/>
    <w:rsid w:val="4EB724C4"/>
    <w:rsid w:val="4EB8350D"/>
    <w:rsid w:val="4EBB136C"/>
    <w:rsid w:val="4EC021E2"/>
    <w:rsid w:val="4EC507F8"/>
    <w:rsid w:val="4ECE756F"/>
    <w:rsid w:val="4ECF162B"/>
    <w:rsid w:val="4ED0134C"/>
    <w:rsid w:val="4ED26E4B"/>
    <w:rsid w:val="4ED3758A"/>
    <w:rsid w:val="4ED442F5"/>
    <w:rsid w:val="4ED71102"/>
    <w:rsid w:val="4EDA6FA1"/>
    <w:rsid w:val="4EE6797E"/>
    <w:rsid w:val="4EE80106"/>
    <w:rsid w:val="4EF0667F"/>
    <w:rsid w:val="4EF30972"/>
    <w:rsid w:val="4EF5030C"/>
    <w:rsid w:val="4EF506D2"/>
    <w:rsid w:val="4EF53284"/>
    <w:rsid w:val="4EF57618"/>
    <w:rsid w:val="4EF905E2"/>
    <w:rsid w:val="4EFB0183"/>
    <w:rsid w:val="4EFC2AA5"/>
    <w:rsid w:val="4EFF267B"/>
    <w:rsid w:val="4F044429"/>
    <w:rsid w:val="4F066807"/>
    <w:rsid w:val="4F093D33"/>
    <w:rsid w:val="4F0A29DD"/>
    <w:rsid w:val="4F0D3A31"/>
    <w:rsid w:val="4F102F5E"/>
    <w:rsid w:val="4F1107D5"/>
    <w:rsid w:val="4F132487"/>
    <w:rsid w:val="4F134BDF"/>
    <w:rsid w:val="4F143ABC"/>
    <w:rsid w:val="4F170591"/>
    <w:rsid w:val="4F220983"/>
    <w:rsid w:val="4F234804"/>
    <w:rsid w:val="4F266DB4"/>
    <w:rsid w:val="4F2928D4"/>
    <w:rsid w:val="4F2A3F0E"/>
    <w:rsid w:val="4F2B67DC"/>
    <w:rsid w:val="4F2B7367"/>
    <w:rsid w:val="4F2D021C"/>
    <w:rsid w:val="4F2E5958"/>
    <w:rsid w:val="4F2F0A89"/>
    <w:rsid w:val="4F2F4630"/>
    <w:rsid w:val="4F307B2F"/>
    <w:rsid w:val="4F3351A6"/>
    <w:rsid w:val="4F371DB0"/>
    <w:rsid w:val="4F3C24D9"/>
    <w:rsid w:val="4F400241"/>
    <w:rsid w:val="4F45153E"/>
    <w:rsid w:val="4F471B68"/>
    <w:rsid w:val="4F491B8E"/>
    <w:rsid w:val="4F4935A0"/>
    <w:rsid w:val="4F4C0979"/>
    <w:rsid w:val="4F4D2895"/>
    <w:rsid w:val="4F4D40EE"/>
    <w:rsid w:val="4F513797"/>
    <w:rsid w:val="4F56686F"/>
    <w:rsid w:val="4F576901"/>
    <w:rsid w:val="4F59422C"/>
    <w:rsid w:val="4F601E3F"/>
    <w:rsid w:val="4F6054FB"/>
    <w:rsid w:val="4F6121D1"/>
    <w:rsid w:val="4F625256"/>
    <w:rsid w:val="4F663732"/>
    <w:rsid w:val="4F685CBF"/>
    <w:rsid w:val="4F6A00B4"/>
    <w:rsid w:val="4F6D6734"/>
    <w:rsid w:val="4F757874"/>
    <w:rsid w:val="4F76114D"/>
    <w:rsid w:val="4F763BF8"/>
    <w:rsid w:val="4F796555"/>
    <w:rsid w:val="4F7A05DB"/>
    <w:rsid w:val="4F7D70BD"/>
    <w:rsid w:val="4F8047A4"/>
    <w:rsid w:val="4F816C73"/>
    <w:rsid w:val="4F833853"/>
    <w:rsid w:val="4F8351F0"/>
    <w:rsid w:val="4F871206"/>
    <w:rsid w:val="4F8C4868"/>
    <w:rsid w:val="4F8C4F3A"/>
    <w:rsid w:val="4F8F2D22"/>
    <w:rsid w:val="4F981235"/>
    <w:rsid w:val="4F993CDD"/>
    <w:rsid w:val="4F9F512A"/>
    <w:rsid w:val="4FA07DE5"/>
    <w:rsid w:val="4FA33F0A"/>
    <w:rsid w:val="4FAF622E"/>
    <w:rsid w:val="4FB24C57"/>
    <w:rsid w:val="4FB30BDD"/>
    <w:rsid w:val="4FBA689C"/>
    <w:rsid w:val="4FBB2391"/>
    <w:rsid w:val="4FBE4E00"/>
    <w:rsid w:val="4FCA1C6C"/>
    <w:rsid w:val="4FD040C7"/>
    <w:rsid w:val="4FD116B3"/>
    <w:rsid w:val="4FD96356"/>
    <w:rsid w:val="4FDB6473"/>
    <w:rsid w:val="4FDD6B4F"/>
    <w:rsid w:val="4FDF4C6B"/>
    <w:rsid w:val="4FE70001"/>
    <w:rsid w:val="4FE8554C"/>
    <w:rsid w:val="4FF412BF"/>
    <w:rsid w:val="4FF54434"/>
    <w:rsid w:val="4FFA739F"/>
    <w:rsid w:val="50085D4D"/>
    <w:rsid w:val="500F5F9B"/>
    <w:rsid w:val="501C2EA9"/>
    <w:rsid w:val="501D204B"/>
    <w:rsid w:val="501E208A"/>
    <w:rsid w:val="50204639"/>
    <w:rsid w:val="50211627"/>
    <w:rsid w:val="50285309"/>
    <w:rsid w:val="50292A96"/>
    <w:rsid w:val="502D6D6B"/>
    <w:rsid w:val="502E4FC3"/>
    <w:rsid w:val="50375BB1"/>
    <w:rsid w:val="503A2209"/>
    <w:rsid w:val="503B1458"/>
    <w:rsid w:val="503D366B"/>
    <w:rsid w:val="503E7076"/>
    <w:rsid w:val="50490D65"/>
    <w:rsid w:val="504D330B"/>
    <w:rsid w:val="504D471D"/>
    <w:rsid w:val="504F511E"/>
    <w:rsid w:val="5059258A"/>
    <w:rsid w:val="50635292"/>
    <w:rsid w:val="50635C4F"/>
    <w:rsid w:val="506538BA"/>
    <w:rsid w:val="506674D3"/>
    <w:rsid w:val="5067696D"/>
    <w:rsid w:val="50677D13"/>
    <w:rsid w:val="507646C9"/>
    <w:rsid w:val="5078670B"/>
    <w:rsid w:val="508012D0"/>
    <w:rsid w:val="5080549C"/>
    <w:rsid w:val="50850B9B"/>
    <w:rsid w:val="5089526C"/>
    <w:rsid w:val="50912611"/>
    <w:rsid w:val="5095248E"/>
    <w:rsid w:val="509B51A3"/>
    <w:rsid w:val="509D36F7"/>
    <w:rsid w:val="509F321B"/>
    <w:rsid w:val="50A012C7"/>
    <w:rsid w:val="50A17CB1"/>
    <w:rsid w:val="50A71E3D"/>
    <w:rsid w:val="50A7213C"/>
    <w:rsid w:val="50A72911"/>
    <w:rsid w:val="50A77D81"/>
    <w:rsid w:val="50A82EC2"/>
    <w:rsid w:val="50A86A81"/>
    <w:rsid w:val="50AE127C"/>
    <w:rsid w:val="50AE3FB7"/>
    <w:rsid w:val="50B155D6"/>
    <w:rsid w:val="50B709C7"/>
    <w:rsid w:val="50B75CA8"/>
    <w:rsid w:val="50BB1F09"/>
    <w:rsid w:val="50BF04C5"/>
    <w:rsid w:val="50C0768D"/>
    <w:rsid w:val="50C224A8"/>
    <w:rsid w:val="50C31DD2"/>
    <w:rsid w:val="50C60C7E"/>
    <w:rsid w:val="50CF5234"/>
    <w:rsid w:val="50CF697B"/>
    <w:rsid w:val="50D43940"/>
    <w:rsid w:val="50D91631"/>
    <w:rsid w:val="50D97224"/>
    <w:rsid w:val="50DF26BC"/>
    <w:rsid w:val="50DF30F0"/>
    <w:rsid w:val="50E23A41"/>
    <w:rsid w:val="50E45D8B"/>
    <w:rsid w:val="50E55313"/>
    <w:rsid w:val="50E86341"/>
    <w:rsid w:val="50F35CD7"/>
    <w:rsid w:val="50F47F5C"/>
    <w:rsid w:val="50F50DB0"/>
    <w:rsid w:val="50F82F8B"/>
    <w:rsid w:val="51046EB9"/>
    <w:rsid w:val="51094AA4"/>
    <w:rsid w:val="510965FA"/>
    <w:rsid w:val="510A3080"/>
    <w:rsid w:val="510E496D"/>
    <w:rsid w:val="510E4FCC"/>
    <w:rsid w:val="510F0537"/>
    <w:rsid w:val="510F227C"/>
    <w:rsid w:val="510F7778"/>
    <w:rsid w:val="51155237"/>
    <w:rsid w:val="51194F00"/>
    <w:rsid w:val="511C7B34"/>
    <w:rsid w:val="511F15DA"/>
    <w:rsid w:val="51220CBA"/>
    <w:rsid w:val="51227652"/>
    <w:rsid w:val="512627AE"/>
    <w:rsid w:val="51286B30"/>
    <w:rsid w:val="513550BD"/>
    <w:rsid w:val="51393A35"/>
    <w:rsid w:val="513968F0"/>
    <w:rsid w:val="513C06F5"/>
    <w:rsid w:val="513C787C"/>
    <w:rsid w:val="51441BC6"/>
    <w:rsid w:val="51443CBD"/>
    <w:rsid w:val="51451C94"/>
    <w:rsid w:val="514972FE"/>
    <w:rsid w:val="514A1956"/>
    <w:rsid w:val="514A79E8"/>
    <w:rsid w:val="514C2600"/>
    <w:rsid w:val="514D0173"/>
    <w:rsid w:val="514E76C7"/>
    <w:rsid w:val="51507360"/>
    <w:rsid w:val="51507A9A"/>
    <w:rsid w:val="51521D54"/>
    <w:rsid w:val="51567D08"/>
    <w:rsid w:val="5158363F"/>
    <w:rsid w:val="51593ADA"/>
    <w:rsid w:val="515D307D"/>
    <w:rsid w:val="51614B11"/>
    <w:rsid w:val="51623D7C"/>
    <w:rsid w:val="51690CF5"/>
    <w:rsid w:val="51714AA4"/>
    <w:rsid w:val="51740CF7"/>
    <w:rsid w:val="517710F0"/>
    <w:rsid w:val="517A240C"/>
    <w:rsid w:val="517B40DF"/>
    <w:rsid w:val="517F0593"/>
    <w:rsid w:val="51803343"/>
    <w:rsid w:val="51886EE2"/>
    <w:rsid w:val="5188771C"/>
    <w:rsid w:val="51890805"/>
    <w:rsid w:val="51912E44"/>
    <w:rsid w:val="51923E7F"/>
    <w:rsid w:val="51935F16"/>
    <w:rsid w:val="51995E08"/>
    <w:rsid w:val="519F1DE2"/>
    <w:rsid w:val="51A140F2"/>
    <w:rsid w:val="51A43156"/>
    <w:rsid w:val="51A76C23"/>
    <w:rsid w:val="51BC75D0"/>
    <w:rsid w:val="51C01231"/>
    <w:rsid w:val="51C12F4A"/>
    <w:rsid w:val="51C15222"/>
    <w:rsid w:val="51C21C40"/>
    <w:rsid w:val="51C447BF"/>
    <w:rsid w:val="51C576F1"/>
    <w:rsid w:val="51C6539D"/>
    <w:rsid w:val="51C92517"/>
    <w:rsid w:val="51CC3AB5"/>
    <w:rsid w:val="51CD2FF3"/>
    <w:rsid w:val="51D669DA"/>
    <w:rsid w:val="51D7283E"/>
    <w:rsid w:val="51D82787"/>
    <w:rsid w:val="51D95B9E"/>
    <w:rsid w:val="51DB2E87"/>
    <w:rsid w:val="51E05591"/>
    <w:rsid w:val="51E508D7"/>
    <w:rsid w:val="51E57F38"/>
    <w:rsid w:val="51E65352"/>
    <w:rsid w:val="51E73E3B"/>
    <w:rsid w:val="51EA0C41"/>
    <w:rsid w:val="51EA6F0E"/>
    <w:rsid w:val="51EB7C8A"/>
    <w:rsid w:val="51EC3604"/>
    <w:rsid w:val="51EC4BE2"/>
    <w:rsid w:val="51EF44D1"/>
    <w:rsid w:val="51F029EE"/>
    <w:rsid w:val="51F064E0"/>
    <w:rsid w:val="51F10681"/>
    <w:rsid w:val="51F165A3"/>
    <w:rsid w:val="51F31FBA"/>
    <w:rsid w:val="51F772F2"/>
    <w:rsid w:val="51FB053D"/>
    <w:rsid w:val="51FC5E8B"/>
    <w:rsid w:val="51FD241E"/>
    <w:rsid w:val="51FD7852"/>
    <w:rsid w:val="5202288B"/>
    <w:rsid w:val="52050C98"/>
    <w:rsid w:val="52073AFE"/>
    <w:rsid w:val="520968C9"/>
    <w:rsid w:val="520B7C05"/>
    <w:rsid w:val="520C1C8B"/>
    <w:rsid w:val="520D42FE"/>
    <w:rsid w:val="520F2A7E"/>
    <w:rsid w:val="520F2F5C"/>
    <w:rsid w:val="52166BBF"/>
    <w:rsid w:val="52170167"/>
    <w:rsid w:val="521D26A5"/>
    <w:rsid w:val="521F229B"/>
    <w:rsid w:val="522432C3"/>
    <w:rsid w:val="522515CD"/>
    <w:rsid w:val="522A0BCB"/>
    <w:rsid w:val="522C603F"/>
    <w:rsid w:val="522D49A2"/>
    <w:rsid w:val="5231746C"/>
    <w:rsid w:val="52325096"/>
    <w:rsid w:val="52327909"/>
    <w:rsid w:val="5236241F"/>
    <w:rsid w:val="523830FA"/>
    <w:rsid w:val="523A5970"/>
    <w:rsid w:val="523B10C9"/>
    <w:rsid w:val="523C0A9F"/>
    <w:rsid w:val="5249008C"/>
    <w:rsid w:val="524A5682"/>
    <w:rsid w:val="524C2EC5"/>
    <w:rsid w:val="524C735C"/>
    <w:rsid w:val="524F2BD8"/>
    <w:rsid w:val="52507407"/>
    <w:rsid w:val="52546936"/>
    <w:rsid w:val="52572703"/>
    <w:rsid w:val="525940FE"/>
    <w:rsid w:val="525D4301"/>
    <w:rsid w:val="525E1871"/>
    <w:rsid w:val="52606FED"/>
    <w:rsid w:val="52613DBC"/>
    <w:rsid w:val="5266381A"/>
    <w:rsid w:val="526A3261"/>
    <w:rsid w:val="526E6309"/>
    <w:rsid w:val="526F5DAB"/>
    <w:rsid w:val="52721A21"/>
    <w:rsid w:val="52761A6D"/>
    <w:rsid w:val="527713FB"/>
    <w:rsid w:val="52780E27"/>
    <w:rsid w:val="527B2911"/>
    <w:rsid w:val="52864843"/>
    <w:rsid w:val="5286495B"/>
    <w:rsid w:val="52870426"/>
    <w:rsid w:val="52877EBD"/>
    <w:rsid w:val="528E6B6E"/>
    <w:rsid w:val="529134B4"/>
    <w:rsid w:val="529167F7"/>
    <w:rsid w:val="52937A8D"/>
    <w:rsid w:val="52AC2E3E"/>
    <w:rsid w:val="52B54020"/>
    <w:rsid w:val="52B840AB"/>
    <w:rsid w:val="52B854B6"/>
    <w:rsid w:val="52C2493E"/>
    <w:rsid w:val="52C96524"/>
    <w:rsid w:val="52CC5EB5"/>
    <w:rsid w:val="52CD5986"/>
    <w:rsid w:val="52CD5C00"/>
    <w:rsid w:val="52CE4855"/>
    <w:rsid w:val="52CE6010"/>
    <w:rsid w:val="52D730C2"/>
    <w:rsid w:val="52DA4AE1"/>
    <w:rsid w:val="52DE3191"/>
    <w:rsid w:val="52E121E0"/>
    <w:rsid w:val="52E14177"/>
    <w:rsid w:val="52E35D0F"/>
    <w:rsid w:val="52E46129"/>
    <w:rsid w:val="52E73E40"/>
    <w:rsid w:val="52E828D8"/>
    <w:rsid w:val="52ED1BE0"/>
    <w:rsid w:val="52F24EBE"/>
    <w:rsid w:val="52F968B2"/>
    <w:rsid w:val="52FC658E"/>
    <w:rsid w:val="53030FDA"/>
    <w:rsid w:val="530436CA"/>
    <w:rsid w:val="53075B58"/>
    <w:rsid w:val="53092A91"/>
    <w:rsid w:val="530A065A"/>
    <w:rsid w:val="530E238A"/>
    <w:rsid w:val="530F073C"/>
    <w:rsid w:val="53140673"/>
    <w:rsid w:val="531630AC"/>
    <w:rsid w:val="53192849"/>
    <w:rsid w:val="531B283D"/>
    <w:rsid w:val="5320658F"/>
    <w:rsid w:val="532806AD"/>
    <w:rsid w:val="532C7FBB"/>
    <w:rsid w:val="532D6984"/>
    <w:rsid w:val="53303809"/>
    <w:rsid w:val="5331254F"/>
    <w:rsid w:val="533F59D1"/>
    <w:rsid w:val="53401C90"/>
    <w:rsid w:val="53426A0A"/>
    <w:rsid w:val="534527F3"/>
    <w:rsid w:val="534759C7"/>
    <w:rsid w:val="534A5752"/>
    <w:rsid w:val="534B0228"/>
    <w:rsid w:val="534B6F3B"/>
    <w:rsid w:val="534C0D6A"/>
    <w:rsid w:val="53555E27"/>
    <w:rsid w:val="53563A1B"/>
    <w:rsid w:val="53583F66"/>
    <w:rsid w:val="535B1B8B"/>
    <w:rsid w:val="535B37B3"/>
    <w:rsid w:val="535C580F"/>
    <w:rsid w:val="5364273F"/>
    <w:rsid w:val="536541AF"/>
    <w:rsid w:val="536654CE"/>
    <w:rsid w:val="53692A3F"/>
    <w:rsid w:val="537301AA"/>
    <w:rsid w:val="5373488C"/>
    <w:rsid w:val="537904E6"/>
    <w:rsid w:val="53796229"/>
    <w:rsid w:val="537C2047"/>
    <w:rsid w:val="53883ECA"/>
    <w:rsid w:val="53887558"/>
    <w:rsid w:val="538B2F94"/>
    <w:rsid w:val="5394777C"/>
    <w:rsid w:val="539562B0"/>
    <w:rsid w:val="5397088B"/>
    <w:rsid w:val="539B19EE"/>
    <w:rsid w:val="539B404F"/>
    <w:rsid w:val="53A03457"/>
    <w:rsid w:val="53A249BD"/>
    <w:rsid w:val="53A76EF1"/>
    <w:rsid w:val="53A839F4"/>
    <w:rsid w:val="53AC04C7"/>
    <w:rsid w:val="53AF0FA6"/>
    <w:rsid w:val="53B12911"/>
    <w:rsid w:val="53B304FF"/>
    <w:rsid w:val="53B4431D"/>
    <w:rsid w:val="53B44A3E"/>
    <w:rsid w:val="53BA03D9"/>
    <w:rsid w:val="53BB5163"/>
    <w:rsid w:val="53BB643D"/>
    <w:rsid w:val="53C1555B"/>
    <w:rsid w:val="53C40BE5"/>
    <w:rsid w:val="53C57607"/>
    <w:rsid w:val="53D416D9"/>
    <w:rsid w:val="53D6538D"/>
    <w:rsid w:val="53DA21BD"/>
    <w:rsid w:val="53DB5795"/>
    <w:rsid w:val="53DC403B"/>
    <w:rsid w:val="53DE14A6"/>
    <w:rsid w:val="53E957B6"/>
    <w:rsid w:val="53EE12D6"/>
    <w:rsid w:val="53EF302D"/>
    <w:rsid w:val="53F04319"/>
    <w:rsid w:val="53F811BC"/>
    <w:rsid w:val="53F84C8B"/>
    <w:rsid w:val="53FA1A14"/>
    <w:rsid w:val="54047787"/>
    <w:rsid w:val="5409279E"/>
    <w:rsid w:val="540B0034"/>
    <w:rsid w:val="540B5E44"/>
    <w:rsid w:val="540C25B6"/>
    <w:rsid w:val="540D2DC6"/>
    <w:rsid w:val="540E17F0"/>
    <w:rsid w:val="540F0485"/>
    <w:rsid w:val="541774FC"/>
    <w:rsid w:val="541A1711"/>
    <w:rsid w:val="541B00D9"/>
    <w:rsid w:val="541C30A6"/>
    <w:rsid w:val="541C7044"/>
    <w:rsid w:val="541D6A07"/>
    <w:rsid w:val="541F14E4"/>
    <w:rsid w:val="54220D11"/>
    <w:rsid w:val="54242229"/>
    <w:rsid w:val="5427383B"/>
    <w:rsid w:val="54273A25"/>
    <w:rsid w:val="542821A2"/>
    <w:rsid w:val="542B5F9A"/>
    <w:rsid w:val="542C104F"/>
    <w:rsid w:val="542C2F77"/>
    <w:rsid w:val="54303C06"/>
    <w:rsid w:val="54313E44"/>
    <w:rsid w:val="543307BC"/>
    <w:rsid w:val="54392D45"/>
    <w:rsid w:val="543D23BE"/>
    <w:rsid w:val="543D6C5A"/>
    <w:rsid w:val="54400692"/>
    <w:rsid w:val="54455091"/>
    <w:rsid w:val="544640C3"/>
    <w:rsid w:val="544643A0"/>
    <w:rsid w:val="5447695B"/>
    <w:rsid w:val="54496F14"/>
    <w:rsid w:val="544A4F1B"/>
    <w:rsid w:val="544E26F2"/>
    <w:rsid w:val="545336AB"/>
    <w:rsid w:val="545900E3"/>
    <w:rsid w:val="545A4FB7"/>
    <w:rsid w:val="545A6384"/>
    <w:rsid w:val="545B7D58"/>
    <w:rsid w:val="54611740"/>
    <w:rsid w:val="54630E2B"/>
    <w:rsid w:val="54637438"/>
    <w:rsid w:val="54653BD0"/>
    <w:rsid w:val="546868CF"/>
    <w:rsid w:val="54691995"/>
    <w:rsid w:val="546A0304"/>
    <w:rsid w:val="546C4707"/>
    <w:rsid w:val="546D4814"/>
    <w:rsid w:val="546E4805"/>
    <w:rsid w:val="546E5146"/>
    <w:rsid w:val="54701004"/>
    <w:rsid w:val="547074C7"/>
    <w:rsid w:val="54795776"/>
    <w:rsid w:val="547E1F88"/>
    <w:rsid w:val="54805FEC"/>
    <w:rsid w:val="54812C7A"/>
    <w:rsid w:val="54814D3E"/>
    <w:rsid w:val="54830674"/>
    <w:rsid w:val="54894505"/>
    <w:rsid w:val="548B4802"/>
    <w:rsid w:val="548C3556"/>
    <w:rsid w:val="5498501E"/>
    <w:rsid w:val="54991454"/>
    <w:rsid w:val="549A7D58"/>
    <w:rsid w:val="549D0FDA"/>
    <w:rsid w:val="54A10FCC"/>
    <w:rsid w:val="54A206D1"/>
    <w:rsid w:val="54A86CD3"/>
    <w:rsid w:val="54AA6050"/>
    <w:rsid w:val="54AC3BDE"/>
    <w:rsid w:val="54B25A7D"/>
    <w:rsid w:val="54B31AF9"/>
    <w:rsid w:val="54B34124"/>
    <w:rsid w:val="54BA45FB"/>
    <w:rsid w:val="54CA3309"/>
    <w:rsid w:val="54CE5D24"/>
    <w:rsid w:val="54D21340"/>
    <w:rsid w:val="54E940F4"/>
    <w:rsid w:val="54EF168F"/>
    <w:rsid w:val="54EF4214"/>
    <w:rsid w:val="54F32047"/>
    <w:rsid w:val="54F644A2"/>
    <w:rsid w:val="54F64846"/>
    <w:rsid w:val="54FB4F48"/>
    <w:rsid w:val="54FE51C6"/>
    <w:rsid w:val="54FF61EB"/>
    <w:rsid w:val="55005025"/>
    <w:rsid w:val="550142D1"/>
    <w:rsid w:val="5503044A"/>
    <w:rsid w:val="550468C1"/>
    <w:rsid w:val="55090A02"/>
    <w:rsid w:val="55094F57"/>
    <w:rsid w:val="550D28F5"/>
    <w:rsid w:val="550F68BC"/>
    <w:rsid w:val="55132A6C"/>
    <w:rsid w:val="55133F8C"/>
    <w:rsid w:val="551E2671"/>
    <w:rsid w:val="55241987"/>
    <w:rsid w:val="55246CBD"/>
    <w:rsid w:val="55256396"/>
    <w:rsid w:val="55264A9F"/>
    <w:rsid w:val="55292BBD"/>
    <w:rsid w:val="55296AF2"/>
    <w:rsid w:val="552F47F1"/>
    <w:rsid w:val="553065DC"/>
    <w:rsid w:val="5531048D"/>
    <w:rsid w:val="55313C5B"/>
    <w:rsid w:val="553239C9"/>
    <w:rsid w:val="5534205B"/>
    <w:rsid w:val="55347E3E"/>
    <w:rsid w:val="553932DB"/>
    <w:rsid w:val="553B5278"/>
    <w:rsid w:val="553B679A"/>
    <w:rsid w:val="553C2918"/>
    <w:rsid w:val="55477CF8"/>
    <w:rsid w:val="5548157A"/>
    <w:rsid w:val="554B4626"/>
    <w:rsid w:val="554C4207"/>
    <w:rsid w:val="5552205D"/>
    <w:rsid w:val="5559072A"/>
    <w:rsid w:val="555A4416"/>
    <w:rsid w:val="555D0DED"/>
    <w:rsid w:val="555D47FF"/>
    <w:rsid w:val="555D4847"/>
    <w:rsid w:val="555F5C20"/>
    <w:rsid w:val="556340BC"/>
    <w:rsid w:val="55636457"/>
    <w:rsid w:val="55652E61"/>
    <w:rsid w:val="55656CC1"/>
    <w:rsid w:val="556E52AE"/>
    <w:rsid w:val="55713007"/>
    <w:rsid w:val="55713634"/>
    <w:rsid w:val="5571662A"/>
    <w:rsid w:val="55731533"/>
    <w:rsid w:val="557371A7"/>
    <w:rsid w:val="55786451"/>
    <w:rsid w:val="55806583"/>
    <w:rsid w:val="55806CCC"/>
    <w:rsid w:val="55823CC9"/>
    <w:rsid w:val="55846988"/>
    <w:rsid w:val="55854A1D"/>
    <w:rsid w:val="558B27D9"/>
    <w:rsid w:val="558C3E77"/>
    <w:rsid w:val="558D7F38"/>
    <w:rsid w:val="558E5980"/>
    <w:rsid w:val="558F4774"/>
    <w:rsid w:val="55933930"/>
    <w:rsid w:val="55954617"/>
    <w:rsid w:val="559643BE"/>
    <w:rsid w:val="55976027"/>
    <w:rsid w:val="559B2C7B"/>
    <w:rsid w:val="559E0719"/>
    <w:rsid w:val="55A24247"/>
    <w:rsid w:val="55A3219A"/>
    <w:rsid w:val="55A64485"/>
    <w:rsid w:val="55AE27B2"/>
    <w:rsid w:val="55B016A0"/>
    <w:rsid w:val="55B15CF9"/>
    <w:rsid w:val="55B662FA"/>
    <w:rsid w:val="55B708D4"/>
    <w:rsid w:val="55BD6120"/>
    <w:rsid w:val="55C11131"/>
    <w:rsid w:val="55C26C03"/>
    <w:rsid w:val="55C33C20"/>
    <w:rsid w:val="55C65F86"/>
    <w:rsid w:val="55C73B6D"/>
    <w:rsid w:val="55C81B99"/>
    <w:rsid w:val="55CA4AB3"/>
    <w:rsid w:val="55CC5386"/>
    <w:rsid w:val="55D40C94"/>
    <w:rsid w:val="55D96AF8"/>
    <w:rsid w:val="55DB2317"/>
    <w:rsid w:val="55DE307C"/>
    <w:rsid w:val="55E07FDD"/>
    <w:rsid w:val="55E34AA9"/>
    <w:rsid w:val="55E42F68"/>
    <w:rsid w:val="55EB0630"/>
    <w:rsid w:val="55EF6F48"/>
    <w:rsid w:val="55F04F79"/>
    <w:rsid w:val="55F92018"/>
    <w:rsid w:val="55F97535"/>
    <w:rsid w:val="55FA4F82"/>
    <w:rsid w:val="55FE0150"/>
    <w:rsid w:val="56054C3C"/>
    <w:rsid w:val="56055FA5"/>
    <w:rsid w:val="56060AE8"/>
    <w:rsid w:val="5607511F"/>
    <w:rsid w:val="5609471D"/>
    <w:rsid w:val="560D2542"/>
    <w:rsid w:val="561006CA"/>
    <w:rsid w:val="56147587"/>
    <w:rsid w:val="56160F8C"/>
    <w:rsid w:val="5616291F"/>
    <w:rsid w:val="5619730A"/>
    <w:rsid w:val="561A6829"/>
    <w:rsid w:val="56245AB5"/>
    <w:rsid w:val="5625700C"/>
    <w:rsid w:val="562735BB"/>
    <w:rsid w:val="56286B66"/>
    <w:rsid w:val="562C044D"/>
    <w:rsid w:val="563141CD"/>
    <w:rsid w:val="56351F83"/>
    <w:rsid w:val="56371748"/>
    <w:rsid w:val="563862D8"/>
    <w:rsid w:val="563F7EF4"/>
    <w:rsid w:val="564157C1"/>
    <w:rsid w:val="56444564"/>
    <w:rsid w:val="56472B6D"/>
    <w:rsid w:val="5647462D"/>
    <w:rsid w:val="564A2A09"/>
    <w:rsid w:val="564C0922"/>
    <w:rsid w:val="564D4104"/>
    <w:rsid w:val="564D749A"/>
    <w:rsid w:val="565129AC"/>
    <w:rsid w:val="5655270C"/>
    <w:rsid w:val="565716BA"/>
    <w:rsid w:val="56591612"/>
    <w:rsid w:val="56596F59"/>
    <w:rsid w:val="565A2067"/>
    <w:rsid w:val="565A78A8"/>
    <w:rsid w:val="565B55A1"/>
    <w:rsid w:val="565D494A"/>
    <w:rsid w:val="566362B5"/>
    <w:rsid w:val="566403E7"/>
    <w:rsid w:val="56644F9A"/>
    <w:rsid w:val="5665318A"/>
    <w:rsid w:val="56662B75"/>
    <w:rsid w:val="56666765"/>
    <w:rsid w:val="566A676B"/>
    <w:rsid w:val="566D07E1"/>
    <w:rsid w:val="566F0072"/>
    <w:rsid w:val="5673549B"/>
    <w:rsid w:val="56742AC3"/>
    <w:rsid w:val="56744DDA"/>
    <w:rsid w:val="567538B8"/>
    <w:rsid w:val="56757FE0"/>
    <w:rsid w:val="567C5A07"/>
    <w:rsid w:val="56812D96"/>
    <w:rsid w:val="56815BCC"/>
    <w:rsid w:val="568C3BE0"/>
    <w:rsid w:val="568C52C3"/>
    <w:rsid w:val="568F65C8"/>
    <w:rsid w:val="56911D53"/>
    <w:rsid w:val="56925C39"/>
    <w:rsid w:val="56934495"/>
    <w:rsid w:val="56972285"/>
    <w:rsid w:val="569A34FE"/>
    <w:rsid w:val="569D2402"/>
    <w:rsid w:val="56A01A07"/>
    <w:rsid w:val="56A846CD"/>
    <w:rsid w:val="56AA12A2"/>
    <w:rsid w:val="56AC457F"/>
    <w:rsid w:val="56AD0482"/>
    <w:rsid w:val="56AD5290"/>
    <w:rsid w:val="56B00B35"/>
    <w:rsid w:val="56B06BEA"/>
    <w:rsid w:val="56B1590A"/>
    <w:rsid w:val="56B25DE9"/>
    <w:rsid w:val="56B42E35"/>
    <w:rsid w:val="56BC7C72"/>
    <w:rsid w:val="56BE069A"/>
    <w:rsid w:val="56BE23D2"/>
    <w:rsid w:val="56BF4B56"/>
    <w:rsid w:val="56C002DA"/>
    <w:rsid w:val="56C1595E"/>
    <w:rsid w:val="56C4020B"/>
    <w:rsid w:val="56C672A5"/>
    <w:rsid w:val="56C7129A"/>
    <w:rsid w:val="56CE7290"/>
    <w:rsid w:val="56D221A7"/>
    <w:rsid w:val="56D23BB7"/>
    <w:rsid w:val="56D23C7F"/>
    <w:rsid w:val="56D2443A"/>
    <w:rsid w:val="56D369BF"/>
    <w:rsid w:val="56D51448"/>
    <w:rsid w:val="56D56149"/>
    <w:rsid w:val="56DB1466"/>
    <w:rsid w:val="56DC4346"/>
    <w:rsid w:val="56DE18D0"/>
    <w:rsid w:val="56E003E6"/>
    <w:rsid w:val="56E21B14"/>
    <w:rsid w:val="56E4255A"/>
    <w:rsid w:val="56E823BB"/>
    <w:rsid w:val="56EA264D"/>
    <w:rsid w:val="56ED0DAC"/>
    <w:rsid w:val="56ED37B4"/>
    <w:rsid w:val="56ED650E"/>
    <w:rsid w:val="56F0469C"/>
    <w:rsid w:val="56F3622D"/>
    <w:rsid w:val="56F40898"/>
    <w:rsid w:val="56F8188F"/>
    <w:rsid w:val="56FB5B1D"/>
    <w:rsid w:val="5703538D"/>
    <w:rsid w:val="570549C1"/>
    <w:rsid w:val="570D208A"/>
    <w:rsid w:val="570E7BF6"/>
    <w:rsid w:val="570F7FB6"/>
    <w:rsid w:val="57110B23"/>
    <w:rsid w:val="57146F29"/>
    <w:rsid w:val="571646E3"/>
    <w:rsid w:val="57190740"/>
    <w:rsid w:val="571A6F3E"/>
    <w:rsid w:val="571B2505"/>
    <w:rsid w:val="571C4434"/>
    <w:rsid w:val="572017B8"/>
    <w:rsid w:val="57225FCF"/>
    <w:rsid w:val="57237413"/>
    <w:rsid w:val="572A4FFC"/>
    <w:rsid w:val="572C06A0"/>
    <w:rsid w:val="572C3594"/>
    <w:rsid w:val="572F7238"/>
    <w:rsid w:val="573220EB"/>
    <w:rsid w:val="573407F9"/>
    <w:rsid w:val="57351DB4"/>
    <w:rsid w:val="57370610"/>
    <w:rsid w:val="57380A4A"/>
    <w:rsid w:val="573B0C8F"/>
    <w:rsid w:val="573B4C41"/>
    <w:rsid w:val="573E39EB"/>
    <w:rsid w:val="5748473E"/>
    <w:rsid w:val="574B4128"/>
    <w:rsid w:val="574C56CC"/>
    <w:rsid w:val="574E18A6"/>
    <w:rsid w:val="574E39D1"/>
    <w:rsid w:val="574E4C59"/>
    <w:rsid w:val="574F201E"/>
    <w:rsid w:val="57510BCE"/>
    <w:rsid w:val="57516F17"/>
    <w:rsid w:val="5757372E"/>
    <w:rsid w:val="57581B06"/>
    <w:rsid w:val="57586878"/>
    <w:rsid w:val="575A710A"/>
    <w:rsid w:val="576232CC"/>
    <w:rsid w:val="57626848"/>
    <w:rsid w:val="57651CB0"/>
    <w:rsid w:val="57660552"/>
    <w:rsid w:val="57672069"/>
    <w:rsid w:val="57697BCF"/>
    <w:rsid w:val="576E1F46"/>
    <w:rsid w:val="57707843"/>
    <w:rsid w:val="57733195"/>
    <w:rsid w:val="5773420E"/>
    <w:rsid w:val="57737D54"/>
    <w:rsid w:val="57767541"/>
    <w:rsid w:val="57771B68"/>
    <w:rsid w:val="577A2DC7"/>
    <w:rsid w:val="577A6DA4"/>
    <w:rsid w:val="577D6674"/>
    <w:rsid w:val="577E1515"/>
    <w:rsid w:val="57833ECF"/>
    <w:rsid w:val="578667C7"/>
    <w:rsid w:val="578F532C"/>
    <w:rsid w:val="57937634"/>
    <w:rsid w:val="57937BB7"/>
    <w:rsid w:val="57951E1D"/>
    <w:rsid w:val="5796006E"/>
    <w:rsid w:val="57973D51"/>
    <w:rsid w:val="57995533"/>
    <w:rsid w:val="579A10E3"/>
    <w:rsid w:val="579C1E1A"/>
    <w:rsid w:val="57A17D24"/>
    <w:rsid w:val="57A94C03"/>
    <w:rsid w:val="57AB1B59"/>
    <w:rsid w:val="57AD1633"/>
    <w:rsid w:val="57AD3486"/>
    <w:rsid w:val="57AF0638"/>
    <w:rsid w:val="57B01705"/>
    <w:rsid w:val="57B11947"/>
    <w:rsid w:val="57B2550F"/>
    <w:rsid w:val="57B56511"/>
    <w:rsid w:val="57B71CA9"/>
    <w:rsid w:val="57B822BC"/>
    <w:rsid w:val="57BF5FF3"/>
    <w:rsid w:val="57C5534F"/>
    <w:rsid w:val="57CD207F"/>
    <w:rsid w:val="57CE4D76"/>
    <w:rsid w:val="57CF4F64"/>
    <w:rsid w:val="57D337E5"/>
    <w:rsid w:val="57D80684"/>
    <w:rsid w:val="57D80C87"/>
    <w:rsid w:val="57D82BED"/>
    <w:rsid w:val="57DA508D"/>
    <w:rsid w:val="57DC787F"/>
    <w:rsid w:val="57DD1A1B"/>
    <w:rsid w:val="57DE3A0C"/>
    <w:rsid w:val="57E16958"/>
    <w:rsid w:val="57E56387"/>
    <w:rsid w:val="57E618FA"/>
    <w:rsid w:val="57EF1A6D"/>
    <w:rsid w:val="57FD0DEE"/>
    <w:rsid w:val="57FD6DF2"/>
    <w:rsid w:val="57FF6F60"/>
    <w:rsid w:val="57FF7A44"/>
    <w:rsid w:val="58021890"/>
    <w:rsid w:val="58030237"/>
    <w:rsid w:val="58051820"/>
    <w:rsid w:val="580956A3"/>
    <w:rsid w:val="580C0298"/>
    <w:rsid w:val="58107219"/>
    <w:rsid w:val="58132D13"/>
    <w:rsid w:val="58150BD8"/>
    <w:rsid w:val="581E6C69"/>
    <w:rsid w:val="5820792D"/>
    <w:rsid w:val="58232723"/>
    <w:rsid w:val="58242DF5"/>
    <w:rsid w:val="582B371E"/>
    <w:rsid w:val="58330165"/>
    <w:rsid w:val="5835363D"/>
    <w:rsid w:val="58357E7C"/>
    <w:rsid w:val="5837665F"/>
    <w:rsid w:val="583848C0"/>
    <w:rsid w:val="58387605"/>
    <w:rsid w:val="583C1BD9"/>
    <w:rsid w:val="584172CA"/>
    <w:rsid w:val="584C1DB6"/>
    <w:rsid w:val="585020F1"/>
    <w:rsid w:val="58513A4F"/>
    <w:rsid w:val="58573423"/>
    <w:rsid w:val="585B6312"/>
    <w:rsid w:val="585D68D4"/>
    <w:rsid w:val="58623ABA"/>
    <w:rsid w:val="5863030F"/>
    <w:rsid w:val="58674FB2"/>
    <w:rsid w:val="586822A7"/>
    <w:rsid w:val="58693392"/>
    <w:rsid w:val="5871650C"/>
    <w:rsid w:val="5872276C"/>
    <w:rsid w:val="58781895"/>
    <w:rsid w:val="58785E5D"/>
    <w:rsid w:val="587C166A"/>
    <w:rsid w:val="587C75F7"/>
    <w:rsid w:val="588053B8"/>
    <w:rsid w:val="58820692"/>
    <w:rsid w:val="58836646"/>
    <w:rsid w:val="588372AF"/>
    <w:rsid w:val="58844D41"/>
    <w:rsid w:val="58870092"/>
    <w:rsid w:val="588802E7"/>
    <w:rsid w:val="58883697"/>
    <w:rsid w:val="58907CDE"/>
    <w:rsid w:val="58950DAF"/>
    <w:rsid w:val="58957AE5"/>
    <w:rsid w:val="58972550"/>
    <w:rsid w:val="589E04E8"/>
    <w:rsid w:val="589E519B"/>
    <w:rsid w:val="58A01EAF"/>
    <w:rsid w:val="58A17BDD"/>
    <w:rsid w:val="58AA0A60"/>
    <w:rsid w:val="58AD123E"/>
    <w:rsid w:val="58AF4608"/>
    <w:rsid w:val="58B02150"/>
    <w:rsid w:val="58B353D5"/>
    <w:rsid w:val="58BA3244"/>
    <w:rsid w:val="58BF73EE"/>
    <w:rsid w:val="58C25BE7"/>
    <w:rsid w:val="58C3551A"/>
    <w:rsid w:val="58C71497"/>
    <w:rsid w:val="58C82BC0"/>
    <w:rsid w:val="58C91030"/>
    <w:rsid w:val="58D07AE1"/>
    <w:rsid w:val="58D36392"/>
    <w:rsid w:val="58D37BEE"/>
    <w:rsid w:val="58D41C73"/>
    <w:rsid w:val="58DE70D7"/>
    <w:rsid w:val="58E37280"/>
    <w:rsid w:val="58E45545"/>
    <w:rsid w:val="58E70FFD"/>
    <w:rsid w:val="58E74496"/>
    <w:rsid w:val="58E9638C"/>
    <w:rsid w:val="58F20CF5"/>
    <w:rsid w:val="58F918EC"/>
    <w:rsid w:val="58FE5163"/>
    <w:rsid w:val="59002857"/>
    <w:rsid w:val="59004C7A"/>
    <w:rsid w:val="59005B1B"/>
    <w:rsid w:val="59024134"/>
    <w:rsid w:val="59052D06"/>
    <w:rsid w:val="590620C0"/>
    <w:rsid w:val="59062109"/>
    <w:rsid w:val="5907088E"/>
    <w:rsid w:val="590C16FB"/>
    <w:rsid w:val="590D0A4D"/>
    <w:rsid w:val="59145CA0"/>
    <w:rsid w:val="59196311"/>
    <w:rsid w:val="591977BE"/>
    <w:rsid w:val="591F766D"/>
    <w:rsid w:val="592276EA"/>
    <w:rsid w:val="59264B91"/>
    <w:rsid w:val="592B06C3"/>
    <w:rsid w:val="592B55A4"/>
    <w:rsid w:val="592E28D5"/>
    <w:rsid w:val="59396251"/>
    <w:rsid w:val="593A68E0"/>
    <w:rsid w:val="59413D48"/>
    <w:rsid w:val="594235AD"/>
    <w:rsid w:val="594347DB"/>
    <w:rsid w:val="59435EDF"/>
    <w:rsid w:val="59467543"/>
    <w:rsid w:val="59470BDE"/>
    <w:rsid w:val="59484AD2"/>
    <w:rsid w:val="594C0C4D"/>
    <w:rsid w:val="594C3EC0"/>
    <w:rsid w:val="594F02E9"/>
    <w:rsid w:val="594F7CEA"/>
    <w:rsid w:val="59552607"/>
    <w:rsid w:val="59577BBE"/>
    <w:rsid w:val="59580012"/>
    <w:rsid w:val="59584139"/>
    <w:rsid w:val="596550A5"/>
    <w:rsid w:val="59686992"/>
    <w:rsid w:val="59694C6B"/>
    <w:rsid w:val="596A733D"/>
    <w:rsid w:val="596D0AFB"/>
    <w:rsid w:val="596F3349"/>
    <w:rsid w:val="597229F0"/>
    <w:rsid w:val="597C2A96"/>
    <w:rsid w:val="597E59AF"/>
    <w:rsid w:val="597F5ED1"/>
    <w:rsid w:val="59807359"/>
    <w:rsid w:val="598D67C8"/>
    <w:rsid w:val="59956945"/>
    <w:rsid w:val="5997271B"/>
    <w:rsid w:val="59972EBD"/>
    <w:rsid w:val="599A0BFE"/>
    <w:rsid w:val="599C3521"/>
    <w:rsid w:val="59A37124"/>
    <w:rsid w:val="59A80B8B"/>
    <w:rsid w:val="59AD027D"/>
    <w:rsid w:val="59B512A1"/>
    <w:rsid w:val="59B905BA"/>
    <w:rsid w:val="59BB7DF9"/>
    <w:rsid w:val="59BE2B4A"/>
    <w:rsid w:val="59C16317"/>
    <w:rsid w:val="59C2752F"/>
    <w:rsid w:val="59C4472F"/>
    <w:rsid w:val="59CA2750"/>
    <w:rsid w:val="59CA7890"/>
    <w:rsid w:val="59CC7711"/>
    <w:rsid w:val="59CF5836"/>
    <w:rsid w:val="59D274BB"/>
    <w:rsid w:val="59D55E49"/>
    <w:rsid w:val="59D82A88"/>
    <w:rsid w:val="59D94693"/>
    <w:rsid w:val="59DB6AAD"/>
    <w:rsid w:val="59DB7A2E"/>
    <w:rsid w:val="59E156ED"/>
    <w:rsid w:val="59E45644"/>
    <w:rsid w:val="59E46741"/>
    <w:rsid w:val="59E6203D"/>
    <w:rsid w:val="59E66EDF"/>
    <w:rsid w:val="59EC5DE2"/>
    <w:rsid w:val="59EF3CE2"/>
    <w:rsid w:val="59F17159"/>
    <w:rsid w:val="59F40F54"/>
    <w:rsid w:val="59F43BC5"/>
    <w:rsid w:val="59F546C3"/>
    <w:rsid w:val="59F61256"/>
    <w:rsid w:val="59F65F60"/>
    <w:rsid w:val="59FF4A0A"/>
    <w:rsid w:val="5A0008BB"/>
    <w:rsid w:val="5A0922F7"/>
    <w:rsid w:val="5A0F0691"/>
    <w:rsid w:val="5A102C77"/>
    <w:rsid w:val="5A1371A5"/>
    <w:rsid w:val="5A142719"/>
    <w:rsid w:val="5A146366"/>
    <w:rsid w:val="5A162D30"/>
    <w:rsid w:val="5A175F6A"/>
    <w:rsid w:val="5A1A1B23"/>
    <w:rsid w:val="5A1E63A3"/>
    <w:rsid w:val="5A1F613A"/>
    <w:rsid w:val="5A204D68"/>
    <w:rsid w:val="5A284B95"/>
    <w:rsid w:val="5A2E2D77"/>
    <w:rsid w:val="5A2E642C"/>
    <w:rsid w:val="5A30710A"/>
    <w:rsid w:val="5A340F39"/>
    <w:rsid w:val="5A3747E3"/>
    <w:rsid w:val="5A374DA9"/>
    <w:rsid w:val="5A393C86"/>
    <w:rsid w:val="5A3D12BD"/>
    <w:rsid w:val="5A406AFB"/>
    <w:rsid w:val="5A425A08"/>
    <w:rsid w:val="5A4801D5"/>
    <w:rsid w:val="5A481465"/>
    <w:rsid w:val="5A493CD7"/>
    <w:rsid w:val="5A531106"/>
    <w:rsid w:val="5A540FCC"/>
    <w:rsid w:val="5A563FC2"/>
    <w:rsid w:val="5A5A2B15"/>
    <w:rsid w:val="5A5A697C"/>
    <w:rsid w:val="5A5B5FFE"/>
    <w:rsid w:val="5A5D2D2F"/>
    <w:rsid w:val="5A6069D4"/>
    <w:rsid w:val="5A650C76"/>
    <w:rsid w:val="5A6801F9"/>
    <w:rsid w:val="5A6B4A62"/>
    <w:rsid w:val="5A6E208D"/>
    <w:rsid w:val="5A6E2AE7"/>
    <w:rsid w:val="5A6F5A2B"/>
    <w:rsid w:val="5A77258A"/>
    <w:rsid w:val="5A7C3BE1"/>
    <w:rsid w:val="5A7D2664"/>
    <w:rsid w:val="5A7F18D5"/>
    <w:rsid w:val="5A80017D"/>
    <w:rsid w:val="5A820D02"/>
    <w:rsid w:val="5A884357"/>
    <w:rsid w:val="5A88626E"/>
    <w:rsid w:val="5A8909FC"/>
    <w:rsid w:val="5A89211C"/>
    <w:rsid w:val="5A8F6A6E"/>
    <w:rsid w:val="5A92783D"/>
    <w:rsid w:val="5A945D7E"/>
    <w:rsid w:val="5A990E6E"/>
    <w:rsid w:val="5A9A0BA0"/>
    <w:rsid w:val="5A9C39F7"/>
    <w:rsid w:val="5A9C60D0"/>
    <w:rsid w:val="5A9D5B27"/>
    <w:rsid w:val="5A9F5FD6"/>
    <w:rsid w:val="5AA1624A"/>
    <w:rsid w:val="5AA23B33"/>
    <w:rsid w:val="5AA45743"/>
    <w:rsid w:val="5AA866C1"/>
    <w:rsid w:val="5AAD35C3"/>
    <w:rsid w:val="5AB04C86"/>
    <w:rsid w:val="5AB41BFD"/>
    <w:rsid w:val="5AB4285E"/>
    <w:rsid w:val="5AB74ED5"/>
    <w:rsid w:val="5AB9051D"/>
    <w:rsid w:val="5ABA35C3"/>
    <w:rsid w:val="5ABD6600"/>
    <w:rsid w:val="5AC46012"/>
    <w:rsid w:val="5ACB05DC"/>
    <w:rsid w:val="5ACB62A3"/>
    <w:rsid w:val="5ACD3F0D"/>
    <w:rsid w:val="5ACE5D6E"/>
    <w:rsid w:val="5ACF3934"/>
    <w:rsid w:val="5AD53B2C"/>
    <w:rsid w:val="5AD70DA0"/>
    <w:rsid w:val="5AD90D99"/>
    <w:rsid w:val="5AD93F6C"/>
    <w:rsid w:val="5AD97F30"/>
    <w:rsid w:val="5ADC5592"/>
    <w:rsid w:val="5ADF7BEF"/>
    <w:rsid w:val="5AE3028E"/>
    <w:rsid w:val="5AE655CF"/>
    <w:rsid w:val="5AE72477"/>
    <w:rsid w:val="5AEA3A02"/>
    <w:rsid w:val="5AED78E8"/>
    <w:rsid w:val="5AF6188C"/>
    <w:rsid w:val="5AF77D15"/>
    <w:rsid w:val="5AF834DA"/>
    <w:rsid w:val="5AFA1890"/>
    <w:rsid w:val="5AFD4B5A"/>
    <w:rsid w:val="5B0052C7"/>
    <w:rsid w:val="5B063E2C"/>
    <w:rsid w:val="5B081E7B"/>
    <w:rsid w:val="5B092CBA"/>
    <w:rsid w:val="5B0B09E9"/>
    <w:rsid w:val="5B0C0792"/>
    <w:rsid w:val="5B1247A3"/>
    <w:rsid w:val="5B132672"/>
    <w:rsid w:val="5B13361C"/>
    <w:rsid w:val="5B15214B"/>
    <w:rsid w:val="5B180108"/>
    <w:rsid w:val="5B195CB8"/>
    <w:rsid w:val="5B210AA5"/>
    <w:rsid w:val="5B230F7E"/>
    <w:rsid w:val="5B2903B7"/>
    <w:rsid w:val="5B2C101E"/>
    <w:rsid w:val="5B301FA9"/>
    <w:rsid w:val="5B306347"/>
    <w:rsid w:val="5B351A16"/>
    <w:rsid w:val="5B3635FF"/>
    <w:rsid w:val="5B373EE4"/>
    <w:rsid w:val="5B38255D"/>
    <w:rsid w:val="5B3C4C9F"/>
    <w:rsid w:val="5B3D67CA"/>
    <w:rsid w:val="5B3E12AE"/>
    <w:rsid w:val="5B402908"/>
    <w:rsid w:val="5B432F4E"/>
    <w:rsid w:val="5B4413CD"/>
    <w:rsid w:val="5B45217B"/>
    <w:rsid w:val="5B472A28"/>
    <w:rsid w:val="5B472E08"/>
    <w:rsid w:val="5B506A40"/>
    <w:rsid w:val="5B533F33"/>
    <w:rsid w:val="5B566D16"/>
    <w:rsid w:val="5B57590B"/>
    <w:rsid w:val="5B582BBA"/>
    <w:rsid w:val="5B5A0D60"/>
    <w:rsid w:val="5B5C661A"/>
    <w:rsid w:val="5B5F6DDB"/>
    <w:rsid w:val="5B614BF4"/>
    <w:rsid w:val="5B6264C5"/>
    <w:rsid w:val="5B6665AF"/>
    <w:rsid w:val="5B671215"/>
    <w:rsid w:val="5B6A4F16"/>
    <w:rsid w:val="5B6C66E2"/>
    <w:rsid w:val="5B6D0B0C"/>
    <w:rsid w:val="5B707BD8"/>
    <w:rsid w:val="5B72294A"/>
    <w:rsid w:val="5B7537AD"/>
    <w:rsid w:val="5B7738A6"/>
    <w:rsid w:val="5B783A6E"/>
    <w:rsid w:val="5B794167"/>
    <w:rsid w:val="5B7C0BB2"/>
    <w:rsid w:val="5B7D5DAC"/>
    <w:rsid w:val="5B7F338E"/>
    <w:rsid w:val="5B803941"/>
    <w:rsid w:val="5B816A9E"/>
    <w:rsid w:val="5B8A511D"/>
    <w:rsid w:val="5B8C5AE3"/>
    <w:rsid w:val="5B8F2201"/>
    <w:rsid w:val="5B911DDF"/>
    <w:rsid w:val="5B927C6F"/>
    <w:rsid w:val="5B9565D1"/>
    <w:rsid w:val="5B9B662B"/>
    <w:rsid w:val="5BA13C5C"/>
    <w:rsid w:val="5BA25C26"/>
    <w:rsid w:val="5BA37C6B"/>
    <w:rsid w:val="5BAA4C3B"/>
    <w:rsid w:val="5BAE100C"/>
    <w:rsid w:val="5BB11DE7"/>
    <w:rsid w:val="5BB86C66"/>
    <w:rsid w:val="5BBB508A"/>
    <w:rsid w:val="5BC0658A"/>
    <w:rsid w:val="5BC0767C"/>
    <w:rsid w:val="5BC64F1E"/>
    <w:rsid w:val="5BCC115C"/>
    <w:rsid w:val="5BCD121D"/>
    <w:rsid w:val="5BD4685A"/>
    <w:rsid w:val="5BD63051"/>
    <w:rsid w:val="5BD9517C"/>
    <w:rsid w:val="5BDA29E1"/>
    <w:rsid w:val="5BDA2C7C"/>
    <w:rsid w:val="5BDC0E19"/>
    <w:rsid w:val="5BDC1447"/>
    <w:rsid w:val="5BDC1572"/>
    <w:rsid w:val="5BDC2219"/>
    <w:rsid w:val="5BDF3DA3"/>
    <w:rsid w:val="5BE018E9"/>
    <w:rsid w:val="5BE03616"/>
    <w:rsid w:val="5BE31241"/>
    <w:rsid w:val="5BE321AF"/>
    <w:rsid w:val="5BE33CE1"/>
    <w:rsid w:val="5BE77D47"/>
    <w:rsid w:val="5BEB1AF5"/>
    <w:rsid w:val="5BEB68FC"/>
    <w:rsid w:val="5BEE414E"/>
    <w:rsid w:val="5BF2649E"/>
    <w:rsid w:val="5BFA428D"/>
    <w:rsid w:val="5BFB3D14"/>
    <w:rsid w:val="5BFC157F"/>
    <w:rsid w:val="5C01753B"/>
    <w:rsid w:val="5C034A97"/>
    <w:rsid w:val="5C050C26"/>
    <w:rsid w:val="5C0774E8"/>
    <w:rsid w:val="5C0A7522"/>
    <w:rsid w:val="5C1331C3"/>
    <w:rsid w:val="5C16610D"/>
    <w:rsid w:val="5C1A24C2"/>
    <w:rsid w:val="5C1B6594"/>
    <w:rsid w:val="5C1C22F0"/>
    <w:rsid w:val="5C1E68CA"/>
    <w:rsid w:val="5C2341E2"/>
    <w:rsid w:val="5C2670F5"/>
    <w:rsid w:val="5C297302"/>
    <w:rsid w:val="5C2E6624"/>
    <w:rsid w:val="5C340ED1"/>
    <w:rsid w:val="5C376986"/>
    <w:rsid w:val="5C3A2D5B"/>
    <w:rsid w:val="5C3B0B03"/>
    <w:rsid w:val="5C3B134D"/>
    <w:rsid w:val="5C3F5A66"/>
    <w:rsid w:val="5C40056D"/>
    <w:rsid w:val="5C471CCB"/>
    <w:rsid w:val="5C4864AA"/>
    <w:rsid w:val="5C48777F"/>
    <w:rsid w:val="5C487C3C"/>
    <w:rsid w:val="5C4C73A6"/>
    <w:rsid w:val="5C515D2F"/>
    <w:rsid w:val="5C5345D3"/>
    <w:rsid w:val="5C553885"/>
    <w:rsid w:val="5C574B40"/>
    <w:rsid w:val="5C58690E"/>
    <w:rsid w:val="5C5965A5"/>
    <w:rsid w:val="5C5C2CDF"/>
    <w:rsid w:val="5C5E0F7F"/>
    <w:rsid w:val="5C603D13"/>
    <w:rsid w:val="5C612B12"/>
    <w:rsid w:val="5C683C6F"/>
    <w:rsid w:val="5C6974D0"/>
    <w:rsid w:val="5C6A3FFF"/>
    <w:rsid w:val="5C6B0A99"/>
    <w:rsid w:val="5C6D27CD"/>
    <w:rsid w:val="5C71420D"/>
    <w:rsid w:val="5C724BB5"/>
    <w:rsid w:val="5C7650B9"/>
    <w:rsid w:val="5C766B97"/>
    <w:rsid w:val="5C7E3C99"/>
    <w:rsid w:val="5C854E22"/>
    <w:rsid w:val="5C866FC6"/>
    <w:rsid w:val="5C867F3A"/>
    <w:rsid w:val="5C8702BB"/>
    <w:rsid w:val="5C880E0B"/>
    <w:rsid w:val="5C8B0099"/>
    <w:rsid w:val="5C8E128D"/>
    <w:rsid w:val="5C91553D"/>
    <w:rsid w:val="5C922108"/>
    <w:rsid w:val="5C922865"/>
    <w:rsid w:val="5C956A6B"/>
    <w:rsid w:val="5C9B264C"/>
    <w:rsid w:val="5C9C120B"/>
    <w:rsid w:val="5C9D2C23"/>
    <w:rsid w:val="5C9D5454"/>
    <w:rsid w:val="5C9D7473"/>
    <w:rsid w:val="5CA14CFE"/>
    <w:rsid w:val="5CA254D1"/>
    <w:rsid w:val="5CA4679F"/>
    <w:rsid w:val="5CA52B26"/>
    <w:rsid w:val="5CA8409E"/>
    <w:rsid w:val="5CAA63AF"/>
    <w:rsid w:val="5CAB300F"/>
    <w:rsid w:val="5CAC7059"/>
    <w:rsid w:val="5CAD4CA4"/>
    <w:rsid w:val="5CB50311"/>
    <w:rsid w:val="5CBB16B4"/>
    <w:rsid w:val="5CC21788"/>
    <w:rsid w:val="5CC65D61"/>
    <w:rsid w:val="5CCA4357"/>
    <w:rsid w:val="5CCC592E"/>
    <w:rsid w:val="5CD050A3"/>
    <w:rsid w:val="5CD63574"/>
    <w:rsid w:val="5CDA1746"/>
    <w:rsid w:val="5CDD0981"/>
    <w:rsid w:val="5CE155CB"/>
    <w:rsid w:val="5CE201F8"/>
    <w:rsid w:val="5CE37EC7"/>
    <w:rsid w:val="5CE4352C"/>
    <w:rsid w:val="5CE62F3C"/>
    <w:rsid w:val="5CE66E1C"/>
    <w:rsid w:val="5CE67A74"/>
    <w:rsid w:val="5CEC4D5C"/>
    <w:rsid w:val="5CEF1A40"/>
    <w:rsid w:val="5CF01823"/>
    <w:rsid w:val="5CF939F0"/>
    <w:rsid w:val="5CFD19BE"/>
    <w:rsid w:val="5CFF45BC"/>
    <w:rsid w:val="5D007D46"/>
    <w:rsid w:val="5D023154"/>
    <w:rsid w:val="5D033C41"/>
    <w:rsid w:val="5D037E15"/>
    <w:rsid w:val="5D054B63"/>
    <w:rsid w:val="5D0A4C54"/>
    <w:rsid w:val="5D0A76FD"/>
    <w:rsid w:val="5D0C0BB1"/>
    <w:rsid w:val="5D0F3E37"/>
    <w:rsid w:val="5D176DFD"/>
    <w:rsid w:val="5D19301D"/>
    <w:rsid w:val="5D196E20"/>
    <w:rsid w:val="5D1B12CD"/>
    <w:rsid w:val="5D1E324F"/>
    <w:rsid w:val="5D1F7597"/>
    <w:rsid w:val="5D216203"/>
    <w:rsid w:val="5D230034"/>
    <w:rsid w:val="5D250BF0"/>
    <w:rsid w:val="5D2576EF"/>
    <w:rsid w:val="5D2957F3"/>
    <w:rsid w:val="5D2E0AE9"/>
    <w:rsid w:val="5D31717B"/>
    <w:rsid w:val="5D3374AD"/>
    <w:rsid w:val="5D342454"/>
    <w:rsid w:val="5D351110"/>
    <w:rsid w:val="5D371460"/>
    <w:rsid w:val="5D39007E"/>
    <w:rsid w:val="5D3A3698"/>
    <w:rsid w:val="5D3C1DEE"/>
    <w:rsid w:val="5D3C78D2"/>
    <w:rsid w:val="5D3E1223"/>
    <w:rsid w:val="5D3F4BF4"/>
    <w:rsid w:val="5D417F04"/>
    <w:rsid w:val="5D485836"/>
    <w:rsid w:val="5D492352"/>
    <w:rsid w:val="5D4B497C"/>
    <w:rsid w:val="5D4C0B55"/>
    <w:rsid w:val="5D4D696B"/>
    <w:rsid w:val="5D505052"/>
    <w:rsid w:val="5D510B19"/>
    <w:rsid w:val="5D5164E2"/>
    <w:rsid w:val="5D526D34"/>
    <w:rsid w:val="5D534D6F"/>
    <w:rsid w:val="5D544520"/>
    <w:rsid w:val="5D560F14"/>
    <w:rsid w:val="5D5756EE"/>
    <w:rsid w:val="5D5757E7"/>
    <w:rsid w:val="5D585BF6"/>
    <w:rsid w:val="5D5877B9"/>
    <w:rsid w:val="5D5A58A2"/>
    <w:rsid w:val="5D5C5339"/>
    <w:rsid w:val="5D5D78CD"/>
    <w:rsid w:val="5D670982"/>
    <w:rsid w:val="5D701CA3"/>
    <w:rsid w:val="5D7436E1"/>
    <w:rsid w:val="5D76108F"/>
    <w:rsid w:val="5D79404F"/>
    <w:rsid w:val="5D7F5F02"/>
    <w:rsid w:val="5D7F7380"/>
    <w:rsid w:val="5D811F4F"/>
    <w:rsid w:val="5D87352C"/>
    <w:rsid w:val="5D896407"/>
    <w:rsid w:val="5D8B0325"/>
    <w:rsid w:val="5D933C26"/>
    <w:rsid w:val="5D971A0C"/>
    <w:rsid w:val="5D975FA9"/>
    <w:rsid w:val="5D9A2917"/>
    <w:rsid w:val="5DA16154"/>
    <w:rsid w:val="5DA327CA"/>
    <w:rsid w:val="5DA42C0F"/>
    <w:rsid w:val="5DAA49A1"/>
    <w:rsid w:val="5DAB0836"/>
    <w:rsid w:val="5DB8537D"/>
    <w:rsid w:val="5DC06784"/>
    <w:rsid w:val="5DC25038"/>
    <w:rsid w:val="5DC442C7"/>
    <w:rsid w:val="5DC548B9"/>
    <w:rsid w:val="5DC90D21"/>
    <w:rsid w:val="5DC96C42"/>
    <w:rsid w:val="5DCC3466"/>
    <w:rsid w:val="5DCC50F9"/>
    <w:rsid w:val="5DCD7343"/>
    <w:rsid w:val="5DDB02E1"/>
    <w:rsid w:val="5DE570F7"/>
    <w:rsid w:val="5DE91DD0"/>
    <w:rsid w:val="5DE96E9A"/>
    <w:rsid w:val="5DEA4E6C"/>
    <w:rsid w:val="5DEB07A8"/>
    <w:rsid w:val="5DEE6DB4"/>
    <w:rsid w:val="5DF41BB3"/>
    <w:rsid w:val="5DF81B62"/>
    <w:rsid w:val="5DF8225D"/>
    <w:rsid w:val="5DFD4726"/>
    <w:rsid w:val="5E056918"/>
    <w:rsid w:val="5E0712A2"/>
    <w:rsid w:val="5E090842"/>
    <w:rsid w:val="5E0A7494"/>
    <w:rsid w:val="5E0E34F9"/>
    <w:rsid w:val="5E0F72A2"/>
    <w:rsid w:val="5E1461F8"/>
    <w:rsid w:val="5E156AE8"/>
    <w:rsid w:val="5E165594"/>
    <w:rsid w:val="5E193852"/>
    <w:rsid w:val="5E193E8F"/>
    <w:rsid w:val="5E1A01FE"/>
    <w:rsid w:val="5E1B0005"/>
    <w:rsid w:val="5E1B45C7"/>
    <w:rsid w:val="5E1D1063"/>
    <w:rsid w:val="5E1D106C"/>
    <w:rsid w:val="5E1D7942"/>
    <w:rsid w:val="5E277223"/>
    <w:rsid w:val="5E2C1BEE"/>
    <w:rsid w:val="5E3336B2"/>
    <w:rsid w:val="5E3535FD"/>
    <w:rsid w:val="5E3569CB"/>
    <w:rsid w:val="5E374C04"/>
    <w:rsid w:val="5E3A221F"/>
    <w:rsid w:val="5E3A54C3"/>
    <w:rsid w:val="5E4E27BE"/>
    <w:rsid w:val="5E4F5D5C"/>
    <w:rsid w:val="5E5145D3"/>
    <w:rsid w:val="5E526422"/>
    <w:rsid w:val="5E53354E"/>
    <w:rsid w:val="5E5341E2"/>
    <w:rsid w:val="5E556B88"/>
    <w:rsid w:val="5E557CDD"/>
    <w:rsid w:val="5E563C4E"/>
    <w:rsid w:val="5E5A6951"/>
    <w:rsid w:val="5E5E2A9F"/>
    <w:rsid w:val="5E5F2780"/>
    <w:rsid w:val="5E6246CA"/>
    <w:rsid w:val="5E683E73"/>
    <w:rsid w:val="5E68603C"/>
    <w:rsid w:val="5E691897"/>
    <w:rsid w:val="5E6A1B57"/>
    <w:rsid w:val="5E6E25E5"/>
    <w:rsid w:val="5E6E48B9"/>
    <w:rsid w:val="5E710D92"/>
    <w:rsid w:val="5E760566"/>
    <w:rsid w:val="5E7B5221"/>
    <w:rsid w:val="5E7B6F8D"/>
    <w:rsid w:val="5E871915"/>
    <w:rsid w:val="5E8A7D95"/>
    <w:rsid w:val="5E982D4A"/>
    <w:rsid w:val="5E993650"/>
    <w:rsid w:val="5E9C4DD7"/>
    <w:rsid w:val="5EA04454"/>
    <w:rsid w:val="5EAA0FFC"/>
    <w:rsid w:val="5EAB2717"/>
    <w:rsid w:val="5EAD603D"/>
    <w:rsid w:val="5EB214F4"/>
    <w:rsid w:val="5EB25336"/>
    <w:rsid w:val="5EB255C1"/>
    <w:rsid w:val="5EB427FF"/>
    <w:rsid w:val="5EB53584"/>
    <w:rsid w:val="5EB649B8"/>
    <w:rsid w:val="5EB94C36"/>
    <w:rsid w:val="5EBF7C6A"/>
    <w:rsid w:val="5EC309DA"/>
    <w:rsid w:val="5EC44B7D"/>
    <w:rsid w:val="5EC56B0D"/>
    <w:rsid w:val="5EC8011F"/>
    <w:rsid w:val="5ECA47E8"/>
    <w:rsid w:val="5ECD16E1"/>
    <w:rsid w:val="5ECD53DE"/>
    <w:rsid w:val="5ED11F33"/>
    <w:rsid w:val="5ED247CB"/>
    <w:rsid w:val="5ED40554"/>
    <w:rsid w:val="5ED43BD5"/>
    <w:rsid w:val="5ED76061"/>
    <w:rsid w:val="5EDB4ADD"/>
    <w:rsid w:val="5EE01F1D"/>
    <w:rsid w:val="5EE24DC0"/>
    <w:rsid w:val="5EE4577D"/>
    <w:rsid w:val="5EE72F91"/>
    <w:rsid w:val="5EEF75C4"/>
    <w:rsid w:val="5EF255D0"/>
    <w:rsid w:val="5EF3117B"/>
    <w:rsid w:val="5EFA00E3"/>
    <w:rsid w:val="5EFA0F97"/>
    <w:rsid w:val="5F0231F5"/>
    <w:rsid w:val="5F080821"/>
    <w:rsid w:val="5F0B4F04"/>
    <w:rsid w:val="5F0D0D64"/>
    <w:rsid w:val="5F11467F"/>
    <w:rsid w:val="5F12226F"/>
    <w:rsid w:val="5F167273"/>
    <w:rsid w:val="5F1D2009"/>
    <w:rsid w:val="5F1E5EAA"/>
    <w:rsid w:val="5F1F6D57"/>
    <w:rsid w:val="5F2048B2"/>
    <w:rsid w:val="5F2311DA"/>
    <w:rsid w:val="5F231964"/>
    <w:rsid w:val="5F2C777D"/>
    <w:rsid w:val="5F3275AD"/>
    <w:rsid w:val="5F342C8A"/>
    <w:rsid w:val="5F351C02"/>
    <w:rsid w:val="5F3C389D"/>
    <w:rsid w:val="5F3C501B"/>
    <w:rsid w:val="5F3E4DCD"/>
    <w:rsid w:val="5F3E5B5A"/>
    <w:rsid w:val="5F404EC1"/>
    <w:rsid w:val="5F422FD7"/>
    <w:rsid w:val="5F4666CB"/>
    <w:rsid w:val="5F4A2144"/>
    <w:rsid w:val="5F4B51C5"/>
    <w:rsid w:val="5F4E027C"/>
    <w:rsid w:val="5F57375B"/>
    <w:rsid w:val="5F574C67"/>
    <w:rsid w:val="5F5B3C1D"/>
    <w:rsid w:val="5F5C3B8D"/>
    <w:rsid w:val="5F5F2E25"/>
    <w:rsid w:val="5F611C9E"/>
    <w:rsid w:val="5F646FB4"/>
    <w:rsid w:val="5F674FAC"/>
    <w:rsid w:val="5F6D4A00"/>
    <w:rsid w:val="5F705F56"/>
    <w:rsid w:val="5F7435DD"/>
    <w:rsid w:val="5F75258C"/>
    <w:rsid w:val="5F79099C"/>
    <w:rsid w:val="5F7A48ED"/>
    <w:rsid w:val="5F7E71E2"/>
    <w:rsid w:val="5F8B0BFC"/>
    <w:rsid w:val="5F8D363B"/>
    <w:rsid w:val="5F901377"/>
    <w:rsid w:val="5F935BE6"/>
    <w:rsid w:val="5F953FCE"/>
    <w:rsid w:val="5F96460A"/>
    <w:rsid w:val="5FA224B1"/>
    <w:rsid w:val="5FAB5141"/>
    <w:rsid w:val="5FB5432F"/>
    <w:rsid w:val="5FBC4831"/>
    <w:rsid w:val="5FBE6CA8"/>
    <w:rsid w:val="5FC3296C"/>
    <w:rsid w:val="5FC43965"/>
    <w:rsid w:val="5FC57387"/>
    <w:rsid w:val="5FC65CE7"/>
    <w:rsid w:val="5FC74200"/>
    <w:rsid w:val="5FD03AE2"/>
    <w:rsid w:val="5FD07354"/>
    <w:rsid w:val="5FD221E0"/>
    <w:rsid w:val="5FD36258"/>
    <w:rsid w:val="5FD648AA"/>
    <w:rsid w:val="5FD94D21"/>
    <w:rsid w:val="5FDB26D0"/>
    <w:rsid w:val="5FDF5F38"/>
    <w:rsid w:val="5FE0049A"/>
    <w:rsid w:val="5FE40EBF"/>
    <w:rsid w:val="5FE549A2"/>
    <w:rsid w:val="5FED021B"/>
    <w:rsid w:val="5FED2C82"/>
    <w:rsid w:val="5FF354C6"/>
    <w:rsid w:val="5FF66EB1"/>
    <w:rsid w:val="5FFA3614"/>
    <w:rsid w:val="60033C86"/>
    <w:rsid w:val="60037420"/>
    <w:rsid w:val="6008265F"/>
    <w:rsid w:val="60096D7A"/>
    <w:rsid w:val="600C74E2"/>
    <w:rsid w:val="600D0789"/>
    <w:rsid w:val="60110913"/>
    <w:rsid w:val="60111461"/>
    <w:rsid w:val="6012348D"/>
    <w:rsid w:val="6015568B"/>
    <w:rsid w:val="601754BA"/>
    <w:rsid w:val="601C2B39"/>
    <w:rsid w:val="60201A82"/>
    <w:rsid w:val="60201B97"/>
    <w:rsid w:val="60202BA2"/>
    <w:rsid w:val="60202C28"/>
    <w:rsid w:val="6026238D"/>
    <w:rsid w:val="6026274E"/>
    <w:rsid w:val="6026362C"/>
    <w:rsid w:val="602700D6"/>
    <w:rsid w:val="602973D6"/>
    <w:rsid w:val="602B4114"/>
    <w:rsid w:val="602B4F54"/>
    <w:rsid w:val="602C0C7D"/>
    <w:rsid w:val="60355362"/>
    <w:rsid w:val="60396E1F"/>
    <w:rsid w:val="603A15EC"/>
    <w:rsid w:val="603C4F6B"/>
    <w:rsid w:val="603E5658"/>
    <w:rsid w:val="60406660"/>
    <w:rsid w:val="604163B7"/>
    <w:rsid w:val="60471A21"/>
    <w:rsid w:val="604B5012"/>
    <w:rsid w:val="604F44ED"/>
    <w:rsid w:val="60503EF5"/>
    <w:rsid w:val="6051051D"/>
    <w:rsid w:val="605411ED"/>
    <w:rsid w:val="6057427E"/>
    <w:rsid w:val="605855EC"/>
    <w:rsid w:val="605E3A5D"/>
    <w:rsid w:val="605F2994"/>
    <w:rsid w:val="6060613C"/>
    <w:rsid w:val="60621E5B"/>
    <w:rsid w:val="6062385C"/>
    <w:rsid w:val="606A5AB8"/>
    <w:rsid w:val="606D2ACC"/>
    <w:rsid w:val="606F48DE"/>
    <w:rsid w:val="607530E5"/>
    <w:rsid w:val="60761537"/>
    <w:rsid w:val="607B5B8B"/>
    <w:rsid w:val="607D23F4"/>
    <w:rsid w:val="608129F9"/>
    <w:rsid w:val="60843070"/>
    <w:rsid w:val="60847268"/>
    <w:rsid w:val="60864DEF"/>
    <w:rsid w:val="60886B78"/>
    <w:rsid w:val="608B3F86"/>
    <w:rsid w:val="608C35C1"/>
    <w:rsid w:val="608C6DC8"/>
    <w:rsid w:val="608E52C4"/>
    <w:rsid w:val="608F365A"/>
    <w:rsid w:val="608F7EB9"/>
    <w:rsid w:val="60955E90"/>
    <w:rsid w:val="60971A18"/>
    <w:rsid w:val="60976846"/>
    <w:rsid w:val="60987FFF"/>
    <w:rsid w:val="60A04CDE"/>
    <w:rsid w:val="60A315F8"/>
    <w:rsid w:val="60A44ECF"/>
    <w:rsid w:val="60A624B7"/>
    <w:rsid w:val="60A63D5E"/>
    <w:rsid w:val="60A85D90"/>
    <w:rsid w:val="60AA0D40"/>
    <w:rsid w:val="60AA6A1C"/>
    <w:rsid w:val="60AB627A"/>
    <w:rsid w:val="60AD3189"/>
    <w:rsid w:val="60AE74ED"/>
    <w:rsid w:val="60B000E9"/>
    <w:rsid w:val="60B054C5"/>
    <w:rsid w:val="60B37720"/>
    <w:rsid w:val="60B37BB5"/>
    <w:rsid w:val="60B37EAD"/>
    <w:rsid w:val="60B70F0C"/>
    <w:rsid w:val="60B977BE"/>
    <w:rsid w:val="60BA1066"/>
    <w:rsid w:val="60BC5584"/>
    <w:rsid w:val="60C14B8C"/>
    <w:rsid w:val="60CA580C"/>
    <w:rsid w:val="60CE0823"/>
    <w:rsid w:val="60CE26E8"/>
    <w:rsid w:val="60CF5D94"/>
    <w:rsid w:val="60D3357F"/>
    <w:rsid w:val="60D91498"/>
    <w:rsid w:val="60DA6AE4"/>
    <w:rsid w:val="60DD3337"/>
    <w:rsid w:val="60DF2AAC"/>
    <w:rsid w:val="60E278C8"/>
    <w:rsid w:val="60E2793D"/>
    <w:rsid w:val="60EA59A4"/>
    <w:rsid w:val="60F71E44"/>
    <w:rsid w:val="60F7711B"/>
    <w:rsid w:val="60F93354"/>
    <w:rsid w:val="610A3DA9"/>
    <w:rsid w:val="610B0D4B"/>
    <w:rsid w:val="610C444D"/>
    <w:rsid w:val="610D4A3D"/>
    <w:rsid w:val="610E41C7"/>
    <w:rsid w:val="610E7831"/>
    <w:rsid w:val="61107C4D"/>
    <w:rsid w:val="6111469E"/>
    <w:rsid w:val="61165ADC"/>
    <w:rsid w:val="61175514"/>
    <w:rsid w:val="611A4CAA"/>
    <w:rsid w:val="6120181C"/>
    <w:rsid w:val="6120381A"/>
    <w:rsid w:val="61205CEE"/>
    <w:rsid w:val="612066D7"/>
    <w:rsid w:val="61224E38"/>
    <w:rsid w:val="61246700"/>
    <w:rsid w:val="612C5342"/>
    <w:rsid w:val="612C7BEB"/>
    <w:rsid w:val="612F1B29"/>
    <w:rsid w:val="6130380F"/>
    <w:rsid w:val="613575EF"/>
    <w:rsid w:val="6135764C"/>
    <w:rsid w:val="613E2A23"/>
    <w:rsid w:val="61402840"/>
    <w:rsid w:val="614073D5"/>
    <w:rsid w:val="61423485"/>
    <w:rsid w:val="614A1591"/>
    <w:rsid w:val="614B070C"/>
    <w:rsid w:val="614E05D7"/>
    <w:rsid w:val="61506DA4"/>
    <w:rsid w:val="615D356B"/>
    <w:rsid w:val="615F4C08"/>
    <w:rsid w:val="616045E4"/>
    <w:rsid w:val="61604D32"/>
    <w:rsid w:val="61664DDB"/>
    <w:rsid w:val="61665196"/>
    <w:rsid w:val="616E17E1"/>
    <w:rsid w:val="616E65BD"/>
    <w:rsid w:val="61706333"/>
    <w:rsid w:val="617C270B"/>
    <w:rsid w:val="61801CD6"/>
    <w:rsid w:val="618118CD"/>
    <w:rsid w:val="618644F8"/>
    <w:rsid w:val="618A1C02"/>
    <w:rsid w:val="618C283B"/>
    <w:rsid w:val="619062D6"/>
    <w:rsid w:val="619223B2"/>
    <w:rsid w:val="619857A5"/>
    <w:rsid w:val="619B6498"/>
    <w:rsid w:val="61A3163C"/>
    <w:rsid w:val="61A41E53"/>
    <w:rsid w:val="61A57F27"/>
    <w:rsid w:val="61A66625"/>
    <w:rsid w:val="61AA3289"/>
    <w:rsid w:val="61AD6AE9"/>
    <w:rsid w:val="61B148E7"/>
    <w:rsid w:val="61B359A4"/>
    <w:rsid w:val="61C24C7F"/>
    <w:rsid w:val="61C32377"/>
    <w:rsid w:val="61C54AAB"/>
    <w:rsid w:val="61C75C2A"/>
    <w:rsid w:val="61C8210D"/>
    <w:rsid w:val="61CA3654"/>
    <w:rsid w:val="61CB59C6"/>
    <w:rsid w:val="61D20849"/>
    <w:rsid w:val="61D42835"/>
    <w:rsid w:val="61D46904"/>
    <w:rsid w:val="61D530F5"/>
    <w:rsid w:val="61D57A69"/>
    <w:rsid w:val="61D76DF8"/>
    <w:rsid w:val="61DC7777"/>
    <w:rsid w:val="61DE714C"/>
    <w:rsid w:val="61E6526D"/>
    <w:rsid w:val="61E85149"/>
    <w:rsid w:val="61EF73F3"/>
    <w:rsid w:val="61F033BD"/>
    <w:rsid w:val="61F56218"/>
    <w:rsid w:val="61FB46E9"/>
    <w:rsid w:val="61FC21E6"/>
    <w:rsid w:val="61FD4394"/>
    <w:rsid w:val="61FF190A"/>
    <w:rsid w:val="62006265"/>
    <w:rsid w:val="620267B6"/>
    <w:rsid w:val="620921DC"/>
    <w:rsid w:val="620B7A73"/>
    <w:rsid w:val="62197DA4"/>
    <w:rsid w:val="621F651D"/>
    <w:rsid w:val="622403BE"/>
    <w:rsid w:val="62276C90"/>
    <w:rsid w:val="622E54F0"/>
    <w:rsid w:val="62345C85"/>
    <w:rsid w:val="623857B6"/>
    <w:rsid w:val="623875FB"/>
    <w:rsid w:val="623975DC"/>
    <w:rsid w:val="623B1CC7"/>
    <w:rsid w:val="623E7BAA"/>
    <w:rsid w:val="623F6F27"/>
    <w:rsid w:val="6244229D"/>
    <w:rsid w:val="624D5920"/>
    <w:rsid w:val="62536D57"/>
    <w:rsid w:val="62594244"/>
    <w:rsid w:val="62595BFD"/>
    <w:rsid w:val="625E3991"/>
    <w:rsid w:val="625E7AAC"/>
    <w:rsid w:val="6260744C"/>
    <w:rsid w:val="62620AAD"/>
    <w:rsid w:val="6265623B"/>
    <w:rsid w:val="62670C04"/>
    <w:rsid w:val="62674CF5"/>
    <w:rsid w:val="626A5DD6"/>
    <w:rsid w:val="6272543D"/>
    <w:rsid w:val="627635E2"/>
    <w:rsid w:val="627715C8"/>
    <w:rsid w:val="627854AC"/>
    <w:rsid w:val="627A0410"/>
    <w:rsid w:val="627A4DB6"/>
    <w:rsid w:val="627C5178"/>
    <w:rsid w:val="627C5CB0"/>
    <w:rsid w:val="62825936"/>
    <w:rsid w:val="62833FD0"/>
    <w:rsid w:val="6285156D"/>
    <w:rsid w:val="62856129"/>
    <w:rsid w:val="6286725A"/>
    <w:rsid w:val="62870AE8"/>
    <w:rsid w:val="628C0F76"/>
    <w:rsid w:val="628C3012"/>
    <w:rsid w:val="628D783A"/>
    <w:rsid w:val="628F7918"/>
    <w:rsid w:val="62906E70"/>
    <w:rsid w:val="62934E5F"/>
    <w:rsid w:val="629A4048"/>
    <w:rsid w:val="629D0450"/>
    <w:rsid w:val="62A123DC"/>
    <w:rsid w:val="62A66EAE"/>
    <w:rsid w:val="62A77503"/>
    <w:rsid w:val="62AC1700"/>
    <w:rsid w:val="62B17B09"/>
    <w:rsid w:val="62BA383B"/>
    <w:rsid w:val="62BE3131"/>
    <w:rsid w:val="62C03E8A"/>
    <w:rsid w:val="62C33539"/>
    <w:rsid w:val="62C4601B"/>
    <w:rsid w:val="62C748C4"/>
    <w:rsid w:val="62C75F9B"/>
    <w:rsid w:val="62CF1B9E"/>
    <w:rsid w:val="62D46522"/>
    <w:rsid w:val="62D67812"/>
    <w:rsid w:val="62DA7E63"/>
    <w:rsid w:val="62DF3036"/>
    <w:rsid w:val="62E01F7A"/>
    <w:rsid w:val="62E10ABE"/>
    <w:rsid w:val="62E13BE3"/>
    <w:rsid w:val="62E22C49"/>
    <w:rsid w:val="62E44FDD"/>
    <w:rsid w:val="62E51B4D"/>
    <w:rsid w:val="62E663CD"/>
    <w:rsid w:val="62E86800"/>
    <w:rsid w:val="62EC4998"/>
    <w:rsid w:val="62EE1DD9"/>
    <w:rsid w:val="62F167E5"/>
    <w:rsid w:val="62F56208"/>
    <w:rsid w:val="62F74454"/>
    <w:rsid w:val="62FE776F"/>
    <w:rsid w:val="62FF47D6"/>
    <w:rsid w:val="63064A90"/>
    <w:rsid w:val="630E2E14"/>
    <w:rsid w:val="630E7E93"/>
    <w:rsid w:val="6310139D"/>
    <w:rsid w:val="63103E1A"/>
    <w:rsid w:val="631114D0"/>
    <w:rsid w:val="63170FAD"/>
    <w:rsid w:val="631D68F0"/>
    <w:rsid w:val="631E7DDE"/>
    <w:rsid w:val="632057BE"/>
    <w:rsid w:val="63267028"/>
    <w:rsid w:val="632B7AFB"/>
    <w:rsid w:val="63326830"/>
    <w:rsid w:val="63345F7E"/>
    <w:rsid w:val="63364FF7"/>
    <w:rsid w:val="633F1C44"/>
    <w:rsid w:val="634151C0"/>
    <w:rsid w:val="634425A9"/>
    <w:rsid w:val="6344365B"/>
    <w:rsid w:val="63455A80"/>
    <w:rsid w:val="63492C2F"/>
    <w:rsid w:val="634E3914"/>
    <w:rsid w:val="6350304F"/>
    <w:rsid w:val="63511201"/>
    <w:rsid w:val="63512777"/>
    <w:rsid w:val="63515B3B"/>
    <w:rsid w:val="63517A42"/>
    <w:rsid w:val="635319ED"/>
    <w:rsid w:val="63545CA3"/>
    <w:rsid w:val="635C7713"/>
    <w:rsid w:val="63656040"/>
    <w:rsid w:val="63725A3D"/>
    <w:rsid w:val="63766095"/>
    <w:rsid w:val="63770E3E"/>
    <w:rsid w:val="63791983"/>
    <w:rsid w:val="637D2DAE"/>
    <w:rsid w:val="63800BE5"/>
    <w:rsid w:val="63863112"/>
    <w:rsid w:val="63922B6A"/>
    <w:rsid w:val="63945E66"/>
    <w:rsid w:val="639B4F8C"/>
    <w:rsid w:val="63A41F6C"/>
    <w:rsid w:val="63A85B7D"/>
    <w:rsid w:val="63AD72F5"/>
    <w:rsid w:val="63AD7AC7"/>
    <w:rsid w:val="63B27E1D"/>
    <w:rsid w:val="63BB2C42"/>
    <w:rsid w:val="63BB4C53"/>
    <w:rsid w:val="63C130CF"/>
    <w:rsid w:val="63CD596B"/>
    <w:rsid w:val="63D36434"/>
    <w:rsid w:val="63D71428"/>
    <w:rsid w:val="63DA5071"/>
    <w:rsid w:val="63DB62A7"/>
    <w:rsid w:val="63DD43F0"/>
    <w:rsid w:val="63E05B54"/>
    <w:rsid w:val="63E363CC"/>
    <w:rsid w:val="63E37FC4"/>
    <w:rsid w:val="63E42F54"/>
    <w:rsid w:val="63E9351C"/>
    <w:rsid w:val="63E96D9E"/>
    <w:rsid w:val="63F17871"/>
    <w:rsid w:val="63F43DF7"/>
    <w:rsid w:val="63F87388"/>
    <w:rsid w:val="63FE0971"/>
    <w:rsid w:val="64025367"/>
    <w:rsid w:val="640532B0"/>
    <w:rsid w:val="640551AE"/>
    <w:rsid w:val="64076F8A"/>
    <w:rsid w:val="64085843"/>
    <w:rsid w:val="640E41D7"/>
    <w:rsid w:val="641330B2"/>
    <w:rsid w:val="64136AD6"/>
    <w:rsid w:val="641711BD"/>
    <w:rsid w:val="6419081D"/>
    <w:rsid w:val="6421496B"/>
    <w:rsid w:val="642957FF"/>
    <w:rsid w:val="642C2477"/>
    <w:rsid w:val="642C6B67"/>
    <w:rsid w:val="642C6C5E"/>
    <w:rsid w:val="643124BC"/>
    <w:rsid w:val="64363A03"/>
    <w:rsid w:val="64374EF8"/>
    <w:rsid w:val="64386FE4"/>
    <w:rsid w:val="64396FF1"/>
    <w:rsid w:val="643D44C0"/>
    <w:rsid w:val="644B075D"/>
    <w:rsid w:val="644B0DED"/>
    <w:rsid w:val="644F77FD"/>
    <w:rsid w:val="645224A6"/>
    <w:rsid w:val="64522923"/>
    <w:rsid w:val="645231CF"/>
    <w:rsid w:val="6456430B"/>
    <w:rsid w:val="645A2AE9"/>
    <w:rsid w:val="645A56A0"/>
    <w:rsid w:val="645F49DB"/>
    <w:rsid w:val="646303DF"/>
    <w:rsid w:val="64634699"/>
    <w:rsid w:val="646D1886"/>
    <w:rsid w:val="647157CB"/>
    <w:rsid w:val="647544CC"/>
    <w:rsid w:val="64794F80"/>
    <w:rsid w:val="64797285"/>
    <w:rsid w:val="647A68DF"/>
    <w:rsid w:val="647B7EE1"/>
    <w:rsid w:val="647D5084"/>
    <w:rsid w:val="648107A6"/>
    <w:rsid w:val="64824908"/>
    <w:rsid w:val="6485791D"/>
    <w:rsid w:val="648A1D1F"/>
    <w:rsid w:val="648C2FA2"/>
    <w:rsid w:val="648D230F"/>
    <w:rsid w:val="64903DF4"/>
    <w:rsid w:val="6491276C"/>
    <w:rsid w:val="64962379"/>
    <w:rsid w:val="649675F3"/>
    <w:rsid w:val="6499237A"/>
    <w:rsid w:val="64995873"/>
    <w:rsid w:val="649A209C"/>
    <w:rsid w:val="649C2D30"/>
    <w:rsid w:val="649E02CC"/>
    <w:rsid w:val="64A639B8"/>
    <w:rsid w:val="64A82D51"/>
    <w:rsid w:val="64AA7F99"/>
    <w:rsid w:val="64B663CF"/>
    <w:rsid w:val="64BE6B9F"/>
    <w:rsid w:val="64C67A91"/>
    <w:rsid w:val="64C8367C"/>
    <w:rsid w:val="64CD2594"/>
    <w:rsid w:val="64CE0B0A"/>
    <w:rsid w:val="64CE77EE"/>
    <w:rsid w:val="64D164ED"/>
    <w:rsid w:val="64D27D97"/>
    <w:rsid w:val="64D322F9"/>
    <w:rsid w:val="64D43A5E"/>
    <w:rsid w:val="64D51971"/>
    <w:rsid w:val="64D63805"/>
    <w:rsid w:val="64E407A9"/>
    <w:rsid w:val="64E44846"/>
    <w:rsid w:val="64E90082"/>
    <w:rsid w:val="64EC1544"/>
    <w:rsid w:val="64F0192B"/>
    <w:rsid w:val="64F31D81"/>
    <w:rsid w:val="64F32217"/>
    <w:rsid w:val="64F53878"/>
    <w:rsid w:val="64F730E3"/>
    <w:rsid w:val="64F8772C"/>
    <w:rsid w:val="64FF5760"/>
    <w:rsid w:val="650A1C98"/>
    <w:rsid w:val="650C7A96"/>
    <w:rsid w:val="65151E1D"/>
    <w:rsid w:val="65190766"/>
    <w:rsid w:val="65196DDD"/>
    <w:rsid w:val="651A2370"/>
    <w:rsid w:val="651D754D"/>
    <w:rsid w:val="652B601F"/>
    <w:rsid w:val="652B61DC"/>
    <w:rsid w:val="652C1697"/>
    <w:rsid w:val="652D42E3"/>
    <w:rsid w:val="652E1732"/>
    <w:rsid w:val="652F0797"/>
    <w:rsid w:val="652F55EC"/>
    <w:rsid w:val="65302402"/>
    <w:rsid w:val="65387A24"/>
    <w:rsid w:val="653A0A9E"/>
    <w:rsid w:val="653B13FF"/>
    <w:rsid w:val="653D0012"/>
    <w:rsid w:val="653D2D60"/>
    <w:rsid w:val="653E4106"/>
    <w:rsid w:val="65421B84"/>
    <w:rsid w:val="654D2810"/>
    <w:rsid w:val="654D41FD"/>
    <w:rsid w:val="65586D5E"/>
    <w:rsid w:val="655E6BF5"/>
    <w:rsid w:val="65625BD9"/>
    <w:rsid w:val="65692A6F"/>
    <w:rsid w:val="656C0237"/>
    <w:rsid w:val="65731F0E"/>
    <w:rsid w:val="65742D0E"/>
    <w:rsid w:val="657630E2"/>
    <w:rsid w:val="6576335A"/>
    <w:rsid w:val="657D0762"/>
    <w:rsid w:val="6581463C"/>
    <w:rsid w:val="6586779D"/>
    <w:rsid w:val="658B0536"/>
    <w:rsid w:val="658C0D77"/>
    <w:rsid w:val="65901022"/>
    <w:rsid w:val="6592658E"/>
    <w:rsid w:val="659417A6"/>
    <w:rsid w:val="6596675B"/>
    <w:rsid w:val="65990142"/>
    <w:rsid w:val="65991AE7"/>
    <w:rsid w:val="659A0D13"/>
    <w:rsid w:val="659E0DEA"/>
    <w:rsid w:val="65A075C7"/>
    <w:rsid w:val="65A242EB"/>
    <w:rsid w:val="65A5166D"/>
    <w:rsid w:val="65A61440"/>
    <w:rsid w:val="65A93853"/>
    <w:rsid w:val="65AB4898"/>
    <w:rsid w:val="65B07A5B"/>
    <w:rsid w:val="65B179FA"/>
    <w:rsid w:val="65B301BC"/>
    <w:rsid w:val="65B32E6F"/>
    <w:rsid w:val="65BB42A4"/>
    <w:rsid w:val="65BC3F54"/>
    <w:rsid w:val="65C06A8B"/>
    <w:rsid w:val="65C42799"/>
    <w:rsid w:val="65CA6163"/>
    <w:rsid w:val="65CC0132"/>
    <w:rsid w:val="65CC7F42"/>
    <w:rsid w:val="65CF114E"/>
    <w:rsid w:val="65CF3D73"/>
    <w:rsid w:val="65D027D7"/>
    <w:rsid w:val="65D02C4F"/>
    <w:rsid w:val="65D20930"/>
    <w:rsid w:val="65D21CD1"/>
    <w:rsid w:val="65E03A34"/>
    <w:rsid w:val="65E03FF3"/>
    <w:rsid w:val="65E131B5"/>
    <w:rsid w:val="65E410EA"/>
    <w:rsid w:val="65E94253"/>
    <w:rsid w:val="65EC3449"/>
    <w:rsid w:val="65F1381E"/>
    <w:rsid w:val="65F1608A"/>
    <w:rsid w:val="65F36A86"/>
    <w:rsid w:val="65FD4529"/>
    <w:rsid w:val="6601636B"/>
    <w:rsid w:val="660528EF"/>
    <w:rsid w:val="66121472"/>
    <w:rsid w:val="661235A1"/>
    <w:rsid w:val="66155BD4"/>
    <w:rsid w:val="661A47AD"/>
    <w:rsid w:val="661B51F0"/>
    <w:rsid w:val="661F75F4"/>
    <w:rsid w:val="66237F3C"/>
    <w:rsid w:val="66243C4C"/>
    <w:rsid w:val="66263040"/>
    <w:rsid w:val="6628605C"/>
    <w:rsid w:val="662C5FB0"/>
    <w:rsid w:val="662E2B6A"/>
    <w:rsid w:val="66375F4A"/>
    <w:rsid w:val="6638661C"/>
    <w:rsid w:val="663E47FF"/>
    <w:rsid w:val="66437EB4"/>
    <w:rsid w:val="664762B4"/>
    <w:rsid w:val="664A6C57"/>
    <w:rsid w:val="665017F6"/>
    <w:rsid w:val="66514C57"/>
    <w:rsid w:val="6651697F"/>
    <w:rsid w:val="66524B38"/>
    <w:rsid w:val="6654008C"/>
    <w:rsid w:val="66590068"/>
    <w:rsid w:val="6659053B"/>
    <w:rsid w:val="665C7CEF"/>
    <w:rsid w:val="665D2E6B"/>
    <w:rsid w:val="665D6A3D"/>
    <w:rsid w:val="665F7B12"/>
    <w:rsid w:val="66613A29"/>
    <w:rsid w:val="666C0561"/>
    <w:rsid w:val="666D550A"/>
    <w:rsid w:val="66706A92"/>
    <w:rsid w:val="66715E8E"/>
    <w:rsid w:val="66732752"/>
    <w:rsid w:val="6675168E"/>
    <w:rsid w:val="66793281"/>
    <w:rsid w:val="668015CD"/>
    <w:rsid w:val="6685231C"/>
    <w:rsid w:val="66873765"/>
    <w:rsid w:val="6688040A"/>
    <w:rsid w:val="668A76D6"/>
    <w:rsid w:val="668E4901"/>
    <w:rsid w:val="668F1C45"/>
    <w:rsid w:val="66961DB6"/>
    <w:rsid w:val="66970CA2"/>
    <w:rsid w:val="66A213DC"/>
    <w:rsid w:val="66A42032"/>
    <w:rsid w:val="66A71881"/>
    <w:rsid w:val="66AC029C"/>
    <w:rsid w:val="66AE1667"/>
    <w:rsid w:val="66B02CFB"/>
    <w:rsid w:val="66B03927"/>
    <w:rsid w:val="66B2158C"/>
    <w:rsid w:val="66B45267"/>
    <w:rsid w:val="66B466E5"/>
    <w:rsid w:val="66B5179E"/>
    <w:rsid w:val="66B55B8D"/>
    <w:rsid w:val="66B56A7E"/>
    <w:rsid w:val="66B63998"/>
    <w:rsid w:val="66B86CF1"/>
    <w:rsid w:val="66BA6041"/>
    <w:rsid w:val="66BA60C5"/>
    <w:rsid w:val="66BB706D"/>
    <w:rsid w:val="66C43894"/>
    <w:rsid w:val="66C73954"/>
    <w:rsid w:val="66CA7403"/>
    <w:rsid w:val="66CD1E40"/>
    <w:rsid w:val="66D10815"/>
    <w:rsid w:val="66D9677D"/>
    <w:rsid w:val="66DA5780"/>
    <w:rsid w:val="66E32B1B"/>
    <w:rsid w:val="66E412E2"/>
    <w:rsid w:val="66E440AA"/>
    <w:rsid w:val="66E60D87"/>
    <w:rsid w:val="66E8446D"/>
    <w:rsid w:val="66EB74A4"/>
    <w:rsid w:val="66F12B59"/>
    <w:rsid w:val="66F23715"/>
    <w:rsid w:val="66F34346"/>
    <w:rsid w:val="66F46DC1"/>
    <w:rsid w:val="66FA0143"/>
    <w:rsid w:val="66FD5E4A"/>
    <w:rsid w:val="6701475E"/>
    <w:rsid w:val="67027813"/>
    <w:rsid w:val="670369D0"/>
    <w:rsid w:val="67072534"/>
    <w:rsid w:val="670971C4"/>
    <w:rsid w:val="670A12A8"/>
    <w:rsid w:val="670B201E"/>
    <w:rsid w:val="670C222B"/>
    <w:rsid w:val="6710565B"/>
    <w:rsid w:val="671314B1"/>
    <w:rsid w:val="671A33A4"/>
    <w:rsid w:val="67215E13"/>
    <w:rsid w:val="67230E0E"/>
    <w:rsid w:val="67247B5D"/>
    <w:rsid w:val="67256324"/>
    <w:rsid w:val="67292224"/>
    <w:rsid w:val="672B6421"/>
    <w:rsid w:val="672F6806"/>
    <w:rsid w:val="672F7BA3"/>
    <w:rsid w:val="673020AE"/>
    <w:rsid w:val="673A050F"/>
    <w:rsid w:val="673C1786"/>
    <w:rsid w:val="673E2F1D"/>
    <w:rsid w:val="673E5F95"/>
    <w:rsid w:val="673E7C37"/>
    <w:rsid w:val="674328AD"/>
    <w:rsid w:val="67433DA6"/>
    <w:rsid w:val="674C3113"/>
    <w:rsid w:val="674D3D6C"/>
    <w:rsid w:val="67530FB6"/>
    <w:rsid w:val="67594FCC"/>
    <w:rsid w:val="676240B8"/>
    <w:rsid w:val="67630BD1"/>
    <w:rsid w:val="676323F9"/>
    <w:rsid w:val="67632CF3"/>
    <w:rsid w:val="67635458"/>
    <w:rsid w:val="676A0952"/>
    <w:rsid w:val="676C208E"/>
    <w:rsid w:val="67712EE3"/>
    <w:rsid w:val="677178FD"/>
    <w:rsid w:val="67732AE6"/>
    <w:rsid w:val="67735102"/>
    <w:rsid w:val="67775FCF"/>
    <w:rsid w:val="677C5C91"/>
    <w:rsid w:val="677C6D1A"/>
    <w:rsid w:val="67805D94"/>
    <w:rsid w:val="67815422"/>
    <w:rsid w:val="67830DAD"/>
    <w:rsid w:val="67890064"/>
    <w:rsid w:val="678E5B6E"/>
    <w:rsid w:val="679105DA"/>
    <w:rsid w:val="67912E71"/>
    <w:rsid w:val="679176BB"/>
    <w:rsid w:val="67923A3C"/>
    <w:rsid w:val="6794000B"/>
    <w:rsid w:val="679501C6"/>
    <w:rsid w:val="6796363F"/>
    <w:rsid w:val="67963722"/>
    <w:rsid w:val="67970561"/>
    <w:rsid w:val="679713BB"/>
    <w:rsid w:val="679A19EA"/>
    <w:rsid w:val="679F2A3C"/>
    <w:rsid w:val="67A33AF5"/>
    <w:rsid w:val="67A94F4C"/>
    <w:rsid w:val="67AE6BCB"/>
    <w:rsid w:val="67B2097D"/>
    <w:rsid w:val="67B429BE"/>
    <w:rsid w:val="67B67AAA"/>
    <w:rsid w:val="67B922D6"/>
    <w:rsid w:val="67BB7D31"/>
    <w:rsid w:val="67BD5447"/>
    <w:rsid w:val="67C136E4"/>
    <w:rsid w:val="67C324CE"/>
    <w:rsid w:val="67C431E1"/>
    <w:rsid w:val="67C96B96"/>
    <w:rsid w:val="67CC06B6"/>
    <w:rsid w:val="67CD4D71"/>
    <w:rsid w:val="67CE5F78"/>
    <w:rsid w:val="67D24FA0"/>
    <w:rsid w:val="67D36986"/>
    <w:rsid w:val="67D7105A"/>
    <w:rsid w:val="67E0295A"/>
    <w:rsid w:val="67E03703"/>
    <w:rsid w:val="67E03F2D"/>
    <w:rsid w:val="67E81E06"/>
    <w:rsid w:val="67EB2E65"/>
    <w:rsid w:val="67ED2CC2"/>
    <w:rsid w:val="67F16D72"/>
    <w:rsid w:val="67F37FD5"/>
    <w:rsid w:val="67F7607C"/>
    <w:rsid w:val="67F92AE4"/>
    <w:rsid w:val="67FE2051"/>
    <w:rsid w:val="68012090"/>
    <w:rsid w:val="68012667"/>
    <w:rsid w:val="680135BF"/>
    <w:rsid w:val="680238C5"/>
    <w:rsid w:val="68064E7A"/>
    <w:rsid w:val="68067443"/>
    <w:rsid w:val="68087307"/>
    <w:rsid w:val="680A1413"/>
    <w:rsid w:val="6812228C"/>
    <w:rsid w:val="68127477"/>
    <w:rsid w:val="6814614D"/>
    <w:rsid w:val="68165EC5"/>
    <w:rsid w:val="68176095"/>
    <w:rsid w:val="68180B74"/>
    <w:rsid w:val="681A5E30"/>
    <w:rsid w:val="681D1607"/>
    <w:rsid w:val="681F1140"/>
    <w:rsid w:val="681F7C94"/>
    <w:rsid w:val="682D3AD6"/>
    <w:rsid w:val="682D4970"/>
    <w:rsid w:val="68314790"/>
    <w:rsid w:val="6832312C"/>
    <w:rsid w:val="68381689"/>
    <w:rsid w:val="68396350"/>
    <w:rsid w:val="683E60D8"/>
    <w:rsid w:val="68422301"/>
    <w:rsid w:val="684A389D"/>
    <w:rsid w:val="684B4CE1"/>
    <w:rsid w:val="68502CF5"/>
    <w:rsid w:val="68521405"/>
    <w:rsid w:val="68583EE8"/>
    <w:rsid w:val="685905C3"/>
    <w:rsid w:val="685B0CCD"/>
    <w:rsid w:val="685B4427"/>
    <w:rsid w:val="685F083C"/>
    <w:rsid w:val="685F2EC0"/>
    <w:rsid w:val="685F635F"/>
    <w:rsid w:val="68615D88"/>
    <w:rsid w:val="68665D67"/>
    <w:rsid w:val="6871108D"/>
    <w:rsid w:val="68736DCE"/>
    <w:rsid w:val="68757B4B"/>
    <w:rsid w:val="6880288C"/>
    <w:rsid w:val="688E22B0"/>
    <w:rsid w:val="689A4465"/>
    <w:rsid w:val="689D136F"/>
    <w:rsid w:val="689E5C0D"/>
    <w:rsid w:val="68A03112"/>
    <w:rsid w:val="68A307E3"/>
    <w:rsid w:val="68A447AC"/>
    <w:rsid w:val="68A737BF"/>
    <w:rsid w:val="68A90BA4"/>
    <w:rsid w:val="68AB519A"/>
    <w:rsid w:val="68B50B51"/>
    <w:rsid w:val="68B574C1"/>
    <w:rsid w:val="68BB5062"/>
    <w:rsid w:val="68C04EF4"/>
    <w:rsid w:val="68C148A0"/>
    <w:rsid w:val="68C22553"/>
    <w:rsid w:val="68CA6F2B"/>
    <w:rsid w:val="68D12B16"/>
    <w:rsid w:val="68DD1D98"/>
    <w:rsid w:val="68E15171"/>
    <w:rsid w:val="68E16203"/>
    <w:rsid w:val="68E45A6D"/>
    <w:rsid w:val="68EF1C25"/>
    <w:rsid w:val="68F00D4A"/>
    <w:rsid w:val="68FA2B4D"/>
    <w:rsid w:val="68FC11B5"/>
    <w:rsid w:val="68FD00E6"/>
    <w:rsid w:val="68FF31C9"/>
    <w:rsid w:val="690247E6"/>
    <w:rsid w:val="6902496E"/>
    <w:rsid w:val="69025115"/>
    <w:rsid w:val="69034D70"/>
    <w:rsid w:val="690501AE"/>
    <w:rsid w:val="690921FE"/>
    <w:rsid w:val="690C50D4"/>
    <w:rsid w:val="690D21BC"/>
    <w:rsid w:val="690F5641"/>
    <w:rsid w:val="690F6F72"/>
    <w:rsid w:val="69110F39"/>
    <w:rsid w:val="6911550F"/>
    <w:rsid w:val="69117D4B"/>
    <w:rsid w:val="69163EF7"/>
    <w:rsid w:val="691711FE"/>
    <w:rsid w:val="69232F5F"/>
    <w:rsid w:val="69246C6A"/>
    <w:rsid w:val="69247585"/>
    <w:rsid w:val="69265AC4"/>
    <w:rsid w:val="692A133F"/>
    <w:rsid w:val="69321642"/>
    <w:rsid w:val="69361B68"/>
    <w:rsid w:val="6936685F"/>
    <w:rsid w:val="69391061"/>
    <w:rsid w:val="69397016"/>
    <w:rsid w:val="693A2284"/>
    <w:rsid w:val="693A5E25"/>
    <w:rsid w:val="693C3D84"/>
    <w:rsid w:val="69435AA0"/>
    <w:rsid w:val="694526EC"/>
    <w:rsid w:val="694E6982"/>
    <w:rsid w:val="6955356E"/>
    <w:rsid w:val="695B4A8D"/>
    <w:rsid w:val="695C3053"/>
    <w:rsid w:val="69630535"/>
    <w:rsid w:val="696600B5"/>
    <w:rsid w:val="6967375E"/>
    <w:rsid w:val="6968766E"/>
    <w:rsid w:val="69691595"/>
    <w:rsid w:val="6969296E"/>
    <w:rsid w:val="696968FC"/>
    <w:rsid w:val="69750D57"/>
    <w:rsid w:val="69757C53"/>
    <w:rsid w:val="6976602A"/>
    <w:rsid w:val="697724E5"/>
    <w:rsid w:val="6977611B"/>
    <w:rsid w:val="697A2738"/>
    <w:rsid w:val="697B7935"/>
    <w:rsid w:val="697C06A4"/>
    <w:rsid w:val="697F276E"/>
    <w:rsid w:val="698063F8"/>
    <w:rsid w:val="69846440"/>
    <w:rsid w:val="69877EE5"/>
    <w:rsid w:val="69894FAC"/>
    <w:rsid w:val="698E6E38"/>
    <w:rsid w:val="69901FF0"/>
    <w:rsid w:val="699059F6"/>
    <w:rsid w:val="69925B85"/>
    <w:rsid w:val="69934813"/>
    <w:rsid w:val="6994414D"/>
    <w:rsid w:val="69994DC2"/>
    <w:rsid w:val="699A5812"/>
    <w:rsid w:val="69A42A68"/>
    <w:rsid w:val="69A46DB2"/>
    <w:rsid w:val="69A63060"/>
    <w:rsid w:val="69A70580"/>
    <w:rsid w:val="69AB3DDD"/>
    <w:rsid w:val="69AE557E"/>
    <w:rsid w:val="69AF2E7D"/>
    <w:rsid w:val="69AF7599"/>
    <w:rsid w:val="69AF7DD0"/>
    <w:rsid w:val="69B10296"/>
    <w:rsid w:val="69B12922"/>
    <w:rsid w:val="69B25761"/>
    <w:rsid w:val="69B979E6"/>
    <w:rsid w:val="69BD0FD9"/>
    <w:rsid w:val="69BD40EA"/>
    <w:rsid w:val="69C464E7"/>
    <w:rsid w:val="69C500E4"/>
    <w:rsid w:val="69C53E48"/>
    <w:rsid w:val="69C71CC2"/>
    <w:rsid w:val="69CA2DBC"/>
    <w:rsid w:val="69CC5637"/>
    <w:rsid w:val="69CF0FA7"/>
    <w:rsid w:val="69D5360E"/>
    <w:rsid w:val="69D53CFD"/>
    <w:rsid w:val="69D64417"/>
    <w:rsid w:val="69DB133C"/>
    <w:rsid w:val="69DC1D7D"/>
    <w:rsid w:val="69DD5A9C"/>
    <w:rsid w:val="69E61966"/>
    <w:rsid w:val="69E64F76"/>
    <w:rsid w:val="69E92C96"/>
    <w:rsid w:val="69F01BB7"/>
    <w:rsid w:val="69F25539"/>
    <w:rsid w:val="69F839DD"/>
    <w:rsid w:val="69FA45A2"/>
    <w:rsid w:val="6A002EE4"/>
    <w:rsid w:val="6A060C68"/>
    <w:rsid w:val="6A08528D"/>
    <w:rsid w:val="6A095316"/>
    <w:rsid w:val="6A0A07C1"/>
    <w:rsid w:val="6A0E7B7E"/>
    <w:rsid w:val="6A1255C9"/>
    <w:rsid w:val="6A17117D"/>
    <w:rsid w:val="6A176A94"/>
    <w:rsid w:val="6A181B92"/>
    <w:rsid w:val="6A190800"/>
    <w:rsid w:val="6A1C1F10"/>
    <w:rsid w:val="6A1F26F5"/>
    <w:rsid w:val="6A1F58D0"/>
    <w:rsid w:val="6A216E3C"/>
    <w:rsid w:val="6A22431C"/>
    <w:rsid w:val="6A26441F"/>
    <w:rsid w:val="6A275AEE"/>
    <w:rsid w:val="6A285F98"/>
    <w:rsid w:val="6A2B750B"/>
    <w:rsid w:val="6A2E7EDC"/>
    <w:rsid w:val="6A343AD0"/>
    <w:rsid w:val="6A35582D"/>
    <w:rsid w:val="6A362181"/>
    <w:rsid w:val="6A391544"/>
    <w:rsid w:val="6A3935F4"/>
    <w:rsid w:val="6A3A09E7"/>
    <w:rsid w:val="6A3F217C"/>
    <w:rsid w:val="6A433373"/>
    <w:rsid w:val="6A446E6F"/>
    <w:rsid w:val="6A486C0E"/>
    <w:rsid w:val="6A4931E0"/>
    <w:rsid w:val="6A4C278E"/>
    <w:rsid w:val="6A54772C"/>
    <w:rsid w:val="6A547A62"/>
    <w:rsid w:val="6A57324F"/>
    <w:rsid w:val="6A604A7D"/>
    <w:rsid w:val="6A61510D"/>
    <w:rsid w:val="6A615AF9"/>
    <w:rsid w:val="6A640571"/>
    <w:rsid w:val="6A675900"/>
    <w:rsid w:val="6A694CD1"/>
    <w:rsid w:val="6A6C2BEC"/>
    <w:rsid w:val="6A6C6510"/>
    <w:rsid w:val="6A6F0566"/>
    <w:rsid w:val="6A742BB2"/>
    <w:rsid w:val="6A746D6B"/>
    <w:rsid w:val="6A762D00"/>
    <w:rsid w:val="6A7F209D"/>
    <w:rsid w:val="6A823FAE"/>
    <w:rsid w:val="6A854052"/>
    <w:rsid w:val="6A871888"/>
    <w:rsid w:val="6A872743"/>
    <w:rsid w:val="6A8810A6"/>
    <w:rsid w:val="6A896DC4"/>
    <w:rsid w:val="6A8C3CA8"/>
    <w:rsid w:val="6A8F68D3"/>
    <w:rsid w:val="6A976A89"/>
    <w:rsid w:val="6A9A5644"/>
    <w:rsid w:val="6A9B08FA"/>
    <w:rsid w:val="6AA01E61"/>
    <w:rsid w:val="6AA13763"/>
    <w:rsid w:val="6AA93E52"/>
    <w:rsid w:val="6AB14C4A"/>
    <w:rsid w:val="6AB625DE"/>
    <w:rsid w:val="6AB80669"/>
    <w:rsid w:val="6AB81FE4"/>
    <w:rsid w:val="6ABC0883"/>
    <w:rsid w:val="6ABF5DB3"/>
    <w:rsid w:val="6AC151A8"/>
    <w:rsid w:val="6AC21668"/>
    <w:rsid w:val="6ACB3933"/>
    <w:rsid w:val="6ACF41DB"/>
    <w:rsid w:val="6AD12241"/>
    <w:rsid w:val="6AD46176"/>
    <w:rsid w:val="6ADA59B5"/>
    <w:rsid w:val="6ADD0BC7"/>
    <w:rsid w:val="6ADE09AD"/>
    <w:rsid w:val="6ADE2391"/>
    <w:rsid w:val="6AE13650"/>
    <w:rsid w:val="6AE4271D"/>
    <w:rsid w:val="6AE940BB"/>
    <w:rsid w:val="6AED0B0A"/>
    <w:rsid w:val="6AEE38AC"/>
    <w:rsid w:val="6AEE5805"/>
    <w:rsid w:val="6AF101AD"/>
    <w:rsid w:val="6AF560F3"/>
    <w:rsid w:val="6AFB45B5"/>
    <w:rsid w:val="6B007291"/>
    <w:rsid w:val="6B0174A9"/>
    <w:rsid w:val="6B0F1515"/>
    <w:rsid w:val="6B10393D"/>
    <w:rsid w:val="6B111016"/>
    <w:rsid w:val="6B1166CC"/>
    <w:rsid w:val="6B125A75"/>
    <w:rsid w:val="6B163266"/>
    <w:rsid w:val="6B1D1268"/>
    <w:rsid w:val="6B1E1EBA"/>
    <w:rsid w:val="6B235814"/>
    <w:rsid w:val="6B235DFA"/>
    <w:rsid w:val="6B244FB3"/>
    <w:rsid w:val="6B24710D"/>
    <w:rsid w:val="6B256213"/>
    <w:rsid w:val="6B256564"/>
    <w:rsid w:val="6B2C22E2"/>
    <w:rsid w:val="6B2E70F9"/>
    <w:rsid w:val="6B2F5658"/>
    <w:rsid w:val="6B3123C7"/>
    <w:rsid w:val="6B330A5F"/>
    <w:rsid w:val="6B39552D"/>
    <w:rsid w:val="6B3968C6"/>
    <w:rsid w:val="6B4129D6"/>
    <w:rsid w:val="6B41412F"/>
    <w:rsid w:val="6B426304"/>
    <w:rsid w:val="6B457051"/>
    <w:rsid w:val="6B4659A8"/>
    <w:rsid w:val="6B48356D"/>
    <w:rsid w:val="6B4907C0"/>
    <w:rsid w:val="6B546B43"/>
    <w:rsid w:val="6B561A27"/>
    <w:rsid w:val="6B5C1C67"/>
    <w:rsid w:val="6B663209"/>
    <w:rsid w:val="6B684EDA"/>
    <w:rsid w:val="6B6A086B"/>
    <w:rsid w:val="6B6F4EEA"/>
    <w:rsid w:val="6B717886"/>
    <w:rsid w:val="6B7500A9"/>
    <w:rsid w:val="6B7654EF"/>
    <w:rsid w:val="6B7A1C57"/>
    <w:rsid w:val="6B7A2C6E"/>
    <w:rsid w:val="6B7A6559"/>
    <w:rsid w:val="6B835882"/>
    <w:rsid w:val="6B84356D"/>
    <w:rsid w:val="6B846678"/>
    <w:rsid w:val="6B8901DB"/>
    <w:rsid w:val="6B897F69"/>
    <w:rsid w:val="6B8B0F17"/>
    <w:rsid w:val="6B8F33A3"/>
    <w:rsid w:val="6B8F59CD"/>
    <w:rsid w:val="6B9037B6"/>
    <w:rsid w:val="6B9407CD"/>
    <w:rsid w:val="6B943756"/>
    <w:rsid w:val="6B99116C"/>
    <w:rsid w:val="6B9D749C"/>
    <w:rsid w:val="6B9E1F8A"/>
    <w:rsid w:val="6B9E5243"/>
    <w:rsid w:val="6BA00E3C"/>
    <w:rsid w:val="6BA71A62"/>
    <w:rsid w:val="6BAA345D"/>
    <w:rsid w:val="6BAA677B"/>
    <w:rsid w:val="6BAE5164"/>
    <w:rsid w:val="6BB044A8"/>
    <w:rsid w:val="6BB049C4"/>
    <w:rsid w:val="6BB23133"/>
    <w:rsid w:val="6BB33050"/>
    <w:rsid w:val="6BB44245"/>
    <w:rsid w:val="6BB63891"/>
    <w:rsid w:val="6BB859E1"/>
    <w:rsid w:val="6BBD4884"/>
    <w:rsid w:val="6BBF3617"/>
    <w:rsid w:val="6BC01F81"/>
    <w:rsid w:val="6BC122DA"/>
    <w:rsid w:val="6BC15A32"/>
    <w:rsid w:val="6BC238AC"/>
    <w:rsid w:val="6BC44744"/>
    <w:rsid w:val="6BC813D4"/>
    <w:rsid w:val="6BC851E5"/>
    <w:rsid w:val="6BCA4560"/>
    <w:rsid w:val="6BCA6CC3"/>
    <w:rsid w:val="6BCE4466"/>
    <w:rsid w:val="6BCF0CAE"/>
    <w:rsid w:val="6BD17770"/>
    <w:rsid w:val="6BD47FF3"/>
    <w:rsid w:val="6BD732D3"/>
    <w:rsid w:val="6BD828E1"/>
    <w:rsid w:val="6BDD5655"/>
    <w:rsid w:val="6BE304DB"/>
    <w:rsid w:val="6BE54D7D"/>
    <w:rsid w:val="6BE83CDA"/>
    <w:rsid w:val="6BE94CC7"/>
    <w:rsid w:val="6BF46240"/>
    <w:rsid w:val="6BF756D2"/>
    <w:rsid w:val="6BFD4BD6"/>
    <w:rsid w:val="6BFE1357"/>
    <w:rsid w:val="6BFF1583"/>
    <w:rsid w:val="6C0021D4"/>
    <w:rsid w:val="6C021FE6"/>
    <w:rsid w:val="6C042A68"/>
    <w:rsid w:val="6C053DC4"/>
    <w:rsid w:val="6C071876"/>
    <w:rsid w:val="6C0806E1"/>
    <w:rsid w:val="6C0A23AD"/>
    <w:rsid w:val="6C0B1491"/>
    <w:rsid w:val="6C0C364B"/>
    <w:rsid w:val="6C0E7B1B"/>
    <w:rsid w:val="6C0F29A1"/>
    <w:rsid w:val="6C0F61B0"/>
    <w:rsid w:val="6C133F9F"/>
    <w:rsid w:val="6C152C6B"/>
    <w:rsid w:val="6C174079"/>
    <w:rsid w:val="6C1A0D8F"/>
    <w:rsid w:val="6C1B5E4F"/>
    <w:rsid w:val="6C1B680E"/>
    <w:rsid w:val="6C1B6D8B"/>
    <w:rsid w:val="6C1C78C6"/>
    <w:rsid w:val="6C1D6FF2"/>
    <w:rsid w:val="6C20539B"/>
    <w:rsid w:val="6C241A8D"/>
    <w:rsid w:val="6C264D9B"/>
    <w:rsid w:val="6C29665B"/>
    <w:rsid w:val="6C2A2D64"/>
    <w:rsid w:val="6C2A68D0"/>
    <w:rsid w:val="6C365516"/>
    <w:rsid w:val="6C3B5328"/>
    <w:rsid w:val="6C4521D6"/>
    <w:rsid w:val="6C4566D1"/>
    <w:rsid w:val="6C460131"/>
    <w:rsid w:val="6C495763"/>
    <w:rsid w:val="6C4C63C6"/>
    <w:rsid w:val="6C4E1409"/>
    <w:rsid w:val="6C512E71"/>
    <w:rsid w:val="6C5236FB"/>
    <w:rsid w:val="6C533A25"/>
    <w:rsid w:val="6C572AA3"/>
    <w:rsid w:val="6C582BB4"/>
    <w:rsid w:val="6C6418C8"/>
    <w:rsid w:val="6C6A6F27"/>
    <w:rsid w:val="6C6C4960"/>
    <w:rsid w:val="6C6D17A1"/>
    <w:rsid w:val="6C6F286E"/>
    <w:rsid w:val="6C73464D"/>
    <w:rsid w:val="6C76515C"/>
    <w:rsid w:val="6C76675C"/>
    <w:rsid w:val="6C77691F"/>
    <w:rsid w:val="6C784733"/>
    <w:rsid w:val="6C7B3AB8"/>
    <w:rsid w:val="6C7C17CD"/>
    <w:rsid w:val="6C7D0A84"/>
    <w:rsid w:val="6C7E6FD5"/>
    <w:rsid w:val="6C80636B"/>
    <w:rsid w:val="6C835E14"/>
    <w:rsid w:val="6C855D20"/>
    <w:rsid w:val="6C882C09"/>
    <w:rsid w:val="6C8A5136"/>
    <w:rsid w:val="6C8B2FF4"/>
    <w:rsid w:val="6C8C189B"/>
    <w:rsid w:val="6C8C29EA"/>
    <w:rsid w:val="6C8F157A"/>
    <w:rsid w:val="6C916BED"/>
    <w:rsid w:val="6C920361"/>
    <w:rsid w:val="6C951AA9"/>
    <w:rsid w:val="6C9D30D8"/>
    <w:rsid w:val="6C9E54DD"/>
    <w:rsid w:val="6CA24890"/>
    <w:rsid w:val="6CA42ED7"/>
    <w:rsid w:val="6CA71E3B"/>
    <w:rsid w:val="6CA90D17"/>
    <w:rsid w:val="6CAF3C4B"/>
    <w:rsid w:val="6CB21260"/>
    <w:rsid w:val="6CB26A4B"/>
    <w:rsid w:val="6CB51ECD"/>
    <w:rsid w:val="6CB62ABD"/>
    <w:rsid w:val="6CB8332E"/>
    <w:rsid w:val="6CB86510"/>
    <w:rsid w:val="6CBF1351"/>
    <w:rsid w:val="6CC4260D"/>
    <w:rsid w:val="6CC45E82"/>
    <w:rsid w:val="6CC762CB"/>
    <w:rsid w:val="6CC96AAF"/>
    <w:rsid w:val="6CCB787F"/>
    <w:rsid w:val="6CCC371A"/>
    <w:rsid w:val="6CCF7985"/>
    <w:rsid w:val="6CD03B38"/>
    <w:rsid w:val="6CD05A1D"/>
    <w:rsid w:val="6CD05CE0"/>
    <w:rsid w:val="6CDA6ED2"/>
    <w:rsid w:val="6CDB7136"/>
    <w:rsid w:val="6CDE15A9"/>
    <w:rsid w:val="6CDE50BE"/>
    <w:rsid w:val="6CE61A4E"/>
    <w:rsid w:val="6CE96FC0"/>
    <w:rsid w:val="6CEA62D3"/>
    <w:rsid w:val="6CEC4AEF"/>
    <w:rsid w:val="6CEE5498"/>
    <w:rsid w:val="6CF574A6"/>
    <w:rsid w:val="6CF66063"/>
    <w:rsid w:val="6CF73DB2"/>
    <w:rsid w:val="6CF90752"/>
    <w:rsid w:val="6CF9177C"/>
    <w:rsid w:val="6D012B38"/>
    <w:rsid w:val="6D016C39"/>
    <w:rsid w:val="6D03340F"/>
    <w:rsid w:val="6D036F06"/>
    <w:rsid w:val="6D0914F3"/>
    <w:rsid w:val="6D0D250C"/>
    <w:rsid w:val="6D0D6F59"/>
    <w:rsid w:val="6D100AA7"/>
    <w:rsid w:val="6D122EC9"/>
    <w:rsid w:val="6D13230F"/>
    <w:rsid w:val="6D141BE6"/>
    <w:rsid w:val="6D1478B9"/>
    <w:rsid w:val="6D1A0058"/>
    <w:rsid w:val="6D1C4DD4"/>
    <w:rsid w:val="6D1D3A3A"/>
    <w:rsid w:val="6D1F4340"/>
    <w:rsid w:val="6D21003A"/>
    <w:rsid w:val="6D242093"/>
    <w:rsid w:val="6D2475BD"/>
    <w:rsid w:val="6D26277D"/>
    <w:rsid w:val="6D2817EC"/>
    <w:rsid w:val="6D2847E8"/>
    <w:rsid w:val="6D2F5EED"/>
    <w:rsid w:val="6D34613B"/>
    <w:rsid w:val="6D3E2863"/>
    <w:rsid w:val="6D4124F1"/>
    <w:rsid w:val="6D456F38"/>
    <w:rsid w:val="6D4804BF"/>
    <w:rsid w:val="6D4B1929"/>
    <w:rsid w:val="6D4C2101"/>
    <w:rsid w:val="6D4C6CFE"/>
    <w:rsid w:val="6D521992"/>
    <w:rsid w:val="6D5428F5"/>
    <w:rsid w:val="6D545422"/>
    <w:rsid w:val="6D5827ED"/>
    <w:rsid w:val="6D5D5172"/>
    <w:rsid w:val="6D5E5D1A"/>
    <w:rsid w:val="6D5F7C00"/>
    <w:rsid w:val="6D615ABF"/>
    <w:rsid w:val="6D6176C6"/>
    <w:rsid w:val="6D6215C4"/>
    <w:rsid w:val="6D6632F3"/>
    <w:rsid w:val="6D672E6F"/>
    <w:rsid w:val="6D685924"/>
    <w:rsid w:val="6D6D66F9"/>
    <w:rsid w:val="6D6F0EB3"/>
    <w:rsid w:val="6D7425D7"/>
    <w:rsid w:val="6D754F99"/>
    <w:rsid w:val="6D774B94"/>
    <w:rsid w:val="6D7A67BE"/>
    <w:rsid w:val="6D7B1F44"/>
    <w:rsid w:val="6D7B260E"/>
    <w:rsid w:val="6D7F62FC"/>
    <w:rsid w:val="6D80577A"/>
    <w:rsid w:val="6D871FC4"/>
    <w:rsid w:val="6D8B5C8B"/>
    <w:rsid w:val="6D8E0FBE"/>
    <w:rsid w:val="6D8F1B23"/>
    <w:rsid w:val="6D917CBB"/>
    <w:rsid w:val="6D931D29"/>
    <w:rsid w:val="6D970FC6"/>
    <w:rsid w:val="6D9760BB"/>
    <w:rsid w:val="6D9F4537"/>
    <w:rsid w:val="6DA15AF0"/>
    <w:rsid w:val="6DA444F8"/>
    <w:rsid w:val="6DA56CBD"/>
    <w:rsid w:val="6DAE3C78"/>
    <w:rsid w:val="6DB03914"/>
    <w:rsid w:val="6DB30B35"/>
    <w:rsid w:val="6DB46427"/>
    <w:rsid w:val="6DB921E5"/>
    <w:rsid w:val="6DBA25D6"/>
    <w:rsid w:val="6DBE3031"/>
    <w:rsid w:val="6DC02917"/>
    <w:rsid w:val="6DC679D3"/>
    <w:rsid w:val="6DC80273"/>
    <w:rsid w:val="6DCB5C4F"/>
    <w:rsid w:val="6DCB773C"/>
    <w:rsid w:val="6DCC4179"/>
    <w:rsid w:val="6DCD1B0A"/>
    <w:rsid w:val="6DCE4766"/>
    <w:rsid w:val="6DD044AE"/>
    <w:rsid w:val="6DD46A12"/>
    <w:rsid w:val="6DD73C67"/>
    <w:rsid w:val="6DD953A1"/>
    <w:rsid w:val="6DDB0779"/>
    <w:rsid w:val="6DDC211F"/>
    <w:rsid w:val="6DE01B0A"/>
    <w:rsid w:val="6DE97331"/>
    <w:rsid w:val="6DEA061E"/>
    <w:rsid w:val="6DEA4C22"/>
    <w:rsid w:val="6DED7629"/>
    <w:rsid w:val="6DEE5650"/>
    <w:rsid w:val="6DF21B76"/>
    <w:rsid w:val="6DF45518"/>
    <w:rsid w:val="6DF50CE0"/>
    <w:rsid w:val="6DF56405"/>
    <w:rsid w:val="6DF8181C"/>
    <w:rsid w:val="6DF85EA6"/>
    <w:rsid w:val="6DFD3651"/>
    <w:rsid w:val="6E003646"/>
    <w:rsid w:val="6E067155"/>
    <w:rsid w:val="6E0A37EA"/>
    <w:rsid w:val="6E0E1725"/>
    <w:rsid w:val="6E106B61"/>
    <w:rsid w:val="6E10770A"/>
    <w:rsid w:val="6E1207D7"/>
    <w:rsid w:val="6E130230"/>
    <w:rsid w:val="6E137C37"/>
    <w:rsid w:val="6E1837FA"/>
    <w:rsid w:val="6E1B07A5"/>
    <w:rsid w:val="6E1E45A6"/>
    <w:rsid w:val="6E1E4B23"/>
    <w:rsid w:val="6E2039DE"/>
    <w:rsid w:val="6E20721F"/>
    <w:rsid w:val="6E2B10F9"/>
    <w:rsid w:val="6E312BB4"/>
    <w:rsid w:val="6E31728A"/>
    <w:rsid w:val="6E357162"/>
    <w:rsid w:val="6E387AE4"/>
    <w:rsid w:val="6E393DE4"/>
    <w:rsid w:val="6E394376"/>
    <w:rsid w:val="6E3E31AF"/>
    <w:rsid w:val="6E3E37E4"/>
    <w:rsid w:val="6E415A47"/>
    <w:rsid w:val="6E514901"/>
    <w:rsid w:val="6E536A75"/>
    <w:rsid w:val="6E554C37"/>
    <w:rsid w:val="6E564080"/>
    <w:rsid w:val="6E571792"/>
    <w:rsid w:val="6E576528"/>
    <w:rsid w:val="6E576D6B"/>
    <w:rsid w:val="6E58643C"/>
    <w:rsid w:val="6E59055B"/>
    <w:rsid w:val="6E634EDB"/>
    <w:rsid w:val="6E666A14"/>
    <w:rsid w:val="6E667AD8"/>
    <w:rsid w:val="6E6810D6"/>
    <w:rsid w:val="6E6B4EA9"/>
    <w:rsid w:val="6E761473"/>
    <w:rsid w:val="6E7852AD"/>
    <w:rsid w:val="6E7E0563"/>
    <w:rsid w:val="6E8617F8"/>
    <w:rsid w:val="6E862461"/>
    <w:rsid w:val="6E8A5801"/>
    <w:rsid w:val="6E8B1D19"/>
    <w:rsid w:val="6E8D30E7"/>
    <w:rsid w:val="6E8E1A37"/>
    <w:rsid w:val="6E8E55AE"/>
    <w:rsid w:val="6E901F2A"/>
    <w:rsid w:val="6E941792"/>
    <w:rsid w:val="6E96709C"/>
    <w:rsid w:val="6E981A6C"/>
    <w:rsid w:val="6EA267D9"/>
    <w:rsid w:val="6EA91FC7"/>
    <w:rsid w:val="6EAF1F5A"/>
    <w:rsid w:val="6EAF285A"/>
    <w:rsid w:val="6EB0096B"/>
    <w:rsid w:val="6EB16ECF"/>
    <w:rsid w:val="6EB82EFF"/>
    <w:rsid w:val="6EB87D37"/>
    <w:rsid w:val="6EB91EB7"/>
    <w:rsid w:val="6EBD1F6E"/>
    <w:rsid w:val="6EBE78B8"/>
    <w:rsid w:val="6EC1318F"/>
    <w:rsid w:val="6EC172C0"/>
    <w:rsid w:val="6EC32053"/>
    <w:rsid w:val="6EC442FD"/>
    <w:rsid w:val="6EC738C4"/>
    <w:rsid w:val="6ECB2148"/>
    <w:rsid w:val="6ED20C60"/>
    <w:rsid w:val="6ED3633C"/>
    <w:rsid w:val="6EDA1EA3"/>
    <w:rsid w:val="6EDE3444"/>
    <w:rsid w:val="6EE03755"/>
    <w:rsid w:val="6EE4457B"/>
    <w:rsid w:val="6EE50978"/>
    <w:rsid w:val="6EE702CE"/>
    <w:rsid w:val="6EE874B5"/>
    <w:rsid w:val="6EEB1064"/>
    <w:rsid w:val="6EEC07DE"/>
    <w:rsid w:val="6EEC16D7"/>
    <w:rsid w:val="6EEE55F7"/>
    <w:rsid w:val="6EEF624B"/>
    <w:rsid w:val="6EF13323"/>
    <w:rsid w:val="6EF16313"/>
    <w:rsid w:val="6EF24CA4"/>
    <w:rsid w:val="6EF2675A"/>
    <w:rsid w:val="6EF4474D"/>
    <w:rsid w:val="6EFB101D"/>
    <w:rsid w:val="6EFD3232"/>
    <w:rsid w:val="6EFE21CF"/>
    <w:rsid w:val="6F002255"/>
    <w:rsid w:val="6F0146D5"/>
    <w:rsid w:val="6F0357E4"/>
    <w:rsid w:val="6F0444DB"/>
    <w:rsid w:val="6F0538EA"/>
    <w:rsid w:val="6F09396D"/>
    <w:rsid w:val="6F0944E2"/>
    <w:rsid w:val="6F0E6601"/>
    <w:rsid w:val="6F0F5814"/>
    <w:rsid w:val="6F155165"/>
    <w:rsid w:val="6F1A0423"/>
    <w:rsid w:val="6F1A689B"/>
    <w:rsid w:val="6F1D69A2"/>
    <w:rsid w:val="6F201EC5"/>
    <w:rsid w:val="6F2638E9"/>
    <w:rsid w:val="6F2720A8"/>
    <w:rsid w:val="6F286202"/>
    <w:rsid w:val="6F2A42A6"/>
    <w:rsid w:val="6F2F74F7"/>
    <w:rsid w:val="6F302CF1"/>
    <w:rsid w:val="6F3346C0"/>
    <w:rsid w:val="6F3735B7"/>
    <w:rsid w:val="6F3B467A"/>
    <w:rsid w:val="6F3E751D"/>
    <w:rsid w:val="6F424E82"/>
    <w:rsid w:val="6F4267A0"/>
    <w:rsid w:val="6F43768D"/>
    <w:rsid w:val="6F440C0B"/>
    <w:rsid w:val="6F4C3187"/>
    <w:rsid w:val="6F4F6E32"/>
    <w:rsid w:val="6F511FEA"/>
    <w:rsid w:val="6F5324E5"/>
    <w:rsid w:val="6F5361E7"/>
    <w:rsid w:val="6F58505D"/>
    <w:rsid w:val="6F5F69CE"/>
    <w:rsid w:val="6F6264BE"/>
    <w:rsid w:val="6F6303F1"/>
    <w:rsid w:val="6F6365CC"/>
    <w:rsid w:val="6F682D0A"/>
    <w:rsid w:val="6F686F66"/>
    <w:rsid w:val="6F6E61F3"/>
    <w:rsid w:val="6F7130C6"/>
    <w:rsid w:val="6F72119B"/>
    <w:rsid w:val="6F72210E"/>
    <w:rsid w:val="6F772C8E"/>
    <w:rsid w:val="6F7A5603"/>
    <w:rsid w:val="6F7B0A82"/>
    <w:rsid w:val="6F7B6796"/>
    <w:rsid w:val="6F7C224E"/>
    <w:rsid w:val="6F82269F"/>
    <w:rsid w:val="6F8314BD"/>
    <w:rsid w:val="6F8D1AAA"/>
    <w:rsid w:val="6F8E111F"/>
    <w:rsid w:val="6F910E55"/>
    <w:rsid w:val="6F951764"/>
    <w:rsid w:val="6F96587D"/>
    <w:rsid w:val="6F9838BB"/>
    <w:rsid w:val="6F9861AC"/>
    <w:rsid w:val="6F994A01"/>
    <w:rsid w:val="6F9D2B79"/>
    <w:rsid w:val="6F9D62E1"/>
    <w:rsid w:val="6FAA087B"/>
    <w:rsid w:val="6FAB40B5"/>
    <w:rsid w:val="6FAD7E4E"/>
    <w:rsid w:val="6FAF0CEB"/>
    <w:rsid w:val="6FAF7C5C"/>
    <w:rsid w:val="6FB249A9"/>
    <w:rsid w:val="6FB52C2E"/>
    <w:rsid w:val="6FBA3918"/>
    <w:rsid w:val="6FBB4C7D"/>
    <w:rsid w:val="6FBE1CF5"/>
    <w:rsid w:val="6FC02CCD"/>
    <w:rsid w:val="6FC03217"/>
    <w:rsid w:val="6FC04C7F"/>
    <w:rsid w:val="6FC109AC"/>
    <w:rsid w:val="6FC77E06"/>
    <w:rsid w:val="6FCC170B"/>
    <w:rsid w:val="6FCE03C1"/>
    <w:rsid w:val="6FD834D3"/>
    <w:rsid w:val="6FDF7BD8"/>
    <w:rsid w:val="6FE13E91"/>
    <w:rsid w:val="6FE27972"/>
    <w:rsid w:val="6FE61704"/>
    <w:rsid w:val="6FE860FF"/>
    <w:rsid w:val="6FE92203"/>
    <w:rsid w:val="6FEA7991"/>
    <w:rsid w:val="6FF10D6E"/>
    <w:rsid w:val="6FF16BC3"/>
    <w:rsid w:val="6FF22D17"/>
    <w:rsid w:val="6FF5313E"/>
    <w:rsid w:val="6FF63FAE"/>
    <w:rsid w:val="6FF76715"/>
    <w:rsid w:val="6FFC54AA"/>
    <w:rsid w:val="70082938"/>
    <w:rsid w:val="70094CB6"/>
    <w:rsid w:val="700B7D67"/>
    <w:rsid w:val="70111FE4"/>
    <w:rsid w:val="70124D31"/>
    <w:rsid w:val="70171FBB"/>
    <w:rsid w:val="70174E9F"/>
    <w:rsid w:val="7018400F"/>
    <w:rsid w:val="701A1668"/>
    <w:rsid w:val="701A3A4D"/>
    <w:rsid w:val="701A738F"/>
    <w:rsid w:val="701A7D28"/>
    <w:rsid w:val="701B35A6"/>
    <w:rsid w:val="701E440A"/>
    <w:rsid w:val="70211F23"/>
    <w:rsid w:val="70221115"/>
    <w:rsid w:val="70226250"/>
    <w:rsid w:val="70237119"/>
    <w:rsid w:val="70243796"/>
    <w:rsid w:val="702530B5"/>
    <w:rsid w:val="702F11BD"/>
    <w:rsid w:val="70307571"/>
    <w:rsid w:val="703545DA"/>
    <w:rsid w:val="703B44FF"/>
    <w:rsid w:val="703D2212"/>
    <w:rsid w:val="7040471F"/>
    <w:rsid w:val="70431F18"/>
    <w:rsid w:val="704321CE"/>
    <w:rsid w:val="704438AB"/>
    <w:rsid w:val="704A7AEA"/>
    <w:rsid w:val="704B0B94"/>
    <w:rsid w:val="704D13F2"/>
    <w:rsid w:val="704F7738"/>
    <w:rsid w:val="7051342A"/>
    <w:rsid w:val="70537B71"/>
    <w:rsid w:val="70576CDE"/>
    <w:rsid w:val="705B00CB"/>
    <w:rsid w:val="705B4F9A"/>
    <w:rsid w:val="70624BE5"/>
    <w:rsid w:val="70640C26"/>
    <w:rsid w:val="70664FBF"/>
    <w:rsid w:val="70690540"/>
    <w:rsid w:val="706A47FE"/>
    <w:rsid w:val="706A5CC6"/>
    <w:rsid w:val="706B3BA6"/>
    <w:rsid w:val="706E0719"/>
    <w:rsid w:val="706E19D4"/>
    <w:rsid w:val="706E333C"/>
    <w:rsid w:val="70705704"/>
    <w:rsid w:val="707F333D"/>
    <w:rsid w:val="70853271"/>
    <w:rsid w:val="708910A0"/>
    <w:rsid w:val="708B613B"/>
    <w:rsid w:val="708F292E"/>
    <w:rsid w:val="708F2952"/>
    <w:rsid w:val="708F31D3"/>
    <w:rsid w:val="7098508E"/>
    <w:rsid w:val="709A37AA"/>
    <w:rsid w:val="709A5049"/>
    <w:rsid w:val="709D5DCA"/>
    <w:rsid w:val="70A1364B"/>
    <w:rsid w:val="70A13EF8"/>
    <w:rsid w:val="70A73E70"/>
    <w:rsid w:val="70B12D84"/>
    <w:rsid w:val="70B3665C"/>
    <w:rsid w:val="70BC220E"/>
    <w:rsid w:val="70BF0918"/>
    <w:rsid w:val="70C143B6"/>
    <w:rsid w:val="70C505D4"/>
    <w:rsid w:val="70CA7159"/>
    <w:rsid w:val="70D05294"/>
    <w:rsid w:val="70D2483E"/>
    <w:rsid w:val="70D51DA5"/>
    <w:rsid w:val="70D53AE0"/>
    <w:rsid w:val="70D76B12"/>
    <w:rsid w:val="70DA4B1C"/>
    <w:rsid w:val="70DC30A5"/>
    <w:rsid w:val="70DE7E54"/>
    <w:rsid w:val="70E20ADE"/>
    <w:rsid w:val="70E91F92"/>
    <w:rsid w:val="70E93673"/>
    <w:rsid w:val="70EB00DA"/>
    <w:rsid w:val="70ED471F"/>
    <w:rsid w:val="70EE674F"/>
    <w:rsid w:val="70EF7464"/>
    <w:rsid w:val="70F13D0A"/>
    <w:rsid w:val="70F22B5D"/>
    <w:rsid w:val="70F4267F"/>
    <w:rsid w:val="70F64A9A"/>
    <w:rsid w:val="70F679B2"/>
    <w:rsid w:val="70F7786A"/>
    <w:rsid w:val="70F83D26"/>
    <w:rsid w:val="70FF7E6F"/>
    <w:rsid w:val="710455A5"/>
    <w:rsid w:val="71067A91"/>
    <w:rsid w:val="710D36F0"/>
    <w:rsid w:val="710F3FB3"/>
    <w:rsid w:val="71117175"/>
    <w:rsid w:val="711326D1"/>
    <w:rsid w:val="71156DD0"/>
    <w:rsid w:val="71173232"/>
    <w:rsid w:val="711C15CF"/>
    <w:rsid w:val="71200104"/>
    <w:rsid w:val="71222B88"/>
    <w:rsid w:val="71270FF4"/>
    <w:rsid w:val="712F76A9"/>
    <w:rsid w:val="71337D7E"/>
    <w:rsid w:val="7135365F"/>
    <w:rsid w:val="713959BE"/>
    <w:rsid w:val="713B25CA"/>
    <w:rsid w:val="713E73D3"/>
    <w:rsid w:val="714231B0"/>
    <w:rsid w:val="71426115"/>
    <w:rsid w:val="71437FAD"/>
    <w:rsid w:val="71440C1D"/>
    <w:rsid w:val="71455711"/>
    <w:rsid w:val="715035FE"/>
    <w:rsid w:val="71505849"/>
    <w:rsid w:val="71511EAC"/>
    <w:rsid w:val="715143E6"/>
    <w:rsid w:val="71597A29"/>
    <w:rsid w:val="715E5CD2"/>
    <w:rsid w:val="716255BD"/>
    <w:rsid w:val="71636B12"/>
    <w:rsid w:val="716471A6"/>
    <w:rsid w:val="716B0B4E"/>
    <w:rsid w:val="71780E28"/>
    <w:rsid w:val="71845162"/>
    <w:rsid w:val="7184618C"/>
    <w:rsid w:val="718D3BF5"/>
    <w:rsid w:val="71923C60"/>
    <w:rsid w:val="719310B4"/>
    <w:rsid w:val="719606E4"/>
    <w:rsid w:val="71985B80"/>
    <w:rsid w:val="719A57FC"/>
    <w:rsid w:val="719A5CD9"/>
    <w:rsid w:val="71A11830"/>
    <w:rsid w:val="71A51C04"/>
    <w:rsid w:val="71A66A26"/>
    <w:rsid w:val="71A76A7C"/>
    <w:rsid w:val="71A96627"/>
    <w:rsid w:val="71AA53DB"/>
    <w:rsid w:val="71AB5E9D"/>
    <w:rsid w:val="71AC3707"/>
    <w:rsid w:val="71AF3516"/>
    <w:rsid w:val="71B001DC"/>
    <w:rsid w:val="71B00797"/>
    <w:rsid w:val="71B04E47"/>
    <w:rsid w:val="71B271F3"/>
    <w:rsid w:val="71B46E58"/>
    <w:rsid w:val="71B56C87"/>
    <w:rsid w:val="71B62AE1"/>
    <w:rsid w:val="71B704FB"/>
    <w:rsid w:val="71B96EF7"/>
    <w:rsid w:val="71BD2E2B"/>
    <w:rsid w:val="71C127A8"/>
    <w:rsid w:val="71C406F8"/>
    <w:rsid w:val="71C54EDD"/>
    <w:rsid w:val="71CC0958"/>
    <w:rsid w:val="71CC4F15"/>
    <w:rsid w:val="71D10318"/>
    <w:rsid w:val="71D162BD"/>
    <w:rsid w:val="71D3691C"/>
    <w:rsid w:val="71D646F7"/>
    <w:rsid w:val="71DB7DB3"/>
    <w:rsid w:val="71DC3933"/>
    <w:rsid w:val="71DF5F54"/>
    <w:rsid w:val="71E0049A"/>
    <w:rsid w:val="71E028F1"/>
    <w:rsid w:val="71E04B32"/>
    <w:rsid w:val="71E10B07"/>
    <w:rsid w:val="71E11142"/>
    <w:rsid w:val="71E32559"/>
    <w:rsid w:val="71E50673"/>
    <w:rsid w:val="71E64C69"/>
    <w:rsid w:val="71E75EB9"/>
    <w:rsid w:val="71EA5FF5"/>
    <w:rsid w:val="71F2252C"/>
    <w:rsid w:val="71F24B12"/>
    <w:rsid w:val="71F55F59"/>
    <w:rsid w:val="71F76FF1"/>
    <w:rsid w:val="71FB290B"/>
    <w:rsid w:val="71FF15F3"/>
    <w:rsid w:val="720017DC"/>
    <w:rsid w:val="72030F32"/>
    <w:rsid w:val="72065D17"/>
    <w:rsid w:val="72074F54"/>
    <w:rsid w:val="72076BC0"/>
    <w:rsid w:val="720E37B3"/>
    <w:rsid w:val="720E5A6B"/>
    <w:rsid w:val="72103CF3"/>
    <w:rsid w:val="721119C0"/>
    <w:rsid w:val="721214EC"/>
    <w:rsid w:val="72137537"/>
    <w:rsid w:val="72145B05"/>
    <w:rsid w:val="72160974"/>
    <w:rsid w:val="72172383"/>
    <w:rsid w:val="72234589"/>
    <w:rsid w:val="722B6B64"/>
    <w:rsid w:val="722C66A4"/>
    <w:rsid w:val="722E51EC"/>
    <w:rsid w:val="72304E7E"/>
    <w:rsid w:val="72320F14"/>
    <w:rsid w:val="723662F2"/>
    <w:rsid w:val="72377F8E"/>
    <w:rsid w:val="723A51A3"/>
    <w:rsid w:val="723C586B"/>
    <w:rsid w:val="72402592"/>
    <w:rsid w:val="72411118"/>
    <w:rsid w:val="724308F3"/>
    <w:rsid w:val="72466DED"/>
    <w:rsid w:val="72472BD2"/>
    <w:rsid w:val="724918EB"/>
    <w:rsid w:val="724B7E46"/>
    <w:rsid w:val="724F32FA"/>
    <w:rsid w:val="72501BC2"/>
    <w:rsid w:val="72522EF1"/>
    <w:rsid w:val="72535850"/>
    <w:rsid w:val="72550C47"/>
    <w:rsid w:val="7257393F"/>
    <w:rsid w:val="725A62C6"/>
    <w:rsid w:val="725E5023"/>
    <w:rsid w:val="726141B3"/>
    <w:rsid w:val="72614EB8"/>
    <w:rsid w:val="72634E77"/>
    <w:rsid w:val="72635D7E"/>
    <w:rsid w:val="726438C9"/>
    <w:rsid w:val="72654FB8"/>
    <w:rsid w:val="72661D55"/>
    <w:rsid w:val="72681575"/>
    <w:rsid w:val="7268638D"/>
    <w:rsid w:val="7272091F"/>
    <w:rsid w:val="72725707"/>
    <w:rsid w:val="727419EA"/>
    <w:rsid w:val="72773FD1"/>
    <w:rsid w:val="72781FF4"/>
    <w:rsid w:val="727957FE"/>
    <w:rsid w:val="727D7FC6"/>
    <w:rsid w:val="727E0337"/>
    <w:rsid w:val="728031AD"/>
    <w:rsid w:val="728672D5"/>
    <w:rsid w:val="7288256A"/>
    <w:rsid w:val="728A5DCB"/>
    <w:rsid w:val="728E02B8"/>
    <w:rsid w:val="729533C7"/>
    <w:rsid w:val="729E5A3E"/>
    <w:rsid w:val="72A00A4E"/>
    <w:rsid w:val="72A05AEE"/>
    <w:rsid w:val="72A1157D"/>
    <w:rsid w:val="72A11999"/>
    <w:rsid w:val="72A5007F"/>
    <w:rsid w:val="72AB7C23"/>
    <w:rsid w:val="72AC5B92"/>
    <w:rsid w:val="72AD1DAE"/>
    <w:rsid w:val="72B4035F"/>
    <w:rsid w:val="72B53596"/>
    <w:rsid w:val="72B577CF"/>
    <w:rsid w:val="72BA547F"/>
    <w:rsid w:val="72BC3256"/>
    <w:rsid w:val="72BC57B2"/>
    <w:rsid w:val="72BE2A03"/>
    <w:rsid w:val="72C048FA"/>
    <w:rsid w:val="72C14CA8"/>
    <w:rsid w:val="72C21ED7"/>
    <w:rsid w:val="72C777E1"/>
    <w:rsid w:val="72CA14EC"/>
    <w:rsid w:val="72CE2E95"/>
    <w:rsid w:val="72D416B0"/>
    <w:rsid w:val="72DD4B44"/>
    <w:rsid w:val="72E03924"/>
    <w:rsid w:val="72E07427"/>
    <w:rsid w:val="72E22C70"/>
    <w:rsid w:val="72E34400"/>
    <w:rsid w:val="72E36F9B"/>
    <w:rsid w:val="72E72C67"/>
    <w:rsid w:val="72F13E4E"/>
    <w:rsid w:val="72F857CF"/>
    <w:rsid w:val="72FA73F1"/>
    <w:rsid w:val="72FE2352"/>
    <w:rsid w:val="73030822"/>
    <w:rsid w:val="73074391"/>
    <w:rsid w:val="730B1CED"/>
    <w:rsid w:val="730D4B9D"/>
    <w:rsid w:val="730E3B22"/>
    <w:rsid w:val="7312111D"/>
    <w:rsid w:val="731621CE"/>
    <w:rsid w:val="73176555"/>
    <w:rsid w:val="731C034C"/>
    <w:rsid w:val="73210DDB"/>
    <w:rsid w:val="73217AB2"/>
    <w:rsid w:val="732216D5"/>
    <w:rsid w:val="73223D3C"/>
    <w:rsid w:val="73260436"/>
    <w:rsid w:val="73287A4D"/>
    <w:rsid w:val="732C5BE2"/>
    <w:rsid w:val="732E153D"/>
    <w:rsid w:val="732E1CD0"/>
    <w:rsid w:val="73341A87"/>
    <w:rsid w:val="7334411B"/>
    <w:rsid w:val="73390D59"/>
    <w:rsid w:val="733E0848"/>
    <w:rsid w:val="733E672F"/>
    <w:rsid w:val="73437481"/>
    <w:rsid w:val="734C1B4E"/>
    <w:rsid w:val="734D551A"/>
    <w:rsid w:val="734F1881"/>
    <w:rsid w:val="73530C31"/>
    <w:rsid w:val="73532798"/>
    <w:rsid w:val="735442CE"/>
    <w:rsid w:val="7354569C"/>
    <w:rsid w:val="73596EB2"/>
    <w:rsid w:val="735E004A"/>
    <w:rsid w:val="73600171"/>
    <w:rsid w:val="736108B9"/>
    <w:rsid w:val="7363549A"/>
    <w:rsid w:val="73690A3B"/>
    <w:rsid w:val="736D58F7"/>
    <w:rsid w:val="736F7121"/>
    <w:rsid w:val="73716A2F"/>
    <w:rsid w:val="73740DF0"/>
    <w:rsid w:val="73771A4D"/>
    <w:rsid w:val="737A50AD"/>
    <w:rsid w:val="737C10DE"/>
    <w:rsid w:val="737F2C4E"/>
    <w:rsid w:val="73807B21"/>
    <w:rsid w:val="73813007"/>
    <w:rsid w:val="73847081"/>
    <w:rsid w:val="73883DA5"/>
    <w:rsid w:val="738A273F"/>
    <w:rsid w:val="738D272E"/>
    <w:rsid w:val="738E3B76"/>
    <w:rsid w:val="73917171"/>
    <w:rsid w:val="73945B26"/>
    <w:rsid w:val="739D7B05"/>
    <w:rsid w:val="739E52B6"/>
    <w:rsid w:val="73A05BBC"/>
    <w:rsid w:val="73A122FE"/>
    <w:rsid w:val="73A140B1"/>
    <w:rsid w:val="73A2205E"/>
    <w:rsid w:val="73A4191D"/>
    <w:rsid w:val="73AA405E"/>
    <w:rsid w:val="73AF5A53"/>
    <w:rsid w:val="73B10348"/>
    <w:rsid w:val="73B16178"/>
    <w:rsid w:val="73B907E4"/>
    <w:rsid w:val="73B9731F"/>
    <w:rsid w:val="73BC654B"/>
    <w:rsid w:val="73BD11A2"/>
    <w:rsid w:val="73BE4B1C"/>
    <w:rsid w:val="73C263AE"/>
    <w:rsid w:val="73C32F57"/>
    <w:rsid w:val="73C660A3"/>
    <w:rsid w:val="73CD7B7D"/>
    <w:rsid w:val="73CE5226"/>
    <w:rsid w:val="73D120C0"/>
    <w:rsid w:val="73D7083C"/>
    <w:rsid w:val="73D726F0"/>
    <w:rsid w:val="73D90969"/>
    <w:rsid w:val="73D967DF"/>
    <w:rsid w:val="73DB38E6"/>
    <w:rsid w:val="73DC7443"/>
    <w:rsid w:val="73DF6BB9"/>
    <w:rsid w:val="73E21C75"/>
    <w:rsid w:val="73EA7674"/>
    <w:rsid w:val="73EC25D7"/>
    <w:rsid w:val="73EE4B6A"/>
    <w:rsid w:val="73FE2E50"/>
    <w:rsid w:val="73FE7F2A"/>
    <w:rsid w:val="7401476F"/>
    <w:rsid w:val="74022CD2"/>
    <w:rsid w:val="74025B3F"/>
    <w:rsid w:val="74044236"/>
    <w:rsid w:val="74075661"/>
    <w:rsid w:val="740C3E21"/>
    <w:rsid w:val="740E4A7D"/>
    <w:rsid w:val="740E5BEA"/>
    <w:rsid w:val="7412340D"/>
    <w:rsid w:val="741412CB"/>
    <w:rsid w:val="7417776F"/>
    <w:rsid w:val="741F41A4"/>
    <w:rsid w:val="74203D27"/>
    <w:rsid w:val="74241300"/>
    <w:rsid w:val="74293FAE"/>
    <w:rsid w:val="742B7DEF"/>
    <w:rsid w:val="742C29AA"/>
    <w:rsid w:val="742D43D8"/>
    <w:rsid w:val="742E75B7"/>
    <w:rsid w:val="742F38BE"/>
    <w:rsid w:val="74316147"/>
    <w:rsid w:val="74330D50"/>
    <w:rsid w:val="7434405D"/>
    <w:rsid w:val="74371108"/>
    <w:rsid w:val="743A295B"/>
    <w:rsid w:val="743A53A6"/>
    <w:rsid w:val="743C55AB"/>
    <w:rsid w:val="74404F9A"/>
    <w:rsid w:val="744252E1"/>
    <w:rsid w:val="74431EB1"/>
    <w:rsid w:val="74480116"/>
    <w:rsid w:val="74491270"/>
    <w:rsid w:val="745025FE"/>
    <w:rsid w:val="7452659D"/>
    <w:rsid w:val="74531B91"/>
    <w:rsid w:val="74561B3B"/>
    <w:rsid w:val="745705F6"/>
    <w:rsid w:val="745C5464"/>
    <w:rsid w:val="746353F6"/>
    <w:rsid w:val="7466178C"/>
    <w:rsid w:val="74662AEA"/>
    <w:rsid w:val="7471303A"/>
    <w:rsid w:val="74726C9B"/>
    <w:rsid w:val="747A7EA6"/>
    <w:rsid w:val="747F5041"/>
    <w:rsid w:val="7481353F"/>
    <w:rsid w:val="748D7E42"/>
    <w:rsid w:val="74916E20"/>
    <w:rsid w:val="74940F9F"/>
    <w:rsid w:val="74942831"/>
    <w:rsid w:val="749B141C"/>
    <w:rsid w:val="749D6324"/>
    <w:rsid w:val="74A02766"/>
    <w:rsid w:val="74A3758A"/>
    <w:rsid w:val="74A53FF9"/>
    <w:rsid w:val="74A93331"/>
    <w:rsid w:val="74B25F7D"/>
    <w:rsid w:val="74B569A2"/>
    <w:rsid w:val="74BB336B"/>
    <w:rsid w:val="74BE6AA2"/>
    <w:rsid w:val="74C25ACE"/>
    <w:rsid w:val="74C4611B"/>
    <w:rsid w:val="74C560C5"/>
    <w:rsid w:val="74C676EB"/>
    <w:rsid w:val="74CA73AA"/>
    <w:rsid w:val="74CC0F93"/>
    <w:rsid w:val="74D10E40"/>
    <w:rsid w:val="74D122ED"/>
    <w:rsid w:val="74D137C4"/>
    <w:rsid w:val="74D164A8"/>
    <w:rsid w:val="74D22FFF"/>
    <w:rsid w:val="74D60911"/>
    <w:rsid w:val="74D857A3"/>
    <w:rsid w:val="74E32035"/>
    <w:rsid w:val="74E54526"/>
    <w:rsid w:val="74EC4414"/>
    <w:rsid w:val="74EE18B5"/>
    <w:rsid w:val="74F03B7B"/>
    <w:rsid w:val="74F13AED"/>
    <w:rsid w:val="74F3207F"/>
    <w:rsid w:val="74F76460"/>
    <w:rsid w:val="74FA2A3D"/>
    <w:rsid w:val="74FA5570"/>
    <w:rsid w:val="74FA6184"/>
    <w:rsid w:val="74FD304B"/>
    <w:rsid w:val="74FE51E2"/>
    <w:rsid w:val="750B1A40"/>
    <w:rsid w:val="750D02F4"/>
    <w:rsid w:val="750E53FC"/>
    <w:rsid w:val="751921B0"/>
    <w:rsid w:val="75194BB3"/>
    <w:rsid w:val="751B1C9D"/>
    <w:rsid w:val="751E0796"/>
    <w:rsid w:val="751F5E2D"/>
    <w:rsid w:val="75204AD4"/>
    <w:rsid w:val="75214733"/>
    <w:rsid w:val="75223F76"/>
    <w:rsid w:val="75243AC7"/>
    <w:rsid w:val="7525286B"/>
    <w:rsid w:val="75254A14"/>
    <w:rsid w:val="75287B73"/>
    <w:rsid w:val="752B4165"/>
    <w:rsid w:val="75333902"/>
    <w:rsid w:val="753E45FB"/>
    <w:rsid w:val="7542625F"/>
    <w:rsid w:val="754269AA"/>
    <w:rsid w:val="75444215"/>
    <w:rsid w:val="75450820"/>
    <w:rsid w:val="75475444"/>
    <w:rsid w:val="754E29EA"/>
    <w:rsid w:val="755042BC"/>
    <w:rsid w:val="7555322D"/>
    <w:rsid w:val="755A4465"/>
    <w:rsid w:val="755A7A13"/>
    <w:rsid w:val="755C02BD"/>
    <w:rsid w:val="755F5D47"/>
    <w:rsid w:val="75604095"/>
    <w:rsid w:val="75615F22"/>
    <w:rsid w:val="75637C50"/>
    <w:rsid w:val="75735487"/>
    <w:rsid w:val="75764A56"/>
    <w:rsid w:val="75783D4F"/>
    <w:rsid w:val="757E10FF"/>
    <w:rsid w:val="75831232"/>
    <w:rsid w:val="75853975"/>
    <w:rsid w:val="7586078B"/>
    <w:rsid w:val="75860D69"/>
    <w:rsid w:val="75881C18"/>
    <w:rsid w:val="758C515C"/>
    <w:rsid w:val="758C5B4B"/>
    <w:rsid w:val="758E1444"/>
    <w:rsid w:val="758F5D09"/>
    <w:rsid w:val="7591008C"/>
    <w:rsid w:val="75930FE9"/>
    <w:rsid w:val="75980EFB"/>
    <w:rsid w:val="759849C7"/>
    <w:rsid w:val="759A3DB8"/>
    <w:rsid w:val="75A5395D"/>
    <w:rsid w:val="75A55D99"/>
    <w:rsid w:val="75A9254D"/>
    <w:rsid w:val="75B000B4"/>
    <w:rsid w:val="75B71F8B"/>
    <w:rsid w:val="75B9367B"/>
    <w:rsid w:val="75C31500"/>
    <w:rsid w:val="75C322FE"/>
    <w:rsid w:val="75C37EC6"/>
    <w:rsid w:val="75C42647"/>
    <w:rsid w:val="75C75014"/>
    <w:rsid w:val="75D37467"/>
    <w:rsid w:val="75D73B16"/>
    <w:rsid w:val="75E03E27"/>
    <w:rsid w:val="75E234C0"/>
    <w:rsid w:val="75E400DF"/>
    <w:rsid w:val="75E731C4"/>
    <w:rsid w:val="75EC359F"/>
    <w:rsid w:val="75ED6C10"/>
    <w:rsid w:val="75FD50D3"/>
    <w:rsid w:val="76012A8C"/>
    <w:rsid w:val="760215FD"/>
    <w:rsid w:val="76041847"/>
    <w:rsid w:val="760E3566"/>
    <w:rsid w:val="761143F3"/>
    <w:rsid w:val="76124F20"/>
    <w:rsid w:val="76136E65"/>
    <w:rsid w:val="761B41C8"/>
    <w:rsid w:val="761D21E4"/>
    <w:rsid w:val="76213CC3"/>
    <w:rsid w:val="76220A14"/>
    <w:rsid w:val="76220DF2"/>
    <w:rsid w:val="762C3145"/>
    <w:rsid w:val="7635033F"/>
    <w:rsid w:val="763572E5"/>
    <w:rsid w:val="76362BC3"/>
    <w:rsid w:val="76370B17"/>
    <w:rsid w:val="76373D7D"/>
    <w:rsid w:val="763966AF"/>
    <w:rsid w:val="763A0658"/>
    <w:rsid w:val="763B0864"/>
    <w:rsid w:val="763E34D3"/>
    <w:rsid w:val="763F65D5"/>
    <w:rsid w:val="76420CF0"/>
    <w:rsid w:val="764479B8"/>
    <w:rsid w:val="764A6112"/>
    <w:rsid w:val="76507F75"/>
    <w:rsid w:val="76522870"/>
    <w:rsid w:val="76541DA2"/>
    <w:rsid w:val="765B4C6C"/>
    <w:rsid w:val="765E3588"/>
    <w:rsid w:val="76611CF3"/>
    <w:rsid w:val="76623608"/>
    <w:rsid w:val="7663793F"/>
    <w:rsid w:val="766472FE"/>
    <w:rsid w:val="766718BD"/>
    <w:rsid w:val="7668559C"/>
    <w:rsid w:val="76690394"/>
    <w:rsid w:val="76696EC5"/>
    <w:rsid w:val="766C24CF"/>
    <w:rsid w:val="766C3E30"/>
    <w:rsid w:val="766D092F"/>
    <w:rsid w:val="7674004E"/>
    <w:rsid w:val="76785270"/>
    <w:rsid w:val="767A725D"/>
    <w:rsid w:val="767B5B88"/>
    <w:rsid w:val="767C3FC8"/>
    <w:rsid w:val="768432BF"/>
    <w:rsid w:val="76852D9F"/>
    <w:rsid w:val="76895096"/>
    <w:rsid w:val="768A5E3F"/>
    <w:rsid w:val="768E1A42"/>
    <w:rsid w:val="768E4E3C"/>
    <w:rsid w:val="768E592C"/>
    <w:rsid w:val="76983295"/>
    <w:rsid w:val="76983D16"/>
    <w:rsid w:val="769C34C9"/>
    <w:rsid w:val="769F1C3C"/>
    <w:rsid w:val="769F605B"/>
    <w:rsid w:val="76A2483B"/>
    <w:rsid w:val="76A8485E"/>
    <w:rsid w:val="76B547C2"/>
    <w:rsid w:val="76BC2FCD"/>
    <w:rsid w:val="76BD4393"/>
    <w:rsid w:val="76C57CEB"/>
    <w:rsid w:val="76C63A11"/>
    <w:rsid w:val="76CD462F"/>
    <w:rsid w:val="76D070A0"/>
    <w:rsid w:val="76D80CB6"/>
    <w:rsid w:val="76D83E9F"/>
    <w:rsid w:val="76DE63A3"/>
    <w:rsid w:val="76DE7534"/>
    <w:rsid w:val="76E261AF"/>
    <w:rsid w:val="76E32A42"/>
    <w:rsid w:val="76E52DC5"/>
    <w:rsid w:val="76E77A10"/>
    <w:rsid w:val="76F16715"/>
    <w:rsid w:val="76F2589C"/>
    <w:rsid w:val="76F54687"/>
    <w:rsid w:val="76FB3C60"/>
    <w:rsid w:val="77012E1F"/>
    <w:rsid w:val="77015ACD"/>
    <w:rsid w:val="77062F54"/>
    <w:rsid w:val="7706767E"/>
    <w:rsid w:val="77083067"/>
    <w:rsid w:val="770C3581"/>
    <w:rsid w:val="770F4284"/>
    <w:rsid w:val="771448F3"/>
    <w:rsid w:val="771506C9"/>
    <w:rsid w:val="77156DCF"/>
    <w:rsid w:val="77180B0D"/>
    <w:rsid w:val="77183191"/>
    <w:rsid w:val="77183F02"/>
    <w:rsid w:val="77192996"/>
    <w:rsid w:val="771A5192"/>
    <w:rsid w:val="77280E31"/>
    <w:rsid w:val="772A7CC7"/>
    <w:rsid w:val="772B4428"/>
    <w:rsid w:val="77313C3D"/>
    <w:rsid w:val="7732395C"/>
    <w:rsid w:val="7738157A"/>
    <w:rsid w:val="77387CC9"/>
    <w:rsid w:val="773F662B"/>
    <w:rsid w:val="77460614"/>
    <w:rsid w:val="774B0486"/>
    <w:rsid w:val="774C6A06"/>
    <w:rsid w:val="7752297D"/>
    <w:rsid w:val="7753043C"/>
    <w:rsid w:val="77544F8C"/>
    <w:rsid w:val="77545697"/>
    <w:rsid w:val="775916C5"/>
    <w:rsid w:val="77592762"/>
    <w:rsid w:val="775F7833"/>
    <w:rsid w:val="77602A66"/>
    <w:rsid w:val="77607154"/>
    <w:rsid w:val="77671997"/>
    <w:rsid w:val="77683340"/>
    <w:rsid w:val="776D38E7"/>
    <w:rsid w:val="776E4AEE"/>
    <w:rsid w:val="77707344"/>
    <w:rsid w:val="77711815"/>
    <w:rsid w:val="7771686B"/>
    <w:rsid w:val="77730B52"/>
    <w:rsid w:val="777446D3"/>
    <w:rsid w:val="7776641A"/>
    <w:rsid w:val="77793CEE"/>
    <w:rsid w:val="778E7C10"/>
    <w:rsid w:val="77921A62"/>
    <w:rsid w:val="7796000D"/>
    <w:rsid w:val="779A04FB"/>
    <w:rsid w:val="779B3D31"/>
    <w:rsid w:val="779F1DFC"/>
    <w:rsid w:val="77A17BCF"/>
    <w:rsid w:val="77A619AF"/>
    <w:rsid w:val="77AC5F57"/>
    <w:rsid w:val="77B169C5"/>
    <w:rsid w:val="77BB4F23"/>
    <w:rsid w:val="77BC094F"/>
    <w:rsid w:val="77BC4571"/>
    <w:rsid w:val="77C16CAC"/>
    <w:rsid w:val="77C3099F"/>
    <w:rsid w:val="77C37A01"/>
    <w:rsid w:val="77C615DE"/>
    <w:rsid w:val="77C65096"/>
    <w:rsid w:val="77CE4C68"/>
    <w:rsid w:val="77D33447"/>
    <w:rsid w:val="77D35D84"/>
    <w:rsid w:val="77D55CB5"/>
    <w:rsid w:val="77D57485"/>
    <w:rsid w:val="77D62256"/>
    <w:rsid w:val="77DF3DC6"/>
    <w:rsid w:val="77E07A91"/>
    <w:rsid w:val="77E77D18"/>
    <w:rsid w:val="77E9140F"/>
    <w:rsid w:val="77EA16D8"/>
    <w:rsid w:val="77EA6AFF"/>
    <w:rsid w:val="77F033A3"/>
    <w:rsid w:val="77F43A74"/>
    <w:rsid w:val="77FD74FC"/>
    <w:rsid w:val="78000714"/>
    <w:rsid w:val="78001A35"/>
    <w:rsid w:val="78011972"/>
    <w:rsid w:val="7801736D"/>
    <w:rsid w:val="780254C4"/>
    <w:rsid w:val="780703CE"/>
    <w:rsid w:val="78075674"/>
    <w:rsid w:val="780E13EE"/>
    <w:rsid w:val="781368CC"/>
    <w:rsid w:val="781447BB"/>
    <w:rsid w:val="78180E46"/>
    <w:rsid w:val="781A2A30"/>
    <w:rsid w:val="781D7576"/>
    <w:rsid w:val="78206040"/>
    <w:rsid w:val="78233232"/>
    <w:rsid w:val="78237424"/>
    <w:rsid w:val="78244D69"/>
    <w:rsid w:val="78247188"/>
    <w:rsid w:val="78285107"/>
    <w:rsid w:val="782D01E7"/>
    <w:rsid w:val="782E5E3C"/>
    <w:rsid w:val="78304FF1"/>
    <w:rsid w:val="78312AA5"/>
    <w:rsid w:val="7831550F"/>
    <w:rsid w:val="78367939"/>
    <w:rsid w:val="7837622D"/>
    <w:rsid w:val="783B440B"/>
    <w:rsid w:val="783C2A97"/>
    <w:rsid w:val="783C5CFE"/>
    <w:rsid w:val="78417220"/>
    <w:rsid w:val="78432822"/>
    <w:rsid w:val="78434507"/>
    <w:rsid w:val="784415B2"/>
    <w:rsid w:val="784513E1"/>
    <w:rsid w:val="78453A9B"/>
    <w:rsid w:val="784A45E8"/>
    <w:rsid w:val="784C30CA"/>
    <w:rsid w:val="784D47EB"/>
    <w:rsid w:val="784D6C7E"/>
    <w:rsid w:val="78500529"/>
    <w:rsid w:val="78566655"/>
    <w:rsid w:val="7857613A"/>
    <w:rsid w:val="785B0DDB"/>
    <w:rsid w:val="785C409C"/>
    <w:rsid w:val="786145CD"/>
    <w:rsid w:val="786322C9"/>
    <w:rsid w:val="7863247C"/>
    <w:rsid w:val="786A14B3"/>
    <w:rsid w:val="786C0305"/>
    <w:rsid w:val="786F681C"/>
    <w:rsid w:val="787123AA"/>
    <w:rsid w:val="78765CEF"/>
    <w:rsid w:val="7878263A"/>
    <w:rsid w:val="7878427A"/>
    <w:rsid w:val="787850C9"/>
    <w:rsid w:val="7879259B"/>
    <w:rsid w:val="787B6ABA"/>
    <w:rsid w:val="78800924"/>
    <w:rsid w:val="78801322"/>
    <w:rsid w:val="78845621"/>
    <w:rsid w:val="78855A77"/>
    <w:rsid w:val="788716B8"/>
    <w:rsid w:val="78887D56"/>
    <w:rsid w:val="7889355D"/>
    <w:rsid w:val="7889754A"/>
    <w:rsid w:val="788B4BD5"/>
    <w:rsid w:val="788F1B7E"/>
    <w:rsid w:val="788F31D6"/>
    <w:rsid w:val="788F7B16"/>
    <w:rsid w:val="78947F78"/>
    <w:rsid w:val="78972778"/>
    <w:rsid w:val="789801D8"/>
    <w:rsid w:val="78993752"/>
    <w:rsid w:val="789B6CF5"/>
    <w:rsid w:val="789E215F"/>
    <w:rsid w:val="78A267BF"/>
    <w:rsid w:val="78A44E8C"/>
    <w:rsid w:val="78AA7FB0"/>
    <w:rsid w:val="78AD2508"/>
    <w:rsid w:val="78B239E8"/>
    <w:rsid w:val="78B270AB"/>
    <w:rsid w:val="78B34069"/>
    <w:rsid w:val="78B41FAA"/>
    <w:rsid w:val="78C0593F"/>
    <w:rsid w:val="78C13061"/>
    <w:rsid w:val="78C54C66"/>
    <w:rsid w:val="78C86137"/>
    <w:rsid w:val="78C86230"/>
    <w:rsid w:val="78CA3079"/>
    <w:rsid w:val="78CB7F06"/>
    <w:rsid w:val="78CD242A"/>
    <w:rsid w:val="78D14C64"/>
    <w:rsid w:val="78D40441"/>
    <w:rsid w:val="78D73684"/>
    <w:rsid w:val="78D83687"/>
    <w:rsid w:val="78DC0E71"/>
    <w:rsid w:val="78DD222C"/>
    <w:rsid w:val="78DF55C9"/>
    <w:rsid w:val="78E025BB"/>
    <w:rsid w:val="78E0615F"/>
    <w:rsid w:val="78F0449D"/>
    <w:rsid w:val="78F3379F"/>
    <w:rsid w:val="78F537E6"/>
    <w:rsid w:val="78F64CFB"/>
    <w:rsid w:val="78F67005"/>
    <w:rsid w:val="78F761F0"/>
    <w:rsid w:val="78FA2F42"/>
    <w:rsid w:val="78FA63CB"/>
    <w:rsid w:val="78FE409F"/>
    <w:rsid w:val="78FF75CC"/>
    <w:rsid w:val="79001C03"/>
    <w:rsid w:val="790375E0"/>
    <w:rsid w:val="7908047B"/>
    <w:rsid w:val="790D0F76"/>
    <w:rsid w:val="790E0B03"/>
    <w:rsid w:val="791142FC"/>
    <w:rsid w:val="791340FD"/>
    <w:rsid w:val="791368F0"/>
    <w:rsid w:val="7913718D"/>
    <w:rsid w:val="791407B4"/>
    <w:rsid w:val="79145148"/>
    <w:rsid w:val="791772FA"/>
    <w:rsid w:val="791A607F"/>
    <w:rsid w:val="79220593"/>
    <w:rsid w:val="79242D33"/>
    <w:rsid w:val="792546BF"/>
    <w:rsid w:val="79282849"/>
    <w:rsid w:val="79294ED6"/>
    <w:rsid w:val="792C508F"/>
    <w:rsid w:val="79314138"/>
    <w:rsid w:val="79320814"/>
    <w:rsid w:val="79323591"/>
    <w:rsid w:val="7933497F"/>
    <w:rsid w:val="79344FB4"/>
    <w:rsid w:val="793775E3"/>
    <w:rsid w:val="79377EA9"/>
    <w:rsid w:val="793807D7"/>
    <w:rsid w:val="793A57EB"/>
    <w:rsid w:val="793D3EC6"/>
    <w:rsid w:val="793F5E47"/>
    <w:rsid w:val="7941690A"/>
    <w:rsid w:val="794346B1"/>
    <w:rsid w:val="794618FC"/>
    <w:rsid w:val="79467F60"/>
    <w:rsid w:val="79471316"/>
    <w:rsid w:val="79474106"/>
    <w:rsid w:val="79493E57"/>
    <w:rsid w:val="794E5020"/>
    <w:rsid w:val="794F1E62"/>
    <w:rsid w:val="794F3288"/>
    <w:rsid w:val="79510FCC"/>
    <w:rsid w:val="79512E09"/>
    <w:rsid w:val="795275DC"/>
    <w:rsid w:val="79564B25"/>
    <w:rsid w:val="795743A0"/>
    <w:rsid w:val="79610501"/>
    <w:rsid w:val="7964210B"/>
    <w:rsid w:val="79687879"/>
    <w:rsid w:val="796B52FC"/>
    <w:rsid w:val="7977543B"/>
    <w:rsid w:val="79785912"/>
    <w:rsid w:val="797F1020"/>
    <w:rsid w:val="797F7801"/>
    <w:rsid w:val="7982530C"/>
    <w:rsid w:val="79874FC9"/>
    <w:rsid w:val="79885A1C"/>
    <w:rsid w:val="798901EB"/>
    <w:rsid w:val="798B0A16"/>
    <w:rsid w:val="798B508E"/>
    <w:rsid w:val="798B6239"/>
    <w:rsid w:val="798D36A6"/>
    <w:rsid w:val="798D409D"/>
    <w:rsid w:val="79902C7E"/>
    <w:rsid w:val="79906437"/>
    <w:rsid w:val="79985454"/>
    <w:rsid w:val="7998765A"/>
    <w:rsid w:val="79A046B2"/>
    <w:rsid w:val="79A47D7E"/>
    <w:rsid w:val="79B015F1"/>
    <w:rsid w:val="79B2769F"/>
    <w:rsid w:val="79B448FA"/>
    <w:rsid w:val="79B76E16"/>
    <w:rsid w:val="79BC3798"/>
    <w:rsid w:val="79BE42CA"/>
    <w:rsid w:val="79C033B7"/>
    <w:rsid w:val="79C0397C"/>
    <w:rsid w:val="79C37A38"/>
    <w:rsid w:val="79CB31E9"/>
    <w:rsid w:val="79CC308B"/>
    <w:rsid w:val="79CF17A5"/>
    <w:rsid w:val="79D16968"/>
    <w:rsid w:val="79D211DB"/>
    <w:rsid w:val="79D35967"/>
    <w:rsid w:val="79D41F87"/>
    <w:rsid w:val="79D53838"/>
    <w:rsid w:val="79D56686"/>
    <w:rsid w:val="79D738CE"/>
    <w:rsid w:val="79D866A2"/>
    <w:rsid w:val="79E4047C"/>
    <w:rsid w:val="79EB237F"/>
    <w:rsid w:val="79EF1D2D"/>
    <w:rsid w:val="79F24C75"/>
    <w:rsid w:val="79F531B1"/>
    <w:rsid w:val="79FA12D8"/>
    <w:rsid w:val="79FA15EE"/>
    <w:rsid w:val="79FA1E33"/>
    <w:rsid w:val="7A075AC2"/>
    <w:rsid w:val="7A0B554F"/>
    <w:rsid w:val="7A0C3277"/>
    <w:rsid w:val="7A0E2EF3"/>
    <w:rsid w:val="7A0E658A"/>
    <w:rsid w:val="7A0F546B"/>
    <w:rsid w:val="7A100525"/>
    <w:rsid w:val="7A1337B9"/>
    <w:rsid w:val="7A1548F4"/>
    <w:rsid w:val="7A165B4A"/>
    <w:rsid w:val="7A181677"/>
    <w:rsid w:val="7A1C2BFA"/>
    <w:rsid w:val="7A1E1463"/>
    <w:rsid w:val="7A237F25"/>
    <w:rsid w:val="7A27702B"/>
    <w:rsid w:val="7A28792C"/>
    <w:rsid w:val="7A2B7F92"/>
    <w:rsid w:val="7A2E6679"/>
    <w:rsid w:val="7A3712B0"/>
    <w:rsid w:val="7A3934BC"/>
    <w:rsid w:val="7A3D5DF6"/>
    <w:rsid w:val="7A3F0602"/>
    <w:rsid w:val="7A426D54"/>
    <w:rsid w:val="7A475ABE"/>
    <w:rsid w:val="7A4A10DB"/>
    <w:rsid w:val="7A4A632B"/>
    <w:rsid w:val="7A4E1B44"/>
    <w:rsid w:val="7A4E2F8F"/>
    <w:rsid w:val="7A4E3678"/>
    <w:rsid w:val="7A4E585E"/>
    <w:rsid w:val="7A525AE4"/>
    <w:rsid w:val="7A5952A6"/>
    <w:rsid w:val="7A5A0AF9"/>
    <w:rsid w:val="7A5B2B0D"/>
    <w:rsid w:val="7A5C366C"/>
    <w:rsid w:val="7A5C65D7"/>
    <w:rsid w:val="7A5D1352"/>
    <w:rsid w:val="7A62291D"/>
    <w:rsid w:val="7A65393E"/>
    <w:rsid w:val="7A6556A2"/>
    <w:rsid w:val="7A6F6CB3"/>
    <w:rsid w:val="7A772CE8"/>
    <w:rsid w:val="7A7810DE"/>
    <w:rsid w:val="7A8313ED"/>
    <w:rsid w:val="7A862999"/>
    <w:rsid w:val="7A8A5DE7"/>
    <w:rsid w:val="7A911496"/>
    <w:rsid w:val="7A94239B"/>
    <w:rsid w:val="7A956028"/>
    <w:rsid w:val="7A993604"/>
    <w:rsid w:val="7A993CB6"/>
    <w:rsid w:val="7A9C1461"/>
    <w:rsid w:val="7A9C1CCE"/>
    <w:rsid w:val="7A9E5B8C"/>
    <w:rsid w:val="7AA15B30"/>
    <w:rsid w:val="7AA23447"/>
    <w:rsid w:val="7AA3009D"/>
    <w:rsid w:val="7AA50699"/>
    <w:rsid w:val="7AA72BE3"/>
    <w:rsid w:val="7AAE6579"/>
    <w:rsid w:val="7AB23C6F"/>
    <w:rsid w:val="7AB503F4"/>
    <w:rsid w:val="7AB7041F"/>
    <w:rsid w:val="7AB717B3"/>
    <w:rsid w:val="7AB849E6"/>
    <w:rsid w:val="7ABD21E2"/>
    <w:rsid w:val="7ABD44D8"/>
    <w:rsid w:val="7ABF4A57"/>
    <w:rsid w:val="7AC514EB"/>
    <w:rsid w:val="7AC54C48"/>
    <w:rsid w:val="7AC556D5"/>
    <w:rsid w:val="7AC76306"/>
    <w:rsid w:val="7AC839CC"/>
    <w:rsid w:val="7AC94654"/>
    <w:rsid w:val="7ACB1B84"/>
    <w:rsid w:val="7ACE2CED"/>
    <w:rsid w:val="7AD03EF6"/>
    <w:rsid w:val="7AD12B4A"/>
    <w:rsid w:val="7AD5745F"/>
    <w:rsid w:val="7AD64A1A"/>
    <w:rsid w:val="7AD87E94"/>
    <w:rsid w:val="7AD92E1B"/>
    <w:rsid w:val="7ADA1625"/>
    <w:rsid w:val="7ADD20C7"/>
    <w:rsid w:val="7AE05874"/>
    <w:rsid w:val="7AE0796E"/>
    <w:rsid w:val="7AE321A6"/>
    <w:rsid w:val="7AE43AE1"/>
    <w:rsid w:val="7AE5074E"/>
    <w:rsid w:val="7AE55E07"/>
    <w:rsid w:val="7AE61BC1"/>
    <w:rsid w:val="7AE71555"/>
    <w:rsid w:val="7AE72A94"/>
    <w:rsid w:val="7AF515C4"/>
    <w:rsid w:val="7AF57631"/>
    <w:rsid w:val="7AF85A67"/>
    <w:rsid w:val="7AFA75D6"/>
    <w:rsid w:val="7AFC1535"/>
    <w:rsid w:val="7B0265A7"/>
    <w:rsid w:val="7B066C5B"/>
    <w:rsid w:val="7B0D79AA"/>
    <w:rsid w:val="7B1167AA"/>
    <w:rsid w:val="7B133B99"/>
    <w:rsid w:val="7B14202F"/>
    <w:rsid w:val="7B172B73"/>
    <w:rsid w:val="7B181EA7"/>
    <w:rsid w:val="7B1934B0"/>
    <w:rsid w:val="7B197816"/>
    <w:rsid w:val="7B230CD7"/>
    <w:rsid w:val="7B2353CC"/>
    <w:rsid w:val="7B243726"/>
    <w:rsid w:val="7B2458AA"/>
    <w:rsid w:val="7B286C91"/>
    <w:rsid w:val="7B2B22F0"/>
    <w:rsid w:val="7B355268"/>
    <w:rsid w:val="7B395824"/>
    <w:rsid w:val="7B397671"/>
    <w:rsid w:val="7B3B4062"/>
    <w:rsid w:val="7B3D0E8A"/>
    <w:rsid w:val="7B3F41D0"/>
    <w:rsid w:val="7B4070FC"/>
    <w:rsid w:val="7B42148C"/>
    <w:rsid w:val="7B42367E"/>
    <w:rsid w:val="7B432CDB"/>
    <w:rsid w:val="7B450794"/>
    <w:rsid w:val="7B4523BA"/>
    <w:rsid w:val="7B4631F7"/>
    <w:rsid w:val="7B4A4E87"/>
    <w:rsid w:val="7B4C2C2B"/>
    <w:rsid w:val="7B4C5D8B"/>
    <w:rsid w:val="7B5035F6"/>
    <w:rsid w:val="7B577695"/>
    <w:rsid w:val="7B582C25"/>
    <w:rsid w:val="7B5A41BC"/>
    <w:rsid w:val="7B5C36A6"/>
    <w:rsid w:val="7B5F6FC8"/>
    <w:rsid w:val="7B633A9A"/>
    <w:rsid w:val="7B634C60"/>
    <w:rsid w:val="7B646B07"/>
    <w:rsid w:val="7B664547"/>
    <w:rsid w:val="7B686593"/>
    <w:rsid w:val="7B6D01FA"/>
    <w:rsid w:val="7B6E2F0F"/>
    <w:rsid w:val="7B7004B8"/>
    <w:rsid w:val="7B731598"/>
    <w:rsid w:val="7B7410AD"/>
    <w:rsid w:val="7B7818B3"/>
    <w:rsid w:val="7B7947B0"/>
    <w:rsid w:val="7B7E073D"/>
    <w:rsid w:val="7B7F41ED"/>
    <w:rsid w:val="7B866DDD"/>
    <w:rsid w:val="7B8A45DF"/>
    <w:rsid w:val="7B8A56EE"/>
    <w:rsid w:val="7B8B1909"/>
    <w:rsid w:val="7B917E68"/>
    <w:rsid w:val="7B962B6E"/>
    <w:rsid w:val="7B974B46"/>
    <w:rsid w:val="7B9B7314"/>
    <w:rsid w:val="7B9C22EB"/>
    <w:rsid w:val="7B9D4BCB"/>
    <w:rsid w:val="7BA0475C"/>
    <w:rsid w:val="7BA123E1"/>
    <w:rsid w:val="7BA149F0"/>
    <w:rsid w:val="7BA85CDF"/>
    <w:rsid w:val="7BAD72D4"/>
    <w:rsid w:val="7BB93121"/>
    <w:rsid w:val="7BBC48DD"/>
    <w:rsid w:val="7BBD7CA6"/>
    <w:rsid w:val="7BC11BCE"/>
    <w:rsid w:val="7BC50A25"/>
    <w:rsid w:val="7BCB0859"/>
    <w:rsid w:val="7BCE718C"/>
    <w:rsid w:val="7BCF00B7"/>
    <w:rsid w:val="7BD441D6"/>
    <w:rsid w:val="7BD841D4"/>
    <w:rsid w:val="7BDA4AA8"/>
    <w:rsid w:val="7BDC4F75"/>
    <w:rsid w:val="7BDC6EF5"/>
    <w:rsid w:val="7BDD51F4"/>
    <w:rsid w:val="7BE13473"/>
    <w:rsid w:val="7BE24AAD"/>
    <w:rsid w:val="7BE3791F"/>
    <w:rsid w:val="7BE71966"/>
    <w:rsid w:val="7BE9166B"/>
    <w:rsid w:val="7BF10CAB"/>
    <w:rsid w:val="7BF42259"/>
    <w:rsid w:val="7BFC69DA"/>
    <w:rsid w:val="7C055728"/>
    <w:rsid w:val="7C064D7B"/>
    <w:rsid w:val="7C0763CA"/>
    <w:rsid w:val="7C094757"/>
    <w:rsid w:val="7C0F234B"/>
    <w:rsid w:val="7C101ECC"/>
    <w:rsid w:val="7C116AE9"/>
    <w:rsid w:val="7C120983"/>
    <w:rsid w:val="7C1510E6"/>
    <w:rsid w:val="7C176020"/>
    <w:rsid w:val="7C186261"/>
    <w:rsid w:val="7C1A02F2"/>
    <w:rsid w:val="7C1A5CDB"/>
    <w:rsid w:val="7C1D4298"/>
    <w:rsid w:val="7C1E2953"/>
    <w:rsid w:val="7C1F43B2"/>
    <w:rsid w:val="7C205E09"/>
    <w:rsid w:val="7C20671A"/>
    <w:rsid w:val="7C2355C2"/>
    <w:rsid w:val="7C2612A2"/>
    <w:rsid w:val="7C2A77DD"/>
    <w:rsid w:val="7C2B69E7"/>
    <w:rsid w:val="7C2B7823"/>
    <w:rsid w:val="7C320CCB"/>
    <w:rsid w:val="7C3671A4"/>
    <w:rsid w:val="7C3A0A5F"/>
    <w:rsid w:val="7C3D5EB6"/>
    <w:rsid w:val="7C421A74"/>
    <w:rsid w:val="7C4971E6"/>
    <w:rsid w:val="7C4B10EE"/>
    <w:rsid w:val="7C4C2C7F"/>
    <w:rsid w:val="7C4C7B61"/>
    <w:rsid w:val="7C4D4ABF"/>
    <w:rsid w:val="7C4E4A20"/>
    <w:rsid w:val="7C5117E5"/>
    <w:rsid w:val="7C537343"/>
    <w:rsid w:val="7C545CF5"/>
    <w:rsid w:val="7C5514F0"/>
    <w:rsid w:val="7C5816BC"/>
    <w:rsid w:val="7C5F5956"/>
    <w:rsid w:val="7C61134A"/>
    <w:rsid w:val="7C683283"/>
    <w:rsid w:val="7C69181C"/>
    <w:rsid w:val="7C6A7264"/>
    <w:rsid w:val="7C6B0F80"/>
    <w:rsid w:val="7C6B29CC"/>
    <w:rsid w:val="7C6D6E01"/>
    <w:rsid w:val="7C6D7779"/>
    <w:rsid w:val="7C7B66C6"/>
    <w:rsid w:val="7C7C66C0"/>
    <w:rsid w:val="7C800FB0"/>
    <w:rsid w:val="7C805299"/>
    <w:rsid w:val="7C83610E"/>
    <w:rsid w:val="7C870AEC"/>
    <w:rsid w:val="7C873424"/>
    <w:rsid w:val="7C8A5813"/>
    <w:rsid w:val="7C8C3804"/>
    <w:rsid w:val="7C8F180E"/>
    <w:rsid w:val="7C921648"/>
    <w:rsid w:val="7C971C60"/>
    <w:rsid w:val="7C9A66C6"/>
    <w:rsid w:val="7C9B507D"/>
    <w:rsid w:val="7C9F5E36"/>
    <w:rsid w:val="7CA51600"/>
    <w:rsid w:val="7CA57333"/>
    <w:rsid w:val="7CAF540C"/>
    <w:rsid w:val="7CB13754"/>
    <w:rsid w:val="7CB55017"/>
    <w:rsid w:val="7CC201F9"/>
    <w:rsid w:val="7CC72645"/>
    <w:rsid w:val="7CC961D3"/>
    <w:rsid w:val="7CCA11A7"/>
    <w:rsid w:val="7CCA78BD"/>
    <w:rsid w:val="7CCE0065"/>
    <w:rsid w:val="7CD01CF8"/>
    <w:rsid w:val="7CD94F2A"/>
    <w:rsid w:val="7CEB3B91"/>
    <w:rsid w:val="7CEB560C"/>
    <w:rsid w:val="7CF05603"/>
    <w:rsid w:val="7CF37E17"/>
    <w:rsid w:val="7CF44ACA"/>
    <w:rsid w:val="7CF46A62"/>
    <w:rsid w:val="7CF66091"/>
    <w:rsid w:val="7CFF07F7"/>
    <w:rsid w:val="7D0002F2"/>
    <w:rsid w:val="7D017556"/>
    <w:rsid w:val="7D056D0A"/>
    <w:rsid w:val="7D076CB4"/>
    <w:rsid w:val="7D0E179D"/>
    <w:rsid w:val="7D0E6B2A"/>
    <w:rsid w:val="7D113E42"/>
    <w:rsid w:val="7D1603E8"/>
    <w:rsid w:val="7D182DF3"/>
    <w:rsid w:val="7D1A46F8"/>
    <w:rsid w:val="7D1A54BF"/>
    <w:rsid w:val="7D1C320C"/>
    <w:rsid w:val="7D1E768B"/>
    <w:rsid w:val="7D202E6B"/>
    <w:rsid w:val="7D204DCA"/>
    <w:rsid w:val="7D221EFC"/>
    <w:rsid w:val="7D232831"/>
    <w:rsid w:val="7D251342"/>
    <w:rsid w:val="7D260BDE"/>
    <w:rsid w:val="7D267970"/>
    <w:rsid w:val="7D2748D7"/>
    <w:rsid w:val="7D277DA3"/>
    <w:rsid w:val="7D281DE8"/>
    <w:rsid w:val="7D2B4ABE"/>
    <w:rsid w:val="7D2C1E92"/>
    <w:rsid w:val="7D2C674E"/>
    <w:rsid w:val="7D306F70"/>
    <w:rsid w:val="7D324EDD"/>
    <w:rsid w:val="7D327369"/>
    <w:rsid w:val="7D355B2C"/>
    <w:rsid w:val="7D3F0759"/>
    <w:rsid w:val="7D406B2D"/>
    <w:rsid w:val="7D43510F"/>
    <w:rsid w:val="7D45424A"/>
    <w:rsid w:val="7D4705A9"/>
    <w:rsid w:val="7D4D277C"/>
    <w:rsid w:val="7D5A0BFC"/>
    <w:rsid w:val="7D622403"/>
    <w:rsid w:val="7D6259B1"/>
    <w:rsid w:val="7D6471E3"/>
    <w:rsid w:val="7D6B512A"/>
    <w:rsid w:val="7D747CC1"/>
    <w:rsid w:val="7D7665C0"/>
    <w:rsid w:val="7D78643E"/>
    <w:rsid w:val="7D78676B"/>
    <w:rsid w:val="7D7B72F8"/>
    <w:rsid w:val="7D7B7B81"/>
    <w:rsid w:val="7D8E196A"/>
    <w:rsid w:val="7D953B30"/>
    <w:rsid w:val="7D9B3C72"/>
    <w:rsid w:val="7DA0514A"/>
    <w:rsid w:val="7DA12E58"/>
    <w:rsid w:val="7DA1357E"/>
    <w:rsid w:val="7DA2437D"/>
    <w:rsid w:val="7DA41502"/>
    <w:rsid w:val="7DAB2098"/>
    <w:rsid w:val="7DAB3879"/>
    <w:rsid w:val="7DAC049B"/>
    <w:rsid w:val="7DAC737F"/>
    <w:rsid w:val="7DAF0021"/>
    <w:rsid w:val="7DB01CC4"/>
    <w:rsid w:val="7DB26B17"/>
    <w:rsid w:val="7DB35FA2"/>
    <w:rsid w:val="7DB52632"/>
    <w:rsid w:val="7DC01A40"/>
    <w:rsid w:val="7DC02D36"/>
    <w:rsid w:val="7DC171B9"/>
    <w:rsid w:val="7DC24D84"/>
    <w:rsid w:val="7DC433A9"/>
    <w:rsid w:val="7DC54E41"/>
    <w:rsid w:val="7DC7291B"/>
    <w:rsid w:val="7DC934A1"/>
    <w:rsid w:val="7DCA0B2E"/>
    <w:rsid w:val="7DCC24D2"/>
    <w:rsid w:val="7DD23CC0"/>
    <w:rsid w:val="7DD25E2A"/>
    <w:rsid w:val="7DD56D7F"/>
    <w:rsid w:val="7DD62A14"/>
    <w:rsid w:val="7DD62AB0"/>
    <w:rsid w:val="7DD70997"/>
    <w:rsid w:val="7DDB5AD2"/>
    <w:rsid w:val="7DDE75B9"/>
    <w:rsid w:val="7DDF24D0"/>
    <w:rsid w:val="7DE02622"/>
    <w:rsid w:val="7DE23E97"/>
    <w:rsid w:val="7DE30181"/>
    <w:rsid w:val="7DE4744A"/>
    <w:rsid w:val="7DE866C7"/>
    <w:rsid w:val="7DE91D64"/>
    <w:rsid w:val="7DEB2409"/>
    <w:rsid w:val="7DEE3C41"/>
    <w:rsid w:val="7DEE5E6D"/>
    <w:rsid w:val="7DEE761E"/>
    <w:rsid w:val="7DF00086"/>
    <w:rsid w:val="7DF151DE"/>
    <w:rsid w:val="7DF42DEE"/>
    <w:rsid w:val="7DF761F5"/>
    <w:rsid w:val="7DF970C3"/>
    <w:rsid w:val="7DFC1792"/>
    <w:rsid w:val="7DFC19F3"/>
    <w:rsid w:val="7DFD11AE"/>
    <w:rsid w:val="7E041635"/>
    <w:rsid w:val="7E042690"/>
    <w:rsid w:val="7E0C4A3D"/>
    <w:rsid w:val="7E0E2DAF"/>
    <w:rsid w:val="7E115E06"/>
    <w:rsid w:val="7E1176E7"/>
    <w:rsid w:val="7E135F2B"/>
    <w:rsid w:val="7E16375C"/>
    <w:rsid w:val="7E175FEC"/>
    <w:rsid w:val="7E180B3E"/>
    <w:rsid w:val="7E1E24CB"/>
    <w:rsid w:val="7E203A43"/>
    <w:rsid w:val="7E213DD1"/>
    <w:rsid w:val="7E232F33"/>
    <w:rsid w:val="7E244D02"/>
    <w:rsid w:val="7E2464C6"/>
    <w:rsid w:val="7E2875CF"/>
    <w:rsid w:val="7E2D05A7"/>
    <w:rsid w:val="7E2D3C29"/>
    <w:rsid w:val="7E2F2045"/>
    <w:rsid w:val="7E331BF7"/>
    <w:rsid w:val="7E3B783C"/>
    <w:rsid w:val="7E3E0345"/>
    <w:rsid w:val="7E3F1B80"/>
    <w:rsid w:val="7E433CEE"/>
    <w:rsid w:val="7E4631A9"/>
    <w:rsid w:val="7E4D6FD1"/>
    <w:rsid w:val="7E502302"/>
    <w:rsid w:val="7E5274F0"/>
    <w:rsid w:val="7E542186"/>
    <w:rsid w:val="7E5624CD"/>
    <w:rsid w:val="7E5828B8"/>
    <w:rsid w:val="7E5E0B43"/>
    <w:rsid w:val="7E615CAD"/>
    <w:rsid w:val="7E623C1D"/>
    <w:rsid w:val="7E6751D5"/>
    <w:rsid w:val="7E681A5A"/>
    <w:rsid w:val="7E686598"/>
    <w:rsid w:val="7E690100"/>
    <w:rsid w:val="7E6971A8"/>
    <w:rsid w:val="7E6A76A1"/>
    <w:rsid w:val="7E6B1DA2"/>
    <w:rsid w:val="7E6B7E63"/>
    <w:rsid w:val="7E6D011B"/>
    <w:rsid w:val="7E6F130B"/>
    <w:rsid w:val="7E704DAE"/>
    <w:rsid w:val="7E734EB4"/>
    <w:rsid w:val="7E736EE3"/>
    <w:rsid w:val="7E775DA0"/>
    <w:rsid w:val="7E7A6B44"/>
    <w:rsid w:val="7E7C2FF8"/>
    <w:rsid w:val="7E7D3CAA"/>
    <w:rsid w:val="7E8239BC"/>
    <w:rsid w:val="7E8767AB"/>
    <w:rsid w:val="7E8D0146"/>
    <w:rsid w:val="7E961859"/>
    <w:rsid w:val="7E961EB7"/>
    <w:rsid w:val="7E980086"/>
    <w:rsid w:val="7E9938E2"/>
    <w:rsid w:val="7E9C3326"/>
    <w:rsid w:val="7E9C7B3F"/>
    <w:rsid w:val="7E9E654D"/>
    <w:rsid w:val="7EA173F4"/>
    <w:rsid w:val="7EA363F2"/>
    <w:rsid w:val="7EA461A8"/>
    <w:rsid w:val="7EA77330"/>
    <w:rsid w:val="7EA87356"/>
    <w:rsid w:val="7EAA5383"/>
    <w:rsid w:val="7EAA60E9"/>
    <w:rsid w:val="7EAB486F"/>
    <w:rsid w:val="7EAB7A44"/>
    <w:rsid w:val="7EAF341F"/>
    <w:rsid w:val="7EB51093"/>
    <w:rsid w:val="7EB56C8E"/>
    <w:rsid w:val="7EB62C7D"/>
    <w:rsid w:val="7EB82715"/>
    <w:rsid w:val="7EBC5670"/>
    <w:rsid w:val="7EBF001F"/>
    <w:rsid w:val="7EC21FFB"/>
    <w:rsid w:val="7EC36337"/>
    <w:rsid w:val="7EC8318B"/>
    <w:rsid w:val="7ECB4450"/>
    <w:rsid w:val="7ECD372B"/>
    <w:rsid w:val="7ECE7FA5"/>
    <w:rsid w:val="7ED21254"/>
    <w:rsid w:val="7ED24595"/>
    <w:rsid w:val="7EDD0ABD"/>
    <w:rsid w:val="7EDF5BB7"/>
    <w:rsid w:val="7EE300FC"/>
    <w:rsid w:val="7EE339A6"/>
    <w:rsid w:val="7EE57514"/>
    <w:rsid w:val="7EE734B6"/>
    <w:rsid w:val="7EE84072"/>
    <w:rsid w:val="7EE868D3"/>
    <w:rsid w:val="7EE900CD"/>
    <w:rsid w:val="7EEF010E"/>
    <w:rsid w:val="7EEF10F6"/>
    <w:rsid w:val="7EF00E07"/>
    <w:rsid w:val="7EF15A38"/>
    <w:rsid w:val="7EF82791"/>
    <w:rsid w:val="7EFA4D48"/>
    <w:rsid w:val="7EFA7F54"/>
    <w:rsid w:val="7EFB5BBC"/>
    <w:rsid w:val="7EFC1CFE"/>
    <w:rsid w:val="7F024CAE"/>
    <w:rsid w:val="7F0C3480"/>
    <w:rsid w:val="7F0E3402"/>
    <w:rsid w:val="7F0E5D7A"/>
    <w:rsid w:val="7F1100B5"/>
    <w:rsid w:val="7F116545"/>
    <w:rsid w:val="7F170163"/>
    <w:rsid w:val="7F1E26B9"/>
    <w:rsid w:val="7F1E7516"/>
    <w:rsid w:val="7F201566"/>
    <w:rsid w:val="7F2F2831"/>
    <w:rsid w:val="7F3575C9"/>
    <w:rsid w:val="7F384B51"/>
    <w:rsid w:val="7F391F1B"/>
    <w:rsid w:val="7F3F54F2"/>
    <w:rsid w:val="7F423BEE"/>
    <w:rsid w:val="7F4344CC"/>
    <w:rsid w:val="7F43594A"/>
    <w:rsid w:val="7F4D30D1"/>
    <w:rsid w:val="7F5277D3"/>
    <w:rsid w:val="7F5532F7"/>
    <w:rsid w:val="7F580627"/>
    <w:rsid w:val="7F594570"/>
    <w:rsid w:val="7F597532"/>
    <w:rsid w:val="7F5B3A27"/>
    <w:rsid w:val="7F5C4C89"/>
    <w:rsid w:val="7F5E686E"/>
    <w:rsid w:val="7F5E6F06"/>
    <w:rsid w:val="7F5F33C1"/>
    <w:rsid w:val="7F6339E8"/>
    <w:rsid w:val="7F685DDE"/>
    <w:rsid w:val="7F693128"/>
    <w:rsid w:val="7F6D37E1"/>
    <w:rsid w:val="7F700269"/>
    <w:rsid w:val="7F76476E"/>
    <w:rsid w:val="7F7C68DB"/>
    <w:rsid w:val="7F7D628E"/>
    <w:rsid w:val="7F7E2C92"/>
    <w:rsid w:val="7F7F7214"/>
    <w:rsid w:val="7F811B6C"/>
    <w:rsid w:val="7F8215E3"/>
    <w:rsid w:val="7F831215"/>
    <w:rsid w:val="7F8A59F4"/>
    <w:rsid w:val="7F8B156C"/>
    <w:rsid w:val="7F8C04D5"/>
    <w:rsid w:val="7F8C2EBC"/>
    <w:rsid w:val="7F8D2FCF"/>
    <w:rsid w:val="7F8D7B7D"/>
    <w:rsid w:val="7F945AA3"/>
    <w:rsid w:val="7F9601BD"/>
    <w:rsid w:val="7F9A71D0"/>
    <w:rsid w:val="7F9D6326"/>
    <w:rsid w:val="7FA760CA"/>
    <w:rsid w:val="7FA908D2"/>
    <w:rsid w:val="7FB024C6"/>
    <w:rsid w:val="7FB2532C"/>
    <w:rsid w:val="7FB46FF9"/>
    <w:rsid w:val="7FC900F6"/>
    <w:rsid w:val="7FCA7786"/>
    <w:rsid w:val="7FCD43C4"/>
    <w:rsid w:val="7FCF431C"/>
    <w:rsid w:val="7FD34C53"/>
    <w:rsid w:val="7FD473A4"/>
    <w:rsid w:val="7FD67DA1"/>
    <w:rsid w:val="7FD954C5"/>
    <w:rsid w:val="7FDF0C86"/>
    <w:rsid w:val="7FE03C0F"/>
    <w:rsid w:val="7FE304F9"/>
    <w:rsid w:val="7FE37B84"/>
    <w:rsid w:val="7FE452B1"/>
    <w:rsid w:val="7FE65D5E"/>
    <w:rsid w:val="7FE72D03"/>
    <w:rsid w:val="7FEA6253"/>
    <w:rsid w:val="7FEB6839"/>
    <w:rsid w:val="7FEE06D3"/>
    <w:rsid w:val="7FEE1787"/>
    <w:rsid w:val="7FF01CC6"/>
    <w:rsid w:val="7FF40F86"/>
    <w:rsid w:val="7FFA35DD"/>
    <w:rsid w:val="7FFB6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
    <w:qFormat/>
    <w:uiPriority w:val="0"/>
    <w:pPr>
      <w:keepNext/>
      <w:keepLines/>
      <w:spacing w:line="360" w:lineRule="auto"/>
      <w:outlineLvl w:val="0"/>
    </w:pPr>
    <w:rPr>
      <w:b/>
      <w:bCs/>
      <w:kern w:val="44"/>
      <w:sz w:val="32"/>
      <w:szCs w:val="44"/>
    </w:rPr>
  </w:style>
  <w:style w:type="paragraph" w:styleId="3">
    <w:name w:val="heading 2"/>
    <w:basedOn w:val="1"/>
    <w:next w:val="1"/>
    <w:link w:val="52"/>
    <w:qFormat/>
    <w:uiPriority w:val="0"/>
    <w:pPr>
      <w:keepNext/>
      <w:keepLines/>
      <w:widowControl/>
      <w:tabs>
        <w:tab w:val="left" w:pos="720"/>
      </w:tabs>
      <w:jc w:val="center"/>
      <w:outlineLvl w:val="1"/>
    </w:pPr>
    <w:rPr>
      <w:rFonts w:ascii="宋体" w:hAnsi="宋体"/>
      <w:b/>
      <w:color w:val="000000"/>
      <w:kern w:val="0"/>
      <w:sz w:val="30"/>
      <w:szCs w:val="30"/>
    </w:rPr>
  </w:style>
  <w:style w:type="paragraph" w:styleId="4">
    <w:name w:val="heading 3"/>
    <w:basedOn w:val="1"/>
    <w:next w:val="1"/>
    <w:link w:val="80"/>
    <w:qFormat/>
    <w:uiPriority w:val="0"/>
    <w:pPr>
      <w:keepNext/>
      <w:keepLines/>
      <w:spacing w:line="360" w:lineRule="auto"/>
      <w:outlineLvl w:val="2"/>
    </w:pPr>
    <w:rPr>
      <w:b/>
      <w:bCs/>
      <w:sz w:val="24"/>
      <w:szCs w:val="32"/>
    </w:rPr>
  </w:style>
  <w:style w:type="paragraph" w:styleId="5">
    <w:name w:val="heading 4"/>
    <w:basedOn w:val="1"/>
    <w:next w:val="1"/>
    <w:link w:val="75"/>
    <w:qFormat/>
    <w:uiPriority w:val="0"/>
    <w:pPr>
      <w:keepNext/>
      <w:keepLines/>
      <w:spacing w:line="360" w:lineRule="auto"/>
      <w:outlineLvl w:val="3"/>
    </w:pPr>
    <w:rPr>
      <w:rFonts w:ascii="Arial" w:hAnsi="Arial"/>
      <w:b/>
      <w:bCs/>
      <w:szCs w:val="28"/>
    </w:rPr>
  </w:style>
  <w:style w:type="paragraph" w:styleId="6">
    <w:name w:val="heading 5"/>
    <w:basedOn w:val="1"/>
    <w:next w:val="1"/>
    <w:link w:val="48"/>
    <w:qFormat/>
    <w:uiPriority w:val="0"/>
    <w:pPr>
      <w:keepNext/>
      <w:keepLines/>
      <w:spacing w:before="280" w:after="290" w:line="376" w:lineRule="auto"/>
      <w:outlineLvl w:val="4"/>
    </w:pPr>
    <w:rPr>
      <w:b/>
      <w:bCs/>
      <w:sz w:val="28"/>
      <w:szCs w:val="28"/>
    </w:rPr>
  </w:style>
  <w:style w:type="paragraph" w:styleId="7">
    <w:name w:val="heading 6"/>
    <w:basedOn w:val="1"/>
    <w:next w:val="1"/>
    <w:link w:val="7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68"/>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86"/>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47"/>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pPr>
    <w:rPr>
      <w:rFonts w:eastAsia="仿宋_GB2312"/>
      <w:sz w:val="30"/>
      <w:szCs w:val="30"/>
    </w:rPr>
  </w:style>
  <w:style w:type="paragraph" w:styleId="12">
    <w:name w:val="Document Map"/>
    <w:basedOn w:val="1"/>
    <w:link w:val="83"/>
    <w:qFormat/>
    <w:uiPriority w:val="0"/>
    <w:rPr>
      <w:rFonts w:ascii="宋体"/>
      <w:sz w:val="18"/>
      <w:szCs w:val="18"/>
    </w:rPr>
  </w:style>
  <w:style w:type="paragraph" w:styleId="13">
    <w:name w:val="annotation text"/>
    <w:basedOn w:val="1"/>
    <w:link w:val="51"/>
    <w:qFormat/>
    <w:uiPriority w:val="0"/>
    <w:pPr>
      <w:jc w:val="left"/>
    </w:pPr>
  </w:style>
  <w:style w:type="paragraph" w:styleId="14">
    <w:name w:val="Body Text"/>
    <w:basedOn w:val="1"/>
    <w:next w:val="1"/>
    <w:link w:val="72"/>
    <w:qFormat/>
    <w:uiPriority w:val="0"/>
    <w:pPr>
      <w:spacing w:after="120"/>
    </w:pPr>
  </w:style>
  <w:style w:type="paragraph" w:styleId="15">
    <w:name w:val="Body Text Indent"/>
    <w:basedOn w:val="1"/>
    <w:next w:val="16"/>
    <w:link w:val="78"/>
    <w:qFormat/>
    <w:uiPriority w:val="0"/>
    <w:pPr>
      <w:spacing w:after="120"/>
      <w:ind w:left="420" w:leftChars="200"/>
    </w:pPr>
  </w:style>
  <w:style w:type="paragraph" w:styleId="16">
    <w:name w:val="Body Text First Indent 2"/>
    <w:basedOn w:val="15"/>
    <w:next w:val="1"/>
    <w:unhideWhenUsed/>
    <w:qFormat/>
    <w:uiPriority w:val="99"/>
    <w:pPr>
      <w:tabs>
        <w:tab w:val="left" w:pos="1050"/>
      </w:tabs>
      <w:ind w:firstLine="420" w:firstLineChars="200"/>
    </w:pPr>
  </w:style>
  <w:style w:type="paragraph" w:styleId="17">
    <w:name w:val="Block Text"/>
    <w:basedOn w:val="1"/>
    <w:qFormat/>
    <w:uiPriority w:val="0"/>
    <w:pPr>
      <w:spacing w:after="120"/>
      <w:ind w:left="1440" w:leftChars="700" w:right="700" w:rightChars="700"/>
    </w:pPr>
    <w:rPr>
      <w:szCs w:val="20"/>
    </w:rPr>
  </w:style>
  <w:style w:type="paragraph" w:styleId="18">
    <w:name w:val="Plain Text"/>
    <w:basedOn w:val="1"/>
    <w:next w:val="1"/>
    <w:link w:val="49"/>
    <w:qFormat/>
    <w:uiPriority w:val="0"/>
    <w:rPr>
      <w:rFonts w:ascii="宋体" w:hAnsi="Courier New" w:cs="Courier New"/>
      <w:szCs w:val="21"/>
    </w:rPr>
  </w:style>
  <w:style w:type="paragraph" w:styleId="19">
    <w:name w:val="Date"/>
    <w:basedOn w:val="1"/>
    <w:next w:val="1"/>
    <w:link w:val="76"/>
    <w:qFormat/>
    <w:uiPriority w:val="0"/>
    <w:pPr>
      <w:ind w:left="100" w:leftChars="2500"/>
    </w:pPr>
  </w:style>
  <w:style w:type="paragraph" w:styleId="20">
    <w:name w:val="Body Text Indent 2"/>
    <w:basedOn w:val="1"/>
    <w:link w:val="63"/>
    <w:qFormat/>
    <w:uiPriority w:val="0"/>
    <w:pPr>
      <w:spacing w:line="520" w:lineRule="exact"/>
      <w:ind w:firstLine="624"/>
    </w:pPr>
    <w:rPr>
      <w:rFonts w:ascii="楷体_GB2312" w:eastAsia="楷体_GB2312"/>
      <w:sz w:val="32"/>
      <w:szCs w:val="30"/>
    </w:rPr>
  </w:style>
  <w:style w:type="paragraph" w:styleId="21">
    <w:name w:val="Balloon Text"/>
    <w:basedOn w:val="1"/>
    <w:link w:val="79"/>
    <w:qFormat/>
    <w:uiPriority w:val="0"/>
    <w:rPr>
      <w:sz w:val="18"/>
      <w:szCs w:val="18"/>
    </w:rPr>
  </w:style>
  <w:style w:type="paragraph" w:styleId="22">
    <w:name w:val="footer"/>
    <w:basedOn w:val="1"/>
    <w:link w:val="57"/>
    <w:qFormat/>
    <w:uiPriority w:val="0"/>
    <w:pPr>
      <w:tabs>
        <w:tab w:val="center" w:pos="4153"/>
        <w:tab w:val="right" w:pos="8306"/>
      </w:tabs>
      <w:snapToGrid w:val="0"/>
      <w:jc w:val="left"/>
    </w:pPr>
    <w:rPr>
      <w:sz w:val="18"/>
      <w:szCs w:val="18"/>
    </w:rPr>
  </w:style>
  <w:style w:type="paragraph" w:styleId="23">
    <w:name w:val="header"/>
    <w:basedOn w:val="1"/>
    <w:link w:val="87"/>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24">
    <w:name w:val="toc 1"/>
    <w:basedOn w:val="1"/>
    <w:next w:val="1"/>
    <w:qFormat/>
    <w:uiPriority w:val="0"/>
  </w:style>
  <w:style w:type="paragraph" w:styleId="25">
    <w:name w:val="Subtitle"/>
    <w:basedOn w:val="1"/>
    <w:next w:val="1"/>
    <w:qFormat/>
    <w:uiPriority w:val="0"/>
    <w:pPr>
      <w:spacing w:before="240" w:after="60" w:line="312" w:lineRule="auto"/>
      <w:jc w:val="center"/>
      <w:outlineLvl w:val="1"/>
    </w:pPr>
    <w:rPr>
      <w:rFonts w:ascii="Arial" w:hAnsi="Arial" w:eastAsia="宋体" w:cs="Arial"/>
      <w:b/>
      <w:bCs/>
      <w:kern w:val="28"/>
      <w:sz w:val="32"/>
      <w:szCs w:val="32"/>
    </w:rPr>
  </w:style>
  <w:style w:type="paragraph" w:styleId="26">
    <w:name w:val="List"/>
    <w:basedOn w:val="1"/>
    <w:qFormat/>
    <w:uiPriority w:val="0"/>
    <w:pPr>
      <w:tabs>
        <w:tab w:val="left" w:pos="425"/>
      </w:tabs>
      <w:autoSpaceDE w:val="0"/>
      <w:autoSpaceDN w:val="0"/>
      <w:adjustRightInd w:val="0"/>
      <w:spacing w:line="360" w:lineRule="auto"/>
      <w:ind w:left="425" w:hanging="425"/>
      <w:textAlignment w:val="baseline"/>
    </w:pPr>
    <w:rPr>
      <w:color w:val="000000"/>
      <w:kern w:val="44"/>
      <w:sz w:val="28"/>
      <w:szCs w:val="20"/>
    </w:rPr>
  </w:style>
  <w:style w:type="paragraph" w:styleId="27">
    <w:name w:val="Body Text Indent 3"/>
    <w:basedOn w:val="1"/>
    <w:link w:val="69"/>
    <w:qFormat/>
    <w:uiPriority w:val="0"/>
    <w:pPr>
      <w:autoSpaceDE w:val="0"/>
      <w:autoSpaceDN w:val="0"/>
      <w:adjustRightInd w:val="0"/>
      <w:snapToGrid w:val="0"/>
      <w:spacing w:line="360" w:lineRule="auto"/>
      <w:ind w:firstLine="524" w:firstLineChars="187"/>
    </w:pPr>
    <w:rPr>
      <w:rFonts w:eastAsia="仿宋_GB2312"/>
      <w:color w:val="000000"/>
      <w:sz w:val="28"/>
      <w:szCs w:val="28"/>
      <w:lang w:val="zh-CN"/>
    </w:rPr>
  </w:style>
  <w:style w:type="paragraph" w:styleId="28">
    <w:name w:val="toc 9"/>
    <w:basedOn w:val="1"/>
    <w:next w:val="1"/>
    <w:qFormat/>
    <w:uiPriority w:val="0"/>
    <w:pPr>
      <w:ind w:left="3360" w:leftChars="1600"/>
    </w:pPr>
  </w:style>
  <w:style w:type="paragraph" w:styleId="29">
    <w:name w:val="Body Text 2"/>
    <w:basedOn w:val="1"/>
    <w:qFormat/>
    <w:uiPriority w:val="0"/>
    <w:pPr>
      <w:spacing w:after="120" w:line="480" w:lineRule="auto"/>
    </w:pPr>
  </w:style>
  <w:style w:type="paragraph" w:styleId="3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黑体" w:hAnsi="Courier New" w:eastAsia="黑体" w:cs="Courier New"/>
      <w:kern w:val="0"/>
      <w:sz w:val="20"/>
    </w:rPr>
  </w:style>
  <w:style w:type="paragraph" w:styleId="31">
    <w:name w:val="Normal (Web)"/>
    <w:basedOn w:val="1"/>
    <w:qFormat/>
    <w:uiPriority w:val="0"/>
    <w:pPr>
      <w:widowControl/>
      <w:spacing w:before="100" w:beforeAutospacing="1" w:after="100" w:afterAutospacing="1"/>
      <w:jc w:val="left"/>
    </w:pPr>
    <w:rPr>
      <w:rFonts w:ascii="宋体" w:hAnsi="宋体"/>
      <w:kern w:val="0"/>
      <w:sz w:val="24"/>
    </w:rPr>
  </w:style>
  <w:style w:type="paragraph" w:styleId="32">
    <w:name w:val="Title"/>
    <w:basedOn w:val="1"/>
    <w:next w:val="1"/>
    <w:link w:val="55"/>
    <w:qFormat/>
    <w:uiPriority w:val="0"/>
    <w:pPr>
      <w:spacing w:before="240" w:after="60"/>
      <w:jc w:val="center"/>
      <w:outlineLvl w:val="0"/>
    </w:pPr>
    <w:rPr>
      <w:rFonts w:ascii="Cambria" w:hAnsi="Cambria"/>
      <w:b/>
      <w:bCs/>
      <w:sz w:val="32"/>
      <w:szCs w:val="32"/>
    </w:rPr>
  </w:style>
  <w:style w:type="paragraph" w:styleId="33">
    <w:name w:val="annotation subject"/>
    <w:basedOn w:val="13"/>
    <w:next w:val="13"/>
    <w:link w:val="70"/>
    <w:qFormat/>
    <w:uiPriority w:val="0"/>
    <w:rPr>
      <w:b/>
      <w:bCs/>
    </w:rPr>
  </w:style>
  <w:style w:type="paragraph" w:styleId="34">
    <w:name w:val="Body Text First Indent"/>
    <w:basedOn w:val="14"/>
    <w:next w:val="16"/>
    <w:qFormat/>
    <w:uiPriority w:val="0"/>
    <w:pPr>
      <w:ind w:firstLine="420" w:firstLineChars="100"/>
    </w:p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basedOn w:val="37"/>
    <w:qFormat/>
    <w:uiPriority w:val="0"/>
    <w:rPr>
      <w:b/>
      <w:bCs/>
    </w:rPr>
  </w:style>
  <w:style w:type="character" w:styleId="39">
    <w:name w:val="page number"/>
    <w:basedOn w:val="37"/>
    <w:qFormat/>
    <w:uiPriority w:val="0"/>
  </w:style>
  <w:style w:type="character" w:styleId="40">
    <w:name w:val="FollowedHyperlink"/>
    <w:qFormat/>
    <w:uiPriority w:val="0"/>
    <w:rPr>
      <w:color w:val="800080"/>
      <w:u w:val="single"/>
    </w:rPr>
  </w:style>
  <w:style w:type="character" w:styleId="41">
    <w:name w:val="Emphasis"/>
    <w:qFormat/>
    <w:uiPriority w:val="0"/>
    <w:rPr>
      <w:color w:val="CC0000"/>
    </w:rPr>
  </w:style>
  <w:style w:type="character" w:styleId="42">
    <w:name w:val="Hyperlink"/>
    <w:basedOn w:val="37"/>
    <w:qFormat/>
    <w:uiPriority w:val="0"/>
    <w:rPr>
      <w:color w:val="0000FF"/>
      <w:u w:val="single"/>
    </w:rPr>
  </w:style>
  <w:style w:type="character" w:styleId="43">
    <w:name w:val="annotation reference"/>
    <w:qFormat/>
    <w:uiPriority w:val="0"/>
    <w:rPr>
      <w:sz w:val="21"/>
      <w:szCs w:val="21"/>
    </w:rPr>
  </w:style>
  <w:style w:type="paragraph" w:customStyle="1" w:styleId="44">
    <w:name w:val="正文缩进1"/>
    <w:basedOn w:val="1"/>
    <w:qFormat/>
    <w:uiPriority w:val="0"/>
    <w:pPr>
      <w:ind w:firstLine="420" w:firstLineChars="200"/>
    </w:pPr>
  </w:style>
  <w:style w:type="paragraph" w:customStyle="1" w:styleId="45">
    <w:name w:val="正文文本 21"/>
    <w:qFormat/>
    <w:uiPriority w:val="0"/>
    <w:pPr>
      <w:widowControl w:val="0"/>
      <w:spacing w:after="120" w:line="480" w:lineRule="auto"/>
      <w:jc w:val="both"/>
    </w:pPr>
    <w:rPr>
      <w:rFonts w:hint="eastAsia" w:ascii="Times New Roman" w:hAnsi="Times New Roman" w:eastAsia="仿宋" w:cs="Times New Roman"/>
      <w:color w:val="000000"/>
      <w:kern w:val="2"/>
      <w:sz w:val="21"/>
      <w:szCs w:val="30"/>
      <w:lang w:val="en-US" w:eastAsia="zh-CN" w:bidi="ar-SA"/>
    </w:rPr>
  </w:style>
  <w:style w:type="paragraph" w:customStyle="1" w:styleId="46">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7">
    <w:name w:val="标题 9 Char"/>
    <w:link w:val="10"/>
    <w:qFormat/>
    <w:uiPriority w:val="0"/>
    <w:rPr>
      <w:rFonts w:ascii="Arial" w:hAnsi="Arial" w:eastAsia="黑体"/>
      <w:sz w:val="21"/>
      <w:szCs w:val="21"/>
      <w:lang w:val="en-US" w:eastAsia="zh-CN" w:bidi="ar-SA"/>
    </w:rPr>
  </w:style>
  <w:style w:type="character" w:customStyle="1" w:styleId="48">
    <w:name w:val="标题 5 Char"/>
    <w:link w:val="6"/>
    <w:qFormat/>
    <w:uiPriority w:val="0"/>
    <w:rPr>
      <w:rFonts w:eastAsia="宋体"/>
      <w:b/>
      <w:bCs/>
      <w:kern w:val="2"/>
      <w:sz w:val="28"/>
      <w:szCs w:val="28"/>
      <w:lang w:val="en-US" w:eastAsia="zh-CN" w:bidi="ar-SA"/>
    </w:rPr>
  </w:style>
  <w:style w:type="character" w:customStyle="1" w:styleId="49">
    <w:name w:val="纯文本 Char1"/>
    <w:link w:val="18"/>
    <w:qFormat/>
    <w:uiPriority w:val="0"/>
    <w:rPr>
      <w:rFonts w:ascii="宋体" w:hAnsi="Courier New" w:eastAsia="宋体" w:cs="Courier New"/>
      <w:kern w:val="2"/>
      <w:sz w:val="21"/>
      <w:szCs w:val="21"/>
      <w:lang w:val="en-US" w:eastAsia="zh-CN" w:bidi="ar-SA"/>
    </w:rPr>
  </w:style>
  <w:style w:type="character" w:customStyle="1" w:styleId="50">
    <w:name w:val="so-ask-best"/>
    <w:basedOn w:val="37"/>
    <w:qFormat/>
    <w:uiPriority w:val="0"/>
  </w:style>
  <w:style w:type="character" w:customStyle="1" w:styleId="51">
    <w:name w:val="批注文字 Char"/>
    <w:link w:val="13"/>
    <w:qFormat/>
    <w:uiPriority w:val="0"/>
    <w:rPr>
      <w:rFonts w:eastAsia="宋体"/>
      <w:kern w:val="2"/>
      <w:sz w:val="21"/>
      <w:szCs w:val="24"/>
      <w:lang w:val="en-US" w:eastAsia="zh-CN" w:bidi="ar-SA"/>
    </w:rPr>
  </w:style>
  <w:style w:type="character" w:customStyle="1" w:styleId="52">
    <w:name w:val="标题 2 Char"/>
    <w:link w:val="3"/>
    <w:qFormat/>
    <w:uiPriority w:val="0"/>
    <w:rPr>
      <w:rFonts w:ascii="宋体" w:hAnsi="宋体" w:eastAsia="宋体"/>
      <w:b/>
      <w:color w:val="000000"/>
      <w:sz w:val="30"/>
      <w:szCs w:val="30"/>
      <w:lang w:val="en-US" w:eastAsia="zh-CN" w:bidi="ar-SA"/>
    </w:rPr>
  </w:style>
  <w:style w:type="character" w:customStyle="1" w:styleId="53">
    <w:name w:val="px14"/>
    <w:basedOn w:val="37"/>
    <w:qFormat/>
    <w:uiPriority w:val="0"/>
  </w:style>
  <w:style w:type="character" w:customStyle="1" w:styleId="54">
    <w:name w:val="标题 1 Char"/>
    <w:link w:val="2"/>
    <w:qFormat/>
    <w:uiPriority w:val="0"/>
    <w:rPr>
      <w:rFonts w:eastAsia="宋体"/>
      <w:b/>
      <w:bCs/>
      <w:kern w:val="44"/>
      <w:sz w:val="32"/>
      <w:szCs w:val="44"/>
      <w:lang w:val="en-US" w:eastAsia="zh-CN" w:bidi="ar-SA"/>
    </w:rPr>
  </w:style>
  <w:style w:type="character" w:customStyle="1" w:styleId="55">
    <w:name w:val="标题 Char"/>
    <w:link w:val="32"/>
    <w:qFormat/>
    <w:uiPriority w:val="0"/>
    <w:rPr>
      <w:rFonts w:ascii="Cambria" w:hAnsi="Cambria" w:cs="Times New Roman"/>
      <w:b/>
      <w:bCs/>
      <w:kern w:val="2"/>
      <w:sz w:val="32"/>
      <w:szCs w:val="32"/>
    </w:rPr>
  </w:style>
  <w:style w:type="character" w:customStyle="1" w:styleId="56">
    <w:name w:val="articleitemtext1"/>
    <w:qFormat/>
    <w:uiPriority w:val="0"/>
    <w:rPr>
      <w:color w:val="000000"/>
      <w:sz w:val="18"/>
      <w:szCs w:val="18"/>
    </w:rPr>
  </w:style>
  <w:style w:type="character" w:customStyle="1" w:styleId="57">
    <w:name w:val="页脚 Char"/>
    <w:link w:val="22"/>
    <w:qFormat/>
    <w:uiPriority w:val="0"/>
    <w:rPr>
      <w:rFonts w:eastAsia="宋体"/>
      <w:kern w:val="2"/>
      <w:sz w:val="18"/>
      <w:szCs w:val="18"/>
      <w:lang w:val="en-US" w:eastAsia="zh-CN" w:bidi="ar-SA"/>
    </w:rPr>
  </w:style>
  <w:style w:type="character" w:customStyle="1" w:styleId="58">
    <w:name w:val="15"/>
    <w:basedOn w:val="37"/>
    <w:qFormat/>
    <w:uiPriority w:val="0"/>
    <w:rPr>
      <w:rFonts w:hint="default" w:ascii="Calibri" w:hAnsi="Calibri"/>
    </w:rPr>
  </w:style>
  <w:style w:type="character" w:customStyle="1" w:styleId="59">
    <w:name w:val="正文（标记） Char Char Char Char"/>
    <w:qFormat/>
    <w:uiPriority w:val="0"/>
    <w:rPr>
      <w:rFonts w:eastAsia="宋体"/>
      <w:kern w:val="2"/>
      <w:sz w:val="24"/>
      <w:szCs w:val="24"/>
      <w:lang w:val="en-US" w:eastAsia="zh-CN" w:bidi="ar-SA"/>
    </w:rPr>
  </w:style>
  <w:style w:type="character" w:customStyle="1" w:styleId="60">
    <w:name w:val="H4 Char"/>
    <w:qFormat/>
    <w:uiPriority w:val="0"/>
    <w:rPr>
      <w:rFonts w:eastAsia="仿宋_GB2312"/>
      <w:b/>
      <w:bCs/>
      <w:kern w:val="2"/>
      <w:sz w:val="28"/>
      <w:szCs w:val="28"/>
      <w:lang w:val="en-US" w:eastAsia="zh-CN" w:bidi="ar-SA"/>
    </w:rPr>
  </w:style>
  <w:style w:type="character" w:customStyle="1" w:styleId="61">
    <w:name w:val="样式 小四 段前: 6 磅 段后: 6 磅 行距: 1.5 倍行距 Char Char"/>
    <w:link w:val="62"/>
    <w:qFormat/>
    <w:uiPriority w:val="0"/>
    <w:rPr>
      <w:rFonts w:eastAsia="宋体"/>
      <w:sz w:val="24"/>
      <w:lang w:bidi="ar-SA"/>
    </w:rPr>
  </w:style>
  <w:style w:type="paragraph" w:customStyle="1" w:styleId="62">
    <w:name w:val="样式 小四 段前: 6 磅 段后: 6 磅 行距: 1.5 倍行距"/>
    <w:basedOn w:val="1"/>
    <w:link w:val="61"/>
    <w:qFormat/>
    <w:uiPriority w:val="0"/>
    <w:pPr>
      <w:spacing w:before="120" w:after="120" w:line="360" w:lineRule="auto"/>
      <w:ind w:firstLine="480" w:firstLineChars="200"/>
    </w:pPr>
    <w:rPr>
      <w:kern w:val="0"/>
      <w:sz w:val="24"/>
      <w:szCs w:val="20"/>
    </w:rPr>
  </w:style>
  <w:style w:type="character" w:customStyle="1" w:styleId="63">
    <w:name w:val="正文文本缩进 2 Char"/>
    <w:link w:val="20"/>
    <w:qFormat/>
    <w:uiPriority w:val="0"/>
    <w:rPr>
      <w:rFonts w:ascii="楷体_GB2312" w:eastAsia="楷体_GB2312"/>
      <w:kern w:val="2"/>
      <w:sz w:val="32"/>
      <w:szCs w:val="30"/>
      <w:lang w:val="en-US" w:eastAsia="zh-CN" w:bidi="ar-SA"/>
    </w:rPr>
  </w:style>
  <w:style w:type="character" w:customStyle="1" w:styleId="64">
    <w:name w:val="正文（标记） Char"/>
    <w:qFormat/>
    <w:uiPriority w:val="0"/>
    <w:rPr>
      <w:rFonts w:ascii="Times New Roman" w:hAnsi="Times New Roman"/>
      <w:kern w:val="2"/>
      <w:sz w:val="24"/>
      <w:szCs w:val="24"/>
    </w:rPr>
  </w:style>
  <w:style w:type="character" w:customStyle="1" w:styleId="65">
    <w:name w:val="正文（编号） Char Char"/>
    <w:link w:val="66"/>
    <w:qFormat/>
    <w:uiPriority w:val="0"/>
    <w:rPr>
      <w:rFonts w:eastAsia="宋体"/>
      <w:kern w:val="2"/>
      <w:sz w:val="24"/>
      <w:szCs w:val="24"/>
      <w:lang w:val="en-US" w:eastAsia="zh-CN" w:bidi="ar-SA"/>
    </w:rPr>
  </w:style>
  <w:style w:type="paragraph" w:customStyle="1" w:styleId="66">
    <w:name w:val="正文（编号）"/>
    <w:basedOn w:val="67"/>
    <w:link w:val="65"/>
    <w:qFormat/>
    <w:uiPriority w:val="0"/>
    <w:pPr>
      <w:numPr>
        <w:ilvl w:val="0"/>
        <w:numId w:val="1"/>
      </w:numPr>
      <w:tabs>
        <w:tab w:val="clear" w:pos="780"/>
      </w:tabs>
      <w:ind w:firstLine="0" w:firstLineChars="0"/>
    </w:pPr>
  </w:style>
  <w:style w:type="paragraph" w:customStyle="1" w:styleId="67">
    <w:name w:val="正文（缩进）"/>
    <w:basedOn w:val="1"/>
    <w:link w:val="91"/>
    <w:qFormat/>
    <w:uiPriority w:val="0"/>
    <w:pPr>
      <w:spacing w:beforeLines="50" w:afterLines="50" w:line="360" w:lineRule="auto"/>
      <w:ind w:firstLine="480" w:firstLineChars="200"/>
    </w:pPr>
    <w:rPr>
      <w:sz w:val="24"/>
    </w:rPr>
  </w:style>
  <w:style w:type="character" w:customStyle="1" w:styleId="68">
    <w:name w:val="标题 7 Char"/>
    <w:link w:val="8"/>
    <w:qFormat/>
    <w:uiPriority w:val="0"/>
    <w:rPr>
      <w:rFonts w:eastAsia="宋体"/>
      <w:b/>
      <w:bCs/>
      <w:sz w:val="24"/>
      <w:szCs w:val="24"/>
      <w:lang w:val="en-US" w:eastAsia="zh-CN" w:bidi="ar-SA"/>
    </w:rPr>
  </w:style>
  <w:style w:type="character" w:customStyle="1" w:styleId="69">
    <w:name w:val="正文文本缩进 3 Char"/>
    <w:link w:val="27"/>
    <w:qFormat/>
    <w:uiPriority w:val="0"/>
    <w:rPr>
      <w:rFonts w:eastAsia="仿宋_GB2312"/>
      <w:color w:val="000000"/>
      <w:kern w:val="2"/>
      <w:sz w:val="28"/>
      <w:szCs w:val="28"/>
      <w:lang w:val="zh-CN" w:eastAsia="zh-CN" w:bidi="ar-SA"/>
    </w:rPr>
  </w:style>
  <w:style w:type="character" w:customStyle="1" w:styleId="70">
    <w:name w:val="批注主题 Char"/>
    <w:link w:val="33"/>
    <w:qFormat/>
    <w:uiPriority w:val="0"/>
    <w:rPr>
      <w:rFonts w:eastAsia="宋体"/>
      <w:b/>
      <w:bCs/>
      <w:kern w:val="2"/>
      <w:sz w:val="21"/>
      <w:szCs w:val="24"/>
      <w:lang w:val="en-US" w:eastAsia="zh-CN" w:bidi="ar-SA"/>
    </w:rPr>
  </w:style>
  <w:style w:type="character" w:customStyle="1" w:styleId="71">
    <w:name w:val="标题 6 Char"/>
    <w:link w:val="7"/>
    <w:qFormat/>
    <w:uiPriority w:val="0"/>
    <w:rPr>
      <w:rFonts w:ascii="Arial" w:hAnsi="Arial" w:eastAsia="黑体"/>
      <w:b/>
      <w:bCs/>
      <w:sz w:val="24"/>
      <w:szCs w:val="24"/>
      <w:lang w:val="en-US" w:eastAsia="zh-CN" w:bidi="ar-SA"/>
    </w:rPr>
  </w:style>
  <w:style w:type="character" w:customStyle="1" w:styleId="72">
    <w:name w:val="正文文本 Char"/>
    <w:link w:val="14"/>
    <w:qFormat/>
    <w:uiPriority w:val="0"/>
    <w:rPr>
      <w:rFonts w:eastAsia="宋体"/>
      <w:kern w:val="2"/>
      <w:sz w:val="21"/>
      <w:szCs w:val="24"/>
      <w:lang w:val="en-US" w:eastAsia="zh-CN" w:bidi="ar-SA"/>
    </w:rPr>
  </w:style>
  <w:style w:type="character" w:customStyle="1" w:styleId="73">
    <w:name w:val="正文（缩进） Char Char Char Char"/>
    <w:qFormat/>
    <w:uiPriority w:val="0"/>
    <w:rPr>
      <w:rFonts w:ascii="Times New Roman" w:hAnsi="Times New Roman" w:eastAsia="宋体" w:cs="Times New Roman"/>
      <w:sz w:val="24"/>
      <w:szCs w:val="24"/>
    </w:rPr>
  </w:style>
  <w:style w:type="character" w:customStyle="1" w:styleId="74">
    <w:name w:val="正文（缩进） Char"/>
    <w:qFormat/>
    <w:uiPriority w:val="0"/>
    <w:rPr>
      <w:rFonts w:ascii="Times New Roman" w:hAnsi="Times New Roman" w:eastAsia="宋体" w:cs="Times New Roman"/>
      <w:sz w:val="24"/>
      <w:szCs w:val="24"/>
    </w:rPr>
  </w:style>
  <w:style w:type="character" w:customStyle="1" w:styleId="75">
    <w:name w:val="标题 4 Char"/>
    <w:link w:val="5"/>
    <w:qFormat/>
    <w:uiPriority w:val="0"/>
    <w:rPr>
      <w:rFonts w:ascii="Arial" w:hAnsi="Arial" w:eastAsia="宋体"/>
      <w:b/>
      <w:bCs/>
      <w:kern w:val="2"/>
      <w:sz w:val="21"/>
      <w:szCs w:val="28"/>
      <w:lang w:val="en-US" w:eastAsia="zh-CN" w:bidi="ar-SA"/>
    </w:rPr>
  </w:style>
  <w:style w:type="character" w:customStyle="1" w:styleId="76">
    <w:name w:val="日期 Char"/>
    <w:link w:val="19"/>
    <w:qFormat/>
    <w:uiPriority w:val="0"/>
    <w:rPr>
      <w:rFonts w:eastAsia="宋体"/>
      <w:kern w:val="2"/>
      <w:sz w:val="21"/>
      <w:szCs w:val="24"/>
      <w:lang w:val="en-US" w:eastAsia="zh-CN" w:bidi="ar-SA"/>
    </w:rPr>
  </w:style>
  <w:style w:type="character" w:customStyle="1" w:styleId="77">
    <w:name w:val="txt1"/>
    <w:qFormat/>
    <w:uiPriority w:val="0"/>
    <w:rPr>
      <w:rFonts w:hint="default" w:ascii="ˎ̥" w:hAnsi="ˎ̥"/>
      <w:sz w:val="18"/>
      <w:szCs w:val="18"/>
    </w:rPr>
  </w:style>
  <w:style w:type="character" w:customStyle="1" w:styleId="78">
    <w:name w:val="正文文本缩进 Char"/>
    <w:link w:val="15"/>
    <w:qFormat/>
    <w:uiPriority w:val="0"/>
    <w:rPr>
      <w:rFonts w:eastAsia="宋体"/>
      <w:kern w:val="2"/>
      <w:sz w:val="21"/>
      <w:szCs w:val="24"/>
      <w:lang w:val="en-US" w:eastAsia="zh-CN" w:bidi="ar-SA"/>
    </w:rPr>
  </w:style>
  <w:style w:type="character" w:customStyle="1" w:styleId="79">
    <w:name w:val="批注框文本 Char"/>
    <w:link w:val="21"/>
    <w:qFormat/>
    <w:uiPriority w:val="0"/>
    <w:rPr>
      <w:rFonts w:eastAsia="宋体"/>
      <w:kern w:val="2"/>
      <w:sz w:val="18"/>
      <w:szCs w:val="18"/>
      <w:lang w:val="en-US" w:eastAsia="zh-CN" w:bidi="ar-SA"/>
    </w:rPr>
  </w:style>
  <w:style w:type="character" w:customStyle="1" w:styleId="80">
    <w:name w:val="标题 3 Char"/>
    <w:link w:val="4"/>
    <w:qFormat/>
    <w:uiPriority w:val="0"/>
    <w:rPr>
      <w:rFonts w:eastAsia="宋体"/>
      <w:b/>
      <w:bCs/>
      <w:kern w:val="2"/>
      <w:sz w:val="24"/>
      <w:szCs w:val="32"/>
      <w:lang w:val="en-US" w:eastAsia="zh-CN" w:bidi="ar-SA"/>
    </w:rPr>
  </w:style>
  <w:style w:type="character" w:customStyle="1" w:styleId="81">
    <w:name w:val="首行缩进 Char Char"/>
    <w:link w:val="82"/>
    <w:qFormat/>
    <w:uiPriority w:val="0"/>
    <w:rPr>
      <w:rFonts w:ascii="宋体" w:hAnsi="宋体" w:eastAsia="宋体"/>
      <w:kern w:val="2"/>
      <w:sz w:val="24"/>
      <w:szCs w:val="24"/>
      <w:lang w:val="en-US" w:eastAsia="zh-CN" w:bidi="ar-SA"/>
    </w:rPr>
  </w:style>
  <w:style w:type="paragraph" w:customStyle="1" w:styleId="82">
    <w:name w:val="首行缩进"/>
    <w:basedOn w:val="1"/>
    <w:link w:val="81"/>
    <w:qFormat/>
    <w:uiPriority w:val="0"/>
    <w:pPr>
      <w:spacing w:beforeLines="50" w:afterLines="50" w:line="360" w:lineRule="auto"/>
      <w:ind w:firstLine="480" w:firstLineChars="200"/>
    </w:pPr>
    <w:rPr>
      <w:rFonts w:ascii="宋体" w:hAnsi="宋体"/>
      <w:sz w:val="24"/>
    </w:rPr>
  </w:style>
  <w:style w:type="character" w:customStyle="1" w:styleId="83">
    <w:name w:val="文档结构图 Char"/>
    <w:link w:val="12"/>
    <w:qFormat/>
    <w:uiPriority w:val="0"/>
    <w:rPr>
      <w:rFonts w:ascii="宋体" w:eastAsia="宋体"/>
      <w:kern w:val="2"/>
      <w:sz w:val="18"/>
      <w:szCs w:val="18"/>
      <w:lang w:val="en-US" w:eastAsia="zh-CN" w:bidi="ar-SA"/>
    </w:rPr>
  </w:style>
  <w:style w:type="character" w:customStyle="1" w:styleId="84">
    <w:name w:val="正文（标记） Char Char"/>
    <w:link w:val="85"/>
    <w:qFormat/>
    <w:uiPriority w:val="0"/>
    <w:rPr>
      <w:rFonts w:eastAsia="宋体"/>
      <w:kern w:val="2"/>
      <w:sz w:val="24"/>
      <w:szCs w:val="24"/>
      <w:lang w:val="en-US" w:eastAsia="zh-CN" w:bidi="ar-SA"/>
    </w:rPr>
  </w:style>
  <w:style w:type="paragraph" w:customStyle="1" w:styleId="85">
    <w:name w:val="正文（标记）"/>
    <w:basedOn w:val="1"/>
    <w:link w:val="84"/>
    <w:qFormat/>
    <w:uiPriority w:val="0"/>
    <w:pPr>
      <w:numPr>
        <w:ilvl w:val="0"/>
        <w:numId w:val="2"/>
      </w:numPr>
      <w:tabs>
        <w:tab w:val="clear" w:pos="988"/>
      </w:tabs>
      <w:spacing w:beforeLines="50" w:afterLines="50"/>
    </w:pPr>
    <w:rPr>
      <w:sz w:val="24"/>
    </w:rPr>
  </w:style>
  <w:style w:type="character" w:customStyle="1" w:styleId="86">
    <w:name w:val="标题 8 Char"/>
    <w:link w:val="9"/>
    <w:qFormat/>
    <w:uiPriority w:val="0"/>
    <w:rPr>
      <w:rFonts w:ascii="Arial" w:hAnsi="Arial" w:eastAsia="黑体"/>
      <w:sz w:val="24"/>
      <w:szCs w:val="24"/>
      <w:lang w:val="en-US" w:eastAsia="zh-CN" w:bidi="ar-SA"/>
    </w:rPr>
  </w:style>
  <w:style w:type="character" w:customStyle="1" w:styleId="87">
    <w:name w:val="页眉 Char"/>
    <w:link w:val="23"/>
    <w:qFormat/>
    <w:uiPriority w:val="0"/>
    <w:rPr>
      <w:rFonts w:eastAsia="宋体"/>
      <w:sz w:val="18"/>
      <w:lang w:val="en-US" w:eastAsia="zh-CN" w:bidi="ar-SA"/>
    </w:rPr>
  </w:style>
  <w:style w:type="character" w:customStyle="1" w:styleId="88">
    <w:name w:val="正文（黑体） Char Char"/>
    <w:link w:val="89"/>
    <w:qFormat/>
    <w:uiPriority w:val="0"/>
    <w:rPr>
      <w:rFonts w:ascii="黑体" w:eastAsia="黑体"/>
      <w:color w:val="000080"/>
      <w:kern w:val="2"/>
      <w:sz w:val="24"/>
      <w:szCs w:val="24"/>
      <w:lang w:val="en-US" w:eastAsia="zh-CN" w:bidi="ar-SA"/>
    </w:rPr>
  </w:style>
  <w:style w:type="paragraph" w:customStyle="1" w:styleId="89">
    <w:name w:val="正文（黑体）"/>
    <w:basedOn w:val="1"/>
    <w:next w:val="1"/>
    <w:link w:val="88"/>
    <w:qFormat/>
    <w:uiPriority w:val="0"/>
    <w:pPr>
      <w:spacing w:beforeLines="50" w:afterLines="50" w:line="360" w:lineRule="auto"/>
      <w:ind w:firstLine="480" w:firstLineChars="200"/>
    </w:pPr>
    <w:rPr>
      <w:rFonts w:ascii="黑体" w:eastAsia="黑体"/>
      <w:color w:val="000080"/>
      <w:sz w:val="24"/>
    </w:rPr>
  </w:style>
  <w:style w:type="character" w:customStyle="1" w:styleId="90">
    <w:name w:val="纯文本 Char"/>
    <w:qFormat/>
    <w:locked/>
    <w:uiPriority w:val="0"/>
    <w:rPr>
      <w:rFonts w:ascii="宋体" w:hAnsi="Courier New" w:eastAsia="宋体" w:cs="Courier New"/>
      <w:kern w:val="2"/>
      <w:sz w:val="21"/>
      <w:szCs w:val="21"/>
      <w:lang w:val="en-US" w:eastAsia="zh-CN" w:bidi="ar-SA"/>
    </w:rPr>
  </w:style>
  <w:style w:type="character" w:customStyle="1" w:styleId="91">
    <w:name w:val="正文（缩进） Char Char"/>
    <w:link w:val="67"/>
    <w:qFormat/>
    <w:uiPriority w:val="0"/>
    <w:rPr>
      <w:rFonts w:eastAsia="宋体"/>
      <w:kern w:val="2"/>
      <w:sz w:val="24"/>
      <w:szCs w:val="24"/>
      <w:lang w:val="en-US" w:eastAsia="zh-CN" w:bidi="ar-SA"/>
    </w:rPr>
  </w:style>
  <w:style w:type="character" w:customStyle="1" w:styleId="92">
    <w:name w:val="文档正文 Char Char"/>
    <w:link w:val="93"/>
    <w:qFormat/>
    <w:uiPriority w:val="0"/>
    <w:rPr>
      <w:rFonts w:ascii="宋体" w:hAnsi="Times New Roman" w:eastAsia="宋体" w:cs="Times New Roman"/>
      <w:kern w:val="0"/>
      <w:sz w:val="28"/>
      <w:szCs w:val="20"/>
    </w:rPr>
  </w:style>
  <w:style w:type="paragraph" w:customStyle="1" w:styleId="93">
    <w:name w:val="文档正文"/>
    <w:basedOn w:val="1"/>
    <w:link w:val="92"/>
    <w:qFormat/>
    <w:uiPriority w:val="0"/>
    <w:pPr>
      <w:adjustRightInd w:val="0"/>
      <w:spacing w:line="480" w:lineRule="atLeast"/>
      <w:ind w:firstLine="567"/>
      <w:jc w:val="left"/>
      <w:textAlignment w:val="baseline"/>
    </w:pPr>
    <w:rPr>
      <w:rFonts w:ascii="宋体"/>
      <w:kern w:val="0"/>
      <w:sz w:val="28"/>
      <w:szCs w:val="20"/>
    </w:rPr>
  </w:style>
  <w:style w:type="paragraph" w:customStyle="1" w:styleId="94">
    <w:name w:val="reader-word-layer reader-word-s4-2"/>
    <w:basedOn w:val="1"/>
    <w:qFormat/>
    <w:uiPriority w:val="0"/>
    <w:pPr>
      <w:widowControl/>
      <w:spacing w:before="100" w:beforeAutospacing="1" w:after="100" w:afterAutospacing="1"/>
      <w:jc w:val="left"/>
    </w:pPr>
    <w:rPr>
      <w:rFonts w:ascii="宋体" w:hAnsi="宋体" w:cs="宋体"/>
      <w:kern w:val="0"/>
      <w:sz w:val="24"/>
    </w:rPr>
  </w:style>
  <w:style w:type="paragraph" w:customStyle="1" w:styleId="95">
    <w:name w:val="Default Paragraph Char Char Char Char"/>
    <w:basedOn w:val="1"/>
    <w:next w:val="1"/>
    <w:qFormat/>
    <w:uiPriority w:val="0"/>
    <w:pPr>
      <w:widowControl/>
      <w:spacing w:line="360" w:lineRule="auto"/>
      <w:jc w:val="left"/>
    </w:pPr>
    <w:rPr>
      <w:szCs w:val="20"/>
    </w:rPr>
  </w:style>
  <w:style w:type="paragraph" w:customStyle="1" w:styleId="96">
    <w:name w:val="默认段落字体 Para Char Char Char"/>
    <w:basedOn w:val="1"/>
    <w:qFormat/>
    <w:uiPriority w:val="0"/>
  </w:style>
  <w:style w:type="paragraph" w:customStyle="1" w:styleId="97">
    <w:name w:val="reader-word-layer reader-word-s4-3"/>
    <w:basedOn w:val="1"/>
    <w:qFormat/>
    <w:uiPriority w:val="0"/>
    <w:pPr>
      <w:widowControl/>
      <w:spacing w:before="100" w:beforeAutospacing="1" w:after="100" w:afterAutospacing="1"/>
      <w:jc w:val="left"/>
    </w:pPr>
    <w:rPr>
      <w:rFonts w:ascii="宋体" w:hAnsi="宋体" w:cs="宋体"/>
      <w:kern w:val="0"/>
      <w:sz w:val="24"/>
    </w:rPr>
  </w:style>
  <w:style w:type="paragraph" w:customStyle="1" w:styleId="98">
    <w:name w:val="表"/>
    <w:basedOn w:val="1"/>
    <w:qFormat/>
    <w:uiPriority w:val="0"/>
    <w:pPr>
      <w:spacing w:line="460" w:lineRule="exact"/>
    </w:pPr>
    <w:rPr>
      <w:rFonts w:ascii="宋体" w:hAnsi="宋体"/>
      <w:b/>
      <w:bCs/>
      <w:szCs w:val="20"/>
    </w:rPr>
  </w:style>
  <w:style w:type="paragraph" w:customStyle="1" w:styleId="99">
    <w:name w:val="Char Char Char Char Char Char Char"/>
    <w:basedOn w:val="1"/>
    <w:qFormat/>
    <w:uiPriority w:val="0"/>
    <w:rPr>
      <w:szCs w:val="21"/>
    </w:rPr>
  </w:style>
  <w:style w:type="paragraph" w:customStyle="1" w:styleId="100">
    <w:name w:val="Char Char Char Char Char Char Char Char Char Char Char Char Char Char Char Char Char Char Char Char Char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101">
    <w:name w:val="reader-word-layer reader-word-s4-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2">
    <w:name w:val="列出段落1"/>
    <w:basedOn w:val="1"/>
    <w:qFormat/>
    <w:uiPriority w:val="0"/>
    <w:pPr>
      <w:ind w:firstLine="420" w:firstLineChars="200"/>
    </w:pPr>
    <w:rPr>
      <w:rFonts w:ascii="Calibri" w:hAnsi="Calibri"/>
      <w:szCs w:val="22"/>
    </w:rPr>
  </w:style>
  <w:style w:type="paragraph" w:customStyle="1" w:styleId="103">
    <w:name w:val="reader-word-layer reader-word-s4-12"/>
    <w:basedOn w:val="1"/>
    <w:qFormat/>
    <w:uiPriority w:val="0"/>
    <w:pPr>
      <w:widowControl/>
      <w:spacing w:before="100" w:beforeAutospacing="1" w:after="100" w:afterAutospacing="1"/>
      <w:jc w:val="left"/>
    </w:pPr>
    <w:rPr>
      <w:rFonts w:ascii="宋体" w:hAnsi="宋体" w:cs="宋体"/>
      <w:kern w:val="0"/>
      <w:sz w:val="24"/>
    </w:rPr>
  </w:style>
  <w:style w:type="paragraph" w:customStyle="1" w:styleId="104">
    <w:name w:val="reader-word-layer reader-word-s4-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5">
    <w:name w:val="reader-word-layer reader-word-s4-10"/>
    <w:basedOn w:val="1"/>
    <w:qFormat/>
    <w:uiPriority w:val="0"/>
    <w:pPr>
      <w:widowControl/>
      <w:spacing w:before="100" w:beforeAutospacing="1" w:after="100" w:afterAutospacing="1"/>
      <w:jc w:val="left"/>
    </w:pPr>
    <w:rPr>
      <w:rFonts w:ascii="宋体" w:hAnsi="宋体" w:cs="宋体"/>
      <w:kern w:val="0"/>
      <w:sz w:val="24"/>
    </w:rPr>
  </w:style>
  <w:style w:type="paragraph" w:customStyle="1" w:styleId="106">
    <w:name w:val="reader-word-layer reader-word-s4-5"/>
    <w:basedOn w:val="1"/>
    <w:qFormat/>
    <w:uiPriority w:val="0"/>
    <w:pPr>
      <w:widowControl/>
      <w:spacing w:before="100" w:beforeAutospacing="1" w:after="100" w:afterAutospacing="1"/>
      <w:jc w:val="left"/>
    </w:pPr>
    <w:rPr>
      <w:rFonts w:ascii="宋体" w:hAnsi="宋体" w:cs="宋体"/>
      <w:kern w:val="0"/>
      <w:sz w:val="24"/>
    </w:rPr>
  </w:style>
  <w:style w:type="paragraph" w:customStyle="1" w:styleId="107">
    <w:name w:val="reader-word-layer reader-word-s1-15"/>
    <w:basedOn w:val="1"/>
    <w:qFormat/>
    <w:uiPriority w:val="0"/>
    <w:pPr>
      <w:widowControl/>
      <w:spacing w:before="100" w:beforeAutospacing="1" w:after="100" w:afterAutospacing="1"/>
      <w:jc w:val="left"/>
    </w:pPr>
    <w:rPr>
      <w:rFonts w:ascii="宋体" w:hAnsi="宋体" w:cs="宋体"/>
      <w:kern w:val="0"/>
      <w:sz w:val="24"/>
    </w:rPr>
  </w:style>
  <w:style w:type="paragraph" w:customStyle="1" w:styleId="108">
    <w:name w:val="列出段落11"/>
    <w:basedOn w:val="1"/>
    <w:qFormat/>
    <w:uiPriority w:val="0"/>
    <w:pPr>
      <w:ind w:firstLine="420" w:firstLineChars="200"/>
    </w:pPr>
    <w:rPr>
      <w:rFonts w:ascii="Calibri" w:hAnsi="Calibri"/>
      <w:szCs w:val="22"/>
    </w:rPr>
  </w:style>
  <w:style w:type="paragraph" w:customStyle="1" w:styleId="109">
    <w:name w:val="Char Char Char Char Char Char1 Char"/>
    <w:basedOn w:val="1"/>
    <w:qFormat/>
    <w:uiPriority w:val="0"/>
    <w:pPr>
      <w:widowControl/>
      <w:spacing w:after="160" w:line="240" w:lineRule="exact"/>
      <w:jc w:val="left"/>
    </w:pPr>
    <w:rPr>
      <w:rFonts w:ascii="Arial" w:hAnsi="Arial" w:eastAsia="楷体_GB2312" w:cs="Verdana"/>
      <w:b/>
      <w:kern w:val="0"/>
      <w:sz w:val="24"/>
      <w:lang w:eastAsia="en-US"/>
    </w:rPr>
  </w:style>
  <w:style w:type="paragraph" w:customStyle="1" w:styleId="110">
    <w:name w:val="reader-word-layer reader-word-s4-4"/>
    <w:basedOn w:val="1"/>
    <w:qFormat/>
    <w:uiPriority w:val="0"/>
    <w:pPr>
      <w:widowControl/>
      <w:spacing w:before="100" w:beforeAutospacing="1" w:after="100" w:afterAutospacing="1"/>
      <w:jc w:val="left"/>
    </w:pPr>
    <w:rPr>
      <w:rFonts w:ascii="宋体" w:hAnsi="宋体" w:cs="宋体"/>
      <w:kern w:val="0"/>
      <w:sz w:val="24"/>
    </w:rPr>
  </w:style>
  <w:style w:type="paragraph" w:customStyle="1" w:styleId="111">
    <w:name w:val="Char"/>
    <w:basedOn w:val="1"/>
    <w:qFormat/>
    <w:uiPriority w:val="0"/>
    <w:pPr>
      <w:spacing w:line="360" w:lineRule="auto"/>
    </w:pPr>
    <w:rPr>
      <w:rFonts w:ascii="仿宋_GB2312" w:eastAsia="仿宋_GB2312"/>
      <w:b/>
      <w:sz w:val="32"/>
      <w:szCs w:val="32"/>
    </w:rPr>
  </w:style>
  <w:style w:type="paragraph" w:customStyle="1" w:styleId="11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13">
    <w:name w:val="目录"/>
    <w:basedOn w:val="1"/>
    <w:qFormat/>
    <w:uiPriority w:val="0"/>
    <w:pPr>
      <w:widowControl/>
      <w:jc w:val="center"/>
    </w:pPr>
    <w:rPr>
      <w:rFonts w:ascii="宋体"/>
      <w:b/>
      <w:kern w:val="0"/>
      <w:sz w:val="36"/>
      <w:szCs w:val="20"/>
    </w:rPr>
  </w:style>
  <w:style w:type="paragraph" w:customStyle="1" w:styleId="114">
    <w:name w:val="样式 正文缩进 + 首行缩进:  2 字符"/>
    <w:basedOn w:val="11"/>
    <w:qFormat/>
    <w:uiPriority w:val="0"/>
    <w:pPr>
      <w:spacing w:line="360" w:lineRule="auto"/>
      <w:ind w:firstLine="480" w:firstLineChars="200"/>
    </w:pPr>
    <w:rPr>
      <w:rFonts w:eastAsia="宋体"/>
      <w:sz w:val="24"/>
      <w:szCs w:val="20"/>
    </w:rPr>
  </w:style>
  <w:style w:type="paragraph" w:customStyle="1" w:styleId="115">
    <w:name w:val="Char1"/>
    <w:basedOn w:val="1"/>
    <w:qFormat/>
    <w:uiPriority w:val="0"/>
    <w:rPr>
      <w:szCs w:val="20"/>
    </w:rPr>
  </w:style>
  <w:style w:type="paragraph" w:customStyle="1" w:styleId="116">
    <w:name w:val="reader-word-layer reader-word-s1-8"/>
    <w:basedOn w:val="1"/>
    <w:qFormat/>
    <w:uiPriority w:val="0"/>
    <w:pPr>
      <w:widowControl/>
      <w:spacing w:before="100" w:beforeAutospacing="1" w:after="100" w:afterAutospacing="1"/>
      <w:jc w:val="left"/>
    </w:pPr>
    <w:rPr>
      <w:rFonts w:ascii="宋体" w:hAnsi="宋体" w:cs="宋体"/>
      <w:kern w:val="0"/>
      <w:sz w:val="24"/>
    </w:rPr>
  </w:style>
  <w:style w:type="paragraph" w:customStyle="1" w:styleId="117">
    <w:name w:val="title1"/>
    <w:basedOn w:val="1"/>
    <w:qFormat/>
    <w:uiPriority w:val="0"/>
    <w:pPr>
      <w:spacing w:before="150"/>
      <w:jc w:val="left"/>
    </w:pPr>
    <w:rPr>
      <w:b/>
      <w:kern w:val="0"/>
      <w:sz w:val="22"/>
      <w:szCs w:val="22"/>
    </w:rPr>
  </w:style>
  <w:style w:type="paragraph" w:customStyle="1" w:styleId="118">
    <w:name w:val="正文 A"/>
    <w:qFormat/>
    <w:uiPriority w:val="0"/>
    <w:rPr>
      <w:rFonts w:hint="eastAsia" w:ascii="Arial Unicode MS" w:hAnsi="Arial Unicode MS" w:eastAsia="宋体" w:cs="Arial Unicode MS"/>
      <w:color w:val="000000"/>
      <w:sz w:val="24"/>
      <w:szCs w:val="24"/>
      <w:lang w:val="en-US" w:eastAsia="zh-CN" w:bidi="ar-SA"/>
    </w:rPr>
  </w:style>
  <w:style w:type="paragraph" w:styleId="119">
    <w:name w:val="No Spacing"/>
    <w:qFormat/>
    <w:uiPriority w:val="0"/>
    <w:rPr>
      <w:rFonts w:ascii="Arial Unicode MS" w:hAnsi="Arial Unicode MS" w:eastAsia="宋体" w:cs="Arial Unicode MS"/>
      <w:color w:val="000000"/>
      <w:sz w:val="24"/>
      <w:szCs w:val="24"/>
      <w:lang w:val="zh-TW" w:eastAsia="zh-TW" w:bidi="ar-SA"/>
    </w:rPr>
  </w:style>
  <w:style w:type="paragraph" w:customStyle="1" w:styleId="120">
    <w:name w:val="普通(网站) Char"/>
    <w:basedOn w:val="1"/>
    <w:qFormat/>
    <w:uiPriority w:val="0"/>
    <w:pPr>
      <w:spacing w:beforeAutospacing="1" w:afterAutospacing="1"/>
      <w:jc w:val="left"/>
    </w:pPr>
    <w:rPr>
      <w:rFonts w:hint="eastAsia" w:ascii="宋体" w:hAnsi="宋体"/>
      <w:kern w:val="0"/>
      <w:sz w:val="24"/>
    </w:rPr>
  </w:style>
  <w:style w:type="character" w:customStyle="1" w:styleId="121">
    <w:name w:val="font11"/>
    <w:basedOn w:val="37"/>
    <w:qFormat/>
    <w:uiPriority w:val="0"/>
    <w:rPr>
      <w:rFonts w:hint="eastAsia" w:ascii="宋体" w:hAnsi="宋体" w:eastAsia="宋体" w:cs="宋体"/>
      <w:color w:val="FF0000"/>
      <w:sz w:val="22"/>
      <w:szCs w:val="22"/>
      <w:u w:val="none"/>
    </w:rPr>
  </w:style>
  <w:style w:type="character" w:customStyle="1" w:styleId="122">
    <w:name w:val="26"/>
    <w:basedOn w:val="37"/>
    <w:qFormat/>
    <w:uiPriority w:val="0"/>
    <w:rPr>
      <w:rFonts w:hint="default" w:ascii="Times New Roman" w:hAnsi="Times New Roman" w:cs="Times New Roman"/>
      <w:b/>
    </w:rPr>
  </w:style>
  <w:style w:type="paragraph" w:customStyle="1" w:styleId="123">
    <w:name w:val="TOC 标题1"/>
    <w:basedOn w:val="2"/>
    <w:next w:val="1"/>
    <w:qFormat/>
    <w:uiPriority w:val="99"/>
    <w:pPr>
      <w:spacing w:before="480" w:line="276" w:lineRule="auto"/>
      <w:outlineLvl w:val="9"/>
    </w:pPr>
    <w:rPr>
      <w:rFonts w:ascii="仿宋" w:hAnsi="仿宋" w:eastAsia="仿宋"/>
      <w:color w:val="000000"/>
      <w:kern w:val="0"/>
      <w:szCs w:val="32"/>
    </w:rPr>
  </w:style>
  <w:style w:type="character" w:customStyle="1" w:styleId="124">
    <w:name w:val="16"/>
    <w:basedOn w:val="37"/>
    <w:qFormat/>
    <w:uiPriority w:val="0"/>
    <w:rPr>
      <w:rFonts w:hint="default" w:ascii="Times New Roman" w:hAnsi="Times New Roman" w:cs="Times New Roman"/>
      <w:b/>
    </w:rPr>
  </w:style>
  <w:style w:type="character" w:customStyle="1" w:styleId="125">
    <w:name w:val="22"/>
    <w:basedOn w:val="37"/>
    <w:qFormat/>
    <w:uiPriority w:val="0"/>
    <w:rPr>
      <w:rFonts w:hint="default" w:ascii="Times New Roman" w:hAnsi="Times New Roman" w:cs="Times New Roman"/>
      <w:b/>
    </w:rPr>
  </w:style>
  <w:style w:type="paragraph" w:customStyle="1" w:styleId="126">
    <w:name w:val="List Paragraph1"/>
    <w:basedOn w:val="1"/>
    <w:qFormat/>
    <w:uiPriority w:val="99"/>
    <w:pPr>
      <w:ind w:firstLine="420" w:firstLineChars="200"/>
    </w:pPr>
  </w:style>
  <w:style w:type="paragraph" w:customStyle="1" w:styleId="127">
    <w:name w:val="title12"/>
    <w:basedOn w:val="1"/>
    <w:qFormat/>
    <w:uiPriority w:val="0"/>
    <w:pPr>
      <w:spacing w:before="150"/>
      <w:jc w:val="left"/>
    </w:pPr>
    <w:rPr>
      <w:rFonts w:hint="eastAsia" w:ascii="宋体" w:hAnsi="宋体"/>
      <w:b/>
      <w:kern w:val="0"/>
      <w:sz w:val="22"/>
      <w:szCs w:val="22"/>
    </w:rPr>
  </w:style>
  <w:style w:type="character" w:customStyle="1" w:styleId="128">
    <w:name w:val="17"/>
    <w:basedOn w:val="37"/>
    <w:qFormat/>
    <w:uiPriority w:val="0"/>
    <w:rPr>
      <w:rFonts w:hint="default" w:ascii="Times New Roman" w:hAnsi="Times New Roman" w:cs="Times New Roman"/>
      <w:b/>
    </w:rPr>
  </w:style>
  <w:style w:type="character" w:customStyle="1" w:styleId="129">
    <w:name w:val="23"/>
    <w:basedOn w:val="37"/>
    <w:qFormat/>
    <w:uiPriority w:val="0"/>
    <w:rPr>
      <w:rFonts w:hint="default" w:ascii="Times New Roman" w:hAnsi="Times New Roman" w:cs="Times New Roman"/>
      <w:b/>
    </w:rPr>
  </w:style>
  <w:style w:type="paragraph" w:customStyle="1" w:styleId="130">
    <w:name w:val="Blockquote"/>
    <w:basedOn w:val="1"/>
    <w:qFormat/>
    <w:uiPriority w:val="0"/>
    <w:pPr>
      <w:autoSpaceDE w:val="0"/>
      <w:autoSpaceDN w:val="0"/>
      <w:adjustRightInd w:val="0"/>
      <w:spacing w:before="100" w:after="100"/>
      <w:ind w:left="360" w:right="360"/>
      <w:jc w:val="left"/>
    </w:pPr>
    <w:rPr>
      <w:kern w:val="0"/>
      <w:sz w:val="24"/>
      <w:szCs w:val="20"/>
    </w:rPr>
  </w:style>
  <w:style w:type="paragraph" w:styleId="131">
    <w:name w:val="List Paragraph"/>
    <w:basedOn w:val="1"/>
    <w:qFormat/>
    <w:uiPriority w:val="34"/>
    <w:pPr>
      <w:ind w:firstLine="420"/>
    </w:pPr>
  </w:style>
  <w:style w:type="paragraph" w:customStyle="1" w:styleId="132">
    <w:name w:val="标题2"/>
    <w:basedOn w:val="3"/>
    <w:next w:val="1"/>
    <w:qFormat/>
    <w:uiPriority w:val="0"/>
    <w:pPr>
      <w:widowControl/>
      <w:spacing w:before="10" w:beforeLines="10" w:after="10" w:afterLines="10" w:line="240" w:lineRule="auto"/>
      <w:jc w:val="left"/>
    </w:pPr>
    <w:rPr>
      <w:rFonts w:ascii="Times New Roman" w:hAnsi="Times New Roman" w:eastAsia="黑体"/>
      <w:bCs/>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46</Pages>
  <Words>15058</Words>
  <Characters>16178</Characters>
  <Lines>179</Lines>
  <Paragraphs>50</Paragraphs>
  <TotalTime>15</TotalTime>
  <ScaleCrop>false</ScaleCrop>
  <LinksUpToDate>false</LinksUpToDate>
  <CharactersWithSpaces>16586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2019-05-05T10:06:00Z</dcterms:created>
  <dc:creator>Administrator</dc:creator>
  <cp:lastModifiedBy>抱抱熊</cp:lastModifiedBy>
  <cp:lastPrinted>2025-07-15T03:25:13Z</cp:lastPrinted>
  <dcterms:modified xsi:type="dcterms:W3CDTF">2025-07-15T07:31:20Z</dcterms:modified>
  <dc:title>项目编号：AXCG2012011                                  陕西安信</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9E4B064615774EB3840A04BA45CAC4A0</vt:lpwstr>
  </property>
  <property fmtid="{D5CDD505-2E9C-101B-9397-08002B2CF9AE}" pid="4" name="commondata">
    <vt:lpwstr>eyJoZGlkIjoiOTVmMDAwZjRlYjkxZDY5OTY0Mzk5NTI4OGE0ODJjYjAifQ==</vt:lpwstr>
  </property>
  <property fmtid="{D5CDD505-2E9C-101B-9397-08002B2CF9AE}" pid="5" name="KSOTemplateDocerSaveRecord">
    <vt:lpwstr>eyJoZGlkIjoiZTQ0MjI3Nzg2MmZlNzliYzRjMTk2YjY5OWE0NWE5ODMiLCJ1c2VySWQiOiIxMDUwNzYyMjY1In0=</vt:lpwstr>
  </property>
</Properties>
</file>