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C69AC">
      <w:pPr>
        <w:autoSpaceDE w:val="0"/>
        <w:autoSpaceDN w:val="0"/>
        <w:adjustRightInd w:val="0"/>
        <w:snapToGrid w:val="0"/>
        <w:spacing w:line="360" w:lineRule="auto"/>
        <w:jc w:val="center"/>
        <w:rPr>
          <w:rFonts w:hint="eastAsia" w:ascii="仿宋" w:hAnsi="仿宋" w:eastAsia="仿宋" w:cs="仿宋"/>
          <w:b/>
          <w:bCs/>
          <w:color w:val="auto"/>
          <w:sz w:val="44"/>
          <w:szCs w:val="44"/>
          <w:lang w:val="zh-CN"/>
        </w:rPr>
      </w:pPr>
      <w:bookmarkStart w:id="0" w:name="OLE_LINK3"/>
      <w:bookmarkStart w:id="1" w:name="OLE_LINK8"/>
      <w:r>
        <w:rPr>
          <w:rFonts w:hint="eastAsia" w:ascii="仿宋" w:hAnsi="仿宋" w:eastAsia="仿宋" w:cs="仿宋"/>
          <w:b/>
          <w:bCs/>
          <w:color w:val="auto"/>
          <w:sz w:val="44"/>
          <w:szCs w:val="44"/>
          <w:lang w:val="zh-CN"/>
        </w:rPr>
        <w:t>绥德革命纪念馆</w:t>
      </w:r>
      <w:bookmarkEnd w:id="0"/>
      <w:r>
        <w:rPr>
          <w:rFonts w:hint="eastAsia" w:ascii="仿宋" w:hAnsi="仿宋" w:eastAsia="仿宋" w:cs="仿宋"/>
          <w:b/>
          <w:bCs/>
          <w:color w:val="auto"/>
          <w:sz w:val="44"/>
          <w:szCs w:val="44"/>
          <w:lang w:val="zh-CN"/>
        </w:rPr>
        <w:t>主馆亮化灯具采购项目</w:t>
      </w:r>
      <w:bookmarkEnd w:id="1"/>
      <w:r>
        <w:rPr>
          <w:rFonts w:hint="eastAsia" w:ascii="仿宋" w:hAnsi="仿宋" w:eastAsia="仿宋" w:cs="仿宋"/>
          <w:b/>
          <w:bCs/>
          <w:color w:val="auto"/>
          <w:sz w:val="44"/>
          <w:szCs w:val="44"/>
          <w:lang w:val="zh-CN"/>
        </w:rPr>
        <w:t>竞争性谈判公告</w:t>
      </w:r>
    </w:p>
    <w:p w14:paraId="663D8356">
      <w:pPr>
        <w:widowControl/>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绥德县政府采购中心受</w:t>
      </w:r>
      <w:r>
        <w:rPr>
          <w:rFonts w:hint="eastAsia" w:ascii="仿宋" w:hAnsi="仿宋" w:eastAsia="仿宋" w:cs="仿宋"/>
          <w:color w:val="auto"/>
          <w:kern w:val="0"/>
          <w:sz w:val="32"/>
          <w:szCs w:val="32"/>
          <w:lang w:eastAsia="zh-CN"/>
        </w:rPr>
        <w:t>绥德革命纪念馆</w:t>
      </w:r>
      <w:r>
        <w:rPr>
          <w:rFonts w:hint="eastAsia" w:ascii="仿宋" w:hAnsi="仿宋" w:eastAsia="仿宋" w:cs="仿宋"/>
          <w:color w:val="auto"/>
          <w:kern w:val="0"/>
          <w:sz w:val="32"/>
          <w:szCs w:val="32"/>
        </w:rPr>
        <w:t>的委托，经政府采购管理部门批准，按照政府采购程序，拟就</w:t>
      </w:r>
      <w:r>
        <w:rPr>
          <w:rFonts w:hint="eastAsia" w:ascii="仿宋" w:hAnsi="仿宋" w:eastAsia="仿宋" w:cs="仿宋"/>
          <w:color w:val="auto"/>
          <w:kern w:val="0"/>
          <w:sz w:val="32"/>
          <w:szCs w:val="32"/>
          <w:lang w:eastAsia="zh-CN"/>
        </w:rPr>
        <w:t>绥德革命纪念馆主馆亮化灯具</w:t>
      </w:r>
      <w:r>
        <w:rPr>
          <w:rFonts w:hint="eastAsia" w:ascii="仿宋" w:hAnsi="仿宋" w:eastAsia="仿宋" w:cs="仿宋"/>
          <w:color w:val="auto"/>
          <w:kern w:val="0"/>
          <w:sz w:val="32"/>
          <w:szCs w:val="32"/>
        </w:rPr>
        <w:t>采购项目进行竞争性谈判，欢迎符合条件的的供应商参加谈判。</w:t>
      </w:r>
    </w:p>
    <w:p w14:paraId="69B2B3AF">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一、采购项目名称：</w:t>
      </w:r>
      <w:r>
        <w:rPr>
          <w:rFonts w:hint="eastAsia" w:ascii="仿宋" w:hAnsi="仿宋" w:eastAsia="仿宋" w:cs="仿宋"/>
          <w:color w:val="auto"/>
          <w:kern w:val="0"/>
          <w:sz w:val="32"/>
          <w:szCs w:val="32"/>
          <w:lang w:eastAsia="zh-CN"/>
        </w:rPr>
        <w:t>绥德革命纪念馆主馆亮化灯具</w:t>
      </w:r>
      <w:r>
        <w:rPr>
          <w:rFonts w:hint="eastAsia" w:ascii="仿宋" w:hAnsi="仿宋" w:eastAsia="仿宋" w:cs="仿宋"/>
          <w:color w:val="auto"/>
          <w:kern w:val="0"/>
          <w:sz w:val="32"/>
          <w:szCs w:val="32"/>
        </w:rPr>
        <w:t>采购项目</w:t>
      </w:r>
    </w:p>
    <w:p w14:paraId="089C7CAF">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二、采购项目编号：</w:t>
      </w:r>
      <w:r>
        <w:rPr>
          <w:rFonts w:hint="eastAsia" w:ascii="仿宋" w:hAnsi="仿宋" w:eastAsia="仿宋" w:cs="仿宋"/>
          <w:color w:val="auto"/>
          <w:kern w:val="0"/>
          <w:sz w:val="32"/>
          <w:szCs w:val="32"/>
          <w:lang w:eastAsia="zh-CN"/>
        </w:rPr>
        <w:t>SYSGT20250702</w:t>
      </w:r>
    </w:p>
    <w:p w14:paraId="2590261A">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三、采购人名称：</w:t>
      </w:r>
      <w:r>
        <w:rPr>
          <w:rFonts w:hint="eastAsia" w:ascii="仿宋" w:hAnsi="仿宋" w:eastAsia="仿宋" w:cs="仿宋"/>
          <w:color w:val="auto"/>
          <w:kern w:val="0"/>
          <w:sz w:val="32"/>
          <w:szCs w:val="32"/>
          <w:lang w:eastAsia="zh-CN"/>
        </w:rPr>
        <w:t>绥德革命纪念馆</w:t>
      </w:r>
    </w:p>
    <w:p w14:paraId="3669D21E">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地址：</w:t>
      </w:r>
      <w:r>
        <w:rPr>
          <w:rFonts w:hint="eastAsia" w:ascii="仿宋" w:hAnsi="仿宋" w:eastAsia="仿宋" w:cs="仿宋"/>
          <w:color w:val="auto"/>
          <w:kern w:val="0"/>
          <w:sz w:val="32"/>
          <w:szCs w:val="32"/>
          <w:lang w:eastAsia="zh-CN"/>
        </w:rPr>
        <w:t>绥德县永定桥西南侧</w:t>
      </w:r>
    </w:p>
    <w:p w14:paraId="6CBA6B93">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rPr>
        <w:t>联系方式：</w:t>
      </w:r>
      <w:r>
        <w:rPr>
          <w:rFonts w:hint="eastAsia" w:ascii="仿宋" w:hAnsi="仿宋" w:eastAsia="仿宋" w:cs="仿宋"/>
          <w:color w:val="auto"/>
          <w:kern w:val="0"/>
          <w:sz w:val="32"/>
          <w:szCs w:val="32"/>
          <w:lang w:eastAsia="zh-CN"/>
        </w:rPr>
        <w:t>18691225252</w:t>
      </w:r>
      <w:r>
        <w:rPr>
          <w:rFonts w:hint="eastAsia" w:ascii="仿宋" w:hAnsi="仿宋" w:eastAsia="仿宋" w:cs="仿宋"/>
          <w:color w:val="auto"/>
          <w:kern w:val="0"/>
          <w:sz w:val="32"/>
          <w:szCs w:val="32"/>
          <w:lang w:val="zh-CN"/>
        </w:rPr>
        <w:t>（</w:t>
      </w:r>
      <w:r>
        <w:rPr>
          <w:rFonts w:hint="eastAsia" w:ascii="仿宋" w:hAnsi="仿宋" w:eastAsia="仿宋" w:cs="仿宋"/>
          <w:color w:val="auto"/>
          <w:kern w:val="0"/>
          <w:sz w:val="32"/>
          <w:szCs w:val="32"/>
          <w:lang w:eastAsia="zh-CN"/>
        </w:rPr>
        <w:t>李先生</w:t>
      </w:r>
      <w:r>
        <w:rPr>
          <w:rFonts w:hint="eastAsia" w:ascii="仿宋" w:hAnsi="仿宋" w:eastAsia="仿宋" w:cs="仿宋"/>
          <w:color w:val="auto"/>
          <w:kern w:val="0"/>
          <w:sz w:val="32"/>
          <w:szCs w:val="32"/>
          <w:lang w:val="zh-CN"/>
        </w:rPr>
        <w:t>）</w:t>
      </w:r>
    </w:p>
    <w:p w14:paraId="55A0CDBA">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四、采购代理机构名称：绥德县政府采购中心</w:t>
      </w:r>
    </w:p>
    <w:p w14:paraId="5DFF3D8C">
      <w:pPr>
        <w:widowControl/>
        <w:tabs>
          <w:tab w:val="left" w:pos="1620"/>
        </w:tabs>
        <w:snapToGrid w:val="0"/>
        <w:spacing w:line="336" w:lineRule="auto"/>
        <w:ind w:right="-197" w:rightChars="-94" w:firstLine="1280" w:firstLineChars="4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地址：绥德县永乐大道政务服务中心三楼303室</w:t>
      </w:r>
    </w:p>
    <w:p w14:paraId="4BFA1682">
      <w:pPr>
        <w:widowControl/>
        <w:tabs>
          <w:tab w:val="left" w:pos="1620"/>
        </w:tabs>
        <w:snapToGrid w:val="0"/>
        <w:spacing w:line="336"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联系方式：0912—5629222</w:t>
      </w:r>
    </w:p>
    <w:p w14:paraId="301EF6BB">
      <w:pPr>
        <w:widowControl/>
        <w:numPr>
          <w:ilvl w:val="0"/>
          <w:numId w:val="1"/>
        </w:numPr>
        <w:tabs>
          <w:tab w:val="left" w:pos="1620"/>
        </w:tabs>
        <w:snapToGrid w:val="0"/>
        <w:spacing w:line="336" w:lineRule="auto"/>
        <w:ind w:right="-197" w:rightChars="-94" w:firstLine="640" w:firstLineChars="200"/>
        <w:jc w:val="left"/>
        <w:rPr>
          <w:rFonts w:hint="eastAsia"/>
          <w:color w:val="auto"/>
        </w:rPr>
      </w:pPr>
      <w:r>
        <w:rPr>
          <w:rFonts w:hint="eastAsia" w:ascii="仿宋" w:hAnsi="仿宋" w:eastAsia="仿宋" w:cs="仿宋"/>
          <w:color w:val="auto"/>
          <w:kern w:val="0"/>
          <w:sz w:val="32"/>
          <w:szCs w:val="32"/>
        </w:rPr>
        <w:t>采购内容和要求：</w:t>
      </w:r>
    </w:p>
    <w:tbl>
      <w:tblPr>
        <w:tblStyle w:val="5"/>
        <w:tblW w:w="8397" w:type="dxa"/>
        <w:tblInd w:w="57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9"/>
        <w:gridCol w:w="1813"/>
        <w:gridCol w:w="1813"/>
        <w:gridCol w:w="754"/>
        <w:gridCol w:w="1314"/>
        <w:gridCol w:w="1062"/>
        <w:gridCol w:w="1062"/>
      </w:tblGrid>
      <w:tr w14:paraId="3AB6E4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1570CF1">
            <w:pPr>
              <w:widowControl/>
              <w:wordWrap w:val="0"/>
              <w:spacing w:line="240" w:lineRule="atLeast"/>
              <w:jc w:val="center"/>
              <w:rPr>
                <w:rFonts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品目号</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207CD02E">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品目名称</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D9B856B">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采购标的</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A1B6B0C">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数量（单位）</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91ABA93">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技术规格、参数及要求</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541FC7D2">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品目预算(元)</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75A31DFE">
            <w:pPr>
              <w:widowControl/>
              <w:wordWrap w:val="0"/>
              <w:spacing w:line="240" w:lineRule="atLeast"/>
              <w:jc w:val="center"/>
              <w:rPr>
                <w:rFonts w:hint="eastAsia" w:ascii="微软雅黑" w:hAnsi="微软雅黑" w:eastAsia="微软雅黑" w:cs="微软雅黑"/>
                <w:b/>
                <w:bCs/>
                <w:color w:val="auto"/>
                <w:sz w:val="14"/>
                <w:szCs w:val="14"/>
              </w:rPr>
            </w:pPr>
            <w:r>
              <w:rPr>
                <w:rFonts w:hint="eastAsia" w:ascii="微软雅黑" w:hAnsi="微软雅黑" w:eastAsia="微软雅黑" w:cs="微软雅黑"/>
                <w:b/>
                <w:bCs/>
                <w:color w:val="auto"/>
                <w:kern w:val="0"/>
                <w:sz w:val="14"/>
                <w:szCs w:val="14"/>
                <w:lang w:bidi="ar"/>
              </w:rPr>
              <w:t>最高限价(元)</w:t>
            </w:r>
          </w:p>
        </w:tc>
      </w:tr>
      <w:tr w14:paraId="36951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579"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4A1A25F6">
            <w:pPr>
              <w:widowControl/>
              <w:wordWrap w:val="0"/>
              <w:spacing w:line="240" w:lineRule="atLeast"/>
              <w:jc w:val="center"/>
              <w:rPr>
                <w:rFonts w:hint="eastAsia" w:ascii="微软雅黑" w:hAnsi="微软雅黑" w:eastAsia="微软雅黑" w:cs="微软雅黑"/>
                <w:color w:val="auto"/>
                <w:sz w:val="14"/>
                <w:szCs w:val="14"/>
              </w:rPr>
            </w:pPr>
            <w:r>
              <w:rPr>
                <w:rFonts w:hint="eastAsia" w:ascii="微软雅黑" w:hAnsi="微软雅黑" w:eastAsia="微软雅黑" w:cs="微软雅黑"/>
                <w:color w:val="auto"/>
                <w:kern w:val="0"/>
                <w:sz w:val="14"/>
                <w:szCs w:val="14"/>
                <w:lang w:bidi="ar"/>
              </w:rPr>
              <w:t>1-1</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3A7DC474">
            <w:pPr>
              <w:widowControl/>
              <w:wordWrap w:val="0"/>
              <w:spacing w:line="240" w:lineRule="atLeast"/>
              <w:jc w:val="center"/>
              <w:rPr>
                <w:rFonts w:hint="eastAsia" w:ascii="微软雅黑" w:hAnsi="微软雅黑" w:eastAsia="微软雅黑" w:cs="微软雅黑"/>
                <w:color w:val="auto"/>
                <w:sz w:val="14"/>
                <w:szCs w:val="14"/>
              </w:rPr>
            </w:pPr>
            <w:r>
              <w:rPr>
                <w:rFonts w:ascii="微软雅黑" w:hAnsi="微软雅黑" w:eastAsia="微软雅黑" w:cs="微软雅黑"/>
                <w:i w:val="0"/>
                <w:iCs w:val="0"/>
                <w:caps w:val="0"/>
                <w:color w:val="auto"/>
                <w:spacing w:val="0"/>
                <w:sz w:val="14"/>
                <w:szCs w:val="14"/>
              </w:rPr>
              <w:t>场地用灯</w:t>
            </w:r>
          </w:p>
        </w:tc>
        <w:tc>
          <w:tcPr>
            <w:tcW w:w="1813"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F49ED93">
            <w:pPr>
              <w:widowControl/>
              <w:wordWrap w:val="0"/>
              <w:spacing w:line="240" w:lineRule="atLeast"/>
              <w:jc w:val="center"/>
              <w:rPr>
                <w:rFonts w:hint="eastAsia" w:ascii="微软雅黑" w:hAnsi="微软雅黑" w:eastAsia="微软雅黑" w:cs="微软雅黑"/>
                <w:color w:val="auto"/>
                <w:sz w:val="14"/>
                <w:szCs w:val="14"/>
                <w:lang w:eastAsia="zh-CN"/>
              </w:rPr>
            </w:pPr>
            <w:r>
              <w:rPr>
                <w:rFonts w:ascii="微软雅黑" w:hAnsi="微软雅黑" w:eastAsia="微软雅黑" w:cs="微软雅黑"/>
                <w:i w:val="0"/>
                <w:iCs w:val="0"/>
                <w:caps w:val="0"/>
                <w:color w:val="auto"/>
                <w:spacing w:val="0"/>
                <w:sz w:val="14"/>
                <w:szCs w:val="14"/>
              </w:rPr>
              <w:t>绥德革命纪念馆主馆亮化灯具采购</w:t>
            </w:r>
          </w:p>
        </w:tc>
        <w:tc>
          <w:tcPr>
            <w:tcW w:w="75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19446CDA">
            <w:pPr>
              <w:widowControl/>
              <w:wordWrap w:val="0"/>
              <w:spacing w:line="240" w:lineRule="atLeast"/>
              <w:jc w:val="center"/>
              <w:rPr>
                <w:rFonts w:hint="eastAsia" w:ascii="微软雅黑" w:hAnsi="微软雅黑" w:eastAsia="微软雅黑" w:cs="微软雅黑"/>
                <w:color w:val="auto"/>
                <w:sz w:val="14"/>
                <w:szCs w:val="14"/>
              </w:rPr>
            </w:pPr>
            <w:r>
              <w:rPr>
                <w:rFonts w:hint="eastAsia" w:ascii="微软雅黑" w:hAnsi="微软雅黑" w:eastAsia="微软雅黑" w:cs="微软雅黑"/>
                <w:color w:val="auto"/>
                <w:kern w:val="0"/>
                <w:sz w:val="14"/>
                <w:szCs w:val="14"/>
                <w:lang w:bidi="ar"/>
              </w:rPr>
              <w:t>1(批)</w:t>
            </w:r>
          </w:p>
        </w:tc>
        <w:tc>
          <w:tcPr>
            <w:tcW w:w="1314"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61EB497">
            <w:pPr>
              <w:widowControl/>
              <w:wordWrap w:val="0"/>
              <w:spacing w:line="240" w:lineRule="atLeast"/>
              <w:jc w:val="center"/>
              <w:rPr>
                <w:rFonts w:hint="eastAsia" w:ascii="微软雅黑" w:hAnsi="微软雅黑" w:eastAsia="微软雅黑" w:cs="微软雅黑"/>
                <w:color w:val="auto"/>
                <w:sz w:val="14"/>
                <w:szCs w:val="14"/>
              </w:rPr>
            </w:pPr>
            <w:r>
              <w:rPr>
                <w:rFonts w:hint="eastAsia" w:ascii="微软雅黑" w:hAnsi="微软雅黑" w:eastAsia="微软雅黑" w:cs="微软雅黑"/>
                <w:color w:val="auto"/>
                <w:kern w:val="0"/>
                <w:sz w:val="14"/>
                <w:szCs w:val="14"/>
                <w:lang w:bidi="ar"/>
              </w:rPr>
              <w:t>详见采购文件</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63F3D194">
            <w:pPr>
              <w:widowControl/>
              <w:spacing w:line="240" w:lineRule="atLeast"/>
              <w:jc w:val="right"/>
              <w:rPr>
                <w:rFonts w:hint="eastAsia" w:ascii="微软雅黑" w:hAnsi="微软雅黑" w:eastAsia="微软雅黑" w:cs="微软雅黑"/>
                <w:color w:val="auto"/>
                <w:sz w:val="14"/>
                <w:szCs w:val="14"/>
              </w:rPr>
            </w:pPr>
            <w:r>
              <w:rPr>
                <w:rFonts w:ascii="微软雅黑" w:hAnsi="微软雅黑" w:eastAsia="微软雅黑" w:cs="微软雅黑"/>
                <w:i w:val="0"/>
                <w:iCs w:val="0"/>
                <w:caps w:val="0"/>
                <w:color w:val="auto"/>
                <w:spacing w:val="0"/>
                <w:sz w:val="14"/>
                <w:szCs w:val="14"/>
              </w:rPr>
              <w:t>490000.00</w:t>
            </w:r>
          </w:p>
        </w:tc>
        <w:tc>
          <w:tcPr>
            <w:tcW w:w="1062" w:type="dxa"/>
            <w:tcBorders>
              <w:top w:val="single" w:color="333333" w:sz="4" w:space="0"/>
              <w:left w:val="single" w:color="333333" w:sz="4" w:space="0"/>
              <w:bottom w:val="single" w:color="333333" w:sz="4" w:space="0"/>
              <w:right w:val="single" w:color="333333" w:sz="4" w:space="0"/>
            </w:tcBorders>
            <w:shd w:val="clear" w:color="auto" w:fill="FFFFFF"/>
            <w:noWrap w:val="0"/>
            <w:tcMar>
              <w:top w:w="50" w:type="dxa"/>
              <w:left w:w="80" w:type="dxa"/>
              <w:bottom w:w="50" w:type="dxa"/>
              <w:right w:w="80" w:type="dxa"/>
            </w:tcMar>
            <w:vAlign w:val="center"/>
          </w:tcPr>
          <w:p w14:paraId="055367CA">
            <w:pPr>
              <w:widowControl/>
              <w:spacing w:line="240" w:lineRule="atLeast"/>
              <w:jc w:val="right"/>
              <w:rPr>
                <w:rFonts w:hint="eastAsia" w:ascii="微软雅黑" w:hAnsi="微软雅黑" w:eastAsia="微软雅黑" w:cs="微软雅黑"/>
                <w:color w:val="auto"/>
                <w:sz w:val="14"/>
                <w:szCs w:val="14"/>
              </w:rPr>
            </w:pPr>
            <w:r>
              <w:rPr>
                <w:rFonts w:ascii="微软雅黑" w:hAnsi="微软雅黑" w:eastAsia="微软雅黑" w:cs="微软雅黑"/>
                <w:i w:val="0"/>
                <w:iCs w:val="0"/>
                <w:caps w:val="0"/>
                <w:color w:val="auto"/>
                <w:spacing w:val="0"/>
                <w:sz w:val="14"/>
                <w:szCs w:val="14"/>
              </w:rPr>
              <w:t>490000.00</w:t>
            </w:r>
          </w:p>
        </w:tc>
      </w:tr>
    </w:tbl>
    <w:p w14:paraId="050EF6D3">
      <w:pPr>
        <w:widowControl/>
        <w:jc w:val="left"/>
        <w:rPr>
          <w:color w:val="auto"/>
        </w:rPr>
      </w:pPr>
    </w:p>
    <w:p w14:paraId="2B8A46D3">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六、供应商资质要求：</w:t>
      </w:r>
    </w:p>
    <w:p w14:paraId="067DCEC8">
      <w:pPr>
        <w:pStyle w:val="4"/>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（一）基本资格条件：符合《中华人民共和国政府采购法》第二十二条的规定；</w:t>
      </w:r>
    </w:p>
    <w:p w14:paraId="7E83868E">
      <w:pPr>
        <w:pStyle w:val="4"/>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（二）特定资格条件：</w:t>
      </w:r>
    </w:p>
    <w:p w14:paraId="57B3EFDE">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1、满足《中华人民共和国政府采购法》第二十二条规定。</w:t>
      </w:r>
    </w:p>
    <w:p w14:paraId="417F8155">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2、落实政府采购政策需满足的资格要求：根据相关政策落实。</w:t>
      </w:r>
    </w:p>
    <w:p w14:paraId="1383C1B9">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3、本项目的特定资格要求：</w:t>
      </w:r>
    </w:p>
    <w:p w14:paraId="2467335B">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3-1、具有独立承担民事责任的能力：</w:t>
      </w:r>
    </w:p>
    <w:p w14:paraId="0B8B1374">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3-1-1、具有独立承担民事责任能力的法人、其他组织或自然人，并出具合法有效的营业执照或事业单位法人证书等国家规定的相关证明，自然人参与的提供其身份证明。</w:t>
      </w:r>
    </w:p>
    <w:p w14:paraId="5CC2E7EF">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3-1-2、法定代表人授权书及被授权人身份证（法定代表人直接参加投标只须提交法定代表人身份证）。</w:t>
      </w:r>
    </w:p>
    <w:p w14:paraId="328A0642">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3-2、提供具有良好的商业信誉和健全的财务状况的相关材料:</w:t>
      </w:r>
    </w:p>
    <w:p w14:paraId="32E410CB">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3-2-1、</w:t>
      </w:r>
      <w:r>
        <w:rPr>
          <w:rFonts w:hint="eastAsia" w:ascii="仿宋" w:hAnsi="仿宋" w:eastAsia="仿宋" w:cs="仿宋"/>
          <w:color w:val="auto"/>
          <w:sz w:val="30"/>
          <w:szCs w:val="30"/>
        </w:rPr>
        <w:t>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4783E010">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3-2-2、财务状况：供应商提供2024年度完整的财务审计报告（成立时间至提交投标文件截止时间不足一年的供应商可提供成立后任意时段的资产负债表）或其开标前三个月内基本存款账户开户银行出具的资信证明。</w:t>
      </w:r>
    </w:p>
    <w:p w14:paraId="1E03AD25">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3-3、提供具有履行合同所必需的设备和专业技术能力的书面声明;</w:t>
      </w:r>
    </w:p>
    <w:p w14:paraId="17584D2A">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3-4、具有依法缴纳税收和社会保障资金的良好记录：</w:t>
      </w:r>
    </w:p>
    <w:p w14:paraId="475D5682">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3-4-1、税收缴纳证明：提供2025年1月1日至今已缴纳的至少一个月的纳税证明（银行缴费凭证）或完税证明，依法免税的单位应提供相关证明材料。</w:t>
      </w:r>
    </w:p>
    <w:p w14:paraId="74EB6435">
      <w:pPr>
        <w:ind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-2、社会养老保障资金缴纳证明：提供2025年1月1日至今已缴存的至少一个月的社会养老保障资金银行缴费单据或社保机构开具的社会养老保险参保缴费情况证明，依法不需要缴纳社会保障资金的单位应提供相关证明材料。</w:t>
      </w:r>
    </w:p>
    <w:p w14:paraId="2C1110B2">
      <w:pPr>
        <w:ind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3-5、法律、行政法规规定的其他条件。</w:t>
      </w:r>
    </w:p>
    <w:p w14:paraId="255DA04A">
      <w:pPr>
        <w:ind w:firstLine="900" w:firstLineChars="300"/>
        <w:rPr>
          <w:rFonts w:hint="eastAsia" w:ascii="仿宋" w:hAnsi="仿宋" w:eastAsia="仿宋" w:cs="仿宋"/>
          <w:color w:val="auto"/>
        </w:rPr>
      </w:pPr>
      <w:r>
        <w:rPr>
          <w:rFonts w:hint="eastAsia" w:ascii="仿宋" w:hAnsi="仿宋" w:eastAsia="仿宋" w:cs="仿宋"/>
          <w:color w:val="auto"/>
          <w:sz w:val="30"/>
          <w:szCs w:val="30"/>
        </w:rPr>
        <w:t>3-5-1、本次招标项目不接受联合体投标，并出具声明函。</w:t>
      </w:r>
    </w:p>
    <w:p w14:paraId="4ADF2E99">
      <w:pPr>
        <w:ind w:firstLine="900" w:firstLineChars="300"/>
        <w:rPr>
          <w:rFonts w:ascii="仿宋" w:hAnsi="仿宋" w:eastAsia="仿宋" w:cs="仿宋"/>
          <w:color w:val="auto"/>
          <w:sz w:val="30"/>
          <w:szCs w:val="30"/>
        </w:rPr>
      </w:pPr>
      <w:r>
        <w:rPr>
          <w:rFonts w:hint="eastAsia" w:ascii="仿宋" w:hAnsi="仿宋" w:eastAsia="仿宋" w:cs="仿宋"/>
          <w:color w:val="auto"/>
          <w:sz w:val="30"/>
          <w:szCs w:val="30"/>
        </w:rPr>
        <w:t>3-5-2、本项目专门面向中小企业采购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预留份额为整体预留</w:t>
      </w:r>
      <w:r>
        <w:rPr>
          <w:rFonts w:hint="eastAsia" w:ascii="仿宋" w:hAnsi="仿宋" w:eastAsia="仿宋" w:cs="仿宋"/>
          <w:color w:val="auto"/>
          <w:sz w:val="30"/>
          <w:szCs w:val="30"/>
        </w:rPr>
        <w:t>。</w:t>
      </w:r>
    </w:p>
    <w:p w14:paraId="11A06203">
      <w:pPr>
        <w:pStyle w:val="4"/>
        <w:ind w:firstLine="600" w:firstLineChars="200"/>
        <w:rPr>
          <w:rFonts w:hint="eastAsia" w:ascii="仿宋" w:hAnsi="仿宋" w:eastAsia="仿宋" w:cs="仿宋"/>
          <w:color w:val="auto"/>
          <w:sz w:val="32"/>
          <w:szCs w:val="32"/>
        </w:rPr>
      </w:pPr>
      <w:r>
        <w:rPr>
          <w:rFonts w:hint="eastAsia" w:ascii="仿宋" w:hAnsi="仿宋" w:eastAsia="仿宋" w:cs="仿宋"/>
          <w:color w:val="auto"/>
          <w:sz w:val="30"/>
          <w:szCs w:val="30"/>
          <w:lang w:bidi="ar"/>
        </w:rPr>
        <w:t>七、</w:t>
      </w:r>
      <w:r>
        <w:rPr>
          <w:rFonts w:hint="eastAsia" w:ascii="仿宋" w:hAnsi="仿宋" w:eastAsia="仿宋" w:cs="仿宋"/>
          <w:color w:val="auto"/>
          <w:sz w:val="30"/>
          <w:szCs w:val="30"/>
        </w:rPr>
        <w:t xml:space="preserve">采购项目需要落实的政府采购政策：依据《中华人民共和国政府采购法》和《中华人民共和国政府采购实施条例》的有关规定，落实政府采购政策。 </w:t>
      </w:r>
      <w:r>
        <w:rPr>
          <w:rFonts w:hint="eastAsia" w:ascii="仿宋" w:hAnsi="仿宋" w:eastAsia="仿宋" w:cs="仿宋"/>
          <w:color w:val="auto"/>
          <w:sz w:val="32"/>
          <w:szCs w:val="32"/>
        </w:rPr>
        <w:t xml:space="preserve"> </w:t>
      </w:r>
    </w:p>
    <w:p w14:paraId="4E49C795">
      <w:pPr>
        <w:pStyle w:val="4"/>
        <w:ind w:firstLine="480"/>
        <w:rPr>
          <w:rFonts w:hint="eastAsia" w:ascii="仿宋" w:hAnsi="仿宋" w:eastAsia="仿宋" w:cs="仿宋"/>
          <w:color w:val="auto"/>
          <w:sz w:val="30"/>
          <w:szCs w:val="30"/>
        </w:rPr>
      </w:pPr>
      <w:r>
        <w:rPr>
          <w:rFonts w:hint="eastAsia" w:ascii="仿宋" w:hAnsi="仿宋" w:eastAsia="仿宋" w:cs="仿宋"/>
          <w:color w:val="auto"/>
          <w:sz w:val="30"/>
          <w:szCs w:val="30"/>
        </w:rPr>
        <w:t>1、《政府采购促进中小企业发展管理办法》（财库〔2020〕46号）、《关于政府采购支持监狱企业发展有关问题的通知》（财库〔2014〕68号）以及《关于促进残疾人就业政府采购政策的通知》（财库〔2017〕141号）。</w:t>
      </w:r>
    </w:p>
    <w:p w14:paraId="6B89EA0C">
      <w:pPr>
        <w:pStyle w:val="4"/>
        <w:ind w:firstLine="480"/>
        <w:rPr>
          <w:rFonts w:hint="eastAsia" w:ascii="仿宋" w:hAnsi="仿宋" w:eastAsia="仿宋" w:cs="仿宋"/>
          <w:color w:val="auto"/>
          <w:sz w:val="30"/>
          <w:szCs w:val="30"/>
        </w:rPr>
      </w:pPr>
      <w:r>
        <w:rPr>
          <w:rFonts w:hint="eastAsia" w:ascii="仿宋" w:hAnsi="仿宋" w:eastAsia="仿宋" w:cs="仿宋"/>
          <w:color w:val="auto"/>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6CFDC904">
      <w:pPr>
        <w:widowControl/>
        <w:tabs>
          <w:tab w:val="left" w:pos="1620"/>
        </w:tabs>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八、竞争性谈判文件领取：</w:t>
      </w:r>
    </w:p>
    <w:p w14:paraId="63E34DE6">
      <w:pPr>
        <w:widowControl/>
        <w:tabs>
          <w:tab w:val="left" w:pos="1620"/>
        </w:tabs>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1、领取时间：2025年</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16</w:t>
      </w:r>
      <w:r>
        <w:rPr>
          <w:rFonts w:hint="eastAsia" w:ascii="仿宋" w:hAnsi="仿宋" w:eastAsia="仿宋" w:cs="仿宋"/>
          <w:color w:val="auto"/>
          <w:kern w:val="0"/>
          <w:sz w:val="32"/>
          <w:szCs w:val="32"/>
        </w:rPr>
        <w:t>日至2025年</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18</w:t>
      </w:r>
      <w:r>
        <w:rPr>
          <w:rFonts w:hint="eastAsia" w:ascii="仿宋" w:hAnsi="仿宋" w:eastAsia="仿宋" w:cs="仿宋"/>
          <w:color w:val="auto"/>
          <w:kern w:val="0"/>
          <w:sz w:val="32"/>
          <w:szCs w:val="32"/>
        </w:rPr>
        <w:t>日</w:t>
      </w:r>
    </w:p>
    <w:p w14:paraId="572A56A3">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上午8:00至11:30  下午0</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0至5:30（节假日除外）</w:t>
      </w:r>
    </w:p>
    <w:p w14:paraId="741D6F16">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2、领取地点:绥德县永乐大道政务服务中心三楼303室</w:t>
      </w:r>
    </w:p>
    <w:p w14:paraId="3A8CD587">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3、（1）领取谈判文件时，经办人需携带公司介绍信、本人身份证原件及复印件并加盖企业红色公章、经办人在本单位（截止至开标时间前六个月内至少一个月）的养老保险缴纳证明。（谢绝邮寄）；</w:t>
      </w:r>
    </w:p>
    <w:p w14:paraId="59C832F6">
      <w:pPr>
        <w:pStyle w:val="4"/>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4347566F">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 xml:space="preserve">    九、谈判响应文件的提交：</w:t>
      </w:r>
    </w:p>
    <w:p w14:paraId="03177B6A">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1、谈判文件截止时间：2025年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   上午9：30</w:t>
      </w:r>
    </w:p>
    <w:p w14:paraId="02A9EE53">
      <w:pPr>
        <w:pStyle w:val="4"/>
        <w:ind w:firstLine="480"/>
        <w:rPr>
          <w:rFonts w:hint="eastAsia" w:ascii="仿宋" w:hAnsi="仿宋" w:eastAsia="仿宋" w:cs="仿宋"/>
          <w:color w:val="auto"/>
          <w:sz w:val="32"/>
          <w:szCs w:val="32"/>
        </w:rPr>
      </w:pPr>
      <w:r>
        <w:rPr>
          <w:rFonts w:hint="eastAsia" w:ascii="仿宋" w:hAnsi="仿宋" w:eastAsia="仿宋" w:cs="仿宋"/>
          <w:color w:val="auto"/>
          <w:sz w:val="32"/>
          <w:szCs w:val="32"/>
        </w:rPr>
        <w:t xml:space="preserve"> 2、谈判时间：2025年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     上午9：30</w:t>
      </w:r>
    </w:p>
    <w:p w14:paraId="234A2120">
      <w:pPr>
        <w:ind w:firstLine="480" w:firstLineChars="15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3、谈判地点：绥德县永乐大道政务服务中心三楼306会议室</w:t>
      </w:r>
    </w:p>
    <w:p w14:paraId="73835C39">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十、</w:t>
      </w:r>
      <w:r>
        <w:rPr>
          <w:rFonts w:hint="eastAsia" w:ascii="仿宋" w:hAnsi="仿宋" w:eastAsia="仿宋" w:cs="仿宋"/>
          <w:color w:val="auto"/>
          <w:kern w:val="0"/>
          <w:sz w:val="32"/>
          <w:szCs w:val="32"/>
        </w:rPr>
        <w:t>其他应说明的事项：</w:t>
      </w:r>
    </w:p>
    <w:p w14:paraId="1D32C3FE">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采购项目联系人：</w:t>
      </w:r>
      <w:r>
        <w:rPr>
          <w:rFonts w:hint="eastAsia" w:ascii="仿宋" w:hAnsi="仿宋" w:eastAsia="仿宋" w:cs="仿宋"/>
          <w:color w:val="auto"/>
          <w:kern w:val="0"/>
          <w:sz w:val="32"/>
          <w:szCs w:val="32"/>
          <w:lang w:val="en-US" w:eastAsia="zh-CN"/>
        </w:rPr>
        <w:t>高</w:t>
      </w:r>
      <w:r>
        <w:rPr>
          <w:rFonts w:hint="eastAsia" w:ascii="仿宋" w:hAnsi="仿宋" w:eastAsia="仿宋" w:cs="仿宋"/>
          <w:color w:val="auto"/>
          <w:kern w:val="0"/>
          <w:sz w:val="32"/>
          <w:szCs w:val="32"/>
        </w:rPr>
        <w:t>先生      联系方式：0912—5629222</w:t>
      </w:r>
    </w:p>
    <w:p w14:paraId="6321D011">
      <w:pPr>
        <w:widowControl/>
        <w:snapToGrid w:val="0"/>
        <w:spacing w:line="360" w:lineRule="auto"/>
        <w:ind w:right="-197" w:rightChars="-94"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绥德县政府采购中心</w:t>
      </w:r>
    </w:p>
    <w:p w14:paraId="5E477104">
      <w:r>
        <w:rPr>
          <w:rFonts w:hint="eastAsia" w:ascii="仿宋" w:hAnsi="仿宋" w:eastAsia="仿宋" w:cs="仿宋"/>
          <w:color w:val="auto"/>
          <w:kern w:val="0"/>
          <w:sz w:val="32"/>
          <w:szCs w:val="32"/>
        </w:rPr>
        <w:t xml:space="preserve">                                    2025年</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rPr>
        <w:t>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5BCD4"/>
    <w:multiLevelType w:val="singleLevel"/>
    <w:tmpl w:val="5B05BC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023528C0"/>
    <w:rsid w:val="0709363D"/>
    <w:rsid w:val="0CA544B6"/>
    <w:rsid w:val="1D022F80"/>
    <w:rsid w:val="27D453BC"/>
    <w:rsid w:val="291E09D0"/>
    <w:rsid w:val="2CEA0F5F"/>
    <w:rsid w:val="389B5618"/>
    <w:rsid w:val="3B7349F9"/>
    <w:rsid w:val="3CBA447A"/>
    <w:rsid w:val="45CA5611"/>
    <w:rsid w:val="4CAA5D76"/>
    <w:rsid w:val="4DDF697E"/>
    <w:rsid w:val="4EE051D9"/>
    <w:rsid w:val="6B03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黑体" w:eastAsia="黑体"/>
      <w:sz w:val="28"/>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List Paragraph"/>
    <w:basedOn w:val="1"/>
    <w:autoRedefine/>
    <w:qFormat/>
    <w:uiPriority w:val="34"/>
    <w:pPr>
      <w:ind w:firstLine="420" w:firstLineChars="200"/>
    </w:pPr>
    <w:rPr>
      <w:szCs w:val="22"/>
    </w:rPr>
  </w:style>
  <w:style w:type="paragraph" w:customStyle="1" w:styleId="8">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9">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0">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1">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2">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2057</Characters>
  <Lines>0</Lines>
  <Paragraphs>0</Paragraphs>
  <TotalTime>0</TotalTime>
  <ScaleCrop>false</ScaleCrop>
  <LinksUpToDate>false</LinksUpToDate>
  <CharactersWithSpaces>2149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2025-07-15T07:27:43Z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