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F2837">
      <w:pPr>
        <w:spacing w:line="276" w:lineRule="auto"/>
        <w:jc w:val="center"/>
        <w:rPr>
          <w:rFonts w:hint="eastAsia" w:asciiTheme="minorEastAsia" w:hAnsiTheme="minorEastAsia" w:eastAsiaTheme="minorEastAsia" w:cstheme="minorEastAsia"/>
          <w:b/>
          <w:i w:val="0"/>
          <w:iCs w:val="0"/>
          <w:color w:val="auto"/>
          <w:sz w:val="44"/>
          <w:szCs w:val="44"/>
          <w:highlight w:val="none"/>
        </w:rPr>
      </w:pPr>
      <w:r>
        <w:rPr>
          <w:rFonts w:hint="eastAsia" w:asciiTheme="minorEastAsia" w:hAnsiTheme="minorEastAsia" w:eastAsiaTheme="minorEastAsia" w:cstheme="minorEastAsia"/>
          <w:b/>
          <w:i w:val="0"/>
          <w:iCs w:val="0"/>
          <w:color w:val="auto"/>
          <w:sz w:val="44"/>
          <w:szCs w:val="44"/>
          <w:highlight w:val="none"/>
          <w:lang w:val="en-US" w:eastAsia="zh-CN"/>
        </w:rPr>
        <w:t>延安市推进再生水利用三年行动实施方案编制项目</w:t>
      </w:r>
    </w:p>
    <w:p w14:paraId="4469B280">
      <w:pPr>
        <w:pStyle w:val="14"/>
        <w:rPr>
          <w:rFonts w:hint="eastAsia" w:asciiTheme="minorEastAsia" w:hAnsiTheme="minorEastAsia" w:eastAsiaTheme="minorEastAsia" w:cstheme="minorEastAsia"/>
          <w:b/>
          <w:i w:val="0"/>
          <w:iCs w:val="0"/>
          <w:color w:val="auto"/>
          <w:sz w:val="44"/>
          <w:szCs w:val="44"/>
          <w:highlight w:val="none"/>
        </w:rPr>
      </w:pPr>
    </w:p>
    <w:p w14:paraId="53F514A9">
      <w:pPr>
        <w:spacing w:line="276" w:lineRule="auto"/>
        <w:jc w:val="center"/>
        <w:rPr>
          <w:rFonts w:hint="eastAsia" w:asciiTheme="minorEastAsia" w:hAnsiTheme="minorEastAsia" w:eastAsiaTheme="minorEastAsia" w:cstheme="minorEastAsia"/>
          <w:b/>
          <w:i w:val="0"/>
          <w:iCs w:val="0"/>
          <w:color w:val="auto"/>
          <w:sz w:val="44"/>
          <w:szCs w:val="44"/>
          <w:highlight w:val="none"/>
        </w:rPr>
      </w:pPr>
    </w:p>
    <w:p w14:paraId="374F610D">
      <w:pPr>
        <w:spacing w:line="276" w:lineRule="auto"/>
        <w:jc w:val="center"/>
        <w:rPr>
          <w:rFonts w:hint="eastAsia" w:asciiTheme="minorEastAsia" w:hAnsiTheme="minorEastAsia" w:eastAsiaTheme="minorEastAsia" w:cstheme="minorEastAsia"/>
          <w:b/>
          <w:i w:val="0"/>
          <w:iCs w:val="0"/>
          <w:color w:val="auto"/>
          <w:sz w:val="32"/>
          <w:szCs w:val="32"/>
          <w:highlight w:val="none"/>
        </w:rPr>
      </w:pPr>
      <w:r>
        <w:rPr>
          <w:rFonts w:hint="eastAsia" w:asciiTheme="minorEastAsia" w:hAnsiTheme="minorEastAsia" w:eastAsiaTheme="minorEastAsia" w:cstheme="minorEastAsia"/>
          <w:b/>
          <w:i w:val="0"/>
          <w:iCs w:val="0"/>
          <w:color w:val="auto"/>
          <w:sz w:val="84"/>
          <w:szCs w:val="84"/>
          <w:highlight w:val="none"/>
        </w:rPr>
        <w:t>招标文件</w:t>
      </w:r>
    </w:p>
    <w:p w14:paraId="7C6829D8">
      <w:pPr>
        <w:keepNext w:val="0"/>
        <w:keepLines w:val="0"/>
        <w:pageBreakBefore w:val="0"/>
        <w:widowControl w:val="0"/>
        <w:kinsoku/>
        <w:wordWrap/>
        <w:overflowPunct/>
        <w:topLinePunct w:val="0"/>
        <w:autoSpaceDE/>
        <w:autoSpaceDN/>
        <w:bidi w:val="0"/>
        <w:adjustRightInd/>
        <w:snapToGrid/>
        <w:spacing w:before="313" w:beforeLines="100" w:line="276" w:lineRule="auto"/>
        <w:jc w:val="center"/>
        <w:textAlignment w:val="auto"/>
        <w:outlineLvl w:val="0"/>
        <w:rPr>
          <w:rFonts w:hint="default" w:asciiTheme="minorEastAsia" w:hAnsiTheme="minorEastAsia" w:eastAsiaTheme="minorEastAsia" w:cstheme="minorEastAsia"/>
          <w:b/>
          <w:i w:val="0"/>
          <w:iCs w:val="0"/>
          <w:color w:val="auto"/>
          <w:sz w:val="32"/>
          <w:szCs w:val="32"/>
          <w:highlight w:val="none"/>
          <w:lang w:val="en-US" w:eastAsia="zh-CN"/>
        </w:rPr>
      </w:pPr>
      <w:bookmarkStart w:id="0" w:name="_Toc9997"/>
      <w:bookmarkStart w:id="1" w:name="_Toc17509"/>
      <w:r>
        <w:rPr>
          <w:rFonts w:hint="eastAsia" w:asciiTheme="minorEastAsia" w:hAnsiTheme="minorEastAsia" w:eastAsiaTheme="minorEastAsia" w:cstheme="minorEastAsia"/>
          <w:b/>
          <w:i w:val="0"/>
          <w:iCs w:val="0"/>
          <w:color w:val="auto"/>
          <w:sz w:val="32"/>
          <w:szCs w:val="32"/>
          <w:highlight w:val="none"/>
        </w:rPr>
        <w:t>项目编号：</w:t>
      </w:r>
      <w:bookmarkEnd w:id="0"/>
      <w:bookmarkEnd w:id="1"/>
      <w:r>
        <w:rPr>
          <w:rFonts w:hint="eastAsia" w:asciiTheme="minorEastAsia" w:hAnsiTheme="minorEastAsia" w:eastAsiaTheme="minorEastAsia" w:cstheme="minorEastAsia"/>
          <w:b/>
          <w:i w:val="0"/>
          <w:iCs w:val="0"/>
          <w:color w:val="auto"/>
          <w:sz w:val="32"/>
          <w:szCs w:val="32"/>
          <w:highlight w:val="none"/>
          <w:lang w:eastAsia="zh-CN"/>
        </w:rPr>
        <w:t>HDCGDL-ZC202</w:t>
      </w:r>
      <w:r>
        <w:rPr>
          <w:rFonts w:hint="eastAsia" w:asciiTheme="minorEastAsia" w:hAnsiTheme="minorEastAsia" w:eastAsiaTheme="minorEastAsia" w:cstheme="minorEastAsia"/>
          <w:b/>
          <w:i w:val="0"/>
          <w:iCs w:val="0"/>
          <w:color w:val="auto"/>
          <w:sz w:val="32"/>
          <w:szCs w:val="32"/>
          <w:highlight w:val="none"/>
          <w:lang w:val="en-US" w:eastAsia="zh-CN"/>
        </w:rPr>
        <w:t>5</w:t>
      </w:r>
      <w:r>
        <w:rPr>
          <w:rFonts w:hint="eastAsia" w:asciiTheme="minorEastAsia" w:hAnsiTheme="minorEastAsia" w:eastAsiaTheme="minorEastAsia" w:cstheme="minorEastAsia"/>
          <w:b/>
          <w:i w:val="0"/>
          <w:iCs w:val="0"/>
          <w:color w:val="auto"/>
          <w:sz w:val="32"/>
          <w:szCs w:val="32"/>
          <w:highlight w:val="none"/>
          <w:lang w:eastAsia="zh-CN"/>
        </w:rPr>
        <w:t>-</w:t>
      </w:r>
      <w:r>
        <w:rPr>
          <w:rFonts w:hint="eastAsia" w:asciiTheme="minorEastAsia" w:hAnsiTheme="minorEastAsia" w:eastAsiaTheme="minorEastAsia" w:cstheme="minorEastAsia"/>
          <w:b/>
          <w:i w:val="0"/>
          <w:iCs w:val="0"/>
          <w:color w:val="auto"/>
          <w:sz w:val="32"/>
          <w:szCs w:val="32"/>
          <w:highlight w:val="none"/>
          <w:lang w:val="en-US" w:eastAsia="zh-CN"/>
        </w:rPr>
        <w:t>040</w:t>
      </w:r>
    </w:p>
    <w:p w14:paraId="7B634B72">
      <w:pPr>
        <w:spacing w:line="276" w:lineRule="auto"/>
        <w:jc w:val="center"/>
        <w:rPr>
          <w:rFonts w:hint="eastAsia" w:asciiTheme="minorEastAsia" w:hAnsiTheme="minorEastAsia" w:eastAsiaTheme="minorEastAsia" w:cstheme="minorEastAsia"/>
          <w:b/>
          <w:i w:val="0"/>
          <w:iCs w:val="0"/>
          <w:color w:val="auto"/>
          <w:sz w:val="28"/>
          <w:szCs w:val="28"/>
          <w:highlight w:val="none"/>
          <w:u w:val="single"/>
        </w:rPr>
      </w:pPr>
    </w:p>
    <w:p w14:paraId="160693F8">
      <w:pPr>
        <w:spacing w:line="276" w:lineRule="auto"/>
        <w:ind w:left="2213" w:leftChars="197" w:hanging="1799" w:hangingChars="640"/>
        <w:jc w:val="center"/>
        <w:rPr>
          <w:rFonts w:hint="eastAsia" w:asciiTheme="minorEastAsia" w:hAnsiTheme="minorEastAsia" w:eastAsiaTheme="minorEastAsia" w:cstheme="minorEastAsia"/>
          <w:b/>
          <w:i w:val="0"/>
          <w:iCs w:val="0"/>
          <w:color w:val="auto"/>
          <w:sz w:val="28"/>
          <w:szCs w:val="28"/>
          <w:highlight w:val="none"/>
          <w:u w:val="single"/>
        </w:rPr>
      </w:pPr>
    </w:p>
    <w:p w14:paraId="07D4C22E">
      <w:pPr>
        <w:spacing w:line="276" w:lineRule="auto"/>
        <w:ind w:left="2213" w:leftChars="197" w:hanging="1799" w:hangingChars="640"/>
        <w:jc w:val="center"/>
        <w:rPr>
          <w:rFonts w:hint="eastAsia" w:asciiTheme="minorEastAsia" w:hAnsiTheme="minorEastAsia" w:eastAsiaTheme="minorEastAsia" w:cstheme="minorEastAsia"/>
          <w:b/>
          <w:i w:val="0"/>
          <w:iCs w:val="0"/>
          <w:color w:val="auto"/>
          <w:sz w:val="28"/>
          <w:szCs w:val="28"/>
          <w:highlight w:val="none"/>
          <w:u w:val="single"/>
        </w:rPr>
      </w:pPr>
    </w:p>
    <w:p w14:paraId="55D9C122">
      <w:pPr>
        <w:pStyle w:val="2"/>
        <w:rPr>
          <w:rFonts w:hint="eastAsia" w:asciiTheme="minorEastAsia" w:hAnsiTheme="minorEastAsia" w:eastAsiaTheme="minorEastAsia" w:cstheme="minorEastAsia"/>
          <w:b/>
          <w:i w:val="0"/>
          <w:iCs w:val="0"/>
          <w:color w:val="auto"/>
          <w:sz w:val="28"/>
          <w:szCs w:val="28"/>
          <w:highlight w:val="none"/>
          <w:u w:val="single"/>
        </w:rPr>
      </w:pPr>
    </w:p>
    <w:p w14:paraId="15DC5CB3">
      <w:pPr>
        <w:pStyle w:val="2"/>
        <w:rPr>
          <w:rFonts w:hint="eastAsia" w:asciiTheme="minorEastAsia" w:hAnsiTheme="minorEastAsia" w:eastAsiaTheme="minorEastAsia" w:cstheme="minorEastAsia"/>
          <w:b/>
          <w:i w:val="0"/>
          <w:iCs w:val="0"/>
          <w:color w:val="auto"/>
          <w:sz w:val="28"/>
          <w:szCs w:val="28"/>
          <w:highlight w:val="none"/>
          <w:u w:val="single"/>
        </w:rPr>
      </w:pPr>
    </w:p>
    <w:p w14:paraId="77C249B9">
      <w:pPr>
        <w:pStyle w:val="2"/>
        <w:rPr>
          <w:rFonts w:hint="eastAsia" w:asciiTheme="minorEastAsia" w:hAnsiTheme="minorEastAsia" w:eastAsiaTheme="minorEastAsia" w:cstheme="minorEastAsia"/>
          <w:b/>
          <w:i w:val="0"/>
          <w:iCs w:val="0"/>
          <w:color w:val="auto"/>
          <w:sz w:val="28"/>
          <w:szCs w:val="28"/>
          <w:highlight w:val="none"/>
          <w:u w:val="single"/>
        </w:rPr>
      </w:pPr>
    </w:p>
    <w:p w14:paraId="088670F0">
      <w:pPr>
        <w:pStyle w:val="2"/>
        <w:rPr>
          <w:rFonts w:hint="eastAsia" w:asciiTheme="minorEastAsia" w:hAnsiTheme="minorEastAsia" w:eastAsiaTheme="minorEastAsia" w:cstheme="minorEastAsia"/>
          <w:b/>
          <w:i w:val="0"/>
          <w:iCs w:val="0"/>
          <w:color w:val="auto"/>
          <w:sz w:val="28"/>
          <w:szCs w:val="28"/>
          <w:highlight w:val="none"/>
          <w:u w:val="single"/>
        </w:rPr>
      </w:pPr>
    </w:p>
    <w:p w14:paraId="591647C4">
      <w:pPr>
        <w:pStyle w:val="14"/>
        <w:rPr>
          <w:rFonts w:hint="eastAsia" w:asciiTheme="minorEastAsia" w:hAnsiTheme="minorEastAsia" w:eastAsiaTheme="minorEastAsia" w:cstheme="minorEastAsia"/>
          <w:b/>
          <w:i w:val="0"/>
          <w:iCs w:val="0"/>
          <w:color w:val="auto"/>
          <w:sz w:val="28"/>
          <w:szCs w:val="28"/>
          <w:highlight w:val="none"/>
          <w:u w:val="single"/>
        </w:rPr>
      </w:pPr>
    </w:p>
    <w:p w14:paraId="2A1BEB21">
      <w:pPr>
        <w:spacing w:line="360" w:lineRule="auto"/>
        <w:jc w:val="left"/>
        <w:rPr>
          <w:rFonts w:hint="eastAsia" w:asciiTheme="minorEastAsia" w:hAnsiTheme="minorEastAsia" w:eastAsiaTheme="minorEastAsia" w:cstheme="minorEastAsia"/>
          <w:b/>
          <w:i w:val="0"/>
          <w:iCs w:val="0"/>
          <w:color w:val="auto"/>
          <w:sz w:val="28"/>
          <w:highlight w:val="none"/>
        </w:rPr>
      </w:pPr>
    </w:p>
    <w:p w14:paraId="4857CDDC">
      <w:pPr>
        <w:spacing w:line="360" w:lineRule="auto"/>
        <w:jc w:val="left"/>
        <w:outlineLvl w:val="0"/>
        <w:rPr>
          <w:rFonts w:hint="eastAsia" w:asciiTheme="minorEastAsia" w:hAnsiTheme="minorEastAsia" w:eastAsiaTheme="minorEastAsia" w:cstheme="minorEastAsia"/>
          <w:b/>
          <w:i w:val="0"/>
          <w:iCs w:val="0"/>
          <w:color w:val="auto"/>
          <w:sz w:val="36"/>
          <w:szCs w:val="32"/>
          <w:highlight w:val="none"/>
          <w:lang w:eastAsia="zh-CN"/>
        </w:rPr>
      </w:pPr>
      <w:bookmarkStart w:id="2" w:name="_Toc29473"/>
      <w:bookmarkStart w:id="3" w:name="_Toc6222"/>
      <w:r>
        <w:rPr>
          <w:rFonts w:hint="eastAsia" w:asciiTheme="minorEastAsia" w:hAnsiTheme="minorEastAsia" w:eastAsiaTheme="minorEastAsia" w:cstheme="minorEastAsia"/>
          <w:b/>
          <w:i w:val="0"/>
          <w:iCs w:val="0"/>
          <w:color w:val="auto"/>
          <w:sz w:val="36"/>
          <w:szCs w:val="32"/>
          <w:highlight w:val="none"/>
        </w:rPr>
        <w:t>采  购  人：</w:t>
      </w:r>
      <w:bookmarkEnd w:id="2"/>
      <w:bookmarkEnd w:id="3"/>
      <w:r>
        <w:rPr>
          <w:rFonts w:hint="eastAsia" w:asciiTheme="minorEastAsia" w:hAnsiTheme="minorEastAsia" w:eastAsiaTheme="minorEastAsia" w:cstheme="minorEastAsia"/>
          <w:b/>
          <w:i w:val="0"/>
          <w:iCs w:val="0"/>
          <w:color w:val="auto"/>
          <w:sz w:val="36"/>
          <w:szCs w:val="32"/>
          <w:highlight w:val="none"/>
        </w:rPr>
        <w:t>延安市城市管理执法局</w:t>
      </w:r>
    </w:p>
    <w:p w14:paraId="38D3237D">
      <w:pPr>
        <w:spacing w:line="360" w:lineRule="auto"/>
        <w:jc w:val="left"/>
        <w:rPr>
          <w:rFonts w:hint="eastAsia" w:asciiTheme="minorEastAsia" w:hAnsiTheme="minorEastAsia" w:eastAsiaTheme="minorEastAsia" w:cstheme="minorEastAsia"/>
          <w:b/>
          <w:i w:val="0"/>
          <w:iCs w:val="0"/>
          <w:color w:val="auto"/>
          <w:sz w:val="36"/>
          <w:szCs w:val="32"/>
          <w:highlight w:val="none"/>
        </w:rPr>
      </w:pPr>
    </w:p>
    <w:p w14:paraId="6D1C7946">
      <w:pPr>
        <w:spacing w:line="360" w:lineRule="auto"/>
        <w:jc w:val="left"/>
        <w:outlineLvl w:val="0"/>
        <w:rPr>
          <w:rFonts w:hint="eastAsia" w:asciiTheme="minorEastAsia" w:hAnsiTheme="minorEastAsia" w:eastAsiaTheme="minorEastAsia" w:cstheme="minorEastAsia"/>
          <w:b/>
          <w:i w:val="0"/>
          <w:iCs w:val="0"/>
          <w:color w:val="auto"/>
          <w:sz w:val="36"/>
          <w:szCs w:val="32"/>
          <w:highlight w:val="none"/>
        </w:rPr>
      </w:pPr>
      <w:bookmarkStart w:id="4" w:name="_Toc9462"/>
      <w:bookmarkStart w:id="5" w:name="_Toc10690"/>
      <w:r>
        <w:rPr>
          <w:rFonts w:hint="eastAsia" w:asciiTheme="minorEastAsia" w:hAnsiTheme="minorEastAsia" w:eastAsiaTheme="minorEastAsia" w:cstheme="minorEastAsia"/>
          <w:b/>
          <w:i w:val="0"/>
          <w:iCs w:val="0"/>
          <w:color w:val="auto"/>
          <w:sz w:val="36"/>
          <w:szCs w:val="32"/>
          <w:highlight w:val="none"/>
        </w:rPr>
        <w:t>采购代理机构：华鼎工程咨询集团有限公司</w:t>
      </w:r>
      <w:bookmarkEnd w:id="4"/>
      <w:bookmarkEnd w:id="5"/>
    </w:p>
    <w:p w14:paraId="473B318C">
      <w:pPr>
        <w:spacing w:line="360" w:lineRule="auto"/>
        <w:jc w:val="left"/>
        <w:outlineLvl w:val="0"/>
        <w:rPr>
          <w:rFonts w:hint="eastAsia" w:asciiTheme="minorEastAsia" w:hAnsiTheme="minorEastAsia" w:eastAsiaTheme="minorEastAsia" w:cstheme="minorEastAsia"/>
          <w:b/>
          <w:i w:val="0"/>
          <w:iCs w:val="0"/>
          <w:color w:val="auto"/>
          <w:sz w:val="36"/>
          <w:szCs w:val="32"/>
          <w:highlight w:val="none"/>
        </w:rPr>
      </w:pPr>
    </w:p>
    <w:p w14:paraId="71FF4B08">
      <w:pPr>
        <w:spacing w:line="360" w:lineRule="auto"/>
        <w:jc w:val="center"/>
        <w:rPr>
          <w:rFonts w:hint="eastAsia" w:asciiTheme="minorEastAsia" w:hAnsiTheme="minorEastAsia" w:eastAsiaTheme="minorEastAsia" w:cstheme="minorEastAsia"/>
          <w:b/>
          <w:bCs/>
          <w:i w:val="0"/>
          <w:iCs w:val="0"/>
          <w:color w:val="auto"/>
          <w:sz w:val="36"/>
          <w:szCs w:val="32"/>
          <w:highlight w:val="none"/>
        </w:rPr>
        <w:sectPr>
          <w:headerReference r:id="rId5" w:type="first"/>
          <w:headerReference r:id="rId3" w:type="default"/>
          <w:headerReference r:id="rId4" w:type="even"/>
          <w:footerReference r:id="rId6" w:type="even"/>
          <w:pgSz w:w="11906" w:h="16838"/>
          <w:pgMar w:top="1440" w:right="1826" w:bottom="1440" w:left="1701"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Theme="minorEastAsia" w:hAnsiTheme="minorEastAsia" w:eastAsiaTheme="minorEastAsia" w:cstheme="minorEastAsia"/>
          <w:b/>
          <w:i w:val="0"/>
          <w:iCs w:val="0"/>
          <w:color w:val="auto"/>
          <w:sz w:val="36"/>
          <w:szCs w:val="32"/>
          <w:highlight w:val="none"/>
        </w:rPr>
        <w:t>日期：202</w:t>
      </w:r>
      <w:r>
        <w:rPr>
          <w:rFonts w:hint="eastAsia" w:asciiTheme="minorEastAsia" w:hAnsiTheme="minorEastAsia" w:eastAsiaTheme="minorEastAsia" w:cstheme="minorEastAsia"/>
          <w:b/>
          <w:i w:val="0"/>
          <w:iCs w:val="0"/>
          <w:color w:val="auto"/>
          <w:sz w:val="36"/>
          <w:szCs w:val="32"/>
          <w:highlight w:val="none"/>
          <w:lang w:val="en-US" w:eastAsia="zh-CN"/>
        </w:rPr>
        <w:t>5</w:t>
      </w:r>
      <w:r>
        <w:rPr>
          <w:rFonts w:hint="eastAsia" w:asciiTheme="minorEastAsia" w:hAnsiTheme="minorEastAsia" w:eastAsiaTheme="minorEastAsia" w:cstheme="minorEastAsia"/>
          <w:b/>
          <w:i w:val="0"/>
          <w:iCs w:val="0"/>
          <w:color w:val="auto"/>
          <w:sz w:val="36"/>
          <w:szCs w:val="32"/>
          <w:highlight w:val="none"/>
        </w:rPr>
        <w:t>年</w:t>
      </w:r>
      <w:r>
        <w:rPr>
          <w:rFonts w:hint="eastAsia" w:asciiTheme="minorEastAsia" w:hAnsiTheme="minorEastAsia" w:eastAsiaTheme="minorEastAsia" w:cstheme="minorEastAsia"/>
          <w:b/>
          <w:i w:val="0"/>
          <w:iCs w:val="0"/>
          <w:color w:val="auto"/>
          <w:sz w:val="36"/>
          <w:szCs w:val="32"/>
          <w:highlight w:val="none"/>
          <w:lang w:val="en-US" w:eastAsia="zh-CN"/>
        </w:rPr>
        <w:t>5</w:t>
      </w:r>
      <w:r>
        <w:rPr>
          <w:rFonts w:hint="eastAsia" w:asciiTheme="minorEastAsia" w:hAnsiTheme="minorEastAsia" w:eastAsiaTheme="minorEastAsia" w:cstheme="minorEastAsia"/>
          <w:b/>
          <w:i w:val="0"/>
          <w:iCs w:val="0"/>
          <w:color w:val="auto"/>
          <w:sz w:val="36"/>
          <w:szCs w:val="32"/>
          <w:highlight w:val="none"/>
        </w:rPr>
        <w:t>月</w:t>
      </w:r>
    </w:p>
    <w:sdt>
      <w:sdtPr>
        <w:rPr>
          <w:rFonts w:hint="eastAsia" w:asciiTheme="minorEastAsia" w:hAnsiTheme="minorEastAsia" w:eastAsiaTheme="minorEastAsia" w:cstheme="minorEastAsia"/>
          <w:kern w:val="2"/>
          <w:sz w:val="21"/>
          <w:szCs w:val="24"/>
          <w:lang w:val="en-US" w:eastAsia="zh-CN" w:bidi="ar-SA"/>
        </w:rPr>
        <w:id w:val="147472377"/>
        <w15:color w:val="DBDBDB"/>
        <w:docPartObj>
          <w:docPartGallery w:val="Table of Contents"/>
          <w:docPartUnique/>
        </w:docPartObj>
      </w:sdtPr>
      <w:sdtEndPr>
        <w:rPr>
          <w:rFonts w:hint="eastAsia" w:asciiTheme="minorEastAsia" w:hAnsiTheme="minorEastAsia" w:eastAsiaTheme="minorEastAsia" w:cstheme="minorEastAsia"/>
          <w:kern w:val="2"/>
          <w:sz w:val="21"/>
          <w:szCs w:val="24"/>
          <w:lang w:val="en-US" w:eastAsia="zh-CN" w:bidi="ar-SA"/>
        </w:rPr>
      </w:sdtEndPr>
      <w:sdtContent>
        <w:p w14:paraId="74439AD0">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目录</w:t>
          </w:r>
        </w:p>
        <w:p w14:paraId="3C531C16">
          <w:pPr>
            <w:pStyle w:val="37"/>
            <w:tabs>
              <w:tab w:val="right" w:leader="dot" w:pos="8379"/>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TOC \o "1-1" \h \u </w:instrText>
          </w:r>
          <w:r>
            <w:rPr>
              <w:rFonts w:hint="eastAsia" w:asciiTheme="minorEastAsia" w:hAnsiTheme="minorEastAsia" w:eastAsiaTheme="minorEastAsia" w:cstheme="minorEastAsia"/>
              <w:sz w:val="30"/>
              <w:szCs w:val="30"/>
            </w:rPr>
            <w:fldChar w:fldCharType="separate"/>
          </w:r>
        </w:p>
        <w:p w14:paraId="619517E5">
          <w:pPr>
            <w:pStyle w:val="37"/>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_Toc16014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i w:val="0"/>
              <w:iCs w:val="0"/>
              <w:kern w:val="44"/>
              <w:sz w:val="30"/>
              <w:szCs w:val="30"/>
              <w:highlight w:val="none"/>
            </w:rPr>
            <w:t>第一章 招标公告</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_Toc16014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7D9F06C5">
          <w:pPr>
            <w:pStyle w:val="37"/>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_Toc26866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i w:val="0"/>
              <w:iCs w:val="0"/>
              <w:kern w:val="44"/>
              <w:sz w:val="30"/>
              <w:szCs w:val="30"/>
              <w:highlight w:val="none"/>
            </w:rPr>
            <w:t>第二章 投标须知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_Toc26866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7F3B82B7">
          <w:pPr>
            <w:pStyle w:val="37"/>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_Toc14062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i w:val="0"/>
              <w:iCs w:val="0"/>
              <w:sz w:val="30"/>
              <w:szCs w:val="30"/>
              <w:highlight w:val="none"/>
            </w:rPr>
            <w:t>第三章  合同格式及合同条款</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_Toc14062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19</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1CE40D42">
          <w:pPr>
            <w:pStyle w:val="37"/>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_Toc4289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i w:val="0"/>
              <w:iCs w:val="0"/>
              <w:sz w:val="30"/>
              <w:szCs w:val="30"/>
              <w:highlight w:val="none"/>
            </w:rPr>
            <w:t>第四章 采购需求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_Toc4289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6BADC576">
          <w:pPr>
            <w:pStyle w:val="37"/>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_Toc22975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i w:val="0"/>
              <w:iCs w:val="0"/>
              <w:sz w:val="30"/>
              <w:szCs w:val="30"/>
              <w:highlight w:val="none"/>
            </w:rPr>
            <w:t>第</w:t>
          </w:r>
          <w:r>
            <w:rPr>
              <w:rFonts w:hint="eastAsia" w:asciiTheme="minorEastAsia" w:hAnsiTheme="minorEastAsia" w:eastAsiaTheme="minorEastAsia" w:cstheme="minorEastAsia"/>
              <w:i w:val="0"/>
              <w:iCs w:val="0"/>
              <w:sz w:val="30"/>
              <w:szCs w:val="30"/>
              <w:highlight w:val="none"/>
              <w:lang w:val="en-US" w:eastAsia="zh-CN"/>
            </w:rPr>
            <w:t>五</w:t>
          </w:r>
          <w:r>
            <w:rPr>
              <w:rFonts w:hint="eastAsia" w:asciiTheme="minorEastAsia" w:hAnsiTheme="minorEastAsia" w:eastAsiaTheme="minorEastAsia" w:cstheme="minorEastAsia"/>
              <w:i w:val="0"/>
              <w:iCs w:val="0"/>
              <w:sz w:val="30"/>
              <w:szCs w:val="30"/>
              <w:highlight w:val="none"/>
            </w:rPr>
            <w:t>章 评标标准和方法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_Toc22975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4F663C67">
          <w:pPr>
            <w:pStyle w:val="37"/>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_Toc3987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i w:val="0"/>
              <w:iCs w:val="0"/>
              <w:sz w:val="30"/>
              <w:szCs w:val="30"/>
              <w:highlight w:val="none"/>
              <w:lang w:val="en-US" w:eastAsia="zh-CN"/>
            </w:rPr>
            <w:t xml:space="preserve">第六章  </w:t>
          </w:r>
          <w:r>
            <w:rPr>
              <w:rFonts w:hint="eastAsia" w:asciiTheme="minorEastAsia" w:hAnsiTheme="minorEastAsia" w:eastAsiaTheme="minorEastAsia" w:cstheme="minorEastAsia"/>
              <w:bCs/>
              <w:i w:val="0"/>
              <w:iCs w:val="0"/>
              <w:sz w:val="30"/>
              <w:szCs w:val="30"/>
              <w:highlight w:val="none"/>
            </w:rPr>
            <w:t>投标文件及格式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_Toc3987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7D837485">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30"/>
              <w:szCs w:val="30"/>
            </w:rPr>
            <w:fldChar w:fldCharType="end"/>
          </w:r>
        </w:p>
      </w:sdtContent>
    </w:sdt>
    <w:p w14:paraId="25BD40F0">
      <w:pPr>
        <w:jc w:val="right"/>
        <w:rPr>
          <w:rFonts w:hint="eastAsia" w:asciiTheme="minorEastAsia" w:hAnsiTheme="minorEastAsia" w:eastAsiaTheme="minorEastAsia" w:cstheme="minorEastAsia"/>
          <w:i w:val="0"/>
          <w:iCs w:val="0"/>
          <w:color w:val="auto"/>
          <w:highlight w:val="none"/>
        </w:rPr>
      </w:pPr>
    </w:p>
    <w:p w14:paraId="2A25DA3D">
      <w:pPr>
        <w:rPr>
          <w:rFonts w:hint="eastAsia" w:asciiTheme="minorEastAsia" w:hAnsiTheme="minorEastAsia" w:eastAsiaTheme="minorEastAsia" w:cstheme="minorEastAsia"/>
          <w:i w:val="0"/>
          <w:iCs w:val="0"/>
          <w:color w:val="auto"/>
          <w:highlight w:val="none"/>
        </w:rPr>
      </w:pPr>
    </w:p>
    <w:p w14:paraId="2316285C">
      <w:pPr>
        <w:rPr>
          <w:rFonts w:hint="eastAsia" w:asciiTheme="minorEastAsia" w:hAnsiTheme="minorEastAsia" w:eastAsiaTheme="minorEastAsia" w:cstheme="minorEastAsia"/>
          <w:i w:val="0"/>
          <w:iCs w:val="0"/>
          <w:color w:val="auto"/>
          <w:highlight w:val="none"/>
        </w:rPr>
      </w:pPr>
    </w:p>
    <w:p w14:paraId="7B130BBB">
      <w:pPr>
        <w:rPr>
          <w:rFonts w:hint="eastAsia" w:asciiTheme="minorEastAsia" w:hAnsiTheme="minorEastAsia" w:eastAsiaTheme="minorEastAsia" w:cstheme="minorEastAsia"/>
          <w:i w:val="0"/>
          <w:iCs w:val="0"/>
          <w:color w:val="auto"/>
          <w:highlight w:val="none"/>
        </w:rPr>
      </w:pPr>
    </w:p>
    <w:p w14:paraId="5FA832A6">
      <w:pPr>
        <w:rPr>
          <w:rFonts w:hint="eastAsia" w:asciiTheme="minorEastAsia" w:hAnsiTheme="minorEastAsia" w:eastAsiaTheme="minorEastAsia" w:cstheme="minorEastAsia"/>
          <w:i w:val="0"/>
          <w:iCs w:val="0"/>
          <w:color w:val="auto"/>
          <w:highlight w:val="none"/>
        </w:rPr>
      </w:pPr>
    </w:p>
    <w:p w14:paraId="7B0E19CF">
      <w:pPr>
        <w:rPr>
          <w:rFonts w:hint="eastAsia" w:asciiTheme="minorEastAsia" w:hAnsiTheme="minorEastAsia" w:eastAsiaTheme="minorEastAsia" w:cstheme="minorEastAsia"/>
          <w:i w:val="0"/>
          <w:iCs w:val="0"/>
          <w:color w:val="auto"/>
          <w:highlight w:val="none"/>
        </w:rPr>
      </w:pPr>
    </w:p>
    <w:p w14:paraId="11792A7D">
      <w:pPr>
        <w:rPr>
          <w:rFonts w:hint="eastAsia" w:asciiTheme="minorEastAsia" w:hAnsiTheme="minorEastAsia" w:eastAsiaTheme="minorEastAsia" w:cstheme="minorEastAsia"/>
          <w:i w:val="0"/>
          <w:iCs w:val="0"/>
          <w:color w:val="auto"/>
          <w:highlight w:val="none"/>
        </w:rPr>
      </w:pPr>
    </w:p>
    <w:p w14:paraId="0DA66292">
      <w:pPr>
        <w:pStyle w:val="3"/>
        <w:spacing w:before="240" w:beforeLines="100" w:line="360" w:lineRule="auto"/>
        <w:jc w:val="center"/>
        <w:outlineLvl w:val="9"/>
        <w:rPr>
          <w:rFonts w:hint="eastAsia" w:asciiTheme="minorEastAsia" w:hAnsiTheme="minorEastAsia" w:eastAsiaTheme="minorEastAsia" w:cstheme="minorEastAsia"/>
          <w:bCs/>
          <w:i w:val="0"/>
          <w:iCs w:val="0"/>
          <w:color w:val="auto"/>
          <w:sz w:val="36"/>
          <w:szCs w:val="36"/>
          <w:highlight w:val="none"/>
        </w:rPr>
        <w:sectPr>
          <w:headerReference r:id="rId7" w:type="first"/>
          <w:footerReference r:id="rId9" w:type="first"/>
          <w:footerReference r:id="rId8" w:type="default"/>
          <w:pgSz w:w="11906" w:h="16838"/>
          <w:pgMar w:top="1440" w:right="1826" w:bottom="1440" w:left="1701"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6" w:name="_Toc492048526"/>
      <w:bookmarkStart w:id="7" w:name="_Toc20858"/>
      <w:bookmarkStart w:id="8" w:name="_Toc5293"/>
      <w:bookmarkStart w:id="9" w:name="_Toc20652"/>
      <w:bookmarkStart w:id="10" w:name="_Toc16218"/>
      <w:bookmarkStart w:id="11" w:name="_Toc389582033"/>
      <w:bookmarkStart w:id="12" w:name="_Toc21518"/>
      <w:bookmarkStart w:id="13" w:name="_Toc19886"/>
    </w:p>
    <w:bookmarkEnd w:id="6"/>
    <w:bookmarkEnd w:id="7"/>
    <w:bookmarkEnd w:id="8"/>
    <w:bookmarkEnd w:id="9"/>
    <w:bookmarkEnd w:id="10"/>
    <w:bookmarkEnd w:id="11"/>
    <w:bookmarkEnd w:id="12"/>
    <w:bookmarkEnd w:id="13"/>
    <w:p w14:paraId="07285C15">
      <w:pPr>
        <w:adjustRightInd w:val="0"/>
        <w:snapToGrid w:val="0"/>
        <w:spacing w:line="360" w:lineRule="auto"/>
        <w:ind w:right="-50" w:rightChars="-24"/>
        <w:jc w:val="center"/>
        <w:outlineLvl w:val="0"/>
        <w:rPr>
          <w:rFonts w:hint="eastAsia" w:asciiTheme="minorEastAsia" w:hAnsiTheme="minorEastAsia" w:eastAsiaTheme="minorEastAsia" w:cstheme="minorEastAsia"/>
          <w:b/>
          <w:bCs/>
          <w:i w:val="0"/>
          <w:iCs w:val="0"/>
          <w:color w:val="auto"/>
          <w:kern w:val="44"/>
          <w:sz w:val="36"/>
          <w:szCs w:val="36"/>
          <w:highlight w:val="none"/>
        </w:rPr>
      </w:pPr>
      <w:bookmarkStart w:id="14" w:name="_Toc16014"/>
      <w:bookmarkStart w:id="15" w:name="_Toc16363"/>
      <w:bookmarkStart w:id="16" w:name="_Toc496191660"/>
      <w:bookmarkStart w:id="17" w:name="_Toc496191617"/>
      <w:bookmarkStart w:id="18" w:name="_Toc350345664"/>
      <w:bookmarkStart w:id="19" w:name="_Toc358557636"/>
      <w:bookmarkStart w:id="20" w:name="_Toc274911092"/>
      <w:r>
        <w:rPr>
          <w:rFonts w:hint="eastAsia" w:asciiTheme="minorEastAsia" w:hAnsiTheme="minorEastAsia" w:eastAsiaTheme="minorEastAsia" w:cstheme="minorEastAsia"/>
          <w:b/>
          <w:bCs/>
          <w:i w:val="0"/>
          <w:iCs w:val="0"/>
          <w:color w:val="auto"/>
          <w:kern w:val="44"/>
          <w:sz w:val="36"/>
          <w:szCs w:val="36"/>
          <w:highlight w:val="none"/>
        </w:rPr>
        <w:t>第一章 招标公告</w:t>
      </w:r>
      <w:bookmarkEnd w:id="14"/>
      <w:bookmarkEnd w:id="15"/>
    </w:p>
    <w:p w14:paraId="3770B1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400" w:lineRule="exact"/>
        <w:ind w:left="0" w:leftChars="0"/>
        <w:jc w:val="center"/>
        <w:textAlignment w:val="auto"/>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pPr>
      <w:bookmarkStart w:id="21" w:name="_Toc26866"/>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延安市推进再生水利用三年行动实施方案编制项目</w:t>
      </w:r>
    </w:p>
    <w:p w14:paraId="2B7AC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400" w:lineRule="exact"/>
        <w:ind w:left="0" w:left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招标公告</w:t>
      </w:r>
    </w:p>
    <w:p w14:paraId="2BB201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1079" w:leftChars="0" w:right="0" w:hanging="1079" w:hangingChars="448"/>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Style w:val="22"/>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项目概况</w:t>
      </w:r>
    </w:p>
    <w:p w14:paraId="382CBFF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延安市推进再生水利用三年行动实施方案编制项目</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招标项目的潜在投标人应在全国公共资源交易平台（陕西省·延安市）获取招标文件，并202</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年</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7</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月</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 xml:space="preserve"> 15 </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日</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15</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时</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分（北京时间）前递交投标文件。</w:t>
      </w:r>
    </w:p>
    <w:p w14:paraId="7AB4BB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0"/>
        <w:jc w:val="left"/>
        <w:textAlignment w:val="auto"/>
        <w:rPr>
          <w:rFonts w:hint="eastAsia" w:asciiTheme="minorEastAsia" w:hAnsiTheme="minorEastAsia" w:eastAsiaTheme="minorEastAsia" w:cstheme="minorEastAsia"/>
          <w:b w:val="0"/>
          <w:bCs w:val="0"/>
          <w:i w:val="0"/>
          <w:iCs w:val="0"/>
          <w:caps w:val="0"/>
          <w:color w:val="000000" w:themeColor="text1"/>
          <w:spacing w:val="0"/>
          <w:sz w:val="24"/>
          <w:szCs w:val="24"/>
          <w14:textFill>
            <w14:solidFill>
              <w14:schemeClr w14:val="tx1"/>
            </w14:solidFill>
          </w14:textFill>
        </w:rPr>
      </w:pPr>
      <w:r>
        <w:rPr>
          <w:rStyle w:val="22"/>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一、项目基本情况</w:t>
      </w:r>
    </w:p>
    <w:p w14:paraId="51F9695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default" w:asciiTheme="minorEastAsia" w:hAnsiTheme="minorEastAsia" w:eastAsiaTheme="minorEastAsia" w:cstheme="minorEastAsia"/>
          <w:i w:val="0"/>
          <w:iCs w:val="0"/>
          <w:caps w:val="0"/>
          <w:color w:val="000000" w:themeColor="text1"/>
          <w:spacing w:val="0"/>
          <w:sz w:val="24"/>
          <w:szCs w:val="24"/>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项目编号：HDCGDL-ZC202</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040</w:t>
      </w:r>
    </w:p>
    <w:p w14:paraId="6F92036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项目名称：</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延安市推进再生水利用三年行动实施方案编制项目</w:t>
      </w:r>
    </w:p>
    <w:p w14:paraId="57B3C0B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采购方式：公开招标</w:t>
      </w:r>
    </w:p>
    <w:p w14:paraId="79BDCCB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预算金额：</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2800000</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.00元</w:t>
      </w:r>
    </w:p>
    <w:p w14:paraId="42B027E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采购需求：</w:t>
      </w:r>
    </w:p>
    <w:p w14:paraId="3CCB62D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合同包1(</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延安市推进再生水利用三年行动实施方案编制项目</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w:t>
      </w:r>
    </w:p>
    <w:p w14:paraId="0987CB3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63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合同包预算金额：</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2800000</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.00元</w:t>
      </w:r>
    </w:p>
    <w:p w14:paraId="276A022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63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合同包最高限价：</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2800000</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.00元</w:t>
      </w:r>
    </w:p>
    <w:tbl>
      <w:tblPr>
        <w:tblStyle w:val="19"/>
        <w:tblW w:w="90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0"/>
        <w:gridCol w:w="1066"/>
        <w:gridCol w:w="1066"/>
        <w:gridCol w:w="1216"/>
        <w:gridCol w:w="1783"/>
        <w:gridCol w:w="1644"/>
        <w:gridCol w:w="1683"/>
      </w:tblGrid>
      <w:tr w14:paraId="46E9BB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59" w:hRule="atLeast"/>
          <w:tblHeader/>
        </w:trPr>
        <w:tc>
          <w:tcPr>
            <w:tcW w:w="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05842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品目号</w:t>
            </w:r>
          </w:p>
        </w:tc>
        <w:tc>
          <w:tcPr>
            <w:tcW w:w="10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B9233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品目</w:t>
            </w:r>
          </w:p>
          <w:p w14:paraId="0BE028C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名称</w:t>
            </w:r>
          </w:p>
        </w:tc>
        <w:tc>
          <w:tcPr>
            <w:tcW w:w="10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26008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采购</w:t>
            </w:r>
          </w:p>
          <w:p w14:paraId="50B0EDC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标的</w:t>
            </w:r>
          </w:p>
        </w:tc>
        <w:tc>
          <w:tcPr>
            <w:tcW w:w="12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317DA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数量</w:t>
            </w:r>
          </w:p>
          <w:p w14:paraId="6CE673E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（单位）</w:t>
            </w:r>
          </w:p>
        </w:tc>
        <w:tc>
          <w:tcPr>
            <w:tcW w:w="1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77D55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技术规格、参数及要求</w:t>
            </w:r>
          </w:p>
        </w:tc>
        <w:tc>
          <w:tcPr>
            <w:tcW w:w="16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C80D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品目预算(元)</w:t>
            </w:r>
          </w:p>
        </w:tc>
        <w:tc>
          <w:tcPr>
            <w:tcW w:w="16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AFF32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最高限价(元)</w:t>
            </w:r>
          </w:p>
        </w:tc>
      </w:tr>
      <w:tr w14:paraId="5F5789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8" w:hRule="atLeast"/>
        </w:trPr>
        <w:tc>
          <w:tcPr>
            <w:tcW w:w="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BA5B9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1-1</w:t>
            </w:r>
          </w:p>
        </w:tc>
        <w:tc>
          <w:tcPr>
            <w:tcW w:w="10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7DE22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其他</w:t>
            </w:r>
          </w:p>
          <w:p w14:paraId="5260E51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服务</w:t>
            </w:r>
          </w:p>
        </w:tc>
        <w:tc>
          <w:tcPr>
            <w:tcW w:w="10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AD797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其他</w:t>
            </w:r>
          </w:p>
          <w:p w14:paraId="6B5F76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服务</w:t>
            </w:r>
          </w:p>
        </w:tc>
        <w:tc>
          <w:tcPr>
            <w:tcW w:w="12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59ACE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1(项)</w:t>
            </w:r>
          </w:p>
        </w:tc>
        <w:tc>
          <w:tcPr>
            <w:tcW w:w="1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4C58B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详见采购文件</w:t>
            </w:r>
          </w:p>
        </w:tc>
        <w:tc>
          <w:tcPr>
            <w:tcW w:w="16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E9FBA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2800000</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.00</w:t>
            </w:r>
          </w:p>
        </w:tc>
        <w:tc>
          <w:tcPr>
            <w:tcW w:w="16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88ACED">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2800000</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.00</w:t>
            </w:r>
          </w:p>
        </w:tc>
      </w:tr>
    </w:tbl>
    <w:p w14:paraId="52DD492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63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本合同包不接受联合体投标</w:t>
      </w:r>
    </w:p>
    <w:p w14:paraId="2444DC0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630"/>
        <w:jc w:val="both"/>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合同履行期限：合同签订之日起</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20日历天。</w:t>
      </w:r>
    </w:p>
    <w:p w14:paraId="395C9F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0"/>
        <w:jc w:val="left"/>
        <w:textAlignment w:val="auto"/>
        <w:rPr>
          <w:rFonts w:hint="eastAsia" w:asciiTheme="minorEastAsia" w:hAnsiTheme="minorEastAsia" w:eastAsiaTheme="minorEastAsia" w:cstheme="minorEastAsia"/>
          <w:b w:val="0"/>
          <w:bCs w:val="0"/>
          <w:i w:val="0"/>
          <w:iCs w:val="0"/>
          <w:caps w:val="0"/>
          <w:color w:val="000000" w:themeColor="text1"/>
          <w:spacing w:val="0"/>
          <w:sz w:val="24"/>
          <w:szCs w:val="24"/>
          <w14:textFill>
            <w14:solidFill>
              <w14:schemeClr w14:val="tx1"/>
            </w14:solidFill>
          </w14:textFill>
        </w:rPr>
      </w:pPr>
      <w:r>
        <w:rPr>
          <w:rStyle w:val="22"/>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二、申请人的资格要求：</w:t>
      </w:r>
    </w:p>
    <w:p w14:paraId="2F6EE26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1.满足《中华人民共和国政府采购法》第二十二条规定;</w:t>
      </w:r>
    </w:p>
    <w:p w14:paraId="7FA9AA1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2.落实政府采购政策需满足的资格要求：</w:t>
      </w:r>
    </w:p>
    <w:p w14:paraId="6E719A7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合同包1(</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延安市推进再生水利用三年行动实施方案编制项目</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)落实政府采购政策需满足的资格要求如下:</w:t>
      </w:r>
    </w:p>
    <w:p w14:paraId="13DEA7BA">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①《财政部工业和信息化部关于印发〈政府采购促进中小企业发展管理办法〉的通知》（财库〔2020〕46号）；</w:t>
      </w:r>
    </w:p>
    <w:p w14:paraId="4292783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②《财政部司法部关于政府采购支持监狱企业发展有关问题的通知》（财库〔2014〕68号）；</w:t>
      </w:r>
    </w:p>
    <w:p w14:paraId="11A0C006">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③《三部门联合发布关于促进残疾人就业政府采购政策的通知》（财库〔2017〕141号）；</w:t>
      </w:r>
    </w:p>
    <w:p w14:paraId="4AC8BA0D">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④陕西省财政厅关于印发《陕西省中小企业政府采购信用融资办法》（陕财办采〔2018〕23号）；</w:t>
      </w:r>
    </w:p>
    <w:p w14:paraId="32A5E67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⑤本项目为专门面向中小企业采购；</w:t>
      </w:r>
    </w:p>
    <w:p w14:paraId="54137FA5">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⑥其他需要落实的政府采购政策。</w:t>
      </w:r>
    </w:p>
    <w:p w14:paraId="3F7272A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3.本项目的特定资格要求：</w:t>
      </w:r>
    </w:p>
    <w:p w14:paraId="4DB75BB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合同包1(</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延安市推进再生水利用三年行动实施方案编制项目</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)特定资格要求如下:</w:t>
      </w:r>
    </w:p>
    <w:p w14:paraId="6AE107CC">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①投标人须具有独立承担民事责任能力的法人或其他组织，具有合法有效的营业执照、组织机构代码证、税务登记证（或统一社会信用代码的营业执照）、开户许可证；</w:t>
      </w:r>
    </w:p>
    <w:p w14:paraId="720C9D76">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②法定代表人授权书（附法定代表人身份证复印件）及被授权人身份证；（法定代表人直接参加只须提供法定代表人身份证）；</w:t>
      </w:r>
    </w:p>
    <w:p w14:paraId="57BFC45B">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Theme="minorEastAsia" w:hAnsiTheme="minorEastAsia" w:eastAsiaTheme="minorEastAsia" w:cstheme="minorEastAsia"/>
          <w:i w:val="0"/>
          <w:i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14:textFill>
            <w14:solidFill>
              <w14:schemeClr w14:val="tx1"/>
            </w14:solidFill>
          </w14:textFill>
        </w:rPr>
        <w:t>③项目负责人需具备环境</w:t>
      </w:r>
      <w:r>
        <w:rPr>
          <w:rFonts w:hint="eastAsia" w:asciiTheme="minorEastAsia" w:hAnsiTheme="minorEastAsia" w:eastAsiaTheme="minorEastAsia" w:cstheme="minorEastAsia"/>
          <w:i w:val="0"/>
          <w:iCs w:val="0"/>
          <w:color w:val="000000" w:themeColor="text1"/>
          <w:kern w:val="0"/>
          <w:sz w:val="24"/>
          <w:szCs w:val="24"/>
          <w:lang w:val="en-US" w:eastAsia="zh-CN"/>
          <w14:textFill>
            <w14:solidFill>
              <w14:schemeClr w14:val="tx1"/>
            </w14:solidFill>
          </w14:textFill>
        </w:rPr>
        <w:t>相关专业</w:t>
      </w:r>
      <w:r>
        <w:rPr>
          <w:rFonts w:hint="eastAsia" w:asciiTheme="minorEastAsia" w:hAnsiTheme="minorEastAsia" w:eastAsiaTheme="minorEastAsia" w:cstheme="minorEastAsia"/>
          <w:i w:val="0"/>
          <w:iCs w:val="0"/>
          <w:color w:val="000000" w:themeColor="text1"/>
          <w:kern w:val="0"/>
          <w:sz w:val="24"/>
          <w:szCs w:val="24"/>
          <w14:textFill>
            <w14:solidFill>
              <w14:schemeClr w14:val="tx1"/>
            </w14:solidFill>
          </w14:textFill>
        </w:rPr>
        <w:t>中级及以上职称；</w:t>
      </w:r>
    </w:p>
    <w:p w14:paraId="5B13991D">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④投标人须提供经会计事务所或具有财务审计资质的单位出具的202</w:t>
      </w:r>
      <w:r>
        <w:rPr>
          <w:rFonts w:hint="eastAsia" w:asciiTheme="minorEastAsia" w:hAnsiTheme="minorEastAsia" w:eastAsiaTheme="minorEastAsia" w:cstheme="minorEastAsia"/>
          <w:i w:val="0"/>
          <w:iCs w:val="0"/>
          <w:color w:val="auto"/>
          <w:kern w:val="0"/>
          <w:sz w:val="24"/>
          <w:szCs w:val="24"/>
          <w:lang w:val="en-US" w:eastAsia="zh-CN"/>
        </w:rPr>
        <w:t>4</w:t>
      </w:r>
      <w:r>
        <w:rPr>
          <w:rFonts w:hint="eastAsia" w:asciiTheme="minorEastAsia" w:hAnsiTheme="minorEastAsia" w:eastAsiaTheme="minorEastAsia" w:cstheme="minorEastAsia"/>
          <w:i w:val="0"/>
          <w:iCs w:val="0"/>
          <w:color w:val="auto"/>
          <w:kern w:val="0"/>
          <w:sz w:val="24"/>
          <w:szCs w:val="24"/>
        </w:rPr>
        <w:t>年度财务审计报告或其开标前三个月内银行出具的资信证明；</w:t>
      </w:r>
    </w:p>
    <w:p w14:paraId="136A974F">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⑤投标人须提供202</w:t>
      </w:r>
      <w:r>
        <w:rPr>
          <w:rFonts w:hint="eastAsia" w:asciiTheme="minorEastAsia" w:hAnsiTheme="minorEastAsia" w:eastAsiaTheme="minorEastAsia" w:cstheme="minorEastAsia"/>
          <w:i w:val="0"/>
          <w:iCs w:val="0"/>
          <w:color w:val="auto"/>
          <w:kern w:val="0"/>
          <w:sz w:val="24"/>
          <w:szCs w:val="24"/>
          <w:lang w:val="en-US" w:eastAsia="zh-CN"/>
        </w:rPr>
        <w:t>5</w:t>
      </w:r>
      <w:r>
        <w:rPr>
          <w:rFonts w:hint="eastAsia" w:asciiTheme="minorEastAsia" w:hAnsiTheme="minorEastAsia" w:eastAsiaTheme="minorEastAsia" w:cstheme="minorEastAsia"/>
          <w:i w:val="0"/>
          <w:iCs w:val="0"/>
          <w:color w:val="auto"/>
          <w:kern w:val="0"/>
          <w:sz w:val="24"/>
          <w:szCs w:val="24"/>
        </w:rPr>
        <w:t>年</w:t>
      </w:r>
      <w:r>
        <w:rPr>
          <w:rFonts w:hint="eastAsia" w:asciiTheme="minorEastAsia" w:hAnsiTheme="minorEastAsia" w:eastAsiaTheme="minorEastAsia" w:cstheme="minorEastAsia"/>
          <w:i w:val="0"/>
          <w:iCs w:val="0"/>
          <w:color w:val="auto"/>
          <w:kern w:val="0"/>
          <w:sz w:val="24"/>
          <w:szCs w:val="24"/>
          <w:lang w:val="en-US" w:eastAsia="zh-CN"/>
        </w:rPr>
        <w:t>1</w:t>
      </w:r>
      <w:r>
        <w:rPr>
          <w:rFonts w:hint="eastAsia" w:asciiTheme="minorEastAsia" w:hAnsiTheme="minorEastAsia" w:eastAsiaTheme="minorEastAsia" w:cstheme="minorEastAsia"/>
          <w:i w:val="0"/>
          <w:iCs w:val="0"/>
          <w:color w:val="auto"/>
          <w:kern w:val="0"/>
          <w:sz w:val="24"/>
          <w:szCs w:val="24"/>
        </w:rPr>
        <w:t>月至今已缴纳的至少</w:t>
      </w:r>
      <w:r>
        <w:rPr>
          <w:rFonts w:hint="eastAsia" w:asciiTheme="minorEastAsia" w:hAnsiTheme="minorEastAsia" w:eastAsiaTheme="minorEastAsia" w:cstheme="minorEastAsia"/>
          <w:i w:val="0"/>
          <w:iCs w:val="0"/>
          <w:color w:val="auto"/>
          <w:kern w:val="0"/>
          <w:sz w:val="24"/>
          <w:szCs w:val="24"/>
          <w:lang w:val="en-US" w:eastAsia="zh-CN"/>
        </w:rPr>
        <w:t>一</w:t>
      </w:r>
      <w:r>
        <w:rPr>
          <w:rFonts w:hint="eastAsia" w:asciiTheme="minorEastAsia" w:hAnsiTheme="minorEastAsia" w:eastAsiaTheme="minorEastAsia" w:cstheme="minorEastAsia"/>
          <w:i w:val="0"/>
          <w:iCs w:val="0"/>
          <w:color w:val="auto"/>
          <w:kern w:val="0"/>
          <w:sz w:val="24"/>
          <w:szCs w:val="24"/>
        </w:rPr>
        <w:t>个月的纳税证明或完税证明，依法免税的单位应提供相关证明材料；</w:t>
      </w:r>
    </w:p>
    <w:p w14:paraId="5602E544">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⑥投标人须提供202</w:t>
      </w:r>
      <w:r>
        <w:rPr>
          <w:rFonts w:hint="eastAsia" w:asciiTheme="minorEastAsia" w:hAnsiTheme="minorEastAsia" w:eastAsiaTheme="minorEastAsia" w:cstheme="minorEastAsia"/>
          <w:i w:val="0"/>
          <w:iCs w:val="0"/>
          <w:color w:val="auto"/>
          <w:kern w:val="0"/>
          <w:sz w:val="24"/>
          <w:szCs w:val="24"/>
          <w:lang w:val="en-US" w:eastAsia="zh-CN"/>
        </w:rPr>
        <w:t>5</w:t>
      </w:r>
      <w:r>
        <w:rPr>
          <w:rFonts w:hint="eastAsia" w:asciiTheme="minorEastAsia" w:hAnsiTheme="minorEastAsia" w:eastAsiaTheme="minorEastAsia" w:cstheme="minorEastAsia"/>
          <w:i w:val="0"/>
          <w:iCs w:val="0"/>
          <w:color w:val="auto"/>
          <w:kern w:val="0"/>
          <w:sz w:val="24"/>
          <w:szCs w:val="24"/>
        </w:rPr>
        <w:t>年</w:t>
      </w:r>
      <w:r>
        <w:rPr>
          <w:rFonts w:hint="eastAsia" w:asciiTheme="minorEastAsia" w:hAnsiTheme="minorEastAsia" w:eastAsiaTheme="minorEastAsia" w:cstheme="minorEastAsia"/>
          <w:i w:val="0"/>
          <w:iCs w:val="0"/>
          <w:color w:val="auto"/>
          <w:kern w:val="0"/>
          <w:sz w:val="24"/>
          <w:szCs w:val="24"/>
          <w:lang w:val="en-US" w:eastAsia="zh-CN"/>
        </w:rPr>
        <w:t>1</w:t>
      </w:r>
      <w:r>
        <w:rPr>
          <w:rFonts w:hint="eastAsia" w:asciiTheme="minorEastAsia" w:hAnsiTheme="minorEastAsia" w:eastAsiaTheme="minorEastAsia" w:cstheme="minorEastAsia"/>
          <w:i w:val="0"/>
          <w:iCs w:val="0"/>
          <w:color w:val="auto"/>
          <w:kern w:val="0"/>
          <w:sz w:val="24"/>
          <w:szCs w:val="24"/>
        </w:rPr>
        <w:t>月至今已缴存的至少</w:t>
      </w:r>
      <w:r>
        <w:rPr>
          <w:rFonts w:hint="eastAsia" w:asciiTheme="minorEastAsia" w:hAnsiTheme="minorEastAsia" w:eastAsiaTheme="minorEastAsia" w:cstheme="minorEastAsia"/>
          <w:i w:val="0"/>
          <w:iCs w:val="0"/>
          <w:color w:val="auto"/>
          <w:kern w:val="0"/>
          <w:sz w:val="24"/>
          <w:szCs w:val="24"/>
          <w:lang w:val="en-US" w:eastAsia="zh-CN"/>
        </w:rPr>
        <w:t>一</w:t>
      </w:r>
      <w:r>
        <w:rPr>
          <w:rFonts w:hint="eastAsia" w:asciiTheme="minorEastAsia" w:hAnsiTheme="minorEastAsia" w:eastAsiaTheme="minorEastAsia" w:cstheme="minorEastAsia"/>
          <w:i w:val="0"/>
          <w:iCs w:val="0"/>
          <w:color w:val="auto"/>
          <w:kern w:val="0"/>
          <w:sz w:val="24"/>
          <w:szCs w:val="24"/>
        </w:rPr>
        <w:t>个月的社会保障资金缴存单据或社保机构开具的社会保险参保缴费情况证明，依法不需要缴纳社会保障资金的单位应提供相关证明材料；</w:t>
      </w:r>
    </w:p>
    <w:p w14:paraId="12FEBCF8">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⑦投标人未被列入“信用中国”重大税收违法失信主体名单，“中国执行信息公开网”网站未被列为失信被执行人，不得为中国政府采购网政府采购严重违法失信行为记录名单中被财政部门禁止参加政府采购活动的投标人(提供查询截图)；</w:t>
      </w:r>
    </w:p>
    <w:p w14:paraId="7634CCED">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⑧投标人应出具参加政府采购活动前3年内在经营活动中没有重大违法记录的书面声明；</w:t>
      </w:r>
    </w:p>
    <w:p w14:paraId="79657629">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⑨单位负责人为同一人或者存在直接控股、管理关系的不同投标人，不得参加同一项目的采购活动；</w:t>
      </w:r>
    </w:p>
    <w:p w14:paraId="55CDAAFB">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⑩本项目为专门面向中小企业采购（提供中小企业声明函）；</w:t>
      </w:r>
    </w:p>
    <w:p w14:paraId="620B29A7">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⑪本项目不接受联合体参与投标。</w:t>
      </w:r>
    </w:p>
    <w:p w14:paraId="2D8710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0"/>
        <w:jc w:val="left"/>
        <w:textAlignment w:val="auto"/>
        <w:rPr>
          <w:rFonts w:hint="eastAsia" w:asciiTheme="minorEastAsia" w:hAnsiTheme="minorEastAsia" w:eastAsiaTheme="minorEastAsia" w:cstheme="minorEastAsia"/>
          <w:b w:val="0"/>
          <w:bCs w:val="0"/>
          <w:i w:val="0"/>
          <w:iCs w:val="0"/>
          <w:caps w:val="0"/>
          <w:color w:val="000000" w:themeColor="text1"/>
          <w:spacing w:val="0"/>
          <w:sz w:val="24"/>
          <w:szCs w:val="24"/>
          <w14:textFill>
            <w14:solidFill>
              <w14:schemeClr w14:val="tx1"/>
            </w14:solidFill>
          </w14:textFill>
        </w:rPr>
      </w:pPr>
      <w:r>
        <w:rPr>
          <w:rStyle w:val="22"/>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三、获取招标文件</w:t>
      </w:r>
    </w:p>
    <w:p w14:paraId="6DF4B35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时间：202</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年</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月</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23</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日至202</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年</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月</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27</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日，每天上午08:00:00至12:00:00，下午12:00:00至18:00:00（北京时间）</w:t>
      </w:r>
    </w:p>
    <w:p w14:paraId="42510A7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途径：全国公共资源交易平台（陕西省·延安市）</w:t>
      </w:r>
    </w:p>
    <w:p w14:paraId="2CB6FDC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方式：在线获取</w:t>
      </w:r>
    </w:p>
    <w:p w14:paraId="0A819AD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售价：0元</w:t>
      </w:r>
    </w:p>
    <w:p w14:paraId="2DF1A6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0"/>
        <w:jc w:val="left"/>
        <w:textAlignment w:val="auto"/>
        <w:rPr>
          <w:rFonts w:hint="eastAsia" w:asciiTheme="minorEastAsia" w:hAnsiTheme="minorEastAsia" w:eastAsiaTheme="minorEastAsia" w:cstheme="minorEastAsia"/>
          <w:b w:val="0"/>
          <w:bCs w:val="0"/>
          <w:i w:val="0"/>
          <w:iCs w:val="0"/>
          <w:caps w:val="0"/>
          <w:color w:val="000000" w:themeColor="text1"/>
          <w:spacing w:val="0"/>
          <w:sz w:val="24"/>
          <w:szCs w:val="24"/>
          <w14:textFill>
            <w14:solidFill>
              <w14:schemeClr w14:val="tx1"/>
            </w14:solidFill>
          </w14:textFill>
        </w:rPr>
      </w:pPr>
      <w:r>
        <w:rPr>
          <w:rStyle w:val="22"/>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四、提交投标文件截止时间、开标时间和地点</w:t>
      </w:r>
    </w:p>
    <w:p w14:paraId="7BB4177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时间：202</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年</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7</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月</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15</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日</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15</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时</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分</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00</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秒（北京时间）</w:t>
      </w:r>
    </w:p>
    <w:p w14:paraId="5FEACE1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提交投标文件地点：延安市公共资源交易中心</w:t>
      </w:r>
      <w:r>
        <w:rPr>
          <w:rFonts w:hint="eastAsia" w:asciiTheme="minorEastAsia" w:hAnsiTheme="minorEastAsia" w:eastAsiaTheme="minorEastAsia" w:cstheme="minorEastAsia"/>
          <w:i w:val="0"/>
          <w:iCs w:val="0"/>
          <w:caps w:val="0"/>
          <w:color w:val="000000" w:themeColor="text1"/>
          <w:spacing w:val="0"/>
          <w:sz w:val="24"/>
          <w:szCs w:val="24"/>
          <w:u w:val="single"/>
          <w:shd w:val="clear" w:fill="FFFFFF"/>
          <w:lang w:val="en-US" w:eastAsia="zh-CN"/>
          <w14:textFill>
            <w14:solidFill>
              <w14:schemeClr w14:val="tx1"/>
            </w14:solidFill>
          </w14:textFill>
        </w:rPr>
        <w:t xml:space="preserve">  五 </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厅</w:t>
      </w:r>
    </w:p>
    <w:p w14:paraId="13FA03E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开标地点：延安市公共资源交易中心</w:t>
      </w:r>
      <w:r>
        <w:rPr>
          <w:rFonts w:hint="eastAsia" w:asciiTheme="minorEastAsia" w:hAnsiTheme="minorEastAsia" w:eastAsiaTheme="minorEastAsia" w:cstheme="minorEastAsia"/>
          <w:i w:val="0"/>
          <w:iCs w:val="0"/>
          <w:caps w:val="0"/>
          <w:color w:val="000000" w:themeColor="text1"/>
          <w:spacing w:val="0"/>
          <w:sz w:val="24"/>
          <w:szCs w:val="24"/>
          <w:u w:val="single"/>
          <w:shd w:val="clear" w:fill="FFFFFF"/>
          <w:lang w:val="en-US" w:eastAsia="zh-CN"/>
          <w14:textFill>
            <w14:solidFill>
              <w14:schemeClr w14:val="tx1"/>
            </w14:solidFill>
          </w14:textFill>
        </w:rPr>
        <w:t xml:space="preserve">  五  </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厅</w:t>
      </w:r>
    </w:p>
    <w:p w14:paraId="26B808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0"/>
        <w:jc w:val="left"/>
        <w:textAlignment w:val="auto"/>
        <w:rPr>
          <w:rFonts w:hint="eastAsia" w:asciiTheme="minorEastAsia" w:hAnsiTheme="minorEastAsia" w:eastAsiaTheme="minorEastAsia" w:cstheme="minorEastAsia"/>
          <w:b w:val="0"/>
          <w:bCs w:val="0"/>
          <w:i w:val="0"/>
          <w:iCs w:val="0"/>
          <w:caps w:val="0"/>
          <w:color w:val="000000" w:themeColor="text1"/>
          <w:spacing w:val="0"/>
          <w:sz w:val="24"/>
          <w:szCs w:val="24"/>
          <w14:textFill>
            <w14:solidFill>
              <w14:schemeClr w14:val="tx1"/>
            </w14:solidFill>
          </w14:textFill>
        </w:rPr>
      </w:pPr>
      <w:r>
        <w:rPr>
          <w:rStyle w:val="22"/>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五、公告期限</w:t>
      </w:r>
    </w:p>
    <w:p w14:paraId="5A86F75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自本公告发布之日起5个工作日。</w:t>
      </w:r>
    </w:p>
    <w:p w14:paraId="1A9CA3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0"/>
        <w:jc w:val="left"/>
        <w:textAlignment w:val="auto"/>
        <w:rPr>
          <w:rFonts w:hint="eastAsia" w:asciiTheme="minorEastAsia" w:hAnsiTheme="minorEastAsia" w:eastAsiaTheme="minorEastAsia" w:cstheme="minorEastAsia"/>
          <w:b w:val="0"/>
          <w:bCs w:val="0"/>
          <w:i w:val="0"/>
          <w:iCs w:val="0"/>
          <w:caps w:val="0"/>
          <w:color w:val="000000" w:themeColor="text1"/>
          <w:spacing w:val="0"/>
          <w:sz w:val="24"/>
          <w:szCs w:val="24"/>
          <w14:textFill>
            <w14:solidFill>
              <w14:schemeClr w14:val="tx1"/>
            </w14:solidFill>
          </w14:textFill>
        </w:rPr>
      </w:pPr>
      <w:r>
        <w:rPr>
          <w:rStyle w:val="22"/>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六、其他补充事宜</w:t>
      </w:r>
    </w:p>
    <w:p w14:paraId="50E7D2B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本项目开标地点：延安市公共资源交易中心</w:t>
      </w:r>
    </w:p>
    <w:p w14:paraId="52A2BC2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1.报名登记：投标人使用捆绑CA证书登录全国公共资源交易平台（陕西省·延安市）延安市公共资源交易中心，选择电子交易平台中的陕西政府采购交易系统进行登录，登录后选择“交易乙方”身份进入供应商界面进行报名。</w:t>
      </w:r>
    </w:p>
    <w:p w14:paraId="36C99A9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2.下载文件：投标人登录延安市公共资源交易中心，选择“交易乙方”身份进入供应商界面下载招标文件。</w:t>
      </w:r>
    </w:p>
    <w:p w14:paraId="03925FB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3.请投标人按照陕西省财政厅关于政府采购供应商注册登记有关事项的通知中的要求，通过陕西省政府采购网注册登记加入陕西省政府采购供应商库。</w:t>
      </w:r>
    </w:p>
    <w:p w14:paraId="76B84F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leftChars="0" w:right="0" w:firstLine="0"/>
        <w:jc w:val="left"/>
        <w:textAlignment w:val="auto"/>
        <w:rPr>
          <w:rFonts w:hint="eastAsia" w:asciiTheme="minorEastAsia" w:hAnsiTheme="minorEastAsia" w:eastAsiaTheme="minorEastAsia" w:cstheme="minorEastAsia"/>
          <w:b w:val="0"/>
          <w:bCs w:val="0"/>
          <w:i w:val="0"/>
          <w:iCs w:val="0"/>
          <w:caps w:val="0"/>
          <w:color w:val="000000" w:themeColor="text1"/>
          <w:spacing w:val="0"/>
          <w:sz w:val="24"/>
          <w:szCs w:val="24"/>
          <w14:textFill>
            <w14:solidFill>
              <w14:schemeClr w14:val="tx1"/>
            </w14:solidFill>
          </w14:textFill>
        </w:rPr>
      </w:pPr>
      <w:r>
        <w:rPr>
          <w:rStyle w:val="22"/>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七、对本次招标提出询问，请按以下方式联系。</w:t>
      </w:r>
    </w:p>
    <w:p w14:paraId="6EAF2B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1075" w:leftChars="0" w:right="0" w:hanging="1075" w:hangingChars="448"/>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4"/>
          <w:szCs w:val="24"/>
          <w:shd w:val="clear" w:fill="FFFFFF"/>
          <w14:textFill>
            <w14:solidFill>
              <w14:schemeClr w14:val="tx1"/>
            </w14:solidFill>
          </w14:textFill>
        </w:rPr>
        <w:t>1.采购人信息</w:t>
      </w:r>
    </w:p>
    <w:p w14:paraId="7010281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名称：延安市城市管理执法局</w:t>
      </w:r>
    </w:p>
    <w:p w14:paraId="69EC6C1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地址：</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 xml:space="preserve">延安市 </w:t>
      </w:r>
    </w:p>
    <w:p w14:paraId="7F6AAAE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联系方式：</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 xml:space="preserve">强盟  0911-7090634 </w:t>
      </w:r>
    </w:p>
    <w:p w14:paraId="1F1031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1075" w:leftChars="0" w:right="0" w:hanging="1075" w:hangingChars="448"/>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4"/>
          <w:szCs w:val="24"/>
          <w:shd w:val="clear" w:fill="FFFFFF"/>
          <w14:textFill>
            <w14:solidFill>
              <w14:schemeClr w14:val="tx1"/>
            </w14:solidFill>
          </w14:textFill>
        </w:rPr>
        <w:t>2.采购代理机构信息</w:t>
      </w:r>
    </w:p>
    <w:p w14:paraId="119A949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名称：华鼎工程咨询集团有限公司</w:t>
      </w:r>
    </w:p>
    <w:p w14:paraId="5BA06AB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地址：延安市枣园路圣都花园10楼</w:t>
      </w:r>
    </w:p>
    <w:p w14:paraId="63FA6BE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联系方式：18109118505</w:t>
      </w:r>
    </w:p>
    <w:p w14:paraId="106F8E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1075" w:leftChars="0" w:right="0" w:hanging="1075" w:hangingChars="448"/>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4"/>
          <w:szCs w:val="24"/>
          <w:shd w:val="clear" w:fill="FFFFFF"/>
          <w14:textFill>
            <w14:solidFill>
              <w14:schemeClr w14:val="tx1"/>
            </w14:solidFill>
          </w14:textFill>
        </w:rPr>
        <w:t>3.项目联系方式</w:t>
      </w:r>
    </w:p>
    <w:p w14:paraId="573F681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项目联系人：罗瑞梅</w:t>
      </w:r>
    </w:p>
    <w:p w14:paraId="1AF87D3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电话：18109118505</w:t>
      </w:r>
    </w:p>
    <w:p w14:paraId="20E536F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C451658">
      <w:pPr>
        <w:rPr>
          <w:rFonts w:hint="eastAsia" w:asciiTheme="minorEastAsia" w:hAnsiTheme="minorEastAsia" w:eastAsiaTheme="minorEastAsia" w:cstheme="minorEastAsia"/>
          <w:b/>
          <w:bCs/>
          <w:i w:val="0"/>
          <w:iCs w:val="0"/>
          <w:color w:val="auto"/>
          <w:kern w:val="44"/>
          <w:sz w:val="36"/>
          <w:szCs w:val="36"/>
          <w:highlight w:val="none"/>
        </w:rPr>
      </w:pPr>
      <w:r>
        <w:rPr>
          <w:rFonts w:hint="eastAsia" w:asciiTheme="minorEastAsia" w:hAnsiTheme="minorEastAsia" w:eastAsiaTheme="minorEastAsia" w:cstheme="minorEastAsia"/>
          <w:b/>
          <w:bCs/>
          <w:i w:val="0"/>
          <w:iCs w:val="0"/>
          <w:color w:val="auto"/>
          <w:kern w:val="44"/>
          <w:sz w:val="36"/>
          <w:szCs w:val="36"/>
          <w:highlight w:val="none"/>
        </w:rPr>
        <w:br w:type="page"/>
      </w:r>
    </w:p>
    <w:p w14:paraId="40B936BC">
      <w:pPr>
        <w:adjustRightInd w:val="0"/>
        <w:snapToGrid w:val="0"/>
        <w:spacing w:line="360" w:lineRule="auto"/>
        <w:ind w:right="-50" w:rightChars="-24"/>
        <w:jc w:val="center"/>
        <w:outlineLvl w:val="0"/>
        <w:rPr>
          <w:rFonts w:hint="eastAsia" w:asciiTheme="minorEastAsia" w:hAnsiTheme="minorEastAsia" w:eastAsiaTheme="minorEastAsia" w:cstheme="minorEastAsia"/>
          <w:b/>
          <w:bCs/>
          <w:i w:val="0"/>
          <w:iCs w:val="0"/>
          <w:color w:val="auto"/>
          <w:kern w:val="44"/>
          <w:sz w:val="36"/>
          <w:szCs w:val="36"/>
          <w:highlight w:val="none"/>
        </w:rPr>
      </w:pPr>
      <w:bookmarkStart w:id="22" w:name="_Toc28496"/>
      <w:r>
        <w:rPr>
          <w:rFonts w:hint="eastAsia" w:asciiTheme="minorEastAsia" w:hAnsiTheme="minorEastAsia" w:eastAsiaTheme="minorEastAsia" w:cstheme="minorEastAsia"/>
          <w:b/>
          <w:bCs/>
          <w:i w:val="0"/>
          <w:iCs w:val="0"/>
          <w:color w:val="auto"/>
          <w:kern w:val="44"/>
          <w:sz w:val="36"/>
          <w:szCs w:val="36"/>
          <w:highlight w:val="none"/>
        </w:rPr>
        <w:t>第二章 投标须知</w:t>
      </w:r>
      <w:bookmarkEnd w:id="16"/>
      <w:bookmarkEnd w:id="17"/>
      <w:bookmarkEnd w:id="18"/>
      <w:bookmarkEnd w:id="19"/>
      <w:bookmarkEnd w:id="20"/>
      <w:bookmarkEnd w:id="21"/>
      <w:bookmarkEnd w:id="22"/>
    </w:p>
    <w:p w14:paraId="520B5073">
      <w:pPr>
        <w:pStyle w:val="4"/>
        <w:numPr>
          <w:ilvl w:val="1"/>
          <w:numId w:val="0"/>
        </w:numPr>
        <w:spacing w:line="276" w:lineRule="auto"/>
        <w:jc w:val="left"/>
        <w:rPr>
          <w:rFonts w:hint="eastAsia" w:asciiTheme="minorEastAsia" w:hAnsiTheme="minorEastAsia" w:eastAsiaTheme="minorEastAsia" w:cstheme="minorEastAsia"/>
          <w:bCs/>
          <w:i w:val="0"/>
          <w:iCs w:val="0"/>
          <w:color w:val="auto"/>
          <w:sz w:val="32"/>
          <w:highlight w:val="none"/>
        </w:rPr>
      </w:pPr>
      <w:bookmarkStart w:id="23" w:name="_Toc274911093"/>
      <w:bookmarkStart w:id="24" w:name="_Toc17216785"/>
      <w:bookmarkStart w:id="25" w:name="_Toc29392"/>
      <w:bookmarkStart w:id="26" w:name="_Toc496617061"/>
      <w:bookmarkStart w:id="27" w:name="_Toc350345665"/>
      <w:bookmarkStart w:id="28" w:name="_Toc26537"/>
      <w:bookmarkStart w:id="29" w:name="_Toc22323"/>
      <w:bookmarkStart w:id="30" w:name="_Toc24045"/>
      <w:bookmarkStart w:id="31" w:name="_Toc358557637"/>
      <w:bookmarkStart w:id="32" w:name="_Toc22322"/>
      <w:bookmarkStart w:id="33" w:name="_Toc520985197"/>
      <w:r>
        <w:rPr>
          <w:rFonts w:hint="eastAsia" w:asciiTheme="minorEastAsia" w:hAnsiTheme="minorEastAsia" w:eastAsiaTheme="minorEastAsia" w:cstheme="minorEastAsia"/>
          <w:bCs/>
          <w:i w:val="0"/>
          <w:iCs w:val="0"/>
          <w:color w:val="auto"/>
          <w:sz w:val="32"/>
          <w:highlight w:val="none"/>
        </w:rPr>
        <w:t>投标须知前附表</w:t>
      </w:r>
      <w:bookmarkEnd w:id="23"/>
      <w:bookmarkEnd w:id="24"/>
      <w:bookmarkEnd w:id="25"/>
      <w:bookmarkEnd w:id="26"/>
      <w:bookmarkEnd w:id="27"/>
      <w:bookmarkEnd w:id="28"/>
      <w:bookmarkEnd w:id="29"/>
      <w:bookmarkEnd w:id="30"/>
      <w:bookmarkEnd w:id="31"/>
      <w:bookmarkEnd w:id="32"/>
      <w:bookmarkEnd w:id="33"/>
    </w:p>
    <w:tbl>
      <w:tblPr>
        <w:tblStyle w:val="19"/>
        <w:tblW w:w="9429"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0"/>
        <w:gridCol w:w="1693"/>
        <w:gridCol w:w="6780"/>
        <w:gridCol w:w="236"/>
      </w:tblGrid>
      <w:tr w14:paraId="6B1C0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8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A83EF50">
            <w:pPr>
              <w:ind w:left="-107" w:leftChars="-51" w:right="-358" w:firstLine="108" w:firstLineChars="45"/>
              <w:jc w:val="left"/>
              <w:rPr>
                <w:rFonts w:hint="eastAsia" w:asciiTheme="minorEastAsia" w:hAnsiTheme="minorEastAsia" w:eastAsiaTheme="minorEastAsia" w:cstheme="minorEastAsia"/>
                <w:b/>
                <w:i w:val="0"/>
                <w:iCs w:val="0"/>
                <w:color w:val="auto"/>
                <w:sz w:val="24"/>
                <w:highlight w:val="none"/>
              </w:rPr>
            </w:pPr>
            <w:r>
              <w:rPr>
                <w:rFonts w:hint="eastAsia" w:asciiTheme="minorEastAsia" w:hAnsiTheme="minorEastAsia" w:eastAsiaTheme="minorEastAsia" w:cstheme="minorEastAsia"/>
                <w:b/>
                <w:i w:val="0"/>
                <w:iCs w:val="0"/>
                <w:color w:val="auto"/>
                <w:sz w:val="24"/>
                <w:highlight w:val="none"/>
              </w:rPr>
              <w:t>序号</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1A7BBD50">
            <w:pPr>
              <w:jc w:val="center"/>
              <w:rPr>
                <w:rFonts w:hint="eastAsia" w:asciiTheme="minorEastAsia" w:hAnsiTheme="minorEastAsia" w:eastAsiaTheme="minorEastAsia" w:cstheme="minorEastAsia"/>
                <w:b/>
                <w:i w:val="0"/>
                <w:iCs w:val="0"/>
                <w:color w:val="auto"/>
                <w:sz w:val="24"/>
                <w:highlight w:val="none"/>
              </w:rPr>
            </w:pPr>
            <w:r>
              <w:rPr>
                <w:rFonts w:hint="eastAsia" w:asciiTheme="minorEastAsia" w:hAnsiTheme="minorEastAsia" w:eastAsiaTheme="minorEastAsia" w:cstheme="minorEastAsia"/>
                <w:b/>
                <w:i w:val="0"/>
                <w:iCs w:val="0"/>
                <w:color w:val="auto"/>
                <w:sz w:val="24"/>
                <w:highlight w:val="none"/>
              </w:rPr>
              <w:t>内容</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42F3C2B">
            <w:pPr>
              <w:tabs>
                <w:tab w:val="left" w:pos="1180"/>
              </w:tabs>
              <w:jc w:val="center"/>
              <w:rPr>
                <w:rFonts w:hint="eastAsia" w:asciiTheme="minorEastAsia" w:hAnsiTheme="minorEastAsia" w:eastAsiaTheme="minorEastAsia" w:cstheme="minorEastAsia"/>
                <w:b/>
                <w:i w:val="0"/>
                <w:iCs w:val="0"/>
                <w:color w:val="auto"/>
                <w:sz w:val="24"/>
                <w:highlight w:val="none"/>
              </w:rPr>
            </w:pPr>
            <w:r>
              <w:rPr>
                <w:rFonts w:hint="eastAsia" w:asciiTheme="minorEastAsia" w:hAnsiTheme="minorEastAsia" w:eastAsiaTheme="minorEastAsia" w:cstheme="minorEastAsia"/>
                <w:b/>
                <w:i w:val="0"/>
                <w:iCs w:val="0"/>
                <w:color w:val="auto"/>
                <w:sz w:val="24"/>
                <w:highlight w:val="none"/>
              </w:rPr>
              <w:t>说明与要求</w:t>
            </w:r>
          </w:p>
        </w:tc>
      </w:tr>
      <w:tr w14:paraId="7E21E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F890F19">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19E3D4DD">
            <w:pPr>
              <w:keepNext w:val="0"/>
              <w:keepLines w:val="0"/>
              <w:pageBreakBefore w:val="0"/>
              <w:kinsoku/>
              <w:wordWrap/>
              <w:overflowPunct/>
              <w:topLinePunct w:val="0"/>
              <w:autoSpaceDE/>
              <w:autoSpaceDN/>
              <w:bidi w:val="0"/>
              <w:spacing w:line="400" w:lineRule="exact"/>
              <w:jc w:val="both"/>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采购项目名称</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65D9133">
            <w:pPr>
              <w:keepNext w:val="0"/>
              <w:keepLines w:val="0"/>
              <w:pageBreakBefore w:val="0"/>
              <w:kinsoku/>
              <w:wordWrap/>
              <w:overflowPunct/>
              <w:topLinePunct w:val="0"/>
              <w:autoSpaceDE/>
              <w:autoSpaceDN/>
              <w:bidi w:val="0"/>
              <w:adjustRightInd w:val="0"/>
              <w:snapToGrid w:val="0"/>
              <w:spacing w:line="400" w:lineRule="exact"/>
              <w:ind w:right="-50" w:rightChars="-24"/>
              <w:jc w:val="both"/>
              <w:textAlignment w:val="auto"/>
              <w:rPr>
                <w:rFonts w:hint="eastAsia" w:asciiTheme="minorEastAsia" w:hAnsiTheme="minorEastAsia" w:eastAsiaTheme="minorEastAsia" w:cstheme="minorEastAsia"/>
                <w:i w:val="0"/>
                <w:iCs w:val="0"/>
                <w:color w:val="auto"/>
                <w:kern w:val="0"/>
                <w:sz w:val="24"/>
                <w:szCs w:val="20"/>
                <w:highlight w:val="none"/>
                <w:lang w:eastAsia="zh-CN"/>
              </w:rPr>
            </w:pP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延安市推进再生水利用三年行动实施方案编制项目</w:t>
            </w:r>
          </w:p>
        </w:tc>
      </w:tr>
      <w:tr w14:paraId="6D82F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0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F2B1023">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2</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21183CD">
            <w:pPr>
              <w:keepNext w:val="0"/>
              <w:keepLines w:val="0"/>
              <w:pageBreakBefore w:val="0"/>
              <w:kinsoku/>
              <w:wordWrap/>
              <w:overflowPunct/>
              <w:topLinePunct w:val="0"/>
              <w:autoSpaceDE/>
              <w:autoSpaceDN/>
              <w:bidi w:val="0"/>
              <w:spacing w:line="400" w:lineRule="exact"/>
              <w:jc w:val="both"/>
              <w:textAlignment w:val="auto"/>
              <w:rPr>
                <w:rFonts w:hint="eastAsia" w:asciiTheme="minorEastAsia" w:hAnsiTheme="minorEastAsia" w:eastAsiaTheme="minorEastAsia" w:cstheme="minorEastAsia"/>
                <w:i w:val="0"/>
                <w:iCs w:val="0"/>
                <w:color w:val="000000" w:themeColor="text1"/>
                <w:sz w:val="24"/>
                <w:highlight w:val="red"/>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red"/>
                <w14:textFill>
                  <w14:solidFill>
                    <w14:schemeClr w14:val="tx1"/>
                  </w14:solidFill>
                </w14:textFill>
              </w:rPr>
              <w:t>项目地点</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CB718C0">
            <w:pPr>
              <w:keepNext w:val="0"/>
              <w:keepLines w:val="0"/>
              <w:pageBreakBefore w:val="0"/>
              <w:kinsoku/>
              <w:wordWrap/>
              <w:overflowPunct/>
              <w:topLinePunct w:val="0"/>
              <w:autoSpaceDE/>
              <w:autoSpaceDN/>
              <w:bidi w:val="0"/>
              <w:spacing w:line="400" w:lineRule="exact"/>
              <w:jc w:val="both"/>
              <w:textAlignment w:val="auto"/>
              <w:rPr>
                <w:rFonts w:hint="default" w:asciiTheme="minorEastAsia" w:hAnsiTheme="minorEastAsia" w:eastAsiaTheme="minorEastAsia" w:cstheme="minorEastAsia"/>
                <w:i w:val="0"/>
                <w:iCs w:val="0"/>
                <w:color w:val="000000" w:themeColor="text1"/>
                <w:kern w:val="0"/>
                <w:sz w:val="24"/>
                <w:highlight w:val="red"/>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red"/>
                <w:lang w:val="en-US" w:eastAsia="zh-CN"/>
                <w14:textFill>
                  <w14:solidFill>
                    <w14:schemeClr w14:val="tx1"/>
                  </w14:solidFill>
                </w14:textFill>
              </w:rPr>
              <w:t xml:space="preserve"> 延安市</w:t>
            </w:r>
          </w:p>
        </w:tc>
      </w:tr>
      <w:tr w14:paraId="20779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561250D">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3</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4AB3C38">
            <w:pPr>
              <w:keepNext w:val="0"/>
              <w:keepLines w:val="0"/>
              <w:pageBreakBefore w:val="0"/>
              <w:kinsoku/>
              <w:wordWrap/>
              <w:overflowPunct/>
              <w:topLinePunct w:val="0"/>
              <w:autoSpaceDE/>
              <w:autoSpaceDN/>
              <w:bidi w:val="0"/>
              <w:spacing w:line="400" w:lineRule="exact"/>
              <w:jc w:val="both"/>
              <w:textAlignment w:val="auto"/>
              <w:rPr>
                <w:rFonts w:hint="eastAsia" w:asciiTheme="minorEastAsia" w:hAnsiTheme="minorEastAsia" w:eastAsiaTheme="minorEastAsia" w:cstheme="minorEastAsia"/>
                <w:i w:val="0"/>
                <w:iCs w:val="0"/>
                <w:color w:val="000000" w:themeColor="text1"/>
                <w:sz w:val="24"/>
                <w:highlight w:val="red"/>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red"/>
                <w14:textFill>
                  <w14:solidFill>
                    <w14:schemeClr w14:val="tx1"/>
                  </w14:solidFill>
                </w14:textFill>
              </w:rPr>
              <w:t>项目概况</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DAAE04B">
            <w:pPr>
              <w:keepNext w:val="0"/>
              <w:keepLines w:val="0"/>
              <w:pageBreakBefore w:val="0"/>
              <w:kinsoku/>
              <w:wordWrap/>
              <w:overflowPunct/>
              <w:topLinePunct w:val="0"/>
              <w:autoSpaceDE/>
              <w:autoSpaceDN/>
              <w:bidi w:val="0"/>
              <w:spacing w:line="400" w:lineRule="exact"/>
              <w:jc w:val="both"/>
              <w:textAlignment w:val="auto"/>
              <w:rPr>
                <w:rFonts w:hint="default" w:asciiTheme="minorEastAsia" w:hAnsiTheme="minorEastAsia" w:eastAsiaTheme="minorEastAsia" w:cstheme="minorEastAsia"/>
                <w:i w:val="0"/>
                <w:iCs w:val="0"/>
                <w:color w:val="000000" w:themeColor="text1"/>
                <w:kern w:val="0"/>
                <w:sz w:val="24"/>
                <w:highlight w:val="red"/>
                <w:lang w:val="en-US"/>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red"/>
                <w:shd w:val="clear" w:color="auto" w:fill="FFFFFF"/>
                <w:lang w:val="en-US" w:eastAsia="zh-CN"/>
                <w14:textFill>
                  <w14:solidFill>
                    <w14:schemeClr w14:val="tx1"/>
                  </w14:solidFill>
                </w14:textFill>
              </w:rPr>
              <w:t xml:space="preserve"> /</w:t>
            </w:r>
          </w:p>
        </w:tc>
      </w:tr>
      <w:tr w14:paraId="1D62A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6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AEFD01B">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4</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5794354">
            <w:pPr>
              <w:keepNext w:val="0"/>
              <w:keepLines w:val="0"/>
              <w:pageBreakBefore w:val="0"/>
              <w:kinsoku/>
              <w:wordWrap/>
              <w:overflowPunct/>
              <w:topLinePunct w:val="0"/>
              <w:autoSpaceDE/>
              <w:autoSpaceDN/>
              <w:bidi w:val="0"/>
              <w:spacing w:line="400" w:lineRule="exact"/>
              <w:jc w:val="both"/>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采购人及采购代理机构</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0D8C3E5">
            <w:pPr>
              <w:keepNext w:val="0"/>
              <w:keepLines w:val="0"/>
              <w:pageBreakBefore w:val="0"/>
              <w:kinsoku/>
              <w:wordWrap/>
              <w:overflowPunct/>
              <w:topLinePunct w:val="0"/>
              <w:autoSpaceDE/>
              <w:autoSpaceDN/>
              <w:bidi w:val="0"/>
              <w:spacing w:line="400" w:lineRule="exact"/>
              <w:jc w:val="both"/>
              <w:textAlignment w:val="auto"/>
              <w:rPr>
                <w:rFonts w:hint="eastAsia" w:asciiTheme="minorEastAsia" w:hAnsiTheme="minorEastAsia" w:eastAsiaTheme="minorEastAsia" w:cstheme="minorEastAsia"/>
                <w:i w:val="0"/>
                <w:iCs w:val="0"/>
                <w:color w:val="auto"/>
                <w:kern w:val="0"/>
                <w:sz w:val="24"/>
                <w:highlight w:val="none"/>
                <w:lang w:eastAsia="zh-CN"/>
              </w:rPr>
            </w:pPr>
            <w:r>
              <w:rPr>
                <w:rFonts w:hint="eastAsia" w:asciiTheme="minorEastAsia" w:hAnsiTheme="minorEastAsia" w:eastAsiaTheme="minorEastAsia" w:cstheme="minorEastAsia"/>
                <w:i w:val="0"/>
                <w:iCs w:val="0"/>
                <w:color w:val="auto"/>
                <w:kern w:val="0"/>
                <w:sz w:val="24"/>
                <w:highlight w:val="none"/>
              </w:rPr>
              <w:t>采购人名称：</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延安市城市管理执法局</w:t>
            </w:r>
          </w:p>
          <w:p w14:paraId="23C8BAB4">
            <w:pPr>
              <w:keepNext w:val="0"/>
              <w:keepLines w:val="0"/>
              <w:pageBreakBefore w:val="0"/>
              <w:kinsoku/>
              <w:wordWrap/>
              <w:overflowPunct/>
              <w:topLinePunct w:val="0"/>
              <w:autoSpaceDE/>
              <w:autoSpaceDN/>
              <w:bidi w:val="0"/>
              <w:spacing w:line="400" w:lineRule="exact"/>
              <w:jc w:val="both"/>
              <w:textAlignment w:val="auto"/>
              <w:rPr>
                <w:rFonts w:hint="eastAsia" w:asciiTheme="minorEastAsia" w:hAnsiTheme="minorEastAsia" w:eastAsiaTheme="minorEastAsia" w:cstheme="minorEastAsia"/>
                <w:i w:val="0"/>
                <w:iCs w:val="0"/>
                <w:color w:val="auto"/>
                <w:kern w:val="0"/>
                <w:sz w:val="24"/>
                <w:highlight w:val="none"/>
                <w:lang w:eastAsia="zh-CN"/>
              </w:rPr>
            </w:pPr>
            <w:r>
              <w:rPr>
                <w:rFonts w:hint="eastAsia" w:asciiTheme="minorEastAsia" w:hAnsiTheme="minorEastAsia" w:eastAsiaTheme="minorEastAsia" w:cstheme="minorEastAsia"/>
                <w:i w:val="0"/>
                <w:iCs w:val="0"/>
                <w:color w:val="auto"/>
                <w:kern w:val="0"/>
                <w:sz w:val="24"/>
                <w:highlight w:val="none"/>
              </w:rPr>
              <w:t>地址：延安市</w:t>
            </w:r>
            <w:r>
              <w:rPr>
                <w:rFonts w:hint="eastAsia" w:asciiTheme="minorEastAsia" w:hAnsiTheme="minorEastAsia" w:eastAsiaTheme="minorEastAsia" w:cstheme="minorEastAsia"/>
                <w:i w:val="0"/>
                <w:iCs w:val="0"/>
                <w:color w:val="auto"/>
                <w:kern w:val="0"/>
                <w:sz w:val="24"/>
                <w:highlight w:val="none"/>
                <w:lang w:val="en-US" w:eastAsia="zh-CN"/>
              </w:rPr>
              <w:t xml:space="preserve"> </w:t>
            </w:r>
          </w:p>
          <w:p w14:paraId="3C7C781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Theme="minorEastAsia" w:hAnsiTheme="minorEastAsia" w:eastAsiaTheme="minorEastAsia" w:cstheme="minorEastAsia"/>
                <w:i w:val="0"/>
                <w:iCs w:val="0"/>
                <w:color w:val="auto"/>
                <w:kern w:val="0"/>
                <w:sz w:val="24"/>
                <w:highlight w:val="none"/>
                <w:lang w:val="en-US" w:eastAsia="zh-CN"/>
              </w:rPr>
            </w:pPr>
            <w:r>
              <w:rPr>
                <w:rFonts w:hint="eastAsia" w:asciiTheme="minorEastAsia" w:hAnsiTheme="minorEastAsia" w:eastAsiaTheme="minorEastAsia" w:cstheme="minorEastAsia"/>
                <w:i w:val="0"/>
                <w:iCs w:val="0"/>
                <w:color w:val="auto"/>
                <w:kern w:val="0"/>
                <w:sz w:val="24"/>
                <w:highlight w:val="none"/>
                <w:lang w:val="en-US" w:eastAsia="zh-CN"/>
              </w:rPr>
              <w:t>联系人：</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强盟  0911-7090634</w:t>
            </w:r>
            <w:r>
              <w:rPr>
                <w:rFonts w:hint="eastAsia" w:asciiTheme="minorEastAsia" w:hAnsiTheme="minorEastAsia" w:eastAsiaTheme="minorEastAsia" w:cstheme="minorEastAsia"/>
                <w:i w:val="0"/>
                <w:iCs w:val="0"/>
                <w:color w:val="auto"/>
                <w:kern w:val="0"/>
                <w:sz w:val="24"/>
                <w:highlight w:val="none"/>
                <w:lang w:val="en-US" w:eastAsia="zh-CN"/>
              </w:rPr>
              <w:t xml:space="preserve"> </w:t>
            </w:r>
          </w:p>
          <w:p w14:paraId="191C9434">
            <w:pPr>
              <w:keepNext w:val="0"/>
              <w:keepLines w:val="0"/>
              <w:pageBreakBefore w:val="0"/>
              <w:kinsoku/>
              <w:wordWrap/>
              <w:overflowPunct/>
              <w:topLinePunct w:val="0"/>
              <w:autoSpaceDE/>
              <w:autoSpaceDN/>
              <w:bidi w:val="0"/>
              <w:spacing w:line="400" w:lineRule="exact"/>
              <w:jc w:val="both"/>
              <w:textAlignment w:val="auto"/>
              <w:rPr>
                <w:rFonts w:hint="eastAsia" w:asciiTheme="minorEastAsia" w:hAnsiTheme="minorEastAsia" w:eastAsiaTheme="minorEastAsia" w:cstheme="minorEastAsia"/>
                <w:i w:val="0"/>
                <w:iCs w:val="0"/>
                <w:color w:val="auto"/>
                <w:kern w:val="0"/>
                <w:sz w:val="24"/>
                <w:highlight w:val="none"/>
              </w:rPr>
            </w:pPr>
            <w:r>
              <w:rPr>
                <w:rFonts w:hint="eastAsia" w:asciiTheme="minorEastAsia" w:hAnsiTheme="minorEastAsia" w:eastAsiaTheme="minorEastAsia" w:cstheme="minorEastAsia"/>
                <w:i w:val="0"/>
                <w:iCs w:val="0"/>
                <w:color w:val="auto"/>
                <w:kern w:val="0"/>
                <w:sz w:val="24"/>
                <w:highlight w:val="none"/>
              </w:rPr>
              <w:t>采购代理机构：华鼎工程咨询集团有限公司</w:t>
            </w:r>
          </w:p>
          <w:p w14:paraId="4DF2C849">
            <w:pPr>
              <w:keepNext w:val="0"/>
              <w:keepLines w:val="0"/>
              <w:pageBreakBefore w:val="0"/>
              <w:kinsoku/>
              <w:wordWrap/>
              <w:overflowPunct/>
              <w:topLinePunct w:val="0"/>
              <w:autoSpaceDE/>
              <w:autoSpaceDN/>
              <w:bidi w:val="0"/>
              <w:spacing w:line="400" w:lineRule="exact"/>
              <w:jc w:val="both"/>
              <w:textAlignment w:val="auto"/>
              <w:rPr>
                <w:rFonts w:hint="eastAsia" w:asciiTheme="minorEastAsia" w:hAnsiTheme="minorEastAsia" w:eastAsiaTheme="minorEastAsia" w:cstheme="minorEastAsia"/>
                <w:i w:val="0"/>
                <w:iCs w:val="0"/>
                <w:color w:val="auto"/>
                <w:kern w:val="0"/>
                <w:sz w:val="24"/>
                <w:highlight w:val="none"/>
                <w:lang w:val="en-US" w:eastAsia="zh-CN"/>
              </w:rPr>
            </w:pPr>
            <w:r>
              <w:rPr>
                <w:rFonts w:hint="eastAsia" w:asciiTheme="minorEastAsia" w:hAnsiTheme="minorEastAsia" w:eastAsiaTheme="minorEastAsia" w:cstheme="minorEastAsia"/>
                <w:i w:val="0"/>
                <w:iCs w:val="0"/>
                <w:color w:val="auto"/>
                <w:kern w:val="0"/>
                <w:sz w:val="24"/>
                <w:highlight w:val="none"/>
              </w:rPr>
              <w:t>联系人：</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罗瑞梅18109118505</w:t>
            </w:r>
          </w:p>
        </w:tc>
      </w:tr>
      <w:tr w14:paraId="64755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03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2DB432A">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5</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2678515">
            <w:pPr>
              <w:keepNext w:val="0"/>
              <w:keepLines w:val="0"/>
              <w:pageBreakBefore w:val="0"/>
              <w:kinsoku/>
              <w:wordWrap/>
              <w:overflowPunct/>
              <w:topLinePunct w:val="0"/>
              <w:autoSpaceDE/>
              <w:autoSpaceDN/>
              <w:bidi w:val="0"/>
              <w:spacing w:line="400" w:lineRule="exact"/>
              <w:jc w:val="both"/>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招标周期</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6D78310">
            <w:pPr>
              <w:keepNext w:val="0"/>
              <w:keepLines w:val="0"/>
              <w:pageBreakBefore w:val="0"/>
              <w:kinsoku/>
              <w:wordWrap/>
              <w:overflowPunct/>
              <w:topLinePunct w:val="0"/>
              <w:autoSpaceDE/>
              <w:autoSpaceDN/>
              <w:bidi w:val="0"/>
              <w:spacing w:line="400" w:lineRule="exact"/>
              <w:jc w:val="both"/>
              <w:textAlignment w:val="auto"/>
              <w:rPr>
                <w:rFonts w:hint="eastAsia" w:asciiTheme="minorEastAsia" w:hAnsiTheme="minorEastAsia" w:eastAsiaTheme="minorEastAsia" w:cstheme="minorEastAsia"/>
                <w:i w:val="0"/>
                <w:iCs w:val="0"/>
                <w:color w:val="auto"/>
                <w:kern w:val="0"/>
                <w:sz w:val="24"/>
                <w:highlight w:val="none"/>
                <w:lang w:eastAsia="zh-CN"/>
              </w:rPr>
            </w:pPr>
            <w:r>
              <w:rPr>
                <w:rFonts w:hint="eastAsia" w:asciiTheme="minorEastAsia" w:hAnsiTheme="minorEastAsia" w:eastAsiaTheme="minorEastAsia" w:cstheme="minorEastAsia"/>
                <w:i w:val="0"/>
                <w:iCs w:val="0"/>
                <w:color w:val="auto"/>
                <w:kern w:val="0"/>
                <w:sz w:val="24"/>
                <w:highlight w:val="none"/>
              </w:rPr>
              <w:t>招标文件发售时间：时间</w:t>
            </w:r>
            <w:r>
              <w:rPr>
                <w:rFonts w:hint="eastAsia" w:asciiTheme="minorEastAsia" w:hAnsiTheme="minorEastAsia" w:eastAsiaTheme="minorEastAsia" w:cstheme="minorEastAsia"/>
                <w:i w:val="0"/>
                <w:iCs w:val="0"/>
                <w:color w:val="auto"/>
                <w:kern w:val="0"/>
                <w:sz w:val="24"/>
                <w:highlight w:val="none"/>
                <w:lang w:eastAsia="zh-CN"/>
              </w:rPr>
              <w:t>：202</w:t>
            </w:r>
            <w:r>
              <w:rPr>
                <w:rFonts w:hint="eastAsia" w:asciiTheme="minorEastAsia" w:hAnsiTheme="minorEastAsia" w:eastAsiaTheme="minorEastAsia" w:cstheme="minorEastAsia"/>
                <w:i w:val="0"/>
                <w:iCs w:val="0"/>
                <w:color w:val="auto"/>
                <w:kern w:val="0"/>
                <w:sz w:val="24"/>
                <w:highlight w:val="none"/>
                <w:lang w:val="en-US" w:eastAsia="zh-CN"/>
              </w:rPr>
              <w:t>5</w:t>
            </w:r>
            <w:r>
              <w:rPr>
                <w:rFonts w:hint="eastAsia" w:asciiTheme="minorEastAsia" w:hAnsiTheme="minorEastAsia" w:eastAsiaTheme="minorEastAsia" w:cstheme="minorEastAsia"/>
                <w:i w:val="0"/>
                <w:iCs w:val="0"/>
                <w:color w:val="auto"/>
                <w:kern w:val="0"/>
                <w:sz w:val="24"/>
                <w:highlight w:val="none"/>
                <w:lang w:eastAsia="zh-CN"/>
              </w:rPr>
              <w:t>年</w:t>
            </w:r>
            <w:r>
              <w:rPr>
                <w:rFonts w:hint="eastAsia" w:asciiTheme="minorEastAsia" w:hAnsiTheme="minorEastAsia" w:eastAsiaTheme="minorEastAsia" w:cstheme="minorEastAsia"/>
                <w:i w:val="0"/>
                <w:iCs w:val="0"/>
                <w:color w:val="auto"/>
                <w:kern w:val="0"/>
                <w:sz w:val="24"/>
                <w:highlight w:val="none"/>
                <w:lang w:val="en-US" w:eastAsia="zh-CN"/>
              </w:rPr>
              <w:t>6</w:t>
            </w:r>
            <w:r>
              <w:rPr>
                <w:rFonts w:hint="eastAsia" w:asciiTheme="minorEastAsia" w:hAnsiTheme="minorEastAsia" w:eastAsiaTheme="minorEastAsia" w:cstheme="minorEastAsia"/>
                <w:i w:val="0"/>
                <w:iCs w:val="0"/>
                <w:color w:val="auto"/>
                <w:kern w:val="0"/>
                <w:sz w:val="24"/>
                <w:highlight w:val="none"/>
                <w:lang w:eastAsia="zh-CN"/>
              </w:rPr>
              <w:t>月</w:t>
            </w:r>
            <w:r>
              <w:rPr>
                <w:rFonts w:hint="eastAsia" w:asciiTheme="minorEastAsia" w:hAnsiTheme="minorEastAsia" w:eastAsiaTheme="minorEastAsia" w:cstheme="minorEastAsia"/>
                <w:i w:val="0"/>
                <w:iCs w:val="0"/>
                <w:color w:val="auto"/>
                <w:kern w:val="0"/>
                <w:sz w:val="24"/>
                <w:highlight w:val="none"/>
                <w:lang w:val="en-US" w:eastAsia="zh-CN"/>
              </w:rPr>
              <w:t>23</w:t>
            </w:r>
            <w:r>
              <w:rPr>
                <w:rFonts w:hint="eastAsia" w:asciiTheme="minorEastAsia" w:hAnsiTheme="minorEastAsia" w:eastAsiaTheme="minorEastAsia" w:cstheme="minorEastAsia"/>
                <w:i w:val="0"/>
                <w:iCs w:val="0"/>
                <w:color w:val="auto"/>
                <w:kern w:val="0"/>
                <w:sz w:val="24"/>
                <w:highlight w:val="none"/>
                <w:lang w:eastAsia="zh-CN"/>
              </w:rPr>
              <w:t>日至2025年</w:t>
            </w:r>
            <w:r>
              <w:rPr>
                <w:rFonts w:hint="eastAsia" w:asciiTheme="minorEastAsia" w:hAnsiTheme="minorEastAsia" w:eastAsiaTheme="minorEastAsia" w:cstheme="minorEastAsia"/>
                <w:i w:val="0"/>
                <w:iCs w:val="0"/>
                <w:color w:val="auto"/>
                <w:kern w:val="0"/>
                <w:sz w:val="24"/>
                <w:highlight w:val="none"/>
                <w:lang w:val="en-US" w:eastAsia="zh-CN"/>
              </w:rPr>
              <w:t>6</w:t>
            </w:r>
            <w:r>
              <w:rPr>
                <w:rFonts w:hint="eastAsia" w:asciiTheme="minorEastAsia" w:hAnsiTheme="minorEastAsia" w:eastAsiaTheme="minorEastAsia" w:cstheme="minorEastAsia"/>
                <w:i w:val="0"/>
                <w:iCs w:val="0"/>
                <w:color w:val="auto"/>
                <w:kern w:val="0"/>
                <w:sz w:val="24"/>
                <w:highlight w:val="none"/>
                <w:lang w:eastAsia="zh-CN"/>
              </w:rPr>
              <w:t>月</w:t>
            </w:r>
            <w:r>
              <w:rPr>
                <w:rFonts w:hint="eastAsia" w:asciiTheme="minorEastAsia" w:hAnsiTheme="minorEastAsia" w:eastAsiaTheme="minorEastAsia" w:cstheme="minorEastAsia"/>
                <w:i w:val="0"/>
                <w:iCs w:val="0"/>
                <w:color w:val="auto"/>
                <w:kern w:val="0"/>
                <w:sz w:val="24"/>
                <w:highlight w:val="none"/>
                <w:lang w:val="en-US" w:eastAsia="zh-CN"/>
              </w:rPr>
              <w:t>27</w:t>
            </w:r>
            <w:r>
              <w:rPr>
                <w:rFonts w:hint="eastAsia" w:asciiTheme="minorEastAsia" w:hAnsiTheme="minorEastAsia" w:eastAsiaTheme="minorEastAsia" w:cstheme="minorEastAsia"/>
                <w:i w:val="0"/>
                <w:iCs w:val="0"/>
                <w:color w:val="auto"/>
                <w:kern w:val="0"/>
                <w:sz w:val="24"/>
                <w:highlight w:val="none"/>
                <w:lang w:eastAsia="zh-CN"/>
              </w:rPr>
              <w:t>日</w:t>
            </w:r>
            <w:r>
              <w:rPr>
                <w:rFonts w:hint="eastAsia" w:asciiTheme="minorEastAsia" w:hAnsiTheme="minorEastAsia" w:eastAsiaTheme="minorEastAsia" w:cstheme="minorEastAsia"/>
                <w:i w:val="0"/>
                <w:iCs w:val="0"/>
                <w:color w:val="auto"/>
                <w:kern w:val="0"/>
                <w:sz w:val="24"/>
                <w:highlight w:val="none"/>
              </w:rPr>
              <w:t>，每天上午08:00:00至12:00:00，下午12:00:00至18:00:00（北京时间</w:t>
            </w:r>
            <w:r>
              <w:rPr>
                <w:rFonts w:hint="eastAsia" w:asciiTheme="minorEastAsia" w:hAnsiTheme="minorEastAsia" w:eastAsiaTheme="minorEastAsia" w:cstheme="minorEastAsia"/>
                <w:i w:val="0"/>
                <w:iCs w:val="0"/>
                <w:color w:val="auto"/>
                <w:kern w:val="0"/>
                <w:sz w:val="24"/>
                <w:highlight w:val="none"/>
                <w:lang w:eastAsia="zh-CN"/>
              </w:rPr>
              <w:t>）</w:t>
            </w:r>
          </w:p>
          <w:p w14:paraId="010C02A4">
            <w:pPr>
              <w:keepNext w:val="0"/>
              <w:keepLines w:val="0"/>
              <w:pageBreakBefore w:val="0"/>
              <w:kinsoku/>
              <w:wordWrap/>
              <w:overflowPunct/>
              <w:topLinePunct w:val="0"/>
              <w:autoSpaceDE/>
              <w:autoSpaceDN/>
              <w:bidi w:val="0"/>
              <w:spacing w:line="400" w:lineRule="exact"/>
              <w:jc w:val="both"/>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kern w:val="0"/>
                <w:sz w:val="24"/>
                <w:highlight w:val="none"/>
              </w:rPr>
              <w:t>开标时间：2025年</w:t>
            </w:r>
            <w:r>
              <w:rPr>
                <w:rFonts w:hint="eastAsia" w:asciiTheme="minorEastAsia" w:hAnsiTheme="minorEastAsia" w:eastAsiaTheme="minorEastAsia" w:cstheme="minorEastAsia"/>
                <w:i w:val="0"/>
                <w:iCs w:val="0"/>
                <w:color w:val="auto"/>
                <w:kern w:val="0"/>
                <w:sz w:val="24"/>
                <w:highlight w:val="none"/>
                <w:lang w:val="en-US" w:eastAsia="zh-CN"/>
              </w:rPr>
              <w:t>7</w:t>
            </w:r>
            <w:r>
              <w:rPr>
                <w:rFonts w:hint="eastAsia" w:asciiTheme="minorEastAsia" w:hAnsiTheme="minorEastAsia" w:eastAsiaTheme="minorEastAsia" w:cstheme="minorEastAsia"/>
                <w:i w:val="0"/>
                <w:iCs w:val="0"/>
                <w:color w:val="auto"/>
                <w:kern w:val="0"/>
                <w:sz w:val="24"/>
                <w:highlight w:val="none"/>
              </w:rPr>
              <w:t>月</w:t>
            </w:r>
            <w:r>
              <w:rPr>
                <w:rFonts w:hint="eastAsia" w:asciiTheme="minorEastAsia" w:hAnsiTheme="minorEastAsia" w:eastAsiaTheme="minorEastAsia" w:cstheme="minorEastAsia"/>
                <w:i w:val="0"/>
                <w:iCs w:val="0"/>
                <w:color w:val="auto"/>
                <w:kern w:val="0"/>
                <w:sz w:val="24"/>
                <w:highlight w:val="none"/>
                <w:lang w:val="en-US" w:eastAsia="zh-CN"/>
              </w:rPr>
              <w:t>15</w:t>
            </w:r>
            <w:r>
              <w:rPr>
                <w:rFonts w:hint="eastAsia" w:asciiTheme="minorEastAsia" w:hAnsiTheme="minorEastAsia" w:eastAsiaTheme="minorEastAsia" w:cstheme="minorEastAsia"/>
                <w:i w:val="0"/>
                <w:iCs w:val="0"/>
                <w:color w:val="auto"/>
                <w:kern w:val="0"/>
                <w:sz w:val="24"/>
                <w:highlight w:val="none"/>
              </w:rPr>
              <w:t>日</w:t>
            </w:r>
            <w:r>
              <w:rPr>
                <w:rFonts w:hint="eastAsia" w:asciiTheme="minorEastAsia" w:hAnsiTheme="minorEastAsia" w:eastAsiaTheme="minorEastAsia" w:cstheme="minorEastAsia"/>
                <w:i w:val="0"/>
                <w:iCs w:val="0"/>
                <w:color w:val="auto"/>
                <w:kern w:val="0"/>
                <w:sz w:val="24"/>
                <w:highlight w:val="none"/>
                <w:lang w:val="en-US" w:eastAsia="zh-CN"/>
              </w:rPr>
              <w:t>15</w:t>
            </w:r>
            <w:r>
              <w:rPr>
                <w:rFonts w:hint="eastAsia" w:asciiTheme="minorEastAsia" w:hAnsiTheme="minorEastAsia" w:eastAsiaTheme="minorEastAsia" w:cstheme="minorEastAsia"/>
                <w:i w:val="0"/>
                <w:iCs w:val="0"/>
                <w:color w:val="auto"/>
                <w:kern w:val="0"/>
                <w:sz w:val="24"/>
                <w:highlight w:val="none"/>
              </w:rPr>
              <w:t>时</w:t>
            </w:r>
            <w:r>
              <w:rPr>
                <w:rFonts w:hint="eastAsia" w:asciiTheme="minorEastAsia" w:hAnsiTheme="minorEastAsia" w:eastAsiaTheme="minorEastAsia" w:cstheme="minorEastAsia"/>
                <w:i w:val="0"/>
                <w:iCs w:val="0"/>
                <w:color w:val="auto"/>
                <w:kern w:val="0"/>
                <w:sz w:val="24"/>
                <w:highlight w:val="none"/>
                <w:lang w:val="en-US" w:eastAsia="zh-CN"/>
              </w:rPr>
              <w:t>30</w:t>
            </w:r>
            <w:r>
              <w:rPr>
                <w:rFonts w:hint="eastAsia" w:asciiTheme="minorEastAsia" w:hAnsiTheme="minorEastAsia" w:eastAsiaTheme="minorEastAsia" w:cstheme="minorEastAsia"/>
                <w:i w:val="0"/>
                <w:iCs w:val="0"/>
                <w:color w:val="auto"/>
                <w:kern w:val="0"/>
                <w:sz w:val="24"/>
                <w:highlight w:val="none"/>
              </w:rPr>
              <w:t>分</w:t>
            </w:r>
            <w:r>
              <w:rPr>
                <w:rFonts w:hint="eastAsia" w:asciiTheme="minorEastAsia" w:hAnsiTheme="minorEastAsia" w:eastAsiaTheme="minorEastAsia" w:cstheme="minorEastAsia"/>
                <w:i w:val="0"/>
                <w:iCs w:val="0"/>
                <w:color w:val="auto"/>
                <w:kern w:val="0"/>
                <w:sz w:val="24"/>
                <w:highlight w:val="none"/>
                <w:lang w:val="en-US" w:eastAsia="zh-CN"/>
              </w:rPr>
              <w:t>00</w:t>
            </w:r>
            <w:r>
              <w:rPr>
                <w:rFonts w:hint="eastAsia" w:asciiTheme="minorEastAsia" w:hAnsiTheme="minorEastAsia" w:eastAsiaTheme="minorEastAsia" w:cstheme="minorEastAsia"/>
                <w:i w:val="0"/>
                <w:iCs w:val="0"/>
                <w:color w:val="auto"/>
                <w:kern w:val="0"/>
                <w:sz w:val="24"/>
                <w:highlight w:val="none"/>
              </w:rPr>
              <w:t>秒（北京时间）</w:t>
            </w:r>
          </w:p>
        </w:tc>
      </w:tr>
      <w:tr w14:paraId="0894C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B171A31">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6</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4A9BE6F">
            <w:pPr>
              <w:keepNext w:val="0"/>
              <w:keepLines w:val="0"/>
              <w:pageBreakBefore w:val="0"/>
              <w:kinsoku/>
              <w:wordWrap/>
              <w:overflowPunct/>
              <w:topLinePunct w:val="0"/>
              <w:autoSpaceDE/>
              <w:autoSpaceDN/>
              <w:bidi w:val="0"/>
              <w:spacing w:line="400" w:lineRule="exact"/>
              <w:jc w:val="both"/>
              <w:textAlignment w:val="auto"/>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采购范围</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87B2138">
            <w:pPr>
              <w:keepNext w:val="0"/>
              <w:keepLines w:val="0"/>
              <w:pageBreakBefore w:val="0"/>
              <w:kinsoku/>
              <w:wordWrap/>
              <w:overflowPunct/>
              <w:topLinePunct w:val="0"/>
              <w:autoSpaceDE/>
              <w:autoSpaceDN/>
              <w:bidi w:val="0"/>
              <w:spacing w:line="400" w:lineRule="exact"/>
              <w:jc w:val="both"/>
              <w:textAlignment w:val="auto"/>
              <w:rPr>
                <w:rFonts w:hint="eastAsia" w:asciiTheme="minorEastAsia" w:hAnsiTheme="minorEastAsia" w:eastAsiaTheme="minorEastAsia" w:cstheme="minorEastAsia"/>
                <w:i w:val="0"/>
                <w:iCs w:val="0"/>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 xml:space="preserve"> 推进再生水利用三年行动实施方案编制</w:t>
            </w:r>
          </w:p>
        </w:tc>
      </w:tr>
      <w:tr w14:paraId="7B76B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3724102">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7</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1C3DF03">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投标人资质要求</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BE69ED4">
            <w:pPr>
              <w:keepNext w:val="0"/>
              <w:keepLines w:val="0"/>
              <w:pageBreakBefore w:val="0"/>
              <w:kinsoku/>
              <w:wordWrap/>
              <w:overflowPunct/>
              <w:topLinePunct w:val="0"/>
              <w:autoSpaceDE/>
              <w:autoSpaceDN/>
              <w:bidi w:val="0"/>
              <w:adjustRightInd w:val="0"/>
              <w:snapToGrid w:val="0"/>
              <w:spacing w:line="400" w:lineRule="exact"/>
              <w:ind w:firstLine="120" w:firstLineChars="50"/>
              <w:textAlignment w:val="auto"/>
              <w:rPr>
                <w:rFonts w:hint="eastAsia" w:asciiTheme="minorEastAsia" w:hAnsiTheme="minorEastAsia" w:eastAsiaTheme="minorEastAsia" w:cstheme="minorEastAsia"/>
                <w:i w:val="0"/>
                <w:iCs w:val="0"/>
                <w:color w:val="auto"/>
                <w:kern w:val="0"/>
                <w:sz w:val="24"/>
                <w:szCs w:val="20"/>
                <w:highlight w:val="none"/>
              </w:rPr>
            </w:pPr>
            <w:r>
              <w:rPr>
                <w:rFonts w:hint="eastAsia" w:asciiTheme="minorEastAsia" w:hAnsiTheme="minorEastAsia" w:eastAsiaTheme="minorEastAsia" w:cstheme="minorEastAsia"/>
                <w:i w:val="0"/>
                <w:iCs w:val="0"/>
                <w:color w:val="auto"/>
                <w:kern w:val="0"/>
                <w:sz w:val="24"/>
                <w:szCs w:val="20"/>
                <w:highlight w:val="none"/>
              </w:rPr>
              <w:t>1、满足《中华人民共和国政府采购法》第二十二条的规定；</w:t>
            </w:r>
          </w:p>
          <w:p w14:paraId="195C7E58">
            <w:pPr>
              <w:keepNext w:val="0"/>
              <w:keepLines w:val="0"/>
              <w:pageBreakBefore w:val="0"/>
              <w:kinsoku/>
              <w:wordWrap/>
              <w:overflowPunct/>
              <w:topLinePunct w:val="0"/>
              <w:autoSpaceDE/>
              <w:autoSpaceDN/>
              <w:bidi w:val="0"/>
              <w:adjustRightInd w:val="0"/>
              <w:snapToGrid w:val="0"/>
              <w:spacing w:line="400" w:lineRule="exact"/>
              <w:ind w:firstLine="120" w:firstLineChars="50"/>
              <w:textAlignment w:val="auto"/>
              <w:rPr>
                <w:rFonts w:hint="eastAsia" w:asciiTheme="minorEastAsia" w:hAnsiTheme="minorEastAsia" w:eastAsiaTheme="minorEastAsia" w:cstheme="minorEastAsia"/>
                <w:i w:val="0"/>
                <w:iCs w:val="0"/>
                <w:color w:val="auto"/>
                <w:kern w:val="0"/>
                <w:sz w:val="24"/>
                <w:szCs w:val="20"/>
                <w:highlight w:val="none"/>
              </w:rPr>
            </w:pPr>
            <w:r>
              <w:rPr>
                <w:rFonts w:hint="eastAsia" w:asciiTheme="minorEastAsia" w:hAnsiTheme="minorEastAsia" w:eastAsiaTheme="minorEastAsia" w:cstheme="minorEastAsia"/>
                <w:i w:val="0"/>
                <w:iCs w:val="0"/>
                <w:color w:val="auto"/>
                <w:kern w:val="0"/>
                <w:sz w:val="24"/>
                <w:szCs w:val="20"/>
                <w:highlight w:val="none"/>
              </w:rPr>
              <w:t>2、特定资格条件：</w:t>
            </w:r>
          </w:p>
          <w:p w14:paraId="4C14BD2A">
            <w:pPr>
              <w:keepNext w:val="0"/>
              <w:keepLines w:val="0"/>
              <w:pageBreakBefore w:val="0"/>
              <w:kinsoku/>
              <w:wordWrap/>
              <w:overflowPunct/>
              <w:topLinePunct w:val="0"/>
              <w:autoSpaceDE/>
              <w:autoSpaceDN/>
              <w:bidi w:val="0"/>
              <w:spacing w:line="400" w:lineRule="exact"/>
              <w:ind w:firstLine="55" w:firstLineChars="23"/>
              <w:textAlignment w:val="auto"/>
              <w:rPr>
                <w:rFonts w:hint="eastAsia" w:asciiTheme="minorEastAsia" w:hAnsiTheme="minorEastAsia" w:eastAsiaTheme="minorEastAsia" w:cstheme="minorEastAsia"/>
                <w:i w:val="0"/>
                <w:iCs w:val="0"/>
                <w:color w:val="auto"/>
                <w:kern w:val="0"/>
                <w:sz w:val="24"/>
                <w:szCs w:val="20"/>
                <w:highlight w:val="none"/>
              </w:rPr>
            </w:pPr>
            <w:r>
              <w:rPr>
                <w:rFonts w:hint="eastAsia" w:asciiTheme="minorEastAsia" w:hAnsiTheme="minorEastAsia" w:eastAsiaTheme="minorEastAsia" w:cstheme="minorEastAsia"/>
                <w:i w:val="0"/>
                <w:iCs w:val="0"/>
                <w:color w:val="auto"/>
                <w:kern w:val="0"/>
                <w:sz w:val="24"/>
                <w:szCs w:val="20"/>
                <w:highlight w:val="none"/>
              </w:rPr>
              <w:t>①投标人须具有独立承担民事责任能力的法人或其他组织，具有合法有效的营业执照、组织机构代码证、税务登记证（或统一社会信用代码的营业执照）、开户许可证；</w:t>
            </w:r>
          </w:p>
          <w:p w14:paraId="5F740A46">
            <w:pPr>
              <w:keepNext w:val="0"/>
              <w:keepLines w:val="0"/>
              <w:pageBreakBefore w:val="0"/>
              <w:kinsoku/>
              <w:wordWrap/>
              <w:overflowPunct/>
              <w:topLinePunct w:val="0"/>
              <w:autoSpaceDE/>
              <w:autoSpaceDN/>
              <w:bidi w:val="0"/>
              <w:spacing w:line="400" w:lineRule="exact"/>
              <w:ind w:firstLine="55" w:firstLineChars="23"/>
              <w:textAlignment w:val="auto"/>
              <w:rPr>
                <w:rFonts w:hint="eastAsia" w:asciiTheme="minorEastAsia" w:hAnsiTheme="minorEastAsia" w:eastAsiaTheme="minorEastAsia" w:cstheme="minorEastAsia"/>
                <w:i w:val="0"/>
                <w:iCs w:val="0"/>
                <w:color w:val="auto"/>
                <w:kern w:val="0"/>
                <w:sz w:val="24"/>
                <w:szCs w:val="20"/>
                <w:highlight w:val="none"/>
              </w:rPr>
            </w:pPr>
            <w:r>
              <w:rPr>
                <w:rFonts w:hint="eastAsia" w:asciiTheme="minorEastAsia" w:hAnsiTheme="minorEastAsia" w:eastAsiaTheme="minorEastAsia" w:cstheme="minorEastAsia"/>
                <w:i w:val="0"/>
                <w:iCs w:val="0"/>
                <w:color w:val="auto"/>
                <w:kern w:val="0"/>
                <w:sz w:val="24"/>
                <w:szCs w:val="20"/>
                <w:highlight w:val="none"/>
              </w:rPr>
              <w:t>②法定代表人授权书（附法定代表人身份证复印件）及被授权人身份证；（法定代表人直接参加只须提供法定代表人身份证）；</w:t>
            </w:r>
          </w:p>
          <w:p w14:paraId="3B71FCF8">
            <w:pPr>
              <w:keepNext w:val="0"/>
              <w:keepLines w:val="0"/>
              <w:pageBreakBefore w:val="0"/>
              <w:kinsoku/>
              <w:wordWrap/>
              <w:overflowPunct/>
              <w:topLinePunct w:val="0"/>
              <w:autoSpaceDE/>
              <w:autoSpaceDN/>
              <w:bidi w:val="0"/>
              <w:spacing w:line="400" w:lineRule="exact"/>
              <w:ind w:firstLine="55" w:firstLineChars="23"/>
              <w:textAlignment w:val="auto"/>
              <w:rPr>
                <w:rFonts w:hint="eastAsia" w:asciiTheme="minorEastAsia" w:hAnsiTheme="minorEastAsia" w:eastAsiaTheme="minorEastAsia" w:cstheme="minorEastAsia"/>
                <w:i w:val="0"/>
                <w:iCs w:val="0"/>
                <w:color w:val="auto"/>
                <w:kern w:val="0"/>
                <w:sz w:val="24"/>
                <w:szCs w:val="20"/>
                <w:highlight w:val="none"/>
              </w:rPr>
            </w:pPr>
            <w:r>
              <w:rPr>
                <w:rFonts w:hint="eastAsia" w:asciiTheme="minorEastAsia" w:hAnsiTheme="minorEastAsia" w:eastAsiaTheme="minorEastAsia" w:cstheme="minorEastAsia"/>
                <w:i w:val="0"/>
                <w:iCs w:val="0"/>
                <w:color w:val="auto"/>
                <w:kern w:val="0"/>
                <w:sz w:val="24"/>
                <w:szCs w:val="20"/>
                <w:highlight w:val="none"/>
              </w:rPr>
              <w:t>③项目负责人</w:t>
            </w:r>
            <w:r>
              <w:rPr>
                <w:rFonts w:hint="eastAsia" w:asciiTheme="minorEastAsia" w:hAnsiTheme="minorEastAsia" w:eastAsiaTheme="minorEastAsia" w:cstheme="minorEastAsia"/>
                <w:i w:val="0"/>
                <w:iCs w:val="0"/>
                <w:color w:val="000000" w:themeColor="text1"/>
                <w:kern w:val="0"/>
                <w:sz w:val="24"/>
                <w:szCs w:val="20"/>
                <w:highlight w:val="none"/>
                <w14:textFill>
                  <w14:solidFill>
                    <w14:schemeClr w14:val="tx1"/>
                  </w14:solidFill>
                </w14:textFill>
              </w:rPr>
              <w:t>需具备</w:t>
            </w:r>
            <w:r>
              <w:rPr>
                <w:rFonts w:hint="eastAsia" w:asciiTheme="minorEastAsia" w:hAnsiTheme="minorEastAsia" w:eastAsiaTheme="minorEastAsia" w:cstheme="minorEastAsia"/>
                <w:i w:val="0"/>
                <w:iCs w:val="0"/>
                <w:color w:val="000000" w:themeColor="text1"/>
                <w:kern w:val="0"/>
                <w:sz w:val="24"/>
                <w:szCs w:val="24"/>
                <w14:textFill>
                  <w14:solidFill>
                    <w14:schemeClr w14:val="tx1"/>
                  </w14:solidFill>
                </w14:textFill>
              </w:rPr>
              <w:t>环境</w:t>
            </w:r>
            <w:r>
              <w:rPr>
                <w:rFonts w:hint="eastAsia" w:asciiTheme="minorEastAsia" w:hAnsiTheme="minorEastAsia" w:eastAsiaTheme="minorEastAsia" w:cstheme="minorEastAsia"/>
                <w:i w:val="0"/>
                <w:iCs w:val="0"/>
                <w:color w:val="000000" w:themeColor="text1"/>
                <w:kern w:val="0"/>
                <w:sz w:val="24"/>
                <w:szCs w:val="24"/>
                <w:lang w:val="en-US" w:eastAsia="zh-CN"/>
                <w14:textFill>
                  <w14:solidFill>
                    <w14:schemeClr w14:val="tx1"/>
                  </w14:solidFill>
                </w14:textFill>
              </w:rPr>
              <w:t>相关专业中级及</w:t>
            </w:r>
            <w:r>
              <w:rPr>
                <w:rFonts w:hint="eastAsia" w:asciiTheme="minorEastAsia" w:hAnsiTheme="minorEastAsia" w:eastAsiaTheme="minorEastAsia" w:cstheme="minorEastAsia"/>
                <w:i w:val="0"/>
                <w:iCs w:val="0"/>
                <w:color w:val="000000" w:themeColor="text1"/>
                <w:kern w:val="0"/>
                <w:sz w:val="24"/>
                <w:szCs w:val="20"/>
                <w:highlight w:val="none"/>
                <w14:textFill>
                  <w14:solidFill>
                    <w14:schemeClr w14:val="tx1"/>
                  </w14:solidFill>
                </w14:textFill>
              </w:rPr>
              <w:t>以</w:t>
            </w:r>
            <w:r>
              <w:rPr>
                <w:rFonts w:hint="eastAsia" w:asciiTheme="minorEastAsia" w:hAnsiTheme="minorEastAsia" w:eastAsiaTheme="minorEastAsia" w:cstheme="minorEastAsia"/>
                <w:i w:val="0"/>
                <w:iCs w:val="0"/>
                <w:color w:val="auto"/>
                <w:kern w:val="0"/>
                <w:sz w:val="24"/>
                <w:szCs w:val="20"/>
                <w:highlight w:val="none"/>
              </w:rPr>
              <w:t>上职称；</w:t>
            </w:r>
          </w:p>
          <w:p w14:paraId="703F6587">
            <w:pPr>
              <w:keepNext w:val="0"/>
              <w:keepLines w:val="0"/>
              <w:pageBreakBefore w:val="0"/>
              <w:kinsoku/>
              <w:wordWrap/>
              <w:overflowPunct/>
              <w:topLinePunct w:val="0"/>
              <w:autoSpaceDE/>
              <w:autoSpaceDN/>
              <w:bidi w:val="0"/>
              <w:spacing w:line="400" w:lineRule="exact"/>
              <w:ind w:firstLine="55" w:firstLineChars="23"/>
              <w:textAlignment w:val="auto"/>
              <w:rPr>
                <w:rFonts w:hint="eastAsia" w:asciiTheme="minorEastAsia" w:hAnsiTheme="minorEastAsia" w:eastAsiaTheme="minorEastAsia" w:cstheme="minorEastAsia"/>
                <w:i w:val="0"/>
                <w:iCs w:val="0"/>
                <w:color w:val="auto"/>
                <w:kern w:val="0"/>
                <w:sz w:val="24"/>
                <w:szCs w:val="20"/>
                <w:highlight w:val="none"/>
              </w:rPr>
            </w:pPr>
            <w:r>
              <w:rPr>
                <w:rFonts w:hint="eastAsia" w:asciiTheme="minorEastAsia" w:hAnsiTheme="minorEastAsia" w:eastAsiaTheme="minorEastAsia" w:cstheme="minorEastAsia"/>
                <w:i w:val="0"/>
                <w:iCs w:val="0"/>
                <w:color w:val="auto"/>
                <w:kern w:val="0"/>
                <w:sz w:val="24"/>
                <w:szCs w:val="20"/>
                <w:highlight w:val="none"/>
              </w:rPr>
              <w:t>④投标人须提供经会计事务所或具有财务审计资质的单位出具的202</w:t>
            </w:r>
            <w:r>
              <w:rPr>
                <w:rFonts w:hint="eastAsia" w:asciiTheme="minorEastAsia" w:hAnsiTheme="minorEastAsia" w:eastAsiaTheme="minorEastAsia" w:cstheme="minorEastAsia"/>
                <w:i w:val="0"/>
                <w:iCs w:val="0"/>
                <w:color w:val="auto"/>
                <w:kern w:val="0"/>
                <w:sz w:val="24"/>
                <w:szCs w:val="20"/>
                <w:highlight w:val="none"/>
                <w:lang w:val="en-US" w:eastAsia="zh-CN"/>
              </w:rPr>
              <w:t>4</w:t>
            </w:r>
            <w:r>
              <w:rPr>
                <w:rFonts w:hint="eastAsia" w:asciiTheme="minorEastAsia" w:hAnsiTheme="minorEastAsia" w:eastAsiaTheme="minorEastAsia" w:cstheme="minorEastAsia"/>
                <w:i w:val="0"/>
                <w:iCs w:val="0"/>
                <w:color w:val="auto"/>
                <w:kern w:val="0"/>
                <w:sz w:val="24"/>
                <w:szCs w:val="20"/>
                <w:highlight w:val="none"/>
              </w:rPr>
              <w:t>年度财务审计报告或其开标前三个月内银行出具的资信证明；</w:t>
            </w:r>
          </w:p>
          <w:p w14:paraId="25D89D6A">
            <w:pPr>
              <w:keepNext w:val="0"/>
              <w:keepLines w:val="0"/>
              <w:pageBreakBefore w:val="0"/>
              <w:kinsoku/>
              <w:wordWrap/>
              <w:overflowPunct/>
              <w:topLinePunct w:val="0"/>
              <w:autoSpaceDE/>
              <w:autoSpaceDN/>
              <w:bidi w:val="0"/>
              <w:spacing w:line="400" w:lineRule="exact"/>
              <w:ind w:firstLine="55" w:firstLineChars="23"/>
              <w:textAlignment w:val="auto"/>
              <w:rPr>
                <w:rFonts w:hint="eastAsia" w:asciiTheme="minorEastAsia" w:hAnsiTheme="minorEastAsia" w:eastAsiaTheme="minorEastAsia" w:cstheme="minorEastAsia"/>
                <w:i w:val="0"/>
                <w:iCs w:val="0"/>
                <w:color w:val="auto"/>
                <w:kern w:val="0"/>
                <w:sz w:val="24"/>
                <w:szCs w:val="20"/>
                <w:highlight w:val="none"/>
              </w:rPr>
            </w:pPr>
            <w:r>
              <w:rPr>
                <w:rFonts w:hint="eastAsia" w:asciiTheme="minorEastAsia" w:hAnsiTheme="minorEastAsia" w:eastAsiaTheme="minorEastAsia" w:cstheme="minorEastAsia"/>
                <w:i w:val="0"/>
                <w:iCs w:val="0"/>
                <w:color w:val="auto"/>
                <w:kern w:val="0"/>
                <w:sz w:val="24"/>
                <w:szCs w:val="20"/>
                <w:highlight w:val="none"/>
              </w:rPr>
              <w:t>⑤投标人须提供202</w:t>
            </w:r>
            <w:r>
              <w:rPr>
                <w:rFonts w:hint="eastAsia" w:asciiTheme="minorEastAsia" w:hAnsiTheme="minorEastAsia" w:eastAsiaTheme="minorEastAsia" w:cstheme="minorEastAsia"/>
                <w:i w:val="0"/>
                <w:iCs w:val="0"/>
                <w:color w:val="auto"/>
                <w:kern w:val="0"/>
                <w:sz w:val="24"/>
                <w:szCs w:val="20"/>
                <w:highlight w:val="none"/>
                <w:lang w:val="en-US" w:eastAsia="zh-CN"/>
              </w:rPr>
              <w:t>5</w:t>
            </w:r>
            <w:r>
              <w:rPr>
                <w:rFonts w:hint="eastAsia" w:asciiTheme="minorEastAsia" w:hAnsiTheme="minorEastAsia" w:eastAsiaTheme="minorEastAsia" w:cstheme="minorEastAsia"/>
                <w:i w:val="0"/>
                <w:iCs w:val="0"/>
                <w:color w:val="auto"/>
                <w:kern w:val="0"/>
                <w:sz w:val="24"/>
                <w:szCs w:val="20"/>
                <w:highlight w:val="none"/>
              </w:rPr>
              <w:t>年</w:t>
            </w:r>
            <w:r>
              <w:rPr>
                <w:rFonts w:hint="eastAsia" w:asciiTheme="minorEastAsia" w:hAnsiTheme="minorEastAsia" w:eastAsiaTheme="minorEastAsia" w:cstheme="minorEastAsia"/>
                <w:i w:val="0"/>
                <w:iCs w:val="0"/>
                <w:color w:val="auto"/>
                <w:kern w:val="0"/>
                <w:sz w:val="24"/>
                <w:szCs w:val="20"/>
                <w:highlight w:val="none"/>
                <w:lang w:val="en-US" w:eastAsia="zh-CN"/>
              </w:rPr>
              <w:t>1</w:t>
            </w:r>
            <w:r>
              <w:rPr>
                <w:rFonts w:hint="eastAsia" w:asciiTheme="minorEastAsia" w:hAnsiTheme="minorEastAsia" w:eastAsiaTheme="minorEastAsia" w:cstheme="minorEastAsia"/>
                <w:i w:val="0"/>
                <w:iCs w:val="0"/>
                <w:color w:val="auto"/>
                <w:kern w:val="0"/>
                <w:sz w:val="24"/>
                <w:szCs w:val="20"/>
                <w:highlight w:val="none"/>
              </w:rPr>
              <w:t>月至今已缴纳的至少</w:t>
            </w:r>
            <w:r>
              <w:rPr>
                <w:rFonts w:hint="eastAsia" w:asciiTheme="minorEastAsia" w:hAnsiTheme="minorEastAsia" w:eastAsiaTheme="minorEastAsia" w:cstheme="minorEastAsia"/>
                <w:i w:val="0"/>
                <w:iCs w:val="0"/>
                <w:color w:val="auto"/>
                <w:kern w:val="0"/>
                <w:sz w:val="24"/>
                <w:szCs w:val="20"/>
                <w:highlight w:val="none"/>
                <w:lang w:val="en-US" w:eastAsia="zh-CN"/>
              </w:rPr>
              <w:t>一</w:t>
            </w:r>
            <w:r>
              <w:rPr>
                <w:rFonts w:hint="eastAsia" w:asciiTheme="minorEastAsia" w:hAnsiTheme="minorEastAsia" w:eastAsiaTheme="minorEastAsia" w:cstheme="minorEastAsia"/>
                <w:i w:val="0"/>
                <w:iCs w:val="0"/>
                <w:color w:val="auto"/>
                <w:kern w:val="0"/>
                <w:sz w:val="24"/>
                <w:szCs w:val="20"/>
                <w:highlight w:val="none"/>
              </w:rPr>
              <w:t>个月的纳税证明或完税证明，依法免税的单位应提供相关证明材料；</w:t>
            </w:r>
          </w:p>
          <w:p w14:paraId="4791E135">
            <w:pPr>
              <w:keepNext w:val="0"/>
              <w:keepLines w:val="0"/>
              <w:pageBreakBefore w:val="0"/>
              <w:kinsoku/>
              <w:wordWrap/>
              <w:overflowPunct/>
              <w:topLinePunct w:val="0"/>
              <w:autoSpaceDE/>
              <w:autoSpaceDN/>
              <w:bidi w:val="0"/>
              <w:spacing w:line="400" w:lineRule="exact"/>
              <w:ind w:firstLine="55" w:firstLineChars="23"/>
              <w:textAlignment w:val="auto"/>
              <w:rPr>
                <w:rFonts w:hint="eastAsia" w:asciiTheme="minorEastAsia" w:hAnsiTheme="minorEastAsia" w:eastAsiaTheme="minorEastAsia" w:cstheme="minorEastAsia"/>
                <w:i w:val="0"/>
                <w:iCs w:val="0"/>
                <w:color w:val="auto"/>
                <w:kern w:val="0"/>
                <w:sz w:val="24"/>
                <w:szCs w:val="20"/>
                <w:highlight w:val="none"/>
              </w:rPr>
            </w:pPr>
            <w:r>
              <w:rPr>
                <w:rFonts w:hint="eastAsia" w:asciiTheme="minorEastAsia" w:hAnsiTheme="minorEastAsia" w:eastAsiaTheme="minorEastAsia" w:cstheme="minorEastAsia"/>
                <w:i w:val="0"/>
                <w:iCs w:val="0"/>
                <w:color w:val="auto"/>
                <w:kern w:val="0"/>
                <w:sz w:val="24"/>
                <w:szCs w:val="20"/>
                <w:highlight w:val="none"/>
              </w:rPr>
              <w:t>⑥投标人须提供202</w:t>
            </w:r>
            <w:r>
              <w:rPr>
                <w:rFonts w:hint="eastAsia" w:asciiTheme="minorEastAsia" w:hAnsiTheme="minorEastAsia" w:eastAsiaTheme="minorEastAsia" w:cstheme="minorEastAsia"/>
                <w:i w:val="0"/>
                <w:iCs w:val="0"/>
                <w:color w:val="auto"/>
                <w:kern w:val="0"/>
                <w:sz w:val="24"/>
                <w:szCs w:val="20"/>
                <w:highlight w:val="none"/>
                <w:lang w:val="en-US" w:eastAsia="zh-CN"/>
              </w:rPr>
              <w:t>5</w:t>
            </w:r>
            <w:r>
              <w:rPr>
                <w:rFonts w:hint="eastAsia" w:asciiTheme="minorEastAsia" w:hAnsiTheme="minorEastAsia" w:eastAsiaTheme="minorEastAsia" w:cstheme="minorEastAsia"/>
                <w:i w:val="0"/>
                <w:iCs w:val="0"/>
                <w:color w:val="auto"/>
                <w:kern w:val="0"/>
                <w:sz w:val="24"/>
                <w:szCs w:val="20"/>
                <w:highlight w:val="none"/>
              </w:rPr>
              <w:t>年</w:t>
            </w:r>
            <w:r>
              <w:rPr>
                <w:rFonts w:hint="eastAsia" w:asciiTheme="minorEastAsia" w:hAnsiTheme="minorEastAsia" w:eastAsiaTheme="minorEastAsia" w:cstheme="minorEastAsia"/>
                <w:i w:val="0"/>
                <w:iCs w:val="0"/>
                <w:color w:val="auto"/>
                <w:kern w:val="0"/>
                <w:sz w:val="24"/>
                <w:szCs w:val="20"/>
                <w:highlight w:val="none"/>
                <w:lang w:val="en-US" w:eastAsia="zh-CN"/>
              </w:rPr>
              <w:t>1</w:t>
            </w:r>
            <w:r>
              <w:rPr>
                <w:rFonts w:hint="eastAsia" w:asciiTheme="minorEastAsia" w:hAnsiTheme="minorEastAsia" w:eastAsiaTheme="minorEastAsia" w:cstheme="minorEastAsia"/>
                <w:i w:val="0"/>
                <w:iCs w:val="0"/>
                <w:color w:val="auto"/>
                <w:kern w:val="0"/>
                <w:sz w:val="24"/>
                <w:szCs w:val="20"/>
                <w:highlight w:val="none"/>
              </w:rPr>
              <w:t>月至今已缴存的至少</w:t>
            </w:r>
            <w:r>
              <w:rPr>
                <w:rFonts w:hint="eastAsia" w:asciiTheme="minorEastAsia" w:hAnsiTheme="minorEastAsia" w:eastAsiaTheme="minorEastAsia" w:cstheme="minorEastAsia"/>
                <w:i w:val="0"/>
                <w:iCs w:val="0"/>
                <w:color w:val="auto"/>
                <w:kern w:val="0"/>
                <w:sz w:val="24"/>
                <w:szCs w:val="20"/>
                <w:highlight w:val="none"/>
                <w:lang w:val="en-US" w:eastAsia="zh-CN"/>
              </w:rPr>
              <w:t>一</w:t>
            </w:r>
            <w:r>
              <w:rPr>
                <w:rFonts w:hint="eastAsia" w:asciiTheme="minorEastAsia" w:hAnsiTheme="minorEastAsia" w:eastAsiaTheme="minorEastAsia" w:cstheme="minorEastAsia"/>
                <w:i w:val="0"/>
                <w:iCs w:val="0"/>
                <w:color w:val="auto"/>
                <w:kern w:val="0"/>
                <w:sz w:val="24"/>
                <w:szCs w:val="20"/>
                <w:highlight w:val="none"/>
              </w:rPr>
              <w:t>个月的社会保障资金缴存单据或社保机构开具的社会保险参保缴费情况证明，依法不需要缴纳社会保障资金的单位应提供相关证明材料；</w:t>
            </w:r>
          </w:p>
          <w:p w14:paraId="51CF55EE">
            <w:pPr>
              <w:keepNext w:val="0"/>
              <w:keepLines w:val="0"/>
              <w:pageBreakBefore w:val="0"/>
              <w:kinsoku/>
              <w:wordWrap/>
              <w:overflowPunct/>
              <w:topLinePunct w:val="0"/>
              <w:autoSpaceDE/>
              <w:autoSpaceDN/>
              <w:bidi w:val="0"/>
              <w:spacing w:line="400" w:lineRule="exact"/>
              <w:ind w:firstLine="55" w:firstLineChars="23"/>
              <w:textAlignment w:val="auto"/>
              <w:rPr>
                <w:rFonts w:hint="eastAsia" w:asciiTheme="minorEastAsia" w:hAnsiTheme="minorEastAsia" w:eastAsiaTheme="minorEastAsia" w:cstheme="minorEastAsia"/>
                <w:i w:val="0"/>
                <w:iCs w:val="0"/>
                <w:color w:val="auto"/>
                <w:kern w:val="0"/>
                <w:sz w:val="24"/>
                <w:szCs w:val="20"/>
                <w:highlight w:val="none"/>
              </w:rPr>
            </w:pPr>
            <w:r>
              <w:rPr>
                <w:rFonts w:hint="eastAsia" w:asciiTheme="minorEastAsia" w:hAnsiTheme="minorEastAsia" w:eastAsiaTheme="minorEastAsia" w:cstheme="minorEastAsia"/>
                <w:i w:val="0"/>
                <w:iCs w:val="0"/>
                <w:color w:val="auto"/>
                <w:kern w:val="0"/>
                <w:sz w:val="24"/>
                <w:szCs w:val="20"/>
                <w:highlight w:val="none"/>
              </w:rPr>
              <w:t>⑦投标人未被列入“信用中国”重大税收违法失信主体名单，“中国执行信息公开网”网站未被列为失信被执行人，不得为中国政府采购网政府采购严重违法失信行为记录名单中被财政部门禁止参加政府采购活动的投标人(提供查询截图)；</w:t>
            </w:r>
          </w:p>
          <w:p w14:paraId="1E7CAED1">
            <w:pPr>
              <w:keepNext w:val="0"/>
              <w:keepLines w:val="0"/>
              <w:pageBreakBefore w:val="0"/>
              <w:kinsoku/>
              <w:wordWrap/>
              <w:overflowPunct/>
              <w:topLinePunct w:val="0"/>
              <w:autoSpaceDE/>
              <w:autoSpaceDN/>
              <w:bidi w:val="0"/>
              <w:spacing w:line="400" w:lineRule="exact"/>
              <w:ind w:firstLine="55" w:firstLineChars="23"/>
              <w:textAlignment w:val="auto"/>
              <w:rPr>
                <w:rFonts w:hint="eastAsia" w:asciiTheme="minorEastAsia" w:hAnsiTheme="minorEastAsia" w:eastAsiaTheme="minorEastAsia" w:cstheme="minorEastAsia"/>
                <w:i w:val="0"/>
                <w:iCs w:val="0"/>
                <w:color w:val="auto"/>
                <w:kern w:val="0"/>
                <w:sz w:val="24"/>
                <w:szCs w:val="20"/>
                <w:highlight w:val="none"/>
              </w:rPr>
            </w:pPr>
            <w:r>
              <w:rPr>
                <w:rFonts w:hint="eastAsia" w:asciiTheme="minorEastAsia" w:hAnsiTheme="minorEastAsia" w:eastAsiaTheme="minorEastAsia" w:cstheme="minorEastAsia"/>
                <w:i w:val="0"/>
                <w:iCs w:val="0"/>
                <w:color w:val="auto"/>
                <w:kern w:val="0"/>
                <w:sz w:val="24"/>
                <w:szCs w:val="20"/>
                <w:highlight w:val="none"/>
              </w:rPr>
              <w:t>⑧投标人应出具参加政府采购活动前3年内在经营活动中没有重大违法记录的书面声明；</w:t>
            </w:r>
          </w:p>
          <w:p w14:paraId="0BF07769">
            <w:pPr>
              <w:keepNext w:val="0"/>
              <w:keepLines w:val="0"/>
              <w:pageBreakBefore w:val="0"/>
              <w:kinsoku/>
              <w:wordWrap/>
              <w:overflowPunct/>
              <w:topLinePunct w:val="0"/>
              <w:autoSpaceDE/>
              <w:autoSpaceDN/>
              <w:bidi w:val="0"/>
              <w:spacing w:line="400" w:lineRule="exact"/>
              <w:ind w:firstLine="55" w:firstLineChars="23"/>
              <w:textAlignment w:val="auto"/>
              <w:rPr>
                <w:rFonts w:hint="eastAsia" w:asciiTheme="minorEastAsia" w:hAnsiTheme="minorEastAsia" w:eastAsiaTheme="minorEastAsia" w:cstheme="minorEastAsia"/>
                <w:i w:val="0"/>
                <w:iCs w:val="0"/>
                <w:color w:val="auto"/>
                <w:kern w:val="0"/>
                <w:sz w:val="24"/>
                <w:szCs w:val="20"/>
                <w:highlight w:val="none"/>
              </w:rPr>
            </w:pPr>
            <w:r>
              <w:rPr>
                <w:rFonts w:hint="eastAsia" w:asciiTheme="minorEastAsia" w:hAnsiTheme="minorEastAsia" w:eastAsiaTheme="minorEastAsia" w:cstheme="minorEastAsia"/>
                <w:i w:val="0"/>
                <w:iCs w:val="0"/>
                <w:color w:val="auto"/>
                <w:kern w:val="0"/>
                <w:sz w:val="24"/>
                <w:szCs w:val="20"/>
                <w:highlight w:val="none"/>
              </w:rPr>
              <w:t>⑨单位负责人为同一人或者存在直接控股、管理关系的不同投标人，不得参加同一项目的采购活动；</w:t>
            </w:r>
          </w:p>
          <w:p w14:paraId="510D5987">
            <w:pPr>
              <w:keepNext w:val="0"/>
              <w:keepLines w:val="0"/>
              <w:pageBreakBefore w:val="0"/>
              <w:kinsoku/>
              <w:wordWrap/>
              <w:overflowPunct/>
              <w:topLinePunct w:val="0"/>
              <w:autoSpaceDE/>
              <w:autoSpaceDN/>
              <w:bidi w:val="0"/>
              <w:spacing w:line="400" w:lineRule="exact"/>
              <w:ind w:firstLine="55" w:firstLineChars="23"/>
              <w:textAlignment w:val="auto"/>
              <w:rPr>
                <w:rFonts w:hint="eastAsia" w:asciiTheme="minorEastAsia" w:hAnsiTheme="minorEastAsia" w:eastAsiaTheme="minorEastAsia" w:cstheme="minorEastAsia"/>
                <w:i w:val="0"/>
                <w:iCs w:val="0"/>
                <w:color w:val="auto"/>
                <w:kern w:val="0"/>
                <w:sz w:val="24"/>
                <w:szCs w:val="20"/>
                <w:highlight w:val="none"/>
              </w:rPr>
            </w:pPr>
            <w:r>
              <w:rPr>
                <w:rFonts w:hint="eastAsia" w:asciiTheme="minorEastAsia" w:hAnsiTheme="minorEastAsia" w:eastAsiaTheme="minorEastAsia" w:cstheme="minorEastAsia"/>
                <w:i w:val="0"/>
                <w:iCs w:val="0"/>
                <w:color w:val="auto"/>
                <w:kern w:val="0"/>
                <w:sz w:val="24"/>
                <w:szCs w:val="20"/>
                <w:highlight w:val="none"/>
              </w:rPr>
              <w:t>⑩本项目为专门面向中小企业采购（提供中小企业声明函）；</w:t>
            </w:r>
          </w:p>
          <w:p w14:paraId="43AA8E39">
            <w:pPr>
              <w:keepNext w:val="0"/>
              <w:keepLines w:val="0"/>
              <w:pageBreakBefore w:val="0"/>
              <w:kinsoku/>
              <w:wordWrap/>
              <w:overflowPunct/>
              <w:topLinePunct w:val="0"/>
              <w:autoSpaceDE/>
              <w:autoSpaceDN/>
              <w:bidi w:val="0"/>
              <w:spacing w:line="400" w:lineRule="exact"/>
              <w:ind w:firstLine="55" w:firstLineChars="23"/>
              <w:textAlignment w:val="auto"/>
              <w:rPr>
                <w:rFonts w:hint="eastAsia" w:asciiTheme="minorEastAsia" w:hAnsiTheme="minorEastAsia" w:eastAsiaTheme="minorEastAsia" w:cstheme="minorEastAsia"/>
                <w:i w:val="0"/>
                <w:iCs w:val="0"/>
                <w:color w:val="auto"/>
                <w:kern w:val="0"/>
                <w:sz w:val="24"/>
                <w:szCs w:val="20"/>
                <w:highlight w:val="none"/>
              </w:rPr>
            </w:pPr>
            <w:r>
              <w:rPr>
                <w:rFonts w:hint="eastAsia" w:asciiTheme="minorEastAsia" w:hAnsiTheme="minorEastAsia" w:eastAsiaTheme="minorEastAsia" w:cstheme="minorEastAsia"/>
                <w:i w:val="0"/>
                <w:iCs w:val="0"/>
                <w:color w:val="auto"/>
                <w:kern w:val="0"/>
                <w:sz w:val="24"/>
                <w:szCs w:val="20"/>
                <w:highlight w:val="none"/>
              </w:rPr>
              <w:t>⑪本项目不接受联合体参与投标。</w:t>
            </w:r>
          </w:p>
        </w:tc>
      </w:tr>
      <w:tr w14:paraId="7B28E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6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3864852">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8</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8152234">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投标文件份数、签字或盖章要求</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0BC47DF">
            <w:pPr>
              <w:keepNext w:val="0"/>
              <w:keepLines w:val="0"/>
              <w:pageBreakBefore w:val="0"/>
              <w:kinsoku/>
              <w:wordWrap/>
              <w:overflowPunct/>
              <w:topLinePunct w:val="0"/>
              <w:autoSpaceDE/>
              <w:autoSpaceDN/>
              <w:bidi w:val="0"/>
              <w:spacing w:before="72" w:beforeLines="30"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1、投标文件正本壹份、副本贰份，电子文件</w:t>
            </w:r>
            <w:r>
              <w:rPr>
                <w:rFonts w:hint="eastAsia" w:asciiTheme="minorEastAsia" w:hAnsiTheme="minorEastAsia" w:eastAsiaTheme="minorEastAsia" w:cstheme="minorEastAsia"/>
                <w:i w:val="0"/>
                <w:iCs w:val="0"/>
                <w:color w:val="auto"/>
                <w:sz w:val="24"/>
                <w:highlight w:val="none"/>
                <w:lang w:eastAsia="zh-CN"/>
              </w:rPr>
              <w:t>叁</w:t>
            </w:r>
            <w:r>
              <w:rPr>
                <w:rFonts w:hint="eastAsia" w:asciiTheme="minorEastAsia" w:hAnsiTheme="minorEastAsia" w:eastAsiaTheme="minorEastAsia" w:cstheme="minorEastAsia"/>
                <w:i w:val="0"/>
                <w:iCs w:val="0"/>
                <w:color w:val="auto"/>
                <w:sz w:val="24"/>
                <w:highlight w:val="none"/>
              </w:rPr>
              <w:t>份(加盖公章及签字后的扫描PDF版U盘)；</w:t>
            </w:r>
          </w:p>
          <w:p w14:paraId="6CD395FA">
            <w:pPr>
              <w:pStyle w:val="18"/>
              <w:keepNext w:val="0"/>
              <w:keepLines w:val="0"/>
              <w:pageBreakBefore w:val="0"/>
              <w:kinsoku/>
              <w:wordWrap/>
              <w:overflowPunct/>
              <w:topLinePunct w:val="0"/>
              <w:autoSpaceDE/>
              <w:autoSpaceDN/>
              <w:bidi w:val="0"/>
              <w:spacing w:before="0" w:beforeAutospacing="0" w:after="0" w:afterAutospacing="0" w:line="400" w:lineRule="exact"/>
              <w:jc w:val="both"/>
              <w:textAlignment w:val="auto"/>
              <w:rPr>
                <w:rFonts w:hint="eastAsia" w:asciiTheme="minorEastAsia" w:hAnsiTheme="minorEastAsia" w:eastAsiaTheme="minorEastAsia" w:cstheme="minorEastAsia"/>
                <w:i w:val="0"/>
                <w:iCs w:val="0"/>
                <w:color w:val="auto"/>
                <w:kern w:val="2"/>
                <w:highlight w:val="none"/>
              </w:rPr>
            </w:pPr>
            <w:r>
              <w:rPr>
                <w:rFonts w:hint="eastAsia" w:asciiTheme="minorEastAsia" w:hAnsiTheme="minorEastAsia" w:eastAsiaTheme="minorEastAsia" w:cstheme="minorEastAsia"/>
                <w:i w:val="0"/>
                <w:iCs w:val="0"/>
                <w:color w:val="auto"/>
                <w:kern w:val="2"/>
                <w:highlight w:val="none"/>
              </w:rPr>
              <w:t>2、正本与副本应分别胶装成册，并编制目录；</w:t>
            </w:r>
          </w:p>
          <w:p w14:paraId="5E803C32">
            <w:pPr>
              <w:pStyle w:val="18"/>
              <w:keepNext w:val="0"/>
              <w:keepLines w:val="0"/>
              <w:pageBreakBefore w:val="0"/>
              <w:kinsoku/>
              <w:wordWrap/>
              <w:overflowPunct/>
              <w:topLinePunct w:val="0"/>
              <w:autoSpaceDE/>
              <w:autoSpaceDN/>
              <w:bidi w:val="0"/>
              <w:spacing w:before="0" w:beforeAutospacing="0" w:after="0" w:afterAutospacing="0" w:line="400" w:lineRule="exact"/>
              <w:jc w:val="both"/>
              <w:textAlignment w:val="auto"/>
              <w:rPr>
                <w:rFonts w:hint="eastAsia" w:asciiTheme="minorEastAsia" w:hAnsiTheme="minorEastAsia" w:eastAsiaTheme="minorEastAsia" w:cstheme="minorEastAsia"/>
                <w:i w:val="0"/>
                <w:iCs w:val="0"/>
                <w:color w:val="auto"/>
                <w:highlight w:val="none"/>
              </w:rPr>
            </w:pPr>
            <w:r>
              <w:rPr>
                <w:rFonts w:hint="eastAsia" w:asciiTheme="minorEastAsia" w:hAnsiTheme="minorEastAsia" w:eastAsiaTheme="minorEastAsia" w:cstheme="minorEastAsia"/>
                <w:i w:val="0"/>
                <w:iCs w:val="0"/>
                <w:color w:val="auto"/>
                <w:kern w:val="2"/>
                <w:highlight w:val="none"/>
              </w:rPr>
              <w:t>3、</w:t>
            </w:r>
            <w:r>
              <w:rPr>
                <w:rFonts w:hint="eastAsia" w:asciiTheme="minorEastAsia" w:hAnsiTheme="minorEastAsia" w:eastAsiaTheme="minorEastAsia" w:cstheme="minorEastAsia"/>
                <w:i w:val="0"/>
                <w:iCs w:val="0"/>
                <w:color w:val="auto"/>
                <w:highlight w:val="none"/>
              </w:rPr>
              <w:t>投标文件</w:t>
            </w:r>
            <w:r>
              <w:rPr>
                <w:rFonts w:hint="eastAsia" w:asciiTheme="minorEastAsia" w:hAnsiTheme="minorEastAsia" w:eastAsiaTheme="minorEastAsia" w:cstheme="minorEastAsia"/>
                <w:i w:val="0"/>
                <w:iCs w:val="0"/>
                <w:color w:val="auto"/>
                <w:kern w:val="2"/>
                <w:highlight w:val="none"/>
              </w:rPr>
              <w:t>纸质版正副本分开密封，正本一个封袋，副本一个封袋，电子文件一个封袋，共三个密封袋。在密封袋的封口处加贴封条，并加盖投标人公章及法人代表人或其委托代理人签字或盖章。</w:t>
            </w:r>
          </w:p>
          <w:p w14:paraId="68495024">
            <w:pPr>
              <w:keepNext w:val="0"/>
              <w:keepLines w:val="0"/>
              <w:pageBreakBefore w:val="0"/>
              <w:kinsoku/>
              <w:wordWrap/>
              <w:overflowPunct/>
              <w:topLinePunct w:val="0"/>
              <w:autoSpaceDE/>
              <w:autoSpaceDN/>
              <w:bidi w:val="0"/>
              <w:spacing w:before="72" w:beforeLines="30"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注：投标文件、报价函及其它有要求处均应加盖投标人公章并经法定代表人（负责人）或其委托代理人签字或盖章。由委托代理人签字或盖章的在投标文件中须同时提交投标文件签署授权委托书。全套投标文件应无涂改或行间插字和增删。如确需修改，修改处应由投标人加盖投标人的公章或由</w:t>
            </w:r>
            <w:r>
              <w:rPr>
                <w:rFonts w:hint="eastAsia" w:asciiTheme="minorEastAsia" w:hAnsiTheme="minorEastAsia" w:eastAsiaTheme="minorEastAsia" w:cstheme="minorEastAsia"/>
                <w:i w:val="0"/>
                <w:iCs w:val="0"/>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1128395</wp:posOffset>
                      </wp:positionH>
                      <wp:positionV relativeFrom="paragraph">
                        <wp:posOffset>-7974330</wp:posOffset>
                      </wp:positionV>
                      <wp:extent cx="692150" cy="337185"/>
                      <wp:effectExtent l="0" t="0" r="0" b="0"/>
                      <wp:wrapNone/>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2150" cy="337185"/>
                                <a:chOff x="0" y="0"/>
                                <a:chExt cx="1187" cy="578"/>
                              </a:xfrm>
                            </wpg:grpSpPr>
                            <wps:wsp>
                              <wps:cNvPr id="4" name="矩形 4"/>
                              <wps:cNvSpPr>
                                <a:spLocks noChangeAspect="1" noTextEdit="1"/>
                              </wps:cNvSpPr>
                              <wps:spPr>
                                <a:xfrm>
                                  <a:off x="0" y="0"/>
                                  <a:ext cx="1187" cy="578"/>
                                </a:xfrm>
                                <a:prstGeom prst="rect">
                                  <a:avLst/>
                                </a:prstGeom>
                                <a:noFill/>
                                <a:ln>
                                  <a:noFill/>
                                </a:ln>
                              </wps:spPr>
                              <wps:bodyPr upright="1"/>
                            </wps:wsp>
                          </wpg:wgp>
                        </a:graphicData>
                      </a:graphic>
                    </wp:anchor>
                  </w:drawing>
                </mc:Choice>
                <mc:Fallback>
                  <w:pict>
                    <v:group id="_x0000_s1026" o:spid="_x0000_s1026" o:spt="203" style="position:absolute;left:0pt;margin-left:88.85pt;margin-top:-627.9pt;height:26.55pt;width:54.5pt;z-index:251659264;mso-width-relative:page;mso-height-relative:page;" coordsize="1187,578" o:gfxdata="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MzIudwA&#10;AAAPAQAADwAAAAAAAAABACAAAAAiAAAAZHJzL2Rvd25yZXYueG1sUEsBAhQAFAAAAAgAh07iQPCm&#10;vRMbAgAAxQQAAA4AAAAAAAAAAQAgAAAAKwEAAGRycy9lMm9Eb2MueG1sUEsFBgAAAAAGAAYAWQEA&#10;ALgFAAAAAA==&#10;">
                      <o:lock v:ext="edit" aspectratio="t"/>
                      <v:rect id="_x0000_s1026" o:spid="_x0000_s1026" o:spt="1" style="position:absolute;left:0;top:0;height:578;width:1187;"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text="t" aspectratio="t"/>
                      </v:rect>
                    </v:group>
                  </w:pict>
                </mc:Fallback>
              </mc:AlternateContent>
            </w:r>
            <w:r>
              <w:rPr>
                <w:rFonts w:hint="eastAsia" w:asciiTheme="minorEastAsia" w:hAnsiTheme="minorEastAsia" w:eastAsiaTheme="minorEastAsia" w:cstheme="minorEastAsia"/>
                <w:i w:val="0"/>
                <w:iCs w:val="0"/>
                <w:color w:val="auto"/>
                <w:sz w:val="24"/>
                <w:highlight w:val="none"/>
              </w:rPr>
              <w:t>投标文件签字人签字或盖章。</w:t>
            </w:r>
          </w:p>
        </w:tc>
      </w:tr>
      <w:tr w14:paraId="4C6D6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4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4592A39">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9</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DB2480E">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Style w:val="22"/>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电子投标文件递交</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EFC4273">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Theme="minorEastAsia" w:hAnsiTheme="minorEastAsia" w:eastAsiaTheme="minorEastAsia" w:cstheme="minorEastAsia"/>
                <w:i w:val="0"/>
                <w:iCs w:val="0"/>
                <w:color w:val="auto"/>
                <w:sz w:val="24"/>
                <w:highlight w:val="none"/>
              </w:rPr>
            </w:pPr>
            <w:r>
              <w:rPr>
                <w:rStyle w:val="22"/>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电子投标文件递交地点：《全国公共资源交易平台（陕西省·延安市）》电子招投标系统。</w:t>
            </w:r>
            <w:r>
              <w:rPr>
                <w:rFonts w:hint="eastAsia" w:asciiTheme="minorEastAsia" w:hAnsiTheme="minorEastAsia" w:eastAsiaTheme="minorEastAsia" w:cstheme="minorEastAsia"/>
                <w:i w:val="0"/>
                <w:iCs w:val="0"/>
                <w:color w:val="auto"/>
                <w:sz w:val="24"/>
                <w:highlight w:val="none"/>
              </w:rPr>
              <w:t>供应商需在投标截止时间前上传电子版投标文件，逾期提交的，系统将会拒收</w:t>
            </w:r>
            <w:r>
              <w:rPr>
                <w:rFonts w:hint="eastAsia" w:asciiTheme="minorEastAsia" w:hAnsiTheme="minorEastAsia" w:eastAsiaTheme="minorEastAsia" w:cstheme="minorEastAsia"/>
                <w:i w:val="0"/>
                <w:iCs w:val="0"/>
                <w:color w:val="auto"/>
                <w:sz w:val="24"/>
                <w:highlight w:val="none"/>
                <w:lang w:eastAsia="zh-CN"/>
              </w:rPr>
              <w:t>。</w:t>
            </w:r>
            <w:r>
              <w:rPr>
                <w:rFonts w:hint="eastAsia" w:asciiTheme="minorEastAsia" w:hAnsiTheme="minorEastAsia" w:eastAsiaTheme="minorEastAsia" w:cstheme="minorEastAsia"/>
                <w:i w:val="0"/>
                <w:iCs w:val="0"/>
                <w:color w:val="auto"/>
                <w:sz w:val="24"/>
                <w:highlight w:val="none"/>
              </w:rPr>
              <w:t xml:space="preserve"> </w:t>
            </w:r>
          </w:p>
        </w:tc>
      </w:tr>
      <w:tr w14:paraId="11900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7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41F90F2">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10</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1F6307A">
            <w:pPr>
              <w:keepNext w:val="0"/>
              <w:keepLines w:val="0"/>
              <w:pageBreakBefore w:val="0"/>
              <w:kinsoku/>
              <w:wordWrap/>
              <w:overflowPunct/>
              <w:topLinePunct w:val="0"/>
              <w:autoSpaceDE/>
              <w:autoSpaceDN/>
              <w:bidi w:val="0"/>
              <w:spacing w:before="72" w:beforeLines="30"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资格符合性审查</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D39F375">
            <w:pPr>
              <w:keepNext w:val="0"/>
              <w:keepLines w:val="0"/>
              <w:pageBreakBefore w:val="0"/>
              <w:kinsoku/>
              <w:wordWrap/>
              <w:overflowPunct/>
              <w:topLinePunct w:val="0"/>
              <w:autoSpaceDE/>
              <w:autoSpaceDN/>
              <w:bidi w:val="0"/>
              <w:spacing w:before="72" w:beforeLines="30"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资格采用符合性审查方式</w:t>
            </w:r>
          </w:p>
        </w:tc>
      </w:tr>
      <w:tr w14:paraId="3993B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7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B078EC9">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11</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9271134">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踏勘现场</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C4E4A8A">
            <w:pPr>
              <w:keepNext w:val="0"/>
              <w:keepLines w:val="0"/>
              <w:pageBreakBefore w:val="0"/>
              <w:kinsoku/>
              <w:wordWrap/>
              <w:overflowPunct/>
              <w:topLinePunct w:val="0"/>
              <w:autoSpaceDE/>
              <w:autoSpaceDN/>
              <w:bidi w:val="0"/>
              <w:spacing w:before="120" w:beforeLines="50"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不组织</w:t>
            </w:r>
          </w:p>
        </w:tc>
      </w:tr>
      <w:tr w14:paraId="6A760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8A40CBA">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12</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5DF74C7">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pacing w:val="-10"/>
                <w:sz w:val="24"/>
                <w:highlight w:val="none"/>
              </w:rPr>
            </w:pPr>
            <w:r>
              <w:rPr>
                <w:rFonts w:hint="eastAsia" w:asciiTheme="minorEastAsia" w:hAnsiTheme="minorEastAsia" w:eastAsiaTheme="minorEastAsia" w:cstheme="minorEastAsia"/>
                <w:i w:val="0"/>
                <w:iCs w:val="0"/>
                <w:color w:val="auto"/>
                <w:spacing w:val="-10"/>
                <w:sz w:val="24"/>
                <w:highlight w:val="none"/>
              </w:rPr>
              <w:t>投标预备会议</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C907721">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无</w:t>
            </w:r>
          </w:p>
        </w:tc>
      </w:tr>
      <w:tr w14:paraId="6FA4A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5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EBAF27D">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13</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21564F8">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报价</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5F91791">
            <w:pPr>
              <w:keepNext w:val="0"/>
              <w:keepLines w:val="0"/>
              <w:pageBreakBefore w:val="0"/>
              <w:kinsoku/>
              <w:wordWrap/>
              <w:overflowPunct/>
              <w:topLinePunct w:val="0"/>
              <w:autoSpaceDE/>
              <w:autoSpaceDN/>
              <w:bidi w:val="0"/>
              <w:spacing w:before="72" w:beforeLines="30"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w:t>
            </w: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最高限价</w:t>
            </w: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2800000</w:t>
            </w: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.00元</w:t>
            </w:r>
            <w:r>
              <w:rPr>
                <w:rFonts w:hint="eastAsia" w:asciiTheme="minorEastAsia" w:hAnsiTheme="minorEastAsia" w:eastAsiaTheme="minorEastAsia" w:cstheme="minorEastAsia"/>
                <w:i w:val="0"/>
                <w:iCs w:val="0"/>
                <w:color w:val="auto"/>
                <w:sz w:val="24"/>
                <w:highlight w:val="none"/>
              </w:rPr>
              <w:t>；</w:t>
            </w:r>
          </w:p>
          <w:p w14:paraId="064546C9">
            <w:pPr>
              <w:keepNext w:val="0"/>
              <w:keepLines w:val="0"/>
              <w:pageBreakBefore w:val="0"/>
              <w:kinsoku/>
              <w:wordWrap/>
              <w:overflowPunct/>
              <w:topLinePunct w:val="0"/>
              <w:autoSpaceDE/>
              <w:autoSpaceDN/>
              <w:bidi w:val="0"/>
              <w:spacing w:before="72" w:beforeLines="30"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2、投标报价</w:t>
            </w:r>
            <w:r>
              <w:rPr>
                <w:rFonts w:hint="eastAsia" w:asciiTheme="minorEastAsia" w:hAnsiTheme="minorEastAsia" w:eastAsiaTheme="minorEastAsia" w:cstheme="minorEastAsia"/>
                <w:i w:val="0"/>
                <w:iCs w:val="0"/>
                <w:color w:val="auto"/>
                <w:sz w:val="24"/>
                <w:highlight w:val="none"/>
                <w:lang w:val="en-US" w:eastAsia="zh-CN"/>
              </w:rPr>
              <w:t>包含完成本项目采购内容所有费用。</w:t>
            </w:r>
            <w:r>
              <w:rPr>
                <w:rFonts w:hint="eastAsia" w:asciiTheme="minorEastAsia" w:hAnsiTheme="minorEastAsia" w:eastAsiaTheme="minorEastAsia" w:cstheme="minorEastAsia"/>
                <w:i w:val="0"/>
                <w:iCs w:val="0"/>
                <w:color w:val="auto"/>
                <w:sz w:val="24"/>
                <w:highlight w:val="none"/>
              </w:rPr>
              <w:t>投标报价不得超过</w:t>
            </w:r>
            <w:r>
              <w:rPr>
                <w:rFonts w:hint="eastAsia" w:asciiTheme="minorEastAsia" w:hAnsiTheme="minorEastAsia" w:eastAsiaTheme="minorEastAsia" w:cstheme="minorEastAsia"/>
                <w:i w:val="0"/>
                <w:iCs w:val="0"/>
                <w:color w:val="auto"/>
                <w:sz w:val="24"/>
                <w:highlight w:val="none"/>
                <w:lang w:val="en-US" w:eastAsia="zh-CN"/>
              </w:rPr>
              <w:t>最高限价</w:t>
            </w:r>
            <w:r>
              <w:rPr>
                <w:rFonts w:hint="eastAsia" w:asciiTheme="minorEastAsia" w:hAnsiTheme="minorEastAsia" w:eastAsiaTheme="minorEastAsia" w:cstheme="minorEastAsia"/>
                <w:i w:val="0"/>
                <w:iCs w:val="0"/>
                <w:color w:val="auto"/>
                <w:sz w:val="24"/>
                <w:highlight w:val="none"/>
              </w:rPr>
              <w:t>。</w:t>
            </w:r>
          </w:p>
        </w:tc>
      </w:tr>
      <w:tr w14:paraId="31542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EAB7C4F">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14</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BCA4C23">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报价采用的币种</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01BE498">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人民币</w:t>
            </w:r>
          </w:p>
        </w:tc>
      </w:tr>
      <w:tr w14:paraId="19568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C8DEF00">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15</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962F674">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投标有效期</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E4B3575">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从投标截止之日起90日历天</w:t>
            </w:r>
          </w:p>
        </w:tc>
        <w:tc>
          <w:tcPr>
            <w:tcW w:w="236" w:type="dxa"/>
            <w:tcBorders>
              <w:top w:val="nil"/>
              <w:left w:val="single" w:color="auto" w:sz="4" w:space="0"/>
              <w:bottom w:val="nil"/>
              <w:right w:val="nil"/>
            </w:tcBorders>
            <w:noWrap w:val="0"/>
            <w:vAlign w:val="center"/>
          </w:tcPr>
          <w:p w14:paraId="2CB4DEAB">
            <w:pPr>
              <w:ind w:left="-29" w:hanging="145"/>
              <w:rPr>
                <w:rFonts w:hint="eastAsia" w:asciiTheme="minorEastAsia" w:hAnsiTheme="minorEastAsia" w:eastAsiaTheme="minorEastAsia" w:cstheme="minorEastAsia"/>
                <w:i w:val="0"/>
                <w:iCs w:val="0"/>
                <w:color w:val="auto"/>
                <w:sz w:val="24"/>
                <w:highlight w:val="none"/>
              </w:rPr>
            </w:pPr>
          </w:p>
        </w:tc>
      </w:tr>
      <w:tr w14:paraId="35DDD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781A6FA">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16</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2193B176">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投标人的备选方案</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BD17554">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本项目不允许备选方案</w:t>
            </w:r>
          </w:p>
        </w:tc>
      </w:tr>
      <w:tr w14:paraId="2F0A9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17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DE8F33C">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17</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9DFC636">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投标文件提交地点及截止时间</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299ABAD">
            <w:pPr>
              <w:keepNext w:val="0"/>
              <w:keepLines w:val="0"/>
              <w:pageBreakBefore w:val="0"/>
              <w:kinsoku/>
              <w:wordWrap/>
              <w:overflowPunct/>
              <w:topLinePunct w:val="0"/>
              <w:autoSpaceDE/>
              <w:autoSpaceDN/>
              <w:bidi w:val="0"/>
              <w:spacing w:before="72" w:beforeLines="30"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时间：</w:t>
            </w:r>
            <w:r>
              <w:rPr>
                <w:rFonts w:hint="eastAsia" w:asciiTheme="minorEastAsia" w:hAnsiTheme="minorEastAsia" w:eastAsiaTheme="minorEastAsia" w:cstheme="minorEastAsia"/>
                <w:i w:val="0"/>
                <w:iCs w:val="0"/>
                <w:color w:val="auto"/>
                <w:kern w:val="0"/>
                <w:sz w:val="24"/>
                <w:highlight w:val="none"/>
              </w:rPr>
              <w:t>2025年</w:t>
            </w:r>
            <w:r>
              <w:rPr>
                <w:rFonts w:hint="eastAsia" w:asciiTheme="minorEastAsia" w:hAnsiTheme="minorEastAsia" w:eastAsiaTheme="minorEastAsia" w:cstheme="minorEastAsia"/>
                <w:i w:val="0"/>
                <w:iCs w:val="0"/>
                <w:color w:val="auto"/>
                <w:kern w:val="0"/>
                <w:sz w:val="24"/>
                <w:highlight w:val="none"/>
                <w:lang w:val="en-US" w:eastAsia="zh-CN"/>
              </w:rPr>
              <w:t>7</w:t>
            </w:r>
            <w:r>
              <w:rPr>
                <w:rFonts w:hint="eastAsia" w:asciiTheme="minorEastAsia" w:hAnsiTheme="minorEastAsia" w:eastAsiaTheme="minorEastAsia" w:cstheme="minorEastAsia"/>
                <w:i w:val="0"/>
                <w:iCs w:val="0"/>
                <w:color w:val="auto"/>
                <w:kern w:val="0"/>
                <w:sz w:val="24"/>
                <w:highlight w:val="none"/>
              </w:rPr>
              <w:t>月</w:t>
            </w:r>
            <w:r>
              <w:rPr>
                <w:rFonts w:hint="eastAsia" w:asciiTheme="minorEastAsia" w:hAnsiTheme="minorEastAsia" w:eastAsiaTheme="minorEastAsia" w:cstheme="minorEastAsia"/>
                <w:i w:val="0"/>
                <w:iCs w:val="0"/>
                <w:color w:val="auto"/>
                <w:kern w:val="0"/>
                <w:sz w:val="24"/>
                <w:highlight w:val="none"/>
                <w:lang w:val="en-US" w:eastAsia="zh-CN"/>
              </w:rPr>
              <w:t>15</w:t>
            </w:r>
            <w:r>
              <w:rPr>
                <w:rFonts w:hint="eastAsia" w:asciiTheme="minorEastAsia" w:hAnsiTheme="minorEastAsia" w:eastAsiaTheme="minorEastAsia" w:cstheme="minorEastAsia"/>
                <w:i w:val="0"/>
                <w:iCs w:val="0"/>
                <w:color w:val="auto"/>
                <w:kern w:val="0"/>
                <w:sz w:val="24"/>
                <w:highlight w:val="none"/>
              </w:rPr>
              <w:t>日</w:t>
            </w:r>
            <w:r>
              <w:rPr>
                <w:rFonts w:hint="eastAsia" w:asciiTheme="minorEastAsia" w:hAnsiTheme="minorEastAsia" w:eastAsiaTheme="minorEastAsia" w:cstheme="minorEastAsia"/>
                <w:i w:val="0"/>
                <w:iCs w:val="0"/>
                <w:color w:val="auto"/>
                <w:kern w:val="0"/>
                <w:sz w:val="24"/>
                <w:highlight w:val="none"/>
                <w:lang w:val="en-US" w:eastAsia="zh-CN"/>
              </w:rPr>
              <w:t>15</w:t>
            </w:r>
            <w:r>
              <w:rPr>
                <w:rFonts w:hint="eastAsia" w:asciiTheme="minorEastAsia" w:hAnsiTheme="minorEastAsia" w:eastAsiaTheme="minorEastAsia" w:cstheme="minorEastAsia"/>
                <w:i w:val="0"/>
                <w:iCs w:val="0"/>
                <w:color w:val="auto"/>
                <w:kern w:val="0"/>
                <w:sz w:val="24"/>
                <w:highlight w:val="none"/>
              </w:rPr>
              <w:t>时</w:t>
            </w:r>
            <w:r>
              <w:rPr>
                <w:rFonts w:hint="eastAsia" w:asciiTheme="minorEastAsia" w:hAnsiTheme="minorEastAsia" w:eastAsiaTheme="minorEastAsia" w:cstheme="minorEastAsia"/>
                <w:i w:val="0"/>
                <w:iCs w:val="0"/>
                <w:color w:val="auto"/>
                <w:kern w:val="0"/>
                <w:sz w:val="24"/>
                <w:highlight w:val="none"/>
                <w:lang w:val="en-US" w:eastAsia="zh-CN"/>
              </w:rPr>
              <w:t>30</w:t>
            </w:r>
            <w:r>
              <w:rPr>
                <w:rFonts w:hint="eastAsia" w:asciiTheme="minorEastAsia" w:hAnsiTheme="minorEastAsia" w:eastAsiaTheme="minorEastAsia" w:cstheme="minorEastAsia"/>
                <w:i w:val="0"/>
                <w:iCs w:val="0"/>
                <w:color w:val="auto"/>
                <w:kern w:val="0"/>
                <w:sz w:val="24"/>
                <w:highlight w:val="none"/>
              </w:rPr>
              <w:t>分</w:t>
            </w:r>
            <w:r>
              <w:rPr>
                <w:rFonts w:hint="eastAsia" w:asciiTheme="minorEastAsia" w:hAnsiTheme="minorEastAsia" w:eastAsiaTheme="minorEastAsia" w:cstheme="minorEastAsia"/>
                <w:i w:val="0"/>
                <w:iCs w:val="0"/>
                <w:color w:val="auto"/>
                <w:kern w:val="0"/>
                <w:sz w:val="24"/>
                <w:highlight w:val="none"/>
                <w:lang w:val="en-US" w:eastAsia="zh-CN"/>
              </w:rPr>
              <w:t>00</w:t>
            </w:r>
            <w:r>
              <w:rPr>
                <w:rFonts w:hint="eastAsia" w:asciiTheme="minorEastAsia" w:hAnsiTheme="minorEastAsia" w:eastAsiaTheme="minorEastAsia" w:cstheme="minorEastAsia"/>
                <w:i w:val="0"/>
                <w:iCs w:val="0"/>
                <w:color w:val="auto"/>
                <w:kern w:val="0"/>
                <w:sz w:val="24"/>
                <w:highlight w:val="none"/>
              </w:rPr>
              <w:t>秒</w:t>
            </w:r>
            <w:r>
              <w:rPr>
                <w:rFonts w:hint="eastAsia" w:asciiTheme="minorEastAsia" w:hAnsiTheme="minorEastAsia" w:eastAsiaTheme="minorEastAsia" w:cstheme="minorEastAsia"/>
                <w:i w:val="0"/>
                <w:iCs w:val="0"/>
                <w:color w:val="auto"/>
                <w:sz w:val="24"/>
                <w:highlight w:val="none"/>
              </w:rPr>
              <w:t>（北京时间）</w:t>
            </w:r>
          </w:p>
          <w:p w14:paraId="5311A42E">
            <w:pPr>
              <w:keepNext w:val="0"/>
              <w:keepLines w:val="0"/>
              <w:pageBreakBefore w:val="0"/>
              <w:kinsoku/>
              <w:wordWrap/>
              <w:overflowPunct/>
              <w:topLinePunct w:val="0"/>
              <w:autoSpaceDE/>
              <w:autoSpaceDN/>
              <w:bidi w:val="0"/>
              <w:spacing w:before="72" w:beforeLines="30"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地点：延安市公共资源交易中心交易</w:t>
            </w:r>
            <w:r>
              <w:rPr>
                <w:rFonts w:hint="eastAsia" w:asciiTheme="minorEastAsia" w:hAnsiTheme="minorEastAsia" w:eastAsiaTheme="minorEastAsia" w:cstheme="minorEastAsia"/>
                <w:i w:val="0"/>
                <w:iCs w:val="0"/>
                <w:color w:val="auto"/>
                <w:sz w:val="24"/>
                <w:highlight w:val="none"/>
                <w:lang w:val="en-US" w:eastAsia="zh-CN"/>
              </w:rPr>
              <w:t>五</w:t>
            </w:r>
            <w:r>
              <w:rPr>
                <w:rFonts w:hint="eastAsia" w:asciiTheme="minorEastAsia" w:hAnsiTheme="minorEastAsia" w:eastAsiaTheme="minorEastAsia" w:cstheme="minorEastAsia"/>
                <w:i w:val="0"/>
                <w:iCs w:val="0"/>
                <w:color w:val="auto"/>
                <w:sz w:val="24"/>
                <w:highlight w:val="none"/>
              </w:rPr>
              <w:t>厅</w:t>
            </w:r>
          </w:p>
        </w:tc>
      </w:tr>
      <w:tr w14:paraId="4676C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6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4C465FE">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18</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6A021DE2">
            <w:pPr>
              <w:keepNext w:val="0"/>
              <w:keepLines w:val="0"/>
              <w:pageBreakBefore w:val="0"/>
              <w:kinsoku/>
              <w:wordWrap/>
              <w:overflowPunct/>
              <w:topLinePunct w:val="0"/>
              <w:autoSpaceDE/>
              <w:autoSpaceDN/>
              <w:bidi w:val="0"/>
              <w:spacing w:before="72" w:beforeLines="30"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开标</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DF22326">
            <w:pPr>
              <w:keepNext w:val="0"/>
              <w:keepLines w:val="0"/>
              <w:pageBreakBefore w:val="0"/>
              <w:kinsoku/>
              <w:wordWrap/>
              <w:overflowPunct/>
              <w:topLinePunct w:val="0"/>
              <w:autoSpaceDE/>
              <w:autoSpaceDN/>
              <w:bidi w:val="0"/>
              <w:spacing w:before="72" w:beforeLines="30"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开标时间：</w:t>
            </w:r>
            <w:r>
              <w:rPr>
                <w:rFonts w:hint="eastAsia" w:asciiTheme="minorEastAsia" w:hAnsiTheme="minorEastAsia" w:eastAsiaTheme="minorEastAsia" w:cstheme="minorEastAsia"/>
                <w:i w:val="0"/>
                <w:iCs w:val="0"/>
                <w:color w:val="auto"/>
                <w:kern w:val="0"/>
                <w:sz w:val="24"/>
                <w:highlight w:val="none"/>
              </w:rPr>
              <w:t>2025年</w:t>
            </w:r>
            <w:r>
              <w:rPr>
                <w:rFonts w:hint="eastAsia" w:asciiTheme="minorEastAsia" w:hAnsiTheme="minorEastAsia" w:eastAsiaTheme="minorEastAsia" w:cstheme="minorEastAsia"/>
                <w:i w:val="0"/>
                <w:iCs w:val="0"/>
                <w:color w:val="auto"/>
                <w:kern w:val="0"/>
                <w:sz w:val="24"/>
                <w:highlight w:val="none"/>
                <w:lang w:val="en-US" w:eastAsia="zh-CN"/>
              </w:rPr>
              <w:t>7</w:t>
            </w:r>
            <w:r>
              <w:rPr>
                <w:rFonts w:hint="eastAsia" w:asciiTheme="minorEastAsia" w:hAnsiTheme="minorEastAsia" w:eastAsiaTheme="minorEastAsia" w:cstheme="minorEastAsia"/>
                <w:i w:val="0"/>
                <w:iCs w:val="0"/>
                <w:color w:val="auto"/>
                <w:kern w:val="0"/>
                <w:sz w:val="24"/>
                <w:highlight w:val="none"/>
              </w:rPr>
              <w:t>月</w:t>
            </w:r>
            <w:r>
              <w:rPr>
                <w:rFonts w:hint="eastAsia" w:asciiTheme="minorEastAsia" w:hAnsiTheme="minorEastAsia" w:eastAsiaTheme="minorEastAsia" w:cstheme="minorEastAsia"/>
                <w:i w:val="0"/>
                <w:iCs w:val="0"/>
                <w:color w:val="auto"/>
                <w:kern w:val="0"/>
                <w:sz w:val="24"/>
                <w:highlight w:val="none"/>
                <w:lang w:val="en-US" w:eastAsia="zh-CN"/>
              </w:rPr>
              <w:t>15</w:t>
            </w:r>
            <w:r>
              <w:rPr>
                <w:rFonts w:hint="eastAsia" w:asciiTheme="minorEastAsia" w:hAnsiTheme="minorEastAsia" w:eastAsiaTheme="minorEastAsia" w:cstheme="minorEastAsia"/>
                <w:i w:val="0"/>
                <w:iCs w:val="0"/>
                <w:color w:val="auto"/>
                <w:kern w:val="0"/>
                <w:sz w:val="24"/>
                <w:highlight w:val="none"/>
              </w:rPr>
              <w:t>日</w:t>
            </w:r>
            <w:r>
              <w:rPr>
                <w:rFonts w:hint="eastAsia" w:asciiTheme="minorEastAsia" w:hAnsiTheme="minorEastAsia" w:eastAsiaTheme="minorEastAsia" w:cstheme="minorEastAsia"/>
                <w:i w:val="0"/>
                <w:iCs w:val="0"/>
                <w:color w:val="auto"/>
                <w:kern w:val="0"/>
                <w:sz w:val="24"/>
                <w:highlight w:val="none"/>
                <w:lang w:val="en-US" w:eastAsia="zh-CN"/>
              </w:rPr>
              <w:t>15</w:t>
            </w:r>
            <w:r>
              <w:rPr>
                <w:rFonts w:hint="eastAsia" w:asciiTheme="minorEastAsia" w:hAnsiTheme="minorEastAsia" w:eastAsiaTheme="minorEastAsia" w:cstheme="minorEastAsia"/>
                <w:i w:val="0"/>
                <w:iCs w:val="0"/>
                <w:color w:val="auto"/>
                <w:kern w:val="0"/>
                <w:sz w:val="24"/>
                <w:highlight w:val="none"/>
              </w:rPr>
              <w:t>时</w:t>
            </w:r>
            <w:r>
              <w:rPr>
                <w:rFonts w:hint="eastAsia" w:asciiTheme="minorEastAsia" w:hAnsiTheme="minorEastAsia" w:eastAsiaTheme="minorEastAsia" w:cstheme="minorEastAsia"/>
                <w:i w:val="0"/>
                <w:iCs w:val="0"/>
                <w:color w:val="auto"/>
                <w:kern w:val="0"/>
                <w:sz w:val="24"/>
                <w:highlight w:val="none"/>
                <w:lang w:val="en-US" w:eastAsia="zh-CN"/>
              </w:rPr>
              <w:t>30</w:t>
            </w:r>
            <w:r>
              <w:rPr>
                <w:rFonts w:hint="eastAsia" w:asciiTheme="minorEastAsia" w:hAnsiTheme="minorEastAsia" w:eastAsiaTheme="minorEastAsia" w:cstheme="minorEastAsia"/>
                <w:i w:val="0"/>
                <w:iCs w:val="0"/>
                <w:color w:val="auto"/>
                <w:kern w:val="0"/>
                <w:sz w:val="24"/>
                <w:highlight w:val="none"/>
              </w:rPr>
              <w:t>分</w:t>
            </w:r>
            <w:r>
              <w:rPr>
                <w:rFonts w:hint="eastAsia" w:asciiTheme="minorEastAsia" w:hAnsiTheme="minorEastAsia" w:eastAsiaTheme="minorEastAsia" w:cstheme="minorEastAsia"/>
                <w:i w:val="0"/>
                <w:iCs w:val="0"/>
                <w:color w:val="auto"/>
                <w:kern w:val="0"/>
                <w:sz w:val="24"/>
                <w:highlight w:val="none"/>
                <w:lang w:val="en-US" w:eastAsia="zh-CN"/>
              </w:rPr>
              <w:t>00</w:t>
            </w:r>
            <w:r>
              <w:rPr>
                <w:rFonts w:hint="eastAsia" w:asciiTheme="minorEastAsia" w:hAnsiTheme="minorEastAsia" w:eastAsiaTheme="minorEastAsia" w:cstheme="minorEastAsia"/>
                <w:i w:val="0"/>
                <w:iCs w:val="0"/>
                <w:color w:val="auto"/>
                <w:kern w:val="0"/>
                <w:sz w:val="24"/>
                <w:highlight w:val="none"/>
              </w:rPr>
              <w:t>秒</w:t>
            </w:r>
            <w:r>
              <w:rPr>
                <w:rFonts w:hint="eastAsia" w:asciiTheme="minorEastAsia" w:hAnsiTheme="minorEastAsia" w:eastAsiaTheme="minorEastAsia" w:cstheme="minorEastAsia"/>
                <w:i w:val="0"/>
                <w:iCs w:val="0"/>
                <w:color w:val="auto"/>
                <w:sz w:val="24"/>
                <w:highlight w:val="none"/>
              </w:rPr>
              <w:t>（北京时间）</w:t>
            </w:r>
          </w:p>
          <w:p w14:paraId="144355B8">
            <w:pPr>
              <w:keepNext w:val="0"/>
              <w:keepLines w:val="0"/>
              <w:pageBreakBefore w:val="0"/>
              <w:kinsoku/>
              <w:wordWrap/>
              <w:overflowPunct/>
              <w:topLinePunct w:val="0"/>
              <w:autoSpaceDE/>
              <w:autoSpaceDN/>
              <w:bidi w:val="0"/>
              <w:spacing w:before="72" w:beforeLines="30"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开标</w:t>
            </w:r>
            <w:r>
              <w:rPr>
                <w:rFonts w:hint="eastAsia" w:asciiTheme="minorEastAsia" w:hAnsiTheme="minorEastAsia" w:eastAsiaTheme="minorEastAsia" w:cstheme="minorEastAsia"/>
                <w:i w:val="0"/>
                <w:iCs w:val="0"/>
                <w:color w:val="auto"/>
                <w:sz w:val="24"/>
                <w:highlight w:val="none"/>
                <w:lang w:eastAsia="zh-CN"/>
              </w:rPr>
              <w:t>地点</w:t>
            </w:r>
            <w:r>
              <w:rPr>
                <w:rFonts w:hint="eastAsia" w:asciiTheme="minorEastAsia" w:hAnsiTheme="minorEastAsia" w:eastAsiaTheme="minorEastAsia" w:cstheme="minorEastAsia"/>
                <w:i w:val="0"/>
                <w:iCs w:val="0"/>
                <w:color w:val="auto"/>
                <w:sz w:val="24"/>
                <w:highlight w:val="none"/>
              </w:rPr>
              <w:t>：延安市公共资源交易中心交易</w:t>
            </w:r>
            <w:r>
              <w:rPr>
                <w:rFonts w:hint="eastAsia" w:asciiTheme="minorEastAsia" w:hAnsiTheme="minorEastAsia" w:eastAsiaTheme="minorEastAsia" w:cstheme="minorEastAsia"/>
                <w:i w:val="0"/>
                <w:iCs w:val="0"/>
                <w:color w:val="auto"/>
                <w:sz w:val="24"/>
                <w:highlight w:val="none"/>
                <w:lang w:val="en-US" w:eastAsia="zh-CN"/>
              </w:rPr>
              <w:t>五</w:t>
            </w:r>
            <w:r>
              <w:rPr>
                <w:rFonts w:hint="eastAsia" w:asciiTheme="minorEastAsia" w:hAnsiTheme="minorEastAsia" w:eastAsiaTheme="minorEastAsia" w:cstheme="minorEastAsia"/>
                <w:i w:val="0"/>
                <w:iCs w:val="0"/>
                <w:color w:val="auto"/>
                <w:sz w:val="24"/>
                <w:highlight w:val="none"/>
              </w:rPr>
              <w:t>厅</w:t>
            </w:r>
          </w:p>
        </w:tc>
      </w:tr>
      <w:tr w14:paraId="6AF8E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05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E3F29A5">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19</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199D353">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评标方法及标准</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957D928">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详见第</w:t>
            </w:r>
            <w:r>
              <w:rPr>
                <w:rFonts w:hint="eastAsia" w:asciiTheme="minorEastAsia" w:hAnsiTheme="minorEastAsia" w:eastAsiaTheme="minorEastAsia" w:cstheme="minorEastAsia"/>
                <w:i w:val="0"/>
                <w:iCs w:val="0"/>
                <w:color w:val="auto"/>
                <w:sz w:val="24"/>
                <w:highlight w:val="none"/>
                <w:lang w:val="en-US" w:eastAsia="zh-CN"/>
              </w:rPr>
              <w:t>五</w:t>
            </w:r>
            <w:r>
              <w:rPr>
                <w:rFonts w:hint="eastAsia" w:asciiTheme="minorEastAsia" w:hAnsiTheme="minorEastAsia" w:eastAsiaTheme="minorEastAsia" w:cstheme="minorEastAsia"/>
                <w:i w:val="0"/>
                <w:iCs w:val="0"/>
                <w:color w:val="auto"/>
                <w:sz w:val="24"/>
                <w:highlight w:val="none"/>
              </w:rPr>
              <w:t>章“评标标准和方法”。</w:t>
            </w:r>
          </w:p>
        </w:tc>
      </w:tr>
      <w:tr w14:paraId="72F1B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74A411D">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20</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8C72CA9">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付款方式</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86FC834">
            <w:pPr>
              <w:keepNext w:val="0"/>
              <w:keepLines w:val="0"/>
              <w:pageBreakBefore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详见合同条款。</w:t>
            </w:r>
          </w:p>
        </w:tc>
      </w:tr>
      <w:tr w14:paraId="2C49E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DA20EC4">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21</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743A54D">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服务</w:t>
            </w:r>
            <w:r>
              <w:rPr>
                <w:rFonts w:hint="eastAsia" w:asciiTheme="minorEastAsia" w:hAnsiTheme="minorEastAsia" w:eastAsiaTheme="minorEastAsia" w:cstheme="minorEastAsia"/>
                <w:i w:val="0"/>
                <w:iCs w:val="0"/>
                <w:color w:val="auto"/>
                <w:sz w:val="24"/>
                <w:highlight w:val="none"/>
              </w:rPr>
              <w:t>期</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23C0D63">
            <w:pPr>
              <w:keepNext w:val="0"/>
              <w:keepLines w:val="0"/>
              <w:pageBreakBefore w:val="0"/>
              <w:kinsoku/>
              <w:wordWrap/>
              <w:overflowPunct/>
              <w:topLinePunct w:val="0"/>
              <w:autoSpaceDE/>
              <w:autoSpaceDN/>
              <w:bidi w:val="0"/>
              <w:spacing w:line="400" w:lineRule="exact"/>
              <w:jc w:val="left"/>
              <w:textAlignment w:val="auto"/>
              <w:rPr>
                <w:rFonts w:hint="default" w:asciiTheme="minorEastAsia" w:hAnsiTheme="minorEastAsia" w:eastAsiaTheme="minorEastAsia" w:cstheme="minorEastAsia"/>
                <w:i w:val="0"/>
                <w:iCs w:val="0"/>
                <w:color w:val="000000" w:themeColor="text1"/>
                <w:sz w:val="24"/>
                <w:highlight w:val="no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合同签订之日起20日历天</w:t>
            </w:r>
          </w:p>
        </w:tc>
      </w:tr>
      <w:tr w14:paraId="1F424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0122BA1">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22</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13E37AB5">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评审委员会的组建</w:t>
            </w:r>
          </w:p>
        </w:tc>
        <w:tc>
          <w:tcPr>
            <w:tcW w:w="6780" w:type="dxa"/>
            <w:tcBorders>
              <w:top w:val="single" w:color="auto" w:sz="4" w:space="0"/>
              <w:left w:val="single" w:color="auto" w:sz="4" w:space="0"/>
              <w:bottom w:val="single" w:color="auto" w:sz="4" w:space="0"/>
              <w:right w:val="single" w:color="auto" w:sz="4" w:space="0"/>
            </w:tcBorders>
            <w:noWrap w:val="0"/>
            <w:vAlign w:val="top"/>
          </w:tcPr>
          <w:p w14:paraId="1C46FEA1">
            <w:pPr>
              <w:keepNext w:val="0"/>
              <w:keepLines w:val="0"/>
              <w:pageBreakBefore w:val="0"/>
              <w:kinsoku/>
              <w:wordWrap/>
              <w:overflowPunct/>
              <w:topLinePunct w:val="0"/>
              <w:autoSpaceDE/>
              <w:autoSpaceDN/>
              <w:bidi w:val="0"/>
              <w:spacing w:line="400" w:lineRule="exact"/>
              <w:jc w:val="left"/>
              <w:textAlignment w:val="auto"/>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评审委员会构成：5人。采购人代表1人，专家4人。</w:t>
            </w:r>
          </w:p>
          <w:p w14:paraId="2BDE8F62">
            <w:pPr>
              <w:keepNext w:val="0"/>
              <w:keepLines w:val="0"/>
              <w:pageBreakBefore w:val="0"/>
              <w:kinsoku/>
              <w:wordWrap/>
              <w:overflowPunct/>
              <w:topLinePunct w:val="0"/>
              <w:autoSpaceDE/>
              <w:autoSpaceDN/>
              <w:bidi w:val="0"/>
              <w:spacing w:line="400" w:lineRule="exact"/>
              <w:jc w:val="left"/>
              <w:textAlignment w:val="auto"/>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评审专家确定方式：开标前24小时内从陕西省政府采购综合管理平台专家库中随机抽取。</w:t>
            </w:r>
          </w:p>
        </w:tc>
      </w:tr>
      <w:tr w14:paraId="0AF3F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4EB5234">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23</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D24B5DE">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pacing w:val="-10"/>
                <w:sz w:val="24"/>
                <w:highlight w:val="none"/>
              </w:rPr>
            </w:pPr>
            <w:r>
              <w:rPr>
                <w:rFonts w:hint="eastAsia" w:asciiTheme="minorEastAsia" w:hAnsiTheme="minorEastAsia" w:eastAsiaTheme="minorEastAsia" w:cstheme="minorEastAsia"/>
                <w:i w:val="0"/>
                <w:iCs w:val="0"/>
                <w:color w:val="auto"/>
                <w:spacing w:val="-10"/>
                <w:sz w:val="24"/>
                <w:highlight w:val="none"/>
              </w:rPr>
              <w:t>资金来源</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144775D">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i w:val="0"/>
                <w:iCs w:val="0"/>
                <w:color w:val="auto"/>
                <w:sz w:val="24"/>
                <w:highlight w:val="none"/>
                <w:lang w:eastAsia="zh-CN"/>
              </w:rPr>
            </w:pPr>
            <w:r>
              <w:rPr>
                <w:rFonts w:hint="eastAsia" w:asciiTheme="minorEastAsia" w:hAnsiTheme="minorEastAsia" w:eastAsiaTheme="minorEastAsia" w:cstheme="minorEastAsia"/>
                <w:i w:val="0"/>
                <w:iCs w:val="0"/>
                <w:color w:val="auto"/>
                <w:sz w:val="24"/>
                <w:highlight w:val="none"/>
              </w:rPr>
              <w:t>财政</w:t>
            </w:r>
            <w:r>
              <w:rPr>
                <w:rFonts w:hint="eastAsia" w:asciiTheme="minorEastAsia" w:hAnsiTheme="minorEastAsia" w:eastAsiaTheme="minorEastAsia" w:cstheme="minorEastAsia"/>
                <w:i w:val="0"/>
                <w:iCs w:val="0"/>
                <w:color w:val="auto"/>
                <w:sz w:val="24"/>
                <w:highlight w:val="none"/>
                <w:lang w:eastAsia="zh-CN"/>
              </w:rPr>
              <w:t>资金</w:t>
            </w:r>
          </w:p>
        </w:tc>
      </w:tr>
      <w:tr w14:paraId="4E037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00D1F25">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24</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2588474">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pacing w:val="-10"/>
                <w:sz w:val="24"/>
                <w:highlight w:val="none"/>
              </w:rPr>
            </w:pPr>
            <w:r>
              <w:rPr>
                <w:rFonts w:hint="eastAsia" w:asciiTheme="minorEastAsia" w:hAnsiTheme="minorEastAsia" w:eastAsiaTheme="minorEastAsia" w:cstheme="minorEastAsia"/>
                <w:i w:val="0"/>
                <w:iCs w:val="0"/>
                <w:color w:val="auto"/>
                <w:spacing w:val="-10"/>
                <w:sz w:val="24"/>
                <w:highlight w:val="none"/>
              </w:rPr>
              <w:t>资金落实情况</w:t>
            </w:r>
          </w:p>
        </w:tc>
        <w:tc>
          <w:tcPr>
            <w:tcW w:w="6780" w:type="dxa"/>
            <w:tcBorders>
              <w:top w:val="single" w:color="auto" w:sz="4" w:space="0"/>
              <w:left w:val="single" w:color="auto" w:sz="4" w:space="0"/>
              <w:bottom w:val="single" w:color="auto" w:sz="4" w:space="0"/>
              <w:right w:val="single" w:color="auto" w:sz="4" w:space="0"/>
            </w:tcBorders>
            <w:noWrap w:val="0"/>
            <w:vAlign w:val="bottom"/>
          </w:tcPr>
          <w:p w14:paraId="11AC837B">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资金已落实</w:t>
            </w:r>
          </w:p>
        </w:tc>
      </w:tr>
      <w:tr w14:paraId="3A096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7F2D4AB">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25</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44F5FDB">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pacing w:val="-10"/>
                <w:sz w:val="24"/>
                <w:highlight w:val="none"/>
              </w:rPr>
            </w:pPr>
            <w:r>
              <w:rPr>
                <w:rFonts w:hint="eastAsia" w:asciiTheme="minorEastAsia" w:hAnsiTheme="minorEastAsia" w:eastAsiaTheme="minorEastAsia" w:cstheme="minorEastAsia"/>
                <w:i w:val="0"/>
                <w:iCs w:val="0"/>
                <w:color w:val="auto"/>
                <w:spacing w:val="-10"/>
                <w:sz w:val="24"/>
                <w:highlight w:val="none"/>
              </w:rPr>
              <w:t>采购方式</w:t>
            </w:r>
          </w:p>
        </w:tc>
        <w:tc>
          <w:tcPr>
            <w:tcW w:w="6780" w:type="dxa"/>
            <w:tcBorders>
              <w:top w:val="single" w:color="auto" w:sz="4" w:space="0"/>
              <w:left w:val="single" w:color="auto" w:sz="4" w:space="0"/>
              <w:bottom w:val="single" w:color="auto" w:sz="4" w:space="0"/>
              <w:right w:val="single" w:color="auto" w:sz="4" w:space="0"/>
            </w:tcBorders>
            <w:noWrap w:val="0"/>
            <w:vAlign w:val="bottom"/>
          </w:tcPr>
          <w:p w14:paraId="71728441">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公开招标</w:t>
            </w:r>
          </w:p>
        </w:tc>
      </w:tr>
      <w:tr w14:paraId="01CF2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38"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E15DF85">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26</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60059FD5">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pacing w:val="-10"/>
                <w:sz w:val="24"/>
                <w:highlight w:val="none"/>
              </w:rPr>
            </w:pPr>
            <w:r>
              <w:rPr>
                <w:rFonts w:hint="eastAsia" w:asciiTheme="minorEastAsia" w:hAnsiTheme="minorEastAsia" w:eastAsiaTheme="minorEastAsia" w:cstheme="minorEastAsia"/>
                <w:i w:val="0"/>
                <w:iCs w:val="0"/>
                <w:color w:val="auto"/>
                <w:spacing w:val="-10"/>
                <w:sz w:val="24"/>
                <w:highlight w:val="none"/>
              </w:rPr>
              <w:t>评标办法</w:t>
            </w:r>
          </w:p>
        </w:tc>
        <w:tc>
          <w:tcPr>
            <w:tcW w:w="6780" w:type="dxa"/>
            <w:tcBorders>
              <w:top w:val="single" w:color="auto" w:sz="4" w:space="0"/>
              <w:left w:val="single" w:color="auto" w:sz="4" w:space="0"/>
              <w:bottom w:val="single" w:color="auto" w:sz="4" w:space="0"/>
              <w:right w:val="single" w:color="auto" w:sz="4" w:space="0"/>
            </w:tcBorders>
            <w:noWrap w:val="0"/>
            <w:vAlign w:val="bottom"/>
          </w:tcPr>
          <w:p w14:paraId="47A9BF74">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采用综合评分法</w:t>
            </w:r>
          </w:p>
        </w:tc>
      </w:tr>
      <w:tr w14:paraId="61BEB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2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525AEF1">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27</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2477892E">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pacing w:val="-20"/>
                <w:sz w:val="24"/>
                <w:highlight w:val="none"/>
              </w:rPr>
            </w:pPr>
            <w:r>
              <w:rPr>
                <w:rFonts w:hint="eastAsia" w:asciiTheme="minorEastAsia" w:hAnsiTheme="minorEastAsia" w:eastAsiaTheme="minorEastAsia" w:cstheme="minorEastAsia"/>
                <w:i w:val="0"/>
                <w:iCs w:val="0"/>
                <w:color w:val="auto"/>
                <w:sz w:val="24"/>
                <w:highlight w:val="none"/>
              </w:rPr>
              <w:t>质疑</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6317331">
            <w:pPr>
              <w:keepNext w:val="0"/>
              <w:keepLines w:val="0"/>
              <w:pageBreakBefore w:val="0"/>
              <w:kinsoku/>
              <w:wordWrap/>
              <w:overflowPunct/>
              <w:topLinePunct w:val="0"/>
              <w:autoSpaceDE/>
              <w:autoSpaceDN/>
              <w:bidi w:val="0"/>
              <w:spacing w:line="400" w:lineRule="exact"/>
              <w:ind w:right="-126" w:rightChars="-6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质疑内容要求：</w:t>
            </w:r>
          </w:p>
          <w:p w14:paraId="766ECBB0">
            <w:pPr>
              <w:keepNext w:val="0"/>
              <w:keepLines w:val="0"/>
              <w:pageBreakBefore w:val="0"/>
              <w:kinsoku/>
              <w:wordWrap/>
              <w:overflowPunct/>
              <w:topLinePunct w:val="0"/>
              <w:autoSpaceDE/>
              <w:autoSpaceDN/>
              <w:bidi w:val="0"/>
              <w:spacing w:line="400" w:lineRule="exact"/>
              <w:ind w:right="-126" w:rightChars="-6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投标人提出质疑应当有明确的请求和必要的证明材料，代理机构不接受传真、电子邮件、复印件等形式的质疑材料。</w:t>
            </w:r>
          </w:p>
          <w:p w14:paraId="73F467E8">
            <w:pPr>
              <w:keepNext w:val="0"/>
              <w:keepLines w:val="0"/>
              <w:pageBreakBefore w:val="0"/>
              <w:kinsoku/>
              <w:wordWrap/>
              <w:overflowPunct/>
              <w:topLinePunct w:val="0"/>
              <w:autoSpaceDE/>
              <w:autoSpaceDN/>
              <w:bidi w:val="0"/>
              <w:spacing w:line="400" w:lineRule="exact"/>
              <w:ind w:right="-126" w:rightChars="-6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质疑函应当包括下列内容：</w:t>
            </w:r>
          </w:p>
          <w:p w14:paraId="3C699D83">
            <w:pPr>
              <w:keepNext w:val="0"/>
              <w:keepLines w:val="0"/>
              <w:pageBreakBefore w:val="0"/>
              <w:kinsoku/>
              <w:wordWrap/>
              <w:overflowPunct/>
              <w:topLinePunct w:val="0"/>
              <w:autoSpaceDE/>
              <w:autoSpaceDN/>
              <w:bidi w:val="0"/>
              <w:spacing w:line="400" w:lineRule="exact"/>
              <w:ind w:right="-126" w:rightChars="-6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（1）投标人的姓名或者名称、地址、邮编、联系人及联系电话；</w:t>
            </w:r>
          </w:p>
          <w:p w14:paraId="135DD823">
            <w:pPr>
              <w:keepNext w:val="0"/>
              <w:keepLines w:val="0"/>
              <w:pageBreakBefore w:val="0"/>
              <w:kinsoku/>
              <w:wordWrap/>
              <w:overflowPunct/>
              <w:topLinePunct w:val="0"/>
              <w:autoSpaceDE/>
              <w:autoSpaceDN/>
              <w:bidi w:val="0"/>
              <w:spacing w:line="400" w:lineRule="exact"/>
              <w:ind w:right="-126" w:rightChars="-6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（2）质疑项目的名称、编号；</w:t>
            </w:r>
          </w:p>
          <w:p w14:paraId="4CE937A7">
            <w:pPr>
              <w:keepNext w:val="0"/>
              <w:keepLines w:val="0"/>
              <w:pageBreakBefore w:val="0"/>
              <w:kinsoku/>
              <w:wordWrap/>
              <w:overflowPunct/>
              <w:topLinePunct w:val="0"/>
              <w:autoSpaceDE/>
              <w:autoSpaceDN/>
              <w:bidi w:val="0"/>
              <w:spacing w:line="400" w:lineRule="exact"/>
              <w:ind w:right="-126" w:rightChars="-6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（3）具体、明确的质疑事项与质疑事项相关的请求；</w:t>
            </w:r>
          </w:p>
          <w:p w14:paraId="689B6A26">
            <w:pPr>
              <w:keepNext w:val="0"/>
              <w:keepLines w:val="0"/>
              <w:pageBreakBefore w:val="0"/>
              <w:kinsoku/>
              <w:wordWrap/>
              <w:overflowPunct/>
              <w:topLinePunct w:val="0"/>
              <w:autoSpaceDE/>
              <w:autoSpaceDN/>
              <w:bidi w:val="0"/>
              <w:spacing w:line="400" w:lineRule="exact"/>
              <w:ind w:right="-126" w:rightChars="-6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（4）事实依据；</w:t>
            </w:r>
          </w:p>
          <w:p w14:paraId="48890D32">
            <w:pPr>
              <w:keepNext w:val="0"/>
              <w:keepLines w:val="0"/>
              <w:pageBreakBefore w:val="0"/>
              <w:kinsoku/>
              <w:wordWrap/>
              <w:overflowPunct/>
              <w:topLinePunct w:val="0"/>
              <w:autoSpaceDE/>
              <w:autoSpaceDN/>
              <w:bidi w:val="0"/>
              <w:spacing w:line="400" w:lineRule="exact"/>
              <w:ind w:right="-126" w:rightChars="-6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（5）提出质疑的日期；</w:t>
            </w:r>
          </w:p>
          <w:p w14:paraId="3FE43A12">
            <w:pPr>
              <w:keepNext w:val="0"/>
              <w:keepLines w:val="0"/>
              <w:pageBreakBefore w:val="0"/>
              <w:kinsoku/>
              <w:wordWrap/>
              <w:overflowPunct/>
              <w:topLinePunct w:val="0"/>
              <w:autoSpaceDE/>
              <w:autoSpaceDN/>
              <w:bidi w:val="0"/>
              <w:spacing w:line="400" w:lineRule="exact"/>
              <w:ind w:right="-126" w:rightChars="-6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质疑函应当由法定代表人、主要负责人或授权代理人(附法人授权委托书）签字或盖章，并加盖单位公章。</w:t>
            </w:r>
          </w:p>
          <w:p w14:paraId="07D4295F">
            <w:pPr>
              <w:keepNext w:val="0"/>
              <w:keepLines w:val="0"/>
              <w:pageBreakBefore w:val="0"/>
              <w:kinsoku/>
              <w:wordWrap/>
              <w:overflowPunct/>
              <w:topLinePunct w:val="0"/>
              <w:autoSpaceDE/>
              <w:autoSpaceDN/>
              <w:bidi w:val="0"/>
              <w:spacing w:line="400" w:lineRule="exact"/>
              <w:ind w:right="-126" w:rightChars="-60"/>
              <w:textAlignment w:val="auto"/>
              <w:rPr>
                <w:rFonts w:hint="eastAsia" w:asciiTheme="minorEastAsia" w:hAnsiTheme="minorEastAsia" w:eastAsiaTheme="minorEastAsia" w:cstheme="minorEastAsia"/>
                <w:i w:val="0"/>
                <w:iCs w:val="0"/>
                <w:color w:val="auto"/>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具体内容详见《政府采购质疑和投诉办法》（财政部令第94号）</w:t>
            </w:r>
          </w:p>
        </w:tc>
      </w:tr>
      <w:tr w14:paraId="490BF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03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7518E54">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28</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9913227">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sz w:val="24"/>
                <w:szCs w:val="24"/>
                <w:highlight w:val="none"/>
                <w:lang w:val="en-US" w:eastAsia="zh-CN"/>
              </w:rPr>
              <w:t>采购标的所属行业</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476443C">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b w:val="0"/>
                <w:bCs w:val="0"/>
                <w:i w:val="0"/>
                <w:iCs w:val="0"/>
                <w:color w:val="auto"/>
                <w:sz w:val="24"/>
                <w:highlight w:val="none"/>
              </w:rPr>
              <w:t>本项目采购标的对应的中小企业划分标准所属行业为</w:t>
            </w:r>
            <w:r>
              <w:rPr>
                <w:rFonts w:hint="eastAsia" w:asciiTheme="minorEastAsia" w:hAnsiTheme="minorEastAsia" w:eastAsiaTheme="minorEastAsia" w:cstheme="minorEastAsia"/>
                <w:b w:val="0"/>
                <w:bCs w:val="0"/>
                <w:i w:val="0"/>
                <w:iCs w:val="0"/>
                <w:color w:val="auto"/>
                <w:sz w:val="24"/>
                <w:highlight w:val="none"/>
                <w:u w:val="single"/>
                <w:lang w:val="en-US" w:eastAsia="zh-CN"/>
              </w:rPr>
              <w:t>其他未列明行业</w:t>
            </w:r>
            <w:r>
              <w:rPr>
                <w:rFonts w:hint="eastAsia" w:asciiTheme="minorEastAsia" w:hAnsiTheme="minorEastAsia" w:eastAsiaTheme="minorEastAsia" w:cstheme="minorEastAsia"/>
                <w:b w:val="0"/>
                <w:bCs w:val="0"/>
                <w:i w:val="0"/>
                <w:iCs w:val="0"/>
                <w:color w:val="auto"/>
                <w:sz w:val="24"/>
                <w:highlight w:val="none"/>
                <w:lang w:val="en-US" w:eastAsia="zh-CN"/>
              </w:rPr>
              <w:t>。</w:t>
            </w:r>
          </w:p>
        </w:tc>
      </w:tr>
      <w:tr w14:paraId="73C53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3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D14A757">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29</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EB33F47">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电子投标注意事</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52203D3">
            <w:pPr>
              <w:keepNext w:val="0"/>
              <w:keepLines w:val="0"/>
              <w:pageBreakBefore w:val="0"/>
              <w:kinsoku/>
              <w:wordWrap/>
              <w:overflowPunct/>
              <w:topLinePunct w:val="0"/>
              <w:autoSpaceDE/>
              <w:autoSpaceDN/>
              <w:bidi w:val="0"/>
              <w:spacing w:line="400" w:lineRule="exact"/>
              <w:jc w:val="left"/>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供应商应及时下载招标文件等相关文件，在投标截止前必须上传投标文件；供应商应在系统发出解密指令后规定时间内对投标文件完成解密。供应商未按规定下载、上传或对投标文件进行解密造成废标的，后果由供应商自行承担。</w:t>
            </w:r>
          </w:p>
        </w:tc>
      </w:tr>
      <w:tr w14:paraId="3A8D8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9" w:hRule="atLeast"/>
        </w:trPr>
        <w:tc>
          <w:tcPr>
            <w:tcW w:w="9193" w:type="dxa"/>
            <w:gridSpan w:val="3"/>
            <w:tcBorders>
              <w:top w:val="single" w:color="auto" w:sz="4" w:space="0"/>
              <w:left w:val="single" w:color="auto" w:sz="4" w:space="0"/>
              <w:bottom w:val="single" w:color="auto" w:sz="4" w:space="0"/>
              <w:right w:val="single" w:color="auto" w:sz="4" w:space="0"/>
            </w:tcBorders>
            <w:noWrap w:val="0"/>
            <w:vAlign w:val="center"/>
          </w:tcPr>
          <w:p w14:paraId="09F0B2D9">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注：延安市公共资源交易中心电子化政府采购系统技术支持（软件开发商）</w:t>
            </w:r>
          </w:p>
          <w:p w14:paraId="714D9785">
            <w:pPr>
              <w:keepNext w:val="0"/>
              <w:keepLines w:val="0"/>
              <w:pageBreakBefore w:val="0"/>
              <w:kinsoku/>
              <w:wordWrap/>
              <w:overflowPunct/>
              <w:topLinePunct w:val="0"/>
              <w:autoSpaceDE/>
              <w:autoSpaceDN/>
              <w:bidi w:val="0"/>
              <w:adjustRightInd w:val="0"/>
              <w:snapToGrid w:val="0"/>
              <w:spacing w:line="400" w:lineRule="exact"/>
              <w:ind w:left="706" w:leftChars="-1" w:hanging="708" w:hangingChars="295"/>
              <w:jc w:val="lef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国泰新点软件股份有限公司</w:t>
            </w:r>
          </w:p>
          <w:p w14:paraId="493A8C87">
            <w:pPr>
              <w:keepNext w:val="0"/>
              <w:keepLines w:val="0"/>
              <w:pageBreakBefore w:val="0"/>
              <w:kinsoku/>
              <w:wordWrap/>
              <w:overflowPunct/>
              <w:topLinePunct w:val="0"/>
              <w:autoSpaceDE/>
              <w:autoSpaceDN/>
              <w:bidi w:val="0"/>
              <w:adjustRightInd w:val="0"/>
              <w:snapToGrid w:val="0"/>
              <w:spacing w:line="400" w:lineRule="exact"/>
              <w:ind w:left="706" w:leftChars="-1" w:hanging="708" w:hangingChars="295"/>
              <w:jc w:val="lef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1．技术支持热线：400-998-0000/400-928-0095</w:t>
            </w:r>
          </w:p>
          <w:p w14:paraId="7586A08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 xml:space="preserve">2．驻场技术人员：029-86510166/86510167转80310   </w:t>
            </w:r>
          </w:p>
        </w:tc>
      </w:tr>
      <w:tr w14:paraId="7A6E0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76" w:hRule="atLeast"/>
        </w:trPr>
        <w:tc>
          <w:tcPr>
            <w:tcW w:w="9193" w:type="dxa"/>
            <w:gridSpan w:val="3"/>
            <w:tcBorders>
              <w:top w:val="single" w:color="auto" w:sz="4" w:space="0"/>
              <w:left w:val="single" w:color="auto" w:sz="4" w:space="0"/>
              <w:bottom w:val="single" w:color="auto" w:sz="4" w:space="0"/>
              <w:right w:val="single" w:color="auto" w:sz="4" w:space="0"/>
            </w:tcBorders>
            <w:noWrap w:val="0"/>
            <w:vAlign w:val="center"/>
          </w:tcPr>
          <w:p w14:paraId="5B72B9E2">
            <w:pPr>
              <w:spacing w:line="360" w:lineRule="auto"/>
              <w:rPr>
                <w:rFonts w:hint="eastAsia" w:asciiTheme="minorEastAsia" w:hAnsiTheme="minorEastAsia" w:eastAsiaTheme="minorEastAsia" w:cstheme="minorEastAsia"/>
                <w:b/>
                <w:i w:val="0"/>
                <w:iCs w:val="0"/>
                <w:color w:val="auto"/>
                <w:sz w:val="24"/>
                <w:highlight w:val="none"/>
              </w:rPr>
            </w:pPr>
            <w:r>
              <w:rPr>
                <w:rFonts w:hint="eastAsia" w:asciiTheme="minorEastAsia" w:hAnsiTheme="minorEastAsia" w:eastAsiaTheme="minorEastAsia" w:cstheme="minorEastAsia"/>
                <w:b/>
                <w:i w:val="0"/>
                <w:iCs w:val="0"/>
                <w:color w:val="auto"/>
                <w:sz w:val="24"/>
                <w:highlight w:val="none"/>
              </w:rPr>
              <w:t>注： 本项目采购完成后与延安市城市管理执法局签订合同。</w:t>
            </w:r>
          </w:p>
        </w:tc>
      </w:tr>
    </w:tbl>
    <w:p w14:paraId="4F9DC86E">
      <w:pPr>
        <w:pStyle w:val="4"/>
        <w:numPr>
          <w:ilvl w:val="1"/>
          <w:numId w:val="0"/>
        </w:numPr>
        <w:spacing w:line="360" w:lineRule="auto"/>
        <w:jc w:val="center"/>
        <w:rPr>
          <w:rFonts w:hint="eastAsia" w:asciiTheme="minorEastAsia" w:hAnsiTheme="minorEastAsia" w:eastAsiaTheme="minorEastAsia" w:cstheme="minorEastAsia"/>
          <w:bCs/>
          <w:i w:val="0"/>
          <w:iCs w:val="0"/>
          <w:color w:val="auto"/>
          <w:sz w:val="32"/>
          <w:highlight w:val="none"/>
        </w:rPr>
      </w:pPr>
      <w:bookmarkStart w:id="34" w:name="_Toc24985"/>
      <w:bookmarkStart w:id="35" w:name="_Toc12403"/>
      <w:bookmarkStart w:id="36" w:name="_Toc520985198"/>
      <w:bookmarkStart w:id="37" w:name="_Toc274911094"/>
      <w:bookmarkStart w:id="38" w:name="_Toc350345666"/>
      <w:bookmarkStart w:id="39" w:name="_Toc4975"/>
      <w:bookmarkStart w:id="40" w:name="_Toc358557638"/>
      <w:bookmarkStart w:id="41" w:name="_Toc496617062"/>
      <w:r>
        <w:rPr>
          <w:rFonts w:hint="eastAsia" w:asciiTheme="minorEastAsia" w:hAnsiTheme="minorEastAsia" w:eastAsiaTheme="minorEastAsia" w:cstheme="minorEastAsia"/>
          <w:bCs/>
          <w:i w:val="0"/>
          <w:iCs w:val="0"/>
          <w:color w:val="auto"/>
          <w:sz w:val="32"/>
          <w:highlight w:val="none"/>
        </w:rPr>
        <w:br w:type="page"/>
      </w:r>
      <w:bookmarkStart w:id="42" w:name="_Toc6722"/>
      <w:bookmarkStart w:id="43" w:name="_Toc1680"/>
      <w:r>
        <w:rPr>
          <w:rFonts w:hint="eastAsia" w:asciiTheme="minorEastAsia" w:hAnsiTheme="minorEastAsia" w:eastAsiaTheme="minorEastAsia" w:cstheme="minorEastAsia"/>
          <w:bCs/>
          <w:i w:val="0"/>
          <w:iCs w:val="0"/>
          <w:color w:val="auto"/>
          <w:sz w:val="32"/>
          <w:highlight w:val="none"/>
        </w:rPr>
        <w:t>投标须知</w:t>
      </w:r>
      <w:bookmarkEnd w:id="34"/>
      <w:bookmarkEnd w:id="35"/>
      <w:bookmarkEnd w:id="36"/>
      <w:bookmarkEnd w:id="37"/>
      <w:bookmarkEnd w:id="38"/>
      <w:bookmarkEnd w:id="39"/>
      <w:bookmarkEnd w:id="40"/>
      <w:bookmarkEnd w:id="41"/>
      <w:bookmarkEnd w:id="42"/>
      <w:bookmarkEnd w:id="43"/>
    </w:p>
    <w:p w14:paraId="6422239B">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本项目招标依据为《中华人民共和国政府采购法》等有关法律法规及规定。</w:t>
      </w:r>
    </w:p>
    <w:p w14:paraId="0C42667D">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44" w:name="_Toc25596"/>
      <w:bookmarkStart w:id="45" w:name="_Toc3120"/>
      <w:bookmarkStart w:id="46" w:name="_Toc2589"/>
      <w:bookmarkStart w:id="47" w:name="_Toc496617063"/>
      <w:bookmarkStart w:id="48" w:name="_Toc31033"/>
      <w:bookmarkStart w:id="49" w:name="_Toc22283"/>
      <w:bookmarkStart w:id="50" w:name="_Toc520985199"/>
      <w:r>
        <w:rPr>
          <w:rFonts w:hint="eastAsia" w:asciiTheme="minorEastAsia" w:hAnsiTheme="minorEastAsia" w:eastAsiaTheme="minorEastAsia" w:cstheme="minorEastAsia"/>
          <w:i w:val="0"/>
          <w:iCs w:val="0"/>
          <w:color w:val="auto"/>
          <w:sz w:val="21"/>
          <w:szCs w:val="21"/>
          <w:highlight w:val="none"/>
        </w:rPr>
        <w:t>1、项目概况及招标范围</w:t>
      </w:r>
      <w:bookmarkEnd w:id="44"/>
      <w:bookmarkEnd w:id="45"/>
      <w:bookmarkEnd w:id="46"/>
      <w:bookmarkEnd w:id="47"/>
      <w:bookmarkEnd w:id="48"/>
      <w:bookmarkEnd w:id="49"/>
      <w:bookmarkEnd w:id="50"/>
    </w:p>
    <w:p w14:paraId="6A946FDA">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1.1采购项目名称：见投标须知前附表。</w:t>
      </w:r>
    </w:p>
    <w:p w14:paraId="15D2DFEA">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1.2项目地点：见投标须知前附表。</w:t>
      </w:r>
    </w:p>
    <w:p w14:paraId="33655FCD">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1.3项目概况：见投标须知前附表。</w:t>
      </w:r>
    </w:p>
    <w:p w14:paraId="76803D11">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1.4采购人：见投标须知前附表。</w:t>
      </w:r>
    </w:p>
    <w:p w14:paraId="49D81B1C">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1.5采购代理机构：见投标须知前附表。</w:t>
      </w:r>
    </w:p>
    <w:p w14:paraId="13600D1C">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1.6资金来源：见投标须知前附表。</w:t>
      </w:r>
    </w:p>
    <w:p w14:paraId="0C7CCC51">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1.7资金落实情况：见投标须知前附表。</w:t>
      </w:r>
    </w:p>
    <w:p w14:paraId="10E7C97A">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1.8采购方式：见投标须知前附表。</w:t>
      </w:r>
    </w:p>
    <w:p w14:paraId="6C075DF0">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51" w:name="_Toc520985200"/>
      <w:bookmarkStart w:id="52" w:name="_Toc13437"/>
      <w:bookmarkStart w:id="53" w:name="_Toc496617064"/>
      <w:bookmarkStart w:id="54" w:name="_Toc26347"/>
      <w:bookmarkStart w:id="55" w:name="_Toc21481"/>
      <w:bookmarkStart w:id="56" w:name="_Toc12223"/>
      <w:bookmarkStart w:id="57" w:name="_Toc32738"/>
      <w:r>
        <w:rPr>
          <w:rFonts w:hint="eastAsia" w:asciiTheme="minorEastAsia" w:hAnsiTheme="minorEastAsia" w:eastAsiaTheme="minorEastAsia" w:cstheme="minorEastAsia"/>
          <w:i w:val="0"/>
          <w:iCs w:val="0"/>
          <w:color w:val="auto"/>
          <w:sz w:val="21"/>
          <w:szCs w:val="21"/>
          <w:highlight w:val="none"/>
        </w:rPr>
        <w:t>2、资格合格的投标人</w:t>
      </w:r>
      <w:bookmarkEnd w:id="51"/>
      <w:bookmarkEnd w:id="52"/>
      <w:bookmarkEnd w:id="53"/>
      <w:bookmarkEnd w:id="54"/>
      <w:bookmarkEnd w:id="55"/>
      <w:bookmarkEnd w:id="56"/>
      <w:bookmarkEnd w:id="57"/>
    </w:p>
    <w:p w14:paraId="19937BB9">
      <w:pPr>
        <w:keepLines w:val="0"/>
        <w:pageBreakBefore w:val="0"/>
        <w:kinsoku/>
        <w:wordWrap/>
        <w:overflowPunct/>
        <w:topLinePunct w:val="0"/>
        <w:autoSpaceDE/>
        <w:autoSpaceDN/>
        <w:bidi w:val="0"/>
        <w:adjustRightInd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2.1投标人应符合下列全部条件：</w:t>
      </w:r>
    </w:p>
    <w:p w14:paraId="5716C1AD">
      <w:pPr>
        <w:keepLines w:val="0"/>
        <w:pageBreakBefore w:val="0"/>
        <w:kinsoku/>
        <w:wordWrap/>
        <w:overflowPunct/>
        <w:topLinePunct w:val="0"/>
        <w:autoSpaceDE/>
        <w:autoSpaceDN/>
        <w:bidi w:val="0"/>
        <w:adjustRightInd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1、满足《中华人民共和国政府采购法》第二十二条的规定；</w:t>
      </w:r>
    </w:p>
    <w:p w14:paraId="5F1A4836">
      <w:pPr>
        <w:keepLines w:val="0"/>
        <w:pageBreakBefore w:val="0"/>
        <w:kinsoku/>
        <w:wordWrap/>
        <w:overflowPunct/>
        <w:topLinePunct w:val="0"/>
        <w:autoSpaceDE/>
        <w:autoSpaceDN/>
        <w:bidi w:val="0"/>
        <w:adjustRightInd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2、特定资格条件：</w:t>
      </w:r>
    </w:p>
    <w:p w14:paraId="520EC557">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kern w:val="0"/>
          <w:sz w:val="21"/>
          <w:szCs w:val="21"/>
          <w:highlight w:val="none"/>
        </w:rPr>
      </w:pPr>
      <w:bookmarkStart w:id="58" w:name="_Toc17216792"/>
      <w:r>
        <w:rPr>
          <w:rFonts w:hint="eastAsia" w:asciiTheme="minorEastAsia" w:hAnsiTheme="minorEastAsia" w:eastAsiaTheme="minorEastAsia" w:cstheme="minorEastAsia"/>
          <w:i w:val="0"/>
          <w:iCs w:val="0"/>
          <w:color w:val="auto"/>
          <w:kern w:val="0"/>
          <w:sz w:val="21"/>
          <w:szCs w:val="21"/>
          <w:highlight w:val="none"/>
        </w:rPr>
        <w:t>①投标人须具有独立承担民事责任能力的法人或其他组织，具有合法有效的营业执照、组织机构代码证、税务登记证（或统一社会信用代码的营业执照）、开户许可证；</w:t>
      </w:r>
    </w:p>
    <w:p w14:paraId="0A6A691C">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②法定代表人授权书（附法定代表人身份证复印件）及被授权人身份证；（法定代表人直接参加只须提供法定代表人身份证）；</w:t>
      </w:r>
    </w:p>
    <w:p w14:paraId="41597657">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③项目负责人需具备环境</w:t>
      </w:r>
      <w:r>
        <w:rPr>
          <w:rFonts w:hint="eastAsia" w:asciiTheme="minorEastAsia" w:hAnsiTheme="minorEastAsia" w:eastAsiaTheme="minorEastAsia" w:cstheme="minorEastAsia"/>
          <w:i w:val="0"/>
          <w:iCs w:val="0"/>
          <w:color w:val="auto"/>
          <w:kern w:val="0"/>
          <w:sz w:val="21"/>
          <w:szCs w:val="21"/>
          <w:highlight w:val="none"/>
          <w:lang w:val="en-US" w:eastAsia="zh-CN"/>
        </w:rPr>
        <w:t>相关专业中级及</w:t>
      </w:r>
      <w:r>
        <w:rPr>
          <w:rFonts w:hint="eastAsia" w:asciiTheme="minorEastAsia" w:hAnsiTheme="minorEastAsia" w:eastAsiaTheme="minorEastAsia" w:cstheme="minorEastAsia"/>
          <w:i w:val="0"/>
          <w:iCs w:val="0"/>
          <w:color w:val="auto"/>
          <w:kern w:val="0"/>
          <w:sz w:val="21"/>
          <w:szCs w:val="21"/>
          <w:highlight w:val="none"/>
        </w:rPr>
        <w:t>以上职称；</w:t>
      </w:r>
    </w:p>
    <w:p w14:paraId="5E181B5B">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④投标人须提供经会计事务所或具有财务审计资质的单位出具的202</w:t>
      </w:r>
      <w:r>
        <w:rPr>
          <w:rFonts w:hint="eastAsia" w:asciiTheme="minorEastAsia" w:hAnsiTheme="minorEastAsia" w:eastAsiaTheme="minorEastAsia" w:cstheme="minorEastAsia"/>
          <w:i w:val="0"/>
          <w:iCs w:val="0"/>
          <w:color w:val="auto"/>
          <w:kern w:val="0"/>
          <w:sz w:val="21"/>
          <w:szCs w:val="21"/>
          <w:highlight w:val="none"/>
          <w:lang w:val="en-US" w:eastAsia="zh-CN"/>
        </w:rPr>
        <w:t>4</w:t>
      </w:r>
      <w:r>
        <w:rPr>
          <w:rFonts w:hint="eastAsia" w:asciiTheme="minorEastAsia" w:hAnsiTheme="minorEastAsia" w:eastAsiaTheme="minorEastAsia" w:cstheme="minorEastAsia"/>
          <w:i w:val="0"/>
          <w:iCs w:val="0"/>
          <w:color w:val="auto"/>
          <w:kern w:val="0"/>
          <w:sz w:val="21"/>
          <w:szCs w:val="21"/>
          <w:highlight w:val="none"/>
        </w:rPr>
        <w:t>年度财务审计报告或其开标前三个月内银行出具的资信证明；</w:t>
      </w:r>
    </w:p>
    <w:p w14:paraId="0A8A431A">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⑤投标人须提供202</w:t>
      </w:r>
      <w:r>
        <w:rPr>
          <w:rFonts w:hint="eastAsia" w:asciiTheme="minorEastAsia" w:hAnsiTheme="minorEastAsia" w:eastAsiaTheme="minorEastAsia" w:cstheme="minorEastAsia"/>
          <w:i w:val="0"/>
          <w:iCs w:val="0"/>
          <w:color w:val="auto"/>
          <w:kern w:val="0"/>
          <w:sz w:val="21"/>
          <w:szCs w:val="21"/>
          <w:highlight w:val="none"/>
          <w:lang w:val="en-US" w:eastAsia="zh-CN"/>
        </w:rPr>
        <w:t>5</w:t>
      </w:r>
      <w:r>
        <w:rPr>
          <w:rFonts w:hint="eastAsia" w:asciiTheme="minorEastAsia" w:hAnsiTheme="minorEastAsia" w:eastAsiaTheme="minorEastAsia" w:cstheme="minorEastAsia"/>
          <w:i w:val="0"/>
          <w:iCs w:val="0"/>
          <w:color w:val="auto"/>
          <w:kern w:val="0"/>
          <w:sz w:val="21"/>
          <w:szCs w:val="21"/>
          <w:highlight w:val="none"/>
        </w:rPr>
        <w:t>年</w:t>
      </w:r>
      <w:r>
        <w:rPr>
          <w:rFonts w:hint="eastAsia" w:asciiTheme="minorEastAsia" w:hAnsiTheme="minorEastAsia" w:eastAsiaTheme="minorEastAsia" w:cstheme="minorEastAsia"/>
          <w:i w:val="0"/>
          <w:iCs w:val="0"/>
          <w:color w:val="auto"/>
          <w:kern w:val="0"/>
          <w:sz w:val="21"/>
          <w:szCs w:val="21"/>
          <w:highlight w:val="none"/>
          <w:lang w:val="en-US" w:eastAsia="zh-CN"/>
        </w:rPr>
        <w:t>1</w:t>
      </w:r>
      <w:r>
        <w:rPr>
          <w:rFonts w:hint="eastAsia" w:asciiTheme="minorEastAsia" w:hAnsiTheme="minorEastAsia" w:eastAsiaTheme="minorEastAsia" w:cstheme="minorEastAsia"/>
          <w:i w:val="0"/>
          <w:iCs w:val="0"/>
          <w:color w:val="auto"/>
          <w:kern w:val="0"/>
          <w:sz w:val="21"/>
          <w:szCs w:val="21"/>
          <w:highlight w:val="none"/>
        </w:rPr>
        <w:t>月至今已缴纳的至少</w:t>
      </w:r>
      <w:r>
        <w:rPr>
          <w:rFonts w:hint="eastAsia" w:asciiTheme="minorEastAsia" w:hAnsiTheme="minorEastAsia" w:eastAsiaTheme="minorEastAsia" w:cstheme="minorEastAsia"/>
          <w:i w:val="0"/>
          <w:iCs w:val="0"/>
          <w:color w:val="auto"/>
          <w:kern w:val="0"/>
          <w:sz w:val="21"/>
          <w:szCs w:val="21"/>
          <w:highlight w:val="none"/>
          <w:lang w:val="en-US" w:eastAsia="zh-CN"/>
        </w:rPr>
        <w:t>一</w:t>
      </w:r>
      <w:r>
        <w:rPr>
          <w:rFonts w:hint="eastAsia" w:asciiTheme="minorEastAsia" w:hAnsiTheme="minorEastAsia" w:eastAsiaTheme="minorEastAsia" w:cstheme="minorEastAsia"/>
          <w:i w:val="0"/>
          <w:iCs w:val="0"/>
          <w:color w:val="auto"/>
          <w:kern w:val="0"/>
          <w:sz w:val="21"/>
          <w:szCs w:val="21"/>
          <w:highlight w:val="none"/>
        </w:rPr>
        <w:t>个月的纳税证明或完税证明，依法免税的单位应提供相关证明材料；</w:t>
      </w:r>
    </w:p>
    <w:p w14:paraId="236BDA99">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⑥投标人须提供202</w:t>
      </w:r>
      <w:r>
        <w:rPr>
          <w:rFonts w:hint="eastAsia" w:asciiTheme="minorEastAsia" w:hAnsiTheme="minorEastAsia" w:eastAsiaTheme="minorEastAsia" w:cstheme="minorEastAsia"/>
          <w:i w:val="0"/>
          <w:iCs w:val="0"/>
          <w:color w:val="auto"/>
          <w:kern w:val="0"/>
          <w:sz w:val="21"/>
          <w:szCs w:val="21"/>
          <w:highlight w:val="none"/>
          <w:lang w:val="en-US" w:eastAsia="zh-CN"/>
        </w:rPr>
        <w:t>5</w:t>
      </w:r>
      <w:r>
        <w:rPr>
          <w:rFonts w:hint="eastAsia" w:asciiTheme="minorEastAsia" w:hAnsiTheme="minorEastAsia" w:eastAsiaTheme="minorEastAsia" w:cstheme="minorEastAsia"/>
          <w:i w:val="0"/>
          <w:iCs w:val="0"/>
          <w:color w:val="auto"/>
          <w:kern w:val="0"/>
          <w:sz w:val="21"/>
          <w:szCs w:val="21"/>
          <w:highlight w:val="none"/>
        </w:rPr>
        <w:t>年</w:t>
      </w:r>
      <w:r>
        <w:rPr>
          <w:rFonts w:hint="eastAsia" w:asciiTheme="minorEastAsia" w:hAnsiTheme="minorEastAsia" w:eastAsiaTheme="minorEastAsia" w:cstheme="minorEastAsia"/>
          <w:i w:val="0"/>
          <w:iCs w:val="0"/>
          <w:color w:val="auto"/>
          <w:kern w:val="0"/>
          <w:sz w:val="21"/>
          <w:szCs w:val="21"/>
          <w:highlight w:val="none"/>
          <w:lang w:val="en-US" w:eastAsia="zh-CN"/>
        </w:rPr>
        <w:t>1</w:t>
      </w:r>
      <w:r>
        <w:rPr>
          <w:rFonts w:hint="eastAsia" w:asciiTheme="minorEastAsia" w:hAnsiTheme="minorEastAsia" w:eastAsiaTheme="minorEastAsia" w:cstheme="minorEastAsia"/>
          <w:i w:val="0"/>
          <w:iCs w:val="0"/>
          <w:color w:val="auto"/>
          <w:kern w:val="0"/>
          <w:sz w:val="21"/>
          <w:szCs w:val="21"/>
          <w:highlight w:val="none"/>
        </w:rPr>
        <w:t>月至今已缴存的至少</w:t>
      </w:r>
      <w:r>
        <w:rPr>
          <w:rFonts w:hint="eastAsia" w:asciiTheme="minorEastAsia" w:hAnsiTheme="minorEastAsia" w:eastAsiaTheme="minorEastAsia" w:cstheme="minorEastAsia"/>
          <w:i w:val="0"/>
          <w:iCs w:val="0"/>
          <w:color w:val="auto"/>
          <w:kern w:val="0"/>
          <w:sz w:val="21"/>
          <w:szCs w:val="21"/>
          <w:highlight w:val="none"/>
          <w:lang w:val="en-US" w:eastAsia="zh-CN"/>
        </w:rPr>
        <w:t>一</w:t>
      </w:r>
      <w:r>
        <w:rPr>
          <w:rFonts w:hint="eastAsia" w:asciiTheme="minorEastAsia" w:hAnsiTheme="minorEastAsia" w:eastAsiaTheme="minorEastAsia" w:cstheme="minorEastAsia"/>
          <w:i w:val="0"/>
          <w:iCs w:val="0"/>
          <w:color w:val="auto"/>
          <w:kern w:val="0"/>
          <w:sz w:val="21"/>
          <w:szCs w:val="21"/>
          <w:highlight w:val="none"/>
        </w:rPr>
        <w:t>个月的社会保障资金缴存单据或社保机构开具的社会保险参保缴费情况证明，依法不需要缴纳社会保障资金的单位应提供相关证明材料；</w:t>
      </w:r>
    </w:p>
    <w:p w14:paraId="0E68D46B">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⑦投标人未被列入“信用中国”重大税收违法失信主体名单，“中国执行信息公开网”网站未被列为失信被执行人，不得为中国政府采购网政府采购严重违法失信行为记录名单中被财政部门禁止参加政府采购活动的投标人(提供查询截图)；</w:t>
      </w:r>
    </w:p>
    <w:p w14:paraId="0E6B8F0B">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⑧投标人应出具参加政府采购活动前3年内在经营活动中没有重大违法记录的书面声明；</w:t>
      </w:r>
    </w:p>
    <w:p w14:paraId="5921406D">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⑨单位负责人为同一人或者存在直接控股、管理关系的不同投标人，不得参加同一项目的采购活动；</w:t>
      </w:r>
    </w:p>
    <w:p w14:paraId="2E0D589C">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⑩本项目为专门面向中小企业采购（提供中小企业声明函）；</w:t>
      </w:r>
    </w:p>
    <w:p w14:paraId="43D58D36">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⑪本项目不接受联合体参与投标。</w:t>
      </w:r>
    </w:p>
    <w:p w14:paraId="75C64738">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2.2投标人资格审查方式：符合性审查</w:t>
      </w:r>
    </w:p>
    <w:p w14:paraId="3E71CB52">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59" w:name="_Toc496617065"/>
      <w:bookmarkStart w:id="60" w:name="_Toc16184"/>
      <w:bookmarkStart w:id="61" w:name="_Toc28621"/>
      <w:bookmarkStart w:id="62" w:name="_Toc27942"/>
      <w:bookmarkStart w:id="63" w:name="_Toc7454"/>
      <w:bookmarkStart w:id="64" w:name="_Toc10424"/>
      <w:bookmarkStart w:id="65" w:name="_Toc520985201"/>
      <w:r>
        <w:rPr>
          <w:rFonts w:hint="eastAsia" w:asciiTheme="minorEastAsia" w:hAnsiTheme="minorEastAsia" w:eastAsiaTheme="minorEastAsia" w:cstheme="minorEastAsia"/>
          <w:i w:val="0"/>
          <w:iCs w:val="0"/>
          <w:color w:val="auto"/>
          <w:sz w:val="21"/>
          <w:szCs w:val="21"/>
          <w:highlight w:val="none"/>
        </w:rPr>
        <w:t>3、现场踏勘</w:t>
      </w:r>
      <w:bookmarkEnd w:id="58"/>
      <w:bookmarkEnd w:id="59"/>
      <w:bookmarkEnd w:id="60"/>
      <w:bookmarkEnd w:id="61"/>
      <w:bookmarkEnd w:id="62"/>
      <w:bookmarkEnd w:id="63"/>
      <w:bookmarkEnd w:id="64"/>
      <w:bookmarkEnd w:id="65"/>
    </w:p>
    <w:p w14:paraId="48E00A3F">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3.1本项目不组织现场踏勘。</w:t>
      </w:r>
    </w:p>
    <w:p w14:paraId="12203B52">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66" w:name="_Toc13825"/>
      <w:bookmarkStart w:id="67" w:name="_Toc13731"/>
      <w:bookmarkStart w:id="68" w:name="_Toc520985202"/>
      <w:bookmarkStart w:id="69" w:name="_Toc2573"/>
      <w:bookmarkStart w:id="70" w:name="_Toc25998"/>
      <w:bookmarkStart w:id="71" w:name="_Toc496617066"/>
      <w:bookmarkStart w:id="72" w:name="_Toc4549"/>
      <w:r>
        <w:rPr>
          <w:rFonts w:hint="eastAsia" w:asciiTheme="minorEastAsia" w:hAnsiTheme="minorEastAsia" w:eastAsiaTheme="minorEastAsia" w:cstheme="minorEastAsia"/>
          <w:i w:val="0"/>
          <w:iCs w:val="0"/>
          <w:color w:val="auto"/>
          <w:sz w:val="21"/>
          <w:szCs w:val="21"/>
          <w:highlight w:val="none"/>
        </w:rPr>
        <w:t>4、招标文件的组成</w:t>
      </w:r>
      <w:bookmarkEnd w:id="66"/>
      <w:bookmarkEnd w:id="67"/>
      <w:bookmarkEnd w:id="68"/>
      <w:bookmarkEnd w:id="69"/>
      <w:bookmarkEnd w:id="70"/>
      <w:bookmarkEnd w:id="71"/>
      <w:bookmarkEnd w:id="72"/>
    </w:p>
    <w:p w14:paraId="523F7185">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4.1本招标文件包括以下内容：</w:t>
      </w:r>
    </w:p>
    <w:p w14:paraId="3253290F">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第一章 招标公告</w:t>
      </w:r>
    </w:p>
    <w:p w14:paraId="06DAAD8F">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第二章 投标须知</w:t>
      </w:r>
    </w:p>
    <w:p w14:paraId="3915C71C">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第三章 合同条款及格式</w:t>
      </w:r>
    </w:p>
    <w:p w14:paraId="5B8C15E1">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第四章 采购需求</w:t>
      </w:r>
    </w:p>
    <w:p w14:paraId="34CC8B9E">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第五章 评标标准和方法</w:t>
      </w:r>
    </w:p>
    <w:p w14:paraId="0CC059C1">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第六章 投标文件及格式</w:t>
      </w:r>
    </w:p>
    <w:p w14:paraId="119143BD">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4.2投标人获取招标文件后，应仔细检查招标文件的所有内容，如有残缺等问题应及时向采购代理机构提出，否则，由此引起的损失由投标人自己承担。投标人同时应认真审阅招标文件中所有的事项、格式、条款和规范要求等，若投标人的投标文件没有按招标文件的要求提交全部资料，或投标文件没有对招标文件做出实质性响应，其风险由投标人自行承担，并根据有关条款规定，该投标有可能被拒绝。</w:t>
      </w:r>
      <w:bookmarkStart w:id="73" w:name="_Toc17216796"/>
    </w:p>
    <w:p w14:paraId="738F5401">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74" w:name="_Toc520985203"/>
      <w:bookmarkStart w:id="75" w:name="_Toc32684"/>
      <w:bookmarkStart w:id="76" w:name="_Toc6104"/>
      <w:bookmarkStart w:id="77" w:name="_Toc19512"/>
      <w:bookmarkStart w:id="78" w:name="_Toc496617067"/>
      <w:bookmarkStart w:id="79" w:name="_Toc24821"/>
      <w:bookmarkStart w:id="80" w:name="_Toc3059"/>
      <w:r>
        <w:rPr>
          <w:rFonts w:hint="eastAsia" w:asciiTheme="minorEastAsia" w:hAnsiTheme="minorEastAsia" w:eastAsiaTheme="minorEastAsia" w:cstheme="minorEastAsia"/>
          <w:i w:val="0"/>
          <w:iCs w:val="0"/>
          <w:color w:val="auto"/>
          <w:sz w:val="21"/>
          <w:szCs w:val="21"/>
          <w:highlight w:val="none"/>
        </w:rPr>
        <w:t>5、招标文件的澄清</w:t>
      </w:r>
      <w:bookmarkEnd w:id="73"/>
      <w:bookmarkEnd w:id="74"/>
      <w:bookmarkEnd w:id="75"/>
      <w:bookmarkEnd w:id="76"/>
      <w:bookmarkEnd w:id="77"/>
      <w:bookmarkEnd w:id="78"/>
      <w:bookmarkEnd w:id="79"/>
      <w:bookmarkEnd w:id="80"/>
    </w:p>
    <w:p w14:paraId="2FDB2B4C">
      <w:pPr>
        <w:pStyle w:val="2"/>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bookmarkStart w:id="81" w:name="_Toc17216797"/>
      <w:r>
        <w:rPr>
          <w:rFonts w:hint="eastAsia" w:asciiTheme="minorEastAsia" w:hAnsiTheme="minorEastAsia" w:eastAsiaTheme="minorEastAsia" w:cstheme="minorEastAsia"/>
          <w:i w:val="0"/>
          <w:iCs w:val="0"/>
          <w:color w:val="auto"/>
          <w:sz w:val="21"/>
          <w:szCs w:val="21"/>
          <w:highlight w:val="none"/>
        </w:rPr>
        <w:t>任何要求对招标文件澄清的投标人，均应以书面形式（包括传真）通知采购代理机构。采购代理机构将视情况确定采用适当方式予以澄清或以书面形式予以答复，并在其认为必要时，将书面答复发放给每个领取招标文件的投标人。</w:t>
      </w:r>
    </w:p>
    <w:p w14:paraId="58003F0C">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82" w:name="_Toc21330"/>
      <w:bookmarkStart w:id="83" w:name="_Toc5470"/>
      <w:bookmarkStart w:id="84" w:name="_Toc10210"/>
      <w:bookmarkStart w:id="85" w:name="_Toc520985204"/>
      <w:bookmarkStart w:id="86" w:name="_Toc10337"/>
      <w:bookmarkStart w:id="87" w:name="_Toc6990"/>
      <w:bookmarkStart w:id="88" w:name="_Toc496617068"/>
      <w:r>
        <w:rPr>
          <w:rFonts w:hint="eastAsia" w:asciiTheme="minorEastAsia" w:hAnsiTheme="minorEastAsia" w:eastAsiaTheme="minorEastAsia" w:cstheme="minorEastAsia"/>
          <w:i w:val="0"/>
          <w:iCs w:val="0"/>
          <w:color w:val="auto"/>
          <w:sz w:val="21"/>
          <w:szCs w:val="21"/>
          <w:highlight w:val="none"/>
        </w:rPr>
        <w:t>6、招标文件的修改</w:t>
      </w:r>
      <w:bookmarkEnd w:id="81"/>
      <w:bookmarkEnd w:id="82"/>
      <w:bookmarkEnd w:id="83"/>
      <w:bookmarkEnd w:id="84"/>
      <w:bookmarkEnd w:id="85"/>
      <w:bookmarkEnd w:id="86"/>
      <w:bookmarkEnd w:id="87"/>
      <w:bookmarkEnd w:id="88"/>
    </w:p>
    <w:p w14:paraId="5A605D0F">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6.1在投标截止期前，无论出于何种原因，采购人可主动地或在解答投标人要求澄清的问题时对招标文件进行修改。</w:t>
      </w:r>
    </w:p>
    <w:p w14:paraId="3FEB274D">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6.2招标文件的修改将以书面形式通知所有招标文件的收受人，投标人在收到该通知后应立即以传真的形式予以确认。</w:t>
      </w:r>
    </w:p>
    <w:p w14:paraId="5D94958C">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6.3为使投标人在准备投标文件时，有充分的时间对招标文件的修改进行研究考虑，采购人可自行决定，酌情推迟报价截止日期，并以书面形式通知所有已领取招标文件的投标人。</w:t>
      </w:r>
    </w:p>
    <w:p w14:paraId="1737AE18">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6.4招标件的修改书将构成招标文件的一部分，对采购人和投标人都具有约束力。</w:t>
      </w:r>
    </w:p>
    <w:p w14:paraId="73EC59D8">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89" w:name="_Toc21051"/>
      <w:bookmarkStart w:id="90" w:name="_Toc496617069"/>
      <w:bookmarkStart w:id="91" w:name="_Toc520985205"/>
      <w:bookmarkStart w:id="92" w:name="_Toc7904"/>
      <w:bookmarkStart w:id="93" w:name="_Toc13450"/>
      <w:bookmarkStart w:id="94" w:name="_Toc10469"/>
      <w:bookmarkStart w:id="95" w:name="_Toc31241"/>
      <w:bookmarkStart w:id="96" w:name="_Toc389620176"/>
      <w:bookmarkStart w:id="97" w:name="_Toc385992337"/>
      <w:r>
        <w:rPr>
          <w:rFonts w:hint="eastAsia" w:asciiTheme="minorEastAsia" w:hAnsiTheme="minorEastAsia" w:eastAsiaTheme="minorEastAsia" w:cstheme="minorEastAsia"/>
          <w:i w:val="0"/>
          <w:iCs w:val="0"/>
          <w:color w:val="auto"/>
          <w:sz w:val="21"/>
          <w:szCs w:val="21"/>
          <w:highlight w:val="none"/>
        </w:rPr>
        <w:t>7、投标语言</w:t>
      </w:r>
      <w:bookmarkEnd w:id="89"/>
      <w:bookmarkEnd w:id="90"/>
      <w:bookmarkEnd w:id="91"/>
      <w:bookmarkEnd w:id="92"/>
      <w:bookmarkEnd w:id="93"/>
      <w:bookmarkEnd w:id="94"/>
      <w:bookmarkEnd w:id="95"/>
    </w:p>
    <w:p w14:paraId="662B9EF1">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投标文件、投标交换的文件和往来信件应以中文书写。</w:t>
      </w:r>
    </w:p>
    <w:bookmarkEnd w:id="96"/>
    <w:bookmarkEnd w:id="97"/>
    <w:p w14:paraId="104FCFF5">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98" w:name="_Toc5957"/>
      <w:bookmarkStart w:id="99" w:name="_Toc496617070"/>
      <w:bookmarkStart w:id="100" w:name="_Toc25163"/>
      <w:bookmarkStart w:id="101" w:name="_Toc12645"/>
      <w:bookmarkStart w:id="102" w:name="_Toc19701"/>
      <w:bookmarkStart w:id="103" w:name="_Toc5681"/>
      <w:bookmarkStart w:id="104" w:name="_Toc520985206"/>
      <w:r>
        <w:rPr>
          <w:rFonts w:hint="eastAsia" w:asciiTheme="minorEastAsia" w:hAnsiTheme="minorEastAsia" w:eastAsiaTheme="minorEastAsia" w:cstheme="minorEastAsia"/>
          <w:i w:val="0"/>
          <w:iCs w:val="0"/>
          <w:color w:val="auto"/>
          <w:sz w:val="21"/>
          <w:szCs w:val="21"/>
          <w:highlight w:val="none"/>
        </w:rPr>
        <w:t>8、计量单位</w:t>
      </w:r>
      <w:bookmarkEnd w:id="98"/>
      <w:bookmarkEnd w:id="99"/>
      <w:bookmarkEnd w:id="100"/>
      <w:bookmarkEnd w:id="101"/>
      <w:bookmarkEnd w:id="102"/>
      <w:bookmarkEnd w:id="103"/>
      <w:bookmarkEnd w:id="104"/>
    </w:p>
    <w:p w14:paraId="51C25FA5">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除项目规范中另有规定外，投标文件使用的度量衡单位，均应使用中华人民共和国法定计量单位。</w:t>
      </w:r>
      <w:bookmarkStart w:id="105" w:name="_Toc389620177"/>
      <w:bookmarkStart w:id="106" w:name="_Toc385992338"/>
    </w:p>
    <w:bookmarkEnd w:id="105"/>
    <w:bookmarkEnd w:id="106"/>
    <w:p w14:paraId="78813028">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107" w:name="_Toc1498"/>
      <w:bookmarkStart w:id="108" w:name="_Toc15741"/>
      <w:bookmarkStart w:id="109" w:name="_Toc26223"/>
      <w:bookmarkStart w:id="110" w:name="_Toc29964"/>
      <w:bookmarkStart w:id="111" w:name="_Toc520985207"/>
      <w:bookmarkStart w:id="112" w:name="_Toc6001"/>
      <w:bookmarkStart w:id="113" w:name="_Toc496617071"/>
      <w:r>
        <w:rPr>
          <w:rFonts w:hint="eastAsia" w:asciiTheme="minorEastAsia" w:hAnsiTheme="minorEastAsia" w:eastAsiaTheme="minorEastAsia" w:cstheme="minorEastAsia"/>
          <w:i w:val="0"/>
          <w:iCs w:val="0"/>
          <w:color w:val="auto"/>
          <w:sz w:val="21"/>
          <w:szCs w:val="21"/>
          <w:highlight w:val="none"/>
        </w:rPr>
        <w:t>9、投标文件的组成</w:t>
      </w:r>
      <w:bookmarkEnd w:id="107"/>
      <w:bookmarkEnd w:id="108"/>
      <w:bookmarkEnd w:id="109"/>
      <w:bookmarkEnd w:id="110"/>
      <w:bookmarkEnd w:id="111"/>
      <w:bookmarkEnd w:id="112"/>
      <w:bookmarkEnd w:id="113"/>
    </w:p>
    <w:p w14:paraId="04A4F0C2">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bookmarkStart w:id="114" w:name="_Toc17216800"/>
      <w:r>
        <w:rPr>
          <w:rFonts w:hint="eastAsia" w:asciiTheme="minorEastAsia" w:hAnsiTheme="minorEastAsia" w:eastAsiaTheme="minorEastAsia" w:cstheme="minorEastAsia"/>
          <w:i w:val="0"/>
          <w:iCs w:val="0"/>
          <w:color w:val="auto"/>
          <w:sz w:val="21"/>
          <w:szCs w:val="21"/>
          <w:highlight w:val="none"/>
        </w:rPr>
        <w:t>投标文件由以下内容组成。</w:t>
      </w:r>
    </w:p>
    <w:p w14:paraId="02FAB1DB">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bookmarkStart w:id="115" w:name="_Toc2341"/>
      <w:bookmarkStart w:id="116" w:name="_Toc27907"/>
      <w:bookmarkStart w:id="117" w:name="_Toc31108"/>
      <w:bookmarkStart w:id="118" w:name="_Toc520985208"/>
      <w:bookmarkStart w:id="119" w:name="_Toc496617072"/>
      <w:r>
        <w:rPr>
          <w:rFonts w:hint="eastAsia" w:asciiTheme="minorEastAsia" w:hAnsiTheme="minorEastAsia" w:eastAsiaTheme="minorEastAsia" w:cstheme="minorEastAsia"/>
          <w:i w:val="0"/>
          <w:iCs w:val="0"/>
          <w:color w:val="auto"/>
          <w:sz w:val="21"/>
          <w:szCs w:val="21"/>
          <w:highlight w:val="none"/>
        </w:rPr>
        <w:t>一、投标函</w:t>
      </w:r>
    </w:p>
    <w:p w14:paraId="43576EEF">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二、法定代表人身份证明及法定代表人授权委托书</w:t>
      </w:r>
    </w:p>
    <w:p w14:paraId="4CC728F8">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lang w:val="en-US" w:eastAsia="zh-CN"/>
        </w:rPr>
      </w:pPr>
      <w:r>
        <w:rPr>
          <w:rFonts w:hint="eastAsia" w:asciiTheme="minorEastAsia" w:hAnsiTheme="minorEastAsia" w:eastAsiaTheme="minorEastAsia" w:cstheme="minorEastAsia"/>
          <w:i w:val="0"/>
          <w:iCs w:val="0"/>
          <w:color w:val="auto"/>
          <w:sz w:val="21"/>
          <w:szCs w:val="21"/>
          <w:highlight w:val="none"/>
        </w:rPr>
        <w:t>三、</w:t>
      </w:r>
      <w:r>
        <w:rPr>
          <w:rFonts w:hint="eastAsia" w:asciiTheme="minorEastAsia" w:hAnsiTheme="minorEastAsia" w:eastAsiaTheme="minorEastAsia" w:cstheme="minorEastAsia"/>
          <w:i w:val="0"/>
          <w:iCs w:val="0"/>
          <w:color w:val="auto"/>
          <w:sz w:val="21"/>
          <w:szCs w:val="21"/>
          <w:highlight w:val="none"/>
          <w:lang w:val="en-US" w:eastAsia="zh-CN"/>
        </w:rPr>
        <w:t>开标一览表</w:t>
      </w:r>
    </w:p>
    <w:p w14:paraId="6E33B132">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lang w:val="en-US" w:eastAsia="zh-CN"/>
        </w:rPr>
        <w:t>四</w:t>
      </w:r>
      <w:r>
        <w:rPr>
          <w:rFonts w:hint="eastAsia" w:asciiTheme="minorEastAsia" w:hAnsiTheme="minorEastAsia" w:eastAsiaTheme="minorEastAsia" w:cstheme="minorEastAsia"/>
          <w:i w:val="0"/>
          <w:iCs w:val="0"/>
          <w:color w:val="auto"/>
          <w:sz w:val="21"/>
          <w:szCs w:val="21"/>
          <w:highlight w:val="none"/>
        </w:rPr>
        <w:t>、投标保证金</w:t>
      </w:r>
    </w:p>
    <w:p w14:paraId="748C688F">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lang w:val="en-US" w:eastAsia="zh-CN"/>
        </w:rPr>
        <w:t>五</w:t>
      </w:r>
      <w:r>
        <w:rPr>
          <w:rFonts w:hint="eastAsia" w:asciiTheme="minorEastAsia" w:hAnsiTheme="minorEastAsia" w:eastAsiaTheme="minorEastAsia" w:cstheme="minorEastAsia"/>
          <w:i w:val="0"/>
          <w:iCs w:val="0"/>
          <w:color w:val="auto"/>
          <w:sz w:val="21"/>
          <w:szCs w:val="21"/>
          <w:highlight w:val="none"/>
        </w:rPr>
        <w:t>、资格证明资料</w:t>
      </w:r>
    </w:p>
    <w:p w14:paraId="212AA584">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lang w:val="en-US" w:eastAsia="zh-CN"/>
        </w:rPr>
        <w:t>六</w:t>
      </w:r>
      <w:r>
        <w:rPr>
          <w:rFonts w:hint="eastAsia" w:asciiTheme="minorEastAsia" w:hAnsiTheme="minorEastAsia" w:eastAsiaTheme="minorEastAsia" w:cstheme="minorEastAsia"/>
          <w:i w:val="0"/>
          <w:iCs w:val="0"/>
          <w:color w:val="auto"/>
          <w:sz w:val="21"/>
          <w:szCs w:val="21"/>
          <w:highlight w:val="none"/>
        </w:rPr>
        <w:t>、商务及技术响应文件</w:t>
      </w:r>
    </w:p>
    <w:p w14:paraId="488E0214">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lang w:val="en-US" w:eastAsia="zh-CN"/>
        </w:rPr>
        <w:t>七</w:t>
      </w:r>
      <w:r>
        <w:rPr>
          <w:rFonts w:hint="eastAsia" w:asciiTheme="minorEastAsia" w:hAnsiTheme="minorEastAsia" w:eastAsiaTheme="minorEastAsia" w:cstheme="minorEastAsia"/>
          <w:i w:val="0"/>
          <w:iCs w:val="0"/>
          <w:color w:val="auto"/>
          <w:sz w:val="21"/>
          <w:szCs w:val="21"/>
          <w:highlight w:val="none"/>
        </w:rPr>
        <w:t>、其他资料（投标人认为有必要的其他资料）</w:t>
      </w:r>
    </w:p>
    <w:p w14:paraId="7026C8CD">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b w:val="0"/>
          <w:i w:val="0"/>
          <w:iCs w:val="0"/>
          <w:color w:val="auto"/>
          <w:sz w:val="21"/>
          <w:szCs w:val="21"/>
          <w:highlight w:val="none"/>
        </w:rPr>
      </w:pPr>
      <w:bookmarkStart w:id="120" w:name="_Toc13746"/>
      <w:bookmarkStart w:id="121" w:name="_Toc19861"/>
      <w:r>
        <w:rPr>
          <w:rFonts w:hint="eastAsia" w:asciiTheme="minorEastAsia" w:hAnsiTheme="minorEastAsia" w:eastAsiaTheme="minorEastAsia" w:cstheme="minorEastAsia"/>
          <w:i w:val="0"/>
          <w:iCs w:val="0"/>
          <w:color w:val="auto"/>
          <w:sz w:val="21"/>
          <w:szCs w:val="21"/>
          <w:highlight w:val="none"/>
        </w:rPr>
        <w:t>10、投标文件格式</w:t>
      </w:r>
      <w:bookmarkEnd w:id="114"/>
      <w:bookmarkEnd w:id="115"/>
      <w:bookmarkEnd w:id="116"/>
      <w:bookmarkEnd w:id="117"/>
      <w:bookmarkEnd w:id="118"/>
      <w:bookmarkEnd w:id="119"/>
      <w:bookmarkEnd w:id="120"/>
      <w:bookmarkEnd w:id="121"/>
    </w:p>
    <w:p w14:paraId="3FE32926">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投标文件包括本须知第9条中的全部内容。投标人提交的投标文件应当使用招标文件所提供的投标文件全部格式（表格可以按同样格式扩展）。</w:t>
      </w:r>
    </w:p>
    <w:p w14:paraId="3BCE7B9A">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122" w:name="_Toc496617073"/>
      <w:bookmarkStart w:id="123" w:name="_Toc32127"/>
      <w:bookmarkStart w:id="124" w:name="_Toc13948"/>
      <w:bookmarkStart w:id="125" w:name="_Toc26032"/>
      <w:bookmarkStart w:id="126" w:name="_Toc6155"/>
      <w:bookmarkStart w:id="127" w:name="_Toc19804"/>
      <w:bookmarkStart w:id="128" w:name="_Toc520985209"/>
      <w:bookmarkStart w:id="129" w:name="_Toc17216801"/>
      <w:r>
        <w:rPr>
          <w:rFonts w:hint="eastAsia" w:asciiTheme="minorEastAsia" w:hAnsiTheme="minorEastAsia" w:eastAsiaTheme="minorEastAsia" w:cstheme="minorEastAsia"/>
          <w:i w:val="0"/>
          <w:iCs w:val="0"/>
          <w:color w:val="auto"/>
          <w:sz w:val="21"/>
          <w:szCs w:val="21"/>
          <w:highlight w:val="none"/>
        </w:rPr>
        <w:t>11、投标报价</w:t>
      </w:r>
      <w:bookmarkEnd w:id="122"/>
      <w:bookmarkEnd w:id="123"/>
      <w:bookmarkEnd w:id="124"/>
      <w:bookmarkEnd w:id="125"/>
      <w:bookmarkEnd w:id="126"/>
      <w:bookmarkEnd w:id="127"/>
      <w:bookmarkEnd w:id="128"/>
      <w:bookmarkEnd w:id="129"/>
    </w:p>
    <w:p w14:paraId="61DF7188">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11.1投标报价：投标人应结合市场价，按照招标文件的规定和要求报价，任何不符合报价要求的投标将按照无效投标处理。</w:t>
      </w:r>
    </w:p>
    <w:p w14:paraId="7FA146EF">
      <w:pPr>
        <w:keepLines w:val="0"/>
        <w:pageBreakBefore w:val="0"/>
        <w:kinsoku/>
        <w:wordWrap/>
        <w:overflowPunct/>
        <w:topLinePunct w:val="0"/>
        <w:autoSpaceDE/>
        <w:autoSpaceDN/>
        <w:bidi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11.2本次报价供应商依据</w:t>
      </w:r>
      <w:r>
        <w:rPr>
          <w:rFonts w:hint="eastAsia" w:asciiTheme="minorEastAsia" w:hAnsiTheme="minorEastAsia" w:eastAsiaTheme="minorEastAsia" w:cstheme="minorEastAsia"/>
          <w:i w:val="0"/>
          <w:iCs w:val="0"/>
          <w:color w:val="auto"/>
          <w:sz w:val="21"/>
          <w:szCs w:val="21"/>
          <w:highlight w:val="none"/>
          <w:lang w:val="en-US" w:eastAsia="zh-CN"/>
        </w:rPr>
        <w:t>招标</w:t>
      </w:r>
      <w:r>
        <w:rPr>
          <w:rFonts w:hint="eastAsia" w:asciiTheme="minorEastAsia" w:hAnsiTheme="minorEastAsia" w:eastAsiaTheme="minorEastAsia" w:cstheme="minorEastAsia"/>
          <w:i w:val="0"/>
          <w:iCs w:val="0"/>
          <w:color w:val="auto"/>
          <w:sz w:val="21"/>
          <w:szCs w:val="21"/>
          <w:highlight w:val="none"/>
        </w:rPr>
        <w:t>文件提供的商务技术要求等资料并自行考虑风险因素计算报价，报价应包括但不限于：投标报价</w:t>
      </w:r>
      <w:r>
        <w:rPr>
          <w:rFonts w:hint="eastAsia" w:asciiTheme="minorEastAsia" w:hAnsiTheme="minorEastAsia" w:eastAsiaTheme="minorEastAsia" w:cstheme="minorEastAsia"/>
          <w:i w:val="0"/>
          <w:iCs w:val="0"/>
          <w:color w:val="auto"/>
          <w:sz w:val="21"/>
          <w:szCs w:val="21"/>
          <w:highlight w:val="none"/>
          <w:lang w:val="en-US" w:eastAsia="zh-CN"/>
        </w:rPr>
        <w:t>包含完成本项目采购内容所有费用</w:t>
      </w:r>
      <w:r>
        <w:rPr>
          <w:rFonts w:hint="eastAsia" w:asciiTheme="minorEastAsia" w:hAnsiTheme="minorEastAsia" w:eastAsiaTheme="minorEastAsia" w:cstheme="minorEastAsia"/>
          <w:i w:val="0"/>
          <w:iCs w:val="0"/>
          <w:color w:val="auto"/>
          <w:sz w:val="21"/>
          <w:szCs w:val="21"/>
          <w:highlight w:val="none"/>
        </w:rPr>
        <w:t>。</w:t>
      </w:r>
    </w:p>
    <w:p w14:paraId="62D56E55">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任何有选择的报价将视为无效投标。</w:t>
      </w:r>
    </w:p>
    <w:p w14:paraId="788FE3A2">
      <w:pPr>
        <w:keepLines w:val="0"/>
        <w:pageBreakBefore w:val="0"/>
        <w:kinsoku/>
        <w:wordWrap/>
        <w:overflowPunct/>
        <w:topLinePunct w:val="0"/>
        <w:autoSpaceDE/>
        <w:autoSpaceDN/>
        <w:bidi w:val="0"/>
        <w:spacing w:line="440" w:lineRule="atLeast"/>
        <w:ind w:left="0" w:leftChars="0" w:right="0" w:rightChars="0" w:firstLine="422" w:firstLineChars="200"/>
        <w:textAlignment w:val="auto"/>
        <w:rPr>
          <w:rFonts w:hint="eastAsia" w:asciiTheme="minorEastAsia" w:hAnsiTheme="minorEastAsia" w:eastAsiaTheme="minorEastAsia" w:cstheme="minorEastAsia"/>
          <w:b/>
          <w:i w:val="0"/>
          <w:iCs w:val="0"/>
          <w:color w:val="auto"/>
          <w:sz w:val="21"/>
          <w:szCs w:val="21"/>
          <w:highlight w:val="none"/>
        </w:rPr>
      </w:pPr>
      <w:r>
        <w:rPr>
          <w:rFonts w:hint="eastAsia" w:asciiTheme="minorEastAsia" w:hAnsiTheme="minorEastAsia" w:eastAsiaTheme="minorEastAsia" w:cstheme="minorEastAsia"/>
          <w:b/>
          <w:i w:val="0"/>
          <w:iCs w:val="0"/>
          <w:color w:val="auto"/>
          <w:sz w:val="21"/>
          <w:szCs w:val="21"/>
          <w:highlight w:val="none"/>
        </w:rPr>
        <w:t>11.2本项目招标最高限价详见投标须知前附表。</w:t>
      </w:r>
    </w:p>
    <w:p w14:paraId="4B222BA2">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11.3投标人须将其投标报价填写在投标报价函的相应位置。</w:t>
      </w:r>
    </w:p>
    <w:p w14:paraId="228B6036">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11.4投标报价为投标人在投标文件中提出的各项支付金额的总和。详见投标须知前附表。(投标报价应采用投标报价函及其附表规定的格式)。</w:t>
      </w:r>
    </w:p>
    <w:p w14:paraId="7241E8E1">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11.5投标人的投标报价，应是完成项目中的规划要求和合同条款上所列招标范围的全部，不得以任何理由予以重复，作为投标人计算单价或总价的依据。除非采购人对招标文件予以修改，投标人应按本招标文件及采购人提供的技术资料进行报价。</w:t>
      </w:r>
    </w:p>
    <w:p w14:paraId="535CD24C">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130" w:name="_Toc8443"/>
      <w:bookmarkStart w:id="131" w:name="_Toc5425"/>
      <w:bookmarkStart w:id="132" w:name="_Toc17216802"/>
      <w:bookmarkStart w:id="133" w:name="_Toc496617074"/>
      <w:bookmarkStart w:id="134" w:name="_Toc520985210"/>
      <w:bookmarkStart w:id="135" w:name="_Toc14814"/>
      <w:bookmarkStart w:id="136" w:name="_Toc1569"/>
      <w:bookmarkStart w:id="137" w:name="_Toc14586"/>
      <w:r>
        <w:rPr>
          <w:rFonts w:hint="eastAsia" w:asciiTheme="minorEastAsia" w:hAnsiTheme="minorEastAsia" w:eastAsiaTheme="minorEastAsia" w:cstheme="minorEastAsia"/>
          <w:i w:val="0"/>
          <w:iCs w:val="0"/>
          <w:color w:val="auto"/>
          <w:sz w:val="21"/>
          <w:szCs w:val="21"/>
          <w:highlight w:val="none"/>
        </w:rPr>
        <w:t>12、投标货币</w:t>
      </w:r>
      <w:bookmarkEnd w:id="130"/>
      <w:bookmarkEnd w:id="131"/>
      <w:bookmarkEnd w:id="132"/>
      <w:bookmarkEnd w:id="133"/>
      <w:bookmarkEnd w:id="134"/>
      <w:bookmarkEnd w:id="135"/>
      <w:bookmarkEnd w:id="136"/>
      <w:bookmarkEnd w:id="137"/>
    </w:p>
    <w:p w14:paraId="64ADFA50">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本投标报价采用的币种见投标须知前附表。</w:t>
      </w:r>
      <w:bookmarkStart w:id="138" w:name="_Toc17216803"/>
    </w:p>
    <w:p w14:paraId="5371417F">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139" w:name="_Toc15479"/>
      <w:bookmarkStart w:id="140" w:name="_Toc496617075"/>
      <w:bookmarkStart w:id="141" w:name="_Toc29865"/>
      <w:bookmarkStart w:id="142" w:name="_Toc25978"/>
      <w:bookmarkStart w:id="143" w:name="_Toc13911"/>
      <w:bookmarkStart w:id="144" w:name="_Toc17364"/>
      <w:bookmarkStart w:id="145" w:name="_Toc520985211"/>
      <w:r>
        <w:rPr>
          <w:rFonts w:hint="eastAsia" w:asciiTheme="minorEastAsia" w:hAnsiTheme="minorEastAsia" w:eastAsiaTheme="minorEastAsia" w:cstheme="minorEastAsia"/>
          <w:i w:val="0"/>
          <w:iCs w:val="0"/>
          <w:color w:val="auto"/>
          <w:sz w:val="21"/>
          <w:szCs w:val="21"/>
          <w:highlight w:val="none"/>
        </w:rPr>
        <w:t>13、投标有效期</w:t>
      </w:r>
      <w:bookmarkEnd w:id="138"/>
      <w:bookmarkEnd w:id="139"/>
      <w:bookmarkEnd w:id="140"/>
      <w:bookmarkEnd w:id="141"/>
      <w:bookmarkEnd w:id="142"/>
      <w:bookmarkEnd w:id="143"/>
      <w:bookmarkEnd w:id="144"/>
      <w:bookmarkEnd w:id="145"/>
    </w:p>
    <w:p w14:paraId="60C5D5CD">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13.1投标有效期见投标须知前附表，在此期限内，凡符合本招标文件要求的投标文件均保持有效。</w:t>
      </w:r>
    </w:p>
    <w:p w14:paraId="273227CE">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13.2在特殊情况下，采购人和采购代理机构在原定投标有效期内，可以根据需要以书面形式向投标人提出延长投标有效期的要求，对此要求投标人须以书面形式予以答复。投标人可以拒绝采购人这种要求。同意延长投标有效期的投标人既不能要求也不允许修改其投标文件，但需要相应的延长投标担保的有效期，在延长的投标有效期内本须知关于投标担保的退还与没收的规定仍然适用。</w:t>
      </w:r>
      <w:bookmarkStart w:id="146" w:name="_Toc17216804"/>
    </w:p>
    <w:p w14:paraId="1C459D24">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147" w:name="_Toc496617076"/>
      <w:bookmarkStart w:id="148" w:name="_Toc7750"/>
      <w:bookmarkStart w:id="149" w:name="_Toc520985212"/>
      <w:bookmarkStart w:id="150" w:name="_Toc8348"/>
      <w:bookmarkStart w:id="151" w:name="_Toc3459"/>
      <w:bookmarkStart w:id="152" w:name="_Toc2431"/>
      <w:bookmarkStart w:id="153" w:name="_Toc13030"/>
      <w:r>
        <w:rPr>
          <w:rFonts w:hint="eastAsia" w:asciiTheme="minorEastAsia" w:hAnsiTheme="minorEastAsia" w:eastAsiaTheme="minorEastAsia" w:cstheme="minorEastAsia"/>
          <w:i w:val="0"/>
          <w:iCs w:val="0"/>
          <w:color w:val="auto"/>
          <w:sz w:val="21"/>
          <w:szCs w:val="21"/>
          <w:highlight w:val="none"/>
        </w:rPr>
        <w:t>14、</w:t>
      </w:r>
      <w:bookmarkEnd w:id="146"/>
      <w:r>
        <w:rPr>
          <w:rFonts w:hint="eastAsia" w:asciiTheme="minorEastAsia" w:hAnsiTheme="minorEastAsia" w:eastAsiaTheme="minorEastAsia" w:cstheme="minorEastAsia"/>
          <w:i w:val="0"/>
          <w:iCs w:val="0"/>
          <w:color w:val="auto"/>
          <w:sz w:val="21"/>
          <w:szCs w:val="21"/>
          <w:highlight w:val="none"/>
        </w:rPr>
        <w:t>投标保证金</w:t>
      </w:r>
      <w:bookmarkEnd w:id="147"/>
      <w:bookmarkEnd w:id="148"/>
      <w:bookmarkEnd w:id="149"/>
      <w:bookmarkEnd w:id="150"/>
      <w:bookmarkEnd w:id="151"/>
      <w:bookmarkEnd w:id="152"/>
      <w:bookmarkEnd w:id="153"/>
    </w:p>
    <w:p w14:paraId="7B0DC585">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为了确保开标活动顺利进行，各投标人须向代理机构递交人民币</w:t>
      </w:r>
      <w:r>
        <w:rPr>
          <w:rFonts w:hint="eastAsia" w:asciiTheme="minorEastAsia" w:hAnsiTheme="minorEastAsia" w:eastAsiaTheme="minorEastAsia" w:cstheme="minorEastAsia"/>
          <w:i w:val="0"/>
          <w:iCs w:val="0"/>
          <w:color w:val="auto"/>
          <w:sz w:val="21"/>
          <w:szCs w:val="21"/>
          <w:highlight w:val="none"/>
          <w:lang w:val="en-US" w:eastAsia="zh-CN"/>
        </w:rPr>
        <w:t>伍仟元整</w:t>
      </w:r>
      <w:r>
        <w:rPr>
          <w:rFonts w:hint="eastAsia" w:asciiTheme="minorEastAsia" w:hAnsiTheme="minorEastAsia" w:eastAsiaTheme="minorEastAsia" w:cstheme="minorEastAsia"/>
          <w:i w:val="0"/>
          <w:iCs w:val="0"/>
          <w:color w:val="auto"/>
          <w:sz w:val="21"/>
          <w:szCs w:val="21"/>
          <w:highlight w:val="none"/>
        </w:rPr>
        <w:t>（￥</w:t>
      </w:r>
      <w:r>
        <w:rPr>
          <w:rFonts w:hint="eastAsia" w:asciiTheme="minorEastAsia" w:hAnsiTheme="minorEastAsia" w:eastAsiaTheme="minorEastAsia" w:cstheme="minorEastAsia"/>
          <w:i w:val="0"/>
          <w:iCs w:val="0"/>
          <w:color w:val="auto"/>
          <w:sz w:val="21"/>
          <w:szCs w:val="21"/>
          <w:highlight w:val="none"/>
          <w:lang w:val="en-US" w:eastAsia="zh-CN"/>
        </w:rPr>
        <w:t>5</w:t>
      </w:r>
      <w:r>
        <w:rPr>
          <w:rFonts w:hint="eastAsia" w:asciiTheme="minorEastAsia" w:hAnsiTheme="minorEastAsia" w:eastAsiaTheme="minorEastAsia" w:cstheme="minorEastAsia"/>
          <w:i w:val="0"/>
          <w:iCs w:val="0"/>
          <w:color w:val="auto"/>
          <w:sz w:val="21"/>
          <w:szCs w:val="21"/>
          <w:highlight w:val="none"/>
        </w:rPr>
        <w:t>000.00元）的投标保证金，投标保证金应在开标截止时间前到账。</w:t>
      </w:r>
    </w:p>
    <w:p w14:paraId="7FE1F5F7">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lang w:val="en-US" w:eastAsia="zh-CN"/>
        </w:rPr>
      </w:pPr>
      <w:r>
        <w:rPr>
          <w:rFonts w:hint="eastAsia" w:asciiTheme="minorEastAsia" w:hAnsiTheme="minorEastAsia" w:eastAsiaTheme="minorEastAsia" w:cstheme="minorEastAsia"/>
          <w:i w:val="0"/>
          <w:iCs w:val="0"/>
          <w:color w:val="auto"/>
          <w:sz w:val="21"/>
          <w:szCs w:val="21"/>
          <w:highlight w:val="none"/>
          <w:lang w:eastAsia="zh-CN"/>
        </w:rPr>
        <w:t>交纳金额：人民币</w:t>
      </w:r>
      <w:r>
        <w:rPr>
          <w:rFonts w:hint="eastAsia" w:asciiTheme="minorEastAsia" w:hAnsiTheme="minorEastAsia" w:eastAsiaTheme="minorEastAsia" w:cstheme="minorEastAsia"/>
          <w:i w:val="0"/>
          <w:iCs w:val="0"/>
          <w:color w:val="auto"/>
          <w:sz w:val="21"/>
          <w:szCs w:val="21"/>
          <w:highlight w:val="none"/>
          <w:lang w:val="en-US" w:eastAsia="zh-CN"/>
        </w:rPr>
        <w:t>伍仟元整</w:t>
      </w:r>
      <w:r>
        <w:rPr>
          <w:rFonts w:hint="eastAsia" w:asciiTheme="minorEastAsia" w:hAnsiTheme="minorEastAsia" w:eastAsiaTheme="minorEastAsia" w:cstheme="minorEastAsia"/>
          <w:i w:val="0"/>
          <w:iCs w:val="0"/>
          <w:color w:val="auto"/>
          <w:sz w:val="21"/>
          <w:szCs w:val="21"/>
          <w:highlight w:val="none"/>
          <w:lang w:eastAsia="zh-CN"/>
        </w:rPr>
        <w:t>（</w:t>
      </w:r>
      <w:r>
        <w:rPr>
          <w:rFonts w:hint="eastAsia" w:asciiTheme="minorEastAsia" w:hAnsiTheme="minorEastAsia" w:eastAsiaTheme="minorEastAsia" w:cstheme="minorEastAsia"/>
          <w:i w:val="0"/>
          <w:iCs w:val="0"/>
          <w:color w:val="auto"/>
          <w:sz w:val="21"/>
          <w:szCs w:val="21"/>
          <w:highlight w:val="none"/>
          <w:lang w:val="en-US" w:eastAsia="zh-CN"/>
        </w:rPr>
        <w:t>5</w:t>
      </w:r>
      <w:r>
        <w:rPr>
          <w:rFonts w:hint="eastAsia" w:asciiTheme="minorEastAsia" w:hAnsiTheme="minorEastAsia" w:eastAsiaTheme="minorEastAsia" w:cstheme="minorEastAsia"/>
          <w:i w:val="0"/>
          <w:iCs w:val="0"/>
          <w:color w:val="auto"/>
          <w:sz w:val="21"/>
          <w:szCs w:val="21"/>
          <w:highlight w:val="none"/>
          <w:lang w:eastAsia="zh-CN"/>
        </w:rPr>
        <w:t>000.00元）</w:t>
      </w:r>
      <w:r>
        <w:rPr>
          <w:rFonts w:hint="eastAsia" w:asciiTheme="minorEastAsia" w:hAnsiTheme="minorEastAsia" w:eastAsiaTheme="minorEastAsia" w:cstheme="minorEastAsia"/>
          <w:i w:val="0"/>
          <w:iCs w:val="0"/>
          <w:color w:val="auto"/>
          <w:sz w:val="21"/>
          <w:szCs w:val="21"/>
          <w:highlight w:val="none"/>
          <w:lang w:val="en-US" w:eastAsia="zh-CN"/>
        </w:rPr>
        <w:t xml:space="preserve"> </w:t>
      </w:r>
    </w:p>
    <w:p w14:paraId="7E2825FF">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lang w:eastAsia="zh-CN"/>
        </w:rPr>
      </w:pPr>
      <w:r>
        <w:rPr>
          <w:rFonts w:hint="eastAsia" w:asciiTheme="minorEastAsia" w:hAnsiTheme="minorEastAsia" w:eastAsiaTheme="minorEastAsia" w:cstheme="minorEastAsia"/>
          <w:i w:val="0"/>
          <w:iCs w:val="0"/>
          <w:color w:val="auto"/>
          <w:sz w:val="21"/>
          <w:szCs w:val="21"/>
          <w:highlight w:val="none"/>
          <w:lang w:eastAsia="zh-CN"/>
        </w:rPr>
        <w:t>交纳时间：开标前到账或提供</w:t>
      </w:r>
    </w:p>
    <w:p w14:paraId="12EBAFF7">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lang w:eastAsia="zh-CN"/>
        </w:rPr>
      </w:pPr>
      <w:r>
        <w:rPr>
          <w:rFonts w:hint="eastAsia" w:asciiTheme="minorEastAsia" w:hAnsiTheme="minorEastAsia" w:eastAsiaTheme="minorEastAsia" w:cstheme="minorEastAsia"/>
          <w:i w:val="0"/>
          <w:iCs w:val="0"/>
          <w:color w:val="auto"/>
          <w:sz w:val="21"/>
          <w:szCs w:val="21"/>
          <w:highlight w:val="none"/>
          <w:lang w:eastAsia="zh-CN"/>
        </w:rPr>
        <w:t>交付形式：</w:t>
      </w:r>
      <w:r>
        <w:rPr>
          <w:rFonts w:hint="eastAsia" w:asciiTheme="minorEastAsia" w:hAnsiTheme="minorEastAsia" w:eastAsiaTheme="minorEastAsia" w:cstheme="minorEastAsia"/>
          <w:i w:val="0"/>
          <w:iCs w:val="0"/>
          <w:color w:val="auto"/>
          <w:sz w:val="21"/>
          <w:szCs w:val="21"/>
          <w:highlight w:val="none"/>
          <w:lang w:val="en-US" w:eastAsia="zh-CN"/>
        </w:rPr>
        <w:t xml:space="preserve">银行转账、支票、汇票、本票或者金融机构、担保机构出具的保函等非现金形式中任意一种。 </w:t>
      </w:r>
    </w:p>
    <w:p w14:paraId="293BCA6E">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lang w:eastAsia="zh-CN"/>
        </w:rPr>
      </w:pPr>
      <w:r>
        <w:rPr>
          <w:rFonts w:hint="eastAsia" w:asciiTheme="minorEastAsia" w:hAnsiTheme="minorEastAsia" w:eastAsiaTheme="minorEastAsia" w:cstheme="minorEastAsia"/>
          <w:i w:val="0"/>
          <w:iCs w:val="0"/>
          <w:color w:val="auto"/>
          <w:sz w:val="21"/>
          <w:szCs w:val="21"/>
          <w:highlight w:val="none"/>
          <w:lang w:val="en-US" w:eastAsia="zh-CN"/>
        </w:rPr>
        <w:t xml:space="preserve">采用银行转账形式交纳投标保证金的，供应商必须从供应商的银行账户（户名与供应商名一致）将投标保证金交纳至招标文件指定账户，并且在转账时注明项目编号或项目名称。 </w:t>
      </w:r>
    </w:p>
    <w:p w14:paraId="48C6F2EE">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lang w:eastAsia="zh-CN"/>
        </w:rPr>
      </w:pPr>
      <w:r>
        <w:rPr>
          <w:rFonts w:hint="eastAsia" w:asciiTheme="minorEastAsia" w:hAnsiTheme="minorEastAsia" w:eastAsiaTheme="minorEastAsia" w:cstheme="minorEastAsia"/>
          <w:i w:val="0"/>
          <w:iCs w:val="0"/>
          <w:color w:val="auto"/>
          <w:sz w:val="21"/>
          <w:szCs w:val="21"/>
          <w:highlight w:val="none"/>
          <w:lang w:val="en-US" w:eastAsia="zh-CN"/>
        </w:rPr>
        <w:t xml:space="preserve">投标保证金必须在投标截止时间前交纳。 </w:t>
      </w:r>
    </w:p>
    <w:p w14:paraId="6B750268">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lang w:eastAsia="zh-CN"/>
        </w:rPr>
      </w:pPr>
      <w:r>
        <w:rPr>
          <w:rFonts w:hint="eastAsia" w:asciiTheme="minorEastAsia" w:hAnsiTheme="minorEastAsia" w:eastAsiaTheme="minorEastAsia" w:cstheme="minorEastAsia"/>
          <w:i w:val="0"/>
          <w:iCs w:val="0"/>
          <w:color w:val="auto"/>
          <w:sz w:val="21"/>
          <w:szCs w:val="21"/>
          <w:highlight w:val="none"/>
          <w:lang w:val="en-US" w:eastAsia="zh-CN"/>
        </w:rPr>
        <w:t xml:space="preserve">（1）采用银行转账形式交纳的，以招标文件指定账户到账显示时间为准。 </w:t>
      </w:r>
    </w:p>
    <w:p w14:paraId="50AE8F21">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lang w:eastAsia="zh-CN"/>
        </w:rPr>
      </w:pPr>
      <w:r>
        <w:rPr>
          <w:rFonts w:hint="eastAsia" w:asciiTheme="minorEastAsia" w:hAnsiTheme="minorEastAsia" w:eastAsiaTheme="minorEastAsia" w:cstheme="minorEastAsia"/>
          <w:i w:val="0"/>
          <w:iCs w:val="0"/>
          <w:color w:val="auto"/>
          <w:sz w:val="21"/>
          <w:szCs w:val="21"/>
          <w:highlight w:val="none"/>
          <w:lang w:val="en-US" w:eastAsia="zh-CN"/>
        </w:rPr>
        <w:t xml:space="preserve">（2）以采用本票、汇票、支票、保函方式的，在投标文件中放入本票、汇票、支票、保函复印件，在投标截止时间之前将原件随投标文件一起递交。  </w:t>
      </w:r>
    </w:p>
    <w:p w14:paraId="2F168758">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lang w:eastAsia="zh-CN"/>
        </w:rPr>
      </w:pPr>
      <w:r>
        <w:rPr>
          <w:rFonts w:hint="eastAsia" w:asciiTheme="minorEastAsia" w:hAnsiTheme="minorEastAsia" w:eastAsiaTheme="minorEastAsia" w:cstheme="minorEastAsia"/>
          <w:i w:val="0"/>
          <w:iCs w:val="0"/>
          <w:color w:val="auto"/>
          <w:sz w:val="21"/>
          <w:szCs w:val="21"/>
          <w:highlight w:val="none"/>
          <w:lang w:val="en-US" w:eastAsia="zh-CN"/>
        </w:rPr>
        <w:t xml:space="preserve">供应商应充分考虑并自行承担任何可能导致到账被延误的风险。 </w:t>
      </w:r>
    </w:p>
    <w:p w14:paraId="6A4D5B4D">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lang w:eastAsia="zh-CN"/>
        </w:rPr>
      </w:pPr>
      <w:r>
        <w:rPr>
          <w:rFonts w:hint="eastAsia" w:asciiTheme="minorEastAsia" w:hAnsiTheme="minorEastAsia" w:eastAsiaTheme="minorEastAsia" w:cstheme="minorEastAsia"/>
          <w:i w:val="0"/>
          <w:iCs w:val="0"/>
          <w:color w:val="auto"/>
          <w:sz w:val="21"/>
          <w:szCs w:val="21"/>
          <w:highlight w:val="none"/>
          <w:lang w:val="en-US" w:eastAsia="zh-CN"/>
        </w:rPr>
        <w:t xml:space="preserve">投标保证金有效期与投标有效期一致。 </w:t>
      </w:r>
    </w:p>
    <w:p w14:paraId="5481FF3F">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lang w:eastAsia="zh-CN"/>
        </w:rPr>
      </w:pPr>
      <w:r>
        <w:rPr>
          <w:rFonts w:hint="eastAsia" w:asciiTheme="minorEastAsia" w:hAnsiTheme="minorEastAsia" w:eastAsiaTheme="minorEastAsia" w:cstheme="minorEastAsia"/>
          <w:i w:val="0"/>
          <w:iCs w:val="0"/>
          <w:color w:val="auto"/>
          <w:sz w:val="21"/>
          <w:szCs w:val="21"/>
          <w:highlight w:val="none"/>
          <w:lang w:val="en-US" w:eastAsia="zh-CN"/>
        </w:rPr>
        <w:t>凡未交纳、未足额交纳或未按规定时间和形式交纳保证金的，将被视为自动放弃投标权利，响应无效。</w:t>
      </w:r>
    </w:p>
    <w:p w14:paraId="60F557E0">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lang w:eastAsia="zh-CN"/>
        </w:rPr>
      </w:pPr>
      <w:r>
        <w:rPr>
          <w:rFonts w:hint="eastAsia" w:asciiTheme="minorEastAsia" w:hAnsiTheme="minorEastAsia" w:eastAsiaTheme="minorEastAsia" w:cstheme="minorEastAsia"/>
          <w:i w:val="0"/>
          <w:iCs w:val="0"/>
          <w:color w:val="auto"/>
          <w:sz w:val="21"/>
          <w:szCs w:val="21"/>
          <w:highlight w:val="none"/>
          <w:lang w:eastAsia="zh-CN"/>
        </w:rPr>
        <w:t>保证金提交账户名称：华鼎工程</w:t>
      </w:r>
      <w:r>
        <w:rPr>
          <w:rFonts w:hint="eastAsia" w:asciiTheme="minorEastAsia" w:hAnsiTheme="minorEastAsia" w:eastAsiaTheme="minorEastAsia" w:cstheme="minorEastAsia"/>
          <w:i w:val="0"/>
          <w:iCs w:val="0"/>
          <w:color w:val="auto"/>
          <w:sz w:val="21"/>
          <w:szCs w:val="21"/>
          <w:highlight w:val="none"/>
          <w:lang w:val="en-US" w:eastAsia="zh-CN"/>
        </w:rPr>
        <w:t>咨询集团</w:t>
      </w:r>
      <w:r>
        <w:rPr>
          <w:rFonts w:hint="eastAsia" w:asciiTheme="minorEastAsia" w:hAnsiTheme="minorEastAsia" w:eastAsiaTheme="minorEastAsia" w:cstheme="minorEastAsia"/>
          <w:i w:val="0"/>
          <w:iCs w:val="0"/>
          <w:color w:val="auto"/>
          <w:sz w:val="21"/>
          <w:szCs w:val="21"/>
          <w:highlight w:val="none"/>
          <w:lang w:eastAsia="zh-CN"/>
        </w:rPr>
        <w:t xml:space="preserve">有限公司  </w:t>
      </w:r>
    </w:p>
    <w:p w14:paraId="77C5EDE2">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lang w:eastAsia="zh-CN"/>
        </w:rPr>
      </w:pPr>
      <w:r>
        <w:rPr>
          <w:rFonts w:hint="eastAsia" w:asciiTheme="minorEastAsia" w:hAnsiTheme="minorEastAsia" w:eastAsiaTheme="minorEastAsia" w:cstheme="minorEastAsia"/>
          <w:i w:val="0"/>
          <w:iCs w:val="0"/>
          <w:color w:val="auto"/>
          <w:sz w:val="21"/>
          <w:szCs w:val="21"/>
          <w:highlight w:val="none"/>
          <w:lang w:eastAsia="zh-CN"/>
        </w:rPr>
        <w:t>开户行及账号:工行延安分行兰家坪支行</w:t>
      </w:r>
      <w:r>
        <w:rPr>
          <w:rFonts w:hint="eastAsia" w:asciiTheme="minorEastAsia" w:hAnsiTheme="minorEastAsia" w:eastAsiaTheme="minorEastAsia" w:cstheme="minorEastAsia"/>
          <w:i w:val="0"/>
          <w:iCs w:val="0"/>
          <w:color w:val="auto"/>
          <w:sz w:val="21"/>
          <w:szCs w:val="21"/>
          <w:highlight w:val="none"/>
          <w:lang w:val="en-US" w:eastAsia="zh-CN"/>
        </w:rPr>
        <w:t xml:space="preserve">  </w:t>
      </w:r>
      <w:r>
        <w:rPr>
          <w:rFonts w:hint="eastAsia" w:asciiTheme="minorEastAsia" w:hAnsiTheme="minorEastAsia" w:eastAsiaTheme="minorEastAsia" w:cstheme="minorEastAsia"/>
          <w:i w:val="0"/>
          <w:iCs w:val="0"/>
          <w:color w:val="auto"/>
          <w:sz w:val="21"/>
          <w:szCs w:val="21"/>
          <w:highlight w:val="none"/>
          <w:lang w:eastAsia="zh-CN"/>
        </w:rPr>
        <w:t>2609011719280016380</w:t>
      </w:r>
    </w:p>
    <w:p w14:paraId="5C1E6891">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lang w:eastAsia="zh-CN"/>
        </w:rPr>
      </w:pPr>
      <w:r>
        <w:rPr>
          <w:rFonts w:hint="eastAsia" w:asciiTheme="minorEastAsia" w:hAnsiTheme="minorEastAsia" w:eastAsiaTheme="minorEastAsia" w:cstheme="minorEastAsia"/>
          <w:i w:val="0"/>
          <w:iCs w:val="0"/>
          <w:color w:val="auto"/>
          <w:sz w:val="21"/>
          <w:szCs w:val="21"/>
          <w:highlight w:val="none"/>
          <w:lang w:eastAsia="zh-CN"/>
        </w:rPr>
        <w:t xml:space="preserve">联系电话:0911-8269168 </w:t>
      </w:r>
    </w:p>
    <w:p w14:paraId="57211E6F">
      <w:pPr>
        <w:pStyle w:val="2"/>
        <w:keepLines w:val="0"/>
        <w:pageBreakBefore w:val="0"/>
        <w:kinsoku/>
        <w:wordWrap/>
        <w:overflowPunct/>
        <w:topLinePunct w:val="0"/>
        <w:autoSpaceDE/>
        <w:autoSpaceDN/>
        <w:bidi w:val="0"/>
        <w:spacing w:line="440" w:lineRule="atLeast"/>
        <w:ind w:left="0" w:leftChars="0" w:right="0" w:rightChars="0" w:firstLine="422" w:firstLineChars="200"/>
        <w:textAlignment w:val="auto"/>
        <w:rPr>
          <w:rFonts w:hint="eastAsia" w:asciiTheme="minorEastAsia" w:hAnsiTheme="minorEastAsia" w:eastAsiaTheme="minorEastAsia" w:cstheme="minorEastAsia"/>
          <w:i w:val="0"/>
          <w:iCs w:val="0"/>
          <w:color w:val="auto"/>
          <w:sz w:val="21"/>
          <w:szCs w:val="21"/>
          <w:highlight w:val="none"/>
          <w:lang w:val="en-US" w:eastAsia="zh-CN"/>
        </w:rPr>
      </w:pPr>
      <w:r>
        <w:rPr>
          <w:rFonts w:hint="eastAsia" w:asciiTheme="minorEastAsia" w:hAnsiTheme="minorEastAsia" w:eastAsiaTheme="minorEastAsia" w:cstheme="minorEastAsia"/>
          <w:b/>
          <w:bCs/>
          <w:i w:val="0"/>
          <w:iCs w:val="0"/>
          <w:color w:val="auto"/>
          <w:sz w:val="21"/>
          <w:szCs w:val="21"/>
          <w:highlight w:val="none"/>
          <w:lang w:val="en-US" w:eastAsia="zh-CN"/>
        </w:rPr>
        <w:t>注：转账时需备注项目名称。</w:t>
      </w:r>
    </w:p>
    <w:p w14:paraId="72DD7968">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154" w:name="_Toc20472"/>
      <w:bookmarkStart w:id="155" w:name="_Toc17216805"/>
      <w:bookmarkStart w:id="156" w:name="_Toc13315"/>
      <w:bookmarkStart w:id="157" w:name="_Toc13616"/>
      <w:bookmarkStart w:id="158" w:name="_Toc496617077"/>
      <w:bookmarkStart w:id="159" w:name="_Toc520985213"/>
      <w:bookmarkStart w:id="160" w:name="_Toc23192"/>
      <w:bookmarkStart w:id="161" w:name="_Toc7935"/>
      <w:r>
        <w:rPr>
          <w:rFonts w:hint="eastAsia" w:asciiTheme="minorEastAsia" w:hAnsiTheme="minorEastAsia" w:eastAsiaTheme="minorEastAsia" w:cstheme="minorEastAsia"/>
          <w:i w:val="0"/>
          <w:iCs w:val="0"/>
          <w:color w:val="auto"/>
          <w:sz w:val="21"/>
          <w:szCs w:val="21"/>
          <w:highlight w:val="none"/>
        </w:rPr>
        <w:t>15、投标人的备选方案</w:t>
      </w:r>
      <w:bookmarkEnd w:id="154"/>
      <w:bookmarkEnd w:id="155"/>
      <w:bookmarkEnd w:id="156"/>
      <w:bookmarkEnd w:id="157"/>
      <w:bookmarkEnd w:id="158"/>
      <w:bookmarkEnd w:id="159"/>
      <w:bookmarkEnd w:id="160"/>
      <w:bookmarkEnd w:id="161"/>
    </w:p>
    <w:p w14:paraId="6389273D">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bookmarkStart w:id="162" w:name="_Toc17216806"/>
      <w:r>
        <w:rPr>
          <w:rFonts w:hint="eastAsia" w:asciiTheme="minorEastAsia" w:hAnsiTheme="minorEastAsia" w:eastAsiaTheme="minorEastAsia" w:cstheme="minorEastAsia"/>
          <w:i w:val="0"/>
          <w:iCs w:val="0"/>
          <w:color w:val="auto"/>
          <w:sz w:val="21"/>
          <w:szCs w:val="21"/>
          <w:highlight w:val="none"/>
        </w:rPr>
        <w:t>本项目不接受备选方案。</w:t>
      </w:r>
    </w:p>
    <w:bookmarkEnd w:id="162"/>
    <w:p w14:paraId="34EDDE13">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163" w:name="_Toc30610"/>
      <w:bookmarkStart w:id="164" w:name="_Toc2363"/>
      <w:bookmarkStart w:id="165" w:name="_Toc520985214"/>
      <w:bookmarkStart w:id="166" w:name="_Toc496617078"/>
      <w:bookmarkStart w:id="167" w:name="_Toc17092"/>
      <w:bookmarkStart w:id="168" w:name="_Toc6911"/>
      <w:bookmarkStart w:id="169" w:name="_Toc9757"/>
      <w:r>
        <w:rPr>
          <w:rFonts w:hint="eastAsia" w:asciiTheme="minorEastAsia" w:hAnsiTheme="minorEastAsia" w:eastAsiaTheme="minorEastAsia" w:cstheme="minorEastAsia"/>
          <w:i w:val="0"/>
          <w:iCs w:val="0"/>
          <w:color w:val="auto"/>
          <w:sz w:val="21"/>
          <w:szCs w:val="21"/>
          <w:highlight w:val="none"/>
        </w:rPr>
        <w:t>16、投标文件的份数和签署</w:t>
      </w:r>
      <w:bookmarkEnd w:id="163"/>
      <w:bookmarkEnd w:id="164"/>
      <w:bookmarkEnd w:id="165"/>
      <w:bookmarkEnd w:id="166"/>
      <w:bookmarkEnd w:id="167"/>
      <w:bookmarkEnd w:id="168"/>
      <w:bookmarkEnd w:id="169"/>
    </w:p>
    <w:p w14:paraId="7C52325D">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16.1投标人应按投标须知前附表要求提供投标文件的份数。</w:t>
      </w:r>
    </w:p>
    <w:p w14:paraId="7BEE8AD1">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16.2投标文件的正本和副本均需打印或使用不褪色的蓝、黑墨水笔书写，字迹应清晰易于辨认，并应在投标文件封面的右上角清楚地注明“正本”或“副本”。正本和副本如有不一致之处，以正本为准。</w:t>
      </w:r>
    </w:p>
    <w:p w14:paraId="10ADA88D">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16.3投标文件中要求加盖投标人公章或要求法定代表人及其授权代表签字的地方均应盖章或签字。由授权代表签字或盖章的在投标文件中须同时提交投标文件签署授权委托书。投标文件签署授权委托书格式、签字、盖章及内容均应符合要求，否则投标文件签署授权委托书无效。</w:t>
      </w:r>
    </w:p>
    <w:p w14:paraId="6E154160">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16.4投标人如对投标文件有修改，修改处应由投标人加盖投标人的印章或由法定代表人或其授权代表签字或盖章。</w:t>
      </w:r>
    </w:p>
    <w:p w14:paraId="07D52C21">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170" w:name="_Toc31955"/>
      <w:bookmarkStart w:id="171" w:name="_Toc13489"/>
      <w:bookmarkStart w:id="172" w:name="_Toc520985215"/>
      <w:bookmarkStart w:id="173" w:name="_Toc496617079"/>
      <w:bookmarkStart w:id="174" w:name="_Toc26072"/>
      <w:bookmarkStart w:id="175" w:name="_Toc32521"/>
      <w:bookmarkStart w:id="176" w:name="_Toc14138"/>
      <w:r>
        <w:rPr>
          <w:rFonts w:hint="eastAsia" w:asciiTheme="minorEastAsia" w:hAnsiTheme="minorEastAsia" w:eastAsiaTheme="minorEastAsia" w:cstheme="minorEastAsia"/>
          <w:i w:val="0"/>
          <w:iCs w:val="0"/>
          <w:color w:val="auto"/>
          <w:sz w:val="21"/>
          <w:szCs w:val="21"/>
          <w:highlight w:val="none"/>
        </w:rPr>
        <w:t>17、投标文件的装订、密封和标记</w:t>
      </w:r>
      <w:bookmarkEnd w:id="170"/>
      <w:bookmarkEnd w:id="171"/>
      <w:bookmarkEnd w:id="172"/>
      <w:bookmarkEnd w:id="173"/>
      <w:bookmarkEnd w:id="174"/>
      <w:bookmarkEnd w:id="175"/>
      <w:bookmarkEnd w:id="176"/>
    </w:p>
    <w:p w14:paraId="7E886E15">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17.1投标文件的装订要求，按第16条装订。</w:t>
      </w:r>
    </w:p>
    <w:p w14:paraId="47D3B138">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17.2投标文件必须密封递交。投标文件须胶装。投标文件的密封见招标文件前附表第8条规定，密封袋正面和投标文件封面须标明“正本”“副本”字样。</w:t>
      </w:r>
    </w:p>
    <w:p w14:paraId="6DFD3826">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17.3投标文件密封袋上均应：</w:t>
      </w:r>
    </w:p>
    <w:p w14:paraId="6D299325">
      <w:pPr>
        <w:keepLines w:val="0"/>
        <w:pageBreakBefore w:val="0"/>
        <w:kinsoku/>
        <w:wordWrap/>
        <w:overflowPunct/>
        <w:topLinePunct w:val="0"/>
        <w:autoSpaceDE/>
        <w:autoSpaceDN/>
        <w:bidi w:val="0"/>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注明下列识别标记：</w:t>
      </w:r>
    </w:p>
    <w:p w14:paraId="1C0A8F40">
      <w:pPr>
        <w:pStyle w:val="12"/>
        <w:keepNext w:val="0"/>
        <w:keepLines w:val="0"/>
        <w:pageBreakBefore w:val="0"/>
        <w:widowControl/>
        <w:kinsoku/>
        <w:wordWrap/>
        <w:overflowPunct/>
        <w:topLinePunct w:val="0"/>
        <w:autoSpaceDE/>
        <w:autoSpaceDN/>
        <w:bidi w:val="0"/>
        <w:adjustRightInd/>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b w:val="0"/>
          <w:bCs/>
          <w:i w:val="0"/>
          <w:iCs w:val="0"/>
          <w:color w:val="auto"/>
          <w:kern w:val="0"/>
          <w:sz w:val="21"/>
          <w:szCs w:val="21"/>
          <w:highlight w:val="none"/>
        </w:rPr>
      </w:pPr>
      <w:r>
        <w:rPr>
          <w:rFonts w:hint="eastAsia" w:asciiTheme="minorEastAsia" w:hAnsiTheme="minorEastAsia" w:eastAsiaTheme="minorEastAsia" w:cstheme="minorEastAsia"/>
          <w:b w:val="0"/>
          <w:bCs/>
          <w:i w:val="0"/>
          <w:iCs w:val="0"/>
          <w:color w:val="auto"/>
          <w:sz w:val="21"/>
          <w:szCs w:val="21"/>
          <w:highlight w:val="none"/>
        </w:rPr>
        <w:t>（1）</w:t>
      </w:r>
      <w:r>
        <w:rPr>
          <w:rFonts w:hint="eastAsia" w:asciiTheme="minorEastAsia" w:hAnsiTheme="minorEastAsia" w:eastAsiaTheme="minorEastAsia" w:cstheme="minorEastAsia"/>
          <w:b w:val="0"/>
          <w:bCs/>
          <w:i w:val="0"/>
          <w:iCs w:val="0"/>
          <w:color w:val="auto"/>
          <w:kern w:val="0"/>
          <w:sz w:val="21"/>
          <w:szCs w:val="21"/>
          <w:highlight w:val="none"/>
        </w:rPr>
        <w:t>采购项目名称</w:t>
      </w:r>
    </w:p>
    <w:p w14:paraId="0871E1CD">
      <w:pPr>
        <w:pStyle w:val="12"/>
        <w:keepNext w:val="0"/>
        <w:keepLines w:val="0"/>
        <w:pageBreakBefore w:val="0"/>
        <w:widowControl/>
        <w:kinsoku/>
        <w:wordWrap/>
        <w:overflowPunct/>
        <w:topLinePunct w:val="0"/>
        <w:autoSpaceDE/>
        <w:autoSpaceDN/>
        <w:bidi w:val="0"/>
        <w:adjustRightInd/>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b w:val="0"/>
          <w:bCs/>
          <w:i w:val="0"/>
          <w:iCs w:val="0"/>
          <w:color w:val="auto"/>
          <w:kern w:val="0"/>
          <w:sz w:val="21"/>
          <w:szCs w:val="21"/>
          <w:highlight w:val="none"/>
        </w:rPr>
      </w:pPr>
      <w:r>
        <w:rPr>
          <w:rFonts w:hint="eastAsia" w:asciiTheme="minorEastAsia" w:hAnsiTheme="minorEastAsia" w:eastAsiaTheme="minorEastAsia" w:cstheme="minorEastAsia"/>
          <w:b w:val="0"/>
          <w:bCs/>
          <w:i w:val="0"/>
          <w:iCs w:val="0"/>
          <w:color w:val="auto"/>
          <w:sz w:val="21"/>
          <w:szCs w:val="21"/>
          <w:highlight w:val="none"/>
        </w:rPr>
        <w:t>（2）</w:t>
      </w:r>
      <w:r>
        <w:rPr>
          <w:rFonts w:hint="eastAsia" w:asciiTheme="minorEastAsia" w:hAnsiTheme="minorEastAsia" w:eastAsiaTheme="minorEastAsia" w:cstheme="minorEastAsia"/>
          <w:b w:val="0"/>
          <w:bCs/>
          <w:i w:val="0"/>
          <w:iCs w:val="0"/>
          <w:color w:val="auto"/>
          <w:kern w:val="0"/>
          <w:sz w:val="21"/>
          <w:szCs w:val="21"/>
          <w:highlight w:val="none"/>
        </w:rPr>
        <w:t>采购项目编号</w:t>
      </w:r>
    </w:p>
    <w:p w14:paraId="2DCA7881">
      <w:pPr>
        <w:keepNext w:val="0"/>
        <w:keepLines w:val="0"/>
        <w:pageBreakBefore w:val="0"/>
        <w:kinsoku/>
        <w:wordWrap/>
        <w:overflowPunct/>
        <w:topLinePunct w:val="0"/>
        <w:autoSpaceDE/>
        <w:autoSpaceDN/>
        <w:bidi w:val="0"/>
        <w:adjustRightInd/>
        <w:spacing w:line="440" w:lineRule="atLeast"/>
        <w:ind w:left="0" w:leftChars="0" w:right="0" w:rightChars="0" w:firstLine="420" w:firstLineChars="200"/>
        <w:textAlignment w:val="auto"/>
        <w:rPr>
          <w:rFonts w:hint="eastAsia" w:asciiTheme="minorEastAsia" w:hAnsiTheme="minorEastAsia" w:eastAsiaTheme="minorEastAsia" w:cstheme="minorEastAsia"/>
          <w:b w:val="0"/>
          <w:bCs/>
          <w:i w:val="0"/>
          <w:iCs w:val="0"/>
          <w:color w:val="auto"/>
          <w:sz w:val="21"/>
          <w:szCs w:val="21"/>
          <w:highlight w:val="none"/>
        </w:rPr>
      </w:pPr>
      <w:r>
        <w:rPr>
          <w:rFonts w:hint="eastAsia" w:asciiTheme="minorEastAsia" w:hAnsiTheme="minorEastAsia" w:eastAsiaTheme="minorEastAsia" w:cstheme="minorEastAsia"/>
          <w:b w:val="0"/>
          <w:bCs/>
          <w:i w:val="0"/>
          <w:iCs w:val="0"/>
          <w:color w:val="auto"/>
          <w:kern w:val="0"/>
          <w:sz w:val="21"/>
          <w:szCs w:val="21"/>
          <w:highlight w:val="none"/>
        </w:rPr>
        <w:t>（3）投标人名称</w:t>
      </w:r>
    </w:p>
    <w:p w14:paraId="33103E87">
      <w:pPr>
        <w:keepNext w:val="0"/>
        <w:keepLines w:val="0"/>
        <w:pageBreakBefore w:val="0"/>
        <w:kinsoku/>
        <w:wordWrap/>
        <w:overflowPunct/>
        <w:topLinePunct w:val="0"/>
        <w:autoSpaceDE/>
        <w:autoSpaceDN/>
        <w:bidi w:val="0"/>
        <w:adjustRightInd/>
        <w:snapToGrid w:val="0"/>
        <w:spacing w:line="440" w:lineRule="atLeast"/>
        <w:ind w:left="0" w:leftChars="0" w:right="0" w:rightChars="0" w:firstLine="420" w:firstLineChars="200"/>
        <w:textAlignment w:val="auto"/>
        <w:rPr>
          <w:rFonts w:hint="eastAsia" w:asciiTheme="minorEastAsia" w:hAnsiTheme="minorEastAsia" w:eastAsiaTheme="minorEastAsia" w:cstheme="minorEastAsia"/>
          <w:b w:val="0"/>
          <w:bCs/>
          <w:i w:val="0"/>
          <w:iCs w:val="0"/>
          <w:color w:val="auto"/>
          <w:sz w:val="21"/>
          <w:szCs w:val="21"/>
          <w:highlight w:val="none"/>
        </w:rPr>
      </w:pPr>
      <w:r>
        <w:rPr>
          <w:rFonts w:hint="eastAsia" w:asciiTheme="minorEastAsia" w:hAnsiTheme="minorEastAsia" w:eastAsiaTheme="minorEastAsia" w:cstheme="minorEastAsia"/>
          <w:b w:val="0"/>
          <w:bCs/>
          <w:i w:val="0"/>
          <w:iCs w:val="0"/>
          <w:color w:val="auto"/>
          <w:sz w:val="21"/>
          <w:szCs w:val="21"/>
          <w:highlight w:val="none"/>
        </w:rPr>
        <w:t>（4）</w:t>
      </w:r>
      <w:r>
        <w:rPr>
          <w:rFonts w:hint="eastAsia" w:asciiTheme="minorEastAsia" w:hAnsiTheme="minorEastAsia" w:eastAsiaTheme="minorEastAsia" w:cstheme="minorEastAsia"/>
          <w:b w:val="0"/>
          <w:bCs/>
          <w:i w:val="0"/>
          <w:iCs w:val="0"/>
          <w:color w:val="auto"/>
          <w:sz w:val="21"/>
          <w:szCs w:val="21"/>
          <w:highlight w:val="none"/>
          <w:u w:val="none"/>
        </w:rPr>
        <w:t>202</w:t>
      </w:r>
      <w:r>
        <w:rPr>
          <w:rFonts w:hint="eastAsia" w:asciiTheme="minorEastAsia" w:hAnsiTheme="minorEastAsia" w:eastAsiaTheme="minorEastAsia" w:cstheme="minorEastAsia"/>
          <w:b w:val="0"/>
          <w:bCs/>
          <w:i w:val="0"/>
          <w:iCs w:val="0"/>
          <w:color w:val="auto"/>
          <w:sz w:val="21"/>
          <w:szCs w:val="21"/>
          <w:highlight w:val="none"/>
          <w:u w:val="none"/>
          <w:lang w:val="en-US" w:eastAsia="zh-CN"/>
        </w:rPr>
        <w:t>5</w:t>
      </w:r>
      <w:r>
        <w:rPr>
          <w:rFonts w:hint="eastAsia" w:asciiTheme="minorEastAsia" w:hAnsiTheme="minorEastAsia" w:eastAsiaTheme="minorEastAsia" w:cstheme="minorEastAsia"/>
          <w:b w:val="0"/>
          <w:bCs/>
          <w:i w:val="0"/>
          <w:iCs w:val="0"/>
          <w:color w:val="auto"/>
          <w:sz w:val="21"/>
          <w:szCs w:val="21"/>
          <w:highlight w:val="none"/>
        </w:rPr>
        <w:t>年</w:t>
      </w:r>
      <w:r>
        <w:rPr>
          <w:rFonts w:hint="eastAsia" w:asciiTheme="minorEastAsia" w:hAnsiTheme="minorEastAsia" w:eastAsiaTheme="minorEastAsia" w:cstheme="minorEastAsia"/>
          <w:b w:val="0"/>
          <w:bCs/>
          <w:i w:val="0"/>
          <w:iCs w:val="0"/>
          <w:color w:val="auto"/>
          <w:sz w:val="21"/>
          <w:szCs w:val="21"/>
          <w:highlight w:val="none"/>
          <w:lang w:val="en-US" w:eastAsia="zh-CN"/>
        </w:rPr>
        <w:t>7</w:t>
      </w:r>
      <w:r>
        <w:rPr>
          <w:rFonts w:hint="eastAsia" w:asciiTheme="minorEastAsia" w:hAnsiTheme="minorEastAsia" w:eastAsiaTheme="minorEastAsia" w:cstheme="minorEastAsia"/>
          <w:b w:val="0"/>
          <w:bCs/>
          <w:i w:val="0"/>
          <w:iCs w:val="0"/>
          <w:color w:val="auto"/>
          <w:sz w:val="21"/>
          <w:szCs w:val="21"/>
          <w:highlight w:val="none"/>
        </w:rPr>
        <w:t>月</w:t>
      </w:r>
      <w:r>
        <w:rPr>
          <w:rFonts w:hint="eastAsia" w:asciiTheme="minorEastAsia" w:hAnsiTheme="minorEastAsia" w:eastAsiaTheme="minorEastAsia" w:cstheme="minorEastAsia"/>
          <w:b w:val="0"/>
          <w:bCs/>
          <w:i w:val="0"/>
          <w:iCs w:val="0"/>
          <w:color w:val="auto"/>
          <w:sz w:val="21"/>
          <w:szCs w:val="21"/>
          <w:highlight w:val="none"/>
          <w:lang w:val="en-US" w:eastAsia="zh-CN"/>
        </w:rPr>
        <w:t>15</w:t>
      </w:r>
      <w:r>
        <w:rPr>
          <w:rFonts w:hint="eastAsia" w:asciiTheme="minorEastAsia" w:hAnsiTheme="minorEastAsia" w:eastAsiaTheme="minorEastAsia" w:cstheme="minorEastAsia"/>
          <w:b w:val="0"/>
          <w:bCs/>
          <w:i w:val="0"/>
          <w:iCs w:val="0"/>
          <w:color w:val="auto"/>
          <w:sz w:val="21"/>
          <w:szCs w:val="21"/>
          <w:highlight w:val="none"/>
        </w:rPr>
        <w:t>日</w:t>
      </w:r>
      <w:r>
        <w:rPr>
          <w:rFonts w:hint="eastAsia" w:asciiTheme="minorEastAsia" w:hAnsiTheme="minorEastAsia" w:eastAsiaTheme="minorEastAsia" w:cstheme="minorEastAsia"/>
          <w:b w:val="0"/>
          <w:bCs/>
          <w:i w:val="0"/>
          <w:iCs w:val="0"/>
          <w:color w:val="auto"/>
          <w:sz w:val="21"/>
          <w:szCs w:val="21"/>
          <w:highlight w:val="none"/>
          <w:lang w:val="en-US" w:eastAsia="zh-CN"/>
        </w:rPr>
        <w:t>15</w:t>
      </w:r>
      <w:r>
        <w:rPr>
          <w:rFonts w:hint="eastAsia" w:asciiTheme="minorEastAsia" w:hAnsiTheme="minorEastAsia" w:eastAsiaTheme="minorEastAsia" w:cstheme="minorEastAsia"/>
          <w:b w:val="0"/>
          <w:bCs/>
          <w:i w:val="0"/>
          <w:iCs w:val="0"/>
          <w:color w:val="auto"/>
          <w:sz w:val="21"/>
          <w:szCs w:val="21"/>
          <w:highlight w:val="none"/>
        </w:rPr>
        <w:t>时</w:t>
      </w:r>
      <w:r>
        <w:rPr>
          <w:rFonts w:hint="eastAsia" w:asciiTheme="minorEastAsia" w:hAnsiTheme="minorEastAsia" w:eastAsiaTheme="minorEastAsia" w:cstheme="minorEastAsia"/>
          <w:b w:val="0"/>
          <w:bCs/>
          <w:i w:val="0"/>
          <w:iCs w:val="0"/>
          <w:color w:val="auto"/>
          <w:sz w:val="21"/>
          <w:szCs w:val="21"/>
          <w:highlight w:val="none"/>
          <w:lang w:val="en-US" w:eastAsia="zh-CN"/>
        </w:rPr>
        <w:t>30</w:t>
      </w:r>
      <w:bookmarkStart w:id="368" w:name="_GoBack"/>
      <w:bookmarkEnd w:id="368"/>
      <w:r>
        <w:rPr>
          <w:rFonts w:hint="eastAsia" w:asciiTheme="minorEastAsia" w:hAnsiTheme="minorEastAsia" w:eastAsiaTheme="minorEastAsia" w:cstheme="minorEastAsia"/>
          <w:b w:val="0"/>
          <w:bCs/>
          <w:i w:val="0"/>
          <w:iCs w:val="0"/>
          <w:color w:val="auto"/>
          <w:sz w:val="21"/>
          <w:szCs w:val="21"/>
          <w:highlight w:val="none"/>
        </w:rPr>
        <w:t>分开标，此时间以前不得开封。</w:t>
      </w:r>
    </w:p>
    <w:p w14:paraId="41D3BE95">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17.4除了按本须知第17.2款和第17.3款所要求的识别字样外，在投标文件密封袋上还应写明投标人的名称，以便本须知第18.2条规定情况发生时，采购人可按密封袋上标明的投标人名称将投标文件原封退回。</w:t>
      </w:r>
    </w:p>
    <w:p w14:paraId="1E055C2D">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17.5如果投标文件没有按本投标须知第17.1款、第17.2款和第17.3款的规定装订和注明标记及密封，采购人将不承担投标文件提前开封的责任。对由此造成提前开封的投标文件将予以拒绝。</w:t>
      </w:r>
    </w:p>
    <w:p w14:paraId="6242A28B">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17.6所有投标文件的密封袋的封口处应加盖投标人印章、法人或授权代表签字或盖章。</w:t>
      </w:r>
    </w:p>
    <w:p w14:paraId="0EB3B723">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17.7投标文件的编制应按有关格式及要求填报。</w:t>
      </w:r>
    </w:p>
    <w:p w14:paraId="62236C0D">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177" w:name="_Toc520985216"/>
      <w:bookmarkStart w:id="178" w:name="_Toc19673"/>
      <w:bookmarkStart w:id="179" w:name="_Toc17216809"/>
      <w:bookmarkStart w:id="180" w:name="_Toc24979"/>
      <w:bookmarkStart w:id="181" w:name="_Toc5713"/>
      <w:bookmarkStart w:id="182" w:name="_Toc496617080"/>
      <w:bookmarkStart w:id="183" w:name="_Toc23726"/>
      <w:bookmarkStart w:id="184" w:name="_Toc19136"/>
      <w:r>
        <w:rPr>
          <w:rFonts w:hint="eastAsia" w:asciiTheme="minorEastAsia" w:hAnsiTheme="minorEastAsia" w:eastAsiaTheme="minorEastAsia" w:cstheme="minorEastAsia"/>
          <w:i w:val="0"/>
          <w:iCs w:val="0"/>
          <w:color w:val="auto"/>
          <w:sz w:val="21"/>
          <w:szCs w:val="21"/>
          <w:highlight w:val="none"/>
        </w:rPr>
        <w:t>18、投标文件的提交</w:t>
      </w:r>
      <w:bookmarkEnd w:id="177"/>
      <w:bookmarkEnd w:id="178"/>
      <w:bookmarkEnd w:id="179"/>
      <w:bookmarkEnd w:id="180"/>
      <w:bookmarkEnd w:id="181"/>
      <w:bookmarkEnd w:id="182"/>
      <w:bookmarkEnd w:id="183"/>
      <w:bookmarkEnd w:id="184"/>
    </w:p>
    <w:p w14:paraId="7FA7D304">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18.1投标人应按投标须知前附表所规定的地点，于投标截止时间前提交投标文件。</w:t>
      </w:r>
      <w:bookmarkStart w:id="185" w:name="_Toc17216810"/>
    </w:p>
    <w:bookmarkEnd w:id="185"/>
    <w:p w14:paraId="13EF431D">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18.2投标文件的截止时间见投标须知前附表规定，投标截止时间以后的投标文件，将被拒绝。</w:t>
      </w:r>
    </w:p>
    <w:p w14:paraId="2C65B9A7">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18.3采购人可按本须知第6条规定以修改补充通知的方式，酌情延长提交投标文件的截止时间。在此情况下，投标人的所有权利和义务以及投标人受制约的截止时间，均以延长后新的投标截止时间为准。</w:t>
      </w:r>
    </w:p>
    <w:p w14:paraId="17DF4C96">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186" w:name="_Toc12767"/>
      <w:bookmarkStart w:id="187" w:name="_Toc520985217"/>
      <w:bookmarkStart w:id="188" w:name="_Toc12666"/>
      <w:bookmarkStart w:id="189" w:name="_Toc11488"/>
      <w:bookmarkStart w:id="190" w:name="_Toc17216812"/>
      <w:bookmarkStart w:id="191" w:name="_Toc496617081"/>
      <w:bookmarkStart w:id="192" w:name="_Toc19836"/>
      <w:bookmarkStart w:id="193" w:name="_Toc26199"/>
      <w:r>
        <w:rPr>
          <w:rFonts w:hint="eastAsia" w:asciiTheme="minorEastAsia" w:hAnsiTheme="minorEastAsia" w:eastAsiaTheme="minorEastAsia" w:cstheme="minorEastAsia"/>
          <w:i w:val="0"/>
          <w:iCs w:val="0"/>
          <w:color w:val="auto"/>
          <w:sz w:val="21"/>
          <w:szCs w:val="21"/>
          <w:highlight w:val="none"/>
        </w:rPr>
        <w:t>19、投标文件的补充、修改与撤回</w:t>
      </w:r>
      <w:bookmarkEnd w:id="186"/>
      <w:bookmarkEnd w:id="187"/>
      <w:bookmarkEnd w:id="188"/>
      <w:bookmarkEnd w:id="189"/>
      <w:bookmarkEnd w:id="190"/>
      <w:bookmarkEnd w:id="191"/>
      <w:bookmarkEnd w:id="192"/>
      <w:bookmarkEnd w:id="193"/>
    </w:p>
    <w:p w14:paraId="2ED7D754">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19.1投标人在提交投标文件以后，在规定的投标截止时间之前，可以书面形式补充修改或撤回已提交的投标文件，并以书面形式通知采购代理机构。补充、修改的内容为投标文件的组成部分。</w:t>
      </w:r>
    </w:p>
    <w:p w14:paraId="162CAFF9">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19.2投标人对投标文件的补充、修改，应按本须知第17条有关规定密封、标记和提交，并在投标文件密封袋上清楚标明“补充、修改”或“撤回”字样。</w:t>
      </w:r>
    </w:p>
    <w:p w14:paraId="7F55FC97">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19.3在投标截止时间之后，投标人不得补充、修改投标文件。</w:t>
      </w:r>
    </w:p>
    <w:p w14:paraId="79205E06">
      <w:pPr>
        <w:keepLines w:val="0"/>
        <w:pageBreakBefore w:val="0"/>
        <w:kinsoku/>
        <w:wordWrap/>
        <w:overflowPunct/>
        <w:topLinePunct w:val="0"/>
        <w:autoSpaceDE/>
        <w:autoSpaceDN/>
        <w:bidi w:val="0"/>
        <w:snapToGrid w:val="0"/>
        <w:spacing w:line="440" w:lineRule="atLeast"/>
        <w:ind w:left="0" w:leftChars="0" w:right="0" w:righ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19.4在投标截止时间至投标有效期满之前，投标人不得撤回其投标文件。</w:t>
      </w:r>
    </w:p>
    <w:p w14:paraId="2B2CFB6A">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194" w:name="_Toc10451"/>
      <w:bookmarkStart w:id="195" w:name="_Toc7825"/>
      <w:bookmarkStart w:id="196" w:name="_Toc16866"/>
      <w:bookmarkStart w:id="197" w:name="_Toc17216814"/>
      <w:bookmarkStart w:id="198" w:name="_Toc25601"/>
      <w:bookmarkStart w:id="199" w:name="_Toc20865"/>
      <w:bookmarkStart w:id="200" w:name="_Toc520985218"/>
      <w:bookmarkStart w:id="201" w:name="_Toc20976"/>
      <w:bookmarkStart w:id="202" w:name="_Toc29763"/>
      <w:bookmarkStart w:id="203" w:name="_Toc496617082"/>
      <w:bookmarkStart w:id="204" w:name="_Toc7997"/>
      <w:bookmarkStart w:id="205" w:name="_Toc29837"/>
      <w:r>
        <w:rPr>
          <w:rFonts w:hint="eastAsia" w:asciiTheme="minorEastAsia" w:hAnsiTheme="minorEastAsia" w:eastAsiaTheme="minorEastAsia" w:cstheme="minorEastAsia"/>
          <w:i w:val="0"/>
          <w:iCs w:val="0"/>
          <w:color w:val="auto"/>
          <w:sz w:val="21"/>
          <w:szCs w:val="21"/>
          <w:highlight w:val="none"/>
        </w:rPr>
        <w:t>20、开标</w:t>
      </w:r>
      <w:bookmarkEnd w:id="194"/>
      <w:bookmarkEnd w:id="195"/>
      <w:bookmarkEnd w:id="196"/>
      <w:bookmarkEnd w:id="197"/>
      <w:bookmarkEnd w:id="198"/>
      <w:bookmarkEnd w:id="199"/>
      <w:bookmarkEnd w:id="200"/>
      <w:bookmarkEnd w:id="201"/>
      <w:bookmarkEnd w:id="202"/>
      <w:bookmarkEnd w:id="203"/>
      <w:bookmarkEnd w:id="204"/>
      <w:bookmarkEnd w:id="205"/>
    </w:p>
    <w:p w14:paraId="7A9E31E2">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lang w:eastAsia="zh-CN"/>
        </w:rPr>
      </w:pPr>
      <w:bookmarkStart w:id="206" w:name="_Toc28593"/>
      <w:r>
        <w:rPr>
          <w:rFonts w:hint="eastAsia" w:asciiTheme="minorEastAsia" w:hAnsiTheme="minorEastAsia" w:eastAsiaTheme="minorEastAsia" w:cstheme="minorEastAsia"/>
          <w:i w:val="0"/>
          <w:iCs w:val="0"/>
          <w:color w:val="auto"/>
          <w:sz w:val="21"/>
          <w:szCs w:val="21"/>
          <w:highlight w:val="none"/>
          <w:lang w:val="en-US" w:eastAsia="zh-CN"/>
        </w:rPr>
        <w:t>20.1</w:t>
      </w:r>
      <w:r>
        <w:rPr>
          <w:rFonts w:hint="eastAsia" w:asciiTheme="minorEastAsia" w:hAnsiTheme="minorEastAsia" w:eastAsiaTheme="minorEastAsia" w:cstheme="minorEastAsia"/>
          <w:i w:val="0"/>
          <w:iCs w:val="0"/>
          <w:color w:val="auto"/>
          <w:sz w:val="21"/>
          <w:szCs w:val="21"/>
          <w:highlight w:val="none"/>
        </w:rPr>
        <w:t>本项目采用不见面开标方式。供应商须使用数字认证证书（CA锁）对电子投标文件进行签章、加密、递交及开标时解密等相关招投标事宜。开标前，供应商需登录网络开标大厅。开标时，按照全国公共资源交易平台（陕西省·延安市）-电子交易平台-政府采购交易系统要求进行远程解密，如因供应商自身原因造成无法解密投标文件，按无效投标对待。</w:t>
      </w:r>
      <w:r>
        <w:rPr>
          <w:rFonts w:hint="eastAsia" w:asciiTheme="minorEastAsia" w:hAnsiTheme="minorEastAsia" w:eastAsiaTheme="minorEastAsia" w:cstheme="minorEastAsia"/>
          <w:i w:val="0"/>
          <w:iCs w:val="0"/>
          <w:color w:val="auto"/>
          <w:sz w:val="21"/>
          <w:szCs w:val="21"/>
          <w:highlight w:val="none"/>
          <w:lang w:val="en-US" w:eastAsia="zh-CN"/>
        </w:rPr>
        <w:t>网投项目</w:t>
      </w:r>
      <w:r>
        <w:rPr>
          <w:rFonts w:hint="eastAsia" w:asciiTheme="minorEastAsia" w:hAnsiTheme="minorEastAsia" w:eastAsiaTheme="minorEastAsia" w:cstheme="minorEastAsia"/>
          <w:i w:val="0"/>
          <w:iCs w:val="0"/>
          <w:color w:val="auto"/>
          <w:sz w:val="21"/>
          <w:szCs w:val="21"/>
          <w:highlight w:val="none"/>
        </w:rPr>
        <w:t>网上开启的开始时间为</w:t>
      </w:r>
      <w:r>
        <w:rPr>
          <w:rFonts w:hint="eastAsia" w:asciiTheme="minorEastAsia" w:hAnsiTheme="minorEastAsia" w:eastAsiaTheme="minorEastAsia" w:cstheme="minorEastAsia"/>
          <w:i w:val="0"/>
          <w:iCs w:val="0"/>
          <w:color w:val="auto"/>
          <w:sz w:val="21"/>
          <w:szCs w:val="21"/>
          <w:highlight w:val="none"/>
          <w:lang w:val="en-US" w:eastAsia="zh-CN"/>
        </w:rPr>
        <w:t>投标</w:t>
      </w:r>
      <w:r>
        <w:rPr>
          <w:rFonts w:hint="eastAsia" w:asciiTheme="minorEastAsia" w:hAnsiTheme="minorEastAsia" w:eastAsiaTheme="minorEastAsia" w:cstheme="minorEastAsia"/>
          <w:i w:val="0"/>
          <w:iCs w:val="0"/>
          <w:color w:val="auto"/>
          <w:sz w:val="21"/>
          <w:szCs w:val="21"/>
          <w:highlight w:val="none"/>
        </w:rPr>
        <w:t>文件提交截止时间。成功提交或解密电子响应文件的供应商不足3家的，不予开启，采购人或代理机构将终止采购活动。其他操作详见全国公共资源交易平台(陕西省·延安市)&gt;服务指南 &gt;下载专区“延安市公共资源交易中心政府采购电子招投标全流程操作手册”</w:t>
      </w:r>
      <w:r>
        <w:rPr>
          <w:rFonts w:hint="eastAsia" w:asciiTheme="minorEastAsia" w:hAnsiTheme="minorEastAsia" w:eastAsiaTheme="minorEastAsia" w:cstheme="minorEastAsia"/>
          <w:i w:val="0"/>
          <w:iCs w:val="0"/>
          <w:color w:val="auto"/>
          <w:sz w:val="21"/>
          <w:szCs w:val="21"/>
          <w:highlight w:val="none"/>
          <w:lang w:eastAsia="zh-CN"/>
        </w:rPr>
        <w:t>。</w:t>
      </w:r>
      <w:bookmarkEnd w:id="206"/>
    </w:p>
    <w:p w14:paraId="6E9648E4">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lang w:val="en-US" w:eastAsia="zh-CN"/>
        </w:rPr>
      </w:pPr>
      <w:bookmarkStart w:id="207" w:name="_Toc12288"/>
      <w:r>
        <w:rPr>
          <w:rFonts w:hint="eastAsia" w:asciiTheme="minorEastAsia" w:hAnsiTheme="minorEastAsia" w:eastAsiaTheme="minorEastAsia" w:cstheme="minorEastAsia"/>
          <w:i w:val="0"/>
          <w:iCs w:val="0"/>
          <w:color w:val="auto"/>
          <w:sz w:val="21"/>
          <w:szCs w:val="21"/>
          <w:highlight w:val="none"/>
          <w:lang w:val="en-US" w:eastAsia="zh-CN"/>
        </w:rPr>
        <w:t>20.1.1电子标开启准备工作</w:t>
      </w:r>
      <w:bookmarkEnd w:id="207"/>
    </w:p>
    <w:p w14:paraId="0F48058A">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lang w:val="en-US" w:eastAsia="zh-CN"/>
        </w:rPr>
      </w:pPr>
      <w:r>
        <w:rPr>
          <w:rFonts w:hint="eastAsia" w:asciiTheme="minorEastAsia" w:hAnsiTheme="minorEastAsia" w:eastAsiaTheme="minorEastAsia" w:cstheme="minorEastAsia"/>
          <w:i w:val="0"/>
          <w:iCs w:val="0"/>
          <w:color w:val="auto"/>
          <w:sz w:val="21"/>
          <w:szCs w:val="21"/>
          <w:highlight w:val="none"/>
        </w:rPr>
        <w:t>（1）</w:t>
      </w:r>
      <w:r>
        <w:rPr>
          <w:rFonts w:hint="eastAsia" w:asciiTheme="minorEastAsia" w:hAnsiTheme="minorEastAsia" w:eastAsiaTheme="minorEastAsia" w:cstheme="minorEastAsia"/>
          <w:i w:val="0"/>
          <w:iCs w:val="0"/>
          <w:color w:val="auto"/>
          <w:sz w:val="21"/>
          <w:szCs w:val="21"/>
          <w:highlight w:val="none"/>
          <w:lang w:val="en-US" w:eastAsia="zh-CN"/>
        </w:rPr>
        <w:t>开标/开启前30分钟内，供应商需登录项目电子化交易系统-“供应商开标大厅”-进入开标选择对应项目包组操作签到，签到完成后等待代理机构开标/开启。</w:t>
      </w:r>
    </w:p>
    <w:p w14:paraId="51CBB6C3">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lang w:val="en-US" w:eastAsia="zh-CN"/>
        </w:rPr>
      </w:pPr>
      <w:r>
        <w:rPr>
          <w:rFonts w:hint="eastAsia" w:asciiTheme="minorEastAsia" w:hAnsiTheme="minorEastAsia" w:eastAsiaTheme="minorEastAsia" w:cstheme="minorEastAsia"/>
          <w:i w:val="0"/>
          <w:iCs w:val="0"/>
          <w:color w:val="auto"/>
          <w:sz w:val="21"/>
          <w:szCs w:val="21"/>
          <w:highlight w:val="none"/>
        </w:rPr>
        <w:t>（2）</w:t>
      </w:r>
      <w:r>
        <w:rPr>
          <w:rFonts w:hint="eastAsia" w:asciiTheme="minorEastAsia" w:hAnsiTheme="minorEastAsia" w:eastAsiaTheme="minorEastAsia" w:cstheme="minorEastAsia"/>
          <w:i w:val="0"/>
          <w:iCs w:val="0"/>
          <w:color w:val="auto"/>
          <w:sz w:val="21"/>
          <w:szCs w:val="21"/>
          <w:highlight w:val="none"/>
          <w:lang w:val="en-US" w:eastAsia="zh-CN"/>
        </w:rPr>
        <w:t>解密响应文件（实质性要求）</w:t>
      </w:r>
    </w:p>
    <w:p w14:paraId="399C6384">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lang w:val="en-US" w:eastAsia="zh-CN"/>
        </w:rPr>
      </w:pPr>
      <w:r>
        <w:rPr>
          <w:rFonts w:hint="eastAsia" w:asciiTheme="minorEastAsia" w:hAnsiTheme="minorEastAsia" w:eastAsiaTheme="minorEastAsia" w:cstheme="minorEastAsia"/>
          <w:i w:val="0"/>
          <w:iCs w:val="0"/>
          <w:color w:val="auto"/>
          <w:sz w:val="21"/>
          <w:szCs w:val="21"/>
          <w:highlight w:val="none"/>
          <w:lang w:val="en-US" w:eastAsia="zh-CN"/>
        </w:rPr>
        <w:t>响应文件提交截止时间后，成功提交响应文件的供应商符合响应文件规定数量的，代理机构将启动响应文件解密程序，解密时间为30分钟；供应商应在规定的解密时间内，使用互认的证书及签章通过项目电子化交易系统进行响应文件解密。供应商未在规定的解密时间内完成解密的，按无效响应处理。</w:t>
      </w:r>
    </w:p>
    <w:p w14:paraId="73A9FC3E">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lang w:val="en-US" w:eastAsia="zh-CN"/>
        </w:rPr>
      </w:pPr>
      <w:r>
        <w:rPr>
          <w:rFonts w:hint="eastAsia" w:asciiTheme="minorEastAsia" w:hAnsiTheme="minorEastAsia" w:eastAsiaTheme="minorEastAsia" w:cstheme="minorEastAsia"/>
          <w:i w:val="0"/>
          <w:iCs w:val="0"/>
          <w:color w:val="auto"/>
          <w:sz w:val="21"/>
          <w:szCs w:val="21"/>
          <w:highlight w:val="none"/>
          <w:lang w:val="en-US" w:eastAsia="zh-CN"/>
        </w:rPr>
        <w:t>开启过程中，各方主体均应遵守互联网有关规定，不得发表与采购活动无关的言论。供应商对开启过程和开启记录有疑义，以及认为采购人或代理机构相关工作人员有需要回避的情形的，及时向工作人员提出询问或者回避申请。采购人或代理机构对供应商提出的询问或者回避申请应当及时处理。</w:t>
      </w:r>
    </w:p>
    <w:p w14:paraId="42DC84A9">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bookmarkStart w:id="208" w:name="_Toc6640"/>
      <w:r>
        <w:rPr>
          <w:rFonts w:hint="eastAsia" w:asciiTheme="minorEastAsia" w:hAnsiTheme="minorEastAsia" w:eastAsiaTheme="minorEastAsia" w:cstheme="minorEastAsia"/>
          <w:i w:val="0"/>
          <w:iCs w:val="0"/>
          <w:color w:val="auto"/>
          <w:sz w:val="21"/>
          <w:szCs w:val="21"/>
          <w:highlight w:val="none"/>
        </w:rPr>
        <w:t>20.</w:t>
      </w:r>
      <w:r>
        <w:rPr>
          <w:rFonts w:hint="eastAsia" w:asciiTheme="minorEastAsia" w:hAnsiTheme="minorEastAsia" w:eastAsiaTheme="minorEastAsia" w:cstheme="minorEastAsia"/>
          <w:i w:val="0"/>
          <w:iCs w:val="0"/>
          <w:color w:val="auto"/>
          <w:sz w:val="21"/>
          <w:szCs w:val="21"/>
          <w:highlight w:val="none"/>
          <w:lang w:val="en-US" w:eastAsia="zh-CN"/>
        </w:rPr>
        <w:t>2</w:t>
      </w:r>
      <w:r>
        <w:rPr>
          <w:rFonts w:hint="eastAsia" w:asciiTheme="minorEastAsia" w:hAnsiTheme="minorEastAsia" w:eastAsiaTheme="minorEastAsia" w:cstheme="minorEastAsia"/>
          <w:i w:val="0"/>
          <w:iCs w:val="0"/>
          <w:color w:val="auto"/>
          <w:sz w:val="21"/>
          <w:szCs w:val="21"/>
          <w:highlight w:val="none"/>
        </w:rPr>
        <w:t>按规定提交合格的撤回通知的投标文件不予开封，并退回给投标人。</w:t>
      </w:r>
      <w:bookmarkEnd w:id="208"/>
    </w:p>
    <w:p w14:paraId="3728ADB7">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投标文件有下列情况之一的投标，采购代理机构不予接受：</w:t>
      </w:r>
    </w:p>
    <w:p w14:paraId="15BE4363">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20.</w:t>
      </w:r>
      <w:r>
        <w:rPr>
          <w:rFonts w:hint="eastAsia" w:asciiTheme="minorEastAsia" w:hAnsiTheme="minorEastAsia" w:eastAsiaTheme="minorEastAsia" w:cstheme="minorEastAsia"/>
          <w:i w:val="0"/>
          <w:iCs w:val="0"/>
          <w:color w:val="auto"/>
          <w:sz w:val="21"/>
          <w:szCs w:val="21"/>
          <w:highlight w:val="none"/>
          <w:lang w:val="en-US" w:eastAsia="zh-CN"/>
        </w:rPr>
        <w:t>2</w:t>
      </w:r>
      <w:r>
        <w:rPr>
          <w:rFonts w:hint="eastAsia" w:asciiTheme="minorEastAsia" w:hAnsiTheme="minorEastAsia" w:eastAsiaTheme="minorEastAsia" w:cstheme="minorEastAsia"/>
          <w:i w:val="0"/>
          <w:iCs w:val="0"/>
          <w:color w:val="auto"/>
          <w:sz w:val="21"/>
          <w:szCs w:val="21"/>
          <w:highlight w:val="none"/>
        </w:rPr>
        <w:t>.1逾期送达的；</w:t>
      </w:r>
    </w:p>
    <w:p w14:paraId="62EF03B4">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20.</w:t>
      </w:r>
      <w:r>
        <w:rPr>
          <w:rFonts w:hint="eastAsia" w:asciiTheme="minorEastAsia" w:hAnsiTheme="minorEastAsia" w:eastAsiaTheme="minorEastAsia" w:cstheme="minorEastAsia"/>
          <w:i w:val="0"/>
          <w:iCs w:val="0"/>
          <w:color w:val="auto"/>
          <w:sz w:val="21"/>
          <w:szCs w:val="21"/>
          <w:highlight w:val="none"/>
          <w:lang w:val="en-US" w:eastAsia="zh-CN"/>
        </w:rPr>
        <w:t>2</w:t>
      </w:r>
      <w:r>
        <w:rPr>
          <w:rFonts w:hint="eastAsia" w:asciiTheme="minorEastAsia" w:hAnsiTheme="minorEastAsia" w:eastAsiaTheme="minorEastAsia" w:cstheme="minorEastAsia"/>
          <w:i w:val="0"/>
          <w:iCs w:val="0"/>
          <w:color w:val="auto"/>
          <w:sz w:val="21"/>
          <w:szCs w:val="21"/>
          <w:highlight w:val="none"/>
        </w:rPr>
        <w:t>.2未按招标文件要求密封的。</w:t>
      </w:r>
    </w:p>
    <w:p w14:paraId="79AB35CC">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bookmarkStart w:id="209" w:name="_Toc16993"/>
      <w:r>
        <w:rPr>
          <w:rFonts w:hint="eastAsia" w:asciiTheme="minorEastAsia" w:hAnsiTheme="minorEastAsia" w:eastAsiaTheme="minorEastAsia" w:cstheme="minorEastAsia"/>
          <w:i w:val="0"/>
          <w:iCs w:val="0"/>
          <w:color w:val="auto"/>
          <w:sz w:val="21"/>
          <w:szCs w:val="21"/>
          <w:highlight w:val="none"/>
        </w:rPr>
        <w:t>20.</w:t>
      </w:r>
      <w:r>
        <w:rPr>
          <w:rFonts w:hint="eastAsia" w:asciiTheme="minorEastAsia" w:hAnsiTheme="minorEastAsia" w:eastAsiaTheme="minorEastAsia" w:cstheme="minorEastAsia"/>
          <w:i w:val="0"/>
          <w:iCs w:val="0"/>
          <w:color w:val="auto"/>
          <w:sz w:val="21"/>
          <w:szCs w:val="21"/>
          <w:highlight w:val="none"/>
          <w:lang w:val="en-US" w:eastAsia="zh-CN"/>
        </w:rPr>
        <w:t>3</w:t>
      </w:r>
      <w:r>
        <w:rPr>
          <w:rFonts w:hint="eastAsia" w:asciiTheme="minorEastAsia" w:hAnsiTheme="minorEastAsia" w:eastAsiaTheme="minorEastAsia" w:cstheme="minorEastAsia"/>
          <w:i w:val="0"/>
          <w:iCs w:val="0"/>
          <w:color w:val="auto"/>
          <w:sz w:val="21"/>
          <w:szCs w:val="21"/>
          <w:highlight w:val="none"/>
        </w:rPr>
        <w:t>采购代理机构对开标过程进行记录，并存档备查。</w:t>
      </w:r>
      <w:bookmarkEnd w:id="209"/>
    </w:p>
    <w:p w14:paraId="41996735">
      <w:pPr>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bookmarkStart w:id="210" w:name="_Toc19695"/>
      <w:r>
        <w:rPr>
          <w:rFonts w:hint="eastAsia" w:asciiTheme="minorEastAsia" w:hAnsiTheme="minorEastAsia" w:eastAsiaTheme="minorEastAsia" w:cstheme="minorEastAsia"/>
          <w:i w:val="0"/>
          <w:iCs w:val="0"/>
          <w:color w:val="auto"/>
          <w:sz w:val="21"/>
          <w:szCs w:val="21"/>
          <w:highlight w:val="none"/>
        </w:rPr>
        <w:t>20.</w:t>
      </w:r>
      <w:r>
        <w:rPr>
          <w:rFonts w:hint="eastAsia" w:asciiTheme="minorEastAsia" w:hAnsiTheme="minorEastAsia" w:eastAsiaTheme="minorEastAsia" w:cstheme="minorEastAsia"/>
          <w:i w:val="0"/>
          <w:iCs w:val="0"/>
          <w:color w:val="auto"/>
          <w:sz w:val="21"/>
          <w:szCs w:val="21"/>
          <w:highlight w:val="none"/>
          <w:lang w:val="en-US" w:eastAsia="zh-CN"/>
        </w:rPr>
        <w:t>4</w:t>
      </w:r>
      <w:r>
        <w:rPr>
          <w:rFonts w:hint="eastAsia" w:asciiTheme="minorEastAsia" w:hAnsiTheme="minorEastAsia" w:eastAsiaTheme="minorEastAsia" w:cstheme="minorEastAsia"/>
          <w:i w:val="0"/>
          <w:iCs w:val="0"/>
          <w:color w:val="auto"/>
          <w:sz w:val="21"/>
          <w:szCs w:val="21"/>
          <w:highlight w:val="none"/>
        </w:rPr>
        <w:t>当投标人不足3家时，按相关法律规定执行。</w:t>
      </w:r>
      <w:bookmarkEnd w:id="210"/>
    </w:p>
    <w:p w14:paraId="2A9BAE0A">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211" w:name="_Toc17532"/>
      <w:bookmarkStart w:id="212" w:name="_Toc26391"/>
      <w:bookmarkStart w:id="213" w:name="_Toc28348"/>
      <w:bookmarkStart w:id="214" w:name="_Toc19874"/>
      <w:bookmarkStart w:id="215" w:name="_Toc496617083"/>
      <w:bookmarkStart w:id="216" w:name="_Toc10385"/>
      <w:bookmarkStart w:id="217" w:name="_Toc520985219"/>
      <w:bookmarkStart w:id="218" w:name="_Toc389620189"/>
      <w:bookmarkStart w:id="219" w:name="_Toc385992350"/>
      <w:r>
        <w:rPr>
          <w:rFonts w:hint="eastAsia" w:asciiTheme="minorEastAsia" w:hAnsiTheme="minorEastAsia" w:eastAsiaTheme="minorEastAsia" w:cstheme="minorEastAsia"/>
          <w:i w:val="0"/>
          <w:iCs w:val="0"/>
          <w:color w:val="auto"/>
          <w:sz w:val="21"/>
          <w:szCs w:val="21"/>
          <w:highlight w:val="none"/>
        </w:rPr>
        <w:t>21、评标委员会与评标</w:t>
      </w:r>
      <w:bookmarkEnd w:id="211"/>
      <w:bookmarkEnd w:id="212"/>
      <w:bookmarkEnd w:id="213"/>
      <w:bookmarkEnd w:id="214"/>
      <w:bookmarkEnd w:id="215"/>
      <w:bookmarkEnd w:id="216"/>
      <w:bookmarkEnd w:id="217"/>
    </w:p>
    <w:p w14:paraId="1772B519">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21.1采购人依法组建评标委员会。评标委员会由</w:t>
      </w:r>
      <w:r>
        <w:rPr>
          <w:rFonts w:hint="eastAsia" w:asciiTheme="minorEastAsia" w:hAnsiTheme="minorEastAsia" w:eastAsiaTheme="minorEastAsia" w:cstheme="minorEastAsia"/>
          <w:i w:val="0"/>
          <w:iCs w:val="0"/>
          <w:color w:val="auto"/>
          <w:sz w:val="21"/>
          <w:szCs w:val="21"/>
          <w:highlight w:val="none"/>
          <w:lang w:val="en-US" w:eastAsia="zh-CN"/>
        </w:rPr>
        <w:t>采购人代表和评审</w:t>
      </w:r>
      <w:r>
        <w:rPr>
          <w:rFonts w:hint="eastAsia" w:asciiTheme="minorEastAsia" w:hAnsiTheme="minorEastAsia" w:eastAsiaTheme="minorEastAsia" w:cstheme="minorEastAsia"/>
          <w:i w:val="0"/>
          <w:iCs w:val="0"/>
          <w:color w:val="auto"/>
          <w:sz w:val="21"/>
          <w:szCs w:val="21"/>
          <w:highlight w:val="none"/>
        </w:rPr>
        <w:t>专家组成，其中</w:t>
      </w:r>
      <w:r>
        <w:rPr>
          <w:rFonts w:hint="eastAsia" w:asciiTheme="minorEastAsia" w:hAnsiTheme="minorEastAsia" w:eastAsiaTheme="minorEastAsia" w:cstheme="minorEastAsia"/>
          <w:i w:val="0"/>
          <w:iCs w:val="0"/>
          <w:color w:val="auto"/>
          <w:sz w:val="21"/>
          <w:szCs w:val="21"/>
          <w:highlight w:val="none"/>
          <w:lang w:val="en-US" w:eastAsia="zh-CN"/>
        </w:rPr>
        <w:t>评审</w:t>
      </w:r>
      <w:r>
        <w:rPr>
          <w:rFonts w:hint="eastAsia" w:asciiTheme="minorEastAsia" w:hAnsiTheme="minorEastAsia" w:eastAsiaTheme="minorEastAsia" w:cstheme="minorEastAsia"/>
          <w:i w:val="0"/>
          <w:iCs w:val="0"/>
          <w:color w:val="auto"/>
          <w:sz w:val="21"/>
          <w:szCs w:val="21"/>
          <w:highlight w:val="none"/>
        </w:rPr>
        <w:t>专家</w:t>
      </w:r>
      <w:r>
        <w:rPr>
          <w:rFonts w:hint="eastAsia" w:asciiTheme="minorEastAsia" w:hAnsiTheme="minorEastAsia" w:eastAsiaTheme="minorEastAsia" w:cstheme="minorEastAsia"/>
          <w:i w:val="0"/>
          <w:iCs w:val="0"/>
          <w:color w:val="auto"/>
          <w:sz w:val="21"/>
          <w:szCs w:val="21"/>
          <w:highlight w:val="none"/>
          <w:lang w:val="en-US" w:eastAsia="zh-CN"/>
        </w:rPr>
        <w:t>不得少于成员总数</w:t>
      </w:r>
      <w:r>
        <w:rPr>
          <w:rFonts w:hint="eastAsia" w:asciiTheme="minorEastAsia" w:hAnsiTheme="minorEastAsia" w:eastAsiaTheme="minorEastAsia" w:cstheme="minorEastAsia"/>
          <w:i w:val="0"/>
          <w:iCs w:val="0"/>
          <w:color w:val="auto"/>
          <w:sz w:val="21"/>
          <w:szCs w:val="21"/>
          <w:highlight w:val="none"/>
        </w:rPr>
        <w:t>的2/3。本项目评标委员会专家的产生方式符合国家和地方有关评标专家产生方式的规定。</w:t>
      </w:r>
    </w:p>
    <w:p w14:paraId="58868670">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21.2评标委员会负责对投标文件进行审查、质疑、评估和比较。</w:t>
      </w:r>
    </w:p>
    <w:p w14:paraId="3647D070">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220" w:name="_Toc25042"/>
      <w:bookmarkStart w:id="221" w:name="_Toc937"/>
      <w:bookmarkStart w:id="222" w:name="_Toc496617084"/>
      <w:bookmarkStart w:id="223" w:name="_Toc28869"/>
      <w:bookmarkStart w:id="224" w:name="_Toc520985220"/>
      <w:bookmarkStart w:id="225" w:name="_Toc11211"/>
      <w:bookmarkStart w:id="226" w:name="_Toc28626"/>
      <w:r>
        <w:rPr>
          <w:rFonts w:hint="eastAsia" w:asciiTheme="minorEastAsia" w:hAnsiTheme="minorEastAsia" w:eastAsiaTheme="minorEastAsia" w:cstheme="minorEastAsia"/>
          <w:i w:val="0"/>
          <w:iCs w:val="0"/>
          <w:color w:val="auto"/>
          <w:sz w:val="21"/>
          <w:szCs w:val="21"/>
          <w:highlight w:val="none"/>
        </w:rPr>
        <w:t>22、评审的内容与程序</w:t>
      </w:r>
      <w:bookmarkEnd w:id="220"/>
      <w:bookmarkEnd w:id="221"/>
      <w:bookmarkEnd w:id="222"/>
      <w:bookmarkEnd w:id="223"/>
      <w:bookmarkEnd w:id="224"/>
      <w:bookmarkEnd w:id="225"/>
      <w:bookmarkEnd w:id="226"/>
    </w:p>
    <w:p w14:paraId="244241C8">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22.1评审的内容包括对投标人符合性进行审查、对技术部分和价格部分进行评审和比较。</w:t>
      </w:r>
    </w:p>
    <w:p w14:paraId="7EA24CA5">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22.2评审程序如下：</w:t>
      </w:r>
    </w:p>
    <w:p w14:paraId="319D6A77">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b w:val="0"/>
          <w:bCs w:val="0"/>
          <w:i w:val="0"/>
          <w:iCs w:val="0"/>
          <w:color w:val="auto"/>
          <w:sz w:val="21"/>
          <w:szCs w:val="21"/>
          <w:highlight w:val="none"/>
        </w:rPr>
        <w:t>评标委员会进行符合性审查、详细评标、完成评标报告。评标委员会按照本办法</w:t>
      </w:r>
      <w:r>
        <w:rPr>
          <w:rFonts w:hint="eastAsia" w:asciiTheme="minorEastAsia" w:hAnsiTheme="minorEastAsia" w:eastAsiaTheme="minorEastAsia" w:cstheme="minorEastAsia"/>
          <w:i w:val="0"/>
          <w:iCs w:val="0"/>
          <w:color w:val="auto"/>
          <w:sz w:val="21"/>
          <w:szCs w:val="21"/>
          <w:highlight w:val="none"/>
        </w:rPr>
        <w:t>对进入资格合格的投标文件进行独立评标打分，按评标委员会成员分值算术计算出的数值即为技术部分的得分，再根据评标办法中的价格评审标准对投标报价进行评审，</w:t>
      </w:r>
      <w:r>
        <w:rPr>
          <w:rFonts w:hint="eastAsia" w:asciiTheme="minorEastAsia" w:hAnsiTheme="minorEastAsia" w:eastAsiaTheme="minorEastAsia" w:cstheme="minorEastAsia"/>
          <w:i w:val="0"/>
          <w:iCs w:val="0"/>
          <w:color w:val="auto"/>
          <w:sz w:val="21"/>
          <w:szCs w:val="21"/>
          <w:highlight w:val="none"/>
          <w:lang w:val="en-US" w:eastAsia="zh-CN"/>
        </w:rPr>
        <w:t>根据评标办法中的商务标准计算出商务部分的得分，</w:t>
      </w:r>
      <w:r>
        <w:rPr>
          <w:rFonts w:hint="eastAsia" w:asciiTheme="minorEastAsia" w:hAnsiTheme="minorEastAsia" w:eastAsiaTheme="minorEastAsia" w:cstheme="minorEastAsia"/>
          <w:i w:val="0"/>
          <w:iCs w:val="0"/>
          <w:color w:val="auto"/>
          <w:sz w:val="21"/>
          <w:szCs w:val="21"/>
          <w:highlight w:val="none"/>
        </w:rPr>
        <w:t>依据投标人技术部分</w:t>
      </w:r>
      <w:r>
        <w:rPr>
          <w:rFonts w:hint="eastAsia" w:asciiTheme="minorEastAsia" w:hAnsiTheme="minorEastAsia" w:eastAsiaTheme="minorEastAsia" w:cstheme="minorEastAsia"/>
          <w:i w:val="0"/>
          <w:iCs w:val="0"/>
          <w:color w:val="auto"/>
          <w:sz w:val="21"/>
          <w:szCs w:val="21"/>
          <w:highlight w:val="none"/>
          <w:lang w:eastAsia="zh-CN"/>
        </w:rPr>
        <w:t>、</w:t>
      </w:r>
      <w:r>
        <w:rPr>
          <w:rFonts w:hint="eastAsia" w:asciiTheme="minorEastAsia" w:hAnsiTheme="minorEastAsia" w:eastAsiaTheme="minorEastAsia" w:cstheme="minorEastAsia"/>
          <w:i w:val="0"/>
          <w:iCs w:val="0"/>
          <w:color w:val="auto"/>
          <w:sz w:val="21"/>
          <w:szCs w:val="21"/>
          <w:highlight w:val="none"/>
        </w:rPr>
        <w:t>价格部分</w:t>
      </w:r>
      <w:r>
        <w:rPr>
          <w:rFonts w:hint="eastAsia" w:asciiTheme="minorEastAsia" w:hAnsiTheme="minorEastAsia" w:eastAsiaTheme="minorEastAsia" w:cstheme="minorEastAsia"/>
          <w:i w:val="0"/>
          <w:iCs w:val="0"/>
          <w:color w:val="auto"/>
          <w:sz w:val="21"/>
          <w:szCs w:val="21"/>
          <w:highlight w:val="none"/>
          <w:lang w:val="en-US" w:eastAsia="zh-CN"/>
        </w:rPr>
        <w:t>和商务部分</w:t>
      </w:r>
      <w:r>
        <w:rPr>
          <w:rFonts w:hint="eastAsia" w:asciiTheme="minorEastAsia" w:hAnsiTheme="minorEastAsia" w:eastAsiaTheme="minorEastAsia" w:cstheme="minorEastAsia"/>
          <w:i w:val="0"/>
          <w:iCs w:val="0"/>
          <w:color w:val="auto"/>
          <w:sz w:val="21"/>
          <w:szCs w:val="21"/>
          <w:highlight w:val="none"/>
        </w:rPr>
        <w:t>得分多少确定其排名次序。</w:t>
      </w:r>
    </w:p>
    <w:p w14:paraId="7EF24FB4">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227" w:name="_Toc18940"/>
      <w:bookmarkStart w:id="228" w:name="_Toc32280"/>
      <w:bookmarkStart w:id="229" w:name="_Toc19706"/>
      <w:bookmarkStart w:id="230" w:name="_Toc520985221"/>
      <w:bookmarkStart w:id="231" w:name="_Toc31816"/>
      <w:bookmarkStart w:id="232" w:name="_Toc496617085"/>
      <w:bookmarkStart w:id="233" w:name="_Toc9168"/>
      <w:r>
        <w:rPr>
          <w:rFonts w:hint="eastAsia" w:asciiTheme="minorEastAsia" w:hAnsiTheme="minorEastAsia" w:eastAsiaTheme="minorEastAsia" w:cstheme="minorEastAsia"/>
          <w:i w:val="0"/>
          <w:iCs w:val="0"/>
          <w:color w:val="auto"/>
          <w:sz w:val="21"/>
          <w:szCs w:val="21"/>
          <w:highlight w:val="none"/>
        </w:rPr>
        <w:t>23、投标及投标文件的有效性</w:t>
      </w:r>
      <w:bookmarkEnd w:id="227"/>
      <w:bookmarkEnd w:id="228"/>
      <w:bookmarkEnd w:id="229"/>
      <w:bookmarkEnd w:id="230"/>
      <w:bookmarkEnd w:id="231"/>
      <w:bookmarkEnd w:id="232"/>
      <w:bookmarkEnd w:id="233"/>
    </w:p>
    <w:p w14:paraId="238626C9">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23.1评审过程中，投标文件出现下列情形之一的，将作为无效投标文件（废标），不再进入详细评标：</w:t>
      </w:r>
    </w:p>
    <w:p w14:paraId="7BD61EE4">
      <w:pPr>
        <w:keepLines w:val="0"/>
        <w:pageBreakBefore w:val="0"/>
        <w:kinsoku/>
        <w:wordWrap/>
        <w:overflowPunct/>
        <w:topLinePunct w:val="0"/>
        <w:autoSpaceDE/>
        <w:autoSpaceDN/>
        <w:bidi w:val="0"/>
        <w:adjustRightInd/>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23.1.1未按招标文件要求提交投标保证金的；</w:t>
      </w:r>
    </w:p>
    <w:p w14:paraId="2A5F37C7">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23.1.2投标文件有关内容未按规定加盖投标人印章或未经法定代表人或其授权代表签字或盖章的，或有授权代表签字或盖章的，但未随投标文件一起提交有效的“授权委托书”原件的；</w:t>
      </w:r>
    </w:p>
    <w:p w14:paraId="64048147">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23.1.3未</w:t>
      </w:r>
      <w:r>
        <w:rPr>
          <w:rFonts w:hint="eastAsia" w:asciiTheme="minorEastAsia" w:hAnsiTheme="minorEastAsia" w:eastAsiaTheme="minorEastAsia" w:cstheme="minorEastAsia"/>
          <w:i w:val="0"/>
          <w:iCs w:val="0"/>
          <w:color w:val="auto"/>
          <w:sz w:val="21"/>
          <w:szCs w:val="21"/>
          <w:highlight w:val="none"/>
          <w:lang w:val="en-US" w:eastAsia="zh-CN"/>
        </w:rPr>
        <w:t>响应</w:t>
      </w:r>
      <w:r>
        <w:rPr>
          <w:rFonts w:hint="eastAsia" w:asciiTheme="minorEastAsia" w:hAnsiTheme="minorEastAsia" w:eastAsiaTheme="minorEastAsia" w:cstheme="minorEastAsia"/>
          <w:i w:val="0"/>
          <w:iCs w:val="0"/>
          <w:color w:val="auto"/>
          <w:sz w:val="21"/>
          <w:szCs w:val="21"/>
          <w:highlight w:val="none"/>
        </w:rPr>
        <w:t>投标文件的实质性要求和条件；</w:t>
      </w:r>
    </w:p>
    <w:p w14:paraId="6B50DECA">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23.1.4投标文件的关键内容字迹模糊、无法辨认的；</w:t>
      </w:r>
    </w:p>
    <w:p w14:paraId="25AEFC3C">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23.1.5与其他投标人相互串通报价，或者与采购人串通投标的；</w:t>
      </w:r>
    </w:p>
    <w:p w14:paraId="5C557646">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23.1.6以向采购人或评标委员会成员行贿的手段谋取成交的；</w:t>
      </w:r>
    </w:p>
    <w:bookmarkEnd w:id="218"/>
    <w:bookmarkEnd w:id="219"/>
    <w:p w14:paraId="052D369D">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bookmarkStart w:id="234" w:name="_Toc389620193"/>
      <w:bookmarkStart w:id="235" w:name="_Toc385992354"/>
      <w:r>
        <w:rPr>
          <w:rFonts w:hint="eastAsia" w:asciiTheme="minorEastAsia" w:hAnsiTheme="minorEastAsia" w:eastAsiaTheme="minorEastAsia" w:cstheme="minorEastAsia"/>
          <w:i w:val="0"/>
          <w:iCs w:val="0"/>
          <w:color w:val="auto"/>
          <w:sz w:val="21"/>
          <w:szCs w:val="21"/>
          <w:highlight w:val="none"/>
        </w:rPr>
        <w:t>23.1.7以他人名义投标，或者以其他方式弄虚作假；</w:t>
      </w:r>
    </w:p>
    <w:p w14:paraId="51997476">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23.1.8投标人未能通过资格符合性审查的；</w:t>
      </w:r>
    </w:p>
    <w:p w14:paraId="56EC4029">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23.1.9投标报价超过项目采购预算的；</w:t>
      </w:r>
    </w:p>
    <w:p w14:paraId="098C97BA">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23.1.10法律法规规定的其他情况。</w:t>
      </w:r>
    </w:p>
    <w:bookmarkEnd w:id="234"/>
    <w:bookmarkEnd w:id="235"/>
    <w:p w14:paraId="467298D5">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236" w:name="_Toc496617086"/>
      <w:bookmarkStart w:id="237" w:name="_Toc18156"/>
      <w:bookmarkStart w:id="238" w:name="_Toc520985222"/>
      <w:bookmarkStart w:id="239" w:name="_Toc13032"/>
      <w:bookmarkStart w:id="240" w:name="_Toc9917"/>
      <w:bookmarkStart w:id="241" w:name="_Toc25858"/>
      <w:bookmarkStart w:id="242" w:name="_Toc23450"/>
      <w:r>
        <w:rPr>
          <w:rFonts w:hint="eastAsia" w:asciiTheme="minorEastAsia" w:hAnsiTheme="minorEastAsia" w:eastAsiaTheme="minorEastAsia" w:cstheme="minorEastAsia"/>
          <w:i w:val="0"/>
          <w:iCs w:val="0"/>
          <w:color w:val="auto"/>
          <w:sz w:val="21"/>
          <w:szCs w:val="21"/>
          <w:highlight w:val="none"/>
        </w:rPr>
        <w:t>24、对投标文件的审查和响应性的确定</w:t>
      </w:r>
      <w:bookmarkEnd w:id="236"/>
      <w:bookmarkEnd w:id="237"/>
      <w:bookmarkEnd w:id="238"/>
      <w:bookmarkEnd w:id="239"/>
      <w:bookmarkEnd w:id="240"/>
      <w:bookmarkEnd w:id="241"/>
      <w:bookmarkEnd w:id="242"/>
    </w:p>
    <w:p w14:paraId="585121E3">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24.1评标委员会将组织审查投标文件是否完整，文件是否恰当地签署。</w:t>
      </w:r>
    </w:p>
    <w:p w14:paraId="5C185B66">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24.2评标委员会将确定每一投标人是否对招标文件的要求作出了实质性的响应，而没有重大偏离。实质性响应的投标是指投标符合招标文件的所有条款、条件和规定且没有重大偏离或保留。或影响到招标文件规定的服务范围、质量和要求，或限制了采购人的权利和投标人的义务的规定，而纠正这些偏离将影响到提交实质性响应投标的投标人的公平竞争地位。</w:t>
      </w:r>
    </w:p>
    <w:p w14:paraId="0A92F4D9">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24.3评标委员会判断投标文件的响应性仅基于投标文件本身而不靠外部证据。</w:t>
      </w:r>
    </w:p>
    <w:p w14:paraId="71A0C1A0">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24.4评标委员会有权拒绝被确定为非实质性响应的投标，投标人不能通过修正或撤回不符合之处而使其投标成为实质性响应的投标。</w:t>
      </w:r>
    </w:p>
    <w:p w14:paraId="37BE0F3C">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243" w:name="_Toc16666"/>
      <w:bookmarkStart w:id="244" w:name="_Toc7601"/>
      <w:bookmarkStart w:id="245" w:name="_Toc16020"/>
      <w:bookmarkStart w:id="246" w:name="_Toc7103"/>
      <w:bookmarkStart w:id="247" w:name="_Toc32389"/>
      <w:bookmarkStart w:id="248" w:name="_Toc520985223"/>
      <w:bookmarkStart w:id="249" w:name="_Toc496617087"/>
      <w:r>
        <w:rPr>
          <w:rFonts w:hint="eastAsia" w:asciiTheme="minorEastAsia" w:hAnsiTheme="minorEastAsia" w:eastAsiaTheme="minorEastAsia" w:cstheme="minorEastAsia"/>
          <w:i w:val="0"/>
          <w:iCs w:val="0"/>
          <w:color w:val="auto"/>
          <w:sz w:val="21"/>
          <w:szCs w:val="21"/>
          <w:highlight w:val="none"/>
        </w:rPr>
        <w:t>25、投标文件的陈述与澄清</w:t>
      </w:r>
      <w:bookmarkEnd w:id="243"/>
      <w:bookmarkEnd w:id="244"/>
      <w:bookmarkEnd w:id="245"/>
      <w:bookmarkEnd w:id="246"/>
      <w:bookmarkEnd w:id="247"/>
      <w:bookmarkEnd w:id="248"/>
      <w:bookmarkEnd w:id="249"/>
    </w:p>
    <w:p w14:paraId="39B27360">
      <w:pPr>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bookmarkStart w:id="250" w:name="_Toc385992357"/>
      <w:bookmarkStart w:id="251" w:name="_Toc389620196"/>
      <w:r>
        <w:rPr>
          <w:rFonts w:hint="eastAsia" w:asciiTheme="minorEastAsia" w:hAnsiTheme="minorEastAsia" w:eastAsiaTheme="minorEastAsia" w:cstheme="minorEastAsia"/>
          <w:i w:val="0"/>
          <w:iCs w:val="0"/>
          <w:color w:val="auto"/>
          <w:sz w:val="21"/>
          <w:szCs w:val="21"/>
          <w:highlight w:val="none"/>
        </w:rPr>
        <w:t>如评标委员会对投标文件有疑问，可以向投标人发出书面质疑函。投标人应对质疑函中的问题进行逐一书面解答，并由投标人授权代表签字，按照评标委员会要求的时间提交。如投标人不提交对质疑函的书面解答或其书面解答不为评标委员会接受，其投标有可能被拒绝。</w:t>
      </w:r>
      <w:bookmarkEnd w:id="250"/>
      <w:bookmarkEnd w:id="251"/>
    </w:p>
    <w:p w14:paraId="7D7CC1B7">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252" w:name="_Toc15701"/>
      <w:bookmarkStart w:id="253" w:name="_Toc496617088"/>
      <w:bookmarkStart w:id="254" w:name="_Toc14239"/>
      <w:bookmarkStart w:id="255" w:name="_Toc6746"/>
      <w:bookmarkStart w:id="256" w:name="_Toc520985224"/>
      <w:bookmarkStart w:id="257" w:name="_Toc12934"/>
      <w:bookmarkStart w:id="258" w:name="_Toc28219"/>
      <w:r>
        <w:rPr>
          <w:rFonts w:hint="eastAsia" w:asciiTheme="minorEastAsia" w:hAnsiTheme="minorEastAsia" w:eastAsiaTheme="minorEastAsia" w:cstheme="minorEastAsia"/>
          <w:i w:val="0"/>
          <w:iCs w:val="0"/>
          <w:color w:val="auto"/>
          <w:sz w:val="21"/>
          <w:szCs w:val="21"/>
          <w:highlight w:val="none"/>
        </w:rPr>
        <w:t>26、投标文件的评估和比较</w:t>
      </w:r>
      <w:bookmarkEnd w:id="252"/>
      <w:bookmarkEnd w:id="253"/>
      <w:bookmarkEnd w:id="254"/>
      <w:bookmarkEnd w:id="255"/>
      <w:bookmarkEnd w:id="256"/>
      <w:bookmarkEnd w:id="257"/>
      <w:bookmarkEnd w:id="258"/>
    </w:p>
    <w:p w14:paraId="1B2E13BB">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26.1对所有实质性投标文件要求的投标文件，评标委员会将采用相同的程序和标准，遵循公平、公正、科学和择优的原则，按综合评分法进行评审，确定投标人的排名。</w:t>
      </w:r>
    </w:p>
    <w:p w14:paraId="76DD061F">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26.2</w:t>
      </w:r>
      <w:bookmarkStart w:id="259" w:name="_Toc385992359"/>
      <w:bookmarkStart w:id="260" w:name="_Toc389620198"/>
      <w:r>
        <w:rPr>
          <w:rFonts w:hint="eastAsia" w:asciiTheme="minorEastAsia" w:hAnsiTheme="minorEastAsia" w:eastAsiaTheme="minorEastAsia" w:cstheme="minorEastAsia"/>
          <w:i w:val="0"/>
          <w:iCs w:val="0"/>
          <w:color w:val="auto"/>
          <w:sz w:val="21"/>
          <w:szCs w:val="21"/>
          <w:highlight w:val="none"/>
        </w:rPr>
        <w:t>评标标准和方法详见本招标文件第六章“评标标准和方法”。</w:t>
      </w:r>
    </w:p>
    <w:p w14:paraId="0E031B52">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26.3评标委员会依据本招标文件第六章“评标标准和方法”，对投标文件进行评审和比较，向采购人提出书面评标报告，并依次评审情况，推荐前3名合格投标人为中标候选人。</w:t>
      </w:r>
    </w:p>
    <w:p w14:paraId="486BFE33">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26.4采购人根据评标委员会提出的书面评标报告和推荐的中标候选人，依据国家和地方现行法规确定中标人。</w:t>
      </w:r>
    </w:p>
    <w:p w14:paraId="4AA83B41">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26.5评标委员会经评审，认为所有投标都不符合招标文件要求的，可以否决所有投标。所有投标被否决后，采购人将依法重新招标。</w:t>
      </w:r>
    </w:p>
    <w:bookmarkEnd w:id="259"/>
    <w:bookmarkEnd w:id="260"/>
    <w:p w14:paraId="2DAA5E1C">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261" w:name="_Toc15224"/>
      <w:bookmarkStart w:id="262" w:name="_Toc496617089"/>
      <w:bookmarkStart w:id="263" w:name="_Toc335"/>
      <w:bookmarkStart w:id="264" w:name="_Toc21505"/>
      <w:bookmarkStart w:id="265" w:name="_Toc9772"/>
      <w:bookmarkStart w:id="266" w:name="_Toc520985225"/>
      <w:bookmarkStart w:id="267" w:name="_Toc14883"/>
      <w:r>
        <w:rPr>
          <w:rFonts w:hint="eastAsia" w:asciiTheme="minorEastAsia" w:hAnsiTheme="minorEastAsia" w:eastAsiaTheme="minorEastAsia" w:cstheme="minorEastAsia"/>
          <w:i w:val="0"/>
          <w:iCs w:val="0"/>
          <w:color w:val="auto"/>
          <w:sz w:val="21"/>
          <w:szCs w:val="21"/>
          <w:highlight w:val="none"/>
        </w:rPr>
        <w:t>27、评标过程的保密</w:t>
      </w:r>
      <w:bookmarkEnd w:id="261"/>
      <w:bookmarkEnd w:id="262"/>
      <w:bookmarkEnd w:id="263"/>
      <w:bookmarkEnd w:id="264"/>
      <w:bookmarkEnd w:id="265"/>
      <w:bookmarkEnd w:id="266"/>
      <w:bookmarkEnd w:id="267"/>
    </w:p>
    <w:p w14:paraId="080BE4AA">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27.1开标后直至授予成交人合同为止，评标委员会成员和与评标工作有关的工作人员不得透露对投标文件的评审和比较、中标候选人的推荐情况以及与评标有关的其他情况。</w:t>
      </w:r>
    </w:p>
    <w:p w14:paraId="019510C3">
      <w:pPr>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27.2在投标文件的评审和比较、中标候选人推荐以及授予合同的过程中，投标人向采购人和评标委员会施加影响的任何行为，都将会导致其投标被拒绝。</w:t>
      </w:r>
    </w:p>
    <w:p w14:paraId="70CF38BC">
      <w:pPr>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27.3中标人确定后，采购人不对未中标人就评标过程以及未能成交原因作出任何解释。未中标人不得向评标委员会组成人员或其他有关人员索问评审过程的情况和材料。</w:t>
      </w:r>
    </w:p>
    <w:p w14:paraId="7F6C3907">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268" w:name="_Toc7070"/>
      <w:bookmarkStart w:id="269" w:name="_Toc7322"/>
      <w:bookmarkStart w:id="270" w:name="_Toc12085"/>
      <w:bookmarkStart w:id="271" w:name="_Toc15752"/>
      <w:bookmarkStart w:id="272" w:name="_Toc520985226"/>
      <w:bookmarkStart w:id="273" w:name="_Toc17216817"/>
      <w:bookmarkStart w:id="274" w:name="_Toc28943"/>
      <w:bookmarkStart w:id="275" w:name="_Toc496617090"/>
      <w:r>
        <w:rPr>
          <w:rFonts w:hint="eastAsia" w:asciiTheme="minorEastAsia" w:hAnsiTheme="minorEastAsia" w:eastAsiaTheme="minorEastAsia" w:cstheme="minorEastAsia"/>
          <w:i w:val="0"/>
          <w:iCs w:val="0"/>
          <w:color w:val="auto"/>
          <w:sz w:val="21"/>
          <w:szCs w:val="21"/>
          <w:highlight w:val="none"/>
        </w:rPr>
        <w:t>28、采购人拒绝投标的权力</w:t>
      </w:r>
      <w:bookmarkEnd w:id="268"/>
      <w:bookmarkEnd w:id="269"/>
      <w:bookmarkEnd w:id="270"/>
      <w:bookmarkEnd w:id="271"/>
      <w:bookmarkEnd w:id="272"/>
      <w:bookmarkEnd w:id="273"/>
      <w:bookmarkEnd w:id="274"/>
      <w:bookmarkEnd w:id="275"/>
    </w:p>
    <w:p w14:paraId="33AD79F4">
      <w:pPr>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采购人不承诺将合同授予报价最低的投标人。采购人在采购代理机构发出中标通知书前，有权依据评标委员会的评标报告拒绝不合格的投标。</w:t>
      </w:r>
      <w:bookmarkStart w:id="276" w:name="_Toc17216818"/>
    </w:p>
    <w:p w14:paraId="24E99720">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277" w:name="_Toc15509"/>
      <w:bookmarkStart w:id="278" w:name="_Toc496617091"/>
      <w:bookmarkStart w:id="279" w:name="_Toc520985227"/>
      <w:bookmarkStart w:id="280" w:name="_Toc28489"/>
      <w:bookmarkStart w:id="281" w:name="_Toc16089"/>
      <w:bookmarkStart w:id="282" w:name="_Toc8531"/>
      <w:bookmarkStart w:id="283" w:name="_Toc28234"/>
      <w:r>
        <w:rPr>
          <w:rFonts w:hint="eastAsia" w:asciiTheme="minorEastAsia" w:hAnsiTheme="minorEastAsia" w:eastAsiaTheme="minorEastAsia" w:cstheme="minorEastAsia"/>
          <w:i w:val="0"/>
          <w:iCs w:val="0"/>
          <w:color w:val="auto"/>
          <w:sz w:val="21"/>
          <w:szCs w:val="21"/>
          <w:highlight w:val="none"/>
        </w:rPr>
        <w:t>29、中标通知书</w:t>
      </w:r>
      <w:bookmarkEnd w:id="276"/>
      <w:bookmarkEnd w:id="277"/>
      <w:bookmarkEnd w:id="278"/>
      <w:bookmarkEnd w:id="279"/>
      <w:bookmarkEnd w:id="280"/>
      <w:bookmarkEnd w:id="281"/>
      <w:bookmarkEnd w:id="282"/>
      <w:bookmarkEnd w:id="283"/>
    </w:p>
    <w:p w14:paraId="7DA90E0B">
      <w:pPr>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采购代理机构向中标人发出中标通知书。</w:t>
      </w:r>
    </w:p>
    <w:p w14:paraId="355FE7FA">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284" w:name="_Toc14946"/>
      <w:bookmarkStart w:id="285" w:name="_Toc496617092"/>
      <w:bookmarkStart w:id="286" w:name="_Toc28053"/>
      <w:bookmarkStart w:id="287" w:name="_Toc17216819"/>
      <w:bookmarkStart w:id="288" w:name="_Toc15458"/>
      <w:bookmarkStart w:id="289" w:name="_Toc21195"/>
      <w:bookmarkStart w:id="290" w:name="_Toc15219"/>
      <w:bookmarkStart w:id="291" w:name="_Toc520985228"/>
      <w:r>
        <w:rPr>
          <w:rFonts w:hint="eastAsia" w:asciiTheme="minorEastAsia" w:hAnsiTheme="minorEastAsia" w:eastAsiaTheme="minorEastAsia" w:cstheme="minorEastAsia"/>
          <w:i w:val="0"/>
          <w:iCs w:val="0"/>
          <w:color w:val="auto"/>
          <w:sz w:val="21"/>
          <w:szCs w:val="21"/>
          <w:highlight w:val="none"/>
        </w:rPr>
        <w:t>30、合同的签订</w:t>
      </w:r>
      <w:bookmarkEnd w:id="284"/>
      <w:bookmarkEnd w:id="285"/>
      <w:bookmarkEnd w:id="286"/>
      <w:bookmarkEnd w:id="287"/>
      <w:bookmarkEnd w:id="288"/>
      <w:bookmarkEnd w:id="289"/>
      <w:bookmarkEnd w:id="290"/>
      <w:bookmarkEnd w:id="291"/>
    </w:p>
    <w:p w14:paraId="50786EFA">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30.1采购人与中标人将于中标通知书发出之日起</w:t>
      </w:r>
      <w:r>
        <w:rPr>
          <w:rFonts w:hint="eastAsia" w:asciiTheme="minorEastAsia" w:hAnsiTheme="minorEastAsia" w:eastAsiaTheme="minorEastAsia" w:cstheme="minorEastAsia"/>
          <w:i w:val="0"/>
          <w:iCs w:val="0"/>
          <w:color w:val="auto"/>
          <w:sz w:val="21"/>
          <w:szCs w:val="21"/>
          <w:highlight w:val="none"/>
          <w:lang w:val="en-US" w:eastAsia="zh-CN"/>
        </w:rPr>
        <w:t>15</w:t>
      </w:r>
      <w:r>
        <w:rPr>
          <w:rFonts w:hint="eastAsia" w:asciiTheme="minorEastAsia" w:hAnsiTheme="minorEastAsia" w:eastAsiaTheme="minorEastAsia" w:cstheme="minorEastAsia"/>
          <w:i w:val="0"/>
          <w:iCs w:val="0"/>
          <w:color w:val="auto"/>
          <w:sz w:val="21"/>
          <w:szCs w:val="21"/>
          <w:highlight w:val="none"/>
        </w:rPr>
        <w:t>日内，按照招标文件和中标人的投标文件订立书面合同。</w:t>
      </w:r>
    </w:p>
    <w:p w14:paraId="29BC1D99">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30.2中标人如因自身原因不按本投标须知第30.1款的规定与采购人订立合同，则采购人将废除授标，给采购人造成的损失应当予以赔偿，同时依法承担相应法律责任。</w:t>
      </w:r>
    </w:p>
    <w:p w14:paraId="7A4C1F07">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30.3中标人应当按照合同约定履行义务，完成中标项目的服务任务，不得将中标项目转让（转包）给他人。</w:t>
      </w:r>
      <w:bookmarkStart w:id="292" w:name="_Toc17216820"/>
    </w:p>
    <w:bookmarkEnd w:id="292"/>
    <w:p w14:paraId="69CC78F6">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293" w:name="_Toc496617093"/>
      <w:bookmarkStart w:id="294" w:name="_Toc29996"/>
      <w:bookmarkStart w:id="295" w:name="_Toc520985229"/>
      <w:bookmarkStart w:id="296" w:name="_Toc19825"/>
      <w:bookmarkStart w:id="297" w:name="_Toc11718"/>
      <w:bookmarkStart w:id="298" w:name="_Toc6138"/>
      <w:bookmarkStart w:id="299" w:name="_Toc30345"/>
      <w:r>
        <w:rPr>
          <w:rFonts w:hint="eastAsia" w:asciiTheme="minorEastAsia" w:hAnsiTheme="minorEastAsia" w:eastAsiaTheme="minorEastAsia" w:cstheme="minorEastAsia"/>
          <w:i w:val="0"/>
          <w:iCs w:val="0"/>
          <w:color w:val="auto"/>
          <w:sz w:val="21"/>
          <w:szCs w:val="21"/>
          <w:highlight w:val="none"/>
        </w:rPr>
        <w:t>31投标费用及招标代理服务费</w:t>
      </w:r>
      <w:bookmarkEnd w:id="293"/>
      <w:bookmarkEnd w:id="294"/>
      <w:bookmarkEnd w:id="295"/>
      <w:bookmarkEnd w:id="296"/>
      <w:bookmarkEnd w:id="297"/>
      <w:bookmarkEnd w:id="298"/>
      <w:bookmarkEnd w:id="299"/>
    </w:p>
    <w:p w14:paraId="60EBCD48">
      <w:pPr>
        <w:keepLines w:val="0"/>
        <w:pageBreakBefore w:val="0"/>
        <w:kinsoku/>
        <w:wordWrap/>
        <w:overflowPunct/>
        <w:topLinePunct w:val="0"/>
        <w:autoSpaceDE/>
        <w:autoSpaceDN/>
        <w:bidi w:val="0"/>
        <w:adjustRightInd/>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31.1投标人应承担其参加本招标活动自身所发生的费用。</w:t>
      </w:r>
    </w:p>
    <w:p w14:paraId="057156E6">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31.2招标代理服务费参考国家发展和改革委员会发改价格【2011】534号、计价格【2002】1980号文件收费标准计取。由</w:t>
      </w:r>
      <w:r>
        <w:rPr>
          <w:rFonts w:hint="eastAsia" w:asciiTheme="minorEastAsia" w:hAnsiTheme="minorEastAsia" w:eastAsiaTheme="minorEastAsia" w:cstheme="minorEastAsia"/>
          <w:b/>
          <w:bCs/>
          <w:i w:val="0"/>
          <w:iCs w:val="0"/>
          <w:color w:val="auto"/>
          <w:sz w:val="21"/>
          <w:szCs w:val="21"/>
          <w:highlight w:val="none"/>
          <w:lang w:val="en-US" w:eastAsia="zh-CN"/>
        </w:rPr>
        <w:t>中标人</w:t>
      </w:r>
      <w:r>
        <w:rPr>
          <w:rFonts w:hint="eastAsia" w:asciiTheme="minorEastAsia" w:hAnsiTheme="minorEastAsia" w:eastAsiaTheme="minorEastAsia" w:cstheme="minorEastAsia"/>
          <w:i w:val="0"/>
          <w:iCs w:val="0"/>
          <w:color w:val="auto"/>
          <w:sz w:val="21"/>
          <w:szCs w:val="21"/>
          <w:highlight w:val="none"/>
        </w:rPr>
        <w:t>向采购代理机构支付。</w:t>
      </w:r>
    </w:p>
    <w:p w14:paraId="6F9D752D">
      <w:pPr>
        <w:keepLines w:val="0"/>
        <w:pageBreakBefore w:val="0"/>
        <w:kinsoku/>
        <w:wordWrap/>
        <w:overflowPunct/>
        <w:topLinePunct w:val="0"/>
        <w:autoSpaceDE/>
        <w:autoSpaceDN/>
        <w:bidi w:val="0"/>
        <w:adjustRightInd/>
        <w:snapToGrid w:val="0"/>
        <w:spacing w:line="440" w:lineRule="exact"/>
        <w:ind w:left="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31.3招标代理服务费的交纳方式：在领取《中标通知书》前按31.2的规定，向采购代理机构直接交纳采购代理服务费，采用现金或转账方式一次性交纳。</w:t>
      </w:r>
      <w:bookmarkStart w:id="300" w:name="_Toc464655401"/>
    </w:p>
    <w:p w14:paraId="64F67DF0">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22" w:firstLineChars="200"/>
        <w:jc w:val="both"/>
        <w:textAlignment w:val="auto"/>
        <w:rPr>
          <w:rFonts w:hint="eastAsia" w:asciiTheme="minorEastAsia" w:hAnsiTheme="minorEastAsia" w:eastAsiaTheme="minorEastAsia" w:cstheme="minorEastAsia"/>
          <w:i w:val="0"/>
          <w:iCs w:val="0"/>
          <w:color w:val="auto"/>
          <w:sz w:val="21"/>
          <w:szCs w:val="21"/>
          <w:highlight w:val="none"/>
        </w:rPr>
      </w:pPr>
      <w:bookmarkStart w:id="301" w:name="_Toc18586"/>
      <w:bookmarkStart w:id="302" w:name="_Toc9004"/>
      <w:bookmarkStart w:id="303" w:name="_Toc14680"/>
      <w:bookmarkStart w:id="304" w:name="_Toc520985230"/>
      <w:bookmarkStart w:id="305" w:name="_Toc19655"/>
      <w:bookmarkStart w:id="306" w:name="_Toc496617094"/>
      <w:bookmarkStart w:id="307" w:name="_Toc6837"/>
      <w:r>
        <w:rPr>
          <w:rFonts w:hint="eastAsia" w:asciiTheme="minorEastAsia" w:hAnsiTheme="minorEastAsia" w:eastAsiaTheme="minorEastAsia" w:cstheme="minorEastAsia"/>
          <w:i w:val="0"/>
          <w:iCs w:val="0"/>
          <w:color w:val="auto"/>
          <w:sz w:val="21"/>
          <w:szCs w:val="21"/>
          <w:highlight w:val="none"/>
        </w:rPr>
        <w:t>32重新招标或变更采购方式</w:t>
      </w:r>
      <w:bookmarkEnd w:id="300"/>
      <w:bookmarkEnd w:id="301"/>
      <w:bookmarkEnd w:id="302"/>
      <w:bookmarkEnd w:id="303"/>
      <w:bookmarkEnd w:id="304"/>
      <w:bookmarkEnd w:id="305"/>
      <w:bookmarkEnd w:id="306"/>
      <w:bookmarkEnd w:id="307"/>
    </w:p>
    <w:p w14:paraId="79395517">
      <w:pPr>
        <w:keepLines w:val="0"/>
        <w:pageBreakBefore w:val="0"/>
        <w:kinsoku/>
        <w:wordWrap/>
        <w:overflowPunct/>
        <w:topLinePunct w:val="0"/>
        <w:autoSpaceDE/>
        <w:autoSpaceDN/>
        <w:bidi w:val="0"/>
        <w:adjustRightInd/>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出现以上情形时，按政府采购相关原则处理或由采购人申请，相关部门批准变更采购方式：</w:t>
      </w:r>
    </w:p>
    <w:p w14:paraId="3EBE0EDF">
      <w:pPr>
        <w:keepLines w:val="0"/>
        <w:pageBreakBefore w:val="0"/>
        <w:kinsoku/>
        <w:wordWrap/>
        <w:overflowPunct/>
        <w:topLinePunct w:val="0"/>
        <w:autoSpaceDE/>
        <w:autoSpaceDN/>
        <w:bidi w:val="0"/>
        <w:adjustRightInd/>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（1）投标截止时间结束后参加投标的投标人不足三家；</w:t>
      </w:r>
    </w:p>
    <w:p w14:paraId="062B9292">
      <w:pPr>
        <w:keepLines w:val="0"/>
        <w:pageBreakBefore w:val="0"/>
        <w:kinsoku/>
        <w:wordWrap/>
        <w:overflowPunct/>
        <w:topLinePunct w:val="0"/>
        <w:autoSpaceDE/>
        <w:autoSpaceDN/>
        <w:bidi w:val="0"/>
        <w:adjustRightInd/>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（2）在评标期间，出现符合条件的投标投标人不足三家；</w:t>
      </w:r>
    </w:p>
    <w:p w14:paraId="007583A4">
      <w:pPr>
        <w:keepLines w:val="0"/>
        <w:pageBreakBefore w:val="0"/>
        <w:kinsoku/>
        <w:wordWrap/>
        <w:overflowPunct/>
        <w:topLinePunct w:val="0"/>
        <w:autoSpaceDE/>
        <w:autoSpaceDN/>
        <w:bidi w:val="0"/>
        <w:adjustRightInd/>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（3）对招标文件实质响应的投标投标人不足三家。</w:t>
      </w:r>
      <w:bookmarkStart w:id="308" w:name="_Toc350345675"/>
      <w:bookmarkStart w:id="309" w:name="_Toc274911103"/>
      <w:bookmarkStart w:id="310" w:name="_Toc358557639"/>
    </w:p>
    <w:bookmarkEnd w:id="308"/>
    <w:bookmarkEnd w:id="309"/>
    <w:bookmarkEnd w:id="310"/>
    <w:p w14:paraId="379FE255">
      <w:pPr>
        <w:keepLines w:val="0"/>
        <w:pageBreakBefore w:val="0"/>
        <w:kinsoku/>
        <w:wordWrap/>
        <w:overflowPunct/>
        <w:topLinePunct w:val="0"/>
        <w:autoSpaceDE/>
        <w:autoSpaceDN/>
        <w:bidi w:val="0"/>
        <w:adjustRightInd/>
        <w:spacing w:line="440" w:lineRule="exact"/>
        <w:ind w:left="0" w:firstLine="422" w:firstLineChars="200"/>
        <w:textAlignment w:val="auto"/>
        <w:rPr>
          <w:rFonts w:hint="eastAsia" w:asciiTheme="minorEastAsia" w:hAnsiTheme="minorEastAsia" w:eastAsiaTheme="minorEastAsia" w:cstheme="minorEastAsia"/>
          <w:b/>
          <w:i w:val="0"/>
          <w:iCs w:val="0"/>
          <w:color w:val="auto"/>
          <w:kern w:val="0"/>
          <w:sz w:val="21"/>
          <w:szCs w:val="21"/>
          <w:highlight w:val="none"/>
          <w:lang w:val="en-US" w:eastAsia="zh-CN" w:bidi="ar-SA"/>
        </w:rPr>
      </w:pPr>
      <w:bookmarkStart w:id="311" w:name="_Toc26834"/>
      <w:bookmarkStart w:id="312" w:name="_Toc192405075"/>
      <w:bookmarkStart w:id="313" w:name="_Toc192405346"/>
      <w:bookmarkStart w:id="314" w:name="_Toc192405685"/>
      <w:bookmarkStart w:id="315" w:name="_Toc192405236"/>
      <w:r>
        <w:rPr>
          <w:rFonts w:hint="eastAsia" w:asciiTheme="minorEastAsia" w:hAnsiTheme="minorEastAsia" w:eastAsiaTheme="minorEastAsia" w:cstheme="minorEastAsia"/>
          <w:b/>
          <w:i w:val="0"/>
          <w:iCs w:val="0"/>
          <w:color w:val="auto"/>
          <w:kern w:val="0"/>
          <w:sz w:val="21"/>
          <w:szCs w:val="21"/>
          <w:highlight w:val="none"/>
          <w:lang w:val="en-US" w:eastAsia="zh-CN" w:bidi="ar-SA"/>
        </w:rPr>
        <w:t>33政策性优惠</w:t>
      </w:r>
    </w:p>
    <w:p w14:paraId="0AA42F9A">
      <w:pPr>
        <w:keepLines w:val="0"/>
        <w:pageBreakBefore w:val="0"/>
        <w:kinsoku/>
        <w:wordWrap/>
        <w:overflowPunct/>
        <w:topLinePunct w:val="0"/>
        <w:autoSpaceDE/>
        <w:autoSpaceDN/>
        <w:bidi w:val="0"/>
        <w:adjustRightInd/>
        <w:spacing w:line="440" w:lineRule="exact"/>
        <w:ind w:left="0" w:firstLine="422" w:firstLineChars="200"/>
        <w:textAlignment w:val="auto"/>
        <w:rPr>
          <w:rFonts w:hint="eastAsia" w:asciiTheme="minorEastAsia" w:hAnsiTheme="minorEastAsia" w:eastAsiaTheme="minorEastAsia" w:cstheme="minorEastAsia"/>
          <w:b/>
          <w:i w:val="0"/>
          <w:iCs w:val="0"/>
          <w:color w:val="auto"/>
          <w:sz w:val="21"/>
          <w:szCs w:val="21"/>
          <w:highlight w:val="none"/>
        </w:rPr>
      </w:pPr>
      <w:r>
        <w:rPr>
          <w:rFonts w:hint="eastAsia" w:asciiTheme="minorEastAsia" w:hAnsiTheme="minorEastAsia" w:eastAsiaTheme="minorEastAsia" w:cstheme="minorEastAsia"/>
          <w:b/>
          <w:i w:val="0"/>
          <w:iCs w:val="0"/>
          <w:color w:val="auto"/>
          <w:kern w:val="0"/>
          <w:sz w:val="21"/>
          <w:szCs w:val="21"/>
          <w:highlight w:val="none"/>
          <w:lang w:bidi="ar"/>
        </w:rPr>
        <w:t>1、政策性</w:t>
      </w:r>
      <w:r>
        <w:rPr>
          <w:rFonts w:hint="eastAsia" w:asciiTheme="minorEastAsia" w:hAnsiTheme="minorEastAsia" w:eastAsiaTheme="minorEastAsia" w:cstheme="minorEastAsia"/>
          <w:b/>
          <w:i w:val="0"/>
          <w:iCs w:val="0"/>
          <w:color w:val="auto"/>
          <w:kern w:val="0"/>
          <w:sz w:val="21"/>
          <w:szCs w:val="21"/>
          <w:highlight w:val="none"/>
          <w:lang w:val="en-US" w:bidi="ar"/>
        </w:rPr>
        <w:t>优惠条</w:t>
      </w:r>
      <w:r>
        <w:rPr>
          <w:rFonts w:hint="eastAsia" w:asciiTheme="minorEastAsia" w:hAnsiTheme="minorEastAsia" w:eastAsiaTheme="minorEastAsia" w:cstheme="minorEastAsia"/>
          <w:b/>
          <w:i w:val="0"/>
          <w:iCs w:val="0"/>
          <w:color w:val="auto"/>
          <w:kern w:val="0"/>
          <w:sz w:val="21"/>
          <w:szCs w:val="21"/>
          <w:highlight w:val="none"/>
          <w:lang w:bidi="ar"/>
        </w:rPr>
        <w:t>件</w:t>
      </w:r>
    </w:p>
    <w:p w14:paraId="33D6EB36">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lang w:bidi="ar"/>
        </w:rPr>
        <w:t>供应商符合小型、微型企业或监狱企业、残疾人福利性单位条件的，其报价价格评审时将按相应比例进行扣除。</w:t>
      </w:r>
    </w:p>
    <w:p w14:paraId="28DC3300">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lang w:bidi="ar"/>
        </w:rPr>
        <w:t>1.1</w:t>
      </w:r>
      <w:r>
        <w:rPr>
          <w:rFonts w:hint="eastAsia" w:asciiTheme="minorEastAsia" w:hAnsiTheme="minorEastAsia" w:eastAsiaTheme="minorEastAsia" w:cstheme="minorEastAsia"/>
          <w:i w:val="0"/>
          <w:iCs w:val="0"/>
          <w:color w:val="auto"/>
          <w:kern w:val="0"/>
          <w:sz w:val="21"/>
          <w:szCs w:val="21"/>
          <w:highlight w:val="none"/>
          <w:lang w:val="en-US" w:eastAsia="zh-CN" w:bidi="ar"/>
        </w:rPr>
        <w:t>根据</w:t>
      </w:r>
      <w:r>
        <w:rPr>
          <w:rFonts w:hint="eastAsia" w:asciiTheme="minorEastAsia" w:hAnsiTheme="minorEastAsia" w:eastAsiaTheme="minorEastAsia" w:cstheme="minorEastAsia"/>
          <w:i w:val="0"/>
          <w:iCs w:val="0"/>
          <w:color w:val="auto"/>
          <w:kern w:val="0"/>
          <w:sz w:val="21"/>
          <w:szCs w:val="21"/>
          <w:highlight w:val="none"/>
          <w:lang w:bidi="ar"/>
        </w:rPr>
        <w:t>&lt;关于印发《政府采购促进中小企业发展管理办法》的通知&gt;（财库〔2020〕46号）的规定，</w:t>
      </w:r>
      <w:r>
        <w:rPr>
          <w:rFonts w:hint="eastAsia" w:asciiTheme="minorEastAsia" w:hAnsiTheme="minorEastAsia" w:eastAsiaTheme="minorEastAsia" w:cstheme="minorEastAsia"/>
          <w:i w:val="0"/>
          <w:iCs w:val="0"/>
          <w:color w:val="auto"/>
          <w:sz w:val="21"/>
          <w:szCs w:val="21"/>
          <w:highlight w:val="none"/>
        </w:rPr>
        <w:t>在政府采购活动中，供应商提供的货物、工程或者服务符合下列情形的，享受中小企业扶持政策：</w:t>
      </w:r>
    </w:p>
    <w:p w14:paraId="4F41056E">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（一）在货物采购项目中，货物由中小企业制造，即货物由中小企业生产且使用该中小企业商号或者注册商标；</w:t>
      </w:r>
    </w:p>
    <w:p w14:paraId="7C00E750">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（二）在工程采购项目中，工程由中小企业承建，即工程施工单位为中小企业；</w:t>
      </w:r>
    </w:p>
    <w:p w14:paraId="025FCEC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（三）在服务采购项目中，服务由中小企业承接，即提供服务的人员为中小企业依照《中华人民共和国劳动合同法》订立劳动合同的从业人员。</w:t>
      </w:r>
    </w:p>
    <w:p w14:paraId="5BBAD3F0">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在货物采购项目中，供应商提供的货物既有中小企业制造货物，也有大型企业制造货物的，不享受中小企业扶持政策。</w:t>
      </w:r>
    </w:p>
    <w:p w14:paraId="47AC22B6">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3113F8BF">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lang w:bidi="ar"/>
        </w:rPr>
        <w:t>中小企业划分标准详见《关于印发中小企业划型标准规定的通知》</w:t>
      </w:r>
      <w:r>
        <w:rPr>
          <w:rFonts w:hint="eastAsia" w:asciiTheme="minorEastAsia" w:hAnsiTheme="minorEastAsia" w:eastAsiaTheme="minorEastAsia" w:cstheme="minorEastAsia"/>
          <w:i w:val="0"/>
          <w:iCs w:val="0"/>
          <w:color w:val="auto"/>
          <w:kern w:val="0"/>
          <w:sz w:val="21"/>
          <w:szCs w:val="21"/>
          <w:highlight w:val="none"/>
          <w:lang w:eastAsia="zh-CN" w:bidi="ar"/>
        </w:rPr>
        <w:t>（</w:t>
      </w:r>
      <w:r>
        <w:rPr>
          <w:rFonts w:hint="eastAsia" w:asciiTheme="minorEastAsia" w:hAnsiTheme="minorEastAsia" w:eastAsiaTheme="minorEastAsia" w:cstheme="minorEastAsia"/>
          <w:i w:val="0"/>
          <w:iCs w:val="0"/>
          <w:color w:val="auto"/>
          <w:kern w:val="0"/>
          <w:sz w:val="21"/>
          <w:szCs w:val="21"/>
          <w:highlight w:val="none"/>
          <w:lang w:bidi="ar"/>
        </w:rPr>
        <w:t>工信部联企业〔2011〕300号）</w:t>
      </w:r>
      <w:r>
        <w:rPr>
          <w:rFonts w:hint="eastAsia" w:asciiTheme="minorEastAsia" w:hAnsiTheme="minorEastAsia" w:eastAsiaTheme="minorEastAsia" w:cstheme="minorEastAsia"/>
          <w:i w:val="0"/>
          <w:iCs w:val="0"/>
          <w:color w:val="auto"/>
          <w:kern w:val="0"/>
          <w:sz w:val="21"/>
          <w:szCs w:val="21"/>
          <w:highlight w:val="none"/>
          <w:lang w:eastAsia="zh-CN" w:bidi="ar"/>
        </w:rPr>
        <w:t>，</w:t>
      </w:r>
      <w:r>
        <w:rPr>
          <w:rFonts w:hint="eastAsia" w:asciiTheme="minorEastAsia" w:hAnsiTheme="minorEastAsia" w:eastAsiaTheme="minorEastAsia" w:cstheme="minorEastAsia"/>
          <w:i w:val="0"/>
          <w:iCs w:val="0"/>
          <w:color w:val="auto"/>
          <w:kern w:val="0"/>
          <w:sz w:val="21"/>
          <w:szCs w:val="21"/>
          <w:highlight w:val="none"/>
          <w:lang w:val="en-US" w:eastAsia="zh-CN" w:bidi="ar"/>
        </w:rPr>
        <w:t>但</w:t>
      </w:r>
      <w:r>
        <w:rPr>
          <w:rFonts w:hint="eastAsia" w:asciiTheme="minorEastAsia" w:hAnsiTheme="minorEastAsia" w:eastAsiaTheme="minorEastAsia" w:cstheme="minorEastAsia"/>
          <w:i w:val="0"/>
          <w:iCs w:val="0"/>
          <w:color w:val="auto"/>
          <w:sz w:val="21"/>
          <w:szCs w:val="21"/>
          <w:highlight w:val="none"/>
        </w:rPr>
        <w:t>与大企业的负责人为同一人，或者与大企业存在直接控股、管理关系的除外</w:t>
      </w:r>
      <w:r>
        <w:rPr>
          <w:rFonts w:hint="eastAsia" w:asciiTheme="minorEastAsia" w:hAnsiTheme="minorEastAsia" w:eastAsiaTheme="minorEastAsia" w:cstheme="minorEastAsia"/>
          <w:i w:val="0"/>
          <w:iCs w:val="0"/>
          <w:color w:val="auto"/>
          <w:kern w:val="0"/>
          <w:sz w:val="21"/>
          <w:szCs w:val="21"/>
          <w:highlight w:val="none"/>
          <w:lang w:bidi="ar"/>
        </w:rPr>
        <w:t>。</w:t>
      </w:r>
      <w:r>
        <w:rPr>
          <w:rFonts w:hint="eastAsia" w:asciiTheme="minorEastAsia" w:hAnsiTheme="minorEastAsia" w:eastAsiaTheme="minorEastAsia" w:cstheme="minorEastAsia"/>
          <w:i w:val="0"/>
          <w:iCs w:val="0"/>
          <w:color w:val="auto"/>
          <w:sz w:val="21"/>
          <w:szCs w:val="21"/>
          <w:highlight w:val="none"/>
        </w:rPr>
        <w:t>符合中小企业划分标准的个体工商户，在政府采购活动中视同中小企业。</w:t>
      </w:r>
    </w:p>
    <w:p w14:paraId="1A17120B">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kern w:val="0"/>
          <w:sz w:val="21"/>
          <w:szCs w:val="21"/>
          <w:highlight w:val="none"/>
          <w:lang w:bidi="ar"/>
        </w:rPr>
      </w:pPr>
      <w:r>
        <w:rPr>
          <w:rFonts w:hint="eastAsia" w:asciiTheme="minorEastAsia" w:hAnsiTheme="minorEastAsia" w:eastAsiaTheme="minorEastAsia" w:cstheme="minorEastAsia"/>
          <w:i w:val="0"/>
          <w:iCs w:val="0"/>
          <w:color w:val="auto"/>
          <w:kern w:val="0"/>
          <w:sz w:val="21"/>
          <w:szCs w:val="21"/>
          <w:highlight w:val="none"/>
          <w:lang w:bidi="ar"/>
        </w:rPr>
        <w:t>1.2</w:t>
      </w:r>
      <w:r>
        <w:rPr>
          <w:rFonts w:hint="eastAsia" w:asciiTheme="minorEastAsia" w:hAnsiTheme="minorEastAsia" w:eastAsiaTheme="minorEastAsia" w:cstheme="minorEastAsia"/>
          <w:i w:val="0"/>
          <w:iCs w:val="0"/>
          <w:color w:val="auto"/>
          <w:sz w:val="21"/>
          <w:szCs w:val="21"/>
          <w:highlight w:val="none"/>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8FB887B">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lang w:bidi="ar"/>
        </w:rPr>
        <w:t>监狱企业参加政府采购活动时，应当提供由省级以上监狱管理局、戒毒管理局(含新疆生产建设兵团)出具的属于监狱企业的证明文件。监狱企业参加政府采购活动时，视同小型、微型企业。</w:t>
      </w:r>
    </w:p>
    <w:p w14:paraId="4F7488F1">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kern w:val="0"/>
          <w:sz w:val="21"/>
          <w:szCs w:val="21"/>
          <w:highlight w:val="none"/>
          <w:lang w:bidi="ar"/>
        </w:rPr>
      </w:pPr>
      <w:r>
        <w:rPr>
          <w:rFonts w:hint="eastAsia" w:asciiTheme="minorEastAsia" w:hAnsiTheme="minorEastAsia" w:eastAsiaTheme="minorEastAsia" w:cstheme="minorEastAsia"/>
          <w:i w:val="0"/>
          <w:iCs w:val="0"/>
          <w:color w:val="auto"/>
          <w:kern w:val="0"/>
          <w:sz w:val="21"/>
          <w:szCs w:val="21"/>
          <w:highlight w:val="none"/>
          <w:lang w:bidi="ar"/>
        </w:rPr>
        <w:t>1.3残疾人福利性单位应当同时满足以下条件：</w:t>
      </w:r>
    </w:p>
    <w:p w14:paraId="218E015B">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kern w:val="0"/>
          <w:sz w:val="21"/>
          <w:szCs w:val="21"/>
          <w:highlight w:val="none"/>
          <w:lang w:bidi="ar"/>
        </w:rPr>
      </w:pPr>
      <w:r>
        <w:rPr>
          <w:rFonts w:hint="eastAsia" w:asciiTheme="minorEastAsia" w:hAnsiTheme="minorEastAsia" w:eastAsiaTheme="minorEastAsia" w:cstheme="minorEastAsia"/>
          <w:i w:val="0"/>
          <w:iCs w:val="0"/>
          <w:color w:val="auto"/>
          <w:kern w:val="0"/>
          <w:sz w:val="21"/>
          <w:szCs w:val="21"/>
          <w:highlight w:val="none"/>
          <w:lang w:bidi="ar"/>
        </w:rPr>
        <w:t>（1）安置的残疾人占本单位在职职工人数的比例不低于25%（含25%），并且安置的残疾人人数不少于10人（含10人）；</w:t>
      </w:r>
    </w:p>
    <w:p w14:paraId="3BFB3458">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kern w:val="0"/>
          <w:sz w:val="21"/>
          <w:szCs w:val="21"/>
          <w:highlight w:val="none"/>
          <w:lang w:bidi="ar"/>
        </w:rPr>
      </w:pPr>
      <w:r>
        <w:rPr>
          <w:rFonts w:hint="eastAsia" w:asciiTheme="minorEastAsia" w:hAnsiTheme="minorEastAsia" w:eastAsiaTheme="minorEastAsia" w:cstheme="minorEastAsia"/>
          <w:i w:val="0"/>
          <w:iCs w:val="0"/>
          <w:color w:val="auto"/>
          <w:kern w:val="0"/>
          <w:sz w:val="21"/>
          <w:szCs w:val="21"/>
          <w:highlight w:val="none"/>
          <w:lang w:bidi="ar"/>
        </w:rPr>
        <w:t>（2）依法与安置的每位残疾人签订了一年以上（含一年）的劳动合同或服务协议；</w:t>
      </w:r>
    </w:p>
    <w:p w14:paraId="772D424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kern w:val="0"/>
          <w:sz w:val="21"/>
          <w:szCs w:val="21"/>
          <w:highlight w:val="none"/>
          <w:lang w:bidi="ar"/>
        </w:rPr>
      </w:pPr>
      <w:r>
        <w:rPr>
          <w:rFonts w:hint="eastAsia" w:asciiTheme="minorEastAsia" w:hAnsiTheme="minorEastAsia" w:eastAsiaTheme="minorEastAsia" w:cstheme="minorEastAsia"/>
          <w:i w:val="0"/>
          <w:iCs w:val="0"/>
          <w:color w:val="auto"/>
          <w:kern w:val="0"/>
          <w:sz w:val="21"/>
          <w:szCs w:val="21"/>
          <w:highlight w:val="none"/>
          <w:lang w:bidi="ar"/>
        </w:rPr>
        <w:t>（3）为安置的每位残疾人按月足额缴纳了基本养老保险、基本医疗保险、失业保险、工伤保险和生育保险等社会保险费；</w:t>
      </w:r>
    </w:p>
    <w:p w14:paraId="7185059D">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kern w:val="0"/>
          <w:sz w:val="21"/>
          <w:szCs w:val="21"/>
          <w:highlight w:val="none"/>
          <w:lang w:bidi="ar"/>
        </w:rPr>
      </w:pPr>
      <w:r>
        <w:rPr>
          <w:rFonts w:hint="eastAsia" w:asciiTheme="minorEastAsia" w:hAnsiTheme="minorEastAsia" w:eastAsiaTheme="minorEastAsia" w:cstheme="minorEastAsia"/>
          <w:i w:val="0"/>
          <w:iCs w:val="0"/>
          <w:color w:val="auto"/>
          <w:kern w:val="0"/>
          <w:sz w:val="21"/>
          <w:szCs w:val="21"/>
          <w:highlight w:val="none"/>
          <w:lang w:bidi="ar"/>
        </w:rPr>
        <w:t>（4）通过银行等金融机构向安置的每位残疾人，按月支付了不低于单位所在区县适用的经省级人民政府批准的月最低工资标准的工资；</w:t>
      </w:r>
    </w:p>
    <w:p w14:paraId="333C6C99">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kern w:val="0"/>
          <w:sz w:val="21"/>
          <w:szCs w:val="21"/>
          <w:highlight w:val="none"/>
          <w:lang w:bidi="ar"/>
        </w:rPr>
      </w:pPr>
      <w:r>
        <w:rPr>
          <w:rFonts w:hint="eastAsia" w:asciiTheme="minorEastAsia" w:hAnsiTheme="minorEastAsia" w:eastAsiaTheme="minorEastAsia" w:cstheme="minorEastAsia"/>
          <w:i w:val="0"/>
          <w:iCs w:val="0"/>
          <w:color w:val="auto"/>
          <w:kern w:val="0"/>
          <w:sz w:val="21"/>
          <w:szCs w:val="21"/>
          <w:highlight w:val="none"/>
          <w:lang w:bidi="ar"/>
        </w:rPr>
        <w:t>（5）提供本单位制造的货物、承担的工程或者服务（以下简称产品），或者提供其他残疾人福利性单位制造的货物（不包括使用非残疾人福利性单位注册商标的货物）。</w:t>
      </w:r>
    </w:p>
    <w:p w14:paraId="4F493F1C">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kern w:val="0"/>
          <w:sz w:val="21"/>
          <w:szCs w:val="21"/>
          <w:highlight w:val="none"/>
          <w:lang w:bidi="ar"/>
        </w:rPr>
      </w:pPr>
      <w:r>
        <w:rPr>
          <w:rFonts w:hint="eastAsia" w:asciiTheme="minorEastAsia" w:hAnsiTheme="minorEastAsia" w:eastAsiaTheme="minorEastAsia" w:cstheme="minorEastAsia"/>
          <w:i w:val="0"/>
          <w:iCs w:val="0"/>
          <w:color w:val="auto"/>
          <w:kern w:val="0"/>
          <w:sz w:val="21"/>
          <w:szCs w:val="21"/>
          <w:highlight w:val="none"/>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020C1A6">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lang w:bidi="ar"/>
        </w:rPr>
        <w:t>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54A3BECC">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供应商提供的</w:t>
      </w:r>
      <w:r>
        <w:rPr>
          <w:rFonts w:hint="eastAsia" w:asciiTheme="minorEastAsia" w:hAnsiTheme="minorEastAsia" w:eastAsiaTheme="minorEastAsia" w:cstheme="minorEastAsia"/>
          <w:i w:val="0"/>
          <w:iCs w:val="0"/>
          <w:color w:val="auto"/>
          <w:kern w:val="0"/>
          <w:sz w:val="21"/>
          <w:szCs w:val="21"/>
          <w:highlight w:val="none"/>
          <w:lang w:bidi="ar"/>
        </w:rPr>
        <w:t>中小企业声明函、</w:t>
      </w:r>
      <w:r>
        <w:rPr>
          <w:rFonts w:hint="eastAsia" w:asciiTheme="minorEastAsia" w:hAnsiTheme="minorEastAsia" w:eastAsiaTheme="minorEastAsia" w:cstheme="minorEastAsia"/>
          <w:i w:val="0"/>
          <w:iCs w:val="0"/>
          <w:color w:val="auto"/>
          <w:sz w:val="21"/>
          <w:szCs w:val="21"/>
          <w:highlight w:val="none"/>
        </w:rPr>
        <w:t>残疾人福利性单位声明函或监狱证明，与事实不符的，依照《政府采购法》第七十七条的相关规定追究法律责任。</w:t>
      </w:r>
    </w:p>
    <w:p w14:paraId="05B16DB6">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Theme="minorEastAsia" w:hAnsiTheme="minorEastAsia" w:eastAsiaTheme="minorEastAsia" w:cstheme="minorEastAsia"/>
          <w:b/>
          <w:i w:val="0"/>
          <w:iCs w:val="0"/>
          <w:color w:val="auto"/>
          <w:sz w:val="21"/>
          <w:szCs w:val="21"/>
          <w:highlight w:val="none"/>
        </w:rPr>
      </w:pPr>
      <w:r>
        <w:rPr>
          <w:rFonts w:hint="eastAsia" w:asciiTheme="minorEastAsia" w:hAnsiTheme="minorEastAsia" w:eastAsiaTheme="minorEastAsia" w:cstheme="minorEastAsia"/>
          <w:b/>
          <w:i w:val="0"/>
          <w:iCs w:val="0"/>
          <w:color w:val="auto"/>
          <w:kern w:val="0"/>
          <w:sz w:val="21"/>
          <w:szCs w:val="21"/>
          <w:highlight w:val="none"/>
          <w:lang w:bidi="ar"/>
        </w:rPr>
        <w:t>2、政策性扣除比例：</w:t>
      </w:r>
    </w:p>
    <w:p w14:paraId="22D0F72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i w:val="0"/>
          <w:iCs w:val="0"/>
          <w:color w:val="auto"/>
          <w:kern w:val="0"/>
          <w:sz w:val="21"/>
          <w:szCs w:val="21"/>
          <w:highlight w:val="none"/>
          <w:lang w:bidi="ar"/>
        </w:rPr>
      </w:pPr>
      <w:r>
        <w:rPr>
          <w:rFonts w:hint="eastAsia" w:asciiTheme="minorEastAsia" w:hAnsiTheme="minorEastAsia" w:eastAsiaTheme="minorEastAsia" w:cstheme="minorEastAsia"/>
          <w:i w:val="0"/>
          <w:iCs w:val="0"/>
          <w:color w:val="auto"/>
          <w:kern w:val="0"/>
          <w:sz w:val="21"/>
          <w:szCs w:val="21"/>
          <w:highlight w:val="none"/>
          <w:lang w:bidi="ar"/>
        </w:rPr>
        <w:t>供应商符合小微型企业、监狱企业、残疾人福利性单位条件的，并提供中小企业声明函、残疾人福利性单位声明函或监狱企业证明，符合其中任意一种情形的，则在报价的基础上，按“报价×</w:t>
      </w:r>
      <w:r>
        <w:rPr>
          <w:rFonts w:hint="eastAsia" w:asciiTheme="minorEastAsia" w:hAnsiTheme="minorEastAsia" w:eastAsiaTheme="minorEastAsia" w:cstheme="minorEastAsia"/>
          <w:i w:val="0"/>
          <w:iCs w:val="0"/>
          <w:color w:val="auto"/>
          <w:kern w:val="0"/>
          <w:sz w:val="21"/>
          <w:szCs w:val="21"/>
          <w:highlight w:val="none"/>
          <w:lang w:val="en-US" w:eastAsia="zh-CN" w:bidi="ar"/>
        </w:rPr>
        <w:t>10</w:t>
      </w:r>
      <w:r>
        <w:rPr>
          <w:rFonts w:hint="eastAsia" w:asciiTheme="minorEastAsia" w:hAnsiTheme="minorEastAsia" w:eastAsiaTheme="minorEastAsia" w:cstheme="minorEastAsia"/>
          <w:i w:val="0"/>
          <w:iCs w:val="0"/>
          <w:color w:val="auto"/>
          <w:kern w:val="0"/>
          <w:sz w:val="21"/>
          <w:szCs w:val="21"/>
          <w:highlight w:val="none"/>
          <w:lang w:bidi="ar"/>
        </w:rPr>
        <w:t>%”进行价格扣除，以扣除后的价格参与评审；符合两种及以上情形的，不累加计算扣除价格。</w:t>
      </w:r>
    </w:p>
    <w:p w14:paraId="569DC0C9">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22" w:firstLineChars="200"/>
        <w:textAlignment w:val="auto"/>
        <w:rPr>
          <w:rFonts w:hint="eastAsia" w:asciiTheme="minorEastAsia" w:hAnsiTheme="minorEastAsia" w:eastAsiaTheme="minorEastAsia" w:cstheme="minorEastAsia"/>
          <w:b/>
          <w:bCs/>
          <w:i w:val="0"/>
          <w:iCs w:val="0"/>
          <w:color w:val="auto"/>
          <w:kern w:val="0"/>
          <w:sz w:val="21"/>
          <w:szCs w:val="21"/>
          <w:highlight w:val="none"/>
          <w:lang w:val="en-US" w:bidi="ar"/>
        </w:rPr>
      </w:pPr>
      <w:r>
        <w:rPr>
          <w:rFonts w:hint="eastAsia" w:asciiTheme="minorEastAsia" w:hAnsiTheme="minorEastAsia" w:eastAsiaTheme="minorEastAsia" w:cstheme="minorEastAsia"/>
          <w:b/>
          <w:bCs/>
          <w:i w:val="0"/>
          <w:iCs w:val="0"/>
          <w:color w:val="auto"/>
          <w:kern w:val="0"/>
          <w:sz w:val="21"/>
          <w:szCs w:val="21"/>
          <w:highlight w:val="none"/>
          <w:lang w:val="en-US" w:bidi="ar"/>
        </w:rPr>
        <w:t>注:专门面向中小企业采购项目，不再执行上述优惠政策。</w:t>
      </w:r>
    </w:p>
    <w:p w14:paraId="7E1075C0">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Theme="minorEastAsia" w:hAnsiTheme="minorEastAsia" w:eastAsiaTheme="minorEastAsia" w:cstheme="minorEastAsia"/>
          <w:b/>
          <w:i w:val="0"/>
          <w:iCs w:val="0"/>
          <w:color w:val="auto"/>
          <w:kern w:val="0"/>
          <w:sz w:val="21"/>
          <w:szCs w:val="21"/>
          <w:highlight w:val="none"/>
          <w:lang w:val="en-US" w:eastAsia="zh-CN" w:bidi="ar"/>
        </w:rPr>
      </w:pPr>
      <w:r>
        <w:rPr>
          <w:rFonts w:hint="eastAsia" w:asciiTheme="minorEastAsia" w:hAnsiTheme="minorEastAsia" w:eastAsiaTheme="minorEastAsia" w:cstheme="minorEastAsia"/>
          <w:b/>
          <w:i w:val="0"/>
          <w:iCs w:val="0"/>
          <w:color w:val="auto"/>
          <w:kern w:val="0"/>
          <w:sz w:val="21"/>
          <w:szCs w:val="21"/>
          <w:highlight w:val="none"/>
          <w:lang w:val="en-US" w:eastAsia="zh-CN" w:bidi="ar"/>
        </w:rPr>
        <w:t>3、信用融资政策</w:t>
      </w:r>
    </w:p>
    <w:p w14:paraId="7A69F50E">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heme="minorEastAsia" w:hAnsiTheme="minorEastAsia" w:eastAsiaTheme="minorEastAsia" w:cstheme="minorEastAsia"/>
          <w:b w:val="0"/>
          <w:bCs/>
          <w:i w:val="0"/>
          <w:iCs w:val="0"/>
          <w:color w:val="auto"/>
          <w:kern w:val="0"/>
          <w:sz w:val="21"/>
          <w:szCs w:val="21"/>
          <w:highlight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lang w:val="en-US" w:eastAsia="zh-CN" w:bidi="ar"/>
        </w:rPr>
        <w:t>供应商如需信用融资，详见《陕西省财政厅关于印发&lt;陕西省中小企业政府采购信用融资办法&gt;的通知》（陕财办采【2018】23号）相关政策、业务流程、办理平台（http://www.ccgp-shaanxi.gov.cn/zcdservice/zcd/shanxi/）。</w:t>
      </w:r>
    </w:p>
    <w:bookmarkEnd w:id="311"/>
    <w:p w14:paraId="2792EDB8">
      <w:pPr>
        <w:keepLines w:val="0"/>
        <w:pageBreakBefore w:val="0"/>
        <w:kinsoku/>
        <w:wordWrap/>
        <w:overflowPunct/>
        <w:topLinePunct w:val="0"/>
        <w:autoSpaceDE/>
        <w:autoSpaceDN/>
        <w:bidi w:val="0"/>
        <w:adjustRightInd/>
        <w:spacing w:line="440" w:lineRule="exact"/>
        <w:ind w:left="0" w:firstLine="420" w:firstLineChars="200"/>
        <w:textAlignment w:val="auto"/>
        <w:rPr>
          <w:rFonts w:hint="eastAsia" w:asciiTheme="minorEastAsia" w:hAnsiTheme="minorEastAsia" w:eastAsiaTheme="minorEastAsia" w:cstheme="minorEastAsia"/>
          <w:b w:val="0"/>
          <w:bCs/>
          <w:sz w:val="21"/>
          <w:szCs w:val="21"/>
          <w:highlight w:val="none"/>
        </w:rPr>
      </w:pPr>
    </w:p>
    <w:p w14:paraId="1ADB5BD4">
      <w:pPr>
        <w:rPr>
          <w:rFonts w:hint="eastAsia" w:asciiTheme="minorEastAsia" w:hAnsiTheme="minorEastAsia" w:eastAsiaTheme="minorEastAsia" w:cstheme="minorEastAsia"/>
          <w:bCs/>
          <w:i w:val="0"/>
          <w:iCs w:val="0"/>
          <w:color w:val="auto"/>
          <w:sz w:val="36"/>
          <w:szCs w:val="36"/>
          <w:highlight w:val="none"/>
        </w:rPr>
      </w:pPr>
      <w:bookmarkStart w:id="316" w:name="_Toc9912_WPSOffice_Level1"/>
      <w:bookmarkStart w:id="317" w:name="_Toc54598004"/>
      <w:r>
        <w:rPr>
          <w:rFonts w:hint="eastAsia" w:asciiTheme="minorEastAsia" w:hAnsiTheme="minorEastAsia" w:eastAsiaTheme="minorEastAsia" w:cstheme="minorEastAsia"/>
          <w:bCs/>
          <w:i w:val="0"/>
          <w:iCs w:val="0"/>
          <w:color w:val="auto"/>
          <w:sz w:val="36"/>
          <w:szCs w:val="36"/>
          <w:highlight w:val="none"/>
        </w:rPr>
        <w:br w:type="page"/>
      </w:r>
    </w:p>
    <w:p w14:paraId="2EAC2FAB">
      <w:pPr>
        <w:pStyle w:val="3"/>
        <w:spacing w:before="240" w:beforeLines="100" w:line="360" w:lineRule="auto"/>
        <w:jc w:val="center"/>
        <w:rPr>
          <w:rFonts w:hint="eastAsia" w:asciiTheme="minorEastAsia" w:hAnsiTheme="minorEastAsia" w:eastAsiaTheme="minorEastAsia" w:cstheme="minorEastAsia"/>
          <w:i w:val="0"/>
          <w:iCs w:val="0"/>
          <w:color w:val="auto"/>
          <w:sz w:val="36"/>
          <w:szCs w:val="36"/>
          <w:highlight w:val="none"/>
        </w:rPr>
      </w:pPr>
      <w:bookmarkStart w:id="318" w:name="_Toc26345"/>
      <w:bookmarkStart w:id="319" w:name="_Toc14062"/>
      <w:bookmarkStart w:id="320" w:name="_Toc22136"/>
      <w:r>
        <w:rPr>
          <w:rFonts w:hint="eastAsia" w:asciiTheme="minorEastAsia" w:hAnsiTheme="minorEastAsia" w:eastAsiaTheme="minorEastAsia" w:cstheme="minorEastAsia"/>
          <w:bCs/>
          <w:i w:val="0"/>
          <w:iCs w:val="0"/>
          <w:color w:val="auto"/>
          <w:sz w:val="36"/>
          <w:szCs w:val="36"/>
          <w:highlight w:val="none"/>
        </w:rPr>
        <w:t xml:space="preserve">第三章 </w:t>
      </w:r>
      <w:bookmarkEnd w:id="316"/>
      <w:bookmarkEnd w:id="317"/>
      <w:bookmarkStart w:id="321" w:name="_Toc5805"/>
      <w:bookmarkStart w:id="322" w:name="_Toc6170"/>
      <w:bookmarkStart w:id="323" w:name="_Toc531075011"/>
      <w:bookmarkStart w:id="324" w:name="_Toc532543567"/>
      <w:r>
        <w:rPr>
          <w:rFonts w:hint="eastAsia" w:asciiTheme="minorEastAsia" w:hAnsiTheme="minorEastAsia" w:eastAsiaTheme="minorEastAsia" w:cstheme="minorEastAsia"/>
          <w:bCs/>
          <w:i w:val="0"/>
          <w:iCs w:val="0"/>
          <w:color w:val="auto"/>
          <w:sz w:val="36"/>
          <w:szCs w:val="36"/>
          <w:highlight w:val="none"/>
        </w:rPr>
        <w:t xml:space="preserve"> 合同格式及合同条款</w:t>
      </w:r>
      <w:bookmarkEnd w:id="318"/>
      <w:bookmarkEnd w:id="319"/>
      <w:bookmarkEnd w:id="320"/>
      <w:bookmarkEnd w:id="321"/>
      <w:bookmarkEnd w:id="322"/>
      <w:bookmarkEnd w:id="323"/>
      <w:bookmarkEnd w:id="324"/>
    </w:p>
    <w:p w14:paraId="10E9ACF1">
      <w:pPr>
        <w:keepNext w:val="0"/>
        <w:keepLines w:val="0"/>
        <w:pageBreakBefore w:val="0"/>
        <w:widowControl w:val="0"/>
        <w:kinsoku/>
        <w:wordWrap/>
        <w:overflowPunct/>
        <w:topLinePunct w:val="0"/>
        <w:autoSpaceDE/>
        <w:autoSpaceDN/>
        <w:bidi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甲方（委托方）：</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 xml:space="preserve"> </w:t>
      </w:r>
    </w:p>
    <w:p w14:paraId="0D60A184">
      <w:pPr>
        <w:keepNext w:val="0"/>
        <w:keepLines w:val="0"/>
        <w:pageBreakBefore w:val="0"/>
        <w:widowControl w:val="0"/>
        <w:kinsoku/>
        <w:wordWrap/>
        <w:overflowPunct/>
        <w:topLinePunct w:val="0"/>
        <w:autoSpaceDE/>
        <w:autoSpaceDN/>
        <w:bidi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乙方（受托方）：</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 xml:space="preserve">  </w:t>
      </w:r>
    </w:p>
    <w:p w14:paraId="30A94E7C">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p>
    <w:p w14:paraId="4763A1C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依照《</w:t>
      </w:r>
      <w:r>
        <w:rPr>
          <w:rFonts w:hint="eastAsia" w:asciiTheme="minorEastAsia" w:hAnsiTheme="minorEastAsia" w:eastAsiaTheme="minorEastAsia" w:cstheme="minorEastAsia"/>
          <w:i w:val="0"/>
          <w:iCs w:val="0"/>
          <w:color w:val="auto"/>
          <w:sz w:val="24"/>
          <w:szCs w:val="24"/>
          <w:highlight w:val="none"/>
          <w:lang w:val="en-US" w:eastAsia="zh-CN"/>
        </w:rPr>
        <w:t>中华人民共和国民法典</w:t>
      </w:r>
      <w:r>
        <w:rPr>
          <w:rFonts w:hint="eastAsia" w:asciiTheme="minorEastAsia" w:hAnsiTheme="minorEastAsia" w:eastAsiaTheme="minorEastAsia" w:cstheme="minorEastAsia"/>
          <w:i w:val="0"/>
          <w:iCs w:val="0"/>
          <w:color w:val="auto"/>
          <w:sz w:val="24"/>
          <w:szCs w:val="24"/>
          <w:highlight w:val="none"/>
        </w:rPr>
        <w:t>》及其他有关法律、行政法规的规定，甲乙双方本着自愿平等、公平和诚实守信的原则，就甲方委托乙方完成</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none"/>
          <w:lang w:val="en-US" w:eastAsia="zh-CN"/>
        </w:rPr>
        <w:t>项目</w:t>
      </w:r>
      <w:r>
        <w:rPr>
          <w:rFonts w:hint="eastAsia" w:asciiTheme="minorEastAsia" w:hAnsiTheme="minorEastAsia" w:eastAsiaTheme="minorEastAsia" w:cstheme="minorEastAsia"/>
          <w:i w:val="0"/>
          <w:iCs w:val="0"/>
          <w:color w:val="auto"/>
          <w:sz w:val="24"/>
          <w:szCs w:val="24"/>
          <w:highlight w:val="none"/>
        </w:rPr>
        <w:t>，签订此合同，以期双方共同遵守。</w:t>
      </w:r>
    </w:p>
    <w:p w14:paraId="19448D1A">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一、项目</w:t>
      </w:r>
      <w:r>
        <w:rPr>
          <w:rFonts w:hint="eastAsia" w:asciiTheme="minorEastAsia" w:hAnsiTheme="minorEastAsia" w:eastAsiaTheme="minorEastAsia" w:cstheme="minorEastAsia"/>
          <w:i w:val="0"/>
          <w:iCs w:val="0"/>
          <w:color w:val="auto"/>
          <w:sz w:val="24"/>
          <w:szCs w:val="24"/>
          <w:highlight w:val="none"/>
          <w:lang w:val="en-US" w:eastAsia="zh-CN"/>
        </w:rPr>
        <w:t>采购</w:t>
      </w:r>
      <w:r>
        <w:rPr>
          <w:rFonts w:hint="eastAsia" w:asciiTheme="minorEastAsia" w:hAnsiTheme="minorEastAsia" w:eastAsiaTheme="minorEastAsia" w:cstheme="minorEastAsia"/>
          <w:i w:val="0"/>
          <w:iCs w:val="0"/>
          <w:color w:val="auto"/>
          <w:sz w:val="24"/>
          <w:szCs w:val="24"/>
          <w:highlight w:val="none"/>
        </w:rPr>
        <w:t>内容</w:t>
      </w:r>
    </w:p>
    <w:p w14:paraId="79C0E92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singl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本项目采购内容为</w:t>
      </w:r>
      <w:r>
        <w:rPr>
          <w:rFonts w:hint="eastAsia" w:asciiTheme="minorEastAsia" w:hAnsiTheme="minorEastAsia" w:eastAsiaTheme="minorEastAsia" w:cstheme="minorEastAsia"/>
          <w:i w:val="0"/>
          <w:iCs w:val="0"/>
          <w:color w:val="auto"/>
          <w:kern w:val="0"/>
          <w:sz w:val="24"/>
          <w:szCs w:val="24"/>
          <w:highlight w:val="none"/>
          <w:u w:val="single"/>
          <w:lang w:val="en-US" w:eastAsia="zh-CN"/>
        </w:rPr>
        <w:t xml:space="preserve">              。</w:t>
      </w:r>
    </w:p>
    <w:p w14:paraId="55A96F1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二、</w:t>
      </w:r>
      <w:r>
        <w:rPr>
          <w:rFonts w:hint="eastAsia" w:asciiTheme="minorEastAsia" w:hAnsiTheme="minorEastAsia" w:eastAsiaTheme="minorEastAsia" w:cstheme="minorEastAsia"/>
          <w:i w:val="0"/>
          <w:iCs w:val="0"/>
          <w:color w:val="auto"/>
          <w:sz w:val="24"/>
          <w:highlight w:val="none"/>
        </w:rPr>
        <w:t>项目服务期：</w:t>
      </w:r>
    </w:p>
    <w:p w14:paraId="0F867531">
      <w:pPr>
        <w:pStyle w:val="2"/>
        <w:keepNext w:val="0"/>
        <w:keepLines w:val="0"/>
        <w:pageBreakBefore w:val="0"/>
        <w:widowControl w:val="0"/>
        <w:numPr>
          <w:ilvl w:val="0"/>
          <w:numId w:val="0"/>
        </w:numPr>
        <w:kinsoku/>
        <w:wordWrap/>
        <w:overflowPunct/>
        <w:topLinePunct w:val="0"/>
        <w:autoSpaceDE/>
        <w:autoSpaceDN/>
        <w:bidi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highlight w:val="none"/>
          <w:lang w:val="en-US"/>
        </w:rPr>
      </w:pPr>
      <w:r>
        <w:rPr>
          <w:rFonts w:hint="eastAsia" w:asciiTheme="minorEastAsia" w:hAnsiTheme="minorEastAsia" w:eastAsiaTheme="minorEastAsia" w:cstheme="minorEastAsia"/>
          <w:i w:val="0"/>
          <w:iCs w:val="0"/>
          <w:color w:val="auto"/>
          <w:sz w:val="24"/>
          <w:highlight w:val="none"/>
          <w:lang w:val="en-US" w:eastAsia="zh-CN"/>
        </w:rPr>
        <w:t>合同签订后</w:t>
      </w:r>
      <w:r>
        <w:rPr>
          <w:rFonts w:hint="eastAsia" w:asciiTheme="minorEastAsia" w:hAnsiTheme="minorEastAsia" w:eastAsiaTheme="minorEastAsia" w:cstheme="minorEastAsia"/>
          <w:i w:val="0"/>
          <w:iCs w:val="0"/>
          <w:color w:val="auto"/>
          <w:sz w:val="24"/>
          <w:highlight w:val="none"/>
          <w:u w:val="single"/>
          <w:lang w:val="en-US" w:eastAsia="zh-CN"/>
        </w:rPr>
        <w:t xml:space="preserve">   20    </w:t>
      </w:r>
      <w:r>
        <w:rPr>
          <w:rFonts w:hint="eastAsia" w:asciiTheme="minorEastAsia" w:hAnsiTheme="minorEastAsia" w:eastAsiaTheme="minorEastAsia" w:cstheme="minorEastAsia"/>
          <w:i w:val="0"/>
          <w:iCs w:val="0"/>
          <w:color w:val="auto"/>
          <w:sz w:val="24"/>
          <w:highlight w:val="none"/>
          <w:lang w:val="en-US" w:eastAsia="zh-CN"/>
        </w:rPr>
        <w:t>日历天内完成。</w:t>
      </w:r>
    </w:p>
    <w:p w14:paraId="72796E6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三、合同金额：</w:t>
      </w:r>
    </w:p>
    <w:p w14:paraId="6418D3DA">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合同总金额为人民币</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rPr>
        <w:t>万元整（￥</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rPr>
        <w:t>元）。</w:t>
      </w:r>
    </w:p>
    <w:p w14:paraId="391C4AB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付款方式</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rPr>
        <w:t>合同签</w:t>
      </w:r>
      <w:r>
        <w:rPr>
          <w:rFonts w:hint="eastAsia" w:asciiTheme="minorEastAsia" w:hAnsiTheme="minorEastAsia" w:eastAsiaTheme="minorEastAsia" w:cstheme="minorEastAsia"/>
          <w:i w:val="0"/>
          <w:iCs w:val="0"/>
          <w:color w:val="auto"/>
          <w:sz w:val="24"/>
          <w:szCs w:val="24"/>
          <w:highlight w:val="none"/>
          <w:lang w:val="en-US" w:eastAsia="zh-CN"/>
        </w:rPr>
        <w:t>订之日起15日</w:t>
      </w:r>
      <w:r>
        <w:rPr>
          <w:rFonts w:hint="eastAsia" w:asciiTheme="minorEastAsia" w:hAnsiTheme="minorEastAsia" w:eastAsiaTheme="minorEastAsia" w:cstheme="minorEastAsia"/>
          <w:i w:val="0"/>
          <w:iCs w:val="0"/>
          <w:color w:val="auto"/>
          <w:sz w:val="24"/>
          <w:szCs w:val="24"/>
          <w:highlight w:val="none"/>
        </w:rPr>
        <w:t>内</w:t>
      </w:r>
      <w:r>
        <w:rPr>
          <w:rFonts w:hint="eastAsia" w:asciiTheme="minorEastAsia" w:hAnsiTheme="minorEastAsia" w:eastAsiaTheme="minorEastAsia" w:cstheme="minorEastAsia"/>
          <w:i w:val="0"/>
          <w:iCs w:val="0"/>
          <w:color w:val="auto"/>
          <w:sz w:val="24"/>
          <w:szCs w:val="24"/>
          <w:highlight w:val="none"/>
          <w:lang w:val="en-US" w:eastAsia="zh-CN"/>
        </w:rPr>
        <w:t>付</w:t>
      </w:r>
      <w:r>
        <w:rPr>
          <w:rFonts w:hint="eastAsia" w:asciiTheme="minorEastAsia" w:hAnsiTheme="minorEastAsia" w:eastAsiaTheme="minorEastAsia" w:cstheme="minorEastAsia"/>
          <w:i w:val="0"/>
          <w:iCs w:val="0"/>
          <w:color w:val="auto"/>
          <w:sz w:val="24"/>
          <w:szCs w:val="24"/>
          <w:highlight w:val="none"/>
        </w:rPr>
        <w:t>预付款40%，验收合格后</w:t>
      </w:r>
      <w:r>
        <w:rPr>
          <w:rFonts w:hint="eastAsia" w:asciiTheme="minorEastAsia" w:hAnsiTheme="minorEastAsia" w:eastAsiaTheme="minorEastAsia" w:cstheme="minorEastAsia"/>
          <w:i w:val="0"/>
          <w:iCs w:val="0"/>
          <w:color w:val="auto"/>
          <w:sz w:val="24"/>
          <w:szCs w:val="24"/>
          <w:highlight w:val="none"/>
          <w:lang w:val="en-US" w:eastAsia="zh-CN"/>
        </w:rPr>
        <w:t>30日内</w:t>
      </w:r>
      <w:r>
        <w:rPr>
          <w:rFonts w:hint="eastAsia" w:asciiTheme="minorEastAsia" w:hAnsiTheme="minorEastAsia" w:eastAsiaTheme="minorEastAsia" w:cstheme="minorEastAsia"/>
          <w:i w:val="0"/>
          <w:iCs w:val="0"/>
          <w:color w:val="auto"/>
          <w:sz w:val="24"/>
          <w:szCs w:val="24"/>
          <w:highlight w:val="none"/>
        </w:rPr>
        <w:t>，支付剩余</w:t>
      </w:r>
      <w:r>
        <w:rPr>
          <w:rFonts w:hint="eastAsia" w:asciiTheme="minorEastAsia" w:hAnsiTheme="minorEastAsia" w:eastAsiaTheme="minorEastAsia" w:cstheme="minorEastAsia"/>
          <w:i w:val="0"/>
          <w:iCs w:val="0"/>
          <w:color w:val="auto"/>
          <w:sz w:val="24"/>
          <w:szCs w:val="24"/>
          <w:highlight w:val="none"/>
          <w:lang w:val="en-US" w:eastAsia="zh-CN"/>
        </w:rPr>
        <w:t>款项</w:t>
      </w:r>
      <w:r>
        <w:rPr>
          <w:rFonts w:hint="eastAsia" w:asciiTheme="minorEastAsia" w:hAnsiTheme="minorEastAsia" w:eastAsiaTheme="minorEastAsia" w:cstheme="minorEastAsia"/>
          <w:i w:val="0"/>
          <w:iCs w:val="0"/>
          <w:color w:val="auto"/>
          <w:sz w:val="24"/>
          <w:szCs w:val="24"/>
          <w:highlight w:val="none"/>
        </w:rPr>
        <w:t>。</w:t>
      </w:r>
    </w:p>
    <w:p w14:paraId="2DA97B59">
      <w:pPr>
        <w:keepNext w:val="0"/>
        <w:keepLines w:val="0"/>
        <w:pageBreakBefore w:val="0"/>
        <w:widowControl w:val="0"/>
        <w:kinsoku/>
        <w:wordWrap/>
        <w:overflowPunct/>
        <w:topLinePunct w:val="0"/>
        <w:autoSpaceDE/>
        <w:autoSpaceDN/>
        <w:bidi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四、甲乙双方的权利和义务</w:t>
      </w:r>
    </w:p>
    <w:p w14:paraId="2392E49E">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1、甲方的权利与义务：</w:t>
      </w:r>
    </w:p>
    <w:p w14:paraId="5B85ED0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（1）要求乙方配备符合项目需求的专业技术人员。</w:t>
      </w:r>
    </w:p>
    <w:p w14:paraId="3E363AD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（2）向乙方提供本项目所需资料，配合、协助乙方开展项目。</w:t>
      </w:r>
    </w:p>
    <w:p w14:paraId="2D7D4FD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（3）根据合同约定，按时向乙方支付合同金额。</w:t>
      </w:r>
    </w:p>
    <w:p w14:paraId="0D2E3AD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2、乙方的权利与义务：</w:t>
      </w:r>
    </w:p>
    <w:p w14:paraId="21059055">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（1）要求甲方组织、协调，并提供项目所需资料等。</w:t>
      </w:r>
    </w:p>
    <w:p w14:paraId="5153CE6E">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（2）乙方应按国家有关规定、规范及本合同规定的服务内容按时完成项目服务。</w:t>
      </w:r>
    </w:p>
    <w:p w14:paraId="4899D33E">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（3）乙方应如期向甲方提交本合同规定的服务成果。</w:t>
      </w:r>
    </w:p>
    <w:p w14:paraId="1A6B22DF">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五、违约责任及争议的解决</w:t>
      </w:r>
    </w:p>
    <w:p w14:paraId="3FACE895">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1</w:t>
      </w:r>
      <w:r>
        <w:rPr>
          <w:rFonts w:hint="eastAsia" w:asciiTheme="minorEastAsia" w:hAnsiTheme="minorEastAsia" w:eastAsiaTheme="minorEastAsia" w:cstheme="minorEastAsia"/>
          <w:i w:val="0"/>
          <w:iCs w:val="0"/>
          <w:color w:val="auto"/>
          <w:sz w:val="24"/>
          <w:szCs w:val="24"/>
          <w:highlight w:val="none"/>
        </w:rPr>
        <w:t>）一方出现违约，另一方有权要求违约方立即停止违约，继续履行合同。如果出现重大违约，守约的一方可依照法律规定主张自己的权利，要求赔偿损失。</w:t>
      </w:r>
    </w:p>
    <w:p w14:paraId="004A772D">
      <w:pPr>
        <w:pStyle w:val="8"/>
        <w:keepNext w:val="0"/>
        <w:keepLines w:val="0"/>
        <w:pageBreakBefore w:val="0"/>
        <w:widowControl w:val="0"/>
        <w:kinsoku/>
        <w:wordWrap/>
        <w:overflowPunct/>
        <w:topLinePunct w:val="0"/>
        <w:autoSpaceDE/>
        <w:autoSpaceDN/>
        <w:bidi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2</w:t>
      </w:r>
      <w:r>
        <w:rPr>
          <w:rFonts w:hint="eastAsia" w:asciiTheme="minorEastAsia" w:hAnsiTheme="minorEastAsia" w:eastAsiaTheme="minorEastAsia" w:cstheme="minorEastAsia"/>
          <w:i w:val="0"/>
          <w:iCs w:val="0"/>
          <w:color w:val="auto"/>
          <w:sz w:val="24"/>
          <w:szCs w:val="24"/>
          <w:highlight w:val="none"/>
        </w:rPr>
        <w:t>）其他未尽事宜，由双方协商，协商不成，按照《</w:t>
      </w:r>
      <w:r>
        <w:rPr>
          <w:rFonts w:hint="eastAsia" w:asciiTheme="minorEastAsia" w:hAnsiTheme="minorEastAsia" w:eastAsiaTheme="minorEastAsia" w:cstheme="minorEastAsia"/>
          <w:i w:val="0"/>
          <w:iCs w:val="0"/>
          <w:color w:val="auto"/>
          <w:sz w:val="24"/>
          <w:szCs w:val="24"/>
          <w:highlight w:val="none"/>
          <w:lang w:val="en-US" w:eastAsia="zh-CN"/>
        </w:rPr>
        <w:t>中华人民共和国民法典</w:t>
      </w:r>
      <w:r>
        <w:rPr>
          <w:rFonts w:hint="eastAsia" w:asciiTheme="minorEastAsia" w:hAnsiTheme="minorEastAsia" w:eastAsiaTheme="minorEastAsia" w:cstheme="minorEastAsia"/>
          <w:i w:val="0"/>
          <w:iCs w:val="0"/>
          <w:color w:val="auto"/>
          <w:sz w:val="24"/>
          <w:szCs w:val="24"/>
          <w:highlight w:val="none"/>
        </w:rPr>
        <w:t>》规定办理。</w:t>
      </w:r>
    </w:p>
    <w:p w14:paraId="7226519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六、</w:t>
      </w:r>
      <w:r>
        <w:rPr>
          <w:rFonts w:hint="eastAsia" w:asciiTheme="minorEastAsia" w:hAnsiTheme="minorEastAsia" w:eastAsiaTheme="minorEastAsia" w:cstheme="minorEastAsia"/>
          <w:i w:val="0"/>
          <w:iCs w:val="0"/>
          <w:color w:val="auto"/>
          <w:sz w:val="24"/>
          <w:szCs w:val="24"/>
          <w:highlight w:val="none"/>
          <w:lang w:val="en-US" w:eastAsia="zh-CN"/>
        </w:rPr>
        <w:t>其他事宜</w:t>
      </w:r>
    </w:p>
    <w:p w14:paraId="3E1667E5">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1</w:t>
      </w:r>
      <w:r>
        <w:rPr>
          <w:rFonts w:hint="eastAsia" w:asciiTheme="minorEastAsia" w:hAnsiTheme="minorEastAsia" w:eastAsiaTheme="minorEastAsia" w:cstheme="minorEastAsia"/>
          <w:i w:val="0"/>
          <w:iCs w:val="0"/>
          <w:color w:val="auto"/>
          <w:sz w:val="24"/>
          <w:szCs w:val="24"/>
          <w:highlight w:val="none"/>
        </w:rPr>
        <w:t>）本合同自双方签订之日起生效。履行期间发生争议的，双方均可向项目所地人民法院诉讼。</w:t>
      </w:r>
    </w:p>
    <w:p w14:paraId="75ADDAE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2</w:t>
      </w:r>
      <w:r>
        <w:rPr>
          <w:rFonts w:hint="eastAsia" w:asciiTheme="minorEastAsia" w:hAnsiTheme="minorEastAsia" w:eastAsiaTheme="minorEastAsia" w:cstheme="minorEastAsia"/>
          <w:i w:val="0"/>
          <w:iCs w:val="0"/>
          <w:color w:val="auto"/>
          <w:sz w:val="24"/>
          <w:szCs w:val="24"/>
          <w:highlight w:val="none"/>
        </w:rPr>
        <w:t>）本合同一式</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份，甲方</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lang w:val="en-US" w:eastAsia="zh-CN"/>
        </w:rPr>
        <w:t>份</w:t>
      </w:r>
      <w:r>
        <w:rPr>
          <w:rFonts w:hint="eastAsia" w:asciiTheme="minorEastAsia" w:hAnsiTheme="minorEastAsia" w:eastAsiaTheme="minorEastAsia" w:cstheme="minorEastAsia"/>
          <w:i w:val="0"/>
          <w:iCs w:val="0"/>
          <w:color w:val="auto"/>
          <w:sz w:val="24"/>
          <w:szCs w:val="24"/>
          <w:highlight w:val="none"/>
        </w:rPr>
        <w:t>、乙方</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lang w:val="en-US" w:eastAsia="zh-CN"/>
        </w:rPr>
        <w:t>份</w:t>
      </w:r>
      <w:r>
        <w:rPr>
          <w:rFonts w:hint="eastAsia" w:asciiTheme="minorEastAsia" w:hAnsiTheme="minorEastAsia" w:eastAsiaTheme="minorEastAsia" w:cstheme="minorEastAsia"/>
          <w:i w:val="0"/>
          <w:iCs w:val="0"/>
          <w:color w:val="auto"/>
          <w:sz w:val="24"/>
          <w:szCs w:val="24"/>
          <w:highlight w:val="none"/>
        </w:rPr>
        <w:t>。</w:t>
      </w:r>
    </w:p>
    <w:p w14:paraId="70C30CE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3</w:t>
      </w:r>
      <w:r>
        <w:rPr>
          <w:rFonts w:hint="eastAsia" w:asciiTheme="minorEastAsia" w:hAnsiTheme="minorEastAsia" w:eastAsiaTheme="minorEastAsia" w:cstheme="minorEastAsia"/>
          <w:i w:val="0"/>
          <w:iCs w:val="0"/>
          <w:color w:val="auto"/>
          <w:sz w:val="24"/>
          <w:szCs w:val="24"/>
          <w:highlight w:val="none"/>
        </w:rPr>
        <w:t>）本合同未尽事宜，双方应另行协商并签订补充协议。本合同补充协议、附件同为本合同不可分割的组成部分，与本合同具有同等法律效力。</w:t>
      </w:r>
    </w:p>
    <w:p w14:paraId="5CFDEFC5">
      <w:pPr>
        <w:keepNext w:val="0"/>
        <w:keepLines w:val="0"/>
        <w:pageBreakBefore w:val="0"/>
        <w:widowControl w:val="0"/>
        <w:kinsoku/>
        <w:wordWrap/>
        <w:overflowPunct/>
        <w:topLinePunct w:val="0"/>
        <w:autoSpaceDE/>
        <w:autoSpaceDN/>
        <w:bidi w:val="0"/>
        <w:spacing w:line="500" w:lineRule="exact"/>
        <w:ind w:left="0" w:firstLine="420" w:firstLineChars="200"/>
        <w:textAlignment w:val="auto"/>
        <w:rPr>
          <w:rFonts w:hint="eastAsia" w:asciiTheme="minorEastAsia" w:hAnsiTheme="minorEastAsia" w:eastAsiaTheme="minorEastAsia" w:cstheme="minorEastAsia"/>
          <w:i w:val="0"/>
          <w:iCs w:val="0"/>
          <w:color w:val="auto"/>
          <w:highlight w:val="none"/>
        </w:rPr>
      </w:pPr>
    </w:p>
    <w:p w14:paraId="3699AB1F">
      <w:pPr>
        <w:pStyle w:val="6"/>
        <w:keepNext w:val="0"/>
        <w:keepLines w:val="0"/>
        <w:pageBreakBefore w:val="0"/>
        <w:kinsoku/>
        <w:wordWrap/>
        <w:overflowPunct/>
        <w:topLinePunct w:val="0"/>
        <w:autoSpaceDE/>
        <w:autoSpaceDN/>
        <w:bidi w:val="0"/>
        <w:spacing w:before="0" w:after="0" w:line="500" w:lineRule="exact"/>
        <w:ind w:left="0" w:firstLine="480" w:firstLineChars="200"/>
        <w:textAlignment w:val="auto"/>
        <w:outlineLvl w:val="0"/>
        <w:rPr>
          <w:rFonts w:hint="eastAsia" w:asciiTheme="minorEastAsia" w:hAnsiTheme="minorEastAsia" w:eastAsiaTheme="minorEastAsia" w:cstheme="minorEastAsia"/>
          <w:b w:val="0"/>
          <w:bCs w:val="0"/>
          <w:i w:val="0"/>
          <w:iCs w:val="0"/>
          <w:color w:val="auto"/>
          <w:kern w:val="2"/>
          <w:sz w:val="24"/>
          <w:szCs w:val="24"/>
          <w:highlight w:val="none"/>
          <w:lang w:val="en-US" w:eastAsia="zh-CN" w:bidi="ar-SA"/>
        </w:rPr>
      </w:pPr>
      <w:bookmarkStart w:id="325" w:name="_Toc15247"/>
      <w:bookmarkStart w:id="326" w:name="_Toc3438"/>
      <w:r>
        <w:rPr>
          <w:rFonts w:hint="eastAsia" w:asciiTheme="minorEastAsia" w:hAnsiTheme="minorEastAsia" w:eastAsiaTheme="minorEastAsia" w:cstheme="minorEastAsia"/>
          <w:b w:val="0"/>
          <w:bCs w:val="0"/>
          <w:i w:val="0"/>
          <w:iCs w:val="0"/>
          <w:color w:val="auto"/>
          <w:kern w:val="2"/>
          <w:sz w:val="24"/>
          <w:szCs w:val="24"/>
          <w:highlight w:val="none"/>
          <w:lang w:val="en-US" w:eastAsia="zh-CN" w:bidi="ar-SA"/>
        </w:rPr>
        <w:t>甲方：（盖章）                          乙方：（盖章）</w:t>
      </w:r>
      <w:bookmarkEnd w:id="325"/>
      <w:bookmarkEnd w:id="326"/>
    </w:p>
    <w:p w14:paraId="60B16ECF">
      <w:pPr>
        <w:keepNext w:val="0"/>
        <w:keepLines w:val="0"/>
        <w:pageBreakBefore w:val="0"/>
        <w:kinsoku/>
        <w:wordWrap/>
        <w:overflowPunct/>
        <w:topLinePunct w:val="0"/>
        <w:autoSpaceDE/>
        <w:autoSpaceDN/>
        <w:bidi w:val="0"/>
        <w:spacing w:line="500" w:lineRule="exact"/>
        <w:ind w:left="0" w:firstLine="480" w:firstLineChars="200"/>
        <w:textAlignment w:val="auto"/>
        <w:rPr>
          <w:rFonts w:hint="eastAsia" w:asciiTheme="minorEastAsia" w:hAnsiTheme="minorEastAsia" w:eastAsiaTheme="minorEastAsia" w:cstheme="minorEastAsia"/>
          <w:b w:val="0"/>
          <w:bCs w:val="0"/>
          <w:i w:val="0"/>
          <w:iCs w:val="0"/>
          <w:color w:val="auto"/>
          <w:kern w:val="2"/>
          <w:sz w:val="24"/>
          <w:szCs w:val="24"/>
          <w:highlight w:val="none"/>
          <w:lang w:val="en-US" w:eastAsia="zh-CN" w:bidi="ar-SA"/>
        </w:rPr>
      </w:pPr>
    </w:p>
    <w:p w14:paraId="3FB8E1F0">
      <w:pPr>
        <w:pStyle w:val="6"/>
        <w:keepNext w:val="0"/>
        <w:keepLines w:val="0"/>
        <w:pageBreakBefore w:val="0"/>
        <w:kinsoku/>
        <w:wordWrap/>
        <w:overflowPunct/>
        <w:topLinePunct w:val="0"/>
        <w:autoSpaceDE/>
        <w:autoSpaceDN/>
        <w:bidi w:val="0"/>
        <w:spacing w:before="0" w:after="0" w:line="500" w:lineRule="exact"/>
        <w:ind w:left="0" w:firstLine="480" w:firstLineChars="200"/>
        <w:textAlignment w:val="auto"/>
        <w:rPr>
          <w:rFonts w:hint="eastAsia" w:asciiTheme="minorEastAsia" w:hAnsiTheme="minorEastAsia" w:eastAsiaTheme="minorEastAsia" w:cstheme="minorEastAsia"/>
          <w:b w:val="0"/>
          <w:bCs w:val="0"/>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auto"/>
          <w:kern w:val="2"/>
          <w:sz w:val="24"/>
          <w:szCs w:val="24"/>
          <w:highlight w:val="none"/>
          <w:lang w:val="en-US" w:eastAsia="zh-CN" w:bidi="ar-SA"/>
        </w:rPr>
        <w:t>法定代表人                             法定代表人</w:t>
      </w:r>
    </w:p>
    <w:p w14:paraId="1A530534">
      <w:pPr>
        <w:pStyle w:val="6"/>
        <w:keepNext w:val="0"/>
        <w:keepLines w:val="0"/>
        <w:pageBreakBefore w:val="0"/>
        <w:kinsoku/>
        <w:wordWrap/>
        <w:overflowPunct/>
        <w:topLinePunct w:val="0"/>
        <w:autoSpaceDE/>
        <w:autoSpaceDN/>
        <w:bidi w:val="0"/>
        <w:spacing w:before="0" w:after="0" w:line="500" w:lineRule="exact"/>
        <w:ind w:left="0" w:firstLine="480" w:firstLineChars="200"/>
        <w:textAlignment w:val="auto"/>
        <w:rPr>
          <w:rFonts w:hint="eastAsia" w:asciiTheme="minorEastAsia" w:hAnsiTheme="minorEastAsia" w:eastAsiaTheme="minorEastAsia" w:cstheme="minorEastAsia"/>
          <w:b w:val="0"/>
          <w:bCs w:val="0"/>
          <w:i w:val="0"/>
          <w:iCs w:val="0"/>
          <w:color w:val="auto"/>
          <w:highlight w:val="none"/>
          <w:lang w:eastAsia="zh-CN"/>
        </w:rPr>
      </w:pPr>
      <w:r>
        <w:rPr>
          <w:rFonts w:hint="eastAsia" w:asciiTheme="minorEastAsia" w:hAnsiTheme="minorEastAsia" w:eastAsiaTheme="minorEastAsia" w:cstheme="minorEastAsia"/>
          <w:b w:val="0"/>
          <w:bCs w:val="0"/>
          <w:i w:val="0"/>
          <w:iCs w:val="0"/>
          <w:color w:val="auto"/>
          <w:kern w:val="2"/>
          <w:sz w:val="24"/>
          <w:szCs w:val="24"/>
          <w:highlight w:val="none"/>
          <w:lang w:val="en-US" w:eastAsia="zh-CN" w:bidi="ar-SA"/>
        </w:rPr>
        <w:t>或其授权代理人（签字）：                或其授权代理人（签字）：</w:t>
      </w:r>
    </w:p>
    <w:p w14:paraId="46B03CDB">
      <w:pPr>
        <w:keepNext w:val="0"/>
        <w:keepLines w:val="0"/>
        <w:pageBreakBefore w:val="0"/>
        <w:kinsoku/>
        <w:wordWrap/>
        <w:overflowPunct/>
        <w:topLinePunct w:val="0"/>
        <w:autoSpaceDE/>
        <w:autoSpaceDN/>
        <w:bidi w:val="0"/>
        <w:spacing w:line="500" w:lineRule="exact"/>
        <w:ind w:left="0" w:firstLine="420" w:firstLineChars="200"/>
        <w:textAlignment w:val="auto"/>
        <w:rPr>
          <w:rFonts w:hint="eastAsia" w:asciiTheme="minorEastAsia" w:hAnsiTheme="minorEastAsia" w:eastAsiaTheme="minorEastAsia" w:cstheme="minorEastAsia"/>
          <w:i w:val="0"/>
          <w:iCs w:val="0"/>
          <w:color w:val="auto"/>
          <w:highlight w:val="none"/>
        </w:rPr>
      </w:pPr>
    </w:p>
    <w:p w14:paraId="363DD0F5">
      <w:pPr>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签订时间：   年     月    日</w:t>
      </w:r>
    </w:p>
    <w:p w14:paraId="62574146">
      <w:pPr>
        <w:pStyle w:val="14"/>
        <w:keepNext w:val="0"/>
        <w:keepLines w:val="0"/>
        <w:pageBreakBefore w:val="0"/>
        <w:kinsoku/>
        <w:wordWrap/>
        <w:overflowPunct/>
        <w:topLinePunct w:val="0"/>
        <w:autoSpaceDE/>
        <w:autoSpaceDN/>
        <w:bidi w:val="0"/>
        <w:spacing w:line="500" w:lineRule="exact"/>
        <w:ind w:left="0" w:firstLine="480" w:firstLineChars="200"/>
        <w:textAlignment w:val="auto"/>
        <w:rPr>
          <w:rFonts w:hint="eastAsia" w:asciiTheme="minorEastAsia" w:hAnsiTheme="minorEastAsia" w:eastAsiaTheme="minorEastAsia" w:cstheme="minorEastAsia"/>
          <w:i w:val="0"/>
          <w:iCs w:val="0"/>
          <w:color w:val="auto"/>
          <w:sz w:val="24"/>
          <w:highlight w:val="none"/>
        </w:rPr>
      </w:pPr>
    </w:p>
    <w:p w14:paraId="349AC60E">
      <w:pPr>
        <w:pStyle w:val="14"/>
        <w:keepNext w:val="0"/>
        <w:keepLines w:val="0"/>
        <w:pageBreakBefore w:val="0"/>
        <w:kinsoku/>
        <w:wordWrap/>
        <w:overflowPunct/>
        <w:topLinePunct w:val="0"/>
        <w:autoSpaceDE/>
        <w:autoSpaceDN/>
        <w:bidi w:val="0"/>
        <w:spacing w:line="500" w:lineRule="exact"/>
        <w:ind w:left="0" w:firstLine="480" w:firstLineChars="200"/>
        <w:textAlignment w:val="auto"/>
        <w:rPr>
          <w:rFonts w:hint="eastAsia" w:asciiTheme="minorEastAsia" w:hAnsiTheme="minorEastAsia" w:eastAsiaTheme="minorEastAsia" w:cstheme="minorEastAsia"/>
          <w:i w:val="0"/>
          <w:iCs w:val="0"/>
          <w:color w:val="auto"/>
          <w:sz w:val="24"/>
          <w:highlight w:val="none"/>
        </w:rPr>
      </w:pPr>
    </w:p>
    <w:p w14:paraId="28562446">
      <w:pPr>
        <w:pStyle w:val="14"/>
        <w:keepNext w:val="0"/>
        <w:keepLines w:val="0"/>
        <w:pageBreakBefore w:val="0"/>
        <w:kinsoku/>
        <w:wordWrap/>
        <w:overflowPunct/>
        <w:topLinePunct w:val="0"/>
        <w:autoSpaceDE/>
        <w:autoSpaceDN/>
        <w:bidi w:val="0"/>
        <w:spacing w:line="500" w:lineRule="exact"/>
        <w:ind w:left="0" w:firstLine="480" w:firstLineChars="200"/>
        <w:textAlignment w:val="auto"/>
        <w:rPr>
          <w:rFonts w:hint="eastAsia" w:asciiTheme="minorEastAsia" w:hAnsiTheme="minorEastAsia" w:eastAsiaTheme="minorEastAsia" w:cstheme="minorEastAsia"/>
          <w:i w:val="0"/>
          <w:iCs w:val="0"/>
          <w:color w:val="auto"/>
          <w:sz w:val="24"/>
          <w:highlight w:val="none"/>
        </w:rPr>
      </w:pPr>
    </w:p>
    <w:p w14:paraId="1C307F04">
      <w:pPr>
        <w:pStyle w:val="14"/>
        <w:rPr>
          <w:rFonts w:hint="eastAsia" w:asciiTheme="minorEastAsia" w:hAnsiTheme="minorEastAsia" w:eastAsiaTheme="minorEastAsia" w:cstheme="minorEastAsia"/>
          <w:i w:val="0"/>
          <w:iCs w:val="0"/>
          <w:color w:val="auto"/>
          <w:sz w:val="24"/>
          <w:highlight w:val="none"/>
        </w:rPr>
      </w:pPr>
    </w:p>
    <w:p w14:paraId="69EC2240">
      <w:pPr>
        <w:pStyle w:val="14"/>
        <w:rPr>
          <w:rFonts w:hint="eastAsia" w:asciiTheme="minorEastAsia" w:hAnsiTheme="minorEastAsia" w:eastAsiaTheme="minorEastAsia" w:cstheme="minorEastAsia"/>
          <w:i w:val="0"/>
          <w:iCs w:val="0"/>
          <w:color w:val="auto"/>
          <w:sz w:val="24"/>
          <w:highlight w:val="none"/>
        </w:rPr>
      </w:pPr>
    </w:p>
    <w:p w14:paraId="36C56607">
      <w:pPr>
        <w:pStyle w:val="14"/>
        <w:rPr>
          <w:rFonts w:hint="eastAsia" w:asciiTheme="minorEastAsia" w:hAnsiTheme="minorEastAsia" w:eastAsiaTheme="minorEastAsia" w:cstheme="minorEastAsia"/>
          <w:i w:val="0"/>
          <w:iCs w:val="0"/>
          <w:color w:val="auto"/>
          <w:sz w:val="24"/>
          <w:highlight w:val="none"/>
        </w:rPr>
      </w:pPr>
    </w:p>
    <w:p w14:paraId="35796BA4">
      <w:pPr>
        <w:rPr>
          <w:rFonts w:hint="eastAsia" w:asciiTheme="minorEastAsia" w:hAnsiTheme="minorEastAsia" w:eastAsiaTheme="minorEastAsia" w:cstheme="minorEastAsia"/>
          <w:i w:val="0"/>
          <w:iCs w:val="0"/>
          <w:color w:val="auto"/>
          <w:highlight w:val="none"/>
        </w:rPr>
      </w:pPr>
    </w:p>
    <w:p w14:paraId="435BE6D6">
      <w:pPr>
        <w:rPr>
          <w:rFonts w:hint="eastAsia" w:asciiTheme="minorEastAsia" w:hAnsiTheme="minorEastAsia" w:eastAsiaTheme="minorEastAsia" w:cstheme="minorEastAsia"/>
          <w:bCs/>
          <w:i w:val="0"/>
          <w:iCs w:val="0"/>
          <w:color w:val="auto"/>
          <w:sz w:val="36"/>
          <w:szCs w:val="36"/>
          <w:highlight w:val="none"/>
        </w:rPr>
      </w:pPr>
      <w:r>
        <w:rPr>
          <w:rFonts w:hint="eastAsia" w:asciiTheme="minorEastAsia" w:hAnsiTheme="minorEastAsia" w:eastAsiaTheme="minorEastAsia" w:cstheme="minorEastAsia"/>
          <w:bCs/>
          <w:i w:val="0"/>
          <w:iCs w:val="0"/>
          <w:color w:val="auto"/>
          <w:sz w:val="36"/>
          <w:szCs w:val="36"/>
          <w:highlight w:val="none"/>
        </w:rPr>
        <w:br w:type="page"/>
      </w:r>
    </w:p>
    <w:p w14:paraId="0B720EA9">
      <w:pPr>
        <w:pStyle w:val="3"/>
        <w:spacing w:before="240" w:beforeLines="100" w:after="120" w:line="480" w:lineRule="exact"/>
        <w:ind w:left="431" w:hanging="431"/>
        <w:jc w:val="center"/>
        <w:rPr>
          <w:rFonts w:hint="eastAsia" w:asciiTheme="minorEastAsia" w:hAnsiTheme="minorEastAsia" w:eastAsiaTheme="minorEastAsia" w:cstheme="minorEastAsia"/>
          <w:bCs/>
          <w:i w:val="0"/>
          <w:iCs w:val="0"/>
          <w:color w:val="000000" w:themeColor="text1"/>
          <w:sz w:val="36"/>
          <w:szCs w:val="36"/>
          <w:highlight w:val="none"/>
          <w14:textFill>
            <w14:solidFill>
              <w14:schemeClr w14:val="tx1"/>
            </w14:solidFill>
          </w14:textFill>
        </w:rPr>
      </w:pPr>
      <w:bookmarkStart w:id="327" w:name="_Toc4289"/>
      <w:bookmarkStart w:id="328" w:name="_Toc31240"/>
      <w:bookmarkStart w:id="329" w:name="_Toc26583"/>
      <w:r>
        <w:rPr>
          <w:rFonts w:hint="eastAsia" w:asciiTheme="minorEastAsia" w:hAnsiTheme="minorEastAsia" w:eastAsiaTheme="minorEastAsia" w:cstheme="minorEastAsia"/>
          <w:bCs/>
          <w:i w:val="0"/>
          <w:iCs w:val="0"/>
          <w:color w:val="000000" w:themeColor="text1"/>
          <w:sz w:val="36"/>
          <w:szCs w:val="36"/>
          <w:highlight w:val="none"/>
          <w14:textFill>
            <w14:solidFill>
              <w14:schemeClr w14:val="tx1"/>
            </w14:solidFill>
          </w14:textFill>
        </w:rPr>
        <w:t>第四章 采购需求</w:t>
      </w:r>
      <w:bookmarkEnd w:id="327"/>
      <w:bookmarkEnd w:id="328"/>
      <w:bookmarkEnd w:id="329"/>
    </w:p>
    <w:p w14:paraId="228706F3">
      <w:pPr>
        <w:keepLines w:val="0"/>
        <w:pageBreakBefore w:val="0"/>
        <w:numPr>
          <w:ilvl w:val="0"/>
          <w:numId w:val="0"/>
        </w:numPr>
        <w:wordWrap/>
        <w:overflowPunct/>
        <w:topLinePunct w:val="0"/>
        <w:bidi w:val="0"/>
        <w:spacing w:before="0" w:line="360" w:lineRule="auto"/>
        <w:ind w:firstLine="402" w:firstLineChars="200"/>
        <w:rPr>
          <w:rFonts w:hint="default" w:asciiTheme="minorEastAsia" w:hAnsiTheme="minorEastAsia" w:eastAsiaTheme="minorEastAsia" w:cstheme="minorEastAsia"/>
          <w:b/>
          <w:bCs/>
          <w:color w:val="000000" w:themeColor="text1"/>
          <w:spacing w:val="-5"/>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1"/>
          <w:szCs w:val="21"/>
          <w:highlight w:val="none"/>
          <w:lang w:val="en-US" w:eastAsia="zh-CN"/>
          <w14:textFill>
            <w14:solidFill>
              <w14:schemeClr w14:val="tx1"/>
            </w14:solidFill>
          </w14:textFill>
        </w:rPr>
        <w:t>一、采购内容</w:t>
      </w:r>
    </w:p>
    <w:p w14:paraId="61496628">
      <w:pPr>
        <w:keepLines w:val="0"/>
        <w:pageBreakBefore w:val="0"/>
        <w:numPr>
          <w:ilvl w:val="0"/>
          <w:numId w:val="0"/>
        </w:numPr>
        <w:wordWrap/>
        <w:overflowPunct/>
        <w:topLinePunct w:val="0"/>
        <w:bidi w:val="0"/>
        <w:spacing w:before="0" w:line="360" w:lineRule="auto"/>
        <w:ind w:firstLine="400" w:firstLineChars="200"/>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按照发展改革委、住房城乡建设部、水利部对推进重点城市再生水利用三年行动的要求，以</w:t>
      </w:r>
      <w:r>
        <w:rPr>
          <w:rFonts w:hint="eastAsia" w:asciiTheme="minorEastAsia" w:hAnsiTheme="minorEastAsia" w:eastAsiaTheme="minorEastAsia" w:cstheme="minorEastAsia"/>
          <w:color w:val="000000" w:themeColor="text1"/>
          <w:spacing w:val="-5"/>
          <w:sz w:val="21"/>
          <w:szCs w:val="21"/>
          <w:highlight w:val="none"/>
          <w:lang w:val="en-US" w:eastAsia="zh-CN"/>
          <w14:textFill>
            <w14:solidFill>
              <w14:schemeClr w14:val="tx1"/>
            </w14:solidFill>
          </w14:textFill>
        </w:rPr>
        <w:t>延安市</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再生水利用申报方案为基础，全面梳理</w:t>
      </w:r>
      <w:r>
        <w:rPr>
          <w:rFonts w:hint="eastAsia" w:asciiTheme="minorEastAsia" w:hAnsiTheme="minorEastAsia" w:eastAsiaTheme="minorEastAsia" w:cstheme="minorEastAsia"/>
          <w:color w:val="000000" w:themeColor="text1"/>
          <w:spacing w:val="-5"/>
          <w:sz w:val="21"/>
          <w:szCs w:val="21"/>
          <w:highlight w:val="none"/>
          <w:lang w:val="en-US" w:eastAsia="zh-CN"/>
          <w14:textFill>
            <w14:solidFill>
              <w14:schemeClr w14:val="tx1"/>
            </w14:solidFill>
          </w14:textFill>
        </w:rPr>
        <w:t>延安市</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城市特点和用水结构特征，分析</w:t>
      </w:r>
      <w:r>
        <w:rPr>
          <w:rFonts w:hint="eastAsia" w:asciiTheme="minorEastAsia" w:hAnsiTheme="minorEastAsia" w:eastAsiaTheme="minorEastAsia" w:cstheme="minorEastAsia"/>
          <w:color w:val="000000" w:themeColor="text1"/>
          <w:spacing w:val="-5"/>
          <w:sz w:val="21"/>
          <w:szCs w:val="21"/>
          <w:highlight w:val="none"/>
          <w:lang w:val="en-US" w:eastAsia="zh-CN"/>
          <w14:textFill>
            <w14:solidFill>
              <w14:schemeClr w14:val="tx1"/>
            </w14:solidFill>
          </w14:textFill>
        </w:rPr>
        <w:t>延安市</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再生水利用基础条件和问题，细化论证工作目标和指标，调研和对接重点项目，进一步明确再生水利用重点城市的目标和问题导向，并根据年度项目实际情况，编制《延安市推进再生水利用三年行动实施方案》。积极探索再生水利用的有效路径，通过谋划、储备再生水利用项目，为积极争取中省政策、资金支持打好基础，切实提高延安市城市再生水利用水平。</w:t>
      </w:r>
    </w:p>
    <w:p w14:paraId="5C2E934C">
      <w:pPr>
        <w:keepLines w:val="0"/>
        <w:pageBreakBefore w:val="0"/>
        <w:numPr>
          <w:ilvl w:val="0"/>
          <w:numId w:val="0"/>
        </w:numPr>
        <w:wordWrap/>
        <w:overflowPunct/>
        <w:topLinePunct w:val="0"/>
        <w:bidi w:val="0"/>
        <w:spacing w:before="0" w:line="360" w:lineRule="auto"/>
        <w:ind w:firstLine="402" w:firstLineChars="200"/>
        <w:rPr>
          <w:rFonts w:hint="default" w:asciiTheme="minorEastAsia" w:hAnsiTheme="minorEastAsia" w:eastAsiaTheme="minorEastAsia" w:cstheme="minorEastAsia"/>
          <w:b/>
          <w:bCs/>
          <w:color w:val="000000" w:themeColor="text1"/>
          <w:spacing w:val="-5"/>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1"/>
          <w:szCs w:val="21"/>
          <w:highlight w:val="none"/>
          <w:lang w:val="en-US" w:eastAsia="zh-CN"/>
          <w14:textFill>
            <w14:solidFill>
              <w14:schemeClr w14:val="tx1"/>
            </w14:solidFill>
          </w14:textFill>
        </w:rPr>
        <w:t>二、技术要求</w:t>
      </w:r>
    </w:p>
    <w:p w14:paraId="39BFB8D2">
      <w:pPr>
        <w:keepLines w:val="0"/>
        <w:pageBreakBefore w:val="0"/>
        <w:numPr>
          <w:ilvl w:val="0"/>
          <w:numId w:val="0"/>
        </w:numPr>
        <w:wordWrap/>
        <w:overflowPunct/>
        <w:topLinePunct w:val="0"/>
        <w:bidi w:val="0"/>
        <w:spacing w:before="0" w:line="360" w:lineRule="auto"/>
        <w:ind w:firstLine="400" w:firstLineChars="200"/>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按照《国家发展改革委办公厅住城乡建设部办公厅水利部办公厅关于印发&lt;推进重点城市再生水利用三年行动实施方案&gt;的通知》（发改办环资〔2024〕194号)要求，需要通过编制《延安市推进再生水利用三年行动实施方案》，进一步明确优化</w:t>
      </w:r>
      <w:r>
        <w:rPr>
          <w:rFonts w:hint="eastAsia" w:asciiTheme="minorEastAsia" w:hAnsiTheme="minorEastAsia" w:eastAsiaTheme="minorEastAsia" w:cstheme="minorEastAsia"/>
          <w:color w:val="000000" w:themeColor="text1"/>
          <w:spacing w:val="-5"/>
          <w:sz w:val="21"/>
          <w:szCs w:val="21"/>
          <w:highlight w:val="none"/>
          <w:lang w:val="en-US" w:eastAsia="zh-CN"/>
          <w14:textFill>
            <w14:solidFill>
              <w14:schemeClr w14:val="tx1"/>
            </w14:solidFill>
          </w14:textFill>
        </w:rPr>
        <w:t>延安市</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再生水利用规划布局、完善再生水产输利用设施、推进再生水利用项目实施、健全再生水利用政策等内容，《延安市推进再生水利用三年行动实施方案》应包含需求分析、目标指标、项目清单等内容，做好指导</w:t>
      </w:r>
      <w:r>
        <w:rPr>
          <w:rFonts w:hint="eastAsia" w:asciiTheme="minorEastAsia" w:hAnsiTheme="minorEastAsia" w:eastAsiaTheme="minorEastAsia" w:cstheme="minorEastAsia"/>
          <w:color w:val="000000" w:themeColor="text1"/>
          <w:spacing w:val="-5"/>
          <w:sz w:val="21"/>
          <w:szCs w:val="21"/>
          <w:highlight w:val="none"/>
          <w:lang w:val="en-US" w:eastAsia="zh-CN"/>
          <w14:textFill>
            <w14:solidFill>
              <w14:schemeClr w14:val="tx1"/>
            </w14:solidFill>
          </w14:textFill>
        </w:rPr>
        <w:t>延安市</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再生水利用重点城市建设工作。</w:t>
      </w:r>
    </w:p>
    <w:p w14:paraId="3E70FBBB">
      <w:pPr>
        <w:keepLines w:val="0"/>
        <w:pageBreakBefore w:val="0"/>
        <w:numPr>
          <w:ilvl w:val="0"/>
          <w:numId w:val="0"/>
        </w:numPr>
        <w:wordWrap/>
        <w:overflowPunct/>
        <w:topLinePunct w:val="0"/>
        <w:bidi w:val="0"/>
        <w:spacing w:before="0" w:line="360" w:lineRule="auto"/>
        <w:ind w:firstLine="402" w:firstLineChars="200"/>
        <w:rPr>
          <w:rFonts w:hint="eastAsia" w:asciiTheme="minorEastAsia" w:hAnsiTheme="minorEastAsia" w:eastAsiaTheme="minorEastAsia" w:cstheme="minorEastAsia"/>
          <w:b/>
          <w:bCs/>
          <w:color w:val="000000" w:themeColor="text1"/>
          <w:spacing w:val="-5"/>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1"/>
          <w:szCs w:val="21"/>
          <w:highlight w:val="none"/>
          <w:lang w:val="en-US" w:eastAsia="zh-CN"/>
          <w14:textFill>
            <w14:solidFill>
              <w14:schemeClr w14:val="tx1"/>
            </w14:solidFill>
          </w14:textFill>
        </w:rPr>
        <w:t>三、商务要求</w:t>
      </w:r>
    </w:p>
    <w:p w14:paraId="7FBD2803">
      <w:pPr>
        <w:keepLines w:val="0"/>
        <w:pageBreakBefore w:val="0"/>
        <w:numPr>
          <w:ilvl w:val="0"/>
          <w:numId w:val="0"/>
        </w:numPr>
        <w:wordWrap/>
        <w:overflowPunct/>
        <w:topLinePunct w:val="0"/>
        <w:bidi w:val="0"/>
        <w:spacing w:before="0" w:line="360" w:lineRule="auto"/>
        <w:ind w:firstLine="400" w:firstLineChars="200"/>
        <w:rPr>
          <w:rFonts w:hint="eastAsia" w:asciiTheme="minorEastAsia" w:hAnsiTheme="minorEastAsia" w:eastAsiaTheme="minorEastAsia" w:cstheme="minorEastAsia"/>
          <w:color w:val="000000" w:themeColor="text1"/>
          <w:spacing w:val="-5"/>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lang w:val="en-US" w:eastAsia="zh-CN"/>
          <w14:textFill>
            <w14:solidFill>
              <w14:schemeClr w14:val="tx1"/>
            </w14:solidFill>
          </w14:textFill>
        </w:rPr>
        <w:t>服务期限：自合同签订之日起20日历天。</w:t>
      </w:r>
    </w:p>
    <w:p w14:paraId="43A7D484">
      <w:pPr>
        <w:keepLines w:val="0"/>
        <w:pageBreakBefore w:val="0"/>
        <w:numPr>
          <w:ilvl w:val="0"/>
          <w:numId w:val="0"/>
        </w:numPr>
        <w:wordWrap/>
        <w:overflowPunct/>
        <w:topLinePunct w:val="0"/>
        <w:bidi w:val="0"/>
        <w:spacing w:before="0" w:line="360" w:lineRule="auto"/>
        <w:ind w:firstLine="402" w:firstLineChars="200"/>
        <w:rPr>
          <w:rFonts w:hint="eastAsia" w:asciiTheme="minorEastAsia" w:hAnsiTheme="minorEastAsia" w:eastAsiaTheme="minorEastAsia" w:cstheme="minorEastAsia"/>
          <w:b/>
          <w:bCs/>
          <w:color w:val="000000" w:themeColor="text1"/>
          <w:spacing w:val="-5"/>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1"/>
          <w:szCs w:val="21"/>
          <w:highlight w:val="none"/>
          <w:lang w:val="en-US" w:eastAsia="zh-CN"/>
          <w14:textFill>
            <w14:solidFill>
              <w14:schemeClr w14:val="tx1"/>
            </w14:solidFill>
          </w14:textFill>
        </w:rPr>
        <w:t>四、成果要求</w:t>
      </w:r>
    </w:p>
    <w:p w14:paraId="7936DBA7">
      <w:pPr>
        <w:keepLines w:val="0"/>
        <w:pageBreakBefore w:val="0"/>
        <w:numPr>
          <w:ilvl w:val="0"/>
          <w:numId w:val="0"/>
        </w:numPr>
        <w:wordWrap/>
        <w:overflowPunct/>
        <w:topLinePunct w:val="0"/>
        <w:bidi w:val="0"/>
        <w:spacing w:before="0" w:line="360" w:lineRule="auto"/>
        <w:ind w:firstLine="400" w:firstLineChars="200"/>
        <w:rPr>
          <w:rFonts w:hint="eastAsia" w:asciiTheme="minorEastAsia" w:hAnsiTheme="minorEastAsia" w:eastAsiaTheme="minorEastAsia" w:cstheme="minorEastAsia"/>
          <w:color w:val="000000" w:themeColor="text1"/>
          <w:spacing w:val="-5"/>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lang w:val="en-US" w:eastAsia="zh-CN"/>
          <w14:textFill>
            <w14:solidFill>
              <w14:schemeClr w14:val="tx1"/>
            </w14:solidFill>
          </w14:textFill>
        </w:rPr>
        <w:t>1、成果文件应符合采购内容与技术要求，</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主要内容体现优化再生水利用规划布局、完善再生水产输利用设施、推进再生水利用项目实施、健全再生水利用政策等</w:t>
      </w:r>
      <w:r>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确定工作目标，建立指标体系，完善工程建设内容及长效机制</w:t>
      </w:r>
      <w:r>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制定实施计划，落实资金安排，提出资金来源和使用方案。</w:t>
      </w:r>
    </w:p>
    <w:p w14:paraId="507CC7D9">
      <w:pPr>
        <w:keepLines w:val="0"/>
        <w:pageBreakBefore w:val="0"/>
        <w:numPr>
          <w:ilvl w:val="0"/>
          <w:numId w:val="0"/>
        </w:numPr>
        <w:wordWrap/>
        <w:overflowPunct/>
        <w:topLinePunct w:val="0"/>
        <w:bidi w:val="0"/>
        <w:spacing w:before="0" w:line="360" w:lineRule="auto"/>
        <w:ind w:firstLine="400" w:firstLineChars="200"/>
        <w:rPr>
          <w:rFonts w:hint="eastAsia" w:asciiTheme="minorEastAsia" w:hAnsiTheme="minorEastAsia" w:eastAsiaTheme="minorEastAsia" w:cstheme="minorEastAsia"/>
          <w:color w:val="000000" w:themeColor="text1"/>
          <w:spacing w:val="-5"/>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lang w:val="en-US" w:eastAsia="zh-CN"/>
          <w14:textFill>
            <w14:solidFill>
              <w14:schemeClr w14:val="tx1"/>
            </w14:solidFill>
          </w14:textFill>
        </w:rPr>
        <w:t>2、成果纸质文件5套，电子文件1套。</w:t>
      </w:r>
    </w:p>
    <w:p w14:paraId="1A441D5D">
      <w:pPr>
        <w:rPr>
          <w:rFonts w:hint="eastAsia" w:asciiTheme="minorEastAsia" w:hAnsiTheme="minorEastAsia" w:eastAsiaTheme="minorEastAsia" w:cstheme="minorEastAsia"/>
          <w:i w:val="0"/>
          <w:iCs w:val="0"/>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36"/>
          <w:szCs w:val="36"/>
          <w:highlight w:val="none"/>
          <w14:textFill>
            <w14:solidFill>
              <w14:schemeClr w14:val="tx1"/>
            </w14:solidFill>
          </w14:textFill>
        </w:rPr>
        <w:br w:type="page"/>
      </w:r>
    </w:p>
    <w:p w14:paraId="691B2A8D">
      <w:pPr>
        <w:pStyle w:val="3"/>
        <w:spacing w:line="240" w:lineRule="auto"/>
        <w:ind w:left="0" w:firstLine="0"/>
        <w:jc w:val="center"/>
        <w:rPr>
          <w:rFonts w:hint="eastAsia" w:asciiTheme="minorEastAsia" w:hAnsiTheme="minorEastAsia" w:eastAsiaTheme="minorEastAsia" w:cstheme="minorEastAsia"/>
          <w:i w:val="0"/>
          <w:iCs w:val="0"/>
          <w:color w:val="auto"/>
          <w:sz w:val="36"/>
          <w:szCs w:val="36"/>
          <w:highlight w:val="none"/>
        </w:rPr>
      </w:pPr>
      <w:bookmarkStart w:id="330" w:name="_Toc30032"/>
      <w:bookmarkStart w:id="331" w:name="_Toc22975"/>
      <w:bookmarkStart w:id="332" w:name="_Toc19522"/>
      <w:r>
        <w:rPr>
          <w:rFonts w:hint="eastAsia" w:asciiTheme="minorEastAsia" w:hAnsiTheme="minorEastAsia" w:eastAsiaTheme="minorEastAsia" w:cstheme="minorEastAsia"/>
          <w:i w:val="0"/>
          <w:iCs w:val="0"/>
          <w:color w:val="auto"/>
          <w:sz w:val="36"/>
          <w:szCs w:val="36"/>
          <w:highlight w:val="none"/>
        </w:rPr>
        <w:t>第</w:t>
      </w:r>
      <w:r>
        <w:rPr>
          <w:rFonts w:hint="eastAsia" w:asciiTheme="minorEastAsia" w:hAnsiTheme="minorEastAsia" w:eastAsiaTheme="minorEastAsia" w:cstheme="minorEastAsia"/>
          <w:i w:val="0"/>
          <w:iCs w:val="0"/>
          <w:color w:val="auto"/>
          <w:sz w:val="36"/>
          <w:szCs w:val="36"/>
          <w:highlight w:val="none"/>
          <w:lang w:val="en-US" w:eastAsia="zh-CN"/>
        </w:rPr>
        <w:t>五</w:t>
      </w:r>
      <w:r>
        <w:rPr>
          <w:rFonts w:hint="eastAsia" w:asciiTheme="minorEastAsia" w:hAnsiTheme="minorEastAsia" w:eastAsiaTheme="minorEastAsia" w:cstheme="minorEastAsia"/>
          <w:i w:val="0"/>
          <w:iCs w:val="0"/>
          <w:color w:val="auto"/>
          <w:sz w:val="36"/>
          <w:szCs w:val="36"/>
          <w:highlight w:val="none"/>
        </w:rPr>
        <w:t>章 评标标准和方法</w:t>
      </w:r>
      <w:bookmarkEnd w:id="330"/>
      <w:bookmarkEnd w:id="331"/>
      <w:bookmarkEnd w:id="332"/>
    </w:p>
    <w:p w14:paraId="7D7DCC5B">
      <w:pPr>
        <w:keepNext w:val="0"/>
        <w:keepLines w:val="0"/>
        <w:pageBreakBefore w:val="0"/>
        <w:widowControl w:val="0"/>
        <w:kinsoku/>
        <w:wordWrap/>
        <w:overflowPunct/>
        <w:topLinePunct w:val="0"/>
        <w:autoSpaceDE/>
        <w:autoSpaceDN/>
        <w:bidi w:val="0"/>
        <w:snapToGrid w:val="0"/>
        <w:spacing w:line="480" w:lineRule="exact"/>
        <w:ind w:firstLine="422" w:firstLineChars="200"/>
        <w:textAlignment w:val="auto"/>
        <w:rPr>
          <w:rFonts w:hint="eastAsia" w:asciiTheme="minorEastAsia" w:hAnsiTheme="minorEastAsia" w:eastAsiaTheme="minorEastAsia" w:cstheme="minorEastAsia"/>
          <w:b/>
          <w:i w:val="0"/>
          <w:iCs w:val="0"/>
          <w:color w:val="auto"/>
          <w:sz w:val="21"/>
          <w:szCs w:val="21"/>
          <w:highlight w:val="none"/>
        </w:rPr>
      </w:pPr>
      <w:bookmarkStart w:id="333" w:name="_Toc358557659"/>
      <w:bookmarkStart w:id="334" w:name="_Toc17197784"/>
      <w:bookmarkStart w:id="335" w:name="_Toc274911111"/>
      <w:bookmarkStart w:id="336" w:name="_Toc350345684"/>
      <w:r>
        <w:rPr>
          <w:rFonts w:hint="eastAsia" w:asciiTheme="minorEastAsia" w:hAnsiTheme="minorEastAsia" w:eastAsiaTheme="minorEastAsia" w:cstheme="minorEastAsia"/>
          <w:b/>
          <w:i w:val="0"/>
          <w:iCs w:val="0"/>
          <w:color w:val="auto"/>
          <w:sz w:val="21"/>
          <w:szCs w:val="21"/>
          <w:highlight w:val="none"/>
          <w:lang w:val="en-US" w:eastAsia="zh-CN"/>
        </w:rPr>
        <w:t>5</w:t>
      </w:r>
      <w:r>
        <w:rPr>
          <w:rFonts w:hint="eastAsia" w:asciiTheme="minorEastAsia" w:hAnsiTheme="minorEastAsia" w:eastAsiaTheme="minorEastAsia" w:cstheme="minorEastAsia"/>
          <w:b/>
          <w:i w:val="0"/>
          <w:iCs w:val="0"/>
          <w:color w:val="auto"/>
          <w:sz w:val="21"/>
          <w:szCs w:val="21"/>
          <w:highlight w:val="none"/>
        </w:rPr>
        <w:t>.1总则</w:t>
      </w:r>
      <w:bookmarkEnd w:id="333"/>
      <w:bookmarkEnd w:id="334"/>
      <w:bookmarkEnd w:id="335"/>
      <w:bookmarkEnd w:id="336"/>
    </w:p>
    <w:p w14:paraId="076BEDC1">
      <w:pPr>
        <w:keepNext w:val="0"/>
        <w:keepLines w:val="0"/>
        <w:pageBreakBefore w:val="0"/>
        <w:widowControl w:val="0"/>
        <w:kinsoku/>
        <w:wordWrap/>
        <w:overflowPunct/>
        <w:topLinePunct w:val="0"/>
        <w:autoSpaceDE/>
        <w:autoSpaceDN/>
        <w:bidi w:val="0"/>
        <w:snapToGrid w:val="0"/>
        <w:spacing w:line="48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lang w:val="en-US" w:eastAsia="zh-CN"/>
        </w:rPr>
        <w:t>5</w:t>
      </w:r>
      <w:r>
        <w:rPr>
          <w:rFonts w:hint="eastAsia" w:asciiTheme="minorEastAsia" w:hAnsiTheme="minorEastAsia" w:eastAsiaTheme="minorEastAsia" w:cstheme="minorEastAsia"/>
          <w:i w:val="0"/>
          <w:iCs w:val="0"/>
          <w:color w:val="auto"/>
          <w:sz w:val="21"/>
          <w:szCs w:val="21"/>
          <w:highlight w:val="none"/>
        </w:rPr>
        <w:t>.1.1采用综合评分法：即在最大限度地满足招标文件实质性要求前提下，按照招标文件中规定的各项因素进行综合评审后，按照得分高低进行排名。</w:t>
      </w:r>
    </w:p>
    <w:p w14:paraId="53C11124">
      <w:pPr>
        <w:keepNext w:val="0"/>
        <w:keepLines w:val="0"/>
        <w:pageBreakBefore w:val="0"/>
        <w:widowControl w:val="0"/>
        <w:kinsoku/>
        <w:wordWrap/>
        <w:overflowPunct/>
        <w:topLinePunct w:val="0"/>
        <w:autoSpaceDE/>
        <w:autoSpaceDN/>
        <w:bidi w:val="0"/>
        <w:snapToGrid w:val="0"/>
        <w:spacing w:line="48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lang w:val="en-US" w:eastAsia="zh-CN"/>
        </w:rPr>
        <w:t>5</w:t>
      </w:r>
      <w:r>
        <w:rPr>
          <w:rFonts w:hint="eastAsia" w:asciiTheme="minorEastAsia" w:hAnsiTheme="minorEastAsia" w:eastAsiaTheme="minorEastAsia" w:cstheme="minorEastAsia"/>
          <w:i w:val="0"/>
          <w:iCs w:val="0"/>
          <w:color w:val="auto"/>
          <w:sz w:val="21"/>
          <w:szCs w:val="21"/>
          <w:highlight w:val="none"/>
        </w:rPr>
        <w:t>.1.2</w:t>
      </w:r>
      <w:r>
        <w:rPr>
          <w:rFonts w:hint="eastAsia" w:asciiTheme="minorEastAsia" w:hAnsiTheme="minorEastAsia" w:eastAsiaTheme="minorEastAsia" w:cstheme="minorEastAsia"/>
          <w:i w:val="0"/>
          <w:iCs w:val="0"/>
          <w:color w:val="auto"/>
          <w:sz w:val="21"/>
          <w:szCs w:val="21"/>
          <w:highlight w:val="none"/>
          <w:lang w:val="zh-CN"/>
        </w:rPr>
        <w:t>本次评标委员会成员共</w:t>
      </w:r>
      <w:r>
        <w:rPr>
          <w:rFonts w:hint="eastAsia" w:asciiTheme="minorEastAsia" w:hAnsiTheme="minorEastAsia" w:eastAsiaTheme="minorEastAsia" w:cstheme="minorEastAsia"/>
          <w:i w:val="0"/>
          <w:iCs w:val="0"/>
          <w:color w:val="auto"/>
          <w:sz w:val="21"/>
          <w:szCs w:val="21"/>
          <w:highlight w:val="none"/>
        </w:rPr>
        <w:t>由</w:t>
      </w:r>
      <w:r>
        <w:rPr>
          <w:rFonts w:hint="eastAsia" w:asciiTheme="minorEastAsia" w:hAnsiTheme="minorEastAsia" w:eastAsiaTheme="minorEastAsia" w:cstheme="minorEastAsia"/>
          <w:i w:val="0"/>
          <w:iCs w:val="0"/>
          <w:color w:val="auto"/>
          <w:sz w:val="21"/>
          <w:szCs w:val="21"/>
          <w:highlight w:val="none"/>
          <w:lang w:val="zh-CN"/>
        </w:rPr>
        <w:t>5人组成，从</w:t>
      </w:r>
      <w:r>
        <w:rPr>
          <w:rFonts w:hint="eastAsia"/>
          <w:lang w:val="en-US" w:eastAsia="zh-CN"/>
        </w:rPr>
        <w:t>陕西省政府采购综合管理平台专家库中</w:t>
      </w:r>
      <w:r>
        <w:rPr>
          <w:rFonts w:hint="eastAsia" w:asciiTheme="minorEastAsia" w:hAnsiTheme="minorEastAsia" w:eastAsiaTheme="minorEastAsia" w:cstheme="minorEastAsia"/>
          <w:i w:val="0"/>
          <w:iCs w:val="0"/>
          <w:color w:val="auto"/>
          <w:sz w:val="21"/>
          <w:szCs w:val="21"/>
          <w:highlight w:val="none"/>
          <w:lang w:val="zh-CN"/>
        </w:rPr>
        <w:t>随机抽取</w:t>
      </w:r>
      <w:r>
        <w:rPr>
          <w:rFonts w:hint="eastAsia" w:asciiTheme="minorEastAsia" w:hAnsiTheme="minorEastAsia" w:eastAsiaTheme="minorEastAsia" w:cstheme="minorEastAsia"/>
          <w:i w:val="0"/>
          <w:iCs w:val="0"/>
          <w:color w:val="auto"/>
          <w:sz w:val="21"/>
          <w:szCs w:val="21"/>
          <w:highlight w:val="none"/>
        </w:rPr>
        <w:t>4人，采购人</w:t>
      </w:r>
      <w:r>
        <w:rPr>
          <w:rFonts w:hint="eastAsia" w:asciiTheme="minorEastAsia" w:hAnsiTheme="minorEastAsia" w:eastAsiaTheme="minorEastAsia" w:cstheme="minorEastAsia"/>
          <w:i w:val="0"/>
          <w:iCs w:val="0"/>
          <w:color w:val="auto"/>
          <w:sz w:val="21"/>
          <w:szCs w:val="21"/>
          <w:highlight w:val="none"/>
          <w:lang w:val="en-US" w:eastAsia="zh-CN"/>
        </w:rPr>
        <w:t>代表</w:t>
      </w:r>
      <w:r>
        <w:rPr>
          <w:rFonts w:hint="eastAsia" w:asciiTheme="minorEastAsia" w:hAnsiTheme="minorEastAsia" w:eastAsiaTheme="minorEastAsia" w:cstheme="minorEastAsia"/>
          <w:i w:val="0"/>
          <w:iCs w:val="0"/>
          <w:color w:val="auto"/>
          <w:sz w:val="21"/>
          <w:szCs w:val="21"/>
          <w:highlight w:val="none"/>
        </w:rPr>
        <w:t>1人</w:t>
      </w:r>
      <w:r>
        <w:rPr>
          <w:rFonts w:hint="eastAsia" w:asciiTheme="minorEastAsia" w:hAnsiTheme="minorEastAsia" w:eastAsiaTheme="minorEastAsia" w:cstheme="minorEastAsia"/>
          <w:i w:val="0"/>
          <w:iCs w:val="0"/>
          <w:color w:val="auto"/>
          <w:sz w:val="21"/>
          <w:szCs w:val="21"/>
          <w:highlight w:val="none"/>
          <w:lang w:val="zh-CN"/>
        </w:rPr>
        <w:t>。</w:t>
      </w:r>
      <w:r>
        <w:rPr>
          <w:rFonts w:hint="eastAsia" w:asciiTheme="minorEastAsia" w:hAnsiTheme="minorEastAsia" w:eastAsiaTheme="minorEastAsia" w:cstheme="minorEastAsia"/>
          <w:i w:val="0"/>
          <w:iCs w:val="0"/>
          <w:color w:val="auto"/>
          <w:sz w:val="21"/>
          <w:szCs w:val="21"/>
          <w:highlight w:val="none"/>
        </w:rPr>
        <w:t>评标委员会依据招标文件中的标准、办法对投标文件进行评标，任何其他的外部证据均不得作为评标的依据。</w:t>
      </w:r>
    </w:p>
    <w:p w14:paraId="287B4E63">
      <w:pPr>
        <w:keepNext w:val="0"/>
        <w:keepLines w:val="0"/>
        <w:pageBreakBefore w:val="0"/>
        <w:widowControl w:val="0"/>
        <w:kinsoku/>
        <w:wordWrap/>
        <w:overflowPunct/>
        <w:topLinePunct w:val="0"/>
        <w:autoSpaceDE/>
        <w:autoSpaceDN/>
        <w:bidi w:val="0"/>
        <w:snapToGrid w:val="0"/>
        <w:spacing w:line="48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lang w:val="en-US" w:eastAsia="zh-CN"/>
        </w:rPr>
        <w:t>5</w:t>
      </w:r>
      <w:r>
        <w:rPr>
          <w:rFonts w:hint="eastAsia" w:asciiTheme="minorEastAsia" w:hAnsiTheme="minorEastAsia" w:eastAsiaTheme="minorEastAsia" w:cstheme="minorEastAsia"/>
          <w:i w:val="0"/>
          <w:iCs w:val="0"/>
          <w:color w:val="auto"/>
          <w:sz w:val="21"/>
          <w:szCs w:val="21"/>
          <w:highlight w:val="none"/>
        </w:rPr>
        <w:t>.1.3按本办法评标，评标委员会可按得分高低推荐前三名为成交候选人。由采购人按照有关法规组织定标。</w:t>
      </w:r>
    </w:p>
    <w:p w14:paraId="6AB8CEDE">
      <w:pPr>
        <w:keepNext w:val="0"/>
        <w:keepLines w:val="0"/>
        <w:pageBreakBefore w:val="0"/>
        <w:widowControl w:val="0"/>
        <w:kinsoku/>
        <w:wordWrap/>
        <w:overflowPunct/>
        <w:topLinePunct w:val="0"/>
        <w:autoSpaceDE/>
        <w:autoSpaceDN/>
        <w:bidi w:val="0"/>
        <w:snapToGrid w:val="0"/>
        <w:spacing w:line="480" w:lineRule="exact"/>
        <w:ind w:firstLine="422" w:firstLineChars="200"/>
        <w:textAlignment w:val="auto"/>
        <w:rPr>
          <w:rFonts w:hint="eastAsia" w:asciiTheme="minorEastAsia" w:hAnsiTheme="minorEastAsia" w:eastAsiaTheme="minorEastAsia" w:cstheme="minorEastAsia"/>
          <w:b/>
          <w:i w:val="0"/>
          <w:iCs w:val="0"/>
          <w:color w:val="auto"/>
          <w:sz w:val="21"/>
          <w:szCs w:val="21"/>
          <w:highlight w:val="none"/>
        </w:rPr>
      </w:pPr>
      <w:bookmarkStart w:id="337" w:name="_Toc17197786"/>
      <w:bookmarkStart w:id="338" w:name="_Toc274911112"/>
      <w:bookmarkStart w:id="339" w:name="_Toc358557660"/>
      <w:bookmarkStart w:id="340" w:name="_Toc350345685"/>
      <w:r>
        <w:rPr>
          <w:rFonts w:hint="eastAsia" w:asciiTheme="minorEastAsia" w:hAnsiTheme="minorEastAsia" w:eastAsiaTheme="minorEastAsia" w:cstheme="minorEastAsia"/>
          <w:b/>
          <w:i w:val="0"/>
          <w:iCs w:val="0"/>
          <w:color w:val="auto"/>
          <w:sz w:val="21"/>
          <w:szCs w:val="21"/>
          <w:highlight w:val="none"/>
          <w:lang w:val="en-US" w:eastAsia="zh-CN"/>
        </w:rPr>
        <w:t>5</w:t>
      </w:r>
      <w:r>
        <w:rPr>
          <w:rFonts w:hint="eastAsia" w:asciiTheme="minorEastAsia" w:hAnsiTheme="minorEastAsia" w:eastAsiaTheme="minorEastAsia" w:cstheme="minorEastAsia"/>
          <w:b/>
          <w:i w:val="0"/>
          <w:iCs w:val="0"/>
          <w:color w:val="auto"/>
          <w:sz w:val="21"/>
          <w:szCs w:val="21"/>
          <w:highlight w:val="none"/>
        </w:rPr>
        <w:t>.2评标标准及说明</w:t>
      </w:r>
      <w:bookmarkEnd w:id="337"/>
      <w:bookmarkEnd w:id="338"/>
      <w:bookmarkEnd w:id="339"/>
      <w:bookmarkEnd w:id="340"/>
    </w:p>
    <w:p w14:paraId="153D0BD2">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lang w:val="en-US" w:eastAsia="zh-CN"/>
        </w:rPr>
        <w:t>5</w:t>
      </w:r>
      <w:r>
        <w:rPr>
          <w:rFonts w:hint="eastAsia" w:asciiTheme="minorEastAsia" w:hAnsiTheme="minorEastAsia" w:eastAsiaTheme="minorEastAsia" w:cstheme="minorEastAsia"/>
          <w:i w:val="0"/>
          <w:iCs w:val="0"/>
          <w:color w:val="auto"/>
          <w:sz w:val="21"/>
          <w:szCs w:val="21"/>
          <w:highlight w:val="none"/>
        </w:rPr>
        <w:t>.2.1资格评审</w:t>
      </w:r>
    </w:p>
    <w:p w14:paraId="17820918">
      <w:pPr>
        <w:keepNext w:val="0"/>
        <w:keepLines w:val="0"/>
        <w:pageBreakBefore w:val="0"/>
        <w:widowControl w:val="0"/>
        <w:tabs>
          <w:tab w:val="left" w:pos="1050"/>
        </w:tabs>
        <w:kinsoku/>
        <w:wordWrap/>
        <w:overflowPunct/>
        <w:topLinePunct w:val="0"/>
        <w:autoSpaceDE/>
        <w:autoSpaceDN/>
        <w:bidi w:val="0"/>
        <w:adjustRightInd w:val="0"/>
        <w:snapToGrid w:val="0"/>
        <w:spacing w:line="48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评分细则见附表</w:t>
      </w:r>
    </w:p>
    <w:p w14:paraId="09BFE597">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lang w:val="en-US" w:eastAsia="zh-CN"/>
        </w:rPr>
        <w:t>5</w:t>
      </w:r>
      <w:r>
        <w:rPr>
          <w:rFonts w:hint="eastAsia" w:asciiTheme="minorEastAsia" w:hAnsiTheme="minorEastAsia" w:eastAsiaTheme="minorEastAsia" w:cstheme="minorEastAsia"/>
          <w:i w:val="0"/>
          <w:iCs w:val="0"/>
          <w:color w:val="auto"/>
          <w:sz w:val="21"/>
          <w:szCs w:val="21"/>
          <w:highlight w:val="none"/>
        </w:rPr>
        <w:t>.2.2符合性评审</w:t>
      </w:r>
    </w:p>
    <w:p w14:paraId="3D0AD471">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评分细则见附表</w:t>
      </w:r>
    </w:p>
    <w:p w14:paraId="518F7C65">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lang w:val="en-US" w:eastAsia="zh-CN"/>
        </w:rPr>
        <w:t>5</w:t>
      </w:r>
      <w:r>
        <w:rPr>
          <w:rFonts w:hint="eastAsia" w:asciiTheme="minorEastAsia" w:hAnsiTheme="minorEastAsia" w:eastAsiaTheme="minorEastAsia" w:cstheme="minorEastAsia"/>
          <w:i w:val="0"/>
          <w:iCs w:val="0"/>
          <w:color w:val="auto"/>
          <w:sz w:val="21"/>
          <w:szCs w:val="21"/>
          <w:highlight w:val="none"/>
        </w:rPr>
        <w:t>.2.3</w:t>
      </w:r>
      <w:bookmarkStart w:id="341" w:name="_Toc358557661"/>
      <w:r>
        <w:rPr>
          <w:rFonts w:hint="eastAsia" w:asciiTheme="minorEastAsia" w:hAnsiTheme="minorEastAsia" w:eastAsiaTheme="minorEastAsia" w:cstheme="minorEastAsia"/>
          <w:i w:val="0"/>
          <w:iCs w:val="0"/>
          <w:color w:val="auto"/>
          <w:sz w:val="21"/>
          <w:szCs w:val="21"/>
          <w:highlight w:val="none"/>
        </w:rPr>
        <w:t>技术评审</w:t>
      </w:r>
    </w:p>
    <w:p w14:paraId="4FB3EC29">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评分细则见附表</w:t>
      </w:r>
    </w:p>
    <w:p w14:paraId="0CB5FB3E">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lang w:val="en-US" w:eastAsia="zh-CN"/>
        </w:rPr>
        <w:t>5</w:t>
      </w:r>
      <w:r>
        <w:rPr>
          <w:rFonts w:hint="eastAsia" w:asciiTheme="minorEastAsia" w:hAnsiTheme="minorEastAsia" w:eastAsiaTheme="minorEastAsia" w:cstheme="minorEastAsia"/>
          <w:i w:val="0"/>
          <w:iCs w:val="0"/>
          <w:color w:val="auto"/>
          <w:sz w:val="21"/>
          <w:szCs w:val="21"/>
          <w:highlight w:val="none"/>
        </w:rPr>
        <w:t>.2.4商务评审</w:t>
      </w:r>
    </w:p>
    <w:p w14:paraId="05DA0E20">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评分细则见附表</w:t>
      </w:r>
    </w:p>
    <w:p w14:paraId="1594A9FC">
      <w:pPr>
        <w:keepNext w:val="0"/>
        <w:keepLines w:val="0"/>
        <w:pageBreakBefore w:val="0"/>
        <w:widowControl w:val="0"/>
        <w:kinsoku/>
        <w:wordWrap/>
        <w:overflowPunct/>
        <w:topLinePunct w:val="0"/>
        <w:autoSpaceDE/>
        <w:autoSpaceDN/>
        <w:bidi w:val="0"/>
        <w:snapToGrid w:val="0"/>
        <w:spacing w:line="480" w:lineRule="exact"/>
        <w:ind w:firstLine="422" w:firstLineChars="200"/>
        <w:textAlignment w:val="auto"/>
        <w:rPr>
          <w:rFonts w:hint="eastAsia" w:asciiTheme="minorEastAsia" w:hAnsiTheme="minorEastAsia" w:eastAsiaTheme="minorEastAsia" w:cstheme="minorEastAsia"/>
          <w:b/>
          <w:i w:val="0"/>
          <w:iCs w:val="0"/>
          <w:color w:val="auto"/>
          <w:sz w:val="21"/>
          <w:szCs w:val="21"/>
          <w:highlight w:val="none"/>
        </w:rPr>
      </w:pPr>
      <w:r>
        <w:rPr>
          <w:rFonts w:hint="eastAsia" w:asciiTheme="minorEastAsia" w:hAnsiTheme="minorEastAsia" w:eastAsiaTheme="minorEastAsia" w:cstheme="minorEastAsia"/>
          <w:b/>
          <w:i w:val="0"/>
          <w:iCs w:val="0"/>
          <w:color w:val="auto"/>
          <w:sz w:val="21"/>
          <w:szCs w:val="21"/>
          <w:highlight w:val="none"/>
          <w:lang w:val="en-US" w:eastAsia="zh-CN"/>
        </w:rPr>
        <w:t>5</w:t>
      </w:r>
      <w:r>
        <w:rPr>
          <w:rFonts w:hint="eastAsia" w:asciiTheme="minorEastAsia" w:hAnsiTheme="minorEastAsia" w:eastAsiaTheme="minorEastAsia" w:cstheme="minorEastAsia"/>
          <w:b/>
          <w:i w:val="0"/>
          <w:iCs w:val="0"/>
          <w:color w:val="auto"/>
          <w:sz w:val="21"/>
          <w:szCs w:val="21"/>
          <w:highlight w:val="none"/>
        </w:rPr>
        <w:t>.3特殊情况的处理及评标规则</w:t>
      </w:r>
      <w:bookmarkEnd w:id="341"/>
    </w:p>
    <w:p w14:paraId="382E7137">
      <w:pPr>
        <w:keepNext w:val="0"/>
        <w:keepLines w:val="0"/>
        <w:pageBreakBefore w:val="0"/>
        <w:widowControl w:val="0"/>
        <w:tabs>
          <w:tab w:val="left" w:pos="1050"/>
        </w:tabs>
        <w:kinsoku/>
        <w:wordWrap/>
        <w:overflowPunct/>
        <w:topLinePunct w:val="0"/>
        <w:autoSpaceDE/>
        <w:autoSpaceDN/>
        <w:bidi w:val="0"/>
        <w:adjustRightInd w:val="0"/>
        <w:snapToGrid w:val="0"/>
        <w:spacing w:line="48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lang w:val="en-US" w:eastAsia="zh-CN"/>
        </w:rPr>
        <w:t>5</w:t>
      </w:r>
      <w:r>
        <w:rPr>
          <w:rFonts w:hint="eastAsia" w:asciiTheme="minorEastAsia" w:hAnsiTheme="minorEastAsia" w:eastAsiaTheme="minorEastAsia" w:cstheme="minorEastAsia"/>
          <w:i w:val="0"/>
          <w:iCs w:val="0"/>
          <w:color w:val="auto"/>
          <w:sz w:val="21"/>
          <w:szCs w:val="21"/>
          <w:highlight w:val="none"/>
        </w:rPr>
        <w:t>.3.1投标文件中缺少某分项时，该分项为0分。</w:t>
      </w:r>
    </w:p>
    <w:p w14:paraId="7E9A819E">
      <w:pPr>
        <w:keepNext w:val="0"/>
        <w:keepLines w:val="0"/>
        <w:pageBreakBefore w:val="0"/>
        <w:widowControl w:val="0"/>
        <w:tabs>
          <w:tab w:val="left" w:pos="1050"/>
        </w:tabs>
        <w:kinsoku/>
        <w:wordWrap/>
        <w:overflowPunct/>
        <w:topLinePunct w:val="0"/>
        <w:autoSpaceDE/>
        <w:autoSpaceDN/>
        <w:bidi w:val="0"/>
        <w:adjustRightInd w:val="0"/>
        <w:snapToGrid w:val="0"/>
        <w:spacing w:line="48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lang w:val="en-US" w:eastAsia="zh-CN"/>
        </w:rPr>
        <w:t>5</w:t>
      </w:r>
      <w:r>
        <w:rPr>
          <w:rFonts w:hint="eastAsia" w:asciiTheme="minorEastAsia" w:hAnsiTheme="minorEastAsia" w:eastAsiaTheme="minorEastAsia" w:cstheme="minorEastAsia"/>
          <w:i w:val="0"/>
          <w:iCs w:val="0"/>
          <w:color w:val="auto"/>
          <w:sz w:val="21"/>
          <w:szCs w:val="21"/>
          <w:highlight w:val="none"/>
        </w:rPr>
        <w:t>.3.2评标过程中，各种数字计算（四舍五入）均精确至小数点后二位。</w:t>
      </w:r>
    </w:p>
    <w:p w14:paraId="4E6A7A3A">
      <w:pPr>
        <w:keepNext w:val="0"/>
        <w:keepLines w:val="0"/>
        <w:pageBreakBefore w:val="0"/>
        <w:widowControl w:val="0"/>
        <w:tabs>
          <w:tab w:val="left" w:pos="1050"/>
        </w:tabs>
        <w:kinsoku/>
        <w:wordWrap/>
        <w:overflowPunct/>
        <w:topLinePunct w:val="0"/>
        <w:autoSpaceDE/>
        <w:autoSpaceDN/>
        <w:bidi w:val="0"/>
        <w:adjustRightInd w:val="0"/>
        <w:snapToGrid w:val="0"/>
        <w:spacing w:line="480" w:lineRule="exact"/>
        <w:ind w:firstLine="420" w:firstLineChars="200"/>
        <w:textAlignment w:val="auto"/>
        <w:rPr>
          <w:rFonts w:hint="eastAsia" w:asciiTheme="minorEastAsia" w:hAnsiTheme="minorEastAsia" w:eastAsiaTheme="minorEastAsia" w:cstheme="minorEastAsia"/>
          <w:b/>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lang w:val="en-US" w:eastAsia="zh-CN"/>
        </w:rPr>
        <w:t>5</w:t>
      </w:r>
      <w:r>
        <w:rPr>
          <w:rFonts w:hint="eastAsia" w:asciiTheme="minorEastAsia" w:hAnsiTheme="minorEastAsia" w:eastAsiaTheme="minorEastAsia" w:cstheme="minorEastAsia"/>
          <w:i w:val="0"/>
          <w:iCs w:val="0"/>
          <w:color w:val="auto"/>
          <w:sz w:val="21"/>
          <w:szCs w:val="21"/>
          <w:highlight w:val="none"/>
        </w:rPr>
        <w:t>.3.3各评委必须按本办法据实记分，记分不符合本办法规定要求者，均按无效记分对待。</w:t>
      </w:r>
    </w:p>
    <w:p w14:paraId="250497BE">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lang w:val="en-US" w:eastAsia="zh-CN"/>
        </w:rPr>
        <w:t>5</w:t>
      </w:r>
      <w:r>
        <w:rPr>
          <w:rFonts w:hint="eastAsia" w:asciiTheme="minorEastAsia" w:hAnsiTheme="minorEastAsia" w:eastAsiaTheme="minorEastAsia" w:cstheme="minorEastAsia"/>
          <w:i w:val="0"/>
          <w:iCs w:val="0"/>
          <w:color w:val="auto"/>
          <w:sz w:val="21"/>
          <w:szCs w:val="21"/>
          <w:highlight w:val="none"/>
        </w:rPr>
        <w:t>.3.4评定标过程中，若出现本办法以外的特殊情况时，将暂停评标，有关情况待评标委员会确定后，再行评定。</w:t>
      </w:r>
    </w:p>
    <w:p w14:paraId="60AE63FA">
      <w:pPr>
        <w:adjustRightInd w:val="0"/>
        <w:snapToGrid w:val="0"/>
        <w:spacing w:line="360" w:lineRule="auto"/>
        <w:rPr>
          <w:rFonts w:hint="eastAsia" w:asciiTheme="minorEastAsia" w:hAnsiTheme="minorEastAsia" w:eastAsiaTheme="minorEastAsia" w:cstheme="minorEastAsia"/>
          <w:i w:val="0"/>
          <w:iCs w:val="0"/>
          <w:color w:val="auto"/>
          <w:sz w:val="24"/>
          <w:szCs w:val="28"/>
          <w:highlight w:val="none"/>
          <w:lang w:eastAsia="zh-CN"/>
        </w:rPr>
      </w:pPr>
      <w:r>
        <w:rPr>
          <w:rFonts w:hint="eastAsia" w:asciiTheme="minorEastAsia" w:hAnsiTheme="minorEastAsia" w:eastAsiaTheme="minorEastAsia" w:cstheme="minorEastAsia"/>
          <w:b/>
          <w:bCs/>
          <w:i w:val="0"/>
          <w:iCs w:val="0"/>
          <w:color w:val="auto"/>
          <w:sz w:val="24"/>
          <w:highlight w:val="none"/>
          <w:lang w:val="en-US" w:eastAsia="zh-CN"/>
        </w:rPr>
        <w:t>一、</w:t>
      </w:r>
      <w:r>
        <w:rPr>
          <w:rFonts w:hint="eastAsia" w:asciiTheme="minorEastAsia" w:hAnsiTheme="minorEastAsia" w:eastAsiaTheme="minorEastAsia" w:cstheme="minorEastAsia"/>
          <w:b/>
          <w:bCs/>
          <w:i w:val="0"/>
          <w:iCs w:val="0"/>
          <w:color w:val="auto"/>
          <w:sz w:val="24"/>
          <w:highlight w:val="none"/>
        </w:rPr>
        <w:t>资格性审查内容</w:t>
      </w:r>
      <w:r>
        <w:rPr>
          <w:rFonts w:hint="eastAsia" w:asciiTheme="minorEastAsia" w:hAnsiTheme="minorEastAsia" w:eastAsiaTheme="minorEastAsia" w:cstheme="minorEastAsia"/>
          <w:b/>
          <w:bCs/>
          <w:i w:val="0"/>
          <w:iCs w:val="0"/>
          <w:color w:val="auto"/>
          <w:sz w:val="24"/>
          <w:highlight w:val="none"/>
          <w:lang w:eastAsia="zh-CN"/>
        </w:rPr>
        <w:t>：</w:t>
      </w:r>
    </w:p>
    <w:tbl>
      <w:tblPr>
        <w:tblStyle w:val="19"/>
        <w:tblpPr w:leftFromText="180" w:rightFromText="180" w:vertAnchor="text" w:horzAnchor="page" w:tblpX="1373" w:tblpY="507"/>
        <w:tblOverlap w:val="never"/>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7953"/>
        <w:gridCol w:w="699"/>
      </w:tblGrid>
      <w:tr w14:paraId="33D2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373F08EE">
            <w:pPr>
              <w:keepNext w:val="0"/>
              <w:keepLines w:val="0"/>
              <w:pageBreakBefore w:val="0"/>
              <w:widowControl w:val="0"/>
              <w:tabs>
                <w:tab w:val="left" w:pos="320"/>
              </w:tabs>
              <w:kinsoku/>
              <w:wordWrap/>
              <w:overflowPunct/>
              <w:topLinePunct w:val="0"/>
              <w:autoSpaceDE/>
              <w:autoSpaceDN/>
              <w:bidi w:val="0"/>
              <w:adjustRightInd/>
              <w:snapToGrid w:val="0"/>
              <w:spacing w:line="240" w:lineRule="auto"/>
              <w:ind w:left="0"/>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评审内容</w:t>
            </w:r>
          </w:p>
        </w:tc>
        <w:tc>
          <w:tcPr>
            <w:tcW w:w="7953" w:type="dxa"/>
            <w:tcBorders>
              <w:top w:val="single" w:color="auto" w:sz="4" w:space="0"/>
              <w:left w:val="single" w:color="auto" w:sz="4" w:space="0"/>
              <w:bottom w:val="single" w:color="auto" w:sz="4" w:space="0"/>
              <w:right w:val="single" w:color="auto" w:sz="4" w:space="0"/>
            </w:tcBorders>
            <w:noWrap w:val="0"/>
            <w:vAlign w:val="center"/>
          </w:tcPr>
          <w:p w14:paraId="5F5DCCDC">
            <w:pPr>
              <w:keepNext w:val="0"/>
              <w:keepLines w:val="0"/>
              <w:pageBreakBefore w:val="0"/>
              <w:widowControl w:val="0"/>
              <w:tabs>
                <w:tab w:val="left" w:pos="320"/>
              </w:tabs>
              <w:kinsoku/>
              <w:wordWrap/>
              <w:overflowPunct/>
              <w:topLinePunct w:val="0"/>
              <w:autoSpaceDE/>
              <w:autoSpaceDN/>
              <w:bidi w:val="0"/>
              <w:adjustRightInd/>
              <w:snapToGrid w:val="0"/>
              <w:spacing w:line="240" w:lineRule="auto"/>
              <w:ind w:left="0"/>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评审办法</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0C8F83EA">
            <w:pPr>
              <w:keepNext w:val="0"/>
              <w:keepLines w:val="0"/>
              <w:pageBreakBefore w:val="0"/>
              <w:widowControl w:val="0"/>
              <w:tabs>
                <w:tab w:val="left" w:pos="320"/>
              </w:tabs>
              <w:kinsoku/>
              <w:wordWrap/>
              <w:overflowPunct/>
              <w:topLinePunct w:val="0"/>
              <w:autoSpaceDE/>
              <w:autoSpaceDN/>
              <w:bidi w:val="0"/>
              <w:adjustRightInd/>
              <w:snapToGrid w:val="0"/>
              <w:spacing w:line="240" w:lineRule="auto"/>
              <w:ind w:left="0" w:hanging="217" w:hangingChars="90"/>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结论</w:t>
            </w:r>
          </w:p>
        </w:tc>
      </w:tr>
      <w:tr w14:paraId="00C2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0" w:hRule="atLeast"/>
        </w:trPr>
        <w:tc>
          <w:tcPr>
            <w:tcW w:w="806" w:type="dxa"/>
            <w:tcBorders>
              <w:top w:val="single" w:color="auto" w:sz="4" w:space="0"/>
              <w:left w:val="single" w:color="auto" w:sz="4" w:space="0"/>
              <w:bottom w:val="single" w:color="auto" w:sz="4" w:space="0"/>
              <w:right w:val="single" w:color="auto" w:sz="4" w:space="0"/>
            </w:tcBorders>
            <w:noWrap w:val="0"/>
            <w:vAlign w:val="top"/>
          </w:tcPr>
          <w:p w14:paraId="62D0A322">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2A4F5A15">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4A9FEABA">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58B65F8C">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72B04C4B">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38F835F1">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433F8AB4">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3015E448">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54E7CC36">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2FEC2AA8">
            <w:pPr>
              <w:tabs>
                <w:tab w:val="left" w:pos="320"/>
              </w:tabs>
              <w:snapToGrid w:val="0"/>
              <w:jc w:val="left"/>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资格审查部分</w:t>
            </w:r>
          </w:p>
        </w:tc>
        <w:tc>
          <w:tcPr>
            <w:tcW w:w="7953" w:type="dxa"/>
            <w:tcBorders>
              <w:top w:val="single" w:color="auto" w:sz="4" w:space="0"/>
              <w:left w:val="single" w:color="auto" w:sz="4" w:space="0"/>
              <w:bottom w:val="single" w:color="auto" w:sz="4" w:space="0"/>
              <w:right w:val="single" w:color="auto" w:sz="4" w:space="0"/>
            </w:tcBorders>
            <w:noWrap w:val="0"/>
            <w:vAlign w:val="top"/>
          </w:tcPr>
          <w:p w14:paraId="39145068">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本项目采用资格后审，首先</w:t>
            </w:r>
            <w:r>
              <w:rPr>
                <w:rFonts w:hint="eastAsia" w:asciiTheme="minorEastAsia" w:hAnsiTheme="minorEastAsia" w:eastAsiaTheme="minorEastAsia" w:cstheme="minorEastAsia"/>
                <w:b w:val="0"/>
                <w:bCs w:val="0"/>
                <w:color w:val="000000"/>
                <w:sz w:val="21"/>
                <w:szCs w:val="21"/>
                <w:highlight w:val="none"/>
                <w:lang w:val="en-US" w:eastAsia="zh-CN"/>
              </w:rPr>
              <w:t>由采购人</w:t>
            </w:r>
            <w:r>
              <w:rPr>
                <w:rFonts w:hint="eastAsia" w:asciiTheme="minorEastAsia" w:hAnsiTheme="minorEastAsia" w:eastAsiaTheme="minorEastAsia" w:cstheme="minorEastAsia"/>
                <w:b w:val="0"/>
                <w:bCs w:val="0"/>
                <w:color w:val="000000"/>
                <w:sz w:val="21"/>
                <w:szCs w:val="21"/>
                <w:highlight w:val="none"/>
              </w:rPr>
              <w:t>对</w:t>
            </w:r>
            <w:r>
              <w:rPr>
                <w:rFonts w:hint="eastAsia" w:asciiTheme="minorEastAsia" w:hAnsiTheme="minorEastAsia" w:eastAsiaTheme="minorEastAsia" w:cstheme="minorEastAsia"/>
                <w:b w:val="0"/>
                <w:bCs w:val="0"/>
                <w:i w:val="0"/>
                <w:iCs w:val="0"/>
                <w:color w:val="auto"/>
                <w:sz w:val="21"/>
                <w:szCs w:val="21"/>
                <w:highlight w:val="none"/>
                <w:lang w:val="en-US" w:eastAsia="zh-CN"/>
              </w:rPr>
              <w:t>投标人</w:t>
            </w:r>
            <w:r>
              <w:rPr>
                <w:rFonts w:hint="eastAsia" w:asciiTheme="minorEastAsia" w:hAnsiTheme="minorEastAsia" w:eastAsiaTheme="minorEastAsia" w:cstheme="minorEastAsia"/>
                <w:b w:val="0"/>
                <w:bCs w:val="0"/>
                <w:color w:val="000000"/>
                <w:sz w:val="21"/>
                <w:szCs w:val="21"/>
                <w:highlight w:val="none"/>
              </w:rPr>
              <w:t>的资格进行资格性审查。凡符合以下资格审查标准的</w:t>
            </w:r>
            <w:r>
              <w:rPr>
                <w:rFonts w:hint="eastAsia" w:asciiTheme="minorEastAsia" w:hAnsiTheme="minorEastAsia" w:eastAsiaTheme="minorEastAsia" w:cstheme="minorEastAsia"/>
                <w:b w:val="0"/>
                <w:bCs w:val="0"/>
                <w:i w:val="0"/>
                <w:iCs w:val="0"/>
                <w:color w:val="auto"/>
                <w:sz w:val="21"/>
                <w:szCs w:val="21"/>
                <w:highlight w:val="none"/>
                <w:lang w:val="en-US" w:eastAsia="zh-CN"/>
              </w:rPr>
              <w:t>投标人</w:t>
            </w:r>
            <w:r>
              <w:rPr>
                <w:rFonts w:hint="eastAsia" w:asciiTheme="minorEastAsia" w:hAnsiTheme="minorEastAsia" w:eastAsiaTheme="minorEastAsia" w:cstheme="minorEastAsia"/>
                <w:b w:val="0"/>
                <w:bCs w:val="0"/>
                <w:color w:val="000000"/>
                <w:sz w:val="21"/>
                <w:szCs w:val="21"/>
                <w:highlight w:val="none"/>
              </w:rPr>
              <w:t>均通过资格审查。资格审查文件中若有一项审查内容不符合审查标准的，该</w:t>
            </w:r>
            <w:r>
              <w:rPr>
                <w:rFonts w:hint="eastAsia" w:asciiTheme="minorEastAsia" w:hAnsiTheme="minorEastAsia" w:eastAsiaTheme="minorEastAsia" w:cstheme="minorEastAsia"/>
                <w:b w:val="0"/>
                <w:bCs w:val="0"/>
                <w:i w:val="0"/>
                <w:iCs w:val="0"/>
                <w:color w:val="auto"/>
                <w:sz w:val="21"/>
                <w:szCs w:val="21"/>
                <w:highlight w:val="none"/>
                <w:lang w:val="en-US" w:eastAsia="zh-CN"/>
              </w:rPr>
              <w:t>投标人</w:t>
            </w:r>
            <w:r>
              <w:rPr>
                <w:rFonts w:hint="eastAsia" w:asciiTheme="minorEastAsia" w:hAnsiTheme="minorEastAsia" w:eastAsiaTheme="minorEastAsia" w:cstheme="minorEastAsia"/>
                <w:b w:val="0"/>
                <w:bCs w:val="0"/>
                <w:color w:val="000000"/>
                <w:sz w:val="21"/>
                <w:szCs w:val="21"/>
                <w:highlight w:val="none"/>
              </w:rPr>
              <w:t>资格审查不予通过，不再参与评审。</w:t>
            </w:r>
          </w:p>
          <w:p w14:paraId="5F1BF917">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符合《中华人民共和国政府采购法》第二十二条规定。</w:t>
            </w:r>
          </w:p>
          <w:p w14:paraId="6A8F8462">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80" w:firstLineChars="200"/>
              <w:jc w:val="left"/>
              <w:textAlignment w:val="auto"/>
              <w:rPr>
                <w:rFonts w:hint="eastAsia" w:asciiTheme="minorEastAsia" w:hAnsiTheme="minorEastAsia" w:eastAsiaTheme="minorEastAsia" w:cstheme="minorEastAsia"/>
                <w:b w:val="0"/>
                <w:bCs/>
                <w:sz w:val="24"/>
                <w:szCs w:val="24"/>
                <w:highlight w:val="none"/>
                <w:lang w:val="zh-CN" w:eastAsia="zh-CN" w:bidi="ar"/>
              </w:rPr>
            </w:pPr>
            <w:r>
              <w:rPr>
                <w:rFonts w:hint="eastAsia" w:asciiTheme="minorEastAsia" w:hAnsiTheme="minorEastAsia" w:eastAsiaTheme="minorEastAsia" w:cstheme="minorEastAsia"/>
                <w:b w:val="0"/>
                <w:bCs/>
                <w:sz w:val="24"/>
                <w:szCs w:val="24"/>
                <w:highlight w:val="none"/>
                <w:lang w:val="zh-CN" w:eastAsia="zh-CN" w:bidi="ar"/>
              </w:rPr>
              <w:t>①投标人须具有独立承担民事责任能力的法人或其他组织，具有合法有效的营业执照、组织机构代码证、税务登记证（或统一社会信用代码的营业执照）、开户许可证；</w:t>
            </w:r>
          </w:p>
          <w:p w14:paraId="1508E53D">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80" w:firstLineChars="200"/>
              <w:jc w:val="left"/>
              <w:textAlignment w:val="auto"/>
              <w:rPr>
                <w:rFonts w:hint="eastAsia" w:asciiTheme="minorEastAsia" w:hAnsiTheme="minorEastAsia" w:eastAsiaTheme="minorEastAsia" w:cstheme="minorEastAsia"/>
                <w:b w:val="0"/>
                <w:bCs/>
                <w:sz w:val="24"/>
                <w:szCs w:val="24"/>
                <w:highlight w:val="none"/>
                <w:lang w:val="zh-CN" w:eastAsia="zh-CN" w:bidi="ar"/>
              </w:rPr>
            </w:pPr>
            <w:r>
              <w:rPr>
                <w:rFonts w:hint="eastAsia" w:asciiTheme="minorEastAsia" w:hAnsiTheme="minorEastAsia" w:eastAsiaTheme="minorEastAsia" w:cstheme="minorEastAsia"/>
                <w:b w:val="0"/>
                <w:bCs/>
                <w:sz w:val="24"/>
                <w:szCs w:val="24"/>
                <w:highlight w:val="none"/>
                <w:lang w:val="zh-CN" w:eastAsia="zh-CN" w:bidi="ar"/>
              </w:rPr>
              <w:t>②法定代表人授权书（附法定代表人身份证复印件）及被授权人身份证；（法定代表人直接参加只须提供法定代表人身份证）；</w:t>
            </w:r>
          </w:p>
          <w:p w14:paraId="2211FEE4">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80" w:firstLineChars="200"/>
              <w:jc w:val="left"/>
              <w:textAlignment w:val="auto"/>
              <w:rPr>
                <w:rFonts w:hint="eastAsia" w:asciiTheme="minorEastAsia" w:hAnsiTheme="minorEastAsia" w:eastAsiaTheme="minorEastAsia" w:cstheme="minorEastAsia"/>
                <w:b w:val="0"/>
                <w:bCs/>
                <w:sz w:val="24"/>
                <w:szCs w:val="24"/>
                <w:highlight w:val="none"/>
                <w:lang w:val="zh-CN" w:eastAsia="zh-CN" w:bidi="ar"/>
              </w:rPr>
            </w:pPr>
            <w:r>
              <w:rPr>
                <w:rFonts w:hint="eastAsia" w:asciiTheme="minorEastAsia" w:hAnsiTheme="minorEastAsia" w:eastAsiaTheme="minorEastAsia" w:cstheme="minorEastAsia"/>
                <w:b w:val="0"/>
                <w:bCs/>
                <w:sz w:val="24"/>
                <w:szCs w:val="24"/>
                <w:highlight w:val="none"/>
                <w:lang w:val="zh-CN" w:eastAsia="zh-CN" w:bidi="ar"/>
              </w:rPr>
              <w:t>③项目负责人需</w:t>
            </w:r>
            <w:r>
              <w:rPr>
                <w:rFonts w:hint="eastAsia" w:asciiTheme="minorEastAsia" w:hAnsiTheme="minorEastAsia" w:eastAsiaTheme="minorEastAsia" w:cstheme="minorEastAsia"/>
                <w:b w:val="0"/>
                <w:bCs/>
                <w:color w:val="000000" w:themeColor="text1"/>
                <w:sz w:val="24"/>
                <w:szCs w:val="24"/>
                <w:highlight w:val="none"/>
                <w:lang w:val="zh-CN" w:eastAsia="zh-CN" w:bidi="ar"/>
                <w14:textFill>
                  <w14:solidFill>
                    <w14:schemeClr w14:val="tx1"/>
                  </w14:solidFill>
                </w14:textFill>
              </w:rPr>
              <w:t>具备环境</w:t>
            </w:r>
            <w:r>
              <w:rPr>
                <w:rFonts w:hint="eastAsia" w:asciiTheme="minorEastAsia" w:hAnsiTheme="minorEastAsia" w:eastAsiaTheme="minorEastAsia" w:cstheme="minorEastAsia"/>
                <w:b w:val="0"/>
                <w:bCs/>
                <w:color w:val="000000" w:themeColor="text1"/>
                <w:sz w:val="24"/>
                <w:szCs w:val="24"/>
                <w:highlight w:val="none"/>
                <w:lang w:val="en-US" w:eastAsia="zh-CN" w:bidi="ar"/>
                <w14:textFill>
                  <w14:solidFill>
                    <w14:schemeClr w14:val="tx1"/>
                  </w14:solidFill>
                </w14:textFill>
              </w:rPr>
              <w:t>相关专业</w:t>
            </w:r>
            <w:r>
              <w:rPr>
                <w:rFonts w:hint="eastAsia" w:asciiTheme="minorEastAsia" w:hAnsiTheme="minorEastAsia" w:eastAsiaTheme="minorEastAsia" w:cstheme="minorEastAsia"/>
                <w:b w:val="0"/>
                <w:bCs/>
                <w:color w:val="000000" w:themeColor="text1"/>
                <w:sz w:val="24"/>
                <w:szCs w:val="24"/>
                <w:highlight w:val="none"/>
                <w:lang w:val="zh-CN" w:eastAsia="zh-CN" w:bidi="ar"/>
                <w14:textFill>
                  <w14:solidFill>
                    <w14:schemeClr w14:val="tx1"/>
                  </w14:solidFill>
                </w14:textFill>
              </w:rPr>
              <w:t>中级及以上</w:t>
            </w:r>
            <w:r>
              <w:rPr>
                <w:rFonts w:hint="eastAsia" w:asciiTheme="minorEastAsia" w:hAnsiTheme="minorEastAsia" w:eastAsiaTheme="minorEastAsia" w:cstheme="minorEastAsia"/>
                <w:b w:val="0"/>
                <w:bCs/>
                <w:sz w:val="24"/>
                <w:szCs w:val="24"/>
                <w:highlight w:val="none"/>
                <w:lang w:val="zh-CN" w:eastAsia="zh-CN" w:bidi="ar"/>
              </w:rPr>
              <w:t>职称；</w:t>
            </w:r>
          </w:p>
          <w:p w14:paraId="790A7537">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80" w:firstLineChars="200"/>
              <w:jc w:val="left"/>
              <w:textAlignment w:val="auto"/>
              <w:rPr>
                <w:rFonts w:hint="eastAsia" w:asciiTheme="minorEastAsia" w:hAnsiTheme="minorEastAsia" w:eastAsiaTheme="minorEastAsia" w:cstheme="minorEastAsia"/>
                <w:b w:val="0"/>
                <w:bCs/>
                <w:sz w:val="24"/>
                <w:szCs w:val="24"/>
                <w:highlight w:val="none"/>
                <w:lang w:val="zh-CN" w:eastAsia="zh-CN" w:bidi="ar"/>
              </w:rPr>
            </w:pPr>
            <w:r>
              <w:rPr>
                <w:rFonts w:hint="eastAsia" w:asciiTheme="minorEastAsia" w:hAnsiTheme="minorEastAsia" w:eastAsiaTheme="minorEastAsia" w:cstheme="minorEastAsia"/>
                <w:b w:val="0"/>
                <w:bCs/>
                <w:sz w:val="24"/>
                <w:szCs w:val="24"/>
                <w:highlight w:val="none"/>
                <w:lang w:val="zh-CN" w:eastAsia="zh-CN" w:bidi="ar"/>
              </w:rPr>
              <w:t>④投标人须提供经会计事务所或具有财务审计资质的单位出具的2024年度财务审计报告或其开标前三个月内银行出具的资信证明；</w:t>
            </w:r>
          </w:p>
          <w:p w14:paraId="54DA3467">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80" w:firstLineChars="200"/>
              <w:jc w:val="left"/>
              <w:textAlignment w:val="auto"/>
              <w:rPr>
                <w:rFonts w:hint="eastAsia" w:asciiTheme="minorEastAsia" w:hAnsiTheme="minorEastAsia" w:eastAsiaTheme="minorEastAsia" w:cstheme="minorEastAsia"/>
                <w:b w:val="0"/>
                <w:bCs/>
                <w:sz w:val="24"/>
                <w:szCs w:val="24"/>
                <w:highlight w:val="none"/>
                <w:lang w:val="zh-CN" w:eastAsia="zh-CN" w:bidi="ar"/>
              </w:rPr>
            </w:pPr>
            <w:r>
              <w:rPr>
                <w:rFonts w:hint="eastAsia" w:asciiTheme="minorEastAsia" w:hAnsiTheme="minorEastAsia" w:eastAsiaTheme="minorEastAsia" w:cstheme="minorEastAsia"/>
                <w:b w:val="0"/>
                <w:bCs/>
                <w:sz w:val="24"/>
                <w:szCs w:val="24"/>
                <w:highlight w:val="none"/>
                <w:lang w:val="zh-CN" w:eastAsia="zh-CN" w:bidi="ar"/>
              </w:rPr>
              <w:t>⑤投标人须提供202</w:t>
            </w:r>
            <w:r>
              <w:rPr>
                <w:rFonts w:hint="eastAsia" w:asciiTheme="minorEastAsia" w:hAnsiTheme="minorEastAsia" w:eastAsiaTheme="minorEastAsia" w:cstheme="minorEastAsia"/>
                <w:b w:val="0"/>
                <w:bCs/>
                <w:sz w:val="24"/>
                <w:szCs w:val="24"/>
                <w:highlight w:val="none"/>
                <w:lang w:val="en-US" w:eastAsia="zh-CN" w:bidi="ar"/>
              </w:rPr>
              <w:t>5</w:t>
            </w:r>
            <w:r>
              <w:rPr>
                <w:rFonts w:hint="eastAsia" w:asciiTheme="minorEastAsia" w:hAnsiTheme="minorEastAsia" w:eastAsiaTheme="minorEastAsia" w:cstheme="minorEastAsia"/>
                <w:b w:val="0"/>
                <w:bCs/>
                <w:sz w:val="24"/>
                <w:szCs w:val="24"/>
                <w:highlight w:val="none"/>
                <w:lang w:val="zh-CN" w:eastAsia="zh-CN" w:bidi="ar"/>
              </w:rPr>
              <w:t>年</w:t>
            </w:r>
            <w:r>
              <w:rPr>
                <w:rFonts w:hint="eastAsia" w:asciiTheme="minorEastAsia" w:hAnsiTheme="minorEastAsia" w:eastAsiaTheme="minorEastAsia" w:cstheme="minorEastAsia"/>
                <w:b w:val="0"/>
                <w:bCs/>
                <w:sz w:val="24"/>
                <w:szCs w:val="24"/>
                <w:highlight w:val="none"/>
                <w:lang w:val="en-US" w:eastAsia="zh-CN" w:bidi="ar"/>
              </w:rPr>
              <w:t>1</w:t>
            </w:r>
            <w:r>
              <w:rPr>
                <w:rFonts w:hint="eastAsia" w:asciiTheme="minorEastAsia" w:hAnsiTheme="minorEastAsia" w:eastAsiaTheme="minorEastAsia" w:cstheme="minorEastAsia"/>
                <w:b w:val="0"/>
                <w:bCs/>
                <w:sz w:val="24"/>
                <w:szCs w:val="24"/>
                <w:highlight w:val="none"/>
                <w:lang w:val="zh-CN" w:eastAsia="zh-CN" w:bidi="ar"/>
              </w:rPr>
              <w:t>月至今已缴纳的至少一个月的纳税证明或完税证明，依法免税的单位应提供相关证明材料；</w:t>
            </w:r>
          </w:p>
          <w:p w14:paraId="7B007676">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80" w:firstLineChars="200"/>
              <w:jc w:val="left"/>
              <w:textAlignment w:val="auto"/>
              <w:rPr>
                <w:rFonts w:hint="eastAsia" w:asciiTheme="minorEastAsia" w:hAnsiTheme="minorEastAsia" w:eastAsiaTheme="minorEastAsia" w:cstheme="minorEastAsia"/>
                <w:b w:val="0"/>
                <w:bCs/>
                <w:sz w:val="24"/>
                <w:szCs w:val="24"/>
                <w:highlight w:val="none"/>
                <w:lang w:val="zh-CN" w:eastAsia="zh-CN" w:bidi="ar"/>
              </w:rPr>
            </w:pPr>
            <w:r>
              <w:rPr>
                <w:rFonts w:hint="eastAsia" w:asciiTheme="minorEastAsia" w:hAnsiTheme="minorEastAsia" w:eastAsiaTheme="minorEastAsia" w:cstheme="minorEastAsia"/>
                <w:b w:val="0"/>
                <w:bCs/>
                <w:sz w:val="24"/>
                <w:szCs w:val="24"/>
                <w:highlight w:val="none"/>
                <w:lang w:val="zh-CN" w:eastAsia="zh-CN" w:bidi="ar"/>
              </w:rPr>
              <w:t>⑥投标人须提供20</w:t>
            </w:r>
            <w:r>
              <w:rPr>
                <w:rFonts w:hint="eastAsia" w:asciiTheme="minorEastAsia" w:hAnsiTheme="minorEastAsia" w:eastAsiaTheme="minorEastAsia" w:cstheme="minorEastAsia"/>
                <w:b w:val="0"/>
                <w:bCs/>
                <w:sz w:val="24"/>
                <w:szCs w:val="24"/>
                <w:highlight w:val="none"/>
                <w:lang w:val="en-US" w:eastAsia="zh-CN" w:bidi="ar"/>
              </w:rPr>
              <w:t>25</w:t>
            </w:r>
            <w:r>
              <w:rPr>
                <w:rFonts w:hint="eastAsia" w:asciiTheme="minorEastAsia" w:hAnsiTheme="minorEastAsia" w:eastAsiaTheme="minorEastAsia" w:cstheme="minorEastAsia"/>
                <w:b w:val="0"/>
                <w:bCs/>
                <w:sz w:val="24"/>
                <w:szCs w:val="24"/>
                <w:highlight w:val="none"/>
                <w:lang w:val="zh-CN" w:eastAsia="zh-CN" w:bidi="ar"/>
              </w:rPr>
              <w:t>年</w:t>
            </w:r>
            <w:r>
              <w:rPr>
                <w:rFonts w:hint="eastAsia" w:asciiTheme="minorEastAsia" w:hAnsiTheme="minorEastAsia" w:eastAsiaTheme="minorEastAsia" w:cstheme="minorEastAsia"/>
                <w:b w:val="0"/>
                <w:bCs/>
                <w:sz w:val="24"/>
                <w:szCs w:val="24"/>
                <w:highlight w:val="none"/>
                <w:lang w:val="en-US" w:eastAsia="zh-CN" w:bidi="ar"/>
              </w:rPr>
              <w:t>1</w:t>
            </w:r>
            <w:r>
              <w:rPr>
                <w:rFonts w:hint="eastAsia" w:asciiTheme="minorEastAsia" w:hAnsiTheme="minorEastAsia" w:eastAsiaTheme="minorEastAsia" w:cstheme="minorEastAsia"/>
                <w:b w:val="0"/>
                <w:bCs/>
                <w:sz w:val="24"/>
                <w:szCs w:val="24"/>
                <w:highlight w:val="none"/>
                <w:lang w:val="zh-CN" w:eastAsia="zh-CN" w:bidi="ar"/>
              </w:rPr>
              <w:t>月至今已缴存的至少一个月的社会保障资金缴存单据或社保机构开具的社会保险参保缴费情况证明，依法不需要缴纳社会保障资金的单位应提供相关证明材料；</w:t>
            </w:r>
          </w:p>
          <w:p w14:paraId="5A21E46E">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80" w:firstLineChars="200"/>
              <w:jc w:val="left"/>
              <w:textAlignment w:val="auto"/>
              <w:rPr>
                <w:rFonts w:hint="eastAsia" w:asciiTheme="minorEastAsia" w:hAnsiTheme="minorEastAsia" w:eastAsiaTheme="minorEastAsia" w:cstheme="minorEastAsia"/>
                <w:b w:val="0"/>
                <w:bCs/>
                <w:sz w:val="24"/>
                <w:szCs w:val="24"/>
                <w:highlight w:val="none"/>
                <w:lang w:val="zh-CN" w:eastAsia="zh-CN" w:bidi="ar"/>
              </w:rPr>
            </w:pPr>
            <w:r>
              <w:rPr>
                <w:rFonts w:hint="eastAsia" w:asciiTheme="minorEastAsia" w:hAnsiTheme="minorEastAsia" w:eastAsiaTheme="minorEastAsia" w:cstheme="minorEastAsia"/>
                <w:b w:val="0"/>
                <w:bCs/>
                <w:sz w:val="24"/>
                <w:szCs w:val="24"/>
                <w:highlight w:val="none"/>
                <w:lang w:val="zh-CN" w:eastAsia="zh-CN" w:bidi="ar"/>
              </w:rPr>
              <w:t>⑦投标人未被列入“信用中国”重大税收违法失信主体名单，“中国执行信息公开网”网站未被列为失信被执行人，不得为中国政府采购网政府采购严重违法失信行为记录名单中被财政部门禁止参加政府采购活动的投标人(提供查询截图)；</w:t>
            </w:r>
          </w:p>
          <w:p w14:paraId="78E42086">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80" w:firstLineChars="200"/>
              <w:jc w:val="left"/>
              <w:textAlignment w:val="auto"/>
              <w:rPr>
                <w:rFonts w:hint="eastAsia" w:asciiTheme="minorEastAsia" w:hAnsiTheme="minorEastAsia" w:eastAsiaTheme="minorEastAsia" w:cstheme="minorEastAsia"/>
                <w:b w:val="0"/>
                <w:bCs/>
                <w:sz w:val="24"/>
                <w:szCs w:val="24"/>
                <w:highlight w:val="none"/>
                <w:lang w:val="zh-CN" w:eastAsia="zh-CN" w:bidi="ar"/>
              </w:rPr>
            </w:pPr>
            <w:r>
              <w:rPr>
                <w:rFonts w:hint="eastAsia" w:asciiTheme="minorEastAsia" w:hAnsiTheme="minorEastAsia" w:eastAsiaTheme="minorEastAsia" w:cstheme="minorEastAsia"/>
                <w:b w:val="0"/>
                <w:bCs/>
                <w:sz w:val="24"/>
                <w:szCs w:val="24"/>
                <w:highlight w:val="none"/>
                <w:lang w:val="zh-CN" w:eastAsia="zh-CN" w:bidi="ar"/>
              </w:rPr>
              <w:t>⑧投标人应出具参加政府采购活动前3年内在经营活动中没有重大违法记录的书面声明；</w:t>
            </w:r>
          </w:p>
          <w:p w14:paraId="2961E3A6">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80" w:firstLineChars="200"/>
              <w:jc w:val="left"/>
              <w:textAlignment w:val="auto"/>
              <w:rPr>
                <w:rFonts w:hint="eastAsia" w:asciiTheme="minorEastAsia" w:hAnsiTheme="minorEastAsia" w:eastAsiaTheme="minorEastAsia" w:cstheme="minorEastAsia"/>
                <w:b w:val="0"/>
                <w:bCs/>
                <w:sz w:val="24"/>
                <w:szCs w:val="24"/>
                <w:highlight w:val="none"/>
                <w:lang w:val="zh-CN" w:eastAsia="zh-CN" w:bidi="ar"/>
              </w:rPr>
            </w:pPr>
            <w:r>
              <w:rPr>
                <w:rFonts w:hint="eastAsia" w:asciiTheme="minorEastAsia" w:hAnsiTheme="minorEastAsia" w:eastAsiaTheme="minorEastAsia" w:cstheme="minorEastAsia"/>
                <w:b w:val="0"/>
                <w:bCs/>
                <w:sz w:val="24"/>
                <w:szCs w:val="24"/>
                <w:highlight w:val="none"/>
                <w:lang w:val="zh-CN" w:eastAsia="zh-CN" w:bidi="ar"/>
              </w:rPr>
              <w:t>⑨单位负责人为同一人或者存在直接控股、管理关系的不同投标人，不得参加同一项目的采购活动；</w:t>
            </w:r>
          </w:p>
          <w:p w14:paraId="486B3C51">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80" w:firstLineChars="200"/>
              <w:jc w:val="left"/>
              <w:textAlignment w:val="auto"/>
              <w:rPr>
                <w:rFonts w:hint="eastAsia" w:asciiTheme="minorEastAsia" w:hAnsiTheme="minorEastAsia" w:eastAsiaTheme="minorEastAsia" w:cstheme="minorEastAsia"/>
                <w:b w:val="0"/>
                <w:bCs/>
                <w:sz w:val="24"/>
                <w:szCs w:val="24"/>
                <w:highlight w:val="none"/>
                <w:lang w:val="zh-CN" w:eastAsia="zh-CN" w:bidi="ar"/>
              </w:rPr>
            </w:pPr>
            <w:r>
              <w:rPr>
                <w:rFonts w:hint="eastAsia" w:asciiTheme="minorEastAsia" w:hAnsiTheme="minorEastAsia" w:eastAsiaTheme="minorEastAsia" w:cstheme="minorEastAsia"/>
                <w:b w:val="0"/>
                <w:bCs/>
                <w:sz w:val="24"/>
                <w:szCs w:val="24"/>
                <w:highlight w:val="none"/>
                <w:lang w:val="zh-CN" w:eastAsia="zh-CN" w:bidi="ar"/>
              </w:rPr>
              <w:t>⑩本项目为专门面向中小企业采购（提供中小企业声明函）；</w:t>
            </w:r>
          </w:p>
          <w:p w14:paraId="6E13B671">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80" w:firstLineChars="200"/>
              <w:jc w:val="left"/>
              <w:textAlignment w:val="auto"/>
              <w:rPr>
                <w:rFonts w:hint="eastAsia" w:asciiTheme="minorEastAsia" w:hAnsiTheme="minorEastAsia" w:eastAsiaTheme="minorEastAsia" w:cstheme="minorEastAsia"/>
                <w:b/>
                <w:sz w:val="24"/>
                <w:szCs w:val="24"/>
                <w:highlight w:val="none"/>
                <w:lang w:val="zh-CN" w:eastAsia="zh-CN" w:bidi="ar"/>
              </w:rPr>
            </w:pPr>
            <w:r>
              <w:rPr>
                <w:rFonts w:hint="eastAsia" w:asciiTheme="minorEastAsia" w:hAnsiTheme="minorEastAsia" w:eastAsiaTheme="minorEastAsia" w:cstheme="minorEastAsia"/>
                <w:b w:val="0"/>
                <w:bCs/>
                <w:sz w:val="24"/>
                <w:szCs w:val="24"/>
                <w:highlight w:val="none"/>
                <w:lang w:val="zh-CN" w:eastAsia="zh-CN" w:bidi="ar"/>
              </w:rPr>
              <w:t>⑪本项目不接受联合体参与投标。</w:t>
            </w:r>
          </w:p>
        </w:tc>
        <w:tc>
          <w:tcPr>
            <w:tcW w:w="699" w:type="dxa"/>
            <w:tcBorders>
              <w:top w:val="single" w:color="auto" w:sz="4" w:space="0"/>
              <w:left w:val="single" w:color="auto" w:sz="4" w:space="0"/>
              <w:bottom w:val="single" w:color="auto" w:sz="4" w:space="0"/>
              <w:right w:val="single" w:color="auto" w:sz="4" w:space="0"/>
            </w:tcBorders>
            <w:noWrap w:val="0"/>
            <w:vAlign w:val="top"/>
          </w:tcPr>
          <w:p w14:paraId="67704152">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70A9A22F">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34625329">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0AFC1835">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5DA866CE">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1C1B73AE">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4A0944B0">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05472316">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2647AE02">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7CE467C8">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6837E575">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6E6DD992">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52BA3C59">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219D9FFA">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3189A776">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合格/不合格</w:t>
            </w:r>
          </w:p>
        </w:tc>
      </w:tr>
    </w:tbl>
    <w:p w14:paraId="24E043A8">
      <w:pPr>
        <w:spacing w:line="360" w:lineRule="auto"/>
        <w:rPr>
          <w:rFonts w:hint="eastAsia" w:asciiTheme="minorEastAsia" w:hAnsiTheme="minorEastAsia" w:eastAsiaTheme="minorEastAsia" w:cstheme="minorEastAsia"/>
          <w:b/>
          <w:bCs/>
          <w:i w:val="0"/>
          <w:iCs w:val="0"/>
          <w:color w:val="auto"/>
          <w:sz w:val="24"/>
          <w:highlight w:val="none"/>
          <w:lang w:val="en-US" w:eastAsia="zh-CN"/>
        </w:rPr>
      </w:pPr>
    </w:p>
    <w:p w14:paraId="4218C562">
      <w:pPr>
        <w:spacing w:line="360" w:lineRule="auto"/>
        <w:rPr>
          <w:rFonts w:hint="eastAsia" w:asciiTheme="minorEastAsia" w:hAnsiTheme="minorEastAsia" w:eastAsiaTheme="minorEastAsia" w:cstheme="minorEastAsia"/>
          <w:b/>
          <w:bCs/>
          <w:i w:val="0"/>
          <w:iCs w:val="0"/>
          <w:color w:val="auto"/>
          <w:sz w:val="24"/>
          <w:highlight w:val="none"/>
          <w:lang w:val="en-US" w:eastAsia="zh-CN"/>
        </w:rPr>
      </w:pPr>
    </w:p>
    <w:p w14:paraId="4FD41AF4">
      <w:pPr>
        <w:spacing w:line="360" w:lineRule="auto"/>
        <w:rPr>
          <w:rFonts w:hint="eastAsia" w:asciiTheme="minorEastAsia" w:hAnsiTheme="minorEastAsia" w:eastAsiaTheme="minorEastAsia" w:cstheme="minorEastAsia"/>
          <w:b/>
          <w:bCs/>
          <w:i w:val="0"/>
          <w:iCs w:val="0"/>
          <w:color w:val="auto"/>
          <w:sz w:val="24"/>
          <w:highlight w:val="none"/>
        </w:rPr>
      </w:pPr>
      <w:r>
        <w:rPr>
          <w:rFonts w:hint="eastAsia" w:asciiTheme="minorEastAsia" w:hAnsiTheme="minorEastAsia" w:eastAsiaTheme="minorEastAsia" w:cstheme="minorEastAsia"/>
          <w:b/>
          <w:bCs/>
          <w:i w:val="0"/>
          <w:iCs w:val="0"/>
          <w:color w:val="auto"/>
          <w:sz w:val="24"/>
          <w:highlight w:val="none"/>
          <w:lang w:val="en-US" w:eastAsia="zh-CN"/>
        </w:rPr>
        <w:t>二、</w:t>
      </w:r>
      <w:r>
        <w:rPr>
          <w:rFonts w:hint="eastAsia" w:asciiTheme="minorEastAsia" w:hAnsiTheme="minorEastAsia" w:eastAsiaTheme="minorEastAsia" w:cstheme="minorEastAsia"/>
          <w:b/>
          <w:bCs/>
          <w:i w:val="0"/>
          <w:iCs w:val="0"/>
          <w:color w:val="auto"/>
          <w:sz w:val="24"/>
          <w:highlight w:val="none"/>
        </w:rPr>
        <w:t>符合性审查内容和标准：</w:t>
      </w:r>
    </w:p>
    <w:tbl>
      <w:tblPr>
        <w:tblStyle w:val="19"/>
        <w:tblpPr w:leftFromText="180" w:rightFromText="180" w:vertAnchor="text" w:horzAnchor="page" w:tblpX="1737" w:tblpY="280"/>
        <w:tblOverlap w:val="never"/>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3749"/>
        <w:gridCol w:w="3695"/>
      </w:tblGrid>
      <w:tr w14:paraId="7BBF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194" w:type="dxa"/>
            <w:noWrap w:val="0"/>
            <w:vAlign w:val="center"/>
          </w:tcPr>
          <w:p w14:paraId="395EFAAB">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序号</w:t>
            </w:r>
          </w:p>
        </w:tc>
        <w:tc>
          <w:tcPr>
            <w:tcW w:w="3749" w:type="dxa"/>
            <w:noWrap w:val="0"/>
            <w:vAlign w:val="center"/>
          </w:tcPr>
          <w:p w14:paraId="251EB204">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审查内容</w:t>
            </w:r>
          </w:p>
        </w:tc>
        <w:tc>
          <w:tcPr>
            <w:tcW w:w="3695" w:type="dxa"/>
            <w:noWrap w:val="0"/>
            <w:vAlign w:val="center"/>
          </w:tcPr>
          <w:p w14:paraId="5E35574E">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合格条件</w:t>
            </w:r>
          </w:p>
        </w:tc>
      </w:tr>
      <w:tr w14:paraId="50B8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194" w:type="dxa"/>
            <w:noWrap w:val="0"/>
            <w:vAlign w:val="center"/>
          </w:tcPr>
          <w:p w14:paraId="4276A287">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w:t>
            </w:r>
          </w:p>
        </w:tc>
        <w:tc>
          <w:tcPr>
            <w:tcW w:w="3749" w:type="dxa"/>
            <w:noWrap w:val="0"/>
            <w:vAlign w:val="center"/>
          </w:tcPr>
          <w:p w14:paraId="0147364E">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投标人名称</w:t>
            </w:r>
          </w:p>
        </w:tc>
        <w:tc>
          <w:tcPr>
            <w:tcW w:w="3695" w:type="dxa"/>
            <w:noWrap w:val="0"/>
            <w:vAlign w:val="center"/>
          </w:tcPr>
          <w:p w14:paraId="7C8D4C47">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投标人</w:t>
            </w:r>
            <w:r>
              <w:rPr>
                <w:rFonts w:hint="eastAsia" w:asciiTheme="minorEastAsia" w:hAnsiTheme="minorEastAsia" w:eastAsiaTheme="minorEastAsia" w:cstheme="minorEastAsia"/>
                <w:i w:val="0"/>
                <w:iCs w:val="0"/>
                <w:color w:val="auto"/>
                <w:sz w:val="24"/>
                <w:szCs w:val="24"/>
                <w:highlight w:val="none"/>
              </w:rPr>
              <w:t>名称和营业执照一致</w:t>
            </w:r>
          </w:p>
        </w:tc>
      </w:tr>
      <w:tr w14:paraId="0634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94" w:type="dxa"/>
            <w:noWrap w:val="0"/>
            <w:vAlign w:val="center"/>
          </w:tcPr>
          <w:p w14:paraId="184EB9CB">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2</w:t>
            </w:r>
          </w:p>
        </w:tc>
        <w:tc>
          <w:tcPr>
            <w:tcW w:w="3749" w:type="dxa"/>
            <w:noWrap w:val="0"/>
            <w:vAlign w:val="center"/>
          </w:tcPr>
          <w:p w14:paraId="4D0E1A91">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投标文件</w:t>
            </w:r>
            <w:r>
              <w:rPr>
                <w:rFonts w:hint="eastAsia" w:asciiTheme="minorEastAsia" w:hAnsiTheme="minorEastAsia" w:eastAsiaTheme="minorEastAsia" w:cstheme="minorEastAsia"/>
                <w:i w:val="0"/>
                <w:iCs w:val="0"/>
                <w:color w:val="auto"/>
                <w:sz w:val="24"/>
                <w:highlight w:val="none"/>
                <w:lang w:val="en-US" w:eastAsia="zh-CN"/>
              </w:rPr>
              <w:t>签字、盖章</w:t>
            </w:r>
          </w:p>
        </w:tc>
        <w:tc>
          <w:tcPr>
            <w:tcW w:w="3695" w:type="dxa"/>
            <w:noWrap w:val="0"/>
            <w:vAlign w:val="center"/>
          </w:tcPr>
          <w:p w14:paraId="1014AA16">
            <w:pPr>
              <w:spacing w:line="276" w:lineRule="auto"/>
              <w:jc w:val="center"/>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按招标文件要求签字、盖章</w:t>
            </w:r>
          </w:p>
        </w:tc>
      </w:tr>
      <w:tr w14:paraId="6D38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94" w:type="dxa"/>
            <w:noWrap w:val="0"/>
            <w:vAlign w:val="center"/>
          </w:tcPr>
          <w:p w14:paraId="28ACD7A8">
            <w:pPr>
              <w:spacing w:line="276" w:lineRule="auto"/>
              <w:jc w:val="center"/>
              <w:rPr>
                <w:rFonts w:hint="eastAsia" w:asciiTheme="minorEastAsia" w:hAnsiTheme="minorEastAsia" w:eastAsiaTheme="minorEastAsia" w:cstheme="minorEastAsia"/>
                <w:i w:val="0"/>
                <w:iCs w:val="0"/>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sz w:val="24"/>
                <w:highlight w:val="none"/>
                <w:lang w:val="en-US" w:eastAsia="zh-CN"/>
              </w:rPr>
              <w:t>3</w:t>
            </w:r>
          </w:p>
        </w:tc>
        <w:tc>
          <w:tcPr>
            <w:tcW w:w="3749" w:type="dxa"/>
            <w:noWrap w:val="0"/>
            <w:vAlign w:val="center"/>
          </w:tcPr>
          <w:p w14:paraId="139CDF74">
            <w:pPr>
              <w:spacing w:line="276" w:lineRule="auto"/>
              <w:jc w:val="center"/>
              <w:rPr>
                <w:rFonts w:hint="eastAsia" w:asciiTheme="minorEastAsia" w:hAnsiTheme="minorEastAsia" w:eastAsiaTheme="minorEastAsia" w:cstheme="minorEastAsia"/>
                <w:i w:val="0"/>
                <w:iCs w:val="0"/>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sz w:val="24"/>
                <w:szCs w:val="24"/>
                <w:highlight w:val="none"/>
                <w:lang w:val="en-US" w:eastAsia="zh-CN"/>
              </w:rPr>
              <w:t>投标</w:t>
            </w:r>
            <w:r>
              <w:rPr>
                <w:rFonts w:hint="eastAsia" w:asciiTheme="minorEastAsia" w:hAnsiTheme="minorEastAsia" w:eastAsiaTheme="minorEastAsia" w:cstheme="minorEastAsia"/>
                <w:i w:val="0"/>
                <w:iCs w:val="0"/>
                <w:color w:val="auto"/>
                <w:sz w:val="24"/>
                <w:szCs w:val="24"/>
                <w:highlight w:val="none"/>
              </w:rPr>
              <w:t>有效期</w:t>
            </w:r>
          </w:p>
        </w:tc>
        <w:tc>
          <w:tcPr>
            <w:tcW w:w="3695" w:type="dxa"/>
            <w:noWrap w:val="0"/>
            <w:vAlign w:val="center"/>
          </w:tcPr>
          <w:p w14:paraId="53A68F9C">
            <w:pPr>
              <w:spacing w:line="276" w:lineRule="auto"/>
              <w:jc w:val="center"/>
              <w:rPr>
                <w:rFonts w:hint="eastAsia" w:asciiTheme="minorEastAsia" w:hAnsiTheme="minorEastAsia" w:eastAsiaTheme="minorEastAsia" w:cstheme="minorEastAsia"/>
                <w:i w:val="0"/>
                <w:iCs w:val="0"/>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sz w:val="24"/>
                <w:highlight w:val="none"/>
              </w:rPr>
              <w:t>符合招标文件要求</w:t>
            </w:r>
          </w:p>
        </w:tc>
      </w:tr>
      <w:tr w14:paraId="051B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94" w:type="dxa"/>
            <w:noWrap w:val="0"/>
            <w:vAlign w:val="center"/>
          </w:tcPr>
          <w:p w14:paraId="3728DE59">
            <w:pPr>
              <w:spacing w:line="276" w:lineRule="auto"/>
              <w:jc w:val="center"/>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4</w:t>
            </w:r>
          </w:p>
        </w:tc>
        <w:tc>
          <w:tcPr>
            <w:tcW w:w="3749" w:type="dxa"/>
            <w:noWrap w:val="0"/>
            <w:vAlign w:val="center"/>
          </w:tcPr>
          <w:p w14:paraId="042C9C3B">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服务期</w:t>
            </w:r>
          </w:p>
        </w:tc>
        <w:tc>
          <w:tcPr>
            <w:tcW w:w="3695" w:type="dxa"/>
            <w:noWrap w:val="0"/>
            <w:vAlign w:val="center"/>
          </w:tcPr>
          <w:p w14:paraId="062F6B46">
            <w:pPr>
              <w:spacing w:line="276" w:lineRule="auto"/>
              <w:jc w:val="center"/>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rPr>
              <w:t>符合招标文件要求</w:t>
            </w:r>
          </w:p>
        </w:tc>
      </w:tr>
      <w:tr w14:paraId="223C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94" w:type="dxa"/>
            <w:noWrap w:val="0"/>
            <w:vAlign w:val="center"/>
          </w:tcPr>
          <w:p w14:paraId="38C4A389">
            <w:pPr>
              <w:spacing w:line="276" w:lineRule="auto"/>
              <w:jc w:val="center"/>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5</w:t>
            </w:r>
          </w:p>
        </w:tc>
        <w:tc>
          <w:tcPr>
            <w:tcW w:w="3749" w:type="dxa"/>
            <w:noWrap w:val="0"/>
            <w:vAlign w:val="center"/>
          </w:tcPr>
          <w:p w14:paraId="557FA9D9">
            <w:pPr>
              <w:pStyle w:val="14"/>
              <w:jc w:val="center"/>
              <w:rPr>
                <w:rFonts w:hint="eastAsia" w:asciiTheme="minorEastAsia" w:hAnsiTheme="minorEastAsia" w:eastAsiaTheme="minorEastAsia" w:cstheme="minorEastAsia"/>
                <w:i w:val="0"/>
                <w:iCs w:val="0"/>
                <w:color w:val="auto"/>
                <w:kern w:val="0"/>
                <w:sz w:val="24"/>
                <w:highlight w:val="none"/>
                <w:lang w:val="en-US" w:eastAsia="zh-CN"/>
              </w:rPr>
            </w:pPr>
            <w:r>
              <w:rPr>
                <w:rFonts w:hint="eastAsia" w:asciiTheme="minorEastAsia" w:hAnsiTheme="minorEastAsia" w:eastAsiaTheme="minorEastAsia" w:cstheme="minorEastAsia"/>
                <w:i w:val="0"/>
                <w:iCs w:val="0"/>
                <w:color w:val="auto"/>
                <w:kern w:val="0"/>
                <w:sz w:val="24"/>
                <w:highlight w:val="none"/>
                <w:lang w:val="en-US" w:eastAsia="zh-CN"/>
              </w:rPr>
              <w:t>投标保证金</w:t>
            </w:r>
          </w:p>
        </w:tc>
        <w:tc>
          <w:tcPr>
            <w:tcW w:w="3695" w:type="dxa"/>
            <w:noWrap w:val="0"/>
            <w:vAlign w:val="center"/>
          </w:tcPr>
          <w:p w14:paraId="0E7C0DA2">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符合招标文件要求</w:t>
            </w:r>
          </w:p>
        </w:tc>
      </w:tr>
      <w:tr w14:paraId="23A2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194" w:type="dxa"/>
            <w:noWrap w:val="0"/>
            <w:vAlign w:val="center"/>
          </w:tcPr>
          <w:p w14:paraId="7AA09B14">
            <w:pPr>
              <w:spacing w:line="276" w:lineRule="auto"/>
              <w:jc w:val="center"/>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6</w:t>
            </w:r>
          </w:p>
        </w:tc>
        <w:tc>
          <w:tcPr>
            <w:tcW w:w="3749" w:type="dxa"/>
            <w:noWrap w:val="0"/>
            <w:vAlign w:val="center"/>
          </w:tcPr>
          <w:p w14:paraId="7D7046A8">
            <w:pPr>
              <w:pStyle w:val="14"/>
              <w:jc w:val="center"/>
              <w:rPr>
                <w:rFonts w:hint="eastAsia" w:asciiTheme="minorEastAsia" w:hAnsiTheme="minorEastAsia" w:eastAsiaTheme="minorEastAsia" w:cstheme="minorEastAsia"/>
                <w:i w:val="0"/>
                <w:iCs w:val="0"/>
                <w:color w:val="auto"/>
                <w:kern w:val="0"/>
                <w:sz w:val="24"/>
                <w:highlight w:val="none"/>
                <w:lang w:val="en-US" w:eastAsia="zh-CN"/>
              </w:rPr>
            </w:pPr>
            <w:r>
              <w:rPr>
                <w:rFonts w:hint="eastAsia" w:asciiTheme="minorEastAsia" w:hAnsiTheme="minorEastAsia" w:eastAsiaTheme="minorEastAsia" w:cstheme="minorEastAsia"/>
                <w:i w:val="0"/>
                <w:iCs w:val="0"/>
                <w:color w:val="auto"/>
                <w:kern w:val="0"/>
                <w:sz w:val="24"/>
                <w:highlight w:val="none"/>
                <w:lang w:val="en-US" w:eastAsia="zh-CN"/>
              </w:rPr>
              <w:t>投标报价</w:t>
            </w:r>
          </w:p>
        </w:tc>
        <w:tc>
          <w:tcPr>
            <w:tcW w:w="3695" w:type="dxa"/>
            <w:noWrap w:val="0"/>
            <w:vAlign w:val="center"/>
          </w:tcPr>
          <w:p w14:paraId="638F3197">
            <w:pPr>
              <w:pStyle w:val="14"/>
              <w:jc w:val="center"/>
              <w:rPr>
                <w:rFonts w:hint="eastAsia" w:asciiTheme="minorEastAsia" w:hAnsiTheme="minorEastAsia" w:eastAsiaTheme="minorEastAsia" w:cstheme="minorEastAsia"/>
                <w:i w:val="0"/>
                <w:iCs w:val="0"/>
                <w:color w:val="auto"/>
                <w:kern w:val="0"/>
                <w:sz w:val="24"/>
                <w:highlight w:val="none"/>
                <w:lang w:val="en-US" w:eastAsia="zh-CN"/>
              </w:rPr>
            </w:pPr>
            <w:r>
              <w:rPr>
                <w:rFonts w:hint="eastAsia" w:asciiTheme="minorEastAsia" w:hAnsiTheme="minorEastAsia" w:eastAsiaTheme="minorEastAsia" w:cstheme="minorEastAsia"/>
                <w:i w:val="0"/>
                <w:iCs w:val="0"/>
                <w:color w:val="auto"/>
                <w:kern w:val="0"/>
                <w:sz w:val="24"/>
                <w:highlight w:val="none"/>
                <w:lang w:val="en-US" w:eastAsia="zh-CN"/>
              </w:rPr>
              <w:t>投标价格≤最高限价</w:t>
            </w:r>
          </w:p>
        </w:tc>
      </w:tr>
    </w:tbl>
    <w:p w14:paraId="3EA94583">
      <w:pPr>
        <w:keepNext w:val="0"/>
        <w:keepLines w:val="0"/>
        <w:pageBreakBefore w:val="0"/>
        <w:widowControl w:val="0"/>
        <w:numPr>
          <w:ilvl w:val="0"/>
          <w:numId w:val="2"/>
        </w:numPr>
        <w:kinsoku/>
        <w:wordWrap/>
        <w:overflowPunct/>
        <w:topLinePunct w:val="0"/>
        <w:autoSpaceDE/>
        <w:autoSpaceDN/>
        <w:bidi w:val="0"/>
        <w:adjustRightInd/>
        <w:snapToGrid/>
        <w:spacing w:line="700" w:lineRule="exact"/>
        <w:textAlignment w:val="auto"/>
        <w:rPr>
          <w:rFonts w:hint="eastAsia" w:asciiTheme="minorEastAsia" w:hAnsiTheme="minorEastAsia" w:eastAsiaTheme="minorEastAsia" w:cstheme="minorEastAsia"/>
          <w:b/>
          <w:bCs/>
          <w:i w:val="0"/>
          <w:iCs w:val="0"/>
          <w:color w:val="auto"/>
          <w:sz w:val="24"/>
          <w:highlight w:val="none"/>
        </w:rPr>
      </w:pPr>
      <w:r>
        <w:rPr>
          <w:rFonts w:hint="eastAsia" w:asciiTheme="minorEastAsia" w:hAnsiTheme="minorEastAsia" w:eastAsiaTheme="minorEastAsia" w:cstheme="minorEastAsia"/>
          <w:b/>
          <w:bCs/>
          <w:i w:val="0"/>
          <w:iCs w:val="0"/>
          <w:color w:val="auto"/>
          <w:sz w:val="24"/>
          <w:highlight w:val="none"/>
        </w:rPr>
        <w:t>技术评审表</w:t>
      </w:r>
    </w:p>
    <w:tbl>
      <w:tblPr>
        <w:tblStyle w:val="19"/>
        <w:tblpPr w:leftFromText="180" w:rightFromText="180" w:vertAnchor="text" w:horzAnchor="page" w:tblpXSpec="center" w:tblpY="609"/>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683"/>
        <w:gridCol w:w="6576"/>
        <w:gridCol w:w="575"/>
      </w:tblGrid>
      <w:tr w14:paraId="3740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402" w:type="pct"/>
            <w:tcBorders>
              <w:tl2br w:val="nil"/>
              <w:tr2bl w:val="nil"/>
            </w:tcBorders>
            <w:noWrap w:val="0"/>
            <w:vAlign w:val="center"/>
          </w:tcPr>
          <w:p w14:paraId="25599C94">
            <w:pPr>
              <w:overflowPunct w:val="0"/>
              <w:topLinePunct/>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评分因素</w:t>
            </w:r>
          </w:p>
        </w:tc>
        <w:tc>
          <w:tcPr>
            <w:tcW w:w="401" w:type="pct"/>
            <w:tcBorders>
              <w:tl2br w:val="nil"/>
              <w:tr2bl w:val="nil"/>
            </w:tcBorders>
            <w:noWrap w:val="0"/>
            <w:vAlign w:val="center"/>
          </w:tcPr>
          <w:p w14:paraId="1AE924D0">
            <w:pPr>
              <w:overflowPunct w:val="0"/>
              <w:topLinePunct/>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分项值</w:t>
            </w:r>
          </w:p>
        </w:tc>
        <w:tc>
          <w:tcPr>
            <w:tcW w:w="3858" w:type="pct"/>
            <w:tcBorders>
              <w:tl2br w:val="nil"/>
              <w:tr2bl w:val="nil"/>
            </w:tcBorders>
            <w:noWrap w:val="0"/>
            <w:vAlign w:val="center"/>
          </w:tcPr>
          <w:p w14:paraId="5523E422">
            <w:pPr>
              <w:overflowPunct w:val="0"/>
              <w:topLinePunct/>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评审要素</w:t>
            </w:r>
          </w:p>
        </w:tc>
        <w:tc>
          <w:tcPr>
            <w:tcW w:w="337" w:type="pct"/>
            <w:tcBorders>
              <w:tl2br w:val="nil"/>
              <w:tr2bl w:val="nil"/>
            </w:tcBorders>
            <w:noWrap w:val="0"/>
            <w:vAlign w:val="center"/>
          </w:tcPr>
          <w:p w14:paraId="762826AD">
            <w:pPr>
              <w:overflowPunct w:val="0"/>
              <w:topLinePunct/>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tc>
      </w:tr>
      <w:tr w14:paraId="275E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jc w:val="center"/>
        </w:trPr>
        <w:tc>
          <w:tcPr>
            <w:tcW w:w="402" w:type="pct"/>
            <w:tcBorders>
              <w:tl2br w:val="nil"/>
              <w:tr2bl w:val="nil"/>
            </w:tcBorders>
            <w:noWrap w:val="0"/>
            <w:vAlign w:val="center"/>
          </w:tcPr>
          <w:p w14:paraId="24D7763C">
            <w:pPr>
              <w:overflowPunct w:val="0"/>
              <w:topLinePunct/>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报价</w:t>
            </w:r>
          </w:p>
        </w:tc>
        <w:tc>
          <w:tcPr>
            <w:tcW w:w="401" w:type="pct"/>
            <w:tcBorders>
              <w:tl2br w:val="nil"/>
              <w:tr2bl w:val="nil"/>
            </w:tcBorders>
            <w:noWrap w:val="0"/>
            <w:vAlign w:val="center"/>
          </w:tcPr>
          <w:p w14:paraId="6414086B">
            <w:pPr>
              <w:overflowPunct w:val="0"/>
              <w:topLinePunct/>
              <w:spacing w:line="280" w:lineRule="exact"/>
              <w:jc w:val="cente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p>
        </w:tc>
        <w:tc>
          <w:tcPr>
            <w:tcW w:w="3858" w:type="pct"/>
            <w:tcBorders>
              <w:tl2br w:val="nil"/>
              <w:tr2bl w:val="nil"/>
            </w:tcBorders>
            <w:noWrap w:val="0"/>
            <w:vAlign w:val="center"/>
          </w:tcPr>
          <w:p w14:paraId="0100519B">
            <w:pPr>
              <w:overflowPunct w:val="0"/>
              <w:topLinePunct/>
              <w:spacing w:line="28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综合评分法中的价格分统一采用低价优先法计算，即满足</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文件要求且报价最低的报价为评标基准价，其价格分为满分。其他</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的价格分统一按照下列公式计算：报价得分=(评标基准价／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p>
          <w:p w14:paraId="4BFCC2E6">
            <w:pPr>
              <w:pStyle w:val="2"/>
              <w:ind w:left="0" w:leftChars="0" w:firstLine="0" w:firstLineChars="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注：投标报价得分按四舍五入，小数点后保留两位有效数。</w:t>
            </w:r>
          </w:p>
        </w:tc>
        <w:tc>
          <w:tcPr>
            <w:tcW w:w="337" w:type="pct"/>
            <w:tcBorders>
              <w:tl2br w:val="nil"/>
              <w:tr2bl w:val="nil"/>
            </w:tcBorders>
            <w:noWrap w:val="0"/>
            <w:vAlign w:val="center"/>
          </w:tcPr>
          <w:p w14:paraId="5ACCC848">
            <w:pPr>
              <w:overflowPunct w:val="0"/>
              <w:topLinePunct/>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BBE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5" w:hRule="atLeast"/>
          <w:jc w:val="center"/>
        </w:trPr>
        <w:tc>
          <w:tcPr>
            <w:tcW w:w="402" w:type="pct"/>
            <w:tcBorders>
              <w:tl2br w:val="nil"/>
              <w:tr2bl w:val="nil"/>
            </w:tcBorders>
            <w:noWrap w:val="0"/>
            <w:vAlign w:val="center"/>
          </w:tcPr>
          <w:p w14:paraId="5669E712">
            <w:pPr>
              <w:keepNext w:val="0"/>
              <w:keepLines w:val="0"/>
              <w:widowControl/>
              <w:suppressLineNumbers w:val="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服务方案</w:t>
            </w:r>
          </w:p>
          <w:p w14:paraId="57FCF19F">
            <w:pPr>
              <w:overflowPunct w:val="0"/>
              <w:topLinePunct/>
              <w:spacing w:line="280" w:lineRule="exac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401" w:type="pct"/>
            <w:tcBorders>
              <w:tl2br w:val="nil"/>
              <w:tr2bl w:val="nil"/>
            </w:tcBorders>
            <w:noWrap w:val="0"/>
            <w:vAlign w:val="center"/>
          </w:tcPr>
          <w:p w14:paraId="25466956">
            <w:pPr>
              <w:overflowPunct w:val="0"/>
              <w:topLinePunct/>
              <w:spacing w:line="280" w:lineRule="exact"/>
              <w:jc w:val="center"/>
              <w:rPr>
                <w:rFonts w:hint="default" w:asciiTheme="minorEastAsia" w:hAnsiTheme="minorEastAsia" w:eastAsiaTheme="minorEastAsia" w:cstheme="minorEastAsia"/>
                <w:bCs/>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50</w:t>
            </w:r>
          </w:p>
        </w:tc>
        <w:tc>
          <w:tcPr>
            <w:tcW w:w="3858" w:type="pct"/>
            <w:tcBorders>
              <w:tl2br w:val="nil"/>
              <w:tr2bl w:val="nil"/>
            </w:tcBorders>
            <w:noWrap w:val="0"/>
            <w:vAlign w:val="top"/>
          </w:tcPr>
          <w:p w14:paraId="659DECAF">
            <w:pPr>
              <w:keepNext w:val="0"/>
              <w:keepLines w:val="0"/>
              <w:widowControl/>
              <w:suppressLineNumbers w:val="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1-1需求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分析</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分）。需求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分析</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准确的，得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分；较准确的，得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分；不准确的，得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14:paraId="34F89723">
            <w:pPr>
              <w:keepNext w:val="0"/>
              <w:keepLines w:val="0"/>
              <w:widowControl/>
              <w:suppressLineNumbers w:val="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D597CB4">
            <w:pPr>
              <w:keepNext w:val="0"/>
              <w:keepLines w:val="0"/>
              <w:widowControl/>
              <w:suppressLineNumbers w:val="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1-2策划思路（5分）。思路清晰的，得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分；较清晰的，得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分；不清晰的，得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14:paraId="4357111C">
            <w:pPr>
              <w:keepNext w:val="0"/>
              <w:keepLines w:val="0"/>
              <w:widowControl/>
              <w:suppressLineNumbers w:val="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E0B2F2D">
            <w:pPr>
              <w:keepNext w:val="0"/>
              <w:keepLines w:val="0"/>
              <w:widowControl/>
              <w:suppressLineNumbers w:val="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项目执行流程和方式（5分）。执行流程合理有序的，得5分；较有序的，得3分；流程混乱的，得0分。</w:t>
            </w:r>
          </w:p>
          <w:p w14:paraId="2AEB7787">
            <w:pPr>
              <w:pStyle w:val="2"/>
              <w:ind w:left="0" w:leftChars="0" w:firstLine="0" w:firstLineChars="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p w14:paraId="2FFA5F6E">
            <w:pPr>
              <w:keepNext w:val="0"/>
              <w:keepLines w:val="0"/>
              <w:widowControl/>
              <w:suppressLineNumbers w:val="0"/>
              <w:jc w:val="left"/>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1-4重点任务（10</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）。重点任务明确清晰，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分；较清晰的，得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分；不清晰的，得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14:paraId="124B1895">
            <w:pPr>
              <w:pStyle w:val="24"/>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p w14:paraId="673A4A48">
            <w:pPr>
              <w:pStyle w:val="24"/>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1-5服务承诺（5分）。</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承诺全面的，得</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分；较全面的，得</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分</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不全面的，得</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分。</w:t>
            </w:r>
          </w:p>
          <w:p w14:paraId="7C415493">
            <w:pPr>
              <w:pStyle w:val="24"/>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p w14:paraId="709A05A0">
            <w:pPr>
              <w:pStyle w:val="24"/>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  实施保障（10分）保障内容全面，得10分；较为全面，得6分；不全面，得2分。</w:t>
            </w:r>
          </w:p>
          <w:p w14:paraId="0D78B0D4">
            <w:pPr>
              <w:pStyle w:val="24"/>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p w14:paraId="56362BBE">
            <w:pPr>
              <w:pStyle w:val="24"/>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1-7质量保障（5分）。质量保障措施全面，得5分；较为全面，得3分；不全面，得0分。</w:t>
            </w:r>
          </w:p>
          <w:p w14:paraId="46410FBB">
            <w:pPr>
              <w:pStyle w:val="24"/>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p w14:paraId="455FBA64">
            <w:pPr>
              <w:pStyle w:val="24"/>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1-8时间进度安排（5分）。时间进度安排合理，得5分；进度安排较合理，得3分；进度安排不合理，得0分。</w:t>
            </w:r>
          </w:p>
        </w:tc>
        <w:tc>
          <w:tcPr>
            <w:tcW w:w="337" w:type="pct"/>
            <w:tcBorders>
              <w:tl2br w:val="nil"/>
              <w:tr2bl w:val="nil"/>
            </w:tcBorders>
            <w:noWrap w:val="0"/>
            <w:vAlign w:val="center"/>
          </w:tcPr>
          <w:p w14:paraId="121A9A6E">
            <w:pPr>
              <w:overflowPunct w:val="0"/>
              <w:topLinePunct/>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537C410">
            <w:pPr>
              <w:pStyle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AF5F917">
            <w:pPr>
              <w:pStyle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6852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02" w:type="pct"/>
            <w:tcBorders>
              <w:tl2br w:val="nil"/>
              <w:tr2bl w:val="nil"/>
            </w:tcBorders>
            <w:noWrap w:val="0"/>
            <w:vAlign w:val="center"/>
          </w:tcPr>
          <w:p w14:paraId="7C4DC906">
            <w:pPr>
              <w:keepNext w:val="0"/>
              <w:keepLines w:val="0"/>
              <w:widowControl/>
              <w:suppressLineNumbers w:val="0"/>
              <w:jc w:val="left"/>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人员配备</w:t>
            </w:r>
          </w:p>
        </w:tc>
        <w:tc>
          <w:tcPr>
            <w:tcW w:w="401" w:type="pct"/>
            <w:tcBorders>
              <w:tl2br w:val="nil"/>
              <w:tr2bl w:val="nil"/>
            </w:tcBorders>
            <w:noWrap w:val="0"/>
            <w:vAlign w:val="center"/>
          </w:tcPr>
          <w:p w14:paraId="5D2C3FEF">
            <w:pPr>
              <w:keepNext w:val="0"/>
              <w:keepLines w:val="0"/>
              <w:widowControl/>
              <w:suppressLineNumbers w:val="0"/>
              <w:jc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20</w:t>
            </w:r>
          </w:p>
        </w:tc>
        <w:tc>
          <w:tcPr>
            <w:tcW w:w="3858" w:type="pct"/>
            <w:tcBorders>
              <w:tl2br w:val="nil"/>
              <w:tr2bl w:val="nil"/>
            </w:tcBorders>
            <w:noWrap w:val="0"/>
            <w:vAlign w:val="center"/>
          </w:tcPr>
          <w:p w14:paraId="4FEFD872">
            <w:pPr>
              <w:pStyle w:val="24"/>
              <w:rPr>
                <w:rFonts w:hint="eastAsia" w:asciiTheme="minorEastAsia" w:hAnsiTheme="minorEastAsia" w:eastAsiaTheme="minorEastAsia" w:cstheme="minorEastAsia"/>
                <w:bCs/>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项目负责人具有</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相关专业</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高级</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及</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以上职称得</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分，具有</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相关专业中</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级职称得</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分</w:t>
            </w:r>
            <w:r>
              <w:rPr>
                <w:rFonts w:hint="eastAsia" w:asciiTheme="minorEastAsia" w:hAnsiTheme="minorEastAsia" w:eastAsiaTheme="minorEastAsia" w:cstheme="minorEastAsia"/>
                <w:bCs/>
                <w:color w:val="000000" w:themeColor="text1"/>
                <w:sz w:val="21"/>
                <w:szCs w:val="21"/>
                <w:highlight w:val="none"/>
                <w:lang w:val="zh-CN" w:eastAsia="zh-CN"/>
                <w14:textFill>
                  <w14:solidFill>
                    <w14:schemeClr w14:val="tx1"/>
                  </w14:solidFill>
                </w14:textFill>
              </w:rPr>
              <w:t>。</w:t>
            </w:r>
          </w:p>
          <w:p w14:paraId="01658863">
            <w:pPr>
              <w:pStyle w:val="24"/>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团队中具备城乡规划（城市规划）或</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环境相关或市政相关</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专业</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中级及以上职称</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，每个得2分；最高得</w:t>
            </w:r>
            <w:r>
              <w:rPr>
                <w:rFonts w:hint="default"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10</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分。</w:t>
            </w:r>
          </w:p>
        </w:tc>
        <w:tc>
          <w:tcPr>
            <w:tcW w:w="337" w:type="pct"/>
            <w:tcBorders>
              <w:tl2br w:val="nil"/>
              <w:tr2bl w:val="nil"/>
            </w:tcBorders>
            <w:noWrap w:val="0"/>
            <w:vAlign w:val="center"/>
          </w:tcPr>
          <w:p w14:paraId="6B00169F">
            <w:pPr>
              <w:overflowPunct w:val="0"/>
              <w:topLinePunct/>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723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02" w:type="pct"/>
            <w:tcBorders>
              <w:tl2br w:val="nil"/>
              <w:tr2bl w:val="nil"/>
            </w:tcBorders>
            <w:noWrap w:val="0"/>
            <w:vAlign w:val="center"/>
          </w:tcPr>
          <w:p w14:paraId="6B7954D3">
            <w:pPr>
              <w:keepNext w:val="0"/>
              <w:keepLines w:val="0"/>
              <w:widowControl/>
              <w:suppressLineNumbers w:val="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同类业绩</w:t>
            </w:r>
          </w:p>
        </w:tc>
        <w:tc>
          <w:tcPr>
            <w:tcW w:w="401" w:type="pct"/>
            <w:tcBorders>
              <w:tl2br w:val="nil"/>
              <w:tr2bl w:val="nil"/>
            </w:tcBorders>
            <w:noWrap w:val="0"/>
            <w:vAlign w:val="center"/>
          </w:tcPr>
          <w:p w14:paraId="1CB70255">
            <w:pPr>
              <w:overflowPunct w:val="0"/>
              <w:topLinePunct/>
              <w:spacing w:line="280" w:lineRule="exact"/>
              <w:jc w:val="center"/>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20</w:t>
            </w:r>
          </w:p>
        </w:tc>
        <w:tc>
          <w:tcPr>
            <w:tcW w:w="3858" w:type="pct"/>
            <w:tcBorders>
              <w:tl2br w:val="nil"/>
              <w:tr2bl w:val="nil"/>
            </w:tcBorders>
            <w:noWrap w:val="0"/>
            <w:vAlign w:val="center"/>
          </w:tcPr>
          <w:p w14:paraId="57878624">
            <w:pPr>
              <w:overflowPunct w:val="0"/>
              <w:topLinePunct/>
              <w:spacing w:line="280" w:lineRule="exac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自20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年1月1日至今项目业绩，</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文件中附有业绩证明材料，业绩以合同为依据，每提供一个计</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分，满分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分。</w:t>
            </w:r>
          </w:p>
        </w:tc>
        <w:tc>
          <w:tcPr>
            <w:tcW w:w="337" w:type="pct"/>
            <w:tcBorders>
              <w:tl2br w:val="nil"/>
              <w:tr2bl w:val="nil"/>
            </w:tcBorders>
            <w:noWrap w:val="0"/>
            <w:vAlign w:val="center"/>
          </w:tcPr>
          <w:p w14:paraId="765D9184">
            <w:pPr>
              <w:overflowPunct w:val="0"/>
              <w:topLinePunct/>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3CC15DD9">
      <w:pPr>
        <w:pStyle w:val="25"/>
        <w:spacing w:line="360" w:lineRule="auto"/>
        <w:ind w:left="0" w:leftChars="0" w:firstLine="0" w:firstLineChars="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b w:val="0"/>
          <w:bCs w:val="0"/>
          <w:i w:val="0"/>
          <w:iCs w:val="0"/>
          <w:color w:val="auto"/>
          <w:sz w:val="24"/>
          <w:highlight w:val="none"/>
          <w:u w:val="none"/>
        </w:rPr>
        <w:t>注：</w:t>
      </w:r>
      <w:r>
        <w:rPr>
          <w:rFonts w:hint="eastAsia" w:asciiTheme="minorEastAsia" w:hAnsiTheme="minorEastAsia" w:eastAsiaTheme="minorEastAsia" w:cstheme="minorEastAsia"/>
          <w:i w:val="0"/>
          <w:iCs w:val="0"/>
          <w:color w:val="auto"/>
          <w:sz w:val="24"/>
          <w:highlight w:val="none"/>
          <w:lang w:val="en-US" w:eastAsia="zh-CN"/>
        </w:rPr>
        <w:t>1、</w:t>
      </w:r>
      <w:r>
        <w:rPr>
          <w:rFonts w:hint="eastAsia" w:asciiTheme="minorEastAsia" w:hAnsiTheme="minorEastAsia" w:eastAsiaTheme="minorEastAsia" w:cstheme="minorEastAsia"/>
          <w:i w:val="0"/>
          <w:iCs w:val="0"/>
          <w:color w:val="auto"/>
          <w:sz w:val="24"/>
          <w:highlight w:val="none"/>
        </w:rPr>
        <w:t>最低报价不能作为中标的保证。</w:t>
      </w:r>
    </w:p>
    <w:p w14:paraId="46AA9179">
      <w:pPr>
        <w:pStyle w:val="25"/>
        <w:spacing w:line="360" w:lineRule="auto"/>
        <w:ind w:left="0" w:leftChars="0" w:firstLine="480" w:firstLineChars="200"/>
        <w:rPr>
          <w:rFonts w:hint="eastAsia" w:asciiTheme="minorEastAsia" w:hAnsiTheme="minorEastAsia" w:eastAsiaTheme="minorEastAsia" w:cstheme="minorEastAsia"/>
          <w:b w:val="0"/>
          <w:bCs w:val="0"/>
          <w:i w:val="0"/>
          <w:iCs w:val="0"/>
          <w:color w:val="auto"/>
          <w:sz w:val="24"/>
          <w:highlight w:val="none"/>
          <w:u w:val="none"/>
        </w:rPr>
      </w:pPr>
      <w:r>
        <w:rPr>
          <w:rFonts w:hint="eastAsia" w:asciiTheme="minorEastAsia" w:hAnsiTheme="minorEastAsia" w:eastAsiaTheme="minorEastAsia" w:cstheme="minorEastAsia"/>
          <w:i w:val="0"/>
          <w:iCs w:val="0"/>
          <w:color w:val="auto"/>
          <w:sz w:val="24"/>
          <w:highlight w:val="none"/>
          <w:lang w:val="en-US" w:eastAsia="zh-CN"/>
        </w:rPr>
        <w:t>2、</w:t>
      </w:r>
      <w:r>
        <w:rPr>
          <w:rFonts w:hint="eastAsia" w:asciiTheme="minorEastAsia" w:hAnsiTheme="minorEastAsia" w:eastAsiaTheme="minorEastAsia" w:cstheme="minorEastAsia"/>
          <w:i w:val="0"/>
          <w:iCs w:val="0"/>
          <w:color w:val="auto"/>
          <w:sz w:val="24"/>
          <w:highlight w:val="none"/>
        </w:rPr>
        <w:t>将各响应投标人的技术评分、商务评分和价格评分汇总得出其综合得分，推荐</w:t>
      </w:r>
      <w:r>
        <w:rPr>
          <w:rFonts w:hint="eastAsia" w:asciiTheme="minorEastAsia" w:hAnsiTheme="minorEastAsia" w:eastAsiaTheme="minorEastAsia" w:cstheme="minorEastAsia"/>
          <w:b/>
          <w:bCs/>
          <w:i w:val="0"/>
          <w:iCs w:val="0"/>
          <w:color w:val="auto"/>
          <w:sz w:val="24"/>
          <w:highlight w:val="none"/>
          <w:u w:val="single"/>
        </w:rPr>
        <w:t xml:space="preserve"> 3名 </w:t>
      </w:r>
      <w:r>
        <w:rPr>
          <w:rFonts w:hint="eastAsia" w:asciiTheme="minorEastAsia" w:hAnsiTheme="minorEastAsia" w:eastAsiaTheme="minorEastAsia" w:cstheme="minorEastAsia"/>
          <w:i w:val="0"/>
          <w:iCs w:val="0"/>
          <w:color w:val="auto"/>
          <w:sz w:val="24"/>
          <w:highlight w:val="none"/>
        </w:rPr>
        <w:t>成交候选投标人，并编写评审报告。</w:t>
      </w:r>
    </w:p>
    <w:p w14:paraId="155CC885">
      <w:pPr>
        <w:pStyle w:val="13"/>
        <w:rPr>
          <w:rFonts w:hint="eastAsia" w:asciiTheme="minorEastAsia" w:hAnsiTheme="minorEastAsia" w:eastAsiaTheme="minorEastAsia" w:cstheme="minorEastAsia"/>
          <w:i w:val="0"/>
          <w:iCs w:val="0"/>
          <w:color w:val="auto"/>
          <w:highlight w:val="none"/>
        </w:rPr>
      </w:pPr>
    </w:p>
    <w:p w14:paraId="276C0554">
      <w:pPr>
        <w:rPr>
          <w:rFonts w:hint="eastAsia" w:asciiTheme="minorEastAsia" w:hAnsiTheme="minorEastAsia" w:eastAsiaTheme="minorEastAsia" w:cstheme="minorEastAsia"/>
          <w:bCs/>
          <w:i w:val="0"/>
          <w:iCs w:val="0"/>
          <w:color w:val="auto"/>
          <w:sz w:val="36"/>
          <w:szCs w:val="36"/>
          <w:highlight w:val="none"/>
          <w:lang w:val="en-US" w:eastAsia="zh-CN"/>
        </w:rPr>
      </w:pPr>
      <w:r>
        <w:rPr>
          <w:rFonts w:hint="eastAsia" w:asciiTheme="minorEastAsia" w:hAnsiTheme="minorEastAsia" w:eastAsiaTheme="minorEastAsia" w:cstheme="minorEastAsia"/>
          <w:bCs/>
          <w:i w:val="0"/>
          <w:iCs w:val="0"/>
          <w:color w:val="auto"/>
          <w:sz w:val="36"/>
          <w:szCs w:val="36"/>
          <w:highlight w:val="none"/>
          <w:lang w:val="en-US" w:eastAsia="zh-CN"/>
        </w:rPr>
        <w:br w:type="page"/>
      </w:r>
    </w:p>
    <w:p w14:paraId="1D4A8760">
      <w:pPr>
        <w:pStyle w:val="3"/>
        <w:numPr>
          <w:ilvl w:val="0"/>
          <w:numId w:val="0"/>
        </w:numPr>
        <w:snapToGrid w:val="0"/>
        <w:spacing w:line="276" w:lineRule="auto"/>
        <w:ind w:leftChars="0"/>
        <w:jc w:val="center"/>
        <w:rPr>
          <w:rFonts w:hint="eastAsia" w:asciiTheme="minorEastAsia" w:hAnsiTheme="minorEastAsia" w:eastAsiaTheme="minorEastAsia" w:cstheme="minorEastAsia"/>
          <w:bCs/>
          <w:i w:val="0"/>
          <w:iCs w:val="0"/>
          <w:color w:val="auto"/>
          <w:sz w:val="36"/>
          <w:szCs w:val="36"/>
          <w:highlight w:val="none"/>
        </w:rPr>
      </w:pPr>
      <w:bookmarkStart w:id="342" w:name="_Toc8080"/>
      <w:bookmarkStart w:id="343" w:name="_Toc10705"/>
      <w:bookmarkStart w:id="344" w:name="_Toc3987"/>
      <w:r>
        <w:rPr>
          <w:rFonts w:hint="eastAsia" w:asciiTheme="minorEastAsia" w:hAnsiTheme="minorEastAsia" w:eastAsiaTheme="minorEastAsia" w:cstheme="minorEastAsia"/>
          <w:bCs/>
          <w:i w:val="0"/>
          <w:iCs w:val="0"/>
          <w:color w:val="auto"/>
          <w:sz w:val="36"/>
          <w:szCs w:val="36"/>
          <w:highlight w:val="none"/>
          <w:lang w:val="en-US" w:eastAsia="zh-CN"/>
        </w:rPr>
        <w:t xml:space="preserve">第六章  </w:t>
      </w:r>
      <w:r>
        <w:rPr>
          <w:rFonts w:hint="eastAsia" w:asciiTheme="minorEastAsia" w:hAnsiTheme="minorEastAsia" w:eastAsiaTheme="minorEastAsia" w:cstheme="minorEastAsia"/>
          <w:bCs/>
          <w:i w:val="0"/>
          <w:iCs w:val="0"/>
          <w:color w:val="auto"/>
          <w:sz w:val="36"/>
          <w:szCs w:val="36"/>
          <w:highlight w:val="none"/>
        </w:rPr>
        <w:t>投标文件及格式</w:t>
      </w:r>
      <w:bookmarkEnd w:id="342"/>
      <w:bookmarkEnd w:id="343"/>
      <w:bookmarkEnd w:id="344"/>
    </w:p>
    <w:bookmarkEnd w:id="312"/>
    <w:bookmarkEnd w:id="313"/>
    <w:bookmarkEnd w:id="314"/>
    <w:bookmarkEnd w:id="315"/>
    <w:p w14:paraId="6A2685E8">
      <w:pPr>
        <w:spacing w:line="360" w:lineRule="auto"/>
        <w:rPr>
          <w:rFonts w:hint="eastAsia" w:asciiTheme="minorEastAsia" w:hAnsiTheme="minorEastAsia" w:eastAsiaTheme="minorEastAsia" w:cstheme="minorEastAsia"/>
          <w:b/>
          <w:bCs/>
          <w:i w:val="0"/>
          <w:iCs w:val="0"/>
          <w:color w:val="auto"/>
          <w:sz w:val="44"/>
          <w:szCs w:val="44"/>
          <w:highlight w:val="none"/>
        </w:rPr>
      </w:pPr>
      <w:bookmarkStart w:id="345" w:name="_Toc363474033"/>
      <w:bookmarkStart w:id="346" w:name="_Toc403077656"/>
      <w:bookmarkStart w:id="347" w:name="_Toc430016780"/>
      <w:bookmarkStart w:id="348" w:name="_Toc443667060"/>
      <w:r>
        <w:rPr>
          <w:rFonts w:hint="eastAsia" w:asciiTheme="minorEastAsia" w:hAnsiTheme="minorEastAsia" w:eastAsiaTheme="minorEastAsia" w:cstheme="minorEastAsia"/>
          <w:b/>
          <w:bCs/>
          <w:i w:val="0"/>
          <w:iCs w:val="0"/>
          <w:color w:val="auto"/>
          <w:sz w:val="32"/>
          <w:szCs w:val="32"/>
          <w:highlight w:val="none"/>
        </w:rPr>
        <w:t xml:space="preserve">                    </w:t>
      </w:r>
      <w:r>
        <w:rPr>
          <w:rFonts w:hint="eastAsia" w:asciiTheme="minorEastAsia" w:hAnsiTheme="minorEastAsia" w:eastAsiaTheme="minorEastAsia" w:cstheme="minorEastAsia"/>
          <w:b/>
          <w:bCs/>
          <w:i w:val="0"/>
          <w:iCs w:val="0"/>
          <w:color w:val="auto"/>
          <w:sz w:val="32"/>
          <w:szCs w:val="32"/>
          <w:highlight w:val="none"/>
          <w:lang w:val="en-US" w:eastAsia="zh-CN"/>
        </w:rPr>
        <w:t xml:space="preserve">     </w:t>
      </w:r>
      <w:r>
        <w:rPr>
          <w:rFonts w:hint="eastAsia" w:asciiTheme="minorEastAsia" w:hAnsiTheme="minorEastAsia" w:eastAsiaTheme="minorEastAsia" w:cstheme="minorEastAsia"/>
          <w:b/>
          <w:bCs/>
          <w:i w:val="0"/>
          <w:iCs w:val="0"/>
          <w:color w:val="auto"/>
          <w:sz w:val="32"/>
          <w:szCs w:val="32"/>
          <w:highlight w:val="none"/>
        </w:rPr>
        <w:t xml:space="preserve">                </w:t>
      </w:r>
      <w:r>
        <w:rPr>
          <w:rFonts w:hint="eastAsia" w:asciiTheme="minorEastAsia" w:hAnsiTheme="minorEastAsia" w:eastAsiaTheme="minorEastAsia" w:cstheme="minorEastAsia"/>
          <w:b/>
          <w:bCs/>
          <w:i w:val="0"/>
          <w:iCs w:val="0"/>
          <w:color w:val="auto"/>
          <w:sz w:val="30"/>
          <w:szCs w:val="30"/>
          <w:highlight w:val="none"/>
          <w:bdr w:val="single" w:color="auto" w:sz="4" w:space="0"/>
        </w:rPr>
        <w:t>正本/副本</w:t>
      </w:r>
    </w:p>
    <w:p w14:paraId="351CC5A5">
      <w:pPr>
        <w:jc w:val="center"/>
        <w:rPr>
          <w:rFonts w:hint="eastAsia" w:asciiTheme="minorEastAsia" w:hAnsiTheme="minorEastAsia" w:eastAsiaTheme="minorEastAsia" w:cstheme="minorEastAsia"/>
          <w:b/>
          <w:i w:val="0"/>
          <w:iCs w:val="0"/>
          <w:color w:val="auto"/>
          <w:sz w:val="32"/>
          <w:szCs w:val="32"/>
          <w:highlight w:val="none"/>
        </w:rPr>
      </w:pPr>
    </w:p>
    <w:p w14:paraId="6B381499">
      <w:pPr>
        <w:jc w:val="center"/>
        <w:rPr>
          <w:rFonts w:hint="eastAsia" w:asciiTheme="minorEastAsia" w:hAnsiTheme="minorEastAsia" w:eastAsiaTheme="minorEastAsia" w:cstheme="minorEastAsia"/>
          <w:b/>
          <w:i w:val="0"/>
          <w:iCs w:val="0"/>
          <w:color w:val="auto"/>
          <w:sz w:val="36"/>
          <w:szCs w:val="36"/>
          <w:highlight w:val="none"/>
        </w:rPr>
      </w:pPr>
      <w:r>
        <w:rPr>
          <w:rFonts w:hint="eastAsia" w:asciiTheme="minorEastAsia" w:hAnsiTheme="minorEastAsia" w:eastAsiaTheme="minorEastAsia" w:cstheme="minorEastAsia"/>
          <w:b/>
          <w:bCs/>
          <w:i w:val="0"/>
          <w:iCs w:val="0"/>
          <w:color w:val="auto"/>
          <w:sz w:val="44"/>
          <w:szCs w:val="44"/>
          <w:highlight w:val="none"/>
          <w:lang w:eastAsia="zh-CN"/>
        </w:rPr>
        <w:t>延安市推进再生水利用三年行动实施方案编制项目</w:t>
      </w:r>
    </w:p>
    <w:p w14:paraId="5070623D">
      <w:pPr>
        <w:jc w:val="center"/>
        <w:rPr>
          <w:rFonts w:hint="eastAsia" w:asciiTheme="minorEastAsia" w:hAnsiTheme="minorEastAsia" w:eastAsiaTheme="minorEastAsia" w:cstheme="minorEastAsia"/>
          <w:b/>
          <w:i w:val="0"/>
          <w:iCs w:val="0"/>
          <w:color w:val="auto"/>
          <w:sz w:val="36"/>
          <w:szCs w:val="36"/>
          <w:highlight w:val="none"/>
        </w:rPr>
      </w:pPr>
    </w:p>
    <w:p w14:paraId="1C8C21EA">
      <w:pPr>
        <w:jc w:val="center"/>
        <w:rPr>
          <w:rFonts w:hint="eastAsia" w:asciiTheme="minorEastAsia" w:hAnsiTheme="minorEastAsia" w:eastAsiaTheme="minorEastAsia" w:cstheme="minorEastAsia"/>
          <w:b/>
          <w:i w:val="0"/>
          <w:iCs w:val="0"/>
          <w:color w:val="auto"/>
          <w:sz w:val="36"/>
          <w:szCs w:val="36"/>
          <w:highlight w:val="none"/>
        </w:rPr>
      </w:pPr>
    </w:p>
    <w:p w14:paraId="0D6748FF">
      <w:pPr>
        <w:spacing w:line="276" w:lineRule="auto"/>
        <w:jc w:val="center"/>
        <w:rPr>
          <w:rFonts w:hint="eastAsia" w:asciiTheme="minorEastAsia" w:hAnsiTheme="minorEastAsia" w:eastAsiaTheme="minorEastAsia" w:cstheme="minorEastAsia"/>
          <w:b/>
          <w:i w:val="0"/>
          <w:iCs w:val="0"/>
          <w:color w:val="auto"/>
          <w:sz w:val="84"/>
          <w:szCs w:val="52"/>
          <w:highlight w:val="none"/>
        </w:rPr>
      </w:pPr>
      <w:r>
        <w:rPr>
          <w:rFonts w:hint="eastAsia" w:asciiTheme="minorEastAsia" w:hAnsiTheme="minorEastAsia" w:eastAsiaTheme="minorEastAsia" w:cstheme="minorEastAsia"/>
          <w:b/>
          <w:i w:val="0"/>
          <w:iCs w:val="0"/>
          <w:color w:val="auto"/>
          <w:sz w:val="84"/>
          <w:szCs w:val="52"/>
          <w:highlight w:val="none"/>
        </w:rPr>
        <w:t>投标文件</w:t>
      </w:r>
    </w:p>
    <w:p w14:paraId="45C9ABC4">
      <w:pPr>
        <w:spacing w:line="360" w:lineRule="auto"/>
        <w:jc w:val="center"/>
        <w:rPr>
          <w:rFonts w:hint="eastAsia" w:asciiTheme="minorEastAsia" w:hAnsiTheme="minorEastAsia" w:eastAsiaTheme="minorEastAsia" w:cstheme="minorEastAsia"/>
          <w:b/>
          <w:i w:val="0"/>
          <w:iCs w:val="0"/>
          <w:color w:val="auto"/>
          <w:sz w:val="32"/>
          <w:highlight w:val="none"/>
        </w:rPr>
      </w:pPr>
    </w:p>
    <w:p w14:paraId="40A2D0D4">
      <w:pPr>
        <w:spacing w:line="276" w:lineRule="auto"/>
        <w:jc w:val="center"/>
        <w:rPr>
          <w:rFonts w:hint="eastAsia" w:asciiTheme="minorEastAsia" w:hAnsiTheme="minorEastAsia" w:eastAsiaTheme="minorEastAsia" w:cstheme="minorEastAsia"/>
          <w:b/>
          <w:i w:val="0"/>
          <w:iCs w:val="0"/>
          <w:color w:val="auto"/>
          <w:sz w:val="32"/>
          <w:szCs w:val="32"/>
          <w:highlight w:val="none"/>
        </w:rPr>
      </w:pPr>
      <w:r>
        <w:rPr>
          <w:rFonts w:hint="eastAsia" w:asciiTheme="minorEastAsia" w:hAnsiTheme="minorEastAsia" w:eastAsiaTheme="minorEastAsia" w:cstheme="minorEastAsia"/>
          <w:b/>
          <w:i w:val="0"/>
          <w:iCs w:val="0"/>
          <w:color w:val="auto"/>
          <w:sz w:val="32"/>
          <w:highlight w:val="none"/>
        </w:rPr>
        <w:t>采购项目编号：</w:t>
      </w:r>
    </w:p>
    <w:p w14:paraId="694436AC">
      <w:pPr>
        <w:spacing w:line="276" w:lineRule="auto"/>
        <w:jc w:val="center"/>
        <w:rPr>
          <w:rFonts w:hint="eastAsia" w:asciiTheme="minorEastAsia" w:hAnsiTheme="minorEastAsia" w:eastAsiaTheme="minorEastAsia" w:cstheme="minorEastAsia"/>
          <w:b/>
          <w:i w:val="0"/>
          <w:iCs w:val="0"/>
          <w:color w:val="auto"/>
          <w:sz w:val="52"/>
          <w:highlight w:val="none"/>
        </w:rPr>
      </w:pPr>
    </w:p>
    <w:p w14:paraId="19F55164">
      <w:pPr>
        <w:jc w:val="center"/>
        <w:rPr>
          <w:rFonts w:hint="eastAsia" w:asciiTheme="minorEastAsia" w:hAnsiTheme="minorEastAsia" w:eastAsiaTheme="minorEastAsia" w:cstheme="minorEastAsia"/>
          <w:b/>
          <w:i w:val="0"/>
          <w:iCs w:val="0"/>
          <w:color w:val="auto"/>
          <w:sz w:val="52"/>
          <w:highlight w:val="none"/>
        </w:rPr>
      </w:pPr>
    </w:p>
    <w:p w14:paraId="172E6C2D">
      <w:pPr>
        <w:pStyle w:val="14"/>
        <w:rPr>
          <w:rFonts w:hint="eastAsia" w:asciiTheme="minorEastAsia" w:hAnsiTheme="minorEastAsia" w:eastAsiaTheme="minorEastAsia" w:cstheme="minorEastAsia"/>
          <w:i w:val="0"/>
          <w:iCs w:val="0"/>
          <w:color w:val="auto"/>
          <w:highlight w:val="none"/>
        </w:rPr>
      </w:pPr>
    </w:p>
    <w:p w14:paraId="4B32CE7C">
      <w:pPr>
        <w:jc w:val="center"/>
        <w:rPr>
          <w:rFonts w:hint="eastAsia" w:asciiTheme="minorEastAsia" w:hAnsiTheme="minorEastAsia" w:eastAsiaTheme="minorEastAsia" w:cstheme="minorEastAsia"/>
          <w:b/>
          <w:i w:val="0"/>
          <w:iCs w:val="0"/>
          <w:color w:val="auto"/>
          <w:sz w:val="52"/>
          <w:highlight w:val="none"/>
        </w:rPr>
      </w:pPr>
    </w:p>
    <w:p w14:paraId="7C2184C0">
      <w:pPr>
        <w:spacing w:line="360" w:lineRule="auto"/>
        <w:ind w:firstLine="843" w:firstLineChars="300"/>
        <w:jc w:val="left"/>
        <w:rPr>
          <w:rFonts w:hint="eastAsia" w:asciiTheme="minorEastAsia" w:hAnsiTheme="minorEastAsia" w:eastAsiaTheme="minorEastAsia" w:cstheme="minorEastAsia"/>
          <w:b/>
          <w:i w:val="0"/>
          <w:iCs w:val="0"/>
          <w:color w:val="auto"/>
          <w:sz w:val="28"/>
          <w:highlight w:val="none"/>
        </w:rPr>
      </w:pPr>
      <w:r>
        <w:rPr>
          <w:rFonts w:hint="eastAsia" w:asciiTheme="minorEastAsia" w:hAnsiTheme="minorEastAsia" w:eastAsiaTheme="minorEastAsia" w:cstheme="minorEastAsia"/>
          <w:b/>
          <w:i w:val="0"/>
          <w:iCs w:val="0"/>
          <w:color w:val="auto"/>
          <w:sz w:val="28"/>
          <w:highlight w:val="none"/>
        </w:rPr>
        <w:t>投标人：</w:t>
      </w:r>
      <w:r>
        <w:rPr>
          <w:rFonts w:hint="eastAsia" w:asciiTheme="minorEastAsia" w:hAnsiTheme="minorEastAsia" w:eastAsiaTheme="minorEastAsia" w:cstheme="minorEastAsia"/>
          <w:b/>
          <w:i w:val="0"/>
          <w:iCs w:val="0"/>
          <w:color w:val="auto"/>
          <w:sz w:val="28"/>
          <w:highlight w:val="none"/>
          <w:u w:val="single"/>
        </w:rPr>
        <w:t xml:space="preserve">               </w:t>
      </w:r>
      <w:r>
        <w:rPr>
          <w:rFonts w:hint="eastAsia" w:asciiTheme="minorEastAsia" w:hAnsiTheme="minorEastAsia" w:eastAsiaTheme="minorEastAsia" w:cstheme="minorEastAsia"/>
          <w:b/>
          <w:i w:val="0"/>
          <w:iCs w:val="0"/>
          <w:color w:val="auto"/>
          <w:sz w:val="28"/>
          <w:highlight w:val="none"/>
        </w:rPr>
        <w:t>（盖章）</w:t>
      </w:r>
    </w:p>
    <w:p w14:paraId="4F623691">
      <w:pPr>
        <w:spacing w:line="360" w:lineRule="auto"/>
        <w:ind w:firstLine="843" w:firstLineChars="300"/>
        <w:jc w:val="left"/>
        <w:rPr>
          <w:rFonts w:hint="eastAsia" w:asciiTheme="minorEastAsia" w:hAnsiTheme="minorEastAsia" w:eastAsiaTheme="minorEastAsia" w:cstheme="minorEastAsia"/>
          <w:b/>
          <w:i w:val="0"/>
          <w:iCs w:val="0"/>
          <w:color w:val="auto"/>
          <w:sz w:val="28"/>
          <w:highlight w:val="none"/>
        </w:rPr>
      </w:pPr>
      <w:r>
        <w:rPr>
          <w:rFonts w:hint="eastAsia" w:asciiTheme="minorEastAsia" w:hAnsiTheme="minorEastAsia" w:eastAsiaTheme="minorEastAsia" w:cstheme="minorEastAsia"/>
          <w:b/>
          <w:i w:val="0"/>
          <w:iCs w:val="0"/>
          <w:color w:val="auto"/>
          <w:sz w:val="28"/>
          <w:highlight w:val="none"/>
        </w:rPr>
        <w:t>法定代表人或授权代表：</w:t>
      </w:r>
      <w:r>
        <w:rPr>
          <w:rFonts w:hint="eastAsia" w:asciiTheme="minorEastAsia" w:hAnsiTheme="minorEastAsia" w:eastAsiaTheme="minorEastAsia" w:cstheme="minorEastAsia"/>
          <w:b/>
          <w:i w:val="0"/>
          <w:iCs w:val="0"/>
          <w:color w:val="auto"/>
          <w:sz w:val="28"/>
          <w:highlight w:val="none"/>
          <w:u w:val="single"/>
        </w:rPr>
        <w:t xml:space="preserve">   </w:t>
      </w:r>
      <w:r>
        <w:rPr>
          <w:rFonts w:hint="eastAsia" w:asciiTheme="minorEastAsia" w:hAnsiTheme="minorEastAsia" w:eastAsiaTheme="minorEastAsia" w:cstheme="minorEastAsia"/>
          <w:b/>
          <w:i w:val="0"/>
          <w:iCs w:val="0"/>
          <w:color w:val="auto"/>
          <w:sz w:val="28"/>
          <w:highlight w:val="none"/>
          <w:u w:val="single"/>
          <w:lang w:val="en-US" w:eastAsia="zh-CN"/>
        </w:rPr>
        <w:t xml:space="preserve">      </w:t>
      </w:r>
      <w:r>
        <w:rPr>
          <w:rFonts w:hint="eastAsia" w:asciiTheme="minorEastAsia" w:hAnsiTheme="minorEastAsia" w:eastAsiaTheme="minorEastAsia" w:cstheme="minorEastAsia"/>
          <w:b/>
          <w:i w:val="0"/>
          <w:iCs w:val="0"/>
          <w:color w:val="auto"/>
          <w:sz w:val="28"/>
          <w:highlight w:val="none"/>
          <w:u w:val="single"/>
        </w:rPr>
        <w:t xml:space="preserve">   </w:t>
      </w:r>
      <w:r>
        <w:rPr>
          <w:rFonts w:hint="eastAsia" w:asciiTheme="minorEastAsia" w:hAnsiTheme="minorEastAsia" w:eastAsiaTheme="minorEastAsia" w:cstheme="minorEastAsia"/>
          <w:b/>
          <w:i w:val="0"/>
          <w:iCs w:val="0"/>
          <w:color w:val="auto"/>
          <w:sz w:val="28"/>
          <w:highlight w:val="none"/>
        </w:rPr>
        <w:t>（盖章或签字）</w:t>
      </w:r>
    </w:p>
    <w:p w14:paraId="22ED5987">
      <w:pPr>
        <w:spacing w:line="360" w:lineRule="auto"/>
        <w:jc w:val="center"/>
        <w:rPr>
          <w:rFonts w:hint="eastAsia" w:asciiTheme="minorEastAsia" w:hAnsiTheme="minorEastAsia" w:eastAsiaTheme="minorEastAsia" w:cstheme="minorEastAsia"/>
          <w:b/>
          <w:i w:val="0"/>
          <w:iCs w:val="0"/>
          <w:color w:val="auto"/>
          <w:sz w:val="32"/>
          <w:highlight w:val="none"/>
        </w:rPr>
      </w:pPr>
      <w:r>
        <w:rPr>
          <w:rFonts w:hint="eastAsia" w:asciiTheme="minorEastAsia" w:hAnsiTheme="minorEastAsia" w:eastAsiaTheme="minorEastAsia" w:cstheme="minorEastAsia"/>
          <w:b/>
          <w:i w:val="0"/>
          <w:iCs w:val="0"/>
          <w:color w:val="auto"/>
          <w:sz w:val="32"/>
          <w:highlight w:val="none"/>
        </w:rPr>
        <w:t>年   月   日</w:t>
      </w:r>
    </w:p>
    <w:p w14:paraId="30E49B30">
      <w:pPr>
        <w:pStyle w:val="6"/>
        <w:spacing w:after="360" w:afterLines="150" w:line="240" w:lineRule="auto"/>
        <w:ind w:left="0" w:firstLine="0"/>
        <w:jc w:val="center"/>
        <w:rPr>
          <w:rFonts w:hint="eastAsia" w:asciiTheme="minorEastAsia" w:hAnsiTheme="minorEastAsia" w:eastAsiaTheme="minorEastAsia" w:cstheme="minorEastAsia"/>
          <w:b/>
          <w:i w:val="0"/>
          <w:iCs w:val="0"/>
          <w:color w:val="auto"/>
          <w:kern w:val="2"/>
          <w:sz w:val="32"/>
          <w:szCs w:val="24"/>
          <w:highlight w:val="none"/>
        </w:rPr>
      </w:pPr>
    </w:p>
    <w:p w14:paraId="7F16A1B3">
      <w:pPr>
        <w:pStyle w:val="6"/>
        <w:spacing w:after="360" w:afterLines="150" w:line="240" w:lineRule="auto"/>
        <w:ind w:left="0" w:firstLine="0"/>
        <w:jc w:val="center"/>
        <w:rPr>
          <w:rFonts w:hint="eastAsia" w:asciiTheme="minorEastAsia" w:hAnsiTheme="minorEastAsia" w:eastAsiaTheme="minorEastAsia" w:cstheme="minorEastAsia"/>
          <w:b/>
          <w:i w:val="0"/>
          <w:iCs w:val="0"/>
          <w:color w:val="auto"/>
          <w:kern w:val="2"/>
          <w:sz w:val="32"/>
          <w:szCs w:val="24"/>
          <w:highlight w:val="none"/>
        </w:rPr>
      </w:pPr>
    </w:p>
    <w:p w14:paraId="0EBB598F">
      <w:pPr>
        <w:pStyle w:val="6"/>
        <w:spacing w:after="360" w:afterLines="150" w:line="240" w:lineRule="auto"/>
        <w:ind w:left="0" w:firstLine="0"/>
        <w:jc w:val="center"/>
        <w:rPr>
          <w:rFonts w:hint="eastAsia" w:asciiTheme="minorEastAsia" w:hAnsiTheme="minorEastAsia" w:eastAsiaTheme="minorEastAsia" w:cstheme="minorEastAsia"/>
          <w:b/>
          <w:i w:val="0"/>
          <w:iCs w:val="0"/>
          <w:color w:val="auto"/>
          <w:kern w:val="2"/>
          <w:sz w:val="32"/>
          <w:szCs w:val="24"/>
          <w:highlight w:val="none"/>
        </w:rPr>
      </w:pPr>
      <w:r>
        <w:rPr>
          <w:rFonts w:hint="eastAsia" w:asciiTheme="minorEastAsia" w:hAnsiTheme="minorEastAsia" w:eastAsiaTheme="minorEastAsia" w:cstheme="minorEastAsia"/>
          <w:b/>
          <w:i w:val="0"/>
          <w:iCs w:val="0"/>
          <w:color w:val="auto"/>
          <w:kern w:val="2"/>
          <w:sz w:val="32"/>
          <w:szCs w:val="24"/>
          <w:highlight w:val="none"/>
        </w:rPr>
        <w:t>目录</w:t>
      </w:r>
    </w:p>
    <w:p w14:paraId="077852C7">
      <w:pPr>
        <w:keepNext w:val="0"/>
        <w:keepLines w:val="0"/>
        <w:pageBreakBefore w:val="0"/>
        <w:widowControl w:val="0"/>
        <w:numPr>
          <w:ilvl w:val="0"/>
          <w:numId w:val="0"/>
        </w:numPr>
        <w:kinsoku/>
        <w:wordWrap/>
        <w:overflowPunct/>
        <w:topLinePunct w:val="0"/>
        <w:bidi w:val="0"/>
        <w:snapToGrid w:val="0"/>
        <w:spacing w:before="157" w:beforeLines="50" w:after="157" w:afterLines="50" w:line="8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一、</w:t>
      </w:r>
      <w:r>
        <w:rPr>
          <w:rFonts w:hint="eastAsia" w:asciiTheme="minorEastAsia" w:hAnsiTheme="minorEastAsia" w:eastAsiaTheme="minorEastAsia" w:cstheme="minorEastAsia"/>
          <w:i w:val="0"/>
          <w:iCs w:val="0"/>
          <w:color w:val="auto"/>
          <w:sz w:val="24"/>
          <w:highlight w:val="none"/>
        </w:rPr>
        <w:t>投标函</w:t>
      </w:r>
    </w:p>
    <w:p w14:paraId="7E06EB6A">
      <w:pPr>
        <w:pStyle w:val="24"/>
        <w:keepNext w:val="0"/>
        <w:keepLines w:val="0"/>
        <w:pageBreakBefore w:val="0"/>
        <w:widowControl w:val="0"/>
        <w:numPr>
          <w:ilvl w:val="0"/>
          <w:numId w:val="0"/>
        </w:numPr>
        <w:kinsoku/>
        <w:wordWrap/>
        <w:overflowPunct/>
        <w:topLinePunct w:val="0"/>
        <w:bidi w:val="0"/>
        <w:spacing w:before="157" w:beforeLines="50" w:after="157" w:afterLines="50" w:line="800" w:lineRule="exac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二、开标一览表</w:t>
      </w:r>
    </w:p>
    <w:p w14:paraId="262AFD7B">
      <w:pPr>
        <w:keepNext w:val="0"/>
        <w:keepLines w:val="0"/>
        <w:pageBreakBefore w:val="0"/>
        <w:widowControl w:val="0"/>
        <w:kinsoku/>
        <w:wordWrap/>
        <w:overflowPunct/>
        <w:topLinePunct w:val="0"/>
        <w:bidi w:val="0"/>
        <w:snapToGrid w:val="0"/>
        <w:spacing w:before="157" w:beforeLines="50" w:after="157" w:afterLines="50" w:line="8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三</w:t>
      </w:r>
      <w:r>
        <w:rPr>
          <w:rFonts w:hint="eastAsia" w:asciiTheme="minorEastAsia" w:hAnsiTheme="minorEastAsia" w:eastAsiaTheme="minorEastAsia" w:cstheme="minorEastAsia"/>
          <w:i w:val="0"/>
          <w:iCs w:val="0"/>
          <w:color w:val="auto"/>
          <w:sz w:val="24"/>
          <w:highlight w:val="none"/>
        </w:rPr>
        <w:t>、法定代表人身份证明及法定代表人授权委托书</w:t>
      </w:r>
    </w:p>
    <w:p w14:paraId="4E2A0227">
      <w:pPr>
        <w:keepNext w:val="0"/>
        <w:keepLines w:val="0"/>
        <w:pageBreakBefore w:val="0"/>
        <w:widowControl w:val="0"/>
        <w:kinsoku/>
        <w:wordWrap/>
        <w:overflowPunct/>
        <w:topLinePunct w:val="0"/>
        <w:bidi w:val="0"/>
        <w:snapToGrid w:val="0"/>
        <w:spacing w:before="157" w:beforeLines="50" w:after="157" w:afterLines="50" w:line="8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四</w:t>
      </w:r>
      <w:r>
        <w:rPr>
          <w:rFonts w:hint="eastAsia" w:asciiTheme="minorEastAsia" w:hAnsiTheme="minorEastAsia" w:eastAsiaTheme="minorEastAsia" w:cstheme="minorEastAsia"/>
          <w:i w:val="0"/>
          <w:iCs w:val="0"/>
          <w:color w:val="auto"/>
          <w:sz w:val="24"/>
          <w:highlight w:val="none"/>
        </w:rPr>
        <w:t>、投标保证金</w:t>
      </w:r>
    </w:p>
    <w:p w14:paraId="7EA2B9C8">
      <w:pPr>
        <w:keepNext w:val="0"/>
        <w:keepLines w:val="0"/>
        <w:pageBreakBefore w:val="0"/>
        <w:widowControl w:val="0"/>
        <w:kinsoku/>
        <w:wordWrap/>
        <w:overflowPunct/>
        <w:topLinePunct w:val="0"/>
        <w:bidi w:val="0"/>
        <w:snapToGrid w:val="0"/>
        <w:spacing w:before="157" w:beforeLines="50" w:after="157" w:afterLines="50" w:line="8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五</w:t>
      </w:r>
      <w:r>
        <w:rPr>
          <w:rFonts w:hint="eastAsia" w:asciiTheme="minorEastAsia" w:hAnsiTheme="minorEastAsia" w:eastAsiaTheme="minorEastAsia" w:cstheme="minorEastAsia"/>
          <w:i w:val="0"/>
          <w:iCs w:val="0"/>
          <w:color w:val="auto"/>
          <w:sz w:val="24"/>
          <w:highlight w:val="none"/>
        </w:rPr>
        <w:t>、资格证明资料</w:t>
      </w:r>
    </w:p>
    <w:p w14:paraId="70021ABF">
      <w:pPr>
        <w:keepNext w:val="0"/>
        <w:keepLines w:val="0"/>
        <w:pageBreakBefore w:val="0"/>
        <w:widowControl w:val="0"/>
        <w:kinsoku/>
        <w:wordWrap/>
        <w:overflowPunct/>
        <w:topLinePunct w:val="0"/>
        <w:bidi w:val="0"/>
        <w:snapToGrid w:val="0"/>
        <w:spacing w:before="157" w:beforeLines="50" w:after="157" w:afterLines="50" w:line="8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六</w:t>
      </w:r>
      <w:r>
        <w:rPr>
          <w:rFonts w:hint="eastAsia" w:asciiTheme="minorEastAsia" w:hAnsiTheme="minorEastAsia" w:eastAsiaTheme="minorEastAsia" w:cstheme="minorEastAsia"/>
          <w:i w:val="0"/>
          <w:iCs w:val="0"/>
          <w:color w:val="auto"/>
          <w:sz w:val="24"/>
          <w:highlight w:val="none"/>
        </w:rPr>
        <w:t>、商务及技术响应文件</w:t>
      </w:r>
    </w:p>
    <w:p w14:paraId="5C377CA6">
      <w:pPr>
        <w:keepNext w:val="0"/>
        <w:keepLines w:val="0"/>
        <w:pageBreakBefore w:val="0"/>
        <w:widowControl w:val="0"/>
        <w:kinsoku/>
        <w:wordWrap/>
        <w:overflowPunct/>
        <w:topLinePunct w:val="0"/>
        <w:bidi w:val="0"/>
        <w:snapToGrid w:val="0"/>
        <w:spacing w:before="157" w:beforeLines="50" w:after="157" w:afterLines="50" w:line="800" w:lineRule="exact"/>
        <w:textAlignment w:val="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i w:val="0"/>
          <w:iCs w:val="0"/>
          <w:color w:val="auto"/>
          <w:sz w:val="24"/>
          <w:highlight w:val="none"/>
          <w:lang w:val="en-US" w:eastAsia="zh-CN"/>
        </w:rPr>
        <w:t>七</w:t>
      </w:r>
      <w:r>
        <w:rPr>
          <w:rFonts w:hint="eastAsia" w:asciiTheme="minorEastAsia" w:hAnsiTheme="minorEastAsia" w:eastAsiaTheme="minorEastAsia" w:cstheme="minorEastAsia"/>
          <w:i w:val="0"/>
          <w:iCs w:val="0"/>
          <w:color w:val="auto"/>
          <w:sz w:val="24"/>
          <w:highlight w:val="none"/>
        </w:rPr>
        <w:t>、</w:t>
      </w:r>
      <w:r>
        <w:rPr>
          <w:rFonts w:hint="eastAsia" w:asciiTheme="minorEastAsia" w:hAnsiTheme="minorEastAsia" w:eastAsiaTheme="minorEastAsia" w:cstheme="minorEastAsia"/>
          <w:i w:val="0"/>
          <w:iCs w:val="0"/>
          <w:color w:val="auto"/>
          <w:sz w:val="24"/>
          <w:highlight w:val="none"/>
          <w:lang w:eastAsia="zh-CN"/>
        </w:rPr>
        <w:t>其他资料（投标人认为有必要的其他资料）</w:t>
      </w:r>
    </w:p>
    <w:p w14:paraId="3FABA848">
      <w:pPr>
        <w:snapToGrid w:val="0"/>
        <w:spacing w:line="360" w:lineRule="auto"/>
        <w:ind w:firstLine="525" w:firstLineChars="250"/>
        <w:rPr>
          <w:rFonts w:hint="eastAsia" w:asciiTheme="minorEastAsia" w:hAnsiTheme="minorEastAsia" w:eastAsiaTheme="minorEastAsia" w:cstheme="minorEastAsia"/>
          <w:i w:val="0"/>
          <w:iCs w:val="0"/>
          <w:color w:val="auto"/>
          <w:highlight w:val="none"/>
        </w:rPr>
      </w:pPr>
    </w:p>
    <w:p w14:paraId="16622AAF">
      <w:pPr>
        <w:snapToGrid w:val="0"/>
        <w:spacing w:line="360" w:lineRule="auto"/>
        <w:rPr>
          <w:rFonts w:hint="eastAsia" w:asciiTheme="minorEastAsia" w:hAnsiTheme="minorEastAsia" w:eastAsiaTheme="minorEastAsia" w:cstheme="minorEastAsia"/>
          <w:i w:val="0"/>
          <w:iCs w:val="0"/>
          <w:color w:val="auto"/>
          <w:highlight w:val="none"/>
        </w:rPr>
      </w:pPr>
    </w:p>
    <w:p w14:paraId="04F942EC">
      <w:pPr>
        <w:snapToGrid w:val="0"/>
        <w:spacing w:line="360" w:lineRule="auto"/>
        <w:rPr>
          <w:rFonts w:hint="eastAsia" w:asciiTheme="minorEastAsia" w:hAnsiTheme="minorEastAsia" w:eastAsiaTheme="minorEastAsia" w:cstheme="minorEastAsia"/>
          <w:i w:val="0"/>
          <w:iCs w:val="0"/>
          <w:color w:val="auto"/>
          <w:highlight w:val="none"/>
        </w:rPr>
      </w:pPr>
    </w:p>
    <w:p w14:paraId="02B49AA0">
      <w:pPr>
        <w:snapToGrid w:val="0"/>
        <w:spacing w:line="360" w:lineRule="auto"/>
        <w:rPr>
          <w:rFonts w:hint="eastAsia" w:asciiTheme="minorEastAsia" w:hAnsiTheme="minorEastAsia" w:eastAsiaTheme="minorEastAsia" w:cstheme="minorEastAsia"/>
          <w:i w:val="0"/>
          <w:iCs w:val="0"/>
          <w:color w:val="auto"/>
          <w:highlight w:val="none"/>
        </w:rPr>
      </w:pPr>
    </w:p>
    <w:p w14:paraId="79A900A4">
      <w:pPr>
        <w:snapToGrid w:val="0"/>
        <w:spacing w:line="360" w:lineRule="auto"/>
        <w:rPr>
          <w:rFonts w:hint="eastAsia" w:asciiTheme="minorEastAsia" w:hAnsiTheme="minorEastAsia" w:eastAsiaTheme="minorEastAsia" w:cstheme="minorEastAsia"/>
          <w:i w:val="0"/>
          <w:iCs w:val="0"/>
          <w:color w:val="auto"/>
          <w:highlight w:val="none"/>
        </w:rPr>
      </w:pPr>
    </w:p>
    <w:p w14:paraId="1029F65B">
      <w:pPr>
        <w:snapToGrid w:val="0"/>
        <w:spacing w:line="360" w:lineRule="auto"/>
        <w:rPr>
          <w:rFonts w:hint="eastAsia" w:asciiTheme="minorEastAsia" w:hAnsiTheme="minorEastAsia" w:eastAsiaTheme="minorEastAsia" w:cstheme="minorEastAsia"/>
          <w:i w:val="0"/>
          <w:iCs w:val="0"/>
          <w:color w:val="auto"/>
          <w:highlight w:val="none"/>
        </w:rPr>
      </w:pPr>
    </w:p>
    <w:p w14:paraId="1E7D762A">
      <w:pPr>
        <w:snapToGrid w:val="0"/>
        <w:spacing w:line="360" w:lineRule="auto"/>
        <w:rPr>
          <w:rFonts w:hint="eastAsia" w:asciiTheme="minorEastAsia" w:hAnsiTheme="minorEastAsia" w:eastAsiaTheme="minorEastAsia" w:cstheme="minorEastAsia"/>
          <w:i w:val="0"/>
          <w:iCs w:val="0"/>
          <w:color w:val="auto"/>
          <w:highlight w:val="none"/>
        </w:rPr>
      </w:pPr>
    </w:p>
    <w:p w14:paraId="432027E3">
      <w:pPr>
        <w:snapToGrid w:val="0"/>
        <w:spacing w:line="360" w:lineRule="auto"/>
        <w:rPr>
          <w:rFonts w:hint="eastAsia" w:asciiTheme="minorEastAsia" w:hAnsiTheme="minorEastAsia" w:eastAsiaTheme="minorEastAsia" w:cstheme="minorEastAsia"/>
          <w:i w:val="0"/>
          <w:iCs w:val="0"/>
          <w:color w:val="auto"/>
          <w:highlight w:val="none"/>
        </w:rPr>
      </w:pPr>
    </w:p>
    <w:p w14:paraId="45018ED2">
      <w:pPr>
        <w:snapToGrid w:val="0"/>
        <w:spacing w:line="360" w:lineRule="auto"/>
        <w:rPr>
          <w:rFonts w:hint="eastAsia" w:asciiTheme="minorEastAsia" w:hAnsiTheme="minorEastAsia" w:eastAsiaTheme="minorEastAsia" w:cstheme="minorEastAsia"/>
          <w:i w:val="0"/>
          <w:iCs w:val="0"/>
          <w:color w:val="auto"/>
          <w:highlight w:val="none"/>
        </w:rPr>
      </w:pPr>
    </w:p>
    <w:p w14:paraId="30BC3E5E">
      <w:pPr>
        <w:snapToGrid w:val="0"/>
        <w:spacing w:line="360" w:lineRule="auto"/>
        <w:jc w:val="left"/>
        <w:rPr>
          <w:rFonts w:hint="eastAsia" w:asciiTheme="minorEastAsia" w:hAnsiTheme="minorEastAsia" w:eastAsiaTheme="minorEastAsia" w:cstheme="minorEastAsia"/>
          <w:i w:val="0"/>
          <w:iCs w:val="0"/>
          <w:color w:val="auto"/>
          <w:highlight w:val="none"/>
        </w:rPr>
      </w:pPr>
    </w:p>
    <w:p w14:paraId="29E4FE7D">
      <w:pPr>
        <w:snapToGrid w:val="0"/>
        <w:spacing w:line="360" w:lineRule="auto"/>
        <w:jc w:val="left"/>
        <w:rPr>
          <w:rFonts w:hint="eastAsia" w:asciiTheme="minorEastAsia" w:hAnsiTheme="minorEastAsia" w:eastAsiaTheme="minorEastAsia" w:cstheme="minorEastAsia"/>
          <w:i w:val="0"/>
          <w:iCs w:val="0"/>
          <w:color w:val="auto"/>
          <w:highlight w:val="none"/>
        </w:rPr>
      </w:pPr>
    </w:p>
    <w:p w14:paraId="68950471">
      <w:pPr>
        <w:snapToGrid w:val="0"/>
        <w:spacing w:line="360" w:lineRule="auto"/>
        <w:jc w:val="left"/>
        <w:rPr>
          <w:rFonts w:hint="eastAsia" w:asciiTheme="minorEastAsia" w:hAnsiTheme="minorEastAsia" w:eastAsiaTheme="minorEastAsia" w:cstheme="minorEastAsia"/>
          <w:i w:val="0"/>
          <w:iCs w:val="0"/>
          <w:color w:val="auto"/>
          <w:highlight w:val="none"/>
        </w:rPr>
      </w:pPr>
    </w:p>
    <w:p w14:paraId="608065CC">
      <w:pPr>
        <w:snapToGrid w:val="0"/>
        <w:spacing w:line="360" w:lineRule="auto"/>
        <w:jc w:val="left"/>
        <w:rPr>
          <w:rFonts w:hint="eastAsia" w:asciiTheme="minorEastAsia" w:hAnsiTheme="minorEastAsia" w:eastAsiaTheme="minorEastAsia" w:cstheme="minorEastAsia"/>
          <w:i w:val="0"/>
          <w:iCs w:val="0"/>
          <w:color w:val="auto"/>
          <w:highlight w:val="none"/>
        </w:rPr>
      </w:pPr>
    </w:p>
    <w:p w14:paraId="4E086132">
      <w:pPr>
        <w:spacing w:line="276" w:lineRule="auto"/>
        <w:jc w:val="center"/>
        <w:rPr>
          <w:rFonts w:hint="eastAsia" w:asciiTheme="minorEastAsia" w:hAnsiTheme="minorEastAsia" w:eastAsiaTheme="minorEastAsia" w:cstheme="minorEastAsia"/>
          <w:b/>
          <w:i w:val="0"/>
          <w:iCs w:val="0"/>
          <w:color w:val="auto"/>
          <w:sz w:val="32"/>
          <w:highlight w:val="none"/>
          <w:lang w:eastAsia="zh-CN"/>
        </w:rPr>
        <w:sectPr>
          <w:footerReference r:id="rId11" w:type="first"/>
          <w:footerReference r:id="rId10" w:type="default"/>
          <w:pgSz w:w="11906" w:h="16838"/>
          <w:pgMar w:top="1440" w:right="1800" w:bottom="1440" w:left="1800" w:header="851" w:footer="992" w:gutter="0"/>
          <w:pgNumType w:fmt="decimal" w:start="1"/>
          <w:cols w:space="720" w:num="1"/>
          <w:titlePg/>
          <w:docGrid w:type="lines" w:linePitch="312" w:charSpace="0"/>
        </w:sectPr>
      </w:pPr>
    </w:p>
    <w:p w14:paraId="78601EA4">
      <w:pPr>
        <w:spacing w:line="276" w:lineRule="auto"/>
        <w:jc w:val="center"/>
        <w:rPr>
          <w:rFonts w:hint="eastAsia" w:asciiTheme="minorEastAsia" w:hAnsiTheme="minorEastAsia" w:eastAsiaTheme="minorEastAsia" w:cstheme="minorEastAsia"/>
          <w:b/>
          <w:i w:val="0"/>
          <w:iCs w:val="0"/>
          <w:color w:val="auto"/>
          <w:sz w:val="32"/>
          <w:highlight w:val="none"/>
          <w:lang w:eastAsia="zh-CN"/>
        </w:rPr>
      </w:pPr>
      <w:r>
        <w:rPr>
          <w:rFonts w:hint="eastAsia" w:asciiTheme="minorEastAsia" w:hAnsiTheme="minorEastAsia" w:eastAsiaTheme="minorEastAsia" w:cstheme="minorEastAsia"/>
          <w:b/>
          <w:i w:val="0"/>
          <w:iCs w:val="0"/>
          <w:color w:val="auto"/>
          <w:sz w:val="32"/>
          <w:highlight w:val="none"/>
          <w:lang w:eastAsia="zh-CN"/>
        </w:rPr>
        <w:t>一、投标函</w:t>
      </w:r>
    </w:p>
    <w:p w14:paraId="21571E9D">
      <w:pPr>
        <w:spacing w:line="360" w:lineRule="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致：</w:t>
      </w:r>
      <w:r>
        <w:rPr>
          <w:rFonts w:hint="eastAsia" w:asciiTheme="minorEastAsia" w:hAnsiTheme="minorEastAsia" w:eastAsiaTheme="minorEastAsia" w:cstheme="minorEastAsia"/>
          <w:i w:val="0"/>
          <w:iCs w:val="0"/>
          <w:color w:val="auto"/>
          <w:kern w:val="0"/>
          <w:sz w:val="24"/>
          <w:szCs w:val="20"/>
          <w:highlight w:val="none"/>
          <w:u w:val="single"/>
          <w:lang w:val="en-US" w:eastAsia="zh-CN"/>
        </w:rPr>
        <w:t xml:space="preserve">               </w:t>
      </w:r>
      <w:r>
        <w:rPr>
          <w:rFonts w:hint="eastAsia" w:asciiTheme="minorEastAsia" w:hAnsiTheme="minorEastAsia" w:eastAsiaTheme="minorEastAsia" w:cstheme="minorEastAsia"/>
          <w:i w:val="0"/>
          <w:iCs w:val="0"/>
          <w:color w:val="auto"/>
          <w:sz w:val="24"/>
          <w:highlight w:val="none"/>
        </w:rPr>
        <w:t>（采购人名称）</w:t>
      </w:r>
    </w:p>
    <w:p w14:paraId="7393A1EE">
      <w:pPr>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 xml:space="preserve">在充分研究 </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（招标项目名称）（以下简称“本项目”）招标文件的全部内容后，我方愿意以投标总报价</w:t>
      </w:r>
      <w:r>
        <w:rPr>
          <w:rFonts w:hint="eastAsia" w:asciiTheme="minorEastAsia" w:hAnsiTheme="minorEastAsia" w:eastAsiaTheme="minorEastAsia" w:cstheme="minorEastAsia"/>
          <w:spacing w:val="4"/>
          <w:sz w:val="24"/>
          <w:szCs w:val="24"/>
          <w:highlight w:val="none"/>
          <w:u w:val="single"/>
        </w:rPr>
        <w:t xml:space="preserve">      </w:t>
      </w:r>
      <w:r>
        <w:rPr>
          <w:rFonts w:hint="eastAsia" w:asciiTheme="minorEastAsia" w:hAnsiTheme="minorEastAsia" w:eastAsiaTheme="minorEastAsia" w:cstheme="minorEastAsia"/>
          <w:spacing w:val="4"/>
          <w:sz w:val="24"/>
          <w:szCs w:val="24"/>
          <w:highlight w:val="none"/>
        </w:rPr>
        <w:t>元（大写：</w:t>
      </w:r>
      <w:r>
        <w:rPr>
          <w:rFonts w:hint="eastAsia" w:asciiTheme="minorEastAsia" w:hAnsiTheme="minorEastAsia" w:eastAsiaTheme="minorEastAsia" w:cstheme="minorEastAsia"/>
          <w:spacing w:val="4"/>
          <w:sz w:val="24"/>
          <w:szCs w:val="24"/>
          <w:highlight w:val="none"/>
          <w:u w:val="single"/>
        </w:rPr>
        <w:t xml:space="preserve">      </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i w:val="0"/>
          <w:iCs w:val="0"/>
          <w:color w:val="auto"/>
          <w:sz w:val="24"/>
          <w:highlight w:val="none"/>
          <w:lang w:eastAsia="zh-CN"/>
        </w:rPr>
        <w:t>，</w:t>
      </w:r>
      <w:r>
        <w:rPr>
          <w:rFonts w:hint="eastAsia" w:asciiTheme="minorEastAsia" w:hAnsiTheme="minorEastAsia" w:eastAsiaTheme="minorEastAsia" w:cstheme="minorEastAsia"/>
          <w:i w:val="0"/>
          <w:iCs w:val="0"/>
          <w:color w:val="auto"/>
          <w:sz w:val="24"/>
          <w:highlight w:val="none"/>
          <w:lang w:val="en-US" w:eastAsia="zh-CN"/>
        </w:rPr>
        <w:t>服务</w:t>
      </w:r>
      <w:r>
        <w:rPr>
          <w:rFonts w:hint="eastAsia" w:asciiTheme="minorEastAsia" w:hAnsiTheme="minorEastAsia" w:eastAsiaTheme="minorEastAsia" w:cstheme="minorEastAsia"/>
          <w:i w:val="0"/>
          <w:iCs w:val="0"/>
          <w:color w:val="auto"/>
          <w:sz w:val="24"/>
          <w:highlight w:val="none"/>
          <w:lang w:eastAsia="zh-CN"/>
        </w:rPr>
        <w:t>期</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，按合同约定实施和完成所承担项目的一切工作。</w:t>
      </w:r>
    </w:p>
    <w:p w14:paraId="77F18486">
      <w:pPr>
        <w:spacing w:line="360" w:lineRule="auto"/>
        <w:ind w:firstLine="480" w:firstLineChars="200"/>
        <w:rPr>
          <w:rFonts w:hint="eastAsia" w:asciiTheme="minorEastAsia" w:hAnsiTheme="minorEastAsia" w:eastAsiaTheme="minorEastAsia" w:cstheme="minorEastAsia"/>
          <w:bCs/>
          <w:i w:val="0"/>
          <w:iCs w:val="0"/>
          <w:color w:val="auto"/>
          <w:sz w:val="24"/>
          <w:highlight w:val="none"/>
        </w:rPr>
      </w:pPr>
      <w:r>
        <w:rPr>
          <w:rFonts w:hint="eastAsia" w:asciiTheme="minorEastAsia" w:hAnsiTheme="minorEastAsia" w:eastAsiaTheme="minorEastAsia" w:cstheme="minorEastAsia"/>
          <w:bCs/>
          <w:i w:val="0"/>
          <w:iCs w:val="0"/>
          <w:color w:val="auto"/>
          <w:sz w:val="24"/>
          <w:highlight w:val="none"/>
        </w:rPr>
        <w:t>按照招标文件中约定的要求提供服务，对合同中规定的双方的权利和义务完全响应，完成合同的责任和义务。</w:t>
      </w:r>
    </w:p>
    <w:p w14:paraId="785D03F7">
      <w:pPr>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如我方</w:t>
      </w:r>
      <w:r>
        <w:rPr>
          <w:rFonts w:hint="eastAsia" w:asciiTheme="minorEastAsia" w:hAnsiTheme="minorEastAsia" w:eastAsiaTheme="minorEastAsia" w:cstheme="minorEastAsia"/>
          <w:i w:val="0"/>
          <w:iCs w:val="0"/>
          <w:color w:val="auto"/>
          <w:sz w:val="24"/>
          <w:highlight w:val="none"/>
          <w:lang w:val="en-US" w:eastAsia="zh-CN"/>
        </w:rPr>
        <w:t>中标</w:t>
      </w:r>
      <w:r>
        <w:rPr>
          <w:rFonts w:hint="eastAsia" w:asciiTheme="minorEastAsia" w:hAnsiTheme="minorEastAsia" w:eastAsiaTheme="minorEastAsia" w:cstheme="minorEastAsia"/>
          <w:i w:val="0"/>
          <w:iCs w:val="0"/>
          <w:color w:val="auto"/>
          <w:sz w:val="24"/>
          <w:highlight w:val="none"/>
        </w:rPr>
        <w:t>：</w:t>
      </w:r>
    </w:p>
    <w:p w14:paraId="489F0A05">
      <w:pPr>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（1）我方承诺在收到中标通知书后，在中标通知书规定的期限内与你方签订合同。</w:t>
      </w:r>
    </w:p>
    <w:p w14:paraId="1802FA20">
      <w:pPr>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（2）随同本投标函递交的报价表</w:t>
      </w:r>
      <w:r>
        <w:rPr>
          <w:rFonts w:hint="eastAsia" w:asciiTheme="minorEastAsia" w:hAnsiTheme="minorEastAsia" w:eastAsiaTheme="minorEastAsia" w:cstheme="minorEastAsia"/>
          <w:i w:val="0"/>
          <w:iCs w:val="0"/>
          <w:color w:val="auto"/>
          <w:sz w:val="24"/>
          <w:highlight w:val="none"/>
          <w:lang w:eastAsia="zh-CN"/>
        </w:rPr>
        <w:t>（</w:t>
      </w:r>
      <w:r>
        <w:rPr>
          <w:rFonts w:hint="eastAsia" w:asciiTheme="minorEastAsia" w:hAnsiTheme="minorEastAsia" w:eastAsiaTheme="minorEastAsia" w:cstheme="minorEastAsia"/>
          <w:i w:val="0"/>
          <w:iCs w:val="0"/>
          <w:color w:val="auto"/>
          <w:sz w:val="24"/>
          <w:highlight w:val="none"/>
          <w:lang w:val="en-US" w:eastAsia="zh-CN"/>
        </w:rPr>
        <w:t>开标一览表</w:t>
      </w:r>
      <w:r>
        <w:rPr>
          <w:rFonts w:hint="eastAsia" w:asciiTheme="minorEastAsia" w:hAnsiTheme="minorEastAsia" w:eastAsiaTheme="minorEastAsia" w:cstheme="minorEastAsia"/>
          <w:i w:val="0"/>
          <w:iCs w:val="0"/>
          <w:color w:val="auto"/>
          <w:sz w:val="24"/>
          <w:highlight w:val="none"/>
          <w:lang w:eastAsia="zh-CN"/>
        </w:rPr>
        <w:t>）</w:t>
      </w:r>
      <w:r>
        <w:rPr>
          <w:rFonts w:hint="eastAsia" w:asciiTheme="minorEastAsia" w:hAnsiTheme="minorEastAsia" w:eastAsiaTheme="minorEastAsia" w:cstheme="minorEastAsia"/>
          <w:i w:val="0"/>
          <w:iCs w:val="0"/>
          <w:color w:val="auto"/>
          <w:sz w:val="24"/>
          <w:highlight w:val="none"/>
        </w:rPr>
        <w:t>属于合同文件的组成部分。</w:t>
      </w:r>
    </w:p>
    <w:p w14:paraId="3243912D">
      <w:pPr>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（3）我方承诺在合同约定的期限内完成并移交全部服务内容。</w:t>
      </w:r>
    </w:p>
    <w:p w14:paraId="68041E9A">
      <w:pPr>
        <w:spacing w:line="400" w:lineRule="exact"/>
        <w:ind w:firstLine="470" w:firstLineChars="196"/>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投标有效期为自开标</w:t>
      </w:r>
      <w:r>
        <w:rPr>
          <w:rFonts w:hint="eastAsia" w:asciiTheme="minorEastAsia" w:hAnsiTheme="minorEastAsia" w:eastAsiaTheme="minorEastAsia" w:cstheme="minorEastAsia"/>
          <w:sz w:val="24"/>
          <w:szCs w:val="24"/>
          <w:highlight w:val="none"/>
          <w:lang w:val="en-US" w:eastAsia="zh-CN"/>
        </w:rPr>
        <w:t>之</w:t>
      </w:r>
      <w:r>
        <w:rPr>
          <w:rFonts w:hint="eastAsia" w:asciiTheme="minorEastAsia" w:hAnsiTheme="minorEastAsia" w:eastAsiaTheme="minorEastAsia" w:cstheme="minorEastAsia"/>
          <w:sz w:val="24"/>
          <w:szCs w:val="24"/>
          <w:highlight w:val="none"/>
        </w:rPr>
        <w:t>日起90个日历日。</w:t>
      </w:r>
      <w:r>
        <w:rPr>
          <w:rFonts w:hint="eastAsia" w:asciiTheme="minorEastAsia" w:hAnsiTheme="minorEastAsia" w:eastAsiaTheme="minorEastAsia" w:cstheme="minorEastAsia"/>
          <w:i w:val="0"/>
          <w:iCs w:val="0"/>
          <w:color w:val="auto"/>
          <w:sz w:val="24"/>
          <w:highlight w:val="none"/>
        </w:rPr>
        <w:t>我方承诺在投标有效期内不修改、撤销投标文件。</w:t>
      </w:r>
    </w:p>
    <w:p w14:paraId="39064263">
      <w:pPr>
        <w:snapToGrid w:val="0"/>
        <w:spacing w:line="360" w:lineRule="auto"/>
        <w:ind w:right="210"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我方保证按有关规定支付招标服务费。</w:t>
      </w:r>
    </w:p>
    <w:p w14:paraId="77656263">
      <w:pPr>
        <w:spacing w:line="400" w:lineRule="exact"/>
        <w:ind w:firstLine="472" w:firstLineChars="196"/>
        <w:rPr>
          <w:rFonts w:hint="eastAsia" w:asciiTheme="minorEastAsia" w:hAnsiTheme="minorEastAsia" w:eastAsiaTheme="minorEastAsia" w:cstheme="minorEastAsia"/>
          <w:b/>
          <w:sz w:val="24"/>
          <w:szCs w:val="24"/>
          <w:highlight w:val="none"/>
        </w:rPr>
      </w:pPr>
    </w:p>
    <w:p w14:paraId="1CAA66F3">
      <w:pPr>
        <w:snapToGrid w:val="0"/>
        <w:spacing w:line="276" w:lineRule="auto"/>
        <w:ind w:right="210"/>
        <w:rPr>
          <w:rFonts w:hint="eastAsia" w:asciiTheme="minorEastAsia" w:hAnsiTheme="minorEastAsia" w:eastAsiaTheme="minorEastAsia" w:cstheme="minorEastAsia"/>
          <w:i w:val="0"/>
          <w:iCs w:val="0"/>
          <w:color w:val="auto"/>
          <w:sz w:val="24"/>
          <w:highlight w:val="none"/>
        </w:rPr>
      </w:pPr>
    </w:p>
    <w:p w14:paraId="2595D6B3">
      <w:pPr>
        <w:snapToGrid w:val="0"/>
        <w:spacing w:line="360" w:lineRule="auto"/>
        <w:ind w:left="3402" w:leftChars="1620" w:right="21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投标人名称：</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（盖章）</w:t>
      </w:r>
    </w:p>
    <w:p w14:paraId="4860004C">
      <w:pPr>
        <w:spacing w:after="120" w:line="360" w:lineRule="auto"/>
        <w:ind w:left="3402" w:leftChars="1620"/>
        <w:rPr>
          <w:rFonts w:hint="eastAsia" w:asciiTheme="minorEastAsia" w:hAnsiTheme="minorEastAsia" w:eastAsiaTheme="minorEastAsia" w:cstheme="minorEastAsia"/>
          <w:bCs/>
          <w:i w:val="0"/>
          <w:iCs w:val="0"/>
          <w:color w:val="auto"/>
          <w:sz w:val="24"/>
          <w:highlight w:val="none"/>
          <w:u w:val="single"/>
        </w:rPr>
      </w:pPr>
      <w:r>
        <w:rPr>
          <w:rFonts w:hint="eastAsia" w:asciiTheme="minorEastAsia" w:hAnsiTheme="minorEastAsia" w:eastAsiaTheme="minorEastAsia" w:cstheme="minorEastAsia"/>
          <w:bCs/>
          <w:i w:val="0"/>
          <w:iCs w:val="0"/>
          <w:color w:val="auto"/>
          <w:sz w:val="24"/>
          <w:highlight w:val="none"/>
        </w:rPr>
        <w:t>法定代表人或授权代表：</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（盖章或签字）</w:t>
      </w:r>
    </w:p>
    <w:p w14:paraId="0C88AF04">
      <w:pPr>
        <w:spacing w:after="120" w:line="360" w:lineRule="auto"/>
        <w:ind w:left="3402" w:leftChars="1620"/>
        <w:rPr>
          <w:rFonts w:hint="eastAsia" w:asciiTheme="minorEastAsia" w:hAnsiTheme="minorEastAsia" w:eastAsiaTheme="minorEastAsia" w:cstheme="minorEastAsia"/>
          <w:bCs/>
          <w:i w:val="0"/>
          <w:iCs w:val="0"/>
          <w:color w:val="auto"/>
          <w:sz w:val="24"/>
          <w:highlight w:val="none"/>
          <w:u w:val="single"/>
        </w:rPr>
      </w:pPr>
      <w:r>
        <w:rPr>
          <w:rFonts w:hint="eastAsia" w:asciiTheme="minorEastAsia" w:hAnsiTheme="minorEastAsia" w:eastAsiaTheme="minorEastAsia" w:cstheme="minorEastAsia"/>
          <w:bCs/>
          <w:i w:val="0"/>
          <w:iCs w:val="0"/>
          <w:color w:val="auto"/>
          <w:sz w:val="24"/>
          <w:highlight w:val="none"/>
        </w:rPr>
        <w:t>通讯地址：</w:t>
      </w:r>
      <w:r>
        <w:rPr>
          <w:rFonts w:hint="eastAsia" w:asciiTheme="minorEastAsia" w:hAnsiTheme="minorEastAsia" w:eastAsiaTheme="minorEastAsia" w:cstheme="minorEastAsia"/>
          <w:bCs/>
          <w:i w:val="0"/>
          <w:iCs w:val="0"/>
          <w:color w:val="auto"/>
          <w:sz w:val="24"/>
          <w:highlight w:val="none"/>
          <w:u w:val="single"/>
        </w:rPr>
        <w:t xml:space="preserve">                     </w:t>
      </w:r>
    </w:p>
    <w:p w14:paraId="2F1E9918">
      <w:pPr>
        <w:spacing w:after="120" w:line="360" w:lineRule="auto"/>
        <w:ind w:left="3402" w:leftChars="1620"/>
        <w:rPr>
          <w:rFonts w:hint="eastAsia" w:asciiTheme="minorEastAsia" w:hAnsiTheme="minorEastAsia" w:eastAsiaTheme="minorEastAsia" w:cstheme="minorEastAsia"/>
          <w:bCs/>
          <w:i w:val="0"/>
          <w:iCs w:val="0"/>
          <w:color w:val="auto"/>
          <w:sz w:val="24"/>
          <w:highlight w:val="none"/>
          <w:u w:val="single"/>
        </w:rPr>
      </w:pPr>
      <w:r>
        <w:rPr>
          <w:rFonts w:hint="eastAsia" w:asciiTheme="minorEastAsia" w:hAnsiTheme="minorEastAsia" w:eastAsiaTheme="minorEastAsia" w:cstheme="minorEastAsia"/>
          <w:bCs/>
          <w:i w:val="0"/>
          <w:iCs w:val="0"/>
          <w:color w:val="auto"/>
          <w:sz w:val="24"/>
          <w:highlight w:val="none"/>
        </w:rPr>
        <w:t>联系电话：</w:t>
      </w:r>
      <w:r>
        <w:rPr>
          <w:rFonts w:hint="eastAsia" w:asciiTheme="minorEastAsia" w:hAnsiTheme="minorEastAsia" w:eastAsiaTheme="minorEastAsia" w:cstheme="minorEastAsia"/>
          <w:bCs/>
          <w:i w:val="0"/>
          <w:iCs w:val="0"/>
          <w:color w:val="auto"/>
          <w:sz w:val="24"/>
          <w:highlight w:val="none"/>
          <w:u w:val="single"/>
        </w:rPr>
        <w:t xml:space="preserve">                   </w:t>
      </w:r>
    </w:p>
    <w:p w14:paraId="28EA6BEB">
      <w:pPr>
        <w:snapToGrid w:val="0"/>
        <w:spacing w:line="360" w:lineRule="auto"/>
        <w:ind w:left="3402" w:leftChars="1620" w:right="210"/>
        <w:rPr>
          <w:rFonts w:hint="eastAsia" w:asciiTheme="minorEastAsia" w:hAnsiTheme="minorEastAsia" w:eastAsiaTheme="minorEastAsia" w:cstheme="minorEastAsia"/>
          <w:bCs/>
          <w:i w:val="0"/>
          <w:iCs w:val="0"/>
          <w:color w:val="auto"/>
          <w:sz w:val="24"/>
          <w:highlight w:val="none"/>
        </w:rPr>
      </w:pPr>
      <w:r>
        <w:rPr>
          <w:rFonts w:hint="eastAsia" w:asciiTheme="minorEastAsia" w:hAnsiTheme="minorEastAsia" w:eastAsiaTheme="minorEastAsia" w:cstheme="minorEastAsia"/>
          <w:bCs/>
          <w:i w:val="0"/>
          <w:iCs w:val="0"/>
          <w:color w:val="auto"/>
          <w:sz w:val="24"/>
          <w:highlight w:val="none"/>
        </w:rPr>
        <w:t>日    期：</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 xml:space="preserve"> 年</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月</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 xml:space="preserve"> 日</w:t>
      </w:r>
    </w:p>
    <w:p w14:paraId="4D2FBD0F">
      <w:pPr>
        <w:rPr>
          <w:rFonts w:hint="eastAsia" w:asciiTheme="minorEastAsia" w:hAnsiTheme="minorEastAsia" w:eastAsiaTheme="minorEastAsia" w:cstheme="minorEastAsia"/>
          <w:b/>
          <w:i w:val="0"/>
          <w:iCs w:val="0"/>
          <w:color w:val="auto"/>
          <w:sz w:val="32"/>
          <w:highlight w:val="none"/>
        </w:rPr>
      </w:pPr>
    </w:p>
    <w:p w14:paraId="52436C5C">
      <w:pPr>
        <w:spacing w:line="360" w:lineRule="auto"/>
        <w:jc w:val="center"/>
        <w:rPr>
          <w:rFonts w:hint="eastAsia" w:asciiTheme="minorEastAsia" w:hAnsiTheme="minorEastAsia" w:eastAsiaTheme="minorEastAsia" w:cstheme="minorEastAsia"/>
          <w:b/>
          <w:i w:val="0"/>
          <w:iCs w:val="0"/>
          <w:color w:val="auto"/>
          <w:sz w:val="32"/>
          <w:highlight w:val="none"/>
        </w:rPr>
      </w:pPr>
      <w:r>
        <w:rPr>
          <w:rFonts w:hint="eastAsia" w:asciiTheme="minorEastAsia" w:hAnsiTheme="minorEastAsia" w:eastAsiaTheme="minorEastAsia" w:cstheme="minorEastAsia"/>
          <w:b/>
          <w:i w:val="0"/>
          <w:iCs w:val="0"/>
          <w:color w:val="auto"/>
          <w:sz w:val="32"/>
          <w:highlight w:val="none"/>
        </w:rPr>
        <w:br w:type="page"/>
      </w:r>
      <w:r>
        <w:rPr>
          <w:rFonts w:hint="eastAsia" w:asciiTheme="minorEastAsia" w:hAnsiTheme="minorEastAsia" w:eastAsiaTheme="minorEastAsia" w:cstheme="minorEastAsia"/>
          <w:b/>
          <w:i w:val="0"/>
          <w:iCs w:val="0"/>
          <w:color w:val="auto"/>
          <w:sz w:val="32"/>
          <w:highlight w:val="none"/>
          <w:lang w:val="en-US" w:eastAsia="zh-CN"/>
        </w:rPr>
        <w:t>二、开标一览表</w:t>
      </w:r>
    </w:p>
    <w:p w14:paraId="758FDBFA">
      <w:pPr>
        <w:spacing w:line="360" w:lineRule="auto"/>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 w:val="24"/>
          <w:highlight w:val="none"/>
        </w:rPr>
        <w:t>项目名称</w:t>
      </w:r>
      <w:r>
        <w:rPr>
          <w:rFonts w:hint="eastAsia" w:asciiTheme="minorEastAsia" w:hAnsiTheme="minorEastAsia" w:eastAsiaTheme="minorEastAsia" w:cstheme="minorEastAsia"/>
          <w:i w:val="0"/>
          <w:iCs w:val="0"/>
          <w:color w:val="auto"/>
          <w:sz w:val="24"/>
          <w:highlight w:val="none"/>
          <w:lang w:eastAsia="zh-CN"/>
        </w:rPr>
        <w:t>：</w:t>
      </w:r>
    </w:p>
    <w:tbl>
      <w:tblPr>
        <w:tblStyle w:val="19"/>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6091"/>
      </w:tblGrid>
      <w:tr w14:paraId="75B3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9" w:hRule="atLeast"/>
          <w:jc w:val="center"/>
        </w:trPr>
        <w:tc>
          <w:tcPr>
            <w:tcW w:w="2468" w:type="dxa"/>
            <w:noWrap w:val="0"/>
            <w:vAlign w:val="center"/>
          </w:tcPr>
          <w:p w14:paraId="207184C4">
            <w:pPr>
              <w:spacing w:line="360" w:lineRule="auto"/>
              <w:jc w:val="center"/>
              <w:rPr>
                <w:rFonts w:hint="eastAsia" w:asciiTheme="minorEastAsia" w:hAnsiTheme="minorEastAsia" w:eastAsiaTheme="minorEastAsia" w:cstheme="minorEastAsia"/>
                <w:i w:val="0"/>
                <w:iCs w:val="0"/>
                <w:color w:val="auto"/>
                <w:sz w:val="24"/>
                <w:highlight w:val="none"/>
                <w:lang w:eastAsia="zh-CN"/>
              </w:rPr>
            </w:pPr>
            <w:r>
              <w:rPr>
                <w:rFonts w:hint="eastAsia" w:asciiTheme="minorEastAsia" w:hAnsiTheme="minorEastAsia" w:eastAsiaTheme="minorEastAsia" w:cstheme="minorEastAsia"/>
                <w:i w:val="0"/>
                <w:iCs w:val="0"/>
                <w:color w:val="auto"/>
                <w:sz w:val="24"/>
                <w:highlight w:val="none"/>
                <w:lang w:eastAsia="zh-CN"/>
              </w:rPr>
              <w:t>投标人</w:t>
            </w:r>
          </w:p>
        </w:tc>
        <w:tc>
          <w:tcPr>
            <w:tcW w:w="6091" w:type="dxa"/>
            <w:noWrap w:val="0"/>
            <w:vAlign w:val="center"/>
          </w:tcPr>
          <w:p w14:paraId="12373C4A">
            <w:pPr>
              <w:spacing w:line="360" w:lineRule="auto"/>
              <w:jc w:val="center"/>
              <w:rPr>
                <w:rFonts w:hint="eastAsia" w:asciiTheme="minorEastAsia" w:hAnsiTheme="minorEastAsia" w:eastAsiaTheme="minorEastAsia" w:cstheme="minorEastAsia"/>
                <w:i w:val="0"/>
                <w:iCs w:val="0"/>
                <w:color w:val="auto"/>
                <w:sz w:val="24"/>
                <w:highlight w:val="none"/>
              </w:rPr>
            </w:pPr>
          </w:p>
        </w:tc>
      </w:tr>
      <w:tr w14:paraId="2800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2468" w:type="dxa"/>
            <w:noWrap w:val="0"/>
            <w:vAlign w:val="center"/>
          </w:tcPr>
          <w:p w14:paraId="08F6C810">
            <w:pPr>
              <w:spacing w:line="360"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投标报价总价</w:t>
            </w:r>
          </w:p>
        </w:tc>
        <w:tc>
          <w:tcPr>
            <w:tcW w:w="6091" w:type="dxa"/>
            <w:noWrap w:val="0"/>
            <w:vAlign w:val="center"/>
          </w:tcPr>
          <w:p w14:paraId="6C6CF4F9">
            <w:pPr>
              <w:spacing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大写：</w:t>
            </w:r>
          </w:p>
          <w:p w14:paraId="5D9E8556">
            <w:pPr>
              <w:spacing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小写：</w:t>
            </w:r>
          </w:p>
        </w:tc>
      </w:tr>
      <w:tr w14:paraId="1C1A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468" w:type="dxa"/>
            <w:noWrap w:val="0"/>
            <w:vAlign w:val="center"/>
          </w:tcPr>
          <w:p w14:paraId="7E433F36">
            <w:pPr>
              <w:spacing w:line="360"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服务</w:t>
            </w:r>
            <w:r>
              <w:rPr>
                <w:rFonts w:hint="eastAsia" w:asciiTheme="minorEastAsia" w:hAnsiTheme="minorEastAsia" w:eastAsiaTheme="minorEastAsia" w:cstheme="minorEastAsia"/>
                <w:i w:val="0"/>
                <w:iCs w:val="0"/>
                <w:color w:val="auto"/>
                <w:sz w:val="24"/>
                <w:highlight w:val="none"/>
              </w:rPr>
              <w:t>期</w:t>
            </w:r>
          </w:p>
        </w:tc>
        <w:tc>
          <w:tcPr>
            <w:tcW w:w="6091" w:type="dxa"/>
            <w:noWrap w:val="0"/>
            <w:vAlign w:val="top"/>
          </w:tcPr>
          <w:p w14:paraId="00375509">
            <w:pPr>
              <w:spacing w:line="360" w:lineRule="auto"/>
              <w:jc w:val="center"/>
              <w:rPr>
                <w:rFonts w:hint="eastAsia" w:asciiTheme="minorEastAsia" w:hAnsiTheme="minorEastAsia" w:eastAsiaTheme="minorEastAsia" w:cstheme="minorEastAsia"/>
                <w:i w:val="0"/>
                <w:iCs w:val="0"/>
                <w:color w:val="auto"/>
                <w:sz w:val="24"/>
                <w:highlight w:val="none"/>
              </w:rPr>
            </w:pPr>
          </w:p>
        </w:tc>
      </w:tr>
      <w:tr w14:paraId="33E4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468" w:type="dxa"/>
            <w:noWrap w:val="0"/>
            <w:vAlign w:val="center"/>
          </w:tcPr>
          <w:p w14:paraId="10FC7B89">
            <w:pPr>
              <w:spacing w:line="360"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备注</w:t>
            </w:r>
          </w:p>
        </w:tc>
        <w:tc>
          <w:tcPr>
            <w:tcW w:w="6091" w:type="dxa"/>
            <w:noWrap w:val="0"/>
            <w:vAlign w:val="top"/>
          </w:tcPr>
          <w:p w14:paraId="3CE0BF1B">
            <w:pPr>
              <w:spacing w:line="360" w:lineRule="auto"/>
              <w:jc w:val="center"/>
              <w:rPr>
                <w:rFonts w:hint="eastAsia" w:asciiTheme="minorEastAsia" w:hAnsiTheme="minorEastAsia" w:eastAsiaTheme="minorEastAsia" w:cstheme="minorEastAsia"/>
                <w:i w:val="0"/>
                <w:iCs w:val="0"/>
                <w:color w:val="auto"/>
                <w:sz w:val="24"/>
                <w:highlight w:val="none"/>
              </w:rPr>
            </w:pPr>
          </w:p>
        </w:tc>
      </w:tr>
    </w:tbl>
    <w:p w14:paraId="78BA8D53">
      <w:pPr>
        <w:snapToGrid w:val="0"/>
        <w:spacing w:line="276" w:lineRule="auto"/>
        <w:ind w:right="210"/>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注：</w:t>
      </w:r>
    </w:p>
    <w:p w14:paraId="63AFA306">
      <w:pPr>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费用包含完成本项目可能发生的所有费用。请各投标人综合考虑工作周期内可能发生的各种费用，综合报价。</w:t>
      </w:r>
    </w:p>
    <w:p w14:paraId="42E192B8">
      <w:pPr>
        <w:snapToGrid w:val="0"/>
        <w:spacing w:line="360" w:lineRule="auto"/>
        <w:ind w:left="3402" w:leftChars="1620" w:right="21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投标人名称：</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（盖章）</w:t>
      </w:r>
    </w:p>
    <w:p w14:paraId="53E47E75">
      <w:pPr>
        <w:spacing w:after="120" w:line="360" w:lineRule="auto"/>
        <w:ind w:left="3402" w:leftChars="1620"/>
        <w:rPr>
          <w:rFonts w:hint="eastAsia" w:asciiTheme="minorEastAsia" w:hAnsiTheme="minorEastAsia" w:eastAsiaTheme="minorEastAsia" w:cstheme="minorEastAsia"/>
          <w:bCs/>
          <w:i w:val="0"/>
          <w:iCs w:val="0"/>
          <w:color w:val="auto"/>
          <w:sz w:val="24"/>
          <w:highlight w:val="none"/>
        </w:rPr>
      </w:pPr>
      <w:r>
        <w:rPr>
          <w:rFonts w:hint="eastAsia" w:asciiTheme="minorEastAsia" w:hAnsiTheme="minorEastAsia" w:eastAsiaTheme="minorEastAsia" w:cstheme="minorEastAsia"/>
          <w:bCs/>
          <w:i w:val="0"/>
          <w:iCs w:val="0"/>
          <w:color w:val="auto"/>
          <w:sz w:val="24"/>
          <w:highlight w:val="none"/>
        </w:rPr>
        <w:t>法定代表人或授权代表：</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（盖章或签字）</w:t>
      </w:r>
    </w:p>
    <w:p w14:paraId="72184B76">
      <w:pPr>
        <w:pStyle w:val="24"/>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i w:val="0"/>
          <w:iCs w:val="0"/>
          <w:color w:val="auto"/>
          <w:sz w:val="24"/>
          <w:highlight w:val="none"/>
          <w:lang w:val="en-US" w:eastAsia="zh-CN"/>
        </w:rPr>
        <w:t xml:space="preserve">               </w:t>
      </w:r>
      <w:r>
        <w:rPr>
          <w:rFonts w:hint="eastAsia" w:asciiTheme="minorEastAsia" w:hAnsiTheme="minorEastAsia" w:eastAsiaTheme="minorEastAsia" w:cstheme="minorEastAsia"/>
          <w:bCs/>
          <w:i w:val="0"/>
          <w:iCs w:val="0"/>
          <w:color w:val="auto"/>
          <w:sz w:val="24"/>
          <w:highlight w:val="none"/>
        </w:rPr>
        <w:t>日    期：</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 xml:space="preserve"> 年</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月</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 xml:space="preserve"> 日</w:t>
      </w:r>
    </w:p>
    <w:p w14:paraId="7170EA58">
      <w:pPr>
        <w:rPr>
          <w:rFonts w:hint="eastAsia" w:asciiTheme="minorEastAsia" w:hAnsiTheme="minorEastAsia" w:eastAsiaTheme="minorEastAsia" w:cstheme="minorEastAsia"/>
          <w:b/>
          <w:i w:val="0"/>
          <w:iCs w:val="0"/>
          <w:color w:val="auto"/>
          <w:sz w:val="32"/>
          <w:highlight w:val="none"/>
        </w:rPr>
      </w:pPr>
    </w:p>
    <w:p w14:paraId="6AE54535">
      <w:pPr>
        <w:rPr>
          <w:rFonts w:hint="eastAsia" w:asciiTheme="minorEastAsia" w:hAnsiTheme="minorEastAsia" w:eastAsiaTheme="minorEastAsia" w:cstheme="minorEastAsia"/>
          <w:b/>
          <w:bCs/>
          <w:kern w:val="2"/>
          <w:sz w:val="32"/>
          <w:szCs w:val="32"/>
          <w:highlight w:val="none"/>
          <w:lang w:val="en-US" w:eastAsia="zh-CN" w:bidi="ar-SA"/>
        </w:rPr>
      </w:pPr>
      <w:r>
        <w:rPr>
          <w:rFonts w:hint="eastAsia" w:asciiTheme="minorEastAsia" w:hAnsiTheme="minorEastAsia" w:eastAsiaTheme="minorEastAsia" w:cstheme="minorEastAsia"/>
          <w:b/>
          <w:bCs/>
          <w:kern w:val="2"/>
          <w:sz w:val="32"/>
          <w:szCs w:val="32"/>
          <w:highlight w:val="none"/>
          <w:lang w:val="en-US" w:eastAsia="zh-CN" w:bidi="ar-SA"/>
        </w:rPr>
        <w:br w:type="page"/>
      </w:r>
    </w:p>
    <w:p w14:paraId="5259E1CB">
      <w:pPr>
        <w:pStyle w:val="14"/>
        <w:numPr>
          <w:ilvl w:val="0"/>
          <w:numId w:val="0"/>
        </w:numPr>
        <w:jc w:val="center"/>
        <w:rPr>
          <w:rFonts w:hint="eastAsia" w:asciiTheme="minorEastAsia" w:hAnsiTheme="minorEastAsia" w:eastAsiaTheme="minorEastAsia" w:cstheme="minorEastAsia"/>
          <w:b/>
          <w:bCs/>
          <w:kern w:val="2"/>
          <w:sz w:val="36"/>
          <w:szCs w:val="36"/>
          <w:highlight w:val="none"/>
          <w:lang w:val="en-US" w:eastAsia="zh-CN" w:bidi="ar-SA"/>
        </w:rPr>
      </w:pPr>
      <w:r>
        <w:rPr>
          <w:rFonts w:hint="eastAsia" w:asciiTheme="minorEastAsia" w:hAnsiTheme="minorEastAsia" w:eastAsiaTheme="minorEastAsia" w:cstheme="minorEastAsia"/>
          <w:b/>
          <w:bCs/>
          <w:kern w:val="2"/>
          <w:sz w:val="32"/>
          <w:szCs w:val="32"/>
          <w:highlight w:val="none"/>
          <w:lang w:val="en-US" w:eastAsia="zh-CN" w:bidi="ar-SA"/>
        </w:rPr>
        <w:t>三、法定代表人身份证明及法定代表人授权委托书</w:t>
      </w:r>
    </w:p>
    <w:p w14:paraId="15CCB366">
      <w:pPr>
        <w:pStyle w:val="14"/>
        <w:numPr>
          <w:ilvl w:val="0"/>
          <w:numId w:val="0"/>
        </w:numPr>
        <w:jc w:val="both"/>
        <w:rPr>
          <w:rFonts w:hint="eastAsia" w:asciiTheme="minorEastAsia" w:hAnsiTheme="minorEastAsia" w:eastAsiaTheme="minorEastAsia" w:cstheme="minorEastAsia"/>
          <w:b/>
          <w:i w:val="0"/>
          <w:iCs w:val="0"/>
          <w:color w:val="auto"/>
          <w:sz w:val="28"/>
          <w:highlight w:val="none"/>
          <w:lang w:eastAsia="zh-CN"/>
        </w:rPr>
      </w:pPr>
    </w:p>
    <w:p w14:paraId="23A90705">
      <w:pPr>
        <w:pStyle w:val="14"/>
        <w:numPr>
          <w:ilvl w:val="0"/>
          <w:numId w:val="0"/>
        </w:numPr>
        <w:jc w:val="center"/>
        <w:rPr>
          <w:rFonts w:hint="eastAsia" w:asciiTheme="minorEastAsia" w:hAnsiTheme="minorEastAsia" w:eastAsiaTheme="minorEastAsia" w:cstheme="minorEastAsia"/>
          <w:b/>
          <w:i w:val="0"/>
          <w:iCs w:val="0"/>
          <w:color w:val="auto"/>
          <w:sz w:val="28"/>
          <w:highlight w:val="none"/>
        </w:rPr>
      </w:pPr>
      <w:r>
        <w:rPr>
          <w:rFonts w:hint="eastAsia" w:asciiTheme="minorEastAsia" w:hAnsiTheme="minorEastAsia" w:eastAsiaTheme="minorEastAsia" w:cstheme="minorEastAsia"/>
          <w:b/>
          <w:i w:val="0"/>
          <w:iCs w:val="0"/>
          <w:color w:val="auto"/>
          <w:sz w:val="30"/>
          <w:szCs w:val="30"/>
          <w:highlight w:val="none"/>
          <w:lang w:eastAsia="zh-CN"/>
        </w:rPr>
        <w:t>（一）</w:t>
      </w:r>
      <w:r>
        <w:rPr>
          <w:rFonts w:hint="eastAsia" w:asciiTheme="minorEastAsia" w:hAnsiTheme="minorEastAsia" w:eastAsiaTheme="minorEastAsia" w:cstheme="minorEastAsia"/>
          <w:b/>
          <w:i w:val="0"/>
          <w:iCs w:val="0"/>
          <w:color w:val="auto"/>
          <w:sz w:val="30"/>
          <w:szCs w:val="30"/>
          <w:highlight w:val="none"/>
        </w:rPr>
        <w:t>法定代表人身份证明书</w:t>
      </w:r>
    </w:p>
    <w:p w14:paraId="21E9F236">
      <w:pPr>
        <w:snapToGrid w:val="0"/>
        <w:spacing w:before="120" w:beforeLines="50" w:after="120" w:afterLines="50" w:line="360" w:lineRule="auto"/>
        <w:jc w:val="left"/>
        <w:rPr>
          <w:rFonts w:hint="eastAsia" w:asciiTheme="minorEastAsia" w:hAnsiTheme="minorEastAsia" w:eastAsiaTheme="minorEastAsia" w:cstheme="minorEastAsia"/>
          <w:b/>
          <w:i w:val="0"/>
          <w:iCs w:val="0"/>
          <w:color w:val="auto"/>
          <w:sz w:val="24"/>
          <w:highlight w:val="none"/>
        </w:rPr>
      </w:pPr>
    </w:p>
    <w:p w14:paraId="6DB7F29A">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单位名称：</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p>
    <w:p w14:paraId="1726A26C">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单位性质：</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p>
    <w:p w14:paraId="5A240AC0">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地址：</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p>
    <w:p w14:paraId="7F3DA1B3">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成立时间：</w:t>
      </w:r>
      <w:r>
        <w:rPr>
          <w:rFonts w:hint="eastAsia" w:asciiTheme="minorEastAsia" w:hAnsiTheme="minorEastAsia" w:eastAsiaTheme="minorEastAsia" w:cstheme="minorEastAsia"/>
          <w:i w:val="0"/>
          <w:iCs w:val="0"/>
          <w:color w:val="auto"/>
          <w:sz w:val="24"/>
          <w:highlight w:val="none"/>
          <w:lang w:val="en-US" w:eastAsia="zh-CN"/>
        </w:rPr>
        <w:t xml:space="preserve"> </w:t>
      </w:r>
      <w:r>
        <w:rPr>
          <w:rFonts w:hint="eastAsia" w:asciiTheme="minorEastAsia" w:hAnsiTheme="minorEastAsia" w:eastAsiaTheme="minorEastAsia" w:cstheme="minorEastAsia"/>
          <w:i w:val="0"/>
          <w:iCs w:val="0"/>
          <w:color w:val="auto"/>
          <w:sz w:val="24"/>
          <w:highlight w:val="none"/>
        </w:rPr>
        <w:t>年</w:t>
      </w:r>
      <w:r>
        <w:rPr>
          <w:rFonts w:hint="eastAsia" w:asciiTheme="minorEastAsia" w:hAnsiTheme="minorEastAsia" w:eastAsiaTheme="minorEastAsia" w:cstheme="minorEastAsia"/>
          <w:i w:val="0"/>
          <w:iCs w:val="0"/>
          <w:color w:val="auto"/>
          <w:sz w:val="24"/>
          <w:highlight w:val="none"/>
          <w:lang w:val="en-US" w:eastAsia="zh-CN"/>
        </w:rPr>
        <w:t xml:space="preserve"> </w:t>
      </w:r>
      <w:r>
        <w:rPr>
          <w:rFonts w:hint="eastAsia" w:asciiTheme="minorEastAsia" w:hAnsiTheme="minorEastAsia" w:eastAsiaTheme="minorEastAsia" w:cstheme="minorEastAsia"/>
          <w:i w:val="0"/>
          <w:iCs w:val="0"/>
          <w:color w:val="auto"/>
          <w:sz w:val="24"/>
          <w:highlight w:val="none"/>
        </w:rPr>
        <w:t>月</w:t>
      </w:r>
      <w:r>
        <w:rPr>
          <w:rFonts w:hint="eastAsia" w:asciiTheme="minorEastAsia" w:hAnsiTheme="minorEastAsia" w:eastAsiaTheme="minorEastAsia" w:cstheme="minorEastAsia"/>
          <w:i w:val="0"/>
          <w:iCs w:val="0"/>
          <w:color w:val="auto"/>
          <w:sz w:val="24"/>
          <w:highlight w:val="none"/>
          <w:lang w:val="en-US" w:eastAsia="zh-CN"/>
        </w:rPr>
        <w:t xml:space="preserve">  </w:t>
      </w:r>
      <w:r>
        <w:rPr>
          <w:rFonts w:hint="eastAsia" w:asciiTheme="minorEastAsia" w:hAnsiTheme="minorEastAsia" w:eastAsiaTheme="minorEastAsia" w:cstheme="minorEastAsia"/>
          <w:i w:val="0"/>
          <w:iCs w:val="0"/>
          <w:color w:val="auto"/>
          <w:sz w:val="24"/>
          <w:highlight w:val="none"/>
        </w:rPr>
        <w:t>日</w:t>
      </w:r>
    </w:p>
    <w:p w14:paraId="61007A27">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经营期限：</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p>
    <w:p w14:paraId="299D8723">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姓名：性别：年龄：职务：</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p>
    <w:p w14:paraId="52060C59">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系</w:t>
      </w:r>
      <w:r>
        <w:rPr>
          <w:rFonts w:hint="eastAsia" w:asciiTheme="minorEastAsia" w:hAnsiTheme="minorEastAsia" w:eastAsiaTheme="minorEastAsia" w:cstheme="minorEastAsia"/>
          <w:i w:val="0"/>
          <w:iCs w:val="0"/>
          <w:color w:val="auto"/>
          <w:sz w:val="24"/>
          <w:highlight w:val="none"/>
          <w:u w:val="single"/>
        </w:rPr>
        <w:t>（投标人单位名称）</w:t>
      </w:r>
      <w:r>
        <w:rPr>
          <w:rFonts w:hint="eastAsia" w:asciiTheme="minorEastAsia" w:hAnsiTheme="minorEastAsia" w:eastAsiaTheme="minorEastAsia" w:cstheme="minorEastAsia"/>
          <w:i w:val="0"/>
          <w:iCs w:val="0"/>
          <w:color w:val="auto"/>
          <w:sz w:val="24"/>
          <w:highlight w:val="none"/>
        </w:rPr>
        <w:t>的法定代表人。</w:t>
      </w:r>
    </w:p>
    <w:p w14:paraId="75F544E6">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特此证明。</w:t>
      </w:r>
    </w:p>
    <w:p w14:paraId="5FF09A66">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p>
    <w:p w14:paraId="42FDB707">
      <w:pPr>
        <w:snapToGrid w:val="0"/>
        <w:spacing w:before="120" w:beforeLines="50" w:after="120" w:afterLines="50" w:line="360" w:lineRule="auto"/>
        <w:ind w:firstLine="480" w:firstLineChars="200"/>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附：法定代表人身份证复印件</w:t>
      </w:r>
    </w:p>
    <w:p w14:paraId="5C479804">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p>
    <w:p w14:paraId="112678A6">
      <w:pPr>
        <w:snapToGrid w:val="0"/>
        <w:spacing w:before="120" w:beforeLines="50" w:after="120" w:afterLines="50" w:line="360" w:lineRule="auto"/>
        <w:ind w:firstLine="3360" w:firstLineChars="1400"/>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投标人：</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（盖章）</w:t>
      </w:r>
    </w:p>
    <w:p w14:paraId="29302C65">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p>
    <w:p w14:paraId="151CB234">
      <w:pPr>
        <w:snapToGrid w:val="0"/>
        <w:spacing w:before="120" w:beforeLines="50" w:after="120" w:afterLines="50" w:line="360" w:lineRule="auto"/>
        <w:ind w:firstLine="3360" w:firstLineChars="1400"/>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日期： 年  月   日</w:t>
      </w:r>
    </w:p>
    <w:p w14:paraId="4ED01D65">
      <w:pPr>
        <w:pStyle w:val="2"/>
        <w:rPr>
          <w:rFonts w:hint="eastAsia" w:asciiTheme="minorEastAsia" w:hAnsiTheme="minorEastAsia" w:eastAsiaTheme="minorEastAsia" w:cstheme="minorEastAsia"/>
          <w:i w:val="0"/>
          <w:iCs w:val="0"/>
          <w:color w:val="auto"/>
          <w:sz w:val="24"/>
          <w:highlight w:val="none"/>
        </w:rPr>
      </w:pPr>
    </w:p>
    <w:p w14:paraId="3423BA15">
      <w:pPr>
        <w:pStyle w:val="2"/>
        <w:rPr>
          <w:rFonts w:hint="eastAsia" w:asciiTheme="minorEastAsia" w:hAnsiTheme="minorEastAsia" w:eastAsiaTheme="minorEastAsia" w:cstheme="minorEastAsia"/>
          <w:i w:val="0"/>
          <w:iCs w:val="0"/>
          <w:color w:val="auto"/>
          <w:sz w:val="24"/>
          <w:highlight w:val="none"/>
        </w:rPr>
      </w:pPr>
    </w:p>
    <w:p w14:paraId="6DE33341">
      <w:pPr>
        <w:pStyle w:val="2"/>
        <w:rPr>
          <w:rFonts w:hint="eastAsia" w:asciiTheme="minorEastAsia" w:hAnsiTheme="minorEastAsia" w:eastAsiaTheme="minorEastAsia" w:cstheme="minorEastAsia"/>
          <w:i w:val="0"/>
          <w:iCs w:val="0"/>
          <w:color w:val="auto"/>
          <w:sz w:val="24"/>
          <w:highlight w:val="none"/>
        </w:rPr>
      </w:pPr>
    </w:p>
    <w:p w14:paraId="51340438">
      <w:pPr>
        <w:pStyle w:val="2"/>
        <w:rPr>
          <w:rFonts w:hint="eastAsia" w:asciiTheme="minorEastAsia" w:hAnsiTheme="minorEastAsia" w:eastAsiaTheme="minorEastAsia" w:cstheme="minorEastAsia"/>
          <w:i w:val="0"/>
          <w:iCs w:val="0"/>
          <w:color w:val="auto"/>
          <w:sz w:val="24"/>
          <w:highlight w:val="none"/>
        </w:rPr>
      </w:pPr>
    </w:p>
    <w:p w14:paraId="6E9ACD5B">
      <w:pPr>
        <w:pStyle w:val="2"/>
        <w:rPr>
          <w:rFonts w:hint="eastAsia" w:asciiTheme="minorEastAsia" w:hAnsiTheme="minorEastAsia" w:eastAsiaTheme="minorEastAsia" w:cstheme="minorEastAsia"/>
          <w:i w:val="0"/>
          <w:iCs w:val="0"/>
          <w:color w:val="auto"/>
          <w:sz w:val="24"/>
          <w:highlight w:val="none"/>
        </w:rPr>
      </w:pPr>
    </w:p>
    <w:p w14:paraId="5CBFB8B4">
      <w:pPr>
        <w:pStyle w:val="2"/>
        <w:rPr>
          <w:rFonts w:hint="eastAsia" w:asciiTheme="minorEastAsia" w:hAnsiTheme="minorEastAsia" w:eastAsiaTheme="minorEastAsia" w:cstheme="minorEastAsia"/>
          <w:i w:val="0"/>
          <w:iCs w:val="0"/>
          <w:color w:val="auto"/>
          <w:sz w:val="24"/>
          <w:highlight w:val="none"/>
        </w:rPr>
      </w:pPr>
    </w:p>
    <w:p w14:paraId="190FD523">
      <w:pPr>
        <w:pStyle w:val="2"/>
        <w:rPr>
          <w:rFonts w:hint="eastAsia" w:asciiTheme="minorEastAsia" w:hAnsiTheme="minorEastAsia" w:eastAsiaTheme="minorEastAsia" w:cstheme="minorEastAsia"/>
          <w:i w:val="0"/>
          <w:iCs w:val="0"/>
          <w:color w:val="auto"/>
          <w:sz w:val="24"/>
          <w:highlight w:val="none"/>
        </w:rPr>
      </w:pPr>
    </w:p>
    <w:p w14:paraId="69F57424">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p>
    <w:p w14:paraId="03761465">
      <w:pPr>
        <w:spacing w:line="360" w:lineRule="auto"/>
        <w:jc w:val="center"/>
        <w:rPr>
          <w:rFonts w:hint="eastAsia" w:asciiTheme="minorEastAsia" w:hAnsiTheme="minorEastAsia" w:eastAsiaTheme="minorEastAsia" w:cstheme="minorEastAsia"/>
          <w:b/>
          <w:i w:val="0"/>
          <w:iCs w:val="0"/>
          <w:color w:val="auto"/>
          <w:sz w:val="30"/>
          <w:szCs w:val="30"/>
          <w:highlight w:val="none"/>
        </w:rPr>
      </w:pPr>
      <w:r>
        <w:rPr>
          <w:rFonts w:hint="eastAsia" w:asciiTheme="minorEastAsia" w:hAnsiTheme="minorEastAsia" w:eastAsiaTheme="minorEastAsia" w:cstheme="minorEastAsia"/>
          <w:b/>
          <w:i w:val="0"/>
          <w:iCs w:val="0"/>
          <w:color w:val="auto"/>
          <w:sz w:val="30"/>
          <w:szCs w:val="30"/>
          <w:highlight w:val="none"/>
          <w:lang w:eastAsia="zh-CN"/>
        </w:rPr>
        <w:t>（二）</w:t>
      </w:r>
      <w:r>
        <w:rPr>
          <w:rFonts w:hint="eastAsia" w:asciiTheme="minorEastAsia" w:hAnsiTheme="minorEastAsia" w:eastAsiaTheme="minorEastAsia" w:cstheme="minorEastAsia"/>
          <w:b/>
          <w:i w:val="0"/>
          <w:iCs w:val="0"/>
          <w:color w:val="auto"/>
          <w:sz w:val="30"/>
          <w:szCs w:val="30"/>
          <w:highlight w:val="none"/>
        </w:rPr>
        <w:t>法定代表人授权书</w:t>
      </w:r>
    </w:p>
    <w:p w14:paraId="46E84237">
      <w:pPr>
        <w:spacing w:line="360" w:lineRule="auto"/>
        <w:rPr>
          <w:rFonts w:hint="eastAsia" w:asciiTheme="minorEastAsia" w:hAnsiTheme="minorEastAsia" w:eastAsiaTheme="minorEastAsia" w:cstheme="minorEastAsia"/>
          <w:i w:val="0"/>
          <w:iCs w:val="0"/>
          <w:color w:val="auto"/>
          <w:sz w:val="24"/>
          <w:highlight w:val="none"/>
        </w:rPr>
      </w:pPr>
    </w:p>
    <w:p w14:paraId="123CF030">
      <w:pPr>
        <w:snapToGrid w:val="0"/>
        <w:spacing w:line="360" w:lineRule="auto"/>
        <w:ind w:firstLine="489" w:firstLineChars="204"/>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本人</w:t>
      </w:r>
      <w:r>
        <w:rPr>
          <w:rFonts w:hint="eastAsia" w:asciiTheme="minorEastAsia" w:hAnsiTheme="minorEastAsia" w:eastAsiaTheme="minorEastAsia" w:cstheme="minorEastAsia"/>
          <w:i w:val="0"/>
          <w:iCs w:val="0"/>
          <w:color w:val="auto"/>
          <w:sz w:val="24"/>
          <w:highlight w:val="none"/>
          <w:u w:val="single"/>
        </w:rPr>
        <w:t>（姓名）</w:t>
      </w:r>
      <w:r>
        <w:rPr>
          <w:rFonts w:hint="eastAsia" w:asciiTheme="minorEastAsia" w:hAnsiTheme="minorEastAsia" w:eastAsiaTheme="minorEastAsia" w:cstheme="minorEastAsia"/>
          <w:i w:val="0"/>
          <w:iCs w:val="0"/>
          <w:color w:val="auto"/>
          <w:sz w:val="24"/>
          <w:highlight w:val="none"/>
        </w:rPr>
        <w:t>系</w:t>
      </w:r>
      <w:r>
        <w:rPr>
          <w:rFonts w:hint="eastAsia" w:asciiTheme="minorEastAsia" w:hAnsiTheme="minorEastAsia" w:eastAsiaTheme="minorEastAsia" w:cstheme="minorEastAsia"/>
          <w:i w:val="0"/>
          <w:iCs w:val="0"/>
          <w:color w:val="auto"/>
          <w:sz w:val="24"/>
          <w:highlight w:val="none"/>
          <w:u w:val="single"/>
        </w:rPr>
        <w:t>（投标人名称）</w:t>
      </w:r>
      <w:r>
        <w:rPr>
          <w:rFonts w:hint="eastAsia" w:asciiTheme="minorEastAsia" w:hAnsiTheme="minorEastAsia" w:eastAsiaTheme="minorEastAsia" w:cstheme="minorEastAsia"/>
          <w:i w:val="0"/>
          <w:iCs w:val="0"/>
          <w:color w:val="auto"/>
          <w:sz w:val="24"/>
          <w:highlight w:val="none"/>
        </w:rPr>
        <w:t>的法定代表人，现委托</w:t>
      </w:r>
      <w:r>
        <w:rPr>
          <w:rFonts w:hint="eastAsia" w:asciiTheme="minorEastAsia" w:hAnsiTheme="minorEastAsia" w:eastAsiaTheme="minorEastAsia" w:cstheme="minorEastAsia"/>
          <w:i w:val="0"/>
          <w:iCs w:val="0"/>
          <w:color w:val="auto"/>
          <w:sz w:val="24"/>
          <w:highlight w:val="none"/>
          <w:u w:val="single"/>
        </w:rPr>
        <w:t>（姓名）</w:t>
      </w:r>
      <w:r>
        <w:rPr>
          <w:rFonts w:hint="eastAsia" w:asciiTheme="minorEastAsia" w:hAnsiTheme="minorEastAsia" w:eastAsiaTheme="minorEastAsia" w:cstheme="minorEastAsia"/>
          <w:i w:val="0"/>
          <w:iCs w:val="0"/>
          <w:color w:val="auto"/>
          <w:sz w:val="24"/>
          <w:highlight w:val="none"/>
        </w:rPr>
        <w:t xml:space="preserve">为我方代理人。代理人根据授权，以我方名义签署、澄清、说明、补正、递交、撤回、修改      </w:t>
      </w:r>
      <w:r>
        <w:rPr>
          <w:rFonts w:hint="eastAsia" w:asciiTheme="minorEastAsia" w:hAnsiTheme="minorEastAsia" w:eastAsiaTheme="minorEastAsia" w:cstheme="minorEastAsia"/>
          <w:i w:val="0"/>
          <w:iCs w:val="0"/>
          <w:color w:val="auto"/>
          <w:sz w:val="24"/>
          <w:highlight w:val="none"/>
          <w:u w:val="single"/>
        </w:rPr>
        <w:t>（项目名称）</w:t>
      </w:r>
      <w:r>
        <w:rPr>
          <w:rFonts w:hint="eastAsia" w:asciiTheme="minorEastAsia" w:hAnsiTheme="minorEastAsia" w:eastAsiaTheme="minorEastAsia" w:cstheme="minorEastAsia"/>
          <w:i w:val="0"/>
          <w:iCs w:val="0"/>
          <w:color w:val="auto"/>
          <w:sz w:val="24"/>
          <w:highlight w:val="none"/>
        </w:rPr>
        <w:t>的投标文件、签订合同和处理有关事宜，其法律后果由我方承担。</w:t>
      </w:r>
    </w:p>
    <w:p w14:paraId="502EACEC">
      <w:pPr>
        <w:snapToGrid w:val="0"/>
        <w:spacing w:line="360" w:lineRule="auto"/>
        <w:ind w:firstLine="516" w:firstLineChars="215"/>
        <w:jc w:val="left"/>
        <w:rPr>
          <w:rFonts w:hint="eastAsia" w:asciiTheme="minorEastAsia" w:hAnsiTheme="minorEastAsia" w:eastAsiaTheme="minorEastAsia" w:cstheme="minorEastAsia"/>
          <w:i w:val="0"/>
          <w:iCs w:val="0"/>
          <w:color w:val="auto"/>
          <w:sz w:val="24"/>
          <w:highlight w:val="none"/>
        </w:rPr>
      </w:pPr>
    </w:p>
    <w:p w14:paraId="0FE5D18C">
      <w:pPr>
        <w:snapToGrid w:val="0"/>
        <w:spacing w:line="360" w:lineRule="auto"/>
        <w:ind w:firstLine="516" w:firstLineChars="215"/>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委托期限：投标截止之日起</w:t>
      </w:r>
      <w:r>
        <w:rPr>
          <w:rFonts w:hint="eastAsia" w:asciiTheme="minorEastAsia" w:hAnsiTheme="minorEastAsia" w:eastAsiaTheme="minorEastAsia" w:cstheme="minorEastAsia"/>
          <w:i w:val="0"/>
          <w:iCs w:val="0"/>
          <w:color w:val="auto"/>
          <w:sz w:val="24"/>
          <w:highlight w:val="none"/>
          <w:u w:val="single"/>
        </w:rPr>
        <w:t>90</w:t>
      </w:r>
      <w:r>
        <w:rPr>
          <w:rFonts w:hint="eastAsia" w:asciiTheme="minorEastAsia" w:hAnsiTheme="minorEastAsia" w:eastAsiaTheme="minorEastAsia" w:cstheme="minorEastAsia"/>
          <w:i w:val="0"/>
          <w:iCs w:val="0"/>
          <w:color w:val="auto"/>
          <w:sz w:val="24"/>
          <w:highlight w:val="none"/>
        </w:rPr>
        <w:t>日历天。</w:t>
      </w:r>
    </w:p>
    <w:p w14:paraId="57F671C2">
      <w:pPr>
        <w:snapToGrid w:val="0"/>
        <w:spacing w:line="360" w:lineRule="auto"/>
        <w:ind w:firstLine="516" w:firstLineChars="215"/>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代理人无转委托权。</w:t>
      </w:r>
    </w:p>
    <w:p w14:paraId="798DF769">
      <w:pPr>
        <w:snapToGrid w:val="0"/>
        <w:spacing w:line="360" w:lineRule="auto"/>
        <w:ind w:firstLine="516" w:firstLineChars="215"/>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附：法定代表人及委托代理人身份证复印件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220"/>
      </w:tblGrid>
      <w:tr w14:paraId="6EFE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0" w:hRule="atLeast"/>
        </w:trPr>
        <w:tc>
          <w:tcPr>
            <w:tcW w:w="4219" w:type="dxa"/>
            <w:noWrap w:val="0"/>
            <w:vAlign w:val="top"/>
          </w:tcPr>
          <w:p w14:paraId="4592438B">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343ED212">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2FFBBD95">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09BB7C8B">
            <w:pPr>
              <w:snapToGrid w:val="0"/>
              <w:spacing w:line="360"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法定代表人身份证复印件（双面）</w:t>
            </w:r>
          </w:p>
          <w:p w14:paraId="490393F1">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0F92A446">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40B32F42">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5C325BB2">
            <w:pPr>
              <w:snapToGrid w:val="0"/>
              <w:spacing w:line="360" w:lineRule="auto"/>
              <w:jc w:val="center"/>
              <w:rPr>
                <w:rFonts w:hint="eastAsia" w:asciiTheme="minorEastAsia" w:hAnsiTheme="minorEastAsia" w:eastAsiaTheme="minorEastAsia" w:cstheme="minorEastAsia"/>
                <w:i w:val="0"/>
                <w:iCs w:val="0"/>
                <w:color w:val="auto"/>
                <w:sz w:val="24"/>
                <w:highlight w:val="none"/>
              </w:rPr>
            </w:pPr>
          </w:p>
        </w:tc>
        <w:tc>
          <w:tcPr>
            <w:tcW w:w="4220" w:type="dxa"/>
            <w:noWrap w:val="0"/>
            <w:vAlign w:val="top"/>
          </w:tcPr>
          <w:p w14:paraId="01A4B73D">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3583774F">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6C0D0AD1">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7E308A3F">
            <w:pPr>
              <w:snapToGrid w:val="0"/>
              <w:spacing w:line="360"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委托代理人身份证复印件（双面）</w:t>
            </w:r>
          </w:p>
          <w:p w14:paraId="3C34C0AA">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52D8ED10">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1B4AA022">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7E8FFBC3">
            <w:pPr>
              <w:snapToGrid w:val="0"/>
              <w:spacing w:line="360" w:lineRule="auto"/>
              <w:jc w:val="center"/>
              <w:rPr>
                <w:rFonts w:hint="eastAsia" w:asciiTheme="minorEastAsia" w:hAnsiTheme="minorEastAsia" w:eastAsiaTheme="minorEastAsia" w:cstheme="minorEastAsia"/>
                <w:i w:val="0"/>
                <w:iCs w:val="0"/>
                <w:color w:val="auto"/>
                <w:sz w:val="24"/>
                <w:highlight w:val="none"/>
              </w:rPr>
            </w:pPr>
          </w:p>
        </w:tc>
      </w:tr>
    </w:tbl>
    <w:p w14:paraId="1DC64E85">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6432E327">
      <w:pPr>
        <w:snapToGrid w:val="0"/>
        <w:spacing w:line="360" w:lineRule="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 xml:space="preserve">                          投标人：</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 xml:space="preserve"> （盖章）</w:t>
      </w:r>
    </w:p>
    <w:p w14:paraId="1A095071">
      <w:pPr>
        <w:snapToGrid w:val="0"/>
        <w:spacing w:line="360" w:lineRule="auto"/>
        <w:ind w:right="3" w:firstLine="3120" w:firstLineChars="13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法定代表人：</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（签字或盖章）</w:t>
      </w:r>
    </w:p>
    <w:p w14:paraId="013287FC">
      <w:pPr>
        <w:snapToGrid w:val="0"/>
        <w:spacing w:line="360" w:lineRule="auto"/>
        <w:ind w:right="280" w:firstLine="3120" w:firstLineChars="13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委托代理人：</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（签字或盖章）</w:t>
      </w:r>
    </w:p>
    <w:p w14:paraId="06C3871E">
      <w:pPr>
        <w:snapToGrid w:val="0"/>
        <w:spacing w:line="360" w:lineRule="auto"/>
        <w:ind w:right="480" w:firstLine="5280" w:firstLineChars="2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年  月   日</w:t>
      </w:r>
    </w:p>
    <w:p w14:paraId="20D8116C">
      <w:pPr>
        <w:spacing w:line="360" w:lineRule="auto"/>
        <w:jc w:val="center"/>
        <w:rPr>
          <w:rFonts w:hint="eastAsia" w:asciiTheme="minorEastAsia" w:hAnsiTheme="minorEastAsia" w:eastAsiaTheme="minorEastAsia" w:cstheme="minorEastAsia"/>
          <w:b/>
          <w:bCs/>
          <w:sz w:val="36"/>
          <w:szCs w:val="36"/>
          <w:highlight w:val="none"/>
          <w:lang w:eastAsia="zh-CN"/>
        </w:rPr>
      </w:pPr>
      <w:bookmarkStart w:id="349" w:name="_Toc192405078"/>
      <w:bookmarkStart w:id="350" w:name="_Toc192405349"/>
      <w:bookmarkStart w:id="351" w:name="_Toc192405237"/>
      <w:bookmarkStart w:id="352" w:name="_Toc192405688"/>
      <w:r>
        <w:rPr>
          <w:rFonts w:hint="eastAsia" w:asciiTheme="minorEastAsia" w:hAnsiTheme="minorEastAsia" w:eastAsiaTheme="minorEastAsia" w:cstheme="minorEastAsia"/>
          <w:b/>
          <w:i w:val="0"/>
          <w:iCs w:val="0"/>
          <w:color w:val="auto"/>
          <w:sz w:val="32"/>
          <w:highlight w:val="none"/>
        </w:rPr>
        <w:br w:type="column"/>
      </w:r>
      <w:bookmarkEnd w:id="345"/>
      <w:bookmarkEnd w:id="346"/>
      <w:bookmarkEnd w:id="347"/>
      <w:bookmarkEnd w:id="348"/>
      <w:bookmarkEnd w:id="349"/>
      <w:bookmarkEnd w:id="350"/>
      <w:bookmarkEnd w:id="351"/>
      <w:bookmarkEnd w:id="352"/>
      <w:r>
        <w:rPr>
          <w:rFonts w:hint="eastAsia" w:asciiTheme="minorEastAsia" w:hAnsiTheme="minorEastAsia" w:eastAsiaTheme="minorEastAsia" w:cstheme="minorEastAsia"/>
          <w:b/>
          <w:bCs/>
          <w:sz w:val="32"/>
          <w:szCs w:val="32"/>
          <w:highlight w:val="none"/>
          <w:lang w:val="en-US" w:eastAsia="zh-CN"/>
        </w:rPr>
        <w:t>四</w:t>
      </w:r>
      <w:r>
        <w:rPr>
          <w:rFonts w:hint="eastAsia" w:asciiTheme="minorEastAsia" w:hAnsiTheme="minorEastAsia" w:eastAsiaTheme="minorEastAsia" w:cstheme="minorEastAsia"/>
          <w:b/>
          <w:bCs/>
          <w:sz w:val="32"/>
          <w:szCs w:val="32"/>
          <w:highlight w:val="none"/>
          <w:lang w:eastAsia="zh-CN"/>
        </w:rPr>
        <w:t>、投标保证金</w:t>
      </w:r>
    </w:p>
    <w:p w14:paraId="182A8FC2">
      <w:pPr>
        <w:pStyle w:val="2"/>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注：投标保证金粘贴或装订在此处。</w:t>
      </w:r>
    </w:p>
    <w:p w14:paraId="436685E0">
      <w:pPr>
        <w:rPr>
          <w:rFonts w:hint="eastAsia" w:asciiTheme="minorEastAsia" w:hAnsiTheme="minorEastAsia" w:eastAsiaTheme="minorEastAsia" w:cstheme="minorEastAsia"/>
          <w:b/>
          <w:i w:val="0"/>
          <w:iCs w:val="0"/>
          <w:color w:val="auto"/>
          <w:sz w:val="32"/>
          <w:szCs w:val="32"/>
          <w:highlight w:val="none"/>
        </w:rPr>
      </w:pPr>
      <w:r>
        <w:rPr>
          <w:rFonts w:hint="eastAsia" w:asciiTheme="minorEastAsia" w:hAnsiTheme="minorEastAsia" w:eastAsiaTheme="minorEastAsia" w:cstheme="minorEastAsia"/>
          <w:b/>
          <w:i w:val="0"/>
          <w:iCs w:val="0"/>
          <w:color w:val="auto"/>
          <w:sz w:val="32"/>
          <w:szCs w:val="32"/>
          <w:highlight w:val="none"/>
        </w:rPr>
        <w:br w:type="page"/>
      </w:r>
    </w:p>
    <w:p w14:paraId="15610497">
      <w:pPr>
        <w:spacing w:line="276" w:lineRule="auto"/>
        <w:jc w:val="center"/>
        <w:rPr>
          <w:rFonts w:hint="eastAsia" w:asciiTheme="minorEastAsia" w:hAnsiTheme="minorEastAsia" w:eastAsiaTheme="minorEastAsia" w:cstheme="minorEastAsia"/>
          <w:b/>
          <w:i w:val="0"/>
          <w:iCs w:val="0"/>
          <w:color w:val="auto"/>
          <w:sz w:val="32"/>
          <w:szCs w:val="32"/>
          <w:highlight w:val="none"/>
          <w:lang w:eastAsia="zh-CN"/>
        </w:rPr>
      </w:pPr>
      <w:r>
        <w:rPr>
          <w:rFonts w:hint="eastAsia" w:asciiTheme="minorEastAsia" w:hAnsiTheme="minorEastAsia" w:eastAsiaTheme="minorEastAsia" w:cstheme="minorEastAsia"/>
          <w:b/>
          <w:i w:val="0"/>
          <w:iCs w:val="0"/>
          <w:color w:val="auto"/>
          <w:sz w:val="32"/>
          <w:szCs w:val="32"/>
          <w:highlight w:val="none"/>
          <w:lang w:val="en-US" w:eastAsia="zh-CN"/>
        </w:rPr>
        <w:t>五</w:t>
      </w:r>
      <w:r>
        <w:rPr>
          <w:rFonts w:hint="eastAsia" w:asciiTheme="minorEastAsia" w:hAnsiTheme="minorEastAsia" w:eastAsiaTheme="minorEastAsia" w:cstheme="minorEastAsia"/>
          <w:b/>
          <w:i w:val="0"/>
          <w:iCs w:val="0"/>
          <w:color w:val="auto"/>
          <w:sz w:val="32"/>
          <w:szCs w:val="32"/>
          <w:highlight w:val="none"/>
          <w:lang w:eastAsia="zh-CN"/>
        </w:rPr>
        <w:t>、资格证明资料</w:t>
      </w:r>
    </w:p>
    <w:p w14:paraId="5552F3F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①投标人须具有独立承担民事责任能力的法人或其他组织，具有合法有效的营业执照、组织机构代码证、税务登记证（或统一社会信用代码的营业执照）、开户许可证；</w:t>
      </w:r>
    </w:p>
    <w:p w14:paraId="0C0210A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②法定代表人授权书（附法定代表人身份证复印件）及被授权人身份证；（法定代表人直接参加只须提供法定代表人身份证）；</w:t>
      </w:r>
    </w:p>
    <w:p w14:paraId="7DAC555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③项目负责人需</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具备环境</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相关专业</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中级及以</w:t>
      </w:r>
      <w:r>
        <w:rPr>
          <w:rFonts w:hint="eastAsia" w:asciiTheme="minorEastAsia" w:hAnsiTheme="minorEastAsia" w:eastAsiaTheme="minorEastAsia" w:cstheme="minorEastAsia"/>
          <w:sz w:val="21"/>
          <w:szCs w:val="21"/>
          <w:highlight w:val="none"/>
        </w:rPr>
        <w:t>上职称；</w:t>
      </w:r>
    </w:p>
    <w:p w14:paraId="680B9DB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④投标人须提供经会计事务所或具有财务审计资质的单位出具的202</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年度财务审计报告或其开标前三个月内银行出具的资信证明；</w:t>
      </w:r>
    </w:p>
    <w:p w14:paraId="1313ECD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⑤投标人须提供202</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月至今已缴纳的至少</w:t>
      </w:r>
      <w:r>
        <w:rPr>
          <w:rFonts w:hint="eastAsia" w:asciiTheme="minorEastAsia" w:hAnsiTheme="minorEastAsia" w:eastAsiaTheme="minorEastAsia" w:cstheme="minorEastAsia"/>
          <w:sz w:val="21"/>
          <w:szCs w:val="21"/>
          <w:highlight w:val="none"/>
          <w:lang w:val="en-US" w:eastAsia="zh-CN"/>
        </w:rPr>
        <w:t>一</w:t>
      </w:r>
      <w:r>
        <w:rPr>
          <w:rFonts w:hint="eastAsia" w:asciiTheme="minorEastAsia" w:hAnsiTheme="minorEastAsia" w:eastAsiaTheme="minorEastAsia" w:cstheme="minorEastAsia"/>
          <w:sz w:val="21"/>
          <w:szCs w:val="21"/>
          <w:highlight w:val="none"/>
        </w:rPr>
        <w:t>个月的纳税证明或完税证明，依法免税的单位应提供相关证明材料；</w:t>
      </w:r>
    </w:p>
    <w:p w14:paraId="0316B1C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⑥投标人须提供202</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月至今已缴存的至少</w:t>
      </w:r>
      <w:r>
        <w:rPr>
          <w:rFonts w:hint="eastAsia" w:asciiTheme="minorEastAsia" w:hAnsiTheme="minorEastAsia" w:eastAsiaTheme="minorEastAsia" w:cstheme="minorEastAsia"/>
          <w:sz w:val="21"/>
          <w:szCs w:val="21"/>
          <w:highlight w:val="none"/>
          <w:lang w:val="en-US" w:eastAsia="zh-CN"/>
        </w:rPr>
        <w:t>一</w:t>
      </w:r>
      <w:r>
        <w:rPr>
          <w:rFonts w:hint="eastAsia" w:asciiTheme="minorEastAsia" w:hAnsiTheme="minorEastAsia" w:eastAsiaTheme="minorEastAsia" w:cstheme="minorEastAsia"/>
          <w:sz w:val="21"/>
          <w:szCs w:val="21"/>
          <w:highlight w:val="none"/>
        </w:rPr>
        <w:t>个月的社会保障资金缴存单据或社保机构开具的社会保险参保缴费情况证明，依法不需要缴纳社会保障资金的单位应提供相关证明材料；</w:t>
      </w:r>
    </w:p>
    <w:p w14:paraId="0170905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⑦投标人未被列入“信用中国”重大税收违法失信主体名单，“中国执行信息公开网”网站未被列为失信被执行人，不得为中国政府采购网政府采购严重违法失信行为记录名单中被财政部门禁止参加政府采购活动的投标人(提供查询截图)；</w:t>
      </w:r>
    </w:p>
    <w:p w14:paraId="40E21C7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⑧投标人应出具参加政府采购活动前3年内在经营活动中没有重大违法记录的书面声明；</w:t>
      </w:r>
    </w:p>
    <w:p w14:paraId="5CF2450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⑨单位负责人为同一人或者存在直接控股、管理关系的不同投标人，不得参加同一项目的采购活动；</w:t>
      </w:r>
    </w:p>
    <w:p w14:paraId="14C69AA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⑩本项目为专门面向中小企业采购（提供中小企业声明函）；</w:t>
      </w:r>
    </w:p>
    <w:p w14:paraId="12EEB28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⑪本项目不接受联合体参与投标。</w:t>
      </w:r>
    </w:p>
    <w:p w14:paraId="657C99A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baseline"/>
        <w:rPr>
          <w:rFonts w:hint="eastAsia" w:asciiTheme="minorEastAsia" w:hAnsiTheme="minorEastAsia" w:eastAsiaTheme="minorEastAsia" w:cstheme="minorEastAsia"/>
          <w:sz w:val="21"/>
          <w:szCs w:val="21"/>
          <w:highlight w:val="none"/>
        </w:rPr>
      </w:pPr>
    </w:p>
    <w:p w14:paraId="0CC4F5AB">
      <w:pPr>
        <w:rPr>
          <w:rFonts w:hint="eastAsia" w:asciiTheme="minorEastAsia" w:hAnsiTheme="minorEastAsia" w:eastAsiaTheme="minorEastAsia" w:cstheme="minorEastAsia"/>
          <w:b/>
          <w:i w:val="0"/>
          <w:iCs w:val="0"/>
          <w:color w:val="auto"/>
          <w:sz w:val="32"/>
          <w:szCs w:val="32"/>
          <w:highlight w:val="none"/>
          <w:lang w:val="en-US" w:eastAsia="zh-CN"/>
        </w:rPr>
      </w:pPr>
      <w:r>
        <w:rPr>
          <w:rFonts w:hint="eastAsia" w:asciiTheme="minorEastAsia" w:hAnsiTheme="minorEastAsia" w:eastAsiaTheme="minorEastAsia" w:cstheme="minorEastAsia"/>
          <w:b/>
          <w:i w:val="0"/>
          <w:iCs w:val="0"/>
          <w:color w:val="auto"/>
          <w:sz w:val="32"/>
          <w:szCs w:val="32"/>
          <w:highlight w:val="none"/>
          <w:lang w:val="en-US" w:eastAsia="zh-CN"/>
        </w:rPr>
        <w:br w:type="page"/>
      </w:r>
    </w:p>
    <w:p w14:paraId="65A630F4">
      <w:pPr>
        <w:spacing w:line="348" w:lineRule="auto"/>
        <w:jc w:val="center"/>
        <w:rPr>
          <w:rFonts w:hint="eastAsia" w:asciiTheme="minorEastAsia" w:hAnsiTheme="minorEastAsia" w:eastAsiaTheme="minorEastAsia" w:cstheme="minorEastAsia"/>
          <w:b/>
          <w:bCs/>
          <w:i w:val="0"/>
          <w:iCs w:val="0"/>
          <w:color w:val="000000"/>
          <w:sz w:val="32"/>
          <w:szCs w:val="32"/>
          <w:highlight w:val="none"/>
        </w:rPr>
      </w:pPr>
      <w:r>
        <w:rPr>
          <w:rFonts w:hint="eastAsia" w:asciiTheme="minorEastAsia" w:hAnsiTheme="minorEastAsia" w:eastAsiaTheme="minorEastAsia" w:cstheme="minorEastAsia"/>
          <w:b/>
          <w:i w:val="0"/>
          <w:iCs w:val="0"/>
          <w:color w:val="auto"/>
          <w:sz w:val="36"/>
          <w:szCs w:val="36"/>
          <w:highlight w:val="none"/>
          <w:lang w:val="en-US" w:eastAsia="zh-CN"/>
        </w:rPr>
        <w:t>六、</w:t>
      </w:r>
      <w:r>
        <w:rPr>
          <w:rFonts w:hint="eastAsia" w:asciiTheme="minorEastAsia" w:hAnsiTheme="minorEastAsia" w:eastAsiaTheme="minorEastAsia" w:cstheme="minorEastAsia"/>
          <w:b/>
          <w:bCs/>
          <w:i w:val="0"/>
          <w:iCs w:val="0"/>
          <w:color w:val="000000"/>
          <w:sz w:val="36"/>
          <w:szCs w:val="36"/>
          <w:highlight w:val="none"/>
        </w:rPr>
        <w:t>商务及技术响应文件</w:t>
      </w:r>
    </w:p>
    <w:p w14:paraId="315BD98E">
      <w:pPr>
        <w:spacing w:line="348" w:lineRule="auto"/>
        <w:jc w:val="center"/>
        <w:rPr>
          <w:rFonts w:hint="eastAsia" w:asciiTheme="minorEastAsia" w:hAnsiTheme="minorEastAsia" w:eastAsiaTheme="minorEastAsia" w:cstheme="minorEastAsia"/>
          <w:b/>
          <w:bCs/>
          <w:i w:val="0"/>
          <w:iCs w:val="0"/>
          <w:color w:val="000000"/>
          <w:sz w:val="24"/>
          <w:szCs w:val="24"/>
          <w:highlight w:val="none"/>
        </w:rPr>
      </w:pPr>
      <w:r>
        <w:rPr>
          <w:rFonts w:hint="eastAsia" w:asciiTheme="minorEastAsia" w:hAnsiTheme="minorEastAsia" w:eastAsiaTheme="minorEastAsia" w:cstheme="minorEastAsia"/>
          <w:b/>
          <w:bCs/>
          <w:i w:val="0"/>
          <w:iCs w:val="0"/>
          <w:color w:val="000000"/>
          <w:sz w:val="32"/>
          <w:szCs w:val="32"/>
          <w:highlight w:val="none"/>
        </w:rPr>
        <w:t>1、</w:t>
      </w:r>
      <w:bookmarkStart w:id="353" w:name="_Toc387415868"/>
      <w:bookmarkStart w:id="354" w:name="_Toc408785215"/>
      <w:r>
        <w:rPr>
          <w:rFonts w:hint="eastAsia" w:asciiTheme="minorEastAsia" w:hAnsiTheme="minorEastAsia" w:eastAsiaTheme="minorEastAsia" w:cstheme="minorEastAsia"/>
          <w:b/>
          <w:bCs/>
          <w:i w:val="0"/>
          <w:iCs w:val="0"/>
          <w:color w:val="000000"/>
          <w:sz w:val="32"/>
          <w:szCs w:val="32"/>
          <w:highlight w:val="none"/>
        </w:rPr>
        <w:t>供应商基本情况</w:t>
      </w:r>
      <w:bookmarkEnd w:id="353"/>
      <w:bookmarkEnd w:id="354"/>
    </w:p>
    <w:tbl>
      <w:tblPr>
        <w:tblStyle w:val="1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763"/>
        <w:gridCol w:w="233"/>
        <w:gridCol w:w="1221"/>
        <w:gridCol w:w="650"/>
        <w:gridCol w:w="590"/>
        <w:gridCol w:w="1027"/>
        <w:gridCol w:w="667"/>
        <w:gridCol w:w="43"/>
        <w:gridCol w:w="774"/>
        <w:gridCol w:w="1288"/>
      </w:tblGrid>
      <w:tr w14:paraId="4E15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26" w:type="dxa"/>
            <w:noWrap w:val="0"/>
            <w:vAlign w:val="center"/>
          </w:tcPr>
          <w:p w14:paraId="5B6D6FD9">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申请人名称</w:t>
            </w:r>
          </w:p>
        </w:tc>
        <w:tc>
          <w:tcPr>
            <w:tcW w:w="7256" w:type="dxa"/>
            <w:gridSpan w:val="10"/>
            <w:noWrap w:val="0"/>
            <w:vAlign w:val="center"/>
          </w:tcPr>
          <w:p w14:paraId="7A67AA64">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6B07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26" w:type="dxa"/>
            <w:noWrap w:val="0"/>
            <w:vAlign w:val="center"/>
          </w:tcPr>
          <w:p w14:paraId="12CA1E8B">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注册地址</w:t>
            </w:r>
          </w:p>
        </w:tc>
        <w:tc>
          <w:tcPr>
            <w:tcW w:w="3457" w:type="dxa"/>
            <w:gridSpan w:val="5"/>
            <w:noWrap w:val="0"/>
            <w:vAlign w:val="center"/>
          </w:tcPr>
          <w:p w14:paraId="4E8ED6B2">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1027" w:type="dxa"/>
            <w:noWrap w:val="0"/>
            <w:vAlign w:val="center"/>
          </w:tcPr>
          <w:p w14:paraId="39DFFECB">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邮政</w:t>
            </w:r>
          </w:p>
          <w:p w14:paraId="674FBF40">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编码</w:t>
            </w:r>
          </w:p>
        </w:tc>
        <w:tc>
          <w:tcPr>
            <w:tcW w:w="2772" w:type="dxa"/>
            <w:gridSpan w:val="4"/>
            <w:noWrap w:val="0"/>
            <w:vAlign w:val="center"/>
          </w:tcPr>
          <w:p w14:paraId="4660440F">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5DA0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26" w:type="dxa"/>
            <w:vMerge w:val="restart"/>
            <w:noWrap w:val="0"/>
            <w:vAlign w:val="center"/>
          </w:tcPr>
          <w:p w14:paraId="66975888">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联系方式</w:t>
            </w:r>
          </w:p>
        </w:tc>
        <w:tc>
          <w:tcPr>
            <w:tcW w:w="996" w:type="dxa"/>
            <w:gridSpan w:val="2"/>
            <w:noWrap w:val="0"/>
            <w:vAlign w:val="center"/>
          </w:tcPr>
          <w:p w14:paraId="346572D8">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联系人</w:t>
            </w:r>
          </w:p>
        </w:tc>
        <w:tc>
          <w:tcPr>
            <w:tcW w:w="2461" w:type="dxa"/>
            <w:gridSpan w:val="3"/>
            <w:noWrap w:val="0"/>
            <w:vAlign w:val="center"/>
          </w:tcPr>
          <w:p w14:paraId="5589CC3A">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1027" w:type="dxa"/>
            <w:noWrap w:val="0"/>
            <w:vAlign w:val="center"/>
          </w:tcPr>
          <w:p w14:paraId="1F2C8101">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电话</w:t>
            </w:r>
          </w:p>
        </w:tc>
        <w:tc>
          <w:tcPr>
            <w:tcW w:w="2772" w:type="dxa"/>
            <w:gridSpan w:val="4"/>
            <w:noWrap w:val="0"/>
            <w:vAlign w:val="center"/>
          </w:tcPr>
          <w:p w14:paraId="7FC31812">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52CE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26" w:type="dxa"/>
            <w:vMerge w:val="continue"/>
            <w:noWrap w:val="0"/>
            <w:vAlign w:val="center"/>
          </w:tcPr>
          <w:p w14:paraId="2302D00F">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996" w:type="dxa"/>
            <w:gridSpan w:val="2"/>
            <w:noWrap w:val="0"/>
            <w:vAlign w:val="center"/>
          </w:tcPr>
          <w:p w14:paraId="279D083C">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传真</w:t>
            </w:r>
          </w:p>
        </w:tc>
        <w:tc>
          <w:tcPr>
            <w:tcW w:w="2461" w:type="dxa"/>
            <w:gridSpan w:val="3"/>
            <w:noWrap w:val="0"/>
            <w:vAlign w:val="center"/>
          </w:tcPr>
          <w:p w14:paraId="1A38A3D1">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1027" w:type="dxa"/>
            <w:noWrap w:val="0"/>
            <w:vAlign w:val="center"/>
          </w:tcPr>
          <w:p w14:paraId="6075408E">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网址</w:t>
            </w:r>
          </w:p>
        </w:tc>
        <w:tc>
          <w:tcPr>
            <w:tcW w:w="2772" w:type="dxa"/>
            <w:gridSpan w:val="4"/>
            <w:noWrap w:val="0"/>
            <w:vAlign w:val="center"/>
          </w:tcPr>
          <w:p w14:paraId="7D5C529C">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7951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826" w:type="dxa"/>
            <w:noWrap w:val="0"/>
            <w:vAlign w:val="center"/>
          </w:tcPr>
          <w:p w14:paraId="5CD4E8C6">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组织结构</w:t>
            </w:r>
          </w:p>
        </w:tc>
        <w:tc>
          <w:tcPr>
            <w:tcW w:w="7256" w:type="dxa"/>
            <w:gridSpan w:val="10"/>
            <w:noWrap w:val="0"/>
            <w:vAlign w:val="center"/>
          </w:tcPr>
          <w:p w14:paraId="6867C5BA">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5E11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26" w:type="dxa"/>
            <w:noWrap w:val="0"/>
            <w:vAlign w:val="center"/>
          </w:tcPr>
          <w:p w14:paraId="613AEC14">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法定代表人</w:t>
            </w:r>
          </w:p>
        </w:tc>
        <w:tc>
          <w:tcPr>
            <w:tcW w:w="763" w:type="dxa"/>
            <w:noWrap w:val="0"/>
            <w:vAlign w:val="center"/>
          </w:tcPr>
          <w:p w14:paraId="4F8981AB">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姓名</w:t>
            </w:r>
          </w:p>
        </w:tc>
        <w:tc>
          <w:tcPr>
            <w:tcW w:w="1454" w:type="dxa"/>
            <w:gridSpan w:val="2"/>
            <w:noWrap w:val="0"/>
            <w:vAlign w:val="center"/>
          </w:tcPr>
          <w:p w14:paraId="4C11C6D0">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1240" w:type="dxa"/>
            <w:gridSpan w:val="2"/>
            <w:noWrap w:val="0"/>
            <w:vAlign w:val="center"/>
          </w:tcPr>
          <w:p w14:paraId="17E1A042">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技术职称</w:t>
            </w:r>
          </w:p>
        </w:tc>
        <w:tc>
          <w:tcPr>
            <w:tcW w:w="1694" w:type="dxa"/>
            <w:gridSpan w:val="2"/>
            <w:noWrap w:val="0"/>
            <w:vAlign w:val="center"/>
          </w:tcPr>
          <w:p w14:paraId="44805C43">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817" w:type="dxa"/>
            <w:gridSpan w:val="2"/>
            <w:noWrap w:val="0"/>
            <w:vAlign w:val="center"/>
          </w:tcPr>
          <w:p w14:paraId="670A991E">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电话</w:t>
            </w:r>
          </w:p>
        </w:tc>
        <w:tc>
          <w:tcPr>
            <w:tcW w:w="1288" w:type="dxa"/>
            <w:noWrap w:val="0"/>
            <w:vAlign w:val="center"/>
          </w:tcPr>
          <w:p w14:paraId="51099054">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2D9A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26" w:type="dxa"/>
            <w:noWrap w:val="0"/>
            <w:vAlign w:val="center"/>
          </w:tcPr>
          <w:p w14:paraId="381E5495">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技术负责人</w:t>
            </w:r>
          </w:p>
        </w:tc>
        <w:tc>
          <w:tcPr>
            <w:tcW w:w="763" w:type="dxa"/>
            <w:noWrap w:val="0"/>
            <w:vAlign w:val="center"/>
          </w:tcPr>
          <w:p w14:paraId="2D18F0F4">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姓名</w:t>
            </w:r>
          </w:p>
        </w:tc>
        <w:tc>
          <w:tcPr>
            <w:tcW w:w="1454" w:type="dxa"/>
            <w:gridSpan w:val="2"/>
            <w:noWrap w:val="0"/>
            <w:vAlign w:val="center"/>
          </w:tcPr>
          <w:p w14:paraId="344ADA6C">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1240" w:type="dxa"/>
            <w:gridSpan w:val="2"/>
            <w:noWrap w:val="0"/>
            <w:vAlign w:val="center"/>
          </w:tcPr>
          <w:p w14:paraId="3B64283C">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技术职称</w:t>
            </w:r>
          </w:p>
        </w:tc>
        <w:tc>
          <w:tcPr>
            <w:tcW w:w="1694" w:type="dxa"/>
            <w:gridSpan w:val="2"/>
            <w:noWrap w:val="0"/>
            <w:vAlign w:val="center"/>
          </w:tcPr>
          <w:p w14:paraId="3BA99EAD">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817" w:type="dxa"/>
            <w:gridSpan w:val="2"/>
            <w:noWrap w:val="0"/>
            <w:vAlign w:val="center"/>
          </w:tcPr>
          <w:p w14:paraId="17B01F5A">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电话</w:t>
            </w:r>
          </w:p>
        </w:tc>
        <w:tc>
          <w:tcPr>
            <w:tcW w:w="1288" w:type="dxa"/>
            <w:noWrap w:val="0"/>
            <w:vAlign w:val="center"/>
          </w:tcPr>
          <w:p w14:paraId="43F82FDA">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0881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826" w:type="dxa"/>
            <w:noWrap w:val="0"/>
            <w:vAlign w:val="center"/>
          </w:tcPr>
          <w:p w14:paraId="1E2A1C1C">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成立时间</w:t>
            </w:r>
          </w:p>
        </w:tc>
        <w:tc>
          <w:tcPr>
            <w:tcW w:w="2217" w:type="dxa"/>
            <w:gridSpan w:val="3"/>
            <w:noWrap w:val="0"/>
            <w:vAlign w:val="center"/>
          </w:tcPr>
          <w:p w14:paraId="7E698C4B">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5039" w:type="dxa"/>
            <w:gridSpan w:val="7"/>
            <w:noWrap w:val="0"/>
            <w:vAlign w:val="center"/>
          </w:tcPr>
          <w:p w14:paraId="25533116">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员工总人数：</w:t>
            </w:r>
          </w:p>
        </w:tc>
      </w:tr>
      <w:tr w14:paraId="0800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26" w:type="dxa"/>
            <w:noWrap w:val="0"/>
            <w:vAlign w:val="center"/>
          </w:tcPr>
          <w:p w14:paraId="6A5C1AB0">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营业执照号</w:t>
            </w:r>
          </w:p>
        </w:tc>
        <w:tc>
          <w:tcPr>
            <w:tcW w:w="2217" w:type="dxa"/>
            <w:gridSpan w:val="3"/>
            <w:noWrap w:val="0"/>
            <w:vAlign w:val="center"/>
          </w:tcPr>
          <w:p w14:paraId="371A438D">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650" w:type="dxa"/>
            <w:vMerge w:val="restart"/>
            <w:noWrap w:val="0"/>
            <w:vAlign w:val="center"/>
          </w:tcPr>
          <w:p w14:paraId="72A16CCF">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其中</w:t>
            </w:r>
          </w:p>
        </w:tc>
        <w:tc>
          <w:tcPr>
            <w:tcW w:w="2327" w:type="dxa"/>
            <w:gridSpan w:val="4"/>
            <w:noWrap w:val="0"/>
            <w:vAlign w:val="center"/>
          </w:tcPr>
          <w:p w14:paraId="6A7FEB3D">
            <w:pPr>
              <w:spacing w:line="360" w:lineRule="auto"/>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高级职称人员</w:t>
            </w:r>
          </w:p>
        </w:tc>
        <w:tc>
          <w:tcPr>
            <w:tcW w:w="2062" w:type="dxa"/>
            <w:gridSpan w:val="2"/>
            <w:noWrap w:val="0"/>
            <w:vAlign w:val="center"/>
          </w:tcPr>
          <w:p w14:paraId="7A1DEB28">
            <w:pPr>
              <w:spacing w:line="360" w:lineRule="auto"/>
              <w:rPr>
                <w:rFonts w:hint="eastAsia" w:asciiTheme="minorEastAsia" w:hAnsiTheme="minorEastAsia" w:eastAsiaTheme="minorEastAsia" w:cstheme="minorEastAsia"/>
                <w:i w:val="0"/>
                <w:iCs w:val="0"/>
                <w:color w:val="000000"/>
                <w:sz w:val="24"/>
                <w:highlight w:val="none"/>
              </w:rPr>
            </w:pPr>
          </w:p>
        </w:tc>
      </w:tr>
      <w:tr w14:paraId="219A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26" w:type="dxa"/>
            <w:noWrap w:val="0"/>
            <w:vAlign w:val="center"/>
          </w:tcPr>
          <w:p w14:paraId="72D30D30">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注册资金</w:t>
            </w:r>
          </w:p>
        </w:tc>
        <w:tc>
          <w:tcPr>
            <w:tcW w:w="2217" w:type="dxa"/>
            <w:gridSpan w:val="3"/>
            <w:noWrap w:val="0"/>
            <w:vAlign w:val="center"/>
          </w:tcPr>
          <w:p w14:paraId="7335274C">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650" w:type="dxa"/>
            <w:vMerge w:val="continue"/>
            <w:noWrap w:val="0"/>
            <w:vAlign w:val="center"/>
          </w:tcPr>
          <w:p w14:paraId="0A67965F">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2327" w:type="dxa"/>
            <w:gridSpan w:val="4"/>
            <w:noWrap w:val="0"/>
            <w:vAlign w:val="center"/>
          </w:tcPr>
          <w:p w14:paraId="58585831">
            <w:pPr>
              <w:spacing w:line="360" w:lineRule="auto"/>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中级职称人员</w:t>
            </w:r>
          </w:p>
        </w:tc>
        <w:tc>
          <w:tcPr>
            <w:tcW w:w="2062" w:type="dxa"/>
            <w:gridSpan w:val="2"/>
            <w:noWrap w:val="0"/>
            <w:vAlign w:val="center"/>
          </w:tcPr>
          <w:p w14:paraId="00BD3225">
            <w:pPr>
              <w:spacing w:line="360" w:lineRule="auto"/>
              <w:rPr>
                <w:rFonts w:hint="eastAsia" w:asciiTheme="minorEastAsia" w:hAnsiTheme="minorEastAsia" w:eastAsiaTheme="minorEastAsia" w:cstheme="minorEastAsia"/>
                <w:i w:val="0"/>
                <w:iCs w:val="0"/>
                <w:color w:val="000000"/>
                <w:sz w:val="24"/>
                <w:highlight w:val="none"/>
              </w:rPr>
            </w:pPr>
          </w:p>
        </w:tc>
      </w:tr>
      <w:tr w14:paraId="03ED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26" w:type="dxa"/>
            <w:noWrap w:val="0"/>
            <w:vAlign w:val="center"/>
          </w:tcPr>
          <w:p w14:paraId="6A9BA017">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开户银行</w:t>
            </w:r>
          </w:p>
        </w:tc>
        <w:tc>
          <w:tcPr>
            <w:tcW w:w="2217" w:type="dxa"/>
            <w:gridSpan w:val="3"/>
            <w:noWrap w:val="0"/>
            <w:vAlign w:val="center"/>
          </w:tcPr>
          <w:p w14:paraId="7D6E4AC6">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650" w:type="dxa"/>
            <w:vMerge w:val="continue"/>
            <w:noWrap w:val="0"/>
            <w:vAlign w:val="center"/>
          </w:tcPr>
          <w:p w14:paraId="3699FEDC">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2327" w:type="dxa"/>
            <w:gridSpan w:val="4"/>
            <w:noWrap w:val="0"/>
            <w:vAlign w:val="center"/>
          </w:tcPr>
          <w:p w14:paraId="225D4629">
            <w:pPr>
              <w:spacing w:line="360" w:lineRule="auto"/>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初级职称人员</w:t>
            </w:r>
          </w:p>
        </w:tc>
        <w:tc>
          <w:tcPr>
            <w:tcW w:w="2062" w:type="dxa"/>
            <w:gridSpan w:val="2"/>
            <w:noWrap w:val="0"/>
            <w:vAlign w:val="center"/>
          </w:tcPr>
          <w:p w14:paraId="407A37CE">
            <w:pPr>
              <w:spacing w:line="360" w:lineRule="auto"/>
              <w:rPr>
                <w:rFonts w:hint="eastAsia" w:asciiTheme="minorEastAsia" w:hAnsiTheme="minorEastAsia" w:eastAsiaTheme="minorEastAsia" w:cstheme="minorEastAsia"/>
                <w:i w:val="0"/>
                <w:iCs w:val="0"/>
                <w:color w:val="000000"/>
                <w:sz w:val="24"/>
                <w:highlight w:val="none"/>
              </w:rPr>
            </w:pPr>
          </w:p>
        </w:tc>
      </w:tr>
      <w:tr w14:paraId="014A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826" w:type="dxa"/>
            <w:noWrap w:val="0"/>
            <w:vAlign w:val="center"/>
          </w:tcPr>
          <w:p w14:paraId="63B91FF1">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账号</w:t>
            </w:r>
          </w:p>
        </w:tc>
        <w:tc>
          <w:tcPr>
            <w:tcW w:w="2217" w:type="dxa"/>
            <w:gridSpan w:val="3"/>
            <w:noWrap w:val="0"/>
            <w:vAlign w:val="center"/>
          </w:tcPr>
          <w:p w14:paraId="4C7618A9">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650" w:type="dxa"/>
            <w:vMerge w:val="continue"/>
            <w:noWrap w:val="0"/>
            <w:vAlign w:val="center"/>
          </w:tcPr>
          <w:p w14:paraId="3F12F6EE">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2327" w:type="dxa"/>
            <w:gridSpan w:val="4"/>
            <w:noWrap w:val="0"/>
            <w:vAlign w:val="center"/>
          </w:tcPr>
          <w:p w14:paraId="6B725964">
            <w:pPr>
              <w:spacing w:line="360" w:lineRule="auto"/>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注册执业资格人员</w:t>
            </w:r>
          </w:p>
        </w:tc>
        <w:tc>
          <w:tcPr>
            <w:tcW w:w="2062" w:type="dxa"/>
            <w:gridSpan w:val="2"/>
            <w:noWrap w:val="0"/>
            <w:vAlign w:val="center"/>
          </w:tcPr>
          <w:p w14:paraId="4EFD9D90">
            <w:pPr>
              <w:spacing w:line="360" w:lineRule="auto"/>
              <w:rPr>
                <w:rFonts w:hint="eastAsia" w:asciiTheme="minorEastAsia" w:hAnsiTheme="minorEastAsia" w:eastAsiaTheme="minorEastAsia" w:cstheme="minorEastAsia"/>
                <w:i w:val="0"/>
                <w:iCs w:val="0"/>
                <w:color w:val="000000"/>
                <w:sz w:val="24"/>
                <w:highlight w:val="none"/>
              </w:rPr>
            </w:pPr>
          </w:p>
        </w:tc>
      </w:tr>
      <w:tr w14:paraId="0661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1826" w:type="dxa"/>
            <w:noWrap w:val="0"/>
            <w:vAlign w:val="center"/>
          </w:tcPr>
          <w:p w14:paraId="64337F50">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经营范围</w:t>
            </w:r>
          </w:p>
        </w:tc>
        <w:tc>
          <w:tcPr>
            <w:tcW w:w="7256" w:type="dxa"/>
            <w:gridSpan w:val="10"/>
            <w:noWrap w:val="0"/>
            <w:vAlign w:val="center"/>
          </w:tcPr>
          <w:p w14:paraId="208FF1CE">
            <w:pPr>
              <w:spacing w:line="360" w:lineRule="auto"/>
              <w:ind w:firstLine="480" w:firstLineChars="200"/>
              <w:rPr>
                <w:rFonts w:hint="eastAsia" w:asciiTheme="minorEastAsia" w:hAnsiTheme="minorEastAsia" w:eastAsiaTheme="minorEastAsia" w:cstheme="minorEastAsia"/>
                <w:i w:val="0"/>
                <w:iCs w:val="0"/>
                <w:color w:val="000000"/>
                <w:sz w:val="24"/>
                <w:highlight w:val="none"/>
              </w:rPr>
            </w:pPr>
          </w:p>
        </w:tc>
      </w:tr>
      <w:tr w14:paraId="085A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26" w:type="dxa"/>
            <w:noWrap w:val="0"/>
            <w:vAlign w:val="center"/>
          </w:tcPr>
          <w:p w14:paraId="1F507326">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备注</w:t>
            </w:r>
          </w:p>
        </w:tc>
        <w:tc>
          <w:tcPr>
            <w:tcW w:w="7256" w:type="dxa"/>
            <w:gridSpan w:val="10"/>
            <w:noWrap w:val="0"/>
            <w:vAlign w:val="center"/>
          </w:tcPr>
          <w:p w14:paraId="2B62CE28">
            <w:pPr>
              <w:spacing w:line="360" w:lineRule="auto"/>
              <w:jc w:val="center"/>
              <w:rPr>
                <w:rFonts w:hint="eastAsia" w:asciiTheme="minorEastAsia" w:hAnsiTheme="minorEastAsia" w:eastAsiaTheme="minorEastAsia" w:cstheme="minorEastAsia"/>
                <w:i w:val="0"/>
                <w:iCs w:val="0"/>
                <w:color w:val="000000"/>
                <w:sz w:val="24"/>
                <w:highlight w:val="none"/>
              </w:rPr>
            </w:pPr>
          </w:p>
        </w:tc>
      </w:tr>
    </w:tbl>
    <w:p w14:paraId="37D94434">
      <w:pPr>
        <w:pStyle w:val="4"/>
        <w:jc w:val="center"/>
        <w:outlineLvl w:val="9"/>
        <w:rPr>
          <w:rFonts w:hint="eastAsia" w:asciiTheme="minorEastAsia" w:hAnsiTheme="minorEastAsia" w:eastAsiaTheme="minorEastAsia" w:cstheme="minorEastAsia"/>
          <w:i w:val="0"/>
          <w:iCs w:val="0"/>
          <w:color w:val="000000"/>
          <w:sz w:val="24"/>
          <w:szCs w:val="24"/>
          <w:highlight w:val="none"/>
        </w:rPr>
        <w:sectPr>
          <w:pgSz w:w="11906" w:h="16838"/>
          <w:pgMar w:top="1440" w:right="1701" w:bottom="1440" w:left="1701" w:header="851" w:footer="992" w:gutter="0"/>
          <w:pgNumType w:fmt="decimal"/>
          <w:cols w:space="720" w:num="1"/>
          <w:titlePg/>
          <w:docGrid w:type="lines" w:linePitch="312" w:charSpace="0"/>
        </w:sectPr>
      </w:pPr>
      <w:bookmarkStart w:id="355" w:name="_Toc387415869"/>
    </w:p>
    <w:bookmarkEnd w:id="355"/>
    <w:p w14:paraId="02BD0D5A">
      <w:pPr>
        <w:spacing w:line="348" w:lineRule="auto"/>
        <w:ind w:left="740" w:leftChars="123" w:hanging="482" w:hangingChars="150"/>
        <w:jc w:val="center"/>
        <w:rPr>
          <w:rFonts w:hint="eastAsia" w:asciiTheme="minorEastAsia" w:hAnsiTheme="minorEastAsia" w:eastAsiaTheme="minorEastAsia" w:cstheme="minorEastAsia"/>
          <w:b/>
          <w:bCs/>
          <w:i w:val="0"/>
          <w:iCs w:val="0"/>
          <w:color w:val="000000"/>
          <w:sz w:val="32"/>
          <w:szCs w:val="32"/>
          <w:highlight w:val="none"/>
        </w:rPr>
      </w:pPr>
      <w:bookmarkStart w:id="356" w:name="_Toc387415872"/>
      <w:bookmarkStart w:id="357" w:name="_Toc408785219"/>
      <w:r>
        <w:rPr>
          <w:rFonts w:hint="eastAsia" w:asciiTheme="minorEastAsia" w:hAnsiTheme="minorEastAsia" w:eastAsiaTheme="minorEastAsia" w:cstheme="minorEastAsia"/>
          <w:b/>
          <w:bCs/>
          <w:i w:val="0"/>
          <w:iCs w:val="0"/>
          <w:color w:val="000000"/>
          <w:sz w:val="32"/>
          <w:szCs w:val="32"/>
          <w:highlight w:val="none"/>
        </w:rPr>
        <w:t>2、</w:t>
      </w:r>
      <w:bookmarkEnd w:id="356"/>
      <w:bookmarkEnd w:id="357"/>
      <w:r>
        <w:rPr>
          <w:rFonts w:hint="eastAsia" w:asciiTheme="minorEastAsia" w:hAnsiTheme="minorEastAsia" w:eastAsiaTheme="minorEastAsia" w:cstheme="minorEastAsia"/>
          <w:b/>
          <w:bCs/>
          <w:i w:val="0"/>
          <w:iCs w:val="0"/>
          <w:color w:val="000000"/>
          <w:sz w:val="32"/>
          <w:szCs w:val="32"/>
          <w:highlight w:val="none"/>
        </w:rPr>
        <w:t>服务方案</w:t>
      </w:r>
    </w:p>
    <w:p w14:paraId="0B882265">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21761509">
      <w:pPr>
        <w:pStyle w:val="4"/>
        <w:rPr>
          <w:rFonts w:hint="eastAsia" w:asciiTheme="minorEastAsia" w:hAnsiTheme="minorEastAsia" w:eastAsiaTheme="minorEastAsia" w:cstheme="minorEastAsia"/>
          <w:b w:val="0"/>
          <w:i w:val="0"/>
          <w:iCs w:val="0"/>
          <w:color w:val="000000"/>
          <w:sz w:val="24"/>
          <w:szCs w:val="24"/>
          <w:highlight w:val="none"/>
        </w:rPr>
      </w:pPr>
      <w:bookmarkStart w:id="358" w:name="_Toc19446"/>
      <w:bookmarkStart w:id="359" w:name="_Toc28514"/>
      <w:r>
        <w:rPr>
          <w:rFonts w:hint="eastAsia" w:asciiTheme="minorEastAsia" w:hAnsiTheme="minorEastAsia" w:eastAsiaTheme="minorEastAsia" w:cstheme="minorEastAsia"/>
          <w:b w:val="0"/>
          <w:i w:val="0"/>
          <w:iCs w:val="0"/>
          <w:color w:val="000000"/>
          <w:sz w:val="24"/>
          <w:szCs w:val="24"/>
          <w:highlight w:val="none"/>
        </w:rPr>
        <w:t>根据评标办法编制。</w:t>
      </w:r>
      <w:bookmarkEnd w:id="358"/>
      <w:bookmarkEnd w:id="359"/>
    </w:p>
    <w:p w14:paraId="3490CE07">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5782BC17">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70B83F12">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5EE96BFE">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73DE56AD">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3E1E45AB">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0868D76F">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2ABACFA2">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6AA139C8">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16E10DCB">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44F7027F">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4A0B0E26">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61EDD3BC">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7205F2EC">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49B47105">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3A4FDE80">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780B2A0F">
      <w:pPr>
        <w:pStyle w:val="2"/>
        <w:rPr>
          <w:rFonts w:hint="eastAsia" w:asciiTheme="minorEastAsia" w:hAnsiTheme="minorEastAsia" w:eastAsiaTheme="minorEastAsia" w:cstheme="minorEastAsia"/>
          <w:highlight w:val="none"/>
        </w:rPr>
      </w:pPr>
    </w:p>
    <w:p w14:paraId="479A6042">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0FBCF9E7">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31201323">
      <w:pPr>
        <w:numPr>
          <w:ilvl w:val="0"/>
          <w:numId w:val="0"/>
        </w:numPr>
        <w:ind w:leftChars="235"/>
        <w:jc w:val="center"/>
        <w:rPr>
          <w:rFonts w:hint="eastAsia" w:asciiTheme="minorEastAsia" w:hAnsiTheme="minorEastAsia" w:eastAsiaTheme="minorEastAsia" w:cstheme="minorEastAsia"/>
          <w:b/>
          <w:i w:val="0"/>
          <w:iCs w:val="0"/>
          <w:color w:val="000000"/>
          <w:sz w:val="32"/>
          <w:szCs w:val="32"/>
          <w:highlight w:val="none"/>
        </w:rPr>
      </w:pPr>
      <w:r>
        <w:rPr>
          <w:rFonts w:hint="eastAsia" w:asciiTheme="minorEastAsia" w:hAnsiTheme="minorEastAsia" w:eastAsiaTheme="minorEastAsia" w:cstheme="minorEastAsia"/>
          <w:b/>
          <w:i w:val="0"/>
          <w:iCs w:val="0"/>
          <w:color w:val="000000"/>
          <w:sz w:val="32"/>
          <w:szCs w:val="32"/>
          <w:highlight w:val="none"/>
          <w:lang w:val="en-US" w:eastAsia="zh-CN"/>
        </w:rPr>
        <w:t>3、</w:t>
      </w:r>
      <w:r>
        <w:rPr>
          <w:rFonts w:hint="eastAsia" w:asciiTheme="minorEastAsia" w:hAnsiTheme="minorEastAsia" w:eastAsiaTheme="minorEastAsia" w:cstheme="minorEastAsia"/>
          <w:b/>
          <w:i w:val="0"/>
          <w:iCs w:val="0"/>
          <w:color w:val="000000"/>
          <w:sz w:val="32"/>
          <w:szCs w:val="32"/>
          <w:highlight w:val="none"/>
        </w:rPr>
        <w:t>人员配备</w:t>
      </w:r>
    </w:p>
    <w:p w14:paraId="601209B7">
      <w:pPr>
        <w:pStyle w:val="4"/>
        <w:rPr>
          <w:rFonts w:hint="eastAsia" w:asciiTheme="minorEastAsia" w:hAnsiTheme="minorEastAsia" w:eastAsiaTheme="minorEastAsia" w:cstheme="minorEastAsia"/>
          <w:b w:val="0"/>
          <w:i w:val="0"/>
          <w:iCs w:val="0"/>
          <w:color w:val="000000"/>
          <w:sz w:val="24"/>
          <w:szCs w:val="24"/>
          <w:highlight w:val="none"/>
        </w:rPr>
      </w:pPr>
      <w:bookmarkStart w:id="360" w:name="_Toc1796"/>
      <w:bookmarkStart w:id="361" w:name="_Toc18398"/>
      <w:r>
        <w:rPr>
          <w:rFonts w:hint="eastAsia" w:asciiTheme="minorEastAsia" w:hAnsiTheme="minorEastAsia" w:eastAsiaTheme="minorEastAsia" w:cstheme="minorEastAsia"/>
          <w:b w:val="0"/>
          <w:i w:val="0"/>
          <w:iCs w:val="0"/>
          <w:color w:val="000000"/>
          <w:sz w:val="24"/>
          <w:szCs w:val="24"/>
          <w:highlight w:val="none"/>
        </w:rPr>
        <w:t>根据评标办法编制。</w:t>
      </w:r>
      <w:bookmarkEnd w:id="360"/>
      <w:bookmarkEnd w:id="361"/>
    </w:p>
    <w:p w14:paraId="298E017F">
      <w:pPr>
        <w:numPr>
          <w:ilvl w:val="0"/>
          <w:numId w:val="0"/>
        </w:numPr>
        <w:ind w:leftChars="0"/>
        <w:jc w:val="center"/>
        <w:rPr>
          <w:rFonts w:hint="eastAsia" w:asciiTheme="minorEastAsia" w:hAnsiTheme="minorEastAsia" w:eastAsiaTheme="minorEastAsia" w:cstheme="minorEastAsia"/>
          <w:b/>
          <w:i w:val="0"/>
          <w:iCs w:val="0"/>
          <w:color w:val="auto"/>
          <w:sz w:val="32"/>
          <w:highlight w:val="none"/>
        </w:rPr>
      </w:pPr>
      <w:r>
        <w:rPr>
          <w:rFonts w:hint="eastAsia" w:asciiTheme="minorEastAsia" w:hAnsiTheme="minorEastAsia" w:eastAsiaTheme="minorEastAsia" w:cstheme="minorEastAsia"/>
          <w:b/>
          <w:color w:val="000000"/>
          <w:sz w:val="32"/>
          <w:szCs w:val="32"/>
          <w:highlight w:val="none"/>
        </w:rPr>
        <w:br w:type="page"/>
      </w:r>
      <w:r>
        <w:rPr>
          <w:rFonts w:hint="eastAsia" w:asciiTheme="minorEastAsia" w:hAnsiTheme="minorEastAsia" w:eastAsiaTheme="minorEastAsia" w:cstheme="minorEastAsia"/>
          <w:b/>
          <w:color w:val="000000"/>
          <w:sz w:val="32"/>
          <w:szCs w:val="32"/>
          <w:highlight w:val="none"/>
          <w:lang w:val="en-US" w:eastAsia="zh-CN"/>
        </w:rPr>
        <w:t>4、</w:t>
      </w:r>
      <w:r>
        <w:rPr>
          <w:rFonts w:hint="eastAsia" w:asciiTheme="minorEastAsia" w:hAnsiTheme="minorEastAsia" w:eastAsiaTheme="minorEastAsia" w:cstheme="minorEastAsia"/>
          <w:b/>
          <w:i w:val="0"/>
          <w:iCs w:val="0"/>
          <w:color w:val="auto"/>
          <w:sz w:val="32"/>
          <w:highlight w:val="none"/>
        </w:rPr>
        <w:t>业绩</w:t>
      </w:r>
    </w:p>
    <w:p w14:paraId="381095EE">
      <w:pPr>
        <w:rPr>
          <w:rFonts w:hint="eastAsia" w:asciiTheme="minorEastAsia" w:hAnsiTheme="minorEastAsia" w:eastAsiaTheme="minorEastAsia" w:cstheme="minorEastAsia"/>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04"/>
        <w:gridCol w:w="1504"/>
        <w:gridCol w:w="1505"/>
        <w:gridCol w:w="1504"/>
        <w:gridCol w:w="1505"/>
      </w:tblGrid>
      <w:tr w14:paraId="5D18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7" w:type="dxa"/>
            <w:noWrap w:val="0"/>
            <w:vAlign w:val="center"/>
          </w:tcPr>
          <w:p w14:paraId="02A9B64F">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序号</w:t>
            </w:r>
          </w:p>
        </w:tc>
        <w:tc>
          <w:tcPr>
            <w:tcW w:w="1504" w:type="dxa"/>
            <w:noWrap w:val="0"/>
            <w:vAlign w:val="center"/>
          </w:tcPr>
          <w:p w14:paraId="5758C538">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项目名称</w:t>
            </w:r>
          </w:p>
        </w:tc>
        <w:tc>
          <w:tcPr>
            <w:tcW w:w="1504" w:type="dxa"/>
            <w:noWrap w:val="0"/>
            <w:vAlign w:val="center"/>
          </w:tcPr>
          <w:p w14:paraId="69AC40D1">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项目内容</w:t>
            </w:r>
          </w:p>
          <w:p w14:paraId="69491627">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概况</w:t>
            </w:r>
          </w:p>
        </w:tc>
        <w:tc>
          <w:tcPr>
            <w:tcW w:w="1505" w:type="dxa"/>
            <w:noWrap w:val="0"/>
            <w:vAlign w:val="center"/>
          </w:tcPr>
          <w:p w14:paraId="5DE3E547">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项目金额</w:t>
            </w:r>
          </w:p>
        </w:tc>
        <w:tc>
          <w:tcPr>
            <w:tcW w:w="1504" w:type="dxa"/>
            <w:noWrap w:val="0"/>
            <w:vAlign w:val="center"/>
          </w:tcPr>
          <w:p w14:paraId="3C195204">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时间</w:t>
            </w:r>
          </w:p>
        </w:tc>
        <w:tc>
          <w:tcPr>
            <w:tcW w:w="1505" w:type="dxa"/>
            <w:noWrap w:val="0"/>
            <w:vAlign w:val="center"/>
          </w:tcPr>
          <w:p w14:paraId="23246BD1">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备注</w:t>
            </w:r>
          </w:p>
        </w:tc>
      </w:tr>
      <w:tr w14:paraId="6BA3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7" w:type="dxa"/>
            <w:noWrap w:val="0"/>
            <w:vAlign w:val="center"/>
          </w:tcPr>
          <w:p w14:paraId="220F8FF1">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2DF4E276">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40AB33FB">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440E0EE7">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059865F2">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08C82C21">
            <w:pPr>
              <w:jc w:val="center"/>
              <w:rPr>
                <w:rFonts w:hint="eastAsia" w:asciiTheme="minorEastAsia" w:hAnsiTheme="minorEastAsia" w:eastAsiaTheme="minorEastAsia" w:cstheme="minorEastAsia"/>
                <w:i w:val="0"/>
                <w:iCs w:val="0"/>
                <w:color w:val="auto"/>
                <w:sz w:val="24"/>
                <w:highlight w:val="none"/>
              </w:rPr>
            </w:pPr>
          </w:p>
        </w:tc>
      </w:tr>
      <w:tr w14:paraId="5B58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7" w:type="dxa"/>
            <w:noWrap w:val="0"/>
            <w:vAlign w:val="center"/>
          </w:tcPr>
          <w:p w14:paraId="61B41594">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79734ACB">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574BAE14">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19B3C2FE">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7463C48A">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1B5DCE72">
            <w:pPr>
              <w:jc w:val="center"/>
              <w:rPr>
                <w:rFonts w:hint="eastAsia" w:asciiTheme="minorEastAsia" w:hAnsiTheme="minorEastAsia" w:eastAsiaTheme="minorEastAsia" w:cstheme="minorEastAsia"/>
                <w:i w:val="0"/>
                <w:iCs w:val="0"/>
                <w:color w:val="auto"/>
                <w:sz w:val="24"/>
                <w:highlight w:val="none"/>
              </w:rPr>
            </w:pPr>
          </w:p>
        </w:tc>
      </w:tr>
      <w:tr w14:paraId="635D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7" w:type="dxa"/>
            <w:noWrap w:val="0"/>
            <w:vAlign w:val="center"/>
          </w:tcPr>
          <w:p w14:paraId="38B1811D">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2467942E">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59C6F8E8">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7CCEF084">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0A76C59B">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1B38A4C0">
            <w:pPr>
              <w:jc w:val="center"/>
              <w:rPr>
                <w:rFonts w:hint="eastAsia" w:asciiTheme="minorEastAsia" w:hAnsiTheme="minorEastAsia" w:eastAsiaTheme="minorEastAsia" w:cstheme="minorEastAsia"/>
                <w:i w:val="0"/>
                <w:iCs w:val="0"/>
                <w:color w:val="auto"/>
                <w:sz w:val="24"/>
                <w:highlight w:val="none"/>
              </w:rPr>
            </w:pPr>
          </w:p>
        </w:tc>
      </w:tr>
      <w:tr w14:paraId="5905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817" w:type="dxa"/>
            <w:noWrap w:val="0"/>
            <w:vAlign w:val="center"/>
          </w:tcPr>
          <w:p w14:paraId="221FE29A">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14D2FA5E">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7166E908">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4C0771A2">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14BFB478">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53698924">
            <w:pPr>
              <w:jc w:val="center"/>
              <w:rPr>
                <w:rFonts w:hint="eastAsia" w:asciiTheme="minorEastAsia" w:hAnsiTheme="minorEastAsia" w:eastAsiaTheme="minorEastAsia" w:cstheme="minorEastAsia"/>
                <w:i w:val="0"/>
                <w:iCs w:val="0"/>
                <w:color w:val="auto"/>
                <w:sz w:val="24"/>
                <w:highlight w:val="none"/>
              </w:rPr>
            </w:pPr>
          </w:p>
        </w:tc>
      </w:tr>
      <w:tr w14:paraId="7EA1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817" w:type="dxa"/>
            <w:noWrap w:val="0"/>
            <w:vAlign w:val="center"/>
          </w:tcPr>
          <w:p w14:paraId="2DAF83A8">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1757B132">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5EF054F2">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0B73696B">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472AB0C9">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32F32B14">
            <w:pPr>
              <w:jc w:val="center"/>
              <w:rPr>
                <w:rFonts w:hint="eastAsia" w:asciiTheme="minorEastAsia" w:hAnsiTheme="minorEastAsia" w:eastAsiaTheme="minorEastAsia" w:cstheme="minorEastAsia"/>
                <w:i w:val="0"/>
                <w:iCs w:val="0"/>
                <w:color w:val="auto"/>
                <w:sz w:val="24"/>
                <w:highlight w:val="none"/>
              </w:rPr>
            </w:pPr>
          </w:p>
        </w:tc>
      </w:tr>
      <w:tr w14:paraId="36FC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817" w:type="dxa"/>
            <w:noWrap w:val="0"/>
            <w:vAlign w:val="center"/>
          </w:tcPr>
          <w:p w14:paraId="71A9C744">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w:t>
            </w:r>
          </w:p>
        </w:tc>
        <w:tc>
          <w:tcPr>
            <w:tcW w:w="1504" w:type="dxa"/>
            <w:noWrap w:val="0"/>
            <w:vAlign w:val="center"/>
          </w:tcPr>
          <w:p w14:paraId="5979E2BA">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236E7DE4">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012DA603">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2BD291AA">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5C11207B">
            <w:pPr>
              <w:jc w:val="center"/>
              <w:rPr>
                <w:rFonts w:hint="eastAsia" w:asciiTheme="minorEastAsia" w:hAnsiTheme="minorEastAsia" w:eastAsiaTheme="minorEastAsia" w:cstheme="minorEastAsia"/>
                <w:i w:val="0"/>
                <w:iCs w:val="0"/>
                <w:color w:val="auto"/>
                <w:sz w:val="24"/>
                <w:highlight w:val="none"/>
              </w:rPr>
            </w:pPr>
          </w:p>
        </w:tc>
      </w:tr>
    </w:tbl>
    <w:p w14:paraId="63E1166A">
      <w:pPr>
        <w:jc w:val="left"/>
        <w:rPr>
          <w:rFonts w:hint="eastAsia" w:asciiTheme="minorEastAsia" w:hAnsiTheme="minorEastAsia" w:eastAsiaTheme="minorEastAsia" w:cstheme="minorEastAsia"/>
          <w:i w:val="0"/>
          <w:iCs w:val="0"/>
          <w:color w:val="auto"/>
          <w:sz w:val="24"/>
          <w:highlight w:val="none"/>
        </w:rPr>
      </w:pPr>
    </w:p>
    <w:p w14:paraId="5BF47A52">
      <w:pPr>
        <w:jc w:val="left"/>
        <w:rPr>
          <w:rFonts w:hint="eastAsia" w:asciiTheme="minorEastAsia" w:hAnsiTheme="minorEastAsia" w:eastAsiaTheme="minorEastAsia" w:cstheme="minorEastAsia"/>
          <w:i w:val="0"/>
          <w:iCs w:val="0"/>
          <w:color w:val="auto"/>
          <w:highlight w:val="none"/>
        </w:rPr>
      </w:pPr>
      <w:r>
        <w:rPr>
          <w:rFonts w:hint="eastAsia" w:asciiTheme="minorEastAsia" w:hAnsiTheme="minorEastAsia" w:eastAsiaTheme="minorEastAsia" w:cstheme="minorEastAsia"/>
          <w:i w:val="0"/>
          <w:iCs w:val="0"/>
          <w:color w:val="auto"/>
          <w:sz w:val="24"/>
          <w:highlight w:val="none"/>
        </w:rPr>
        <w:t>注：后附</w:t>
      </w:r>
      <w:r>
        <w:rPr>
          <w:rFonts w:hint="eastAsia" w:asciiTheme="minorEastAsia" w:hAnsiTheme="minorEastAsia" w:eastAsiaTheme="minorEastAsia" w:cstheme="minorEastAsia"/>
          <w:bCs/>
          <w:i w:val="0"/>
          <w:iCs w:val="0"/>
          <w:color w:val="auto"/>
          <w:sz w:val="24"/>
          <w:highlight w:val="none"/>
        </w:rPr>
        <w:t>业绩证明文件，提供合同</w:t>
      </w:r>
      <w:r>
        <w:rPr>
          <w:rFonts w:hint="eastAsia" w:asciiTheme="minorEastAsia" w:hAnsiTheme="minorEastAsia" w:eastAsiaTheme="minorEastAsia" w:cstheme="minorEastAsia"/>
          <w:bCs/>
          <w:i w:val="0"/>
          <w:iCs w:val="0"/>
          <w:color w:val="auto"/>
          <w:sz w:val="24"/>
          <w:highlight w:val="none"/>
          <w:lang w:eastAsia="zh-CN"/>
        </w:rPr>
        <w:t>或中标通知书</w:t>
      </w:r>
      <w:r>
        <w:rPr>
          <w:rFonts w:hint="eastAsia" w:asciiTheme="minorEastAsia" w:hAnsiTheme="minorEastAsia" w:eastAsiaTheme="minorEastAsia" w:cstheme="minorEastAsia"/>
          <w:bCs/>
          <w:i w:val="0"/>
          <w:iCs w:val="0"/>
          <w:color w:val="auto"/>
          <w:sz w:val="24"/>
          <w:highlight w:val="none"/>
        </w:rPr>
        <w:t>，须加盖公章。</w:t>
      </w:r>
    </w:p>
    <w:p w14:paraId="62F20F21">
      <w:pPr>
        <w:spacing w:line="360" w:lineRule="auto"/>
        <w:rPr>
          <w:rFonts w:hint="eastAsia" w:asciiTheme="minorEastAsia" w:hAnsiTheme="minorEastAsia" w:eastAsiaTheme="minorEastAsia" w:cstheme="minorEastAsia"/>
          <w:b/>
          <w:i w:val="0"/>
          <w:iCs w:val="0"/>
          <w:color w:val="auto"/>
          <w:highlight w:val="none"/>
        </w:rPr>
      </w:pPr>
    </w:p>
    <w:p w14:paraId="14B4427F">
      <w:pPr>
        <w:spacing w:line="360" w:lineRule="auto"/>
        <w:rPr>
          <w:rFonts w:hint="eastAsia" w:asciiTheme="minorEastAsia" w:hAnsiTheme="minorEastAsia" w:eastAsiaTheme="minorEastAsia" w:cstheme="minorEastAsia"/>
          <w:b/>
          <w:i w:val="0"/>
          <w:iCs w:val="0"/>
          <w:color w:val="auto"/>
          <w:highlight w:val="none"/>
        </w:rPr>
      </w:pPr>
    </w:p>
    <w:p w14:paraId="36DD1346">
      <w:pPr>
        <w:spacing w:line="360" w:lineRule="auto"/>
        <w:jc w:val="center"/>
        <w:rPr>
          <w:rFonts w:hint="eastAsia" w:asciiTheme="minorEastAsia" w:hAnsiTheme="minorEastAsia" w:eastAsiaTheme="minorEastAsia" w:cstheme="minorEastAsia"/>
          <w:b/>
          <w:i w:val="0"/>
          <w:iCs w:val="0"/>
          <w:color w:val="auto"/>
          <w:highlight w:val="none"/>
        </w:rPr>
      </w:pPr>
    </w:p>
    <w:p w14:paraId="77ADA7C4">
      <w:pPr>
        <w:rPr>
          <w:rFonts w:hint="eastAsia" w:asciiTheme="minorEastAsia" w:hAnsiTheme="minorEastAsia" w:eastAsiaTheme="minorEastAsia" w:cstheme="minorEastAsia"/>
          <w:b/>
          <w:i w:val="0"/>
          <w:iCs w:val="0"/>
          <w:color w:val="auto"/>
          <w:sz w:val="32"/>
          <w:szCs w:val="32"/>
          <w:highlight w:val="none"/>
          <w:lang w:val="en-US" w:eastAsia="zh-CN"/>
        </w:rPr>
      </w:pPr>
      <w:r>
        <w:rPr>
          <w:rFonts w:hint="eastAsia" w:asciiTheme="minorEastAsia" w:hAnsiTheme="minorEastAsia" w:eastAsiaTheme="minorEastAsia" w:cstheme="minorEastAsia"/>
          <w:b/>
          <w:i w:val="0"/>
          <w:iCs w:val="0"/>
          <w:color w:val="auto"/>
          <w:sz w:val="32"/>
          <w:szCs w:val="32"/>
          <w:highlight w:val="none"/>
          <w:lang w:val="en-US" w:eastAsia="zh-CN"/>
        </w:rPr>
        <w:br w:type="page"/>
      </w:r>
    </w:p>
    <w:p w14:paraId="7AC3BCEA">
      <w:pPr>
        <w:spacing w:line="276" w:lineRule="auto"/>
        <w:jc w:val="center"/>
        <w:rPr>
          <w:rFonts w:hint="eastAsia" w:asciiTheme="minorEastAsia" w:hAnsiTheme="minorEastAsia" w:eastAsiaTheme="minorEastAsia" w:cstheme="minorEastAsia"/>
          <w:b/>
          <w:i w:val="0"/>
          <w:iCs w:val="0"/>
          <w:color w:val="auto"/>
          <w:sz w:val="32"/>
          <w:szCs w:val="32"/>
          <w:highlight w:val="none"/>
          <w:lang w:eastAsia="zh-CN"/>
        </w:rPr>
      </w:pPr>
      <w:r>
        <w:rPr>
          <w:rFonts w:hint="eastAsia" w:asciiTheme="minorEastAsia" w:hAnsiTheme="minorEastAsia" w:eastAsiaTheme="minorEastAsia" w:cstheme="minorEastAsia"/>
          <w:b/>
          <w:i w:val="0"/>
          <w:iCs w:val="0"/>
          <w:color w:val="auto"/>
          <w:sz w:val="32"/>
          <w:szCs w:val="32"/>
          <w:highlight w:val="none"/>
          <w:lang w:val="en-US" w:eastAsia="zh-CN"/>
        </w:rPr>
        <w:t>七</w:t>
      </w:r>
      <w:r>
        <w:rPr>
          <w:rFonts w:hint="eastAsia" w:asciiTheme="minorEastAsia" w:hAnsiTheme="minorEastAsia" w:eastAsiaTheme="minorEastAsia" w:cstheme="minorEastAsia"/>
          <w:b/>
          <w:i w:val="0"/>
          <w:iCs w:val="0"/>
          <w:color w:val="auto"/>
          <w:sz w:val="32"/>
          <w:szCs w:val="32"/>
          <w:highlight w:val="none"/>
          <w:lang w:eastAsia="zh-CN"/>
        </w:rPr>
        <w:t>、其他资料（</w:t>
      </w:r>
      <w:r>
        <w:rPr>
          <w:rFonts w:hint="eastAsia" w:asciiTheme="minorEastAsia" w:hAnsiTheme="minorEastAsia" w:eastAsiaTheme="minorEastAsia" w:cstheme="minorEastAsia"/>
          <w:b/>
          <w:i w:val="0"/>
          <w:iCs w:val="0"/>
          <w:color w:val="auto"/>
          <w:sz w:val="32"/>
          <w:szCs w:val="32"/>
          <w:highlight w:val="none"/>
        </w:rPr>
        <w:t>投标人认为有必要的其他资料</w:t>
      </w:r>
      <w:r>
        <w:rPr>
          <w:rFonts w:hint="eastAsia" w:asciiTheme="minorEastAsia" w:hAnsiTheme="minorEastAsia" w:eastAsiaTheme="minorEastAsia" w:cstheme="minorEastAsia"/>
          <w:b/>
          <w:i w:val="0"/>
          <w:iCs w:val="0"/>
          <w:color w:val="auto"/>
          <w:sz w:val="32"/>
          <w:szCs w:val="32"/>
          <w:highlight w:val="none"/>
          <w:lang w:eastAsia="zh-CN"/>
        </w:rPr>
        <w:t>）</w:t>
      </w:r>
    </w:p>
    <w:p w14:paraId="3DD524E5">
      <w:pPr>
        <w:rPr>
          <w:rFonts w:hint="eastAsia" w:asciiTheme="minorEastAsia" w:hAnsiTheme="minorEastAsia" w:eastAsiaTheme="minorEastAsia" w:cstheme="minorEastAsia"/>
          <w:b/>
          <w:i w:val="0"/>
          <w:iCs w:val="0"/>
          <w:color w:val="auto"/>
          <w:sz w:val="32"/>
          <w:szCs w:val="32"/>
          <w:highlight w:val="none"/>
          <w:lang w:eastAsia="zh-CN"/>
        </w:rPr>
      </w:pPr>
      <w:r>
        <w:rPr>
          <w:rFonts w:hint="eastAsia" w:asciiTheme="minorEastAsia" w:hAnsiTheme="minorEastAsia" w:eastAsiaTheme="minorEastAsia" w:cstheme="minorEastAsia"/>
          <w:b/>
          <w:i w:val="0"/>
          <w:iCs w:val="0"/>
          <w:color w:val="auto"/>
          <w:sz w:val="32"/>
          <w:szCs w:val="32"/>
          <w:highlight w:val="none"/>
          <w:lang w:eastAsia="zh-CN"/>
        </w:rPr>
        <w:br w:type="page"/>
      </w:r>
    </w:p>
    <w:p w14:paraId="6CEFB518">
      <w:pPr>
        <w:spacing w:before="100" w:beforeAutospacing="1" w:after="120" w:afterLines="50" w:line="360" w:lineRule="auto"/>
        <w:jc w:val="left"/>
        <w:rPr>
          <w:rFonts w:hint="eastAsia" w:asciiTheme="minorEastAsia" w:hAnsiTheme="minorEastAsia" w:eastAsiaTheme="minorEastAsia" w:cstheme="minorEastAsia"/>
          <w:b/>
          <w:i w:val="0"/>
          <w:iCs w:val="0"/>
          <w:color w:val="auto"/>
          <w:spacing w:val="6"/>
          <w:kern w:val="0"/>
          <w:sz w:val="30"/>
          <w:szCs w:val="30"/>
          <w:highlight w:val="none"/>
          <w:lang w:bidi="ar"/>
        </w:rPr>
      </w:pPr>
      <w:r>
        <w:rPr>
          <w:rFonts w:hint="eastAsia" w:asciiTheme="minorEastAsia" w:hAnsiTheme="minorEastAsia" w:eastAsiaTheme="minorEastAsia" w:cstheme="minorEastAsia"/>
          <w:b/>
          <w:i w:val="0"/>
          <w:iCs w:val="0"/>
          <w:color w:val="auto"/>
          <w:spacing w:val="6"/>
          <w:kern w:val="0"/>
          <w:sz w:val="30"/>
          <w:szCs w:val="30"/>
          <w:highlight w:val="none"/>
          <w:lang w:bidi="ar"/>
        </w:rPr>
        <w:t>附件</w:t>
      </w:r>
      <w:r>
        <w:rPr>
          <w:rFonts w:hint="eastAsia" w:asciiTheme="minorEastAsia" w:hAnsiTheme="minorEastAsia" w:eastAsiaTheme="minorEastAsia" w:cstheme="minorEastAsia"/>
          <w:b/>
          <w:i w:val="0"/>
          <w:iCs w:val="0"/>
          <w:color w:val="auto"/>
          <w:spacing w:val="6"/>
          <w:kern w:val="0"/>
          <w:sz w:val="30"/>
          <w:szCs w:val="30"/>
          <w:highlight w:val="none"/>
          <w:lang w:val="en-US" w:eastAsia="zh-CN" w:bidi="ar"/>
        </w:rPr>
        <w:t>1</w:t>
      </w:r>
      <w:r>
        <w:rPr>
          <w:rFonts w:hint="eastAsia" w:asciiTheme="minorEastAsia" w:hAnsiTheme="minorEastAsia" w:eastAsiaTheme="minorEastAsia" w:cstheme="minorEastAsia"/>
          <w:b/>
          <w:i w:val="0"/>
          <w:iCs w:val="0"/>
          <w:color w:val="auto"/>
          <w:spacing w:val="6"/>
          <w:kern w:val="0"/>
          <w:sz w:val="30"/>
          <w:szCs w:val="30"/>
          <w:highlight w:val="none"/>
          <w:lang w:bidi="ar"/>
        </w:rPr>
        <w:t>：</w:t>
      </w:r>
    </w:p>
    <w:p w14:paraId="77DDCEC4">
      <w:pPr>
        <w:spacing w:before="100" w:beforeAutospacing="1" w:after="120" w:afterLines="50" w:line="360" w:lineRule="auto"/>
        <w:jc w:val="center"/>
        <w:outlineLvl w:val="0"/>
        <w:rPr>
          <w:rFonts w:hint="eastAsia" w:asciiTheme="minorEastAsia" w:hAnsiTheme="minorEastAsia" w:eastAsiaTheme="minorEastAsia" w:cstheme="minorEastAsia"/>
          <w:b/>
          <w:sz w:val="28"/>
          <w:szCs w:val="28"/>
          <w:highlight w:val="none"/>
          <w:lang w:eastAsia="zh-CN"/>
        </w:rPr>
      </w:pPr>
      <w:bookmarkStart w:id="362" w:name="_Toc24227"/>
      <w:bookmarkStart w:id="363" w:name="_Toc4101"/>
      <w:r>
        <w:rPr>
          <w:rFonts w:hint="eastAsia" w:asciiTheme="minorEastAsia" w:hAnsiTheme="minorEastAsia" w:eastAsiaTheme="minorEastAsia" w:cstheme="minorEastAsia"/>
          <w:b/>
          <w:kern w:val="0"/>
          <w:sz w:val="28"/>
          <w:szCs w:val="28"/>
          <w:highlight w:val="none"/>
          <w:lang w:bidi="ar"/>
        </w:rPr>
        <w:t>中小企业声明函</w:t>
      </w:r>
      <w:r>
        <w:rPr>
          <w:rFonts w:hint="eastAsia" w:asciiTheme="minorEastAsia" w:hAnsiTheme="minorEastAsia" w:eastAsiaTheme="minorEastAsia" w:cstheme="minorEastAsia"/>
          <w:b/>
          <w:kern w:val="0"/>
          <w:sz w:val="28"/>
          <w:szCs w:val="28"/>
          <w:highlight w:val="none"/>
          <w:lang w:eastAsia="zh-CN" w:bidi="ar"/>
        </w:rPr>
        <w:t>（</w:t>
      </w:r>
      <w:r>
        <w:rPr>
          <w:rFonts w:hint="eastAsia" w:asciiTheme="minorEastAsia" w:hAnsiTheme="minorEastAsia" w:eastAsiaTheme="minorEastAsia" w:cstheme="minorEastAsia"/>
          <w:b/>
          <w:kern w:val="0"/>
          <w:sz w:val="28"/>
          <w:szCs w:val="28"/>
          <w:highlight w:val="none"/>
          <w:lang w:val="en-US" w:eastAsia="zh-CN" w:bidi="ar"/>
        </w:rPr>
        <w:t>服务</w:t>
      </w:r>
      <w:r>
        <w:rPr>
          <w:rFonts w:hint="eastAsia" w:asciiTheme="minorEastAsia" w:hAnsiTheme="minorEastAsia" w:eastAsiaTheme="minorEastAsia" w:cstheme="minorEastAsia"/>
          <w:b/>
          <w:kern w:val="0"/>
          <w:sz w:val="28"/>
          <w:szCs w:val="28"/>
          <w:highlight w:val="none"/>
          <w:lang w:eastAsia="zh-CN" w:bidi="ar"/>
        </w:rPr>
        <w:t>）</w:t>
      </w:r>
      <w:bookmarkEnd w:id="362"/>
      <w:bookmarkEnd w:id="363"/>
    </w:p>
    <w:p w14:paraId="3555E9D3">
      <w:pPr>
        <w:tabs>
          <w:tab w:val="left" w:pos="1620"/>
          <w:tab w:val="left" w:pos="1800"/>
        </w:tabs>
        <w:spacing w:line="50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lang w:bidi="ar"/>
        </w:rPr>
        <w:t>本公司</w:t>
      </w:r>
      <w:r>
        <w:rPr>
          <w:rFonts w:hint="eastAsia" w:asciiTheme="minorEastAsia" w:hAnsiTheme="minorEastAsia" w:eastAsiaTheme="minorEastAsia" w:cstheme="minorEastAsia"/>
          <w:kern w:val="0"/>
          <w:sz w:val="24"/>
          <w:highlight w:val="none"/>
          <w:lang w:eastAsia="zh-CN" w:bidi="ar"/>
        </w:rPr>
        <w:t>（</w:t>
      </w:r>
      <w:r>
        <w:rPr>
          <w:rFonts w:hint="eastAsia" w:asciiTheme="minorEastAsia" w:hAnsiTheme="minorEastAsia" w:eastAsiaTheme="minorEastAsia" w:cstheme="minorEastAsia"/>
          <w:kern w:val="0"/>
          <w:sz w:val="24"/>
          <w:highlight w:val="none"/>
          <w:lang w:val="en-US" w:eastAsia="zh-CN" w:bidi="ar"/>
        </w:rPr>
        <w:t>联合体</w:t>
      </w:r>
      <w:r>
        <w:rPr>
          <w:rFonts w:hint="eastAsia" w:asciiTheme="minorEastAsia" w:hAnsiTheme="minorEastAsia" w:eastAsiaTheme="minorEastAsia" w:cstheme="minorEastAsia"/>
          <w:kern w:val="0"/>
          <w:sz w:val="24"/>
          <w:highlight w:val="none"/>
          <w:lang w:eastAsia="zh-CN" w:bidi="ar"/>
        </w:rPr>
        <w:t>）</w:t>
      </w:r>
      <w:r>
        <w:rPr>
          <w:rFonts w:hint="eastAsia" w:asciiTheme="minorEastAsia" w:hAnsiTheme="minorEastAsia" w:eastAsiaTheme="minorEastAsia" w:cstheme="minorEastAsia"/>
          <w:kern w:val="0"/>
          <w:sz w:val="24"/>
          <w:highlight w:val="none"/>
          <w:lang w:bidi="ar"/>
        </w:rPr>
        <w:t>郑重声明，根据《政府采购促进中小企业发展</w:t>
      </w:r>
      <w:r>
        <w:rPr>
          <w:rFonts w:hint="eastAsia" w:asciiTheme="minorEastAsia" w:hAnsiTheme="minorEastAsia" w:eastAsiaTheme="minorEastAsia" w:cstheme="minorEastAsia"/>
          <w:kern w:val="0"/>
          <w:sz w:val="24"/>
          <w:highlight w:val="none"/>
          <w:lang w:val="en-US" w:eastAsia="zh-CN" w:bidi="ar"/>
        </w:rPr>
        <w:t>管理</w:t>
      </w:r>
      <w:r>
        <w:rPr>
          <w:rFonts w:hint="eastAsia" w:asciiTheme="minorEastAsia" w:hAnsiTheme="minorEastAsia" w:eastAsiaTheme="minorEastAsia" w:cstheme="minorEastAsia"/>
          <w:kern w:val="0"/>
          <w:sz w:val="24"/>
          <w:highlight w:val="none"/>
          <w:lang w:bidi="ar"/>
        </w:rPr>
        <w:t>办法》(财库【20</w:t>
      </w:r>
      <w:r>
        <w:rPr>
          <w:rFonts w:hint="eastAsia" w:asciiTheme="minorEastAsia" w:hAnsiTheme="minorEastAsia" w:eastAsiaTheme="minorEastAsia" w:cstheme="minorEastAsia"/>
          <w:kern w:val="0"/>
          <w:sz w:val="24"/>
          <w:highlight w:val="none"/>
          <w:lang w:val="en-US" w:eastAsia="zh-CN" w:bidi="ar"/>
        </w:rPr>
        <w:t>20</w:t>
      </w:r>
      <w:r>
        <w:rPr>
          <w:rFonts w:hint="eastAsia" w:asciiTheme="minorEastAsia" w:hAnsiTheme="minorEastAsia" w:eastAsiaTheme="minorEastAsia" w:cstheme="minorEastAsia"/>
          <w:kern w:val="0"/>
          <w:sz w:val="24"/>
          <w:highlight w:val="none"/>
          <w:lang w:bidi="ar"/>
        </w:rPr>
        <w:t>】</w:t>
      </w:r>
      <w:r>
        <w:rPr>
          <w:rFonts w:hint="eastAsia" w:asciiTheme="minorEastAsia" w:hAnsiTheme="minorEastAsia" w:eastAsiaTheme="minorEastAsia" w:cstheme="minorEastAsia"/>
          <w:kern w:val="0"/>
          <w:sz w:val="24"/>
          <w:highlight w:val="none"/>
          <w:lang w:val="en-US" w:eastAsia="zh-CN" w:bidi="ar"/>
        </w:rPr>
        <w:t>46</w:t>
      </w:r>
      <w:r>
        <w:rPr>
          <w:rFonts w:hint="eastAsia" w:asciiTheme="minorEastAsia" w:hAnsiTheme="minorEastAsia" w:eastAsiaTheme="minorEastAsia" w:cstheme="minorEastAsia"/>
          <w:kern w:val="0"/>
          <w:sz w:val="24"/>
          <w:highlight w:val="none"/>
          <w:lang w:bidi="ar"/>
        </w:rPr>
        <w:t>号）的规定，本公司</w:t>
      </w:r>
      <w:r>
        <w:rPr>
          <w:rFonts w:hint="eastAsia" w:asciiTheme="minorEastAsia" w:hAnsiTheme="minorEastAsia" w:eastAsiaTheme="minorEastAsia" w:cstheme="minorEastAsia"/>
          <w:kern w:val="0"/>
          <w:sz w:val="24"/>
          <w:highlight w:val="none"/>
          <w:lang w:eastAsia="zh-CN" w:bidi="ar"/>
        </w:rPr>
        <w:t>（</w:t>
      </w:r>
      <w:r>
        <w:rPr>
          <w:rFonts w:hint="eastAsia" w:asciiTheme="minorEastAsia" w:hAnsiTheme="minorEastAsia" w:eastAsiaTheme="minorEastAsia" w:cstheme="minorEastAsia"/>
          <w:kern w:val="0"/>
          <w:sz w:val="24"/>
          <w:highlight w:val="none"/>
          <w:lang w:val="en-US" w:eastAsia="zh-CN" w:bidi="ar"/>
        </w:rPr>
        <w:t>联合体</w:t>
      </w:r>
      <w:r>
        <w:rPr>
          <w:rFonts w:hint="eastAsia" w:asciiTheme="minorEastAsia" w:hAnsiTheme="minorEastAsia" w:eastAsiaTheme="minorEastAsia" w:cstheme="minorEastAsia"/>
          <w:kern w:val="0"/>
          <w:sz w:val="24"/>
          <w:highlight w:val="none"/>
          <w:lang w:eastAsia="zh-CN" w:bidi="ar"/>
        </w:rPr>
        <w:t>）</w:t>
      </w:r>
      <w:r>
        <w:rPr>
          <w:rFonts w:hint="eastAsia" w:asciiTheme="minorEastAsia" w:hAnsiTheme="minorEastAsia" w:eastAsiaTheme="minorEastAsia" w:cstheme="minorEastAsia"/>
          <w:kern w:val="0"/>
          <w:sz w:val="24"/>
          <w:highlight w:val="none"/>
          <w:lang w:val="en-US" w:eastAsia="zh-CN" w:bidi="ar"/>
        </w:rPr>
        <w:t>参加</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single"/>
          <w:lang w:val="en-US" w:eastAsia="zh-CN" w:bidi="ar"/>
        </w:rPr>
        <w:t>单位名称</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none"/>
          <w:lang w:val="en-US" w:eastAsia="zh-CN" w:bidi="ar"/>
        </w:rPr>
        <w:t>的</w:t>
      </w:r>
      <w:r>
        <w:rPr>
          <w:rFonts w:hint="eastAsia" w:asciiTheme="minorEastAsia" w:hAnsiTheme="minorEastAsia" w:eastAsiaTheme="minorEastAsia" w:cstheme="minorEastAsia"/>
          <w:kern w:val="0"/>
          <w:sz w:val="24"/>
          <w:highlight w:val="none"/>
          <w:u w:val="single"/>
          <w:lang w:val="en-US" w:eastAsia="zh-CN" w:bidi="ar"/>
        </w:rPr>
        <w:t>（项目名称）</w:t>
      </w:r>
      <w:r>
        <w:rPr>
          <w:rFonts w:hint="eastAsia" w:asciiTheme="minorEastAsia" w:hAnsiTheme="minorEastAsia" w:eastAsiaTheme="minorEastAsia" w:cstheme="minorEastAsia"/>
          <w:kern w:val="0"/>
          <w:sz w:val="24"/>
          <w:highlight w:val="none"/>
          <w:u w:val="none"/>
          <w:lang w:val="en-US" w:eastAsia="zh-CN" w:bidi="ar"/>
        </w:rPr>
        <w:t>采购活动，服务全部由符合政策要求的中小企业承接。相关企业（含联合体中的中小企业、签订分包意向协议的中小企业）的具体情况如下：</w:t>
      </w:r>
    </w:p>
    <w:p w14:paraId="3BAA0CD3">
      <w:pPr>
        <w:numPr>
          <w:ilvl w:val="0"/>
          <w:numId w:val="0"/>
        </w:numPr>
        <w:tabs>
          <w:tab w:val="left" w:pos="1620"/>
          <w:tab w:val="left" w:pos="1800"/>
        </w:tabs>
        <w:spacing w:line="500" w:lineRule="exact"/>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u w:val="none"/>
          <w:lang w:val="en-US" w:eastAsia="zh-CN" w:bidi="ar"/>
        </w:rPr>
        <w:t>1.</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single"/>
          <w:lang w:val="en-US" w:eastAsia="zh-CN" w:bidi="ar"/>
        </w:rPr>
        <w:t>标的名称</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none"/>
          <w:lang w:val="en-US" w:eastAsia="zh-CN" w:bidi="ar"/>
        </w:rPr>
        <w:t>属于</w:t>
      </w:r>
      <w:r>
        <w:rPr>
          <w:rFonts w:hint="eastAsia" w:asciiTheme="minorEastAsia" w:hAnsiTheme="minorEastAsia" w:eastAsiaTheme="minorEastAsia" w:cstheme="minorEastAsia"/>
          <w:kern w:val="0"/>
          <w:sz w:val="24"/>
          <w:highlight w:val="none"/>
          <w:u w:val="single"/>
          <w:lang w:val="en-US" w:eastAsia="zh-CN" w:bidi="ar"/>
        </w:rPr>
        <w:t>（采购文件中明确的所属行业）</w:t>
      </w:r>
      <w:r>
        <w:rPr>
          <w:rFonts w:hint="eastAsia" w:asciiTheme="minorEastAsia" w:hAnsiTheme="minorEastAsia" w:eastAsiaTheme="minorEastAsia" w:cstheme="minorEastAsia"/>
          <w:kern w:val="0"/>
          <w:sz w:val="24"/>
          <w:highlight w:val="none"/>
          <w:u w:val="none"/>
          <w:lang w:val="en-US" w:eastAsia="zh-CN" w:bidi="ar"/>
        </w:rPr>
        <w:t>；承接企业为</w:t>
      </w:r>
      <w:r>
        <w:rPr>
          <w:rFonts w:hint="eastAsia" w:asciiTheme="minorEastAsia" w:hAnsiTheme="minorEastAsia" w:eastAsiaTheme="minorEastAsia" w:cstheme="minorEastAsia"/>
          <w:kern w:val="0"/>
          <w:sz w:val="24"/>
          <w:highlight w:val="none"/>
          <w:u w:val="single"/>
          <w:lang w:val="en-US" w:eastAsia="zh-CN" w:bidi="ar"/>
        </w:rPr>
        <w:t>（企业名称）</w:t>
      </w:r>
      <w:r>
        <w:rPr>
          <w:rFonts w:hint="eastAsia" w:asciiTheme="minorEastAsia" w:hAnsiTheme="minorEastAsia" w:eastAsiaTheme="minorEastAsia" w:cstheme="minorEastAsia"/>
          <w:kern w:val="0"/>
          <w:sz w:val="24"/>
          <w:highlight w:val="none"/>
          <w:u w:val="none"/>
          <w:lang w:val="en-US" w:eastAsia="zh-CN" w:bidi="ar"/>
        </w:rPr>
        <w:t>，从业人员</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人，营业收入为</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万元，资产总额为</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万元，属于</w:t>
      </w:r>
      <w:r>
        <w:rPr>
          <w:rFonts w:hint="eastAsia" w:asciiTheme="minorEastAsia" w:hAnsiTheme="minorEastAsia" w:eastAsiaTheme="minorEastAsia" w:cstheme="minorEastAsia"/>
          <w:kern w:val="0"/>
          <w:sz w:val="24"/>
          <w:highlight w:val="none"/>
          <w:u w:val="single"/>
          <w:lang w:val="en-US" w:eastAsia="zh-CN" w:bidi="ar"/>
        </w:rPr>
        <w:t>（中型企业、小型企业、微型企业）</w:t>
      </w:r>
      <w:r>
        <w:rPr>
          <w:rFonts w:hint="eastAsia" w:asciiTheme="minorEastAsia" w:hAnsiTheme="minorEastAsia" w:eastAsiaTheme="minorEastAsia" w:cstheme="minorEastAsia"/>
          <w:kern w:val="0"/>
          <w:sz w:val="24"/>
          <w:highlight w:val="none"/>
          <w:u w:val="none"/>
          <w:lang w:val="en-US" w:eastAsia="zh-CN" w:bidi="ar"/>
        </w:rPr>
        <w:t>；</w:t>
      </w:r>
    </w:p>
    <w:p w14:paraId="16CC66AE">
      <w:pPr>
        <w:numPr>
          <w:ilvl w:val="0"/>
          <w:numId w:val="0"/>
        </w:numPr>
        <w:tabs>
          <w:tab w:val="left" w:pos="1620"/>
          <w:tab w:val="left" w:pos="1800"/>
        </w:tabs>
        <w:spacing w:line="50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u w:val="none"/>
          <w:lang w:val="en-US" w:eastAsia="zh-CN" w:bidi="ar"/>
        </w:rPr>
        <w:t>2.</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single"/>
          <w:lang w:val="en-US" w:eastAsia="zh-CN" w:bidi="ar"/>
        </w:rPr>
        <w:t>标的名称</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none"/>
          <w:lang w:val="en-US" w:eastAsia="zh-CN" w:bidi="ar"/>
        </w:rPr>
        <w:t>属于</w:t>
      </w:r>
      <w:r>
        <w:rPr>
          <w:rFonts w:hint="eastAsia" w:asciiTheme="minorEastAsia" w:hAnsiTheme="minorEastAsia" w:eastAsiaTheme="minorEastAsia" w:cstheme="minorEastAsia"/>
          <w:kern w:val="0"/>
          <w:sz w:val="24"/>
          <w:highlight w:val="none"/>
          <w:u w:val="single"/>
          <w:lang w:val="en-US" w:eastAsia="zh-CN" w:bidi="ar"/>
        </w:rPr>
        <w:t>（采购文件中明确的所属行业）</w:t>
      </w:r>
      <w:r>
        <w:rPr>
          <w:rFonts w:hint="eastAsia" w:asciiTheme="minorEastAsia" w:hAnsiTheme="minorEastAsia" w:eastAsiaTheme="minorEastAsia" w:cstheme="minorEastAsia"/>
          <w:kern w:val="0"/>
          <w:sz w:val="24"/>
          <w:highlight w:val="none"/>
          <w:u w:val="none"/>
          <w:lang w:val="en-US" w:eastAsia="zh-CN" w:bidi="ar"/>
        </w:rPr>
        <w:t>；承建（承接）企业为</w:t>
      </w:r>
      <w:r>
        <w:rPr>
          <w:rFonts w:hint="eastAsia" w:asciiTheme="minorEastAsia" w:hAnsiTheme="minorEastAsia" w:eastAsiaTheme="minorEastAsia" w:cstheme="minorEastAsia"/>
          <w:kern w:val="0"/>
          <w:sz w:val="24"/>
          <w:highlight w:val="none"/>
          <w:u w:val="single"/>
          <w:lang w:val="en-US" w:eastAsia="zh-CN" w:bidi="ar"/>
        </w:rPr>
        <w:t>（企业名称）</w:t>
      </w:r>
      <w:r>
        <w:rPr>
          <w:rFonts w:hint="eastAsia" w:asciiTheme="minorEastAsia" w:hAnsiTheme="minorEastAsia" w:eastAsiaTheme="minorEastAsia" w:cstheme="minorEastAsia"/>
          <w:kern w:val="0"/>
          <w:sz w:val="24"/>
          <w:highlight w:val="none"/>
          <w:u w:val="none"/>
          <w:lang w:val="en-US" w:eastAsia="zh-CN" w:bidi="ar"/>
        </w:rPr>
        <w:t>，从业人员</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人，营业收入为</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万元，资产总额为</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万元，属于</w:t>
      </w:r>
      <w:r>
        <w:rPr>
          <w:rFonts w:hint="eastAsia" w:asciiTheme="minorEastAsia" w:hAnsiTheme="minorEastAsia" w:eastAsiaTheme="minorEastAsia" w:cstheme="minorEastAsia"/>
          <w:kern w:val="0"/>
          <w:sz w:val="24"/>
          <w:highlight w:val="none"/>
          <w:u w:val="single"/>
          <w:lang w:val="en-US" w:eastAsia="zh-CN" w:bidi="ar"/>
        </w:rPr>
        <w:t>（中型企业、小型企业、微型企业）</w:t>
      </w:r>
      <w:r>
        <w:rPr>
          <w:rFonts w:hint="eastAsia" w:asciiTheme="minorEastAsia" w:hAnsiTheme="minorEastAsia" w:eastAsiaTheme="minorEastAsia" w:cstheme="minorEastAsia"/>
          <w:kern w:val="0"/>
          <w:sz w:val="24"/>
          <w:highlight w:val="none"/>
          <w:u w:val="none"/>
          <w:lang w:val="en-US" w:eastAsia="zh-CN" w:bidi="ar"/>
        </w:rPr>
        <w:t>；</w:t>
      </w:r>
    </w:p>
    <w:p w14:paraId="4941D1EA">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u w:val="none"/>
          <w:lang w:val="en-US" w:eastAsia="zh-CN" w:bidi="ar"/>
        </w:rPr>
        <w:t>……</w:t>
      </w:r>
    </w:p>
    <w:p w14:paraId="18969A33">
      <w:pPr>
        <w:spacing w:line="500" w:lineRule="exact"/>
        <w:ind w:firstLine="48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kern w:val="0"/>
          <w:sz w:val="24"/>
          <w:szCs w:val="21"/>
          <w:highlight w:val="none"/>
          <w:lang w:val="en-US" w:eastAsia="zh-CN" w:bidi="ar"/>
        </w:rPr>
        <w:t>以上企业，不属于大企业的分支机构，不存在控股股东为大企业的情形，也不存在与大企业的负责人为同一人的情形。</w:t>
      </w:r>
    </w:p>
    <w:p w14:paraId="153D504C">
      <w:pPr>
        <w:tabs>
          <w:tab w:val="left" w:pos="1620"/>
          <w:tab w:val="left" w:pos="1800"/>
        </w:tabs>
        <w:spacing w:line="50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lang w:bidi="ar"/>
        </w:rPr>
        <w:t>本</w:t>
      </w:r>
      <w:r>
        <w:rPr>
          <w:rFonts w:hint="eastAsia" w:asciiTheme="minorEastAsia" w:hAnsiTheme="minorEastAsia" w:eastAsiaTheme="minorEastAsia" w:cstheme="minorEastAsia"/>
          <w:kern w:val="0"/>
          <w:sz w:val="24"/>
          <w:highlight w:val="none"/>
          <w:lang w:val="en-US" w:eastAsia="zh-CN" w:bidi="ar"/>
        </w:rPr>
        <w:t>企业</w:t>
      </w:r>
      <w:r>
        <w:rPr>
          <w:rFonts w:hint="eastAsia" w:asciiTheme="minorEastAsia" w:hAnsiTheme="minorEastAsia" w:eastAsiaTheme="minorEastAsia" w:cstheme="minorEastAsia"/>
          <w:kern w:val="0"/>
          <w:sz w:val="24"/>
          <w:highlight w:val="none"/>
          <w:lang w:bidi="ar"/>
        </w:rPr>
        <w:t>对上述声明的真实性负责。如有虚假，将依法承担相应责任。</w:t>
      </w:r>
    </w:p>
    <w:p w14:paraId="61568ABC">
      <w:pPr>
        <w:tabs>
          <w:tab w:val="left" w:pos="1620"/>
          <w:tab w:val="left" w:pos="1800"/>
        </w:tabs>
        <w:spacing w:line="500" w:lineRule="exact"/>
        <w:ind w:firstLine="5280" w:firstLineChars="2200"/>
        <w:rPr>
          <w:rFonts w:hint="eastAsia" w:asciiTheme="minorEastAsia" w:hAnsiTheme="minorEastAsia" w:eastAsiaTheme="minorEastAsia" w:cstheme="minorEastAsia"/>
          <w:kern w:val="0"/>
          <w:sz w:val="24"/>
          <w:highlight w:val="none"/>
          <w:lang w:val="en-US" w:eastAsia="zh-CN" w:bidi="ar"/>
        </w:rPr>
      </w:pPr>
    </w:p>
    <w:p w14:paraId="6A92CA8C">
      <w:pPr>
        <w:tabs>
          <w:tab w:val="left" w:pos="1620"/>
          <w:tab w:val="left" w:pos="1800"/>
        </w:tabs>
        <w:spacing w:line="500" w:lineRule="exact"/>
        <w:ind w:firstLine="5280" w:firstLineChars="2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lang w:val="en-US" w:eastAsia="zh-CN" w:bidi="ar"/>
        </w:rPr>
        <w:t>企业</w:t>
      </w:r>
      <w:r>
        <w:rPr>
          <w:rFonts w:hint="eastAsia" w:asciiTheme="minorEastAsia" w:hAnsiTheme="minorEastAsia" w:eastAsiaTheme="minorEastAsia" w:cstheme="minorEastAsia"/>
          <w:kern w:val="0"/>
          <w:sz w:val="24"/>
          <w:highlight w:val="none"/>
          <w:lang w:bidi="ar"/>
        </w:rPr>
        <w:t>名称（公章）：</w:t>
      </w:r>
    </w:p>
    <w:p w14:paraId="7964DFA5">
      <w:pPr>
        <w:tabs>
          <w:tab w:val="left" w:pos="1620"/>
          <w:tab w:val="left" w:pos="1800"/>
        </w:tabs>
        <w:spacing w:line="500" w:lineRule="exact"/>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kern w:val="0"/>
          <w:sz w:val="24"/>
          <w:highlight w:val="none"/>
          <w:lang w:bidi="ar"/>
        </w:rPr>
        <w:t xml:space="preserve">                                            日   期：</w:t>
      </w:r>
    </w:p>
    <w:p w14:paraId="2DF76312">
      <w:pPr>
        <w:tabs>
          <w:tab w:val="left" w:pos="1620"/>
          <w:tab w:val="left" w:pos="1800"/>
        </w:tabs>
        <w:spacing w:line="500" w:lineRule="exact"/>
        <w:rPr>
          <w:rFonts w:hint="eastAsia" w:asciiTheme="minorEastAsia" w:hAnsiTheme="minorEastAsia" w:eastAsiaTheme="minorEastAsia" w:cstheme="minorEastAsia"/>
          <w:b/>
          <w:szCs w:val="21"/>
          <w:highlight w:val="none"/>
        </w:rPr>
      </w:pPr>
    </w:p>
    <w:p w14:paraId="62DAAE0C">
      <w:pPr>
        <w:spacing w:line="500" w:lineRule="exact"/>
        <w:ind w:firstLine="480" w:firstLineChars="200"/>
        <w:rPr>
          <w:rFonts w:hint="eastAsia" w:asciiTheme="minorEastAsia" w:hAnsiTheme="minorEastAsia" w:eastAsiaTheme="minorEastAsia" w:cstheme="minorEastAsia"/>
          <w:kern w:val="0"/>
          <w:sz w:val="24"/>
          <w:szCs w:val="21"/>
          <w:highlight w:val="none"/>
          <w:lang w:val="en-US" w:eastAsia="zh-CN" w:bidi="ar"/>
        </w:rPr>
      </w:pPr>
    </w:p>
    <w:p w14:paraId="2D6B1EFE">
      <w:pPr>
        <w:spacing w:line="500" w:lineRule="exact"/>
        <w:ind w:firstLine="480" w:firstLineChars="200"/>
        <w:rPr>
          <w:rFonts w:hint="eastAsia" w:asciiTheme="minorEastAsia" w:hAnsiTheme="minorEastAsia" w:eastAsiaTheme="minorEastAsia" w:cstheme="minorEastAsia"/>
          <w:kern w:val="0"/>
          <w:sz w:val="24"/>
          <w:szCs w:val="21"/>
          <w:highlight w:val="none"/>
          <w:lang w:val="en-US" w:eastAsia="zh-CN" w:bidi="ar"/>
        </w:rPr>
      </w:pPr>
    </w:p>
    <w:p w14:paraId="19A68460">
      <w:pPr>
        <w:spacing w:line="500" w:lineRule="exact"/>
        <w:ind w:firstLine="480" w:firstLineChars="200"/>
        <w:rPr>
          <w:rFonts w:hint="eastAsia" w:asciiTheme="minorEastAsia" w:hAnsiTheme="minorEastAsia" w:eastAsiaTheme="minorEastAsia" w:cstheme="minorEastAsia"/>
          <w:kern w:val="0"/>
          <w:sz w:val="24"/>
          <w:szCs w:val="21"/>
          <w:highlight w:val="none"/>
          <w:lang w:val="en-US" w:eastAsia="zh-CN" w:bidi="ar"/>
        </w:rPr>
      </w:pPr>
      <w:r>
        <w:rPr>
          <w:rFonts w:hint="eastAsia" w:asciiTheme="minorEastAsia" w:hAnsiTheme="minorEastAsia" w:eastAsiaTheme="minorEastAsia" w:cstheme="minorEastAsia"/>
          <w:kern w:val="0"/>
          <w:sz w:val="24"/>
          <w:szCs w:val="21"/>
          <w:highlight w:val="none"/>
          <w:lang w:val="en-US" w:eastAsia="zh-CN" w:bidi="ar"/>
        </w:rPr>
        <w:t>注：从业人员、营业收入、资产总额填报上一年度数据，无上一年度数据的新成立企业可不填报。</w:t>
      </w:r>
    </w:p>
    <w:p w14:paraId="46D33B5A">
      <w:pPr>
        <w:spacing w:line="500" w:lineRule="exact"/>
        <w:ind w:firstLine="480" w:firstLineChars="200"/>
        <w:rPr>
          <w:rFonts w:hint="eastAsia" w:asciiTheme="minorEastAsia" w:hAnsiTheme="minorEastAsia" w:eastAsiaTheme="minorEastAsia" w:cstheme="minorEastAsia"/>
          <w:i w:val="0"/>
          <w:iCs w:val="0"/>
          <w:color w:val="auto"/>
          <w:kern w:val="0"/>
          <w:sz w:val="24"/>
          <w:szCs w:val="21"/>
          <w:highlight w:val="none"/>
          <w:lang w:val="en-US" w:eastAsia="zh-CN" w:bidi="ar"/>
        </w:rPr>
      </w:pPr>
    </w:p>
    <w:p w14:paraId="1A6EB5FA">
      <w:pPr>
        <w:spacing w:before="100" w:beforeAutospacing="1" w:after="156" w:afterLines="50" w:line="360" w:lineRule="auto"/>
        <w:rPr>
          <w:rFonts w:hint="eastAsia" w:asciiTheme="minorEastAsia" w:hAnsiTheme="minorEastAsia" w:eastAsiaTheme="minorEastAsia" w:cstheme="minorEastAsia"/>
          <w:b/>
          <w:i w:val="0"/>
          <w:iCs w:val="0"/>
          <w:color w:val="auto"/>
          <w:spacing w:val="6"/>
          <w:kern w:val="0"/>
          <w:sz w:val="30"/>
          <w:szCs w:val="30"/>
          <w:highlight w:val="none"/>
          <w:lang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EE6FA18">
      <w:pPr>
        <w:spacing w:before="100" w:beforeAutospacing="1" w:after="156" w:afterLines="50" w:line="360" w:lineRule="auto"/>
        <w:rPr>
          <w:rFonts w:hint="eastAsia" w:asciiTheme="minorEastAsia" w:hAnsiTheme="minorEastAsia" w:eastAsiaTheme="minorEastAsia" w:cstheme="minorEastAsia"/>
          <w:b/>
          <w:i w:val="0"/>
          <w:iCs w:val="0"/>
          <w:color w:val="auto"/>
          <w:spacing w:val="6"/>
          <w:sz w:val="30"/>
          <w:szCs w:val="30"/>
          <w:highlight w:val="none"/>
        </w:rPr>
      </w:pPr>
      <w:r>
        <w:rPr>
          <w:rFonts w:hint="eastAsia" w:asciiTheme="minorEastAsia" w:hAnsiTheme="minorEastAsia" w:eastAsiaTheme="minorEastAsia" w:cstheme="minorEastAsia"/>
          <w:b/>
          <w:i w:val="0"/>
          <w:iCs w:val="0"/>
          <w:color w:val="auto"/>
          <w:spacing w:val="6"/>
          <w:kern w:val="0"/>
          <w:sz w:val="30"/>
          <w:szCs w:val="30"/>
          <w:highlight w:val="none"/>
          <w:lang w:bidi="ar"/>
        </w:rPr>
        <w:t>附件2：</w:t>
      </w:r>
    </w:p>
    <w:p w14:paraId="30F724CD">
      <w:pPr>
        <w:spacing w:line="588" w:lineRule="exact"/>
        <w:jc w:val="center"/>
        <w:outlineLvl w:val="0"/>
        <w:rPr>
          <w:rFonts w:hint="eastAsia" w:asciiTheme="minorEastAsia" w:hAnsiTheme="minorEastAsia" w:eastAsiaTheme="minorEastAsia" w:cstheme="minorEastAsia"/>
          <w:b/>
          <w:i w:val="0"/>
          <w:iCs w:val="0"/>
          <w:color w:val="auto"/>
          <w:spacing w:val="6"/>
          <w:sz w:val="32"/>
          <w:szCs w:val="32"/>
          <w:highlight w:val="none"/>
        </w:rPr>
      </w:pPr>
      <w:bookmarkStart w:id="364" w:name="_Toc30461"/>
      <w:bookmarkStart w:id="365" w:name="_Toc5555"/>
      <w:bookmarkStart w:id="366" w:name="OLE_LINK13"/>
      <w:bookmarkStart w:id="367" w:name="OLE_LINK14"/>
      <w:r>
        <w:rPr>
          <w:rFonts w:hint="eastAsia" w:asciiTheme="minorEastAsia" w:hAnsiTheme="minorEastAsia" w:eastAsiaTheme="minorEastAsia" w:cstheme="minorEastAsia"/>
          <w:b/>
          <w:i w:val="0"/>
          <w:iCs w:val="0"/>
          <w:color w:val="auto"/>
          <w:spacing w:val="6"/>
          <w:kern w:val="0"/>
          <w:sz w:val="32"/>
          <w:szCs w:val="32"/>
          <w:highlight w:val="none"/>
          <w:lang w:bidi="ar"/>
        </w:rPr>
        <w:t>残疾人福利性单位声明函</w:t>
      </w:r>
      <w:bookmarkEnd w:id="364"/>
      <w:bookmarkEnd w:id="365"/>
    </w:p>
    <w:bookmarkEnd w:id="366"/>
    <w:bookmarkEnd w:id="367"/>
    <w:p w14:paraId="1E16B3BD">
      <w:pPr>
        <w:spacing w:line="588" w:lineRule="exact"/>
        <w:rPr>
          <w:rFonts w:hint="eastAsia" w:asciiTheme="minorEastAsia" w:hAnsiTheme="minorEastAsia" w:eastAsiaTheme="minorEastAsia" w:cstheme="minorEastAsia"/>
          <w:b/>
          <w:i w:val="0"/>
          <w:iCs w:val="0"/>
          <w:color w:val="auto"/>
          <w:spacing w:val="6"/>
          <w:sz w:val="30"/>
          <w:szCs w:val="30"/>
          <w:highlight w:val="none"/>
        </w:rPr>
      </w:pPr>
    </w:p>
    <w:p w14:paraId="4AC92238">
      <w:pPr>
        <w:spacing w:line="588" w:lineRule="exact"/>
        <w:ind w:firstLine="504" w:firstLineChars="200"/>
        <w:rPr>
          <w:rFonts w:hint="eastAsia" w:asciiTheme="minorEastAsia" w:hAnsiTheme="minorEastAsia" w:eastAsiaTheme="minorEastAsia" w:cstheme="minorEastAsia"/>
          <w:i w:val="0"/>
          <w:iCs w:val="0"/>
          <w:color w:val="auto"/>
          <w:spacing w:val="6"/>
          <w:highlight w:val="none"/>
        </w:rPr>
      </w:pPr>
      <w:r>
        <w:rPr>
          <w:rFonts w:hint="eastAsia" w:asciiTheme="minorEastAsia" w:hAnsiTheme="minorEastAsia" w:eastAsiaTheme="minorEastAsia" w:cstheme="minorEastAsia"/>
          <w:i w:val="0"/>
          <w:iCs w:val="0"/>
          <w:color w:val="auto"/>
          <w:spacing w:val="6"/>
          <w:kern w:val="0"/>
          <w:sz w:val="24"/>
          <w:highlight w:val="none"/>
          <w:lang w:bidi="ar"/>
        </w:rPr>
        <w:t>本单位郑重声明，根据《财政部 民政部 中国残疾人联合会关于促进残疾人就业政府采购政策的通知》（财库</w:t>
      </w:r>
      <w:r>
        <w:rPr>
          <w:rFonts w:hint="eastAsia" w:asciiTheme="minorEastAsia" w:hAnsiTheme="minorEastAsia" w:eastAsiaTheme="minorEastAsia" w:cstheme="minorEastAsia"/>
          <w:i w:val="0"/>
          <w:iCs w:val="0"/>
          <w:color w:val="auto"/>
          <w:kern w:val="0"/>
          <w:sz w:val="24"/>
          <w:highlight w:val="none"/>
          <w:lang w:bidi="ar"/>
        </w:rPr>
        <w:t>〔2017〕 141</w:t>
      </w:r>
      <w:r>
        <w:rPr>
          <w:rFonts w:hint="eastAsia" w:asciiTheme="minorEastAsia" w:hAnsiTheme="minorEastAsia" w:eastAsiaTheme="minorEastAsia" w:cstheme="minorEastAsia"/>
          <w:i w:val="0"/>
          <w:iCs w:val="0"/>
          <w:color w:val="auto"/>
          <w:spacing w:val="6"/>
          <w:kern w:val="0"/>
          <w:sz w:val="24"/>
          <w:highlight w:val="none"/>
          <w:lang w:bidi="ar"/>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081E6C">
      <w:pPr>
        <w:spacing w:line="588" w:lineRule="exact"/>
        <w:ind w:firstLine="504" w:firstLineChars="200"/>
        <w:rPr>
          <w:rFonts w:hint="eastAsia" w:asciiTheme="minorEastAsia" w:hAnsiTheme="minorEastAsia" w:eastAsiaTheme="minorEastAsia" w:cstheme="minorEastAsia"/>
          <w:i w:val="0"/>
          <w:iCs w:val="0"/>
          <w:color w:val="auto"/>
          <w:spacing w:val="6"/>
          <w:highlight w:val="none"/>
        </w:rPr>
      </w:pPr>
      <w:r>
        <w:rPr>
          <w:rFonts w:hint="eastAsia" w:asciiTheme="minorEastAsia" w:hAnsiTheme="minorEastAsia" w:eastAsiaTheme="minorEastAsia" w:cstheme="minorEastAsia"/>
          <w:i w:val="0"/>
          <w:iCs w:val="0"/>
          <w:color w:val="auto"/>
          <w:spacing w:val="6"/>
          <w:kern w:val="0"/>
          <w:sz w:val="24"/>
          <w:highlight w:val="none"/>
          <w:lang w:bidi="ar"/>
        </w:rPr>
        <w:t>本单位对上述声明的真实性负责。如有虚假，将依法承担相应责任。</w:t>
      </w:r>
    </w:p>
    <w:p w14:paraId="68370E07">
      <w:pPr>
        <w:spacing w:line="588" w:lineRule="exact"/>
        <w:ind w:firstLine="444" w:firstLineChars="200"/>
        <w:rPr>
          <w:rFonts w:hint="eastAsia" w:asciiTheme="minorEastAsia" w:hAnsiTheme="minorEastAsia" w:eastAsiaTheme="minorEastAsia" w:cstheme="minorEastAsia"/>
          <w:i w:val="0"/>
          <w:iCs w:val="0"/>
          <w:color w:val="auto"/>
          <w:spacing w:val="6"/>
          <w:highlight w:val="none"/>
        </w:rPr>
      </w:pPr>
    </w:p>
    <w:p w14:paraId="47F104BD">
      <w:pPr>
        <w:spacing w:line="588" w:lineRule="exact"/>
        <w:ind w:firstLine="444" w:firstLineChars="200"/>
        <w:rPr>
          <w:rFonts w:hint="eastAsia" w:asciiTheme="minorEastAsia" w:hAnsiTheme="minorEastAsia" w:eastAsiaTheme="minorEastAsia" w:cstheme="minorEastAsia"/>
          <w:i w:val="0"/>
          <w:iCs w:val="0"/>
          <w:color w:val="auto"/>
          <w:spacing w:val="6"/>
          <w:highlight w:val="none"/>
        </w:rPr>
      </w:pPr>
    </w:p>
    <w:p w14:paraId="399929FD">
      <w:pPr>
        <w:spacing w:line="588" w:lineRule="exact"/>
        <w:ind w:firstLine="444" w:firstLineChars="200"/>
        <w:rPr>
          <w:rFonts w:hint="eastAsia" w:asciiTheme="minorEastAsia" w:hAnsiTheme="minorEastAsia" w:eastAsiaTheme="minorEastAsia" w:cstheme="minorEastAsia"/>
          <w:i w:val="0"/>
          <w:iCs w:val="0"/>
          <w:color w:val="auto"/>
          <w:spacing w:val="6"/>
          <w:highlight w:val="none"/>
        </w:rPr>
      </w:pPr>
    </w:p>
    <w:p w14:paraId="3A85628D">
      <w:pPr>
        <w:spacing w:line="588" w:lineRule="exact"/>
        <w:ind w:firstLine="444" w:firstLineChars="200"/>
        <w:rPr>
          <w:rFonts w:hint="eastAsia" w:asciiTheme="minorEastAsia" w:hAnsiTheme="minorEastAsia" w:eastAsiaTheme="minorEastAsia" w:cstheme="minorEastAsia"/>
          <w:i w:val="0"/>
          <w:iCs w:val="0"/>
          <w:color w:val="auto"/>
          <w:spacing w:val="6"/>
          <w:highlight w:val="none"/>
        </w:rPr>
      </w:pPr>
    </w:p>
    <w:p w14:paraId="571D4E3A">
      <w:pPr>
        <w:tabs>
          <w:tab w:val="left" w:pos="4860"/>
        </w:tabs>
        <w:spacing w:line="588" w:lineRule="exact"/>
        <w:ind w:right="1560" w:firstLine="504" w:firstLineChars="200"/>
        <w:jc w:val="center"/>
        <w:rPr>
          <w:rFonts w:hint="eastAsia" w:asciiTheme="minorEastAsia" w:hAnsiTheme="minorEastAsia" w:eastAsiaTheme="minorEastAsia" w:cstheme="minorEastAsia"/>
          <w:i w:val="0"/>
          <w:iCs w:val="0"/>
          <w:color w:val="auto"/>
          <w:spacing w:val="6"/>
          <w:highlight w:val="none"/>
        </w:rPr>
      </w:pPr>
      <w:r>
        <w:rPr>
          <w:rFonts w:hint="eastAsia" w:asciiTheme="minorEastAsia" w:hAnsiTheme="minorEastAsia" w:eastAsiaTheme="minorEastAsia" w:cstheme="minorEastAsia"/>
          <w:i w:val="0"/>
          <w:iCs w:val="0"/>
          <w:color w:val="auto"/>
          <w:spacing w:val="6"/>
          <w:kern w:val="0"/>
          <w:sz w:val="24"/>
          <w:highlight w:val="none"/>
          <w:lang w:bidi="ar"/>
        </w:rPr>
        <w:t xml:space="preserve">               单位名称（盖章）：</w:t>
      </w:r>
    </w:p>
    <w:p w14:paraId="50FAFB36">
      <w:pPr>
        <w:tabs>
          <w:tab w:val="left" w:pos="4860"/>
        </w:tabs>
        <w:spacing w:line="588" w:lineRule="exact"/>
        <w:ind w:right="1560" w:firstLine="504" w:firstLineChars="200"/>
        <w:jc w:val="center"/>
        <w:rPr>
          <w:rFonts w:hint="eastAsia" w:asciiTheme="minorEastAsia" w:hAnsiTheme="minorEastAsia" w:eastAsiaTheme="minorEastAsia" w:cstheme="minorEastAsia"/>
          <w:i w:val="0"/>
          <w:iCs w:val="0"/>
          <w:color w:val="auto"/>
          <w:spacing w:val="6"/>
          <w:highlight w:val="none"/>
        </w:rPr>
      </w:pPr>
      <w:r>
        <w:rPr>
          <w:rFonts w:hint="eastAsia" w:asciiTheme="minorEastAsia" w:hAnsiTheme="minorEastAsia" w:eastAsiaTheme="minorEastAsia" w:cstheme="minorEastAsia"/>
          <w:i w:val="0"/>
          <w:iCs w:val="0"/>
          <w:color w:val="auto"/>
          <w:spacing w:val="6"/>
          <w:kern w:val="0"/>
          <w:sz w:val="24"/>
          <w:highlight w:val="none"/>
          <w:lang w:bidi="ar"/>
        </w:rPr>
        <w:t xml:space="preserve">       日    期：</w:t>
      </w:r>
    </w:p>
    <w:p w14:paraId="613904AD">
      <w:pPr>
        <w:tabs>
          <w:tab w:val="left" w:pos="1620"/>
          <w:tab w:val="left" w:pos="1800"/>
        </w:tabs>
        <w:spacing w:line="440" w:lineRule="exact"/>
        <w:ind w:right="540" w:rightChars="257"/>
        <w:rPr>
          <w:rFonts w:hint="eastAsia" w:asciiTheme="minorEastAsia" w:hAnsiTheme="minorEastAsia" w:eastAsiaTheme="minorEastAsia" w:cstheme="minorEastAsia"/>
          <w:i w:val="0"/>
          <w:iCs w:val="0"/>
          <w:color w:val="auto"/>
          <w:highlight w:val="none"/>
        </w:rPr>
      </w:pPr>
    </w:p>
    <w:p w14:paraId="34AE0DB5">
      <w:pPr>
        <w:tabs>
          <w:tab w:val="left" w:pos="1620"/>
          <w:tab w:val="left" w:pos="1800"/>
        </w:tabs>
        <w:spacing w:line="440" w:lineRule="exact"/>
        <w:ind w:right="540" w:rightChars="257"/>
        <w:rPr>
          <w:rFonts w:hint="eastAsia" w:asciiTheme="minorEastAsia" w:hAnsiTheme="minorEastAsia" w:eastAsiaTheme="minorEastAsia" w:cstheme="minorEastAsia"/>
          <w:i w:val="0"/>
          <w:iCs w:val="0"/>
          <w:color w:val="auto"/>
          <w:highlight w:val="none"/>
        </w:rPr>
      </w:pPr>
    </w:p>
    <w:p w14:paraId="7B527F59">
      <w:pPr>
        <w:spacing w:line="520" w:lineRule="exact"/>
        <w:ind w:right="620"/>
        <w:jc w:val="right"/>
        <w:rPr>
          <w:rFonts w:hint="eastAsia" w:asciiTheme="minorEastAsia" w:hAnsiTheme="minorEastAsia" w:eastAsiaTheme="minorEastAsia" w:cstheme="minorEastAsia"/>
          <w:i w:val="0"/>
          <w:iCs w:val="0"/>
          <w:color w:val="auto"/>
          <w:highlight w:val="none"/>
        </w:rPr>
      </w:pPr>
    </w:p>
    <w:p w14:paraId="43393B52">
      <w:pPr>
        <w:pStyle w:val="9"/>
        <w:widowControl/>
        <w:rPr>
          <w:rFonts w:hint="eastAsia" w:asciiTheme="minorEastAsia" w:hAnsiTheme="minorEastAsia" w:eastAsiaTheme="minorEastAsia" w:cstheme="minorEastAsia"/>
          <w:i w:val="0"/>
          <w:iCs w:val="0"/>
          <w:color w:val="auto"/>
          <w:highlight w:val="none"/>
        </w:rPr>
      </w:pPr>
    </w:p>
    <w:p w14:paraId="7AB88C13">
      <w:pPr>
        <w:pStyle w:val="9"/>
        <w:widowControl/>
        <w:rPr>
          <w:rFonts w:hint="eastAsia" w:asciiTheme="minorEastAsia" w:hAnsiTheme="minorEastAsia" w:eastAsiaTheme="minorEastAsia" w:cstheme="minorEastAsia"/>
          <w:i w:val="0"/>
          <w:iCs w:val="0"/>
          <w:color w:val="auto"/>
          <w:highlight w:val="none"/>
        </w:rPr>
      </w:pPr>
    </w:p>
    <w:p w14:paraId="58BC970D">
      <w:pPr>
        <w:pStyle w:val="9"/>
        <w:widowControl/>
        <w:rPr>
          <w:rFonts w:hint="eastAsia" w:asciiTheme="minorEastAsia" w:hAnsiTheme="minorEastAsia" w:eastAsiaTheme="minorEastAsia" w:cstheme="minorEastAsia"/>
          <w:i w:val="0"/>
          <w:iCs w:val="0"/>
          <w:color w:val="auto"/>
          <w:highlight w:val="none"/>
        </w:rPr>
      </w:pPr>
    </w:p>
    <w:p w14:paraId="20ADAD7E">
      <w:pPr>
        <w:pStyle w:val="9"/>
        <w:widowControl/>
        <w:rPr>
          <w:rFonts w:hint="eastAsia" w:asciiTheme="minorEastAsia" w:hAnsiTheme="minorEastAsia" w:eastAsiaTheme="minorEastAsia" w:cstheme="minorEastAsia"/>
          <w:i w:val="0"/>
          <w:iCs w:val="0"/>
          <w:color w:val="auto"/>
          <w:highlight w:val="none"/>
        </w:rPr>
      </w:pPr>
    </w:p>
    <w:p w14:paraId="4FD0BA5F">
      <w:pPr>
        <w:pStyle w:val="9"/>
        <w:widowControl/>
        <w:rPr>
          <w:rFonts w:hint="eastAsia" w:asciiTheme="minorEastAsia" w:hAnsiTheme="minorEastAsia" w:eastAsiaTheme="minorEastAsia" w:cstheme="minorEastAsia"/>
          <w:i w:val="0"/>
          <w:iCs w:val="0"/>
          <w:color w:val="auto"/>
          <w:highlight w:val="none"/>
        </w:rPr>
      </w:pPr>
    </w:p>
    <w:p w14:paraId="491C5971">
      <w:pPr>
        <w:pStyle w:val="9"/>
        <w:widowControl/>
        <w:rPr>
          <w:rFonts w:hint="eastAsia" w:asciiTheme="minorEastAsia" w:hAnsiTheme="minorEastAsia" w:eastAsiaTheme="minorEastAsia" w:cstheme="minorEastAsia"/>
          <w:i w:val="0"/>
          <w:iCs w:val="0"/>
          <w:color w:val="auto"/>
          <w:highlight w:val="none"/>
        </w:rPr>
      </w:pPr>
    </w:p>
    <w:p w14:paraId="3004C6F2">
      <w:pPr>
        <w:pStyle w:val="9"/>
        <w:widowControl/>
        <w:rPr>
          <w:rFonts w:hint="eastAsia" w:asciiTheme="minorEastAsia" w:hAnsiTheme="minorEastAsia" w:eastAsiaTheme="minorEastAsia" w:cstheme="minorEastAsia"/>
          <w:i w:val="0"/>
          <w:iCs w:val="0"/>
          <w:color w:val="auto"/>
          <w:highlight w:val="none"/>
        </w:rPr>
      </w:pPr>
    </w:p>
    <w:p w14:paraId="12E07A63">
      <w:pPr>
        <w:spacing w:before="100" w:beforeAutospacing="1" w:after="156" w:afterLines="50" w:line="360" w:lineRule="auto"/>
        <w:rPr>
          <w:rFonts w:hint="eastAsia" w:asciiTheme="minorEastAsia" w:hAnsiTheme="minorEastAsia" w:eastAsiaTheme="minorEastAsia" w:cstheme="minorEastAsia"/>
          <w:b/>
          <w:i w:val="0"/>
          <w:iCs w:val="0"/>
          <w:color w:val="auto"/>
          <w:spacing w:val="6"/>
          <w:sz w:val="30"/>
          <w:szCs w:val="30"/>
          <w:highlight w:val="none"/>
        </w:rPr>
      </w:pPr>
      <w:r>
        <w:rPr>
          <w:rFonts w:hint="eastAsia" w:asciiTheme="minorEastAsia" w:hAnsiTheme="minorEastAsia" w:eastAsiaTheme="minorEastAsia" w:cstheme="minorEastAsia"/>
          <w:b/>
          <w:i w:val="0"/>
          <w:iCs w:val="0"/>
          <w:color w:val="auto"/>
          <w:spacing w:val="6"/>
          <w:kern w:val="0"/>
          <w:sz w:val="30"/>
          <w:szCs w:val="30"/>
          <w:highlight w:val="none"/>
          <w:lang w:bidi="ar"/>
        </w:rPr>
        <w:t>附件3：</w:t>
      </w:r>
    </w:p>
    <w:p w14:paraId="177DBA53">
      <w:pPr>
        <w:pStyle w:val="9"/>
        <w:widowControl/>
        <w:rPr>
          <w:rFonts w:hint="eastAsia" w:asciiTheme="minorEastAsia" w:hAnsiTheme="minorEastAsia" w:eastAsiaTheme="minorEastAsia" w:cstheme="minorEastAsia"/>
          <w:b/>
          <w:i w:val="0"/>
          <w:iCs w:val="0"/>
          <w:color w:val="auto"/>
          <w:spacing w:val="6"/>
          <w:sz w:val="32"/>
          <w:szCs w:val="32"/>
          <w:highlight w:val="none"/>
        </w:rPr>
      </w:pPr>
      <w:r>
        <w:rPr>
          <w:rFonts w:hint="eastAsia" w:asciiTheme="minorEastAsia" w:hAnsiTheme="minorEastAsia" w:eastAsiaTheme="minorEastAsia" w:cstheme="minorEastAsia"/>
          <w:b/>
          <w:i w:val="0"/>
          <w:iCs w:val="0"/>
          <w:color w:val="auto"/>
          <w:spacing w:val="6"/>
          <w:sz w:val="32"/>
          <w:szCs w:val="32"/>
          <w:highlight w:val="none"/>
        </w:rPr>
        <w:t xml:space="preserve">                  监狱企业证明</w:t>
      </w:r>
    </w:p>
    <w:p w14:paraId="7EF84845">
      <w:pPr>
        <w:pStyle w:val="9"/>
        <w:widowControl/>
        <w:rPr>
          <w:rFonts w:hint="eastAsia" w:asciiTheme="minorEastAsia" w:hAnsiTheme="minorEastAsia" w:eastAsiaTheme="minorEastAsia" w:cstheme="minorEastAsia"/>
          <w:b/>
          <w:i w:val="0"/>
          <w:iCs w:val="0"/>
          <w:color w:val="auto"/>
          <w:spacing w:val="6"/>
          <w:sz w:val="32"/>
          <w:szCs w:val="32"/>
          <w:highlight w:val="none"/>
        </w:rPr>
      </w:pPr>
    </w:p>
    <w:p w14:paraId="1955A32B">
      <w:pPr>
        <w:pStyle w:val="9"/>
        <w:widowControl/>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pacing w:val="6"/>
          <w:sz w:val="24"/>
          <w:szCs w:val="24"/>
          <w:highlight w:val="none"/>
        </w:rPr>
        <w:t>注：由省级及以上监狱管理局、戒毒管理局出具。格式自拟。</w:t>
      </w:r>
    </w:p>
    <w:p w14:paraId="06AD12C3">
      <w:pPr>
        <w:pStyle w:val="9"/>
        <w:widowControl/>
        <w:rPr>
          <w:rFonts w:hint="eastAsia" w:asciiTheme="minorEastAsia" w:hAnsiTheme="minorEastAsia" w:eastAsiaTheme="minorEastAsia" w:cstheme="minorEastAsia"/>
          <w:i w:val="0"/>
          <w:iCs w:val="0"/>
          <w:color w:val="auto"/>
          <w:highlight w:val="none"/>
        </w:rPr>
      </w:pPr>
    </w:p>
    <w:p w14:paraId="632D59DD">
      <w:pPr>
        <w:rPr>
          <w:rFonts w:hint="eastAsia" w:asciiTheme="minorEastAsia" w:hAnsiTheme="minorEastAsia" w:eastAsiaTheme="minorEastAsia" w:cstheme="minorEastAsia"/>
          <w:i w:val="0"/>
          <w:iCs w:val="0"/>
          <w:color w:val="auto"/>
          <w:highlight w:val="none"/>
        </w:rPr>
      </w:pPr>
    </w:p>
    <w:p w14:paraId="10D04357">
      <w:pPr>
        <w:pStyle w:val="2"/>
        <w:rPr>
          <w:rFonts w:hint="eastAsia" w:asciiTheme="minorEastAsia" w:hAnsiTheme="minorEastAsia" w:eastAsiaTheme="minorEastAsia" w:cstheme="minorEastAsia"/>
          <w:i w:val="0"/>
          <w:iCs w:val="0"/>
          <w:color w:val="auto"/>
          <w:highlight w:val="none"/>
        </w:rPr>
      </w:pPr>
    </w:p>
    <w:p w14:paraId="6DDF82AC">
      <w:pPr>
        <w:pStyle w:val="2"/>
        <w:rPr>
          <w:rFonts w:hint="eastAsia" w:asciiTheme="minorEastAsia" w:hAnsiTheme="minorEastAsia" w:eastAsiaTheme="minorEastAsia" w:cstheme="minorEastAsia"/>
          <w:i w:val="0"/>
          <w:iCs w:val="0"/>
          <w:color w:val="auto"/>
          <w:highlight w:val="none"/>
        </w:rPr>
      </w:pPr>
    </w:p>
    <w:p w14:paraId="17C9E74E">
      <w:pPr>
        <w:rPr>
          <w:rFonts w:hint="eastAsia" w:asciiTheme="minorEastAsia" w:hAnsiTheme="minorEastAsia" w:eastAsiaTheme="minorEastAsia" w:cstheme="minorEastAsia"/>
          <w:i w:val="0"/>
          <w:iCs w:val="0"/>
          <w:color w:val="auto"/>
          <w:highlight w:val="none"/>
        </w:rPr>
      </w:pPr>
    </w:p>
    <w:p w14:paraId="39ABB970">
      <w:pPr>
        <w:pStyle w:val="2"/>
        <w:rPr>
          <w:rFonts w:hint="eastAsia" w:asciiTheme="minorEastAsia" w:hAnsiTheme="minorEastAsia" w:eastAsiaTheme="minorEastAsia" w:cstheme="minorEastAsia"/>
          <w:i w:val="0"/>
          <w:iCs w:val="0"/>
          <w:color w:val="auto"/>
          <w:highlight w:val="none"/>
        </w:rPr>
      </w:pPr>
    </w:p>
    <w:p w14:paraId="29FE50F0">
      <w:pPr>
        <w:rPr>
          <w:rFonts w:hint="eastAsia" w:asciiTheme="minorEastAsia" w:hAnsiTheme="minorEastAsia" w:eastAsiaTheme="minorEastAsia" w:cstheme="minorEastAsia"/>
          <w:i w:val="0"/>
          <w:iCs w:val="0"/>
          <w:color w:val="auto"/>
          <w:highlight w:val="none"/>
        </w:rPr>
      </w:pPr>
    </w:p>
    <w:p w14:paraId="4B0B1B03">
      <w:pPr>
        <w:pStyle w:val="2"/>
        <w:rPr>
          <w:rFonts w:hint="eastAsia" w:asciiTheme="minorEastAsia" w:hAnsiTheme="minorEastAsia" w:eastAsiaTheme="minorEastAsia" w:cstheme="minorEastAsia"/>
          <w:i w:val="0"/>
          <w:iCs w:val="0"/>
          <w:color w:val="auto"/>
          <w:highlight w:val="none"/>
        </w:rPr>
      </w:pPr>
    </w:p>
    <w:p w14:paraId="6B6610AE">
      <w:pPr>
        <w:rPr>
          <w:rFonts w:hint="eastAsia" w:asciiTheme="minorEastAsia" w:hAnsiTheme="minorEastAsia" w:eastAsiaTheme="minorEastAsia" w:cstheme="minorEastAsia"/>
          <w:i w:val="0"/>
          <w:iCs w:val="0"/>
          <w:color w:val="auto"/>
          <w:highlight w:val="none"/>
        </w:rPr>
      </w:pPr>
    </w:p>
    <w:p w14:paraId="608436F0">
      <w:pPr>
        <w:pStyle w:val="2"/>
        <w:rPr>
          <w:rFonts w:hint="eastAsia" w:asciiTheme="minorEastAsia" w:hAnsiTheme="minorEastAsia" w:eastAsiaTheme="minorEastAsia" w:cstheme="minorEastAsia"/>
          <w:i w:val="0"/>
          <w:iCs w:val="0"/>
          <w:color w:val="auto"/>
          <w:highlight w:val="none"/>
        </w:rPr>
      </w:pPr>
    </w:p>
    <w:p w14:paraId="3DD0CC81">
      <w:pPr>
        <w:rPr>
          <w:rFonts w:hint="eastAsia" w:asciiTheme="minorEastAsia" w:hAnsiTheme="minorEastAsia" w:eastAsiaTheme="minorEastAsia" w:cstheme="minorEastAsia"/>
          <w:i w:val="0"/>
          <w:iCs w:val="0"/>
          <w:color w:val="auto"/>
          <w:highlight w:val="none"/>
        </w:rPr>
      </w:pPr>
    </w:p>
    <w:p w14:paraId="620238CB">
      <w:pPr>
        <w:pStyle w:val="2"/>
        <w:rPr>
          <w:rFonts w:hint="eastAsia" w:asciiTheme="minorEastAsia" w:hAnsiTheme="minorEastAsia" w:eastAsiaTheme="minorEastAsia" w:cstheme="minorEastAsia"/>
          <w:i w:val="0"/>
          <w:iCs w:val="0"/>
          <w:color w:val="auto"/>
          <w:highlight w:val="none"/>
        </w:rPr>
      </w:pPr>
    </w:p>
    <w:p w14:paraId="641E3A52">
      <w:pPr>
        <w:rPr>
          <w:rFonts w:hint="eastAsia" w:asciiTheme="minorEastAsia" w:hAnsiTheme="minorEastAsia" w:eastAsiaTheme="minorEastAsia" w:cstheme="minorEastAsia"/>
          <w:i w:val="0"/>
          <w:iCs w:val="0"/>
          <w:color w:val="auto"/>
          <w:highlight w:val="none"/>
        </w:rPr>
      </w:pPr>
    </w:p>
    <w:p w14:paraId="6BCF49AC">
      <w:pPr>
        <w:pStyle w:val="2"/>
        <w:rPr>
          <w:rFonts w:hint="eastAsia" w:asciiTheme="minorEastAsia" w:hAnsiTheme="minorEastAsia" w:eastAsiaTheme="minorEastAsia" w:cstheme="minorEastAsia"/>
          <w:i w:val="0"/>
          <w:iCs w:val="0"/>
          <w:color w:val="auto"/>
          <w:highlight w:val="none"/>
        </w:rPr>
      </w:pPr>
    </w:p>
    <w:p w14:paraId="36B58F81">
      <w:pPr>
        <w:rPr>
          <w:rFonts w:hint="eastAsia" w:asciiTheme="minorEastAsia" w:hAnsiTheme="minorEastAsia" w:eastAsiaTheme="minorEastAsia" w:cstheme="minorEastAsia"/>
          <w:i w:val="0"/>
          <w:iCs w:val="0"/>
          <w:color w:val="auto"/>
          <w:highlight w:val="none"/>
        </w:rPr>
      </w:pPr>
    </w:p>
    <w:p w14:paraId="40E1EDEC">
      <w:pPr>
        <w:pStyle w:val="2"/>
        <w:rPr>
          <w:rFonts w:hint="eastAsia" w:asciiTheme="minorEastAsia" w:hAnsiTheme="minorEastAsia" w:eastAsiaTheme="minorEastAsia" w:cstheme="minorEastAsia"/>
          <w:i w:val="0"/>
          <w:iCs w:val="0"/>
          <w:color w:val="auto"/>
          <w:highlight w:val="none"/>
        </w:rPr>
      </w:pPr>
    </w:p>
    <w:p w14:paraId="5EF980B6">
      <w:pPr>
        <w:rPr>
          <w:rFonts w:hint="eastAsia" w:asciiTheme="minorEastAsia" w:hAnsiTheme="minorEastAsia" w:eastAsiaTheme="minorEastAsia" w:cstheme="minorEastAsia"/>
          <w:i w:val="0"/>
          <w:iCs w:val="0"/>
          <w:color w:val="auto"/>
          <w:highlight w:val="none"/>
        </w:rPr>
      </w:pPr>
    </w:p>
    <w:p w14:paraId="40C57628">
      <w:pPr>
        <w:pStyle w:val="2"/>
        <w:rPr>
          <w:rFonts w:hint="eastAsia" w:asciiTheme="minorEastAsia" w:hAnsiTheme="minorEastAsia" w:eastAsiaTheme="minorEastAsia" w:cstheme="minorEastAsia"/>
          <w:i w:val="0"/>
          <w:iCs w:val="0"/>
          <w:color w:val="auto"/>
          <w:highlight w:val="none"/>
        </w:rPr>
      </w:pPr>
    </w:p>
    <w:p w14:paraId="685CE486">
      <w:pPr>
        <w:rPr>
          <w:rFonts w:hint="eastAsia" w:asciiTheme="minorEastAsia" w:hAnsiTheme="minorEastAsia" w:eastAsiaTheme="minorEastAsia" w:cstheme="minorEastAsia"/>
          <w:i w:val="0"/>
          <w:iCs w:val="0"/>
          <w:color w:val="auto"/>
          <w:highlight w:val="none"/>
        </w:rPr>
      </w:pPr>
    </w:p>
    <w:p w14:paraId="342F97AE">
      <w:pPr>
        <w:pStyle w:val="2"/>
        <w:rPr>
          <w:rFonts w:hint="eastAsia" w:asciiTheme="minorEastAsia" w:hAnsiTheme="minorEastAsia" w:eastAsiaTheme="minorEastAsia" w:cstheme="minorEastAsia"/>
          <w:i w:val="0"/>
          <w:iCs w:val="0"/>
          <w:color w:val="auto"/>
          <w:highlight w:val="none"/>
        </w:rPr>
      </w:pPr>
    </w:p>
    <w:sectPr>
      <w:pgSz w:w="11906" w:h="16838"/>
      <w:pgMar w:top="1440" w:right="1701" w:bottom="1440" w:left="1826"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B6AF6">
    <w:pPr>
      <w:pStyle w:val="14"/>
      <w:framePr w:wrap="around" w:vAnchor="text" w:hAnchor="margin" w:xAlign="right" w:y="1"/>
      <w:rPr>
        <w:rStyle w:val="23"/>
      </w:rPr>
    </w:pPr>
    <w:r>
      <w:fldChar w:fldCharType="begin"/>
    </w:r>
    <w:r>
      <w:rPr>
        <w:rStyle w:val="23"/>
      </w:rPr>
      <w:instrText xml:space="preserve">PAGE  </w:instrText>
    </w:r>
    <w:r>
      <w:fldChar w:fldCharType="separate"/>
    </w:r>
    <w:r>
      <w:rPr>
        <w:rStyle w:val="23"/>
      </w:rPr>
      <w:t>1</w:t>
    </w:r>
    <w:r>
      <w:fldChar w:fldCharType="end"/>
    </w:r>
  </w:p>
  <w:p w14:paraId="307007AD">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410C7">
    <w:pPr>
      <w:pStyle w:val="14"/>
      <w:tabs>
        <w:tab w:val="center" w:pos="4189"/>
        <w:tab w:val="left" w:pos="7200"/>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FA11">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6917">
    <w:pPr>
      <w:pStyle w:val="14"/>
      <w:tabs>
        <w:tab w:val="center" w:pos="4189"/>
        <w:tab w:val="left" w:pos="7200"/>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97F5A">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597F5A">
                    <w:pPr>
                      <w:pStyle w:val="14"/>
                    </w:pPr>
                    <w:r>
                      <w:fldChar w:fldCharType="begin"/>
                    </w:r>
                    <w:r>
                      <w:instrText xml:space="preserve"> PAGE  \* MERGEFORMAT </w:instrText>
                    </w:r>
                    <w:r>
                      <w:fldChar w:fldCharType="separate"/>
                    </w:r>
                    <w:r>
                      <w:t>2</w:t>
                    </w:r>
                    <w:r>
                      <w:fldChar w:fldCharType="end"/>
                    </w:r>
                  </w:p>
                </w:txbxContent>
              </v:textbox>
            </v:shape>
          </w:pict>
        </mc:Fallback>
      </mc:AlternateContent>
    </w:r>
  </w:p>
  <w:p w14:paraId="6D3B4E9A">
    <w:pPr>
      <w:pStyle w:val="14"/>
      <w:tabs>
        <w:tab w:val="center" w:pos="4189"/>
        <w:tab w:val="left" w:pos="7200"/>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77827DE">
                          <w:pPr>
                            <w:pStyle w:val="1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277827DE">
                    <w:pPr>
                      <w:pStyle w:val="1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AF3AD">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BB28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F9BB28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678DB">
    <w:pPr>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11EA">
    <w:pPr>
      <w:pStyle w:val="15"/>
      <w:framePr w:wrap="around" w:vAnchor="text" w:hAnchor="margin" w:xAlign="right" w:y="1"/>
      <w:rPr>
        <w:rStyle w:val="23"/>
      </w:rPr>
    </w:pPr>
    <w:r>
      <w:fldChar w:fldCharType="begin"/>
    </w:r>
    <w:r>
      <w:rPr>
        <w:rStyle w:val="23"/>
      </w:rPr>
      <w:instrText xml:space="preserve">PAGE  </w:instrText>
    </w:r>
    <w:r>
      <w:fldChar w:fldCharType="end"/>
    </w:r>
  </w:p>
  <w:p w14:paraId="396A981B">
    <w:pPr>
      <w:pStyle w:val="1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FDF06">
    <w:pPr>
      <w:pStyle w:val="15"/>
      <w:pBdr>
        <w:top w:val="none" w:color="auto" w:sz="0" w:space="1"/>
        <w:left w:val="none" w:color="auto" w:sz="0" w:space="4"/>
        <w:bottom w:val="none" w:color="auto" w:sz="0" w:space="1"/>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BC2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08DD4"/>
    <w:multiLevelType w:val="singleLevel"/>
    <w:tmpl w:val="95F08DD4"/>
    <w:lvl w:ilvl="0" w:tentative="0">
      <w:start w:val="3"/>
      <w:numFmt w:val="chineseCounting"/>
      <w:suff w:val="nothing"/>
      <w:lvlText w:val="%1、"/>
      <w:lvlJc w:val="left"/>
      <w:rPr>
        <w:rFonts w:hint="eastAsia"/>
      </w:rPr>
    </w:lvl>
  </w:abstractNum>
  <w:abstractNum w:abstractNumId="1">
    <w:nsid w:val="110A591B"/>
    <w:multiLevelType w:val="multilevel"/>
    <w:tmpl w:val="110A591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lvlText w:val="5.2.%4"/>
      <w:lvlJc w:val="left"/>
      <w:pPr>
        <w:tabs>
          <w:tab w:val="left" w:pos="108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NGE3MWZiMTViNjY3MmJlYTY1ZjJiMWIyNDc1MWQifQ=="/>
  </w:docVars>
  <w:rsids>
    <w:rsidRoot w:val="01BC2243"/>
    <w:rsid w:val="00652C4B"/>
    <w:rsid w:val="01696C18"/>
    <w:rsid w:val="01BC2243"/>
    <w:rsid w:val="02D50932"/>
    <w:rsid w:val="054C389F"/>
    <w:rsid w:val="058430E1"/>
    <w:rsid w:val="05CA0831"/>
    <w:rsid w:val="06D771CF"/>
    <w:rsid w:val="07ED29C2"/>
    <w:rsid w:val="07FB42EB"/>
    <w:rsid w:val="0868274F"/>
    <w:rsid w:val="09A85579"/>
    <w:rsid w:val="0BC70F64"/>
    <w:rsid w:val="0D5165F4"/>
    <w:rsid w:val="0D7E6ED1"/>
    <w:rsid w:val="0DF17108"/>
    <w:rsid w:val="0DF465A6"/>
    <w:rsid w:val="0F6F108A"/>
    <w:rsid w:val="120A0758"/>
    <w:rsid w:val="12201DA1"/>
    <w:rsid w:val="159E5B6F"/>
    <w:rsid w:val="15D865B9"/>
    <w:rsid w:val="1823609E"/>
    <w:rsid w:val="186F65C0"/>
    <w:rsid w:val="19805192"/>
    <w:rsid w:val="19E33C0B"/>
    <w:rsid w:val="1A7353DC"/>
    <w:rsid w:val="1A7647E7"/>
    <w:rsid w:val="1A8117F9"/>
    <w:rsid w:val="1C8A623A"/>
    <w:rsid w:val="1F5E564A"/>
    <w:rsid w:val="1FDC6F7F"/>
    <w:rsid w:val="2082283C"/>
    <w:rsid w:val="233F1C1A"/>
    <w:rsid w:val="23896EDE"/>
    <w:rsid w:val="23E847F6"/>
    <w:rsid w:val="23FB6814"/>
    <w:rsid w:val="25453733"/>
    <w:rsid w:val="28FB2A87"/>
    <w:rsid w:val="2A701D42"/>
    <w:rsid w:val="2D4553E1"/>
    <w:rsid w:val="2EFA329E"/>
    <w:rsid w:val="31217D5C"/>
    <w:rsid w:val="31850AD1"/>
    <w:rsid w:val="35686444"/>
    <w:rsid w:val="35C0411E"/>
    <w:rsid w:val="384257F3"/>
    <w:rsid w:val="39321306"/>
    <w:rsid w:val="3A2F07F5"/>
    <w:rsid w:val="3C154357"/>
    <w:rsid w:val="3E18158D"/>
    <w:rsid w:val="400742AE"/>
    <w:rsid w:val="42C01204"/>
    <w:rsid w:val="44100037"/>
    <w:rsid w:val="44202F4A"/>
    <w:rsid w:val="457D77F6"/>
    <w:rsid w:val="480363F8"/>
    <w:rsid w:val="4961028C"/>
    <w:rsid w:val="4AA00971"/>
    <w:rsid w:val="4B1D6236"/>
    <w:rsid w:val="4BBE3774"/>
    <w:rsid w:val="4C4E206B"/>
    <w:rsid w:val="4C9D782D"/>
    <w:rsid w:val="4D7C343E"/>
    <w:rsid w:val="4DE87D7B"/>
    <w:rsid w:val="4F1213A6"/>
    <w:rsid w:val="509C372F"/>
    <w:rsid w:val="52234718"/>
    <w:rsid w:val="52642DBB"/>
    <w:rsid w:val="55A07A8B"/>
    <w:rsid w:val="567333AD"/>
    <w:rsid w:val="56741C75"/>
    <w:rsid w:val="56B70654"/>
    <w:rsid w:val="5764671E"/>
    <w:rsid w:val="588E0972"/>
    <w:rsid w:val="59484C44"/>
    <w:rsid w:val="5AD478B4"/>
    <w:rsid w:val="5E230A5A"/>
    <w:rsid w:val="5E3940D9"/>
    <w:rsid w:val="5E41724A"/>
    <w:rsid w:val="5E8029C8"/>
    <w:rsid w:val="5ED9208C"/>
    <w:rsid w:val="601706DD"/>
    <w:rsid w:val="61646545"/>
    <w:rsid w:val="61691EEC"/>
    <w:rsid w:val="621D0C9C"/>
    <w:rsid w:val="633570ED"/>
    <w:rsid w:val="64CC06C9"/>
    <w:rsid w:val="675F0460"/>
    <w:rsid w:val="692D1AE1"/>
    <w:rsid w:val="6B5255E1"/>
    <w:rsid w:val="6BC90D87"/>
    <w:rsid w:val="6C951E77"/>
    <w:rsid w:val="6DA97B52"/>
    <w:rsid w:val="6E6935BC"/>
    <w:rsid w:val="6EE114B4"/>
    <w:rsid w:val="6FFA6331"/>
    <w:rsid w:val="7000585A"/>
    <w:rsid w:val="714F4CEB"/>
    <w:rsid w:val="71EF1745"/>
    <w:rsid w:val="73EE6A84"/>
    <w:rsid w:val="7A247A5A"/>
    <w:rsid w:val="7A6663F9"/>
    <w:rsid w:val="7CE7227B"/>
    <w:rsid w:val="7D2B7CF1"/>
    <w:rsid w:val="7E1A042F"/>
    <w:rsid w:val="7E1A2BE6"/>
    <w:rsid w:val="7E533F0E"/>
    <w:rsid w:val="7EE051D4"/>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432"/>
        <w:tab w:val="left" w:pos="576"/>
      </w:tabs>
      <w:spacing w:before="340" w:after="330" w:line="578" w:lineRule="auto"/>
      <w:ind w:left="432" w:hanging="432"/>
      <w:outlineLvl w:val="0"/>
    </w:pPr>
    <w:rPr>
      <w:rFonts w:ascii="宋体" w:hAnsi="华文宋体"/>
      <w:kern w:val="44"/>
      <w:sz w:val="52"/>
      <w:szCs w:val="20"/>
    </w:rPr>
  </w:style>
  <w:style w:type="paragraph" w:styleId="4">
    <w:name w:val="heading 2"/>
    <w:basedOn w:val="1"/>
    <w:next w:val="1"/>
    <w:qFormat/>
    <w:uiPriority w:val="0"/>
    <w:pPr>
      <w:keepNext/>
      <w:widowControl/>
      <w:tabs>
        <w:tab w:val="left" w:pos="576"/>
      </w:tabs>
      <w:spacing w:before="240" w:after="60"/>
      <w:ind w:left="576" w:hanging="576"/>
      <w:jc w:val="left"/>
      <w:outlineLvl w:val="1"/>
    </w:pPr>
    <w:rPr>
      <w:rFonts w:ascii="Arial" w:hAnsi="Arial" w:eastAsia="华文宋体"/>
      <w:b/>
      <w:i/>
      <w:kern w:val="0"/>
      <w:sz w:val="28"/>
      <w:szCs w:val="20"/>
    </w:rPr>
  </w:style>
  <w:style w:type="paragraph" w:styleId="5">
    <w:name w:val="heading 3"/>
    <w:basedOn w:val="1"/>
    <w:next w:val="1"/>
    <w:qFormat/>
    <w:uiPriority w:val="0"/>
    <w:pPr>
      <w:keepNext/>
      <w:widowControl/>
      <w:numPr>
        <w:ilvl w:val="2"/>
        <w:numId w:val="1"/>
      </w:numPr>
      <w:spacing w:before="240" w:after="60"/>
      <w:jc w:val="left"/>
      <w:outlineLvl w:val="2"/>
    </w:pPr>
    <w:rPr>
      <w:rFonts w:ascii="Arial" w:hAnsi="Arial" w:eastAsia="华文宋体"/>
      <w:b/>
      <w:kern w:val="0"/>
      <w:sz w:val="26"/>
      <w:szCs w:val="20"/>
    </w:rPr>
  </w:style>
  <w:style w:type="paragraph" w:styleId="6">
    <w:name w:val="heading 4"/>
    <w:basedOn w:val="1"/>
    <w:next w:val="1"/>
    <w:qFormat/>
    <w:uiPriority w:val="0"/>
    <w:pPr>
      <w:widowControl/>
      <w:tabs>
        <w:tab w:val="left" w:pos="1080"/>
      </w:tabs>
      <w:spacing w:before="120" w:after="120" w:line="360" w:lineRule="auto"/>
      <w:ind w:left="864" w:hanging="864"/>
      <w:outlineLvl w:val="3"/>
    </w:pPr>
    <w:rPr>
      <w:rFonts w:ascii="华文宋体" w:hAnsi="华文宋体" w:eastAsia="华文宋体"/>
      <w:kern w:val="0"/>
      <w:sz w:val="24"/>
      <w:szCs w:val="20"/>
    </w:rPr>
  </w:style>
  <w:style w:type="paragraph" w:styleId="7">
    <w:name w:val="heading 6"/>
    <w:basedOn w:val="1"/>
    <w:next w:val="1"/>
    <w:qFormat/>
    <w:uiPriority w:val="0"/>
    <w:pPr>
      <w:widowControl/>
      <w:tabs>
        <w:tab w:val="left" w:pos="1152"/>
      </w:tabs>
      <w:spacing w:before="240" w:after="60"/>
      <w:ind w:left="1152" w:hanging="1152"/>
      <w:jc w:val="left"/>
      <w:outlineLvl w:val="5"/>
    </w:pPr>
    <w:rPr>
      <w:rFonts w:ascii="华文宋体" w:hAnsi="华文宋体" w:eastAsia="华文宋体"/>
      <w:b/>
      <w:kern w:val="0"/>
      <w:sz w:val="22"/>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left="360" w:firstLine="540"/>
    </w:pPr>
    <w:rPr>
      <w:rFonts w:ascii="宋体"/>
      <w:sz w:val="28"/>
      <w:szCs w:val="20"/>
    </w:rPr>
  </w:style>
  <w:style w:type="paragraph" w:styleId="8">
    <w:name w:val="annotation text"/>
    <w:basedOn w:val="1"/>
    <w:semiHidden/>
    <w:qFormat/>
    <w:uiPriority w:val="0"/>
    <w:pPr>
      <w:adjustRightInd w:val="0"/>
      <w:spacing w:line="360" w:lineRule="atLeast"/>
      <w:jc w:val="left"/>
      <w:textAlignment w:val="baseline"/>
    </w:pPr>
    <w:rPr>
      <w:kern w:val="0"/>
      <w:sz w:val="24"/>
      <w:szCs w:val="20"/>
    </w:rPr>
  </w:style>
  <w:style w:type="paragraph" w:styleId="9">
    <w:name w:val="Body Text"/>
    <w:basedOn w:val="1"/>
    <w:next w:val="1"/>
    <w:qFormat/>
    <w:uiPriority w:val="0"/>
    <w:pPr>
      <w:spacing w:after="120"/>
    </w:pPr>
  </w:style>
  <w:style w:type="paragraph" w:styleId="10">
    <w:name w:val="Body Text Indent"/>
    <w:basedOn w:val="1"/>
    <w:qFormat/>
    <w:uiPriority w:val="0"/>
    <w:pPr>
      <w:ind w:firstLine="480"/>
    </w:pPr>
    <w:rPr>
      <w:b/>
      <w:bCs/>
      <w:sz w:val="24"/>
    </w:rPr>
  </w:style>
  <w:style w:type="paragraph" w:styleId="11">
    <w:name w:val="Plain Text"/>
    <w:basedOn w:val="1"/>
    <w:qFormat/>
    <w:uiPriority w:val="0"/>
    <w:rPr>
      <w:rFonts w:ascii="宋体" w:hAnsi="Courier New" w:eastAsia="华文宋体"/>
      <w:sz w:val="28"/>
      <w:szCs w:val="20"/>
    </w:rPr>
  </w:style>
  <w:style w:type="paragraph" w:styleId="12">
    <w:name w:val="Date"/>
    <w:basedOn w:val="1"/>
    <w:next w:val="1"/>
    <w:qFormat/>
    <w:uiPriority w:val="0"/>
    <w:rPr>
      <w:sz w:val="24"/>
      <w:szCs w:val="20"/>
    </w:rPr>
  </w:style>
  <w:style w:type="paragraph" w:styleId="13">
    <w:name w:val="endnote text"/>
    <w:basedOn w:val="1"/>
    <w:qFormat/>
    <w:uiPriority w:val="0"/>
    <w:pPr>
      <w:snapToGrid w:val="0"/>
      <w:jc w:val="left"/>
    </w:pPr>
  </w:style>
  <w:style w:type="paragraph" w:styleId="14">
    <w:name w:val="footer"/>
    <w:basedOn w:val="1"/>
    <w:qFormat/>
    <w:uiPriority w:val="0"/>
    <w:pPr>
      <w:widowControl/>
      <w:tabs>
        <w:tab w:val="center" w:pos="4153"/>
        <w:tab w:val="right" w:pos="8306"/>
      </w:tabs>
      <w:snapToGrid w:val="0"/>
      <w:jc w:val="left"/>
    </w:pPr>
    <w:rPr>
      <w:kern w:val="0"/>
      <w:sz w:val="18"/>
      <w:szCs w:val="20"/>
    </w:rPr>
  </w:style>
  <w:style w:type="paragraph" w:styleId="15">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rFonts w:ascii="Times New Roman" w:hAnsi="Times New Roman" w:eastAsia="宋体" w:cs="Times New Roman"/>
      <w:b/>
    </w:rPr>
  </w:style>
  <w:style w:type="character" w:styleId="23">
    <w:name w:val="page number"/>
    <w:qFormat/>
    <w:uiPriority w:val="0"/>
  </w:style>
  <w:style w:type="paragraph" w:customStyle="1" w:styleId="2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正文正"/>
    <w:basedOn w:val="1"/>
    <w:qFormat/>
    <w:uiPriority w:val="99"/>
    <w:pPr>
      <w:spacing w:line="560" w:lineRule="exact"/>
      <w:ind w:firstLine="561"/>
    </w:pPr>
    <w:rPr>
      <w:rFonts w:ascii="Calibri" w:hAnsi="Calibri" w:eastAsia="宋体"/>
      <w:sz w:val="28"/>
      <w:szCs w:val="24"/>
    </w:rPr>
  </w:style>
  <w:style w:type="paragraph" w:customStyle="1" w:styleId="26">
    <w:name w:val="列表段落1"/>
    <w:basedOn w:val="1"/>
    <w:qFormat/>
    <w:uiPriority w:val="0"/>
    <w:pPr>
      <w:ind w:firstLine="420" w:firstLineChars="200"/>
    </w:pPr>
  </w:style>
  <w:style w:type="paragraph" w:customStyle="1" w:styleId="27">
    <w:name w:val="列出段落1"/>
    <w:basedOn w:val="1"/>
    <w:qFormat/>
    <w:uiPriority w:val="99"/>
    <w:pPr>
      <w:ind w:firstLine="420" w:firstLineChars="200"/>
    </w:pPr>
    <w:rPr>
      <w:rFonts w:ascii="Calibri" w:hAnsi="Calibri"/>
    </w:rPr>
  </w:style>
  <w:style w:type="paragraph" w:styleId="28">
    <w:name w:val="List Paragraph"/>
    <w:basedOn w:val="1"/>
    <w:qFormat/>
    <w:uiPriority w:val="34"/>
    <w:pPr>
      <w:ind w:firstLine="420" w:firstLineChars="200"/>
    </w:pPr>
  </w:style>
  <w:style w:type="character" w:customStyle="1" w:styleId="29">
    <w:name w:val="正文文本缩进 2 Char1"/>
    <w:semiHidden/>
    <w:qFormat/>
    <w:uiPriority w:val="99"/>
    <w:rPr>
      <w:rFonts w:ascii="Times New Roman" w:hAnsi="Times New Roman" w:eastAsia="宋体" w:cs="Times New Roman"/>
      <w:kern w:val="0"/>
      <w:szCs w:val="20"/>
    </w:rPr>
  </w:style>
  <w:style w:type="paragraph" w:customStyle="1" w:styleId="30">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31">
    <w:name w:val="表格文字中"/>
    <w:basedOn w:val="1"/>
    <w:qFormat/>
    <w:uiPriority w:val="0"/>
    <w:pPr>
      <w:adjustRightInd w:val="0"/>
      <w:snapToGrid w:val="0"/>
      <w:ind w:left="22" w:leftChars="8"/>
      <w:jc w:val="center"/>
    </w:pPr>
    <w:rPr>
      <w:kern w:val="0"/>
      <w:szCs w:val="24"/>
    </w:rPr>
  </w:style>
  <w:style w:type="paragraph" w:customStyle="1" w:styleId="32">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33">
    <w:name w:val="font41"/>
    <w:basedOn w:val="21"/>
    <w:qFormat/>
    <w:uiPriority w:val="0"/>
    <w:rPr>
      <w:rFonts w:hint="eastAsia" w:ascii="宋体" w:hAnsi="宋体" w:eastAsia="宋体" w:cs="宋体"/>
      <w:color w:val="000000"/>
      <w:sz w:val="24"/>
      <w:szCs w:val="24"/>
      <w:u w:val="none"/>
    </w:rPr>
  </w:style>
  <w:style w:type="character" w:customStyle="1" w:styleId="34">
    <w:name w:val="font51"/>
    <w:basedOn w:val="21"/>
    <w:qFormat/>
    <w:uiPriority w:val="0"/>
    <w:rPr>
      <w:rFonts w:hint="eastAsia" w:ascii="宋体" w:hAnsi="宋体" w:eastAsia="宋体" w:cs="宋体"/>
      <w:color w:val="000000"/>
      <w:sz w:val="22"/>
      <w:szCs w:val="22"/>
      <w:u w:val="none"/>
    </w:rPr>
  </w:style>
  <w:style w:type="character" w:customStyle="1" w:styleId="35">
    <w:name w:val="font81"/>
    <w:basedOn w:val="21"/>
    <w:qFormat/>
    <w:uiPriority w:val="0"/>
    <w:rPr>
      <w:rFonts w:hint="eastAsia" w:ascii="宋体" w:hAnsi="宋体" w:eastAsia="宋体" w:cs="宋体"/>
      <w:color w:val="000000"/>
      <w:sz w:val="22"/>
      <w:szCs w:val="22"/>
      <w:u w:val="none"/>
    </w:rPr>
  </w:style>
  <w:style w:type="paragraph" w:customStyle="1" w:styleId="36">
    <w:name w:val="null3"/>
    <w:hidden/>
    <w:qFormat/>
    <w:uiPriority w:val="0"/>
    <w:rPr>
      <w:rFonts w:hint="eastAsia" w:asciiTheme="minorHAnsi" w:hAnsiTheme="minorHAnsi" w:eastAsiaTheme="minorEastAsia" w:cstheme="minorBidi"/>
      <w:lang w:val="en-US" w:eastAsia="zh-Hans"/>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1417</Words>
  <Characters>1580</Characters>
  <Lines>0</Lines>
  <Paragraphs>0</Paragraphs>
  <TotalTime>48</TotalTime>
  <ScaleCrop>false</ScaleCrop>
  <LinksUpToDate>false</LinksUpToDate>
  <CharactersWithSpaces>1613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2023-03-29T04:07:00Z</dcterms:created>
  <dc:creator>Administrator</dc:creator>
  <cp:lastModifiedBy>华鼎工程咨询集团有限公司25号锁</cp:lastModifiedBy>
  <dcterms:modified xsi:type="dcterms:W3CDTF">2025-07-10T02:49:51Z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0B4ABCA25F0643539072EC36776A1904_13</vt:lpwstr>
  </property>
  <property fmtid="{D5CDD505-2E9C-101B-9397-08002B2CF9AE}" pid="4" name="KSOTemplateDocerSaveRecord">
    <vt:lpwstr>eyJoZGlkIjoiYTNkM2M1OTJiZTA4NmQzYWYyYmQ3ZWRhMDBkNTgwYmEiLCJ1c2VySWQiOiI3NTEwNDc2OTcifQ==</vt:lpwstr>
  </property>
</Properties>
</file>