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C4DD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设内容：改造提升红二十五军军部旧址，改造人行步道800米，排水沟733米，道路修复改造1870米，平均宽3米，配套改造排水设施，修补破损地面580平方米，新建停车场约4257平方米、稻田广场8810平方米，配套架空步道413米，新建6米宽通组路115米及路边排水沟，打造594m红色街区，1276m道路附近环境提升，弱电线管沟580米、检查井24座，增设标识标牌系统一套；购置红色文 化展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品23座，安装路灯69盏。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742B3"/>
    <w:rsid w:val="1FB262C1"/>
    <w:rsid w:val="4DF94F37"/>
    <w:rsid w:val="6D6D689D"/>
    <w:rsid w:val="7542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211</Characters>
  <Lines>0</Lines>
  <Paragraphs>0</Paragraphs>
  <TotalTime>0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2025-07-17T09:28:00Z</dcterms:created>
  <dc:creator>Administrator</dc:creator>
  <cp:lastModifiedBy>7⃣️℃ </cp:lastModifiedBy>
  <dcterms:modified xsi:type="dcterms:W3CDTF">2025-07-22T07:03:21Z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eyJoZGlkIjoiYzBjNmQxMWNiYzI4NTU2YjkwNjBkZDM2MzE5YzVjNmQiLCJ1c2VySWQiOiIyODM2OTI1NzIifQ==</vt:lpwstr>
  </property>
  <property fmtid="{D5CDD505-2E9C-101B-9397-08002B2CF9AE}" pid="4" name="ICV">
    <vt:lpwstr>5815950F43D64B828A48586772948AFF_12</vt:lpwstr>
  </property>
</Properties>
</file>