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紫阳县焕古镇焕古村5组产业道路配套项目竞争性磋商公告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紫阳县焕古镇焕古村5组产业道路配套项目</w:t>
      </w:r>
      <w:r>
        <w:rPr>
          <w:rFonts w:ascii="仿宋_GB2312" w:hAnsi="仿宋_GB2312" w:cs="仿宋_GB2312" w:eastAsia="仿宋_GB2312"/>
        </w:rPr>
        <w:t>采购项目的潜在供应商应在</w:t>
      </w:r>
      <w:r>
        <w:rPr>
          <w:rFonts w:ascii="仿宋_GB2312" w:hAnsi="仿宋_GB2312" w:cs="仿宋_GB2312" w:eastAsia="仿宋_GB2312"/>
        </w:rPr>
        <w:t>全国公共资源交易平台（陕西省.安康市）</w:t>
      </w:r>
      <w:r>
        <w:rPr>
          <w:rFonts w:ascii="仿宋_GB2312" w:hAnsi="仿宋_GB2312" w:cs="仿宋_GB2312" w:eastAsia="仿宋_GB2312"/>
        </w:rPr>
        <w:t>获取采购文件，并于</w:t>
      </w:r>
      <w:r>
        <w:rPr>
          <w:rFonts w:ascii="仿宋_GB2312" w:hAnsi="仿宋_GB2312" w:cs="仿宋_GB2312" w:eastAsia="仿宋_GB2312"/>
        </w:rPr>
        <w:t xml:space="preserve"> 2025年08月06日 14时00分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项目编号：HLZB2025-135</w:t>
      </w:r>
    </w:p>
    <w:p>
      <w:pPr>
        <w:pStyle w:val="null3"/>
      </w:pPr>
      <w:r>
        <w:rPr>
          <w:rFonts w:ascii="仿宋_GB2312" w:hAnsi="仿宋_GB2312" w:cs="仿宋_GB2312" w:eastAsia="仿宋_GB2312"/>
        </w:rPr>
        <w:t>项目名称：紫阳县焕古镇焕古村5组产业道路配套项目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预算金额：1,010,615.08元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合同包1(紫阳县焕古镇焕古村5组产业道路配套项目):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1,010,615.08元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1,010,615.08元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公路工程施工</w:t>
            </w:r>
          </w:p>
        </w:tc>
        <w:tc>
          <w:tcPr>
            <w:tcW w:type="dxa" w:w="1384"/>
          </w:tcPr>
          <w:p>
            <w:pPr>
              <w:pStyle w:val="null3"/>
            </w:pPr>
            <w:r>
              <w:rPr>
                <w:rFonts w:ascii="仿宋_GB2312" w:hAnsi="仿宋_GB2312" w:cs="仿宋_GB2312" w:eastAsia="仿宋_GB2312"/>
              </w:rPr>
              <w:t>紫阳县焕古镇焕古村5组产业道路配套项目</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1,010,615.08</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详见采购文件</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合同包1(紫阳县焕古镇焕古村5组产业道路配套项目)落实政府采购政策需满足的资格要求如下:</w:t>
      </w:r>
    </w:p>
    <w:p>
      <w:pPr>
        <w:pStyle w:val="null3"/>
        <w:ind w:left="480"/>
      </w:pPr>
      <w:r>
        <w:rPr>
          <w:rFonts w:ascii="仿宋_GB2312" w:hAnsi="仿宋_GB2312" w:cs="仿宋_GB2312" w:eastAsia="仿宋_GB2312"/>
        </w:rPr>
        <w:t>（1）《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办采〔2020〕15号）；（8）《陕西省中小企业政府采购信用融资办法》陕财办采〔2018〕23号；（9）《陕西省财政厅关于落实政府采购支持中小企业政策有关事项的通知》陕财办采函〔2022〕10号；（10）《关于运用政府采购政策支持乡村产业振兴的通知》（财库〔2021〕19号）；（11）其他需要落实的政府采购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合同包1(紫阳县焕古镇焕古村5组产业道路配套项目)特定资格要求如下:</w:t>
      </w:r>
    </w:p>
    <w:p>
      <w:pPr>
        <w:pStyle w:val="null3"/>
        <w:ind w:left="480"/>
      </w:pPr>
      <w:r>
        <w:rPr>
          <w:rFonts w:ascii="仿宋_GB2312" w:hAnsi="仿宋_GB2312" w:cs="仿宋_GB2312" w:eastAsia="仿宋_GB2312"/>
        </w:rPr>
        <w:t>（1）法定代表人或负责人授权书（附法定代表人或负责人身份证复印件）及被授权人身份证复印件（法定代表人或负责人直接参加磋商只须提供法定代表人或负责人身份证复印件）；</w:t>
      </w:r>
      <w:r>
        <w:br/>
      </w:r>
      <w:r>
        <w:rPr>
          <w:rFonts w:ascii="仿宋_GB2312" w:hAnsi="仿宋_GB2312" w:cs="仿宋_GB2312" w:eastAsia="仿宋_GB2312"/>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br/>
      </w:r>
      <w:r>
        <w:rPr>
          <w:rFonts w:ascii="仿宋_GB2312" w:hAnsi="仿宋_GB2312" w:cs="仿宋_GB2312" w:eastAsia="仿宋_GB2312"/>
        </w:rPr>
        <w:t>（3）供应商应具备建设行政主管部门核发的公路工程施工总承包三级（含三级）以上资质，并在人员、设备、资金等方面具备相应的施工能力。</w:t>
      </w:r>
      <w:r>
        <w:br/>
      </w:r>
      <w:r>
        <w:rPr>
          <w:rFonts w:ascii="仿宋_GB2312" w:hAnsi="仿宋_GB2312" w:cs="仿宋_GB2312" w:eastAsia="仿宋_GB2312"/>
        </w:rPr>
        <w:t>（4）拟派项目经理须具备公路工程专业二级（含二级）及以上注册建造师执业资格和有效的安全生产考核合格证书，且未担任其他在建工程项目的项目经理；</w:t>
      </w:r>
      <w:r>
        <w:br/>
      </w:r>
      <w:r>
        <w:rPr>
          <w:rFonts w:ascii="仿宋_GB2312" w:hAnsi="仿宋_GB2312" w:cs="仿宋_GB2312" w:eastAsia="仿宋_GB2312"/>
        </w:rPr>
        <w:t>（5）单位负责人为同一人或者存在直接控股、管理关系的不同供应商，不得参加同一合同项下的政府采购活动（提供书面承诺函，格式自拟加盖供应商公章）；</w:t>
      </w:r>
      <w:r>
        <w:br/>
      </w:r>
      <w:r>
        <w:rPr>
          <w:rFonts w:ascii="仿宋_GB2312" w:hAnsi="仿宋_GB2312" w:cs="仿宋_GB2312" w:eastAsia="仿宋_GB2312"/>
        </w:rPr>
        <w:t>（6）本项目非联合体磋商声明或承诺；</w:t>
      </w:r>
      <w:r>
        <w:br/>
      </w:r>
      <w:r>
        <w:rPr>
          <w:rFonts w:ascii="仿宋_GB2312" w:hAnsi="仿宋_GB2312" w:cs="仿宋_GB2312" w:eastAsia="仿宋_GB2312"/>
        </w:rPr>
        <w:t>（7）本项目专门面向中小企业采购，仅限符合条件的中小企业参与，提供中小企业声明函。</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2025年07月22日 </w:t>
      </w:r>
      <w:r>
        <w:rPr>
          <w:rFonts w:ascii="仿宋_GB2312" w:hAnsi="仿宋_GB2312" w:cs="仿宋_GB2312" w:eastAsia="仿宋_GB2312"/>
        </w:rPr>
        <w:t>至</w:t>
      </w:r>
      <w:r>
        <w:rPr>
          <w:rFonts w:ascii="仿宋_GB2312" w:hAnsi="仿宋_GB2312" w:cs="仿宋_GB2312" w:eastAsia="仿宋_GB2312"/>
        </w:rPr>
        <w:t xml:space="preserve"> 2025年07月29日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14:00:00 </w:t>
      </w:r>
      <w:r>
        <w:rPr>
          <w:rFonts w:ascii="仿宋_GB2312" w:hAnsi="仿宋_GB2312" w:cs="仿宋_GB2312" w:eastAsia="仿宋_GB2312"/>
        </w:rPr>
        <w:t>至</w:t>
      </w:r>
      <w:r>
        <w:rPr>
          <w:rFonts w:ascii="仿宋_GB2312" w:hAnsi="仿宋_GB2312" w:cs="仿宋_GB2312" w:eastAsia="仿宋_GB2312"/>
        </w:rPr>
        <w:t xml:space="preserve"> 17:00:00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全国公共资源交易平台（陕西省.安康市）</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2025年08月06日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全国公共资源交易平台（陕西省.安康市）</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2025年08月06日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全国公共资源交易平台（陕西省.安康市）不见面开标大厅</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4"/>
          <w:b/>
          <w:shd w:fill="FFFFFF" w:val="clear"/>
        </w:rPr>
        <w:t>注：（</w:t>
      </w:r>
      <w:r>
        <w:rPr>
          <w:rFonts w:ascii="仿宋_GB2312" w:hAnsi="仿宋_GB2312" w:cs="仿宋_GB2312" w:eastAsia="仿宋_GB2312"/>
          <w:sz w:val="24"/>
          <w:b/>
          <w:shd w:fill="FFFFFF" w:val="clear"/>
        </w:rPr>
        <w:t>1）请供应商按照陕西省财政厅关于政府采购供应商注册登记有关事项的通知中的要求，通过陕西省政府采购网（http://www.ccgp-shaanxi.gov.cn/）注册登记加入陕西省政府采购供应商库；</w:t>
      </w:r>
    </w:p>
    <w:p>
      <w:pPr>
        <w:pStyle w:val="null3"/>
        <w:ind w:firstLine="482"/>
        <w:jc w:val="both"/>
      </w:pPr>
      <w:r>
        <w:rPr>
          <w:rFonts w:ascii="仿宋_GB2312" w:hAnsi="仿宋_GB2312" w:cs="仿宋_GB2312" w:eastAsia="仿宋_GB2312"/>
          <w:sz w:val="24"/>
          <w:b/>
          <w:shd w:fill="FFFFFF" w:val="clear"/>
        </w:rPr>
        <w:t>（</w:t>
      </w:r>
      <w:r>
        <w:rPr>
          <w:rFonts w:ascii="仿宋_GB2312" w:hAnsi="仿宋_GB2312" w:cs="仿宋_GB2312" w:eastAsia="仿宋_GB2312"/>
          <w:sz w:val="24"/>
          <w:b/>
          <w:shd w:fill="FFFFFF" w:val="clear"/>
        </w:rPr>
        <w:t>2）凡有意投标者，请于文件获取时间内（法定节假日除外）登录全国公共资源交易平台（陕西省.安康市）系统（http://ak.sxggzyjy.cn/），选择本项目点击“我要投标”，参与投标活动；</w:t>
      </w:r>
    </w:p>
    <w:p>
      <w:pPr>
        <w:pStyle w:val="null3"/>
        <w:ind w:firstLine="482"/>
        <w:jc w:val="both"/>
      </w:pPr>
      <w:r>
        <w:rPr>
          <w:rFonts w:ascii="仿宋_GB2312" w:hAnsi="仿宋_GB2312" w:cs="仿宋_GB2312" w:eastAsia="仿宋_GB2312"/>
          <w:sz w:val="24"/>
          <w:b/>
          <w:shd w:fill="FFFFFF" w:val="clear"/>
        </w:rPr>
        <w:t>（</w:t>
      </w:r>
      <w:r>
        <w:rPr>
          <w:rFonts w:ascii="仿宋_GB2312" w:hAnsi="仿宋_GB2312" w:cs="仿宋_GB2312" w:eastAsia="仿宋_GB2312"/>
          <w:sz w:val="24"/>
          <w:b/>
          <w:shd w:fill="FFFFFF" w:val="clear"/>
        </w:rPr>
        <w:t>3）网上报名成功后，各供应商须在文件获取时间内（法定节假日除外）将加盖公章的报名回执单、有效的单位介绍信、被介绍人身份证复印件（文字及公章须清晰，无缺失并标明联系人、联系方式及邮箱）发送至代理机构邮箱</w:t>
      </w:r>
      <w:r>
        <w:rPr>
          <w:rFonts w:ascii="仿宋_GB2312" w:hAnsi="仿宋_GB2312" w:cs="仿宋_GB2312" w:eastAsia="仿宋_GB2312"/>
          <w:sz w:val="24"/>
          <w:b/>
        </w:rPr>
        <w:t>3681872291</w:t>
      </w:r>
      <w:r>
        <w:rPr>
          <w:rFonts w:ascii="仿宋_GB2312" w:hAnsi="仿宋_GB2312" w:cs="仿宋_GB2312" w:eastAsia="仿宋_GB2312"/>
          <w:sz w:val="24"/>
          <w:b/>
          <w:shd w:fill="FFFFFF" w:val="clear"/>
        </w:rPr>
        <w:t>@qq.com（以邮件到达时间为准），并及时联系代理机构进行确认，下载扩展名为（*.SXSZF）的电子版招标文件（没有下载招标文件的潜在供应商将无法提交投标文件）。</w:t>
      </w:r>
    </w:p>
    <w:p>
      <w:pPr>
        <w:pStyle w:val="null3"/>
        <w:ind w:firstLine="482"/>
        <w:jc w:val="both"/>
      </w:pPr>
      <w:r>
        <w:rPr>
          <w:rFonts w:ascii="仿宋_GB2312" w:hAnsi="仿宋_GB2312" w:cs="仿宋_GB2312" w:eastAsia="仿宋_GB2312"/>
          <w:sz w:val="24"/>
          <w:b/>
          <w:shd w:fill="FFFFFF" w:val="clear"/>
        </w:rPr>
        <w:t>（</w:t>
      </w:r>
      <w:r>
        <w:rPr>
          <w:rFonts w:ascii="仿宋_GB2312" w:hAnsi="仿宋_GB2312" w:cs="仿宋_GB2312" w:eastAsia="仿宋_GB2312"/>
          <w:sz w:val="24"/>
          <w:b/>
          <w:shd w:fill="FFFFFF" w:val="clear"/>
        </w:rPr>
        <w:t>4）投标人须在招标文件获取时间内登录全国公共资源交易平台（陕西省.安康市）系统，选择“交易乙方”身份进入供应商界面直接下载电子招标文件。逾期下载通道将关闭，未及时下载招标文件将会影响后续开评审活动。如需推迟或有关变更详见《陕西省政府采购网》、《全国公共资源交易平台（陕西省.安康市）网》相关更正公告。</w:t>
      </w:r>
    </w:p>
    <w:p>
      <w:pPr>
        <w:pStyle w:val="null3"/>
        <w:jc w:val="both"/>
      </w:pPr>
      <w:r>
        <w:rPr>
          <w:rFonts w:ascii="仿宋_GB2312" w:hAnsi="仿宋_GB2312" w:cs="仿宋_GB2312" w:eastAsia="仿宋_GB2312"/>
          <w:sz w:val="24"/>
          <w:b/>
          <w:shd w:fill="FFFFFF" w:val="clear"/>
        </w:rPr>
        <w:t>（</w:t>
      </w:r>
      <w:r>
        <w:rPr>
          <w:rFonts w:ascii="仿宋_GB2312" w:hAnsi="仿宋_GB2312" w:cs="仿宋_GB2312" w:eastAsia="仿宋_GB2312"/>
          <w:sz w:val="24"/>
          <w:b/>
          <w:shd w:fill="FFFFFF" w:val="clear"/>
        </w:rPr>
        <w:t>5）本项目采用“不见面开标”方式，各投标人可登录全国公共资源交易平台（陕西省.安康市）（http://ak.sxggzyjy.cn/fwzn/004003/20220114/764c8ed1-3915-44bd-aca5-5411a4691719.html）下载投标人操作手册,并在招标文件递交截止时间前通过全国公共资源交易平台（陕西省·安康市）递交电子投标文件。因投标人自身设施故障或自身原因导致无法完成签到或投标的，由投标人自行承担后果。技术支持电话：4009280095、4009980000。</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紫阳县焕古镇人民政府</w:t>
      </w:r>
    </w:p>
    <w:p>
      <w:pPr>
        <w:pStyle w:val="null3"/>
      </w:pPr>
      <w:r>
        <w:rPr>
          <w:rFonts w:ascii="仿宋_GB2312" w:hAnsi="仿宋_GB2312" w:cs="仿宋_GB2312" w:eastAsia="仿宋_GB2312"/>
        </w:rPr>
        <w:t>地址：</w:t>
      </w:r>
      <w:r>
        <w:rPr>
          <w:rFonts w:ascii="仿宋_GB2312" w:hAnsi="仿宋_GB2312" w:cs="仿宋_GB2312" w:eastAsia="仿宋_GB2312"/>
        </w:rPr>
        <w:t>紫阳县焕古镇街道</w:t>
      </w:r>
    </w:p>
    <w:p>
      <w:pPr>
        <w:pStyle w:val="null3"/>
      </w:pPr>
      <w:r>
        <w:rPr>
          <w:rFonts w:ascii="仿宋_GB2312" w:hAnsi="仿宋_GB2312" w:cs="仿宋_GB2312" w:eastAsia="仿宋_GB2312"/>
        </w:rPr>
        <w:t>联系方式：</w:t>
      </w:r>
      <w:r>
        <w:rPr>
          <w:rFonts w:ascii="仿宋_GB2312" w:hAnsi="仿宋_GB2312" w:cs="仿宋_GB2312" w:eastAsia="仿宋_GB2312"/>
        </w:rPr>
        <w:t>0915-4616035</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陕西翰林招标有限公司</w:t>
      </w:r>
    </w:p>
    <w:p>
      <w:pPr>
        <w:pStyle w:val="null3"/>
      </w:pPr>
      <w:r>
        <w:rPr>
          <w:rFonts w:ascii="仿宋_GB2312" w:hAnsi="仿宋_GB2312" w:cs="仿宋_GB2312" w:eastAsia="仿宋_GB2312"/>
        </w:rPr>
        <w:t>地址：</w:t>
      </w:r>
      <w:r>
        <w:rPr>
          <w:rFonts w:ascii="仿宋_GB2312" w:hAnsi="仿宋_GB2312" w:cs="仿宋_GB2312" w:eastAsia="仿宋_GB2312"/>
        </w:rPr>
        <w:t>西安市莲湖区未央路27号宫园壹号3号楼2单元1803室</w:t>
      </w:r>
    </w:p>
    <w:p>
      <w:pPr>
        <w:pStyle w:val="null3"/>
      </w:pPr>
      <w:r>
        <w:rPr>
          <w:rFonts w:ascii="仿宋_GB2312" w:hAnsi="仿宋_GB2312" w:cs="仿宋_GB2312" w:eastAsia="仿宋_GB2312"/>
        </w:rPr>
        <w:t>联系方式：</w:t>
      </w:r>
      <w:r>
        <w:rPr>
          <w:rFonts w:ascii="仿宋_GB2312" w:hAnsi="仿宋_GB2312" w:cs="仿宋_GB2312" w:eastAsia="仿宋_GB2312"/>
        </w:rPr>
        <w:t>029-89640570</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周工</w:t>
      </w:r>
    </w:p>
    <w:p>
      <w:pPr>
        <w:pStyle w:val="null3"/>
      </w:pPr>
      <w:r>
        <w:rPr>
          <w:rFonts w:ascii="仿宋_GB2312" w:hAnsi="仿宋_GB2312" w:cs="仿宋_GB2312" w:eastAsia="仿宋_GB2312"/>
        </w:rPr>
        <w:t>电话：</w:t>
      </w:r>
      <w:r>
        <w:rPr>
          <w:rFonts w:ascii="仿宋_GB2312" w:hAnsi="仿宋_GB2312" w:cs="仿宋_GB2312" w:eastAsia="仿宋_GB2312"/>
        </w:rPr>
        <w:t>029-89640570</w:t>
      </w:r>
    </w:p>
    <w:p>
      <w:pPr>
        <w:pStyle w:val="null3"/>
        <w:jc w:val="right"/>
      </w:pPr>
      <w:r>
        <w:rPr>
          <w:rFonts w:ascii="仿宋_GB2312" w:hAnsi="仿宋_GB2312" w:cs="仿宋_GB2312" w:eastAsia="仿宋_GB2312"/>
        </w:rPr>
        <w:t>陕西翰林招标有限公司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