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C1BD3A">
      <w:pPr>
        <w:spacing w:before="65" w:line="225" w:lineRule="auto"/>
        <w:rPr>
          <w:rFonts w:hint="eastAsia" w:ascii="宋体" w:hAnsi="宋体" w:eastAsia="宋体" w:cs="宋体"/>
          <w:color w:val="auto"/>
          <w:spacing w:val="-1"/>
          <w:sz w:val="31"/>
          <w:szCs w:val="31"/>
          <w:highlight w:val="none"/>
          <w:lang w:eastAsia="zh-CN"/>
          <w14:textOutline w14:w="5791" w14:cap="flat" w14:cmpd="sng">
            <w14:solidFill>
              <w14:srgbClr w14:val="000000"/>
            </w14:solidFill>
            <w14:prstDash w14:val="solid"/>
            <w14:miter w14:val="0"/>
          </w14:textOutline>
        </w:rPr>
      </w:pPr>
      <w:r>
        <w:rPr>
          <w:rFonts w:ascii="宋体" w:hAnsi="宋体" w:eastAsia="宋体" w:cs="宋体"/>
          <w:color w:val="auto"/>
          <w:sz w:val="31"/>
          <w:szCs w:val="31"/>
          <w:highlight w:val="none"/>
          <w14:textOutline w14:w="5791" w14:cap="flat" w14:cmpd="sng">
            <w14:solidFill>
              <w14:srgbClr w14:val="000000"/>
            </w14:solidFill>
            <w14:prstDash w14:val="solid"/>
            <w14:miter w14:val="0"/>
          </w14:textOutline>
        </w:rPr>
        <w:t>项目编号</w:t>
      </w:r>
      <w:r>
        <w:rPr>
          <w:rFonts w:ascii="宋体" w:hAnsi="宋体" w:eastAsia="宋体" w:cs="宋体"/>
          <w:color w:val="auto"/>
          <w:spacing w:val="-1"/>
          <w:sz w:val="31"/>
          <w:szCs w:val="31"/>
          <w:highlight w:val="none"/>
          <w14:textOutline w14:w="5791" w14:cap="flat" w14:cmpd="sng">
            <w14:solidFill>
              <w14:srgbClr w14:val="000000"/>
            </w14:solidFill>
            <w14:prstDash w14:val="solid"/>
            <w14:miter w14:val="0"/>
          </w14:textOutline>
        </w:rPr>
        <w:t>：</w:t>
      </w:r>
      <w:r>
        <w:rPr>
          <w:rFonts w:hint="eastAsia" w:ascii="宋体" w:hAnsi="宋体" w:eastAsia="宋体" w:cs="宋体"/>
          <w:color w:val="auto"/>
          <w:spacing w:val="-1"/>
          <w:sz w:val="31"/>
          <w:szCs w:val="31"/>
          <w:highlight w:val="none"/>
          <w:lang w:eastAsia="zh-CN"/>
          <w14:textOutline w14:w="5791" w14:cap="flat" w14:cmpd="sng">
            <w14:solidFill>
              <w14:srgbClr w14:val="000000"/>
            </w14:solidFill>
            <w14:prstDash w14:val="solid"/>
            <w14:miter w14:val="0"/>
          </w14:textOutline>
        </w:rPr>
        <w:t>ZFCG-安康恒口示范区-2025-070802</w:t>
      </w:r>
    </w:p>
    <w:p w14:paraId="73E2E757">
      <w:pPr>
        <w:spacing w:before="65" w:line="225" w:lineRule="auto"/>
        <w:rPr>
          <w:rFonts w:ascii="宋体" w:hAnsi="宋体" w:eastAsia="宋体" w:cs="宋体"/>
          <w:color w:val="auto"/>
          <w:sz w:val="31"/>
          <w:szCs w:val="31"/>
          <w:highlight w:val="none"/>
        </w:rPr>
      </w:pPr>
    </w:p>
    <w:p w14:paraId="1CDE5B1E">
      <w:pPr>
        <w:spacing w:line="278" w:lineRule="auto"/>
        <w:rPr>
          <w:rFonts w:ascii="Arial"/>
          <w:color w:val="auto"/>
          <w:sz w:val="21"/>
          <w:highlight w:val="none"/>
        </w:rPr>
      </w:pPr>
    </w:p>
    <w:p w14:paraId="350233D8">
      <w:pPr>
        <w:spacing w:line="279" w:lineRule="auto"/>
        <w:rPr>
          <w:rFonts w:ascii="Arial"/>
          <w:color w:val="auto"/>
          <w:sz w:val="21"/>
          <w:highlight w:val="none"/>
        </w:rPr>
      </w:pPr>
    </w:p>
    <w:p w14:paraId="4FBDEFD3">
      <w:pPr>
        <w:spacing w:line="279" w:lineRule="auto"/>
        <w:jc w:val="center"/>
        <w:rPr>
          <w:rFonts w:ascii="Arial"/>
          <w:b/>
          <w:bCs/>
          <w:color w:val="auto"/>
          <w:sz w:val="48"/>
          <w:szCs w:val="48"/>
          <w:highlight w:val="none"/>
        </w:rPr>
      </w:pPr>
    </w:p>
    <w:p w14:paraId="16675545">
      <w:pPr>
        <w:spacing w:line="270" w:lineRule="auto"/>
        <w:jc w:val="center"/>
        <w:rPr>
          <w:rFonts w:ascii="Arial"/>
          <w:b/>
          <w:bCs/>
          <w:color w:val="auto"/>
          <w:sz w:val="48"/>
          <w:szCs w:val="48"/>
          <w:highlight w:val="none"/>
        </w:rPr>
      </w:pPr>
      <w:r>
        <w:rPr>
          <w:rFonts w:hint="eastAsia" w:ascii="Arial"/>
          <w:b/>
          <w:bCs/>
          <w:color w:val="auto"/>
          <w:sz w:val="48"/>
          <w:szCs w:val="48"/>
          <w:highlight w:val="none"/>
        </w:rPr>
        <w:t>恒口示范区主城区月河北岸、梅子铺片区城市老旧排水管网更新改造项目初步设计</w:t>
      </w:r>
    </w:p>
    <w:p w14:paraId="59CC9C8B">
      <w:pPr>
        <w:spacing w:line="271" w:lineRule="auto"/>
        <w:jc w:val="center"/>
        <w:rPr>
          <w:rFonts w:ascii="Arial"/>
          <w:b/>
          <w:bCs/>
          <w:color w:val="auto"/>
          <w:sz w:val="48"/>
          <w:szCs w:val="48"/>
          <w:highlight w:val="none"/>
        </w:rPr>
      </w:pPr>
    </w:p>
    <w:p w14:paraId="1215F1A8">
      <w:pPr>
        <w:spacing w:line="271" w:lineRule="auto"/>
        <w:rPr>
          <w:rFonts w:ascii="Arial"/>
          <w:color w:val="auto"/>
          <w:sz w:val="21"/>
          <w:highlight w:val="none"/>
        </w:rPr>
      </w:pPr>
    </w:p>
    <w:p w14:paraId="7F65D550">
      <w:pPr>
        <w:spacing w:line="271" w:lineRule="auto"/>
        <w:rPr>
          <w:rFonts w:ascii="Arial"/>
          <w:color w:val="auto"/>
          <w:sz w:val="21"/>
          <w:highlight w:val="none"/>
        </w:rPr>
      </w:pPr>
    </w:p>
    <w:p w14:paraId="6FBE2BDD">
      <w:pPr>
        <w:spacing w:before="273" w:line="220" w:lineRule="auto"/>
        <w:ind w:firstLine="1753"/>
        <w:rPr>
          <w:rFonts w:ascii="宋体" w:hAnsi="宋体" w:eastAsia="宋体" w:cs="宋体"/>
          <w:color w:val="auto"/>
          <w:sz w:val="84"/>
          <w:szCs w:val="84"/>
          <w:highlight w:val="none"/>
        </w:rPr>
      </w:pPr>
      <w:r>
        <w:rPr>
          <w:rFonts w:ascii="宋体" w:hAnsi="宋体" w:eastAsia="宋体" w:cs="宋体"/>
          <w:color w:val="auto"/>
          <w:spacing w:val="-4"/>
          <w:sz w:val="84"/>
          <w:szCs w:val="84"/>
          <w:highlight w:val="none"/>
          <w14:textOutline w14:w="15240" w14:cap="flat" w14:cmpd="sng">
            <w14:solidFill>
              <w14:srgbClr w14:val="000000"/>
            </w14:solidFill>
            <w14:prstDash w14:val="solid"/>
            <w14:miter w14:val="0"/>
          </w14:textOutline>
        </w:rPr>
        <w:t>竞争</w:t>
      </w:r>
      <w:r>
        <w:rPr>
          <w:rFonts w:ascii="宋体" w:hAnsi="宋体" w:eastAsia="宋体" w:cs="宋体"/>
          <w:color w:val="auto"/>
          <w:spacing w:val="-3"/>
          <w:sz w:val="84"/>
          <w:szCs w:val="84"/>
          <w:highlight w:val="none"/>
          <w14:textOutline w14:w="15240" w14:cap="flat" w14:cmpd="sng">
            <w14:solidFill>
              <w14:srgbClr w14:val="000000"/>
            </w14:solidFill>
            <w14:prstDash w14:val="solid"/>
            <w14:miter w14:val="0"/>
          </w14:textOutline>
        </w:rPr>
        <w:t>性磋商文件</w:t>
      </w:r>
    </w:p>
    <w:p w14:paraId="7076FA18">
      <w:pPr>
        <w:rPr>
          <w:rFonts w:ascii="Arial"/>
          <w:color w:val="auto"/>
          <w:sz w:val="21"/>
          <w:highlight w:val="none"/>
        </w:rPr>
      </w:pPr>
    </w:p>
    <w:p w14:paraId="0D941F30">
      <w:pPr>
        <w:rPr>
          <w:rFonts w:ascii="Arial"/>
          <w:color w:val="auto"/>
          <w:sz w:val="21"/>
          <w:highlight w:val="none"/>
        </w:rPr>
      </w:pPr>
    </w:p>
    <w:p w14:paraId="00C92665">
      <w:pPr>
        <w:rPr>
          <w:rFonts w:ascii="Arial"/>
          <w:color w:val="auto"/>
          <w:sz w:val="21"/>
          <w:highlight w:val="none"/>
        </w:rPr>
      </w:pPr>
    </w:p>
    <w:p w14:paraId="2D0FC05E">
      <w:pPr>
        <w:rPr>
          <w:rFonts w:ascii="Arial"/>
          <w:color w:val="auto"/>
          <w:sz w:val="21"/>
          <w:highlight w:val="none"/>
        </w:rPr>
      </w:pPr>
    </w:p>
    <w:p w14:paraId="5A5BC25D">
      <w:pPr>
        <w:rPr>
          <w:rFonts w:ascii="Arial"/>
          <w:color w:val="auto"/>
          <w:sz w:val="21"/>
          <w:highlight w:val="none"/>
        </w:rPr>
      </w:pPr>
    </w:p>
    <w:p w14:paraId="13EA45ED">
      <w:pPr>
        <w:spacing w:line="241" w:lineRule="auto"/>
        <w:rPr>
          <w:rFonts w:ascii="Arial"/>
          <w:color w:val="auto"/>
          <w:sz w:val="21"/>
          <w:highlight w:val="none"/>
        </w:rPr>
      </w:pPr>
    </w:p>
    <w:p w14:paraId="0118B6D9">
      <w:pPr>
        <w:spacing w:line="241" w:lineRule="auto"/>
        <w:rPr>
          <w:rFonts w:ascii="Arial"/>
          <w:color w:val="auto"/>
          <w:sz w:val="21"/>
          <w:highlight w:val="none"/>
        </w:rPr>
      </w:pPr>
    </w:p>
    <w:p w14:paraId="053C4693">
      <w:pPr>
        <w:spacing w:line="241" w:lineRule="auto"/>
        <w:rPr>
          <w:rFonts w:ascii="Arial"/>
          <w:color w:val="auto"/>
          <w:sz w:val="21"/>
          <w:highlight w:val="none"/>
        </w:rPr>
      </w:pPr>
    </w:p>
    <w:p w14:paraId="59AD2C39">
      <w:pPr>
        <w:spacing w:line="241" w:lineRule="auto"/>
        <w:rPr>
          <w:rFonts w:ascii="Arial"/>
          <w:color w:val="auto"/>
          <w:sz w:val="21"/>
          <w:highlight w:val="none"/>
        </w:rPr>
      </w:pPr>
    </w:p>
    <w:p w14:paraId="0BB27819">
      <w:pPr>
        <w:spacing w:line="241" w:lineRule="auto"/>
        <w:rPr>
          <w:rFonts w:ascii="Arial"/>
          <w:color w:val="auto"/>
          <w:sz w:val="21"/>
          <w:highlight w:val="none"/>
        </w:rPr>
      </w:pPr>
    </w:p>
    <w:p w14:paraId="606A7DF7">
      <w:pPr>
        <w:spacing w:line="241" w:lineRule="auto"/>
        <w:rPr>
          <w:rFonts w:ascii="Arial"/>
          <w:color w:val="auto"/>
          <w:sz w:val="21"/>
          <w:highlight w:val="none"/>
        </w:rPr>
      </w:pPr>
    </w:p>
    <w:p w14:paraId="0CAED6FD">
      <w:pPr>
        <w:spacing w:line="241" w:lineRule="auto"/>
        <w:rPr>
          <w:rFonts w:ascii="Arial"/>
          <w:color w:val="auto"/>
          <w:sz w:val="21"/>
          <w:highlight w:val="none"/>
        </w:rPr>
      </w:pPr>
    </w:p>
    <w:p w14:paraId="02BFBF31">
      <w:pPr>
        <w:spacing w:line="241" w:lineRule="auto"/>
        <w:rPr>
          <w:rFonts w:ascii="Arial"/>
          <w:color w:val="auto"/>
          <w:sz w:val="21"/>
          <w:highlight w:val="none"/>
        </w:rPr>
      </w:pPr>
    </w:p>
    <w:p w14:paraId="552E908F">
      <w:pPr>
        <w:spacing w:line="241" w:lineRule="auto"/>
        <w:rPr>
          <w:rFonts w:ascii="Arial"/>
          <w:color w:val="auto"/>
          <w:sz w:val="21"/>
          <w:highlight w:val="none"/>
        </w:rPr>
      </w:pPr>
    </w:p>
    <w:p w14:paraId="6A667317">
      <w:pPr>
        <w:spacing w:line="241" w:lineRule="auto"/>
        <w:rPr>
          <w:rFonts w:ascii="Arial"/>
          <w:color w:val="auto"/>
          <w:sz w:val="21"/>
          <w:highlight w:val="none"/>
        </w:rPr>
      </w:pPr>
    </w:p>
    <w:p w14:paraId="5E594D60">
      <w:pPr>
        <w:spacing w:line="241" w:lineRule="auto"/>
        <w:rPr>
          <w:rFonts w:ascii="Arial"/>
          <w:color w:val="auto"/>
          <w:sz w:val="21"/>
          <w:highlight w:val="none"/>
        </w:rPr>
      </w:pPr>
    </w:p>
    <w:p w14:paraId="280508F1">
      <w:pPr>
        <w:spacing w:line="241" w:lineRule="auto"/>
        <w:rPr>
          <w:rFonts w:ascii="Arial"/>
          <w:color w:val="auto"/>
          <w:sz w:val="21"/>
          <w:highlight w:val="none"/>
        </w:rPr>
      </w:pPr>
    </w:p>
    <w:p w14:paraId="155C4262">
      <w:pPr>
        <w:spacing w:line="241" w:lineRule="auto"/>
        <w:rPr>
          <w:rFonts w:ascii="Arial"/>
          <w:color w:val="auto"/>
          <w:sz w:val="21"/>
          <w:highlight w:val="none"/>
        </w:rPr>
      </w:pPr>
    </w:p>
    <w:p w14:paraId="2B4BD3FA">
      <w:pPr>
        <w:spacing w:line="294" w:lineRule="auto"/>
        <w:rPr>
          <w:rFonts w:ascii="Arial"/>
          <w:color w:val="auto"/>
          <w:sz w:val="22"/>
          <w:szCs w:val="22"/>
          <w:highlight w:val="none"/>
          <w:u w:val="single"/>
        </w:rPr>
      </w:pPr>
    </w:p>
    <w:p w14:paraId="7BC8FB72">
      <w:pPr>
        <w:spacing w:before="101" w:line="224" w:lineRule="auto"/>
        <w:ind w:firstLine="684" w:firstLineChars="200"/>
        <w:rPr>
          <w:rFonts w:hint="eastAsia" w:ascii="宋体" w:hAnsi="宋体" w:eastAsia="宋体" w:cs="宋体"/>
          <w:color w:val="auto"/>
          <w:spacing w:val="11"/>
          <w:sz w:val="32"/>
          <w:szCs w:val="32"/>
          <w:highlight w:val="none"/>
          <w:u w:val="single"/>
          <w:lang w:val="en-US" w:eastAsia="zh-CN"/>
          <w14:textOutline w14:w="5791" w14:cap="flat" w14:cmpd="sng">
            <w14:solidFill>
              <w14:srgbClr w14:val="000000"/>
            </w14:solidFill>
            <w14:prstDash w14:val="solid"/>
            <w14:miter w14:val="0"/>
          </w14:textOutline>
        </w:rPr>
      </w:pPr>
      <w:r>
        <w:rPr>
          <w:rFonts w:hint="eastAsia" w:ascii="宋体" w:hAnsi="宋体" w:eastAsia="宋体" w:cs="宋体"/>
          <w:color w:val="auto"/>
          <w:spacing w:val="11"/>
          <w:sz w:val="32"/>
          <w:szCs w:val="32"/>
          <w:highlight w:val="none"/>
          <w:u w:val="none"/>
          <w:lang w:val="en-US" w:eastAsia="zh-CN"/>
          <w14:textOutline w14:w="5791" w14:cap="flat" w14:cmpd="sng">
            <w14:solidFill>
              <w14:srgbClr w14:val="000000"/>
            </w14:solidFill>
            <w14:prstDash w14:val="solid"/>
            <w14:miter w14:val="0"/>
          </w14:textOutline>
        </w:rPr>
        <w:t>采   购  人：</w:t>
      </w:r>
      <w:r>
        <w:rPr>
          <w:rFonts w:hint="eastAsia" w:ascii="宋体" w:hAnsi="宋体" w:eastAsia="宋体" w:cs="宋体"/>
          <w:color w:val="auto"/>
          <w:spacing w:val="11"/>
          <w:sz w:val="32"/>
          <w:szCs w:val="32"/>
          <w:highlight w:val="none"/>
          <w:u w:val="single"/>
          <w:lang w:eastAsia="zh-CN"/>
          <w14:textOutline w14:w="5791" w14:cap="flat" w14:cmpd="sng">
            <w14:solidFill>
              <w14:srgbClr w14:val="000000"/>
            </w14:solidFill>
            <w14:prstDash w14:val="solid"/>
            <w14:miter w14:val="0"/>
          </w14:textOutline>
        </w:rPr>
        <w:t>安康市恒口示范区住房和城乡建设局</w:t>
      </w:r>
    </w:p>
    <w:p w14:paraId="5DD19D64">
      <w:pPr>
        <w:spacing w:line="295" w:lineRule="auto"/>
        <w:rPr>
          <w:rFonts w:ascii="Arial"/>
          <w:color w:val="auto"/>
          <w:sz w:val="22"/>
          <w:szCs w:val="22"/>
          <w:highlight w:val="none"/>
        </w:rPr>
      </w:pPr>
    </w:p>
    <w:p w14:paraId="67B4ED73">
      <w:pPr>
        <w:spacing w:before="101" w:line="224" w:lineRule="auto"/>
        <w:ind w:firstLine="684" w:firstLineChars="200"/>
        <w:rPr>
          <w:rFonts w:hint="default" w:ascii="Arial"/>
          <w:color w:val="auto"/>
          <w:sz w:val="22"/>
          <w:szCs w:val="22"/>
          <w:highlight w:val="none"/>
          <w:lang w:val="en-US"/>
        </w:rPr>
      </w:pPr>
      <w:r>
        <w:rPr>
          <w:rFonts w:ascii="宋体" w:hAnsi="宋体" w:eastAsia="宋体" w:cs="宋体"/>
          <w:color w:val="auto"/>
          <w:spacing w:val="11"/>
          <w:sz w:val="32"/>
          <w:szCs w:val="32"/>
          <w:highlight w:val="none"/>
          <w14:textOutline w14:w="5791" w14:cap="flat" w14:cmpd="sng">
            <w14:solidFill>
              <w14:srgbClr w14:val="000000"/>
            </w14:solidFill>
            <w14:prstDash w14:val="solid"/>
            <w14:miter w14:val="0"/>
          </w14:textOutline>
        </w:rPr>
        <w:t>代</w:t>
      </w:r>
      <w:r>
        <w:rPr>
          <w:rFonts w:hint="eastAsia" w:ascii="宋体" w:hAnsi="宋体" w:eastAsia="宋体" w:cs="宋体"/>
          <w:color w:val="auto"/>
          <w:spacing w:val="11"/>
          <w:sz w:val="32"/>
          <w:szCs w:val="32"/>
          <w:highlight w:val="none"/>
          <w:lang w:val="en-US" w:eastAsia="zh-CN"/>
          <w14:textOutline w14:w="5791" w14:cap="flat" w14:cmpd="sng">
            <w14:solidFill>
              <w14:srgbClr w14:val="000000"/>
            </w14:solidFill>
            <w14:prstDash w14:val="solid"/>
            <w14:miter w14:val="0"/>
          </w14:textOutline>
        </w:rPr>
        <w:t xml:space="preserve"> </w:t>
      </w:r>
      <w:r>
        <w:rPr>
          <w:rFonts w:ascii="宋体" w:hAnsi="宋体" w:eastAsia="宋体" w:cs="宋体"/>
          <w:color w:val="auto"/>
          <w:spacing w:val="11"/>
          <w:sz w:val="32"/>
          <w:szCs w:val="32"/>
          <w:highlight w:val="none"/>
          <w14:textOutline w14:w="5791" w14:cap="flat" w14:cmpd="sng">
            <w14:solidFill>
              <w14:srgbClr w14:val="000000"/>
            </w14:solidFill>
            <w14:prstDash w14:val="solid"/>
            <w14:miter w14:val="0"/>
          </w14:textOutline>
        </w:rPr>
        <w:t>理</w:t>
      </w:r>
      <w:r>
        <w:rPr>
          <w:rFonts w:hint="eastAsia" w:ascii="宋体" w:hAnsi="宋体" w:eastAsia="宋体" w:cs="宋体"/>
          <w:color w:val="auto"/>
          <w:spacing w:val="11"/>
          <w:sz w:val="32"/>
          <w:szCs w:val="32"/>
          <w:highlight w:val="none"/>
          <w:lang w:val="en-US" w:eastAsia="zh-CN"/>
          <w14:textOutline w14:w="5791" w14:cap="flat" w14:cmpd="sng">
            <w14:solidFill>
              <w14:srgbClr w14:val="000000"/>
            </w14:solidFill>
            <w14:prstDash w14:val="solid"/>
            <w14:miter w14:val="0"/>
          </w14:textOutline>
        </w:rPr>
        <w:t xml:space="preserve"> </w:t>
      </w:r>
      <w:r>
        <w:rPr>
          <w:rFonts w:ascii="宋体" w:hAnsi="宋体" w:eastAsia="宋体" w:cs="宋体"/>
          <w:color w:val="auto"/>
          <w:spacing w:val="11"/>
          <w:sz w:val="32"/>
          <w:szCs w:val="32"/>
          <w:highlight w:val="none"/>
          <w14:textOutline w14:w="5791" w14:cap="flat" w14:cmpd="sng">
            <w14:solidFill>
              <w14:srgbClr w14:val="000000"/>
            </w14:solidFill>
            <w14:prstDash w14:val="solid"/>
            <w14:miter w14:val="0"/>
          </w14:textOutline>
        </w:rPr>
        <w:t>机</w:t>
      </w:r>
      <w:r>
        <w:rPr>
          <w:rFonts w:hint="eastAsia" w:ascii="宋体" w:hAnsi="宋体" w:eastAsia="宋体" w:cs="宋体"/>
          <w:color w:val="auto"/>
          <w:spacing w:val="11"/>
          <w:sz w:val="32"/>
          <w:szCs w:val="32"/>
          <w:highlight w:val="none"/>
          <w:lang w:val="en-US" w:eastAsia="zh-CN"/>
          <w14:textOutline w14:w="5791" w14:cap="flat" w14:cmpd="sng">
            <w14:solidFill>
              <w14:srgbClr w14:val="000000"/>
            </w14:solidFill>
            <w14:prstDash w14:val="solid"/>
            <w14:miter w14:val="0"/>
          </w14:textOutline>
        </w:rPr>
        <w:t xml:space="preserve"> </w:t>
      </w:r>
      <w:r>
        <w:rPr>
          <w:rFonts w:ascii="宋体" w:hAnsi="宋体" w:eastAsia="宋体" w:cs="宋体"/>
          <w:color w:val="auto"/>
          <w:spacing w:val="11"/>
          <w:sz w:val="32"/>
          <w:szCs w:val="32"/>
          <w:highlight w:val="none"/>
          <w14:textOutline w14:w="5791" w14:cap="flat" w14:cmpd="sng">
            <w14:solidFill>
              <w14:srgbClr w14:val="000000"/>
            </w14:solidFill>
            <w14:prstDash w14:val="solid"/>
            <w14:miter w14:val="0"/>
          </w14:textOutline>
        </w:rPr>
        <w:t>构：</w:t>
      </w:r>
      <w:r>
        <w:rPr>
          <w:rFonts w:hint="eastAsia" w:ascii="宋体" w:hAnsi="宋体" w:eastAsia="宋体" w:cs="宋体"/>
          <w:color w:val="auto"/>
          <w:spacing w:val="11"/>
          <w:sz w:val="32"/>
          <w:szCs w:val="32"/>
          <w:highlight w:val="none"/>
          <w:u w:val="single"/>
          <w:lang w:val="en-US" w:eastAsia="zh-CN"/>
          <w14:textOutline w14:w="5791" w14:cap="flat" w14:cmpd="sng">
            <w14:solidFill>
              <w14:srgbClr w14:val="000000"/>
            </w14:solidFill>
            <w14:prstDash w14:val="solid"/>
            <w14:miter w14:val="0"/>
          </w14:textOutline>
        </w:rPr>
        <w:t>兴意</w:t>
      </w:r>
      <w:r>
        <w:rPr>
          <w:rFonts w:hint="eastAsia" w:ascii="宋体" w:hAnsi="宋体" w:eastAsia="宋体" w:cs="宋体"/>
          <w:color w:val="auto"/>
          <w:spacing w:val="11"/>
          <w:sz w:val="32"/>
          <w:szCs w:val="32"/>
          <w:highlight w:val="none"/>
          <w:u w:val="single"/>
          <w14:textOutline w14:w="5791" w14:cap="flat" w14:cmpd="sng">
            <w14:solidFill>
              <w14:srgbClr w14:val="000000"/>
            </w14:solidFill>
            <w14:prstDash w14:val="solid"/>
            <w14:miter w14:val="0"/>
          </w14:textOutline>
        </w:rPr>
        <w:t>项目管理有限公司</w:t>
      </w:r>
      <w:r>
        <w:rPr>
          <w:rFonts w:hint="eastAsia" w:ascii="宋体" w:hAnsi="宋体" w:eastAsia="宋体" w:cs="宋体"/>
          <w:color w:val="auto"/>
          <w:spacing w:val="11"/>
          <w:sz w:val="32"/>
          <w:szCs w:val="32"/>
          <w:highlight w:val="none"/>
          <w:u w:val="thick"/>
          <w:lang w:val="en-US" w:eastAsia="zh-CN"/>
          <w14:textOutline w14:w="5791" w14:cap="flat" w14:cmpd="sng">
            <w14:solidFill>
              <w14:srgbClr w14:val="000000"/>
            </w14:solidFill>
            <w14:prstDash w14:val="solid"/>
            <w14:miter w14:val="0"/>
          </w14:textOutline>
        </w:rPr>
        <w:t xml:space="preserve">        </w:t>
      </w:r>
    </w:p>
    <w:p w14:paraId="555EAC04">
      <w:pPr>
        <w:spacing w:line="254" w:lineRule="auto"/>
        <w:rPr>
          <w:rFonts w:hint="default" w:ascii="Arial" w:eastAsia="宋体"/>
          <w:color w:val="auto"/>
          <w:sz w:val="22"/>
          <w:szCs w:val="22"/>
          <w:highlight w:val="none"/>
          <w:lang w:val="en-US" w:eastAsia="zh-CN"/>
        </w:rPr>
      </w:pPr>
      <w:r>
        <w:rPr>
          <w:rFonts w:hint="eastAsia" w:eastAsia="宋体"/>
          <w:color w:val="auto"/>
          <w:sz w:val="22"/>
          <w:szCs w:val="22"/>
          <w:highlight w:val="none"/>
          <w:lang w:val="en-US" w:eastAsia="zh-CN"/>
        </w:rPr>
        <w:t xml:space="preserve">       </w:t>
      </w:r>
    </w:p>
    <w:p w14:paraId="2736ED09">
      <w:pPr>
        <w:spacing w:before="101" w:line="224" w:lineRule="auto"/>
        <w:ind w:firstLine="676" w:firstLineChars="200"/>
        <w:rPr>
          <w:rFonts w:hint="default" w:ascii="宋体" w:hAnsi="宋体" w:eastAsia="宋体" w:cs="宋体"/>
          <w:color w:val="auto"/>
          <w:sz w:val="32"/>
          <w:szCs w:val="32"/>
          <w:highlight w:val="none"/>
          <w:u w:val="single"/>
          <w:lang w:val="en-US" w:eastAsia="zh-CN"/>
        </w:rPr>
      </w:pPr>
      <w:r>
        <w:rPr>
          <w:rFonts w:hint="eastAsia" w:ascii="宋体" w:hAnsi="宋体" w:eastAsia="宋体" w:cs="宋体"/>
          <w:color w:val="auto"/>
          <w:spacing w:val="9"/>
          <w:sz w:val="32"/>
          <w:szCs w:val="32"/>
          <w:highlight w:val="none"/>
          <w:lang w:val="en-US" w:eastAsia="zh-CN"/>
          <w14:textOutline w14:w="5791" w14:cap="flat" w14:cmpd="sng">
            <w14:solidFill>
              <w14:srgbClr w14:val="000000"/>
            </w14:solidFill>
            <w14:prstDash w14:val="solid"/>
            <w14:miter w14:val="0"/>
          </w14:textOutline>
        </w:rPr>
        <w:t>日       期：</w:t>
      </w:r>
      <w:r>
        <w:rPr>
          <w:rFonts w:hint="eastAsia" w:ascii="宋体" w:hAnsi="宋体" w:eastAsia="宋体" w:cs="宋体"/>
          <w:color w:val="auto"/>
          <w:spacing w:val="11"/>
          <w:sz w:val="32"/>
          <w:szCs w:val="32"/>
          <w:highlight w:val="none"/>
          <w:u w:val="thick"/>
          <w:lang w:val="en-US" w:eastAsia="zh-CN"/>
          <w14:textOutline w14:w="5791" w14:cap="flat" w14:cmpd="sng">
            <w14:solidFill>
              <w14:srgbClr w14:val="000000"/>
            </w14:solidFill>
            <w14:prstDash w14:val="solid"/>
            <w14:miter w14:val="0"/>
          </w14:textOutline>
        </w:rPr>
        <w:t xml:space="preserve">2025年07月08日              </w:t>
      </w:r>
    </w:p>
    <w:p w14:paraId="1A09BE60">
      <w:pPr>
        <w:spacing w:before="101" w:line="225" w:lineRule="auto"/>
        <w:ind w:firstLine="840" w:firstLineChars="400"/>
        <w:rPr>
          <w:rFonts w:hint="default" w:eastAsia="宋体"/>
          <w:color w:val="auto"/>
          <w:highlight w:val="none"/>
          <w:lang w:val="en-US" w:eastAsia="zh-CN"/>
        </w:rPr>
        <w:sectPr>
          <w:footerReference r:id="rId5" w:type="default"/>
          <w:pgSz w:w="11907" w:h="16839"/>
          <w:pgMar w:top="1431" w:right="993" w:bottom="1166" w:left="1578" w:header="0" w:footer="988" w:gutter="0"/>
          <w:pgNumType w:fmt="decimal"/>
          <w:cols w:space="720" w:num="1"/>
        </w:sectPr>
      </w:pPr>
      <w:r>
        <w:rPr>
          <w:rFonts w:hint="eastAsia" w:eastAsia="宋体"/>
          <w:color w:val="auto"/>
          <w:highlight w:val="none"/>
          <w:lang w:val="en-US" w:eastAsia="zh-CN"/>
        </w:rPr>
        <w:t xml:space="preserve">  </w:t>
      </w:r>
    </w:p>
    <w:p w14:paraId="2AA53969">
      <w:pPr>
        <w:rPr>
          <w:color w:val="auto"/>
          <w:highlight w:val="none"/>
        </w:rPr>
      </w:pPr>
    </w:p>
    <w:p w14:paraId="0DDB8193">
      <w:pPr>
        <w:rPr>
          <w:color w:val="auto"/>
          <w:highlight w:val="none"/>
        </w:rPr>
        <w:sectPr>
          <w:footerReference r:id="rId6" w:type="default"/>
          <w:pgSz w:w="11907" w:h="16839"/>
          <w:pgMar w:top="1431" w:right="1785" w:bottom="1167" w:left="1785" w:header="0" w:footer="986" w:gutter="0"/>
          <w:pgNumType w:fmt="decimal" w:start="1"/>
          <w:cols w:equalWidth="0" w:num="1">
            <w:col w:w="8335"/>
          </w:cols>
        </w:sectPr>
      </w:pPr>
    </w:p>
    <w:p w14:paraId="0056B187">
      <w:pPr>
        <w:spacing w:line="275" w:lineRule="auto"/>
        <w:rPr>
          <w:rFonts w:hint="eastAsia" w:ascii="Arial" w:hAnsi="Arial" w:eastAsia="宋体" w:cs="Arial"/>
          <w:b/>
          <w:bCs/>
          <w:snapToGrid w:val="0"/>
          <w:color w:val="000000"/>
          <w:kern w:val="2"/>
          <w:sz w:val="24"/>
          <w:szCs w:val="32"/>
          <w:lang w:val="en-US" w:eastAsia="zh-CN" w:bidi="ar-SA"/>
        </w:rPr>
      </w:pPr>
    </w:p>
    <w:p w14:paraId="6FD9D8CC">
      <w:pPr>
        <w:spacing w:line="360" w:lineRule="auto"/>
        <w:rPr>
          <w:rFonts w:hint="eastAsia" w:ascii="Arial" w:hAnsi="Arial" w:eastAsia="宋体" w:cs="Arial"/>
          <w:b/>
          <w:bCs/>
          <w:snapToGrid w:val="0"/>
          <w:color w:val="000000"/>
          <w:kern w:val="2"/>
          <w:sz w:val="32"/>
          <w:szCs w:val="40"/>
          <w:lang w:val="en-US" w:eastAsia="zh-CN" w:bidi="ar-SA"/>
        </w:rPr>
      </w:pPr>
    </w:p>
    <w:p w14:paraId="3B020E3D">
      <w:pPr>
        <w:spacing w:line="360" w:lineRule="auto"/>
        <w:rPr>
          <w:rFonts w:hint="eastAsia" w:ascii="Arial" w:hAnsi="Arial" w:eastAsia="宋体" w:cs="Arial"/>
          <w:b/>
          <w:bCs/>
          <w:snapToGrid w:val="0"/>
          <w:color w:val="000000"/>
          <w:kern w:val="2"/>
          <w:sz w:val="32"/>
          <w:szCs w:val="40"/>
          <w:lang w:val="en-US" w:eastAsia="zh-CN" w:bidi="ar-SA"/>
        </w:rPr>
      </w:pPr>
    </w:p>
    <w:p w14:paraId="7BD8A50C">
      <w:pPr>
        <w:spacing w:before="97" w:line="360" w:lineRule="auto"/>
        <w:ind w:left="1893" w:right="216"/>
        <w:rPr>
          <w:rFonts w:hint="eastAsia" w:ascii="Arial" w:hAnsi="Arial" w:eastAsia="宋体" w:cs="Arial"/>
          <w:b/>
          <w:bCs/>
          <w:snapToGrid w:val="0"/>
          <w:color w:val="000000"/>
          <w:kern w:val="2"/>
          <w:sz w:val="32"/>
          <w:szCs w:val="40"/>
          <w:lang w:val="en-US" w:eastAsia="zh-CN" w:bidi="ar-SA"/>
        </w:rPr>
      </w:pPr>
    </w:p>
    <w:p w14:paraId="0D1C7C7C">
      <w:pPr>
        <w:spacing w:before="97" w:line="360" w:lineRule="auto"/>
        <w:ind w:left="1893" w:right="216"/>
        <w:rPr>
          <w:rFonts w:hint="eastAsia" w:ascii="Arial" w:hAnsi="Arial" w:eastAsia="宋体" w:cs="Arial"/>
          <w:b/>
          <w:bCs/>
          <w:snapToGrid w:val="0"/>
          <w:color w:val="000000"/>
          <w:kern w:val="2"/>
          <w:sz w:val="32"/>
          <w:szCs w:val="40"/>
          <w:lang w:val="en-US" w:eastAsia="zh-CN" w:bidi="ar-SA"/>
        </w:rPr>
      </w:pPr>
    </w:p>
    <w:p w14:paraId="238E2340">
      <w:pPr>
        <w:pStyle w:val="3"/>
        <w:spacing w:line="360" w:lineRule="auto"/>
        <w:rPr>
          <w:rFonts w:hint="eastAsia" w:ascii="Arial" w:hAnsi="Arial" w:eastAsia="宋体" w:cs="Arial"/>
          <w:b/>
          <w:bCs/>
          <w:snapToGrid w:val="0"/>
          <w:color w:val="000000"/>
          <w:kern w:val="2"/>
          <w:sz w:val="32"/>
          <w:szCs w:val="40"/>
          <w:lang w:val="en-US" w:eastAsia="zh-CN" w:bidi="ar-SA"/>
        </w:rPr>
      </w:pPr>
    </w:p>
    <w:p w14:paraId="4A0FDBD5">
      <w:pPr>
        <w:spacing w:line="360" w:lineRule="auto"/>
        <w:rPr>
          <w:rFonts w:hint="eastAsia" w:ascii="Arial" w:hAnsi="Arial" w:eastAsia="宋体" w:cs="Arial"/>
          <w:b/>
          <w:bCs/>
          <w:snapToGrid w:val="0"/>
          <w:color w:val="000000"/>
          <w:kern w:val="2"/>
          <w:sz w:val="32"/>
          <w:szCs w:val="40"/>
          <w:lang w:val="en-US" w:eastAsia="zh-CN" w:bidi="ar-SA"/>
        </w:rPr>
      </w:pPr>
    </w:p>
    <w:p w14:paraId="2EFB0507">
      <w:pPr>
        <w:pStyle w:val="3"/>
        <w:spacing w:line="360" w:lineRule="auto"/>
        <w:rPr>
          <w:rFonts w:hint="eastAsia" w:ascii="Arial" w:hAnsi="Arial" w:eastAsia="宋体" w:cs="Arial"/>
          <w:b/>
          <w:bCs/>
          <w:snapToGrid w:val="0"/>
          <w:color w:val="000000"/>
          <w:kern w:val="2"/>
          <w:sz w:val="32"/>
          <w:szCs w:val="40"/>
          <w:lang w:val="en-US" w:eastAsia="zh-CN" w:bidi="ar-SA"/>
        </w:rPr>
      </w:pPr>
    </w:p>
    <w:p w14:paraId="235339E4">
      <w:pPr>
        <w:spacing w:before="97" w:line="360" w:lineRule="auto"/>
        <w:ind w:left="1893" w:right="216"/>
        <w:rPr>
          <w:rFonts w:hint="eastAsia" w:ascii="Arial" w:hAnsi="Arial" w:eastAsia="宋体" w:cs="Arial"/>
          <w:b/>
          <w:bCs/>
          <w:snapToGrid w:val="0"/>
          <w:color w:val="000000"/>
          <w:kern w:val="2"/>
          <w:sz w:val="32"/>
          <w:szCs w:val="40"/>
          <w:lang w:val="en-US" w:eastAsia="zh-CN" w:bidi="ar-SA"/>
        </w:rPr>
      </w:pPr>
    </w:p>
    <w:p w14:paraId="2A565502">
      <w:pPr>
        <w:spacing w:before="97" w:line="360" w:lineRule="auto"/>
        <w:ind w:left="1893" w:right="216"/>
        <w:rPr>
          <w:rFonts w:hint="eastAsia" w:ascii="Arial" w:hAnsi="Arial" w:eastAsia="宋体" w:cs="Arial"/>
          <w:b/>
          <w:bCs/>
          <w:snapToGrid w:val="0"/>
          <w:color w:val="000000"/>
          <w:kern w:val="2"/>
          <w:sz w:val="32"/>
          <w:szCs w:val="40"/>
          <w:lang w:val="en-US" w:eastAsia="zh-CN" w:bidi="ar-SA"/>
        </w:rPr>
      </w:pPr>
    </w:p>
    <w:p w14:paraId="2B7F046C">
      <w:pPr>
        <w:spacing w:before="97" w:line="360" w:lineRule="auto"/>
        <w:ind w:left="1893" w:right="216"/>
        <w:rPr>
          <w:rFonts w:hint="eastAsia" w:ascii="Arial" w:hAnsi="Arial" w:eastAsia="宋体" w:cs="Arial"/>
          <w:b/>
          <w:bCs/>
          <w:snapToGrid w:val="0"/>
          <w:color w:val="000000"/>
          <w:kern w:val="2"/>
          <w:sz w:val="32"/>
          <w:szCs w:val="40"/>
          <w:lang w:val="en-US" w:eastAsia="zh-CN" w:bidi="ar-SA"/>
        </w:rPr>
      </w:pPr>
    </w:p>
    <w:p w14:paraId="7F278539">
      <w:pPr>
        <w:spacing w:before="97" w:line="360" w:lineRule="auto"/>
        <w:ind w:left="1893" w:right="216"/>
        <w:rPr>
          <w:rFonts w:hint="eastAsia" w:ascii="Arial" w:hAnsi="Arial" w:eastAsia="宋体" w:cs="Arial"/>
          <w:b/>
          <w:bCs/>
          <w:snapToGrid w:val="0"/>
          <w:color w:val="000000"/>
          <w:kern w:val="2"/>
          <w:sz w:val="32"/>
          <w:szCs w:val="40"/>
          <w:lang w:val="en-US" w:eastAsia="zh-CN" w:bidi="ar-SA"/>
        </w:rPr>
      </w:pPr>
    </w:p>
    <w:p w14:paraId="16BFC419">
      <w:pPr>
        <w:spacing w:before="97" w:line="360" w:lineRule="auto"/>
        <w:ind w:left="1893" w:right="216"/>
        <w:rPr>
          <w:rFonts w:hint="eastAsia" w:ascii="Arial" w:hAnsi="Arial" w:eastAsia="宋体" w:cs="Arial"/>
          <w:b/>
          <w:bCs/>
          <w:snapToGrid w:val="0"/>
          <w:color w:val="000000"/>
          <w:kern w:val="2"/>
          <w:sz w:val="32"/>
          <w:szCs w:val="40"/>
          <w:lang w:val="en-US" w:eastAsia="zh-CN" w:bidi="ar-SA"/>
        </w:rPr>
      </w:pPr>
    </w:p>
    <w:p w14:paraId="73E1F94D">
      <w:pPr>
        <w:spacing w:before="97" w:line="360" w:lineRule="auto"/>
        <w:ind w:left="1893" w:right="216"/>
        <w:rPr>
          <w:rFonts w:hint="eastAsia" w:ascii="Arial" w:hAnsi="Arial" w:eastAsia="宋体" w:cs="Arial"/>
          <w:b/>
          <w:bCs/>
          <w:snapToGrid w:val="0"/>
          <w:color w:val="000000"/>
          <w:kern w:val="2"/>
          <w:sz w:val="32"/>
          <w:szCs w:val="40"/>
          <w:lang w:val="en-US" w:eastAsia="zh-CN" w:bidi="ar-SA"/>
        </w:rPr>
      </w:pPr>
    </w:p>
    <w:p w14:paraId="407941B1">
      <w:pPr>
        <w:spacing w:line="360" w:lineRule="auto"/>
        <w:rPr>
          <w:rFonts w:hint="eastAsia" w:ascii="Arial" w:hAnsi="Arial" w:eastAsia="宋体" w:cs="Arial"/>
          <w:b/>
          <w:bCs/>
          <w:snapToGrid w:val="0"/>
          <w:color w:val="000000"/>
          <w:kern w:val="2"/>
          <w:sz w:val="32"/>
          <w:szCs w:val="40"/>
          <w:lang w:val="en-US" w:eastAsia="zh-CN" w:bidi="ar-SA"/>
        </w:rPr>
      </w:pPr>
      <w:r>
        <w:rPr>
          <w:rFonts w:hint="eastAsia" w:ascii="Arial" w:hAnsi="Arial" w:eastAsia="宋体" w:cs="Arial"/>
          <w:b/>
          <w:bCs/>
          <w:snapToGrid w:val="0"/>
          <w:color w:val="000000"/>
          <w:kern w:val="2"/>
          <w:sz w:val="32"/>
          <w:szCs w:val="40"/>
          <w:lang w:val="en-US" w:eastAsia="zh-CN" w:bidi="ar-SA"/>
        </w:rPr>
        <w:br w:type="column"/>
      </w:r>
    </w:p>
    <w:p w14:paraId="7D20D4BA">
      <w:pPr>
        <w:spacing w:before="58" w:line="480" w:lineRule="auto"/>
        <w:jc w:val="both"/>
        <w:rPr>
          <w:rFonts w:hint="eastAsia" w:ascii="Arial" w:hAnsi="Arial" w:eastAsia="宋体" w:cs="Arial"/>
          <w:b/>
          <w:bCs/>
          <w:snapToGrid w:val="0"/>
          <w:color w:val="000000"/>
          <w:kern w:val="2"/>
          <w:sz w:val="40"/>
          <w:szCs w:val="48"/>
          <w:lang w:val="en-US" w:eastAsia="zh-CN" w:bidi="ar-SA"/>
        </w:rPr>
      </w:pPr>
      <w:r>
        <w:rPr>
          <w:rFonts w:hint="eastAsia" w:ascii="Arial" w:hAnsi="Arial" w:eastAsia="宋体" w:cs="Arial"/>
          <w:b/>
          <w:bCs/>
          <w:snapToGrid w:val="0"/>
          <w:color w:val="000000"/>
          <w:kern w:val="2"/>
          <w:sz w:val="40"/>
          <w:szCs w:val="48"/>
          <w:lang w:val="en-US" w:eastAsia="zh-CN" w:bidi="ar-SA"/>
        </w:rPr>
        <w:t>目   录</w:t>
      </w:r>
    </w:p>
    <w:p w14:paraId="4454C202">
      <w:pPr>
        <w:pStyle w:val="3"/>
        <w:numPr>
          <w:ilvl w:val="0"/>
          <w:numId w:val="1"/>
        </w:numPr>
        <w:spacing w:line="480" w:lineRule="auto"/>
        <w:jc w:val="both"/>
        <w:rPr>
          <w:rFonts w:hint="eastAsia" w:ascii="Arial" w:hAnsi="Arial" w:eastAsia="宋体" w:cs="Arial"/>
          <w:b/>
          <w:bCs/>
          <w:snapToGrid w:val="0"/>
          <w:color w:val="000000"/>
          <w:kern w:val="2"/>
          <w:sz w:val="32"/>
          <w:szCs w:val="40"/>
          <w:lang w:val="en-US" w:eastAsia="zh-CN" w:bidi="ar-SA"/>
        </w:rPr>
      </w:pPr>
      <w:r>
        <w:rPr>
          <w:rFonts w:hint="eastAsia" w:ascii="Arial" w:hAnsi="Arial" w:eastAsia="宋体" w:cs="Arial"/>
          <w:b/>
          <w:bCs/>
          <w:snapToGrid w:val="0"/>
          <w:color w:val="000000"/>
          <w:kern w:val="2"/>
          <w:sz w:val="32"/>
          <w:szCs w:val="40"/>
          <w:lang w:val="en-US" w:eastAsia="zh-CN" w:bidi="ar-SA"/>
        </w:rPr>
        <w:t>竞争性磋商公告</w:t>
      </w:r>
    </w:p>
    <w:p w14:paraId="00F49E33">
      <w:pPr>
        <w:numPr>
          <w:ilvl w:val="0"/>
          <w:numId w:val="1"/>
        </w:numPr>
        <w:spacing w:line="480" w:lineRule="auto"/>
        <w:jc w:val="both"/>
        <w:rPr>
          <w:rFonts w:hint="default" w:ascii="Arial" w:hAnsi="Arial" w:eastAsia="宋体" w:cs="Arial"/>
          <w:b/>
          <w:bCs/>
          <w:snapToGrid w:val="0"/>
          <w:color w:val="000000"/>
          <w:kern w:val="2"/>
          <w:sz w:val="32"/>
          <w:szCs w:val="40"/>
          <w:lang w:val="en-US" w:eastAsia="zh-CN" w:bidi="ar-SA"/>
        </w:rPr>
      </w:pPr>
      <w:r>
        <w:rPr>
          <w:rFonts w:hint="eastAsia" w:ascii="Arial" w:hAnsi="Arial" w:eastAsia="宋体" w:cs="Arial"/>
          <w:b/>
          <w:bCs/>
          <w:snapToGrid w:val="0"/>
          <w:color w:val="000000"/>
          <w:kern w:val="2"/>
          <w:sz w:val="32"/>
          <w:szCs w:val="40"/>
          <w:lang w:val="en-US" w:eastAsia="zh-CN" w:bidi="ar-SA"/>
        </w:rPr>
        <w:t>磋商须知</w:t>
      </w:r>
    </w:p>
    <w:p w14:paraId="1CC1B9A0">
      <w:pPr>
        <w:pStyle w:val="3"/>
        <w:numPr>
          <w:ilvl w:val="0"/>
          <w:numId w:val="1"/>
        </w:numPr>
        <w:spacing w:line="480" w:lineRule="auto"/>
        <w:ind w:left="0" w:leftChars="0" w:firstLine="0" w:firstLineChars="0"/>
        <w:jc w:val="both"/>
        <w:rPr>
          <w:rFonts w:hint="eastAsia" w:ascii="Arial" w:hAnsi="Arial" w:eastAsia="宋体" w:cs="Arial"/>
          <w:b/>
          <w:bCs/>
          <w:snapToGrid w:val="0"/>
          <w:color w:val="000000"/>
          <w:kern w:val="2"/>
          <w:sz w:val="32"/>
          <w:szCs w:val="40"/>
          <w:lang w:val="en-US" w:eastAsia="zh-CN" w:bidi="ar-SA"/>
        </w:rPr>
      </w:pPr>
      <w:r>
        <w:rPr>
          <w:rFonts w:hint="eastAsia" w:ascii="Arial" w:hAnsi="Arial" w:eastAsia="宋体" w:cs="Arial"/>
          <w:b/>
          <w:bCs/>
          <w:snapToGrid w:val="0"/>
          <w:color w:val="000000"/>
          <w:kern w:val="2"/>
          <w:sz w:val="32"/>
          <w:szCs w:val="40"/>
          <w:lang w:val="en-US" w:eastAsia="zh-CN" w:bidi="ar-SA"/>
        </w:rPr>
        <w:t>采购内容及技术要求</w:t>
      </w:r>
    </w:p>
    <w:p w14:paraId="65A4BABF">
      <w:pPr>
        <w:numPr>
          <w:ilvl w:val="0"/>
          <w:numId w:val="1"/>
        </w:numPr>
        <w:spacing w:line="480" w:lineRule="auto"/>
        <w:ind w:left="0" w:leftChars="0" w:firstLine="0" w:firstLineChars="0"/>
        <w:jc w:val="both"/>
        <w:rPr>
          <w:rFonts w:hint="default" w:ascii="Arial" w:hAnsi="Arial" w:eastAsia="宋体" w:cs="Arial"/>
          <w:b/>
          <w:bCs/>
          <w:snapToGrid w:val="0"/>
          <w:color w:val="000000"/>
          <w:kern w:val="2"/>
          <w:sz w:val="32"/>
          <w:szCs w:val="40"/>
          <w:lang w:val="en-US" w:eastAsia="zh-CN" w:bidi="ar-SA"/>
        </w:rPr>
      </w:pPr>
      <w:r>
        <w:rPr>
          <w:rFonts w:hint="eastAsia" w:ascii="Arial" w:hAnsi="Arial" w:eastAsia="宋体" w:cs="Arial"/>
          <w:b/>
          <w:bCs/>
          <w:snapToGrid w:val="0"/>
          <w:color w:val="000000"/>
          <w:kern w:val="2"/>
          <w:sz w:val="32"/>
          <w:szCs w:val="40"/>
          <w:lang w:val="en-US" w:eastAsia="zh-CN" w:bidi="ar-SA"/>
        </w:rPr>
        <w:t>商务条款</w:t>
      </w:r>
    </w:p>
    <w:p w14:paraId="07F5D5BB">
      <w:pPr>
        <w:pStyle w:val="3"/>
        <w:numPr>
          <w:ilvl w:val="0"/>
          <w:numId w:val="1"/>
        </w:numPr>
        <w:spacing w:line="480" w:lineRule="auto"/>
        <w:ind w:left="0" w:leftChars="0" w:firstLine="0" w:firstLineChars="0"/>
        <w:jc w:val="both"/>
        <w:rPr>
          <w:rFonts w:hint="eastAsia" w:ascii="Arial" w:hAnsi="Arial" w:eastAsia="宋体" w:cs="Arial"/>
          <w:b/>
          <w:bCs/>
          <w:snapToGrid w:val="0"/>
          <w:color w:val="000000"/>
          <w:kern w:val="2"/>
          <w:sz w:val="32"/>
          <w:szCs w:val="40"/>
          <w:lang w:val="en-US" w:eastAsia="zh-CN" w:bidi="ar-SA"/>
        </w:rPr>
      </w:pPr>
      <w:r>
        <w:rPr>
          <w:rFonts w:hint="eastAsia" w:ascii="Arial" w:hAnsi="Arial" w:eastAsia="宋体" w:cs="Arial"/>
          <w:b/>
          <w:bCs/>
          <w:snapToGrid w:val="0"/>
          <w:color w:val="000000"/>
          <w:kern w:val="2"/>
          <w:sz w:val="32"/>
          <w:szCs w:val="40"/>
          <w:lang w:val="en-US" w:eastAsia="zh-CN" w:bidi="ar-SA"/>
        </w:rPr>
        <w:t>合同主要条款及格式</w:t>
      </w:r>
    </w:p>
    <w:p w14:paraId="7D1DC204">
      <w:pPr>
        <w:numPr>
          <w:ilvl w:val="0"/>
          <w:numId w:val="1"/>
        </w:numPr>
        <w:spacing w:line="480" w:lineRule="auto"/>
        <w:ind w:left="0" w:leftChars="0" w:firstLine="0" w:firstLineChars="0"/>
        <w:jc w:val="both"/>
        <w:rPr>
          <w:rFonts w:hint="default" w:ascii="Arial" w:hAnsi="Arial" w:eastAsia="宋体" w:cs="Arial"/>
          <w:b/>
          <w:bCs/>
          <w:snapToGrid w:val="0"/>
          <w:color w:val="000000"/>
          <w:kern w:val="2"/>
          <w:sz w:val="32"/>
          <w:szCs w:val="40"/>
          <w:lang w:val="en-US" w:eastAsia="zh-CN" w:bidi="ar-SA"/>
        </w:rPr>
      </w:pPr>
      <w:r>
        <w:rPr>
          <w:rFonts w:hint="eastAsia" w:ascii="Arial" w:hAnsi="Arial" w:eastAsia="宋体" w:cs="Arial"/>
          <w:b/>
          <w:bCs/>
          <w:snapToGrid w:val="0"/>
          <w:color w:val="000000"/>
          <w:kern w:val="2"/>
          <w:sz w:val="32"/>
          <w:szCs w:val="40"/>
          <w:lang w:val="en-US" w:eastAsia="zh-CN" w:bidi="ar-SA"/>
        </w:rPr>
        <w:t>磋商响应文件基本格式</w:t>
      </w:r>
    </w:p>
    <w:p w14:paraId="6E97C0D6">
      <w:pPr>
        <w:pStyle w:val="3"/>
        <w:rPr>
          <w:rFonts w:hint="default"/>
          <w:lang w:val="en-US" w:eastAsia="zh-CN"/>
        </w:rPr>
      </w:pPr>
    </w:p>
    <w:p w14:paraId="448C4A88">
      <w:pPr>
        <w:spacing w:line="320" w:lineRule="auto"/>
        <w:rPr>
          <w:rFonts w:ascii="Arial"/>
          <w:color w:val="auto"/>
          <w:sz w:val="21"/>
          <w:highlight w:val="none"/>
        </w:rPr>
      </w:pPr>
    </w:p>
    <w:p w14:paraId="3854E57C">
      <w:pPr>
        <w:spacing w:line="320" w:lineRule="auto"/>
        <w:rPr>
          <w:rFonts w:ascii="Arial"/>
          <w:color w:val="auto"/>
          <w:sz w:val="21"/>
          <w:highlight w:val="none"/>
        </w:rPr>
      </w:pPr>
    </w:p>
    <w:p w14:paraId="31DA8528">
      <w:pPr>
        <w:spacing w:before="98" w:line="218" w:lineRule="auto"/>
        <w:ind w:firstLine="4"/>
        <w:rPr>
          <w:rFonts w:ascii="宋体" w:hAnsi="宋体" w:eastAsia="宋体" w:cs="宋体"/>
          <w:color w:val="auto"/>
          <w:spacing w:val="-2"/>
          <w:sz w:val="30"/>
          <w:szCs w:val="30"/>
          <w:highlight w:val="none"/>
          <w14:textOutline w14:w="5442" w14:cap="flat" w14:cmpd="sng">
            <w14:solidFill>
              <w14:srgbClr w14:val="000000"/>
            </w14:solidFill>
            <w14:prstDash w14:val="solid"/>
            <w14:miter w14:val="0"/>
          </w14:textOutline>
        </w:rPr>
      </w:pPr>
    </w:p>
    <w:p w14:paraId="3D5B719E">
      <w:pPr>
        <w:spacing w:before="98" w:line="218" w:lineRule="auto"/>
        <w:ind w:firstLine="4"/>
        <w:rPr>
          <w:rFonts w:ascii="宋体" w:hAnsi="宋体" w:eastAsia="宋体" w:cs="宋体"/>
          <w:color w:val="auto"/>
          <w:spacing w:val="-2"/>
          <w:sz w:val="30"/>
          <w:szCs w:val="30"/>
          <w:highlight w:val="none"/>
          <w14:textOutline w14:w="5442" w14:cap="flat" w14:cmpd="sng">
            <w14:solidFill>
              <w14:srgbClr w14:val="000000"/>
            </w14:solidFill>
            <w14:prstDash w14:val="solid"/>
            <w14:miter w14:val="0"/>
          </w14:textOutline>
        </w:rPr>
      </w:pPr>
    </w:p>
    <w:p w14:paraId="24FB28E8">
      <w:pPr>
        <w:spacing w:before="98" w:line="218" w:lineRule="auto"/>
        <w:ind w:firstLine="4"/>
        <w:rPr>
          <w:rFonts w:ascii="宋体" w:hAnsi="宋体" w:eastAsia="宋体" w:cs="宋体"/>
          <w:color w:val="auto"/>
          <w:spacing w:val="-2"/>
          <w:sz w:val="30"/>
          <w:szCs w:val="30"/>
          <w:highlight w:val="none"/>
          <w14:textOutline w14:w="5442" w14:cap="flat" w14:cmpd="sng">
            <w14:solidFill>
              <w14:srgbClr w14:val="000000"/>
            </w14:solidFill>
            <w14:prstDash w14:val="solid"/>
            <w14:miter w14:val="0"/>
          </w14:textOutline>
        </w:rPr>
      </w:pPr>
    </w:p>
    <w:p w14:paraId="47895282">
      <w:pPr>
        <w:spacing w:before="98" w:line="218" w:lineRule="auto"/>
        <w:ind w:firstLine="4"/>
        <w:rPr>
          <w:rFonts w:ascii="宋体" w:hAnsi="宋体" w:eastAsia="宋体" w:cs="宋体"/>
          <w:color w:val="auto"/>
          <w:spacing w:val="-2"/>
          <w:sz w:val="30"/>
          <w:szCs w:val="30"/>
          <w:highlight w:val="none"/>
          <w14:textOutline w14:w="5442" w14:cap="flat" w14:cmpd="sng">
            <w14:solidFill>
              <w14:srgbClr w14:val="000000"/>
            </w14:solidFill>
            <w14:prstDash w14:val="solid"/>
            <w14:miter w14:val="0"/>
          </w14:textOutline>
        </w:rPr>
      </w:pPr>
    </w:p>
    <w:p w14:paraId="7C8781C7">
      <w:pPr>
        <w:spacing w:before="98" w:line="218" w:lineRule="auto"/>
        <w:rPr>
          <w:rFonts w:ascii="Arial"/>
          <w:color w:val="auto"/>
          <w:sz w:val="21"/>
          <w:highlight w:val="none"/>
        </w:rPr>
      </w:pPr>
    </w:p>
    <w:p w14:paraId="2A6B9528">
      <w:pPr>
        <w:spacing w:line="219" w:lineRule="auto"/>
        <w:ind w:firstLine="7"/>
        <w:rPr>
          <w:rFonts w:ascii="宋体" w:hAnsi="宋体" w:eastAsia="宋体" w:cs="宋体"/>
          <w:color w:val="auto"/>
          <w:sz w:val="30"/>
          <w:szCs w:val="30"/>
          <w:highlight w:val="none"/>
        </w:rPr>
      </w:pPr>
    </w:p>
    <w:p w14:paraId="588F01D3">
      <w:pPr>
        <w:spacing w:line="382" w:lineRule="auto"/>
        <w:rPr>
          <w:rFonts w:ascii="Arial"/>
          <w:color w:val="auto"/>
          <w:sz w:val="21"/>
          <w:highlight w:val="none"/>
        </w:rPr>
      </w:pPr>
    </w:p>
    <w:p w14:paraId="3485BB29">
      <w:pPr>
        <w:rPr>
          <w:color w:val="auto"/>
          <w:highlight w:val="none"/>
        </w:rPr>
        <w:sectPr>
          <w:type w:val="continuous"/>
          <w:pgSz w:w="11907" w:h="16839"/>
          <w:pgMar w:top="1431" w:right="1785" w:bottom="1167" w:left="1785" w:header="0" w:footer="986" w:gutter="0"/>
          <w:pgNumType w:fmt="decimal"/>
          <w:cols w:equalWidth="0" w:num="2">
            <w:col w:w="3000" w:space="100"/>
            <w:col w:w="5235"/>
          </w:cols>
        </w:sectPr>
      </w:pPr>
    </w:p>
    <w:p w14:paraId="3E186680">
      <w:pPr>
        <w:spacing w:before="56" w:line="220" w:lineRule="auto"/>
        <w:ind w:firstLine="4120"/>
        <w:rPr>
          <w:rFonts w:ascii="宋体" w:hAnsi="宋体" w:eastAsia="宋体" w:cs="宋体"/>
          <w:sz w:val="28"/>
          <w:szCs w:val="28"/>
        </w:rPr>
      </w:pPr>
      <w:r>
        <w:rPr>
          <w:rFonts w:ascii="宋体" w:hAnsi="宋体" w:eastAsia="宋体" w:cs="宋体"/>
          <w:spacing w:val="-2"/>
          <w:sz w:val="28"/>
          <w:szCs w:val="28"/>
          <w14:textOutline w14:w="5094" w14:cap="flat" w14:cmpd="sng">
            <w14:solidFill>
              <w14:srgbClr w14:val="000000"/>
            </w14:solidFill>
            <w14:prstDash w14:val="solid"/>
            <w14:miter w14:val="0"/>
          </w14:textOutline>
        </w:rPr>
        <w:t>特别</w:t>
      </w:r>
      <w:r>
        <w:rPr>
          <w:rFonts w:ascii="宋体" w:hAnsi="宋体" w:eastAsia="宋体" w:cs="宋体"/>
          <w:spacing w:val="-1"/>
          <w:sz w:val="28"/>
          <w:szCs w:val="28"/>
          <w14:textOutline w14:w="5094" w14:cap="flat" w14:cmpd="sng">
            <w14:solidFill>
              <w14:srgbClr w14:val="000000"/>
            </w14:solidFill>
            <w14:prstDash w14:val="solid"/>
            <w14:miter w14:val="0"/>
          </w14:textOutline>
        </w:rPr>
        <w:t>提醒</w:t>
      </w:r>
    </w:p>
    <w:p w14:paraId="44DF816C">
      <w:pPr>
        <w:spacing w:before="207" w:line="219" w:lineRule="auto"/>
        <w:ind w:firstLine="6"/>
        <w:rPr>
          <w:rFonts w:ascii="宋体" w:hAnsi="宋体" w:eastAsia="宋体" w:cs="宋体"/>
          <w:sz w:val="24"/>
          <w:szCs w:val="24"/>
        </w:rPr>
      </w:pPr>
      <w:r>
        <w:rPr>
          <w:rFonts w:ascii="宋体" w:hAnsi="宋体" w:eastAsia="宋体" w:cs="宋体"/>
          <w:sz w:val="24"/>
          <w:szCs w:val="24"/>
        </w:rPr>
        <w:t>安康市公共资源交易平台全流程电子化</w:t>
      </w:r>
      <w:r>
        <w:rPr>
          <w:rFonts w:ascii="宋体" w:hAnsi="宋体" w:eastAsia="宋体" w:cs="宋体"/>
          <w:spacing w:val="-14"/>
          <w:sz w:val="24"/>
          <w:szCs w:val="24"/>
        </w:rPr>
        <w:t>、</w:t>
      </w:r>
      <w:r>
        <w:rPr>
          <w:rFonts w:ascii="宋体" w:hAnsi="宋体" w:eastAsia="宋体" w:cs="宋体"/>
          <w:sz w:val="24"/>
          <w:szCs w:val="24"/>
        </w:rPr>
        <w:t>政府采购项目内容</w:t>
      </w:r>
    </w:p>
    <w:p w14:paraId="253D96BB">
      <w:pPr>
        <w:spacing w:before="184" w:line="359" w:lineRule="auto"/>
        <w:ind w:left="2" w:firstLine="497"/>
        <w:rPr>
          <w:rFonts w:ascii="宋体" w:hAnsi="宋体" w:eastAsia="宋体" w:cs="宋体"/>
          <w:sz w:val="24"/>
          <w:szCs w:val="24"/>
        </w:rPr>
      </w:pPr>
      <w:r>
        <w:rPr>
          <w:rFonts w:ascii="宋体" w:hAnsi="宋体" w:eastAsia="宋体" w:cs="宋体"/>
          <w:sz w:val="24"/>
          <w:szCs w:val="24"/>
        </w:rPr>
        <w:t>1.为确保采购项目顺利开展</w:t>
      </w:r>
      <w:r>
        <w:rPr>
          <w:rFonts w:ascii="宋体" w:hAnsi="宋体" w:eastAsia="宋体" w:cs="宋体"/>
          <w:spacing w:val="-26"/>
          <w:sz w:val="24"/>
          <w:szCs w:val="24"/>
        </w:rPr>
        <w:t>，</w:t>
      </w:r>
      <w:r>
        <w:rPr>
          <w:rFonts w:ascii="宋体" w:hAnsi="宋体" w:eastAsia="宋体" w:cs="宋体"/>
          <w:sz w:val="24"/>
          <w:szCs w:val="24"/>
        </w:rPr>
        <w:t>本项目采用</w:t>
      </w:r>
      <w:r>
        <w:rPr>
          <w:rFonts w:hint="eastAsia" w:ascii="宋体" w:hAnsi="宋体" w:eastAsia="宋体" w:cs="宋体"/>
          <w:sz w:val="24"/>
          <w:szCs w:val="24"/>
          <w:lang w:eastAsia="zh-CN"/>
        </w:rPr>
        <w:t>电子化投标及远程不见面</w:t>
      </w:r>
      <w:r>
        <w:rPr>
          <w:rFonts w:ascii="宋体" w:hAnsi="宋体" w:eastAsia="宋体" w:cs="宋体"/>
          <w:sz w:val="24"/>
          <w:szCs w:val="24"/>
        </w:rPr>
        <w:t>的</w:t>
      </w:r>
      <w:r>
        <w:rPr>
          <w:rFonts w:hint="eastAsia" w:ascii="宋体" w:hAnsi="宋体" w:eastAsia="宋体" w:cs="宋体"/>
          <w:sz w:val="24"/>
          <w:szCs w:val="24"/>
          <w:lang w:eastAsia="zh-CN"/>
        </w:rPr>
        <w:t>开标</w:t>
      </w:r>
      <w:r>
        <w:rPr>
          <w:rFonts w:ascii="宋体" w:hAnsi="宋体" w:eastAsia="宋体" w:cs="宋体"/>
          <w:sz w:val="24"/>
          <w:szCs w:val="24"/>
        </w:rPr>
        <w:t>方式</w:t>
      </w:r>
      <w:r>
        <w:rPr>
          <w:rFonts w:ascii="宋体" w:hAnsi="宋体" w:eastAsia="宋体" w:cs="宋体"/>
          <w:spacing w:val="-4"/>
          <w:sz w:val="24"/>
          <w:szCs w:val="24"/>
        </w:rPr>
        <w:t>。</w:t>
      </w:r>
    </w:p>
    <w:p w14:paraId="6A9629C8">
      <w:pPr>
        <w:spacing w:before="3" w:line="358" w:lineRule="auto"/>
        <w:ind w:right="67" w:firstLine="484"/>
        <w:rPr>
          <w:rFonts w:ascii="宋体" w:hAnsi="宋体" w:eastAsia="宋体" w:cs="宋体"/>
          <w:sz w:val="24"/>
          <w:szCs w:val="24"/>
        </w:rPr>
      </w:pPr>
      <w:r>
        <w:rPr>
          <w:rFonts w:ascii="宋体" w:hAnsi="宋体" w:eastAsia="宋体" w:cs="宋体"/>
          <w:spacing w:val="-1"/>
          <w:sz w:val="24"/>
          <w:szCs w:val="24"/>
        </w:rPr>
        <w:t>2.编</w:t>
      </w:r>
      <w:r>
        <w:rPr>
          <w:rFonts w:ascii="宋体" w:hAnsi="宋体" w:eastAsia="宋体" w:cs="宋体"/>
          <w:sz w:val="24"/>
          <w:szCs w:val="24"/>
        </w:rPr>
        <w:t>制电子磋商响应文件时</w:t>
      </w:r>
      <w:r>
        <w:rPr>
          <w:rFonts w:ascii="宋体" w:hAnsi="宋体" w:eastAsia="宋体" w:cs="宋体"/>
          <w:spacing w:val="-121"/>
          <w:sz w:val="24"/>
          <w:szCs w:val="24"/>
        </w:rPr>
        <w:t>，</w:t>
      </w:r>
      <w:r>
        <w:rPr>
          <w:rFonts w:ascii="宋体" w:hAnsi="宋体" w:eastAsia="宋体" w:cs="宋体"/>
          <w:sz w:val="24"/>
          <w:szCs w:val="24"/>
        </w:rPr>
        <w:t>应使用最新发布的电子竞争性磋商文件及专用制作工具 进行编制</w:t>
      </w:r>
      <w:r>
        <w:rPr>
          <w:rFonts w:ascii="宋体" w:hAnsi="宋体" w:eastAsia="宋体" w:cs="宋体"/>
          <w:spacing w:val="-2"/>
          <w:sz w:val="24"/>
          <w:szCs w:val="24"/>
        </w:rPr>
        <w:t>。</w:t>
      </w:r>
      <w:r>
        <w:rPr>
          <w:rFonts w:ascii="宋体" w:hAnsi="宋体" w:eastAsia="宋体" w:cs="宋体"/>
          <w:sz w:val="24"/>
          <w:szCs w:val="24"/>
        </w:rPr>
        <w:t>并使用数字认证证书（CA</w:t>
      </w:r>
      <w:r>
        <w:rPr>
          <w:rFonts w:ascii="宋体" w:hAnsi="宋体" w:eastAsia="宋体" w:cs="宋体"/>
          <w:spacing w:val="-2"/>
          <w:sz w:val="24"/>
          <w:szCs w:val="24"/>
        </w:rPr>
        <w:t>）</w:t>
      </w:r>
      <w:r>
        <w:rPr>
          <w:rFonts w:ascii="宋体" w:hAnsi="宋体" w:eastAsia="宋体" w:cs="宋体"/>
          <w:sz w:val="24"/>
          <w:szCs w:val="24"/>
        </w:rPr>
        <w:t>对电子磋商响应文件进行签署</w:t>
      </w:r>
      <w:r>
        <w:rPr>
          <w:rFonts w:ascii="宋体" w:hAnsi="宋体" w:eastAsia="宋体" w:cs="宋体"/>
          <w:spacing w:val="-2"/>
          <w:sz w:val="24"/>
          <w:szCs w:val="24"/>
        </w:rPr>
        <w:t>、</w:t>
      </w:r>
      <w:r>
        <w:rPr>
          <w:rFonts w:ascii="宋体" w:hAnsi="宋体" w:eastAsia="宋体" w:cs="宋体"/>
          <w:sz w:val="24"/>
          <w:szCs w:val="24"/>
        </w:rPr>
        <w:t>加密</w:t>
      </w:r>
      <w:r>
        <w:rPr>
          <w:rFonts w:ascii="宋体" w:hAnsi="宋体" w:eastAsia="宋体" w:cs="宋体"/>
          <w:spacing w:val="-1"/>
          <w:sz w:val="24"/>
          <w:szCs w:val="24"/>
        </w:rPr>
        <w:t>、</w:t>
      </w:r>
      <w:r>
        <w:rPr>
          <w:rFonts w:ascii="宋体" w:hAnsi="宋体" w:eastAsia="宋体" w:cs="宋体"/>
          <w:sz w:val="24"/>
          <w:szCs w:val="24"/>
        </w:rPr>
        <w:t>递交及开标 时解密等相关操作</w:t>
      </w:r>
      <w:r>
        <w:rPr>
          <w:rFonts w:ascii="宋体" w:hAnsi="宋体" w:eastAsia="宋体" w:cs="宋体"/>
          <w:spacing w:val="-37"/>
          <w:sz w:val="24"/>
          <w:szCs w:val="24"/>
        </w:rPr>
        <w:t>。</w:t>
      </w:r>
    </w:p>
    <w:p w14:paraId="504CD0AC">
      <w:pPr>
        <w:spacing w:before="1" w:line="219" w:lineRule="auto"/>
        <w:ind w:firstLine="489"/>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16"/>
          <w:sz w:val="24"/>
          <w:szCs w:val="24"/>
        </w:rPr>
        <w:t>）</w:t>
      </w:r>
      <w:r>
        <w:rPr>
          <w:rFonts w:ascii="宋体" w:hAnsi="宋体" w:eastAsia="宋体" w:cs="宋体"/>
          <w:sz w:val="24"/>
          <w:szCs w:val="24"/>
        </w:rPr>
        <w:t>电子竞争性磋商文件下载</w:t>
      </w:r>
    </w:p>
    <w:p w14:paraId="7EBE9C8C">
      <w:pPr>
        <w:spacing w:before="183" w:line="359" w:lineRule="auto"/>
        <w:ind w:left="22" w:right="66" w:firstLine="460"/>
        <w:rPr>
          <w:rFonts w:hint="eastAsia" w:ascii="宋体" w:hAnsi="宋体" w:eastAsia="宋体" w:cs="宋体"/>
          <w:sz w:val="24"/>
          <w:szCs w:val="24"/>
          <w:lang w:val="en-US" w:eastAsia="zh-CN"/>
        </w:rPr>
      </w:pPr>
      <w:r>
        <w:rPr>
          <w:rFonts w:ascii="宋体" w:hAnsi="宋体" w:eastAsia="宋体" w:cs="宋体"/>
          <w:sz w:val="24"/>
          <w:szCs w:val="24"/>
        </w:rPr>
        <w:t>供应商登录全国公共资源交易平台（陕西省</w:t>
      </w:r>
      <w:r>
        <w:rPr>
          <w:rFonts w:ascii="宋体" w:hAnsi="宋体" w:eastAsia="宋体" w:cs="宋体"/>
          <w:spacing w:val="-4"/>
          <w:sz w:val="24"/>
          <w:szCs w:val="24"/>
        </w:rPr>
        <w:t>）</w:t>
      </w:r>
      <w:r>
        <w:rPr>
          <w:rFonts w:ascii="宋体" w:hAnsi="宋体" w:eastAsia="宋体" w:cs="宋体"/>
          <w:sz w:val="24"/>
          <w:szCs w:val="24"/>
        </w:rPr>
        <w:t>网站[电子交易平台-企业端]后</w:t>
      </w:r>
      <w:r>
        <w:rPr>
          <w:rFonts w:ascii="宋体" w:hAnsi="宋体" w:eastAsia="宋体" w:cs="宋体"/>
          <w:spacing w:val="-4"/>
          <w:sz w:val="24"/>
          <w:szCs w:val="24"/>
        </w:rPr>
        <w:t>，</w:t>
      </w:r>
      <w:r>
        <w:rPr>
          <w:rFonts w:ascii="宋体" w:hAnsi="宋体" w:eastAsia="宋体" w:cs="宋体"/>
          <w:sz w:val="24"/>
          <w:szCs w:val="24"/>
        </w:rPr>
        <w:t>在[我 的项目]中点击“项目流程-交易文件下载”下载电子竞争性磋商文件（*.SXSZF</w:t>
      </w:r>
      <w:r>
        <w:rPr>
          <w:rFonts w:ascii="宋体" w:hAnsi="宋体" w:eastAsia="宋体" w:cs="宋体"/>
          <w:spacing w:val="-1"/>
          <w:sz w:val="24"/>
          <w:szCs w:val="24"/>
        </w:rPr>
        <w:t>）</w:t>
      </w:r>
      <w:r>
        <w:rPr>
          <w:rFonts w:ascii="宋体" w:hAnsi="宋体" w:eastAsia="宋体" w:cs="宋体"/>
          <w:spacing w:val="-99"/>
          <w:sz w:val="24"/>
          <w:szCs w:val="24"/>
        </w:rPr>
        <w:t xml:space="preserve"> </w:t>
      </w:r>
      <w:r>
        <w:rPr>
          <w:rFonts w:hint="eastAsia" w:ascii="宋体" w:hAnsi="宋体" w:eastAsia="宋体" w:cs="宋体"/>
          <w:spacing w:val="-99"/>
          <w:sz w:val="24"/>
          <w:szCs w:val="24"/>
          <w:lang w:val="en-US" w:eastAsia="zh-CN"/>
        </w:rPr>
        <w:t>;</w:t>
      </w:r>
    </w:p>
    <w:p w14:paraId="06B02B89">
      <w:pPr>
        <w:spacing w:before="3" w:line="358" w:lineRule="auto"/>
        <w:ind w:left="5" w:right="65" w:firstLine="477"/>
        <w:rPr>
          <w:rFonts w:ascii="宋体" w:hAnsi="宋体" w:eastAsia="宋体" w:cs="宋体"/>
          <w:sz w:val="24"/>
          <w:szCs w:val="24"/>
        </w:rPr>
      </w:pPr>
      <w:r>
        <w:rPr>
          <w:rFonts w:ascii="宋体" w:hAnsi="宋体" w:eastAsia="宋体" w:cs="宋体"/>
          <w:sz w:val="24"/>
          <w:szCs w:val="24"/>
        </w:rPr>
        <w:t>注意</w:t>
      </w:r>
      <w:r>
        <w:rPr>
          <w:rFonts w:ascii="宋体" w:hAnsi="宋体" w:eastAsia="宋体" w:cs="宋体"/>
          <w:spacing w:val="-63"/>
          <w:sz w:val="24"/>
          <w:szCs w:val="24"/>
        </w:rPr>
        <w:t>：</w:t>
      </w:r>
      <w:r>
        <w:rPr>
          <w:rFonts w:ascii="宋体" w:hAnsi="宋体" w:eastAsia="宋体" w:cs="宋体"/>
          <w:spacing w:val="-120"/>
          <w:sz w:val="24"/>
          <w:szCs w:val="24"/>
        </w:rPr>
        <w:t xml:space="preserve"> </w:t>
      </w:r>
      <w:r>
        <w:rPr>
          <w:rFonts w:ascii="宋体" w:hAnsi="宋体" w:eastAsia="宋体" w:cs="宋体"/>
          <w:sz w:val="24"/>
          <w:szCs w:val="24"/>
        </w:rPr>
        <w:t>该项目如有变更文件</w:t>
      </w:r>
      <w:r>
        <w:rPr>
          <w:rFonts w:ascii="宋体" w:hAnsi="宋体" w:eastAsia="宋体" w:cs="宋体"/>
          <w:spacing w:val="-63"/>
          <w:sz w:val="24"/>
          <w:szCs w:val="24"/>
        </w:rPr>
        <w:t>，</w:t>
      </w:r>
      <w:r>
        <w:rPr>
          <w:rFonts w:ascii="宋体" w:hAnsi="宋体" w:eastAsia="宋体" w:cs="宋体"/>
          <w:spacing w:val="-120"/>
          <w:sz w:val="24"/>
          <w:szCs w:val="24"/>
        </w:rPr>
        <w:t xml:space="preserve"> </w:t>
      </w:r>
      <w:r>
        <w:rPr>
          <w:rFonts w:ascii="宋体" w:hAnsi="宋体" w:eastAsia="宋体" w:cs="宋体"/>
          <w:sz w:val="24"/>
          <w:szCs w:val="24"/>
        </w:rPr>
        <w:t>则应点击“项目流程&gt;答疑文件下载”下载更新后的电子 竞争性磋商文件（*.SXSCF</w:t>
      </w:r>
      <w:r>
        <w:rPr>
          <w:rFonts w:ascii="宋体" w:hAnsi="宋体" w:eastAsia="宋体" w:cs="宋体"/>
          <w:spacing w:val="-52"/>
          <w:sz w:val="24"/>
          <w:szCs w:val="24"/>
        </w:rPr>
        <w:t>）</w:t>
      </w:r>
      <w:r>
        <w:rPr>
          <w:rFonts w:ascii="宋体" w:hAnsi="宋体" w:eastAsia="宋体" w:cs="宋体"/>
          <w:spacing w:val="-51"/>
          <w:sz w:val="24"/>
          <w:szCs w:val="24"/>
        </w:rPr>
        <w:t>，</w:t>
      </w:r>
      <w:r>
        <w:rPr>
          <w:rFonts w:ascii="宋体" w:hAnsi="宋体" w:eastAsia="宋体" w:cs="宋体"/>
          <w:sz w:val="24"/>
          <w:szCs w:val="24"/>
        </w:rPr>
        <w:t>使用旧版电子竞争性磋商文件制作的电子磋商响应文件</w:t>
      </w:r>
      <w:r>
        <w:rPr>
          <w:rFonts w:ascii="宋体" w:hAnsi="宋体" w:eastAsia="宋体" w:cs="宋体"/>
          <w:spacing w:val="-51"/>
          <w:sz w:val="24"/>
          <w:szCs w:val="24"/>
        </w:rPr>
        <w:t>，</w:t>
      </w:r>
      <w:r>
        <w:rPr>
          <w:rFonts w:ascii="宋体" w:hAnsi="宋体" w:eastAsia="宋体" w:cs="宋体"/>
          <w:sz w:val="24"/>
          <w:szCs w:val="24"/>
        </w:rPr>
        <w:t>系 统将拒绝接收</w:t>
      </w:r>
      <w:r>
        <w:rPr>
          <w:rFonts w:ascii="宋体" w:hAnsi="宋体" w:eastAsia="宋体" w:cs="宋体"/>
          <w:spacing w:val="-40"/>
          <w:sz w:val="24"/>
          <w:szCs w:val="24"/>
        </w:rPr>
        <w:t>。</w:t>
      </w:r>
    </w:p>
    <w:p w14:paraId="672C04B4">
      <w:pPr>
        <w:spacing w:before="1" w:line="219" w:lineRule="auto"/>
        <w:ind w:firstLine="489"/>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8"/>
          <w:sz w:val="24"/>
          <w:szCs w:val="24"/>
        </w:rPr>
        <w:t>）</w:t>
      </w:r>
      <w:r>
        <w:rPr>
          <w:rFonts w:ascii="宋体" w:hAnsi="宋体" w:eastAsia="宋体" w:cs="宋体"/>
          <w:sz w:val="24"/>
          <w:szCs w:val="24"/>
        </w:rPr>
        <w:t>电子竞争性磋商文件需要使用专用软件打开</w:t>
      </w:r>
      <w:r>
        <w:rPr>
          <w:rFonts w:ascii="宋体" w:hAnsi="宋体" w:eastAsia="宋体" w:cs="宋体"/>
          <w:spacing w:val="-8"/>
          <w:sz w:val="24"/>
          <w:szCs w:val="24"/>
        </w:rPr>
        <w:t>、</w:t>
      </w:r>
      <w:r>
        <w:rPr>
          <w:rFonts w:ascii="宋体" w:hAnsi="宋体" w:eastAsia="宋体" w:cs="宋体"/>
          <w:sz w:val="24"/>
          <w:szCs w:val="24"/>
        </w:rPr>
        <w:t>浏览</w:t>
      </w:r>
    </w:p>
    <w:p w14:paraId="7FEA8F03">
      <w:pPr>
        <w:spacing w:before="184" w:line="359" w:lineRule="auto"/>
        <w:ind w:right="66" w:firstLine="482"/>
        <w:rPr>
          <w:rFonts w:ascii="宋体" w:hAnsi="宋体" w:eastAsia="宋体" w:cs="宋体"/>
          <w:sz w:val="24"/>
          <w:szCs w:val="24"/>
        </w:rPr>
      </w:pPr>
      <w:r>
        <w:rPr>
          <w:rFonts w:ascii="宋体" w:hAnsi="宋体" w:eastAsia="宋体" w:cs="宋体"/>
          <w:spacing w:val="-1"/>
          <w:sz w:val="24"/>
          <w:szCs w:val="24"/>
        </w:rPr>
        <w:t>供应商登录全国公共资源交易平台（陕西</w:t>
      </w:r>
      <w:r>
        <w:rPr>
          <w:rFonts w:ascii="宋体" w:hAnsi="宋体" w:eastAsia="宋体" w:cs="宋体"/>
          <w:sz w:val="24"/>
          <w:szCs w:val="24"/>
        </w:rPr>
        <w:t>省</w:t>
      </w:r>
      <w:r>
        <w:rPr>
          <w:rFonts w:ascii="宋体" w:hAnsi="宋体" w:eastAsia="宋体" w:cs="宋体"/>
          <w:spacing w:val="-121"/>
          <w:sz w:val="24"/>
          <w:szCs w:val="24"/>
        </w:rPr>
        <w:t>）</w:t>
      </w:r>
      <w:r>
        <w:rPr>
          <w:rFonts w:ascii="宋体" w:hAnsi="宋体" w:eastAsia="宋体" w:cs="宋体"/>
          <w:spacing w:val="-120"/>
          <w:sz w:val="24"/>
          <w:szCs w:val="24"/>
        </w:rPr>
        <w:t xml:space="preserve"> </w:t>
      </w:r>
      <w:r>
        <w:rPr>
          <w:rFonts w:ascii="宋体" w:hAnsi="宋体" w:eastAsia="宋体" w:cs="宋体"/>
          <w:sz w:val="24"/>
          <w:szCs w:val="24"/>
        </w:rPr>
        <w:t xml:space="preserve">网站[服务指南-下载专区]免费下载《陕 </w:t>
      </w:r>
      <w:r>
        <w:rPr>
          <w:rFonts w:ascii="宋体" w:hAnsi="宋体" w:eastAsia="宋体" w:cs="宋体"/>
          <w:w w:val="80"/>
          <w:sz w:val="24"/>
          <w:szCs w:val="24"/>
        </w:rPr>
        <w:t>西 省 公 共 资 源 交 易 平 台 政 府 采 购 电 子 标 书 制 作 工 具  》 ， 下 载 网 址 ：</w:t>
      </w:r>
      <w:r>
        <w:rPr>
          <w:rFonts w:ascii="宋体" w:hAnsi="宋体" w:eastAsia="宋体" w:cs="宋体"/>
          <w:spacing w:val="43"/>
          <w:sz w:val="24"/>
          <w:szCs w:val="24"/>
        </w:rPr>
        <w:t xml:space="preserve"> </w:t>
      </w:r>
      <w:r>
        <w:fldChar w:fldCharType="begin"/>
      </w:r>
      <w:r>
        <w:instrText xml:space="preserve"> HYPERLINK "http://www.sxggzyjy.cn/fwzn/004003/20180827/c8c8fb15" </w:instrText>
      </w:r>
      <w:r>
        <w:fldChar w:fldCharType="separate"/>
      </w:r>
      <w:r>
        <w:rPr>
          <w:rFonts w:ascii="宋体" w:hAnsi="宋体" w:eastAsia="宋体" w:cs="宋体"/>
          <w:spacing w:val="-1"/>
          <w:sz w:val="24"/>
          <w:szCs w:val="24"/>
        </w:rPr>
        <w:t>http:</w:t>
      </w:r>
      <w:r>
        <w:rPr>
          <w:rFonts w:ascii="宋体" w:hAnsi="宋体" w:eastAsia="宋体" w:cs="宋体"/>
          <w:sz w:val="24"/>
          <w:szCs w:val="24"/>
        </w:rPr>
        <w:t>//www.sxggzyjy.cn/fwzn/004003/20180827/c8c8fb15</w:t>
      </w:r>
      <w:r>
        <w:rPr>
          <w:rFonts w:ascii="宋体" w:hAnsi="宋体" w:eastAsia="宋体" w:cs="宋体"/>
          <w:sz w:val="24"/>
          <w:szCs w:val="24"/>
        </w:rPr>
        <w:fldChar w:fldCharType="end"/>
      </w:r>
      <w:r>
        <w:rPr>
          <w:rFonts w:ascii="宋体" w:hAnsi="宋体" w:eastAsia="宋体" w:cs="宋体"/>
          <w:sz w:val="24"/>
          <w:szCs w:val="24"/>
        </w:rPr>
        <w:t>-a7cc-4011-a244-806289d7cf 3b.html</w:t>
      </w:r>
      <w:r>
        <w:rPr>
          <w:rFonts w:ascii="宋体" w:hAnsi="宋体" w:eastAsia="宋体" w:cs="宋体"/>
          <w:spacing w:val="-43"/>
          <w:sz w:val="24"/>
          <w:szCs w:val="24"/>
        </w:rPr>
        <w:t>，</w:t>
      </w:r>
      <w:r>
        <w:rPr>
          <w:rFonts w:ascii="宋体" w:hAnsi="宋体" w:eastAsia="宋体" w:cs="宋体"/>
          <w:sz w:val="24"/>
          <w:szCs w:val="24"/>
        </w:rPr>
        <w:t>并升级至最新版本</w:t>
      </w:r>
      <w:r>
        <w:rPr>
          <w:rFonts w:ascii="宋体" w:hAnsi="宋体" w:eastAsia="宋体" w:cs="宋体"/>
          <w:spacing w:val="-43"/>
          <w:sz w:val="24"/>
          <w:szCs w:val="24"/>
        </w:rPr>
        <w:t>，</w:t>
      </w:r>
      <w:r>
        <w:rPr>
          <w:rFonts w:ascii="宋体" w:hAnsi="宋体" w:eastAsia="宋体" w:cs="宋体"/>
          <w:spacing w:val="-120"/>
          <w:sz w:val="24"/>
          <w:szCs w:val="24"/>
        </w:rPr>
        <w:t xml:space="preserve"> </w:t>
      </w:r>
      <w:r>
        <w:rPr>
          <w:rFonts w:ascii="宋体" w:hAnsi="宋体" w:eastAsia="宋体" w:cs="宋体"/>
          <w:sz w:val="24"/>
          <w:szCs w:val="24"/>
        </w:rPr>
        <w:t>使用该客户端可以打开电子竞争性磋商文件</w:t>
      </w:r>
      <w:r>
        <w:rPr>
          <w:rFonts w:ascii="宋体" w:hAnsi="宋体" w:eastAsia="宋体" w:cs="宋体"/>
          <w:spacing w:val="-42"/>
          <w:sz w:val="24"/>
          <w:szCs w:val="24"/>
        </w:rPr>
        <w:t>。</w:t>
      </w:r>
      <w:r>
        <w:rPr>
          <w:rFonts w:ascii="宋体" w:hAnsi="宋体" w:eastAsia="宋体" w:cs="宋体"/>
          <w:sz w:val="24"/>
          <w:szCs w:val="24"/>
        </w:rPr>
        <w:t xml:space="preserve">软件操作手册 </w:t>
      </w:r>
      <w:r>
        <w:rPr>
          <w:rFonts w:ascii="宋体" w:hAnsi="宋体" w:eastAsia="宋体" w:cs="宋体"/>
          <w:spacing w:val="-1"/>
          <w:sz w:val="24"/>
          <w:szCs w:val="24"/>
        </w:rPr>
        <w:t>详见全国公共资源交易平台（陕西</w:t>
      </w:r>
      <w:r>
        <w:rPr>
          <w:rFonts w:ascii="宋体" w:hAnsi="宋体" w:eastAsia="宋体" w:cs="宋体"/>
          <w:sz w:val="24"/>
          <w:szCs w:val="24"/>
        </w:rPr>
        <w:t>省</w:t>
      </w:r>
      <w:r>
        <w:rPr>
          <w:rFonts w:ascii="宋体" w:hAnsi="宋体" w:eastAsia="宋体" w:cs="宋体"/>
          <w:spacing w:val="-121"/>
          <w:sz w:val="24"/>
          <w:szCs w:val="24"/>
        </w:rPr>
        <w:t>）</w:t>
      </w:r>
      <w:r>
        <w:rPr>
          <w:rFonts w:ascii="宋体" w:hAnsi="宋体" w:eastAsia="宋体" w:cs="宋体"/>
          <w:spacing w:val="-120"/>
          <w:sz w:val="24"/>
          <w:szCs w:val="24"/>
        </w:rPr>
        <w:t xml:space="preserve"> </w:t>
      </w:r>
      <w:r>
        <w:rPr>
          <w:rFonts w:ascii="宋体" w:hAnsi="宋体" w:eastAsia="宋体" w:cs="宋体"/>
          <w:sz w:val="24"/>
          <w:szCs w:val="24"/>
        </w:rPr>
        <w:t>网站[服务指南-下载专区]中的《陕西省公共资源交 易（政府采购类</w:t>
      </w:r>
      <w:r>
        <w:rPr>
          <w:rFonts w:ascii="宋体" w:hAnsi="宋体" w:eastAsia="宋体" w:cs="宋体"/>
          <w:spacing w:val="-83"/>
          <w:sz w:val="24"/>
          <w:szCs w:val="24"/>
        </w:rPr>
        <w:t>）</w:t>
      </w:r>
      <w:r>
        <w:rPr>
          <w:rFonts w:ascii="宋体" w:hAnsi="宋体" w:eastAsia="宋体" w:cs="宋体"/>
          <w:spacing w:val="-120"/>
          <w:sz w:val="24"/>
          <w:szCs w:val="24"/>
        </w:rPr>
        <w:t xml:space="preserve"> </w:t>
      </w:r>
      <w:r>
        <w:rPr>
          <w:rFonts w:ascii="宋体" w:hAnsi="宋体" w:eastAsia="宋体" w:cs="宋体"/>
          <w:sz w:val="24"/>
          <w:szCs w:val="24"/>
        </w:rPr>
        <w:t>磋商响应文件制作软件操作手册》</w:t>
      </w:r>
      <w:r>
        <w:rPr>
          <w:rFonts w:ascii="宋体" w:hAnsi="宋体" w:eastAsia="宋体" w:cs="宋体"/>
          <w:spacing w:val="-1"/>
          <w:sz w:val="24"/>
          <w:szCs w:val="24"/>
        </w:rPr>
        <w:t xml:space="preserve"> </w:t>
      </w:r>
      <w:r>
        <w:rPr>
          <w:rFonts w:ascii="宋体" w:hAnsi="宋体" w:eastAsia="宋体" w:cs="宋体"/>
          <w:sz w:val="24"/>
          <w:szCs w:val="24"/>
        </w:rPr>
        <w:t>,下载网址</w:t>
      </w:r>
      <w:r>
        <w:rPr>
          <w:rFonts w:ascii="宋体" w:hAnsi="宋体" w:eastAsia="宋体" w:cs="宋体"/>
          <w:spacing w:val="-83"/>
          <w:sz w:val="24"/>
          <w:szCs w:val="24"/>
        </w:rPr>
        <w:t>：</w:t>
      </w:r>
    </w:p>
    <w:p w14:paraId="10D79FC7">
      <w:pPr>
        <w:spacing w:line="359" w:lineRule="auto"/>
        <w:ind w:left="8" w:right="66" w:firstLine="471"/>
        <w:rPr>
          <w:rFonts w:ascii="宋体" w:hAnsi="宋体" w:eastAsia="宋体" w:cs="宋体"/>
          <w:sz w:val="24"/>
          <w:szCs w:val="24"/>
        </w:rPr>
      </w:pPr>
      <w:r>
        <w:fldChar w:fldCharType="begin"/>
      </w:r>
      <w:r>
        <w:instrText xml:space="preserve"> HYPERLINK "http://www.sxggzyjy.cn/fwzn/004003/20170821/c3afa05b" </w:instrText>
      </w:r>
      <w:r>
        <w:fldChar w:fldCharType="separate"/>
      </w:r>
      <w:r>
        <w:rPr>
          <w:rFonts w:ascii="宋体" w:hAnsi="宋体" w:eastAsia="宋体" w:cs="宋体"/>
          <w:spacing w:val="-1"/>
          <w:sz w:val="24"/>
          <w:szCs w:val="24"/>
        </w:rPr>
        <w:t>http:</w:t>
      </w:r>
      <w:r>
        <w:rPr>
          <w:rFonts w:ascii="宋体" w:hAnsi="宋体" w:eastAsia="宋体" w:cs="宋体"/>
          <w:sz w:val="24"/>
          <w:szCs w:val="24"/>
        </w:rPr>
        <w:t>//www.sxggzyjy.cn/fwzn/004003/20170821/c3afa05b</w:t>
      </w:r>
      <w:r>
        <w:rPr>
          <w:rFonts w:ascii="宋体" w:hAnsi="宋体" w:eastAsia="宋体" w:cs="宋体"/>
          <w:sz w:val="24"/>
          <w:szCs w:val="24"/>
        </w:rPr>
        <w:fldChar w:fldCharType="end"/>
      </w:r>
      <w:r>
        <w:rPr>
          <w:rFonts w:ascii="宋体" w:hAnsi="宋体" w:eastAsia="宋体" w:cs="宋体"/>
          <w:sz w:val="24"/>
          <w:szCs w:val="24"/>
        </w:rPr>
        <w:t>-f5e6-4e64-9fb0-e397ef 73413d.html</w:t>
      </w:r>
      <w:r>
        <w:rPr>
          <w:rFonts w:ascii="宋体" w:hAnsi="宋体" w:eastAsia="宋体" w:cs="宋体"/>
          <w:spacing w:val="-16"/>
          <w:sz w:val="24"/>
          <w:szCs w:val="24"/>
        </w:rPr>
        <w:t>；</w:t>
      </w:r>
    </w:p>
    <w:p w14:paraId="17B0F73D">
      <w:pPr>
        <w:spacing w:before="1" w:line="219" w:lineRule="auto"/>
        <w:ind w:firstLine="489"/>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16"/>
          <w:sz w:val="24"/>
          <w:szCs w:val="24"/>
        </w:rPr>
        <w:t>）</w:t>
      </w:r>
      <w:r>
        <w:rPr>
          <w:rFonts w:ascii="宋体" w:hAnsi="宋体" w:eastAsia="宋体" w:cs="宋体"/>
          <w:sz w:val="24"/>
          <w:szCs w:val="24"/>
        </w:rPr>
        <w:t>制作电子磋商响应文件</w:t>
      </w:r>
    </w:p>
    <w:p w14:paraId="36629D4E">
      <w:pPr>
        <w:spacing w:before="182" w:line="367" w:lineRule="auto"/>
        <w:ind w:firstLine="509"/>
        <w:rPr>
          <w:rFonts w:ascii="宋体" w:hAnsi="宋体" w:eastAsia="宋体" w:cs="宋体"/>
          <w:sz w:val="24"/>
          <w:szCs w:val="24"/>
        </w:rPr>
      </w:pPr>
      <w:r>
        <w:rPr>
          <w:rFonts w:ascii="宋体" w:hAnsi="宋体" w:eastAsia="宋体" w:cs="宋体"/>
          <w:sz w:val="24"/>
          <w:szCs w:val="24"/>
        </w:rPr>
        <w:t>电子磋商响应文件同样需要使用上述软件进行编制</w:t>
      </w:r>
      <w:r>
        <w:rPr>
          <w:rFonts w:ascii="宋体" w:hAnsi="宋体" w:eastAsia="宋体" w:cs="宋体"/>
          <w:spacing w:val="-70"/>
          <w:sz w:val="24"/>
          <w:szCs w:val="24"/>
        </w:rPr>
        <w:t>。</w:t>
      </w:r>
      <w:r>
        <w:rPr>
          <w:rFonts w:ascii="宋体" w:hAnsi="宋体" w:eastAsia="宋体" w:cs="宋体"/>
          <w:sz w:val="24"/>
          <w:szCs w:val="24"/>
        </w:rPr>
        <w:t>在编制过程中</w:t>
      </w:r>
      <w:r>
        <w:rPr>
          <w:rFonts w:ascii="宋体" w:hAnsi="宋体" w:eastAsia="宋体" w:cs="宋体"/>
          <w:spacing w:val="-70"/>
          <w:sz w:val="24"/>
          <w:szCs w:val="24"/>
        </w:rPr>
        <w:t>，</w:t>
      </w:r>
      <w:r>
        <w:rPr>
          <w:rFonts w:ascii="宋体" w:hAnsi="宋体" w:eastAsia="宋体" w:cs="宋体"/>
          <w:spacing w:val="-120"/>
          <w:sz w:val="24"/>
          <w:szCs w:val="24"/>
        </w:rPr>
        <w:t xml:space="preserve"> </w:t>
      </w:r>
      <w:r>
        <w:rPr>
          <w:rFonts w:ascii="宋体" w:hAnsi="宋体" w:eastAsia="宋体" w:cs="宋体"/>
          <w:sz w:val="24"/>
          <w:szCs w:val="24"/>
        </w:rPr>
        <w:t>如有技术性问题</w:t>
      </w:r>
      <w:r>
        <w:rPr>
          <w:rFonts w:ascii="宋体" w:hAnsi="宋体" w:eastAsia="宋体" w:cs="宋体"/>
          <w:spacing w:val="-70"/>
          <w:sz w:val="24"/>
          <w:szCs w:val="24"/>
        </w:rPr>
        <w:t>，</w:t>
      </w:r>
      <w:r>
        <w:rPr>
          <w:rFonts w:ascii="宋体" w:hAnsi="宋体" w:eastAsia="宋体" w:cs="宋体"/>
          <w:sz w:val="24"/>
          <w:szCs w:val="24"/>
        </w:rPr>
        <w:t xml:space="preserve"> 请先翻阅操作手册或致电软件开发商</w:t>
      </w:r>
      <w:r>
        <w:rPr>
          <w:rFonts w:ascii="宋体" w:hAnsi="宋体" w:eastAsia="宋体" w:cs="宋体"/>
          <w:spacing w:val="-2"/>
          <w:sz w:val="24"/>
          <w:szCs w:val="24"/>
        </w:rPr>
        <w:t>，</w:t>
      </w:r>
      <w:r>
        <w:rPr>
          <w:rFonts w:ascii="宋体" w:hAnsi="宋体" w:eastAsia="宋体" w:cs="宋体"/>
          <w:sz w:val="24"/>
          <w:szCs w:val="24"/>
        </w:rPr>
        <w:t>技术支持热线</w:t>
      </w:r>
      <w:r>
        <w:rPr>
          <w:rFonts w:ascii="宋体" w:hAnsi="宋体" w:eastAsia="宋体" w:cs="宋体"/>
          <w:spacing w:val="-2"/>
          <w:sz w:val="24"/>
          <w:szCs w:val="24"/>
        </w:rPr>
        <w:t>：</w:t>
      </w:r>
      <w:r>
        <w:rPr>
          <w:rFonts w:ascii="宋体" w:hAnsi="宋体" w:eastAsia="宋体" w:cs="宋体"/>
          <w:spacing w:val="-120"/>
          <w:sz w:val="24"/>
          <w:szCs w:val="24"/>
        </w:rPr>
        <w:t xml:space="preserve"> </w:t>
      </w:r>
      <w:r>
        <w:rPr>
          <w:rFonts w:ascii="宋体" w:hAnsi="宋体" w:eastAsia="宋体" w:cs="宋体"/>
          <w:sz w:val="24"/>
          <w:szCs w:val="24"/>
        </w:rPr>
        <w:t>4009280095</w:t>
      </w:r>
      <w:r>
        <w:rPr>
          <w:rFonts w:ascii="宋体" w:hAnsi="宋体" w:eastAsia="宋体" w:cs="宋体"/>
          <w:spacing w:val="-1"/>
          <w:sz w:val="24"/>
          <w:szCs w:val="24"/>
        </w:rPr>
        <w:t>、</w:t>
      </w:r>
      <w:r>
        <w:rPr>
          <w:rFonts w:ascii="宋体" w:hAnsi="宋体" w:eastAsia="宋体" w:cs="宋体"/>
          <w:sz w:val="24"/>
          <w:szCs w:val="24"/>
        </w:rPr>
        <w:t>4009980000</w:t>
      </w:r>
      <w:r>
        <w:rPr>
          <w:rFonts w:ascii="宋体" w:hAnsi="宋体" w:eastAsia="宋体" w:cs="宋体"/>
          <w:spacing w:val="-1"/>
          <w:sz w:val="24"/>
          <w:szCs w:val="24"/>
        </w:rPr>
        <w:t>。</w:t>
      </w:r>
    </w:p>
    <w:p w14:paraId="25043BF3">
      <w:pPr>
        <w:pStyle w:val="3"/>
        <w:numPr>
          <w:ilvl w:val="0"/>
          <w:numId w:val="0"/>
        </w:numPr>
        <w:rPr>
          <w:rFonts w:hint="eastAsia" w:ascii="宋体" w:hAnsi="宋体" w:eastAsia="宋体" w:cs="宋体"/>
          <w:b w:val="0"/>
          <w:bCs w:val="0"/>
          <w:snapToGrid w:val="0"/>
          <w:color w:val="000000"/>
          <w:kern w:val="0"/>
          <w:sz w:val="24"/>
          <w:szCs w:val="24"/>
          <w:lang w:eastAsia="zh-CN"/>
        </w:rPr>
      </w:pPr>
      <w:r>
        <w:rPr>
          <w:rFonts w:hint="eastAsia" w:ascii="宋体" w:hAnsi="宋体" w:cs="宋体"/>
          <w:b w:val="0"/>
          <w:bCs w:val="0"/>
          <w:snapToGrid w:val="0"/>
          <w:color w:val="000000"/>
          <w:kern w:val="0"/>
          <w:sz w:val="24"/>
          <w:szCs w:val="24"/>
          <w:lang w:eastAsia="zh-CN"/>
        </w:rPr>
        <w:t>（</w:t>
      </w:r>
      <w:r>
        <w:rPr>
          <w:rFonts w:hint="eastAsia" w:ascii="宋体" w:hAnsi="宋体" w:cs="宋体"/>
          <w:b w:val="0"/>
          <w:bCs w:val="0"/>
          <w:snapToGrid w:val="0"/>
          <w:color w:val="000000"/>
          <w:kern w:val="0"/>
          <w:sz w:val="24"/>
          <w:szCs w:val="24"/>
          <w:lang w:val="en-US" w:eastAsia="zh-CN"/>
        </w:rPr>
        <w:t>4</w:t>
      </w:r>
      <w:r>
        <w:rPr>
          <w:rFonts w:hint="eastAsia" w:ascii="宋体" w:hAnsi="宋体" w:cs="宋体"/>
          <w:b w:val="0"/>
          <w:bCs w:val="0"/>
          <w:snapToGrid w:val="0"/>
          <w:color w:val="000000"/>
          <w:kern w:val="0"/>
          <w:sz w:val="24"/>
          <w:szCs w:val="24"/>
          <w:lang w:eastAsia="zh-CN"/>
        </w:rPr>
        <w:t>）</w:t>
      </w:r>
      <w:r>
        <w:rPr>
          <w:rFonts w:hint="eastAsia" w:ascii="宋体" w:hAnsi="宋体" w:eastAsia="宋体" w:cs="宋体"/>
          <w:b w:val="0"/>
          <w:bCs w:val="0"/>
          <w:snapToGrid w:val="0"/>
          <w:color w:val="000000"/>
          <w:kern w:val="0"/>
          <w:sz w:val="24"/>
          <w:szCs w:val="24"/>
          <w:lang w:eastAsia="zh-CN"/>
        </w:rPr>
        <w:t>远程开评标</w:t>
      </w:r>
    </w:p>
    <w:p w14:paraId="3030F0AB">
      <w:pPr>
        <w:spacing w:line="360" w:lineRule="auto"/>
        <w:ind w:firstLine="480" w:firstLineChars="200"/>
        <w:rPr>
          <w:rFonts w:hint="eastAsia" w:hAnsi="宋体"/>
          <w:sz w:val="24"/>
          <w:lang w:val="en-US" w:eastAsia="zh-CN"/>
        </w:rPr>
      </w:pPr>
      <w:r>
        <w:rPr>
          <w:rFonts w:hint="eastAsia" w:hAnsi="宋体"/>
          <w:sz w:val="24"/>
        </w:rPr>
        <w:t>采购代理机构将在招标公告规定的时间和地点（同投标截止时间及地点）组织公开开标。本项目采用电子化投标及远程不见面开标方式。投标人须使用数字认证证书对电子投标文件进行签章、加密、递交及开标时解密等相关招投标事宜。开标前，供应商需登录网络开标大厅。开标时，按照工作人员要求</w:t>
      </w:r>
      <w:r>
        <w:rPr>
          <w:rFonts w:hint="eastAsia" w:hAnsi="宋体"/>
          <w:sz w:val="24"/>
          <w:lang w:eastAsia="zh-CN"/>
        </w:rPr>
        <w:t>及系统提示</w:t>
      </w:r>
      <w:r>
        <w:rPr>
          <w:rFonts w:hint="eastAsia" w:hAnsi="宋体"/>
          <w:sz w:val="24"/>
        </w:rPr>
        <w:t>进行远程解密</w:t>
      </w:r>
      <w:r>
        <w:rPr>
          <w:rFonts w:hint="eastAsia" w:hAnsi="宋体" w:eastAsia="宋体"/>
          <w:sz w:val="24"/>
          <w:lang w:eastAsia="zh-CN"/>
        </w:rPr>
        <w:t>、报价</w:t>
      </w:r>
      <w:r>
        <w:rPr>
          <w:rFonts w:hint="eastAsia" w:hAnsi="宋体"/>
          <w:sz w:val="24"/>
        </w:rPr>
        <w:t>，如因供应商自身原因造成无法解密投标文件，按无效投标对待</w:t>
      </w:r>
      <w:r>
        <w:rPr>
          <w:rFonts w:hint="eastAsia" w:hAnsi="宋体"/>
          <w:sz w:val="24"/>
          <w:lang w:val="en-US"/>
        </w:rPr>
        <w:t>;</w:t>
      </w:r>
      <w:r>
        <w:rPr>
          <w:rFonts w:hint="eastAsia" w:hAnsi="宋体"/>
          <w:sz w:val="24"/>
          <w:lang w:val="en-US" w:eastAsia="zh-CN"/>
        </w:rPr>
        <w:t>相关操作流程详见安康市公共资源交易中心不见面开标系统操作手册（投标人）http://ak.sxggzyjy.cn/xwzx/002002/20210812/f8d1e823-ae2d-4a4d-bd23-288b7355443d.html</w:t>
      </w:r>
    </w:p>
    <w:p w14:paraId="4FC0C816">
      <w:pPr>
        <w:spacing w:line="360" w:lineRule="auto"/>
        <w:ind w:firstLine="480" w:firstLineChars="200"/>
        <w:rPr>
          <w:rFonts w:hint="eastAsia" w:hAnsi="宋体"/>
          <w:sz w:val="24"/>
        </w:rPr>
      </w:pPr>
      <w:r>
        <w:rPr>
          <w:rFonts w:hint="eastAsia" w:hAnsi="宋体"/>
          <w:sz w:val="24"/>
          <w:lang w:val="en-US" w:eastAsia="zh-CN"/>
        </w:rPr>
        <w:t>开标前进入登录页面地址：http://122.112.246.33/BidOpening/bidopeninghallaction/hall/login，以投标人身份选择安康市不见面开标进入，按照提示进行操作即可。</w:t>
      </w:r>
    </w:p>
    <w:p w14:paraId="71A35402">
      <w:pPr>
        <w:numPr>
          <w:ilvl w:val="0"/>
          <w:numId w:val="0"/>
        </w:numPr>
        <w:kinsoku w:val="0"/>
        <w:autoSpaceDE w:val="0"/>
        <w:autoSpaceDN w:val="0"/>
        <w:adjustRightInd w:val="0"/>
        <w:snapToGrid w:val="0"/>
        <w:spacing w:line="240" w:lineRule="auto"/>
        <w:jc w:val="left"/>
        <w:textAlignment w:val="baseline"/>
        <w:rPr>
          <w:rFonts w:hint="eastAsia"/>
          <w:lang w:eastAsia="zh-CN"/>
        </w:rPr>
      </w:pPr>
    </w:p>
    <w:p w14:paraId="5BE3A343">
      <w:pPr>
        <w:tabs>
          <w:tab w:val="left" w:pos="7920"/>
        </w:tabs>
        <w:spacing w:line="480" w:lineRule="auto"/>
        <w:ind w:firstLine="3378" w:firstLineChars="938"/>
        <w:jc w:val="both"/>
        <w:rPr>
          <w:rFonts w:hint="eastAsia"/>
          <w:b/>
          <w:bCs/>
          <w:sz w:val="36"/>
          <w:szCs w:val="28"/>
          <w:lang w:eastAsia="zh-CN"/>
        </w:rPr>
      </w:pPr>
    </w:p>
    <w:p w14:paraId="044013DB">
      <w:pPr>
        <w:tabs>
          <w:tab w:val="left" w:pos="7920"/>
        </w:tabs>
        <w:spacing w:line="480" w:lineRule="auto"/>
        <w:ind w:firstLine="3378" w:firstLineChars="938"/>
        <w:jc w:val="both"/>
        <w:rPr>
          <w:rFonts w:hint="eastAsia"/>
          <w:b/>
          <w:bCs/>
          <w:sz w:val="36"/>
          <w:szCs w:val="28"/>
          <w:lang w:eastAsia="zh-CN"/>
        </w:rPr>
      </w:pPr>
    </w:p>
    <w:p w14:paraId="268F71A0">
      <w:pPr>
        <w:tabs>
          <w:tab w:val="left" w:pos="7920"/>
        </w:tabs>
        <w:spacing w:line="480" w:lineRule="auto"/>
        <w:ind w:firstLine="3378" w:firstLineChars="938"/>
        <w:jc w:val="both"/>
        <w:rPr>
          <w:rFonts w:hint="eastAsia"/>
          <w:b/>
          <w:bCs/>
          <w:sz w:val="36"/>
          <w:szCs w:val="28"/>
          <w:lang w:eastAsia="zh-CN"/>
        </w:rPr>
      </w:pPr>
    </w:p>
    <w:p w14:paraId="1F873F52">
      <w:pPr>
        <w:tabs>
          <w:tab w:val="left" w:pos="7920"/>
        </w:tabs>
        <w:spacing w:line="480" w:lineRule="auto"/>
        <w:ind w:firstLine="3378" w:firstLineChars="938"/>
        <w:jc w:val="both"/>
        <w:rPr>
          <w:rFonts w:hint="eastAsia"/>
          <w:b/>
          <w:bCs/>
          <w:sz w:val="36"/>
          <w:szCs w:val="28"/>
          <w:lang w:eastAsia="zh-CN"/>
        </w:rPr>
      </w:pPr>
    </w:p>
    <w:p w14:paraId="7A6F4751">
      <w:pPr>
        <w:tabs>
          <w:tab w:val="left" w:pos="7920"/>
        </w:tabs>
        <w:spacing w:line="480" w:lineRule="auto"/>
        <w:ind w:firstLine="3378" w:firstLineChars="938"/>
        <w:jc w:val="both"/>
        <w:rPr>
          <w:rFonts w:hint="eastAsia"/>
          <w:b/>
          <w:bCs/>
          <w:sz w:val="36"/>
          <w:szCs w:val="28"/>
          <w:lang w:eastAsia="zh-CN"/>
        </w:rPr>
      </w:pPr>
    </w:p>
    <w:p w14:paraId="00FD1C3E">
      <w:pPr>
        <w:tabs>
          <w:tab w:val="left" w:pos="7920"/>
        </w:tabs>
        <w:spacing w:line="480" w:lineRule="auto"/>
        <w:ind w:firstLine="3378" w:firstLineChars="938"/>
        <w:jc w:val="both"/>
        <w:rPr>
          <w:rFonts w:hint="eastAsia"/>
          <w:b/>
          <w:bCs/>
          <w:sz w:val="36"/>
          <w:szCs w:val="28"/>
          <w:lang w:eastAsia="zh-CN"/>
        </w:rPr>
      </w:pPr>
    </w:p>
    <w:p w14:paraId="76281556">
      <w:pPr>
        <w:tabs>
          <w:tab w:val="left" w:pos="7920"/>
        </w:tabs>
        <w:spacing w:line="480" w:lineRule="auto"/>
        <w:ind w:firstLine="3378" w:firstLineChars="938"/>
        <w:jc w:val="both"/>
        <w:rPr>
          <w:rFonts w:hint="eastAsia"/>
          <w:b/>
          <w:bCs/>
          <w:sz w:val="36"/>
          <w:szCs w:val="28"/>
          <w:lang w:eastAsia="zh-CN"/>
        </w:rPr>
      </w:pPr>
    </w:p>
    <w:p w14:paraId="5A479DA9">
      <w:pPr>
        <w:tabs>
          <w:tab w:val="left" w:pos="7920"/>
        </w:tabs>
        <w:spacing w:line="480" w:lineRule="auto"/>
        <w:ind w:firstLine="3378" w:firstLineChars="938"/>
        <w:jc w:val="both"/>
        <w:rPr>
          <w:rFonts w:hint="eastAsia"/>
          <w:b/>
          <w:bCs/>
          <w:sz w:val="36"/>
          <w:szCs w:val="28"/>
          <w:lang w:eastAsia="zh-CN"/>
        </w:rPr>
      </w:pPr>
    </w:p>
    <w:p w14:paraId="6C82200B">
      <w:pPr>
        <w:tabs>
          <w:tab w:val="left" w:pos="7920"/>
        </w:tabs>
        <w:spacing w:line="480" w:lineRule="auto"/>
        <w:ind w:firstLine="3378" w:firstLineChars="938"/>
        <w:jc w:val="both"/>
        <w:rPr>
          <w:rFonts w:hint="eastAsia"/>
          <w:b/>
          <w:bCs/>
          <w:sz w:val="36"/>
          <w:szCs w:val="28"/>
          <w:lang w:eastAsia="zh-CN"/>
        </w:rPr>
      </w:pPr>
    </w:p>
    <w:p w14:paraId="5376D483">
      <w:pPr>
        <w:tabs>
          <w:tab w:val="left" w:pos="7920"/>
        </w:tabs>
        <w:spacing w:line="480" w:lineRule="auto"/>
        <w:ind w:firstLine="3378" w:firstLineChars="938"/>
        <w:jc w:val="both"/>
        <w:rPr>
          <w:rFonts w:hint="eastAsia"/>
          <w:b/>
          <w:bCs/>
          <w:sz w:val="36"/>
          <w:szCs w:val="28"/>
          <w:lang w:eastAsia="zh-CN"/>
        </w:rPr>
      </w:pPr>
    </w:p>
    <w:p w14:paraId="11FDF655">
      <w:pPr>
        <w:tabs>
          <w:tab w:val="left" w:pos="7920"/>
        </w:tabs>
        <w:spacing w:line="480" w:lineRule="auto"/>
        <w:ind w:firstLine="3378" w:firstLineChars="938"/>
        <w:jc w:val="both"/>
        <w:rPr>
          <w:rFonts w:hint="eastAsia"/>
          <w:b/>
          <w:bCs/>
          <w:sz w:val="36"/>
          <w:szCs w:val="28"/>
          <w:lang w:eastAsia="zh-CN"/>
        </w:rPr>
      </w:pPr>
    </w:p>
    <w:p w14:paraId="4BC474F0">
      <w:pPr>
        <w:tabs>
          <w:tab w:val="left" w:pos="7920"/>
        </w:tabs>
        <w:spacing w:line="480" w:lineRule="auto"/>
        <w:ind w:firstLine="3378" w:firstLineChars="938"/>
        <w:jc w:val="both"/>
        <w:rPr>
          <w:rFonts w:hint="eastAsia"/>
          <w:b/>
          <w:bCs/>
          <w:sz w:val="36"/>
          <w:szCs w:val="28"/>
          <w:lang w:eastAsia="zh-CN"/>
        </w:rPr>
      </w:pPr>
    </w:p>
    <w:p w14:paraId="1772B280">
      <w:pPr>
        <w:spacing w:before="290" w:line="219" w:lineRule="auto"/>
        <w:ind w:firstLine="3402"/>
        <w:rPr>
          <w:rFonts w:ascii="宋体" w:hAnsi="宋体" w:eastAsia="宋体" w:cs="宋体"/>
          <w:color w:val="auto"/>
          <w:spacing w:val="2"/>
          <w:sz w:val="36"/>
          <w:szCs w:val="36"/>
          <w:highlight w:val="none"/>
          <w14:textOutline w14:w="5094" w14:cap="flat" w14:cmpd="sng">
            <w14:solidFill>
              <w14:srgbClr w14:val="000000"/>
            </w14:solidFill>
            <w14:prstDash w14:val="solid"/>
            <w14:miter w14:val="0"/>
          </w14:textOutline>
        </w:rPr>
      </w:pPr>
    </w:p>
    <w:p w14:paraId="6C9AEC90">
      <w:pPr>
        <w:spacing w:before="290" w:line="219" w:lineRule="auto"/>
        <w:ind w:firstLine="3402"/>
        <w:rPr>
          <w:rFonts w:ascii="宋体" w:hAnsi="宋体" w:eastAsia="宋体" w:cs="宋体"/>
          <w:color w:val="auto"/>
          <w:spacing w:val="2"/>
          <w:sz w:val="36"/>
          <w:szCs w:val="36"/>
          <w:highlight w:val="none"/>
          <w14:textOutline w14:w="5094" w14:cap="flat" w14:cmpd="sng">
            <w14:solidFill>
              <w14:srgbClr w14:val="000000"/>
            </w14:solidFill>
            <w14:prstDash w14:val="solid"/>
            <w14:miter w14:val="0"/>
          </w14:textOutline>
        </w:rPr>
      </w:pPr>
    </w:p>
    <w:p w14:paraId="56C15445">
      <w:pPr>
        <w:spacing w:before="290" w:line="219" w:lineRule="auto"/>
        <w:jc w:val="center"/>
        <w:rPr>
          <w:rFonts w:ascii="Arial"/>
          <w:color w:val="auto"/>
          <w:sz w:val="24"/>
          <w:szCs w:val="24"/>
          <w:highlight w:val="none"/>
        </w:rPr>
      </w:pPr>
      <w:r>
        <w:rPr>
          <w:rFonts w:ascii="宋体" w:hAnsi="宋体" w:eastAsia="宋体" w:cs="宋体"/>
          <w:color w:val="auto"/>
          <w:spacing w:val="2"/>
          <w:sz w:val="36"/>
          <w:szCs w:val="36"/>
          <w:highlight w:val="none"/>
          <w14:textOutline w14:w="5094" w14:cap="flat" w14:cmpd="sng">
            <w14:solidFill>
              <w14:srgbClr w14:val="000000"/>
            </w14:solidFill>
            <w14:prstDash w14:val="solid"/>
            <w14:miter w14:val="0"/>
          </w14:textOutline>
        </w:rPr>
        <w:t>第一</w:t>
      </w:r>
      <w:r>
        <w:rPr>
          <w:rFonts w:hint="eastAsia" w:ascii="宋体" w:hAnsi="宋体" w:eastAsia="宋体" w:cs="宋体"/>
          <w:color w:val="auto"/>
          <w:spacing w:val="2"/>
          <w:sz w:val="36"/>
          <w:szCs w:val="36"/>
          <w:highlight w:val="none"/>
          <w:lang w:eastAsia="zh-CN"/>
          <w14:textOutline w14:w="5094" w14:cap="flat" w14:cmpd="sng">
            <w14:solidFill>
              <w14:srgbClr w14:val="000000"/>
            </w14:solidFill>
            <w14:prstDash w14:val="solid"/>
            <w14:miter w14:val="0"/>
          </w14:textOutline>
        </w:rPr>
        <w:t>部分</w:t>
      </w:r>
      <w:r>
        <w:rPr>
          <w:rFonts w:ascii="宋体" w:hAnsi="宋体" w:eastAsia="宋体" w:cs="宋体"/>
          <w:color w:val="auto"/>
          <w:spacing w:val="2"/>
          <w:sz w:val="32"/>
          <w:szCs w:val="32"/>
          <w:highlight w:val="none"/>
        </w:rPr>
        <w:t xml:space="preserve">  </w:t>
      </w:r>
      <w:r>
        <w:rPr>
          <w:rFonts w:ascii="宋体" w:hAnsi="宋体" w:eastAsia="宋体" w:cs="宋体"/>
          <w:color w:val="auto"/>
          <w:spacing w:val="2"/>
          <w:sz w:val="36"/>
          <w:szCs w:val="36"/>
          <w:highlight w:val="none"/>
          <w14:textOutline w14:w="5094" w14:cap="flat" w14:cmpd="sng">
            <w14:solidFill>
              <w14:srgbClr w14:val="000000"/>
            </w14:solidFill>
            <w14:prstDash w14:val="solid"/>
            <w14:miter w14:val="0"/>
          </w14:textOutline>
        </w:rPr>
        <w:t>竞争性磋商公告</w:t>
      </w:r>
    </w:p>
    <w:p w14:paraId="2D25A68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center"/>
        <w:rPr>
          <w:rStyle w:val="18"/>
          <w:b/>
          <w:bCs/>
          <w:i w:val="0"/>
          <w:iCs w:val="0"/>
          <w:caps w:val="0"/>
          <w:color w:val="auto"/>
          <w:spacing w:val="0"/>
          <w:sz w:val="18"/>
          <w:szCs w:val="18"/>
          <w:shd w:val="clear" w:fill="FFFFFF"/>
        </w:rPr>
      </w:pPr>
      <w:r>
        <w:rPr>
          <w:rFonts w:ascii="微软雅黑" w:hAnsi="微软雅黑" w:eastAsia="微软雅黑" w:cs="微软雅黑"/>
          <w:b/>
          <w:bCs/>
          <w:i w:val="0"/>
          <w:iCs w:val="0"/>
          <w:caps w:val="0"/>
          <w:color w:val="auto"/>
          <w:spacing w:val="0"/>
          <w:sz w:val="28"/>
          <w:szCs w:val="28"/>
          <w:shd w:val="clear" w:fill="FFFFFF"/>
        </w:rPr>
        <w:t>恒口示范区主城区月河北岸、梅子铺片区城市老旧排水管网更新改造项目初步设计竞争性磋商公告</w:t>
      </w:r>
    </w:p>
    <w:p w14:paraId="325A361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textAlignment w:val="baseline"/>
        <w:rPr>
          <w:b w:val="0"/>
          <w:bCs w:val="0"/>
          <w:sz w:val="21"/>
          <w:szCs w:val="21"/>
        </w:rPr>
      </w:pPr>
      <w:r>
        <w:rPr>
          <w:rStyle w:val="18"/>
          <w:b/>
          <w:bCs/>
          <w:i w:val="0"/>
          <w:iCs w:val="0"/>
          <w:caps w:val="0"/>
          <w:color w:val="333333"/>
          <w:spacing w:val="0"/>
          <w:sz w:val="21"/>
          <w:szCs w:val="21"/>
          <w:shd w:val="clear" w:fill="FFFFFF"/>
          <w:vertAlign w:val="baseline"/>
        </w:rPr>
        <w:t>项目概况</w:t>
      </w:r>
    </w:p>
    <w:p w14:paraId="1071A5FD">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textAlignment w:val="baseline"/>
        <w:rPr>
          <w:sz w:val="21"/>
          <w:szCs w:val="21"/>
        </w:rPr>
      </w:pPr>
      <w:r>
        <w:rPr>
          <w:rFonts w:ascii="微软雅黑" w:hAnsi="微软雅黑" w:eastAsia="微软雅黑" w:cs="微软雅黑"/>
          <w:i w:val="0"/>
          <w:iCs w:val="0"/>
          <w:caps w:val="0"/>
          <w:color w:val="333333"/>
          <w:spacing w:val="0"/>
          <w:sz w:val="21"/>
          <w:szCs w:val="21"/>
          <w:shd w:val="clear" w:fill="FFFFFF"/>
          <w:vertAlign w:val="baseline"/>
        </w:rPr>
        <w:t>恒口示范区主城区月河北岸、梅子铺片区城市老旧排水管网更新改造项目初步设计</w:t>
      </w:r>
      <w:r>
        <w:rPr>
          <w:rFonts w:hint="eastAsia" w:ascii="微软雅黑" w:hAnsi="微软雅黑" w:eastAsia="微软雅黑" w:cs="微软雅黑"/>
          <w:i w:val="0"/>
          <w:iCs w:val="0"/>
          <w:caps w:val="0"/>
          <w:color w:val="333333"/>
          <w:spacing w:val="0"/>
          <w:sz w:val="21"/>
          <w:szCs w:val="21"/>
          <w:shd w:val="clear" w:fill="FFFFFF"/>
          <w:vertAlign w:val="baseline"/>
        </w:rPr>
        <w:t>采购项目的潜在供应商应在全国公共资源交易中心平台（陕西省.安康市）获取采购文件，并于 2025年07月22日 11时00分 （北京时间）前提交响应文件。</w:t>
      </w:r>
    </w:p>
    <w:p w14:paraId="507D794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微软雅黑" w:hAnsi="微软雅黑" w:eastAsia="微软雅黑" w:cs="微软雅黑"/>
          <w:b w:val="0"/>
          <w:bCs w:val="0"/>
          <w:i w:val="0"/>
          <w:iCs w:val="0"/>
          <w:caps w:val="0"/>
          <w:color w:val="333333"/>
          <w:spacing w:val="0"/>
          <w:sz w:val="21"/>
          <w:szCs w:val="21"/>
        </w:rPr>
      </w:pPr>
      <w:r>
        <w:rPr>
          <w:rStyle w:val="18"/>
          <w:rFonts w:hint="eastAsia" w:ascii="微软雅黑" w:hAnsi="微软雅黑" w:eastAsia="微软雅黑" w:cs="微软雅黑"/>
          <w:b/>
          <w:bCs/>
          <w:i w:val="0"/>
          <w:iCs w:val="0"/>
          <w:caps w:val="0"/>
          <w:color w:val="333333"/>
          <w:spacing w:val="0"/>
          <w:sz w:val="21"/>
          <w:szCs w:val="21"/>
          <w:shd w:val="clear" w:fill="FFFFFF"/>
          <w:vertAlign w:val="baseline"/>
        </w:rPr>
        <w:t>一、项目基本情况</w:t>
      </w:r>
    </w:p>
    <w:p w14:paraId="71F6F591">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项目编号：ZFCG-安康恒口示范区-2025-070802</w:t>
      </w:r>
    </w:p>
    <w:p w14:paraId="284F731B">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项目名称：恒口示范区主城区月河北岸、梅子铺片区城市老旧排水管网更新改造项目初步设计</w:t>
      </w:r>
    </w:p>
    <w:p w14:paraId="01794991">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采购方式：竞争性磋商</w:t>
      </w:r>
    </w:p>
    <w:p w14:paraId="71FE8EA1">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预算金额：950,000.00元</w:t>
      </w:r>
    </w:p>
    <w:p w14:paraId="671FEC1C">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采购需求：</w:t>
      </w:r>
    </w:p>
    <w:p w14:paraId="10B35E73">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合同包1(恒口示范区主城区月河北岸、梅子铺片区城市老旧排水管网更新改造项目初步设计):</w:t>
      </w:r>
    </w:p>
    <w:p w14:paraId="14640212">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合同包预算金额：950,000.00元</w:t>
      </w:r>
    </w:p>
    <w:p w14:paraId="24D3434D">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合同包最高限价：950,000.00元</w:t>
      </w:r>
    </w:p>
    <w:tbl>
      <w:tblPr>
        <w:tblStyle w:val="16"/>
        <w:tblW w:w="84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30"/>
        <w:gridCol w:w="1583"/>
        <w:gridCol w:w="1105"/>
        <w:gridCol w:w="1377"/>
        <w:gridCol w:w="1568"/>
        <w:gridCol w:w="1875"/>
      </w:tblGrid>
      <w:tr w14:paraId="5DF85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6" w:hRule="atLeast"/>
          <w:tblHeader/>
        </w:trPr>
        <w:tc>
          <w:tcPr>
            <w:tcW w:w="9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D7C3487">
            <w:pPr>
              <w:keepNext w:val="0"/>
              <w:keepLines w:val="0"/>
              <w:widowControl/>
              <w:suppressLineNumbers w:val="0"/>
              <w:wordWrap w:val="0"/>
              <w:spacing w:before="0" w:beforeAutospacing="0" w:after="0" w:afterAutospacing="0" w:line="360" w:lineRule="atLeast"/>
              <w:ind w:left="0" w:right="0"/>
              <w:jc w:val="center"/>
              <w:textAlignment w:val="center"/>
              <w:rPr>
                <w:rFonts w:hint="default"/>
                <w:b/>
                <w:bCs/>
                <w:sz w:val="21"/>
                <w:szCs w:val="21"/>
              </w:rPr>
            </w:pPr>
            <w:r>
              <w:rPr>
                <w:rFonts w:hint="default" w:ascii="宋体" w:hAnsi="宋体" w:eastAsia="宋体" w:cs="宋体"/>
                <w:b/>
                <w:bCs/>
                <w:kern w:val="0"/>
                <w:sz w:val="21"/>
                <w:szCs w:val="21"/>
                <w:lang w:val="en-US" w:eastAsia="zh-CN" w:bidi="ar"/>
              </w:rPr>
              <w:t>品目号</w:t>
            </w:r>
          </w:p>
        </w:tc>
        <w:tc>
          <w:tcPr>
            <w:tcW w:w="15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E8ADCD">
            <w:pPr>
              <w:keepNext w:val="0"/>
              <w:keepLines w:val="0"/>
              <w:widowControl/>
              <w:suppressLineNumbers w:val="0"/>
              <w:wordWrap w:val="0"/>
              <w:spacing w:before="0" w:beforeAutospacing="0" w:after="0" w:afterAutospacing="0" w:line="360" w:lineRule="atLeast"/>
              <w:ind w:left="0" w:right="0"/>
              <w:jc w:val="center"/>
              <w:textAlignment w:val="center"/>
              <w:rPr>
                <w:rFonts w:hint="default"/>
                <w:b/>
                <w:bCs/>
                <w:sz w:val="21"/>
                <w:szCs w:val="21"/>
              </w:rPr>
            </w:pPr>
            <w:r>
              <w:rPr>
                <w:rFonts w:hint="default" w:ascii="宋体" w:hAnsi="宋体" w:eastAsia="宋体" w:cs="宋体"/>
                <w:b/>
                <w:bCs/>
                <w:kern w:val="0"/>
                <w:sz w:val="21"/>
                <w:szCs w:val="21"/>
                <w:lang w:val="en-US" w:eastAsia="zh-CN" w:bidi="ar"/>
              </w:rPr>
              <w:t>品目名称</w:t>
            </w:r>
          </w:p>
        </w:tc>
        <w:tc>
          <w:tcPr>
            <w:tcW w:w="11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7F681E5">
            <w:pPr>
              <w:keepNext w:val="0"/>
              <w:keepLines w:val="0"/>
              <w:widowControl/>
              <w:suppressLineNumbers w:val="0"/>
              <w:wordWrap w:val="0"/>
              <w:spacing w:before="0" w:beforeAutospacing="0" w:after="0" w:afterAutospacing="0" w:line="360" w:lineRule="atLeast"/>
              <w:ind w:left="0" w:right="0"/>
              <w:jc w:val="center"/>
              <w:textAlignment w:val="center"/>
              <w:rPr>
                <w:rFonts w:hint="default"/>
                <w:b/>
                <w:bCs/>
                <w:sz w:val="21"/>
                <w:szCs w:val="21"/>
              </w:rPr>
            </w:pPr>
            <w:r>
              <w:rPr>
                <w:rFonts w:hint="default" w:ascii="宋体" w:hAnsi="宋体" w:eastAsia="宋体" w:cs="宋体"/>
                <w:b/>
                <w:bCs/>
                <w:kern w:val="0"/>
                <w:sz w:val="21"/>
                <w:szCs w:val="21"/>
                <w:lang w:val="en-US" w:eastAsia="zh-CN" w:bidi="ar"/>
              </w:rPr>
              <w:t>采购标的</w:t>
            </w:r>
          </w:p>
        </w:tc>
        <w:tc>
          <w:tcPr>
            <w:tcW w:w="137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AFC8EC3">
            <w:pPr>
              <w:keepNext w:val="0"/>
              <w:keepLines w:val="0"/>
              <w:widowControl/>
              <w:suppressLineNumbers w:val="0"/>
              <w:wordWrap w:val="0"/>
              <w:spacing w:before="0" w:beforeAutospacing="0" w:after="0" w:afterAutospacing="0" w:line="360" w:lineRule="atLeast"/>
              <w:ind w:left="0" w:right="0"/>
              <w:jc w:val="center"/>
              <w:textAlignment w:val="center"/>
              <w:rPr>
                <w:rFonts w:hint="default"/>
                <w:b/>
                <w:bCs/>
                <w:sz w:val="21"/>
                <w:szCs w:val="21"/>
              </w:rPr>
            </w:pPr>
            <w:r>
              <w:rPr>
                <w:rFonts w:hint="default" w:ascii="宋体" w:hAnsi="宋体" w:eastAsia="宋体" w:cs="宋体"/>
                <w:b/>
                <w:bCs/>
                <w:kern w:val="0"/>
                <w:sz w:val="21"/>
                <w:szCs w:val="21"/>
                <w:lang w:val="en-US" w:eastAsia="zh-CN" w:bidi="ar"/>
              </w:rPr>
              <w:t>数量（单位）</w:t>
            </w:r>
          </w:p>
        </w:tc>
        <w:tc>
          <w:tcPr>
            <w:tcW w:w="156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754EA91">
            <w:pPr>
              <w:keepNext w:val="0"/>
              <w:keepLines w:val="0"/>
              <w:widowControl/>
              <w:suppressLineNumbers w:val="0"/>
              <w:wordWrap w:val="0"/>
              <w:spacing w:before="0" w:beforeAutospacing="0" w:after="0" w:afterAutospacing="0" w:line="360" w:lineRule="atLeast"/>
              <w:ind w:left="0" w:right="0"/>
              <w:jc w:val="center"/>
              <w:textAlignment w:val="center"/>
              <w:rPr>
                <w:rFonts w:hint="default"/>
                <w:b/>
                <w:bCs/>
                <w:sz w:val="21"/>
                <w:szCs w:val="21"/>
              </w:rPr>
            </w:pPr>
            <w:r>
              <w:rPr>
                <w:rFonts w:hint="default" w:ascii="宋体" w:hAnsi="宋体" w:eastAsia="宋体" w:cs="宋体"/>
                <w:b/>
                <w:bCs/>
                <w:kern w:val="0"/>
                <w:sz w:val="21"/>
                <w:szCs w:val="21"/>
                <w:lang w:val="en-US" w:eastAsia="zh-CN" w:bidi="ar"/>
              </w:rPr>
              <w:t>技术规格、参数及要求</w:t>
            </w:r>
          </w:p>
        </w:tc>
        <w:tc>
          <w:tcPr>
            <w:tcW w:w="18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BFA77D">
            <w:pPr>
              <w:keepNext w:val="0"/>
              <w:keepLines w:val="0"/>
              <w:widowControl/>
              <w:suppressLineNumbers w:val="0"/>
              <w:wordWrap w:val="0"/>
              <w:spacing w:before="0" w:beforeAutospacing="0" w:after="0" w:afterAutospacing="0" w:line="360" w:lineRule="atLeast"/>
              <w:ind w:left="0" w:right="0"/>
              <w:jc w:val="center"/>
              <w:textAlignment w:val="center"/>
              <w:rPr>
                <w:rFonts w:hint="default"/>
                <w:b/>
                <w:bCs/>
                <w:sz w:val="21"/>
                <w:szCs w:val="21"/>
              </w:rPr>
            </w:pPr>
            <w:r>
              <w:rPr>
                <w:rFonts w:hint="default" w:ascii="宋体" w:hAnsi="宋体" w:eastAsia="宋体" w:cs="宋体"/>
                <w:b/>
                <w:bCs/>
                <w:kern w:val="0"/>
                <w:sz w:val="21"/>
                <w:szCs w:val="21"/>
                <w:lang w:val="en-US" w:eastAsia="zh-CN" w:bidi="ar"/>
              </w:rPr>
              <w:t>品目预算(元)</w:t>
            </w:r>
          </w:p>
        </w:tc>
      </w:tr>
      <w:tr w14:paraId="40BEA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9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D0F07D5">
            <w:pPr>
              <w:keepNext w:val="0"/>
              <w:keepLines w:val="0"/>
              <w:widowControl/>
              <w:suppressLineNumbers w:val="0"/>
              <w:wordWrap w:val="0"/>
              <w:spacing w:before="0" w:beforeAutospacing="0" w:after="0" w:afterAutospacing="0" w:line="360" w:lineRule="atLeast"/>
              <w:ind w:left="0" w:right="0"/>
              <w:jc w:val="center"/>
              <w:textAlignment w:val="center"/>
              <w:rPr>
                <w:rFonts w:hint="default"/>
                <w:sz w:val="21"/>
                <w:szCs w:val="21"/>
              </w:rPr>
            </w:pPr>
            <w:r>
              <w:rPr>
                <w:rFonts w:hint="default" w:ascii="宋体" w:hAnsi="宋体" w:eastAsia="宋体" w:cs="宋体"/>
                <w:kern w:val="0"/>
                <w:sz w:val="21"/>
                <w:szCs w:val="21"/>
                <w:lang w:val="en-US" w:eastAsia="zh-CN" w:bidi="ar"/>
              </w:rPr>
              <w:t>1-1</w:t>
            </w:r>
          </w:p>
        </w:tc>
        <w:tc>
          <w:tcPr>
            <w:tcW w:w="15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9471A3A">
            <w:pPr>
              <w:keepNext w:val="0"/>
              <w:keepLines w:val="0"/>
              <w:widowControl/>
              <w:suppressLineNumbers w:val="0"/>
              <w:wordWrap w:val="0"/>
              <w:spacing w:before="0" w:beforeAutospacing="0" w:after="0" w:afterAutospacing="0" w:line="360" w:lineRule="atLeast"/>
              <w:ind w:left="0" w:right="0"/>
              <w:jc w:val="center"/>
              <w:textAlignment w:val="center"/>
              <w:rPr>
                <w:rFonts w:hint="default"/>
                <w:sz w:val="21"/>
                <w:szCs w:val="21"/>
              </w:rPr>
            </w:pPr>
            <w:r>
              <w:rPr>
                <w:rFonts w:hint="default" w:ascii="宋体" w:hAnsi="宋体" w:eastAsia="宋体" w:cs="宋体"/>
                <w:kern w:val="0"/>
                <w:sz w:val="21"/>
                <w:szCs w:val="21"/>
                <w:lang w:val="en-US" w:eastAsia="zh-CN" w:bidi="ar"/>
              </w:rPr>
              <w:t>工程设计服务</w:t>
            </w:r>
          </w:p>
        </w:tc>
        <w:tc>
          <w:tcPr>
            <w:tcW w:w="11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AC1B41E">
            <w:pPr>
              <w:keepNext w:val="0"/>
              <w:keepLines w:val="0"/>
              <w:widowControl/>
              <w:suppressLineNumbers w:val="0"/>
              <w:wordWrap w:val="0"/>
              <w:spacing w:before="0" w:beforeAutospacing="0" w:after="0" w:afterAutospacing="0" w:line="360" w:lineRule="atLeast"/>
              <w:ind w:left="0" w:right="0"/>
              <w:jc w:val="center"/>
              <w:textAlignment w:val="center"/>
              <w:rPr>
                <w:rFonts w:hint="default"/>
                <w:sz w:val="21"/>
                <w:szCs w:val="21"/>
              </w:rPr>
            </w:pPr>
            <w:r>
              <w:rPr>
                <w:rFonts w:hint="default" w:ascii="宋体" w:hAnsi="宋体" w:eastAsia="宋体" w:cs="宋体"/>
                <w:kern w:val="0"/>
                <w:sz w:val="21"/>
                <w:szCs w:val="21"/>
                <w:lang w:val="en-US" w:eastAsia="zh-CN" w:bidi="ar"/>
              </w:rPr>
              <w:t>950000</w:t>
            </w:r>
          </w:p>
        </w:tc>
        <w:tc>
          <w:tcPr>
            <w:tcW w:w="137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071C0B6">
            <w:pPr>
              <w:keepNext w:val="0"/>
              <w:keepLines w:val="0"/>
              <w:widowControl/>
              <w:suppressLineNumbers w:val="0"/>
              <w:wordWrap w:val="0"/>
              <w:spacing w:before="0" w:beforeAutospacing="0" w:after="0" w:afterAutospacing="0" w:line="360" w:lineRule="atLeast"/>
              <w:ind w:left="0" w:right="0"/>
              <w:jc w:val="center"/>
              <w:textAlignment w:val="center"/>
              <w:rPr>
                <w:rFonts w:hint="default"/>
                <w:sz w:val="21"/>
                <w:szCs w:val="21"/>
              </w:rPr>
            </w:pPr>
            <w:r>
              <w:rPr>
                <w:rFonts w:hint="default" w:ascii="宋体" w:hAnsi="宋体" w:eastAsia="宋体" w:cs="宋体"/>
                <w:kern w:val="0"/>
                <w:sz w:val="21"/>
                <w:szCs w:val="21"/>
                <w:lang w:val="en-US" w:eastAsia="zh-CN" w:bidi="ar"/>
              </w:rPr>
              <w:t>1(项)</w:t>
            </w:r>
          </w:p>
        </w:tc>
        <w:tc>
          <w:tcPr>
            <w:tcW w:w="156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DB487D6">
            <w:pPr>
              <w:keepNext w:val="0"/>
              <w:keepLines w:val="0"/>
              <w:widowControl/>
              <w:suppressLineNumbers w:val="0"/>
              <w:wordWrap w:val="0"/>
              <w:spacing w:before="0" w:beforeAutospacing="0" w:after="0" w:afterAutospacing="0" w:line="360" w:lineRule="atLeast"/>
              <w:ind w:left="0" w:right="0"/>
              <w:jc w:val="center"/>
              <w:textAlignment w:val="center"/>
              <w:rPr>
                <w:rFonts w:hint="default"/>
                <w:sz w:val="21"/>
                <w:szCs w:val="21"/>
              </w:rPr>
            </w:pPr>
            <w:r>
              <w:rPr>
                <w:rFonts w:hint="default" w:ascii="宋体" w:hAnsi="宋体" w:eastAsia="宋体" w:cs="宋体"/>
                <w:kern w:val="0"/>
                <w:sz w:val="21"/>
                <w:szCs w:val="21"/>
                <w:lang w:val="en-US" w:eastAsia="zh-CN" w:bidi="ar"/>
              </w:rPr>
              <w:t>详见采购文件</w:t>
            </w:r>
          </w:p>
        </w:tc>
        <w:tc>
          <w:tcPr>
            <w:tcW w:w="18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6D49FB2">
            <w:pPr>
              <w:keepNext w:val="0"/>
              <w:keepLines w:val="0"/>
              <w:widowControl/>
              <w:suppressLineNumbers w:val="0"/>
              <w:wordWrap/>
              <w:spacing w:before="0" w:beforeAutospacing="0" w:after="0" w:afterAutospacing="0" w:line="360" w:lineRule="atLeast"/>
              <w:ind w:left="0" w:right="0"/>
              <w:jc w:val="center"/>
              <w:textAlignment w:val="center"/>
              <w:rPr>
                <w:rFonts w:hint="default"/>
                <w:sz w:val="21"/>
                <w:szCs w:val="21"/>
              </w:rPr>
            </w:pPr>
            <w:r>
              <w:rPr>
                <w:rFonts w:hint="default" w:ascii="宋体" w:hAnsi="宋体" w:eastAsia="宋体" w:cs="宋体"/>
                <w:kern w:val="0"/>
                <w:sz w:val="21"/>
                <w:szCs w:val="21"/>
                <w:vertAlign w:val="baseline"/>
                <w:lang w:val="en-US" w:eastAsia="zh-CN" w:bidi="ar"/>
              </w:rPr>
              <w:t>950,000.00</w:t>
            </w:r>
          </w:p>
        </w:tc>
      </w:tr>
    </w:tbl>
    <w:p w14:paraId="119BA0BF">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本合同包不接受联合体投标</w:t>
      </w:r>
    </w:p>
    <w:p w14:paraId="5A4CA80D">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合同履行期限：60日历天</w:t>
      </w:r>
    </w:p>
    <w:p w14:paraId="710CB60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微软雅黑" w:hAnsi="微软雅黑" w:eastAsia="微软雅黑" w:cs="微软雅黑"/>
          <w:b w:val="0"/>
          <w:bCs w:val="0"/>
          <w:i w:val="0"/>
          <w:iCs w:val="0"/>
          <w:caps w:val="0"/>
          <w:color w:val="333333"/>
          <w:spacing w:val="0"/>
          <w:sz w:val="21"/>
          <w:szCs w:val="21"/>
        </w:rPr>
      </w:pPr>
      <w:r>
        <w:rPr>
          <w:rStyle w:val="18"/>
          <w:rFonts w:hint="eastAsia" w:ascii="微软雅黑" w:hAnsi="微软雅黑" w:eastAsia="微软雅黑" w:cs="微软雅黑"/>
          <w:b/>
          <w:bCs/>
          <w:i w:val="0"/>
          <w:iCs w:val="0"/>
          <w:caps w:val="0"/>
          <w:color w:val="333333"/>
          <w:spacing w:val="0"/>
          <w:sz w:val="21"/>
          <w:szCs w:val="21"/>
          <w:shd w:val="clear" w:fill="FFFFFF"/>
          <w:vertAlign w:val="baseline"/>
        </w:rPr>
        <w:t>二、申请人的资格要求：</w:t>
      </w:r>
    </w:p>
    <w:p w14:paraId="2D07D877">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1.满足《中华人民共和国政府采购法》第二十二条规定;</w:t>
      </w:r>
    </w:p>
    <w:p w14:paraId="7E2EE655">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2.落实政府采购政策需满足的资格要求：</w:t>
      </w:r>
    </w:p>
    <w:p w14:paraId="5DB88377">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合同包1(恒口示范区主城区月河北岸、梅子铺片区城市老旧排水管网更新改造项目初步设计)落实政府采购政策需满足的资格要求如下:</w:t>
      </w:r>
    </w:p>
    <w:p w14:paraId="29267883">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1)《财政部司法部关于政府采购支持监狱企业发展有关问题的通知》（财库〔2014〕68号）；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2)《三部门联合发布关于促进残疾人就业政府采购政策的通知》（财库〔2017〕141号）；</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3)《陕西省中小企业政府采购信用融资办法》（陕财办采〔2018〕23号）；</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4)《财政部发展改革委生态环境部市场监管总局关于调整优化节能产品、环境标志产品政府采购执行机制的通知》（财库〔2019〕9号）；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5)《关于印发环境标志产品政府采购品目清单的通知》(财库〔2019〕18号)；</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6)《关于印发节能产品政府采购品目清单的通知》（财库〔2019〕19号）；</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7)《陕西省财政厅关于加快推进我省中小企业政府采购信用融资工作的通知》（陕财办采〔2020〕15号）；</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8)关于印发《政府采购促进中小企业发展管理办法》的通知（财库〔2020〕46号）；</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9)财政部关于进一步加大政府采购支持中小企业力度的通知（财库〔2022〕19号）；</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10)其他需要落实的政府采购政策。</w:t>
      </w:r>
    </w:p>
    <w:p w14:paraId="1D46BF45">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3.本项目的特定资格要求：</w:t>
      </w:r>
    </w:p>
    <w:p w14:paraId="5B1C1593">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合同包1(恒口示范区主城区月河北岸、梅子铺片区城市老旧排水管网更新改造项目初步设计)特定资格要求如下:</w:t>
      </w:r>
    </w:p>
    <w:p w14:paraId="739A03FC">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1）具有独立承担民事责任的能力，提供营业执照、税务登记证、组织机构代码证或登载有统一社会信用代码的营业执照（或《事业单位法人证书》或其他合法组织登记证书、自然人只须提交身份证）；</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2）法定代表人授权委托书、被授权人身份证（法定代表人参加投标时,只需提供法定代表人身份证）；</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3）供应商须具备市政行业乙级或者市政行业排水工程乙级，并在人员、设备、资金等方面具备相应的能力；</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4）拟派项目负责人需具备市政工程相关专业高级及以上职称；</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5）财务状况报告：提供2023年或2024年财务审计报告（成立时间至提交响应文件截止时间不足1年的可提供成立后任意时段的资产负债表）或其基本存款账户开户银行出具的资信证明；</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6）税收缴纳证明：提供2024年6月至今已缴纳的至少一个月的纳税证明或完税证明（任意税种），依法免税的单位应提供相关证明材料；</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7）社会保障资金缴纳证明：提供2024年6月至今已缴存的至少一个月的社会保障资金缴存单据或社保机构开具的社会保险参保缴费情况证明，依法不需要缴纳社会保障资金的单位应提供相关证明材料；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8）供应商通过“信用中国”网站(www.creditchina.gov.cn)和中国政府采购网(www.ccgp.gov.cn)查询相关主体无失信记录（网站查询的截图，加盖企业公章）；</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9）参加政府采购活动前三年内，在经营活动中没有重大违法记录的书面声明；</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10）本项目不接受联合体投标；</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11）本项目专门面向中小企业，投标企业须提供中小企业声明函。</w:t>
      </w:r>
    </w:p>
    <w:p w14:paraId="1E3895F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微软雅黑" w:hAnsi="微软雅黑" w:eastAsia="微软雅黑" w:cs="微软雅黑"/>
          <w:b w:val="0"/>
          <w:bCs w:val="0"/>
          <w:i w:val="0"/>
          <w:iCs w:val="0"/>
          <w:caps w:val="0"/>
          <w:color w:val="333333"/>
          <w:spacing w:val="0"/>
          <w:sz w:val="21"/>
          <w:szCs w:val="21"/>
        </w:rPr>
      </w:pPr>
      <w:r>
        <w:rPr>
          <w:rStyle w:val="18"/>
          <w:rFonts w:hint="eastAsia" w:ascii="微软雅黑" w:hAnsi="微软雅黑" w:eastAsia="微软雅黑" w:cs="微软雅黑"/>
          <w:b/>
          <w:bCs/>
          <w:i w:val="0"/>
          <w:iCs w:val="0"/>
          <w:caps w:val="0"/>
          <w:color w:val="333333"/>
          <w:spacing w:val="0"/>
          <w:sz w:val="21"/>
          <w:szCs w:val="21"/>
          <w:shd w:val="clear" w:fill="FFFFFF"/>
          <w:vertAlign w:val="baseline"/>
        </w:rPr>
        <w:t>三、获取采购文件</w:t>
      </w:r>
    </w:p>
    <w:p w14:paraId="74C021A5">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时间： 2025年07月09日 至 2025年07月15日 ，每天上午 08:00:00 至 12:00:00 ，下午 12:00:00 至 18:00:00 （北京时间）</w:t>
      </w:r>
    </w:p>
    <w:p w14:paraId="473310BF">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途径：全国公共资源交易中心平台（陕西省.安康市）</w:t>
      </w:r>
    </w:p>
    <w:p w14:paraId="0A38D451">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方式：在线获取</w:t>
      </w:r>
    </w:p>
    <w:p w14:paraId="4E8851D5">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售价： 0元</w:t>
      </w:r>
    </w:p>
    <w:p w14:paraId="6E8BA23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微软雅黑" w:hAnsi="微软雅黑" w:eastAsia="微软雅黑" w:cs="微软雅黑"/>
          <w:b w:val="0"/>
          <w:bCs w:val="0"/>
          <w:i w:val="0"/>
          <w:iCs w:val="0"/>
          <w:caps w:val="0"/>
          <w:color w:val="333333"/>
          <w:spacing w:val="0"/>
          <w:sz w:val="21"/>
          <w:szCs w:val="21"/>
        </w:rPr>
      </w:pPr>
      <w:r>
        <w:rPr>
          <w:rStyle w:val="18"/>
          <w:rFonts w:hint="eastAsia" w:ascii="微软雅黑" w:hAnsi="微软雅黑" w:eastAsia="微软雅黑" w:cs="微软雅黑"/>
          <w:b/>
          <w:bCs/>
          <w:i w:val="0"/>
          <w:iCs w:val="0"/>
          <w:caps w:val="0"/>
          <w:color w:val="333333"/>
          <w:spacing w:val="0"/>
          <w:sz w:val="21"/>
          <w:szCs w:val="21"/>
          <w:shd w:val="clear" w:fill="FFFFFF"/>
          <w:vertAlign w:val="baseline"/>
        </w:rPr>
        <w:t>四、响应文件提交</w:t>
      </w:r>
    </w:p>
    <w:p w14:paraId="43488CCC">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截止时间： 2025年07月22日 11时00分00秒 （北京时间）</w:t>
      </w:r>
    </w:p>
    <w:p w14:paraId="7348AB50">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地点：全国公共资源交易中心平台（陕西省.安康市）</w:t>
      </w:r>
    </w:p>
    <w:p w14:paraId="4D92BEB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微软雅黑" w:hAnsi="微软雅黑" w:eastAsia="微软雅黑" w:cs="微软雅黑"/>
          <w:b w:val="0"/>
          <w:bCs w:val="0"/>
          <w:i w:val="0"/>
          <w:iCs w:val="0"/>
          <w:caps w:val="0"/>
          <w:color w:val="333333"/>
          <w:spacing w:val="0"/>
          <w:sz w:val="21"/>
          <w:szCs w:val="21"/>
        </w:rPr>
      </w:pPr>
      <w:r>
        <w:rPr>
          <w:rStyle w:val="18"/>
          <w:rFonts w:hint="eastAsia" w:ascii="微软雅黑" w:hAnsi="微软雅黑" w:eastAsia="微软雅黑" w:cs="微软雅黑"/>
          <w:b/>
          <w:bCs/>
          <w:i w:val="0"/>
          <w:iCs w:val="0"/>
          <w:caps w:val="0"/>
          <w:color w:val="333333"/>
          <w:spacing w:val="0"/>
          <w:sz w:val="21"/>
          <w:szCs w:val="21"/>
          <w:shd w:val="clear" w:fill="FFFFFF"/>
          <w:vertAlign w:val="baseline"/>
        </w:rPr>
        <w:t>五、开启</w:t>
      </w:r>
    </w:p>
    <w:p w14:paraId="648D70EA">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时间： 2025年07月22日 11时00分00秒 （北京时间）</w:t>
      </w:r>
    </w:p>
    <w:p w14:paraId="40EE551B">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地点：安康市公共资源交易中心不见面开标大厅</w:t>
      </w:r>
    </w:p>
    <w:p w14:paraId="413D92E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微软雅黑" w:hAnsi="微软雅黑" w:eastAsia="微软雅黑" w:cs="微软雅黑"/>
          <w:b w:val="0"/>
          <w:bCs w:val="0"/>
          <w:i w:val="0"/>
          <w:iCs w:val="0"/>
          <w:caps w:val="0"/>
          <w:color w:val="333333"/>
          <w:spacing w:val="0"/>
          <w:sz w:val="21"/>
          <w:szCs w:val="21"/>
        </w:rPr>
      </w:pPr>
      <w:r>
        <w:rPr>
          <w:rStyle w:val="18"/>
          <w:rFonts w:hint="eastAsia" w:ascii="微软雅黑" w:hAnsi="微软雅黑" w:eastAsia="微软雅黑" w:cs="微软雅黑"/>
          <w:b/>
          <w:bCs/>
          <w:i w:val="0"/>
          <w:iCs w:val="0"/>
          <w:caps w:val="0"/>
          <w:color w:val="333333"/>
          <w:spacing w:val="0"/>
          <w:sz w:val="21"/>
          <w:szCs w:val="21"/>
          <w:shd w:val="clear" w:fill="FFFFFF"/>
          <w:vertAlign w:val="baseline"/>
        </w:rPr>
        <w:t>六、公告期限</w:t>
      </w:r>
    </w:p>
    <w:p w14:paraId="5B6747D2">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自本公告发布之日起3个工作日。</w:t>
      </w:r>
    </w:p>
    <w:p w14:paraId="33B6194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微软雅黑" w:hAnsi="微软雅黑" w:eastAsia="微软雅黑" w:cs="微软雅黑"/>
          <w:b w:val="0"/>
          <w:bCs w:val="0"/>
          <w:i w:val="0"/>
          <w:iCs w:val="0"/>
          <w:caps w:val="0"/>
          <w:color w:val="333333"/>
          <w:spacing w:val="0"/>
          <w:sz w:val="21"/>
          <w:szCs w:val="21"/>
        </w:rPr>
      </w:pPr>
      <w:r>
        <w:rPr>
          <w:rStyle w:val="18"/>
          <w:rFonts w:hint="eastAsia" w:ascii="微软雅黑" w:hAnsi="微软雅黑" w:eastAsia="微软雅黑" w:cs="微软雅黑"/>
          <w:b/>
          <w:bCs/>
          <w:i w:val="0"/>
          <w:iCs w:val="0"/>
          <w:caps w:val="0"/>
          <w:color w:val="333333"/>
          <w:spacing w:val="0"/>
          <w:sz w:val="21"/>
          <w:szCs w:val="21"/>
          <w:shd w:val="clear" w:fill="FFFFFF"/>
          <w:vertAlign w:val="baseline"/>
        </w:rPr>
        <w:t>七、其他补充事宜</w:t>
      </w:r>
    </w:p>
    <w:p w14:paraId="646D1CAD">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微软雅黑" w:hAnsi="微软雅黑" w:eastAsia="微软雅黑" w:cs="微软雅黑"/>
          <w:i w:val="0"/>
          <w:iCs w:val="0"/>
          <w:caps w:val="0"/>
          <w:color w:val="333333"/>
          <w:spacing w:val="0"/>
          <w:sz w:val="21"/>
          <w:szCs w:val="21"/>
          <w:shd w:val="clear" w:fill="FFFFFF"/>
          <w:vertAlign w:val="baseline"/>
        </w:rPr>
      </w:pPr>
      <w:r>
        <w:rPr>
          <w:rFonts w:hint="eastAsia" w:ascii="微软雅黑" w:hAnsi="微软雅黑" w:eastAsia="微软雅黑" w:cs="微软雅黑"/>
          <w:i w:val="0"/>
          <w:iCs w:val="0"/>
          <w:caps w:val="0"/>
          <w:color w:val="333333"/>
          <w:spacing w:val="0"/>
          <w:sz w:val="21"/>
          <w:szCs w:val="21"/>
          <w:shd w:val="clear" w:fill="FFFFFF"/>
          <w:vertAlign w:val="baseline"/>
        </w:rPr>
        <w:t>(1)投标供应商使用捆绑陕西省公共资源交易平台的CA锁登录电子交易平台，通过政府采购系统企业端进入，点击“我要投标”并完善相关投标信息；</w:t>
      </w:r>
    </w:p>
    <w:p w14:paraId="0F741D7B">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微软雅黑" w:hAnsi="微软雅黑" w:eastAsia="微软雅黑" w:cs="微软雅黑"/>
          <w:i w:val="0"/>
          <w:iCs w:val="0"/>
          <w:caps w:val="0"/>
          <w:color w:val="333333"/>
          <w:spacing w:val="0"/>
          <w:sz w:val="21"/>
          <w:szCs w:val="21"/>
          <w:shd w:val="clear" w:fill="FFFFFF"/>
          <w:vertAlign w:val="baseline"/>
        </w:rPr>
      </w:pPr>
      <w:r>
        <w:rPr>
          <w:rFonts w:hint="eastAsia" w:ascii="微软雅黑" w:hAnsi="微软雅黑" w:eastAsia="微软雅黑" w:cs="微软雅黑"/>
          <w:i w:val="0"/>
          <w:iCs w:val="0"/>
          <w:caps w:val="0"/>
          <w:color w:val="333333"/>
          <w:spacing w:val="0"/>
          <w:sz w:val="21"/>
          <w:szCs w:val="21"/>
          <w:shd w:val="clear" w:fill="FFFFFF"/>
          <w:vertAlign w:val="baseline"/>
        </w:rPr>
        <w:t>(2)投标供应商须在文件获取截止时间前登录电子交易平台下载磋商文件，否则责任自负；</w:t>
      </w:r>
    </w:p>
    <w:p w14:paraId="0FDB40EB">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微软雅黑" w:hAnsi="微软雅黑" w:eastAsia="微软雅黑" w:cs="微软雅黑"/>
          <w:i w:val="0"/>
          <w:iCs w:val="0"/>
          <w:caps w:val="0"/>
          <w:color w:val="333333"/>
          <w:spacing w:val="0"/>
          <w:sz w:val="21"/>
          <w:szCs w:val="21"/>
          <w:shd w:val="clear" w:fill="FFFFFF"/>
          <w:vertAlign w:val="baseline"/>
        </w:rPr>
      </w:pPr>
      <w:r>
        <w:rPr>
          <w:rFonts w:hint="eastAsia" w:ascii="微软雅黑" w:hAnsi="微软雅黑" w:eastAsia="微软雅黑" w:cs="微软雅黑"/>
          <w:i w:val="0"/>
          <w:iCs w:val="0"/>
          <w:caps w:val="0"/>
          <w:color w:val="333333"/>
          <w:spacing w:val="0"/>
          <w:sz w:val="21"/>
          <w:szCs w:val="21"/>
          <w:shd w:val="clear" w:fill="FFFFFF"/>
          <w:vertAlign w:val="baseline"/>
        </w:rPr>
        <w:t>(3)本项目采用电子化投标及远程不见面开标方式，相关操作流程详见全国公共资源交易平台（陕西省）网站(服务指南-下载专区)中的《陕西省公共资源交易中心政府采购项目投标指南》，电子磋商文件技术支持：4009280095/4009980000；</w:t>
      </w:r>
    </w:p>
    <w:p w14:paraId="1997F8E9">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微软雅黑" w:hAnsi="微软雅黑" w:eastAsia="微软雅黑" w:cs="微软雅黑"/>
          <w:i w:val="0"/>
          <w:iCs w:val="0"/>
          <w:caps w:val="0"/>
          <w:color w:val="333333"/>
          <w:spacing w:val="0"/>
          <w:sz w:val="21"/>
          <w:szCs w:val="21"/>
          <w:shd w:val="clear" w:fill="FFFFFF"/>
          <w:vertAlign w:val="baseline"/>
        </w:rPr>
      </w:pPr>
      <w:r>
        <w:rPr>
          <w:rFonts w:hint="eastAsia" w:ascii="微软雅黑" w:hAnsi="微软雅黑" w:eastAsia="微软雅黑" w:cs="微软雅黑"/>
          <w:i w:val="0"/>
          <w:iCs w:val="0"/>
          <w:caps w:val="0"/>
          <w:color w:val="333333"/>
          <w:spacing w:val="0"/>
          <w:sz w:val="21"/>
          <w:szCs w:val="21"/>
          <w:shd w:val="clear" w:fill="FFFFFF"/>
          <w:vertAlign w:val="baseline"/>
        </w:rPr>
        <w:t>(4)未及时下载文件的将会影响后续开评标活动；</w:t>
      </w:r>
    </w:p>
    <w:p w14:paraId="58C7C141">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微软雅黑" w:hAnsi="微软雅黑" w:eastAsia="微软雅黑" w:cs="微软雅黑"/>
          <w:i w:val="0"/>
          <w:iCs w:val="0"/>
          <w:caps w:val="0"/>
          <w:color w:val="333333"/>
          <w:spacing w:val="0"/>
          <w:sz w:val="21"/>
          <w:szCs w:val="21"/>
          <w:shd w:val="clear" w:fill="FFFFFF"/>
          <w:vertAlign w:val="baseline"/>
        </w:rPr>
      </w:pPr>
      <w:r>
        <w:rPr>
          <w:rFonts w:hint="eastAsia" w:ascii="微软雅黑" w:hAnsi="微软雅黑" w:eastAsia="微软雅黑" w:cs="微软雅黑"/>
          <w:i w:val="0"/>
          <w:iCs w:val="0"/>
          <w:caps w:val="0"/>
          <w:color w:val="333333"/>
          <w:spacing w:val="0"/>
          <w:sz w:val="21"/>
          <w:szCs w:val="21"/>
          <w:shd w:val="clear" w:fill="FFFFFF"/>
          <w:vertAlign w:val="baseline"/>
        </w:rPr>
        <w:t>(5)请各投标人获取磋商文件后，按照陕西省财政厅《关于政府采购供应商注册登记有关事项的通知》要求，通过陕西省政府采购网注册登记加入陕西省政府采购供应商库。</w:t>
      </w:r>
    </w:p>
    <w:p w14:paraId="0BC6C614">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微软雅黑" w:hAnsi="微软雅黑" w:eastAsia="微软雅黑" w:cs="微软雅黑"/>
          <w:i w:val="0"/>
          <w:iCs w:val="0"/>
          <w:caps w:val="0"/>
          <w:color w:val="333333"/>
          <w:spacing w:val="0"/>
          <w:sz w:val="21"/>
          <w:szCs w:val="21"/>
          <w:shd w:val="clear" w:fill="FFFFFF"/>
          <w:vertAlign w:val="baseline"/>
        </w:rPr>
      </w:pPr>
      <w:r>
        <w:rPr>
          <w:rFonts w:hint="eastAsia" w:ascii="微软雅黑" w:hAnsi="微软雅黑" w:eastAsia="微软雅黑" w:cs="微软雅黑"/>
          <w:i w:val="0"/>
          <w:iCs w:val="0"/>
          <w:caps w:val="0"/>
          <w:color w:val="333333"/>
          <w:spacing w:val="0"/>
          <w:sz w:val="21"/>
          <w:szCs w:val="21"/>
          <w:shd w:val="clear" w:fill="FFFFFF"/>
          <w:vertAlign w:val="baseline"/>
        </w:rPr>
        <w:t>八、对本次招标提出询问，请按以下方式联系。</w:t>
      </w:r>
    </w:p>
    <w:p w14:paraId="1974042D">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微软雅黑" w:hAnsi="微软雅黑" w:eastAsia="微软雅黑" w:cs="微软雅黑"/>
          <w:i w:val="0"/>
          <w:iCs w:val="0"/>
          <w:caps w:val="0"/>
          <w:color w:val="333333"/>
          <w:spacing w:val="0"/>
          <w:sz w:val="21"/>
          <w:szCs w:val="21"/>
          <w:shd w:val="clear" w:fill="FFFFFF"/>
          <w:vertAlign w:val="baseline"/>
        </w:rPr>
      </w:pPr>
      <w:r>
        <w:rPr>
          <w:rFonts w:hint="eastAsia" w:ascii="微软雅黑" w:hAnsi="微软雅黑" w:eastAsia="微软雅黑" w:cs="微软雅黑"/>
          <w:i w:val="0"/>
          <w:iCs w:val="0"/>
          <w:caps w:val="0"/>
          <w:color w:val="333333"/>
          <w:spacing w:val="0"/>
          <w:sz w:val="21"/>
          <w:szCs w:val="21"/>
          <w:shd w:val="clear" w:fill="FFFFFF"/>
          <w:vertAlign w:val="baseline"/>
        </w:rPr>
        <w:t>1.采购人信息</w:t>
      </w:r>
    </w:p>
    <w:p w14:paraId="5007101A">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名称：安康市恒口示范区住房和城乡建设局</w:t>
      </w:r>
    </w:p>
    <w:p w14:paraId="3E2399CE">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地址：恒口示范区创业大厦7楼</w:t>
      </w:r>
    </w:p>
    <w:p w14:paraId="62C68475">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联系方式：0915-3629057</w:t>
      </w:r>
    </w:p>
    <w:p w14:paraId="2E83B305">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微软雅黑" w:hAnsi="微软雅黑" w:eastAsia="微软雅黑" w:cs="微软雅黑"/>
          <w:i w:val="0"/>
          <w:iCs w:val="0"/>
          <w:caps w:val="0"/>
          <w:color w:val="333333"/>
          <w:spacing w:val="0"/>
          <w:sz w:val="21"/>
          <w:szCs w:val="21"/>
          <w:shd w:val="clear" w:fill="FFFFFF"/>
          <w:vertAlign w:val="baseline"/>
        </w:rPr>
      </w:pPr>
      <w:r>
        <w:rPr>
          <w:rFonts w:hint="eastAsia" w:ascii="微软雅黑" w:hAnsi="微软雅黑" w:eastAsia="微软雅黑" w:cs="微软雅黑"/>
          <w:i w:val="0"/>
          <w:iCs w:val="0"/>
          <w:caps w:val="0"/>
          <w:color w:val="333333"/>
          <w:spacing w:val="0"/>
          <w:sz w:val="21"/>
          <w:szCs w:val="21"/>
          <w:shd w:val="clear" w:fill="FFFFFF"/>
          <w:vertAlign w:val="baseline"/>
        </w:rPr>
        <w:t>2.采购代理机构信息</w:t>
      </w:r>
    </w:p>
    <w:p w14:paraId="527947DF">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名称：兴意项目管理有限公司</w:t>
      </w:r>
    </w:p>
    <w:p w14:paraId="16E77FD2">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地址：安康市汉滨区大桥路鑫街口二号楼</w:t>
      </w:r>
    </w:p>
    <w:p w14:paraId="0F068058">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联系方式：15709157772</w:t>
      </w:r>
    </w:p>
    <w:p w14:paraId="78524982">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微软雅黑" w:hAnsi="微软雅黑" w:eastAsia="微软雅黑" w:cs="微软雅黑"/>
          <w:i w:val="0"/>
          <w:iCs w:val="0"/>
          <w:caps w:val="0"/>
          <w:color w:val="333333"/>
          <w:spacing w:val="0"/>
          <w:sz w:val="21"/>
          <w:szCs w:val="21"/>
          <w:shd w:val="clear" w:fill="FFFFFF"/>
          <w:vertAlign w:val="baseline"/>
        </w:rPr>
      </w:pPr>
      <w:r>
        <w:rPr>
          <w:rFonts w:hint="eastAsia" w:ascii="微软雅黑" w:hAnsi="微软雅黑" w:eastAsia="微软雅黑" w:cs="微软雅黑"/>
          <w:i w:val="0"/>
          <w:iCs w:val="0"/>
          <w:caps w:val="0"/>
          <w:color w:val="333333"/>
          <w:spacing w:val="0"/>
          <w:sz w:val="21"/>
          <w:szCs w:val="21"/>
          <w:shd w:val="clear" w:fill="FFFFFF"/>
          <w:vertAlign w:val="baseline"/>
        </w:rPr>
        <w:t>3.项目联系方式</w:t>
      </w:r>
    </w:p>
    <w:p w14:paraId="16B75108">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项目联系人：唐引</w:t>
      </w:r>
    </w:p>
    <w:p w14:paraId="489DF74E">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电话：15709157772</w:t>
      </w:r>
    </w:p>
    <w:p w14:paraId="3430A190">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textAlignment w:val="baseline"/>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兴意项目管理有限公司</w:t>
      </w:r>
    </w:p>
    <w:p w14:paraId="66A01853">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textAlignment w:val="baseline"/>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2025年07月08日</w:t>
      </w:r>
    </w:p>
    <w:p w14:paraId="11D7029B">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right"/>
        <w:rPr>
          <w:rFonts w:hint="default" w:ascii="微软雅黑" w:hAnsi="微软雅黑" w:eastAsia="微软雅黑" w:cs="微软雅黑"/>
          <w:i w:val="0"/>
          <w:iCs w:val="0"/>
          <w:caps w:val="0"/>
          <w:color w:val="auto"/>
          <w:spacing w:val="0"/>
          <w:sz w:val="21"/>
          <w:szCs w:val="21"/>
          <w:shd w:val="clear" w:fill="FFFFFF"/>
          <w:lang w:val="en-US" w:eastAsia="zh-CN"/>
        </w:rPr>
      </w:pPr>
    </w:p>
    <w:p w14:paraId="5079601A">
      <w:pPr>
        <w:rPr>
          <w:color w:val="auto"/>
        </w:rPr>
      </w:pPr>
    </w:p>
    <w:p w14:paraId="6E0B9E29">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textAlignment w:val="baseline"/>
        <w:rPr>
          <w:rFonts w:hint="eastAsia" w:ascii="微软雅黑" w:hAnsi="微软雅黑" w:eastAsia="微软雅黑" w:cs="微软雅黑"/>
          <w:i w:val="0"/>
          <w:iCs w:val="0"/>
          <w:caps w:val="0"/>
          <w:color w:val="333333"/>
          <w:spacing w:val="0"/>
          <w:sz w:val="21"/>
          <w:szCs w:val="21"/>
        </w:rPr>
      </w:pPr>
    </w:p>
    <w:p w14:paraId="32A12B1F"/>
    <w:p w14:paraId="3084DE5A">
      <w:pPr>
        <w:rPr>
          <w:color w:val="auto"/>
        </w:rPr>
      </w:pPr>
    </w:p>
    <w:p w14:paraId="712175E1">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rPr>
          <w:rFonts w:hint="eastAsia" w:ascii="宋体" w:hAnsi="宋体" w:eastAsia="宋体" w:cs="宋体"/>
          <w:i w:val="0"/>
          <w:iCs w:val="0"/>
          <w:caps w:val="0"/>
          <w:color w:val="auto"/>
          <w:spacing w:val="0"/>
          <w:sz w:val="24"/>
          <w:szCs w:val="24"/>
        </w:rPr>
      </w:pPr>
    </w:p>
    <w:p w14:paraId="6BE2CE6C">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84" w:firstLineChars="2326"/>
        <w:jc w:val="both"/>
        <w:rPr>
          <w:rFonts w:hint="eastAsia" w:ascii="宋体" w:hAnsi="宋体" w:eastAsia="宋体" w:cs="宋体"/>
          <w:i w:val="0"/>
          <w:iCs w:val="0"/>
          <w:caps w:val="0"/>
          <w:color w:val="auto"/>
          <w:spacing w:val="0"/>
          <w:sz w:val="21"/>
          <w:szCs w:val="21"/>
          <w:shd w:val="clear" w:color="auto" w:fill="FFFFFF"/>
        </w:rPr>
      </w:pPr>
    </w:p>
    <w:p w14:paraId="5C24B531">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240" w:lineRule="auto"/>
        <w:ind w:left="0" w:right="0" w:firstLine="480"/>
        <w:jc w:val="right"/>
        <w:rPr>
          <w:rFonts w:hint="eastAsia" w:ascii="宋体" w:hAnsi="宋体" w:eastAsia="宋体" w:cs="宋体"/>
          <w:color w:val="auto"/>
          <w:sz w:val="21"/>
          <w:szCs w:val="21"/>
        </w:rPr>
      </w:pPr>
    </w:p>
    <w:p w14:paraId="3003866C">
      <w:pPr>
        <w:ind w:left="-840" w:leftChars="-400" w:right="0" w:rightChars="0" w:firstLine="0" w:firstLineChars="0"/>
        <w:rPr>
          <w:color w:val="auto"/>
        </w:rPr>
      </w:pPr>
    </w:p>
    <w:p w14:paraId="084364DF">
      <w:pPr>
        <w:ind w:left="-840" w:leftChars="-400" w:right="0" w:rightChars="0" w:firstLine="0" w:firstLineChars="0"/>
        <w:rPr>
          <w:color w:val="auto"/>
        </w:rPr>
      </w:pPr>
    </w:p>
    <w:p w14:paraId="7B656D1D">
      <w:pPr>
        <w:ind w:left="-840" w:leftChars="-400" w:right="0" w:rightChars="0" w:firstLine="0" w:firstLineChars="0"/>
        <w:rPr>
          <w:color w:val="auto"/>
        </w:rPr>
      </w:pPr>
    </w:p>
    <w:p w14:paraId="5C70184E">
      <w:pPr>
        <w:ind w:left="-840" w:leftChars="-400" w:right="0" w:rightChars="0" w:firstLine="0" w:firstLineChars="0"/>
        <w:rPr>
          <w:color w:val="auto"/>
        </w:rPr>
      </w:pPr>
    </w:p>
    <w:p w14:paraId="767F0233">
      <w:pPr>
        <w:ind w:left="-840" w:leftChars="-400" w:right="0" w:rightChars="0" w:firstLine="0" w:firstLineChars="0"/>
        <w:rPr>
          <w:color w:val="auto"/>
        </w:rPr>
      </w:pPr>
    </w:p>
    <w:p w14:paraId="79878FDD">
      <w:pPr>
        <w:ind w:left="-840" w:leftChars="-400" w:right="0" w:rightChars="0" w:firstLine="0" w:firstLineChars="0"/>
        <w:rPr>
          <w:color w:val="auto"/>
        </w:rPr>
      </w:pPr>
    </w:p>
    <w:p w14:paraId="05116F58">
      <w:pPr>
        <w:ind w:left="-840" w:leftChars="-400" w:right="0" w:rightChars="0" w:firstLine="0" w:firstLineChars="0"/>
        <w:rPr>
          <w:color w:val="auto"/>
        </w:rPr>
      </w:pPr>
    </w:p>
    <w:p w14:paraId="57772EC5">
      <w:pPr>
        <w:ind w:left="-840" w:leftChars="-400" w:right="0" w:rightChars="0" w:firstLine="0" w:firstLineChars="0"/>
        <w:rPr>
          <w:color w:val="auto"/>
        </w:rPr>
      </w:pPr>
    </w:p>
    <w:p w14:paraId="2B22B33A">
      <w:pPr>
        <w:ind w:left="-840" w:leftChars="-400" w:right="0" w:rightChars="0" w:firstLine="0" w:firstLineChars="0"/>
        <w:rPr>
          <w:color w:val="auto"/>
        </w:rPr>
      </w:pPr>
    </w:p>
    <w:p w14:paraId="248B9651">
      <w:pPr>
        <w:ind w:left="-840" w:leftChars="-400" w:right="0" w:rightChars="0" w:firstLine="0" w:firstLineChars="0"/>
        <w:rPr>
          <w:color w:val="auto"/>
        </w:rPr>
      </w:pPr>
    </w:p>
    <w:p w14:paraId="3C21EADE">
      <w:pPr>
        <w:ind w:left="-840" w:leftChars="-400" w:right="0" w:rightChars="0" w:firstLine="0" w:firstLineChars="0"/>
        <w:rPr>
          <w:color w:val="auto"/>
        </w:rPr>
      </w:pPr>
    </w:p>
    <w:p w14:paraId="0ACE46D4">
      <w:pPr>
        <w:ind w:left="-840" w:leftChars="-400" w:right="0" w:rightChars="0" w:firstLine="0" w:firstLineChars="0"/>
        <w:rPr>
          <w:color w:val="auto"/>
        </w:rPr>
      </w:pPr>
    </w:p>
    <w:p w14:paraId="04723EFE">
      <w:pPr>
        <w:ind w:left="-840" w:leftChars="-400" w:right="0" w:rightChars="0" w:firstLine="0" w:firstLineChars="0"/>
        <w:rPr>
          <w:color w:val="auto"/>
        </w:rPr>
      </w:pPr>
    </w:p>
    <w:p w14:paraId="7C75EB5D">
      <w:pPr>
        <w:ind w:left="-840" w:leftChars="-400" w:right="0" w:rightChars="0" w:firstLine="0" w:firstLineChars="0"/>
        <w:rPr>
          <w:color w:val="auto"/>
        </w:rPr>
      </w:pPr>
    </w:p>
    <w:p w14:paraId="74D34B7B">
      <w:pPr>
        <w:ind w:left="-840" w:leftChars="-400" w:right="0" w:rightChars="0" w:firstLine="0" w:firstLineChars="0"/>
        <w:rPr>
          <w:color w:val="auto"/>
        </w:rPr>
      </w:pPr>
    </w:p>
    <w:p w14:paraId="6D3D2256">
      <w:pPr>
        <w:spacing w:before="87" w:line="224" w:lineRule="auto"/>
        <w:jc w:val="center"/>
        <w:outlineLvl w:val="0"/>
        <w:rPr>
          <w:rFonts w:ascii="宋体" w:hAnsi="宋体" w:eastAsia="宋体" w:cs="宋体"/>
          <w:color w:val="auto"/>
          <w:sz w:val="31"/>
          <w:szCs w:val="31"/>
          <w:highlight w:val="none"/>
        </w:rPr>
      </w:pPr>
      <w:r>
        <w:rPr>
          <w:rFonts w:ascii="宋体" w:hAnsi="宋体" w:eastAsia="宋体" w:cs="宋体"/>
          <w:color w:val="auto"/>
          <w:spacing w:val="9"/>
          <w:sz w:val="31"/>
          <w:szCs w:val="31"/>
          <w:highlight w:val="none"/>
          <w14:textOutline w14:w="5791" w14:cap="flat" w14:cmpd="sng">
            <w14:solidFill>
              <w14:srgbClr w14:val="000000"/>
            </w14:solidFill>
            <w14:prstDash w14:val="solid"/>
            <w14:miter w14:val="0"/>
          </w14:textOutline>
        </w:rPr>
        <w:t>第二</w:t>
      </w:r>
      <w:r>
        <w:rPr>
          <w:rFonts w:hint="eastAsia" w:ascii="宋体" w:hAnsi="宋体" w:eastAsia="宋体" w:cs="宋体"/>
          <w:color w:val="auto"/>
          <w:spacing w:val="9"/>
          <w:sz w:val="31"/>
          <w:szCs w:val="31"/>
          <w:highlight w:val="none"/>
          <w:lang w:eastAsia="zh-CN"/>
          <w14:textOutline w14:w="5791" w14:cap="flat" w14:cmpd="sng">
            <w14:solidFill>
              <w14:srgbClr w14:val="000000"/>
            </w14:solidFill>
            <w14:prstDash w14:val="solid"/>
            <w14:miter w14:val="0"/>
          </w14:textOutline>
        </w:rPr>
        <w:t>部分</w:t>
      </w:r>
      <w:r>
        <w:rPr>
          <w:rFonts w:ascii="宋体" w:hAnsi="宋体" w:eastAsia="宋体" w:cs="宋体"/>
          <w:color w:val="auto"/>
          <w:spacing w:val="6"/>
          <w:sz w:val="31"/>
          <w:szCs w:val="31"/>
          <w:highlight w:val="none"/>
        </w:rPr>
        <w:t xml:space="preserve">  </w:t>
      </w:r>
      <w:r>
        <w:rPr>
          <w:rFonts w:ascii="宋体" w:hAnsi="宋体" w:eastAsia="宋体" w:cs="宋体"/>
          <w:color w:val="auto"/>
          <w:spacing w:val="9"/>
          <w:sz w:val="31"/>
          <w:szCs w:val="31"/>
          <w:highlight w:val="none"/>
          <w14:textOutline w14:w="5791" w14:cap="flat" w14:cmpd="sng">
            <w14:solidFill>
              <w14:srgbClr w14:val="000000"/>
            </w14:solidFill>
            <w14:prstDash w14:val="solid"/>
            <w14:miter w14:val="0"/>
          </w14:textOutline>
        </w:rPr>
        <w:t>磋商须知</w:t>
      </w:r>
    </w:p>
    <w:p w14:paraId="4B325A43">
      <w:pPr>
        <w:spacing w:before="130" w:line="220" w:lineRule="auto"/>
        <w:ind w:firstLine="487"/>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一</w:t>
      </w:r>
      <w:r>
        <w:rPr>
          <w:rFonts w:ascii="宋体" w:hAnsi="宋体" w:eastAsia="宋体" w:cs="宋体"/>
          <w:color w:val="auto"/>
          <w:spacing w:val="-9"/>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名词解释</w:t>
      </w:r>
    </w:p>
    <w:p w14:paraId="785BD0C6">
      <w:pPr>
        <w:spacing w:before="43" w:line="219" w:lineRule="auto"/>
        <w:ind w:firstLine="501"/>
        <w:rPr>
          <w:rFonts w:hint="eastAsia" w:ascii="宋体" w:hAnsi="宋体" w:eastAsia="宋体" w:cs="宋体"/>
          <w:color w:val="auto"/>
          <w:sz w:val="24"/>
          <w:szCs w:val="24"/>
          <w:highlight w:val="none"/>
          <w:lang w:val="en-US" w:eastAsia="zh-CN"/>
        </w:rPr>
      </w:pPr>
      <w:r>
        <w:rPr>
          <w:rFonts w:ascii="宋体" w:hAnsi="宋体" w:eastAsia="宋体" w:cs="宋体"/>
          <w:color w:val="auto"/>
          <w:sz w:val="24"/>
          <w:szCs w:val="24"/>
          <w:highlight w:val="none"/>
        </w:rPr>
        <w:t>1.1</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采   购   人</w:t>
      </w:r>
      <w:r>
        <w:rPr>
          <w:rFonts w:ascii="宋体" w:hAnsi="宋体" w:eastAsia="宋体" w:cs="宋体"/>
          <w:color w:val="auto"/>
          <w:spacing w:val="-28"/>
          <w:sz w:val="24"/>
          <w:szCs w:val="24"/>
          <w:highlight w:val="none"/>
        </w:rPr>
        <w:t>：</w:t>
      </w:r>
      <w:r>
        <w:rPr>
          <w:rFonts w:hint="eastAsia" w:ascii="宋体" w:hAnsi="宋体" w:eastAsia="宋体" w:cs="宋体"/>
          <w:color w:val="auto"/>
          <w:sz w:val="24"/>
          <w:szCs w:val="24"/>
          <w:highlight w:val="none"/>
          <w:lang w:eastAsia="zh-CN"/>
        </w:rPr>
        <w:t>安康市恒口示范区住房和城乡建设局</w:t>
      </w:r>
    </w:p>
    <w:p w14:paraId="40D42A3C">
      <w:pPr>
        <w:spacing w:before="140" w:line="219" w:lineRule="auto"/>
        <w:ind w:firstLine="49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1.2 采购代理机构</w:t>
      </w:r>
      <w:r>
        <w:rPr>
          <w:rFonts w:ascii="宋体" w:hAnsi="宋体" w:eastAsia="宋体" w:cs="宋体"/>
          <w:color w:val="auto"/>
          <w:spacing w:val="-25"/>
          <w:sz w:val="24"/>
          <w:szCs w:val="24"/>
          <w:highlight w:val="none"/>
        </w:rPr>
        <w:t>：</w:t>
      </w:r>
      <w:r>
        <w:rPr>
          <w:rFonts w:hint="eastAsia" w:ascii="宋体" w:hAnsi="宋体" w:eastAsia="宋体" w:cs="宋体"/>
          <w:color w:val="auto"/>
          <w:spacing w:val="-25"/>
          <w:sz w:val="24"/>
          <w:szCs w:val="24"/>
          <w:highlight w:val="none"/>
          <w:lang w:eastAsia="zh-CN"/>
        </w:rPr>
        <w:t>兴意项目管理有限公司</w:t>
      </w:r>
    </w:p>
    <w:p w14:paraId="5F6F8B14">
      <w:pPr>
        <w:spacing w:before="154" w:line="219" w:lineRule="auto"/>
        <w:ind w:firstLine="499"/>
        <w:rPr>
          <w:rFonts w:ascii="宋体" w:hAnsi="宋体" w:eastAsia="宋体" w:cs="宋体"/>
          <w:color w:val="auto"/>
          <w:sz w:val="24"/>
          <w:szCs w:val="24"/>
          <w:highlight w:val="none"/>
        </w:rPr>
      </w:pPr>
      <w:r>
        <w:rPr>
          <w:rFonts w:ascii="宋体" w:hAnsi="宋体" w:eastAsia="宋体" w:cs="宋体"/>
          <w:color w:val="auto"/>
          <w:sz w:val="24"/>
          <w:szCs w:val="24"/>
          <w:highlight w:val="none"/>
        </w:rPr>
        <w:t>1.3</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招标采购单位</w:t>
      </w:r>
      <w:r>
        <w:rPr>
          <w:rFonts w:ascii="宋体" w:hAnsi="宋体" w:eastAsia="宋体" w:cs="宋体"/>
          <w:color w:val="auto"/>
          <w:spacing w:val="-26"/>
          <w:sz w:val="24"/>
          <w:szCs w:val="24"/>
          <w:highlight w:val="none"/>
        </w:rPr>
        <w:t>：</w:t>
      </w:r>
      <w:r>
        <w:rPr>
          <w:rFonts w:ascii="宋体" w:hAnsi="宋体" w:eastAsia="宋体" w:cs="宋体"/>
          <w:color w:val="auto"/>
          <w:sz w:val="24"/>
          <w:szCs w:val="24"/>
          <w:highlight w:val="none"/>
        </w:rPr>
        <w:t>采购人及采购代理机构的统称</w:t>
      </w:r>
    </w:p>
    <w:p w14:paraId="6F8F26F9">
      <w:pPr>
        <w:spacing w:before="154" w:line="219" w:lineRule="auto"/>
        <w:ind w:firstLine="499"/>
        <w:rPr>
          <w:rFonts w:hint="eastAsia" w:ascii="宋体" w:hAnsi="宋体" w:eastAsia="宋体" w:cs="宋体"/>
          <w:color w:val="auto"/>
          <w:sz w:val="24"/>
          <w:szCs w:val="24"/>
          <w:highlight w:val="none"/>
          <w:lang w:val="en-US" w:eastAsia="zh-CN"/>
        </w:rPr>
      </w:pPr>
      <w:r>
        <w:rPr>
          <w:rFonts w:ascii="宋体" w:hAnsi="宋体" w:eastAsia="宋体" w:cs="宋体"/>
          <w:color w:val="auto"/>
          <w:sz w:val="24"/>
          <w:szCs w:val="24"/>
          <w:highlight w:val="none"/>
        </w:rPr>
        <w:t>1.4</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监督管理机构</w:t>
      </w:r>
      <w:r>
        <w:rPr>
          <w:rFonts w:ascii="宋体" w:hAnsi="宋体" w:eastAsia="宋体" w:cs="宋体"/>
          <w:color w:val="auto"/>
          <w:spacing w:val="-25"/>
          <w:sz w:val="24"/>
          <w:szCs w:val="24"/>
          <w:highlight w:val="none"/>
        </w:rPr>
        <w:t>：</w:t>
      </w:r>
      <w:r>
        <w:rPr>
          <w:rFonts w:hint="eastAsia" w:ascii="宋体" w:hAnsi="宋体" w:eastAsia="宋体" w:cs="宋体"/>
          <w:color w:val="auto"/>
          <w:sz w:val="24"/>
          <w:szCs w:val="24"/>
          <w:highlight w:val="none"/>
          <w:lang w:val="en-US" w:eastAsia="zh-CN"/>
        </w:rPr>
        <w:t>恒口示范区</w:t>
      </w:r>
      <w:r>
        <w:rPr>
          <w:rFonts w:hint="eastAsia" w:ascii="宋体" w:hAnsi="宋体" w:eastAsia="宋体" w:cs="宋体"/>
          <w:color w:val="auto"/>
          <w:sz w:val="24"/>
          <w:szCs w:val="24"/>
          <w:highlight w:val="none"/>
          <w:lang w:eastAsia="zh-CN"/>
        </w:rPr>
        <w:t>财政局</w:t>
      </w:r>
    </w:p>
    <w:p w14:paraId="62A4CCA0">
      <w:pPr>
        <w:spacing w:before="219" w:line="220" w:lineRule="auto"/>
        <w:ind w:firstLine="629"/>
        <w:outlineLvl w:val="0"/>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二</w:t>
      </w:r>
      <w:r>
        <w:rPr>
          <w:rFonts w:ascii="宋体" w:hAnsi="宋体" w:eastAsia="宋体" w:cs="宋体"/>
          <w:color w:val="auto"/>
          <w:spacing w:val="-5"/>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竞争性磋商文件</w:t>
      </w:r>
    </w:p>
    <w:p w14:paraId="6CFD7BEB">
      <w:pPr>
        <w:spacing w:before="234" w:line="400" w:lineRule="auto"/>
        <w:ind w:left="20" w:right="71" w:firstLine="478"/>
        <w:rPr>
          <w:rFonts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ascii="宋体" w:hAnsi="宋体" w:eastAsia="宋体" w:cs="宋体"/>
          <w:color w:val="auto"/>
          <w:spacing w:val="-3"/>
          <w:sz w:val="24"/>
          <w:szCs w:val="24"/>
          <w:highlight w:val="none"/>
        </w:rPr>
        <w:t>、</w:t>
      </w:r>
      <w:r>
        <w:rPr>
          <w:rFonts w:ascii="宋体" w:hAnsi="宋体" w:eastAsia="宋体" w:cs="宋体"/>
          <w:color w:val="auto"/>
          <w:sz w:val="24"/>
          <w:szCs w:val="24"/>
          <w:highlight w:val="none"/>
        </w:rPr>
        <w:t>竞争性磋商文件包括目录中所列的</w:t>
      </w:r>
      <w:r>
        <w:rPr>
          <w:rFonts w:hint="eastAsia" w:ascii="宋体" w:hAnsi="宋体" w:eastAsia="宋体" w:cs="宋体"/>
          <w:color w:val="auto"/>
          <w:sz w:val="24"/>
          <w:szCs w:val="24"/>
          <w:highlight w:val="none"/>
          <w:lang w:eastAsia="zh-CN"/>
        </w:rPr>
        <w:t>五</w:t>
      </w:r>
      <w:r>
        <w:rPr>
          <w:rFonts w:ascii="宋体" w:hAnsi="宋体" w:eastAsia="宋体" w:cs="宋体"/>
          <w:color w:val="auto"/>
          <w:sz w:val="24"/>
          <w:szCs w:val="24"/>
          <w:highlight w:val="none"/>
        </w:rPr>
        <w:t>部分</w:t>
      </w:r>
      <w:r>
        <w:rPr>
          <w:rFonts w:ascii="宋体" w:hAnsi="宋体" w:eastAsia="宋体" w:cs="宋体"/>
          <w:color w:val="auto"/>
          <w:spacing w:val="-3"/>
          <w:sz w:val="24"/>
          <w:szCs w:val="24"/>
          <w:highlight w:val="none"/>
        </w:rPr>
        <w:t>，</w:t>
      </w:r>
      <w:r>
        <w:rPr>
          <w:rFonts w:ascii="宋体" w:hAnsi="宋体" w:eastAsia="宋体" w:cs="宋体"/>
          <w:color w:val="auto"/>
          <w:sz w:val="24"/>
          <w:szCs w:val="24"/>
          <w:highlight w:val="none"/>
        </w:rPr>
        <w:t>投标人应仔细阅读竞争性磋商文件中所有 的事项</w:t>
      </w:r>
      <w:r>
        <w:rPr>
          <w:rFonts w:ascii="宋体" w:hAnsi="宋体" w:eastAsia="宋体" w:cs="宋体"/>
          <w:color w:val="auto"/>
          <w:spacing w:val="-41"/>
          <w:sz w:val="24"/>
          <w:szCs w:val="24"/>
          <w:highlight w:val="none"/>
        </w:rPr>
        <w:t>、</w:t>
      </w:r>
      <w:r>
        <w:rPr>
          <w:rFonts w:ascii="宋体" w:hAnsi="宋体" w:eastAsia="宋体" w:cs="宋体"/>
          <w:color w:val="auto"/>
          <w:sz w:val="24"/>
          <w:szCs w:val="24"/>
          <w:highlight w:val="none"/>
        </w:rPr>
        <w:t>格式</w:t>
      </w:r>
      <w:r>
        <w:rPr>
          <w:rFonts w:ascii="宋体" w:hAnsi="宋体" w:eastAsia="宋体" w:cs="宋体"/>
          <w:color w:val="auto"/>
          <w:spacing w:val="-41"/>
          <w:sz w:val="24"/>
          <w:szCs w:val="24"/>
          <w:highlight w:val="none"/>
        </w:rPr>
        <w:t>、</w:t>
      </w:r>
      <w:r>
        <w:rPr>
          <w:rFonts w:ascii="宋体" w:hAnsi="宋体" w:eastAsia="宋体" w:cs="宋体"/>
          <w:color w:val="auto"/>
          <w:sz w:val="24"/>
          <w:szCs w:val="24"/>
          <w:highlight w:val="none"/>
        </w:rPr>
        <w:t>条款和规范要求</w:t>
      </w:r>
      <w:r>
        <w:rPr>
          <w:rFonts w:ascii="宋体" w:hAnsi="宋体" w:eastAsia="宋体" w:cs="宋体"/>
          <w:color w:val="auto"/>
          <w:spacing w:val="-41"/>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在磋商响应文件中对竞争性磋商文件的各方面都做出实质性 的响应</w:t>
      </w:r>
      <w:r>
        <w:rPr>
          <w:rFonts w:ascii="宋体" w:hAnsi="宋体" w:eastAsia="宋体" w:cs="宋体"/>
          <w:color w:val="auto"/>
          <w:spacing w:val="-31"/>
          <w:sz w:val="24"/>
          <w:szCs w:val="24"/>
          <w:highlight w:val="none"/>
        </w:rPr>
        <w:t>，</w:t>
      </w:r>
      <w:r>
        <w:rPr>
          <w:rFonts w:ascii="宋体" w:hAnsi="宋体" w:eastAsia="宋体" w:cs="宋体"/>
          <w:color w:val="auto"/>
          <w:sz w:val="24"/>
          <w:szCs w:val="24"/>
          <w:highlight w:val="none"/>
        </w:rPr>
        <w:t>按照竞争性磋商文件的要求提交全部资料</w:t>
      </w:r>
      <w:r>
        <w:rPr>
          <w:rFonts w:ascii="宋体" w:hAnsi="宋体" w:eastAsia="宋体" w:cs="宋体"/>
          <w:color w:val="auto"/>
          <w:spacing w:val="-30"/>
          <w:sz w:val="24"/>
          <w:szCs w:val="24"/>
          <w:highlight w:val="none"/>
        </w:rPr>
        <w:t>。</w:t>
      </w:r>
    </w:p>
    <w:p w14:paraId="69DF0C1A">
      <w:pPr>
        <w:spacing w:before="1" w:line="400" w:lineRule="auto"/>
        <w:ind w:right="28" w:firstLine="575"/>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ascii="宋体" w:hAnsi="宋体" w:eastAsia="宋体" w:cs="宋体"/>
          <w:color w:val="auto"/>
          <w:spacing w:val="-26"/>
          <w:sz w:val="24"/>
          <w:szCs w:val="24"/>
          <w:highlight w:val="none"/>
        </w:rPr>
        <w:t>、</w:t>
      </w:r>
      <w:r>
        <w:rPr>
          <w:rFonts w:ascii="宋体" w:hAnsi="宋体" w:eastAsia="宋体" w:cs="宋体"/>
          <w:color w:val="auto"/>
          <w:sz w:val="24"/>
          <w:szCs w:val="24"/>
          <w:highlight w:val="none"/>
        </w:rPr>
        <w:t>竞争性磋商文件的澄清和修改</w:t>
      </w:r>
      <w:r>
        <w:rPr>
          <w:rFonts w:ascii="宋体" w:hAnsi="宋体" w:eastAsia="宋体" w:cs="宋体"/>
          <w:color w:val="auto"/>
          <w:spacing w:val="-26"/>
          <w:sz w:val="24"/>
          <w:szCs w:val="24"/>
          <w:highlight w:val="none"/>
        </w:rPr>
        <w:t>：</w:t>
      </w:r>
      <w:r>
        <w:rPr>
          <w:rFonts w:ascii="宋体" w:hAnsi="宋体" w:eastAsia="宋体" w:cs="宋体"/>
          <w:color w:val="auto"/>
          <w:sz w:val="24"/>
          <w:szCs w:val="24"/>
          <w:highlight w:val="none"/>
        </w:rPr>
        <w:t>任何要求对竞争性磋商文件进行澄清的投标人</w:t>
      </w:r>
      <w:r>
        <w:rPr>
          <w:rFonts w:ascii="宋体" w:hAnsi="宋体" w:eastAsia="宋体" w:cs="宋体"/>
          <w:color w:val="auto"/>
          <w:spacing w:val="-25"/>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 xml:space="preserve">均应 </w:t>
      </w:r>
      <w:r>
        <w:rPr>
          <w:rFonts w:ascii="宋体" w:hAnsi="宋体" w:eastAsia="宋体" w:cs="宋体"/>
          <w:color w:val="auto"/>
          <w:spacing w:val="-1"/>
          <w:sz w:val="24"/>
          <w:szCs w:val="24"/>
          <w:highlight w:val="none"/>
        </w:rPr>
        <w:t>在磋商响应文件递交截止期</w:t>
      </w:r>
      <w:r>
        <w:rPr>
          <w:rFonts w:ascii="宋体" w:hAnsi="宋体" w:eastAsia="宋体" w:cs="宋体"/>
          <w:color w:val="auto"/>
          <w:spacing w:val="-34"/>
          <w:sz w:val="24"/>
          <w:szCs w:val="24"/>
          <w:highlight w:val="none"/>
        </w:rPr>
        <w:t xml:space="preserve"> </w:t>
      </w:r>
      <w:r>
        <w:rPr>
          <w:rFonts w:ascii="宋体" w:hAnsi="宋体" w:eastAsia="宋体" w:cs="宋体"/>
          <w:color w:val="auto"/>
          <w:spacing w:val="-1"/>
          <w:sz w:val="24"/>
          <w:szCs w:val="24"/>
          <w:highlight w:val="none"/>
        </w:rPr>
        <w:t>5</w:t>
      </w:r>
      <w:r>
        <w:rPr>
          <w:rFonts w:ascii="宋体" w:hAnsi="宋体" w:eastAsia="宋体" w:cs="宋体"/>
          <w:color w:val="auto"/>
          <w:spacing w:val="-34"/>
          <w:sz w:val="24"/>
          <w:szCs w:val="24"/>
          <w:highlight w:val="none"/>
        </w:rPr>
        <w:t xml:space="preserve"> </w:t>
      </w:r>
      <w:r>
        <w:rPr>
          <w:rFonts w:ascii="宋体" w:hAnsi="宋体" w:eastAsia="宋体" w:cs="宋体"/>
          <w:color w:val="auto"/>
          <w:spacing w:val="-1"/>
          <w:sz w:val="24"/>
          <w:szCs w:val="24"/>
          <w:highlight w:val="none"/>
        </w:rPr>
        <w:t>日前按竞争性磋商文件中的通讯地址以书面形</w:t>
      </w:r>
      <w:r>
        <w:rPr>
          <w:rFonts w:ascii="宋体" w:hAnsi="宋体" w:eastAsia="宋体" w:cs="宋体"/>
          <w:color w:val="auto"/>
          <w:sz w:val="24"/>
          <w:szCs w:val="24"/>
          <w:highlight w:val="none"/>
        </w:rPr>
        <w:t>式通知采购人</w:t>
      </w:r>
      <w:r>
        <w:rPr>
          <w:rFonts w:ascii="宋体" w:hAnsi="宋体" w:eastAsia="宋体" w:cs="宋体"/>
          <w:color w:val="auto"/>
          <w:spacing w:val="-121"/>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磋 商组织机构对磋商响应文件递交截止前收到的任何澄清要求将以书面形式予以答复</w:t>
      </w:r>
      <w:r>
        <w:rPr>
          <w:rFonts w:ascii="宋体" w:hAnsi="宋体" w:eastAsia="宋体" w:cs="宋体"/>
          <w:color w:val="auto"/>
          <w:spacing w:val="-103"/>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同时以书 面形式寄送给有关购买文件的投标人</w:t>
      </w:r>
      <w:r>
        <w:rPr>
          <w:rFonts w:ascii="宋体" w:hAnsi="宋体" w:eastAsia="宋体" w:cs="宋体"/>
          <w:color w:val="auto"/>
          <w:spacing w:val="-30"/>
          <w:sz w:val="24"/>
          <w:szCs w:val="24"/>
          <w:highlight w:val="none"/>
        </w:rPr>
        <w:t>。</w:t>
      </w:r>
      <w:r>
        <w:rPr>
          <w:rFonts w:ascii="宋体" w:hAnsi="宋体" w:eastAsia="宋体" w:cs="宋体"/>
          <w:color w:val="auto"/>
          <w:sz w:val="24"/>
          <w:szCs w:val="24"/>
          <w:highlight w:val="none"/>
        </w:rPr>
        <w:t>对文件中有关表述不准确或难以理解或有疑义的内容</w:t>
      </w:r>
      <w:r>
        <w:rPr>
          <w:rFonts w:ascii="宋体" w:hAnsi="宋体" w:eastAsia="宋体" w:cs="宋体"/>
          <w:color w:val="auto"/>
          <w:spacing w:val="-30"/>
          <w:sz w:val="24"/>
          <w:szCs w:val="24"/>
          <w:highlight w:val="none"/>
        </w:rPr>
        <w:t>，</w:t>
      </w:r>
      <w:r>
        <w:rPr>
          <w:rFonts w:ascii="宋体" w:hAnsi="宋体" w:eastAsia="宋体" w:cs="宋体"/>
          <w:color w:val="auto"/>
          <w:sz w:val="24"/>
          <w:szCs w:val="24"/>
          <w:highlight w:val="none"/>
        </w:rPr>
        <w:t xml:space="preserve"> 各投标人应及时与有关部门人员联系</w:t>
      </w:r>
      <w:r>
        <w:rPr>
          <w:rFonts w:ascii="宋体" w:hAnsi="宋体" w:eastAsia="宋体" w:cs="宋体"/>
          <w:color w:val="auto"/>
          <w:spacing w:val="-14"/>
          <w:sz w:val="24"/>
          <w:szCs w:val="24"/>
          <w:highlight w:val="none"/>
        </w:rPr>
        <w:t>，</w:t>
      </w:r>
      <w:r>
        <w:rPr>
          <w:rFonts w:ascii="宋体" w:hAnsi="宋体" w:eastAsia="宋体" w:cs="宋体"/>
          <w:color w:val="auto"/>
          <w:sz w:val="24"/>
          <w:szCs w:val="24"/>
          <w:highlight w:val="none"/>
        </w:rPr>
        <w:t>否则</w:t>
      </w:r>
      <w:r>
        <w:rPr>
          <w:rFonts w:ascii="宋体" w:hAnsi="宋体" w:eastAsia="宋体" w:cs="宋体"/>
          <w:color w:val="auto"/>
          <w:spacing w:val="-14"/>
          <w:sz w:val="24"/>
          <w:szCs w:val="24"/>
          <w:highlight w:val="none"/>
        </w:rPr>
        <w:t>，</w:t>
      </w:r>
      <w:r>
        <w:rPr>
          <w:rFonts w:ascii="宋体" w:hAnsi="宋体" w:eastAsia="宋体" w:cs="宋体"/>
          <w:color w:val="auto"/>
          <w:sz w:val="24"/>
          <w:szCs w:val="24"/>
          <w:highlight w:val="none"/>
        </w:rPr>
        <w:t>因此所带来的一切不利后果由各投标人自负</w:t>
      </w:r>
      <w:r>
        <w:rPr>
          <w:rFonts w:ascii="宋体" w:hAnsi="宋体" w:eastAsia="宋体" w:cs="宋体"/>
          <w:color w:val="auto"/>
          <w:spacing w:val="-14"/>
          <w:sz w:val="24"/>
          <w:szCs w:val="24"/>
          <w:highlight w:val="none"/>
        </w:rPr>
        <w:t>。</w:t>
      </w:r>
    </w:p>
    <w:p w14:paraId="0DB1C514">
      <w:pPr>
        <w:spacing w:before="1" w:line="219" w:lineRule="auto"/>
        <w:ind w:firstLine="577"/>
        <w:rPr>
          <w:rFonts w:ascii="宋体" w:hAnsi="宋体" w:eastAsia="宋体" w:cs="宋体"/>
          <w:color w:val="auto"/>
          <w:sz w:val="24"/>
          <w:szCs w:val="24"/>
          <w:highlight w:val="none"/>
        </w:rPr>
      </w:pPr>
      <w:r>
        <w:rPr>
          <w:rFonts w:ascii="宋体" w:hAnsi="宋体" w:eastAsia="宋体" w:cs="宋体"/>
          <w:color w:val="auto"/>
          <w:sz w:val="24"/>
          <w:szCs w:val="24"/>
          <w:highlight w:val="none"/>
        </w:rPr>
        <w:t>3</w:t>
      </w:r>
      <w:r>
        <w:rPr>
          <w:rFonts w:ascii="宋体" w:hAnsi="宋体" w:eastAsia="宋体" w:cs="宋体"/>
          <w:color w:val="auto"/>
          <w:spacing w:val="-24"/>
          <w:sz w:val="24"/>
          <w:szCs w:val="24"/>
          <w:highlight w:val="none"/>
        </w:rPr>
        <w:t>、</w:t>
      </w:r>
      <w:r>
        <w:rPr>
          <w:rFonts w:ascii="宋体" w:hAnsi="宋体" w:eastAsia="宋体" w:cs="宋体"/>
          <w:color w:val="auto"/>
          <w:sz w:val="24"/>
          <w:szCs w:val="24"/>
          <w:highlight w:val="none"/>
        </w:rPr>
        <w:t>竞争性磋商文件的修改</w:t>
      </w:r>
    </w:p>
    <w:p w14:paraId="7DC54653">
      <w:pPr>
        <w:spacing w:before="232" w:line="401" w:lineRule="auto"/>
        <w:ind w:right="70" w:firstLine="576"/>
        <w:rPr>
          <w:rFonts w:ascii="宋体" w:hAnsi="宋体" w:eastAsia="宋体" w:cs="宋体"/>
          <w:color w:val="auto"/>
          <w:sz w:val="24"/>
          <w:szCs w:val="24"/>
          <w:highlight w:val="none"/>
        </w:rPr>
      </w:pPr>
      <w:r>
        <w:rPr>
          <w:rFonts w:ascii="宋体" w:hAnsi="宋体" w:eastAsia="宋体" w:cs="宋体"/>
          <w:color w:val="auto"/>
          <w:sz w:val="24"/>
          <w:szCs w:val="24"/>
          <w:highlight w:val="none"/>
        </w:rPr>
        <w:t>3-1</w:t>
      </w:r>
      <w:r>
        <w:rPr>
          <w:rFonts w:ascii="宋体" w:hAnsi="宋体" w:eastAsia="宋体" w:cs="宋体"/>
          <w:color w:val="auto"/>
          <w:spacing w:val="-27"/>
          <w:sz w:val="24"/>
          <w:szCs w:val="24"/>
          <w:highlight w:val="none"/>
        </w:rPr>
        <w:t>、</w:t>
      </w:r>
      <w:r>
        <w:rPr>
          <w:rFonts w:ascii="宋体" w:hAnsi="宋体" w:eastAsia="宋体" w:cs="宋体"/>
          <w:color w:val="auto"/>
          <w:sz w:val="24"/>
          <w:szCs w:val="24"/>
          <w:highlight w:val="none"/>
        </w:rPr>
        <w:t>在磋商响应文件递交截止前的任何时候</w:t>
      </w:r>
      <w:r>
        <w:rPr>
          <w:rFonts w:ascii="宋体" w:hAnsi="宋体" w:eastAsia="宋体" w:cs="宋体"/>
          <w:color w:val="auto"/>
          <w:spacing w:val="-27"/>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无论出于何种原因</w:t>
      </w:r>
      <w:r>
        <w:rPr>
          <w:rFonts w:ascii="宋体" w:hAnsi="宋体" w:eastAsia="宋体" w:cs="宋体"/>
          <w:color w:val="auto"/>
          <w:spacing w:val="-26"/>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磋商组织机构可主动 地或在解答投标人提出的澄清问题时</w:t>
      </w:r>
      <w:r>
        <w:rPr>
          <w:rFonts w:ascii="宋体" w:hAnsi="宋体" w:eastAsia="宋体" w:cs="宋体"/>
          <w:color w:val="auto"/>
          <w:spacing w:val="-21"/>
          <w:sz w:val="24"/>
          <w:szCs w:val="24"/>
          <w:highlight w:val="none"/>
        </w:rPr>
        <w:t>，</w:t>
      </w:r>
      <w:r>
        <w:rPr>
          <w:rFonts w:ascii="宋体" w:hAnsi="宋体" w:eastAsia="宋体" w:cs="宋体"/>
          <w:color w:val="auto"/>
          <w:sz w:val="24"/>
          <w:szCs w:val="24"/>
          <w:highlight w:val="none"/>
        </w:rPr>
        <w:t>对竞争性磋商文件进行修改</w:t>
      </w:r>
      <w:r>
        <w:rPr>
          <w:rFonts w:ascii="宋体" w:hAnsi="宋体" w:eastAsia="宋体" w:cs="宋体"/>
          <w:color w:val="auto"/>
          <w:spacing w:val="-21"/>
          <w:sz w:val="24"/>
          <w:szCs w:val="24"/>
          <w:highlight w:val="none"/>
        </w:rPr>
        <w:t>。</w:t>
      </w:r>
    </w:p>
    <w:p w14:paraId="1EDA9F09">
      <w:pPr>
        <w:spacing w:before="2" w:line="399" w:lineRule="auto"/>
        <w:ind w:left="5" w:firstLine="571"/>
        <w:rPr>
          <w:rFonts w:ascii="宋体" w:hAnsi="宋体" w:eastAsia="宋体" w:cs="宋体"/>
          <w:color w:val="auto"/>
          <w:sz w:val="24"/>
          <w:szCs w:val="24"/>
          <w:highlight w:val="none"/>
        </w:rPr>
      </w:pPr>
      <w:r>
        <w:rPr>
          <w:rFonts w:ascii="宋体" w:hAnsi="宋体" w:eastAsia="宋体" w:cs="宋体"/>
          <w:color w:val="auto"/>
          <w:sz w:val="24"/>
          <w:szCs w:val="24"/>
          <w:highlight w:val="none"/>
        </w:rPr>
        <w:t>3-2</w:t>
      </w:r>
      <w:r>
        <w:rPr>
          <w:rFonts w:ascii="宋体" w:hAnsi="宋体" w:eastAsia="宋体" w:cs="宋体"/>
          <w:color w:val="auto"/>
          <w:spacing w:val="-83"/>
          <w:sz w:val="24"/>
          <w:szCs w:val="24"/>
          <w:highlight w:val="none"/>
        </w:rPr>
        <w:t>、</w:t>
      </w:r>
      <w:r>
        <w:rPr>
          <w:rFonts w:ascii="宋体" w:hAnsi="宋体" w:eastAsia="宋体" w:cs="宋体"/>
          <w:color w:val="auto"/>
          <w:sz w:val="24"/>
          <w:szCs w:val="24"/>
          <w:highlight w:val="none"/>
        </w:rPr>
        <w:t>竞争性磋商文件的修改以书面形式通知所有投标人</w:t>
      </w:r>
      <w:r>
        <w:rPr>
          <w:rFonts w:ascii="宋体" w:hAnsi="宋体" w:eastAsia="宋体" w:cs="宋体"/>
          <w:color w:val="auto"/>
          <w:spacing w:val="-83"/>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并作为竞争性磋商文件的补充</w:t>
      </w:r>
      <w:r>
        <w:rPr>
          <w:rFonts w:ascii="宋体" w:hAnsi="宋体" w:eastAsia="宋体" w:cs="宋体"/>
          <w:color w:val="auto"/>
          <w:spacing w:val="-83"/>
          <w:sz w:val="24"/>
          <w:szCs w:val="24"/>
          <w:highlight w:val="none"/>
        </w:rPr>
        <w:t>，</w:t>
      </w:r>
      <w:r>
        <w:rPr>
          <w:rFonts w:ascii="宋体" w:hAnsi="宋体" w:eastAsia="宋体" w:cs="宋体"/>
          <w:color w:val="auto"/>
          <w:sz w:val="24"/>
          <w:szCs w:val="24"/>
          <w:highlight w:val="none"/>
        </w:rPr>
        <w:t xml:space="preserve"> 与其具有同等法律效力</w:t>
      </w:r>
      <w:r>
        <w:rPr>
          <w:rFonts w:ascii="宋体" w:hAnsi="宋体" w:eastAsia="宋体" w:cs="宋体"/>
          <w:color w:val="auto"/>
          <w:spacing w:val="-44"/>
          <w:sz w:val="24"/>
          <w:szCs w:val="24"/>
          <w:highlight w:val="none"/>
        </w:rPr>
        <w:t>。</w:t>
      </w:r>
    </w:p>
    <w:p w14:paraId="34DA71D0">
      <w:pPr>
        <w:spacing w:before="2" w:line="399" w:lineRule="auto"/>
        <w:ind w:left="12" w:right="68" w:firstLine="565"/>
        <w:rPr>
          <w:rFonts w:ascii="宋体" w:hAnsi="宋体" w:eastAsia="宋体" w:cs="宋体"/>
          <w:color w:val="auto"/>
          <w:sz w:val="24"/>
          <w:szCs w:val="24"/>
          <w:highlight w:val="none"/>
        </w:rPr>
      </w:pPr>
      <w:r>
        <w:rPr>
          <w:rFonts w:ascii="宋体" w:hAnsi="宋体" w:eastAsia="宋体" w:cs="宋体"/>
          <w:color w:val="auto"/>
          <w:sz w:val="24"/>
          <w:szCs w:val="24"/>
          <w:highlight w:val="none"/>
        </w:rPr>
        <w:t>3-3</w:t>
      </w:r>
      <w:r>
        <w:rPr>
          <w:rFonts w:ascii="宋体" w:hAnsi="宋体" w:eastAsia="宋体" w:cs="宋体"/>
          <w:color w:val="auto"/>
          <w:spacing w:val="-39"/>
          <w:sz w:val="24"/>
          <w:szCs w:val="24"/>
          <w:highlight w:val="none"/>
        </w:rPr>
        <w:t>、</w:t>
      </w:r>
      <w:r>
        <w:rPr>
          <w:rFonts w:ascii="宋体" w:hAnsi="宋体" w:eastAsia="宋体" w:cs="宋体"/>
          <w:color w:val="auto"/>
          <w:sz w:val="24"/>
          <w:szCs w:val="24"/>
          <w:highlight w:val="none"/>
        </w:rPr>
        <w:t>为使投标人编写磋商响应文件时</w:t>
      </w:r>
      <w:r>
        <w:rPr>
          <w:rFonts w:ascii="宋体" w:hAnsi="宋体" w:eastAsia="宋体" w:cs="宋体"/>
          <w:color w:val="auto"/>
          <w:spacing w:val="-38"/>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有充分时间对竞争性磋商文件的修改内容进行研 究</w:t>
      </w:r>
      <w:r>
        <w:rPr>
          <w:rFonts w:ascii="宋体" w:hAnsi="宋体" w:eastAsia="宋体" w:cs="宋体"/>
          <w:color w:val="auto"/>
          <w:spacing w:val="-27"/>
          <w:sz w:val="24"/>
          <w:szCs w:val="24"/>
          <w:highlight w:val="none"/>
        </w:rPr>
        <w:t>，</w:t>
      </w:r>
      <w:r>
        <w:rPr>
          <w:rFonts w:ascii="宋体" w:hAnsi="宋体" w:eastAsia="宋体" w:cs="宋体"/>
          <w:color w:val="auto"/>
          <w:sz w:val="24"/>
          <w:szCs w:val="24"/>
          <w:highlight w:val="none"/>
        </w:rPr>
        <w:t>磋商组织机构可以酌情延长</w:t>
      </w:r>
      <w:r>
        <w:rPr>
          <w:rFonts w:hint="eastAsia" w:ascii="宋体" w:hAnsi="宋体" w:eastAsia="宋体" w:cs="宋体"/>
          <w:color w:val="auto"/>
          <w:sz w:val="24"/>
          <w:szCs w:val="24"/>
          <w:highlight w:val="none"/>
          <w:lang w:eastAsia="zh-CN"/>
        </w:rPr>
        <w:t>磋商</w:t>
      </w:r>
      <w:r>
        <w:rPr>
          <w:rFonts w:ascii="宋体" w:hAnsi="宋体" w:eastAsia="宋体" w:cs="宋体"/>
          <w:color w:val="auto"/>
          <w:sz w:val="24"/>
          <w:szCs w:val="24"/>
          <w:highlight w:val="none"/>
        </w:rPr>
        <w:t>响应文件递交截止日期</w:t>
      </w:r>
      <w:r>
        <w:rPr>
          <w:rFonts w:ascii="宋体" w:hAnsi="宋体" w:eastAsia="宋体" w:cs="宋体"/>
          <w:color w:val="auto"/>
          <w:spacing w:val="-26"/>
          <w:sz w:val="24"/>
          <w:szCs w:val="24"/>
          <w:highlight w:val="none"/>
        </w:rPr>
        <w:t>。</w:t>
      </w:r>
    </w:p>
    <w:p w14:paraId="0117C0EB">
      <w:pPr>
        <w:spacing w:before="2" w:line="400" w:lineRule="auto"/>
        <w:ind w:right="73" w:firstLine="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4、投标人必须从磋商组织机</w:t>
      </w:r>
      <w:r>
        <w:rPr>
          <w:rFonts w:ascii="宋体" w:hAnsi="宋体" w:eastAsia="宋体" w:cs="宋体"/>
          <w:color w:val="auto"/>
          <w:sz w:val="24"/>
          <w:szCs w:val="24"/>
          <w:highlight w:val="none"/>
        </w:rPr>
        <w:t>构购买文件</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投标人自行转让或复制磋商文件视为无效</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文 件一经售出</w:t>
      </w:r>
      <w:r>
        <w:rPr>
          <w:rFonts w:ascii="宋体" w:hAnsi="宋体" w:eastAsia="宋体" w:cs="宋体"/>
          <w:color w:val="auto"/>
          <w:spacing w:val="-14"/>
          <w:sz w:val="24"/>
          <w:szCs w:val="24"/>
          <w:highlight w:val="none"/>
        </w:rPr>
        <w:t>，</w:t>
      </w:r>
      <w:r>
        <w:rPr>
          <w:rFonts w:ascii="宋体" w:hAnsi="宋体" w:eastAsia="宋体" w:cs="宋体"/>
          <w:color w:val="auto"/>
          <w:sz w:val="24"/>
          <w:szCs w:val="24"/>
          <w:highlight w:val="none"/>
        </w:rPr>
        <w:t>一律不退</w:t>
      </w:r>
      <w:r>
        <w:rPr>
          <w:rFonts w:ascii="宋体" w:hAnsi="宋体" w:eastAsia="宋体" w:cs="宋体"/>
          <w:color w:val="auto"/>
          <w:spacing w:val="-14"/>
          <w:sz w:val="24"/>
          <w:szCs w:val="24"/>
          <w:highlight w:val="none"/>
        </w:rPr>
        <w:t>，</w:t>
      </w:r>
      <w:r>
        <w:rPr>
          <w:rFonts w:ascii="宋体" w:hAnsi="宋体" w:eastAsia="宋体" w:cs="宋体"/>
          <w:color w:val="auto"/>
          <w:sz w:val="24"/>
          <w:szCs w:val="24"/>
          <w:highlight w:val="none"/>
        </w:rPr>
        <w:t>仅作为本次竞争性磋商使用</w:t>
      </w:r>
      <w:r>
        <w:rPr>
          <w:rFonts w:ascii="宋体" w:hAnsi="宋体" w:eastAsia="宋体" w:cs="宋体"/>
          <w:color w:val="auto"/>
          <w:spacing w:val="-13"/>
          <w:sz w:val="24"/>
          <w:szCs w:val="24"/>
          <w:highlight w:val="none"/>
        </w:rPr>
        <w:t>。</w:t>
      </w:r>
    </w:p>
    <w:p w14:paraId="06860F3D">
      <w:pPr>
        <w:spacing w:before="1" w:line="239" w:lineRule="auto"/>
        <w:ind w:firstLine="565"/>
        <w:rPr>
          <w:rFonts w:ascii="宋体" w:hAnsi="宋体" w:eastAsia="宋体" w:cs="宋体"/>
          <w:color w:val="auto"/>
          <w:spacing w:val="-22"/>
          <w:sz w:val="24"/>
          <w:szCs w:val="24"/>
          <w:highlight w:val="none"/>
        </w:rPr>
      </w:pPr>
      <w:r>
        <w:rPr>
          <w:rFonts w:ascii="宋体" w:hAnsi="宋体" w:eastAsia="宋体" w:cs="宋体"/>
          <w:color w:val="auto"/>
          <w:sz w:val="24"/>
          <w:szCs w:val="24"/>
          <w:highlight w:val="none"/>
        </w:rPr>
        <w:t>5</w:t>
      </w:r>
      <w:r>
        <w:rPr>
          <w:rFonts w:ascii="宋体" w:hAnsi="宋体" w:eastAsia="宋体" w:cs="宋体"/>
          <w:color w:val="auto"/>
          <w:spacing w:val="-23"/>
          <w:sz w:val="24"/>
          <w:szCs w:val="24"/>
          <w:highlight w:val="none"/>
        </w:rPr>
        <w:t>、</w:t>
      </w:r>
      <w:r>
        <w:rPr>
          <w:rFonts w:ascii="宋体" w:hAnsi="宋体" w:eastAsia="宋体" w:cs="宋体"/>
          <w:color w:val="auto"/>
          <w:sz w:val="24"/>
          <w:szCs w:val="24"/>
          <w:highlight w:val="none"/>
        </w:rPr>
        <w:t>本文件的解释权归磋商组织机构</w:t>
      </w:r>
      <w:r>
        <w:rPr>
          <w:rFonts w:ascii="宋体" w:hAnsi="宋体" w:eastAsia="宋体" w:cs="宋体"/>
          <w:color w:val="auto"/>
          <w:spacing w:val="-22"/>
          <w:sz w:val="24"/>
          <w:szCs w:val="24"/>
          <w:highlight w:val="none"/>
        </w:rPr>
        <w:t>。</w:t>
      </w:r>
    </w:p>
    <w:p w14:paraId="3F987788">
      <w:pPr>
        <w:spacing w:before="1" w:line="239" w:lineRule="auto"/>
        <w:ind w:firstLine="565"/>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2</w:t>
      </w:r>
      <w:r>
        <w:rPr>
          <w:rFonts w:ascii="宋体" w:hAnsi="宋体" w:eastAsia="宋体" w:cs="宋体"/>
          <w:color w:val="auto"/>
          <w:spacing w:val="-8"/>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磋商要求</w:t>
      </w:r>
    </w:p>
    <w:p w14:paraId="56BE1C89">
      <w:pPr>
        <w:spacing w:line="294" w:lineRule="auto"/>
        <w:rPr>
          <w:rFonts w:ascii="Arial"/>
          <w:color w:val="auto"/>
          <w:sz w:val="21"/>
          <w:highlight w:val="none"/>
        </w:rPr>
      </w:pPr>
    </w:p>
    <w:p w14:paraId="35D094DA">
      <w:pPr>
        <w:spacing w:before="78" w:line="368" w:lineRule="auto"/>
        <w:ind w:right="86" w:firstLine="423"/>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2.1 磋商内容</w:t>
      </w:r>
      <w:r>
        <w:rPr>
          <w:rFonts w:ascii="宋体" w:hAnsi="宋体" w:eastAsia="宋体" w:cs="宋体"/>
          <w:color w:val="auto"/>
          <w:spacing w:val="-66"/>
          <w:sz w:val="24"/>
          <w:szCs w:val="24"/>
          <w:highlight w:val="none"/>
        </w:rPr>
        <w:t>：</w:t>
      </w:r>
      <w:r>
        <w:rPr>
          <w:rFonts w:hint="eastAsia" w:ascii="宋体" w:hAnsi="宋体" w:eastAsia="宋体" w:cs="宋体"/>
          <w:color w:val="auto"/>
          <w:sz w:val="24"/>
          <w:szCs w:val="24"/>
          <w:highlight w:val="none"/>
          <w:lang w:eastAsia="zh-CN"/>
        </w:rPr>
        <w:t>恒口示范区主城区月河北岸、梅子铺片区城市老旧排水管网更新改造项目初步设计</w:t>
      </w:r>
    </w:p>
    <w:p w14:paraId="15630EE4">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color w:val="auto"/>
          <w:spacing w:val="-55"/>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z w:val="24"/>
          <w:szCs w:val="24"/>
          <w:highlight w:val="none"/>
        </w:rPr>
        <w:t>磋商要求</w:t>
      </w:r>
      <w:r>
        <w:rPr>
          <w:rFonts w:hint="eastAsia" w:ascii="宋体" w:hAnsi="宋体" w:eastAsia="宋体" w:cs="宋体"/>
          <w:color w:val="auto"/>
          <w:spacing w:val="-55"/>
          <w:sz w:val="24"/>
          <w:szCs w:val="24"/>
          <w:highlight w:val="none"/>
        </w:rPr>
        <w:t>：</w:t>
      </w:r>
    </w:p>
    <w:p w14:paraId="4414670D">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1）具有独立承担民事责任的能力，提供营业执照、税务登记证、组织机构代码证或登载有统一社会信用代码的营业执照（或《事业单位法人证书》或其他合法组织登记证书、自然人只须提交身份证）；</w:t>
      </w:r>
    </w:p>
    <w:p w14:paraId="10B791C1">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2）法定代表人授权委托书、被授权人身份证（法定代表人参加投标时,只需提供法定代表人身份证）；</w:t>
      </w:r>
    </w:p>
    <w:p w14:paraId="3ED69DAF">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3）供应商须具备市政行业乙级或者市政行业排水工程乙级，并在人员、设备、资金等方面具备相应的能力；</w:t>
      </w:r>
    </w:p>
    <w:p w14:paraId="00760E0F">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4）拟派项目负责人需具备市政工程相关专业高级及以上职称；</w:t>
      </w:r>
    </w:p>
    <w:p w14:paraId="52408D2A">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5）财务状况报告：提供2023年或2024年财务审计报告（成立时间至提交响应文件截止时间不足1年的可提供成立后任意时段的资产负债表）或其基本存款账户开户银行出具的资信证明；</w:t>
      </w:r>
    </w:p>
    <w:p w14:paraId="6B148B6B">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6）税收缴纳证明：提供2024年6月至今已缴纳的至少一个月的纳税证明或完税证明（任意税种），依法免税的单位应提供相关证明材料；</w:t>
      </w:r>
    </w:p>
    <w:p w14:paraId="3D7B1F88">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7）社会保障资金缴纳证明：提供2024年6月至今已缴存的至少一个月的社会保障资金缴存单据或社保机构开具的社会保险参保缴费情况证明，依法不需要缴纳社会保障资金的单位应提供相关证明材料；</w:t>
      </w:r>
    </w:p>
    <w:p w14:paraId="5BC3BB2B">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8）供应商通过“信用中国”网站(www.creditchina.gov.cn)和中国政府采购网(www.ccgp.gov.cn)查询相关主体无失信记录（网站查询的截图，加盖企业公章）；</w:t>
      </w:r>
    </w:p>
    <w:p w14:paraId="2CB4A36F">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9）参加政府采购活动前三年内，在经营活动中没有重大违法记录的书面声明；</w:t>
      </w:r>
    </w:p>
    <w:p w14:paraId="0D85C5E3">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10）本项目不接受联合体投标；</w:t>
      </w:r>
    </w:p>
    <w:p w14:paraId="29271577">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11）本项目专门面向中小企业，投标企业须提供中小企业声明函。</w:t>
      </w:r>
    </w:p>
    <w:p w14:paraId="6C6D3548">
      <w:pPr>
        <w:spacing w:before="204" w:line="381" w:lineRule="auto"/>
        <w:ind w:left="3" w:firstLine="46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投标人要保证在投标文件中有上述</w:t>
      </w:r>
      <w:r>
        <w:rPr>
          <w:rFonts w:hint="eastAsia" w:ascii="宋体" w:hAnsi="宋体" w:eastAsia="宋体" w:cs="宋体"/>
          <w:color w:val="auto"/>
          <w:spacing w:val="1"/>
          <w:sz w:val="24"/>
          <w:szCs w:val="24"/>
          <w:highlight w:val="none"/>
          <w:lang w:eastAsia="zh-CN"/>
          <w14:textOutline w14:w="4354" w14:cap="flat" w14:cmpd="sng">
            <w14:solidFill>
              <w14:srgbClr w14:val="000000"/>
            </w14:solidFill>
            <w14:prstDash w14:val="solid"/>
            <w14:miter w14:val="0"/>
          </w14:textOutline>
        </w:rPr>
        <w:t>资料扫描</w:t>
      </w:r>
      <w:r>
        <w:rPr>
          <w:rFonts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件并</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加盖公章</w:t>
      </w:r>
      <w:r>
        <w:rPr>
          <w:rFonts w:ascii="宋体" w:hAnsi="宋体" w:eastAsia="宋体" w:cs="宋体"/>
          <w:color w:val="auto"/>
          <w:spacing w:val="3"/>
          <w:sz w:val="24"/>
          <w:szCs w:val="24"/>
          <w:highlight w:val="none"/>
          <w14:textOutline w14:w="4354" w14:cap="flat" w14:cmpd="sng">
            <w14:solidFill>
              <w14:srgbClr w14:val="000000"/>
            </w14:solidFill>
            <w14:prstDash w14:val="solid"/>
            <w14:miter w14:val="0"/>
          </w14:textOutline>
        </w:rPr>
        <w:t>（在递交投标文件时缺少</w:t>
      </w:r>
      <w:r>
        <w:rPr>
          <w:rFonts w:ascii="宋体" w:hAnsi="宋体" w:eastAsia="宋体" w:cs="宋体"/>
          <w:color w:val="auto"/>
          <w:spacing w:val="2"/>
          <w:sz w:val="24"/>
          <w:szCs w:val="24"/>
          <w:highlight w:val="none"/>
          <w14:textOutline w14:w="4354" w14:cap="flat" w14:cmpd="sng">
            <w14:solidFill>
              <w14:srgbClr w14:val="000000"/>
            </w14:solidFill>
            <w14:prstDash w14:val="solid"/>
            <w14:miter w14:val="0"/>
          </w14:textOutline>
        </w:rPr>
        <w:t>其中任何一项或</w:t>
      </w:r>
      <w:r>
        <w:rPr>
          <w:rFonts w:hint="eastAsia" w:ascii="宋体" w:hAnsi="宋体" w:eastAsia="宋体" w:cs="宋体"/>
          <w:color w:val="auto"/>
          <w:spacing w:val="2"/>
          <w:sz w:val="24"/>
          <w:szCs w:val="24"/>
          <w:highlight w:val="none"/>
          <w:lang w:eastAsia="zh-CN"/>
          <w14:textOutline w14:w="4354" w14:cap="flat" w14:cmpd="sng">
            <w14:solidFill>
              <w14:srgbClr w14:val="000000"/>
            </w14:solidFill>
            <w14:prstDash w14:val="solid"/>
            <w14:miter w14:val="0"/>
          </w14:textOutline>
        </w:rPr>
        <w:t>某</w:t>
      </w:r>
      <w:r>
        <w:rPr>
          <w:rFonts w:ascii="宋体" w:hAnsi="宋体" w:eastAsia="宋体" w:cs="宋体"/>
          <w:color w:val="auto"/>
          <w:spacing w:val="2"/>
          <w:sz w:val="24"/>
          <w:szCs w:val="24"/>
          <w:highlight w:val="none"/>
          <w14:textOutline w14:w="4354" w14:cap="flat" w14:cmpd="sng">
            <w14:solidFill>
              <w14:srgbClr w14:val="000000"/>
            </w14:solidFill>
            <w14:prstDash w14:val="solid"/>
            <w14:miter w14:val="0"/>
          </w14:textOutline>
        </w:rPr>
        <w:t>一项达不到要求</w:t>
      </w:r>
      <w:r>
        <w:rPr>
          <w:rFonts w:ascii="宋体" w:hAnsi="宋体" w:eastAsia="宋体" w:cs="宋体"/>
          <w:color w:val="auto"/>
          <w:spacing w:val="3"/>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pacing w:val="2"/>
          <w:sz w:val="24"/>
          <w:szCs w:val="24"/>
          <w:highlight w:val="none"/>
          <w14:textOutline w14:w="4354" w14:cap="flat" w14:cmpd="sng">
            <w14:solidFill>
              <w14:srgbClr w14:val="000000"/>
            </w14:solidFill>
            <w14:prstDash w14:val="solid"/>
            <w14:miter w14:val="0"/>
          </w14:textOutline>
        </w:rPr>
        <w:t>包括证件的有效性</w:t>
      </w:r>
      <w:r>
        <w:rPr>
          <w:rFonts w:ascii="宋体" w:hAnsi="宋体" w:eastAsia="宋体" w:cs="宋体"/>
          <w:color w:val="auto"/>
          <w:spacing w:val="3"/>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pacing w:val="2"/>
          <w:sz w:val="24"/>
          <w:szCs w:val="24"/>
          <w:highlight w:val="none"/>
          <w14:textOutline w14:w="4354" w14:cap="flat" w14:cmpd="sng">
            <w14:solidFill>
              <w14:srgbClr w14:val="000000"/>
            </w14:solidFill>
            <w14:prstDash w14:val="solid"/>
            <w14:miter w14:val="0"/>
          </w14:textOutline>
        </w:rPr>
        <w:t>是否进行年检</w:t>
      </w:r>
      <w:r>
        <w:rPr>
          <w:rFonts w:ascii="宋体" w:hAnsi="宋体" w:eastAsia="宋体" w:cs="宋体"/>
          <w:color w:val="auto"/>
          <w:spacing w:val="3"/>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z w:val="24"/>
          <w:szCs w:val="24"/>
          <w:highlight w:val="none"/>
        </w:rPr>
        <w:t xml:space="preserve"> </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是否在有效期内等</w:t>
      </w:r>
      <w:r>
        <w:rPr>
          <w:rFonts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并通过二维码扫描查询有效性）</w:t>
      </w:r>
      <w:r>
        <w:rPr>
          <w:rFonts w:ascii="宋体" w:hAnsi="宋体" w:eastAsia="宋体" w:cs="宋体"/>
          <w:color w:val="auto"/>
          <w:spacing w:val="-116"/>
          <w:sz w:val="24"/>
          <w:szCs w:val="24"/>
          <w:highlight w:val="none"/>
        </w:rPr>
        <w:t xml:space="preserve"> </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，经审查不合格的投标人按</w:t>
      </w:r>
      <w:r>
        <w:rPr>
          <w:rFonts w:hint="eastAsia" w:ascii="宋体" w:hAnsi="宋体" w:eastAsia="宋体" w:cs="宋体"/>
          <w:color w:val="auto"/>
          <w:sz w:val="24"/>
          <w:szCs w:val="24"/>
          <w:highlight w:val="none"/>
          <w:lang w:eastAsia="zh-CN"/>
          <w14:textOutline w14:w="4354" w14:cap="flat" w14:cmpd="sng">
            <w14:solidFill>
              <w14:srgbClr w14:val="000000"/>
            </w14:solidFill>
            <w14:prstDash w14:val="solid"/>
            <w14:miter w14:val="0"/>
          </w14:textOutline>
        </w:rPr>
        <w:t>无效文件</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处理。</w:t>
      </w:r>
    </w:p>
    <w:p w14:paraId="4EEFB2D3">
      <w:pPr>
        <w:spacing w:line="369" w:lineRule="auto"/>
        <w:ind w:right="4" w:firstLine="482"/>
        <w:rPr>
          <w:rFonts w:ascii="宋体" w:hAnsi="宋体" w:eastAsia="宋体" w:cs="宋体"/>
          <w:color w:val="auto"/>
          <w:sz w:val="24"/>
          <w:szCs w:val="24"/>
          <w:highlight w:val="none"/>
        </w:rPr>
      </w:pPr>
      <w:r>
        <w:rPr>
          <w:rFonts w:ascii="宋体" w:hAnsi="宋体" w:eastAsia="宋体" w:cs="宋体"/>
          <w:color w:val="auto"/>
          <w:sz w:val="24"/>
          <w:szCs w:val="24"/>
          <w:highlight w:val="none"/>
        </w:rPr>
        <w:t>2.3</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供应商参加本次招标前三年内</w:t>
      </w:r>
      <w:r>
        <w:rPr>
          <w:rFonts w:ascii="宋体" w:hAnsi="宋体" w:eastAsia="宋体" w:cs="宋体"/>
          <w:color w:val="auto"/>
          <w:spacing w:val="-54"/>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在经营活动中没有重大违法记录</w:t>
      </w:r>
      <w:r>
        <w:rPr>
          <w:rFonts w:ascii="宋体" w:hAnsi="宋体" w:eastAsia="宋体" w:cs="宋体"/>
          <w:color w:val="auto"/>
          <w:spacing w:val="-54"/>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在参加政府采购活 动中未被监督管理机构列入“不良行为记录名单”</w:t>
      </w:r>
      <w:r>
        <w:rPr>
          <w:rFonts w:ascii="宋体" w:hAnsi="宋体" w:eastAsia="宋体" w:cs="宋体"/>
          <w:color w:val="auto"/>
          <w:spacing w:val="-39"/>
          <w:sz w:val="24"/>
          <w:szCs w:val="24"/>
          <w:highlight w:val="none"/>
        </w:rPr>
        <w:t>。</w:t>
      </w:r>
    </w:p>
    <w:p w14:paraId="4BA915BC">
      <w:pPr>
        <w:spacing w:before="1" w:line="369" w:lineRule="auto"/>
        <w:ind w:left="2"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2.4 供应商必须从采购代理机构购买竞争性磋商文件并登记备案</w:t>
      </w:r>
      <w:r>
        <w:rPr>
          <w:rFonts w:ascii="宋体" w:hAnsi="宋体" w:eastAsia="宋体" w:cs="宋体"/>
          <w:color w:val="auto"/>
          <w:spacing w:val="-105"/>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未从采购代理机构购买 竞争性磋商文件并登记备案的潜在供应商均无资格参加投标</w:t>
      </w:r>
      <w:r>
        <w:rPr>
          <w:rFonts w:ascii="宋体" w:hAnsi="宋体" w:eastAsia="宋体" w:cs="宋体"/>
          <w:color w:val="auto"/>
          <w:spacing w:val="-42"/>
          <w:sz w:val="24"/>
          <w:szCs w:val="24"/>
          <w:highlight w:val="none"/>
        </w:rPr>
        <w:t>。</w:t>
      </w:r>
    </w:p>
    <w:p w14:paraId="17B1040D">
      <w:pPr>
        <w:spacing w:before="1" w:line="218" w:lineRule="auto"/>
        <w:ind w:firstLine="483"/>
        <w:rPr>
          <w:rFonts w:ascii="宋体" w:hAnsi="宋体" w:eastAsia="宋体" w:cs="宋体"/>
          <w:color w:val="auto"/>
          <w:sz w:val="24"/>
          <w:szCs w:val="24"/>
          <w:highlight w:val="none"/>
        </w:rPr>
      </w:pPr>
      <w:r>
        <w:rPr>
          <w:rFonts w:ascii="宋体" w:hAnsi="宋体" w:eastAsia="宋体" w:cs="宋体"/>
          <w:color w:val="auto"/>
          <w:sz w:val="24"/>
          <w:szCs w:val="24"/>
          <w:highlight w:val="none"/>
        </w:rPr>
        <w:t>2.5</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本项目不接受联合体投标</w:t>
      </w:r>
      <w:r>
        <w:rPr>
          <w:rFonts w:ascii="宋体" w:hAnsi="宋体" w:eastAsia="宋体" w:cs="宋体"/>
          <w:color w:val="auto"/>
          <w:spacing w:val="-42"/>
          <w:sz w:val="24"/>
          <w:szCs w:val="24"/>
          <w:highlight w:val="none"/>
        </w:rPr>
        <w:t>。</w:t>
      </w:r>
    </w:p>
    <w:p w14:paraId="4D5AD379">
      <w:pPr>
        <w:spacing w:before="164" w:line="219" w:lineRule="auto"/>
        <w:ind w:firstLine="483"/>
        <w:rPr>
          <w:rFonts w:ascii="宋体" w:hAnsi="宋体" w:eastAsia="宋体" w:cs="宋体"/>
          <w:color w:val="auto"/>
          <w:sz w:val="24"/>
          <w:szCs w:val="24"/>
          <w:highlight w:val="none"/>
        </w:rPr>
      </w:pPr>
      <w:r>
        <w:rPr>
          <w:rFonts w:ascii="宋体" w:hAnsi="宋体" w:eastAsia="宋体" w:cs="宋体"/>
          <w:color w:val="auto"/>
          <w:sz w:val="24"/>
          <w:szCs w:val="24"/>
          <w:highlight w:val="none"/>
        </w:rPr>
        <w:t>2.2</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合格的货物与服务</w:t>
      </w:r>
      <w:r>
        <w:rPr>
          <w:rFonts w:ascii="宋体" w:hAnsi="宋体" w:eastAsia="宋体" w:cs="宋体"/>
          <w:color w:val="auto"/>
          <w:spacing w:val="-41"/>
          <w:sz w:val="24"/>
          <w:szCs w:val="24"/>
          <w:highlight w:val="none"/>
        </w:rPr>
        <w:t>。</w:t>
      </w:r>
    </w:p>
    <w:p w14:paraId="470EADC2">
      <w:pPr>
        <w:spacing w:before="154" w:line="339" w:lineRule="auto"/>
        <w:rPr>
          <w:rFonts w:ascii="宋体" w:hAnsi="宋体" w:eastAsia="宋体" w:cs="宋体"/>
          <w:color w:val="auto"/>
          <w:spacing w:val="-65"/>
          <w:sz w:val="24"/>
          <w:szCs w:val="24"/>
          <w:highlight w:val="none"/>
        </w:rPr>
      </w:pPr>
      <w:r>
        <w:rPr>
          <w:rFonts w:ascii="宋体" w:hAnsi="宋体" w:eastAsia="宋体" w:cs="宋体"/>
          <w:color w:val="auto"/>
          <w:sz w:val="24"/>
          <w:szCs w:val="24"/>
          <w:highlight w:val="none"/>
        </w:rPr>
        <w:t>2.2.1</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投标所用货物及其有关服务</w:t>
      </w:r>
      <w:r>
        <w:rPr>
          <w:rFonts w:ascii="宋体" w:hAnsi="宋体" w:eastAsia="宋体" w:cs="宋体"/>
          <w:color w:val="auto"/>
          <w:spacing w:val="-65"/>
          <w:sz w:val="24"/>
          <w:szCs w:val="24"/>
          <w:highlight w:val="none"/>
        </w:rPr>
        <w:t>，</w:t>
      </w:r>
      <w:r>
        <w:rPr>
          <w:rFonts w:ascii="宋体" w:hAnsi="宋体" w:eastAsia="宋体" w:cs="宋体"/>
          <w:color w:val="auto"/>
          <w:sz w:val="24"/>
          <w:szCs w:val="24"/>
          <w:highlight w:val="none"/>
        </w:rPr>
        <w:t>均应来自上述 2.1 条款所规定的合格供应商</w:t>
      </w:r>
      <w:r>
        <w:rPr>
          <w:rFonts w:ascii="宋体" w:hAnsi="宋体" w:eastAsia="宋体" w:cs="宋体"/>
          <w:color w:val="auto"/>
          <w:spacing w:val="-65"/>
          <w:sz w:val="24"/>
          <w:szCs w:val="24"/>
          <w:highlight w:val="none"/>
        </w:rPr>
        <w:t>。</w:t>
      </w:r>
    </w:p>
    <w:p w14:paraId="48844C98">
      <w:pPr>
        <w:spacing w:before="154" w:line="339" w:lineRule="auto"/>
        <w:rPr>
          <w:rFonts w:ascii="宋体" w:hAnsi="宋体" w:eastAsia="宋体" w:cs="宋体"/>
          <w:color w:val="auto"/>
          <w:sz w:val="24"/>
          <w:szCs w:val="24"/>
          <w:highlight w:val="none"/>
        </w:rPr>
      </w:pPr>
      <w:r>
        <w:rPr>
          <w:rFonts w:ascii="宋体" w:hAnsi="宋体" w:eastAsia="宋体" w:cs="宋体"/>
          <w:color w:val="auto"/>
          <w:sz w:val="24"/>
          <w:szCs w:val="24"/>
          <w:highlight w:val="none"/>
        </w:rPr>
        <w:t>2.2.2</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货物系指供应商按竞争性磋商文件规定</w:t>
      </w:r>
      <w:r>
        <w:rPr>
          <w:rFonts w:ascii="宋体" w:hAnsi="宋体" w:eastAsia="宋体" w:cs="宋体"/>
          <w:color w:val="auto"/>
          <w:spacing w:val="-104"/>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向采购人提供的符合竞争性磋商文件要求 的相关的货物</w:t>
      </w:r>
      <w:r>
        <w:rPr>
          <w:rFonts w:ascii="宋体" w:hAnsi="宋体" w:eastAsia="宋体" w:cs="宋体"/>
          <w:color w:val="auto"/>
          <w:spacing w:val="-54"/>
          <w:sz w:val="24"/>
          <w:szCs w:val="24"/>
          <w:highlight w:val="none"/>
        </w:rPr>
        <w:t>。</w:t>
      </w:r>
    </w:p>
    <w:p w14:paraId="455665D5">
      <w:pPr>
        <w:spacing w:before="2" w:line="347" w:lineRule="auto"/>
        <w:ind w:right="4"/>
        <w:rPr>
          <w:rFonts w:ascii="宋体" w:hAnsi="宋体" w:eastAsia="宋体" w:cs="宋体"/>
          <w:color w:val="auto"/>
          <w:sz w:val="24"/>
          <w:szCs w:val="24"/>
          <w:highlight w:val="none"/>
        </w:rPr>
      </w:pPr>
      <w:r>
        <w:rPr>
          <w:rFonts w:ascii="宋体" w:hAnsi="宋体" w:eastAsia="宋体" w:cs="宋体"/>
          <w:color w:val="auto"/>
          <w:sz w:val="24"/>
          <w:szCs w:val="24"/>
          <w:highlight w:val="none"/>
        </w:rPr>
        <w:t>2.2.3 服务系指竞争性磋商文件规定的</w:t>
      </w:r>
      <w:r>
        <w:rPr>
          <w:rFonts w:ascii="宋体" w:hAnsi="宋体" w:eastAsia="宋体" w:cs="宋体"/>
          <w:color w:val="auto"/>
          <w:spacing w:val="-1"/>
          <w:sz w:val="24"/>
          <w:szCs w:val="24"/>
          <w:highlight w:val="none"/>
        </w:rPr>
        <w:t>，</w:t>
      </w:r>
      <w:r>
        <w:rPr>
          <w:rFonts w:ascii="宋体" w:hAnsi="宋体" w:eastAsia="宋体" w:cs="宋体"/>
          <w:color w:val="auto"/>
          <w:spacing w:val="-109"/>
          <w:sz w:val="24"/>
          <w:szCs w:val="24"/>
          <w:highlight w:val="none"/>
        </w:rPr>
        <w:t xml:space="preserve"> </w:t>
      </w:r>
      <w:r>
        <w:rPr>
          <w:rFonts w:ascii="宋体" w:hAnsi="宋体" w:eastAsia="宋体" w:cs="宋体"/>
          <w:color w:val="auto"/>
          <w:sz w:val="24"/>
          <w:szCs w:val="24"/>
          <w:highlight w:val="none"/>
        </w:rPr>
        <w:t>供应商须承担的与投标货物有关的辅助服务,如 包装</w:t>
      </w:r>
      <w:r>
        <w:rPr>
          <w:rFonts w:ascii="宋体" w:hAnsi="宋体" w:eastAsia="宋体" w:cs="宋体"/>
          <w:color w:val="auto"/>
          <w:spacing w:val="-11"/>
          <w:sz w:val="24"/>
          <w:szCs w:val="24"/>
          <w:highlight w:val="none"/>
        </w:rPr>
        <w:t>、</w:t>
      </w:r>
      <w:r>
        <w:rPr>
          <w:rFonts w:ascii="宋体" w:hAnsi="宋体" w:eastAsia="宋体" w:cs="宋体"/>
          <w:color w:val="auto"/>
          <w:sz w:val="24"/>
          <w:szCs w:val="24"/>
          <w:highlight w:val="none"/>
        </w:rPr>
        <w:t>运输</w:t>
      </w:r>
      <w:r>
        <w:rPr>
          <w:rFonts w:ascii="宋体" w:hAnsi="宋体" w:eastAsia="宋体" w:cs="宋体"/>
          <w:color w:val="auto"/>
          <w:spacing w:val="-11"/>
          <w:sz w:val="24"/>
          <w:szCs w:val="24"/>
          <w:highlight w:val="none"/>
        </w:rPr>
        <w:t>、</w:t>
      </w:r>
      <w:r>
        <w:rPr>
          <w:rFonts w:ascii="宋体" w:hAnsi="宋体" w:eastAsia="宋体" w:cs="宋体"/>
          <w:color w:val="auto"/>
          <w:sz w:val="24"/>
          <w:szCs w:val="24"/>
          <w:highlight w:val="none"/>
        </w:rPr>
        <w:t>安装</w:t>
      </w:r>
      <w:r>
        <w:rPr>
          <w:rFonts w:ascii="宋体" w:hAnsi="宋体" w:eastAsia="宋体" w:cs="宋体"/>
          <w:color w:val="auto"/>
          <w:spacing w:val="-10"/>
          <w:sz w:val="24"/>
          <w:szCs w:val="24"/>
          <w:highlight w:val="none"/>
        </w:rPr>
        <w:t>、</w:t>
      </w:r>
      <w:r>
        <w:rPr>
          <w:rFonts w:ascii="宋体" w:hAnsi="宋体" w:eastAsia="宋体" w:cs="宋体"/>
          <w:color w:val="auto"/>
          <w:sz w:val="24"/>
          <w:szCs w:val="24"/>
          <w:highlight w:val="none"/>
        </w:rPr>
        <w:t>售后服务以及其他类似的义务</w:t>
      </w:r>
      <w:r>
        <w:rPr>
          <w:rFonts w:ascii="宋体" w:hAnsi="宋体" w:eastAsia="宋体" w:cs="宋体"/>
          <w:color w:val="auto"/>
          <w:spacing w:val="-10"/>
          <w:sz w:val="24"/>
          <w:szCs w:val="24"/>
          <w:highlight w:val="none"/>
        </w:rPr>
        <w:t>。</w:t>
      </w:r>
    </w:p>
    <w:p w14:paraId="79F6EC7E">
      <w:pPr>
        <w:spacing w:before="6" w:line="22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3</w:t>
      </w:r>
      <w:r>
        <w:rPr>
          <w:rFonts w:ascii="宋体" w:hAnsi="宋体" w:eastAsia="宋体" w:cs="宋体"/>
          <w:color w:val="auto"/>
          <w:spacing w:val="-10"/>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投标费用</w:t>
      </w:r>
    </w:p>
    <w:p w14:paraId="57B2B8FB">
      <w:pPr>
        <w:spacing w:before="194" w:line="219" w:lineRule="auto"/>
        <w:ind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供应商应承担所有与准备和参加投标有关的全部费用</w:t>
      </w:r>
      <w:r>
        <w:rPr>
          <w:rFonts w:ascii="宋体" w:hAnsi="宋体" w:eastAsia="宋体" w:cs="宋体"/>
          <w:color w:val="auto"/>
          <w:spacing w:val="-42"/>
          <w:sz w:val="24"/>
          <w:szCs w:val="24"/>
          <w:highlight w:val="none"/>
        </w:rPr>
        <w:t>。</w:t>
      </w:r>
    </w:p>
    <w:p w14:paraId="7CB88FC2">
      <w:pPr>
        <w:spacing w:before="195" w:line="220" w:lineRule="auto"/>
        <w:ind w:firstLine="4154"/>
        <w:outlineLvl w:val="1"/>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二</w:t>
      </w:r>
      <w:r>
        <w:rPr>
          <w:rFonts w:ascii="宋体" w:hAnsi="宋体" w:eastAsia="宋体" w:cs="宋体"/>
          <w:color w:val="auto"/>
          <w:spacing w:val="-9"/>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磋商文件</w:t>
      </w:r>
    </w:p>
    <w:p w14:paraId="6AF92AD8">
      <w:pPr>
        <w:spacing w:before="195" w:line="241" w:lineRule="auto"/>
        <w:ind w:firstLine="481"/>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4</w:t>
      </w:r>
      <w:r>
        <w:rPr>
          <w:rFonts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竞争性磋商文件构成</w:t>
      </w:r>
    </w:p>
    <w:p w14:paraId="1F3CF3A8">
      <w:pPr>
        <w:spacing w:before="166" w:line="480" w:lineRule="exact"/>
        <w:ind w:firstLine="473"/>
        <w:rPr>
          <w:rFonts w:ascii="宋体" w:hAnsi="宋体" w:eastAsia="宋体" w:cs="宋体"/>
          <w:color w:val="auto"/>
          <w:sz w:val="24"/>
          <w:szCs w:val="24"/>
          <w:highlight w:val="none"/>
        </w:rPr>
      </w:pPr>
      <w:r>
        <w:rPr>
          <w:rFonts w:ascii="宋体" w:hAnsi="宋体" w:eastAsia="宋体" w:cs="宋体"/>
          <w:color w:val="auto"/>
          <w:position w:val="18"/>
          <w:sz w:val="24"/>
          <w:szCs w:val="24"/>
          <w:highlight w:val="none"/>
        </w:rPr>
        <w:t>竞争性磋商文件包括下列内容</w:t>
      </w:r>
      <w:r>
        <w:rPr>
          <w:rFonts w:ascii="宋体" w:hAnsi="宋体" w:eastAsia="宋体" w:cs="宋体"/>
          <w:color w:val="auto"/>
          <w:spacing w:val="-60"/>
          <w:position w:val="18"/>
          <w:sz w:val="24"/>
          <w:szCs w:val="24"/>
          <w:highlight w:val="none"/>
        </w:rPr>
        <w:t>：</w:t>
      </w:r>
    </w:p>
    <w:p w14:paraId="1AF764C9">
      <w:pPr>
        <w:spacing w:line="240" w:lineRule="auto"/>
        <w:ind w:firstLine="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第一</w:t>
      </w:r>
      <w:r>
        <w:rPr>
          <w:rFonts w:hint="eastAsia" w:ascii="宋体" w:hAnsi="宋体" w:eastAsia="宋体" w:cs="宋体"/>
          <w:color w:val="auto"/>
          <w:spacing w:val="-1"/>
          <w:sz w:val="24"/>
          <w:szCs w:val="24"/>
          <w:highlight w:val="none"/>
          <w:lang w:eastAsia="zh-CN"/>
        </w:rPr>
        <w:t>部分</w:t>
      </w:r>
      <w:r>
        <w:rPr>
          <w:rFonts w:ascii="宋体" w:hAnsi="宋体" w:eastAsia="宋体" w:cs="宋体"/>
          <w:color w:val="auto"/>
          <w:spacing w:val="-6"/>
          <w:sz w:val="24"/>
          <w:szCs w:val="24"/>
          <w:highlight w:val="none"/>
        </w:rPr>
        <w:t xml:space="preserve"> </w:t>
      </w:r>
      <w:r>
        <w:rPr>
          <w:rFonts w:ascii="宋体" w:hAnsi="宋体" w:eastAsia="宋体" w:cs="宋体"/>
          <w:color w:val="auto"/>
          <w:sz w:val="24"/>
          <w:szCs w:val="24"/>
          <w:highlight w:val="none"/>
        </w:rPr>
        <w:t>竞争性磋商公告</w:t>
      </w:r>
    </w:p>
    <w:p w14:paraId="64DAF3EC">
      <w:pPr>
        <w:spacing w:before="197" w:line="240" w:lineRule="auto"/>
        <w:ind w:firstLine="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第二</w:t>
      </w:r>
      <w:r>
        <w:rPr>
          <w:rFonts w:hint="eastAsia" w:ascii="宋体" w:hAnsi="宋体" w:eastAsia="宋体" w:cs="宋体"/>
          <w:color w:val="auto"/>
          <w:spacing w:val="-1"/>
          <w:sz w:val="24"/>
          <w:szCs w:val="24"/>
          <w:highlight w:val="none"/>
          <w:lang w:eastAsia="zh-CN"/>
        </w:rPr>
        <w:t>部分</w:t>
      </w:r>
      <w:r>
        <w:rPr>
          <w:rFonts w:ascii="宋体" w:hAnsi="宋体" w:eastAsia="宋体" w:cs="宋体"/>
          <w:color w:val="auto"/>
          <w:spacing w:val="-7"/>
          <w:sz w:val="24"/>
          <w:szCs w:val="24"/>
          <w:highlight w:val="none"/>
        </w:rPr>
        <w:t xml:space="preserve"> </w:t>
      </w:r>
      <w:r>
        <w:rPr>
          <w:rFonts w:ascii="宋体" w:hAnsi="宋体" w:eastAsia="宋体" w:cs="宋体"/>
          <w:color w:val="auto"/>
          <w:sz w:val="24"/>
          <w:szCs w:val="24"/>
          <w:highlight w:val="none"/>
        </w:rPr>
        <w:t>磋商须知</w:t>
      </w:r>
    </w:p>
    <w:p w14:paraId="208E2EA0">
      <w:pPr>
        <w:spacing w:before="166" w:line="240" w:lineRule="auto"/>
        <w:ind w:firstLine="473"/>
        <w:rPr>
          <w:rFonts w:ascii="宋体" w:hAnsi="宋体" w:eastAsia="宋体" w:cs="宋体"/>
          <w:color w:val="auto"/>
          <w:position w:val="18"/>
          <w:sz w:val="24"/>
          <w:szCs w:val="24"/>
          <w:highlight w:val="none"/>
        </w:rPr>
      </w:pPr>
      <w:r>
        <w:rPr>
          <w:rFonts w:ascii="宋体" w:hAnsi="宋体" w:eastAsia="宋体" w:cs="宋体"/>
          <w:color w:val="auto"/>
          <w:position w:val="18"/>
          <w:sz w:val="24"/>
          <w:szCs w:val="24"/>
          <w:highlight w:val="none"/>
        </w:rPr>
        <w:t>第三</w:t>
      </w:r>
      <w:r>
        <w:rPr>
          <w:rFonts w:hint="eastAsia" w:ascii="宋体" w:hAnsi="宋体" w:eastAsia="宋体" w:cs="宋体"/>
          <w:color w:val="auto"/>
          <w:position w:val="18"/>
          <w:sz w:val="24"/>
          <w:szCs w:val="24"/>
          <w:highlight w:val="none"/>
          <w:lang w:eastAsia="zh-CN"/>
        </w:rPr>
        <w:t>部分</w:t>
      </w:r>
      <w:r>
        <w:rPr>
          <w:rFonts w:ascii="宋体" w:hAnsi="宋体" w:eastAsia="宋体" w:cs="宋体"/>
          <w:color w:val="auto"/>
          <w:position w:val="18"/>
          <w:sz w:val="24"/>
          <w:szCs w:val="24"/>
          <w:highlight w:val="none"/>
        </w:rPr>
        <w:t xml:space="preserve"> 采购内容及要求</w:t>
      </w:r>
    </w:p>
    <w:p w14:paraId="57A8031F">
      <w:pPr>
        <w:spacing w:before="166" w:line="240" w:lineRule="auto"/>
        <w:ind w:firstLine="473"/>
        <w:rPr>
          <w:rFonts w:hint="eastAsia" w:ascii="宋体" w:hAnsi="宋体" w:eastAsia="宋体" w:cs="宋体"/>
          <w:color w:val="auto"/>
          <w:position w:val="18"/>
          <w:sz w:val="24"/>
          <w:szCs w:val="24"/>
          <w:highlight w:val="none"/>
          <w:lang w:eastAsia="zh-CN"/>
        </w:rPr>
      </w:pPr>
      <w:r>
        <w:rPr>
          <w:rFonts w:ascii="宋体" w:hAnsi="宋体" w:eastAsia="宋体" w:cs="宋体"/>
          <w:color w:val="auto"/>
          <w:position w:val="18"/>
          <w:sz w:val="24"/>
          <w:szCs w:val="24"/>
          <w:highlight w:val="none"/>
        </w:rPr>
        <w:t>第</w:t>
      </w:r>
      <w:r>
        <w:rPr>
          <w:rFonts w:hint="eastAsia" w:ascii="宋体" w:hAnsi="宋体" w:eastAsia="宋体" w:cs="宋体"/>
          <w:color w:val="auto"/>
          <w:position w:val="18"/>
          <w:sz w:val="24"/>
          <w:szCs w:val="24"/>
          <w:highlight w:val="none"/>
          <w:lang w:eastAsia="zh-CN"/>
        </w:rPr>
        <w:t>四部分</w:t>
      </w:r>
      <w:r>
        <w:rPr>
          <w:rFonts w:ascii="宋体" w:hAnsi="宋体" w:eastAsia="宋体" w:cs="宋体"/>
          <w:color w:val="auto"/>
          <w:position w:val="18"/>
          <w:sz w:val="24"/>
          <w:szCs w:val="24"/>
          <w:highlight w:val="none"/>
        </w:rPr>
        <w:t xml:space="preserve"> </w:t>
      </w:r>
      <w:r>
        <w:rPr>
          <w:rFonts w:hint="eastAsia" w:ascii="宋体" w:hAnsi="宋体" w:eastAsia="宋体" w:cs="宋体"/>
          <w:color w:val="auto"/>
          <w:position w:val="18"/>
          <w:sz w:val="24"/>
          <w:szCs w:val="24"/>
          <w:highlight w:val="none"/>
          <w:lang w:eastAsia="zh-CN"/>
        </w:rPr>
        <w:t>合同主要条款及格式</w:t>
      </w:r>
    </w:p>
    <w:p w14:paraId="12077BA9">
      <w:pPr>
        <w:spacing w:before="166" w:line="240" w:lineRule="auto"/>
        <w:ind w:firstLine="473"/>
        <w:rPr>
          <w:rFonts w:ascii="宋体" w:hAnsi="宋体" w:eastAsia="宋体" w:cs="宋体"/>
          <w:color w:val="auto"/>
          <w:position w:val="18"/>
          <w:sz w:val="24"/>
          <w:szCs w:val="24"/>
          <w:highlight w:val="none"/>
        </w:rPr>
      </w:pPr>
      <w:r>
        <w:rPr>
          <w:rFonts w:hint="eastAsia" w:ascii="宋体" w:hAnsi="宋体" w:eastAsia="宋体" w:cs="宋体"/>
          <w:color w:val="auto"/>
          <w:position w:val="18"/>
          <w:sz w:val="24"/>
          <w:szCs w:val="24"/>
          <w:highlight w:val="none"/>
          <w:lang w:eastAsia="zh-CN"/>
        </w:rPr>
        <w:t>第五部分</w:t>
      </w:r>
      <w:r>
        <w:rPr>
          <w:rFonts w:hint="eastAsia" w:ascii="宋体" w:hAnsi="宋体" w:eastAsia="宋体" w:cs="宋体"/>
          <w:color w:val="auto"/>
          <w:position w:val="18"/>
          <w:sz w:val="24"/>
          <w:szCs w:val="24"/>
          <w:highlight w:val="none"/>
          <w:lang w:val="en-US" w:eastAsia="zh-CN"/>
        </w:rPr>
        <w:t xml:space="preserve"> </w:t>
      </w:r>
      <w:r>
        <w:rPr>
          <w:rFonts w:ascii="宋体" w:hAnsi="宋体" w:eastAsia="宋体" w:cs="宋体"/>
          <w:color w:val="auto"/>
          <w:position w:val="18"/>
          <w:sz w:val="24"/>
          <w:szCs w:val="24"/>
          <w:highlight w:val="none"/>
        </w:rPr>
        <w:t>磋商响应文件基本格式</w:t>
      </w:r>
    </w:p>
    <w:p w14:paraId="40DAC083">
      <w:pPr>
        <w:spacing w:before="195"/>
        <w:ind w:firstLine="487"/>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5</w:t>
      </w:r>
      <w:r>
        <w:rPr>
          <w:rFonts w:ascii="宋体" w:hAnsi="宋体" w:eastAsia="宋体" w:cs="宋体"/>
          <w:color w:val="auto"/>
          <w:spacing w:val="-3"/>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磋商文件的澄清和修改</w:t>
      </w:r>
    </w:p>
    <w:p w14:paraId="557174AB">
      <w:pPr>
        <w:spacing w:before="170" w:line="374" w:lineRule="auto"/>
        <w:ind w:firstLine="484"/>
        <w:rPr>
          <w:rFonts w:ascii="宋体" w:hAnsi="宋体" w:eastAsia="宋体" w:cs="宋体"/>
          <w:color w:val="auto"/>
          <w:sz w:val="24"/>
          <w:szCs w:val="24"/>
          <w:highlight w:val="none"/>
        </w:rPr>
      </w:pPr>
      <w:r>
        <w:rPr>
          <w:rFonts w:ascii="宋体" w:hAnsi="宋体" w:eastAsia="宋体" w:cs="宋体"/>
          <w:color w:val="auto"/>
          <w:sz w:val="24"/>
          <w:szCs w:val="24"/>
          <w:highlight w:val="none"/>
        </w:rPr>
        <w:t>5.1</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采购单位对已发出的竞争性磋商文件进行必要澄清或者修改的</w:t>
      </w:r>
      <w:r>
        <w:rPr>
          <w:rFonts w:ascii="宋体" w:hAnsi="宋体" w:eastAsia="宋体" w:cs="宋体"/>
          <w:color w:val="auto"/>
          <w:spacing w:val="-106"/>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在竞争性磋商文件要 求提交响应文件截止时间五日前，在</w:t>
      </w:r>
      <w:r>
        <w:rPr>
          <w:rFonts w:hint="eastAsia" w:ascii="宋体" w:hAnsi="宋体" w:eastAsia="宋体" w:cs="宋体"/>
          <w:color w:val="auto"/>
          <w:sz w:val="24"/>
          <w:szCs w:val="24"/>
          <w:highlight w:val="none"/>
          <w:lang w:eastAsia="zh-CN"/>
        </w:rPr>
        <w:t>公告发布的相关网站</w:t>
      </w:r>
      <w:r>
        <w:rPr>
          <w:rFonts w:ascii="宋体" w:hAnsi="宋体" w:eastAsia="宋体" w:cs="宋体"/>
          <w:color w:val="auto"/>
          <w:sz w:val="24"/>
          <w:szCs w:val="24"/>
          <w:highlight w:val="none"/>
        </w:rPr>
        <w:t>发布变更公告，并以书面形式通知所 有购买竞争性磋商文件并登记备案的供应商。该澄清或者修改的内容为竞争性磋商文件的组成部分。</w:t>
      </w:r>
    </w:p>
    <w:p w14:paraId="37A710D4">
      <w:pPr>
        <w:spacing w:before="196" w:line="369" w:lineRule="auto"/>
        <w:ind w:firstLine="484"/>
        <w:rPr>
          <w:rFonts w:ascii="宋体" w:hAnsi="宋体" w:eastAsia="宋体" w:cs="宋体"/>
          <w:color w:val="auto"/>
          <w:sz w:val="24"/>
          <w:szCs w:val="24"/>
          <w:highlight w:val="none"/>
        </w:rPr>
      </w:pPr>
      <w:r>
        <w:rPr>
          <w:rFonts w:ascii="宋体" w:hAnsi="宋体" w:eastAsia="宋体" w:cs="宋体"/>
          <w:color w:val="auto"/>
          <w:sz w:val="24"/>
          <w:szCs w:val="24"/>
          <w:highlight w:val="none"/>
        </w:rPr>
        <w:t>5.2</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供应商对竞争性磋商文件若有疑问要求澄清</w:t>
      </w:r>
      <w:r>
        <w:rPr>
          <w:rFonts w:ascii="宋体" w:hAnsi="宋体" w:eastAsia="宋体" w:cs="宋体"/>
          <w:color w:val="auto"/>
          <w:spacing w:val="-54"/>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应在投标截止期五日前</w:t>
      </w:r>
      <w:r>
        <w:rPr>
          <w:rFonts w:ascii="宋体" w:hAnsi="宋体" w:eastAsia="宋体" w:cs="宋体"/>
          <w:color w:val="auto"/>
          <w:spacing w:val="-54"/>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按竞争性磋商 公告中的通讯地址</w:t>
      </w:r>
      <w:r>
        <w:rPr>
          <w:rFonts w:ascii="宋体" w:hAnsi="宋体" w:eastAsia="宋体" w:cs="宋体"/>
          <w:color w:val="auto"/>
          <w:spacing w:val="-53"/>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以书面形式通知招标代理机构</w:t>
      </w:r>
      <w:r>
        <w:rPr>
          <w:rFonts w:ascii="宋体" w:hAnsi="宋体" w:eastAsia="宋体" w:cs="宋体"/>
          <w:color w:val="auto"/>
          <w:spacing w:val="-52"/>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招标代理机构对供应商的澄清要求均以书 面形式予以答复</w:t>
      </w:r>
      <w:r>
        <w:rPr>
          <w:rFonts w:ascii="宋体" w:hAnsi="宋体" w:eastAsia="宋体" w:cs="宋体"/>
          <w:color w:val="auto"/>
          <w:spacing w:val="-102"/>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并将根据澄清要求涉及的范围把书面答复送达给相关的每一个购买竞争性磋 商文件并登记备案的供应商</w:t>
      </w:r>
      <w:r>
        <w:rPr>
          <w:rFonts w:ascii="宋体" w:hAnsi="宋体" w:eastAsia="宋体" w:cs="宋体"/>
          <w:color w:val="auto"/>
          <w:spacing w:val="-10"/>
          <w:sz w:val="24"/>
          <w:szCs w:val="24"/>
          <w:highlight w:val="none"/>
        </w:rPr>
        <w:t>。</w:t>
      </w:r>
    </w:p>
    <w:p w14:paraId="579B95B1">
      <w:pPr>
        <w:spacing w:before="1" w:line="369" w:lineRule="auto"/>
        <w:ind w:left="1" w:firstLine="483"/>
        <w:rPr>
          <w:rFonts w:ascii="宋体" w:hAnsi="宋体" w:eastAsia="宋体" w:cs="宋体"/>
          <w:color w:val="auto"/>
          <w:sz w:val="24"/>
          <w:szCs w:val="24"/>
          <w:highlight w:val="none"/>
        </w:rPr>
      </w:pPr>
      <w:r>
        <w:rPr>
          <w:rFonts w:ascii="宋体" w:hAnsi="宋体" w:eastAsia="宋体" w:cs="宋体"/>
          <w:color w:val="auto"/>
          <w:sz w:val="24"/>
          <w:szCs w:val="24"/>
          <w:highlight w:val="none"/>
        </w:rPr>
        <w:t>5.3</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采购单位可以视招标具体情况</w:t>
      </w:r>
      <w:r>
        <w:rPr>
          <w:rFonts w:ascii="宋体" w:hAnsi="宋体" w:eastAsia="宋体" w:cs="宋体"/>
          <w:color w:val="auto"/>
          <w:spacing w:val="-54"/>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延长投标截止时间和开标时间</w:t>
      </w:r>
      <w:r>
        <w:rPr>
          <w:rFonts w:ascii="宋体" w:hAnsi="宋体" w:eastAsia="宋体" w:cs="宋体"/>
          <w:color w:val="auto"/>
          <w:spacing w:val="-54"/>
          <w:sz w:val="24"/>
          <w:szCs w:val="24"/>
          <w:highlight w:val="none"/>
        </w:rPr>
        <w:t>。</w:t>
      </w:r>
      <w:r>
        <w:rPr>
          <w:rFonts w:ascii="宋体" w:hAnsi="宋体" w:eastAsia="宋体" w:cs="宋体"/>
          <w:color w:val="auto"/>
          <w:sz w:val="24"/>
          <w:szCs w:val="24"/>
          <w:highlight w:val="none"/>
        </w:rPr>
        <w:t>在竞争性磋商文件要 求提交磋商响应文件的截止时间三日前</w:t>
      </w:r>
      <w:r>
        <w:rPr>
          <w:rFonts w:ascii="宋体" w:hAnsi="宋体" w:eastAsia="宋体" w:cs="宋体"/>
          <w:color w:val="auto"/>
          <w:spacing w:val="-103"/>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将变更时间书面通知所有购买竞争性磋商文件并登记 备案的供应商</w:t>
      </w:r>
      <w:r>
        <w:rPr>
          <w:rFonts w:ascii="宋体" w:hAnsi="宋体" w:eastAsia="宋体" w:cs="宋体"/>
          <w:color w:val="auto"/>
          <w:spacing w:val="-20"/>
          <w:sz w:val="24"/>
          <w:szCs w:val="24"/>
          <w:highlight w:val="none"/>
        </w:rPr>
        <w:t>，</w:t>
      </w:r>
      <w:r>
        <w:rPr>
          <w:rFonts w:ascii="宋体" w:hAnsi="宋体" w:eastAsia="宋体" w:cs="宋体"/>
          <w:color w:val="auto"/>
          <w:sz w:val="24"/>
          <w:szCs w:val="24"/>
          <w:highlight w:val="none"/>
        </w:rPr>
        <w:t>并在陕西省政府采购网发布变更公告</w:t>
      </w:r>
      <w:r>
        <w:rPr>
          <w:rFonts w:ascii="宋体" w:hAnsi="宋体" w:eastAsia="宋体" w:cs="宋体"/>
          <w:color w:val="auto"/>
          <w:spacing w:val="-20"/>
          <w:sz w:val="24"/>
          <w:szCs w:val="24"/>
          <w:highlight w:val="none"/>
        </w:rPr>
        <w:t>。</w:t>
      </w:r>
    </w:p>
    <w:p w14:paraId="1204897E">
      <w:pPr>
        <w:spacing w:line="239" w:lineRule="auto"/>
        <w:ind w:firstLine="484"/>
        <w:rPr>
          <w:rFonts w:ascii="宋体" w:hAnsi="宋体" w:eastAsia="宋体" w:cs="宋体"/>
          <w:color w:val="auto"/>
          <w:sz w:val="24"/>
          <w:szCs w:val="24"/>
          <w:highlight w:val="none"/>
        </w:rPr>
      </w:pPr>
      <w:r>
        <w:rPr>
          <w:rFonts w:ascii="宋体" w:hAnsi="宋体" w:eastAsia="宋体" w:cs="宋体"/>
          <w:b w:val="0"/>
          <w:bCs w:val="0"/>
          <w:color w:val="auto"/>
          <w:sz w:val="24"/>
          <w:szCs w:val="24"/>
          <w:highlight w:val="none"/>
          <w14:textOutline w14:w="4354" w14:cap="flat" w14:cmpd="sng">
            <w14:solidFill>
              <w14:srgbClr w14:val="000000"/>
            </w14:solidFill>
            <w14:prstDash w14:val="solid"/>
            <w14:miter w14:val="0"/>
          </w14:textOutline>
        </w:rPr>
        <w:t>6.竞争性磋商文件的解释权归采购代理机构及采购单位</w:t>
      </w:r>
      <w:r>
        <w:rPr>
          <w:rFonts w:ascii="宋体" w:hAnsi="宋体" w:eastAsia="宋体" w:cs="宋体"/>
          <w:b w:val="0"/>
          <w:bCs w:val="0"/>
          <w:color w:val="auto"/>
          <w:spacing w:val="-7"/>
          <w:sz w:val="24"/>
          <w:szCs w:val="24"/>
          <w:highlight w:val="none"/>
          <w14:textOutline w14:w="4354" w14:cap="flat" w14:cmpd="sng">
            <w14:solidFill>
              <w14:srgbClr w14:val="000000"/>
            </w14:solidFill>
            <w14:prstDash w14:val="solid"/>
            <w14:miter w14:val="0"/>
          </w14:textOutline>
        </w:rPr>
        <w:t>。</w:t>
      </w:r>
    </w:p>
    <w:p w14:paraId="1743C0E3">
      <w:pPr>
        <w:spacing w:before="168" w:line="220" w:lineRule="auto"/>
        <w:ind w:firstLine="3548"/>
        <w:outlineLvl w:val="1"/>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三、</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磋商响应文件的编制</w:t>
      </w:r>
    </w:p>
    <w:p w14:paraId="3C386583">
      <w:pPr>
        <w:spacing w:before="194" w:line="220" w:lineRule="auto"/>
        <w:ind w:firstLine="488"/>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7</w:t>
      </w:r>
      <w:r>
        <w:rPr>
          <w:rFonts w:ascii="宋体" w:hAnsi="宋体" w:eastAsia="宋体" w:cs="宋体"/>
          <w:color w:val="auto"/>
          <w:spacing w:val="-11"/>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编制要求</w:t>
      </w:r>
    </w:p>
    <w:p w14:paraId="7AFEF918">
      <w:pPr>
        <w:spacing w:before="196" w:line="369" w:lineRule="auto"/>
        <w:ind w:firstLine="486"/>
        <w:rPr>
          <w:rFonts w:ascii="宋体" w:hAnsi="宋体" w:eastAsia="宋体" w:cs="宋体"/>
          <w:color w:val="auto"/>
          <w:sz w:val="24"/>
          <w:szCs w:val="24"/>
          <w:highlight w:val="none"/>
        </w:rPr>
      </w:pPr>
      <w:r>
        <w:rPr>
          <w:rFonts w:ascii="宋体" w:hAnsi="宋体" w:eastAsia="宋体" w:cs="宋体"/>
          <w:color w:val="auto"/>
          <w:sz w:val="24"/>
          <w:szCs w:val="24"/>
          <w:highlight w:val="none"/>
        </w:rPr>
        <w:t>7.1</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供应商应认真阅读竞争性磋商文件的所有内容</w:t>
      </w:r>
      <w:r>
        <w:rPr>
          <w:rFonts w:ascii="宋体" w:hAnsi="宋体" w:eastAsia="宋体" w:cs="宋体"/>
          <w:color w:val="auto"/>
          <w:spacing w:val="-107"/>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严格按照竞争性磋商文件的要求编制 和递交磋商响应文件</w:t>
      </w:r>
      <w:r>
        <w:rPr>
          <w:rFonts w:ascii="宋体" w:hAnsi="宋体" w:eastAsia="宋体" w:cs="宋体"/>
          <w:color w:val="auto"/>
          <w:spacing w:val="-52"/>
          <w:sz w:val="24"/>
          <w:szCs w:val="24"/>
          <w:highlight w:val="none"/>
        </w:rPr>
        <w:t>，</w:t>
      </w:r>
      <w:r>
        <w:rPr>
          <w:rFonts w:ascii="宋体" w:hAnsi="宋体" w:eastAsia="宋体" w:cs="宋体"/>
          <w:color w:val="auto"/>
          <w:sz w:val="24"/>
          <w:szCs w:val="24"/>
          <w:highlight w:val="none"/>
        </w:rPr>
        <w:t>并保证所递交的全部资料的真实性</w:t>
      </w:r>
      <w:r>
        <w:rPr>
          <w:rFonts w:ascii="宋体" w:hAnsi="宋体" w:eastAsia="宋体" w:cs="宋体"/>
          <w:color w:val="auto"/>
          <w:spacing w:val="-52"/>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使磋商响应文件对竞争性磋商文件 做出实质性响应</w:t>
      </w:r>
      <w:r>
        <w:rPr>
          <w:rFonts w:ascii="宋体" w:hAnsi="宋体" w:eastAsia="宋体" w:cs="宋体"/>
          <w:color w:val="auto"/>
          <w:spacing w:val="-102"/>
          <w:sz w:val="24"/>
          <w:szCs w:val="24"/>
          <w:highlight w:val="none"/>
        </w:rPr>
        <w:t>。</w:t>
      </w:r>
      <w:r>
        <w:rPr>
          <w:rFonts w:ascii="宋体" w:hAnsi="宋体" w:eastAsia="宋体" w:cs="宋体"/>
          <w:color w:val="auto"/>
          <w:sz w:val="24"/>
          <w:szCs w:val="24"/>
          <w:highlight w:val="none"/>
        </w:rPr>
        <w:t>如果供应商在磋商响应文件中没有按照竞争性磋商文件要求提交全部资料或 者磋商响应文件没有对竞争性磋商文件在各方面都做出实质性响应</w:t>
      </w:r>
      <w:r>
        <w:rPr>
          <w:rFonts w:ascii="宋体" w:hAnsi="宋体" w:eastAsia="宋体" w:cs="宋体"/>
          <w:color w:val="auto"/>
          <w:spacing w:val="-21"/>
          <w:sz w:val="24"/>
          <w:szCs w:val="24"/>
          <w:highlight w:val="none"/>
        </w:rPr>
        <w:t>，</w:t>
      </w:r>
      <w:r>
        <w:rPr>
          <w:rFonts w:ascii="宋体" w:hAnsi="宋体" w:eastAsia="宋体" w:cs="宋体"/>
          <w:color w:val="auto"/>
          <w:sz w:val="24"/>
          <w:szCs w:val="24"/>
          <w:highlight w:val="none"/>
        </w:rPr>
        <w:t>其投标按废标处理</w:t>
      </w:r>
      <w:r>
        <w:rPr>
          <w:rFonts w:ascii="宋体" w:hAnsi="宋体" w:eastAsia="宋体" w:cs="宋体"/>
          <w:color w:val="auto"/>
          <w:spacing w:val="-20"/>
          <w:sz w:val="24"/>
          <w:szCs w:val="24"/>
          <w:highlight w:val="none"/>
        </w:rPr>
        <w:t>。</w:t>
      </w:r>
    </w:p>
    <w:p w14:paraId="2304C8EA">
      <w:pPr>
        <w:spacing w:before="1" w:line="369" w:lineRule="auto"/>
        <w:ind w:right="2" w:firstLine="48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 xml:space="preserve">7.2 </w:t>
      </w:r>
      <w:r>
        <w:rPr>
          <w:rFonts w:ascii="宋体" w:hAnsi="宋体" w:eastAsia="宋体" w:cs="宋体"/>
          <w:color w:val="auto"/>
          <w:spacing w:val="4"/>
          <w:sz w:val="24"/>
          <w:szCs w:val="24"/>
          <w:highlight w:val="none"/>
        </w:rPr>
        <w:t>供应商提交的磋商响应文件以</w:t>
      </w:r>
      <w:r>
        <w:rPr>
          <w:rFonts w:ascii="宋体" w:hAnsi="宋体" w:eastAsia="宋体" w:cs="宋体"/>
          <w:color w:val="auto"/>
          <w:spacing w:val="3"/>
          <w:sz w:val="24"/>
          <w:szCs w:val="24"/>
          <w:highlight w:val="none"/>
        </w:rPr>
        <w:t>及供应商与招标代理机构就有关投标的所有来往函电</w:t>
      </w:r>
      <w:r>
        <w:rPr>
          <w:rFonts w:ascii="宋体" w:hAnsi="宋体" w:eastAsia="宋体" w:cs="宋体"/>
          <w:color w:val="auto"/>
          <w:sz w:val="24"/>
          <w:szCs w:val="24"/>
          <w:highlight w:val="none"/>
        </w:rPr>
        <w:t xml:space="preserve"> 均应以中文书写</w:t>
      </w:r>
      <w:r>
        <w:rPr>
          <w:rFonts w:ascii="宋体" w:hAnsi="宋体" w:eastAsia="宋体" w:cs="宋体"/>
          <w:color w:val="auto"/>
          <w:spacing w:val="-39"/>
          <w:sz w:val="24"/>
          <w:szCs w:val="24"/>
          <w:highlight w:val="none"/>
        </w:rPr>
        <w:t>。</w:t>
      </w:r>
    </w:p>
    <w:p w14:paraId="4D613EB1">
      <w:pPr>
        <w:spacing w:before="1" w:line="239" w:lineRule="auto"/>
        <w:ind w:firstLine="483"/>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8</w:t>
      </w:r>
      <w:r>
        <w:rPr>
          <w:rFonts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磋商响应文件构成和格式</w:t>
      </w:r>
    </w:p>
    <w:p w14:paraId="09E7FDF2">
      <w:pPr>
        <w:spacing w:before="169" w:line="369" w:lineRule="auto"/>
        <w:ind w:right="2" w:firstLine="481"/>
        <w:rPr>
          <w:rFonts w:ascii="宋体" w:hAnsi="宋体" w:eastAsia="宋体" w:cs="宋体"/>
          <w:color w:val="auto"/>
          <w:sz w:val="24"/>
          <w:szCs w:val="24"/>
          <w:highlight w:val="none"/>
        </w:rPr>
      </w:pPr>
      <w:r>
        <w:rPr>
          <w:rFonts w:ascii="宋体" w:hAnsi="宋体" w:eastAsia="宋体" w:cs="宋体"/>
          <w:color w:val="auto"/>
          <w:sz w:val="24"/>
          <w:szCs w:val="24"/>
          <w:highlight w:val="none"/>
        </w:rPr>
        <w:t>8.1</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供应商编写的磋商响应文件应包括</w:t>
      </w:r>
      <w:r>
        <w:rPr>
          <w:rFonts w:ascii="宋体" w:hAnsi="宋体" w:eastAsia="宋体" w:cs="宋体"/>
          <w:color w:val="auto"/>
          <w:spacing w:val="-52"/>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但不限于下列部分</w:t>
      </w:r>
      <w:r>
        <w:rPr>
          <w:rFonts w:ascii="宋体" w:hAnsi="宋体" w:eastAsia="宋体" w:cs="宋体"/>
          <w:color w:val="auto"/>
          <w:spacing w:val="-52"/>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请按竞争性磋商文件提供的 相应格式并依照下列顺序编写</w:t>
      </w:r>
      <w:r>
        <w:rPr>
          <w:rFonts w:ascii="宋体" w:hAnsi="宋体" w:eastAsia="宋体" w:cs="宋体"/>
          <w:color w:val="auto"/>
          <w:spacing w:val="-60"/>
          <w:sz w:val="24"/>
          <w:szCs w:val="24"/>
          <w:highlight w:val="none"/>
        </w:rPr>
        <w:t>：</w:t>
      </w:r>
    </w:p>
    <w:p w14:paraId="296079AF">
      <w:pPr>
        <w:spacing w:line="217" w:lineRule="auto"/>
        <w:ind w:firstLine="47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①磋</w:t>
      </w:r>
      <w:r>
        <w:rPr>
          <w:rFonts w:ascii="宋体" w:hAnsi="宋体" w:eastAsia="宋体" w:cs="宋体"/>
          <w:color w:val="auto"/>
          <w:spacing w:val="-1"/>
          <w:sz w:val="24"/>
          <w:szCs w:val="24"/>
          <w:highlight w:val="none"/>
        </w:rPr>
        <w:t>商响应函</w:t>
      </w:r>
    </w:p>
    <w:p w14:paraId="534FDAB1">
      <w:pPr>
        <w:spacing w:before="198" w:line="217" w:lineRule="auto"/>
        <w:ind w:firstLine="47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②第一次磋商报价</w:t>
      </w:r>
      <w:r>
        <w:rPr>
          <w:rFonts w:ascii="宋体" w:hAnsi="宋体" w:eastAsia="宋体" w:cs="宋体"/>
          <w:color w:val="auto"/>
          <w:sz w:val="24"/>
          <w:szCs w:val="24"/>
          <w:highlight w:val="none"/>
        </w:rPr>
        <w:t>表</w:t>
      </w:r>
    </w:p>
    <w:p w14:paraId="1736D91F">
      <w:pPr>
        <w:spacing w:before="198" w:line="217" w:lineRule="auto"/>
        <w:ind w:firstLine="47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③资格证明文件</w:t>
      </w:r>
    </w:p>
    <w:p w14:paraId="712BD81A">
      <w:pPr>
        <w:spacing w:before="198" w:line="217" w:lineRule="auto"/>
        <w:ind w:firstLine="47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④</w:t>
      </w:r>
      <w:r>
        <w:rPr>
          <w:rFonts w:ascii="宋体" w:hAnsi="宋体" w:eastAsia="宋体" w:cs="宋体"/>
          <w:color w:val="auto"/>
          <w:spacing w:val="-1"/>
          <w:sz w:val="24"/>
          <w:szCs w:val="24"/>
          <w:highlight w:val="none"/>
        </w:rPr>
        <w:t>供应商概况</w:t>
      </w:r>
    </w:p>
    <w:p w14:paraId="172C2D74">
      <w:pPr>
        <w:spacing w:before="198" w:line="217" w:lineRule="auto"/>
        <w:ind w:firstLine="478"/>
        <w:rPr>
          <w:rFonts w:ascii="宋体" w:hAnsi="宋体" w:eastAsia="宋体" w:cs="宋体"/>
          <w:color w:val="auto"/>
          <w:spacing w:val="-30"/>
          <w:sz w:val="24"/>
          <w:szCs w:val="24"/>
          <w:highlight w:val="none"/>
        </w:rPr>
      </w:pPr>
      <w:r>
        <w:rPr>
          <w:rFonts w:ascii="宋体" w:hAnsi="宋体" w:eastAsia="宋体" w:cs="宋体"/>
          <w:color w:val="auto"/>
          <w:spacing w:val="-1"/>
          <w:sz w:val="24"/>
          <w:szCs w:val="24"/>
          <w:highlight w:val="none"/>
        </w:rPr>
        <w:t>⑤供应商参加政府采购活动承诺书</w:t>
      </w:r>
      <w:r>
        <w:rPr>
          <w:rFonts w:ascii="宋体" w:hAnsi="宋体" w:eastAsia="宋体" w:cs="宋体"/>
          <w:color w:val="auto"/>
          <w:spacing w:val="-30"/>
          <w:sz w:val="24"/>
          <w:szCs w:val="24"/>
          <w:highlight w:val="none"/>
        </w:rPr>
        <w:t xml:space="preserve"> </w:t>
      </w:r>
    </w:p>
    <w:p w14:paraId="780CDCF5">
      <w:pPr>
        <w:spacing w:before="198" w:line="217" w:lineRule="auto"/>
        <w:ind w:firstLine="47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⑥</w:t>
      </w:r>
      <w:r>
        <w:rPr>
          <w:rFonts w:ascii="宋体" w:hAnsi="宋体" w:eastAsia="宋体" w:cs="宋体"/>
          <w:color w:val="auto"/>
          <w:spacing w:val="-1"/>
          <w:sz w:val="24"/>
          <w:szCs w:val="24"/>
          <w:highlight w:val="none"/>
        </w:rPr>
        <w:t>响应方案</w:t>
      </w:r>
    </w:p>
    <w:p w14:paraId="669D2721">
      <w:pPr>
        <w:spacing w:before="155" w:line="348" w:lineRule="auto"/>
        <w:ind w:left="2" w:firstLine="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8.2</w:t>
      </w:r>
      <w:r>
        <w:rPr>
          <w:rFonts w:ascii="宋体" w:hAnsi="宋体" w:eastAsia="宋体" w:cs="宋体"/>
          <w:color w:val="auto"/>
          <w:spacing w:val="-23"/>
          <w:sz w:val="24"/>
          <w:szCs w:val="24"/>
          <w:highlight w:val="none"/>
        </w:rPr>
        <w:t xml:space="preserve"> </w:t>
      </w:r>
      <w:r>
        <w:rPr>
          <w:rFonts w:ascii="宋体" w:hAnsi="宋体" w:eastAsia="宋体" w:cs="宋体"/>
          <w:color w:val="auto"/>
          <w:spacing w:val="-1"/>
          <w:sz w:val="24"/>
          <w:szCs w:val="24"/>
          <w:highlight w:val="none"/>
        </w:rPr>
        <w:t>供应商应按照本须知第</w:t>
      </w:r>
      <w:r>
        <w:rPr>
          <w:rFonts w:ascii="宋体" w:hAnsi="宋体" w:eastAsia="宋体" w:cs="宋体"/>
          <w:color w:val="auto"/>
          <w:spacing w:val="-23"/>
          <w:sz w:val="24"/>
          <w:szCs w:val="24"/>
          <w:highlight w:val="none"/>
        </w:rPr>
        <w:t xml:space="preserve"> </w:t>
      </w:r>
      <w:r>
        <w:rPr>
          <w:rFonts w:ascii="宋体" w:hAnsi="宋体" w:eastAsia="宋体" w:cs="宋体"/>
          <w:color w:val="auto"/>
          <w:spacing w:val="-1"/>
          <w:sz w:val="24"/>
          <w:szCs w:val="24"/>
          <w:highlight w:val="none"/>
        </w:rPr>
        <w:t>8.1</w:t>
      </w:r>
      <w:r>
        <w:rPr>
          <w:rFonts w:ascii="宋体" w:hAnsi="宋体" w:eastAsia="宋体" w:cs="宋体"/>
          <w:color w:val="auto"/>
          <w:spacing w:val="-23"/>
          <w:sz w:val="24"/>
          <w:szCs w:val="24"/>
          <w:highlight w:val="none"/>
        </w:rPr>
        <w:t xml:space="preserve"> </w:t>
      </w:r>
      <w:r>
        <w:rPr>
          <w:rFonts w:ascii="宋体" w:hAnsi="宋体" w:eastAsia="宋体" w:cs="宋体"/>
          <w:color w:val="auto"/>
          <w:spacing w:val="-1"/>
          <w:sz w:val="24"/>
          <w:szCs w:val="24"/>
          <w:highlight w:val="none"/>
        </w:rPr>
        <w:t>条的内容及第</w:t>
      </w:r>
      <w:r>
        <w:rPr>
          <w:rFonts w:hint="eastAsia" w:ascii="宋体" w:hAnsi="宋体" w:eastAsia="宋体" w:cs="宋体"/>
          <w:color w:val="auto"/>
          <w:spacing w:val="-1"/>
          <w:sz w:val="24"/>
          <w:szCs w:val="24"/>
          <w:highlight w:val="none"/>
          <w:lang w:eastAsia="zh-CN"/>
        </w:rPr>
        <w:t>六部分</w:t>
      </w:r>
      <w:r>
        <w:rPr>
          <w:rFonts w:ascii="宋体" w:hAnsi="宋体" w:eastAsia="宋体" w:cs="宋体"/>
          <w:color w:val="auto"/>
          <w:spacing w:val="-1"/>
          <w:sz w:val="24"/>
          <w:szCs w:val="24"/>
          <w:highlight w:val="none"/>
        </w:rPr>
        <w:t>提供的格式编写磋商</w:t>
      </w:r>
      <w:r>
        <w:rPr>
          <w:rFonts w:ascii="宋体" w:hAnsi="宋体" w:eastAsia="宋体" w:cs="宋体"/>
          <w:color w:val="auto"/>
          <w:sz w:val="24"/>
          <w:szCs w:val="24"/>
          <w:highlight w:val="none"/>
        </w:rPr>
        <w:t>响应文件</w:t>
      </w:r>
      <w:r>
        <w:rPr>
          <w:rFonts w:ascii="宋体" w:hAnsi="宋体" w:eastAsia="宋体" w:cs="宋体"/>
          <w:color w:val="auto"/>
          <w:spacing w:val="-121"/>
          <w:sz w:val="24"/>
          <w:szCs w:val="24"/>
          <w:highlight w:val="none"/>
        </w:rPr>
        <w:t>，</w:t>
      </w:r>
      <w:r>
        <w:rPr>
          <w:rFonts w:ascii="宋体" w:hAnsi="宋体" w:eastAsia="宋体" w:cs="宋体"/>
          <w:color w:val="auto"/>
          <w:sz w:val="24"/>
          <w:szCs w:val="24"/>
          <w:highlight w:val="none"/>
        </w:rPr>
        <w:t>不得缺 少竞争性磋商文件要求填写的表格或提交的资料</w:t>
      </w:r>
      <w:r>
        <w:rPr>
          <w:rFonts w:ascii="宋体" w:hAnsi="宋体" w:eastAsia="宋体" w:cs="宋体"/>
          <w:color w:val="auto"/>
          <w:spacing w:val="-42"/>
          <w:sz w:val="24"/>
          <w:szCs w:val="24"/>
          <w:highlight w:val="none"/>
        </w:rPr>
        <w:t>。</w:t>
      </w:r>
    </w:p>
    <w:p w14:paraId="5F33F8D1">
      <w:pPr>
        <w:spacing w:line="239" w:lineRule="auto"/>
        <w:ind w:firstLine="485"/>
        <w:rPr>
          <w:rFonts w:ascii="宋体" w:hAnsi="宋体" w:eastAsia="宋体" w:cs="宋体"/>
          <w:color w:val="auto"/>
          <w:spacing w:val="-18"/>
          <w:sz w:val="24"/>
          <w:szCs w:val="24"/>
          <w:highlight w:val="none"/>
        </w:rPr>
      </w:pPr>
      <w:r>
        <w:rPr>
          <w:rFonts w:ascii="宋体" w:hAnsi="宋体" w:eastAsia="宋体" w:cs="宋体"/>
          <w:color w:val="auto"/>
          <w:sz w:val="24"/>
          <w:szCs w:val="24"/>
          <w:highlight w:val="none"/>
        </w:rPr>
        <w:t>8.3 供应商应将磋商响应文件按本须知第 8.1 条规定的顺序编排</w:t>
      </w:r>
      <w:r>
        <w:rPr>
          <w:rFonts w:ascii="宋体" w:hAnsi="宋体" w:eastAsia="宋体" w:cs="宋体"/>
          <w:color w:val="auto"/>
          <w:spacing w:val="-113"/>
          <w:sz w:val="24"/>
          <w:szCs w:val="24"/>
          <w:highlight w:val="none"/>
        </w:rPr>
        <w:t>、</w:t>
      </w:r>
      <w:r>
        <w:rPr>
          <w:rFonts w:ascii="宋体" w:hAnsi="宋体" w:eastAsia="宋体" w:cs="宋体"/>
          <w:color w:val="auto"/>
          <w:sz w:val="24"/>
          <w:szCs w:val="24"/>
          <w:highlight w:val="none"/>
        </w:rPr>
        <w:t>并应编制目录</w:t>
      </w:r>
      <w:r>
        <w:rPr>
          <w:rFonts w:ascii="宋体" w:hAnsi="宋体" w:eastAsia="宋体" w:cs="宋体"/>
          <w:color w:val="auto"/>
          <w:spacing w:val="-18"/>
          <w:sz w:val="24"/>
          <w:szCs w:val="24"/>
          <w:highlight w:val="none"/>
        </w:rPr>
        <w:t>。</w:t>
      </w:r>
    </w:p>
    <w:p w14:paraId="0D271CBA">
      <w:pPr>
        <w:spacing w:line="239" w:lineRule="auto"/>
        <w:ind w:firstLine="485"/>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9</w:t>
      </w:r>
      <w:r>
        <w:rPr>
          <w:rFonts w:ascii="宋体" w:hAnsi="宋体" w:eastAsia="宋体" w:cs="宋体"/>
          <w:color w:val="auto"/>
          <w:spacing w:val="-6"/>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磋商报价</w:t>
      </w:r>
    </w:p>
    <w:p w14:paraId="3315DC5C">
      <w:pPr>
        <w:spacing w:before="8" w:line="369" w:lineRule="auto"/>
        <w:ind w:left="1" w:right="3" w:firstLine="48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 xml:space="preserve">9.1 </w:t>
      </w:r>
      <w:r>
        <w:rPr>
          <w:rFonts w:ascii="宋体" w:hAnsi="宋体" w:eastAsia="宋体" w:cs="宋体"/>
          <w:color w:val="auto"/>
          <w:spacing w:val="4"/>
          <w:sz w:val="24"/>
          <w:szCs w:val="24"/>
          <w:highlight w:val="none"/>
        </w:rPr>
        <w:t>磋商报价为完成本项目检测服</w:t>
      </w:r>
      <w:r>
        <w:rPr>
          <w:rFonts w:ascii="宋体" w:hAnsi="宋体" w:eastAsia="宋体" w:cs="宋体"/>
          <w:color w:val="auto"/>
          <w:spacing w:val="3"/>
          <w:sz w:val="24"/>
          <w:szCs w:val="24"/>
          <w:highlight w:val="none"/>
        </w:rPr>
        <w:t>务所要求的全部内容和国家按现行税收政策征收的一</w:t>
      </w:r>
      <w:r>
        <w:rPr>
          <w:rFonts w:ascii="宋体" w:hAnsi="宋体" w:eastAsia="宋体" w:cs="宋体"/>
          <w:color w:val="auto"/>
          <w:sz w:val="24"/>
          <w:szCs w:val="24"/>
          <w:highlight w:val="none"/>
        </w:rPr>
        <w:t xml:space="preserve"> 切税费</w:t>
      </w:r>
      <w:r>
        <w:rPr>
          <w:rFonts w:ascii="宋体" w:hAnsi="宋体" w:eastAsia="宋体" w:cs="宋体"/>
          <w:color w:val="auto"/>
          <w:spacing w:val="-30"/>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以竞争性磋商文件的内容和要求作为投标依据</w:t>
      </w:r>
      <w:r>
        <w:rPr>
          <w:rFonts w:ascii="宋体" w:hAnsi="宋体" w:eastAsia="宋体" w:cs="宋体"/>
          <w:color w:val="auto"/>
          <w:spacing w:val="-29"/>
          <w:sz w:val="24"/>
          <w:szCs w:val="24"/>
          <w:highlight w:val="none"/>
        </w:rPr>
        <w:t>；</w:t>
      </w:r>
    </w:p>
    <w:p w14:paraId="5B51C1AD">
      <w:pPr>
        <w:spacing w:before="8" w:line="369" w:lineRule="auto"/>
        <w:ind w:left="1" w:right="3" w:firstLine="481"/>
        <w:rPr>
          <w:rFonts w:ascii="宋体" w:hAnsi="宋体" w:eastAsia="宋体" w:cs="宋体"/>
          <w:color w:val="auto"/>
          <w:sz w:val="24"/>
          <w:szCs w:val="24"/>
          <w:highlight w:val="none"/>
        </w:rPr>
      </w:pPr>
      <w:r>
        <w:rPr>
          <w:rFonts w:ascii="宋体" w:hAnsi="宋体" w:eastAsia="宋体" w:cs="宋体"/>
          <w:color w:val="auto"/>
          <w:sz w:val="24"/>
          <w:szCs w:val="24"/>
          <w:highlight w:val="none"/>
        </w:rPr>
        <w:t>9.2 供应商必须对服务要求进行完整报价。招标采购单位拒绝只对部分服务进行报价的投 标。</w:t>
      </w:r>
    </w:p>
    <w:p w14:paraId="4EC99752">
      <w:pPr>
        <w:spacing w:line="369" w:lineRule="auto"/>
        <w:ind w:firstLine="483"/>
        <w:rPr>
          <w:rFonts w:ascii="宋体" w:hAnsi="宋体" w:eastAsia="宋体" w:cs="宋体"/>
          <w:color w:val="auto"/>
          <w:spacing w:val="-23"/>
          <w:sz w:val="24"/>
          <w:szCs w:val="24"/>
          <w:highlight w:val="none"/>
        </w:rPr>
      </w:pPr>
      <w:r>
        <w:rPr>
          <w:rFonts w:ascii="宋体" w:hAnsi="宋体" w:eastAsia="宋体" w:cs="宋体"/>
          <w:color w:val="auto"/>
          <w:sz w:val="24"/>
          <w:szCs w:val="24"/>
          <w:highlight w:val="none"/>
        </w:rPr>
        <w:t>9.3</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供应商所报的投标</w:t>
      </w:r>
      <w:r>
        <w:rPr>
          <w:rFonts w:hint="eastAsia" w:ascii="宋体" w:hAnsi="宋体" w:eastAsia="宋体" w:cs="宋体"/>
          <w:color w:val="auto"/>
          <w:sz w:val="24"/>
          <w:szCs w:val="24"/>
          <w:highlight w:val="none"/>
          <w:lang w:eastAsia="zh-CN"/>
        </w:rPr>
        <w:t>单</w:t>
      </w:r>
      <w:r>
        <w:rPr>
          <w:rFonts w:ascii="宋体" w:hAnsi="宋体" w:eastAsia="宋体" w:cs="宋体"/>
          <w:color w:val="auto"/>
          <w:sz w:val="24"/>
          <w:szCs w:val="24"/>
          <w:highlight w:val="none"/>
        </w:rPr>
        <w:t>价在合同执行过程中是固定不变的</w:t>
      </w:r>
      <w:r>
        <w:rPr>
          <w:rFonts w:ascii="宋体" w:hAnsi="宋体" w:eastAsia="宋体" w:cs="宋体"/>
          <w:color w:val="auto"/>
          <w:spacing w:val="-53"/>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不得以任何理由予以变更</w:t>
      </w:r>
      <w:r>
        <w:rPr>
          <w:rFonts w:ascii="宋体" w:hAnsi="宋体" w:eastAsia="宋体" w:cs="宋体"/>
          <w:color w:val="auto"/>
          <w:spacing w:val="-53"/>
          <w:sz w:val="24"/>
          <w:szCs w:val="24"/>
          <w:highlight w:val="none"/>
        </w:rPr>
        <w:t>。</w:t>
      </w:r>
      <w:r>
        <w:rPr>
          <w:rFonts w:ascii="宋体" w:hAnsi="宋体" w:eastAsia="宋体" w:cs="宋体"/>
          <w:color w:val="auto"/>
          <w:sz w:val="24"/>
          <w:szCs w:val="24"/>
          <w:highlight w:val="none"/>
        </w:rPr>
        <w:t>任何包含价格调整要求的投标</w:t>
      </w:r>
      <w:r>
        <w:rPr>
          <w:rFonts w:ascii="宋体" w:hAnsi="宋体" w:eastAsia="宋体" w:cs="宋体"/>
          <w:color w:val="auto"/>
          <w:spacing w:val="-23"/>
          <w:sz w:val="24"/>
          <w:szCs w:val="24"/>
          <w:highlight w:val="none"/>
        </w:rPr>
        <w:t>，</w:t>
      </w:r>
      <w:r>
        <w:rPr>
          <w:rFonts w:ascii="宋体" w:hAnsi="宋体" w:eastAsia="宋体" w:cs="宋体"/>
          <w:color w:val="auto"/>
          <w:sz w:val="24"/>
          <w:szCs w:val="24"/>
          <w:highlight w:val="none"/>
        </w:rPr>
        <w:t>将被认为是非响应性投标而予以拒绝</w:t>
      </w:r>
      <w:r>
        <w:rPr>
          <w:rFonts w:ascii="宋体" w:hAnsi="宋体" w:eastAsia="宋体" w:cs="宋体"/>
          <w:color w:val="auto"/>
          <w:spacing w:val="-23"/>
          <w:sz w:val="24"/>
          <w:szCs w:val="24"/>
          <w:highlight w:val="none"/>
        </w:rPr>
        <w:t>。</w:t>
      </w:r>
    </w:p>
    <w:p w14:paraId="0F55B2E9">
      <w:pPr>
        <w:spacing w:line="369" w:lineRule="auto"/>
        <w:ind w:firstLine="483"/>
        <w:rPr>
          <w:rFonts w:ascii="宋体" w:hAnsi="宋体" w:eastAsia="宋体" w:cs="宋体"/>
          <w:color w:val="auto"/>
          <w:sz w:val="24"/>
          <w:szCs w:val="24"/>
          <w:highlight w:val="none"/>
        </w:rPr>
      </w:pPr>
      <w:r>
        <w:rPr>
          <w:rFonts w:ascii="宋体" w:hAnsi="宋体" w:eastAsia="宋体" w:cs="宋体"/>
          <w:color w:val="auto"/>
          <w:sz w:val="24"/>
          <w:szCs w:val="24"/>
          <w:highlight w:val="none"/>
        </w:rPr>
        <w:t>9.4</w:t>
      </w:r>
      <w:r>
        <w:rPr>
          <w:rFonts w:ascii="宋体" w:hAnsi="宋体" w:eastAsia="宋体" w:cs="宋体"/>
          <w:color w:val="auto"/>
          <w:spacing w:val="-2"/>
          <w:sz w:val="24"/>
          <w:szCs w:val="24"/>
          <w:highlight w:val="none"/>
        </w:rPr>
        <w:t xml:space="preserve"> </w:t>
      </w:r>
      <w:r>
        <w:rPr>
          <w:rFonts w:ascii="宋体" w:hAnsi="宋体" w:eastAsia="宋体" w:cs="宋体"/>
          <w:b/>
          <w:bCs/>
          <w:color w:val="auto"/>
          <w:sz w:val="24"/>
          <w:szCs w:val="24"/>
          <w:highlight w:val="none"/>
        </w:rPr>
        <w:t>本项目</w:t>
      </w:r>
      <w:r>
        <w:rPr>
          <w:rFonts w:hint="eastAsia" w:ascii="宋体" w:hAnsi="宋体" w:eastAsia="宋体" w:cs="宋体"/>
          <w:b/>
          <w:bCs/>
          <w:color w:val="auto"/>
          <w:sz w:val="24"/>
          <w:szCs w:val="24"/>
          <w:highlight w:val="none"/>
          <w:lang w:eastAsia="zh-CN"/>
        </w:rPr>
        <w:t>采购</w:t>
      </w:r>
      <w:r>
        <w:rPr>
          <w:rFonts w:ascii="宋体" w:hAnsi="宋体" w:eastAsia="宋体" w:cs="宋体"/>
          <w:b/>
          <w:bCs/>
          <w:color w:val="auto"/>
          <w:sz w:val="24"/>
          <w:szCs w:val="24"/>
          <w:highlight w:val="none"/>
        </w:rPr>
        <w:t>限价为</w:t>
      </w:r>
      <w:r>
        <w:rPr>
          <w:rFonts w:hint="eastAsia" w:ascii="宋体" w:hAnsi="宋体" w:eastAsia="宋体" w:cs="宋体"/>
          <w:b/>
          <w:bCs/>
          <w:color w:val="auto"/>
          <w:sz w:val="24"/>
          <w:szCs w:val="24"/>
          <w:highlight w:val="none"/>
          <w:u w:val="single"/>
          <w:lang w:val="en-US" w:eastAsia="zh-CN"/>
        </w:rPr>
        <w:t>玖拾伍万元整（￥：950000.00 元）</w:t>
      </w:r>
      <w:r>
        <w:rPr>
          <w:rFonts w:ascii="宋体" w:hAnsi="宋体" w:eastAsia="宋体" w:cs="宋体"/>
          <w:color w:val="auto"/>
          <w:spacing w:val="-25"/>
          <w:sz w:val="24"/>
          <w:szCs w:val="24"/>
          <w:highlight w:val="none"/>
        </w:rPr>
        <w:t>，</w:t>
      </w:r>
      <w:r>
        <w:rPr>
          <w:rFonts w:ascii="宋体" w:hAnsi="宋体" w:eastAsia="宋体" w:cs="宋体"/>
          <w:color w:val="auto"/>
          <w:sz w:val="24"/>
          <w:szCs w:val="24"/>
          <w:highlight w:val="none"/>
        </w:rPr>
        <w:t>磋商报价大于或等于本</w:t>
      </w:r>
      <w:r>
        <w:rPr>
          <w:rFonts w:hint="eastAsia" w:ascii="宋体" w:hAnsi="宋体" w:eastAsia="宋体" w:cs="宋体"/>
          <w:color w:val="auto"/>
          <w:sz w:val="24"/>
          <w:szCs w:val="24"/>
          <w:highlight w:val="none"/>
          <w:lang w:eastAsia="zh-CN"/>
        </w:rPr>
        <w:t>采购</w:t>
      </w:r>
      <w:r>
        <w:rPr>
          <w:rFonts w:ascii="宋体" w:hAnsi="宋体" w:eastAsia="宋体" w:cs="宋体"/>
          <w:color w:val="auto"/>
          <w:sz w:val="24"/>
          <w:szCs w:val="24"/>
          <w:highlight w:val="none"/>
        </w:rPr>
        <w:t>限价时按废标处理</w:t>
      </w:r>
      <w:r>
        <w:rPr>
          <w:rFonts w:ascii="宋体" w:hAnsi="宋体" w:eastAsia="宋体" w:cs="宋体"/>
          <w:color w:val="auto"/>
          <w:spacing w:val="-41"/>
          <w:sz w:val="24"/>
          <w:szCs w:val="24"/>
          <w:highlight w:val="none"/>
        </w:rPr>
        <w:t>。</w:t>
      </w:r>
    </w:p>
    <w:p w14:paraId="55D907F1">
      <w:pPr>
        <w:spacing w:before="167" w:line="344" w:lineRule="auto"/>
        <w:ind w:right="8" w:firstLine="48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 xml:space="preserve">9.5 </w:t>
      </w: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供应商不得以低于成本</w:t>
      </w:r>
      <w:r>
        <w:rPr>
          <w:rFonts w:ascii="宋体" w:hAnsi="宋体" w:eastAsia="宋体" w:cs="宋体"/>
          <w:color w:val="auto"/>
          <w:spacing w:val="3"/>
          <w:sz w:val="24"/>
          <w:szCs w:val="24"/>
          <w:highlight w:val="none"/>
          <w14:textOutline w14:w="4354" w14:cap="flat" w14:cmpd="sng">
            <w14:solidFill>
              <w14:srgbClr w14:val="000000"/>
            </w14:solidFill>
            <w14:prstDash w14:val="solid"/>
            <w14:miter w14:val="0"/>
          </w14:textOutline>
        </w:rPr>
        <w:t>的报价参加投标</w:t>
      </w: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pacing w:val="3"/>
          <w:sz w:val="24"/>
          <w:szCs w:val="24"/>
          <w:highlight w:val="none"/>
          <w14:textOutline w14:w="4354" w14:cap="flat" w14:cmpd="sng">
            <w14:solidFill>
              <w14:srgbClr w14:val="000000"/>
            </w14:solidFill>
            <w14:prstDash w14:val="solid"/>
            <w14:miter w14:val="0"/>
          </w14:textOutline>
        </w:rPr>
        <w:t>供应商的投标报价明显低于其他供应商的</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报价，经评标委员会质询</w:t>
      </w:r>
      <w:r>
        <w:rPr>
          <w:rFonts w:ascii="宋体" w:hAnsi="宋体" w:eastAsia="宋体" w:cs="宋体"/>
          <w:color w:val="auto"/>
          <w:spacing w:val="3"/>
          <w:sz w:val="24"/>
          <w:szCs w:val="24"/>
          <w:highlight w:val="none"/>
          <w14:textOutline w14:w="4354" w14:cap="flat" w14:cmpd="sng">
            <w14:solidFill>
              <w14:srgbClr w14:val="000000"/>
            </w14:solidFill>
            <w14:prstDash w14:val="solid"/>
            <w14:miter w14:val="0"/>
          </w14:textOutline>
        </w:rPr>
        <w:t>后不能在规定时间内说明理由</w:t>
      </w: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pacing w:val="3"/>
          <w:sz w:val="24"/>
          <w:szCs w:val="24"/>
          <w:highlight w:val="none"/>
          <w14:textOutline w14:w="4354" w14:cap="flat" w14:cmpd="sng">
            <w14:solidFill>
              <w14:srgbClr w14:val="000000"/>
            </w14:solidFill>
            <w14:prstDash w14:val="solid"/>
            <w14:miter w14:val="0"/>
          </w14:textOutline>
        </w:rPr>
        <w:t>或说明理由经评标委员会认为不成</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立，则按</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无效标处理</w:t>
      </w:r>
      <w:r>
        <w:rPr>
          <w:rFonts w:ascii="宋体" w:hAnsi="宋体" w:eastAsia="宋体" w:cs="宋体"/>
          <w:color w:val="auto"/>
          <w:spacing w:val="1"/>
          <w:sz w:val="24"/>
          <w:szCs w:val="24"/>
          <w:highlight w:val="none"/>
        </w:rPr>
        <w:t>。</w:t>
      </w:r>
    </w:p>
    <w:p w14:paraId="4383084C">
      <w:pPr>
        <w:spacing w:before="8"/>
        <w:ind w:firstLine="502"/>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10</w:t>
      </w:r>
      <w:r>
        <w:rPr>
          <w:rFonts w:ascii="宋体" w:hAnsi="宋体" w:eastAsia="宋体" w:cs="宋体"/>
          <w:color w:val="auto"/>
          <w:spacing w:val="-20"/>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磋商货币</w:t>
      </w:r>
    </w:p>
    <w:p w14:paraId="75E0AFD5">
      <w:pPr>
        <w:spacing w:before="169" w:line="218" w:lineRule="auto"/>
        <w:ind w:firstLine="500"/>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pPr>
      <w:r>
        <w:rPr>
          <w:rFonts w:ascii="宋体" w:hAnsi="宋体" w:eastAsia="宋体" w:cs="宋体"/>
          <w:color w:val="auto"/>
          <w:sz w:val="24"/>
          <w:szCs w:val="24"/>
          <w:highlight w:val="none"/>
        </w:rPr>
        <w:t>10.1</w:t>
      </w:r>
      <w:r>
        <w:rPr>
          <w:rFonts w:ascii="宋体" w:hAnsi="宋体" w:eastAsia="宋体" w:cs="宋体"/>
          <w:color w:val="auto"/>
          <w:spacing w:val="-2"/>
          <w:sz w:val="24"/>
          <w:szCs w:val="24"/>
          <w:highlight w:val="none"/>
        </w:rPr>
        <w:t xml:space="preserve"> </w:t>
      </w:r>
      <w:r>
        <w:rPr>
          <w:rFonts w:ascii="宋体" w:hAnsi="宋体" w:eastAsia="宋体" w:cs="宋体"/>
          <w:color w:val="auto"/>
          <w:sz w:val="24"/>
          <w:szCs w:val="24"/>
          <w:highlight w:val="none"/>
        </w:rPr>
        <w:t>供应商提供的货物和服务一律以人民币报价</w:t>
      </w:r>
      <w:r>
        <w:rPr>
          <w:rFonts w:ascii="宋体" w:hAnsi="宋体" w:eastAsia="宋体" w:cs="宋体"/>
          <w:color w:val="auto"/>
          <w:spacing w:val="-14"/>
          <w:sz w:val="24"/>
          <w:szCs w:val="24"/>
          <w:highlight w:val="none"/>
        </w:rPr>
        <w:t>，</w:t>
      </w:r>
      <w:r>
        <w:rPr>
          <w:rFonts w:ascii="宋体" w:hAnsi="宋体" w:eastAsia="宋体" w:cs="宋体"/>
          <w:color w:val="auto"/>
          <w:sz w:val="24"/>
          <w:szCs w:val="24"/>
          <w:highlight w:val="none"/>
        </w:rPr>
        <w:t>单位</w:t>
      </w:r>
      <w:r>
        <w:rPr>
          <w:rFonts w:ascii="宋体" w:hAnsi="宋体" w:eastAsia="宋体" w:cs="宋体"/>
          <w:color w:val="auto"/>
          <w:spacing w:val="-14"/>
          <w:sz w:val="24"/>
          <w:szCs w:val="24"/>
          <w:highlight w:val="none"/>
        </w:rPr>
        <w:t>：</w:t>
      </w:r>
      <w:r>
        <w:rPr>
          <w:rFonts w:ascii="宋体" w:hAnsi="宋体" w:eastAsia="宋体" w:cs="宋体"/>
          <w:color w:val="auto"/>
          <w:sz w:val="24"/>
          <w:szCs w:val="24"/>
          <w:highlight w:val="none"/>
        </w:rPr>
        <w:t>元（精确到小数点后两位</w:t>
      </w:r>
      <w:r>
        <w:rPr>
          <w:rFonts w:ascii="宋体" w:hAnsi="宋体" w:eastAsia="宋体" w:cs="宋体"/>
          <w:color w:val="auto"/>
          <w:spacing w:val="-14"/>
          <w:sz w:val="24"/>
          <w:szCs w:val="24"/>
          <w:highlight w:val="none"/>
        </w:rPr>
        <w:t>）。</w:t>
      </w:r>
    </w:p>
    <w:p w14:paraId="0F203D2E">
      <w:pPr>
        <w:pStyle w:val="8"/>
        <w:ind w:firstLine="480" w:firstLineChars="200"/>
        <w:rPr>
          <w:rFonts w:hint="eastAsia" w:eastAsia="宋体"/>
          <w:color w:val="auto"/>
          <w:highlight w:val="none"/>
          <w:lang w:eastAsia="zh-CN"/>
        </w:rPr>
      </w:pP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11</w:t>
      </w:r>
      <w:r>
        <w:rPr>
          <w:rFonts w:ascii="宋体" w:hAnsi="宋体" w:eastAsia="宋体" w:cs="宋体"/>
          <w:color w:val="auto"/>
          <w:spacing w:val="-21"/>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磋商保证金</w:t>
      </w:r>
      <w:r>
        <w:rPr>
          <w:rFonts w:hint="eastAsia" w:ascii="宋体" w:hAnsi="宋体" w:eastAsia="宋体" w:cs="宋体"/>
          <w:color w:val="auto"/>
          <w:sz w:val="24"/>
          <w:szCs w:val="24"/>
          <w:highlight w:val="none"/>
          <w:lang w:eastAsia="zh-CN"/>
          <w14:textOutline w14:w="4354" w14:cap="flat" w14:cmpd="sng">
            <w14:solidFill>
              <w14:srgbClr w14:val="000000"/>
            </w14:solidFill>
            <w14:prstDash w14:val="solid"/>
            <w14:miter w14:val="0"/>
          </w14:textOutline>
        </w:rPr>
        <w:t>：</w:t>
      </w:r>
      <w:r>
        <w:rPr>
          <w:rFonts w:hint="eastAsia" w:ascii="宋体" w:hAnsi="宋体" w:cs="宋体"/>
          <w:color w:val="auto"/>
          <w:sz w:val="24"/>
          <w:szCs w:val="24"/>
          <w:highlight w:val="none"/>
          <w:lang w:eastAsia="zh-CN"/>
          <w14:textOutline w14:w="4354" w14:cap="flat" w14:cmpd="sng">
            <w14:solidFill>
              <w14:srgbClr w14:val="000000"/>
            </w14:solidFill>
            <w14:prstDash w14:val="solid"/>
            <w14:miter w14:val="0"/>
          </w14:textOutline>
        </w:rPr>
        <w:t>无</w:t>
      </w:r>
    </w:p>
    <w:p w14:paraId="6A289178">
      <w:pPr>
        <w:spacing w:line="241" w:lineRule="auto"/>
        <w:ind w:firstLine="500"/>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12</w:t>
      </w:r>
      <w:r>
        <w:rPr>
          <w:rFonts w:ascii="宋体" w:hAnsi="宋体" w:eastAsia="宋体" w:cs="宋体"/>
          <w:color w:val="auto"/>
          <w:spacing w:val="-21"/>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磋商有效期</w:t>
      </w:r>
    </w:p>
    <w:p w14:paraId="15FA146C">
      <w:pPr>
        <w:spacing w:before="166" w:line="375" w:lineRule="auto"/>
        <w:ind w:left="23" w:right="61" w:firstLine="474"/>
        <w:rPr>
          <w:rFonts w:ascii="宋体" w:hAnsi="宋体" w:eastAsia="宋体" w:cs="宋体"/>
          <w:color w:val="auto"/>
          <w:sz w:val="24"/>
          <w:szCs w:val="24"/>
          <w:highlight w:val="none"/>
        </w:rPr>
      </w:pPr>
      <w:r>
        <w:rPr>
          <w:rFonts w:ascii="宋体" w:hAnsi="宋体" w:eastAsia="宋体" w:cs="宋体"/>
          <w:color w:val="auto"/>
          <w:sz w:val="24"/>
          <w:szCs w:val="24"/>
          <w:highlight w:val="none"/>
        </w:rPr>
        <w:t>12.1 投标有效期为开标之日起九十（90</w:t>
      </w:r>
      <w:r>
        <w:rPr>
          <w:rFonts w:ascii="宋体" w:hAnsi="宋体" w:eastAsia="宋体" w:cs="宋体"/>
          <w:color w:val="auto"/>
          <w:spacing w:val="-4"/>
          <w:sz w:val="24"/>
          <w:szCs w:val="24"/>
          <w:highlight w:val="none"/>
        </w:rPr>
        <w:t>）</w:t>
      </w:r>
      <w:r>
        <w:rPr>
          <w:rFonts w:ascii="宋体" w:hAnsi="宋体" w:eastAsia="宋体" w:cs="宋体"/>
          <w:color w:val="auto"/>
          <w:sz w:val="24"/>
          <w:szCs w:val="24"/>
          <w:highlight w:val="none"/>
        </w:rPr>
        <w:t>个日历日（中标人的磋商响应文件有效期与合 同有效期一致</w:t>
      </w:r>
      <w:r>
        <w:rPr>
          <w:rFonts w:ascii="宋体" w:hAnsi="宋体" w:eastAsia="宋体" w:cs="宋体"/>
          <w:color w:val="auto"/>
          <w:spacing w:val="-63"/>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pacing w:val="-63"/>
          <w:sz w:val="24"/>
          <w:szCs w:val="24"/>
          <w:highlight w:val="none"/>
        </w:rPr>
        <w:t>。</w:t>
      </w:r>
      <w:r>
        <w:rPr>
          <w:rFonts w:ascii="宋体" w:hAnsi="宋体" w:eastAsia="宋体" w:cs="宋体"/>
          <w:color w:val="auto"/>
          <w:sz w:val="24"/>
          <w:szCs w:val="24"/>
          <w:highlight w:val="none"/>
        </w:rPr>
        <w:t>供应商的投标有效期比竞争性磋商文件规定短的将被视为非响应性投标而予 以拒绝</w:t>
      </w:r>
      <w:r>
        <w:rPr>
          <w:rFonts w:ascii="宋体" w:hAnsi="宋体" w:eastAsia="宋体" w:cs="宋体"/>
          <w:color w:val="auto"/>
          <w:spacing w:val="-51"/>
          <w:sz w:val="24"/>
          <w:szCs w:val="24"/>
          <w:highlight w:val="none"/>
        </w:rPr>
        <w:t>。</w:t>
      </w:r>
    </w:p>
    <w:p w14:paraId="4FCE8FD1">
      <w:pPr>
        <w:spacing w:before="187" w:line="369" w:lineRule="auto"/>
        <w:ind w:left="19" w:right="130" w:firstLine="497"/>
        <w:rPr>
          <w:rFonts w:ascii="宋体" w:hAnsi="宋体" w:eastAsia="宋体" w:cs="宋体"/>
          <w:color w:val="auto"/>
          <w:sz w:val="24"/>
          <w:szCs w:val="24"/>
          <w:highlight w:val="none"/>
        </w:rPr>
      </w:pPr>
      <w:r>
        <w:rPr>
          <w:rFonts w:ascii="宋体" w:hAnsi="宋体" w:eastAsia="宋体" w:cs="宋体"/>
          <w:color w:val="auto"/>
          <w:sz w:val="24"/>
          <w:szCs w:val="24"/>
          <w:highlight w:val="none"/>
        </w:rPr>
        <w:t>12.2 在特殊情况下</w:t>
      </w:r>
      <w:r>
        <w:rPr>
          <w:rFonts w:ascii="宋体" w:hAnsi="宋体" w:eastAsia="宋体" w:cs="宋体"/>
          <w:color w:val="auto"/>
          <w:spacing w:val="-2"/>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在原投标有效期期满之前</w:t>
      </w:r>
      <w:r>
        <w:rPr>
          <w:rFonts w:ascii="宋体" w:hAnsi="宋体" w:eastAsia="宋体" w:cs="宋体"/>
          <w:color w:val="auto"/>
          <w:spacing w:val="-2"/>
          <w:sz w:val="24"/>
          <w:szCs w:val="24"/>
          <w:highlight w:val="none"/>
        </w:rPr>
        <w:t>，</w:t>
      </w:r>
      <w:r>
        <w:rPr>
          <w:rFonts w:ascii="宋体" w:hAnsi="宋体" w:eastAsia="宋体" w:cs="宋体"/>
          <w:color w:val="auto"/>
          <w:sz w:val="24"/>
          <w:szCs w:val="24"/>
          <w:highlight w:val="none"/>
        </w:rPr>
        <w:t>招标采购单位可征得供应商同意延长投 标有效期</w:t>
      </w:r>
      <w:r>
        <w:rPr>
          <w:rFonts w:ascii="宋体" w:hAnsi="宋体" w:eastAsia="宋体" w:cs="宋体"/>
          <w:color w:val="auto"/>
          <w:spacing w:val="-22"/>
          <w:sz w:val="24"/>
          <w:szCs w:val="24"/>
          <w:highlight w:val="none"/>
        </w:rPr>
        <w:t>。</w:t>
      </w:r>
      <w:r>
        <w:rPr>
          <w:rFonts w:ascii="宋体" w:hAnsi="宋体" w:eastAsia="宋体" w:cs="宋体"/>
          <w:color w:val="auto"/>
          <w:sz w:val="24"/>
          <w:szCs w:val="24"/>
          <w:highlight w:val="none"/>
        </w:rPr>
        <w:t>这种要求与答复均应为书面形式提交</w:t>
      </w:r>
      <w:r>
        <w:rPr>
          <w:rFonts w:ascii="宋体" w:hAnsi="宋体" w:eastAsia="宋体" w:cs="宋体"/>
          <w:color w:val="auto"/>
          <w:spacing w:val="-21"/>
          <w:sz w:val="24"/>
          <w:szCs w:val="24"/>
          <w:highlight w:val="none"/>
        </w:rPr>
        <w:t>。</w:t>
      </w:r>
    </w:p>
    <w:p w14:paraId="23073CCB">
      <w:pPr>
        <w:keepNext w:val="0"/>
        <w:keepLines w:val="0"/>
        <w:pageBreakBefore w:val="0"/>
        <w:kinsoku/>
        <w:wordWrap/>
        <w:overflowPunct/>
        <w:topLinePunct w:val="0"/>
        <w:autoSpaceDE w:val="0"/>
        <w:autoSpaceDN w:val="0"/>
        <w:bidi w:val="0"/>
        <w:spacing w:before="0" w:beforeLines="0" w:after="0" w:afterLines="0" w:line="440" w:lineRule="exact"/>
        <w:ind w:right="0" w:rightChars="0" w:firstLine="480" w:firstLineChars="200"/>
        <w:textAlignment w:val="auto"/>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pP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13</w:t>
      </w:r>
      <w:r>
        <w:rPr>
          <w:rFonts w:ascii="宋体" w:hAnsi="宋体" w:eastAsia="宋体" w:cs="宋体"/>
          <w:color w:val="auto"/>
          <w:spacing w:val="-14"/>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磋商响应文件的制作和签署</w:t>
      </w:r>
    </w:p>
    <w:p w14:paraId="117C97E3">
      <w:pPr>
        <w:keepNext w:val="0"/>
        <w:keepLines w:val="0"/>
        <w:pageBreakBefore w:val="0"/>
        <w:kinsoku/>
        <w:wordWrap/>
        <w:overflowPunct/>
        <w:topLinePunct w:val="0"/>
        <w:autoSpaceDE w:val="0"/>
        <w:autoSpaceDN w:val="0"/>
        <w:bidi w:val="0"/>
        <w:spacing w:before="0" w:beforeLines="0" w:after="0" w:afterLines="0" w:line="440" w:lineRule="exact"/>
        <w:ind w:right="0" w:rightChars="0" w:firstLine="480" w:firstLineChars="200"/>
        <w:textAlignment w:val="auto"/>
        <w:rPr>
          <w:rFonts w:hint="eastAsia" w:ascii="宋体" w:hAnsi="宋体" w:eastAsia="宋体" w:cs="宋体"/>
          <w:sz w:val="24"/>
          <w:szCs w:val="24"/>
          <w:shd w:val="clear" w:color="auto" w:fill="auto"/>
          <w:lang w:val="en-US" w:eastAsia="zh-CN"/>
        </w:rPr>
      </w:pPr>
      <w:r>
        <w:rPr>
          <w:rFonts w:hint="eastAsia" w:ascii="宋体" w:hAnsi="宋体" w:eastAsia="宋体" w:cs="宋体"/>
          <w:sz w:val="24"/>
          <w:szCs w:val="24"/>
          <w:shd w:val="clear" w:color="auto" w:fill="auto"/>
          <w:lang w:val="en-US" w:eastAsia="zh-CN"/>
        </w:rPr>
        <w:t>13.1</w:t>
      </w:r>
      <w:r>
        <w:rPr>
          <w:rFonts w:hint="eastAsia" w:ascii="宋体" w:hAnsi="宋体" w:eastAsia="宋体" w:cs="宋体"/>
          <w:sz w:val="24"/>
          <w:szCs w:val="24"/>
          <w:shd w:val="clear" w:color="auto" w:fill="auto"/>
        </w:rPr>
        <w:t>编制电子</w:t>
      </w:r>
      <w:r>
        <w:rPr>
          <w:rFonts w:hint="eastAsia" w:ascii="宋体" w:hAnsi="宋体" w:eastAsia="宋体" w:cs="宋体"/>
          <w:sz w:val="24"/>
          <w:szCs w:val="24"/>
          <w:shd w:val="clear" w:color="auto" w:fill="auto"/>
          <w:lang w:eastAsia="zh-CN"/>
        </w:rPr>
        <w:t>投标文件</w:t>
      </w:r>
      <w:r>
        <w:rPr>
          <w:rFonts w:hint="eastAsia" w:ascii="宋体" w:hAnsi="宋体" w:eastAsia="宋体" w:cs="宋体"/>
          <w:sz w:val="24"/>
          <w:szCs w:val="24"/>
          <w:shd w:val="clear" w:color="auto" w:fill="auto"/>
        </w:rPr>
        <w:t>时，应使用最新发布的电子招标文件及专用制作工具进行编制。并使用数字认证证书（CA）对电子</w:t>
      </w:r>
      <w:r>
        <w:rPr>
          <w:rFonts w:hint="eastAsia" w:ascii="宋体" w:hAnsi="宋体" w:eastAsia="宋体" w:cs="宋体"/>
          <w:sz w:val="24"/>
          <w:szCs w:val="24"/>
          <w:shd w:val="clear" w:color="auto" w:fill="auto"/>
          <w:lang w:eastAsia="zh-CN"/>
        </w:rPr>
        <w:t>投标文件</w:t>
      </w:r>
      <w:r>
        <w:rPr>
          <w:rFonts w:hint="eastAsia" w:ascii="宋体" w:hAnsi="宋体" w:eastAsia="宋体" w:cs="宋体"/>
          <w:sz w:val="24"/>
          <w:szCs w:val="24"/>
          <w:shd w:val="clear" w:color="auto" w:fill="auto"/>
        </w:rPr>
        <w:t>进行签署、加密、递交及开标时解密等相关操作。</w:t>
      </w:r>
      <w:r>
        <w:rPr>
          <w:rFonts w:hint="eastAsia" w:ascii="宋体" w:hAnsi="宋体" w:eastAsia="宋体" w:cs="宋体"/>
          <w:sz w:val="24"/>
          <w:szCs w:val="24"/>
          <w:shd w:val="clear" w:color="auto" w:fill="auto"/>
          <w:lang w:eastAsia="zh-CN"/>
        </w:rPr>
        <w:t>投标文件</w:t>
      </w:r>
      <w:r>
        <w:rPr>
          <w:rFonts w:hint="eastAsia" w:ascii="宋体" w:hAnsi="宋体" w:eastAsia="宋体" w:cs="宋体"/>
          <w:sz w:val="24"/>
          <w:szCs w:val="24"/>
          <w:shd w:val="clear" w:color="auto" w:fill="auto"/>
        </w:rPr>
        <w:t>中需要</w:t>
      </w:r>
      <w:r>
        <w:rPr>
          <w:rFonts w:hint="eastAsia" w:ascii="宋体" w:hAnsi="宋体" w:eastAsia="宋体" w:cs="宋体"/>
          <w:sz w:val="24"/>
          <w:szCs w:val="24"/>
          <w:shd w:val="clear" w:color="auto" w:fill="auto"/>
          <w:lang w:val="en-US" w:eastAsia="zh-CN"/>
        </w:rPr>
        <w:t>加盖</w:t>
      </w:r>
      <w:r>
        <w:rPr>
          <w:rFonts w:hint="eastAsia" w:ascii="宋体" w:hAnsi="宋体" w:eastAsia="宋体" w:cs="宋体"/>
          <w:sz w:val="24"/>
          <w:szCs w:val="24"/>
          <w:shd w:val="clear" w:color="auto" w:fill="auto"/>
        </w:rPr>
        <w:t>法定代表人</w:t>
      </w:r>
      <w:r>
        <w:rPr>
          <w:rFonts w:hint="eastAsia" w:ascii="宋体" w:hAnsi="宋体" w:eastAsia="宋体" w:cs="宋体"/>
          <w:sz w:val="24"/>
          <w:szCs w:val="24"/>
          <w:shd w:val="clear" w:color="auto" w:fill="auto"/>
          <w:lang w:val="en-US" w:eastAsia="zh-CN"/>
        </w:rPr>
        <w:t>私章</w:t>
      </w:r>
      <w:r>
        <w:rPr>
          <w:rFonts w:hint="eastAsia" w:ascii="宋体" w:hAnsi="宋体" w:eastAsia="宋体" w:cs="宋体"/>
          <w:sz w:val="24"/>
          <w:szCs w:val="24"/>
          <w:shd w:val="clear" w:color="auto" w:fill="auto"/>
        </w:rPr>
        <w:t>的地方，请使用“法人CA”进行签章；需要加盖供应商公章的地方，请</w:t>
      </w:r>
      <w:r>
        <w:rPr>
          <w:rFonts w:hint="eastAsia" w:ascii="宋体" w:hAnsi="宋体" w:eastAsia="宋体" w:cs="宋体"/>
          <w:sz w:val="24"/>
          <w:szCs w:val="24"/>
          <w:shd w:val="clear" w:color="auto" w:fill="auto"/>
          <w:lang w:val="en-US" w:eastAsia="zh-CN"/>
        </w:rPr>
        <w:t>使用“企业 CA”进行盖章。文件中需要签字的地方必须按要求手写签名，不得使用机打签名，否则不予认可。加密和解密应当使用同一 CA，否则将会导致解密失败。</w:t>
      </w:r>
    </w:p>
    <w:p w14:paraId="2D8510A0">
      <w:pPr>
        <w:keepNext w:val="0"/>
        <w:keepLines w:val="0"/>
        <w:pageBreakBefore w:val="0"/>
        <w:kinsoku/>
        <w:wordWrap/>
        <w:overflowPunct/>
        <w:topLinePunct w:val="0"/>
        <w:autoSpaceDE w:val="0"/>
        <w:autoSpaceDN w:val="0"/>
        <w:bidi w:val="0"/>
        <w:spacing w:before="0" w:beforeLines="0" w:after="0" w:afterLines="0" w:line="440" w:lineRule="exact"/>
        <w:ind w:right="0" w:rightChars="0" w:firstLine="480" w:firstLineChars="200"/>
        <w:textAlignment w:val="auto"/>
        <w:rPr>
          <w:rFonts w:hint="eastAsia" w:ascii="宋体" w:hAnsi="宋体" w:eastAsia="宋体" w:cs="宋体"/>
          <w:sz w:val="24"/>
          <w:szCs w:val="24"/>
          <w:shd w:val="clear" w:color="auto" w:fill="auto"/>
          <w:lang w:val="en-US" w:eastAsia="zh-CN"/>
        </w:rPr>
      </w:pPr>
      <w:r>
        <w:rPr>
          <w:rFonts w:hint="eastAsia" w:ascii="宋体" w:hAnsi="宋体" w:eastAsia="宋体" w:cs="宋体"/>
          <w:sz w:val="24"/>
          <w:szCs w:val="24"/>
          <w:shd w:val="clear" w:color="auto" w:fill="auto"/>
          <w:lang w:val="en-US" w:eastAsia="zh-CN"/>
        </w:rPr>
        <w:t>13.1.1电子招标文件下载</w:t>
      </w:r>
    </w:p>
    <w:p w14:paraId="17749C5A">
      <w:pPr>
        <w:keepNext w:val="0"/>
        <w:keepLines w:val="0"/>
        <w:pageBreakBefore w:val="0"/>
        <w:kinsoku/>
        <w:wordWrap/>
        <w:overflowPunct/>
        <w:topLinePunct w:val="0"/>
        <w:autoSpaceDE w:val="0"/>
        <w:autoSpaceDN w:val="0"/>
        <w:bidi w:val="0"/>
        <w:spacing w:before="0" w:beforeLines="0" w:after="0" w:afterLines="0" w:line="440" w:lineRule="exact"/>
        <w:ind w:right="0" w:rightChars="0" w:firstLine="480" w:firstLineChars="200"/>
        <w:textAlignment w:val="auto"/>
        <w:rPr>
          <w:rFonts w:hint="eastAsia" w:ascii="宋体" w:hAnsi="宋体" w:eastAsia="宋体" w:cs="宋体"/>
          <w:sz w:val="24"/>
          <w:szCs w:val="24"/>
          <w:shd w:val="clear" w:color="auto" w:fill="auto"/>
          <w:lang w:val="en-US" w:eastAsia="zh-CN"/>
        </w:rPr>
      </w:pPr>
      <w:r>
        <w:rPr>
          <w:rFonts w:hint="eastAsia" w:ascii="宋体" w:hAnsi="宋体" w:eastAsia="宋体" w:cs="宋体"/>
          <w:sz w:val="24"/>
          <w:szCs w:val="24"/>
          <w:shd w:val="clear" w:color="auto" w:fill="auto"/>
          <w:lang w:val="en-US" w:eastAsia="zh-CN"/>
        </w:rPr>
        <w:t>投标人登录全国公共资源交易平台（陕西省）网站[电子交易平台-企业端]后，在[我的项目]中点击“项目流程-交易文件下载”下载电子招标文件（*.SXSZF）；</w:t>
      </w:r>
    </w:p>
    <w:p w14:paraId="73EC5CE0">
      <w:pPr>
        <w:keepNext w:val="0"/>
        <w:keepLines w:val="0"/>
        <w:pageBreakBefore w:val="0"/>
        <w:kinsoku/>
        <w:wordWrap/>
        <w:overflowPunct/>
        <w:topLinePunct w:val="0"/>
        <w:autoSpaceDE w:val="0"/>
        <w:autoSpaceDN w:val="0"/>
        <w:bidi w:val="0"/>
        <w:spacing w:before="0" w:beforeLines="0" w:after="0" w:afterLines="0" w:line="440" w:lineRule="exact"/>
        <w:ind w:right="0" w:rightChars="0" w:firstLine="480" w:firstLineChars="200"/>
        <w:textAlignment w:val="auto"/>
        <w:rPr>
          <w:rFonts w:hint="eastAsia" w:ascii="宋体" w:hAnsi="宋体" w:eastAsia="宋体" w:cs="宋体"/>
          <w:sz w:val="24"/>
          <w:szCs w:val="24"/>
          <w:shd w:val="clear" w:color="auto" w:fill="auto"/>
          <w:lang w:val="en-US" w:eastAsia="zh-CN"/>
        </w:rPr>
      </w:pPr>
      <w:r>
        <w:rPr>
          <w:rFonts w:hint="eastAsia" w:ascii="宋体" w:hAnsi="宋体" w:eastAsia="宋体" w:cs="宋体"/>
          <w:sz w:val="24"/>
          <w:szCs w:val="24"/>
          <w:shd w:val="clear" w:color="auto" w:fill="auto"/>
          <w:lang w:val="en-US" w:eastAsia="zh-CN"/>
        </w:rPr>
        <w:t>注意：该项目如有变更文件，则应点击“项目流程&gt;答疑文件下载”下载更新后的电子招标文件（*.SXSCF），使用旧版电子招标文件制作的电子磋商响应文件，系统将拒绝接收。</w:t>
      </w:r>
    </w:p>
    <w:p w14:paraId="48C161B8">
      <w:pPr>
        <w:keepNext w:val="0"/>
        <w:keepLines w:val="0"/>
        <w:pageBreakBefore w:val="0"/>
        <w:kinsoku/>
        <w:wordWrap/>
        <w:overflowPunct/>
        <w:topLinePunct w:val="0"/>
        <w:autoSpaceDE w:val="0"/>
        <w:autoSpaceDN w:val="0"/>
        <w:bidi w:val="0"/>
        <w:spacing w:before="0" w:beforeLines="0" w:after="0" w:afterLines="0" w:line="440" w:lineRule="exact"/>
        <w:ind w:right="0" w:rightChars="0" w:firstLine="480" w:firstLineChars="200"/>
        <w:textAlignment w:val="auto"/>
        <w:rPr>
          <w:rFonts w:hint="eastAsia" w:ascii="宋体" w:hAnsi="宋体" w:eastAsia="宋体" w:cs="宋体"/>
          <w:sz w:val="24"/>
          <w:szCs w:val="24"/>
          <w:shd w:val="clear" w:color="auto" w:fill="auto"/>
          <w:lang w:val="en-US" w:eastAsia="zh-CN"/>
        </w:rPr>
      </w:pPr>
      <w:r>
        <w:rPr>
          <w:rFonts w:hint="eastAsia" w:ascii="宋体" w:hAnsi="宋体" w:eastAsia="宋体" w:cs="宋体"/>
          <w:sz w:val="24"/>
          <w:szCs w:val="24"/>
          <w:shd w:val="clear" w:color="auto" w:fill="auto"/>
          <w:lang w:val="en-US" w:eastAsia="zh-CN"/>
        </w:rPr>
        <w:t>13.1.2电子招标文件需要使用专用软件打开、浏览</w:t>
      </w:r>
    </w:p>
    <w:p w14:paraId="62D0290F">
      <w:pPr>
        <w:keepNext w:val="0"/>
        <w:keepLines w:val="0"/>
        <w:pageBreakBefore w:val="0"/>
        <w:kinsoku/>
        <w:wordWrap/>
        <w:overflowPunct/>
        <w:topLinePunct w:val="0"/>
        <w:autoSpaceDE w:val="0"/>
        <w:autoSpaceDN w:val="0"/>
        <w:bidi w:val="0"/>
        <w:spacing w:before="0" w:beforeLines="0" w:after="0" w:afterLines="0" w:line="440" w:lineRule="exact"/>
        <w:ind w:right="0" w:rightChars="0" w:firstLine="480" w:firstLineChars="200"/>
        <w:textAlignment w:val="auto"/>
        <w:rPr>
          <w:rFonts w:hint="eastAsia" w:ascii="宋体" w:hAnsi="宋体" w:eastAsia="宋体" w:cs="宋体"/>
          <w:sz w:val="24"/>
          <w:szCs w:val="24"/>
          <w:shd w:val="clear" w:color="auto" w:fill="auto"/>
          <w:lang w:val="en-US" w:eastAsia="zh-CN"/>
        </w:rPr>
      </w:pPr>
      <w:r>
        <w:rPr>
          <w:rFonts w:hint="eastAsia" w:ascii="宋体" w:hAnsi="宋体" w:eastAsia="宋体" w:cs="宋体"/>
          <w:sz w:val="24"/>
          <w:szCs w:val="24"/>
          <w:shd w:val="clear" w:color="auto" w:fill="auto"/>
          <w:lang w:val="en-US" w:eastAsia="zh-CN"/>
        </w:rPr>
        <w:t>投标人登录全国公共资源交易平台（陕西省）网站[服务指南-下载专区]免费下载《陕西省公共资源交易平台政府采购电子标书制作工具》，下载网址：</w:t>
      </w:r>
      <w:r>
        <w:rPr>
          <w:rFonts w:hint="eastAsia" w:ascii="宋体" w:hAnsi="宋体" w:eastAsia="宋体" w:cs="宋体"/>
          <w:sz w:val="24"/>
          <w:szCs w:val="24"/>
          <w:shd w:val="clear" w:color="auto" w:fill="auto"/>
          <w:lang w:val="en-US" w:eastAsia="zh-CN"/>
        </w:rPr>
        <w:fldChar w:fldCharType="begin"/>
      </w:r>
      <w:r>
        <w:rPr>
          <w:rFonts w:hint="eastAsia" w:ascii="宋体" w:hAnsi="宋体" w:eastAsia="宋体" w:cs="宋体"/>
          <w:sz w:val="24"/>
          <w:szCs w:val="24"/>
          <w:shd w:val="clear" w:color="auto" w:fill="auto"/>
          <w:lang w:val="en-US" w:eastAsia="zh-CN"/>
        </w:rPr>
        <w:instrText xml:space="preserve"> HYPERLINK "http://www.sxggzyjy.cn/fwzn/004003/20180827/c8c8fb15-a7cc-4011-a244-806289d7cf3b.html" </w:instrText>
      </w:r>
      <w:r>
        <w:rPr>
          <w:rFonts w:hint="eastAsia" w:ascii="宋体" w:hAnsi="宋体" w:eastAsia="宋体" w:cs="宋体"/>
          <w:sz w:val="24"/>
          <w:szCs w:val="24"/>
          <w:shd w:val="clear" w:color="auto" w:fill="auto"/>
          <w:lang w:val="en-US" w:eastAsia="zh-CN"/>
        </w:rPr>
        <w:fldChar w:fldCharType="separate"/>
      </w:r>
      <w:r>
        <w:rPr>
          <w:rFonts w:hint="eastAsia" w:ascii="宋体" w:hAnsi="宋体" w:eastAsia="宋体" w:cs="宋体"/>
          <w:sz w:val="24"/>
          <w:szCs w:val="24"/>
          <w:shd w:val="clear" w:color="auto" w:fill="auto"/>
          <w:lang w:val="en-US" w:eastAsia="zh-CN"/>
        </w:rPr>
        <w:t>http://www.sxggzyjy.cn/fwzn/004003/20180827/c8c8fb15-a7cc-4011-a244-806289d7cf3b.html</w:t>
      </w:r>
      <w:r>
        <w:rPr>
          <w:rFonts w:hint="eastAsia" w:ascii="宋体" w:hAnsi="宋体" w:eastAsia="宋体" w:cs="宋体"/>
          <w:sz w:val="24"/>
          <w:szCs w:val="24"/>
          <w:shd w:val="clear" w:color="auto" w:fill="auto"/>
          <w:lang w:val="en-US" w:eastAsia="zh-CN"/>
        </w:rPr>
        <w:fldChar w:fldCharType="end"/>
      </w:r>
      <w:r>
        <w:rPr>
          <w:rFonts w:hint="eastAsia" w:ascii="宋体" w:hAnsi="宋体" w:eastAsia="宋体" w:cs="宋体"/>
          <w:sz w:val="24"/>
          <w:szCs w:val="24"/>
          <w:shd w:val="clear" w:color="auto" w:fill="auto"/>
          <w:lang w:val="en-US" w:eastAsia="zh-CN"/>
        </w:rPr>
        <w:t>，并升级至最新版本，使用该客户端可以打开电子招标文件。软件操作手册详见全国公共资源交易平台（陕西省）网站[服务指南-下载专区]中的《陕西省公共资源交易（政府采购类）磋商响应文件制作软件操作手册》,下载网址：</w:t>
      </w:r>
      <w:r>
        <w:rPr>
          <w:rFonts w:hint="eastAsia" w:ascii="宋体" w:hAnsi="宋体" w:eastAsia="宋体" w:cs="宋体"/>
          <w:sz w:val="24"/>
          <w:szCs w:val="24"/>
          <w:shd w:val="clear" w:color="auto" w:fill="auto"/>
          <w:lang w:val="en-US" w:eastAsia="zh-CN"/>
        </w:rPr>
        <w:fldChar w:fldCharType="begin"/>
      </w:r>
      <w:r>
        <w:rPr>
          <w:rFonts w:hint="eastAsia" w:ascii="宋体" w:hAnsi="宋体" w:eastAsia="宋体" w:cs="宋体"/>
          <w:sz w:val="24"/>
          <w:szCs w:val="24"/>
          <w:shd w:val="clear" w:color="auto" w:fill="auto"/>
          <w:lang w:val="en-US" w:eastAsia="zh-CN"/>
        </w:rPr>
        <w:instrText xml:space="preserve"> HYPERLINK "http://www.sxggzyjy.cn/fwzn/004003/20170821/c3afa05b-f5e6-4e64-9fb0-e397ef73413d.html" </w:instrText>
      </w:r>
      <w:r>
        <w:rPr>
          <w:rFonts w:hint="eastAsia" w:ascii="宋体" w:hAnsi="宋体" w:eastAsia="宋体" w:cs="宋体"/>
          <w:sz w:val="24"/>
          <w:szCs w:val="24"/>
          <w:shd w:val="clear" w:color="auto" w:fill="auto"/>
          <w:lang w:val="en-US" w:eastAsia="zh-CN"/>
        </w:rPr>
        <w:fldChar w:fldCharType="separate"/>
      </w:r>
      <w:r>
        <w:rPr>
          <w:rFonts w:hint="eastAsia" w:ascii="宋体" w:hAnsi="宋体" w:eastAsia="宋体" w:cs="宋体"/>
          <w:sz w:val="24"/>
          <w:szCs w:val="24"/>
          <w:shd w:val="clear" w:color="auto" w:fill="auto"/>
          <w:lang w:val="en-US" w:eastAsia="zh-CN"/>
        </w:rPr>
        <w:t>http://www.sxggzyjy.cn/fwzn/004003/20170821/c3afa05b-f5e6-4e64-9fb0-e397ef73413d.html</w:t>
      </w:r>
      <w:r>
        <w:rPr>
          <w:rFonts w:hint="eastAsia" w:ascii="宋体" w:hAnsi="宋体" w:eastAsia="宋体" w:cs="宋体"/>
          <w:sz w:val="24"/>
          <w:szCs w:val="24"/>
          <w:shd w:val="clear" w:color="auto" w:fill="auto"/>
          <w:lang w:val="en-US" w:eastAsia="zh-CN"/>
        </w:rPr>
        <w:fldChar w:fldCharType="end"/>
      </w:r>
      <w:r>
        <w:rPr>
          <w:rFonts w:hint="eastAsia" w:ascii="宋体" w:hAnsi="宋体" w:eastAsia="宋体" w:cs="宋体"/>
          <w:sz w:val="24"/>
          <w:szCs w:val="24"/>
          <w:shd w:val="clear" w:color="auto" w:fill="auto"/>
          <w:lang w:val="en-US" w:eastAsia="zh-CN"/>
        </w:rPr>
        <w:t>；</w:t>
      </w:r>
    </w:p>
    <w:p w14:paraId="27807750">
      <w:pPr>
        <w:keepNext w:val="0"/>
        <w:keepLines w:val="0"/>
        <w:pageBreakBefore w:val="0"/>
        <w:kinsoku/>
        <w:wordWrap/>
        <w:overflowPunct/>
        <w:topLinePunct w:val="0"/>
        <w:autoSpaceDE w:val="0"/>
        <w:autoSpaceDN w:val="0"/>
        <w:bidi w:val="0"/>
        <w:spacing w:before="0" w:beforeLines="0" w:after="0" w:afterLines="0" w:line="440" w:lineRule="exact"/>
        <w:ind w:right="0" w:rightChars="0" w:firstLine="480" w:firstLineChars="200"/>
        <w:textAlignment w:val="auto"/>
        <w:rPr>
          <w:rFonts w:hint="eastAsia" w:ascii="宋体" w:hAnsi="宋体" w:eastAsia="宋体" w:cs="宋体"/>
          <w:sz w:val="24"/>
          <w:szCs w:val="24"/>
          <w:shd w:val="clear" w:color="auto" w:fill="auto"/>
          <w:lang w:val="en-US" w:eastAsia="zh-CN"/>
        </w:rPr>
      </w:pPr>
      <w:r>
        <w:rPr>
          <w:rFonts w:hint="eastAsia" w:ascii="宋体" w:hAnsi="宋体" w:eastAsia="宋体" w:cs="宋体"/>
          <w:sz w:val="24"/>
          <w:szCs w:val="24"/>
          <w:shd w:val="clear" w:color="auto" w:fill="auto"/>
          <w:lang w:val="en-US" w:eastAsia="zh-CN"/>
        </w:rPr>
        <w:t>13.1.3制作电子磋商响应文件</w:t>
      </w:r>
    </w:p>
    <w:p w14:paraId="354D3CD5">
      <w:pPr>
        <w:keepNext w:val="0"/>
        <w:keepLines w:val="0"/>
        <w:pageBreakBefore w:val="0"/>
        <w:kinsoku/>
        <w:wordWrap/>
        <w:overflowPunct/>
        <w:topLinePunct w:val="0"/>
        <w:autoSpaceDE w:val="0"/>
        <w:autoSpaceDN w:val="0"/>
        <w:bidi w:val="0"/>
        <w:spacing w:before="0" w:beforeLines="0" w:after="0" w:afterLines="0" w:line="440" w:lineRule="exact"/>
        <w:ind w:right="0" w:rightChars="0" w:firstLine="480" w:firstLineChars="200"/>
        <w:textAlignment w:val="auto"/>
        <w:rPr>
          <w:rFonts w:hint="eastAsia" w:ascii="宋体" w:hAnsi="宋体" w:eastAsia="宋体" w:cs="宋体"/>
          <w:sz w:val="24"/>
          <w:szCs w:val="24"/>
          <w:shd w:val="clear" w:color="auto" w:fill="auto"/>
          <w:lang w:val="en-US" w:eastAsia="zh-CN"/>
        </w:rPr>
      </w:pPr>
      <w:r>
        <w:rPr>
          <w:rFonts w:hint="eastAsia" w:ascii="宋体" w:hAnsi="宋体" w:eastAsia="宋体" w:cs="宋体"/>
          <w:sz w:val="24"/>
          <w:szCs w:val="24"/>
          <w:shd w:val="clear" w:color="auto" w:fill="auto"/>
          <w:lang w:val="en-US" w:eastAsia="zh-CN"/>
        </w:rPr>
        <w:t>电子磋商响应文件同样需要使用上述专用软件进行编制。若磋商响应文件签章后，导出的 PDF文件里看不到签章，请尝试使用查看磋商响应文件工具打开未加密的磋商响应文件重新导出。在编制过程中，如有技术性问题，请先翻阅操作手册或致电软件开发商，技术支持热线：4009280095、4009980000。</w:t>
      </w:r>
    </w:p>
    <w:p w14:paraId="31ABD0F9">
      <w:pPr>
        <w:keepNext w:val="0"/>
        <w:keepLines w:val="0"/>
        <w:pageBreakBefore w:val="0"/>
        <w:numPr>
          <w:ilvl w:val="0"/>
          <w:numId w:val="2"/>
        </w:numPr>
        <w:kinsoku/>
        <w:wordWrap/>
        <w:overflowPunct/>
        <w:topLinePunct w:val="0"/>
        <w:bidi w:val="0"/>
        <w:spacing w:before="0" w:beforeLines="0" w:after="0" w:afterLines="0" w:line="440" w:lineRule="exact"/>
        <w:ind w:right="0" w:rightChars="0" w:firstLine="480"/>
        <w:textAlignment w:val="auto"/>
        <w:rPr>
          <w:rFonts w:hint="eastAsia" w:ascii="宋体" w:hAnsi="宋体" w:eastAsia="宋体" w:cs="宋体"/>
          <w:b/>
          <w:bCs/>
          <w:sz w:val="24"/>
          <w:szCs w:val="24"/>
          <w:shd w:val="clear" w:color="auto" w:fill="auto"/>
          <w:lang w:val="en-US" w:eastAsia="zh-CN"/>
        </w:rPr>
      </w:pPr>
      <w:r>
        <w:rPr>
          <w:rFonts w:hint="eastAsia" w:ascii="宋体" w:hAnsi="宋体" w:eastAsia="宋体" w:cs="宋体"/>
          <w:b/>
          <w:bCs/>
          <w:sz w:val="24"/>
          <w:szCs w:val="24"/>
          <w:shd w:val="clear" w:color="auto" w:fill="auto"/>
          <w:lang w:val="en-US" w:eastAsia="zh-CN"/>
        </w:rPr>
        <w:t>投标文件的盖章要求</w:t>
      </w:r>
    </w:p>
    <w:p w14:paraId="02912354">
      <w:pPr>
        <w:keepNext w:val="0"/>
        <w:keepLines w:val="0"/>
        <w:pageBreakBefore w:val="0"/>
        <w:numPr>
          <w:ilvl w:val="0"/>
          <w:numId w:val="0"/>
        </w:numPr>
        <w:kinsoku/>
        <w:wordWrap/>
        <w:overflowPunct/>
        <w:topLinePunct w:val="0"/>
        <w:bidi w:val="0"/>
        <w:spacing w:before="0" w:beforeLines="0" w:after="0" w:afterLines="0" w:line="440" w:lineRule="exact"/>
        <w:ind w:right="0" w:rightChars="0" w:firstLine="480" w:firstLineChars="200"/>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1</w:t>
      </w:r>
      <w:r>
        <w:rPr>
          <w:rFonts w:hint="eastAsia" w:ascii="宋体" w:hAnsi="宋体" w:eastAsia="宋体" w:cs="宋体"/>
          <w:sz w:val="24"/>
          <w:szCs w:val="24"/>
          <w:shd w:val="clear" w:color="auto" w:fill="auto"/>
          <w:lang w:val="en-US" w:eastAsia="zh-CN"/>
        </w:rPr>
        <w:t>4</w:t>
      </w:r>
      <w:r>
        <w:rPr>
          <w:rFonts w:hint="eastAsia" w:ascii="宋体" w:hAnsi="宋体" w:eastAsia="宋体" w:cs="宋体"/>
          <w:sz w:val="24"/>
          <w:szCs w:val="24"/>
          <w:shd w:val="clear" w:color="auto" w:fill="auto"/>
        </w:rPr>
        <w:t xml:space="preserve">.1 </w:t>
      </w:r>
      <w:r>
        <w:rPr>
          <w:rFonts w:hint="eastAsia" w:hAnsi="宋体" w:cs="宋体"/>
          <w:sz w:val="24"/>
        </w:rPr>
        <w:t>磋商响应文件按要求应加盖投标人印章，需要委托代理人签字或盖章的，在磋商响应文件中须同时提交法定代表人授权委托书。</w:t>
      </w:r>
      <w:r>
        <w:rPr>
          <w:rFonts w:hint="eastAsia" w:ascii="宋体" w:hAnsi="宋体" w:cs="宋体"/>
          <w:sz w:val="24"/>
        </w:rPr>
        <w:t>如未按要求签字、盖章，均按不合格处理</w:t>
      </w:r>
      <w:r>
        <w:rPr>
          <w:rFonts w:hint="eastAsia" w:ascii="宋体" w:hAnsi="宋体" w:eastAsia="宋体" w:cs="宋体"/>
          <w:sz w:val="24"/>
          <w:szCs w:val="24"/>
          <w:shd w:val="clear" w:color="auto" w:fill="auto"/>
        </w:rPr>
        <w:t>。</w:t>
      </w:r>
    </w:p>
    <w:p w14:paraId="01D5BD66">
      <w:pPr>
        <w:keepNext w:val="0"/>
        <w:keepLines w:val="0"/>
        <w:pageBreakBefore w:val="0"/>
        <w:kinsoku/>
        <w:wordWrap/>
        <w:overflowPunct/>
        <w:topLinePunct w:val="0"/>
        <w:autoSpaceDE w:val="0"/>
        <w:autoSpaceDN w:val="0"/>
        <w:bidi w:val="0"/>
        <w:spacing w:before="0" w:beforeLines="0" w:after="0" w:afterLines="0" w:line="440" w:lineRule="exact"/>
        <w:ind w:right="0" w:rightChars="0" w:firstLine="480" w:firstLineChars="200"/>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1</w:t>
      </w:r>
      <w:r>
        <w:rPr>
          <w:rFonts w:hint="eastAsia" w:ascii="宋体" w:hAnsi="宋体" w:eastAsia="宋体" w:cs="宋体"/>
          <w:sz w:val="24"/>
          <w:szCs w:val="24"/>
          <w:shd w:val="clear" w:color="auto" w:fill="auto"/>
          <w:lang w:val="en-US" w:eastAsia="zh-CN"/>
        </w:rPr>
        <w:t>4</w:t>
      </w:r>
      <w:r>
        <w:rPr>
          <w:rFonts w:hint="eastAsia" w:ascii="宋体" w:hAnsi="宋体" w:eastAsia="宋体" w:cs="宋体"/>
          <w:sz w:val="24"/>
          <w:szCs w:val="24"/>
          <w:shd w:val="clear" w:color="auto" w:fill="auto"/>
        </w:rPr>
        <w:t>.</w:t>
      </w:r>
      <w:r>
        <w:rPr>
          <w:rFonts w:hint="eastAsia" w:ascii="宋体" w:hAnsi="宋体" w:eastAsia="宋体" w:cs="宋体"/>
          <w:sz w:val="24"/>
          <w:szCs w:val="24"/>
          <w:shd w:val="clear" w:color="auto" w:fill="auto"/>
          <w:lang w:val="en-US" w:eastAsia="zh-CN"/>
        </w:rPr>
        <w:t>2投标人应确保电子投标文件文件内容字迹清晰、易于辨认、避免涂改、行间插字或增删，投标文件须逐页加盖本单位公章。如有修改错漏之处，必须由投标人的法人或其授权代表在修改处签字后才有效。</w:t>
      </w:r>
    </w:p>
    <w:p w14:paraId="5013340E">
      <w:pPr>
        <w:keepNext w:val="0"/>
        <w:keepLines w:val="0"/>
        <w:pageBreakBefore w:val="0"/>
        <w:kinsoku/>
        <w:wordWrap/>
        <w:overflowPunct/>
        <w:topLinePunct w:val="0"/>
        <w:autoSpaceDE w:val="0"/>
        <w:autoSpaceDN w:val="0"/>
        <w:bidi w:val="0"/>
        <w:spacing w:before="0" w:beforeLines="0" w:after="0" w:afterLines="0" w:line="440" w:lineRule="exact"/>
        <w:ind w:right="0" w:rightChars="0" w:firstLine="480" w:firstLineChars="200"/>
        <w:textAlignment w:val="auto"/>
        <w:rPr>
          <w:rFonts w:hint="eastAsia" w:ascii="宋体" w:hAnsi="宋体" w:eastAsia="宋体" w:cs="宋体"/>
          <w:sz w:val="24"/>
          <w:szCs w:val="24"/>
          <w:shd w:val="clear" w:color="auto" w:fill="auto"/>
          <w:lang w:val="en-US" w:eastAsia="zh-CN"/>
        </w:rPr>
      </w:pPr>
      <w:r>
        <w:rPr>
          <w:rFonts w:hint="eastAsia" w:ascii="宋体" w:hAnsi="宋体" w:eastAsia="宋体" w:cs="宋体"/>
          <w:sz w:val="24"/>
          <w:szCs w:val="24"/>
          <w:shd w:val="clear" w:color="auto" w:fill="auto"/>
        </w:rPr>
        <w:t>1</w:t>
      </w:r>
      <w:r>
        <w:rPr>
          <w:rFonts w:hint="eastAsia" w:ascii="宋体" w:hAnsi="宋体" w:eastAsia="宋体" w:cs="宋体"/>
          <w:sz w:val="24"/>
          <w:szCs w:val="24"/>
          <w:shd w:val="clear" w:color="auto" w:fill="auto"/>
          <w:lang w:val="en-US" w:eastAsia="zh-CN"/>
        </w:rPr>
        <w:t>4</w:t>
      </w:r>
      <w:r>
        <w:rPr>
          <w:rFonts w:hint="eastAsia" w:ascii="宋体" w:hAnsi="宋体" w:eastAsia="宋体" w:cs="宋体"/>
          <w:sz w:val="24"/>
          <w:szCs w:val="24"/>
          <w:shd w:val="clear" w:color="auto" w:fill="auto"/>
        </w:rPr>
        <w:t>.</w:t>
      </w:r>
      <w:r>
        <w:rPr>
          <w:rFonts w:hint="eastAsia" w:ascii="宋体" w:hAnsi="宋体" w:eastAsia="宋体" w:cs="宋体"/>
          <w:sz w:val="24"/>
          <w:szCs w:val="24"/>
          <w:shd w:val="clear" w:color="auto" w:fill="auto"/>
          <w:lang w:val="en-US" w:eastAsia="zh-CN"/>
        </w:rPr>
        <w:t>3</w:t>
      </w:r>
      <w:r>
        <w:rPr>
          <w:rFonts w:hint="eastAsia" w:ascii="宋体" w:hAnsi="宋体" w:eastAsia="宋体" w:cs="宋体"/>
          <w:sz w:val="24"/>
          <w:szCs w:val="24"/>
          <w:shd w:val="clear" w:color="auto" w:fill="auto"/>
          <w:lang w:eastAsia="zh-CN"/>
        </w:rPr>
        <w:t>磋商</w:t>
      </w:r>
      <w:r>
        <w:rPr>
          <w:rFonts w:hint="eastAsia" w:ascii="宋体" w:hAnsi="宋体" w:eastAsia="宋体" w:cs="宋体"/>
          <w:sz w:val="24"/>
          <w:szCs w:val="24"/>
          <w:shd w:val="clear" w:color="auto" w:fill="auto"/>
        </w:rPr>
        <w:t>响应文件因表述不清所引起的后果由投标人负责。</w:t>
      </w:r>
    </w:p>
    <w:p w14:paraId="38EE023B">
      <w:pPr>
        <w:keepNext w:val="0"/>
        <w:keepLines w:val="0"/>
        <w:pageBreakBefore w:val="0"/>
        <w:kinsoku/>
        <w:wordWrap/>
        <w:overflowPunct/>
        <w:topLinePunct w:val="0"/>
        <w:autoSpaceDE w:val="0"/>
        <w:autoSpaceDN w:val="0"/>
        <w:bidi w:val="0"/>
        <w:spacing w:before="0" w:beforeLines="0" w:after="0" w:afterLines="0" w:line="440" w:lineRule="exact"/>
        <w:ind w:right="0" w:rightChars="0" w:firstLine="480" w:firstLineChars="200"/>
        <w:textAlignment w:val="auto"/>
        <w:rPr>
          <w:rFonts w:hint="eastAsia" w:ascii="宋体" w:hAnsi="宋体" w:eastAsia="宋体" w:cs="宋体"/>
          <w:sz w:val="24"/>
          <w:szCs w:val="24"/>
          <w:shd w:val="clear" w:color="auto" w:fill="auto"/>
          <w:lang w:val="en-US" w:eastAsia="zh-CN"/>
        </w:rPr>
      </w:pPr>
      <w:r>
        <w:rPr>
          <w:rFonts w:hint="eastAsia" w:ascii="宋体" w:hAnsi="宋体" w:eastAsia="宋体" w:cs="宋体"/>
          <w:sz w:val="24"/>
          <w:szCs w:val="24"/>
          <w:shd w:val="clear" w:color="auto" w:fill="auto"/>
          <w:lang w:val="en-US" w:eastAsia="zh-CN"/>
        </w:rPr>
        <w:t>14.4投标人在投标文件以及相关书面文件中的单位盖章（包括印章、公章等）均指与投标人名称全称相一致的标准公章，不得使用其他形式（如带有“专用章”、“合同章”、“财务章”、“业务章”等）的印章，否则其投标无效。</w:t>
      </w:r>
    </w:p>
    <w:p w14:paraId="532CD5C8">
      <w:pPr>
        <w:snapToGrid w:val="0"/>
        <w:spacing w:before="156" w:beforeLines="50" w:after="156" w:afterLines="50"/>
        <w:jc w:val="center"/>
        <w:outlineLvl w:val="1"/>
        <w:rPr>
          <w:rFonts w:hint="eastAsia"/>
          <w:b/>
          <w:sz w:val="30"/>
          <w:szCs w:val="30"/>
          <w:shd w:val="clear" w:color="auto" w:fill="auto"/>
        </w:rPr>
      </w:pPr>
      <w:r>
        <w:rPr>
          <w:b/>
          <w:sz w:val="30"/>
          <w:szCs w:val="30"/>
          <w:shd w:val="clear" w:color="auto" w:fill="auto"/>
        </w:rPr>
        <w:t>四、响应文件的递交</w:t>
      </w:r>
    </w:p>
    <w:p w14:paraId="1D482867">
      <w:pPr>
        <w:spacing w:line="440" w:lineRule="exact"/>
        <w:ind w:firstLine="480" w:firstLineChars="200"/>
        <w:rPr>
          <w:rFonts w:hint="eastAsia" w:hAnsi="宋体"/>
          <w:b/>
          <w:sz w:val="24"/>
          <w:shd w:val="clear" w:color="auto" w:fill="auto"/>
          <w:lang w:eastAsia="zh-CN"/>
        </w:rPr>
      </w:pPr>
      <w:r>
        <w:rPr>
          <w:rFonts w:hint="eastAsia" w:hAnsi="宋体"/>
          <w:b/>
          <w:sz w:val="24"/>
          <w:shd w:val="clear" w:color="auto" w:fill="auto"/>
          <w:lang w:val="en-US" w:eastAsia="zh-CN"/>
        </w:rPr>
        <w:t>15</w:t>
      </w:r>
      <w:r>
        <w:rPr>
          <w:rFonts w:hint="eastAsia" w:hAnsi="宋体"/>
          <w:b/>
          <w:sz w:val="24"/>
          <w:shd w:val="clear" w:color="auto" w:fill="auto"/>
        </w:rPr>
        <w:t>．</w:t>
      </w:r>
      <w:r>
        <w:rPr>
          <w:rFonts w:hAnsi="宋体"/>
          <w:b/>
          <w:sz w:val="24"/>
          <w:shd w:val="clear" w:color="auto" w:fill="auto"/>
        </w:rPr>
        <w:t>响应文件的</w:t>
      </w:r>
      <w:r>
        <w:rPr>
          <w:rFonts w:hint="eastAsia" w:hAnsi="宋体"/>
          <w:b/>
          <w:sz w:val="24"/>
          <w:shd w:val="clear" w:color="auto" w:fill="auto"/>
          <w:lang w:eastAsia="zh-CN"/>
        </w:rPr>
        <w:t>加密</w:t>
      </w:r>
      <w:r>
        <w:rPr>
          <w:rFonts w:hAnsi="宋体"/>
          <w:b/>
          <w:sz w:val="24"/>
          <w:shd w:val="clear" w:color="auto" w:fill="auto"/>
        </w:rPr>
        <w:t>和</w:t>
      </w:r>
      <w:r>
        <w:rPr>
          <w:rFonts w:hint="eastAsia" w:hAnsi="宋体"/>
          <w:b/>
          <w:sz w:val="24"/>
          <w:shd w:val="clear" w:color="auto" w:fill="auto"/>
          <w:lang w:eastAsia="zh-CN"/>
        </w:rPr>
        <w:t>解密</w:t>
      </w:r>
    </w:p>
    <w:p w14:paraId="312A5DBB">
      <w:pPr>
        <w:spacing w:line="440" w:lineRule="exact"/>
        <w:ind w:firstLine="480" w:firstLineChars="200"/>
        <w:jc w:val="left"/>
        <w:rPr>
          <w:rStyle w:val="18"/>
          <w:rFonts w:hint="eastAsia" w:ascii="Times New Roman" w:hAnsi="Times New Roman" w:eastAsia="宋体" w:cs="Times New Roman"/>
          <w:b w:val="0"/>
          <w:bCs w:val="0"/>
          <w:sz w:val="22"/>
          <w:szCs w:val="22"/>
          <w:lang w:val="en-US" w:eastAsia="zh-CN"/>
        </w:rPr>
      </w:pPr>
      <w:r>
        <w:rPr>
          <w:rStyle w:val="18"/>
          <w:b/>
          <w:bCs/>
          <w:color w:val="auto"/>
          <w:sz w:val="24"/>
          <w:szCs w:val="24"/>
        </w:rPr>
        <w:t>本项目采用电子化投标及远程不见面开标方式。</w:t>
      </w:r>
      <w:r>
        <w:rPr>
          <w:rStyle w:val="18"/>
          <w:b w:val="0"/>
          <w:bCs w:val="0"/>
          <w:sz w:val="24"/>
          <w:szCs w:val="24"/>
        </w:rPr>
        <w:t>投标人须使用数字认证证书对电子投标文件进行签章、加密、递交及开标时解密等相关招投标事宜。开标前，供应商需登录网络开标大厅。开标时，按照工作人员要求进行远程解密，如因供应商自身原因造成无法解密投标文件，按无效投标对待</w:t>
      </w:r>
      <w:r>
        <w:rPr>
          <w:rStyle w:val="18"/>
          <w:rFonts w:hint="eastAsia"/>
          <w:b w:val="0"/>
          <w:bCs w:val="0"/>
          <w:sz w:val="24"/>
          <w:szCs w:val="24"/>
          <w:lang w:val="en-US"/>
        </w:rPr>
        <w:t>;</w:t>
      </w:r>
      <w:r>
        <w:rPr>
          <w:rStyle w:val="18"/>
          <w:rFonts w:hint="eastAsia" w:eastAsia="宋体"/>
          <w:b w:val="0"/>
          <w:bCs w:val="0"/>
          <w:sz w:val="24"/>
          <w:szCs w:val="24"/>
          <w:lang w:val="en-US" w:eastAsia="zh-CN"/>
        </w:rPr>
        <w:t>相关操作流程详见安康市公共资源交易中</w:t>
      </w:r>
      <w:r>
        <w:rPr>
          <w:rStyle w:val="18"/>
          <w:rFonts w:hint="eastAsia" w:ascii="Times New Roman" w:hAnsi="Times New Roman" w:eastAsia="宋体" w:cs="Times New Roman"/>
          <w:b w:val="0"/>
          <w:bCs w:val="0"/>
          <w:sz w:val="24"/>
          <w:szCs w:val="24"/>
          <w:lang w:val="en-US" w:eastAsia="zh-CN"/>
        </w:rPr>
        <w:t>心不见面开标系统操作手册（投标人）</w:t>
      </w:r>
      <w:r>
        <w:rPr>
          <w:rStyle w:val="18"/>
          <w:rFonts w:hint="eastAsia" w:ascii="Times New Roman" w:hAnsi="Times New Roman" w:eastAsia="宋体" w:cs="Times New Roman"/>
          <w:b w:val="0"/>
          <w:bCs w:val="0"/>
          <w:sz w:val="22"/>
          <w:szCs w:val="22"/>
          <w:lang w:val="en-US" w:eastAsia="zh-CN"/>
        </w:rPr>
        <w:t>http://ak.sxggzyjy.cn/xwzx/002002/20210812/f8d1e823-ae2d-4a4d-bd23-288b7355443d.html</w:t>
      </w:r>
    </w:p>
    <w:p w14:paraId="78A77796">
      <w:pPr>
        <w:spacing w:line="440" w:lineRule="exact"/>
        <w:ind w:firstLine="480" w:firstLineChars="200"/>
        <w:jc w:val="left"/>
        <w:rPr>
          <w:rStyle w:val="18"/>
          <w:rFonts w:hint="eastAsia" w:ascii="Times New Roman" w:hAnsi="Times New Roman" w:eastAsia="宋体" w:cs="Times New Roman"/>
          <w:b w:val="0"/>
          <w:bCs w:val="0"/>
          <w:sz w:val="24"/>
          <w:szCs w:val="24"/>
          <w:lang w:val="en-US" w:eastAsia="zh-CN"/>
        </w:rPr>
      </w:pPr>
      <w:r>
        <w:rPr>
          <w:rStyle w:val="18"/>
          <w:rFonts w:hint="eastAsia" w:ascii="Times New Roman" w:hAnsi="Times New Roman" w:eastAsia="宋体" w:cs="Times New Roman"/>
          <w:b w:val="0"/>
          <w:bCs w:val="0"/>
          <w:sz w:val="24"/>
          <w:szCs w:val="24"/>
          <w:lang w:val="en-US" w:eastAsia="zh-CN"/>
        </w:rPr>
        <w:t>开标前进入登录页面地址：http://122.112.246.33/BidOpening/bidopeninghallaction/hall/login，以投标人身份选择安康市不见面开标进入，按照提示进行操作即可。</w:t>
      </w:r>
    </w:p>
    <w:p w14:paraId="3A722B89">
      <w:pPr>
        <w:spacing w:line="440" w:lineRule="exact"/>
        <w:ind w:firstLine="480" w:firstLineChars="200"/>
        <w:rPr>
          <w:rFonts w:hint="eastAsia" w:hAnsi="宋体"/>
          <w:b/>
          <w:sz w:val="24"/>
          <w:shd w:val="clear" w:color="auto" w:fill="auto"/>
        </w:rPr>
      </w:pPr>
      <w:r>
        <w:rPr>
          <w:rFonts w:hint="eastAsia" w:hAnsi="宋体"/>
          <w:b/>
          <w:sz w:val="24"/>
          <w:shd w:val="clear" w:color="auto" w:fill="auto"/>
          <w:lang w:val="en-US" w:eastAsia="zh-CN"/>
        </w:rPr>
        <w:t>16</w:t>
      </w:r>
      <w:r>
        <w:rPr>
          <w:rFonts w:hint="eastAsia" w:hAnsi="宋体"/>
          <w:b/>
          <w:sz w:val="24"/>
          <w:shd w:val="clear" w:color="auto" w:fill="auto"/>
        </w:rPr>
        <w:t>．磋商截止日期</w:t>
      </w:r>
    </w:p>
    <w:p w14:paraId="77F677C2">
      <w:pPr>
        <w:spacing w:line="440" w:lineRule="exact"/>
        <w:ind w:firstLine="480" w:firstLineChars="200"/>
        <w:rPr>
          <w:rFonts w:hint="eastAsia" w:hAnsi="宋体"/>
          <w:sz w:val="24"/>
          <w:shd w:val="clear" w:color="auto" w:fill="auto"/>
        </w:rPr>
      </w:pPr>
      <w:r>
        <w:rPr>
          <w:rFonts w:hint="eastAsia" w:hAnsi="宋体"/>
          <w:sz w:val="24"/>
          <w:shd w:val="clear" w:color="auto" w:fill="auto"/>
          <w:lang w:val="en-US" w:eastAsia="zh-CN"/>
        </w:rPr>
        <w:t>16</w:t>
      </w:r>
      <w:r>
        <w:rPr>
          <w:rFonts w:hint="eastAsia" w:hAnsi="宋体"/>
          <w:sz w:val="24"/>
          <w:shd w:val="clear" w:color="auto" w:fill="auto"/>
        </w:rPr>
        <w:t>.1 投标人应在不迟于磋商文件中规定的磋商截止时间将响应文件</w:t>
      </w:r>
      <w:r>
        <w:rPr>
          <w:rFonts w:hint="eastAsia" w:hAnsi="宋体"/>
          <w:sz w:val="24"/>
          <w:shd w:val="clear" w:color="auto" w:fill="auto"/>
          <w:lang w:eastAsia="zh-CN"/>
        </w:rPr>
        <w:t>上传</w:t>
      </w:r>
      <w:r>
        <w:rPr>
          <w:rFonts w:hint="eastAsia" w:hAnsi="宋体"/>
          <w:sz w:val="24"/>
          <w:shd w:val="clear" w:color="auto" w:fill="auto"/>
        </w:rPr>
        <w:t>至</w:t>
      </w:r>
      <w:r>
        <w:rPr>
          <w:rFonts w:hint="eastAsia" w:hAnsi="宋体"/>
          <w:sz w:val="24"/>
          <w:shd w:val="clear" w:color="auto" w:fill="auto"/>
          <w:lang w:eastAsia="zh-CN"/>
        </w:rPr>
        <w:t>交易平台</w:t>
      </w:r>
      <w:r>
        <w:rPr>
          <w:rFonts w:hint="eastAsia" w:hAnsi="宋体"/>
          <w:sz w:val="24"/>
          <w:shd w:val="clear" w:color="auto" w:fill="auto"/>
        </w:rPr>
        <w:t>。</w:t>
      </w:r>
    </w:p>
    <w:p w14:paraId="160DA57C">
      <w:pPr>
        <w:snapToGrid w:val="0"/>
        <w:spacing w:line="440" w:lineRule="exact"/>
        <w:ind w:firstLine="480" w:firstLineChars="200"/>
        <w:rPr>
          <w:rFonts w:hint="eastAsia" w:hAnsi="宋体"/>
          <w:sz w:val="24"/>
          <w:shd w:val="clear" w:color="auto" w:fill="auto"/>
        </w:rPr>
      </w:pPr>
      <w:r>
        <w:rPr>
          <w:rFonts w:hint="eastAsia" w:hAnsi="宋体"/>
          <w:sz w:val="24"/>
          <w:shd w:val="clear" w:color="auto" w:fill="auto"/>
          <w:lang w:val="en-US" w:eastAsia="zh-CN"/>
        </w:rPr>
        <w:t>16</w:t>
      </w:r>
      <w:r>
        <w:rPr>
          <w:rFonts w:hint="eastAsia" w:hAnsi="宋体"/>
          <w:sz w:val="24"/>
          <w:shd w:val="clear" w:color="auto" w:fill="auto"/>
        </w:rPr>
        <w:t>.2 采购代理机构可以按本须知</w:t>
      </w:r>
      <w:r>
        <w:rPr>
          <w:rFonts w:hint="eastAsia" w:hAnsi="宋体"/>
          <w:snapToGrid w:val="0"/>
          <w:kern w:val="24"/>
          <w:sz w:val="24"/>
          <w:shd w:val="clear" w:color="auto" w:fill="auto"/>
        </w:rPr>
        <w:t>第5.3条</w:t>
      </w:r>
      <w:r>
        <w:rPr>
          <w:rFonts w:hint="eastAsia" w:hAnsi="宋体"/>
          <w:snapToGrid w:val="0"/>
          <w:sz w:val="24"/>
          <w:shd w:val="clear" w:color="auto" w:fill="auto"/>
        </w:rPr>
        <w:t>规</w:t>
      </w:r>
      <w:r>
        <w:rPr>
          <w:rFonts w:hint="eastAsia" w:hAnsi="宋体"/>
          <w:sz w:val="24"/>
          <w:shd w:val="clear" w:color="auto" w:fill="auto"/>
        </w:rPr>
        <w:t>定，通知因修改磋商文件而适当延长磋商截止期。在此情况下，招标采购单位和投标人受磋商截止期制约的所有权利和义务均应延长至新的截止期。</w:t>
      </w:r>
    </w:p>
    <w:p w14:paraId="6C6DA60F">
      <w:pPr>
        <w:spacing w:line="440" w:lineRule="exact"/>
        <w:ind w:firstLine="480" w:firstLineChars="200"/>
        <w:rPr>
          <w:rFonts w:hint="eastAsia" w:hAnsi="宋体"/>
          <w:b/>
          <w:sz w:val="24"/>
          <w:shd w:val="clear" w:color="auto" w:fill="auto"/>
        </w:rPr>
      </w:pPr>
      <w:r>
        <w:rPr>
          <w:rFonts w:hint="eastAsia" w:hAnsi="宋体"/>
          <w:b/>
          <w:sz w:val="24"/>
          <w:shd w:val="clear" w:color="auto" w:fill="auto"/>
          <w:lang w:val="en-US" w:eastAsia="zh-CN"/>
        </w:rPr>
        <w:t>17</w:t>
      </w:r>
      <w:r>
        <w:rPr>
          <w:rFonts w:hint="eastAsia" w:hAnsi="宋体"/>
          <w:b/>
          <w:sz w:val="24"/>
          <w:shd w:val="clear" w:color="auto" w:fill="auto"/>
        </w:rPr>
        <w:t>．</w:t>
      </w:r>
      <w:r>
        <w:rPr>
          <w:rFonts w:hAnsi="宋体"/>
          <w:b/>
          <w:sz w:val="24"/>
          <w:shd w:val="clear" w:color="auto" w:fill="auto"/>
        </w:rPr>
        <w:t>迟交的响应文件</w:t>
      </w:r>
    </w:p>
    <w:p w14:paraId="119A99F5">
      <w:pPr>
        <w:spacing w:line="440" w:lineRule="exact"/>
        <w:ind w:firstLine="480" w:firstLineChars="200"/>
        <w:rPr>
          <w:rFonts w:hint="eastAsia" w:hAnsi="宋体"/>
          <w:sz w:val="24"/>
          <w:shd w:val="clear" w:color="auto" w:fill="auto"/>
        </w:rPr>
      </w:pPr>
      <w:r>
        <w:rPr>
          <w:rFonts w:hint="eastAsia" w:hAnsi="宋体"/>
          <w:sz w:val="24"/>
          <w:shd w:val="clear" w:color="auto" w:fill="auto"/>
          <w:lang w:val="en-US" w:eastAsia="zh-CN"/>
        </w:rPr>
        <w:t>17</w:t>
      </w:r>
      <w:r>
        <w:rPr>
          <w:rFonts w:hint="eastAsia" w:hAnsi="宋体"/>
          <w:sz w:val="24"/>
          <w:shd w:val="clear" w:color="auto" w:fill="auto"/>
        </w:rPr>
        <w:t xml:space="preserve">.1 </w:t>
      </w:r>
      <w:r>
        <w:rPr>
          <w:rFonts w:hint="eastAsia" w:hAnsi="宋体"/>
          <w:sz w:val="24"/>
          <w:shd w:val="clear" w:color="auto" w:fill="auto"/>
          <w:lang w:eastAsia="zh-CN"/>
        </w:rPr>
        <w:t>采购人、</w:t>
      </w:r>
      <w:r>
        <w:rPr>
          <w:rFonts w:hint="eastAsia" w:hAnsi="宋体"/>
          <w:sz w:val="24"/>
          <w:shd w:val="clear" w:color="auto" w:fill="auto"/>
        </w:rPr>
        <w:t>采购代理机构</w:t>
      </w:r>
      <w:r>
        <w:rPr>
          <w:rFonts w:hint="eastAsia" w:hAnsi="宋体"/>
          <w:sz w:val="24"/>
          <w:shd w:val="clear" w:color="auto" w:fill="auto"/>
          <w:lang w:eastAsia="zh-CN"/>
        </w:rPr>
        <w:t>及磋商小组</w:t>
      </w:r>
      <w:r>
        <w:rPr>
          <w:rFonts w:hint="eastAsia" w:hAnsi="宋体"/>
          <w:sz w:val="24"/>
          <w:shd w:val="clear" w:color="auto" w:fill="auto"/>
        </w:rPr>
        <w:t>将拒绝接收磋商截止期后送达的任何响应文件。</w:t>
      </w:r>
    </w:p>
    <w:p w14:paraId="2CC9F01C">
      <w:pPr>
        <w:spacing w:line="440" w:lineRule="exact"/>
        <w:ind w:firstLine="480" w:firstLineChars="200"/>
        <w:rPr>
          <w:rFonts w:hint="eastAsia" w:hAnsi="宋体"/>
          <w:sz w:val="24"/>
          <w:shd w:val="clear" w:color="auto" w:fill="auto"/>
        </w:rPr>
      </w:pPr>
      <w:r>
        <w:rPr>
          <w:rFonts w:hint="eastAsia" w:hAnsi="宋体"/>
          <w:b/>
          <w:sz w:val="24"/>
          <w:shd w:val="clear" w:color="auto" w:fill="auto"/>
          <w:lang w:val="en-US" w:eastAsia="zh-CN"/>
        </w:rPr>
        <w:t>18</w:t>
      </w:r>
      <w:r>
        <w:rPr>
          <w:rFonts w:hint="eastAsia" w:hAnsi="宋体"/>
          <w:b/>
          <w:sz w:val="24"/>
          <w:shd w:val="clear" w:color="auto" w:fill="auto"/>
        </w:rPr>
        <w:t>．</w:t>
      </w:r>
      <w:r>
        <w:rPr>
          <w:rFonts w:hAnsi="宋体"/>
          <w:b/>
          <w:sz w:val="24"/>
          <w:shd w:val="clear" w:color="auto" w:fill="auto"/>
        </w:rPr>
        <w:t>响应文件的修改和撤回</w:t>
      </w:r>
    </w:p>
    <w:p w14:paraId="7648B27A">
      <w:pPr>
        <w:spacing w:line="440" w:lineRule="exact"/>
        <w:ind w:firstLine="480"/>
        <w:rPr>
          <w:rFonts w:hint="eastAsia" w:hAnsi="宋体"/>
          <w:sz w:val="24"/>
          <w:shd w:val="clear" w:color="auto" w:fill="auto"/>
        </w:rPr>
      </w:pPr>
      <w:r>
        <w:rPr>
          <w:rFonts w:hint="eastAsia" w:hAnsi="宋体"/>
          <w:sz w:val="24"/>
          <w:shd w:val="clear" w:color="auto" w:fill="auto"/>
          <w:lang w:val="en-US" w:eastAsia="zh-CN"/>
        </w:rPr>
        <w:t>18</w:t>
      </w:r>
      <w:r>
        <w:rPr>
          <w:rFonts w:hint="eastAsia" w:hAnsi="宋体"/>
          <w:sz w:val="24"/>
          <w:shd w:val="clear" w:color="auto" w:fill="auto"/>
        </w:rPr>
        <w:t>.1</w:t>
      </w:r>
      <w:r>
        <w:rPr>
          <w:rFonts w:hAnsi="宋体"/>
          <w:sz w:val="24"/>
          <w:shd w:val="clear" w:color="auto" w:fill="auto"/>
        </w:rPr>
        <w:t xml:space="preserve"> </w:t>
      </w:r>
      <w:r>
        <w:rPr>
          <w:rFonts w:hint="eastAsia" w:hAnsi="宋体"/>
          <w:sz w:val="24"/>
        </w:rPr>
        <w:t>投标人</w:t>
      </w:r>
      <w:r>
        <w:rPr>
          <w:rFonts w:hAnsi="宋体"/>
          <w:sz w:val="24"/>
        </w:rPr>
        <w:t>在递交响应文件后，</w:t>
      </w:r>
      <w:r>
        <w:rPr>
          <w:rFonts w:hint="eastAsia" w:hAnsi="宋体"/>
          <w:sz w:val="24"/>
        </w:rPr>
        <w:t>磋商截止时间前，</w:t>
      </w:r>
      <w:r>
        <w:rPr>
          <w:rFonts w:hAnsi="宋体"/>
          <w:sz w:val="24"/>
        </w:rPr>
        <w:t>可以修改或撤回其响应文件</w:t>
      </w:r>
      <w:r>
        <w:rPr>
          <w:rFonts w:hint="eastAsia" w:hAnsi="宋体"/>
          <w:sz w:val="24"/>
        </w:rPr>
        <w:t>，并在规定的磋商截止期之前，将修改或撤回的响应文件</w:t>
      </w:r>
      <w:r>
        <w:rPr>
          <w:rFonts w:hint="eastAsia" w:hAnsi="宋体"/>
          <w:sz w:val="24"/>
          <w:lang w:eastAsia="zh-CN"/>
        </w:rPr>
        <w:t>上传</w:t>
      </w:r>
      <w:r>
        <w:rPr>
          <w:rFonts w:hint="eastAsia" w:hAnsi="宋体"/>
          <w:sz w:val="24"/>
        </w:rPr>
        <w:t>到</w:t>
      </w:r>
      <w:r>
        <w:rPr>
          <w:rFonts w:hint="eastAsia" w:hAnsi="宋体"/>
          <w:sz w:val="24"/>
          <w:lang w:eastAsia="zh-CN"/>
        </w:rPr>
        <w:t>交易平台，逾期递交的响应文件将不予受理</w:t>
      </w:r>
      <w:r>
        <w:rPr>
          <w:rFonts w:hint="eastAsia" w:hAnsi="宋体"/>
          <w:sz w:val="24"/>
          <w:shd w:val="clear" w:color="auto" w:fill="auto"/>
        </w:rPr>
        <w:t>。</w:t>
      </w:r>
    </w:p>
    <w:p w14:paraId="74A07060">
      <w:pPr>
        <w:spacing w:line="440" w:lineRule="exact"/>
        <w:ind w:firstLine="480"/>
        <w:rPr>
          <w:rFonts w:hint="eastAsia" w:hAnsi="宋体"/>
          <w:sz w:val="24"/>
          <w:shd w:val="clear" w:color="auto" w:fill="auto"/>
        </w:rPr>
      </w:pPr>
      <w:r>
        <w:rPr>
          <w:rFonts w:hint="eastAsia" w:hAnsi="宋体"/>
          <w:sz w:val="24"/>
          <w:shd w:val="clear" w:color="auto" w:fill="auto"/>
          <w:lang w:val="en-US" w:eastAsia="zh-CN"/>
        </w:rPr>
        <w:t>18</w:t>
      </w:r>
      <w:r>
        <w:rPr>
          <w:rFonts w:hint="eastAsia" w:hAnsi="宋体"/>
          <w:sz w:val="24"/>
          <w:shd w:val="clear" w:color="auto" w:fill="auto"/>
        </w:rPr>
        <w:t>.</w:t>
      </w:r>
      <w:r>
        <w:rPr>
          <w:rFonts w:hint="eastAsia" w:hAnsi="宋体"/>
          <w:sz w:val="24"/>
          <w:shd w:val="clear" w:color="auto" w:fill="auto"/>
          <w:lang w:val="en-US" w:eastAsia="zh-CN"/>
        </w:rPr>
        <w:t>2</w:t>
      </w:r>
      <w:r>
        <w:rPr>
          <w:rFonts w:hAnsi="宋体"/>
          <w:sz w:val="24"/>
          <w:shd w:val="clear" w:color="auto" w:fill="auto"/>
        </w:rPr>
        <w:t xml:space="preserve"> 在</w:t>
      </w:r>
      <w:r>
        <w:rPr>
          <w:rFonts w:hint="eastAsia" w:hAnsi="宋体"/>
          <w:sz w:val="24"/>
          <w:shd w:val="clear" w:color="auto" w:fill="auto"/>
        </w:rPr>
        <w:t>磋商</w:t>
      </w:r>
      <w:r>
        <w:rPr>
          <w:rFonts w:hAnsi="宋体"/>
          <w:sz w:val="24"/>
          <w:shd w:val="clear" w:color="auto" w:fill="auto"/>
        </w:rPr>
        <w:t>截</w:t>
      </w:r>
      <w:r>
        <w:rPr>
          <w:rFonts w:hint="eastAsia" w:hAnsi="宋体"/>
          <w:sz w:val="24"/>
          <w:shd w:val="clear" w:color="auto" w:fill="auto"/>
        </w:rPr>
        <w:t>止日</w:t>
      </w:r>
      <w:r>
        <w:rPr>
          <w:rFonts w:hAnsi="宋体"/>
          <w:sz w:val="24"/>
          <w:shd w:val="clear" w:color="auto" w:fill="auto"/>
        </w:rPr>
        <w:t>期之后，投标人不得对其响应文件做任何修改。</w:t>
      </w:r>
    </w:p>
    <w:p w14:paraId="503F1DF4">
      <w:pPr>
        <w:spacing w:line="440" w:lineRule="exact"/>
        <w:ind w:firstLine="480" w:firstLineChars="200"/>
        <w:rPr>
          <w:rFonts w:hint="eastAsia" w:hAnsi="宋体"/>
          <w:sz w:val="24"/>
          <w:shd w:val="clear" w:color="auto" w:fill="auto"/>
        </w:rPr>
      </w:pPr>
      <w:r>
        <w:rPr>
          <w:rFonts w:hint="eastAsia" w:hAnsi="宋体"/>
          <w:sz w:val="24"/>
          <w:shd w:val="clear" w:color="auto" w:fill="auto"/>
          <w:lang w:val="en-US" w:eastAsia="zh-CN"/>
        </w:rPr>
        <w:t>18</w:t>
      </w:r>
      <w:r>
        <w:rPr>
          <w:rFonts w:hint="eastAsia" w:hAnsi="宋体"/>
          <w:sz w:val="24"/>
          <w:shd w:val="clear" w:color="auto" w:fill="auto"/>
        </w:rPr>
        <w:t>.</w:t>
      </w:r>
      <w:r>
        <w:rPr>
          <w:rFonts w:hint="eastAsia" w:hAnsi="宋体"/>
          <w:sz w:val="24"/>
          <w:shd w:val="clear" w:color="auto" w:fill="auto"/>
          <w:lang w:val="en-US" w:eastAsia="zh-CN"/>
        </w:rPr>
        <w:t>3</w:t>
      </w:r>
      <w:r>
        <w:rPr>
          <w:rFonts w:hint="eastAsia" w:hAnsi="宋体"/>
          <w:sz w:val="24"/>
          <w:shd w:val="clear" w:color="auto" w:fill="auto"/>
        </w:rPr>
        <w:t xml:space="preserve"> 从磋商截止期始至磋商文件确定的响应文件有效期期满这段时间内，投标人不得撤回其</w:t>
      </w:r>
      <w:r>
        <w:rPr>
          <w:rFonts w:hAnsi="宋体"/>
          <w:sz w:val="24"/>
          <w:shd w:val="clear" w:color="auto" w:fill="auto"/>
        </w:rPr>
        <w:t>响应文件</w:t>
      </w:r>
      <w:r>
        <w:rPr>
          <w:rFonts w:hint="eastAsia" w:hAnsi="宋体"/>
          <w:sz w:val="24"/>
          <w:shd w:val="clear" w:color="auto" w:fill="auto"/>
        </w:rPr>
        <w:t>，否则其磋商保证金将</w:t>
      </w:r>
      <w:r>
        <w:rPr>
          <w:rFonts w:hint="eastAsia" w:hAnsi="宋体"/>
          <w:sz w:val="24"/>
          <w:shd w:val="clear" w:color="auto" w:fill="auto"/>
          <w:lang w:eastAsia="zh-CN"/>
        </w:rPr>
        <w:t>不予退还</w:t>
      </w:r>
      <w:r>
        <w:rPr>
          <w:rFonts w:hint="eastAsia" w:hAnsi="宋体"/>
          <w:sz w:val="24"/>
          <w:shd w:val="clear" w:color="auto" w:fill="auto"/>
        </w:rPr>
        <w:t>。</w:t>
      </w:r>
    </w:p>
    <w:p w14:paraId="008FECEA">
      <w:pPr>
        <w:spacing w:before="104" w:line="220" w:lineRule="auto"/>
        <w:ind w:firstLine="4036"/>
        <w:outlineLvl w:val="1"/>
        <w:rPr>
          <w:rFonts w:ascii="宋体" w:hAnsi="宋体" w:eastAsia="宋体" w:cs="宋体"/>
          <w:color w:val="auto"/>
          <w:sz w:val="28"/>
          <w:szCs w:val="28"/>
          <w:highlight w:val="none"/>
          <w14:textOutline w14:w="4354" w14:cap="flat" w14:cmpd="sng">
            <w14:solidFill>
              <w14:srgbClr w14:val="000000"/>
            </w14:solidFill>
            <w14:prstDash w14:val="solid"/>
            <w14:miter w14:val="0"/>
          </w14:textOutline>
        </w:rPr>
      </w:pPr>
    </w:p>
    <w:p w14:paraId="6FDCBA1B">
      <w:pPr>
        <w:spacing w:before="104" w:line="220" w:lineRule="auto"/>
        <w:ind w:firstLine="4036"/>
        <w:outlineLvl w:val="1"/>
        <w:rPr>
          <w:rFonts w:ascii="宋体" w:hAnsi="宋体" w:eastAsia="宋体" w:cs="宋体"/>
          <w:color w:val="auto"/>
          <w:sz w:val="28"/>
          <w:szCs w:val="28"/>
          <w:highlight w:val="none"/>
        </w:rPr>
      </w:pPr>
      <w:r>
        <w:rPr>
          <w:rFonts w:ascii="宋体" w:hAnsi="宋体" w:eastAsia="宋体" w:cs="宋体"/>
          <w:color w:val="auto"/>
          <w:sz w:val="28"/>
          <w:szCs w:val="28"/>
          <w:highlight w:val="none"/>
          <w14:textOutline w14:w="4354" w14:cap="flat" w14:cmpd="sng">
            <w14:solidFill>
              <w14:srgbClr w14:val="000000"/>
            </w14:solidFill>
            <w14:prstDash w14:val="solid"/>
            <w14:miter w14:val="0"/>
          </w14:textOutline>
        </w:rPr>
        <w:t>五</w:t>
      </w:r>
      <w:r>
        <w:rPr>
          <w:rFonts w:ascii="宋体" w:hAnsi="宋体" w:eastAsia="宋体" w:cs="宋体"/>
          <w:color w:val="auto"/>
          <w:spacing w:val="-7"/>
          <w:sz w:val="28"/>
          <w:szCs w:val="28"/>
          <w:highlight w:val="none"/>
          <w14:textOutline w14:w="4354" w14:cap="flat" w14:cmpd="sng">
            <w14:solidFill>
              <w14:srgbClr w14:val="000000"/>
            </w14:solidFill>
            <w14:prstDash w14:val="solid"/>
            <w14:miter w14:val="0"/>
          </w14:textOutline>
        </w:rPr>
        <w:t>、</w:t>
      </w:r>
      <w:r>
        <w:rPr>
          <w:rFonts w:ascii="宋体" w:hAnsi="宋体" w:eastAsia="宋体" w:cs="宋体"/>
          <w:color w:val="auto"/>
          <w:sz w:val="28"/>
          <w:szCs w:val="28"/>
          <w:highlight w:val="none"/>
          <w14:textOutline w14:w="4354" w14:cap="flat" w14:cmpd="sng">
            <w14:solidFill>
              <w14:srgbClr w14:val="000000"/>
            </w14:solidFill>
            <w14:prstDash w14:val="solid"/>
            <w14:miter w14:val="0"/>
          </w14:textOutline>
        </w:rPr>
        <w:t>磋商与评审</w:t>
      </w:r>
    </w:p>
    <w:p w14:paraId="620D043E">
      <w:pPr>
        <w:spacing w:before="308"/>
        <w:ind w:firstLine="50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14:textOutline w14:w="4354" w14:cap="flat" w14:cmpd="sng">
            <w14:solidFill>
              <w14:srgbClr w14:val="000000"/>
            </w14:solidFill>
            <w14:prstDash w14:val="solid"/>
            <w14:miter w14:val="0"/>
          </w14:textOutline>
        </w:rPr>
        <w:t>19</w:t>
      </w:r>
      <w:r>
        <w:rPr>
          <w:rFonts w:ascii="宋体" w:hAnsi="宋体" w:eastAsia="宋体" w:cs="宋体"/>
          <w:color w:val="auto"/>
          <w:spacing w:val="-19"/>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响应文件开启和评审</w:t>
      </w:r>
    </w:p>
    <w:p w14:paraId="4EAE8F7E">
      <w:pPr>
        <w:spacing w:before="130" w:line="219" w:lineRule="auto"/>
        <w:ind w:firstLine="5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ascii="宋体" w:hAnsi="宋体" w:eastAsia="宋体" w:cs="宋体"/>
          <w:color w:val="auto"/>
          <w:sz w:val="24"/>
          <w:szCs w:val="24"/>
          <w:highlight w:val="none"/>
        </w:rPr>
        <w:t>.1</w:t>
      </w:r>
      <w:r>
        <w:rPr>
          <w:rFonts w:ascii="宋体" w:hAnsi="宋体" w:eastAsia="宋体" w:cs="宋体"/>
          <w:color w:val="auto"/>
          <w:spacing w:val="-2"/>
          <w:sz w:val="24"/>
          <w:szCs w:val="24"/>
          <w:highlight w:val="none"/>
        </w:rPr>
        <w:t xml:space="preserve"> </w:t>
      </w:r>
      <w:r>
        <w:rPr>
          <w:rFonts w:ascii="宋体" w:hAnsi="宋体" w:eastAsia="宋体" w:cs="宋体"/>
          <w:color w:val="auto"/>
          <w:sz w:val="24"/>
          <w:szCs w:val="24"/>
          <w:highlight w:val="none"/>
        </w:rPr>
        <w:t>采购代理机构组织磋商</w:t>
      </w:r>
      <w:r>
        <w:rPr>
          <w:rFonts w:ascii="宋体" w:hAnsi="宋体" w:eastAsia="宋体" w:cs="宋体"/>
          <w:color w:val="auto"/>
          <w:spacing w:val="-39"/>
          <w:sz w:val="24"/>
          <w:szCs w:val="24"/>
          <w:highlight w:val="none"/>
        </w:rPr>
        <w:t>、</w:t>
      </w:r>
      <w:r>
        <w:rPr>
          <w:rFonts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eastAsia="zh-CN"/>
        </w:rPr>
        <w:t>导入</w:t>
      </w:r>
      <w:r>
        <w:rPr>
          <w:rFonts w:ascii="宋体" w:hAnsi="宋体" w:eastAsia="宋体" w:cs="宋体"/>
          <w:color w:val="auto"/>
          <w:spacing w:val="-38"/>
          <w:sz w:val="24"/>
          <w:szCs w:val="24"/>
          <w:highlight w:val="none"/>
        </w:rPr>
        <w:t>、</w:t>
      </w:r>
      <w:r>
        <w:rPr>
          <w:rFonts w:ascii="宋体" w:hAnsi="宋体" w:eastAsia="宋体" w:cs="宋体"/>
          <w:color w:val="auto"/>
          <w:sz w:val="24"/>
          <w:szCs w:val="24"/>
          <w:highlight w:val="none"/>
        </w:rPr>
        <w:t>评审工作</w:t>
      </w:r>
      <w:r>
        <w:rPr>
          <w:rFonts w:ascii="宋体" w:hAnsi="宋体" w:eastAsia="宋体" w:cs="宋体"/>
          <w:color w:val="auto"/>
          <w:spacing w:val="-38"/>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磋商整个过程接受监督部门的监督</w:t>
      </w:r>
      <w:r>
        <w:rPr>
          <w:rFonts w:ascii="宋体" w:hAnsi="宋体" w:eastAsia="宋体" w:cs="宋体"/>
          <w:color w:val="auto"/>
          <w:spacing w:val="-38"/>
          <w:sz w:val="24"/>
          <w:szCs w:val="24"/>
          <w:highlight w:val="none"/>
        </w:rPr>
        <w:t>。</w:t>
      </w:r>
    </w:p>
    <w:p w14:paraId="2E91A30D">
      <w:pPr>
        <w:spacing w:before="154" w:line="339" w:lineRule="auto"/>
        <w:ind w:right="93" w:firstLine="49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ascii="宋体" w:hAnsi="宋体" w:eastAsia="宋体" w:cs="宋体"/>
          <w:color w:val="auto"/>
          <w:sz w:val="24"/>
          <w:szCs w:val="24"/>
          <w:highlight w:val="none"/>
        </w:rPr>
        <w:t>.2 采购代理机构在规定的时间和地点组织磋商</w:t>
      </w:r>
      <w:r>
        <w:rPr>
          <w:rFonts w:ascii="宋体" w:hAnsi="宋体" w:eastAsia="宋体" w:cs="宋体"/>
          <w:color w:val="auto"/>
          <w:spacing w:val="-4"/>
          <w:sz w:val="24"/>
          <w:szCs w:val="24"/>
          <w:highlight w:val="none"/>
        </w:rPr>
        <w:t>，</w:t>
      </w:r>
      <w:r>
        <w:rPr>
          <w:rFonts w:ascii="宋体" w:hAnsi="宋体" w:eastAsia="宋体" w:cs="宋体"/>
          <w:color w:val="auto"/>
          <w:sz w:val="24"/>
          <w:szCs w:val="24"/>
          <w:highlight w:val="none"/>
        </w:rPr>
        <w:t>供应商须委派代表参加并</w:t>
      </w:r>
      <w:r>
        <w:rPr>
          <w:rFonts w:hint="eastAsia" w:ascii="宋体" w:hAnsi="宋体" w:eastAsia="宋体" w:cs="宋体"/>
          <w:color w:val="auto"/>
          <w:sz w:val="24"/>
          <w:szCs w:val="24"/>
          <w:highlight w:val="none"/>
          <w:lang w:eastAsia="zh-CN"/>
        </w:rPr>
        <w:t>按照远程不见面开标方式</w:t>
      </w:r>
      <w:r>
        <w:rPr>
          <w:rFonts w:ascii="宋体" w:hAnsi="宋体" w:eastAsia="宋体" w:cs="宋体"/>
          <w:color w:val="auto"/>
          <w:sz w:val="24"/>
          <w:szCs w:val="24"/>
          <w:highlight w:val="none"/>
        </w:rPr>
        <w:t>签到以证明其出席</w:t>
      </w:r>
      <w:r>
        <w:rPr>
          <w:rFonts w:ascii="宋体" w:hAnsi="宋体" w:eastAsia="宋体" w:cs="宋体"/>
          <w:color w:val="auto"/>
          <w:spacing w:val="-41"/>
          <w:sz w:val="24"/>
          <w:szCs w:val="24"/>
          <w:highlight w:val="none"/>
        </w:rPr>
        <w:t>。</w:t>
      </w:r>
    </w:p>
    <w:p w14:paraId="23468167">
      <w:pPr>
        <w:spacing w:before="2" w:line="338" w:lineRule="auto"/>
        <w:ind w:right="87" w:firstLine="49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ascii="宋体" w:hAnsi="宋体" w:eastAsia="宋体" w:cs="宋体"/>
          <w:color w:val="auto"/>
          <w:sz w:val="24"/>
          <w:szCs w:val="24"/>
          <w:highlight w:val="none"/>
        </w:rPr>
        <w:t>.3</w:t>
      </w:r>
      <w:r>
        <w:rPr>
          <w:rFonts w:ascii="宋体" w:hAnsi="宋体" w:eastAsia="宋体" w:cs="宋体"/>
          <w:color w:val="auto"/>
          <w:spacing w:val="-2"/>
          <w:sz w:val="24"/>
          <w:szCs w:val="24"/>
          <w:highlight w:val="none"/>
        </w:rPr>
        <w:t xml:space="preserve"> </w:t>
      </w:r>
      <w:r>
        <w:rPr>
          <w:rFonts w:ascii="宋体" w:hAnsi="宋体" w:eastAsia="宋体" w:cs="宋体"/>
          <w:color w:val="auto"/>
          <w:sz w:val="24"/>
          <w:szCs w:val="24"/>
          <w:highlight w:val="none"/>
        </w:rPr>
        <w:t>磋商时</w:t>
      </w:r>
      <w:r>
        <w:rPr>
          <w:rFonts w:ascii="宋体" w:hAnsi="宋体" w:eastAsia="宋体" w:cs="宋体"/>
          <w:color w:val="auto"/>
          <w:spacing w:val="-2"/>
          <w:sz w:val="24"/>
          <w:szCs w:val="24"/>
          <w:highlight w:val="none"/>
        </w:rPr>
        <w:t>，</w:t>
      </w:r>
      <w:r>
        <w:rPr>
          <w:rFonts w:ascii="宋体" w:hAnsi="宋体" w:eastAsia="宋体" w:cs="宋体"/>
          <w:color w:val="auto"/>
          <w:sz w:val="24"/>
          <w:szCs w:val="24"/>
          <w:highlight w:val="none"/>
        </w:rPr>
        <w:t>由各供应商代表</w:t>
      </w:r>
      <w:r>
        <w:rPr>
          <w:rFonts w:hint="eastAsia" w:ascii="宋体" w:hAnsi="宋体" w:eastAsia="宋体" w:cs="宋体"/>
          <w:color w:val="auto"/>
          <w:sz w:val="24"/>
          <w:szCs w:val="24"/>
          <w:highlight w:val="none"/>
          <w:lang w:eastAsia="zh-CN"/>
        </w:rPr>
        <w:t>现场远程解密电子投标文件</w:t>
      </w:r>
      <w:r>
        <w:rPr>
          <w:rFonts w:ascii="宋体" w:hAnsi="宋体" w:eastAsia="宋体" w:cs="宋体"/>
          <w:color w:val="auto"/>
          <w:spacing w:val="-2"/>
          <w:sz w:val="24"/>
          <w:szCs w:val="24"/>
          <w:highlight w:val="none"/>
        </w:rPr>
        <w:t>，</w:t>
      </w:r>
      <w:r>
        <w:rPr>
          <w:rFonts w:ascii="宋体" w:hAnsi="宋体" w:eastAsia="宋体" w:cs="宋体"/>
          <w:color w:val="auto"/>
          <w:sz w:val="24"/>
          <w:szCs w:val="24"/>
          <w:highlight w:val="none"/>
        </w:rPr>
        <w:t>经</w:t>
      </w:r>
      <w:r>
        <w:rPr>
          <w:rFonts w:hint="eastAsia" w:ascii="宋体" w:hAnsi="宋体" w:eastAsia="宋体" w:cs="宋体"/>
          <w:color w:val="auto"/>
          <w:sz w:val="24"/>
          <w:szCs w:val="24"/>
          <w:highlight w:val="none"/>
          <w:lang w:eastAsia="zh-CN"/>
        </w:rPr>
        <w:t>解密</w:t>
      </w:r>
      <w:r>
        <w:rPr>
          <w:rFonts w:ascii="宋体" w:hAnsi="宋体" w:eastAsia="宋体" w:cs="宋体"/>
          <w:color w:val="auto"/>
          <w:sz w:val="24"/>
          <w:szCs w:val="24"/>
          <w:highlight w:val="none"/>
        </w:rPr>
        <w:t>后由采购代理</w:t>
      </w:r>
      <w:r>
        <w:rPr>
          <w:rFonts w:ascii="宋体" w:hAnsi="宋体" w:eastAsia="宋体" w:cs="宋体"/>
          <w:color w:val="auto"/>
          <w:spacing w:val="-1"/>
          <w:sz w:val="24"/>
          <w:szCs w:val="24"/>
          <w:highlight w:val="none"/>
        </w:rPr>
        <w:t>机构的工作人员</w:t>
      </w:r>
      <w:r>
        <w:rPr>
          <w:rFonts w:hint="eastAsia" w:ascii="宋体" w:hAnsi="宋体" w:eastAsia="宋体" w:cs="宋体"/>
          <w:color w:val="auto"/>
          <w:spacing w:val="-1"/>
          <w:sz w:val="24"/>
          <w:szCs w:val="24"/>
          <w:highlight w:val="none"/>
          <w:lang w:eastAsia="zh-CN"/>
        </w:rPr>
        <w:t>现场导入评标系统</w:t>
      </w:r>
      <w:r>
        <w:rPr>
          <w:rFonts w:ascii="宋体" w:hAnsi="宋体" w:eastAsia="宋体" w:cs="宋体"/>
          <w:color w:val="auto"/>
          <w:spacing w:val="-121"/>
          <w:sz w:val="24"/>
          <w:szCs w:val="24"/>
          <w:highlight w:val="none"/>
        </w:rPr>
        <w:t>。</w:t>
      </w:r>
      <w:r>
        <w:rPr>
          <w:rFonts w:hint="eastAsia" w:ascii="宋体" w:hAnsi="宋体" w:eastAsia="宋体" w:cs="宋体"/>
          <w:color w:val="auto"/>
          <w:spacing w:val="-1"/>
          <w:sz w:val="24"/>
          <w:szCs w:val="24"/>
          <w:highlight w:val="none"/>
          <w:lang w:eastAsia="zh-CN"/>
        </w:rPr>
        <w:t>未按照磋商文件约定方式递交的投标文件或无法打开的投标文件视为无效文件</w:t>
      </w:r>
      <w:r>
        <w:rPr>
          <w:rFonts w:ascii="宋体" w:hAnsi="宋体" w:eastAsia="宋体" w:cs="宋体"/>
          <w:color w:val="auto"/>
          <w:spacing w:val="-40"/>
          <w:sz w:val="24"/>
          <w:szCs w:val="24"/>
          <w:highlight w:val="none"/>
        </w:rPr>
        <w:t>。</w:t>
      </w:r>
    </w:p>
    <w:p w14:paraId="5CB94336">
      <w:pPr>
        <w:spacing w:line="218" w:lineRule="auto"/>
        <w:ind w:firstLine="5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ascii="宋体" w:hAnsi="宋体" w:eastAsia="宋体" w:cs="宋体"/>
          <w:color w:val="auto"/>
          <w:sz w:val="24"/>
          <w:szCs w:val="24"/>
          <w:highlight w:val="none"/>
        </w:rPr>
        <w:t>.2</w:t>
      </w:r>
      <w:r>
        <w:rPr>
          <w:rFonts w:ascii="宋体" w:hAnsi="宋体" w:eastAsia="宋体" w:cs="宋体"/>
          <w:color w:val="auto"/>
          <w:spacing w:val="-2"/>
          <w:sz w:val="24"/>
          <w:szCs w:val="24"/>
          <w:highlight w:val="none"/>
        </w:rPr>
        <w:t xml:space="preserve"> </w:t>
      </w:r>
      <w:r>
        <w:rPr>
          <w:rFonts w:hint="eastAsia" w:ascii="宋体" w:hAnsi="宋体" w:eastAsia="宋体" w:cs="宋体"/>
          <w:color w:val="auto"/>
          <w:sz w:val="24"/>
          <w:szCs w:val="24"/>
          <w:highlight w:val="none"/>
          <w:lang w:eastAsia="zh-CN"/>
        </w:rPr>
        <w:t>解密</w:t>
      </w:r>
      <w:r>
        <w:rPr>
          <w:rFonts w:ascii="宋体" w:hAnsi="宋体" w:eastAsia="宋体" w:cs="宋体"/>
          <w:color w:val="auto"/>
          <w:sz w:val="24"/>
          <w:szCs w:val="24"/>
          <w:highlight w:val="none"/>
        </w:rPr>
        <w:t>后</w:t>
      </w:r>
      <w:r>
        <w:rPr>
          <w:rFonts w:ascii="宋体" w:hAnsi="宋体" w:eastAsia="宋体" w:cs="宋体"/>
          <w:color w:val="auto"/>
          <w:spacing w:val="-29"/>
          <w:sz w:val="24"/>
          <w:szCs w:val="24"/>
          <w:highlight w:val="none"/>
        </w:rPr>
        <w:t>，</w:t>
      </w:r>
      <w:r>
        <w:rPr>
          <w:rFonts w:ascii="宋体" w:hAnsi="宋体" w:eastAsia="宋体" w:cs="宋体"/>
          <w:color w:val="auto"/>
          <w:sz w:val="24"/>
          <w:szCs w:val="24"/>
          <w:highlight w:val="none"/>
        </w:rPr>
        <w:t>采购代理机构记录供应商“报价表”中的全部内容</w:t>
      </w:r>
      <w:r>
        <w:rPr>
          <w:rFonts w:ascii="宋体" w:hAnsi="宋体" w:eastAsia="宋体" w:cs="宋体"/>
          <w:color w:val="auto"/>
          <w:spacing w:val="-29"/>
          <w:sz w:val="24"/>
          <w:szCs w:val="24"/>
          <w:highlight w:val="none"/>
        </w:rPr>
        <w:t>。</w:t>
      </w:r>
    </w:p>
    <w:p w14:paraId="08AFA6C8">
      <w:pPr>
        <w:spacing w:before="156" w:line="339" w:lineRule="auto"/>
        <w:ind w:right="84" w:firstLine="499"/>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val="en-US" w:eastAsia="zh-CN"/>
        </w:rPr>
        <w:t>19</w:t>
      </w:r>
      <w:r>
        <w:rPr>
          <w:rFonts w:ascii="宋体" w:hAnsi="宋体" w:eastAsia="宋体" w:cs="宋体"/>
          <w:color w:val="auto"/>
          <w:spacing w:val="-1"/>
          <w:sz w:val="24"/>
          <w:szCs w:val="24"/>
          <w:highlight w:val="none"/>
        </w:rPr>
        <w:t>.3</w:t>
      </w:r>
      <w:r>
        <w:rPr>
          <w:rFonts w:ascii="宋体" w:hAnsi="宋体" w:eastAsia="宋体" w:cs="宋体"/>
          <w:color w:val="auto"/>
          <w:spacing w:val="-27"/>
          <w:sz w:val="24"/>
          <w:szCs w:val="24"/>
          <w:highlight w:val="none"/>
        </w:rPr>
        <w:t xml:space="preserve"> </w:t>
      </w:r>
      <w:r>
        <w:rPr>
          <w:rFonts w:ascii="宋体" w:hAnsi="宋体" w:eastAsia="宋体" w:cs="宋体"/>
          <w:color w:val="auto"/>
          <w:spacing w:val="-1"/>
          <w:sz w:val="24"/>
          <w:szCs w:val="24"/>
          <w:highlight w:val="none"/>
        </w:rPr>
        <w:t>采购代理机构将在磋商会议现场做磋商记录</w:t>
      </w:r>
      <w:r>
        <w:rPr>
          <w:rFonts w:ascii="宋体" w:hAnsi="宋体" w:eastAsia="宋体" w:cs="宋体"/>
          <w:color w:val="auto"/>
          <w:spacing w:val="-121"/>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pacing w:val="-1"/>
          <w:sz w:val="24"/>
          <w:szCs w:val="24"/>
          <w:highlight w:val="none"/>
        </w:rPr>
        <w:t>磋商记录包括按本须知第</w:t>
      </w:r>
      <w:r>
        <w:rPr>
          <w:rFonts w:ascii="宋体" w:hAnsi="宋体" w:eastAsia="宋体" w:cs="宋体"/>
          <w:color w:val="auto"/>
          <w:spacing w:val="-27"/>
          <w:sz w:val="24"/>
          <w:szCs w:val="24"/>
          <w:highlight w:val="none"/>
        </w:rPr>
        <w:t xml:space="preserve"> </w:t>
      </w:r>
      <w:r>
        <w:rPr>
          <w:rFonts w:hint="eastAsia" w:ascii="宋体" w:hAnsi="宋体" w:eastAsia="宋体" w:cs="宋体"/>
          <w:color w:val="auto"/>
          <w:spacing w:val="-1"/>
          <w:sz w:val="24"/>
          <w:szCs w:val="24"/>
          <w:highlight w:val="none"/>
          <w:lang w:val="en-US" w:eastAsia="zh-CN"/>
        </w:rPr>
        <w:t>19</w:t>
      </w:r>
      <w:r>
        <w:rPr>
          <w:rFonts w:ascii="宋体" w:hAnsi="宋体" w:eastAsia="宋体" w:cs="宋体"/>
          <w:color w:val="auto"/>
          <w:spacing w:val="-1"/>
          <w:sz w:val="24"/>
          <w:szCs w:val="24"/>
          <w:highlight w:val="none"/>
        </w:rPr>
        <w:t>.</w:t>
      </w:r>
      <w:r>
        <w:rPr>
          <w:rFonts w:hint="eastAsia" w:ascii="宋体" w:hAnsi="宋体" w:eastAsia="宋体" w:cs="宋体"/>
          <w:color w:val="auto"/>
          <w:spacing w:val="-1"/>
          <w:sz w:val="24"/>
          <w:szCs w:val="24"/>
          <w:highlight w:val="none"/>
          <w:lang w:val="en-US" w:eastAsia="zh-CN"/>
        </w:rPr>
        <w:t>1</w:t>
      </w:r>
      <w:r>
        <w:rPr>
          <w:rFonts w:ascii="宋体" w:hAnsi="宋体" w:eastAsia="宋体" w:cs="宋体"/>
          <w:color w:val="auto"/>
          <w:sz w:val="24"/>
          <w:szCs w:val="24"/>
          <w:highlight w:val="none"/>
        </w:rPr>
        <w:t>条规定 在磋商时宣读的全部内容</w:t>
      </w:r>
      <w:r>
        <w:rPr>
          <w:rFonts w:ascii="宋体" w:hAnsi="宋体" w:eastAsia="宋体" w:cs="宋体"/>
          <w:color w:val="auto"/>
          <w:spacing w:val="-39"/>
          <w:sz w:val="24"/>
          <w:szCs w:val="24"/>
          <w:highlight w:val="none"/>
        </w:rPr>
        <w:t>。</w:t>
      </w:r>
    </w:p>
    <w:p w14:paraId="5B42FE2D">
      <w:pPr>
        <w:spacing w:before="1" w:line="239" w:lineRule="auto"/>
        <w:ind w:firstLine="50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14:textOutline w14:w="4354" w14:cap="flat" w14:cmpd="sng">
            <w14:solidFill>
              <w14:srgbClr w14:val="000000"/>
            </w14:solidFill>
            <w14:prstDash w14:val="solid"/>
            <w14:miter w14:val="0"/>
          </w14:textOutline>
        </w:rPr>
        <w:t>20</w:t>
      </w:r>
      <w:r>
        <w:rPr>
          <w:rFonts w:ascii="宋体" w:hAnsi="宋体" w:eastAsia="宋体" w:cs="宋体"/>
          <w:color w:val="auto"/>
          <w:spacing w:val="-21"/>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磋商小组</w:t>
      </w:r>
    </w:p>
    <w:p w14:paraId="47BD27DF">
      <w:pPr>
        <w:spacing w:before="127" w:line="339" w:lineRule="auto"/>
        <w:ind w:right="102" w:firstLine="49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w:t>
      </w:r>
      <w:r>
        <w:rPr>
          <w:rFonts w:ascii="宋体" w:hAnsi="宋体" w:eastAsia="宋体" w:cs="宋体"/>
          <w:color w:val="auto"/>
          <w:sz w:val="24"/>
          <w:szCs w:val="24"/>
          <w:highlight w:val="none"/>
        </w:rPr>
        <w:t>.1 招标采购单位将按照《政府采购法》</w:t>
      </w:r>
      <w:r>
        <w:rPr>
          <w:rFonts w:ascii="宋体" w:hAnsi="宋体" w:eastAsia="宋体" w:cs="宋体"/>
          <w:color w:val="auto"/>
          <w:spacing w:val="-17"/>
          <w:sz w:val="24"/>
          <w:szCs w:val="24"/>
          <w:highlight w:val="none"/>
        </w:rPr>
        <w:t>、</w:t>
      </w:r>
      <w:r>
        <w:rPr>
          <w:rFonts w:ascii="宋体" w:hAnsi="宋体" w:eastAsia="宋体" w:cs="宋体"/>
          <w:color w:val="auto"/>
          <w:sz w:val="24"/>
          <w:szCs w:val="24"/>
          <w:highlight w:val="none"/>
        </w:rPr>
        <w:t>《政府采购货物和服务招标投标管理办法》 及《政府采购竞争性磋商采购方式管理暂行办法》等有关规定组建磋商小组</w:t>
      </w:r>
      <w:r>
        <w:rPr>
          <w:rFonts w:ascii="宋体" w:hAnsi="宋体" w:eastAsia="宋体" w:cs="宋体"/>
          <w:color w:val="auto"/>
          <w:spacing w:val="-7"/>
          <w:sz w:val="24"/>
          <w:szCs w:val="24"/>
          <w:highlight w:val="none"/>
        </w:rPr>
        <w:t>。</w:t>
      </w:r>
    </w:p>
    <w:p w14:paraId="623C6090">
      <w:pPr>
        <w:spacing w:before="1" w:line="218"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w:t>
      </w:r>
      <w:r>
        <w:rPr>
          <w:rFonts w:ascii="宋体" w:hAnsi="宋体" w:eastAsia="宋体" w:cs="宋体"/>
          <w:color w:val="auto"/>
          <w:sz w:val="24"/>
          <w:szCs w:val="24"/>
          <w:highlight w:val="none"/>
        </w:rPr>
        <w:t>.2</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磋商小组由采购人代表及评审专家组成</w:t>
      </w:r>
      <w:r>
        <w:rPr>
          <w:rFonts w:ascii="宋体" w:hAnsi="宋体" w:eastAsia="宋体" w:cs="宋体"/>
          <w:color w:val="auto"/>
          <w:spacing w:val="-7"/>
          <w:sz w:val="24"/>
          <w:szCs w:val="24"/>
          <w:highlight w:val="none"/>
        </w:rPr>
        <w:t>，</w:t>
      </w:r>
      <w:r>
        <w:rPr>
          <w:rFonts w:ascii="宋体" w:hAnsi="宋体" w:eastAsia="宋体" w:cs="宋体"/>
          <w:color w:val="auto"/>
          <w:sz w:val="24"/>
          <w:szCs w:val="24"/>
          <w:highlight w:val="none"/>
        </w:rPr>
        <w:t>评审专家从政府采购专家库中随机抽取</w:t>
      </w:r>
      <w:r>
        <w:rPr>
          <w:rFonts w:hint="eastAsia" w:ascii="宋体" w:hAnsi="宋体" w:eastAsia="宋体" w:cs="宋体"/>
          <w:color w:val="auto"/>
          <w:sz w:val="24"/>
          <w:szCs w:val="24"/>
          <w:highlight w:val="none"/>
          <w:lang w:eastAsia="zh-CN"/>
        </w:rPr>
        <w:t>产生。</w:t>
      </w:r>
    </w:p>
    <w:p w14:paraId="18849ECF">
      <w:pPr>
        <w:spacing w:before="140" w:line="339" w:lineRule="auto"/>
        <w:ind w:right="93" w:firstLine="49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ascii="宋体" w:hAnsi="宋体" w:eastAsia="宋体" w:cs="宋体"/>
          <w:color w:val="auto"/>
          <w:sz w:val="24"/>
          <w:szCs w:val="24"/>
          <w:highlight w:val="none"/>
        </w:rPr>
        <w:t xml:space="preserve"> 磋商小组负责磋商工作</w:t>
      </w:r>
      <w:r>
        <w:rPr>
          <w:rFonts w:ascii="宋体" w:hAnsi="宋体" w:eastAsia="宋体" w:cs="宋体"/>
          <w:color w:val="auto"/>
          <w:spacing w:val="-4"/>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对响应文件进行审查和评估</w:t>
      </w:r>
      <w:r>
        <w:rPr>
          <w:rFonts w:ascii="宋体" w:hAnsi="宋体" w:eastAsia="宋体" w:cs="宋体"/>
          <w:color w:val="auto"/>
          <w:spacing w:val="-4"/>
          <w:sz w:val="24"/>
          <w:szCs w:val="24"/>
          <w:highlight w:val="none"/>
        </w:rPr>
        <w:t>，</w:t>
      </w:r>
      <w:r>
        <w:rPr>
          <w:rFonts w:ascii="宋体" w:hAnsi="宋体" w:eastAsia="宋体" w:cs="宋体"/>
          <w:color w:val="auto"/>
          <w:sz w:val="24"/>
          <w:szCs w:val="24"/>
          <w:highlight w:val="none"/>
        </w:rPr>
        <w:t>并向招标采购单位提交书面 评审报告</w:t>
      </w:r>
      <w:r>
        <w:rPr>
          <w:rFonts w:ascii="宋体" w:hAnsi="宋体" w:eastAsia="宋体" w:cs="宋体"/>
          <w:color w:val="auto"/>
          <w:spacing w:val="-20"/>
          <w:sz w:val="24"/>
          <w:szCs w:val="24"/>
          <w:highlight w:val="none"/>
        </w:rPr>
        <w:t>，</w:t>
      </w:r>
      <w:r>
        <w:rPr>
          <w:rFonts w:ascii="宋体" w:hAnsi="宋体" w:eastAsia="宋体" w:cs="宋体"/>
          <w:color w:val="auto"/>
          <w:sz w:val="24"/>
          <w:szCs w:val="24"/>
          <w:highlight w:val="none"/>
        </w:rPr>
        <w:t>推荐成交候选人</w:t>
      </w:r>
      <w:r>
        <w:rPr>
          <w:rFonts w:ascii="宋体" w:hAnsi="宋体" w:eastAsia="宋体" w:cs="宋体"/>
          <w:color w:val="auto"/>
          <w:spacing w:val="-19"/>
          <w:sz w:val="24"/>
          <w:szCs w:val="24"/>
          <w:highlight w:val="none"/>
        </w:rPr>
        <w:t>。</w:t>
      </w:r>
    </w:p>
    <w:p w14:paraId="0CBD5848">
      <w:pPr>
        <w:spacing w:before="1" w:line="338" w:lineRule="auto"/>
        <w:ind w:right="86" w:firstLine="498"/>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文件开启后</w:t>
      </w:r>
      <w:r>
        <w:rPr>
          <w:rFonts w:ascii="宋体" w:hAnsi="宋体" w:eastAsia="宋体" w:cs="宋体"/>
          <w:color w:val="auto"/>
          <w:spacing w:val="-5"/>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直到向成交的供应商授予承包合同为止</w:t>
      </w:r>
      <w:r>
        <w:rPr>
          <w:rFonts w:ascii="宋体" w:hAnsi="宋体" w:eastAsia="宋体" w:cs="宋体"/>
          <w:color w:val="auto"/>
          <w:spacing w:val="-5"/>
          <w:sz w:val="24"/>
          <w:szCs w:val="24"/>
          <w:highlight w:val="none"/>
        </w:rPr>
        <w:t>，</w:t>
      </w:r>
      <w:r>
        <w:rPr>
          <w:rFonts w:ascii="宋体" w:hAnsi="宋体" w:eastAsia="宋体" w:cs="宋体"/>
          <w:color w:val="auto"/>
          <w:sz w:val="24"/>
          <w:szCs w:val="24"/>
          <w:highlight w:val="none"/>
        </w:rPr>
        <w:t>凡与审查</w:t>
      </w:r>
      <w:r>
        <w:rPr>
          <w:rFonts w:ascii="宋体" w:hAnsi="宋体" w:eastAsia="宋体" w:cs="宋体"/>
          <w:color w:val="auto"/>
          <w:spacing w:val="-5"/>
          <w:sz w:val="24"/>
          <w:szCs w:val="24"/>
          <w:highlight w:val="none"/>
        </w:rPr>
        <w:t>、</w:t>
      </w:r>
      <w:r>
        <w:rPr>
          <w:rFonts w:ascii="宋体" w:hAnsi="宋体" w:eastAsia="宋体" w:cs="宋体"/>
          <w:color w:val="auto"/>
          <w:sz w:val="24"/>
          <w:szCs w:val="24"/>
          <w:highlight w:val="none"/>
        </w:rPr>
        <w:t>澄清</w:t>
      </w:r>
      <w:r>
        <w:rPr>
          <w:rFonts w:ascii="宋体" w:hAnsi="宋体" w:eastAsia="宋体" w:cs="宋体"/>
          <w:color w:val="auto"/>
          <w:spacing w:val="-5"/>
          <w:sz w:val="24"/>
          <w:szCs w:val="24"/>
          <w:highlight w:val="none"/>
        </w:rPr>
        <w:t>、</w:t>
      </w:r>
      <w:r>
        <w:rPr>
          <w:rFonts w:ascii="宋体" w:hAnsi="宋体" w:eastAsia="宋体" w:cs="宋体"/>
          <w:color w:val="auto"/>
          <w:sz w:val="24"/>
          <w:szCs w:val="24"/>
          <w:highlight w:val="none"/>
        </w:rPr>
        <w:t>评价和比 较磋商的有关资料及授标意见等内容</w:t>
      </w:r>
      <w:r>
        <w:rPr>
          <w:rFonts w:ascii="宋体" w:hAnsi="宋体" w:eastAsia="宋体" w:cs="宋体"/>
          <w:color w:val="auto"/>
          <w:spacing w:val="-103"/>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磋商小组均不得向其他供应商及与磋商无关的其他人透 露</w:t>
      </w:r>
      <w:r>
        <w:rPr>
          <w:rFonts w:ascii="宋体" w:hAnsi="宋体" w:eastAsia="宋体" w:cs="宋体"/>
          <w:color w:val="auto"/>
          <w:spacing w:val="-22"/>
          <w:sz w:val="24"/>
          <w:szCs w:val="24"/>
          <w:highlight w:val="none"/>
        </w:rPr>
        <w:t>。</w:t>
      </w:r>
    </w:p>
    <w:p w14:paraId="749E0390">
      <w:pPr>
        <w:spacing w:line="219" w:lineRule="auto"/>
        <w:ind w:firstLine="48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14:textOutline w14:w="4354" w14:cap="flat" w14:cmpd="sng">
            <w14:solidFill>
              <w14:srgbClr w14:val="000000"/>
            </w14:solidFill>
            <w14:prstDash w14:val="solid"/>
            <w14:miter w14:val="0"/>
          </w14:textOutline>
        </w:rPr>
        <w:t>21.</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磋商办法及内容</w:t>
      </w:r>
    </w:p>
    <w:p w14:paraId="11C3025F">
      <w:pPr>
        <w:spacing w:before="154" w:line="220" w:lineRule="auto"/>
        <w:ind w:firstLine="48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w:t>
      </w:r>
      <w:r>
        <w:rPr>
          <w:rFonts w:ascii="宋体" w:hAnsi="宋体" w:eastAsia="宋体" w:cs="宋体"/>
          <w:color w:val="auto"/>
          <w:sz w:val="24"/>
          <w:szCs w:val="24"/>
          <w:highlight w:val="none"/>
        </w:rPr>
        <w:t>.1</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磋商原则</w:t>
      </w:r>
      <w:r>
        <w:rPr>
          <w:rFonts w:ascii="宋体" w:hAnsi="宋体" w:eastAsia="宋体" w:cs="宋体"/>
          <w:color w:val="auto"/>
          <w:spacing w:val="-36"/>
          <w:sz w:val="24"/>
          <w:szCs w:val="24"/>
          <w:highlight w:val="none"/>
          <w14:textOutline w14:w="4354" w14:cap="flat" w14:cmpd="sng">
            <w14:solidFill>
              <w14:srgbClr w14:val="000000"/>
            </w14:solidFill>
            <w14:prstDash w14:val="solid"/>
            <w14:miter w14:val="0"/>
          </w14:textOutline>
        </w:rPr>
        <w:t>：</w:t>
      </w:r>
    </w:p>
    <w:p w14:paraId="062A7768">
      <w:pPr>
        <w:spacing w:before="156" w:line="219" w:lineRule="auto"/>
        <w:ind w:firstLine="487"/>
        <w:rPr>
          <w:rFonts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ascii="宋体" w:hAnsi="宋体" w:eastAsia="宋体" w:cs="宋体"/>
          <w:color w:val="auto"/>
          <w:spacing w:val="-13"/>
          <w:sz w:val="24"/>
          <w:szCs w:val="24"/>
          <w:highlight w:val="none"/>
        </w:rPr>
        <w:t>）</w:t>
      </w:r>
      <w:r>
        <w:rPr>
          <w:rFonts w:ascii="宋体" w:hAnsi="宋体" w:eastAsia="宋体" w:cs="宋体"/>
          <w:color w:val="auto"/>
          <w:sz w:val="24"/>
          <w:szCs w:val="24"/>
          <w:highlight w:val="none"/>
        </w:rPr>
        <w:t>坚持磋商机会均等</w:t>
      </w:r>
      <w:r>
        <w:rPr>
          <w:rFonts w:ascii="宋体" w:hAnsi="宋体" w:eastAsia="宋体" w:cs="宋体"/>
          <w:color w:val="auto"/>
          <w:spacing w:val="-12"/>
          <w:sz w:val="24"/>
          <w:szCs w:val="24"/>
          <w:highlight w:val="none"/>
        </w:rPr>
        <w:t>，</w:t>
      </w:r>
      <w:r>
        <w:rPr>
          <w:rFonts w:ascii="宋体" w:hAnsi="宋体" w:eastAsia="宋体" w:cs="宋体"/>
          <w:color w:val="auto"/>
          <w:sz w:val="24"/>
          <w:szCs w:val="24"/>
          <w:highlight w:val="none"/>
        </w:rPr>
        <w:t>信息公开</w:t>
      </w:r>
      <w:r>
        <w:rPr>
          <w:rFonts w:ascii="宋体" w:hAnsi="宋体" w:eastAsia="宋体" w:cs="宋体"/>
          <w:color w:val="auto"/>
          <w:spacing w:val="-12"/>
          <w:sz w:val="24"/>
          <w:szCs w:val="24"/>
          <w:highlight w:val="none"/>
        </w:rPr>
        <w:t>，</w:t>
      </w:r>
      <w:r>
        <w:rPr>
          <w:rFonts w:ascii="宋体" w:hAnsi="宋体" w:eastAsia="宋体" w:cs="宋体"/>
          <w:color w:val="auto"/>
          <w:sz w:val="24"/>
          <w:szCs w:val="24"/>
          <w:highlight w:val="none"/>
        </w:rPr>
        <w:t>公平竞争的原则</w:t>
      </w:r>
      <w:r>
        <w:rPr>
          <w:rFonts w:ascii="宋体" w:hAnsi="宋体" w:eastAsia="宋体" w:cs="宋体"/>
          <w:color w:val="auto"/>
          <w:spacing w:val="-12"/>
          <w:sz w:val="24"/>
          <w:szCs w:val="24"/>
          <w:highlight w:val="none"/>
        </w:rPr>
        <w:t>。</w:t>
      </w:r>
    </w:p>
    <w:p w14:paraId="5C837CD6">
      <w:pPr>
        <w:spacing w:before="154" w:line="220" w:lineRule="auto"/>
        <w:ind w:firstLine="487"/>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ascii="宋体" w:hAnsi="宋体" w:eastAsia="宋体" w:cs="宋体"/>
          <w:color w:val="auto"/>
          <w:spacing w:val="-16"/>
          <w:sz w:val="24"/>
          <w:szCs w:val="24"/>
          <w:highlight w:val="none"/>
        </w:rPr>
        <w:t>）</w:t>
      </w:r>
      <w:r>
        <w:rPr>
          <w:rFonts w:ascii="宋体" w:hAnsi="宋体" w:eastAsia="宋体" w:cs="宋体"/>
          <w:color w:val="auto"/>
          <w:sz w:val="24"/>
          <w:szCs w:val="24"/>
          <w:highlight w:val="none"/>
        </w:rPr>
        <w:t>坚持竞争性</w:t>
      </w:r>
      <w:r>
        <w:rPr>
          <w:rFonts w:ascii="宋体" w:hAnsi="宋体" w:eastAsia="宋体" w:cs="宋体"/>
          <w:color w:val="auto"/>
          <w:spacing w:val="-16"/>
          <w:sz w:val="24"/>
          <w:szCs w:val="24"/>
          <w:highlight w:val="none"/>
        </w:rPr>
        <w:t>、</w:t>
      </w:r>
      <w:r>
        <w:rPr>
          <w:rFonts w:ascii="宋体" w:hAnsi="宋体" w:eastAsia="宋体" w:cs="宋体"/>
          <w:color w:val="auto"/>
          <w:sz w:val="24"/>
          <w:szCs w:val="24"/>
          <w:highlight w:val="none"/>
        </w:rPr>
        <w:t>经济实效性和公平性原则</w:t>
      </w:r>
      <w:r>
        <w:rPr>
          <w:rFonts w:ascii="宋体" w:hAnsi="宋体" w:eastAsia="宋体" w:cs="宋体"/>
          <w:color w:val="auto"/>
          <w:spacing w:val="-16"/>
          <w:sz w:val="24"/>
          <w:szCs w:val="24"/>
          <w:highlight w:val="none"/>
        </w:rPr>
        <w:t>。</w:t>
      </w:r>
    </w:p>
    <w:p w14:paraId="6641C93F">
      <w:pPr>
        <w:spacing w:before="154" w:line="218" w:lineRule="auto"/>
        <w:ind w:firstLine="487"/>
        <w:rPr>
          <w:rFonts w:ascii="宋体" w:hAnsi="宋体" w:eastAsia="宋体" w:cs="宋体"/>
          <w:color w:val="auto"/>
          <w:sz w:val="24"/>
          <w:szCs w:val="24"/>
          <w:highlight w:val="none"/>
        </w:rPr>
      </w:pPr>
      <w:r>
        <w:rPr>
          <w:rFonts w:ascii="宋体" w:hAnsi="宋体" w:eastAsia="宋体" w:cs="宋体"/>
          <w:color w:val="auto"/>
          <w:sz w:val="24"/>
          <w:szCs w:val="24"/>
          <w:highlight w:val="none"/>
        </w:rPr>
        <w:t>（3</w:t>
      </w:r>
      <w:r>
        <w:rPr>
          <w:rFonts w:ascii="宋体" w:hAnsi="宋体" w:eastAsia="宋体" w:cs="宋体"/>
          <w:color w:val="auto"/>
          <w:spacing w:val="-13"/>
          <w:sz w:val="24"/>
          <w:szCs w:val="24"/>
          <w:highlight w:val="none"/>
        </w:rPr>
        <w:t>）</w:t>
      </w:r>
      <w:r>
        <w:rPr>
          <w:rFonts w:ascii="宋体" w:hAnsi="宋体" w:eastAsia="宋体" w:cs="宋体"/>
          <w:color w:val="auto"/>
          <w:sz w:val="24"/>
          <w:szCs w:val="24"/>
          <w:highlight w:val="none"/>
        </w:rPr>
        <w:t>综合评估</w:t>
      </w:r>
      <w:r>
        <w:rPr>
          <w:rFonts w:ascii="宋体" w:hAnsi="宋体" w:eastAsia="宋体" w:cs="宋体"/>
          <w:color w:val="auto"/>
          <w:spacing w:val="-12"/>
          <w:sz w:val="24"/>
          <w:szCs w:val="24"/>
          <w:highlight w:val="none"/>
        </w:rPr>
        <w:t>，</w:t>
      </w:r>
      <w:r>
        <w:rPr>
          <w:rFonts w:ascii="宋体" w:hAnsi="宋体" w:eastAsia="宋体" w:cs="宋体"/>
          <w:color w:val="auto"/>
          <w:sz w:val="24"/>
          <w:szCs w:val="24"/>
          <w:highlight w:val="none"/>
        </w:rPr>
        <w:t>择优选择技术方案优</w:t>
      </w:r>
      <w:r>
        <w:rPr>
          <w:rFonts w:ascii="宋体" w:hAnsi="宋体" w:eastAsia="宋体" w:cs="宋体"/>
          <w:color w:val="auto"/>
          <w:spacing w:val="-12"/>
          <w:sz w:val="24"/>
          <w:szCs w:val="24"/>
          <w:highlight w:val="none"/>
        </w:rPr>
        <w:t>、</w:t>
      </w:r>
      <w:r>
        <w:rPr>
          <w:rFonts w:ascii="宋体" w:hAnsi="宋体" w:eastAsia="宋体" w:cs="宋体"/>
          <w:color w:val="auto"/>
          <w:sz w:val="24"/>
          <w:szCs w:val="24"/>
          <w:highlight w:val="none"/>
        </w:rPr>
        <w:t>服务有保证的成交单位</w:t>
      </w:r>
      <w:r>
        <w:rPr>
          <w:rFonts w:ascii="宋体" w:hAnsi="宋体" w:eastAsia="宋体" w:cs="宋体"/>
          <w:color w:val="auto"/>
          <w:spacing w:val="-12"/>
          <w:sz w:val="24"/>
          <w:szCs w:val="24"/>
          <w:highlight w:val="none"/>
        </w:rPr>
        <w:t>。</w:t>
      </w:r>
    </w:p>
    <w:p w14:paraId="42FDB98D">
      <w:pPr>
        <w:spacing w:before="159" w:line="220" w:lineRule="auto"/>
        <w:ind w:firstLine="484"/>
        <w:rPr>
          <w:rFonts w:ascii="宋体" w:hAnsi="宋体" w:eastAsia="宋体" w:cs="宋体"/>
          <w:color w:val="auto"/>
          <w:sz w:val="24"/>
          <w:szCs w:val="24"/>
          <w:highlight w:val="none"/>
        </w:rPr>
      </w:pPr>
      <w:r>
        <w:rPr>
          <w:rFonts w:ascii="宋体" w:hAnsi="宋体" w:eastAsia="宋体" w:cs="宋体"/>
          <w:color w:val="auto"/>
          <w:sz w:val="24"/>
          <w:szCs w:val="24"/>
          <w:highlight w:val="none"/>
        </w:rPr>
        <w:t>20.2 磋商程序</w:t>
      </w:r>
      <w:r>
        <w:rPr>
          <w:rFonts w:ascii="宋体" w:hAnsi="宋体" w:eastAsia="宋体" w:cs="宋体"/>
          <w:color w:val="auto"/>
          <w:spacing w:val="-55"/>
          <w:sz w:val="24"/>
          <w:szCs w:val="24"/>
          <w:highlight w:val="none"/>
        </w:rPr>
        <w:t>：</w:t>
      </w:r>
    </w:p>
    <w:p w14:paraId="2B7057E4">
      <w:pPr>
        <w:spacing w:before="152" w:line="339" w:lineRule="auto"/>
        <w:ind w:left="3" w:firstLine="476"/>
        <w:rPr>
          <w:rFonts w:ascii="宋体" w:hAnsi="宋体" w:eastAsia="宋体" w:cs="宋体"/>
          <w:color w:val="auto"/>
          <w:sz w:val="24"/>
          <w:szCs w:val="24"/>
          <w:highlight w:val="none"/>
        </w:rPr>
      </w:pPr>
      <w:r>
        <w:rPr>
          <w:rFonts w:ascii="宋体" w:hAnsi="宋体" w:eastAsia="宋体" w:cs="宋体"/>
          <w:color w:val="auto"/>
          <w:sz w:val="24"/>
          <w:szCs w:val="24"/>
          <w:highlight w:val="none"/>
        </w:rPr>
        <w:t>磋商的全过程分为公布第一次报价</w:t>
      </w:r>
      <w:r>
        <w:rPr>
          <w:rFonts w:ascii="宋体" w:hAnsi="宋体" w:eastAsia="宋体" w:cs="宋体"/>
          <w:color w:val="auto"/>
          <w:spacing w:val="-52"/>
          <w:sz w:val="24"/>
          <w:szCs w:val="24"/>
          <w:highlight w:val="none"/>
        </w:rPr>
        <w:t>、</w:t>
      </w:r>
      <w:r>
        <w:rPr>
          <w:rFonts w:ascii="宋体" w:hAnsi="宋体" w:eastAsia="宋体" w:cs="宋体"/>
          <w:color w:val="auto"/>
          <w:sz w:val="24"/>
          <w:szCs w:val="24"/>
          <w:highlight w:val="none"/>
        </w:rPr>
        <w:t>资质审查</w:t>
      </w:r>
      <w:r>
        <w:rPr>
          <w:rFonts w:ascii="宋体" w:hAnsi="宋体" w:eastAsia="宋体" w:cs="宋体"/>
          <w:color w:val="auto"/>
          <w:spacing w:val="-51"/>
          <w:sz w:val="24"/>
          <w:szCs w:val="24"/>
          <w:highlight w:val="none"/>
        </w:rPr>
        <w:t>、</w:t>
      </w:r>
      <w:r>
        <w:rPr>
          <w:rFonts w:ascii="宋体" w:hAnsi="宋体" w:eastAsia="宋体" w:cs="宋体"/>
          <w:color w:val="auto"/>
          <w:sz w:val="24"/>
          <w:szCs w:val="24"/>
          <w:highlight w:val="none"/>
        </w:rPr>
        <w:t>磋商过程</w:t>
      </w:r>
      <w:r>
        <w:rPr>
          <w:rFonts w:ascii="宋体" w:hAnsi="宋体" w:eastAsia="宋体" w:cs="宋体"/>
          <w:color w:val="auto"/>
          <w:spacing w:val="-51"/>
          <w:sz w:val="24"/>
          <w:szCs w:val="24"/>
          <w:highlight w:val="none"/>
        </w:rPr>
        <w:t>、</w:t>
      </w:r>
      <w:r>
        <w:rPr>
          <w:rFonts w:ascii="宋体" w:hAnsi="宋体" w:eastAsia="宋体" w:cs="宋体"/>
          <w:color w:val="auto"/>
          <w:sz w:val="24"/>
          <w:szCs w:val="24"/>
          <w:highlight w:val="none"/>
        </w:rPr>
        <w:t>最终报价</w:t>
      </w:r>
      <w:r>
        <w:rPr>
          <w:rFonts w:ascii="宋体" w:hAnsi="宋体" w:eastAsia="宋体" w:cs="宋体"/>
          <w:color w:val="auto"/>
          <w:spacing w:val="-51"/>
          <w:sz w:val="24"/>
          <w:szCs w:val="24"/>
          <w:highlight w:val="none"/>
        </w:rPr>
        <w:t>、</w:t>
      </w:r>
      <w:r>
        <w:rPr>
          <w:rFonts w:ascii="宋体" w:hAnsi="宋体" w:eastAsia="宋体" w:cs="宋体"/>
          <w:color w:val="auto"/>
          <w:sz w:val="24"/>
          <w:szCs w:val="24"/>
          <w:highlight w:val="none"/>
        </w:rPr>
        <w:t>最终评审五个阶段</w:t>
      </w:r>
      <w:r>
        <w:rPr>
          <w:rFonts w:ascii="宋体" w:hAnsi="宋体" w:eastAsia="宋体" w:cs="宋体"/>
          <w:color w:val="auto"/>
          <w:spacing w:val="-51"/>
          <w:sz w:val="24"/>
          <w:szCs w:val="24"/>
          <w:highlight w:val="none"/>
        </w:rPr>
        <w:t>。</w:t>
      </w:r>
      <w:r>
        <w:rPr>
          <w:rFonts w:ascii="宋体" w:hAnsi="宋体" w:eastAsia="宋体" w:cs="宋体"/>
          <w:color w:val="auto"/>
          <w:sz w:val="24"/>
          <w:szCs w:val="24"/>
          <w:highlight w:val="none"/>
        </w:rPr>
        <w:t xml:space="preserve"> 最终报价均采取集中报价形式</w:t>
      </w:r>
      <w:r>
        <w:rPr>
          <w:rFonts w:ascii="宋体" w:hAnsi="宋体" w:eastAsia="宋体" w:cs="宋体"/>
          <w:color w:val="auto"/>
          <w:spacing w:val="-43"/>
          <w:sz w:val="24"/>
          <w:szCs w:val="24"/>
          <w:highlight w:val="none"/>
        </w:rPr>
        <w:t>。</w:t>
      </w:r>
    </w:p>
    <w:p w14:paraId="318CB4B9">
      <w:pPr>
        <w:spacing w:line="218" w:lineRule="auto"/>
        <w:ind w:firstLine="585"/>
        <w:rPr>
          <w:rFonts w:ascii="宋体" w:hAnsi="宋体" w:eastAsia="宋体" w:cs="宋体"/>
          <w:color w:val="auto"/>
          <w:sz w:val="24"/>
          <w:szCs w:val="24"/>
          <w:highlight w:val="none"/>
        </w:rPr>
      </w:pPr>
      <w:r>
        <w:rPr>
          <w:rFonts w:ascii="宋体" w:hAnsi="宋体" w:eastAsia="宋体" w:cs="宋体"/>
          <w:color w:val="auto"/>
          <w:sz w:val="24"/>
          <w:szCs w:val="24"/>
          <w:highlight w:val="none"/>
        </w:rPr>
        <w:t>20.2.1</w:t>
      </w:r>
      <w:r>
        <w:rPr>
          <w:rFonts w:ascii="宋体" w:hAnsi="宋体" w:eastAsia="宋体" w:cs="宋体"/>
          <w:color w:val="auto"/>
          <w:spacing w:val="-2"/>
          <w:sz w:val="24"/>
          <w:szCs w:val="24"/>
          <w:highlight w:val="none"/>
        </w:rPr>
        <w:t xml:space="preserve"> </w:t>
      </w:r>
      <w:r>
        <w:rPr>
          <w:rFonts w:ascii="宋体" w:hAnsi="宋体" w:eastAsia="宋体" w:cs="宋体"/>
          <w:color w:val="auto"/>
          <w:sz w:val="24"/>
          <w:szCs w:val="24"/>
          <w:highlight w:val="none"/>
        </w:rPr>
        <w:t>第一次报价</w:t>
      </w:r>
      <w:r>
        <w:rPr>
          <w:rFonts w:ascii="宋体" w:hAnsi="宋体" w:eastAsia="宋体" w:cs="宋体"/>
          <w:color w:val="auto"/>
          <w:spacing w:val="-21"/>
          <w:sz w:val="24"/>
          <w:szCs w:val="24"/>
          <w:highlight w:val="none"/>
        </w:rPr>
        <w:t>：</w:t>
      </w:r>
      <w:r>
        <w:rPr>
          <w:rFonts w:ascii="宋体" w:hAnsi="宋体" w:eastAsia="宋体" w:cs="宋体"/>
          <w:color w:val="auto"/>
          <w:sz w:val="24"/>
          <w:szCs w:val="24"/>
          <w:highlight w:val="none"/>
        </w:rPr>
        <w:t>第一次报价不予公布</w:t>
      </w:r>
      <w:r>
        <w:rPr>
          <w:rFonts w:ascii="宋体" w:hAnsi="宋体" w:eastAsia="宋体" w:cs="宋体"/>
          <w:color w:val="auto"/>
          <w:spacing w:val="-21"/>
          <w:sz w:val="24"/>
          <w:szCs w:val="24"/>
          <w:highlight w:val="none"/>
        </w:rPr>
        <w:t>。</w:t>
      </w:r>
    </w:p>
    <w:p w14:paraId="13CB00DE">
      <w:pPr>
        <w:spacing w:before="155" w:line="339" w:lineRule="auto"/>
        <w:ind w:left="8" w:right="82" w:firstLine="576"/>
        <w:rPr>
          <w:rFonts w:ascii="宋体" w:hAnsi="宋体" w:eastAsia="宋体" w:cs="宋体"/>
          <w:color w:val="auto"/>
          <w:sz w:val="24"/>
          <w:szCs w:val="24"/>
          <w:highlight w:val="none"/>
        </w:rPr>
      </w:pPr>
      <w:r>
        <w:rPr>
          <w:rFonts w:ascii="宋体" w:hAnsi="宋体" w:eastAsia="宋体" w:cs="宋体"/>
          <w:color w:val="auto"/>
          <w:sz w:val="24"/>
          <w:szCs w:val="24"/>
          <w:highlight w:val="none"/>
        </w:rPr>
        <w:t>20.2.2</w:t>
      </w:r>
      <w:r>
        <w:rPr>
          <w:rFonts w:ascii="宋体" w:hAnsi="宋体" w:eastAsia="宋体" w:cs="宋体"/>
          <w:color w:val="auto"/>
          <w:spacing w:val="-2"/>
          <w:sz w:val="24"/>
          <w:szCs w:val="24"/>
          <w:highlight w:val="none"/>
        </w:rPr>
        <w:t xml:space="preserve"> </w:t>
      </w:r>
      <w:r>
        <w:rPr>
          <w:rFonts w:ascii="宋体" w:hAnsi="宋体" w:eastAsia="宋体" w:cs="宋体"/>
          <w:color w:val="auto"/>
          <w:sz w:val="24"/>
          <w:szCs w:val="24"/>
          <w:highlight w:val="none"/>
        </w:rPr>
        <w:t>符合性评审</w:t>
      </w:r>
      <w:r>
        <w:rPr>
          <w:rFonts w:ascii="宋体" w:hAnsi="宋体" w:eastAsia="宋体" w:cs="宋体"/>
          <w:color w:val="auto"/>
          <w:spacing w:val="-27"/>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磋商小组对响应文件的有效性</w:t>
      </w:r>
      <w:r>
        <w:rPr>
          <w:rFonts w:ascii="宋体" w:hAnsi="宋体" w:eastAsia="宋体" w:cs="宋体"/>
          <w:color w:val="auto"/>
          <w:spacing w:val="-27"/>
          <w:sz w:val="24"/>
          <w:szCs w:val="24"/>
          <w:highlight w:val="none"/>
        </w:rPr>
        <w:t>、</w:t>
      </w:r>
      <w:r>
        <w:rPr>
          <w:rFonts w:ascii="宋体" w:hAnsi="宋体" w:eastAsia="宋体" w:cs="宋体"/>
          <w:color w:val="auto"/>
          <w:sz w:val="24"/>
          <w:szCs w:val="24"/>
          <w:highlight w:val="none"/>
        </w:rPr>
        <w:t>完整性和响应程度进行审查</w:t>
      </w:r>
      <w:r>
        <w:rPr>
          <w:rFonts w:ascii="宋体" w:hAnsi="宋体" w:eastAsia="宋体" w:cs="宋体"/>
          <w:color w:val="auto"/>
          <w:spacing w:val="-27"/>
          <w:sz w:val="24"/>
          <w:szCs w:val="24"/>
          <w:highlight w:val="none"/>
        </w:rPr>
        <w:t>，</w:t>
      </w:r>
      <w:r>
        <w:rPr>
          <w:rFonts w:ascii="宋体" w:hAnsi="宋体" w:eastAsia="宋体" w:cs="宋体"/>
          <w:color w:val="auto"/>
          <w:sz w:val="24"/>
          <w:szCs w:val="24"/>
          <w:highlight w:val="none"/>
        </w:rPr>
        <w:t>出现 下列情况的按无效文件处理</w:t>
      </w:r>
      <w:r>
        <w:rPr>
          <w:rFonts w:ascii="宋体" w:hAnsi="宋体" w:eastAsia="宋体" w:cs="宋体"/>
          <w:color w:val="auto"/>
          <w:spacing w:val="-47"/>
          <w:sz w:val="24"/>
          <w:szCs w:val="24"/>
          <w:highlight w:val="none"/>
        </w:rPr>
        <w:t>。</w:t>
      </w:r>
    </w:p>
    <w:p w14:paraId="3AB117B5">
      <w:pPr>
        <w:spacing w:line="338" w:lineRule="auto"/>
        <w:ind w:left="7" w:right="91" w:firstLine="64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w:t>
      </w:r>
      <w:r>
        <w:rPr>
          <w:rFonts w:ascii="宋体" w:hAnsi="宋体" w:eastAsia="宋体" w:cs="宋体"/>
          <w:color w:val="auto"/>
          <w:spacing w:val="1"/>
          <w:sz w:val="24"/>
          <w:szCs w:val="24"/>
          <w:highlight w:val="none"/>
        </w:rPr>
        <w:t>1</w:t>
      </w:r>
      <w:r>
        <w:rPr>
          <w:rFonts w:ascii="宋体" w:hAnsi="宋体" w:eastAsia="宋体" w:cs="宋体"/>
          <w:color w:val="auto"/>
          <w:spacing w:val="3"/>
          <w:sz w:val="24"/>
          <w:szCs w:val="24"/>
          <w:highlight w:val="none"/>
        </w:rPr>
        <w:t>）</w:t>
      </w:r>
      <w:r>
        <w:rPr>
          <w:rFonts w:ascii="宋体" w:hAnsi="宋体" w:eastAsia="宋体" w:cs="宋体"/>
          <w:color w:val="auto"/>
          <w:spacing w:val="2"/>
          <w:sz w:val="24"/>
          <w:szCs w:val="24"/>
          <w:highlight w:val="none"/>
        </w:rPr>
        <w:t>资质有效性评审</w:t>
      </w:r>
      <w:r>
        <w:rPr>
          <w:rFonts w:ascii="宋体" w:hAnsi="宋体" w:eastAsia="宋体" w:cs="宋体"/>
          <w:color w:val="auto"/>
          <w:spacing w:val="3"/>
          <w:sz w:val="24"/>
          <w:szCs w:val="24"/>
          <w:highlight w:val="none"/>
        </w:rPr>
        <w:t>：</w:t>
      </w:r>
      <w:r>
        <w:rPr>
          <w:rFonts w:ascii="宋体" w:hAnsi="宋体" w:eastAsia="宋体" w:cs="宋体"/>
          <w:color w:val="auto"/>
          <w:spacing w:val="2"/>
          <w:sz w:val="24"/>
          <w:szCs w:val="24"/>
          <w:highlight w:val="none"/>
        </w:rPr>
        <w:t>本次磋商所要求的必备资质证明文件</w:t>
      </w:r>
      <w:r>
        <w:rPr>
          <w:rFonts w:ascii="宋体" w:hAnsi="宋体" w:eastAsia="宋体" w:cs="宋体"/>
          <w:color w:val="auto"/>
          <w:spacing w:val="3"/>
          <w:sz w:val="24"/>
          <w:szCs w:val="24"/>
          <w:highlight w:val="none"/>
        </w:rPr>
        <w:t>，</w:t>
      </w:r>
      <w:r>
        <w:rPr>
          <w:rFonts w:ascii="宋体" w:hAnsi="宋体" w:eastAsia="宋体" w:cs="宋体"/>
          <w:color w:val="auto"/>
          <w:spacing w:val="2"/>
          <w:sz w:val="24"/>
          <w:szCs w:val="24"/>
          <w:highlight w:val="none"/>
        </w:rPr>
        <w:t>缺其中一项或某项达不</w:t>
      </w:r>
      <w:r>
        <w:rPr>
          <w:rFonts w:ascii="宋体" w:hAnsi="宋体" w:eastAsia="宋体" w:cs="宋体"/>
          <w:color w:val="auto"/>
          <w:sz w:val="24"/>
          <w:szCs w:val="24"/>
          <w:highlight w:val="none"/>
        </w:rPr>
        <w:t xml:space="preserve"> 到磋商要求</w:t>
      </w:r>
      <w:r>
        <w:rPr>
          <w:rFonts w:ascii="宋体" w:hAnsi="宋体" w:eastAsia="宋体" w:cs="宋体"/>
          <w:color w:val="auto"/>
          <w:spacing w:val="-24"/>
          <w:sz w:val="24"/>
          <w:szCs w:val="24"/>
          <w:highlight w:val="none"/>
        </w:rPr>
        <w:t>，</w:t>
      </w:r>
      <w:r>
        <w:rPr>
          <w:rFonts w:ascii="宋体" w:hAnsi="宋体" w:eastAsia="宋体" w:cs="宋体"/>
          <w:color w:val="auto"/>
          <w:sz w:val="24"/>
          <w:szCs w:val="24"/>
          <w:highlight w:val="none"/>
        </w:rPr>
        <w:t>均按无效文件处理</w:t>
      </w:r>
      <w:r>
        <w:rPr>
          <w:rFonts w:ascii="宋体" w:hAnsi="宋体" w:eastAsia="宋体" w:cs="宋体"/>
          <w:color w:val="auto"/>
          <w:spacing w:val="-23"/>
          <w:sz w:val="24"/>
          <w:szCs w:val="24"/>
          <w:highlight w:val="none"/>
        </w:rPr>
        <w:t>。</w:t>
      </w:r>
    </w:p>
    <w:p w14:paraId="07230CD8">
      <w:pPr>
        <w:spacing w:before="2" w:line="338" w:lineRule="auto"/>
        <w:ind w:left="10" w:right="91" w:firstLine="64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w:t>
      </w:r>
      <w:r>
        <w:rPr>
          <w:rFonts w:ascii="宋体" w:hAnsi="宋体" w:eastAsia="宋体" w:cs="宋体"/>
          <w:color w:val="auto"/>
          <w:spacing w:val="2"/>
          <w:sz w:val="24"/>
          <w:szCs w:val="24"/>
          <w:highlight w:val="none"/>
        </w:rPr>
        <w:t>2</w:t>
      </w:r>
      <w:r>
        <w:rPr>
          <w:rFonts w:ascii="宋体" w:hAnsi="宋体" w:eastAsia="宋体" w:cs="宋体"/>
          <w:color w:val="auto"/>
          <w:spacing w:val="3"/>
          <w:sz w:val="24"/>
          <w:szCs w:val="24"/>
          <w:highlight w:val="none"/>
        </w:rPr>
        <w:t>）</w:t>
      </w:r>
      <w:r>
        <w:rPr>
          <w:rFonts w:ascii="宋体" w:hAnsi="宋体" w:eastAsia="宋体" w:cs="宋体"/>
          <w:color w:val="auto"/>
          <w:spacing w:val="2"/>
          <w:sz w:val="24"/>
          <w:szCs w:val="24"/>
          <w:highlight w:val="none"/>
        </w:rPr>
        <w:t>各供应商未经过正常渠道购买竞争性磋商文件</w:t>
      </w:r>
      <w:r>
        <w:rPr>
          <w:rFonts w:ascii="宋体" w:hAnsi="宋体" w:eastAsia="宋体" w:cs="宋体"/>
          <w:color w:val="auto"/>
          <w:spacing w:val="3"/>
          <w:sz w:val="24"/>
          <w:szCs w:val="24"/>
          <w:highlight w:val="none"/>
        </w:rPr>
        <w:t>，</w:t>
      </w:r>
      <w:r>
        <w:rPr>
          <w:rFonts w:ascii="宋体" w:hAnsi="宋体" w:eastAsia="宋体" w:cs="宋体"/>
          <w:color w:val="auto"/>
          <w:spacing w:val="2"/>
          <w:sz w:val="24"/>
          <w:szCs w:val="24"/>
          <w:highlight w:val="none"/>
        </w:rPr>
        <w:t>或参加磋商的各供应商名称与购</w:t>
      </w:r>
      <w:r>
        <w:rPr>
          <w:rFonts w:ascii="宋体" w:hAnsi="宋体" w:eastAsia="宋体" w:cs="宋体"/>
          <w:color w:val="auto"/>
          <w:sz w:val="24"/>
          <w:szCs w:val="24"/>
          <w:highlight w:val="none"/>
        </w:rPr>
        <w:t xml:space="preserve"> 买磋商文件时登记的单位名称不符</w:t>
      </w:r>
      <w:r>
        <w:rPr>
          <w:rFonts w:ascii="宋体" w:hAnsi="宋体" w:eastAsia="宋体" w:cs="宋体"/>
          <w:color w:val="auto"/>
          <w:spacing w:val="-50"/>
          <w:sz w:val="24"/>
          <w:szCs w:val="24"/>
          <w:highlight w:val="none"/>
        </w:rPr>
        <w:t>。</w:t>
      </w:r>
    </w:p>
    <w:p w14:paraId="38DB553F">
      <w:pPr>
        <w:spacing w:before="2" w:line="338" w:lineRule="auto"/>
        <w:ind w:left="2" w:right="91" w:firstLine="65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w:t>
      </w:r>
      <w:r>
        <w:rPr>
          <w:rFonts w:ascii="宋体" w:hAnsi="宋体" w:eastAsia="宋体" w:cs="宋体"/>
          <w:color w:val="auto"/>
          <w:spacing w:val="2"/>
          <w:sz w:val="24"/>
          <w:szCs w:val="24"/>
          <w:highlight w:val="none"/>
        </w:rPr>
        <w:t>3</w:t>
      </w:r>
      <w:r>
        <w:rPr>
          <w:rFonts w:ascii="宋体" w:hAnsi="宋体" w:eastAsia="宋体" w:cs="宋体"/>
          <w:color w:val="auto"/>
          <w:spacing w:val="3"/>
          <w:sz w:val="24"/>
          <w:szCs w:val="24"/>
          <w:highlight w:val="none"/>
        </w:rPr>
        <w:t>）</w:t>
      </w:r>
      <w:r>
        <w:rPr>
          <w:rFonts w:ascii="宋体" w:hAnsi="宋体" w:eastAsia="宋体" w:cs="宋体"/>
          <w:color w:val="auto"/>
          <w:spacing w:val="2"/>
          <w:sz w:val="24"/>
          <w:szCs w:val="24"/>
          <w:highlight w:val="none"/>
        </w:rPr>
        <w:t>供应商未提供法定代表人授权书（法定代表人直接参加磋商的除外</w:t>
      </w:r>
      <w:r>
        <w:rPr>
          <w:rFonts w:ascii="宋体" w:hAnsi="宋体" w:eastAsia="宋体" w:cs="宋体"/>
          <w:color w:val="auto"/>
          <w:spacing w:val="3"/>
          <w:sz w:val="24"/>
          <w:szCs w:val="24"/>
          <w:highlight w:val="none"/>
        </w:rPr>
        <w:t>）</w:t>
      </w:r>
      <w:r>
        <w:rPr>
          <w:rFonts w:ascii="宋体" w:hAnsi="宋体" w:eastAsia="宋体" w:cs="宋体"/>
          <w:color w:val="auto"/>
          <w:spacing w:val="2"/>
          <w:sz w:val="24"/>
          <w:szCs w:val="24"/>
          <w:highlight w:val="none"/>
        </w:rPr>
        <w:t>或授权书不</w:t>
      </w:r>
      <w:r>
        <w:rPr>
          <w:rFonts w:ascii="宋体" w:hAnsi="宋体" w:eastAsia="宋体" w:cs="宋体"/>
          <w:color w:val="auto"/>
          <w:sz w:val="24"/>
          <w:szCs w:val="24"/>
          <w:highlight w:val="none"/>
        </w:rPr>
        <w:t xml:space="preserve"> 符合竞争性磋商文件要求的</w:t>
      </w:r>
      <w:r>
        <w:rPr>
          <w:rFonts w:ascii="宋体" w:hAnsi="宋体" w:eastAsia="宋体" w:cs="宋体"/>
          <w:color w:val="auto"/>
          <w:spacing w:val="-42"/>
          <w:sz w:val="24"/>
          <w:szCs w:val="24"/>
          <w:highlight w:val="none"/>
        </w:rPr>
        <w:t>。</w:t>
      </w:r>
    </w:p>
    <w:p w14:paraId="491BD7EE">
      <w:pPr>
        <w:spacing w:before="2" w:line="337" w:lineRule="auto"/>
        <w:ind w:left="3" w:right="91" w:firstLine="64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w:t>
      </w:r>
      <w:r>
        <w:rPr>
          <w:rFonts w:ascii="宋体" w:hAnsi="宋体" w:eastAsia="宋体" w:cs="宋体"/>
          <w:color w:val="auto"/>
          <w:spacing w:val="2"/>
          <w:sz w:val="24"/>
          <w:szCs w:val="24"/>
          <w:highlight w:val="none"/>
        </w:rPr>
        <w:t>4</w:t>
      </w:r>
      <w:r>
        <w:rPr>
          <w:rFonts w:ascii="宋体" w:hAnsi="宋体" w:eastAsia="宋体" w:cs="宋体"/>
          <w:color w:val="auto"/>
          <w:spacing w:val="3"/>
          <w:sz w:val="24"/>
          <w:szCs w:val="24"/>
          <w:highlight w:val="none"/>
        </w:rPr>
        <w:t>）</w:t>
      </w:r>
      <w:r>
        <w:rPr>
          <w:rFonts w:ascii="宋体" w:hAnsi="宋体" w:eastAsia="宋体" w:cs="宋体"/>
          <w:color w:val="auto"/>
          <w:spacing w:val="2"/>
          <w:sz w:val="24"/>
          <w:szCs w:val="24"/>
          <w:highlight w:val="none"/>
        </w:rPr>
        <w:t>响应文件要求加盖供应商公章或签字处未执行文件规定</w:t>
      </w:r>
      <w:r>
        <w:rPr>
          <w:rFonts w:ascii="宋体" w:hAnsi="宋体" w:eastAsia="宋体" w:cs="宋体"/>
          <w:color w:val="auto"/>
          <w:spacing w:val="3"/>
          <w:sz w:val="24"/>
          <w:szCs w:val="24"/>
          <w:highlight w:val="none"/>
        </w:rPr>
        <w:t>、</w:t>
      </w:r>
      <w:r>
        <w:rPr>
          <w:rFonts w:ascii="宋体" w:hAnsi="宋体" w:eastAsia="宋体" w:cs="宋体"/>
          <w:color w:val="auto"/>
          <w:spacing w:val="2"/>
          <w:sz w:val="24"/>
          <w:szCs w:val="24"/>
          <w:highlight w:val="none"/>
        </w:rPr>
        <w:t>响应文件有效期或有效</w:t>
      </w:r>
      <w:r>
        <w:rPr>
          <w:rFonts w:ascii="宋体" w:hAnsi="宋体" w:eastAsia="宋体" w:cs="宋体"/>
          <w:color w:val="auto"/>
          <w:sz w:val="24"/>
          <w:szCs w:val="24"/>
          <w:highlight w:val="none"/>
        </w:rPr>
        <w:t xml:space="preserve"> 期未能达到竞争性磋商文件的要求的</w:t>
      </w:r>
      <w:r>
        <w:rPr>
          <w:rFonts w:ascii="宋体" w:hAnsi="宋体" w:eastAsia="宋体" w:cs="宋体"/>
          <w:color w:val="auto"/>
          <w:spacing w:val="-44"/>
          <w:sz w:val="24"/>
          <w:szCs w:val="24"/>
          <w:highlight w:val="none"/>
        </w:rPr>
        <w:t>。</w:t>
      </w:r>
    </w:p>
    <w:p w14:paraId="7EF74FDF">
      <w:pPr>
        <w:spacing w:before="156" w:line="338" w:lineRule="auto"/>
        <w:ind w:left="2" w:right="91" w:firstLine="65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w:t>
      </w:r>
      <w:r>
        <w:rPr>
          <w:rFonts w:hint="eastAsia" w:ascii="宋体" w:hAnsi="宋体" w:eastAsia="宋体" w:cs="宋体"/>
          <w:color w:val="auto"/>
          <w:spacing w:val="2"/>
          <w:sz w:val="24"/>
          <w:szCs w:val="24"/>
          <w:highlight w:val="none"/>
          <w:lang w:val="en-US" w:eastAsia="zh-CN"/>
        </w:rPr>
        <w:t>5</w:t>
      </w:r>
      <w:r>
        <w:rPr>
          <w:rFonts w:ascii="宋体" w:hAnsi="宋体" w:eastAsia="宋体" w:cs="宋体"/>
          <w:color w:val="auto"/>
          <w:spacing w:val="3"/>
          <w:sz w:val="24"/>
          <w:szCs w:val="24"/>
          <w:highlight w:val="none"/>
        </w:rPr>
        <w:t>）</w:t>
      </w:r>
      <w:r>
        <w:rPr>
          <w:rFonts w:ascii="宋体" w:hAnsi="宋体" w:eastAsia="宋体" w:cs="宋体"/>
          <w:color w:val="auto"/>
          <w:spacing w:val="2"/>
          <w:sz w:val="24"/>
          <w:szCs w:val="24"/>
          <w:highlight w:val="none"/>
        </w:rPr>
        <w:t>提供虚假证明（包括第三方提供的虚假证明</w:t>
      </w:r>
      <w:r>
        <w:rPr>
          <w:rFonts w:ascii="宋体" w:hAnsi="宋体" w:eastAsia="宋体" w:cs="宋体"/>
          <w:color w:val="auto"/>
          <w:spacing w:val="3"/>
          <w:sz w:val="24"/>
          <w:szCs w:val="24"/>
          <w:highlight w:val="none"/>
        </w:rPr>
        <w:t>、</w:t>
      </w:r>
      <w:r>
        <w:rPr>
          <w:rFonts w:ascii="宋体" w:hAnsi="宋体" w:eastAsia="宋体" w:cs="宋体"/>
          <w:color w:val="auto"/>
          <w:spacing w:val="2"/>
          <w:sz w:val="24"/>
          <w:szCs w:val="24"/>
          <w:highlight w:val="none"/>
        </w:rPr>
        <w:t>证件</w:t>
      </w:r>
      <w:r>
        <w:rPr>
          <w:rFonts w:ascii="宋体" w:hAnsi="宋体" w:eastAsia="宋体" w:cs="宋体"/>
          <w:color w:val="auto"/>
          <w:spacing w:val="3"/>
          <w:sz w:val="24"/>
          <w:szCs w:val="24"/>
          <w:highlight w:val="none"/>
        </w:rPr>
        <w:t>），</w:t>
      </w:r>
      <w:r>
        <w:rPr>
          <w:rFonts w:ascii="宋体" w:hAnsi="宋体" w:eastAsia="宋体" w:cs="宋体"/>
          <w:color w:val="auto"/>
          <w:spacing w:val="2"/>
          <w:sz w:val="24"/>
          <w:szCs w:val="24"/>
          <w:highlight w:val="none"/>
        </w:rPr>
        <w:t>开具虚假业绩，除按无效</w:t>
      </w:r>
      <w:r>
        <w:rPr>
          <w:rFonts w:ascii="宋体" w:hAnsi="宋体" w:eastAsia="宋体" w:cs="宋体"/>
          <w:color w:val="auto"/>
          <w:sz w:val="24"/>
          <w:szCs w:val="24"/>
          <w:highlight w:val="none"/>
        </w:rPr>
        <w:t xml:space="preserve"> 文件处理外</w:t>
      </w:r>
      <w:r>
        <w:rPr>
          <w:rFonts w:ascii="宋体" w:hAnsi="宋体" w:eastAsia="宋体" w:cs="宋体"/>
          <w:color w:val="auto"/>
          <w:spacing w:val="-22"/>
          <w:sz w:val="24"/>
          <w:szCs w:val="24"/>
          <w:highlight w:val="none"/>
        </w:rPr>
        <w:t>，</w:t>
      </w:r>
      <w:r>
        <w:rPr>
          <w:rFonts w:ascii="宋体" w:hAnsi="宋体" w:eastAsia="宋体" w:cs="宋体"/>
          <w:color w:val="auto"/>
          <w:sz w:val="24"/>
          <w:szCs w:val="24"/>
          <w:highlight w:val="none"/>
        </w:rPr>
        <w:t>按有关规定进行相应的处罚</w:t>
      </w:r>
      <w:r>
        <w:rPr>
          <w:rFonts w:ascii="宋体" w:hAnsi="宋体" w:eastAsia="宋体" w:cs="宋体"/>
          <w:color w:val="auto"/>
          <w:spacing w:val="-21"/>
          <w:sz w:val="24"/>
          <w:szCs w:val="24"/>
          <w:highlight w:val="none"/>
        </w:rPr>
        <w:t>。</w:t>
      </w:r>
    </w:p>
    <w:p w14:paraId="5BA09F93">
      <w:pPr>
        <w:spacing w:before="1" w:line="220" w:lineRule="auto"/>
        <w:ind w:firstLine="653"/>
        <w:rPr>
          <w:rFonts w:ascii="宋体" w:hAnsi="宋体" w:eastAsia="宋体" w:cs="宋体"/>
          <w:color w:val="auto"/>
          <w:sz w:val="24"/>
          <w:szCs w:val="24"/>
          <w:highlight w:val="none"/>
        </w:rPr>
      </w:pP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ascii="宋体" w:hAnsi="宋体" w:eastAsia="宋体" w:cs="宋体"/>
          <w:color w:val="auto"/>
          <w:spacing w:val="-13"/>
          <w:sz w:val="24"/>
          <w:szCs w:val="24"/>
          <w:highlight w:val="none"/>
        </w:rPr>
        <w:t>）</w:t>
      </w:r>
      <w:r>
        <w:rPr>
          <w:rFonts w:ascii="宋体" w:hAnsi="宋体" w:eastAsia="宋体" w:cs="宋体"/>
          <w:color w:val="auto"/>
          <w:sz w:val="24"/>
          <w:szCs w:val="24"/>
          <w:highlight w:val="none"/>
        </w:rPr>
        <w:t>磋商方案出现严重漏项</w:t>
      </w:r>
      <w:r>
        <w:rPr>
          <w:rFonts w:ascii="宋体" w:hAnsi="宋体" w:eastAsia="宋体" w:cs="宋体"/>
          <w:color w:val="auto"/>
          <w:spacing w:val="-12"/>
          <w:sz w:val="24"/>
          <w:szCs w:val="24"/>
          <w:highlight w:val="none"/>
        </w:rPr>
        <w:t>，</w:t>
      </w:r>
      <w:r>
        <w:rPr>
          <w:rFonts w:ascii="宋体" w:hAnsi="宋体" w:eastAsia="宋体" w:cs="宋体"/>
          <w:color w:val="auto"/>
          <w:sz w:val="24"/>
          <w:szCs w:val="24"/>
          <w:highlight w:val="none"/>
        </w:rPr>
        <w:t>造成系统缺陷</w:t>
      </w:r>
      <w:r>
        <w:rPr>
          <w:rFonts w:ascii="宋体" w:hAnsi="宋体" w:eastAsia="宋体" w:cs="宋体"/>
          <w:color w:val="auto"/>
          <w:spacing w:val="-12"/>
          <w:sz w:val="24"/>
          <w:szCs w:val="24"/>
          <w:highlight w:val="none"/>
        </w:rPr>
        <w:t>，</w:t>
      </w:r>
      <w:r>
        <w:rPr>
          <w:rFonts w:ascii="宋体" w:hAnsi="宋体" w:eastAsia="宋体" w:cs="宋体"/>
          <w:color w:val="auto"/>
          <w:sz w:val="24"/>
          <w:szCs w:val="24"/>
          <w:highlight w:val="none"/>
        </w:rPr>
        <w:t>已影响到该项目的实施</w:t>
      </w:r>
      <w:r>
        <w:rPr>
          <w:rFonts w:ascii="宋体" w:hAnsi="宋体" w:eastAsia="宋体" w:cs="宋体"/>
          <w:color w:val="auto"/>
          <w:spacing w:val="-12"/>
          <w:sz w:val="24"/>
          <w:szCs w:val="24"/>
          <w:highlight w:val="none"/>
        </w:rPr>
        <w:t>。</w:t>
      </w:r>
    </w:p>
    <w:p w14:paraId="0E957AB3">
      <w:pPr>
        <w:spacing w:before="157" w:line="338" w:lineRule="auto"/>
        <w:ind w:right="85" w:firstLine="787" w:firstLineChars="328"/>
        <w:rPr>
          <w:rFonts w:ascii="宋体" w:hAnsi="宋体" w:eastAsia="宋体" w:cs="宋体"/>
          <w:color w:val="auto"/>
          <w:spacing w:val="-16"/>
          <w:sz w:val="24"/>
          <w:szCs w:val="24"/>
          <w:highlight w:val="none"/>
        </w:rPr>
      </w:pP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ascii="宋体" w:hAnsi="宋体" w:eastAsia="宋体" w:cs="宋体"/>
          <w:color w:val="auto"/>
          <w:spacing w:val="-17"/>
          <w:sz w:val="24"/>
          <w:szCs w:val="24"/>
          <w:highlight w:val="none"/>
        </w:rPr>
        <w:t>）</w:t>
      </w:r>
      <w:r>
        <w:rPr>
          <w:rFonts w:ascii="宋体" w:hAnsi="宋体" w:eastAsia="宋体" w:cs="宋体"/>
          <w:color w:val="auto"/>
          <w:sz w:val="24"/>
          <w:szCs w:val="24"/>
          <w:highlight w:val="none"/>
        </w:rPr>
        <w:t>在重大项目履约过程中有不良记录</w:t>
      </w:r>
      <w:r>
        <w:rPr>
          <w:rFonts w:ascii="宋体" w:hAnsi="宋体" w:eastAsia="宋体" w:cs="宋体"/>
          <w:color w:val="auto"/>
          <w:spacing w:val="-16"/>
          <w:sz w:val="24"/>
          <w:szCs w:val="24"/>
          <w:highlight w:val="none"/>
        </w:rPr>
        <w:t>，</w:t>
      </w:r>
      <w:r>
        <w:rPr>
          <w:rFonts w:ascii="宋体" w:hAnsi="宋体" w:eastAsia="宋体" w:cs="宋体"/>
          <w:color w:val="auto"/>
          <w:sz w:val="24"/>
          <w:szCs w:val="24"/>
          <w:highlight w:val="none"/>
        </w:rPr>
        <w:t>不能按期履约的</w:t>
      </w:r>
      <w:r>
        <w:rPr>
          <w:rFonts w:ascii="宋体" w:hAnsi="宋体" w:eastAsia="宋体" w:cs="宋体"/>
          <w:color w:val="auto"/>
          <w:spacing w:val="-16"/>
          <w:sz w:val="24"/>
          <w:szCs w:val="24"/>
          <w:highlight w:val="none"/>
        </w:rPr>
        <w:t>。</w:t>
      </w:r>
    </w:p>
    <w:p w14:paraId="73506CFC">
      <w:pPr>
        <w:spacing w:before="157" w:line="338" w:lineRule="auto"/>
        <w:ind w:right="85" w:firstLine="479"/>
        <w:rPr>
          <w:rFonts w:ascii="宋体" w:hAnsi="宋体" w:eastAsia="宋体" w:cs="宋体"/>
          <w:color w:val="auto"/>
          <w:sz w:val="24"/>
          <w:szCs w:val="24"/>
          <w:highlight w:val="none"/>
        </w:rPr>
      </w:pPr>
      <w:r>
        <w:rPr>
          <w:rFonts w:ascii="宋体" w:hAnsi="宋体" w:eastAsia="宋体" w:cs="宋体"/>
          <w:color w:val="auto"/>
          <w:sz w:val="24"/>
          <w:szCs w:val="24"/>
          <w:highlight w:val="none"/>
        </w:rPr>
        <w:t>磋商小组在对响应文件的有效性</w:t>
      </w:r>
      <w:r>
        <w:rPr>
          <w:rFonts w:ascii="宋体" w:hAnsi="宋体" w:eastAsia="宋体" w:cs="宋体"/>
          <w:color w:val="auto"/>
          <w:spacing w:val="-52"/>
          <w:sz w:val="24"/>
          <w:szCs w:val="24"/>
          <w:highlight w:val="none"/>
        </w:rPr>
        <w:t>、</w:t>
      </w:r>
      <w:r>
        <w:rPr>
          <w:rFonts w:ascii="宋体" w:hAnsi="宋体" w:eastAsia="宋体" w:cs="宋体"/>
          <w:color w:val="auto"/>
          <w:sz w:val="24"/>
          <w:szCs w:val="24"/>
          <w:highlight w:val="none"/>
        </w:rPr>
        <w:t>完整性和响应程度进行审查时</w:t>
      </w:r>
      <w:r>
        <w:rPr>
          <w:rFonts w:ascii="宋体" w:hAnsi="宋体" w:eastAsia="宋体" w:cs="宋体"/>
          <w:color w:val="auto"/>
          <w:spacing w:val="-52"/>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可以要求供应商对响应 文件中含义不明确</w:t>
      </w:r>
      <w:r>
        <w:rPr>
          <w:rFonts w:ascii="宋体" w:hAnsi="宋体" w:eastAsia="宋体" w:cs="宋体"/>
          <w:color w:val="auto"/>
          <w:spacing w:val="-10"/>
          <w:sz w:val="24"/>
          <w:szCs w:val="24"/>
          <w:highlight w:val="none"/>
        </w:rPr>
        <w:t>、</w:t>
      </w:r>
      <w:r>
        <w:rPr>
          <w:rFonts w:ascii="宋体" w:hAnsi="宋体" w:eastAsia="宋体" w:cs="宋体"/>
          <w:color w:val="auto"/>
          <w:sz w:val="24"/>
          <w:szCs w:val="24"/>
          <w:highlight w:val="none"/>
        </w:rPr>
        <w:t>同类问题表述不一致或者有明显文字和计算错误的内容等作出必要的澄 清</w:t>
      </w:r>
      <w:r>
        <w:rPr>
          <w:rFonts w:ascii="宋体" w:hAnsi="宋体" w:eastAsia="宋体" w:cs="宋体"/>
          <w:color w:val="auto"/>
          <w:spacing w:val="-35"/>
          <w:sz w:val="24"/>
          <w:szCs w:val="24"/>
          <w:highlight w:val="none"/>
        </w:rPr>
        <w:t>、</w:t>
      </w:r>
      <w:r>
        <w:rPr>
          <w:rFonts w:ascii="宋体" w:hAnsi="宋体" w:eastAsia="宋体" w:cs="宋体"/>
          <w:color w:val="auto"/>
          <w:sz w:val="24"/>
          <w:szCs w:val="24"/>
          <w:highlight w:val="none"/>
        </w:rPr>
        <w:t>说明或者更正</w:t>
      </w:r>
      <w:r>
        <w:rPr>
          <w:rFonts w:ascii="宋体" w:hAnsi="宋体" w:eastAsia="宋体" w:cs="宋体"/>
          <w:color w:val="auto"/>
          <w:spacing w:val="-34"/>
          <w:sz w:val="24"/>
          <w:szCs w:val="24"/>
          <w:highlight w:val="none"/>
        </w:rPr>
        <w:t>。</w:t>
      </w:r>
      <w:r>
        <w:rPr>
          <w:rFonts w:ascii="宋体" w:hAnsi="宋体" w:eastAsia="宋体" w:cs="宋体"/>
          <w:color w:val="auto"/>
          <w:sz w:val="24"/>
          <w:szCs w:val="24"/>
          <w:highlight w:val="none"/>
        </w:rPr>
        <w:t>供应商的澄清</w:t>
      </w:r>
      <w:r>
        <w:rPr>
          <w:rFonts w:ascii="宋体" w:hAnsi="宋体" w:eastAsia="宋体" w:cs="宋体"/>
          <w:color w:val="auto"/>
          <w:spacing w:val="-34"/>
          <w:sz w:val="24"/>
          <w:szCs w:val="24"/>
          <w:highlight w:val="none"/>
        </w:rPr>
        <w:t>、</w:t>
      </w:r>
      <w:r>
        <w:rPr>
          <w:rFonts w:ascii="宋体" w:hAnsi="宋体" w:eastAsia="宋体" w:cs="宋体"/>
          <w:color w:val="auto"/>
          <w:sz w:val="24"/>
          <w:szCs w:val="24"/>
          <w:highlight w:val="none"/>
        </w:rPr>
        <w:t>说明或者更正不得超出响应文件的范围或者改变响应文件 的实质性内容</w:t>
      </w:r>
      <w:r>
        <w:rPr>
          <w:rFonts w:ascii="宋体" w:hAnsi="宋体" w:eastAsia="宋体" w:cs="宋体"/>
          <w:color w:val="auto"/>
          <w:spacing w:val="-38"/>
          <w:sz w:val="24"/>
          <w:szCs w:val="24"/>
          <w:highlight w:val="none"/>
        </w:rPr>
        <w:t>。</w:t>
      </w:r>
    </w:p>
    <w:p w14:paraId="4A2FB0DB">
      <w:pPr>
        <w:spacing w:before="1" w:line="338" w:lineRule="auto"/>
        <w:ind w:left="1" w:firstLine="644"/>
        <w:rPr>
          <w:rFonts w:ascii="宋体" w:hAnsi="宋体" w:eastAsia="宋体" w:cs="宋体"/>
          <w:color w:val="auto"/>
          <w:spacing w:val="-14"/>
          <w:sz w:val="24"/>
          <w:szCs w:val="24"/>
          <w:highlight w:val="none"/>
        </w:rPr>
      </w:pPr>
      <w:r>
        <w:rPr>
          <w:rFonts w:ascii="宋体" w:hAnsi="宋体" w:eastAsia="宋体" w:cs="宋体"/>
          <w:color w:val="auto"/>
          <w:sz w:val="24"/>
          <w:szCs w:val="24"/>
          <w:highlight w:val="none"/>
        </w:rPr>
        <w:t>磋商小组要求供应商澄清</w:t>
      </w:r>
      <w:r>
        <w:rPr>
          <w:rFonts w:ascii="宋体" w:hAnsi="宋体" w:eastAsia="宋体" w:cs="宋体"/>
          <w:color w:val="auto"/>
          <w:spacing w:val="-61"/>
          <w:sz w:val="24"/>
          <w:szCs w:val="24"/>
          <w:highlight w:val="none"/>
        </w:rPr>
        <w:t>、</w:t>
      </w:r>
      <w:r>
        <w:rPr>
          <w:rFonts w:ascii="宋体" w:hAnsi="宋体" w:eastAsia="宋体" w:cs="宋体"/>
          <w:color w:val="auto"/>
          <w:sz w:val="24"/>
          <w:szCs w:val="24"/>
          <w:highlight w:val="none"/>
        </w:rPr>
        <w:t>说明或者更正响应文件应当以书面形式作出</w:t>
      </w:r>
      <w:r>
        <w:rPr>
          <w:rFonts w:ascii="宋体" w:hAnsi="宋体" w:eastAsia="宋体" w:cs="宋体"/>
          <w:color w:val="auto"/>
          <w:spacing w:val="-61"/>
          <w:sz w:val="24"/>
          <w:szCs w:val="24"/>
          <w:highlight w:val="none"/>
        </w:rPr>
        <w:t>。</w:t>
      </w:r>
      <w:r>
        <w:rPr>
          <w:rFonts w:ascii="宋体" w:hAnsi="宋体" w:eastAsia="宋体" w:cs="宋体"/>
          <w:color w:val="auto"/>
          <w:sz w:val="24"/>
          <w:szCs w:val="24"/>
          <w:highlight w:val="none"/>
        </w:rPr>
        <w:t>供应商的澄清</w:t>
      </w:r>
      <w:r>
        <w:rPr>
          <w:rFonts w:ascii="宋体" w:hAnsi="宋体" w:eastAsia="宋体" w:cs="宋体"/>
          <w:color w:val="auto"/>
          <w:spacing w:val="-61"/>
          <w:sz w:val="24"/>
          <w:szCs w:val="24"/>
          <w:highlight w:val="none"/>
        </w:rPr>
        <w:t>、</w:t>
      </w:r>
      <w:r>
        <w:rPr>
          <w:rFonts w:ascii="宋体" w:hAnsi="宋体" w:eastAsia="宋体" w:cs="宋体"/>
          <w:color w:val="auto"/>
          <w:sz w:val="24"/>
          <w:szCs w:val="24"/>
          <w:highlight w:val="none"/>
        </w:rPr>
        <w:t xml:space="preserve"> 说明或者更正应当由法定代表人或其授权代表签字或者加盖公章</w:t>
      </w:r>
      <w:r>
        <w:rPr>
          <w:rFonts w:ascii="宋体" w:hAnsi="宋体" w:eastAsia="宋体" w:cs="宋体"/>
          <w:color w:val="auto"/>
          <w:spacing w:val="-54"/>
          <w:sz w:val="24"/>
          <w:szCs w:val="24"/>
          <w:highlight w:val="none"/>
        </w:rPr>
        <w:t>。</w:t>
      </w:r>
      <w:r>
        <w:rPr>
          <w:rFonts w:ascii="宋体" w:hAnsi="宋体" w:eastAsia="宋体" w:cs="宋体"/>
          <w:color w:val="auto"/>
          <w:sz w:val="24"/>
          <w:szCs w:val="24"/>
          <w:highlight w:val="none"/>
        </w:rPr>
        <w:t>由授权代表签字的</w:t>
      </w:r>
      <w:r>
        <w:rPr>
          <w:rFonts w:ascii="宋体" w:hAnsi="宋体" w:eastAsia="宋体" w:cs="宋体"/>
          <w:color w:val="auto"/>
          <w:spacing w:val="-53"/>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应当附 法定代表人授权书</w:t>
      </w:r>
      <w:r>
        <w:rPr>
          <w:rFonts w:ascii="宋体" w:hAnsi="宋体" w:eastAsia="宋体" w:cs="宋体"/>
          <w:color w:val="auto"/>
          <w:spacing w:val="-15"/>
          <w:sz w:val="24"/>
          <w:szCs w:val="24"/>
          <w:highlight w:val="none"/>
        </w:rPr>
        <w:t>。</w:t>
      </w:r>
      <w:r>
        <w:rPr>
          <w:rFonts w:ascii="宋体" w:hAnsi="宋体" w:eastAsia="宋体" w:cs="宋体"/>
          <w:color w:val="auto"/>
          <w:sz w:val="24"/>
          <w:szCs w:val="24"/>
          <w:highlight w:val="none"/>
        </w:rPr>
        <w:t>供应商为自然人的</w:t>
      </w:r>
      <w:r>
        <w:rPr>
          <w:rFonts w:ascii="宋体" w:hAnsi="宋体" w:eastAsia="宋体" w:cs="宋体"/>
          <w:color w:val="auto"/>
          <w:spacing w:val="-14"/>
          <w:sz w:val="24"/>
          <w:szCs w:val="24"/>
          <w:highlight w:val="none"/>
        </w:rPr>
        <w:t>，</w:t>
      </w:r>
      <w:r>
        <w:rPr>
          <w:rFonts w:ascii="宋体" w:hAnsi="宋体" w:eastAsia="宋体" w:cs="宋体"/>
          <w:color w:val="auto"/>
          <w:sz w:val="24"/>
          <w:szCs w:val="24"/>
          <w:highlight w:val="none"/>
        </w:rPr>
        <w:t>应当由本人签字并附身份证明</w:t>
      </w:r>
      <w:r>
        <w:rPr>
          <w:rFonts w:ascii="宋体" w:hAnsi="宋体" w:eastAsia="宋体" w:cs="宋体"/>
          <w:color w:val="auto"/>
          <w:spacing w:val="-14"/>
          <w:sz w:val="24"/>
          <w:szCs w:val="24"/>
          <w:highlight w:val="none"/>
        </w:rPr>
        <w:t>。</w:t>
      </w:r>
    </w:p>
    <w:p w14:paraId="34F63492">
      <w:pPr>
        <w:spacing w:before="1" w:line="338" w:lineRule="auto"/>
        <w:ind w:left="1" w:firstLine="64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21</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pacing w:val="-4"/>
          <w:sz w:val="24"/>
          <w:szCs w:val="24"/>
          <w:highlight w:val="none"/>
        </w:rPr>
        <w:t xml:space="preserve"> </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磋商过程</w:t>
      </w:r>
    </w:p>
    <w:p w14:paraId="29D51C4C">
      <w:pPr>
        <w:spacing w:before="155" w:line="338" w:lineRule="auto"/>
        <w:ind w:right="111" w:firstLine="486"/>
        <w:rPr>
          <w:rFonts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ascii="宋体" w:hAnsi="宋体" w:eastAsia="宋体" w:cs="宋体"/>
          <w:color w:val="auto"/>
          <w:spacing w:val="-8"/>
          <w:sz w:val="24"/>
          <w:szCs w:val="24"/>
          <w:highlight w:val="none"/>
        </w:rPr>
        <w:t>）</w:t>
      </w:r>
      <w:r>
        <w:rPr>
          <w:rFonts w:ascii="宋体" w:hAnsi="宋体" w:eastAsia="宋体" w:cs="宋体"/>
          <w:color w:val="auto"/>
          <w:sz w:val="24"/>
          <w:szCs w:val="24"/>
          <w:highlight w:val="none"/>
        </w:rPr>
        <w:t>磋商小组所有成员应当集中与单一供应商分别进行磋商</w:t>
      </w:r>
      <w:r>
        <w:rPr>
          <w:rFonts w:ascii="宋体" w:hAnsi="宋体" w:eastAsia="宋体" w:cs="宋体"/>
          <w:color w:val="auto"/>
          <w:spacing w:val="-8"/>
          <w:sz w:val="24"/>
          <w:szCs w:val="24"/>
          <w:highlight w:val="none"/>
        </w:rPr>
        <w:t>，</w:t>
      </w:r>
      <w:r>
        <w:rPr>
          <w:rFonts w:ascii="宋体" w:hAnsi="宋体" w:eastAsia="宋体" w:cs="宋体"/>
          <w:color w:val="auto"/>
          <w:sz w:val="24"/>
          <w:szCs w:val="24"/>
          <w:highlight w:val="none"/>
        </w:rPr>
        <w:t>并给予所有参加磋商的供 应商平等的磋商机会</w:t>
      </w:r>
      <w:r>
        <w:rPr>
          <w:rFonts w:ascii="宋体" w:hAnsi="宋体" w:eastAsia="宋体" w:cs="宋体"/>
          <w:color w:val="auto"/>
          <w:spacing w:val="-39"/>
          <w:sz w:val="24"/>
          <w:szCs w:val="24"/>
          <w:highlight w:val="none"/>
        </w:rPr>
        <w:t>。</w:t>
      </w:r>
    </w:p>
    <w:p w14:paraId="6D45900A">
      <w:pPr>
        <w:spacing w:before="1" w:line="338" w:lineRule="auto"/>
        <w:ind w:left="2" w:right="88" w:firstLine="485"/>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ascii="宋体" w:hAnsi="宋体" w:eastAsia="宋体" w:cs="宋体"/>
          <w:color w:val="auto"/>
          <w:spacing w:val="-8"/>
          <w:sz w:val="24"/>
          <w:szCs w:val="24"/>
          <w:highlight w:val="none"/>
        </w:rPr>
        <w:t>）</w:t>
      </w:r>
      <w:r>
        <w:rPr>
          <w:rFonts w:ascii="宋体" w:hAnsi="宋体" w:eastAsia="宋体" w:cs="宋体"/>
          <w:color w:val="auto"/>
          <w:sz w:val="24"/>
          <w:szCs w:val="24"/>
          <w:highlight w:val="none"/>
        </w:rPr>
        <w:t>在磋商过程中</w:t>
      </w:r>
      <w:r>
        <w:rPr>
          <w:rFonts w:ascii="宋体" w:hAnsi="宋体" w:eastAsia="宋体" w:cs="宋体"/>
          <w:color w:val="auto"/>
          <w:spacing w:val="-8"/>
          <w:sz w:val="24"/>
          <w:szCs w:val="24"/>
          <w:highlight w:val="none"/>
        </w:rPr>
        <w:t>，</w:t>
      </w:r>
      <w:r>
        <w:rPr>
          <w:rFonts w:ascii="宋体" w:hAnsi="宋体" w:eastAsia="宋体" w:cs="宋体"/>
          <w:color w:val="auto"/>
          <w:sz w:val="24"/>
          <w:szCs w:val="24"/>
          <w:highlight w:val="none"/>
        </w:rPr>
        <w:t>磋商小组可以根据磋商文件和磋商情况实质性变动采购需求中的技 术</w:t>
      </w:r>
      <w:r>
        <w:rPr>
          <w:rFonts w:ascii="宋体" w:hAnsi="宋体" w:eastAsia="宋体" w:cs="宋体"/>
          <w:color w:val="auto"/>
          <w:spacing w:val="-27"/>
          <w:sz w:val="24"/>
          <w:szCs w:val="24"/>
          <w:highlight w:val="none"/>
        </w:rPr>
        <w:t>、</w:t>
      </w:r>
      <w:r>
        <w:rPr>
          <w:rFonts w:ascii="宋体" w:hAnsi="宋体" w:eastAsia="宋体" w:cs="宋体"/>
          <w:color w:val="auto"/>
          <w:sz w:val="24"/>
          <w:szCs w:val="24"/>
          <w:highlight w:val="none"/>
        </w:rPr>
        <w:t>服务要求以及合同草案条款</w:t>
      </w:r>
      <w:r>
        <w:rPr>
          <w:rFonts w:ascii="宋体" w:hAnsi="宋体" w:eastAsia="宋体" w:cs="宋体"/>
          <w:color w:val="auto"/>
          <w:spacing w:val="-27"/>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但不得变动磋商文件中的其他内容</w:t>
      </w:r>
      <w:r>
        <w:rPr>
          <w:rFonts w:ascii="宋体" w:hAnsi="宋体" w:eastAsia="宋体" w:cs="宋体"/>
          <w:color w:val="auto"/>
          <w:spacing w:val="-27"/>
          <w:sz w:val="24"/>
          <w:szCs w:val="24"/>
          <w:highlight w:val="none"/>
        </w:rPr>
        <w:t>。</w:t>
      </w:r>
      <w:r>
        <w:rPr>
          <w:rFonts w:ascii="宋体" w:hAnsi="宋体" w:eastAsia="宋体" w:cs="宋体"/>
          <w:color w:val="auto"/>
          <w:sz w:val="24"/>
          <w:szCs w:val="24"/>
          <w:highlight w:val="none"/>
        </w:rPr>
        <w:t>实质性变动的内容</w:t>
      </w:r>
      <w:r>
        <w:rPr>
          <w:rFonts w:ascii="宋体" w:hAnsi="宋体" w:eastAsia="宋体" w:cs="宋体"/>
          <w:color w:val="auto"/>
          <w:spacing w:val="-27"/>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须 经采购人代表确认</w:t>
      </w:r>
      <w:r>
        <w:rPr>
          <w:rFonts w:ascii="宋体" w:hAnsi="宋体" w:eastAsia="宋体" w:cs="宋体"/>
          <w:color w:val="auto"/>
          <w:spacing w:val="-41"/>
          <w:sz w:val="24"/>
          <w:szCs w:val="24"/>
          <w:highlight w:val="none"/>
        </w:rPr>
        <w:t>。</w:t>
      </w:r>
    </w:p>
    <w:p w14:paraId="281E2F60">
      <w:pPr>
        <w:spacing w:before="2" w:line="338" w:lineRule="auto"/>
        <w:ind w:left="1" w:right="127" w:firstLine="485"/>
        <w:rPr>
          <w:rFonts w:ascii="宋体" w:hAnsi="宋体" w:eastAsia="宋体" w:cs="宋体"/>
          <w:color w:val="auto"/>
          <w:sz w:val="24"/>
          <w:szCs w:val="24"/>
          <w:highlight w:val="none"/>
        </w:rPr>
      </w:pPr>
      <w:r>
        <w:rPr>
          <w:rFonts w:ascii="宋体" w:hAnsi="宋体" w:eastAsia="宋体" w:cs="宋体"/>
          <w:color w:val="auto"/>
          <w:sz w:val="24"/>
          <w:szCs w:val="24"/>
          <w:highlight w:val="none"/>
        </w:rPr>
        <w:t>（3</w:t>
      </w:r>
      <w:r>
        <w:rPr>
          <w:rFonts w:ascii="宋体" w:hAnsi="宋体" w:eastAsia="宋体" w:cs="宋体"/>
          <w:color w:val="auto"/>
          <w:spacing w:val="-16"/>
          <w:sz w:val="24"/>
          <w:szCs w:val="24"/>
          <w:highlight w:val="none"/>
        </w:rPr>
        <w:t>）</w:t>
      </w:r>
      <w:r>
        <w:rPr>
          <w:rFonts w:ascii="宋体" w:hAnsi="宋体" w:eastAsia="宋体" w:cs="宋体"/>
          <w:color w:val="auto"/>
          <w:sz w:val="24"/>
          <w:szCs w:val="24"/>
          <w:highlight w:val="none"/>
        </w:rPr>
        <w:t>对磋商文件作出的实质性变动是磋商文件的有效组成部分</w:t>
      </w:r>
      <w:r>
        <w:rPr>
          <w:rFonts w:ascii="宋体" w:hAnsi="宋体" w:eastAsia="宋体" w:cs="宋体"/>
          <w:color w:val="auto"/>
          <w:spacing w:val="-16"/>
          <w:sz w:val="24"/>
          <w:szCs w:val="24"/>
          <w:highlight w:val="none"/>
        </w:rPr>
        <w:t>，</w:t>
      </w:r>
      <w:r>
        <w:rPr>
          <w:rFonts w:ascii="宋体" w:hAnsi="宋体" w:eastAsia="宋体" w:cs="宋体"/>
          <w:color w:val="auto"/>
          <w:sz w:val="24"/>
          <w:szCs w:val="24"/>
          <w:highlight w:val="none"/>
        </w:rPr>
        <w:t>磋商小组应当及时以书 面形式同时通知所有参加磋商的供应商</w:t>
      </w:r>
      <w:r>
        <w:rPr>
          <w:rFonts w:ascii="宋体" w:hAnsi="宋体" w:eastAsia="宋体" w:cs="宋体"/>
          <w:color w:val="auto"/>
          <w:spacing w:val="-42"/>
          <w:sz w:val="24"/>
          <w:szCs w:val="24"/>
          <w:highlight w:val="none"/>
        </w:rPr>
        <w:t>。</w:t>
      </w:r>
    </w:p>
    <w:p w14:paraId="0CB92E71">
      <w:pPr>
        <w:spacing w:before="2" w:line="338" w:lineRule="auto"/>
        <w:ind w:right="84" w:firstLine="486"/>
        <w:rPr>
          <w:rFonts w:ascii="宋体" w:hAnsi="宋体" w:eastAsia="宋体" w:cs="宋体"/>
          <w:color w:val="auto"/>
          <w:sz w:val="24"/>
          <w:szCs w:val="24"/>
          <w:highlight w:val="none"/>
        </w:rPr>
      </w:pPr>
      <w:r>
        <w:rPr>
          <w:rFonts w:ascii="宋体" w:hAnsi="宋体" w:eastAsia="宋体" w:cs="宋体"/>
          <w:color w:val="auto"/>
          <w:sz w:val="24"/>
          <w:szCs w:val="24"/>
          <w:highlight w:val="none"/>
        </w:rPr>
        <w:t>（4</w:t>
      </w:r>
      <w:r>
        <w:rPr>
          <w:rFonts w:ascii="宋体" w:hAnsi="宋体" w:eastAsia="宋体" w:cs="宋体"/>
          <w:color w:val="auto"/>
          <w:spacing w:val="-14"/>
          <w:sz w:val="24"/>
          <w:szCs w:val="24"/>
          <w:highlight w:val="none"/>
        </w:rPr>
        <w:t>）</w:t>
      </w:r>
      <w:r>
        <w:rPr>
          <w:rFonts w:ascii="宋体" w:hAnsi="宋体" w:eastAsia="宋体" w:cs="宋体"/>
          <w:color w:val="auto"/>
          <w:sz w:val="24"/>
          <w:szCs w:val="24"/>
          <w:highlight w:val="none"/>
        </w:rPr>
        <w:t>供应商应当按照磋商文件的变动情况和磋商小组的要求重新提交响应文件</w:t>
      </w:r>
      <w:r>
        <w:rPr>
          <w:rFonts w:ascii="宋体" w:hAnsi="宋体" w:eastAsia="宋体" w:cs="宋体"/>
          <w:color w:val="auto"/>
          <w:spacing w:val="-13"/>
          <w:sz w:val="24"/>
          <w:szCs w:val="24"/>
          <w:highlight w:val="none"/>
        </w:rPr>
        <w:t>，</w:t>
      </w:r>
      <w:r>
        <w:rPr>
          <w:rFonts w:ascii="宋体" w:hAnsi="宋体" w:eastAsia="宋体" w:cs="宋体"/>
          <w:color w:val="auto"/>
          <w:sz w:val="24"/>
          <w:szCs w:val="24"/>
          <w:highlight w:val="none"/>
        </w:rPr>
        <w:t>并由其 法定代表人或授权代表签字或者加盖公章</w:t>
      </w:r>
      <w:r>
        <w:rPr>
          <w:rFonts w:ascii="宋体" w:hAnsi="宋体" w:eastAsia="宋体" w:cs="宋体"/>
          <w:color w:val="auto"/>
          <w:spacing w:val="-34"/>
          <w:sz w:val="24"/>
          <w:szCs w:val="24"/>
          <w:highlight w:val="none"/>
        </w:rPr>
        <w:t>。</w:t>
      </w:r>
      <w:r>
        <w:rPr>
          <w:rFonts w:ascii="宋体" w:hAnsi="宋体" w:eastAsia="宋体" w:cs="宋体"/>
          <w:color w:val="auto"/>
          <w:sz w:val="24"/>
          <w:szCs w:val="24"/>
          <w:highlight w:val="none"/>
        </w:rPr>
        <w:t>由授权代表签字的</w:t>
      </w:r>
      <w:r>
        <w:rPr>
          <w:rFonts w:ascii="宋体" w:hAnsi="宋体" w:eastAsia="宋体" w:cs="宋体"/>
          <w:color w:val="auto"/>
          <w:spacing w:val="-34"/>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应当附法定代表人授权书</w:t>
      </w:r>
      <w:r>
        <w:rPr>
          <w:rFonts w:ascii="宋体" w:hAnsi="宋体" w:eastAsia="宋体" w:cs="宋体"/>
          <w:color w:val="auto"/>
          <w:spacing w:val="-34"/>
          <w:sz w:val="24"/>
          <w:szCs w:val="24"/>
          <w:highlight w:val="none"/>
        </w:rPr>
        <w:t>。</w:t>
      </w:r>
      <w:r>
        <w:rPr>
          <w:rFonts w:ascii="宋体" w:hAnsi="宋体" w:eastAsia="宋体" w:cs="宋体"/>
          <w:color w:val="auto"/>
          <w:sz w:val="24"/>
          <w:szCs w:val="24"/>
          <w:highlight w:val="none"/>
        </w:rPr>
        <w:t>供 应商为自然人的</w:t>
      </w:r>
      <w:r>
        <w:rPr>
          <w:rFonts w:ascii="宋体" w:hAnsi="宋体" w:eastAsia="宋体" w:cs="宋体"/>
          <w:color w:val="auto"/>
          <w:spacing w:val="-21"/>
          <w:sz w:val="24"/>
          <w:szCs w:val="24"/>
          <w:highlight w:val="none"/>
        </w:rPr>
        <w:t>，</w:t>
      </w:r>
      <w:r>
        <w:rPr>
          <w:rFonts w:ascii="宋体" w:hAnsi="宋体" w:eastAsia="宋体" w:cs="宋体"/>
          <w:color w:val="auto"/>
          <w:sz w:val="24"/>
          <w:szCs w:val="24"/>
          <w:highlight w:val="none"/>
        </w:rPr>
        <w:t>应当由本人签字并附身份证明</w:t>
      </w:r>
      <w:r>
        <w:rPr>
          <w:rFonts w:ascii="宋体" w:hAnsi="宋体" w:eastAsia="宋体" w:cs="宋体"/>
          <w:color w:val="auto"/>
          <w:spacing w:val="-21"/>
          <w:sz w:val="24"/>
          <w:szCs w:val="24"/>
          <w:highlight w:val="none"/>
        </w:rPr>
        <w:t>。</w:t>
      </w:r>
    </w:p>
    <w:p w14:paraId="3CCDA3EF">
      <w:pPr>
        <w:spacing w:before="1" w:line="218" w:lineRule="auto"/>
        <w:ind w:firstLine="47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22</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pacing w:val="-2"/>
          <w:sz w:val="24"/>
          <w:szCs w:val="24"/>
          <w:highlight w:val="none"/>
        </w:rPr>
        <w:t xml:space="preserve"> </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最终报价</w:t>
      </w:r>
    </w:p>
    <w:p w14:paraId="07604F7C">
      <w:pPr>
        <w:spacing w:before="155" w:line="339" w:lineRule="auto"/>
        <w:ind w:right="85" w:firstLine="469"/>
        <w:rPr>
          <w:rFonts w:ascii="宋体" w:hAnsi="宋体" w:eastAsia="宋体" w:cs="宋体"/>
          <w:color w:val="auto"/>
          <w:sz w:val="24"/>
          <w:szCs w:val="24"/>
          <w:highlight w:val="none"/>
        </w:rPr>
      </w:pPr>
      <w:r>
        <w:rPr>
          <w:rFonts w:ascii="宋体" w:hAnsi="宋体" w:eastAsia="宋体" w:cs="宋体"/>
          <w:color w:val="auto"/>
          <w:sz w:val="24"/>
          <w:szCs w:val="24"/>
          <w:highlight w:val="none"/>
        </w:rPr>
        <w:t>磋商文件能够详细列明采购标的的技术</w:t>
      </w:r>
      <w:r>
        <w:rPr>
          <w:rFonts w:ascii="宋体" w:hAnsi="宋体" w:eastAsia="宋体" w:cs="宋体"/>
          <w:color w:val="auto"/>
          <w:spacing w:val="-31"/>
          <w:sz w:val="24"/>
          <w:szCs w:val="24"/>
          <w:highlight w:val="none"/>
        </w:rPr>
        <w:t>、</w:t>
      </w:r>
      <w:r>
        <w:rPr>
          <w:rFonts w:ascii="宋体" w:hAnsi="宋体" w:eastAsia="宋体" w:cs="宋体"/>
          <w:color w:val="auto"/>
          <w:sz w:val="24"/>
          <w:szCs w:val="24"/>
          <w:highlight w:val="none"/>
        </w:rPr>
        <w:t>服务要求的</w:t>
      </w:r>
      <w:r>
        <w:rPr>
          <w:rFonts w:ascii="宋体" w:hAnsi="宋体" w:eastAsia="宋体" w:cs="宋体"/>
          <w:color w:val="auto"/>
          <w:spacing w:val="-31"/>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磋商结束后</w:t>
      </w:r>
      <w:r>
        <w:rPr>
          <w:rFonts w:ascii="宋体" w:hAnsi="宋体" w:eastAsia="宋体" w:cs="宋体"/>
          <w:color w:val="auto"/>
          <w:spacing w:val="-31"/>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所有实质性响应的供 应商应在规定时间内提交最后报价</w:t>
      </w:r>
      <w:r>
        <w:rPr>
          <w:rFonts w:ascii="宋体" w:hAnsi="宋体" w:eastAsia="宋体" w:cs="宋体"/>
          <w:color w:val="auto"/>
          <w:spacing w:val="-61"/>
          <w:sz w:val="24"/>
          <w:szCs w:val="24"/>
          <w:highlight w:val="none"/>
        </w:rPr>
        <w:t>；</w:t>
      </w:r>
    </w:p>
    <w:p w14:paraId="3472F315">
      <w:pPr>
        <w:spacing w:before="1" w:line="338" w:lineRule="auto"/>
        <w:ind w:left="3" w:right="83" w:firstLine="467"/>
        <w:rPr>
          <w:rFonts w:ascii="宋体" w:hAnsi="宋体" w:eastAsia="宋体" w:cs="宋体"/>
          <w:color w:val="auto"/>
          <w:sz w:val="24"/>
          <w:szCs w:val="24"/>
          <w:highlight w:val="none"/>
        </w:rPr>
      </w:pPr>
      <w:r>
        <w:rPr>
          <w:rFonts w:ascii="宋体" w:hAnsi="宋体" w:eastAsia="宋体" w:cs="宋体"/>
          <w:color w:val="auto"/>
          <w:sz w:val="24"/>
          <w:szCs w:val="24"/>
          <w:highlight w:val="none"/>
        </w:rPr>
        <w:t>磋商文件不能详细列明采购标的的技术</w:t>
      </w:r>
      <w:r>
        <w:rPr>
          <w:rFonts w:ascii="宋体" w:hAnsi="宋体" w:eastAsia="宋体" w:cs="宋体"/>
          <w:color w:val="auto"/>
          <w:spacing w:val="-46"/>
          <w:sz w:val="24"/>
          <w:szCs w:val="24"/>
          <w:highlight w:val="none"/>
        </w:rPr>
        <w:t>、</w:t>
      </w:r>
      <w:r>
        <w:rPr>
          <w:rFonts w:ascii="宋体" w:hAnsi="宋体" w:eastAsia="宋体" w:cs="宋体"/>
          <w:color w:val="auto"/>
          <w:sz w:val="24"/>
          <w:szCs w:val="24"/>
          <w:highlight w:val="none"/>
        </w:rPr>
        <w:t>服务要求</w:t>
      </w:r>
      <w:r>
        <w:rPr>
          <w:rFonts w:ascii="宋体" w:hAnsi="宋体" w:eastAsia="宋体" w:cs="宋体"/>
          <w:color w:val="auto"/>
          <w:spacing w:val="-45"/>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需经磋商由供应商提供最终设计方案 或解决方案的</w:t>
      </w:r>
      <w:r>
        <w:rPr>
          <w:rFonts w:ascii="宋体" w:hAnsi="宋体" w:eastAsia="宋体" w:cs="宋体"/>
          <w:color w:val="auto"/>
          <w:spacing w:val="-113"/>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磋商结束后</w:t>
      </w:r>
      <w:r>
        <w:rPr>
          <w:rFonts w:ascii="宋体" w:hAnsi="宋体" w:eastAsia="宋体" w:cs="宋体"/>
          <w:color w:val="auto"/>
          <w:spacing w:val="-113"/>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磋商小组应当按照少数服从多数的原则投票推荐</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2 家以上供应商 的设计方案或者解决方案</w:t>
      </w:r>
      <w:r>
        <w:rPr>
          <w:rFonts w:ascii="宋体" w:hAnsi="宋体" w:eastAsia="宋体" w:cs="宋体"/>
          <w:color w:val="auto"/>
          <w:spacing w:val="-23"/>
          <w:sz w:val="24"/>
          <w:szCs w:val="24"/>
          <w:highlight w:val="none"/>
        </w:rPr>
        <w:t>，</w:t>
      </w:r>
      <w:r>
        <w:rPr>
          <w:rFonts w:ascii="宋体" w:hAnsi="宋体" w:eastAsia="宋体" w:cs="宋体"/>
          <w:color w:val="auto"/>
          <w:sz w:val="24"/>
          <w:szCs w:val="24"/>
          <w:highlight w:val="none"/>
        </w:rPr>
        <w:t>并要求其在规定时间内提交最后报价</w:t>
      </w:r>
      <w:r>
        <w:rPr>
          <w:rFonts w:ascii="宋体" w:hAnsi="宋体" w:eastAsia="宋体" w:cs="宋体"/>
          <w:color w:val="auto"/>
          <w:spacing w:val="-22"/>
          <w:sz w:val="24"/>
          <w:szCs w:val="24"/>
          <w:highlight w:val="none"/>
        </w:rPr>
        <w:t>。</w:t>
      </w:r>
    </w:p>
    <w:p w14:paraId="457F3C2B">
      <w:pPr>
        <w:spacing w:before="1" w:line="218" w:lineRule="auto"/>
        <w:ind w:firstLine="474"/>
        <w:rPr>
          <w:rFonts w:ascii="宋体" w:hAnsi="宋体" w:eastAsia="宋体" w:cs="宋体"/>
          <w:color w:val="auto"/>
          <w:sz w:val="24"/>
          <w:szCs w:val="24"/>
          <w:highlight w:val="none"/>
        </w:rPr>
      </w:pPr>
      <w:r>
        <w:rPr>
          <w:rFonts w:ascii="宋体" w:hAnsi="宋体" w:eastAsia="宋体" w:cs="宋体"/>
          <w:color w:val="auto"/>
          <w:sz w:val="24"/>
          <w:szCs w:val="24"/>
          <w:highlight w:val="none"/>
        </w:rPr>
        <w:t>最终报价是供应商响应文件的有效组成部分</w:t>
      </w:r>
      <w:r>
        <w:rPr>
          <w:rFonts w:ascii="宋体" w:hAnsi="宋体" w:eastAsia="宋体" w:cs="宋体"/>
          <w:color w:val="auto"/>
          <w:spacing w:val="-44"/>
          <w:sz w:val="24"/>
          <w:szCs w:val="24"/>
          <w:highlight w:val="none"/>
        </w:rPr>
        <w:t>。</w:t>
      </w:r>
    </w:p>
    <w:p w14:paraId="5C1BF8C4">
      <w:pPr>
        <w:spacing w:before="155"/>
        <w:ind w:firstLine="486"/>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23</w:t>
      </w: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响应文件的详细评审</w:t>
      </w:r>
    </w:p>
    <w:p w14:paraId="79C8063C">
      <w:pPr>
        <w:spacing w:before="130" w:line="338" w:lineRule="auto"/>
        <w:ind w:right="92" w:firstLine="48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23.1 经</w:t>
      </w:r>
      <w:r>
        <w:rPr>
          <w:rFonts w:ascii="宋体" w:hAnsi="宋体" w:eastAsia="宋体" w:cs="宋体"/>
          <w:color w:val="auto"/>
          <w:sz w:val="24"/>
          <w:szCs w:val="24"/>
          <w:highlight w:val="none"/>
        </w:rPr>
        <w:t>磋商确定最终采购需求和提交最后报价的供应商后</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由磋商小组采用综合评分法 对提交最后报价的供应商的响应文件和最后报价进行综合评分</w:t>
      </w:r>
      <w:r>
        <w:rPr>
          <w:rFonts w:ascii="宋体" w:hAnsi="宋体" w:eastAsia="宋体" w:cs="宋体"/>
          <w:color w:val="auto"/>
          <w:spacing w:val="-41"/>
          <w:sz w:val="24"/>
          <w:szCs w:val="24"/>
          <w:highlight w:val="none"/>
        </w:rPr>
        <w:t>。</w:t>
      </w:r>
    </w:p>
    <w:p w14:paraId="16EBD40E">
      <w:pPr>
        <w:spacing w:line="220" w:lineRule="auto"/>
        <w:ind w:firstLine="484"/>
        <w:rPr>
          <w:rFonts w:ascii="宋体" w:hAnsi="宋体" w:eastAsia="宋体" w:cs="宋体"/>
          <w:color w:val="auto"/>
          <w:sz w:val="24"/>
          <w:szCs w:val="24"/>
          <w:highlight w:val="none"/>
        </w:rPr>
      </w:pPr>
      <w:r>
        <w:rPr>
          <w:rFonts w:ascii="宋体" w:hAnsi="宋体" w:eastAsia="宋体" w:cs="宋体"/>
          <w:color w:val="auto"/>
          <w:sz w:val="24"/>
          <w:szCs w:val="24"/>
          <w:highlight w:val="none"/>
        </w:rPr>
        <w:t>23.2</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评标方法</w:t>
      </w:r>
      <w:r>
        <w:rPr>
          <w:rFonts w:ascii="宋体" w:hAnsi="宋体" w:eastAsia="宋体" w:cs="宋体"/>
          <w:color w:val="auto"/>
          <w:spacing w:val="-21"/>
          <w:sz w:val="24"/>
          <w:szCs w:val="24"/>
          <w:highlight w:val="none"/>
        </w:rPr>
        <w:t>：</w:t>
      </w:r>
      <w:r>
        <w:rPr>
          <w:rFonts w:ascii="宋体" w:hAnsi="宋体" w:eastAsia="宋体" w:cs="宋体"/>
          <w:color w:val="auto"/>
          <w:sz w:val="24"/>
          <w:szCs w:val="24"/>
          <w:highlight w:val="none"/>
        </w:rPr>
        <w:t>综合评分法</w:t>
      </w:r>
      <w:r>
        <w:rPr>
          <w:rFonts w:ascii="宋体" w:hAnsi="宋体" w:eastAsia="宋体" w:cs="宋体"/>
          <w:color w:val="auto"/>
          <w:spacing w:val="-21"/>
          <w:sz w:val="24"/>
          <w:szCs w:val="24"/>
          <w:highlight w:val="none"/>
        </w:rPr>
        <w:t>。</w:t>
      </w:r>
    </w:p>
    <w:p w14:paraId="07056221">
      <w:pPr>
        <w:spacing w:before="156" w:line="220" w:lineRule="auto"/>
        <w:ind w:firstLine="48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23</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.3</w:t>
      </w:r>
      <w:r>
        <w:rPr>
          <w:rFonts w:ascii="宋体" w:hAnsi="宋体" w:eastAsia="宋体" w:cs="宋体"/>
          <w:color w:val="auto"/>
          <w:spacing w:val="-4"/>
          <w:sz w:val="24"/>
          <w:szCs w:val="24"/>
          <w:highlight w:val="none"/>
        </w:rPr>
        <w:t xml:space="preserve"> </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评分标准</w:t>
      </w:r>
    </w:p>
    <w:p w14:paraId="7CEB7C5B">
      <w:pPr>
        <w:spacing w:before="152" w:line="220" w:lineRule="auto"/>
        <w:ind w:firstLine="247"/>
        <w:rPr>
          <w:rFonts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ascii="宋体" w:hAnsi="宋体" w:eastAsia="宋体" w:cs="宋体"/>
          <w:color w:val="auto"/>
          <w:spacing w:val="-26"/>
          <w:sz w:val="24"/>
          <w:szCs w:val="24"/>
          <w:highlight w:val="none"/>
        </w:rPr>
        <w:t>）</w:t>
      </w:r>
      <w:r>
        <w:rPr>
          <w:rFonts w:ascii="宋体" w:hAnsi="宋体" w:eastAsia="宋体" w:cs="宋体"/>
          <w:color w:val="auto"/>
          <w:sz w:val="24"/>
          <w:szCs w:val="24"/>
          <w:highlight w:val="none"/>
        </w:rPr>
        <w:t>资格审查标准</w:t>
      </w:r>
    </w:p>
    <w:p w14:paraId="14205939">
      <w:pPr>
        <w:spacing w:before="152" w:line="220" w:lineRule="auto"/>
        <w:ind w:firstLine="247"/>
        <w:rPr>
          <w:rFonts w:ascii="宋体" w:hAnsi="宋体" w:eastAsia="宋体" w:cs="宋体"/>
          <w:color w:val="auto"/>
          <w:sz w:val="24"/>
          <w:szCs w:val="24"/>
          <w:highlight w:val="none"/>
        </w:rPr>
      </w:pPr>
    </w:p>
    <w:p w14:paraId="38F82CB5">
      <w:pPr>
        <w:spacing w:before="152" w:line="220" w:lineRule="auto"/>
        <w:ind w:firstLine="247"/>
        <w:rPr>
          <w:rFonts w:ascii="宋体" w:hAnsi="宋体" w:eastAsia="宋体" w:cs="宋体"/>
          <w:color w:val="auto"/>
          <w:sz w:val="24"/>
          <w:szCs w:val="24"/>
          <w:highlight w:val="none"/>
        </w:rPr>
      </w:pPr>
    </w:p>
    <w:p w14:paraId="6608C3B3">
      <w:pPr>
        <w:spacing w:before="152" w:line="220" w:lineRule="auto"/>
        <w:ind w:firstLine="247"/>
        <w:rPr>
          <w:rFonts w:ascii="宋体" w:hAnsi="宋体" w:eastAsia="宋体" w:cs="宋体"/>
          <w:color w:val="auto"/>
          <w:sz w:val="24"/>
          <w:szCs w:val="24"/>
          <w:highlight w:val="none"/>
        </w:rPr>
      </w:pPr>
    </w:p>
    <w:p w14:paraId="3D194B35">
      <w:pPr>
        <w:spacing w:before="152" w:line="220" w:lineRule="auto"/>
        <w:ind w:firstLine="247"/>
        <w:rPr>
          <w:rFonts w:ascii="宋体" w:hAnsi="宋体" w:eastAsia="宋体" w:cs="宋体"/>
          <w:color w:val="auto"/>
          <w:sz w:val="24"/>
          <w:szCs w:val="24"/>
          <w:highlight w:val="none"/>
        </w:rPr>
      </w:pPr>
    </w:p>
    <w:p w14:paraId="3375456E">
      <w:pPr>
        <w:keepNext w:val="0"/>
        <w:keepLines w:val="0"/>
        <w:pageBreakBefore w:val="0"/>
        <w:widowControl w:val="0"/>
        <w:kinsoku/>
        <w:wordWrap/>
        <w:overflowPunct/>
        <w:topLinePunct w:val="0"/>
        <w:autoSpaceDE w:val="0"/>
        <w:autoSpaceDN w:val="0"/>
        <w:bidi w:val="0"/>
        <w:adjustRightInd w:val="0"/>
        <w:snapToGrid w:val="0"/>
        <w:spacing w:line="500" w:lineRule="exact"/>
        <w:ind w:left="0" w:right="0"/>
        <w:textAlignment w:val="auto"/>
        <w:rPr>
          <w:rFonts w:hint="eastAsia"/>
          <w:color w:val="auto"/>
          <w:highlight w:val="none"/>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9"/>
      </w:tblGrid>
      <w:tr w14:paraId="73005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339" w:type="dxa"/>
            <w:noWrap w:val="0"/>
            <w:vAlign w:val="center"/>
          </w:tcPr>
          <w:p w14:paraId="4DA541C1">
            <w:pPr>
              <w:keepNext w:val="0"/>
              <w:keepLines w:val="0"/>
              <w:widowControl/>
              <w:suppressLineNumbers w:val="0"/>
              <w:snapToGrid w:val="0"/>
              <w:spacing w:before="0" w:beforeAutospacing="0" w:after="0" w:afterAutospacing="0"/>
              <w:ind w:left="0" w:right="32"/>
              <w:jc w:val="center"/>
              <w:rPr>
                <w:rFonts w:hint="eastAsia" w:ascii="宋体" w:hAnsi="宋体" w:cs="宋体"/>
                <w:color w:val="auto"/>
                <w:sz w:val="24"/>
                <w:highlight w:val="none"/>
              </w:rPr>
            </w:pPr>
            <w:r>
              <w:rPr>
                <w:rFonts w:hint="eastAsia" w:ascii="宋体" w:hAnsi="宋体" w:cs="宋体"/>
                <w:color w:val="auto"/>
                <w:sz w:val="24"/>
                <w:highlight w:val="none"/>
              </w:rPr>
              <w:t>资格性审查</w:t>
            </w:r>
          </w:p>
        </w:tc>
      </w:tr>
      <w:tr w14:paraId="1A5A5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339" w:type="dxa"/>
            <w:noWrap w:val="0"/>
            <w:vAlign w:val="center"/>
          </w:tcPr>
          <w:p w14:paraId="22178D79">
            <w:pPr>
              <w:keepNext w:val="0"/>
              <w:keepLines w:val="0"/>
              <w:widowControl/>
              <w:suppressLineNumbers w:val="0"/>
              <w:snapToGrid w:val="0"/>
              <w:spacing w:before="0" w:beforeAutospacing="0" w:after="0" w:afterAutospacing="0"/>
              <w:ind w:left="0" w:right="32"/>
              <w:jc w:val="center"/>
              <w:rPr>
                <w:rFonts w:hint="eastAsia" w:ascii="宋体" w:hAnsi="宋体" w:cs="宋体"/>
                <w:color w:val="auto"/>
                <w:sz w:val="24"/>
                <w:highlight w:val="none"/>
              </w:rPr>
            </w:pPr>
            <w:r>
              <w:rPr>
                <w:rFonts w:hint="eastAsia" w:ascii="宋体" w:hAnsi="宋体" w:cs="宋体"/>
                <w:color w:val="auto"/>
                <w:sz w:val="24"/>
                <w:highlight w:val="none"/>
              </w:rPr>
              <w:t>内容</w:t>
            </w:r>
          </w:p>
        </w:tc>
      </w:tr>
      <w:tr w14:paraId="1AD51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2" w:hRule="atLeast"/>
          <w:jc w:val="center"/>
        </w:trPr>
        <w:tc>
          <w:tcPr>
            <w:tcW w:w="9339" w:type="dxa"/>
            <w:noWrap w:val="0"/>
            <w:vAlign w:val="center"/>
          </w:tcPr>
          <w:p w14:paraId="5286D42C">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360" w:lineRule="exact"/>
              <w:ind w:left="0" w:right="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特定资格条件：</w:t>
            </w:r>
          </w:p>
          <w:p w14:paraId="59621DB4">
            <w:pPr>
              <w:keepNext w:val="0"/>
              <w:keepLines w:val="0"/>
              <w:widowControl/>
              <w:suppressLineNumbers w:val="0"/>
              <w:spacing w:before="130" w:beforeAutospacing="0" w:after="0" w:afterAutospacing="0" w:line="338" w:lineRule="auto"/>
              <w:ind w:left="0" w:right="92"/>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1）具有独立承担民事责任的能力，提供营业执照、税务登记证、组织机构代码证或登载有统一社会信用代码的营业执照（或《事业单位法人证书》或其他合法组织登记证书、自然人只须提交身份证）；</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2）法定代表人授权委托书、被授权人身份证（法定代表人参加投标时,只需提供法定代表人身份证）；</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3）供应商须具备市政行业乙级或者市政行业排水工程乙级，并在人员、设备、资金等方面具备相应的能力；</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4）拟派项目负责人需具备市政工程相关专业高级及以上职称；</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5）财务状况报告：提供2023年或2024年财务审计报告（成立时间至提交响应文件截止时间不足1年的可提供成立后任意时段的资产负债表）或其基本存款账户开户银行出具的资信证明；</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6）税收缴纳证明：提供2024年6月至今已缴纳的至少一个月的纳税证明或完税证明（任意税种），依法免税的单位应提供相关证明材料；</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7）社会保障资金缴纳证明：提供2024年6月至今已缴存的至少一个月的社会保障资金缴存单据或社保机构开具的社会保险参保缴费情况证明，依法不需要缴纳社会保障资金的单位应提供相关证明材料；</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8）供应商通过“信用中国”网站(www.creditchina.gov.cn)和中国政府采购网(www.ccgp.gov.cn)查询相关主体无失信记录（网站查询的截图，加盖企业公章）；</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9）参加政府采购活动前三年内，在经营活动中没有重大违法记录的书面声明；</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10）本项目不接受联合体投标；</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11）本项目专门面向中小企业，投标企业须提供中小企业声明函。</w:t>
            </w:r>
          </w:p>
          <w:p w14:paraId="7E3CD60F">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480" w:right="0" w:firstLine="0"/>
              <w:jc w:val="both"/>
              <w:textAlignment w:val="auto"/>
              <w:rPr>
                <w:rFonts w:hint="eastAsia" w:ascii="宋体" w:hAnsi="宋体" w:cs="宋体"/>
                <w:b/>
                <w:color w:val="auto"/>
                <w:sz w:val="24"/>
                <w:highlight w:val="none"/>
              </w:rPr>
            </w:pPr>
          </w:p>
        </w:tc>
      </w:tr>
      <w:tr w14:paraId="093CE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9339" w:type="dxa"/>
            <w:noWrap w:val="0"/>
            <w:vAlign w:val="center"/>
          </w:tcPr>
          <w:p w14:paraId="5CFF59C0">
            <w:pPr>
              <w:keepNext w:val="0"/>
              <w:keepLines w:val="0"/>
              <w:widowControl/>
              <w:suppressLineNumbers w:val="0"/>
              <w:spacing w:before="0" w:beforeAutospacing="0" w:after="0" w:afterAutospacing="0" w:line="276" w:lineRule="auto"/>
              <w:ind w:left="27" w:leftChars="13" w:right="0"/>
              <w:jc w:val="left"/>
              <w:rPr>
                <w:rFonts w:hint="eastAsia" w:ascii="宋体" w:hAnsi="宋体" w:cs="宋体"/>
                <w:color w:val="auto"/>
                <w:sz w:val="24"/>
                <w:highlight w:val="none"/>
              </w:rPr>
            </w:pPr>
            <w:r>
              <w:rPr>
                <w:rFonts w:hint="eastAsia" w:ascii="宋体" w:hAnsi="宋体" w:eastAsia="宋体" w:cs="宋体"/>
                <w:b/>
                <w:bCs/>
                <w:color w:val="auto"/>
                <w:spacing w:val="-1"/>
                <w:sz w:val="22"/>
                <w:szCs w:val="22"/>
                <w:highlight w:val="none"/>
                <w:lang w:eastAsia="zh-CN"/>
              </w:rPr>
              <w:t>注</w:t>
            </w:r>
            <w:r>
              <w:rPr>
                <w:rFonts w:hint="eastAsia" w:ascii="宋体" w:hAnsi="宋体" w:eastAsia="宋体" w:cs="宋体"/>
                <w:b/>
                <w:bCs/>
                <w:color w:val="auto"/>
                <w:spacing w:val="-1"/>
                <w:sz w:val="22"/>
                <w:szCs w:val="22"/>
                <w:highlight w:val="none"/>
                <w:lang w:val="en-US" w:eastAsia="zh-CN"/>
              </w:rPr>
              <w:t>:</w:t>
            </w:r>
            <w:r>
              <w:rPr>
                <w:rFonts w:hint="eastAsia" w:ascii="宋体" w:hAnsi="宋体" w:eastAsia="宋体" w:cs="宋体"/>
                <w:b/>
                <w:bCs/>
                <w:color w:val="auto"/>
                <w:spacing w:val="-1"/>
                <w:sz w:val="22"/>
                <w:szCs w:val="22"/>
                <w:highlight w:val="none"/>
              </w:rPr>
              <w:t>投标人要保证在投标文件中有上述资质</w:t>
            </w:r>
            <w:r>
              <w:rPr>
                <w:rFonts w:hint="eastAsia" w:ascii="宋体" w:hAnsi="宋体" w:eastAsia="宋体" w:cs="宋体"/>
                <w:b/>
                <w:bCs/>
                <w:color w:val="auto"/>
                <w:spacing w:val="-1"/>
                <w:sz w:val="22"/>
                <w:szCs w:val="22"/>
                <w:highlight w:val="none"/>
                <w:lang w:eastAsia="zh-CN"/>
              </w:rPr>
              <w:t>扫描</w:t>
            </w:r>
            <w:r>
              <w:rPr>
                <w:rFonts w:hint="eastAsia" w:ascii="宋体" w:hAnsi="宋体" w:eastAsia="宋体" w:cs="宋体"/>
                <w:b/>
                <w:bCs/>
                <w:color w:val="auto"/>
                <w:spacing w:val="-1"/>
                <w:sz w:val="22"/>
                <w:szCs w:val="22"/>
                <w:highlight w:val="none"/>
              </w:rPr>
              <w:t>件并加盖公章（在递交投标文件时缺少其中任何一项或</w:t>
            </w:r>
            <w:r>
              <w:rPr>
                <w:rFonts w:hint="eastAsia" w:ascii="宋体" w:hAnsi="宋体" w:eastAsia="宋体" w:cs="宋体"/>
                <w:b/>
                <w:bCs/>
                <w:color w:val="auto"/>
                <w:spacing w:val="-1"/>
                <w:sz w:val="22"/>
                <w:szCs w:val="22"/>
                <w:highlight w:val="none"/>
                <w:lang w:eastAsia="zh-CN"/>
              </w:rPr>
              <w:t>有</w:t>
            </w:r>
            <w:r>
              <w:rPr>
                <w:rFonts w:hint="eastAsia" w:ascii="宋体" w:hAnsi="宋体" w:eastAsia="宋体" w:cs="宋体"/>
                <w:b/>
                <w:bCs/>
                <w:color w:val="auto"/>
                <w:spacing w:val="-1"/>
                <w:sz w:val="22"/>
                <w:szCs w:val="22"/>
                <w:highlight w:val="none"/>
              </w:rPr>
              <w:t>一项达不到要求、包括证件的有效性、是否进行年检、是否在有效期内等，并通过二维码扫描查询有效性） ，经审查不合格的投标人按无效文件处理。</w:t>
            </w:r>
          </w:p>
        </w:tc>
      </w:tr>
    </w:tbl>
    <w:p w14:paraId="772AC004">
      <w:pPr>
        <w:rPr>
          <w:color w:val="auto"/>
          <w:highlight w:val="none"/>
        </w:rPr>
        <w:sectPr>
          <w:headerReference r:id="rId7" w:type="default"/>
          <w:footerReference r:id="rId8" w:type="default"/>
          <w:pgSz w:w="11907" w:h="16839"/>
          <w:pgMar w:top="1431" w:right="994" w:bottom="1167" w:left="1088" w:header="0" w:footer="988" w:gutter="0"/>
          <w:pgNumType w:fmt="decimal"/>
          <w:cols w:space="720" w:num="1"/>
        </w:sectPr>
      </w:pPr>
    </w:p>
    <w:p w14:paraId="5582D943">
      <w:pPr>
        <w:spacing w:before="78" w:line="232" w:lineRule="auto"/>
        <w:ind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ascii="宋体" w:hAnsi="宋体" w:eastAsia="宋体" w:cs="宋体"/>
          <w:color w:val="auto"/>
          <w:spacing w:val="-14"/>
          <w:sz w:val="24"/>
          <w:szCs w:val="24"/>
          <w:highlight w:val="none"/>
        </w:rPr>
        <w:t>）</w:t>
      </w:r>
      <w:r>
        <w:rPr>
          <w:rFonts w:ascii="宋体" w:hAnsi="宋体" w:eastAsia="宋体" w:cs="宋体"/>
          <w:color w:val="auto"/>
          <w:sz w:val="24"/>
          <w:szCs w:val="24"/>
          <w:highlight w:val="none"/>
        </w:rPr>
        <w:t>符合性审查</w:t>
      </w:r>
    </w:p>
    <w:tbl>
      <w:tblPr>
        <w:tblStyle w:val="31"/>
        <w:tblW w:w="9592" w:type="dxa"/>
        <w:tblInd w:w="22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41"/>
        <w:gridCol w:w="2317"/>
        <w:gridCol w:w="6634"/>
      </w:tblGrid>
      <w:tr w14:paraId="43778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3" w:hRule="atLeast"/>
        </w:trPr>
        <w:tc>
          <w:tcPr>
            <w:tcW w:w="641" w:type="dxa"/>
            <w:tcBorders>
              <w:top w:val="single" w:color="000000" w:sz="2" w:space="0"/>
              <w:bottom w:val="single" w:color="000000" w:sz="2" w:space="0"/>
            </w:tcBorders>
            <w:vAlign w:val="center"/>
          </w:tcPr>
          <w:p w14:paraId="0593510D">
            <w:pPr>
              <w:spacing w:line="251" w:lineRule="auto"/>
              <w:jc w:val="center"/>
              <w:rPr>
                <w:rFonts w:ascii="Arial"/>
                <w:b/>
                <w:bCs/>
                <w:color w:val="auto"/>
                <w:sz w:val="21"/>
                <w:highlight w:val="none"/>
              </w:rPr>
            </w:pPr>
          </w:p>
          <w:p w14:paraId="2B0D42CA">
            <w:pPr>
              <w:spacing w:before="78" w:line="221" w:lineRule="auto"/>
              <w:jc w:val="center"/>
              <w:rPr>
                <w:rFonts w:ascii="宋体" w:hAnsi="宋体" w:eastAsia="宋体" w:cs="宋体"/>
                <w:b/>
                <w:bCs/>
                <w:color w:val="auto"/>
                <w:sz w:val="24"/>
                <w:szCs w:val="24"/>
                <w:highlight w:val="none"/>
              </w:rPr>
            </w:pPr>
            <w:r>
              <w:rPr>
                <w:rFonts w:ascii="宋体" w:hAnsi="宋体" w:eastAsia="宋体" w:cs="宋体"/>
                <w:b/>
                <w:bCs/>
                <w:color w:val="auto"/>
                <w:spacing w:val="-3"/>
                <w:sz w:val="24"/>
                <w:szCs w:val="24"/>
                <w:highlight w:val="none"/>
              </w:rPr>
              <w:t>序</w:t>
            </w:r>
            <w:r>
              <w:rPr>
                <w:rFonts w:ascii="宋体" w:hAnsi="宋体" w:eastAsia="宋体" w:cs="宋体"/>
                <w:b/>
                <w:bCs/>
                <w:color w:val="auto"/>
                <w:spacing w:val="-2"/>
                <w:sz w:val="24"/>
                <w:szCs w:val="24"/>
                <w:highlight w:val="none"/>
              </w:rPr>
              <w:t>号</w:t>
            </w:r>
          </w:p>
        </w:tc>
        <w:tc>
          <w:tcPr>
            <w:tcW w:w="2317" w:type="dxa"/>
            <w:tcBorders>
              <w:top w:val="single" w:color="000000" w:sz="2" w:space="0"/>
              <w:bottom w:val="single" w:color="000000" w:sz="2" w:space="0"/>
            </w:tcBorders>
            <w:vAlign w:val="center"/>
          </w:tcPr>
          <w:p w14:paraId="524795CF">
            <w:pPr>
              <w:spacing w:line="251" w:lineRule="auto"/>
              <w:jc w:val="center"/>
              <w:rPr>
                <w:rFonts w:ascii="Arial"/>
                <w:b/>
                <w:bCs/>
                <w:color w:val="auto"/>
                <w:sz w:val="21"/>
                <w:highlight w:val="none"/>
              </w:rPr>
            </w:pPr>
          </w:p>
          <w:p w14:paraId="7DE75C23">
            <w:pPr>
              <w:spacing w:before="78" w:line="220" w:lineRule="auto"/>
              <w:ind w:firstLine="586"/>
              <w:jc w:val="center"/>
              <w:rPr>
                <w:rFonts w:ascii="宋体" w:hAnsi="宋体" w:eastAsia="宋体" w:cs="宋体"/>
                <w:b/>
                <w:bCs/>
                <w:color w:val="auto"/>
                <w:sz w:val="24"/>
                <w:szCs w:val="24"/>
                <w:highlight w:val="none"/>
              </w:rPr>
            </w:pPr>
            <w:r>
              <w:rPr>
                <w:rFonts w:ascii="宋体" w:hAnsi="宋体" w:eastAsia="宋体" w:cs="宋体"/>
                <w:b/>
                <w:bCs/>
                <w:color w:val="auto"/>
                <w:spacing w:val="-2"/>
                <w:sz w:val="24"/>
                <w:szCs w:val="24"/>
                <w:highlight w:val="none"/>
              </w:rPr>
              <w:t>评审内</w:t>
            </w:r>
            <w:r>
              <w:rPr>
                <w:rFonts w:ascii="宋体" w:hAnsi="宋体" w:eastAsia="宋体" w:cs="宋体"/>
                <w:b/>
                <w:bCs/>
                <w:color w:val="auto"/>
                <w:spacing w:val="-1"/>
                <w:sz w:val="24"/>
                <w:szCs w:val="24"/>
                <w:highlight w:val="none"/>
              </w:rPr>
              <w:t>容</w:t>
            </w:r>
          </w:p>
        </w:tc>
        <w:tc>
          <w:tcPr>
            <w:tcW w:w="6634" w:type="dxa"/>
            <w:tcBorders>
              <w:top w:val="single" w:color="000000" w:sz="2" w:space="0"/>
              <w:bottom w:val="single" w:color="000000" w:sz="2" w:space="0"/>
            </w:tcBorders>
            <w:vAlign w:val="center"/>
          </w:tcPr>
          <w:p w14:paraId="408EEB29">
            <w:pPr>
              <w:spacing w:line="251" w:lineRule="auto"/>
              <w:jc w:val="center"/>
              <w:rPr>
                <w:rFonts w:ascii="Arial"/>
                <w:b/>
                <w:bCs/>
                <w:color w:val="auto"/>
                <w:sz w:val="21"/>
                <w:highlight w:val="none"/>
              </w:rPr>
            </w:pPr>
          </w:p>
          <w:p w14:paraId="0DAC7767">
            <w:pPr>
              <w:spacing w:before="79" w:line="220" w:lineRule="auto"/>
              <w:ind w:firstLine="2592"/>
              <w:jc w:val="center"/>
              <w:rPr>
                <w:rFonts w:ascii="宋体" w:hAnsi="宋体" w:eastAsia="宋体" w:cs="宋体"/>
                <w:b/>
                <w:bCs/>
                <w:color w:val="auto"/>
                <w:sz w:val="24"/>
                <w:szCs w:val="24"/>
                <w:highlight w:val="none"/>
              </w:rPr>
            </w:pPr>
            <w:r>
              <w:rPr>
                <w:rFonts w:ascii="宋体" w:hAnsi="宋体" w:eastAsia="宋体" w:cs="宋体"/>
                <w:b/>
                <w:bCs/>
                <w:color w:val="auto"/>
                <w:spacing w:val="-2"/>
                <w:sz w:val="24"/>
                <w:szCs w:val="24"/>
                <w:highlight w:val="none"/>
              </w:rPr>
              <w:t>评审标</w:t>
            </w:r>
            <w:r>
              <w:rPr>
                <w:rFonts w:ascii="宋体" w:hAnsi="宋体" w:eastAsia="宋体" w:cs="宋体"/>
                <w:b/>
                <w:bCs/>
                <w:color w:val="auto"/>
                <w:spacing w:val="-1"/>
                <w:sz w:val="24"/>
                <w:szCs w:val="24"/>
                <w:highlight w:val="none"/>
              </w:rPr>
              <w:t>准</w:t>
            </w:r>
          </w:p>
        </w:tc>
      </w:tr>
      <w:tr w14:paraId="25126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0" w:hRule="atLeast"/>
        </w:trPr>
        <w:tc>
          <w:tcPr>
            <w:tcW w:w="641" w:type="dxa"/>
            <w:tcBorders>
              <w:top w:val="single" w:color="000000" w:sz="2" w:space="0"/>
              <w:bottom w:val="single" w:color="000000" w:sz="2" w:space="0"/>
            </w:tcBorders>
            <w:vAlign w:val="center"/>
          </w:tcPr>
          <w:p w14:paraId="011E56B0">
            <w:pPr>
              <w:spacing w:line="330" w:lineRule="auto"/>
              <w:jc w:val="center"/>
              <w:rPr>
                <w:rFonts w:ascii="Arial"/>
                <w:color w:val="auto"/>
                <w:sz w:val="21"/>
                <w:highlight w:val="none"/>
              </w:rPr>
            </w:pPr>
          </w:p>
          <w:p w14:paraId="1186DAD5">
            <w:pPr>
              <w:spacing w:before="78" w:line="185" w:lineRule="auto"/>
              <w:ind w:firstLine="240" w:firstLineChars="10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1</w:t>
            </w:r>
          </w:p>
        </w:tc>
        <w:tc>
          <w:tcPr>
            <w:tcW w:w="2317" w:type="dxa"/>
            <w:tcBorders>
              <w:top w:val="single" w:color="000000" w:sz="2" w:space="0"/>
              <w:bottom w:val="single" w:color="000000" w:sz="2" w:space="0"/>
            </w:tcBorders>
            <w:vAlign w:val="center"/>
          </w:tcPr>
          <w:p w14:paraId="6888925A">
            <w:pPr>
              <w:spacing w:before="150" w:line="442" w:lineRule="exact"/>
              <w:ind w:firstLine="230"/>
              <w:jc w:val="center"/>
              <w:rPr>
                <w:rFonts w:ascii="宋体" w:hAnsi="宋体" w:eastAsia="宋体" w:cs="宋体"/>
                <w:color w:val="auto"/>
                <w:sz w:val="24"/>
                <w:szCs w:val="24"/>
                <w:highlight w:val="none"/>
              </w:rPr>
            </w:pPr>
            <w:r>
              <w:rPr>
                <w:rFonts w:ascii="宋体" w:hAnsi="宋体" w:eastAsia="宋体" w:cs="宋体"/>
                <w:color w:val="auto"/>
                <w:spacing w:val="-2"/>
                <w:position w:val="15"/>
                <w:sz w:val="24"/>
                <w:szCs w:val="24"/>
                <w:highlight w:val="none"/>
              </w:rPr>
              <w:t>投标文件</w:t>
            </w:r>
            <w:r>
              <w:rPr>
                <w:rFonts w:ascii="宋体" w:hAnsi="宋体" w:eastAsia="宋体" w:cs="宋体"/>
                <w:color w:val="auto"/>
                <w:spacing w:val="-1"/>
                <w:position w:val="15"/>
                <w:sz w:val="24"/>
                <w:szCs w:val="24"/>
                <w:highlight w:val="none"/>
              </w:rPr>
              <w:t>项目名</w:t>
            </w:r>
          </w:p>
          <w:p w14:paraId="02CA84B6">
            <w:pPr>
              <w:spacing w:before="1" w:line="213" w:lineRule="auto"/>
              <w:ind w:firstLine="346"/>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称</w:t>
            </w:r>
            <w:r>
              <w:rPr>
                <w:rFonts w:ascii="宋体" w:hAnsi="宋体" w:eastAsia="宋体" w:cs="宋体"/>
                <w:color w:val="auto"/>
                <w:spacing w:val="-7"/>
                <w:sz w:val="24"/>
                <w:szCs w:val="24"/>
                <w:highlight w:val="none"/>
              </w:rPr>
              <w:t>、</w:t>
            </w:r>
            <w:r>
              <w:rPr>
                <w:rFonts w:ascii="宋体" w:hAnsi="宋体" w:eastAsia="宋体" w:cs="宋体"/>
                <w:color w:val="auto"/>
                <w:sz w:val="24"/>
                <w:szCs w:val="24"/>
                <w:highlight w:val="none"/>
              </w:rPr>
              <w:t>项目编号</w:t>
            </w:r>
          </w:p>
        </w:tc>
        <w:tc>
          <w:tcPr>
            <w:tcW w:w="6634" w:type="dxa"/>
            <w:tcBorders>
              <w:top w:val="single" w:color="000000" w:sz="2" w:space="0"/>
              <w:bottom w:val="single" w:color="000000" w:sz="2" w:space="0"/>
            </w:tcBorders>
            <w:vAlign w:val="center"/>
          </w:tcPr>
          <w:p w14:paraId="2D47E090">
            <w:pPr>
              <w:spacing w:before="155" w:line="420" w:lineRule="exact"/>
              <w:ind w:firstLine="111"/>
              <w:jc w:val="center"/>
              <w:rPr>
                <w:rFonts w:ascii="宋体" w:hAnsi="宋体" w:eastAsia="宋体" w:cs="宋体"/>
                <w:color w:val="auto"/>
                <w:sz w:val="24"/>
                <w:szCs w:val="24"/>
                <w:highlight w:val="none"/>
              </w:rPr>
            </w:pPr>
            <w:r>
              <w:rPr>
                <w:rFonts w:ascii="宋体" w:hAnsi="宋体" w:eastAsia="宋体" w:cs="宋体"/>
                <w:color w:val="auto"/>
                <w:spacing w:val="7"/>
                <w:position w:val="13"/>
                <w:sz w:val="24"/>
                <w:szCs w:val="24"/>
                <w:highlight w:val="none"/>
              </w:rPr>
              <w:t>投标文件投标函中项目名称、</w:t>
            </w:r>
            <w:r>
              <w:rPr>
                <w:rFonts w:ascii="宋体" w:hAnsi="宋体" w:eastAsia="宋体" w:cs="宋体"/>
                <w:color w:val="auto"/>
                <w:spacing w:val="6"/>
                <w:position w:val="13"/>
                <w:sz w:val="24"/>
                <w:szCs w:val="24"/>
                <w:highlight w:val="none"/>
              </w:rPr>
              <w:t>项目编号与本项目完全一</w:t>
            </w:r>
          </w:p>
          <w:p w14:paraId="7A19BC24">
            <w:pPr>
              <w:spacing w:line="220" w:lineRule="auto"/>
              <w:ind w:firstLine="108"/>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致</w:t>
            </w:r>
            <w:r>
              <w:rPr>
                <w:rFonts w:ascii="宋体" w:hAnsi="宋体" w:eastAsia="宋体" w:cs="宋体"/>
                <w:color w:val="auto"/>
                <w:spacing w:val="-19"/>
                <w:sz w:val="24"/>
                <w:szCs w:val="24"/>
                <w:highlight w:val="none"/>
              </w:rPr>
              <w:t>，</w:t>
            </w:r>
            <w:r>
              <w:rPr>
                <w:rFonts w:ascii="宋体" w:hAnsi="宋体" w:eastAsia="宋体" w:cs="宋体"/>
                <w:color w:val="auto"/>
                <w:sz w:val="24"/>
                <w:szCs w:val="24"/>
                <w:highlight w:val="none"/>
              </w:rPr>
              <w:t>且无遗漏</w:t>
            </w:r>
            <w:r>
              <w:rPr>
                <w:rFonts w:ascii="宋体" w:hAnsi="宋体" w:eastAsia="宋体" w:cs="宋体"/>
                <w:color w:val="auto"/>
                <w:spacing w:val="-19"/>
                <w:sz w:val="24"/>
                <w:szCs w:val="24"/>
                <w:highlight w:val="none"/>
              </w:rPr>
              <w:t>。</w:t>
            </w:r>
          </w:p>
        </w:tc>
      </w:tr>
      <w:tr w14:paraId="160DB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641" w:type="dxa"/>
            <w:tcBorders>
              <w:top w:val="single" w:color="000000" w:sz="2" w:space="0"/>
              <w:bottom w:val="single" w:color="000000" w:sz="2" w:space="0"/>
            </w:tcBorders>
            <w:vAlign w:val="center"/>
          </w:tcPr>
          <w:p w14:paraId="15B4F825">
            <w:pPr>
              <w:spacing w:before="78" w:line="184" w:lineRule="auto"/>
              <w:ind w:firstLine="240" w:firstLineChars="10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2</w:t>
            </w:r>
          </w:p>
        </w:tc>
        <w:tc>
          <w:tcPr>
            <w:tcW w:w="2317" w:type="dxa"/>
            <w:tcBorders>
              <w:top w:val="single" w:color="000000" w:sz="2" w:space="0"/>
              <w:bottom w:val="single" w:color="000000" w:sz="2" w:space="0"/>
            </w:tcBorders>
            <w:vAlign w:val="center"/>
          </w:tcPr>
          <w:p w14:paraId="5CEB2A95">
            <w:pPr>
              <w:tabs>
                <w:tab w:val="left" w:pos="2123"/>
              </w:tabs>
              <w:spacing w:before="9" w:line="19" w:lineRule="exact"/>
              <w:ind w:firstLine="2121"/>
              <w:jc w:val="center"/>
              <w:rPr>
                <w:rFonts w:ascii="Arial"/>
                <w:color w:val="auto"/>
                <w:sz w:val="21"/>
                <w:highlight w:val="none"/>
              </w:rPr>
            </w:pPr>
          </w:p>
          <w:p w14:paraId="3A3A9340">
            <w:pPr>
              <w:spacing w:before="78" w:line="220" w:lineRule="auto"/>
              <w:ind w:firstLine="359"/>
              <w:jc w:val="center"/>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响</w:t>
            </w:r>
            <w:r>
              <w:rPr>
                <w:rFonts w:ascii="宋体" w:hAnsi="宋体" w:eastAsia="宋体" w:cs="宋体"/>
                <w:color w:val="auto"/>
                <w:spacing w:val="-3"/>
                <w:sz w:val="24"/>
                <w:szCs w:val="24"/>
                <w:highlight w:val="none"/>
              </w:rPr>
              <w:t>应文件组成</w:t>
            </w:r>
          </w:p>
        </w:tc>
        <w:tc>
          <w:tcPr>
            <w:tcW w:w="6634" w:type="dxa"/>
            <w:tcBorders>
              <w:top w:val="single" w:color="000000" w:sz="2" w:space="0"/>
              <w:bottom w:val="single" w:color="000000" w:sz="2" w:space="0"/>
            </w:tcBorders>
            <w:vAlign w:val="center"/>
          </w:tcPr>
          <w:p w14:paraId="7ADF3190">
            <w:pPr>
              <w:spacing w:before="158" w:line="420" w:lineRule="exact"/>
              <w:jc w:val="center"/>
              <w:rPr>
                <w:rFonts w:ascii="宋体" w:hAnsi="宋体" w:eastAsia="宋体" w:cs="宋体"/>
                <w:color w:val="auto"/>
                <w:sz w:val="24"/>
                <w:szCs w:val="24"/>
                <w:highlight w:val="none"/>
              </w:rPr>
            </w:pPr>
            <w:r>
              <w:rPr>
                <w:rFonts w:ascii="宋体" w:hAnsi="宋体" w:eastAsia="宋体" w:cs="宋体"/>
                <w:color w:val="auto"/>
                <w:spacing w:val="7"/>
                <w:position w:val="13"/>
                <w:sz w:val="24"/>
                <w:szCs w:val="24"/>
                <w:highlight w:val="none"/>
              </w:rPr>
              <w:t>磋商响应文件严格按照</w:t>
            </w:r>
            <w:r>
              <w:rPr>
                <w:rFonts w:hint="eastAsia" w:ascii="宋体" w:hAnsi="宋体" w:eastAsia="宋体" w:cs="宋体"/>
                <w:color w:val="auto"/>
                <w:spacing w:val="7"/>
                <w:position w:val="13"/>
                <w:sz w:val="24"/>
                <w:szCs w:val="24"/>
                <w:highlight w:val="none"/>
                <w:lang w:eastAsia="zh-CN"/>
              </w:rPr>
              <w:t>磋商</w:t>
            </w:r>
            <w:r>
              <w:rPr>
                <w:rFonts w:ascii="宋体" w:hAnsi="宋体" w:eastAsia="宋体" w:cs="宋体"/>
                <w:color w:val="auto"/>
                <w:spacing w:val="7"/>
                <w:position w:val="13"/>
                <w:sz w:val="24"/>
                <w:szCs w:val="24"/>
                <w:highlight w:val="none"/>
              </w:rPr>
              <w:t>文件要求制作，不可缺项漏项。</w:t>
            </w:r>
          </w:p>
        </w:tc>
      </w:tr>
      <w:tr w14:paraId="486A5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641" w:type="dxa"/>
            <w:tcBorders>
              <w:top w:val="single" w:color="000000" w:sz="2" w:space="0"/>
              <w:bottom w:val="single" w:color="000000" w:sz="2" w:space="0"/>
            </w:tcBorders>
            <w:vAlign w:val="center"/>
          </w:tcPr>
          <w:p w14:paraId="1F8500AE">
            <w:pPr>
              <w:spacing w:before="78" w:line="184" w:lineRule="auto"/>
              <w:ind w:firstLine="240" w:firstLineChars="10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3</w:t>
            </w:r>
          </w:p>
        </w:tc>
        <w:tc>
          <w:tcPr>
            <w:tcW w:w="2317" w:type="dxa"/>
            <w:tcBorders>
              <w:top w:val="single" w:color="000000" w:sz="2" w:space="0"/>
              <w:bottom w:val="single" w:color="000000" w:sz="2" w:space="0"/>
            </w:tcBorders>
            <w:vAlign w:val="center"/>
          </w:tcPr>
          <w:p w14:paraId="1F47F404">
            <w:pPr>
              <w:spacing w:before="78" w:line="184"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响应文件签署、盖章</w:t>
            </w:r>
          </w:p>
        </w:tc>
        <w:tc>
          <w:tcPr>
            <w:tcW w:w="6634" w:type="dxa"/>
            <w:tcBorders>
              <w:top w:val="single" w:color="000000" w:sz="2" w:space="0"/>
              <w:bottom w:val="single" w:color="000000" w:sz="2" w:space="0"/>
            </w:tcBorders>
            <w:vAlign w:val="center"/>
          </w:tcPr>
          <w:p w14:paraId="4AE849EF">
            <w:pPr>
              <w:spacing w:before="78" w:line="184" w:lineRule="auto"/>
              <w:ind w:firstLine="240" w:firstLineChars="10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签署、盖章符合磋商文件要求，且无遗漏。</w:t>
            </w:r>
          </w:p>
        </w:tc>
      </w:tr>
      <w:tr w14:paraId="5E2A2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41" w:type="dxa"/>
            <w:tcBorders>
              <w:top w:val="single" w:color="000000" w:sz="2" w:space="0"/>
              <w:bottom w:val="single" w:color="000000" w:sz="2" w:space="0"/>
            </w:tcBorders>
            <w:vAlign w:val="center"/>
          </w:tcPr>
          <w:p w14:paraId="7C1ABD8C">
            <w:pPr>
              <w:spacing w:before="78" w:line="184" w:lineRule="auto"/>
              <w:ind w:firstLine="240" w:firstLineChars="100"/>
              <w:jc w:val="center"/>
              <w:rPr>
                <w:rFonts w:ascii="宋体" w:hAnsi="宋体" w:eastAsia="宋体" w:cs="宋体"/>
                <w:color w:val="auto"/>
                <w:sz w:val="24"/>
                <w:szCs w:val="24"/>
                <w:highlight w:val="none"/>
              </w:rPr>
            </w:pPr>
          </w:p>
          <w:p w14:paraId="4935BFAE">
            <w:pPr>
              <w:spacing w:before="78" w:line="184" w:lineRule="auto"/>
              <w:ind w:firstLine="240" w:firstLineChars="10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4</w:t>
            </w:r>
          </w:p>
        </w:tc>
        <w:tc>
          <w:tcPr>
            <w:tcW w:w="2317" w:type="dxa"/>
            <w:tcBorders>
              <w:top w:val="single" w:color="000000" w:sz="2" w:space="0"/>
              <w:bottom w:val="single" w:color="000000" w:sz="2" w:space="0"/>
            </w:tcBorders>
            <w:vAlign w:val="center"/>
          </w:tcPr>
          <w:p w14:paraId="1D2586BD">
            <w:pPr>
              <w:spacing w:before="78" w:line="184" w:lineRule="auto"/>
              <w:ind w:firstLine="240" w:firstLineChars="10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响应文件的语言及</w:t>
            </w:r>
          </w:p>
          <w:p w14:paraId="31897540">
            <w:pPr>
              <w:spacing w:before="78" w:line="184" w:lineRule="auto"/>
              <w:ind w:firstLine="240" w:firstLineChars="10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计量单位</w:t>
            </w:r>
          </w:p>
        </w:tc>
        <w:tc>
          <w:tcPr>
            <w:tcW w:w="6634" w:type="dxa"/>
            <w:tcBorders>
              <w:top w:val="single" w:color="000000" w:sz="2" w:space="0"/>
              <w:bottom w:val="single" w:color="000000" w:sz="2" w:space="0"/>
            </w:tcBorders>
            <w:vAlign w:val="center"/>
          </w:tcPr>
          <w:p w14:paraId="11B13E31">
            <w:pPr>
              <w:spacing w:before="78" w:line="184" w:lineRule="auto"/>
              <w:ind w:firstLine="240" w:firstLineChars="10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符合磋商文件的要求。</w:t>
            </w:r>
          </w:p>
        </w:tc>
      </w:tr>
      <w:tr w14:paraId="5DB40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6" w:hRule="atLeast"/>
        </w:trPr>
        <w:tc>
          <w:tcPr>
            <w:tcW w:w="641" w:type="dxa"/>
            <w:tcBorders>
              <w:top w:val="single" w:color="000000" w:sz="2" w:space="0"/>
              <w:bottom w:val="single" w:color="000000" w:sz="2" w:space="0"/>
            </w:tcBorders>
            <w:vAlign w:val="center"/>
          </w:tcPr>
          <w:p w14:paraId="457FA634">
            <w:pPr>
              <w:spacing w:before="78" w:line="181" w:lineRule="auto"/>
              <w:ind w:firstLine="240" w:firstLineChars="1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2317" w:type="dxa"/>
            <w:tcBorders>
              <w:top w:val="single" w:color="000000" w:sz="2" w:space="0"/>
              <w:bottom w:val="single" w:color="000000" w:sz="2" w:space="0"/>
            </w:tcBorders>
            <w:vAlign w:val="center"/>
          </w:tcPr>
          <w:p w14:paraId="385DE53D">
            <w:pPr>
              <w:spacing w:before="78" w:line="22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w:t>
            </w:r>
            <w:r>
              <w:rPr>
                <w:rFonts w:ascii="宋体" w:hAnsi="宋体" w:eastAsia="宋体" w:cs="宋体"/>
                <w:color w:val="auto"/>
                <w:sz w:val="24"/>
                <w:szCs w:val="24"/>
                <w:highlight w:val="none"/>
              </w:rPr>
              <w:t>有效期及</w:t>
            </w:r>
            <w:r>
              <w:rPr>
                <w:rFonts w:hint="eastAsia" w:ascii="宋体" w:hAnsi="宋体" w:eastAsia="宋体" w:cs="宋体"/>
                <w:color w:val="auto"/>
                <w:sz w:val="24"/>
                <w:szCs w:val="24"/>
                <w:highlight w:val="none"/>
                <w:lang w:eastAsia="zh-CN"/>
              </w:rPr>
              <w:t>服务期</w:t>
            </w:r>
          </w:p>
          <w:p w14:paraId="18A49AD6">
            <w:pPr>
              <w:spacing w:line="220" w:lineRule="auto"/>
              <w:ind w:firstLine="830"/>
              <w:jc w:val="center"/>
              <w:rPr>
                <w:rFonts w:ascii="宋体" w:hAnsi="宋体" w:eastAsia="宋体" w:cs="宋体"/>
                <w:color w:val="auto"/>
                <w:sz w:val="24"/>
                <w:szCs w:val="24"/>
                <w:highlight w:val="none"/>
              </w:rPr>
            </w:pPr>
          </w:p>
        </w:tc>
        <w:tc>
          <w:tcPr>
            <w:tcW w:w="6634" w:type="dxa"/>
            <w:tcBorders>
              <w:top w:val="single" w:color="000000" w:sz="2" w:space="0"/>
              <w:bottom w:val="single" w:color="000000" w:sz="2" w:space="0"/>
            </w:tcBorders>
            <w:vAlign w:val="center"/>
          </w:tcPr>
          <w:p w14:paraId="281689BB">
            <w:pPr>
              <w:spacing w:before="78" w:line="220" w:lineRule="auto"/>
              <w:ind w:firstLine="364" w:firstLineChars="152"/>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符合磋商文件的要求</w:t>
            </w:r>
            <w:r>
              <w:rPr>
                <w:rFonts w:ascii="宋体" w:hAnsi="宋体" w:eastAsia="宋体" w:cs="宋体"/>
                <w:color w:val="auto"/>
                <w:spacing w:val="-41"/>
                <w:sz w:val="24"/>
                <w:szCs w:val="24"/>
                <w:highlight w:val="none"/>
              </w:rPr>
              <w:t>。</w:t>
            </w:r>
          </w:p>
        </w:tc>
      </w:tr>
      <w:tr w14:paraId="4A81E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06" w:hRule="atLeast"/>
        </w:trPr>
        <w:tc>
          <w:tcPr>
            <w:tcW w:w="641" w:type="dxa"/>
            <w:tcBorders>
              <w:top w:val="single" w:color="000000" w:sz="2" w:space="0"/>
              <w:bottom w:val="single" w:color="000000" w:sz="2" w:space="0"/>
            </w:tcBorders>
            <w:vAlign w:val="center"/>
          </w:tcPr>
          <w:p w14:paraId="7F333482">
            <w:pPr>
              <w:spacing w:line="265" w:lineRule="auto"/>
              <w:jc w:val="center"/>
              <w:rPr>
                <w:rFonts w:ascii="Arial"/>
                <w:color w:val="auto"/>
                <w:sz w:val="21"/>
                <w:highlight w:val="none"/>
              </w:rPr>
            </w:pPr>
          </w:p>
          <w:p w14:paraId="7BC695A9">
            <w:pPr>
              <w:spacing w:line="265" w:lineRule="auto"/>
              <w:jc w:val="center"/>
              <w:rPr>
                <w:rFonts w:ascii="Arial"/>
                <w:color w:val="auto"/>
                <w:sz w:val="21"/>
                <w:highlight w:val="none"/>
              </w:rPr>
            </w:pPr>
          </w:p>
          <w:p w14:paraId="7F4A1602">
            <w:pPr>
              <w:spacing w:line="265" w:lineRule="auto"/>
              <w:jc w:val="center"/>
              <w:rPr>
                <w:rFonts w:ascii="Arial"/>
                <w:color w:val="auto"/>
                <w:sz w:val="21"/>
                <w:highlight w:val="none"/>
              </w:rPr>
            </w:pPr>
          </w:p>
          <w:p w14:paraId="3923E1CC">
            <w:pPr>
              <w:spacing w:line="265" w:lineRule="auto"/>
              <w:jc w:val="center"/>
              <w:rPr>
                <w:rFonts w:ascii="Arial"/>
                <w:color w:val="auto"/>
                <w:sz w:val="21"/>
                <w:highlight w:val="none"/>
              </w:rPr>
            </w:pPr>
          </w:p>
          <w:p w14:paraId="2E9CB848">
            <w:pPr>
              <w:spacing w:before="78" w:line="183" w:lineRule="auto"/>
              <w:ind w:firstLine="240" w:firstLineChars="10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6</w:t>
            </w:r>
          </w:p>
        </w:tc>
        <w:tc>
          <w:tcPr>
            <w:tcW w:w="2317" w:type="dxa"/>
            <w:tcBorders>
              <w:top w:val="single" w:color="000000" w:sz="2" w:space="0"/>
              <w:bottom w:val="single" w:color="000000" w:sz="2" w:space="0"/>
            </w:tcBorders>
            <w:vAlign w:val="center"/>
          </w:tcPr>
          <w:p w14:paraId="4D57A44D">
            <w:pPr>
              <w:spacing w:before="78" w:line="218" w:lineRule="auto"/>
              <w:ind w:firstLine="586"/>
              <w:jc w:val="both"/>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磋商报</w:t>
            </w:r>
            <w:r>
              <w:rPr>
                <w:rFonts w:ascii="宋体" w:hAnsi="宋体" w:eastAsia="宋体" w:cs="宋体"/>
                <w:color w:val="auto"/>
                <w:spacing w:val="-1"/>
                <w:sz w:val="24"/>
                <w:szCs w:val="24"/>
                <w:highlight w:val="none"/>
              </w:rPr>
              <w:t>价</w:t>
            </w:r>
          </w:p>
        </w:tc>
        <w:tc>
          <w:tcPr>
            <w:tcW w:w="6634" w:type="dxa"/>
            <w:tcBorders>
              <w:top w:val="single" w:color="000000" w:sz="2" w:space="0"/>
              <w:bottom w:val="single" w:color="000000" w:sz="2" w:space="0"/>
            </w:tcBorders>
            <w:vAlign w:val="center"/>
          </w:tcPr>
          <w:p w14:paraId="685BE771">
            <w:pPr>
              <w:spacing w:before="120" w:line="220" w:lineRule="auto"/>
              <w:ind w:firstLine="132"/>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同时满足以下条款</w:t>
            </w:r>
            <w:r>
              <w:rPr>
                <w:rFonts w:ascii="宋体" w:hAnsi="宋体" w:eastAsia="宋体" w:cs="宋体"/>
                <w:color w:val="auto"/>
                <w:spacing w:val="-79"/>
                <w:sz w:val="24"/>
                <w:szCs w:val="24"/>
                <w:highlight w:val="none"/>
              </w:rPr>
              <w:t>：</w:t>
            </w:r>
          </w:p>
          <w:p w14:paraId="3B167C7C">
            <w:pPr>
              <w:spacing w:before="182" w:line="232" w:lineRule="auto"/>
              <w:ind w:firstLine="115"/>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ascii="宋体" w:hAnsi="宋体" w:eastAsia="宋体" w:cs="宋体"/>
                <w:color w:val="auto"/>
                <w:spacing w:val="-33"/>
                <w:sz w:val="24"/>
                <w:szCs w:val="24"/>
                <w:highlight w:val="none"/>
              </w:rPr>
              <w:t>）</w:t>
            </w:r>
            <w:r>
              <w:rPr>
                <w:rFonts w:ascii="宋体" w:hAnsi="宋体" w:eastAsia="宋体" w:cs="宋体"/>
                <w:color w:val="auto"/>
                <w:sz w:val="24"/>
                <w:szCs w:val="24"/>
                <w:highlight w:val="none"/>
              </w:rPr>
              <w:t>磋商报价符合唯一性要求</w:t>
            </w:r>
            <w:r>
              <w:rPr>
                <w:rFonts w:ascii="宋体" w:hAnsi="宋体" w:eastAsia="宋体" w:cs="宋体"/>
                <w:color w:val="auto"/>
                <w:spacing w:val="-33"/>
                <w:sz w:val="24"/>
                <w:szCs w:val="24"/>
                <w:highlight w:val="none"/>
              </w:rPr>
              <w:t>；</w:t>
            </w:r>
          </w:p>
          <w:p w14:paraId="016CA52A">
            <w:pPr>
              <w:spacing w:before="167" w:line="218" w:lineRule="auto"/>
              <w:ind w:firstLine="115"/>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ascii="宋体" w:hAnsi="宋体" w:eastAsia="宋体" w:cs="宋体"/>
                <w:color w:val="auto"/>
                <w:spacing w:val="-34"/>
                <w:sz w:val="24"/>
                <w:szCs w:val="24"/>
                <w:highlight w:val="none"/>
              </w:rPr>
              <w:t>）</w:t>
            </w:r>
            <w:r>
              <w:rPr>
                <w:rFonts w:ascii="宋体" w:hAnsi="宋体" w:eastAsia="宋体" w:cs="宋体"/>
                <w:color w:val="auto"/>
                <w:sz w:val="24"/>
                <w:szCs w:val="24"/>
                <w:highlight w:val="none"/>
              </w:rPr>
              <w:t>第一次磋商报价表填写符合要求</w:t>
            </w:r>
            <w:r>
              <w:rPr>
                <w:rFonts w:ascii="宋体" w:hAnsi="宋体" w:eastAsia="宋体" w:cs="宋体"/>
                <w:color w:val="auto"/>
                <w:spacing w:val="-34"/>
                <w:sz w:val="24"/>
                <w:szCs w:val="24"/>
                <w:highlight w:val="none"/>
              </w:rPr>
              <w:t>；</w:t>
            </w:r>
          </w:p>
          <w:p w14:paraId="053B2266">
            <w:pPr>
              <w:spacing w:before="184" w:line="218" w:lineRule="auto"/>
              <w:ind w:firstLine="115"/>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（3</w:t>
            </w:r>
            <w:r>
              <w:rPr>
                <w:rFonts w:ascii="宋体" w:hAnsi="宋体" w:eastAsia="宋体" w:cs="宋体"/>
                <w:color w:val="auto"/>
                <w:spacing w:val="-34"/>
                <w:sz w:val="24"/>
                <w:szCs w:val="24"/>
                <w:highlight w:val="none"/>
              </w:rPr>
              <w:t>）</w:t>
            </w:r>
            <w:r>
              <w:rPr>
                <w:rFonts w:ascii="宋体" w:hAnsi="宋体" w:eastAsia="宋体" w:cs="宋体"/>
                <w:color w:val="auto"/>
                <w:sz w:val="24"/>
                <w:szCs w:val="24"/>
                <w:highlight w:val="none"/>
              </w:rPr>
              <w:t>报价货币符合磋商文件要求</w:t>
            </w:r>
            <w:r>
              <w:rPr>
                <w:rFonts w:ascii="宋体" w:hAnsi="宋体" w:eastAsia="宋体" w:cs="宋体"/>
                <w:color w:val="auto"/>
                <w:spacing w:val="-34"/>
                <w:sz w:val="24"/>
                <w:szCs w:val="24"/>
                <w:highlight w:val="none"/>
              </w:rPr>
              <w:t>；</w:t>
            </w:r>
          </w:p>
          <w:p w14:paraId="4666721B">
            <w:pPr>
              <w:spacing w:before="184" w:line="218" w:lineRule="auto"/>
              <w:ind w:firstLine="115"/>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（4</w:t>
            </w:r>
            <w:r>
              <w:rPr>
                <w:rFonts w:ascii="宋体" w:hAnsi="宋体" w:eastAsia="宋体" w:cs="宋体"/>
                <w:color w:val="auto"/>
                <w:spacing w:val="-35"/>
                <w:sz w:val="24"/>
                <w:szCs w:val="24"/>
                <w:highlight w:val="none"/>
              </w:rPr>
              <w:t>）</w:t>
            </w:r>
            <w:r>
              <w:rPr>
                <w:rFonts w:ascii="宋体" w:hAnsi="宋体" w:eastAsia="宋体" w:cs="宋体"/>
                <w:color w:val="auto"/>
                <w:sz w:val="24"/>
                <w:szCs w:val="24"/>
                <w:highlight w:val="none"/>
              </w:rPr>
              <w:t>未超出采购预算或磋商文件规定的最高限价</w:t>
            </w:r>
            <w:r>
              <w:rPr>
                <w:rFonts w:ascii="宋体" w:hAnsi="宋体" w:eastAsia="宋体" w:cs="宋体"/>
                <w:color w:val="auto"/>
                <w:spacing w:val="-34"/>
                <w:sz w:val="24"/>
                <w:szCs w:val="24"/>
                <w:highlight w:val="none"/>
              </w:rPr>
              <w:t>；</w:t>
            </w:r>
          </w:p>
        </w:tc>
      </w:tr>
      <w:tr w14:paraId="4535A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0" w:hRule="atLeast"/>
        </w:trPr>
        <w:tc>
          <w:tcPr>
            <w:tcW w:w="641" w:type="dxa"/>
            <w:tcBorders>
              <w:top w:val="single" w:color="000000" w:sz="2" w:space="0"/>
              <w:bottom w:val="single" w:color="000000" w:sz="2" w:space="0"/>
            </w:tcBorders>
            <w:vAlign w:val="center"/>
          </w:tcPr>
          <w:p w14:paraId="5320A3B1">
            <w:pPr>
              <w:spacing w:before="78" w:line="183" w:lineRule="auto"/>
              <w:ind w:firstLine="240" w:firstLineChars="1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2317" w:type="dxa"/>
            <w:tcBorders>
              <w:top w:val="single" w:color="000000" w:sz="2" w:space="0"/>
              <w:bottom w:val="single" w:color="000000" w:sz="2" w:space="0"/>
            </w:tcBorders>
            <w:vAlign w:val="center"/>
          </w:tcPr>
          <w:p w14:paraId="2F405394">
            <w:pPr>
              <w:spacing w:before="78" w:line="218" w:lineRule="auto"/>
              <w:ind w:firstLine="586"/>
              <w:jc w:val="both"/>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其他</w:t>
            </w:r>
          </w:p>
        </w:tc>
        <w:tc>
          <w:tcPr>
            <w:tcW w:w="6634" w:type="dxa"/>
            <w:tcBorders>
              <w:top w:val="single" w:color="000000" w:sz="2" w:space="0"/>
              <w:bottom w:val="single" w:color="000000" w:sz="2" w:space="0"/>
            </w:tcBorders>
            <w:vAlign w:val="center"/>
          </w:tcPr>
          <w:p w14:paraId="29EBD70F">
            <w:pPr>
              <w:spacing w:before="184" w:line="218" w:lineRule="auto"/>
              <w:ind w:firstLine="115"/>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磋商文件或法律法规规有关废标或否决投标规定的其他情形。</w:t>
            </w:r>
          </w:p>
        </w:tc>
      </w:tr>
    </w:tbl>
    <w:p w14:paraId="6E8B3CF1">
      <w:pPr>
        <w:spacing w:line="463" w:lineRule="auto"/>
        <w:rPr>
          <w:rFonts w:ascii="Arial"/>
          <w:color w:val="auto"/>
          <w:sz w:val="21"/>
          <w:highlight w:val="none"/>
        </w:rPr>
      </w:pPr>
    </w:p>
    <w:p w14:paraId="3AF17D25">
      <w:pPr>
        <w:spacing w:before="78" w:line="220" w:lineRule="auto"/>
        <w:rPr>
          <w:rFonts w:ascii="宋体" w:hAnsi="宋体" w:eastAsia="宋体" w:cs="宋体"/>
          <w:color w:val="auto"/>
          <w:sz w:val="24"/>
          <w:szCs w:val="24"/>
          <w:highlight w:val="none"/>
        </w:rPr>
      </w:pPr>
      <w:r>
        <w:rPr>
          <w:rFonts w:ascii="宋体" w:hAnsi="宋体" w:eastAsia="宋体" w:cs="宋体"/>
          <w:color w:val="auto"/>
          <w:sz w:val="24"/>
          <w:szCs w:val="24"/>
          <w:highlight w:val="none"/>
        </w:rPr>
        <w:t>（3</w:t>
      </w:r>
      <w:r>
        <w:rPr>
          <w:rFonts w:ascii="宋体" w:hAnsi="宋体" w:eastAsia="宋体" w:cs="宋体"/>
          <w:color w:val="auto"/>
          <w:spacing w:val="-61"/>
          <w:sz w:val="24"/>
          <w:szCs w:val="24"/>
          <w:highlight w:val="none"/>
        </w:rPr>
        <w:t>）</w:t>
      </w:r>
      <w:r>
        <w:rPr>
          <w:rFonts w:ascii="宋体" w:hAnsi="宋体" w:eastAsia="宋体" w:cs="宋体"/>
          <w:color w:val="auto"/>
          <w:sz w:val="24"/>
          <w:szCs w:val="24"/>
          <w:highlight w:val="none"/>
        </w:rPr>
        <w:t>评审总分值为</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100 分</w:t>
      </w:r>
      <w:r>
        <w:rPr>
          <w:rFonts w:ascii="宋体" w:hAnsi="宋体" w:eastAsia="宋体" w:cs="宋体"/>
          <w:color w:val="auto"/>
          <w:spacing w:val="-61"/>
          <w:sz w:val="24"/>
          <w:szCs w:val="24"/>
          <w:highlight w:val="none"/>
        </w:rPr>
        <w:t>，</w:t>
      </w:r>
      <w:r>
        <w:rPr>
          <w:rFonts w:ascii="宋体" w:hAnsi="宋体" w:eastAsia="宋体" w:cs="宋体"/>
          <w:color w:val="auto"/>
          <w:sz w:val="24"/>
          <w:szCs w:val="24"/>
          <w:highlight w:val="none"/>
        </w:rPr>
        <w:t>具体分值如下</w:t>
      </w:r>
      <w:r>
        <w:rPr>
          <w:rFonts w:ascii="宋体" w:hAnsi="宋体" w:eastAsia="宋体" w:cs="宋体"/>
          <w:color w:val="auto"/>
          <w:spacing w:val="-61"/>
          <w:sz w:val="24"/>
          <w:szCs w:val="24"/>
          <w:highlight w:val="none"/>
        </w:rPr>
        <w:t>：</w:t>
      </w:r>
    </w:p>
    <w:p w14:paraId="42823388">
      <w:pPr>
        <w:rPr>
          <w:color w:val="auto"/>
          <w:highlight w:val="none"/>
        </w:rPr>
      </w:pPr>
    </w:p>
    <w:p w14:paraId="39126E89">
      <w:pPr>
        <w:spacing w:line="111" w:lineRule="exact"/>
        <w:rPr>
          <w:color w:val="auto"/>
          <w:highlight w:val="none"/>
        </w:rPr>
      </w:pPr>
    </w:p>
    <w:tbl>
      <w:tblPr>
        <w:tblStyle w:val="31"/>
        <w:tblW w:w="9355" w:type="dxa"/>
        <w:tblInd w:w="15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2"/>
        <w:gridCol w:w="717"/>
        <w:gridCol w:w="7846"/>
      </w:tblGrid>
      <w:tr w14:paraId="43012E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792" w:type="dxa"/>
            <w:vAlign w:val="center"/>
          </w:tcPr>
          <w:p w14:paraId="60D7CDEF">
            <w:pPr>
              <w:spacing w:before="120" w:line="468" w:lineRule="exact"/>
              <w:ind w:firstLine="119"/>
              <w:jc w:val="center"/>
              <w:rPr>
                <w:rFonts w:ascii="宋体" w:hAnsi="宋体" w:eastAsia="宋体" w:cs="宋体"/>
                <w:color w:val="auto"/>
                <w:sz w:val="24"/>
                <w:szCs w:val="24"/>
                <w:highlight w:val="none"/>
              </w:rPr>
            </w:pPr>
            <w:r>
              <w:rPr>
                <w:rFonts w:ascii="宋体" w:hAnsi="宋体" w:eastAsia="宋体" w:cs="宋体"/>
                <w:color w:val="auto"/>
                <w:spacing w:val="-3"/>
                <w:position w:val="17"/>
                <w:sz w:val="24"/>
                <w:szCs w:val="24"/>
                <w:highlight w:val="none"/>
              </w:rPr>
              <w:t>条款</w:t>
            </w:r>
          </w:p>
          <w:p w14:paraId="22FE756A">
            <w:pPr>
              <w:spacing w:line="219" w:lineRule="auto"/>
              <w:ind w:firstLine="146"/>
              <w:jc w:val="center"/>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内容</w:t>
            </w:r>
          </w:p>
        </w:tc>
        <w:tc>
          <w:tcPr>
            <w:tcW w:w="717" w:type="dxa"/>
            <w:vAlign w:val="center"/>
          </w:tcPr>
          <w:p w14:paraId="0E108A51">
            <w:pPr>
              <w:spacing w:line="272" w:lineRule="auto"/>
              <w:jc w:val="center"/>
              <w:rPr>
                <w:rFonts w:ascii="Arial"/>
                <w:color w:val="auto"/>
                <w:sz w:val="21"/>
                <w:highlight w:val="none"/>
              </w:rPr>
            </w:pPr>
          </w:p>
          <w:p w14:paraId="2375B1AF">
            <w:pPr>
              <w:spacing w:before="78" w:line="220" w:lineRule="auto"/>
              <w:ind w:firstLine="115"/>
              <w:jc w:val="center"/>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分</w:t>
            </w:r>
            <w:r>
              <w:rPr>
                <w:rFonts w:ascii="宋体" w:hAnsi="宋体" w:eastAsia="宋体" w:cs="宋体"/>
                <w:color w:val="auto"/>
                <w:spacing w:val="-3"/>
                <w:sz w:val="24"/>
                <w:szCs w:val="24"/>
                <w:highlight w:val="none"/>
              </w:rPr>
              <w:t>值</w:t>
            </w:r>
          </w:p>
        </w:tc>
        <w:tc>
          <w:tcPr>
            <w:tcW w:w="7846" w:type="dxa"/>
            <w:vAlign w:val="center"/>
          </w:tcPr>
          <w:p w14:paraId="668F2961">
            <w:pPr>
              <w:spacing w:line="273" w:lineRule="auto"/>
              <w:jc w:val="center"/>
              <w:rPr>
                <w:rFonts w:ascii="Arial"/>
                <w:color w:val="auto"/>
                <w:sz w:val="21"/>
                <w:highlight w:val="none"/>
              </w:rPr>
            </w:pPr>
          </w:p>
          <w:p w14:paraId="74B47D7A">
            <w:pPr>
              <w:spacing w:before="78" w:line="218" w:lineRule="auto"/>
              <w:ind w:firstLine="112"/>
              <w:jc w:val="center"/>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评价要</w:t>
            </w:r>
            <w:r>
              <w:rPr>
                <w:rFonts w:ascii="宋体" w:hAnsi="宋体" w:eastAsia="宋体" w:cs="宋体"/>
                <w:color w:val="auto"/>
                <w:spacing w:val="-1"/>
                <w:sz w:val="24"/>
                <w:szCs w:val="24"/>
                <w:highlight w:val="none"/>
              </w:rPr>
              <w:t>素</w:t>
            </w:r>
          </w:p>
        </w:tc>
      </w:tr>
      <w:tr w14:paraId="0D6F17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6" w:hRule="atLeast"/>
        </w:trPr>
        <w:tc>
          <w:tcPr>
            <w:tcW w:w="792" w:type="dxa"/>
            <w:vAlign w:val="center"/>
          </w:tcPr>
          <w:p w14:paraId="0502583A">
            <w:pPr>
              <w:spacing w:line="360" w:lineRule="auto"/>
              <w:jc w:val="both"/>
              <w:rPr>
                <w:rFonts w:ascii="Arial"/>
                <w:color w:val="auto"/>
                <w:sz w:val="21"/>
                <w:highlight w:val="none"/>
              </w:rPr>
            </w:pPr>
          </w:p>
          <w:p w14:paraId="0003FE50">
            <w:pPr>
              <w:spacing w:before="78" w:line="360" w:lineRule="auto"/>
              <w:ind w:firstLine="118"/>
              <w:jc w:val="center"/>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价格</w:t>
            </w:r>
          </w:p>
        </w:tc>
        <w:tc>
          <w:tcPr>
            <w:tcW w:w="717" w:type="dxa"/>
            <w:vAlign w:val="center"/>
          </w:tcPr>
          <w:p w14:paraId="0B76D6DC">
            <w:pPr>
              <w:spacing w:line="360" w:lineRule="auto"/>
              <w:jc w:val="both"/>
              <w:rPr>
                <w:rFonts w:ascii="Arial"/>
                <w:color w:val="auto"/>
                <w:sz w:val="21"/>
                <w:highlight w:val="none"/>
              </w:rPr>
            </w:pPr>
          </w:p>
          <w:p w14:paraId="676B09B2">
            <w:pPr>
              <w:spacing w:before="78" w:line="360" w:lineRule="auto"/>
              <w:ind w:firstLine="115"/>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lang w:val="en-US" w:eastAsia="zh-CN"/>
              </w:rPr>
              <w:t>1</w:t>
            </w:r>
            <w:r>
              <w:rPr>
                <w:rFonts w:ascii="宋体" w:hAnsi="宋体" w:eastAsia="宋体" w:cs="宋体"/>
                <w:color w:val="auto"/>
                <w:spacing w:val="-3"/>
                <w:sz w:val="24"/>
                <w:szCs w:val="24"/>
                <w:highlight w:val="none"/>
              </w:rPr>
              <w:t>0</w:t>
            </w:r>
            <w:r>
              <w:rPr>
                <w:rFonts w:hint="eastAsia" w:ascii="宋体" w:hAnsi="宋体" w:eastAsia="宋体" w:cs="宋体"/>
                <w:color w:val="auto"/>
                <w:spacing w:val="-3"/>
                <w:sz w:val="24"/>
                <w:szCs w:val="24"/>
                <w:highlight w:val="none"/>
                <w:lang w:eastAsia="zh-CN"/>
              </w:rPr>
              <w:t>分</w:t>
            </w:r>
          </w:p>
        </w:tc>
        <w:tc>
          <w:tcPr>
            <w:tcW w:w="7846" w:type="dxa"/>
            <w:vAlign w:val="center"/>
          </w:tcPr>
          <w:p w14:paraId="5EFF4EFB">
            <w:pPr>
              <w:spacing w:line="360" w:lineRule="auto"/>
              <w:ind w:firstLine="114"/>
              <w:jc w:val="center"/>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满足竞争性磋商文件</w:t>
            </w:r>
            <w:r>
              <w:rPr>
                <w:rFonts w:ascii="宋体" w:hAnsi="宋体" w:eastAsia="宋体" w:cs="宋体"/>
                <w:color w:val="auto"/>
                <w:sz w:val="24"/>
                <w:szCs w:val="24"/>
                <w:highlight w:val="none"/>
              </w:rPr>
              <w:t>要求且投标价格最低的投标报价为评标基准价</w:t>
            </w:r>
            <w:r>
              <w:rPr>
                <w:rFonts w:ascii="宋体" w:hAnsi="宋体" w:eastAsia="宋体" w:cs="宋体"/>
                <w:color w:val="auto"/>
                <w:spacing w:val="-5"/>
                <w:sz w:val="24"/>
                <w:szCs w:val="24"/>
                <w:highlight w:val="none"/>
              </w:rPr>
              <w:t>，</w:t>
            </w:r>
            <w:r>
              <w:rPr>
                <w:rFonts w:ascii="宋体" w:hAnsi="宋体" w:eastAsia="宋体" w:cs="宋体"/>
                <w:color w:val="auto"/>
                <w:sz w:val="24"/>
                <w:szCs w:val="24"/>
                <w:highlight w:val="none"/>
              </w:rPr>
              <w:t>其价格分为满分</w:t>
            </w:r>
            <w:r>
              <w:rPr>
                <w:rFonts w:ascii="宋体" w:hAnsi="宋体" w:eastAsia="宋体" w:cs="宋体"/>
                <w:color w:val="auto"/>
                <w:spacing w:val="-5"/>
                <w:sz w:val="24"/>
                <w:szCs w:val="24"/>
                <w:highlight w:val="none"/>
              </w:rPr>
              <w:t>。</w:t>
            </w:r>
            <w:r>
              <w:rPr>
                <w:rFonts w:ascii="宋体" w:hAnsi="宋体" w:eastAsia="宋体" w:cs="宋体"/>
                <w:color w:val="auto"/>
                <w:sz w:val="24"/>
                <w:szCs w:val="24"/>
                <w:highlight w:val="none"/>
              </w:rPr>
              <w:t>其他投标供应商的价格分统一按照下列公式 计算</w:t>
            </w:r>
            <w:r>
              <w:rPr>
                <w:rFonts w:ascii="宋体" w:hAnsi="宋体" w:eastAsia="宋体" w:cs="宋体"/>
                <w:color w:val="auto"/>
                <w:spacing w:val="-45"/>
                <w:sz w:val="24"/>
                <w:szCs w:val="24"/>
                <w:highlight w:val="none"/>
              </w:rPr>
              <w:t>：</w:t>
            </w:r>
            <w:r>
              <w:rPr>
                <w:rFonts w:ascii="宋体" w:hAnsi="宋体" w:eastAsia="宋体" w:cs="宋体"/>
                <w:color w:val="auto"/>
                <w:sz w:val="24"/>
                <w:szCs w:val="24"/>
                <w:highlight w:val="none"/>
              </w:rPr>
              <w:t>投标报价得分=（评标基准价/投标报价</w:t>
            </w:r>
            <w:r>
              <w:rPr>
                <w:rFonts w:ascii="宋体" w:hAnsi="宋体" w:eastAsia="宋体" w:cs="宋体"/>
                <w:color w:val="auto"/>
                <w:spacing w:val="-45"/>
                <w:sz w:val="24"/>
                <w:szCs w:val="24"/>
                <w:highlight w:val="none"/>
              </w:rPr>
              <w:t>）</w:t>
            </w:r>
            <w:r>
              <w:rPr>
                <w:rFonts w:ascii="宋体" w:hAnsi="宋体" w:eastAsia="宋体" w:cs="宋体"/>
                <w:color w:val="auto"/>
                <w:sz w:val="24"/>
                <w:szCs w:val="24"/>
                <w:highlight w:val="none"/>
              </w:rPr>
              <w:t>×价格权值×100</w:t>
            </w:r>
            <w:r>
              <w:rPr>
                <w:rFonts w:ascii="宋体" w:hAnsi="宋体" w:eastAsia="宋体" w:cs="宋体"/>
                <w:color w:val="auto"/>
                <w:spacing w:val="-45"/>
                <w:sz w:val="24"/>
                <w:szCs w:val="24"/>
                <w:highlight w:val="none"/>
              </w:rPr>
              <w:t>。</w:t>
            </w:r>
          </w:p>
        </w:tc>
      </w:tr>
      <w:tr w14:paraId="2F7077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2" w:hRule="atLeast"/>
        </w:trPr>
        <w:tc>
          <w:tcPr>
            <w:tcW w:w="792" w:type="dxa"/>
            <w:vAlign w:val="center"/>
          </w:tcPr>
          <w:p w14:paraId="0B723C98">
            <w:pPr>
              <w:spacing w:before="78" w:line="360" w:lineRule="auto"/>
              <w:ind w:firstLine="122"/>
              <w:jc w:val="center"/>
              <w:rPr>
                <w:rFonts w:ascii="宋体" w:hAnsi="宋体" w:eastAsia="宋体" w:cs="宋体"/>
                <w:color w:val="auto"/>
                <w:sz w:val="24"/>
                <w:szCs w:val="24"/>
                <w:highlight w:val="none"/>
              </w:rPr>
            </w:pPr>
            <w:r>
              <w:rPr>
                <w:rFonts w:ascii="宋体" w:hAnsi="宋体" w:eastAsia="宋体" w:cs="宋体"/>
                <w:color w:val="auto"/>
                <w:spacing w:val="-4"/>
                <w:position w:val="11"/>
                <w:sz w:val="24"/>
                <w:szCs w:val="24"/>
                <w:highlight w:val="none"/>
              </w:rPr>
              <w:t>商务</w:t>
            </w:r>
          </w:p>
          <w:p w14:paraId="20009C5D">
            <w:pPr>
              <w:spacing w:line="360" w:lineRule="auto"/>
              <w:ind w:firstLine="129" w:firstLineChars="0"/>
              <w:jc w:val="center"/>
              <w:rPr>
                <w:rFonts w:ascii="宋体" w:hAnsi="宋体" w:eastAsia="宋体" w:cs="宋体"/>
                <w:color w:val="auto"/>
                <w:spacing w:val="-3"/>
                <w:sz w:val="24"/>
                <w:szCs w:val="24"/>
                <w:highlight w:val="none"/>
              </w:rPr>
            </w:pPr>
            <w:r>
              <w:rPr>
                <w:rFonts w:ascii="宋体" w:hAnsi="宋体" w:eastAsia="宋体" w:cs="宋体"/>
                <w:color w:val="auto"/>
                <w:spacing w:val="-6"/>
                <w:sz w:val="24"/>
                <w:szCs w:val="24"/>
                <w:highlight w:val="none"/>
              </w:rPr>
              <w:t>响</w:t>
            </w:r>
            <w:r>
              <w:rPr>
                <w:rFonts w:ascii="宋体" w:hAnsi="宋体" w:eastAsia="宋体" w:cs="宋体"/>
                <w:color w:val="auto"/>
                <w:spacing w:val="-5"/>
                <w:sz w:val="24"/>
                <w:szCs w:val="24"/>
                <w:highlight w:val="none"/>
              </w:rPr>
              <w:t>应</w:t>
            </w:r>
          </w:p>
        </w:tc>
        <w:tc>
          <w:tcPr>
            <w:tcW w:w="717" w:type="dxa"/>
            <w:vAlign w:val="center"/>
          </w:tcPr>
          <w:p w14:paraId="1D1746A8">
            <w:pPr>
              <w:spacing w:line="360" w:lineRule="auto"/>
              <w:jc w:val="center"/>
              <w:rPr>
                <w:rFonts w:ascii="Arial"/>
                <w:color w:val="auto"/>
                <w:sz w:val="21"/>
                <w:highlight w:val="none"/>
              </w:rPr>
            </w:pPr>
          </w:p>
          <w:p w14:paraId="1FB21883">
            <w:pPr>
              <w:spacing w:before="78" w:line="360" w:lineRule="auto"/>
              <w:ind w:firstLine="240" w:firstLineChars="100"/>
              <w:jc w:val="center"/>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分</w:t>
            </w:r>
          </w:p>
          <w:p w14:paraId="397FB9F3">
            <w:pPr>
              <w:tabs>
                <w:tab w:val="left" w:pos="710"/>
              </w:tabs>
              <w:spacing w:before="60" w:line="360" w:lineRule="auto"/>
              <w:jc w:val="center"/>
              <w:rPr>
                <w:rFonts w:ascii="宋体" w:hAnsi="宋体" w:eastAsia="宋体" w:cs="宋体"/>
                <w:color w:val="auto"/>
                <w:spacing w:val="-4"/>
                <w:sz w:val="24"/>
                <w:szCs w:val="24"/>
                <w:highlight w:val="none"/>
              </w:rPr>
            </w:pPr>
          </w:p>
        </w:tc>
        <w:tc>
          <w:tcPr>
            <w:tcW w:w="7846" w:type="dxa"/>
            <w:vAlign w:val="center"/>
          </w:tcPr>
          <w:p w14:paraId="0553F732">
            <w:pPr>
              <w:spacing w:line="360" w:lineRule="auto"/>
              <w:ind w:firstLine="114"/>
              <w:jc w:val="center"/>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val="en-US" w:eastAsia="zh-CN"/>
              </w:rPr>
              <w:t>经过有效性和符合性审核合格的单位，对付款、服务期限、验收等方面进行响应，完全响应且逐项详细说明的计5分，未做详细响应的不得分。</w:t>
            </w:r>
          </w:p>
        </w:tc>
      </w:tr>
    </w:tbl>
    <w:p w14:paraId="1B6EC1E6">
      <w:pPr>
        <w:rPr>
          <w:rFonts w:ascii="Arial"/>
          <w:color w:val="auto"/>
          <w:sz w:val="21"/>
          <w:highlight w:val="none"/>
        </w:rPr>
      </w:pPr>
    </w:p>
    <w:p w14:paraId="6A5929E0">
      <w:pPr>
        <w:rPr>
          <w:color w:val="auto"/>
          <w:highlight w:val="none"/>
        </w:rPr>
        <w:sectPr>
          <w:footerReference r:id="rId9" w:type="default"/>
          <w:pgSz w:w="11907" w:h="16839"/>
          <w:pgMar w:top="1431" w:right="1025" w:bottom="1167" w:left="1095" w:header="0" w:footer="986" w:gutter="0"/>
          <w:pgNumType w:fmt="decimal"/>
          <w:cols w:space="720" w:num="1"/>
        </w:sectPr>
      </w:pPr>
    </w:p>
    <w:p w14:paraId="6258FF51">
      <w:pPr>
        <w:spacing w:line="91" w:lineRule="auto"/>
        <w:rPr>
          <w:rFonts w:ascii="Arial"/>
          <w:color w:val="auto"/>
          <w:sz w:val="2"/>
          <w:highlight w:val="none"/>
        </w:rPr>
      </w:pPr>
    </w:p>
    <w:tbl>
      <w:tblPr>
        <w:tblStyle w:val="31"/>
        <w:tblW w:w="93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8"/>
        <w:gridCol w:w="846"/>
        <w:gridCol w:w="7522"/>
      </w:tblGrid>
      <w:tr w14:paraId="48529C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6" w:hRule="atLeast"/>
        </w:trPr>
        <w:tc>
          <w:tcPr>
            <w:tcW w:w="998" w:type="dxa"/>
            <w:vAlign w:val="top"/>
          </w:tcPr>
          <w:p w14:paraId="08FD3B10">
            <w:pPr>
              <w:spacing w:line="247" w:lineRule="auto"/>
              <w:rPr>
                <w:rFonts w:ascii="Arial"/>
                <w:color w:val="auto"/>
                <w:sz w:val="21"/>
                <w:highlight w:val="none"/>
              </w:rPr>
            </w:pPr>
          </w:p>
          <w:p w14:paraId="43AAF26B">
            <w:pPr>
              <w:spacing w:line="220" w:lineRule="auto"/>
              <w:ind w:firstLine="118"/>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position w:val="11"/>
                <w:sz w:val="24"/>
                <w:szCs w:val="24"/>
                <w:highlight w:val="none"/>
                <w:lang w:eastAsia="zh-CN"/>
              </w:rPr>
              <w:t>总体设计方案</w:t>
            </w:r>
          </w:p>
        </w:tc>
        <w:tc>
          <w:tcPr>
            <w:tcW w:w="846" w:type="dxa"/>
            <w:vAlign w:val="top"/>
          </w:tcPr>
          <w:p w14:paraId="5FE9FAD0">
            <w:pPr>
              <w:spacing w:line="246" w:lineRule="auto"/>
              <w:rPr>
                <w:rFonts w:ascii="Arial"/>
                <w:color w:val="auto"/>
                <w:sz w:val="21"/>
                <w:highlight w:val="none"/>
              </w:rPr>
            </w:pPr>
          </w:p>
          <w:p w14:paraId="6BA3407F">
            <w:pPr>
              <w:spacing w:before="78" w:line="183" w:lineRule="auto"/>
              <w:ind w:firstLine="232" w:firstLineChars="100"/>
              <w:rPr>
                <w:rFonts w:ascii="Arial"/>
                <w:color w:val="auto"/>
                <w:sz w:val="21"/>
                <w:highlight w:val="none"/>
              </w:rPr>
            </w:pPr>
            <w:r>
              <w:rPr>
                <w:rFonts w:hint="eastAsia" w:ascii="宋体" w:hAnsi="宋体" w:eastAsia="宋体" w:cs="宋体"/>
                <w:color w:val="auto"/>
                <w:spacing w:val="-4"/>
                <w:sz w:val="24"/>
                <w:szCs w:val="24"/>
                <w:highlight w:val="none"/>
                <w:lang w:val="en-US" w:eastAsia="zh-CN"/>
              </w:rPr>
              <w:t>15</w:t>
            </w:r>
            <w:r>
              <w:rPr>
                <w:rFonts w:hint="eastAsia" w:ascii="宋体" w:hAnsi="宋体" w:eastAsia="宋体" w:cs="宋体"/>
                <w:color w:val="auto"/>
                <w:spacing w:val="-4"/>
                <w:sz w:val="24"/>
                <w:szCs w:val="24"/>
                <w:highlight w:val="none"/>
                <w:lang w:eastAsia="zh-CN"/>
              </w:rPr>
              <w:t>分</w:t>
            </w:r>
          </w:p>
          <w:p w14:paraId="35129AE6">
            <w:pPr>
              <w:tabs>
                <w:tab w:val="left" w:pos="710"/>
              </w:tabs>
              <w:spacing w:before="60" w:line="3" w:lineRule="exact"/>
              <w:rPr>
                <w:rFonts w:ascii="Arial"/>
                <w:color w:val="auto"/>
                <w:sz w:val="21"/>
                <w:highlight w:val="none"/>
              </w:rPr>
            </w:pPr>
          </w:p>
        </w:tc>
        <w:tc>
          <w:tcPr>
            <w:tcW w:w="7522" w:type="dxa"/>
            <w:vAlign w:val="top"/>
          </w:tcPr>
          <w:p w14:paraId="7A8E005B">
            <w:pPr>
              <w:spacing w:before="113" w:line="264" w:lineRule="auto"/>
              <w:ind w:right="36"/>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总体设计方案合理、描述详细，满足国家规范及采购文件要求，对项目基本情况掌握全面，介绍详细，具体可行，有创新，按其响应程度优计 10-15 分，良计5-9 分，一般计 1-4 分；</w:t>
            </w:r>
          </w:p>
        </w:tc>
      </w:tr>
      <w:tr w14:paraId="3AB2D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98" w:type="dxa"/>
            <w:vAlign w:val="center"/>
          </w:tcPr>
          <w:p w14:paraId="4D5FD94E">
            <w:pPr>
              <w:spacing w:before="113" w:line="22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质量保证措施</w:t>
            </w:r>
          </w:p>
        </w:tc>
        <w:tc>
          <w:tcPr>
            <w:tcW w:w="846" w:type="dxa"/>
            <w:vAlign w:val="center"/>
          </w:tcPr>
          <w:p w14:paraId="0A727DC9">
            <w:pPr>
              <w:spacing w:before="78" w:line="183" w:lineRule="auto"/>
              <w:ind w:firstLine="226" w:firstLineChars="100"/>
              <w:jc w:val="center"/>
              <w:rPr>
                <w:rFonts w:hint="eastAsia" w:ascii="宋体" w:hAnsi="宋体" w:eastAsia="宋体" w:cs="宋体"/>
                <w:color w:val="auto"/>
                <w:sz w:val="24"/>
                <w:szCs w:val="24"/>
                <w:highlight w:val="none"/>
                <w:lang w:eastAsia="zh-CN"/>
              </w:rPr>
            </w:pPr>
            <w:r>
              <w:rPr>
                <w:rFonts w:ascii="宋体" w:hAnsi="宋体" w:eastAsia="宋体" w:cs="宋体"/>
                <w:color w:val="auto"/>
                <w:spacing w:val="-7"/>
                <w:sz w:val="24"/>
                <w:szCs w:val="24"/>
                <w:highlight w:val="none"/>
              </w:rPr>
              <w:t>1</w:t>
            </w:r>
            <w:r>
              <w:rPr>
                <w:rFonts w:hint="eastAsia" w:ascii="宋体" w:hAnsi="宋体" w:eastAsia="宋体" w:cs="宋体"/>
                <w:color w:val="auto"/>
                <w:spacing w:val="-7"/>
                <w:sz w:val="24"/>
                <w:szCs w:val="24"/>
                <w:highlight w:val="none"/>
                <w:lang w:val="en-US" w:eastAsia="zh-CN"/>
              </w:rPr>
              <w:t>5</w:t>
            </w:r>
            <w:r>
              <w:rPr>
                <w:rFonts w:hint="eastAsia" w:ascii="宋体" w:hAnsi="宋体" w:eastAsia="宋体" w:cs="宋体"/>
                <w:color w:val="auto"/>
                <w:spacing w:val="-7"/>
                <w:sz w:val="24"/>
                <w:szCs w:val="24"/>
                <w:highlight w:val="none"/>
                <w:lang w:eastAsia="zh-CN"/>
              </w:rPr>
              <w:t>分</w:t>
            </w:r>
          </w:p>
        </w:tc>
        <w:tc>
          <w:tcPr>
            <w:tcW w:w="7522" w:type="dxa"/>
            <w:vAlign w:val="center"/>
          </w:tcPr>
          <w:p w14:paraId="37AC8C9A">
            <w:pPr>
              <w:spacing w:line="24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具有切实可行的设计质量保证体系措施，保证设计工作的顺利完成，体系完整、措施有力，视编制设计质量保证措施的全面、可行性。优计 10-15 分，良计5-9分，一般计 1-4 分。</w:t>
            </w:r>
          </w:p>
        </w:tc>
      </w:tr>
      <w:tr w14:paraId="350010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8" w:hRule="atLeast"/>
        </w:trPr>
        <w:tc>
          <w:tcPr>
            <w:tcW w:w="998" w:type="dxa"/>
            <w:vAlign w:val="top"/>
          </w:tcPr>
          <w:p w14:paraId="08FE31B4">
            <w:pPr>
              <w:spacing w:before="1" w:line="220" w:lineRule="auto"/>
              <w:ind w:firstLine="117"/>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项目实施进度计划要求</w:t>
            </w:r>
          </w:p>
        </w:tc>
        <w:tc>
          <w:tcPr>
            <w:tcW w:w="846" w:type="dxa"/>
            <w:vAlign w:val="top"/>
          </w:tcPr>
          <w:p w14:paraId="785CE26E">
            <w:pPr>
              <w:spacing w:line="475" w:lineRule="auto"/>
              <w:rPr>
                <w:rFonts w:ascii="Arial"/>
                <w:color w:val="auto"/>
                <w:sz w:val="21"/>
                <w:highlight w:val="none"/>
              </w:rPr>
            </w:pPr>
          </w:p>
          <w:p w14:paraId="27C03EF0">
            <w:pPr>
              <w:spacing w:before="78" w:line="183" w:lineRule="auto"/>
              <w:ind w:firstLine="226"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7"/>
                <w:sz w:val="24"/>
                <w:szCs w:val="24"/>
                <w:highlight w:val="none"/>
                <w:lang w:val="en-US" w:eastAsia="zh-CN"/>
              </w:rPr>
              <w:t>15</w:t>
            </w:r>
            <w:r>
              <w:rPr>
                <w:rFonts w:hint="eastAsia" w:ascii="宋体" w:hAnsi="宋体" w:eastAsia="宋体" w:cs="宋体"/>
                <w:color w:val="auto"/>
                <w:spacing w:val="-7"/>
                <w:sz w:val="24"/>
                <w:szCs w:val="24"/>
                <w:highlight w:val="none"/>
                <w:lang w:eastAsia="zh-CN"/>
              </w:rPr>
              <w:t>分</w:t>
            </w:r>
          </w:p>
          <w:p w14:paraId="28E5EDE2">
            <w:pPr>
              <w:tabs>
                <w:tab w:val="left" w:pos="710"/>
              </w:tabs>
              <w:spacing w:before="61" w:line="1" w:lineRule="exact"/>
              <w:ind w:firstLine="708"/>
              <w:rPr>
                <w:rFonts w:ascii="Arial"/>
                <w:color w:val="auto"/>
                <w:sz w:val="21"/>
                <w:highlight w:val="none"/>
              </w:rPr>
            </w:pPr>
          </w:p>
        </w:tc>
        <w:tc>
          <w:tcPr>
            <w:tcW w:w="7522" w:type="dxa"/>
            <w:vAlign w:val="top"/>
          </w:tcPr>
          <w:p w14:paraId="254F80DC">
            <w:pPr>
              <w:spacing w:before="116" w:line="278" w:lineRule="auto"/>
              <w:ind w:left="113" w:right="149" w:firstLine="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项目实施进度计划合理，可操作性强，进度计划满足工期要求，有对突发事件的应急方案及措施，按其响应程度优计10-15 分，良计5-9分，一般计 1-4 分。</w:t>
            </w:r>
          </w:p>
        </w:tc>
      </w:tr>
      <w:tr w14:paraId="0DC583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998" w:type="dxa"/>
            <w:vAlign w:val="top"/>
          </w:tcPr>
          <w:p w14:paraId="41E86B93">
            <w:pPr>
              <w:spacing w:before="115" w:line="220" w:lineRule="auto"/>
              <w:ind w:firstLine="117"/>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position w:val="11"/>
                <w:sz w:val="24"/>
                <w:szCs w:val="24"/>
                <w:highlight w:val="none"/>
                <w:lang w:eastAsia="zh-CN"/>
              </w:rPr>
              <w:t>合理化建议</w:t>
            </w:r>
          </w:p>
        </w:tc>
        <w:tc>
          <w:tcPr>
            <w:tcW w:w="846" w:type="dxa"/>
            <w:vAlign w:val="top"/>
          </w:tcPr>
          <w:p w14:paraId="68B2A8D5">
            <w:pPr>
              <w:spacing w:line="279" w:lineRule="auto"/>
              <w:rPr>
                <w:rFonts w:ascii="Arial"/>
                <w:color w:val="auto"/>
                <w:sz w:val="21"/>
                <w:highlight w:val="none"/>
              </w:rPr>
            </w:pPr>
          </w:p>
          <w:p w14:paraId="3F1C18CE">
            <w:pPr>
              <w:spacing w:before="78" w:line="183" w:lineRule="auto"/>
              <w:ind w:firstLine="226"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7"/>
                <w:sz w:val="24"/>
                <w:szCs w:val="24"/>
                <w:highlight w:val="none"/>
                <w:lang w:val="en-US" w:eastAsia="zh-CN"/>
              </w:rPr>
              <w:t>8</w:t>
            </w:r>
            <w:r>
              <w:rPr>
                <w:rFonts w:hint="eastAsia" w:ascii="宋体" w:hAnsi="宋体" w:eastAsia="宋体" w:cs="宋体"/>
                <w:color w:val="auto"/>
                <w:spacing w:val="-7"/>
                <w:sz w:val="24"/>
                <w:szCs w:val="24"/>
                <w:highlight w:val="none"/>
                <w:lang w:eastAsia="zh-CN"/>
              </w:rPr>
              <w:t>分</w:t>
            </w:r>
          </w:p>
        </w:tc>
        <w:tc>
          <w:tcPr>
            <w:tcW w:w="7522" w:type="dxa"/>
            <w:vAlign w:val="top"/>
          </w:tcPr>
          <w:p w14:paraId="1B6635C0">
            <w:pPr>
              <w:spacing w:before="1" w:line="240" w:lineRule="auto"/>
              <w:ind w:firstLine="115"/>
              <w:rPr>
                <w:rFonts w:hint="eastAsia" w:ascii="宋体" w:hAnsi="宋体" w:eastAsia="宋体" w:cs="宋体"/>
                <w:color w:val="auto"/>
                <w:sz w:val="24"/>
                <w:szCs w:val="24"/>
                <w:highlight w:val="none"/>
                <w:lang w:val="en-US" w:eastAsia="zh-CN"/>
              </w:rPr>
            </w:pPr>
          </w:p>
          <w:p w14:paraId="717ECE4A">
            <w:pPr>
              <w:spacing w:before="1" w:line="240" w:lineRule="auto"/>
              <w:ind w:firstLine="11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所提出的建议及意见合理、针对性强、利于本项目目标实现得0-8分。</w:t>
            </w:r>
          </w:p>
        </w:tc>
      </w:tr>
      <w:tr w14:paraId="01117D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998" w:type="dxa"/>
            <w:vAlign w:val="top"/>
          </w:tcPr>
          <w:p w14:paraId="34F99C5C">
            <w:pPr>
              <w:spacing w:line="437" w:lineRule="auto"/>
              <w:rPr>
                <w:rFonts w:ascii="Arial"/>
                <w:color w:val="auto"/>
                <w:sz w:val="21"/>
                <w:highlight w:val="none"/>
              </w:rPr>
            </w:pPr>
          </w:p>
          <w:p w14:paraId="01F537F2">
            <w:pPr>
              <w:spacing w:before="78" w:line="399" w:lineRule="exact"/>
              <w:ind w:firstLine="117"/>
              <w:rPr>
                <w:rFonts w:ascii="宋体" w:hAnsi="宋体" w:eastAsia="宋体" w:cs="宋体"/>
                <w:color w:val="auto"/>
                <w:sz w:val="24"/>
                <w:szCs w:val="24"/>
                <w:highlight w:val="none"/>
              </w:rPr>
            </w:pPr>
            <w:r>
              <w:rPr>
                <w:rFonts w:ascii="宋体" w:hAnsi="宋体" w:eastAsia="宋体" w:cs="宋体"/>
                <w:color w:val="auto"/>
                <w:spacing w:val="-3"/>
                <w:position w:val="11"/>
                <w:sz w:val="24"/>
                <w:szCs w:val="24"/>
                <w:highlight w:val="none"/>
              </w:rPr>
              <w:t>服</w:t>
            </w:r>
            <w:r>
              <w:rPr>
                <w:rFonts w:ascii="宋体" w:hAnsi="宋体" w:eastAsia="宋体" w:cs="宋体"/>
                <w:color w:val="auto"/>
                <w:spacing w:val="-2"/>
                <w:position w:val="11"/>
                <w:sz w:val="24"/>
                <w:szCs w:val="24"/>
                <w:highlight w:val="none"/>
              </w:rPr>
              <w:t>务</w:t>
            </w:r>
          </w:p>
          <w:p w14:paraId="3FE96A6A">
            <w:pPr>
              <w:spacing w:line="219" w:lineRule="auto"/>
              <w:ind w:firstLine="117" w:firstLineChars="0"/>
              <w:rPr>
                <w:rFonts w:hint="eastAsia" w:ascii="宋体" w:hAnsi="宋体" w:eastAsia="宋体" w:cs="宋体"/>
                <w:color w:val="auto"/>
                <w:spacing w:val="-3"/>
                <w:position w:val="11"/>
                <w:sz w:val="24"/>
                <w:szCs w:val="24"/>
                <w:highlight w:val="none"/>
                <w:lang w:eastAsia="zh-CN"/>
              </w:rPr>
            </w:pPr>
            <w:r>
              <w:rPr>
                <w:rFonts w:ascii="宋体" w:hAnsi="宋体" w:eastAsia="宋体" w:cs="宋体"/>
                <w:color w:val="auto"/>
                <w:spacing w:val="-3"/>
                <w:sz w:val="24"/>
                <w:szCs w:val="24"/>
                <w:highlight w:val="none"/>
              </w:rPr>
              <w:t>承</w:t>
            </w:r>
            <w:r>
              <w:rPr>
                <w:rFonts w:ascii="宋体" w:hAnsi="宋体" w:eastAsia="宋体" w:cs="宋体"/>
                <w:color w:val="auto"/>
                <w:spacing w:val="-2"/>
                <w:sz w:val="24"/>
                <w:szCs w:val="24"/>
                <w:highlight w:val="none"/>
              </w:rPr>
              <w:t>诺</w:t>
            </w:r>
          </w:p>
        </w:tc>
        <w:tc>
          <w:tcPr>
            <w:tcW w:w="846" w:type="dxa"/>
            <w:vAlign w:val="top"/>
          </w:tcPr>
          <w:p w14:paraId="1D614D38">
            <w:pPr>
              <w:spacing w:line="338" w:lineRule="auto"/>
              <w:rPr>
                <w:rFonts w:ascii="Arial"/>
                <w:color w:val="auto"/>
                <w:sz w:val="21"/>
                <w:highlight w:val="none"/>
              </w:rPr>
            </w:pPr>
          </w:p>
          <w:p w14:paraId="7F829D8F">
            <w:pPr>
              <w:spacing w:line="339" w:lineRule="auto"/>
              <w:rPr>
                <w:rFonts w:ascii="Arial"/>
                <w:color w:val="auto"/>
                <w:sz w:val="21"/>
                <w:highlight w:val="none"/>
              </w:rPr>
            </w:pPr>
          </w:p>
          <w:p w14:paraId="0CE8D014">
            <w:pPr>
              <w:spacing w:before="78" w:line="181" w:lineRule="auto"/>
              <w:ind w:firstLine="307" w:firstLineChars="0"/>
              <w:rPr>
                <w:rFonts w:hint="eastAsia" w:ascii="宋体" w:hAnsi="宋体" w:eastAsia="宋体" w:cs="宋体"/>
                <w:color w:val="auto"/>
                <w:spacing w:val="-7"/>
                <w:sz w:val="24"/>
                <w:szCs w:val="24"/>
                <w:highlight w:val="none"/>
                <w:lang w:val="en-US"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分</w:t>
            </w:r>
          </w:p>
        </w:tc>
        <w:tc>
          <w:tcPr>
            <w:tcW w:w="7522" w:type="dxa"/>
            <w:vAlign w:val="top"/>
          </w:tcPr>
          <w:p w14:paraId="0FFA6ED1">
            <w:pPr>
              <w:spacing w:before="116" w:line="308" w:lineRule="auto"/>
              <w:ind w:left="112" w:leftChars="0" w:right="150" w:righ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投标人对服务、项目实施过程中的方案合理的服务做出承诺实际可行，完全响应的计 7-10 分，有基本承诺方案，方案合理的计 4-6 分，服务承诺一般，基本合理计1-3分。</w:t>
            </w:r>
          </w:p>
        </w:tc>
      </w:tr>
      <w:tr w14:paraId="058A80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998" w:type="dxa"/>
            <w:vMerge w:val="restart"/>
            <w:vAlign w:val="top"/>
          </w:tcPr>
          <w:p w14:paraId="6A440B2D">
            <w:pPr>
              <w:spacing w:before="115" w:line="220" w:lineRule="auto"/>
              <w:ind w:firstLine="117"/>
              <w:jc w:val="center"/>
              <w:rPr>
                <w:rFonts w:hint="eastAsia" w:ascii="宋体" w:hAnsi="宋体" w:eastAsia="宋体" w:cs="宋体"/>
                <w:color w:val="auto"/>
                <w:spacing w:val="-3"/>
                <w:position w:val="11"/>
                <w:sz w:val="24"/>
                <w:szCs w:val="24"/>
                <w:highlight w:val="none"/>
                <w:lang w:eastAsia="zh-CN"/>
              </w:rPr>
            </w:pPr>
          </w:p>
          <w:p w14:paraId="498C4AD4">
            <w:pPr>
              <w:spacing w:before="115" w:line="220" w:lineRule="auto"/>
              <w:ind w:firstLine="117"/>
              <w:jc w:val="center"/>
              <w:rPr>
                <w:rFonts w:hint="eastAsia" w:ascii="宋体" w:hAnsi="宋体" w:eastAsia="宋体" w:cs="宋体"/>
                <w:color w:val="auto"/>
                <w:spacing w:val="-3"/>
                <w:position w:val="11"/>
                <w:sz w:val="24"/>
                <w:szCs w:val="24"/>
                <w:highlight w:val="none"/>
                <w:lang w:eastAsia="zh-CN"/>
              </w:rPr>
            </w:pPr>
          </w:p>
          <w:p w14:paraId="754D9D01">
            <w:pPr>
              <w:spacing w:before="115" w:line="220" w:lineRule="auto"/>
              <w:ind w:firstLine="117"/>
              <w:jc w:val="center"/>
              <w:rPr>
                <w:rFonts w:hint="eastAsia" w:ascii="宋体" w:hAnsi="宋体" w:eastAsia="宋体" w:cs="宋体"/>
                <w:color w:val="auto"/>
                <w:spacing w:val="-3"/>
                <w:position w:val="11"/>
                <w:sz w:val="24"/>
                <w:szCs w:val="24"/>
                <w:highlight w:val="none"/>
                <w:lang w:eastAsia="zh-CN"/>
              </w:rPr>
            </w:pPr>
            <w:r>
              <w:rPr>
                <w:rFonts w:hint="eastAsia" w:ascii="宋体" w:hAnsi="宋体" w:eastAsia="宋体" w:cs="宋体"/>
                <w:color w:val="auto"/>
                <w:spacing w:val="-3"/>
                <w:position w:val="11"/>
                <w:sz w:val="24"/>
                <w:szCs w:val="24"/>
                <w:highlight w:val="none"/>
                <w:lang w:eastAsia="zh-CN"/>
              </w:rPr>
              <w:t>综合能力</w:t>
            </w:r>
          </w:p>
        </w:tc>
        <w:tc>
          <w:tcPr>
            <w:tcW w:w="846" w:type="dxa"/>
            <w:vMerge w:val="restart"/>
            <w:vAlign w:val="top"/>
          </w:tcPr>
          <w:p w14:paraId="1011B34D">
            <w:pPr>
              <w:spacing w:before="78" w:line="183" w:lineRule="auto"/>
              <w:ind w:firstLine="226" w:firstLineChars="100"/>
              <w:rPr>
                <w:rFonts w:hint="eastAsia" w:ascii="宋体" w:hAnsi="宋体" w:eastAsia="宋体" w:cs="宋体"/>
                <w:color w:val="auto"/>
                <w:spacing w:val="-7"/>
                <w:sz w:val="24"/>
                <w:szCs w:val="24"/>
                <w:highlight w:val="none"/>
                <w:lang w:val="en-US" w:eastAsia="zh-CN"/>
              </w:rPr>
            </w:pPr>
          </w:p>
          <w:p w14:paraId="4A21CF50">
            <w:pPr>
              <w:spacing w:before="78" w:line="183" w:lineRule="auto"/>
              <w:ind w:firstLine="226" w:firstLineChars="100"/>
              <w:rPr>
                <w:rFonts w:hint="eastAsia" w:ascii="宋体" w:hAnsi="宋体" w:eastAsia="宋体" w:cs="宋体"/>
                <w:color w:val="auto"/>
                <w:spacing w:val="-7"/>
                <w:sz w:val="24"/>
                <w:szCs w:val="24"/>
                <w:highlight w:val="none"/>
                <w:lang w:val="en-US" w:eastAsia="zh-CN"/>
              </w:rPr>
            </w:pPr>
          </w:p>
          <w:p w14:paraId="024C5FE5">
            <w:pPr>
              <w:spacing w:before="78" w:line="183" w:lineRule="auto"/>
              <w:ind w:firstLine="226" w:firstLineChars="100"/>
              <w:rPr>
                <w:rFonts w:hint="eastAsia" w:ascii="宋体" w:hAnsi="宋体" w:eastAsia="宋体" w:cs="宋体"/>
                <w:color w:val="auto"/>
                <w:spacing w:val="-7"/>
                <w:sz w:val="24"/>
                <w:szCs w:val="24"/>
                <w:highlight w:val="none"/>
                <w:lang w:val="en-US" w:eastAsia="zh-CN"/>
              </w:rPr>
            </w:pPr>
          </w:p>
          <w:p w14:paraId="3E1757F9">
            <w:pPr>
              <w:spacing w:before="78" w:line="183" w:lineRule="auto"/>
              <w:ind w:firstLine="226" w:firstLineChars="100"/>
              <w:rPr>
                <w:rFonts w:hint="default" w:ascii="宋体" w:hAnsi="宋体" w:eastAsia="宋体" w:cs="宋体"/>
                <w:color w:val="auto"/>
                <w:spacing w:val="-7"/>
                <w:sz w:val="24"/>
                <w:szCs w:val="24"/>
                <w:highlight w:val="none"/>
                <w:lang w:val="en-US" w:eastAsia="zh-CN"/>
              </w:rPr>
            </w:pPr>
            <w:r>
              <w:rPr>
                <w:rFonts w:hint="eastAsia" w:ascii="宋体" w:hAnsi="宋体" w:eastAsia="宋体" w:cs="宋体"/>
                <w:color w:val="auto"/>
                <w:spacing w:val="-7"/>
                <w:sz w:val="24"/>
                <w:szCs w:val="24"/>
                <w:highlight w:val="none"/>
                <w:lang w:val="en-US" w:eastAsia="zh-CN"/>
              </w:rPr>
              <w:t>16分</w:t>
            </w:r>
          </w:p>
        </w:tc>
        <w:tc>
          <w:tcPr>
            <w:tcW w:w="7522" w:type="dxa"/>
            <w:vAlign w:val="top"/>
          </w:tcPr>
          <w:p w14:paraId="5BF6BD32">
            <w:pPr>
              <w:spacing w:before="1" w:line="240" w:lineRule="auto"/>
              <w:ind w:firstLine="115"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项目负责人职称：项目负责人具备高级职称4分，中级职称2分；</w:t>
            </w:r>
          </w:p>
        </w:tc>
      </w:tr>
      <w:tr w14:paraId="7C3B5B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9" w:hRule="atLeast"/>
        </w:trPr>
        <w:tc>
          <w:tcPr>
            <w:tcW w:w="998" w:type="dxa"/>
            <w:vMerge w:val="continue"/>
            <w:vAlign w:val="top"/>
          </w:tcPr>
          <w:p w14:paraId="193DE664">
            <w:pPr>
              <w:spacing w:before="115" w:line="220" w:lineRule="auto"/>
              <w:ind w:firstLine="117"/>
              <w:jc w:val="center"/>
              <w:rPr>
                <w:rFonts w:hint="eastAsia" w:ascii="宋体" w:hAnsi="宋体" w:eastAsia="宋体" w:cs="宋体"/>
                <w:color w:val="auto"/>
                <w:spacing w:val="-3"/>
                <w:position w:val="11"/>
                <w:sz w:val="24"/>
                <w:szCs w:val="24"/>
                <w:highlight w:val="none"/>
                <w:lang w:eastAsia="zh-CN"/>
              </w:rPr>
            </w:pPr>
          </w:p>
        </w:tc>
        <w:tc>
          <w:tcPr>
            <w:tcW w:w="846" w:type="dxa"/>
            <w:vMerge w:val="continue"/>
            <w:vAlign w:val="top"/>
          </w:tcPr>
          <w:p w14:paraId="626BFDC0">
            <w:pPr>
              <w:spacing w:before="78" w:line="183" w:lineRule="auto"/>
              <w:ind w:firstLine="226" w:firstLineChars="100"/>
              <w:rPr>
                <w:rFonts w:hint="eastAsia" w:ascii="宋体" w:hAnsi="宋体" w:eastAsia="宋体" w:cs="宋体"/>
                <w:color w:val="auto"/>
                <w:spacing w:val="-7"/>
                <w:sz w:val="24"/>
                <w:szCs w:val="24"/>
                <w:highlight w:val="none"/>
                <w:lang w:val="en-US" w:eastAsia="zh-CN"/>
              </w:rPr>
            </w:pPr>
          </w:p>
        </w:tc>
        <w:tc>
          <w:tcPr>
            <w:tcW w:w="7522" w:type="dxa"/>
            <w:vAlign w:val="top"/>
          </w:tcPr>
          <w:p w14:paraId="77F59181">
            <w:pPr>
              <w:spacing w:before="1" w:line="240" w:lineRule="auto"/>
              <w:ind w:firstLine="115"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拟投入本项目组成人员：具备满足本项目设计专业团队，根据投入人员的职称情况或注册资格、从业年限、获奖情况、资历情况进行综合评分，计 0-9 分。</w:t>
            </w:r>
          </w:p>
        </w:tc>
      </w:tr>
      <w:tr w14:paraId="4F54E9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6" w:hRule="atLeast"/>
        </w:trPr>
        <w:tc>
          <w:tcPr>
            <w:tcW w:w="998" w:type="dxa"/>
            <w:vMerge w:val="continue"/>
            <w:vAlign w:val="top"/>
          </w:tcPr>
          <w:p w14:paraId="1959371D">
            <w:pPr>
              <w:spacing w:before="115" w:line="220" w:lineRule="auto"/>
              <w:ind w:firstLine="117"/>
              <w:jc w:val="center"/>
              <w:rPr>
                <w:rFonts w:hint="eastAsia" w:ascii="宋体" w:hAnsi="宋体" w:eastAsia="宋体" w:cs="宋体"/>
                <w:color w:val="auto"/>
                <w:spacing w:val="-3"/>
                <w:position w:val="11"/>
                <w:sz w:val="24"/>
                <w:szCs w:val="24"/>
                <w:highlight w:val="none"/>
                <w:lang w:eastAsia="zh-CN"/>
              </w:rPr>
            </w:pPr>
          </w:p>
        </w:tc>
        <w:tc>
          <w:tcPr>
            <w:tcW w:w="846" w:type="dxa"/>
            <w:vMerge w:val="continue"/>
            <w:vAlign w:val="top"/>
          </w:tcPr>
          <w:p w14:paraId="62F5473A">
            <w:pPr>
              <w:spacing w:before="78" w:line="183" w:lineRule="auto"/>
              <w:ind w:firstLine="226" w:firstLineChars="100"/>
              <w:rPr>
                <w:rFonts w:hint="eastAsia" w:ascii="宋体" w:hAnsi="宋体" w:eastAsia="宋体" w:cs="宋体"/>
                <w:color w:val="auto"/>
                <w:spacing w:val="-7"/>
                <w:sz w:val="24"/>
                <w:szCs w:val="24"/>
                <w:highlight w:val="none"/>
                <w:lang w:val="en-US" w:eastAsia="zh-CN"/>
              </w:rPr>
            </w:pPr>
          </w:p>
        </w:tc>
        <w:tc>
          <w:tcPr>
            <w:tcW w:w="7522" w:type="dxa"/>
            <w:vAlign w:val="top"/>
          </w:tcPr>
          <w:p w14:paraId="659D1416">
            <w:pPr>
              <w:spacing w:before="1" w:line="240" w:lineRule="auto"/>
              <w:ind w:firstLine="11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综合实力：</w:t>
            </w:r>
            <w:r>
              <w:rPr>
                <w:rFonts w:hint="eastAsia" w:ascii="宋体" w:hAnsi="宋体" w:eastAsia="宋体" w:cs="宋体"/>
                <w:color w:val="auto"/>
                <w:sz w:val="24"/>
                <w:szCs w:val="24"/>
                <w:highlight w:val="none"/>
                <w:lang w:val="en-US" w:eastAsia="zh-CN"/>
              </w:rPr>
              <w:t xml:space="preserve">对投标人综合实力情况进行评审（包含但不限于流动 </w:t>
            </w:r>
          </w:p>
          <w:p w14:paraId="5E368C7C">
            <w:pPr>
              <w:spacing w:before="1" w:line="240" w:lineRule="auto"/>
              <w:ind w:firstLine="115"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资金状况、注册人员、获奖情况等），计 0-3 分。</w:t>
            </w:r>
          </w:p>
        </w:tc>
      </w:tr>
      <w:tr w14:paraId="77098D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8" w:hRule="atLeast"/>
        </w:trPr>
        <w:tc>
          <w:tcPr>
            <w:tcW w:w="998" w:type="dxa"/>
            <w:vAlign w:val="top"/>
          </w:tcPr>
          <w:p w14:paraId="11FE37C3">
            <w:pPr>
              <w:spacing w:line="412" w:lineRule="auto"/>
              <w:rPr>
                <w:rFonts w:ascii="Arial"/>
                <w:color w:val="auto"/>
                <w:sz w:val="21"/>
                <w:highlight w:val="none"/>
              </w:rPr>
            </w:pPr>
          </w:p>
          <w:p w14:paraId="25109065">
            <w:pPr>
              <w:spacing w:before="78" w:line="318" w:lineRule="auto"/>
              <w:ind w:left="162" w:leftChars="0" w:right="153" w:rightChars="0" w:firstLine="4" w:firstLineChars="0"/>
              <w:rPr>
                <w:rFonts w:ascii="宋体" w:hAnsi="宋体" w:eastAsia="宋体" w:cs="宋体"/>
                <w:color w:val="auto"/>
                <w:spacing w:val="-3"/>
                <w:sz w:val="24"/>
                <w:szCs w:val="24"/>
                <w:highlight w:val="none"/>
              </w:rPr>
            </w:pPr>
            <w:r>
              <w:rPr>
                <w:rFonts w:ascii="宋体" w:hAnsi="宋体" w:eastAsia="宋体" w:cs="宋体"/>
                <w:color w:val="auto"/>
                <w:spacing w:val="-7"/>
                <w:sz w:val="24"/>
                <w:szCs w:val="24"/>
                <w:highlight w:val="none"/>
              </w:rPr>
              <w:t>企业</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业</w:t>
            </w:r>
            <w:r>
              <w:rPr>
                <w:rFonts w:ascii="宋体" w:hAnsi="宋体" w:eastAsia="宋体" w:cs="宋体"/>
                <w:color w:val="auto"/>
                <w:spacing w:val="-4"/>
                <w:sz w:val="24"/>
                <w:szCs w:val="24"/>
                <w:highlight w:val="none"/>
              </w:rPr>
              <w:t>绩</w:t>
            </w:r>
          </w:p>
        </w:tc>
        <w:tc>
          <w:tcPr>
            <w:tcW w:w="846" w:type="dxa"/>
            <w:vAlign w:val="top"/>
          </w:tcPr>
          <w:p w14:paraId="168751AD">
            <w:pPr>
              <w:spacing w:line="326" w:lineRule="auto"/>
              <w:rPr>
                <w:rFonts w:ascii="Arial"/>
                <w:color w:val="auto"/>
                <w:sz w:val="21"/>
                <w:highlight w:val="none"/>
              </w:rPr>
            </w:pPr>
          </w:p>
          <w:p w14:paraId="52E49163">
            <w:pPr>
              <w:spacing w:line="326" w:lineRule="auto"/>
              <w:rPr>
                <w:rFonts w:ascii="Arial"/>
                <w:color w:val="auto"/>
                <w:sz w:val="21"/>
                <w:highlight w:val="none"/>
              </w:rPr>
            </w:pPr>
          </w:p>
          <w:p w14:paraId="5D2CA581">
            <w:pPr>
              <w:spacing w:before="78" w:line="181" w:lineRule="auto"/>
              <w:ind w:firstLine="307"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分</w:t>
            </w:r>
          </w:p>
        </w:tc>
        <w:tc>
          <w:tcPr>
            <w:tcW w:w="7522" w:type="dxa"/>
            <w:vAlign w:val="top"/>
          </w:tcPr>
          <w:p w14:paraId="1B4DC220">
            <w:pPr>
              <w:spacing w:before="289" w:line="316" w:lineRule="auto"/>
              <w:ind w:left="114" w:leftChars="0" w:right="100" w:rightChars="0"/>
              <w:rPr>
                <w:rFonts w:hint="default" w:ascii="宋体" w:hAnsi="宋体" w:eastAsia="宋体" w:cs="宋体"/>
                <w:color w:val="auto"/>
                <w:sz w:val="24"/>
                <w:szCs w:val="24"/>
                <w:highlight w:val="none"/>
                <w:lang w:val="en-US" w:eastAsia="zh-CN"/>
              </w:rPr>
            </w:pPr>
            <w:r>
              <w:rPr>
                <w:rFonts w:ascii="宋体" w:hAnsi="宋体" w:eastAsia="宋体" w:cs="宋体"/>
                <w:color w:val="auto"/>
                <w:sz w:val="24"/>
                <w:szCs w:val="24"/>
                <w:highlight w:val="none"/>
              </w:rPr>
              <w:t>提供</w:t>
            </w:r>
            <w:r>
              <w:rPr>
                <w:rFonts w:ascii="宋体" w:hAnsi="宋体" w:eastAsia="宋体" w:cs="宋体"/>
                <w:color w:val="auto"/>
                <w:spacing w:val="-1"/>
                <w:sz w:val="24"/>
                <w:szCs w:val="24"/>
                <w:highlight w:val="none"/>
              </w:rPr>
              <w:t>（20</w:t>
            </w:r>
            <w:r>
              <w:rPr>
                <w:rFonts w:hint="eastAsia" w:ascii="宋体" w:hAnsi="宋体" w:eastAsia="宋体" w:cs="宋体"/>
                <w:color w:val="auto"/>
                <w:spacing w:val="-1"/>
                <w:sz w:val="24"/>
                <w:szCs w:val="24"/>
                <w:highlight w:val="none"/>
                <w:lang w:val="en-US" w:eastAsia="zh-CN"/>
              </w:rPr>
              <w:t>22</w:t>
            </w:r>
            <w:r>
              <w:rPr>
                <w:rFonts w:ascii="宋体" w:hAnsi="宋体" w:eastAsia="宋体" w:cs="宋体"/>
                <w:color w:val="auto"/>
                <w:spacing w:val="-1"/>
                <w:sz w:val="24"/>
                <w:szCs w:val="24"/>
                <w:highlight w:val="none"/>
              </w:rPr>
              <w:t>年</w:t>
            </w:r>
            <w:r>
              <w:rPr>
                <w:rFonts w:hint="eastAsia" w:ascii="宋体" w:hAnsi="宋体" w:eastAsia="宋体" w:cs="宋体"/>
                <w:color w:val="auto"/>
                <w:spacing w:val="-1"/>
                <w:sz w:val="24"/>
                <w:szCs w:val="24"/>
                <w:highlight w:val="none"/>
                <w:lang w:val="en-US" w:eastAsia="zh-CN"/>
              </w:rPr>
              <w:t>1</w:t>
            </w:r>
            <w:r>
              <w:rPr>
                <w:rFonts w:ascii="宋体" w:hAnsi="宋体" w:eastAsia="宋体" w:cs="宋体"/>
                <w:color w:val="auto"/>
                <w:spacing w:val="-1"/>
                <w:sz w:val="24"/>
                <w:szCs w:val="24"/>
                <w:highlight w:val="none"/>
              </w:rPr>
              <w:t>月至今）</w:t>
            </w:r>
            <w:r>
              <w:rPr>
                <w:rFonts w:ascii="宋体" w:hAnsi="宋体" w:eastAsia="宋体" w:cs="宋体"/>
                <w:color w:val="auto"/>
                <w:sz w:val="24"/>
                <w:szCs w:val="24"/>
                <w:highlight w:val="none"/>
              </w:rPr>
              <w:t>类</w:t>
            </w:r>
            <w:r>
              <w:rPr>
                <w:rFonts w:ascii="宋体" w:hAnsi="宋体" w:eastAsia="宋体" w:cs="宋体"/>
                <w:color w:val="auto"/>
                <w:spacing w:val="-1"/>
                <w:sz w:val="24"/>
                <w:szCs w:val="24"/>
                <w:highlight w:val="none"/>
              </w:rPr>
              <w:t>似项目业绩，响应</w:t>
            </w:r>
            <w:r>
              <w:rPr>
                <w:rFonts w:ascii="宋体" w:hAnsi="宋体" w:eastAsia="宋体" w:cs="宋体"/>
                <w:color w:val="auto"/>
                <w:sz w:val="24"/>
                <w:szCs w:val="24"/>
                <w:highlight w:val="none"/>
              </w:rPr>
              <w:t>文件中须附中</w:t>
            </w:r>
            <w:r>
              <w:rPr>
                <w:rFonts w:ascii="宋体" w:hAnsi="宋体" w:eastAsia="宋体" w:cs="宋体"/>
                <w:color w:val="auto"/>
                <w:spacing w:val="-1"/>
                <w:sz w:val="24"/>
                <w:szCs w:val="24"/>
                <w:highlight w:val="none"/>
              </w:rPr>
              <w:t>标通知书或合同协议书,每提供一</w:t>
            </w:r>
            <w:r>
              <w:rPr>
                <w:rFonts w:hint="eastAsia" w:ascii="宋体" w:hAnsi="宋体" w:eastAsia="宋体" w:cs="宋体"/>
                <w:color w:val="auto"/>
                <w:sz w:val="24"/>
                <w:szCs w:val="24"/>
                <w:highlight w:val="none"/>
                <w:lang w:val="en-US" w:eastAsia="zh-CN"/>
              </w:rPr>
              <w:t>个计3分，满分6分</w:t>
            </w:r>
            <w:r>
              <w:rPr>
                <w:rFonts w:ascii="宋体" w:hAnsi="宋体" w:eastAsia="宋体" w:cs="宋体"/>
                <w:color w:val="auto"/>
                <w:spacing w:val="-121"/>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（以提供的中标通知书或合同协议书</w:t>
            </w:r>
            <w:r>
              <w:rPr>
                <w:rFonts w:hint="eastAsia" w:ascii="宋体" w:hAnsi="宋体" w:eastAsia="宋体" w:cs="宋体"/>
                <w:color w:val="auto"/>
                <w:sz w:val="24"/>
                <w:szCs w:val="24"/>
                <w:highlight w:val="none"/>
                <w:lang w:eastAsia="zh-CN"/>
              </w:rPr>
              <w:t>扫描</w:t>
            </w:r>
            <w:r>
              <w:rPr>
                <w:rFonts w:ascii="宋体" w:hAnsi="宋体" w:eastAsia="宋体" w:cs="宋体"/>
                <w:color w:val="auto"/>
                <w:sz w:val="24"/>
                <w:szCs w:val="24"/>
                <w:highlight w:val="none"/>
              </w:rPr>
              <w:t>件为准</w:t>
            </w:r>
            <w:r>
              <w:rPr>
                <w:rFonts w:ascii="宋体" w:hAnsi="宋体" w:eastAsia="宋体" w:cs="宋体"/>
                <w:color w:val="auto"/>
                <w:spacing w:val="-21"/>
                <w:sz w:val="24"/>
                <w:szCs w:val="24"/>
                <w:highlight w:val="none"/>
              </w:rPr>
              <w:t>）</w:t>
            </w:r>
            <w:r>
              <w:rPr>
                <w:rFonts w:hint="eastAsia" w:ascii="宋体" w:hAnsi="宋体" w:eastAsia="宋体" w:cs="宋体"/>
                <w:color w:val="auto"/>
                <w:spacing w:val="-21"/>
                <w:sz w:val="24"/>
                <w:szCs w:val="24"/>
                <w:highlight w:val="none"/>
                <w:lang w:eastAsia="zh-CN"/>
              </w:rPr>
              <w:t>。</w:t>
            </w:r>
            <w:r>
              <w:rPr>
                <w:rFonts w:hint="eastAsia" w:ascii="宋体" w:hAnsi="宋体" w:eastAsia="宋体" w:cs="宋体"/>
                <w:color w:val="auto"/>
                <w:spacing w:val="-21"/>
                <w:sz w:val="24"/>
                <w:szCs w:val="24"/>
                <w:highlight w:val="none"/>
                <w:lang w:val="en-US" w:eastAsia="zh-CN"/>
              </w:rPr>
              <w:t xml:space="preserve">  </w:t>
            </w:r>
          </w:p>
        </w:tc>
      </w:tr>
    </w:tbl>
    <w:p w14:paraId="5F08B9F0">
      <w:pPr>
        <w:rPr>
          <w:rFonts w:ascii="Arial"/>
          <w:color w:val="auto"/>
          <w:sz w:val="21"/>
          <w:highlight w:val="none"/>
        </w:rPr>
      </w:pPr>
    </w:p>
    <w:p w14:paraId="0D5C0683">
      <w:pPr>
        <w:spacing w:before="178" w:line="369" w:lineRule="auto"/>
        <w:ind w:right="6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23.4 供</w:t>
      </w:r>
      <w:r>
        <w:rPr>
          <w:rFonts w:ascii="宋体" w:hAnsi="宋体" w:eastAsia="宋体" w:cs="宋体"/>
          <w:color w:val="auto"/>
          <w:sz w:val="24"/>
          <w:szCs w:val="24"/>
          <w:highlight w:val="none"/>
        </w:rPr>
        <w:t>应商的</w:t>
      </w:r>
      <w:r>
        <w:rPr>
          <w:rFonts w:hint="eastAsia" w:ascii="宋体" w:hAnsi="宋体" w:eastAsia="宋体" w:cs="宋体"/>
          <w:color w:val="auto"/>
          <w:sz w:val="24"/>
          <w:szCs w:val="24"/>
          <w:highlight w:val="none"/>
          <w:lang w:eastAsia="zh-CN"/>
        </w:rPr>
        <w:t>投标</w:t>
      </w:r>
      <w:r>
        <w:rPr>
          <w:rFonts w:ascii="宋体" w:hAnsi="宋体" w:eastAsia="宋体" w:cs="宋体"/>
          <w:color w:val="auto"/>
          <w:sz w:val="24"/>
          <w:szCs w:val="24"/>
          <w:highlight w:val="none"/>
        </w:rPr>
        <w:t>响应文件中必须提供与以上评分因素相关的证明材料</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如果发现有弄 虚作假的</w:t>
      </w:r>
      <w:r>
        <w:rPr>
          <w:rFonts w:ascii="宋体" w:hAnsi="宋体" w:eastAsia="宋体" w:cs="宋体"/>
          <w:color w:val="auto"/>
          <w:spacing w:val="-21"/>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磋商小组将取消其招标资格</w:t>
      </w:r>
      <w:r>
        <w:rPr>
          <w:rFonts w:ascii="宋体" w:hAnsi="宋体" w:eastAsia="宋体" w:cs="宋体"/>
          <w:color w:val="auto"/>
          <w:spacing w:val="-20"/>
          <w:sz w:val="24"/>
          <w:szCs w:val="24"/>
          <w:highlight w:val="none"/>
        </w:rPr>
        <w:t>。</w:t>
      </w:r>
    </w:p>
    <w:p w14:paraId="67BD4671">
      <w:pPr>
        <w:spacing w:before="1" w:line="369" w:lineRule="auto"/>
        <w:ind w:right="55" w:firstLine="484"/>
        <w:rPr>
          <w:rFonts w:ascii="宋体" w:hAnsi="宋体" w:eastAsia="宋体" w:cs="宋体"/>
          <w:color w:val="auto"/>
          <w:sz w:val="24"/>
          <w:szCs w:val="24"/>
          <w:highlight w:val="none"/>
        </w:rPr>
      </w:pPr>
      <w:r>
        <w:rPr>
          <w:rFonts w:ascii="宋体" w:hAnsi="宋体" w:eastAsia="宋体" w:cs="宋体"/>
          <w:color w:val="auto"/>
          <w:sz w:val="24"/>
          <w:szCs w:val="24"/>
          <w:highlight w:val="none"/>
        </w:rPr>
        <w:t>23.5 磋商小组对进入详细评审的供应商进行综合评分</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根据得分由高到低，</w:t>
      </w:r>
      <w:r>
        <w:rPr>
          <w:rFonts w:ascii="宋体" w:hAnsi="宋体" w:eastAsia="宋体" w:cs="宋体"/>
          <w:color w:val="auto"/>
          <w:spacing w:val="-111"/>
          <w:sz w:val="24"/>
          <w:szCs w:val="24"/>
          <w:highlight w:val="none"/>
        </w:rPr>
        <w:t xml:space="preserve"> </w:t>
      </w:r>
      <w:r>
        <w:rPr>
          <w:rFonts w:ascii="宋体" w:hAnsi="宋体" w:eastAsia="宋体" w:cs="宋体"/>
          <w:color w:val="auto"/>
          <w:sz w:val="24"/>
          <w:szCs w:val="24"/>
          <w:highlight w:val="none"/>
        </w:rPr>
        <w:t>推荐出三名 以上中标候选单位</w:t>
      </w:r>
      <w:r>
        <w:rPr>
          <w:rFonts w:ascii="宋体" w:hAnsi="宋体" w:eastAsia="宋体" w:cs="宋体"/>
          <w:color w:val="auto"/>
          <w:spacing w:val="-52"/>
          <w:sz w:val="24"/>
          <w:szCs w:val="24"/>
          <w:highlight w:val="none"/>
        </w:rPr>
        <w:t>。</w:t>
      </w:r>
      <w:r>
        <w:rPr>
          <w:rFonts w:ascii="宋体" w:hAnsi="宋体" w:eastAsia="宋体" w:cs="宋体"/>
          <w:color w:val="auto"/>
          <w:sz w:val="24"/>
          <w:szCs w:val="24"/>
          <w:highlight w:val="none"/>
        </w:rPr>
        <w:t>如果综合评分出现两个供应商得分相同的情况</w:t>
      </w:r>
      <w:r>
        <w:rPr>
          <w:rFonts w:ascii="宋体" w:hAnsi="宋体" w:eastAsia="宋体" w:cs="宋体"/>
          <w:color w:val="auto"/>
          <w:spacing w:val="-51"/>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按投标价格由低至高的顺 序排序</w:t>
      </w:r>
      <w:r>
        <w:rPr>
          <w:rFonts w:ascii="宋体" w:hAnsi="宋体" w:eastAsia="宋体" w:cs="宋体"/>
          <w:color w:val="auto"/>
          <w:spacing w:val="-32"/>
          <w:sz w:val="24"/>
          <w:szCs w:val="24"/>
          <w:highlight w:val="none"/>
        </w:rPr>
        <w:t>。</w:t>
      </w:r>
    </w:p>
    <w:p w14:paraId="7E131709">
      <w:pPr>
        <w:spacing w:line="218" w:lineRule="auto"/>
        <w:ind w:firstLine="484"/>
        <w:rPr>
          <w:rFonts w:ascii="宋体" w:hAnsi="宋体" w:eastAsia="宋体" w:cs="宋体"/>
          <w:color w:val="auto"/>
          <w:sz w:val="24"/>
          <w:szCs w:val="24"/>
          <w:highlight w:val="none"/>
        </w:rPr>
      </w:pPr>
      <w:r>
        <w:rPr>
          <w:rFonts w:ascii="宋体" w:hAnsi="宋体" w:eastAsia="宋体" w:cs="宋体"/>
          <w:color w:val="auto"/>
          <w:sz w:val="24"/>
          <w:szCs w:val="24"/>
          <w:highlight w:val="none"/>
        </w:rPr>
        <w:t>23.6 评标委员会根据原始招标记录和招标成交结果编写评标报告</w:t>
      </w:r>
      <w:r>
        <w:rPr>
          <w:rFonts w:ascii="宋体" w:hAnsi="宋体" w:eastAsia="宋体" w:cs="宋体"/>
          <w:color w:val="auto"/>
          <w:spacing w:val="-51"/>
          <w:sz w:val="24"/>
          <w:szCs w:val="24"/>
          <w:highlight w:val="none"/>
        </w:rPr>
        <w:t>，</w:t>
      </w:r>
      <w:r>
        <w:rPr>
          <w:rFonts w:ascii="宋体" w:hAnsi="宋体" w:eastAsia="宋体" w:cs="宋体"/>
          <w:color w:val="auto"/>
          <w:sz w:val="24"/>
          <w:szCs w:val="24"/>
          <w:highlight w:val="none"/>
        </w:rPr>
        <w:t>报采购人</w:t>
      </w:r>
      <w:r>
        <w:rPr>
          <w:rFonts w:ascii="宋体" w:hAnsi="宋体" w:eastAsia="宋体" w:cs="宋体"/>
          <w:color w:val="auto"/>
          <w:spacing w:val="-51"/>
          <w:sz w:val="24"/>
          <w:szCs w:val="24"/>
          <w:highlight w:val="none"/>
        </w:rPr>
        <w:t>。</w:t>
      </w:r>
    </w:p>
    <w:p w14:paraId="2A32F91F">
      <w:pPr>
        <w:rPr>
          <w:color w:val="auto"/>
          <w:sz w:val="24"/>
          <w:szCs w:val="24"/>
          <w:highlight w:val="none"/>
        </w:rPr>
        <w:sectPr>
          <w:footerReference r:id="rId10" w:type="default"/>
          <w:pgSz w:w="11907" w:h="16839"/>
          <w:pgMar w:top="1431" w:right="1025" w:bottom="1166" w:left="1252" w:header="0" w:footer="986" w:gutter="0"/>
          <w:pgNumType w:fmt="decimal"/>
          <w:cols w:space="720" w:num="1"/>
        </w:sectPr>
      </w:pPr>
    </w:p>
    <w:p w14:paraId="327C7FDC">
      <w:pPr>
        <w:spacing w:line="91" w:lineRule="auto"/>
        <w:rPr>
          <w:rFonts w:ascii="Arial"/>
          <w:color w:val="auto"/>
          <w:sz w:val="2"/>
          <w:highlight w:val="none"/>
        </w:rPr>
      </w:pPr>
    </w:p>
    <w:p w14:paraId="35F1B621">
      <w:pPr>
        <w:spacing w:before="196" w:line="480" w:lineRule="exact"/>
        <w:ind w:firstLine="486"/>
        <w:rPr>
          <w:rFonts w:ascii="宋体" w:hAnsi="宋体" w:eastAsia="宋体" w:cs="宋体"/>
          <w:color w:val="auto"/>
          <w:sz w:val="24"/>
          <w:szCs w:val="24"/>
          <w:highlight w:val="none"/>
        </w:rPr>
      </w:pPr>
      <w:r>
        <w:rPr>
          <w:rFonts w:ascii="宋体" w:hAnsi="宋体" w:eastAsia="宋体" w:cs="宋体"/>
          <w:color w:val="auto"/>
          <w:spacing w:val="1"/>
          <w:position w:val="18"/>
          <w:sz w:val="24"/>
          <w:szCs w:val="24"/>
          <w:highlight w:val="none"/>
          <w14:textOutline w14:w="4354" w14:cap="flat" w14:cmpd="sng">
            <w14:solidFill>
              <w14:srgbClr w14:val="000000"/>
            </w14:solidFill>
            <w14:prstDash w14:val="solid"/>
            <w14:miter w14:val="0"/>
          </w14:textOutline>
        </w:rPr>
        <w:t>23.7、</w:t>
      </w:r>
      <w:r>
        <w:rPr>
          <w:rFonts w:ascii="宋体" w:hAnsi="宋体" w:eastAsia="宋体" w:cs="宋体"/>
          <w:color w:val="auto"/>
          <w:position w:val="18"/>
          <w:sz w:val="24"/>
          <w:szCs w:val="24"/>
          <w:highlight w:val="none"/>
          <w14:textOutline w14:w="4354" w14:cap="flat" w14:cmpd="sng">
            <w14:solidFill>
              <w14:srgbClr w14:val="000000"/>
            </w14:solidFill>
            <w14:prstDash w14:val="solid"/>
            <w14:miter w14:val="0"/>
          </w14:textOutline>
        </w:rPr>
        <w:t>本项目需要落实的政府采购政策</w:t>
      </w:r>
    </w:p>
    <w:p w14:paraId="655EB2A8">
      <w:pPr>
        <w:spacing w:line="239" w:lineRule="auto"/>
        <w:ind w:firstLine="48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23</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.7.1</w:t>
      </w:r>
      <w:r>
        <w:rPr>
          <w:rFonts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投标企业政府采购政策</w:t>
      </w:r>
    </w:p>
    <w:p w14:paraId="6C77A225">
      <w:pPr>
        <w:spacing w:before="168" w:line="219" w:lineRule="auto"/>
        <w:ind w:firstLine="487"/>
        <w:rPr>
          <w:rFonts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ascii="宋体" w:hAnsi="宋体" w:eastAsia="宋体" w:cs="宋体"/>
          <w:color w:val="auto"/>
          <w:spacing w:val="-26"/>
          <w:sz w:val="24"/>
          <w:szCs w:val="24"/>
          <w:highlight w:val="none"/>
        </w:rPr>
        <w:t>）</w:t>
      </w:r>
      <w:r>
        <w:rPr>
          <w:rFonts w:ascii="宋体" w:hAnsi="宋体" w:eastAsia="宋体" w:cs="宋体"/>
          <w:color w:val="auto"/>
          <w:sz w:val="24"/>
          <w:szCs w:val="24"/>
          <w:highlight w:val="none"/>
        </w:rPr>
        <w:t>中小企业落实政府采购政策</w:t>
      </w:r>
    </w:p>
    <w:p w14:paraId="6603AAC8">
      <w:pPr>
        <w:spacing w:before="196" w:line="369" w:lineRule="auto"/>
        <w:ind w:left="7" w:right="57" w:firstLine="47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①中小企业应符合工信部联企</w:t>
      </w:r>
      <w:r>
        <w:rPr>
          <w:rFonts w:ascii="宋体" w:hAnsi="宋体" w:eastAsia="宋体" w:cs="宋体"/>
          <w:color w:val="auto"/>
          <w:sz w:val="24"/>
          <w:szCs w:val="24"/>
          <w:highlight w:val="none"/>
        </w:rPr>
        <w:t>业[2011]300号文件规定</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采购活动执行《政府采购促进中 小企业发展暂行办法》的规定</w:t>
      </w:r>
      <w:r>
        <w:rPr>
          <w:rFonts w:ascii="宋体" w:hAnsi="宋体" w:eastAsia="宋体" w:cs="宋体"/>
          <w:color w:val="auto"/>
          <w:spacing w:val="-47"/>
          <w:sz w:val="24"/>
          <w:szCs w:val="24"/>
          <w:highlight w:val="none"/>
        </w:rPr>
        <w:t>。</w:t>
      </w:r>
    </w:p>
    <w:p w14:paraId="4538BC55">
      <w:pPr>
        <w:spacing w:before="1" w:line="369" w:lineRule="auto"/>
        <w:ind w:right="54" w:firstLine="479"/>
        <w:rPr>
          <w:rFonts w:ascii="宋体" w:hAnsi="宋体" w:eastAsia="宋体" w:cs="宋体"/>
          <w:color w:val="auto"/>
          <w:sz w:val="24"/>
          <w:szCs w:val="24"/>
          <w:highlight w:val="none"/>
        </w:rPr>
      </w:pPr>
      <w:r>
        <w:rPr>
          <w:rFonts w:ascii="宋体" w:hAnsi="宋体" w:eastAsia="宋体" w:cs="宋体"/>
          <w:color w:val="auto"/>
          <w:sz w:val="24"/>
          <w:szCs w:val="24"/>
          <w:highlight w:val="none"/>
        </w:rPr>
        <w:t>②投标供应商须提供中小企业管理部门开具的中小企业证明函</w:t>
      </w:r>
      <w:r>
        <w:rPr>
          <w:rFonts w:ascii="宋体" w:hAnsi="宋体" w:eastAsia="宋体" w:cs="宋体"/>
          <w:color w:val="auto"/>
          <w:spacing w:val="-102"/>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以此为依据享受政府采购 政策</w:t>
      </w:r>
      <w:r>
        <w:rPr>
          <w:rFonts w:ascii="宋体" w:hAnsi="宋体" w:eastAsia="宋体" w:cs="宋体"/>
          <w:color w:val="auto"/>
          <w:spacing w:val="-29"/>
          <w:sz w:val="24"/>
          <w:szCs w:val="24"/>
          <w:highlight w:val="none"/>
        </w:rPr>
        <w:t>。</w:t>
      </w:r>
    </w:p>
    <w:p w14:paraId="314E6549">
      <w:pPr>
        <w:spacing w:before="1" w:line="369" w:lineRule="auto"/>
        <w:ind w:left="1" w:right="54" w:firstLine="477"/>
        <w:rPr>
          <w:rFonts w:ascii="宋体" w:hAnsi="宋体" w:eastAsia="宋体" w:cs="宋体"/>
          <w:color w:val="auto"/>
          <w:sz w:val="24"/>
          <w:szCs w:val="24"/>
          <w:highlight w:val="none"/>
        </w:rPr>
      </w:pPr>
      <w:r>
        <w:rPr>
          <w:rFonts w:ascii="宋体" w:hAnsi="宋体" w:eastAsia="宋体" w:cs="宋体"/>
          <w:color w:val="auto"/>
          <w:sz w:val="24"/>
          <w:szCs w:val="24"/>
          <w:highlight w:val="none"/>
        </w:rPr>
        <w:t>③投标供应商出具《中小企业声明函》</w:t>
      </w:r>
      <w:r>
        <w:rPr>
          <w:rFonts w:ascii="宋体" w:hAnsi="宋体" w:eastAsia="宋体" w:cs="宋体"/>
          <w:color w:val="auto"/>
          <w:spacing w:val="-102"/>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同时还需有财务审计资质的单位出具的上一年度 财务审计报告</w:t>
      </w:r>
      <w:r>
        <w:rPr>
          <w:rFonts w:ascii="宋体" w:hAnsi="宋体" w:eastAsia="宋体" w:cs="宋体"/>
          <w:color w:val="auto"/>
          <w:spacing w:val="-27"/>
          <w:sz w:val="24"/>
          <w:szCs w:val="24"/>
          <w:highlight w:val="none"/>
        </w:rPr>
        <w:t>、</w:t>
      </w:r>
      <w:r>
        <w:rPr>
          <w:rFonts w:ascii="宋体" w:hAnsi="宋体" w:eastAsia="宋体" w:cs="宋体"/>
          <w:color w:val="auto"/>
          <w:sz w:val="24"/>
          <w:szCs w:val="24"/>
          <w:highlight w:val="none"/>
        </w:rPr>
        <w:t>从业人员证明（养老保险缴纳证明或劳动合同</w:t>
      </w:r>
      <w:r>
        <w:rPr>
          <w:rFonts w:ascii="宋体" w:hAnsi="宋体" w:eastAsia="宋体" w:cs="宋体"/>
          <w:color w:val="auto"/>
          <w:spacing w:val="-27"/>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pacing w:val="-27"/>
          <w:sz w:val="24"/>
          <w:szCs w:val="24"/>
          <w:highlight w:val="none"/>
        </w:rPr>
        <w:t>，</w:t>
      </w:r>
      <w:r>
        <w:rPr>
          <w:rFonts w:ascii="宋体" w:hAnsi="宋体" w:eastAsia="宋体" w:cs="宋体"/>
          <w:color w:val="auto"/>
          <w:sz w:val="24"/>
          <w:szCs w:val="24"/>
          <w:highlight w:val="none"/>
        </w:rPr>
        <w:t>由评委会审定</w:t>
      </w:r>
      <w:r>
        <w:rPr>
          <w:rFonts w:ascii="宋体" w:hAnsi="宋体" w:eastAsia="宋体" w:cs="宋体"/>
          <w:color w:val="auto"/>
          <w:spacing w:val="-26"/>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符合条件的 企业享受政府采购政策</w:t>
      </w:r>
      <w:r>
        <w:rPr>
          <w:rFonts w:ascii="宋体" w:hAnsi="宋体" w:eastAsia="宋体" w:cs="宋体"/>
          <w:color w:val="auto"/>
          <w:spacing w:val="-41"/>
          <w:sz w:val="24"/>
          <w:szCs w:val="24"/>
          <w:highlight w:val="none"/>
        </w:rPr>
        <w:t>。</w:t>
      </w:r>
    </w:p>
    <w:p w14:paraId="0498964E">
      <w:pPr>
        <w:spacing w:before="1" w:line="369" w:lineRule="auto"/>
        <w:ind w:right="52" w:firstLine="486"/>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ascii="宋体" w:hAnsi="宋体" w:eastAsia="宋体" w:cs="宋体"/>
          <w:color w:val="auto"/>
          <w:spacing w:val="-111"/>
          <w:sz w:val="24"/>
          <w:szCs w:val="24"/>
          <w:highlight w:val="none"/>
        </w:rPr>
        <w:t>）</w:t>
      </w:r>
      <w:r>
        <w:rPr>
          <w:rFonts w:ascii="宋体" w:hAnsi="宋体" w:eastAsia="宋体" w:cs="宋体"/>
          <w:color w:val="auto"/>
          <w:sz w:val="24"/>
          <w:szCs w:val="24"/>
          <w:highlight w:val="none"/>
        </w:rPr>
        <w:t>监狱和戒毒企业应符合《财政部</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司法部关于政府采购支持监狱企业发展有关问题的 通知》</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--财库[2014]68号</w:t>
      </w:r>
      <w:r>
        <w:rPr>
          <w:rFonts w:ascii="宋体" w:hAnsi="宋体" w:eastAsia="宋体" w:cs="宋体"/>
          <w:color w:val="auto"/>
          <w:spacing w:val="-110"/>
          <w:sz w:val="24"/>
          <w:szCs w:val="24"/>
          <w:highlight w:val="none"/>
        </w:rPr>
        <w:t>，</w:t>
      </w:r>
      <w:r>
        <w:rPr>
          <w:rFonts w:ascii="宋体" w:hAnsi="宋体" w:eastAsia="宋体" w:cs="宋体"/>
          <w:color w:val="auto"/>
          <w:sz w:val="24"/>
          <w:szCs w:val="24"/>
          <w:highlight w:val="none"/>
        </w:rPr>
        <w:t>并提供由省级以上监狱管理局</w:t>
      </w:r>
      <w:r>
        <w:rPr>
          <w:rFonts w:ascii="宋体" w:hAnsi="宋体" w:eastAsia="宋体" w:cs="宋体"/>
          <w:color w:val="auto"/>
          <w:spacing w:val="-110"/>
          <w:sz w:val="24"/>
          <w:szCs w:val="24"/>
          <w:highlight w:val="none"/>
        </w:rPr>
        <w:t>、</w:t>
      </w:r>
      <w:r>
        <w:rPr>
          <w:rFonts w:ascii="宋体" w:hAnsi="宋体" w:eastAsia="宋体" w:cs="宋体"/>
          <w:color w:val="auto"/>
          <w:sz w:val="24"/>
          <w:szCs w:val="24"/>
          <w:highlight w:val="none"/>
        </w:rPr>
        <w:t>戒毒管理局(含新疆生产建设兵团) 出具的属于监狱企业的证明</w:t>
      </w:r>
      <w:r>
        <w:rPr>
          <w:rFonts w:ascii="宋体" w:hAnsi="宋体" w:eastAsia="宋体" w:cs="宋体"/>
          <w:color w:val="auto"/>
          <w:spacing w:val="-40"/>
          <w:sz w:val="24"/>
          <w:szCs w:val="24"/>
          <w:highlight w:val="none"/>
        </w:rPr>
        <w:t>。</w:t>
      </w:r>
    </w:p>
    <w:p w14:paraId="5B93F8D9">
      <w:pPr>
        <w:spacing w:before="1" w:line="218" w:lineRule="auto"/>
        <w:ind w:firstLine="487"/>
        <w:rPr>
          <w:rFonts w:ascii="宋体" w:hAnsi="宋体" w:eastAsia="宋体" w:cs="宋体"/>
          <w:color w:val="auto"/>
          <w:sz w:val="24"/>
          <w:szCs w:val="24"/>
          <w:highlight w:val="none"/>
        </w:rPr>
      </w:pPr>
      <w:r>
        <w:rPr>
          <w:rFonts w:ascii="宋体" w:hAnsi="宋体" w:eastAsia="宋体" w:cs="宋体"/>
          <w:color w:val="auto"/>
          <w:sz w:val="24"/>
          <w:szCs w:val="24"/>
          <w:highlight w:val="none"/>
        </w:rPr>
        <w:t>（3</w:t>
      </w:r>
      <w:r>
        <w:rPr>
          <w:rFonts w:ascii="宋体" w:hAnsi="宋体" w:eastAsia="宋体" w:cs="宋体"/>
          <w:color w:val="auto"/>
          <w:spacing w:val="-13"/>
          <w:sz w:val="24"/>
          <w:szCs w:val="24"/>
          <w:highlight w:val="none"/>
        </w:rPr>
        <w:t>）</w:t>
      </w:r>
      <w:r>
        <w:rPr>
          <w:rFonts w:ascii="宋体" w:hAnsi="宋体" w:eastAsia="宋体" w:cs="宋体"/>
          <w:color w:val="auto"/>
          <w:sz w:val="24"/>
          <w:szCs w:val="24"/>
          <w:highlight w:val="none"/>
        </w:rPr>
        <w:t>投标供应商应如实提供以上证明文件</w:t>
      </w:r>
      <w:r>
        <w:rPr>
          <w:rFonts w:ascii="宋体" w:hAnsi="宋体" w:eastAsia="宋体" w:cs="宋体"/>
          <w:color w:val="auto"/>
          <w:spacing w:val="-12"/>
          <w:sz w:val="24"/>
          <w:szCs w:val="24"/>
          <w:highlight w:val="none"/>
        </w:rPr>
        <w:t>，</w:t>
      </w:r>
      <w:r>
        <w:rPr>
          <w:rFonts w:ascii="宋体" w:hAnsi="宋体" w:eastAsia="宋体" w:cs="宋体"/>
          <w:color w:val="auto"/>
          <w:sz w:val="24"/>
          <w:szCs w:val="24"/>
          <w:highlight w:val="none"/>
        </w:rPr>
        <w:t>如存在虚假应标</w:t>
      </w:r>
      <w:r>
        <w:rPr>
          <w:rFonts w:ascii="宋体" w:hAnsi="宋体" w:eastAsia="宋体" w:cs="宋体"/>
          <w:color w:val="auto"/>
          <w:spacing w:val="-12"/>
          <w:sz w:val="24"/>
          <w:szCs w:val="24"/>
          <w:highlight w:val="none"/>
        </w:rPr>
        <w:t>，</w:t>
      </w:r>
      <w:r>
        <w:rPr>
          <w:rFonts w:ascii="宋体" w:hAnsi="宋体" w:eastAsia="宋体" w:cs="宋体"/>
          <w:color w:val="auto"/>
          <w:sz w:val="24"/>
          <w:szCs w:val="24"/>
          <w:highlight w:val="none"/>
        </w:rPr>
        <w:t>将取消其投标资格</w:t>
      </w:r>
      <w:r>
        <w:rPr>
          <w:rFonts w:ascii="宋体" w:hAnsi="宋体" w:eastAsia="宋体" w:cs="宋体"/>
          <w:color w:val="auto"/>
          <w:spacing w:val="-12"/>
          <w:sz w:val="24"/>
          <w:szCs w:val="24"/>
          <w:highlight w:val="none"/>
        </w:rPr>
        <w:t>。</w:t>
      </w:r>
    </w:p>
    <w:p w14:paraId="1CF911E1">
      <w:pPr>
        <w:spacing w:before="195"/>
        <w:ind w:firstLine="47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23</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.7.2</w:t>
      </w:r>
      <w:r>
        <w:rPr>
          <w:rFonts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投标产品政府采购政策</w:t>
      </w:r>
    </w:p>
    <w:p w14:paraId="1700AF14">
      <w:pPr>
        <w:spacing w:before="170" w:line="369" w:lineRule="auto"/>
        <w:ind w:left="4" w:right="51" w:firstLine="48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w:t>
      </w:r>
      <w:r>
        <w:rPr>
          <w:rFonts w:ascii="宋体" w:hAnsi="宋体" w:eastAsia="宋体" w:cs="宋体"/>
          <w:color w:val="auto"/>
          <w:spacing w:val="-121"/>
          <w:sz w:val="24"/>
          <w:szCs w:val="24"/>
          <w:highlight w:val="none"/>
        </w:rPr>
        <w:t>）</w:t>
      </w:r>
      <w:r>
        <w:rPr>
          <w:rFonts w:ascii="宋体" w:hAnsi="宋体" w:eastAsia="宋体" w:cs="宋体"/>
          <w:color w:val="auto"/>
          <w:spacing w:val="-1"/>
          <w:sz w:val="24"/>
          <w:szCs w:val="24"/>
          <w:highlight w:val="none"/>
        </w:rPr>
        <w:t>节能产品根据《国务院办公厅关于建立政府强制采购节能产品制度的通知》</w:t>
      </w:r>
      <w:r>
        <w:rPr>
          <w:rFonts w:ascii="宋体" w:hAnsi="宋体" w:eastAsia="宋体" w:cs="宋体"/>
          <w:color w:val="auto"/>
          <w:spacing w:val="-37"/>
          <w:sz w:val="24"/>
          <w:szCs w:val="24"/>
          <w:highlight w:val="none"/>
        </w:rPr>
        <w:t xml:space="preserve">  </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国办 发[2007]</w:t>
      </w:r>
      <w:r>
        <w:rPr>
          <w:rFonts w:ascii="宋体" w:hAnsi="宋体" w:eastAsia="宋体" w:cs="宋体"/>
          <w:color w:val="auto"/>
          <w:spacing w:val="-2"/>
          <w:sz w:val="24"/>
          <w:szCs w:val="24"/>
          <w:highlight w:val="none"/>
        </w:rPr>
        <w:t xml:space="preserve"> </w:t>
      </w:r>
      <w:r>
        <w:rPr>
          <w:rFonts w:ascii="宋体" w:hAnsi="宋体" w:eastAsia="宋体" w:cs="宋体"/>
          <w:color w:val="auto"/>
          <w:sz w:val="24"/>
          <w:szCs w:val="24"/>
          <w:highlight w:val="none"/>
        </w:rPr>
        <w:t>51号</w:t>
      </w:r>
      <w:r>
        <w:rPr>
          <w:rFonts w:ascii="宋体" w:hAnsi="宋体" w:eastAsia="宋体" w:cs="宋体"/>
          <w:color w:val="auto"/>
          <w:spacing w:val="-34"/>
          <w:sz w:val="24"/>
          <w:szCs w:val="24"/>
          <w:highlight w:val="none"/>
        </w:rPr>
        <w:t>）</w:t>
      </w:r>
      <w:r>
        <w:rPr>
          <w:rFonts w:ascii="宋体" w:hAnsi="宋体" w:eastAsia="宋体" w:cs="宋体"/>
          <w:color w:val="auto"/>
          <w:sz w:val="24"/>
          <w:szCs w:val="24"/>
          <w:highlight w:val="none"/>
        </w:rPr>
        <w:t>的规定</w:t>
      </w:r>
      <w:r>
        <w:rPr>
          <w:rFonts w:ascii="宋体" w:hAnsi="宋体" w:eastAsia="宋体" w:cs="宋体"/>
          <w:color w:val="auto"/>
          <w:spacing w:val="-34"/>
          <w:sz w:val="24"/>
          <w:szCs w:val="24"/>
          <w:highlight w:val="none"/>
        </w:rPr>
        <w:t>，</w:t>
      </w:r>
      <w:r>
        <w:rPr>
          <w:rFonts w:ascii="宋体" w:hAnsi="宋体" w:eastAsia="宋体" w:cs="宋体"/>
          <w:color w:val="auto"/>
          <w:sz w:val="24"/>
          <w:szCs w:val="24"/>
          <w:highlight w:val="none"/>
        </w:rPr>
        <w:t>以中国政府采购网（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ascii="宋体" w:hAnsi="宋体" w:eastAsia="宋体" w:cs="宋体"/>
          <w:color w:val="auto"/>
          <w:sz w:val="24"/>
          <w:szCs w:val="24"/>
          <w:highlight w:val="none"/>
        </w:rPr>
        <w:t>http://www.ccgp.gov.cn/</w:t>
      </w:r>
      <w:r>
        <w:rPr>
          <w:rFonts w:ascii="宋体" w:hAnsi="宋体" w:eastAsia="宋体" w:cs="宋体"/>
          <w:color w:val="auto"/>
          <w:sz w:val="24"/>
          <w:szCs w:val="24"/>
          <w:highlight w:val="none"/>
        </w:rPr>
        <w:fldChar w:fldCharType="end"/>
      </w:r>
      <w:r>
        <w:rPr>
          <w:rFonts w:ascii="宋体" w:hAnsi="宋体" w:eastAsia="宋体" w:cs="宋体"/>
          <w:color w:val="auto"/>
          <w:spacing w:val="-34"/>
          <w:sz w:val="24"/>
          <w:szCs w:val="24"/>
          <w:highlight w:val="none"/>
        </w:rPr>
        <w:t>）</w:t>
      </w:r>
      <w:r>
        <w:rPr>
          <w:rFonts w:ascii="宋体" w:hAnsi="宋体" w:eastAsia="宋体" w:cs="宋体"/>
          <w:color w:val="auto"/>
          <w:sz w:val="24"/>
          <w:szCs w:val="24"/>
          <w:highlight w:val="none"/>
        </w:rPr>
        <w:t>公布的最新一期节 能产品政府采购清单为准</w:t>
      </w:r>
      <w:r>
        <w:rPr>
          <w:rFonts w:ascii="宋体" w:hAnsi="宋体" w:eastAsia="宋体" w:cs="宋体"/>
          <w:color w:val="auto"/>
          <w:spacing w:val="-44"/>
          <w:sz w:val="24"/>
          <w:szCs w:val="24"/>
          <w:highlight w:val="none"/>
        </w:rPr>
        <w:t>。</w:t>
      </w:r>
    </w:p>
    <w:p w14:paraId="73696C79">
      <w:pPr>
        <w:spacing w:before="1" w:line="369" w:lineRule="auto"/>
        <w:ind w:firstLine="486"/>
        <w:rPr>
          <w:rFonts w:ascii="宋体" w:hAnsi="宋体" w:eastAsia="宋体" w:cs="宋体"/>
          <w:color w:val="auto"/>
          <w:spacing w:val="-35"/>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环境标志产品根据《环境标志产品政府采购实施的意见》 （财库[2006]90号</w:t>
      </w:r>
      <w:r>
        <w:rPr>
          <w:rFonts w:hint="eastAsia" w:ascii="宋体" w:hAnsi="宋体" w:eastAsia="宋体" w:cs="宋体"/>
          <w:color w:val="auto"/>
          <w:sz w:val="24"/>
          <w:szCs w:val="24"/>
          <w:highlight w:val="none"/>
          <w:lang w:eastAsia="zh-CN"/>
        </w:rPr>
        <w:t>）的</w:t>
      </w:r>
      <w:r>
        <w:rPr>
          <w:rFonts w:ascii="宋体" w:hAnsi="宋体" w:eastAsia="宋体" w:cs="宋体"/>
          <w:color w:val="auto"/>
          <w:sz w:val="24"/>
          <w:szCs w:val="24"/>
          <w:highlight w:val="none"/>
        </w:rPr>
        <w:t>规</w:t>
      </w:r>
      <w:r>
        <w:rPr>
          <w:rFonts w:ascii="宋体" w:hAnsi="宋体" w:eastAsia="宋体" w:cs="宋体"/>
          <w:color w:val="auto"/>
          <w:spacing w:val="1"/>
          <w:sz w:val="24"/>
          <w:szCs w:val="24"/>
          <w:highlight w:val="none"/>
        </w:rPr>
        <w:t>定，以中国政府采购网</w:t>
      </w:r>
      <w:r>
        <w:rPr>
          <w:rFonts w:ascii="宋体" w:hAnsi="宋体" w:eastAsia="宋体" w:cs="宋体"/>
          <w:color w:val="auto"/>
          <w:sz w:val="24"/>
          <w:szCs w:val="24"/>
          <w:highlight w:val="none"/>
        </w:rPr>
        <w:t>（</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ascii="宋体" w:hAnsi="宋体" w:eastAsia="宋体" w:cs="宋体"/>
          <w:color w:val="auto"/>
          <w:sz w:val="24"/>
          <w:szCs w:val="24"/>
          <w:highlight w:val="none"/>
        </w:rPr>
        <w:t>http://www.ccgp.gov.cn/</w:t>
      </w:r>
      <w:r>
        <w:rPr>
          <w:rFonts w:ascii="宋体" w:hAnsi="宋体" w:eastAsia="宋体" w:cs="宋体"/>
          <w:color w:val="auto"/>
          <w:sz w:val="24"/>
          <w:szCs w:val="24"/>
          <w:highlight w:val="none"/>
        </w:rPr>
        <w:fldChar w:fldCharType="end"/>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公布的最新一期环境标志产品政府采购 清单为准</w:t>
      </w:r>
      <w:r>
        <w:rPr>
          <w:rFonts w:ascii="宋体" w:hAnsi="宋体" w:eastAsia="宋体" w:cs="宋体"/>
          <w:color w:val="auto"/>
          <w:spacing w:val="-35"/>
          <w:sz w:val="24"/>
          <w:szCs w:val="24"/>
          <w:highlight w:val="none"/>
        </w:rPr>
        <w:t>。</w:t>
      </w:r>
    </w:p>
    <w:p w14:paraId="09B78179">
      <w:pPr>
        <w:spacing w:before="1" w:line="369" w:lineRule="auto"/>
        <w:ind w:firstLine="48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w:t>
      </w:r>
      <w:r>
        <w:rPr>
          <w:rFonts w:ascii="宋体" w:hAnsi="宋体" w:eastAsia="宋体" w:cs="宋体"/>
          <w:color w:val="auto"/>
          <w:sz w:val="24"/>
          <w:szCs w:val="24"/>
          <w:highlight w:val="none"/>
        </w:rPr>
        <w:t>投标供应商在磋商响应文件中对所投标产品为节能</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环保</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环境标志产品清单中的 产品</w:t>
      </w:r>
      <w:r>
        <w:rPr>
          <w:rFonts w:ascii="宋体" w:hAnsi="宋体" w:eastAsia="宋体" w:cs="宋体"/>
          <w:color w:val="auto"/>
          <w:spacing w:val="-93"/>
          <w:sz w:val="24"/>
          <w:szCs w:val="24"/>
          <w:highlight w:val="none"/>
        </w:rPr>
        <w:t>，</w:t>
      </w:r>
      <w:r>
        <w:rPr>
          <w:rFonts w:ascii="宋体" w:hAnsi="宋体" w:eastAsia="宋体" w:cs="宋体"/>
          <w:color w:val="auto"/>
          <w:sz w:val="24"/>
          <w:szCs w:val="24"/>
          <w:highlight w:val="none"/>
        </w:rPr>
        <w:t>在投标报价时必须对此类产品单独分项报价</w:t>
      </w:r>
      <w:r>
        <w:rPr>
          <w:rFonts w:ascii="宋体" w:hAnsi="宋体" w:eastAsia="宋体" w:cs="宋体"/>
          <w:color w:val="auto"/>
          <w:spacing w:val="-92"/>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计算出小计及占投标报价总金额的百分比</w:t>
      </w:r>
      <w:r>
        <w:rPr>
          <w:rFonts w:ascii="宋体" w:hAnsi="宋体" w:eastAsia="宋体" w:cs="宋体"/>
          <w:color w:val="auto"/>
          <w:spacing w:val="-92"/>
          <w:sz w:val="24"/>
          <w:szCs w:val="24"/>
          <w:highlight w:val="none"/>
        </w:rPr>
        <w:t>，</w:t>
      </w:r>
      <w:r>
        <w:rPr>
          <w:rFonts w:ascii="宋体" w:hAnsi="宋体" w:eastAsia="宋体" w:cs="宋体"/>
          <w:color w:val="auto"/>
          <w:sz w:val="24"/>
          <w:szCs w:val="24"/>
          <w:highlight w:val="none"/>
        </w:rPr>
        <w:t xml:space="preserve"> 并提供属于清单内产品的证明资料（从中国政府采购网上下载的网页公告等</w:t>
      </w:r>
      <w:r>
        <w:rPr>
          <w:rFonts w:ascii="宋体" w:hAnsi="宋体" w:eastAsia="宋体" w:cs="宋体"/>
          <w:color w:val="auto"/>
          <w:spacing w:val="-15"/>
          <w:sz w:val="24"/>
          <w:szCs w:val="24"/>
          <w:highlight w:val="none"/>
        </w:rPr>
        <w:t>），</w:t>
      </w:r>
      <w:r>
        <w:rPr>
          <w:rFonts w:ascii="宋体" w:hAnsi="宋体" w:eastAsia="宋体" w:cs="宋体"/>
          <w:color w:val="auto"/>
          <w:sz w:val="24"/>
          <w:szCs w:val="24"/>
          <w:highlight w:val="none"/>
        </w:rPr>
        <w:t>未提供节能</w:t>
      </w:r>
      <w:r>
        <w:rPr>
          <w:rFonts w:ascii="宋体" w:hAnsi="宋体" w:eastAsia="宋体" w:cs="宋体"/>
          <w:color w:val="auto"/>
          <w:spacing w:val="-15"/>
          <w:sz w:val="24"/>
          <w:szCs w:val="24"/>
          <w:highlight w:val="none"/>
        </w:rPr>
        <w:t>、</w:t>
      </w:r>
      <w:r>
        <w:rPr>
          <w:rFonts w:ascii="宋体" w:hAnsi="宋体" w:eastAsia="宋体" w:cs="宋体"/>
          <w:color w:val="auto"/>
          <w:sz w:val="24"/>
          <w:szCs w:val="24"/>
          <w:highlight w:val="none"/>
        </w:rPr>
        <w:t xml:space="preserve"> 环保</w:t>
      </w:r>
      <w:r>
        <w:rPr>
          <w:rFonts w:ascii="宋体" w:hAnsi="宋体" w:eastAsia="宋体" w:cs="宋体"/>
          <w:color w:val="auto"/>
          <w:spacing w:val="-21"/>
          <w:sz w:val="24"/>
          <w:szCs w:val="24"/>
          <w:highlight w:val="none"/>
        </w:rPr>
        <w:t>、</w:t>
      </w:r>
      <w:r>
        <w:rPr>
          <w:rFonts w:ascii="宋体" w:hAnsi="宋体" w:eastAsia="宋体" w:cs="宋体"/>
          <w:color w:val="auto"/>
          <w:sz w:val="24"/>
          <w:szCs w:val="24"/>
          <w:highlight w:val="none"/>
        </w:rPr>
        <w:t>环境标志产品优惠明细表及属于清单内产品的证明资料的不给予优惠</w:t>
      </w:r>
      <w:r>
        <w:rPr>
          <w:rFonts w:ascii="宋体" w:hAnsi="宋体" w:eastAsia="宋体" w:cs="宋体"/>
          <w:color w:val="auto"/>
          <w:spacing w:val="-21"/>
          <w:sz w:val="24"/>
          <w:szCs w:val="24"/>
          <w:highlight w:val="none"/>
        </w:rPr>
        <w:t>。</w:t>
      </w:r>
    </w:p>
    <w:p w14:paraId="5C06685B">
      <w:pPr>
        <w:spacing w:line="369" w:lineRule="auto"/>
        <w:ind w:left="3" w:right="68" w:firstLine="483"/>
        <w:rPr>
          <w:rFonts w:ascii="宋体" w:hAnsi="宋体" w:eastAsia="宋体" w:cs="宋体"/>
          <w:color w:val="auto"/>
          <w:spacing w:val="-45"/>
          <w:sz w:val="24"/>
          <w:szCs w:val="24"/>
          <w:highlight w:val="none"/>
        </w:rPr>
      </w:pPr>
      <w:r>
        <w:rPr>
          <w:rFonts w:ascii="宋体" w:hAnsi="宋体" w:eastAsia="宋体" w:cs="宋体"/>
          <w:color w:val="auto"/>
          <w:sz w:val="24"/>
          <w:szCs w:val="24"/>
          <w:highlight w:val="none"/>
        </w:rPr>
        <w:t>（4</w:t>
      </w:r>
      <w:r>
        <w:rPr>
          <w:rFonts w:ascii="宋体" w:hAnsi="宋体" w:eastAsia="宋体" w:cs="宋体"/>
          <w:color w:val="auto"/>
          <w:spacing w:val="-10"/>
          <w:sz w:val="24"/>
          <w:szCs w:val="24"/>
          <w:highlight w:val="none"/>
        </w:rPr>
        <w:t>）</w:t>
      </w:r>
      <w:r>
        <w:rPr>
          <w:rFonts w:ascii="宋体" w:hAnsi="宋体" w:eastAsia="宋体" w:cs="宋体"/>
          <w:color w:val="auto"/>
          <w:sz w:val="24"/>
          <w:szCs w:val="24"/>
          <w:highlight w:val="none"/>
        </w:rPr>
        <w:t>若节能</w:t>
      </w:r>
      <w:r>
        <w:rPr>
          <w:rFonts w:ascii="宋体" w:hAnsi="宋体" w:eastAsia="宋体" w:cs="宋体"/>
          <w:color w:val="auto"/>
          <w:spacing w:val="-9"/>
          <w:sz w:val="24"/>
          <w:szCs w:val="24"/>
          <w:highlight w:val="none"/>
        </w:rPr>
        <w:t>、</w:t>
      </w:r>
      <w:r>
        <w:rPr>
          <w:rFonts w:ascii="宋体" w:hAnsi="宋体" w:eastAsia="宋体" w:cs="宋体"/>
          <w:color w:val="auto"/>
          <w:sz w:val="24"/>
          <w:szCs w:val="24"/>
          <w:highlight w:val="none"/>
        </w:rPr>
        <w:t>环保</w:t>
      </w:r>
      <w:r>
        <w:rPr>
          <w:rFonts w:ascii="宋体" w:hAnsi="宋体" w:eastAsia="宋体" w:cs="宋体"/>
          <w:color w:val="auto"/>
          <w:spacing w:val="-9"/>
          <w:sz w:val="24"/>
          <w:szCs w:val="24"/>
          <w:highlight w:val="none"/>
        </w:rPr>
        <w:t>、</w:t>
      </w:r>
      <w:r>
        <w:rPr>
          <w:rFonts w:ascii="宋体" w:hAnsi="宋体" w:eastAsia="宋体" w:cs="宋体"/>
          <w:color w:val="auto"/>
          <w:sz w:val="24"/>
          <w:szCs w:val="24"/>
          <w:highlight w:val="none"/>
        </w:rPr>
        <w:t>环境标志清单内的产品仅是构成投标产品的部件</w:t>
      </w:r>
      <w:r>
        <w:rPr>
          <w:rFonts w:ascii="宋体" w:hAnsi="宋体" w:eastAsia="宋体" w:cs="宋体"/>
          <w:color w:val="auto"/>
          <w:spacing w:val="-9"/>
          <w:sz w:val="24"/>
          <w:szCs w:val="24"/>
          <w:highlight w:val="none"/>
        </w:rPr>
        <w:t>、</w:t>
      </w:r>
      <w:r>
        <w:rPr>
          <w:rFonts w:ascii="宋体" w:hAnsi="宋体" w:eastAsia="宋体" w:cs="宋体"/>
          <w:color w:val="auto"/>
          <w:sz w:val="24"/>
          <w:szCs w:val="24"/>
          <w:highlight w:val="none"/>
        </w:rPr>
        <w:t>组件或零件的</w:t>
      </w:r>
      <w:r>
        <w:rPr>
          <w:rFonts w:ascii="宋体" w:hAnsi="宋体" w:eastAsia="宋体" w:cs="宋体"/>
          <w:color w:val="auto"/>
          <w:spacing w:val="-9"/>
          <w:sz w:val="24"/>
          <w:szCs w:val="24"/>
          <w:highlight w:val="none"/>
        </w:rPr>
        <w:t>，</w:t>
      </w:r>
      <w:r>
        <w:rPr>
          <w:rFonts w:ascii="宋体" w:hAnsi="宋体" w:eastAsia="宋体" w:cs="宋体"/>
          <w:color w:val="auto"/>
          <w:sz w:val="24"/>
          <w:szCs w:val="24"/>
          <w:highlight w:val="none"/>
        </w:rPr>
        <w:t xml:space="preserve"> 则该投标产品不享受鼓励优惠政策</w:t>
      </w:r>
      <w:r>
        <w:rPr>
          <w:rFonts w:ascii="宋体" w:hAnsi="宋体" w:eastAsia="宋体" w:cs="宋体"/>
          <w:color w:val="auto"/>
          <w:spacing w:val="-45"/>
          <w:sz w:val="24"/>
          <w:szCs w:val="24"/>
          <w:highlight w:val="none"/>
        </w:rPr>
        <w:t>。</w:t>
      </w:r>
    </w:p>
    <w:p w14:paraId="5BF020BD">
      <w:pPr>
        <w:spacing w:line="369" w:lineRule="auto"/>
        <w:ind w:left="3" w:right="68" w:firstLine="48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（5）同一</w:t>
      </w:r>
      <w:r>
        <w:rPr>
          <w:rFonts w:ascii="宋体" w:hAnsi="宋体" w:eastAsia="宋体" w:cs="宋体"/>
          <w:color w:val="auto"/>
          <w:sz w:val="24"/>
          <w:szCs w:val="24"/>
          <w:highlight w:val="none"/>
        </w:rPr>
        <w:t>标段的节能</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环保</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环境标志产品部分优惠只对属于清单内的非强制类产品进 行优惠</w:t>
      </w:r>
      <w:r>
        <w:rPr>
          <w:rFonts w:ascii="宋体" w:hAnsi="宋体" w:eastAsia="宋体" w:cs="宋体"/>
          <w:color w:val="auto"/>
          <w:spacing w:val="-22"/>
          <w:sz w:val="24"/>
          <w:szCs w:val="24"/>
          <w:highlight w:val="none"/>
        </w:rPr>
        <w:t>，</w:t>
      </w:r>
      <w:r>
        <w:rPr>
          <w:rFonts w:ascii="宋体" w:hAnsi="宋体" w:eastAsia="宋体" w:cs="宋体"/>
          <w:color w:val="auto"/>
          <w:sz w:val="24"/>
          <w:szCs w:val="24"/>
          <w:highlight w:val="none"/>
        </w:rPr>
        <w:t>强制类产品不给予优惠</w:t>
      </w:r>
      <w:r>
        <w:rPr>
          <w:rFonts w:ascii="宋体" w:hAnsi="宋体" w:eastAsia="宋体" w:cs="宋体"/>
          <w:color w:val="auto"/>
          <w:spacing w:val="-22"/>
          <w:sz w:val="24"/>
          <w:szCs w:val="24"/>
          <w:highlight w:val="none"/>
        </w:rPr>
        <w:t>。</w:t>
      </w:r>
    </w:p>
    <w:p w14:paraId="3BD0371E">
      <w:pPr>
        <w:rPr>
          <w:color w:val="auto"/>
          <w:highlight w:val="none"/>
        </w:rPr>
        <w:sectPr>
          <w:footerReference r:id="rId11" w:type="default"/>
          <w:pgSz w:w="11907" w:h="16839"/>
          <w:pgMar w:top="1431" w:right="1025" w:bottom="1166" w:left="1088" w:header="0" w:footer="988" w:gutter="0"/>
          <w:pgNumType w:fmt="decimal"/>
          <w:cols w:space="720" w:num="1"/>
        </w:sectPr>
      </w:pPr>
    </w:p>
    <w:p w14:paraId="53BD8719">
      <w:pPr>
        <w:spacing w:line="369" w:lineRule="auto"/>
        <w:ind w:right="70" w:firstLine="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6</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节能</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环保</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环境标志产品不重复优惠</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同时列入国家级清单和省级清单的产品不 重复优惠</w:t>
      </w:r>
      <w:r>
        <w:rPr>
          <w:rFonts w:ascii="宋体" w:hAnsi="宋体" w:eastAsia="宋体" w:cs="宋体"/>
          <w:color w:val="auto"/>
          <w:spacing w:val="-36"/>
          <w:sz w:val="24"/>
          <w:szCs w:val="24"/>
          <w:highlight w:val="none"/>
        </w:rPr>
        <w:t>。</w:t>
      </w:r>
    </w:p>
    <w:p w14:paraId="7203A87B">
      <w:pPr>
        <w:spacing w:line="369" w:lineRule="auto"/>
        <w:ind w:right="70" w:firstLine="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（7）获</w:t>
      </w:r>
      <w:r>
        <w:rPr>
          <w:rFonts w:ascii="宋体" w:hAnsi="宋体" w:eastAsia="宋体" w:cs="宋体"/>
          <w:color w:val="auto"/>
          <w:sz w:val="24"/>
          <w:szCs w:val="24"/>
          <w:highlight w:val="none"/>
        </w:rPr>
        <w:t>得上述认证的产品在投标时应提供有效证明材料</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以上所有证明文件复印件须加 盖供应商公章并注明“与原件一致”</w:t>
      </w:r>
      <w:r>
        <w:rPr>
          <w:rFonts w:ascii="宋体" w:hAnsi="宋体" w:eastAsia="宋体" w:cs="宋体"/>
          <w:color w:val="auto"/>
          <w:spacing w:val="-22"/>
          <w:sz w:val="24"/>
          <w:szCs w:val="24"/>
          <w:highlight w:val="none"/>
        </w:rPr>
        <w:t>，</w:t>
      </w:r>
      <w:r>
        <w:rPr>
          <w:rFonts w:ascii="宋体" w:hAnsi="宋体" w:eastAsia="宋体" w:cs="宋体"/>
          <w:color w:val="auto"/>
          <w:sz w:val="24"/>
          <w:szCs w:val="24"/>
          <w:highlight w:val="none"/>
        </w:rPr>
        <w:t>否则不予优惠</w:t>
      </w:r>
      <w:r>
        <w:rPr>
          <w:rFonts w:ascii="宋体" w:hAnsi="宋体" w:eastAsia="宋体" w:cs="宋体"/>
          <w:color w:val="auto"/>
          <w:spacing w:val="-21"/>
          <w:sz w:val="24"/>
          <w:szCs w:val="24"/>
          <w:highlight w:val="none"/>
        </w:rPr>
        <w:t>。</w:t>
      </w:r>
    </w:p>
    <w:p w14:paraId="4ED685A6">
      <w:pPr>
        <w:spacing w:before="78" w:line="221" w:lineRule="auto"/>
        <w:ind w:firstLine="4153"/>
        <w:outlineLvl w:val="1"/>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六</w:t>
      </w:r>
      <w:r>
        <w:rPr>
          <w:rFonts w:ascii="宋体" w:hAnsi="宋体" w:eastAsia="宋体" w:cs="宋体"/>
          <w:color w:val="auto"/>
          <w:spacing w:val="-7"/>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授予合同</w:t>
      </w:r>
    </w:p>
    <w:p w14:paraId="6869FC55">
      <w:pPr>
        <w:spacing w:before="276"/>
        <w:ind w:firstLine="486"/>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25</w:t>
      </w:r>
      <w:r>
        <w:rPr>
          <w:rFonts w:ascii="宋体" w:hAnsi="宋体" w:eastAsia="宋体" w:cs="宋体"/>
          <w:color w:val="auto"/>
          <w:spacing w:val="-6"/>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成交通知书</w:t>
      </w:r>
    </w:p>
    <w:p w14:paraId="04AB10B2">
      <w:pPr>
        <w:spacing w:before="157" w:line="360" w:lineRule="auto"/>
        <w:ind w:right="72" w:firstLine="483"/>
        <w:rPr>
          <w:rFonts w:ascii="宋体" w:hAnsi="宋体" w:eastAsia="宋体" w:cs="宋体"/>
          <w:color w:val="auto"/>
          <w:sz w:val="24"/>
          <w:szCs w:val="24"/>
          <w:highlight w:val="none"/>
        </w:rPr>
      </w:pPr>
      <w:r>
        <w:rPr>
          <w:rFonts w:ascii="宋体" w:hAnsi="宋体" w:eastAsia="宋体" w:cs="宋体"/>
          <w:color w:val="auto"/>
          <w:sz w:val="24"/>
          <w:szCs w:val="24"/>
          <w:highlight w:val="none"/>
        </w:rPr>
        <w:t>25.1 采购代理机构在收到采购人的成交定标复函后，</w:t>
      </w:r>
      <w:r>
        <w:rPr>
          <w:rFonts w:ascii="宋体" w:hAnsi="宋体" w:eastAsia="宋体" w:cs="宋体"/>
          <w:color w:val="auto"/>
          <w:spacing w:val="-113"/>
          <w:sz w:val="24"/>
          <w:szCs w:val="24"/>
          <w:highlight w:val="none"/>
        </w:rPr>
        <w:t xml:space="preserve"> </w:t>
      </w:r>
      <w:r>
        <w:rPr>
          <w:rFonts w:ascii="宋体" w:hAnsi="宋体" w:eastAsia="宋体" w:cs="宋体"/>
          <w:color w:val="auto"/>
          <w:sz w:val="24"/>
          <w:szCs w:val="24"/>
          <w:highlight w:val="none"/>
        </w:rPr>
        <w:t>按规定时间向成交供应商发出成交 通知书</w:t>
      </w:r>
      <w:r>
        <w:rPr>
          <w:rFonts w:ascii="宋体" w:hAnsi="宋体" w:eastAsia="宋体" w:cs="宋体"/>
          <w:color w:val="auto"/>
          <w:spacing w:val="-33"/>
          <w:sz w:val="24"/>
          <w:szCs w:val="24"/>
          <w:highlight w:val="none"/>
        </w:rPr>
        <w:t>。</w:t>
      </w:r>
    </w:p>
    <w:p w14:paraId="25FA1D8D">
      <w:pPr>
        <w:spacing w:before="1" w:line="218" w:lineRule="auto"/>
        <w:ind w:firstLine="484"/>
        <w:rPr>
          <w:rFonts w:ascii="宋体" w:hAnsi="宋体" w:eastAsia="宋体" w:cs="宋体"/>
          <w:color w:val="auto"/>
          <w:sz w:val="24"/>
          <w:szCs w:val="24"/>
          <w:highlight w:val="none"/>
        </w:rPr>
      </w:pPr>
      <w:r>
        <w:rPr>
          <w:rFonts w:ascii="宋体" w:hAnsi="宋体" w:eastAsia="宋体" w:cs="宋体"/>
          <w:color w:val="auto"/>
          <w:sz w:val="24"/>
          <w:szCs w:val="24"/>
          <w:highlight w:val="none"/>
        </w:rPr>
        <w:t>25.2 成交通知书是合同的组成部分</w:t>
      </w:r>
      <w:r>
        <w:rPr>
          <w:rFonts w:ascii="宋体" w:hAnsi="宋体" w:eastAsia="宋体" w:cs="宋体"/>
          <w:color w:val="auto"/>
          <w:spacing w:val="-43"/>
          <w:sz w:val="24"/>
          <w:szCs w:val="24"/>
          <w:highlight w:val="none"/>
        </w:rPr>
        <w:t>。</w:t>
      </w:r>
    </w:p>
    <w:p w14:paraId="5203BE25">
      <w:pPr>
        <w:spacing w:before="183"/>
        <w:ind w:firstLine="486"/>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26</w:t>
      </w: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招标代理服务费</w:t>
      </w:r>
    </w:p>
    <w:p w14:paraId="6F889D66">
      <w:pPr>
        <w:spacing w:before="157" w:line="360" w:lineRule="auto"/>
        <w:ind w:right="66" w:firstLine="484"/>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26.1 成交人参照《招标代理服务收费管理暂行办法》计价格[2002]1980号文和发改价格[2011]534号文件规定的收取标准及相应的计算办法,向兴意项目管理有限公司缴纳招标代理服务费。</w:t>
      </w:r>
    </w:p>
    <w:p w14:paraId="7EA5ADF5">
      <w:pPr>
        <w:spacing w:line="239" w:lineRule="auto"/>
        <w:ind w:firstLine="486"/>
        <w:outlineLvl w:val="2"/>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27</w:t>
      </w:r>
      <w:r>
        <w:rPr>
          <w:rFonts w:ascii="宋体" w:hAnsi="宋体" w:eastAsia="宋体" w:cs="宋体"/>
          <w:color w:val="auto"/>
          <w:spacing w:val="-6"/>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签订合同</w:t>
      </w:r>
    </w:p>
    <w:p w14:paraId="3BA1AC8B">
      <w:pPr>
        <w:spacing w:before="157" w:line="219" w:lineRule="auto"/>
        <w:ind w:firstLine="484"/>
        <w:rPr>
          <w:rFonts w:ascii="宋体" w:hAnsi="宋体" w:eastAsia="宋体" w:cs="宋体"/>
          <w:color w:val="auto"/>
          <w:sz w:val="24"/>
          <w:szCs w:val="24"/>
          <w:highlight w:val="none"/>
        </w:rPr>
      </w:pPr>
      <w:r>
        <w:rPr>
          <w:rFonts w:ascii="宋体" w:hAnsi="宋体" w:eastAsia="宋体" w:cs="宋体"/>
          <w:color w:val="auto"/>
          <w:sz w:val="24"/>
          <w:szCs w:val="24"/>
          <w:highlight w:val="none"/>
        </w:rPr>
        <w:t>27.1</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成交人应按《成交通知书》指定的时间</w:t>
      </w:r>
      <w:r>
        <w:rPr>
          <w:rFonts w:ascii="宋体" w:hAnsi="宋体" w:eastAsia="宋体" w:cs="宋体"/>
          <w:color w:val="auto"/>
          <w:spacing w:val="-22"/>
          <w:sz w:val="24"/>
          <w:szCs w:val="24"/>
          <w:highlight w:val="none"/>
        </w:rPr>
        <w:t>、</w:t>
      </w:r>
      <w:r>
        <w:rPr>
          <w:rFonts w:ascii="宋体" w:hAnsi="宋体" w:eastAsia="宋体" w:cs="宋体"/>
          <w:color w:val="auto"/>
          <w:sz w:val="24"/>
          <w:szCs w:val="24"/>
          <w:highlight w:val="none"/>
        </w:rPr>
        <w:t>地点与采购人签订合同</w:t>
      </w:r>
      <w:r>
        <w:rPr>
          <w:rFonts w:ascii="宋体" w:hAnsi="宋体" w:eastAsia="宋体" w:cs="宋体"/>
          <w:color w:val="auto"/>
          <w:spacing w:val="-22"/>
          <w:sz w:val="24"/>
          <w:szCs w:val="24"/>
          <w:highlight w:val="none"/>
        </w:rPr>
        <w:t>。</w:t>
      </w:r>
    </w:p>
    <w:p w14:paraId="6BACEDB6">
      <w:pPr>
        <w:spacing w:before="183"/>
        <w:ind w:firstLine="486"/>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28</w:t>
      </w: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拒绝商业贿赂</w:t>
      </w:r>
    </w:p>
    <w:p w14:paraId="5ABBB61D">
      <w:pPr>
        <w:spacing w:before="157" w:line="368" w:lineRule="auto"/>
        <w:ind w:left="13" w:right="67" w:firstLine="468"/>
        <w:rPr>
          <w:rFonts w:ascii="Arial"/>
          <w:color w:val="auto"/>
          <w:sz w:val="21"/>
          <w:highlight w:val="none"/>
        </w:rPr>
      </w:pPr>
      <w:r>
        <w:rPr>
          <w:rFonts w:ascii="宋体" w:hAnsi="宋体" w:eastAsia="宋体" w:cs="宋体"/>
          <w:color w:val="auto"/>
          <w:sz w:val="24"/>
          <w:szCs w:val="24"/>
          <w:highlight w:val="none"/>
        </w:rPr>
        <w:t>供应商必须填写一份《拒绝政府采购领域商业贿赂承诺书》（格式见第</w:t>
      </w:r>
      <w:r>
        <w:rPr>
          <w:rFonts w:hint="eastAsia" w:ascii="宋体" w:hAnsi="宋体" w:eastAsia="宋体" w:cs="宋体"/>
          <w:color w:val="auto"/>
          <w:sz w:val="24"/>
          <w:szCs w:val="24"/>
          <w:highlight w:val="none"/>
          <w:lang w:eastAsia="zh-CN"/>
        </w:rPr>
        <w:t>五部分</w:t>
      </w:r>
      <w:r>
        <w:rPr>
          <w:rFonts w:ascii="宋体" w:hAnsi="宋体" w:eastAsia="宋体" w:cs="宋体"/>
          <w:color w:val="auto"/>
          <w:sz w:val="24"/>
          <w:szCs w:val="24"/>
          <w:highlight w:val="none"/>
        </w:rPr>
        <w:t>附件</w:t>
      </w:r>
      <w:r>
        <w:rPr>
          <w:rFonts w:ascii="宋体" w:hAnsi="宋体" w:eastAsia="宋体" w:cs="宋体"/>
          <w:color w:val="auto"/>
          <w:spacing w:val="-106"/>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编制在响应文件中</w:t>
      </w:r>
      <w:r>
        <w:rPr>
          <w:rFonts w:ascii="宋体" w:hAnsi="宋体" w:eastAsia="宋体" w:cs="宋体"/>
          <w:color w:val="auto"/>
          <w:spacing w:val="-18"/>
          <w:sz w:val="24"/>
          <w:szCs w:val="24"/>
          <w:highlight w:val="none"/>
        </w:rPr>
        <w:t>。</w:t>
      </w:r>
    </w:p>
    <w:p w14:paraId="4B1B525B">
      <w:pPr>
        <w:spacing w:before="79" w:line="220" w:lineRule="auto"/>
        <w:ind w:firstLine="4030"/>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七</w:t>
      </w:r>
      <w:r>
        <w:rPr>
          <w:rFonts w:ascii="宋体" w:hAnsi="宋体" w:eastAsia="宋体" w:cs="宋体"/>
          <w:color w:val="auto"/>
          <w:spacing w:val="-2"/>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质疑与投诉</w:t>
      </w:r>
    </w:p>
    <w:p w14:paraId="3BB8D16A">
      <w:pPr>
        <w:spacing w:before="309" w:line="279" w:lineRule="auto"/>
        <w:ind w:left="477" w:right="7652"/>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29</w:t>
      </w:r>
      <w:r>
        <w:rPr>
          <w:rFonts w:ascii="宋体" w:hAnsi="宋体" w:eastAsia="宋体" w:cs="宋体"/>
          <w:color w:val="auto"/>
          <w:spacing w:val="-6"/>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质疑及投诉</w:t>
      </w:r>
      <w:r>
        <w:rPr>
          <w:rFonts w:ascii="宋体" w:hAnsi="宋体" w:eastAsia="宋体" w:cs="宋体"/>
          <w:color w:val="auto"/>
          <w:sz w:val="24"/>
          <w:szCs w:val="24"/>
          <w:highlight w:val="none"/>
        </w:rPr>
        <w:t xml:space="preserve"> </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29.1</w:t>
      </w:r>
      <w:r>
        <w:rPr>
          <w:rFonts w:ascii="宋体" w:hAnsi="宋体" w:eastAsia="宋体" w:cs="宋体"/>
          <w:color w:val="auto"/>
          <w:spacing w:val="-2"/>
          <w:sz w:val="24"/>
          <w:szCs w:val="24"/>
          <w:highlight w:val="none"/>
        </w:rPr>
        <w:t xml:space="preserve"> </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质疑</w:t>
      </w:r>
    </w:p>
    <w:p w14:paraId="7A00797E">
      <w:pPr>
        <w:spacing w:before="131" w:line="360" w:lineRule="auto"/>
        <w:ind w:firstLine="484" w:firstLineChars="200"/>
        <w:rPr>
          <w:rFonts w:ascii="宋体" w:hAnsi="宋体" w:eastAsia="宋体" w:cs="宋体"/>
          <w:color w:val="auto"/>
          <w:spacing w:val="-59"/>
          <w:sz w:val="24"/>
          <w:szCs w:val="24"/>
          <w:highlight w:val="none"/>
        </w:rPr>
      </w:pPr>
      <w:r>
        <w:rPr>
          <w:rFonts w:ascii="宋体" w:hAnsi="宋体" w:eastAsia="宋体" w:cs="宋体"/>
          <w:color w:val="auto"/>
          <w:spacing w:val="1"/>
          <w:sz w:val="24"/>
          <w:szCs w:val="24"/>
          <w:highlight w:val="none"/>
        </w:rPr>
        <w:t>（1）供应商认为采购文</w:t>
      </w:r>
      <w:r>
        <w:rPr>
          <w:rFonts w:ascii="宋体" w:hAnsi="宋体" w:eastAsia="宋体" w:cs="宋体"/>
          <w:color w:val="auto"/>
          <w:sz w:val="24"/>
          <w:szCs w:val="24"/>
          <w:highlight w:val="none"/>
        </w:rPr>
        <w:t>件</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采购过程</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中标或者成交结果使自己的权益受到损害的</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可 以在知道或者应知其权益受到损害之日起</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7 个工作日内</w:t>
      </w:r>
      <w:r>
        <w:rPr>
          <w:rFonts w:ascii="宋体" w:hAnsi="宋体" w:eastAsia="宋体" w:cs="宋体"/>
          <w:color w:val="auto"/>
          <w:spacing w:val="-112"/>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以书面形式向采购人</w:t>
      </w:r>
      <w:r>
        <w:rPr>
          <w:rFonts w:ascii="宋体" w:hAnsi="宋体" w:eastAsia="宋体" w:cs="宋体"/>
          <w:color w:val="auto"/>
          <w:spacing w:val="-112"/>
          <w:sz w:val="24"/>
          <w:szCs w:val="24"/>
          <w:highlight w:val="none"/>
        </w:rPr>
        <w:t>、</w:t>
      </w:r>
      <w:r>
        <w:rPr>
          <w:rFonts w:ascii="宋体" w:hAnsi="宋体" w:eastAsia="宋体" w:cs="宋体"/>
          <w:color w:val="auto"/>
          <w:sz w:val="24"/>
          <w:szCs w:val="24"/>
          <w:highlight w:val="none"/>
        </w:rPr>
        <w:t>采购代理机构 提出质疑</w:t>
      </w:r>
      <w:r>
        <w:rPr>
          <w:rFonts w:ascii="宋体" w:hAnsi="宋体" w:eastAsia="宋体" w:cs="宋体"/>
          <w:color w:val="auto"/>
          <w:spacing w:val="-93"/>
          <w:sz w:val="24"/>
          <w:szCs w:val="24"/>
          <w:highlight w:val="none"/>
        </w:rPr>
        <w:t>。</w:t>
      </w:r>
      <w:r>
        <w:rPr>
          <w:rFonts w:ascii="宋体" w:hAnsi="宋体" w:eastAsia="宋体" w:cs="宋体"/>
          <w:color w:val="auto"/>
          <w:sz w:val="24"/>
          <w:szCs w:val="24"/>
          <w:highlight w:val="none"/>
        </w:rPr>
        <w:t>针对同一采购程序环节的质疑应在法定质疑期内一次性提出</w:t>
      </w:r>
      <w:r>
        <w:rPr>
          <w:rFonts w:ascii="宋体" w:hAnsi="宋体" w:eastAsia="宋体" w:cs="宋体"/>
          <w:color w:val="auto"/>
          <w:spacing w:val="-92"/>
          <w:sz w:val="24"/>
          <w:szCs w:val="24"/>
          <w:highlight w:val="none"/>
        </w:rPr>
        <w:t>。</w:t>
      </w:r>
      <w:r>
        <w:rPr>
          <w:rFonts w:ascii="宋体" w:hAnsi="宋体" w:eastAsia="宋体" w:cs="宋体"/>
          <w:color w:val="auto"/>
          <w:sz w:val="24"/>
          <w:szCs w:val="24"/>
          <w:highlight w:val="none"/>
        </w:rPr>
        <w:t>属于采购程序问题的</w:t>
      </w:r>
      <w:r>
        <w:rPr>
          <w:rFonts w:ascii="宋体" w:hAnsi="宋体" w:eastAsia="宋体" w:cs="宋体"/>
          <w:color w:val="auto"/>
          <w:spacing w:val="-92"/>
          <w:sz w:val="24"/>
          <w:szCs w:val="24"/>
          <w:highlight w:val="none"/>
        </w:rPr>
        <w:t>，</w:t>
      </w:r>
      <w:r>
        <w:rPr>
          <w:rFonts w:ascii="宋体" w:hAnsi="宋体" w:eastAsia="宋体" w:cs="宋体"/>
          <w:color w:val="auto"/>
          <w:sz w:val="24"/>
          <w:szCs w:val="24"/>
          <w:highlight w:val="none"/>
        </w:rPr>
        <w:t xml:space="preserve"> 向采购代理机构提出质疑</w:t>
      </w:r>
      <w:r>
        <w:rPr>
          <w:rFonts w:ascii="宋体" w:hAnsi="宋体" w:eastAsia="宋体" w:cs="宋体"/>
          <w:color w:val="auto"/>
          <w:spacing w:val="-47"/>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属于采购需求的（包括资质要求</w:t>
      </w:r>
      <w:r>
        <w:rPr>
          <w:rFonts w:ascii="宋体" w:hAnsi="宋体" w:eastAsia="宋体" w:cs="宋体"/>
          <w:color w:val="auto"/>
          <w:spacing w:val="-46"/>
          <w:sz w:val="24"/>
          <w:szCs w:val="24"/>
          <w:highlight w:val="none"/>
        </w:rPr>
        <w:t>、</w:t>
      </w:r>
      <w:r>
        <w:rPr>
          <w:rFonts w:ascii="宋体" w:hAnsi="宋体" w:eastAsia="宋体" w:cs="宋体"/>
          <w:color w:val="auto"/>
          <w:sz w:val="24"/>
          <w:szCs w:val="24"/>
          <w:highlight w:val="none"/>
        </w:rPr>
        <w:t>技术指标</w:t>
      </w:r>
      <w:r>
        <w:rPr>
          <w:rFonts w:ascii="宋体" w:hAnsi="宋体" w:eastAsia="宋体" w:cs="宋体"/>
          <w:color w:val="auto"/>
          <w:spacing w:val="-46"/>
          <w:sz w:val="24"/>
          <w:szCs w:val="24"/>
          <w:highlight w:val="none"/>
        </w:rPr>
        <w:t>、</w:t>
      </w:r>
      <w:r>
        <w:rPr>
          <w:rFonts w:ascii="宋体" w:hAnsi="宋体" w:eastAsia="宋体" w:cs="宋体"/>
          <w:color w:val="auto"/>
          <w:sz w:val="24"/>
          <w:szCs w:val="24"/>
          <w:highlight w:val="none"/>
        </w:rPr>
        <w:t>参数</w:t>
      </w:r>
      <w:r>
        <w:rPr>
          <w:rFonts w:ascii="宋体" w:hAnsi="宋体" w:eastAsia="宋体" w:cs="宋体"/>
          <w:color w:val="auto"/>
          <w:spacing w:val="-46"/>
          <w:sz w:val="24"/>
          <w:szCs w:val="24"/>
          <w:highlight w:val="none"/>
        </w:rPr>
        <w:t>、</w:t>
      </w:r>
      <w:r>
        <w:rPr>
          <w:rFonts w:ascii="宋体" w:hAnsi="宋体" w:eastAsia="宋体" w:cs="宋体"/>
          <w:color w:val="auto"/>
          <w:sz w:val="24"/>
          <w:szCs w:val="24"/>
          <w:highlight w:val="none"/>
        </w:rPr>
        <w:t>评分办法等</w:t>
      </w:r>
      <w:r>
        <w:rPr>
          <w:rFonts w:ascii="宋体" w:hAnsi="宋体" w:eastAsia="宋体" w:cs="宋体"/>
          <w:color w:val="auto"/>
          <w:spacing w:val="-46"/>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pacing w:val="-46"/>
          <w:sz w:val="24"/>
          <w:szCs w:val="24"/>
          <w:highlight w:val="none"/>
        </w:rPr>
        <w:t>，</w:t>
      </w:r>
      <w:r>
        <w:rPr>
          <w:rFonts w:ascii="宋体" w:hAnsi="宋体" w:eastAsia="宋体" w:cs="宋体"/>
          <w:color w:val="auto"/>
          <w:sz w:val="24"/>
          <w:szCs w:val="24"/>
          <w:highlight w:val="none"/>
        </w:rPr>
        <w:t xml:space="preserve"> 应向采购人提出质疑</w:t>
      </w:r>
      <w:r>
        <w:rPr>
          <w:rFonts w:ascii="宋体" w:hAnsi="宋体" w:eastAsia="宋体" w:cs="宋体"/>
          <w:color w:val="auto"/>
          <w:spacing w:val="-59"/>
          <w:sz w:val="24"/>
          <w:szCs w:val="24"/>
          <w:highlight w:val="none"/>
        </w:rPr>
        <w:t>；</w:t>
      </w:r>
    </w:p>
    <w:p w14:paraId="2EC42E12">
      <w:pPr>
        <w:spacing w:before="131" w:line="219"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ascii="宋体" w:hAnsi="宋体" w:eastAsia="宋体" w:cs="宋体"/>
          <w:color w:val="auto"/>
          <w:spacing w:val="-25"/>
          <w:sz w:val="24"/>
          <w:szCs w:val="24"/>
          <w:highlight w:val="none"/>
        </w:rPr>
        <w:t>）</w:t>
      </w:r>
      <w:r>
        <w:rPr>
          <w:rFonts w:ascii="宋体" w:hAnsi="宋体" w:eastAsia="宋体" w:cs="宋体"/>
          <w:color w:val="auto"/>
          <w:sz w:val="24"/>
          <w:szCs w:val="24"/>
          <w:highlight w:val="none"/>
        </w:rPr>
        <w:t>提出质疑的供应商应当是参与本项目采购活动的供应商</w:t>
      </w:r>
      <w:r>
        <w:rPr>
          <w:rFonts w:ascii="宋体" w:hAnsi="宋体" w:eastAsia="宋体" w:cs="宋体"/>
          <w:color w:val="auto"/>
          <w:spacing w:val="-24"/>
          <w:sz w:val="24"/>
          <w:szCs w:val="24"/>
          <w:highlight w:val="none"/>
        </w:rPr>
        <w:t>。</w:t>
      </w:r>
    </w:p>
    <w:p w14:paraId="73231D59">
      <w:pPr>
        <w:spacing w:before="116" w:line="219" w:lineRule="auto"/>
        <w:ind w:firstLine="52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w:t>
      </w:r>
      <w:r>
        <w:rPr>
          <w:rFonts w:ascii="宋体" w:hAnsi="宋体" w:eastAsia="宋体" w:cs="宋体"/>
          <w:color w:val="auto"/>
          <w:sz w:val="24"/>
          <w:szCs w:val="24"/>
          <w:highlight w:val="none"/>
        </w:rPr>
        <w:t>潜在供应商已依法获取其可质疑的采购文件的</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可以对该文件提出质疑</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对采购文</w:t>
      </w:r>
    </w:p>
    <w:p w14:paraId="32D8D620">
      <w:pPr>
        <w:spacing w:before="114" w:line="308" w:lineRule="auto"/>
        <w:ind w:left="38" w:right="28" w:hanging="1"/>
        <w:rPr>
          <w:rFonts w:ascii="宋体" w:hAnsi="宋体" w:eastAsia="宋体" w:cs="宋体"/>
          <w:color w:val="auto"/>
          <w:sz w:val="24"/>
          <w:szCs w:val="24"/>
          <w:highlight w:val="none"/>
        </w:rPr>
      </w:pPr>
      <w:r>
        <w:rPr>
          <w:rFonts w:ascii="宋体" w:hAnsi="宋体" w:eastAsia="宋体" w:cs="宋体"/>
          <w:color w:val="auto"/>
          <w:sz w:val="24"/>
          <w:szCs w:val="24"/>
          <w:highlight w:val="none"/>
        </w:rPr>
        <w:t>件提出质疑的</w:t>
      </w:r>
      <w:r>
        <w:rPr>
          <w:rFonts w:ascii="宋体" w:hAnsi="宋体" w:eastAsia="宋体" w:cs="宋体"/>
          <w:color w:val="auto"/>
          <w:spacing w:val="-110"/>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应当在获取采购文件（以供应商填写报名登记表的时间为准</w:t>
      </w:r>
      <w:r>
        <w:rPr>
          <w:rFonts w:ascii="宋体" w:hAnsi="宋体" w:eastAsia="宋体" w:cs="宋体"/>
          <w:color w:val="auto"/>
          <w:spacing w:val="-110"/>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起 7 个工作日内 提出</w:t>
      </w:r>
      <w:r>
        <w:rPr>
          <w:rFonts w:ascii="宋体" w:hAnsi="宋体" w:eastAsia="宋体" w:cs="宋体"/>
          <w:color w:val="auto"/>
          <w:spacing w:val="-30"/>
          <w:sz w:val="24"/>
          <w:szCs w:val="24"/>
          <w:highlight w:val="none"/>
        </w:rPr>
        <w:t>。</w:t>
      </w:r>
    </w:p>
    <w:p w14:paraId="09684CB6">
      <w:pPr>
        <w:spacing w:before="1" w:line="218" w:lineRule="auto"/>
        <w:ind w:firstLine="525"/>
        <w:rPr>
          <w:rFonts w:ascii="宋体" w:hAnsi="宋体" w:eastAsia="宋体" w:cs="宋体"/>
          <w:color w:val="auto"/>
          <w:sz w:val="24"/>
          <w:szCs w:val="24"/>
          <w:highlight w:val="none"/>
        </w:rPr>
      </w:pPr>
      <w:r>
        <w:rPr>
          <w:rFonts w:ascii="宋体" w:hAnsi="宋体" w:eastAsia="宋体" w:cs="宋体"/>
          <w:color w:val="auto"/>
          <w:sz w:val="24"/>
          <w:szCs w:val="24"/>
          <w:highlight w:val="none"/>
        </w:rPr>
        <w:t>（4</w:t>
      </w:r>
      <w:r>
        <w:rPr>
          <w:rFonts w:ascii="宋体" w:hAnsi="宋体" w:eastAsia="宋体" w:cs="宋体"/>
          <w:color w:val="auto"/>
          <w:spacing w:val="-24"/>
          <w:sz w:val="24"/>
          <w:szCs w:val="24"/>
          <w:highlight w:val="none"/>
        </w:rPr>
        <w:t>）</w:t>
      </w:r>
      <w:r>
        <w:rPr>
          <w:rFonts w:ascii="宋体" w:hAnsi="宋体" w:eastAsia="宋体" w:cs="宋体"/>
          <w:color w:val="auto"/>
          <w:sz w:val="24"/>
          <w:szCs w:val="24"/>
          <w:highlight w:val="none"/>
        </w:rPr>
        <w:t>供应商提出质疑应当提交质疑函和必要的证明材料</w:t>
      </w:r>
      <w:r>
        <w:rPr>
          <w:rFonts w:ascii="宋体" w:hAnsi="宋体" w:eastAsia="宋体" w:cs="宋体"/>
          <w:color w:val="auto"/>
          <w:spacing w:val="-23"/>
          <w:sz w:val="24"/>
          <w:szCs w:val="24"/>
          <w:highlight w:val="none"/>
        </w:rPr>
        <w:t>，</w:t>
      </w:r>
      <w:r>
        <w:rPr>
          <w:rFonts w:ascii="宋体" w:hAnsi="宋体" w:eastAsia="宋体" w:cs="宋体"/>
          <w:color w:val="auto"/>
          <w:sz w:val="24"/>
          <w:szCs w:val="24"/>
          <w:highlight w:val="none"/>
        </w:rPr>
        <w:t>质疑函应包括下列内容</w:t>
      </w:r>
      <w:r>
        <w:rPr>
          <w:rFonts w:ascii="宋体" w:hAnsi="宋体" w:eastAsia="宋体" w:cs="宋体"/>
          <w:color w:val="auto"/>
          <w:spacing w:val="-23"/>
          <w:sz w:val="24"/>
          <w:szCs w:val="24"/>
          <w:highlight w:val="none"/>
        </w:rPr>
        <w:t>：</w:t>
      </w:r>
    </w:p>
    <w:p w14:paraId="37C46C91">
      <w:pPr>
        <w:spacing w:before="114" w:line="217" w:lineRule="auto"/>
        <w:ind w:firstLine="757"/>
        <w:rPr>
          <w:rFonts w:ascii="宋体" w:hAnsi="宋体" w:eastAsia="宋体" w:cs="宋体"/>
          <w:color w:val="auto"/>
          <w:sz w:val="24"/>
          <w:szCs w:val="24"/>
          <w:highlight w:val="none"/>
        </w:rPr>
      </w:pPr>
      <w:r>
        <w:rPr>
          <w:rFonts w:ascii="宋体" w:hAnsi="宋体" w:eastAsia="宋体" w:cs="宋体"/>
          <w:color w:val="auto"/>
          <w:sz w:val="24"/>
          <w:szCs w:val="24"/>
          <w:highlight w:val="none"/>
        </w:rPr>
        <w:t>①</w:t>
      </w:r>
      <w:r>
        <w:rPr>
          <w:rFonts w:ascii="宋体" w:hAnsi="宋体" w:eastAsia="宋体" w:cs="宋体"/>
          <w:color w:val="auto"/>
          <w:spacing w:val="-2"/>
          <w:sz w:val="24"/>
          <w:szCs w:val="24"/>
          <w:highlight w:val="none"/>
        </w:rPr>
        <w:t xml:space="preserve"> </w:t>
      </w:r>
      <w:r>
        <w:rPr>
          <w:rFonts w:ascii="宋体" w:hAnsi="宋体" w:eastAsia="宋体" w:cs="宋体"/>
          <w:color w:val="auto"/>
          <w:sz w:val="24"/>
          <w:szCs w:val="24"/>
          <w:highlight w:val="none"/>
        </w:rPr>
        <w:t>供应商的姓名或者名称</w:t>
      </w:r>
      <w:r>
        <w:rPr>
          <w:rFonts w:ascii="宋体" w:hAnsi="宋体" w:eastAsia="宋体" w:cs="宋体"/>
          <w:color w:val="auto"/>
          <w:spacing w:val="-15"/>
          <w:sz w:val="24"/>
          <w:szCs w:val="24"/>
          <w:highlight w:val="none"/>
        </w:rPr>
        <w:t>、</w:t>
      </w:r>
      <w:r>
        <w:rPr>
          <w:rFonts w:ascii="宋体" w:hAnsi="宋体" w:eastAsia="宋体" w:cs="宋体"/>
          <w:color w:val="auto"/>
          <w:sz w:val="24"/>
          <w:szCs w:val="24"/>
          <w:highlight w:val="none"/>
        </w:rPr>
        <w:t>地址</w:t>
      </w:r>
      <w:r>
        <w:rPr>
          <w:rFonts w:ascii="宋体" w:hAnsi="宋体" w:eastAsia="宋体" w:cs="宋体"/>
          <w:color w:val="auto"/>
          <w:spacing w:val="-15"/>
          <w:sz w:val="24"/>
          <w:szCs w:val="24"/>
          <w:highlight w:val="none"/>
        </w:rPr>
        <w:t>、</w:t>
      </w:r>
      <w:r>
        <w:rPr>
          <w:rFonts w:ascii="宋体" w:hAnsi="宋体" w:eastAsia="宋体" w:cs="宋体"/>
          <w:color w:val="auto"/>
          <w:sz w:val="24"/>
          <w:szCs w:val="24"/>
          <w:highlight w:val="none"/>
        </w:rPr>
        <w:t>邮编</w:t>
      </w:r>
      <w:r>
        <w:rPr>
          <w:rFonts w:ascii="宋体" w:hAnsi="宋体" w:eastAsia="宋体" w:cs="宋体"/>
          <w:color w:val="auto"/>
          <w:spacing w:val="-15"/>
          <w:sz w:val="24"/>
          <w:szCs w:val="24"/>
          <w:highlight w:val="none"/>
        </w:rPr>
        <w:t>、</w:t>
      </w:r>
      <w:r>
        <w:rPr>
          <w:rFonts w:ascii="宋体" w:hAnsi="宋体" w:eastAsia="宋体" w:cs="宋体"/>
          <w:color w:val="auto"/>
          <w:sz w:val="24"/>
          <w:szCs w:val="24"/>
          <w:highlight w:val="none"/>
        </w:rPr>
        <w:t>联系人及联系电话</w:t>
      </w:r>
      <w:r>
        <w:rPr>
          <w:rFonts w:ascii="宋体" w:hAnsi="宋体" w:eastAsia="宋体" w:cs="宋体"/>
          <w:color w:val="auto"/>
          <w:spacing w:val="-15"/>
          <w:sz w:val="24"/>
          <w:szCs w:val="24"/>
          <w:highlight w:val="none"/>
        </w:rPr>
        <w:t>；</w:t>
      </w:r>
    </w:p>
    <w:p w14:paraId="4A54ACA5">
      <w:pPr>
        <w:spacing w:before="118" w:line="217" w:lineRule="auto"/>
        <w:ind w:firstLine="756"/>
        <w:rPr>
          <w:rFonts w:ascii="宋体" w:hAnsi="宋体" w:eastAsia="宋体" w:cs="宋体"/>
          <w:color w:val="auto"/>
          <w:sz w:val="24"/>
          <w:szCs w:val="24"/>
          <w:highlight w:val="none"/>
        </w:rPr>
      </w:pPr>
      <w:r>
        <w:rPr>
          <w:rFonts w:ascii="宋体" w:hAnsi="宋体" w:eastAsia="宋体" w:cs="宋体"/>
          <w:color w:val="auto"/>
          <w:sz w:val="24"/>
          <w:szCs w:val="24"/>
          <w:highlight w:val="none"/>
        </w:rPr>
        <w:t>②</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质疑项目的名称</w:t>
      </w:r>
      <w:r>
        <w:rPr>
          <w:rFonts w:ascii="宋体" w:hAnsi="宋体" w:eastAsia="宋体" w:cs="宋体"/>
          <w:color w:val="auto"/>
          <w:spacing w:val="-28"/>
          <w:sz w:val="24"/>
          <w:szCs w:val="24"/>
          <w:highlight w:val="none"/>
        </w:rPr>
        <w:t>、</w:t>
      </w:r>
      <w:r>
        <w:rPr>
          <w:rFonts w:ascii="宋体" w:hAnsi="宋体" w:eastAsia="宋体" w:cs="宋体"/>
          <w:color w:val="auto"/>
          <w:sz w:val="24"/>
          <w:szCs w:val="24"/>
          <w:highlight w:val="none"/>
        </w:rPr>
        <w:t>编号</w:t>
      </w:r>
      <w:r>
        <w:rPr>
          <w:rFonts w:ascii="宋体" w:hAnsi="宋体" w:eastAsia="宋体" w:cs="宋体"/>
          <w:color w:val="auto"/>
          <w:spacing w:val="-28"/>
          <w:sz w:val="24"/>
          <w:szCs w:val="24"/>
          <w:highlight w:val="none"/>
        </w:rPr>
        <w:t>；</w:t>
      </w:r>
    </w:p>
    <w:p w14:paraId="432CE959">
      <w:pPr>
        <w:spacing w:before="119" w:line="217" w:lineRule="auto"/>
        <w:ind w:firstLine="756"/>
        <w:rPr>
          <w:rFonts w:ascii="宋体" w:hAnsi="宋体" w:eastAsia="宋体" w:cs="宋体"/>
          <w:color w:val="auto"/>
          <w:sz w:val="24"/>
          <w:szCs w:val="24"/>
          <w:highlight w:val="none"/>
        </w:rPr>
      </w:pPr>
      <w:r>
        <w:rPr>
          <w:rFonts w:ascii="宋体" w:hAnsi="宋体" w:eastAsia="宋体" w:cs="宋体"/>
          <w:color w:val="auto"/>
          <w:sz w:val="24"/>
          <w:szCs w:val="24"/>
          <w:highlight w:val="none"/>
        </w:rPr>
        <w:t>③</w:t>
      </w:r>
      <w:r>
        <w:rPr>
          <w:rFonts w:ascii="宋体" w:hAnsi="宋体" w:eastAsia="宋体" w:cs="宋体"/>
          <w:color w:val="auto"/>
          <w:spacing w:val="-2"/>
          <w:sz w:val="24"/>
          <w:szCs w:val="24"/>
          <w:highlight w:val="none"/>
        </w:rPr>
        <w:t xml:space="preserve"> </w:t>
      </w:r>
      <w:r>
        <w:rPr>
          <w:rFonts w:ascii="宋体" w:hAnsi="宋体" w:eastAsia="宋体" w:cs="宋体"/>
          <w:color w:val="auto"/>
          <w:sz w:val="24"/>
          <w:szCs w:val="24"/>
          <w:highlight w:val="none"/>
        </w:rPr>
        <w:t>具体</w:t>
      </w:r>
      <w:r>
        <w:rPr>
          <w:rFonts w:ascii="宋体" w:hAnsi="宋体" w:eastAsia="宋体" w:cs="宋体"/>
          <w:color w:val="auto"/>
          <w:spacing w:val="-29"/>
          <w:sz w:val="24"/>
          <w:szCs w:val="24"/>
          <w:highlight w:val="none"/>
        </w:rPr>
        <w:t>、</w:t>
      </w:r>
      <w:r>
        <w:rPr>
          <w:rFonts w:ascii="宋体" w:hAnsi="宋体" w:eastAsia="宋体" w:cs="宋体"/>
          <w:color w:val="auto"/>
          <w:sz w:val="24"/>
          <w:szCs w:val="24"/>
          <w:highlight w:val="none"/>
        </w:rPr>
        <w:t>明确的质疑事项和与质疑事项相关的请求</w:t>
      </w:r>
      <w:r>
        <w:rPr>
          <w:rFonts w:ascii="宋体" w:hAnsi="宋体" w:eastAsia="宋体" w:cs="宋体"/>
          <w:color w:val="auto"/>
          <w:spacing w:val="-29"/>
          <w:sz w:val="24"/>
          <w:szCs w:val="24"/>
          <w:highlight w:val="none"/>
        </w:rPr>
        <w:t>；</w:t>
      </w:r>
    </w:p>
    <w:p w14:paraId="4205C18C">
      <w:pPr>
        <w:spacing w:before="116" w:line="217" w:lineRule="auto"/>
        <w:ind w:firstLine="756"/>
        <w:rPr>
          <w:rFonts w:ascii="宋体" w:hAnsi="宋体" w:eastAsia="宋体" w:cs="宋体"/>
          <w:color w:val="auto"/>
          <w:sz w:val="24"/>
          <w:szCs w:val="24"/>
          <w:highlight w:val="none"/>
        </w:rPr>
      </w:pPr>
      <w:r>
        <w:rPr>
          <w:rFonts w:ascii="宋体" w:hAnsi="宋体" w:eastAsia="宋体" w:cs="宋体"/>
          <w:color w:val="auto"/>
          <w:sz w:val="24"/>
          <w:szCs w:val="24"/>
          <w:highlight w:val="none"/>
        </w:rPr>
        <w:t>④ 事实依据</w:t>
      </w:r>
      <w:r>
        <w:rPr>
          <w:rFonts w:ascii="宋体" w:hAnsi="宋体" w:eastAsia="宋体" w:cs="宋体"/>
          <w:color w:val="auto"/>
          <w:spacing w:val="-50"/>
          <w:sz w:val="24"/>
          <w:szCs w:val="24"/>
          <w:highlight w:val="none"/>
        </w:rPr>
        <w:t>；</w:t>
      </w:r>
    </w:p>
    <w:p w14:paraId="3140A22A">
      <w:pPr>
        <w:spacing w:before="119" w:line="217" w:lineRule="auto"/>
        <w:ind w:firstLine="756"/>
        <w:rPr>
          <w:rFonts w:ascii="宋体" w:hAnsi="宋体" w:eastAsia="宋体" w:cs="宋体"/>
          <w:color w:val="auto"/>
          <w:sz w:val="24"/>
          <w:szCs w:val="24"/>
          <w:highlight w:val="none"/>
        </w:rPr>
      </w:pPr>
      <w:r>
        <w:rPr>
          <w:rFonts w:ascii="宋体" w:hAnsi="宋体" w:eastAsia="宋体" w:cs="宋体"/>
          <w:color w:val="auto"/>
          <w:sz w:val="24"/>
          <w:szCs w:val="24"/>
          <w:highlight w:val="none"/>
        </w:rPr>
        <w:t>⑤</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必要的法律依据</w:t>
      </w:r>
      <w:r>
        <w:rPr>
          <w:rFonts w:ascii="宋体" w:hAnsi="宋体" w:eastAsia="宋体" w:cs="宋体"/>
          <w:color w:val="auto"/>
          <w:spacing w:val="-54"/>
          <w:sz w:val="24"/>
          <w:szCs w:val="24"/>
          <w:highlight w:val="none"/>
        </w:rPr>
        <w:t>；</w:t>
      </w:r>
    </w:p>
    <w:p w14:paraId="72EB93CF">
      <w:pPr>
        <w:spacing w:before="119" w:line="217" w:lineRule="auto"/>
        <w:ind w:firstLine="756"/>
        <w:rPr>
          <w:rFonts w:ascii="宋体" w:hAnsi="宋体" w:eastAsia="宋体" w:cs="宋体"/>
          <w:color w:val="auto"/>
          <w:sz w:val="24"/>
          <w:szCs w:val="24"/>
          <w:highlight w:val="none"/>
        </w:rPr>
      </w:pPr>
      <w:r>
        <w:rPr>
          <w:rFonts w:ascii="宋体" w:hAnsi="宋体" w:eastAsia="宋体" w:cs="宋体"/>
          <w:color w:val="auto"/>
          <w:sz w:val="24"/>
          <w:szCs w:val="24"/>
          <w:highlight w:val="none"/>
        </w:rPr>
        <w:t>⑥ 提出质疑的日期</w:t>
      </w:r>
      <w:r>
        <w:rPr>
          <w:rFonts w:ascii="宋体" w:hAnsi="宋体" w:eastAsia="宋体" w:cs="宋体"/>
          <w:color w:val="auto"/>
          <w:spacing w:val="-36"/>
          <w:sz w:val="24"/>
          <w:szCs w:val="24"/>
          <w:highlight w:val="none"/>
        </w:rPr>
        <w:t>。</w:t>
      </w:r>
    </w:p>
    <w:p w14:paraId="7A5B6822">
      <w:pPr>
        <w:spacing w:before="117" w:line="308" w:lineRule="auto"/>
        <w:ind w:left="37" w:right="72" w:firstLine="487"/>
        <w:rPr>
          <w:rFonts w:ascii="宋体" w:hAnsi="宋体" w:eastAsia="宋体" w:cs="宋体"/>
          <w:color w:val="auto"/>
          <w:sz w:val="24"/>
          <w:szCs w:val="24"/>
          <w:highlight w:val="none"/>
        </w:rPr>
      </w:pPr>
      <w:r>
        <w:rPr>
          <w:rFonts w:ascii="宋体" w:hAnsi="宋体" w:eastAsia="宋体" w:cs="宋体"/>
          <w:color w:val="auto"/>
          <w:sz w:val="24"/>
          <w:szCs w:val="24"/>
          <w:highlight w:val="none"/>
        </w:rPr>
        <w:t>（5</w:t>
      </w:r>
      <w:r>
        <w:rPr>
          <w:rFonts w:ascii="宋体" w:hAnsi="宋体" w:eastAsia="宋体" w:cs="宋体"/>
          <w:color w:val="auto"/>
          <w:spacing w:val="-8"/>
          <w:sz w:val="24"/>
          <w:szCs w:val="24"/>
          <w:highlight w:val="none"/>
        </w:rPr>
        <w:t>）</w:t>
      </w:r>
      <w:r>
        <w:rPr>
          <w:rFonts w:ascii="宋体" w:hAnsi="宋体" w:eastAsia="宋体" w:cs="宋体"/>
          <w:color w:val="auto"/>
          <w:sz w:val="24"/>
          <w:szCs w:val="24"/>
          <w:highlight w:val="none"/>
        </w:rPr>
        <w:t>供应商为自然人的</w:t>
      </w:r>
      <w:r>
        <w:rPr>
          <w:rFonts w:ascii="宋体" w:hAnsi="宋体" w:eastAsia="宋体" w:cs="宋体"/>
          <w:color w:val="auto"/>
          <w:spacing w:val="-8"/>
          <w:sz w:val="24"/>
          <w:szCs w:val="24"/>
          <w:highlight w:val="none"/>
        </w:rPr>
        <w:t>，</w:t>
      </w:r>
      <w:r>
        <w:rPr>
          <w:rFonts w:ascii="宋体" w:hAnsi="宋体" w:eastAsia="宋体" w:cs="宋体"/>
          <w:color w:val="auto"/>
          <w:sz w:val="24"/>
          <w:szCs w:val="24"/>
          <w:highlight w:val="none"/>
        </w:rPr>
        <w:t>应当由本人签字</w:t>
      </w:r>
      <w:r>
        <w:rPr>
          <w:rFonts w:ascii="宋体" w:hAnsi="宋体" w:eastAsia="宋体" w:cs="宋体"/>
          <w:color w:val="auto"/>
          <w:spacing w:val="-8"/>
          <w:sz w:val="24"/>
          <w:szCs w:val="24"/>
          <w:highlight w:val="none"/>
        </w:rPr>
        <w:t>；</w:t>
      </w:r>
      <w:r>
        <w:rPr>
          <w:rFonts w:ascii="宋体" w:hAnsi="宋体" w:eastAsia="宋体" w:cs="宋体"/>
          <w:color w:val="auto"/>
          <w:sz w:val="24"/>
          <w:szCs w:val="24"/>
          <w:highlight w:val="none"/>
        </w:rPr>
        <w:t>供应商为法人或者其他组织的</w:t>
      </w:r>
      <w:r>
        <w:rPr>
          <w:rFonts w:ascii="宋体" w:hAnsi="宋体" w:eastAsia="宋体" w:cs="宋体"/>
          <w:color w:val="auto"/>
          <w:spacing w:val="-8"/>
          <w:sz w:val="24"/>
          <w:szCs w:val="24"/>
          <w:highlight w:val="none"/>
        </w:rPr>
        <w:t>，</w:t>
      </w:r>
      <w:r>
        <w:rPr>
          <w:rFonts w:ascii="宋体" w:hAnsi="宋体" w:eastAsia="宋体" w:cs="宋体"/>
          <w:color w:val="auto"/>
          <w:sz w:val="24"/>
          <w:szCs w:val="24"/>
          <w:highlight w:val="none"/>
        </w:rPr>
        <w:t>应当由法定 代表人</w:t>
      </w:r>
      <w:r>
        <w:rPr>
          <w:rFonts w:ascii="宋体" w:hAnsi="宋体" w:eastAsia="宋体" w:cs="宋体"/>
          <w:color w:val="auto"/>
          <w:spacing w:val="-14"/>
          <w:sz w:val="24"/>
          <w:szCs w:val="24"/>
          <w:highlight w:val="none"/>
        </w:rPr>
        <w:t>、</w:t>
      </w:r>
      <w:r>
        <w:rPr>
          <w:rFonts w:ascii="宋体" w:hAnsi="宋体" w:eastAsia="宋体" w:cs="宋体"/>
          <w:color w:val="auto"/>
          <w:sz w:val="24"/>
          <w:szCs w:val="24"/>
          <w:highlight w:val="none"/>
        </w:rPr>
        <w:t>主要负责人</w:t>
      </w:r>
      <w:r>
        <w:rPr>
          <w:rFonts w:ascii="宋体" w:hAnsi="宋体" w:eastAsia="宋体" w:cs="宋体"/>
          <w:color w:val="auto"/>
          <w:spacing w:val="-14"/>
          <w:sz w:val="24"/>
          <w:szCs w:val="24"/>
          <w:highlight w:val="none"/>
        </w:rPr>
        <w:t>，</w:t>
      </w:r>
      <w:r>
        <w:rPr>
          <w:rFonts w:ascii="宋体" w:hAnsi="宋体" w:eastAsia="宋体" w:cs="宋体"/>
          <w:color w:val="auto"/>
          <w:sz w:val="24"/>
          <w:szCs w:val="24"/>
          <w:highlight w:val="none"/>
        </w:rPr>
        <w:t>或者其授权代表签字或者盖章并加盖公章</w:t>
      </w:r>
      <w:r>
        <w:rPr>
          <w:rFonts w:ascii="宋体" w:hAnsi="宋体" w:eastAsia="宋体" w:cs="宋体"/>
          <w:color w:val="auto"/>
          <w:spacing w:val="-13"/>
          <w:sz w:val="24"/>
          <w:szCs w:val="24"/>
          <w:highlight w:val="none"/>
        </w:rPr>
        <w:t>。</w:t>
      </w:r>
    </w:p>
    <w:p w14:paraId="4DCB5B5F">
      <w:pPr>
        <w:spacing w:before="2" w:line="307" w:lineRule="auto"/>
        <w:ind w:left="41" w:right="29" w:firstLine="48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（6）供</w:t>
      </w:r>
      <w:r>
        <w:rPr>
          <w:rFonts w:ascii="宋体" w:hAnsi="宋体" w:eastAsia="宋体" w:cs="宋体"/>
          <w:color w:val="auto"/>
          <w:sz w:val="24"/>
          <w:szCs w:val="24"/>
          <w:highlight w:val="none"/>
        </w:rPr>
        <w:t>应商可以委托代理人进行质疑和投诉</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其授权委托书应当载明代理人的姓名或者 名称</w:t>
      </w:r>
      <w:r>
        <w:rPr>
          <w:rFonts w:ascii="宋体" w:hAnsi="宋体" w:eastAsia="宋体" w:cs="宋体"/>
          <w:color w:val="auto"/>
          <w:spacing w:val="-18"/>
          <w:sz w:val="24"/>
          <w:szCs w:val="24"/>
          <w:highlight w:val="none"/>
        </w:rPr>
        <w:t>、</w:t>
      </w:r>
      <w:r>
        <w:rPr>
          <w:rFonts w:ascii="宋体" w:hAnsi="宋体" w:eastAsia="宋体" w:cs="宋体"/>
          <w:color w:val="auto"/>
          <w:sz w:val="24"/>
          <w:szCs w:val="24"/>
          <w:highlight w:val="none"/>
        </w:rPr>
        <w:t>代理事项</w:t>
      </w:r>
      <w:r>
        <w:rPr>
          <w:rFonts w:ascii="宋体" w:hAnsi="宋体" w:eastAsia="宋体" w:cs="宋体"/>
          <w:color w:val="auto"/>
          <w:spacing w:val="-18"/>
          <w:sz w:val="24"/>
          <w:szCs w:val="24"/>
          <w:highlight w:val="none"/>
        </w:rPr>
        <w:t>、</w:t>
      </w:r>
      <w:r>
        <w:rPr>
          <w:rFonts w:ascii="宋体" w:hAnsi="宋体" w:eastAsia="宋体" w:cs="宋体"/>
          <w:color w:val="auto"/>
          <w:sz w:val="24"/>
          <w:szCs w:val="24"/>
          <w:highlight w:val="none"/>
        </w:rPr>
        <w:t>具体权限</w:t>
      </w:r>
      <w:r>
        <w:rPr>
          <w:rFonts w:ascii="宋体" w:hAnsi="宋体" w:eastAsia="宋体" w:cs="宋体"/>
          <w:color w:val="auto"/>
          <w:spacing w:val="-18"/>
          <w:sz w:val="24"/>
          <w:szCs w:val="24"/>
          <w:highlight w:val="none"/>
        </w:rPr>
        <w:t>、</w:t>
      </w:r>
      <w:r>
        <w:rPr>
          <w:rFonts w:ascii="宋体" w:hAnsi="宋体" w:eastAsia="宋体" w:cs="宋体"/>
          <w:color w:val="auto"/>
          <w:sz w:val="24"/>
          <w:szCs w:val="24"/>
          <w:highlight w:val="none"/>
        </w:rPr>
        <w:t>期限和相关事项</w:t>
      </w:r>
      <w:r>
        <w:rPr>
          <w:rFonts w:ascii="宋体" w:hAnsi="宋体" w:eastAsia="宋体" w:cs="宋体"/>
          <w:color w:val="auto"/>
          <w:spacing w:val="-17"/>
          <w:sz w:val="24"/>
          <w:szCs w:val="24"/>
          <w:highlight w:val="none"/>
        </w:rPr>
        <w:t>。</w:t>
      </w:r>
      <w:r>
        <w:rPr>
          <w:rFonts w:ascii="宋体" w:hAnsi="宋体" w:eastAsia="宋体" w:cs="宋体"/>
          <w:color w:val="auto"/>
          <w:sz w:val="24"/>
          <w:szCs w:val="24"/>
          <w:highlight w:val="none"/>
        </w:rPr>
        <w:t>供应商为自然人的</w:t>
      </w:r>
      <w:r>
        <w:rPr>
          <w:rFonts w:ascii="宋体" w:hAnsi="宋体" w:eastAsia="宋体" w:cs="宋体"/>
          <w:color w:val="auto"/>
          <w:spacing w:val="-17"/>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应当由本人签字</w:t>
      </w:r>
      <w:r>
        <w:rPr>
          <w:rFonts w:ascii="宋体" w:hAnsi="宋体" w:eastAsia="宋体" w:cs="宋体"/>
          <w:color w:val="auto"/>
          <w:spacing w:val="-17"/>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供应商 为法人或者其他组织的</w:t>
      </w:r>
      <w:r>
        <w:rPr>
          <w:rFonts w:ascii="宋体" w:hAnsi="宋体" w:eastAsia="宋体" w:cs="宋体"/>
          <w:color w:val="auto"/>
          <w:spacing w:val="-15"/>
          <w:sz w:val="24"/>
          <w:szCs w:val="24"/>
          <w:highlight w:val="none"/>
        </w:rPr>
        <w:t>，</w:t>
      </w:r>
      <w:r>
        <w:rPr>
          <w:rFonts w:ascii="宋体" w:hAnsi="宋体" w:eastAsia="宋体" w:cs="宋体"/>
          <w:color w:val="auto"/>
          <w:sz w:val="24"/>
          <w:szCs w:val="24"/>
          <w:highlight w:val="none"/>
        </w:rPr>
        <w:t>应当由法定代表人</w:t>
      </w:r>
      <w:r>
        <w:rPr>
          <w:rFonts w:ascii="宋体" w:hAnsi="宋体" w:eastAsia="宋体" w:cs="宋体"/>
          <w:color w:val="auto"/>
          <w:spacing w:val="-15"/>
          <w:sz w:val="24"/>
          <w:szCs w:val="24"/>
          <w:highlight w:val="none"/>
        </w:rPr>
        <w:t>、</w:t>
      </w:r>
      <w:r>
        <w:rPr>
          <w:rFonts w:ascii="宋体" w:hAnsi="宋体" w:eastAsia="宋体" w:cs="宋体"/>
          <w:color w:val="auto"/>
          <w:sz w:val="24"/>
          <w:szCs w:val="24"/>
          <w:highlight w:val="none"/>
        </w:rPr>
        <w:t>主要负责人签字或者盖章并加盖公章</w:t>
      </w:r>
      <w:r>
        <w:rPr>
          <w:rFonts w:ascii="宋体" w:hAnsi="宋体" w:eastAsia="宋体" w:cs="宋体"/>
          <w:color w:val="auto"/>
          <w:spacing w:val="-15"/>
          <w:sz w:val="24"/>
          <w:szCs w:val="24"/>
          <w:highlight w:val="none"/>
        </w:rPr>
        <w:t>。</w:t>
      </w:r>
    </w:p>
    <w:p w14:paraId="46C0C4FB">
      <w:pPr>
        <w:spacing w:before="1" w:line="307" w:lineRule="auto"/>
        <w:ind w:left="38" w:right="35" w:firstLine="48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（7）</w:t>
      </w:r>
      <w:r>
        <w:rPr>
          <w:rFonts w:ascii="宋体" w:hAnsi="宋体" w:eastAsia="宋体" w:cs="宋体"/>
          <w:color w:val="auto"/>
          <w:sz w:val="24"/>
          <w:szCs w:val="24"/>
          <w:highlight w:val="none"/>
        </w:rPr>
        <w:t>采购人负责供应商质疑答复</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采购人委托采购代理机构采购的</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采购代理机构在委 托授权范围内作出答复</w:t>
      </w:r>
      <w:r>
        <w:rPr>
          <w:rFonts w:ascii="宋体" w:hAnsi="宋体" w:eastAsia="宋体" w:cs="宋体"/>
          <w:color w:val="auto"/>
          <w:spacing w:val="-40"/>
          <w:sz w:val="24"/>
          <w:szCs w:val="24"/>
          <w:highlight w:val="none"/>
        </w:rPr>
        <w:t>。</w:t>
      </w:r>
    </w:p>
    <w:p w14:paraId="553EEACA">
      <w:pPr>
        <w:spacing w:before="1" w:line="219" w:lineRule="auto"/>
        <w:ind w:firstLine="525"/>
        <w:rPr>
          <w:rFonts w:ascii="宋体" w:hAnsi="宋体" w:eastAsia="宋体" w:cs="宋体"/>
          <w:color w:val="auto"/>
          <w:sz w:val="24"/>
          <w:szCs w:val="24"/>
          <w:highlight w:val="none"/>
        </w:rPr>
      </w:pPr>
      <w:r>
        <w:rPr>
          <w:rFonts w:ascii="宋体" w:hAnsi="宋体" w:eastAsia="宋体" w:cs="宋体"/>
          <w:color w:val="auto"/>
          <w:sz w:val="24"/>
          <w:szCs w:val="24"/>
          <w:highlight w:val="none"/>
        </w:rPr>
        <w:t>（8</w:t>
      </w:r>
      <w:r>
        <w:rPr>
          <w:rFonts w:ascii="宋体" w:hAnsi="宋体" w:eastAsia="宋体" w:cs="宋体"/>
          <w:color w:val="auto"/>
          <w:spacing w:val="-34"/>
          <w:sz w:val="24"/>
          <w:szCs w:val="24"/>
          <w:highlight w:val="none"/>
        </w:rPr>
        <w:t>）</w:t>
      </w:r>
      <w:r>
        <w:rPr>
          <w:rFonts w:ascii="宋体" w:hAnsi="宋体" w:eastAsia="宋体" w:cs="宋体"/>
          <w:color w:val="auto"/>
          <w:sz w:val="24"/>
          <w:szCs w:val="24"/>
          <w:highlight w:val="none"/>
        </w:rPr>
        <w:t>接收质疑函的方式和联系方式</w:t>
      </w:r>
      <w:r>
        <w:rPr>
          <w:rFonts w:ascii="宋体" w:hAnsi="宋体" w:eastAsia="宋体" w:cs="宋体"/>
          <w:color w:val="auto"/>
          <w:spacing w:val="-34"/>
          <w:sz w:val="24"/>
          <w:szCs w:val="24"/>
          <w:highlight w:val="none"/>
        </w:rPr>
        <w:t>：</w:t>
      </w:r>
    </w:p>
    <w:p w14:paraId="4245D4A1">
      <w:pPr>
        <w:spacing w:before="114" w:line="308" w:lineRule="auto"/>
        <w:ind w:left="39" w:right="29" w:firstLine="478"/>
        <w:rPr>
          <w:rFonts w:ascii="宋体" w:hAnsi="宋体" w:eastAsia="宋体" w:cs="宋体"/>
          <w:color w:val="auto"/>
          <w:sz w:val="24"/>
          <w:szCs w:val="24"/>
          <w:highlight w:val="none"/>
        </w:rPr>
      </w:pPr>
      <w:r>
        <w:rPr>
          <w:rFonts w:ascii="宋体" w:hAnsi="宋体" w:eastAsia="宋体" w:cs="宋体"/>
          <w:color w:val="auto"/>
          <w:sz w:val="24"/>
          <w:szCs w:val="24"/>
          <w:highlight w:val="none"/>
        </w:rPr>
        <w:t>①</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接收质疑函的方式</w:t>
      </w:r>
      <w:r>
        <w:rPr>
          <w:rFonts w:ascii="宋体" w:hAnsi="宋体" w:eastAsia="宋体" w:cs="宋体"/>
          <w:color w:val="auto"/>
          <w:spacing w:val="-50"/>
          <w:sz w:val="24"/>
          <w:szCs w:val="24"/>
          <w:highlight w:val="none"/>
        </w:rPr>
        <w:t>：</w:t>
      </w:r>
      <w:r>
        <w:rPr>
          <w:rFonts w:ascii="宋体" w:hAnsi="宋体" w:eastAsia="宋体" w:cs="宋体"/>
          <w:color w:val="auto"/>
          <w:sz w:val="24"/>
          <w:szCs w:val="24"/>
          <w:highlight w:val="none"/>
        </w:rPr>
        <w:t>书面递交质疑函纸质版（当面递交</w:t>
      </w:r>
      <w:r>
        <w:rPr>
          <w:rFonts w:ascii="宋体" w:hAnsi="宋体" w:eastAsia="宋体" w:cs="宋体"/>
          <w:color w:val="auto"/>
          <w:spacing w:val="-50"/>
          <w:sz w:val="24"/>
          <w:szCs w:val="24"/>
          <w:highlight w:val="none"/>
        </w:rPr>
        <w:t>）</w:t>
      </w:r>
      <w:r>
        <w:rPr>
          <w:rFonts w:ascii="宋体" w:hAnsi="宋体" w:eastAsia="宋体" w:cs="宋体"/>
          <w:color w:val="auto"/>
          <w:sz w:val="24"/>
          <w:szCs w:val="24"/>
          <w:highlight w:val="none"/>
        </w:rPr>
        <w:t>或</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PDF 格式扫描件（发至电 子邮箱</w:t>
      </w:r>
      <w:r>
        <w:rPr>
          <w:rFonts w:ascii="宋体" w:hAnsi="宋体" w:eastAsia="宋体" w:cs="宋体"/>
          <w:color w:val="auto"/>
          <w:spacing w:val="-20"/>
          <w:sz w:val="24"/>
          <w:szCs w:val="24"/>
          <w:highlight w:val="none"/>
        </w:rPr>
        <w:t>）</w:t>
      </w:r>
    </w:p>
    <w:p w14:paraId="05EED10C">
      <w:pPr>
        <w:spacing w:before="1" w:line="217" w:lineRule="auto"/>
        <w:ind w:firstLine="51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②</w:t>
      </w:r>
      <w:r>
        <w:rPr>
          <w:rFonts w:ascii="宋体" w:hAnsi="宋体" w:eastAsia="宋体" w:cs="宋体"/>
          <w:color w:val="auto"/>
          <w:spacing w:val="-4"/>
          <w:sz w:val="24"/>
          <w:szCs w:val="24"/>
          <w:highlight w:val="none"/>
        </w:rPr>
        <w:t xml:space="preserve"> </w:t>
      </w:r>
      <w:r>
        <w:rPr>
          <w:rFonts w:ascii="宋体" w:hAnsi="宋体" w:eastAsia="宋体" w:cs="宋体"/>
          <w:color w:val="auto"/>
          <w:sz w:val="24"/>
          <w:szCs w:val="24"/>
          <w:highlight w:val="none"/>
        </w:rPr>
        <w:t>联系方式</w:t>
      </w:r>
    </w:p>
    <w:p w14:paraId="7DEA9908">
      <w:pPr>
        <w:spacing w:before="118" w:line="449" w:lineRule="exact"/>
        <w:ind w:firstLine="517"/>
        <w:rPr>
          <w:rFonts w:hint="eastAsia" w:ascii="宋体" w:hAnsi="宋体" w:eastAsia="宋体" w:cs="宋体"/>
          <w:color w:val="auto"/>
          <w:position w:val="15"/>
          <w:sz w:val="24"/>
          <w:szCs w:val="24"/>
          <w:highlight w:val="none"/>
          <w:lang w:eastAsia="zh-CN"/>
        </w:rPr>
      </w:pPr>
      <w:r>
        <w:rPr>
          <w:rFonts w:ascii="宋体" w:hAnsi="宋体" w:eastAsia="宋体" w:cs="宋体"/>
          <w:color w:val="auto"/>
          <w:position w:val="15"/>
          <w:sz w:val="24"/>
          <w:szCs w:val="24"/>
          <w:highlight w:val="none"/>
        </w:rPr>
        <w:t>采购人名称</w:t>
      </w:r>
      <w:r>
        <w:rPr>
          <w:rFonts w:ascii="宋体" w:hAnsi="宋体" w:eastAsia="宋体" w:cs="宋体"/>
          <w:color w:val="auto"/>
          <w:spacing w:val="-8"/>
          <w:position w:val="15"/>
          <w:sz w:val="24"/>
          <w:szCs w:val="24"/>
          <w:highlight w:val="none"/>
        </w:rPr>
        <w:t>：</w:t>
      </w:r>
      <w:r>
        <w:rPr>
          <w:rFonts w:hint="eastAsia" w:ascii="宋体" w:hAnsi="宋体" w:eastAsia="宋体" w:cs="宋体"/>
          <w:color w:val="auto"/>
          <w:position w:val="15"/>
          <w:sz w:val="24"/>
          <w:szCs w:val="24"/>
          <w:highlight w:val="none"/>
          <w:lang w:eastAsia="zh-CN"/>
        </w:rPr>
        <w:t>安康市恒口示范区住房和城乡建设局</w:t>
      </w:r>
    </w:p>
    <w:p w14:paraId="474FF7B1">
      <w:pPr>
        <w:spacing w:before="118" w:line="449" w:lineRule="exact"/>
        <w:ind w:firstLine="517"/>
        <w:rPr>
          <w:rFonts w:ascii="宋体" w:hAnsi="宋体" w:eastAsia="宋体" w:cs="宋体"/>
          <w:color w:val="auto"/>
          <w:position w:val="15"/>
          <w:sz w:val="24"/>
          <w:szCs w:val="24"/>
          <w:highlight w:val="none"/>
        </w:rPr>
      </w:pPr>
      <w:r>
        <w:rPr>
          <w:rFonts w:ascii="宋体" w:hAnsi="宋体" w:eastAsia="宋体" w:cs="宋体"/>
          <w:color w:val="auto"/>
          <w:position w:val="15"/>
          <w:sz w:val="24"/>
          <w:szCs w:val="24"/>
          <w:highlight w:val="none"/>
        </w:rPr>
        <w:t>地  址：</w:t>
      </w:r>
      <w:r>
        <w:rPr>
          <w:rFonts w:hint="eastAsia" w:ascii="宋体" w:hAnsi="宋体" w:eastAsia="宋体" w:cs="宋体"/>
          <w:color w:val="auto"/>
          <w:position w:val="15"/>
          <w:sz w:val="24"/>
          <w:szCs w:val="24"/>
          <w:highlight w:val="none"/>
        </w:rPr>
        <w:t>恒口示范区创业大厦7楼</w:t>
      </w:r>
    </w:p>
    <w:p w14:paraId="04E7434D">
      <w:pPr>
        <w:spacing w:before="166" w:line="591" w:lineRule="exact"/>
        <w:ind w:firstLine="519"/>
        <w:rPr>
          <w:rFonts w:hint="eastAsia" w:ascii="宋体" w:hAnsi="宋体" w:eastAsia="宋体" w:cs="宋体"/>
          <w:color w:val="auto"/>
          <w:sz w:val="24"/>
          <w:szCs w:val="24"/>
          <w:highlight w:val="none"/>
          <w:lang w:val="en-US" w:eastAsia="zh-CN"/>
        </w:rPr>
      </w:pPr>
      <w:r>
        <w:rPr>
          <w:rFonts w:ascii="宋体" w:hAnsi="宋体" w:eastAsia="宋体" w:cs="宋体"/>
          <w:color w:val="auto"/>
          <w:position w:val="27"/>
          <w:sz w:val="24"/>
          <w:szCs w:val="24"/>
          <w:highlight w:val="none"/>
        </w:rPr>
        <w:t>联系人</w:t>
      </w:r>
      <w:r>
        <w:rPr>
          <w:rFonts w:ascii="宋体" w:hAnsi="宋体" w:eastAsia="宋体" w:cs="宋体"/>
          <w:color w:val="auto"/>
          <w:spacing w:val="-10"/>
          <w:position w:val="27"/>
          <w:sz w:val="24"/>
          <w:szCs w:val="24"/>
          <w:highlight w:val="none"/>
        </w:rPr>
        <w:t>：</w:t>
      </w:r>
      <w:r>
        <w:rPr>
          <w:rFonts w:hint="eastAsia" w:ascii="宋体" w:hAnsi="宋体" w:eastAsia="宋体" w:cs="宋体"/>
          <w:color w:val="auto"/>
          <w:spacing w:val="-10"/>
          <w:position w:val="27"/>
          <w:sz w:val="24"/>
          <w:szCs w:val="24"/>
          <w:highlight w:val="none"/>
          <w:lang w:val="en-US" w:eastAsia="zh-CN"/>
        </w:rPr>
        <w:t>冯</w:t>
      </w:r>
      <w:r>
        <w:rPr>
          <w:rFonts w:hint="eastAsia" w:ascii="宋体" w:hAnsi="宋体" w:eastAsia="宋体" w:cs="宋体"/>
          <w:color w:val="auto"/>
          <w:spacing w:val="-10"/>
          <w:position w:val="27"/>
          <w:sz w:val="24"/>
          <w:szCs w:val="24"/>
          <w:highlight w:val="none"/>
          <w:lang w:eastAsia="zh-CN"/>
        </w:rPr>
        <w:t>先生</w:t>
      </w:r>
    </w:p>
    <w:p w14:paraId="552C92EC">
      <w:pPr>
        <w:spacing w:before="118" w:line="449" w:lineRule="exact"/>
        <w:ind w:firstLine="517"/>
        <w:rPr>
          <w:rFonts w:hint="default" w:ascii="宋体" w:hAnsi="宋体" w:eastAsia="宋体" w:cs="宋体"/>
          <w:color w:val="auto"/>
          <w:position w:val="15"/>
          <w:sz w:val="24"/>
          <w:szCs w:val="24"/>
          <w:highlight w:val="none"/>
          <w:lang w:val="en-US" w:eastAsia="zh-CN"/>
        </w:rPr>
      </w:pPr>
      <w:r>
        <w:rPr>
          <w:rFonts w:ascii="宋体" w:hAnsi="宋体" w:eastAsia="宋体" w:cs="宋体"/>
          <w:color w:val="auto"/>
          <w:position w:val="15"/>
          <w:sz w:val="24"/>
          <w:szCs w:val="24"/>
          <w:highlight w:val="none"/>
        </w:rPr>
        <w:t>联系方式：</w:t>
      </w:r>
      <w:r>
        <w:rPr>
          <w:rFonts w:hint="eastAsia" w:ascii="宋体" w:hAnsi="宋体" w:eastAsia="宋体" w:cs="宋体"/>
          <w:color w:val="auto"/>
          <w:position w:val="15"/>
          <w:sz w:val="24"/>
          <w:szCs w:val="24"/>
          <w:highlight w:val="none"/>
        </w:rPr>
        <w:t>0915-3629057</w:t>
      </w:r>
    </w:p>
    <w:p w14:paraId="46FFD757">
      <w:pPr>
        <w:spacing w:before="305" w:line="219" w:lineRule="auto"/>
        <w:ind w:firstLine="457"/>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采购代理机构</w:t>
      </w:r>
      <w:r>
        <w:rPr>
          <w:rFonts w:ascii="宋体" w:hAnsi="宋体" w:eastAsia="宋体" w:cs="宋体"/>
          <w:color w:val="auto"/>
          <w:spacing w:val="-7"/>
          <w:sz w:val="24"/>
          <w:szCs w:val="24"/>
          <w:highlight w:val="none"/>
        </w:rPr>
        <w:t>：</w:t>
      </w:r>
      <w:r>
        <w:rPr>
          <w:rFonts w:ascii="宋体" w:hAnsi="宋体" w:eastAsia="宋体" w:cs="宋体"/>
          <w:color w:val="auto"/>
          <w:spacing w:val="-120"/>
          <w:sz w:val="24"/>
          <w:szCs w:val="24"/>
          <w:highlight w:val="none"/>
        </w:rPr>
        <w:t xml:space="preserve"> </w:t>
      </w:r>
      <w:r>
        <w:rPr>
          <w:rFonts w:hint="eastAsia" w:ascii="宋体" w:hAnsi="宋体" w:eastAsia="宋体" w:cs="宋体"/>
          <w:color w:val="auto"/>
          <w:sz w:val="24"/>
          <w:szCs w:val="24"/>
          <w:highlight w:val="none"/>
          <w:lang w:eastAsia="zh-CN"/>
        </w:rPr>
        <w:t>兴意项目管理有限公司</w:t>
      </w:r>
    </w:p>
    <w:p w14:paraId="02BBB142">
      <w:pPr>
        <w:spacing w:before="305" w:line="219" w:lineRule="auto"/>
        <w:ind w:firstLine="457"/>
        <w:rPr>
          <w:rFonts w:ascii="宋体" w:hAnsi="宋体" w:eastAsia="宋体" w:cs="宋体"/>
          <w:color w:val="auto"/>
          <w:sz w:val="24"/>
          <w:szCs w:val="24"/>
          <w:highlight w:val="none"/>
        </w:rPr>
      </w:pPr>
      <w:r>
        <w:rPr>
          <w:rFonts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eastAsia="zh-CN"/>
        </w:rPr>
        <w:t>安康市汉滨区大桥路旅游商业广场二号楼</w:t>
      </w:r>
    </w:p>
    <w:p w14:paraId="21D6F65B">
      <w:pPr>
        <w:spacing w:before="305" w:line="219" w:lineRule="auto"/>
        <w:ind w:firstLine="457"/>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联系人： </w:t>
      </w:r>
      <w:r>
        <w:rPr>
          <w:rFonts w:hint="eastAsia" w:ascii="宋体" w:hAnsi="宋体" w:eastAsia="宋体" w:cs="宋体"/>
          <w:color w:val="auto"/>
          <w:sz w:val="24"/>
          <w:szCs w:val="24"/>
          <w:highlight w:val="none"/>
          <w:lang w:eastAsia="zh-CN"/>
        </w:rPr>
        <w:t>唐工</w:t>
      </w:r>
    </w:p>
    <w:p w14:paraId="18E7AB25">
      <w:pPr>
        <w:spacing w:before="305" w:line="219" w:lineRule="auto"/>
        <w:ind w:firstLine="457"/>
        <w:rPr>
          <w:rFonts w:hint="default" w:ascii="宋体" w:hAnsi="宋体" w:eastAsia="宋体" w:cs="宋体"/>
          <w:color w:val="auto"/>
          <w:sz w:val="24"/>
          <w:szCs w:val="24"/>
          <w:highlight w:val="none"/>
          <w:lang w:val="en-US" w:eastAsia="zh-CN"/>
        </w:rPr>
      </w:pPr>
      <w:r>
        <w:rPr>
          <w:rFonts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lang w:val="en-US" w:eastAsia="zh-CN"/>
        </w:rPr>
        <w:t>15709157772</w:t>
      </w:r>
    </w:p>
    <w:p w14:paraId="3ABBC1AC">
      <w:pPr>
        <w:spacing w:before="305" w:line="219" w:lineRule="auto"/>
        <w:ind w:firstLine="457"/>
        <w:rPr>
          <w:rFonts w:ascii="宋体" w:hAnsi="宋体" w:eastAsia="宋体" w:cs="宋体"/>
          <w:color w:val="auto"/>
          <w:sz w:val="24"/>
          <w:szCs w:val="24"/>
          <w:highlight w:val="none"/>
        </w:rPr>
      </w:pPr>
      <w:r>
        <w:rPr>
          <w:rFonts w:ascii="宋体" w:hAnsi="宋体" w:eastAsia="宋体" w:cs="宋体"/>
          <w:color w:val="auto"/>
          <w:sz w:val="24"/>
          <w:szCs w:val="24"/>
          <w:highlight w:val="none"/>
        </w:rPr>
        <w:t>29.2 投诉</w:t>
      </w:r>
    </w:p>
    <w:p w14:paraId="4FAB9231">
      <w:pPr>
        <w:spacing w:before="130" w:line="308" w:lineRule="auto"/>
        <w:ind w:left="37" w:right="35" w:firstLine="48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1</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质疑供应商对采购人</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采购代理机构的答复不满意</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或者采购人</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采购代理机构未 在规定时间内作出答复的</w:t>
      </w:r>
      <w:r>
        <w:rPr>
          <w:rFonts w:ascii="宋体" w:hAnsi="宋体" w:eastAsia="宋体" w:cs="宋体"/>
          <w:color w:val="auto"/>
          <w:spacing w:val="-79"/>
          <w:sz w:val="24"/>
          <w:szCs w:val="24"/>
          <w:highlight w:val="none"/>
        </w:rPr>
        <w:t>，</w:t>
      </w:r>
      <w:r>
        <w:rPr>
          <w:rFonts w:ascii="宋体" w:hAnsi="宋体" w:eastAsia="宋体" w:cs="宋体"/>
          <w:color w:val="auto"/>
          <w:sz w:val="24"/>
          <w:szCs w:val="24"/>
          <w:highlight w:val="none"/>
        </w:rPr>
        <w:t>可以在答复期满后</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15 个工作日内向同级财政部门提起投诉</w:t>
      </w:r>
      <w:r>
        <w:rPr>
          <w:rFonts w:ascii="宋体" w:hAnsi="宋体" w:eastAsia="宋体" w:cs="宋体"/>
          <w:color w:val="auto"/>
          <w:spacing w:val="-79"/>
          <w:sz w:val="24"/>
          <w:szCs w:val="24"/>
          <w:highlight w:val="none"/>
        </w:rPr>
        <w:t>。</w:t>
      </w:r>
    </w:p>
    <w:p w14:paraId="0BF420C9">
      <w:pPr>
        <w:spacing w:before="2" w:line="307" w:lineRule="auto"/>
        <w:ind w:left="37" w:right="30" w:firstLine="487"/>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ascii="宋体" w:hAnsi="宋体" w:eastAsia="宋体" w:cs="宋体"/>
          <w:color w:val="auto"/>
          <w:spacing w:val="-37"/>
          <w:sz w:val="24"/>
          <w:szCs w:val="24"/>
          <w:highlight w:val="none"/>
        </w:rPr>
        <w:t>）</w:t>
      </w:r>
      <w:r>
        <w:rPr>
          <w:rFonts w:ascii="宋体" w:hAnsi="宋体" w:eastAsia="宋体" w:cs="宋体"/>
          <w:color w:val="auto"/>
          <w:sz w:val="24"/>
          <w:szCs w:val="24"/>
          <w:highlight w:val="none"/>
        </w:rPr>
        <w:t>投诉人投诉时,应当提交投诉书和必要的证明材料</w:t>
      </w:r>
      <w:r>
        <w:rPr>
          <w:rFonts w:ascii="宋体" w:hAnsi="宋体" w:eastAsia="宋体" w:cs="宋体"/>
          <w:color w:val="auto"/>
          <w:spacing w:val="-37"/>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并按照被投诉采购人</w:t>
      </w:r>
      <w:r>
        <w:rPr>
          <w:rFonts w:ascii="宋体" w:hAnsi="宋体" w:eastAsia="宋体" w:cs="宋体"/>
          <w:color w:val="auto"/>
          <w:spacing w:val="-36"/>
          <w:sz w:val="24"/>
          <w:szCs w:val="24"/>
          <w:highlight w:val="none"/>
        </w:rPr>
        <w:t>、</w:t>
      </w:r>
      <w:r>
        <w:rPr>
          <w:rFonts w:ascii="宋体" w:hAnsi="宋体" w:eastAsia="宋体" w:cs="宋体"/>
          <w:color w:val="auto"/>
          <w:sz w:val="24"/>
          <w:szCs w:val="24"/>
          <w:highlight w:val="none"/>
        </w:rPr>
        <w:t>采购代理 机构（以下简称被投诉人</w:t>
      </w:r>
      <w:r>
        <w:rPr>
          <w:rFonts w:ascii="宋体" w:hAnsi="宋体" w:eastAsia="宋体" w:cs="宋体"/>
          <w:color w:val="auto"/>
          <w:spacing w:val="-52"/>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和与投诉事项有关的供应商数量提供投诉书的副本</w:t>
      </w:r>
      <w:r>
        <w:rPr>
          <w:rFonts w:ascii="宋体" w:hAnsi="宋体" w:eastAsia="宋体" w:cs="宋体"/>
          <w:color w:val="auto"/>
          <w:spacing w:val="-51"/>
          <w:sz w:val="24"/>
          <w:szCs w:val="24"/>
          <w:highlight w:val="none"/>
        </w:rPr>
        <w:t>。</w:t>
      </w:r>
      <w:r>
        <w:rPr>
          <w:rFonts w:ascii="宋体" w:hAnsi="宋体" w:eastAsia="宋体" w:cs="宋体"/>
          <w:color w:val="auto"/>
          <w:sz w:val="24"/>
          <w:szCs w:val="24"/>
          <w:highlight w:val="none"/>
        </w:rPr>
        <w:t>投诉书应当包 括下列内容</w:t>
      </w:r>
      <w:r>
        <w:rPr>
          <w:rFonts w:ascii="宋体" w:hAnsi="宋体" w:eastAsia="宋体" w:cs="宋体"/>
          <w:color w:val="auto"/>
          <w:spacing w:val="-53"/>
          <w:sz w:val="24"/>
          <w:szCs w:val="24"/>
          <w:highlight w:val="none"/>
        </w:rPr>
        <w:t>：</w:t>
      </w:r>
    </w:p>
    <w:p w14:paraId="6EF24DF2">
      <w:pPr>
        <w:spacing w:line="217" w:lineRule="auto"/>
        <w:ind w:firstLine="517"/>
        <w:rPr>
          <w:rFonts w:ascii="宋体" w:hAnsi="宋体" w:eastAsia="宋体" w:cs="宋体"/>
          <w:color w:val="auto"/>
          <w:sz w:val="24"/>
          <w:szCs w:val="24"/>
          <w:highlight w:val="none"/>
        </w:rPr>
      </w:pPr>
      <w:r>
        <w:rPr>
          <w:rFonts w:ascii="宋体" w:hAnsi="宋体" w:eastAsia="宋体" w:cs="宋体"/>
          <w:color w:val="auto"/>
          <w:sz w:val="24"/>
          <w:szCs w:val="24"/>
          <w:highlight w:val="none"/>
        </w:rPr>
        <w:t>①</w:t>
      </w:r>
      <w:r>
        <w:rPr>
          <w:rFonts w:ascii="宋体" w:hAnsi="宋体" w:eastAsia="宋体" w:cs="宋体"/>
          <w:color w:val="auto"/>
          <w:spacing w:val="-2"/>
          <w:sz w:val="24"/>
          <w:szCs w:val="24"/>
          <w:highlight w:val="none"/>
        </w:rPr>
        <w:t xml:space="preserve"> </w:t>
      </w:r>
      <w:r>
        <w:rPr>
          <w:rFonts w:ascii="宋体" w:hAnsi="宋体" w:eastAsia="宋体" w:cs="宋体"/>
          <w:color w:val="auto"/>
          <w:sz w:val="24"/>
          <w:szCs w:val="24"/>
          <w:highlight w:val="none"/>
        </w:rPr>
        <w:t>投诉人和被投诉人的姓名或者名称</w:t>
      </w:r>
      <w:r>
        <w:rPr>
          <w:rFonts w:ascii="宋体" w:hAnsi="宋体" w:eastAsia="宋体" w:cs="宋体"/>
          <w:color w:val="auto"/>
          <w:spacing w:val="-15"/>
          <w:sz w:val="24"/>
          <w:szCs w:val="24"/>
          <w:highlight w:val="none"/>
        </w:rPr>
        <w:t>、</w:t>
      </w:r>
      <w:r>
        <w:rPr>
          <w:rFonts w:ascii="宋体" w:hAnsi="宋体" w:eastAsia="宋体" w:cs="宋体"/>
          <w:color w:val="auto"/>
          <w:sz w:val="24"/>
          <w:szCs w:val="24"/>
          <w:highlight w:val="none"/>
        </w:rPr>
        <w:t>通讯地址</w:t>
      </w:r>
      <w:r>
        <w:rPr>
          <w:rFonts w:ascii="宋体" w:hAnsi="宋体" w:eastAsia="宋体" w:cs="宋体"/>
          <w:color w:val="auto"/>
          <w:spacing w:val="-15"/>
          <w:sz w:val="24"/>
          <w:szCs w:val="24"/>
          <w:highlight w:val="none"/>
        </w:rPr>
        <w:t>、</w:t>
      </w:r>
      <w:r>
        <w:rPr>
          <w:rFonts w:ascii="宋体" w:hAnsi="宋体" w:eastAsia="宋体" w:cs="宋体"/>
          <w:color w:val="auto"/>
          <w:sz w:val="24"/>
          <w:szCs w:val="24"/>
          <w:highlight w:val="none"/>
        </w:rPr>
        <w:t>邮编</w:t>
      </w:r>
      <w:r>
        <w:rPr>
          <w:rFonts w:ascii="宋体" w:hAnsi="宋体" w:eastAsia="宋体" w:cs="宋体"/>
          <w:color w:val="auto"/>
          <w:spacing w:val="-15"/>
          <w:sz w:val="24"/>
          <w:szCs w:val="24"/>
          <w:highlight w:val="none"/>
        </w:rPr>
        <w:t>、</w:t>
      </w:r>
      <w:r>
        <w:rPr>
          <w:rFonts w:ascii="宋体" w:hAnsi="宋体" w:eastAsia="宋体" w:cs="宋体"/>
          <w:color w:val="auto"/>
          <w:sz w:val="24"/>
          <w:szCs w:val="24"/>
          <w:highlight w:val="none"/>
        </w:rPr>
        <w:t>联系人及联系电话</w:t>
      </w:r>
      <w:r>
        <w:rPr>
          <w:rFonts w:ascii="宋体" w:hAnsi="宋体" w:eastAsia="宋体" w:cs="宋体"/>
          <w:color w:val="auto"/>
          <w:spacing w:val="-15"/>
          <w:sz w:val="24"/>
          <w:szCs w:val="24"/>
          <w:highlight w:val="none"/>
        </w:rPr>
        <w:t>；</w:t>
      </w:r>
    </w:p>
    <w:p w14:paraId="1EA30794">
      <w:pPr>
        <w:spacing w:before="118" w:line="217" w:lineRule="auto"/>
        <w:ind w:firstLine="516"/>
        <w:rPr>
          <w:rFonts w:ascii="宋体" w:hAnsi="宋体" w:eastAsia="宋体" w:cs="宋体"/>
          <w:color w:val="auto"/>
          <w:sz w:val="24"/>
          <w:szCs w:val="24"/>
          <w:highlight w:val="none"/>
        </w:rPr>
      </w:pPr>
      <w:r>
        <w:rPr>
          <w:rFonts w:ascii="宋体" w:hAnsi="宋体" w:eastAsia="宋体" w:cs="宋体"/>
          <w:color w:val="auto"/>
          <w:sz w:val="24"/>
          <w:szCs w:val="24"/>
          <w:highlight w:val="none"/>
        </w:rPr>
        <w:t>②</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质疑和质疑答复情况说明及相关证明材料</w:t>
      </w:r>
      <w:r>
        <w:rPr>
          <w:rFonts w:ascii="宋体" w:hAnsi="宋体" w:eastAsia="宋体" w:cs="宋体"/>
          <w:color w:val="auto"/>
          <w:spacing w:val="-59"/>
          <w:sz w:val="24"/>
          <w:szCs w:val="24"/>
          <w:highlight w:val="none"/>
        </w:rPr>
        <w:t>；</w:t>
      </w:r>
    </w:p>
    <w:p w14:paraId="144DF9E6">
      <w:pPr>
        <w:spacing w:before="118" w:line="217" w:lineRule="auto"/>
        <w:ind w:firstLine="516"/>
        <w:rPr>
          <w:rFonts w:ascii="宋体" w:hAnsi="宋体" w:eastAsia="宋体" w:cs="宋体"/>
          <w:color w:val="auto"/>
          <w:sz w:val="24"/>
          <w:szCs w:val="24"/>
          <w:highlight w:val="none"/>
        </w:rPr>
      </w:pPr>
      <w:r>
        <w:rPr>
          <w:rFonts w:ascii="宋体" w:hAnsi="宋体" w:eastAsia="宋体" w:cs="宋体"/>
          <w:color w:val="auto"/>
          <w:sz w:val="24"/>
          <w:szCs w:val="24"/>
          <w:highlight w:val="none"/>
        </w:rPr>
        <w:t>③ 具体</w:t>
      </w:r>
      <w:r>
        <w:rPr>
          <w:rFonts w:ascii="宋体" w:hAnsi="宋体" w:eastAsia="宋体" w:cs="宋体"/>
          <w:color w:val="auto"/>
          <w:spacing w:val="-30"/>
          <w:sz w:val="24"/>
          <w:szCs w:val="24"/>
          <w:highlight w:val="none"/>
        </w:rPr>
        <w:t>、</w:t>
      </w:r>
      <w:r>
        <w:rPr>
          <w:rFonts w:ascii="宋体" w:hAnsi="宋体" w:eastAsia="宋体" w:cs="宋体"/>
          <w:color w:val="auto"/>
          <w:sz w:val="24"/>
          <w:szCs w:val="24"/>
          <w:highlight w:val="none"/>
        </w:rPr>
        <w:t>明确的投诉事项和与投诉事项相关的投诉请求</w:t>
      </w:r>
      <w:r>
        <w:rPr>
          <w:rFonts w:ascii="宋体" w:hAnsi="宋体" w:eastAsia="宋体" w:cs="宋体"/>
          <w:color w:val="auto"/>
          <w:spacing w:val="-30"/>
          <w:sz w:val="24"/>
          <w:szCs w:val="24"/>
          <w:highlight w:val="none"/>
        </w:rPr>
        <w:t>；</w:t>
      </w:r>
    </w:p>
    <w:p w14:paraId="6C0C672B">
      <w:pPr>
        <w:spacing w:before="117" w:line="217" w:lineRule="auto"/>
        <w:ind w:firstLine="516"/>
        <w:rPr>
          <w:rFonts w:ascii="宋体" w:hAnsi="宋体" w:eastAsia="宋体" w:cs="宋体"/>
          <w:color w:val="auto"/>
          <w:sz w:val="24"/>
          <w:szCs w:val="24"/>
          <w:highlight w:val="none"/>
        </w:rPr>
      </w:pPr>
      <w:r>
        <w:rPr>
          <w:rFonts w:ascii="宋体" w:hAnsi="宋体" w:eastAsia="宋体" w:cs="宋体"/>
          <w:color w:val="auto"/>
          <w:sz w:val="24"/>
          <w:szCs w:val="24"/>
          <w:highlight w:val="none"/>
        </w:rPr>
        <w:t>④</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事实依据</w:t>
      </w:r>
      <w:r>
        <w:rPr>
          <w:rFonts w:ascii="宋体" w:hAnsi="宋体" w:eastAsia="宋体" w:cs="宋体"/>
          <w:color w:val="auto"/>
          <w:spacing w:val="-49"/>
          <w:sz w:val="24"/>
          <w:szCs w:val="24"/>
          <w:highlight w:val="none"/>
        </w:rPr>
        <w:t>；</w:t>
      </w:r>
    </w:p>
    <w:p w14:paraId="4CC18A91">
      <w:pPr>
        <w:spacing w:before="118" w:line="217" w:lineRule="auto"/>
        <w:ind w:firstLine="516"/>
        <w:rPr>
          <w:rFonts w:ascii="宋体" w:hAnsi="宋体" w:eastAsia="宋体" w:cs="宋体"/>
          <w:color w:val="auto"/>
          <w:sz w:val="24"/>
          <w:szCs w:val="24"/>
          <w:highlight w:val="none"/>
        </w:rPr>
      </w:pPr>
      <w:r>
        <w:rPr>
          <w:rFonts w:ascii="宋体" w:hAnsi="宋体" w:eastAsia="宋体" w:cs="宋体"/>
          <w:color w:val="auto"/>
          <w:sz w:val="24"/>
          <w:szCs w:val="24"/>
          <w:highlight w:val="none"/>
        </w:rPr>
        <w:t>⑤</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法律依据</w:t>
      </w:r>
      <w:r>
        <w:rPr>
          <w:rFonts w:ascii="宋体" w:hAnsi="宋体" w:eastAsia="宋体" w:cs="宋体"/>
          <w:color w:val="auto"/>
          <w:spacing w:val="-49"/>
          <w:sz w:val="24"/>
          <w:szCs w:val="24"/>
          <w:highlight w:val="none"/>
        </w:rPr>
        <w:t>；</w:t>
      </w:r>
    </w:p>
    <w:p w14:paraId="6805DEA2">
      <w:pPr>
        <w:spacing w:before="120" w:line="217" w:lineRule="auto"/>
        <w:ind w:firstLine="516"/>
        <w:rPr>
          <w:rFonts w:ascii="宋体" w:hAnsi="宋体" w:eastAsia="宋体" w:cs="宋体"/>
          <w:color w:val="auto"/>
          <w:sz w:val="24"/>
          <w:szCs w:val="24"/>
          <w:highlight w:val="none"/>
        </w:rPr>
      </w:pPr>
      <w:r>
        <w:rPr>
          <w:rFonts w:ascii="宋体" w:hAnsi="宋体" w:eastAsia="宋体" w:cs="宋体"/>
          <w:color w:val="auto"/>
          <w:sz w:val="24"/>
          <w:szCs w:val="24"/>
          <w:highlight w:val="none"/>
        </w:rPr>
        <w:t>⑥</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提起投诉的日期</w:t>
      </w:r>
      <w:r>
        <w:rPr>
          <w:rFonts w:ascii="宋体" w:hAnsi="宋体" w:eastAsia="宋体" w:cs="宋体"/>
          <w:color w:val="auto"/>
          <w:spacing w:val="-35"/>
          <w:sz w:val="24"/>
          <w:szCs w:val="24"/>
          <w:highlight w:val="none"/>
        </w:rPr>
        <w:t>。</w:t>
      </w:r>
    </w:p>
    <w:p w14:paraId="501DFAD8">
      <w:pPr>
        <w:spacing w:before="116" w:line="308" w:lineRule="auto"/>
        <w:ind w:left="37" w:right="72" w:firstLine="487"/>
        <w:rPr>
          <w:rFonts w:ascii="宋体" w:hAnsi="宋体" w:eastAsia="宋体" w:cs="宋体"/>
          <w:color w:val="auto"/>
          <w:sz w:val="24"/>
          <w:szCs w:val="24"/>
          <w:highlight w:val="none"/>
        </w:rPr>
      </w:pPr>
      <w:r>
        <w:rPr>
          <w:rFonts w:ascii="宋体" w:hAnsi="宋体" w:eastAsia="宋体" w:cs="宋体"/>
          <w:color w:val="auto"/>
          <w:sz w:val="24"/>
          <w:szCs w:val="24"/>
          <w:highlight w:val="none"/>
        </w:rPr>
        <w:t>（3</w:t>
      </w:r>
      <w:r>
        <w:rPr>
          <w:rFonts w:ascii="宋体" w:hAnsi="宋体" w:eastAsia="宋体" w:cs="宋体"/>
          <w:color w:val="auto"/>
          <w:spacing w:val="-8"/>
          <w:sz w:val="24"/>
          <w:szCs w:val="24"/>
          <w:highlight w:val="none"/>
        </w:rPr>
        <w:t>）</w:t>
      </w:r>
      <w:r>
        <w:rPr>
          <w:rFonts w:ascii="宋体" w:hAnsi="宋体" w:eastAsia="宋体" w:cs="宋体"/>
          <w:color w:val="auto"/>
          <w:sz w:val="24"/>
          <w:szCs w:val="24"/>
          <w:highlight w:val="none"/>
        </w:rPr>
        <w:t>投诉人为自然人的</w:t>
      </w:r>
      <w:r>
        <w:rPr>
          <w:rFonts w:ascii="宋体" w:hAnsi="宋体" w:eastAsia="宋体" w:cs="宋体"/>
          <w:color w:val="auto"/>
          <w:spacing w:val="-8"/>
          <w:sz w:val="24"/>
          <w:szCs w:val="24"/>
          <w:highlight w:val="none"/>
        </w:rPr>
        <w:t>，</w:t>
      </w:r>
      <w:r>
        <w:rPr>
          <w:rFonts w:ascii="宋体" w:hAnsi="宋体" w:eastAsia="宋体" w:cs="宋体"/>
          <w:color w:val="auto"/>
          <w:sz w:val="24"/>
          <w:szCs w:val="24"/>
          <w:highlight w:val="none"/>
        </w:rPr>
        <w:t>应当由本人签字</w:t>
      </w:r>
      <w:r>
        <w:rPr>
          <w:rFonts w:ascii="宋体" w:hAnsi="宋体" w:eastAsia="宋体" w:cs="宋体"/>
          <w:color w:val="auto"/>
          <w:spacing w:val="-8"/>
          <w:sz w:val="24"/>
          <w:szCs w:val="24"/>
          <w:highlight w:val="none"/>
        </w:rPr>
        <w:t>；</w:t>
      </w:r>
      <w:r>
        <w:rPr>
          <w:rFonts w:ascii="宋体" w:hAnsi="宋体" w:eastAsia="宋体" w:cs="宋体"/>
          <w:color w:val="auto"/>
          <w:sz w:val="24"/>
          <w:szCs w:val="24"/>
          <w:highlight w:val="none"/>
        </w:rPr>
        <w:t>投诉人为法人或者其他组织的</w:t>
      </w:r>
      <w:r>
        <w:rPr>
          <w:rFonts w:ascii="宋体" w:hAnsi="宋体" w:eastAsia="宋体" w:cs="宋体"/>
          <w:color w:val="auto"/>
          <w:spacing w:val="-8"/>
          <w:sz w:val="24"/>
          <w:szCs w:val="24"/>
          <w:highlight w:val="none"/>
        </w:rPr>
        <w:t>，</w:t>
      </w:r>
      <w:r>
        <w:rPr>
          <w:rFonts w:ascii="宋体" w:hAnsi="宋体" w:eastAsia="宋体" w:cs="宋体"/>
          <w:color w:val="auto"/>
          <w:sz w:val="24"/>
          <w:szCs w:val="24"/>
          <w:highlight w:val="none"/>
        </w:rPr>
        <w:t>应当由法定 代表人</w:t>
      </w:r>
      <w:r>
        <w:rPr>
          <w:rFonts w:ascii="宋体" w:hAnsi="宋体" w:eastAsia="宋体" w:cs="宋体"/>
          <w:color w:val="auto"/>
          <w:spacing w:val="-11"/>
          <w:sz w:val="24"/>
          <w:szCs w:val="24"/>
          <w:highlight w:val="none"/>
        </w:rPr>
        <w:t>、</w:t>
      </w:r>
      <w:r>
        <w:rPr>
          <w:rFonts w:ascii="宋体" w:hAnsi="宋体" w:eastAsia="宋体" w:cs="宋体"/>
          <w:color w:val="auto"/>
          <w:sz w:val="24"/>
          <w:szCs w:val="24"/>
          <w:highlight w:val="none"/>
        </w:rPr>
        <w:t>主要负责人</w:t>
      </w:r>
      <w:r>
        <w:rPr>
          <w:rFonts w:ascii="宋体" w:hAnsi="宋体" w:eastAsia="宋体" w:cs="宋体"/>
          <w:color w:val="auto"/>
          <w:spacing w:val="-10"/>
          <w:sz w:val="24"/>
          <w:szCs w:val="24"/>
          <w:highlight w:val="none"/>
        </w:rPr>
        <w:t>，</w:t>
      </w:r>
      <w:r>
        <w:rPr>
          <w:rFonts w:ascii="宋体" w:hAnsi="宋体" w:eastAsia="宋体" w:cs="宋体"/>
          <w:color w:val="auto"/>
          <w:sz w:val="24"/>
          <w:szCs w:val="24"/>
          <w:highlight w:val="none"/>
        </w:rPr>
        <w:t>或者其授权代表签字或者盖章</w:t>
      </w:r>
      <w:r>
        <w:rPr>
          <w:rFonts w:ascii="宋体" w:hAnsi="宋体" w:eastAsia="宋体" w:cs="宋体"/>
          <w:color w:val="auto"/>
          <w:spacing w:val="-10"/>
          <w:sz w:val="24"/>
          <w:szCs w:val="24"/>
          <w:highlight w:val="none"/>
        </w:rPr>
        <w:t>，</w:t>
      </w:r>
      <w:r>
        <w:rPr>
          <w:rFonts w:ascii="宋体" w:hAnsi="宋体" w:eastAsia="宋体" w:cs="宋体"/>
          <w:color w:val="auto"/>
          <w:sz w:val="24"/>
          <w:szCs w:val="24"/>
          <w:highlight w:val="none"/>
        </w:rPr>
        <w:t>并加盖公章</w:t>
      </w:r>
      <w:r>
        <w:rPr>
          <w:rFonts w:ascii="宋体" w:hAnsi="宋体" w:eastAsia="宋体" w:cs="宋体"/>
          <w:color w:val="auto"/>
          <w:spacing w:val="-10"/>
          <w:sz w:val="24"/>
          <w:szCs w:val="24"/>
          <w:highlight w:val="none"/>
        </w:rPr>
        <w:t>。</w:t>
      </w:r>
    </w:p>
    <w:p w14:paraId="56176F4E">
      <w:pPr>
        <w:spacing w:before="1" w:line="219" w:lineRule="auto"/>
        <w:ind w:firstLine="525"/>
        <w:rPr>
          <w:rFonts w:ascii="宋体" w:hAnsi="宋体" w:eastAsia="宋体" w:cs="宋体"/>
          <w:color w:val="auto"/>
          <w:sz w:val="24"/>
          <w:szCs w:val="24"/>
          <w:highlight w:val="none"/>
        </w:rPr>
      </w:pPr>
      <w:r>
        <w:rPr>
          <w:rFonts w:ascii="宋体" w:hAnsi="宋体" w:eastAsia="宋体" w:cs="宋体"/>
          <w:color w:val="auto"/>
          <w:sz w:val="24"/>
          <w:szCs w:val="24"/>
          <w:highlight w:val="none"/>
        </w:rPr>
        <w:t>（4</w:t>
      </w:r>
      <w:r>
        <w:rPr>
          <w:rFonts w:ascii="宋体" w:hAnsi="宋体" w:eastAsia="宋体" w:cs="宋体"/>
          <w:color w:val="auto"/>
          <w:spacing w:val="-34"/>
          <w:sz w:val="24"/>
          <w:szCs w:val="24"/>
          <w:highlight w:val="none"/>
        </w:rPr>
        <w:t>）</w:t>
      </w:r>
      <w:r>
        <w:rPr>
          <w:rFonts w:ascii="宋体" w:hAnsi="宋体" w:eastAsia="宋体" w:cs="宋体"/>
          <w:color w:val="auto"/>
          <w:sz w:val="24"/>
          <w:szCs w:val="24"/>
          <w:highlight w:val="none"/>
        </w:rPr>
        <w:t>投诉人提起投诉应当符合下列条件</w:t>
      </w:r>
      <w:r>
        <w:rPr>
          <w:rFonts w:ascii="宋体" w:hAnsi="宋体" w:eastAsia="宋体" w:cs="宋体"/>
          <w:color w:val="auto"/>
          <w:spacing w:val="-34"/>
          <w:sz w:val="24"/>
          <w:szCs w:val="24"/>
          <w:highlight w:val="none"/>
        </w:rPr>
        <w:t>：</w:t>
      </w:r>
    </w:p>
    <w:p w14:paraId="64259556">
      <w:pPr>
        <w:spacing w:before="113" w:line="217" w:lineRule="auto"/>
        <w:ind w:firstLine="517"/>
        <w:rPr>
          <w:rFonts w:ascii="宋体" w:hAnsi="宋体" w:eastAsia="宋体" w:cs="宋体"/>
          <w:color w:val="auto"/>
          <w:sz w:val="24"/>
          <w:szCs w:val="24"/>
          <w:highlight w:val="none"/>
        </w:rPr>
      </w:pPr>
      <w:r>
        <w:rPr>
          <w:rFonts w:ascii="宋体" w:hAnsi="宋体" w:eastAsia="宋体" w:cs="宋体"/>
          <w:color w:val="auto"/>
          <w:sz w:val="24"/>
          <w:szCs w:val="24"/>
          <w:highlight w:val="none"/>
        </w:rPr>
        <w:t>①</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提起投诉前已依法进行质疑</w:t>
      </w:r>
      <w:r>
        <w:rPr>
          <w:rFonts w:ascii="宋体" w:hAnsi="宋体" w:eastAsia="宋体" w:cs="宋体"/>
          <w:color w:val="auto"/>
          <w:spacing w:val="-58"/>
          <w:sz w:val="24"/>
          <w:szCs w:val="24"/>
          <w:highlight w:val="none"/>
        </w:rPr>
        <w:t>；</w:t>
      </w:r>
    </w:p>
    <w:p w14:paraId="4A789B85">
      <w:pPr>
        <w:spacing w:before="119" w:line="217" w:lineRule="auto"/>
        <w:ind w:firstLine="516"/>
        <w:rPr>
          <w:rFonts w:ascii="宋体" w:hAnsi="宋体" w:eastAsia="宋体" w:cs="宋体"/>
          <w:color w:val="auto"/>
          <w:sz w:val="24"/>
          <w:szCs w:val="24"/>
          <w:highlight w:val="none"/>
        </w:rPr>
      </w:pPr>
      <w:r>
        <w:rPr>
          <w:rFonts w:ascii="宋体" w:hAnsi="宋体" w:eastAsia="宋体" w:cs="宋体"/>
          <w:color w:val="auto"/>
          <w:sz w:val="24"/>
          <w:szCs w:val="24"/>
          <w:highlight w:val="none"/>
        </w:rPr>
        <w:t>② 投诉书内容符合《政府采购质疑和投诉办法》（财政部令第 94 号令</w:t>
      </w:r>
      <w:r>
        <w:rPr>
          <w:rFonts w:ascii="宋体" w:hAnsi="宋体" w:eastAsia="宋体" w:cs="宋体"/>
          <w:color w:val="auto"/>
          <w:spacing w:val="-86"/>
          <w:sz w:val="24"/>
          <w:szCs w:val="24"/>
          <w:highlight w:val="none"/>
        </w:rPr>
        <w:t>）</w:t>
      </w:r>
      <w:r>
        <w:rPr>
          <w:rFonts w:ascii="宋体" w:hAnsi="宋体" w:eastAsia="宋体" w:cs="宋体"/>
          <w:color w:val="auto"/>
          <w:sz w:val="24"/>
          <w:szCs w:val="24"/>
          <w:highlight w:val="none"/>
        </w:rPr>
        <w:t>的规定</w:t>
      </w:r>
      <w:r>
        <w:rPr>
          <w:rFonts w:ascii="宋体" w:hAnsi="宋体" w:eastAsia="宋体" w:cs="宋体"/>
          <w:color w:val="auto"/>
          <w:spacing w:val="-86"/>
          <w:sz w:val="24"/>
          <w:szCs w:val="24"/>
          <w:highlight w:val="none"/>
        </w:rPr>
        <w:t>；</w:t>
      </w:r>
    </w:p>
    <w:p w14:paraId="245A49A3">
      <w:pPr>
        <w:spacing w:before="119" w:line="217" w:lineRule="auto"/>
        <w:ind w:firstLine="516"/>
        <w:rPr>
          <w:rFonts w:ascii="宋体" w:hAnsi="宋体" w:eastAsia="宋体" w:cs="宋体"/>
          <w:color w:val="auto"/>
          <w:sz w:val="24"/>
          <w:szCs w:val="24"/>
          <w:highlight w:val="none"/>
        </w:rPr>
      </w:pPr>
      <w:r>
        <w:rPr>
          <w:rFonts w:ascii="宋体" w:hAnsi="宋体" w:eastAsia="宋体" w:cs="宋体"/>
          <w:color w:val="auto"/>
          <w:sz w:val="24"/>
          <w:szCs w:val="24"/>
          <w:highlight w:val="none"/>
        </w:rPr>
        <w:t>③</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在投诉有效期限内提起投诉</w:t>
      </w:r>
      <w:r>
        <w:rPr>
          <w:rFonts w:ascii="宋体" w:hAnsi="宋体" w:eastAsia="宋体" w:cs="宋体"/>
          <w:color w:val="auto"/>
          <w:spacing w:val="-57"/>
          <w:sz w:val="24"/>
          <w:szCs w:val="24"/>
          <w:highlight w:val="none"/>
        </w:rPr>
        <w:t>；</w:t>
      </w:r>
    </w:p>
    <w:p w14:paraId="076E547F">
      <w:pPr>
        <w:spacing w:before="116" w:line="217" w:lineRule="auto"/>
        <w:ind w:firstLine="516"/>
        <w:rPr>
          <w:rFonts w:ascii="宋体" w:hAnsi="宋体" w:eastAsia="宋体" w:cs="宋体"/>
          <w:color w:val="auto"/>
          <w:sz w:val="24"/>
          <w:szCs w:val="24"/>
          <w:highlight w:val="none"/>
        </w:rPr>
      </w:pPr>
      <w:r>
        <w:rPr>
          <w:rFonts w:ascii="宋体" w:hAnsi="宋体" w:eastAsia="宋体" w:cs="宋体"/>
          <w:color w:val="auto"/>
          <w:sz w:val="24"/>
          <w:szCs w:val="24"/>
          <w:highlight w:val="none"/>
        </w:rPr>
        <w:t>④</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同一投诉事项未经财政部门投诉处理</w:t>
      </w:r>
      <w:r>
        <w:rPr>
          <w:rFonts w:ascii="宋体" w:hAnsi="宋体" w:eastAsia="宋体" w:cs="宋体"/>
          <w:color w:val="auto"/>
          <w:spacing w:val="-57"/>
          <w:sz w:val="24"/>
          <w:szCs w:val="24"/>
          <w:highlight w:val="none"/>
        </w:rPr>
        <w:t>；</w:t>
      </w:r>
    </w:p>
    <w:p w14:paraId="4284F299">
      <w:pPr>
        <w:spacing w:before="119" w:line="217" w:lineRule="auto"/>
        <w:ind w:firstLine="516"/>
        <w:rPr>
          <w:rFonts w:ascii="宋体" w:hAnsi="宋体" w:eastAsia="宋体" w:cs="宋体"/>
          <w:color w:val="auto"/>
          <w:sz w:val="24"/>
          <w:szCs w:val="24"/>
          <w:highlight w:val="none"/>
        </w:rPr>
      </w:pPr>
      <w:r>
        <w:rPr>
          <w:rFonts w:ascii="宋体" w:hAnsi="宋体" w:eastAsia="宋体" w:cs="宋体"/>
          <w:color w:val="auto"/>
          <w:sz w:val="24"/>
          <w:szCs w:val="24"/>
          <w:highlight w:val="none"/>
        </w:rPr>
        <w:t>⑤</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财政部规定的其他条件</w:t>
      </w:r>
      <w:r>
        <w:rPr>
          <w:rFonts w:ascii="宋体" w:hAnsi="宋体" w:eastAsia="宋体" w:cs="宋体"/>
          <w:color w:val="auto"/>
          <w:spacing w:val="-37"/>
          <w:sz w:val="24"/>
          <w:szCs w:val="24"/>
          <w:highlight w:val="none"/>
        </w:rPr>
        <w:t>。</w:t>
      </w:r>
    </w:p>
    <w:p w14:paraId="5BB419D0">
      <w:pPr>
        <w:spacing w:before="118" w:line="318" w:lineRule="auto"/>
        <w:ind w:left="41" w:right="55" w:firstLine="483"/>
        <w:rPr>
          <w:rFonts w:ascii="宋体" w:hAnsi="宋体" w:eastAsia="宋体" w:cs="宋体"/>
          <w:color w:val="auto"/>
          <w:sz w:val="24"/>
          <w:szCs w:val="24"/>
          <w:highlight w:val="none"/>
        </w:rPr>
      </w:pPr>
      <w:r>
        <w:rPr>
          <w:rFonts w:ascii="宋体" w:hAnsi="宋体" w:eastAsia="宋体" w:cs="宋体"/>
          <w:color w:val="auto"/>
          <w:sz w:val="24"/>
          <w:szCs w:val="24"/>
          <w:highlight w:val="none"/>
        </w:rPr>
        <w:t>（5</w:t>
      </w:r>
      <w:r>
        <w:rPr>
          <w:rFonts w:ascii="宋体" w:hAnsi="宋体" w:eastAsia="宋体" w:cs="宋体"/>
          <w:color w:val="auto"/>
          <w:spacing w:val="-8"/>
          <w:sz w:val="24"/>
          <w:szCs w:val="24"/>
          <w:highlight w:val="none"/>
        </w:rPr>
        <w:t>）</w:t>
      </w:r>
      <w:r>
        <w:rPr>
          <w:rFonts w:ascii="宋体" w:hAnsi="宋体" w:eastAsia="宋体" w:cs="宋体"/>
          <w:color w:val="auto"/>
          <w:sz w:val="24"/>
          <w:szCs w:val="24"/>
          <w:highlight w:val="none"/>
        </w:rPr>
        <w:t>供应商投诉的事项不得超出已质疑事项的范围</w:t>
      </w:r>
      <w:r>
        <w:rPr>
          <w:rFonts w:ascii="宋体" w:hAnsi="宋体" w:eastAsia="宋体" w:cs="宋体"/>
          <w:color w:val="auto"/>
          <w:spacing w:val="-7"/>
          <w:sz w:val="24"/>
          <w:szCs w:val="24"/>
          <w:highlight w:val="none"/>
        </w:rPr>
        <w:t>，</w:t>
      </w:r>
      <w:r>
        <w:rPr>
          <w:rFonts w:ascii="宋体" w:hAnsi="宋体" w:eastAsia="宋体" w:cs="宋体"/>
          <w:color w:val="auto"/>
          <w:sz w:val="24"/>
          <w:szCs w:val="24"/>
          <w:highlight w:val="none"/>
        </w:rPr>
        <w:t>但基于质疑答复内容提出的投诉事 项除外</w:t>
      </w:r>
      <w:r>
        <w:rPr>
          <w:rFonts w:ascii="宋体" w:hAnsi="宋体" w:eastAsia="宋体" w:cs="宋体"/>
          <w:color w:val="auto"/>
          <w:spacing w:val="-36"/>
          <w:sz w:val="24"/>
          <w:szCs w:val="24"/>
          <w:highlight w:val="none"/>
        </w:rPr>
        <w:t>。</w:t>
      </w:r>
    </w:p>
    <w:p w14:paraId="26ABCCFD">
      <w:pPr>
        <w:spacing w:before="305" w:line="219" w:lineRule="auto"/>
        <w:ind w:firstLine="457"/>
        <w:rPr>
          <w:rFonts w:ascii="宋体" w:hAnsi="宋体" w:eastAsia="宋体" w:cs="宋体"/>
          <w:color w:val="auto"/>
          <w:sz w:val="24"/>
          <w:szCs w:val="24"/>
          <w:highlight w:val="none"/>
        </w:rPr>
        <w:sectPr>
          <w:footerReference r:id="rId12" w:type="default"/>
          <w:pgSz w:w="11907" w:h="16839"/>
          <w:pgMar w:top="1431" w:right="1049" w:bottom="1166" w:left="1051" w:header="0" w:footer="988" w:gutter="0"/>
          <w:pgNumType w:fmt="decimal"/>
          <w:cols w:space="720" w:num="1"/>
        </w:sectPr>
      </w:pPr>
    </w:p>
    <w:p w14:paraId="4E4EE2FE">
      <w:pPr>
        <w:spacing w:before="56" w:line="219" w:lineRule="auto"/>
        <w:jc w:val="center"/>
        <w:outlineLvl w:val="0"/>
        <w:rPr>
          <w:rFonts w:hint="eastAsia" w:ascii="宋体" w:hAnsi="宋体" w:eastAsia="宋体" w:cs="宋体"/>
          <w:color w:val="0000FF"/>
          <w:sz w:val="28"/>
          <w:szCs w:val="28"/>
          <w:highlight w:val="none"/>
          <w:lang w:eastAsia="zh-CN"/>
        </w:rPr>
      </w:pPr>
      <w:r>
        <w:rPr>
          <w:rFonts w:ascii="宋体" w:hAnsi="宋体" w:eastAsia="宋体" w:cs="宋体"/>
          <w:color w:val="0000FF"/>
          <w:spacing w:val="1"/>
          <w:sz w:val="28"/>
          <w:szCs w:val="28"/>
          <w:highlight w:val="none"/>
          <w14:textOutline w14:w="5094" w14:cap="flat" w14:cmpd="sng">
            <w14:solidFill>
              <w14:srgbClr w14:val="000000"/>
            </w14:solidFill>
            <w14:prstDash w14:val="solid"/>
            <w14:miter w14:val="0"/>
          </w14:textOutline>
        </w:rPr>
        <w:t>第三</w:t>
      </w:r>
      <w:r>
        <w:rPr>
          <w:rFonts w:hint="eastAsia" w:ascii="宋体" w:hAnsi="宋体" w:eastAsia="宋体" w:cs="宋体"/>
          <w:color w:val="0000FF"/>
          <w:sz w:val="28"/>
          <w:szCs w:val="28"/>
          <w:highlight w:val="none"/>
          <w:lang w:eastAsia="zh-CN"/>
          <w14:textOutline w14:w="5094" w14:cap="flat" w14:cmpd="sng">
            <w14:solidFill>
              <w14:srgbClr w14:val="000000"/>
            </w14:solidFill>
            <w14:prstDash w14:val="solid"/>
            <w14:miter w14:val="0"/>
          </w14:textOutline>
        </w:rPr>
        <w:t>部分</w:t>
      </w:r>
      <w:r>
        <w:rPr>
          <w:rFonts w:ascii="宋体" w:hAnsi="宋体" w:eastAsia="宋体" w:cs="宋体"/>
          <w:color w:val="0000FF"/>
          <w:spacing w:val="1"/>
          <w:sz w:val="28"/>
          <w:szCs w:val="28"/>
          <w:highlight w:val="none"/>
        </w:rPr>
        <w:t xml:space="preserve">  </w:t>
      </w:r>
      <w:r>
        <w:rPr>
          <w:rFonts w:ascii="宋体" w:hAnsi="宋体" w:eastAsia="宋体" w:cs="宋体"/>
          <w:color w:val="0000FF"/>
          <w:sz w:val="28"/>
          <w:szCs w:val="28"/>
          <w:highlight w:val="none"/>
          <w14:textOutline w14:w="5094" w14:cap="flat" w14:cmpd="sng">
            <w14:solidFill>
              <w14:srgbClr w14:val="000000"/>
            </w14:solidFill>
            <w14:prstDash w14:val="solid"/>
            <w14:miter w14:val="0"/>
          </w14:textOutline>
        </w:rPr>
        <w:t>采购内容及</w:t>
      </w:r>
      <w:r>
        <w:rPr>
          <w:rFonts w:hint="eastAsia" w:ascii="宋体" w:hAnsi="宋体" w:eastAsia="宋体" w:cs="宋体"/>
          <w:color w:val="0000FF"/>
          <w:sz w:val="28"/>
          <w:szCs w:val="28"/>
          <w:highlight w:val="none"/>
          <w:lang w:eastAsia="zh-CN"/>
          <w14:textOutline w14:w="5094" w14:cap="flat" w14:cmpd="sng">
            <w14:solidFill>
              <w14:srgbClr w14:val="000000"/>
            </w14:solidFill>
            <w14:prstDash w14:val="solid"/>
            <w14:miter w14:val="0"/>
          </w14:textOutline>
        </w:rPr>
        <w:t>要求</w:t>
      </w:r>
    </w:p>
    <w:p w14:paraId="706D2EE2">
      <w:pPr>
        <w:spacing w:line="242" w:lineRule="auto"/>
        <w:rPr>
          <w:rFonts w:ascii="Arial"/>
          <w:color w:val="0000FF"/>
          <w:sz w:val="21"/>
          <w:highlight w:val="none"/>
        </w:rPr>
      </w:pPr>
    </w:p>
    <w:p w14:paraId="0EDAD402">
      <w:pPr>
        <w:spacing w:line="360" w:lineRule="auto"/>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一、采购内容：</w:t>
      </w:r>
      <w:r>
        <w:rPr>
          <w:rFonts w:hint="eastAsia" w:ascii="宋体" w:hAnsi="宋体" w:eastAsia="宋体" w:cs="宋体"/>
          <w:color w:val="auto"/>
          <w:sz w:val="24"/>
          <w:szCs w:val="24"/>
          <w:highlight w:val="none"/>
        </w:rPr>
        <w:t>恒口示范区主城区月河北岸、梅子铺片区城市老旧排水管网更新改造项目初步设计</w:t>
      </w:r>
    </w:p>
    <w:p w14:paraId="7A9E1492">
      <w:pPr>
        <w:spacing w:before="1" w:line="360" w:lineRule="auto"/>
        <w:outlineLvl w:val="0"/>
        <w:rPr>
          <w:rFonts w:ascii="宋体" w:hAnsi="宋体" w:eastAsia="宋体" w:cs="宋体"/>
          <w:color w:val="auto"/>
          <w:spacing w:val="10"/>
          <w:sz w:val="31"/>
          <w:szCs w:val="31"/>
          <w:highlight w:val="none"/>
          <w14:textOutline w14:w="5791" w14:cap="flat" w14:cmpd="sng">
            <w14:solidFill>
              <w14:srgbClr w14:val="000000"/>
            </w14:solidFill>
            <w14:prstDash w14:val="solid"/>
            <w14:miter w14:val="0"/>
          </w14:textOutline>
        </w:rPr>
      </w:pPr>
      <w:r>
        <w:rPr>
          <w:rFonts w:ascii="宋体" w:hAnsi="宋体" w:eastAsia="宋体" w:cs="宋体"/>
          <w:color w:val="auto"/>
          <w:sz w:val="24"/>
          <w:szCs w:val="24"/>
          <w:highlight w:val="none"/>
        </w:rPr>
        <w:t>二、采购</w:t>
      </w:r>
      <w:r>
        <w:rPr>
          <w:rFonts w:hint="eastAsia" w:ascii="宋体" w:hAnsi="宋体" w:eastAsia="宋体" w:cs="宋体"/>
          <w:color w:val="auto"/>
          <w:sz w:val="24"/>
          <w:szCs w:val="24"/>
          <w:highlight w:val="none"/>
          <w:lang w:eastAsia="zh-CN"/>
        </w:rPr>
        <w:t>限价</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9500</w:t>
      </w:r>
      <w:r>
        <w:rPr>
          <w:rFonts w:hint="eastAsia" w:ascii="宋体" w:hAnsi="宋体" w:eastAsia="宋体" w:cs="宋体"/>
          <w:color w:val="auto"/>
          <w:sz w:val="24"/>
          <w:szCs w:val="24"/>
          <w:highlight w:val="none"/>
        </w:rPr>
        <w:t>00.00</w:t>
      </w:r>
      <w:r>
        <w:rPr>
          <w:rFonts w:ascii="宋体" w:hAnsi="宋体" w:eastAsia="宋体" w:cs="宋体"/>
          <w:color w:val="auto"/>
          <w:sz w:val="24"/>
          <w:szCs w:val="24"/>
          <w:highlight w:val="none"/>
        </w:rPr>
        <w:t>元，</w:t>
      </w:r>
      <w:r>
        <w:rPr>
          <w:rFonts w:hint="eastAsia" w:ascii="宋体" w:hAnsi="宋体" w:eastAsia="宋体" w:cs="宋体"/>
          <w:color w:val="auto"/>
          <w:sz w:val="24"/>
          <w:szCs w:val="24"/>
          <w:highlight w:val="none"/>
          <w:lang w:eastAsia="zh-CN"/>
        </w:rPr>
        <w:t>投标报价大于或等于</w:t>
      </w:r>
      <w:r>
        <w:rPr>
          <w:rFonts w:ascii="宋体" w:hAnsi="宋体" w:eastAsia="宋体" w:cs="宋体"/>
          <w:color w:val="auto"/>
          <w:sz w:val="24"/>
          <w:szCs w:val="24"/>
          <w:highlight w:val="none"/>
        </w:rPr>
        <w:t>采购</w:t>
      </w:r>
      <w:r>
        <w:rPr>
          <w:rFonts w:hint="eastAsia" w:ascii="宋体" w:hAnsi="宋体" w:eastAsia="宋体" w:cs="宋体"/>
          <w:color w:val="auto"/>
          <w:sz w:val="24"/>
          <w:szCs w:val="24"/>
          <w:highlight w:val="none"/>
          <w:lang w:eastAsia="zh-CN"/>
        </w:rPr>
        <w:t>限价</w:t>
      </w:r>
      <w:r>
        <w:rPr>
          <w:rFonts w:ascii="宋体" w:hAnsi="宋体" w:eastAsia="宋体" w:cs="宋体"/>
          <w:color w:val="auto"/>
          <w:sz w:val="24"/>
          <w:szCs w:val="24"/>
          <w:highlight w:val="none"/>
        </w:rPr>
        <w:t>按废标处理</w:t>
      </w:r>
      <w:r>
        <w:rPr>
          <w:rFonts w:ascii="宋体" w:hAnsi="宋体" w:eastAsia="宋体" w:cs="宋体"/>
          <w:color w:val="auto"/>
          <w:spacing w:val="-26"/>
          <w:sz w:val="24"/>
          <w:szCs w:val="24"/>
          <w:highlight w:val="none"/>
        </w:rPr>
        <w:t>。</w:t>
      </w:r>
    </w:p>
    <w:p w14:paraId="01E7392A">
      <w:pPr>
        <w:spacing w:before="1" w:line="360" w:lineRule="auto"/>
        <w:outlineLvl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三</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设计周期</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60日历天</w:t>
      </w:r>
      <w:r>
        <w:rPr>
          <w:rFonts w:ascii="宋体" w:hAnsi="宋体" w:eastAsia="宋体" w:cs="宋体"/>
          <w:color w:val="auto"/>
          <w:sz w:val="24"/>
          <w:szCs w:val="24"/>
          <w:highlight w:val="none"/>
        </w:rPr>
        <w:t>。</w:t>
      </w:r>
    </w:p>
    <w:p w14:paraId="68995B68">
      <w:pPr>
        <w:spacing w:before="1" w:line="360" w:lineRule="auto"/>
        <w:outlineLvl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四</w:t>
      </w:r>
      <w:r>
        <w:rPr>
          <w:rFonts w:ascii="宋体" w:hAnsi="宋体" w:eastAsia="宋体" w:cs="宋体"/>
          <w:color w:val="auto"/>
          <w:sz w:val="24"/>
          <w:szCs w:val="24"/>
          <w:highlight w:val="none"/>
        </w:rPr>
        <w:t>、地点：采购人指定地点。</w:t>
      </w:r>
    </w:p>
    <w:p w14:paraId="6C401C12">
      <w:pPr>
        <w:autoSpaceDE w:val="0"/>
        <w:autoSpaceDN w:val="0"/>
        <w:adjustRightIn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五</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设计范围</w:t>
      </w:r>
      <w:r>
        <w:rPr>
          <w:rFonts w:hint="eastAsia" w:ascii="宋体" w:hAnsi="宋体" w:eastAsia="宋体" w:cs="宋体"/>
          <w:color w:val="auto"/>
          <w:sz w:val="24"/>
          <w:szCs w:val="24"/>
          <w:highlight w:val="none"/>
          <w:lang w:eastAsia="zh-CN"/>
        </w:rPr>
        <w:t>：月河北岸、梅子铺片区老旧排水管网（含雨水、污水管道）的现状调查评估。 更新改造工程的初步设计方案（含管网布局、管径设计、材质选择、检查井改造等）。配套设施的初步设计（如泵站、截流井、智能监测系统等）。设计深度：符合《市政公用工程设计文件编制深度规定》对初步设计的要求。需包含设计说明、图纸、投资概算等。技术要求： 满足《室外排水设计规范》及地方标准。防涝标准：按城市排水防涝规划要求。成果交付：初步设计报告、设计图纸、投资概算书及技术经济分析。</w:t>
      </w:r>
    </w:p>
    <w:p w14:paraId="6531FF2C">
      <w:pPr>
        <w:spacing w:before="1" w:line="360" w:lineRule="auto"/>
        <w:outlineLvl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六</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质量要求</w:t>
      </w:r>
      <w:r>
        <w:rPr>
          <w:rFonts w:ascii="宋体" w:hAnsi="宋体" w:eastAsia="宋体" w:cs="宋体"/>
          <w:color w:val="auto"/>
          <w:sz w:val="24"/>
          <w:szCs w:val="24"/>
          <w:highlight w:val="none"/>
        </w:rPr>
        <w:t>：</w:t>
      </w:r>
    </w:p>
    <w:p w14:paraId="44C0E5F6">
      <w:pPr>
        <w:spacing w:before="1" w:line="360" w:lineRule="auto"/>
        <w:ind w:firstLine="485"/>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设计需通过专家评审及相关部门审批。</w:t>
      </w:r>
    </w:p>
    <w:p w14:paraId="3CEC63A9">
      <w:pPr>
        <w:spacing w:before="1" w:line="360" w:lineRule="auto"/>
        <w:outlineLvl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七</w:t>
      </w:r>
      <w:r>
        <w:rPr>
          <w:rFonts w:ascii="宋体" w:hAnsi="宋体" w:eastAsia="宋体" w:cs="宋体"/>
          <w:color w:val="auto"/>
          <w:sz w:val="24"/>
          <w:szCs w:val="24"/>
          <w:highlight w:val="none"/>
        </w:rPr>
        <w:t>、验收依据：</w:t>
      </w:r>
    </w:p>
    <w:p w14:paraId="12E182D8">
      <w:pPr>
        <w:spacing w:before="1" w:line="360" w:lineRule="auto"/>
        <w:ind w:firstLine="485"/>
        <w:outlineLvl w:val="0"/>
        <w:rPr>
          <w:rFonts w:ascii="宋体" w:hAnsi="宋体" w:eastAsia="宋体" w:cs="宋体"/>
          <w:color w:val="auto"/>
          <w:sz w:val="24"/>
          <w:szCs w:val="24"/>
          <w:highlight w:val="none"/>
        </w:rPr>
      </w:pPr>
      <w:r>
        <w:rPr>
          <w:rFonts w:ascii="宋体" w:hAnsi="宋体" w:eastAsia="宋体" w:cs="宋体"/>
          <w:color w:val="auto"/>
          <w:sz w:val="24"/>
          <w:szCs w:val="24"/>
          <w:highlight w:val="none"/>
        </w:rPr>
        <w:t>1、合同文本、磋商文件、磋商响应文件；</w:t>
      </w:r>
    </w:p>
    <w:p w14:paraId="3C3886E9">
      <w:pPr>
        <w:spacing w:before="1" w:line="360" w:lineRule="auto"/>
        <w:ind w:firstLine="485"/>
        <w:outlineLvl w:val="0"/>
        <w:rPr>
          <w:rFonts w:ascii="宋体" w:hAnsi="宋体" w:eastAsia="宋体" w:cs="宋体"/>
          <w:color w:val="auto"/>
          <w:sz w:val="24"/>
          <w:szCs w:val="24"/>
          <w:highlight w:val="none"/>
        </w:rPr>
      </w:pPr>
      <w:r>
        <w:rPr>
          <w:rFonts w:ascii="宋体" w:hAnsi="宋体" w:eastAsia="宋体" w:cs="宋体"/>
          <w:color w:val="auto"/>
          <w:sz w:val="24"/>
          <w:szCs w:val="24"/>
          <w:highlight w:val="none"/>
        </w:rPr>
        <w:t>2、国家或行业标准、规范等规定的标准和方法。</w:t>
      </w:r>
    </w:p>
    <w:p w14:paraId="2CFAD3E8">
      <w:pPr>
        <w:spacing w:before="1" w:line="360" w:lineRule="auto"/>
        <w:ind w:firstLine="485"/>
        <w:outlineLvl w:val="0"/>
        <w:rPr>
          <w:rFonts w:ascii="宋体" w:hAnsi="宋体" w:eastAsia="宋体" w:cs="宋体"/>
          <w:color w:val="auto"/>
          <w:sz w:val="24"/>
          <w:szCs w:val="24"/>
          <w:highlight w:val="none"/>
        </w:rPr>
      </w:pPr>
      <w:r>
        <w:rPr>
          <w:rFonts w:ascii="宋体" w:hAnsi="宋体" w:eastAsia="宋体" w:cs="宋体"/>
          <w:color w:val="auto"/>
          <w:sz w:val="24"/>
          <w:szCs w:val="24"/>
          <w:highlight w:val="none"/>
        </w:rPr>
        <w:t>六、验收标准：所有提交成果以通过相关专家及部门评审通过为准。</w:t>
      </w:r>
    </w:p>
    <w:p w14:paraId="5E6B308F">
      <w:pPr>
        <w:pStyle w:val="8"/>
        <w:jc w:val="center"/>
        <w:rPr>
          <w:rFonts w:hint="eastAsia" w:ascii="宋体" w:hAnsi="宋体" w:cs="宋体"/>
          <w:b/>
          <w:bCs/>
          <w:color w:val="auto"/>
          <w:kern w:val="0"/>
          <w:sz w:val="32"/>
          <w:szCs w:val="32"/>
          <w:highlight w:val="none"/>
          <w:lang w:val="en-US" w:eastAsia="zh-CN" w:bidi="ar"/>
        </w:rPr>
      </w:pPr>
    </w:p>
    <w:p w14:paraId="40A7BFD2">
      <w:pPr>
        <w:pStyle w:val="8"/>
        <w:jc w:val="center"/>
        <w:rPr>
          <w:rFonts w:hint="eastAsia" w:ascii="宋体" w:hAnsi="宋体" w:cs="宋体"/>
          <w:b/>
          <w:bCs/>
          <w:color w:val="auto"/>
          <w:kern w:val="0"/>
          <w:sz w:val="32"/>
          <w:szCs w:val="32"/>
          <w:highlight w:val="none"/>
          <w:lang w:val="en-US" w:eastAsia="zh-CN" w:bidi="ar"/>
        </w:rPr>
      </w:pPr>
    </w:p>
    <w:p w14:paraId="3EBCA879">
      <w:pPr>
        <w:pStyle w:val="8"/>
        <w:jc w:val="center"/>
        <w:rPr>
          <w:rFonts w:hint="eastAsia" w:ascii="宋体" w:hAnsi="宋体" w:cs="宋体"/>
          <w:b/>
          <w:bCs/>
          <w:color w:val="auto"/>
          <w:kern w:val="0"/>
          <w:sz w:val="32"/>
          <w:szCs w:val="32"/>
          <w:highlight w:val="none"/>
          <w:lang w:val="en-US" w:eastAsia="zh-CN" w:bidi="ar"/>
        </w:rPr>
      </w:pPr>
    </w:p>
    <w:p w14:paraId="5F51FAA4">
      <w:pPr>
        <w:pStyle w:val="8"/>
        <w:jc w:val="center"/>
        <w:rPr>
          <w:rFonts w:hint="eastAsia" w:ascii="宋体" w:hAnsi="宋体" w:cs="宋体"/>
          <w:b/>
          <w:bCs/>
          <w:color w:val="auto"/>
          <w:kern w:val="0"/>
          <w:sz w:val="32"/>
          <w:szCs w:val="32"/>
          <w:highlight w:val="none"/>
          <w:lang w:val="en-US" w:eastAsia="zh-CN" w:bidi="ar"/>
        </w:rPr>
      </w:pPr>
    </w:p>
    <w:p w14:paraId="73C231BD">
      <w:pPr>
        <w:pStyle w:val="8"/>
        <w:jc w:val="center"/>
        <w:rPr>
          <w:rFonts w:hint="eastAsia" w:ascii="宋体" w:hAnsi="宋体" w:cs="宋体"/>
          <w:b/>
          <w:bCs/>
          <w:color w:val="auto"/>
          <w:kern w:val="0"/>
          <w:sz w:val="32"/>
          <w:szCs w:val="32"/>
          <w:highlight w:val="none"/>
          <w:lang w:val="en-US" w:eastAsia="zh-CN" w:bidi="ar"/>
        </w:rPr>
      </w:pPr>
    </w:p>
    <w:p w14:paraId="1528B9C1">
      <w:pPr>
        <w:pStyle w:val="8"/>
        <w:jc w:val="center"/>
        <w:rPr>
          <w:rFonts w:hint="eastAsia" w:ascii="宋体" w:hAnsi="宋体" w:cs="宋体"/>
          <w:b/>
          <w:bCs/>
          <w:color w:val="auto"/>
          <w:kern w:val="0"/>
          <w:sz w:val="32"/>
          <w:szCs w:val="32"/>
          <w:highlight w:val="none"/>
          <w:lang w:val="en-US" w:eastAsia="zh-CN" w:bidi="ar"/>
        </w:rPr>
      </w:pPr>
    </w:p>
    <w:p w14:paraId="392665BB">
      <w:pPr>
        <w:pStyle w:val="8"/>
        <w:jc w:val="center"/>
        <w:rPr>
          <w:rFonts w:hint="eastAsia" w:ascii="宋体" w:hAnsi="宋体" w:cs="宋体"/>
          <w:b/>
          <w:bCs/>
          <w:color w:val="auto"/>
          <w:kern w:val="0"/>
          <w:sz w:val="32"/>
          <w:szCs w:val="32"/>
          <w:highlight w:val="none"/>
          <w:lang w:val="en-US" w:eastAsia="zh-CN" w:bidi="ar"/>
        </w:rPr>
      </w:pPr>
    </w:p>
    <w:p w14:paraId="088E3123">
      <w:pPr>
        <w:pStyle w:val="8"/>
        <w:jc w:val="center"/>
        <w:rPr>
          <w:rFonts w:hint="eastAsia" w:ascii="宋体" w:hAnsi="宋体" w:cs="宋体"/>
          <w:b/>
          <w:bCs/>
          <w:color w:val="auto"/>
          <w:kern w:val="0"/>
          <w:sz w:val="32"/>
          <w:szCs w:val="32"/>
          <w:highlight w:val="none"/>
          <w:lang w:val="en-US" w:eastAsia="zh-CN" w:bidi="ar"/>
        </w:rPr>
      </w:pPr>
    </w:p>
    <w:p w14:paraId="1FDA82AC">
      <w:pPr>
        <w:pStyle w:val="8"/>
        <w:jc w:val="center"/>
        <w:rPr>
          <w:rFonts w:hint="eastAsia" w:ascii="宋体" w:hAnsi="宋体" w:cs="宋体"/>
          <w:b/>
          <w:bCs/>
          <w:color w:val="auto"/>
          <w:kern w:val="0"/>
          <w:sz w:val="32"/>
          <w:szCs w:val="32"/>
          <w:highlight w:val="none"/>
          <w:lang w:val="en-US" w:eastAsia="zh-CN" w:bidi="ar"/>
        </w:rPr>
      </w:pPr>
    </w:p>
    <w:p w14:paraId="5CB178D6">
      <w:pPr>
        <w:pStyle w:val="8"/>
        <w:jc w:val="center"/>
        <w:rPr>
          <w:rFonts w:hint="eastAsia" w:ascii="宋体" w:hAnsi="宋体" w:cs="宋体"/>
          <w:b/>
          <w:bCs/>
          <w:color w:val="auto"/>
          <w:kern w:val="0"/>
          <w:sz w:val="32"/>
          <w:szCs w:val="32"/>
          <w:highlight w:val="none"/>
          <w:lang w:val="en-US" w:eastAsia="zh-CN" w:bidi="ar"/>
        </w:rPr>
      </w:pPr>
    </w:p>
    <w:p w14:paraId="104B80A5">
      <w:pPr>
        <w:pStyle w:val="8"/>
        <w:ind w:left="0" w:leftChars="0" w:firstLine="0" w:firstLineChars="0"/>
        <w:jc w:val="both"/>
        <w:rPr>
          <w:rFonts w:hint="eastAsia" w:ascii="宋体" w:hAnsi="宋体" w:cs="宋体"/>
          <w:b/>
          <w:bCs/>
          <w:color w:val="auto"/>
          <w:kern w:val="0"/>
          <w:sz w:val="32"/>
          <w:szCs w:val="32"/>
          <w:highlight w:val="none"/>
          <w:lang w:val="en-US" w:eastAsia="zh-CN" w:bidi="ar"/>
        </w:rPr>
      </w:pPr>
    </w:p>
    <w:p w14:paraId="0791CF49">
      <w:pPr>
        <w:pStyle w:val="8"/>
        <w:jc w:val="center"/>
        <w:rPr>
          <w:rFonts w:hint="eastAsia"/>
          <w:b/>
          <w:bCs/>
          <w:color w:val="auto"/>
          <w:sz w:val="32"/>
          <w:szCs w:val="32"/>
          <w:highlight w:val="none"/>
        </w:rPr>
      </w:pPr>
      <w:r>
        <w:rPr>
          <w:rFonts w:hint="eastAsia" w:ascii="宋体" w:hAnsi="宋体" w:cs="宋体"/>
          <w:b/>
          <w:bCs/>
          <w:color w:val="auto"/>
          <w:kern w:val="0"/>
          <w:sz w:val="32"/>
          <w:szCs w:val="32"/>
          <w:highlight w:val="none"/>
          <w:lang w:val="en-US" w:eastAsia="zh-CN" w:bidi="ar"/>
        </w:rPr>
        <w:t xml:space="preserve">第四部分  </w:t>
      </w:r>
      <w:r>
        <w:rPr>
          <w:rFonts w:hint="eastAsia"/>
          <w:b/>
          <w:bCs/>
          <w:color w:val="auto"/>
          <w:sz w:val="32"/>
          <w:szCs w:val="32"/>
          <w:highlight w:val="none"/>
        </w:rPr>
        <w:t>合同主要条款及格式</w:t>
      </w:r>
    </w:p>
    <w:p w14:paraId="46E5A595">
      <w:pPr>
        <w:rPr>
          <w:rFonts w:hint="eastAsia"/>
          <w:bCs/>
          <w:sz w:val="28"/>
        </w:rPr>
      </w:pPr>
    </w:p>
    <w:p w14:paraId="36A951B4">
      <w:pPr>
        <w:rPr>
          <w:rFonts w:hint="eastAsia"/>
          <w:bCs/>
          <w:sz w:val="28"/>
        </w:rPr>
      </w:pPr>
    </w:p>
    <w:p w14:paraId="2D4E7066">
      <w:pPr>
        <w:rPr>
          <w:rFonts w:hint="eastAsia"/>
          <w:bCs/>
          <w:sz w:val="28"/>
        </w:rPr>
      </w:pPr>
    </w:p>
    <w:p w14:paraId="4E0C96B3">
      <w:pPr>
        <w:spacing w:line="360" w:lineRule="auto"/>
        <w:jc w:val="center"/>
        <w:rPr>
          <w:rFonts w:hint="eastAsia"/>
          <w:bCs/>
          <w:sz w:val="72"/>
        </w:rPr>
      </w:pPr>
      <w:r>
        <w:rPr>
          <w:rFonts w:hint="eastAsia"/>
          <w:bCs/>
          <w:sz w:val="72"/>
        </w:rPr>
        <w:t>建设工程设计合同</w:t>
      </w:r>
    </w:p>
    <w:p w14:paraId="16FC9212">
      <w:pPr>
        <w:spacing w:line="360" w:lineRule="auto"/>
        <w:jc w:val="center"/>
        <w:rPr>
          <w:rFonts w:hint="eastAsia" w:eastAsia="楷体_GB2312"/>
          <w:bCs/>
          <w:sz w:val="32"/>
        </w:rPr>
      </w:pPr>
      <w:r>
        <w:rPr>
          <w:rFonts w:hint="eastAsia" w:eastAsia="楷体_GB2312"/>
          <w:bCs/>
          <w:sz w:val="32"/>
        </w:rPr>
        <w:t>（专业建设工程设计合同）</w:t>
      </w:r>
    </w:p>
    <w:p w14:paraId="3BBAFAF0">
      <w:pPr>
        <w:spacing w:line="360" w:lineRule="auto"/>
        <w:ind w:firstLine="1097" w:firstLineChars="392"/>
        <w:rPr>
          <w:rFonts w:hint="eastAsia"/>
          <w:bCs/>
          <w:sz w:val="28"/>
        </w:rPr>
      </w:pPr>
    </w:p>
    <w:p w14:paraId="6D5C0892">
      <w:pPr>
        <w:spacing w:line="360" w:lineRule="auto"/>
        <w:ind w:firstLine="1097" w:firstLineChars="392"/>
        <w:rPr>
          <w:rFonts w:hint="eastAsia"/>
          <w:bCs/>
          <w:sz w:val="28"/>
        </w:rPr>
      </w:pPr>
    </w:p>
    <w:p w14:paraId="16DC2BEC">
      <w:pPr>
        <w:spacing w:line="360" w:lineRule="auto"/>
        <w:ind w:firstLine="1097" w:firstLineChars="392"/>
        <w:rPr>
          <w:rFonts w:hint="eastAsia"/>
          <w:bCs/>
          <w:sz w:val="28"/>
        </w:rPr>
      </w:pPr>
    </w:p>
    <w:p w14:paraId="070CABA9">
      <w:pPr>
        <w:spacing w:line="360" w:lineRule="auto"/>
        <w:ind w:left="2387" w:leftChars="598" w:right="-4" w:rightChars="-2" w:hanging="1131" w:hangingChars="404"/>
        <w:rPr>
          <w:rFonts w:hint="eastAsia" w:ascii="楷体" w:eastAsia="方正行楷简体"/>
          <w:kern w:val="36"/>
          <w:sz w:val="32"/>
          <w:szCs w:val="32"/>
          <w:u w:val="single"/>
        </w:rPr>
      </w:pPr>
      <w:r>
        <w:rPr>
          <w:rFonts w:hint="eastAsia"/>
          <w:bCs/>
          <w:kern w:val="0"/>
          <w:sz w:val="28"/>
        </w:rPr>
        <w:t>合  同  编  号</w:t>
      </w:r>
      <w:r>
        <w:rPr>
          <w:rFonts w:hint="eastAsia"/>
          <w:bCs/>
          <w:sz w:val="28"/>
        </w:rPr>
        <w:t>：</w:t>
      </w:r>
      <w:r>
        <w:rPr>
          <w:rFonts w:hint="eastAsia"/>
          <w:bCs/>
          <w:sz w:val="28"/>
          <w:szCs w:val="28"/>
          <w:u w:val="single"/>
        </w:rPr>
        <w:t xml:space="preserve">          </w:t>
      </w:r>
      <w:r>
        <w:rPr>
          <w:rFonts w:hint="eastAsia" w:ascii="楷体" w:eastAsia="方正行楷简体"/>
          <w:kern w:val="36"/>
          <w:sz w:val="28"/>
          <w:szCs w:val="28"/>
          <w:u w:val="single"/>
        </w:rPr>
        <w:t xml:space="preserve">               </w:t>
      </w:r>
    </w:p>
    <w:p w14:paraId="30E95B0F">
      <w:pPr>
        <w:spacing w:line="360" w:lineRule="auto"/>
        <w:ind w:left="3421" w:leftChars="598" w:right="-4" w:rightChars="-2" w:hanging="2165" w:hangingChars="404"/>
        <w:rPr>
          <w:rFonts w:hint="eastAsia" w:ascii="楷体" w:eastAsia="方正行楷简体"/>
          <w:kern w:val="36"/>
          <w:sz w:val="32"/>
          <w:szCs w:val="32"/>
          <w:u w:val="single"/>
        </w:rPr>
      </w:pPr>
      <w:r>
        <w:rPr>
          <w:rFonts w:hint="eastAsia"/>
          <w:bCs/>
          <w:spacing w:val="128"/>
          <w:kern w:val="0"/>
          <w:sz w:val="28"/>
        </w:rPr>
        <w:t>工程名</w:t>
      </w:r>
      <w:r>
        <w:rPr>
          <w:rFonts w:hint="eastAsia"/>
          <w:bCs/>
          <w:spacing w:val="1"/>
          <w:kern w:val="0"/>
          <w:sz w:val="28"/>
        </w:rPr>
        <w:t>称</w:t>
      </w:r>
      <w:r>
        <w:rPr>
          <w:rFonts w:hint="eastAsia"/>
          <w:bCs/>
          <w:sz w:val="28"/>
        </w:rPr>
        <w:t>：</w:t>
      </w:r>
      <w:r>
        <w:rPr>
          <w:rFonts w:hint="eastAsia"/>
          <w:bCs/>
          <w:sz w:val="28"/>
          <w:szCs w:val="28"/>
          <w:u w:val="single"/>
        </w:rPr>
        <w:t xml:space="preserve"> </w:t>
      </w:r>
      <w:r>
        <w:rPr>
          <w:rFonts w:hint="eastAsia" w:ascii="楷体" w:eastAsia="方正行楷简体"/>
          <w:kern w:val="36"/>
          <w:sz w:val="28"/>
          <w:szCs w:val="28"/>
          <w:u w:val="single"/>
        </w:rPr>
        <w:t xml:space="preserve"> </w:t>
      </w:r>
      <w:r>
        <w:rPr>
          <w:rFonts w:hint="eastAsia" w:ascii="楷体" w:eastAsia="方正行楷简体"/>
          <w:kern w:val="36"/>
          <w:sz w:val="28"/>
          <w:szCs w:val="28"/>
          <w:u w:val="single"/>
          <w:lang w:val="en-US" w:eastAsia="zh-CN"/>
        </w:rPr>
        <w:t xml:space="preserve">                      </w:t>
      </w:r>
      <w:r>
        <w:rPr>
          <w:rFonts w:hint="eastAsia" w:ascii="华文中宋" w:hAnsi="华文中宋" w:eastAsia="华文中宋"/>
          <w:sz w:val="24"/>
          <w:u w:val="single"/>
        </w:rPr>
        <w:t xml:space="preserve"> </w:t>
      </w:r>
      <w:r>
        <w:rPr>
          <w:rFonts w:ascii="华文中宋" w:hAnsi="华文中宋" w:eastAsia="华文中宋"/>
          <w:sz w:val="24"/>
          <w:u w:val="single"/>
        </w:rPr>
        <w:t xml:space="preserve"> </w:t>
      </w:r>
    </w:p>
    <w:p w14:paraId="4296387A">
      <w:pPr>
        <w:spacing w:line="360" w:lineRule="auto"/>
        <w:ind w:firstLine="1254" w:firstLineChars="235"/>
        <w:rPr>
          <w:rFonts w:hint="eastAsia"/>
          <w:sz w:val="28"/>
          <w:u w:val="single"/>
        </w:rPr>
      </w:pPr>
      <w:r>
        <w:rPr>
          <w:rFonts w:hint="eastAsia"/>
          <w:bCs/>
          <w:spacing w:val="127"/>
          <w:kern w:val="0"/>
          <w:sz w:val="28"/>
        </w:rPr>
        <w:t>工程地</w:t>
      </w:r>
      <w:r>
        <w:rPr>
          <w:rFonts w:hint="eastAsia"/>
          <w:bCs/>
          <w:spacing w:val="2"/>
          <w:kern w:val="0"/>
          <w:sz w:val="28"/>
        </w:rPr>
        <w:t>点</w:t>
      </w:r>
      <w:r>
        <w:rPr>
          <w:rFonts w:hint="eastAsia"/>
          <w:bCs/>
          <w:sz w:val="28"/>
        </w:rPr>
        <w:t>：</w:t>
      </w:r>
      <w:r>
        <w:rPr>
          <w:bCs/>
          <w:sz w:val="28"/>
          <w:u w:val="single"/>
        </w:rPr>
        <w:t xml:space="preserve">     </w:t>
      </w:r>
      <w:r>
        <w:rPr>
          <w:rFonts w:hint="eastAsia"/>
          <w:bCs/>
          <w:sz w:val="28"/>
          <w:u w:val="single"/>
          <w:lang w:val="en-US" w:eastAsia="zh-CN"/>
        </w:rPr>
        <w:t xml:space="preserve">         </w:t>
      </w:r>
      <w:r>
        <w:rPr>
          <w:rFonts w:hint="eastAsia" w:ascii="华文中宋" w:hAnsi="华文中宋" w:eastAsia="华文中宋"/>
          <w:sz w:val="24"/>
          <w:u w:val="single"/>
        </w:rPr>
        <w:t xml:space="preserve"> </w:t>
      </w:r>
      <w:r>
        <w:rPr>
          <w:rFonts w:ascii="华文中宋" w:hAnsi="华文中宋" w:eastAsia="华文中宋"/>
          <w:sz w:val="24"/>
          <w:u w:val="single"/>
        </w:rPr>
        <w:t xml:space="preserve">  </w:t>
      </w:r>
      <w:r>
        <w:rPr>
          <w:rFonts w:hint="eastAsia" w:ascii="华文中宋" w:hAnsi="华文中宋" w:eastAsia="华文中宋"/>
          <w:sz w:val="24"/>
          <w:u w:val="single"/>
        </w:rPr>
        <w:t xml:space="preserve">  </w:t>
      </w:r>
      <w:r>
        <w:rPr>
          <w:rFonts w:hint="eastAsia" w:ascii="楷体" w:eastAsia="方正行楷简体"/>
          <w:kern w:val="36"/>
          <w:sz w:val="32"/>
          <w:szCs w:val="32"/>
          <w:u w:val="single"/>
        </w:rPr>
        <w:t xml:space="preserve">    </w:t>
      </w:r>
      <w:r>
        <w:rPr>
          <w:rFonts w:hint="eastAsia" w:ascii="华文中宋" w:hAnsi="华文中宋" w:eastAsia="华文中宋"/>
          <w:sz w:val="24"/>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75715080">
      <w:pPr>
        <w:spacing w:line="360" w:lineRule="auto"/>
        <w:ind w:firstLine="1254" w:firstLineChars="392"/>
        <w:rPr>
          <w:rFonts w:hint="eastAsia"/>
          <w:bCs/>
          <w:sz w:val="28"/>
          <w:u w:val="single"/>
        </w:rPr>
      </w:pPr>
      <w:r>
        <w:rPr>
          <w:rFonts w:hint="eastAsia"/>
          <w:bCs/>
          <w:spacing w:val="20"/>
          <w:kern w:val="0"/>
          <w:sz w:val="28"/>
        </w:rPr>
        <w:t>设计证书等</w:t>
      </w:r>
      <w:r>
        <w:rPr>
          <w:rFonts w:hint="eastAsia"/>
          <w:bCs/>
          <w:spacing w:val="2"/>
          <w:kern w:val="0"/>
          <w:sz w:val="28"/>
        </w:rPr>
        <w:t>级</w:t>
      </w:r>
      <w:r>
        <w:rPr>
          <w:rFonts w:hint="eastAsia"/>
          <w:bCs/>
          <w:kern w:val="0"/>
          <w:sz w:val="28"/>
        </w:rPr>
        <w:t>：</w:t>
      </w:r>
      <w:r>
        <w:rPr>
          <w:rFonts w:hint="eastAsia"/>
          <w:sz w:val="28"/>
          <w:u w:val="single"/>
        </w:rPr>
        <w:t xml:space="preserve"> </w:t>
      </w:r>
      <w:r>
        <w:rPr>
          <w:sz w:val="28"/>
          <w:u w:val="single"/>
        </w:rPr>
        <w:t xml:space="preserve">     </w:t>
      </w:r>
      <w:r>
        <w:rPr>
          <w:rFonts w:hint="eastAsia"/>
          <w:sz w:val="28"/>
          <w:u w:val="single"/>
          <w:lang w:val="en-US" w:eastAsia="zh-CN"/>
        </w:rPr>
        <w:t xml:space="preserve">       </w:t>
      </w:r>
      <w:r>
        <w:rPr>
          <w:rFonts w:hint="eastAsia" w:ascii="华文中宋" w:hAnsi="华文中宋" w:eastAsia="华文中宋"/>
          <w:sz w:val="24"/>
          <w:u w:val="single"/>
          <w:lang w:val="en-US" w:eastAsia="zh-CN"/>
        </w:rPr>
        <w:t xml:space="preserve"> </w:t>
      </w:r>
      <w:r>
        <w:rPr>
          <w:rFonts w:hint="eastAsia" w:ascii="华文中宋" w:hAnsi="华文中宋" w:eastAsia="华文中宋"/>
          <w:sz w:val="24"/>
          <w:u w:val="single"/>
        </w:rPr>
        <w:t xml:space="preserve"> </w:t>
      </w:r>
      <w:r>
        <w:rPr>
          <w:rFonts w:ascii="华文中宋" w:hAnsi="华文中宋" w:eastAsia="华文中宋"/>
          <w:sz w:val="24"/>
          <w:u w:val="single"/>
        </w:rPr>
        <w:t xml:space="preserve">             </w:t>
      </w:r>
    </w:p>
    <w:p w14:paraId="2BF24A02">
      <w:pPr>
        <w:spacing w:line="360" w:lineRule="auto"/>
        <w:ind w:firstLine="1268" w:firstLineChars="210"/>
        <w:rPr>
          <w:rFonts w:hint="eastAsia"/>
          <w:bCs/>
          <w:sz w:val="28"/>
        </w:rPr>
      </w:pPr>
      <w:r>
        <w:rPr>
          <w:rFonts w:hint="eastAsia"/>
          <w:bCs/>
          <w:spacing w:val="162"/>
          <w:kern w:val="0"/>
          <w:sz w:val="28"/>
        </w:rPr>
        <w:t>发包人</w:t>
      </w:r>
      <w:r>
        <w:rPr>
          <w:rFonts w:hint="eastAsia"/>
          <w:bCs/>
          <w:spacing w:val="1"/>
          <w:kern w:val="0"/>
          <w:sz w:val="28"/>
        </w:rPr>
        <w:t>:</w:t>
      </w:r>
      <w:r>
        <w:rPr>
          <w:rFonts w:hint="eastAsia"/>
          <w:sz w:val="28"/>
        </w:rPr>
        <w:t xml:space="preserve">  </w:t>
      </w:r>
      <w:r>
        <w:rPr>
          <w:sz w:val="28"/>
          <w:u w:val="single"/>
        </w:rPr>
        <w:t xml:space="preserve">  </w:t>
      </w:r>
      <w:r>
        <w:rPr>
          <w:rFonts w:hint="eastAsia"/>
          <w:sz w:val="28"/>
          <w:u w:val="single"/>
          <w:lang w:val="en-US" w:eastAsia="zh-CN"/>
        </w:rPr>
        <w:t xml:space="preserve">                     </w:t>
      </w:r>
      <w:r>
        <w:rPr>
          <w:rFonts w:hint="eastAsia" w:ascii="华文中宋" w:hAnsi="华文中宋" w:eastAsia="华文中宋"/>
          <w:sz w:val="24"/>
          <w:u w:val="single"/>
        </w:rPr>
        <w:t xml:space="preserve"> </w:t>
      </w:r>
      <w:r>
        <w:rPr>
          <w:rFonts w:ascii="华文中宋" w:hAnsi="华文中宋" w:eastAsia="华文中宋"/>
          <w:sz w:val="24"/>
          <w:u w:val="single"/>
        </w:rPr>
        <w:t xml:space="preserve">  </w:t>
      </w:r>
    </w:p>
    <w:p w14:paraId="0DAEDB61">
      <w:pPr>
        <w:spacing w:line="360" w:lineRule="auto"/>
        <w:ind w:firstLine="1268" w:firstLineChars="210"/>
        <w:rPr>
          <w:rFonts w:hint="eastAsia"/>
          <w:bCs/>
          <w:sz w:val="28"/>
        </w:rPr>
      </w:pPr>
      <w:r>
        <w:rPr>
          <w:rFonts w:hint="eastAsia"/>
          <w:bCs/>
          <w:spacing w:val="162"/>
          <w:kern w:val="0"/>
          <w:sz w:val="28"/>
        </w:rPr>
        <w:t>设计人</w:t>
      </w:r>
      <w:r>
        <w:rPr>
          <w:rFonts w:hint="eastAsia"/>
          <w:bCs/>
          <w:spacing w:val="1"/>
          <w:kern w:val="0"/>
          <w:sz w:val="28"/>
        </w:rPr>
        <w:t>:</w:t>
      </w:r>
      <w:r>
        <w:rPr>
          <w:rFonts w:hint="eastAsia"/>
          <w:sz w:val="28"/>
        </w:rPr>
        <w:t xml:space="preserve">  </w:t>
      </w:r>
      <w:r>
        <w:rPr>
          <w:rFonts w:hint="eastAsia" w:ascii="华文中宋" w:hAnsi="华文中宋" w:eastAsia="华文中宋"/>
          <w:sz w:val="24"/>
          <w:u w:val="single"/>
        </w:rPr>
        <w:t xml:space="preserve"> </w:t>
      </w:r>
      <w:r>
        <w:rPr>
          <w:rFonts w:hint="eastAsia" w:ascii="华文中宋" w:hAnsi="华文中宋" w:eastAsia="华文中宋" w:cs="Times New Roman"/>
          <w:sz w:val="24"/>
          <w:u w:val="single"/>
        </w:rPr>
        <w:t xml:space="preserve"> </w:t>
      </w:r>
      <w:r>
        <w:rPr>
          <w:rFonts w:hint="eastAsia" w:ascii="华文中宋" w:hAnsi="华文中宋" w:eastAsia="华文中宋" w:cs="Times New Roman"/>
          <w:sz w:val="24"/>
          <w:u w:val="single"/>
          <w:lang w:val="en-US" w:eastAsia="zh-CN"/>
        </w:rPr>
        <w:t xml:space="preserve">                         </w:t>
      </w:r>
      <w:r>
        <w:rPr>
          <w:rFonts w:hint="eastAsia" w:ascii="华文中宋" w:hAnsi="华文中宋" w:eastAsia="华文中宋" w:cs="Times New Roman"/>
          <w:sz w:val="24"/>
          <w:u w:val="single"/>
        </w:rPr>
        <w:t xml:space="preserve"> </w:t>
      </w:r>
      <w:r>
        <w:rPr>
          <w:rFonts w:hint="eastAsia"/>
          <w:sz w:val="28"/>
          <w:u w:val="single"/>
        </w:rPr>
        <w:t xml:space="preserve"> </w:t>
      </w:r>
      <w:r>
        <w:rPr>
          <w:sz w:val="28"/>
          <w:u w:val="single"/>
        </w:rPr>
        <w:t xml:space="preserve"> </w:t>
      </w:r>
    </w:p>
    <w:p w14:paraId="6C261A92">
      <w:pPr>
        <w:spacing w:line="360" w:lineRule="auto"/>
        <w:ind w:firstLine="1265" w:firstLineChars="280"/>
        <w:rPr>
          <w:rFonts w:hint="eastAsia"/>
          <w:sz w:val="28"/>
          <w:u w:val="single"/>
        </w:rPr>
      </w:pPr>
      <w:r>
        <w:rPr>
          <w:rFonts w:hint="eastAsia"/>
          <w:bCs/>
          <w:spacing w:val="86"/>
          <w:kern w:val="0"/>
          <w:sz w:val="28"/>
        </w:rPr>
        <w:t>签订日期</w:t>
      </w:r>
      <w:r>
        <w:rPr>
          <w:rFonts w:hint="eastAsia"/>
          <w:bCs/>
          <w:spacing w:val="5"/>
          <w:kern w:val="0"/>
          <w:sz w:val="28"/>
        </w:rPr>
        <w:t>:</w:t>
      </w:r>
      <w:r>
        <w:rPr>
          <w:rFonts w:hint="eastAsia"/>
          <w:sz w:val="28"/>
        </w:rPr>
        <w:t xml:space="preserve">  </w:t>
      </w:r>
      <w:r>
        <w:rPr>
          <w:rFonts w:hint="eastAsia"/>
          <w:sz w:val="28"/>
          <w:u w:val="single"/>
        </w:rPr>
        <w:t xml:space="preserve">  </w:t>
      </w:r>
      <w:r>
        <w:rPr>
          <w:rFonts w:hint="eastAsia"/>
          <w:sz w:val="28"/>
          <w:u w:val="single"/>
          <w:lang w:val="en-US" w:eastAsia="zh-CN"/>
        </w:rPr>
        <w:t xml:space="preserve">     </w:t>
      </w:r>
      <w:r>
        <w:rPr>
          <w:rFonts w:hint="eastAsia" w:ascii="华文中宋" w:hAnsi="华文中宋" w:eastAsia="华文中宋"/>
          <w:sz w:val="24"/>
          <w:u w:val="single"/>
        </w:rPr>
        <w:t xml:space="preserve">年 </w:t>
      </w:r>
      <w:r>
        <w:rPr>
          <w:rFonts w:hint="eastAsia" w:ascii="华文中宋" w:hAnsi="华文中宋" w:eastAsia="华文中宋"/>
          <w:sz w:val="24"/>
          <w:u w:val="single"/>
          <w:lang w:val="en-US" w:eastAsia="zh-CN"/>
        </w:rPr>
        <w:t xml:space="preserve">   </w:t>
      </w:r>
      <w:r>
        <w:rPr>
          <w:rFonts w:hint="eastAsia" w:ascii="华文中宋" w:hAnsi="华文中宋" w:eastAsia="华文中宋"/>
          <w:sz w:val="24"/>
          <w:u w:val="single"/>
        </w:rPr>
        <w:t>月</w:t>
      </w:r>
      <w:r>
        <w:rPr>
          <w:rFonts w:hint="eastAsia" w:ascii="华文中宋" w:hAnsi="华文中宋" w:eastAsia="华文中宋"/>
          <w:sz w:val="24"/>
          <w:u w:val="single"/>
          <w:lang w:val="en-US" w:eastAsia="zh-CN"/>
        </w:rPr>
        <w:t xml:space="preserve">    </w:t>
      </w:r>
      <w:r>
        <w:rPr>
          <w:rFonts w:hint="eastAsia" w:ascii="华文中宋" w:hAnsi="华文中宋" w:eastAsia="华文中宋"/>
          <w:sz w:val="24"/>
          <w:u w:val="single"/>
        </w:rPr>
        <w:t xml:space="preserve">日 </w:t>
      </w:r>
      <w:r>
        <w:rPr>
          <w:rFonts w:hint="eastAsia"/>
          <w:sz w:val="28"/>
          <w:u w:val="single"/>
        </w:rPr>
        <w:t xml:space="preserve">     </w:t>
      </w:r>
      <w:r>
        <w:rPr>
          <w:sz w:val="28"/>
          <w:u w:val="single"/>
        </w:rPr>
        <w:t xml:space="preserve"> </w:t>
      </w:r>
    </w:p>
    <w:p w14:paraId="287FEF18">
      <w:pPr>
        <w:spacing w:line="360" w:lineRule="auto"/>
        <w:ind w:firstLine="896" w:firstLineChars="320"/>
        <w:jc w:val="center"/>
        <w:rPr>
          <w:rFonts w:hint="eastAsia"/>
          <w:sz w:val="28"/>
          <w:u w:val="single"/>
        </w:rPr>
      </w:pPr>
    </w:p>
    <w:p w14:paraId="3F9C3D09">
      <w:pPr>
        <w:spacing w:line="360" w:lineRule="auto"/>
        <w:ind w:firstLine="896" w:firstLineChars="320"/>
        <w:jc w:val="center"/>
        <w:rPr>
          <w:rFonts w:hint="eastAsia"/>
          <w:sz w:val="28"/>
          <w:u w:val="single"/>
        </w:rPr>
      </w:pPr>
    </w:p>
    <w:p w14:paraId="3461FB3B">
      <w:pPr>
        <w:spacing w:line="360" w:lineRule="auto"/>
        <w:ind w:firstLine="896" w:firstLineChars="320"/>
        <w:jc w:val="center"/>
        <w:rPr>
          <w:rFonts w:hint="eastAsia"/>
          <w:sz w:val="28"/>
          <w:u w:val="single"/>
        </w:rPr>
      </w:pPr>
    </w:p>
    <w:p w14:paraId="4319EF23">
      <w:pPr>
        <w:spacing w:line="360" w:lineRule="auto"/>
        <w:ind w:firstLine="896" w:firstLineChars="320"/>
        <w:jc w:val="center"/>
        <w:rPr>
          <w:rFonts w:hint="eastAsia"/>
          <w:sz w:val="28"/>
          <w:u w:val="single"/>
        </w:rPr>
      </w:pPr>
    </w:p>
    <w:p w14:paraId="51E602A4">
      <w:pPr>
        <w:spacing w:line="360" w:lineRule="auto"/>
        <w:ind w:right="2650" w:rightChars="1262" w:firstLine="2329" w:firstLineChars="728"/>
        <w:jc w:val="distribute"/>
        <w:rPr>
          <w:rFonts w:hint="eastAsia"/>
          <w:bCs/>
          <w:sz w:val="32"/>
        </w:rPr>
      </w:pPr>
      <w:r>
        <w:rPr>
          <w:rFonts w:hint="eastAsia"/>
          <w:bCs/>
          <w:sz w:val="32"/>
        </w:rPr>
        <w:t>中华人民共和国建设部</w:t>
      </w:r>
    </w:p>
    <w:p w14:paraId="60FAA3D5">
      <w:pPr>
        <w:spacing w:line="360" w:lineRule="auto"/>
        <w:ind w:right="185" w:firstLine="7030" w:firstLineChars="2197"/>
        <w:rPr>
          <w:rFonts w:hint="eastAsia"/>
          <w:bCs/>
          <w:sz w:val="32"/>
        </w:rPr>
      </w:pPr>
      <w:r>
        <w:rPr>
          <w:rFonts w:hint="eastAsia"/>
          <w:bCs/>
          <w:sz w:val="32"/>
        </w:rPr>
        <w:t>监制</w:t>
      </w:r>
    </w:p>
    <w:p w14:paraId="606DF288">
      <w:pPr>
        <w:spacing w:line="360" w:lineRule="auto"/>
        <w:ind w:right="2651" w:firstLine="2329" w:firstLineChars="728"/>
        <w:jc w:val="distribute"/>
        <w:rPr>
          <w:rFonts w:hint="eastAsia"/>
          <w:bCs/>
          <w:sz w:val="32"/>
        </w:rPr>
      </w:pPr>
      <w:r>
        <w:rPr>
          <w:rFonts w:hint="eastAsia"/>
          <w:bCs/>
          <w:sz w:val="32"/>
        </w:rPr>
        <w:t>国家工商行政管理局</w:t>
      </w:r>
    </w:p>
    <w:p w14:paraId="66927C56">
      <w:pPr>
        <w:spacing w:line="360" w:lineRule="auto"/>
        <w:rPr>
          <w:rFonts w:hint="eastAsia" w:ascii="宋体" w:hAnsi="宋体" w:eastAsia="宋体" w:cs="宋体"/>
          <w:bCs/>
          <w:sz w:val="24"/>
          <w:szCs w:val="24"/>
          <w:u w:val="single"/>
        </w:rPr>
      </w:pPr>
      <w:r>
        <w:rPr>
          <w:bCs/>
          <w:sz w:val="32"/>
        </w:rPr>
        <w:br w:type="page"/>
      </w:r>
      <w:r>
        <w:rPr>
          <w:rFonts w:hint="eastAsia" w:eastAsia="宋体"/>
          <w:bCs/>
          <w:sz w:val="32"/>
          <w:lang w:val="en-US" w:eastAsia="zh-CN"/>
        </w:rPr>
        <w:t xml:space="preserve">    </w:t>
      </w:r>
      <w:r>
        <w:rPr>
          <w:rFonts w:hint="eastAsia" w:ascii="宋体" w:hAnsi="宋体" w:eastAsia="宋体" w:cs="宋体"/>
          <w:bCs/>
          <w:sz w:val="24"/>
          <w:szCs w:val="24"/>
        </w:rPr>
        <w:t>发包人：</w:t>
      </w:r>
      <w:r>
        <w:rPr>
          <w:rFonts w:hint="eastAsia" w:ascii="宋体" w:hAnsi="宋体" w:eastAsia="宋体" w:cs="宋体"/>
          <w:bCs/>
          <w:sz w:val="24"/>
          <w:szCs w:val="24"/>
          <w:u w:val="single"/>
        </w:rPr>
        <w:t xml:space="preserve">   </w:t>
      </w:r>
      <w:bookmarkStart w:id="0" w:name="_Hlk122355525"/>
      <w:r>
        <w:rPr>
          <w:rFonts w:hint="eastAsia" w:ascii="宋体" w:hAnsi="宋体" w:eastAsia="宋体" w:cs="宋体"/>
          <w:bCs/>
          <w:sz w:val="24"/>
          <w:szCs w:val="24"/>
          <w:u w:val="single"/>
          <w:lang w:val="en-US" w:eastAsia="zh-CN"/>
        </w:rPr>
        <w:t xml:space="preserve">            </w:t>
      </w:r>
      <w:r>
        <w:rPr>
          <w:rFonts w:hint="eastAsia" w:ascii="宋体" w:hAnsi="宋体" w:eastAsia="宋体" w:cs="宋体"/>
          <w:sz w:val="24"/>
          <w:szCs w:val="24"/>
          <w:u w:val="single"/>
        </w:rPr>
        <w:t xml:space="preserve"> </w:t>
      </w:r>
      <w:bookmarkEnd w:id="0"/>
      <w:r>
        <w:rPr>
          <w:rFonts w:hint="eastAsia" w:ascii="宋体" w:hAnsi="宋体" w:eastAsia="宋体" w:cs="宋体"/>
          <w:sz w:val="24"/>
          <w:szCs w:val="24"/>
          <w:u w:val="single"/>
        </w:rPr>
        <w:t xml:space="preserve">  </w:t>
      </w:r>
      <w:r>
        <w:rPr>
          <w:rFonts w:hint="eastAsia" w:ascii="宋体" w:hAnsi="宋体" w:eastAsia="宋体" w:cs="宋体"/>
          <w:bCs/>
          <w:sz w:val="24"/>
          <w:szCs w:val="24"/>
          <w:u w:val="single"/>
        </w:rPr>
        <w:t xml:space="preserve">       </w:t>
      </w:r>
    </w:p>
    <w:p w14:paraId="65CDFAB3">
      <w:pPr>
        <w:spacing w:line="360" w:lineRule="auto"/>
        <w:ind w:firstLine="537" w:firstLineChars="224"/>
        <w:rPr>
          <w:rFonts w:hint="eastAsia" w:ascii="宋体" w:hAnsi="宋体" w:eastAsia="宋体" w:cs="宋体"/>
          <w:bCs/>
          <w:sz w:val="24"/>
          <w:szCs w:val="24"/>
          <w:u w:val="single"/>
        </w:rPr>
      </w:pPr>
      <w:r>
        <w:rPr>
          <w:rFonts w:hint="eastAsia" w:ascii="宋体" w:hAnsi="宋体" w:eastAsia="宋体" w:cs="宋体"/>
          <w:bCs/>
          <w:sz w:val="24"/>
          <w:szCs w:val="24"/>
        </w:rPr>
        <w:t>设计人：</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bCs/>
          <w:sz w:val="24"/>
          <w:szCs w:val="24"/>
          <w:u w:val="single"/>
        </w:rPr>
        <w:t xml:space="preserve">      </w:t>
      </w:r>
    </w:p>
    <w:p w14:paraId="302A2F85">
      <w:pPr>
        <w:spacing w:line="360" w:lineRule="auto"/>
        <w:ind w:firstLine="537" w:firstLineChars="224"/>
        <w:rPr>
          <w:rFonts w:hint="eastAsia" w:ascii="宋体" w:hAnsi="宋体" w:eastAsia="宋体" w:cs="宋体"/>
          <w:sz w:val="24"/>
          <w:szCs w:val="24"/>
          <w:u w:val="single"/>
        </w:rPr>
      </w:pPr>
      <w:r>
        <w:rPr>
          <w:rFonts w:hint="eastAsia" w:ascii="宋体" w:hAnsi="宋体" w:eastAsia="宋体" w:cs="宋体"/>
          <w:bCs/>
          <w:sz w:val="24"/>
          <w:szCs w:val="24"/>
        </w:rPr>
        <w:t>发包人委托设计人承担</w:t>
      </w:r>
      <w:bookmarkStart w:id="1" w:name="_Hlk122336297"/>
      <w:r>
        <w:rPr>
          <w:rFonts w:hint="eastAsia" w:ascii="宋体" w:hAnsi="宋体" w:eastAsia="宋体" w:cs="宋体"/>
          <w:sz w:val="24"/>
          <w:szCs w:val="24"/>
          <w:u w:val="single"/>
        </w:rPr>
        <w:t xml:space="preserve">  </w:t>
      </w:r>
      <w:bookmarkEnd w:id="1"/>
      <w:bookmarkStart w:id="2" w:name="_Hlk122355589"/>
      <w:r>
        <w:rPr>
          <w:rFonts w:hint="eastAsia" w:ascii="宋体" w:hAnsi="宋体" w:eastAsia="宋体" w:cs="宋体"/>
          <w:sz w:val="24"/>
          <w:szCs w:val="24"/>
          <w:u w:val="single"/>
          <w:lang w:val="en-US" w:eastAsia="zh-CN"/>
        </w:rPr>
        <w:t xml:space="preserve">                 </w:t>
      </w:r>
      <w:bookmarkEnd w:id="2"/>
      <w:r>
        <w:rPr>
          <w:rFonts w:hint="eastAsia" w:ascii="宋体" w:hAnsi="宋体" w:eastAsia="宋体" w:cs="宋体"/>
          <w:sz w:val="24"/>
          <w:szCs w:val="24"/>
          <w:u w:val="single"/>
        </w:rPr>
        <w:t xml:space="preserve"> </w:t>
      </w:r>
      <w:r>
        <w:rPr>
          <w:rFonts w:hint="eastAsia" w:ascii="宋体" w:hAnsi="宋体" w:eastAsia="宋体" w:cs="宋体"/>
          <w:bCs/>
          <w:sz w:val="24"/>
          <w:szCs w:val="24"/>
        </w:rPr>
        <w:t>工程</w:t>
      </w:r>
      <w:r>
        <w:rPr>
          <w:rFonts w:hint="eastAsia" w:ascii="宋体" w:hAnsi="宋体" w:eastAsia="宋体" w:cs="宋体"/>
          <w:bCs/>
          <w:sz w:val="24"/>
          <w:szCs w:val="24"/>
          <w:lang w:val="en-US" w:eastAsia="zh-CN"/>
        </w:rPr>
        <w:t>初步</w:t>
      </w:r>
      <w:r>
        <w:rPr>
          <w:rFonts w:hint="eastAsia" w:ascii="宋体" w:hAnsi="宋体" w:eastAsia="宋体" w:cs="宋体"/>
          <w:bCs/>
          <w:sz w:val="24"/>
          <w:szCs w:val="24"/>
        </w:rPr>
        <w:t>设计，工程地点为</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，经双方协商一致，签订本合同，共同执行。</w:t>
      </w:r>
    </w:p>
    <w:p w14:paraId="7ECF938A">
      <w:pPr>
        <w:spacing w:line="360" w:lineRule="auto"/>
        <w:ind w:firstLine="573" w:firstLineChars="239"/>
        <w:rPr>
          <w:rFonts w:hint="eastAsia" w:ascii="宋体" w:hAnsi="宋体" w:eastAsia="宋体" w:cs="宋体"/>
          <w:bCs/>
          <w:sz w:val="24"/>
          <w:szCs w:val="24"/>
        </w:rPr>
      </w:pPr>
      <w:r>
        <w:rPr>
          <w:rFonts w:hint="eastAsia" w:ascii="宋体" w:hAnsi="宋体" w:eastAsia="宋体" w:cs="宋体"/>
          <w:bCs/>
          <w:sz w:val="24"/>
          <w:szCs w:val="24"/>
        </w:rPr>
        <w:t>第一条  本合同签订依据</w:t>
      </w:r>
    </w:p>
    <w:p w14:paraId="042A1E2D">
      <w:pPr>
        <w:numPr>
          <w:ilvl w:val="1"/>
          <w:numId w:val="3"/>
        </w:numPr>
        <w:tabs>
          <w:tab w:val="left" w:pos="0"/>
          <w:tab w:val="clear" w:pos="992"/>
        </w:tabs>
        <w:spacing w:line="360" w:lineRule="auto"/>
        <w:ind w:left="0" w:firstLine="720"/>
        <w:rPr>
          <w:rFonts w:hint="eastAsia" w:ascii="宋体" w:hAnsi="宋体" w:eastAsia="宋体" w:cs="宋体"/>
          <w:bCs/>
          <w:sz w:val="24"/>
          <w:szCs w:val="24"/>
        </w:rPr>
      </w:pPr>
      <w:r>
        <w:rPr>
          <w:rFonts w:hint="eastAsia" w:ascii="宋体" w:hAnsi="宋体" w:eastAsia="宋体" w:cs="宋体"/>
          <w:bCs/>
          <w:sz w:val="24"/>
          <w:szCs w:val="24"/>
        </w:rPr>
        <w:t>《中华人民共和国合同法》、《中华人民共和国建筑法》、《建设工程勘察设计市场管理规定》。</w:t>
      </w:r>
    </w:p>
    <w:p w14:paraId="54F32116">
      <w:pPr>
        <w:numPr>
          <w:ilvl w:val="1"/>
          <w:numId w:val="3"/>
        </w:numPr>
        <w:tabs>
          <w:tab w:val="left" w:pos="0"/>
          <w:tab w:val="clear" w:pos="992"/>
        </w:tabs>
        <w:spacing w:line="360" w:lineRule="auto"/>
        <w:ind w:left="0" w:firstLine="720"/>
        <w:rPr>
          <w:rFonts w:hint="eastAsia" w:ascii="宋体" w:hAnsi="宋体" w:eastAsia="宋体" w:cs="宋体"/>
          <w:bCs/>
          <w:sz w:val="24"/>
          <w:szCs w:val="24"/>
        </w:rPr>
      </w:pPr>
      <w:r>
        <w:rPr>
          <w:rFonts w:hint="eastAsia" w:ascii="宋体" w:hAnsi="宋体" w:eastAsia="宋体" w:cs="宋体"/>
          <w:bCs/>
          <w:sz w:val="24"/>
          <w:szCs w:val="24"/>
        </w:rPr>
        <w:t>国家及地方有关建设工程勘察设计管理法规和规章。</w:t>
      </w:r>
    </w:p>
    <w:p w14:paraId="43FEC247">
      <w:pPr>
        <w:numPr>
          <w:ilvl w:val="1"/>
          <w:numId w:val="3"/>
        </w:numPr>
        <w:tabs>
          <w:tab w:val="left" w:pos="0"/>
          <w:tab w:val="clear" w:pos="992"/>
        </w:tabs>
        <w:spacing w:line="360" w:lineRule="auto"/>
        <w:ind w:left="0" w:firstLine="720"/>
        <w:rPr>
          <w:rFonts w:hint="eastAsia" w:ascii="宋体" w:hAnsi="宋体" w:eastAsia="宋体" w:cs="宋体"/>
          <w:bCs/>
          <w:sz w:val="24"/>
          <w:szCs w:val="24"/>
        </w:rPr>
      </w:pPr>
      <w:r>
        <w:rPr>
          <w:rFonts w:hint="eastAsia" w:ascii="宋体" w:hAnsi="宋体" w:eastAsia="宋体" w:cs="宋体"/>
          <w:bCs/>
          <w:sz w:val="24"/>
          <w:szCs w:val="24"/>
        </w:rPr>
        <w:t>建设工程批准文件。</w:t>
      </w:r>
    </w:p>
    <w:p w14:paraId="736316C4">
      <w:pPr>
        <w:numPr>
          <w:ilvl w:val="0"/>
          <w:numId w:val="4"/>
        </w:numPr>
        <w:spacing w:line="360" w:lineRule="auto"/>
        <w:rPr>
          <w:rFonts w:hint="eastAsia" w:ascii="宋体" w:hAnsi="宋体" w:eastAsia="宋体" w:cs="宋体"/>
          <w:bCs/>
          <w:sz w:val="24"/>
          <w:szCs w:val="24"/>
        </w:rPr>
      </w:pPr>
      <w:r>
        <w:rPr>
          <w:rFonts w:hint="eastAsia" w:ascii="宋体" w:hAnsi="宋体" w:eastAsia="宋体" w:cs="宋体"/>
          <w:bCs/>
          <w:sz w:val="24"/>
          <w:szCs w:val="24"/>
        </w:rPr>
        <w:t>设计依据</w:t>
      </w:r>
    </w:p>
    <w:p w14:paraId="77E0C5EF">
      <w:pPr>
        <w:spacing w:line="360" w:lineRule="auto"/>
        <w:ind w:firstLine="573" w:firstLineChars="239"/>
        <w:rPr>
          <w:rFonts w:hint="eastAsia" w:ascii="宋体" w:hAnsi="宋体" w:eastAsia="宋体" w:cs="宋体"/>
          <w:bCs/>
          <w:sz w:val="24"/>
          <w:szCs w:val="24"/>
        </w:rPr>
      </w:pPr>
      <w:r>
        <w:rPr>
          <w:rFonts w:hint="eastAsia" w:ascii="宋体" w:hAnsi="宋体" w:eastAsia="宋体" w:cs="宋体"/>
          <w:bCs/>
          <w:sz w:val="24"/>
          <w:szCs w:val="24"/>
        </w:rPr>
        <w:t>2.1 发包人给设计人的委托书</w:t>
      </w:r>
    </w:p>
    <w:p w14:paraId="3D37DFE3">
      <w:pPr>
        <w:spacing w:line="360" w:lineRule="auto"/>
        <w:ind w:firstLine="573" w:firstLineChars="239"/>
        <w:rPr>
          <w:rFonts w:hint="eastAsia" w:ascii="宋体" w:hAnsi="宋体" w:eastAsia="宋体" w:cs="宋体"/>
          <w:bCs/>
          <w:sz w:val="24"/>
          <w:szCs w:val="24"/>
        </w:rPr>
      </w:pPr>
      <w:r>
        <w:rPr>
          <w:rFonts w:hint="eastAsia" w:ascii="宋体" w:hAnsi="宋体" w:eastAsia="宋体" w:cs="宋体"/>
          <w:bCs/>
          <w:sz w:val="24"/>
          <w:szCs w:val="24"/>
        </w:rPr>
        <w:t>2.2 发包人提交的基础资料</w:t>
      </w:r>
    </w:p>
    <w:p w14:paraId="1D72AD74">
      <w:pPr>
        <w:spacing w:line="360" w:lineRule="auto"/>
        <w:ind w:firstLine="573" w:firstLineChars="239"/>
        <w:rPr>
          <w:rFonts w:hint="eastAsia" w:ascii="宋体" w:hAnsi="宋体" w:eastAsia="宋体" w:cs="宋体"/>
          <w:bCs/>
          <w:sz w:val="24"/>
          <w:szCs w:val="24"/>
        </w:rPr>
      </w:pPr>
      <w:r>
        <w:rPr>
          <w:rFonts w:hint="eastAsia" w:ascii="宋体" w:hAnsi="宋体" w:eastAsia="宋体" w:cs="宋体"/>
          <w:bCs/>
          <w:sz w:val="24"/>
          <w:szCs w:val="24"/>
        </w:rPr>
        <w:t>2.3 设计人采用的主要技术标准是：</w:t>
      </w:r>
    </w:p>
    <w:p w14:paraId="5AA1F78B">
      <w:pPr>
        <w:spacing w:line="360" w:lineRule="auto"/>
        <w:ind w:firstLine="573" w:firstLineChars="239"/>
        <w:rPr>
          <w:rFonts w:hint="eastAsia"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Cs/>
          <w:sz w:val="24"/>
          <w:szCs w:val="24"/>
          <w:lang w:val="en-US" w:eastAsia="zh-CN"/>
        </w:rPr>
        <w:t>初步</w:t>
      </w:r>
      <w:r>
        <w:rPr>
          <w:rFonts w:hint="eastAsia" w:ascii="宋体" w:hAnsi="宋体" w:eastAsia="宋体" w:cs="宋体"/>
          <w:bCs/>
          <w:sz w:val="24"/>
          <w:szCs w:val="24"/>
        </w:rPr>
        <w:t>设计应符合给水、</w:t>
      </w:r>
      <w:r>
        <w:rPr>
          <w:rFonts w:hint="eastAsia" w:ascii="宋体" w:hAnsi="宋体" w:eastAsia="宋体" w:cs="宋体"/>
          <w:bCs/>
          <w:sz w:val="24"/>
          <w:szCs w:val="24"/>
          <w:lang w:val="en-US" w:eastAsia="zh-CN"/>
        </w:rPr>
        <w:t>排水</w:t>
      </w:r>
      <w:r>
        <w:rPr>
          <w:rFonts w:hint="eastAsia" w:ascii="宋体" w:hAnsi="宋体" w:eastAsia="宋体" w:cs="宋体"/>
          <w:bCs/>
          <w:sz w:val="24"/>
          <w:szCs w:val="24"/>
        </w:rPr>
        <w:t>及其它相关专业的现行技术规范。</w:t>
      </w:r>
    </w:p>
    <w:p w14:paraId="64D42FC0">
      <w:pPr>
        <w:spacing w:line="360" w:lineRule="auto"/>
        <w:ind w:firstLine="573" w:firstLineChars="239"/>
        <w:rPr>
          <w:rFonts w:hint="eastAsia" w:ascii="宋体" w:hAnsi="宋体" w:eastAsia="宋体" w:cs="宋体"/>
          <w:bCs/>
          <w:sz w:val="24"/>
          <w:szCs w:val="24"/>
        </w:rPr>
      </w:pPr>
      <w:r>
        <w:rPr>
          <w:rFonts w:hint="eastAsia" w:ascii="宋体" w:hAnsi="宋体" w:eastAsia="宋体" w:cs="宋体"/>
          <w:bCs/>
          <w:sz w:val="24"/>
          <w:szCs w:val="24"/>
        </w:rPr>
        <w:t xml:space="preserve">2. </w:t>
      </w:r>
      <w:r>
        <w:rPr>
          <w:rFonts w:hint="eastAsia" w:ascii="宋体" w:hAnsi="宋体" w:eastAsia="宋体" w:cs="宋体"/>
          <w:bCs/>
          <w:sz w:val="24"/>
          <w:szCs w:val="24"/>
          <w:lang w:val="en-US" w:eastAsia="zh-CN"/>
        </w:rPr>
        <w:t>初步</w:t>
      </w:r>
      <w:r>
        <w:rPr>
          <w:rFonts w:hint="eastAsia" w:ascii="宋体" w:hAnsi="宋体" w:eastAsia="宋体" w:cs="宋体"/>
          <w:bCs/>
          <w:sz w:val="24"/>
          <w:szCs w:val="24"/>
        </w:rPr>
        <w:t>设计应符合《市政公用工程设计文件编制深度规定（2013年版）》。</w:t>
      </w:r>
    </w:p>
    <w:p w14:paraId="41AB299D">
      <w:pPr>
        <w:spacing w:line="360" w:lineRule="auto"/>
        <w:ind w:firstLine="573" w:firstLineChars="239"/>
        <w:rPr>
          <w:rFonts w:hint="eastAsia" w:ascii="宋体" w:hAnsi="宋体" w:eastAsia="宋体" w:cs="宋体"/>
          <w:bCs/>
          <w:sz w:val="24"/>
          <w:szCs w:val="24"/>
        </w:rPr>
      </w:pPr>
      <w:r>
        <w:rPr>
          <w:rFonts w:hint="eastAsia" w:ascii="宋体" w:hAnsi="宋体" w:eastAsia="宋体" w:cs="宋体"/>
          <w:bCs/>
          <w:sz w:val="24"/>
          <w:szCs w:val="24"/>
        </w:rPr>
        <w:t xml:space="preserve">3. </w:t>
      </w:r>
      <w:r>
        <w:rPr>
          <w:rFonts w:hint="eastAsia" w:ascii="宋体" w:hAnsi="宋体" w:eastAsia="宋体" w:cs="宋体"/>
          <w:bCs/>
          <w:sz w:val="24"/>
          <w:szCs w:val="24"/>
          <w:lang w:val="en-US" w:eastAsia="zh-CN"/>
        </w:rPr>
        <w:t>初步</w:t>
      </w:r>
      <w:r>
        <w:rPr>
          <w:rFonts w:hint="eastAsia" w:ascii="宋体" w:hAnsi="宋体" w:eastAsia="宋体" w:cs="宋体"/>
          <w:bCs/>
          <w:sz w:val="24"/>
          <w:szCs w:val="24"/>
        </w:rPr>
        <w:t>设计应符合《中华人民共和国工程建设标准强制性条文（城市建设部分）》。</w:t>
      </w:r>
    </w:p>
    <w:p w14:paraId="0C80BE42">
      <w:pPr>
        <w:numPr>
          <w:ilvl w:val="0"/>
          <w:numId w:val="4"/>
        </w:numPr>
        <w:spacing w:line="360" w:lineRule="auto"/>
        <w:rPr>
          <w:rFonts w:hint="eastAsia" w:ascii="宋体" w:hAnsi="宋体" w:eastAsia="宋体" w:cs="宋体"/>
          <w:bCs/>
          <w:sz w:val="24"/>
          <w:szCs w:val="24"/>
        </w:rPr>
      </w:pPr>
      <w:r>
        <w:rPr>
          <w:rFonts w:hint="eastAsia" w:ascii="宋体" w:hAnsi="宋体" w:eastAsia="宋体" w:cs="宋体"/>
          <w:bCs/>
          <w:sz w:val="24"/>
          <w:szCs w:val="24"/>
        </w:rPr>
        <w:t>合同文件的优先次序</w:t>
      </w:r>
    </w:p>
    <w:p w14:paraId="5FDC171A">
      <w:pPr>
        <w:spacing w:line="360" w:lineRule="auto"/>
        <w:ind w:firstLine="576" w:firstLineChars="240"/>
        <w:rPr>
          <w:rFonts w:hint="eastAsia" w:ascii="宋体" w:hAnsi="宋体" w:eastAsia="宋体" w:cs="宋体"/>
          <w:bCs/>
          <w:sz w:val="24"/>
          <w:szCs w:val="24"/>
        </w:rPr>
      </w:pPr>
      <w:r>
        <w:rPr>
          <w:rFonts w:hint="eastAsia" w:ascii="宋体" w:hAnsi="宋体" w:eastAsia="宋体" w:cs="宋体"/>
          <w:bCs/>
          <w:sz w:val="24"/>
          <w:szCs w:val="24"/>
        </w:rPr>
        <w:t>构成本合同的文件可视为是能互相说明的,如果合同文件存在歧义或不一致,则根据如下优先次序来判断：</w:t>
      </w:r>
    </w:p>
    <w:p w14:paraId="4ECE617E">
      <w:pPr>
        <w:spacing w:line="360" w:lineRule="auto"/>
        <w:ind w:firstLine="576" w:firstLineChars="240"/>
        <w:rPr>
          <w:rFonts w:hint="eastAsia" w:ascii="宋体" w:hAnsi="宋体" w:eastAsia="宋体" w:cs="宋体"/>
          <w:bCs/>
          <w:sz w:val="24"/>
          <w:szCs w:val="24"/>
        </w:rPr>
      </w:pPr>
    </w:p>
    <w:p w14:paraId="03039EE6">
      <w:pPr>
        <w:spacing w:line="360" w:lineRule="auto"/>
        <w:ind w:firstLine="576" w:firstLineChars="240"/>
        <w:rPr>
          <w:rFonts w:hint="eastAsia" w:ascii="宋体" w:hAnsi="宋体" w:eastAsia="宋体" w:cs="宋体"/>
          <w:bCs/>
          <w:sz w:val="24"/>
          <w:szCs w:val="24"/>
        </w:rPr>
      </w:pPr>
      <w:r>
        <w:rPr>
          <w:rFonts w:hint="eastAsia" w:ascii="宋体" w:hAnsi="宋体" w:eastAsia="宋体" w:cs="宋体"/>
          <w:bCs/>
          <w:sz w:val="24"/>
          <w:szCs w:val="24"/>
        </w:rPr>
        <w:t>3.1 合同书</w:t>
      </w:r>
    </w:p>
    <w:p w14:paraId="7B61C078">
      <w:pPr>
        <w:spacing w:line="360" w:lineRule="auto"/>
        <w:ind w:firstLine="576" w:firstLineChars="240"/>
        <w:rPr>
          <w:rFonts w:hint="eastAsia" w:ascii="宋体" w:hAnsi="宋体" w:eastAsia="宋体" w:cs="宋体"/>
          <w:bCs/>
          <w:sz w:val="24"/>
          <w:szCs w:val="24"/>
        </w:rPr>
      </w:pPr>
      <w:r>
        <w:rPr>
          <w:rFonts w:hint="eastAsia" w:ascii="宋体" w:hAnsi="宋体" w:eastAsia="宋体" w:cs="宋体"/>
          <w:bCs/>
          <w:sz w:val="24"/>
          <w:szCs w:val="24"/>
        </w:rPr>
        <w:t>3.2 发包人要求及委托书</w:t>
      </w:r>
    </w:p>
    <w:p w14:paraId="0206D675">
      <w:pPr>
        <w:numPr>
          <w:ilvl w:val="0"/>
          <w:numId w:val="4"/>
        </w:numPr>
        <w:tabs>
          <w:tab w:val="left" w:pos="0"/>
        </w:tabs>
        <w:spacing w:line="360" w:lineRule="auto"/>
        <w:ind w:left="0" w:firstLine="720"/>
        <w:rPr>
          <w:rFonts w:hint="eastAsia" w:ascii="宋体" w:hAnsi="宋体" w:eastAsia="宋体" w:cs="宋体"/>
          <w:bCs/>
          <w:sz w:val="24"/>
          <w:szCs w:val="24"/>
        </w:rPr>
      </w:pPr>
      <w:r>
        <w:rPr>
          <w:rFonts w:hint="eastAsia" w:ascii="宋体" w:hAnsi="宋体" w:eastAsia="宋体" w:cs="宋体"/>
          <w:bCs/>
          <w:sz w:val="24"/>
          <w:szCs w:val="24"/>
        </w:rPr>
        <w:t>本合同项目的名称、规模、阶段及设计内容：</w:t>
      </w:r>
    </w:p>
    <w:p w14:paraId="570D530F">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 xml:space="preserve">项目名称:  </w:t>
      </w:r>
    </w:p>
    <w:p w14:paraId="0FB154A9">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 xml:space="preserve">设计阶段:  </w:t>
      </w:r>
      <w:r>
        <w:rPr>
          <w:rFonts w:hint="eastAsia" w:ascii="宋体" w:hAnsi="宋体" w:eastAsia="宋体" w:cs="宋体"/>
          <w:bCs/>
          <w:sz w:val="24"/>
          <w:szCs w:val="24"/>
          <w:lang w:val="en-US" w:eastAsia="zh-CN"/>
        </w:rPr>
        <w:t>初步</w:t>
      </w:r>
      <w:r>
        <w:rPr>
          <w:rFonts w:hint="eastAsia" w:ascii="宋体" w:hAnsi="宋体" w:eastAsia="宋体" w:cs="宋体"/>
          <w:bCs/>
          <w:sz w:val="24"/>
          <w:szCs w:val="24"/>
        </w:rPr>
        <w:t xml:space="preserve">设计                                           </w:t>
      </w:r>
    </w:p>
    <w:p w14:paraId="222D677D">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设计内容：</w:t>
      </w:r>
    </w:p>
    <w:p w14:paraId="5830E22C">
      <w:pPr>
        <w:numPr>
          <w:ilvl w:val="0"/>
          <w:numId w:val="4"/>
        </w:numPr>
        <w:tabs>
          <w:tab w:val="left" w:pos="0"/>
        </w:tabs>
        <w:spacing w:line="360" w:lineRule="auto"/>
        <w:ind w:left="0" w:firstLine="720"/>
        <w:rPr>
          <w:rFonts w:hint="eastAsia" w:ascii="宋体" w:hAnsi="宋体" w:eastAsia="宋体" w:cs="宋体"/>
          <w:bCs/>
          <w:sz w:val="24"/>
          <w:szCs w:val="24"/>
        </w:rPr>
      </w:pPr>
      <w:r>
        <w:rPr>
          <w:rFonts w:hint="eastAsia" w:ascii="宋体" w:hAnsi="宋体" w:eastAsia="宋体" w:cs="宋体"/>
          <w:bCs/>
          <w:sz w:val="24"/>
          <w:szCs w:val="24"/>
        </w:rPr>
        <w:t>发包人向设计人提交有关资料文件。</w:t>
      </w:r>
    </w:p>
    <w:p w14:paraId="07FCD20B">
      <w:pPr>
        <w:numPr>
          <w:ilvl w:val="0"/>
          <w:numId w:val="5"/>
        </w:numPr>
        <w:tabs>
          <w:tab w:val="left" w:pos="0"/>
          <w:tab w:val="left" w:pos="1586"/>
        </w:tabs>
        <w:spacing w:line="360" w:lineRule="auto"/>
        <w:ind w:left="720"/>
        <w:rPr>
          <w:rFonts w:hint="eastAsia" w:ascii="宋体" w:hAnsi="宋体" w:eastAsia="宋体" w:cs="宋体"/>
          <w:bCs/>
          <w:sz w:val="24"/>
          <w:szCs w:val="24"/>
        </w:rPr>
      </w:pPr>
      <w:r>
        <w:rPr>
          <w:rFonts w:hint="eastAsia" w:ascii="宋体" w:hAnsi="宋体" w:eastAsia="宋体" w:cs="宋体"/>
          <w:bCs/>
          <w:sz w:val="24"/>
          <w:szCs w:val="24"/>
        </w:rPr>
        <w:t>发改委同意该项目的立项文件</w:t>
      </w:r>
    </w:p>
    <w:p w14:paraId="2928B718">
      <w:pPr>
        <w:numPr>
          <w:ilvl w:val="0"/>
          <w:numId w:val="5"/>
        </w:numPr>
        <w:tabs>
          <w:tab w:val="left" w:pos="0"/>
          <w:tab w:val="left" w:pos="1586"/>
        </w:tabs>
        <w:spacing w:line="360" w:lineRule="auto"/>
        <w:ind w:left="720"/>
        <w:rPr>
          <w:rFonts w:hint="eastAsia" w:ascii="宋体" w:hAnsi="宋体" w:eastAsia="宋体" w:cs="宋体"/>
          <w:bCs/>
          <w:sz w:val="24"/>
          <w:szCs w:val="24"/>
        </w:rPr>
      </w:pPr>
      <w:r>
        <w:rPr>
          <w:rFonts w:hint="eastAsia" w:ascii="宋体" w:hAnsi="宋体" w:eastAsia="宋体" w:cs="宋体"/>
          <w:bCs/>
          <w:sz w:val="24"/>
          <w:szCs w:val="24"/>
        </w:rPr>
        <w:t>建设单位给设计单位的设计委托书</w:t>
      </w:r>
    </w:p>
    <w:p w14:paraId="58C7DACF">
      <w:pPr>
        <w:numPr>
          <w:ilvl w:val="0"/>
          <w:numId w:val="5"/>
        </w:numPr>
        <w:tabs>
          <w:tab w:val="left" w:pos="0"/>
          <w:tab w:val="left" w:pos="1586"/>
        </w:tabs>
        <w:spacing w:line="360" w:lineRule="auto"/>
        <w:ind w:left="720"/>
        <w:rPr>
          <w:rFonts w:hint="eastAsia" w:ascii="宋体" w:hAnsi="宋体" w:eastAsia="宋体" w:cs="宋体"/>
          <w:bCs/>
          <w:sz w:val="24"/>
          <w:szCs w:val="24"/>
        </w:rPr>
      </w:pPr>
      <w:r>
        <w:rPr>
          <w:rFonts w:hint="eastAsia" w:ascii="宋体" w:hAnsi="宋体" w:eastAsia="宋体" w:cs="宋体"/>
          <w:bCs/>
          <w:sz w:val="24"/>
          <w:szCs w:val="24"/>
        </w:rPr>
        <w:t>该项目的地质勘察资料</w:t>
      </w:r>
    </w:p>
    <w:p w14:paraId="2B655693">
      <w:pPr>
        <w:keepNext w:val="0"/>
        <w:keepLines w:val="0"/>
        <w:pageBreakBefore w:val="0"/>
        <w:widowControl w:val="0"/>
        <w:numPr>
          <w:ilvl w:val="0"/>
          <w:numId w:val="5"/>
        </w:numPr>
        <w:tabs>
          <w:tab w:val="left" w:pos="0"/>
          <w:tab w:val="left" w:pos="1586"/>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原始地形图（CAD格式），规划设计文本，平面坐标控制点、高程控制点</w:t>
      </w:r>
    </w:p>
    <w:p w14:paraId="681FFD06">
      <w:pPr>
        <w:numPr>
          <w:ilvl w:val="0"/>
          <w:numId w:val="5"/>
        </w:numPr>
        <w:tabs>
          <w:tab w:val="left" w:pos="0"/>
          <w:tab w:val="left" w:pos="1586"/>
        </w:tabs>
        <w:spacing w:line="360" w:lineRule="auto"/>
        <w:ind w:left="720"/>
        <w:rPr>
          <w:rFonts w:hint="eastAsia" w:ascii="宋体" w:hAnsi="宋体" w:eastAsia="宋体" w:cs="宋体"/>
          <w:bCs/>
          <w:color w:val="000000"/>
          <w:sz w:val="24"/>
          <w:szCs w:val="24"/>
        </w:rPr>
      </w:pPr>
      <w:r>
        <w:rPr>
          <w:rFonts w:hint="eastAsia" w:ascii="宋体" w:hAnsi="宋体" w:eastAsia="宋体" w:cs="宋体"/>
          <w:bCs/>
          <w:color w:val="000000"/>
          <w:sz w:val="24"/>
          <w:szCs w:val="24"/>
        </w:rPr>
        <w:t>周边地下管网图</w:t>
      </w:r>
    </w:p>
    <w:p w14:paraId="503083F5">
      <w:pPr>
        <w:numPr>
          <w:ilvl w:val="0"/>
          <w:numId w:val="4"/>
        </w:numPr>
        <w:tabs>
          <w:tab w:val="left" w:pos="0"/>
        </w:tabs>
        <w:spacing w:line="360" w:lineRule="auto"/>
        <w:ind w:left="0" w:firstLine="720"/>
        <w:rPr>
          <w:rFonts w:hint="eastAsia" w:ascii="宋体" w:hAnsi="宋体" w:eastAsia="宋体" w:cs="宋体"/>
          <w:bCs/>
          <w:sz w:val="24"/>
          <w:szCs w:val="24"/>
        </w:rPr>
      </w:pPr>
      <w:r>
        <w:rPr>
          <w:rFonts w:hint="eastAsia" w:ascii="宋体" w:hAnsi="宋体" w:eastAsia="宋体" w:cs="宋体"/>
          <w:bCs/>
          <w:sz w:val="24"/>
          <w:szCs w:val="24"/>
        </w:rPr>
        <w:t>设计人向发包人交付的设计文件、份数、地点及时间</w:t>
      </w:r>
    </w:p>
    <w:p w14:paraId="03B82D1E">
      <w:pPr>
        <w:spacing w:line="360" w:lineRule="auto"/>
        <w:ind w:firstLine="573" w:firstLineChars="239"/>
        <w:rPr>
          <w:rFonts w:hint="eastAsia" w:ascii="宋体" w:hAnsi="宋体" w:eastAsia="宋体" w:cs="宋体"/>
          <w:bCs/>
          <w:sz w:val="24"/>
          <w:szCs w:val="24"/>
        </w:rPr>
      </w:pPr>
      <w:r>
        <w:rPr>
          <w:rFonts w:hint="eastAsia" w:ascii="宋体" w:hAnsi="宋体" w:eastAsia="宋体" w:cs="宋体"/>
          <w:bCs/>
          <w:sz w:val="24"/>
          <w:szCs w:val="24"/>
        </w:rPr>
        <w:t>设计人向发包人提供</w:t>
      </w:r>
      <w:r>
        <w:rPr>
          <w:rFonts w:hint="eastAsia" w:ascii="宋体" w:hAnsi="宋体" w:eastAsia="宋体" w:cs="宋体"/>
          <w:bCs/>
          <w:sz w:val="24"/>
          <w:szCs w:val="24"/>
          <w:lang w:val="en-US" w:eastAsia="zh-CN"/>
        </w:rPr>
        <w:t>初步</w:t>
      </w:r>
      <w:r>
        <w:rPr>
          <w:rFonts w:hint="eastAsia" w:ascii="宋体" w:hAnsi="宋体" w:eastAsia="宋体" w:cs="宋体"/>
          <w:bCs/>
          <w:sz w:val="24"/>
          <w:szCs w:val="24"/>
        </w:rPr>
        <w:t>设计文件</w:t>
      </w:r>
      <w:r>
        <w:rPr>
          <w:rFonts w:hint="eastAsia" w:ascii="宋体" w:hAnsi="宋体" w:eastAsia="宋体" w:cs="宋体"/>
          <w:bCs/>
          <w:sz w:val="24"/>
          <w:szCs w:val="24"/>
          <w:lang w:val="en-US" w:eastAsia="zh-CN"/>
        </w:rPr>
        <w:t>5</w:t>
      </w:r>
      <w:r>
        <w:rPr>
          <w:rFonts w:hint="eastAsia" w:ascii="宋体" w:hAnsi="宋体" w:eastAsia="宋体" w:cs="宋体"/>
          <w:bCs/>
          <w:sz w:val="24"/>
          <w:szCs w:val="24"/>
        </w:rPr>
        <w:t>份，超过份数，甲方另付</w:t>
      </w:r>
      <w:r>
        <w:rPr>
          <w:rFonts w:hint="eastAsia" w:ascii="宋体" w:hAnsi="宋体" w:eastAsia="宋体" w:cs="宋体"/>
          <w:bCs/>
          <w:sz w:val="24"/>
          <w:szCs w:val="24"/>
          <w:lang w:val="en-US" w:eastAsia="zh-CN"/>
        </w:rPr>
        <w:t>出版</w:t>
      </w:r>
      <w:r>
        <w:rPr>
          <w:rFonts w:hint="eastAsia" w:ascii="宋体" w:hAnsi="宋体" w:eastAsia="宋体" w:cs="宋体"/>
          <w:bCs/>
          <w:sz w:val="24"/>
          <w:szCs w:val="24"/>
        </w:rPr>
        <w:t>费。</w:t>
      </w:r>
      <w:r>
        <w:rPr>
          <w:rFonts w:hint="eastAsia" w:ascii="宋体" w:hAnsi="宋体" w:eastAsia="宋体" w:cs="宋体"/>
          <w:bCs/>
          <w:sz w:val="24"/>
          <w:szCs w:val="24"/>
          <w:lang w:val="en-US" w:eastAsia="zh-CN"/>
        </w:rPr>
        <w:t>初步</w:t>
      </w:r>
      <w:r>
        <w:rPr>
          <w:rFonts w:hint="eastAsia" w:ascii="宋体" w:hAnsi="宋体" w:eastAsia="宋体" w:cs="宋体"/>
          <w:bCs/>
          <w:sz w:val="24"/>
          <w:szCs w:val="24"/>
        </w:rPr>
        <w:t>设计文件于</w:t>
      </w:r>
      <w:r>
        <w:rPr>
          <w:rFonts w:hint="eastAsia" w:ascii="宋体" w:hAnsi="宋体" w:eastAsia="宋体" w:cs="宋体"/>
          <w:bCs/>
          <w:sz w:val="24"/>
          <w:szCs w:val="24"/>
          <w:lang w:eastAsia="zh-CN"/>
        </w:rPr>
        <w:t>收到发包人提供基础资料后</w:t>
      </w:r>
      <w:r>
        <w:rPr>
          <w:rFonts w:hint="eastAsia" w:ascii="宋体" w:hAnsi="宋体" w:eastAsia="宋体" w:cs="宋体"/>
          <w:bCs/>
          <w:sz w:val="24"/>
          <w:szCs w:val="24"/>
          <w:lang w:val="en-US" w:eastAsia="zh-CN"/>
        </w:rPr>
        <w:t>30个工作日</w:t>
      </w:r>
      <w:r>
        <w:rPr>
          <w:rFonts w:hint="eastAsia" w:ascii="宋体" w:hAnsi="宋体" w:eastAsia="宋体" w:cs="宋体"/>
          <w:bCs/>
          <w:sz w:val="24"/>
          <w:szCs w:val="24"/>
        </w:rPr>
        <w:t>交付。</w:t>
      </w:r>
    </w:p>
    <w:p w14:paraId="30386755">
      <w:pPr>
        <w:numPr>
          <w:ilvl w:val="0"/>
          <w:numId w:val="4"/>
        </w:numPr>
        <w:tabs>
          <w:tab w:val="left" w:pos="0"/>
        </w:tabs>
        <w:spacing w:line="360" w:lineRule="auto"/>
        <w:ind w:left="0" w:firstLine="720"/>
        <w:rPr>
          <w:rFonts w:hint="eastAsia" w:ascii="宋体" w:hAnsi="宋体" w:eastAsia="宋体" w:cs="宋体"/>
          <w:bCs/>
          <w:sz w:val="24"/>
          <w:szCs w:val="24"/>
        </w:rPr>
      </w:pPr>
      <w:r>
        <w:rPr>
          <w:rFonts w:hint="eastAsia" w:ascii="宋体" w:hAnsi="宋体" w:eastAsia="宋体" w:cs="宋体"/>
          <w:bCs/>
          <w:sz w:val="24"/>
          <w:szCs w:val="24"/>
        </w:rPr>
        <w:t>设计费用</w:t>
      </w:r>
    </w:p>
    <w:p w14:paraId="450C6F87">
      <w:pPr>
        <w:spacing w:line="360" w:lineRule="auto"/>
        <w:ind w:firstLine="573" w:firstLineChars="239"/>
        <w:rPr>
          <w:rFonts w:hint="eastAsia" w:ascii="宋体" w:hAnsi="宋体" w:eastAsia="宋体" w:cs="宋体"/>
          <w:bCs/>
          <w:sz w:val="24"/>
          <w:szCs w:val="24"/>
          <w:u w:val="single"/>
        </w:rPr>
      </w:pPr>
      <w:r>
        <w:rPr>
          <w:rFonts w:hint="eastAsia" w:ascii="宋体" w:hAnsi="宋体" w:eastAsia="宋体" w:cs="宋体"/>
          <w:bCs/>
          <w:sz w:val="24"/>
          <w:szCs w:val="24"/>
        </w:rPr>
        <w:t>依据国家计委、建设部《工程勘察设计收费管理规定》（2002）10号的相关规定，通过询价后设计费用为人民币：</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w:t>
      </w:r>
    </w:p>
    <w:p w14:paraId="1B0C381E">
      <w:pPr>
        <w:numPr>
          <w:ilvl w:val="0"/>
          <w:numId w:val="4"/>
        </w:numPr>
        <w:tabs>
          <w:tab w:val="left" w:pos="0"/>
        </w:tabs>
        <w:spacing w:line="360" w:lineRule="auto"/>
        <w:ind w:left="0" w:firstLine="720"/>
        <w:rPr>
          <w:rFonts w:hint="eastAsia" w:ascii="宋体" w:hAnsi="宋体" w:eastAsia="宋体" w:cs="宋体"/>
          <w:bCs/>
          <w:sz w:val="24"/>
          <w:szCs w:val="24"/>
        </w:rPr>
      </w:pPr>
      <w:r>
        <w:rPr>
          <w:rFonts w:hint="eastAsia" w:ascii="宋体" w:hAnsi="宋体" w:eastAsia="宋体" w:cs="宋体"/>
          <w:bCs/>
          <w:sz w:val="24"/>
          <w:szCs w:val="24"/>
        </w:rPr>
        <w:t>支付方式整</w:t>
      </w:r>
    </w:p>
    <w:p w14:paraId="5876496A">
      <w:pPr>
        <w:spacing w:line="360" w:lineRule="auto"/>
        <w:ind w:left="1678" w:leftChars="342" w:hanging="960" w:hangingChars="400"/>
        <w:jc w:val="left"/>
        <w:rPr>
          <w:rFonts w:hint="eastAsia" w:ascii="宋体" w:hAnsi="宋体" w:eastAsia="宋体" w:cs="宋体"/>
          <w:bCs/>
          <w:sz w:val="24"/>
          <w:szCs w:val="24"/>
        </w:rPr>
      </w:pPr>
      <w:r>
        <w:rPr>
          <w:rFonts w:hint="eastAsia" w:ascii="宋体" w:hAnsi="宋体" w:eastAsia="宋体" w:cs="宋体"/>
          <w:bCs/>
          <w:sz w:val="24"/>
          <w:szCs w:val="24"/>
          <w:lang w:val="en-US" w:eastAsia="zh-CN"/>
        </w:rPr>
        <w:t>通过评审的初步设计文件</w:t>
      </w:r>
      <w:r>
        <w:rPr>
          <w:rFonts w:hint="eastAsia" w:ascii="宋体" w:hAnsi="宋体" w:eastAsia="宋体" w:cs="宋体"/>
          <w:bCs/>
          <w:sz w:val="24"/>
          <w:szCs w:val="24"/>
        </w:rPr>
        <w:t>交付</w:t>
      </w:r>
      <w:r>
        <w:rPr>
          <w:rFonts w:hint="eastAsia" w:ascii="宋体" w:hAnsi="宋体" w:eastAsia="宋体" w:cs="宋体"/>
          <w:bCs/>
          <w:sz w:val="24"/>
          <w:szCs w:val="24"/>
          <w:lang w:val="en-US" w:eastAsia="zh-CN"/>
        </w:rPr>
        <w:t>后10日内</w:t>
      </w:r>
      <w:r>
        <w:rPr>
          <w:rFonts w:hint="eastAsia" w:ascii="宋体" w:hAnsi="宋体" w:eastAsia="宋体" w:cs="宋体"/>
          <w:bCs/>
          <w:sz w:val="24"/>
          <w:szCs w:val="24"/>
        </w:rPr>
        <w:t>付清全部设计费。</w:t>
      </w:r>
    </w:p>
    <w:p w14:paraId="3E4716A4">
      <w:pPr>
        <w:numPr>
          <w:ilvl w:val="0"/>
          <w:numId w:val="4"/>
        </w:numPr>
        <w:tabs>
          <w:tab w:val="left" w:pos="0"/>
        </w:tabs>
        <w:spacing w:line="360" w:lineRule="auto"/>
        <w:ind w:left="0" w:firstLine="720"/>
        <w:rPr>
          <w:rFonts w:hint="eastAsia" w:ascii="宋体" w:hAnsi="宋体" w:eastAsia="宋体" w:cs="宋体"/>
          <w:bCs/>
          <w:sz w:val="24"/>
          <w:szCs w:val="24"/>
        </w:rPr>
      </w:pPr>
      <w:r>
        <w:rPr>
          <w:rFonts w:hint="eastAsia" w:ascii="宋体" w:hAnsi="宋体" w:eastAsia="宋体" w:cs="宋体"/>
          <w:bCs/>
          <w:sz w:val="24"/>
          <w:szCs w:val="24"/>
        </w:rPr>
        <w:t xml:space="preserve">  双方责任</w:t>
      </w:r>
    </w:p>
    <w:p w14:paraId="2C7E05DD">
      <w:pPr>
        <w:spacing w:line="360" w:lineRule="auto"/>
        <w:ind w:firstLine="576" w:firstLineChars="240"/>
        <w:rPr>
          <w:rFonts w:hint="eastAsia" w:ascii="宋体" w:hAnsi="宋体" w:eastAsia="宋体" w:cs="宋体"/>
          <w:bCs/>
          <w:sz w:val="24"/>
          <w:szCs w:val="24"/>
        </w:rPr>
      </w:pPr>
      <w:r>
        <w:rPr>
          <w:rFonts w:hint="eastAsia" w:ascii="宋体" w:hAnsi="宋体" w:eastAsia="宋体" w:cs="宋体"/>
          <w:bCs/>
          <w:sz w:val="24"/>
          <w:szCs w:val="24"/>
        </w:rPr>
        <w:t>9.1 发包人责任</w:t>
      </w:r>
    </w:p>
    <w:p w14:paraId="41FA9FD9">
      <w:pPr>
        <w:spacing w:line="360" w:lineRule="auto"/>
        <w:ind w:firstLine="576" w:firstLineChars="240"/>
        <w:rPr>
          <w:rFonts w:hint="eastAsia" w:ascii="宋体" w:hAnsi="宋体" w:eastAsia="宋体" w:cs="宋体"/>
          <w:bCs/>
          <w:sz w:val="24"/>
          <w:szCs w:val="24"/>
        </w:rPr>
      </w:pPr>
      <w:r>
        <w:rPr>
          <w:rFonts w:hint="eastAsia" w:ascii="宋体" w:hAnsi="宋体" w:eastAsia="宋体" w:cs="宋体"/>
          <w:bCs/>
          <w:sz w:val="24"/>
          <w:szCs w:val="24"/>
        </w:rPr>
        <w:t>9.1.1 发包人按本合同第五条规定的内容，在规定的时间内向设计人提交基础资料及文件，并对其完整性、正确性及时限负责。发包人不得要求设计人违反国家有关标准进行设计。</w:t>
      </w:r>
    </w:p>
    <w:p w14:paraId="5D153081">
      <w:pPr>
        <w:spacing w:line="360" w:lineRule="auto"/>
        <w:ind w:firstLine="576" w:firstLineChars="240"/>
        <w:rPr>
          <w:rFonts w:hint="eastAsia" w:ascii="宋体" w:hAnsi="宋体" w:eastAsia="宋体" w:cs="宋体"/>
          <w:bCs/>
          <w:sz w:val="24"/>
          <w:szCs w:val="24"/>
        </w:rPr>
      </w:pPr>
      <w:r>
        <w:rPr>
          <w:rFonts w:hint="eastAsia" w:ascii="宋体" w:hAnsi="宋体" w:eastAsia="宋体" w:cs="宋体"/>
          <w:bCs/>
          <w:sz w:val="24"/>
          <w:szCs w:val="24"/>
        </w:rPr>
        <w:t>发包人应在</w:t>
      </w:r>
      <w:r>
        <w:rPr>
          <w:rFonts w:hint="eastAsia" w:ascii="宋体" w:hAnsi="宋体" w:eastAsia="宋体" w:cs="宋体"/>
          <w:bCs/>
          <w:color w:val="auto"/>
          <w:sz w:val="24"/>
          <w:szCs w:val="24"/>
          <w:lang w:eastAsia="zh-CN"/>
        </w:rPr>
        <w:t>合同签订后</w:t>
      </w:r>
      <w:r>
        <w:rPr>
          <w:rFonts w:hint="eastAsia" w:ascii="宋体" w:hAnsi="宋体" w:eastAsia="宋体" w:cs="宋体"/>
          <w:bCs/>
          <w:color w:val="auto"/>
          <w:sz w:val="24"/>
          <w:szCs w:val="24"/>
          <w:lang w:val="en-US" w:eastAsia="zh-CN"/>
        </w:rPr>
        <w:t>10个工作日内</w:t>
      </w:r>
      <w:r>
        <w:rPr>
          <w:rFonts w:hint="eastAsia" w:ascii="宋体" w:hAnsi="宋体" w:eastAsia="宋体" w:cs="宋体"/>
          <w:bCs/>
          <w:sz w:val="24"/>
          <w:szCs w:val="24"/>
        </w:rPr>
        <w:t>向设计人提供上述资料及文件，超过规定期限5天以内，设计人按本合同第六条规定的交付设计文件时间顺延；发包人交付上述资料及文件超过规定期限5天以上时，设计人有权重新确定提交设计文件的时间。</w:t>
      </w:r>
    </w:p>
    <w:p w14:paraId="44C2295F">
      <w:pPr>
        <w:spacing w:line="360" w:lineRule="auto"/>
        <w:ind w:firstLine="576" w:firstLineChars="240"/>
        <w:rPr>
          <w:rFonts w:hint="eastAsia" w:ascii="宋体" w:hAnsi="宋体" w:eastAsia="宋体" w:cs="宋体"/>
          <w:bCs/>
          <w:sz w:val="24"/>
          <w:szCs w:val="24"/>
        </w:rPr>
      </w:pPr>
      <w:r>
        <w:rPr>
          <w:rFonts w:hint="eastAsia" w:ascii="宋体" w:hAnsi="宋体" w:eastAsia="宋体" w:cs="宋体"/>
          <w:bCs/>
          <w:sz w:val="24"/>
          <w:szCs w:val="24"/>
        </w:rPr>
        <w:t>9.1.2 发包人变更委托设计项目、规模、条件或因提交的资料错误，或所提供资料作较大修改，以致造成设计人设计返工时，双方除另行协商签订补充协议（或另订合同）、重新明确有关条款外，发包人应按设计人所耗工作量向设计人支付返工费。</w:t>
      </w:r>
    </w:p>
    <w:p w14:paraId="28BE0344">
      <w:pPr>
        <w:spacing w:line="360" w:lineRule="auto"/>
        <w:ind w:firstLine="576" w:firstLineChars="240"/>
        <w:rPr>
          <w:rFonts w:hint="eastAsia" w:ascii="宋体" w:hAnsi="宋体" w:eastAsia="宋体" w:cs="宋体"/>
          <w:bCs/>
          <w:sz w:val="24"/>
          <w:szCs w:val="24"/>
        </w:rPr>
      </w:pPr>
      <w:r>
        <w:rPr>
          <w:rFonts w:hint="eastAsia" w:ascii="宋体" w:hAnsi="宋体" w:eastAsia="宋体" w:cs="宋体"/>
          <w:bCs/>
          <w:sz w:val="24"/>
          <w:szCs w:val="24"/>
        </w:rPr>
        <w:t>在未签订合同前发包人已同意，设计人为发包人所做的各项设计工作，发包人应支付相应设计费。</w:t>
      </w:r>
    </w:p>
    <w:p w14:paraId="62072DC8">
      <w:pPr>
        <w:spacing w:line="360" w:lineRule="auto"/>
        <w:ind w:firstLine="576" w:firstLineChars="240"/>
        <w:rPr>
          <w:rFonts w:hint="eastAsia" w:ascii="宋体" w:hAnsi="宋体" w:eastAsia="宋体" w:cs="宋体"/>
          <w:bCs/>
          <w:sz w:val="24"/>
          <w:szCs w:val="24"/>
        </w:rPr>
      </w:pPr>
      <w:r>
        <w:rPr>
          <w:rFonts w:hint="eastAsia" w:ascii="宋体" w:hAnsi="宋体" w:eastAsia="宋体" w:cs="宋体"/>
          <w:bCs/>
          <w:sz w:val="24"/>
          <w:szCs w:val="24"/>
        </w:rPr>
        <w:t>9.1.3 在合同履行期间，发包人要求终止或解除合同，设计人未开始设计工作的，</w:t>
      </w:r>
      <w:r>
        <w:rPr>
          <w:rFonts w:hint="eastAsia" w:ascii="宋体" w:hAnsi="宋体" w:eastAsia="宋体" w:cs="宋体"/>
          <w:bCs/>
          <w:color w:val="000000"/>
          <w:sz w:val="24"/>
          <w:szCs w:val="24"/>
        </w:rPr>
        <w:t>不退还发包人已付的定金</w:t>
      </w:r>
      <w:r>
        <w:rPr>
          <w:rFonts w:hint="eastAsia" w:ascii="宋体" w:hAnsi="宋体" w:eastAsia="宋体" w:cs="宋体"/>
          <w:bCs/>
          <w:sz w:val="24"/>
          <w:szCs w:val="24"/>
        </w:rPr>
        <w:t>；</w:t>
      </w:r>
      <w:r>
        <w:rPr>
          <w:rFonts w:hint="eastAsia" w:ascii="宋体" w:hAnsi="宋体" w:eastAsia="宋体" w:cs="宋体"/>
          <w:bCs/>
          <w:color w:val="000000"/>
          <w:sz w:val="24"/>
          <w:szCs w:val="24"/>
        </w:rPr>
        <w:t>未付定金的应付设计人总设计费的20%予以补偿；已开始设计工作</w:t>
      </w:r>
      <w:r>
        <w:rPr>
          <w:rFonts w:hint="eastAsia" w:ascii="宋体" w:hAnsi="宋体" w:eastAsia="宋体" w:cs="宋体"/>
          <w:bCs/>
          <w:sz w:val="24"/>
          <w:szCs w:val="24"/>
        </w:rPr>
        <w:t>的，发包人应根据设计人已进行的实际工作量，不足一半时，按该阶段设计费的一半支付；超过一半时，按该阶段设计费的全部支付。</w:t>
      </w:r>
    </w:p>
    <w:p w14:paraId="496B7642">
      <w:pPr>
        <w:spacing w:line="360" w:lineRule="auto"/>
        <w:ind w:firstLine="576" w:firstLineChars="240"/>
        <w:rPr>
          <w:rFonts w:hint="eastAsia" w:ascii="宋体" w:hAnsi="宋体" w:eastAsia="宋体" w:cs="宋体"/>
          <w:bCs/>
          <w:sz w:val="24"/>
          <w:szCs w:val="24"/>
        </w:rPr>
      </w:pPr>
      <w:r>
        <w:rPr>
          <w:rFonts w:hint="eastAsia" w:ascii="宋体" w:hAnsi="宋体" w:eastAsia="宋体" w:cs="宋体"/>
          <w:bCs/>
          <w:sz w:val="24"/>
          <w:szCs w:val="24"/>
        </w:rPr>
        <w:t>9.1.4 发包人应按本合同规定的金额和日期向设计人支付设计费，每逾期支付一天，应承担应支付金额千分之二的逾期违约金，且设计人提交设计文件的时间顺延。逾期超过30天以上时，设计人有权暂停履行下阶段工作，并书面通知发包人。发包人的上级或设计审批部门对设计文件审批或本合同项目停缓建，发包人均应支付应付的设计费。</w:t>
      </w:r>
    </w:p>
    <w:p w14:paraId="2C2F7CC8">
      <w:pPr>
        <w:spacing w:line="360" w:lineRule="auto"/>
        <w:ind w:firstLine="576" w:firstLineChars="240"/>
        <w:rPr>
          <w:rFonts w:hint="eastAsia" w:ascii="宋体" w:hAnsi="宋体" w:eastAsia="宋体" w:cs="宋体"/>
          <w:bCs/>
          <w:sz w:val="24"/>
          <w:szCs w:val="24"/>
        </w:rPr>
      </w:pPr>
      <w:r>
        <w:rPr>
          <w:rFonts w:hint="eastAsia" w:ascii="宋体" w:hAnsi="宋体" w:eastAsia="宋体" w:cs="宋体"/>
          <w:bCs/>
          <w:sz w:val="24"/>
          <w:szCs w:val="24"/>
        </w:rPr>
        <w:t>9.1.5 发包人要求设计人比合同规定时间提前交付设计文件时，须征得设计人同意,不得严重背离合理设计周期，且发包人应支付赶工费。</w:t>
      </w:r>
    </w:p>
    <w:p w14:paraId="3B6A83C1">
      <w:pPr>
        <w:spacing w:line="360" w:lineRule="auto"/>
        <w:ind w:firstLine="576" w:firstLineChars="240"/>
        <w:rPr>
          <w:rFonts w:hint="eastAsia" w:ascii="宋体" w:hAnsi="宋体" w:eastAsia="宋体" w:cs="宋体"/>
          <w:bCs/>
          <w:sz w:val="24"/>
          <w:szCs w:val="24"/>
        </w:rPr>
      </w:pPr>
      <w:r>
        <w:rPr>
          <w:rFonts w:hint="eastAsia" w:ascii="宋体" w:hAnsi="宋体" w:eastAsia="宋体" w:cs="宋体"/>
          <w:bCs/>
          <w:sz w:val="24"/>
          <w:szCs w:val="24"/>
        </w:rPr>
        <w:t>9.1.6 发包人应为设计人派驻现场的工作人员提供工作、生活、及交通等方面的便利条件及必要的劳动保护装备。</w:t>
      </w:r>
    </w:p>
    <w:p w14:paraId="61D21140">
      <w:pPr>
        <w:spacing w:line="360" w:lineRule="auto"/>
        <w:ind w:firstLine="576" w:firstLineChars="240"/>
        <w:rPr>
          <w:rFonts w:hint="eastAsia" w:ascii="宋体" w:hAnsi="宋体" w:eastAsia="宋体" w:cs="宋体"/>
          <w:bCs/>
          <w:sz w:val="24"/>
          <w:szCs w:val="24"/>
        </w:rPr>
      </w:pPr>
      <w:r>
        <w:rPr>
          <w:rFonts w:hint="eastAsia" w:ascii="宋体" w:hAnsi="宋体" w:eastAsia="宋体" w:cs="宋体"/>
          <w:bCs/>
          <w:sz w:val="24"/>
          <w:szCs w:val="24"/>
        </w:rPr>
        <w:t>9.2 设计人责任</w:t>
      </w:r>
    </w:p>
    <w:p w14:paraId="1B096621">
      <w:pPr>
        <w:spacing w:line="360" w:lineRule="auto"/>
        <w:ind w:firstLine="576" w:firstLineChars="240"/>
        <w:rPr>
          <w:rFonts w:hint="eastAsia" w:ascii="宋体" w:hAnsi="宋体" w:eastAsia="宋体" w:cs="宋体"/>
          <w:bCs/>
          <w:sz w:val="24"/>
          <w:szCs w:val="24"/>
        </w:rPr>
      </w:pPr>
      <w:r>
        <w:rPr>
          <w:rFonts w:hint="eastAsia" w:ascii="宋体" w:hAnsi="宋体" w:eastAsia="宋体" w:cs="宋体"/>
          <w:bCs/>
          <w:sz w:val="24"/>
          <w:szCs w:val="24"/>
        </w:rPr>
        <w:t>9.2.1 设计人应按国家规定的和合同约定的技术规范、标准进行设计，按本合同第六条规定的内容、时间及份数向发包人交付设计文件（出现9.1.1、9.1.2、9.1.5规定有关交付设计文件顺延的情况除外）。并对提交的设计文件的质量负责。</w:t>
      </w:r>
    </w:p>
    <w:p w14:paraId="3B2281A2">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9.2.</w:t>
      </w:r>
      <w:r>
        <w:rPr>
          <w:rFonts w:hint="eastAsia" w:ascii="宋体" w:hAnsi="宋体" w:eastAsia="宋体" w:cs="宋体"/>
          <w:bCs/>
          <w:sz w:val="24"/>
          <w:szCs w:val="24"/>
          <w:lang w:val="en-US" w:eastAsia="zh-CN"/>
        </w:rPr>
        <w:t>2</w:t>
      </w:r>
      <w:r>
        <w:rPr>
          <w:rFonts w:hint="eastAsia" w:ascii="宋体" w:hAnsi="宋体" w:eastAsia="宋体" w:cs="宋体"/>
          <w:bCs/>
          <w:sz w:val="24"/>
          <w:szCs w:val="24"/>
        </w:rPr>
        <w:t xml:space="preserve"> 由于设计人原因，延误了设计文件交付时间，每延误一天，应减收该项目应收设计费的千分之一。</w:t>
      </w:r>
    </w:p>
    <w:p w14:paraId="46A2AF3F">
      <w:pPr>
        <w:spacing w:line="360" w:lineRule="auto"/>
        <w:ind w:firstLine="576" w:firstLineChars="240"/>
        <w:rPr>
          <w:rFonts w:hint="eastAsia" w:ascii="宋体" w:hAnsi="宋体" w:eastAsia="宋体" w:cs="宋体"/>
          <w:bCs/>
          <w:sz w:val="24"/>
          <w:szCs w:val="24"/>
        </w:rPr>
      </w:pPr>
      <w:r>
        <w:rPr>
          <w:rFonts w:hint="eastAsia" w:ascii="宋体" w:hAnsi="宋体" w:eastAsia="宋体" w:cs="宋体"/>
          <w:bCs/>
          <w:sz w:val="24"/>
          <w:szCs w:val="24"/>
        </w:rPr>
        <w:t>9.2.</w:t>
      </w:r>
      <w:r>
        <w:rPr>
          <w:rFonts w:hint="eastAsia" w:ascii="宋体" w:hAnsi="宋体" w:eastAsia="宋体" w:cs="宋体"/>
          <w:bCs/>
          <w:sz w:val="24"/>
          <w:szCs w:val="24"/>
          <w:lang w:val="en-US" w:eastAsia="zh-CN"/>
        </w:rPr>
        <w:t>3</w:t>
      </w:r>
      <w:r>
        <w:rPr>
          <w:rFonts w:hint="eastAsia" w:ascii="宋体" w:hAnsi="宋体" w:eastAsia="宋体" w:cs="宋体"/>
          <w:bCs/>
          <w:sz w:val="24"/>
          <w:szCs w:val="24"/>
        </w:rPr>
        <w:t xml:space="preserve">  设计人交付设计文件后，按规定参加有关上级的设计审查，并根据审查结论负责不超出原定审查范围的内容做必要调整补充。</w:t>
      </w:r>
    </w:p>
    <w:p w14:paraId="5217ADBA">
      <w:pPr>
        <w:tabs>
          <w:tab w:val="left" w:pos="0"/>
        </w:tabs>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第十条 仲裁</w:t>
      </w:r>
    </w:p>
    <w:p w14:paraId="2A347EB9">
      <w:pPr>
        <w:pStyle w:val="9"/>
        <w:spacing w:line="360" w:lineRule="auto"/>
        <w:ind w:firstLine="717"/>
        <w:rPr>
          <w:rFonts w:hint="eastAsia" w:ascii="宋体" w:hAnsi="宋体" w:eastAsia="宋体" w:cs="宋体"/>
          <w:b w:val="0"/>
          <w:sz w:val="24"/>
          <w:szCs w:val="24"/>
        </w:rPr>
      </w:pPr>
      <w:r>
        <w:rPr>
          <w:rFonts w:hint="eastAsia" w:ascii="宋体" w:hAnsi="宋体" w:eastAsia="宋体" w:cs="宋体"/>
          <w:b w:val="0"/>
          <w:sz w:val="24"/>
          <w:szCs w:val="24"/>
        </w:rPr>
        <w:t>双方均应保护对方的知识产权，未经对方同意，任何一方均不得对对方的资料及文件擅自修改、复制或向第三人转让或用于本合同项目外的项目。如发生以上情本合同在发行过程中发生的争议，由双方当事人协商解决，协商不成的按下列第 （一）  种方式解决：</w:t>
      </w:r>
    </w:p>
    <w:p w14:paraId="419FD0FD">
      <w:pPr>
        <w:pStyle w:val="9"/>
        <w:spacing w:line="360" w:lineRule="auto"/>
        <w:ind w:firstLine="717"/>
        <w:rPr>
          <w:rFonts w:hint="eastAsia" w:ascii="宋体" w:hAnsi="宋体" w:eastAsia="宋体" w:cs="宋体"/>
          <w:b w:val="0"/>
          <w:sz w:val="24"/>
          <w:szCs w:val="24"/>
        </w:rPr>
      </w:pPr>
      <w:r>
        <w:rPr>
          <w:rFonts w:hint="eastAsia" w:ascii="宋体" w:hAnsi="宋体" w:eastAsia="宋体" w:cs="宋体"/>
          <w:b w:val="0"/>
          <w:sz w:val="24"/>
          <w:szCs w:val="24"/>
        </w:rPr>
        <w:t xml:space="preserve">（一） 提交 </w:t>
      </w:r>
      <w:r>
        <w:rPr>
          <w:rFonts w:hint="eastAsia" w:ascii="宋体" w:hAnsi="宋体" w:eastAsia="宋体" w:cs="宋体"/>
          <w:b w:val="0"/>
          <w:sz w:val="24"/>
          <w:szCs w:val="24"/>
          <w:lang w:val="en-US" w:eastAsia="zh-CN"/>
        </w:rPr>
        <w:t>项目地仲裁委</w:t>
      </w:r>
      <w:r>
        <w:rPr>
          <w:rFonts w:hint="eastAsia" w:ascii="宋体" w:hAnsi="宋体" w:eastAsia="宋体" w:cs="宋体"/>
          <w:b w:val="0"/>
          <w:sz w:val="24"/>
          <w:szCs w:val="24"/>
        </w:rPr>
        <w:t>仲裁；</w:t>
      </w:r>
    </w:p>
    <w:p w14:paraId="0D4F578D">
      <w:pPr>
        <w:pStyle w:val="9"/>
        <w:spacing w:line="360" w:lineRule="auto"/>
        <w:ind w:firstLine="717"/>
        <w:rPr>
          <w:rFonts w:hint="eastAsia" w:ascii="宋体" w:hAnsi="宋体" w:eastAsia="宋体" w:cs="宋体"/>
          <w:b w:val="0"/>
          <w:sz w:val="24"/>
          <w:szCs w:val="24"/>
        </w:rPr>
      </w:pPr>
      <w:r>
        <w:rPr>
          <w:rFonts w:hint="eastAsia" w:ascii="宋体" w:hAnsi="宋体" w:eastAsia="宋体" w:cs="宋体"/>
          <w:b w:val="0"/>
          <w:sz w:val="24"/>
          <w:szCs w:val="24"/>
        </w:rPr>
        <w:t>（二） 依法向人民法院起诉。</w:t>
      </w:r>
    </w:p>
    <w:p w14:paraId="6705CD28">
      <w:pPr>
        <w:tabs>
          <w:tab w:val="left" w:pos="0"/>
        </w:tabs>
        <w:spacing w:line="360" w:lineRule="auto"/>
        <w:ind w:left="720"/>
        <w:rPr>
          <w:rFonts w:hint="eastAsia" w:ascii="宋体" w:hAnsi="宋体" w:eastAsia="宋体" w:cs="宋体"/>
          <w:bCs/>
          <w:sz w:val="24"/>
          <w:szCs w:val="24"/>
        </w:rPr>
      </w:pPr>
      <w:r>
        <w:rPr>
          <w:rFonts w:hint="eastAsia" w:ascii="宋体" w:hAnsi="宋体" w:eastAsia="宋体" w:cs="宋体"/>
          <w:bCs/>
          <w:sz w:val="24"/>
          <w:szCs w:val="24"/>
        </w:rPr>
        <w:t>第十一条  合同生效及其他</w:t>
      </w:r>
    </w:p>
    <w:p w14:paraId="4389D93E">
      <w:pPr>
        <w:spacing w:line="360" w:lineRule="auto"/>
        <w:ind w:firstLine="573" w:firstLineChars="239"/>
        <w:rPr>
          <w:rFonts w:hint="eastAsia" w:ascii="宋体" w:hAnsi="宋体" w:eastAsia="宋体" w:cs="宋体"/>
          <w:bCs/>
          <w:sz w:val="24"/>
          <w:szCs w:val="24"/>
        </w:rPr>
      </w:pPr>
      <w:r>
        <w:rPr>
          <w:rFonts w:hint="eastAsia" w:ascii="宋体" w:hAnsi="宋体" w:eastAsia="宋体" w:cs="宋体"/>
          <w:bCs/>
          <w:sz w:val="24"/>
          <w:szCs w:val="24"/>
        </w:rPr>
        <w:t>11.1 发包人要求设计人派专人长期驻施工现场进行配合与解决有关问题时，双方应另行签订技术咨询服务合同。</w:t>
      </w:r>
    </w:p>
    <w:p w14:paraId="411C65A1">
      <w:pPr>
        <w:spacing w:line="360" w:lineRule="auto"/>
        <w:ind w:firstLine="573" w:firstLineChars="239"/>
        <w:rPr>
          <w:rFonts w:hint="eastAsia" w:ascii="宋体" w:hAnsi="宋体" w:eastAsia="宋体" w:cs="宋体"/>
          <w:bCs/>
          <w:sz w:val="24"/>
          <w:szCs w:val="24"/>
        </w:rPr>
      </w:pPr>
      <w:r>
        <w:rPr>
          <w:rFonts w:hint="eastAsia" w:ascii="宋体" w:hAnsi="宋体" w:eastAsia="宋体" w:cs="宋体"/>
          <w:bCs/>
          <w:sz w:val="24"/>
          <w:szCs w:val="24"/>
        </w:rPr>
        <w:t>11.2 设计人为本合同项目的服务至</w:t>
      </w:r>
      <w:r>
        <w:rPr>
          <w:rFonts w:hint="eastAsia" w:ascii="宋体" w:hAnsi="宋体" w:eastAsia="宋体" w:cs="宋体"/>
          <w:bCs/>
          <w:sz w:val="24"/>
          <w:szCs w:val="24"/>
          <w:lang w:val="en-US" w:eastAsia="zh-CN"/>
        </w:rPr>
        <w:t>初步设计文件通过评审</w:t>
      </w:r>
      <w:r>
        <w:rPr>
          <w:rFonts w:hint="eastAsia" w:ascii="宋体" w:hAnsi="宋体" w:eastAsia="宋体" w:cs="宋体"/>
          <w:bCs/>
          <w:sz w:val="24"/>
          <w:szCs w:val="24"/>
        </w:rPr>
        <w:t>为止。</w:t>
      </w:r>
    </w:p>
    <w:p w14:paraId="00A4DCC4">
      <w:pPr>
        <w:spacing w:line="360" w:lineRule="auto"/>
        <w:ind w:firstLine="573" w:firstLineChars="239"/>
        <w:rPr>
          <w:rFonts w:hint="eastAsia" w:ascii="宋体" w:hAnsi="宋体" w:eastAsia="宋体" w:cs="宋体"/>
          <w:bCs/>
          <w:sz w:val="24"/>
          <w:szCs w:val="24"/>
        </w:rPr>
      </w:pPr>
      <w:r>
        <w:rPr>
          <w:rFonts w:hint="eastAsia" w:ascii="宋体" w:hAnsi="宋体" w:eastAsia="宋体" w:cs="宋体"/>
          <w:bCs/>
          <w:sz w:val="24"/>
          <w:szCs w:val="24"/>
        </w:rPr>
        <w:t>11.3 本工程项目中，设计人不得指定建筑材料、设备的生产厂或供货商。发包人需要设计人配合建筑材料、设备的加工订货时，所需费用由发包人承担。</w:t>
      </w:r>
    </w:p>
    <w:p w14:paraId="076DD681">
      <w:pPr>
        <w:spacing w:line="360" w:lineRule="auto"/>
        <w:ind w:firstLine="573" w:firstLineChars="239"/>
        <w:rPr>
          <w:rFonts w:hint="eastAsia" w:ascii="宋体" w:hAnsi="宋体" w:eastAsia="宋体" w:cs="宋体"/>
          <w:bCs/>
          <w:sz w:val="24"/>
          <w:szCs w:val="24"/>
        </w:rPr>
      </w:pPr>
      <w:r>
        <w:rPr>
          <w:rFonts w:hint="eastAsia" w:ascii="宋体" w:hAnsi="宋体" w:eastAsia="宋体" w:cs="宋体"/>
          <w:bCs/>
          <w:sz w:val="24"/>
          <w:szCs w:val="24"/>
        </w:rPr>
        <w:t>11.4 发包人委托设计人配合引进项目的设计任务，从询价、对外谈判、国内外技术考察直至建成投产的各个阶段，应吸收承担有关设计任务的设计人员参加。出国费用，除制装费外，其他费用由发包人支付。</w:t>
      </w:r>
    </w:p>
    <w:p w14:paraId="15FF54F6">
      <w:pPr>
        <w:spacing w:line="360" w:lineRule="auto"/>
        <w:ind w:firstLine="573" w:firstLineChars="239"/>
        <w:rPr>
          <w:rFonts w:hint="eastAsia" w:ascii="宋体" w:hAnsi="宋体" w:eastAsia="宋体" w:cs="宋体"/>
          <w:bCs/>
          <w:sz w:val="24"/>
          <w:szCs w:val="24"/>
        </w:rPr>
      </w:pPr>
      <w:r>
        <w:rPr>
          <w:rFonts w:hint="eastAsia" w:ascii="宋体" w:hAnsi="宋体" w:eastAsia="宋体" w:cs="宋体"/>
          <w:bCs/>
          <w:sz w:val="24"/>
          <w:szCs w:val="24"/>
        </w:rPr>
        <w:t>11.5 发包人委托设计人承担本合同内容以外的工作服务，另行签订协议并支付费用。</w:t>
      </w:r>
    </w:p>
    <w:p w14:paraId="7314FA2F">
      <w:pPr>
        <w:spacing w:line="360" w:lineRule="auto"/>
        <w:ind w:firstLine="573" w:firstLineChars="239"/>
        <w:rPr>
          <w:rFonts w:hint="eastAsia" w:ascii="宋体" w:hAnsi="宋体" w:eastAsia="宋体" w:cs="宋体"/>
          <w:bCs/>
          <w:sz w:val="24"/>
          <w:szCs w:val="24"/>
        </w:rPr>
      </w:pPr>
      <w:r>
        <w:rPr>
          <w:rFonts w:hint="eastAsia" w:ascii="宋体" w:hAnsi="宋体" w:eastAsia="宋体" w:cs="宋体"/>
          <w:bCs/>
          <w:sz w:val="24"/>
          <w:szCs w:val="24"/>
        </w:rPr>
        <w:t>11.6 由于不可抗力因素致使合同无法履行时，双方应及时协商解决。</w:t>
      </w:r>
    </w:p>
    <w:p w14:paraId="0278D922">
      <w:pPr>
        <w:spacing w:line="360" w:lineRule="auto"/>
        <w:ind w:firstLine="573" w:firstLineChars="239"/>
        <w:rPr>
          <w:rFonts w:hint="eastAsia" w:ascii="宋体" w:hAnsi="宋体" w:eastAsia="宋体" w:cs="宋体"/>
          <w:bCs/>
          <w:sz w:val="24"/>
          <w:szCs w:val="24"/>
        </w:rPr>
      </w:pPr>
      <w:r>
        <w:rPr>
          <w:rFonts w:hint="eastAsia" w:ascii="宋体" w:hAnsi="宋体" w:eastAsia="宋体" w:cs="宋体"/>
          <w:bCs/>
          <w:sz w:val="24"/>
          <w:szCs w:val="24"/>
        </w:rPr>
        <w:t>11.7 本合同双方签字盖章即生效，一式</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lang w:eastAsia="zh-CN"/>
        </w:rPr>
        <w:t>陆</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 xml:space="preserve">份，发包人 </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eastAsia="zh-CN"/>
        </w:rPr>
        <w:t>叁</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 xml:space="preserve">份，设计人 </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eastAsia="zh-CN"/>
        </w:rPr>
        <w:t>叁</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份。</w:t>
      </w:r>
    </w:p>
    <w:p w14:paraId="32594E8B">
      <w:pPr>
        <w:spacing w:line="360" w:lineRule="auto"/>
        <w:ind w:firstLine="573" w:firstLineChars="239"/>
        <w:rPr>
          <w:rFonts w:hint="eastAsia" w:ascii="宋体" w:hAnsi="宋体" w:eastAsia="宋体" w:cs="宋体"/>
          <w:bCs/>
          <w:sz w:val="24"/>
          <w:szCs w:val="24"/>
        </w:rPr>
      </w:pPr>
      <w:r>
        <w:rPr>
          <w:rFonts w:hint="eastAsia" w:ascii="宋体" w:hAnsi="宋体" w:eastAsia="宋体" w:cs="宋体"/>
          <w:bCs/>
          <w:sz w:val="24"/>
          <w:szCs w:val="24"/>
        </w:rPr>
        <w:t>11.8 双方认可的来往传真、电报、会议纪要等，均为合同的组成部分，与本合同具有同等法律效力。</w:t>
      </w:r>
    </w:p>
    <w:p w14:paraId="663CE008">
      <w:pPr>
        <w:spacing w:line="360" w:lineRule="auto"/>
        <w:ind w:firstLine="573" w:firstLineChars="239"/>
        <w:rPr>
          <w:rFonts w:hint="eastAsia" w:ascii="宋体" w:hAnsi="宋体" w:eastAsia="宋体" w:cs="宋体"/>
          <w:bCs/>
          <w:sz w:val="24"/>
          <w:szCs w:val="24"/>
        </w:rPr>
      </w:pPr>
      <w:r>
        <w:rPr>
          <w:rFonts w:hint="eastAsia" w:ascii="宋体" w:hAnsi="宋体" w:eastAsia="宋体" w:cs="宋体"/>
          <w:bCs/>
          <w:sz w:val="24"/>
          <w:szCs w:val="24"/>
        </w:rPr>
        <w:t>11.9 未尽事宜，经双方协商一致，签订补充协议，补充协议与本合同具有同等效力。</w:t>
      </w:r>
    </w:p>
    <w:p w14:paraId="30FF805C">
      <w:pPr>
        <w:spacing w:line="360" w:lineRule="auto"/>
        <w:ind w:firstLine="573" w:firstLineChars="239"/>
        <w:rPr>
          <w:rFonts w:hint="eastAsia" w:ascii="宋体" w:hAnsi="宋体" w:eastAsia="宋体" w:cs="宋体"/>
          <w:bCs/>
          <w:sz w:val="24"/>
          <w:szCs w:val="24"/>
        </w:rPr>
      </w:pPr>
    </w:p>
    <w:p w14:paraId="1583484E">
      <w:pPr>
        <w:spacing w:line="360" w:lineRule="auto"/>
        <w:rPr>
          <w:rFonts w:hint="eastAsia" w:ascii="宋体" w:hAnsi="宋体" w:eastAsia="宋体" w:cs="宋体"/>
          <w:bCs/>
          <w:sz w:val="24"/>
          <w:szCs w:val="24"/>
        </w:rPr>
      </w:pPr>
      <w:r>
        <w:rPr>
          <w:rFonts w:hint="eastAsia" w:ascii="宋体" w:hAnsi="宋体" w:eastAsia="宋体" w:cs="宋体"/>
          <w:bCs/>
          <w:sz w:val="24"/>
          <w:szCs w:val="24"/>
        </w:rPr>
        <w:t xml:space="preserve">发包人名称：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设计人名称：</w:t>
      </w:r>
    </w:p>
    <w:p w14:paraId="31794496">
      <w:pPr>
        <w:spacing w:line="360" w:lineRule="auto"/>
        <w:ind w:left="5700" w:hanging="4560" w:hangingChars="1900"/>
        <w:rPr>
          <w:rFonts w:hint="eastAsia" w:ascii="宋体" w:hAnsi="宋体" w:eastAsia="宋体" w:cs="宋体"/>
          <w:bCs/>
          <w:sz w:val="24"/>
          <w:szCs w:val="24"/>
        </w:rPr>
      </w:pPr>
      <w:r>
        <w:rPr>
          <w:rFonts w:hint="eastAsia" w:ascii="宋体" w:hAnsi="宋体" w:eastAsia="宋体" w:cs="宋体"/>
          <w:bCs/>
          <w:sz w:val="24"/>
          <w:szCs w:val="24"/>
        </w:rPr>
        <w:t xml:space="preserve">                              </w:t>
      </w:r>
    </w:p>
    <w:p w14:paraId="69AC4C4C">
      <w:pPr>
        <w:tabs>
          <w:tab w:val="left" w:pos="0"/>
          <w:tab w:val="left" w:pos="4860"/>
          <w:tab w:val="left" w:pos="5400"/>
        </w:tabs>
        <w:spacing w:line="360" w:lineRule="auto"/>
        <w:ind w:firstLine="1440" w:firstLineChars="600"/>
        <w:rPr>
          <w:rFonts w:hint="eastAsia" w:ascii="宋体" w:hAnsi="宋体" w:eastAsia="宋体" w:cs="宋体"/>
          <w:bCs/>
          <w:sz w:val="24"/>
          <w:szCs w:val="24"/>
        </w:rPr>
      </w:pPr>
      <w:r>
        <w:rPr>
          <w:rFonts w:hint="eastAsia" w:ascii="宋体" w:hAnsi="宋体" w:eastAsia="宋体" w:cs="宋体"/>
          <w:bCs/>
          <w:sz w:val="24"/>
          <w:szCs w:val="24"/>
        </w:rPr>
        <w:t xml:space="preserve">（盖章）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（盖章）</w:t>
      </w:r>
    </w:p>
    <w:p w14:paraId="0D9DE888">
      <w:pPr>
        <w:tabs>
          <w:tab w:val="left" w:pos="0"/>
          <w:tab w:val="left" w:pos="1440"/>
          <w:tab w:val="left" w:pos="4650"/>
          <w:tab w:val="left" w:pos="5400"/>
        </w:tabs>
        <w:spacing w:line="360" w:lineRule="auto"/>
        <w:rPr>
          <w:rFonts w:hint="eastAsia" w:ascii="宋体" w:hAnsi="宋体" w:eastAsia="宋体" w:cs="宋体"/>
          <w:bCs/>
          <w:sz w:val="24"/>
          <w:szCs w:val="24"/>
        </w:rPr>
      </w:pPr>
    </w:p>
    <w:p w14:paraId="653C8B9D">
      <w:pPr>
        <w:tabs>
          <w:tab w:val="left" w:pos="0"/>
          <w:tab w:val="left" w:pos="1440"/>
          <w:tab w:val="left" w:pos="3750"/>
          <w:tab w:val="left" w:pos="5400"/>
        </w:tabs>
        <w:spacing w:line="360" w:lineRule="auto"/>
        <w:rPr>
          <w:rFonts w:hint="eastAsia" w:ascii="宋体" w:hAnsi="宋体" w:eastAsia="宋体" w:cs="宋体"/>
          <w:bCs/>
          <w:sz w:val="24"/>
          <w:szCs w:val="24"/>
        </w:rPr>
      </w:pPr>
      <w:r>
        <w:rPr>
          <w:rFonts w:hint="eastAsia" w:ascii="宋体" w:hAnsi="宋体" w:eastAsia="宋体" w:cs="宋体"/>
          <w:bCs/>
          <w:sz w:val="24"/>
          <w:szCs w:val="24"/>
        </w:rPr>
        <w:t>法定代表人：（签章）</w:t>
      </w:r>
      <w:r>
        <w:rPr>
          <w:rFonts w:hint="eastAsia" w:ascii="宋体" w:hAnsi="宋体" w:eastAsia="宋体" w:cs="宋体"/>
          <w:bCs/>
          <w:sz w:val="24"/>
          <w:szCs w:val="24"/>
        </w:rPr>
        <w:tab/>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法定代表人：（签章）</w:t>
      </w:r>
    </w:p>
    <w:p w14:paraId="515C8C24">
      <w:pPr>
        <w:tabs>
          <w:tab w:val="left" w:pos="0"/>
          <w:tab w:val="left" w:pos="1440"/>
          <w:tab w:val="left" w:pos="3750"/>
          <w:tab w:val="left" w:pos="5400"/>
        </w:tabs>
        <w:spacing w:line="360" w:lineRule="auto"/>
        <w:rPr>
          <w:rFonts w:hint="eastAsia" w:ascii="宋体" w:hAnsi="宋体" w:eastAsia="宋体" w:cs="宋体"/>
          <w:bCs/>
          <w:sz w:val="24"/>
          <w:szCs w:val="24"/>
        </w:rPr>
      </w:pPr>
      <w:r>
        <w:rPr>
          <w:rFonts w:hint="eastAsia" w:ascii="宋体" w:hAnsi="宋体" w:eastAsia="宋体" w:cs="宋体"/>
          <w:bCs/>
          <w:sz w:val="24"/>
          <w:szCs w:val="24"/>
        </w:rPr>
        <w:t>委托代理人：（签字）</w:t>
      </w:r>
      <w:r>
        <w:rPr>
          <w:rFonts w:hint="eastAsia" w:ascii="宋体" w:hAnsi="宋体" w:eastAsia="宋体" w:cs="宋体"/>
          <w:bCs/>
          <w:sz w:val="24"/>
          <w:szCs w:val="24"/>
        </w:rPr>
        <w:tab/>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委托代理人：（签字）</w:t>
      </w:r>
    </w:p>
    <w:p w14:paraId="6067DF26">
      <w:pPr>
        <w:spacing w:line="360" w:lineRule="auto"/>
        <w:ind w:right="-332" w:rightChars="-158"/>
        <w:rPr>
          <w:rFonts w:hint="eastAsia" w:ascii="宋体" w:hAnsi="宋体" w:eastAsia="宋体" w:cs="宋体"/>
          <w:bCs/>
          <w:sz w:val="24"/>
          <w:szCs w:val="24"/>
          <w:lang w:val="en-US" w:eastAsia="zh-CN"/>
        </w:rPr>
      </w:pPr>
      <w:r>
        <w:rPr>
          <w:rFonts w:hint="eastAsia" w:ascii="宋体" w:hAnsi="宋体" w:eastAsia="宋体" w:cs="宋体"/>
          <w:bCs/>
          <w:sz w:val="24"/>
          <w:szCs w:val="24"/>
        </w:rPr>
        <w:t xml:space="preserve">住  所：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住   所：</w:t>
      </w:r>
    </w:p>
    <w:p w14:paraId="5ED70B69">
      <w:pPr>
        <w:tabs>
          <w:tab w:val="left" w:pos="0"/>
          <w:tab w:val="left" w:pos="1440"/>
          <w:tab w:val="left" w:pos="3750"/>
          <w:tab w:val="left" w:pos="5400"/>
        </w:tabs>
        <w:spacing w:line="360" w:lineRule="auto"/>
        <w:rPr>
          <w:rFonts w:hint="eastAsia" w:ascii="宋体" w:hAnsi="宋体" w:eastAsia="宋体" w:cs="宋体"/>
          <w:bCs/>
          <w:sz w:val="24"/>
          <w:szCs w:val="24"/>
        </w:rPr>
      </w:pPr>
      <w:r>
        <w:rPr>
          <w:rFonts w:hint="eastAsia" w:ascii="宋体" w:hAnsi="宋体" w:eastAsia="宋体" w:cs="宋体"/>
          <w:bCs/>
          <w:sz w:val="24"/>
          <w:szCs w:val="24"/>
        </w:rPr>
        <w:t>邮政编码：</w:t>
      </w:r>
      <w:r>
        <w:rPr>
          <w:rFonts w:hint="eastAsia" w:ascii="宋体" w:hAnsi="宋体" w:eastAsia="宋体" w:cs="宋体"/>
          <w:bCs/>
          <w:sz w:val="24"/>
          <w:szCs w:val="24"/>
        </w:rPr>
        <w:tab/>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邮政编码： </w:t>
      </w:r>
    </w:p>
    <w:p w14:paraId="1F94B2C2">
      <w:pPr>
        <w:tabs>
          <w:tab w:val="left" w:pos="0"/>
          <w:tab w:val="left" w:pos="1440"/>
          <w:tab w:val="left" w:pos="3750"/>
          <w:tab w:val="left" w:pos="5400"/>
        </w:tabs>
        <w:spacing w:line="360" w:lineRule="auto"/>
        <w:rPr>
          <w:rFonts w:hint="eastAsia" w:ascii="宋体" w:hAnsi="宋体" w:eastAsia="宋体" w:cs="宋体"/>
          <w:bCs/>
          <w:sz w:val="24"/>
          <w:szCs w:val="24"/>
          <w:lang w:val="en-US" w:eastAsia="zh-CN"/>
        </w:rPr>
      </w:pPr>
      <w:r>
        <w:rPr>
          <w:rFonts w:hint="eastAsia" w:ascii="宋体" w:hAnsi="宋体" w:eastAsia="宋体" w:cs="宋体"/>
          <w:bCs/>
          <w:sz w:val="24"/>
          <w:szCs w:val="24"/>
        </w:rPr>
        <w:t xml:space="preserve">电  话：   </w:t>
      </w:r>
      <w:r>
        <w:rPr>
          <w:rFonts w:hint="eastAsia" w:ascii="宋体" w:hAnsi="宋体" w:eastAsia="宋体" w:cs="宋体"/>
          <w:bCs/>
          <w:sz w:val="24"/>
          <w:szCs w:val="24"/>
        </w:rPr>
        <w:tab/>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电    话：</w:t>
      </w:r>
    </w:p>
    <w:p w14:paraId="7F84EFF8">
      <w:pPr>
        <w:tabs>
          <w:tab w:val="left" w:pos="0"/>
          <w:tab w:val="left" w:pos="1440"/>
          <w:tab w:val="left" w:pos="3750"/>
          <w:tab w:val="left" w:pos="5400"/>
        </w:tabs>
        <w:spacing w:line="360" w:lineRule="auto"/>
        <w:rPr>
          <w:rFonts w:hint="eastAsia" w:ascii="宋体" w:hAnsi="宋体" w:eastAsia="宋体" w:cs="宋体"/>
          <w:bCs/>
          <w:sz w:val="24"/>
          <w:szCs w:val="24"/>
        </w:rPr>
      </w:pPr>
      <w:r>
        <w:rPr>
          <w:rFonts w:hint="eastAsia" w:ascii="宋体" w:hAnsi="宋体" w:eastAsia="宋体" w:cs="宋体"/>
          <w:bCs/>
          <w:sz w:val="24"/>
          <w:szCs w:val="24"/>
        </w:rPr>
        <w:t xml:space="preserve">传  真：  </w:t>
      </w:r>
      <w:r>
        <w:rPr>
          <w:rFonts w:hint="eastAsia" w:ascii="宋体" w:hAnsi="宋体" w:eastAsia="宋体" w:cs="宋体"/>
          <w:bCs/>
          <w:sz w:val="24"/>
          <w:szCs w:val="24"/>
        </w:rPr>
        <w:tab/>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传    真：</w:t>
      </w:r>
      <w:r>
        <w:rPr>
          <w:rFonts w:hint="eastAsia" w:ascii="宋体" w:hAnsi="宋体" w:eastAsia="宋体" w:cs="宋体"/>
          <w:bCs/>
          <w:sz w:val="24"/>
          <w:szCs w:val="24"/>
        </w:rPr>
        <w:tab/>
      </w:r>
    </w:p>
    <w:p w14:paraId="75068725">
      <w:pPr>
        <w:tabs>
          <w:tab w:val="left" w:pos="0"/>
          <w:tab w:val="left" w:pos="3750"/>
          <w:tab w:val="left" w:pos="5010"/>
          <w:tab w:val="left" w:pos="5400"/>
          <w:tab w:val="left" w:pos="7200"/>
          <w:tab w:val="left" w:pos="7935"/>
        </w:tabs>
        <w:spacing w:line="360" w:lineRule="auto"/>
        <w:rPr>
          <w:rFonts w:hint="eastAsia" w:ascii="宋体" w:hAnsi="宋体" w:eastAsia="宋体" w:cs="宋体"/>
          <w:bCs/>
          <w:sz w:val="24"/>
          <w:szCs w:val="24"/>
          <w:lang w:eastAsia="zh-CN"/>
        </w:rPr>
      </w:pPr>
      <w:r>
        <w:rPr>
          <w:rFonts w:hint="eastAsia" w:ascii="宋体" w:hAnsi="宋体" w:eastAsia="宋体" w:cs="宋体"/>
          <w:bCs/>
          <w:sz w:val="24"/>
          <w:szCs w:val="24"/>
        </w:rPr>
        <w:t>开户银行：</w:t>
      </w:r>
      <w:r>
        <w:rPr>
          <w:rFonts w:hint="eastAsia" w:ascii="宋体" w:hAnsi="宋体" w:eastAsia="宋体" w:cs="宋体"/>
          <w:bCs/>
          <w:sz w:val="24"/>
          <w:szCs w:val="24"/>
        </w:rPr>
        <w:tab/>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开户行：</w:t>
      </w:r>
    </w:p>
    <w:p w14:paraId="10D190E5">
      <w:pPr>
        <w:tabs>
          <w:tab w:val="left" w:pos="0"/>
          <w:tab w:val="left" w:pos="3750"/>
          <w:tab w:val="left" w:pos="5010"/>
          <w:tab w:val="left" w:pos="5400"/>
        </w:tabs>
        <w:spacing w:line="360" w:lineRule="auto"/>
        <w:rPr>
          <w:rFonts w:hint="eastAsia" w:ascii="宋体" w:hAnsi="宋体" w:eastAsia="宋体" w:cs="宋体"/>
          <w:b w:val="0"/>
          <w:bCs/>
          <w:sz w:val="24"/>
          <w:szCs w:val="24"/>
          <w:lang w:val="en-US" w:eastAsia="zh-CN"/>
        </w:rPr>
      </w:pPr>
      <w:r>
        <w:rPr>
          <w:rFonts w:hint="eastAsia" w:ascii="宋体" w:hAnsi="宋体" w:eastAsia="宋体" w:cs="宋体"/>
          <w:bCs/>
          <w:sz w:val="24"/>
          <w:szCs w:val="24"/>
        </w:rPr>
        <w:t>银行账号：</w:t>
      </w:r>
      <w:r>
        <w:rPr>
          <w:rFonts w:hint="eastAsia" w:ascii="宋体" w:hAnsi="宋体" w:eastAsia="宋体" w:cs="宋体"/>
          <w:bCs/>
          <w:sz w:val="24"/>
          <w:szCs w:val="24"/>
        </w:rPr>
        <w:tab/>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银行帐号：</w:t>
      </w:r>
    </w:p>
    <w:p w14:paraId="5F94D21A">
      <w:pPr>
        <w:spacing w:line="300" w:lineRule="exact"/>
        <w:ind w:firstLine="1257"/>
        <w:rPr>
          <w:rFonts w:ascii="仿宋_GB2312" w:hAnsi="仿宋_GB2312" w:eastAsia="仿宋_GB2312" w:cs="仿宋_GB2312"/>
          <w:kern w:val="1"/>
          <w:sz w:val="24"/>
          <w:szCs w:val="24"/>
        </w:rPr>
      </w:pPr>
    </w:p>
    <w:p w14:paraId="1C2AC4F5">
      <w:pPr>
        <w:spacing w:line="300" w:lineRule="exact"/>
        <w:ind w:firstLine="1257"/>
        <w:rPr>
          <w:rFonts w:ascii="仿宋_GB2312" w:hAnsi="仿宋_GB2312" w:eastAsia="仿宋_GB2312" w:cs="仿宋_GB2312"/>
          <w:kern w:val="1"/>
          <w:sz w:val="24"/>
          <w:szCs w:val="24"/>
        </w:rPr>
      </w:pPr>
    </w:p>
    <w:p w14:paraId="369385B0">
      <w:pPr>
        <w:spacing w:before="101" w:line="224" w:lineRule="auto"/>
        <w:ind w:firstLine="2420"/>
        <w:rPr>
          <w:rFonts w:ascii="宋体" w:hAnsi="宋体" w:eastAsia="宋体" w:cs="宋体"/>
          <w:color w:val="auto"/>
          <w:spacing w:val="11"/>
          <w:sz w:val="31"/>
          <w:szCs w:val="31"/>
          <w:highlight w:val="none"/>
          <w14:textOutline w14:w="5791" w14:cap="flat" w14:cmpd="sng">
            <w14:solidFill>
              <w14:srgbClr w14:val="000000"/>
            </w14:solidFill>
            <w14:prstDash w14:val="solid"/>
            <w14:miter w14:val="0"/>
          </w14:textOutline>
        </w:rPr>
      </w:pPr>
    </w:p>
    <w:p w14:paraId="4CB56692">
      <w:pPr>
        <w:spacing w:before="101" w:line="224" w:lineRule="auto"/>
        <w:ind w:firstLine="2420"/>
        <w:rPr>
          <w:rFonts w:hint="eastAsia" w:ascii="宋体" w:hAnsi="宋体" w:eastAsia="宋体" w:cs="宋体"/>
          <w:color w:val="auto"/>
          <w:spacing w:val="11"/>
          <w:sz w:val="31"/>
          <w:szCs w:val="31"/>
          <w:highlight w:val="none"/>
          <w:lang w:eastAsia="zh-CN"/>
          <w14:textOutline w14:w="5791" w14:cap="flat" w14:cmpd="sng">
            <w14:solidFill>
              <w14:srgbClr w14:val="000000"/>
            </w14:solidFill>
            <w14:prstDash w14:val="solid"/>
            <w14:miter w14:val="0"/>
          </w14:textOutline>
        </w:rPr>
      </w:pPr>
    </w:p>
    <w:p w14:paraId="54AC2ACF">
      <w:pPr>
        <w:spacing w:before="101" w:line="224" w:lineRule="auto"/>
        <w:ind w:firstLine="2420"/>
        <w:rPr>
          <w:rFonts w:hint="eastAsia" w:ascii="宋体" w:hAnsi="宋体" w:eastAsia="宋体" w:cs="宋体"/>
          <w:color w:val="auto"/>
          <w:spacing w:val="11"/>
          <w:sz w:val="31"/>
          <w:szCs w:val="31"/>
          <w:highlight w:val="none"/>
          <w:lang w:eastAsia="zh-CN"/>
          <w14:textOutline w14:w="5791" w14:cap="flat" w14:cmpd="sng">
            <w14:solidFill>
              <w14:srgbClr w14:val="000000"/>
            </w14:solidFill>
            <w14:prstDash w14:val="solid"/>
            <w14:miter w14:val="0"/>
          </w14:textOutline>
        </w:rPr>
      </w:pPr>
    </w:p>
    <w:p w14:paraId="24083AFE">
      <w:pPr>
        <w:spacing w:before="101" w:line="224" w:lineRule="auto"/>
        <w:ind w:firstLine="2420"/>
        <w:rPr>
          <w:rFonts w:hint="eastAsia" w:ascii="宋体" w:hAnsi="宋体" w:eastAsia="宋体" w:cs="宋体"/>
          <w:color w:val="auto"/>
          <w:spacing w:val="11"/>
          <w:sz w:val="31"/>
          <w:szCs w:val="31"/>
          <w:highlight w:val="none"/>
          <w:lang w:eastAsia="zh-CN"/>
          <w14:textOutline w14:w="5791" w14:cap="flat" w14:cmpd="sng">
            <w14:solidFill>
              <w14:srgbClr w14:val="000000"/>
            </w14:solidFill>
            <w14:prstDash w14:val="solid"/>
            <w14:miter w14:val="0"/>
          </w14:textOutline>
        </w:rPr>
      </w:pPr>
    </w:p>
    <w:p w14:paraId="13BA6A3C">
      <w:pPr>
        <w:spacing w:before="101" w:line="224" w:lineRule="auto"/>
        <w:ind w:firstLine="2420"/>
        <w:rPr>
          <w:rFonts w:hint="eastAsia" w:ascii="宋体" w:hAnsi="宋体" w:eastAsia="宋体" w:cs="宋体"/>
          <w:color w:val="auto"/>
          <w:spacing w:val="11"/>
          <w:sz w:val="31"/>
          <w:szCs w:val="31"/>
          <w:highlight w:val="none"/>
          <w:lang w:eastAsia="zh-CN"/>
          <w14:textOutline w14:w="5791" w14:cap="flat" w14:cmpd="sng">
            <w14:solidFill>
              <w14:srgbClr w14:val="000000"/>
            </w14:solidFill>
            <w14:prstDash w14:val="solid"/>
            <w14:miter w14:val="0"/>
          </w14:textOutline>
        </w:rPr>
      </w:pPr>
    </w:p>
    <w:p w14:paraId="1C46BD80">
      <w:pPr>
        <w:spacing w:before="101" w:line="224" w:lineRule="auto"/>
        <w:ind w:firstLine="2420"/>
        <w:rPr>
          <w:rFonts w:hint="eastAsia" w:ascii="宋体" w:hAnsi="宋体" w:eastAsia="宋体" w:cs="宋体"/>
          <w:color w:val="auto"/>
          <w:spacing w:val="11"/>
          <w:sz w:val="31"/>
          <w:szCs w:val="31"/>
          <w:highlight w:val="none"/>
          <w:lang w:eastAsia="zh-CN"/>
          <w14:textOutline w14:w="5791" w14:cap="flat" w14:cmpd="sng">
            <w14:solidFill>
              <w14:srgbClr w14:val="000000"/>
            </w14:solidFill>
            <w14:prstDash w14:val="solid"/>
            <w14:miter w14:val="0"/>
          </w14:textOutline>
        </w:rPr>
      </w:pPr>
    </w:p>
    <w:p w14:paraId="2ECB5A0A">
      <w:pPr>
        <w:spacing w:before="101" w:line="224" w:lineRule="auto"/>
        <w:ind w:firstLine="2420"/>
        <w:rPr>
          <w:rFonts w:hint="eastAsia" w:ascii="宋体" w:hAnsi="宋体" w:eastAsia="宋体" w:cs="宋体"/>
          <w:color w:val="auto"/>
          <w:spacing w:val="11"/>
          <w:sz w:val="31"/>
          <w:szCs w:val="31"/>
          <w:highlight w:val="none"/>
          <w:lang w:eastAsia="zh-CN"/>
          <w14:textOutline w14:w="5791" w14:cap="flat" w14:cmpd="sng">
            <w14:solidFill>
              <w14:srgbClr w14:val="000000"/>
            </w14:solidFill>
            <w14:prstDash w14:val="solid"/>
            <w14:miter w14:val="0"/>
          </w14:textOutline>
        </w:rPr>
      </w:pPr>
    </w:p>
    <w:p w14:paraId="5700F5CF">
      <w:pPr>
        <w:spacing w:before="101" w:line="224" w:lineRule="auto"/>
        <w:ind w:firstLine="2420"/>
        <w:rPr>
          <w:rFonts w:hint="eastAsia" w:ascii="宋体" w:hAnsi="宋体" w:eastAsia="宋体" w:cs="宋体"/>
          <w:color w:val="auto"/>
          <w:spacing w:val="11"/>
          <w:sz w:val="31"/>
          <w:szCs w:val="31"/>
          <w:highlight w:val="none"/>
          <w:lang w:eastAsia="zh-CN"/>
          <w14:textOutline w14:w="5791" w14:cap="flat" w14:cmpd="sng">
            <w14:solidFill>
              <w14:srgbClr w14:val="000000"/>
            </w14:solidFill>
            <w14:prstDash w14:val="solid"/>
            <w14:miter w14:val="0"/>
          </w14:textOutline>
        </w:rPr>
      </w:pPr>
    </w:p>
    <w:p w14:paraId="7B151A70">
      <w:pPr>
        <w:spacing w:before="101" w:line="224" w:lineRule="auto"/>
        <w:ind w:firstLine="2420"/>
        <w:rPr>
          <w:rFonts w:hint="eastAsia" w:ascii="宋体" w:hAnsi="宋体" w:eastAsia="宋体" w:cs="宋体"/>
          <w:color w:val="auto"/>
          <w:spacing w:val="11"/>
          <w:sz w:val="31"/>
          <w:szCs w:val="31"/>
          <w:highlight w:val="none"/>
          <w:lang w:eastAsia="zh-CN"/>
          <w14:textOutline w14:w="5791" w14:cap="flat" w14:cmpd="sng">
            <w14:solidFill>
              <w14:srgbClr w14:val="000000"/>
            </w14:solidFill>
            <w14:prstDash w14:val="solid"/>
            <w14:miter w14:val="0"/>
          </w14:textOutline>
        </w:rPr>
      </w:pPr>
    </w:p>
    <w:p w14:paraId="238A362C">
      <w:pPr>
        <w:spacing w:before="101" w:line="224" w:lineRule="auto"/>
        <w:ind w:firstLine="2420"/>
        <w:rPr>
          <w:rFonts w:hint="eastAsia" w:ascii="宋体" w:hAnsi="宋体" w:eastAsia="宋体" w:cs="宋体"/>
          <w:color w:val="auto"/>
          <w:spacing w:val="11"/>
          <w:sz w:val="31"/>
          <w:szCs w:val="31"/>
          <w:highlight w:val="none"/>
          <w:lang w:eastAsia="zh-CN"/>
          <w14:textOutline w14:w="5791" w14:cap="flat" w14:cmpd="sng">
            <w14:solidFill>
              <w14:srgbClr w14:val="000000"/>
            </w14:solidFill>
            <w14:prstDash w14:val="solid"/>
            <w14:miter w14:val="0"/>
          </w14:textOutline>
        </w:rPr>
      </w:pPr>
    </w:p>
    <w:p w14:paraId="3F23DA73">
      <w:pPr>
        <w:spacing w:before="101" w:line="224" w:lineRule="auto"/>
        <w:ind w:firstLine="2420"/>
        <w:rPr>
          <w:rFonts w:ascii="宋体" w:hAnsi="宋体" w:eastAsia="宋体" w:cs="宋体"/>
          <w:color w:val="auto"/>
          <w:sz w:val="31"/>
          <w:szCs w:val="31"/>
          <w:highlight w:val="none"/>
        </w:rPr>
      </w:pPr>
      <w:r>
        <w:rPr>
          <w:rFonts w:hint="eastAsia" w:ascii="宋体" w:hAnsi="宋体" w:eastAsia="宋体" w:cs="宋体"/>
          <w:color w:val="auto"/>
          <w:spacing w:val="11"/>
          <w:sz w:val="31"/>
          <w:szCs w:val="31"/>
          <w:highlight w:val="none"/>
          <w:lang w:eastAsia="zh-CN"/>
          <w14:textOutline w14:w="5791" w14:cap="flat" w14:cmpd="sng">
            <w14:solidFill>
              <w14:srgbClr w14:val="000000"/>
            </w14:solidFill>
            <w14:prstDash w14:val="solid"/>
            <w14:miter w14:val="0"/>
          </w14:textOutline>
        </w:rPr>
        <w:t>五</w:t>
      </w:r>
      <w:r>
        <w:rPr>
          <w:rFonts w:hint="eastAsia" w:ascii="宋体" w:hAnsi="宋体" w:eastAsia="宋体" w:cs="宋体"/>
          <w:color w:val="auto"/>
          <w:spacing w:val="10"/>
          <w:sz w:val="31"/>
          <w:szCs w:val="31"/>
          <w:highlight w:val="none"/>
          <w:lang w:eastAsia="zh-CN"/>
          <w14:textOutline w14:w="5791" w14:cap="flat" w14:cmpd="sng">
            <w14:solidFill>
              <w14:srgbClr w14:val="000000"/>
            </w14:solidFill>
            <w14:prstDash w14:val="solid"/>
            <w14:miter w14:val="0"/>
          </w14:textOutline>
        </w:rPr>
        <w:t>部分</w:t>
      </w:r>
      <w:r>
        <w:rPr>
          <w:rFonts w:ascii="宋体" w:hAnsi="宋体" w:eastAsia="宋体" w:cs="宋体"/>
          <w:color w:val="auto"/>
          <w:spacing w:val="6"/>
          <w:sz w:val="31"/>
          <w:szCs w:val="31"/>
          <w:highlight w:val="none"/>
        </w:rPr>
        <w:t xml:space="preserve"> </w:t>
      </w:r>
      <w:r>
        <w:rPr>
          <w:rFonts w:ascii="宋体" w:hAnsi="宋体" w:eastAsia="宋体" w:cs="宋体"/>
          <w:color w:val="auto"/>
          <w:spacing w:val="10"/>
          <w:sz w:val="31"/>
          <w:szCs w:val="31"/>
          <w:highlight w:val="none"/>
          <w14:textOutline w14:w="5791" w14:cap="flat" w14:cmpd="sng">
            <w14:solidFill>
              <w14:srgbClr w14:val="000000"/>
            </w14:solidFill>
            <w14:prstDash w14:val="solid"/>
            <w14:miter w14:val="0"/>
          </w14:textOutline>
        </w:rPr>
        <w:t>磋商响应文件基本格式</w:t>
      </w:r>
    </w:p>
    <w:p w14:paraId="5776FA2E">
      <w:pPr>
        <w:spacing w:line="254" w:lineRule="auto"/>
        <w:rPr>
          <w:rFonts w:ascii="Arial"/>
          <w:color w:val="auto"/>
          <w:sz w:val="21"/>
          <w:highlight w:val="none"/>
        </w:rPr>
      </w:pPr>
    </w:p>
    <w:p w14:paraId="0A9AFD71">
      <w:pPr>
        <w:spacing w:line="255" w:lineRule="auto"/>
        <w:rPr>
          <w:rFonts w:ascii="Arial"/>
          <w:color w:val="auto"/>
          <w:sz w:val="21"/>
          <w:highlight w:val="none"/>
        </w:rPr>
      </w:pPr>
    </w:p>
    <w:p w14:paraId="53434FB5">
      <w:pPr>
        <w:spacing w:before="100" w:line="224" w:lineRule="auto"/>
        <w:ind w:firstLine="8167"/>
        <w:rPr>
          <w:rFonts w:ascii="宋体" w:hAnsi="宋体" w:eastAsia="宋体" w:cs="宋体"/>
          <w:color w:val="auto"/>
          <w:sz w:val="31"/>
          <w:szCs w:val="31"/>
          <w:highlight w:val="none"/>
        </w:rPr>
      </w:pPr>
    </w:p>
    <w:p w14:paraId="783019F8">
      <w:pPr>
        <w:spacing w:before="65" w:line="225" w:lineRule="auto"/>
        <w:rPr>
          <w:rFonts w:hint="eastAsia" w:ascii="宋体" w:hAnsi="宋体" w:eastAsia="宋体" w:cs="宋体"/>
          <w:color w:val="auto"/>
          <w:spacing w:val="-1"/>
          <w:sz w:val="31"/>
          <w:szCs w:val="31"/>
          <w:highlight w:val="none"/>
          <w:lang w:eastAsia="zh-CN"/>
          <w14:textOutline w14:w="5791" w14:cap="flat" w14:cmpd="sng">
            <w14:solidFill>
              <w14:srgbClr w14:val="000000"/>
            </w14:solidFill>
            <w14:prstDash w14:val="solid"/>
            <w14:miter w14:val="0"/>
          </w14:textOutline>
        </w:rPr>
      </w:pPr>
      <w:r>
        <w:rPr>
          <w:rFonts w:ascii="宋体" w:hAnsi="宋体" w:eastAsia="宋体" w:cs="宋体"/>
          <w:color w:val="auto"/>
          <w:sz w:val="28"/>
          <w:szCs w:val="28"/>
          <w:highlight w:val="none"/>
          <w14:textOutline w14:w="5094" w14:cap="flat" w14:cmpd="sng">
            <w14:solidFill>
              <w14:srgbClr w14:val="000000"/>
            </w14:solidFill>
            <w14:prstDash w14:val="solid"/>
            <w14:miter w14:val="0"/>
          </w14:textOutline>
        </w:rPr>
        <w:t>项目编号</w:t>
      </w:r>
      <w:r>
        <w:rPr>
          <w:rFonts w:ascii="宋体" w:hAnsi="宋体" w:eastAsia="宋体" w:cs="宋体"/>
          <w:color w:val="auto"/>
          <w:spacing w:val="-1"/>
          <w:sz w:val="28"/>
          <w:szCs w:val="28"/>
          <w:highlight w:val="none"/>
          <w14:textOutline w14:w="5094" w14:cap="flat" w14:cmpd="sng">
            <w14:solidFill>
              <w14:srgbClr w14:val="000000"/>
            </w14:solidFill>
            <w14:prstDash w14:val="solid"/>
            <w14:miter w14:val="0"/>
          </w14:textOutline>
        </w:rPr>
        <w:t>：</w:t>
      </w:r>
      <w:r>
        <w:rPr>
          <w:rFonts w:hint="eastAsia" w:ascii="宋体" w:hAnsi="宋体" w:eastAsia="宋体" w:cs="宋体"/>
          <w:color w:val="auto"/>
          <w:spacing w:val="-1"/>
          <w:sz w:val="28"/>
          <w:szCs w:val="28"/>
          <w:highlight w:val="none"/>
          <w:lang w:eastAsia="zh-CN"/>
          <w14:textOutline w14:w="5094" w14:cap="flat" w14:cmpd="sng">
            <w14:solidFill>
              <w14:srgbClr w14:val="000000"/>
            </w14:solidFill>
            <w14:prstDash w14:val="solid"/>
            <w14:miter w14:val="0"/>
          </w14:textOutline>
        </w:rPr>
        <w:t>ZFCG-安康恒口示范区-2025-070802</w:t>
      </w:r>
    </w:p>
    <w:p w14:paraId="1BC5E5D1">
      <w:pPr>
        <w:spacing w:before="237" w:line="220" w:lineRule="auto"/>
        <w:rPr>
          <w:rFonts w:ascii="宋体" w:hAnsi="宋体" w:eastAsia="宋体" w:cs="宋体"/>
          <w:color w:val="auto"/>
          <w:sz w:val="28"/>
          <w:szCs w:val="28"/>
          <w:highlight w:val="none"/>
        </w:rPr>
      </w:pPr>
    </w:p>
    <w:p w14:paraId="56EB6E57">
      <w:pPr>
        <w:spacing w:line="248" w:lineRule="auto"/>
        <w:rPr>
          <w:rFonts w:ascii="Arial"/>
          <w:color w:val="auto"/>
          <w:sz w:val="21"/>
          <w:highlight w:val="none"/>
        </w:rPr>
      </w:pPr>
    </w:p>
    <w:p w14:paraId="165135A8">
      <w:pPr>
        <w:spacing w:line="248" w:lineRule="auto"/>
        <w:rPr>
          <w:rFonts w:ascii="Arial"/>
          <w:color w:val="auto"/>
          <w:sz w:val="21"/>
          <w:highlight w:val="none"/>
        </w:rPr>
      </w:pPr>
    </w:p>
    <w:p w14:paraId="70875154">
      <w:pPr>
        <w:spacing w:line="249" w:lineRule="auto"/>
        <w:rPr>
          <w:rFonts w:ascii="Arial"/>
          <w:color w:val="auto"/>
          <w:sz w:val="21"/>
          <w:highlight w:val="none"/>
        </w:rPr>
      </w:pPr>
    </w:p>
    <w:p w14:paraId="53FF04DF">
      <w:pPr>
        <w:spacing w:before="139" w:line="281" w:lineRule="auto"/>
        <w:ind w:right="315"/>
        <w:jc w:val="center"/>
        <w:rPr>
          <w:rFonts w:ascii="宋体" w:hAnsi="宋体" w:eastAsia="宋体" w:cs="宋体"/>
          <w:color w:val="auto"/>
          <w:sz w:val="40"/>
          <w:szCs w:val="40"/>
          <w:highlight w:val="none"/>
        </w:rPr>
      </w:pPr>
      <w:r>
        <w:rPr>
          <w:rFonts w:hint="eastAsia" w:ascii="宋体" w:hAnsi="宋体" w:eastAsia="宋体" w:cs="宋体"/>
          <w:color w:val="auto"/>
          <w:sz w:val="40"/>
          <w:szCs w:val="40"/>
          <w:highlight w:val="none"/>
          <w:lang w:eastAsia="zh-CN"/>
        </w:rPr>
        <w:t>恒口示范区主城区月河北岸、梅子铺片区城市老旧排水管网更新改造项目初步设计</w:t>
      </w:r>
    </w:p>
    <w:p w14:paraId="62DFB773">
      <w:pPr>
        <w:spacing w:line="281" w:lineRule="auto"/>
        <w:jc w:val="center"/>
        <w:rPr>
          <w:rFonts w:ascii="Arial"/>
          <w:color w:val="auto"/>
          <w:sz w:val="21"/>
          <w:highlight w:val="none"/>
        </w:rPr>
      </w:pPr>
    </w:p>
    <w:p w14:paraId="051E85B3">
      <w:pPr>
        <w:spacing w:line="281" w:lineRule="auto"/>
        <w:rPr>
          <w:rFonts w:ascii="Arial"/>
          <w:color w:val="auto"/>
          <w:sz w:val="21"/>
          <w:highlight w:val="none"/>
        </w:rPr>
      </w:pPr>
    </w:p>
    <w:p w14:paraId="478EF430">
      <w:pPr>
        <w:spacing w:line="281" w:lineRule="auto"/>
        <w:rPr>
          <w:rFonts w:ascii="Arial"/>
          <w:color w:val="auto"/>
          <w:sz w:val="21"/>
          <w:highlight w:val="none"/>
        </w:rPr>
      </w:pPr>
    </w:p>
    <w:p w14:paraId="6063544B">
      <w:pPr>
        <w:spacing w:line="282" w:lineRule="auto"/>
        <w:rPr>
          <w:rFonts w:ascii="Arial"/>
          <w:color w:val="auto"/>
          <w:sz w:val="21"/>
          <w:highlight w:val="none"/>
        </w:rPr>
      </w:pPr>
    </w:p>
    <w:p w14:paraId="3C1BB27D">
      <w:pPr>
        <w:spacing w:before="169" w:line="220" w:lineRule="auto"/>
        <w:ind w:firstLine="3029"/>
        <w:rPr>
          <w:rFonts w:ascii="宋体" w:hAnsi="宋体" w:eastAsia="宋体" w:cs="宋体"/>
          <w:color w:val="auto"/>
          <w:sz w:val="52"/>
          <w:szCs w:val="52"/>
          <w:highlight w:val="none"/>
        </w:rPr>
      </w:pPr>
      <w:r>
        <w:rPr>
          <w:rFonts w:ascii="宋体" w:hAnsi="宋体" w:eastAsia="宋体" w:cs="宋体"/>
          <w:color w:val="auto"/>
          <w:spacing w:val="-2"/>
          <w:sz w:val="52"/>
          <w:szCs w:val="52"/>
          <w:highlight w:val="none"/>
          <w14:textOutline w14:w="9448" w14:cap="flat" w14:cmpd="sng">
            <w14:solidFill>
              <w14:srgbClr w14:val="000000"/>
            </w14:solidFill>
            <w14:prstDash w14:val="solid"/>
            <w14:miter w14:val="0"/>
          </w14:textOutline>
        </w:rPr>
        <w:t>磋</w:t>
      </w:r>
      <w:r>
        <w:rPr>
          <w:rFonts w:ascii="宋体" w:hAnsi="宋体" w:eastAsia="宋体" w:cs="宋体"/>
          <w:color w:val="auto"/>
          <w:spacing w:val="-1"/>
          <w:sz w:val="52"/>
          <w:szCs w:val="52"/>
          <w:highlight w:val="none"/>
          <w14:textOutline w14:w="9448" w14:cap="flat" w14:cmpd="sng">
            <w14:solidFill>
              <w14:srgbClr w14:val="000000"/>
            </w14:solidFill>
            <w14:prstDash w14:val="solid"/>
            <w14:miter w14:val="0"/>
          </w14:textOutline>
        </w:rPr>
        <w:t>商响应文件</w:t>
      </w:r>
    </w:p>
    <w:p w14:paraId="5568203A">
      <w:pPr>
        <w:spacing w:line="242" w:lineRule="auto"/>
        <w:rPr>
          <w:rFonts w:ascii="Arial"/>
          <w:color w:val="auto"/>
          <w:sz w:val="21"/>
          <w:highlight w:val="none"/>
        </w:rPr>
      </w:pPr>
    </w:p>
    <w:p w14:paraId="601FBD99">
      <w:pPr>
        <w:spacing w:line="242" w:lineRule="auto"/>
        <w:rPr>
          <w:rFonts w:ascii="Arial"/>
          <w:color w:val="auto"/>
          <w:sz w:val="21"/>
          <w:highlight w:val="none"/>
        </w:rPr>
      </w:pPr>
    </w:p>
    <w:p w14:paraId="2D867969">
      <w:pPr>
        <w:spacing w:line="242" w:lineRule="auto"/>
        <w:rPr>
          <w:rFonts w:ascii="Arial"/>
          <w:color w:val="auto"/>
          <w:sz w:val="21"/>
          <w:highlight w:val="none"/>
        </w:rPr>
      </w:pPr>
    </w:p>
    <w:p w14:paraId="5443BFAA">
      <w:pPr>
        <w:spacing w:line="242" w:lineRule="auto"/>
        <w:rPr>
          <w:rFonts w:ascii="Arial"/>
          <w:color w:val="auto"/>
          <w:sz w:val="21"/>
          <w:highlight w:val="none"/>
        </w:rPr>
      </w:pPr>
    </w:p>
    <w:p w14:paraId="4765D63B">
      <w:pPr>
        <w:spacing w:line="242" w:lineRule="auto"/>
        <w:rPr>
          <w:rFonts w:ascii="Arial"/>
          <w:color w:val="auto"/>
          <w:sz w:val="21"/>
          <w:highlight w:val="none"/>
        </w:rPr>
      </w:pPr>
    </w:p>
    <w:p w14:paraId="659CEE65">
      <w:pPr>
        <w:spacing w:line="242" w:lineRule="auto"/>
        <w:rPr>
          <w:rFonts w:ascii="Arial"/>
          <w:color w:val="auto"/>
          <w:sz w:val="21"/>
          <w:highlight w:val="none"/>
        </w:rPr>
      </w:pPr>
    </w:p>
    <w:p w14:paraId="42F6A051">
      <w:pPr>
        <w:spacing w:line="242" w:lineRule="auto"/>
        <w:rPr>
          <w:rFonts w:ascii="Arial"/>
          <w:color w:val="auto"/>
          <w:sz w:val="21"/>
          <w:highlight w:val="none"/>
        </w:rPr>
      </w:pPr>
    </w:p>
    <w:p w14:paraId="07CC0F81">
      <w:pPr>
        <w:spacing w:line="242" w:lineRule="auto"/>
        <w:rPr>
          <w:rFonts w:ascii="Arial"/>
          <w:color w:val="auto"/>
          <w:sz w:val="21"/>
          <w:highlight w:val="none"/>
        </w:rPr>
      </w:pPr>
    </w:p>
    <w:p w14:paraId="17425CA7">
      <w:pPr>
        <w:spacing w:line="242" w:lineRule="auto"/>
        <w:rPr>
          <w:rFonts w:ascii="Arial"/>
          <w:color w:val="auto"/>
          <w:sz w:val="21"/>
          <w:highlight w:val="none"/>
        </w:rPr>
      </w:pPr>
    </w:p>
    <w:p w14:paraId="3331845E">
      <w:pPr>
        <w:spacing w:line="242" w:lineRule="auto"/>
        <w:rPr>
          <w:rFonts w:ascii="Arial"/>
          <w:color w:val="auto"/>
          <w:sz w:val="21"/>
          <w:highlight w:val="none"/>
        </w:rPr>
      </w:pPr>
    </w:p>
    <w:p w14:paraId="61F62676">
      <w:pPr>
        <w:spacing w:line="242" w:lineRule="auto"/>
        <w:rPr>
          <w:rFonts w:ascii="Arial"/>
          <w:color w:val="auto"/>
          <w:sz w:val="21"/>
          <w:highlight w:val="none"/>
        </w:rPr>
      </w:pPr>
    </w:p>
    <w:p w14:paraId="286A1279">
      <w:pPr>
        <w:spacing w:line="242" w:lineRule="auto"/>
        <w:rPr>
          <w:rFonts w:ascii="Arial"/>
          <w:color w:val="auto"/>
          <w:sz w:val="21"/>
          <w:highlight w:val="none"/>
        </w:rPr>
      </w:pPr>
    </w:p>
    <w:p w14:paraId="5430AEE3">
      <w:pPr>
        <w:spacing w:line="242" w:lineRule="auto"/>
        <w:rPr>
          <w:rFonts w:ascii="Arial"/>
          <w:color w:val="auto"/>
          <w:sz w:val="21"/>
          <w:highlight w:val="none"/>
        </w:rPr>
      </w:pPr>
    </w:p>
    <w:p w14:paraId="2B02BD28">
      <w:pPr>
        <w:spacing w:line="242" w:lineRule="auto"/>
        <w:rPr>
          <w:rFonts w:ascii="Arial"/>
          <w:color w:val="auto"/>
          <w:sz w:val="21"/>
          <w:highlight w:val="none"/>
        </w:rPr>
      </w:pPr>
    </w:p>
    <w:p w14:paraId="303BA45A">
      <w:pPr>
        <w:spacing w:line="242" w:lineRule="auto"/>
        <w:rPr>
          <w:rFonts w:ascii="Arial"/>
          <w:color w:val="auto"/>
          <w:sz w:val="21"/>
          <w:highlight w:val="none"/>
        </w:rPr>
      </w:pPr>
    </w:p>
    <w:p w14:paraId="2D077559">
      <w:pPr>
        <w:spacing w:before="101" w:line="594" w:lineRule="auto"/>
        <w:ind w:left="1294" w:right="604" w:firstLine="2"/>
        <w:rPr>
          <w:color w:val="auto"/>
          <w:highlight w:val="none"/>
        </w:rPr>
        <w:sectPr>
          <w:footerReference r:id="rId13" w:type="default"/>
          <w:pgSz w:w="11907" w:h="16839"/>
          <w:pgMar w:top="1431" w:right="775" w:bottom="1166" w:left="1376" w:header="0" w:footer="988" w:gutter="0"/>
          <w:pgNumType w:fmt="decimal"/>
          <w:cols w:space="720" w:num="1"/>
        </w:sectPr>
      </w:pPr>
      <w:r>
        <w:rPr>
          <w:rFonts w:ascii="宋体" w:hAnsi="宋体" w:eastAsia="宋体" w:cs="宋体"/>
          <w:color w:val="auto"/>
          <w:sz w:val="31"/>
          <w:szCs w:val="31"/>
          <w:highlight w:val="none"/>
          <w14:textOutline w14:w="5791" w14:cap="flat" w14:cmpd="sng">
            <w14:solidFill>
              <w14:srgbClr w14:val="000000"/>
            </w14:solidFill>
            <w14:prstDash w14:val="solid"/>
            <w14:miter w14:val="0"/>
          </w14:textOutline>
        </w:rPr>
        <w:t>投</w:t>
      </w:r>
      <w:r>
        <w:rPr>
          <w:rFonts w:ascii="宋体" w:hAnsi="宋体" w:eastAsia="宋体" w:cs="宋体"/>
          <w:color w:val="auto"/>
          <w:spacing w:val="-1"/>
          <w:sz w:val="31"/>
          <w:szCs w:val="31"/>
          <w:highlight w:val="none"/>
        </w:rPr>
        <w:t xml:space="preserve"> </w:t>
      </w:r>
      <w:r>
        <w:rPr>
          <w:rFonts w:ascii="宋体" w:hAnsi="宋体" w:eastAsia="宋体" w:cs="宋体"/>
          <w:color w:val="auto"/>
          <w:sz w:val="31"/>
          <w:szCs w:val="31"/>
          <w:highlight w:val="none"/>
          <w14:textOutline w14:w="5791" w14:cap="flat" w14:cmpd="sng">
            <w14:solidFill>
              <w14:srgbClr w14:val="000000"/>
            </w14:solidFill>
            <w14:prstDash w14:val="solid"/>
            <w14:miter w14:val="0"/>
          </w14:textOutline>
        </w:rPr>
        <w:t>标</w:t>
      </w:r>
      <w:r>
        <w:rPr>
          <w:rFonts w:ascii="宋体" w:hAnsi="宋体" w:eastAsia="宋体" w:cs="宋体"/>
          <w:color w:val="auto"/>
          <w:spacing w:val="-1"/>
          <w:sz w:val="31"/>
          <w:szCs w:val="31"/>
          <w:highlight w:val="none"/>
        </w:rPr>
        <w:t xml:space="preserve"> </w:t>
      </w:r>
      <w:r>
        <w:rPr>
          <w:rFonts w:ascii="宋体" w:hAnsi="宋体" w:eastAsia="宋体" w:cs="宋体"/>
          <w:color w:val="auto"/>
          <w:sz w:val="31"/>
          <w:szCs w:val="31"/>
          <w:highlight w:val="none"/>
          <w14:textOutline w14:w="5791" w14:cap="flat" w14:cmpd="sng">
            <w14:solidFill>
              <w14:srgbClr w14:val="000000"/>
            </w14:solidFill>
            <w14:prstDash w14:val="solid"/>
            <w14:miter w14:val="0"/>
          </w14:textOutline>
        </w:rPr>
        <w:t>人（盖章</w:t>
      </w:r>
      <w:r>
        <w:rPr>
          <w:rFonts w:ascii="宋体" w:hAnsi="宋体" w:eastAsia="宋体" w:cs="宋体"/>
          <w:color w:val="auto"/>
          <w:spacing w:val="-8"/>
          <w:sz w:val="31"/>
          <w:szCs w:val="31"/>
          <w:highlight w:val="none"/>
          <w14:textOutline w14:w="5791" w14:cap="flat" w14:cmpd="sng">
            <w14:solidFill>
              <w14:srgbClr w14:val="000000"/>
            </w14:solidFill>
            <w14:prstDash w14:val="solid"/>
            <w14:miter w14:val="0"/>
          </w14:textOutline>
        </w:rPr>
        <w:t>）</w:t>
      </w:r>
      <w:r>
        <w:rPr>
          <w:rFonts w:ascii="宋体" w:hAnsi="宋体" w:eastAsia="宋体" w:cs="宋体"/>
          <w:color w:val="auto"/>
          <w:spacing w:val="-7"/>
          <w:sz w:val="31"/>
          <w:szCs w:val="31"/>
          <w:highlight w:val="none"/>
        </w:rPr>
        <w:t xml:space="preserve"> </w:t>
      </w:r>
      <w:r>
        <w:rPr>
          <w:rFonts w:ascii="宋体" w:hAnsi="宋体" w:eastAsia="宋体" w:cs="宋体"/>
          <w:color w:val="auto"/>
          <w:spacing w:val="-8"/>
          <w:sz w:val="31"/>
          <w:szCs w:val="31"/>
          <w:highlight w:val="none"/>
          <w14:textOutline w14:w="5791" w14:cap="flat" w14:cmpd="sng">
            <w14:solidFill>
              <w14:srgbClr w14:val="000000"/>
            </w14:solidFill>
            <w14:prstDash w14:val="solid"/>
            <w14:miter w14:val="0"/>
          </w14:textOutline>
        </w:rPr>
        <w:t>：</w:t>
      </w:r>
      <w:r>
        <w:rPr>
          <w:rFonts w:ascii="宋体" w:hAnsi="宋体" w:eastAsia="宋体" w:cs="宋体"/>
          <w:color w:val="auto"/>
          <w:spacing w:val="-7"/>
          <w:sz w:val="31"/>
          <w:szCs w:val="31"/>
          <w:highlight w:val="none"/>
          <w:u w:val="single" w:color="auto"/>
        </w:rPr>
        <w:t xml:space="preserve">                              </w:t>
      </w:r>
      <w:r>
        <w:rPr>
          <w:rFonts w:ascii="宋体" w:hAnsi="宋体" w:eastAsia="宋体" w:cs="宋体"/>
          <w:color w:val="auto"/>
          <w:sz w:val="31"/>
          <w:szCs w:val="31"/>
          <w:highlight w:val="none"/>
        </w:rPr>
        <w:t xml:space="preserve">   </w:t>
      </w:r>
      <w:r>
        <w:rPr>
          <w:rFonts w:ascii="宋体" w:hAnsi="宋体" w:eastAsia="宋体" w:cs="宋体"/>
          <w:color w:val="auto"/>
          <w:spacing w:val="5"/>
          <w:sz w:val="31"/>
          <w:szCs w:val="31"/>
          <w:highlight w:val="none"/>
          <w14:textOutline w14:w="5791" w14:cap="flat" w14:cmpd="sng">
            <w14:solidFill>
              <w14:srgbClr w14:val="000000"/>
            </w14:solidFill>
            <w14:prstDash w14:val="solid"/>
            <w14:miter w14:val="0"/>
          </w14:textOutline>
        </w:rPr>
        <w:t>法定代表人人或委托代理人（签字或盖章</w:t>
      </w:r>
      <w:r>
        <w:rPr>
          <w:rFonts w:ascii="宋体" w:hAnsi="宋体" w:eastAsia="宋体" w:cs="宋体"/>
          <w:color w:val="auto"/>
          <w:spacing w:val="7"/>
          <w:sz w:val="31"/>
          <w:szCs w:val="31"/>
          <w:highlight w:val="none"/>
          <w14:textOutline w14:w="5791" w14:cap="flat" w14:cmpd="sng">
            <w14:solidFill>
              <w14:srgbClr w14:val="000000"/>
            </w14:solidFill>
            <w14:prstDash w14:val="solid"/>
            <w14:miter w14:val="0"/>
          </w14:textOutline>
        </w:rPr>
        <w:t>）：</w:t>
      </w:r>
      <w:r>
        <w:rPr>
          <w:rFonts w:ascii="宋体" w:hAnsi="宋体" w:eastAsia="宋体" w:cs="宋体"/>
          <w:color w:val="auto"/>
          <w:sz w:val="31"/>
          <w:szCs w:val="31"/>
          <w:highlight w:val="none"/>
          <w:u w:val="single" w:color="auto"/>
        </w:rPr>
        <w:t xml:space="preserve">          </w:t>
      </w:r>
      <w:r>
        <w:rPr>
          <w:rFonts w:ascii="宋体" w:hAnsi="宋体" w:eastAsia="宋体" w:cs="宋体"/>
          <w:color w:val="auto"/>
          <w:sz w:val="31"/>
          <w:szCs w:val="31"/>
          <w:highlight w:val="none"/>
        </w:rPr>
        <w:t xml:space="preserve"> </w:t>
      </w:r>
      <w:r>
        <w:rPr>
          <w:rFonts w:ascii="宋体" w:hAnsi="宋体" w:eastAsia="宋体" w:cs="宋体"/>
          <w:color w:val="auto"/>
          <w:sz w:val="31"/>
          <w:szCs w:val="31"/>
          <w:highlight w:val="none"/>
          <w14:textOutline w14:w="5791" w14:cap="flat" w14:cmpd="sng">
            <w14:solidFill>
              <w14:srgbClr w14:val="000000"/>
            </w14:solidFill>
            <w14:prstDash w14:val="solid"/>
            <w14:miter w14:val="0"/>
          </w14:textOutline>
        </w:rPr>
        <w:t>日</w:t>
      </w:r>
      <w:r>
        <w:rPr>
          <w:rFonts w:ascii="宋体" w:hAnsi="宋体" w:eastAsia="宋体" w:cs="宋体"/>
          <w:color w:val="auto"/>
          <w:spacing w:val="-1"/>
          <w:sz w:val="31"/>
          <w:szCs w:val="31"/>
          <w:highlight w:val="none"/>
        </w:rPr>
        <w:t xml:space="preserve"> </w:t>
      </w:r>
      <w:r>
        <w:rPr>
          <w:rFonts w:ascii="宋体" w:hAnsi="宋体" w:eastAsia="宋体" w:cs="宋体"/>
          <w:color w:val="auto"/>
          <w:sz w:val="31"/>
          <w:szCs w:val="31"/>
          <w:highlight w:val="none"/>
        </w:rPr>
        <w:t xml:space="preserve">   </w:t>
      </w:r>
      <w:r>
        <w:rPr>
          <w:rFonts w:ascii="宋体" w:hAnsi="宋体" w:eastAsia="宋体" w:cs="宋体"/>
          <w:color w:val="auto"/>
          <w:sz w:val="31"/>
          <w:szCs w:val="31"/>
          <w:highlight w:val="none"/>
          <w14:textOutline w14:w="5791" w14:cap="flat" w14:cmpd="sng">
            <w14:solidFill>
              <w14:srgbClr w14:val="000000"/>
            </w14:solidFill>
            <w14:prstDash w14:val="solid"/>
            <w14:miter w14:val="0"/>
          </w14:textOutline>
        </w:rPr>
        <w:t>期</w:t>
      </w:r>
      <w:r>
        <w:rPr>
          <w:rFonts w:ascii="宋体" w:hAnsi="宋体" w:eastAsia="宋体" w:cs="宋体"/>
          <w:color w:val="auto"/>
          <w:sz w:val="31"/>
          <w:szCs w:val="31"/>
          <w:highlight w:val="none"/>
        </w:rPr>
        <w:t xml:space="preserve"> </w:t>
      </w:r>
      <w:r>
        <w:rPr>
          <w:rFonts w:ascii="宋体" w:hAnsi="宋体" w:eastAsia="宋体" w:cs="宋体"/>
          <w:color w:val="auto"/>
          <w:spacing w:val="-119"/>
          <w:sz w:val="31"/>
          <w:szCs w:val="31"/>
          <w:highlight w:val="none"/>
        </w:rPr>
        <w:t>：</w:t>
      </w:r>
      <w:r>
        <w:rPr>
          <w:rFonts w:ascii="宋体" w:hAnsi="宋体" w:eastAsia="宋体" w:cs="宋体"/>
          <w:color w:val="auto"/>
          <w:sz w:val="31"/>
          <w:szCs w:val="31"/>
          <w:highlight w:val="none"/>
          <w:u w:val="single" w:color="auto"/>
        </w:rPr>
        <w:t xml:space="preserve">                              </w:t>
      </w:r>
    </w:p>
    <w:p w14:paraId="00A2020B">
      <w:pPr>
        <w:spacing w:line="268" w:lineRule="auto"/>
        <w:rPr>
          <w:rFonts w:ascii="Arial"/>
          <w:color w:val="auto"/>
          <w:sz w:val="21"/>
          <w:highlight w:val="none"/>
        </w:rPr>
      </w:pPr>
    </w:p>
    <w:p w14:paraId="5220119D">
      <w:pPr>
        <w:spacing w:line="268" w:lineRule="auto"/>
        <w:rPr>
          <w:rFonts w:ascii="Arial"/>
          <w:color w:val="auto"/>
          <w:sz w:val="21"/>
          <w:highlight w:val="none"/>
        </w:rPr>
      </w:pPr>
    </w:p>
    <w:p w14:paraId="41E72421">
      <w:pPr>
        <w:spacing w:before="101" w:line="227" w:lineRule="auto"/>
        <w:ind w:firstLine="3866"/>
        <w:rPr>
          <w:rFonts w:ascii="宋体" w:hAnsi="宋体" w:eastAsia="宋体" w:cs="宋体"/>
          <w:color w:val="auto"/>
          <w:sz w:val="31"/>
          <w:szCs w:val="31"/>
          <w:highlight w:val="none"/>
        </w:rPr>
      </w:pPr>
      <w:r>
        <w:rPr>
          <w:rFonts w:ascii="宋体" w:hAnsi="宋体" w:eastAsia="宋体" w:cs="宋体"/>
          <w:color w:val="auto"/>
          <w:spacing w:val="-3"/>
          <w:sz w:val="31"/>
          <w:szCs w:val="31"/>
          <w:highlight w:val="none"/>
          <w14:textOutline w14:w="5791" w14:cap="flat" w14:cmpd="sng">
            <w14:solidFill>
              <w14:srgbClr w14:val="000000"/>
            </w14:solidFill>
            <w14:prstDash w14:val="solid"/>
            <w14:miter w14:val="0"/>
          </w14:textOutline>
        </w:rPr>
        <w:t>目</w:t>
      </w:r>
      <w:r>
        <w:rPr>
          <w:rFonts w:ascii="宋体" w:hAnsi="宋体" w:eastAsia="宋体" w:cs="宋体"/>
          <w:color w:val="auto"/>
          <w:spacing w:val="-8"/>
          <w:sz w:val="31"/>
          <w:szCs w:val="31"/>
          <w:highlight w:val="none"/>
        </w:rPr>
        <w:t xml:space="preserve">   </w:t>
      </w:r>
      <w:r>
        <w:rPr>
          <w:rFonts w:ascii="宋体" w:hAnsi="宋体" w:eastAsia="宋体" w:cs="宋体"/>
          <w:color w:val="auto"/>
          <w:spacing w:val="-2"/>
          <w:sz w:val="31"/>
          <w:szCs w:val="31"/>
          <w:highlight w:val="none"/>
          <w14:textOutline w14:w="5791" w14:cap="flat" w14:cmpd="sng">
            <w14:solidFill>
              <w14:srgbClr w14:val="000000"/>
            </w14:solidFill>
            <w14:prstDash w14:val="solid"/>
            <w14:miter w14:val="0"/>
          </w14:textOutline>
        </w:rPr>
        <w:t>录</w:t>
      </w:r>
    </w:p>
    <w:p w14:paraId="70C061FA">
      <w:pPr>
        <w:spacing w:line="253" w:lineRule="auto"/>
        <w:rPr>
          <w:rFonts w:ascii="Arial"/>
          <w:color w:val="auto"/>
          <w:sz w:val="21"/>
          <w:highlight w:val="none"/>
        </w:rPr>
      </w:pPr>
    </w:p>
    <w:p w14:paraId="773F70EF">
      <w:pPr>
        <w:spacing w:line="253" w:lineRule="auto"/>
        <w:rPr>
          <w:rFonts w:ascii="Arial"/>
          <w:color w:val="auto"/>
          <w:sz w:val="21"/>
          <w:highlight w:val="none"/>
        </w:rPr>
      </w:pPr>
    </w:p>
    <w:p w14:paraId="0A851B26">
      <w:pPr>
        <w:spacing w:line="254" w:lineRule="auto"/>
        <w:rPr>
          <w:rFonts w:ascii="Arial"/>
          <w:color w:val="auto"/>
          <w:sz w:val="21"/>
          <w:highlight w:val="none"/>
        </w:rPr>
      </w:pPr>
    </w:p>
    <w:p w14:paraId="05BF3DEF">
      <w:pPr>
        <w:spacing w:before="101" w:line="226" w:lineRule="auto"/>
        <w:ind w:firstLine="331"/>
        <w:rPr>
          <w:rFonts w:ascii="宋体" w:hAnsi="宋体" w:eastAsia="宋体" w:cs="宋体"/>
          <w:color w:val="auto"/>
          <w:sz w:val="31"/>
          <w:szCs w:val="31"/>
          <w:highlight w:val="none"/>
        </w:rPr>
      </w:pPr>
      <w:r>
        <w:rPr>
          <w:rFonts w:ascii="宋体" w:hAnsi="宋体" w:eastAsia="宋体" w:cs="宋体"/>
          <w:color w:val="auto"/>
          <w:sz w:val="31"/>
          <w:szCs w:val="31"/>
          <w:highlight w:val="none"/>
          <w14:textOutline w14:w="5791" w14:cap="flat" w14:cmpd="sng">
            <w14:solidFill>
              <w14:srgbClr w14:val="000000"/>
            </w14:solidFill>
            <w14:prstDash w14:val="solid"/>
            <w14:miter w14:val="0"/>
          </w14:textOutline>
        </w:rPr>
        <w:t>一</w:t>
      </w:r>
      <w:r>
        <w:rPr>
          <w:rFonts w:ascii="宋体" w:hAnsi="宋体" w:eastAsia="宋体" w:cs="宋体"/>
          <w:color w:val="auto"/>
          <w:spacing w:val="-1"/>
          <w:sz w:val="31"/>
          <w:szCs w:val="31"/>
          <w:highlight w:val="none"/>
          <w14:textOutline w14:w="5791" w14:cap="flat" w14:cmpd="sng">
            <w14:solidFill>
              <w14:srgbClr w14:val="000000"/>
            </w14:solidFill>
            <w14:prstDash w14:val="solid"/>
            <w14:miter w14:val="0"/>
          </w14:textOutline>
        </w:rPr>
        <w:t>、</w:t>
      </w:r>
      <w:r>
        <w:rPr>
          <w:rFonts w:ascii="宋体" w:hAnsi="宋体" w:eastAsia="宋体" w:cs="宋体"/>
          <w:color w:val="auto"/>
          <w:spacing w:val="-93"/>
          <w:sz w:val="31"/>
          <w:szCs w:val="31"/>
          <w:highlight w:val="none"/>
        </w:rPr>
        <w:t xml:space="preserve"> </w:t>
      </w:r>
      <w:r>
        <w:rPr>
          <w:rFonts w:ascii="宋体" w:hAnsi="宋体" w:eastAsia="宋体" w:cs="宋体"/>
          <w:color w:val="auto"/>
          <w:sz w:val="31"/>
          <w:szCs w:val="31"/>
          <w:highlight w:val="none"/>
          <w14:textOutline w14:w="5791" w14:cap="flat" w14:cmpd="sng">
            <w14:solidFill>
              <w14:srgbClr w14:val="000000"/>
            </w14:solidFill>
            <w14:prstDash w14:val="solid"/>
            <w14:miter w14:val="0"/>
          </w14:textOutline>
        </w:rPr>
        <w:t>磋商响应函</w:t>
      </w:r>
    </w:p>
    <w:p w14:paraId="4D36BB0B">
      <w:pPr>
        <w:spacing w:before="244" w:line="224" w:lineRule="auto"/>
        <w:ind w:firstLine="331"/>
        <w:rPr>
          <w:rFonts w:ascii="宋体" w:hAnsi="宋体" w:eastAsia="宋体" w:cs="宋体"/>
          <w:color w:val="auto"/>
          <w:sz w:val="31"/>
          <w:szCs w:val="31"/>
          <w:highlight w:val="none"/>
        </w:rPr>
      </w:pPr>
      <w:r>
        <w:rPr>
          <w:rFonts w:ascii="宋体" w:hAnsi="宋体" w:eastAsia="宋体" w:cs="宋体"/>
          <w:color w:val="auto"/>
          <w:sz w:val="31"/>
          <w:szCs w:val="31"/>
          <w:highlight w:val="none"/>
          <w14:textOutline w14:w="5791" w14:cap="flat" w14:cmpd="sng">
            <w14:solidFill>
              <w14:srgbClr w14:val="000000"/>
            </w14:solidFill>
            <w14:prstDash w14:val="solid"/>
            <w14:miter w14:val="0"/>
          </w14:textOutline>
        </w:rPr>
        <w:t>二、</w:t>
      </w:r>
      <w:r>
        <w:rPr>
          <w:rFonts w:ascii="宋体" w:hAnsi="宋体" w:eastAsia="宋体" w:cs="宋体"/>
          <w:color w:val="auto"/>
          <w:spacing w:val="-62"/>
          <w:sz w:val="31"/>
          <w:szCs w:val="31"/>
          <w:highlight w:val="none"/>
        </w:rPr>
        <w:t xml:space="preserve"> </w:t>
      </w:r>
      <w:r>
        <w:rPr>
          <w:rFonts w:ascii="宋体" w:hAnsi="宋体" w:eastAsia="宋体" w:cs="宋体"/>
          <w:color w:val="auto"/>
          <w:sz w:val="31"/>
          <w:szCs w:val="31"/>
          <w:highlight w:val="none"/>
          <w14:textOutline w14:w="5791" w14:cap="flat" w14:cmpd="sng">
            <w14:solidFill>
              <w14:srgbClr w14:val="000000"/>
            </w14:solidFill>
            <w14:prstDash w14:val="solid"/>
            <w14:miter w14:val="0"/>
          </w14:textOutline>
        </w:rPr>
        <w:t>第一次磋商报价表</w:t>
      </w:r>
    </w:p>
    <w:p w14:paraId="207419C4">
      <w:pPr>
        <w:spacing w:before="249" w:line="225" w:lineRule="auto"/>
        <w:ind w:firstLine="326"/>
        <w:rPr>
          <w:rFonts w:ascii="宋体" w:hAnsi="宋体" w:eastAsia="宋体" w:cs="宋体"/>
          <w:color w:val="auto"/>
          <w:sz w:val="31"/>
          <w:szCs w:val="31"/>
          <w:highlight w:val="none"/>
        </w:rPr>
      </w:pPr>
      <w:r>
        <w:rPr>
          <w:rFonts w:ascii="宋体" w:hAnsi="宋体" w:eastAsia="宋体" w:cs="宋体"/>
          <w:color w:val="auto"/>
          <w:sz w:val="31"/>
          <w:szCs w:val="31"/>
          <w:highlight w:val="none"/>
          <w14:textOutline w14:w="5791" w14:cap="flat" w14:cmpd="sng">
            <w14:solidFill>
              <w14:srgbClr w14:val="000000"/>
            </w14:solidFill>
            <w14:prstDash w14:val="solid"/>
            <w14:miter w14:val="0"/>
          </w14:textOutline>
        </w:rPr>
        <w:t>三</w:t>
      </w:r>
      <w:r>
        <w:rPr>
          <w:rFonts w:ascii="宋体" w:hAnsi="宋体" w:eastAsia="宋体" w:cs="宋体"/>
          <w:color w:val="auto"/>
          <w:spacing w:val="-1"/>
          <w:sz w:val="31"/>
          <w:szCs w:val="31"/>
          <w:highlight w:val="none"/>
          <w14:textOutline w14:w="5791" w14:cap="flat" w14:cmpd="sng">
            <w14:solidFill>
              <w14:srgbClr w14:val="000000"/>
            </w14:solidFill>
            <w14:prstDash w14:val="solid"/>
            <w14:miter w14:val="0"/>
          </w14:textOutline>
        </w:rPr>
        <w:t>、</w:t>
      </w:r>
      <w:r>
        <w:rPr>
          <w:rFonts w:ascii="宋体" w:hAnsi="宋体" w:eastAsia="宋体" w:cs="宋体"/>
          <w:color w:val="auto"/>
          <w:spacing w:val="-77"/>
          <w:sz w:val="31"/>
          <w:szCs w:val="31"/>
          <w:highlight w:val="none"/>
        </w:rPr>
        <w:t xml:space="preserve"> </w:t>
      </w:r>
      <w:r>
        <w:rPr>
          <w:rFonts w:ascii="宋体" w:hAnsi="宋体" w:eastAsia="宋体" w:cs="宋体"/>
          <w:color w:val="auto"/>
          <w:sz w:val="31"/>
          <w:szCs w:val="31"/>
          <w:highlight w:val="none"/>
          <w14:textOutline w14:w="5791" w14:cap="flat" w14:cmpd="sng">
            <w14:solidFill>
              <w14:srgbClr w14:val="000000"/>
            </w14:solidFill>
            <w14:prstDash w14:val="solid"/>
            <w14:miter w14:val="0"/>
          </w14:textOutline>
        </w:rPr>
        <w:t>资格证明文件</w:t>
      </w:r>
    </w:p>
    <w:p w14:paraId="6765EE50">
      <w:pPr>
        <w:spacing w:before="246" w:line="224" w:lineRule="auto"/>
        <w:ind w:firstLine="356"/>
        <w:rPr>
          <w:rFonts w:ascii="宋体" w:hAnsi="宋体" w:eastAsia="宋体" w:cs="宋体"/>
          <w:color w:val="auto"/>
          <w:sz w:val="31"/>
          <w:szCs w:val="31"/>
          <w:highlight w:val="none"/>
        </w:rPr>
      </w:pPr>
      <w:r>
        <w:rPr>
          <w:rFonts w:ascii="宋体" w:hAnsi="宋体" w:eastAsia="宋体" w:cs="宋体"/>
          <w:color w:val="auto"/>
          <w:sz w:val="31"/>
          <w:szCs w:val="31"/>
          <w:highlight w:val="none"/>
          <w14:textOutline w14:w="5791" w14:cap="flat" w14:cmpd="sng">
            <w14:solidFill>
              <w14:srgbClr w14:val="000000"/>
            </w14:solidFill>
            <w14:prstDash w14:val="solid"/>
            <w14:miter w14:val="0"/>
          </w14:textOutline>
        </w:rPr>
        <w:t>四、</w:t>
      </w:r>
      <w:r>
        <w:rPr>
          <w:rFonts w:ascii="宋体" w:hAnsi="宋体" w:eastAsia="宋体" w:cs="宋体"/>
          <w:color w:val="auto"/>
          <w:spacing w:val="-121"/>
          <w:sz w:val="31"/>
          <w:szCs w:val="31"/>
          <w:highlight w:val="none"/>
        </w:rPr>
        <w:t xml:space="preserve"> </w:t>
      </w:r>
      <w:r>
        <w:rPr>
          <w:rFonts w:ascii="宋体" w:hAnsi="宋体" w:eastAsia="宋体" w:cs="宋体"/>
          <w:color w:val="auto"/>
          <w:sz w:val="31"/>
          <w:szCs w:val="31"/>
          <w:highlight w:val="none"/>
          <w14:textOutline w14:w="5791" w14:cap="flat" w14:cmpd="sng">
            <w14:solidFill>
              <w14:srgbClr w14:val="000000"/>
            </w14:solidFill>
            <w14:prstDash w14:val="solid"/>
            <w14:miter w14:val="0"/>
          </w14:textOutline>
        </w:rPr>
        <w:t>供应商概况</w:t>
      </w:r>
    </w:p>
    <w:p w14:paraId="14F95D95">
      <w:pPr>
        <w:spacing w:before="247" w:line="224" w:lineRule="auto"/>
        <w:ind w:firstLine="331"/>
        <w:rPr>
          <w:rFonts w:ascii="宋体" w:hAnsi="宋体" w:eastAsia="宋体" w:cs="宋体"/>
          <w:color w:val="auto"/>
          <w:sz w:val="31"/>
          <w:szCs w:val="31"/>
          <w:highlight w:val="none"/>
          <w14:textOutline w14:w="5791" w14:cap="flat" w14:cmpd="sng">
            <w14:solidFill>
              <w14:srgbClr w14:val="000000"/>
            </w14:solidFill>
            <w14:prstDash w14:val="solid"/>
            <w14:miter w14:val="0"/>
          </w14:textOutline>
        </w:rPr>
      </w:pPr>
      <w:r>
        <w:rPr>
          <w:rFonts w:ascii="宋体" w:hAnsi="宋体" w:eastAsia="宋体" w:cs="宋体"/>
          <w:color w:val="auto"/>
          <w:spacing w:val="1"/>
          <w:sz w:val="31"/>
          <w:szCs w:val="31"/>
          <w:highlight w:val="none"/>
          <w14:textOutline w14:w="5791" w14:cap="flat" w14:cmpd="sng">
            <w14:solidFill>
              <w14:srgbClr w14:val="000000"/>
            </w14:solidFill>
            <w14:prstDash w14:val="solid"/>
            <w14:miter w14:val="0"/>
          </w14:textOutline>
        </w:rPr>
        <w:t>五、供应商参加政府采购活动</w:t>
      </w:r>
      <w:r>
        <w:rPr>
          <w:rFonts w:ascii="宋体" w:hAnsi="宋体" w:eastAsia="宋体" w:cs="宋体"/>
          <w:color w:val="auto"/>
          <w:sz w:val="31"/>
          <w:szCs w:val="31"/>
          <w:highlight w:val="none"/>
          <w14:textOutline w14:w="5791" w14:cap="flat" w14:cmpd="sng">
            <w14:solidFill>
              <w14:srgbClr w14:val="000000"/>
            </w14:solidFill>
            <w14:prstDash w14:val="solid"/>
            <w14:miter w14:val="0"/>
          </w14:textOutline>
        </w:rPr>
        <w:t>承诺书</w:t>
      </w:r>
    </w:p>
    <w:p w14:paraId="7AE3F611">
      <w:pPr>
        <w:spacing w:before="247" w:line="224" w:lineRule="auto"/>
        <w:ind w:firstLine="331"/>
        <w:rPr>
          <w:rFonts w:ascii="宋体" w:hAnsi="宋体" w:eastAsia="宋体" w:cs="宋体"/>
          <w:color w:val="auto"/>
          <w:sz w:val="31"/>
          <w:szCs w:val="31"/>
          <w:highlight w:val="none"/>
        </w:rPr>
      </w:pPr>
      <w:r>
        <w:rPr>
          <w:rFonts w:ascii="宋体" w:hAnsi="宋体" w:eastAsia="宋体" w:cs="宋体"/>
          <w:color w:val="auto"/>
          <w:sz w:val="31"/>
          <w:szCs w:val="31"/>
          <w:highlight w:val="none"/>
          <w14:textOutline w14:w="5791" w14:cap="flat" w14:cmpd="sng">
            <w14:solidFill>
              <w14:srgbClr w14:val="000000"/>
            </w14:solidFill>
            <w14:prstDash w14:val="solid"/>
            <w14:miter w14:val="0"/>
          </w14:textOutline>
        </w:rPr>
        <w:t>六、</w:t>
      </w:r>
      <w:r>
        <w:rPr>
          <w:rFonts w:ascii="宋体" w:hAnsi="宋体" w:eastAsia="宋体" w:cs="宋体"/>
          <w:color w:val="auto"/>
          <w:spacing w:val="-103"/>
          <w:sz w:val="31"/>
          <w:szCs w:val="31"/>
          <w:highlight w:val="none"/>
        </w:rPr>
        <w:t xml:space="preserve"> </w:t>
      </w:r>
      <w:r>
        <w:rPr>
          <w:rFonts w:ascii="宋体" w:hAnsi="宋体" w:eastAsia="宋体" w:cs="宋体"/>
          <w:color w:val="auto"/>
          <w:sz w:val="31"/>
          <w:szCs w:val="31"/>
          <w:highlight w:val="none"/>
          <w14:textOutline w14:w="5791" w14:cap="flat" w14:cmpd="sng">
            <w14:solidFill>
              <w14:srgbClr w14:val="000000"/>
            </w14:solidFill>
            <w14:prstDash w14:val="solid"/>
            <w14:miter w14:val="0"/>
          </w14:textOutline>
        </w:rPr>
        <w:t>响应方案</w:t>
      </w:r>
    </w:p>
    <w:p w14:paraId="7B5EC4CD">
      <w:pPr>
        <w:rPr>
          <w:color w:val="auto"/>
          <w:highlight w:val="none"/>
        </w:rPr>
        <w:sectPr>
          <w:footerReference r:id="rId14" w:type="default"/>
          <w:pgSz w:w="11907" w:h="16839"/>
          <w:pgMar w:top="1431" w:right="1785" w:bottom="1166" w:left="1785" w:header="0" w:footer="988" w:gutter="0"/>
          <w:pgNumType w:fmt="decimal"/>
          <w:cols w:space="720" w:num="1"/>
        </w:sectPr>
      </w:pPr>
    </w:p>
    <w:p w14:paraId="2CC32278">
      <w:pPr>
        <w:spacing w:before="179" w:line="221" w:lineRule="auto"/>
        <w:ind w:firstLine="3896"/>
        <w:rPr>
          <w:rFonts w:ascii="宋体" w:hAnsi="宋体" w:eastAsia="宋体" w:cs="宋体"/>
          <w:color w:val="auto"/>
          <w:sz w:val="28"/>
          <w:szCs w:val="28"/>
          <w:highlight w:val="none"/>
        </w:rPr>
      </w:pPr>
      <w:r>
        <w:rPr>
          <w:rFonts w:ascii="宋体" w:hAnsi="宋体" w:eastAsia="宋体" w:cs="宋体"/>
          <w:color w:val="auto"/>
          <w:sz w:val="28"/>
          <w:szCs w:val="28"/>
          <w:highlight w:val="none"/>
          <w14:textOutline w14:w="5094" w14:cap="flat" w14:cmpd="sng">
            <w14:solidFill>
              <w14:srgbClr w14:val="000000"/>
            </w14:solidFill>
            <w14:prstDash w14:val="solid"/>
            <w14:miter w14:val="0"/>
          </w14:textOutline>
        </w:rPr>
        <w:t>一</w:t>
      </w:r>
      <w:r>
        <w:rPr>
          <w:rFonts w:ascii="宋体" w:hAnsi="宋体" w:eastAsia="宋体" w:cs="宋体"/>
          <w:color w:val="auto"/>
          <w:spacing w:val="-8"/>
          <w:sz w:val="28"/>
          <w:szCs w:val="28"/>
          <w:highlight w:val="none"/>
          <w14:textOutline w14:w="5094" w14:cap="flat" w14:cmpd="sng">
            <w14:solidFill>
              <w14:srgbClr w14:val="000000"/>
            </w14:solidFill>
            <w14:prstDash w14:val="solid"/>
            <w14:miter w14:val="0"/>
          </w14:textOutline>
        </w:rPr>
        <w:t>、</w:t>
      </w:r>
      <w:r>
        <w:rPr>
          <w:rFonts w:ascii="宋体" w:hAnsi="宋体" w:eastAsia="宋体" w:cs="宋体"/>
          <w:color w:val="auto"/>
          <w:sz w:val="28"/>
          <w:szCs w:val="28"/>
          <w:highlight w:val="none"/>
          <w14:textOutline w14:w="5094" w14:cap="flat" w14:cmpd="sng">
            <w14:solidFill>
              <w14:srgbClr w14:val="000000"/>
            </w14:solidFill>
            <w14:prstDash w14:val="solid"/>
            <w14:miter w14:val="0"/>
          </w14:textOutline>
        </w:rPr>
        <w:t>磋商响应函</w:t>
      </w:r>
    </w:p>
    <w:p w14:paraId="55586169">
      <w:pPr>
        <w:spacing w:before="230" w:line="220" w:lineRule="auto"/>
        <w:ind w:firstLine="18"/>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兴意项目管理有限公司</w:t>
      </w:r>
      <w:r>
        <w:rPr>
          <w:rFonts w:ascii="宋体" w:hAnsi="宋体" w:eastAsia="宋体" w:cs="宋体"/>
          <w:color w:val="auto"/>
          <w:spacing w:val="-27"/>
          <w:sz w:val="24"/>
          <w:szCs w:val="24"/>
          <w:highlight w:val="none"/>
        </w:rPr>
        <w:t>：</w:t>
      </w:r>
    </w:p>
    <w:p w14:paraId="534BF987">
      <w:pPr>
        <w:spacing w:before="182" w:line="360" w:lineRule="auto"/>
        <w:ind w:right="82" w:firstLine="438"/>
        <w:rPr>
          <w:rFonts w:ascii="宋体" w:hAnsi="宋体" w:eastAsia="宋体" w:cs="宋体"/>
          <w:color w:val="auto"/>
          <w:sz w:val="24"/>
          <w:szCs w:val="24"/>
          <w:highlight w:val="none"/>
        </w:rPr>
      </w:pPr>
      <w:r>
        <w:rPr>
          <w:rFonts w:ascii="宋体" w:hAnsi="宋体" w:eastAsia="宋体" w:cs="宋体"/>
          <w:color w:val="auto"/>
          <w:sz w:val="24"/>
          <w:szCs w:val="24"/>
          <w:highlight w:val="none"/>
        </w:rPr>
        <w:t>根据贵方为</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z w:val="24"/>
          <w:szCs w:val="24"/>
          <w:highlight w:val="none"/>
          <w:u w:val="single" w:color="auto"/>
        </w:rPr>
        <w:t xml:space="preserve"> （采购项目名称</w:t>
      </w:r>
      <w:r>
        <w:rPr>
          <w:rFonts w:ascii="宋体" w:hAnsi="宋体" w:eastAsia="宋体" w:cs="宋体"/>
          <w:color w:val="auto"/>
          <w:spacing w:val="-18"/>
          <w:sz w:val="24"/>
          <w:szCs w:val="24"/>
          <w:highlight w:val="none"/>
          <w:u w:val="single" w:color="auto"/>
        </w:rPr>
        <w:t>）</w:t>
      </w:r>
      <w:r>
        <w:rPr>
          <w:rFonts w:ascii="宋体" w:hAnsi="宋体" w:eastAsia="宋体" w:cs="宋体"/>
          <w:color w:val="auto"/>
          <w:spacing w:val="-120"/>
          <w:sz w:val="24"/>
          <w:szCs w:val="24"/>
          <w:highlight w:val="none"/>
          <w:u w:val="single" w:color="auto"/>
        </w:rPr>
        <w:t xml:space="preserve">   </w:t>
      </w:r>
      <w:r>
        <w:rPr>
          <w:rFonts w:ascii="宋体" w:hAnsi="宋体" w:eastAsia="宋体" w:cs="宋体"/>
          <w:color w:val="auto"/>
          <w:sz w:val="24"/>
          <w:szCs w:val="24"/>
          <w:highlight w:val="none"/>
        </w:rPr>
        <w:t xml:space="preserve"> 招标采购货物及服务的磋商公告</w:t>
      </w:r>
      <w:r>
        <w:rPr>
          <w:rFonts w:ascii="宋体" w:hAnsi="宋体" w:eastAsia="宋体" w:cs="宋体"/>
          <w:color w:val="auto"/>
          <w:sz w:val="24"/>
          <w:szCs w:val="24"/>
          <w:highlight w:val="none"/>
          <w:u w:val="single" w:color="auto"/>
        </w:rPr>
        <w:t xml:space="preserve"> （项目编号</w:t>
      </w:r>
      <w:r>
        <w:rPr>
          <w:rFonts w:ascii="宋体" w:hAnsi="宋体" w:eastAsia="宋体" w:cs="宋体"/>
          <w:color w:val="auto"/>
          <w:spacing w:val="-18"/>
          <w:sz w:val="24"/>
          <w:szCs w:val="24"/>
          <w:highlight w:val="none"/>
          <w:u w:val="single" w:color="auto"/>
        </w:rPr>
        <w:t>）</w:t>
      </w:r>
      <w:r>
        <w:rPr>
          <w:rFonts w:ascii="宋体" w:hAnsi="宋体" w:eastAsia="宋体" w:cs="宋体"/>
          <w:color w:val="auto"/>
          <w:spacing w:val="-120"/>
          <w:sz w:val="24"/>
          <w:szCs w:val="24"/>
          <w:highlight w:val="none"/>
          <w:u w:val="single" w:color="auto"/>
        </w:rPr>
        <w:t xml:space="preserve">  </w:t>
      </w:r>
      <w:r>
        <w:rPr>
          <w:rFonts w:ascii="宋体" w:hAnsi="宋体" w:eastAsia="宋体" w:cs="宋体"/>
          <w:color w:val="auto"/>
          <w:sz w:val="24"/>
          <w:szCs w:val="24"/>
          <w:highlight w:val="none"/>
        </w:rPr>
        <w:t xml:space="preserve"> </w:t>
      </w:r>
      <w:r>
        <w:rPr>
          <w:rFonts w:ascii="宋体" w:hAnsi="宋体" w:eastAsia="宋体" w:cs="宋体"/>
          <w:color w:val="auto"/>
          <w:spacing w:val="-18"/>
          <w:sz w:val="24"/>
          <w:szCs w:val="24"/>
          <w:highlight w:val="none"/>
        </w:rPr>
        <w:t>，</w:t>
      </w:r>
      <w:r>
        <w:rPr>
          <w:rFonts w:ascii="宋体" w:hAnsi="宋体" w:eastAsia="宋体" w:cs="宋体"/>
          <w:color w:val="auto"/>
          <w:sz w:val="24"/>
          <w:szCs w:val="24"/>
          <w:highlight w:val="none"/>
        </w:rPr>
        <w:t>签字 代表</w:t>
      </w:r>
      <w:r>
        <w:rPr>
          <w:rFonts w:ascii="宋体" w:hAnsi="宋体" w:eastAsia="宋体" w:cs="宋体"/>
          <w:color w:val="auto"/>
          <w:sz w:val="24"/>
          <w:szCs w:val="24"/>
          <w:highlight w:val="none"/>
          <w:u w:val="single" w:color="auto"/>
        </w:rPr>
        <w:t xml:space="preserve"> （姓名、职务）</w:t>
      </w:r>
      <w:r>
        <w:rPr>
          <w:rFonts w:ascii="宋体" w:hAnsi="宋体" w:eastAsia="宋体" w:cs="宋体"/>
          <w:color w:val="auto"/>
          <w:spacing w:val="-97"/>
          <w:sz w:val="24"/>
          <w:szCs w:val="24"/>
          <w:highlight w:val="none"/>
          <w:u w:val="single" w:color="auto"/>
        </w:rPr>
        <w:t xml:space="preserve">  </w:t>
      </w:r>
      <w:r>
        <w:rPr>
          <w:rFonts w:ascii="宋体" w:hAnsi="宋体" w:eastAsia="宋体" w:cs="宋体"/>
          <w:color w:val="auto"/>
          <w:sz w:val="24"/>
          <w:szCs w:val="24"/>
          <w:highlight w:val="none"/>
        </w:rPr>
        <w:t xml:space="preserve"> 经正式授权并代表供应商</w:t>
      </w:r>
      <w:r>
        <w:rPr>
          <w:rFonts w:ascii="宋体" w:hAnsi="宋体" w:eastAsia="宋体" w:cs="宋体"/>
          <w:color w:val="auto"/>
          <w:sz w:val="24"/>
          <w:szCs w:val="24"/>
          <w:highlight w:val="none"/>
          <w:u w:val="single" w:color="auto"/>
        </w:rPr>
        <w:t xml:space="preserve">   （供应商名称、地址）</w:t>
      </w:r>
      <w:r>
        <w:rPr>
          <w:rFonts w:ascii="宋体" w:hAnsi="宋体" w:eastAsia="宋体" w:cs="宋体"/>
          <w:color w:val="auto"/>
          <w:spacing w:val="-97"/>
          <w:sz w:val="24"/>
          <w:szCs w:val="24"/>
          <w:highlight w:val="none"/>
          <w:u w:val="single" w:color="auto"/>
        </w:rPr>
        <w:t xml:space="preserve">   </w:t>
      </w:r>
      <w:r>
        <w:rPr>
          <w:rFonts w:ascii="宋体" w:hAnsi="宋体" w:eastAsia="宋体" w:cs="宋体"/>
          <w:color w:val="auto"/>
          <w:spacing w:val="-96"/>
          <w:sz w:val="24"/>
          <w:szCs w:val="24"/>
          <w:highlight w:val="none"/>
          <w:u w:val="single" w:color="auto"/>
        </w:rPr>
        <w:t xml:space="preserve"> </w:t>
      </w:r>
      <w:r>
        <w:rPr>
          <w:rFonts w:ascii="宋体" w:hAnsi="宋体" w:eastAsia="宋体" w:cs="宋体"/>
          <w:color w:val="auto"/>
          <w:sz w:val="24"/>
          <w:szCs w:val="24"/>
          <w:highlight w:val="none"/>
        </w:rPr>
        <w:t xml:space="preserve"> ，提交响应文件 </w:t>
      </w:r>
      <w:r>
        <w:rPr>
          <w:rFonts w:hint="eastAsia" w:ascii="宋体" w:hAnsi="宋体" w:eastAsia="宋体" w:cs="宋体"/>
          <w:color w:val="auto"/>
          <w:sz w:val="24"/>
          <w:szCs w:val="24"/>
          <w:highlight w:val="none"/>
          <w:lang w:eastAsia="zh-CN"/>
        </w:rPr>
        <w:t>电子版</w:t>
      </w:r>
      <w:r>
        <w:rPr>
          <w:rFonts w:hint="eastAsia" w:ascii="宋体" w:hAnsi="宋体" w:eastAsia="宋体" w:cs="宋体"/>
          <w:color w:val="auto"/>
          <w:spacing w:val="-1"/>
          <w:sz w:val="24"/>
          <w:szCs w:val="24"/>
          <w:highlight w:val="none"/>
          <w:u w:val="none" w:color="auto"/>
          <w:lang w:eastAsia="zh-CN"/>
        </w:rPr>
        <w:t>一</w:t>
      </w:r>
      <w:r>
        <w:rPr>
          <w:rFonts w:ascii="宋体" w:hAnsi="宋体" w:eastAsia="宋体" w:cs="宋体"/>
          <w:color w:val="auto"/>
          <w:sz w:val="24"/>
          <w:szCs w:val="24"/>
          <w:highlight w:val="none"/>
        </w:rPr>
        <w:t>份</w:t>
      </w:r>
      <w:r>
        <w:rPr>
          <w:rFonts w:ascii="宋体" w:hAnsi="宋体" w:eastAsia="宋体" w:cs="宋体"/>
          <w:color w:val="auto"/>
          <w:spacing w:val="-70"/>
          <w:sz w:val="24"/>
          <w:szCs w:val="24"/>
          <w:highlight w:val="none"/>
        </w:rPr>
        <w:t>。</w:t>
      </w:r>
    </w:p>
    <w:p w14:paraId="19089EC0">
      <w:pPr>
        <w:spacing w:before="1" w:line="218" w:lineRule="auto"/>
        <w:ind w:firstLine="482"/>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在此</w:t>
      </w:r>
      <w:r>
        <w:rPr>
          <w:rFonts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pacing w:val="-117"/>
          <w:sz w:val="24"/>
          <w:szCs w:val="24"/>
          <w:highlight w:val="none"/>
        </w:rPr>
        <w:t xml:space="preserve"> </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签字代表宣布同意如下：</w:t>
      </w:r>
    </w:p>
    <w:p w14:paraId="5AB3BA4C">
      <w:pPr>
        <w:spacing w:before="184" w:line="360" w:lineRule="auto"/>
        <w:ind w:left="1" w:right="88" w:firstLine="497"/>
        <w:rPr>
          <w:rFonts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ascii="宋体" w:hAnsi="宋体" w:eastAsia="宋体" w:cs="宋体"/>
          <w:color w:val="auto"/>
          <w:spacing w:val="-120"/>
          <w:sz w:val="24"/>
          <w:szCs w:val="24"/>
          <w:highlight w:val="none"/>
        </w:rPr>
        <w:t>．</w:t>
      </w:r>
      <w:r>
        <w:rPr>
          <w:rFonts w:ascii="宋体" w:hAnsi="宋体" w:eastAsia="宋体" w:cs="宋体"/>
          <w:color w:val="auto"/>
          <w:sz w:val="24"/>
          <w:szCs w:val="24"/>
          <w:highlight w:val="none"/>
        </w:rPr>
        <w:t>所附报价表中规定的应提交和交付的工程总报价为</w:t>
      </w:r>
      <w:r>
        <w:rPr>
          <w:rFonts w:ascii="宋体" w:hAnsi="宋体" w:eastAsia="宋体" w:cs="宋体"/>
          <w:color w:val="auto"/>
          <w:spacing w:val="-1"/>
          <w:sz w:val="24"/>
          <w:szCs w:val="24"/>
          <w:highlight w:val="none"/>
        </w:rPr>
        <w:t xml:space="preserve"> </w:t>
      </w:r>
      <w:r>
        <w:rPr>
          <w:rFonts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z w:val="24"/>
          <w:szCs w:val="24"/>
          <w:highlight w:val="none"/>
          <w:u w:val="single" w:color="auto"/>
        </w:rPr>
        <w:t>人民币金额数（同时用汉字大写</w:t>
      </w:r>
      <w:r>
        <w:rPr>
          <w:rFonts w:ascii="宋体" w:hAnsi="宋体" w:eastAsia="宋体" w:cs="宋体"/>
          <w:color w:val="auto"/>
          <w:sz w:val="24"/>
          <w:szCs w:val="24"/>
          <w:highlight w:val="none"/>
        </w:rPr>
        <w:t xml:space="preserve"> </w:t>
      </w:r>
      <w:r>
        <w:rPr>
          <w:rFonts w:ascii="宋体" w:hAnsi="宋体" w:eastAsia="宋体" w:cs="宋体"/>
          <w:color w:val="auto"/>
          <w:sz w:val="24"/>
          <w:szCs w:val="24"/>
          <w:highlight w:val="none"/>
          <w:u w:val="single" w:color="auto"/>
        </w:rPr>
        <w:t>和数字表示的总报价</w:t>
      </w:r>
      <w:r>
        <w:rPr>
          <w:rFonts w:ascii="宋体" w:hAnsi="宋体" w:eastAsia="宋体" w:cs="宋体"/>
          <w:color w:val="auto"/>
          <w:spacing w:val="-5"/>
          <w:sz w:val="24"/>
          <w:szCs w:val="24"/>
          <w:highlight w:val="none"/>
          <w:u w:val="single" w:color="auto"/>
        </w:rPr>
        <w:t>）</w:t>
      </w:r>
      <w:r>
        <w:rPr>
          <w:rFonts w:ascii="宋体" w:hAnsi="宋体" w:eastAsia="宋体" w:cs="宋体"/>
          <w:color w:val="auto"/>
          <w:spacing w:val="-120"/>
          <w:sz w:val="24"/>
          <w:szCs w:val="24"/>
          <w:highlight w:val="none"/>
          <w:u w:val="single" w:color="auto"/>
        </w:rPr>
        <w:t xml:space="preserve">  </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w:t>
      </w:r>
    </w:p>
    <w:p w14:paraId="2B716616">
      <w:pPr>
        <w:spacing w:line="241" w:lineRule="auto"/>
        <w:ind w:firstLine="484"/>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ascii="宋体" w:hAnsi="宋体" w:eastAsia="宋体" w:cs="宋体"/>
          <w:color w:val="auto"/>
          <w:spacing w:val="-22"/>
          <w:sz w:val="24"/>
          <w:szCs w:val="24"/>
          <w:highlight w:val="none"/>
        </w:rPr>
        <w:t>．</w:t>
      </w:r>
      <w:r>
        <w:rPr>
          <w:rFonts w:ascii="宋体" w:hAnsi="宋体" w:eastAsia="宋体" w:cs="宋体"/>
          <w:color w:val="auto"/>
          <w:sz w:val="24"/>
          <w:szCs w:val="24"/>
          <w:highlight w:val="none"/>
        </w:rPr>
        <w:t>我们将按磋商文件的规定履行合同责任和义务</w:t>
      </w:r>
      <w:r>
        <w:rPr>
          <w:rFonts w:ascii="宋体" w:hAnsi="宋体" w:eastAsia="宋体" w:cs="宋体"/>
          <w:color w:val="auto"/>
          <w:spacing w:val="-22"/>
          <w:sz w:val="24"/>
          <w:szCs w:val="24"/>
          <w:highlight w:val="none"/>
        </w:rPr>
        <w:t>。</w:t>
      </w:r>
    </w:p>
    <w:p w14:paraId="6F2F9642">
      <w:pPr>
        <w:spacing w:before="154" w:line="360" w:lineRule="auto"/>
        <w:ind w:left="4" w:right="90" w:firstLine="48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3．我们已详</w:t>
      </w:r>
      <w:r>
        <w:rPr>
          <w:rFonts w:ascii="宋体" w:hAnsi="宋体" w:eastAsia="宋体" w:cs="宋体"/>
          <w:color w:val="auto"/>
          <w:sz w:val="24"/>
          <w:szCs w:val="24"/>
          <w:highlight w:val="none"/>
        </w:rPr>
        <w:t>细审查全部磋商文件</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我们完全理解并同意放弃对这方面有不明及误解的权 力</w:t>
      </w:r>
      <w:r>
        <w:rPr>
          <w:rFonts w:ascii="宋体" w:hAnsi="宋体" w:eastAsia="宋体" w:cs="宋体"/>
          <w:color w:val="auto"/>
          <w:spacing w:val="-24"/>
          <w:sz w:val="24"/>
          <w:szCs w:val="24"/>
          <w:highlight w:val="none"/>
        </w:rPr>
        <w:t>。</w:t>
      </w:r>
    </w:p>
    <w:p w14:paraId="73DB30DD">
      <w:pPr>
        <w:spacing w:line="360" w:lineRule="auto"/>
        <w:ind w:left="3" w:right="89" w:firstLine="476"/>
        <w:rPr>
          <w:rFonts w:ascii="宋体" w:hAnsi="宋体" w:eastAsia="宋体" w:cs="宋体"/>
          <w:color w:val="auto"/>
          <w:sz w:val="24"/>
          <w:szCs w:val="24"/>
          <w:highlight w:val="none"/>
        </w:rPr>
      </w:pPr>
      <w:r>
        <w:rPr>
          <w:rFonts w:ascii="宋体" w:hAnsi="宋体" w:eastAsia="宋体" w:cs="宋体"/>
          <w:color w:val="auto"/>
          <w:sz w:val="24"/>
          <w:szCs w:val="24"/>
          <w:highlight w:val="none"/>
        </w:rPr>
        <w:t>4</w:t>
      </w:r>
      <w:r>
        <w:rPr>
          <w:rFonts w:ascii="宋体" w:hAnsi="宋体" w:eastAsia="宋体" w:cs="宋体"/>
          <w:color w:val="auto"/>
          <w:spacing w:val="-105"/>
          <w:sz w:val="24"/>
          <w:szCs w:val="24"/>
          <w:highlight w:val="none"/>
        </w:rPr>
        <w:t>．</w:t>
      </w:r>
      <w:r>
        <w:rPr>
          <w:rFonts w:ascii="宋体" w:hAnsi="宋体" w:eastAsia="宋体" w:cs="宋体"/>
          <w:color w:val="auto"/>
          <w:sz w:val="24"/>
          <w:szCs w:val="24"/>
          <w:highlight w:val="none"/>
        </w:rPr>
        <w:t>本磋商有效期为</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u w:val="single" w:color="auto"/>
        </w:rPr>
        <w:t xml:space="preserve"> 90 </w:t>
      </w:r>
      <w:r>
        <w:rPr>
          <w:rFonts w:ascii="宋体" w:hAnsi="宋体" w:eastAsia="宋体" w:cs="宋体"/>
          <w:color w:val="auto"/>
          <w:sz w:val="24"/>
          <w:szCs w:val="24"/>
          <w:highlight w:val="none"/>
        </w:rPr>
        <w:t xml:space="preserve"> 个日历日（成交供应商的响应文件有效期延长为与合同有效期一致</w:t>
      </w:r>
      <w:r>
        <w:rPr>
          <w:rFonts w:ascii="宋体" w:hAnsi="宋体" w:eastAsia="宋体" w:cs="宋体"/>
          <w:color w:val="auto"/>
          <w:spacing w:val="-19"/>
          <w:sz w:val="24"/>
          <w:szCs w:val="24"/>
          <w:highlight w:val="none"/>
        </w:rPr>
        <w:t>）</w:t>
      </w:r>
      <w:r>
        <w:rPr>
          <w:rFonts w:ascii="宋体" w:hAnsi="宋体" w:eastAsia="宋体" w:cs="宋体"/>
          <w:color w:val="auto"/>
          <w:spacing w:val="-18"/>
          <w:sz w:val="24"/>
          <w:szCs w:val="24"/>
          <w:highlight w:val="none"/>
        </w:rPr>
        <w:t>。</w:t>
      </w:r>
    </w:p>
    <w:p w14:paraId="4B916EEF">
      <w:pPr>
        <w:spacing w:before="1" w:line="239" w:lineRule="auto"/>
        <w:ind w:firstLine="486"/>
        <w:rPr>
          <w:rFonts w:ascii="宋体" w:hAnsi="宋体" w:eastAsia="宋体" w:cs="宋体"/>
          <w:color w:val="auto"/>
          <w:sz w:val="24"/>
          <w:szCs w:val="24"/>
          <w:highlight w:val="none"/>
        </w:rPr>
      </w:pPr>
      <w:r>
        <w:rPr>
          <w:rFonts w:ascii="宋体" w:hAnsi="宋体" w:eastAsia="宋体" w:cs="宋体"/>
          <w:color w:val="auto"/>
          <w:sz w:val="24"/>
          <w:szCs w:val="24"/>
          <w:highlight w:val="none"/>
        </w:rPr>
        <w:t>5</w:t>
      </w:r>
      <w:r>
        <w:rPr>
          <w:rFonts w:ascii="宋体" w:hAnsi="宋体" w:eastAsia="宋体" w:cs="宋体"/>
          <w:color w:val="auto"/>
          <w:spacing w:val="-71"/>
          <w:sz w:val="24"/>
          <w:szCs w:val="24"/>
          <w:highlight w:val="none"/>
        </w:rPr>
        <w:t>．</w:t>
      </w:r>
      <w:r>
        <w:rPr>
          <w:rFonts w:ascii="宋体" w:hAnsi="宋体" w:eastAsia="宋体" w:cs="宋体"/>
          <w:color w:val="auto"/>
          <w:sz w:val="24"/>
          <w:szCs w:val="24"/>
          <w:highlight w:val="none"/>
        </w:rPr>
        <w:t>我们完全理解并同意贵方在磋商文件中的有关不予退还磋商保证金和拒绝磋商的条款</w:t>
      </w:r>
      <w:r>
        <w:rPr>
          <w:rFonts w:ascii="宋体" w:hAnsi="宋体" w:eastAsia="宋体" w:cs="宋体"/>
          <w:color w:val="auto"/>
          <w:spacing w:val="-71"/>
          <w:sz w:val="24"/>
          <w:szCs w:val="24"/>
          <w:highlight w:val="none"/>
        </w:rPr>
        <w:t>。</w:t>
      </w:r>
    </w:p>
    <w:p w14:paraId="6FFCF11E">
      <w:pPr>
        <w:spacing w:before="157" w:line="360" w:lineRule="auto"/>
        <w:ind w:left="4" w:right="90" w:firstLine="47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6．我们同意提供按</w:t>
      </w:r>
      <w:r>
        <w:rPr>
          <w:rFonts w:ascii="宋体" w:hAnsi="宋体" w:eastAsia="宋体" w:cs="宋体"/>
          <w:color w:val="auto"/>
          <w:sz w:val="24"/>
          <w:szCs w:val="24"/>
          <w:highlight w:val="none"/>
        </w:rPr>
        <w:t>照贵方可能要求的与其磋商有关的一切数据或资料</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完全理解贵方不 一定接受最低磋商报价的响应文件或收到的任何响应文件</w:t>
      </w:r>
      <w:r>
        <w:rPr>
          <w:rFonts w:ascii="宋体" w:hAnsi="宋体" w:eastAsia="宋体" w:cs="宋体"/>
          <w:color w:val="auto"/>
          <w:spacing w:val="-46"/>
          <w:sz w:val="24"/>
          <w:szCs w:val="24"/>
          <w:highlight w:val="none"/>
        </w:rPr>
        <w:t>。</w:t>
      </w:r>
    </w:p>
    <w:p w14:paraId="0A61859F">
      <w:pPr>
        <w:spacing w:before="1" w:line="239" w:lineRule="auto"/>
        <w:ind w:firstLine="487"/>
        <w:rPr>
          <w:rFonts w:ascii="宋体" w:hAnsi="宋体" w:eastAsia="宋体" w:cs="宋体"/>
          <w:color w:val="auto"/>
          <w:sz w:val="24"/>
          <w:szCs w:val="24"/>
          <w:highlight w:val="none"/>
        </w:rPr>
      </w:pPr>
      <w:r>
        <w:rPr>
          <w:rFonts w:ascii="宋体" w:hAnsi="宋体" w:eastAsia="宋体" w:cs="宋体"/>
          <w:color w:val="auto"/>
          <w:sz w:val="24"/>
          <w:szCs w:val="24"/>
          <w:highlight w:val="none"/>
        </w:rPr>
        <w:t>7</w:t>
      </w:r>
      <w:r>
        <w:rPr>
          <w:rFonts w:ascii="宋体" w:hAnsi="宋体" w:eastAsia="宋体" w:cs="宋体"/>
          <w:color w:val="auto"/>
          <w:spacing w:val="-16"/>
          <w:sz w:val="24"/>
          <w:szCs w:val="24"/>
          <w:highlight w:val="none"/>
        </w:rPr>
        <w:t>．</w:t>
      </w:r>
      <w:r>
        <w:rPr>
          <w:rFonts w:ascii="宋体" w:hAnsi="宋体" w:eastAsia="宋体" w:cs="宋体"/>
          <w:color w:val="auto"/>
          <w:sz w:val="24"/>
          <w:szCs w:val="24"/>
          <w:highlight w:val="none"/>
        </w:rPr>
        <w:t>若我方获得成交</w:t>
      </w:r>
      <w:r>
        <w:rPr>
          <w:rFonts w:ascii="宋体" w:hAnsi="宋体" w:eastAsia="宋体" w:cs="宋体"/>
          <w:color w:val="auto"/>
          <w:spacing w:val="-16"/>
          <w:sz w:val="24"/>
          <w:szCs w:val="24"/>
          <w:highlight w:val="none"/>
        </w:rPr>
        <w:t>，</w:t>
      </w:r>
      <w:r>
        <w:rPr>
          <w:rFonts w:ascii="宋体" w:hAnsi="宋体" w:eastAsia="宋体" w:cs="宋体"/>
          <w:color w:val="auto"/>
          <w:sz w:val="24"/>
          <w:szCs w:val="24"/>
          <w:highlight w:val="none"/>
        </w:rPr>
        <w:t>我方保证按有关规定向贵方支付中标服务费</w:t>
      </w:r>
      <w:r>
        <w:rPr>
          <w:rFonts w:ascii="宋体" w:hAnsi="宋体" w:eastAsia="宋体" w:cs="宋体"/>
          <w:color w:val="auto"/>
          <w:spacing w:val="-15"/>
          <w:sz w:val="24"/>
          <w:szCs w:val="24"/>
          <w:highlight w:val="none"/>
        </w:rPr>
        <w:t>。</w:t>
      </w:r>
    </w:p>
    <w:p w14:paraId="330B4B3B">
      <w:pPr>
        <w:spacing w:before="156"/>
        <w:ind w:firstLine="482"/>
        <w:rPr>
          <w:rFonts w:ascii="宋体" w:hAnsi="宋体" w:eastAsia="宋体" w:cs="宋体"/>
          <w:color w:val="auto"/>
          <w:sz w:val="24"/>
          <w:szCs w:val="24"/>
          <w:highlight w:val="none"/>
        </w:rPr>
      </w:pPr>
      <w:r>
        <w:rPr>
          <w:rFonts w:ascii="宋体" w:hAnsi="宋体" w:eastAsia="宋体" w:cs="宋体"/>
          <w:color w:val="auto"/>
          <w:sz w:val="24"/>
          <w:szCs w:val="24"/>
          <w:highlight w:val="none"/>
        </w:rPr>
        <w:t>8</w:t>
      </w:r>
      <w:r>
        <w:rPr>
          <w:rFonts w:ascii="宋体" w:hAnsi="宋体" w:eastAsia="宋体" w:cs="宋体"/>
          <w:color w:val="auto"/>
          <w:spacing w:val="-31"/>
          <w:sz w:val="24"/>
          <w:szCs w:val="24"/>
          <w:highlight w:val="none"/>
        </w:rPr>
        <w:t>．</w:t>
      </w:r>
      <w:r>
        <w:rPr>
          <w:rFonts w:ascii="宋体" w:hAnsi="宋体" w:eastAsia="宋体" w:cs="宋体"/>
          <w:color w:val="auto"/>
          <w:sz w:val="24"/>
          <w:szCs w:val="24"/>
          <w:highlight w:val="none"/>
        </w:rPr>
        <w:t>与本磋商有关的一切正式往来信函请寄</w:t>
      </w:r>
      <w:r>
        <w:rPr>
          <w:rFonts w:ascii="宋体" w:hAnsi="宋体" w:eastAsia="宋体" w:cs="宋体"/>
          <w:color w:val="auto"/>
          <w:spacing w:val="-30"/>
          <w:sz w:val="24"/>
          <w:szCs w:val="24"/>
          <w:highlight w:val="none"/>
        </w:rPr>
        <w:t>：</w:t>
      </w:r>
    </w:p>
    <w:p w14:paraId="0E753ECE">
      <w:pPr>
        <w:spacing w:before="156" w:line="360" w:lineRule="auto"/>
        <w:ind w:firstLine="481"/>
        <w:rPr>
          <w:rFonts w:ascii="宋体" w:hAnsi="宋体" w:eastAsia="宋体" w:cs="宋体"/>
          <w:color w:val="auto"/>
          <w:sz w:val="24"/>
          <w:szCs w:val="24"/>
          <w:highlight w:val="none"/>
        </w:rPr>
      </w:pPr>
      <w:r>
        <w:rPr>
          <w:rFonts w:ascii="宋体" w:hAnsi="宋体" w:eastAsia="宋体" w:cs="宋体"/>
          <w:color w:val="auto"/>
          <w:sz w:val="24"/>
          <w:szCs w:val="24"/>
          <w:highlight w:val="none"/>
        </w:rPr>
        <w:t>供应商名称（公章</w:t>
      </w:r>
      <w:r>
        <w:rPr>
          <w:rFonts w:ascii="宋体" w:hAnsi="宋体" w:eastAsia="宋体" w:cs="宋体"/>
          <w:color w:val="auto"/>
          <w:spacing w:val="-93"/>
          <w:sz w:val="24"/>
          <w:szCs w:val="24"/>
          <w:highlight w:val="none"/>
        </w:rPr>
        <w:t>）</w:t>
      </w:r>
      <w:r>
        <w:rPr>
          <w:rFonts w:ascii="宋体" w:hAnsi="宋体" w:eastAsia="宋体" w:cs="宋体"/>
          <w:color w:val="auto"/>
          <w:spacing w:val="-92"/>
          <w:sz w:val="24"/>
          <w:szCs w:val="24"/>
          <w:highlight w:val="none"/>
        </w:rPr>
        <w:t>：</w:t>
      </w:r>
      <w:r>
        <w:rPr>
          <w:rFonts w:ascii="宋体" w:hAnsi="宋体" w:eastAsia="宋体" w:cs="宋体"/>
          <w:color w:val="auto"/>
          <w:sz w:val="24"/>
          <w:szCs w:val="24"/>
          <w:highlight w:val="none"/>
          <w:u w:val="single" w:color="auto"/>
        </w:rPr>
        <w:t xml:space="preserve">                                </w:t>
      </w:r>
    </w:p>
    <w:p w14:paraId="40789875">
      <w:pPr>
        <w:spacing w:before="1" w:line="219" w:lineRule="auto"/>
        <w:ind w:firstLine="482"/>
        <w:rPr>
          <w:rFonts w:ascii="宋体" w:hAnsi="宋体" w:eastAsia="宋体" w:cs="宋体"/>
          <w:color w:val="auto"/>
          <w:sz w:val="24"/>
          <w:szCs w:val="24"/>
          <w:highlight w:val="none"/>
        </w:rPr>
      </w:pPr>
      <w:r>
        <w:rPr>
          <w:rFonts w:ascii="宋体" w:hAnsi="宋体" w:eastAsia="宋体" w:cs="宋体"/>
          <w:color w:val="auto"/>
          <w:sz w:val="24"/>
          <w:szCs w:val="24"/>
          <w:highlight w:val="none"/>
        </w:rPr>
        <w:t>法定代表人或授权代理人（签字或盖章</w:t>
      </w:r>
      <w:r>
        <w:rPr>
          <w:rFonts w:ascii="宋体" w:hAnsi="宋体" w:eastAsia="宋体" w:cs="宋体"/>
          <w:color w:val="auto"/>
          <w:spacing w:val="-5"/>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pacing w:val="-5"/>
          <w:sz w:val="24"/>
          <w:szCs w:val="24"/>
          <w:highlight w:val="none"/>
        </w:rPr>
        <w:t>：</w:t>
      </w:r>
      <w:r>
        <w:rPr>
          <w:rFonts w:ascii="宋体" w:hAnsi="宋体" w:eastAsia="宋体" w:cs="宋体"/>
          <w:color w:val="auto"/>
          <w:sz w:val="24"/>
          <w:szCs w:val="24"/>
          <w:highlight w:val="none"/>
          <w:u w:val="single" w:color="auto"/>
        </w:rPr>
        <w:t xml:space="preserve">              </w:t>
      </w:r>
    </w:p>
    <w:p w14:paraId="192FB02D">
      <w:pPr>
        <w:spacing w:before="183" w:line="221" w:lineRule="auto"/>
        <w:ind w:firstLine="484"/>
        <w:rPr>
          <w:rFonts w:ascii="宋体" w:hAnsi="宋体" w:eastAsia="宋体" w:cs="宋体"/>
          <w:color w:val="auto"/>
          <w:sz w:val="24"/>
          <w:szCs w:val="24"/>
          <w:highlight w:val="none"/>
        </w:rPr>
      </w:pPr>
      <w:r>
        <w:rPr>
          <w:rFonts w:ascii="宋体" w:hAnsi="宋体" w:eastAsia="宋体" w:cs="宋体"/>
          <w:color w:val="auto"/>
          <w:sz w:val="24"/>
          <w:szCs w:val="24"/>
          <w:highlight w:val="none"/>
        </w:rPr>
        <w:t>详</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 xml:space="preserve">  细   地   址</w:t>
      </w:r>
      <w:r>
        <w:rPr>
          <w:rFonts w:ascii="宋体" w:hAnsi="宋体" w:eastAsia="宋体" w:cs="宋体"/>
          <w:color w:val="auto"/>
          <w:spacing w:val="-94"/>
          <w:sz w:val="24"/>
          <w:szCs w:val="24"/>
          <w:highlight w:val="none"/>
        </w:rPr>
        <w:t>：</w:t>
      </w:r>
      <w:r>
        <w:rPr>
          <w:rFonts w:ascii="宋体" w:hAnsi="宋体" w:eastAsia="宋体" w:cs="宋体"/>
          <w:color w:val="auto"/>
          <w:sz w:val="24"/>
          <w:szCs w:val="24"/>
          <w:highlight w:val="none"/>
          <w:u w:val="single" w:color="auto"/>
        </w:rPr>
        <w:t xml:space="preserve">                                 </w:t>
      </w:r>
    </w:p>
    <w:p w14:paraId="56FBC658">
      <w:pPr>
        <w:spacing w:before="180" w:line="220" w:lineRule="auto"/>
        <w:ind w:firstLine="499"/>
        <w:rPr>
          <w:rFonts w:ascii="宋体" w:hAnsi="宋体" w:eastAsia="宋体" w:cs="宋体"/>
          <w:color w:val="auto"/>
          <w:sz w:val="24"/>
          <w:szCs w:val="24"/>
          <w:highlight w:val="none"/>
        </w:rPr>
      </w:pPr>
      <w:r>
        <w:rPr>
          <w:rFonts w:ascii="宋体" w:hAnsi="宋体" w:eastAsia="宋体" w:cs="宋体"/>
          <w:color w:val="auto"/>
          <w:sz w:val="24"/>
          <w:szCs w:val="24"/>
          <w:highlight w:val="none"/>
        </w:rPr>
        <w:t>邮</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 xml:space="preserve">  政   编   码</w:t>
      </w:r>
      <w:r>
        <w:rPr>
          <w:rFonts w:ascii="宋体" w:hAnsi="宋体" w:eastAsia="宋体" w:cs="宋体"/>
          <w:color w:val="auto"/>
          <w:spacing w:val="-110"/>
          <w:sz w:val="24"/>
          <w:szCs w:val="24"/>
          <w:highlight w:val="none"/>
        </w:rPr>
        <w:t>：</w:t>
      </w:r>
      <w:r>
        <w:rPr>
          <w:rFonts w:ascii="宋体" w:hAnsi="宋体" w:eastAsia="宋体" w:cs="宋体"/>
          <w:color w:val="auto"/>
          <w:sz w:val="24"/>
          <w:szCs w:val="24"/>
          <w:highlight w:val="none"/>
          <w:u w:val="single" w:color="auto"/>
        </w:rPr>
        <w:t xml:space="preserve">                                 </w:t>
      </w:r>
    </w:p>
    <w:p w14:paraId="30E67E92">
      <w:pPr>
        <w:spacing w:before="182" w:line="222" w:lineRule="auto"/>
        <w:ind w:firstLine="509"/>
        <w:rPr>
          <w:rFonts w:ascii="宋体" w:hAnsi="宋体" w:eastAsia="宋体" w:cs="宋体"/>
          <w:color w:val="auto"/>
          <w:sz w:val="24"/>
          <w:szCs w:val="24"/>
          <w:highlight w:val="none"/>
        </w:rPr>
      </w:pPr>
      <w:r>
        <w:rPr>
          <w:rFonts w:ascii="宋体" w:hAnsi="宋体" w:eastAsia="宋体" w:cs="宋体"/>
          <w:color w:val="auto"/>
          <w:sz w:val="24"/>
          <w:szCs w:val="24"/>
          <w:highlight w:val="none"/>
        </w:rPr>
        <w:t>电</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 xml:space="preserve">            话</w:t>
      </w:r>
      <w:r>
        <w:rPr>
          <w:rFonts w:ascii="宋体" w:hAnsi="宋体" w:eastAsia="宋体" w:cs="宋体"/>
          <w:color w:val="auto"/>
          <w:spacing w:val="-120"/>
          <w:sz w:val="24"/>
          <w:szCs w:val="24"/>
          <w:highlight w:val="none"/>
        </w:rPr>
        <w:t>：</w:t>
      </w:r>
      <w:r>
        <w:rPr>
          <w:rFonts w:ascii="宋体" w:hAnsi="宋体" w:eastAsia="宋体" w:cs="宋体"/>
          <w:color w:val="auto"/>
          <w:sz w:val="24"/>
          <w:szCs w:val="24"/>
          <w:highlight w:val="none"/>
          <w:u w:val="single" w:color="auto"/>
        </w:rPr>
        <w:t xml:space="preserve">                                 </w:t>
      </w:r>
    </w:p>
    <w:p w14:paraId="0B9C1EB4">
      <w:pPr>
        <w:spacing w:before="180" w:line="219" w:lineRule="auto"/>
        <w:ind w:firstLine="479"/>
        <w:rPr>
          <w:rFonts w:ascii="宋体" w:hAnsi="宋体" w:eastAsia="宋体" w:cs="宋体"/>
          <w:color w:val="auto"/>
          <w:sz w:val="24"/>
          <w:szCs w:val="24"/>
          <w:highlight w:val="none"/>
        </w:rPr>
      </w:pPr>
      <w:r>
        <w:rPr>
          <w:rFonts w:ascii="宋体" w:hAnsi="宋体" w:eastAsia="宋体" w:cs="宋体"/>
          <w:color w:val="auto"/>
          <w:sz w:val="24"/>
          <w:szCs w:val="24"/>
          <w:highlight w:val="none"/>
        </w:rPr>
        <w:t>传             真</w:t>
      </w:r>
      <w:r>
        <w:rPr>
          <w:rFonts w:ascii="宋体" w:hAnsi="宋体" w:eastAsia="宋体" w:cs="宋体"/>
          <w:color w:val="auto"/>
          <w:spacing w:val="-89"/>
          <w:sz w:val="24"/>
          <w:szCs w:val="24"/>
          <w:highlight w:val="none"/>
        </w:rPr>
        <w:t>：</w:t>
      </w:r>
      <w:r>
        <w:rPr>
          <w:rFonts w:ascii="宋体" w:hAnsi="宋体" w:eastAsia="宋体" w:cs="宋体"/>
          <w:color w:val="auto"/>
          <w:sz w:val="24"/>
          <w:szCs w:val="24"/>
          <w:highlight w:val="none"/>
          <w:u w:val="single" w:color="auto"/>
        </w:rPr>
        <w:t xml:space="preserve">                                 </w:t>
      </w:r>
    </w:p>
    <w:p w14:paraId="6F9DAE7C">
      <w:pPr>
        <w:spacing w:before="181" w:line="220" w:lineRule="auto"/>
        <w:ind w:firstLine="7589"/>
        <w:rPr>
          <w:rFonts w:ascii="宋体" w:hAnsi="宋体" w:eastAsia="宋体" w:cs="宋体"/>
          <w:color w:val="auto"/>
          <w:spacing w:val="3"/>
          <w:sz w:val="24"/>
          <w:szCs w:val="24"/>
          <w:highlight w:val="none"/>
        </w:rPr>
      </w:pPr>
    </w:p>
    <w:p w14:paraId="29FF68DF">
      <w:pPr>
        <w:spacing w:before="181" w:line="220" w:lineRule="auto"/>
        <w:ind w:firstLine="758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年</w:t>
      </w:r>
      <w:r>
        <w:rPr>
          <w:rFonts w:ascii="宋体" w:hAnsi="宋体" w:eastAsia="宋体" w:cs="宋体"/>
          <w:color w:val="auto"/>
          <w:spacing w:val="4"/>
          <w:sz w:val="24"/>
          <w:szCs w:val="24"/>
          <w:highlight w:val="none"/>
        </w:rPr>
        <w:t xml:space="preserve">    </w:t>
      </w:r>
      <w:r>
        <w:rPr>
          <w:rFonts w:ascii="宋体" w:hAnsi="宋体" w:eastAsia="宋体" w:cs="宋体"/>
          <w:color w:val="auto"/>
          <w:spacing w:val="3"/>
          <w:sz w:val="24"/>
          <w:szCs w:val="24"/>
          <w:highlight w:val="none"/>
        </w:rPr>
        <w:t>月</w:t>
      </w:r>
      <w:r>
        <w:rPr>
          <w:rFonts w:ascii="宋体" w:hAnsi="宋体" w:eastAsia="宋体" w:cs="宋体"/>
          <w:color w:val="auto"/>
          <w:spacing w:val="4"/>
          <w:sz w:val="24"/>
          <w:szCs w:val="24"/>
          <w:highlight w:val="none"/>
        </w:rPr>
        <w:t xml:space="preserve">    </w:t>
      </w:r>
      <w:r>
        <w:rPr>
          <w:rFonts w:ascii="宋体" w:hAnsi="宋体" w:eastAsia="宋体" w:cs="宋体"/>
          <w:color w:val="auto"/>
          <w:spacing w:val="2"/>
          <w:sz w:val="24"/>
          <w:szCs w:val="24"/>
          <w:highlight w:val="none"/>
        </w:rPr>
        <w:t>日</w:t>
      </w:r>
    </w:p>
    <w:p w14:paraId="48D89AA8">
      <w:pPr>
        <w:rPr>
          <w:color w:val="auto"/>
          <w:highlight w:val="none"/>
        </w:rPr>
        <w:sectPr>
          <w:footerReference r:id="rId15" w:type="default"/>
          <w:pgSz w:w="11907" w:h="16839"/>
          <w:pgMar w:top="1431" w:right="993" w:bottom="1166" w:left="1088" w:header="0" w:footer="988" w:gutter="0"/>
          <w:pgNumType w:fmt="decimal"/>
          <w:cols w:space="720" w:num="1"/>
        </w:sectPr>
      </w:pPr>
    </w:p>
    <w:p w14:paraId="4560D6B6">
      <w:pPr>
        <w:numPr>
          <w:ilvl w:val="0"/>
          <w:numId w:val="6"/>
        </w:numPr>
        <w:spacing w:before="179" w:line="219" w:lineRule="auto"/>
        <w:ind w:firstLine="3138"/>
        <w:rPr>
          <w:rFonts w:ascii="宋体" w:hAnsi="宋体" w:eastAsia="宋体" w:cs="宋体"/>
          <w:color w:val="auto"/>
          <w:sz w:val="28"/>
          <w:szCs w:val="28"/>
          <w:highlight w:val="none"/>
          <w14:textOutline w14:w="5094" w14:cap="flat" w14:cmpd="sng">
            <w14:solidFill>
              <w14:srgbClr w14:val="000000"/>
            </w14:solidFill>
            <w14:prstDash w14:val="solid"/>
            <w14:miter w14:val="0"/>
          </w14:textOutline>
        </w:rPr>
      </w:pPr>
      <w:r>
        <w:rPr>
          <w:rFonts w:ascii="宋体" w:hAnsi="宋体" w:eastAsia="宋体" w:cs="宋体"/>
          <w:color w:val="auto"/>
          <w:sz w:val="28"/>
          <w:szCs w:val="28"/>
          <w:highlight w:val="none"/>
          <w14:textOutline w14:w="5094" w14:cap="flat" w14:cmpd="sng">
            <w14:solidFill>
              <w14:srgbClr w14:val="000000"/>
            </w14:solidFill>
            <w14:prstDash w14:val="solid"/>
            <w14:miter w14:val="0"/>
          </w14:textOutline>
        </w:rPr>
        <w:t>第一次磋商报价表</w:t>
      </w:r>
    </w:p>
    <w:p w14:paraId="4AC5357B">
      <w:pPr>
        <w:numPr>
          <w:ilvl w:val="0"/>
          <w:numId w:val="0"/>
        </w:numPr>
        <w:spacing w:before="179" w:line="219" w:lineRule="auto"/>
        <w:ind w:firstLine="3742" w:firstLineChars="1700"/>
        <w:rPr>
          <w:rFonts w:hint="default" w:eastAsia="宋体"/>
          <w:b/>
          <w:bCs/>
          <w:sz w:val="22"/>
          <w:szCs w:val="32"/>
          <w:lang w:val="en-US" w:eastAsia="zh-CN"/>
        </w:rPr>
      </w:pPr>
      <w:r>
        <w:rPr>
          <w:rFonts w:hint="eastAsia"/>
          <w:b/>
          <w:bCs/>
          <w:sz w:val="22"/>
          <w:szCs w:val="32"/>
          <w:lang w:val="en-US" w:eastAsia="zh-CN"/>
        </w:rPr>
        <w:t xml:space="preserve"> 2.1一次磋商报价</w:t>
      </w:r>
    </w:p>
    <w:p w14:paraId="05700E7D">
      <w:pPr>
        <w:numPr>
          <w:ilvl w:val="0"/>
          <w:numId w:val="0"/>
        </w:numPr>
        <w:spacing w:line="440" w:lineRule="exact"/>
        <w:rPr>
          <w:rFonts w:hint="eastAsia" w:ascii="宋体"/>
          <w:b/>
          <w:sz w:val="24"/>
          <w:shd w:val="clear" w:color="auto" w:fill="auto"/>
          <w:lang w:val="en-US"/>
        </w:rPr>
      </w:pPr>
      <w:r>
        <w:rPr>
          <w:rFonts w:hint="eastAsia" w:ascii="宋体" w:hAnsi="宋体" w:cs="宋体"/>
          <w:bCs/>
          <w:kern w:val="0"/>
          <w:sz w:val="24"/>
          <w:shd w:val="clear" w:color="auto" w:fill="auto"/>
          <w:lang w:val="en-US" w:eastAsia="zh-CN"/>
        </w:rPr>
        <w:t xml:space="preserve">                                       </w:t>
      </w:r>
    </w:p>
    <w:tbl>
      <w:tblPr>
        <w:tblStyle w:val="16"/>
        <w:tblW w:w="0" w:type="auto"/>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8"/>
        <w:gridCol w:w="6300"/>
      </w:tblGrid>
      <w:tr w14:paraId="184B530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074" w:hRule="atLeast"/>
        </w:trPr>
        <w:tc>
          <w:tcPr>
            <w:tcW w:w="2448" w:type="dxa"/>
            <w:tcBorders>
              <w:bottom w:val="single" w:color="auto" w:sz="4" w:space="0"/>
            </w:tcBorders>
            <w:noWrap w:val="0"/>
            <w:vAlign w:val="center"/>
          </w:tcPr>
          <w:p w14:paraId="53516367">
            <w:pPr>
              <w:keepNext w:val="0"/>
              <w:keepLines w:val="0"/>
              <w:widowControl/>
              <w:suppressLineNumbers w:val="0"/>
              <w:spacing w:before="0" w:beforeAutospacing="0" w:after="0" w:afterAutospacing="0"/>
              <w:ind w:left="0" w:right="0" w:firstLine="240" w:firstLineChars="100"/>
              <w:jc w:val="center"/>
              <w:rPr>
                <w:rFonts w:hint="eastAsia" w:ascii="宋体" w:hAnsi="宋体"/>
                <w:sz w:val="24"/>
                <w:shd w:val="clear" w:color="auto" w:fill="auto"/>
              </w:rPr>
            </w:pPr>
            <w:r>
              <w:rPr>
                <w:rFonts w:hint="eastAsia" w:ascii="宋体" w:hAnsi="宋体"/>
                <w:sz w:val="24"/>
                <w:shd w:val="clear" w:color="auto" w:fill="auto"/>
              </w:rPr>
              <w:t>项目名称</w:t>
            </w:r>
          </w:p>
        </w:tc>
        <w:tc>
          <w:tcPr>
            <w:tcW w:w="6300" w:type="dxa"/>
            <w:noWrap w:val="0"/>
            <w:vAlign w:val="center"/>
          </w:tcPr>
          <w:p w14:paraId="46DA4DB8">
            <w:pPr>
              <w:keepNext w:val="0"/>
              <w:keepLines w:val="0"/>
              <w:widowControl/>
              <w:suppressLineNumbers w:val="0"/>
              <w:spacing w:before="0" w:beforeAutospacing="0" w:after="0" w:afterAutospacing="0"/>
              <w:ind w:left="0" w:right="0" w:firstLine="240" w:firstLineChars="100"/>
              <w:rPr>
                <w:rFonts w:hint="eastAsia" w:ascii="宋体" w:hAnsi="宋体"/>
                <w:sz w:val="24"/>
                <w:shd w:val="clear" w:color="auto" w:fill="auto"/>
              </w:rPr>
            </w:pPr>
          </w:p>
        </w:tc>
      </w:tr>
      <w:tr w14:paraId="02F3328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10" w:hRule="atLeast"/>
        </w:trPr>
        <w:tc>
          <w:tcPr>
            <w:tcW w:w="2448" w:type="dxa"/>
            <w:tcBorders>
              <w:bottom w:val="single" w:color="auto" w:sz="4" w:space="0"/>
            </w:tcBorders>
            <w:noWrap w:val="0"/>
            <w:vAlign w:val="center"/>
          </w:tcPr>
          <w:p w14:paraId="657B1701">
            <w:pPr>
              <w:keepNext w:val="0"/>
              <w:keepLines w:val="0"/>
              <w:widowControl/>
              <w:suppressLineNumbers w:val="0"/>
              <w:spacing w:before="0" w:beforeAutospacing="0" w:after="0" w:afterAutospacing="0"/>
              <w:ind w:left="0" w:right="0" w:firstLine="240" w:firstLineChars="100"/>
              <w:jc w:val="center"/>
              <w:rPr>
                <w:rFonts w:hint="eastAsia" w:ascii="宋体" w:hAnsi="宋体"/>
                <w:sz w:val="24"/>
                <w:shd w:val="clear" w:color="auto" w:fill="auto"/>
              </w:rPr>
            </w:pPr>
            <w:r>
              <w:rPr>
                <w:rFonts w:hint="eastAsia" w:ascii="宋体" w:hAnsi="宋体"/>
                <w:sz w:val="24"/>
                <w:shd w:val="clear" w:color="auto" w:fill="auto"/>
              </w:rPr>
              <w:t>项目编号</w:t>
            </w:r>
          </w:p>
        </w:tc>
        <w:tc>
          <w:tcPr>
            <w:tcW w:w="6300" w:type="dxa"/>
            <w:tcBorders>
              <w:bottom w:val="single" w:color="auto" w:sz="4" w:space="0"/>
            </w:tcBorders>
            <w:noWrap w:val="0"/>
            <w:vAlign w:val="center"/>
          </w:tcPr>
          <w:p w14:paraId="6345EC1E">
            <w:pPr>
              <w:keepNext w:val="0"/>
              <w:keepLines w:val="0"/>
              <w:widowControl/>
              <w:suppressLineNumbers w:val="0"/>
              <w:spacing w:before="0" w:beforeAutospacing="0" w:after="0" w:afterAutospacing="0"/>
              <w:ind w:left="0" w:right="0" w:firstLine="240" w:firstLineChars="100"/>
              <w:rPr>
                <w:rFonts w:hint="eastAsia" w:ascii="宋体" w:hAnsi="宋体"/>
                <w:sz w:val="24"/>
                <w:shd w:val="clear" w:color="auto" w:fill="auto"/>
              </w:rPr>
            </w:pPr>
          </w:p>
        </w:tc>
      </w:tr>
      <w:tr w14:paraId="5781264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61" w:hRule="atLeast"/>
        </w:trPr>
        <w:tc>
          <w:tcPr>
            <w:tcW w:w="2448" w:type="dxa"/>
            <w:noWrap w:val="0"/>
            <w:vAlign w:val="center"/>
          </w:tcPr>
          <w:p w14:paraId="00B8764E">
            <w:pPr>
              <w:keepNext w:val="0"/>
              <w:keepLines w:val="0"/>
              <w:widowControl/>
              <w:suppressLineNumbers w:val="0"/>
              <w:spacing w:before="0" w:beforeAutospacing="0" w:after="0" w:afterAutospacing="0"/>
              <w:ind w:left="0" w:right="0" w:firstLine="240" w:firstLineChars="100"/>
              <w:jc w:val="center"/>
              <w:rPr>
                <w:rFonts w:hint="eastAsia" w:ascii="宋体" w:hAnsi="宋体"/>
                <w:sz w:val="24"/>
                <w:shd w:val="clear" w:color="auto" w:fill="auto"/>
              </w:rPr>
            </w:pPr>
            <w:r>
              <w:rPr>
                <w:rFonts w:hint="eastAsia" w:ascii="宋体" w:hAnsi="宋体"/>
                <w:sz w:val="24"/>
                <w:shd w:val="clear" w:color="auto" w:fill="auto"/>
              </w:rPr>
              <w:t>供 应 商</w:t>
            </w:r>
          </w:p>
        </w:tc>
        <w:tc>
          <w:tcPr>
            <w:tcW w:w="6300" w:type="dxa"/>
            <w:noWrap w:val="0"/>
            <w:vAlign w:val="center"/>
          </w:tcPr>
          <w:p w14:paraId="6EF6B892">
            <w:pPr>
              <w:keepNext w:val="0"/>
              <w:keepLines w:val="0"/>
              <w:widowControl/>
              <w:suppressLineNumbers w:val="0"/>
              <w:spacing w:before="0" w:beforeAutospacing="0" w:after="0" w:afterAutospacing="0"/>
              <w:ind w:left="0" w:right="0" w:firstLine="240" w:firstLineChars="100"/>
              <w:rPr>
                <w:rFonts w:hint="eastAsia" w:ascii="宋体" w:hAnsi="宋体"/>
                <w:sz w:val="24"/>
                <w:shd w:val="clear" w:color="auto" w:fill="auto"/>
              </w:rPr>
            </w:pPr>
          </w:p>
        </w:tc>
      </w:tr>
      <w:tr w14:paraId="55BCC6B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066" w:hRule="atLeast"/>
        </w:trPr>
        <w:tc>
          <w:tcPr>
            <w:tcW w:w="2448" w:type="dxa"/>
            <w:noWrap w:val="0"/>
            <w:vAlign w:val="center"/>
          </w:tcPr>
          <w:p w14:paraId="6DFAA0A8">
            <w:pPr>
              <w:keepNext w:val="0"/>
              <w:keepLines w:val="0"/>
              <w:widowControl/>
              <w:suppressLineNumbers w:val="0"/>
              <w:spacing w:before="0" w:beforeAutospacing="0" w:after="0" w:afterAutospacing="0"/>
              <w:ind w:left="0" w:right="0" w:firstLine="240" w:firstLineChars="100"/>
              <w:jc w:val="center"/>
              <w:rPr>
                <w:rFonts w:hint="eastAsia" w:ascii="宋体" w:hAnsi="宋体"/>
                <w:sz w:val="24"/>
                <w:shd w:val="clear" w:color="auto" w:fill="auto"/>
                <w:lang w:val="en-US" w:eastAsia="zh-CN"/>
              </w:rPr>
            </w:pPr>
            <w:r>
              <w:rPr>
                <w:rFonts w:hint="eastAsia" w:ascii="宋体" w:hAnsi="宋体"/>
                <w:sz w:val="24"/>
                <w:shd w:val="clear" w:color="auto" w:fill="auto"/>
              </w:rPr>
              <w:t>磋商</w:t>
            </w:r>
            <w:r>
              <w:rPr>
                <w:rFonts w:hint="eastAsia" w:ascii="宋体" w:hAnsi="宋体"/>
                <w:sz w:val="24"/>
                <w:shd w:val="clear" w:color="auto" w:fill="auto"/>
                <w:lang w:eastAsia="zh-CN"/>
              </w:rPr>
              <w:t>总</w:t>
            </w:r>
            <w:r>
              <w:rPr>
                <w:rFonts w:hint="eastAsia" w:ascii="宋体" w:hAnsi="宋体"/>
                <w:sz w:val="24"/>
                <w:shd w:val="clear" w:color="auto" w:fill="auto"/>
              </w:rPr>
              <w:t>报价</w:t>
            </w:r>
          </w:p>
        </w:tc>
        <w:tc>
          <w:tcPr>
            <w:tcW w:w="6300" w:type="dxa"/>
            <w:noWrap w:val="0"/>
            <w:vAlign w:val="top"/>
          </w:tcPr>
          <w:p w14:paraId="6F5D705A">
            <w:pPr>
              <w:keepNext w:val="0"/>
              <w:keepLines w:val="0"/>
              <w:widowControl/>
              <w:suppressLineNumbers w:val="0"/>
              <w:spacing w:before="0" w:beforeAutospacing="0" w:after="0" w:afterAutospacing="0"/>
              <w:ind w:left="0" w:right="0" w:firstLine="240" w:firstLineChars="100"/>
              <w:rPr>
                <w:rFonts w:hint="eastAsia" w:ascii="宋体" w:hAnsi="宋体"/>
                <w:sz w:val="24"/>
                <w:shd w:val="clear" w:color="auto" w:fill="auto"/>
              </w:rPr>
            </w:pPr>
          </w:p>
          <w:p w14:paraId="48873208">
            <w:pPr>
              <w:keepNext w:val="0"/>
              <w:keepLines w:val="0"/>
              <w:widowControl/>
              <w:suppressLineNumbers w:val="0"/>
              <w:spacing w:before="0" w:beforeAutospacing="0" w:after="0" w:afterAutospacing="0"/>
              <w:ind w:left="0" w:right="0" w:firstLine="240" w:firstLineChars="100"/>
              <w:rPr>
                <w:rFonts w:hint="eastAsia" w:ascii="宋体" w:hAnsi="宋体"/>
                <w:sz w:val="24"/>
                <w:shd w:val="clear" w:color="auto" w:fill="auto"/>
              </w:rPr>
            </w:pPr>
            <w:r>
              <w:rPr>
                <w:rFonts w:hint="eastAsia" w:ascii="宋体" w:hAnsi="宋体"/>
                <w:sz w:val="24"/>
                <w:shd w:val="clear" w:color="auto" w:fill="auto"/>
              </w:rPr>
              <w:t xml:space="preserve">大写：                              </w:t>
            </w:r>
          </w:p>
          <w:p w14:paraId="34D4EF81">
            <w:pPr>
              <w:keepNext w:val="0"/>
              <w:keepLines w:val="0"/>
              <w:widowControl/>
              <w:suppressLineNumbers w:val="0"/>
              <w:spacing w:before="0" w:beforeAutospacing="0" w:after="0" w:afterAutospacing="0"/>
              <w:ind w:left="0" w:right="0" w:firstLine="240" w:firstLineChars="100"/>
              <w:rPr>
                <w:rFonts w:hint="eastAsia" w:ascii="宋体" w:hAnsi="宋体"/>
                <w:sz w:val="24"/>
                <w:shd w:val="clear" w:color="auto" w:fill="auto"/>
              </w:rPr>
            </w:pPr>
          </w:p>
          <w:p w14:paraId="3E083D86">
            <w:pPr>
              <w:keepNext w:val="0"/>
              <w:keepLines w:val="0"/>
              <w:widowControl/>
              <w:suppressLineNumbers w:val="0"/>
              <w:spacing w:before="0" w:beforeAutospacing="0" w:after="0" w:afterAutospacing="0"/>
              <w:ind w:left="0" w:right="0" w:firstLine="240" w:firstLineChars="100"/>
              <w:rPr>
                <w:rFonts w:hint="eastAsia" w:ascii="宋体" w:hAnsi="宋体"/>
                <w:sz w:val="24"/>
                <w:shd w:val="clear" w:color="auto" w:fill="auto"/>
              </w:rPr>
            </w:pPr>
            <w:r>
              <w:rPr>
                <w:rFonts w:hint="eastAsia" w:ascii="宋体" w:hAnsi="宋体"/>
                <w:sz w:val="24"/>
                <w:shd w:val="clear" w:color="auto" w:fill="auto"/>
              </w:rPr>
              <w:t xml:space="preserve">小写：                              </w:t>
            </w:r>
          </w:p>
          <w:p w14:paraId="084519A9">
            <w:pPr>
              <w:keepNext w:val="0"/>
              <w:keepLines w:val="0"/>
              <w:widowControl/>
              <w:suppressLineNumbers w:val="0"/>
              <w:spacing w:before="0" w:beforeAutospacing="0" w:after="0" w:afterAutospacing="0"/>
              <w:ind w:left="0" w:right="0" w:firstLine="240" w:firstLineChars="100"/>
              <w:rPr>
                <w:rFonts w:hint="eastAsia" w:ascii="宋体" w:hAnsi="宋体"/>
                <w:sz w:val="24"/>
                <w:shd w:val="clear" w:color="auto" w:fill="auto"/>
              </w:rPr>
            </w:pPr>
          </w:p>
        </w:tc>
      </w:tr>
      <w:tr w14:paraId="51F0F87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8" w:hRule="atLeast"/>
        </w:trPr>
        <w:tc>
          <w:tcPr>
            <w:tcW w:w="2448" w:type="dxa"/>
            <w:tcBorders>
              <w:right w:val="single" w:color="auto" w:sz="4" w:space="0"/>
            </w:tcBorders>
            <w:noWrap w:val="0"/>
            <w:vAlign w:val="center"/>
          </w:tcPr>
          <w:p w14:paraId="2F529647">
            <w:pPr>
              <w:keepNext w:val="0"/>
              <w:keepLines w:val="0"/>
              <w:widowControl/>
              <w:suppressLineNumbers w:val="0"/>
              <w:spacing w:before="0" w:beforeAutospacing="0" w:after="0" w:afterAutospacing="0"/>
              <w:ind w:left="0" w:right="0" w:firstLine="240" w:firstLineChars="100"/>
              <w:jc w:val="center"/>
              <w:rPr>
                <w:rFonts w:hint="default" w:ascii="宋体" w:hAnsi="宋体"/>
                <w:sz w:val="24"/>
                <w:shd w:val="clear" w:color="auto" w:fill="auto"/>
                <w:lang w:val="en-US"/>
              </w:rPr>
            </w:pPr>
            <w:r>
              <w:rPr>
                <w:rFonts w:hint="eastAsia" w:ascii="宋体" w:hAnsi="宋体"/>
                <w:sz w:val="24"/>
                <w:shd w:val="clear" w:color="auto" w:fill="auto"/>
                <w:lang w:val="en-US" w:eastAsia="zh-CN"/>
              </w:rPr>
              <w:t>服务期</w:t>
            </w:r>
          </w:p>
        </w:tc>
        <w:tc>
          <w:tcPr>
            <w:tcW w:w="6300" w:type="dxa"/>
            <w:tcBorders>
              <w:left w:val="single" w:color="auto" w:sz="4" w:space="0"/>
            </w:tcBorders>
            <w:noWrap w:val="0"/>
            <w:vAlign w:val="center"/>
          </w:tcPr>
          <w:p w14:paraId="57539364">
            <w:pPr>
              <w:keepNext w:val="0"/>
              <w:keepLines w:val="0"/>
              <w:widowControl/>
              <w:suppressLineNumbers w:val="0"/>
              <w:spacing w:before="0" w:beforeAutospacing="0" w:after="0" w:afterAutospacing="0"/>
              <w:ind w:left="0" w:right="0" w:firstLine="240" w:firstLineChars="100"/>
              <w:rPr>
                <w:rFonts w:hint="default" w:ascii="宋体" w:hAnsi="宋体"/>
                <w:sz w:val="24"/>
                <w:shd w:val="clear" w:color="auto" w:fill="auto"/>
                <w:lang w:val="en-US" w:eastAsia="zh-CN"/>
              </w:rPr>
            </w:pPr>
          </w:p>
        </w:tc>
      </w:tr>
      <w:tr w14:paraId="47751F2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5" w:hRule="atLeast"/>
        </w:trPr>
        <w:tc>
          <w:tcPr>
            <w:tcW w:w="2448" w:type="dxa"/>
            <w:tcBorders>
              <w:right w:val="single" w:color="auto" w:sz="4" w:space="0"/>
            </w:tcBorders>
            <w:noWrap w:val="0"/>
            <w:vAlign w:val="center"/>
          </w:tcPr>
          <w:p w14:paraId="3AB12B42">
            <w:pPr>
              <w:keepNext w:val="0"/>
              <w:keepLines w:val="0"/>
              <w:widowControl/>
              <w:suppressLineNumbers w:val="0"/>
              <w:spacing w:before="0" w:beforeAutospacing="0" w:after="0" w:afterAutospacing="0"/>
              <w:ind w:left="0" w:right="0" w:firstLine="960" w:firstLineChars="400"/>
              <w:jc w:val="both"/>
              <w:rPr>
                <w:rFonts w:hint="eastAsia" w:ascii="宋体" w:hAnsi="宋体"/>
                <w:sz w:val="24"/>
                <w:shd w:val="clear" w:color="auto" w:fill="auto"/>
                <w:lang w:eastAsia="zh-CN"/>
              </w:rPr>
            </w:pPr>
            <w:r>
              <w:rPr>
                <w:rFonts w:hint="eastAsia" w:ascii="宋体" w:hAnsi="宋体"/>
                <w:sz w:val="24"/>
                <w:shd w:val="clear" w:color="auto" w:fill="auto"/>
                <w:lang w:eastAsia="zh-CN"/>
              </w:rPr>
              <w:t>备注</w:t>
            </w:r>
          </w:p>
        </w:tc>
        <w:tc>
          <w:tcPr>
            <w:tcW w:w="6300" w:type="dxa"/>
            <w:tcBorders>
              <w:left w:val="single" w:color="auto" w:sz="4" w:space="0"/>
            </w:tcBorders>
            <w:noWrap w:val="0"/>
            <w:vAlign w:val="center"/>
          </w:tcPr>
          <w:p w14:paraId="34A40EA1">
            <w:pPr>
              <w:keepNext w:val="0"/>
              <w:keepLines w:val="0"/>
              <w:widowControl/>
              <w:suppressLineNumbers w:val="0"/>
              <w:spacing w:before="0" w:beforeAutospacing="0" w:after="0" w:afterAutospacing="0"/>
              <w:ind w:left="0" w:right="0" w:firstLine="240" w:firstLineChars="100"/>
              <w:rPr>
                <w:rFonts w:hint="eastAsia" w:ascii="宋体" w:hAnsi="宋体"/>
                <w:sz w:val="24"/>
                <w:shd w:val="clear" w:color="auto" w:fill="auto"/>
                <w:lang w:eastAsia="zh-CN"/>
              </w:rPr>
            </w:pPr>
          </w:p>
        </w:tc>
      </w:tr>
    </w:tbl>
    <w:p w14:paraId="29D922DC">
      <w:pPr>
        <w:ind w:firstLine="240" w:firstLineChars="100"/>
        <w:rPr>
          <w:rFonts w:hint="eastAsia" w:ascii="宋体" w:hAnsi="宋体"/>
          <w:sz w:val="24"/>
          <w:shd w:val="clear" w:color="auto" w:fill="auto"/>
        </w:rPr>
      </w:pPr>
    </w:p>
    <w:p w14:paraId="4DC226DD">
      <w:pPr>
        <w:ind w:firstLine="240" w:firstLineChars="100"/>
        <w:rPr>
          <w:rFonts w:hint="eastAsia" w:ascii="宋体" w:hAnsi="宋体"/>
          <w:sz w:val="24"/>
          <w:shd w:val="clear" w:color="auto" w:fill="auto"/>
        </w:rPr>
      </w:pPr>
      <w:r>
        <w:rPr>
          <w:rFonts w:hint="eastAsia" w:ascii="宋体" w:hAnsi="宋体"/>
          <w:sz w:val="24"/>
          <w:shd w:val="clear" w:color="auto" w:fill="auto"/>
        </w:rPr>
        <w:t>备注：1、磋商报价系指供应商完成磋商文件规定的各项工作所产生的费用合价；</w:t>
      </w:r>
    </w:p>
    <w:p w14:paraId="2A7749D2">
      <w:pPr>
        <w:ind w:firstLine="240" w:firstLineChars="100"/>
        <w:rPr>
          <w:rFonts w:hint="eastAsia" w:ascii="宋体" w:hAnsi="宋体"/>
          <w:sz w:val="24"/>
          <w:shd w:val="clear" w:color="auto" w:fill="auto"/>
        </w:rPr>
      </w:pPr>
      <w:r>
        <w:rPr>
          <w:rFonts w:hint="eastAsia" w:ascii="宋体" w:hAnsi="宋体"/>
          <w:sz w:val="24"/>
          <w:shd w:val="clear" w:color="auto" w:fill="auto"/>
        </w:rPr>
        <w:t xml:space="preserve">      2、磋商报价不得高于</w:t>
      </w:r>
      <w:r>
        <w:rPr>
          <w:rFonts w:hint="eastAsia" w:ascii="宋体" w:hAnsi="宋体"/>
          <w:sz w:val="24"/>
          <w:shd w:val="clear" w:color="auto" w:fill="auto"/>
          <w:lang w:eastAsia="zh-CN"/>
        </w:rPr>
        <w:t>本项目的最高限价</w:t>
      </w:r>
      <w:r>
        <w:rPr>
          <w:rFonts w:hint="eastAsia" w:ascii="宋体" w:hAnsi="宋体"/>
          <w:sz w:val="24"/>
          <w:shd w:val="clear" w:color="auto" w:fill="auto"/>
        </w:rPr>
        <w:t>。</w:t>
      </w:r>
    </w:p>
    <w:p w14:paraId="4A6C18E1">
      <w:pPr>
        <w:ind w:firstLine="240" w:firstLineChars="100"/>
        <w:rPr>
          <w:rFonts w:hint="eastAsia" w:ascii="宋体" w:hAnsi="宋体"/>
          <w:sz w:val="24"/>
          <w:shd w:val="clear" w:color="auto" w:fill="auto"/>
        </w:rPr>
      </w:pPr>
    </w:p>
    <w:p w14:paraId="2FF1ED30">
      <w:pPr>
        <w:ind w:firstLine="240" w:firstLineChars="100"/>
        <w:rPr>
          <w:rFonts w:hint="eastAsia" w:ascii="宋体" w:hAnsi="宋体"/>
          <w:sz w:val="24"/>
          <w:shd w:val="clear" w:color="auto" w:fill="auto"/>
        </w:rPr>
      </w:pPr>
    </w:p>
    <w:p w14:paraId="7FF05C03">
      <w:pPr>
        <w:ind w:firstLine="240" w:firstLineChars="100"/>
        <w:rPr>
          <w:rFonts w:hint="eastAsia" w:ascii="宋体" w:hAnsi="宋体"/>
          <w:sz w:val="24"/>
          <w:shd w:val="clear" w:color="auto" w:fill="auto"/>
        </w:rPr>
      </w:pPr>
    </w:p>
    <w:p w14:paraId="253A25FE">
      <w:pPr>
        <w:ind w:firstLine="3360" w:firstLineChars="1400"/>
        <w:rPr>
          <w:rFonts w:ascii="宋体"/>
          <w:sz w:val="24"/>
          <w:shd w:val="clear" w:color="auto" w:fill="auto"/>
        </w:rPr>
      </w:pPr>
      <w:r>
        <w:rPr>
          <w:rFonts w:hint="eastAsia" w:ascii="宋体" w:hAnsi="宋体"/>
          <w:sz w:val="24"/>
          <w:shd w:val="clear" w:color="auto" w:fill="auto"/>
        </w:rPr>
        <w:t>投标人（盖章）：</w:t>
      </w:r>
      <w:r>
        <w:rPr>
          <w:rFonts w:ascii="宋体" w:hAnsi="宋体" w:cs="宋体"/>
          <w:kern w:val="0"/>
          <w:sz w:val="24"/>
          <w:u w:val="single"/>
          <w:shd w:val="clear" w:color="auto" w:fill="auto"/>
        </w:rPr>
        <w:t>      </w:t>
      </w:r>
      <w:r>
        <w:rPr>
          <w:rFonts w:hint="eastAsia" w:ascii="宋体" w:hAnsi="宋体" w:cs="宋体"/>
          <w:kern w:val="0"/>
          <w:sz w:val="24"/>
          <w:u w:val="single"/>
          <w:shd w:val="clear" w:color="auto" w:fill="auto"/>
        </w:rPr>
        <w:t xml:space="preserve">  </w:t>
      </w:r>
      <w:r>
        <w:rPr>
          <w:rFonts w:hint="eastAsia" w:ascii="宋体" w:hAnsi="宋体" w:cs="宋体"/>
          <w:kern w:val="0"/>
          <w:sz w:val="24"/>
          <w:u w:val="single"/>
          <w:shd w:val="clear" w:color="auto" w:fill="auto"/>
          <w:lang w:val="en-US" w:eastAsia="zh-CN"/>
        </w:rPr>
        <w:t xml:space="preserve">       </w:t>
      </w:r>
      <w:r>
        <w:rPr>
          <w:rFonts w:hint="eastAsia" w:ascii="宋体" w:hAnsi="宋体" w:cs="宋体"/>
          <w:kern w:val="0"/>
          <w:sz w:val="24"/>
          <w:u w:val="single"/>
          <w:shd w:val="clear" w:color="auto" w:fill="auto"/>
        </w:rPr>
        <w:t xml:space="preserve">  </w:t>
      </w:r>
      <w:r>
        <w:rPr>
          <w:rFonts w:ascii="宋体" w:hAnsi="宋体" w:cs="宋体"/>
          <w:kern w:val="0"/>
          <w:sz w:val="24"/>
          <w:u w:val="single"/>
          <w:shd w:val="clear" w:color="auto" w:fill="auto"/>
        </w:rPr>
        <w:t>    </w:t>
      </w:r>
    </w:p>
    <w:p w14:paraId="0ACA970F">
      <w:pPr>
        <w:rPr>
          <w:rFonts w:ascii="宋体"/>
          <w:sz w:val="24"/>
          <w:shd w:val="clear" w:color="auto" w:fill="auto"/>
        </w:rPr>
      </w:pPr>
    </w:p>
    <w:p w14:paraId="75982B97">
      <w:pPr>
        <w:ind w:firstLine="240" w:firstLineChars="100"/>
        <w:rPr>
          <w:rFonts w:hint="eastAsia" w:ascii="宋体" w:hAnsi="宋体" w:cs="宋体"/>
          <w:kern w:val="0"/>
          <w:sz w:val="24"/>
          <w:shd w:val="clear" w:color="auto" w:fill="auto"/>
        </w:rPr>
      </w:pPr>
    </w:p>
    <w:p w14:paraId="436B2A11">
      <w:pPr>
        <w:ind w:firstLine="2880" w:firstLineChars="1200"/>
        <w:rPr>
          <w:rFonts w:ascii="宋体"/>
          <w:sz w:val="24"/>
          <w:shd w:val="clear" w:color="auto" w:fill="auto"/>
        </w:rPr>
      </w:pPr>
      <w:r>
        <w:rPr>
          <w:rFonts w:ascii="宋体" w:hAnsi="宋体" w:cs="宋体"/>
          <w:kern w:val="0"/>
          <w:sz w:val="24"/>
          <w:shd w:val="clear" w:color="auto" w:fill="auto"/>
        </w:rPr>
        <w:t>法定代表人或授权代理人签字：</w:t>
      </w:r>
      <w:r>
        <w:rPr>
          <w:rFonts w:ascii="宋体" w:hAnsi="宋体" w:cs="宋体"/>
          <w:kern w:val="0"/>
          <w:sz w:val="24"/>
          <w:u w:val="single"/>
          <w:shd w:val="clear" w:color="auto" w:fill="auto"/>
        </w:rPr>
        <w:t>            </w:t>
      </w:r>
    </w:p>
    <w:p w14:paraId="1005A03B">
      <w:pPr>
        <w:rPr>
          <w:rFonts w:ascii="宋体"/>
          <w:sz w:val="24"/>
          <w:shd w:val="clear" w:color="auto" w:fill="auto"/>
        </w:rPr>
      </w:pPr>
    </w:p>
    <w:p w14:paraId="09258F6E">
      <w:pPr>
        <w:rPr>
          <w:rFonts w:ascii="宋体"/>
          <w:sz w:val="24"/>
          <w:shd w:val="clear" w:color="auto" w:fill="auto"/>
        </w:rPr>
      </w:pPr>
    </w:p>
    <w:p w14:paraId="6A82B591">
      <w:pPr>
        <w:ind w:firstLine="4480"/>
        <w:rPr>
          <w:rFonts w:ascii="宋体"/>
          <w:sz w:val="24"/>
          <w:shd w:val="clear" w:color="auto" w:fill="auto"/>
        </w:rPr>
      </w:pPr>
      <w:r>
        <w:rPr>
          <w:rFonts w:hint="eastAsia" w:ascii="宋体" w:hAnsi="宋体"/>
          <w:sz w:val="24"/>
          <w:shd w:val="clear" w:color="auto" w:fill="auto"/>
        </w:rPr>
        <w:t>　</w:t>
      </w:r>
      <w:r>
        <w:rPr>
          <w:rFonts w:hint="eastAsia" w:ascii="宋体" w:hAnsi="宋体"/>
          <w:sz w:val="24"/>
          <w:shd w:val="clear" w:color="auto" w:fill="auto"/>
          <w:lang w:val="en-US" w:eastAsia="zh-CN"/>
        </w:rPr>
        <w:t xml:space="preserve">      </w:t>
      </w:r>
      <w:r>
        <w:rPr>
          <w:rFonts w:hint="eastAsia" w:ascii="宋体" w:hAnsi="宋体"/>
          <w:sz w:val="24"/>
          <w:shd w:val="clear" w:color="auto" w:fill="auto"/>
        </w:rPr>
        <w:t>日期：</w:t>
      </w:r>
      <w:r>
        <w:rPr>
          <w:rFonts w:ascii="宋体" w:hAnsi="宋体"/>
          <w:sz w:val="24"/>
          <w:u w:val="single"/>
          <w:shd w:val="clear" w:color="auto" w:fill="auto"/>
        </w:rPr>
        <w:t xml:space="preserve">   </w:t>
      </w:r>
      <w:r>
        <w:rPr>
          <w:rFonts w:hint="eastAsia" w:ascii="宋体" w:hAnsi="宋体"/>
          <w:sz w:val="24"/>
          <w:u w:val="single"/>
          <w:shd w:val="clear" w:color="auto" w:fill="auto"/>
        </w:rPr>
        <w:t xml:space="preserve">  </w:t>
      </w:r>
      <w:r>
        <w:rPr>
          <w:rFonts w:ascii="宋体" w:hAnsi="宋体"/>
          <w:sz w:val="24"/>
          <w:u w:val="single"/>
          <w:shd w:val="clear" w:color="auto" w:fill="auto"/>
        </w:rPr>
        <w:t xml:space="preserve">  </w:t>
      </w:r>
      <w:r>
        <w:rPr>
          <w:rFonts w:hint="eastAsia" w:ascii="宋体" w:hAnsi="宋体"/>
          <w:sz w:val="24"/>
          <w:shd w:val="clear" w:color="auto" w:fill="auto"/>
        </w:rPr>
        <w:t>年</w:t>
      </w:r>
      <w:r>
        <w:rPr>
          <w:rFonts w:ascii="宋体" w:hAnsi="宋体"/>
          <w:sz w:val="24"/>
          <w:u w:val="single"/>
          <w:shd w:val="clear" w:color="auto" w:fill="auto"/>
        </w:rPr>
        <w:t xml:space="preserve"> </w:t>
      </w:r>
      <w:r>
        <w:rPr>
          <w:rFonts w:hint="eastAsia" w:ascii="宋体" w:hAnsi="宋体"/>
          <w:sz w:val="24"/>
          <w:u w:val="single"/>
          <w:shd w:val="clear" w:color="auto" w:fill="auto"/>
        </w:rPr>
        <w:t xml:space="preserve">    </w:t>
      </w:r>
      <w:r>
        <w:rPr>
          <w:rFonts w:ascii="宋体" w:hAnsi="宋体"/>
          <w:sz w:val="24"/>
          <w:u w:val="single"/>
          <w:shd w:val="clear" w:color="auto" w:fill="auto"/>
        </w:rPr>
        <w:t xml:space="preserve"> </w:t>
      </w:r>
      <w:r>
        <w:rPr>
          <w:rFonts w:hint="eastAsia" w:ascii="宋体" w:hAnsi="宋体"/>
          <w:sz w:val="24"/>
          <w:shd w:val="clear" w:color="auto" w:fill="auto"/>
        </w:rPr>
        <w:t>月</w:t>
      </w:r>
      <w:r>
        <w:rPr>
          <w:rFonts w:ascii="宋体" w:hAnsi="宋体"/>
          <w:sz w:val="24"/>
          <w:u w:val="single"/>
          <w:shd w:val="clear" w:color="auto" w:fill="auto"/>
        </w:rPr>
        <w:t xml:space="preserve"> </w:t>
      </w:r>
      <w:r>
        <w:rPr>
          <w:rFonts w:hint="eastAsia" w:ascii="宋体" w:hAnsi="宋体"/>
          <w:sz w:val="24"/>
          <w:u w:val="single"/>
          <w:shd w:val="clear" w:color="auto" w:fill="auto"/>
        </w:rPr>
        <w:t xml:space="preserve">    </w:t>
      </w:r>
      <w:r>
        <w:rPr>
          <w:rFonts w:ascii="宋体" w:hAnsi="宋体"/>
          <w:sz w:val="24"/>
          <w:u w:val="single"/>
          <w:shd w:val="clear" w:color="auto" w:fill="auto"/>
        </w:rPr>
        <w:t xml:space="preserve"> </w:t>
      </w:r>
      <w:r>
        <w:rPr>
          <w:rFonts w:hint="eastAsia" w:ascii="宋体" w:hAnsi="宋体"/>
          <w:sz w:val="24"/>
          <w:shd w:val="clear" w:color="auto" w:fill="auto"/>
        </w:rPr>
        <w:t>日</w:t>
      </w:r>
    </w:p>
    <w:p w14:paraId="62157843">
      <w:pPr>
        <w:spacing w:before="180" w:line="220" w:lineRule="auto"/>
        <w:ind w:firstLine="3751"/>
        <w:rPr>
          <w:rFonts w:ascii="宋体" w:hAnsi="宋体" w:eastAsia="宋体" w:cs="宋体"/>
          <w:color w:val="auto"/>
          <w:sz w:val="28"/>
          <w:szCs w:val="28"/>
          <w:highlight w:val="none"/>
          <w14:textOutline w14:w="5094" w14:cap="flat" w14:cmpd="sng">
            <w14:solidFill>
              <w14:srgbClr w14:val="000000"/>
            </w14:solidFill>
            <w14:prstDash w14:val="solid"/>
            <w14:miter w14:val="0"/>
          </w14:textOutline>
        </w:rPr>
      </w:pPr>
    </w:p>
    <w:p w14:paraId="61E77E59">
      <w:pPr>
        <w:spacing w:before="180" w:line="220" w:lineRule="auto"/>
        <w:ind w:firstLine="3751"/>
        <w:rPr>
          <w:rFonts w:ascii="宋体" w:hAnsi="宋体" w:eastAsia="宋体" w:cs="宋体"/>
          <w:color w:val="auto"/>
          <w:sz w:val="28"/>
          <w:szCs w:val="28"/>
          <w:highlight w:val="none"/>
          <w14:textOutline w14:w="5094" w14:cap="flat" w14:cmpd="sng">
            <w14:solidFill>
              <w14:srgbClr w14:val="000000"/>
            </w14:solidFill>
            <w14:prstDash w14:val="solid"/>
            <w14:miter w14:val="0"/>
          </w14:textOutline>
        </w:rPr>
      </w:pPr>
    </w:p>
    <w:p w14:paraId="0364F6C1">
      <w:pPr>
        <w:spacing w:before="180" w:line="220" w:lineRule="auto"/>
        <w:ind w:firstLine="3751"/>
        <w:rPr>
          <w:rFonts w:ascii="宋体" w:hAnsi="宋体" w:eastAsia="宋体" w:cs="宋体"/>
          <w:color w:val="auto"/>
          <w:sz w:val="28"/>
          <w:szCs w:val="28"/>
          <w:highlight w:val="none"/>
          <w14:textOutline w14:w="5094" w14:cap="flat" w14:cmpd="sng">
            <w14:solidFill>
              <w14:srgbClr w14:val="000000"/>
            </w14:solidFill>
            <w14:prstDash w14:val="solid"/>
            <w14:miter w14:val="0"/>
          </w14:textOutline>
        </w:rPr>
      </w:pPr>
    </w:p>
    <w:p w14:paraId="44B951A4">
      <w:pPr>
        <w:spacing w:before="180" w:line="220" w:lineRule="auto"/>
        <w:ind w:firstLine="3751"/>
        <w:rPr>
          <w:rFonts w:ascii="宋体" w:hAnsi="宋体" w:eastAsia="宋体" w:cs="宋体"/>
          <w:color w:val="auto"/>
          <w:sz w:val="28"/>
          <w:szCs w:val="28"/>
          <w:highlight w:val="none"/>
          <w14:textOutline w14:w="5094" w14:cap="flat" w14:cmpd="sng">
            <w14:solidFill>
              <w14:srgbClr w14:val="000000"/>
            </w14:solidFill>
            <w14:prstDash w14:val="solid"/>
            <w14:miter w14:val="0"/>
          </w14:textOutline>
        </w:rPr>
      </w:pPr>
    </w:p>
    <w:p w14:paraId="60BBBFE6">
      <w:pPr>
        <w:pStyle w:val="35"/>
        <w:keepNext w:val="0"/>
        <w:keepLines w:val="0"/>
        <w:widowControl w:val="0"/>
        <w:shd w:val="clear" w:color="auto" w:fill="auto"/>
        <w:bidi w:val="0"/>
        <w:spacing w:before="220" w:after="580" w:line="240" w:lineRule="auto"/>
        <w:ind w:left="0" w:right="0" w:firstLine="0"/>
        <w:jc w:val="center"/>
      </w:pPr>
      <w:r>
        <w:rPr>
          <w:rFonts w:hint="eastAsia"/>
          <w:b/>
          <w:bCs/>
          <w:color w:val="000000"/>
          <w:spacing w:val="0"/>
          <w:w w:val="100"/>
          <w:position w:val="0"/>
          <w:sz w:val="24"/>
          <w:szCs w:val="24"/>
          <w:lang w:val="en-US" w:eastAsia="zh-CN"/>
        </w:rPr>
        <w:t>2.2</w:t>
      </w:r>
      <w:r>
        <w:rPr>
          <w:b/>
          <w:bCs/>
          <w:color w:val="000000"/>
          <w:spacing w:val="0"/>
          <w:w w:val="100"/>
          <w:position w:val="0"/>
          <w:sz w:val="24"/>
          <w:szCs w:val="24"/>
        </w:rPr>
        <w:t>分项报价表</w:t>
      </w:r>
    </w:p>
    <w:p w14:paraId="7C0F6ED2">
      <w:pPr>
        <w:pStyle w:val="36"/>
        <w:keepNext w:val="0"/>
        <w:keepLines w:val="0"/>
        <w:widowControl w:val="0"/>
        <w:shd w:val="clear" w:color="auto" w:fill="auto"/>
        <w:tabs>
          <w:tab w:val="left" w:pos="6235"/>
        </w:tabs>
        <w:bidi w:val="0"/>
        <w:spacing w:before="0" w:after="0" w:line="240" w:lineRule="auto"/>
        <w:ind w:left="96" w:right="0" w:firstLine="0"/>
        <w:jc w:val="left"/>
      </w:pPr>
      <w:r>
        <w:rPr>
          <w:b/>
          <w:bCs/>
          <w:color w:val="000000"/>
          <w:spacing w:val="0"/>
          <w:w w:val="100"/>
          <w:position w:val="0"/>
          <w:sz w:val="24"/>
          <w:szCs w:val="24"/>
        </w:rPr>
        <w:t>投标人名称：</w:t>
      </w:r>
      <w:r>
        <w:rPr>
          <w:b/>
          <w:bCs/>
          <w:color w:val="000000"/>
          <w:spacing w:val="0"/>
          <w:w w:val="100"/>
          <w:position w:val="0"/>
          <w:sz w:val="24"/>
          <w:szCs w:val="24"/>
        </w:rPr>
        <w:tab/>
      </w:r>
      <w:r>
        <w:rPr>
          <w:b/>
          <w:bCs/>
          <w:color w:val="000000"/>
          <w:spacing w:val="0"/>
          <w:w w:val="100"/>
          <w:position w:val="0"/>
          <w:sz w:val="24"/>
          <w:szCs w:val="24"/>
        </w:rPr>
        <w:t>项目编号:</w:t>
      </w:r>
    </w:p>
    <w:tbl>
      <w:tblPr>
        <w:tblStyle w:val="16"/>
        <w:tblW w:w="0" w:type="auto"/>
        <w:jc w:val="center"/>
        <w:tblLayout w:type="fixed"/>
        <w:tblCellMar>
          <w:top w:w="0" w:type="dxa"/>
          <w:left w:w="10" w:type="dxa"/>
          <w:bottom w:w="0" w:type="dxa"/>
          <w:right w:w="10" w:type="dxa"/>
        </w:tblCellMar>
      </w:tblPr>
      <w:tblGrid>
        <w:gridCol w:w="1546"/>
        <w:gridCol w:w="1536"/>
        <w:gridCol w:w="1541"/>
        <w:gridCol w:w="1536"/>
        <w:gridCol w:w="1541"/>
        <w:gridCol w:w="1546"/>
      </w:tblGrid>
      <w:tr w14:paraId="0E2152E9">
        <w:tblPrEx>
          <w:tblCellMar>
            <w:top w:w="0" w:type="dxa"/>
            <w:left w:w="10" w:type="dxa"/>
            <w:bottom w:w="0" w:type="dxa"/>
            <w:right w:w="10" w:type="dxa"/>
          </w:tblCellMar>
        </w:tblPrEx>
        <w:trPr>
          <w:trHeight w:val="461" w:hRule="exact"/>
          <w:jc w:val="center"/>
        </w:trPr>
        <w:tc>
          <w:tcPr>
            <w:tcBorders>
              <w:top w:val="single" w:color="auto" w:sz="4" w:space="0"/>
              <w:left w:val="single" w:color="auto" w:sz="4" w:space="0"/>
            </w:tcBorders>
            <w:shd w:val="clear" w:color="auto" w:fill="FFFFFF"/>
            <w:vAlign w:val="top"/>
          </w:tcPr>
          <w:p w14:paraId="22BAEFEB">
            <w:pPr>
              <w:keepNext w:val="0"/>
              <w:keepLines w:val="0"/>
              <w:widowControl w:val="0"/>
              <w:suppressLineNumbers w:val="0"/>
              <w:spacing w:before="0" w:beforeAutospacing="0" w:after="0" w:afterAutospacing="0"/>
              <w:ind w:left="0" w:right="0"/>
              <w:rPr>
                <w:rFonts w:hint="default"/>
                <w:sz w:val="10"/>
                <w:szCs w:val="10"/>
              </w:rPr>
            </w:pPr>
          </w:p>
        </w:tc>
        <w:tc>
          <w:tcPr>
            <w:tcBorders>
              <w:top w:val="single" w:color="auto" w:sz="4" w:space="0"/>
              <w:left w:val="single" w:color="auto" w:sz="4" w:space="0"/>
            </w:tcBorders>
            <w:shd w:val="clear" w:color="auto" w:fill="FFFFFF"/>
            <w:vAlign w:val="top"/>
          </w:tcPr>
          <w:p w14:paraId="6EEABC12">
            <w:pPr>
              <w:keepNext w:val="0"/>
              <w:keepLines w:val="0"/>
              <w:widowControl w:val="0"/>
              <w:suppressLineNumbers w:val="0"/>
              <w:spacing w:before="0" w:beforeAutospacing="0" w:after="0" w:afterAutospacing="0"/>
              <w:ind w:left="0" w:right="0"/>
              <w:rPr>
                <w:rFonts w:hint="default"/>
                <w:sz w:val="10"/>
                <w:szCs w:val="10"/>
              </w:rPr>
            </w:pPr>
          </w:p>
        </w:tc>
        <w:tc>
          <w:tcPr>
            <w:tcBorders>
              <w:top w:val="single" w:color="auto" w:sz="4" w:space="0"/>
              <w:left w:val="single" w:color="auto" w:sz="4" w:space="0"/>
            </w:tcBorders>
            <w:shd w:val="clear" w:color="auto" w:fill="FFFFFF"/>
            <w:vAlign w:val="top"/>
          </w:tcPr>
          <w:p w14:paraId="038AA1C9">
            <w:pPr>
              <w:keepNext w:val="0"/>
              <w:keepLines w:val="0"/>
              <w:widowControl w:val="0"/>
              <w:suppressLineNumbers w:val="0"/>
              <w:spacing w:before="0" w:beforeAutospacing="0" w:after="0" w:afterAutospacing="0"/>
              <w:ind w:left="0" w:right="0"/>
              <w:rPr>
                <w:rFonts w:hint="default"/>
                <w:sz w:val="10"/>
                <w:szCs w:val="10"/>
              </w:rPr>
            </w:pPr>
          </w:p>
        </w:tc>
        <w:tc>
          <w:tcPr>
            <w:tcBorders>
              <w:top w:val="single" w:color="auto" w:sz="4" w:space="0"/>
              <w:left w:val="single" w:color="auto" w:sz="4" w:space="0"/>
            </w:tcBorders>
            <w:shd w:val="clear" w:color="auto" w:fill="FFFFFF"/>
            <w:vAlign w:val="top"/>
          </w:tcPr>
          <w:p w14:paraId="05D4D748">
            <w:pPr>
              <w:keepNext w:val="0"/>
              <w:keepLines w:val="0"/>
              <w:widowControl w:val="0"/>
              <w:suppressLineNumbers w:val="0"/>
              <w:spacing w:before="0" w:beforeAutospacing="0" w:after="0" w:afterAutospacing="0"/>
              <w:ind w:left="0" w:right="0"/>
              <w:rPr>
                <w:rFonts w:hint="default"/>
                <w:sz w:val="10"/>
                <w:szCs w:val="10"/>
              </w:rPr>
            </w:pPr>
          </w:p>
        </w:tc>
        <w:tc>
          <w:tcPr>
            <w:tcBorders>
              <w:top w:val="single" w:color="auto" w:sz="4" w:space="0"/>
              <w:left w:val="single" w:color="auto" w:sz="4" w:space="0"/>
            </w:tcBorders>
            <w:shd w:val="clear" w:color="auto" w:fill="FFFFFF"/>
            <w:vAlign w:val="top"/>
          </w:tcPr>
          <w:p w14:paraId="7879E412">
            <w:pPr>
              <w:keepNext w:val="0"/>
              <w:keepLines w:val="0"/>
              <w:widowControl w:val="0"/>
              <w:suppressLineNumbers w:val="0"/>
              <w:spacing w:before="0" w:beforeAutospacing="0" w:after="0" w:afterAutospacing="0"/>
              <w:ind w:left="0" w:right="0"/>
              <w:rPr>
                <w:rFonts w:hint="default"/>
                <w:sz w:val="10"/>
                <w:szCs w:val="10"/>
              </w:rPr>
            </w:pPr>
          </w:p>
        </w:tc>
        <w:tc>
          <w:tcPr>
            <w:tcBorders>
              <w:top w:val="single" w:color="auto" w:sz="4" w:space="0"/>
              <w:left w:val="single" w:color="auto" w:sz="4" w:space="0"/>
              <w:right w:val="single" w:color="auto" w:sz="4" w:space="0"/>
            </w:tcBorders>
            <w:shd w:val="clear" w:color="auto" w:fill="FFFFFF"/>
            <w:vAlign w:val="top"/>
          </w:tcPr>
          <w:p w14:paraId="410882EA">
            <w:pPr>
              <w:keepNext w:val="0"/>
              <w:keepLines w:val="0"/>
              <w:widowControl w:val="0"/>
              <w:suppressLineNumbers w:val="0"/>
              <w:spacing w:before="0" w:beforeAutospacing="0" w:after="0" w:afterAutospacing="0"/>
              <w:ind w:left="0" w:right="0"/>
              <w:rPr>
                <w:rFonts w:hint="default"/>
                <w:sz w:val="10"/>
                <w:szCs w:val="10"/>
              </w:rPr>
            </w:pPr>
          </w:p>
        </w:tc>
      </w:tr>
      <w:tr w14:paraId="0A7896C3">
        <w:tblPrEx>
          <w:tblCellMar>
            <w:top w:w="0" w:type="dxa"/>
            <w:left w:w="10" w:type="dxa"/>
            <w:bottom w:w="0" w:type="dxa"/>
            <w:right w:w="10" w:type="dxa"/>
          </w:tblCellMar>
        </w:tblPrEx>
        <w:trPr>
          <w:trHeight w:val="446" w:hRule="exact"/>
          <w:jc w:val="center"/>
        </w:trPr>
        <w:tc>
          <w:tcPr>
            <w:tcBorders>
              <w:top w:val="single" w:color="auto" w:sz="4" w:space="0"/>
              <w:left w:val="single" w:color="auto" w:sz="4" w:space="0"/>
            </w:tcBorders>
            <w:shd w:val="clear" w:color="auto" w:fill="FFFFFF"/>
            <w:vAlign w:val="top"/>
          </w:tcPr>
          <w:p w14:paraId="68095B51">
            <w:pPr>
              <w:keepNext w:val="0"/>
              <w:keepLines w:val="0"/>
              <w:widowControl w:val="0"/>
              <w:suppressLineNumbers w:val="0"/>
              <w:spacing w:before="0" w:beforeAutospacing="0" w:after="0" w:afterAutospacing="0"/>
              <w:ind w:left="0" w:right="0"/>
              <w:rPr>
                <w:rFonts w:hint="default"/>
                <w:sz w:val="10"/>
                <w:szCs w:val="10"/>
              </w:rPr>
            </w:pPr>
          </w:p>
        </w:tc>
        <w:tc>
          <w:tcPr>
            <w:tcBorders>
              <w:top w:val="single" w:color="auto" w:sz="4" w:space="0"/>
              <w:left w:val="single" w:color="auto" w:sz="4" w:space="0"/>
            </w:tcBorders>
            <w:shd w:val="clear" w:color="auto" w:fill="FFFFFF"/>
            <w:vAlign w:val="top"/>
          </w:tcPr>
          <w:p w14:paraId="069562AB">
            <w:pPr>
              <w:keepNext w:val="0"/>
              <w:keepLines w:val="0"/>
              <w:widowControl w:val="0"/>
              <w:suppressLineNumbers w:val="0"/>
              <w:spacing w:before="0" w:beforeAutospacing="0" w:after="0" w:afterAutospacing="0"/>
              <w:ind w:left="0" w:right="0"/>
              <w:rPr>
                <w:rFonts w:hint="default"/>
                <w:sz w:val="10"/>
                <w:szCs w:val="10"/>
              </w:rPr>
            </w:pPr>
          </w:p>
        </w:tc>
        <w:tc>
          <w:tcPr>
            <w:tcBorders>
              <w:top w:val="single" w:color="auto" w:sz="4" w:space="0"/>
              <w:left w:val="single" w:color="auto" w:sz="4" w:space="0"/>
            </w:tcBorders>
            <w:shd w:val="clear" w:color="auto" w:fill="FFFFFF"/>
            <w:vAlign w:val="top"/>
          </w:tcPr>
          <w:p w14:paraId="3E140ECF">
            <w:pPr>
              <w:keepNext w:val="0"/>
              <w:keepLines w:val="0"/>
              <w:widowControl w:val="0"/>
              <w:suppressLineNumbers w:val="0"/>
              <w:spacing w:before="0" w:beforeAutospacing="0" w:after="0" w:afterAutospacing="0"/>
              <w:ind w:left="0" w:right="0"/>
              <w:rPr>
                <w:rFonts w:hint="default"/>
                <w:sz w:val="10"/>
                <w:szCs w:val="10"/>
              </w:rPr>
            </w:pPr>
          </w:p>
        </w:tc>
        <w:tc>
          <w:tcPr>
            <w:tcBorders>
              <w:top w:val="single" w:color="auto" w:sz="4" w:space="0"/>
              <w:left w:val="single" w:color="auto" w:sz="4" w:space="0"/>
            </w:tcBorders>
            <w:shd w:val="clear" w:color="auto" w:fill="FFFFFF"/>
            <w:vAlign w:val="top"/>
          </w:tcPr>
          <w:p w14:paraId="677D71BB">
            <w:pPr>
              <w:keepNext w:val="0"/>
              <w:keepLines w:val="0"/>
              <w:widowControl w:val="0"/>
              <w:suppressLineNumbers w:val="0"/>
              <w:spacing w:before="0" w:beforeAutospacing="0" w:after="0" w:afterAutospacing="0"/>
              <w:ind w:left="0" w:right="0"/>
              <w:rPr>
                <w:rFonts w:hint="default"/>
                <w:sz w:val="10"/>
                <w:szCs w:val="10"/>
              </w:rPr>
            </w:pPr>
          </w:p>
        </w:tc>
        <w:tc>
          <w:tcPr>
            <w:tcBorders>
              <w:top w:val="single" w:color="auto" w:sz="4" w:space="0"/>
              <w:left w:val="single" w:color="auto" w:sz="4" w:space="0"/>
            </w:tcBorders>
            <w:shd w:val="clear" w:color="auto" w:fill="FFFFFF"/>
            <w:vAlign w:val="top"/>
          </w:tcPr>
          <w:p w14:paraId="59D2651A">
            <w:pPr>
              <w:keepNext w:val="0"/>
              <w:keepLines w:val="0"/>
              <w:widowControl w:val="0"/>
              <w:suppressLineNumbers w:val="0"/>
              <w:spacing w:before="0" w:beforeAutospacing="0" w:after="0" w:afterAutospacing="0"/>
              <w:ind w:left="0" w:right="0"/>
              <w:rPr>
                <w:rFonts w:hint="default"/>
                <w:sz w:val="10"/>
                <w:szCs w:val="10"/>
              </w:rPr>
            </w:pPr>
          </w:p>
        </w:tc>
        <w:tc>
          <w:tcPr>
            <w:tcBorders>
              <w:top w:val="single" w:color="auto" w:sz="4" w:space="0"/>
              <w:left w:val="single" w:color="auto" w:sz="4" w:space="0"/>
              <w:right w:val="single" w:color="auto" w:sz="4" w:space="0"/>
            </w:tcBorders>
            <w:shd w:val="clear" w:color="auto" w:fill="FFFFFF"/>
            <w:vAlign w:val="top"/>
          </w:tcPr>
          <w:p w14:paraId="6518592D">
            <w:pPr>
              <w:keepNext w:val="0"/>
              <w:keepLines w:val="0"/>
              <w:widowControl w:val="0"/>
              <w:suppressLineNumbers w:val="0"/>
              <w:spacing w:before="0" w:beforeAutospacing="0" w:after="0" w:afterAutospacing="0"/>
              <w:ind w:left="0" w:right="0"/>
              <w:rPr>
                <w:rFonts w:hint="default"/>
                <w:sz w:val="10"/>
                <w:szCs w:val="10"/>
              </w:rPr>
            </w:pPr>
          </w:p>
        </w:tc>
      </w:tr>
      <w:tr w14:paraId="2FF9016C">
        <w:tblPrEx>
          <w:tblCellMar>
            <w:top w:w="0" w:type="dxa"/>
            <w:left w:w="10" w:type="dxa"/>
            <w:bottom w:w="0" w:type="dxa"/>
            <w:right w:w="10" w:type="dxa"/>
          </w:tblCellMar>
        </w:tblPrEx>
        <w:trPr>
          <w:trHeight w:val="451" w:hRule="exact"/>
          <w:jc w:val="center"/>
        </w:trPr>
        <w:tc>
          <w:tcPr>
            <w:tcBorders>
              <w:top w:val="single" w:color="auto" w:sz="4" w:space="0"/>
              <w:left w:val="single" w:color="auto" w:sz="4" w:space="0"/>
            </w:tcBorders>
            <w:shd w:val="clear" w:color="auto" w:fill="FFFFFF"/>
            <w:vAlign w:val="top"/>
          </w:tcPr>
          <w:p w14:paraId="13A74E18">
            <w:pPr>
              <w:keepNext w:val="0"/>
              <w:keepLines w:val="0"/>
              <w:widowControl w:val="0"/>
              <w:suppressLineNumbers w:val="0"/>
              <w:spacing w:before="0" w:beforeAutospacing="0" w:after="0" w:afterAutospacing="0"/>
              <w:ind w:left="0" w:right="0"/>
              <w:rPr>
                <w:rFonts w:hint="default"/>
                <w:sz w:val="10"/>
                <w:szCs w:val="10"/>
              </w:rPr>
            </w:pPr>
          </w:p>
        </w:tc>
        <w:tc>
          <w:tcPr>
            <w:tcBorders>
              <w:top w:val="single" w:color="auto" w:sz="4" w:space="0"/>
              <w:left w:val="single" w:color="auto" w:sz="4" w:space="0"/>
            </w:tcBorders>
            <w:shd w:val="clear" w:color="auto" w:fill="FFFFFF"/>
            <w:vAlign w:val="top"/>
          </w:tcPr>
          <w:p w14:paraId="7E222861">
            <w:pPr>
              <w:keepNext w:val="0"/>
              <w:keepLines w:val="0"/>
              <w:widowControl w:val="0"/>
              <w:suppressLineNumbers w:val="0"/>
              <w:spacing w:before="0" w:beforeAutospacing="0" w:after="0" w:afterAutospacing="0"/>
              <w:ind w:left="0" w:right="0"/>
              <w:rPr>
                <w:rFonts w:hint="default"/>
                <w:sz w:val="10"/>
                <w:szCs w:val="10"/>
              </w:rPr>
            </w:pPr>
          </w:p>
        </w:tc>
        <w:tc>
          <w:tcPr>
            <w:tcBorders>
              <w:top w:val="single" w:color="auto" w:sz="4" w:space="0"/>
              <w:left w:val="single" w:color="auto" w:sz="4" w:space="0"/>
            </w:tcBorders>
            <w:shd w:val="clear" w:color="auto" w:fill="FFFFFF"/>
            <w:vAlign w:val="top"/>
          </w:tcPr>
          <w:p w14:paraId="63CE8A16">
            <w:pPr>
              <w:keepNext w:val="0"/>
              <w:keepLines w:val="0"/>
              <w:widowControl w:val="0"/>
              <w:suppressLineNumbers w:val="0"/>
              <w:spacing w:before="0" w:beforeAutospacing="0" w:after="0" w:afterAutospacing="0"/>
              <w:ind w:left="0" w:right="0"/>
              <w:rPr>
                <w:rFonts w:hint="default"/>
                <w:sz w:val="10"/>
                <w:szCs w:val="10"/>
              </w:rPr>
            </w:pPr>
          </w:p>
        </w:tc>
        <w:tc>
          <w:tcPr>
            <w:tcBorders>
              <w:top w:val="single" w:color="auto" w:sz="4" w:space="0"/>
              <w:left w:val="single" w:color="auto" w:sz="4" w:space="0"/>
            </w:tcBorders>
            <w:shd w:val="clear" w:color="auto" w:fill="FFFFFF"/>
            <w:vAlign w:val="top"/>
          </w:tcPr>
          <w:p w14:paraId="49A6239C">
            <w:pPr>
              <w:keepNext w:val="0"/>
              <w:keepLines w:val="0"/>
              <w:widowControl w:val="0"/>
              <w:suppressLineNumbers w:val="0"/>
              <w:spacing w:before="0" w:beforeAutospacing="0" w:after="0" w:afterAutospacing="0"/>
              <w:ind w:left="0" w:right="0"/>
              <w:rPr>
                <w:rFonts w:hint="default"/>
                <w:sz w:val="10"/>
                <w:szCs w:val="10"/>
              </w:rPr>
            </w:pPr>
          </w:p>
        </w:tc>
        <w:tc>
          <w:tcPr>
            <w:tcBorders>
              <w:top w:val="single" w:color="auto" w:sz="4" w:space="0"/>
              <w:left w:val="single" w:color="auto" w:sz="4" w:space="0"/>
            </w:tcBorders>
            <w:shd w:val="clear" w:color="auto" w:fill="FFFFFF"/>
            <w:vAlign w:val="top"/>
          </w:tcPr>
          <w:p w14:paraId="54A809B9">
            <w:pPr>
              <w:keepNext w:val="0"/>
              <w:keepLines w:val="0"/>
              <w:widowControl w:val="0"/>
              <w:suppressLineNumbers w:val="0"/>
              <w:spacing w:before="0" w:beforeAutospacing="0" w:after="0" w:afterAutospacing="0"/>
              <w:ind w:left="0" w:right="0"/>
              <w:rPr>
                <w:rFonts w:hint="default"/>
                <w:sz w:val="10"/>
                <w:szCs w:val="10"/>
              </w:rPr>
            </w:pPr>
          </w:p>
        </w:tc>
        <w:tc>
          <w:tcPr>
            <w:tcBorders>
              <w:top w:val="single" w:color="auto" w:sz="4" w:space="0"/>
              <w:left w:val="single" w:color="auto" w:sz="4" w:space="0"/>
              <w:right w:val="single" w:color="auto" w:sz="4" w:space="0"/>
            </w:tcBorders>
            <w:shd w:val="clear" w:color="auto" w:fill="FFFFFF"/>
            <w:vAlign w:val="top"/>
          </w:tcPr>
          <w:p w14:paraId="63715834">
            <w:pPr>
              <w:keepNext w:val="0"/>
              <w:keepLines w:val="0"/>
              <w:widowControl w:val="0"/>
              <w:suppressLineNumbers w:val="0"/>
              <w:spacing w:before="0" w:beforeAutospacing="0" w:after="0" w:afterAutospacing="0"/>
              <w:ind w:left="0" w:right="0"/>
              <w:rPr>
                <w:rFonts w:hint="default"/>
                <w:sz w:val="10"/>
                <w:szCs w:val="10"/>
              </w:rPr>
            </w:pPr>
          </w:p>
        </w:tc>
      </w:tr>
      <w:tr w14:paraId="43D34C6E">
        <w:tblPrEx>
          <w:tblCellMar>
            <w:top w:w="0" w:type="dxa"/>
            <w:left w:w="10" w:type="dxa"/>
            <w:bottom w:w="0" w:type="dxa"/>
            <w:right w:w="10" w:type="dxa"/>
          </w:tblCellMar>
        </w:tblPrEx>
        <w:trPr>
          <w:trHeight w:val="451" w:hRule="exact"/>
          <w:jc w:val="center"/>
        </w:trPr>
        <w:tc>
          <w:tcPr>
            <w:tcBorders>
              <w:top w:val="single" w:color="auto" w:sz="4" w:space="0"/>
              <w:left w:val="single" w:color="auto" w:sz="4" w:space="0"/>
            </w:tcBorders>
            <w:shd w:val="clear" w:color="auto" w:fill="FFFFFF"/>
            <w:vAlign w:val="top"/>
          </w:tcPr>
          <w:p w14:paraId="20AAB004">
            <w:pPr>
              <w:keepNext w:val="0"/>
              <w:keepLines w:val="0"/>
              <w:widowControl w:val="0"/>
              <w:suppressLineNumbers w:val="0"/>
              <w:spacing w:before="0" w:beforeAutospacing="0" w:after="0" w:afterAutospacing="0"/>
              <w:ind w:left="0" w:right="0"/>
              <w:rPr>
                <w:rFonts w:hint="default"/>
                <w:sz w:val="10"/>
                <w:szCs w:val="10"/>
              </w:rPr>
            </w:pPr>
          </w:p>
        </w:tc>
        <w:tc>
          <w:tcPr>
            <w:tcBorders>
              <w:top w:val="single" w:color="auto" w:sz="4" w:space="0"/>
              <w:left w:val="single" w:color="auto" w:sz="4" w:space="0"/>
            </w:tcBorders>
            <w:shd w:val="clear" w:color="auto" w:fill="FFFFFF"/>
            <w:vAlign w:val="top"/>
          </w:tcPr>
          <w:p w14:paraId="362D6C83">
            <w:pPr>
              <w:keepNext w:val="0"/>
              <w:keepLines w:val="0"/>
              <w:widowControl w:val="0"/>
              <w:suppressLineNumbers w:val="0"/>
              <w:spacing w:before="0" w:beforeAutospacing="0" w:after="0" w:afterAutospacing="0"/>
              <w:ind w:left="0" w:right="0"/>
              <w:rPr>
                <w:rFonts w:hint="default"/>
                <w:sz w:val="10"/>
                <w:szCs w:val="10"/>
              </w:rPr>
            </w:pPr>
          </w:p>
        </w:tc>
        <w:tc>
          <w:tcPr>
            <w:tcBorders>
              <w:top w:val="single" w:color="auto" w:sz="4" w:space="0"/>
              <w:left w:val="single" w:color="auto" w:sz="4" w:space="0"/>
            </w:tcBorders>
            <w:shd w:val="clear" w:color="auto" w:fill="FFFFFF"/>
            <w:vAlign w:val="top"/>
          </w:tcPr>
          <w:p w14:paraId="3C9C134A">
            <w:pPr>
              <w:keepNext w:val="0"/>
              <w:keepLines w:val="0"/>
              <w:widowControl w:val="0"/>
              <w:suppressLineNumbers w:val="0"/>
              <w:spacing w:before="0" w:beforeAutospacing="0" w:after="0" w:afterAutospacing="0"/>
              <w:ind w:left="0" w:right="0"/>
              <w:rPr>
                <w:rFonts w:hint="default"/>
                <w:sz w:val="10"/>
                <w:szCs w:val="10"/>
              </w:rPr>
            </w:pPr>
          </w:p>
        </w:tc>
        <w:tc>
          <w:tcPr>
            <w:tcBorders>
              <w:top w:val="single" w:color="auto" w:sz="4" w:space="0"/>
              <w:left w:val="single" w:color="auto" w:sz="4" w:space="0"/>
            </w:tcBorders>
            <w:shd w:val="clear" w:color="auto" w:fill="FFFFFF"/>
            <w:vAlign w:val="top"/>
          </w:tcPr>
          <w:p w14:paraId="16A21E35">
            <w:pPr>
              <w:keepNext w:val="0"/>
              <w:keepLines w:val="0"/>
              <w:widowControl w:val="0"/>
              <w:suppressLineNumbers w:val="0"/>
              <w:spacing w:before="0" w:beforeAutospacing="0" w:after="0" w:afterAutospacing="0"/>
              <w:ind w:left="0" w:right="0"/>
              <w:rPr>
                <w:rFonts w:hint="default"/>
                <w:sz w:val="10"/>
                <w:szCs w:val="10"/>
              </w:rPr>
            </w:pPr>
          </w:p>
        </w:tc>
        <w:tc>
          <w:tcPr>
            <w:tcBorders>
              <w:top w:val="single" w:color="auto" w:sz="4" w:space="0"/>
              <w:left w:val="single" w:color="auto" w:sz="4" w:space="0"/>
            </w:tcBorders>
            <w:shd w:val="clear" w:color="auto" w:fill="FFFFFF"/>
            <w:vAlign w:val="top"/>
          </w:tcPr>
          <w:p w14:paraId="053E9ECC">
            <w:pPr>
              <w:keepNext w:val="0"/>
              <w:keepLines w:val="0"/>
              <w:widowControl w:val="0"/>
              <w:suppressLineNumbers w:val="0"/>
              <w:spacing w:before="0" w:beforeAutospacing="0" w:after="0" w:afterAutospacing="0"/>
              <w:ind w:left="0" w:right="0"/>
              <w:rPr>
                <w:rFonts w:hint="default"/>
                <w:sz w:val="10"/>
                <w:szCs w:val="10"/>
              </w:rPr>
            </w:pPr>
          </w:p>
        </w:tc>
        <w:tc>
          <w:tcPr>
            <w:tcBorders>
              <w:top w:val="single" w:color="auto" w:sz="4" w:space="0"/>
              <w:left w:val="single" w:color="auto" w:sz="4" w:space="0"/>
              <w:right w:val="single" w:color="auto" w:sz="4" w:space="0"/>
            </w:tcBorders>
            <w:shd w:val="clear" w:color="auto" w:fill="FFFFFF"/>
            <w:vAlign w:val="top"/>
          </w:tcPr>
          <w:p w14:paraId="6F58B6E0">
            <w:pPr>
              <w:keepNext w:val="0"/>
              <w:keepLines w:val="0"/>
              <w:widowControl w:val="0"/>
              <w:suppressLineNumbers w:val="0"/>
              <w:spacing w:before="0" w:beforeAutospacing="0" w:after="0" w:afterAutospacing="0"/>
              <w:ind w:left="0" w:right="0"/>
              <w:rPr>
                <w:rFonts w:hint="default"/>
                <w:sz w:val="10"/>
                <w:szCs w:val="10"/>
              </w:rPr>
            </w:pPr>
          </w:p>
        </w:tc>
      </w:tr>
      <w:tr w14:paraId="5E53AF4C">
        <w:tblPrEx>
          <w:tblCellMar>
            <w:top w:w="0" w:type="dxa"/>
            <w:left w:w="10" w:type="dxa"/>
            <w:bottom w:w="0" w:type="dxa"/>
            <w:right w:w="10" w:type="dxa"/>
          </w:tblCellMar>
        </w:tblPrEx>
        <w:trPr>
          <w:trHeight w:val="451" w:hRule="exact"/>
          <w:jc w:val="center"/>
        </w:trPr>
        <w:tc>
          <w:tcPr>
            <w:tcBorders>
              <w:top w:val="single" w:color="auto" w:sz="4" w:space="0"/>
              <w:left w:val="single" w:color="auto" w:sz="4" w:space="0"/>
            </w:tcBorders>
            <w:shd w:val="clear" w:color="auto" w:fill="FFFFFF"/>
            <w:vAlign w:val="top"/>
          </w:tcPr>
          <w:p w14:paraId="43E575B8">
            <w:pPr>
              <w:keepNext w:val="0"/>
              <w:keepLines w:val="0"/>
              <w:widowControl w:val="0"/>
              <w:suppressLineNumbers w:val="0"/>
              <w:spacing w:before="0" w:beforeAutospacing="0" w:after="0" w:afterAutospacing="0"/>
              <w:ind w:left="0" w:right="0"/>
              <w:rPr>
                <w:rFonts w:hint="default"/>
                <w:sz w:val="10"/>
                <w:szCs w:val="10"/>
              </w:rPr>
            </w:pPr>
          </w:p>
        </w:tc>
        <w:tc>
          <w:tcPr>
            <w:tcBorders>
              <w:top w:val="single" w:color="auto" w:sz="4" w:space="0"/>
              <w:left w:val="single" w:color="auto" w:sz="4" w:space="0"/>
            </w:tcBorders>
            <w:shd w:val="clear" w:color="auto" w:fill="FFFFFF"/>
            <w:vAlign w:val="top"/>
          </w:tcPr>
          <w:p w14:paraId="7285987D">
            <w:pPr>
              <w:keepNext w:val="0"/>
              <w:keepLines w:val="0"/>
              <w:widowControl w:val="0"/>
              <w:suppressLineNumbers w:val="0"/>
              <w:spacing w:before="0" w:beforeAutospacing="0" w:after="0" w:afterAutospacing="0"/>
              <w:ind w:left="0" w:right="0"/>
              <w:rPr>
                <w:rFonts w:hint="default"/>
                <w:sz w:val="10"/>
                <w:szCs w:val="10"/>
              </w:rPr>
            </w:pPr>
          </w:p>
        </w:tc>
        <w:tc>
          <w:tcPr>
            <w:tcBorders>
              <w:top w:val="single" w:color="auto" w:sz="4" w:space="0"/>
              <w:left w:val="single" w:color="auto" w:sz="4" w:space="0"/>
            </w:tcBorders>
            <w:shd w:val="clear" w:color="auto" w:fill="FFFFFF"/>
            <w:vAlign w:val="top"/>
          </w:tcPr>
          <w:p w14:paraId="6C7A7504">
            <w:pPr>
              <w:keepNext w:val="0"/>
              <w:keepLines w:val="0"/>
              <w:widowControl w:val="0"/>
              <w:suppressLineNumbers w:val="0"/>
              <w:spacing w:before="0" w:beforeAutospacing="0" w:after="0" w:afterAutospacing="0"/>
              <w:ind w:left="0" w:right="0"/>
              <w:rPr>
                <w:rFonts w:hint="default"/>
                <w:sz w:val="10"/>
                <w:szCs w:val="10"/>
              </w:rPr>
            </w:pPr>
          </w:p>
        </w:tc>
        <w:tc>
          <w:tcPr>
            <w:tcBorders>
              <w:top w:val="single" w:color="auto" w:sz="4" w:space="0"/>
              <w:left w:val="single" w:color="auto" w:sz="4" w:space="0"/>
            </w:tcBorders>
            <w:shd w:val="clear" w:color="auto" w:fill="FFFFFF"/>
            <w:vAlign w:val="top"/>
          </w:tcPr>
          <w:p w14:paraId="49F1ADFB">
            <w:pPr>
              <w:keepNext w:val="0"/>
              <w:keepLines w:val="0"/>
              <w:widowControl w:val="0"/>
              <w:suppressLineNumbers w:val="0"/>
              <w:spacing w:before="0" w:beforeAutospacing="0" w:after="0" w:afterAutospacing="0"/>
              <w:ind w:left="0" w:right="0"/>
              <w:rPr>
                <w:rFonts w:hint="default"/>
                <w:sz w:val="10"/>
                <w:szCs w:val="10"/>
              </w:rPr>
            </w:pPr>
          </w:p>
        </w:tc>
        <w:tc>
          <w:tcPr>
            <w:tcBorders>
              <w:top w:val="single" w:color="auto" w:sz="4" w:space="0"/>
              <w:left w:val="single" w:color="auto" w:sz="4" w:space="0"/>
            </w:tcBorders>
            <w:shd w:val="clear" w:color="auto" w:fill="FFFFFF"/>
            <w:vAlign w:val="top"/>
          </w:tcPr>
          <w:p w14:paraId="0751919D">
            <w:pPr>
              <w:keepNext w:val="0"/>
              <w:keepLines w:val="0"/>
              <w:widowControl w:val="0"/>
              <w:suppressLineNumbers w:val="0"/>
              <w:spacing w:before="0" w:beforeAutospacing="0" w:after="0" w:afterAutospacing="0"/>
              <w:ind w:left="0" w:right="0"/>
              <w:rPr>
                <w:rFonts w:hint="default"/>
                <w:sz w:val="10"/>
                <w:szCs w:val="10"/>
              </w:rPr>
            </w:pPr>
          </w:p>
        </w:tc>
        <w:tc>
          <w:tcPr>
            <w:tcBorders>
              <w:top w:val="single" w:color="auto" w:sz="4" w:space="0"/>
              <w:left w:val="single" w:color="auto" w:sz="4" w:space="0"/>
              <w:right w:val="single" w:color="auto" w:sz="4" w:space="0"/>
            </w:tcBorders>
            <w:shd w:val="clear" w:color="auto" w:fill="FFFFFF"/>
            <w:vAlign w:val="top"/>
          </w:tcPr>
          <w:p w14:paraId="12A39170">
            <w:pPr>
              <w:keepNext w:val="0"/>
              <w:keepLines w:val="0"/>
              <w:widowControl w:val="0"/>
              <w:suppressLineNumbers w:val="0"/>
              <w:spacing w:before="0" w:beforeAutospacing="0" w:after="0" w:afterAutospacing="0"/>
              <w:ind w:left="0" w:right="0"/>
              <w:rPr>
                <w:rFonts w:hint="default"/>
                <w:sz w:val="10"/>
                <w:szCs w:val="10"/>
              </w:rPr>
            </w:pPr>
          </w:p>
        </w:tc>
      </w:tr>
      <w:tr w14:paraId="27F83EB7">
        <w:tblPrEx>
          <w:tblCellMar>
            <w:top w:w="0" w:type="dxa"/>
            <w:left w:w="10" w:type="dxa"/>
            <w:bottom w:w="0" w:type="dxa"/>
            <w:right w:w="10" w:type="dxa"/>
          </w:tblCellMar>
        </w:tblPrEx>
        <w:trPr>
          <w:trHeight w:val="456" w:hRule="exact"/>
          <w:jc w:val="center"/>
        </w:trPr>
        <w:tc>
          <w:tcPr>
            <w:gridSpan w:val="2"/>
            <w:tcBorders>
              <w:top w:val="single" w:color="auto" w:sz="4" w:space="0"/>
              <w:left w:val="single" w:color="auto" w:sz="4" w:space="0"/>
              <w:bottom w:val="single" w:color="auto" w:sz="4" w:space="0"/>
            </w:tcBorders>
            <w:shd w:val="clear" w:color="auto" w:fill="FFFFFF"/>
            <w:vAlign w:val="bottom"/>
          </w:tcPr>
          <w:p w14:paraId="406DF470">
            <w:pPr>
              <w:pStyle w:val="37"/>
              <w:keepNext w:val="0"/>
              <w:keepLines w:val="0"/>
              <w:widowControl w:val="0"/>
              <w:suppressLineNumbers w:val="0"/>
              <w:shd w:val="clear" w:color="auto" w:fill="auto"/>
              <w:bidi w:val="0"/>
              <w:spacing w:before="0" w:beforeAutospacing="0" w:after="0" w:afterAutospacing="0" w:line="240" w:lineRule="auto"/>
              <w:ind w:left="0" w:right="0" w:firstLine="0"/>
              <w:jc w:val="left"/>
              <w:rPr>
                <w:rFonts w:hint="default"/>
                <w:sz w:val="24"/>
                <w:szCs w:val="24"/>
              </w:rPr>
            </w:pPr>
            <w:r>
              <w:rPr>
                <w:rFonts w:hint="default"/>
                <w:color w:val="000000"/>
                <w:spacing w:val="0"/>
                <w:w w:val="100"/>
                <w:position w:val="0"/>
                <w:sz w:val="24"/>
                <w:szCs w:val="24"/>
              </w:rPr>
              <w:t>总计（人民币元）</w:t>
            </w:r>
          </w:p>
        </w:tc>
        <w:tc>
          <w:tcPr>
            <w:gridSpan w:val="4"/>
            <w:tcBorders>
              <w:top w:val="single" w:color="auto" w:sz="4" w:space="0"/>
              <w:left w:val="single" w:color="auto" w:sz="4" w:space="0"/>
              <w:bottom w:val="single" w:color="auto" w:sz="4" w:space="0"/>
              <w:right w:val="single" w:color="auto" w:sz="4" w:space="0"/>
            </w:tcBorders>
            <w:shd w:val="clear" w:color="auto" w:fill="FFFFFF"/>
            <w:vAlign w:val="top"/>
          </w:tcPr>
          <w:p w14:paraId="168A4BAB">
            <w:pPr>
              <w:keepNext w:val="0"/>
              <w:keepLines w:val="0"/>
              <w:widowControl w:val="0"/>
              <w:suppressLineNumbers w:val="0"/>
              <w:spacing w:before="0" w:beforeAutospacing="0" w:after="0" w:afterAutospacing="0"/>
              <w:ind w:left="0" w:right="0"/>
              <w:rPr>
                <w:rFonts w:hint="default"/>
                <w:sz w:val="10"/>
                <w:szCs w:val="10"/>
              </w:rPr>
            </w:pPr>
          </w:p>
        </w:tc>
      </w:tr>
    </w:tbl>
    <w:p w14:paraId="728E7DCA">
      <w:pPr>
        <w:widowControl w:val="0"/>
        <w:spacing w:after="639" w:line="1" w:lineRule="exact"/>
      </w:pPr>
    </w:p>
    <w:p w14:paraId="233CE88F">
      <w:pPr>
        <w:pStyle w:val="3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注：1、本表应按</w:t>
      </w:r>
      <w:r>
        <w:rPr>
          <w:color w:val="000000"/>
          <w:spacing w:val="0"/>
          <w:w w:val="100"/>
          <w:position w:val="0"/>
          <w:sz w:val="24"/>
          <w:szCs w:val="24"/>
          <w:lang w:val="zh-CN" w:eastAsia="zh-CN" w:bidi="zh-CN"/>
        </w:rPr>
        <w:t>“投</w:t>
      </w:r>
      <w:r>
        <w:rPr>
          <w:color w:val="000000"/>
          <w:spacing w:val="0"/>
          <w:w w:val="100"/>
          <w:position w:val="0"/>
          <w:sz w:val="24"/>
          <w:szCs w:val="24"/>
        </w:rPr>
        <w:t>标人须知”规定的要求填写。</w:t>
      </w:r>
    </w:p>
    <w:p w14:paraId="192E4DAA">
      <w:pPr>
        <w:pStyle w:val="35"/>
        <w:keepNext w:val="0"/>
        <w:keepLines w:val="0"/>
        <w:widowControl w:val="0"/>
        <w:shd w:val="clear" w:color="auto" w:fill="auto"/>
        <w:tabs>
          <w:tab w:val="left" w:pos="387"/>
        </w:tabs>
        <w:bidi w:val="0"/>
        <w:spacing w:before="0" w:after="0" w:line="240" w:lineRule="auto"/>
        <w:ind w:left="0" w:right="0" w:firstLine="0"/>
        <w:jc w:val="left"/>
      </w:pPr>
      <w:bookmarkStart w:id="3" w:name="bookmark307"/>
      <w:r>
        <w:rPr>
          <w:color w:val="000000"/>
          <w:spacing w:val="0"/>
          <w:w w:val="100"/>
          <w:position w:val="0"/>
          <w:sz w:val="24"/>
          <w:szCs w:val="24"/>
        </w:rPr>
        <w:t>2</w:t>
      </w:r>
      <w:bookmarkEnd w:id="3"/>
      <w:r>
        <w:rPr>
          <w:color w:val="000000"/>
          <w:spacing w:val="0"/>
          <w:w w:val="100"/>
          <w:position w:val="0"/>
          <w:sz w:val="24"/>
          <w:szCs w:val="24"/>
        </w:rPr>
        <w:t>、</w:t>
      </w:r>
      <w:r>
        <w:rPr>
          <w:color w:val="000000"/>
          <w:spacing w:val="0"/>
          <w:w w:val="100"/>
          <w:position w:val="0"/>
          <w:sz w:val="24"/>
          <w:szCs w:val="24"/>
        </w:rPr>
        <w:tab/>
      </w:r>
      <w:r>
        <w:rPr>
          <w:color w:val="000000"/>
          <w:spacing w:val="0"/>
          <w:w w:val="100"/>
          <w:position w:val="0"/>
          <w:sz w:val="24"/>
          <w:szCs w:val="24"/>
        </w:rPr>
        <w:t>如果按单价计算的结果与总价不一致，以单价为准修正总价。</w:t>
      </w:r>
    </w:p>
    <w:p w14:paraId="04F80EE8">
      <w:pPr>
        <w:pStyle w:val="35"/>
        <w:keepNext w:val="0"/>
        <w:keepLines w:val="0"/>
        <w:widowControl w:val="0"/>
        <w:shd w:val="clear" w:color="auto" w:fill="auto"/>
        <w:tabs>
          <w:tab w:val="left" w:pos="387"/>
        </w:tabs>
        <w:bidi w:val="0"/>
        <w:spacing w:before="0" w:after="0" w:line="240" w:lineRule="auto"/>
        <w:ind w:left="0" w:right="0" w:firstLine="0"/>
        <w:jc w:val="left"/>
      </w:pPr>
      <w:bookmarkStart w:id="4" w:name="bookmark308"/>
      <w:r>
        <w:rPr>
          <w:color w:val="000000"/>
          <w:spacing w:val="0"/>
          <w:w w:val="100"/>
          <w:position w:val="0"/>
          <w:sz w:val="24"/>
          <w:szCs w:val="24"/>
        </w:rPr>
        <w:t>3</w:t>
      </w:r>
      <w:bookmarkEnd w:id="4"/>
      <w:r>
        <w:rPr>
          <w:color w:val="000000"/>
          <w:spacing w:val="0"/>
          <w:w w:val="100"/>
          <w:position w:val="0"/>
          <w:sz w:val="24"/>
          <w:szCs w:val="24"/>
        </w:rPr>
        <w:t>、</w:t>
      </w:r>
      <w:r>
        <w:rPr>
          <w:color w:val="000000"/>
          <w:spacing w:val="0"/>
          <w:w w:val="100"/>
          <w:position w:val="0"/>
          <w:sz w:val="24"/>
          <w:szCs w:val="24"/>
        </w:rPr>
        <w:tab/>
      </w:r>
      <w:r>
        <w:rPr>
          <w:color w:val="000000"/>
          <w:spacing w:val="0"/>
          <w:w w:val="100"/>
          <w:position w:val="0"/>
          <w:sz w:val="24"/>
          <w:szCs w:val="24"/>
        </w:rPr>
        <w:t>如果不提供详细分项报价将视为没有实质性响应磋商文件。</w:t>
      </w:r>
    </w:p>
    <w:p w14:paraId="16516D89">
      <w:pPr>
        <w:pStyle w:val="35"/>
        <w:keepNext w:val="0"/>
        <w:keepLines w:val="0"/>
        <w:widowControl w:val="0"/>
        <w:shd w:val="clear" w:color="auto" w:fill="auto"/>
        <w:tabs>
          <w:tab w:val="left" w:pos="392"/>
        </w:tabs>
        <w:bidi w:val="0"/>
        <w:spacing w:before="0" w:after="0" w:line="240" w:lineRule="auto"/>
        <w:ind w:left="0" w:right="0" w:firstLine="0"/>
        <w:jc w:val="left"/>
      </w:pPr>
      <w:bookmarkStart w:id="5" w:name="bookmark309"/>
      <w:r>
        <w:rPr>
          <w:color w:val="000000"/>
          <w:spacing w:val="0"/>
          <w:w w:val="100"/>
          <w:position w:val="0"/>
          <w:sz w:val="24"/>
          <w:szCs w:val="24"/>
        </w:rPr>
        <w:t>4</w:t>
      </w:r>
      <w:bookmarkEnd w:id="5"/>
      <w:r>
        <w:rPr>
          <w:color w:val="000000"/>
          <w:spacing w:val="0"/>
          <w:w w:val="100"/>
          <w:position w:val="0"/>
          <w:sz w:val="24"/>
          <w:szCs w:val="24"/>
        </w:rPr>
        <w:t>、</w:t>
      </w:r>
      <w:r>
        <w:rPr>
          <w:color w:val="000000"/>
          <w:spacing w:val="0"/>
          <w:w w:val="100"/>
          <w:position w:val="0"/>
          <w:sz w:val="24"/>
          <w:szCs w:val="24"/>
        </w:rPr>
        <w:tab/>
      </w:r>
      <w:r>
        <w:rPr>
          <w:color w:val="000000"/>
          <w:spacing w:val="0"/>
          <w:w w:val="100"/>
          <w:position w:val="0"/>
          <w:sz w:val="24"/>
          <w:szCs w:val="24"/>
        </w:rPr>
        <w:t>报价精确到小数点后两位。</w:t>
      </w:r>
    </w:p>
    <w:p w14:paraId="01DA82A3">
      <w:pPr>
        <w:pStyle w:val="35"/>
        <w:keepNext w:val="0"/>
        <w:keepLines w:val="0"/>
        <w:widowControl w:val="0"/>
        <w:shd w:val="clear" w:color="auto" w:fill="auto"/>
        <w:tabs>
          <w:tab w:val="left" w:pos="392"/>
        </w:tabs>
        <w:bidi w:val="0"/>
        <w:spacing w:before="0" w:after="580" w:line="240" w:lineRule="auto"/>
        <w:ind w:left="0" w:right="0" w:firstLine="0"/>
        <w:jc w:val="left"/>
      </w:pPr>
      <w:bookmarkStart w:id="6" w:name="bookmark310"/>
      <w:r>
        <w:rPr>
          <w:color w:val="000000"/>
          <w:spacing w:val="0"/>
          <w:w w:val="100"/>
          <w:position w:val="0"/>
          <w:sz w:val="24"/>
          <w:szCs w:val="24"/>
        </w:rPr>
        <w:t>5</w:t>
      </w:r>
      <w:bookmarkEnd w:id="6"/>
      <w:r>
        <w:rPr>
          <w:color w:val="000000"/>
          <w:spacing w:val="0"/>
          <w:w w:val="100"/>
          <w:position w:val="0"/>
          <w:sz w:val="24"/>
          <w:szCs w:val="24"/>
        </w:rPr>
        <w:t>、</w:t>
      </w:r>
      <w:r>
        <w:rPr>
          <w:color w:val="000000"/>
          <w:spacing w:val="0"/>
          <w:w w:val="100"/>
          <w:position w:val="0"/>
          <w:sz w:val="24"/>
          <w:szCs w:val="24"/>
        </w:rPr>
        <w:tab/>
      </w:r>
      <w:r>
        <w:rPr>
          <w:color w:val="000000"/>
          <w:spacing w:val="0"/>
          <w:w w:val="100"/>
          <w:position w:val="0"/>
          <w:sz w:val="24"/>
          <w:szCs w:val="24"/>
        </w:rPr>
        <w:t>根据实际情况对具体附属服务项目进行说明。</w:t>
      </w:r>
    </w:p>
    <w:p w14:paraId="40EBC1C9">
      <w:pPr>
        <w:pStyle w:val="35"/>
        <w:keepNext w:val="0"/>
        <w:keepLines w:val="0"/>
        <w:widowControl w:val="0"/>
        <w:shd w:val="clear" w:color="auto" w:fill="auto"/>
        <w:bidi w:val="0"/>
        <w:spacing w:before="0" w:after="580" w:line="240" w:lineRule="auto"/>
        <w:ind w:left="0" w:right="0" w:firstLine="340"/>
        <w:jc w:val="left"/>
      </w:pPr>
      <w:r>
        <w:rPr>
          <w:color w:val="000000"/>
          <w:spacing w:val="0"/>
          <w:w w:val="100"/>
          <w:position w:val="0"/>
          <w:sz w:val="24"/>
          <w:szCs w:val="24"/>
        </w:rPr>
        <w:t>投标人：（公章）</w:t>
      </w:r>
    </w:p>
    <w:p w14:paraId="3D97B45B">
      <w:pPr>
        <w:pStyle w:val="35"/>
        <w:keepNext w:val="0"/>
        <w:keepLines w:val="0"/>
        <w:widowControl w:val="0"/>
        <w:shd w:val="clear" w:color="auto" w:fill="auto"/>
        <w:bidi w:val="0"/>
        <w:spacing w:before="0" w:after="160" w:line="240" w:lineRule="auto"/>
        <w:ind w:left="0" w:right="0" w:firstLine="340"/>
        <w:jc w:val="left"/>
      </w:pPr>
      <w:r>
        <w:rPr>
          <w:color w:val="000000"/>
          <w:spacing w:val="0"/>
          <w:w w:val="100"/>
          <w:position w:val="0"/>
          <w:sz w:val="24"/>
          <w:szCs w:val="24"/>
        </w:rPr>
        <w:t>法定代表人：（法定代表人</w:t>
      </w:r>
      <w:r>
        <w:rPr>
          <w:rFonts w:hint="eastAsia"/>
          <w:color w:val="000000"/>
          <w:spacing w:val="0"/>
          <w:w w:val="100"/>
          <w:position w:val="0"/>
          <w:sz w:val="24"/>
          <w:szCs w:val="24"/>
          <w:lang w:val="en-US" w:eastAsia="zh-CN"/>
        </w:rPr>
        <w:t>签字或盖章</w:t>
      </w:r>
      <w:r>
        <w:rPr>
          <w:color w:val="000000"/>
          <w:spacing w:val="0"/>
          <w:w w:val="100"/>
          <w:position w:val="0"/>
          <w:sz w:val="24"/>
          <w:szCs w:val="24"/>
        </w:rPr>
        <w:t>）</w:t>
      </w:r>
    </w:p>
    <w:p w14:paraId="4167624B">
      <w:pPr>
        <w:pStyle w:val="35"/>
        <w:keepNext w:val="0"/>
        <w:keepLines w:val="0"/>
        <w:widowControl w:val="0"/>
        <w:shd w:val="clear" w:color="auto" w:fill="auto"/>
        <w:wordWrap w:val="0"/>
        <w:bidi w:val="0"/>
        <w:spacing w:before="0" w:after="380" w:line="240" w:lineRule="auto"/>
        <w:ind w:left="0" w:right="280" w:firstLine="0"/>
        <w:jc w:val="right"/>
        <w:rPr>
          <w:rFonts w:hint="eastAsia" w:eastAsia="宋体"/>
          <w:lang w:val="en-US" w:eastAsia="zh-CN"/>
        </w:rPr>
        <w:sectPr>
          <w:footnotePr>
            <w:numFmt w:val="decimal"/>
          </w:footnotePr>
          <w:pgSz w:w="11900" w:h="16840"/>
          <w:pgMar w:top="1714" w:right="1187" w:bottom="1714" w:left="1469" w:header="1286" w:footer="3" w:gutter="0"/>
          <w:pgNumType w:fmt="decimal"/>
          <w:cols w:space="720" w:num="1"/>
          <w:rtlGutter w:val="0"/>
          <w:docGrid w:linePitch="360" w:charSpace="0"/>
        </w:sectPr>
      </w:pPr>
      <w:r>
        <w:rPr>
          <w:color w:val="000000"/>
          <w:spacing w:val="0"/>
          <w:w w:val="100"/>
          <w:position w:val="0"/>
          <w:sz w:val="24"/>
          <w:szCs w:val="24"/>
        </w:rPr>
        <w:t xml:space="preserve">日期：年 </w:t>
      </w:r>
      <w:r>
        <w:rPr>
          <w:color w:val="000000"/>
          <w:spacing w:val="0"/>
          <w:w w:val="100"/>
          <w:position w:val="0"/>
          <w:sz w:val="24"/>
          <w:szCs w:val="24"/>
          <w:lang w:val="zh-CN" w:eastAsia="zh-CN" w:bidi="zh-CN"/>
        </w:rPr>
        <w:t>月</w:t>
      </w:r>
      <w:r>
        <w:rPr>
          <w:rFonts w:hint="eastAsia"/>
          <w:color w:val="000000"/>
          <w:spacing w:val="0"/>
          <w:w w:val="100"/>
          <w:position w:val="0"/>
          <w:sz w:val="24"/>
          <w:szCs w:val="24"/>
          <w:lang w:val="en-US" w:eastAsia="zh-CN" w:bidi="zh-CN"/>
        </w:rPr>
        <w:t xml:space="preserve"> 日</w:t>
      </w:r>
    </w:p>
    <w:p w14:paraId="2D0206C0">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right="0"/>
        <w:jc w:val="both"/>
        <w:rPr>
          <w:rFonts w:hint="eastAsia" w:ascii="宋体" w:hAnsi="宋体" w:eastAsia="宋体" w:cs="宋体"/>
          <w:snapToGrid w:val="0"/>
          <w:color w:val="auto"/>
          <w:kern w:val="0"/>
          <w:sz w:val="28"/>
          <w:szCs w:val="28"/>
          <w:highlight w:val="none"/>
          <w:lang w:eastAsia="zh-CN"/>
          <w14:textOutline w14:w="5094" w14:cap="flat" w14:cmpd="sng">
            <w14:solidFill>
              <w14:srgbClr w14:val="000000"/>
            </w14:solidFill>
            <w14:prstDash w14:val="solid"/>
            <w14:miter w14:val="0"/>
          </w14:textOutline>
        </w:rPr>
      </w:pPr>
    </w:p>
    <w:p w14:paraId="186024B0">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480" w:right="0" w:firstLine="0"/>
        <w:jc w:val="center"/>
        <w:rPr>
          <w:rFonts w:hint="eastAsia" w:ascii="宋体" w:hAnsi="宋体" w:eastAsia="宋体" w:cs="宋体"/>
          <w:snapToGrid w:val="0"/>
          <w:color w:val="auto"/>
          <w:kern w:val="0"/>
          <w:sz w:val="28"/>
          <w:szCs w:val="28"/>
          <w:highlight w:val="none"/>
          <w:lang w:eastAsia="zh-CN"/>
          <w14:textOutline w14:w="5094" w14:cap="flat" w14:cmpd="sng">
            <w14:solidFill>
              <w14:srgbClr w14:val="000000"/>
            </w14:solidFill>
            <w14:prstDash w14:val="solid"/>
            <w14:miter w14:val="0"/>
          </w14:textOutline>
        </w:rPr>
      </w:pPr>
      <w:r>
        <w:rPr>
          <w:rFonts w:hint="eastAsia" w:ascii="宋体" w:hAnsi="宋体" w:eastAsia="宋体" w:cs="宋体"/>
          <w:snapToGrid w:val="0"/>
          <w:color w:val="auto"/>
          <w:kern w:val="0"/>
          <w:sz w:val="28"/>
          <w:szCs w:val="28"/>
          <w:highlight w:val="none"/>
          <w:lang w:eastAsia="zh-CN"/>
          <w14:textOutline w14:w="5094" w14:cap="flat" w14:cmpd="sng">
            <w14:solidFill>
              <w14:srgbClr w14:val="000000"/>
            </w14:solidFill>
            <w14:prstDash w14:val="solid"/>
            <w14:miter w14:val="0"/>
          </w14:textOutline>
        </w:rPr>
        <w:t>三、资格证明文件</w:t>
      </w:r>
    </w:p>
    <w:p w14:paraId="515D1BC5">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right="0"/>
        <w:jc w:val="both"/>
        <w:rPr>
          <w:rFonts w:hint="eastAsia" w:ascii="微软雅黑" w:hAnsi="微软雅黑" w:eastAsia="微软雅黑" w:cs="微软雅黑"/>
          <w:i w:val="0"/>
          <w:iCs w:val="0"/>
          <w:caps w:val="0"/>
          <w:color w:val="auto"/>
          <w:spacing w:val="0"/>
          <w:sz w:val="21"/>
          <w:szCs w:val="21"/>
          <w:shd w:val="clear" w:color="auto" w:fill="FFFFFF"/>
        </w:rPr>
      </w:pPr>
    </w:p>
    <w:p w14:paraId="53673F6B">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1）具有独立承担民事责任的能力，提供营业执照、税务登记证、组织机构代码证或登载有统一社会信用代码的营业执照（或《事业单位法人证书》或其他合法组织登记证书、自然人只须提交身份证）；</w:t>
      </w:r>
    </w:p>
    <w:p w14:paraId="40216F20">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2）法定代表人授权委托书、被授权人身份证（法定代表人参加投标时,只需提供法定代表人身份证）；</w:t>
      </w:r>
    </w:p>
    <w:p w14:paraId="2BCD5DCD">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3）供应商须具备市政行业乙级或者市政行业排水工程乙级，并在人员、设备、资金等方面具备相应的能力；</w:t>
      </w:r>
    </w:p>
    <w:p w14:paraId="48A2A0DF">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4）拟派项目负责人需具备市政工程相关专业高级及以上职称；</w:t>
      </w:r>
    </w:p>
    <w:p w14:paraId="2BC1CFD4">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5）财务状况报告：提供2023年或2024年财务审计报告（成立时间至提交响应文件截止时间不足1年的可提供成立后任意时段的资产负债表）或其基本存款账户开户银行出具的资信证明；</w:t>
      </w:r>
    </w:p>
    <w:p w14:paraId="4CFF5B59">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6）税收缴纳证明：提供2024年6月至今已缴纳的至少一个月的纳税证明或完税证明（任意税种），依法免税的单位应提供相关证明材料；</w:t>
      </w:r>
    </w:p>
    <w:p w14:paraId="024B58FA">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7）社会保障资金缴纳证明：提供2024年6月至今已缴存的至少一个月的社会保障资金缴存单据或社保机构开具的社会保险参保缴费情况证明，依法不需要缴纳社会保障资金的单位应提供相关证明材料；</w:t>
      </w:r>
    </w:p>
    <w:p w14:paraId="77F2AF0D">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8）供应商通过“信用中国”网站(www.creditchina.gov.cn)和中国政府采购网(www.ccgp.gov.cn)查询相关主体无失信记录（网站查询的截图，加盖企业公章）；</w:t>
      </w:r>
    </w:p>
    <w:p w14:paraId="0644890E">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9）参加政府采购活动前三年内，在经营活动中没有重大违法记录的书面声明；</w:t>
      </w:r>
    </w:p>
    <w:p w14:paraId="700AA789">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10）本项目不接受联合体投标；</w:t>
      </w:r>
    </w:p>
    <w:p w14:paraId="6FD6055C">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11）本项目专门面向中小企业，投标企业须提供中小企业声明函。</w:t>
      </w:r>
    </w:p>
    <w:p w14:paraId="3E09935F">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color w:val="auto"/>
          <w:sz w:val="21"/>
          <w:szCs w:val="21"/>
        </w:rPr>
      </w:pPr>
    </w:p>
    <w:p w14:paraId="2671199F">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leftChars="0" w:right="0" w:rightChars="0"/>
        <w:jc w:val="both"/>
        <w:rPr>
          <w:rFonts w:hint="eastAsia" w:ascii="宋体" w:hAnsi="宋体" w:eastAsia="宋体" w:cs="宋体"/>
          <w:color w:val="auto"/>
          <w:sz w:val="21"/>
          <w:szCs w:val="21"/>
        </w:rPr>
      </w:pPr>
    </w:p>
    <w:p w14:paraId="7AD5ED77">
      <w:pPr>
        <w:spacing w:before="153" w:line="219" w:lineRule="auto"/>
        <w:ind w:firstLine="360"/>
        <w:rPr>
          <w:rFonts w:hint="eastAsia" w:ascii="宋体" w:hAnsi="宋体" w:eastAsia="宋体" w:cs="宋体"/>
          <w:color w:val="auto"/>
          <w:spacing w:val="-1"/>
          <w:sz w:val="24"/>
          <w:szCs w:val="24"/>
          <w:highlight w:val="none"/>
          <w:lang w:val="en-US" w:eastAsia="zh-CN"/>
          <w14:textOutline w14:w="4354" w14:cap="flat" w14:cmpd="sng">
            <w14:solidFill>
              <w14:srgbClr w14:val="000000"/>
            </w14:solidFill>
            <w14:prstDash w14:val="solid"/>
            <w14:miter w14:val="0"/>
          </w14:textOutline>
        </w:rPr>
      </w:pPr>
      <w:r>
        <w:rPr>
          <w:rFonts w:hint="eastAsia" w:ascii="宋体" w:hAnsi="宋体" w:eastAsia="宋体" w:cs="宋体"/>
          <w:color w:val="auto"/>
          <w:sz w:val="24"/>
          <w:szCs w:val="24"/>
          <w:highlight w:val="none"/>
          <w14:textOutline w14:w="4354" w14:cap="flat" w14:cmpd="sng">
            <w14:solidFill>
              <w14:srgbClr w14:val="000000"/>
            </w14:solidFill>
            <w14:prstDash w14:val="solid"/>
            <w14:miter w14:val="0"/>
          </w14:textOutline>
        </w:rPr>
        <w:t>注</w:t>
      </w:r>
      <w:r>
        <w:rPr>
          <w:rFonts w:hint="eastAsia"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w:t>
      </w:r>
      <w:r>
        <w:rPr>
          <w:rFonts w:hint="eastAsia" w:ascii="宋体" w:hAnsi="宋体" w:eastAsia="宋体" w:cs="宋体"/>
          <w:color w:val="auto"/>
          <w:spacing w:val="-1"/>
          <w:sz w:val="24"/>
          <w:szCs w:val="24"/>
          <w:highlight w:val="none"/>
          <w:lang w:val="en-US" w:eastAsia="zh-CN"/>
          <w14:textOutline w14:w="4354" w14:cap="flat" w14:cmpd="sng">
            <w14:solidFill>
              <w14:srgbClr w14:val="000000"/>
            </w14:solidFill>
            <w14:prstDash w14:val="solid"/>
            <w14:miter w14:val="0"/>
          </w14:textOutline>
        </w:rPr>
        <w:t>(以上证明文件须清晰完整，真实有效；如有虚假，一经查实，取消其投标资格,并上报有关部门)。</w:t>
      </w:r>
    </w:p>
    <w:p w14:paraId="2B7BF9EE">
      <w:pPr>
        <w:spacing w:before="153" w:line="219" w:lineRule="auto"/>
        <w:ind w:firstLine="360"/>
        <w:rPr>
          <w:rFonts w:hint="eastAsia" w:ascii="宋体" w:hAnsi="宋体" w:eastAsia="宋体" w:cs="宋体"/>
          <w:color w:val="auto"/>
          <w:sz w:val="24"/>
          <w:szCs w:val="24"/>
          <w:highlight w:val="none"/>
        </w:rPr>
      </w:pPr>
    </w:p>
    <w:p w14:paraId="22424C60">
      <w:pPr>
        <w:spacing w:line="360" w:lineRule="auto"/>
        <w:jc w:val="center"/>
        <w:outlineLvl w:val="1"/>
        <w:rPr>
          <w:rFonts w:hint="eastAsia" w:ascii="宋体" w:hAnsi="宋体" w:eastAsia="宋体" w:cs="宋体"/>
          <w:b/>
          <w:color w:val="auto"/>
          <w:spacing w:val="4"/>
          <w:sz w:val="32"/>
          <w:szCs w:val="32"/>
          <w:highlight w:val="none"/>
          <w:lang w:val="en-US" w:eastAsia="zh-CN"/>
        </w:rPr>
      </w:pPr>
    </w:p>
    <w:p w14:paraId="000B73DD">
      <w:pPr>
        <w:spacing w:line="360" w:lineRule="auto"/>
        <w:jc w:val="center"/>
        <w:outlineLvl w:val="1"/>
        <w:rPr>
          <w:rFonts w:hint="eastAsia" w:ascii="宋体" w:hAnsi="宋体" w:eastAsia="宋体" w:cs="宋体"/>
          <w:b/>
          <w:color w:val="auto"/>
          <w:spacing w:val="4"/>
          <w:sz w:val="32"/>
          <w:szCs w:val="32"/>
          <w:highlight w:val="none"/>
          <w:lang w:val="en-US" w:eastAsia="zh-CN"/>
        </w:rPr>
      </w:pPr>
    </w:p>
    <w:p w14:paraId="6467E2A2">
      <w:pPr>
        <w:spacing w:line="360" w:lineRule="auto"/>
        <w:jc w:val="center"/>
        <w:outlineLvl w:val="1"/>
        <w:rPr>
          <w:rFonts w:hint="eastAsia"/>
          <w:b/>
          <w:color w:val="auto"/>
          <w:spacing w:val="4"/>
          <w:sz w:val="24"/>
          <w:szCs w:val="24"/>
          <w:highlight w:val="none"/>
        </w:rPr>
      </w:pPr>
      <w:r>
        <w:rPr>
          <w:rFonts w:hint="eastAsia" w:ascii="宋体" w:hAnsi="宋体" w:eastAsia="宋体" w:cs="宋体"/>
          <w:b/>
          <w:color w:val="auto"/>
          <w:spacing w:val="4"/>
          <w:sz w:val="32"/>
          <w:szCs w:val="32"/>
          <w:highlight w:val="none"/>
          <w:lang w:val="en-US" w:eastAsia="zh-CN"/>
        </w:rPr>
        <w:t>3.1</w:t>
      </w:r>
      <w:r>
        <w:rPr>
          <w:rFonts w:hint="eastAsia" w:ascii="宋体" w:hAnsi="宋体" w:eastAsia="宋体" w:cs="宋体"/>
          <w:b/>
          <w:color w:val="auto"/>
          <w:spacing w:val="4"/>
          <w:sz w:val="32"/>
          <w:szCs w:val="32"/>
          <w:highlight w:val="none"/>
        </w:rPr>
        <w:t>法定代表人证明书</w:t>
      </w:r>
    </w:p>
    <w:p w14:paraId="1F7BC9FF">
      <w:pPr>
        <w:spacing w:line="480" w:lineRule="auto"/>
        <w:ind w:firstLine="1540"/>
        <w:rPr>
          <w:rFonts w:hint="eastAsia" w:ascii="宋体" w:hAnsi="宋体"/>
          <w:color w:val="auto"/>
          <w:sz w:val="21"/>
          <w:szCs w:val="21"/>
          <w:highlight w:val="none"/>
        </w:rPr>
      </w:pPr>
      <w:r>
        <w:rPr>
          <w:rFonts w:hint="eastAsia" w:ascii="宋体" w:hAnsi="宋体"/>
          <w:color w:val="auto"/>
          <w:sz w:val="21"/>
          <w:szCs w:val="21"/>
          <w:highlight w:val="none"/>
        </w:rPr>
        <w:t>单位名称：</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p>
    <w:p w14:paraId="57500E12">
      <w:pPr>
        <w:spacing w:line="480" w:lineRule="auto"/>
        <w:ind w:firstLine="1540"/>
        <w:rPr>
          <w:rFonts w:hint="eastAsia" w:ascii="宋体" w:hAnsi="宋体"/>
          <w:color w:val="auto"/>
          <w:sz w:val="21"/>
          <w:szCs w:val="21"/>
          <w:highlight w:val="none"/>
          <w:u w:val="single"/>
        </w:rPr>
      </w:pPr>
      <w:r>
        <w:rPr>
          <w:rFonts w:hint="eastAsia" w:ascii="宋体" w:hAnsi="宋体"/>
          <w:color w:val="auto"/>
          <w:sz w:val="21"/>
          <w:szCs w:val="21"/>
          <w:highlight w:val="none"/>
        </w:rPr>
        <w:t>单位性质：</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p>
    <w:p w14:paraId="4502EF20">
      <w:pPr>
        <w:spacing w:line="480" w:lineRule="auto"/>
        <w:ind w:firstLine="1540"/>
        <w:rPr>
          <w:rFonts w:hint="eastAsia" w:ascii="宋体" w:hAnsi="宋体"/>
          <w:color w:val="auto"/>
          <w:sz w:val="21"/>
          <w:szCs w:val="21"/>
          <w:highlight w:val="none"/>
          <w:u w:val="single"/>
        </w:rPr>
      </w:pPr>
      <w:r>
        <w:rPr>
          <w:rFonts w:hint="eastAsia" w:ascii="宋体" w:hAnsi="宋体"/>
          <w:color w:val="auto"/>
          <w:sz w:val="21"/>
          <w:szCs w:val="21"/>
          <w:highlight w:val="none"/>
        </w:rPr>
        <w:t>地</w:t>
      </w:r>
      <w:r>
        <w:rPr>
          <w:rFonts w:ascii="宋体" w:hAnsi="宋体"/>
          <w:color w:val="auto"/>
          <w:sz w:val="21"/>
          <w:szCs w:val="21"/>
          <w:highlight w:val="none"/>
        </w:rPr>
        <w:t xml:space="preserve">    址：</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p>
    <w:p w14:paraId="2A8633A6">
      <w:pPr>
        <w:spacing w:line="480" w:lineRule="auto"/>
        <w:ind w:firstLine="1540"/>
        <w:rPr>
          <w:rFonts w:ascii="宋体" w:hAnsi="宋体"/>
          <w:color w:val="auto"/>
          <w:sz w:val="21"/>
          <w:szCs w:val="21"/>
          <w:highlight w:val="none"/>
        </w:rPr>
      </w:pPr>
      <w:r>
        <w:rPr>
          <w:rFonts w:hint="eastAsia" w:ascii="宋体" w:hAnsi="宋体"/>
          <w:color w:val="auto"/>
          <w:sz w:val="21"/>
          <w:szCs w:val="21"/>
          <w:highlight w:val="none"/>
        </w:rPr>
        <w:t>成立时间：</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rPr>
        <w:t>日</w:t>
      </w:r>
    </w:p>
    <w:p w14:paraId="10766226">
      <w:pPr>
        <w:spacing w:line="480" w:lineRule="auto"/>
        <w:ind w:firstLine="1540"/>
        <w:rPr>
          <w:rFonts w:hint="eastAsia" w:ascii="宋体" w:hAnsi="宋体"/>
          <w:color w:val="auto"/>
          <w:sz w:val="21"/>
          <w:szCs w:val="21"/>
          <w:highlight w:val="none"/>
          <w:u w:val="single"/>
        </w:rPr>
      </w:pPr>
      <w:r>
        <w:rPr>
          <w:rFonts w:hint="eastAsia" w:ascii="宋体" w:hAnsi="宋体"/>
          <w:color w:val="auto"/>
          <w:sz w:val="21"/>
          <w:szCs w:val="21"/>
          <w:highlight w:val="none"/>
        </w:rPr>
        <w:t>经营期限：</w:t>
      </w:r>
      <w:r>
        <w:rPr>
          <w:rFonts w:hint="eastAsia" w:ascii="宋体" w:hAnsi="宋体"/>
          <w:color w:val="auto"/>
          <w:sz w:val="21"/>
          <w:szCs w:val="21"/>
          <w:highlight w:val="none"/>
          <w:u w:val="single"/>
        </w:rPr>
        <w:t xml:space="preserve">                             </w:t>
      </w:r>
    </w:p>
    <w:p w14:paraId="1DFAF840">
      <w:pPr>
        <w:spacing w:line="480" w:lineRule="auto"/>
        <w:ind w:firstLine="1540"/>
        <w:rPr>
          <w:rFonts w:hint="eastAsia" w:ascii="宋体" w:hAnsi="宋体"/>
          <w:color w:val="auto"/>
          <w:sz w:val="21"/>
          <w:szCs w:val="21"/>
          <w:highlight w:val="none"/>
        </w:rPr>
      </w:pPr>
      <w:r>
        <w:rPr>
          <w:rFonts w:hint="eastAsia" w:ascii="宋体" w:hAnsi="宋体"/>
          <w:color w:val="auto"/>
          <w:sz w:val="21"/>
          <w:szCs w:val="21"/>
          <w:highlight w:val="none"/>
        </w:rPr>
        <w:t>姓</w:t>
      </w:r>
      <w:r>
        <w:rPr>
          <w:rFonts w:ascii="宋体" w:hAnsi="宋体"/>
          <w:color w:val="auto"/>
          <w:sz w:val="21"/>
          <w:szCs w:val="21"/>
          <w:highlight w:val="none"/>
        </w:rPr>
        <w:t xml:space="preserve">    名：</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p>
    <w:p w14:paraId="3AB42A61">
      <w:pPr>
        <w:spacing w:line="480" w:lineRule="auto"/>
        <w:ind w:firstLine="1540"/>
        <w:rPr>
          <w:rFonts w:hint="eastAsia" w:ascii="宋体" w:hAnsi="宋体"/>
          <w:color w:val="auto"/>
          <w:sz w:val="21"/>
          <w:szCs w:val="21"/>
          <w:highlight w:val="none"/>
        </w:rPr>
      </w:pPr>
      <w:r>
        <w:rPr>
          <w:rFonts w:ascii="宋体" w:hAnsi="宋体"/>
          <w:color w:val="auto"/>
          <w:sz w:val="21"/>
          <w:szCs w:val="21"/>
          <w:highlight w:val="none"/>
        </w:rPr>
        <w:t>性</w:t>
      </w:r>
      <w:r>
        <w:rPr>
          <w:rFonts w:hint="eastAsia" w:ascii="宋体" w:hAnsi="宋体"/>
          <w:color w:val="auto"/>
          <w:sz w:val="21"/>
          <w:szCs w:val="21"/>
          <w:highlight w:val="none"/>
        </w:rPr>
        <w:t xml:space="preserve">    </w:t>
      </w:r>
      <w:r>
        <w:rPr>
          <w:rFonts w:ascii="宋体" w:hAnsi="宋体"/>
          <w:color w:val="auto"/>
          <w:sz w:val="21"/>
          <w:szCs w:val="21"/>
          <w:highlight w:val="none"/>
        </w:rPr>
        <w:t>别：</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p>
    <w:p w14:paraId="0D5B7D99">
      <w:pPr>
        <w:spacing w:line="480" w:lineRule="auto"/>
        <w:ind w:firstLine="1540"/>
        <w:rPr>
          <w:rFonts w:hint="eastAsia" w:ascii="宋体" w:hAnsi="宋体"/>
          <w:color w:val="auto"/>
          <w:sz w:val="21"/>
          <w:szCs w:val="21"/>
          <w:highlight w:val="none"/>
        </w:rPr>
      </w:pPr>
      <w:r>
        <w:rPr>
          <w:rFonts w:ascii="宋体" w:hAnsi="宋体"/>
          <w:color w:val="auto"/>
          <w:sz w:val="21"/>
          <w:szCs w:val="21"/>
          <w:highlight w:val="none"/>
        </w:rPr>
        <w:t>年</w:t>
      </w:r>
      <w:r>
        <w:rPr>
          <w:rFonts w:hint="eastAsia" w:ascii="宋体" w:hAnsi="宋体"/>
          <w:color w:val="auto"/>
          <w:sz w:val="21"/>
          <w:szCs w:val="21"/>
          <w:highlight w:val="none"/>
        </w:rPr>
        <w:t xml:space="preserve">    </w:t>
      </w:r>
      <w:r>
        <w:rPr>
          <w:rFonts w:ascii="宋体" w:hAnsi="宋体"/>
          <w:color w:val="auto"/>
          <w:sz w:val="21"/>
          <w:szCs w:val="21"/>
          <w:highlight w:val="none"/>
        </w:rPr>
        <w:t>龄：</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p>
    <w:p w14:paraId="62B26672">
      <w:pPr>
        <w:spacing w:line="480" w:lineRule="auto"/>
        <w:ind w:firstLine="1540"/>
        <w:rPr>
          <w:rFonts w:hint="eastAsia" w:ascii="宋体" w:hAnsi="宋体"/>
          <w:color w:val="auto"/>
          <w:sz w:val="21"/>
          <w:szCs w:val="21"/>
          <w:highlight w:val="none"/>
        </w:rPr>
      </w:pPr>
      <w:r>
        <w:rPr>
          <w:rFonts w:ascii="宋体" w:hAnsi="宋体"/>
          <w:color w:val="auto"/>
          <w:sz w:val="21"/>
          <w:szCs w:val="21"/>
          <w:highlight w:val="none"/>
        </w:rPr>
        <w:t>职</w:t>
      </w:r>
      <w:r>
        <w:rPr>
          <w:rFonts w:hint="eastAsia" w:ascii="宋体" w:hAnsi="宋体"/>
          <w:color w:val="auto"/>
          <w:sz w:val="21"/>
          <w:szCs w:val="21"/>
          <w:highlight w:val="none"/>
        </w:rPr>
        <w:t xml:space="preserve">    </w:t>
      </w:r>
      <w:r>
        <w:rPr>
          <w:rFonts w:ascii="宋体" w:hAnsi="宋体"/>
          <w:color w:val="auto"/>
          <w:sz w:val="21"/>
          <w:szCs w:val="21"/>
          <w:highlight w:val="none"/>
        </w:rPr>
        <w:t>务：</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p>
    <w:p w14:paraId="621FACF2">
      <w:pPr>
        <w:spacing w:line="480" w:lineRule="auto"/>
        <w:ind w:firstLine="1540"/>
        <w:rPr>
          <w:rFonts w:hint="eastAsia" w:ascii="宋体" w:hAnsi="宋体"/>
          <w:color w:val="auto"/>
          <w:sz w:val="21"/>
          <w:szCs w:val="21"/>
          <w:highlight w:val="none"/>
        </w:rPr>
      </w:pPr>
      <w:r>
        <w:rPr>
          <w:rFonts w:hint="eastAsia" w:ascii="宋体" w:hAnsi="宋体"/>
          <w:color w:val="auto"/>
          <w:sz w:val="21"/>
          <w:szCs w:val="21"/>
          <w:highlight w:val="none"/>
        </w:rPr>
        <w:t>系</w:t>
      </w:r>
      <w:r>
        <w:rPr>
          <w:rFonts w:ascii="宋体" w:hAnsi="宋体"/>
          <w:color w:val="auto"/>
          <w:sz w:val="21"/>
          <w:szCs w:val="21"/>
          <w:highlight w:val="none"/>
          <w:u w:val="single"/>
        </w:rPr>
        <w:t xml:space="preserve">        （投标人单位名称）         </w:t>
      </w:r>
      <w:r>
        <w:rPr>
          <w:rFonts w:hint="eastAsia" w:ascii="宋体" w:hAnsi="宋体"/>
          <w:color w:val="auto"/>
          <w:sz w:val="21"/>
          <w:szCs w:val="21"/>
          <w:highlight w:val="none"/>
        </w:rPr>
        <w:t>的法定代表人。</w:t>
      </w:r>
    </w:p>
    <w:p w14:paraId="26897BA8">
      <w:pPr>
        <w:spacing w:line="480" w:lineRule="auto"/>
        <w:ind w:firstLine="1540"/>
        <w:rPr>
          <w:rFonts w:ascii="宋体" w:hAnsi="宋体"/>
          <w:color w:val="auto"/>
          <w:sz w:val="21"/>
          <w:szCs w:val="21"/>
          <w:highlight w:val="none"/>
        </w:rPr>
      </w:pPr>
      <w:r>
        <w:rPr>
          <w:rFonts w:hint="eastAsia" w:ascii="宋体" w:hAnsi="宋体"/>
          <w:color w:val="auto"/>
          <w:sz w:val="21"/>
          <w:szCs w:val="21"/>
          <w:highlight w:val="none"/>
        </w:rPr>
        <w:t>特此证明。</w:t>
      </w:r>
    </w:p>
    <w:p w14:paraId="5052FED8">
      <w:pPr>
        <w:tabs>
          <w:tab w:val="left" w:pos="720"/>
          <w:tab w:val="left" w:pos="900"/>
        </w:tabs>
        <w:spacing w:line="480" w:lineRule="auto"/>
        <w:rPr>
          <w:rFonts w:ascii="宋体" w:hAnsi="宋体"/>
          <w:color w:val="auto"/>
          <w:sz w:val="21"/>
          <w:szCs w:val="21"/>
          <w:highlight w:val="none"/>
        </w:rPr>
      </w:pPr>
    </w:p>
    <w:p w14:paraId="14083E77">
      <w:pPr>
        <w:spacing w:line="480" w:lineRule="auto"/>
        <w:ind w:firstLine="1540"/>
        <w:rPr>
          <w:rFonts w:hint="eastAsia" w:ascii="宋体" w:hAnsi="宋体"/>
          <w:color w:val="auto"/>
          <w:sz w:val="21"/>
          <w:szCs w:val="21"/>
          <w:highlight w:val="none"/>
          <w:u w:val="single"/>
        </w:rPr>
      </w:pPr>
      <w:r>
        <w:rPr>
          <w:rFonts w:hint="eastAsia" w:ascii="宋体" w:hAnsi="宋体"/>
          <w:color w:val="auto"/>
          <w:sz w:val="21"/>
          <w:szCs w:val="21"/>
          <w:highlight w:val="none"/>
        </w:rPr>
        <w:t>投标人：</w:t>
      </w:r>
      <w:r>
        <w:rPr>
          <w:rFonts w:ascii="宋体" w:hAnsi="宋体"/>
          <w:color w:val="auto"/>
          <w:sz w:val="21"/>
          <w:szCs w:val="21"/>
          <w:highlight w:val="none"/>
          <w:u w:val="single"/>
        </w:rPr>
        <w:t xml:space="preserve">             （盖公章）</w:t>
      </w:r>
    </w:p>
    <w:p w14:paraId="5851ABDE">
      <w:pPr>
        <w:tabs>
          <w:tab w:val="left" w:pos="720"/>
          <w:tab w:val="left" w:pos="900"/>
        </w:tabs>
        <w:spacing w:line="480" w:lineRule="auto"/>
        <w:ind w:firstLine="420" w:firstLineChars="200"/>
        <w:rPr>
          <w:rFonts w:hint="eastAsia" w:ascii="宋体" w:hAnsi="宋体"/>
          <w:color w:val="auto"/>
          <w:sz w:val="21"/>
          <w:szCs w:val="21"/>
          <w:highlight w:val="none"/>
        </w:rPr>
      </w:pPr>
    </w:p>
    <w:p w14:paraId="24B10A5E">
      <w:pPr>
        <w:spacing w:line="480" w:lineRule="auto"/>
        <w:ind w:firstLine="1540"/>
        <w:rPr>
          <w:rFonts w:hint="eastAsia"/>
          <w:color w:val="auto"/>
          <w:sz w:val="21"/>
          <w:szCs w:val="21"/>
          <w:highlight w:val="none"/>
        </w:rPr>
      </w:pPr>
      <w:r>
        <w:rPr>
          <w:rFonts w:hint="eastAsia" w:ascii="宋体" w:hAnsi="宋体"/>
          <w:color w:val="auto"/>
          <w:sz w:val="21"/>
          <w:szCs w:val="21"/>
          <w:highlight w:val="none"/>
        </w:rPr>
        <w:t>日</w:t>
      </w:r>
      <w:r>
        <w:rPr>
          <w:rFonts w:ascii="宋体" w:hAnsi="宋体"/>
          <w:color w:val="auto"/>
          <w:sz w:val="21"/>
          <w:szCs w:val="21"/>
          <w:highlight w:val="none"/>
        </w:rPr>
        <w:t xml:space="preserve">    期：</w:t>
      </w:r>
      <w:r>
        <w:rPr>
          <w:rFonts w:ascii="宋体" w:hAnsi="宋体"/>
          <w:color w:val="auto"/>
          <w:sz w:val="21"/>
          <w:szCs w:val="21"/>
          <w:highlight w:val="none"/>
          <w:u w:val="single"/>
        </w:rPr>
        <w:t xml:space="preserve">      </w:t>
      </w:r>
      <w:r>
        <w:rPr>
          <w:rFonts w:ascii="宋体" w:hAnsi="宋体"/>
          <w:color w:val="auto"/>
          <w:sz w:val="21"/>
          <w:szCs w:val="21"/>
          <w:highlight w:val="none"/>
        </w:rPr>
        <w:t>年</w:t>
      </w:r>
      <w:r>
        <w:rPr>
          <w:rFonts w:ascii="宋体" w:hAnsi="宋体"/>
          <w:color w:val="auto"/>
          <w:sz w:val="21"/>
          <w:szCs w:val="21"/>
          <w:highlight w:val="none"/>
          <w:u w:val="single"/>
        </w:rPr>
        <w:t xml:space="preserve">     </w:t>
      </w:r>
      <w:r>
        <w:rPr>
          <w:rFonts w:ascii="宋体" w:hAnsi="宋体"/>
          <w:color w:val="auto"/>
          <w:sz w:val="21"/>
          <w:szCs w:val="21"/>
          <w:highlight w:val="none"/>
        </w:rPr>
        <w:t>月</w:t>
      </w:r>
      <w:r>
        <w:rPr>
          <w:rFonts w:ascii="宋体" w:hAnsi="宋体"/>
          <w:color w:val="auto"/>
          <w:sz w:val="21"/>
          <w:szCs w:val="21"/>
          <w:highlight w:val="none"/>
          <w:u w:val="single"/>
        </w:rPr>
        <w:t xml:space="preserve">     </w:t>
      </w:r>
      <w:r>
        <w:rPr>
          <w:rFonts w:ascii="宋体" w:hAnsi="宋体"/>
          <w:color w:val="auto"/>
          <w:sz w:val="21"/>
          <w:szCs w:val="21"/>
          <w:highlight w:val="none"/>
        </w:rPr>
        <w:t>日</w:t>
      </w:r>
    </w:p>
    <w:p w14:paraId="604FDE8E">
      <w:pPr>
        <w:rPr>
          <w:rFonts w:hint="eastAsia"/>
          <w:color w:val="auto"/>
          <w:highlight w:val="none"/>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8"/>
        <w:gridCol w:w="4591"/>
      </w:tblGrid>
      <w:tr w14:paraId="4B80B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5" w:hRule="exact"/>
          <w:jc w:val="center"/>
        </w:trPr>
        <w:tc>
          <w:tcPr>
            <w:tcW w:w="4568" w:type="dxa"/>
            <w:noWrap w:val="0"/>
            <w:vAlign w:val="top"/>
          </w:tcPr>
          <w:p w14:paraId="58EFD111">
            <w:pPr>
              <w:keepNext w:val="0"/>
              <w:keepLines w:val="0"/>
              <w:widowControl/>
              <w:suppressLineNumbers w:val="0"/>
              <w:spacing w:before="0" w:beforeAutospacing="0" w:after="0" w:afterAutospacing="0" w:line="440" w:lineRule="exact"/>
              <w:ind w:left="0" w:right="0"/>
              <w:rPr>
                <w:rFonts w:hint="eastAsia" w:ascii="宋体" w:hAnsi="宋体" w:eastAsia="宋体" w:cs="宋体"/>
                <w:color w:val="auto"/>
                <w:sz w:val="24"/>
                <w:szCs w:val="24"/>
                <w:highlight w:val="none"/>
              </w:rPr>
            </w:pPr>
          </w:p>
          <w:p w14:paraId="57BE9081">
            <w:pPr>
              <w:keepNext w:val="0"/>
              <w:keepLines w:val="0"/>
              <w:widowControl/>
              <w:suppressLineNumbers w:val="0"/>
              <w:spacing w:before="0" w:beforeAutospacing="0" w:after="0" w:afterAutospacing="0" w:line="4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法人代表（盖章或签字）：                      </w:t>
            </w:r>
          </w:p>
          <w:p w14:paraId="240111D5">
            <w:pPr>
              <w:keepNext w:val="0"/>
              <w:keepLines w:val="0"/>
              <w:widowControl/>
              <w:suppressLineNumbers w:val="0"/>
              <w:spacing w:before="0" w:beforeAutospacing="0" w:after="0" w:afterAutospacing="0" w:line="440" w:lineRule="exact"/>
              <w:ind w:left="0" w:right="0"/>
              <w:rPr>
                <w:rFonts w:hint="eastAsia" w:ascii="宋体" w:hAnsi="宋体" w:eastAsia="宋体" w:cs="宋体"/>
                <w:color w:val="auto"/>
                <w:sz w:val="24"/>
                <w:szCs w:val="24"/>
                <w:highlight w:val="none"/>
              </w:rPr>
            </w:pPr>
          </w:p>
          <w:p w14:paraId="2B7E6763">
            <w:pPr>
              <w:keepNext w:val="0"/>
              <w:keepLines w:val="0"/>
              <w:widowControl/>
              <w:suppressLineNumbers w:val="0"/>
              <w:spacing w:before="0" w:beforeAutospacing="0" w:after="0" w:afterAutospacing="0" w:line="4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（公章）：</w:t>
            </w:r>
          </w:p>
          <w:p w14:paraId="5215DCE6">
            <w:pPr>
              <w:keepNext w:val="0"/>
              <w:keepLines w:val="0"/>
              <w:widowControl/>
              <w:suppressLineNumbers w:val="0"/>
              <w:spacing w:before="0" w:beforeAutospacing="0" w:after="0" w:afterAutospacing="0" w:line="440" w:lineRule="exact"/>
              <w:ind w:left="0" w:right="0" w:firstLine="2280" w:firstLineChars="9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tc>
        <w:tc>
          <w:tcPr>
            <w:tcW w:w="4591" w:type="dxa"/>
            <w:noWrap w:val="0"/>
            <w:vAlign w:val="center"/>
          </w:tcPr>
          <w:p w14:paraId="29F93268">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（法人代表身份证正反面复印件，有国徽一面为正，身份信息一面为反）</w:t>
            </w:r>
          </w:p>
        </w:tc>
      </w:tr>
    </w:tbl>
    <w:p w14:paraId="2268BD41">
      <w:pPr>
        <w:spacing w:line="440" w:lineRule="exact"/>
        <w:jc w:val="both"/>
        <w:rPr>
          <w:rFonts w:hint="eastAsia" w:ascii="宋体" w:hAnsi="宋体" w:eastAsia="宋体" w:cs="宋体"/>
          <w:b/>
          <w:color w:val="auto"/>
          <w:sz w:val="24"/>
          <w:szCs w:val="24"/>
          <w:highlight w:val="none"/>
          <w:lang w:eastAsia="zh-CN"/>
        </w:rPr>
      </w:pPr>
    </w:p>
    <w:p w14:paraId="77B3A0E4">
      <w:pPr>
        <w:adjustRightInd w:val="0"/>
        <w:snapToGrid w:val="0"/>
        <w:spacing w:line="360" w:lineRule="auto"/>
        <w:jc w:val="both"/>
        <w:rPr>
          <w:rFonts w:hint="eastAsia" w:ascii="宋体" w:hAnsi="宋体" w:eastAsia="宋体" w:cs="宋体"/>
          <w:b/>
          <w:color w:val="auto"/>
          <w:sz w:val="32"/>
          <w:szCs w:val="32"/>
          <w:highlight w:val="none"/>
          <w:lang w:eastAsia="zh-CN"/>
        </w:rPr>
      </w:pPr>
      <w:r>
        <w:rPr>
          <w:rFonts w:hint="eastAsia" w:ascii="宋体" w:hAnsi="宋体" w:eastAsia="宋体" w:cs="宋体"/>
          <w:color w:val="auto"/>
          <w:sz w:val="24"/>
          <w:szCs w:val="24"/>
          <w:highlight w:val="none"/>
        </w:rPr>
        <w:t>注：参会人员为公司法定代表人的，适用法定代表人证明书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参会人员非公司法定代表人的，适用法定代表人授权委托书；</w:t>
      </w:r>
    </w:p>
    <w:p w14:paraId="5CED6761">
      <w:pPr>
        <w:spacing w:line="440" w:lineRule="exact"/>
        <w:jc w:val="both"/>
        <w:rPr>
          <w:rFonts w:hint="eastAsia" w:ascii="宋体" w:hAnsi="宋体" w:eastAsia="宋体" w:cs="宋体"/>
          <w:b/>
          <w:color w:val="auto"/>
          <w:sz w:val="24"/>
          <w:szCs w:val="24"/>
          <w:highlight w:val="none"/>
          <w:lang w:eastAsia="zh-CN"/>
        </w:rPr>
      </w:pPr>
    </w:p>
    <w:p w14:paraId="586175AB">
      <w:pPr>
        <w:spacing w:line="440" w:lineRule="exact"/>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val="en-US" w:eastAsia="zh-CN"/>
        </w:rPr>
        <w:t xml:space="preserve">3.2 </w:t>
      </w:r>
      <w:r>
        <w:rPr>
          <w:rFonts w:hint="eastAsia" w:ascii="宋体" w:hAnsi="宋体" w:eastAsia="宋体" w:cs="宋体"/>
          <w:b/>
          <w:color w:val="auto"/>
          <w:sz w:val="32"/>
          <w:szCs w:val="32"/>
          <w:highlight w:val="none"/>
        </w:rPr>
        <w:t>法人授权书</w:t>
      </w:r>
      <w:r>
        <w:rPr>
          <w:rFonts w:hint="eastAsia" w:ascii="宋体" w:hAnsi="宋体" w:eastAsia="宋体" w:cs="宋体"/>
          <w:b/>
          <w:color w:val="auto"/>
          <w:sz w:val="32"/>
          <w:szCs w:val="32"/>
          <w:highlight w:val="none"/>
          <w:lang w:eastAsia="zh-CN"/>
        </w:rPr>
        <w:t>（格式）</w:t>
      </w:r>
    </w:p>
    <w:p w14:paraId="2EEE842F">
      <w:pPr>
        <w:spacing w:line="440" w:lineRule="exact"/>
        <w:jc w:val="left"/>
        <w:rPr>
          <w:rFonts w:hint="eastAsia" w:ascii="宋体" w:hAnsi="宋体" w:eastAsia="宋体" w:cs="宋体"/>
          <w:color w:val="auto"/>
          <w:sz w:val="24"/>
          <w:szCs w:val="24"/>
          <w:highlight w:val="none"/>
        </w:rPr>
      </w:pPr>
    </w:p>
    <w:p w14:paraId="7DB86E08">
      <w:pPr>
        <w:spacing w:after="120" w:afterLines="5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本授权书声明：注册于中华人民共和国的</w:t>
      </w:r>
      <w:r>
        <w:rPr>
          <w:rFonts w:hint="eastAsia" w:ascii="宋体" w:hAnsi="宋体" w:eastAsia="宋体" w:cs="宋体"/>
          <w:color w:val="auto"/>
          <w:sz w:val="24"/>
          <w:szCs w:val="24"/>
          <w:highlight w:val="none"/>
          <w:u w:val="single"/>
        </w:rPr>
        <w:t xml:space="preserve">      （投标人名称）      </w:t>
      </w:r>
      <w:r>
        <w:rPr>
          <w:rFonts w:hint="eastAsia" w:ascii="宋体" w:hAnsi="宋体" w:eastAsia="宋体" w:cs="宋体"/>
          <w:color w:val="auto"/>
          <w:sz w:val="24"/>
          <w:szCs w:val="24"/>
          <w:highlight w:val="none"/>
        </w:rPr>
        <w:t>的在下面盖章的</w:t>
      </w:r>
      <w:r>
        <w:rPr>
          <w:rFonts w:hint="eastAsia" w:ascii="宋体" w:hAnsi="宋体" w:eastAsia="宋体" w:cs="宋体"/>
          <w:color w:val="auto"/>
          <w:sz w:val="24"/>
          <w:szCs w:val="24"/>
          <w:highlight w:val="none"/>
          <w:u w:val="single"/>
        </w:rPr>
        <w:t xml:space="preserve">     （法定代表人姓名、职务）     </w:t>
      </w:r>
      <w:r>
        <w:rPr>
          <w:rFonts w:hint="eastAsia" w:ascii="宋体" w:hAnsi="宋体" w:eastAsia="宋体" w:cs="宋体"/>
          <w:color w:val="auto"/>
          <w:sz w:val="24"/>
          <w:szCs w:val="24"/>
          <w:highlight w:val="none"/>
        </w:rPr>
        <w:t>代表本公司授权的</w:t>
      </w:r>
      <w:r>
        <w:rPr>
          <w:rFonts w:hint="eastAsia" w:ascii="宋体" w:hAnsi="宋体" w:eastAsia="宋体" w:cs="宋体"/>
          <w:color w:val="auto"/>
          <w:sz w:val="24"/>
          <w:szCs w:val="24"/>
          <w:highlight w:val="none"/>
          <w:u w:val="single"/>
        </w:rPr>
        <w:t xml:space="preserve">（被授权代理人的姓名、职务）    </w:t>
      </w:r>
      <w:r>
        <w:rPr>
          <w:rFonts w:hint="eastAsia" w:ascii="宋体" w:hAnsi="宋体" w:eastAsia="宋体" w:cs="宋体"/>
          <w:color w:val="auto"/>
          <w:sz w:val="24"/>
          <w:szCs w:val="24"/>
          <w:highlight w:val="none"/>
        </w:rPr>
        <w:t>为本公司的合法代理人，以本公司名义参加项目编号为</w:t>
      </w:r>
      <w:r>
        <w:rPr>
          <w:rFonts w:hint="eastAsia" w:ascii="宋体" w:hAnsi="宋体" w:eastAsia="宋体" w:cs="宋体"/>
          <w:color w:val="auto"/>
          <w:sz w:val="24"/>
          <w:szCs w:val="24"/>
          <w:highlight w:val="none"/>
          <w:u w:val="single"/>
        </w:rPr>
        <w:t xml:space="preserve"> （项目编号）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 xml:space="preserve">      (采购项目名称)  </w:t>
      </w:r>
      <w:r>
        <w:rPr>
          <w:rFonts w:hint="eastAsia" w:ascii="宋体" w:hAnsi="宋体" w:eastAsia="宋体" w:cs="宋体"/>
          <w:color w:val="auto"/>
          <w:sz w:val="24"/>
          <w:szCs w:val="24"/>
          <w:highlight w:val="none"/>
        </w:rPr>
        <w:t>的磋商，以本公司名义处理一切与之有关的事务。</w:t>
      </w:r>
    </w:p>
    <w:p w14:paraId="407ABD18">
      <w:pPr>
        <w:spacing w:after="120" w:afterLines="50" w:line="440" w:lineRule="exact"/>
        <w:ind w:firstLine="4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盖章</w:t>
      </w:r>
      <w:r>
        <w:rPr>
          <w:rFonts w:hint="eastAsia" w:ascii="宋体" w:hAnsi="宋体" w:eastAsia="宋体" w:cs="宋体"/>
          <w:color w:val="auto"/>
          <w:sz w:val="24"/>
          <w:szCs w:val="24"/>
          <w:highlight w:val="none"/>
        </w:rPr>
        <w:t>生效，有效期为自磋商之日起</w:t>
      </w:r>
      <w:r>
        <w:rPr>
          <w:rFonts w:hint="eastAsia" w:ascii="宋体" w:hAnsi="宋体" w:eastAsia="宋体" w:cs="宋体"/>
          <w:color w:val="auto"/>
          <w:sz w:val="24"/>
          <w:szCs w:val="24"/>
          <w:highlight w:val="none"/>
          <w:u w:val="single"/>
        </w:rPr>
        <w:t>90</w:t>
      </w:r>
      <w:r>
        <w:rPr>
          <w:rFonts w:hint="eastAsia" w:ascii="宋体" w:hAnsi="宋体" w:eastAsia="宋体" w:cs="宋体"/>
          <w:color w:val="auto"/>
          <w:sz w:val="24"/>
          <w:szCs w:val="24"/>
          <w:highlight w:val="none"/>
        </w:rPr>
        <w:t>个日历日。代理人无权</w:t>
      </w:r>
      <w:r>
        <w:rPr>
          <w:rFonts w:hint="eastAsia" w:ascii="宋体" w:hAnsi="宋体" w:eastAsia="宋体" w:cs="宋体"/>
          <w:color w:val="auto"/>
          <w:sz w:val="24"/>
          <w:szCs w:val="24"/>
          <w:highlight w:val="none"/>
          <w:lang w:eastAsia="zh-CN"/>
        </w:rPr>
        <w:t>再</w:t>
      </w:r>
      <w:r>
        <w:rPr>
          <w:rFonts w:hint="eastAsia" w:ascii="宋体" w:hAnsi="宋体" w:eastAsia="宋体" w:cs="宋体"/>
          <w:color w:val="auto"/>
          <w:sz w:val="24"/>
          <w:szCs w:val="24"/>
          <w:highlight w:val="none"/>
        </w:rPr>
        <w:t>委托，特此声明。</w:t>
      </w:r>
    </w:p>
    <w:p w14:paraId="027DBF62">
      <w:pPr>
        <w:autoSpaceDE w:val="0"/>
        <w:autoSpaceDN w:val="0"/>
        <w:adjustRightInd w:val="0"/>
        <w:spacing w:line="440" w:lineRule="exact"/>
        <w:rPr>
          <w:rFonts w:hint="eastAsia" w:ascii="宋体" w:hAnsi="宋体" w:eastAsia="宋体" w:cs="宋体"/>
          <w:color w:val="auto"/>
          <w:sz w:val="24"/>
          <w:szCs w:val="24"/>
          <w:highlight w:val="none"/>
          <w:lang w:val="zh-CN"/>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9"/>
        <w:gridCol w:w="4371"/>
      </w:tblGrid>
      <w:tr w14:paraId="6DBAB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4349" w:type="dxa"/>
            <w:noWrap w:val="0"/>
            <w:vAlign w:val="top"/>
          </w:tcPr>
          <w:p w14:paraId="37C87462">
            <w:pPr>
              <w:keepNext w:val="0"/>
              <w:keepLines w:val="0"/>
              <w:widowControl/>
              <w:suppressLineNumbers w:val="0"/>
              <w:spacing w:before="0" w:beforeAutospacing="0" w:after="0" w:afterAutospacing="0" w:line="440" w:lineRule="exact"/>
              <w:ind w:left="0" w:right="0"/>
              <w:rPr>
                <w:rFonts w:hint="eastAsia" w:ascii="宋体" w:hAnsi="宋体" w:eastAsia="宋体" w:cs="宋体"/>
                <w:color w:val="auto"/>
                <w:sz w:val="24"/>
                <w:szCs w:val="24"/>
                <w:highlight w:val="none"/>
              </w:rPr>
            </w:pPr>
          </w:p>
          <w:p w14:paraId="1C4213B3">
            <w:pPr>
              <w:keepNext w:val="0"/>
              <w:keepLines w:val="0"/>
              <w:widowControl/>
              <w:suppressLineNumbers w:val="0"/>
              <w:spacing w:before="0" w:beforeAutospacing="0" w:after="0" w:afterAutospacing="0" w:line="4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法人代表（</w:t>
            </w:r>
            <w:r>
              <w:rPr>
                <w:rFonts w:hint="eastAsia" w:ascii="宋体" w:hAnsi="宋体" w:eastAsia="宋体" w:cs="宋体"/>
                <w:color w:val="auto"/>
                <w:sz w:val="24"/>
                <w:szCs w:val="24"/>
                <w:highlight w:val="none"/>
                <w:lang w:val="en-US" w:eastAsia="zh-CN"/>
              </w:rPr>
              <w:t>盖章或签字</w:t>
            </w:r>
            <w:r>
              <w:rPr>
                <w:rFonts w:hint="eastAsia" w:ascii="宋体" w:hAnsi="宋体" w:eastAsia="宋体" w:cs="宋体"/>
                <w:color w:val="auto"/>
                <w:sz w:val="24"/>
                <w:szCs w:val="24"/>
                <w:highlight w:val="none"/>
              </w:rPr>
              <w:t xml:space="preserve">）：                      </w:t>
            </w:r>
          </w:p>
          <w:p w14:paraId="670832BF">
            <w:pPr>
              <w:keepNext w:val="0"/>
              <w:keepLines w:val="0"/>
              <w:widowControl/>
              <w:suppressLineNumbers w:val="0"/>
              <w:spacing w:before="0" w:beforeAutospacing="0" w:after="0" w:afterAutospacing="0" w:line="440" w:lineRule="exact"/>
              <w:ind w:left="0" w:right="0"/>
              <w:rPr>
                <w:rFonts w:hint="eastAsia" w:ascii="宋体" w:hAnsi="宋体" w:eastAsia="宋体" w:cs="宋体"/>
                <w:color w:val="auto"/>
                <w:sz w:val="24"/>
                <w:szCs w:val="24"/>
                <w:highlight w:val="none"/>
              </w:rPr>
            </w:pPr>
          </w:p>
          <w:p w14:paraId="023BD7B0">
            <w:pPr>
              <w:keepNext w:val="0"/>
              <w:keepLines w:val="0"/>
              <w:widowControl/>
              <w:suppressLineNumbers w:val="0"/>
              <w:spacing w:before="0" w:beforeAutospacing="0" w:after="0" w:afterAutospacing="0" w:line="4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（公章）：</w:t>
            </w:r>
          </w:p>
          <w:p w14:paraId="3E06A612">
            <w:pPr>
              <w:keepNext w:val="0"/>
              <w:keepLines w:val="0"/>
              <w:widowControl/>
              <w:suppressLineNumbers w:val="0"/>
              <w:spacing w:before="0" w:beforeAutospacing="0" w:after="0" w:afterAutospacing="0" w:line="440" w:lineRule="exact"/>
              <w:ind w:left="0" w:right="0" w:firstLine="2280" w:firstLineChars="9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tc>
        <w:tc>
          <w:tcPr>
            <w:tcW w:w="4371" w:type="dxa"/>
            <w:noWrap w:val="0"/>
            <w:vAlign w:val="center"/>
          </w:tcPr>
          <w:p w14:paraId="4CB081C4">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（法人代表身份证正反面复印件，有国徽一面为正，身份信息一面为反）</w:t>
            </w:r>
          </w:p>
        </w:tc>
      </w:tr>
    </w:tbl>
    <w:p w14:paraId="6B0F5E35">
      <w:pPr>
        <w:rPr>
          <w:rFonts w:hint="eastAsia" w:ascii="宋体" w:hAnsi="宋体" w:eastAsia="宋体" w:cs="宋体"/>
          <w:vanish/>
          <w:color w:val="auto"/>
          <w:highlight w:val="none"/>
        </w:rPr>
      </w:pPr>
    </w:p>
    <w:tbl>
      <w:tblPr>
        <w:tblStyle w:val="16"/>
        <w:tblpPr w:leftFromText="180" w:rightFromText="180" w:vertAnchor="text" w:horzAnchor="page" w:tblpX="1712" w:tblpY="42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9"/>
        <w:gridCol w:w="4371"/>
      </w:tblGrid>
      <w:tr w14:paraId="0684E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trPr>
        <w:tc>
          <w:tcPr>
            <w:tcW w:w="4349" w:type="dxa"/>
            <w:noWrap w:val="0"/>
            <w:vAlign w:val="top"/>
          </w:tcPr>
          <w:p w14:paraId="2E42A352">
            <w:pPr>
              <w:keepNext w:val="0"/>
              <w:keepLines w:val="0"/>
              <w:widowControl/>
              <w:suppressLineNumbers w:val="0"/>
              <w:spacing w:before="0" w:beforeAutospacing="0" w:after="0" w:afterAutospacing="0" w:line="440" w:lineRule="exact"/>
              <w:ind w:left="0" w:right="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rPr>
              <w:t>代理人（被授权人）</w:t>
            </w:r>
            <w:r>
              <w:rPr>
                <w:rFonts w:hint="eastAsia" w:ascii="宋体" w:hAnsi="宋体" w:eastAsia="宋体" w:cs="宋体"/>
                <w:color w:val="auto"/>
                <w:sz w:val="24"/>
                <w:szCs w:val="24"/>
                <w:highlight w:val="none"/>
                <w:u w:val="none"/>
                <w:lang w:eastAsia="zh-CN"/>
              </w:rPr>
              <w:t>签字</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u w:val="single"/>
              </w:rPr>
              <w:t xml:space="preserve">        </w:t>
            </w:r>
          </w:p>
          <w:p w14:paraId="49DA1FC6">
            <w:pPr>
              <w:keepNext w:val="0"/>
              <w:keepLines w:val="0"/>
              <w:widowControl/>
              <w:suppressLineNumbers w:val="0"/>
              <w:spacing w:before="0" w:beforeAutospacing="0" w:after="0" w:afterAutospacing="0" w:line="440" w:lineRule="exact"/>
              <w:ind w:left="0" w:right="0"/>
              <w:rPr>
                <w:rFonts w:hint="eastAsia" w:ascii="宋体" w:hAnsi="宋体" w:eastAsia="宋体" w:cs="宋体"/>
                <w:color w:val="auto"/>
                <w:sz w:val="24"/>
                <w:szCs w:val="24"/>
                <w:highlight w:val="none"/>
                <w:u w:val="single"/>
              </w:rPr>
            </w:pPr>
          </w:p>
          <w:p w14:paraId="0EF7994A">
            <w:pPr>
              <w:keepNext w:val="0"/>
              <w:keepLines w:val="0"/>
              <w:widowControl/>
              <w:suppressLineNumbers w:val="0"/>
              <w:spacing w:before="0" w:beforeAutospacing="0" w:after="0" w:afterAutospacing="0" w:line="440" w:lineRule="exact"/>
              <w:ind w:left="0" w:right="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 xml:space="preserve">职务：                         </w:t>
            </w:r>
          </w:p>
          <w:p w14:paraId="6F45D00C">
            <w:pPr>
              <w:pStyle w:val="8"/>
              <w:keepNext w:val="0"/>
              <w:keepLines w:val="0"/>
              <w:widowControl/>
              <w:suppressLineNumbers w:val="0"/>
              <w:spacing w:before="0" w:beforeAutospacing="0" w:afterAutospacing="0"/>
              <w:ind w:left="0" w:right="0"/>
              <w:rPr>
                <w:rFonts w:hint="eastAsia" w:ascii="宋体" w:hAnsi="宋体" w:eastAsia="宋体" w:cs="宋体"/>
                <w:color w:val="auto"/>
                <w:sz w:val="24"/>
                <w:szCs w:val="24"/>
                <w:highlight w:val="none"/>
                <w:u w:val="none"/>
              </w:rPr>
            </w:pPr>
          </w:p>
          <w:p w14:paraId="7D702D36">
            <w:pPr>
              <w:pStyle w:val="8"/>
              <w:keepNext w:val="0"/>
              <w:keepLines w:val="0"/>
              <w:widowControl/>
              <w:suppressLineNumbers w:val="0"/>
              <w:spacing w:before="0" w:beforeAutospacing="0" w:afterAutospacing="0"/>
              <w:ind w:left="0" w:right="0"/>
              <w:rPr>
                <w:rFonts w:hint="eastAsia" w:ascii="宋体" w:hAnsi="宋体" w:eastAsia="宋体" w:cs="宋体"/>
                <w:color w:val="auto"/>
                <w:sz w:val="24"/>
                <w:szCs w:val="24"/>
                <w:highlight w:val="none"/>
                <w:u w:val="none"/>
              </w:rPr>
            </w:pPr>
          </w:p>
          <w:p w14:paraId="45C59CA7">
            <w:pPr>
              <w:keepNext w:val="0"/>
              <w:keepLines w:val="0"/>
              <w:widowControl/>
              <w:suppressLineNumbers w:val="0"/>
              <w:spacing w:before="0" w:beforeAutospacing="0" w:after="0" w:afterAutospacing="0" w:line="440" w:lineRule="exact"/>
              <w:ind w:left="0" w:right="0" w:firstLine="2280" w:firstLineChars="9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tc>
        <w:tc>
          <w:tcPr>
            <w:tcW w:w="4371" w:type="dxa"/>
            <w:noWrap w:val="0"/>
            <w:vAlign w:val="center"/>
          </w:tcPr>
          <w:p w14:paraId="5E1211CD">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（被授权代理人身份证正反面复印件，有国徽一面为正，身份信息一面为反）</w:t>
            </w:r>
          </w:p>
        </w:tc>
      </w:tr>
    </w:tbl>
    <w:p w14:paraId="4EBFA15C">
      <w:pPr>
        <w:spacing w:line="440" w:lineRule="exact"/>
        <w:ind w:firstLine="480" w:firstLineChars="200"/>
        <w:rPr>
          <w:rFonts w:hint="eastAsia" w:ascii="宋体" w:hAnsi="宋体" w:eastAsia="宋体" w:cs="宋体"/>
          <w:color w:val="auto"/>
          <w:sz w:val="24"/>
          <w:szCs w:val="24"/>
          <w:highlight w:val="none"/>
          <w:u w:val="none"/>
          <w:lang w:eastAsia="zh-CN"/>
        </w:rPr>
      </w:pPr>
    </w:p>
    <w:p w14:paraId="604AAC30">
      <w:pPr>
        <w:spacing w:line="440" w:lineRule="exact"/>
        <w:ind w:firstLine="480" w:firstLineChars="200"/>
        <w:rPr>
          <w:rFonts w:hint="eastAsia" w:ascii="宋体" w:hAnsi="宋体" w:eastAsia="宋体" w:cs="宋体"/>
          <w:color w:val="auto"/>
          <w:sz w:val="24"/>
          <w:szCs w:val="24"/>
          <w:highlight w:val="none"/>
          <w:u w:val="none"/>
          <w:lang w:eastAsia="zh-CN"/>
        </w:rPr>
      </w:pPr>
    </w:p>
    <w:p w14:paraId="73C06698">
      <w:pPr>
        <w:spacing w:line="440" w:lineRule="exact"/>
        <w:ind w:firstLine="5040" w:firstLineChars="2100"/>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lang w:eastAsia="zh-CN"/>
        </w:rPr>
        <w:t>单</w:t>
      </w:r>
    </w:p>
    <w:p w14:paraId="5FADB99B">
      <w:pPr>
        <w:spacing w:line="440" w:lineRule="exact"/>
        <w:ind w:firstLine="5040" w:firstLineChars="2100"/>
        <w:rPr>
          <w:rFonts w:hint="eastAsia" w:ascii="宋体" w:hAnsi="宋体" w:eastAsia="宋体" w:cs="宋体"/>
          <w:color w:val="auto"/>
          <w:sz w:val="24"/>
          <w:szCs w:val="24"/>
          <w:highlight w:val="none"/>
          <w:u w:val="none"/>
          <w:lang w:eastAsia="zh-CN"/>
        </w:rPr>
      </w:pPr>
    </w:p>
    <w:p w14:paraId="7BFBA39D">
      <w:pPr>
        <w:spacing w:line="440" w:lineRule="exact"/>
        <w:ind w:firstLine="5040" w:firstLineChars="2100"/>
        <w:rPr>
          <w:rFonts w:hint="eastAsia" w:ascii="宋体" w:hAnsi="宋体" w:eastAsia="宋体" w:cs="宋体"/>
          <w:color w:val="auto"/>
          <w:sz w:val="24"/>
          <w:szCs w:val="24"/>
          <w:highlight w:val="none"/>
          <w:u w:val="none"/>
          <w:lang w:eastAsia="zh-CN"/>
        </w:rPr>
      </w:pPr>
    </w:p>
    <w:p w14:paraId="61870031">
      <w:pPr>
        <w:spacing w:line="440" w:lineRule="exact"/>
        <w:ind w:firstLine="5040" w:firstLineChars="2100"/>
        <w:rPr>
          <w:rFonts w:hint="eastAsia" w:ascii="宋体" w:hAnsi="宋体" w:eastAsia="宋体" w:cs="宋体"/>
          <w:color w:val="auto"/>
          <w:sz w:val="24"/>
          <w:szCs w:val="24"/>
          <w:highlight w:val="none"/>
          <w:u w:val="none"/>
          <w:lang w:eastAsia="zh-CN"/>
        </w:rPr>
      </w:pPr>
    </w:p>
    <w:p w14:paraId="088D1336">
      <w:pPr>
        <w:spacing w:line="440" w:lineRule="exact"/>
        <w:ind w:firstLine="5040" w:firstLineChars="2100"/>
        <w:rPr>
          <w:rFonts w:hint="eastAsia" w:ascii="宋体" w:hAnsi="宋体" w:eastAsia="宋体" w:cs="宋体"/>
          <w:color w:val="auto"/>
          <w:sz w:val="24"/>
          <w:szCs w:val="24"/>
          <w:highlight w:val="none"/>
          <w:u w:val="none"/>
          <w:lang w:eastAsia="zh-CN"/>
        </w:rPr>
      </w:pPr>
    </w:p>
    <w:p w14:paraId="687B2ED4">
      <w:pPr>
        <w:spacing w:line="440" w:lineRule="exact"/>
        <w:ind w:firstLine="5040" w:firstLineChars="2100"/>
        <w:rPr>
          <w:rFonts w:hint="eastAsia" w:ascii="宋体" w:hAnsi="宋体" w:eastAsia="宋体" w:cs="宋体"/>
          <w:color w:val="auto"/>
          <w:sz w:val="24"/>
          <w:szCs w:val="24"/>
          <w:highlight w:val="none"/>
          <w:u w:val="none"/>
          <w:lang w:eastAsia="zh-CN"/>
        </w:rPr>
      </w:pPr>
    </w:p>
    <w:p w14:paraId="248EDFCB">
      <w:pPr>
        <w:spacing w:line="440" w:lineRule="exact"/>
        <w:ind w:firstLine="5040" w:firstLineChars="21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eastAsia="zh-CN"/>
        </w:rPr>
        <w:t>单位名称</w:t>
      </w:r>
      <w:r>
        <w:rPr>
          <w:rFonts w:hint="eastAsia" w:ascii="宋体" w:hAnsi="宋体" w:eastAsia="宋体" w:cs="宋体"/>
          <w:color w:val="auto"/>
          <w:sz w:val="24"/>
          <w:szCs w:val="24"/>
          <w:highlight w:val="none"/>
          <w:u w:val="none"/>
        </w:rPr>
        <w:t>（公章）：</w:t>
      </w:r>
    </w:p>
    <w:p w14:paraId="7E352AFE">
      <w:pPr>
        <w:pStyle w:val="6"/>
        <w:rPr>
          <w:rFonts w:hint="default" w:eastAsia="宋体"/>
          <w:color w:val="auto"/>
          <w:highlight w:val="none"/>
          <w:lang w:val="en-US" w:eastAsia="zh-CN"/>
        </w:rPr>
      </w:pPr>
      <w:r>
        <w:rPr>
          <w:rFonts w:hint="eastAsia" w:ascii="宋体" w:hAnsi="宋体" w:eastAsia="宋体" w:cs="宋体"/>
          <w:color w:val="auto"/>
          <w:sz w:val="24"/>
          <w:szCs w:val="24"/>
          <w:highlight w:val="none"/>
          <w:u w:val="none"/>
          <w:lang w:val="en-US" w:eastAsia="zh-CN"/>
        </w:rPr>
        <w:t xml:space="preserve">                                   </w:t>
      </w:r>
    </w:p>
    <w:p w14:paraId="346309C9">
      <w:pPr>
        <w:spacing w:line="480" w:lineRule="exact"/>
        <w:ind w:right="-2"/>
        <w:jc w:val="center"/>
        <w:rPr>
          <w:rFonts w:hint="eastAsia" w:ascii="宋体" w:hAnsi="宋体" w:eastAsia="宋体" w:cs="宋体"/>
          <w:b/>
          <w:bCs/>
          <w:color w:val="auto"/>
          <w:sz w:val="24"/>
          <w:highlight w:val="none"/>
        </w:rPr>
      </w:pPr>
      <w:r>
        <w:rPr>
          <w:rFonts w:hint="eastAsia" w:ascii="宋体" w:hAnsi="宋体" w:eastAsia="宋体" w:cs="宋体"/>
          <w:color w:val="auto"/>
          <w:sz w:val="24"/>
          <w:szCs w:val="24"/>
          <w:highlight w:val="none"/>
          <w:lang w:val="en-US" w:eastAsia="zh-CN"/>
        </w:rPr>
        <w:t xml:space="preserve">                                          日     期：   </w:t>
      </w:r>
      <w:r>
        <w:rPr>
          <w:rFonts w:hint="eastAsia" w:ascii="宋体" w:hAnsi="宋体" w:eastAsia="宋体" w:cs="宋体"/>
          <w:color w:val="auto"/>
          <w:sz w:val="24"/>
          <w:szCs w:val="24"/>
          <w:highlight w:val="none"/>
        </w:rPr>
        <w:t>年   月   日</w:t>
      </w:r>
    </w:p>
    <w:p w14:paraId="5DD2B931">
      <w:pPr>
        <w:spacing w:line="480" w:lineRule="exact"/>
        <w:ind w:right="-2"/>
        <w:rPr>
          <w:rFonts w:hint="eastAsia" w:ascii="宋体" w:hAnsi="宋体" w:eastAsia="宋体" w:cs="宋体"/>
          <w:b/>
          <w:bCs/>
          <w:color w:val="auto"/>
          <w:sz w:val="24"/>
          <w:highlight w:val="none"/>
        </w:rPr>
      </w:pPr>
    </w:p>
    <w:p w14:paraId="249D003B">
      <w:pPr>
        <w:pStyle w:val="7"/>
        <w:rPr>
          <w:rFonts w:hint="eastAsia" w:ascii="宋体" w:hAnsi="宋体" w:eastAsia="宋体" w:cs="宋体"/>
          <w:b/>
          <w:bCs/>
          <w:color w:val="auto"/>
          <w:sz w:val="24"/>
          <w:highlight w:val="none"/>
        </w:rPr>
      </w:pPr>
    </w:p>
    <w:p w14:paraId="09A08916">
      <w:pPr>
        <w:rPr>
          <w:rFonts w:hint="eastAsia" w:ascii="宋体" w:hAnsi="宋体" w:eastAsia="宋体" w:cs="宋体"/>
          <w:b/>
          <w:bCs/>
          <w:color w:val="auto"/>
          <w:sz w:val="24"/>
          <w:highlight w:val="none"/>
        </w:rPr>
      </w:pPr>
    </w:p>
    <w:p w14:paraId="18161D1A">
      <w:pPr>
        <w:pStyle w:val="13"/>
        <w:spacing w:line="360" w:lineRule="atLeast"/>
        <w:rPr>
          <w:rFonts w:hint="eastAsia"/>
          <w:color w:val="auto"/>
          <w:spacing w:val="4"/>
          <w:sz w:val="40"/>
          <w:szCs w:val="18"/>
          <w:highlight w:val="none"/>
          <w:lang w:val="en-US" w:eastAsia="zh-CN"/>
        </w:rPr>
      </w:pPr>
    </w:p>
    <w:p w14:paraId="7AAF22E8">
      <w:pPr>
        <w:spacing w:line="360" w:lineRule="auto"/>
        <w:ind w:left="1"/>
        <w:jc w:val="center"/>
        <w:rPr>
          <w:rFonts w:hint="eastAsia" w:ascii="宋体" w:hAnsi="宋体" w:eastAsia="宋体" w:cs="宋体"/>
          <w:b/>
          <w:color w:val="auto"/>
          <w:sz w:val="36"/>
          <w:szCs w:val="36"/>
          <w:highlight w:val="none"/>
          <w:lang w:val="en-US" w:eastAsia="zh-CN"/>
        </w:rPr>
      </w:pPr>
    </w:p>
    <w:p w14:paraId="7C2C8A66">
      <w:pPr>
        <w:spacing w:line="360" w:lineRule="auto"/>
        <w:ind w:left="1"/>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3.3</w:t>
      </w:r>
      <w:r>
        <w:rPr>
          <w:rFonts w:hint="eastAsia" w:ascii="宋体" w:hAnsi="宋体" w:eastAsia="宋体" w:cs="宋体"/>
          <w:b/>
          <w:color w:val="auto"/>
          <w:sz w:val="36"/>
          <w:szCs w:val="36"/>
          <w:highlight w:val="none"/>
        </w:rPr>
        <w:t>供应商无重大违法记录的书面声明格式</w:t>
      </w:r>
    </w:p>
    <w:p w14:paraId="47606D44">
      <w:pPr>
        <w:spacing w:line="360" w:lineRule="auto"/>
        <w:rPr>
          <w:rFonts w:hint="eastAsia" w:ascii="宋体" w:hAnsi="宋体" w:eastAsia="宋体" w:cs="宋体"/>
          <w:b/>
          <w:color w:val="auto"/>
          <w:spacing w:val="4"/>
          <w:sz w:val="30"/>
          <w:szCs w:val="30"/>
          <w:highlight w:val="none"/>
          <w:u w:val="single"/>
        </w:rPr>
      </w:pPr>
    </w:p>
    <w:p w14:paraId="683600B4">
      <w:pPr>
        <w:spacing w:line="360" w:lineRule="auto"/>
        <w:ind w:firstLine="248" w:firstLineChars="100"/>
        <w:rPr>
          <w:rFonts w:hint="eastAsia" w:ascii="宋体" w:hAnsi="宋体" w:eastAsia="宋体" w:cs="宋体"/>
          <w:color w:val="auto"/>
          <w:spacing w:val="4"/>
          <w:sz w:val="24"/>
          <w:szCs w:val="24"/>
          <w:highlight w:val="none"/>
          <w:u w:val="single"/>
        </w:rPr>
      </w:pPr>
      <w:r>
        <w:rPr>
          <w:rFonts w:hint="eastAsia" w:ascii="宋体" w:hAnsi="宋体" w:eastAsia="宋体" w:cs="宋体"/>
          <w:color w:val="auto"/>
          <w:spacing w:val="4"/>
          <w:sz w:val="24"/>
          <w:szCs w:val="24"/>
          <w:highlight w:val="none"/>
          <w:u w:val="single"/>
        </w:rPr>
        <w:t>致：     （采购人名称）    ：</w:t>
      </w:r>
    </w:p>
    <w:p w14:paraId="20EB7040">
      <w:pPr>
        <w:spacing w:line="360" w:lineRule="auto"/>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（-------公司）为在中华人民共和国境内合法注册并经营的机构。在此郑重声明，我公司在参与本次政府采购活动前3年内在经营活动中没有重大违法记录。</w:t>
      </w:r>
    </w:p>
    <w:p w14:paraId="317E46DA">
      <w:pPr>
        <w:spacing w:before="312" w:beforeLines="100" w:after="156" w:afterLines="50" w:line="360" w:lineRule="auto"/>
        <w:ind w:firstLine="170"/>
        <w:rPr>
          <w:rFonts w:hint="eastAsia" w:ascii="宋体" w:hAnsi="宋体" w:eastAsia="宋体" w:cs="宋体"/>
          <w:color w:val="auto"/>
          <w:spacing w:val="4"/>
          <w:sz w:val="24"/>
          <w:szCs w:val="24"/>
          <w:highlight w:val="none"/>
        </w:rPr>
      </w:pPr>
    </w:p>
    <w:p w14:paraId="5A1DB753">
      <w:pPr>
        <w:spacing w:before="312" w:beforeLines="100" w:after="156" w:afterLines="50" w:line="360" w:lineRule="auto"/>
        <w:ind w:firstLine="170"/>
        <w:rPr>
          <w:rFonts w:hint="eastAsia" w:ascii="宋体" w:hAnsi="宋体" w:eastAsia="宋体" w:cs="宋体"/>
          <w:color w:val="auto"/>
          <w:spacing w:val="4"/>
          <w:sz w:val="24"/>
          <w:szCs w:val="24"/>
          <w:highlight w:val="none"/>
        </w:rPr>
      </w:pPr>
    </w:p>
    <w:p w14:paraId="4CEA4AB3">
      <w:pPr>
        <w:spacing w:before="312" w:beforeLines="100" w:after="156" w:afterLines="50" w:line="360" w:lineRule="auto"/>
        <w:rPr>
          <w:rFonts w:hint="eastAsia" w:ascii="宋体" w:hAnsi="宋体" w:eastAsia="宋体" w:cs="宋体"/>
          <w:color w:val="auto"/>
          <w:spacing w:val="4"/>
          <w:sz w:val="24"/>
          <w:szCs w:val="24"/>
          <w:highlight w:val="none"/>
        </w:rPr>
      </w:pPr>
    </w:p>
    <w:p w14:paraId="4EF9742E">
      <w:pPr>
        <w:spacing w:before="312" w:beforeLines="100" w:after="156" w:afterLines="50" w:line="360" w:lineRule="auto"/>
        <w:ind w:firstLine="3472" w:firstLineChars="1400"/>
        <w:jc w:val="left"/>
        <w:rPr>
          <w:rFonts w:hint="default" w:ascii="宋体" w:hAnsi="宋体" w:eastAsia="宋体" w:cs="宋体"/>
          <w:color w:val="auto"/>
          <w:spacing w:val="14"/>
          <w:kern w:val="0"/>
          <w:sz w:val="24"/>
          <w:highlight w:val="none"/>
          <w:lang w:val="en-US" w:eastAsia="zh-CN"/>
        </w:rPr>
      </w:pPr>
      <w:r>
        <w:rPr>
          <w:rFonts w:hint="eastAsia" w:ascii="宋体" w:hAnsi="宋体" w:eastAsia="宋体" w:cs="宋体"/>
          <w:color w:val="auto"/>
          <w:spacing w:val="4"/>
          <w:sz w:val="24"/>
          <w:szCs w:val="24"/>
          <w:highlight w:val="none"/>
        </w:rPr>
        <w:t>供应商名称（盖章）：</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14"/>
          <w:kern w:val="0"/>
          <w:sz w:val="24"/>
          <w:highlight w:val="none"/>
          <w:u w:val="single"/>
        </w:rPr>
        <w:t>（单位全称</w:t>
      </w:r>
      <w:r>
        <w:rPr>
          <w:rFonts w:hint="eastAsia" w:ascii="宋体" w:hAnsi="宋体" w:eastAsia="宋体" w:cs="宋体"/>
          <w:color w:val="auto"/>
          <w:spacing w:val="14"/>
          <w:kern w:val="0"/>
          <w:sz w:val="24"/>
          <w:highlight w:val="none"/>
          <w:u w:val="single"/>
          <w:lang w:eastAsia="zh-CN"/>
        </w:rPr>
        <w:t>）</w:t>
      </w:r>
      <w:r>
        <w:rPr>
          <w:rFonts w:hint="eastAsia" w:ascii="宋体" w:hAnsi="宋体" w:eastAsia="宋体" w:cs="宋体"/>
          <w:color w:val="auto"/>
          <w:spacing w:val="14"/>
          <w:kern w:val="0"/>
          <w:sz w:val="24"/>
          <w:highlight w:val="none"/>
          <w:u w:val="single"/>
          <w:lang w:val="en-US" w:eastAsia="zh-CN"/>
        </w:rPr>
        <w:t xml:space="preserve">  </w:t>
      </w:r>
      <w:r>
        <w:rPr>
          <w:rFonts w:hint="eastAsia" w:ascii="宋体" w:hAnsi="宋体" w:eastAsia="宋体" w:cs="宋体"/>
          <w:color w:val="auto"/>
          <w:spacing w:val="14"/>
          <w:kern w:val="0"/>
          <w:sz w:val="24"/>
          <w:highlight w:val="none"/>
          <w:lang w:val="en-US" w:eastAsia="zh-CN"/>
        </w:rPr>
        <w:t xml:space="preserve">  </w:t>
      </w:r>
    </w:p>
    <w:p w14:paraId="612E9710">
      <w:pPr>
        <w:spacing w:before="312" w:beforeLines="100" w:after="156" w:afterLines="50" w:line="360" w:lineRule="auto"/>
        <w:ind w:firstLine="2144" w:firstLineChars="800"/>
        <w:jc w:val="left"/>
        <w:rPr>
          <w:rFonts w:hint="eastAsia" w:ascii="宋体" w:hAnsi="宋体" w:eastAsia="宋体" w:cs="宋体"/>
          <w:color w:val="auto"/>
          <w:spacing w:val="14"/>
          <w:kern w:val="0"/>
          <w:sz w:val="24"/>
          <w:highlight w:val="none"/>
        </w:rPr>
      </w:pPr>
    </w:p>
    <w:p w14:paraId="54FD0D6D">
      <w:pPr>
        <w:spacing w:before="312" w:beforeLines="100" w:after="156" w:afterLines="50" w:line="360" w:lineRule="auto"/>
        <w:ind w:firstLine="2852" w:firstLineChars="1150"/>
        <w:jc w:val="left"/>
        <w:rPr>
          <w:rFonts w:hint="default"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rPr>
        <w:t>法定代表人（签字或盖章）：</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single"/>
          <w:lang w:val="en-US" w:eastAsia="zh-CN"/>
        </w:rPr>
        <w:t xml:space="preserve">           </w:t>
      </w:r>
    </w:p>
    <w:p w14:paraId="29056650">
      <w:pPr>
        <w:spacing w:line="360" w:lineRule="auto"/>
        <w:ind w:left="1"/>
        <w:jc w:val="center"/>
        <w:rPr>
          <w:rFonts w:hint="eastAsia" w:ascii="仿宋" w:hAnsi="仿宋" w:eastAsia="仿宋"/>
          <w:color w:val="auto"/>
          <w:spacing w:val="4"/>
          <w:sz w:val="24"/>
          <w:szCs w:val="24"/>
          <w:highlight w:val="none"/>
        </w:rPr>
      </w:pPr>
      <w:r>
        <w:rPr>
          <w:rFonts w:hint="eastAsia" w:ascii="仿宋" w:hAnsi="仿宋" w:eastAsia="仿宋"/>
          <w:color w:val="auto"/>
          <w:spacing w:val="4"/>
          <w:sz w:val="24"/>
          <w:szCs w:val="24"/>
          <w:highlight w:val="none"/>
        </w:rPr>
        <w:t xml:space="preserve">               </w:t>
      </w:r>
    </w:p>
    <w:p w14:paraId="13FACD92">
      <w:pPr>
        <w:spacing w:line="360" w:lineRule="auto"/>
        <w:ind w:left="1"/>
        <w:jc w:val="center"/>
        <w:rPr>
          <w:rFonts w:hint="eastAsia" w:ascii="仿宋" w:hAnsi="仿宋" w:eastAsia="仿宋"/>
          <w:color w:val="auto"/>
          <w:spacing w:val="4"/>
          <w:sz w:val="24"/>
          <w:szCs w:val="24"/>
          <w:highlight w:val="none"/>
        </w:rPr>
      </w:pPr>
      <w:r>
        <w:rPr>
          <w:rFonts w:hint="eastAsia" w:ascii="仿宋" w:hAnsi="仿宋" w:eastAsia="仿宋"/>
          <w:color w:val="auto"/>
          <w:spacing w:val="4"/>
          <w:sz w:val="24"/>
          <w:szCs w:val="24"/>
          <w:highlight w:val="none"/>
        </w:rPr>
        <w:t xml:space="preserve">                      </w:t>
      </w:r>
    </w:p>
    <w:p w14:paraId="28BEBCBD">
      <w:pPr>
        <w:spacing w:line="360" w:lineRule="auto"/>
        <w:ind w:left="1"/>
        <w:jc w:val="center"/>
        <w:rPr>
          <w:rFonts w:hint="eastAsia" w:ascii="宋体" w:hAnsi="宋体" w:eastAsia="宋体" w:cs="宋体"/>
          <w:color w:val="auto"/>
          <w:spacing w:val="4"/>
          <w:sz w:val="24"/>
          <w:szCs w:val="24"/>
          <w:highlight w:val="none"/>
        </w:rPr>
      </w:pPr>
      <w:r>
        <w:rPr>
          <w:rFonts w:hint="eastAsia" w:ascii="仿宋" w:hAnsi="仿宋" w:eastAsia="仿宋"/>
          <w:color w:val="auto"/>
          <w:spacing w:val="4"/>
          <w:sz w:val="24"/>
          <w:szCs w:val="24"/>
          <w:highlight w:val="none"/>
        </w:rPr>
        <w:t xml:space="preserve">                               </w:t>
      </w:r>
      <w:r>
        <w:rPr>
          <w:rFonts w:hint="eastAsia" w:ascii="宋体" w:hAnsi="宋体" w:eastAsia="宋体" w:cs="宋体"/>
          <w:color w:val="auto"/>
          <w:spacing w:val="4"/>
          <w:sz w:val="24"/>
          <w:szCs w:val="24"/>
          <w:highlight w:val="none"/>
        </w:rPr>
        <w:t xml:space="preserve"> 日期：   </w:t>
      </w:r>
      <w:r>
        <w:rPr>
          <w:rFonts w:hint="eastAsia" w:ascii="宋体" w:hAnsi="宋体" w:eastAsia="宋体" w:cs="宋体"/>
          <w:color w:val="auto"/>
          <w:spacing w:val="4"/>
          <w:sz w:val="24"/>
          <w:szCs w:val="24"/>
          <w:highlight w:val="none"/>
          <w:lang w:val="en-US" w:eastAsia="zh-CN"/>
        </w:rPr>
        <w:t xml:space="preserve"> </w:t>
      </w:r>
      <w:r>
        <w:rPr>
          <w:rFonts w:hint="eastAsia" w:ascii="宋体" w:hAnsi="宋体" w:eastAsia="宋体" w:cs="宋体"/>
          <w:color w:val="auto"/>
          <w:spacing w:val="4"/>
          <w:sz w:val="24"/>
          <w:szCs w:val="24"/>
          <w:highlight w:val="none"/>
        </w:rPr>
        <w:t>年     月    日</w:t>
      </w:r>
    </w:p>
    <w:p w14:paraId="23655310">
      <w:pPr>
        <w:pStyle w:val="13"/>
        <w:spacing w:line="360" w:lineRule="atLeast"/>
        <w:rPr>
          <w:rFonts w:hint="default"/>
          <w:color w:val="auto"/>
          <w:spacing w:val="4"/>
          <w:sz w:val="40"/>
          <w:szCs w:val="18"/>
          <w:highlight w:val="none"/>
          <w:lang w:val="en-US" w:eastAsia="zh-CN"/>
        </w:rPr>
      </w:pPr>
    </w:p>
    <w:p w14:paraId="1A6DA800">
      <w:pPr>
        <w:pStyle w:val="7"/>
        <w:rPr>
          <w:rFonts w:hint="eastAsia" w:ascii="宋体" w:hAnsi="宋体" w:eastAsia="宋体" w:cs="宋体"/>
          <w:color w:val="auto"/>
          <w:spacing w:val="4"/>
          <w:sz w:val="24"/>
          <w:szCs w:val="24"/>
          <w:highlight w:val="none"/>
        </w:rPr>
      </w:pPr>
    </w:p>
    <w:p w14:paraId="1B586468">
      <w:pPr>
        <w:rPr>
          <w:rFonts w:hint="eastAsia"/>
          <w:color w:val="auto"/>
          <w:highlight w:val="none"/>
        </w:rPr>
      </w:pPr>
    </w:p>
    <w:p w14:paraId="0C6098AD">
      <w:pPr>
        <w:spacing w:before="312" w:beforeLines="100" w:after="156" w:afterLines="50" w:line="360" w:lineRule="auto"/>
        <w:ind w:firstLine="170"/>
        <w:rPr>
          <w:rFonts w:hint="eastAsia" w:ascii="宋体" w:hAnsi="宋体" w:eastAsia="宋体" w:cs="宋体"/>
          <w:color w:val="auto"/>
          <w:spacing w:val="4"/>
          <w:sz w:val="24"/>
          <w:szCs w:val="24"/>
          <w:highlight w:val="none"/>
        </w:rPr>
      </w:pPr>
    </w:p>
    <w:p w14:paraId="0EFAA649">
      <w:pPr>
        <w:pStyle w:val="7"/>
        <w:rPr>
          <w:rFonts w:hint="eastAsia"/>
          <w:color w:val="auto"/>
          <w:highlight w:val="none"/>
        </w:rPr>
      </w:pPr>
    </w:p>
    <w:p w14:paraId="27A5AD3F">
      <w:pPr>
        <w:rPr>
          <w:rFonts w:hint="eastAsia"/>
          <w:color w:val="auto"/>
          <w:highlight w:val="none"/>
        </w:rPr>
      </w:pPr>
    </w:p>
    <w:p w14:paraId="36F9B7AF">
      <w:pPr>
        <w:pStyle w:val="7"/>
        <w:rPr>
          <w:rFonts w:hint="eastAsia"/>
          <w:color w:val="auto"/>
          <w:highlight w:val="none"/>
        </w:rPr>
      </w:pPr>
    </w:p>
    <w:p w14:paraId="5E980527">
      <w:pPr>
        <w:pStyle w:val="8"/>
        <w:rPr>
          <w:rFonts w:hint="eastAsia"/>
          <w:color w:val="auto"/>
          <w:highlight w:val="none"/>
        </w:rPr>
      </w:pPr>
    </w:p>
    <w:p w14:paraId="6802F91D">
      <w:pPr>
        <w:pStyle w:val="8"/>
        <w:rPr>
          <w:rFonts w:hint="eastAsia"/>
          <w:color w:val="auto"/>
          <w:highlight w:val="none"/>
        </w:rPr>
      </w:pPr>
    </w:p>
    <w:p w14:paraId="6B92903F">
      <w:pPr>
        <w:pStyle w:val="8"/>
        <w:rPr>
          <w:rFonts w:hint="eastAsia"/>
          <w:color w:val="auto"/>
          <w:highlight w:val="none"/>
        </w:rPr>
      </w:pPr>
    </w:p>
    <w:p w14:paraId="43D329DE">
      <w:pPr>
        <w:rPr>
          <w:rFonts w:hint="eastAsia"/>
          <w:color w:val="auto"/>
          <w:highlight w:val="none"/>
        </w:rPr>
      </w:pPr>
    </w:p>
    <w:p w14:paraId="4CBF81B5">
      <w:pPr>
        <w:pStyle w:val="7"/>
        <w:rPr>
          <w:rFonts w:hint="eastAsia"/>
          <w:color w:val="auto"/>
          <w:highlight w:val="none"/>
        </w:rPr>
      </w:pPr>
    </w:p>
    <w:p w14:paraId="557CEB18">
      <w:pPr>
        <w:rPr>
          <w:rFonts w:hint="eastAsia"/>
          <w:color w:val="auto"/>
          <w:highlight w:val="none"/>
        </w:rPr>
      </w:pPr>
    </w:p>
    <w:p w14:paraId="58BFC67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840" w:right="0" w:hanging="843" w:hangingChars="300"/>
        <w:jc w:val="center"/>
        <w:rPr>
          <w:rFonts w:hint="eastAsia" w:ascii="Arial" w:hAnsi="Arial" w:eastAsia="宋体" w:cs="Arial"/>
          <w:b/>
          <w:bCs/>
          <w:color w:val="auto"/>
          <w:kern w:val="0"/>
          <w:sz w:val="28"/>
          <w:szCs w:val="28"/>
          <w:highlight w:val="none"/>
          <w:lang w:val="en-US" w:eastAsia="zh-CN" w:bidi="ar"/>
        </w:rPr>
      </w:pPr>
    </w:p>
    <w:p w14:paraId="76D47F0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840" w:right="0" w:hanging="843" w:hangingChars="300"/>
        <w:jc w:val="center"/>
        <w:rPr>
          <w:rFonts w:hint="eastAsia" w:ascii="Arial" w:hAnsi="Arial" w:eastAsia="宋体" w:cs="Arial"/>
          <w:b/>
          <w:bCs/>
          <w:color w:val="auto"/>
          <w:kern w:val="0"/>
          <w:sz w:val="28"/>
          <w:szCs w:val="28"/>
          <w:highlight w:val="none"/>
          <w:lang w:val="en-US" w:eastAsia="zh-CN" w:bidi="ar"/>
        </w:rPr>
      </w:pPr>
      <w:r>
        <w:rPr>
          <w:rFonts w:hint="eastAsia" w:ascii="Arial" w:hAnsi="Arial" w:eastAsia="宋体" w:cs="Arial"/>
          <w:b/>
          <w:bCs/>
          <w:color w:val="auto"/>
          <w:kern w:val="0"/>
          <w:sz w:val="28"/>
          <w:szCs w:val="28"/>
          <w:highlight w:val="none"/>
          <w:lang w:val="en-US" w:eastAsia="zh-CN" w:bidi="ar"/>
        </w:rPr>
        <w:t>3.</w:t>
      </w:r>
      <w:r>
        <w:rPr>
          <w:rFonts w:hint="eastAsia" w:eastAsia="宋体" w:cs="Arial"/>
          <w:b/>
          <w:bCs/>
          <w:color w:val="auto"/>
          <w:kern w:val="0"/>
          <w:sz w:val="28"/>
          <w:szCs w:val="28"/>
          <w:highlight w:val="none"/>
          <w:lang w:val="en-US" w:eastAsia="zh-CN" w:bidi="ar"/>
        </w:rPr>
        <w:t>4</w:t>
      </w:r>
      <w:r>
        <w:rPr>
          <w:rFonts w:hint="eastAsia" w:ascii="Arial" w:hAnsi="Arial" w:eastAsia="宋体" w:cs="Arial"/>
          <w:b/>
          <w:bCs/>
          <w:color w:val="auto"/>
          <w:kern w:val="0"/>
          <w:sz w:val="28"/>
          <w:szCs w:val="28"/>
          <w:highlight w:val="none"/>
          <w:lang w:val="en-US" w:eastAsia="zh-CN" w:bidi="ar"/>
        </w:rPr>
        <w:t>非联合体投标声明</w:t>
      </w:r>
    </w:p>
    <w:p w14:paraId="46BF5F9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180" w:right="0" w:hanging="240" w:hangingChars="100"/>
        <w:jc w:val="left"/>
        <w:rPr>
          <w:rFonts w:hint="default" w:ascii="Arial" w:hAnsi="Arial" w:eastAsia="宋体" w:cs="Arial"/>
          <w:color w:val="auto"/>
          <w:kern w:val="0"/>
          <w:sz w:val="24"/>
          <w:szCs w:val="24"/>
          <w:highlight w:val="none"/>
          <w:lang w:val="en-US" w:eastAsia="zh-CN" w:bidi="ar"/>
        </w:rPr>
      </w:pPr>
    </w:p>
    <w:p w14:paraId="68BDB3E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180" w:right="0" w:hanging="240" w:hangingChars="100"/>
        <w:jc w:val="left"/>
        <w:rPr>
          <w:rFonts w:hint="default" w:ascii="Arial" w:hAnsi="Arial" w:eastAsia="宋体" w:cs="Arial"/>
          <w:color w:val="auto"/>
          <w:kern w:val="0"/>
          <w:sz w:val="24"/>
          <w:szCs w:val="24"/>
          <w:highlight w:val="none"/>
          <w:lang w:val="en-US" w:eastAsia="zh-CN" w:bidi="ar"/>
        </w:rPr>
      </w:pPr>
      <w:r>
        <w:rPr>
          <w:rFonts w:hint="default" w:ascii="Arial" w:hAnsi="Arial" w:eastAsia="宋体" w:cs="Arial"/>
          <w:color w:val="auto"/>
          <w:kern w:val="0"/>
          <w:sz w:val="24"/>
          <w:szCs w:val="24"/>
          <w:highlight w:val="none"/>
          <w:lang w:val="en-US" w:eastAsia="zh-CN" w:bidi="ar"/>
        </w:rPr>
        <w:t>本招标项目招标人及招标监管机构：</w:t>
      </w:r>
    </w:p>
    <w:p w14:paraId="71F5625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239" w:leftChars="114" w:right="0" w:firstLine="240" w:firstLineChars="100"/>
        <w:jc w:val="left"/>
        <w:rPr>
          <w:rFonts w:hint="default" w:ascii="Arial" w:hAnsi="Arial" w:eastAsia="宋体" w:cs="Arial"/>
          <w:color w:val="auto"/>
          <w:kern w:val="0"/>
          <w:sz w:val="24"/>
          <w:szCs w:val="24"/>
          <w:highlight w:val="none"/>
          <w:lang w:val="en-US" w:eastAsia="zh-CN" w:bidi="ar"/>
        </w:rPr>
      </w:pPr>
      <w:r>
        <w:rPr>
          <w:rFonts w:hint="default" w:ascii="Arial" w:hAnsi="Arial" w:eastAsia="宋体" w:cs="Arial"/>
          <w:color w:val="auto"/>
          <w:kern w:val="0"/>
          <w:sz w:val="24"/>
          <w:szCs w:val="24"/>
          <w:highlight w:val="none"/>
          <w:lang w:val="en-US" w:eastAsia="zh-CN" w:bidi="ar"/>
        </w:rPr>
        <w:t>本公司就参加投标工作，作出郑重声明：</w:t>
      </w:r>
    </w:p>
    <w:p w14:paraId="0ADAAB1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239" w:leftChars="114" w:right="0" w:firstLine="240" w:firstLineChars="100"/>
        <w:jc w:val="left"/>
        <w:rPr>
          <w:rFonts w:hint="default" w:ascii="Arial" w:hAnsi="Arial" w:eastAsia="宋体" w:cs="Arial"/>
          <w:color w:val="auto"/>
          <w:kern w:val="0"/>
          <w:sz w:val="24"/>
          <w:szCs w:val="24"/>
          <w:highlight w:val="none"/>
          <w:lang w:val="en-US" w:eastAsia="zh-CN" w:bidi="ar"/>
        </w:rPr>
      </w:pPr>
      <w:r>
        <w:rPr>
          <w:rFonts w:hint="default" w:ascii="Arial" w:hAnsi="Arial" w:eastAsia="宋体" w:cs="Arial"/>
          <w:color w:val="auto"/>
          <w:kern w:val="0"/>
          <w:sz w:val="24"/>
          <w:szCs w:val="24"/>
          <w:highlight w:val="none"/>
          <w:lang w:val="en-US" w:eastAsia="zh-CN" w:bidi="ar"/>
        </w:rPr>
        <w:t>一、本公司保证投标报名材料及其后提供的一切材料都是真实的。</w:t>
      </w:r>
    </w:p>
    <w:p w14:paraId="1E4818D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239" w:leftChars="114" w:right="0" w:firstLine="240" w:firstLineChars="100"/>
        <w:jc w:val="left"/>
        <w:rPr>
          <w:rFonts w:hint="default" w:ascii="Arial" w:hAnsi="Arial" w:eastAsia="宋体" w:cs="Arial"/>
          <w:color w:val="auto"/>
          <w:kern w:val="0"/>
          <w:sz w:val="24"/>
          <w:szCs w:val="24"/>
          <w:highlight w:val="none"/>
          <w:lang w:val="en-US" w:eastAsia="zh-CN" w:bidi="ar"/>
        </w:rPr>
      </w:pPr>
      <w:r>
        <w:rPr>
          <w:rFonts w:hint="default" w:ascii="Arial" w:hAnsi="Arial" w:eastAsia="宋体" w:cs="Arial"/>
          <w:color w:val="auto"/>
          <w:kern w:val="0"/>
          <w:sz w:val="24"/>
          <w:szCs w:val="24"/>
          <w:highlight w:val="none"/>
          <w:lang w:val="en-US" w:eastAsia="zh-CN" w:bidi="ar"/>
        </w:rPr>
        <w:t>二、本公司保证在本项目投标中不与其他单位围标、串标，不出让投标资格，不向招标人或评标委员会成员行贿。</w:t>
      </w:r>
    </w:p>
    <w:p w14:paraId="68D99A9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239" w:leftChars="114" w:right="0" w:firstLine="240" w:firstLineChars="100"/>
        <w:jc w:val="left"/>
        <w:rPr>
          <w:rFonts w:hint="default" w:ascii="Arial" w:hAnsi="Arial" w:eastAsia="宋体" w:cs="Arial"/>
          <w:color w:val="auto"/>
          <w:kern w:val="0"/>
          <w:sz w:val="24"/>
          <w:szCs w:val="24"/>
          <w:highlight w:val="none"/>
          <w:lang w:val="en-US" w:eastAsia="zh-CN" w:bidi="ar"/>
        </w:rPr>
      </w:pPr>
      <w:r>
        <w:rPr>
          <w:rFonts w:hint="default" w:ascii="Arial" w:hAnsi="Arial" w:eastAsia="宋体" w:cs="Arial"/>
          <w:color w:val="auto"/>
          <w:kern w:val="0"/>
          <w:sz w:val="24"/>
          <w:szCs w:val="24"/>
          <w:highlight w:val="none"/>
          <w:lang w:val="en-US" w:eastAsia="zh-CN" w:bidi="ar"/>
        </w:rPr>
        <w:t>三、本公司没有处于被责令停业的状态；没有处于被建设行政主管部门取消投标资格的处罚期内；没有处于财产被接管、冻结、破产的状态；在投标报名截止日期前两年内没有建设行政主管部门</w:t>
      </w:r>
      <w:r>
        <w:rPr>
          <w:rFonts w:hint="eastAsia" w:ascii="Arial" w:hAnsi="Arial" w:eastAsia="宋体" w:cs="Arial"/>
          <w:color w:val="auto"/>
          <w:kern w:val="0"/>
          <w:sz w:val="24"/>
          <w:szCs w:val="24"/>
          <w:highlight w:val="none"/>
          <w:lang w:val="en-US" w:eastAsia="zh-CN" w:bidi="ar"/>
        </w:rPr>
        <w:t>以</w:t>
      </w:r>
      <w:r>
        <w:rPr>
          <w:rFonts w:hint="default" w:ascii="Arial" w:hAnsi="Arial" w:eastAsia="宋体" w:cs="Arial"/>
          <w:color w:val="auto"/>
          <w:kern w:val="0"/>
          <w:sz w:val="24"/>
          <w:szCs w:val="24"/>
          <w:highlight w:val="none"/>
          <w:lang w:val="en-US" w:eastAsia="zh-CN" w:bidi="ar"/>
        </w:rPr>
        <w:t>书面认定的重大工程质量问题；</w:t>
      </w:r>
      <w:r>
        <w:rPr>
          <w:rFonts w:hint="eastAsia" w:ascii="Arial" w:hAnsi="Arial" w:eastAsia="宋体" w:cs="Arial"/>
          <w:color w:val="auto"/>
          <w:kern w:val="0"/>
          <w:sz w:val="24"/>
          <w:szCs w:val="24"/>
          <w:highlight w:val="none"/>
          <w:lang w:val="en-US" w:eastAsia="zh-CN" w:bidi="ar"/>
        </w:rPr>
        <w:t>在</w:t>
      </w:r>
      <w:r>
        <w:rPr>
          <w:rFonts w:hint="default" w:ascii="Arial" w:hAnsi="Arial" w:eastAsia="宋体" w:cs="Arial"/>
          <w:color w:val="auto"/>
          <w:kern w:val="0"/>
          <w:sz w:val="24"/>
          <w:szCs w:val="24"/>
          <w:highlight w:val="none"/>
          <w:lang w:val="en-US" w:eastAsia="zh-CN" w:bidi="ar"/>
        </w:rPr>
        <w:t>陕西政府采购无失信记录查询结果中，本公司在投标报名截止时间前</w:t>
      </w:r>
      <w:r>
        <w:rPr>
          <w:rFonts w:hint="eastAsia" w:ascii="Arial" w:hAnsi="Arial" w:eastAsia="宋体" w:cs="Arial"/>
          <w:color w:val="auto"/>
          <w:kern w:val="0"/>
          <w:sz w:val="24"/>
          <w:szCs w:val="24"/>
          <w:highlight w:val="none"/>
          <w:lang w:val="en-US" w:eastAsia="zh-CN" w:bidi="ar"/>
        </w:rPr>
        <w:t>两年没有违法犯罪</w:t>
      </w:r>
      <w:r>
        <w:rPr>
          <w:rFonts w:hint="default" w:ascii="Arial" w:hAnsi="Arial" w:eastAsia="宋体" w:cs="Arial"/>
          <w:color w:val="auto"/>
          <w:kern w:val="0"/>
          <w:sz w:val="24"/>
          <w:szCs w:val="24"/>
          <w:highlight w:val="none"/>
          <w:lang w:val="en-US" w:eastAsia="zh-CN" w:bidi="ar"/>
        </w:rPr>
        <w:t>记录。</w:t>
      </w:r>
    </w:p>
    <w:p w14:paraId="60D97E3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239" w:leftChars="114" w:right="0" w:firstLine="240" w:firstLineChars="100"/>
        <w:jc w:val="left"/>
        <w:rPr>
          <w:rFonts w:hint="default" w:ascii="Arial" w:hAnsi="Arial" w:eastAsia="宋体" w:cs="Arial"/>
          <w:color w:val="auto"/>
          <w:kern w:val="0"/>
          <w:sz w:val="24"/>
          <w:szCs w:val="24"/>
          <w:highlight w:val="none"/>
          <w:lang w:val="en-US" w:eastAsia="zh-CN" w:bidi="ar"/>
        </w:rPr>
      </w:pPr>
      <w:r>
        <w:rPr>
          <w:rFonts w:hint="default" w:ascii="Arial" w:hAnsi="Arial" w:eastAsia="宋体" w:cs="Arial"/>
          <w:color w:val="auto"/>
          <w:kern w:val="0"/>
          <w:sz w:val="24"/>
          <w:szCs w:val="24"/>
          <w:highlight w:val="none"/>
          <w:lang w:val="en-US" w:eastAsia="zh-CN" w:bidi="ar"/>
        </w:rPr>
        <w:t>四、本公司保证本项目并非联合体投标，本项目施工由本公司独立承担。本公司违反上述保证，或本声明陈述与事实不符，经查实，本公司愿意接受公开通报，承担由此带来的法律后果，并自愿停止参加招标投标活动三个月。</w:t>
      </w:r>
    </w:p>
    <w:p w14:paraId="3AC3A87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239" w:leftChars="114" w:right="0" w:firstLine="240" w:firstLineChars="100"/>
        <w:jc w:val="left"/>
        <w:rPr>
          <w:rFonts w:hint="eastAsia" w:ascii="Arial" w:hAnsi="Arial" w:eastAsia="宋体" w:cs="Arial"/>
          <w:color w:val="auto"/>
          <w:kern w:val="0"/>
          <w:sz w:val="24"/>
          <w:szCs w:val="24"/>
          <w:highlight w:val="none"/>
          <w:lang w:val="en-US" w:eastAsia="zh-CN" w:bidi="ar"/>
        </w:rPr>
      </w:pPr>
      <w:r>
        <w:rPr>
          <w:rFonts w:hint="eastAsia" w:ascii="Arial" w:hAnsi="Arial" w:eastAsia="宋体" w:cs="Arial"/>
          <w:color w:val="auto"/>
          <w:kern w:val="0"/>
          <w:sz w:val="24"/>
          <w:szCs w:val="24"/>
          <w:highlight w:val="none"/>
          <w:lang w:val="en-US" w:eastAsia="zh-CN" w:bidi="ar"/>
        </w:rPr>
        <w:t xml:space="preserve">   </w:t>
      </w:r>
    </w:p>
    <w:p w14:paraId="6759132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uto"/>
        <w:ind w:left="5575" w:leftChars="255" w:right="0" w:hanging="5040" w:hangingChars="2100"/>
        <w:jc w:val="left"/>
        <w:rPr>
          <w:rFonts w:hint="default" w:ascii="Arial" w:hAnsi="Arial" w:eastAsia="宋体" w:cs="Arial"/>
          <w:color w:val="auto"/>
          <w:kern w:val="0"/>
          <w:sz w:val="24"/>
          <w:szCs w:val="24"/>
          <w:highlight w:val="none"/>
          <w:lang w:val="en-US" w:eastAsia="zh-CN" w:bidi="ar"/>
        </w:rPr>
      </w:pPr>
      <w:r>
        <w:rPr>
          <w:rFonts w:hint="default" w:ascii="Arial" w:hAnsi="Arial" w:eastAsia="宋体" w:cs="Arial"/>
          <w:color w:val="auto"/>
          <w:kern w:val="0"/>
          <w:sz w:val="24"/>
          <w:szCs w:val="24"/>
          <w:highlight w:val="none"/>
          <w:lang w:val="en-US" w:eastAsia="zh-CN" w:bidi="ar"/>
        </w:rPr>
        <w:t>特此声明</w:t>
      </w:r>
    </w:p>
    <w:p w14:paraId="2E486F3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uto"/>
        <w:ind w:left="5575" w:leftChars="255" w:right="0" w:hanging="5040" w:hangingChars="2100"/>
        <w:jc w:val="left"/>
        <w:rPr>
          <w:rFonts w:hint="default" w:ascii="Arial" w:hAnsi="Arial" w:eastAsia="宋体" w:cs="Arial"/>
          <w:color w:val="auto"/>
          <w:kern w:val="0"/>
          <w:sz w:val="24"/>
          <w:szCs w:val="24"/>
          <w:highlight w:val="none"/>
          <w:lang w:val="en-US" w:eastAsia="zh-CN" w:bidi="ar"/>
        </w:rPr>
      </w:pPr>
      <w:r>
        <w:rPr>
          <w:rFonts w:hint="default" w:ascii="Arial" w:hAnsi="Arial" w:eastAsia="宋体" w:cs="Arial"/>
          <w:color w:val="auto"/>
          <w:kern w:val="0"/>
          <w:sz w:val="24"/>
          <w:szCs w:val="24"/>
          <w:highlight w:val="none"/>
          <w:lang w:val="en-US" w:eastAsia="zh-CN" w:bidi="ar"/>
        </w:rPr>
        <w:t>声明企业</w:t>
      </w:r>
      <w:r>
        <w:rPr>
          <w:rFonts w:hint="eastAsia" w:ascii="Arial" w:hAnsi="Arial" w:eastAsia="宋体" w:cs="Arial"/>
          <w:color w:val="auto"/>
          <w:kern w:val="0"/>
          <w:sz w:val="24"/>
          <w:szCs w:val="24"/>
          <w:highlight w:val="none"/>
          <w:u w:val="none"/>
          <w:lang w:val="en-US" w:eastAsia="zh-CN" w:bidi="ar"/>
        </w:rPr>
        <w:t>（公章）</w:t>
      </w:r>
      <w:r>
        <w:rPr>
          <w:rFonts w:hint="default" w:ascii="Arial" w:hAnsi="Arial" w:eastAsia="宋体" w:cs="Arial"/>
          <w:color w:val="auto"/>
          <w:kern w:val="0"/>
          <w:sz w:val="24"/>
          <w:szCs w:val="24"/>
          <w:highlight w:val="none"/>
          <w:lang w:val="en-US" w:eastAsia="zh-CN" w:bidi="ar"/>
        </w:rPr>
        <w:t>：</w:t>
      </w:r>
    </w:p>
    <w:p w14:paraId="02A500D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uto"/>
        <w:ind w:right="0" w:firstLine="480" w:firstLineChars="200"/>
        <w:jc w:val="left"/>
        <w:rPr>
          <w:rFonts w:hint="default" w:ascii="Arial" w:hAnsi="Arial" w:eastAsia="宋体" w:cs="Arial"/>
          <w:color w:val="auto"/>
          <w:kern w:val="0"/>
          <w:sz w:val="24"/>
          <w:szCs w:val="24"/>
          <w:highlight w:val="none"/>
          <w:lang w:val="en-US" w:eastAsia="zh-CN" w:bidi="ar"/>
        </w:rPr>
      </w:pPr>
      <w:r>
        <w:rPr>
          <w:rFonts w:hint="default" w:ascii="Arial" w:hAnsi="Arial" w:eastAsia="宋体" w:cs="Arial"/>
          <w:color w:val="auto"/>
          <w:kern w:val="0"/>
          <w:sz w:val="24"/>
          <w:szCs w:val="24"/>
          <w:highlight w:val="none"/>
          <w:lang w:val="en-US" w:eastAsia="zh-CN" w:bidi="ar"/>
        </w:rPr>
        <w:t>法定代表人签字：</w:t>
      </w:r>
    </w:p>
    <w:p w14:paraId="34833313">
      <w:pPr>
        <w:spacing w:line="600" w:lineRule="auto"/>
        <w:rPr>
          <w:rFonts w:hint="default" w:ascii="Arial" w:hAnsi="Arial" w:eastAsia="宋体" w:cs="Arial"/>
          <w:color w:val="auto"/>
          <w:kern w:val="0"/>
          <w:sz w:val="24"/>
          <w:szCs w:val="24"/>
          <w:highlight w:val="none"/>
          <w:lang w:val="en-US" w:eastAsia="zh-CN" w:bidi="ar"/>
        </w:rPr>
      </w:pPr>
      <w:r>
        <w:rPr>
          <w:rFonts w:hint="eastAsia" w:ascii="Arial" w:hAnsi="Arial" w:eastAsia="宋体" w:cs="Arial"/>
          <w:color w:val="auto"/>
          <w:kern w:val="0"/>
          <w:sz w:val="24"/>
          <w:szCs w:val="24"/>
          <w:highlight w:val="none"/>
          <w:lang w:val="en-US" w:eastAsia="zh-CN" w:bidi="ar"/>
        </w:rPr>
        <w:t xml:space="preserve">                                                    </w:t>
      </w:r>
      <w:r>
        <w:rPr>
          <w:rFonts w:hint="default" w:ascii="Arial" w:hAnsi="Arial" w:eastAsia="宋体" w:cs="Arial"/>
          <w:color w:val="auto"/>
          <w:kern w:val="0"/>
          <w:sz w:val="24"/>
          <w:szCs w:val="24"/>
          <w:highlight w:val="none"/>
          <w:lang w:val="en-US" w:eastAsia="zh-CN" w:bidi="ar"/>
        </w:rPr>
        <w:t>年</w:t>
      </w:r>
      <w:r>
        <w:rPr>
          <w:rFonts w:hint="eastAsia" w:ascii="Arial" w:hAnsi="Arial" w:eastAsia="宋体" w:cs="Arial"/>
          <w:color w:val="auto"/>
          <w:kern w:val="0"/>
          <w:sz w:val="24"/>
          <w:szCs w:val="24"/>
          <w:highlight w:val="none"/>
          <w:lang w:val="en-US" w:eastAsia="zh-CN" w:bidi="ar"/>
        </w:rPr>
        <w:t xml:space="preserve">  </w:t>
      </w:r>
      <w:r>
        <w:rPr>
          <w:rFonts w:hint="eastAsia" w:eastAsia="宋体" w:cs="Arial"/>
          <w:color w:val="auto"/>
          <w:kern w:val="0"/>
          <w:sz w:val="24"/>
          <w:szCs w:val="24"/>
          <w:highlight w:val="none"/>
          <w:lang w:val="en-US" w:eastAsia="zh-CN" w:bidi="ar"/>
        </w:rPr>
        <w:t xml:space="preserve">   </w:t>
      </w:r>
      <w:r>
        <w:rPr>
          <w:rFonts w:hint="default" w:ascii="Arial" w:hAnsi="Arial" w:eastAsia="宋体" w:cs="Arial"/>
          <w:color w:val="auto"/>
          <w:kern w:val="0"/>
          <w:sz w:val="24"/>
          <w:szCs w:val="24"/>
          <w:highlight w:val="none"/>
          <w:lang w:val="en-US" w:eastAsia="zh-CN" w:bidi="ar"/>
        </w:rPr>
        <w:t>月</w:t>
      </w:r>
      <w:r>
        <w:rPr>
          <w:rFonts w:hint="eastAsia" w:ascii="Arial" w:hAnsi="Arial" w:eastAsia="宋体" w:cs="Arial"/>
          <w:color w:val="auto"/>
          <w:kern w:val="0"/>
          <w:sz w:val="24"/>
          <w:szCs w:val="24"/>
          <w:highlight w:val="none"/>
          <w:lang w:val="en-US" w:eastAsia="zh-CN" w:bidi="ar"/>
        </w:rPr>
        <w:t xml:space="preserve"> </w:t>
      </w:r>
      <w:r>
        <w:rPr>
          <w:rFonts w:hint="eastAsia" w:eastAsia="宋体" w:cs="Arial"/>
          <w:color w:val="auto"/>
          <w:kern w:val="0"/>
          <w:sz w:val="24"/>
          <w:szCs w:val="24"/>
          <w:highlight w:val="none"/>
          <w:lang w:val="en-US" w:eastAsia="zh-CN" w:bidi="ar"/>
        </w:rPr>
        <w:t xml:space="preserve">  </w:t>
      </w:r>
      <w:r>
        <w:rPr>
          <w:rFonts w:hint="eastAsia" w:ascii="Arial" w:hAnsi="Arial" w:eastAsia="宋体" w:cs="Arial"/>
          <w:color w:val="auto"/>
          <w:kern w:val="0"/>
          <w:sz w:val="24"/>
          <w:szCs w:val="24"/>
          <w:highlight w:val="none"/>
          <w:lang w:val="en-US" w:eastAsia="zh-CN" w:bidi="ar"/>
        </w:rPr>
        <w:t xml:space="preserve"> </w:t>
      </w:r>
      <w:r>
        <w:rPr>
          <w:rFonts w:hint="default" w:ascii="Arial" w:hAnsi="Arial" w:eastAsia="宋体" w:cs="Arial"/>
          <w:color w:val="auto"/>
          <w:kern w:val="0"/>
          <w:sz w:val="24"/>
          <w:szCs w:val="24"/>
          <w:highlight w:val="none"/>
          <w:lang w:val="en-US" w:eastAsia="zh-CN" w:bidi="ar"/>
        </w:rPr>
        <w:t>日</w:t>
      </w:r>
    </w:p>
    <w:p w14:paraId="7814F9CF">
      <w:pPr>
        <w:pStyle w:val="8"/>
        <w:rPr>
          <w:rFonts w:hint="default" w:ascii="Arial" w:hAnsi="Arial" w:eastAsia="宋体" w:cs="Arial"/>
          <w:color w:val="auto"/>
          <w:kern w:val="0"/>
          <w:sz w:val="24"/>
          <w:szCs w:val="24"/>
          <w:highlight w:val="none"/>
          <w:lang w:val="en-US" w:eastAsia="zh-CN" w:bidi="ar"/>
        </w:rPr>
      </w:pPr>
    </w:p>
    <w:p w14:paraId="6D08FF05">
      <w:pPr>
        <w:pStyle w:val="8"/>
        <w:rPr>
          <w:rFonts w:hint="default" w:ascii="Arial" w:hAnsi="Arial" w:eastAsia="宋体" w:cs="Arial"/>
          <w:color w:val="auto"/>
          <w:kern w:val="0"/>
          <w:sz w:val="24"/>
          <w:szCs w:val="24"/>
          <w:highlight w:val="none"/>
          <w:lang w:val="en-US" w:eastAsia="zh-CN" w:bidi="ar"/>
        </w:rPr>
      </w:pPr>
    </w:p>
    <w:p w14:paraId="1323D04F">
      <w:pPr>
        <w:pStyle w:val="8"/>
        <w:rPr>
          <w:rFonts w:hint="default" w:ascii="Arial" w:hAnsi="Arial" w:eastAsia="宋体" w:cs="Arial"/>
          <w:color w:val="auto"/>
          <w:kern w:val="0"/>
          <w:sz w:val="24"/>
          <w:szCs w:val="24"/>
          <w:highlight w:val="none"/>
          <w:lang w:val="en-US" w:eastAsia="zh-CN" w:bidi="ar"/>
        </w:rPr>
      </w:pPr>
    </w:p>
    <w:p w14:paraId="3733BA77">
      <w:pPr>
        <w:pStyle w:val="8"/>
        <w:rPr>
          <w:rFonts w:hint="default" w:ascii="Arial" w:hAnsi="Arial" w:eastAsia="宋体" w:cs="Arial"/>
          <w:color w:val="auto"/>
          <w:kern w:val="0"/>
          <w:sz w:val="24"/>
          <w:szCs w:val="24"/>
          <w:highlight w:val="none"/>
          <w:lang w:val="en-US" w:eastAsia="zh-CN" w:bidi="ar"/>
        </w:rPr>
      </w:pPr>
    </w:p>
    <w:p w14:paraId="7C10322F">
      <w:pPr>
        <w:pStyle w:val="8"/>
        <w:rPr>
          <w:rFonts w:hint="default" w:ascii="Arial" w:hAnsi="Arial" w:eastAsia="宋体" w:cs="Arial"/>
          <w:color w:val="auto"/>
          <w:kern w:val="0"/>
          <w:sz w:val="24"/>
          <w:szCs w:val="24"/>
          <w:highlight w:val="none"/>
          <w:lang w:val="en-US" w:eastAsia="zh-CN" w:bidi="ar"/>
        </w:rPr>
      </w:pPr>
    </w:p>
    <w:p w14:paraId="571550F8">
      <w:pPr>
        <w:pStyle w:val="8"/>
        <w:rPr>
          <w:rFonts w:hint="default" w:ascii="Arial" w:hAnsi="Arial" w:eastAsia="宋体" w:cs="Arial"/>
          <w:color w:val="auto"/>
          <w:kern w:val="0"/>
          <w:sz w:val="24"/>
          <w:szCs w:val="24"/>
          <w:highlight w:val="none"/>
          <w:lang w:val="en-US" w:eastAsia="zh-CN" w:bidi="ar"/>
        </w:rPr>
      </w:pPr>
    </w:p>
    <w:p w14:paraId="11CB755C">
      <w:pPr>
        <w:pStyle w:val="8"/>
        <w:rPr>
          <w:rFonts w:hint="default" w:ascii="Arial" w:hAnsi="Arial" w:eastAsia="宋体" w:cs="Arial"/>
          <w:color w:val="auto"/>
          <w:kern w:val="0"/>
          <w:sz w:val="24"/>
          <w:szCs w:val="24"/>
          <w:highlight w:val="none"/>
          <w:lang w:val="en-US" w:eastAsia="zh-CN" w:bidi="ar"/>
        </w:rPr>
      </w:pPr>
    </w:p>
    <w:p w14:paraId="422F874A">
      <w:pPr>
        <w:pStyle w:val="8"/>
        <w:rPr>
          <w:rFonts w:hint="default" w:ascii="Arial" w:hAnsi="Arial" w:eastAsia="宋体" w:cs="Arial"/>
          <w:color w:val="auto"/>
          <w:kern w:val="0"/>
          <w:sz w:val="24"/>
          <w:szCs w:val="24"/>
          <w:highlight w:val="none"/>
          <w:lang w:val="en-US" w:eastAsia="zh-CN" w:bidi="ar"/>
        </w:rPr>
      </w:pPr>
    </w:p>
    <w:p w14:paraId="2E19B72F">
      <w:pPr>
        <w:pStyle w:val="8"/>
        <w:rPr>
          <w:rFonts w:hint="default" w:ascii="Arial" w:hAnsi="Arial" w:eastAsia="宋体" w:cs="Arial"/>
          <w:color w:val="auto"/>
          <w:kern w:val="0"/>
          <w:sz w:val="24"/>
          <w:szCs w:val="24"/>
          <w:highlight w:val="none"/>
          <w:lang w:val="en-US" w:eastAsia="zh-CN" w:bidi="ar"/>
        </w:rPr>
      </w:pPr>
    </w:p>
    <w:p w14:paraId="7CEEB503">
      <w:pPr>
        <w:pStyle w:val="8"/>
        <w:rPr>
          <w:rFonts w:hint="default" w:ascii="Arial" w:hAnsi="Arial" w:eastAsia="宋体" w:cs="Arial"/>
          <w:color w:val="auto"/>
          <w:kern w:val="0"/>
          <w:sz w:val="24"/>
          <w:szCs w:val="24"/>
          <w:highlight w:val="none"/>
          <w:lang w:val="en-US" w:eastAsia="zh-CN" w:bidi="ar"/>
        </w:rPr>
      </w:pPr>
    </w:p>
    <w:p w14:paraId="2B752D9C">
      <w:pPr>
        <w:pStyle w:val="8"/>
        <w:rPr>
          <w:rFonts w:hint="default" w:ascii="Arial" w:hAnsi="Arial" w:eastAsia="宋体" w:cs="Arial"/>
          <w:color w:val="auto"/>
          <w:kern w:val="0"/>
          <w:sz w:val="24"/>
          <w:szCs w:val="24"/>
          <w:highlight w:val="none"/>
          <w:lang w:val="en-US" w:eastAsia="zh-CN" w:bidi="ar"/>
        </w:rPr>
      </w:pPr>
    </w:p>
    <w:p w14:paraId="04453EAE">
      <w:pPr>
        <w:keepNext w:val="0"/>
        <w:keepLines w:val="0"/>
        <w:widowControl/>
        <w:suppressLineNumbers w:val="0"/>
        <w:jc w:val="center"/>
        <w:rPr>
          <w:rFonts w:hint="eastAsia" w:ascii="宋体" w:hAnsi="宋体" w:eastAsia="宋体" w:cs="Times New Roman"/>
          <w:b/>
          <w:bCs/>
          <w:sz w:val="32"/>
          <w:szCs w:val="32"/>
          <w:lang w:eastAsia="zh-CN"/>
        </w:rPr>
      </w:pPr>
      <w:r>
        <w:rPr>
          <w:rFonts w:hint="eastAsia" w:ascii="宋体" w:hAnsi="宋体" w:eastAsia="宋体" w:cs="Times New Roman"/>
          <w:b/>
          <w:bCs/>
          <w:sz w:val="32"/>
          <w:szCs w:val="32"/>
          <w:lang w:val="en-US" w:eastAsia="zh-CN"/>
        </w:rPr>
        <w:t>3.5  中小企业声明函</w:t>
      </w:r>
    </w:p>
    <w:p w14:paraId="7C718073">
      <w:pPr>
        <w:keepNext w:val="0"/>
        <w:keepLines w:val="0"/>
        <w:widowControl/>
        <w:suppressLineNumbers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本公司郑重声明，根据《政府采购促进中小企业发展管理办法》（财库﹝2020﹞46 号）的规定，本公司参加</w:t>
      </w:r>
      <w:r>
        <w:rPr>
          <w:rFonts w:hint="eastAsia" w:ascii="宋体" w:hAnsi="宋体" w:eastAsia="宋体" w:cs="宋体"/>
          <w:color w:val="000000"/>
          <w:kern w:val="0"/>
          <w:sz w:val="24"/>
          <w:szCs w:val="24"/>
          <w:u w:val="single"/>
          <w:lang w:val="en-US" w:eastAsia="zh-CN" w:bidi="ar"/>
        </w:rPr>
        <w:t>（单位名称）</w:t>
      </w:r>
      <w:r>
        <w:rPr>
          <w:rFonts w:hint="eastAsia" w:ascii="宋体" w:hAnsi="宋体" w:eastAsia="宋体" w:cs="宋体"/>
          <w:color w:val="000000"/>
          <w:kern w:val="0"/>
          <w:sz w:val="24"/>
          <w:szCs w:val="24"/>
          <w:lang w:val="en-US" w:eastAsia="zh-CN" w:bidi="ar"/>
        </w:rPr>
        <w:t>的</w:t>
      </w:r>
      <w:r>
        <w:rPr>
          <w:rFonts w:hint="eastAsia" w:ascii="宋体" w:hAnsi="宋体" w:eastAsia="宋体" w:cs="宋体"/>
          <w:color w:val="000000"/>
          <w:kern w:val="0"/>
          <w:sz w:val="24"/>
          <w:szCs w:val="24"/>
          <w:u w:val="single"/>
          <w:lang w:val="en-US" w:eastAsia="zh-CN" w:bidi="ar"/>
        </w:rPr>
        <w:t>（项目名称）</w:t>
      </w:r>
      <w:r>
        <w:rPr>
          <w:rFonts w:hint="eastAsia" w:ascii="宋体" w:hAnsi="宋体" w:eastAsia="宋体" w:cs="宋体"/>
          <w:color w:val="000000"/>
          <w:kern w:val="0"/>
          <w:sz w:val="24"/>
          <w:szCs w:val="24"/>
          <w:lang w:val="en-US" w:eastAsia="zh-CN" w:bidi="ar"/>
        </w:rPr>
        <w:t>采购活动，工程的施工单位全部为符合政策要求的中小企业（或者：服务全部由符合政策要求的中小企业承接）。相关企业（含联合体中的中小企业、签订分包意向协议的中小企业）的具体情况如下：</w:t>
      </w:r>
    </w:p>
    <w:p w14:paraId="5090F2C7">
      <w:pPr>
        <w:keepNext w:val="0"/>
        <w:keepLines w:val="0"/>
        <w:widowControl/>
        <w:suppressLineNumbers w:val="0"/>
        <w:spacing w:line="360" w:lineRule="auto"/>
        <w:ind w:firstLine="480" w:firstLineChars="20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r>
        <w:rPr>
          <w:rFonts w:hint="eastAsia" w:ascii="宋体" w:hAnsi="宋体" w:eastAsia="宋体" w:cs="宋体"/>
          <w:color w:val="000000"/>
          <w:kern w:val="0"/>
          <w:sz w:val="24"/>
          <w:szCs w:val="24"/>
          <w:u w:val="single"/>
          <w:lang w:val="en-US" w:eastAsia="zh-CN" w:bidi="ar"/>
        </w:rPr>
        <w:t xml:space="preserve">（标的名称） </w:t>
      </w:r>
      <w:r>
        <w:rPr>
          <w:rFonts w:hint="eastAsia" w:ascii="宋体" w:hAnsi="宋体" w:eastAsia="宋体" w:cs="宋体"/>
          <w:color w:val="000000"/>
          <w:kern w:val="0"/>
          <w:sz w:val="24"/>
          <w:szCs w:val="24"/>
          <w:lang w:val="en-US" w:eastAsia="zh-CN" w:bidi="ar"/>
        </w:rPr>
        <w:t>，属于</w:t>
      </w:r>
      <w:r>
        <w:rPr>
          <w:rFonts w:hint="eastAsia" w:ascii="宋体" w:hAnsi="宋体" w:eastAsia="宋体" w:cs="宋体"/>
          <w:color w:val="000000"/>
          <w:kern w:val="0"/>
          <w:sz w:val="24"/>
          <w:szCs w:val="24"/>
          <w:u w:val="single"/>
          <w:lang w:val="en-US" w:eastAsia="zh-CN" w:bidi="ar"/>
        </w:rPr>
        <w:t xml:space="preserve">    其他未列明行业</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（采购文件中明确的所属行业）；承建（承接）企业为</w:t>
      </w:r>
      <w:r>
        <w:rPr>
          <w:rFonts w:hint="eastAsia" w:ascii="宋体" w:hAnsi="宋体" w:eastAsia="宋体" w:cs="宋体"/>
          <w:color w:val="000000"/>
          <w:kern w:val="0"/>
          <w:sz w:val="24"/>
          <w:szCs w:val="24"/>
          <w:u w:val="single"/>
          <w:lang w:val="en-US" w:eastAsia="zh-CN" w:bidi="ar"/>
        </w:rPr>
        <w:t>（企业名称）</w:t>
      </w:r>
      <w:r>
        <w:rPr>
          <w:rFonts w:hint="eastAsia" w:ascii="宋体" w:hAnsi="宋体" w:eastAsia="宋体" w:cs="宋体"/>
          <w:color w:val="000000"/>
          <w:kern w:val="0"/>
          <w:sz w:val="24"/>
          <w:szCs w:val="24"/>
          <w:lang w:val="en-US" w:eastAsia="zh-CN" w:bidi="ar"/>
        </w:rPr>
        <w:t>，从业人员</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人，营业收入为</w:t>
      </w:r>
      <w:bookmarkStart w:id="7" w:name="_GoBack"/>
      <w:bookmarkEnd w:id="7"/>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万元，资产总额为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万元，属于</w:t>
      </w:r>
      <w:r>
        <w:rPr>
          <w:rFonts w:hint="eastAsia" w:ascii="宋体" w:hAnsi="宋体" w:eastAsia="宋体" w:cs="宋体"/>
          <w:color w:val="000000"/>
          <w:kern w:val="0"/>
          <w:sz w:val="24"/>
          <w:szCs w:val="24"/>
          <w:u w:val="single"/>
          <w:lang w:val="en-US" w:eastAsia="zh-CN" w:bidi="ar"/>
        </w:rPr>
        <w:t>（中型企业、小型企业、微型企业）</w:t>
      </w:r>
      <w:r>
        <w:rPr>
          <w:rFonts w:hint="eastAsia" w:ascii="宋体" w:hAnsi="宋体" w:eastAsia="宋体" w:cs="宋体"/>
          <w:color w:val="000000"/>
          <w:kern w:val="0"/>
          <w:sz w:val="24"/>
          <w:szCs w:val="24"/>
          <w:lang w:val="en-US" w:eastAsia="zh-CN" w:bidi="ar"/>
        </w:rPr>
        <w:t xml:space="preserve">； </w:t>
      </w:r>
    </w:p>
    <w:p w14:paraId="0A019EE4">
      <w:pPr>
        <w:keepNext w:val="0"/>
        <w:keepLines w:val="0"/>
        <w:widowControl/>
        <w:suppressLineNumbers w:val="0"/>
        <w:spacing w:line="360" w:lineRule="auto"/>
        <w:ind w:firstLine="480" w:firstLineChars="20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2. </w:t>
      </w:r>
      <w:r>
        <w:rPr>
          <w:rFonts w:hint="eastAsia" w:ascii="宋体" w:hAnsi="宋体" w:eastAsia="宋体" w:cs="宋体"/>
          <w:color w:val="000000"/>
          <w:kern w:val="0"/>
          <w:sz w:val="24"/>
          <w:szCs w:val="24"/>
          <w:u w:val="single"/>
          <w:lang w:val="en-US" w:eastAsia="zh-CN" w:bidi="ar"/>
        </w:rPr>
        <w:t xml:space="preserve">（标的名称） </w:t>
      </w:r>
      <w:r>
        <w:rPr>
          <w:rFonts w:hint="eastAsia" w:ascii="宋体" w:hAnsi="宋体" w:eastAsia="宋体" w:cs="宋体"/>
          <w:color w:val="000000"/>
          <w:kern w:val="0"/>
          <w:sz w:val="24"/>
          <w:szCs w:val="24"/>
          <w:lang w:val="en-US" w:eastAsia="zh-CN" w:bidi="ar"/>
        </w:rPr>
        <w:t>，属于</w:t>
      </w:r>
      <w:r>
        <w:rPr>
          <w:rFonts w:hint="eastAsia" w:ascii="宋体" w:hAnsi="宋体" w:eastAsia="宋体" w:cs="宋体"/>
          <w:color w:val="000000"/>
          <w:kern w:val="0"/>
          <w:sz w:val="24"/>
          <w:szCs w:val="24"/>
          <w:u w:val="single"/>
          <w:lang w:val="en-US" w:eastAsia="zh-CN" w:bidi="ar"/>
        </w:rPr>
        <w:t>（采购文件中明确的所属行业）</w:t>
      </w:r>
      <w:r>
        <w:rPr>
          <w:rFonts w:hint="eastAsia" w:ascii="宋体" w:hAnsi="宋体" w:eastAsia="宋体" w:cs="宋体"/>
          <w:color w:val="000000"/>
          <w:kern w:val="0"/>
          <w:sz w:val="24"/>
          <w:szCs w:val="24"/>
          <w:lang w:val="en-US" w:eastAsia="zh-CN" w:bidi="ar"/>
        </w:rPr>
        <w:t>； 承建（承接）企业为</w:t>
      </w:r>
      <w:r>
        <w:rPr>
          <w:rFonts w:hint="eastAsia" w:ascii="宋体" w:hAnsi="宋体" w:eastAsia="宋体" w:cs="宋体"/>
          <w:color w:val="000000"/>
          <w:kern w:val="0"/>
          <w:sz w:val="24"/>
          <w:szCs w:val="24"/>
          <w:u w:val="single"/>
          <w:lang w:val="en-US" w:eastAsia="zh-CN" w:bidi="ar"/>
        </w:rPr>
        <w:t>（企业名称）</w:t>
      </w:r>
      <w:r>
        <w:rPr>
          <w:rFonts w:hint="eastAsia" w:ascii="宋体" w:hAnsi="宋体" w:eastAsia="宋体" w:cs="宋体"/>
          <w:color w:val="000000"/>
          <w:kern w:val="0"/>
          <w:sz w:val="24"/>
          <w:szCs w:val="24"/>
          <w:lang w:val="en-US" w:eastAsia="zh-CN" w:bidi="ar"/>
        </w:rPr>
        <w:t>，从业人员</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人，营业收入为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万元，资产总额为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万元，属于</w:t>
      </w:r>
      <w:r>
        <w:rPr>
          <w:rFonts w:hint="eastAsia" w:ascii="宋体" w:hAnsi="宋体" w:eastAsia="宋体" w:cs="宋体"/>
          <w:color w:val="000000"/>
          <w:kern w:val="0"/>
          <w:sz w:val="24"/>
          <w:szCs w:val="24"/>
          <w:u w:val="single"/>
          <w:lang w:val="en-US" w:eastAsia="zh-CN" w:bidi="ar"/>
        </w:rPr>
        <w:t>（中型企业、 小型企业、微型企业）</w:t>
      </w:r>
      <w:r>
        <w:rPr>
          <w:rFonts w:hint="eastAsia" w:ascii="宋体" w:hAnsi="宋体" w:eastAsia="宋体" w:cs="宋体"/>
          <w:color w:val="000000"/>
          <w:kern w:val="0"/>
          <w:sz w:val="24"/>
          <w:szCs w:val="24"/>
          <w:lang w:val="en-US" w:eastAsia="zh-CN" w:bidi="ar"/>
        </w:rPr>
        <w:t xml:space="preserve">； </w:t>
      </w:r>
    </w:p>
    <w:p w14:paraId="17296968">
      <w:pPr>
        <w:keepNext w:val="0"/>
        <w:keepLines w:val="0"/>
        <w:widowControl/>
        <w:suppressLineNumbers w:val="0"/>
        <w:spacing w:line="360" w:lineRule="auto"/>
        <w:ind w:firstLine="480" w:firstLineChars="20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以上企业，不属于大企业的分支机构，不存在控股股东为大企业的情形，也不存在与大企业的负责人为同一人的情形。本企业对上述声明内容的真实性负责。如有虚假，将依法承担相应责任。 </w:t>
      </w:r>
    </w:p>
    <w:p w14:paraId="6F60A869">
      <w:pPr>
        <w:keepNext w:val="0"/>
        <w:keepLines w:val="0"/>
        <w:widowControl/>
        <w:suppressLineNumbers w:val="0"/>
        <w:spacing w:line="360" w:lineRule="auto"/>
        <w:ind w:firstLine="4080" w:firstLineChars="1700"/>
        <w:jc w:val="both"/>
        <w:rPr>
          <w:rFonts w:hint="eastAsia" w:ascii="宋体" w:hAnsi="宋体" w:eastAsia="宋体" w:cs="宋体"/>
          <w:color w:val="000000"/>
          <w:kern w:val="0"/>
          <w:sz w:val="24"/>
          <w:szCs w:val="24"/>
          <w:lang w:val="en-US" w:eastAsia="zh-CN" w:bidi="ar"/>
        </w:rPr>
      </w:pPr>
    </w:p>
    <w:p w14:paraId="76314B3E">
      <w:pPr>
        <w:keepNext w:val="0"/>
        <w:keepLines w:val="0"/>
        <w:widowControl/>
        <w:suppressLineNumbers w:val="0"/>
        <w:spacing w:line="360" w:lineRule="auto"/>
        <w:ind w:firstLine="4080" w:firstLineChars="170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企业名称（盖章）： </w:t>
      </w:r>
    </w:p>
    <w:p w14:paraId="2888F757">
      <w:pPr>
        <w:spacing w:line="360" w:lineRule="auto"/>
        <w:ind w:firstLine="5040" w:firstLineChars="2100"/>
        <w:rPr>
          <w:rFonts w:hint="default"/>
          <w:sz w:val="24"/>
          <w:szCs w:val="24"/>
          <w:lang w:val="en-US" w:eastAsia="zh-CN"/>
        </w:rPr>
      </w:pPr>
      <w:r>
        <w:rPr>
          <w:rFonts w:hint="eastAsia" w:ascii="宋体" w:hAnsi="宋体" w:eastAsia="宋体" w:cs="宋体"/>
          <w:color w:val="000000"/>
          <w:kern w:val="0"/>
          <w:sz w:val="24"/>
          <w:szCs w:val="24"/>
          <w:lang w:val="en-US" w:eastAsia="zh-CN" w:bidi="ar"/>
        </w:rPr>
        <w:t>日    期：</w:t>
      </w:r>
    </w:p>
    <w:p w14:paraId="3396BB83">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p>
    <w:p w14:paraId="2B8599E5">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注：1、投标人符合《工业和信息化部、国家统计局、国家发展和改革委员会、财政部关于印发中小企业划型标准规定的通知》（工信部联企业〔2011〕300号）或《政府采购支持监狱企业发展有关问题的通知》（财库〔2014〕68号）规定的划分标准为中小型企业或监狱企业适用。</w:t>
      </w:r>
    </w:p>
    <w:p w14:paraId="152AF38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在政府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业的证明文件。）</w:t>
      </w:r>
    </w:p>
    <w:p w14:paraId="4D1395C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3、从业人员、营业收入、资产总额填报上一年度数据，无上一年度数据的新成立企业及监狱企业可不填报。</w:t>
      </w:r>
    </w:p>
    <w:p w14:paraId="01B63C0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2" w:firstLineChars="200"/>
        <w:textAlignment w:val="auto"/>
        <w:rPr>
          <w:rFonts w:hint="eastAsia" w:eastAsia="宋体"/>
          <w:lang w:val="en-US" w:eastAsia="zh-CN"/>
        </w:rPr>
      </w:pPr>
      <w:r>
        <w:rPr>
          <w:rFonts w:hint="eastAsia" w:ascii="宋体" w:hAnsi="宋体" w:eastAsia="宋体" w:cs="宋体"/>
          <w:b/>
          <w:bCs/>
          <w:sz w:val="24"/>
          <w:szCs w:val="24"/>
          <w:lang w:val="en-US" w:eastAsia="zh-CN"/>
        </w:rPr>
        <w:t>4、本项目专门面向中小企业采购，未按上述要求提供、填写的，视为无效投标。</w:t>
      </w:r>
    </w:p>
    <w:p w14:paraId="0AEAB5FF">
      <w:pPr>
        <w:pStyle w:val="3"/>
        <w:rPr>
          <w:rFonts w:hint="eastAsia"/>
          <w:lang w:eastAsia="zh-CN"/>
        </w:rPr>
      </w:pPr>
    </w:p>
    <w:p w14:paraId="461F18D1">
      <w:pPr>
        <w:pStyle w:val="3"/>
        <w:rPr>
          <w:rFonts w:hint="default" w:eastAsia="宋体"/>
          <w:lang w:val="en-US" w:eastAsia="zh-CN"/>
        </w:rPr>
      </w:pPr>
      <w:r>
        <w:rPr>
          <w:rFonts w:hint="eastAsia"/>
          <w:lang w:eastAsia="zh-CN"/>
        </w:rPr>
        <w:t>附件</w:t>
      </w:r>
      <w:r>
        <w:rPr>
          <w:rFonts w:hint="eastAsia"/>
          <w:lang w:val="en-US" w:eastAsia="zh-CN"/>
        </w:rPr>
        <w:t>1：</w:t>
      </w:r>
    </w:p>
    <w:p w14:paraId="6ACE7793">
      <w:pPr>
        <w:pStyle w:val="7"/>
        <w:spacing w:line="360" w:lineRule="auto"/>
        <w:jc w:val="center"/>
        <w:rPr>
          <w:rFonts w:ascii="宋体" w:hAnsi="宋体" w:cs="宋体"/>
          <w:b/>
          <w:bCs/>
          <w:sz w:val="28"/>
          <w:szCs w:val="28"/>
        </w:rPr>
      </w:pPr>
      <w:r>
        <w:rPr>
          <w:rFonts w:hint="eastAsia" w:ascii="宋体" w:hAnsi="宋体" w:cs="宋体"/>
          <w:b/>
          <w:bCs/>
          <w:sz w:val="28"/>
          <w:szCs w:val="28"/>
        </w:rPr>
        <w:t>监狱企业证明文件（格式）</w:t>
      </w:r>
    </w:p>
    <w:p w14:paraId="0191B780">
      <w:pPr>
        <w:spacing w:line="360" w:lineRule="auto"/>
        <w:ind w:firstLine="480" w:firstLineChars="200"/>
        <w:rPr>
          <w:sz w:val="24"/>
          <w:szCs w:val="24"/>
        </w:rPr>
      </w:pPr>
      <w:r>
        <w:rPr>
          <w:rFonts w:hint="eastAsia"/>
          <w:sz w:val="24"/>
          <w:szCs w:val="24"/>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4CB426A">
      <w:pPr>
        <w:spacing w:line="360" w:lineRule="auto"/>
        <w:ind w:firstLine="480" w:firstLineChars="200"/>
        <w:rPr>
          <w:b/>
          <w:bCs/>
          <w:sz w:val="24"/>
          <w:szCs w:val="24"/>
        </w:rPr>
      </w:pPr>
      <w:r>
        <w:rPr>
          <w:rFonts w:hint="eastAsia"/>
          <w:sz w:val="24"/>
          <w:szCs w:val="24"/>
        </w:rPr>
        <w:t>监狱企业参加政府采购活动时，应当提供由省级以上监狱管理局、戒毒管理局（含新疆生产建设兵团）出具的属于监狱企业的证明文件。</w:t>
      </w:r>
    </w:p>
    <w:p w14:paraId="6A3FA6CD">
      <w:pPr>
        <w:adjustRightInd w:val="0"/>
        <w:snapToGrid w:val="0"/>
        <w:spacing w:line="360" w:lineRule="auto"/>
        <w:rPr>
          <w:rFonts w:hint="eastAsia"/>
          <w:b/>
          <w:bCs/>
          <w:sz w:val="24"/>
          <w:szCs w:val="24"/>
        </w:rPr>
      </w:pPr>
    </w:p>
    <w:p w14:paraId="2E0B3838">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rPr>
      </w:pPr>
    </w:p>
    <w:p w14:paraId="01610C94">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注：</w:t>
      </w: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在政府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业的证明文件。）</w:t>
      </w:r>
    </w:p>
    <w:p w14:paraId="380F448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如不是该类企业则不需提供证明文件（可删除此页）。</w:t>
      </w:r>
    </w:p>
    <w:p w14:paraId="4964D99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Ansi="宋体" w:cs="宋体"/>
        </w:rPr>
      </w:pPr>
    </w:p>
    <w:p w14:paraId="4A5D5D3A">
      <w:pPr>
        <w:spacing w:line="360" w:lineRule="auto"/>
        <w:ind w:firstLine="560" w:firstLineChars="200"/>
        <w:jc w:val="center"/>
        <w:rPr>
          <w:rFonts w:hint="eastAsia"/>
          <w:b/>
          <w:bCs/>
          <w:sz w:val="28"/>
          <w:szCs w:val="28"/>
        </w:rPr>
      </w:pPr>
    </w:p>
    <w:p w14:paraId="0AA3E87C">
      <w:pPr>
        <w:spacing w:line="360" w:lineRule="auto"/>
        <w:ind w:firstLine="560" w:firstLineChars="200"/>
        <w:jc w:val="center"/>
        <w:rPr>
          <w:rFonts w:hint="eastAsia"/>
          <w:b/>
          <w:bCs/>
          <w:sz w:val="28"/>
          <w:szCs w:val="28"/>
        </w:rPr>
      </w:pPr>
    </w:p>
    <w:p w14:paraId="33FBB350">
      <w:pPr>
        <w:spacing w:line="360" w:lineRule="auto"/>
        <w:ind w:firstLine="560" w:firstLineChars="200"/>
        <w:jc w:val="center"/>
        <w:rPr>
          <w:rFonts w:hint="eastAsia"/>
          <w:b/>
          <w:bCs/>
          <w:sz w:val="28"/>
          <w:szCs w:val="28"/>
        </w:rPr>
      </w:pPr>
    </w:p>
    <w:p w14:paraId="18081B15">
      <w:pPr>
        <w:spacing w:line="360" w:lineRule="auto"/>
        <w:ind w:firstLine="560" w:firstLineChars="200"/>
        <w:jc w:val="center"/>
        <w:rPr>
          <w:rFonts w:hint="eastAsia"/>
          <w:b/>
          <w:bCs/>
          <w:sz w:val="28"/>
          <w:szCs w:val="28"/>
        </w:rPr>
      </w:pPr>
    </w:p>
    <w:p w14:paraId="60AD6DAC">
      <w:pPr>
        <w:spacing w:line="360" w:lineRule="auto"/>
        <w:ind w:firstLine="560" w:firstLineChars="200"/>
        <w:jc w:val="center"/>
        <w:rPr>
          <w:rFonts w:hint="eastAsia"/>
          <w:b/>
          <w:bCs/>
          <w:sz w:val="28"/>
          <w:szCs w:val="28"/>
        </w:rPr>
      </w:pPr>
    </w:p>
    <w:p w14:paraId="52AFEF69">
      <w:pPr>
        <w:spacing w:line="360" w:lineRule="auto"/>
        <w:ind w:firstLine="560" w:firstLineChars="200"/>
        <w:jc w:val="center"/>
        <w:rPr>
          <w:rFonts w:hint="eastAsia"/>
          <w:b/>
          <w:bCs/>
          <w:sz w:val="28"/>
          <w:szCs w:val="28"/>
        </w:rPr>
      </w:pPr>
    </w:p>
    <w:p w14:paraId="7591BD03">
      <w:pPr>
        <w:spacing w:line="360" w:lineRule="auto"/>
        <w:ind w:firstLine="560" w:firstLineChars="200"/>
        <w:jc w:val="center"/>
        <w:rPr>
          <w:rFonts w:hint="eastAsia"/>
          <w:b/>
          <w:bCs/>
          <w:sz w:val="28"/>
          <w:szCs w:val="28"/>
        </w:rPr>
      </w:pPr>
    </w:p>
    <w:p w14:paraId="1190CB05">
      <w:pPr>
        <w:spacing w:line="360" w:lineRule="auto"/>
        <w:ind w:firstLine="560" w:firstLineChars="200"/>
        <w:jc w:val="center"/>
        <w:rPr>
          <w:rFonts w:hint="eastAsia"/>
          <w:b/>
          <w:bCs/>
          <w:sz w:val="28"/>
          <w:szCs w:val="28"/>
        </w:rPr>
      </w:pPr>
    </w:p>
    <w:p w14:paraId="22EF9BF3">
      <w:pPr>
        <w:spacing w:line="360" w:lineRule="auto"/>
        <w:ind w:firstLine="560" w:firstLineChars="200"/>
        <w:jc w:val="center"/>
        <w:rPr>
          <w:rFonts w:hint="eastAsia"/>
          <w:b/>
          <w:bCs/>
          <w:sz w:val="28"/>
          <w:szCs w:val="28"/>
        </w:rPr>
      </w:pPr>
    </w:p>
    <w:p w14:paraId="6510405C">
      <w:pPr>
        <w:pStyle w:val="15"/>
        <w:rPr>
          <w:rFonts w:hint="eastAsia"/>
          <w:b/>
          <w:bCs/>
          <w:sz w:val="28"/>
          <w:szCs w:val="28"/>
        </w:rPr>
      </w:pPr>
    </w:p>
    <w:p w14:paraId="3A023A73">
      <w:pPr>
        <w:pStyle w:val="15"/>
        <w:rPr>
          <w:rFonts w:hint="eastAsia"/>
          <w:b/>
          <w:bCs/>
          <w:sz w:val="28"/>
          <w:szCs w:val="28"/>
        </w:rPr>
      </w:pPr>
    </w:p>
    <w:p w14:paraId="4CFCDF4F">
      <w:pPr>
        <w:pStyle w:val="15"/>
        <w:rPr>
          <w:rFonts w:hint="eastAsia"/>
          <w:b/>
          <w:bCs/>
          <w:sz w:val="28"/>
          <w:szCs w:val="28"/>
        </w:rPr>
      </w:pPr>
    </w:p>
    <w:p w14:paraId="02D693B0">
      <w:pPr>
        <w:pStyle w:val="15"/>
        <w:rPr>
          <w:rFonts w:hint="eastAsia"/>
          <w:b/>
          <w:bCs/>
          <w:sz w:val="28"/>
          <w:szCs w:val="28"/>
        </w:rPr>
      </w:pPr>
    </w:p>
    <w:p w14:paraId="7E5CDB12">
      <w:pPr>
        <w:spacing w:line="360" w:lineRule="auto"/>
        <w:jc w:val="both"/>
        <w:rPr>
          <w:rFonts w:hint="default" w:eastAsia="宋体"/>
          <w:b/>
          <w:bCs/>
          <w:sz w:val="24"/>
          <w:szCs w:val="24"/>
          <w:lang w:val="en-US" w:eastAsia="zh-CN"/>
        </w:rPr>
      </w:pPr>
      <w:r>
        <w:rPr>
          <w:rFonts w:hint="eastAsia"/>
          <w:b/>
          <w:bCs/>
          <w:sz w:val="24"/>
          <w:szCs w:val="24"/>
          <w:lang w:eastAsia="zh-CN"/>
        </w:rPr>
        <w:t>附件</w:t>
      </w:r>
      <w:r>
        <w:rPr>
          <w:rFonts w:hint="eastAsia"/>
          <w:b/>
          <w:bCs/>
          <w:sz w:val="24"/>
          <w:szCs w:val="24"/>
          <w:lang w:val="en-US" w:eastAsia="zh-CN"/>
        </w:rPr>
        <w:t>2：</w:t>
      </w:r>
    </w:p>
    <w:p w14:paraId="05ACE425">
      <w:pPr>
        <w:spacing w:line="360" w:lineRule="auto"/>
        <w:ind w:firstLine="560" w:firstLineChars="200"/>
        <w:jc w:val="center"/>
        <w:rPr>
          <w:b/>
          <w:bCs/>
          <w:sz w:val="28"/>
          <w:szCs w:val="28"/>
        </w:rPr>
      </w:pPr>
      <w:r>
        <w:rPr>
          <w:rFonts w:hint="eastAsia"/>
          <w:b/>
          <w:bCs/>
          <w:sz w:val="28"/>
          <w:szCs w:val="28"/>
        </w:rPr>
        <w:t>残疾人福利性单位声明函（格式）</w:t>
      </w:r>
    </w:p>
    <w:p w14:paraId="4B2A339B">
      <w:pPr>
        <w:spacing w:line="360" w:lineRule="auto"/>
        <w:ind w:firstLine="480" w:firstLineChars="200"/>
        <w:rPr>
          <w:sz w:val="24"/>
        </w:rPr>
      </w:pPr>
    </w:p>
    <w:p w14:paraId="198053FD">
      <w:pPr>
        <w:spacing w:line="360" w:lineRule="auto"/>
        <w:ind w:firstLine="480" w:firstLineChars="200"/>
        <w:rPr>
          <w:sz w:val="24"/>
          <w:szCs w:val="24"/>
        </w:rPr>
      </w:pPr>
      <w:r>
        <w:rPr>
          <w:rFonts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sz w:val="24"/>
          <w:szCs w:val="24"/>
          <w:u w:val="single"/>
        </w:rPr>
        <w:t xml:space="preserve">           </w:t>
      </w:r>
      <w:r>
        <w:rPr>
          <w:rFonts w:hint="eastAsia"/>
          <w:sz w:val="24"/>
          <w:szCs w:val="24"/>
        </w:rPr>
        <w:t>单位的</w:t>
      </w:r>
      <w:r>
        <w:rPr>
          <w:rFonts w:hint="eastAsia"/>
          <w:sz w:val="24"/>
          <w:szCs w:val="24"/>
          <w:u w:val="single"/>
        </w:rPr>
        <w:t xml:space="preserve">           </w:t>
      </w:r>
      <w:r>
        <w:rPr>
          <w:rFonts w:hint="eastAsia"/>
          <w:sz w:val="24"/>
          <w:szCs w:val="24"/>
        </w:rPr>
        <w:t>项目采购活动提供本单位制造的货物（由本单位承担工程/提供服务），或者提供其他残疾人福利性单位制造的货物（不包括使用非残疾人福利性单位注册商标的货物）。</w:t>
      </w:r>
    </w:p>
    <w:p w14:paraId="2B96D2DD">
      <w:pPr>
        <w:spacing w:line="360" w:lineRule="auto"/>
        <w:ind w:firstLine="480" w:firstLineChars="200"/>
        <w:rPr>
          <w:sz w:val="24"/>
          <w:szCs w:val="24"/>
        </w:rPr>
      </w:pPr>
      <w:r>
        <w:rPr>
          <w:rFonts w:hint="eastAsia"/>
          <w:sz w:val="24"/>
          <w:szCs w:val="24"/>
        </w:rPr>
        <w:t>本单位对上述声明的真实性负责。如有虚假，将依法承担相应责任。</w:t>
      </w:r>
    </w:p>
    <w:p w14:paraId="0F7715DD">
      <w:pPr>
        <w:spacing w:line="360" w:lineRule="auto"/>
        <w:rPr>
          <w:sz w:val="28"/>
          <w:szCs w:val="28"/>
        </w:rPr>
      </w:pPr>
    </w:p>
    <w:p w14:paraId="57B5D891">
      <w:pPr>
        <w:spacing w:line="480" w:lineRule="auto"/>
        <w:ind w:firstLine="480" w:firstLineChars="200"/>
        <w:rPr>
          <w:sz w:val="24"/>
          <w:szCs w:val="24"/>
        </w:rPr>
      </w:pPr>
      <w:r>
        <w:rPr>
          <w:rFonts w:hint="eastAsia"/>
          <w:sz w:val="24"/>
          <w:szCs w:val="24"/>
        </w:rPr>
        <w:t>单位名称（盖章）：</w:t>
      </w:r>
    </w:p>
    <w:p w14:paraId="16743444">
      <w:pPr>
        <w:spacing w:line="480" w:lineRule="auto"/>
        <w:ind w:firstLine="480" w:firstLineChars="200"/>
        <w:rPr>
          <w:sz w:val="24"/>
          <w:szCs w:val="24"/>
        </w:rPr>
      </w:pPr>
      <w:r>
        <w:rPr>
          <w:rFonts w:hint="eastAsia"/>
          <w:sz w:val="24"/>
          <w:szCs w:val="24"/>
        </w:rPr>
        <w:t>日  期：</w:t>
      </w:r>
    </w:p>
    <w:p w14:paraId="5167D0AA">
      <w:pPr>
        <w:spacing w:line="360" w:lineRule="auto"/>
        <w:ind w:firstLine="560" w:firstLineChars="200"/>
        <w:rPr>
          <w:sz w:val="28"/>
          <w:szCs w:val="28"/>
        </w:rPr>
      </w:pPr>
    </w:p>
    <w:p w14:paraId="25452FB3">
      <w:pPr>
        <w:spacing w:line="360" w:lineRule="auto"/>
        <w:ind w:firstLine="480" w:firstLineChars="200"/>
        <w:rPr>
          <w:b/>
          <w:bCs/>
          <w:sz w:val="24"/>
          <w:szCs w:val="24"/>
        </w:rPr>
      </w:pPr>
      <w:r>
        <w:rPr>
          <w:rFonts w:hint="eastAsia"/>
          <w:b/>
          <w:bCs/>
          <w:sz w:val="24"/>
          <w:szCs w:val="24"/>
        </w:rPr>
        <w:t>注：1.供应商应仔细阅读《财政部 民政部 中国残疾人联合会关于促进残疾人就业政府采购政策的通知》，并如实填写本表，符合条件的供应商未按上述要求提供、填写的，评审时不予以考虑。</w:t>
      </w:r>
    </w:p>
    <w:p w14:paraId="00251463">
      <w:pPr>
        <w:spacing w:line="360" w:lineRule="auto"/>
        <w:ind w:firstLine="480" w:firstLineChars="200"/>
        <w:rPr>
          <w:b/>
          <w:bCs/>
          <w:sz w:val="24"/>
          <w:szCs w:val="24"/>
        </w:rPr>
      </w:pPr>
      <w:r>
        <w:rPr>
          <w:rFonts w:hint="eastAsia"/>
          <w:b/>
          <w:bCs/>
          <w:sz w:val="24"/>
          <w:szCs w:val="24"/>
        </w:rPr>
        <w:t>2.如不是该类企业则不需提供此声明函（可删除此页）。</w:t>
      </w:r>
    </w:p>
    <w:p w14:paraId="504D1641">
      <w:pPr>
        <w:pStyle w:val="7"/>
        <w:spacing w:line="360" w:lineRule="auto"/>
        <w:rPr>
          <w:rFonts w:ascii="宋体" w:hAnsi="宋体" w:cs="宋体"/>
          <w:b/>
          <w:bCs/>
          <w:sz w:val="28"/>
          <w:szCs w:val="28"/>
        </w:rPr>
      </w:pPr>
    </w:p>
    <w:p w14:paraId="1F6FA36A">
      <w:pPr>
        <w:pStyle w:val="3"/>
        <w:rPr>
          <w:rFonts w:hint="eastAsia"/>
          <w:lang w:val="en-US" w:eastAsia="zh-CN"/>
        </w:rPr>
      </w:pPr>
    </w:p>
    <w:p w14:paraId="3ED2CF7D">
      <w:pPr>
        <w:spacing w:before="156" w:beforeLines="50" w:after="156" w:afterLines="50" w:line="700" w:lineRule="exact"/>
        <w:jc w:val="both"/>
        <w:rPr>
          <w:rFonts w:hint="eastAsia" w:ascii="宋体" w:hAnsi="宋体"/>
          <w:kern w:val="0"/>
          <w:sz w:val="28"/>
          <w:szCs w:val="28"/>
          <w:shd w:val="clear" w:color="auto" w:fill="auto"/>
          <w:lang w:val="en-US" w:eastAsia="zh-CN"/>
        </w:rPr>
      </w:pPr>
    </w:p>
    <w:p w14:paraId="5F2F9959">
      <w:pPr>
        <w:pStyle w:val="8"/>
        <w:rPr>
          <w:rFonts w:hint="default" w:ascii="Arial" w:hAnsi="Arial" w:eastAsia="宋体" w:cs="Arial"/>
          <w:color w:val="auto"/>
          <w:kern w:val="0"/>
          <w:sz w:val="24"/>
          <w:szCs w:val="24"/>
          <w:highlight w:val="none"/>
          <w:lang w:val="en-US" w:eastAsia="zh-CN" w:bidi="ar"/>
        </w:rPr>
      </w:pPr>
    </w:p>
    <w:p w14:paraId="45F8D120">
      <w:pPr>
        <w:pStyle w:val="8"/>
        <w:rPr>
          <w:rFonts w:hint="eastAsia"/>
          <w:color w:val="auto"/>
          <w:highlight w:val="none"/>
          <w:lang w:val="en-US" w:eastAsia="zh-CN"/>
        </w:rPr>
      </w:pPr>
    </w:p>
    <w:p w14:paraId="0DFC58E3">
      <w:pPr>
        <w:numPr>
          <w:ilvl w:val="0"/>
          <w:numId w:val="0"/>
        </w:numPr>
        <w:spacing w:before="156" w:beforeLines="50" w:after="156" w:afterLines="50" w:line="700" w:lineRule="exact"/>
        <w:ind w:leftChars="0"/>
        <w:jc w:val="center"/>
        <w:rPr>
          <w:rFonts w:ascii="宋体" w:hAnsi="宋体" w:eastAsia="宋体" w:cs="宋体"/>
          <w:color w:val="auto"/>
          <w:spacing w:val="5"/>
          <w:sz w:val="31"/>
          <w:szCs w:val="31"/>
          <w:highlight w:val="none"/>
          <w14:textOutline w14:w="5791" w14:cap="flat" w14:cmpd="sng">
            <w14:solidFill>
              <w14:srgbClr w14:val="000000"/>
            </w14:solidFill>
            <w14:prstDash w14:val="solid"/>
            <w14:miter w14:val="0"/>
          </w14:textOutline>
        </w:rPr>
      </w:pPr>
    </w:p>
    <w:p w14:paraId="7A7E43F6">
      <w:pPr>
        <w:numPr>
          <w:ilvl w:val="0"/>
          <w:numId w:val="0"/>
        </w:numPr>
        <w:spacing w:before="156" w:beforeLines="50" w:after="156" w:afterLines="50" w:line="700" w:lineRule="exact"/>
        <w:ind w:leftChars="0"/>
        <w:jc w:val="center"/>
        <w:rPr>
          <w:rFonts w:ascii="宋体" w:hAnsi="宋体" w:eastAsia="宋体" w:cs="宋体"/>
          <w:color w:val="auto"/>
          <w:spacing w:val="5"/>
          <w:sz w:val="31"/>
          <w:szCs w:val="31"/>
          <w:highlight w:val="none"/>
          <w14:textOutline w14:w="5791" w14:cap="flat" w14:cmpd="sng">
            <w14:solidFill>
              <w14:srgbClr w14:val="000000"/>
            </w14:solidFill>
            <w14:prstDash w14:val="solid"/>
            <w14:miter w14:val="0"/>
          </w14:textOutline>
        </w:rPr>
      </w:pPr>
    </w:p>
    <w:p w14:paraId="24D237AC">
      <w:pPr>
        <w:numPr>
          <w:ilvl w:val="0"/>
          <w:numId w:val="0"/>
        </w:numPr>
        <w:spacing w:before="156" w:beforeLines="50" w:after="156" w:afterLines="50" w:line="700" w:lineRule="exact"/>
        <w:ind w:leftChars="0"/>
        <w:jc w:val="center"/>
        <w:rPr>
          <w:rFonts w:ascii="宋体" w:hAnsi="宋体" w:eastAsia="宋体" w:cs="宋体"/>
          <w:color w:val="auto"/>
          <w:spacing w:val="5"/>
          <w:sz w:val="31"/>
          <w:szCs w:val="31"/>
          <w:highlight w:val="none"/>
          <w14:textOutline w14:w="5791" w14:cap="flat" w14:cmpd="sng">
            <w14:solidFill>
              <w14:srgbClr w14:val="000000"/>
            </w14:solidFill>
            <w14:prstDash w14:val="solid"/>
            <w14:miter w14:val="0"/>
          </w14:textOutline>
        </w:rPr>
      </w:pPr>
    </w:p>
    <w:p w14:paraId="1E90FA0C">
      <w:pPr>
        <w:numPr>
          <w:ilvl w:val="0"/>
          <w:numId w:val="0"/>
        </w:numPr>
        <w:spacing w:before="156" w:beforeLines="50" w:after="156" w:afterLines="50" w:line="700" w:lineRule="exact"/>
        <w:ind w:leftChars="0"/>
        <w:jc w:val="center"/>
        <w:rPr>
          <w:rFonts w:hint="eastAsia" w:eastAsia="宋体"/>
          <w:color w:val="auto"/>
          <w:highlight w:val="none"/>
          <w:lang w:eastAsia="zh-CN"/>
        </w:rPr>
      </w:pPr>
      <w:r>
        <w:rPr>
          <w:rFonts w:ascii="宋体" w:hAnsi="宋体" w:eastAsia="宋体" w:cs="宋体"/>
          <w:color w:val="auto"/>
          <w:spacing w:val="5"/>
          <w:sz w:val="31"/>
          <w:szCs w:val="31"/>
          <w:highlight w:val="none"/>
          <w14:textOutline w14:w="5791" w14:cap="flat" w14:cmpd="sng">
            <w14:solidFill>
              <w14:srgbClr w14:val="000000"/>
            </w14:solidFill>
            <w14:prstDash w14:val="solid"/>
            <w14:miter w14:val="0"/>
          </w14:textOutline>
        </w:rPr>
        <w:t>四</w:t>
      </w:r>
      <w:r>
        <w:rPr>
          <w:rFonts w:ascii="宋体" w:hAnsi="宋体" w:eastAsia="宋体" w:cs="宋体"/>
          <w:color w:val="auto"/>
          <w:spacing w:val="6"/>
          <w:sz w:val="31"/>
          <w:szCs w:val="31"/>
          <w:highlight w:val="none"/>
          <w14:textOutline w14:w="5791" w14:cap="flat" w14:cmpd="sng">
            <w14:solidFill>
              <w14:srgbClr w14:val="000000"/>
            </w14:solidFill>
            <w14:prstDash w14:val="solid"/>
            <w14:miter w14:val="0"/>
          </w14:textOutline>
        </w:rPr>
        <w:t>、</w:t>
      </w:r>
      <w:r>
        <w:rPr>
          <w:rFonts w:hint="eastAsia" w:ascii="宋体" w:hAnsi="宋体"/>
          <w:b/>
          <w:bCs/>
          <w:color w:val="auto"/>
          <w:kern w:val="0"/>
          <w:sz w:val="32"/>
          <w:szCs w:val="32"/>
          <w:highlight w:val="none"/>
          <w:shd w:val="clear" w:color="auto" w:fill="auto"/>
          <w:lang w:eastAsia="zh-CN"/>
        </w:rPr>
        <w:t>供应商</w:t>
      </w:r>
      <w:r>
        <w:rPr>
          <w:rFonts w:hint="eastAsia" w:ascii="宋体" w:hAnsi="宋体"/>
          <w:b/>
          <w:bCs/>
          <w:color w:val="auto"/>
          <w:sz w:val="32"/>
          <w:szCs w:val="32"/>
          <w:highlight w:val="none"/>
          <w:shd w:val="clear" w:color="auto" w:fill="auto"/>
          <w:lang w:eastAsia="zh-CN"/>
        </w:rPr>
        <w:t>概况</w:t>
      </w:r>
    </w:p>
    <w:tbl>
      <w:tblPr>
        <w:tblStyle w:val="16"/>
        <w:tblW w:w="0" w:type="auto"/>
        <w:tblInd w:w="27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794"/>
        <w:gridCol w:w="2402"/>
        <w:gridCol w:w="1478"/>
        <w:gridCol w:w="2740"/>
      </w:tblGrid>
      <w:tr w14:paraId="377835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2794" w:type="dxa"/>
            <w:tcBorders>
              <w:top w:val="single" w:color="auto" w:sz="4" w:space="0"/>
              <w:left w:val="single" w:color="auto" w:sz="4" w:space="0"/>
              <w:bottom w:val="single" w:color="auto" w:sz="4" w:space="0"/>
              <w:right w:val="single" w:color="auto" w:sz="4" w:space="0"/>
            </w:tcBorders>
            <w:noWrap w:val="0"/>
            <w:vAlign w:val="center"/>
          </w:tcPr>
          <w:p w14:paraId="3C32FBAB">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pacing w:val="14"/>
                <w:kern w:val="0"/>
                <w:sz w:val="24"/>
                <w:szCs w:val="24"/>
                <w:highlight w:val="none"/>
              </w:rPr>
            </w:pPr>
            <w:r>
              <w:rPr>
                <w:rFonts w:hint="eastAsia" w:ascii="宋体" w:hAnsi="宋体" w:eastAsia="宋体" w:cs="宋体"/>
                <w:color w:val="auto"/>
                <w:spacing w:val="14"/>
                <w:kern w:val="0"/>
                <w:sz w:val="24"/>
                <w:szCs w:val="24"/>
                <w:highlight w:val="none"/>
              </w:rPr>
              <w:t>供应商全称</w:t>
            </w:r>
          </w:p>
        </w:tc>
        <w:tc>
          <w:tcPr>
            <w:tcW w:w="6620" w:type="dxa"/>
            <w:gridSpan w:val="3"/>
            <w:tcBorders>
              <w:top w:val="single" w:color="auto" w:sz="4" w:space="0"/>
              <w:left w:val="single" w:color="auto" w:sz="4" w:space="0"/>
              <w:bottom w:val="single" w:color="auto" w:sz="4" w:space="0"/>
              <w:right w:val="single" w:color="auto" w:sz="4" w:space="0"/>
            </w:tcBorders>
            <w:noWrap w:val="0"/>
            <w:vAlign w:val="center"/>
          </w:tcPr>
          <w:p w14:paraId="6B4A27BC">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pacing w:val="14"/>
                <w:kern w:val="0"/>
                <w:sz w:val="24"/>
                <w:szCs w:val="24"/>
                <w:highlight w:val="none"/>
              </w:rPr>
            </w:pPr>
          </w:p>
        </w:tc>
      </w:tr>
      <w:tr w14:paraId="5D9184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2794" w:type="dxa"/>
            <w:tcBorders>
              <w:top w:val="single" w:color="auto" w:sz="4" w:space="0"/>
              <w:left w:val="single" w:color="auto" w:sz="4" w:space="0"/>
              <w:bottom w:val="single" w:color="auto" w:sz="4" w:space="0"/>
              <w:right w:val="single" w:color="auto" w:sz="4" w:space="0"/>
            </w:tcBorders>
            <w:noWrap w:val="0"/>
            <w:vAlign w:val="center"/>
          </w:tcPr>
          <w:p w14:paraId="3C02E6B2">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pacing w:val="14"/>
                <w:kern w:val="0"/>
                <w:sz w:val="24"/>
                <w:szCs w:val="24"/>
                <w:highlight w:val="none"/>
              </w:rPr>
            </w:pPr>
            <w:r>
              <w:rPr>
                <w:rFonts w:hint="eastAsia" w:ascii="宋体" w:hAnsi="宋体" w:eastAsia="宋体" w:cs="宋体"/>
                <w:color w:val="auto"/>
                <w:spacing w:val="14"/>
                <w:kern w:val="0"/>
                <w:sz w:val="24"/>
                <w:szCs w:val="24"/>
                <w:highlight w:val="none"/>
              </w:rPr>
              <w:t>主要业务范围</w:t>
            </w:r>
          </w:p>
        </w:tc>
        <w:tc>
          <w:tcPr>
            <w:tcW w:w="6620" w:type="dxa"/>
            <w:gridSpan w:val="3"/>
            <w:tcBorders>
              <w:top w:val="single" w:color="auto" w:sz="4" w:space="0"/>
              <w:left w:val="single" w:color="auto" w:sz="4" w:space="0"/>
              <w:bottom w:val="single" w:color="auto" w:sz="4" w:space="0"/>
              <w:right w:val="single" w:color="auto" w:sz="4" w:space="0"/>
            </w:tcBorders>
            <w:noWrap w:val="0"/>
            <w:vAlign w:val="center"/>
          </w:tcPr>
          <w:p w14:paraId="482AB350">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pacing w:val="14"/>
                <w:kern w:val="0"/>
                <w:sz w:val="24"/>
                <w:szCs w:val="24"/>
                <w:highlight w:val="none"/>
              </w:rPr>
            </w:pPr>
          </w:p>
        </w:tc>
      </w:tr>
      <w:tr w14:paraId="2E04E7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2794" w:type="dxa"/>
            <w:tcBorders>
              <w:top w:val="single" w:color="auto" w:sz="4" w:space="0"/>
              <w:left w:val="single" w:color="auto" w:sz="4" w:space="0"/>
              <w:bottom w:val="single" w:color="auto" w:sz="4" w:space="0"/>
              <w:right w:val="single" w:color="auto" w:sz="4" w:space="0"/>
            </w:tcBorders>
            <w:noWrap w:val="0"/>
            <w:vAlign w:val="center"/>
          </w:tcPr>
          <w:p w14:paraId="6A1DED7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pacing w:val="14"/>
                <w:kern w:val="0"/>
                <w:sz w:val="24"/>
                <w:szCs w:val="24"/>
                <w:highlight w:val="none"/>
              </w:rPr>
            </w:pPr>
            <w:r>
              <w:rPr>
                <w:rFonts w:hint="eastAsia" w:ascii="宋体" w:hAnsi="宋体" w:eastAsia="宋体" w:cs="宋体"/>
                <w:color w:val="auto"/>
                <w:spacing w:val="14"/>
                <w:kern w:val="0"/>
                <w:sz w:val="24"/>
                <w:szCs w:val="24"/>
                <w:highlight w:val="none"/>
              </w:rPr>
              <w:t>法定代表人名称</w:t>
            </w:r>
          </w:p>
        </w:tc>
        <w:tc>
          <w:tcPr>
            <w:tcW w:w="2402" w:type="dxa"/>
            <w:tcBorders>
              <w:top w:val="single" w:color="auto" w:sz="4" w:space="0"/>
              <w:left w:val="single" w:color="auto" w:sz="4" w:space="0"/>
              <w:bottom w:val="single" w:color="auto" w:sz="4" w:space="0"/>
              <w:right w:val="single" w:color="auto" w:sz="4" w:space="0"/>
            </w:tcBorders>
            <w:noWrap w:val="0"/>
            <w:vAlign w:val="center"/>
          </w:tcPr>
          <w:p w14:paraId="0ED16A91">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pacing w:val="14"/>
                <w:kern w:val="0"/>
                <w:sz w:val="24"/>
                <w:szCs w:val="24"/>
                <w:highlight w:val="none"/>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14:paraId="6F14A34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pacing w:val="14"/>
                <w:kern w:val="0"/>
                <w:sz w:val="24"/>
                <w:szCs w:val="24"/>
                <w:highlight w:val="none"/>
              </w:rPr>
            </w:pPr>
            <w:r>
              <w:rPr>
                <w:rFonts w:hint="eastAsia" w:ascii="宋体" w:hAnsi="宋体" w:eastAsia="宋体" w:cs="宋体"/>
                <w:color w:val="auto"/>
                <w:spacing w:val="14"/>
                <w:kern w:val="0"/>
                <w:sz w:val="24"/>
                <w:szCs w:val="24"/>
                <w:highlight w:val="none"/>
              </w:rPr>
              <w:t>职   务</w:t>
            </w:r>
          </w:p>
        </w:tc>
        <w:tc>
          <w:tcPr>
            <w:tcW w:w="2740" w:type="dxa"/>
            <w:tcBorders>
              <w:top w:val="single" w:color="auto" w:sz="4" w:space="0"/>
              <w:left w:val="single" w:color="auto" w:sz="4" w:space="0"/>
              <w:bottom w:val="single" w:color="auto" w:sz="4" w:space="0"/>
              <w:right w:val="single" w:color="auto" w:sz="4" w:space="0"/>
            </w:tcBorders>
            <w:noWrap w:val="0"/>
            <w:vAlign w:val="center"/>
          </w:tcPr>
          <w:p w14:paraId="641B6D8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pacing w:val="14"/>
                <w:kern w:val="0"/>
                <w:sz w:val="24"/>
                <w:szCs w:val="24"/>
                <w:highlight w:val="none"/>
              </w:rPr>
            </w:pPr>
          </w:p>
        </w:tc>
      </w:tr>
      <w:tr w14:paraId="620BD5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2794" w:type="dxa"/>
            <w:tcBorders>
              <w:top w:val="single" w:color="auto" w:sz="4" w:space="0"/>
              <w:left w:val="single" w:color="auto" w:sz="4" w:space="0"/>
              <w:bottom w:val="single" w:color="auto" w:sz="4" w:space="0"/>
              <w:right w:val="single" w:color="auto" w:sz="4" w:space="0"/>
            </w:tcBorders>
            <w:noWrap w:val="0"/>
            <w:vAlign w:val="center"/>
          </w:tcPr>
          <w:p w14:paraId="322D8E07">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pacing w:val="14"/>
                <w:kern w:val="0"/>
                <w:sz w:val="24"/>
                <w:szCs w:val="24"/>
                <w:highlight w:val="none"/>
              </w:rPr>
            </w:pPr>
            <w:r>
              <w:rPr>
                <w:rFonts w:hint="eastAsia" w:ascii="宋体" w:hAnsi="宋体" w:eastAsia="宋体" w:cs="宋体"/>
                <w:color w:val="auto"/>
                <w:spacing w:val="14"/>
                <w:kern w:val="0"/>
                <w:sz w:val="24"/>
                <w:szCs w:val="24"/>
                <w:highlight w:val="none"/>
              </w:rPr>
              <w:t>供应商地址</w:t>
            </w:r>
          </w:p>
        </w:tc>
        <w:tc>
          <w:tcPr>
            <w:tcW w:w="2402" w:type="dxa"/>
            <w:tcBorders>
              <w:top w:val="single" w:color="auto" w:sz="4" w:space="0"/>
              <w:left w:val="single" w:color="auto" w:sz="4" w:space="0"/>
              <w:bottom w:val="single" w:color="auto" w:sz="4" w:space="0"/>
              <w:right w:val="single" w:color="auto" w:sz="4" w:space="0"/>
            </w:tcBorders>
            <w:noWrap w:val="0"/>
            <w:vAlign w:val="center"/>
          </w:tcPr>
          <w:p w14:paraId="70BA3B99">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pacing w:val="14"/>
                <w:kern w:val="0"/>
                <w:sz w:val="24"/>
                <w:szCs w:val="24"/>
                <w:highlight w:val="none"/>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14:paraId="3D463516">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pacing w:val="14"/>
                <w:kern w:val="0"/>
                <w:sz w:val="24"/>
                <w:szCs w:val="24"/>
                <w:highlight w:val="none"/>
              </w:rPr>
            </w:pPr>
            <w:r>
              <w:rPr>
                <w:rFonts w:hint="eastAsia" w:ascii="宋体" w:hAnsi="宋体" w:eastAsia="宋体" w:cs="宋体"/>
                <w:color w:val="auto"/>
                <w:spacing w:val="14"/>
                <w:kern w:val="0"/>
                <w:sz w:val="24"/>
                <w:szCs w:val="24"/>
                <w:highlight w:val="none"/>
              </w:rPr>
              <w:t>邮政编码</w:t>
            </w:r>
          </w:p>
        </w:tc>
        <w:tc>
          <w:tcPr>
            <w:tcW w:w="2740" w:type="dxa"/>
            <w:tcBorders>
              <w:top w:val="single" w:color="auto" w:sz="4" w:space="0"/>
              <w:left w:val="single" w:color="auto" w:sz="4" w:space="0"/>
              <w:bottom w:val="single" w:color="auto" w:sz="4" w:space="0"/>
              <w:right w:val="single" w:color="auto" w:sz="4" w:space="0"/>
            </w:tcBorders>
            <w:noWrap w:val="0"/>
            <w:vAlign w:val="center"/>
          </w:tcPr>
          <w:p w14:paraId="6172CC76">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pacing w:val="14"/>
                <w:kern w:val="0"/>
                <w:sz w:val="24"/>
                <w:szCs w:val="24"/>
                <w:highlight w:val="none"/>
              </w:rPr>
            </w:pPr>
          </w:p>
        </w:tc>
      </w:tr>
      <w:tr w14:paraId="2AAF3A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2794" w:type="dxa"/>
            <w:tcBorders>
              <w:top w:val="single" w:color="auto" w:sz="4" w:space="0"/>
              <w:left w:val="single" w:color="auto" w:sz="4" w:space="0"/>
              <w:bottom w:val="single" w:color="auto" w:sz="4" w:space="0"/>
              <w:right w:val="single" w:color="auto" w:sz="4" w:space="0"/>
            </w:tcBorders>
            <w:noWrap w:val="0"/>
            <w:vAlign w:val="center"/>
          </w:tcPr>
          <w:p w14:paraId="13908A79">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pacing w:val="14"/>
                <w:kern w:val="0"/>
                <w:sz w:val="24"/>
                <w:szCs w:val="24"/>
                <w:highlight w:val="none"/>
              </w:rPr>
            </w:pPr>
            <w:r>
              <w:rPr>
                <w:rFonts w:hint="eastAsia" w:ascii="宋体" w:hAnsi="宋体" w:eastAsia="宋体" w:cs="宋体"/>
                <w:color w:val="auto"/>
                <w:spacing w:val="14"/>
                <w:kern w:val="0"/>
                <w:sz w:val="24"/>
                <w:szCs w:val="24"/>
                <w:highlight w:val="none"/>
              </w:rPr>
              <w:t>电      话</w:t>
            </w:r>
          </w:p>
        </w:tc>
        <w:tc>
          <w:tcPr>
            <w:tcW w:w="2402" w:type="dxa"/>
            <w:tcBorders>
              <w:top w:val="single" w:color="auto" w:sz="4" w:space="0"/>
              <w:left w:val="single" w:color="auto" w:sz="4" w:space="0"/>
              <w:bottom w:val="single" w:color="auto" w:sz="4" w:space="0"/>
              <w:right w:val="single" w:color="auto" w:sz="4" w:space="0"/>
            </w:tcBorders>
            <w:noWrap w:val="0"/>
            <w:vAlign w:val="center"/>
          </w:tcPr>
          <w:p w14:paraId="45649F9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pacing w:val="14"/>
                <w:kern w:val="0"/>
                <w:sz w:val="24"/>
                <w:szCs w:val="24"/>
                <w:highlight w:val="none"/>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14:paraId="78FF0F82">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pacing w:val="14"/>
                <w:kern w:val="0"/>
                <w:sz w:val="24"/>
                <w:szCs w:val="24"/>
                <w:highlight w:val="none"/>
              </w:rPr>
            </w:pPr>
            <w:r>
              <w:rPr>
                <w:rFonts w:hint="eastAsia" w:ascii="宋体" w:hAnsi="宋体" w:eastAsia="宋体" w:cs="宋体"/>
                <w:color w:val="auto"/>
                <w:spacing w:val="14"/>
                <w:kern w:val="0"/>
                <w:sz w:val="24"/>
                <w:szCs w:val="24"/>
                <w:highlight w:val="none"/>
              </w:rPr>
              <w:t>传   真</w:t>
            </w:r>
          </w:p>
        </w:tc>
        <w:tc>
          <w:tcPr>
            <w:tcW w:w="2740" w:type="dxa"/>
            <w:tcBorders>
              <w:top w:val="single" w:color="auto" w:sz="4" w:space="0"/>
              <w:left w:val="single" w:color="auto" w:sz="4" w:space="0"/>
              <w:bottom w:val="single" w:color="auto" w:sz="4" w:space="0"/>
              <w:right w:val="single" w:color="auto" w:sz="4" w:space="0"/>
            </w:tcBorders>
            <w:noWrap w:val="0"/>
            <w:vAlign w:val="center"/>
          </w:tcPr>
          <w:p w14:paraId="26266741">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pacing w:val="14"/>
                <w:kern w:val="0"/>
                <w:sz w:val="24"/>
                <w:szCs w:val="24"/>
                <w:highlight w:val="none"/>
              </w:rPr>
            </w:pPr>
          </w:p>
        </w:tc>
      </w:tr>
      <w:tr w14:paraId="3B392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2794" w:type="dxa"/>
            <w:tcBorders>
              <w:top w:val="single" w:color="auto" w:sz="4" w:space="0"/>
              <w:left w:val="single" w:color="auto" w:sz="4" w:space="0"/>
              <w:bottom w:val="single" w:color="auto" w:sz="4" w:space="0"/>
              <w:right w:val="single" w:color="auto" w:sz="4" w:space="0"/>
            </w:tcBorders>
            <w:noWrap w:val="0"/>
            <w:vAlign w:val="center"/>
          </w:tcPr>
          <w:p w14:paraId="51E492D1">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pacing w:val="14"/>
                <w:kern w:val="0"/>
                <w:sz w:val="24"/>
                <w:szCs w:val="24"/>
                <w:highlight w:val="none"/>
              </w:rPr>
            </w:pPr>
            <w:r>
              <w:rPr>
                <w:rFonts w:hint="eastAsia" w:ascii="宋体" w:hAnsi="宋体" w:eastAsia="宋体" w:cs="宋体"/>
                <w:color w:val="auto"/>
                <w:spacing w:val="14"/>
                <w:kern w:val="0"/>
                <w:sz w:val="24"/>
                <w:szCs w:val="24"/>
                <w:highlight w:val="none"/>
              </w:rPr>
              <w:t>成立日期</w:t>
            </w:r>
          </w:p>
        </w:tc>
        <w:tc>
          <w:tcPr>
            <w:tcW w:w="2402" w:type="dxa"/>
            <w:tcBorders>
              <w:top w:val="single" w:color="auto" w:sz="4" w:space="0"/>
              <w:left w:val="single" w:color="auto" w:sz="4" w:space="0"/>
              <w:bottom w:val="single" w:color="auto" w:sz="4" w:space="0"/>
              <w:right w:val="single" w:color="auto" w:sz="4" w:space="0"/>
            </w:tcBorders>
            <w:noWrap w:val="0"/>
            <w:vAlign w:val="center"/>
          </w:tcPr>
          <w:p w14:paraId="093F309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pacing w:val="14"/>
                <w:kern w:val="0"/>
                <w:sz w:val="24"/>
                <w:szCs w:val="24"/>
                <w:highlight w:val="none"/>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14:paraId="745A9DD0">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pacing w:val="14"/>
                <w:kern w:val="0"/>
                <w:sz w:val="24"/>
                <w:szCs w:val="24"/>
                <w:highlight w:val="none"/>
              </w:rPr>
            </w:pPr>
            <w:r>
              <w:rPr>
                <w:rFonts w:hint="eastAsia" w:ascii="宋体" w:hAnsi="宋体" w:eastAsia="宋体" w:cs="宋体"/>
                <w:color w:val="auto"/>
                <w:spacing w:val="14"/>
                <w:kern w:val="0"/>
                <w:sz w:val="24"/>
                <w:szCs w:val="24"/>
                <w:highlight w:val="none"/>
              </w:rPr>
              <w:t>现有职</w:t>
            </w:r>
          </w:p>
          <w:p w14:paraId="5C6B5017">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pacing w:val="14"/>
                <w:kern w:val="0"/>
                <w:sz w:val="24"/>
                <w:szCs w:val="24"/>
                <w:highlight w:val="none"/>
              </w:rPr>
            </w:pPr>
            <w:r>
              <w:rPr>
                <w:rFonts w:hint="eastAsia" w:ascii="宋体" w:hAnsi="宋体" w:eastAsia="宋体" w:cs="宋体"/>
                <w:color w:val="auto"/>
                <w:spacing w:val="14"/>
                <w:kern w:val="0"/>
                <w:sz w:val="24"/>
                <w:szCs w:val="24"/>
                <w:highlight w:val="none"/>
              </w:rPr>
              <w:t>工人数</w:t>
            </w:r>
          </w:p>
        </w:tc>
        <w:tc>
          <w:tcPr>
            <w:tcW w:w="2740" w:type="dxa"/>
            <w:tcBorders>
              <w:top w:val="single" w:color="auto" w:sz="4" w:space="0"/>
              <w:left w:val="single" w:color="auto" w:sz="4" w:space="0"/>
              <w:bottom w:val="single" w:color="auto" w:sz="4" w:space="0"/>
              <w:right w:val="single" w:color="auto" w:sz="4" w:space="0"/>
            </w:tcBorders>
            <w:noWrap w:val="0"/>
            <w:vAlign w:val="center"/>
          </w:tcPr>
          <w:p w14:paraId="07CBE2E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pacing w:val="14"/>
                <w:kern w:val="0"/>
                <w:sz w:val="24"/>
                <w:szCs w:val="24"/>
                <w:highlight w:val="none"/>
              </w:rPr>
            </w:pPr>
          </w:p>
        </w:tc>
      </w:tr>
      <w:tr w14:paraId="5648A2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4" w:hRule="atLeast"/>
        </w:trPr>
        <w:tc>
          <w:tcPr>
            <w:tcW w:w="9414" w:type="dxa"/>
            <w:gridSpan w:val="4"/>
            <w:tcBorders>
              <w:top w:val="single" w:color="auto" w:sz="4" w:space="0"/>
              <w:left w:val="single" w:color="auto" w:sz="4" w:space="0"/>
              <w:bottom w:val="single" w:color="auto" w:sz="4" w:space="0"/>
              <w:right w:val="single" w:color="auto" w:sz="4" w:space="0"/>
            </w:tcBorders>
            <w:noWrap w:val="0"/>
            <w:vAlign w:val="top"/>
          </w:tcPr>
          <w:p w14:paraId="388856B2">
            <w:pPr>
              <w:keepNext w:val="0"/>
              <w:keepLines w:val="0"/>
              <w:widowControl/>
              <w:suppressLineNumbers w:val="0"/>
              <w:spacing w:before="0" w:beforeAutospacing="0" w:after="0" w:afterAutospacing="0"/>
              <w:ind w:left="0" w:right="0" w:firstLine="480" w:firstLineChars="200"/>
              <w:rPr>
                <w:rFonts w:hint="eastAsia" w:ascii="宋体" w:hAnsi="宋体" w:eastAsia="宋体" w:cs="宋体"/>
                <w:color w:val="auto"/>
                <w:kern w:val="0"/>
                <w:sz w:val="24"/>
                <w:szCs w:val="24"/>
                <w:highlight w:val="none"/>
              </w:rPr>
            </w:pPr>
            <w:r>
              <w:rPr>
                <w:rFonts w:hint="eastAsia" w:ascii="宋体" w:hAnsi="宋体"/>
                <w:color w:val="auto"/>
                <w:sz w:val="24"/>
                <w:highlight w:val="none"/>
                <w:lang w:eastAsia="zh-CN"/>
              </w:rPr>
              <w:t>经营范围</w:t>
            </w:r>
            <w:r>
              <w:rPr>
                <w:rFonts w:hint="eastAsia" w:ascii="宋体" w:hAnsi="宋体"/>
                <w:color w:val="auto"/>
                <w:sz w:val="24"/>
                <w:highlight w:val="none"/>
              </w:rPr>
              <w:t>：</w:t>
            </w:r>
          </w:p>
        </w:tc>
      </w:tr>
    </w:tbl>
    <w:p w14:paraId="26D79E1D">
      <w:pPr>
        <w:autoSpaceDE w:val="0"/>
        <w:autoSpaceDN w:val="0"/>
        <w:adjustRightInd w:val="0"/>
        <w:snapToGrid w:val="0"/>
        <w:spacing w:line="600" w:lineRule="auto"/>
        <w:ind w:firstLine="720" w:firstLineChars="300"/>
        <w:rPr>
          <w:rFonts w:hint="eastAsia" w:ascii="宋体" w:hAnsi="宋体" w:eastAsia="宋体" w:cs="宋体"/>
          <w:color w:val="auto"/>
          <w:kern w:val="0"/>
          <w:sz w:val="24"/>
          <w:szCs w:val="24"/>
          <w:highlight w:val="none"/>
        </w:rPr>
      </w:pPr>
    </w:p>
    <w:p w14:paraId="0501DC66">
      <w:pPr>
        <w:autoSpaceDE w:val="0"/>
        <w:autoSpaceDN w:val="0"/>
        <w:adjustRightInd w:val="0"/>
        <w:snapToGrid w:val="0"/>
        <w:spacing w:line="60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供应商：</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pacing w:val="14"/>
          <w:kern w:val="0"/>
          <w:sz w:val="24"/>
          <w:szCs w:val="24"/>
          <w:highlight w:val="none"/>
          <w:u w:val="single"/>
        </w:rPr>
        <w:t xml:space="preserve">（单位全称） （盖章）           </w:t>
      </w:r>
    </w:p>
    <w:p w14:paraId="725A14E2">
      <w:pPr>
        <w:autoSpaceDE w:val="0"/>
        <w:autoSpaceDN w:val="0"/>
        <w:adjustRightInd w:val="0"/>
        <w:snapToGrid w:val="0"/>
        <w:spacing w:after="100" w:afterAutospacing="1" w:line="600" w:lineRule="auto"/>
        <w:rPr>
          <w:rFonts w:hint="eastAsia" w:ascii="宋体" w:hAnsi="宋体" w:cs="宋体"/>
          <w:b/>
          <w:bCs/>
          <w:color w:val="auto"/>
          <w:kern w:val="0"/>
          <w:sz w:val="32"/>
          <w:szCs w:val="32"/>
          <w:highlight w:val="none"/>
          <w:shd w:val="clear" w:color="auto" w:fill="auto"/>
          <w:lang w:eastAsia="zh-CN"/>
        </w:rPr>
      </w:pPr>
      <w:r>
        <w:rPr>
          <w:rFonts w:hint="eastAsia" w:ascii="宋体" w:hAnsi="宋体" w:eastAsia="宋体" w:cs="宋体"/>
          <w:color w:val="auto"/>
          <w:sz w:val="24"/>
          <w:szCs w:val="24"/>
          <w:highlight w:val="none"/>
        </w:rPr>
        <w:t xml:space="preserve">      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仿宋" w:hAnsi="仿宋" w:eastAsia="仿宋"/>
          <w:b/>
          <w:color w:val="auto"/>
          <w:sz w:val="30"/>
          <w:szCs w:val="30"/>
          <w:highlight w:val="none"/>
          <w:lang w:val="en-US" w:eastAsia="zh-CN"/>
        </w:rPr>
        <w:t xml:space="preserve">    </w:t>
      </w:r>
    </w:p>
    <w:p w14:paraId="724429C4">
      <w:pPr>
        <w:spacing w:before="180" w:line="219" w:lineRule="auto"/>
        <w:rPr>
          <w:rFonts w:ascii="宋体" w:hAnsi="宋体" w:eastAsia="宋体" w:cs="宋体"/>
          <w:color w:val="auto"/>
          <w:spacing w:val="1"/>
          <w:sz w:val="28"/>
          <w:szCs w:val="28"/>
          <w:highlight w:val="none"/>
          <w14:textOutline w14:w="5094" w14:cap="flat" w14:cmpd="sng">
            <w14:solidFill>
              <w14:srgbClr w14:val="000000"/>
            </w14:solidFill>
            <w14:prstDash w14:val="solid"/>
            <w14:miter w14:val="0"/>
          </w14:textOutline>
        </w:rPr>
      </w:pPr>
    </w:p>
    <w:p w14:paraId="4E5FE82F">
      <w:pPr>
        <w:spacing w:before="180" w:line="219" w:lineRule="auto"/>
        <w:ind w:firstLine="2561"/>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094" w14:cap="flat" w14:cmpd="sng">
            <w14:solidFill>
              <w14:srgbClr w14:val="000000"/>
            </w14:solidFill>
            <w14:prstDash w14:val="solid"/>
            <w14:miter w14:val="0"/>
          </w14:textOutline>
        </w:rPr>
        <w:t>五、供</w:t>
      </w:r>
      <w:r>
        <w:rPr>
          <w:rFonts w:ascii="宋体" w:hAnsi="宋体" w:eastAsia="宋体" w:cs="宋体"/>
          <w:color w:val="auto"/>
          <w:sz w:val="28"/>
          <w:szCs w:val="28"/>
          <w:highlight w:val="none"/>
          <w14:textOutline w14:w="5094" w14:cap="flat" w14:cmpd="sng">
            <w14:solidFill>
              <w14:srgbClr w14:val="000000"/>
            </w14:solidFill>
            <w14:prstDash w14:val="solid"/>
            <w14:miter w14:val="0"/>
          </w14:textOutline>
        </w:rPr>
        <w:t>应商参加政府采购活动承诺书I</w:t>
      </w:r>
    </w:p>
    <w:p w14:paraId="433A1F1E">
      <w:pPr>
        <w:spacing w:before="232" w:line="219" w:lineRule="auto"/>
        <w:ind w:firstLine="484"/>
        <w:rPr>
          <w:rFonts w:ascii="宋体" w:hAnsi="宋体" w:eastAsia="宋体" w:cs="宋体"/>
          <w:color w:val="auto"/>
          <w:sz w:val="24"/>
          <w:szCs w:val="24"/>
          <w:highlight w:val="none"/>
        </w:rPr>
      </w:pPr>
      <w:r>
        <w:rPr>
          <w:rFonts w:ascii="宋体" w:hAnsi="宋体" w:eastAsia="宋体" w:cs="宋体"/>
          <w:color w:val="auto"/>
          <w:sz w:val="24"/>
          <w:szCs w:val="24"/>
          <w:highlight w:val="none"/>
        </w:rPr>
        <w:t>为响应党中央</w:t>
      </w:r>
      <w:r>
        <w:rPr>
          <w:rFonts w:ascii="宋体" w:hAnsi="宋体" w:eastAsia="宋体" w:cs="宋体"/>
          <w:color w:val="auto"/>
          <w:spacing w:val="-95"/>
          <w:sz w:val="24"/>
          <w:szCs w:val="24"/>
          <w:highlight w:val="none"/>
        </w:rPr>
        <w:t>、</w:t>
      </w:r>
      <w:r>
        <w:rPr>
          <w:rFonts w:ascii="宋体" w:hAnsi="宋体" w:eastAsia="宋体" w:cs="宋体"/>
          <w:color w:val="auto"/>
          <w:sz w:val="24"/>
          <w:szCs w:val="24"/>
          <w:highlight w:val="none"/>
        </w:rPr>
        <w:t>国务院关于治理政府采购领域商业贿赂行为的号召</w:t>
      </w:r>
      <w:r>
        <w:rPr>
          <w:rFonts w:ascii="宋体" w:hAnsi="宋体" w:eastAsia="宋体" w:cs="宋体"/>
          <w:color w:val="auto"/>
          <w:spacing w:val="-95"/>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我单位在此庄严承诺</w:t>
      </w:r>
      <w:r>
        <w:rPr>
          <w:rFonts w:ascii="宋体" w:hAnsi="宋体" w:eastAsia="宋体" w:cs="宋体"/>
          <w:color w:val="auto"/>
          <w:spacing w:val="-94"/>
          <w:sz w:val="24"/>
          <w:szCs w:val="24"/>
          <w:highlight w:val="none"/>
        </w:rPr>
        <w:t>：</w:t>
      </w:r>
    </w:p>
    <w:p w14:paraId="5AD20167">
      <w:pPr>
        <w:spacing w:before="183" w:line="241" w:lineRule="auto"/>
        <w:ind w:firstLine="499"/>
        <w:rPr>
          <w:rFonts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ascii="宋体" w:hAnsi="宋体" w:eastAsia="宋体" w:cs="宋体"/>
          <w:color w:val="auto"/>
          <w:spacing w:val="-15"/>
          <w:sz w:val="24"/>
          <w:szCs w:val="24"/>
          <w:highlight w:val="none"/>
        </w:rPr>
        <w:t>、</w:t>
      </w:r>
      <w:r>
        <w:rPr>
          <w:rFonts w:ascii="宋体" w:hAnsi="宋体" w:eastAsia="宋体" w:cs="宋体"/>
          <w:color w:val="auto"/>
          <w:sz w:val="24"/>
          <w:szCs w:val="24"/>
          <w:highlight w:val="none"/>
        </w:rPr>
        <w:t>在参与政府采购活动中遵纪守法</w:t>
      </w:r>
      <w:r>
        <w:rPr>
          <w:rFonts w:ascii="宋体" w:hAnsi="宋体" w:eastAsia="宋体" w:cs="宋体"/>
          <w:color w:val="auto"/>
          <w:spacing w:val="-15"/>
          <w:sz w:val="24"/>
          <w:szCs w:val="24"/>
          <w:highlight w:val="none"/>
        </w:rPr>
        <w:t>、</w:t>
      </w:r>
      <w:r>
        <w:rPr>
          <w:rFonts w:ascii="宋体" w:hAnsi="宋体" w:eastAsia="宋体" w:cs="宋体"/>
          <w:color w:val="auto"/>
          <w:sz w:val="24"/>
          <w:szCs w:val="24"/>
          <w:highlight w:val="none"/>
        </w:rPr>
        <w:t>诚信经营</w:t>
      </w:r>
      <w:r>
        <w:rPr>
          <w:rFonts w:ascii="宋体" w:hAnsi="宋体" w:eastAsia="宋体" w:cs="宋体"/>
          <w:color w:val="auto"/>
          <w:spacing w:val="-15"/>
          <w:sz w:val="24"/>
          <w:szCs w:val="24"/>
          <w:highlight w:val="none"/>
        </w:rPr>
        <w:t>、</w:t>
      </w:r>
      <w:r>
        <w:rPr>
          <w:rFonts w:ascii="宋体" w:hAnsi="宋体" w:eastAsia="宋体" w:cs="宋体"/>
          <w:color w:val="auto"/>
          <w:sz w:val="24"/>
          <w:szCs w:val="24"/>
          <w:highlight w:val="none"/>
        </w:rPr>
        <w:t>公平竞标</w:t>
      </w:r>
      <w:r>
        <w:rPr>
          <w:rFonts w:ascii="宋体" w:hAnsi="宋体" w:eastAsia="宋体" w:cs="宋体"/>
          <w:color w:val="auto"/>
          <w:spacing w:val="-14"/>
          <w:sz w:val="24"/>
          <w:szCs w:val="24"/>
          <w:highlight w:val="none"/>
        </w:rPr>
        <w:t>。</w:t>
      </w:r>
    </w:p>
    <w:p w14:paraId="4E6C414E">
      <w:pPr>
        <w:spacing w:before="155" w:line="360" w:lineRule="auto"/>
        <w:ind w:left="5" w:right="67" w:firstLine="47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2、不向政府采购</w:t>
      </w:r>
      <w:r>
        <w:rPr>
          <w:rFonts w:ascii="宋体" w:hAnsi="宋体" w:eastAsia="宋体" w:cs="宋体"/>
          <w:color w:val="auto"/>
          <w:sz w:val="24"/>
          <w:szCs w:val="24"/>
          <w:highlight w:val="none"/>
        </w:rPr>
        <w:t>人</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采购代理机构和政府采购评审专家进行任何形式的商业贿赂以谋取 交易机会</w:t>
      </w:r>
      <w:r>
        <w:rPr>
          <w:rFonts w:ascii="宋体" w:hAnsi="宋体" w:eastAsia="宋体" w:cs="宋体"/>
          <w:color w:val="auto"/>
          <w:spacing w:val="-39"/>
          <w:sz w:val="24"/>
          <w:szCs w:val="24"/>
          <w:highlight w:val="none"/>
        </w:rPr>
        <w:t>。</w:t>
      </w:r>
    </w:p>
    <w:p w14:paraId="10668409">
      <w:pPr>
        <w:spacing w:before="2" w:line="359" w:lineRule="auto"/>
        <w:ind w:left="7" w:right="67" w:firstLine="47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3、不向政府采</w:t>
      </w:r>
      <w:r>
        <w:rPr>
          <w:rFonts w:ascii="宋体" w:hAnsi="宋体" w:eastAsia="宋体" w:cs="宋体"/>
          <w:color w:val="auto"/>
          <w:sz w:val="24"/>
          <w:szCs w:val="24"/>
          <w:highlight w:val="none"/>
        </w:rPr>
        <w:t>购代理机构和采购人提供虚假资质文件或采用虚假应标方式参与政府采购 市场竞争并谋取中标</w:t>
      </w:r>
      <w:r>
        <w:rPr>
          <w:rFonts w:ascii="宋体" w:hAnsi="宋体" w:eastAsia="宋体" w:cs="宋体"/>
          <w:color w:val="auto"/>
          <w:spacing w:val="-23"/>
          <w:sz w:val="24"/>
          <w:szCs w:val="24"/>
          <w:highlight w:val="none"/>
        </w:rPr>
        <w:t>、</w:t>
      </w:r>
      <w:r>
        <w:rPr>
          <w:rFonts w:ascii="宋体" w:hAnsi="宋体" w:eastAsia="宋体" w:cs="宋体"/>
          <w:color w:val="auto"/>
          <w:sz w:val="24"/>
          <w:szCs w:val="24"/>
          <w:highlight w:val="none"/>
        </w:rPr>
        <w:t>中标</w:t>
      </w:r>
      <w:r>
        <w:rPr>
          <w:rFonts w:ascii="宋体" w:hAnsi="宋体" w:eastAsia="宋体" w:cs="宋体"/>
          <w:color w:val="auto"/>
          <w:spacing w:val="-23"/>
          <w:sz w:val="24"/>
          <w:szCs w:val="24"/>
          <w:highlight w:val="none"/>
        </w:rPr>
        <w:t>。</w:t>
      </w:r>
    </w:p>
    <w:p w14:paraId="317A722B">
      <w:pPr>
        <w:spacing w:line="241" w:lineRule="auto"/>
        <w:ind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4</w:t>
      </w:r>
      <w:r>
        <w:rPr>
          <w:rFonts w:ascii="宋体" w:hAnsi="宋体" w:eastAsia="宋体" w:cs="宋体"/>
          <w:color w:val="auto"/>
          <w:spacing w:val="-14"/>
          <w:sz w:val="24"/>
          <w:szCs w:val="24"/>
          <w:highlight w:val="none"/>
        </w:rPr>
        <w:t>、</w:t>
      </w:r>
      <w:r>
        <w:rPr>
          <w:rFonts w:ascii="宋体" w:hAnsi="宋体" w:eastAsia="宋体" w:cs="宋体"/>
          <w:color w:val="auto"/>
          <w:sz w:val="24"/>
          <w:szCs w:val="24"/>
          <w:highlight w:val="none"/>
        </w:rPr>
        <w:t>不采取“围标</w:t>
      </w:r>
      <w:r>
        <w:rPr>
          <w:rFonts w:ascii="宋体" w:hAnsi="宋体" w:eastAsia="宋体" w:cs="宋体"/>
          <w:color w:val="auto"/>
          <w:spacing w:val="-14"/>
          <w:sz w:val="24"/>
          <w:szCs w:val="24"/>
          <w:highlight w:val="none"/>
        </w:rPr>
        <w:t>、</w:t>
      </w:r>
      <w:r>
        <w:rPr>
          <w:rFonts w:ascii="宋体" w:hAnsi="宋体" w:eastAsia="宋体" w:cs="宋体"/>
          <w:color w:val="auto"/>
          <w:sz w:val="24"/>
          <w:szCs w:val="24"/>
          <w:highlight w:val="none"/>
        </w:rPr>
        <w:t>陪标”等商业欺诈手段获得政府采购定单</w:t>
      </w:r>
      <w:r>
        <w:rPr>
          <w:rFonts w:ascii="宋体" w:hAnsi="宋体" w:eastAsia="宋体" w:cs="宋体"/>
          <w:color w:val="auto"/>
          <w:spacing w:val="-13"/>
          <w:sz w:val="24"/>
          <w:szCs w:val="24"/>
          <w:highlight w:val="none"/>
        </w:rPr>
        <w:t>。</w:t>
      </w:r>
    </w:p>
    <w:p w14:paraId="5554CB63">
      <w:pPr>
        <w:spacing w:before="155"/>
        <w:ind w:firstLine="486"/>
        <w:rPr>
          <w:rFonts w:ascii="宋体" w:hAnsi="宋体" w:eastAsia="宋体" w:cs="宋体"/>
          <w:color w:val="auto"/>
          <w:sz w:val="24"/>
          <w:szCs w:val="24"/>
          <w:highlight w:val="none"/>
        </w:rPr>
      </w:pPr>
      <w:r>
        <w:rPr>
          <w:rFonts w:ascii="宋体" w:hAnsi="宋体" w:eastAsia="宋体" w:cs="宋体"/>
          <w:color w:val="auto"/>
          <w:sz w:val="24"/>
          <w:szCs w:val="24"/>
          <w:highlight w:val="none"/>
        </w:rPr>
        <w:t>5</w:t>
      </w:r>
      <w:r>
        <w:rPr>
          <w:rFonts w:ascii="宋体" w:hAnsi="宋体" w:eastAsia="宋体" w:cs="宋体"/>
          <w:color w:val="auto"/>
          <w:spacing w:val="-15"/>
          <w:sz w:val="24"/>
          <w:szCs w:val="24"/>
          <w:highlight w:val="none"/>
        </w:rPr>
        <w:t>、</w:t>
      </w:r>
      <w:r>
        <w:rPr>
          <w:rFonts w:ascii="宋体" w:hAnsi="宋体" w:eastAsia="宋体" w:cs="宋体"/>
          <w:color w:val="auto"/>
          <w:sz w:val="24"/>
          <w:szCs w:val="24"/>
          <w:highlight w:val="none"/>
        </w:rPr>
        <w:t>不采取不正当手段诋毁</w:t>
      </w:r>
      <w:r>
        <w:rPr>
          <w:rFonts w:ascii="宋体" w:hAnsi="宋体" w:eastAsia="宋体" w:cs="宋体"/>
          <w:color w:val="auto"/>
          <w:spacing w:val="-15"/>
          <w:sz w:val="24"/>
          <w:szCs w:val="24"/>
          <w:highlight w:val="none"/>
        </w:rPr>
        <w:t>、</w:t>
      </w:r>
      <w:r>
        <w:rPr>
          <w:rFonts w:ascii="宋体" w:hAnsi="宋体" w:eastAsia="宋体" w:cs="宋体"/>
          <w:color w:val="auto"/>
          <w:sz w:val="24"/>
          <w:szCs w:val="24"/>
          <w:highlight w:val="none"/>
        </w:rPr>
        <w:t>排挤其他供应商</w:t>
      </w:r>
      <w:r>
        <w:rPr>
          <w:rFonts w:ascii="宋体" w:hAnsi="宋体" w:eastAsia="宋体" w:cs="宋体"/>
          <w:color w:val="auto"/>
          <w:spacing w:val="-15"/>
          <w:sz w:val="24"/>
          <w:szCs w:val="24"/>
          <w:highlight w:val="none"/>
        </w:rPr>
        <w:t>。</w:t>
      </w:r>
    </w:p>
    <w:p w14:paraId="7FD7F693">
      <w:pPr>
        <w:spacing w:before="156"/>
        <w:ind w:firstLine="483"/>
        <w:rPr>
          <w:rFonts w:ascii="宋体" w:hAnsi="宋体" w:eastAsia="宋体" w:cs="宋体"/>
          <w:color w:val="auto"/>
          <w:sz w:val="24"/>
          <w:szCs w:val="24"/>
          <w:highlight w:val="none"/>
        </w:rPr>
      </w:pPr>
      <w:r>
        <w:rPr>
          <w:rFonts w:ascii="宋体" w:hAnsi="宋体" w:eastAsia="宋体" w:cs="宋体"/>
          <w:color w:val="auto"/>
          <w:sz w:val="24"/>
          <w:szCs w:val="24"/>
          <w:highlight w:val="none"/>
        </w:rPr>
        <w:t>6</w:t>
      </w:r>
      <w:r>
        <w:rPr>
          <w:rFonts w:ascii="宋体" w:hAnsi="宋体" w:eastAsia="宋体" w:cs="宋体"/>
          <w:color w:val="auto"/>
          <w:spacing w:val="-15"/>
          <w:sz w:val="24"/>
          <w:szCs w:val="24"/>
          <w:highlight w:val="none"/>
        </w:rPr>
        <w:t>、</w:t>
      </w:r>
      <w:r>
        <w:rPr>
          <w:rFonts w:ascii="宋体" w:hAnsi="宋体" w:eastAsia="宋体" w:cs="宋体"/>
          <w:color w:val="auto"/>
          <w:sz w:val="24"/>
          <w:szCs w:val="24"/>
          <w:highlight w:val="none"/>
        </w:rPr>
        <w:t>不在提供商品和服务时“偷梁换柱</w:t>
      </w:r>
      <w:r>
        <w:rPr>
          <w:rFonts w:ascii="宋体" w:hAnsi="宋体" w:eastAsia="宋体" w:cs="宋体"/>
          <w:color w:val="auto"/>
          <w:spacing w:val="-15"/>
          <w:sz w:val="24"/>
          <w:szCs w:val="24"/>
          <w:highlight w:val="none"/>
        </w:rPr>
        <w:t>、</w:t>
      </w:r>
      <w:r>
        <w:rPr>
          <w:rFonts w:ascii="宋体" w:hAnsi="宋体" w:eastAsia="宋体" w:cs="宋体"/>
          <w:color w:val="auto"/>
          <w:sz w:val="24"/>
          <w:szCs w:val="24"/>
          <w:highlight w:val="none"/>
        </w:rPr>
        <w:t>以次充好”损害采购人的合法权益</w:t>
      </w:r>
      <w:r>
        <w:rPr>
          <w:rFonts w:ascii="宋体" w:hAnsi="宋体" w:eastAsia="宋体" w:cs="宋体"/>
          <w:color w:val="auto"/>
          <w:spacing w:val="-14"/>
          <w:sz w:val="24"/>
          <w:szCs w:val="24"/>
          <w:highlight w:val="none"/>
        </w:rPr>
        <w:t>。</w:t>
      </w:r>
    </w:p>
    <w:p w14:paraId="30CFD725">
      <w:pPr>
        <w:spacing w:before="156" w:line="360" w:lineRule="auto"/>
        <w:ind w:right="67" w:firstLine="48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7、不与</w:t>
      </w:r>
      <w:r>
        <w:rPr>
          <w:rFonts w:ascii="宋体" w:hAnsi="宋体" w:eastAsia="宋体" w:cs="宋体"/>
          <w:color w:val="auto"/>
          <w:sz w:val="24"/>
          <w:szCs w:val="24"/>
          <w:highlight w:val="none"/>
        </w:rPr>
        <w:t>采购人</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采购代理机构政府采购评审专家或其它供应商恶意串通</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进行质疑和投 诉</w:t>
      </w:r>
      <w:r>
        <w:rPr>
          <w:rFonts w:ascii="宋体" w:hAnsi="宋体" w:eastAsia="宋体" w:cs="宋体"/>
          <w:color w:val="auto"/>
          <w:spacing w:val="-20"/>
          <w:sz w:val="24"/>
          <w:szCs w:val="24"/>
          <w:highlight w:val="none"/>
        </w:rPr>
        <w:t>，</w:t>
      </w:r>
      <w:r>
        <w:rPr>
          <w:rFonts w:ascii="宋体" w:hAnsi="宋体" w:eastAsia="宋体" w:cs="宋体"/>
          <w:color w:val="auto"/>
          <w:sz w:val="24"/>
          <w:szCs w:val="24"/>
          <w:highlight w:val="none"/>
        </w:rPr>
        <w:t>维护政府采购市场秩序</w:t>
      </w:r>
      <w:r>
        <w:rPr>
          <w:rFonts w:ascii="宋体" w:hAnsi="宋体" w:eastAsia="宋体" w:cs="宋体"/>
          <w:color w:val="auto"/>
          <w:spacing w:val="-19"/>
          <w:sz w:val="24"/>
          <w:szCs w:val="24"/>
          <w:highlight w:val="none"/>
        </w:rPr>
        <w:t>。</w:t>
      </w:r>
    </w:p>
    <w:p w14:paraId="4A22A457">
      <w:pPr>
        <w:spacing w:before="3" w:line="359" w:lineRule="auto"/>
        <w:ind w:right="91" w:firstLine="481"/>
        <w:rPr>
          <w:rFonts w:ascii="宋体" w:hAnsi="宋体" w:eastAsia="宋体" w:cs="宋体"/>
          <w:color w:val="auto"/>
          <w:sz w:val="24"/>
          <w:szCs w:val="24"/>
          <w:highlight w:val="none"/>
        </w:rPr>
      </w:pPr>
      <w:r>
        <w:rPr>
          <w:rFonts w:ascii="宋体" w:hAnsi="宋体" w:eastAsia="宋体" w:cs="宋体"/>
          <w:color w:val="auto"/>
          <w:sz w:val="24"/>
          <w:szCs w:val="24"/>
          <w:highlight w:val="none"/>
        </w:rPr>
        <w:t>8</w:t>
      </w:r>
      <w:r>
        <w:rPr>
          <w:rFonts w:ascii="宋体" w:hAnsi="宋体" w:eastAsia="宋体" w:cs="宋体"/>
          <w:color w:val="auto"/>
          <w:spacing w:val="-7"/>
          <w:sz w:val="24"/>
          <w:szCs w:val="24"/>
          <w:highlight w:val="none"/>
        </w:rPr>
        <w:t>、</w:t>
      </w:r>
      <w:r>
        <w:rPr>
          <w:rFonts w:ascii="宋体" w:hAnsi="宋体" w:eastAsia="宋体" w:cs="宋体"/>
          <w:color w:val="auto"/>
          <w:sz w:val="24"/>
          <w:szCs w:val="24"/>
          <w:highlight w:val="none"/>
        </w:rPr>
        <w:t>尊重和接受政府采购监督管理部门的监督和政府采购代理机构磋商采购要求</w:t>
      </w:r>
      <w:r>
        <w:rPr>
          <w:rFonts w:ascii="宋体" w:hAnsi="宋体" w:eastAsia="宋体" w:cs="宋体"/>
          <w:color w:val="auto"/>
          <w:spacing w:val="-7"/>
          <w:sz w:val="24"/>
          <w:szCs w:val="24"/>
          <w:highlight w:val="none"/>
        </w:rPr>
        <w:t>，</w:t>
      </w:r>
      <w:r>
        <w:rPr>
          <w:rFonts w:ascii="宋体" w:hAnsi="宋体" w:eastAsia="宋体" w:cs="宋体"/>
          <w:color w:val="auto"/>
          <w:sz w:val="24"/>
          <w:szCs w:val="24"/>
          <w:highlight w:val="none"/>
        </w:rPr>
        <w:t>承担因 违约行为给采购人造成的损失</w:t>
      </w:r>
      <w:r>
        <w:rPr>
          <w:rFonts w:ascii="宋体" w:hAnsi="宋体" w:eastAsia="宋体" w:cs="宋体"/>
          <w:color w:val="auto"/>
          <w:spacing w:val="-41"/>
          <w:sz w:val="24"/>
          <w:szCs w:val="24"/>
          <w:highlight w:val="none"/>
        </w:rPr>
        <w:t>。</w:t>
      </w:r>
    </w:p>
    <w:p w14:paraId="451A725A">
      <w:pPr>
        <w:spacing w:before="1" w:line="239" w:lineRule="auto"/>
        <w:ind w:firstLine="482"/>
        <w:rPr>
          <w:rFonts w:ascii="宋体" w:hAnsi="宋体" w:eastAsia="宋体" w:cs="宋体"/>
          <w:color w:val="auto"/>
          <w:sz w:val="24"/>
          <w:szCs w:val="24"/>
          <w:highlight w:val="none"/>
        </w:rPr>
      </w:pPr>
      <w:r>
        <w:rPr>
          <w:rFonts w:ascii="宋体" w:hAnsi="宋体" w:eastAsia="宋体" w:cs="宋体"/>
          <w:color w:val="auto"/>
          <w:sz w:val="24"/>
          <w:szCs w:val="24"/>
          <w:highlight w:val="none"/>
        </w:rPr>
        <w:t>9</w:t>
      </w:r>
      <w:r>
        <w:rPr>
          <w:rFonts w:ascii="宋体" w:hAnsi="宋体" w:eastAsia="宋体" w:cs="宋体"/>
          <w:color w:val="auto"/>
          <w:spacing w:val="-11"/>
          <w:sz w:val="24"/>
          <w:szCs w:val="24"/>
          <w:highlight w:val="none"/>
        </w:rPr>
        <w:t>、</w:t>
      </w:r>
      <w:r>
        <w:rPr>
          <w:rFonts w:ascii="宋体" w:hAnsi="宋体" w:eastAsia="宋体" w:cs="宋体"/>
          <w:color w:val="auto"/>
          <w:sz w:val="24"/>
          <w:szCs w:val="24"/>
          <w:highlight w:val="none"/>
        </w:rPr>
        <w:t>不发生其他有悖于政府采购公开</w:t>
      </w:r>
      <w:r>
        <w:rPr>
          <w:rFonts w:ascii="宋体" w:hAnsi="宋体" w:eastAsia="宋体" w:cs="宋体"/>
          <w:color w:val="auto"/>
          <w:spacing w:val="-11"/>
          <w:sz w:val="24"/>
          <w:szCs w:val="24"/>
          <w:highlight w:val="none"/>
        </w:rPr>
        <w:t>、</w:t>
      </w:r>
      <w:r>
        <w:rPr>
          <w:rFonts w:ascii="宋体" w:hAnsi="宋体" w:eastAsia="宋体" w:cs="宋体"/>
          <w:color w:val="auto"/>
          <w:sz w:val="24"/>
          <w:szCs w:val="24"/>
          <w:highlight w:val="none"/>
        </w:rPr>
        <w:t>公平</w:t>
      </w:r>
      <w:r>
        <w:rPr>
          <w:rFonts w:ascii="宋体" w:hAnsi="宋体" w:eastAsia="宋体" w:cs="宋体"/>
          <w:color w:val="auto"/>
          <w:spacing w:val="-11"/>
          <w:sz w:val="24"/>
          <w:szCs w:val="24"/>
          <w:highlight w:val="none"/>
        </w:rPr>
        <w:t>、</w:t>
      </w:r>
      <w:r>
        <w:rPr>
          <w:rFonts w:ascii="宋体" w:hAnsi="宋体" w:eastAsia="宋体" w:cs="宋体"/>
          <w:color w:val="auto"/>
          <w:sz w:val="24"/>
          <w:szCs w:val="24"/>
          <w:highlight w:val="none"/>
        </w:rPr>
        <w:t>公正和诚信原则的行为</w:t>
      </w:r>
      <w:r>
        <w:rPr>
          <w:rFonts w:ascii="宋体" w:hAnsi="宋体" w:eastAsia="宋体" w:cs="宋体"/>
          <w:color w:val="auto"/>
          <w:spacing w:val="-10"/>
          <w:sz w:val="24"/>
          <w:szCs w:val="24"/>
          <w:highlight w:val="none"/>
        </w:rPr>
        <w:t>。</w:t>
      </w:r>
    </w:p>
    <w:p w14:paraId="6F7D6473">
      <w:pPr>
        <w:spacing w:line="271" w:lineRule="auto"/>
        <w:rPr>
          <w:rFonts w:ascii="Arial"/>
          <w:color w:val="auto"/>
          <w:sz w:val="21"/>
          <w:highlight w:val="none"/>
        </w:rPr>
      </w:pPr>
    </w:p>
    <w:p w14:paraId="73C690C4">
      <w:pPr>
        <w:spacing w:line="272" w:lineRule="auto"/>
        <w:rPr>
          <w:rFonts w:ascii="Arial"/>
          <w:color w:val="auto"/>
          <w:sz w:val="21"/>
          <w:highlight w:val="none"/>
        </w:rPr>
      </w:pPr>
    </w:p>
    <w:p w14:paraId="14269A49">
      <w:pPr>
        <w:spacing w:before="78" w:line="360" w:lineRule="auto"/>
        <w:ind w:firstLine="721"/>
        <w:rPr>
          <w:rFonts w:ascii="宋体" w:hAnsi="宋体" w:eastAsia="宋体" w:cs="宋体"/>
          <w:color w:val="auto"/>
          <w:sz w:val="24"/>
          <w:szCs w:val="24"/>
          <w:highlight w:val="none"/>
        </w:rPr>
      </w:pPr>
      <w:r>
        <w:rPr>
          <w:rFonts w:ascii="宋体" w:hAnsi="宋体" w:eastAsia="宋体" w:cs="宋体"/>
          <w:color w:val="auto"/>
          <w:sz w:val="24"/>
          <w:szCs w:val="24"/>
          <w:highlight w:val="none"/>
        </w:rPr>
        <w:t>承诺单位</w:t>
      </w:r>
      <w:r>
        <w:rPr>
          <w:rFonts w:ascii="宋体" w:hAnsi="宋体" w:eastAsia="宋体" w:cs="宋体"/>
          <w:color w:val="auto"/>
          <w:spacing w:val="-6"/>
          <w:sz w:val="24"/>
          <w:szCs w:val="24"/>
          <w:highlight w:val="none"/>
        </w:rPr>
        <w:t>：</w:t>
      </w:r>
      <w:r>
        <w:rPr>
          <w:rFonts w:ascii="宋体" w:hAnsi="宋体" w:eastAsia="宋体" w:cs="宋体"/>
          <w:color w:val="auto"/>
          <w:spacing w:val="-6"/>
          <w:sz w:val="24"/>
          <w:szCs w:val="24"/>
          <w:highlight w:val="none"/>
          <w:u w:val="single" w:color="auto"/>
        </w:rPr>
        <w:t xml:space="preserve">                                    </w:t>
      </w:r>
      <w:r>
        <w:rPr>
          <w:rFonts w:ascii="宋体" w:hAnsi="宋体" w:eastAsia="宋体" w:cs="宋体"/>
          <w:color w:val="auto"/>
          <w:sz w:val="24"/>
          <w:szCs w:val="24"/>
          <w:highlight w:val="none"/>
        </w:rPr>
        <w:t>（盖章</w:t>
      </w:r>
      <w:r>
        <w:rPr>
          <w:rFonts w:ascii="宋体" w:hAnsi="宋体" w:eastAsia="宋体" w:cs="宋体"/>
          <w:color w:val="auto"/>
          <w:spacing w:val="-5"/>
          <w:sz w:val="24"/>
          <w:szCs w:val="24"/>
          <w:highlight w:val="none"/>
        </w:rPr>
        <w:t>）</w:t>
      </w:r>
    </w:p>
    <w:p w14:paraId="466A6959">
      <w:pPr>
        <w:spacing w:before="1" w:line="219" w:lineRule="auto"/>
        <w:ind w:firstLine="721"/>
        <w:rPr>
          <w:rFonts w:ascii="宋体" w:hAnsi="宋体" w:eastAsia="宋体" w:cs="宋体"/>
          <w:color w:val="auto"/>
          <w:sz w:val="24"/>
          <w:szCs w:val="24"/>
          <w:highlight w:val="none"/>
        </w:rPr>
      </w:pPr>
      <w:r>
        <w:rPr>
          <w:rFonts w:ascii="宋体" w:hAnsi="宋体" w:eastAsia="宋体" w:cs="宋体"/>
          <w:color w:val="auto"/>
          <w:sz w:val="24"/>
          <w:szCs w:val="24"/>
          <w:highlight w:val="none"/>
        </w:rPr>
        <w:t>全权代表</w:t>
      </w:r>
      <w:r>
        <w:rPr>
          <w:rFonts w:ascii="宋体" w:hAnsi="宋体" w:eastAsia="宋体" w:cs="宋体"/>
          <w:color w:val="auto"/>
          <w:spacing w:val="-6"/>
          <w:sz w:val="24"/>
          <w:szCs w:val="24"/>
          <w:highlight w:val="none"/>
        </w:rPr>
        <w:t>：</w:t>
      </w:r>
      <w:r>
        <w:rPr>
          <w:rFonts w:ascii="宋体" w:hAnsi="宋体" w:eastAsia="宋体" w:cs="宋体"/>
          <w:color w:val="auto"/>
          <w:spacing w:val="-6"/>
          <w:sz w:val="24"/>
          <w:szCs w:val="24"/>
          <w:highlight w:val="none"/>
          <w:u w:val="single" w:color="auto"/>
        </w:rPr>
        <w:t xml:space="preserve">                                    </w:t>
      </w:r>
      <w:r>
        <w:rPr>
          <w:rFonts w:ascii="宋体" w:hAnsi="宋体" w:eastAsia="宋体" w:cs="宋体"/>
          <w:color w:val="auto"/>
          <w:sz w:val="24"/>
          <w:szCs w:val="24"/>
          <w:highlight w:val="none"/>
        </w:rPr>
        <w:t>（签字</w:t>
      </w:r>
      <w:r>
        <w:rPr>
          <w:rFonts w:ascii="宋体" w:hAnsi="宋体" w:eastAsia="宋体" w:cs="宋体"/>
          <w:color w:val="auto"/>
          <w:spacing w:val="-5"/>
          <w:sz w:val="24"/>
          <w:szCs w:val="24"/>
          <w:highlight w:val="none"/>
        </w:rPr>
        <w:t>）</w:t>
      </w:r>
    </w:p>
    <w:p w14:paraId="660E2CE0">
      <w:pPr>
        <w:spacing w:before="183" w:line="229" w:lineRule="auto"/>
        <w:ind w:firstLine="721"/>
        <w:rPr>
          <w:rFonts w:ascii="宋体" w:hAnsi="宋体" w:eastAsia="宋体" w:cs="宋体"/>
          <w:color w:val="auto"/>
          <w:sz w:val="24"/>
          <w:szCs w:val="24"/>
          <w:highlight w:val="none"/>
        </w:rPr>
      </w:pPr>
      <w:r>
        <w:rPr>
          <w:rFonts w:ascii="宋体" w:hAnsi="宋体" w:eastAsia="宋体" w:cs="宋体"/>
          <w:color w:val="auto"/>
          <w:sz w:val="24"/>
          <w:szCs w:val="24"/>
          <w:highlight w:val="none"/>
        </w:rPr>
        <w:t>地    址</w:t>
      </w:r>
      <w:r>
        <w:rPr>
          <w:rFonts w:ascii="宋体" w:hAnsi="宋体" w:eastAsia="宋体" w:cs="宋体"/>
          <w:color w:val="auto"/>
          <w:spacing w:val="-92"/>
          <w:sz w:val="24"/>
          <w:szCs w:val="24"/>
          <w:highlight w:val="none"/>
        </w:rPr>
        <w:t>：</w:t>
      </w:r>
      <w:r>
        <w:rPr>
          <w:rFonts w:ascii="宋体" w:hAnsi="宋体" w:eastAsia="宋体" w:cs="宋体"/>
          <w:color w:val="auto"/>
          <w:sz w:val="24"/>
          <w:szCs w:val="24"/>
          <w:highlight w:val="none"/>
          <w:u w:val="single" w:color="auto"/>
        </w:rPr>
        <w:t xml:space="preserve">                                   </w:t>
      </w:r>
    </w:p>
    <w:p w14:paraId="5CECB39F">
      <w:pPr>
        <w:spacing w:before="170" w:line="360" w:lineRule="auto"/>
        <w:ind w:firstLine="739"/>
        <w:rPr>
          <w:rFonts w:ascii="宋体" w:hAnsi="宋体" w:eastAsia="宋体" w:cs="宋体"/>
          <w:color w:val="auto"/>
          <w:sz w:val="24"/>
          <w:szCs w:val="24"/>
          <w:highlight w:val="none"/>
        </w:rPr>
      </w:pPr>
      <w:r>
        <w:rPr>
          <w:rFonts w:ascii="宋体" w:hAnsi="宋体" w:eastAsia="宋体" w:cs="宋体"/>
          <w:color w:val="auto"/>
          <w:sz w:val="24"/>
          <w:szCs w:val="24"/>
          <w:highlight w:val="none"/>
        </w:rPr>
        <w:t>邮</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 xml:space="preserve">   编</w:t>
      </w:r>
      <w:r>
        <w:rPr>
          <w:rFonts w:ascii="宋体" w:hAnsi="宋体" w:eastAsia="宋体" w:cs="宋体"/>
          <w:color w:val="auto"/>
          <w:spacing w:val="-109"/>
          <w:sz w:val="24"/>
          <w:szCs w:val="24"/>
          <w:highlight w:val="none"/>
        </w:rPr>
        <w:t>：</w:t>
      </w:r>
      <w:r>
        <w:rPr>
          <w:rFonts w:ascii="宋体" w:hAnsi="宋体" w:eastAsia="宋体" w:cs="宋体"/>
          <w:color w:val="auto"/>
          <w:sz w:val="24"/>
          <w:szCs w:val="24"/>
          <w:highlight w:val="none"/>
          <w:u w:val="single" w:color="auto"/>
        </w:rPr>
        <w:t xml:space="preserve">                                   </w:t>
      </w:r>
    </w:p>
    <w:p w14:paraId="3EA19959">
      <w:pPr>
        <w:spacing w:before="1" w:line="221" w:lineRule="auto"/>
        <w:ind w:firstLine="749"/>
        <w:rPr>
          <w:rFonts w:ascii="宋体" w:hAnsi="宋体" w:eastAsia="宋体" w:cs="宋体"/>
          <w:color w:val="auto"/>
          <w:sz w:val="24"/>
          <w:szCs w:val="24"/>
          <w:highlight w:val="none"/>
        </w:rPr>
      </w:pPr>
      <w:r>
        <w:rPr>
          <w:rFonts w:ascii="宋体" w:hAnsi="宋体" w:eastAsia="宋体" w:cs="宋体"/>
          <w:color w:val="auto"/>
          <w:sz w:val="24"/>
          <w:szCs w:val="24"/>
          <w:highlight w:val="none"/>
        </w:rPr>
        <w:t>电</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 xml:space="preserve">   话</w:t>
      </w:r>
      <w:r>
        <w:rPr>
          <w:rFonts w:ascii="宋体" w:hAnsi="宋体" w:eastAsia="宋体" w:cs="宋体"/>
          <w:color w:val="auto"/>
          <w:spacing w:val="-120"/>
          <w:sz w:val="24"/>
          <w:szCs w:val="24"/>
          <w:highlight w:val="none"/>
        </w:rPr>
        <w:t>：</w:t>
      </w:r>
      <w:r>
        <w:rPr>
          <w:rFonts w:ascii="宋体" w:hAnsi="宋体" w:eastAsia="宋体" w:cs="宋体"/>
          <w:color w:val="auto"/>
          <w:sz w:val="24"/>
          <w:szCs w:val="24"/>
          <w:highlight w:val="none"/>
          <w:u w:val="single" w:color="auto"/>
        </w:rPr>
        <w:t xml:space="preserve">                                   </w:t>
      </w:r>
    </w:p>
    <w:p w14:paraId="73066C1E">
      <w:pPr>
        <w:spacing w:before="179" w:line="220" w:lineRule="auto"/>
        <w:ind w:firstLine="7589"/>
        <w:rPr>
          <w:rFonts w:ascii="宋体" w:hAnsi="宋体" w:eastAsia="宋体" w:cs="宋体"/>
          <w:color w:val="auto"/>
          <w:spacing w:val="2"/>
          <w:sz w:val="24"/>
          <w:szCs w:val="24"/>
          <w:highlight w:val="none"/>
        </w:rPr>
      </w:pPr>
    </w:p>
    <w:p w14:paraId="36BDBBD7">
      <w:pPr>
        <w:spacing w:before="179" w:line="220" w:lineRule="auto"/>
        <w:ind w:firstLine="2196" w:firstLineChars="90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年</w:t>
      </w:r>
      <w:r>
        <w:rPr>
          <w:rFonts w:ascii="宋体" w:hAnsi="宋体" w:eastAsia="宋体" w:cs="宋体"/>
          <w:color w:val="auto"/>
          <w:spacing w:val="3"/>
          <w:sz w:val="24"/>
          <w:szCs w:val="24"/>
          <w:highlight w:val="none"/>
        </w:rPr>
        <w:t xml:space="preserve">      </w:t>
      </w:r>
      <w:r>
        <w:rPr>
          <w:rFonts w:ascii="宋体" w:hAnsi="宋体" w:eastAsia="宋体" w:cs="宋体"/>
          <w:color w:val="auto"/>
          <w:spacing w:val="2"/>
          <w:sz w:val="24"/>
          <w:szCs w:val="24"/>
          <w:highlight w:val="none"/>
        </w:rPr>
        <w:t>月</w:t>
      </w:r>
      <w:r>
        <w:rPr>
          <w:rFonts w:ascii="宋体" w:hAnsi="宋体" w:eastAsia="宋体" w:cs="宋体"/>
          <w:color w:val="auto"/>
          <w:spacing w:val="3"/>
          <w:sz w:val="24"/>
          <w:szCs w:val="24"/>
          <w:highlight w:val="none"/>
        </w:rPr>
        <w:t xml:space="preserve">    </w:t>
      </w:r>
      <w:r>
        <w:rPr>
          <w:rFonts w:ascii="宋体" w:hAnsi="宋体" w:eastAsia="宋体" w:cs="宋体"/>
          <w:color w:val="auto"/>
          <w:spacing w:val="2"/>
          <w:sz w:val="24"/>
          <w:szCs w:val="24"/>
          <w:highlight w:val="none"/>
        </w:rPr>
        <w:t xml:space="preserve">  日</w:t>
      </w:r>
    </w:p>
    <w:p w14:paraId="7219DFCB">
      <w:pPr>
        <w:rPr>
          <w:color w:val="auto"/>
          <w:highlight w:val="none"/>
        </w:rPr>
        <w:sectPr>
          <w:footerReference r:id="rId16" w:type="default"/>
          <w:pgSz w:w="11907" w:h="16839"/>
          <w:pgMar w:top="1431" w:right="1017" w:bottom="1166" w:left="1088" w:header="0" w:footer="988" w:gutter="0"/>
          <w:pgNumType w:fmt="decimal"/>
          <w:cols w:space="720" w:num="1"/>
        </w:sectPr>
      </w:pPr>
    </w:p>
    <w:p w14:paraId="1F1239E8">
      <w:pPr>
        <w:spacing w:before="47" w:line="219" w:lineRule="auto"/>
        <w:ind w:firstLine="4378"/>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承诺书</w:t>
      </w:r>
      <w:r>
        <w:rPr>
          <w:rFonts w:ascii="宋体" w:hAnsi="宋体" w:eastAsia="宋体" w:cs="宋体"/>
          <w:color w:val="auto"/>
          <w:spacing w:val="-38"/>
          <w:sz w:val="24"/>
          <w:szCs w:val="24"/>
          <w:highlight w:val="none"/>
        </w:rPr>
        <w:t xml:space="preserve"> </w:t>
      </w:r>
      <w:r>
        <w:rPr>
          <w:rFonts w:ascii="宋体" w:hAnsi="宋体" w:eastAsia="宋体" w:cs="宋体"/>
          <w:color w:val="auto"/>
          <w:spacing w:val="-2"/>
          <w:sz w:val="24"/>
          <w:szCs w:val="24"/>
          <w:highlight w:val="none"/>
          <w14:textOutline w14:w="4354" w14:cap="flat" w14:cmpd="sng">
            <w14:solidFill>
              <w14:srgbClr w14:val="000000"/>
            </w14:solidFill>
            <w14:prstDash w14:val="solid"/>
            <w14:miter w14:val="0"/>
          </w14:textOutline>
        </w:rPr>
        <w:t>II</w:t>
      </w:r>
    </w:p>
    <w:p w14:paraId="3A1AE76F">
      <w:pPr>
        <w:spacing w:line="150" w:lineRule="exact"/>
        <w:rPr>
          <w:color w:val="auto"/>
          <w:highlight w:val="none"/>
        </w:rPr>
      </w:pPr>
    </w:p>
    <w:tbl>
      <w:tblPr>
        <w:tblStyle w:val="31"/>
        <w:tblW w:w="97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04"/>
        <w:gridCol w:w="3402"/>
        <w:gridCol w:w="2951"/>
      </w:tblGrid>
      <w:tr w14:paraId="65F1AD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757" w:type="dxa"/>
            <w:gridSpan w:val="3"/>
            <w:vAlign w:val="top"/>
          </w:tcPr>
          <w:p w14:paraId="45215D17">
            <w:pPr>
              <w:spacing w:before="193" w:line="220" w:lineRule="auto"/>
              <w:ind w:firstLine="597"/>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致</w:t>
            </w:r>
            <w:r>
              <w:rPr>
                <w:rFonts w:ascii="宋体" w:hAnsi="宋体" w:eastAsia="宋体" w:cs="宋体"/>
                <w:color w:val="auto"/>
                <w:spacing w:val="-8"/>
                <w:sz w:val="24"/>
                <w:szCs w:val="24"/>
                <w:highlight w:val="none"/>
              </w:rPr>
              <w:t>：</w:t>
            </w:r>
            <w:r>
              <w:rPr>
                <w:rFonts w:ascii="宋体" w:hAnsi="宋体" w:eastAsia="宋体" w:cs="宋体"/>
                <w:color w:val="auto"/>
                <w:spacing w:val="-120"/>
                <w:sz w:val="24"/>
                <w:szCs w:val="24"/>
                <w:highlight w:val="none"/>
              </w:rPr>
              <w:t xml:space="preserve"> </w:t>
            </w:r>
            <w:r>
              <w:rPr>
                <w:rFonts w:hint="eastAsia" w:ascii="宋体" w:hAnsi="宋体" w:eastAsia="宋体" w:cs="宋体"/>
                <w:color w:val="auto"/>
                <w:sz w:val="24"/>
                <w:szCs w:val="24"/>
                <w:highlight w:val="none"/>
                <w:lang w:eastAsia="zh-CN"/>
              </w:rPr>
              <w:t>兴意项目管理有限公司</w:t>
            </w:r>
          </w:p>
        </w:tc>
      </w:tr>
      <w:tr w14:paraId="5D619B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7" w:hRule="atLeast"/>
        </w:trPr>
        <w:tc>
          <w:tcPr>
            <w:tcW w:w="9757" w:type="dxa"/>
            <w:gridSpan w:val="3"/>
            <w:vAlign w:val="top"/>
          </w:tcPr>
          <w:p w14:paraId="2F315E8D">
            <w:pPr>
              <w:spacing w:before="231" w:line="363" w:lineRule="auto"/>
              <w:ind w:left="116" w:right="107" w:firstLine="482"/>
              <w:rPr>
                <w:rFonts w:ascii="宋体" w:hAnsi="宋体" w:eastAsia="宋体" w:cs="宋体"/>
                <w:color w:val="auto"/>
                <w:sz w:val="24"/>
                <w:szCs w:val="24"/>
                <w:highlight w:val="none"/>
              </w:rPr>
            </w:pPr>
            <w:r>
              <w:rPr>
                <w:rFonts w:ascii="宋体" w:hAnsi="宋体" w:eastAsia="宋体" w:cs="宋体"/>
                <w:color w:val="auto"/>
                <w:sz w:val="24"/>
                <w:szCs w:val="24"/>
                <w:highlight w:val="none"/>
              </w:rPr>
              <w:t>作为参加贵公司组织的磋商采购项目的磋商供应商</w:t>
            </w:r>
            <w:r>
              <w:rPr>
                <w:rFonts w:ascii="宋体" w:hAnsi="宋体" w:eastAsia="宋体" w:cs="宋体"/>
                <w:color w:val="auto"/>
                <w:spacing w:val="-38"/>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本公司承诺</w:t>
            </w:r>
            <w:r>
              <w:rPr>
                <w:rFonts w:ascii="宋体" w:hAnsi="宋体" w:eastAsia="宋体" w:cs="宋体"/>
                <w:color w:val="auto"/>
                <w:spacing w:val="-37"/>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在参加本项目磋商之 前不存在被依法禁止经营行为</w:t>
            </w:r>
            <w:r>
              <w:rPr>
                <w:rFonts w:ascii="宋体" w:hAnsi="宋体" w:eastAsia="宋体" w:cs="宋体"/>
                <w:color w:val="auto"/>
                <w:spacing w:val="-25"/>
                <w:sz w:val="24"/>
                <w:szCs w:val="24"/>
                <w:highlight w:val="none"/>
              </w:rPr>
              <w:t>、</w:t>
            </w:r>
            <w:r>
              <w:rPr>
                <w:rFonts w:ascii="宋体" w:hAnsi="宋体" w:eastAsia="宋体" w:cs="宋体"/>
                <w:color w:val="auto"/>
                <w:sz w:val="24"/>
                <w:szCs w:val="24"/>
                <w:highlight w:val="none"/>
              </w:rPr>
              <w:t>财产被接管或冻结的情况</w:t>
            </w:r>
            <w:r>
              <w:rPr>
                <w:rFonts w:ascii="宋体" w:hAnsi="宋体" w:eastAsia="宋体" w:cs="宋体"/>
                <w:color w:val="auto"/>
                <w:spacing w:val="-25"/>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如有隐瞒实情</w:t>
            </w:r>
            <w:r>
              <w:rPr>
                <w:rFonts w:ascii="宋体" w:hAnsi="宋体" w:eastAsia="宋体" w:cs="宋体"/>
                <w:color w:val="auto"/>
                <w:spacing w:val="-24"/>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愿承担一切责任 及后果</w:t>
            </w:r>
            <w:r>
              <w:rPr>
                <w:rFonts w:ascii="宋体" w:hAnsi="宋体" w:eastAsia="宋体" w:cs="宋体"/>
                <w:color w:val="auto"/>
                <w:spacing w:val="-32"/>
                <w:sz w:val="24"/>
                <w:szCs w:val="24"/>
                <w:highlight w:val="none"/>
              </w:rPr>
              <w:t>。</w:t>
            </w:r>
          </w:p>
        </w:tc>
      </w:tr>
      <w:tr w14:paraId="530412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3404" w:type="dxa"/>
            <w:vAlign w:val="top"/>
          </w:tcPr>
          <w:p w14:paraId="7E9054E3">
            <w:pPr>
              <w:spacing w:before="193" w:line="220" w:lineRule="auto"/>
              <w:ind w:firstLine="595"/>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磋商供应商</w:t>
            </w:r>
          </w:p>
          <w:p w14:paraId="3C8DE06A">
            <w:pPr>
              <w:pStyle w:val="3"/>
            </w:pPr>
          </w:p>
        </w:tc>
        <w:tc>
          <w:tcPr>
            <w:tcW w:w="3402" w:type="dxa"/>
            <w:vAlign w:val="top"/>
          </w:tcPr>
          <w:p w14:paraId="7A2595FD">
            <w:pPr>
              <w:spacing w:before="193" w:line="220" w:lineRule="auto"/>
              <w:ind w:firstLine="59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法定代表</w:t>
            </w:r>
            <w:r>
              <w:rPr>
                <w:rFonts w:ascii="宋体" w:hAnsi="宋体" w:eastAsia="宋体" w:cs="宋体"/>
                <w:color w:val="auto"/>
                <w:spacing w:val="-1"/>
                <w:sz w:val="24"/>
                <w:szCs w:val="24"/>
                <w:highlight w:val="none"/>
              </w:rPr>
              <w:t>人</w:t>
            </w:r>
          </w:p>
        </w:tc>
        <w:tc>
          <w:tcPr>
            <w:tcW w:w="2951" w:type="dxa"/>
            <w:vAlign w:val="top"/>
          </w:tcPr>
          <w:p w14:paraId="273F221A">
            <w:pPr>
              <w:spacing w:before="194" w:line="220" w:lineRule="auto"/>
              <w:ind w:firstLine="637"/>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日期</w:t>
            </w:r>
          </w:p>
        </w:tc>
      </w:tr>
      <w:tr w14:paraId="740E55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4" w:hRule="atLeast"/>
        </w:trPr>
        <w:tc>
          <w:tcPr>
            <w:tcW w:w="3404" w:type="dxa"/>
            <w:vAlign w:val="top"/>
          </w:tcPr>
          <w:p w14:paraId="596E5736">
            <w:pPr>
              <w:spacing w:line="242" w:lineRule="auto"/>
              <w:rPr>
                <w:rFonts w:ascii="Arial"/>
                <w:color w:val="auto"/>
                <w:sz w:val="21"/>
                <w:highlight w:val="none"/>
              </w:rPr>
            </w:pPr>
          </w:p>
          <w:p w14:paraId="71BB7F1C">
            <w:pPr>
              <w:spacing w:line="242" w:lineRule="auto"/>
              <w:rPr>
                <w:rFonts w:ascii="Arial"/>
                <w:color w:val="auto"/>
                <w:sz w:val="21"/>
                <w:highlight w:val="none"/>
              </w:rPr>
            </w:pPr>
          </w:p>
          <w:p w14:paraId="138EBE72">
            <w:pPr>
              <w:spacing w:line="243" w:lineRule="auto"/>
              <w:rPr>
                <w:rFonts w:ascii="Arial"/>
                <w:color w:val="auto"/>
                <w:sz w:val="21"/>
                <w:highlight w:val="none"/>
              </w:rPr>
            </w:pPr>
          </w:p>
          <w:p w14:paraId="2654E3F9">
            <w:pPr>
              <w:spacing w:line="243" w:lineRule="auto"/>
              <w:rPr>
                <w:rFonts w:ascii="Arial"/>
                <w:color w:val="auto"/>
                <w:sz w:val="21"/>
                <w:highlight w:val="none"/>
              </w:rPr>
            </w:pPr>
          </w:p>
          <w:p w14:paraId="089B46E8">
            <w:pPr>
              <w:spacing w:line="243" w:lineRule="auto"/>
              <w:rPr>
                <w:rFonts w:ascii="Arial"/>
                <w:color w:val="auto"/>
                <w:sz w:val="21"/>
                <w:highlight w:val="none"/>
              </w:rPr>
            </w:pPr>
          </w:p>
          <w:p w14:paraId="4539E77D">
            <w:pPr>
              <w:spacing w:before="78" w:line="219" w:lineRule="auto"/>
              <w:ind w:firstLine="604"/>
              <w:rPr>
                <w:rFonts w:ascii="宋体" w:hAnsi="宋体" w:eastAsia="宋体" w:cs="宋体"/>
                <w:color w:val="auto"/>
                <w:sz w:val="24"/>
                <w:szCs w:val="24"/>
                <w:highlight w:val="none"/>
              </w:rPr>
            </w:pPr>
            <w:r>
              <w:rPr>
                <w:rFonts w:ascii="宋体" w:hAnsi="宋体" w:eastAsia="宋体" w:cs="宋体"/>
                <w:color w:val="auto"/>
                <w:sz w:val="24"/>
                <w:szCs w:val="24"/>
                <w:highlight w:val="none"/>
              </w:rPr>
              <w:t>（公章</w:t>
            </w:r>
            <w:r>
              <w:rPr>
                <w:rFonts w:ascii="宋体" w:hAnsi="宋体" w:eastAsia="宋体" w:cs="宋体"/>
                <w:color w:val="auto"/>
                <w:spacing w:val="-24"/>
                <w:sz w:val="24"/>
                <w:szCs w:val="24"/>
                <w:highlight w:val="none"/>
              </w:rPr>
              <w:t>）</w:t>
            </w:r>
          </w:p>
        </w:tc>
        <w:tc>
          <w:tcPr>
            <w:tcW w:w="3402" w:type="dxa"/>
            <w:vAlign w:val="top"/>
          </w:tcPr>
          <w:p w14:paraId="11760D91">
            <w:pPr>
              <w:spacing w:line="242" w:lineRule="auto"/>
              <w:rPr>
                <w:rFonts w:ascii="Arial"/>
                <w:color w:val="auto"/>
                <w:sz w:val="21"/>
                <w:highlight w:val="none"/>
              </w:rPr>
            </w:pPr>
          </w:p>
          <w:p w14:paraId="4CBD9D01">
            <w:pPr>
              <w:spacing w:line="242" w:lineRule="auto"/>
              <w:rPr>
                <w:rFonts w:ascii="Arial"/>
                <w:color w:val="auto"/>
                <w:sz w:val="21"/>
                <w:highlight w:val="none"/>
              </w:rPr>
            </w:pPr>
          </w:p>
          <w:p w14:paraId="432DBB42">
            <w:pPr>
              <w:spacing w:line="243" w:lineRule="auto"/>
              <w:rPr>
                <w:rFonts w:ascii="Arial"/>
                <w:color w:val="auto"/>
                <w:sz w:val="21"/>
                <w:highlight w:val="none"/>
              </w:rPr>
            </w:pPr>
          </w:p>
          <w:p w14:paraId="0955B74D">
            <w:pPr>
              <w:spacing w:line="243" w:lineRule="auto"/>
              <w:rPr>
                <w:rFonts w:ascii="Arial"/>
                <w:color w:val="auto"/>
                <w:sz w:val="21"/>
                <w:highlight w:val="none"/>
              </w:rPr>
            </w:pPr>
          </w:p>
          <w:p w14:paraId="44E719F0">
            <w:pPr>
              <w:spacing w:line="243" w:lineRule="auto"/>
              <w:rPr>
                <w:rFonts w:ascii="Arial"/>
                <w:color w:val="auto"/>
                <w:sz w:val="21"/>
                <w:highlight w:val="none"/>
              </w:rPr>
            </w:pPr>
          </w:p>
          <w:p w14:paraId="58A49043">
            <w:pPr>
              <w:spacing w:before="78" w:line="219" w:lineRule="auto"/>
              <w:ind w:firstLine="601"/>
              <w:rPr>
                <w:rFonts w:ascii="宋体" w:hAnsi="宋体" w:eastAsia="宋体" w:cs="宋体"/>
                <w:color w:val="auto"/>
                <w:sz w:val="24"/>
                <w:szCs w:val="24"/>
                <w:highlight w:val="none"/>
              </w:rPr>
            </w:pPr>
            <w:r>
              <w:rPr>
                <w:rFonts w:ascii="宋体" w:hAnsi="宋体" w:eastAsia="宋体" w:cs="宋体"/>
                <w:color w:val="auto"/>
                <w:sz w:val="24"/>
                <w:szCs w:val="24"/>
                <w:highlight w:val="none"/>
              </w:rPr>
              <w:t>（签字或盖章</w:t>
            </w:r>
            <w:r>
              <w:rPr>
                <w:rFonts w:ascii="宋体" w:hAnsi="宋体" w:eastAsia="宋体" w:cs="宋体"/>
                <w:color w:val="auto"/>
                <w:spacing w:val="-28"/>
                <w:sz w:val="24"/>
                <w:szCs w:val="24"/>
                <w:highlight w:val="none"/>
              </w:rPr>
              <w:t>）</w:t>
            </w:r>
          </w:p>
        </w:tc>
        <w:tc>
          <w:tcPr>
            <w:tcW w:w="2951" w:type="dxa"/>
            <w:vAlign w:val="top"/>
          </w:tcPr>
          <w:p w14:paraId="3E83E7AD">
            <w:pPr>
              <w:spacing w:line="242" w:lineRule="auto"/>
              <w:rPr>
                <w:rFonts w:ascii="Arial"/>
                <w:color w:val="auto"/>
                <w:sz w:val="21"/>
                <w:highlight w:val="none"/>
              </w:rPr>
            </w:pPr>
          </w:p>
          <w:p w14:paraId="2D78E534">
            <w:pPr>
              <w:spacing w:line="242" w:lineRule="auto"/>
              <w:rPr>
                <w:rFonts w:ascii="Arial"/>
                <w:color w:val="auto"/>
                <w:sz w:val="21"/>
                <w:highlight w:val="none"/>
              </w:rPr>
            </w:pPr>
          </w:p>
          <w:p w14:paraId="1C6204EE">
            <w:pPr>
              <w:spacing w:line="243" w:lineRule="auto"/>
              <w:rPr>
                <w:rFonts w:ascii="Arial"/>
                <w:color w:val="auto"/>
                <w:sz w:val="21"/>
                <w:highlight w:val="none"/>
              </w:rPr>
            </w:pPr>
          </w:p>
          <w:p w14:paraId="0B6C635B">
            <w:pPr>
              <w:spacing w:line="243" w:lineRule="auto"/>
              <w:rPr>
                <w:rFonts w:ascii="Arial"/>
                <w:color w:val="auto"/>
                <w:sz w:val="21"/>
                <w:highlight w:val="none"/>
              </w:rPr>
            </w:pPr>
          </w:p>
          <w:p w14:paraId="2082B9A7">
            <w:pPr>
              <w:spacing w:line="243" w:lineRule="auto"/>
              <w:rPr>
                <w:rFonts w:ascii="Arial"/>
                <w:color w:val="auto"/>
                <w:sz w:val="21"/>
                <w:highlight w:val="none"/>
              </w:rPr>
            </w:pPr>
          </w:p>
          <w:p w14:paraId="6B520536">
            <w:pPr>
              <w:spacing w:before="78" w:line="220" w:lineRule="auto"/>
              <w:ind w:firstLine="597"/>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年  月</w:t>
            </w:r>
            <w:r>
              <w:rPr>
                <w:rFonts w:ascii="宋体" w:hAnsi="宋体" w:eastAsia="宋体" w:cs="宋体"/>
                <w:color w:val="auto"/>
                <w:spacing w:val="5"/>
                <w:sz w:val="24"/>
                <w:szCs w:val="24"/>
                <w:highlight w:val="none"/>
              </w:rPr>
              <w:t xml:space="preserve">  </w:t>
            </w:r>
            <w:r>
              <w:rPr>
                <w:rFonts w:ascii="宋体" w:hAnsi="宋体" w:eastAsia="宋体" w:cs="宋体"/>
                <w:color w:val="auto"/>
                <w:spacing w:val="6"/>
                <w:sz w:val="24"/>
                <w:szCs w:val="24"/>
                <w:highlight w:val="none"/>
              </w:rPr>
              <w:t>日</w:t>
            </w:r>
          </w:p>
        </w:tc>
      </w:tr>
    </w:tbl>
    <w:p w14:paraId="06CD5552">
      <w:pPr>
        <w:spacing w:before="33" w:line="219" w:lineRule="auto"/>
        <w:ind w:firstLine="4318"/>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承诺书</w:t>
      </w:r>
      <w:r>
        <w:rPr>
          <w:rFonts w:ascii="宋体" w:hAnsi="宋体" w:eastAsia="宋体" w:cs="宋体"/>
          <w:color w:val="auto"/>
          <w:spacing w:val="-41"/>
          <w:sz w:val="24"/>
          <w:szCs w:val="24"/>
          <w:highlight w:val="none"/>
        </w:rPr>
        <w:t xml:space="preserve"> </w:t>
      </w:r>
      <w:r>
        <w:rPr>
          <w:rFonts w:ascii="宋体" w:hAnsi="宋体" w:eastAsia="宋体" w:cs="宋体"/>
          <w:color w:val="auto"/>
          <w:spacing w:val="-2"/>
          <w:sz w:val="24"/>
          <w:szCs w:val="24"/>
          <w:highlight w:val="none"/>
          <w14:textOutline w14:w="4354" w14:cap="flat" w14:cmpd="sng">
            <w14:solidFill>
              <w14:srgbClr w14:val="000000"/>
            </w14:solidFill>
            <w14:prstDash w14:val="solid"/>
            <w14:miter w14:val="0"/>
          </w14:textOutline>
        </w:rPr>
        <w:t>II</w:t>
      </w:r>
      <w:r>
        <w:rPr>
          <w:rFonts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I</w:t>
      </w:r>
    </w:p>
    <w:p w14:paraId="566DCC5F">
      <w:pPr>
        <w:spacing w:line="147" w:lineRule="exact"/>
        <w:rPr>
          <w:color w:val="auto"/>
          <w:highlight w:val="none"/>
        </w:rPr>
      </w:pPr>
    </w:p>
    <w:tbl>
      <w:tblPr>
        <w:tblStyle w:val="31"/>
        <w:tblW w:w="97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04"/>
        <w:gridCol w:w="3402"/>
        <w:gridCol w:w="2951"/>
      </w:tblGrid>
      <w:tr w14:paraId="3FB169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757" w:type="dxa"/>
            <w:gridSpan w:val="3"/>
            <w:vAlign w:val="top"/>
          </w:tcPr>
          <w:p w14:paraId="6D05FBA4">
            <w:pPr>
              <w:spacing w:before="196" w:line="220" w:lineRule="auto"/>
              <w:ind w:firstLine="597"/>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致</w:t>
            </w:r>
            <w:r>
              <w:rPr>
                <w:rFonts w:ascii="宋体" w:hAnsi="宋体" w:eastAsia="宋体" w:cs="宋体"/>
                <w:color w:val="auto"/>
                <w:spacing w:val="-8"/>
                <w:sz w:val="24"/>
                <w:szCs w:val="24"/>
                <w:highlight w:val="none"/>
              </w:rPr>
              <w:t>：</w:t>
            </w:r>
            <w:r>
              <w:rPr>
                <w:rFonts w:ascii="宋体" w:hAnsi="宋体" w:eastAsia="宋体" w:cs="宋体"/>
                <w:color w:val="auto"/>
                <w:spacing w:val="-120"/>
                <w:sz w:val="24"/>
                <w:szCs w:val="24"/>
                <w:highlight w:val="none"/>
              </w:rPr>
              <w:t xml:space="preserve"> </w:t>
            </w:r>
            <w:r>
              <w:rPr>
                <w:rFonts w:hint="eastAsia" w:ascii="宋体" w:hAnsi="宋体" w:eastAsia="宋体" w:cs="宋体"/>
                <w:color w:val="auto"/>
                <w:sz w:val="24"/>
                <w:szCs w:val="24"/>
                <w:highlight w:val="none"/>
                <w:lang w:eastAsia="zh-CN"/>
              </w:rPr>
              <w:t>兴意项目管理有限公司</w:t>
            </w:r>
          </w:p>
        </w:tc>
      </w:tr>
      <w:tr w14:paraId="0A3F8B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7" w:hRule="atLeast"/>
        </w:trPr>
        <w:tc>
          <w:tcPr>
            <w:tcW w:w="9757" w:type="dxa"/>
            <w:gridSpan w:val="3"/>
            <w:vAlign w:val="top"/>
          </w:tcPr>
          <w:p w14:paraId="4E407392">
            <w:pPr>
              <w:spacing w:before="231" w:line="363" w:lineRule="auto"/>
              <w:ind w:left="117" w:right="102" w:firstLine="481"/>
              <w:rPr>
                <w:rFonts w:ascii="宋体" w:hAnsi="宋体" w:eastAsia="宋体" w:cs="宋体"/>
                <w:color w:val="auto"/>
                <w:sz w:val="24"/>
                <w:szCs w:val="24"/>
                <w:highlight w:val="none"/>
              </w:rPr>
            </w:pPr>
            <w:r>
              <w:rPr>
                <w:rFonts w:ascii="宋体" w:hAnsi="宋体" w:eastAsia="宋体" w:cs="宋体"/>
                <w:color w:val="auto"/>
                <w:sz w:val="24"/>
                <w:szCs w:val="24"/>
                <w:highlight w:val="none"/>
              </w:rPr>
              <w:t>作为参加贵公司组织的磋商采购项目的磋商供应商</w:t>
            </w:r>
            <w:r>
              <w:rPr>
                <w:rFonts w:ascii="宋体" w:hAnsi="宋体" w:eastAsia="宋体" w:cs="宋体"/>
                <w:color w:val="auto"/>
                <w:spacing w:val="-37"/>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本公司郑重申告并承诺</w:t>
            </w:r>
            <w:r>
              <w:rPr>
                <w:rFonts w:ascii="宋体" w:hAnsi="宋体" w:eastAsia="宋体" w:cs="宋体"/>
                <w:color w:val="auto"/>
                <w:spacing w:val="-36"/>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近三年受 到有关行政主管部门的行政处理</w:t>
            </w:r>
            <w:r>
              <w:rPr>
                <w:rFonts w:ascii="宋体" w:hAnsi="宋体" w:eastAsia="宋体" w:cs="宋体"/>
                <w:color w:val="auto"/>
                <w:spacing w:val="-17"/>
                <w:sz w:val="24"/>
                <w:szCs w:val="24"/>
                <w:highlight w:val="none"/>
              </w:rPr>
              <w:t>、</w:t>
            </w:r>
            <w:r>
              <w:rPr>
                <w:rFonts w:ascii="宋体" w:hAnsi="宋体" w:eastAsia="宋体" w:cs="宋体"/>
                <w:color w:val="auto"/>
                <w:sz w:val="24"/>
                <w:szCs w:val="24"/>
                <w:highlight w:val="none"/>
              </w:rPr>
              <w:t>不良行为记录为    次（没有填零</w:t>
            </w:r>
            <w:r>
              <w:rPr>
                <w:rFonts w:ascii="宋体" w:hAnsi="宋体" w:eastAsia="宋体" w:cs="宋体"/>
                <w:color w:val="auto"/>
                <w:spacing w:val="-17"/>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pacing w:val="-17"/>
                <w:sz w:val="24"/>
                <w:szCs w:val="24"/>
                <w:highlight w:val="none"/>
              </w:rPr>
              <w:t>，</w:t>
            </w:r>
            <w:r>
              <w:rPr>
                <w:rFonts w:ascii="宋体" w:hAnsi="宋体" w:eastAsia="宋体" w:cs="宋体"/>
                <w:color w:val="auto"/>
                <w:sz w:val="24"/>
                <w:szCs w:val="24"/>
                <w:highlight w:val="none"/>
              </w:rPr>
              <w:t>如有隐瞒实情</w:t>
            </w:r>
            <w:r>
              <w:rPr>
                <w:rFonts w:ascii="宋体" w:hAnsi="宋体" w:eastAsia="宋体" w:cs="宋体"/>
                <w:color w:val="auto"/>
                <w:spacing w:val="-17"/>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愿 承担一切责任及后果</w:t>
            </w:r>
            <w:r>
              <w:rPr>
                <w:rFonts w:ascii="宋体" w:hAnsi="宋体" w:eastAsia="宋体" w:cs="宋体"/>
                <w:color w:val="auto"/>
                <w:spacing w:val="-39"/>
                <w:sz w:val="24"/>
                <w:szCs w:val="24"/>
                <w:highlight w:val="none"/>
              </w:rPr>
              <w:t>。</w:t>
            </w:r>
          </w:p>
        </w:tc>
      </w:tr>
      <w:tr w14:paraId="29B183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3404" w:type="dxa"/>
            <w:vAlign w:val="top"/>
          </w:tcPr>
          <w:p w14:paraId="19BEACE8">
            <w:pPr>
              <w:spacing w:before="194" w:line="219" w:lineRule="auto"/>
              <w:ind w:firstLine="59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磋商</w:t>
            </w:r>
            <w:r>
              <w:rPr>
                <w:rFonts w:ascii="宋体" w:hAnsi="宋体" w:eastAsia="宋体" w:cs="宋体"/>
                <w:color w:val="auto"/>
                <w:spacing w:val="-1"/>
                <w:sz w:val="24"/>
                <w:szCs w:val="24"/>
                <w:highlight w:val="none"/>
              </w:rPr>
              <w:t>供应商</w:t>
            </w:r>
          </w:p>
        </w:tc>
        <w:tc>
          <w:tcPr>
            <w:tcW w:w="3402" w:type="dxa"/>
            <w:vAlign w:val="top"/>
          </w:tcPr>
          <w:p w14:paraId="70474F43">
            <w:pPr>
              <w:spacing w:before="193" w:line="220" w:lineRule="auto"/>
              <w:ind w:firstLine="59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法定代表</w:t>
            </w:r>
            <w:r>
              <w:rPr>
                <w:rFonts w:ascii="宋体" w:hAnsi="宋体" w:eastAsia="宋体" w:cs="宋体"/>
                <w:color w:val="auto"/>
                <w:spacing w:val="-1"/>
                <w:sz w:val="24"/>
                <w:szCs w:val="24"/>
                <w:highlight w:val="none"/>
              </w:rPr>
              <w:t>人</w:t>
            </w:r>
          </w:p>
        </w:tc>
        <w:tc>
          <w:tcPr>
            <w:tcW w:w="2951" w:type="dxa"/>
            <w:vAlign w:val="top"/>
          </w:tcPr>
          <w:p w14:paraId="7675B767">
            <w:pPr>
              <w:spacing w:before="194" w:line="220" w:lineRule="auto"/>
              <w:ind w:firstLine="637"/>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日</w:t>
            </w:r>
            <w:r>
              <w:rPr>
                <w:rFonts w:ascii="宋体" w:hAnsi="宋体" w:eastAsia="宋体" w:cs="宋体"/>
                <w:color w:val="auto"/>
                <w:spacing w:val="-16"/>
                <w:sz w:val="24"/>
                <w:szCs w:val="24"/>
                <w:highlight w:val="none"/>
              </w:rPr>
              <w:t xml:space="preserve">  </w:t>
            </w:r>
            <w:r>
              <w:rPr>
                <w:rFonts w:ascii="宋体" w:hAnsi="宋体" w:eastAsia="宋体" w:cs="宋体"/>
                <w:color w:val="auto"/>
                <w:spacing w:val="-3"/>
                <w:sz w:val="24"/>
                <w:szCs w:val="24"/>
                <w:highlight w:val="none"/>
              </w:rPr>
              <w:t>期</w:t>
            </w:r>
          </w:p>
        </w:tc>
      </w:tr>
      <w:tr w14:paraId="753440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2" w:hRule="atLeast"/>
        </w:trPr>
        <w:tc>
          <w:tcPr>
            <w:tcW w:w="3404" w:type="dxa"/>
            <w:vAlign w:val="top"/>
          </w:tcPr>
          <w:p w14:paraId="7A82C3E2">
            <w:pPr>
              <w:spacing w:line="242" w:lineRule="auto"/>
              <w:rPr>
                <w:rFonts w:ascii="Arial"/>
                <w:color w:val="auto"/>
                <w:sz w:val="21"/>
                <w:highlight w:val="none"/>
              </w:rPr>
            </w:pPr>
          </w:p>
          <w:p w14:paraId="3D463C9D">
            <w:pPr>
              <w:spacing w:line="242" w:lineRule="auto"/>
              <w:rPr>
                <w:rFonts w:ascii="Arial"/>
                <w:color w:val="auto"/>
                <w:sz w:val="21"/>
                <w:highlight w:val="none"/>
              </w:rPr>
            </w:pPr>
          </w:p>
          <w:p w14:paraId="4D688DBB">
            <w:pPr>
              <w:spacing w:line="243" w:lineRule="auto"/>
              <w:rPr>
                <w:rFonts w:ascii="Arial"/>
                <w:color w:val="auto"/>
                <w:sz w:val="21"/>
                <w:highlight w:val="none"/>
              </w:rPr>
            </w:pPr>
          </w:p>
          <w:p w14:paraId="418D7A5E">
            <w:pPr>
              <w:spacing w:line="243" w:lineRule="auto"/>
              <w:rPr>
                <w:rFonts w:ascii="Arial"/>
                <w:color w:val="auto"/>
                <w:sz w:val="21"/>
                <w:highlight w:val="none"/>
              </w:rPr>
            </w:pPr>
          </w:p>
          <w:p w14:paraId="5FF5FE9D">
            <w:pPr>
              <w:spacing w:line="243" w:lineRule="auto"/>
              <w:rPr>
                <w:rFonts w:ascii="Arial"/>
                <w:color w:val="auto"/>
                <w:sz w:val="21"/>
                <w:highlight w:val="none"/>
              </w:rPr>
            </w:pPr>
          </w:p>
          <w:p w14:paraId="6F3136E1">
            <w:pPr>
              <w:spacing w:before="78" w:line="219" w:lineRule="auto"/>
              <w:ind w:firstLine="604"/>
              <w:rPr>
                <w:rFonts w:ascii="宋体" w:hAnsi="宋体" w:eastAsia="宋体" w:cs="宋体"/>
                <w:color w:val="auto"/>
                <w:sz w:val="24"/>
                <w:szCs w:val="24"/>
                <w:highlight w:val="none"/>
              </w:rPr>
            </w:pPr>
            <w:r>
              <w:rPr>
                <w:rFonts w:ascii="宋体" w:hAnsi="宋体" w:eastAsia="宋体" w:cs="宋体"/>
                <w:color w:val="auto"/>
                <w:sz w:val="24"/>
                <w:szCs w:val="24"/>
                <w:highlight w:val="none"/>
              </w:rPr>
              <w:t>（公章</w:t>
            </w:r>
            <w:r>
              <w:rPr>
                <w:rFonts w:ascii="宋体" w:hAnsi="宋体" w:eastAsia="宋体" w:cs="宋体"/>
                <w:color w:val="auto"/>
                <w:spacing w:val="-24"/>
                <w:sz w:val="24"/>
                <w:szCs w:val="24"/>
                <w:highlight w:val="none"/>
              </w:rPr>
              <w:t>）</w:t>
            </w:r>
          </w:p>
        </w:tc>
        <w:tc>
          <w:tcPr>
            <w:tcW w:w="3402" w:type="dxa"/>
            <w:vAlign w:val="top"/>
          </w:tcPr>
          <w:p w14:paraId="53695FBA">
            <w:pPr>
              <w:spacing w:line="242" w:lineRule="auto"/>
              <w:rPr>
                <w:rFonts w:ascii="Arial"/>
                <w:color w:val="auto"/>
                <w:sz w:val="21"/>
                <w:highlight w:val="none"/>
              </w:rPr>
            </w:pPr>
          </w:p>
          <w:p w14:paraId="7C2C0649">
            <w:pPr>
              <w:spacing w:line="242" w:lineRule="auto"/>
              <w:rPr>
                <w:rFonts w:ascii="Arial"/>
                <w:color w:val="auto"/>
                <w:sz w:val="21"/>
                <w:highlight w:val="none"/>
              </w:rPr>
            </w:pPr>
          </w:p>
          <w:p w14:paraId="0C6AE15F">
            <w:pPr>
              <w:spacing w:line="243" w:lineRule="auto"/>
              <w:rPr>
                <w:rFonts w:ascii="Arial"/>
                <w:color w:val="auto"/>
                <w:sz w:val="21"/>
                <w:highlight w:val="none"/>
              </w:rPr>
            </w:pPr>
          </w:p>
          <w:p w14:paraId="778582A9">
            <w:pPr>
              <w:spacing w:line="243" w:lineRule="auto"/>
              <w:rPr>
                <w:rFonts w:ascii="Arial"/>
                <w:color w:val="auto"/>
                <w:sz w:val="21"/>
                <w:highlight w:val="none"/>
              </w:rPr>
            </w:pPr>
          </w:p>
          <w:p w14:paraId="35F62EBD">
            <w:pPr>
              <w:spacing w:line="243" w:lineRule="auto"/>
              <w:rPr>
                <w:rFonts w:ascii="Arial"/>
                <w:color w:val="auto"/>
                <w:sz w:val="21"/>
                <w:highlight w:val="none"/>
              </w:rPr>
            </w:pPr>
          </w:p>
          <w:p w14:paraId="1033F730">
            <w:pPr>
              <w:spacing w:before="78" w:line="219" w:lineRule="auto"/>
              <w:ind w:firstLine="601"/>
              <w:rPr>
                <w:rFonts w:ascii="宋体" w:hAnsi="宋体" w:eastAsia="宋体" w:cs="宋体"/>
                <w:color w:val="auto"/>
                <w:sz w:val="24"/>
                <w:szCs w:val="24"/>
                <w:highlight w:val="none"/>
              </w:rPr>
            </w:pPr>
            <w:r>
              <w:rPr>
                <w:rFonts w:ascii="宋体" w:hAnsi="宋体" w:eastAsia="宋体" w:cs="宋体"/>
                <w:color w:val="auto"/>
                <w:sz w:val="24"/>
                <w:szCs w:val="24"/>
                <w:highlight w:val="none"/>
              </w:rPr>
              <w:t>（签字或盖章</w:t>
            </w:r>
            <w:r>
              <w:rPr>
                <w:rFonts w:ascii="宋体" w:hAnsi="宋体" w:eastAsia="宋体" w:cs="宋体"/>
                <w:color w:val="auto"/>
                <w:spacing w:val="-28"/>
                <w:sz w:val="24"/>
                <w:szCs w:val="24"/>
                <w:highlight w:val="none"/>
              </w:rPr>
              <w:t>）</w:t>
            </w:r>
          </w:p>
        </w:tc>
        <w:tc>
          <w:tcPr>
            <w:tcW w:w="2951" w:type="dxa"/>
            <w:vAlign w:val="top"/>
          </w:tcPr>
          <w:p w14:paraId="0C42304C">
            <w:pPr>
              <w:spacing w:line="242" w:lineRule="auto"/>
              <w:rPr>
                <w:rFonts w:ascii="Arial"/>
                <w:color w:val="auto"/>
                <w:sz w:val="21"/>
                <w:highlight w:val="none"/>
              </w:rPr>
            </w:pPr>
          </w:p>
          <w:p w14:paraId="621A90F0">
            <w:pPr>
              <w:spacing w:line="242" w:lineRule="auto"/>
              <w:rPr>
                <w:rFonts w:ascii="Arial"/>
                <w:color w:val="auto"/>
                <w:sz w:val="21"/>
                <w:highlight w:val="none"/>
              </w:rPr>
            </w:pPr>
          </w:p>
          <w:p w14:paraId="22A03A1D">
            <w:pPr>
              <w:spacing w:line="243" w:lineRule="auto"/>
              <w:rPr>
                <w:rFonts w:ascii="Arial"/>
                <w:color w:val="auto"/>
                <w:sz w:val="21"/>
                <w:highlight w:val="none"/>
              </w:rPr>
            </w:pPr>
          </w:p>
          <w:p w14:paraId="74B0452A">
            <w:pPr>
              <w:spacing w:line="243" w:lineRule="auto"/>
              <w:rPr>
                <w:rFonts w:ascii="Arial"/>
                <w:color w:val="auto"/>
                <w:sz w:val="21"/>
                <w:highlight w:val="none"/>
              </w:rPr>
            </w:pPr>
          </w:p>
          <w:p w14:paraId="289AF3DA">
            <w:pPr>
              <w:spacing w:line="243" w:lineRule="auto"/>
              <w:rPr>
                <w:rFonts w:ascii="Arial"/>
                <w:color w:val="auto"/>
                <w:sz w:val="21"/>
                <w:highlight w:val="none"/>
              </w:rPr>
            </w:pPr>
          </w:p>
          <w:p w14:paraId="5B359820">
            <w:pPr>
              <w:spacing w:before="78" w:line="220" w:lineRule="auto"/>
              <w:ind w:firstLine="597"/>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年  月</w:t>
            </w:r>
            <w:r>
              <w:rPr>
                <w:rFonts w:ascii="宋体" w:hAnsi="宋体" w:eastAsia="宋体" w:cs="宋体"/>
                <w:color w:val="auto"/>
                <w:spacing w:val="5"/>
                <w:sz w:val="24"/>
                <w:szCs w:val="24"/>
                <w:highlight w:val="none"/>
              </w:rPr>
              <w:t xml:space="preserve">  </w:t>
            </w:r>
            <w:r>
              <w:rPr>
                <w:rFonts w:ascii="宋体" w:hAnsi="宋体" w:eastAsia="宋体" w:cs="宋体"/>
                <w:color w:val="auto"/>
                <w:spacing w:val="6"/>
                <w:sz w:val="24"/>
                <w:szCs w:val="24"/>
                <w:highlight w:val="none"/>
              </w:rPr>
              <w:t>日</w:t>
            </w:r>
          </w:p>
        </w:tc>
      </w:tr>
    </w:tbl>
    <w:p w14:paraId="7BB9FE82">
      <w:pPr>
        <w:rPr>
          <w:rFonts w:ascii="Arial"/>
          <w:color w:val="auto"/>
          <w:sz w:val="21"/>
          <w:highlight w:val="none"/>
        </w:rPr>
      </w:pPr>
    </w:p>
    <w:p w14:paraId="3A244BA5">
      <w:pPr>
        <w:rPr>
          <w:color w:val="auto"/>
          <w:highlight w:val="none"/>
        </w:rPr>
        <w:sectPr>
          <w:footerReference r:id="rId17" w:type="default"/>
          <w:pgSz w:w="11907" w:h="16839"/>
          <w:pgMar w:top="1425" w:right="1070" w:bottom="1166" w:left="1072" w:header="0" w:footer="988" w:gutter="0"/>
          <w:pgNumType w:fmt="decimal"/>
          <w:cols w:space="720" w:num="1"/>
        </w:sectPr>
      </w:pPr>
    </w:p>
    <w:p w14:paraId="27176EEF">
      <w:pPr>
        <w:spacing w:line="272" w:lineRule="auto"/>
        <w:rPr>
          <w:rFonts w:ascii="Arial"/>
          <w:color w:val="auto"/>
          <w:sz w:val="21"/>
          <w:highlight w:val="none"/>
        </w:rPr>
      </w:pPr>
    </w:p>
    <w:p w14:paraId="7B42BE9B">
      <w:pPr>
        <w:spacing w:line="273" w:lineRule="auto"/>
        <w:rPr>
          <w:rFonts w:ascii="Arial"/>
          <w:color w:val="auto"/>
          <w:sz w:val="21"/>
          <w:highlight w:val="none"/>
        </w:rPr>
      </w:pPr>
    </w:p>
    <w:p w14:paraId="29993ACC">
      <w:pPr>
        <w:spacing w:before="78" w:line="219" w:lineRule="auto"/>
        <w:ind w:firstLine="4267"/>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承诺书</w:t>
      </w:r>
      <w:r>
        <w:rPr>
          <w:rFonts w:ascii="宋体" w:hAnsi="宋体" w:eastAsia="宋体" w:cs="宋体"/>
          <w:color w:val="auto"/>
          <w:spacing w:val="-38"/>
          <w:sz w:val="24"/>
          <w:szCs w:val="24"/>
          <w:highlight w:val="none"/>
        </w:rPr>
        <w:t xml:space="preserve"> </w:t>
      </w:r>
      <w:r>
        <w:rPr>
          <w:rFonts w:ascii="宋体" w:hAnsi="宋体" w:eastAsia="宋体" w:cs="宋体"/>
          <w:color w:val="auto"/>
          <w:spacing w:val="-2"/>
          <w:sz w:val="24"/>
          <w:szCs w:val="24"/>
          <w:highlight w:val="none"/>
          <w14:textOutline w14:w="4354" w14:cap="flat" w14:cmpd="sng">
            <w14:solidFill>
              <w14:srgbClr w14:val="000000"/>
            </w14:solidFill>
            <w14:prstDash w14:val="solid"/>
            <w14:miter w14:val="0"/>
          </w14:textOutline>
        </w:rPr>
        <w:t>IV</w:t>
      </w:r>
    </w:p>
    <w:p w14:paraId="1E17EB14">
      <w:pPr>
        <w:spacing w:line="150" w:lineRule="exact"/>
        <w:rPr>
          <w:color w:val="auto"/>
          <w:highlight w:val="none"/>
        </w:rPr>
      </w:pPr>
    </w:p>
    <w:tbl>
      <w:tblPr>
        <w:tblStyle w:val="31"/>
        <w:tblW w:w="95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05"/>
        <w:gridCol w:w="3402"/>
        <w:gridCol w:w="2730"/>
      </w:tblGrid>
      <w:tr w14:paraId="38971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537" w:type="dxa"/>
            <w:gridSpan w:val="3"/>
            <w:vAlign w:val="top"/>
          </w:tcPr>
          <w:p w14:paraId="3DC0927D">
            <w:pPr>
              <w:spacing w:before="193" w:line="220" w:lineRule="auto"/>
              <w:ind w:firstLine="597"/>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致</w:t>
            </w:r>
            <w:r>
              <w:rPr>
                <w:rFonts w:ascii="宋体" w:hAnsi="宋体" w:eastAsia="宋体" w:cs="宋体"/>
                <w:color w:val="auto"/>
                <w:spacing w:val="-8"/>
                <w:sz w:val="24"/>
                <w:szCs w:val="24"/>
                <w:highlight w:val="none"/>
              </w:rPr>
              <w:t>：</w:t>
            </w:r>
            <w:r>
              <w:rPr>
                <w:rFonts w:ascii="宋体" w:hAnsi="宋体" w:eastAsia="宋体" w:cs="宋体"/>
                <w:color w:val="auto"/>
                <w:spacing w:val="-120"/>
                <w:sz w:val="24"/>
                <w:szCs w:val="24"/>
                <w:highlight w:val="none"/>
              </w:rPr>
              <w:t xml:space="preserve"> </w:t>
            </w:r>
            <w:r>
              <w:rPr>
                <w:rFonts w:hint="eastAsia" w:ascii="宋体" w:hAnsi="宋体" w:eastAsia="宋体" w:cs="宋体"/>
                <w:color w:val="auto"/>
                <w:sz w:val="24"/>
                <w:szCs w:val="24"/>
                <w:highlight w:val="none"/>
                <w:lang w:eastAsia="zh-CN"/>
              </w:rPr>
              <w:t>兴意项目管理有限公司</w:t>
            </w:r>
          </w:p>
        </w:tc>
      </w:tr>
      <w:tr w14:paraId="3D4C77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7" w:hRule="atLeast"/>
        </w:trPr>
        <w:tc>
          <w:tcPr>
            <w:tcW w:w="9537" w:type="dxa"/>
            <w:gridSpan w:val="3"/>
            <w:vAlign w:val="top"/>
          </w:tcPr>
          <w:p w14:paraId="71BC1131">
            <w:pPr>
              <w:spacing w:before="231" w:line="363" w:lineRule="auto"/>
              <w:ind w:left="116" w:right="107" w:firstLine="482"/>
              <w:rPr>
                <w:rFonts w:ascii="宋体" w:hAnsi="宋体" w:eastAsia="宋体" w:cs="宋体"/>
                <w:color w:val="auto"/>
                <w:sz w:val="24"/>
                <w:szCs w:val="24"/>
                <w:highlight w:val="none"/>
              </w:rPr>
            </w:pPr>
            <w:r>
              <w:rPr>
                <w:rFonts w:ascii="宋体" w:hAnsi="宋体" w:eastAsia="宋体" w:cs="宋体"/>
                <w:color w:val="auto"/>
                <w:sz w:val="24"/>
                <w:szCs w:val="24"/>
                <w:highlight w:val="none"/>
              </w:rPr>
              <w:t>作为参加贵公司组织的磋商采购项目的磋商供应商</w:t>
            </w:r>
            <w:r>
              <w:rPr>
                <w:rFonts w:ascii="宋体" w:hAnsi="宋体" w:eastAsia="宋体" w:cs="宋体"/>
                <w:color w:val="auto"/>
                <w:spacing w:val="-28"/>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本公司承诺</w:t>
            </w:r>
            <w:r>
              <w:rPr>
                <w:rFonts w:ascii="宋体" w:hAnsi="宋体" w:eastAsia="宋体" w:cs="宋体"/>
                <w:color w:val="auto"/>
                <w:spacing w:val="-28"/>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参加本次磋商提交 的所有资质证明文件及业绩证明文件是真实的</w:t>
            </w:r>
            <w:r>
              <w:rPr>
                <w:rFonts w:ascii="宋体" w:hAnsi="宋体" w:eastAsia="宋体" w:cs="宋体"/>
                <w:color w:val="auto"/>
                <w:spacing w:val="-18"/>
                <w:sz w:val="24"/>
                <w:szCs w:val="24"/>
                <w:highlight w:val="none"/>
              </w:rPr>
              <w:t>、</w:t>
            </w:r>
            <w:r>
              <w:rPr>
                <w:rFonts w:ascii="宋体" w:hAnsi="宋体" w:eastAsia="宋体" w:cs="宋体"/>
                <w:color w:val="auto"/>
                <w:sz w:val="24"/>
                <w:szCs w:val="24"/>
                <w:highlight w:val="none"/>
              </w:rPr>
              <w:t>有效的</w:t>
            </w:r>
            <w:r>
              <w:rPr>
                <w:rFonts w:ascii="宋体" w:hAnsi="宋体" w:eastAsia="宋体" w:cs="宋体"/>
                <w:color w:val="auto"/>
                <w:spacing w:val="-17"/>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如有隐瞒实情</w:t>
            </w:r>
            <w:r>
              <w:rPr>
                <w:rFonts w:ascii="宋体" w:hAnsi="宋体" w:eastAsia="宋体" w:cs="宋体"/>
                <w:color w:val="auto"/>
                <w:spacing w:val="-17"/>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愿承担一切责任 及后果</w:t>
            </w:r>
            <w:r>
              <w:rPr>
                <w:rFonts w:ascii="宋体" w:hAnsi="宋体" w:eastAsia="宋体" w:cs="宋体"/>
                <w:color w:val="auto"/>
                <w:spacing w:val="-32"/>
                <w:sz w:val="24"/>
                <w:szCs w:val="24"/>
                <w:highlight w:val="none"/>
              </w:rPr>
              <w:t>。</w:t>
            </w:r>
          </w:p>
        </w:tc>
      </w:tr>
      <w:tr w14:paraId="4DB816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405" w:type="dxa"/>
            <w:vAlign w:val="top"/>
          </w:tcPr>
          <w:p w14:paraId="323D68C7">
            <w:pPr>
              <w:spacing w:before="193" w:line="219" w:lineRule="auto"/>
              <w:ind w:firstLine="59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磋商</w:t>
            </w:r>
            <w:r>
              <w:rPr>
                <w:rFonts w:ascii="宋体" w:hAnsi="宋体" w:eastAsia="宋体" w:cs="宋体"/>
                <w:color w:val="auto"/>
                <w:spacing w:val="-1"/>
                <w:sz w:val="24"/>
                <w:szCs w:val="24"/>
                <w:highlight w:val="none"/>
              </w:rPr>
              <w:t>供应商</w:t>
            </w:r>
          </w:p>
        </w:tc>
        <w:tc>
          <w:tcPr>
            <w:tcW w:w="3402" w:type="dxa"/>
            <w:vAlign w:val="top"/>
          </w:tcPr>
          <w:p w14:paraId="50FA7F98">
            <w:pPr>
              <w:spacing w:before="193" w:line="220" w:lineRule="auto"/>
              <w:ind w:firstLine="59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法定代表</w:t>
            </w:r>
            <w:r>
              <w:rPr>
                <w:rFonts w:ascii="宋体" w:hAnsi="宋体" w:eastAsia="宋体" w:cs="宋体"/>
                <w:color w:val="auto"/>
                <w:spacing w:val="-1"/>
                <w:sz w:val="24"/>
                <w:szCs w:val="24"/>
                <w:highlight w:val="none"/>
              </w:rPr>
              <w:t>人</w:t>
            </w:r>
          </w:p>
        </w:tc>
        <w:tc>
          <w:tcPr>
            <w:tcW w:w="2730" w:type="dxa"/>
            <w:vAlign w:val="top"/>
          </w:tcPr>
          <w:p w14:paraId="61A5268B">
            <w:pPr>
              <w:spacing w:before="194" w:line="220" w:lineRule="auto"/>
              <w:ind w:firstLine="63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日</w:t>
            </w:r>
            <w:r>
              <w:rPr>
                <w:rFonts w:ascii="宋体" w:hAnsi="宋体" w:eastAsia="宋体" w:cs="宋体"/>
                <w:color w:val="auto"/>
                <w:spacing w:val="-11"/>
                <w:sz w:val="24"/>
                <w:szCs w:val="24"/>
                <w:highlight w:val="none"/>
              </w:rPr>
              <w:t xml:space="preserve">   </w:t>
            </w:r>
            <w:r>
              <w:rPr>
                <w:rFonts w:ascii="宋体" w:hAnsi="宋体" w:eastAsia="宋体" w:cs="宋体"/>
                <w:color w:val="auto"/>
                <w:spacing w:val="-3"/>
                <w:sz w:val="24"/>
                <w:szCs w:val="24"/>
                <w:highlight w:val="none"/>
              </w:rPr>
              <w:t>期</w:t>
            </w:r>
          </w:p>
        </w:tc>
      </w:tr>
      <w:tr w14:paraId="7B3E43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4" w:hRule="atLeast"/>
        </w:trPr>
        <w:tc>
          <w:tcPr>
            <w:tcW w:w="3405" w:type="dxa"/>
            <w:vAlign w:val="top"/>
          </w:tcPr>
          <w:p w14:paraId="3A40A909">
            <w:pPr>
              <w:spacing w:line="242" w:lineRule="auto"/>
              <w:rPr>
                <w:rFonts w:ascii="Arial"/>
                <w:color w:val="auto"/>
                <w:sz w:val="21"/>
                <w:highlight w:val="none"/>
              </w:rPr>
            </w:pPr>
          </w:p>
          <w:p w14:paraId="12E4551C">
            <w:pPr>
              <w:spacing w:line="242" w:lineRule="auto"/>
              <w:rPr>
                <w:rFonts w:ascii="Arial"/>
                <w:color w:val="auto"/>
                <w:sz w:val="21"/>
                <w:highlight w:val="none"/>
              </w:rPr>
            </w:pPr>
          </w:p>
          <w:p w14:paraId="23BC9A63">
            <w:pPr>
              <w:spacing w:line="243" w:lineRule="auto"/>
              <w:rPr>
                <w:rFonts w:ascii="Arial"/>
                <w:color w:val="auto"/>
                <w:sz w:val="21"/>
                <w:highlight w:val="none"/>
              </w:rPr>
            </w:pPr>
          </w:p>
          <w:p w14:paraId="2ABE1688">
            <w:pPr>
              <w:spacing w:line="243" w:lineRule="auto"/>
              <w:rPr>
                <w:rFonts w:ascii="Arial"/>
                <w:color w:val="auto"/>
                <w:sz w:val="21"/>
                <w:highlight w:val="none"/>
              </w:rPr>
            </w:pPr>
          </w:p>
          <w:p w14:paraId="0BCE6AE4">
            <w:pPr>
              <w:spacing w:line="243" w:lineRule="auto"/>
              <w:rPr>
                <w:rFonts w:ascii="Arial"/>
                <w:color w:val="auto"/>
                <w:sz w:val="21"/>
                <w:highlight w:val="none"/>
              </w:rPr>
            </w:pPr>
          </w:p>
          <w:p w14:paraId="223363C9">
            <w:pPr>
              <w:spacing w:before="78" w:line="219" w:lineRule="auto"/>
              <w:ind w:firstLine="604"/>
              <w:rPr>
                <w:rFonts w:ascii="宋体" w:hAnsi="宋体" w:eastAsia="宋体" w:cs="宋体"/>
                <w:color w:val="auto"/>
                <w:sz w:val="24"/>
                <w:szCs w:val="24"/>
                <w:highlight w:val="none"/>
              </w:rPr>
            </w:pPr>
            <w:r>
              <w:rPr>
                <w:rFonts w:ascii="宋体" w:hAnsi="宋体" w:eastAsia="宋体" w:cs="宋体"/>
                <w:color w:val="auto"/>
                <w:sz w:val="24"/>
                <w:szCs w:val="24"/>
                <w:highlight w:val="none"/>
              </w:rPr>
              <w:t>（公章</w:t>
            </w:r>
            <w:r>
              <w:rPr>
                <w:rFonts w:ascii="宋体" w:hAnsi="宋体" w:eastAsia="宋体" w:cs="宋体"/>
                <w:color w:val="auto"/>
                <w:spacing w:val="-24"/>
                <w:sz w:val="24"/>
                <w:szCs w:val="24"/>
                <w:highlight w:val="none"/>
              </w:rPr>
              <w:t>）</w:t>
            </w:r>
          </w:p>
        </w:tc>
        <w:tc>
          <w:tcPr>
            <w:tcW w:w="3402" w:type="dxa"/>
            <w:vAlign w:val="top"/>
          </w:tcPr>
          <w:p w14:paraId="372EB2AE">
            <w:pPr>
              <w:spacing w:line="242" w:lineRule="auto"/>
              <w:rPr>
                <w:rFonts w:ascii="Arial"/>
                <w:color w:val="auto"/>
                <w:sz w:val="21"/>
                <w:highlight w:val="none"/>
              </w:rPr>
            </w:pPr>
          </w:p>
          <w:p w14:paraId="28D14C76">
            <w:pPr>
              <w:spacing w:line="242" w:lineRule="auto"/>
              <w:rPr>
                <w:rFonts w:ascii="Arial"/>
                <w:color w:val="auto"/>
                <w:sz w:val="21"/>
                <w:highlight w:val="none"/>
              </w:rPr>
            </w:pPr>
          </w:p>
          <w:p w14:paraId="1372C905">
            <w:pPr>
              <w:spacing w:line="243" w:lineRule="auto"/>
              <w:rPr>
                <w:rFonts w:ascii="Arial"/>
                <w:color w:val="auto"/>
                <w:sz w:val="21"/>
                <w:highlight w:val="none"/>
              </w:rPr>
            </w:pPr>
          </w:p>
          <w:p w14:paraId="4FC7B4FD">
            <w:pPr>
              <w:spacing w:line="243" w:lineRule="auto"/>
              <w:rPr>
                <w:rFonts w:ascii="Arial"/>
                <w:color w:val="auto"/>
                <w:sz w:val="21"/>
                <w:highlight w:val="none"/>
              </w:rPr>
            </w:pPr>
          </w:p>
          <w:p w14:paraId="41FBEDE5">
            <w:pPr>
              <w:spacing w:line="243" w:lineRule="auto"/>
              <w:rPr>
                <w:rFonts w:ascii="Arial"/>
                <w:color w:val="auto"/>
                <w:sz w:val="21"/>
                <w:highlight w:val="none"/>
              </w:rPr>
            </w:pPr>
          </w:p>
          <w:p w14:paraId="02FB7F65">
            <w:pPr>
              <w:spacing w:before="78" w:line="219" w:lineRule="auto"/>
              <w:ind w:firstLine="600"/>
              <w:rPr>
                <w:rFonts w:ascii="宋体" w:hAnsi="宋体" w:eastAsia="宋体" w:cs="宋体"/>
                <w:color w:val="auto"/>
                <w:sz w:val="24"/>
                <w:szCs w:val="24"/>
                <w:highlight w:val="none"/>
              </w:rPr>
            </w:pPr>
            <w:r>
              <w:rPr>
                <w:rFonts w:ascii="宋体" w:hAnsi="宋体" w:eastAsia="宋体" w:cs="宋体"/>
                <w:color w:val="auto"/>
                <w:sz w:val="24"/>
                <w:szCs w:val="24"/>
                <w:highlight w:val="none"/>
              </w:rPr>
              <w:t>（签字或盖章</w:t>
            </w:r>
            <w:r>
              <w:rPr>
                <w:rFonts w:ascii="宋体" w:hAnsi="宋体" w:eastAsia="宋体" w:cs="宋体"/>
                <w:color w:val="auto"/>
                <w:spacing w:val="-28"/>
                <w:sz w:val="24"/>
                <w:szCs w:val="24"/>
                <w:highlight w:val="none"/>
              </w:rPr>
              <w:t>）</w:t>
            </w:r>
          </w:p>
        </w:tc>
        <w:tc>
          <w:tcPr>
            <w:tcW w:w="2730" w:type="dxa"/>
            <w:vAlign w:val="top"/>
          </w:tcPr>
          <w:p w14:paraId="21874620">
            <w:pPr>
              <w:spacing w:line="242" w:lineRule="auto"/>
              <w:rPr>
                <w:rFonts w:ascii="Arial"/>
                <w:color w:val="auto"/>
                <w:sz w:val="21"/>
                <w:highlight w:val="none"/>
              </w:rPr>
            </w:pPr>
          </w:p>
          <w:p w14:paraId="6F449DD6">
            <w:pPr>
              <w:spacing w:line="242" w:lineRule="auto"/>
              <w:rPr>
                <w:rFonts w:ascii="Arial"/>
                <w:color w:val="auto"/>
                <w:sz w:val="21"/>
                <w:highlight w:val="none"/>
              </w:rPr>
            </w:pPr>
          </w:p>
          <w:p w14:paraId="3819A501">
            <w:pPr>
              <w:spacing w:line="243" w:lineRule="auto"/>
              <w:rPr>
                <w:rFonts w:ascii="Arial"/>
                <w:color w:val="auto"/>
                <w:sz w:val="21"/>
                <w:highlight w:val="none"/>
              </w:rPr>
            </w:pPr>
          </w:p>
          <w:p w14:paraId="52265661">
            <w:pPr>
              <w:spacing w:line="243" w:lineRule="auto"/>
              <w:rPr>
                <w:rFonts w:ascii="Arial"/>
                <w:color w:val="auto"/>
                <w:sz w:val="21"/>
                <w:highlight w:val="none"/>
              </w:rPr>
            </w:pPr>
          </w:p>
          <w:p w14:paraId="2F35C343">
            <w:pPr>
              <w:spacing w:line="243" w:lineRule="auto"/>
              <w:rPr>
                <w:rFonts w:ascii="Arial"/>
                <w:color w:val="auto"/>
                <w:sz w:val="21"/>
                <w:highlight w:val="none"/>
              </w:rPr>
            </w:pPr>
          </w:p>
          <w:p w14:paraId="447CB86C">
            <w:pPr>
              <w:spacing w:before="78" w:line="220" w:lineRule="auto"/>
              <w:ind w:firstLine="596"/>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年  月</w:t>
            </w:r>
            <w:r>
              <w:rPr>
                <w:rFonts w:ascii="宋体" w:hAnsi="宋体" w:eastAsia="宋体" w:cs="宋体"/>
                <w:color w:val="auto"/>
                <w:spacing w:val="5"/>
                <w:sz w:val="24"/>
                <w:szCs w:val="24"/>
                <w:highlight w:val="none"/>
              </w:rPr>
              <w:t xml:space="preserve">  </w:t>
            </w:r>
            <w:r>
              <w:rPr>
                <w:rFonts w:ascii="宋体" w:hAnsi="宋体" w:eastAsia="宋体" w:cs="宋体"/>
                <w:color w:val="auto"/>
                <w:spacing w:val="6"/>
                <w:sz w:val="24"/>
                <w:szCs w:val="24"/>
                <w:highlight w:val="none"/>
              </w:rPr>
              <w:t>日</w:t>
            </w:r>
          </w:p>
        </w:tc>
      </w:tr>
    </w:tbl>
    <w:p w14:paraId="249091D1">
      <w:pPr>
        <w:spacing w:line="247" w:lineRule="auto"/>
        <w:rPr>
          <w:rFonts w:ascii="Arial"/>
          <w:color w:val="auto"/>
          <w:sz w:val="21"/>
          <w:highlight w:val="none"/>
        </w:rPr>
      </w:pPr>
    </w:p>
    <w:p w14:paraId="088E74B2">
      <w:pPr>
        <w:spacing w:line="247" w:lineRule="auto"/>
        <w:rPr>
          <w:rFonts w:ascii="Arial"/>
          <w:color w:val="auto"/>
          <w:sz w:val="21"/>
          <w:highlight w:val="none"/>
        </w:rPr>
      </w:pPr>
    </w:p>
    <w:p w14:paraId="4829E703">
      <w:pPr>
        <w:spacing w:line="247" w:lineRule="auto"/>
        <w:rPr>
          <w:rFonts w:ascii="Arial"/>
          <w:color w:val="auto"/>
          <w:sz w:val="21"/>
          <w:highlight w:val="none"/>
        </w:rPr>
      </w:pPr>
    </w:p>
    <w:p w14:paraId="177D27E9">
      <w:pPr>
        <w:spacing w:line="247" w:lineRule="auto"/>
        <w:rPr>
          <w:rFonts w:ascii="Arial"/>
          <w:color w:val="auto"/>
          <w:sz w:val="21"/>
          <w:highlight w:val="none"/>
        </w:rPr>
      </w:pPr>
    </w:p>
    <w:p w14:paraId="18A5C24B">
      <w:pPr>
        <w:spacing w:line="247" w:lineRule="auto"/>
        <w:rPr>
          <w:rFonts w:ascii="Arial"/>
          <w:color w:val="auto"/>
          <w:sz w:val="21"/>
          <w:highlight w:val="none"/>
        </w:rPr>
      </w:pPr>
    </w:p>
    <w:p w14:paraId="50313259">
      <w:pPr>
        <w:spacing w:line="247" w:lineRule="auto"/>
        <w:rPr>
          <w:rFonts w:ascii="Arial"/>
          <w:color w:val="auto"/>
          <w:sz w:val="21"/>
          <w:highlight w:val="none"/>
        </w:rPr>
      </w:pPr>
    </w:p>
    <w:p w14:paraId="47288731">
      <w:pPr>
        <w:spacing w:line="247" w:lineRule="auto"/>
        <w:rPr>
          <w:rFonts w:ascii="Arial"/>
          <w:color w:val="auto"/>
          <w:sz w:val="21"/>
          <w:highlight w:val="none"/>
        </w:rPr>
      </w:pPr>
    </w:p>
    <w:p w14:paraId="7D8615AB">
      <w:pPr>
        <w:spacing w:line="247" w:lineRule="auto"/>
        <w:rPr>
          <w:rFonts w:ascii="Arial"/>
          <w:color w:val="auto"/>
          <w:sz w:val="21"/>
          <w:highlight w:val="none"/>
        </w:rPr>
      </w:pPr>
    </w:p>
    <w:p w14:paraId="5AD67766">
      <w:pPr>
        <w:spacing w:line="247" w:lineRule="auto"/>
        <w:rPr>
          <w:rFonts w:ascii="Arial"/>
          <w:color w:val="auto"/>
          <w:sz w:val="21"/>
          <w:highlight w:val="none"/>
        </w:rPr>
      </w:pPr>
    </w:p>
    <w:p w14:paraId="34482B1D">
      <w:pPr>
        <w:spacing w:line="247" w:lineRule="auto"/>
        <w:rPr>
          <w:rFonts w:ascii="Arial"/>
          <w:color w:val="auto"/>
          <w:sz w:val="21"/>
          <w:highlight w:val="none"/>
        </w:rPr>
      </w:pPr>
    </w:p>
    <w:p w14:paraId="1A3A46A1">
      <w:pPr>
        <w:spacing w:line="247" w:lineRule="auto"/>
        <w:rPr>
          <w:rFonts w:ascii="Arial"/>
          <w:color w:val="auto"/>
          <w:sz w:val="21"/>
          <w:highlight w:val="none"/>
        </w:rPr>
      </w:pPr>
    </w:p>
    <w:p w14:paraId="3A7AD488">
      <w:pPr>
        <w:spacing w:line="247" w:lineRule="auto"/>
        <w:rPr>
          <w:rFonts w:ascii="Arial"/>
          <w:color w:val="auto"/>
          <w:sz w:val="21"/>
          <w:highlight w:val="none"/>
        </w:rPr>
      </w:pPr>
    </w:p>
    <w:p w14:paraId="3741E760">
      <w:pPr>
        <w:spacing w:line="247" w:lineRule="auto"/>
        <w:rPr>
          <w:rFonts w:ascii="Arial"/>
          <w:color w:val="auto"/>
          <w:sz w:val="21"/>
          <w:highlight w:val="none"/>
        </w:rPr>
      </w:pPr>
    </w:p>
    <w:p w14:paraId="6631A099">
      <w:pPr>
        <w:spacing w:line="247" w:lineRule="auto"/>
        <w:rPr>
          <w:rFonts w:ascii="Arial"/>
          <w:color w:val="auto"/>
          <w:sz w:val="21"/>
          <w:highlight w:val="none"/>
        </w:rPr>
      </w:pPr>
    </w:p>
    <w:p w14:paraId="7778CE04">
      <w:pPr>
        <w:spacing w:line="247" w:lineRule="auto"/>
        <w:rPr>
          <w:rFonts w:ascii="Arial"/>
          <w:color w:val="auto"/>
          <w:sz w:val="21"/>
          <w:highlight w:val="none"/>
        </w:rPr>
      </w:pPr>
    </w:p>
    <w:p w14:paraId="57012376">
      <w:pPr>
        <w:spacing w:line="248" w:lineRule="auto"/>
        <w:rPr>
          <w:rFonts w:ascii="Arial"/>
          <w:color w:val="auto"/>
          <w:sz w:val="21"/>
          <w:highlight w:val="none"/>
        </w:rPr>
      </w:pPr>
    </w:p>
    <w:p w14:paraId="67097922">
      <w:pPr>
        <w:spacing w:line="248" w:lineRule="auto"/>
        <w:rPr>
          <w:rFonts w:ascii="Arial"/>
          <w:color w:val="auto"/>
          <w:sz w:val="21"/>
          <w:highlight w:val="none"/>
        </w:rPr>
      </w:pPr>
    </w:p>
    <w:p w14:paraId="28A684A3">
      <w:pPr>
        <w:spacing w:line="248" w:lineRule="auto"/>
        <w:rPr>
          <w:rFonts w:ascii="Arial"/>
          <w:color w:val="auto"/>
          <w:sz w:val="21"/>
          <w:highlight w:val="none"/>
        </w:rPr>
      </w:pPr>
    </w:p>
    <w:p w14:paraId="41DDCE56">
      <w:pPr>
        <w:spacing w:line="248" w:lineRule="auto"/>
        <w:rPr>
          <w:rFonts w:ascii="Arial"/>
          <w:color w:val="auto"/>
          <w:sz w:val="21"/>
          <w:highlight w:val="none"/>
        </w:rPr>
      </w:pPr>
    </w:p>
    <w:p w14:paraId="2BCEED29">
      <w:pPr>
        <w:spacing w:line="248" w:lineRule="auto"/>
        <w:rPr>
          <w:rFonts w:ascii="Arial"/>
          <w:color w:val="auto"/>
          <w:sz w:val="21"/>
          <w:highlight w:val="none"/>
        </w:rPr>
      </w:pPr>
    </w:p>
    <w:p w14:paraId="39E78424">
      <w:pPr>
        <w:spacing w:line="248" w:lineRule="auto"/>
        <w:rPr>
          <w:rFonts w:ascii="Arial"/>
          <w:color w:val="auto"/>
          <w:sz w:val="21"/>
          <w:highlight w:val="none"/>
        </w:rPr>
      </w:pPr>
    </w:p>
    <w:p w14:paraId="12FCB805">
      <w:pPr>
        <w:spacing w:line="248" w:lineRule="auto"/>
        <w:rPr>
          <w:rFonts w:ascii="Arial"/>
          <w:color w:val="auto"/>
          <w:sz w:val="21"/>
          <w:highlight w:val="none"/>
        </w:rPr>
      </w:pPr>
    </w:p>
    <w:p w14:paraId="630302AC">
      <w:pPr>
        <w:spacing w:line="248" w:lineRule="auto"/>
        <w:rPr>
          <w:rFonts w:ascii="Arial"/>
          <w:color w:val="auto"/>
          <w:sz w:val="21"/>
          <w:highlight w:val="none"/>
        </w:rPr>
      </w:pPr>
    </w:p>
    <w:p w14:paraId="34CC6E83">
      <w:pPr>
        <w:spacing w:line="248" w:lineRule="auto"/>
        <w:rPr>
          <w:rFonts w:ascii="Arial"/>
          <w:color w:val="auto"/>
          <w:sz w:val="21"/>
          <w:highlight w:val="none"/>
        </w:rPr>
      </w:pPr>
    </w:p>
    <w:p w14:paraId="5EE8C826">
      <w:pPr>
        <w:spacing w:line="248" w:lineRule="auto"/>
        <w:rPr>
          <w:rFonts w:ascii="Arial"/>
          <w:color w:val="auto"/>
          <w:sz w:val="21"/>
          <w:highlight w:val="none"/>
        </w:rPr>
      </w:pPr>
    </w:p>
    <w:p w14:paraId="04F274AE">
      <w:pPr>
        <w:spacing w:line="248" w:lineRule="auto"/>
        <w:rPr>
          <w:rFonts w:ascii="Arial"/>
          <w:color w:val="auto"/>
          <w:sz w:val="21"/>
          <w:highlight w:val="none"/>
        </w:rPr>
      </w:pPr>
    </w:p>
    <w:p w14:paraId="244F5D9E">
      <w:pPr>
        <w:spacing w:line="248" w:lineRule="auto"/>
        <w:rPr>
          <w:rFonts w:ascii="Arial"/>
          <w:color w:val="auto"/>
          <w:sz w:val="21"/>
          <w:highlight w:val="none"/>
        </w:rPr>
      </w:pPr>
    </w:p>
    <w:p w14:paraId="5A2326F8">
      <w:pPr>
        <w:spacing w:line="248" w:lineRule="auto"/>
        <w:rPr>
          <w:rFonts w:ascii="Arial"/>
          <w:color w:val="auto"/>
          <w:sz w:val="21"/>
          <w:highlight w:val="none"/>
        </w:rPr>
      </w:pPr>
    </w:p>
    <w:p w14:paraId="31AA9240">
      <w:pPr>
        <w:spacing w:line="248" w:lineRule="auto"/>
        <w:rPr>
          <w:rFonts w:ascii="Arial"/>
          <w:color w:val="auto"/>
          <w:sz w:val="21"/>
          <w:highlight w:val="none"/>
        </w:rPr>
      </w:pPr>
    </w:p>
    <w:p w14:paraId="3ACB815B">
      <w:pPr>
        <w:spacing w:line="248" w:lineRule="auto"/>
        <w:rPr>
          <w:rFonts w:ascii="Arial"/>
          <w:color w:val="auto"/>
          <w:sz w:val="21"/>
          <w:highlight w:val="none"/>
        </w:rPr>
      </w:pPr>
    </w:p>
    <w:p w14:paraId="2C7A56B8">
      <w:pPr>
        <w:spacing w:line="248" w:lineRule="auto"/>
        <w:rPr>
          <w:rFonts w:ascii="Arial"/>
          <w:color w:val="auto"/>
          <w:sz w:val="21"/>
          <w:highlight w:val="none"/>
        </w:rPr>
      </w:pPr>
    </w:p>
    <w:p w14:paraId="0D4AB141">
      <w:pPr>
        <w:spacing w:before="59" w:line="183" w:lineRule="auto"/>
        <w:ind w:firstLine="4687"/>
        <w:rPr>
          <w:rFonts w:ascii="宋体" w:hAnsi="宋体" w:eastAsia="宋体" w:cs="宋体"/>
          <w:color w:val="auto"/>
          <w:sz w:val="18"/>
          <w:szCs w:val="18"/>
          <w:highlight w:val="none"/>
        </w:rPr>
      </w:pPr>
    </w:p>
    <w:p w14:paraId="4D788635">
      <w:pPr>
        <w:rPr>
          <w:color w:val="auto"/>
          <w:highlight w:val="none"/>
        </w:rPr>
        <w:sectPr>
          <w:footerReference r:id="rId18" w:type="default"/>
          <w:pgSz w:w="11907" w:h="16839"/>
          <w:pgMar w:top="847" w:right="1181" w:bottom="400" w:left="1183" w:header="0" w:footer="0" w:gutter="0"/>
          <w:pgNumType w:fmt="decimal"/>
          <w:cols w:space="720" w:num="1"/>
        </w:sectPr>
      </w:pPr>
    </w:p>
    <w:p w14:paraId="26C0A02B">
      <w:pPr>
        <w:spacing w:line="319" w:lineRule="auto"/>
        <w:rPr>
          <w:rFonts w:ascii="Arial"/>
          <w:color w:val="auto"/>
          <w:sz w:val="21"/>
          <w:highlight w:val="none"/>
        </w:rPr>
      </w:pPr>
    </w:p>
    <w:p w14:paraId="2F943170">
      <w:pPr>
        <w:spacing w:line="319" w:lineRule="auto"/>
        <w:rPr>
          <w:rFonts w:ascii="Arial"/>
          <w:color w:val="auto"/>
          <w:sz w:val="21"/>
          <w:highlight w:val="none"/>
        </w:rPr>
      </w:pPr>
    </w:p>
    <w:p w14:paraId="19019C20">
      <w:pPr>
        <w:spacing w:before="101" w:line="226" w:lineRule="auto"/>
        <w:ind w:firstLine="3860"/>
        <w:outlineLvl w:val="1"/>
        <w:rPr>
          <w:rFonts w:ascii="宋体" w:hAnsi="宋体" w:eastAsia="宋体" w:cs="宋体"/>
          <w:color w:val="auto"/>
          <w:sz w:val="31"/>
          <w:szCs w:val="31"/>
          <w:highlight w:val="none"/>
        </w:rPr>
      </w:pPr>
      <w:r>
        <w:rPr>
          <w:rFonts w:ascii="宋体" w:hAnsi="宋体" w:eastAsia="宋体" w:cs="宋体"/>
          <w:color w:val="auto"/>
          <w:spacing w:val="9"/>
          <w:sz w:val="31"/>
          <w:szCs w:val="31"/>
          <w:highlight w:val="none"/>
          <w14:textOutline w14:w="5791" w14:cap="flat" w14:cmpd="sng">
            <w14:solidFill>
              <w14:srgbClr w14:val="000000"/>
            </w14:solidFill>
            <w14:prstDash w14:val="solid"/>
            <w14:miter w14:val="0"/>
          </w14:textOutline>
        </w:rPr>
        <w:t>六</w:t>
      </w:r>
      <w:r>
        <w:rPr>
          <w:rFonts w:ascii="宋体" w:hAnsi="宋体" w:eastAsia="宋体" w:cs="宋体"/>
          <w:color w:val="auto"/>
          <w:spacing w:val="10"/>
          <w:sz w:val="31"/>
          <w:szCs w:val="31"/>
          <w:highlight w:val="none"/>
          <w14:textOutline w14:w="5791" w14:cap="flat" w14:cmpd="sng">
            <w14:solidFill>
              <w14:srgbClr w14:val="000000"/>
            </w14:solidFill>
            <w14:prstDash w14:val="solid"/>
            <w14:miter w14:val="0"/>
          </w14:textOutline>
        </w:rPr>
        <w:t>、</w:t>
      </w:r>
      <w:r>
        <w:rPr>
          <w:rFonts w:ascii="宋体" w:hAnsi="宋体" w:eastAsia="宋体" w:cs="宋体"/>
          <w:color w:val="auto"/>
          <w:spacing w:val="9"/>
          <w:sz w:val="31"/>
          <w:szCs w:val="31"/>
          <w:highlight w:val="none"/>
          <w14:textOutline w14:w="5791" w14:cap="flat" w14:cmpd="sng">
            <w14:solidFill>
              <w14:srgbClr w14:val="000000"/>
            </w14:solidFill>
            <w14:prstDash w14:val="solid"/>
            <w14:miter w14:val="0"/>
          </w14:textOutline>
        </w:rPr>
        <w:t>响</w:t>
      </w:r>
      <w:r>
        <w:rPr>
          <w:rFonts w:ascii="宋体" w:hAnsi="宋体" w:eastAsia="宋体" w:cs="宋体"/>
          <w:color w:val="auto"/>
          <w:spacing w:val="8"/>
          <w:sz w:val="31"/>
          <w:szCs w:val="31"/>
          <w:highlight w:val="none"/>
          <w14:textOutline w14:w="5791" w14:cap="flat" w14:cmpd="sng">
            <w14:solidFill>
              <w14:srgbClr w14:val="000000"/>
            </w14:solidFill>
            <w14:prstDash w14:val="solid"/>
            <w14:miter w14:val="0"/>
          </w14:textOutline>
        </w:rPr>
        <w:t>应方案</w:t>
      </w:r>
    </w:p>
    <w:p w14:paraId="3A9773AB">
      <w:pPr>
        <w:spacing w:before="207" w:line="219" w:lineRule="auto"/>
        <w:ind w:firstLine="4338"/>
        <w:rPr>
          <w:rFonts w:ascii="宋体" w:hAnsi="宋体" w:eastAsia="宋体" w:cs="宋体"/>
          <w:color w:val="auto"/>
          <w:sz w:val="24"/>
          <w:szCs w:val="24"/>
          <w:highlight w:val="none"/>
        </w:rPr>
      </w:pPr>
      <w:r>
        <w:rPr>
          <w:rFonts w:ascii="宋体" w:hAnsi="宋体" w:eastAsia="宋体" w:cs="宋体"/>
          <w:color w:val="auto"/>
          <w:sz w:val="24"/>
          <w:szCs w:val="24"/>
          <w:highlight w:val="none"/>
        </w:rPr>
        <w:t>（格式自拟</w:t>
      </w:r>
      <w:r>
        <w:rPr>
          <w:rFonts w:ascii="宋体" w:hAnsi="宋体" w:eastAsia="宋体" w:cs="宋体"/>
          <w:color w:val="auto"/>
          <w:spacing w:val="-27"/>
          <w:sz w:val="24"/>
          <w:szCs w:val="24"/>
          <w:highlight w:val="none"/>
        </w:rPr>
        <w:t>）</w:t>
      </w:r>
    </w:p>
    <w:p w14:paraId="341A1D1C">
      <w:pPr>
        <w:spacing w:before="183" w:line="360" w:lineRule="auto"/>
        <w:ind w:firstLine="497"/>
        <w:rPr>
          <w:rFonts w:ascii="宋体" w:hAnsi="宋体" w:eastAsia="宋体" w:cs="宋体"/>
          <w:color w:val="auto"/>
          <w:sz w:val="24"/>
          <w:szCs w:val="24"/>
          <w:highlight w:val="none"/>
        </w:rPr>
      </w:pPr>
      <w:r>
        <w:rPr>
          <w:rFonts w:ascii="宋体" w:hAnsi="宋体" w:eastAsia="宋体" w:cs="宋体"/>
          <w:color w:val="auto"/>
          <w:sz w:val="24"/>
          <w:szCs w:val="24"/>
          <w:highlight w:val="none"/>
        </w:rPr>
        <w:t>各供应商按照磋商文件评审方法中的评审细则表编制对应的</w:t>
      </w:r>
      <w:r>
        <w:rPr>
          <w:rFonts w:hint="eastAsia" w:ascii="宋体" w:hAnsi="宋体" w:eastAsia="宋体" w:cs="宋体"/>
          <w:color w:val="auto"/>
          <w:sz w:val="24"/>
          <w:szCs w:val="24"/>
          <w:highlight w:val="none"/>
          <w:lang w:eastAsia="zh-CN"/>
        </w:rPr>
        <w:t>响应方案</w:t>
      </w:r>
      <w:r>
        <w:rPr>
          <w:rFonts w:ascii="宋体" w:hAnsi="宋体" w:eastAsia="宋体" w:cs="宋体"/>
          <w:color w:val="auto"/>
          <w:spacing w:val="-41"/>
          <w:sz w:val="24"/>
          <w:szCs w:val="24"/>
          <w:highlight w:val="none"/>
        </w:rPr>
        <w:t>。</w:t>
      </w:r>
    </w:p>
    <w:p w14:paraId="4C2A3163">
      <w:pPr>
        <w:numPr>
          <w:ilvl w:val="0"/>
          <w:numId w:val="7"/>
        </w:numPr>
        <w:spacing w:line="468" w:lineRule="exact"/>
        <w:ind w:firstLine="482"/>
        <w:rPr>
          <w:rFonts w:hint="eastAsia" w:ascii="宋体" w:hAnsi="宋体" w:eastAsia="宋体" w:cs="宋体"/>
          <w:color w:val="auto"/>
          <w:position w:val="17"/>
          <w:sz w:val="24"/>
          <w:szCs w:val="24"/>
          <w:highlight w:val="none"/>
          <w:lang w:val="en-US" w:eastAsia="zh-CN"/>
        </w:rPr>
      </w:pPr>
      <w:r>
        <w:rPr>
          <w:rFonts w:hint="eastAsia" w:ascii="宋体" w:hAnsi="宋体" w:eastAsia="宋体" w:cs="宋体"/>
          <w:color w:val="auto"/>
          <w:position w:val="17"/>
          <w:sz w:val="24"/>
          <w:szCs w:val="24"/>
          <w:highlight w:val="none"/>
          <w:lang w:val="en-US" w:eastAsia="zh-CN"/>
        </w:rPr>
        <w:t>商务响应</w:t>
      </w:r>
    </w:p>
    <w:p w14:paraId="220274FE">
      <w:pPr>
        <w:numPr>
          <w:ilvl w:val="0"/>
          <w:numId w:val="7"/>
        </w:numPr>
        <w:spacing w:line="468" w:lineRule="exact"/>
        <w:ind w:firstLine="482"/>
        <w:rPr>
          <w:rFonts w:hint="eastAsia" w:ascii="宋体" w:hAnsi="宋体" w:eastAsia="宋体" w:cs="宋体"/>
          <w:color w:val="auto"/>
          <w:position w:val="17"/>
          <w:sz w:val="24"/>
          <w:szCs w:val="24"/>
          <w:highlight w:val="none"/>
          <w:lang w:val="en-US" w:eastAsia="zh-CN"/>
        </w:rPr>
      </w:pPr>
      <w:r>
        <w:rPr>
          <w:rFonts w:hint="eastAsia" w:ascii="宋体" w:hAnsi="宋体" w:eastAsia="宋体" w:cs="宋体"/>
          <w:color w:val="auto"/>
          <w:position w:val="17"/>
          <w:sz w:val="24"/>
          <w:szCs w:val="24"/>
          <w:highlight w:val="none"/>
          <w:lang w:val="en-US" w:eastAsia="zh-CN"/>
        </w:rPr>
        <w:t>响应方案</w:t>
      </w:r>
    </w:p>
    <w:p w14:paraId="4B772DC7">
      <w:pPr>
        <w:numPr>
          <w:ilvl w:val="0"/>
          <w:numId w:val="8"/>
        </w:numPr>
        <w:spacing w:line="468" w:lineRule="exact"/>
        <w:ind w:left="960" w:leftChars="0" w:firstLine="0" w:firstLineChars="0"/>
        <w:rPr>
          <w:rFonts w:hint="eastAsia" w:ascii="宋体" w:hAnsi="宋体" w:eastAsia="宋体" w:cs="宋体"/>
          <w:color w:val="auto"/>
          <w:position w:val="17"/>
          <w:sz w:val="24"/>
          <w:szCs w:val="24"/>
          <w:highlight w:val="none"/>
          <w:lang w:val="en-US" w:eastAsia="zh-CN"/>
        </w:rPr>
      </w:pPr>
      <w:r>
        <w:rPr>
          <w:rFonts w:hint="eastAsia" w:ascii="宋体" w:hAnsi="宋体" w:eastAsia="宋体" w:cs="宋体"/>
          <w:color w:val="auto"/>
          <w:position w:val="17"/>
          <w:sz w:val="24"/>
          <w:szCs w:val="24"/>
          <w:highlight w:val="none"/>
          <w:lang w:val="en-US" w:eastAsia="zh-CN"/>
        </w:rPr>
        <w:t>总体设计方案</w:t>
      </w:r>
    </w:p>
    <w:p w14:paraId="465AA6C8">
      <w:pPr>
        <w:numPr>
          <w:ilvl w:val="0"/>
          <w:numId w:val="8"/>
        </w:numPr>
        <w:spacing w:line="468" w:lineRule="exact"/>
        <w:ind w:left="960" w:leftChars="0" w:firstLine="0" w:firstLineChars="0"/>
        <w:rPr>
          <w:rFonts w:hint="default" w:ascii="宋体" w:hAnsi="宋体" w:eastAsia="宋体" w:cs="宋体"/>
          <w:color w:val="auto"/>
          <w:position w:val="17"/>
          <w:sz w:val="24"/>
          <w:szCs w:val="24"/>
          <w:highlight w:val="none"/>
          <w:lang w:val="en-US" w:eastAsia="zh-CN"/>
        </w:rPr>
      </w:pPr>
      <w:r>
        <w:rPr>
          <w:rFonts w:hint="eastAsia" w:ascii="宋体" w:hAnsi="宋体" w:eastAsia="宋体" w:cs="宋体"/>
          <w:color w:val="auto"/>
          <w:position w:val="17"/>
          <w:sz w:val="24"/>
          <w:szCs w:val="24"/>
          <w:highlight w:val="none"/>
          <w:lang w:val="en-US" w:eastAsia="zh-CN"/>
        </w:rPr>
        <w:t>质量保证措施</w:t>
      </w:r>
    </w:p>
    <w:p w14:paraId="78CE247C">
      <w:pPr>
        <w:numPr>
          <w:ilvl w:val="0"/>
          <w:numId w:val="8"/>
        </w:numPr>
        <w:spacing w:line="468" w:lineRule="exact"/>
        <w:ind w:left="960" w:leftChars="0" w:firstLine="0" w:firstLineChars="0"/>
        <w:rPr>
          <w:rFonts w:hint="default" w:ascii="宋体" w:hAnsi="宋体" w:eastAsia="宋体" w:cs="宋体"/>
          <w:color w:val="auto"/>
          <w:position w:val="17"/>
          <w:sz w:val="24"/>
          <w:szCs w:val="24"/>
          <w:highlight w:val="none"/>
          <w:lang w:val="en-US" w:eastAsia="zh-CN"/>
        </w:rPr>
      </w:pPr>
      <w:r>
        <w:rPr>
          <w:rFonts w:hint="eastAsia" w:ascii="宋体" w:hAnsi="宋体" w:eastAsia="宋体" w:cs="宋体"/>
          <w:color w:val="auto"/>
          <w:position w:val="17"/>
          <w:sz w:val="24"/>
          <w:szCs w:val="24"/>
          <w:highlight w:val="none"/>
          <w:lang w:val="en-US" w:eastAsia="zh-CN"/>
        </w:rPr>
        <w:t>项目实施进度计划要求</w:t>
      </w:r>
    </w:p>
    <w:p w14:paraId="2936D427">
      <w:pPr>
        <w:numPr>
          <w:ilvl w:val="0"/>
          <w:numId w:val="8"/>
        </w:numPr>
        <w:spacing w:line="468" w:lineRule="exact"/>
        <w:ind w:left="960" w:leftChars="0" w:firstLine="0" w:firstLineChars="0"/>
        <w:rPr>
          <w:rFonts w:hint="default" w:ascii="宋体" w:hAnsi="宋体" w:eastAsia="宋体" w:cs="宋体"/>
          <w:color w:val="auto"/>
          <w:position w:val="17"/>
          <w:sz w:val="24"/>
          <w:szCs w:val="24"/>
          <w:highlight w:val="none"/>
          <w:lang w:val="en-US" w:eastAsia="zh-CN"/>
        </w:rPr>
      </w:pPr>
      <w:r>
        <w:rPr>
          <w:rFonts w:hint="eastAsia" w:ascii="宋体" w:hAnsi="宋体" w:eastAsia="宋体" w:cs="宋体"/>
          <w:color w:val="auto"/>
          <w:position w:val="17"/>
          <w:sz w:val="24"/>
          <w:szCs w:val="24"/>
          <w:highlight w:val="none"/>
          <w:lang w:val="en-US" w:eastAsia="zh-CN"/>
        </w:rPr>
        <w:t>合理化建议</w:t>
      </w:r>
    </w:p>
    <w:p w14:paraId="3826D274">
      <w:pPr>
        <w:pStyle w:val="3"/>
        <w:rPr>
          <w:rFonts w:hint="default"/>
          <w:lang w:val="en-US" w:eastAsia="zh-CN"/>
        </w:rPr>
      </w:pPr>
      <w:r>
        <w:rPr>
          <w:rFonts w:hint="eastAsia" w:ascii="宋体" w:hAnsi="宋体" w:cs="宋体"/>
          <w:color w:val="auto"/>
          <w:position w:val="17"/>
          <w:sz w:val="24"/>
          <w:szCs w:val="24"/>
          <w:highlight w:val="none"/>
          <w:lang w:val="en-US" w:eastAsia="zh-CN"/>
        </w:rPr>
        <w:t xml:space="preserve">        </w:t>
      </w:r>
      <w:r>
        <w:rPr>
          <w:rFonts w:hint="eastAsia" w:ascii="宋体" w:hAnsi="宋体" w:eastAsia="宋体" w:cs="宋体"/>
          <w:b w:val="0"/>
          <w:bCs w:val="0"/>
          <w:snapToGrid w:val="0"/>
          <w:color w:val="auto"/>
          <w:kern w:val="0"/>
          <w:position w:val="17"/>
          <w:sz w:val="24"/>
          <w:szCs w:val="24"/>
          <w:highlight w:val="none"/>
          <w:lang w:val="en-US" w:eastAsia="zh-CN"/>
        </w:rPr>
        <w:t>（5）服务承诺</w:t>
      </w:r>
    </w:p>
    <w:p w14:paraId="7C92063E">
      <w:pPr>
        <w:numPr>
          <w:ilvl w:val="0"/>
          <w:numId w:val="7"/>
        </w:numPr>
        <w:spacing w:line="468" w:lineRule="exact"/>
        <w:ind w:firstLine="482"/>
        <w:rPr>
          <w:rFonts w:hint="eastAsia" w:ascii="宋体" w:hAnsi="宋体" w:eastAsia="宋体" w:cs="宋体"/>
          <w:color w:val="auto"/>
          <w:position w:val="17"/>
          <w:sz w:val="24"/>
          <w:szCs w:val="24"/>
          <w:highlight w:val="none"/>
          <w:lang w:val="en-US" w:eastAsia="zh-CN"/>
        </w:rPr>
      </w:pPr>
      <w:r>
        <w:rPr>
          <w:rFonts w:hint="eastAsia" w:ascii="宋体" w:hAnsi="宋体" w:eastAsia="宋体" w:cs="宋体"/>
          <w:color w:val="auto"/>
          <w:position w:val="17"/>
          <w:sz w:val="24"/>
          <w:szCs w:val="24"/>
          <w:highlight w:val="none"/>
          <w:lang w:val="en-US" w:eastAsia="zh-CN"/>
        </w:rPr>
        <w:t>综合实力</w:t>
      </w:r>
    </w:p>
    <w:p w14:paraId="19B51C79">
      <w:pPr>
        <w:numPr>
          <w:ilvl w:val="0"/>
          <w:numId w:val="7"/>
        </w:numPr>
        <w:spacing w:line="468" w:lineRule="exact"/>
        <w:ind w:firstLine="482"/>
        <w:rPr>
          <w:rFonts w:ascii="宋体" w:hAnsi="宋体" w:eastAsia="宋体" w:cs="宋体"/>
          <w:color w:val="auto"/>
          <w:position w:val="17"/>
          <w:sz w:val="24"/>
          <w:szCs w:val="24"/>
          <w:highlight w:val="none"/>
        </w:rPr>
      </w:pPr>
      <w:r>
        <w:rPr>
          <w:rFonts w:hint="eastAsia" w:ascii="宋体" w:hAnsi="宋体" w:eastAsia="宋体" w:cs="宋体"/>
          <w:color w:val="auto"/>
          <w:position w:val="17"/>
          <w:sz w:val="24"/>
          <w:szCs w:val="24"/>
          <w:highlight w:val="none"/>
          <w:lang w:val="en-US" w:eastAsia="zh-CN"/>
        </w:rPr>
        <w:t>业绩</w:t>
      </w:r>
    </w:p>
    <w:p w14:paraId="6B53A660">
      <w:pPr>
        <w:spacing w:line="468"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position w:val="17"/>
          <w:sz w:val="24"/>
          <w:szCs w:val="24"/>
          <w:highlight w:val="none"/>
          <w:lang w:val="en-US" w:eastAsia="zh-CN"/>
        </w:rPr>
        <w:t>5.</w:t>
      </w:r>
      <w:r>
        <w:rPr>
          <w:rFonts w:ascii="宋体" w:hAnsi="宋体" w:eastAsia="宋体" w:cs="宋体"/>
          <w:color w:val="auto"/>
          <w:position w:val="17"/>
          <w:sz w:val="24"/>
          <w:szCs w:val="24"/>
          <w:highlight w:val="none"/>
        </w:rPr>
        <w:t>供应商需要说明的其他问题</w:t>
      </w:r>
      <w:r>
        <w:rPr>
          <w:rFonts w:ascii="宋体" w:hAnsi="宋体" w:eastAsia="宋体" w:cs="宋体"/>
          <w:color w:val="auto"/>
          <w:spacing w:val="-44"/>
          <w:position w:val="17"/>
          <w:sz w:val="24"/>
          <w:szCs w:val="24"/>
          <w:highlight w:val="none"/>
        </w:rPr>
        <w:t>。</w:t>
      </w:r>
    </w:p>
    <w:p w14:paraId="3ABB78DE">
      <w:pPr>
        <w:spacing w:before="1" w:line="238" w:lineRule="auto"/>
        <w:ind w:firstLine="484"/>
        <w:rPr>
          <w:rFonts w:ascii="宋体" w:hAnsi="宋体" w:eastAsia="宋体" w:cs="宋体"/>
          <w:color w:val="auto"/>
          <w:sz w:val="24"/>
          <w:szCs w:val="24"/>
          <w:highlight w:val="none"/>
        </w:rPr>
      </w:pPr>
      <w:r>
        <w:rPr>
          <w:rFonts w:ascii="宋体" w:hAnsi="宋体" w:eastAsia="宋体" w:cs="宋体"/>
          <w:color w:val="auto"/>
          <w:sz w:val="24"/>
          <w:szCs w:val="24"/>
          <w:highlight w:val="none"/>
        </w:rPr>
        <w:t>3.完成下列附件</w:t>
      </w:r>
      <w:r>
        <w:rPr>
          <w:rFonts w:ascii="宋体" w:hAnsi="宋体" w:eastAsia="宋体" w:cs="宋体"/>
          <w:color w:val="auto"/>
          <w:spacing w:val="-60"/>
          <w:sz w:val="24"/>
          <w:szCs w:val="24"/>
          <w:highlight w:val="none"/>
        </w:rPr>
        <w:t>：</w:t>
      </w:r>
    </w:p>
    <w:p w14:paraId="1E01F1AF">
      <w:pPr>
        <w:spacing w:before="183" w:line="219" w:lineRule="auto"/>
        <w:ind w:firstLine="498"/>
        <w:rPr>
          <w:rFonts w:ascii="宋体" w:hAnsi="宋体" w:eastAsia="宋体" w:cs="宋体"/>
          <w:color w:val="auto"/>
          <w:spacing w:val="-98"/>
          <w:sz w:val="24"/>
          <w:szCs w:val="24"/>
          <w:highlight w:val="none"/>
        </w:rPr>
      </w:pPr>
      <w:r>
        <w:rPr>
          <w:rFonts w:ascii="宋体" w:hAnsi="宋体" w:eastAsia="宋体" w:cs="宋体"/>
          <w:color w:val="auto"/>
          <w:sz w:val="24"/>
          <w:szCs w:val="24"/>
          <w:highlight w:val="none"/>
        </w:rPr>
        <w:t>附件</w:t>
      </w:r>
      <w:r>
        <w:rPr>
          <w:rFonts w:hint="eastAsia" w:ascii="宋体" w:hAnsi="宋体" w:eastAsia="宋体" w:cs="宋体"/>
          <w:color w:val="auto"/>
          <w:spacing w:val="-1"/>
          <w:sz w:val="24"/>
          <w:szCs w:val="24"/>
          <w:highlight w:val="none"/>
          <w:lang w:val="en-US" w:eastAsia="zh-CN"/>
        </w:rPr>
        <w:t>1</w:t>
      </w:r>
      <w:r>
        <w:rPr>
          <w:rFonts w:ascii="宋体" w:hAnsi="宋体" w:eastAsia="宋体" w:cs="宋体"/>
          <w:color w:val="auto"/>
          <w:spacing w:val="-98"/>
          <w:sz w:val="24"/>
          <w:szCs w:val="24"/>
          <w:highlight w:val="none"/>
        </w:rPr>
        <w:t>：</w:t>
      </w:r>
      <w:r>
        <w:rPr>
          <w:rFonts w:hint="eastAsia" w:ascii="宋体" w:hAnsi="宋体" w:eastAsia="宋体" w:cs="宋体"/>
          <w:color w:val="auto"/>
          <w:spacing w:val="-98"/>
          <w:sz w:val="24"/>
          <w:szCs w:val="24"/>
          <w:highlight w:val="none"/>
          <w:lang w:val="en-US" w:eastAsia="zh-CN"/>
        </w:rPr>
        <w:t xml:space="preserve"> </w:t>
      </w:r>
      <w:r>
        <w:rPr>
          <w:rFonts w:hint="eastAsia" w:ascii="宋体" w:hAnsi="宋体" w:eastAsia="宋体" w:cs="宋体"/>
          <w:color w:val="auto"/>
          <w:sz w:val="24"/>
          <w:szCs w:val="24"/>
          <w:highlight w:val="none"/>
          <w:lang w:eastAsia="zh-CN"/>
        </w:rPr>
        <w:t>商务响应偏离表</w:t>
      </w:r>
    </w:p>
    <w:p w14:paraId="458CD5D4">
      <w:pPr>
        <w:spacing w:before="183" w:line="219" w:lineRule="auto"/>
        <w:ind w:firstLine="498"/>
        <w:rPr>
          <w:rFonts w:ascii="宋体" w:hAnsi="宋体" w:eastAsia="宋体" w:cs="宋体"/>
          <w:color w:val="auto"/>
          <w:sz w:val="24"/>
          <w:szCs w:val="24"/>
          <w:highlight w:val="none"/>
        </w:rPr>
      </w:pPr>
      <w:r>
        <w:rPr>
          <w:rFonts w:ascii="宋体" w:hAnsi="宋体" w:eastAsia="宋体" w:cs="宋体"/>
          <w:color w:val="auto"/>
          <w:sz w:val="24"/>
          <w:szCs w:val="24"/>
          <w:highlight w:val="none"/>
        </w:rPr>
        <w:t>附件</w:t>
      </w:r>
      <w:r>
        <w:rPr>
          <w:rFonts w:hint="eastAsia" w:ascii="宋体" w:hAnsi="宋体" w:eastAsia="宋体" w:cs="宋体"/>
          <w:color w:val="auto"/>
          <w:spacing w:val="-1"/>
          <w:sz w:val="24"/>
          <w:szCs w:val="24"/>
          <w:highlight w:val="none"/>
          <w:lang w:val="en-US" w:eastAsia="zh-CN"/>
        </w:rPr>
        <w:t>2</w:t>
      </w:r>
      <w:r>
        <w:rPr>
          <w:rFonts w:ascii="宋体" w:hAnsi="宋体" w:eastAsia="宋体" w:cs="宋体"/>
          <w:color w:val="auto"/>
          <w:spacing w:val="-87"/>
          <w:sz w:val="24"/>
          <w:szCs w:val="24"/>
          <w:highlight w:val="none"/>
        </w:rPr>
        <w:t>：</w:t>
      </w:r>
      <w:r>
        <w:rPr>
          <w:rFonts w:ascii="宋体" w:hAnsi="宋体" w:eastAsia="宋体" w:cs="宋体"/>
          <w:color w:val="auto"/>
          <w:sz w:val="24"/>
          <w:szCs w:val="24"/>
          <w:highlight w:val="none"/>
        </w:rPr>
        <w:t>本项目拟投入人员汇总表</w:t>
      </w:r>
    </w:p>
    <w:p w14:paraId="6D3697D1">
      <w:pPr>
        <w:spacing w:before="183" w:line="219" w:lineRule="auto"/>
        <w:ind w:firstLine="498"/>
        <w:rPr>
          <w:rFonts w:ascii="宋体" w:hAnsi="宋体" w:eastAsia="宋体" w:cs="宋体"/>
          <w:color w:val="auto"/>
          <w:sz w:val="24"/>
          <w:szCs w:val="24"/>
          <w:highlight w:val="none"/>
        </w:rPr>
      </w:pPr>
      <w:r>
        <w:rPr>
          <w:rFonts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3</w:t>
      </w:r>
      <w:r>
        <w:rPr>
          <w:rFonts w:ascii="宋体" w:hAnsi="宋体" w:eastAsia="宋体" w:cs="宋体"/>
          <w:color w:val="auto"/>
          <w:spacing w:val="-29"/>
          <w:sz w:val="24"/>
          <w:szCs w:val="24"/>
          <w:highlight w:val="none"/>
        </w:rPr>
        <w:t>：</w:t>
      </w:r>
      <w:r>
        <w:rPr>
          <w:rFonts w:ascii="宋体" w:hAnsi="宋体" w:eastAsia="宋体" w:cs="宋体"/>
          <w:color w:val="auto"/>
          <w:sz w:val="24"/>
          <w:szCs w:val="24"/>
          <w:highlight w:val="none"/>
        </w:rPr>
        <w:t>本项目拟投入主要负责人简历表</w:t>
      </w:r>
    </w:p>
    <w:p w14:paraId="360E80A7">
      <w:pPr>
        <w:spacing w:before="183" w:line="219" w:lineRule="auto"/>
        <w:ind w:firstLine="498"/>
        <w:rPr>
          <w:rFonts w:ascii="宋体" w:hAnsi="宋体" w:eastAsia="宋体" w:cs="宋体"/>
          <w:color w:val="auto"/>
          <w:sz w:val="24"/>
          <w:szCs w:val="24"/>
          <w:highlight w:val="none"/>
        </w:rPr>
      </w:pPr>
      <w:r>
        <w:rPr>
          <w:rFonts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4</w:t>
      </w:r>
      <w:r>
        <w:rPr>
          <w:rFonts w:ascii="宋体" w:hAnsi="宋体" w:eastAsia="宋体" w:cs="宋体"/>
          <w:color w:val="auto"/>
          <w:sz w:val="24"/>
          <w:szCs w:val="24"/>
          <w:highlight w:val="none"/>
        </w:rPr>
        <w:t>：提供20</w:t>
      </w:r>
      <w:r>
        <w:rPr>
          <w:rFonts w:hint="eastAsia" w:ascii="宋体" w:hAnsi="宋体" w:eastAsia="宋体" w:cs="宋体"/>
          <w:color w:val="auto"/>
          <w:sz w:val="24"/>
          <w:szCs w:val="24"/>
          <w:highlight w:val="none"/>
          <w:lang w:val="en-US" w:eastAsia="zh-CN"/>
        </w:rPr>
        <w:t>21</w:t>
      </w:r>
      <w:r>
        <w:rPr>
          <w:rFonts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w:t>
      </w:r>
      <w:r>
        <w:rPr>
          <w:rFonts w:ascii="宋体" w:hAnsi="宋体" w:eastAsia="宋体" w:cs="宋体"/>
          <w:color w:val="auto"/>
          <w:sz w:val="24"/>
          <w:szCs w:val="24"/>
          <w:highlight w:val="none"/>
        </w:rPr>
        <w:t>月至今类似项目业绩</w:t>
      </w:r>
    </w:p>
    <w:p w14:paraId="5B43C26E">
      <w:pPr>
        <w:rPr>
          <w:rFonts w:ascii="Arial"/>
          <w:color w:val="auto"/>
          <w:sz w:val="21"/>
          <w:highlight w:val="none"/>
        </w:rPr>
      </w:pPr>
    </w:p>
    <w:p w14:paraId="7408B9B2">
      <w:pPr>
        <w:rPr>
          <w:rFonts w:ascii="Arial"/>
          <w:color w:val="auto"/>
          <w:sz w:val="21"/>
          <w:highlight w:val="none"/>
        </w:rPr>
      </w:pPr>
    </w:p>
    <w:p w14:paraId="140A1FFB">
      <w:pPr>
        <w:rPr>
          <w:rFonts w:ascii="Arial"/>
          <w:color w:val="auto"/>
          <w:sz w:val="21"/>
          <w:highlight w:val="none"/>
        </w:rPr>
      </w:pPr>
    </w:p>
    <w:p w14:paraId="71A0FB08">
      <w:pPr>
        <w:rPr>
          <w:rFonts w:ascii="Arial"/>
          <w:color w:val="auto"/>
          <w:sz w:val="21"/>
          <w:highlight w:val="none"/>
        </w:rPr>
      </w:pPr>
    </w:p>
    <w:p w14:paraId="6C9A6538">
      <w:pPr>
        <w:rPr>
          <w:rFonts w:ascii="Arial"/>
          <w:color w:val="auto"/>
          <w:sz w:val="21"/>
          <w:highlight w:val="none"/>
        </w:rPr>
      </w:pPr>
    </w:p>
    <w:p w14:paraId="51E5DF6E">
      <w:pPr>
        <w:rPr>
          <w:rFonts w:ascii="Arial"/>
          <w:color w:val="auto"/>
          <w:sz w:val="21"/>
          <w:highlight w:val="none"/>
        </w:rPr>
      </w:pPr>
    </w:p>
    <w:p w14:paraId="089D7B0F">
      <w:pPr>
        <w:rPr>
          <w:rFonts w:ascii="Arial"/>
          <w:color w:val="auto"/>
          <w:sz w:val="21"/>
          <w:highlight w:val="none"/>
        </w:rPr>
      </w:pPr>
    </w:p>
    <w:p w14:paraId="79B8B49E">
      <w:pPr>
        <w:rPr>
          <w:rFonts w:ascii="Arial"/>
          <w:color w:val="auto"/>
          <w:sz w:val="21"/>
          <w:highlight w:val="none"/>
        </w:rPr>
      </w:pPr>
    </w:p>
    <w:p w14:paraId="36BE320D">
      <w:pPr>
        <w:rPr>
          <w:rFonts w:ascii="Arial"/>
          <w:color w:val="auto"/>
          <w:sz w:val="21"/>
          <w:highlight w:val="none"/>
        </w:rPr>
      </w:pPr>
    </w:p>
    <w:p w14:paraId="1E676A40">
      <w:pPr>
        <w:rPr>
          <w:rFonts w:ascii="Arial"/>
          <w:color w:val="auto"/>
          <w:sz w:val="21"/>
          <w:highlight w:val="none"/>
        </w:rPr>
      </w:pPr>
    </w:p>
    <w:p w14:paraId="57E9CD8F">
      <w:pPr>
        <w:rPr>
          <w:rFonts w:ascii="Arial"/>
          <w:color w:val="auto"/>
          <w:sz w:val="21"/>
          <w:highlight w:val="none"/>
        </w:rPr>
      </w:pPr>
    </w:p>
    <w:p w14:paraId="3367B500">
      <w:pPr>
        <w:rPr>
          <w:rFonts w:ascii="Arial"/>
          <w:color w:val="auto"/>
          <w:sz w:val="21"/>
          <w:highlight w:val="none"/>
        </w:rPr>
      </w:pPr>
    </w:p>
    <w:p w14:paraId="0F8AA3A3">
      <w:pPr>
        <w:rPr>
          <w:rFonts w:ascii="Arial"/>
          <w:color w:val="auto"/>
          <w:sz w:val="21"/>
          <w:highlight w:val="none"/>
        </w:rPr>
      </w:pPr>
    </w:p>
    <w:p w14:paraId="70E419F4">
      <w:pPr>
        <w:rPr>
          <w:rFonts w:ascii="Arial"/>
          <w:color w:val="auto"/>
          <w:sz w:val="21"/>
          <w:highlight w:val="none"/>
        </w:rPr>
      </w:pPr>
    </w:p>
    <w:p w14:paraId="01CB493E">
      <w:pPr>
        <w:rPr>
          <w:rFonts w:ascii="Arial"/>
          <w:color w:val="auto"/>
          <w:sz w:val="21"/>
          <w:highlight w:val="none"/>
        </w:rPr>
      </w:pPr>
    </w:p>
    <w:p w14:paraId="5AE85561">
      <w:pPr>
        <w:spacing w:line="241" w:lineRule="auto"/>
        <w:rPr>
          <w:rFonts w:ascii="Arial"/>
          <w:color w:val="auto"/>
          <w:sz w:val="21"/>
          <w:highlight w:val="none"/>
        </w:rPr>
      </w:pPr>
    </w:p>
    <w:p w14:paraId="4058F969">
      <w:pPr>
        <w:spacing w:line="241" w:lineRule="auto"/>
        <w:rPr>
          <w:rFonts w:ascii="Arial"/>
          <w:color w:val="auto"/>
          <w:sz w:val="21"/>
          <w:highlight w:val="none"/>
        </w:rPr>
      </w:pPr>
    </w:p>
    <w:p w14:paraId="629A4BB9">
      <w:pPr>
        <w:spacing w:line="241" w:lineRule="auto"/>
        <w:rPr>
          <w:rFonts w:ascii="Arial"/>
          <w:color w:val="auto"/>
          <w:sz w:val="21"/>
          <w:highlight w:val="none"/>
        </w:rPr>
      </w:pPr>
    </w:p>
    <w:p w14:paraId="3D2658E2">
      <w:pPr>
        <w:spacing w:line="241" w:lineRule="auto"/>
        <w:rPr>
          <w:rFonts w:ascii="Arial"/>
          <w:color w:val="auto"/>
          <w:sz w:val="21"/>
          <w:highlight w:val="none"/>
        </w:rPr>
      </w:pPr>
    </w:p>
    <w:p w14:paraId="5EC15650">
      <w:pPr>
        <w:spacing w:line="241" w:lineRule="auto"/>
        <w:rPr>
          <w:rFonts w:ascii="Arial"/>
          <w:color w:val="auto"/>
          <w:sz w:val="21"/>
          <w:highlight w:val="none"/>
        </w:rPr>
      </w:pPr>
    </w:p>
    <w:p w14:paraId="362269D9">
      <w:pPr>
        <w:spacing w:line="241" w:lineRule="auto"/>
        <w:rPr>
          <w:rFonts w:ascii="Arial"/>
          <w:color w:val="auto"/>
          <w:sz w:val="21"/>
          <w:highlight w:val="none"/>
        </w:rPr>
      </w:pPr>
    </w:p>
    <w:p w14:paraId="3207003C">
      <w:pPr>
        <w:spacing w:line="241" w:lineRule="auto"/>
        <w:rPr>
          <w:rFonts w:ascii="Arial"/>
          <w:color w:val="auto"/>
          <w:sz w:val="21"/>
          <w:highlight w:val="none"/>
        </w:rPr>
      </w:pPr>
    </w:p>
    <w:p w14:paraId="1F03FB96">
      <w:pPr>
        <w:spacing w:line="319" w:lineRule="auto"/>
        <w:rPr>
          <w:rFonts w:ascii="Arial"/>
          <w:color w:val="auto"/>
          <w:sz w:val="21"/>
          <w:highlight w:val="none"/>
        </w:rPr>
      </w:pPr>
    </w:p>
    <w:p w14:paraId="314350CF">
      <w:pPr>
        <w:spacing w:before="100" w:line="224" w:lineRule="auto"/>
        <w:ind w:firstLine="56"/>
        <w:rPr>
          <w:rFonts w:ascii="宋体" w:hAnsi="宋体" w:eastAsia="宋体" w:cs="宋体"/>
          <w:color w:val="auto"/>
          <w:spacing w:val="-140"/>
          <w:sz w:val="28"/>
          <w:szCs w:val="28"/>
          <w:highlight w:val="none"/>
        </w:rPr>
      </w:pPr>
    </w:p>
    <w:p w14:paraId="74CD452A">
      <w:pPr>
        <w:spacing w:before="100" w:line="224" w:lineRule="auto"/>
        <w:ind w:firstLine="56"/>
        <w:rPr>
          <w:rFonts w:hint="eastAsia" w:ascii="宋体" w:hAnsi="宋体" w:eastAsia="宋体" w:cs="宋体"/>
          <w:color w:val="auto"/>
          <w:sz w:val="31"/>
          <w:szCs w:val="31"/>
          <w:highlight w:val="none"/>
          <w:lang w:val="en-US" w:eastAsia="zh-CN"/>
        </w:rPr>
      </w:pPr>
      <w:r>
        <w:rPr>
          <w:rFonts w:ascii="宋体" w:hAnsi="宋体" w:eastAsia="宋体" w:cs="宋体"/>
          <w:color w:val="auto"/>
          <w:spacing w:val="-140"/>
          <w:sz w:val="28"/>
          <w:szCs w:val="28"/>
          <w:highlight w:val="none"/>
        </w:rPr>
        <w:t xml:space="preserve"> </w:t>
      </w:r>
      <w:r>
        <w:rPr>
          <w:rFonts w:ascii="宋体" w:hAnsi="宋体" w:eastAsia="宋体" w:cs="宋体"/>
          <w:color w:val="auto"/>
          <w:spacing w:val="-4"/>
          <w:sz w:val="31"/>
          <w:szCs w:val="31"/>
          <w:highlight w:val="none"/>
          <w14:textOutline w14:w="5791" w14:cap="flat" w14:cmpd="sng">
            <w14:solidFill>
              <w14:srgbClr w14:val="000000"/>
            </w14:solidFill>
            <w14:prstDash w14:val="solid"/>
            <w14:miter w14:val="0"/>
          </w14:textOutline>
        </w:rPr>
        <w:t>附件</w:t>
      </w:r>
      <w:r>
        <w:rPr>
          <w:rFonts w:hint="eastAsia" w:ascii="宋体" w:hAnsi="宋体" w:eastAsia="宋体" w:cs="宋体"/>
          <w:color w:val="auto"/>
          <w:spacing w:val="-4"/>
          <w:sz w:val="31"/>
          <w:szCs w:val="31"/>
          <w:highlight w:val="none"/>
          <w:lang w:val="en-US" w:eastAsia="zh-CN"/>
          <w14:textOutline w14:w="5791" w14:cap="flat" w14:cmpd="sng">
            <w14:solidFill>
              <w14:srgbClr w14:val="000000"/>
            </w14:solidFill>
            <w14:prstDash w14:val="solid"/>
            <w14:miter w14:val="0"/>
          </w14:textOutline>
        </w:rPr>
        <w:t>1</w:t>
      </w:r>
    </w:p>
    <w:p w14:paraId="14DDBD37">
      <w:pPr>
        <w:spacing w:before="91" w:line="220" w:lineRule="auto"/>
        <w:ind w:firstLine="3254"/>
        <w:rPr>
          <w:rFonts w:ascii="宋体" w:hAnsi="宋体" w:eastAsia="宋体" w:cs="宋体"/>
          <w:color w:val="auto"/>
          <w:spacing w:val="-140"/>
          <w:sz w:val="28"/>
          <w:szCs w:val="28"/>
          <w:highlight w:val="none"/>
        </w:rPr>
      </w:pPr>
    </w:p>
    <w:p w14:paraId="13E5DA57">
      <w:pPr>
        <w:spacing w:before="91" w:line="220" w:lineRule="auto"/>
        <w:ind w:firstLine="3254"/>
        <w:rPr>
          <w:rFonts w:ascii="宋体" w:hAnsi="宋体" w:eastAsia="宋体" w:cs="宋体"/>
          <w:color w:val="auto"/>
          <w:spacing w:val="-140"/>
          <w:sz w:val="28"/>
          <w:szCs w:val="28"/>
          <w:highlight w:val="none"/>
        </w:rPr>
      </w:pPr>
    </w:p>
    <w:p w14:paraId="7BEFB15A">
      <w:pPr>
        <w:spacing w:before="91" w:line="220" w:lineRule="auto"/>
        <w:ind w:firstLine="3254"/>
        <w:rPr>
          <w:rFonts w:ascii="宋体" w:hAnsi="宋体" w:eastAsia="宋体" w:cs="宋体"/>
          <w:color w:val="auto"/>
          <w:sz w:val="28"/>
          <w:szCs w:val="28"/>
          <w:highlight w:val="none"/>
        </w:rPr>
      </w:pPr>
      <w:r>
        <w:rPr>
          <w:rFonts w:ascii="宋体" w:hAnsi="宋体" w:eastAsia="宋体" w:cs="宋体"/>
          <w:color w:val="auto"/>
          <w:sz w:val="28"/>
          <w:szCs w:val="28"/>
          <w:highlight w:val="none"/>
          <w14:textOutline w14:w="5094" w14:cap="flat" w14:cmpd="sng">
            <w14:solidFill>
              <w14:srgbClr w14:val="000000"/>
            </w14:solidFill>
            <w14:prstDash w14:val="solid"/>
            <w14:miter w14:val="0"/>
          </w14:textOutline>
        </w:rPr>
        <w:t>商务响应偏离表</w:t>
      </w:r>
    </w:p>
    <w:p w14:paraId="11CEA3F4">
      <w:pPr>
        <w:spacing w:line="472" w:lineRule="auto"/>
        <w:rPr>
          <w:rFonts w:ascii="Arial"/>
          <w:color w:val="auto"/>
          <w:sz w:val="21"/>
          <w:highlight w:val="none"/>
        </w:rPr>
      </w:pPr>
    </w:p>
    <w:p w14:paraId="3F643007">
      <w:pPr>
        <w:spacing w:before="78" w:line="220" w:lineRule="auto"/>
        <w:ind w:firstLine="118"/>
        <w:rPr>
          <w:rFonts w:ascii="宋体" w:hAnsi="宋体" w:eastAsia="宋体" w:cs="宋体"/>
          <w:color w:val="auto"/>
          <w:sz w:val="24"/>
          <w:szCs w:val="24"/>
          <w:highlight w:val="none"/>
        </w:rPr>
      </w:pPr>
      <w:r>
        <w:rPr>
          <w:rFonts w:ascii="宋体" w:hAnsi="宋体" w:eastAsia="宋体" w:cs="宋体"/>
          <w:color w:val="auto"/>
          <w:sz w:val="24"/>
          <w:szCs w:val="24"/>
          <w:highlight w:val="none"/>
        </w:rPr>
        <w:t>项目名称</w:t>
      </w:r>
      <w:r>
        <w:rPr>
          <w:rFonts w:ascii="宋体" w:hAnsi="宋体" w:eastAsia="宋体" w:cs="宋体"/>
          <w:color w:val="auto"/>
          <w:spacing w:val="-55"/>
          <w:sz w:val="24"/>
          <w:szCs w:val="24"/>
          <w:highlight w:val="none"/>
        </w:rPr>
        <w:t>：</w:t>
      </w:r>
    </w:p>
    <w:p w14:paraId="2097690D">
      <w:pPr>
        <w:spacing w:line="215" w:lineRule="exact"/>
        <w:rPr>
          <w:color w:val="auto"/>
          <w:highlight w:val="none"/>
        </w:rPr>
      </w:pPr>
    </w:p>
    <w:tbl>
      <w:tblPr>
        <w:tblStyle w:val="31"/>
        <w:tblW w:w="94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3"/>
        <w:gridCol w:w="3008"/>
        <w:gridCol w:w="3239"/>
        <w:gridCol w:w="2344"/>
      </w:tblGrid>
      <w:tr w14:paraId="7A7AD4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883" w:type="dxa"/>
            <w:vAlign w:val="top"/>
          </w:tcPr>
          <w:p w14:paraId="3CE16CDA">
            <w:pPr>
              <w:spacing w:before="194" w:line="221" w:lineRule="auto"/>
              <w:ind w:firstLine="20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序</w:t>
            </w:r>
            <w:r>
              <w:rPr>
                <w:rFonts w:ascii="宋体" w:hAnsi="宋体" w:eastAsia="宋体" w:cs="宋体"/>
                <w:color w:val="auto"/>
                <w:spacing w:val="-2"/>
                <w:sz w:val="24"/>
                <w:szCs w:val="24"/>
                <w:highlight w:val="none"/>
              </w:rPr>
              <w:t>号</w:t>
            </w:r>
          </w:p>
        </w:tc>
        <w:tc>
          <w:tcPr>
            <w:tcW w:w="3008" w:type="dxa"/>
            <w:vAlign w:val="top"/>
          </w:tcPr>
          <w:p w14:paraId="479DCED2">
            <w:pPr>
              <w:spacing w:before="193" w:line="220" w:lineRule="auto"/>
              <w:ind w:firstLine="78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磋商文</w:t>
            </w:r>
            <w:r>
              <w:rPr>
                <w:rFonts w:ascii="宋体" w:hAnsi="宋体" w:eastAsia="宋体" w:cs="宋体"/>
                <w:color w:val="auto"/>
                <w:spacing w:val="-1"/>
                <w:sz w:val="24"/>
                <w:szCs w:val="24"/>
                <w:highlight w:val="none"/>
              </w:rPr>
              <w:t>件要求</w:t>
            </w:r>
          </w:p>
        </w:tc>
        <w:tc>
          <w:tcPr>
            <w:tcW w:w="3239" w:type="dxa"/>
            <w:vAlign w:val="top"/>
          </w:tcPr>
          <w:p w14:paraId="0B88E70A">
            <w:pPr>
              <w:spacing w:before="194" w:line="220" w:lineRule="auto"/>
              <w:ind w:firstLine="114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磋商响</w:t>
            </w:r>
            <w:r>
              <w:rPr>
                <w:rFonts w:ascii="宋体" w:hAnsi="宋体" w:eastAsia="宋体" w:cs="宋体"/>
                <w:color w:val="auto"/>
                <w:spacing w:val="-1"/>
                <w:sz w:val="24"/>
                <w:szCs w:val="24"/>
                <w:highlight w:val="none"/>
              </w:rPr>
              <w:t>应</w:t>
            </w:r>
          </w:p>
        </w:tc>
        <w:tc>
          <w:tcPr>
            <w:tcW w:w="2344" w:type="dxa"/>
            <w:vAlign w:val="top"/>
          </w:tcPr>
          <w:p w14:paraId="01EA982A">
            <w:pPr>
              <w:spacing w:before="196" w:line="221" w:lineRule="auto"/>
              <w:ind w:firstLine="820"/>
              <w:rPr>
                <w:rFonts w:ascii="宋体" w:hAnsi="宋体" w:eastAsia="宋体" w:cs="宋体"/>
                <w:color w:val="auto"/>
                <w:sz w:val="24"/>
                <w:szCs w:val="24"/>
                <w:highlight w:val="none"/>
              </w:rPr>
            </w:pPr>
            <w:r>
              <w:rPr>
                <w:rFonts w:ascii="宋体" w:hAnsi="宋体" w:eastAsia="宋体" w:cs="宋体"/>
                <w:color w:val="auto"/>
                <w:sz w:val="24"/>
                <w:szCs w:val="24"/>
                <w:highlight w:val="none"/>
              </w:rPr>
              <w:t>备</w:t>
            </w:r>
            <w:r>
              <w:rPr>
                <w:rFonts w:ascii="宋体" w:hAnsi="宋体" w:eastAsia="宋体" w:cs="宋体"/>
                <w:color w:val="auto"/>
                <w:spacing w:val="-2"/>
                <w:sz w:val="24"/>
                <w:szCs w:val="24"/>
                <w:highlight w:val="none"/>
              </w:rPr>
              <w:t xml:space="preserve"> </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注</w:t>
            </w:r>
          </w:p>
        </w:tc>
      </w:tr>
      <w:tr w14:paraId="1C3AA9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83" w:type="dxa"/>
            <w:vAlign w:val="top"/>
          </w:tcPr>
          <w:p w14:paraId="66F91514">
            <w:pPr>
              <w:rPr>
                <w:rFonts w:ascii="Arial"/>
                <w:color w:val="auto"/>
                <w:sz w:val="21"/>
                <w:highlight w:val="none"/>
              </w:rPr>
            </w:pPr>
          </w:p>
        </w:tc>
        <w:tc>
          <w:tcPr>
            <w:tcW w:w="3008" w:type="dxa"/>
            <w:vAlign w:val="top"/>
          </w:tcPr>
          <w:p w14:paraId="1D9F9E8F">
            <w:pPr>
              <w:rPr>
                <w:rFonts w:ascii="Arial"/>
                <w:color w:val="auto"/>
                <w:sz w:val="21"/>
                <w:highlight w:val="none"/>
              </w:rPr>
            </w:pPr>
          </w:p>
        </w:tc>
        <w:tc>
          <w:tcPr>
            <w:tcW w:w="3239" w:type="dxa"/>
            <w:vAlign w:val="top"/>
          </w:tcPr>
          <w:p w14:paraId="25AC72B1">
            <w:pPr>
              <w:rPr>
                <w:rFonts w:ascii="Arial"/>
                <w:color w:val="auto"/>
                <w:sz w:val="21"/>
                <w:highlight w:val="none"/>
              </w:rPr>
            </w:pPr>
          </w:p>
        </w:tc>
        <w:tc>
          <w:tcPr>
            <w:tcW w:w="2344" w:type="dxa"/>
            <w:vAlign w:val="top"/>
          </w:tcPr>
          <w:p w14:paraId="525271C8">
            <w:pPr>
              <w:rPr>
                <w:rFonts w:ascii="Arial"/>
                <w:color w:val="auto"/>
                <w:sz w:val="21"/>
                <w:highlight w:val="none"/>
              </w:rPr>
            </w:pPr>
          </w:p>
        </w:tc>
      </w:tr>
      <w:tr w14:paraId="6D787B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83" w:type="dxa"/>
            <w:vAlign w:val="top"/>
          </w:tcPr>
          <w:p w14:paraId="6D3ADE21">
            <w:pPr>
              <w:rPr>
                <w:rFonts w:ascii="Arial"/>
                <w:color w:val="auto"/>
                <w:sz w:val="21"/>
                <w:highlight w:val="none"/>
              </w:rPr>
            </w:pPr>
          </w:p>
        </w:tc>
        <w:tc>
          <w:tcPr>
            <w:tcW w:w="3008" w:type="dxa"/>
            <w:vAlign w:val="top"/>
          </w:tcPr>
          <w:p w14:paraId="612E7A25">
            <w:pPr>
              <w:rPr>
                <w:rFonts w:ascii="Arial"/>
                <w:color w:val="auto"/>
                <w:sz w:val="21"/>
                <w:highlight w:val="none"/>
              </w:rPr>
            </w:pPr>
          </w:p>
        </w:tc>
        <w:tc>
          <w:tcPr>
            <w:tcW w:w="3239" w:type="dxa"/>
            <w:vAlign w:val="top"/>
          </w:tcPr>
          <w:p w14:paraId="6D593FBB">
            <w:pPr>
              <w:rPr>
                <w:rFonts w:ascii="Arial"/>
                <w:color w:val="auto"/>
                <w:sz w:val="21"/>
                <w:highlight w:val="none"/>
              </w:rPr>
            </w:pPr>
          </w:p>
        </w:tc>
        <w:tc>
          <w:tcPr>
            <w:tcW w:w="2344" w:type="dxa"/>
            <w:vAlign w:val="top"/>
          </w:tcPr>
          <w:p w14:paraId="06DE0C1A">
            <w:pPr>
              <w:rPr>
                <w:rFonts w:ascii="Arial"/>
                <w:color w:val="auto"/>
                <w:sz w:val="21"/>
                <w:highlight w:val="none"/>
              </w:rPr>
            </w:pPr>
          </w:p>
        </w:tc>
      </w:tr>
      <w:tr w14:paraId="375D74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83" w:type="dxa"/>
            <w:vAlign w:val="top"/>
          </w:tcPr>
          <w:p w14:paraId="2A5B146C">
            <w:pPr>
              <w:rPr>
                <w:rFonts w:ascii="Arial"/>
                <w:color w:val="auto"/>
                <w:sz w:val="21"/>
                <w:highlight w:val="none"/>
              </w:rPr>
            </w:pPr>
          </w:p>
        </w:tc>
        <w:tc>
          <w:tcPr>
            <w:tcW w:w="3008" w:type="dxa"/>
            <w:vAlign w:val="top"/>
          </w:tcPr>
          <w:p w14:paraId="35B4F2E0">
            <w:pPr>
              <w:rPr>
                <w:rFonts w:ascii="Arial"/>
                <w:color w:val="auto"/>
                <w:sz w:val="21"/>
                <w:highlight w:val="none"/>
              </w:rPr>
            </w:pPr>
          </w:p>
        </w:tc>
        <w:tc>
          <w:tcPr>
            <w:tcW w:w="3239" w:type="dxa"/>
            <w:vAlign w:val="top"/>
          </w:tcPr>
          <w:p w14:paraId="31353EDE">
            <w:pPr>
              <w:rPr>
                <w:rFonts w:ascii="Arial"/>
                <w:color w:val="auto"/>
                <w:sz w:val="21"/>
                <w:highlight w:val="none"/>
              </w:rPr>
            </w:pPr>
          </w:p>
        </w:tc>
        <w:tc>
          <w:tcPr>
            <w:tcW w:w="2344" w:type="dxa"/>
            <w:vAlign w:val="top"/>
          </w:tcPr>
          <w:p w14:paraId="4F4CC6CA">
            <w:pPr>
              <w:rPr>
                <w:rFonts w:ascii="Arial"/>
                <w:color w:val="auto"/>
                <w:sz w:val="21"/>
                <w:highlight w:val="none"/>
              </w:rPr>
            </w:pPr>
          </w:p>
        </w:tc>
      </w:tr>
      <w:tr w14:paraId="5B0286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83" w:type="dxa"/>
            <w:vAlign w:val="top"/>
          </w:tcPr>
          <w:p w14:paraId="4AD9C3DD">
            <w:pPr>
              <w:rPr>
                <w:rFonts w:ascii="Arial"/>
                <w:color w:val="auto"/>
                <w:sz w:val="21"/>
                <w:highlight w:val="none"/>
              </w:rPr>
            </w:pPr>
          </w:p>
        </w:tc>
        <w:tc>
          <w:tcPr>
            <w:tcW w:w="3008" w:type="dxa"/>
            <w:vAlign w:val="top"/>
          </w:tcPr>
          <w:p w14:paraId="74C94E1A">
            <w:pPr>
              <w:rPr>
                <w:rFonts w:ascii="Arial"/>
                <w:color w:val="auto"/>
                <w:sz w:val="21"/>
                <w:highlight w:val="none"/>
              </w:rPr>
            </w:pPr>
          </w:p>
        </w:tc>
        <w:tc>
          <w:tcPr>
            <w:tcW w:w="3239" w:type="dxa"/>
            <w:vAlign w:val="top"/>
          </w:tcPr>
          <w:p w14:paraId="70DAC900">
            <w:pPr>
              <w:rPr>
                <w:rFonts w:ascii="Arial"/>
                <w:color w:val="auto"/>
                <w:sz w:val="21"/>
                <w:highlight w:val="none"/>
              </w:rPr>
            </w:pPr>
          </w:p>
        </w:tc>
        <w:tc>
          <w:tcPr>
            <w:tcW w:w="2344" w:type="dxa"/>
            <w:vAlign w:val="top"/>
          </w:tcPr>
          <w:p w14:paraId="5B482245">
            <w:pPr>
              <w:rPr>
                <w:rFonts w:ascii="Arial"/>
                <w:color w:val="auto"/>
                <w:sz w:val="21"/>
                <w:highlight w:val="none"/>
              </w:rPr>
            </w:pPr>
          </w:p>
        </w:tc>
      </w:tr>
      <w:tr w14:paraId="19E2C8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83" w:type="dxa"/>
            <w:vAlign w:val="top"/>
          </w:tcPr>
          <w:p w14:paraId="3CC212F5">
            <w:pPr>
              <w:rPr>
                <w:rFonts w:ascii="Arial"/>
                <w:color w:val="auto"/>
                <w:sz w:val="21"/>
                <w:highlight w:val="none"/>
              </w:rPr>
            </w:pPr>
          </w:p>
        </w:tc>
        <w:tc>
          <w:tcPr>
            <w:tcW w:w="3008" w:type="dxa"/>
            <w:vAlign w:val="top"/>
          </w:tcPr>
          <w:p w14:paraId="291FFDBA">
            <w:pPr>
              <w:rPr>
                <w:rFonts w:ascii="Arial"/>
                <w:color w:val="auto"/>
                <w:sz w:val="21"/>
                <w:highlight w:val="none"/>
              </w:rPr>
            </w:pPr>
          </w:p>
        </w:tc>
        <w:tc>
          <w:tcPr>
            <w:tcW w:w="3239" w:type="dxa"/>
            <w:vAlign w:val="top"/>
          </w:tcPr>
          <w:p w14:paraId="49942A0D">
            <w:pPr>
              <w:rPr>
                <w:rFonts w:ascii="Arial"/>
                <w:color w:val="auto"/>
                <w:sz w:val="21"/>
                <w:highlight w:val="none"/>
              </w:rPr>
            </w:pPr>
          </w:p>
        </w:tc>
        <w:tc>
          <w:tcPr>
            <w:tcW w:w="2344" w:type="dxa"/>
            <w:vAlign w:val="top"/>
          </w:tcPr>
          <w:p w14:paraId="44387568">
            <w:pPr>
              <w:rPr>
                <w:rFonts w:ascii="Arial"/>
                <w:color w:val="auto"/>
                <w:sz w:val="21"/>
                <w:highlight w:val="none"/>
              </w:rPr>
            </w:pPr>
          </w:p>
        </w:tc>
      </w:tr>
      <w:tr w14:paraId="040D6B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83" w:type="dxa"/>
            <w:vAlign w:val="top"/>
          </w:tcPr>
          <w:p w14:paraId="55EFDD7B">
            <w:pPr>
              <w:rPr>
                <w:rFonts w:ascii="Arial"/>
                <w:color w:val="auto"/>
                <w:sz w:val="21"/>
                <w:highlight w:val="none"/>
              </w:rPr>
            </w:pPr>
          </w:p>
        </w:tc>
        <w:tc>
          <w:tcPr>
            <w:tcW w:w="3008" w:type="dxa"/>
            <w:vAlign w:val="top"/>
          </w:tcPr>
          <w:p w14:paraId="36C3875B">
            <w:pPr>
              <w:rPr>
                <w:rFonts w:ascii="Arial"/>
                <w:color w:val="auto"/>
                <w:sz w:val="21"/>
                <w:highlight w:val="none"/>
              </w:rPr>
            </w:pPr>
          </w:p>
        </w:tc>
        <w:tc>
          <w:tcPr>
            <w:tcW w:w="3239" w:type="dxa"/>
            <w:vAlign w:val="top"/>
          </w:tcPr>
          <w:p w14:paraId="2156427C">
            <w:pPr>
              <w:rPr>
                <w:rFonts w:ascii="Arial"/>
                <w:color w:val="auto"/>
                <w:sz w:val="21"/>
                <w:highlight w:val="none"/>
              </w:rPr>
            </w:pPr>
          </w:p>
        </w:tc>
        <w:tc>
          <w:tcPr>
            <w:tcW w:w="2344" w:type="dxa"/>
            <w:vAlign w:val="top"/>
          </w:tcPr>
          <w:p w14:paraId="6DA16F92">
            <w:pPr>
              <w:rPr>
                <w:rFonts w:ascii="Arial"/>
                <w:color w:val="auto"/>
                <w:sz w:val="21"/>
                <w:highlight w:val="none"/>
              </w:rPr>
            </w:pPr>
          </w:p>
        </w:tc>
      </w:tr>
      <w:tr w14:paraId="35FF6A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83" w:type="dxa"/>
            <w:vAlign w:val="top"/>
          </w:tcPr>
          <w:p w14:paraId="2990ADEF">
            <w:pPr>
              <w:rPr>
                <w:rFonts w:ascii="Arial"/>
                <w:color w:val="auto"/>
                <w:sz w:val="21"/>
                <w:highlight w:val="none"/>
              </w:rPr>
            </w:pPr>
          </w:p>
        </w:tc>
        <w:tc>
          <w:tcPr>
            <w:tcW w:w="3008" w:type="dxa"/>
            <w:vAlign w:val="top"/>
          </w:tcPr>
          <w:p w14:paraId="4DD7B9D9">
            <w:pPr>
              <w:rPr>
                <w:rFonts w:ascii="Arial"/>
                <w:color w:val="auto"/>
                <w:sz w:val="21"/>
                <w:highlight w:val="none"/>
              </w:rPr>
            </w:pPr>
          </w:p>
        </w:tc>
        <w:tc>
          <w:tcPr>
            <w:tcW w:w="3239" w:type="dxa"/>
            <w:vAlign w:val="top"/>
          </w:tcPr>
          <w:p w14:paraId="78148ADB">
            <w:pPr>
              <w:rPr>
                <w:rFonts w:ascii="Arial"/>
                <w:color w:val="auto"/>
                <w:sz w:val="21"/>
                <w:highlight w:val="none"/>
              </w:rPr>
            </w:pPr>
          </w:p>
        </w:tc>
        <w:tc>
          <w:tcPr>
            <w:tcW w:w="2344" w:type="dxa"/>
            <w:vAlign w:val="top"/>
          </w:tcPr>
          <w:p w14:paraId="24969FDB">
            <w:pPr>
              <w:rPr>
                <w:rFonts w:ascii="Arial"/>
                <w:color w:val="auto"/>
                <w:sz w:val="21"/>
                <w:highlight w:val="none"/>
              </w:rPr>
            </w:pPr>
          </w:p>
        </w:tc>
      </w:tr>
      <w:tr w14:paraId="68BD27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83" w:type="dxa"/>
            <w:vAlign w:val="top"/>
          </w:tcPr>
          <w:p w14:paraId="6A93DE25">
            <w:pPr>
              <w:rPr>
                <w:rFonts w:ascii="Arial"/>
                <w:color w:val="auto"/>
                <w:sz w:val="21"/>
                <w:highlight w:val="none"/>
              </w:rPr>
            </w:pPr>
          </w:p>
        </w:tc>
        <w:tc>
          <w:tcPr>
            <w:tcW w:w="3008" w:type="dxa"/>
            <w:vAlign w:val="top"/>
          </w:tcPr>
          <w:p w14:paraId="2A7C79E2">
            <w:pPr>
              <w:rPr>
                <w:rFonts w:ascii="Arial"/>
                <w:color w:val="auto"/>
                <w:sz w:val="21"/>
                <w:highlight w:val="none"/>
              </w:rPr>
            </w:pPr>
          </w:p>
        </w:tc>
        <w:tc>
          <w:tcPr>
            <w:tcW w:w="3239" w:type="dxa"/>
            <w:vAlign w:val="top"/>
          </w:tcPr>
          <w:p w14:paraId="14C4D6BF">
            <w:pPr>
              <w:rPr>
                <w:rFonts w:ascii="Arial"/>
                <w:color w:val="auto"/>
                <w:sz w:val="21"/>
                <w:highlight w:val="none"/>
              </w:rPr>
            </w:pPr>
          </w:p>
        </w:tc>
        <w:tc>
          <w:tcPr>
            <w:tcW w:w="2344" w:type="dxa"/>
            <w:vAlign w:val="top"/>
          </w:tcPr>
          <w:p w14:paraId="1F7126C3">
            <w:pPr>
              <w:rPr>
                <w:rFonts w:ascii="Arial"/>
                <w:color w:val="auto"/>
                <w:sz w:val="21"/>
                <w:highlight w:val="none"/>
              </w:rPr>
            </w:pPr>
          </w:p>
        </w:tc>
      </w:tr>
    </w:tbl>
    <w:p w14:paraId="7E854961">
      <w:pPr>
        <w:spacing w:before="33" w:line="220" w:lineRule="auto"/>
        <w:ind w:firstLine="118"/>
        <w:rPr>
          <w:rFonts w:ascii="宋体" w:hAnsi="宋体" w:eastAsia="宋体" w:cs="宋体"/>
          <w:color w:val="auto"/>
          <w:sz w:val="24"/>
          <w:szCs w:val="24"/>
          <w:highlight w:val="none"/>
        </w:rPr>
      </w:pPr>
      <w:r>
        <w:rPr>
          <w:rFonts w:ascii="宋体" w:hAnsi="宋体" w:eastAsia="宋体" w:cs="宋体"/>
          <w:color w:val="auto"/>
          <w:sz w:val="24"/>
          <w:szCs w:val="24"/>
          <w:highlight w:val="none"/>
        </w:rPr>
        <w:t>项目编号</w:t>
      </w:r>
      <w:r>
        <w:rPr>
          <w:rFonts w:ascii="宋体" w:hAnsi="宋体" w:eastAsia="宋体" w:cs="宋体"/>
          <w:color w:val="auto"/>
          <w:spacing w:val="-55"/>
          <w:sz w:val="24"/>
          <w:szCs w:val="24"/>
          <w:highlight w:val="none"/>
        </w:rPr>
        <w:t>：</w:t>
      </w:r>
    </w:p>
    <w:p w14:paraId="1B2424FC">
      <w:pPr>
        <w:spacing w:before="225" w:line="220" w:lineRule="auto"/>
        <w:ind w:firstLine="114"/>
        <w:rPr>
          <w:rFonts w:ascii="宋体" w:hAnsi="宋体" w:eastAsia="宋体" w:cs="宋体"/>
          <w:color w:val="auto"/>
          <w:sz w:val="24"/>
          <w:szCs w:val="24"/>
          <w:highlight w:val="none"/>
        </w:rPr>
      </w:pPr>
      <w:r>
        <w:rPr>
          <w:rFonts w:ascii="宋体" w:hAnsi="宋体" w:eastAsia="宋体" w:cs="宋体"/>
          <w:color w:val="auto"/>
          <w:sz w:val="24"/>
          <w:szCs w:val="24"/>
          <w:highlight w:val="none"/>
        </w:rPr>
        <w:t>注</w:t>
      </w:r>
      <w:r>
        <w:rPr>
          <w:rFonts w:ascii="宋体" w:hAnsi="宋体" w:eastAsia="宋体" w:cs="宋体"/>
          <w:color w:val="auto"/>
          <w:spacing w:val="-52"/>
          <w:sz w:val="24"/>
          <w:szCs w:val="24"/>
          <w:highlight w:val="none"/>
        </w:rPr>
        <w:t>：</w:t>
      </w:r>
      <w:r>
        <w:rPr>
          <w:rFonts w:ascii="宋体" w:hAnsi="宋体" w:eastAsia="宋体" w:cs="宋体"/>
          <w:color w:val="auto"/>
          <w:sz w:val="24"/>
          <w:szCs w:val="24"/>
          <w:highlight w:val="none"/>
        </w:rPr>
        <w:t>根据工期期限</w:t>
      </w:r>
      <w:r>
        <w:rPr>
          <w:rFonts w:ascii="宋体" w:hAnsi="宋体" w:eastAsia="宋体" w:cs="宋体"/>
          <w:color w:val="auto"/>
          <w:spacing w:val="-52"/>
          <w:sz w:val="24"/>
          <w:szCs w:val="24"/>
          <w:highlight w:val="none"/>
        </w:rPr>
        <w:t>、</w:t>
      </w:r>
      <w:r>
        <w:rPr>
          <w:rFonts w:ascii="宋体" w:hAnsi="宋体" w:eastAsia="宋体" w:cs="宋体"/>
          <w:color w:val="auto"/>
          <w:sz w:val="24"/>
          <w:szCs w:val="24"/>
          <w:highlight w:val="none"/>
        </w:rPr>
        <w:t>付款</w:t>
      </w:r>
      <w:r>
        <w:rPr>
          <w:rFonts w:ascii="宋体" w:hAnsi="宋体" w:eastAsia="宋体" w:cs="宋体"/>
          <w:color w:val="auto"/>
          <w:spacing w:val="-51"/>
          <w:sz w:val="24"/>
          <w:szCs w:val="24"/>
          <w:highlight w:val="none"/>
        </w:rPr>
        <w:t>、</w:t>
      </w:r>
      <w:r>
        <w:rPr>
          <w:rFonts w:ascii="宋体" w:hAnsi="宋体" w:eastAsia="宋体" w:cs="宋体"/>
          <w:color w:val="auto"/>
          <w:sz w:val="24"/>
          <w:szCs w:val="24"/>
          <w:highlight w:val="none"/>
        </w:rPr>
        <w:t>验收及商务条款等要求</w:t>
      </w:r>
      <w:r>
        <w:rPr>
          <w:rFonts w:ascii="宋体" w:hAnsi="宋体" w:eastAsia="宋体" w:cs="宋体"/>
          <w:color w:val="auto"/>
          <w:spacing w:val="-51"/>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此表在不改变表式的情况下可自行制作</w:t>
      </w:r>
      <w:r>
        <w:rPr>
          <w:rFonts w:ascii="宋体" w:hAnsi="宋体" w:eastAsia="宋体" w:cs="宋体"/>
          <w:color w:val="auto"/>
          <w:spacing w:val="-51"/>
          <w:sz w:val="24"/>
          <w:szCs w:val="24"/>
          <w:highlight w:val="none"/>
        </w:rPr>
        <w:t>。</w:t>
      </w:r>
    </w:p>
    <w:p w14:paraId="335496BA">
      <w:pPr>
        <w:spacing w:line="335" w:lineRule="auto"/>
        <w:rPr>
          <w:rFonts w:ascii="Arial"/>
          <w:color w:val="auto"/>
          <w:sz w:val="21"/>
          <w:highlight w:val="none"/>
        </w:rPr>
      </w:pPr>
    </w:p>
    <w:p w14:paraId="5B9C90C4">
      <w:pPr>
        <w:spacing w:before="78" w:line="219" w:lineRule="auto"/>
        <w:ind w:firstLine="835"/>
        <w:rPr>
          <w:rFonts w:ascii="宋体" w:hAnsi="宋体" w:eastAsia="宋体" w:cs="宋体"/>
          <w:color w:val="auto"/>
          <w:sz w:val="24"/>
          <w:szCs w:val="24"/>
          <w:highlight w:val="none"/>
        </w:rPr>
      </w:pPr>
      <w:r>
        <w:rPr>
          <w:rFonts w:ascii="宋体" w:hAnsi="宋体" w:eastAsia="宋体" w:cs="宋体"/>
          <w:color w:val="auto"/>
          <w:sz w:val="24"/>
          <w:szCs w:val="24"/>
          <w:highlight w:val="none"/>
        </w:rPr>
        <w:t>供应商</w:t>
      </w:r>
      <w:r>
        <w:rPr>
          <w:rFonts w:ascii="宋体" w:hAnsi="宋体" w:eastAsia="宋体" w:cs="宋体"/>
          <w:color w:val="auto"/>
          <w:spacing w:val="-73"/>
          <w:sz w:val="24"/>
          <w:szCs w:val="24"/>
          <w:highlight w:val="none"/>
        </w:rPr>
        <w:t>：</w:t>
      </w:r>
      <w:r>
        <w:rPr>
          <w:rFonts w:ascii="宋体" w:hAnsi="宋体" w:eastAsia="宋体" w:cs="宋体"/>
          <w:color w:val="auto"/>
          <w:sz w:val="24"/>
          <w:szCs w:val="24"/>
          <w:highlight w:val="none"/>
        </w:rPr>
        <w:t>（盖章</w:t>
      </w:r>
      <w:r>
        <w:rPr>
          <w:rFonts w:ascii="宋体" w:hAnsi="宋体" w:eastAsia="宋体" w:cs="宋体"/>
          <w:color w:val="auto"/>
          <w:spacing w:val="-73"/>
          <w:sz w:val="24"/>
          <w:szCs w:val="24"/>
          <w:highlight w:val="none"/>
        </w:rPr>
        <w:t>）</w:t>
      </w:r>
      <w:r>
        <w:rPr>
          <w:rFonts w:ascii="宋体" w:hAnsi="宋体" w:eastAsia="宋体" w:cs="宋体"/>
          <w:color w:val="auto"/>
          <w:sz w:val="24"/>
          <w:szCs w:val="24"/>
          <w:highlight w:val="none"/>
          <w:u w:val="single" w:color="auto"/>
        </w:rPr>
        <w:t xml:space="preserve">                                     </w:t>
      </w:r>
    </w:p>
    <w:p w14:paraId="15CE43E0">
      <w:pPr>
        <w:spacing w:line="259" w:lineRule="auto"/>
        <w:rPr>
          <w:rFonts w:ascii="Arial"/>
          <w:color w:val="auto"/>
          <w:sz w:val="21"/>
          <w:highlight w:val="none"/>
        </w:rPr>
      </w:pPr>
    </w:p>
    <w:p w14:paraId="38A23A46">
      <w:pPr>
        <w:spacing w:before="79" w:line="220" w:lineRule="auto"/>
        <w:ind w:firstLine="836"/>
        <w:rPr>
          <w:rFonts w:ascii="宋体" w:hAnsi="宋体" w:eastAsia="宋体" w:cs="宋体"/>
          <w:color w:val="auto"/>
          <w:sz w:val="24"/>
          <w:szCs w:val="24"/>
          <w:highlight w:val="none"/>
        </w:rPr>
      </w:pPr>
      <w:r>
        <w:rPr>
          <w:rFonts w:ascii="宋体" w:hAnsi="宋体" w:eastAsia="宋体" w:cs="宋体"/>
          <w:color w:val="auto"/>
          <w:sz w:val="24"/>
          <w:szCs w:val="24"/>
          <w:highlight w:val="none"/>
        </w:rPr>
        <w:t>法定代表人或授权代理人（签字或盖章</w:t>
      </w:r>
      <w:r>
        <w:rPr>
          <w:rFonts w:ascii="宋体" w:hAnsi="宋体" w:eastAsia="宋体" w:cs="宋体"/>
          <w:color w:val="auto"/>
          <w:spacing w:val="-5"/>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pacing w:val="-5"/>
          <w:sz w:val="24"/>
          <w:szCs w:val="24"/>
          <w:highlight w:val="none"/>
        </w:rPr>
        <w:t>：</w:t>
      </w:r>
      <w:r>
        <w:rPr>
          <w:rFonts w:ascii="宋体" w:hAnsi="宋体" w:eastAsia="宋体" w:cs="宋体"/>
          <w:color w:val="auto"/>
          <w:sz w:val="24"/>
          <w:szCs w:val="24"/>
          <w:highlight w:val="none"/>
          <w:u w:val="single" w:color="auto"/>
        </w:rPr>
        <w:t xml:space="preserve">                         </w:t>
      </w:r>
    </w:p>
    <w:p w14:paraId="72798199">
      <w:pPr>
        <w:spacing w:line="258" w:lineRule="auto"/>
        <w:rPr>
          <w:rFonts w:ascii="Arial"/>
          <w:color w:val="auto"/>
          <w:sz w:val="21"/>
          <w:highlight w:val="none"/>
        </w:rPr>
      </w:pPr>
    </w:p>
    <w:p w14:paraId="39EB6C05">
      <w:pPr>
        <w:spacing w:before="78" w:line="220" w:lineRule="auto"/>
        <w:ind w:firstLine="960" w:firstLineChars="400"/>
        <w:rPr>
          <w:rFonts w:ascii="宋体" w:hAnsi="宋体" w:eastAsia="宋体" w:cs="宋体"/>
          <w:color w:val="auto"/>
          <w:sz w:val="24"/>
          <w:szCs w:val="24"/>
          <w:highlight w:val="none"/>
        </w:rPr>
      </w:pPr>
      <w:r>
        <w:rPr>
          <w:rFonts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 xml:space="preserve">  </w:t>
      </w:r>
      <w:r>
        <w:rPr>
          <w:rFonts w:ascii="宋体" w:hAnsi="宋体" w:eastAsia="宋体" w:cs="宋体"/>
          <w:color w:val="auto"/>
          <w:sz w:val="24"/>
          <w:szCs w:val="24"/>
          <w:highlight w:val="none"/>
        </w:rPr>
        <w:t>期：</w:t>
      </w:r>
      <w:r>
        <w:rPr>
          <w:rFonts w:ascii="宋体" w:hAnsi="宋体" w:eastAsia="宋体" w:cs="宋体"/>
          <w:color w:val="auto"/>
          <w:spacing w:val="-30"/>
          <w:sz w:val="24"/>
          <w:szCs w:val="24"/>
          <w:highlight w:val="none"/>
        </w:rPr>
        <w:t xml:space="preserve">    </w:t>
      </w:r>
      <w:r>
        <w:rPr>
          <w:rFonts w:ascii="宋体" w:hAnsi="宋体" w:eastAsia="宋体" w:cs="宋体"/>
          <w:color w:val="auto"/>
          <w:sz w:val="24"/>
          <w:szCs w:val="24"/>
          <w:highlight w:val="none"/>
        </w:rPr>
        <w:t>年   月   日</w:t>
      </w:r>
    </w:p>
    <w:p w14:paraId="4D76FE5E">
      <w:pPr>
        <w:rPr>
          <w:color w:val="auto"/>
          <w:highlight w:val="none"/>
        </w:rPr>
        <w:sectPr>
          <w:footerReference r:id="rId19" w:type="default"/>
          <w:pgSz w:w="11907" w:h="16839"/>
          <w:pgMar w:top="847" w:right="993" w:bottom="1166" w:left="1214" w:header="0" w:footer="988" w:gutter="0"/>
          <w:pgNumType w:fmt="decimal"/>
          <w:cols w:space="720" w:num="1"/>
        </w:sectPr>
      </w:pPr>
    </w:p>
    <w:p w14:paraId="44C3E166">
      <w:pPr>
        <w:spacing w:before="100" w:line="224" w:lineRule="auto"/>
        <w:rPr>
          <w:rFonts w:ascii="宋体" w:hAnsi="宋体" w:eastAsia="宋体" w:cs="宋体"/>
          <w:color w:val="auto"/>
          <w:spacing w:val="-4"/>
          <w:sz w:val="31"/>
          <w:szCs w:val="31"/>
          <w:highlight w:val="none"/>
          <w14:textOutline w14:w="5791" w14:cap="flat" w14:cmpd="sng">
            <w14:solidFill>
              <w14:srgbClr w14:val="000000"/>
            </w14:solidFill>
            <w14:prstDash w14:val="solid"/>
            <w14:miter w14:val="0"/>
          </w14:textOutline>
        </w:rPr>
      </w:pPr>
    </w:p>
    <w:p w14:paraId="322E0CA9">
      <w:pPr>
        <w:spacing w:before="100" w:line="224" w:lineRule="auto"/>
        <w:ind w:firstLine="56"/>
        <w:rPr>
          <w:rFonts w:hint="eastAsia" w:ascii="宋体" w:hAnsi="宋体" w:eastAsia="宋体" w:cs="宋体"/>
          <w:color w:val="auto"/>
          <w:sz w:val="31"/>
          <w:szCs w:val="31"/>
          <w:highlight w:val="none"/>
          <w:lang w:val="en-US" w:eastAsia="zh-CN"/>
        </w:rPr>
      </w:pPr>
      <w:r>
        <w:rPr>
          <w:rFonts w:ascii="宋体" w:hAnsi="宋体" w:eastAsia="宋体" w:cs="宋体"/>
          <w:color w:val="auto"/>
          <w:spacing w:val="-4"/>
          <w:sz w:val="31"/>
          <w:szCs w:val="31"/>
          <w:highlight w:val="none"/>
          <w14:textOutline w14:w="5791" w14:cap="flat" w14:cmpd="sng">
            <w14:solidFill>
              <w14:srgbClr w14:val="000000"/>
            </w14:solidFill>
            <w14:prstDash w14:val="solid"/>
            <w14:miter w14:val="0"/>
          </w14:textOutline>
        </w:rPr>
        <w:t>附件</w:t>
      </w:r>
      <w:r>
        <w:rPr>
          <w:rFonts w:hint="eastAsia" w:ascii="宋体" w:hAnsi="宋体" w:eastAsia="宋体" w:cs="宋体"/>
          <w:color w:val="auto"/>
          <w:spacing w:val="-4"/>
          <w:sz w:val="31"/>
          <w:szCs w:val="31"/>
          <w:highlight w:val="none"/>
          <w:lang w:val="en-US" w:eastAsia="zh-CN"/>
          <w14:textOutline w14:w="5791" w14:cap="flat" w14:cmpd="sng">
            <w14:solidFill>
              <w14:srgbClr w14:val="000000"/>
            </w14:solidFill>
            <w14:prstDash w14:val="solid"/>
            <w14:miter w14:val="0"/>
          </w14:textOutline>
        </w:rPr>
        <w:t>2</w:t>
      </w:r>
    </w:p>
    <w:p w14:paraId="1477124D">
      <w:pPr>
        <w:spacing w:before="248" w:line="224" w:lineRule="auto"/>
        <w:ind w:firstLine="3247"/>
        <w:rPr>
          <w:rFonts w:ascii="宋体" w:hAnsi="宋体" w:eastAsia="宋体" w:cs="宋体"/>
          <w:color w:val="auto"/>
          <w:sz w:val="31"/>
          <w:szCs w:val="31"/>
          <w:highlight w:val="none"/>
        </w:rPr>
      </w:pPr>
      <w:r>
        <w:rPr>
          <w:rFonts w:ascii="宋体" w:hAnsi="宋体" w:eastAsia="宋体" w:cs="宋体"/>
          <w:color w:val="auto"/>
          <w:spacing w:val="10"/>
          <w:sz w:val="31"/>
          <w:szCs w:val="31"/>
          <w:highlight w:val="none"/>
          <w14:textOutline w14:w="5791" w14:cap="flat" w14:cmpd="sng">
            <w14:solidFill>
              <w14:srgbClr w14:val="000000"/>
            </w14:solidFill>
            <w14:prstDash w14:val="solid"/>
            <w14:miter w14:val="0"/>
          </w14:textOutline>
        </w:rPr>
        <w:t>本项目拟投入人员</w:t>
      </w:r>
      <w:r>
        <w:rPr>
          <w:rFonts w:ascii="宋体" w:hAnsi="宋体" w:eastAsia="宋体" w:cs="宋体"/>
          <w:color w:val="auto"/>
          <w:spacing w:val="9"/>
          <w:sz w:val="31"/>
          <w:szCs w:val="31"/>
          <w:highlight w:val="none"/>
          <w14:textOutline w14:w="5791" w14:cap="flat" w14:cmpd="sng">
            <w14:solidFill>
              <w14:srgbClr w14:val="000000"/>
            </w14:solidFill>
            <w14:prstDash w14:val="solid"/>
            <w14:miter w14:val="0"/>
          </w14:textOutline>
        </w:rPr>
        <w:t>汇总表</w:t>
      </w:r>
    </w:p>
    <w:p w14:paraId="6DF1323E">
      <w:pPr>
        <w:rPr>
          <w:color w:val="auto"/>
          <w:highlight w:val="none"/>
        </w:rPr>
      </w:pPr>
    </w:p>
    <w:p w14:paraId="32898C87">
      <w:pPr>
        <w:rPr>
          <w:color w:val="auto"/>
          <w:highlight w:val="none"/>
        </w:rPr>
      </w:pPr>
    </w:p>
    <w:p w14:paraId="5C6F4726">
      <w:pPr>
        <w:spacing w:line="237" w:lineRule="exact"/>
        <w:rPr>
          <w:color w:val="auto"/>
          <w:highlight w:val="none"/>
        </w:rPr>
      </w:pPr>
    </w:p>
    <w:tbl>
      <w:tblPr>
        <w:tblStyle w:val="31"/>
        <w:tblW w:w="98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8"/>
        <w:gridCol w:w="1406"/>
        <w:gridCol w:w="648"/>
        <w:gridCol w:w="648"/>
        <w:gridCol w:w="648"/>
        <w:gridCol w:w="947"/>
        <w:gridCol w:w="1315"/>
        <w:gridCol w:w="1283"/>
        <w:gridCol w:w="2308"/>
      </w:tblGrid>
      <w:tr w14:paraId="09F4BF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trPr>
        <w:tc>
          <w:tcPr>
            <w:tcW w:w="638" w:type="dxa"/>
            <w:vAlign w:val="top"/>
          </w:tcPr>
          <w:p w14:paraId="0FD2BB5B">
            <w:pPr>
              <w:spacing w:before="287" w:line="221" w:lineRule="auto"/>
              <w:ind w:firstLine="8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序</w:t>
            </w:r>
            <w:r>
              <w:rPr>
                <w:rFonts w:ascii="宋体" w:hAnsi="宋体" w:eastAsia="宋体" w:cs="宋体"/>
                <w:color w:val="auto"/>
                <w:spacing w:val="-2"/>
                <w:sz w:val="24"/>
                <w:szCs w:val="24"/>
                <w:highlight w:val="none"/>
              </w:rPr>
              <w:t>号</w:t>
            </w:r>
          </w:p>
        </w:tc>
        <w:tc>
          <w:tcPr>
            <w:tcW w:w="1406" w:type="dxa"/>
            <w:vAlign w:val="top"/>
          </w:tcPr>
          <w:p w14:paraId="61D33BED">
            <w:pPr>
              <w:spacing w:before="287" w:line="220" w:lineRule="auto"/>
              <w:ind w:firstLine="348"/>
              <w:rPr>
                <w:rFonts w:ascii="宋体" w:hAnsi="宋体" w:eastAsia="宋体" w:cs="宋体"/>
                <w:color w:val="auto"/>
                <w:sz w:val="24"/>
                <w:szCs w:val="24"/>
                <w:highlight w:val="none"/>
              </w:rPr>
            </w:pPr>
            <w:r>
              <w:rPr>
                <w:rFonts w:ascii="宋体" w:hAnsi="宋体" w:eastAsia="宋体" w:cs="宋体"/>
                <w:color w:val="auto"/>
                <w:sz w:val="24"/>
                <w:szCs w:val="24"/>
                <w:highlight w:val="none"/>
              </w:rPr>
              <w:t>姓</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名</w:t>
            </w:r>
          </w:p>
        </w:tc>
        <w:tc>
          <w:tcPr>
            <w:tcW w:w="648" w:type="dxa"/>
            <w:vAlign w:val="top"/>
          </w:tcPr>
          <w:p w14:paraId="24ECAEB6">
            <w:pPr>
              <w:spacing w:before="288" w:line="220" w:lineRule="auto"/>
              <w:ind w:firstLine="8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性</w:t>
            </w:r>
            <w:r>
              <w:rPr>
                <w:rFonts w:ascii="宋体" w:hAnsi="宋体" w:eastAsia="宋体" w:cs="宋体"/>
                <w:color w:val="auto"/>
                <w:spacing w:val="-2"/>
                <w:sz w:val="24"/>
                <w:szCs w:val="24"/>
                <w:highlight w:val="none"/>
              </w:rPr>
              <w:t>别</w:t>
            </w:r>
          </w:p>
        </w:tc>
        <w:tc>
          <w:tcPr>
            <w:tcW w:w="648" w:type="dxa"/>
            <w:vAlign w:val="top"/>
          </w:tcPr>
          <w:p w14:paraId="7347C79F">
            <w:pPr>
              <w:spacing w:before="287" w:line="220" w:lineRule="auto"/>
              <w:ind w:firstLine="8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年龄</w:t>
            </w:r>
          </w:p>
        </w:tc>
        <w:tc>
          <w:tcPr>
            <w:tcW w:w="648" w:type="dxa"/>
            <w:vAlign w:val="top"/>
          </w:tcPr>
          <w:p w14:paraId="5B6C6473">
            <w:pPr>
              <w:spacing w:before="287" w:line="221" w:lineRule="auto"/>
              <w:ind w:firstLine="92"/>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学历</w:t>
            </w:r>
          </w:p>
        </w:tc>
        <w:tc>
          <w:tcPr>
            <w:tcW w:w="947" w:type="dxa"/>
            <w:vAlign w:val="top"/>
          </w:tcPr>
          <w:p w14:paraId="48C4660C">
            <w:pPr>
              <w:spacing w:before="52" w:line="468" w:lineRule="exact"/>
              <w:ind w:firstLine="239"/>
              <w:rPr>
                <w:rFonts w:ascii="宋体" w:hAnsi="宋体" w:eastAsia="宋体" w:cs="宋体"/>
                <w:color w:val="auto"/>
                <w:sz w:val="24"/>
                <w:szCs w:val="24"/>
                <w:highlight w:val="none"/>
              </w:rPr>
            </w:pPr>
            <w:r>
              <w:rPr>
                <w:rFonts w:ascii="宋体" w:hAnsi="宋体" w:eastAsia="宋体" w:cs="宋体"/>
                <w:color w:val="auto"/>
                <w:spacing w:val="-3"/>
                <w:position w:val="17"/>
                <w:sz w:val="24"/>
                <w:szCs w:val="24"/>
                <w:highlight w:val="none"/>
              </w:rPr>
              <w:t>技术</w:t>
            </w:r>
          </w:p>
          <w:p w14:paraId="1B606FF0">
            <w:pPr>
              <w:spacing w:line="221" w:lineRule="auto"/>
              <w:ind w:firstLine="23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职称</w:t>
            </w:r>
          </w:p>
        </w:tc>
        <w:tc>
          <w:tcPr>
            <w:tcW w:w="1315" w:type="dxa"/>
            <w:vAlign w:val="top"/>
          </w:tcPr>
          <w:p w14:paraId="465B64CB">
            <w:pPr>
              <w:spacing w:before="52" w:line="468" w:lineRule="exact"/>
              <w:ind w:firstLine="312"/>
              <w:rPr>
                <w:rFonts w:ascii="宋体" w:hAnsi="宋体" w:eastAsia="宋体" w:cs="宋体"/>
                <w:color w:val="auto"/>
                <w:sz w:val="24"/>
                <w:szCs w:val="24"/>
                <w:highlight w:val="none"/>
              </w:rPr>
            </w:pPr>
            <w:r>
              <w:rPr>
                <w:rFonts w:ascii="宋体" w:hAnsi="宋体" w:eastAsia="宋体" w:cs="宋体"/>
                <w:color w:val="auto"/>
                <w:spacing w:val="-5"/>
                <w:position w:val="17"/>
                <w:sz w:val="24"/>
                <w:szCs w:val="24"/>
                <w:highlight w:val="none"/>
              </w:rPr>
              <w:t>资格</w:t>
            </w:r>
            <w:r>
              <w:rPr>
                <w:rFonts w:ascii="宋体" w:hAnsi="宋体" w:eastAsia="宋体" w:cs="宋体"/>
                <w:color w:val="auto"/>
                <w:spacing w:val="-4"/>
                <w:position w:val="17"/>
                <w:sz w:val="24"/>
                <w:szCs w:val="24"/>
                <w:highlight w:val="none"/>
              </w:rPr>
              <w:t>证</w:t>
            </w:r>
          </w:p>
          <w:p w14:paraId="4A8F72C9">
            <w:pPr>
              <w:spacing w:before="1" w:line="218" w:lineRule="auto"/>
              <w:ind w:firstLine="307"/>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书</w:t>
            </w:r>
            <w:r>
              <w:rPr>
                <w:rFonts w:ascii="宋体" w:hAnsi="宋体" w:eastAsia="宋体" w:cs="宋体"/>
                <w:color w:val="auto"/>
                <w:spacing w:val="-3"/>
                <w:sz w:val="24"/>
                <w:szCs w:val="24"/>
                <w:highlight w:val="none"/>
              </w:rPr>
              <w:t>种类</w:t>
            </w:r>
          </w:p>
        </w:tc>
        <w:tc>
          <w:tcPr>
            <w:tcW w:w="1283" w:type="dxa"/>
            <w:vAlign w:val="top"/>
          </w:tcPr>
          <w:p w14:paraId="0AF39181">
            <w:pPr>
              <w:spacing w:before="52" w:line="468" w:lineRule="exact"/>
              <w:ind w:firstLine="411"/>
              <w:rPr>
                <w:rFonts w:ascii="宋体" w:hAnsi="宋体" w:eastAsia="宋体" w:cs="宋体"/>
                <w:color w:val="auto"/>
                <w:sz w:val="24"/>
                <w:szCs w:val="24"/>
                <w:highlight w:val="none"/>
              </w:rPr>
            </w:pPr>
            <w:r>
              <w:rPr>
                <w:rFonts w:ascii="宋体" w:hAnsi="宋体" w:eastAsia="宋体" w:cs="宋体"/>
                <w:color w:val="auto"/>
                <w:spacing w:val="-4"/>
                <w:position w:val="17"/>
                <w:sz w:val="24"/>
                <w:szCs w:val="24"/>
                <w:highlight w:val="none"/>
              </w:rPr>
              <w:t>工</w:t>
            </w:r>
            <w:r>
              <w:rPr>
                <w:rFonts w:ascii="宋体" w:hAnsi="宋体" w:eastAsia="宋体" w:cs="宋体"/>
                <w:color w:val="auto"/>
                <w:spacing w:val="-3"/>
                <w:position w:val="17"/>
                <w:sz w:val="24"/>
                <w:szCs w:val="24"/>
                <w:highlight w:val="none"/>
              </w:rPr>
              <w:t>作</w:t>
            </w:r>
          </w:p>
          <w:p w14:paraId="768B017C">
            <w:pPr>
              <w:spacing w:line="219" w:lineRule="auto"/>
              <w:ind w:firstLine="40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年限</w:t>
            </w:r>
          </w:p>
        </w:tc>
        <w:tc>
          <w:tcPr>
            <w:tcW w:w="2308" w:type="dxa"/>
            <w:vAlign w:val="top"/>
          </w:tcPr>
          <w:p w14:paraId="75798858">
            <w:pPr>
              <w:spacing w:before="287" w:line="219" w:lineRule="auto"/>
              <w:ind w:firstLine="44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拟担</w:t>
            </w:r>
            <w:r>
              <w:rPr>
                <w:rFonts w:ascii="宋体" w:hAnsi="宋体" w:eastAsia="宋体" w:cs="宋体"/>
                <w:color w:val="auto"/>
                <w:spacing w:val="-1"/>
                <w:sz w:val="24"/>
                <w:szCs w:val="24"/>
                <w:highlight w:val="none"/>
              </w:rPr>
              <w:t>任的职务</w:t>
            </w:r>
          </w:p>
        </w:tc>
      </w:tr>
      <w:tr w14:paraId="40C615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38" w:type="dxa"/>
            <w:vAlign w:val="top"/>
          </w:tcPr>
          <w:p w14:paraId="02F9FA04">
            <w:pPr>
              <w:rPr>
                <w:rFonts w:ascii="Arial"/>
                <w:color w:val="auto"/>
                <w:sz w:val="21"/>
                <w:highlight w:val="none"/>
              </w:rPr>
            </w:pPr>
          </w:p>
        </w:tc>
        <w:tc>
          <w:tcPr>
            <w:tcW w:w="1406" w:type="dxa"/>
            <w:vAlign w:val="top"/>
          </w:tcPr>
          <w:p w14:paraId="1017D415">
            <w:pPr>
              <w:rPr>
                <w:rFonts w:ascii="Arial"/>
                <w:color w:val="auto"/>
                <w:sz w:val="21"/>
                <w:highlight w:val="none"/>
              </w:rPr>
            </w:pPr>
          </w:p>
        </w:tc>
        <w:tc>
          <w:tcPr>
            <w:tcW w:w="648" w:type="dxa"/>
            <w:vAlign w:val="top"/>
          </w:tcPr>
          <w:p w14:paraId="5932B4D7">
            <w:pPr>
              <w:rPr>
                <w:rFonts w:ascii="Arial"/>
                <w:color w:val="auto"/>
                <w:sz w:val="21"/>
                <w:highlight w:val="none"/>
              </w:rPr>
            </w:pPr>
          </w:p>
        </w:tc>
        <w:tc>
          <w:tcPr>
            <w:tcW w:w="648" w:type="dxa"/>
            <w:vAlign w:val="top"/>
          </w:tcPr>
          <w:p w14:paraId="1298DE2D">
            <w:pPr>
              <w:rPr>
                <w:rFonts w:ascii="Arial"/>
                <w:color w:val="auto"/>
                <w:sz w:val="21"/>
                <w:highlight w:val="none"/>
              </w:rPr>
            </w:pPr>
          </w:p>
        </w:tc>
        <w:tc>
          <w:tcPr>
            <w:tcW w:w="648" w:type="dxa"/>
            <w:vAlign w:val="top"/>
          </w:tcPr>
          <w:p w14:paraId="0C20A288">
            <w:pPr>
              <w:rPr>
                <w:rFonts w:ascii="Arial"/>
                <w:color w:val="auto"/>
                <w:sz w:val="21"/>
                <w:highlight w:val="none"/>
              </w:rPr>
            </w:pPr>
          </w:p>
        </w:tc>
        <w:tc>
          <w:tcPr>
            <w:tcW w:w="947" w:type="dxa"/>
            <w:vAlign w:val="top"/>
          </w:tcPr>
          <w:p w14:paraId="40BBEA56">
            <w:pPr>
              <w:rPr>
                <w:rFonts w:ascii="Arial"/>
                <w:color w:val="auto"/>
                <w:sz w:val="21"/>
                <w:highlight w:val="none"/>
              </w:rPr>
            </w:pPr>
          </w:p>
        </w:tc>
        <w:tc>
          <w:tcPr>
            <w:tcW w:w="1315" w:type="dxa"/>
            <w:vAlign w:val="top"/>
          </w:tcPr>
          <w:p w14:paraId="3B11C3E6">
            <w:pPr>
              <w:rPr>
                <w:rFonts w:ascii="Arial"/>
                <w:color w:val="auto"/>
                <w:sz w:val="21"/>
                <w:highlight w:val="none"/>
              </w:rPr>
            </w:pPr>
          </w:p>
        </w:tc>
        <w:tc>
          <w:tcPr>
            <w:tcW w:w="1283" w:type="dxa"/>
            <w:vAlign w:val="top"/>
          </w:tcPr>
          <w:p w14:paraId="2D9B6FB7">
            <w:pPr>
              <w:rPr>
                <w:rFonts w:ascii="Arial"/>
                <w:color w:val="auto"/>
                <w:sz w:val="21"/>
                <w:highlight w:val="none"/>
              </w:rPr>
            </w:pPr>
          </w:p>
        </w:tc>
        <w:tc>
          <w:tcPr>
            <w:tcW w:w="2308" w:type="dxa"/>
            <w:vAlign w:val="top"/>
          </w:tcPr>
          <w:p w14:paraId="0F7FC878">
            <w:pPr>
              <w:rPr>
                <w:rFonts w:ascii="Arial"/>
                <w:color w:val="auto"/>
                <w:sz w:val="21"/>
                <w:highlight w:val="none"/>
              </w:rPr>
            </w:pPr>
          </w:p>
        </w:tc>
      </w:tr>
      <w:tr w14:paraId="0A61E1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638" w:type="dxa"/>
            <w:vAlign w:val="top"/>
          </w:tcPr>
          <w:p w14:paraId="6669AE65">
            <w:pPr>
              <w:rPr>
                <w:rFonts w:ascii="Arial"/>
                <w:color w:val="auto"/>
                <w:sz w:val="21"/>
                <w:highlight w:val="none"/>
              </w:rPr>
            </w:pPr>
          </w:p>
        </w:tc>
        <w:tc>
          <w:tcPr>
            <w:tcW w:w="1406" w:type="dxa"/>
            <w:vAlign w:val="top"/>
          </w:tcPr>
          <w:p w14:paraId="5AA7EE83">
            <w:pPr>
              <w:rPr>
                <w:rFonts w:ascii="Arial"/>
                <w:color w:val="auto"/>
                <w:sz w:val="21"/>
                <w:highlight w:val="none"/>
              </w:rPr>
            </w:pPr>
          </w:p>
        </w:tc>
        <w:tc>
          <w:tcPr>
            <w:tcW w:w="648" w:type="dxa"/>
            <w:vAlign w:val="top"/>
          </w:tcPr>
          <w:p w14:paraId="3329CD00">
            <w:pPr>
              <w:rPr>
                <w:rFonts w:ascii="Arial"/>
                <w:color w:val="auto"/>
                <w:sz w:val="21"/>
                <w:highlight w:val="none"/>
              </w:rPr>
            </w:pPr>
          </w:p>
        </w:tc>
        <w:tc>
          <w:tcPr>
            <w:tcW w:w="648" w:type="dxa"/>
            <w:vAlign w:val="top"/>
          </w:tcPr>
          <w:p w14:paraId="4B84E9FF">
            <w:pPr>
              <w:rPr>
                <w:rFonts w:ascii="Arial"/>
                <w:color w:val="auto"/>
                <w:sz w:val="21"/>
                <w:highlight w:val="none"/>
              </w:rPr>
            </w:pPr>
          </w:p>
        </w:tc>
        <w:tc>
          <w:tcPr>
            <w:tcW w:w="648" w:type="dxa"/>
            <w:vAlign w:val="top"/>
          </w:tcPr>
          <w:p w14:paraId="5D2B33F1">
            <w:pPr>
              <w:rPr>
                <w:rFonts w:ascii="Arial"/>
                <w:color w:val="auto"/>
                <w:sz w:val="21"/>
                <w:highlight w:val="none"/>
              </w:rPr>
            </w:pPr>
          </w:p>
        </w:tc>
        <w:tc>
          <w:tcPr>
            <w:tcW w:w="947" w:type="dxa"/>
            <w:vAlign w:val="top"/>
          </w:tcPr>
          <w:p w14:paraId="54703EAB">
            <w:pPr>
              <w:rPr>
                <w:rFonts w:ascii="Arial"/>
                <w:color w:val="auto"/>
                <w:sz w:val="21"/>
                <w:highlight w:val="none"/>
              </w:rPr>
            </w:pPr>
          </w:p>
        </w:tc>
        <w:tc>
          <w:tcPr>
            <w:tcW w:w="1315" w:type="dxa"/>
            <w:vAlign w:val="top"/>
          </w:tcPr>
          <w:p w14:paraId="7F9D3C18">
            <w:pPr>
              <w:rPr>
                <w:rFonts w:ascii="Arial"/>
                <w:color w:val="auto"/>
                <w:sz w:val="21"/>
                <w:highlight w:val="none"/>
              </w:rPr>
            </w:pPr>
          </w:p>
        </w:tc>
        <w:tc>
          <w:tcPr>
            <w:tcW w:w="1283" w:type="dxa"/>
            <w:vAlign w:val="top"/>
          </w:tcPr>
          <w:p w14:paraId="2EF81CF6">
            <w:pPr>
              <w:rPr>
                <w:rFonts w:ascii="Arial"/>
                <w:color w:val="auto"/>
                <w:sz w:val="21"/>
                <w:highlight w:val="none"/>
              </w:rPr>
            </w:pPr>
          </w:p>
        </w:tc>
        <w:tc>
          <w:tcPr>
            <w:tcW w:w="2308" w:type="dxa"/>
            <w:vAlign w:val="top"/>
          </w:tcPr>
          <w:p w14:paraId="6B1A3608">
            <w:pPr>
              <w:rPr>
                <w:rFonts w:ascii="Arial"/>
                <w:color w:val="auto"/>
                <w:sz w:val="21"/>
                <w:highlight w:val="none"/>
              </w:rPr>
            </w:pPr>
          </w:p>
        </w:tc>
      </w:tr>
      <w:tr w14:paraId="30D1CC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38" w:type="dxa"/>
            <w:vAlign w:val="top"/>
          </w:tcPr>
          <w:p w14:paraId="5A804388">
            <w:pPr>
              <w:rPr>
                <w:rFonts w:ascii="Arial"/>
                <w:color w:val="auto"/>
                <w:sz w:val="21"/>
                <w:highlight w:val="none"/>
              </w:rPr>
            </w:pPr>
          </w:p>
        </w:tc>
        <w:tc>
          <w:tcPr>
            <w:tcW w:w="1406" w:type="dxa"/>
            <w:vAlign w:val="top"/>
          </w:tcPr>
          <w:p w14:paraId="79E9EA40">
            <w:pPr>
              <w:rPr>
                <w:rFonts w:ascii="Arial"/>
                <w:color w:val="auto"/>
                <w:sz w:val="21"/>
                <w:highlight w:val="none"/>
              </w:rPr>
            </w:pPr>
          </w:p>
        </w:tc>
        <w:tc>
          <w:tcPr>
            <w:tcW w:w="648" w:type="dxa"/>
            <w:vAlign w:val="top"/>
          </w:tcPr>
          <w:p w14:paraId="0B3B46EB">
            <w:pPr>
              <w:rPr>
                <w:rFonts w:ascii="Arial"/>
                <w:color w:val="auto"/>
                <w:sz w:val="21"/>
                <w:highlight w:val="none"/>
              </w:rPr>
            </w:pPr>
          </w:p>
        </w:tc>
        <w:tc>
          <w:tcPr>
            <w:tcW w:w="648" w:type="dxa"/>
            <w:vAlign w:val="top"/>
          </w:tcPr>
          <w:p w14:paraId="10C1EA96">
            <w:pPr>
              <w:rPr>
                <w:rFonts w:ascii="Arial"/>
                <w:color w:val="auto"/>
                <w:sz w:val="21"/>
                <w:highlight w:val="none"/>
              </w:rPr>
            </w:pPr>
          </w:p>
        </w:tc>
        <w:tc>
          <w:tcPr>
            <w:tcW w:w="648" w:type="dxa"/>
            <w:vAlign w:val="top"/>
          </w:tcPr>
          <w:p w14:paraId="1F25E958">
            <w:pPr>
              <w:rPr>
                <w:rFonts w:ascii="Arial"/>
                <w:color w:val="auto"/>
                <w:sz w:val="21"/>
                <w:highlight w:val="none"/>
              </w:rPr>
            </w:pPr>
          </w:p>
        </w:tc>
        <w:tc>
          <w:tcPr>
            <w:tcW w:w="947" w:type="dxa"/>
            <w:vAlign w:val="top"/>
          </w:tcPr>
          <w:p w14:paraId="7C230FAD">
            <w:pPr>
              <w:rPr>
                <w:rFonts w:ascii="Arial"/>
                <w:color w:val="auto"/>
                <w:sz w:val="21"/>
                <w:highlight w:val="none"/>
              </w:rPr>
            </w:pPr>
          </w:p>
        </w:tc>
        <w:tc>
          <w:tcPr>
            <w:tcW w:w="1315" w:type="dxa"/>
            <w:vAlign w:val="top"/>
          </w:tcPr>
          <w:p w14:paraId="6BB819A4">
            <w:pPr>
              <w:rPr>
                <w:rFonts w:ascii="Arial"/>
                <w:color w:val="auto"/>
                <w:sz w:val="21"/>
                <w:highlight w:val="none"/>
              </w:rPr>
            </w:pPr>
          </w:p>
        </w:tc>
        <w:tc>
          <w:tcPr>
            <w:tcW w:w="1283" w:type="dxa"/>
            <w:vAlign w:val="top"/>
          </w:tcPr>
          <w:p w14:paraId="7600179D">
            <w:pPr>
              <w:rPr>
                <w:rFonts w:ascii="Arial"/>
                <w:color w:val="auto"/>
                <w:sz w:val="21"/>
                <w:highlight w:val="none"/>
              </w:rPr>
            </w:pPr>
          </w:p>
        </w:tc>
        <w:tc>
          <w:tcPr>
            <w:tcW w:w="2308" w:type="dxa"/>
            <w:vAlign w:val="top"/>
          </w:tcPr>
          <w:p w14:paraId="41299A9B">
            <w:pPr>
              <w:rPr>
                <w:rFonts w:ascii="Arial"/>
                <w:color w:val="auto"/>
                <w:sz w:val="21"/>
                <w:highlight w:val="none"/>
              </w:rPr>
            </w:pPr>
          </w:p>
        </w:tc>
      </w:tr>
      <w:tr w14:paraId="3AF530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638" w:type="dxa"/>
            <w:vAlign w:val="top"/>
          </w:tcPr>
          <w:p w14:paraId="0D471B66">
            <w:pPr>
              <w:rPr>
                <w:rFonts w:ascii="Arial"/>
                <w:color w:val="auto"/>
                <w:sz w:val="21"/>
                <w:highlight w:val="none"/>
              </w:rPr>
            </w:pPr>
          </w:p>
        </w:tc>
        <w:tc>
          <w:tcPr>
            <w:tcW w:w="1406" w:type="dxa"/>
            <w:vAlign w:val="top"/>
          </w:tcPr>
          <w:p w14:paraId="6674B060">
            <w:pPr>
              <w:rPr>
                <w:rFonts w:ascii="Arial"/>
                <w:color w:val="auto"/>
                <w:sz w:val="21"/>
                <w:highlight w:val="none"/>
              </w:rPr>
            </w:pPr>
          </w:p>
        </w:tc>
        <w:tc>
          <w:tcPr>
            <w:tcW w:w="648" w:type="dxa"/>
            <w:vAlign w:val="top"/>
          </w:tcPr>
          <w:p w14:paraId="14902BD0">
            <w:pPr>
              <w:rPr>
                <w:rFonts w:ascii="Arial"/>
                <w:color w:val="auto"/>
                <w:sz w:val="21"/>
                <w:highlight w:val="none"/>
              </w:rPr>
            </w:pPr>
          </w:p>
        </w:tc>
        <w:tc>
          <w:tcPr>
            <w:tcW w:w="648" w:type="dxa"/>
            <w:vAlign w:val="top"/>
          </w:tcPr>
          <w:p w14:paraId="033F7A24">
            <w:pPr>
              <w:rPr>
                <w:rFonts w:ascii="Arial"/>
                <w:color w:val="auto"/>
                <w:sz w:val="21"/>
                <w:highlight w:val="none"/>
              </w:rPr>
            </w:pPr>
          </w:p>
        </w:tc>
        <w:tc>
          <w:tcPr>
            <w:tcW w:w="648" w:type="dxa"/>
            <w:vAlign w:val="top"/>
          </w:tcPr>
          <w:p w14:paraId="6E7D43DE">
            <w:pPr>
              <w:rPr>
                <w:rFonts w:ascii="Arial"/>
                <w:color w:val="auto"/>
                <w:sz w:val="21"/>
                <w:highlight w:val="none"/>
              </w:rPr>
            </w:pPr>
          </w:p>
        </w:tc>
        <w:tc>
          <w:tcPr>
            <w:tcW w:w="947" w:type="dxa"/>
            <w:vAlign w:val="top"/>
          </w:tcPr>
          <w:p w14:paraId="5B18CC98">
            <w:pPr>
              <w:rPr>
                <w:rFonts w:ascii="Arial"/>
                <w:color w:val="auto"/>
                <w:sz w:val="21"/>
                <w:highlight w:val="none"/>
              </w:rPr>
            </w:pPr>
          </w:p>
        </w:tc>
        <w:tc>
          <w:tcPr>
            <w:tcW w:w="1315" w:type="dxa"/>
            <w:vAlign w:val="top"/>
          </w:tcPr>
          <w:p w14:paraId="626BE740">
            <w:pPr>
              <w:rPr>
                <w:rFonts w:ascii="Arial"/>
                <w:color w:val="auto"/>
                <w:sz w:val="21"/>
                <w:highlight w:val="none"/>
              </w:rPr>
            </w:pPr>
          </w:p>
        </w:tc>
        <w:tc>
          <w:tcPr>
            <w:tcW w:w="1283" w:type="dxa"/>
            <w:vAlign w:val="top"/>
          </w:tcPr>
          <w:p w14:paraId="7E4FD9E6">
            <w:pPr>
              <w:rPr>
                <w:rFonts w:ascii="Arial"/>
                <w:color w:val="auto"/>
                <w:sz w:val="21"/>
                <w:highlight w:val="none"/>
              </w:rPr>
            </w:pPr>
          </w:p>
        </w:tc>
        <w:tc>
          <w:tcPr>
            <w:tcW w:w="2308" w:type="dxa"/>
            <w:vAlign w:val="top"/>
          </w:tcPr>
          <w:p w14:paraId="2D51A0F5">
            <w:pPr>
              <w:rPr>
                <w:rFonts w:ascii="Arial"/>
                <w:color w:val="auto"/>
                <w:sz w:val="21"/>
                <w:highlight w:val="none"/>
              </w:rPr>
            </w:pPr>
          </w:p>
        </w:tc>
      </w:tr>
      <w:tr w14:paraId="73FFD7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38" w:type="dxa"/>
            <w:vAlign w:val="top"/>
          </w:tcPr>
          <w:p w14:paraId="09219B05">
            <w:pPr>
              <w:rPr>
                <w:rFonts w:ascii="Arial"/>
                <w:color w:val="auto"/>
                <w:sz w:val="21"/>
                <w:highlight w:val="none"/>
              </w:rPr>
            </w:pPr>
          </w:p>
        </w:tc>
        <w:tc>
          <w:tcPr>
            <w:tcW w:w="1406" w:type="dxa"/>
            <w:vAlign w:val="top"/>
          </w:tcPr>
          <w:p w14:paraId="1B5AF7B7">
            <w:pPr>
              <w:rPr>
                <w:rFonts w:ascii="Arial"/>
                <w:color w:val="auto"/>
                <w:sz w:val="21"/>
                <w:highlight w:val="none"/>
              </w:rPr>
            </w:pPr>
          </w:p>
        </w:tc>
        <w:tc>
          <w:tcPr>
            <w:tcW w:w="648" w:type="dxa"/>
            <w:vAlign w:val="top"/>
          </w:tcPr>
          <w:p w14:paraId="42E41253">
            <w:pPr>
              <w:rPr>
                <w:rFonts w:ascii="Arial"/>
                <w:color w:val="auto"/>
                <w:sz w:val="21"/>
                <w:highlight w:val="none"/>
              </w:rPr>
            </w:pPr>
          </w:p>
        </w:tc>
        <w:tc>
          <w:tcPr>
            <w:tcW w:w="648" w:type="dxa"/>
            <w:vAlign w:val="top"/>
          </w:tcPr>
          <w:p w14:paraId="71EA7E67">
            <w:pPr>
              <w:rPr>
                <w:rFonts w:ascii="Arial"/>
                <w:color w:val="auto"/>
                <w:sz w:val="21"/>
                <w:highlight w:val="none"/>
              </w:rPr>
            </w:pPr>
          </w:p>
        </w:tc>
        <w:tc>
          <w:tcPr>
            <w:tcW w:w="648" w:type="dxa"/>
            <w:vAlign w:val="top"/>
          </w:tcPr>
          <w:p w14:paraId="716E4329">
            <w:pPr>
              <w:rPr>
                <w:rFonts w:ascii="Arial"/>
                <w:color w:val="auto"/>
                <w:sz w:val="21"/>
                <w:highlight w:val="none"/>
              </w:rPr>
            </w:pPr>
          </w:p>
        </w:tc>
        <w:tc>
          <w:tcPr>
            <w:tcW w:w="947" w:type="dxa"/>
            <w:vAlign w:val="top"/>
          </w:tcPr>
          <w:p w14:paraId="6899ACD0">
            <w:pPr>
              <w:rPr>
                <w:rFonts w:ascii="Arial"/>
                <w:color w:val="auto"/>
                <w:sz w:val="21"/>
                <w:highlight w:val="none"/>
              </w:rPr>
            </w:pPr>
          </w:p>
        </w:tc>
        <w:tc>
          <w:tcPr>
            <w:tcW w:w="1315" w:type="dxa"/>
            <w:vAlign w:val="top"/>
          </w:tcPr>
          <w:p w14:paraId="1B37B21E">
            <w:pPr>
              <w:rPr>
                <w:rFonts w:ascii="Arial"/>
                <w:color w:val="auto"/>
                <w:sz w:val="21"/>
                <w:highlight w:val="none"/>
              </w:rPr>
            </w:pPr>
          </w:p>
        </w:tc>
        <w:tc>
          <w:tcPr>
            <w:tcW w:w="1283" w:type="dxa"/>
            <w:vAlign w:val="top"/>
          </w:tcPr>
          <w:p w14:paraId="1973B67F">
            <w:pPr>
              <w:rPr>
                <w:rFonts w:ascii="Arial"/>
                <w:color w:val="auto"/>
                <w:sz w:val="21"/>
                <w:highlight w:val="none"/>
              </w:rPr>
            </w:pPr>
          </w:p>
        </w:tc>
        <w:tc>
          <w:tcPr>
            <w:tcW w:w="2308" w:type="dxa"/>
            <w:vAlign w:val="top"/>
          </w:tcPr>
          <w:p w14:paraId="26D60B0F">
            <w:pPr>
              <w:rPr>
                <w:rFonts w:ascii="Arial"/>
                <w:color w:val="auto"/>
                <w:sz w:val="21"/>
                <w:highlight w:val="none"/>
              </w:rPr>
            </w:pPr>
          </w:p>
        </w:tc>
      </w:tr>
      <w:tr w14:paraId="391C0A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38" w:type="dxa"/>
            <w:vAlign w:val="top"/>
          </w:tcPr>
          <w:p w14:paraId="7B3D475D">
            <w:pPr>
              <w:rPr>
                <w:rFonts w:ascii="Arial"/>
                <w:color w:val="auto"/>
                <w:sz w:val="21"/>
                <w:highlight w:val="none"/>
              </w:rPr>
            </w:pPr>
          </w:p>
        </w:tc>
        <w:tc>
          <w:tcPr>
            <w:tcW w:w="1406" w:type="dxa"/>
            <w:vAlign w:val="top"/>
          </w:tcPr>
          <w:p w14:paraId="59A81D13">
            <w:pPr>
              <w:rPr>
                <w:rFonts w:ascii="Arial"/>
                <w:color w:val="auto"/>
                <w:sz w:val="21"/>
                <w:highlight w:val="none"/>
              </w:rPr>
            </w:pPr>
          </w:p>
        </w:tc>
        <w:tc>
          <w:tcPr>
            <w:tcW w:w="648" w:type="dxa"/>
            <w:vAlign w:val="top"/>
          </w:tcPr>
          <w:p w14:paraId="36E56C75">
            <w:pPr>
              <w:rPr>
                <w:rFonts w:ascii="Arial"/>
                <w:color w:val="auto"/>
                <w:sz w:val="21"/>
                <w:highlight w:val="none"/>
              </w:rPr>
            </w:pPr>
          </w:p>
        </w:tc>
        <w:tc>
          <w:tcPr>
            <w:tcW w:w="648" w:type="dxa"/>
            <w:vAlign w:val="top"/>
          </w:tcPr>
          <w:p w14:paraId="50B177AF">
            <w:pPr>
              <w:rPr>
                <w:rFonts w:ascii="Arial"/>
                <w:color w:val="auto"/>
                <w:sz w:val="21"/>
                <w:highlight w:val="none"/>
              </w:rPr>
            </w:pPr>
          </w:p>
        </w:tc>
        <w:tc>
          <w:tcPr>
            <w:tcW w:w="648" w:type="dxa"/>
            <w:vAlign w:val="top"/>
          </w:tcPr>
          <w:p w14:paraId="57EA2CDB">
            <w:pPr>
              <w:rPr>
                <w:rFonts w:ascii="Arial"/>
                <w:color w:val="auto"/>
                <w:sz w:val="21"/>
                <w:highlight w:val="none"/>
              </w:rPr>
            </w:pPr>
          </w:p>
        </w:tc>
        <w:tc>
          <w:tcPr>
            <w:tcW w:w="947" w:type="dxa"/>
            <w:vAlign w:val="top"/>
          </w:tcPr>
          <w:p w14:paraId="0F3D47F4">
            <w:pPr>
              <w:rPr>
                <w:rFonts w:ascii="Arial"/>
                <w:color w:val="auto"/>
                <w:sz w:val="21"/>
                <w:highlight w:val="none"/>
              </w:rPr>
            </w:pPr>
          </w:p>
        </w:tc>
        <w:tc>
          <w:tcPr>
            <w:tcW w:w="1315" w:type="dxa"/>
            <w:vAlign w:val="top"/>
          </w:tcPr>
          <w:p w14:paraId="07E811B3">
            <w:pPr>
              <w:rPr>
                <w:rFonts w:ascii="Arial"/>
                <w:color w:val="auto"/>
                <w:sz w:val="21"/>
                <w:highlight w:val="none"/>
              </w:rPr>
            </w:pPr>
          </w:p>
        </w:tc>
        <w:tc>
          <w:tcPr>
            <w:tcW w:w="1283" w:type="dxa"/>
            <w:vAlign w:val="top"/>
          </w:tcPr>
          <w:p w14:paraId="3C375072">
            <w:pPr>
              <w:rPr>
                <w:rFonts w:ascii="Arial"/>
                <w:color w:val="auto"/>
                <w:sz w:val="21"/>
                <w:highlight w:val="none"/>
              </w:rPr>
            </w:pPr>
          </w:p>
        </w:tc>
        <w:tc>
          <w:tcPr>
            <w:tcW w:w="2308" w:type="dxa"/>
            <w:vAlign w:val="top"/>
          </w:tcPr>
          <w:p w14:paraId="7FE51DBA">
            <w:pPr>
              <w:rPr>
                <w:rFonts w:ascii="Arial"/>
                <w:color w:val="auto"/>
                <w:sz w:val="21"/>
                <w:highlight w:val="none"/>
              </w:rPr>
            </w:pPr>
          </w:p>
        </w:tc>
      </w:tr>
      <w:tr w14:paraId="3F298D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638" w:type="dxa"/>
            <w:vAlign w:val="top"/>
          </w:tcPr>
          <w:p w14:paraId="0D07B079">
            <w:pPr>
              <w:rPr>
                <w:rFonts w:ascii="Arial"/>
                <w:color w:val="auto"/>
                <w:sz w:val="21"/>
                <w:highlight w:val="none"/>
              </w:rPr>
            </w:pPr>
          </w:p>
        </w:tc>
        <w:tc>
          <w:tcPr>
            <w:tcW w:w="1406" w:type="dxa"/>
            <w:vAlign w:val="top"/>
          </w:tcPr>
          <w:p w14:paraId="7AE5C66D">
            <w:pPr>
              <w:rPr>
                <w:rFonts w:ascii="Arial"/>
                <w:color w:val="auto"/>
                <w:sz w:val="21"/>
                <w:highlight w:val="none"/>
              </w:rPr>
            </w:pPr>
          </w:p>
        </w:tc>
        <w:tc>
          <w:tcPr>
            <w:tcW w:w="648" w:type="dxa"/>
            <w:vAlign w:val="top"/>
          </w:tcPr>
          <w:p w14:paraId="220D02EC">
            <w:pPr>
              <w:rPr>
                <w:rFonts w:ascii="Arial"/>
                <w:color w:val="auto"/>
                <w:sz w:val="21"/>
                <w:highlight w:val="none"/>
              </w:rPr>
            </w:pPr>
          </w:p>
        </w:tc>
        <w:tc>
          <w:tcPr>
            <w:tcW w:w="648" w:type="dxa"/>
            <w:vAlign w:val="top"/>
          </w:tcPr>
          <w:p w14:paraId="2193B731">
            <w:pPr>
              <w:rPr>
                <w:rFonts w:ascii="Arial"/>
                <w:color w:val="auto"/>
                <w:sz w:val="21"/>
                <w:highlight w:val="none"/>
              </w:rPr>
            </w:pPr>
          </w:p>
        </w:tc>
        <w:tc>
          <w:tcPr>
            <w:tcW w:w="648" w:type="dxa"/>
            <w:vAlign w:val="top"/>
          </w:tcPr>
          <w:p w14:paraId="26006C21">
            <w:pPr>
              <w:rPr>
                <w:rFonts w:ascii="Arial"/>
                <w:color w:val="auto"/>
                <w:sz w:val="21"/>
                <w:highlight w:val="none"/>
              </w:rPr>
            </w:pPr>
          </w:p>
        </w:tc>
        <w:tc>
          <w:tcPr>
            <w:tcW w:w="947" w:type="dxa"/>
            <w:vAlign w:val="top"/>
          </w:tcPr>
          <w:p w14:paraId="1FF00B5D">
            <w:pPr>
              <w:rPr>
                <w:rFonts w:ascii="Arial"/>
                <w:color w:val="auto"/>
                <w:sz w:val="21"/>
                <w:highlight w:val="none"/>
              </w:rPr>
            </w:pPr>
          </w:p>
        </w:tc>
        <w:tc>
          <w:tcPr>
            <w:tcW w:w="1315" w:type="dxa"/>
            <w:vAlign w:val="top"/>
          </w:tcPr>
          <w:p w14:paraId="5831DE18">
            <w:pPr>
              <w:rPr>
                <w:rFonts w:ascii="Arial"/>
                <w:color w:val="auto"/>
                <w:sz w:val="21"/>
                <w:highlight w:val="none"/>
              </w:rPr>
            </w:pPr>
          </w:p>
        </w:tc>
        <w:tc>
          <w:tcPr>
            <w:tcW w:w="1283" w:type="dxa"/>
            <w:vAlign w:val="top"/>
          </w:tcPr>
          <w:p w14:paraId="77D93AEB">
            <w:pPr>
              <w:rPr>
                <w:rFonts w:ascii="Arial"/>
                <w:color w:val="auto"/>
                <w:sz w:val="21"/>
                <w:highlight w:val="none"/>
              </w:rPr>
            </w:pPr>
          </w:p>
        </w:tc>
        <w:tc>
          <w:tcPr>
            <w:tcW w:w="2308" w:type="dxa"/>
            <w:vAlign w:val="top"/>
          </w:tcPr>
          <w:p w14:paraId="05373696">
            <w:pPr>
              <w:rPr>
                <w:rFonts w:ascii="Arial"/>
                <w:color w:val="auto"/>
                <w:sz w:val="21"/>
                <w:highlight w:val="none"/>
              </w:rPr>
            </w:pPr>
          </w:p>
        </w:tc>
      </w:tr>
      <w:tr w14:paraId="503554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38" w:type="dxa"/>
            <w:vAlign w:val="top"/>
          </w:tcPr>
          <w:p w14:paraId="2F1AB98E">
            <w:pPr>
              <w:rPr>
                <w:rFonts w:ascii="Arial"/>
                <w:color w:val="auto"/>
                <w:sz w:val="21"/>
                <w:highlight w:val="none"/>
              </w:rPr>
            </w:pPr>
          </w:p>
        </w:tc>
        <w:tc>
          <w:tcPr>
            <w:tcW w:w="1406" w:type="dxa"/>
            <w:vAlign w:val="top"/>
          </w:tcPr>
          <w:p w14:paraId="38BB2B45">
            <w:pPr>
              <w:rPr>
                <w:rFonts w:ascii="Arial"/>
                <w:color w:val="auto"/>
                <w:sz w:val="21"/>
                <w:highlight w:val="none"/>
              </w:rPr>
            </w:pPr>
          </w:p>
        </w:tc>
        <w:tc>
          <w:tcPr>
            <w:tcW w:w="648" w:type="dxa"/>
            <w:vAlign w:val="top"/>
          </w:tcPr>
          <w:p w14:paraId="36C9CFDA">
            <w:pPr>
              <w:rPr>
                <w:rFonts w:ascii="Arial"/>
                <w:color w:val="auto"/>
                <w:sz w:val="21"/>
                <w:highlight w:val="none"/>
              </w:rPr>
            </w:pPr>
          </w:p>
        </w:tc>
        <w:tc>
          <w:tcPr>
            <w:tcW w:w="648" w:type="dxa"/>
            <w:vAlign w:val="top"/>
          </w:tcPr>
          <w:p w14:paraId="37ADAE90">
            <w:pPr>
              <w:rPr>
                <w:rFonts w:ascii="Arial"/>
                <w:color w:val="auto"/>
                <w:sz w:val="21"/>
                <w:highlight w:val="none"/>
              </w:rPr>
            </w:pPr>
          </w:p>
        </w:tc>
        <w:tc>
          <w:tcPr>
            <w:tcW w:w="648" w:type="dxa"/>
            <w:vAlign w:val="top"/>
          </w:tcPr>
          <w:p w14:paraId="0B1528C4">
            <w:pPr>
              <w:rPr>
                <w:rFonts w:ascii="Arial"/>
                <w:color w:val="auto"/>
                <w:sz w:val="21"/>
                <w:highlight w:val="none"/>
              </w:rPr>
            </w:pPr>
          </w:p>
        </w:tc>
        <w:tc>
          <w:tcPr>
            <w:tcW w:w="947" w:type="dxa"/>
            <w:vAlign w:val="top"/>
          </w:tcPr>
          <w:p w14:paraId="1C777F1A">
            <w:pPr>
              <w:rPr>
                <w:rFonts w:ascii="Arial"/>
                <w:color w:val="auto"/>
                <w:sz w:val="21"/>
                <w:highlight w:val="none"/>
              </w:rPr>
            </w:pPr>
          </w:p>
        </w:tc>
        <w:tc>
          <w:tcPr>
            <w:tcW w:w="1315" w:type="dxa"/>
            <w:vAlign w:val="top"/>
          </w:tcPr>
          <w:p w14:paraId="64E6658D">
            <w:pPr>
              <w:rPr>
                <w:rFonts w:ascii="Arial"/>
                <w:color w:val="auto"/>
                <w:sz w:val="21"/>
                <w:highlight w:val="none"/>
              </w:rPr>
            </w:pPr>
          </w:p>
        </w:tc>
        <w:tc>
          <w:tcPr>
            <w:tcW w:w="1283" w:type="dxa"/>
            <w:vAlign w:val="top"/>
          </w:tcPr>
          <w:p w14:paraId="4EE250A8">
            <w:pPr>
              <w:rPr>
                <w:rFonts w:ascii="Arial"/>
                <w:color w:val="auto"/>
                <w:sz w:val="21"/>
                <w:highlight w:val="none"/>
              </w:rPr>
            </w:pPr>
          </w:p>
        </w:tc>
        <w:tc>
          <w:tcPr>
            <w:tcW w:w="2308" w:type="dxa"/>
            <w:vAlign w:val="top"/>
          </w:tcPr>
          <w:p w14:paraId="1C6013F9">
            <w:pPr>
              <w:rPr>
                <w:rFonts w:ascii="Arial"/>
                <w:color w:val="auto"/>
                <w:sz w:val="21"/>
                <w:highlight w:val="none"/>
              </w:rPr>
            </w:pPr>
          </w:p>
        </w:tc>
      </w:tr>
      <w:tr w14:paraId="3F6BBD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38" w:type="dxa"/>
            <w:vAlign w:val="top"/>
          </w:tcPr>
          <w:p w14:paraId="327EB34F">
            <w:pPr>
              <w:rPr>
                <w:rFonts w:ascii="Arial"/>
                <w:color w:val="auto"/>
                <w:sz w:val="21"/>
                <w:highlight w:val="none"/>
              </w:rPr>
            </w:pPr>
          </w:p>
        </w:tc>
        <w:tc>
          <w:tcPr>
            <w:tcW w:w="1406" w:type="dxa"/>
            <w:vAlign w:val="top"/>
          </w:tcPr>
          <w:p w14:paraId="38BE695A">
            <w:pPr>
              <w:rPr>
                <w:rFonts w:ascii="Arial"/>
                <w:color w:val="auto"/>
                <w:sz w:val="21"/>
                <w:highlight w:val="none"/>
              </w:rPr>
            </w:pPr>
          </w:p>
        </w:tc>
        <w:tc>
          <w:tcPr>
            <w:tcW w:w="648" w:type="dxa"/>
            <w:vAlign w:val="top"/>
          </w:tcPr>
          <w:p w14:paraId="2023FC14">
            <w:pPr>
              <w:rPr>
                <w:rFonts w:ascii="Arial"/>
                <w:color w:val="auto"/>
                <w:sz w:val="21"/>
                <w:highlight w:val="none"/>
              </w:rPr>
            </w:pPr>
          </w:p>
        </w:tc>
        <w:tc>
          <w:tcPr>
            <w:tcW w:w="648" w:type="dxa"/>
            <w:vAlign w:val="top"/>
          </w:tcPr>
          <w:p w14:paraId="737BF1D7">
            <w:pPr>
              <w:rPr>
                <w:rFonts w:ascii="Arial"/>
                <w:color w:val="auto"/>
                <w:sz w:val="21"/>
                <w:highlight w:val="none"/>
              </w:rPr>
            </w:pPr>
          </w:p>
        </w:tc>
        <w:tc>
          <w:tcPr>
            <w:tcW w:w="648" w:type="dxa"/>
            <w:vAlign w:val="top"/>
          </w:tcPr>
          <w:p w14:paraId="2087257B">
            <w:pPr>
              <w:rPr>
                <w:rFonts w:ascii="Arial"/>
                <w:color w:val="auto"/>
                <w:sz w:val="21"/>
                <w:highlight w:val="none"/>
              </w:rPr>
            </w:pPr>
          </w:p>
        </w:tc>
        <w:tc>
          <w:tcPr>
            <w:tcW w:w="947" w:type="dxa"/>
            <w:vAlign w:val="top"/>
          </w:tcPr>
          <w:p w14:paraId="2168DC4D">
            <w:pPr>
              <w:rPr>
                <w:rFonts w:ascii="Arial"/>
                <w:color w:val="auto"/>
                <w:sz w:val="21"/>
                <w:highlight w:val="none"/>
              </w:rPr>
            </w:pPr>
          </w:p>
        </w:tc>
        <w:tc>
          <w:tcPr>
            <w:tcW w:w="1315" w:type="dxa"/>
            <w:vAlign w:val="top"/>
          </w:tcPr>
          <w:p w14:paraId="7959C6C3">
            <w:pPr>
              <w:rPr>
                <w:rFonts w:ascii="Arial"/>
                <w:color w:val="auto"/>
                <w:sz w:val="21"/>
                <w:highlight w:val="none"/>
              </w:rPr>
            </w:pPr>
          </w:p>
        </w:tc>
        <w:tc>
          <w:tcPr>
            <w:tcW w:w="1283" w:type="dxa"/>
            <w:vAlign w:val="top"/>
          </w:tcPr>
          <w:p w14:paraId="60090C80">
            <w:pPr>
              <w:rPr>
                <w:rFonts w:ascii="Arial"/>
                <w:color w:val="auto"/>
                <w:sz w:val="21"/>
                <w:highlight w:val="none"/>
              </w:rPr>
            </w:pPr>
          </w:p>
        </w:tc>
        <w:tc>
          <w:tcPr>
            <w:tcW w:w="2308" w:type="dxa"/>
            <w:vAlign w:val="top"/>
          </w:tcPr>
          <w:p w14:paraId="18F51C11">
            <w:pPr>
              <w:rPr>
                <w:rFonts w:ascii="Arial"/>
                <w:color w:val="auto"/>
                <w:sz w:val="21"/>
                <w:highlight w:val="none"/>
              </w:rPr>
            </w:pPr>
          </w:p>
        </w:tc>
      </w:tr>
      <w:tr w14:paraId="40B5B7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38" w:type="dxa"/>
            <w:vAlign w:val="top"/>
          </w:tcPr>
          <w:p w14:paraId="25F17769">
            <w:pPr>
              <w:rPr>
                <w:rFonts w:ascii="Arial"/>
                <w:color w:val="auto"/>
                <w:sz w:val="21"/>
                <w:highlight w:val="none"/>
              </w:rPr>
            </w:pPr>
          </w:p>
        </w:tc>
        <w:tc>
          <w:tcPr>
            <w:tcW w:w="1406" w:type="dxa"/>
            <w:vAlign w:val="top"/>
          </w:tcPr>
          <w:p w14:paraId="7EA42A25">
            <w:pPr>
              <w:rPr>
                <w:rFonts w:ascii="Arial"/>
                <w:color w:val="auto"/>
                <w:sz w:val="21"/>
                <w:highlight w:val="none"/>
              </w:rPr>
            </w:pPr>
          </w:p>
        </w:tc>
        <w:tc>
          <w:tcPr>
            <w:tcW w:w="648" w:type="dxa"/>
            <w:vAlign w:val="top"/>
          </w:tcPr>
          <w:p w14:paraId="7C34D7EB">
            <w:pPr>
              <w:rPr>
                <w:rFonts w:ascii="Arial"/>
                <w:color w:val="auto"/>
                <w:sz w:val="21"/>
                <w:highlight w:val="none"/>
              </w:rPr>
            </w:pPr>
          </w:p>
        </w:tc>
        <w:tc>
          <w:tcPr>
            <w:tcW w:w="648" w:type="dxa"/>
            <w:vAlign w:val="top"/>
          </w:tcPr>
          <w:p w14:paraId="06AFA52E">
            <w:pPr>
              <w:rPr>
                <w:rFonts w:ascii="Arial"/>
                <w:color w:val="auto"/>
                <w:sz w:val="21"/>
                <w:highlight w:val="none"/>
              </w:rPr>
            </w:pPr>
          </w:p>
        </w:tc>
        <w:tc>
          <w:tcPr>
            <w:tcW w:w="648" w:type="dxa"/>
            <w:vAlign w:val="top"/>
          </w:tcPr>
          <w:p w14:paraId="41FDCDB5">
            <w:pPr>
              <w:rPr>
                <w:rFonts w:ascii="Arial"/>
                <w:color w:val="auto"/>
                <w:sz w:val="21"/>
                <w:highlight w:val="none"/>
              </w:rPr>
            </w:pPr>
          </w:p>
        </w:tc>
        <w:tc>
          <w:tcPr>
            <w:tcW w:w="947" w:type="dxa"/>
            <w:vAlign w:val="top"/>
          </w:tcPr>
          <w:p w14:paraId="7B0C7702">
            <w:pPr>
              <w:rPr>
                <w:rFonts w:ascii="Arial"/>
                <w:color w:val="auto"/>
                <w:sz w:val="21"/>
                <w:highlight w:val="none"/>
              </w:rPr>
            </w:pPr>
          </w:p>
        </w:tc>
        <w:tc>
          <w:tcPr>
            <w:tcW w:w="1315" w:type="dxa"/>
            <w:vAlign w:val="top"/>
          </w:tcPr>
          <w:p w14:paraId="7FA3C0AD">
            <w:pPr>
              <w:rPr>
                <w:rFonts w:ascii="Arial"/>
                <w:color w:val="auto"/>
                <w:sz w:val="21"/>
                <w:highlight w:val="none"/>
              </w:rPr>
            </w:pPr>
          </w:p>
        </w:tc>
        <w:tc>
          <w:tcPr>
            <w:tcW w:w="1283" w:type="dxa"/>
            <w:vAlign w:val="top"/>
          </w:tcPr>
          <w:p w14:paraId="2E41BF8C">
            <w:pPr>
              <w:rPr>
                <w:rFonts w:ascii="Arial"/>
                <w:color w:val="auto"/>
                <w:sz w:val="21"/>
                <w:highlight w:val="none"/>
              </w:rPr>
            </w:pPr>
          </w:p>
        </w:tc>
        <w:tc>
          <w:tcPr>
            <w:tcW w:w="2308" w:type="dxa"/>
            <w:vAlign w:val="top"/>
          </w:tcPr>
          <w:p w14:paraId="54B83D2F">
            <w:pPr>
              <w:rPr>
                <w:rFonts w:ascii="Arial"/>
                <w:color w:val="auto"/>
                <w:sz w:val="21"/>
                <w:highlight w:val="none"/>
              </w:rPr>
            </w:pPr>
          </w:p>
        </w:tc>
      </w:tr>
      <w:tr w14:paraId="4EDCE0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38" w:type="dxa"/>
            <w:vAlign w:val="top"/>
          </w:tcPr>
          <w:p w14:paraId="31BDCFBF">
            <w:pPr>
              <w:rPr>
                <w:rFonts w:ascii="Arial"/>
                <w:color w:val="auto"/>
                <w:sz w:val="21"/>
                <w:highlight w:val="none"/>
              </w:rPr>
            </w:pPr>
          </w:p>
        </w:tc>
        <w:tc>
          <w:tcPr>
            <w:tcW w:w="1406" w:type="dxa"/>
            <w:vAlign w:val="top"/>
          </w:tcPr>
          <w:p w14:paraId="440C65D2">
            <w:pPr>
              <w:rPr>
                <w:rFonts w:ascii="Arial"/>
                <w:color w:val="auto"/>
                <w:sz w:val="21"/>
                <w:highlight w:val="none"/>
              </w:rPr>
            </w:pPr>
          </w:p>
        </w:tc>
        <w:tc>
          <w:tcPr>
            <w:tcW w:w="648" w:type="dxa"/>
            <w:vAlign w:val="top"/>
          </w:tcPr>
          <w:p w14:paraId="7D7AE455">
            <w:pPr>
              <w:rPr>
                <w:rFonts w:ascii="Arial"/>
                <w:color w:val="auto"/>
                <w:sz w:val="21"/>
                <w:highlight w:val="none"/>
              </w:rPr>
            </w:pPr>
          </w:p>
        </w:tc>
        <w:tc>
          <w:tcPr>
            <w:tcW w:w="648" w:type="dxa"/>
            <w:vAlign w:val="top"/>
          </w:tcPr>
          <w:p w14:paraId="6629E607">
            <w:pPr>
              <w:rPr>
                <w:rFonts w:ascii="Arial"/>
                <w:color w:val="auto"/>
                <w:sz w:val="21"/>
                <w:highlight w:val="none"/>
              </w:rPr>
            </w:pPr>
          </w:p>
        </w:tc>
        <w:tc>
          <w:tcPr>
            <w:tcW w:w="648" w:type="dxa"/>
            <w:vAlign w:val="top"/>
          </w:tcPr>
          <w:p w14:paraId="710C38C7">
            <w:pPr>
              <w:rPr>
                <w:rFonts w:ascii="Arial"/>
                <w:color w:val="auto"/>
                <w:sz w:val="21"/>
                <w:highlight w:val="none"/>
              </w:rPr>
            </w:pPr>
          </w:p>
        </w:tc>
        <w:tc>
          <w:tcPr>
            <w:tcW w:w="947" w:type="dxa"/>
            <w:vAlign w:val="top"/>
          </w:tcPr>
          <w:p w14:paraId="3464D820">
            <w:pPr>
              <w:rPr>
                <w:rFonts w:ascii="Arial"/>
                <w:color w:val="auto"/>
                <w:sz w:val="21"/>
                <w:highlight w:val="none"/>
              </w:rPr>
            </w:pPr>
          </w:p>
        </w:tc>
        <w:tc>
          <w:tcPr>
            <w:tcW w:w="1315" w:type="dxa"/>
            <w:vAlign w:val="top"/>
          </w:tcPr>
          <w:p w14:paraId="34ADAB40">
            <w:pPr>
              <w:rPr>
                <w:rFonts w:ascii="Arial"/>
                <w:color w:val="auto"/>
                <w:sz w:val="21"/>
                <w:highlight w:val="none"/>
              </w:rPr>
            </w:pPr>
          </w:p>
        </w:tc>
        <w:tc>
          <w:tcPr>
            <w:tcW w:w="1283" w:type="dxa"/>
            <w:vAlign w:val="top"/>
          </w:tcPr>
          <w:p w14:paraId="3D007A61">
            <w:pPr>
              <w:rPr>
                <w:rFonts w:ascii="Arial"/>
                <w:color w:val="auto"/>
                <w:sz w:val="21"/>
                <w:highlight w:val="none"/>
              </w:rPr>
            </w:pPr>
          </w:p>
        </w:tc>
        <w:tc>
          <w:tcPr>
            <w:tcW w:w="2308" w:type="dxa"/>
            <w:vAlign w:val="top"/>
          </w:tcPr>
          <w:p w14:paraId="308EEBDD">
            <w:pPr>
              <w:rPr>
                <w:rFonts w:ascii="Arial"/>
                <w:color w:val="auto"/>
                <w:sz w:val="21"/>
                <w:highlight w:val="none"/>
              </w:rPr>
            </w:pPr>
          </w:p>
        </w:tc>
      </w:tr>
      <w:tr w14:paraId="5B3085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38" w:type="dxa"/>
            <w:vAlign w:val="top"/>
          </w:tcPr>
          <w:p w14:paraId="16867D96">
            <w:pPr>
              <w:rPr>
                <w:rFonts w:ascii="Arial"/>
                <w:color w:val="auto"/>
                <w:sz w:val="21"/>
                <w:highlight w:val="none"/>
              </w:rPr>
            </w:pPr>
          </w:p>
        </w:tc>
        <w:tc>
          <w:tcPr>
            <w:tcW w:w="1406" w:type="dxa"/>
            <w:vAlign w:val="top"/>
          </w:tcPr>
          <w:p w14:paraId="73CABC40">
            <w:pPr>
              <w:rPr>
                <w:rFonts w:ascii="Arial"/>
                <w:color w:val="auto"/>
                <w:sz w:val="21"/>
                <w:highlight w:val="none"/>
              </w:rPr>
            </w:pPr>
          </w:p>
        </w:tc>
        <w:tc>
          <w:tcPr>
            <w:tcW w:w="648" w:type="dxa"/>
            <w:vAlign w:val="top"/>
          </w:tcPr>
          <w:p w14:paraId="4D253264">
            <w:pPr>
              <w:rPr>
                <w:rFonts w:ascii="Arial"/>
                <w:color w:val="auto"/>
                <w:sz w:val="21"/>
                <w:highlight w:val="none"/>
              </w:rPr>
            </w:pPr>
          </w:p>
        </w:tc>
        <w:tc>
          <w:tcPr>
            <w:tcW w:w="648" w:type="dxa"/>
            <w:vAlign w:val="top"/>
          </w:tcPr>
          <w:p w14:paraId="1E335FE3">
            <w:pPr>
              <w:rPr>
                <w:rFonts w:ascii="Arial"/>
                <w:color w:val="auto"/>
                <w:sz w:val="21"/>
                <w:highlight w:val="none"/>
              </w:rPr>
            </w:pPr>
          </w:p>
        </w:tc>
        <w:tc>
          <w:tcPr>
            <w:tcW w:w="648" w:type="dxa"/>
            <w:vAlign w:val="top"/>
          </w:tcPr>
          <w:p w14:paraId="2BA5D48B">
            <w:pPr>
              <w:rPr>
                <w:rFonts w:ascii="Arial"/>
                <w:color w:val="auto"/>
                <w:sz w:val="21"/>
                <w:highlight w:val="none"/>
              </w:rPr>
            </w:pPr>
          </w:p>
        </w:tc>
        <w:tc>
          <w:tcPr>
            <w:tcW w:w="947" w:type="dxa"/>
            <w:vAlign w:val="top"/>
          </w:tcPr>
          <w:p w14:paraId="5A363534">
            <w:pPr>
              <w:rPr>
                <w:rFonts w:ascii="Arial"/>
                <w:color w:val="auto"/>
                <w:sz w:val="21"/>
                <w:highlight w:val="none"/>
              </w:rPr>
            </w:pPr>
          </w:p>
        </w:tc>
        <w:tc>
          <w:tcPr>
            <w:tcW w:w="1315" w:type="dxa"/>
            <w:vAlign w:val="top"/>
          </w:tcPr>
          <w:p w14:paraId="371BF724">
            <w:pPr>
              <w:rPr>
                <w:rFonts w:ascii="Arial"/>
                <w:color w:val="auto"/>
                <w:sz w:val="21"/>
                <w:highlight w:val="none"/>
              </w:rPr>
            </w:pPr>
          </w:p>
        </w:tc>
        <w:tc>
          <w:tcPr>
            <w:tcW w:w="1283" w:type="dxa"/>
            <w:vAlign w:val="top"/>
          </w:tcPr>
          <w:p w14:paraId="273DC230">
            <w:pPr>
              <w:rPr>
                <w:rFonts w:ascii="Arial"/>
                <w:color w:val="auto"/>
                <w:sz w:val="21"/>
                <w:highlight w:val="none"/>
              </w:rPr>
            </w:pPr>
          </w:p>
        </w:tc>
        <w:tc>
          <w:tcPr>
            <w:tcW w:w="2308" w:type="dxa"/>
            <w:vAlign w:val="top"/>
          </w:tcPr>
          <w:p w14:paraId="55485B56">
            <w:pPr>
              <w:rPr>
                <w:rFonts w:ascii="Arial"/>
                <w:color w:val="auto"/>
                <w:sz w:val="21"/>
                <w:highlight w:val="none"/>
              </w:rPr>
            </w:pPr>
          </w:p>
        </w:tc>
      </w:tr>
      <w:tr w14:paraId="473D41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38" w:type="dxa"/>
            <w:vAlign w:val="top"/>
          </w:tcPr>
          <w:p w14:paraId="0D585248">
            <w:pPr>
              <w:rPr>
                <w:rFonts w:ascii="Arial"/>
                <w:color w:val="auto"/>
                <w:sz w:val="21"/>
                <w:highlight w:val="none"/>
              </w:rPr>
            </w:pPr>
          </w:p>
        </w:tc>
        <w:tc>
          <w:tcPr>
            <w:tcW w:w="1406" w:type="dxa"/>
            <w:vAlign w:val="top"/>
          </w:tcPr>
          <w:p w14:paraId="33768966">
            <w:pPr>
              <w:rPr>
                <w:rFonts w:ascii="Arial"/>
                <w:color w:val="auto"/>
                <w:sz w:val="21"/>
                <w:highlight w:val="none"/>
              </w:rPr>
            </w:pPr>
          </w:p>
        </w:tc>
        <w:tc>
          <w:tcPr>
            <w:tcW w:w="648" w:type="dxa"/>
            <w:vAlign w:val="top"/>
          </w:tcPr>
          <w:p w14:paraId="6B950799">
            <w:pPr>
              <w:rPr>
                <w:rFonts w:ascii="Arial"/>
                <w:color w:val="auto"/>
                <w:sz w:val="21"/>
                <w:highlight w:val="none"/>
              </w:rPr>
            </w:pPr>
          </w:p>
        </w:tc>
        <w:tc>
          <w:tcPr>
            <w:tcW w:w="648" w:type="dxa"/>
            <w:vAlign w:val="top"/>
          </w:tcPr>
          <w:p w14:paraId="762C1AB4">
            <w:pPr>
              <w:rPr>
                <w:rFonts w:ascii="Arial"/>
                <w:color w:val="auto"/>
                <w:sz w:val="21"/>
                <w:highlight w:val="none"/>
              </w:rPr>
            </w:pPr>
          </w:p>
        </w:tc>
        <w:tc>
          <w:tcPr>
            <w:tcW w:w="648" w:type="dxa"/>
            <w:vAlign w:val="top"/>
          </w:tcPr>
          <w:p w14:paraId="2D1A90F0">
            <w:pPr>
              <w:rPr>
                <w:rFonts w:ascii="Arial"/>
                <w:color w:val="auto"/>
                <w:sz w:val="21"/>
                <w:highlight w:val="none"/>
              </w:rPr>
            </w:pPr>
          </w:p>
        </w:tc>
        <w:tc>
          <w:tcPr>
            <w:tcW w:w="947" w:type="dxa"/>
            <w:vAlign w:val="top"/>
          </w:tcPr>
          <w:p w14:paraId="15506FC2">
            <w:pPr>
              <w:rPr>
                <w:rFonts w:ascii="Arial"/>
                <w:color w:val="auto"/>
                <w:sz w:val="21"/>
                <w:highlight w:val="none"/>
              </w:rPr>
            </w:pPr>
          </w:p>
        </w:tc>
        <w:tc>
          <w:tcPr>
            <w:tcW w:w="1315" w:type="dxa"/>
            <w:vAlign w:val="top"/>
          </w:tcPr>
          <w:p w14:paraId="1A612688">
            <w:pPr>
              <w:rPr>
                <w:rFonts w:ascii="Arial"/>
                <w:color w:val="auto"/>
                <w:sz w:val="21"/>
                <w:highlight w:val="none"/>
              </w:rPr>
            </w:pPr>
          </w:p>
        </w:tc>
        <w:tc>
          <w:tcPr>
            <w:tcW w:w="1283" w:type="dxa"/>
            <w:vAlign w:val="top"/>
          </w:tcPr>
          <w:p w14:paraId="7CA1B699">
            <w:pPr>
              <w:rPr>
                <w:rFonts w:ascii="Arial"/>
                <w:color w:val="auto"/>
                <w:sz w:val="21"/>
                <w:highlight w:val="none"/>
              </w:rPr>
            </w:pPr>
          </w:p>
        </w:tc>
        <w:tc>
          <w:tcPr>
            <w:tcW w:w="2308" w:type="dxa"/>
            <w:vAlign w:val="top"/>
          </w:tcPr>
          <w:p w14:paraId="0DE93F07">
            <w:pPr>
              <w:rPr>
                <w:rFonts w:ascii="Arial"/>
                <w:color w:val="auto"/>
                <w:sz w:val="21"/>
                <w:highlight w:val="none"/>
              </w:rPr>
            </w:pPr>
          </w:p>
        </w:tc>
      </w:tr>
      <w:tr w14:paraId="1569BA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638" w:type="dxa"/>
            <w:vAlign w:val="top"/>
          </w:tcPr>
          <w:p w14:paraId="6B8D8F9C">
            <w:pPr>
              <w:rPr>
                <w:rFonts w:ascii="Arial"/>
                <w:color w:val="auto"/>
                <w:sz w:val="21"/>
                <w:highlight w:val="none"/>
              </w:rPr>
            </w:pPr>
          </w:p>
        </w:tc>
        <w:tc>
          <w:tcPr>
            <w:tcW w:w="1406" w:type="dxa"/>
            <w:vAlign w:val="top"/>
          </w:tcPr>
          <w:p w14:paraId="1BEE24E1">
            <w:pPr>
              <w:rPr>
                <w:rFonts w:ascii="Arial"/>
                <w:color w:val="auto"/>
                <w:sz w:val="21"/>
                <w:highlight w:val="none"/>
              </w:rPr>
            </w:pPr>
          </w:p>
        </w:tc>
        <w:tc>
          <w:tcPr>
            <w:tcW w:w="648" w:type="dxa"/>
            <w:vAlign w:val="top"/>
          </w:tcPr>
          <w:p w14:paraId="1466B22A">
            <w:pPr>
              <w:rPr>
                <w:rFonts w:ascii="Arial"/>
                <w:color w:val="auto"/>
                <w:sz w:val="21"/>
                <w:highlight w:val="none"/>
              </w:rPr>
            </w:pPr>
          </w:p>
        </w:tc>
        <w:tc>
          <w:tcPr>
            <w:tcW w:w="648" w:type="dxa"/>
            <w:vAlign w:val="top"/>
          </w:tcPr>
          <w:p w14:paraId="36F0EA8A">
            <w:pPr>
              <w:rPr>
                <w:rFonts w:ascii="Arial"/>
                <w:color w:val="auto"/>
                <w:sz w:val="21"/>
                <w:highlight w:val="none"/>
              </w:rPr>
            </w:pPr>
          </w:p>
        </w:tc>
        <w:tc>
          <w:tcPr>
            <w:tcW w:w="648" w:type="dxa"/>
            <w:vAlign w:val="top"/>
          </w:tcPr>
          <w:p w14:paraId="5BFD77EF">
            <w:pPr>
              <w:rPr>
                <w:rFonts w:ascii="Arial"/>
                <w:color w:val="auto"/>
                <w:sz w:val="21"/>
                <w:highlight w:val="none"/>
              </w:rPr>
            </w:pPr>
          </w:p>
        </w:tc>
        <w:tc>
          <w:tcPr>
            <w:tcW w:w="947" w:type="dxa"/>
            <w:vAlign w:val="top"/>
          </w:tcPr>
          <w:p w14:paraId="03630ADB">
            <w:pPr>
              <w:rPr>
                <w:rFonts w:ascii="Arial"/>
                <w:color w:val="auto"/>
                <w:sz w:val="21"/>
                <w:highlight w:val="none"/>
              </w:rPr>
            </w:pPr>
          </w:p>
        </w:tc>
        <w:tc>
          <w:tcPr>
            <w:tcW w:w="1315" w:type="dxa"/>
            <w:vAlign w:val="top"/>
          </w:tcPr>
          <w:p w14:paraId="2D1B0F06">
            <w:pPr>
              <w:rPr>
                <w:rFonts w:ascii="Arial"/>
                <w:color w:val="auto"/>
                <w:sz w:val="21"/>
                <w:highlight w:val="none"/>
              </w:rPr>
            </w:pPr>
          </w:p>
        </w:tc>
        <w:tc>
          <w:tcPr>
            <w:tcW w:w="1283" w:type="dxa"/>
            <w:vAlign w:val="top"/>
          </w:tcPr>
          <w:p w14:paraId="6B0DFF39">
            <w:pPr>
              <w:rPr>
                <w:rFonts w:ascii="Arial"/>
                <w:color w:val="auto"/>
                <w:sz w:val="21"/>
                <w:highlight w:val="none"/>
              </w:rPr>
            </w:pPr>
          </w:p>
        </w:tc>
        <w:tc>
          <w:tcPr>
            <w:tcW w:w="2308" w:type="dxa"/>
            <w:vAlign w:val="top"/>
          </w:tcPr>
          <w:p w14:paraId="73372F00">
            <w:pPr>
              <w:rPr>
                <w:rFonts w:ascii="Arial"/>
                <w:color w:val="auto"/>
                <w:sz w:val="21"/>
                <w:highlight w:val="none"/>
              </w:rPr>
            </w:pPr>
          </w:p>
        </w:tc>
      </w:tr>
    </w:tbl>
    <w:p w14:paraId="3AA79CC2">
      <w:pPr>
        <w:spacing w:before="112" w:line="224" w:lineRule="auto"/>
        <w:ind w:firstLine="28"/>
        <w:rPr>
          <w:rFonts w:ascii="宋体" w:hAnsi="宋体" w:eastAsia="宋体" w:cs="宋体"/>
          <w:color w:val="auto"/>
          <w:sz w:val="24"/>
          <w:szCs w:val="24"/>
          <w:highlight w:val="none"/>
        </w:rPr>
      </w:pPr>
      <w:r>
        <w:rPr>
          <w:rFonts w:ascii="宋体" w:hAnsi="宋体" w:eastAsia="宋体" w:cs="宋体"/>
          <w:color w:val="auto"/>
          <w:sz w:val="24"/>
          <w:szCs w:val="24"/>
          <w:highlight w:val="none"/>
        </w:rPr>
        <w:t>注</w:t>
      </w:r>
      <w:r>
        <w:rPr>
          <w:rFonts w:ascii="宋体" w:hAnsi="宋体" w:eastAsia="宋体" w:cs="宋体"/>
          <w:color w:val="auto"/>
          <w:spacing w:val="-33"/>
          <w:sz w:val="24"/>
          <w:szCs w:val="24"/>
          <w:highlight w:val="none"/>
        </w:rPr>
        <w:t>：</w:t>
      </w:r>
    </w:p>
    <w:p w14:paraId="694D0175">
      <w:pPr>
        <w:spacing w:before="31" w:line="466" w:lineRule="exact"/>
        <w:ind w:firstLine="526"/>
        <w:rPr>
          <w:rFonts w:ascii="宋体" w:hAnsi="宋体" w:eastAsia="宋体" w:cs="宋体"/>
          <w:color w:val="auto"/>
          <w:sz w:val="24"/>
          <w:szCs w:val="24"/>
          <w:highlight w:val="none"/>
        </w:rPr>
      </w:pPr>
      <w:r>
        <w:rPr>
          <w:rFonts w:ascii="宋体" w:hAnsi="宋体" w:eastAsia="宋体" w:cs="宋体"/>
          <w:color w:val="auto"/>
          <w:position w:val="17"/>
          <w:sz w:val="24"/>
          <w:szCs w:val="24"/>
          <w:highlight w:val="none"/>
        </w:rPr>
        <w:t>1.供应商可适当调整该表格式</w:t>
      </w:r>
      <w:r>
        <w:rPr>
          <w:rFonts w:ascii="宋体" w:hAnsi="宋体" w:eastAsia="宋体" w:cs="宋体"/>
          <w:color w:val="auto"/>
          <w:spacing w:val="-30"/>
          <w:position w:val="17"/>
          <w:sz w:val="24"/>
          <w:szCs w:val="24"/>
          <w:highlight w:val="none"/>
        </w:rPr>
        <w:t>，</w:t>
      </w:r>
      <w:r>
        <w:rPr>
          <w:rFonts w:ascii="宋体" w:hAnsi="宋体" w:eastAsia="宋体" w:cs="宋体"/>
          <w:color w:val="auto"/>
          <w:position w:val="17"/>
          <w:sz w:val="24"/>
          <w:szCs w:val="24"/>
          <w:highlight w:val="none"/>
        </w:rPr>
        <w:t>但不得减少信息内容</w:t>
      </w:r>
      <w:r>
        <w:rPr>
          <w:rFonts w:ascii="宋体" w:hAnsi="宋体" w:eastAsia="宋体" w:cs="宋体"/>
          <w:color w:val="auto"/>
          <w:spacing w:val="-30"/>
          <w:position w:val="17"/>
          <w:sz w:val="24"/>
          <w:szCs w:val="24"/>
          <w:highlight w:val="none"/>
        </w:rPr>
        <w:t>。</w:t>
      </w:r>
    </w:p>
    <w:p w14:paraId="1AE8FF4E">
      <w:pPr>
        <w:spacing w:before="1" w:line="218" w:lineRule="auto"/>
        <w:ind w:firstLine="511"/>
        <w:rPr>
          <w:rFonts w:ascii="宋体" w:hAnsi="宋体" w:eastAsia="宋体" w:cs="宋体"/>
          <w:color w:val="auto"/>
          <w:sz w:val="24"/>
          <w:szCs w:val="24"/>
          <w:highlight w:val="none"/>
        </w:rPr>
      </w:pPr>
      <w:r>
        <w:rPr>
          <w:rFonts w:ascii="宋体" w:hAnsi="宋体" w:eastAsia="宋体" w:cs="宋体"/>
          <w:color w:val="auto"/>
          <w:sz w:val="24"/>
          <w:szCs w:val="24"/>
          <w:highlight w:val="none"/>
        </w:rPr>
        <w:t>2.供应商应书面承诺磋商响应文件中人员的真实性</w:t>
      </w:r>
      <w:r>
        <w:rPr>
          <w:rFonts w:ascii="宋体" w:hAnsi="宋体" w:eastAsia="宋体" w:cs="宋体"/>
          <w:color w:val="auto"/>
          <w:spacing w:val="-45"/>
          <w:sz w:val="24"/>
          <w:szCs w:val="24"/>
          <w:highlight w:val="none"/>
        </w:rPr>
        <w:t>。</w:t>
      </w:r>
    </w:p>
    <w:p w14:paraId="768BD2B8">
      <w:pPr>
        <w:spacing w:before="183" w:line="239" w:lineRule="auto"/>
        <w:ind w:firstLine="513"/>
        <w:rPr>
          <w:rFonts w:ascii="宋体" w:hAnsi="宋体" w:eastAsia="宋体" w:cs="宋体"/>
          <w:color w:val="auto"/>
          <w:sz w:val="24"/>
          <w:szCs w:val="24"/>
          <w:highlight w:val="none"/>
        </w:rPr>
      </w:pPr>
      <w:r>
        <w:rPr>
          <w:rFonts w:ascii="宋体" w:hAnsi="宋体" w:eastAsia="宋体" w:cs="宋体"/>
          <w:color w:val="auto"/>
          <w:sz w:val="24"/>
          <w:szCs w:val="24"/>
          <w:highlight w:val="none"/>
        </w:rPr>
        <w:t>3.可附以上人员相关证明材料</w:t>
      </w:r>
      <w:r>
        <w:rPr>
          <w:rFonts w:ascii="宋体" w:hAnsi="宋体" w:eastAsia="宋体" w:cs="宋体"/>
          <w:color w:val="auto"/>
          <w:spacing w:val="-45"/>
          <w:sz w:val="24"/>
          <w:szCs w:val="24"/>
          <w:highlight w:val="none"/>
        </w:rPr>
        <w:t>。</w:t>
      </w:r>
    </w:p>
    <w:p w14:paraId="3E24899E">
      <w:pPr>
        <w:spacing w:line="310" w:lineRule="auto"/>
        <w:rPr>
          <w:rFonts w:ascii="Arial"/>
          <w:color w:val="auto"/>
          <w:sz w:val="21"/>
          <w:highlight w:val="none"/>
        </w:rPr>
      </w:pPr>
    </w:p>
    <w:p w14:paraId="2A4D6745">
      <w:pPr>
        <w:spacing w:line="310" w:lineRule="auto"/>
        <w:rPr>
          <w:rFonts w:ascii="Arial"/>
          <w:color w:val="auto"/>
          <w:sz w:val="21"/>
          <w:highlight w:val="none"/>
        </w:rPr>
      </w:pPr>
    </w:p>
    <w:p w14:paraId="63C266BB">
      <w:pPr>
        <w:spacing w:before="79" w:line="219" w:lineRule="auto"/>
        <w:ind w:firstLine="28"/>
        <w:rPr>
          <w:rFonts w:ascii="宋体" w:hAnsi="宋体" w:eastAsia="宋体" w:cs="宋体"/>
          <w:color w:val="auto"/>
          <w:sz w:val="24"/>
          <w:szCs w:val="24"/>
          <w:highlight w:val="none"/>
        </w:rPr>
      </w:pPr>
      <w:r>
        <w:rPr>
          <w:rFonts w:ascii="宋体" w:hAnsi="宋体" w:eastAsia="宋体" w:cs="宋体"/>
          <w:color w:val="auto"/>
          <w:sz w:val="24"/>
          <w:szCs w:val="24"/>
          <w:highlight w:val="none"/>
        </w:rPr>
        <w:t>供应商名称（公章）</w:t>
      </w:r>
      <w:r>
        <w:rPr>
          <w:rFonts w:ascii="宋体" w:hAnsi="宋体" w:eastAsia="宋体" w:cs="宋体"/>
          <w:color w:val="auto"/>
          <w:spacing w:val="-84"/>
          <w:sz w:val="24"/>
          <w:szCs w:val="24"/>
          <w:highlight w:val="none"/>
        </w:rPr>
        <w:t xml:space="preserve"> </w:t>
      </w:r>
      <w:r>
        <w:rPr>
          <w:rFonts w:ascii="宋体" w:hAnsi="宋体" w:eastAsia="宋体" w:cs="宋体"/>
          <w:color w:val="auto"/>
          <w:sz w:val="24"/>
          <w:szCs w:val="24"/>
          <w:highlight w:val="none"/>
        </w:rPr>
        <w:t>:</w:t>
      </w:r>
    </w:p>
    <w:p w14:paraId="0A2F8F4F">
      <w:pPr>
        <w:spacing w:before="183" w:line="219" w:lineRule="auto"/>
        <w:ind w:firstLine="29"/>
        <w:rPr>
          <w:rFonts w:ascii="宋体" w:hAnsi="宋体" w:eastAsia="宋体" w:cs="宋体"/>
          <w:color w:val="auto"/>
          <w:sz w:val="24"/>
          <w:szCs w:val="24"/>
          <w:highlight w:val="none"/>
        </w:rPr>
      </w:pPr>
      <w:r>
        <w:rPr>
          <w:rFonts w:ascii="宋体" w:hAnsi="宋体" w:eastAsia="宋体" w:cs="宋体"/>
          <w:color w:val="auto"/>
          <w:sz w:val="24"/>
          <w:szCs w:val="24"/>
          <w:highlight w:val="none"/>
        </w:rPr>
        <w:t>法定代表人/被授权人（签字或盖章</w:t>
      </w:r>
      <w:r>
        <w:rPr>
          <w:rFonts w:ascii="宋体" w:hAnsi="宋体" w:eastAsia="宋体" w:cs="宋体"/>
          <w:color w:val="auto"/>
          <w:spacing w:val="-31"/>
          <w:sz w:val="24"/>
          <w:szCs w:val="24"/>
          <w:highlight w:val="none"/>
        </w:rPr>
        <w:t>）</w:t>
      </w:r>
      <w:r>
        <w:rPr>
          <w:rFonts w:ascii="宋体" w:hAnsi="宋体" w:eastAsia="宋体" w:cs="宋体"/>
          <w:color w:val="auto"/>
          <w:spacing w:val="-30"/>
          <w:sz w:val="24"/>
          <w:szCs w:val="24"/>
          <w:highlight w:val="none"/>
        </w:rPr>
        <w:t>：</w:t>
      </w:r>
    </w:p>
    <w:p w14:paraId="74659518">
      <w:pPr>
        <w:spacing w:before="79" w:line="219" w:lineRule="auto"/>
        <w:ind w:firstLine="28"/>
        <w:rPr>
          <w:rFonts w:ascii="宋体" w:hAnsi="宋体" w:eastAsia="宋体" w:cs="宋体"/>
          <w:color w:val="auto"/>
          <w:sz w:val="24"/>
          <w:szCs w:val="24"/>
          <w:highlight w:val="none"/>
        </w:rPr>
      </w:pPr>
      <w:r>
        <w:rPr>
          <w:rFonts w:ascii="宋体" w:hAnsi="宋体" w:eastAsia="宋体" w:cs="宋体"/>
          <w:color w:val="auto"/>
          <w:sz w:val="24"/>
          <w:szCs w:val="24"/>
          <w:highlight w:val="none"/>
        </w:rPr>
        <w:t>日    期 ：</w:t>
      </w:r>
    </w:p>
    <w:p w14:paraId="61727A15">
      <w:pPr>
        <w:rPr>
          <w:b w:val="0"/>
          <w:bCs w:val="0"/>
          <w:color w:val="auto"/>
          <w:highlight w:val="none"/>
        </w:rPr>
        <w:sectPr>
          <w:footerReference r:id="rId20" w:type="default"/>
          <w:pgSz w:w="11907" w:h="16839"/>
          <w:pgMar w:top="847" w:right="998" w:bottom="1166" w:left="1060" w:header="0" w:footer="988" w:gutter="0"/>
          <w:pgNumType w:fmt="decimal"/>
          <w:cols w:space="720" w:num="1"/>
        </w:sectPr>
      </w:pPr>
    </w:p>
    <w:p w14:paraId="7C76DE6F">
      <w:pPr>
        <w:spacing w:line="320" w:lineRule="auto"/>
        <w:rPr>
          <w:rFonts w:ascii="Arial"/>
          <w:color w:val="auto"/>
          <w:sz w:val="21"/>
          <w:highlight w:val="none"/>
        </w:rPr>
      </w:pPr>
    </w:p>
    <w:p w14:paraId="4633470E">
      <w:pPr>
        <w:spacing w:before="100" w:line="224" w:lineRule="auto"/>
        <w:ind w:firstLine="27"/>
        <w:rPr>
          <w:rFonts w:hint="eastAsia" w:ascii="宋体" w:hAnsi="宋体" w:eastAsia="宋体" w:cs="宋体"/>
          <w:color w:val="auto"/>
          <w:spacing w:val="-53"/>
          <w:sz w:val="31"/>
          <w:szCs w:val="31"/>
          <w:highlight w:val="none"/>
          <w:lang w:val="en-US" w:eastAsia="zh-CN"/>
        </w:rPr>
      </w:pPr>
      <w:r>
        <w:rPr>
          <w:rFonts w:ascii="宋体" w:hAnsi="宋体" w:eastAsia="宋体" w:cs="宋体"/>
          <w:color w:val="auto"/>
          <w:spacing w:val="-7"/>
          <w:sz w:val="31"/>
          <w:szCs w:val="31"/>
          <w:highlight w:val="none"/>
          <w14:textOutline w14:w="5791" w14:cap="flat" w14:cmpd="sng">
            <w14:solidFill>
              <w14:srgbClr w14:val="000000"/>
            </w14:solidFill>
            <w14:prstDash w14:val="solid"/>
            <w14:miter w14:val="0"/>
          </w14:textOutline>
        </w:rPr>
        <w:t>附件</w:t>
      </w:r>
      <w:r>
        <w:rPr>
          <w:rFonts w:ascii="宋体" w:hAnsi="宋体" w:eastAsia="宋体" w:cs="宋体"/>
          <w:color w:val="auto"/>
          <w:spacing w:val="-53"/>
          <w:sz w:val="31"/>
          <w:szCs w:val="31"/>
          <w:highlight w:val="none"/>
        </w:rPr>
        <w:t xml:space="preserve"> </w:t>
      </w:r>
      <w:r>
        <w:rPr>
          <w:rFonts w:hint="eastAsia" w:ascii="宋体" w:hAnsi="宋体" w:eastAsia="宋体" w:cs="宋体"/>
          <w:color w:val="auto"/>
          <w:spacing w:val="-53"/>
          <w:sz w:val="31"/>
          <w:szCs w:val="31"/>
          <w:highlight w:val="none"/>
          <w:lang w:val="en-US" w:eastAsia="zh-CN"/>
        </w:rPr>
        <w:t>3</w:t>
      </w:r>
    </w:p>
    <w:p w14:paraId="55A6CA91">
      <w:pPr>
        <w:spacing w:before="100" w:line="224" w:lineRule="auto"/>
        <w:ind w:firstLine="2685" w:firstLineChars="809"/>
        <w:rPr>
          <w:rFonts w:ascii="宋体" w:hAnsi="宋体" w:eastAsia="宋体" w:cs="宋体"/>
          <w:color w:val="auto"/>
          <w:sz w:val="31"/>
          <w:szCs w:val="31"/>
          <w:highlight w:val="none"/>
        </w:rPr>
      </w:pPr>
      <w:r>
        <w:rPr>
          <w:rFonts w:ascii="宋体" w:hAnsi="宋体" w:eastAsia="宋体" w:cs="宋体"/>
          <w:color w:val="auto"/>
          <w:spacing w:val="11"/>
          <w:sz w:val="31"/>
          <w:szCs w:val="31"/>
          <w:highlight w:val="none"/>
          <w14:textOutline w14:w="5791" w14:cap="flat" w14:cmpd="sng">
            <w14:solidFill>
              <w14:srgbClr w14:val="000000"/>
            </w14:solidFill>
            <w14:prstDash w14:val="solid"/>
            <w14:miter w14:val="0"/>
          </w14:textOutline>
        </w:rPr>
        <w:t>本项目拟</w:t>
      </w:r>
      <w:r>
        <w:rPr>
          <w:rFonts w:ascii="宋体" w:hAnsi="宋体" w:eastAsia="宋体" w:cs="宋体"/>
          <w:color w:val="auto"/>
          <w:spacing w:val="10"/>
          <w:sz w:val="31"/>
          <w:szCs w:val="31"/>
          <w:highlight w:val="none"/>
          <w14:textOutline w14:w="5791" w14:cap="flat" w14:cmpd="sng">
            <w14:solidFill>
              <w14:srgbClr w14:val="000000"/>
            </w14:solidFill>
            <w14:prstDash w14:val="solid"/>
            <w14:miter w14:val="0"/>
          </w14:textOutline>
        </w:rPr>
        <w:t>投入</w:t>
      </w:r>
      <w:r>
        <w:rPr>
          <w:rFonts w:hint="eastAsia" w:ascii="宋体" w:hAnsi="宋体" w:eastAsia="宋体" w:cs="宋体"/>
          <w:color w:val="auto"/>
          <w:spacing w:val="10"/>
          <w:sz w:val="31"/>
          <w:szCs w:val="31"/>
          <w:highlight w:val="none"/>
          <w:lang w:eastAsia="zh-CN"/>
          <w14:textOutline w14:w="5791" w14:cap="flat" w14:cmpd="sng">
            <w14:solidFill>
              <w14:srgbClr w14:val="000000"/>
            </w14:solidFill>
            <w14:prstDash w14:val="solid"/>
            <w14:miter w14:val="0"/>
          </w14:textOutline>
        </w:rPr>
        <w:t>项目</w:t>
      </w:r>
      <w:r>
        <w:rPr>
          <w:rFonts w:ascii="宋体" w:hAnsi="宋体" w:eastAsia="宋体" w:cs="宋体"/>
          <w:color w:val="auto"/>
          <w:spacing w:val="10"/>
          <w:sz w:val="31"/>
          <w:szCs w:val="31"/>
          <w:highlight w:val="none"/>
          <w14:textOutline w14:w="5791" w14:cap="flat" w14:cmpd="sng">
            <w14:solidFill>
              <w14:srgbClr w14:val="000000"/>
            </w14:solidFill>
            <w14:prstDash w14:val="solid"/>
            <w14:miter w14:val="0"/>
          </w14:textOutline>
        </w:rPr>
        <w:t>负责人简历表</w:t>
      </w:r>
    </w:p>
    <w:p w14:paraId="3656F05A">
      <w:pPr>
        <w:rPr>
          <w:color w:val="auto"/>
          <w:highlight w:val="none"/>
        </w:rPr>
      </w:pPr>
    </w:p>
    <w:p w14:paraId="5C5B7997">
      <w:pPr>
        <w:rPr>
          <w:color w:val="auto"/>
          <w:highlight w:val="none"/>
        </w:rPr>
      </w:pPr>
    </w:p>
    <w:p w14:paraId="36FEE8B5">
      <w:pPr>
        <w:spacing w:line="120" w:lineRule="exact"/>
        <w:rPr>
          <w:color w:val="auto"/>
          <w:highlight w:val="none"/>
        </w:rPr>
      </w:pPr>
    </w:p>
    <w:tbl>
      <w:tblPr>
        <w:tblStyle w:val="31"/>
        <w:tblW w:w="9123" w:type="dxa"/>
        <w:tblInd w:w="42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6"/>
        <w:gridCol w:w="271"/>
        <w:gridCol w:w="1591"/>
        <w:gridCol w:w="1533"/>
        <w:gridCol w:w="1296"/>
        <w:gridCol w:w="45"/>
        <w:gridCol w:w="1724"/>
        <w:gridCol w:w="1147"/>
      </w:tblGrid>
      <w:tr w14:paraId="3FFB43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1787" w:type="dxa"/>
            <w:gridSpan w:val="2"/>
            <w:vAlign w:val="top"/>
          </w:tcPr>
          <w:p w14:paraId="3EEBE5C1">
            <w:pPr>
              <w:spacing w:before="210" w:line="220" w:lineRule="auto"/>
              <w:ind w:firstLine="539"/>
              <w:rPr>
                <w:rFonts w:ascii="宋体" w:hAnsi="宋体" w:eastAsia="宋体" w:cs="宋体"/>
                <w:color w:val="auto"/>
                <w:sz w:val="24"/>
                <w:szCs w:val="24"/>
                <w:highlight w:val="none"/>
              </w:rPr>
            </w:pPr>
            <w:r>
              <w:rPr>
                <w:rFonts w:ascii="宋体" w:hAnsi="宋体" w:eastAsia="宋体" w:cs="宋体"/>
                <w:color w:val="auto"/>
                <w:sz w:val="24"/>
                <w:szCs w:val="24"/>
                <w:highlight w:val="none"/>
              </w:rPr>
              <w:t>姓</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名</w:t>
            </w:r>
          </w:p>
        </w:tc>
        <w:tc>
          <w:tcPr>
            <w:tcW w:w="1591" w:type="dxa"/>
            <w:vAlign w:val="top"/>
          </w:tcPr>
          <w:p w14:paraId="1D23E425">
            <w:pPr>
              <w:rPr>
                <w:rFonts w:ascii="Arial"/>
                <w:color w:val="auto"/>
                <w:sz w:val="21"/>
                <w:highlight w:val="none"/>
              </w:rPr>
            </w:pPr>
          </w:p>
        </w:tc>
        <w:tc>
          <w:tcPr>
            <w:tcW w:w="1533" w:type="dxa"/>
            <w:vAlign w:val="top"/>
          </w:tcPr>
          <w:p w14:paraId="0A315651">
            <w:pPr>
              <w:spacing w:before="211" w:line="220" w:lineRule="auto"/>
              <w:ind w:firstLine="411"/>
              <w:rPr>
                <w:rFonts w:ascii="宋体" w:hAnsi="宋体" w:eastAsia="宋体" w:cs="宋体"/>
                <w:color w:val="auto"/>
                <w:sz w:val="24"/>
                <w:szCs w:val="24"/>
                <w:highlight w:val="none"/>
              </w:rPr>
            </w:pPr>
            <w:r>
              <w:rPr>
                <w:rFonts w:ascii="宋体" w:hAnsi="宋体" w:eastAsia="宋体" w:cs="宋体"/>
                <w:color w:val="auto"/>
                <w:sz w:val="24"/>
                <w:szCs w:val="24"/>
                <w:highlight w:val="none"/>
              </w:rPr>
              <w:t>性</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别</w:t>
            </w:r>
          </w:p>
        </w:tc>
        <w:tc>
          <w:tcPr>
            <w:tcW w:w="1341" w:type="dxa"/>
            <w:gridSpan w:val="2"/>
            <w:vAlign w:val="top"/>
          </w:tcPr>
          <w:p w14:paraId="48F013DF">
            <w:pPr>
              <w:rPr>
                <w:rFonts w:ascii="Arial"/>
                <w:color w:val="auto"/>
                <w:sz w:val="21"/>
                <w:highlight w:val="none"/>
              </w:rPr>
            </w:pPr>
          </w:p>
        </w:tc>
        <w:tc>
          <w:tcPr>
            <w:tcW w:w="1724" w:type="dxa"/>
            <w:vAlign w:val="top"/>
          </w:tcPr>
          <w:p w14:paraId="1642FDF8">
            <w:pPr>
              <w:spacing w:before="210" w:line="220" w:lineRule="auto"/>
              <w:ind w:firstLine="505"/>
              <w:rPr>
                <w:rFonts w:ascii="宋体" w:hAnsi="宋体" w:eastAsia="宋体" w:cs="宋体"/>
                <w:color w:val="auto"/>
                <w:sz w:val="24"/>
                <w:szCs w:val="24"/>
                <w:highlight w:val="none"/>
              </w:rPr>
            </w:pPr>
            <w:r>
              <w:rPr>
                <w:rFonts w:ascii="宋体" w:hAnsi="宋体" w:eastAsia="宋体" w:cs="宋体"/>
                <w:color w:val="auto"/>
                <w:sz w:val="24"/>
                <w:szCs w:val="24"/>
                <w:highlight w:val="none"/>
              </w:rPr>
              <w:t>年</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龄</w:t>
            </w:r>
          </w:p>
        </w:tc>
        <w:tc>
          <w:tcPr>
            <w:tcW w:w="1147" w:type="dxa"/>
            <w:vAlign w:val="top"/>
          </w:tcPr>
          <w:p w14:paraId="1DF4A8FF">
            <w:pPr>
              <w:rPr>
                <w:rFonts w:ascii="Arial"/>
                <w:color w:val="auto"/>
                <w:sz w:val="21"/>
                <w:highlight w:val="none"/>
              </w:rPr>
            </w:pPr>
          </w:p>
        </w:tc>
      </w:tr>
      <w:tr w14:paraId="6CBFCB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787" w:type="dxa"/>
            <w:gridSpan w:val="2"/>
            <w:vAlign w:val="top"/>
          </w:tcPr>
          <w:p w14:paraId="3B64CD06">
            <w:pPr>
              <w:spacing w:before="206" w:line="222" w:lineRule="auto"/>
              <w:ind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职</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 xml:space="preserve"> 称</w:t>
            </w:r>
          </w:p>
        </w:tc>
        <w:tc>
          <w:tcPr>
            <w:tcW w:w="1591" w:type="dxa"/>
            <w:vAlign w:val="top"/>
          </w:tcPr>
          <w:p w14:paraId="3D702266">
            <w:pPr>
              <w:rPr>
                <w:rFonts w:ascii="Arial"/>
                <w:color w:val="auto"/>
                <w:sz w:val="21"/>
                <w:highlight w:val="none"/>
              </w:rPr>
            </w:pPr>
          </w:p>
        </w:tc>
        <w:tc>
          <w:tcPr>
            <w:tcW w:w="1533" w:type="dxa"/>
            <w:vAlign w:val="top"/>
          </w:tcPr>
          <w:p w14:paraId="2FC3930A">
            <w:pPr>
              <w:spacing w:before="206" w:line="220" w:lineRule="auto"/>
              <w:ind w:firstLine="29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身份证号</w:t>
            </w:r>
          </w:p>
          <w:p w14:paraId="79197089">
            <w:pPr>
              <w:tabs>
                <w:tab w:val="left" w:pos="1528"/>
              </w:tabs>
              <w:spacing w:before="93" w:line="4" w:lineRule="exact"/>
              <w:ind w:firstLine="1525"/>
              <w:rPr>
                <w:rFonts w:ascii="Arial"/>
                <w:color w:val="auto"/>
                <w:sz w:val="21"/>
                <w:highlight w:val="none"/>
              </w:rPr>
            </w:pPr>
            <w:r>
              <w:rPr>
                <w:rFonts w:ascii="Arial" w:hAnsi="Arial" w:eastAsia="Arial" w:cs="Arial"/>
                <w:color w:val="auto"/>
                <w:position w:val="-7"/>
                <w:sz w:val="21"/>
                <w:szCs w:val="21"/>
                <w:highlight w:val="none"/>
                <w:shd w:val="clear" w:fill="000000"/>
              </w:rPr>
              <w:tab/>
            </w:r>
          </w:p>
        </w:tc>
        <w:tc>
          <w:tcPr>
            <w:tcW w:w="1341" w:type="dxa"/>
            <w:gridSpan w:val="2"/>
            <w:vAlign w:val="top"/>
          </w:tcPr>
          <w:p w14:paraId="1EE3B8BB">
            <w:pPr>
              <w:rPr>
                <w:rFonts w:ascii="Arial"/>
                <w:color w:val="auto"/>
                <w:sz w:val="21"/>
                <w:highlight w:val="none"/>
              </w:rPr>
            </w:pPr>
          </w:p>
        </w:tc>
        <w:tc>
          <w:tcPr>
            <w:tcW w:w="1724" w:type="dxa"/>
            <w:vAlign w:val="top"/>
          </w:tcPr>
          <w:p w14:paraId="601B9A3F">
            <w:pPr>
              <w:spacing w:before="206" w:line="220" w:lineRule="auto"/>
              <w:ind w:firstLine="32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专业</w:t>
            </w:r>
            <w:r>
              <w:rPr>
                <w:rFonts w:ascii="宋体" w:hAnsi="宋体" w:eastAsia="宋体" w:cs="宋体"/>
                <w:color w:val="auto"/>
                <w:spacing w:val="-1"/>
                <w:sz w:val="24"/>
                <w:szCs w:val="24"/>
                <w:highlight w:val="none"/>
              </w:rPr>
              <w:t>/</w:t>
            </w:r>
            <w:r>
              <w:rPr>
                <w:rFonts w:ascii="宋体" w:hAnsi="宋体" w:eastAsia="宋体" w:cs="宋体"/>
                <w:color w:val="auto"/>
                <w:spacing w:val="-2"/>
                <w:sz w:val="24"/>
                <w:szCs w:val="24"/>
                <w:highlight w:val="none"/>
              </w:rPr>
              <w:t>年限</w:t>
            </w:r>
          </w:p>
        </w:tc>
        <w:tc>
          <w:tcPr>
            <w:tcW w:w="1147" w:type="dxa"/>
            <w:vAlign w:val="top"/>
          </w:tcPr>
          <w:p w14:paraId="4373A92E">
            <w:pPr>
              <w:rPr>
                <w:rFonts w:ascii="Arial"/>
                <w:color w:val="auto"/>
                <w:sz w:val="21"/>
                <w:highlight w:val="none"/>
              </w:rPr>
            </w:pPr>
          </w:p>
        </w:tc>
      </w:tr>
      <w:tr w14:paraId="31D73F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787" w:type="dxa"/>
            <w:gridSpan w:val="2"/>
            <w:vAlign w:val="top"/>
          </w:tcPr>
          <w:p w14:paraId="600FFFDA">
            <w:pPr>
              <w:spacing w:before="206" w:line="220" w:lineRule="auto"/>
              <w:ind w:firstLine="42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毕业时</w:t>
            </w:r>
            <w:r>
              <w:rPr>
                <w:rFonts w:ascii="宋体" w:hAnsi="宋体" w:eastAsia="宋体" w:cs="宋体"/>
                <w:color w:val="auto"/>
                <w:spacing w:val="-2"/>
                <w:sz w:val="24"/>
                <w:szCs w:val="24"/>
                <w:highlight w:val="none"/>
              </w:rPr>
              <w:t>间</w:t>
            </w:r>
          </w:p>
        </w:tc>
        <w:tc>
          <w:tcPr>
            <w:tcW w:w="1591" w:type="dxa"/>
            <w:vAlign w:val="top"/>
          </w:tcPr>
          <w:p w14:paraId="62692D0F">
            <w:pPr>
              <w:rPr>
                <w:rFonts w:ascii="Arial"/>
                <w:color w:val="auto"/>
                <w:sz w:val="21"/>
                <w:highlight w:val="none"/>
              </w:rPr>
            </w:pPr>
          </w:p>
        </w:tc>
        <w:tc>
          <w:tcPr>
            <w:tcW w:w="1533" w:type="dxa"/>
            <w:vAlign w:val="top"/>
          </w:tcPr>
          <w:p w14:paraId="52AB8FC5">
            <w:pPr>
              <w:spacing w:before="206" w:line="220" w:lineRule="auto"/>
              <w:ind w:firstLine="29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毕业学</w:t>
            </w:r>
            <w:r>
              <w:rPr>
                <w:rFonts w:ascii="宋体" w:hAnsi="宋体" w:eastAsia="宋体" w:cs="宋体"/>
                <w:color w:val="auto"/>
                <w:spacing w:val="-2"/>
                <w:sz w:val="24"/>
                <w:szCs w:val="24"/>
                <w:highlight w:val="none"/>
              </w:rPr>
              <w:t>校</w:t>
            </w:r>
          </w:p>
        </w:tc>
        <w:tc>
          <w:tcPr>
            <w:tcW w:w="1341" w:type="dxa"/>
            <w:gridSpan w:val="2"/>
            <w:vAlign w:val="top"/>
          </w:tcPr>
          <w:p w14:paraId="74F8B5CE">
            <w:pPr>
              <w:rPr>
                <w:rFonts w:ascii="Arial"/>
                <w:color w:val="auto"/>
                <w:sz w:val="21"/>
                <w:highlight w:val="none"/>
              </w:rPr>
            </w:pPr>
          </w:p>
        </w:tc>
        <w:tc>
          <w:tcPr>
            <w:tcW w:w="1724" w:type="dxa"/>
            <w:vAlign w:val="top"/>
          </w:tcPr>
          <w:p w14:paraId="5CCEE19E">
            <w:pPr>
              <w:spacing w:before="207" w:line="220" w:lineRule="auto"/>
              <w:ind w:firstLine="329"/>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学历</w:t>
            </w:r>
            <w:r>
              <w:rPr>
                <w:rFonts w:ascii="宋体" w:hAnsi="宋体" w:eastAsia="宋体" w:cs="宋体"/>
                <w:color w:val="auto"/>
                <w:spacing w:val="-1"/>
                <w:sz w:val="24"/>
                <w:szCs w:val="24"/>
                <w:highlight w:val="none"/>
              </w:rPr>
              <w:t>/</w:t>
            </w:r>
            <w:r>
              <w:rPr>
                <w:rFonts w:ascii="宋体" w:hAnsi="宋体" w:eastAsia="宋体" w:cs="宋体"/>
                <w:color w:val="auto"/>
                <w:spacing w:val="-3"/>
                <w:sz w:val="24"/>
                <w:szCs w:val="24"/>
                <w:highlight w:val="none"/>
              </w:rPr>
              <w:t>专业</w:t>
            </w:r>
          </w:p>
        </w:tc>
        <w:tc>
          <w:tcPr>
            <w:tcW w:w="1147" w:type="dxa"/>
            <w:vAlign w:val="top"/>
          </w:tcPr>
          <w:p w14:paraId="7DB65DA9">
            <w:pPr>
              <w:rPr>
                <w:rFonts w:ascii="Arial"/>
                <w:color w:val="auto"/>
                <w:sz w:val="21"/>
                <w:highlight w:val="none"/>
              </w:rPr>
            </w:pPr>
          </w:p>
        </w:tc>
      </w:tr>
      <w:tr w14:paraId="3CD0E5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787" w:type="dxa"/>
            <w:gridSpan w:val="2"/>
            <w:vAlign w:val="top"/>
          </w:tcPr>
          <w:p w14:paraId="2182D651">
            <w:pPr>
              <w:spacing w:before="207" w:line="219" w:lineRule="auto"/>
              <w:ind w:firstLine="429"/>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资格证</w:t>
            </w:r>
            <w:r>
              <w:rPr>
                <w:rFonts w:ascii="宋体" w:hAnsi="宋体" w:eastAsia="宋体" w:cs="宋体"/>
                <w:color w:val="auto"/>
                <w:spacing w:val="-3"/>
                <w:sz w:val="24"/>
                <w:szCs w:val="24"/>
                <w:highlight w:val="none"/>
              </w:rPr>
              <w:t>书</w:t>
            </w:r>
          </w:p>
        </w:tc>
        <w:tc>
          <w:tcPr>
            <w:tcW w:w="1591" w:type="dxa"/>
            <w:vAlign w:val="top"/>
          </w:tcPr>
          <w:p w14:paraId="14FFEA96">
            <w:pPr>
              <w:rPr>
                <w:rFonts w:ascii="Arial"/>
                <w:color w:val="auto"/>
                <w:sz w:val="21"/>
                <w:highlight w:val="none"/>
              </w:rPr>
            </w:pPr>
          </w:p>
        </w:tc>
        <w:tc>
          <w:tcPr>
            <w:tcW w:w="1533" w:type="dxa"/>
            <w:vAlign w:val="top"/>
          </w:tcPr>
          <w:p w14:paraId="3184E6B5">
            <w:pPr>
              <w:spacing w:before="207" w:line="221" w:lineRule="auto"/>
              <w:ind w:firstLine="29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注册时间</w:t>
            </w:r>
          </w:p>
          <w:p w14:paraId="28ADD4DE">
            <w:pPr>
              <w:tabs>
                <w:tab w:val="left" w:pos="1528"/>
              </w:tabs>
              <w:spacing w:before="91" w:line="4" w:lineRule="exact"/>
              <w:ind w:firstLine="1525"/>
              <w:rPr>
                <w:rFonts w:ascii="Arial"/>
                <w:color w:val="auto"/>
                <w:sz w:val="21"/>
                <w:highlight w:val="none"/>
              </w:rPr>
            </w:pPr>
            <w:r>
              <w:rPr>
                <w:rFonts w:ascii="Arial" w:hAnsi="Arial" w:eastAsia="Arial" w:cs="Arial"/>
                <w:color w:val="auto"/>
                <w:position w:val="-8"/>
                <w:sz w:val="21"/>
                <w:szCs w:val="21"/>
                <w:highlight w:val="none"/>
                <w:shd w:val="clear" w:fill="000000"/>
              </w:rPr>
              <w:tab/>
            </w:r>
          </w:p>
        </w:tc>
        <w:tc>
          <w:tcPr>
            <w:tcW w:w="1341" w:type="dxa"/>
            <w:gridSpan w:val="2"/>
            <w:vAlign w:val="top"/>
          </w:tcPr>
          <w:p w14:paraId="75F83164">
            <w:pPr>
              <w:rPr>
                <w:rFonts w:ascii="Arial"/>
                <w:color w:val="auto"/>
                <w:sz w:val="21"/>
                <w:highlight w:val="none"/>
              </w:rPr>
            </w:pPr>
          </w:p>
        </w:tc>
        <w:tc>
          <w:tcPr>
            <w:tcW w:w="1724" w:type="dxa"/>
            <w:vAlign w:val="top"/>
          </w:tcPr>
          <w:p w14:paraId="1B23EF09">
            <w:pPr>
              <w:spacing w:before="207" w:line="220" w:lineRule="auto"/>
              <w:ind w:firstLine="38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从业</w:t>
            </w:r>
            <w:r>
              <w:rPr>
                <w:rFonts w:ascii="宋体" w:hAnsi="宋体" w:eastAsia="宋体" w:cs="宋体"/>
                <w:color w:val="auto"/>
                <w:spacing w:val="-2"/>
                <w:sz w:val="24"/>
                <w:szCs w:val="24"/>
                <w:highlight w:val="none"/>
              </w:rPr>
              <w:t>时间</w:t>
            </w:r>
          </w:p>
        </w:tc>
        <w:tc>
          <w:tcPr>
            <w:tcW w:w="1147" w:type="dxa"/>
            <w:vAlign w:val="top"/>
          </w:tcPr>
          <w:p w14:paraId="5A806B8D">
            <w:pPr>
              <w:rPr>
                <w:rFonts w:ascii="Arial"/>
                <w:color w:val="auto"/>
                <w:sz w:val="21"/>
                <w:highlight w:val="none"/>
              </w:rPr>
            </w:pPr>
          </w:p>
        </w:tc>
      </w:tr>
      <w:tr w14:paraId="70255C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3378" w:type="dxa"/>
            <w:gridSpan w:val="3"/>
            <w:vAlign w:val="top"/>
          </w:tcPr>
          <w:p w14:paraId="13C2254E">
            <w:pPr>
              <w:spacing w:before="207" w:line="219" w:lineRule="auto"/>
              <w:ind w:firstLine="50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是否</w:t>
            </w:r>
            <w:r>
              <w:rPr>
                <w:rFonts w:ascii="宋体" w:hAnsi="宋体" w:eastAsia="宋体" w:cs="宋体"/>
                <w:color w:val="auto"/>
                <w:spacing w:val="-1"/>
                <w:sz w:val="24"/>
                <w:szCs w:val="24"/>
                <w:highlight w:val="none"/>
              </w:rPr>
              <w:t>属供应商固定雇员</w:t>
            </w:r>
          </w:p>
        </w:tc>
        <w:tc>
          <w:tcPr>
            <w:tcW w:w="1533" w:type="dxa"/>
            <w:vAlign w:val="top"/>
          </w:tcPr>
          <w:p w14:paraId="3E0C622A">
            <w:pPr>
              <w:rPr>
                <w:rFonts w:ascii="Arial"/>
                <w:color w:val="auto"/>
                <w:sz w:val="21"/>
                <w:highlight w:val="none"/>
              </w:rPr>
            </w:pPr>
          </w:p>
        </w:tc>
        <w:tc>
          <w:tcPr>
            <w:tcW w:w="3065" w:type="dxa"/>
            <w:gridSpan w:val="3"/>
            <w:vAlign w:val="top"/>
          </w:tcPr>
          <w:p w14:paraId="02F06D79">
            <w:pPr>
              <w:spacing w:before="207" w:line="219" w:lineRule="auto"/>
              <w:ind w:firstLine="57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为供应</w:t>
            </w:r>
            <w:r>
              <w:rPr>
                <w:rFonts w:ascii="宋体" w:hAnsi="宋体" w:eastAsia="宋体" w:cs="宋体"/>
                <w:color w:val="auto"/>
                <w:spacing w:val="-1"/>
                <w:sz w:val="24"/>
                <w:szCs w:val="24"/>
                <w:highlight w:val="none"/>
              </w:rPr>
              <w:t>商服务时间</w:t>
            </w:r>
          </w:p>
        </w:tc>
        <w:tc>
          <w:tcPr>
            <w:tcW w:w="1147" w:type="dxa"/>
            <w:vAlign w:val="top"/>
          </w:tcPr>
          <w:p w14:paraId="1E4BF808">
            <w:pPr>
              <w:rPr>
                <w:rFonts w:ascii="Arial"/>
                <w:color w:val="auto"/>
                <w:sz w:val="21"/>
                <w:highlight w:val="none"/>
              </w:rPr>
            </w:pPr>
          </w:p>
        </w:tc>
      </w:tr>
      <w:tr w14:paraId="189C9E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3378" w:type="dxa"/>
            <w:gridSpan w:val="3"/>
            <w:vAlign w:val="top"/>
          </w:tcPr>
          <w:p w14:paraId="75178CAA">
            <w:pPr>
              <w:spacing w:before="207" w:line="219" w:lineRule="auto"/>
              <w:ind w:firstLine="61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拟在本项目担任职务</w:t>
            </w:r>
          </w:p>
        </w:tc>
        <w:tc>
          <w:tcPr>
            <w:tcW w:w="5745" w:type="dxa"/>
            <w:gridSpan w:val="5"/>
            <w:vAlign w:val="top"/>
          </w:tcPr>
          <w:p w14:paraId="15C93E53">
            <w:pPr>
              <w:rPr>
                <w:rFonts w:ascii="Arial"/>
                <w:color w:val="auto"/>
                <w:sz w:val="21"/>
                <w:highlight w:val="none"/>
              </w:rPr>
            </w:pPr>
          </w:p>
        </w:tc>
      </w:tr>
      <w:tr w14:paraId="45336F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9123" w:type="dxa"/>
            <w:gridSpan w:val="8"/>
            <w:vAlign w:val="top"/>
          </w:tcPr>
          <w:p w14:paraId="590AC694">
            <w:pPr>
              <w:spacing w:before="222" w:line="220" w:lineRule="auto"/>
              <w:ind w:firstLine="409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工作</w:t>
            </w:r>
            <w:r>
              <w:rPr>
                <w:rFonts w:ascii="宋体" w:hAnsi="宋体" w:eastAsia="宋体" w:cs="宋体"/>
                <w:color w:val="auto"/>
                <w:spacing w:val="-2"/>
                <w:sz w:val="24"/>
                <w:szCs w:val="24"/>
                <w:highlight w:val="none"/>
              </w:rPr>
              <w:t>经历</w:t>
            </w:r>
          </w:p>
        </w:tc>
      </w:tr>
      <w:tr w14:paraId="770246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9" w:hRule="atLeast"/>
        </w:trPr>
        <w:tc>
          <w:tcPr>
            <w:tcW w:w="1516" w:type="dxa"/>
            <w:vAlign w:val="top"/>
          </w:tcPr>
          <w:p w14:paraId="5AEE99A3">
            <w:pPr>
              <w:spacing w:line="281" w:lineRule="auto"/>
              <w:rPr>
                <w:rFonts w:ascii="Arial"/>
                <w:color w:val="auto"/>
                <w:sz w:val="21"/>
                <w:highlight w:val="none"/>
              </w:rPr>
            </w:pPr>
          </w:p>
          <w:p w14:paraId="58ABDCE3">
            <w:pPr>
              <w:spacing w:before="78" w:line="222" w:lineRule="auto"/>
              <w:ind w:firstLine="41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 xml:space="preserve">时  </w:t>
            </w:r>
            <w:r>
              <w:rPr>
                <w:rFonts w:ascii="宋体" w:hAnsi="宋体" w:eastAsia="宋体" w:cs="宋体"/>
                <w:color w:val="auto"/>
                <w:spacing w:val="1"/>
                <w:sz w:val="24"/>
                <w:szCs w:val="24"/>
                <w:highlight w:val="none"/>
              </w:rPr>
              <w:t>间</w:t>
            </w:r>
          </w:p>
        </w:tc>
        <w:tc>
          <w:tcPr>
            <w:tcW w:w="3395" w:type="dxa"/>
            <w:gridSpan w:val="3"/>
            <w:vAlign w:val="top"/>
          </w:tcPr>
          <w:p w14:paraId="44595F1D">
            <w:pPr>
              <w:spacing w:before="162" w:line="401" w:lineRule="exact"/>
              <w:ind w:firstLine="743"/>
              <w:rPr>
                <w:rFonts w:ascii="宋体" w:hAnsi="宋体" w:eastAsia="宋体" w:cs="宋体"/>
                <w:color w:val="auto"/>
                <w:sz w:val="24"/>
                <w:szCs w:val="24"/>
                <w:highlight w:val="none"/>
              </w:rPr>
            </w:pPr>
            <w:r>
              <w:rPr>
                <w:rFonts w:ascii="宋体" w:hAnsi="宋体" w:eastAsia="宋体" w:cs="宋体"/>
                <w:color w:val="auto"/>
                <w:spacing w:val="-2"/>
                <w:position w:val="11"/>
                <w:sz w:val="24"/>
                <w:szCs w:val="24"/>
                <w:highlight w:val="none"/>
              </w:rPr>
              <w:t>参加</w:t>
            </w:r>
            <w:r>
              <w:rPr>
                <w:rFonts w:ascii="宋体" w:hAnsi="宋体" w:eastAsia="宋体" w:cs="宋体"/>
                <w:color w:val="auto"/>
                <w:spacing w:val="-1"/>
                <w:position w:val="11"/>
                <w:sz w:val="24"/>
                <w:szCs w:val="24"/>
                <w:highlight w:val="none"/>
              </w:rPr>
              <w:t>过的项目名称</w:t>
            </w:r>
          </w:p>
          <w:p w14:paraId="346D540D">
            <w:pPr>
              <w:spacing w:line="220" w:lineRule="auto"/>
              <w:ind w:firstLine="86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及</w:t>
            </w:r>
            <w:r>
              <w:rPr>
                <w:rFonts w:ascii="宋体" w:hAnsi="宋体" w:eastAsia="宋体" w:cs="宋体"/>
                <w:color w:val="auto"/>
                <w:spacing w:val="-1"/>
                <w:sz w:val="24"/>
                <w:szCs w:val="24"/>
                <w:highlight w:val="none"/>
              </w:rPr>
              <w:t>当时所在单位</w:t>
            </w:r>
          </w:p>
        </w:tc>
        <w:tc>
          <w:tcPr>
            <w:tcW w:w="1296" w:type="dxa"/>
            <w:vAlign w:val="top"/>
          </w:tcPr>
          <w:p w14:paraId="7938716D">
            <w:pPr>
              <w:spacing w:line="281" w:lineRule="auto"/>
              <w:rPr>
                <w:rFonts w:ascii="Arial"/>
                <w:color w:val="auto"/>
                <w:sz w:val="21"/>
                <w:highlight w:val="none"/>
              </w:rPr>
            </w:pPr>
          </w:p>
          <w:p w14:paraId="4DA64954">
            <w:pPr>
              <w:spacing w:before="78" w:line="220" w:lineRule="auto"/>
              <w:ind w:firstLine="17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担任何职</w:t>
            </w:r>
          </w:p>
        </w:tc>
        <w:tc>
          <w:tcPr>
            <w:tcW w:w="1769" w:type="dxa"/>
            <w:gridSpan w:val="2"/>
            <w:vAlign w:val="top"/>
          </w:tcPr>
          <w:p w14:paraId="44B3B4AD">
            <w:pPr>
              <w:spacing w:line="281" w:lineRule="auto"/>
              <w:rPr>
                <w:rFonts w:ascii="Arial"/>
                <w:color w:val="auto"/>
                <w:sz w:val="21"/>
                <w:highlight w:val="none"/>
              </w:rPr>
            </w:pPr>
          </w:p>
          <w:p w14:paraId="08CFE16E">
            <w:pPr>
              <w:spacing w:before="78" w:line="220" w:lineRule="auto"/>
              <w:ind w:firstLine="17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主要工作</w:t>
            </w:r>
            <w:r>
              <w:rPr>
                <w:rFonts w:ascii="宋体" w:hAnsi="宋体" w:eastAsia="宋体" w:cs="宋体"/>
                <w:color w:val="auto"/>
                <w:spacing w:val="-1"/>
                <w:sz w:val="24"/>
                <w:szCs w:val="24"/>
                <w:highlight w:val="none"/>
              </w:rPr>
              <w:t>内容</w:t>
            </w:r>
          </w:p>
        </w:tc>
        <w:tc>
          <w:tcPr>
            <w:tcW w:w="1147" w:type="dxa"/>
            <w:vAlign w:val="top"/>
          </w:tcPr>
          <w:p w14:paraId="7C1D6748">
            <w:pPr>
              <w:spacing w:line="281" w:lineRule="auto"/>
              <w:rPr>
                <w:rFonts w:ascii="Arial"/>
                <w:color w:val="auto"/>
                <w:sz w:val="21"/>
                <w:highlight w:val="none"/>
              </w:rPr>
            </w:pPr>
          </w:p>
          <w:p w14:paraId="7D244345">
            <w:pPr>
              <w:spacing w:before="78" w:line="221" w:lineRule="auto"/>
              <w:ind w:firstLine="221"/>
              <w:rPr>
                <w:rFonts w:ascii="宋体" w:hAnsi="宋体" w:eastAsia="宋体" w:cs="宋体"/>
                <w:color w:val="auto"/>
                <w:sz w:val="24"/>
                <w:szCs w:val="24"/>
                <w:highlight w:val="none"/>
              </w:rPr>
            </w:pPr>
            <w:r>
              <w:rPr>
                <w:rFonts w:ascii="宋体" w:hAnsi="宋体" w:eastAsia="宋体" w:cs="宋体"/>
                <w:color w:val="auto"/>
                <w:sz w:val="24"/>
                <w:szCs w:val="24"/>
                <w:highlight w:val="none"/>
              </w:rPr>
              <w:t>备</w:t>
            </w:r>
            <w:r>
              <w:rPr>
                <w:rFonts w:ascii="宋体" w:hAnsi="宋体" w:eastAsia="宋体" w:cs="宋体"/>
                <w:color w:val="auto"/>
                <w:spacing w:val="-2"/>
                <w:sz w:val="24"/>
                <w:szCs w:val="24"/>
                <w:highlight w:val="none"/>
              </w:rPr>
              <w:t xml:space="preserve"> </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注</w:t>
            </w:r>
          </w:p>
        </w:tc>
      </w:tr>
      <w:tr w14:paraId="3E43EA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516" w:type="dxa"/>
            <w:vAlign w:val="top"/>
          </w:tcPr>
          <w:p w14:paraId="665DB258">
            <w:pPr>
              <w:rPr>
                <w:rFonts w:ascii="Arial"/>
                <w:color w:val="auto"/>
                <w:sz w:val="21"/>
                <w:highlight w:val="none"/>
              </w:rPr>
            </w:pPr>
          </w:p>
        </w:tc>
        <w:tc>
          <w:tcPr>
            <w:tcW w:w="3395" w:type="dxa"/>
            <w:gridSpan w:val="3"/>
            <w:vAlign w:val="top"/>
          </w:tcPr>
          <w:p w14:paraId="1FF2CD55">
            <w:pPr>
              <w:rPr>
                <w:rFonts w:ascii="Arial"/>
                <w:color w:val="auto"/>
                <w:sz w:val="21"/>
                <w:highlight w:val="none"/>
              </w:rPr>
            </w:pPr>
          </w:p>
        </w:tc>
        <w:tc>
          <w:tcPr>
            <w:tcW w:w="1296" w:type="dxa"/>
            <w:vAlign w:val="top"/>
          </w:tcPr>
          <w:p w14:paraId="2FA54DE7">
            <w:pPr>
              <w:rPr>
                <w:rFonts w:ascii="Arial"/>
                <w:color w:val="auto"/>
                <w:sz w:val="21"/>
                <w:highlight w:val="none"/>
              </w:rPr>
            </w:pPr>
          </w:p>
        </w:tc>
        <w:tc>
          <w:tcPr>
            <w:tcW w:w="1769" w:type="dxa"/>
            <w:gridSpan w:val="2"/>
            <w:vAlign w:val="top"/>
          </w:tcPr>
          <w:p w14:paraId="6851BA17">
            <w:pPr>
              <w:rPr>
                <w:rFonts w:ascii="Arial"/>
                <w:color w:val="auto"/>
                <w:sz w:val="21"/>
                <w:highlight w:val="none"/>
              </w:rPr>
            </w:pPr>
          </w:p>
        </w:tc>
        <w:tc>
          <w:tcPr>
            <w:tcW w:w="1147" w:type="dxa"/>
            <w:vAlign w:val="top"/>
          </w:tcPr>
          <w:p w14:paraId="27DA07DF">
            <w:pPr>
              <w:rPr>
                <w:rFonts w:ascii="Arial"/>
                <w:color w:val="auto"/>
                <w:sz w:val="21"/>
                <w:highlight w:val="none"/>
              </w:rPr>
            </w:pPr>
          </w:p>
        </w:tc>
      </w:tr>
      <w:tr w14:paraId="27AFB5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516" w:type="dxa"/>
            <w:vAlign w:val="top"/>
          </w:tcPr>
          <w:p w14:paraId="531160A2">
            <w:pPr>
              <w:rPr>
                <w:rFonts w:ascii="Arial"/>
                <w:color w:val="auto"/>
                <w:sz w:val="21"/>
                <w:highlight w:val="none"/>
              </w:rPr>
            </w:pPr>
          </w:p>
        </w:tc>
        <w:tc>
          <w:tcPr>
            <w:tcW w:w="3395" w:type="dxa"/>
            <w:gridSpan w:val="3"/>
            <w:vAlign w:val="top"/>
          </w:tcPr>
          <w:p w14:paraId="5D7E898B">
            <w:pPr>
              <w:rPr>
                <w:rFonts w:ascii="Arial"/>
                <w:color w:val="auto"/>
                <w:sz w:val="21"/>
                <w:highlight w:val="none"/>
              </w:rPr>
            </w:pPr>
          </w:p>
        </w:tc>
        <w:tc>
          <w:tcPr>
            <w:tcW w:w="1296" w:type="dxa"/>
            <w:vAlign w:val="top"/>
          </w:tcPr>
          <w:p w14:paraId="164C20C4">
            <w:pPr>
              <w:rPr>
                <w:rFonts w:ascii="Arial"/>
                <w:color w:val="auto"/>
                <w:sz w:val="21"/>
                <w:highlight w:val="none"/>
              </w:rPr>
            </w:pPr>
          </w:p>
        </w:tc>
        <w:tc>
          <w:tcPr>
            <w:tcW w:w="1769" w:type="dxa"/>
            <w:gridSpan w:val="2"/>
            <w:vAlign w:val="top"/>
          </w:tcPr>
          <w:p w14:paraId="01F0A802">
            <w:pPr>
              <w:rPr>
                <w:rFonts w:ascii="Arial"/>
                <w:color w:val="auto"/>
                <w:sz w:val="21"/>
                <w:highlight w:val="none"/>
              </w:rPr>
            </w:pPr>
          </w:p>
        </w:tc>
        <w:tc>
          <w:tcPr>
            <w:tcW w:w="1147" w:type="dxa"/>
            <w:vAlign w:val="top"/>
          </w:tcPr>
          <w:p w14:paraId="13BB7225">
            <w:pPr>
              <w:rPr>
                <w:rFonts w:ascii="Arial"/>
                <w:color w:val="auto"/>
                <w:sz w:val="21"/>
                <w:highlight w:val="none"/>
              </w:rPr>
            </w:pPr>
          </w:p>
        </w:tc>
      </w:tr>
      <w:tr w14:paraId="42DFEB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516" w:type="dxa"/>
            <w:vAlign w:val="top"/>
          </w:tcPr>
          <w:p w14:paraId="06A8558E">
            <w:pPr>
              <w:rPr>
                <w:rFonts w:ascii="Arial"/>
                <w:color w:val="auto"/>
                <w:sz w:val="21"/>
                <w:highlight w:val="none"/>
              </w:rPr>
            </w:pPr>
          </w:p>
        </w:tc>
        <w:tc>
          <w:tcPr>
            <w:tcW w:w="3395" w:type="dxa"/>
            <w:gridSpan w:val="3"/>
            <w:vAlign w:val="top"/>
          </w:tcPr>
          <w:p w14:paraId="6EA5EECE">
            <w:pPr>
              <w:rPr>
                <w:rFonts w:ascii="Arial"/>
                <w:color w:val="auto"/>
                <w:sz w:val="21"/>
                <w:highlight w:val="none"/>
              </w:rPr>
            </w:pPr>
          </w:p>
        </w:tc>
        <w:tc>
          <w:tcPr>
            <w:tcW w:w="1296" w:type="dxa"/>
            <w:vAlign w:val="top"/>
          </w:tcPr>
          <w:p w14:paraId="731E3291">
            <w:pPr>
              <w:rPr>
                <w:rFonts w:ascii="Arial"/>
                <w:color w:val="auto"/>
                <w:sz w:val="21"/>
                <w:highlight w:val="none"/>
              </w:rPr>
            </w:pPr>
          </w:p>
        </w:tc>
        <w:tc>
          <w:tcPr>
            <w:tcW w:w="1769" w:type="dxa"/>
            <w:gridSpan w:val="2"/>
            <w:vAlign w:val="top"/>
          </w:tcPr>
          <w:p w14:paraId="23520D70">
            <w:pPr>
              <w:rPr>
                <w:rFonts w:ascii="Arial"/>
                <w:color w:val="auto"/>
                <w:sz w:val="21"/>
                <w:highlight w:val="none"/>
              </w:rPr>
            </w:pPr>
          </w:p>
        </w:tc>
        <w:tc>
          <w:tcPr>
            <w:tcW w:w="1147" w:type="dxa"/>
            <w:vAlign w:val="top"/>
          </w:tcPr>
          <w:p w14:paraId="1BB786FC">
            <w:pPr>
              <w:rPr>
                <w:rFonts w:ascii="Arial"/>
                <w:color w:val="auto"/>
                <w:sz w:val="21"/>
                <w:highlight w:val="none"/>
              </w:rPr>
            </w:pPr>
          </w:p>
        </w:tc>
      </w:tr>
      <w:tr w14:paraId="399797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516" w:type="dxa"/>
            <w:vAlign w:val="top"/>
          </w:tcPr>
          <w:p w14:paraId="53EA43C6">
            <w:pPr>
              <w:rPr>
                <w:rFonts w:ascii="Arial"/>
                <w:color w:val="auto"/>
                <w:sz w:val="21"/>
                <w:highlight w:val="none"/>
              </w:rPr>
            </w:pPr>
          </w:p>
        </w:tc>
        <w:tc>
          <w:tcPr>
            <w:tcW w:w="3395" w:type="dxa"/>
            <w:gridSpan w:val="3"/>
            <w:vAlign w:val="top"/>
          </w:tcPr>
          <w:p w14:paraId="0AB0896E">
            <w:pPr>
              <w:rPr>
                <w:rFonts w:ascii="Arial"/>
                <w:color w:val="auto"/>
                <w:sz w:val="21"/>
                <w:highlight w:val="none"/>
              </w:rPr>
            </w:pPr>
          </w:p>
        </w:tc>
        <w:tc>
          <w:tcPr>
            <w:tcW w:w="1296" w:type="dxa"/>
            <w:vAlign w:val="top"/>
          </w:tcPr>
          <w:p w14:paraId="5E3C8B7A">
            <w:pPr>
              <w:rPr>
                <w:rFonts w:ascii="Arial"/>
                <w:color w:val="auto"/>
                <w:sz w:val="21"/>
                <w:highlight w:val="none"/>
              </w:rPr>
            </w:pPr>
          </w:p>
        </w:tc>
        <w:tc>
          <w:tcPr>
            <w:tcW w:w="1769" w:type="dxa"/>
            <w:gridSpan w:val="2"/>
            <w:vAlign w:val="top"/>
          </w:tcPr>
          <w:p w14:paraId="1594F720">
            <w:pPr>
              <w:rPr>
                <w:rFonts w:ascii="Arial"/>
                <w:color w:val="auto"/>
                <w:sz w:val="21"/>
                <w:highlight w:val="none"/>
              </w:rPr>
            </w:pPr>
          </w:p>
        </w:tc>
        <w:tc>
          <w:tcPr>
            <w:tcW w:w="1147" w:type="dxa"/>
            <w:vAlign w:val="top"/>
          </w:tcPr>
          <w:p w14:paraId="562EE5A9">
            <w:pPr>
              <w:rPr>
                <w:rFonts w:ascii="Arial"/>
                <w:color w:val="auto"/>
                <w:sz w:val="21"/>
                <w:highlight w:val="none"/>
              </w:rPr>
            </w:pPr>
          </w:p>
        </w:tc>
      </w:tr>
      <w:tr w14:paraId="63423C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516" w:type="dxa"/>
            <w:vAlign w:val="top"/>
          </w:tcPr>
          <w:p w14:paraId="71412DA2">
            <w:pPr>
              <w:rPr>
                <w:rFonts w:ascii="Arial"/>
                <w:color w:val="auto"/>
                <w:sz w:val="21"/>
                <w:highlight w:val="none"/>
              </w:rPr>
            </w:pPr>
          </w:p>
        </w:tc>
        <w:tc>
          <w:tcPr>
            <w:tcW w:w="3395" w:type="dxa"/>
            <w:gridSpan w:val="3"/>
            <w:vAlign w:val="top"/>
          </w:tcPr>
          <w:p w14:paraId="03C14507">
            <w:pPr>
              <w:rPr>
                <w:rFonts w:ascii="Arial"/>
                <w:color w:val="auto"/>
                <w:sz w:val="21"/>
                <w:highlight w:val="none"/>
              </w:rPr>
            </w:pPr>
          </w:p>
        </w:tc>
        <w:tc>
          <w:tcPr>
            <w:tcW w:w="1296" w:type="dxa"/>
            <w:vAlign w:val="top"/>
          </w:tcPr>
          <w:p w14:paraId="3E6EFF9A">
            <w:pPr>
              <w:rPr>
                <w:rFonts w:ascii="Arial"/>
                <w:color w:val="auto"/>
                <w:sz w:val="21"/>
                <w:highlight w:val="none"/>
              </w:rPr>
            </w:pPr>
          </w:p>
        </w:tc>
        <w:tc>
          <w:tcPr>
            <w:tcW w:w="1769" w:type="dxa"/>
            <w:gridSpan w:val="2"/>
            <w:vAlign w:val="top"/>
          </w:tcPr>
          <w:p w14:paraId="110A9A9B">
            <w:pPr>
              <w:rPr>
                <w:rFonts w:ascii="Arial"/>
                <w:color w:val="auto"/>
                <w:sz w:val="21"/>
                <w:highlight w:val="none"/>
              </w:rPr>
            </w:pPr>
          </w:p>
        </w:tc>
        <w:tc>
          <w:tcPr>
            <w:tcW w:w="1147" w:type="dxa"/>
            <w:vAlign w:val="top"/>
          </w:tcPr>
          <w:p w14:paraId="3F3A88C6">
            <w:pPr>
              <w:rPr>
                <w:rFonts w:ascii="Arial"/>
                <w:color w:val="auto"/>
                <w:sz w:val="21"/>
                <w:highlight w:val="none"/>
              </w:rPr>
            </w:pPr>
          </w:p>
        </w:tc>
      </w:tr>
      <w:tr w14:paraId="13F2D7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516" w:type="dxa"/>
            <w:vAlign w:val="top"/>
          </w:tcPr>
          <w:p w14:paraId="311ADA53">
            <w:pPr>
              <w:rPr>
                <w:rFonts w:ascii="Arial"/>
                <w:color w:val="auto"/>
                <w:sz w:val="21"/>
                <w:highlight w:val="none"/>
              </w:rPr>
            </w:pPr>
          </w:p>
        </w:tc>
        <w:tc>
          <w:tcPr>
            <w:tcW w:w="3395" w:type="dxa"/>
            <w:gridSpan w:val="3"/>
            <w:vAlign w:val="top"/>
          </w:tcPr>
          <w:p w14:paraId="465C5761">
            <w:pPr>
              <w:rPr>
                <w:rFonts w:ascii="Arial"/>
                <w:color w:val="auto"/>
                <w:sz w:val="21"/>
                <w:highlight w:val="none"/>
              </w:rPr>
            </w:pPr>
          </w:p>
        </w:tc>
        <w:tc>
          <w:tcPr>
            <w:tcW w:w="1296" w:type="dxa"/>
            <w:vAlign w:val="top"/>
          </w:tcPr>
          <w:p w14:paraId="731890BC">
            <w:pPr>
              <w:rPr>
                <w:rFonts w:ascii="Arial"/>
                <w:color w:val="auto"/>
                <w:sz w:val="21"/>
                <w:highlight w:val="none"/>
              </w:rPr>
            </w:pPr>
          </w:p>
        </w:tc>
        <w:tc>
          <w:tcPr>
            <w:tcW w:w="1769" w:type="dxa"/>
            <w:gridSpan w:val="2"/>
            <w:vAlign w:val="top"/>
          </w:tcPr>
          <w:p w14:paraId="35D8EF5F">
            <w:pPr>
              <w:rPr>
                <w:rFonts w:ascii="Arial"/>
                <w:color w:val="auto"/>
                <w:sz w:val="21"/>
                <w:highlight w:val="none"/>
              </w:rPr>
            </w:pPr>
          </w:p>
        </w:tc>
        <w:tc>
          <w:tcPr>
            <w:tcW w:w="1147" w:type="dxa"/>
            <w:vAlign w:val="top"/>
          </w:tcPr>
          <w:p w14:paraId="54B1CD18">
            <w:pPr>
              <w:rPr>
                <w:rFonts w:ascii="Arial"/>
                <w:color w:val="auto"/>
                <w:sz w:val="21"/>
                <w:highlight w:val="none"/>
              </w:rPr>
            </w:pPr>
          </w:p>
        </w:tc>
      </w:tr>
    </w:tbl>
    <w:p w14:paraId="54C316FD">
      <w:pPr>
        <w:spacing w:before="112" w:line="219" w:lineRule="auto"/>
        <w:ind w:firstLine="480" w:firstLineChars="200"/>
        <w:rPr>
          <w:rFonts w:ascii="宋体" w:hAnsi="宋体" w:eastAsia="宋体" w:cs="宋体"/>
          <w:color w:val="auto"/>
          <w:sz w:val="24"/>
          <w:szCs w:val="24"/>
          <w:highlight w:val="none"/>
        </w:rPr>
      </w:pPr>
    </w:p>
    <w:p w14:paraId="73D0A13E">
      <w:pPr>
        <w:spacing w:before="112"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供应商名称（公章）</w:t>
      </w:r>
      <w:r>
        <w:rPr>
          <w:rFonts w:ascii="宋体" w:hAnsi="宋体" w:eastAsia="宋体" w:cs="宋体"/>
          <w:color w:val="auto"/>
          <w:spacing w:val="-84"/>
          <w:sz w:val="24"/>
          <w:szCs w:val="24"/>
          <w:highlight w:val="none"/>
        </w:rPr>
        <w:t xml:space="preserve"> </w:t>
      </w:r>
      <w:r>
        <w:rPr>
          <w:rFonts w:ascii="宋体" w:hAnsi="宋体" w:eastAsia="宋体" w:cs="宋体"/>
          <w:color w:val="auto"/>
          <w:sz w:val="24"/>
          <w:szCs w:val="24"/>
          <w:highlight w:val="none"/>
        </w:rPr>
        <w:t>:</w:t>
      </w:r>
    </w:p>
    <w:p w14:paraId="1FC075E2">
      <w:pPr>
        <w:spacing w:before="183"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法定代表人/被授权人（签字或盖章</w:t>
      </w:r>
      <w:r>
        <w:rPr>
          <w:rFonts w:ascii="宋体" w:hAnsi="宋体" w:eastAsia="宋体" w:cs="宋体"/>
          <w:color w:val="auto"/>
          <w:spacing w:val="-31"/>
          <w:sz w:val="24"/>
          <w:szCs w:val="24"/>
          <w:highlight w:val="none"/>
        </w:rPr>
        <w:t>）</w:t>
      </w:r>
      <w:r>
        <w:rPr>
          <w:rFonts w:ascii="宋体" w:hAnsi="宋体" w:eastAsia="宋体" w:cs="宋体"/>
          <w:color w:val="auto"/>
          <w:spacing w:val="-30"/>
          <w:sz w:val="24"/>
          <w:szCs w:val="24"/>
          <w:highlight w:val="none"/>
        </w:rPr>
        <w:t>：</w:t>
      </w:r>
    </w:p>
    <w:p w14:paraId="3F9BA188">
      <w:pPr>
        <w:spacing w:before="185" w:line="360" w:lineRule="auto"/>
        <w:ind w:firstLine="525" w:firstLineChars="219"/>
        <w:rPr>
          <w:rFonts w:ascii="宋体" w:hAnsi="宋体" w:eastAsia="宋体" w:cs="宋体"/>
          <w:color w:val="auto"/>
          <w:sz w:val="24"/>
          <w:szCs w:val="24"/>
          <w:highlight w:val="none"/>
        </w:rPr>
      </w:pPr>
      <w:r>
        <w:rPr>
          <w:rFonts w:ascii="宋体" w:hAnsi="宋体" w:eastAsia="宋体" w:cs="宋体"/>
          <w:color w:val="auto"/>
          <w:sz w:val="24"/>
          <w:szCs w:val="24"/>
          <w:highlight w:val="none"/>
        </w:rPr>
        <w:t>日    期：</w:t>
      </w:r>
    </w:p>
    <w:p w14:paraId="0CAEB38B">
      <w:pPr>
        <w:spacing w:line="360" w:lineRule="auto"/>
        <w:rPr>
          <w:color w:val="auto"/>
          <w:highlight w:val="none"/>
        </w:rPr>
        <w:sectPr>
          <w:footerReference r:id="rId21" w:type="default"/>
          <w:pgSz w:w="11907" w:h="16839"/>
          <w:pgMar w:top="847" w:right="1270" w:bottom="1166" w:left="1089" w:header="0" w:footer="986" w:gutter="0"/>
          <w:pgNumType w:fmt="decimal"/>
          <w:cols w:space="720" w:num="1"/>
        </w:sectPr>
      </w:pPr>
    </w:p>
    <w:p w14:paraId="6FAD566A">
      <w:pPr>
        <w:spacing w:line="319" w:lineRule="auto"/>
        <w:rPr>
          <w:rFonts w:ascii="Arial"/>
          <w:color w:val="auto"/>
          <w:sz w:val="21"/>
          <w:highlight w:val="none"/>
        </w:rPr>
      </w:pPr>
    </w:p>
    <w:p w14:paraId="4612CFB5">
      <w:pPr>
        <w:spacing w:before="101" w:line="225" w:lineRule="auto"/>
        <w:rPr>
          <w:rFonts w:hint="eastAsia" w:ascii="楷体" w:hAnsi="楷体" w:eastAsia="楷体" w:cs="楷体"/>
          <w:color w:val="auto"/>
          <w:sz w:val="31"/>
          <w:szCs w:val="31"/>
          <w:highlight w:val="none"/>
          <w:lang w:val="en-US" w:eastAsia="zh-CN"/>
        </w:rPr>
      </w:pPr>
      <w:r>
        <w:rPr>
          <w:rFonts w:ascii="楷体" w:hAnsi="楷体" w:eastAsia="楷体" w:cs="楷体"/>
          <w:color w:val="auto"/>
          <w:spacing w:val="-3"/>
          <w:sz w:val="31"/>
          <w:szCs w:val="31"/>
          <w:highlight w:val="none"/>
          <w14:textOutline w14:w="5791" w14:cap="flat" w14:cmpd="sng">
            <w14:solidFill>
              <w14:srgbClr w14:val="000000"/>
            </w14:solidFill>
            <w14:prstDash w14:val="solid"/>
            <w14:miter w14:val="0"/>
          </w14:textOutline>
        </w:rPr>
        <w:t>附件</w:t>
      </w:r>
      <w:r>
        <w:rPr>
          <w:rFonts w:hint="eastAsia" w:ascii="楷体" w:hAnsi="楷体" w:eastAsia="楷体" w:cs="楷体"/>
          <w:color w:val="auto"/>
          <w:spacing w:val="-3"/>
          <w:sz w:val="31"/>
          <w:szCs w:val="31"/>
          <w:highlight w:val="none"/>
          <w:lang w:val="en-US" w:eastAsia="zh-CN"/>
          <w14:textOutline w14:w="5791" w14:cap="flat" w14:cmpd="sng">
            <w14:solidFill>
              <w14:srgbClr w14:val="000000"/>
            </w14:solidFill>
            <w14:prstDash w14:val="solid"/>
            <w14:miter w14:val="0"/>
          </w14:textOutline>
        </w:rPr>
        <w:t>4</w:t>
      </w:r>
    </w:p>
    <w:p w14:paraId="7ED0E582">
      <w:pPr>
        <w:spacing w:before="246" w:line="624" w:lineRule="exact"/>
        <w:ind w:firstLine="2871"/>
        <w:rPr>
          <w:rFonts w:ascii="宋体" w:hAnsi="宋体" w:eastAsia="宋体" w:cs="宋体"/>
          <w:color w:val="auto"/>
          <w:sz w:val="31"/>
          <w:szCs w:val="31"/>
          <w:highlight w:val="none"/>
        </w:rPr>
      </w:pPr>
      <w:r>
        <w:rPr>
          <w:rFonts w:ascii="宋体" w:hAnsi="宋体" w:eastAsia="宋体" w:cs="宋体"/>
          <w:color w:val="auto"/>
          <w:spacing w:val="11"/>
          <w:position w:val="23"/>
          <w:sz w:val="31"/>
          <w:szCs w:val="31"/>
          <w:highlight w:val="none"/>
          <w14:textOutline w14:w="5791" w14:cap="flat" w14:cmpd="sng">
            <w14:solidFill>
              <w14:srgbClr w14:val="000000"/>
            </w14:solidFill>
            <w14:prstDash w14:val="solid"/>
            <w14:miter w14:val="0"/>
          </w14:textOutline>
        </w:rPr>
        <w:t>提供</w:t>
      </w:r>
      <w:r>
        <w:rPr>
          <w:rFonts w:ascii="宋体" w:hAnsi="宋体" w:eastAsia="宋体" w:cs="宋体"/>
          <w:color w:val="auto"/>
          <w:spacing w:val="6"/>
          <w:position w:val="23"/>
          <w:sz w:val="31"/>
          <w:szCs w:val="31"/>
          <w:highlight w:val="none"/>
          <w14:textOutline w14:w="5791" w14:cap="flat" w14:cmpd="sng">
            <w14:solidFill>
              <w14:srgbClr w14:val="000000"/>
            </w14:solidFill>
            <w14:prstDash w14:val="solid"/>
            <w14:miter w14:val="0"/>
          </w14:textOutline>
        </w:rPr>
        <w:t>20</w:t>
      </w:r>
      <w:r>
        <w:rPr>
          <w:rFonts w:hint="eastAsia" w:ascii="宋体" w:hAnsi="宋体" w:eastAsia="宋体" w:cs="宋体"/>
          <w:color w:val="auto"/>
          <w:spacing w:val="6"/>
          <w:position w:val="23"/>
          <w:sz w:val="31"/>
          <w:szCs w:val="31"/>
          <w:highlight w:val="none"/>
          <w:lang w:val="en-US" w:eastAsia="zh-CN"/>
          <w14:textOutline w14:w="5791" w14:cap="flat" w14:cmpd="sng">
            <w14:solidFill>
              <w14:srgbClr w14:val="000000"/>
            </w14:solidFill>
            <w14:prstDash w14:val="solid"/>
            <w14:miter w14:val="0"/>
          </w14:textOutline>
        </w:rPr>
        <w:t>22</w:t>
      </w:r>
      <w:r>
        <w:rPr>
          <w:rFonts w:ascii="宋体" w:hAnsi="宋体" w:eastAsia="宋体" w:cs="宋体"/>
          <w:color w:val="auto"/>
          <w:spacing w:val="10"/>
          <w:position w:val="23"/>
          <w:sz w:val="31"/>
          <w:szCs w:val="31"/>
          <w:highlight w:val="none"/>
          <w14:textOutline w14:w="5791" w14:cap="flat" w14:cmpd="sng">
            <w14:solidFill>
              <w14:srgbClr w14:val="000000"/>
            </w14:solidFill>
            <w14:prstDash w14:val="solid"/>
            <w14:miter w14:val="0"/>
          </w14:textOutline>
        </w:rPr>
        <w:t>年</w:t>
      </w:r>
      <w:r>
        <w:rPr>
          <w:rFonts w:hint="eastAsia" w:ascii="宋体" w:hAnsi="宋体" w:eastAsia="宋体" w:cs="宋体"/>
          <w:color w:val="auto"/>
          <w:spacing w:val="5"/>
          <w:position w:val="23"/>
          <w:sz w:val="31"/>
          <w:szCs w:val="31"/>
          <w:highlight w:val="none"/>
          <w:lang w:val="en-US" w:eastAsia="zh-CN"/>
          <w14:textOutline w14:w="5791" w14:cap="flat" w14:cmpd="sng">
            <w14:solidFill>
              <w14:srgbClr w14:val="000000"/>
            </w14:solidFill>
            <w14:prstDash w14:val="solid"/>
            <w14:miter w14:val="0"/>
          </w14:textOutline>
        </w:rPr>
        <w:t>1</w:t>
      </w:r>
      <w:r>
        <w:rPr>
          <w:rFonts w:ascii="宋体" w:hAnsi="宋体" w:eastAsia="宋体" w:cs="宋体"/>
          <w:color w:val="auto"/>
          <w:spacing w:val="10"/>
          <w:position w:val="23"/>
          <w:sz w:val="31"/>
          <w:szCs w:val="31"/>
          <w:highlight w:val="none"/>
          <w14:textOutline w14:w="5791" w14:cap="flat" w14:cmpd="sng">
            <w14:solidFill>
              <w14:srgbClr w14:val="000000"/>
            </w14:solidFill>
            <w14:prstDash w14:val="solid"/>
            <w14:miter w14:val="0"/>
          </w14:textOutline>
        </w:rPr>
        <w:t>月至今类似项目业绩</w:t>
      </w:r>
    </w:p>
    <w:p w14:paraId="12065802">
      <w:pPr>
        <w:spacing w:before="1" w:line="225" w:lineRule="auto"/>
        <w:ind w:firstLine="4477"/>
        <w:rPr>
          <w:rFonts w:ascii="宋体" w:hAnsi="宋体" w:eastAsia="宋体" w:cs="宋体"/>
          <w:color w:val="auto"/>
          <w:sz w:val="31"/>
          <w:szCs w:val="31"/>
          <w:highlight w:val="none"/>
        </w:rPr>
      </w:pPr>
      <w:r>
        <w:rPr>
          <w:rFonts w:ascii="宋体" w:hAnsi="宋体" w:eastAsia="宋体" w:cs="宋体"/>
          <w:color w:val="auto"/>
          <w:spacing w:val="8"/>
          <w:sz w:val="31"/>
          <w:szCs w:val="31"/>
          <w:highlight w:val="none"/>
          <w14:textOutline w14:w="5791" w14:cap="flat" w14:cmpd="sng">
            <w14:solidFill>
              <w14:srgbClr w14:val="000000"/>
            </w14:solidFill>
            <w14:prstDash w14:val="solid"/>
            <w14:miter w14:val="0"/>
          </w14:textOutline>
        </w:rPr>
        <w:t>业</w:t>
      </w:r>
      <w:r>
        <w:rPr>
          <w:rFonts w:ascii="宋体" w:hAnsi="宋体" w:eastAsia="宋体" w:cs="宋体"/>
          <w:color w:val="auto"/>
          <w:spacing w:val="6"/>
          <w:sz w:val="31"/>
          <w:szCs w:val="31"/>
          <w:highlight w:val="none"/>
        </w:rPr>
        <w:t xml:space="preserve"> </w:t>
      </w:r>
      <w:r>
        <w:rPr>
          <w:rFonts w:ascii="宋体" w:hAnsi="宋体" w:eastAsia="宋体" w:cs="宋体"/>
          <w:color w:val="auto"/>
          <w:spacing w:val="7"/>
          <w:sz w:val="31"/>
          <w:szCs w:val="31"/>
          <w:highlight w:val="none"/>
          <w14:textOutline w14:w="5791" w14:cap="flat" w14:cmpd="sng">
            <w14:solidFill>
              <w14:srgbClr w14:val="000000"/>
            </w14:solidFill>
            <w14:prstDash w14:val="solid"/>
            <w14:miter w14:val="0"/>
          </w14:textOutline>
        </w:rPr>
        <w:t>绩</w:t>
      </w:r>
      <w:r>
        <w:rPr>
          <w:rFonts w:ascii="宋体" w:hAnsi="宋体" w:eastAsia="宋体" w:cs="宋体"/>
          <w:color w:val="auto"/>
          <w:spacing w:val="6"/>
          <w:sz w:val="31"/>
          <w:szCs w:val="31"/>
          <w:highlight w:val="none"/>
        </w:rPr>
        <w:t xml:space="preserve"> </w:t>
      </w:r>
      <w:r>
        <w:rPr>
          <w:rFonts w:ascii="宋体" w:hAnsi="宋体" w:eastAsia="宋体" w:cs="宋体"/>
          <w:color w:val="auto"/>
          <w:spacing w:val="7"/>
          <w:sz w:val="31"/>
          <w:szCs w:val="31"/>
          <w:highlight w:val="none"/>
          <w14:textOutline w14:w="5791" w14:cap="flat" w14:cmpd="sng">
            <w14:solidFill>
              <w14:srgbClr w14:val="000000"/>
            </w14:solidFill>
            <w14:prstDash w14:val="solid"/>
            <w14:miter w14:val="0"/>
          </w14:textOutline>
        </w:rPr>
        <w:t>表</w:t>
      </w:r>
    </w:p>
    <w:p w14:paraId="30F91475">
      <w:pPr>
        <w:spacing w:line="94" w:lineRule="exact"/>
        <w:rPr>
          <w:color w:val="auto"/>
          <w:highlight w:val="none"/>
        </w:rPr>
      </w:pPr>
    </w:p>
    <w:tbl>
      <w:tblPr>
        <w:tblStyle w:val="31"/>
        <w:tblW w:w="9085" w:type="dxa"/>
        <w:tblInd w:w="29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0"/>
        <w:gridCol w:w="2128"/>
        <w:gridCol w:w="2380"/>
        <w:gridCol w:w="1775"/>
        <w:gridCol w:w="1502"/>
      </w:tblGrid>
      <w:tr w14:paraId="0BDD5F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300" w:type="dxa"/>
            <w:vAlign w:val="top"/>
          </w:tcPr>
          <w:p w14:paraId="76EC0BBA">
            <w:pPr>
              <w:spacing w:before="196" w:line="221" w:lineRule="auto"/>
              <w:ind w:firstLine="41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4" w14:cap="flat" w14:cmpd="sng">
                  <w14:solidFill>
                    <w14:srgbClr w14:val="000000"/>
                  </w14:solidFill>
                  <w14:prstDash w14:val="solid"/>
                  <w14:miter w14:val="0"/>
                </w14:textOutline>
              </w:rPr>
              <w:t>序</w:t>
            </w:r>
            <w:r>
              <w:rPr>
                <w:rFonts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号</w:t>
            </w:r>
          </w:p>
        </w:tc>
        <w:tc>
          <w:tcPr>
            <w:tcW w:w="2128" w:type="dxa"/>
            <w:vAlign w:val="top"/>
          </w:tcPr>
          <w:p w14:paraId="59D61F4C">
            <w:pPr>
              <w:spacing w:before="197" w:line="220" w:lineRule="auto"/>
              <w:ind w:firstLine="58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4" w14:cap="flat" w14:cmpd="sng">
                  <w14:solidFill>
                    <w14:srgbClr w14:val="000000"/>
                  </w14:solidFill>
                  <w14:prstDash w14:val="solid"/>
                  <w14:miter w14:val="0"/>
                </w14:textOutline>
              </w:rPr>
              <w:t>项</w:t>
            </w:r>
            <w:r>
              <w:rPr>
                <w:rFonts w:ascii="宋体" w:hAnsi="宋体" w:eastAsia="宋体" w:cs="宋体"/>
                <w:color w:val="auto"/>
                <w:spacing w:val="-2"/>
                <w:sz w:val="24"/>
                <w:szCs w:val="24"/>
                <w:highlight w:val="none"/>
                <w14:textOutline w14:w="4354" w14:cap="flat" w14:cmpd="sng">
                  <w14:solidFill>
                    <w14:srgbClr w14:val="000000"/>
                  </w14:solidFill>
                  <w14:prstDash w14:val="solid"/>
                  <w14:miter w14:val="0"/>
                </w14:textOutline>
              </w:rPr>
              <w:t>目名称</w:t>
            </w:r>
          </w:p>
        </w:tc>
        <w:tc>
          <w:tcPr>
            <w:tcW w:w="2380" w:type="dxa"/>
            <w:vAlign w:val="top"/>
          </w:tcPr>
          <w:p w14:paraId="76E2B2DF">
            <w:pPr>
              <w:spacing w:before="197" w:line="220" w:lineRule="auto"/>
              <w:ind w:firstLine="35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项目地址及电话</w:t>
            </w:r>
          </w:p>
        </w:tc>
        <w:tc>
          <w:tcPr>
            <w:tcW w:w="1775" w:type="dxa"/>
            <w:vAlign w:val="top"/>
          </w:tcPr>
          <w:p w14:paraId="4CDFA966">
            <w:pPr>
              <w:spacing w:before="196" w:line="220" w:lineRule="auto"/>
              <w:ind w:firstLine="41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4" w14:cap="flat" w14:cmpd="sng">
                  <w14:solidFill>
                    <w14:srgbClr w14:val="000000"/>
                  </w14:solidFill>
                  <w14:prstDash w14:val="solid"/>
                  <w14:miter w14:val="0"/>
                </w14:textOutline>
              </w:rPr>
              <w:t>合同</w:t>
            </w:r>
            <w:r>
              <w:rPr>
                <w:rFonts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内容</w:t>
            </w:r>
          </w:p>
        </w:tc>
        <w:tc>
          <w:tcPr>
            <w:tcW w:w="1502" w:type="dxa"/>
            <w:vAlign w:val="top"/>
          </w:tcPr>
          <w:p w14:paraId="0168EBD8">
            <w:pPr>
              <w:spacing w:before="197" w:line="220" w:lineRule="auto"/>
              <w:ind w:firstLine="27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4" w14:cap="flat" w14:cmpd="sng">
                  <w14:solidFill>
                    <w14:srgbClr w14:val="000000"/>
                  </w14:solidFill>
                  <w14:prstDash w14:val="solid"/>
                  <w14:miter w14:val="0"/>
                </w14:textOutline>
              </w:rPr>
              <w:t>签订</w:t>
            </w:r>
            <w:r>
              <w:rPr>
                <w:rFonts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日期</w:t>
            </w:r>
          </w:p>
        </w:tc>
      </w:tr>
      <w:tr w14:paraId="088738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300" w:type="dxa"/>
            <w:vAlign w:val="top"/>
          </w:tcPr>
          <w:p w14:paraId="6ADDA5C4">
            <w:pPr>
              <w:rPr>
                <w:rFonts w:ascii="Arial"/>
                <w:color w:val="auto"/>
                <w:sz w:val="21"/>
                <w:highlight w:val="none"/>
              </w:rPr>
            </w:pPr>
          </w:p>
        </w:tc>
        <w:tc>
          <w:tcPr>
            <w:tcW w:w="2128" w:type="dxa"/>
            <w:vAlign w:val="top"/>
          </w:tcPr>
          <w:p w14:paraId="76652F0A">
            <w:pPr>
              <w:rPr>
                <w:rFonts w:ascii="Arial"/>
                <w:color w:val="auto"/>
                <w:sz w:val="21"/>
                <w:highlight w:val="none"/>
              </w:rPr>
            </w:pPr>
          </w:p>
        </w:tc>
        <w:tc>
          <w:tcPr>
            <w:tcW w:w="2380" w:type="dxa"/>
            <w:vAlign w:val="top"/>
          </w:tcPr>
          <w:p w14:paraId="17571181">
            <w:pPr>
              <w:rPr>
                <w:rFonts w:ascii="Arial"/>
                <w:color w:val="auto"/>
                <w:sz w:val="21"/>
                <w:highlight w:val="none"/>
              </w:rPr>
            </w:pPr>
          </w:p>
        </w:tc>
        <w:tc>
          <w:tcPr>
            <w:tcW w:w="1775" w:type="dxa"/>
            <w:vAlign w:val="top"/>
          </w:tcPr>
          <w:p w14:paraId="5003137B">
            <w:pPr>
              <w:rPr>
                <w:rFonts w:ascii="Arial"/>
                <w:color w:val="auto"/>
                <w:sz w:val="21"/>
                <w:highlight w:val="none"/>
              </w:rPr>
            </w:pPr>
          </w:p>
        </w:tc>
        <w:tc>
          <w:tcPr>
            <w:tcW w:w="1502" w:type="dxa"/>
            <w:vAlign w:val="top"/>
          </w:tcPr>
          <w:p w14:paraId="234B3829">
            <w:pPr>
              <w:rPr>
                <w:rFonts w:ascii="Arial"/>
                <w:color w:val="auto"/>
                <w:sz w:val="21"/>
                <w:highlight w:val="none"/>
              </w:rPr>
            </w:pPr>
          </w:p>
        </w:tc>
      </w:tr>
      <w:tr w14:paraId="260265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300" w:type="dxa"/>
            <w:vAlign w:val="top"/>
          </w:tcPr>
          <w:p w14:paraId="41BBE020">
            <w:pPr>
              <w:rPr>
                <w:rFonts w:ascii="Arial"/>
                <w:color w:val="auto"/>
                <w:sz w:val="21"/>
                <w:highlight w:val="none"/>
              </w:rPr>
            </w:pPr>
          </w:p>
        </w:tc>
        <w:tc>
          <w:tcPr>
            <w:tcW w:w="2128" w:type="dxa"/>
            <w:vAlign w:val="top"/>
          </w:tcPr>
          <w:p w14:paraId="6F2A49A0">
            <w:pPr>
              <w:rPr>
                <w:rFonts w:ascii="Arial"/>
                <w:color w:val="auto"/>
                <w:sz w:val="21"/>
                <w:highlight w:val="none"/>
              </w:rPr>
            </w:pPr>
          </w:p>
        </w:tc>
        <w:tc>
          <w:tcPr>
            <w:tcW w:w="2380" w:type="dxa"/>
            <w:vAlign w:val="top"/>
          </w:tcPr>
          <w:p w14:paraId="486E93B4">
            <w:pPr>
              <w:rPr>
                <w:rFonts w:ascii="Arial"/>
                <w:color w:val="auto"/>
                <w:sz w:val="21"/>
                <w:highlight w:val="none"/>
              </w:rPr>
            </w:pPr>
          </w:p>
        </w:tc>
        <w:tc>
          <w:tcPr>
            <w:tcW w:w="1775" w:type="dxa"/>
            <w:vAlign w:val="top"/>
          </w:tcPr>
          <w:p w14:paraId="1984BC15">
            <w:pPr>
              <w:rPr>
                <w:rFonts w:ascii="Arial"/>
                <w:color w:val="auto"/>
                <w:sz w:val="21"/>
                <w:highlight w:val="none"/>
              </w:rPr>
            </w:pPr>
          </w:p>
        </w:tc>
        <w:tc>
          <w:tcPr>
            <w:tcW w:w="1502" w:type="dxa"/>
            <w:vAlign w:val="top"/>
          </w:tcPr>
          <w:p w14:paraId="359BBD45">
            <w:pPr>
              <w:rPr>
                <w:rFonts w:ascii="Arial"/>
                <w:color w:val="auto"/>
                <w:sz w:val="21"/>
                <w:highlight w:val="none"/>
              </w:rPr>
            </w:pPr>
          </w:p>
        </w:tc>
      </w:tr>
      <w:tr w14:paraId="222916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300" w:type="dxa"/>
            <w:vAlign w:val="top"/>
          </w:tcPr>
          <w:p w14:paraId="15D2F992">
            <w:pPr>
              <w:rPr>
                <w:rFonts w:ascii="Arial"/>
                <w:color w:val="auto"/>
                <w:sz w:val="21"/>
                <w:highlight w:val="none"/>
              </w:rPr>
            </w:pPr>
          </w:p>
        </w:tc>
        <w:tc>
          <w:tcPr>
            <w:tcW w:w="2128" w:type="dxa"/>
            <w:vAlign w:val="top"/>
          </w:tcPr>
          <w:p w14:paraId="2906A672">
            <w:pPr>
              <w:rPr>
                <w:rFonts w:ascii="Arial"/>
                <w:color w:val="auto"/>
                <w:sz w:val="21"/>
                <w:highlight w:val="none"/>
              </w:rPr>
            </w:pPr>
          </w:p>
        </w:tc>
        <w:tc>
          <w:tcPr>
            <w:tcW w:w="2380" w:type="dxa"/>
            <w:vAlign w:val="top"/>
          </w:tcPr>
          <w:p w14:paraId="32BB3B9B">
            <w:pPr>
              <w:rPr>
                <w:rFonts w:ascii="Arial"/>
                <w:color w:val="auto"/>
                <w:sz w:val="21"/>
                <w:highlight w:val="none"/>
              </w:rPr>
            </w:pPr>
          </w:p>
        </w:tc>
        <w:tc>
          <w:tcPr>
            <w:tcW w:w="1775" w:type="dxa"/>
            <w:vAlign w:val="top"/>
          </w:tcPr>
          <w:p w14:paraId="5FC355D6">
            <w:pPr>
              <w:rPr>
                <w:rFonts w:ascii="Arial"/>
                <w:color w:val="auto"/>
                <w:sz w:val="21"/>
                <w:highlight w:val="none"/>
              </w:rPr>
            </w:pPr>
          </w:p>
        </w:tc>
        <w:tc>
          <w:tcPr>
            <w:tcW w:w="1502" w:type="dxa"/>
            <w:vAlign w:val="top"/>
          </w:tcPr>
          <w:p w14:paraId="417B4B82">
            <w:pPr>
              <w:rPr>
                <w:rFonts w:ascii="Arial"/>
                <w:color w:val="auto"/>
                <w:sz w:val="21"/>
                <w:highlight w:val="none"/>
              </w:rPr>
            </w:pPr>
          </w:p>
        </w:tc>
      </w:tr>
      <w:tr w14:paraId="1A6383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300" w:type="dxa"/>
            <w:vAlign w:val="top"/>
          </w:tcPr>
          <w:p w14:paraId="1BC0CCB1">
            <w:pPr>
              <w:rPr>
                <w:rFonts w:ascii="Arial"/>
                <w:color w:val="auto"/>
                <w:sz w:val="21"/>
                <w:highlight w:val="none"/>
              </w:rPr>
            </w:pPr>
          </w:p>
        </w:tc>
        <w:tc>
          <w:tcPr>
            <w:tcW w:w="2128" w:type="dxa"/>
            <w:vAlign w:val="top"/>
          </w:tcPr>
          <w:p w14:paraId="0EC6AB99">
            <w:pPr>
              <w:rPr>
                <w:rFonts w:ascii="Arial"/>
                <w:color w:val="auto"/>
                <w:sz w:val="21"/>
                <w:highlight w:val="none"/>
              </w:rPr>
            </w:pPr>
          </w:p>
        </w:tc>
        <w:tc>
          <w:tcPr>
            <w:tcW w:w="2380" w:type="dxa"/>
            <w:vAlign w:val="top"/>
          </w:tcPr>
          <w:p w14:paraId="7EC45797">
            <w:pPr>
              <w:rPr>
                <w:rFonts w:ascii="Arial"/>
                <w:color w:val="auto"/>
                <w:sz w:val="21"/>
                <w:highlight w:val="none"/>
              </w:rPr>
            </w:pPr>
          </w:p>
        </w:tc>
        <w:tc>
          <w:tcPr>
            <w:tcW w:w="1775" w:type="dxa"/>
            <w:vAlign w:val="top"/>
          </w:tcPr>
          <w:p w14:paraId="7D9068E6">
            <w:pPr>
              <w:rPr>
                <w:rFonts w:ascii="Arial"/>
                <w:color w:val="auto"/>
                <w:sz w:val="21"/>
                <w:highlight w:val="none"/>
              </w:rPr>
            </w:pPr>
          </w:p>
        </w:tc>
        <w:tc>
          <w:tcPr>
            <w:tcW w:w="1502" w:type="dxa"/>
            <w:vAlign w:val="top"/>
          </w:tcPr>
          <w:p w14:paraId="105C878D">
            <w:pPr>
              <w:rPr>
                <w:rFonts w:ascii="Arial"/>
                <w:color w:val="auto"/>
                <w:sz w:val="21"/>
                <w:highlight w:val="none"/>
              </w:rPr>
            </w:pPr>
          </w:p>
        </w:tc>
      </w:tr>
      <w:tr w14:paraId="25DD9B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300" w:type="dxa"/>
            <w:vAlign w:val="top"/>
          </w:tcPr>
          <w:p w14:paraId="5CE10417">
            <w:pPr>
              <w:rPr>
                <w:rFonts w:ascii="Arial"/>
                <w:color w:val="auto"/>
                <w:sz w:val="21"/>
                <w:highlight w:val="none"/>
              </w:rPr>
            </w:pPr>
          </w:p>
        </w:tc>
        <w:tc>
          <w:tcPr>
            <w:tcW w:w="2128" w:type="dxa"/>
            <w:vAlign w:val="top"/>
          </w:tcPr>
          <w:p w14:paraId="0125806F">
            <w:pPr>
              <w:rPr>
                <w:rFonts w:ascii="Arial"/>
                <w:color w:val="auto"/>
                <w:sz w:val="21"/>
                <w:highlight w:val="none"/>
              </w:rPr>
            </w:pPr>
          </w:p>
        </w:tc>
        <w:tc>
          <w:tcPr>
            <w:tcW w:w="2380" w:type="dxa"/>
            <w:vAlign w:val="top"/>
          </w:tcPr>
          <w:p w14:paraId="05A6A749">
            <w:pPr>
              <w:rPr>
                <w:rFonts w:ascii="Arial"/>
                <w:color w:val="auto"/>
                <w:sz w:val="21"/>
                <w:highlight w:val="none"/>
              </w:rPr>
            </w:pPr>
          </w:p>
        </w:tc>
        <w:tc>
          <w:tcPr>
            <w:tcW w:w="1775" w:type="dxa"/>
            <w:vAlign w:val="top"/>
          </w:tcPr>
          <w:p w14:paraId="4FF0912E">
            <w:pPr>
              <w:rPr>
                <w:rFonts w:ascii="Arial"/>
                <w:color w:val="auto"/>
                <w:sz w:val="21"/>
                <w:highlight w:val="none"/>
              </w:rPr>
            </w:pPr>
          </w:p>
        </w:tc>
        <w:tc>
          <w:tcPr>
            <w:tcW w:w="1502" w:type="dxa"/>
            <w:vAlign w:val="top"/>
          </w:tcPr>
          <w:p w14:paraId="19CB1243">
            <w:pPr>
              <w:rPr>
                <w:rFonts w:ascii="Arial"/>
                <w:color w:val="auto"/>
                <w:sz w:val="21"/>
                <w:highlight w:val="none"/>
              </w:rPr>
            </w:pPr>
          </w:p>
        </w:tc>
      </w:tr>
      <w:tr w14:paraId="0B2BFA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300" w:type="dxa"/>
            <w:vAlign w:val="top"/>
          </w:tcPr>
          <w:p w14:paraId="0813AC0D">
            <w:pPr>
              <w:rPr>
                <w:rFonts w:ascii="Arial"/>
                <w:color w:val="auto"/>
                <w:sz w:val="21"/>
                <w:highlight w:val="none"/>
              </w:rPr>
            </w:pPr>
          </w:p>
        </w:tc>
        <w:tc>
          <w:tcPr>
            <w:tcW w:w="2128" w:type="dxa"/>
            <w:vAlign w:val="top"/>
          </w:tcPr>
          <w:p w14:paraId="3B605F6E">
            <w:pPr>
              <w:rPr>
                <w:rFonts w:ascii="Arial"/>
                <w:color w:val="auto"/>
                <w:sz w:val="21"/>
                <w:highlight w:val="none"/>
              </w:rPr>
            </w:pPr>
          </w:p>
        </w:tc>
        <w:tc>
          <w:tcPr>
            <w:tcW w:w="2380" w:type="dxa"/>
            <w:vAlign w:val="top"/>
          </w:tcPr>
          <w:p w14:paraId="330BB027">
            <w:pPr>
              <w:rPr>
                <w:rFonts w:ascii="Arial"/>
                <w:color w:val="auto"/>
                <w:sz w:val="21"/>
                <w:highlight w:val="none"/>
              </w:rPr>
            </w:pPr>
          </w:p>
        </w:tc>
        <w:tc>
          <w:tcPr>
            <w:tcW w:w="1775" w:type="dxa"/>
            <w:vAlign w:val="top"/>
          </w:tcPr>
          <w:p w14:paraId="299E9D76">
            <w:pPr>
              <w:rPr>
                <w:rFonts w:ascii="Arial"/>
                <w:color w:val="auto"/>
                <w:sz w:val="21"/>
                <w:highlight w:val="none"/>
              </w:rPr>
            </w:pPr>
          </w:p>
        </w:tc>
        <w:tc>
          <w:tcPr>
            <w:tcW w:w="1502" w:type="dxa"/>
            <w:vAlign w:val="top"/>
          </w:tcPr>
          <w:p w14:paraId="4469FE54">
            <w:pPr>
              <w:rPr>
                <w:rFonts w:ascii="Arial"/>
                <w:color w:val="auto"/>
                <w:sz w:val="21"/>
                <w:highlight w:val="none"/>
              </w:rPr>
            </w:pPr>
          </w:p>
        </w:tc>
      </w:tr>
      <w:tr w14:paraId="135D8B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300" w:type="dxa"/>
            <w:vAlign w:val="top"/>
          </w:tcPr>
          <w:p w14:paraId="21251C12">
            <w:pPr>
              <w:rPr>
                <w:rFonts w:ascii="Arial"/>
                <w:color w:val="auto"/>
                <w:sz w:val="21"/>
                <w:highlight w:val="none"/>
              </w:rPr>
            </w:pPr>
          </w:p>
        </w:tc>
        <w:tc>
          <w:tcPr>
            <w:tcW w:w="2128" w:type="dxa"/>
            <w:vAlign w:val="top"/>
          </w:tcPr>
          <w:p w14:paraId="22E9E426">
            <w:pPr>
              <w:rPr>
                <w:rFonts w:ascii="Arial"/>
                <w:color w:val="auto"/>
                <w:sz w:val="21"/>
                <w:highlight w:val="none"/>
              </w:rPr>
            </w:pPr>
          </w:p>
        </w:tc>
        <w:tc>
          <w:tcPr>
            <w:tcW w:w="2380" w:type="dxa"/>
            <w:vAlign w:val="top"/>
          </w:tcPr>
          <w:p w14:paraId="071CEA53">
            <w:pPr>
              <w:rPr>
                <w:rFonts w:ascii="Arial"/>
                <w:color w:val="auto"/>
                <w:sz w:val="21"/>
                <w:highlight w:val="none"/>
              </w:rPr>
            </w:pPr>
          </w:p>
        </w:tc>
        <w:tc>
          <w:tcPr>
            <w:tcW w:w="1775" w:type="dxa"/>
            <w:vAlign w:val="top"/>
          </w:tcPr>
          <w:p w14:paraId="795A90E0">
            <w:pPr>
              <w:rPr>
                <w:rFonts w:ascii="Arial"/>
                <w:color w:val="auto"/>
                <w:sz w:val="21"/>
                <w:highlight w:val="none"/>
              </w:rPr>
            </w:pPr>
          </w:p>
        </w:tc>
        <w:tc>
          <w:tcPr>
            <w:tcW w:w="1502" w:type="dxa"/>
            <w:vAlign w:val="top"/>
          </w:tcPr>
          <w:p w14:paraId="7F540F6E">
            <w:pPr>
              <w:rPr>
                <w:rFonts w:ascii="Arial"/>
                <w:color w:val="auto"/>
                <w:sz w:val="21"/>
                <w:highlight w:val="none"/>
              </w:rPr>
            </w:pPr>
          </w:p>
        </w:tc>
      </w:tr>
      <w:tr w14:paraId="1DD6AB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300" w:type="dxa"/>
            <w:vAlign w:val="top"/>
          </w:tcPr>
          <w:p w14:paraId="4EC9F263">
            <w:pPr>
              <w:rPr>
                <w:rFonts w:ascii="Arial"/>
                <w:color w:val="auto"/>
                <w:sz w:val="21"/>
                <w:highlight w:val="none"/>
              </w:rPr>
            </w:pPr>
          </w:p>
        </w:tc>
        <w:tc>
          <w:tcPr>
            <w:tcW w:w="2128" w:type="dxa"/>
            <w:vAlign w:val="top"/>
          </w:tcPr>
          <w:p w14:paraId="0DDC451F">
            <w:pPr>
              <w:rPr>
                <w:rFonts w:ascii="Arial"/>
                <w:color w:val="auto"/>
                <w:sz w:val="21"/>
                <w:highlight w:val="none"/>
              </w:rPr>
            </w:pPr>
          </w:p>
        </w:tc>
        <w:tc>
          <w:tcPr>
            <w:tcW w:w="2380" w:type="dxa"/>
            <w:vAlign w:val="top"/>
          </w:tcPr>
          <w:p w14:paraId="3A92B2B1">
            <w:pPr>
              <w:rPr>
                <w:rFonts w:ascii="Arial"/>
                <w:color w:val="auto"/>
                <w:sz w:val="21"/>
                <w:highlight w:val="none"/>
              </w:rPr>
            </w:pPr>
          </w:p>
        </w:tc>
        <w:tc>
          <w:tcPr>
            <w:tcW w:w="1775" w:type="dxa"/>
            <w:vAlign w:val="top"/>
          </w:tcPr>
          <w:p w14:paraId="5FA26917">
            <w:pPr>
              <w:rPr>
                <w:rFonts w:ascii="Arial"/>
                <w:color w:val="auto"/>
                <w:sz w:val="21"/>
                <w:highlight w:val="none"/>
              </w:rPr>
            </w:pPr>
          </w:p>
        </w:tc>
        <w:tc>
          <w:tcPr>
            <w:tcW w:w="1502" w:type="dxa"/>
            <w:vAlign w:val="top"/>
          </w:tcPr>
          <w:p w14:paraId="1D3F7AF6">
            <w:pPr>
              <w:rPr>
                <w:rFonts w:ascii="Arial"/>
                <w:color w:val="auto"/>
                <w:sz w:val="21"/>
                <w:highlight w:val="none"/>
              </w:rPr>
            </w:pPr>
          </w:p>
        </w:tc>
      </w:tr>
      <w:tr w14:paraId="507CF9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1300" w:type="dxa"/>
            <w:vAlign w:val="top"/>
          </w:tcPr>
          <w:p w14:paraId="48256519">
            <w:pPr>
              <w:rPr>
                <w:rFonts w:ascii="Arial"/>
                <w:color w:val="auto"/>
                <w:sz w:val="21"/>
                <w:highlight w:val="none"/>
              </w:rPr>
            </w:pPr>
          </w:p>
        </w:tc>
        <w:tc>
          <w:tcPr>
            <w:tcW w:w="2128" w:type="dxa"/>
            <w:vAlign w:val="top"/>
          </w:tcPr>
          <w:p w14:paraId="6982514A">
            <w:pPr>
              <w:rPr>
                <w:rFonts w:ascii="Arial"/>
                <w:color w:val="auto"/>
                <w:sz w:val="21"/>
                <w:highlight w:val="none"/>
              </w:rPr>
            </w:pPr>
          </w:p>
        </w:tc>
        <w:tc>
          <w:tcPr>
            <w:tcW w:w="2380" w:type="dxa"/>
            <w:vAlign w:val="top"/>
          </w:tcPr>
          <w:p w14:paraId="02D4B4D0">
            <w:pPr>
              <w:rPr>
                <w:rFonts w:ascii="Arial"/>
                <w:color w:val="auto"/>
                <w:sz w:val="21"/>
                <w:highlight w:val="none"/>
              </w:rPr>
            </w:pPr>
          </w:p>
        </w:tc>
        <w:tc>
          <w:tcPr>
            <w:tcW w:w="1775" w:type="dxa"/>
            <w:vAlign w:val="top"/>
          </w:tcPr>
          <w:p w14:paraId="3E664CBF">
            <w:pPr>
              <w:rPr>
                <w:rFonts w:ascii="Arial"/>
                <w:color w:val="auto"/>
                <w:sz w:val="21"/>
                <w:highlight w:val="none"/>
              </w:rPr>
            </w:pPr>
          </w:p>
        </w:tc>
        <w:tc>
          <w:tcPr>
            <w:tcW w:w="1502" w:type="dxa"/>
            <w:vAlign w:val="top"/>
          </w:tcPr>
          <w:p w14:paraId="55EEB4EF">
            <w:pPr>
              <w:rPr>
                <w:rFonts w:ascii="Arial"/>
                <w:color w:val="auto"/>
                <w:sz w:val="21"/>
                <w:highlight w:val="none"/>
              </w:rPr>
            </w:pPr>
          </w:p>
        </w:tc>
      </w:tr>
    </w:tbl>
    <w:p w14:paraId="36230716">
      <w:pPr>
        <w:spacing w:before="112" w:line="219" w:lineRule="auto"/>
        <w:ind w:firstLine="457"/>
        <w:rPr>
          <w:rFonts w:hint="eastAsia" w:ascii="宋体" w:hAnsi="宋体" w:eastAsia="宋体" w:cs="宋体"/>
          <w:color w:val="auto"/>
          <w:kern w:val="0"/>
          <w:sz w:val="28"/>
          <w:szCs w:val="28"/>
          <w:highlight w:val="none"/>
          <w:lang w:val="en-US" w:eastAsia="zh-CN" w:bidi="ar"/>
        </w:rPr>
      </w:pP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注</w:t>
      </w:r>
      <w:r>
        <w:rPr>
          <w:rFonts w:ascii="宋体" w:hAnsi="宋体" w:eastAsia="宋体" w:cs="宋体"/>
          <w:color w:val="auto"/>
          <w:spacing w:val="-2"/>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须提供业绩相应的证明材料（</w:t>
      </w:r>
      <w:r>
        <w:rPr>
          <w:rFonts w:hint="eastAsia" w:ascii="宋体" w:hAnsi="宋体" w:eastAsia="宋体" w:cs="宋体"/>
          <w:color w:val="auto"/>
          <w:sz w:val="24"/>
          <w:szCs w:val="24"/>
          <w:highlight w:val="none"/>
          <w:lang w:val="en-US" w:eastAsia="zh-CN"/>
          <w14:textOutline w14:w="4354" w14:cap="flat" w14:cmpd="sng">
            <w14:solidFill>
              <w14:srgbClr w14:val="000000"/>
            </w14:solidFill>
            <w14:prstDash w14:val="solid"/>
            <w14:miter w14:val="0"/>
          </w14:textOutline>
        </w:rPr>
        <w:t>中标通知书或合同协议书）。</w:t>
      </w:r>
    </w:p>
    <w:sectPr>
      <w:footerReference r:id="rId22" w:type="default"/>
      <w:pgSz w:w="11907" w:h="16839"/>
      <w:pgMar w:top="1431" w:right="1785" w:bottom="708" w:left="1785"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行楷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ABCC1">
    <w:pPr>
      <w:spacing w:line="182" w:lineRule="auto"/>
      <w:rPr>
        <w:rFonts w:ascii="宋体" w:hAnsi="宋体" w:eastAsia="宋体" w:cs="宋体"/>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4C0B5">
    <w:pPr>
      <w:spacing w:line="182" w:lineRule="auto"/>
      <w:ind w:firstLine="4786"/>
      <w:rPr>
        <w:rFonts w:ascii="宋体" w:hAnsi="宋体" w:eastAsia="宋体" w:cs="宋体"/>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062523">
                          <w:pPr>
                            <w:pStyle w:val="11"/>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9062523">
                    <w:pPr>
                      <w:pStyle w:val="11"/>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383DC">
    <w:pPr>
      <w:spacing w:line="182" w:lineRule="auto"/>
      <w:ind w:firstLine="4786"/>
      <w:rPr>
        <w:rFonts w:ascii="宋体" w:hAnsi="宋体" w:eastAsia="宋体" w:cs="宋体"/>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E37647">
                          <w:pPr>
                            <w:pStyle w:val="11"/>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1E37647">
                    <w:pPr>
                      <w:pStyle w:val="11"/>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C06D5">
    <w:pPr>
      <w:spacing w:line="182" w:lineRule="auto"/>
      <w:ind w:firstLine="4802"/>
      <w:rPr>
        <w:rFonts w:ascii="宋体" w:hAnsi="宋体" w:eastAsia="宋体" w:cs="宋体"/>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09A6C5">
                          <w:pPr>
                            <w:pStyle w:val="11"/>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C09A6C5">
                    <w:pPr>
                      <w:pStyle w:val="11"/>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77064">
    <w:pPr>
      <w:spacing w:line="14" w:lineRule="auto"/>
      <w:rPr>
        <w:rFonts w:ascii="Arial"/>
        <w:sz w:val="2"/>
      </w:rPr>
    </w:pPr>
    <w:r>
      <w:rPr>
        <w:sz w:val="2"/>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5F7E1B">
                          <w:pPr>
                            <w:pStyle w:val="11"/>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D5F7E1B">
                    <w:pPr>
                      <w:pStyle w:val="11"/>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8650B">
    <w:pPr>
      <w:spacing w:line="182" w:lineRule="auto"/>
      <w:ind w:firstLine="4656"/>
      <w:rPr>
        <w:rFonts w:ascii="宋体" w:hAnsi="宋体" w:eastAsia="宋体" w:cs="宋体"/>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BF6FA0">
                          <w:pPr>
                            <w:pStyle w:val="11"/>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0BF6FA0">
                    <w:pPr>
                      <w:pStyle w:val="11"/>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47EE4">
    <w:pPr>
      <w:spacing w:line="182" w:lineRule="auto"/>
      <w:ind w:firstLine="4809"/>
      <w:rPr>
        <w:rFonts w:ascii="宋体" w:hAnsi="宋体" w:eastAsia="宋体" w:cs="宋体"/>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CB2902">
                          <w:pPr>
                            <w:pStyle w:val="11"/>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6CB2902">
                    <w:pPr>
                      <w:pStyle w:val="11"/>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D2A69">
    <w:pPr>
      <w:spacing w:line="184" w:lineRule="auto"/>
      <w:ind w:firstLine="4781"/>
      <w:rPr>
        <w:rFonts w:ascii="宋体" w:hAnsi="宋体" w:eastAsia="宋体" w:cs="宋体"/>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274255">
                          <w:pPr>
                            <w:pStyle w:val="11"/>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4274255">
                    <w:pPr>
                      <w:pStyle w:val="11"/>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0EE15">
    <w:pPr>
      <w:spacing w:line="14" w:lineRule="auto"/>
      <w:rPr>
        <w:rFonts w:ascii="Arial"/>
        <w:sz w:val="2"/>
      </w:rPr>
    </w:pPr>
    <w:r>
      <w:rPr>
        <w:sz w:val="2"/>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EE162B">
                          <w:pPr>
                            <w:pStyle w:val="11"/>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BEE162B">
                    <w:pPr>
                      <w:pStyle w:val="11"/>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C2E2A">
    <w:pPr>
      <w:spacing w:line="184" w:lineRule="auto"/>
      <w:ind w:firstLine="4429"/>
      <w:rPr>
        <w:rFonts w:ascii="宋体" w:hAnsi="宋体" w:eastAsia="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0999A3">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B0999A3">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D37C6">
    <w:pPr>
      <w:spacing w:line="183" w:lineRule="auto"/>
      <w:ind w:firstLine="4796"/>
      <w:rPr>
        <w:rFonts w:ascii="宋体" w:hAnsi="宋体" w:eastAsia="宋体" w:cs="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70E112">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570E112">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98CF2">
    <w:pPr>
      <w:spacing w:line="184" w:lineRule="auto"/>
      <w:ind w:firstLine="4777"/>
      <w:rPr>
        <w:rFonts w:ascii="宋体" w:hAnsi="宋体" w:eastAsia="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C77D6D">
                          <w:pPr>
                            <w:pStyle w:val="11"/>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9C77D6D">
                    <w:pPr>
                      <w:pStyle w:val="11"/>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EE4D7">
    <w:pPr>
      <w:spacing w:line="184" w:lineRule="auto"/>
      <w:ind w:firstLine="4620"/>
      <w:rPr>
        <w:rFonts w:ascii="宋体" w:hAnsi="宋体" w:eastAsia="宋体" w:cs="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C3AF2E">
                          <w:pPr>
                            <w:pStyle w:val="11"/>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0C3AF2E">
                    <w:pPr>
                      <w:pStyle w:val="11"/>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68CA4">
    <w:pPr>
      <w:spacing w:line="182" w:lineRule="auto"/>
      <w:ind w:firstLine="4784"/>
      <w:rPr>
        <w:rFonts w:ascii="宋体" w:hAnsi="宋体" w:eastAsia="宋体" w:cs="宋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3EE235">
                          <w:pPr>
                            <w:pStyle w:val="11"/>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A3EE235">
                    <w:pPr>
                      <w:pStyle w:val="11"/>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B2B65">
    <w:pPr>
      <w:spacing w:line="182" w:lineRule="auto"/>
      <w:ind w:firstLine="4822"/>
      <w:rPr>
        <w:rFonts w:ascii="宋体" w:hAnsi="宋体" w:eastAsia="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01FC8E">
                          <w:pPr>
                            <w:pStyle w:val="11"/>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901FC8E">
                    <w:pPr>
                      <w:pStyle w:val="11"/>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43E7B">
    <w:pPr>
      <w:spacing w:line="182" w:lineRule="auto"/>
      <w:ind w:firstLine="4498"/>
      <w:rPr>
        <w:rFonts w:ascii="宋体" w:hAnsi="宋体" w:eastAsia="宋体" w:cs="宋体"/>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ED8606">
                          <w:pPr>
                            <w:pStyle w:val="11"/>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9ED8606">
                    <w:pPr>
                      <w:pStyle w:val="11"/>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B2B2C">
    <w:pPr>
      <w:spacing w:line="182" w:lineRule="auto"/>
      <w:ind w:firstLine="4088"/>
      <w:rPr>
        <w:rFonts w:ascii="宋体" w:hAnsi="宋体" w:eastAsia="宋体" w:cs="宋体"/>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8C3601">
                          <w:pPr>
                            <w:pStyle w:val="11"/>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B8C3601">
                    <w:pPr>
                      <w:pStyle w:val="11"/>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B6690">
    <w:pPr>
      <w:pStyle w:val="12"/>
      <w:ind w:right="300" w:rightChars="143"/>
      <w:jc w:val="both"/>
      <w:rPr>
        <w:rFonts w:hint="eastAsia" w:ascii="仿宋_GB2312" w:hAnsi="宋体" w:eastAsia="仿宋_GB2312"/>
        <w:b/>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8AD0E9"/>
    <w:multiLevelType w:val="singleLevel"/>
    <w:tmpl w:val="A78AD0E9"/>
    <w:lvl w:ilvl="0" w:tentative="0">
      <w:start w:val="1"/>
      <w:numFmt w:val="decimal"/>
      <w:lvlText w:val="%1."/>
      <w:lvlJc w:val="left"/>
      <w:pPr>
        <w:tabs>
          <w:tab w:val="left" w:pos="312"/>
        </w:tabs>
      </w:pPr>
    </w:lvl>
  </w:abstractNum>
  <w:abstractNum w:abstractNumId="1">
    <w:nsid w:val="C39D856F"/>
    <w:multiLevelType w:val="singleLevel"/>
    <w:tmpl w:val="C39D856F"/>
    <w:lvl w:ilvl="0" w:tentative="0">
      <w:start w:val="1"/>
      <w:numFmt w:val="chineseCounting"/>
      <w:suff w:val="space"/>
      <w:lvlText w:val="第%1部分"/>
      <w:lvlJc w:val="left"/>
      <w:rPr>
        <w:rFonts w:hint="eastAsia"/>
      </w:rPr>
    </w:lvl>
  </w:abstractNum>
  <w:abstractNum w:abstractNumId="2">
    <w:nsid w:val="0968E007"/>
    <w:multiLevelType w:val="singleLevel"/>
    <w:tmpl w:val="0968E007"/>
    <w:lvl w:ilvl="0" w:tentative="0">
      <w:start w:val="1"/>
      <w:numFmt w:val="decimal"/>
      <w:suff w:val="nothing"/>
      <w:lvlText w:val="（%1）"/>
      <w:lvlJc w:val="left"/>
      <w:pPr>
        <w:ind w:left="960" w:leftChars="0" w:firstLine="0" w:firstLineChars="0"/>
      </w:pPr>
    </w:lvl>
  </w:abstractNum>
  <w:abstractNum w:abstractNumId="3">
    <w:nsid w:val="0B5E37A3"/>
    <w:multiLevelType w:val="multilevel"/>
    <w:tmpl w:val="0B5E37A3"/>
    <w:lvl w:ilvl="0" w:tentative="0">
      <w:start w:val="2"/>
      <w:numFmt w:val="japaneseCounting"/>
      <w:lvlText w:val="第%1条"/>
      <w:lvlJc w:val="left"/>
      <w:pPr>
        <w:tabs>
          <w:tab w:val="left" w:pos="1935"/>
        </w:tabs>
        <w:ind w:left="1935" w:hanging="1215"/>
      </w:pPr>
      <w:rPr>
        <w:rFonts w:hint="eastAsia" w:eastAsia="黑体"/>
        <w:b/>
      </w:rPr>
    </w:lvl>
    <w:lvl w:ilvl="1" w:tentative="0">
      <w:start w:val="1"/>
      <w:numFmt w:val="lowerLetter"/>
      <w:lvlText w:val="%2)"/>
      <w:lvlJc w:val="left"/>
      <w:pPr>
        <w:tabs>
          <w:tab w:val="left" w:pos="1560"/>
        </w:tabs>
        <w:ind w:left="1560" w:hanging="420"/>
      </w:p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4">
    <w:nsid w:val="14A22F63"/>
    <w:multiLevelType w:val="singleLevel"/>
    <w:tmpl w:val="14A22F63"/>
    <w:lvl w:ilvl="0" w:tentative="0">
      <w:start w:val="14"/>
      <w:numFmt w:val="decimal"/>
      <w:lvlText w:val="%1."/>
      <w:lvlJc w:val="left"/>
      <w:pPr>
        <w:tabs>
          <w:tab w:val="left" w:pos="312"/>
        </w:tabs>
      </w:pPr>
    </w:lvl>
  </w:abstractNum>
  <w:abstractNum w:abstractNumId="5">
    <w:nsid w:val="597AF85A"/>
    <w:multiLevelType w:val="singleLevel"/>
    <w:tmpl w:val="597AF85A"/>
    <w:lvl w:ilvl="0" w:tentative="0">
      <w:start w:val="1"/>
      <w:numFmt w:val="decimal"/>
      <w:suff w:val="nothing"/>
      <w:lvlText w:val="%1、"/>
      <w:lvlJc w:val="left"/>
    </w:lvl>
  </w:abstractNum>
  <w:abstractNum w:abstractNumId="6">
    <w:nsid w:val="5D6F24B3"/>
    <w:multiLevelType w:val="multilevel"/>
    <w:tmpl w:val="5D6F24B3"/>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7">
    <w:nsid w:val="74942F9A"/>
    <w:multiLevelType w:val="singleLevel"/>
    <w:tmpl w:val="74942F9A"/>
    <w:lvl w:ilvl="0" w:tentative="0">
      <w:start w:val="2"/>
      <w:numFmt w:val="chineseCounting"/>
      <w:suff w:val="nothing"/>
      <w:lvlText w:val="%1、"/>
      <w:lvlJc w:val="left"/>
      <w:rPr>
        <w:rFonts w:hint="eastAsia"/>
      </w:rPr>
    </w:lvl>
  </w:abstractNum>
  <w:num w:numId="1">
    <w:abstractNumId w:val="1"/>
  </w:num>
  <w:num w:numId="2">
    <w:abstractNumId w:val="4"/>
  </w:num>
  <w:num w:numId="3">
    <w:abstractNumId w:val="6"/>
  </w:num>
  <w:num w:numId="4">
    <w:abstractNumId w:val="3"/>
  </w:num>
  <w:num w:numId="5">
    <w:abstractNumId w:val="5"/>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YWE1NWFlNmYwOTRhYTAwZjMwY2YzYTRiMGVmYTBkOGUifQ=="/>
  </w:docVars>
  <w:rsids>
    <w:rsidRoot w:val="00000000"/>
    <w:rsid w:val="00164C26"/>
    <w:rsid w:val="005319D6"/>
    <w:rsid w:val="016E2F6B"/>
    <w:rsid w:val="01842201"/>
    <w:rsid w:val="018A0C4B"/>
    <w:rsid w:val="01A309AF"/>
    <w:rsid w:val="02B40E52"/>
    <w:rsid w:val="02C95F7F"/>
    <w:rsid w:val="02D33EAF"/>
    <w:rsid w:val="032545EA"/>
    <w:rsid w:val="03C2588D"/>
    <w:rsid w:val="03D66BA6"/>
    <w:rsid w:val="03EE71F6"/>
    <w:rsid w:val="047343F5"/>
    <w:rsid w:val="048126AB"/>
    <w:rsid w:val="04996193"/>
    <w:rsid w:val="04A44EF6"/>
    <w:rsid w:val="04AC5B58"/>
    <w:rsid w:val="04CE6A8B"/>
    <w:rsid w:val="04D1466B"/>
    <w:rsid w:val="05106E5A"/>
    <w:rsid w:val="05161452"/>
    <w:rsid w:val="05681ED1"/>
    <w:rsid w:val="057C532C"/>
    <w:rsid w:val="05B2719F"/>
    <w:rsid w:val="05EF03F3"/>
    <w:rsid w:val="06AD62E4"/>
    <w:rsid w:val="06C4362D"/>
    <w:rsid w:val="070954E4"/>
    <w:rsid w:val="074A2FC4"/>
    <w:rsid w:val="08485B98"/>
    <w:rsid w:val="088A45D1"/>
    <w:rsid w:val="09CC6764"/>
    <w:rsid w:val="09E3201C"/>
    <w:rsid w:val="0A0017C2"/>
    <w:rsid w:val="0A2658B8"/>
    <w:rsid w:val="0A8C6210"/>
    <w:rsid w:val="0A9652E1"/>
    <w:rsid w:val="0AD731CB"/>
    <w:rsid w:val="0AE102A6"/>
    <w:rsid w:val="0B09160F"/>
    <w:rsid w:val="0BBF2615"/>
    <w:rsid w:val="0BE916C8"/>
    <w:rsid w:val="0BEA2A4D"/>
    <w:rsid w:val="0C3873A8"/>
    <w:rsid w:val="0C621E43"/>
    <w:rsid w:val="0CDA5215"/>
    <w:rsid w:val="0D26294C"/>
    <w:rsid w:val="0D336E17"/>
    <w:rsid w:val="0D47661B"/>
    <w:rsid w:val="0DC65EDD"/>
    <w:rsid w:val="0DD759F4"/>
    <w:rsid w:val="0E222237"/>
    <w:rsid w:val="0E9078BD"/>
    <w:rsid w:val="0EDA6F1E"/>
    <w:rsid w:val="0EE94942"/>
    <w:rsid w:val="0EEF54E4"/>
    <w:rsid w:val="0F115C05"/>
    <w:rsid w:val="0F8120BC"/>
    <w:rsid w:val="101B2D4F"/>
    <w:rsid w:val="106D0892"/>
    <w:rsid w:val="110C6EFB"/>
    <w:rsid w:val="115D0906"/>
    <w:rsid w:val="11831384"/>
    <w:rsid w:val="11AA08A2"/>
    <w:rsid w:val="11C24C0D"/>
    <w:rsid w:val="12011292"/>
    <w:rsid w:val="120C2CE2"/>
    <w:rsid w:val="122B3718"/>
    <w:rsid w:val="123E4294"/>
    <w:rsid w:val="12400C33"/>
    <w:rsid w:val="125D3C08"/>
    <w:rsid w:val="12FA542C"/>
    <w:rsid w:val="1367781A"/>
    <w:rsid w:val="137956F3"/>
    <w:rsid w:val="138F28CD"/>
    <w:rsid w:val="13900717"/>
    <w:rsid w:val="13901C58"/>
    <w:rsid w:val="13DE1F3D"/>
    <w:rsid w:val="14330732"/>
    <w:rsid w:val="144840F1"/>
    <w:rsid w:val="144F1EE4"/>
    <w:rsid w:val="14A97C94"/>
    <w:rsid w:val="14B04F4C"/>
    <w:rsid w:val="14EB6229"/>
    <w:rsid w:val="153D44EF"/>
    <w:rsid w:val="15A614CA"/>
    <w:rsid w:val="15D12AF1"/>
    <w:rsid w:val="161F262E"/>
    <w:rsid w:val="16E81DD2"/>
    <w:rsid w:val="16F02A29"/>
    <w:rsid w:val="170B427C"/>
    <w:rsid w:val="17CF42AB"/>
    <w:rsid w:val="17DD00AB"/>
    <w:rsid w:val="17EC4792"/>
    <w:rsid w:val="182D000D"/>
    <w:rsid w:val="18377D44"/>
    <w:rsid w:val="187938FE"/>
    <w:rsid w:val="18F5307E"/>
    <w:rsid w:val="19045B0B"/>
    <w:rsid w:val="1A1408A6"/>
    <w:rsid w:val="1A240213"/>
    <w:rsid w:val="1A396A51"/>
    <w:rsid w:val="1A926B26"/>
    <w:rsid w:val="1AB01AA7"/>
    <w:rsid w:val="1B043BA1"/>
    <w:rsid w:val="1B726D44"/>
    <w:rsid w:val="1B813443"/>
    <w:rsid w:val="1B875AC8"/>
    <w:rsid w:val="1BB13D28"/>
    <w:rsid w:val="1BDE43F2"/>
    <w:rsid w:val="1C3914FF"/>
    <w:rsid w:val="1CEE2D5A"/>
    <w:rsid w:val="1D1E53EE"/>
    <w:rsid w:val="1D2045DE"/>
    <w:rsid w:val="1D695A3A"/>
    <w:rsid w:val="1D746255"/>
    <w:rsid w:val="1E5B61CE"/>
    <w:rsid w:val="1EB27F3B"/>
    <w:rsid w:val="1F080552"/>
    <w:rsid w:val="1F226CEB"/>
    <w:rsid w:val="1F270965"/>
    <w:rsid w:val="1F4D3482"/>
    <w:rsid w:val="1F566EB8"/>
    <w:rsid w:val="20564928"/>
    <w:rsid w:val="20A67051"/>
    <w:rsid w:val="211F34E2"/>
    <w:rsid w:val="214C62A1"/>
    <w:rsid w:val="21A165ED"/>
    <w:rsid w:val="221478DA"/>
    <w:rsid w:val="223628EE"/>
    <w:rsid w:val="224C0643"/>
    <w:rsid w:val="22541AC5"/>
    <w:rsid w:val="22546ABD"/>
    <w:rsid w:val="226210C3"/>
    <w:rsid w:val="22B941F6"/>
    <w:rsid w:val="22E847CD"/>
    <w:rsid w:val="22F8223D"/>
    <w:rsid w:val="238241FC"/>
    <w:rsid w:val="23856442"/>
    <w:rsid w:val="238C0BD7"/>
    <w:rsid w:val="23971EF0"/>
    <w:rsid w:val="23B5494D"/>
    <w:rsid w:val="23E03BC5"/>
    <w:rsid w:val="24101808"/>
    <w:rsid w:val="24392CDF"/>
    <w:rsid w:val="243E0123"/>
    <w:rsid w:val="248719C1"/>
    <w:rsid w:val="258C0DDD"/>
    <w:rsid w:val="260C7CA2"/>
    <w:rsid w:val="26C07516"/>
    <w:rsid w:val="26CF29ED"/>
    <w:rsid w:val="27567236"/>
    <w:rsid w:val="275D7394"/>
    <w:rsid w:val="27636BD6"/>
    <w:rsid w:val="27932534"/>
    <w:rsid w:val="27A411B2"/>
    <w:rsid w:val="28BC6695"/>
    <w:rsid w:val="28D451C1"/>
    <w:rsid w:val="28F827CB"/>
    <w:rsid w:val="29E47557"/>
    <w:rsid w:val="29FA0F90"/>
    <w:rsid w:val="2A506E02"/>
    <w:rsid w:val="2A5F1A02"/>
    <w:rsid w:val="2AB078A1"/>
    <w:rsid w:val="2AB133BA"/>
    <w:rsid w:val="2AF91248"/>
    <w:rsid w:val="2B1C6CE5"/>
    <w:rsid w:val="2B25203D"/>
    <w:rsid w:val="2B367388"/>
    <w:rsid w:val="2B811BB3"/>
    <w:rsid w:val="2BE24458"/>
    <w:rsid w:val="2C2939D2"/>
    <w:rsid w:val="2C5D3CF3"/>
    <w:rsid w:val="2CA3146B"/>
    <w:rsid w:val="2CAA4CAB"/>
    <w:rsid w:val="2CBF3DCB"/>
    <w:rsid w:val="2D012818"/>
    <w:rsid w:val="2D1103C5"/>
    <w:rsid w:val="2D7503AA"/>
    <w:rsid w:val="2E3E04D3"/>
    <w:rsid w:val="2E48330B"/>
    <w:rsid w:val="2E50117F"/>
    <w:rsid w:val="2EC4391B"/>
    <w:rsid w:val="2EC62EAB"/>
    <w:rsid w:val="2EEE6471"/>
    <w:rsid w:val="2F3E547B"/>
    <w:rsid w:val="2F3E7229"/>
    <w:rsid w:val="2F4607D4"/>
    <w:rsid w:val="2FE707FD"/>
    <w:rsid w:val="30111257"/>
    <w:rsid w:val="301B3A0F"/>
    <w:rsid w:val="30751371"/>
    <w:rsid w:val="30964863"/>
    <w:rsid w:val="30CB0F91"/>
    <w:rsid w:val="31376626"/>
    <w:rsid w:val="317D34FD"/>
    <w:rsid w:val="318F2315"/>
    <w:rsid w:val="31A00FAE"/>
    <w:rsid w:val="320F3E6F"/>
    <w:rsid w:val="32162C07"/>
    <w:rsid w:val="321A1574"/>
    <w:rsid w:val="323D2944"/>
    <w:rsid w:val="32562173"/>
    <w:rsid w:val="328C4514"/>
    <w:rsid w:val="32AC3044"/>
    <w:rsid w:val="32BA12BD"/>
    <w:rsid w:val="32E10D8A"/>
    <w:rsid w:val="33371969"/>
    <w:rsid w:val="337551E4"/>
    <w:rsid w:val="342F2A75"/>
    <w:rsid w:val="34A00986"/>
    <w:rsid w:val="34A277E4"/>
    <w:rsid w:val="34B468E5"/>
    <w:rsid w:val="34E72111"/>
    <w:rsid w:val="35026F4B"/>
    <w:rsid w:val="350C1B78"/>
    <w:rsid w:val="35A75942"/>
    <w:rsid w:val="36317AE8"/>
    <w:rsid w:val="36910587"/>
    <w:rsid w:val="369D517D"/>
    <w:rsid w:val="36C9002A"/>
    <w:rsid w:val="377C2FE5"/>
    <w:rsid w:val="37C422E6"/>
    <w:rsid w:val="38066D52"/>
    <w:rsid w:val="3832712A"/>
    <w:rsid w:val="38587B57"/>
    <w:rsid w:val="38DD3DC1"/>
    <w:rsid w:val="38FC663A"/>
    <w:rsid w:val="39303556"/>
    <w:rsid w:val="39317DFF"/>
    <w:rsid w:val="3A1D082F"/>
    <w:rsid w:val="3A2636DC"/>
    <w:rsid w:val="3A2B0CF2"/>
    <w:rsid w:val="3AA20FB4"/>
    <w:rsid w:val="3AA45CB6"/>
    <w:rsid w:val="3AC237C5"/>
    <w:rsid w:val="3B540FD6"/>
    <w:rsid w:val="3B947FF4"/>
    <w:rsid w:val="3BD756F9"/>
    <w:rsid w:val="3C1B1B58"/>
    <w:rsid w:val="3C530DD9"/>
    <w:rsid w:val="3C804FAC"/>
    <w:rsid w:val="3C9568F7"/>
    <w:rsid w:val="3CA527DA"/>
    <w:rsid w:val="3CBE19AA"/>
    <w:rsid w:val="3CD23D5A"/>
    <w:rsid w:val="3CE641D9"/>
    <w:rsid w:val="3D073351"/>
    <w:rsid w:val="3D3E0D3C"/>
    <w:rsid w:val="3D4F2F4A"/>
    <w:rsid w:val="3DE43692"/>
    <w:rsid w:val="3F43235B"/>
    <w:rsid w:val="3FA03031"/>
    <w:rsid w:val="3FE16591"/>
    <w:rsid w:val="404535C5"/>
    <w:rsid w:val="40613C03"/>
    <w:rsid w:val="40C11E71"/>
    <w:rsid w:val="40EC09A5"/>
    <w:rsid w:val="4136388C"/>
    <w:rsid w:val="41563D69"/>
    <w:rsid w:val="4158465F"/>
    <w:rsid w:val="41A540F6"/>
    <w:rsid w:val="41B836C9"/>
    <w:rsid w:val="420C31B7"/>
    <w:rsid w:val="42935686"/>
    <w:rsid w:val="42BC698B"/>
    <w:rsid w:val="434F4ECF"/>
    <w:rsid w:val="44024872"/>
    <w:rsid w:val="44252F4A"/>
    <w:rsid w:val="44313278"/>
    <w:rsid w:val="445D28D7"/>
    <w:rsid w:val="44840470"/>
    <w:rsid w:val="44CD1889"/>
    <w:rsid w:val="44D26212"/>
    <w:rsid w:val="453273D9"/>
    <w:rsid w:val="45435468"/>
    <w:rsid w:val="458A4B1F"/>
    <w:rsid w:val="46274A64"/>
    <w:rsid w:val="46A81A41"/>
    <w:rsid w:val="47AA14A8"/>
    <w:rsid w:val="47B70069"/>
    <w:rsid w:val="47D44777"/>
    <w:rsid w:val="481751CE"/>
    <w:rsid w:val="48954D46"/>
    <w:rsid w:val="48BF71D5"/>
    <w:rsid w:val="48F055E1"/>
    <w:rsid w:val="49044390"/>
    <w:rsid w:val="499B6378"/>
    <w:rsid w:val="4A592677"/>
    <w:rsid w:val="4A5E2A1E"/>
    <w:rsid w:val="4A783AE0"/>
    <w:rsid w:val="4ABD7744"/>
    <w:rsid w:val="4B4C4D3D"/>
    <w:rsid w:val="4B751DCD"/>
    <w:rsid w:val="4BA40904"/>
    <w:rsid w:val="4BCF5981"/>
    <w:rsid w:val="4C2C4B82"/>
    <w:rsid w:val="4C686D9D"/>
    <w:rsid w:val="4CF34FB0"/>
    <w:rsid w:val="4D357A66"/>
    <w:rsid w:val="4F075325"/>
    <w:rsid w:val="4F44642B"/>
    <w:rsid w:val="4F747E55"/>
    <w:rsid w:val="4F9012AC"/>
    <w:rsid w:val="4FE776A6"/>
    <w:rsid w:val="504406B8"/>
    <w:rsid w:val="505438CA"/>
    <w:rsid w:val="50850D04"/>
    <w:rsid w:val="50E969F2"/>
    <w:rsid w:val="50FE6543"/>
    <w:rsid w:val="510D41EF"/>
    <w:rsid w:val="5155001C"/>
    <w:rsid w:val="51CF665D"/>
    <w:rsid w:val="51E63A25"/>
    <w:rsid w:val="51F2343E"/>
    <w:rsid w:val="51FD48CA"/>
    <w:rsid w:val="520601CA"/>
    <w:rsid w:val="523F2878"/>
    <w:rsid w:val="529C0587"/>
    <w:rsid w:val="52B72D1B"/>
    <w:rsid w:val="53A06928"/>
    <w:rsid w:val="53E4017E"/>
    <w:rsid w:val="54102FDB"/>
    <w:rsid w:val="54745318"/>
    <w:rsid w:val="548F2152"/>
    <w:rsid w:val="549332C4"/>
    <w:rsid w:val="54972646"/>
    <w:rsid w:val="551D6CFE"/>
    <w:rsid w:val="557B7A82"/>
    <w:rsid w:val="55990DAE"/>
    <w:rsid w:val="55B779A1"/>
    <w:rsid w:val="5633225A"/>
    <w:rsid w:val="56933A4F"/>
    <w:rsid w:val="56C80405"/>
    <w:rsid w:val="57166E1F"/>
    <w:rsid w:val="572930FA"/>
    <w:rsid w:val="5731785F"/>
    <w:rsid w:val="58333AE3"/>
    <w:rsid w:val="583E5631"/>
    <w:rsid w:val="584F6007"/>
    <w:rsid w:val="58785BA0"/>
    <w:rsid w:val="58BE1257"/>
    <w:rsid w:val="58D4452F"/>
    <w:rsid w:val="596A5151"/>
    <w:rsid w:val="59947AF4"/>
    <w:rsid w:val="5A665815"/>
    <w:rsid w:val="5A90445E"/>
    <w:rsid w:val="5A955FE8"/>
    <w:rsid w:val="5B265BB3"/>
    <w:rsid w:val="5B6F4167"/>
    <w:rsid w:val="5B914A01"/>
    <w:rsid w:val="5BEC7E8A"/>
    <w:rsid w:val="5C2B2272"/>
    <w:rsid w:val="5C5B516A"/>
    <w:rsid w:val="5CC22998"/>
    <w:rsid w:val="5D094A6B"/>
    <w:rsid w:val="5D0E6D52"/>
    <w:rsid w:val="5D7F1A75"/>
    <w:rsid w:val="5D8E1F07"/>
    <w:rsid w:val="5DC34C1A"/>
    <w:rsid w:val="5E7A1445"/>
    <w:rsid w:val="5E873F85"/>
    <w:rsid w:val="5E8F6622"/>
    <w:rsid w:val="5EBA601D"/>
    <w:rsid w:val="5F130E7C"/>
    <w:rsid w:val="5F893C41"/>
    <w:rsid w:val="5FBB029F"/>
    <w:rsid w:val="5FF64FF6"/>
    <w:rsid w:val="60A25DDB"/>
    <w:rsid w:val="613B0F6B"/>
    <w:rsid w:val="61565DA5"/>
    <w:rsid w:val="61785D1C"/>
    <w:rsid w:val="61A3723C"/>
    <w:rsid w:val="61B53772"/>
    <w:rsid w:val="626E440C"/>
    <w:rsid w:val="629B7F14"/>
    <w:rsid w:val="62B17737"/>
    <w:rsid w:val="62FB6227"/>
    <w:rsid w:val="633F6B25"/>
    <w:rsid w:val="635B7510"/>
    <w:rsid w:val="63A66A5D"/>
    <w:rsid w:val="63F952AE"/>
    <w:rsid w:val="63FA3360"/>
    <w:rsid w:val="64061615"/>
    <w:rsid w:val="642B54DB"/>
    <w:rsid w:val="643A609E"/>
    <w:rsid w:val="64577652"/>
    <w:rsid w:val="64610CE9"/>
    <w:rsid w:val="647423EE"/>
    <w:rsid w:val="65145E42"/>
    <w:rsid w:val="651B2FF3"/>
    <w:rsid w:val="651D2E62"/>
    <w:rsid w:val="654523B9"/>
    <w:rsid w:val="6588650D"/>
    <w:rsid w:val="65E87914"/>
    <w:rsid w:val="664F7993"/>
    <w:rsid w:val="665E1984"/>
    <w:rsid w:val="666920D7"/>
    <w:rsid w:val="666A1688"/>
    <w:rsid w:val="674E7C4A"/>
    <w:rsid w:val="67A71109"/>
    <w:rsid w:val="67BF1816"/>
    <w:rsid w:val="680E280E"/>
    <w:rsid w:val="681D761D"/>
    <w:rsid w:val="689E69AF"/>
    <w:rsid w:val="68AA5354"/>
    <w:rsid w:val="691B236D"/>
    <w:rsid w:val="69520DA9"/>
    <w:rsid w:val="696409A2"/>
    <w:rsid w:val="698D568D"/>
    <w:rsid w:val="699A7177"/>
    <w:rsid w:val="69B35552"/>
    <w:rsid w:val="69CB37D4"/>
    <w:rsid w:val="69E62BF3"/>
    <w:rsid w:val="6A1707C7"/>
    <w:rsid w:val="6A305310"/>
    <w:rsid w:val="6A4E422A"/>
    <w:rsid w:val="6ABF5FAD"/>
    <w:rsid w:val="6ACB15B2"/>
    <w:rsid w:val="6B4573B6"/>
    <w:rsid w:val="6BAA11C7"/>
    <w:rsid w:val="6C915499"/>
    <w:rsid w:val="6C9616CF"/>
    <w:rsid w:val="6CF20EBD"/>
    <w:rsid w:val="6CFB488C"/>
    <w:rsid w:val="6D5E0586"/>
    <w:rsid w:val="6D7258C2"/>
    <w:rsid w:val="6E081EA4"/>
    <w:rsid w:val="6E665DB8"/>
    <w:rsid w:val="6E891720"/>
    <w:rsid w:val="6F0228D3"/>
    <w:rsid w:val="6F4C3B84"/>
    <w:rsid w:val="6F7266AA"/>
    <w:rsid w:val="6FB0356D"/>
    <w:rsid w:val="706F0BBC"/>
    <w:rsid w:val="70E32104"/>
    <w:rsid w:val="71A06ECC"/>
    <w:rsid w:val="727453AB"/>
    <w:rsid w:val="727F515C"/>
    <w:rsid w:val="72C2329A"/>
    <w:rsid w:val="731A6C33"/>
    <w:rsid w:val="73217FC1"/>
    <w:rsid w:val="734C0DB6"/>
    <w:rsid w:val="7363682B"/>
    <w:rsid w:val="73724CC1"/>
    <w:rsid w:val="737F01DA"/>
    <w:rsid w:val="73F676A0"/>
    <w:rsid w:val="74D84B1A"/>
    <w:rsid w:val="751E7B50"/>
    <w:rsid w:val="752E4C17"/>
    <w:rsid w:val="75D27C98"/>
    <w:rsid w:val="76126798"/>
    <w:rsid w:val="764346F2"/>
    <w:rsid w:val="76572107"/>
    <w:rsid w:val="76CC46E8"/>
    <w:rsid w:val="773D3837"/>
    <w:rsid w:val="776112D4"/>
    <w:rsid w:val="77B838F5"/>
    <w:rsid w:val="77C7038B"/>
    <w:rsid w:val="78061E7B"/>
    <w:rsid w:val="780620EB"/>
    <w:rsid w:val="78487A16"/>
    <w:rsid w:val="79CF4C86"/>
    <w:rsid w:val="7A0766EB"/>
    <w:rsid w:val="7A0D2E78"/>
    <w:rsid w:val="7A1A4588"/>
    <w:rsid w:val="7A8B0E05"/>
    <w:rsid w:val="7AA96227"/>
    <w:rsid w:val="7B0326A2"/>
    <w:rsid w:val="7C001F2C"/>
    <w:rsid w:val="7C202772"/>
    <w:rsid w:val="7C7F5882"/>
    <w:rsid w:val="7C8B3B6F"/>
    <w:rsid w:val="7CA23C89"/>
    <w:rsid w:val="7CC84587"/>
    <w:rsid w:val="7D094FDB"/>
    <w:rsid w:val="7D6E64F9"/>
    <w:rsid w:val="7E040C0B"/>
    <w:rsid w:val="7E265025"/>
    <w:rsid w:val="7E4026AE"/>
    <w:rsid w:val="7EE564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autoRedefine/>
    <w:qFormat/>
    <w:uiPriority w:val="0"/>
    <w:pPr>
      <w:keepNext/>
      <w:keepLines/>
      <w:spacing w:before="340" w:beforeLines="0" w:after="330" w:afterLines="0" w:line="576" w:lineRule="auto"/>
      <w:outlineLvl w:val="0"/>
    </w:pPr>
    <w:rPr>
      <w:rFonts w:eastAsia="宋体"/>
      <w:b/>
      <w:bCs/>
      <w:kern w:val="44"/>
      <w:sz w:val="44"/>
      <w:szCs w:val="44"/>
      <w:lang w:val="en-US" w:eastAsia="zh-CN" w:bidi="ar-SA"/>
    </w:rPr>
  </w:style>
  <w:style w:type="paragraph" w:styleId="3">
    <w:name w:val="heading 3"/>
    <w:basedOn w:val="1"/>
    <w:next w:val="1"/>
    <w:qFormat/>
    <w:uiPriority w:val="0"/>
    <w:pPr>
      <w:keepNext/>
      <w:keepLines/>
      <w:spacing w:line="360" w:lineRule="auto"/>
      <w:outlineLvl w:val="2"/>
    </w:pPr>
    <w:rPr>
      <w:rFonts w:eastAsia="宋体"/>
      <w:b/>
      <w:bCs/>
      <w:kern w:val="2"/>
      <w:sz w:val="24"/>
      <w:szCs w:val="32"/>
      <w:lang w:val="en-US" w:eastAsia="zh-CN" w:bidi="ar-SA"/>
    </w:rPr>
  </w:style>
  <w:style w:type="paragraph" w:styleId="4">
    <w:name w:val="heading 4"/>
    <w:basedOn w:val="1"/>
    <w:next w:val="1"/>
    <w:autoRedefine/>
    <w:qFormat/>
    <w:uiPriority w:val="0"/>
    <w:pPr>
      <w:keepNext/>
      <w:spacing w:line="600" w:lineRule="exact"/>
      <w:jc w:val="center"/>
      <w:outlineLvl w:val="3"/>
    </w:pPr>
    <w:rPr>
      <w:rFonts w:ascii="楷体_GB2312" w:eastAsia="楷体_GB2312"/>
      <w:sz w:val="32"/>
    </w:rPr>
  </w:style>
  <w:style w:type="paragraph" w:styleId="5">
    <w:name w:val="heading 6"/>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7">
    <w:name w:val="Default Paragraph Font"/>
    <w:autoRedefine/>
    <w:qFormat/>
    <w:uiPriority w:val="0"/>
  </w:style>
  <w:style w:type="table" w:default="1" w:styleId="16">
    <w:name w:val="Normal Table"/>
    <w:autoRedefin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6">
    <w:name w:val="Normal Indent"/>
    <w:basedOn w:val="1"/>
    <w:autoRedefine/>
    <w:qFormat/>
    <w:uiPriority w:val="0"/>
    <w:pPr>
      <w:ind w:firstLine="420" w:firstLineChars="200"/>
    </w:pPr>
  </w:style>
  <w:style w:type="paragraph" w:styleId="7">
    <w:name w:val="Body Text"/>
    <w:basedOn w:val="1"/>
    <w:next w:val="8"/>
    <w:autoRedefine/>
    <w:qFormat/>
    <w:uiPriority w:val="0"/>
    <w:pPr>
      <w:spacing w:after="120" w:afterLines="0"/>
    </w:pPr>
    <w:rPr>
      <w:rFonts w:eastAsia="宋体"/>
      <w:kern w:val="2"/>
      <w:sz w:val="21"/>
      <w:szCs w:val="24"/>
      <w:lang w:val="en-US" w:eastAsia="zh-CN" w:bidi="ar-SA"/>
    </w:rPr>
  </w:style>
  <w:style w:type="paragraph" w:styleId="8">
    <w:name w:val="Body Text First Indent"/>
    <w:basedOn w:val="7"/>
    <w:autoRedefine/>
    <w:qFormat/>
    <w:uiPriority w:val="0"/>
    <w:pPr>
      <w:ind w:firstLine="420" w:firstLineChars="100"/>
    </w:pPr>
  </w:style>
  <w:style w:type="paragraph" w:styleId="9">
    <w:name w:val="Body Text Indent"/>
    <w:basedOn w:val="1"/>
    <w:autoRedefine/>
    <w:qFormat/>
    <w:uiPriority w:val="0"/>
    <w:pPr>
      <w:spacing w:after="120" w:afterLines="0"/>
      <w:ind w:left="420" w:leftChars="200"/>
    </w:pPr>
    <w:rPr>
      <w:rFonts w:eastAsia="宋体"/>
      <w:kern w:val="2"/>
      <w:sz w:val="21"/>
      <w:szCs w:val="24"/>
      <w:lang w:val="en-US" w:eastAsia="zh-CN" w:bidi="ar-SA"/>
    </w:rPr>
  </w:style>
  <w:style w:type="paragraph" w:styleId="10">
    <w:name w:val="Body Text Indent 2"/>
    <w:basedOn w:val="1"/>
    <w:autoRedefine/>
    <w:qFormat/>
    <w:uiPriority w:val="0"/>
    <w:pPr>
      <w:spacing w:line="640" w:lineRule="exact"/>
      <w:ind w:firstLine="645"/>
    </w:pPr>
    <w:rPr>
      <w:rFonts w:ascii="楷体_GB2312" w:eastAsia="楷体_GB2312"/>
      <w:sz w:val="32"/>
    </w:rPr>
  </w:style>
  <w:style w:type="paragraph" w:styleId="11">
    <w:name w:val="footer"/>
    <w:basedOn w:val="1"/>
    <w:autoRedefine/>
    <w:qFormat/>
    <w:uiPriority w:val="99"/>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HTML Preformatted"/>
    <w:basedOn w:val="1"/>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5">
    <w:name w:val="Body Text First Indent 2"/>
    <w:basedOn w:val="9"/>
    <w:autoRedefine/>
    <w:qFormat/>
    <w:uiPriority w:val="0"/>
    <w:pPr>
      <w:spacing w:after="120" w:afterLines="0" w:line="240" w:lineRule="auto"/>
      <w:ind w:left="420" w:leftChars="200" w:firstLine="420"/>
    </w:pPr>
    <w:rPr>
      <w:sz w:val="21"/>
    </w:rPr>
  </w:style>
  <w:style w:type="character" w:styleId="18">
    <w:name w:val="Strong"/>
    <w:basedOn w:val="17"/>
    <w:autoRedefine/>
    <w:qFormat/>
    <w:uiPriority w:val="0"/>
    <w:rPr>
      <w:b/>
      <w:bCs/>
    </w:rPr>
  </w:style>
  <w:style w:type="character" w:styleId="19">
    <w:name w:val="page number"/>
    <w:basedOn w:val="17"/>
    <w:autoRedefine/>
    <w:qFormat/>
    <w:uiPriority w:val="0"/>
  </w:style>
  <w:style w:type="character" w:styleId="20">
    <w:name w:val="FollowedHyperlink"/>
    <w:basedOn w:val="17"/>
    <w:qFormat/>
    <w:uiPriority w:val="0"/>
    <w:rPr>
      <w:color w:val="800080"/>
      <w:u w:val="none"/>
    </w:rPr>
  </w:style>
  <w:style w:type="character" w:styleId="21">
    <w:name w:val="Emphasis"/>
    <w:basedOn w:val="17"/>
    <w:qFormat/>
    <w:uiPriority w:val="0"/>
    <w:rPr>
      <w:b/>
      <w:bCs/>
    </w:rPr>
  </w:style>
  <w:style w:type="character" w:styleId="22">
    <w:name w:val="HTML Definition"/>
    <w:basedOn w:val="17"/>
    <w:qFormat/>
    <w:uiPriority w:val="0"/>
  </w:style>
  <w:style w:type="character" w:styleId="23">
    <w:name w:val="HTML Typewriter"/>
    <w:basedOn w:val="17"/>
    <w:qFormat/>
    <w:uiPriority w:val="0"/>
    <w:rPr>
      <w:rFonts w:hint="default" w:ascii="monospace" w:hAnsi="monospace" w:eastAsia="monospace" w:cs="monospace"/>
      <w:sz w:val="20"/>
    </w:rPr>
  </w:style>
  <w:style w:type="character" w:styleId="24">
    <w:name w:val="HTML Acronym"/>
    <w:basedOn w:val="17"/>
    <w:qFormat/>
    <w:uiPriority w:val="0"/>
  </w:style>
  <w:style w:type="character" w:styleId="25">
    <w:name w:val="HTML Variable"/>
    <w:basedOn w:val="17"/>
    <w:qFormat/>
    <w:uiPriority w:val="0"/>
  </w:style>
  <w:style w:type="character" w:styleId="26">
    <w:name w:val="Hyperlink"/>
    <w:basedOn w:val="17"/>
    <w:qFormat/>
    <w:uiPriority w:val="0"/>
    <w:rPr>
      <w:color w:val="0000FF"/>
      <w:u w:val="none"/>
    </w:rPr>
  </w:style>
  <w:style w:type="character" w:styleId="27">
    <w:name w:val="HTML Code"/>
    <w:basedOn w:val="17"/>
    <w:qFormat/>
    <w:uiPriority w:val="0"/>
    <w:rPr>
      <w:rFonts w:ascii="monospace" w:hAnsi="monospace" w:eastAsia="monospace" w:cs="monospace"/>
      <w:sz w:val="20"/>
    </w:rPr>
  </w:style>
  <w:style w:type="character" w:styleId="28">
    <w:name w:val="HTML Cite"/>
    <w:basedOn w:val="17"/>
    <w:qFormat/>
    <w:uiPriority w:val="0"/>
  </w:style>
  <w:style w:type="character" w:styleId="29">
    <w:name w:val="HTML Keyboard"/>
    <w:basedOn w:val="17"/>
    <w:qFormat/>
    <w:uiPriority w:val="0"/>
    <w:rPr>
      <w:rFonts w:hint="default" w:ascii="monospace" w:hAnsi="monospace" w:eastAsia="monospace" w:cs="monospace"/>
      <w:sz w:val="20"/>
    </w:rPr>
  </w:style>
  <w:style w:type="character" w:styleId="30">
    <w:name w:val="HTML Sample"/>
    <w:basedOn w:val="17"/>
    <w:qFormat/>
    <w:uiPriority w:val="0"/>
    <w:rPr>
      <w:rFonts w:hint="default" w:ascii="monospace" w:hAnsi="monospace" w:eastAsia="monospace" w:cs="monospace"/>
    </w:rPr>
  </w:style>
  <w:style w:type="table" w:customStyle="1" w:styleId="31">
    <w:name w:val="Table Normal"/>
    <w:autoRedefine/>
    <w:semiHidden/>
    <w:unhideWhenUsed/>
    <w:qFormat/>
    <w:uiPriority w:val="0"/>
    <w:tblPr>
      <w:tblCellMar>
        <w:top w:w="0" w:type="dxa"/>
        <w:left w:w="0" w:type="dxa"/>
        <w:bottom w:w="0" w:type="dxa"/>
        <w:right w:w="0" w:type="dxa"/>
      </w:tblCellMar>
    </w:tblPr>
  </w:style>
  <w:style w:type="paragraph" w:customStyle="1" w:styleId="32">
    <w:name w:val="TOC 标题1"/>
    <w:basedOn w:val="2"/>
    <w:next w:val="1"/>
    <w:autoRedefine/>
    <w:qFormat/>
    <w:uiPriority w:val="0"/>
    <w:pPr>
      <w:widowControl/>
      <w:adjustRightInd/>
      <w:spacing w:before="480" w:after="0" w:line="276" w:lineRule="auto"/>
      <w:ind w:firstLine="0"/>
      <w:textAlignment w:val="auto"/>
      <w:outlineLvl w:val="9"/>
    </w:pPr>
    <w:rPr>
      <w:rFonts w:ascii="Cambria" w:hAnsi="Cambria"/>
      <w:color w:val="365F91"/>
      <w:kern w:val="0"/>
      <w:sz w:val="28"/>
      <w:szCs w:val="28"/>
    </w:rPr>
  </w:style>
  <w:style w:type="paragraph" w:customStyle="1" w:styleId="33">
    <w:name w:val="List Paragraph"/>
    <w:basedOn w:val="1"/>
    <w:autoRedefine/>
    <w:qFormat/>
    <w:uiPriority w:val="0"/>
    <w:pPr>
      <w:ind w:firstLine="420" w:firstLineChars="200"/>
    </w:pPr>
    <w:rPr>
      <w:rFonts w:ascii="Calibri" w:hAnsi="Calibri"/>
      <w:szCs w:val="22"/>
    </w:rPr>
  </w:style>
  <w:style w:type="paragraph" w:customStyle="1" w:styleId="34">
    <w:name w:val="正文缩进1"/>
    <w:basedOn w:val="1"/>
    <w:autoRedefine/>
    <w:qFormat/>
    <w:uiPriority w:val="0"/>
    <w:pPr>
      <w:ind w:firstLine="420" w:firstLineChars="200"/>
    </w:pPr>
  </w:style>
  <w:style w:type="paragraph" w:customStyle="1" w:styleId="35">
    <w:name w:val="Body text|1"/>
    <w:basedOn w:val="1"/>
    <w:autoRedefine/>
    <w:qFormat/>
    <w:uiPriority w:val="0"/>
    <w:pPr>
      <w:widowControl w:val="0"/>
      <w:shd w:val="clear" w:color="auto" w:fill="auto"/>
      <w:spacing w:after="80" w:line="441" w:lineRule="exact"/>
    </w:pPr>
    <w:rPr>
      <w:rFonts w:ascii="宋体" w:hAnsi="宋体" w:eastAsia="宋体" w:cs="宋体"/>
      <w:u w:val="none"/>
      <w:shd w:val="clear" w:color="auto" w:fill="auto"/>
      <w:lang w:val="zh-TW" w:eastAsia="zh-TW" w:bidi="zh-TW"/>
    </w:rPr>
  </w:style>
  <w:style w:type="paragraph" w:customStyle="1" w:styleId="36">
    <w:name w:val="Table caption|1"/>
    <w:basedOn w:val="1"/>
    <w:autoRedefine/>
    <w:qFormat/>
    <w:uiPriority w:val="0"/>
    <w:pPr>
      <w:widowControl w:val="0"/>
      <w:shd w:val="clear" w:color="auto" w:fill="auto"/>
      <w:spacing w:line="451" w:lineRule="exact"/>
      <w:ind w:firstLine="480"/>
    </w:pPr>
    <w:rPr>
      <w:rFonts w:ascii="宋体" w:hAnsi="宋体" w:eastAsia="宋体" w:cs="宋体"/>
      <w:u w:val="none"/>
      <w:shd w:val="clear" w:color="auto" w:fill="auto"/>
      <w:lang w:val="zh-TW" w:eastAsia="zh-TW" w:bidi="zh-TW"/>
    </w:rPr>
  </w:style>
  <w:style w:type="paragraph" w:customStyle="1" w:styleId="37">
    <w:name w:val="Other|1"/>
    <w:basedOn w:val="1"/>
    <w:autoRedefine/>
    <w:qFormat/>
    <w:uiPriority w:val="0"/>
    <w:pPr>
      <w:widowControl w:val="0"/>
      <w:shd w:val="clear" w:color="auto" w:fill="auto"/>
      <w:spacing w:line="430" w:lineRule="auto"/>
    </w:pPr>
    <w:rPr>
      <w:rFonts w:ascii="宋体" w:hAnsi="宋体" w:eastAsia="宋体" w:cs="宋体"/>
      <w:b/>
      <w:bCs/>
      <w:sz w:val="22"/>
      <w:szCs w:val="22"/>
      <w:u w:val="none"/>
      <w:shd w:val="clear" w:color="auto" w:fill="auto"/>
      <w:lang w:val="zh-TW" w:eastAsia="zh-TW" w:bidi="zh-TW"/>
    </w:rPr>
  </w:style>
  <w:style w:type="paragraph" w:customStyle="1" w:styleId="38">
    <w:name w:val="title1"/>
    <w:basedOn w:val="1"/>
    <w:autoRedefine/>
    <w:qFormat/>
    <w:uiPriority w:val="0"/>
    <w:pPr>
      <w:spacing w:before="150" w:beforeAutospacing="0" w:after="0" w:afterAutospacing="0"/>
      <w:ind w:left="0" w:right="0" w:firstLine="0"/>
      <w:jc w:val="left"/>
    </w:pPr>
    <w:rPr>
      <w:b/>
      <w:kern w:val="0"/>
      <w:sz w:val="22"/>
      <w:szCs w:val="22"/>
      <w:lang w:val="en-US" w:eastAsia="zh-CN" w:bidi="ar"/>
    </w:rPr>
  </w:style>
  <w:style w:type="character" w:customStyle="1" w:styleId="39">
    <w:name w:val="mini-outputtext1"/>
    <w:basedOn w:val="17"/>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52</Pages>
  <Words>7945</Words>
  <Characters>9162</Characters>
  <TotalTime>0</TotalTime>
  <ScaleCrop>false</ScaleCrop>
  <LinksUpToDate>false</LinksUpToDate>
  <CharactersWithSpaces>9417</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2021-07-20T14:31:00Z</dcterms:created>
  <dc:creator>Administrator</dc:creator>
  <cp:lastModifiedBy>小刘学生</cp:lastModifiedBy>
  <dcterms:modified xsi:type="dcterms:W3CDTF">2025-07-09T02:12:43Z</dcterms:modified>
  <dc:title>项目编号：AXCG2012002                                陕西安信</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wqlLaW5nc29mdCBQREYgdG8gV1BTIDc1</vt:lpwstr>
  </property>
  <property fmtid="{D5CDD505-2E9C-101B-9397-08002B2CF9AE}" pid="3" name="Created">
    <vt:filetime>2022-02-10T09:53:56Z</vt:filetime>
  </property>
  <property fmtid="{D5CDD505-2E9C-101B-9397-08002B2CF9AE}" pid="4" name="KSOProductBuildVer">
    <vt:lpwstr>2052-12.1.0.21915</vt:lpwstr>
  </property>
  <property fmtid="{D5CDD505-2E9C-101B-9397-08002B2CF9AE}" pid="5" name="ICV">
    <vt:lpwstr>45EB3D40E3F441E18EB2F6053C82DBF3</vt:lpwstr>
  </property>
  <property fmtid="{D5CDD505-2E9C-101B-9397-08002B2CF9AE}" pid="6" name="commondata">
    <vt:lpwstr>eyJoZGlkIjoiZTc3ZjU2YTJjNWQxMTY3MDIyMTI1ZDQyMjJiOTJmMDgifQ==</vt:lpwstr>
  </property>
  <property fmtid="{D5CDD505-2E9C-101B-9397-08002B2CF9AE}" pid="7" name="KSOTemplateDocerSaveRecord">
    <vt:lpwstr>eyJoZGlkIjoiYWE1NWFlNmYwOTRhYTAwZjMwY2YzYTRiMGVmYTBkOGUiLCJ1c2VySWQiOiIxNDU3MjExNTgifQ==</vt:lpwstr>
  </property>
</Properties>
</file>