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C8CC0">
      <w:pPr>
        <w:pStyle w:val="5"/>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采购需求</w:t>
      </w:r>
    </w:p>
    <w:p w14:paraId="16A00C0A">
      <w:pPr>
        <w:pStyle w:val="5"/>
        <w:jc w:val="center"/>
        <w:rPr>
          <w:rFonts w:hint="default" w:ascii="仿宋_GB2312" w:hAnsi="仿宋_GB2312" w:eastAsia="仿宋_GB2312" w:cs="仿宋_GB2312"/>
          <w:b/>
          <w:bCs/>
          <w:sz w:val="36"/>
          <w:szCs w:val="36"/>
          <w:lang w:val="en-US" w:eastAsia="zh-CN"/>
        </w:rPr>
      </w:pPr>
    </w:p>
    <w:p w14:paraId="41F11C76">
      <w:pPr>
        <w:pStyle w:val="5"/>
        <w:keepNext w:val="0"/>
        <w:keepLines w:val="0"/>
        <w:pageBreakBefore w:val="0"/>
        <w:kinsoku/>
        <w:wordWrap/>
        <w:overflowPunct/>
        <w:topLinePunct w:val="0"/>
        <w:autoSpaceDE/>
        <w:autoSpaceDN/>
        <w:bidi w:val="0"/>
        <w:adjustRightInd/>
        <w:snapToGrid/>
        <w:spacing w:line="360" w:lineRule="auto"/>
        <w:jc w:val="left"/>
        <w:textAlignment w:val="auto"/>
        <w:rPr>
          <w:b/>
          <w:bCs/>
          <w:sz w:val="24"/>
          <w:szCs w:val="24"/>
        </w:rPr>
      </w:pPr>
      <w:r>
        <w:rPr>
          <w:rFonts w:ascii="仿宋_GB2312" w:hAnsi="仿宋_GB2312" w:eastAsia="仿宋_GB2312" w:cs="仿宋_GB2312"/>
          <w:b/>
          <w:bCs/>
          <w:sz w:val="24"/>
          <w:szCs w:val="24"/>
        </w:rPr>
        <w:t>1.项目概况</w:t>
      </w:r>
    </w:p>
    <w:p w14:paraId="04E90314">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为满足日常训练要求，拟新建训练气膜馆。总投资估算金额约为280万元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其中建安费估算额约270万元</w:t>
      </w:r>
      <w:r>
        <w:rPr>
          <w:rFonts w:ascii="仿宋_GB2312" w:hAnsi="仿宋_GB2312" w:eastAsia="仿宋_GB2312" w:cs="仿宋_GB2312"/>
          <w:sz w:val="24"/>
          <w:szCs w:val="24"/>
        </w:rPr>
        <w:t>。</w:t>
      </w:r>
    </w:p>
    <w:p w14:paraId="12A7F0F8">
      <w:pPr>
        <w:pStyle w:val="5"/>
        <w:keepNext w:val="0"/>
        <w:keepLines w:val="0"/>
        <w:pageBreakBefore w:val="0"/>
        <w:kinsoku/>
        <w:wordWrap/>
        <w:overflowPunct/>
        <w:topLinePunct w:val="0"/>
        <w:autoSpaceDE/>
        <w:autoSpaceDN/>
        <w:bidi w:val="0"/>
        <w:adjustRightInd/>
        <w:snapToGrid/>
        <w:spacing w:line="360" w:lineRule="auto"/>
        <w:textAlignment w:val="auto"/>
        <w:rPr>
          <w:b/>
          <w:bCs/>
          <w:sz w:val="24"/>
          <w:szCs w:val="24"/>
        </w:rPr>
      </w:pPr>
      <w:r>
        <w:rPr>
          <w:rFonts w:ascii="仿宋_GB2312" w:hAnsi="仿宋_GB2312" w:eastAsia="仿宋_GB2312" w:cs="仿宋_GB2312"/>
          <w:b/>
          <w:bCs/>
          <w:sz w:val="24"/>
          <w:szCs w:val="24"/>
        </w:rPr>
        <w:t>2.服务内容</w:t>
      </w:r>
    </w:p>
    <w:p w14:paraId="6604ECC2">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本次拟采购训练气膜馆工程设计，完成本项目施工图设计，以及提供施工阶段的设计伴随服务等。</w:t>
      </w:r>
    </w:p>
    <w:p w14:paraId="58915BA4">
      <w:pPr>
        <w:pStyle w:val="5"/>
        <w:keepNext w:val="0"/>
        <w:keepLines w:val="0"/>
        <w:pageBreakBefore w:val="0"/>
        <w:kinsoku/>
        <w:wordWrap/>
        <w:overflowPunct/>
        <w:topLinePunct w:val="0"/>
        <w:autoSpaceDE/>
        <w:autoSpaceDN/>
        <w:bidi w:val="0"/>
        <w:adjustRightInd/>
        <w:snapToGrid/>
        <w:spacing w:line="360" w:lineRule="auto"/>
        <w:textAlignment w:val="auto"/>
        <w:rPr>
          <w:b/>
          <w:bCs/>
          <w:sz w:val="24"/>
          <w:szCs w:val="24"/>
        </w:rPr>
      </w:pPr>
      <w:r>
        <w:rPr>
          <w:rFonts w:ascii="仿宋_GB2312" w:hAnsi="仿宋_GB2312" w:eastAsia="仿宋_GB2312" w:cs="仿宋_GB2312"/>
          <w:b/>
          <w:bCs/>
          <w:sz w:val="24"/>
          <w:szCs w:val="24"/>
        </w:rPr>
        <w:t>3.技术要求</w:t>
      </w:r>
      <w:bookmarkStart w:id="0" w:name="_GoBack"/>
      <w:bookmarkEnd w:id="0"/>
    </w:p>
    <w:p w14:paraId="7A898FB9">
      <w:pPr>
        <w:pStyle w:val="5"/>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本工程的设计过程和成果必须符合国家有关工程建设标准强制性条文、建设部关于设计方面现行的标准、规范、规程、定额、办法、示例以及项目所在地关于工程设计方面的文件、规定，设计文件须满足《建筑工程设计文件编制深度规定》要求并满足发包人对施工图设计的技术标准、深度要求。在设计过程中，如国家或有关部门颁布了新的技术标准或规范，则设计单位应采用新的标准或规范进行设计。</w:t>
      </w:r>
    </w:p>
    <w:p w14:paraId="28F601FF">
      <w:pPr>
        <w:pStyle w:val="5"/>
        <w:keepNext w:val="0"/>
        <w:keepLines w:val="0"/>
        <w:pageBreakBefore w:val="0"/>
        <w:kinsoku/>
        <w:wordWrap/>
        <w:overflowPunct/>
        <w:topLinePunct w:val="0"/>
        <w:autoSpaceDE/>
        <w:autoSpaceDN/>
        <w:bidi w:val="0"/>
        <w:adjustRightInd/>
        <w:snapToGrid/>
        <w:spacing w:line="360" w:lineRule="auto"/>
        <w:textAlignment w:val="auto"/>
        <w:rPr>
          <w:b/>
          <w:bCs/>
          <w:sz w:val="24"/>
          <w:szCs w:val="24"/>
        </w:rPr>
      </w:pPr>
      <w:r>
        <w:rPr>
          <w:rFonts w:ascii="仿宋_GB2312" w:hAnsi="仿宋_GB2312" w:eastAsia="仿宋_GB2312" w:cs="仿宋_GB2312"/>
          <w:b/>
          <w:bCs/>
          <w:sz w:val="24"/>
          <w:szCs w:val="24"/>
        </w:rPr>
        <w:t>4.服务质量要求</w:t>
      </w:r>
    </w:p>
    <w:p w14:paraId="05EEA72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仿宋_GB2312" w:hAnsi="仿宋_GB2312" w:eastAsia="仿宋_GB2312" w:cs="仿宋_GB2312"/>
          <w:sz w:val="24"/>
          <w:szCs w:val="24"/>
        </w:rPr>
        <w:t>设计文件满足国家或地方规范及标准、《建筑工程设计文件编制深度规定》要求，并满足发包人对施工图设计的技术标准、深度要求。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D2923"/>
    <w:rsid w:val="318221BD"/>
    <w:rsid w:val="3B78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2024-03-04T04:06:00Z</dcterms:created>
  <dc:creator>朱娟</dc:creator>
  <cp:lastModifiedBy>朱娟</cp:lastModifiedBy>
  <dcterms:modified xsi:type="dcterms:W3CDTF">2025-07-25T03:27:05Z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59DBAC68937B4A538F3B699CB21B07AE_12</vt:lpwstr>
  </property>
  <property fmtid="{D5CDD505-2E9C-101B-9397-08002B2CF9AE}" pid="4" name="KSOTemplateDocerSaveRecord">
    <vt:lpwstr>eyJoZGlkIjoiNTRiN2YxNjhiMWY2MjU3ZTk1NTcyNzUwOWE2ZjIyNTQiLCJ1c2VySWQiOiIyMDIwODMyODIifQ==</vt:lpwstr>
  </property>
</Properties>
</file>