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2C215">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华文中宋" w:hAnsi="华文中宋" w:eastAsia="华文中宋" w:cs="华文中宋"/>
          <w:b/>
          <w:bCs/>
          <w:color w:val="auto"/>
          <w:sz w:val="36"/>
          <w:szCs w:val="36"/>
          <w:highlight w:val="none"/>
          <w:lang w:val="en-US" w:eastAsia="zh-CN"/>
        </w:rPr>
      </w:pPr>
      <w:r>
        <w:rPr>
          <w:rFonts w:hint="eastAsia" w:ascii="华文中宋" w:hAnsi="华文中宋" w:eastAsia="华文中宋" w:cs="华文中宋"/>
          <w:b/>
          <w:bCs/>
          <w:color w:val="auto"/>
          <w:sz w:val="36"/>
          <w:szCs w:val="36"/>
          <w:highlight w:val="none"/>
          <w:lang w:val="en-US" w:eastAsia="zh-CN"/>
        </w:rPr>
        <w:t>府谷高新技术产业开发区“三规划一方案”编制服务</w:t>
      </w:r>
    </w:p>
    <w:p w14:paraId="46A3F5AE">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华文中宋" w:hAnsi="华文中宋" w:eastAsia="华文中宋" w:cs="华文中宋"/>
          <w:b/>
          <w:bCs/>
          <w:color w:val="auto"/>
          <w:sz w:val="36"/>
          <w:szCs w:val="36"/>
          <w:highlight w:val="none"/>
          <w:lang w:val="en-US" w:eastAsia="zh-CN"/>
        </w:rPr>
      </w:pPr>
      <w:r>
        <w:rPr>
          <w:rFonts w:hint="eastAsia" w:ascii="华文中宋" w:hAnsi="华文中宋" w:eastAsia="华文中宋" w:cs="华文中宋"/>
          <w:b/>
          <w:bCs/>
          <w:color w:val="auto"/>
          <w:sz w:val="36"/>
          <w:szCs w:val="36"/>
          <w:highlight w:val="none"/>
          <w:lang w:val="en-US" w:eastAsia="zh-CN"/>
        </w:rPr>
        <w:t>采购需求书</w:t>
      </w:r>
    </w:p>
    <w:p w14:paraId="317810D1">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仿宋_GB2312" w:hAnsi="仿宋_GB2312" w:eastAsia="仿宋_GB2312" w:cs="仿宋_GB2312"/>
          <w:b/>
          <w:bCs/>
          <w:color w:val="auto"/>
          <w:kern w:val="2"/>
          <w:sz w:val="32"/>
          <w:szCs w:val="32"/>
          <w:highlight w:val="none"/>
          <w:lang w:val="en-US" w:eastAsia="zh-CN" w:bidi="ar-SA"/>
        </w:rPr>
      </w:pPr>
    </w:p>
    <w:p w14:paraId="54C6E661">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采购项目名称</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府谷高新技术产业开发区“三规划一方案”编制服务</w:t>
      </w:r>
    </w:p>
    <w:p w14:paraId="24A99280">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二、采购项目预算资金构成和采购方式</w:t>
      </w:r>
    </w:p>
    <w:p w14:paraId="00EB35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采购项目预算:438500.00</w:t>
      </w:r>
      <w:r>
        <w:rPr>
          <w:rFonts w:hint="eastAsia" w:ascii="仿宋_GB2312" w:hAnsi="仿宋_GB2312" w:eastAsia="仿宋_GB2312" w:cs="仿宋_GB2312"/>
          <w:color w:val="auto"/>
          <w:sz w:val="32"/>
          <w:szCs w:val="32"/>
          <w:highlight w:val="none"/>
          <w:lang w:val="en-US" w:eastAsia="zh-CN"/>
        </w:rPr>
        <w:t>元。</w:t>
      </w:r>
    </w:p>
    <w:p w14:paraId="4D7DA2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资金来源:</w:t>
      </w:r>
      <w:r>
        <w:rPr>
          <w:rFonts w:hint="eastAsia" w:ascii="仿宋_GB2312" w:hAnsi="仿宋_GB2312" w:eastAsia="仿宋_GB2312" w:cs="仿宋_GB2312"/>
          <w:color w:val="auto"/>
          <w:sz w:val="32"/>
          <w:szCs w:val="32"/>
          <w:highlight w:val="none"/>
          <w:lang w:val="en-US" w:eastAsia="zh-CN"/>
        </w:rPr>
        <w:t>财政资金</w:t>
      </w:r>
      <w:r>
        <w:rPr>
          <w:rFonts w:hint="eastAsia" w:ascii="仿宋_GB2312" w:hAnsi="仿宋_GB2312" w:eastAsia="仿宋_GB2312" w:cs="仿宋_GB2312"/>
          <w:color w:val="auto"/>
          <w:sz w:val="32"/>
          <w:szCs w:val="32"/>
          <w:highlight w:val="none"/>
          <w:lang w:eastAsia="zh-CN"/>
        </w:rPr>
        <w:t>。</w:t>
      </w:r>
    </w:p>
    <w:p w14:paraId="7B6F99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采购方式:</w:t>
      </w:r>
      <w:r>
        <w:rPr>
          <w:rFonts w:hint="eastAsia" w:ascii="仿宋_GB2312" w:hAnsi="仿宋_GB2312" w:eastAsia="仿宋_GB2312" w:cs="仿宋_GB2312"/>
          <w:color w:val="auto"/>
          <w:sz w:val="32"/>
          <w:szCs w:val="32"/>
          <w:highlight w:val="none"/>
          <w:lang w:val="en-US" w:eastAsia="zh-CN"/>
        </w:rPr>
        <w:t>竞争性谈判</w:t>
      </w:r>
    </w:p>
    <w:p w14:paraId="1AE7768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三、具体采购需求</w:t>
      </w:r>
    </w:p>
    <w:p w14:paraId="132470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采购内容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编制</w:t>
      </w:r>
      <w:r>
        <w:rPr>
          <w:rFonts w:hint="eastAsia" w:ascii="仿宋_GB2312" w:hAnsi="仿宋_GB2312" w:eastAsia="仿宋_GB2312" w:cs="仿宋_GB2312"/>
          <w:color w:val="auto"/>
          <w:sz w:val="32"/>
          <w:szCs w:val="32"/>
          <w:highlight w:val="none"/>
        </w:rPr>
        <w:t>府谷高新技术产业开发区“好园区”建设方案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府谷高新技术产业开发区经济发展规划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府谷高新技术产业开发区招商引资规划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府谷高新技术产业开发区科技创新规划</w:t>
      </w:r>
      <w:r>
        <w:rPr>
          <w:rFonts w:hint="eastAsia" w:ascii="仿宋_GB2312" w:hAnsi="仿宋_GB2312" w:eastAsia="仿宋_GB2312" w:cs="仿宋_GB2312"/>
          <w:color w:val="auto"/>
          <w:sz w:val="32"/>
          <w:szCs w:val="32"/>
          <w:highlight w:val="none"/>
          <w:lang w:val="en-US" w:eastAsia="zh-CN"/>
        </w:rPr>
        <w:t>及相关技术服务。</w:t>
      </w:r>
      <w:bookmarkStart w:id="4" w:name="_GoBack"/>
      <w:bookmarkEnd w:id="4"/>
    </w:p>
    <w:p w14:paraId="135AC6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质量标准等服务要求:</w:t>
      </w:r>
      <w:r>
        <w:rPr>
          <w:rFonts w:hint="eastAsia" w:ascii="仿宋_GB2312" w:hAnsi="仿宋_GB2312" w:eastAsia="仿宋_GB2312" w:cs="仿宋_GB2312"/>
          <w:color w:val="auto"/>
          <w:sz w:val="32"/>
          <w:szCs w:val="32"/>
          <w:highlight w:val="none"/>
          <w:lang w:val="en-US" w:eastAsia="zh-CN"/>
        </w:rPr>
        <w:t>达到验收合格标准。</w:t>
      </w:r>
    </w:p>
    <w:p w14:paraId="0306F8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编制服务期限：30日历天。</w:t>
      </w:r>
    </w:p>
    <w:p w14:paraId="3C7C60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履约</w:t>
      </w:r>
      <w:r>
        <w:rPr>
          <w:rFonts w:hint="eastAsia" w:ascii="仿宋_GB2312" w:hAnsi="仿宋_GB2312" w:eastAsia="仿宋_GB2312" w:cs="仿宋_GB2312"/>
          <w:color w:val="auto"/>
          <w:sz w:val="32"/>
          <w:szCs w:val="32"/>
          <w:highlight w:val="none"/>
        </w:rPr>
        <w:t>验收</w:t>
      </w:r>
    </w:p>
    <w:p w14:paraId="7D6DFE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(1)验收时间：成果编制好后，采购人根据单位实际情况确定组织验收时间。</w:t>
      </w:r>
    </w:p>
    <w:p w14:paraId="383A85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(2)验收</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:由采购单位组织有关人员按相关质量标准和采购文件所列的各项要求进行验收。</w:t>
      </w:r>
    </w:p>
    <w:p w14:paraId="4E206B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、结算方式:</w:t>
      </w:r>
      <w:r>
        <w:rPr>
          <w:rFonts w:hint="eastAsia" w:ascii="仿宋_GB2312" w:hAnsi="仿宋_GB2312" w:eastAsia="仿宋_GB2312" w:cs="仿宋_GB2312"/>
          <w:color w:val="auto"/>
          <w:sz w:val="32"/>
          <w:szCs w:val="32"/>
          <w:highlight w:val="none"/>
          <w:lang w:val="en-US" w:eastAsia="zh-CN"/>
        </w:rPr>
        <w:t>成果经采购人验收合格后一次性付清。</w:t>
      </w:r>
    </w:p>
    <w:p w14:paraId="026B567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lang w:val="en-US" w:eastAsia="zh-CN"/>
        </w:rPr>
      </w:pPr>
    </w:p>
    <w:p w14:paraId="14E286F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lang w:val="en-US" w:eastAsia="zh-CN"/>
        </w:rPr>
      </w:pPr>
    </w:p>
    <w:p w14:paraId="75B51389">
      <w:pPr>
        <w:ind w:left="0" w:leftChars="0" w:right="44" w:rightChars="21" w:firstLine="643" w:firstLineChars="200"/>
        <w:rPr>
          <w:rFonts w:hint="eastAsia" w:ascii="方正仿宋_GB2312" w:hAnsi="方正仿宋_GB2312" w:eastAsia="方正仿宋_GB2312" w:cs="方正仿宋_GB2312"/>
          <w:b/>
          <w:bCs/>
          <w:color w:val="auto"/>
          <w:sz w:val="30"/>
          <w:szCs w:val="30"/>
          <w:highlight w:val="none"/>
          <w:lang w:val="en-US" w:eastAsia="zh-CN"/>
        </w:rPr>
      </w:pPr>
      <w:r>
        <w:rPr>
          <w:rFonts w:hint="eastAsia" w:ascii="仿宋_GB2312" w:hAnsi="仿宋_GB2312" w:eastAsia="仿宋_GB2312" w:cs="仿宋_GB2312"/>
          <w:b/>
          <w:bCs/>
          <w:color w:val="auto"/>
          <w:sz w:val="32"/>
          <w:szCs w:val="32"/>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w:t>
      </w:r>
      <w:r>
        <w:rPr>
          <w:rFonts w:hint="eastAsia" w:ascii="方正仿宋_GB2312" w:hAnsi="方正仿宋_GB2312" w:eastAsia="方正仿宋_GB2312" w:cs="方正仿宋_GB2312"/>
          <w:b w:val="0"/>
          <w:bCs w:val="0"/>
          <w:sz w:val="30"/>
          <w:szCs w:val="30"/>
          <w:highlight w:val="none"/>
          <w:u w:val="none"/>
          <w:lang w:val="en-US" w:eastAsia="zh-CN"/>
        </w:rPr>
        <w:t>采购人与中标人根据项目实际情况重新拟定)</w:t>
      </w: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3987B53D">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1201142C">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0" w:name="_Toc109543216"/>
      <w:bookmarkStart w:id="1" w:name="_Toc109542396"/>
    </w:p>
    <w:bookmarkEnd w:id="0"/>
    <w:bookmarkEnd w:id="1"/>
    <w:p w14:paraId="07A10683">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9104ECA">
      <w:pPr>
        <w:spacing w:before="120" w:line="360" w:lineRule="auto"/>
        <w:rPr>
          <w:rFonts w:hint="eastAsia" w:ascii="方正仿宋_GB2312" w:hAnsi="方正仿宋_GB2312" w:eastAsia="方正仿宋_GB2312" w:cs="方正仿宋_GB2312"/>
          <w:sz w:val="30"/>
          <w:szCs w:val="30"/>
          <w:highlight w:val="none"/>
        </w:rPr>
      </w:pPr>
    </w:p>
    <w:p w14:paraId="693955F9">
      <w:pPr>
        <w:spacing w:before="120" w:line="360" w:lineRule="auto"/>
        <w:rPr>
          <w:rFonts w:hint="eastAsia" w:ascii="方正仿宋_GB2312" w:hAnsi="方正仿宋_GB2312" w:eastAsia="方正仿宋_GB2312" w:cs="方正仿宋_GB2312"/>
          <w:b/>
          <w:bCs/>
          <w:sz w:val="30"/>
          <w:szCs w:val="30"/>
          <w:highlight w:val="none"/>
        </w:rPr>
      </w:pPr>
    </w:p>
    <w:p w14:paraId="110157D5">
      <w:pPr>
        <w:pStyle w:val="7"/>
        <w:rPr>
          <w:rFonts w:hint="eastAsia" w:ascii="方正仿宋_GB2312" w:hAnsi="方正仿宋_GB2312" w:eastAsia="方正仿宋_GB2312" w:cs="方正仿宋_GB2312"/>
          <w:b/>
          <w:bCs/>
          <w:sz w:val="30"/>
          <w:szCs w:val="30"/>
          <w:highlight w:val="none"/>
        </w:rPr>
      </w:pPr>
    </w:p>
    <w:p w14:paraId="5935748E">
      <w:pPr>
        <w:rPr>
          <w:rFonts w:hint="eastAsia" w:ascii="方正仿宋_GB2312" w:hAnsi="方正仿宋_GB2312" w:eastAsia="方正仿宋_GB2312" w:cs="方正仿宋_GB2312"/>
          <w:b/>
          <w:bCs/>
          <w:sz w:val="30"/>
          <w:szCs w:val="30"/>
          <w:highlight w:val="none"/>
        </w:rPr>
      </w:pPr>
    </w:p>
    <w:p w14:paraId="2DFD3F89">
      <w:pPr>
        <w:pStyle w:val="7"/>
        <w:rPr>
          <w:rFonts w:hint="eastAsia" w:ascii="方正仿宋_GB2312" w:hAnsi="方正仿宋_GB2312" w:eastAsia="方正仿宋_GB2312" w:cs="方正仿宋_GB2312"/>
          <w:b/>
          <w:bCs/>
          <w:sz w:val="30"/>
          <w:szCs w:val="30"/>
          <w:highlight w:val="none"/>
        </w:rPr>
      </w:pPr>
    </w:p>
    <w:p w14:paraId="128E4A95">
      <w:pPr>
        <w:rPr>
          <w:rFonts w:hint="eastAsia" w:ascii="方正仿宋_GB2312" w:hAnsi="方正仿宋_GB2312" w:eastAsia="方正仿宋_GB2312" w:cs="方正仿宋_GB2312"/>
          <w:b/>
          <w:bCs/>
          <w:sz w:val="30"/>
          <w:szCs w:val="30"/>
          <w:highlight w:val="none"/>
        </w:rPr>
      </w:pPr>
    </w:p>
    <w:p w14:paraId="20202E03">
      <w:pPr>
        <w:pStyle w:val="7"/>
        <w:rPr>
          <w:rFonts w:hint="eastAsia" w:ascii="方正仿宋_GB2312" w:hAnsi="方正仿宋_GB2312" w:eastAsia="方正仿宋_GB2312" w:cs="方正仿宋_GB2312"/>
          <w:sz w:val="30"/>
          <w:szCs w:val="30"/>
          <w:highlight w:val="none"/>
        </w:rPr>
      </w:pPr>
    </w:p>
    <w:p w14:paraId="23A5DD17">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633265E1">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2EC6BCEE">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C657731">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4F828605">
      <w:pPr>
        <w:spacing w:before="156" w:beforeLines="50" w:line="360" w:lineRule="auto"/>
        <w:ind w:left="0" w:leftChars="0" w:firstLine="0" w:firstLineChars="0"/>
        <w:jc w:val="center"/>
        <w:rPr>
          <w:rFonts w:hint="eastAsia" w:ascii="方正仿宋_GB2312" w:hAnsi="方正仿宋_GB2312" w:eastAsia="方正仿宋_GB2312" w:cs="方正仿宋_GB2312"/>
          <w:b/>
          <w:bCs/>
          <w:sz w:val="30"/>
          <w:szCs w:val="30"/>
          <w:highlight w:val="none"/>
        </w:rPr>
      </w:pPr>
      <w:bookmarkStart w:id="2" w:name="_Toc356927946"/>
      <w:bookmarkStart w:id="3" w:name="_Toc233435953"/>
      <w:r>
        <w:rPr>
          <w:rFonts w:hint="eastAsia" w:ascii="仿宋" w:hAnsi="仿宋" w:eastAsia="仿宋" w:cs="仿宋"/>
          <w:sz w:val="30"/>
          <w:szCs w:val="30"/>
          <w:highlight w:val="none"/>
        </w:rPr>
        <w:br w:type="page"/>
      </w:r>
      <w:bookmarkEnd w:id="2"/>
      <w:bookmarkEnd w:id="3"/>
      <w:r>
        <w:rPr>
          <w:rFonts w:hint="eastAsia" w:ascii="华文中宋" w:hAnsi="华文中宋" w:eastAsia="华文中宋" w:cs="华文中宋"/>
          <w:b/>
          <w:bCs/>
          <w:sz w:val="44"/>
          <w:szCs w:val="44"/>
          <w:highlight w:val="none"/>
        </w:rPr>
        <w:t>第一部分  协议书</w:t>
      </w:r>
    </w:p>
    <w:p w14:paraId="0B3AC2D4">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2EB61BC9">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592B98E2">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750B14A">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4ED65BA5">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07F96F0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37839BC3">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FA49934">
      <w:pPr>
        <w:keepNext w:val="0"/>
        <w:keepLines w:val="0"/>
        <w:pageBreakBefore w:val="0"/>
        <w:overflowPunct/>
        <w:topLinePunct w:val="0"/>
        <w:autoSpaceDE/>
        <w:autoSpaceDN/>
        <w:bidi w:val="0"/>
        <w:adjustRightInd w:val="0"/>
        <w:snapToGrid w:val="0"/>
        <w:spacing w:line="590" w:lineRule="exact"/>
        <w:ind w:firstLine="594" w:firstLineChars="198"/>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61D26BF2">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02B621FB">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1.协议书；</w:t>
      </w:r>
    </w:p>
    <w:p w14:paraId="03A21020">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2.成交通知书、谈判响应文件、谈判文件、澄清、谈判补充文件（或委托书）；</w:t>
      </w:r>
    </w:p>
    <w:p w14:paraId="3F6E77A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3.谈判响应文件或相关服务建议书；</w:t>
      </w:r>
    </w:p>
    <w:p w14:paraId="20FB58C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4.附录，即：附表内相关服务的范围和内容；</w:t>
      </w:r>
    </w:p>
    <w:p w14:paraId="10BEEC0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19D9C9E6">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283B43C1">
      <w:pPr>
        <w:keepNext w:val="0"/>
        <w:keepLines w:val="0"/>
        <w:pageBreakBefore w:val="0"/>
        <w:overflowPunct/>
        <w:topLinePunct w:val="0"/>
        <w:autoSpaceDE/>
        <w:autoSpaceDN/>
        <w:bidi w:val="0"/>
        <w:adjustRightInd w:val="0"/>
        <w:snapToGrid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3545417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7C774D50">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D0F15C9">
      <w:pPr>
        <w:keepNext w:val="0"/>
        <w:keepLines w:val="0"/>
        <w:pageBreakBefore w:val="0"/>
        <w:overflowPunct/>
        <w:topLinePunct w:val="0"/>
        <w:autoSpaceDE/>
        <w:autoSpaceDN/>
        <w:bidi w:val="0"/>
        <w:adjustRightInd w:val="0"/>
        <w:snapToGrid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lang w:val="en-US" w:eastAsia="zh-CN"/>
        </w:rPr>
        <w:t xml:space="preserve"> 成果经采购人验收合格后一次性付清</w:t>
      </w:r>
      <w:r>
        <w:rPr>
          <w:rFonts w:hint="eastAsia" w:ascii="方正仿宋_GB2312" w:hAnsi="方正仿宋_GB2312" w:eastAsia="方正仿宋_GB2312" w:cs="方正仿宋_GB2312"/>
          <w:sz w:val="30"/>
          <w:szCs w:val="30"/>
          <w:highlight w:val="none"/>
        </w:rPr>
        <w:t>。</w:t>
      </w:r>
    </w:p>
    <w:p w14:paraId="23CE3E51">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257BB323">
      <w:pPr>
        <w:keepNext w:val="0"/>
        <w:keepLines w:val="0"/>
        <w:pageBreakBefore w:val="0"/>
        <w:overflowPunct/>
        <w:topLinePunct w:val="0"/>
        <w:autoSpaceDE/>
        <w:autoSpaceDN/>
        <w:bidi w:val="0"/>
        <w:adjustRightInd w:val="0"/>
        <w:snapToGrid w:val="0"/>
        <w:spacing w:line="590" w:lineRule="exact"/>
        <w:ind w:firstLine="750" w:firstLineChars="250"/>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编制服务期限</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lang w:val="en-US" w:eastAsia="zh-CN"/>
        </w:rPr>
        <w:t xml:space="preserve"> 30日历天 </w:t>
      </w:r>
      <w:r>
        <w:rPr>
          <w:rFonts w:hint="eastAsia" w:ascii="方正仿宋_GB2312" w:hAnsi="方正仿宋_GB2312" w:eastAsia="方正仿宋_GB2312" w:cs="方正仿宋_GB2312"/>
          <w:kern w:val="0"/>
          <w:sz w:val="30"/>
          <w:szCs w:val="30"/>
          <w:highlight w:val="none"/>
        </w:rPr>
        <w:t>。</w:t>
      </w:r>
    </w:p>
    <w:p w14:paraId="4049E20F">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31F2360D">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1.供应商向采购人承诺，按照本合同约定提供相关服务。</w:t>
      </w:r>
    </w:p>
    <w:p w14:paraId="3D0D0F1B">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2.采购人向供应商承诺，按照本合同约定支付服务款项。</w:t>
      </w:r>
    </w:p>
    <w:p w14:paraId="50F6F6C6">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7D6A03B9">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6E3BE80B">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0A61BECB">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50794669">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的咨询服务。</w:t>
      </w:r>
    </w:p>
    <w:p w14:paraId="3D936D48">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7456AC0D">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443E01E">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5B474101">
      <w:pPr>
        <w:keepNext w:val="0"/>
        <w:keepLines w:val="0"/>
        <w:pageBreakBefore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07CE6790">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69015C88">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53716C92">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46609284">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2CF67856">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3F28400D">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3A1664B4">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190F6564">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85616B">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63CB1928">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76B408C9">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475C288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0222C3B0">
      <w:pPr>
        <w:keepNext w:val="0"/>
        <w:keepLines w:val="0"/>
        <w:pageBreakBefore w:val="0"/>
        <w:tabs>
          <w:tab w:val="left" w:pos="980"/>
        </w:tabs>
        <w:kinsoku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陆</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w:t>
      </w:r>
      <w:r>
        <w:rPr>
          <w:rFonts w:hint="eastAsia" w:ascii="方正仿宋_GB2312" w:hAnsi="方正仿宋_GB2312" w:eastAsia="方正仿宋_GB2312" w:cs="方正仿宋_GB2312"/>
          <w:sz w:val="30"/>
          <w:szCs w:val="30"/>
          <w:highlight w:val="none"/>
          <w:lang w:val="en-US" w:eastAsia="zh-CN"/>
        </w:rPr>
        <w:t>甲</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伍</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lang w:val="en-US" w:eastAsia="zh-CN"/>
        </w:rPr>
        <w:t>乙</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E06319B">
      <w:pPr>
        <w:pStyle w:val="14"/>
        <w:rPr>
          <w:rFonts w:hint="eastAsia" w:ascii="方正仿宋_GB2312" w:hAnsi="方正仿宋_GB2312" w:eastAsia="方正仿宋_GB2312" w:cs="方正仿宋_GB2312"/>
          <w:sz w:val="30"/>
          <w:szCs w:val="30"/>
          <w:highlight w:val="none"/>
        </w:rPr>
      </w:pPr>
    </w:p>
    <w:p w14:paraId="2AFB16AB">
      <w:pPr>
        <w:pStyle w:val="14"/>
        <w:rPr>
          <w:rFonts w:hint="eastAsia" w:ascii="方正仿宋_GB2312" w:hAnsi="方正仿宋_GB2312" w:eastAsia="方正仿宋_GB2312" w:cs="方正仿宋_GB2312"/>
          <w:sz w:val="30"/>
          <w:szCs w:val="30"/>
          <w:highlight w:val="none"/>
        </w:rPr>
        <w:sectPr>
          <w:footerReference r:id="rId3" w:type="default"/>
          <w:pgSz w:w="11906" w:h="16838"/>
          <w:pgMar w:top="1440" w:right="1440" w:bottom="1440" w:left="1800" w:header="851" w:footer="992" w:gutter="0"/>
          <w:pgNumType w:start="1"/>
          <w:cols w:space="720" w:num="1"/>
          <w:docGrid w:type="lines" w:linePitch="312" w:charSpace="0"/>
        </w:sectPr>
      </w:pPr>
    </w:p>
    <w:p w14:paraId="6A5A8891">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发包人：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78D2F6ED">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p>
    <w:p w14:paraId="15552722">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2B9EE868">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72FB6436">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48FE9C5F">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pacing w:val="1"/>
          <w:w w:val="68"/>
          <w:kern w:val="0"/>
          <w:sz w:val="30"/>
          <w:szCs w:val="30"/>
          <w:highlight w:val="none"/>
          <w:u w:val="single"/>
          <w:fitText w:val="1847" w:id="390346684"/>
          <w:lang w:val="en-US" w:eastAsia="zh-CN"/>
        </w:rPr>
        <w:t>12610822MB2A32275</w:t>
      </w:r>
      <w:r>
        <w:rPr>
          <w:rFonts w:hint="eastAsia" w:ascii="方正仿宋_GB2312" w:hAnsi="方正仿宋_GB2312" w:eastAsia="方正仿宋_GB2312" w:cs="方正仿宋_GB2312"/>
          <w:color w:val="000000"/>
          <w:spacing w:val="-4"/>
          <w:w w:val="68"/>
          <w:kern w:val="0"/>
          <w:sz w:val="30"/>
          <w:szCs w:val="30"/>
          <w:highlight w:val="none"/>
          <w:u w:val="single"/>
          <w:fitText w:val="1847" w:id="390346684"/>
          <w:lang w:val="en-US" w:eastAsia="zh-CN"/>
        </w:rPr>
        <w:t>D</w:t>
      </w:r>
    </w:p>
    <w:p w14:paraId="6FA9C8EC">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府谷镇天府路79号  </w:t>
      </w:r>
    </w:p>
    <w:p w14:paraId="66B98FB3">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4F8883B5">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786A4303">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pacing w:val="0"/>
          <w:w w:val="79"/>
          <w:kern w:val="0"/>
          <w:sz w:val="30"/>
          <w:szCs w:val="30"/>
          <w:highlight w:val="none"/>
          <w:u w:val="single"/>
          <w:fitText w:val="2376" w:id="250027192"/>
          <w:lang w:val="en-US" w:eastAsia="zh-CN"/>
        </w:rPr>
        <w:t>中行府谷县河滨路支</w:t>
      </w:r>
      <w:r>
        <w:rPr>
          <w:rFonts w:hint="eastAsia" w:ascii="方正仿宋_GB2312" w:hAnsi="方正仿宋_GB2312" w:eastAsia="方正仿宋_GB2312" w:cs="方正仿宋_GB2312"/>
          <w:color w:val="000000"/>
          <w:spacing w:val="4"/>
          <w:w w:val="79"/>
          <w:kern w:val="0"/>
          <w:sz w:val="30"/>
          <w:szCs w:val="30"/>
          <w:highlight w:val="none"/>
          <w:u w:val="single"/>
          <w:fitText w:val="2376" w:id="250027192"/>
          <w:lang w:val="en-US" w:eastAsia="zh-CN"/>
        </w:rPr>
        <w:t>行</w:t>
      </w:r>
    </w:p>
    <w:p w14:paraId="2B24E55A">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u w:val="single"/>
          <w:lang w:val="en-US" w:eastAsia="zh-CN"/>
        </w:rPr>
        <w:t xml:space="preserve">   102900951642  </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3A771029">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承包人：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5051BA1B">
      <w:pPr>
        <w:pStyle w:val="14"/>
        <w:keepNext w:val="0"/>
        <w:keepLines w:val="0"/>
        <w:pageBreakBefore w:val="0"/>
        <w:kinsoku/>
        <w:overflowPunct/>
        <w:topLinePunct w:val="0"/>
        <w:autoSpaceDE/>
        <w:autoSpaceDN/>
        <w:bidi w:val="0"/>
        <w:adjustRightInd/>
        <w:snapToGrid/>
        <w:spacing w:line="590" w:lineRule="exact"/>
        <w:textAlignment w:val="auto"/>
        <w:rPr>
          <w:rFonts w:hint="eastAsia"/>
        </w:rPr>
      </w:pPr>
    </w:p>
    <w:p w14:paraId="0945CEFD">
      <w:pPr>
        <w:keepNext w:val="0"/>
        <w:keepLines w:val="0"/>
        <w:pageBreakBefore w:val="0"/>
        <w:widowControl w:val="0"/>
        <w:kinsoku/>
        <w:wordWrap w:val="0"/>
        <w:overflowPunct/>
        <w:topLinePunct w:val="0"/>
        <w:autoSpaceDE/>
        <w:autoSpaceDN/>
        <w:bidi w:val="0"/>
        <w:adjustRightInd/>
        <w:snapToGrid/>
        <w:spacing w:line="590" w:lineRule="exact"/>
        <w:ind w:left="0" w:leftChars="0" w:right="-298" w:rightChars="-142" w:firstLine="0" w:firstLineChars="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法定代表</w:t>
      </w:r>
      <w:r>
        <w:rPr>
          <w:rFonts w:hint="eastAsia" w:ascii="方正仿宋_GB2312" w:hAnsi="方正仿宋_GB2312" w:eastAsia="方正仿宋_GB2312" w:cs="方正仿宋_GB2312"/>
          <w:sz w:val="30"/>
          <w:szCs w:val="30"/>
          <w:highlight w:val="none"/>
          <w:lang w:val="en-US" w:eastAsia="zh-CN"/>
        </w:rPr>
        <w:t>人：</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2F78A23D">
      <w:pPr>
        <w:keepNext w:val="0"/>
        <w:keepLines w:val="0"/>
        <w:pageBreakBefore w:val="0"/>
        <w:widowControl w:val="0"/>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0785531D">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2B40097A">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0" w:leftChars="0" w:right="-298" w:rightChars="-142"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pacing w:val="0"/>
          <w:w w:val="91"/>
          <w:kern w:val="0"/>
          <w:sz w:val="30"/>
          <w:szCs w:val="30"/>
          <w:highlight w:val="none"/>
          <w:u w:val="single"/>
          <w:lang w:val="en-US" w:eastAsia="zh-CN"/>
        </w:rPr>
        <w:t xml:space="preserve">                 </w:t>
      </w:r>
    </w:p>
    <w:p w14:paraId="0C3FF75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900" w:right="-298" w:rightChars="-142" w:hanging="900" w:hangingChars="3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lang w:val="en-US" w:eastAsia="zh-CN"/>
        </w:rPr>
        <w:t>:</w:t>
      </w:r>
      <w:r>
        <w:rPr>
          <w:rFonts w:hint="eastAsia" w:ascii="方正仿宋_GB2312" w:hAnsi="方正仿宋_GB2312" w:eastAsia="方正仿宋_GB2312" w:cs="方正仿宋_GB2312"/>
          <w:color w:val="000000"/>
          <w:kern w:val="0"/>
          <w:sz w:val="30"/>
          <w:szCs w:val="30"/>
          <w:highlight w:val="none"/>
          <w:u w:val="single"/>
          <w:lang w:val="en-US" w:eastAsia="zh-CN" w:bidi="ar-SA"/>
        </w:rPr>
        <w:t xml:space="preserve">                        </w:t>
      </w:r>
    </w:p>
    <w:p w14:paraId="469060B3">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2E04BE1E">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600" w:right="-298" w:rightChars="-142" w:hanging="600" w:hangingChars="20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572BFF8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1500" w:right="-298" w:rightChars="-142" w:hanging="1500" w:hangingChars="5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kern w:val="2"/>
          <w:sz w:val="30"/>
          <w:szCs w:val="30"/>
          <w:highlight w:val="none"/>
          <w:u w:val="single"/>
          <w:lang w:val="en-US" w:eastAsia="zh-CN" w:bidi="ar-SA"/>
        </w:rPr>
        <w:t xml:space="preserve">                    </w:t>
      </w:r>
    </w:p>
    <w:p w14:paraId="7E0F6CD0">
      <w:pPr>
        <w:keepNext w:val="0"/>
        <w:keepLines w:val="0"/>
        <w:pageBreakBefore w:val="0"/>
        <w:kinsoku/>
        <w:overflowPunct/>
        <w:topLinePunct w:val="0"/>
        <w:autoSpaceDE/>
        <w:autoSpaceDN/>
        <w:bidi w:val="0"/>
        <w:adjustRightInd/>
        <w:snapToGrid/>
        <w:spacing w:line="590" w:lineRule="exact"/>
        <w:ind w:left="0" w:leftChars="0" w:right="-298" w:rightChars="-142" w:firstLine="0" w:firstLineChars="0"/>
        <w:jc w:val="both"/>
        <w:textAlignment w:val="auto"/>
        <w:rPr>
          <w:rFonts w:hint="eastAsia" w:ascii="方正仿宋_GB2312" w:hAnsi="方正仿宋_GB2312" w:eastAsia="方正仿宋_GB2312" w:cs="方正仿宋_GB2312"/>
          <w:color w:val="000000"/>
          <w:sz w:val="30"/>
          <w:szCs w:val="30"/>
          <w:highlight w:val="none"/>
          <w:u w:val="single"/>
          <w:lang w:val="en-US" w:eastAsia="zh-CN"/>
        </w:rPr>
        <w:sectPr>
          <w:footerReference r:id="rId4" w:type="default"/>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6F8D495A">
      <w:pPr>
        <w:pStyle w:val="14"/>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14:paraId="28720E2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五、对服务商的要求</w:t>
      </w:r>
    </w:p>
    <w:p w14:paraId="592927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1、在中华人民共和国境内注册的，具有独立法人资格的供应商；</w:t>
      </w:r>
    </w:p>
    <w:p w14:paraId="56E0D6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2、具有良好的商业信誉和健全的财务会计制度；</w:t>
      </w:r>
    </w:p>
    <w:p w14:paraId="07A2EF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3、具有履行合同所必须的设备和专业技术能力；</w:t>
      </w:r>
    </w:p>
    <w:p w14:paraId="1835E5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4、有依法缴纳税收和社会保障资金的良好记录；</w:t>
      </w:r>
    </w:p>
    <w:p w14:paraId="7A3034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5、参加本项政府采购活动前三年内，在经营活动中没有重大违法记录。</w:t>
      </w:r>
    </w:p>
    <w:sectPr>
      <w:footerReference r:id="rId5"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C6C1AC-3FF0-4FFE-80D2-F312A42E6EE7}"/>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BE0998EE-639A-424F-8AEE-E4BC6060ED6B}"/>
  </w:font>
  <w:font w:name="仿宋_GB2312">
    <w:panose1 w:val="02010609030101010101"/>
    <w:charset w:val="86"/>
    <w:family w:val="auto"/>
    <w:pitch w:val="default"/>
    <w:sig w:usb0="00000001" w:usb1="080E0000" w:usb2="00000000" w:usb3="00000000" w:csb0="00040000" w:csb1="00000000"/>
    <w:embedRegular r:id="rId3" w:fontKey="{BD337453-85D7-4351-97DC-EE1528C7D3C9}"/>
  </w:font>
  <w:font w:name="方正仿宋_GB2312">
    <w:panose1 w:val="02000000000000000000"/>
    <w:charset w:val="86"/>
    <w:family w:val="auto"/>
    <w:pitch w:val="default"/>
    <w:sig w:usb0="A00002BF" w:usb1="184F6CFA" w:usb2="00000012" w:usb3="00000000" w:csb0="00040001" w:csb1="00000000"/>
    <w:embedRegular r:id="rId4" w:fontKey="{F1335A65-D542-4EA2-96C8-DC9DC4FB79D2}"/>
  </w:font>
  <w:font w:name="仿宋">
    <w:panose1 w:val="02010609060101010101"/>
    <w:charset w:val="86"/>
    <w:family w:val="auto"/>
    <w:pitch w:val="default"/>
    <w:sig w:usb0="800002BF" w:usb1="38CF7CFA" w:usb2="00000016" w:usb3="00000000" w:csb0="00040001" w:csb1="00000000"/>
    <w:embedRegular r:id="rId5" w:fontKey="{A363609D-1AEB-4847-BE00-1D1DCC31A0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875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48E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8A48E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EDA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7E840">
                          <w:pPr>
                            <w:pStyle w:val="8"/>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047E840">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74C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4E4ED">
                          <w:pPr>
                            <w:pStyle w:val="8"/>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E4E4ED">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jBiNzRlYTkwNWRlNWE4OGMxNTZiYTRmY2JkNzgifQ=="/>
  </w:docVars>
  <w:rsids>
    <w:rsidRoot w:val="66495BD1"/>
    <w:rsid w:val="066235C0"/>
    <w:rsid w:val="091B3855"/>
    <w:rsid w:val="1690051F"/>
    <w:rsid w:val="16A56733"/>
    <w:rsid w:val="339B5B37"/>
    <w:rsid w:val="38F234ED"/>
    <w:rsid w:val="415E1BCB"/>
    <w:rsid w:val="42681E05"/>
    <w:rsid w:val="452721C7"/>
    <w:rsid w:val="54DE6810"/>
    <w:rsid w:val="6367429A"/>
    <w:rsid w:val="66495BD1"/>
    <w:rsid w:val="672158C0"/>
    <w:rsid w:val="680718E8"/>
    <w:rsid w:val="693B3377"/>
    <w:rsid w:val="6FAB550E"/>
    <w:rsid w:val="742F6B6F"/>
    <w:rsid w:val="7681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semiHidden/>
    <w:qFormat/>
    <w:uiPriority w:val="0"/>
    <w:rPr>
      <w:rFonts w:ascii="宋体" w:hAnsi="宋体" w:eastAsia="宋体" w:cs="宋体"/>
      <w:sz w:val="24"/>
      <w:szCs w:val="24"/>
      <w:lang w:val="en-US" w:eastAsia="en-US" w:bidi="ar-SA"/>
    </w:rPr>
  </w:style>
  <w:style w:type="paragraph" w:styleId="8">
    <w:name w:val="footer"/>
    <w:basedOn w:val="1"/>
    <w:qFormat/>
    <w:uiPriority w:val="99"/>
    <w:pPr>
      <w:tabs>
        <w:tab w:val="center" w:pos="4153"/>
        <w:tab w:val="right" w:pos="8306"/>
      </w:tabs>
      <w:snapToGrid w:val="0"/>
      <w:jc w:val="left"/>
    </w:pPr>
    <w:rPr>
      <w:kern w:val="2"/>
      <w:sz w:val="18"/>
      <w:szCs w:val="18"/>
    </w:rPr>
  </w:style>
  <w:style w:type="paragraph" w:styleId="9">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5"/>
      <w:szCs w:val="25"/>
      <w:lang w:val="en-US" w:eastAsia="en-US" w:bidi="ar-SA"/>
    </w:rPr>
  </w:style>
  <w:style w:type="paragraph" w:customStyle="1" w:styleId="14">
    <w:name w:val="正文缩进1"/>
    <w:basedOn w:val="1"/>
    <w:autoRedefine/>
    <w:qFormat/>
    <w:uiPriority w:val="0"/>
    <w:pPr>
      <w:ind w:firstLine="420" w:firstLineChars="200"/>
    </w:pPr>
  </w:style>
  <w:style w:type="paragraph" w:customStyle="1" w:styleId="15">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1921</Words>
  <Characters>1978</Characters>
  <Lines>0</Lines>
  <Paragraphs>0</Paragraphs>
  <TotalTime>21</TotalTime>
  <ScaleCrop>false</ScaleCrop>
  <LinksUpToDate>false</LinksUpToDate>
  <CharactersWithSpaces>2715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2024-07-31T08:46:00Z</dcterms:created>
  <dc:creator>可爱爸爸</dc:creator>
  <cp:lastModifiedBy>gbc</cp:lastModifiedBy>
  <dcterms:modified xsi:type="dcterms:W3CDTF">2025-07-21T03:40:11Z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C7ED1CA65AFE418E8AE8F00390C19BF9_13</vt:lpwstr>
  </property>
  <property fmtid="{D5CDD505-2E9C-101B-9397-08002B2CF9AE}" pid="4" name="KSOTemplateDocerSaveRecord">
    <vt:lpwstr>eyJoZGlkIjoiYmQyMmU5NDE2MmNlYzI5ZjE4MDMyMTI5NmRhNGE2ZmMiLCJ1c2VySWQiOiIzNDczNTI1NDgifQ==</vt:lpwstr>
  </property>
</Properties>
</file>