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38495">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hint="eastAsia"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旬阳市吕河镇周家阳坡安置点后扶项目</w:t>
      </w:r>
    </w:p>
    <w:p w14:paraId="03485607">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ascii="Times New Roman" w:hAnsi="Times New Roman" w:eastAsia="宋体"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竞争性磋商公告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9"/>
      </w:tblGrid>
      <w:tr w14:paraId="6949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9849" w:type="dxa"/>
          </w:tcPr>
          <w:p w14:paraId="004F7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宋体" w:hAnsi="宋体" w:eastAsia="宋体" w:cs="宋体"/>
                <w:b/>
                <w:color w:val="000000"/>
                <w:kern w:val="0"/>
                <w:sz w:val="24"/>
                <w:szCs w:val="24"/>
                <w:lang w:val="en-US" w:eastAsia="zh-CN" w:bidi="ar"/>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项目概况</w:t>
            </w:r>
            <w:r>
              <w:rPr>
                <w:rFonts w:hint="eastAsia" w:ascii="宋体" w:hAnsi="宋体" w:eastAsia="宋体" w:cs="宋体"/>
                <w:b/>
                <w:bCs/>
                <w:color w:val="000000"/>
                <w:kern w:val="0"/>
                <w:sz w:val="24"/>
                <w:szCs w:val="24"/>
                <w:lang w:val="en-US" w:eastAsia="zh-CN" w:bidi="ar"/>
              </w:rPr>
              <w:t xml:space="preserve"> </w:t>
            </w:r>
          </w:p>
          <w:p w14:paraId="3E76CD4B">
            <w:pPr>
              <w:keepNext w:val="0"/>
              <w:keepLines w:val="0"/>
              <w:pageBreakBefore w:val="0"/>
              <w:widowControl/>
              <w:suppressLineNumbers w:val="0"/>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宋体" w:hAnsi="宋体" w:eastAsia="宋体" w:cs="宋体"/>
                <w:b/>
                <w:bCs/>
                <w:color w:val="000000"/>
                <w:kern w:val="0"/>
                <w:sz w:val="24"/>
                <w:szCs w:val="24"/>
                <w:vertAlign w:val="baseline"/>
                <w:lang w:val="en-US" w:eastAsia="zh-CN" w:bidi="ar-SA"/>
              </w:rPr>
            </w:pPr>
            <w:r>
              <w:rPr>
                <w:rFonts w:hint="eastAsia" w:ascii="微软雅黑" w:hAnsi="微软雅黑" w:eastAsia="微软雅黑" w:cs="微软雅黑"/>
                <w:i w:val="0"/>
                <w:iCs w:val="0"/>
                <w:caps w:val="0"/>
                <w:color w:val="000000"/>
                <w:spacing w:val="0"/>
                <w:sz w:val="21"/>
                <w:szCs w:val="21"/>
                <w:shd w:val="clear" w:fill="FFFFFF"/>
                <w:lang w:val="en-US" w:eastAsia="zh-CN"/>
              </w:rPr>
              <w:t>旬阳市吕河镇周家阳坡安置点后扶项目采购项目的潜在供应商应在陕西省安康市高新技术产业开发区高新总部城Z1栋2单元104室，并于2025年08月11日14时00分（北京时间）前提交响应文件。</w:t>
            </w:r>
          </w:p>
        </w:tc>
      </w:tr>
    </w:tbl>
    <w:p w14:paraId="648D98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一、项目基本情况</w:t>
      </w:r>
    </w:p>
    <w:p w14:paraId="47E66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default"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项目编号：TYZM-ZFCG-2025045</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ab/>
      </w:r>
    </w:p>
    <w:p w14:paraId="6DB167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项目名称：旬阳市吕河镇周家阳坡安置点后扶项目</w:t>
      </w:r>
    </w:p>
    <w:p w14:paraId="62C4D9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采购方式：竞争性磋商</w:t>
      </w:r>
    </w:p>
    <w:p w14:paraId="755DD0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预算金额：380,000.00元</w:t>
      </w:r>
    </w:p>
    <w:p w14:paraId="64D52C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采购需求：</w:t>
      </w:r>
    </w:p>
    <w:p w14:paraId="3F649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合同包1(旬阳市吕河镇周家阳坡安置点后扶项目):</w:t>
      </w:r>
    </w:p>
    <w:p w14:paraId="5262F3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合同包预算金额：380,000.00元</w:t>
      </w:r>
    </w:p>
    <w:p w14:paraId="7D35B5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合同包最高限价：379,760.88元</w:t>
      </w:r>
    </w:p>
    <w:p w14:paraId="7F007D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630"/>
        <w:jc w:val="both"/>
        <w:textAlignment w:val="auto"/>
        <w:rPr>
          <w:rFonts w:ascii="宋体" w:hAnsi="宋体" w:eastAsia="宋体" w:cs="宋体"/>
          <w:color w:val="000000"/>
          <w:kern w:val="0"/>
          <w:sz w:val="21"/>
          <w:szCs w:val="21"/>
          <w:lang w:val="en-US" w:eastAsia="zh-CN" w:bidi="ar-SA"/>
        </w:rPr>
      </w:pPr>
    </w:p>
    <w:tbl>
      <w:tblPr>
        <w:tblStyle w:val="6"/>
        <w:tblW w:w="98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25"/>
        <w:gridCol w:w="1766"/>
        <w:gridCol w:w="1694"/>
        <w:gridCol w:w="1440"/>
        <w:gridCol w:w="2286"/>
        <w:gridCol w:w="1605"/>
      </w:tblGrid>
      <w:tr w14:paraId="7DBA9F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4" w:hRule="atLeast"/>
          <w:tblHeader/>
          <w:jc w:val="center"/>
        </w:trPr>
        <w:tc>
          <w:tcPr>
            <w:tcW w:w="10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FA7FCC">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品目号</w:t>
            </w:r>
          </w:p>
        </w:tc>
        <w:tc>
          <w:tcPr>
            <w:tcW w:w="17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BE11A8">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品目名称</w:t>
            </w:r>
          </w:p>
        </w:tc>
        <w:tc>
          <w:tcPr>
            <w:tcW w:w="16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A6E0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采购标的</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AF28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数量（单位）</w:t>
            </w:r>
          </w:p>
        </w:tc>
        <w:tc>
          <w:tcPr>
            <w:tcW w:w="2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0B2E87">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技术规格、参数及要求</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56CA9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ascii="宋体" w:hAnsi="宋体" w:eastAsia="宋体" w:cs="宋体"/>
                <w:b/>
                <w:bCs/>
                <w:color w:val="000000"/>
                <w:kern w:val="0"/>
                <w:sz w:val="21"/>
                <w:szCs w:val="21"/>
                <w:lang w:val="en-US" w:eastAsia="zh-CN" w:bidi="ar"/>
              </w:rPr>
            </w:pPr>
            <w:r>
              <w:rPr>
                <w:rFonts w:ascii="宋体" w:hAnsi="宋体" w:eastAsia="宋体" w:cs="宋体"/>
                <w:b/>
                <w:bCs/>
                <w:color w:val="000000"/>
                <w:kern w:val="0"/>
                <w:sz w:val="21"/>
                <w:szCs w:val="21"/>
                <w:lang w:val="en-US" w:eastAsia="zh-CN" w:bidi="ar"/>
              </w:rPr>
              <w:t>品目预算</w:t>
            </w:r>
          </w:p>
          <w:p w14:paraId="10CEAC4D">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(元)</w:t>
            </w:r>
          </w:p>
        </w:tc>
      </w:tr>
      <w:tr w14:paraId="597D1F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1" w:hRule="atLeast"/>
          <w:jc w:val="center"/>
        </w:trPr>
        <w:tc>
          <w:tcPr>
            <w:tcW w:w="10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9DA66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1-1</w:t>
            </w:r>
          </w:p>
        </w:tc>
        <w:tc>
          <w:tcPr>
            <w:tcW w:w="17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2208F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default" w:ascii="微软雅黑" w:hAnsi="微软雅黑" w:eastAsia="微软雅黑" w:cs="微软雅黑"/>
                <w:i w:val="0"/>
                <w:iCs w:val="0"/>
                <w:caps w:val="0"/>
                <w:color w:val="000000"/>
                <w:spacing w:val="0"/>
                <w:kern w:val="0"/>
                <w:sz w:val="21"/>
                <w:szCs w:val="21"/>
                <w:shd w:val="clear" w:fill="FFFFFF"/>
                <w:lang w:val="en-US" w:eastAsia="zh-CN" w:bidi="ar-SA"/>
              </w:rPr>
            </w:pPr>
            <w:r>
              <w:rPr>
                <w:rFonts w:hint="default" w:ascii="微软雅黑" w:hAnsi="微软雅黑" w:eastAsia="微软雅黑" w:cs="微软雅黑"/>
                <w:i w:val="0"/>
                <w:iCs w:val="0"/>
                <w:caps w:val="0"/>
                <w:color w:val="000000"/>
                <w:spacing w:val="0"/>
                <w:kern w:val="0"/>
                <w:sz w:val="21"/>
                <w:szCs w:val="21"/>
                <w:shd w:val="clear" w:fill="FFFFFF"/>
                <w:lang w:val="en-US" w:eastAsia="zh-CN" w:bidi="ar-SA"/>
              </w:rPr>
              <w:t>其他建筑工程</w:t>
            </w:r>
          </w:p>
        </w:tc>
        <w:tc>
          <w:tcPr>
            <w:tcW w:w="16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39FB6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380000</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726EA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项</w:t>
            </w:r>
            <w:r>
              <w:rPr>
                <w:rFonts w:ascii="宋体" w:hAnsi="宋体" w:eastAsia="宋体" w:cs="宋体"/>
                <w:color w:val="000000"/>
                <w:kern w:val="0"/>
                <w:sz w:val="21"/>
                <w:szCs w:val="21"/>
                <w:lang w:val="en-US" w:eastAsia="zh-CN" w:bidi="ar"/>
              </w:rPr>
              <w:t>)</w:t>
            </w:r>
          </w:p>
        </w:tc>
        <w:tc>
          <w:tcPr>
            <w:tcW w:w="2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DDA13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auto"/>
                <w:kern w:val="0"/>
                <w:sz w:val="21"/>
                <w:szCs w:val="21"/>
                <w:lang w:val="en-US" w:eastAsia="zh-CN" w:bidi="ar"/>
              </w:rPr>
              <w:t>详见采购文件</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574EB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sz w:val="21"/>
                <w:szCs w:val="21"/>
                <w:shd w:val="clear" w:fill="FFFFFF"/>
                <w:lang w:eastAsia="zh-CN"/>
              </w:rPr>
              <w:t>380,000.00</w:t>
            </w:r>
          </w:p>
        </w:tc>
      </w:tr>
    </w:tbl>
    <w:p w14:paraId="79BC1C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本合同包不接受联合体投标</w:t>
      </w:r>
    </w:p>
    <w:p w14:paraId="5757BB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合同履行期限：详见采购文件</w:t>
      </w:r>
    </w:p>
    <w:p w14:paraId="311F54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二、申请人的资格要求：</w:t>
      </w:r>
    </w:p>
    <w:p w14:paraId="4FFED8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1.满足《中华人民共和国政府采购法》第二十二条规定;</w:t>
      </w:r>
    </w:p>
    <w:p w14:paraId="2A6EA1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2.落实政府采购政策需满足的资格要求：</w:t>
      </w:r>
    </w:p>
    <w:p w14:paraId="4B68D0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合同包1(旬阳市吕河镇周家阳坡安置点后扶项目)落实政府采购政策需满足的资格要求如下:</w:t>
      </w:r>
    </w:p>
    <w:p w14:paraId="32F938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（1）、《政府采购促进中小企业发展管理办法》（财库【2020】46号）；</w:t>
      </w:r>
    </w:p>
    <w:p w14:paraId="667BCF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（2）、《财政部司法部关于政府采购支持监狱企业发展有关问题的通知》（财库【2014】68号）；</w:t>
      </w:r>
    </w:p>
    <w:p w14:paraId="4288B3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（3）、《国务院办公厅关于建立政府强制采购节能产品制度的通知》（国发办【2007】51号）；</w:t>
      </w:r>
    </w:p>
    <w:p w14:paraId="16656A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（4）、《节能产品政府采购实施意见》（财库【2004】185号）；</w:t>
      </w:r>
    </w:p>
    <w:p w14:paraId="7973B8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（5）、《环境标志产品政府采购实施的意见》（财库【2006】90号）；</w:t>
      </w:r>
    </w:p>
    <w:p w14:paraId="6BB2E6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（6）、《三部门联合发布关于促进残疾人就业政府采购政策的通知》（财库【2017】141号）；</w:t>
      </w:r>
    </w:p>
    <w:p w14:paraId="2E07EA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（7）、《财政部发展改革委生态环境部市场监管总局关于调整优化节能产品、环境标志产品政府采购执行机制的通知》（财库〔2019〕9号）；</w:t>
      </w:r>
    </w:p>
    <w:p w14:paraId="75F369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（8）、《关于运用政府采购政策支持脱贫攻坚的通知》财库〔2019〕27号；</w:t>
      </w:r>
    </w:p>
    <w:p w14:paraId="507DE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（9）、《陕西省财政厅关于加快推进我省中小企业政府采购信用融资工作的通知》（陕财办采〔2020〕15号）；</w:t>
      </w:r>
    </w:p>
    <w:p w14:paraId="59FD31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（10）、其他需要落实的政府采购政策。</w:t>
      </w:r>
    </w:p>
    <w:p w14:paraId="1F1E73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3.本项目的特定资格要求：</w:t>
      </w:r>
    </w:p>
    <w:p w14:paraId="000955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合同包1(旬阳市吕河镇周家阳坡安置点后扶项目)特定资格要求如下:</w:t>
      </w:r>
    </w:p>
    <w:p w14:paraId="2581B49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（1）具有独立承担民事责任能力的法人、其他组织或自然人，提供合法有效的营业执照等相关证明，自然人参与的提供其身份证明；</w:t>
      </w:r>
    </w:p>
    <w:p w14:paraId="60D74F2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投标供应商应授权合法的人员参加投标：法定代表人直接参加投标，须出具法定代表人身份证复印件；法定代表人授权代表参加投标，须出具法定代表人授权书及授权代表身份证复印件（非法人投标供应商参照执行）；</w:t>
      </w:r>
    </w:p>
    <w:p w14:paraId="3FA003E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（3）供应商参加政府采购活动前3年内在经营活动中没有重大违法纪录的书面声明；</w:t>
      </w:r>
    </w:p>
    <w:p w14:paraId="1A029CF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（4）供应商不得为“信用中国”网站（www.creditchina.gov.cn）中列入失信被执行人和重大税收违法案件当事人名单的供应商，不得为中国政府采购网（</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begin"/>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instrText xml:space="preserve"> HYPERLINK "http://www.ccgp.gov.cn）政府采购严重违法失信行为记录名单中被财政部门禁止参加政府采购活动的供应商；（网站截图加盖公章）（6）本项目不接受联合体磋商。" </w:instrTex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separate"/>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www.ccgp.gov.cn）政府采购严重违法失信行为记录名单中被财政部门禁止参加政府采购活动的供应商；（网站截图加盖公章）</w:t>
      </w:r>
    </w:p>
    <w:p w14:paraId="70A2E1E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（5）本项目不接受联合体磋商。</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end"/>
      </w:r>
    </w:p>
    <w:p w14:paraId="23D9FDC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（6）本项目专门面向小微企业，供应商须提供小微企业声明函。</w:t>
      </w:r>
    </w:p>
    <w:p w14:paraId="729716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三、获取采购文件</w:t>
      </w:r>
    </w:p>
    <w:p w14:paraId="0222AF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时间：2025年07月30日至2025年08月05日，每天上午08:00:00至12:00:00，下午12:00:00至18:00:00（北京时间）</w:t>
      </w:r>
    </w:p>
    <w:p w14:paraId="271D07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地点：陕西省安康市高新技术产业开发区高新总部城Z1栋2单元104室</w:t>
      </w:r>
    </w:p>
    <w:p w14:paraId="7966CC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方式：现场获取</w:t>
      </w:r>
    </w:p>
    <w:p w14:paraId="157EE3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售价：300元</w:t>
      </w:r>
    </w:p>
    <w:p w14:paraId="562253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四、提交磋商响应文件截止时间、开标时间和地点</w:t>
      </w:r>
    </w:p>
    <w:p w14:paraId="5C0B88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时间：2025年08月11日14时00分00秒（北京时间）</w:t>
      </w:r>
    </w:p>
    <w:p w14:paraId="1D5A10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地点：安康市公共资源交易平台</w:t>
      </w:r>
    </w:p>
    <w:p w14:paraId="7C17E1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五、开启</w:t>
      </w:r>
    </w:p>
    <w:p w14:paraId="433E08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时间：2025年08月11日14</w:t>
      </w:r>
      <w:bookmarkStart w:id="0" w:name="_GoBack"/>
      <w:bookmarkEnd w:id="0"/>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时00分00秒（北京时间）</w:t>
      </w:r>
    </w:p>
    <w:p w14:paraId="0FA232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地点：安康市公共资源交易中心</w:t>
      </w:r>
    </w:p>
    <w:p w14:paraId="7A305A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六、公告期限</w:t>
      </w:r>
    </w:p>
    <w:p w14:paraId="47862F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自本公告发布之日起3个工作日。</w:t>
      </w:r>
    </w:p>
    <w:p w14:paraId="5203CB8D">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七、其他补充事宜</w:t>
      </w:r>
    </w:p>
    <w:p w14:paraId="3C4C2E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供应商须在采购文件发售时间内携带营业执照复印件加盖公章及授权委托书（法定代表人办理仅需提供身份证复印件）到采购代理机构指定地点获取采购文件。</w:t>
      </w:r>
    </w:p>
    <w:p w14:paraId="3529E489">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八、凡对本次采购提出询问，请按以下方式联系。</w:t>
      </w:r>
    </w:p>
    <w:p w14:paraId="1AF1A9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1.采购人信息</w:t>
      </w:r>
    </w:p>
    <w:p w14:paraId="4B00CD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名称：旬阳市财政局吕河财政所（旬阳市吕河镇人民政府）</w:t>
      </w:r>
    </w:p>
    <w:p w14:paraId="7AC7CF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地址：陕西省安康市旬阳县吕河镇双井社区三组</w:t>
      </w:r>
    </w:p>
    <w:p w14:paraId="4363B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联系方式：19916113756</w:t>
      </w:r>
    </w:p>
    <w:p w14:paraId="3476C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2.采购代理机构信息</w:t>
      </w:r>
    </w:p>
    <w:p w14:paraId="57A9CE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名称：陕西天圆正茂工程造价咨询有限公司</w:t>
      </w:r>
    </w:p>
    <w:p w14:paraId="23541C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地址：陕西省安康市高新技术产业开发区高新总部城Z1栋2单元104室</w:t>
      </w:r>
    </w:p>
    <w:p w14:paraId="2EEB41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联系方式：19502993525</w:t>
      </w:r>
    </w:p>
    <w:p w14:paraId="29E037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3.项目联系方式</w:t>
      </w:r>
    </w:p>
    <w:p w14:paraId="12D200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项目联系人：李工</w:t>
      </w:r>
    </w:p>
    <w:p w14:paraId="1B4CF4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电话：19502993525</w:t>
      </w:r>
    </w:p>
    <w:p w14:paraId="4C287E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right"/>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陕西天圆正茂工程造价咨询有限公司</w:t>
      </w:r>
    </w:p>
    <w:p w14:paraId="41F00F7F">
      <w:pPr>
        <w:jc w:val="right"/>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sectPr>
          <w:type w:val="continuous"/>
          <w:pgSz w:w="11906" w:h="16838"/>
          <w:pgMar w:top="1440" w:right="1080" w:bottom="1440" w:left="1080" w:header="851" w:footer="992" w:gutter="0"/>
          <w:cols w:space="425" w:num="1"/>
          <w:docGrid w:type="lines" w:linePitch="312" w:charSpace="0"/>
        </w:sectPr>
      </w:pPr>
      <w:r>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t>2025年07月29日</w:t>
      </w:r>
    </w:p>
    <w:p w14:paraId="6DB0DD43">
      <w:pPr>
        <w:pStyle w:val="2"/>
        <w:rPr>
          <w:rFonts w:hint="eastAsia"/>
          <w:lang w:eastAsia="zh-CN"/>
        </w:rPr>
      </w:pPr>
    </w:p>
    <w:sectPr>
      <w:type w:val="continuous"/>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95E7B"/>
    <w:rsid w:val="0988795C"/>
    <w:rsid w:val="0C013D5A"/>
    <w:rsid w:val="11A322D1"/>
    <w:rsid w:val="1CDD1A55"/>
    <w:rsid w:val="26CA4A18"/>
    <w:rsid w:val="41395E7B"/>
    <w:rsid w:val="64721F13"/>
    <w:rsid w:val="668251E1"/>
    <w:rsid w:val="69FE3697"/>
    <w:rsid w:val="6CC00172"/>
    <w:rsid w:val="71130C03"/>
    <w:rsid w:val="75231E9D"/>
    <w:rsid w:val="7D593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360" w:lineRule="auto"/>
      <w:outlineLvl w:val="0"/>
    </w:pPr>
    <w:rPr>
      <w:b/>
      <w:kern w:val="44"/>
      <w:sz w:val="44"/>
      <w:szCs w:val="20"/>
    </w:rPr>
  </w:style>
  <w:style w:type="paragraph" w:styleId="2">
    <w:name w:val="heading 4"/>
    <w:basedOn w:val="1"/>
    <w:next w:val="1"/>
    <w:qFormat/>
    <w:uiPriority w:val="99"/>
    <w:pPr>
      <w:keepNext/>
      <w:keepLines/>
      <w:spacing w:line="360" w:lineRule="auto"/>
      <w:outlineLvl w:val="3"/>
    </w:pPr>
    <w:rPr>
      <w:rFonts w:ascii="Arial" w:hAnsi="Arial"/>
      <w:b/>
      <w:sz w:val="28"/>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next w:val="1"/>
    <w:qFormat/>
    <w:uiPriority w:val="99"/>
    <w:pPr>
      <w:tabs>
        <w:tab w:val="center" w:pos="4153"/>
        <w:tab w:val="right" w:pos="8306"/>
      </w:tabs>
      <w:snapToGrid w:val="0"/>
      <w:jc w:val="left"/>
    </w:pPr>
    <w:rPr>
      <w:kern w:val="0"/>
      <w:sz w:val="18"/>
      <w:szCs w:val="18"/>
    </w:rPr>
  </w:style>
  <w:style w:type="paragraph" w:styleId="5">
    <w:name w:val="Normal (Web)"/>
    <w:basedOn w:val="1"/>
    <w:next w:val="1"/>
    <w:qFormat/>
    <w:uiPriority w:val="99"/>
    <w:pPr>
      <w:widowControl/>
      <w:spacing w:before="100" w:beforeAutospacing="1" w:after="100" w:afterAutospacing="1"/>
      <w:jc w:val="left"/>
    </w:pPr>
    <w:rPr>
      <w:rFonts w:ascii="宋体" w:hAnsi="宋体"/>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1621</Words>
  <Characters>1871</Characters>
  <Lines>0</Lines>
  <Paragraphs>0</Paragraphs>
  <TotalTime>0</TotalTime>
  <ScaleCrop>false</ScaleCrop>
  <LinksUpToDate>false</LinksUpToDate>
  <CharactersWithSpaces>1873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2025-07-29T10:44:00Z</dcterms:created>
  <dc:creator>L.</dc:creator>
  <cp:lastModifiedBy>老牛</cp:lastModifiedBy>
  <dcterms:modified xsi:type="dcterms:W3CDTF">2025-07-29T11:07:44Z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DD80105399B148F6A136D9A43B801BC8_11</vt:lpwstr>
  </property>
  <property fmtid="{D5CDD505-2E9C-101B-9397-08002B2CF9AE}" pid="4" name="KSOTemplateDocerSaveRecord">
    <vt:lpwstr>eyJoZGlkIjoiNzdlNzNjYzZhMTI1ZDlmMjY3MzNjZDk2YmYzZDcxOTciLCJ1c2VySWQiOiI0MjU2ODY2OTEifQ==</vt:lpwstr>
  </property>
</Properties>
</file>