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998F9">
      <w:pPr>
        <w:pStyle w:val="4"/>
        <w:jc w:val="center"/>
        <w:outlineLvl w:val="0"/>
        <w:rPr>
          <w:rFonts w:ascii="仿宋_GB2312" w:hAnsi="仿宋_GB2312" w:eastAsia="仿宋_GB2312" w:cs="仿宋_GB2312"/>
          <w:b/>
          <w:sz w:val="48"/>
        </w:rPr>
      </w:pPr>
    </w:p>
    <w:p w14:paraId="4BF49AA1">
      <w:pPr>
        <w:pStyle w:val="4"/>
        <w:jc w:val="center"/>
        <w:outlineLvl w:val="0"/>
        <w:rPr>
          <w:rFonts w:ascii="仿宋_GB2312" w:hAnsi="仿宋_GB2312" w:eastAsia="仿宋_GB2312" w:cs="仿宋_GB2312"/>
          <w:b/>
          <w:sz w:val="48"/>
        </w:rPr>
      </w:pPr>
    </w:p>
    <w:p w14:paraId="47F015B9">
      <w:pPr>
        <w:pStyle w:val="4"/>
        <w:jc w:val="center"/>
        <w:outlineLvl w:val="0"/>
        <w:rPr>
          <w:rFonts w:ascii="仿宋_GB2312" w:hAnsi="仿宋_GB2312" w:eastAsia="仿宋_GB2312" w:cs="仿宋_GB2312"/>
          <w:b/>
          <w:sz w:val="48"/>
        </w:rPr>
      </w:pPr>
    </w:p>
    <w:p w14:paraId="4153D75F">
      <w:pPr>
        <w:pStyle w:val="4"/>
        <w:jc w:val="center"/>
        <w:outlineLvl w:val="0"/>
        <w:rPr>
          <w:rFonts w:ascii="仿宋_GB2312" w:hAnsi="仿宋_GB2312" w:eastAsia="仿宋_GB2312" w:cs="仿宋_GB2312"/>
          <w:b/>
          <w:sz w:val="48"/>
        </w:rPr>
      </w:pPr>
    </w:p>
    <w:p w14:paraId="442BE685">
      <w:pPr>
        <w:pStyle w:val="4"/>
        <w:jc w:val="center"/>
        <w:outlineLvl w:val="0"/>
      </w:pPr>
      <w:r>
        <w:rPr>
          <w:rFonts w:ascii="仿宋_GB2312" w:hAnsi="仿宋_GB2312" w:eastAsia="仿宋_GB2312" w:cs="仿宋_GB2312"/>
          <w:b/>
          <w:sz w:val="48"/>
        </w:rPr>
        <w:t>政府采购项目采购需求</w:t>
      </w:r>
    </w:p>
    <w:p w14:paraId="1C85CD54">
      <w:pPr>
        <w:pStyle w:val="4"/>
        <w:spacing w:before="3000"/>
        <w:outlineLvl w:val="2"/>
        <w:rPr>
          <w:rFonts w:hint="eastAsia" w:eastAsiaTheme="minorEastAsia"/>
          <w:lang w:eastAsia="zh-CN"/>
        </w:rPr>
      </w:pPr>
      <w:r>
        <w:rPr>
          <w:rFonts w:ascii="仿宋_GB2312" w:hAnsi="仿宋_GB2312" w:eastAsia="仿宋_GB2312" w:cs="仿宋_GB2312"/>
          <w:b/>
          <w:sz w:val="28"/>
        </w:rPr>
        <w:t>采购单位：</w:t>
      </w:r>
      <w:r>
        <w:rPr>
          <w:rFonts w:hint="eastAsia" w:ascii="仿宋_GB2312" w:hAnsi="仿宋_GB2312" w:eastAsia="仿宋_GB2312" w:cs="仿宋_GB2312"/>
          <w:b/>
          <w:sz w:val="28"/>
          <w:lang w:eastAsia="zh-CN"/>
        </w:rPr>
        <w:t>陕西省人力资源和社会保障厅机关</w:t>
      </w:r>
    </w:p>
    <w:p w14:paraId="1D4CA224">
      <w:pPr>
        <w:pStyle w:val="4"/>
        <w:jc w:val="both"/>
        <w:outlineLvl w:val="2"/>
      </w:pPr>
      <w:r>
        <w:rPr>
          <w:rFonts w:ascii="仿宋_GB2312" w:hAnsi="仿宋_GB2312" w:eastAsia="仿宋_GB2312" w:cs="仿宋_GB2312"/>
          <w:b/>
          <w:sz w:val="28"/>
        </w:rPr>
        <w:t>所属年度：2025年</w:t>
      </w:r>
    </w:p>
    <w:p w14:paraId="4B19C263">
      <w:pPr>
        <w:pStyle w:val="4"/>
        <w:jc w:val="both"/>
        <w:outlineLvl w:val="2"/>
        <w:rPr>
          <w:rFonts w:hint="eastAsia" w:eastAsiaTheme="minorEastAsia"/>
          <w:lang w:eastAsia="zh-CN"/>
        </w:rPr>
      </w:pPr>
      <w:r>
        <w:rPr>
          <w:rFonts w:ascii="仿宋_GB2312" w:hAnsi="仿宋_GB2312" w:eastAsia="仿宋_GB2312" w:cs="仿宋_GB2312"/>
          <w:b/>
          <w:sz w:val="28"/>
        </w:rPr>
        <w:t>编制单位：</w:t>
      </w:r>
      <w:r>
        <w:rPr>
          <w:rFonts w:hint="eastAsia" w:ascii="仿宋_GB2312" w:hAnsi="仿宋_GB2312" w:eastAsia="仿宋_GB2312" w:cs="仿宋_GB2312"/>
          <w:b/>
          <w:sz w:val="28"/>
          <w:lang w:eastAsia="zh-CN"/>
        </w:rPr>
        <w:t>陕西省人力资源和社会保障厅机关</w:t>
      </w:r>
    </w:p>
    <w:p w14:paraId="5F9DD3AD">
      <w:pPr>
        <w:pStyle w:val="4"/>
        <w:jc w:val="both"/>
        <w:outlineLvl w:val="2"/>
        <w:rPr>
          <w:rFonts w:hint="eastAsia" w:eastAsia="仿宋_GB2312"/>
          <w:lang w:eastAsia="zh-CN"/>
        </w:rPr>
      </w:pPr>
      <w:r>
        <w:rPr>
          <w:rFonts w:ascii="仿宋_GB2312" w:hAnsi="仿宋_GB2312" w:eastAsia="仿宋_GB2312" w:cs="仿宋_GB2312"/>
          <w:b/>
          <w:sz w:val="28"/>
        </w:rPr>
        <w:t>编制时间：</w:t>
      </w:r>
      <w:r>
        <w:rPr>
          <w:rFonts w:hint="eastAsia" w:ascii="仿宋_GB2312" w:hAnsi="仿宋_GB2312" w:eastAsia="仿宋_GB2312" w:cs="仿宋_GB2312"/>
          <w:b/>
          <w:sz w:val="28"/>
          <w:lang w:eastAsia="zh-CN"/>
        </w:rPr>
        <w:t>2025年07月  日</w:t>
      </w:r>
    </w:p>
    <w:p w14:paraId="60F7BA45">
      <w:pPr>
        <w:rPr>
          <w:rFonts w:ascii="仿宋_GB2312" w:hAnsi="仿宋_GB2312" w:eastAsia="仿宋_GB2312" w:cs="仿宋_GB2312"/>
          <w:b/>
          <w:sz w:val="28"/>
        </w:rPr>
      </w:pPr>
      <w:r>
        <w:rPr>
          <w:rFonts w:ascii="仿宋_GB2312" w:hAnsi="仿宋_GB2312" w:eastAsia="仿宋_GB2312" w:cs="仿宋_GB2312"/>
          <w:b/>
          <w:sz w:val="28"/>
        </w:rPr>
        <w:br w:type="page"/>
      </w:r>
    </w:p>
    <w:p w14:paraId="7FFF5520">
      <w:pPr>
        <w:pStyle w:val="4"/>
        <w:outlineLvl w:val="2"/>
      </w:pPr>
      <w:r>
        <w:rPr>
          <w:rFonts w:ascii="仿宋_GB2312" w:hAnsi="仿宋_GB2312" w:eastAsia="仿宋_GB2312" w:cs="仿宋_GB2312"/>
          <w:b/>
          <w:sz w:val="28"/>
        </w:rPr>
        <w:t>一、项目总体情况</w:t>
      </w:r>
    </w:p>
    <w:p w14:paraId="51ED79F8">
      <w:pPr>
        <w:pStyle w:val="4"/>
        <w:rPr>
          <w:rFonts w:hint="eastAsia" w:eastAsia="仿宋_GB2312"/>
          <w:lang w:eastAsia="zh-CN"/>
        </w:rPr>
      </w:pPr>
      <w:r>
        <w:rPr>
          <w:rFonts w:ascii="仿宋_GB2312" w:hAnsi="仿宋_GB2312" w:eastAsia="仿宋_GB2312" w:cs="仿宋_GB2312"/>
        </w:rPr>
        <w:t xml:space="preserve"> （一）项目名称： </w:t>
      </w:r>
      <w:r>
        <w:rPr>
          <w:rFonts w:hint="eastAsia" w:ascii="仿宋_GB2312" w:hAnsi="仿宋_GB2312" w:eastAsia="仿宋_GB2312" w:cs="仿宋_GB2312"/>
          <w:lang w:eastAsia="zh-CN"/>
        </w:rPr>
        <w:t>功勋荣誉表彰奖励获得者休假疗养活动采购项目</w:t>
      </w:r>
    </w:p>
    <w:p w14:paraId="27828DA7">
      <w:pPr>
        <w:pStyle w:val="4"/>
      </w:pPr>
      <w:r>
        <w:rPr>
          <w:rFonts w:ascii="仿宋_GB2312" w:hAnsi="仿宋_GB2312" w:eastAsia="仿宋_GB2312" w:cs="仿宋_GB2312"/>
        </w:rPr>
        <w:t xml:space="preserve"> （二）项目所属年度： 2025年</w:t>
      </w:r>
    </w:p>
    <w:p w14:paraId="2AAD4D37">
      <w:pPr>
        <w:pStyle w:val="4"/>
      </w:pPr>
      <w:r>
        <w:rPr>
          <w:rFonts w:ascii="仿宋_GB2312" w:hAnsi="仿宋_GB2312" w:eastAsia="仿宋_GB2312" w:cs="仿宋_GB2312"/>
        </w:rPr>
        <w:t xml:space="preserve"> （三）项目所属分类： 服务</w:t>
      </w:r>
    </w:p>
    <w:p w14:paraId="5B74D45E">
      <w:pPr>
        <w:pStyle w:val="4"/>
        <w:rPr>
          <w:rFonts w:hint="eastAsia" w:eastAsia="仿宋_GB2312"/>
          <w:lang w:eastAsia="zh-CN"/>
        </w:rPr>
      </w:pPr>
      <w:r>
        <w:rPr>
          <w:rFonts w:ascii="仿宋_GB2312" w:hAnsi="仿宋_GB2312" w:eastAsia="仿宋_GB2312" w:cs="仿宋_GB2312"/>
        </w:rPr>
        <w:t xml:space="preserve"> （四）预算金额（元）：</w:t>
      </w:r>
      <w:r>
        <w:rPr>
          <w:rFonts w:hint="eastAsia" w:ascii="仿宋_GB2312" w:hAnsi="仿宋_GB2312" w:eastAsia="仿宋_GB2312" w:cs="仿宋_GB2312"/>
          <w:lang w:val="en-US" w:eastAsia="zh-CN"/>
        </w:rPr>
        <w:t>80</w:t>
      </w:r>
      <w:r>
        <w:rPr>
          <w:rFonts w:ascii="仿宋_GB2312" w:hAnsi="仿宋_GB2312" w:eastAsia="仿宋_GB2312" w:cs="仿宋_GB2312"/>
        </w:rPr>
        <w:t>0,000.00元 ，大写（人民币）：</w:t>
      </w:r>
      <w:r>
        <w:rPr>
          <w:rFonts w:hint="eastAsia" w:ascii="仿宋_GB2312" w:hAnsi="仿宋_GB2312" w:eastAsia="仿宋_GB2312" w:cs="仿宋_GB2312"/>
          <w:lang w:val="en-US" w:eastAsia="zh-CN"/>
        </w:rPr>
        <w:t>捌拾万元整</w:t>
      </w:r>
    </w:p>
    <w:p w14:paraId="02F7F709">
      <w:pPr>
        <w:pStyle w:val="4"/>
        <w:ind w:firstLine="200" w:firstLineChars="100"/>
      </w:pPr>
      <w:r>
        <w:rPr>
          <w:rFonts w:ascii="仿宋_GB2312" w:hAnsi="仿宋_GB2312" w:eastAsia="仿宋_GB2312" w:cs="仿宋_GB2312"/>
        </w:rPr>
        <w:t>（五）项目概况：</w:t>
      </w:r>
    </w:p>
    <w:p w14:paraId="5DD9E815">
      <w:pPr>
        <w:pStyle w:val="4"/>
        <w:ind w:left="480"/>
        <w:rPr>
          <w:rFonts w:hint="eastAsia" w:eastAsia="仿宋_GB2312"/>
          <w:lang w:eastAsia="zh-CN"/>
        </w:rPr>
      </w:pPr>
      <w:r>
        <w:rPr>
          <w:rFonts w:ascii="仿宋_GB2312" w:hAnsi="仿宋_GB2312" w:eastAsia="仿宋_GB2312" w:cs="仿宋_GB2312"/>
        </w:rPr>
        <w:t>采购包1：</w:t>
      </w:r>
      <w:r>
        <w:rPr>
          <w:rFonts w:hint="eastAsia" w:ascii="仿宋_GB2312" w:hAnsi="仿宋_GB2312" w:eastAsia="仿宋_GB2312" w:cs="仿宋_GB2312"/>
          <w:lang w:eastAsia="zh-CN"/>
        </w:rPr>
        <w:t>功勋荣誉表彰奖励获得者休假疗养活动采购项目包1云南</w:t>
      </w:r>
      <w:r>
        <w:rPr>
          <w:rFonts w:ascii="仿宋_GB2312" w:hAnsi="仿宋_GB2312" w:eastAsia="仿宋_GB2312" w:cs="仿宋_GB2312"/>
        </w:rPr>
        <w:t xml:space="preserve"> 采购包2：</w:t>
      </w:r>
      <w:r>
        <w:rPr>
          <w:rFonts w:hint="eastAsia" w:ascii="仿宋_GB2312" w:hAnsi="仿宋_GB2312" w:eastAsia="仿宋_GB2312" w:cs="仿宋_GB2312"/>
          <w:lang w:eastAsia="zh-CN"/>
        </w:rPr>
        <w:t>功勋荣誉表彰奖励获得者休假疗养活动采购项目包2海南</w:t>
      </w:r>
    </w:p>
    <w:p w14:paraId="01A5DAB2">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4FBB01F2">
      <w:pPr>
        <w:pStyle w:val="4"/>
        <w:outlineLvl w:val="2"/>
      </w:pPr>
      <w:r>
        <w:rPr>
          <w:rFonts w:ascii="仿宋_GB2312" w:hAnsi="仿宋_GB2312" w:eastAsia="仿宋_GB2312" w:cs="仿宋_GB2312"/>
          <w:b/>
          <w:sz w:val="28"/>
        </w:rPr>
        <w:t>二、项目需求及分包情况、采购标的</w:t>
      </w:r>
    </w:p>
    <w:p w14:paraId="0BA33BDA">
      <w:pPr>
        <w:pStyle w:val="4"/>
        <w:outlineLvl w:val="4"/>
        <w:rPr>
          <w:rFonts w:hint="eastAsia" w:eastAsia="仿宋_GB2312"/>
          <w:lang w:eastAsia="zh-CN"/>
        </w:rPr>
      </w:pPr>
      <w:r>
        <w:rPr>
          <w:rFonts w:ascii="仿宋_GB2312" w:hAnsi="仿宋_GB2312" w:eastAsia="仿宋_GB2312" w:cs="仿宋_GB2312"/>
          <w:b/>
          <w:sz w:val="20"/>
        </w:rPr>
        <w:t>（一）分包名称：</w:t>
      </w:r>
      <w:r>
        <w:rPr>
          <w:rFonts w:hint="eastAsia" w:ascii="仿宋_GB2312" w:hAnsi="仿宋_GB2312" w:eastAsia="仿宋_GB2312" w:cs="仿宋_GB2312"/>
          <w:b/>
          <w:sz w:val="20"/>
          <w:lang w:eastAsia="zh-CN"/>
        </w:rPr>
        <w:t>功勋荣誉表彰奖励获得者休假疗养活动采购项目包1云南</w:t>
      </w:r>
    </w:p>
    <w:p w14:paraId="77FF6958">
      <w:pPr>
        <w:pStyle w:val="4"/>
      </w:pPr>
      <w:r>
        <w:rPr>
          <w:rFonts w:ascii="仿宋_GB2312" w:hAnsi="仿宋_GB2312" w:eastAsia="仿宋_GB2312" w:cs="仿宋_GB2312"/>
        </w:rPr>
        <w:t>1、执行政府采购促进中小企业发展的相关政策</w:t>
      </w:r>
    </w:p>
    <w:p w14:paraId="69BDCC70">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466B5DB1">
      <w:pPr>
        <w:pStyle w:val="4"/>
        <w:ind w:firstLine="840"/>
        <w:rPr>
          <w:rFonts w:hint="eastAsia" w:eastAsia="仿宋_GB2312"/>
          <w:lang w:eastAsia="zh-CN"/>
        </w:rPr>
      </w:pPr>
      <w:r>
        <w:rPr>
          <w:rFonts w:ascii="仿宋_GB2312" w:hAnsi="仿宋_GB2312" w:eastAsia="仿宋_GB2312" w:cs="仿宋_GB2312"/>
        </w:rPr>
        <w:t>2、预算金额（元）：</w:t>
      </w:r>
      <w:r>
        <w:rPr>
          <w:rFonts w:hint="eastAsia" w:ascii="仿宋_GB2312" w:hAnsi="仿宋_GB2312" w:eastAsia="仿宋_GB2312" w:cs="仿宋_GB2312"/>
          <w:lang w:eastAsia="zh-CN"/>
        </w:rPr>
        <w:t>400,000.00</w:t>
      </w:r>
      <w:r>
        <w:rPr>
          <w:rFonts w:ascii="仿宋_GB2312" w:hAnsi="仿宋_GB2312" w:eastAsia="仿宋_GB2312" w:cs="仿宋_GB2312"/>
        </w:rPr>
        <w:t xml:space="preserve"> ，大写（人民币）： </w:t>
      </w:r>
      <w:r>
        <w:rPr>
          <w:rFonts w:hint="eastAsia" w:ascii="仿宋_GB2312" w:hAnsi="仿宋_GB2312" w:eastAsia="仿宋_GB2312" w:cs="仿宋_GB2312"/>
          <w:lang w:eastAsia="zh-CN"/>
        </w:rPr>
        <w:t>肆拾万元整</w:t>
      </w:r>
    </w:p>
    <w:p w14:paraId="627FEA21">
      <w:pPr>
        <w:pStyle w:val="4"/>
        <w:ind w:firstLine="780"/>
        <w:rPr>
          <w:rFonts w:hint="eastAsia" w:eastAsia="仿宋_GB2312"/>
          <w:lang w:eastAsia="zh-CN"/>
        </w:rPr>
      </w:pPr>
      <w:r>
        <w:rPr>
          <w:rFonts w:ascii="仿宋_GB2312" w:hAnsi="仿宋_GB2312" w:eastAsia="仿宋_GB2312" w:cs="仿宋_GB2312"/>
        </w:rPr>
        <w:t xml:space="preserve"> 最高限价（元）： </w:t>
      </w:r>
      <w:r>
        <w:rPr>
          <w:rFonts w:hint="eastAsia" w:ascii="仿宋_GB2312" w:hAnsi="仿宋_GB2312" w:eastAsia="仿宋_GB2312" w:cs="仿宋_GB2312"/>
          <w:lang w:eastAsia="zh-CN"/>
        </w:rPr>
        <w:t>400,000.00</w:t>
      </w:r>
      <w:r>
        <w:rPr>
          <w:rFonts w:ascii="仿宋_GB2312" w:hAnsi="仿宋_GB2312" w:eastAsia="仿宋_GB2312" w:cs="仿宋_GB2312"/>
        </w:rPr>
        <w:t xml:space="preserve"> ，大写（人民币）： </w:t>
      </w:r>
      <w:r>
        <w:rPr>
          <w:rFonts w:hint="eastAsia" w:ascii="仿宋_GB2312" w:hAnsi="仿宋_GB2312" w:eastAsia="仿宋_GB2312" w:cs="仿宋_GB2312"/>
          <w:lang w:eastAsia="zh-CN"/>
        </w:rPr>
        <w:t>肆拾万元整</w:t>
      </w:r>
    </w:p>
    <w:p w14:paraId="0A35D059">
      <w:pPr>
        <w:pStyle w:val="4"/>
      </w:pPr>
      <w:r>
        <w:rPr>
          <w:rFonts w:ascii="仿宋_GB2312" w:hAnsi="仿宋_GB2312" w:eastAsia="仿宋_GB2312" w:cs="仿宋_GB2312"/>
        </w:rPr>
        <w:t>3、评审方法：综合评分法</w:t>
      </w:r>
    </w:p>
    <w:p w14:paraId="41C5A45A">
      <w:pPr>
        <w:pStyle w:val="4"/>
      </w:pPr>
      <w:r>
        <w:rPr>
          <w:rFonts w:ascii="仿宋_GB2312" w:hAnsi="仿宋_GB2312" w:eastAsia="仿宋_GB2312" w:cs="仿宋_GB2312"/>
        </w:rPr>
        <w:t>4、是否支持联合体投标：否</w:t>
      </w:r>
    </w:p>
    <w:p w14:paraId="753910F1">
      <w:pPr>
        <w:pStyle w:val="4"/>
      </w:pPr>
      <w:r>
        <w:rPr>
          <w:rFonts w:ascii="仿宋_GB2312" w:hAnsi="仿宋_GB2312" w:eastAsia="仿宋_GB2312" w:cs="仿宋_GB2312"/>
        </w:rPr>
        <w:t>5、是否允许合同分包选项：否</w:t>
      </w:r>
    </w:p>
    <w:p w14:paraId="4D55E7D3">
      <w:pPr>
        <w:pStyle w:val="4"/>
      </w:pPr>
      <w:r>
        <w:rPr>
          <w:rFonts w:ascii="仿宋_GB2312" w:hAnsi="仿宋_GB2312" w:eastAsia="仿宋_GB2312" w:cs="仿宋_GB2312"/>
        </w:rPr>
        <w:t>6、拟采购标的的技术要求</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1"/>
        <w:gridCol w:w="2067"/>
        <w:gridCol w:w="1250"/>
        <w:gridCol w:w="2100"/>
        <w:gridCol w:w="3000"/>
      </w:tblGrid>
      <w:tr w14:paraId="4309B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restart"/>
          </w:tcPr>
          <w:p w14:paraId="544998F3">
            <w:pPr>
              <w:pStyle w:val="4"/>
            </w:pPr>
            <w:r>
              <w:rPr>
                <w:rFonts w:ascii="仿宋_GB2312" w:hAnsi="仿宋_GB2312" w:eastAsia="仿宋_GB2312" w:cs="仿宋_GB2312"/>
              </w:rPr>
              <w:t>1</w:t>
            </w:r>
          </w:p>
        </w:tc>
        <w:tc>
          <w:tcPr>
            <w:tcW w:w="2067" w:type="dxa"/>
          </w:tcPr>
          <w:p w14:paraId="6C9326DF">
            <w:pPr>
              <w:pStyle w:val="4"/>
              <w:jc w:val="center"/>
            </w:pPr>
            <w:r>
              <w:rPr>
                <w:rFonts w:ascii="仿宋_GB2312" w:hAnsi="仿宋_GB2312" w:eastAsia="仿宋_GB2312" w:cs="仿宋_GB2312"/>
                <w:b/>
                <w:color w:val="000000"/>
              </w:rPr>
              <w:t>采购品目</w:t>
            </w:r>
          </w:p>
        </w:tc>
        <w:tc>
          <w:tcPr>
            <w:tcW w:w="1250" w:type="dxa"/>
          </w:tcPr>
          <w:p w14:paraId="00AD0FE0">
            <w:pPr>
              <w:pStyle w:val="4"/>
            </w:pPr>
            <w:r>
              <w:rPr>
                <w:rFonts w:ascii="仿宋_GB2312" w:hAnsi="仿宋_GB2312" w:eastAsia="仿宋_GB2312" w:cs="仿宋_GB2312"/>
              </w:rPr>
              <w:t>其他专业技术服务</w:t>
            </w:r>
          </w:p>
        </w:tc>
        <w:tc>
          <w:tcPr>
            <w:tcW w:w="2100" w:type="dxa"/>
          </w:tcPr>
          <w:p w14:paraId="6D316631">
            <w:pPr>
              <w:pStyle w:val="4"/>
              <w:jc w:val="center"/>
            </w:pPr>
            <w:r>
              <w:rPr>
                <w:rFonts w:ascii="仿宋_GB2312" w:hAnsi="仿宋_GB2312" w:eastAsia="仿宋_GB2312" w:cs="仿宋_GB2312"/>
                <w:b/>
                <w:color w:val="000000"/>
              </w:rPr>
              <w:t>标的名称</w:t>
            </w:r>
          </w:p>
        </w:tc>
        <w:tc>
          <w:tcPr>
            <w:tcW w:w="3000" w:type="dxa"/>
          </w:tcPr>
          <w:p w14:paraId="4B2E5DA8">
            <w:pPr>
              <w:pStyle w:val="4"/>
              <w:rPr>
                <w:rFonts w:hint="eastAsia" w:eastAsia="仿宋_GB2312"/>
                <w:lang w:eastAsia="zh-CN"/>
              </w:rPr>
            </w:pPr>
            <w:r>
              <w:rPr>
                <w:rFonts w:hint="eastAsia" w:ascii="仿宋_GB2312" w:hAnsi="仿宋_GB2312" w:eastAsia="仿宋_GB2312" w:cs="仿宋_GB2312"/>
                <w:lang w:eastAsia="zh-CN"/>
              </w:rPr>
              <w:t>功勋荣誉表彰奖励获得者休假疗养活动采购项目包1云南</w:t>
            </w:r>
          </w:p>
        </w:tc>
      </w:tr>
      <w:tr w14:paraId="78D51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continue"/>
          </w:tcPr>
          <w:p w14:paraId="10F0C699"/>
        </w:tc>
        <w:tc>
          <w:tcPr>
            <w:tcW w:w="2067" w:type="dxa"/>
          </w:tcPr>
          <w:p w14:paraId="6E026322">
            <w:pPr>
              <w:pStyle w:val="4"/>
              <w:jc w:val="center"/>
            </w:pPr>
            <w:r>
              <w:rPr>
                <w:rFonts w:ascii="仿宋_GB2312" w:hAnsi="仿宋_GB2312" w:eastAsia="仿宋_GB2312" w:cs="仿宋_GB2312"/>
                <w:b/>
                <w:color w:val="000000"/>
              </w:rPr>
              <w:t>数量</w:t>
            </w:r>
          </w:p>
        </w:tc>
        <w:tc>
          <w:tcPr>
            <w:tcW w:w="1250" w:type="dxa"/>
          </w:tcPr>
          <w:p w14:paraId="4C538F14">
            <w:pPr>
              <w:pStyle w:val="4"/>
              <w:jc w:val="right"/>
            </w:pPr>
            <w:r>
              <w:rPr>
                <w:rFonts w:ascii="仿宋_GB2312" w:hAnsi="仿宋_GB2312" w:eastAsia="仿宋_GB2312" w:cs="仿宋_GB2312"/>
              </w:rPr>
              <w:t>1.00</w:t>
            </w:r>
          </w:p>
        </w:tc>
        <w:tc>
          <w:tcPr>
            <w:tcW w:w="2100" w:type="dxa"/>
          </w:tcPr>
          <w:p w14:paraId="3D1B1C5E">
            <w:pPr>
              <w:pStyle w:val="4"/>
              <w:jc w:val="center"/>
            </w:pPr>
            <w:r>
              <w:rPr>
                <w:rFonts w:ascii="仿宋_GB2312" w:hAnsi="仿宋_GB2312" w:eastAsia="仿宋_GB2312" w:cs="仿宋_GB2312"/>
                <w:b/>
                <w:color w:val="000000"/>
              </w:rPr>
              <w:t>单位</w:t>
            </w:r>
          </w:p>
        </w:tc>
        <w:tc>
          <w:tcPr>
            <w:tcW w:w="3000" w:type="dxa"/>
          </w:tcPr>
          <w:p w14:paraId="31A95E57">
            <w:pPr>
              <w:pStyle w:val="4"/>
            </w:pPr>
            <w:r>
              <w:rPr>
                <w:rFonts w:ascii="仿宋_GB2312" w:hAnsi="仿宋_GB2312" w:eastAsia="仿宋_GB2312" w:cs="仿宋_GB2312"/>
              </w:rPr>
              <w:t>项</w:t>
            </w:r>
          </w:p>
        </w:tc>
      </w:tr>
      <w:tr w14:paraId="03DB3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continue"/>
          </w:tcPr>
          <w:p w14:paraId="2B73F4E5"/>
        </w:tc>
        <w:tc>
          <w:tcPr>
            <w:tcW w:w="2067" w:type="dxa"/>
          </w:tcPr>
          <w:p w14:paraId="27C74131">
            <w:pPr>
              <w:pStyle w:val="4"/>
              <w:jc w:val="center"/>
            </w:pPr>
            <w:r>
              <w:rPr>
                <w:rFonts w:ascii="仿宋_GB2312" w:hAnsi="仿宋_GB2312" w:eastAsia="仿宋_GB2312" w:cs="仿宋_GB2312"/>
                <w:b/>
                <w:color w:val="000000"/>
              </w:rPr>
              <w:t>合计金额（元）</w:t>
            </w:r>
          </w:p>
        </w:tc>
        <w:tc>
          <w:tcPr>
            <w:tcW w:w="1250" w:type="dxa"/>
          </w:tcPr>
          <w:p w14:paraId="62599F5B">
            <w:pPr>
              <w:pStyle w:val="4"/>
              <w:jc w:val="right"/>
              <w:rPr>
                <w:rFonts w:hint="eastAsia" w:eastAsiaTheme="minorEastAsia"/>
                <w:lang w:eastAsia="zh-CN"/>
              </w:rPr>
            </w:pPr>
            <w:r>
              <w:rPr>
                <w:rFonts w:hint="eastAsia" w:ascii="仿宋_GB2312" w:hAnsi="仿宋_GB2312" w:eastAsia="仿宋_GB2312" w:cs="仿宋_GB2312"/>
                <w:lang w:eastAsia="zh-CN"/>
              </w:rPr>
              <w:t>400,000.00</w:t>
            </w:r>
          </w:p>
        </w:tc>
        <w:tc>
          <w:tcPr>
            <w:tcW w:w="2100" w:type="dxa"/>
          </w:tcPr>
          <w:p w14:paraId="53800A01">
            <w:pPr>
              <w:pStyle w:val="4"/>
              <w:jc w:val="center"/>
            </w:pPr>
            <w:r>
              <w:rPr>
                <w:rFonts w:ascii="仿宋_GB2312" w:hAnsi="仿宋_GB2312" w:eastAsia="仿宋_GB2312" w:cs="仿宋_GB2312"/>
                <w:b/>
                <w:color w:val="000000"/>
              </w:rPr>
              <w:t>单价（元）</w:t>
            </w:r>
          </w:p>
        </w:tc>
        <w:tc>
          <w:tcPr>
            <w:tcW w:w="3000" w:type="dxa"/>
          </w:tcPr>
          <w:p w14:paraId="12FD7BB8">
            <w:pPr>
              <w:pStyle w:val="4"/>
              <w:jc w:val="right"/>
              <w:rPr>
                <w:rFonts w:hint="eastAsia" w:eastAsiaTheme="minorEastAsia"/>
                <w:lang w:eastAsia="zh-CN"/>
              </w:rPr>
            </w:pPr>
            <w:r>
              <w:rPr>
                <w:rFonts w:hint="eastAsia" w:ascii="仿宋_GB2312" w:hAnsi="仿宋_GB2312" w:eastAsia="仿宋_GB2312" w:cs="仿宋_GB2312"/>
                <w:lang w:eastAsia="zh-CN"/>
              </w:rPr>
              <w:t>400,000.00</w:t>
            </w:r>
          </w:p>
        </w:tc>
      </w:tr>
      <w:tr w14:paraId="0E138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continue"/>
          </w:tcPr>
          <w:p w14:paraId="0702BEE6"/>
        </w:tc>
        <w:tc>
          <w:tcPr>
            <w:tcW w:w="2067" w:type="dxa"/>
          </w:tcPr>
          <w:p w14:paraId="236CC9F5">
            <w:pPr>
              <w:pStyle w:val="4"/>
              <w:jc w:val="center"/>
            </w:pPr>
            <w:r>
              <w:rPr>
                <w:rFonts w:ascii="仿宋_GB2312" w:hAnsi="仿宋_GB2312" w:eastAsia="仿宋_GB2312" w:cs="仿宋_GB2312"/>
                <w:b/>
                <w:color w:val="000000"/>
              </w:rPr>
              <w:t>是否采购节能产品</w:t>
            </w:r>
          </w:p>
        </w:tc>
        <w:tc>
          <w:tcPr>
            <w:tcW w:w="1250" w:type="dxa"/>
          </w:tcPr>
          <w:p w14:paraId="703AF740">
            <w:pPr>
              <w:pStyle w:val="4"/>
            </w:pPr>
            <w:r>
              <w:rPr>
                <w:rFonts w:ascii="仿宋_GB2312" w:hAnsi="仿宋_GB2312" w:eastAsia="仿宋_GB2312" w:cs="仿宋_GB2312"/>
              </w:rPr>
              <w:t>否</w:t>
            </w:r>
          </w:p>
        </w:tc>
        <w:tc>
          <w:tcPr>
            <w:tcW w:w="2100" w:type="dxa"/>
          </w:tcPr>
          <w:p w14:paraId="10156474">
            <w:pPr>
              <w:pStyle w:val="4"/>
              <w:jc w:val="center"/>
            </w:pPr>
            <w:r>
              <w:rPr>
                <w:rFonts w:ascii="仿宋_GB2312" w:hAnsi="仿宋_GB2312" w:eastAsia="仿宋_GB2312" w:cs="仿宋_GB2312"/>
                <w:b/>
                <w:color w:val="000000"/>
              </w:rPr>
              <w:t>未采购节能产品原因</w:t>
            </w:r>
          </w:p>
        </w:tc>
        <w:tc>
          <w:tcPr>
            <w:tcW w:w="3000" w:type="dxa"/>
          </w:tcPr>
          <w:p w14:paraId="44C9654A">
            <w:pPr>
              <w:pStyle w:val="4"/>
            </w:pPr>
            <w:r>
              <w:rPr>
                <w:rFonts w:ascii="仿宋_GB2312" w:hAnsi="仿宋_GB2312" w:eastAsia="仿宋_GB2312" w:cs="仿宋_GB2312"/>
              </w:rPr>
              <w:t>无</w:t>
            </w:r>
          </w:p>
        </w:tc>
      </w:tr>
      <w:tr w14:paraId="75232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continue"/>
          </w:tcPr>
          <w:p w14:paraId="47E2A0E0"/>
        </w:tc>
        <w:tc>
          <w:tcPr>
            <w:tcW w:w="2067" w:type="dxa"/>
          </w:tcPr>
          <w:p w14:paraId="1867325A">
            <w:pPr>
              <w:pStyle w:val="4"/>
              <w:jc w:val="center"/>
            </w:pPr>
            <w:r>
              <w:rPr>
                <w:rFonts w:ascii="仿宋_GB2312" w:hAnsi="仿宋_GB2312" w:eastAsia="仿宋_GB2312" w:cs="仿宋_GB2312"/>
                <w:b/>
                <w:color w:val="000000"/>
              </w:rPr>
              <w:t>是否采购环保产品</w:t>
            </w:r>
          </w:p>
        </w:tc>
        <w:tc>
          <w:tcPr>
            <w:tcW w:w="1250" w:type="dxa"/>
          </w:tcPr>
          <w:p w14:paraId="20117A3A">
            <w:pPr>
              <w:pStyle w:val="4"/>
            </w:pPr>
            <w:r>
              <w:rPr>
                <w:rFonts w:ascii="仿宋_GB2312" w:hAnsi="仿宋_GB2312" w:eastAsia="仿宋_GB2312" w:cs="仿宋_GB2312"/>
              </w:rPr>
              <w:t>否</w:t>
            </w:r>
          </w:p>
        </w:tc>
        <w:tc>
          <w:tcPr>
            <w:tcW w:w="2100" w:type="dxa"/>
          </w:tcPr>
          <w:p w14:paraId="6F4AF144">
            <w:pPr>
              <w:pStyle w:val="4"/>
              <w:jc w:val="center"/>
            </w:pPr>
            <w:r>
              <w:rPr>
                <w:rFonts w:ascii="仿宋_GB2312" w:hAnsi="仿宋_GB2312" w:eastAsia="仿宋_GB2312" w:cs="仿宋_GB2312"/>
                <w:b/>
                <w:color w:val="000000"/>
              </w:rPr>
              <w:t>未采购环保产品原因</w:t>
            </w:r>
          </w:p>
        </w:tc>
        <w:tc>
          <w:tcPr>
            <w:tcW w:w="3000" w:type="dxa"/>
          </w:tcPr>
          <w:p w14:paraId="5CD22DE6">
            <w:pPr>
              <w:pStyle w:val="4"/>
            </w:pPr>
            <w:r>
              <w:rPr>
                <w:rFonts w:ascii="仿宋_GB2312" w:hAnsi="仿宋_GB2312" w:eastAsia="仿宋_GB2312" w:cs="仿宋_GB2312"/>
              </w:rPr>
              <w:t>无</w:t>
            </w:r>
          </w:p>
        </w:tc>
      </w:tr>
      <w:tr w14:paraId="747DC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1" w:type="dxa"/>
            <w:vMerge w:val="continue"/>
          </w:tcPr>
          <w:p w14:paraId="58DAB472"/>
        </w:tc>
        <w:tc>
          <w:tcPr>
            <w:tcW w:w="2067" w:type="dxa"/>
          </w:tcPr>
          <w:p w14:paraId="0CBB2056">
            <w:pPr>
              <w:pStyle w:val="4"/>
              <w:jc w:val="center"/>
            </w:pPr>
            <w:r>
              <w:rPr>
                <w:rFonts w:ascii="仿宋_GB2312" w:hAnsi="仿宋_GB2312" w:eastAsia="仿宋_GB2312" w:cs="仿宋_GB2312"/>
                <w:b/>
                <w:color w:val="000000"/>
              </w:rPr>
              <w:t>是否采购进口产品</w:t>
            </w:r>
          </w:p>
        </w:tc>
        <w:tc>
          <w:tcPr>
            <w:tcW w:w="1250" w:type="dxa"/>
          </w:tcPr>
          <w:p w14:paraId="25F35BEF">
            <w:pPr>
              <w:pStyle w:val="4"/>
            </w:pPr>
            <w:r>
              <w:rPr>
                <w:rFonts w:ascii="仿宋_GB2312" w:hAnsi="仿宋_GB2312" w:eastAsia="仿宋_GB2312" w:cs="仿宋_GB2312"/>
              </w:rPr>
              <w:t>否</w:t>
            </w:r>
          </w:p>
        </w:tc>
        <w:tc>
          <w:tcPr>
            <w:tcW w:w="2100" w:type="dxa"/>
          </w:tcPr>
          <w:p w14:paraId="5710A82B">
            <w:pPr>
              <w:pStyle w:val="4"/>
              <w:jc w:val="center"/>
            </w:pPr>
            <w:r>
              <w:rPr>
                <w:rFonts w:ascii="仿宋_GB2312" w:hAnsi="仿宋_GB2312" w:eastAsia="仿宋_GB2312" w:cs="仿宋_GB2312"/>
                <w:b/>
                <w:color w:val="000000"/>
              </w:rPr>
              <w:t>标的物所属行业</w:t>
            </w:r>
          </w:p>
        </w:tc>
        <w:tc>
          <w:tcPr>
            <w:tcW w:w="3000" w:type="dxa"/>
          </w:tcPr>
          <w:p w14:paraId="2F29F0F7">
            <w:pPr>
              <w:pStyle w:val="4"/>
            </w:pPr>
            <w:r>
              <w:rPr>
                <w:rFonts w:ascii="仿宋_GB2312" w:hAnsi="仿宋_GB2312" w:eastAsia="仿宋_GB2312" w:cs="仿宋_GB2312"/>
              </w:rPr>
              <w:t>其他未列明行业</w:t>
            </w:r>
          </w:p>
        </w:tc>
      </w:tr>
    </w:tbl>
    <w:p w14:paraId="3B7C0A1F">
      <w:pPr>
        <w:pStyle w:val="4"/>
        <w:rPr>
          <w:rFonts w:hint="eastAsia" w:eastAsia="仿宋_GB2312"/>
          <w:lang w:eastAsia="zh-CN"/>
        </w:rPr>
      </w:pPr>
      <w:r>
        <w:rPr>
          <w:rFonts w:ascii="仿宋_GB2312" w:hAnsi="仿宋_GB2312" w:eastAsia="仿宋_GB2312" w:cs="仿宋_GB2312"/>
        </w:rPr>
        <w:t>标的名称：</w:t>
      </w:r>
      <w:r>
        <w:rPr>
          <w:rFonts w:hint="eastAsia" w:ascii="仿宋_GB2312" w:hAnsi="仿宋_GB2312" w:eastAsia="仿宋_GB2312" w:cs="仿宋_GB2312"/>
          <w:lang w:eastAsia="zh-CN"/>
        </w:rPr>
        <w:t>功勋荣誉表彰奖励获得者休假疗养活动采购项目包1云南</w:t>
      </w:r>
    </w:p>
    <w:tbl>
      <w:tblPr>
        <w:tblStyle w:val="2"/>
        <w:tblW w:w="876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769"/>
        <w:gridCol w:w="6925"/>
      </w:tblGrid>
      <w:tr w14:paraId="581A2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7" w:type="dxa"/>
          </w:tcPr>
          <w:p w14:paraId="6BDEB398">
            <w:pPr>
              <w:pStyle w:val="4"/>
              <w:rPr>
                <w:rFonts w:hint="eastAsia" w:ascii="仿宋_GB2312" w:hAnsi="仿宋_GB2312" w:eastAsia="仿宋_GB2312" w:cs="仿宋_GB2312"/>
                <w:lang w:val="en-US" w:eastAsia="zh-CN"/>
              </w:rPr>
            </w:pPr>
            <w:r>
              <w:rPr>
                <w:rFonts w:ascii="仿宋_GB2312" w:hAnsi="仿宋_GB2312" w:eastAsia="仿宋_GB2312" w:cs="仿宋_GB2312"/>
              </w:rPr>
              <w:t>参数性质</w:t>
            </w:r>
          </w:p>
        </w:tc>
        <w:tc>
          <w:tcPr>
            <w:tcW w:w="769" w:type="dxa"/>
          </w:tcPr>
          <w:p w14:paraId="5F133A71">
            <w:pPr>
              <w:pStyle w:val="4"/>
            </w:pPr>
            <w:r>
              <w:rPr>
                <w:rFonts w:ascii="仿宋_GB2312" w:hAnsi="仿宋_GB2312" w:eastAsia="仿宋_GB2312" w:cs="仿宋_GB2312"/>
              </w:rPr>
              <w:t>序号</w:t>
            </w:r>
          </w:p>
        </w:tc>
        <w:tc>
          <w:tcPr>
            <w:tcW w:w="6925" w:type="dxa"/>
          </w:tcPr>
          <w:p w14:paraId="1621A9CF">
            <w:pPr>
              <w:pStyle w:val="4"/>
              <w:rPr>
                <w:rFonts w:hint="default" w:eastAsia="仿宋_GB2312"/>
                <w:lang w:val="en-US" w:eastAsia="zh-CN"/>
              </w:rPr>
            </w:pPr>
            <w:r>
              <w:rPr>
                <w:rFonts w:ascii="仿宋_GB2312" w:hAnsi="仿宋_GB2312" w:eastAsia="仿宋_GB2312" w:cs="仿宋_GB2312"/>
              </w:rPr>
              <w:t xml:space="preserve"> 技术参数与性能指标</w:t>
            </w:r>
            <w:r>
              <w:rPr>
                <w:rFonts w:hint="eastAsia" w:ascii="仿宋_GB2312" w:hAnsi="仿宋_GB2312" w:eastAsia="仿宋_GB2312" w:cs="仿宋_GB2312"/>
                <w:lang w:val="en-US" w:eastAsia="zh-CN"/>
              </w:rPr>
              <w:t xml:space="preserve"> </w:t>
            </w:r>
          </w:p>
        </w:tc>
      </w:tr>
      <w:tr w14:paraId="60B11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7" w:type="dxa"/>
          </w:tcPr>
          <w:p w14:paraId="12E500DD">
            <w:pPr>
              <w:pStyle w:val="4"/>
              <w:rPr>
                <w:rFonts w:hint="eastAsia" w:ascii="仿宋_GB2312" w:hAnsi="仿宋_GB2312" w:eastAsia="仿宋_GB2312" w:cs="仿宋_GB2312"/>
                <w:highlight w:val="none"/>
                <w:lang w:val="en-US" w:eastAsia="zh-CN"/>
              </w:rPr>
            </w:pPr>
          </w:p>
        </w:tc>
        <w:tc>
          <w:tcPr>
            <w:tcW w:w="769" w:type="dxa"/>
          </w:tcPr>
          <w:p w14:paraId="515AE62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6925" w:type="dxa"/>
          </w:tcPr>
          <w:p w14:paraId="1FB6795C">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采购包概况：</w:t>
            </w:r>
          </w:p>
          <w:p w14:paraId="15EC054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按照《陕西省功勋荣誉表彰奖励获得者待遇实施细则（试行）》的有关规定，省级表彰奖励主管部门定期组织省表彰奖励获得者开展休假疗养活动，2025年拟组织不超过50名省表彰奖励获得者进行休假疗养。</w:t>
            </w:r>
          </w:p>
        </w:tc>
      </w:tr>
      <w:tr w14:paraId="1EAC0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7" w:type="dxa"/>
          </w:tcPr>
          <w:p w14:paraId="6966E955">
            <w:pPr>
              <w:pStyle w:val="4"/>
              <w:rPr>
                <w:rFonts w:hint="eastAsia" w:ascii="仿宋_GB2312" w:hAnsi="仿宋_GB2312" w:eastAsia="仿宋_GB2312" w:cs="仿宋_GB2312"/>
                <w:highlight w:val="none"/>
                <w:lang w:val="en-US" w:eastAsia="zh-CN"/>
              </w:rPr>
            </w:pPr>
          </w:p>
        </w:tc>
        <w:tc>
          <w:tcPr>
            <w:tcW w:w="769" w:type="dxa"/>
          </w:tcPr>
          <w:p w14:paraId="21FCED21">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6925" w:type="dxa"/>
          </w:tcPr>
          <w:p w14:paraId="462A86E9">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采购包要求：</w:t>
            </w:r>
          </w:p>
          <w:p w14:paraId="5C13077C">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（一）供应商须具有相关从业资质，近3年经营状况无不良记录，有组织休假疗养活动的相关经验，满足政府采购的相关要求。</w:t>
            </w:r>
          </w:p>
          <w:p w14:paraId="7598693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（二）根据省表彰奖励获得者年龄、职业特点，严格落实休假疗养有关规定，供应商须按照采购人指定地点制定相应的行程方案和经费预算方案。</w:t>
            </w:r>
          </w:p>
          <w:p w14:paraId="0CC583A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本采购包共计不超过50人参加，时间8天。供应商须选派工作经验丰富、综合能力强的工作人员全程做好组织协调、交通、食宿、讲解、医疗等方面的服务保障工作。活动全程须为参与人员购买相关旅游保险。</w:t>
            </w:r>
          </w:p>
          <w:p w14:paraId="475CEDD0">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（四）休假疗养活动行程应结合当地红色教育资源安排组织团建活动等集体项目，增进休假疗养人员之间的了解和交流，配合带队人员做好政治引领相关工作。</w:t>
            </w:r>
          </w:p>
          <w:p w14:paraId="512E60E4">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供应商要严格按照行程安排开展休假疗养活动，未经采购人允许不得临时改变行程、安排与休假疗养无关的活动和进行宣传报道。要做好活动期间的行程记录，及时收集参加休假疗养活动人员的意见建议，每日将休假疗养活动开展情况报告采购人，并根据实际情况和采购人要求及时调整有关安排，休假疗养活动结束后及时提交活动总结报告。</w:t>
            </w:r>
          </w:p>
        </w:tc>
      </w:tr>
      <w:tr w14:paraId="1D173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7" w:type="dxa"/>
          </w:tcPr>
          <w:p w14:paraId="0F310A77">
            <w:pPr>
              <w:pStyle w:val="4"/>
              <w:rPr>
                <w:rFonts w:hint="eastAsia" w:ascii="仿宋_GB2312" w:hAnsi="仿宋_GB2312" w:eastAsia="仿宋_GB2312" w:cs="仿宋_GB2312"/>
                <w:highlight w:val="none"/>
                <w:lang w:val="en-US" w:eastAsia="zh-CN"/>
              </w:rPr>
            </w:pPr>
          </w:p>
        </w:tc>
        <w:tc>
          <w:tcPr>
            <w:tcW w:w="769" w:type="dxa"/>
          </w:tcPr>
          <w:p w14:paraId="37A76379">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6925" w:type="dxa"/>
          </w:tcPr>
          <w:p w14:paraId="561F91A6">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采购需求：</w:t>
            </w:r>
          </w:p>
          <w:p w14:paraId="4DD309C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提供针对云南目的地的定制化休假疗养旅游服务方案，方案须包含但不限于以下全包式各项费用：住宿费、交通费（含往返机票/高铁、当地旅游巴士）、餐费、导游服务费、旅游保险（责任险和人身意外伤害保险）及其他必要费用（景区门票、接送机、应急药品等）。</w:t>
            </w:r>
          </w:p>
          <w:p w14:paraId="71D87568">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（一）基本要求</w:t>
            </w:r>
          </w:p>
          <w:p w14:paraId="572B9316">
            <w:pPr>
              <w:pStyle w:val="4"/>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1、出行时间：暂定于9月-11月，每期休假疗养时间为8天，具体出行时间以合同签订的出发时间为准；</w:t>
            </w:r>
          </w:p>
          <w:p w14:paraId="6AA7C9A4">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2、地点：云南；</w:t>
            </w:r>
          </w:p>
          <w:p w14:paraId="0C63995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3、参加休假疗养人数：不超过50人（以实际出行人数为准）；</w:t>
            </w:r>
          </w:p>
          <w:p w14:paraId="250D02FC">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4、起止地：西安；</w:t>
            </w:r>
          </w:p>
          <w:p w14:paraId="5601A66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（二）服务要求</w:t>
            </w:r>
          </w:p>
          <w:p w14:paraId="5727BBD4">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1、根据采购人要求提供定制化休假疗养旅游方案，方案应包含：行程线路、交通方式、餐饮标准、住宿标准、</w:t>
            </w:r>
            <w:r>
              <w:rPr>
                <w:rFonts w:hint="default" w:ascii="仿宋_GB2312" w:hAnsi="仿宋_GB2312" w:eastAsia="仿宋_GB2312" w:cs="仿宋_GB2312"/>
                <w:highlight w:val="none"/>
                <w:lang w:val="en-US" w:eastAsia="zh-CN"/>
              </w:rPr>
              <w:t>应急保障</w:t>
            </w:r>
            <w:r>
              <w:rPr>
                <w:rFonts w:hint="eastAsia" w:ascii="仿宋_GB2312" w:hAnsi="仿宋_GB2312" w:eastAsia="仿宋_GB2312" w:cs="仿宋_GB2312"/>
                <w:highlight w:val="none"/>
                <w:lang w:val="en-US" w:eastAsia="zh-CN"/>
              </w:rPr>
              <w:t>措施、其他增值或特色服务及全包式各项费用清单等，活动行程安排应宽松舒适；</w:t>
            </w:r>
          </w:p>
          <w:p w14:paraId="50B2565D">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住宿要求：住宿标准为四星级及以上酒店或精品民宿，可容纳当期所有休假疗养人员的入住和用餐，全程单人单间。入住酒店位置应交通便利，环境优美，须具有早餐厅、洗衣房、健身房等公共设施，房间内须具有质量合格的洗漱用品、防滑防摔设施等；</w:t>
            </w:r>
          </w:p>
          <w:p w14:paraId="492458E7">
            <w:pPr>
              <w:pStyle w:val="4"/>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交通要求：参加疗养人员均在西安集合，在咸阳国际机场统一出发。供应商需提供西安市区定点至咸阳国际机场大巴接送服务，目的地旅游大巴接送服务等。活动全程乘坐的交通工具应检验合格、安全可靠，驾乘人员须持证上岗。往返大交通费用由参加休假疗养人员所在单位报销，无工作单位的由供应商承担（每期不超过3名）；</w:t>
            </w:r>
          </w:p>
          <w:p w14:paraId="3CC5AAF6">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餐饮要求：供应商提供休假疗养人员活动期间的全程用餐安排（包含早、午、晚）。选用餐厅须同时容纳当期所有休假疗养人员，菜品营养搭配合理，荤素比例1:1，主食、饮品、餐巾纸、餐后水果等不限量供应。行程期间须适当安排沿途当地特色餐饮；</w:t>
            </w:r>
          </w:p>
          <w:p w14:paraId="72E9A67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导服要求：每期配备至少2名资深领队或导游随行并提供相关服务，且须司导分离。随行人员须具有导游证，全程普通话服务。根据外出活动的具体情况和采购人要求，可另派熟悉目的地的工作人员做好相关的协助工作。派出的随行工作人员应具有良好的沟通协调能力，遇到突发事件时有应急处置能力；</w:t>
            </w:r>
          </w:p>
          <w:p w14:paraId="30A12201">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6、保险要求：为活动参与人员提供责任险和人身意外伤害保险，并列明保额。</w:t>
            </w:r>
          </w:p>
        </w:tc>
      </w:tr>
      <w:tr w14:paraId="02EBA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7" w:type="dxa"/>
          </w:tcPr>
          <w:p w14:paraId="628EF4DD">
            <w:pPr>
              <w:pStyle w:val="4"/>
              <w:rPr>
                <w:rFonts w:hint="eastAsia" w:ascii="仿宋_GB2312" w:hAnsi="仿宋_GB2312" w:eastAsia="仿宋_GB2312" w:cs="仿宋_GB2312"/>
                <w:highlight w:val="none"/>
                <w:lang w:val="en-US" w:eastAsia="zh-CN"/>
              </w:rPr>
            </w:pPr>
          </w:p>
        </w:tc>
        <w:tc>
          <w:tcPr>
            <w:tcW w:w="769" w:type="dxa"/>
          </w:tcPr>
          <w:p w14:paraId="7FC2B1D7">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6925" w:type="dxa"/>
          </w:tcPr>
          <w:p w14:paraId="315D92A9">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其他要求</w:t>
            </w:r>
          </w:p>
          <w:p w14:paraId="3A3CED33">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（一）供应商须设立专项工作组，明确各工作环节负责人及其工作职责，开展各项统筹协调和服务保障工作，确保当期出行活动安全有序、保质保量且圆满的顺利完成。</w:t>
            </w:r>
          </w:p>
          <w:p w14:paraId="1B5FDBD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（二）当期出行相关事宜确定后，要确保休假疗养人员逐一通知到位（时间、地点），并做好通知情况登记工作。</w:t>
            </w:r>
          </w:p>
          <w:p w14:paraId="6C6DD4B5">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（三）活动开展前，供应商需为采购人提供目的地的人文、地理概况等基本背景情况及安全注意事项。</w:t>
            </w:r>
          </w:p>
          <w:p w14:paraId="2E794DF1">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每期出行活动乘用的交通工具由供应商负责。供应商自有或租赁的交通工具须技术状况良好，证照齐全，干净整洁，医护、安全设施配备充足，不得使用存在安全隐患的交通工具。各类交通工具驾驶人员须持证上岗，严格遵守各类交通规则，并按照双方商定的路线行驶。采购人有权临时改变或增减原定的出行路线。</w:t>
            </w:r>
          </w:p>
          <w:p w14:paraId="72AC528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（五）每期出行活动全程禁止安排游览旅游产品指定商店，不得存在介绍、引导购买旅游产品的行为，不得存在隐形消费等现象。</w:t>
            </w:r>
          </w:p>
          <w:p w14:paraId="4FFDD93B">
            <w:pPr>
              <w:pStyle w:val="4"/>
              <w:rPr>
                <w:rFonts w:hint="eastAsia" w:ascii="仿宋_GB2312" w:hAnsi="仿宋_GB2312" w:eastAsia="仿宋_GB2312" w:cs="仿宋_GB2312"/>
                <w:highlight w:val="none"/>
                <w:lang w:val="en-US" w:eastAsia="zh-CN"/>
              </w:rPr>
            </w:pPr>
          </w:p>
        </w:tc>
      </w:tr>
    </w:tbl>
    <w:p w14:paraId="2E6B1909">
      <w:pPr>
        <w:pStyle w:val="4"/>
        <w:outlineLvl w:val="4"/>
        <w:rPr>
          <w:rFonts w:hint="eastAsia" w:eastAsia="仿宋_GB2312"/>
          <w:lang w:eastAsia="zh-CN"/>
        </w:rPr>
      </w:pPr>
      <w:r>
        <w:rPr>
          <w:rFonts w:ascii="仿宋_GB2312" w:hAnsi="仿宋_GB2312" w:eastAsia="仿宋_GB2312" w:cs="仿宋_GB2312"/>
          <w:b/>
          <w:sz w:val="20"/>
        </w:rPr>
        <w:t>（二）分包名称：</w:t>
      </w:r>
      <w:r>
        <w:rPr>
          <w:rFonts w:hint="eastAsia" w:ascii="仿宋_GB2312" w:hAnsi="仿宋_GB2312" w:eastAsia="仿宋_GB2312" w:cs="仿宋_GB2312"/>
          <w:b/>
          <w:sz w:val="20"/>
          <w:lang w:eastAsia="zh-CN"/>
        </w:rPr>
        <w:t>功勋荣誉表彰奖励获得者休假疗养活动采购项目包2海南</w:t>
      </w:r>
    </w:p>
    <w:p w14:paraId="39A774D9">
      <w:pPr>
        <w:pStyle w:val="4"/>
      </w:pPr>
      <w:r>
        <w:rPr>
          <w:rFonts w:ascii="仿宋_GB2312" w:hAnsi="仿宋_GB2312" w:eastAsia="仿宋_GB2312" w:cs="仿宋_GB2312"/>
        </w:rPr>
        <w:t>1、执行政府采购促进中小企业发展的相关政策</w:t>
      </w:r>
    </w:p>
    <w:p w14:paraId="41FE72A2">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1E841A8D">
      <w:pPr>
        <w:pStyle w:val="4"/>
        <w:ind w:firstLine="840"/>
        <w:rPr>
          <w:rFonts w:hint="eastAsia" w:eastAsia="仿宋_GB2312"/>
          <w:lang w:eastAsia="zh-CN"/>
        </w:rPr>
      </w:pPr>
      <w:r>
        <w:rPr>
          <w:rFonts w:ascii="仿宋_GB2312" w:hAnsi="仿宋_GB2312" w:eastAsia="仿宋_GB2312" w:cs="仿宋_GB2312"/>
        </w:rPr>
        <w:t>2、预算金额（元）：</w:t>
      </w:r>
      <w:r>
        <w:rPr>
          <w:rFonts w:hint="eastAsia" w:ascii="仿宋_GB2312" w:hAnsi="仿宋_GB2312" w:eastAsia="仿宋_GB2312" w:cs="仿宋_GB2312"/>
          <w:lang w:eastAsia="zh-CN"/>
        </w:rPr>
        <w:t>400,000.00</w:t>
      </w:r>
      <w:r>
        <w:rPr>
          <w:rFonts w:ascii="仿宋_GB2312" w:hAnsi="仿宋_GB2312" w:eastAsia="仿宋_GB2312" w:cs="仿宋_GB2312"/>
        </w:rPr>
        <w:t xml:space="preserve"> ，大写（人民币）： </w:t>
      </w:r>
      <w:r>
        <w:rPr>
          <w:rFonts w:hint="eastAsia" w:ascii="仿宋_GB2312" w:hAnsi="仿宋_GB2312" w:eastAsia="仿宋_GB2312" w:cs="仿宋_GB2312"/>
          <w:lang w:eastAsia="zh-CN"/>
        </w:rPr>
        <w:t>肆拾万元整</w:t>
      </w:r>
    </w:p>
    <w:p w14:paraId="35E6F36D">
      <w:pPr>
        <w:pStyle w:val="4"/>
        <w:ind w:firstLine="780"/>
        <w:rPr>
          <w:rFonts w:hint="eastAsia" w:eastAsia="仿宋_GB2312"/>
          <w:lang w:eastAsia="zh-CN"/>
        </w:rPr>
      </w:pPr>
      <w:r>
        <w:rPr>
          <w:rFonts w:ascii="仿宋_GB2312" w:hAnsi="仿宋_GB2312" w:eastAsia="仿宋_GB2312" w:cs="仿宋_GB2312"/>
        </w:rPr>
        <w:t xml:space="preserve"> 最高限价（元）： </w:t>
      </w:r>
      <w:r>
        <w:rPr>
          <w:rFonts w:hint="eastAsia" w:ascii="仿宋_GB2312" w:hAnsi="仿宋_GB2312" w:eastAsia="仿宋_GB2312" w:cs="仿宋_GB2312"/>
          <w:lang w:eastAsia="zh-CN"/>
        </w:rPr>
        <w:t>400,000.00</w:t>
      </w:r>
      <w:r>
        <w:rPr>
          <w:rFonts w:ascii="仿宋_GB2312" w:hAnsi="仿宋_GB2312" w:eastAsia="仿宋_GB2312" w:cs="仿宋_GB2312"/>
        </w:rPr>
        <w:t xml:space="preserve"> ，大写（人民币）： </w:t>
      </w:r>
      <w:r>
        <w:rPr>
          <w:rFonts w:hint="eastAsia" w:ascii="仿宋_GB2312" w:hAnsi="仿宋_GB2312" w:eastAsia="仿宋_GB2312" w:cs="仿宋_GB2312"/>
          <w:lang w:eastAsia="zh-CN"/>
        </w:rPr>
        <w:t>肆拾万元整</w:t>
      </w:r>
    </w:p>
    <w:p w14:paraId="1A595496">
      <w:pPr>
        <w:pStyle w:val="4"/>
      </w:pPr>
      <w:r>
        <w:rPr>
          <w:rFonts w:ascii="仿宋_GB2312" w:hAnsi="仿宋_GB2312" w:eastAsia="仿宋_GB2312" w:cs="仿宋_GB2312"/>
        </w:rPr>
        <w:t>3、评审方法：综合评分法</w:t>
      </w:r>
    </w:p>
    <w:p w14:paraId="72666E13">
      <w:pPr>
        <w:pStyle w:val="4"/>
      </w:pPr>
      <w:r>
        <w:rPr>
          <w:rFonts w:ascii="仿宋_GB2312" w:hAnsi="仿宋_GB2312" w:eastAsia="仿宋_GB2312" w:cs="仿宋_GB2312"/>
        </w:rPr>
        <w:t>4、是否支持联合体投标：否</w:t>
      </w:r>
    </w:p>
    <w:p w14:paraId="1A0E9778">
      <w:pPr>
        <w:pStyle w:val="4"/>
      </w:pPr>
      <w:r>
        <w:rPr>
          <w:rFonts w:ascii="仿宋_GB2312" w:hAnsi="仿宋_GB2312" w:eastAsia="仿宋_GB2312" w:cs="仿宋_GB2312"/>
        </w:rPr>
        <w:t>5、是否允许合同分包选项：否</w:t>
      </w:r>
    </w:p>
    <w:p w14:paraId="5C782BF1">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7"/>
        <w:gridCol w:w="1950"/>
        <w:gridCol w:w="1833"/>
        <w:gridCol w:w="2233"/>
        <w:gridCol w:w="2300"/>
      </w:tblGrid>
      <w:tr w14:paraId="333B9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restart"/>
          </w:tcPr>
          <w:p w14:paraId="4C7712C2">
            <w:pPr>
              <w:pStyle w:val="4"/>
            </w:pPr>
            <w:r>
              <w:rPr>
                <w:rFonts w:ascii="仿宋_GB2312" w:hAnsi="仿宋_GB2312" w:eastAsia="仿宋_GB2312" w:cs="仿宋_GB2312"/>
              </w:rPr>
              <w:t>1</w:t>
            </w:r>
          </w:p>
        </w:tc>
        <w:tc>
          <w:tcPr>
            <w:tcW w:w="1950" w:type="dxa"/>
          </w:tcPr>
          <w:p w14:paraId="1FDF69EF">
            <w:pPr>
              <w:pStyle w:val="4"/>
              <w:jc w:val="center"/>
            </w:pPr>
            <w:r>
              <w:rPr>
                <w:rFonts w:ascii="仿宋_GB2312" w:hAnsi="仿宋_GB2312" w:eastAsia="仿宋_GB2312" w:cs="仿宋_GB2312"/>
                <w:b/>
                <w:color w:val="000000"/>
              </w:rPr>
              <w:t>采购品目</w:t>
            </w:r>
          </w:p>
        </w:tc>
        <w:tc>
          <w:tcPr>
            <w:tcW w:w="1833" w:type="dxa"/>
          </w:tcPr>
          <w:p w14:paraId="0175AB6B">
            <w:pPr>
              <w:pStyle w:val="4"/>
            </w:pPr>
            <w:r>
              <w:rPr>
                <w:rFonts w:ascii="仿宋_GB2312" w:hAnsi="仿宋_GB2312" w:eastAsia="仿宋_GB2312" w:cs="仿宋_GB2312"/>
              </w:rPr>
              <w:t>其他专业技术服务</w:t>
            </w:r>
          </w:p>
        </w:tc>
        <w:tc>
          <w:tcPr>
            <w:tcW w:w="2233" w:type="dxa"/>
          </w:tcPr>
          <w:p w14:paraId="1EF6B9D0">
            <w:pPr>
              <w:pStyle w:val="4"/>
              <w:jc w:val="center"/>
            </w:pPr>
            <w:r>
              <w:rPr>
                <w:rFonts w:ascii="仿宋_GB2312" w:hAnsi="仿宋_GB2312" w:eastAsia="仿宋_GB2312" w:cs="仿宋_GB2312"/>
                <w:b/>
                <w:color w:val="000000"/>
              </w:rPr>
              <w:t>标的名称</w:t>
            </w:r>
          </w:p>
        </w:tc>
        <w:tc>
          <w:tcPr>
            <w:tcW w:w="2300" w:type="dxa"/>
          </w:tcPr>
          <w:p w14:paraId="053942F9">
            <w:pPr>
              <w:pStyle w:val="4"/>
              <w:rPr>
                <w:rFonts w:hint="eastAsia" w:eastAsia="仿宋_GB2312"/>
                <w:lang w:eastAsia="zh-CN"/>
              </w:rPr>
            </w:pPr>
            <w:r>
              <w:rPr>
                <w:rFonts w:ascii="仿宋_GB2312" w:hAnsi="仿宋_GB2312" w:eastAsia="仿宋_GB2312" w:cs="仿宋_GB2312"/>
              </w:rPr>
              <w:t xml:space="preserve"> 二标段：</w:t>
            </w:r>
            <w:r>
              <w:rPr>
                <w:rFonts w:hint="eastAsia" w:ascii="仿宋_GB2312" w:hAnsi="仿宋_GB2312" w:eastAsia="仿宋_GB2312" w:cs="仿宋_GB2312"/>
                <w:lang w:eastAsia="zh-CN"/>
              </w:rPr>
              <w:t>功勋荣誉表彰奖励获得者休假疗养活动采购项目包2海南</w:t>
            </w:r>
          </w:p>
        </w:tc>
      </w:tr>
      <w:tr w14:paraId="2C0E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continue"/>
          </w:tcPr>
          <w:p w14:paraId="11154D31"/>
        </w:tc>
        <w:tc>
          <w:tcPr>
            <w:tcW w:w="1950" w:type="dxa"/>
          </w:tcPr>
          <w:p w14:paraId="3471F8EB">
            <w:pPr>
              <w:pStyle w:val="4"/>
              <w:jc w:val="center"/>
            </w:pPr>
            <w:r>
              <w:rPr>
                <w:rFonts w:ascii="仿宋_GB2312" w:hAnsi="仿宋_GB2312" w:eastAsia="仿宋_GB2312" w:cs="仿宋_GB2312"/>
                <w:b/>
                <w:color w:val="000000"/>
              </w:rPr>
              <w:t>数量</w:t>
            </w:r>
          </w:p>
        </w:tc>
        <w:tc>
          <w:tcPr>
            <w:tcW w:w="1833" w:type="dxa"/>
          </w:tcPr>
          <w:p w14:paraId="72248FA7">
            <w:pPr>
              <w:pStyle w:val="4"/>
              <w:jc w:val="right"/>
            </w:pPr>
            <w:r>
              <w:rPr>
                <w:rFonts w:ascii="仿宋_GB2312" w:hAnsi="仿宋_GB2312" w:eastAsia="仿宋_GB2312" w:cs="仿宋_GB2312"/>
              </w:rPr>
              <w:t>1.00</w:t>
            </w:r>
          </w:p>
        </w:tc>
        <w:tc>
          <w:tcPr>
            <w:tcW w:w="2233" w:type="dxa"/>
          </w:tcPr>
          <w:p w14:paraId="77360DF6">
            <w:pPr>
              <w:pStyle w:val="4"/>
              <w:jc w:val="center"/>
            </w:pPr>
            <w:r>
              <w:rPr>
                <w:rFonts w:ascii="仿宋_GB2312" w:hAnsi="仿宋_GB2312" w:eastAsia="仿宋_GB2312" w:cs="仿宋_GB2312"/>
                <w:b/>
                <w:color w:val="000000"/>
              </w:rPr>
              <w:t>单位</w:t>
            </w:r>
          </w:p>
        </w:tc>
        <w:tc>
          <w:tcPr>
            <w:tcW w:w="2300" w:type="dxa"/>
          </w:tcPr>
          <w:p w14:paraId="3BE89817">
            <w:pPr>
              <w:pStyle w:val="4"/>
            </w:pPr>
            <w:r>
              <w:rPr>
                <w:rFonts w:ascii="仿宋_GB2312" w:hAnsi="仿宋_GB2312" w:eastAsia="仿宋_GB2312" w:cs="仿宋_GB2312"/>
              </w:rPr>
              <w:t>项</w:t>
            </w:r>
          </w:p>
        </w:tc>
      </w:tr>
      <w:tr w14:paraId="05658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continue"/>
          </w:tcPr>
          <w:p w14:paraId="7409A7A0"/>
        </w:tc>
        <w:tc>
          <w:tcPr>
            <w:tcW w:w="1950" w:type="dxa"/>
          </w:tcPr>
          <w:p w14:paraId="210B1E7A">
            <w:pPr>
              <w:pStyle w:val="4"/>
              <w:jc w:val="center"/>
            </w:pPr>
            <w:r>
              <w:rPr>
                <w:rFonts w:ascii="仿宋_GB2312" w:hAnsi="仿宋_GB2312" w:eastAsia="仿宋_GB2312" w:cs="仿宋_GB2312"/>
                <w:b/>
                <w:color w:val="000000"/>
              </w:rPr>
              <w:t>合计金额（元）</w:t>
            </w:r>
          </w:p>
        </w:tc>
        <w:tc>
          <w:tcPr>
            <w:tcW w:w="1833" w:type="dxa"/>
          </w:tcPr>
          <w:p w14:paraId="556F327A">
            <w:pPr>
              <w:pStyle w:val="4"/>
              <w:jc w:val="right"/>
              <w:rPr>
                <w:rFonts w:hint="eastAsia" w:eastAsiaTheme="minorEastAsia"/>
                <w:lang w:eastAsia="zh-CN"/>
              </w:rPr>
            </w:pPr>
            <w:r>
              <w:rPr>
                <w:rFonts w:hint="eastAsia" w:ascii="仿宋_GB2312" w:hAnsi="仿宋_GB2312" w:eastAsia="仿宋_GB2312" w:cs="仿宋_GB2312"/>
                <w:lang w:eastAsia="zh-CN"/>
              </w:rPr>
              <w:t>400,000.00</w:t>
            </w:r>
          </w:p>
        </w:tc>
        <w:tc>
          <w:tcPr>
            <w:tcW w:w="2233" w:type="dxa"/>
          </w:tcPr>
          <w:p w14:paraId="3728BE2A">
            <w:pPr>
              <w:pStyle w:val="4"/>
              <w:jc w:val="center"/>
            </w:pPr>
            <w:r>
              <w:rPr>
                <w:rFonts w:ascii="仿宋_GB2312" w:hAnsi="仿宋_GB2312" w:eastAsia="仿宋_GB2312" w:cs="仿宋_GB2312"/>
                <w:b/>
                <w:color w:val="000000"/>
              </w:rPr>
              <w:t>单价（元）</w:t>
            </w:r>
          </w:p>
        </w:tc>
        <w:tc>
          <w:tcPr>
            <w:tcW w:w="2300" w:type="dxa"/>
          </w:tcPr>
          <w:p w14:paraId="26DA86A1">
            <w:pPr>
              <w:pStyle w:val="4"/>
              <w:jc w:val="right"/>
              <w:rPr>
                <w:rFonts w:hint="eastAsia" w:eastAsiaTheme="minorEastAsia"/>
                <w:lang w:eastAsia="zh-CN"/>
              </w:rPr>
            </w:pPr>
            <w:r>
              <w:rPr>
                <w:rFonts w:hint="eastAsia" w:ascii="仿宋_GB2312" w:hAnsi="仿宋_GB2312" w:eastAsia="仿宋_GB2312" w:cs="仿宋_GB2312"/>
                <w:lang w:eastAsia="zh-CN"/>
              </w:rPr>
              <w:t>400,000.00</w:t>
            </w:r>
          </w:p>
        </w:tc>
      </w:tr>
      <w:tr w14:paraId="55585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continue"/>
          </w:tcPr>
          <w:p w14:paraId="7B15D187"/>
        </w:tc>
        <w:tc>
          <w:tcPr>
            <w:tcW w:w="1950" w:type="dxa"/>
          </w:tcPr>
          <w:p w14:paraId="0A85BC30">
            <w:pPr>
              <w:pStyle w:val="4"/>
              <w:jc w:val="center"/>
            </w:pPr>
            <w:r>
              <w:rPr>
                <w:rFonts w:ascii="仿宋_GB2312" w:hAnsi="仿宋_GB2312" w:eastAsia="仿宋_GB2312" w:cs="仿宋_GB2312"/>
                <w:b/>
                <w:color w:val="000000"/>
              </w:rPr>
              <w:t>是否采购节能产品</w:t>
            </w:r>
          </w:p>
        </w:tc>
        <w:tc>
          <w:tcPr>
            <w:tcW w:w="1833" w:type="dxa"/>
          </w:tcPr>
          <w:p w14:paraId="6CFBA4AB">
            <w:pPr>
              <w:pStyle w:val="4"/>
            </w:pPr>
            <w:r>
              <w:rPr>
                <w:rFonts w:ascii="仿宋_GB2312" w:hAnsi="仿宋_GB2312" w:eastAsia="仿宋_GB2312" w:cs="仿宋_GB2312"/>
              </w:rPr>
              <w:t>否</w:t>
            </w:r>
          </w:p>
        </w:tc>
        <w:tc>
          <w:tcPr>
            <w:tcW w:w="2233" w:type="dxa"/>
          </w:tcPr>
          <w:p w14:paraId="0CF80619">
            <w:pPr>
              <w:pStyle w:val="4"/>
              <w:jc w:val="center"/>
            </w:pPr>
            <w:r>
              <w:rPr>
                <w:rFonts w:ascii="仿宋_GB2312" w:hAnsi="仿宋_GB2312" w:eastAsia="仿宋_GB2312" w:cs="仿宋_GB2312"/>
                <w:b/>
                <w:color w:val="000000"/>
              </w:rPr>
              <w:t>未采购节能产品原因</w:t>
            </w:r>
          </w:p>
        </w:tc>
        <w:tc>
          <w:tcPr>
            <w:tcW w:w="2300" w:type="dxa"/>
          </w:tcPr>
          <w:p w14:paraId="359EB392">
            <w:pPr>
              <w:pStyle w:val="4"/>
            </w:pPr>
            <w:r>
              <w:rPr>
                <w:rFonts w:ascii="仿宋_GB2312" w:hAnsi="仿宋_GB2312" w:eastAsia="仿宋_GB2312" w:cs="仿宋_GB2312"/>
              </w:rPr>
              <w:t>无</w:t>
            </w:r>
          </w:p>
        </w:tc>
      </w:tr>
      <w:tr w14:paraId="2B789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continue"/>
          </w:tcPr>
          <w:p w14:paraId="1952C6D0"/>
        </w:tc>
        <w:tc>
          <w:tcPr>
            <w:tcW w:w="1950" w:type="dxa"/>
          </w:tcPr>
          <w:p w14:paraId="1EFB5D20">
            <w:pPr>
              <w:pStyle w:val="4"/>
              <w:jc w:val="center"/>
            </w:pPr>
            <w:r>
              <w:rPr>
                <w:rFonts w:ascii="仿宋_GB2312" w:hAnsi="仿宋_GB2312" w:eastAsia="仿宋_GB2312" w:cs="仿宋_GB2312"/>
                <w:b/>
                <w:color w:val="000000"/>
              </w:rPr>
              <w:t>是否采购环保产品</w:t>
            </w:r>
          </w:p>
        </w:tc>
        <w:tc>
          <w:tcPr>
            <w:tcW w:w="1833" w:type="dxa"/>
          </w:tcPr>
          <w:p w14:paraId="2F8019B6">
            <w:pPr>
              <w:pStyle w:val="4"/>
            </w:pPr>
            <w:r>
              <w:rPr>
                <w:rFonts w:ascii="仿宋_GB2312" w:hAnsi="仿宋_GB2312" w:eastAsia="仿宋_GB2312" w:cs="仿宋_GB2312"/>
              </w:rPr>
              <w:t>否</w:t>
            </w:r>
          </w:p>
        </w:tc>
        <w:tc>
          <w:tcPr>
            <w:tcW w:w="2233" w:type="dxa"/>
          </w:tcPr>
          <w:p w14:paraId="5A154CEE">
            <w:pPr>
              <w:pStyle w:val="4"/>
              <w:jc w:val="center"/>
            </w:pPr>
            <w:r>
              <w:rPr>
                <w:rFonts w:ascii="仿宋_GB2312" w:hAnsi="仿宋_GB2312" w:eastAsia="仿宋_GB2312" w:cs="仿宋_GB2312"/>
                <w:b/>
                <w:color w:val="000000"/>
              </w:rPr>
              <w:t>未采购环保产品原因</w:t>
            </w:r>
          </w:p>
        </w:tc>
        <w:tc>
          <w:tcPr>
            <w:tcW w:w="2300" w:type="dxa"/>
          </w:tcPr>
          <w:p w14:paraId="2179E16B">
            <w:pPr>
              <w:pStyle w:val="4"/>
            </w:pPr>
            <w:r>
              <w:rPr>
                <w:rFonts w:ascii="仿宋_GB2312" w:hAnsi="仿宋_GB2312" w:eastAsia="仿宋_GB2312" w:cs="仿宋_GB2312"/>
              </w:rPr>
              <w:t>无</w:t>
            </w:r>
          </w:p>
        </w:tc>
      </w:tr>
      <w:tr w14:paraId="12B54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 w:type="dxa"/>
            <w:vMerge w:val="continue"/>
          </w:tcPr>
          <w:p w14:paraId="7852E3D0"/>
        </w:tc>
        <w:tc>
          <w:tcPr>
            <w:tcW w:w="1950" w:type="dxa"/>
          </w:tcPr>
          <w:p w14:paraId="5D46D818">
            <w:pPr>
              <w:pStyle w:val="4"/>
              <w:jc w:val="center"/>
            </w:pPr>
            <w:r>
              <w:rPr>
                <w:rFonts w:ascii="仿宋_GB2312" w:hAnsi="仿宋_GB2312" w:eastAsia="仿宋_GB2312" w:cs="仿宋_GB2312"/>
                <w:b/>
                <w:color w:val="000000"/>
              </w:rPr>
              <w:t>是否采购进口产品</w:t>
            </w:r>
          </w:p>
        </w:tc>
        <w:tc>
          <w:tcPr>
            <w:tcW w:w="1833" w:type="dxa"/>
          </w:tcPr>
          <w:p w14:paraId="26F162FC">
            <w:pPr>
              <w:pStyle w:val="4"/>
            </w:pPr>
            <w:r>
              <w:rPr>
                <w:rFonts w:ascii="仿宋_GB2312" w:hAnsi="仿宋_GB2312" w:eastAsia="仿宋_GB2312" w:cs="仿宋_GB2312"/>
              </w:rPr>
              <w:t>否</w:t>
            </w:r>
          </w:p>
        </w:tc>
        <w:tc>
          <w:tcPr>
            <w:tcW w:w="2233" w:type="dxa"/>
          </w:tcPr>
          <w:p w14:paraId="5E67E259">
            <w:pPr>
              <w:pStyle w:val="4"/>
              <w:jc w:val="center"/>
            </w:pPr>
            <w:r>
              <w:rPr>
                <w:rFonts w:ascii="仿宋_GB2312" w:hAnsi="仿宋_GB2312" w:eastAsia="仿宋_GB2312" w:cs="仿宋_GB2312"/>
                <w:b/>
                <w:color w:val="000000"/>
              </w:rPr>
              <w:t>标的物所属行业</w:t>
            </w:r>
          </w:p>
        </w:tc>
        <w:tc>
          <w:tcPr>
            <w:tcW w:w="2300" w:type="dxa"/>
          </w:tcPr>
          <w:p w14:paraId="06917193">
            <w:pPr>
              <w:pStyle w:val="4"/>
            </w:pPr>
            <w:r>
              <w:rPr>
                <w:rFonts w:ascii="仿宋_GB2312" w:hAnsi="仿宋_GB2312" w:eastAsia="仿宋_GB2312" w:cs="仿宋_GB2312"/>
              </w:rPr>
              <w:t>其他未列明行业</w:t>
            </w:r>
          </w:p>
        </w:tc>
      </w:tr>
    </w:tbl>
    <w:p w14:paraId="287EE32D">
      <w:pPr>
        <w:pStyle w:val="4"/>
        <w:rPr>
          <w:rFonts w:hint="eastAsia" w:eastAsia="仿宋_GB2312"/>
          <w:lang w:eastAsia="zh-CN"/>
        </w:rPr>
      </w:pPr>
      <w:r>
        <w:rPr>
          <w:rFonts w:ascii="仿宋_GB2312" w:hAnsi="仿宋_GB2312" w:eastAsia="仿宋_GB2312" w:cs="仿宋_GB2312"/>
        </w:rPr>
        <w:t>标的名称： 二标段：</w:t>
      </w:r>
      <w:r>
        <w:rPr>
          <w:rFonts w:hint="eastAsia" w:ascii="仿宋_GB2312" w:hAnsi="仿宋_GB2312" w:eastAsia="仿宋_GB2312" w:cs="仿宋_GB2312"/>
          <w:lang w:eastAsia="zh-CN"/>
        </w:rPr>
        <w:t>功勋荣誉表彰奖励获得者休假疗养活动采购项目包2海南</w:t>
      </w:r>
    </w:p>
    <w:tbl>
      <w:tblPr>
        <w:tblStyle w:val="2"/>
        <w:tblW w:w="8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3"/>
        <w:gridCol w:w="617"/>
        <w:gridCol w:w="7100"/>
      </w:tblGrid>
      <w:tr w14:paraId="287B0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tcPr>
          <w:p w14:paraId="76D1245E">
            <w:pPr>
              <w:pStyle w:val="4"/>
              <w:rPr>
                <w:rFonts w:ascii="仿宋_GB2312" w:hAnsi="仿宋_GB2312" w:eastAsia="仿宋_GB2312" w:cs="仿宋_GB2312"/>
                <w:highlight w:val="none"/>
              </w:rPr>
            </w:pPr>
            <w:r>
              <w:rPr>
                <w:rFonts w:ascii="仿宋_GB2312" w:hAnsi="仿宋_GB2312" w:eastAsia="仿宋_GB2312" w:cs="仿宋_GB2312"/>
                <w:highlight w:val="none"/>
              </w:rPr>
              <w:t>参数性质</w:t>
            </w:r>
          </w:p>
        </w:tc>
        <w:tc>
          <w:tcPr>
            <w:tcW w:w="617" w:type="dxa"/>
          </w:tcPr>
          <w:p w14:paraId="44A212CB">
            <w:pPr>
              <w:pStyle w:val="4"/>
              <w:rPr>
                <w:highlight w:val="none"/>
              </w:rPr>
            </w:pPr>
            <w:r>
              <w:rPr>
                <w:rFonts w:ascii="仿宋_GB2312" w:hAnsi="仿宋_GB2312" w:eastAsia="仿宋_GB2312" w:cs="仿宋_GB2312"/>
                <w:highlight w:val="none"/>
              </w:rPr>
              <w:t>序号</w:t>
            </w:r>
          </w:p>
        </w:tc>
        <w:tc>
          <w:tcPr>
            <w:tcW w:w="7100" w:type="dxa"/>
          </w:tcPr>
          <w:p w14:paraId="2A02E126">
            <w:pPr>
              <w:pStyle w:val="4"/>
              <w:rPr>
                <w:highlight w:val="none"/>
              </w:rPr>
            </w:pPr>
            <w:r>
              <w:rPr>
                <w:rFonts w:ascii="仿宋_GB2312" w:hAnsi="仿宋_GB2312" w:eastAsia="仿宋_GB2312" w:cs="仿宋_GB2312"/>
                <w:highlight w:val="none"/>
              </w:rPr>
              <w:t xml:space="preserve"> 技术参数与性能指标</w:t>
            </w:r>
          </w:p>
        </w:tc>
      </w:tr>
      <w:tr w14:paraId="7FB47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tcPr>
          <w:p w14:paraId="78FC3189">
            <w:pPr>
              <w:pStyle w:val="4"/>
              <w:rPr>
                <w:rFonts w:hint="eastAsia" w:ascii="仿宋_GB2312" w:hAnsi="仿宋_GB2312" w:eastAsia="仿宋_GB2312" w:cs="仿宋_GB2312"/>
                <w:highlight w:val="none"/>
                <w:lang w:val="en-US" w:eastAsia="zh-CN"/>
              </w:rPr>
            </w:pPr>
          </w:p>
        </w:tc>
        <w:tc>
          <w:tcPr>
            <w:tcW w:w="617" w:type="dxa"/>
          </w:tcPr>
          <w:p w14:paraId="49644985">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7100" w:type="dxa"/>
          </w:tcPr>
          <w:p w14:paraId="24D674AA">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采购包概况：</w:t>
            </w:r>
          </w:p>
          <w:p w14:paraId="547ED566">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按照《陕西省功勋荣誉表彰奖励获得者待遇实施细则（试行）》的有关规定，省级表彰奖励主管部门定期组织省表彰奖励获得者开展休假疗养活动，2025年拟组织不超过50名省表彰奖励获得者进行休假疗养。</w:t>
            </w:r>
          </w:p>
        </w:tc>
      </w:tr>
      <w:tr w14:paraId="3776F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tcPr>
          <w:p w14:paraId="1D43C238">
            <w:pPr>
              <w:pStyle w:val="4"/>
              <w:rPr>
                <w:rFonts w:hint="eastAsia" w:ascii="仿宋_GB2312" w:hAnsi="仿宋_GB2312" w:eastAsia="仿宋_GB2312" w:cs="仿宋_GB2312"/>
                <w:highlight w:val="none"/>
                <w:lang w:val="en-US" w:eastAsia="zh-CN"/>
              </w:rPr>
            </w:pPr>
          </w:p>
        </w:tc>
        <w:tc>
          <w:tcPr>
            <w:tcW w:w="617" w:type="dxa"/>
          </w:tcPr>
          <w:p w14:paraId="0775B634">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7100" w:type="dxa"/>
          </w:tcPr>
          <w:p w14:paraId="0B00F014">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采购包要求：</w:t>
            </w:r>
          </w:p>
          <w:p w14:paraId="157A7DBC">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（一）供应商须具有相关从业资质，近3年经营状况无不良记录，有组织休假疗养活动的相关经验，满足政府采购的相关要求。</w:t>
            </w:r>
          </w:p>
          <w:p w14:paraId="1D883220">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（二）根据省表彰奖励获得者年龄、职业特点，严格落实休假疗养有关规定，供应商须按照采购人指定地点制定相应的行程方案和经费预算方案。</w:t>
            </w:r>
          </w:p>
          <w:p w14:paraId="55162673">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本采购包共计不超过50人参加，时间8天。供应商须选派工作经验丰富、综合能力强的工作人员全程做好组织协调、交通、食宿、讲解、医疗等方面的服务保障工作。活动全程须为参与人员购买相关旅游保险。</w:t>
            </w:r>
          </w:p>
          <w:p w14:paraId="0D7BCCE7">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（四）休假疗养活动行程应结合当地红色教育资源安排组织团建活动等集体项目，增进休假疗养人员之间的了解和交流，配合带队人员做好政治引领相关工作。</w:t>
            </w:r>
          </w:p>
          <w:p w14:paraId="4B0DB33B">
            <w:pPr>
              <w:pStyle w:val="4"/>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供应商要严格按照行程安排开展休假疗养活动，未经采购人允许不得临时改变行程、安排与休假疗养无关的活动和进行宣传报道。要做好活动期间的行程记录，及时收集参加休假疗养活动人员的意见建议，每日将休假疗养活动开展情况报告采购人，并根据实际情况和采购人要求及时调整有关安排，休假疗养活动结束后及时提交活动总结报告。</w:t>
            </w:r>
          </w:p>
        </w:tc>
      </w:tr>
      <w:tr w14:paraId="381D0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tcPr>
          <w:p w14:paraId="44BF8858">
            <w:pPr>
              <w:pStyle w:val="4"/>
              <w:rPr>
                <w:rFonts w:hint="eastAsia" w:ascii="仿宋_GB2312" w:hAnsi="仿宋_GB2312" w:eastAsia="仿宋_GB2312" w:cs="仿宋_GB2312"/>
                <w:lang w:val="en-US" w:eastAsia="zh-CN"/>
              </w:rPr>
            </w:pPr>
          </w:p>
        </w:tc>
        <w:tc>
          <w:tcPr>
            <w:tcW w:w="617" w:type="dxa"/>
          </w:tcPr>
          <w:p w14:paraId="17D03859">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7100" w:type="dxa"/>
          </w:tcPr>
          <w:p w14:paraId="71159C72">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采购需求：</w:t>
            </w:r>
          </w:p>
          <w:p w14:paraId="6A110E75">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供针对海南目的地的定制化休假疗养旅游服务方案，方案须包含但不限于以下全包式各项费用：住宿费、交通费（含往返机票/高铁、当地旅游巴士）、餐费、导游服务费、旅游保险（责任险和人身意外伤害保险）及其他必要费用（景区门票、接送机、应急药品等）。</w:t>
            </w:r>
          </w:p>
          <w:p w14:paraId="4BE8928F">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（一）基本要求</w:t>
            </w:r>
          </w:p>
          <w:p w14:paraId="189D5F37">
            <w:pPr>
              <w:pStyle w:val="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1、出行时间：暂定于9月-11月，每期休假疗养时间为8天，具体出行时间以合同签订的出发时间为准；</w:t>
            </w:r>
          </w:p>
          <w:p w14:paraId="794C0A4B">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2、地点：海南；</w:t>
            </w:r>
          </w:p>
          <w:p w14:paraId="632F0810">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3、参加休假疗养人数：不超过50人（以实际出行人数为准）；</w:t>
            </w:r>
          </w:p>
          <w:p w14:paraId="57F9AD55">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4、起止地：西安；</w:t>
            </w:r>
          </w:p>
          <w:p w14:paraId="769B745B">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（二）服务要求</w:t>
            </w:r>
          </w:p>
          <w:p w14:paraId="0A1C493E">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1、根据采购人要求提供定制化休假疗养旅游方案，方案应包含：行程线路、交通方式、餐饮标准、住宿标准、</w:t>
            </w:r>
            <w:r>
              <w:rPr>
                <w:rFonts w:hint="default" w:ascii="仿宋_GB2312" w:hAnsi="仿宋_GB2312" w:eastAsia="仿宋_GB2312" w:cs="仿宋_GB2312"/>
                <w:lang w:val="en-US" w:eastAsia="zh-CN"/>
              </w:rPr>
              <w:t>应急保障</w:t>
            </w:r>
            <w:r>
              <w:rPr>
                <w:rFonts w:hint="eastAsia" w:ascii="仿宋_GB2312" w:hAnsi="仿宋_GB2312" w:eastAsia="仿宋_GB2312" w:cs="仿宋_GB2312"/>
                <w:lang w:val="en-US" w:eastAsia="zh-CN"/>
              </w:rPr>
              <w:t>措施、其他增值或特色服务及全包式各项费用清单等，活动行程安排应宽松舒适；</w:t>
            </w:r>
          </w:p>
          <w:p w14:paraId="3EEAF904">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住宿要求：住宿标准为四星级及以上酒店或精品民宿，可容纳当期所有休假疗养人员的入住和用餐，全程单人单间。入住酒店位置应交通便利，环境优美，须具有早餐厅、洗衣房、健身房等公共设施，房间内须具有质量合格的洗漱用品、防滑防摔设施等；</w:t>
            </w:r>
          </w:p>
          <w:p w14:paraId="7BE76383">
            <w:pPr>
              <w:pStyle w:val="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交通要求：参加疗养人员均在西安集合，在咸阳国际机场统一出发。供应商需提供西安市区定点至咸阳国际机场大巴接送服务，目的地旅游大巴接送服务等。活动全程乘坐的交通工具应检验合格、安全可靠，驾乘人员须持证上岗。往返大交通费用由参加休假疗养人员所在单位报销，无工作单位的由供应商承担（每期不超过3名）；</w:t>
            </w:r>
          </w:p>
          <w:p w14:paraId="285E3EEB">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餐饮要求：供应商提供休假疗养人员活动期间的全程用餐安排（包含早、午、晚）。选用餐厅须同时容纳当期所有休假疗养人员，菜品营养搭配合理，荤素比例1:1，主食、饮品、餐巾纸、餐后水果等不限量供应。行程期间须适当安排沿途当地特色餐饮；</w:t>
            </w:r>
          </w:p>
          <w:p w14:paraId="5527121E">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导服要求：每期配备至少2名资深领队或导游随行并提供相关服务，且须司导分离。随行人员须具有导游证，全程普通话服务。根据外出活动的具体情况和采购人要求，可另派熟悉目的地的工作人员做好相关的协助工作。派出的随行工作人员应具有良好的沟通协调能力，遇到突发事件时有应急处置能力；</w:t>
            </w:r>
          </w:p>
          <w:p w14:paraId="1575A2E5">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6、保险要求：为活动参与人员提供责任险和人身意外伤害保险，并列明保额。</w:t>
            </w:r>
          </w:p>
        </w:tc>
      </w:tr>
      <w:tr w14:paraId="1004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tcPr>
          <w:p w14:paraId="78C4E1D1">
            <w:pPr>
              <w:pStyle w:val="4"/>
              <w:rPr>
                <w:rFonts w:hint="eastAsia" w:ascii="仿宋_GB2312" w:hAnsi="仿宋_GB2312" w:eastAsia="仿宋_GB2312" w:cs="仿宋_GB2312"/>
                <w:lang w:val="en-US" w:eastAsia="zh-CN"/>
              </w:rPr>
            </w:pPr>
          </w:p>
        </w:tc>
        <w:tc>
          <w:tcPr>
            <w:tcW w:w="617" w:type="dxa"/>
          </w:tcPr>
          <w:p w14:paraId="002F094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7100" w:type="dxa"/>
          </w:tcPr>
          <w:p w14:paraId="67C9E4AD">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其他要求：</w:t>
            </w:r>
          </w:p>
          <w:p w14:paraId="0F7C6A7A">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（一）供应商须设立专项工作组，明确各工作环节负责人及其工作职责，开展各项统筹协调和服务保障工作，确保当期出行活动安全有序、保质保量且圆满的顺利完成。</w:t>
            </w:r>
          </w:p>
          <w:p w14:paraId="0B7FD4EF">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（二）当期出行相关事宜确定后，要确保休假疗养人员逐一通知到位（时间、地点），并做好通知情况登记工作。</w:t>
            </w:r>
          </w:p>
          <w:p w14:paraId="14F29EC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（三）活动开展前，供应商需为采购人提供目的地的人文、地理概况等基本背景情况及安全注意事项。</w:t>
            </w:r>
          </w:p>
          <w:p w14:paraId="31495519">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每期出行活动乘用的交通工具由供应商负责。供应商自有或租赁的交通工具须技术状况良好，证照齐全，干净整洁，医护、安全设施配备充足，不得使用存在安全隐患的交通工具。各类交通工具驾驶人员须持证上岗，严格遵守各类交通规则，并按照双方商定的路线行驶。采购人有权临时改变或增减原定的出行路线。</w:t>
            </w:r>
          </w:p>
          <w:p w14:paraId="0176DC6B">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（五）每期出行活动全程禁止安排游览旅游产品指定商店，不得存在介绍、引导购买旅游产品的行为，不得存在隐形消费等现象。</w:t>
            </w:r>
          </w:p>
          <w:p w14:paraId="2A4FC30F">
            <w:pPr>
              <w:pStyle w:val="4"/>
              <w:rPr>
                <w:rFonts w:hint="eastAsia" w:ascii="仿宋_GB2312" w:hAnsi="仿宋_GB2312" w:eastAsia="仿宋_GB2312" w:cs="仿宋_GB2312"/>
                <w:lang w:val="en-US" w:eastAsia="zh-CN"/>
              </w:rPr>
            </w:pPr>
          </w:p>
        </w:tc>
      </w:tr>
    </w:tbl>
    <w:p w14:paraId="02F11BFE">
      <w:pPr>
        <w:pStyle w:val="4"/>
        <w:rPr>
          <w:rFonts w:hint="eastAsia"/>
          <w:lang w:val="en-US" w:eastAsia="zh-Hans"/>
        </w:rPr>
      </w:pPr>
      <w:bookmarkStart w:id="0" w:name="_GoBack"/>
      <w:bookmarkEnd w:id="0"/>
    </w:p>
    <w:sectPr>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28B107F"/>
    <w:rsid w:val="16355DF8"/>
    <w:rsid w:val="177F50ED"/>
    <w:rsid w:val="1AC070D6"/>
    <w:rsid w:val="1BF400B9"/>
    <w:rsid w:val="1CA7512B"/>
    <w:rsid w:val="22333A1E"/>
    <w:rsid w:val="23BB00A6"/>
    <w:rsid w:val="23FF584D"/>
    <w:rsid w:val="25760785"/>
    <w:rsid w:val="2C6721E1"/>
    <w:rsid w:val="30E10755"/>
    <w:rsid w:val="322C5F68"/>
    <w:rsid w:val="43E048FB"/>
    <w:rsid w:val="498B355B"/>
    <w:rsid w:val="4B7342A7"/>
    <w:rsid w:val="538C23AA"/>
    <w:rsid w:val="53B52B8D"/>
    <w:rsid w:val="54F55D2D"/>
    <w:rsid w:val="58F534B4"/>
    <w:rsid w:val="59527BF2"/>
    <w:rsid w:val="5CA6628A"/>
    <w:rsid w:val="5F8B5C0B"/>
    <w:rsid w:val="5FCA04E2"/>
    <w:rsid w:val="61EC7DB2"/>
    <w:rsid w:val="63554566"/>
    <w:rsid w:val="66F67E0E"/>
    <w:rsid w:val="670F7122"/>
    <w:rsid w:val="6C830396"/>
    <w:rsid w:val="714E48D5"/>
    <w:rsid w:val="7379604F"/>
    <w:rsid w:val="77F79321"/>
    <w:rsid w:val="7ECE07E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1531</Words>
  <Characters>1601</Characters>
  <Lines>0</Lines>
  <Paragraphs>0</Paragraphs>
  <TotalTime>1</TotalTime>
  <ScaleCrop>false</ScaleCrop>
  <LinksUpToDate>false</LinksUpToDate>
  <CharactersWithSpaces>1621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2025-08-01T03:18:01Z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eyJoZGlkIjoiMWZhOGU2NzgxMWE3NDY0ZTBjODBjMzY2ZTA2OWQzZjUiLCJ1c2VySWQiOiI2Njk3OTgxMjIifQ==</vt:lpwstr>
  </property>
  <property fmtid="{D5CDD505-2E9C-101B-9397-08002B2CF9AE}" pid="4" name="ICV">
    <vt:lpwstr>F0E0450EC21B469D8A7DDBFC81284245_12</vt:lpwstr>
  </property>
</Properties>
</file>