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7701B">
      <w:pPr>
        <w:keepNext w:val="0"/>
        <w:keepLines w:val="0"/>
        <w:pageBreakBefore w:val="0"/>
        <w:widowControl w:val="0"/>
        <w:kinsoku/>
        <w:wordWrap/>
        <w:overflowPunct/>
        <w:topLinePunct w:val="0"/>
        <w:autoSpaceDE/>
        <w:autoSpaceDN/>
        <w:bidi w:val="0"/>
        <w:adjustRightInd/>
        <w:snapToGrid/>
        <w:spacing w:line="440" w:lineRule="exact"/>
        <w:ind w:firstLine="482"/>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宝鸡市陈仓区天悦幼儿园2025年幼儿园建设项目(设备部分)</w:t>
      </w:r>
    </w:p>
    <w:p w14:paraId="13412B84">
      <w:pPr>
        <w:keepNext w:val="0"/>
        <w:keepLines w:val="0"/>
        <w:pageBreakBefore w:val="0"/>
        <w:widowControl w:val="0"/>
        <w:kinsoku/>
        <w:wordWrap/>
        <w:overflowPunct/>
        <w:topLinePunct w:val="0"/>
        <w:autoSpaceDE/>
        <w:autoSpaceDN/>
        <w:bidi w:val="0"/>
        <w:adjustRightInd/>
        <w:snapToGrid/>
        <w:spacing w:line="440" w:lineRule="exact"/>
        <w:ind w:firstLine="482"/>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竞争性磋商公告</w:t>
      </w:r>
    </w:p>
    <w:p w14:paraId="20B2B9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项目概况</w:t>
      </w:r>
      <w:bookmarkStart w:id="0" w:name="_GoBack"/>
      <w:bookmarkEnd w:id="0"/>
    </w:p>
    <w:p w14:paraId="2211793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FF0000"/>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宝鸡市陈仓区天悦幼儿园2025年幼儿园建设项目(设备部分)</w:t>
      </w:r>
      <w:r>
        <w:rPr>
          <w:rFonts w:hint="eastAsia" w:ascii="宋体" w:hAnsi="宋体" w:eastAsia="宋体" w:cs="宋体"/>
          <w:i w:val="0"/>
          <w:iCs w:val="0"/>
          <w:caps w:val="0"/>
          <w:color w:val="auto"/>
          <w:spacing w:val="0"/>
          <w:sz w:val="24"/>
          <w:szCs w:val="24"/>
          <w:shd w:val="clear" w:color="auto" w:fill="FFFFFF"/>
        </w:rPr>
        <w:t>采购项目的潜在供应商应在全国公共资源交易平台（陕西省·宝鸡市）获取采购文件，并于</w:t>
      </w:r>
      <w:r>
        <w:rPr>
          <w:rFonts w:hint="eastAsia" w:ascii="宋体" w:hAnsi="宋体" w:eastAsia="宋体" w:cs="宋体"/>
          <w:i w:val="0"/>
          <w:iCs w:val="0"/>
          <w:caps w:val="0"/>
          <w:color w:val="auto"/>
          <w:spacing w:val="0"/>
          <w:sz w:val="24"/>
          <w:szCs w:val="24"/>
          <w:shd w:val="clear" w:color="auto" w:fill="FFFFFF"/>
          <w:lang w:eastAsia="zh-CN"/>
        </w:rPr>
        <w:t>2025年</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14 </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u w:val="single"/>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分（北京时间）前提交响应文件。</w:t>
      </w:r>
    </w:p>
    <w:p w14:paraId="3C71ED7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一、项目基本情况</w:t>
      </w:r>
    </w:p>
    <w:p w14:paraId="0682EAE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highlight w:val="none"/>
          <w:shd w:val="clear" w:color="auto" w:fill="FFFFFF"/>
          <w:lang w:eastAsia="zh-CN"/>
        </w:rPr>
        <w:t>ZRXD[2025]-033-CG</w:t>
      </w:r>
    </w:p>
    <w:p w14:paraId="4F926E2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宝鸡市陈仓区天悦幼儿园2025年幼儿园建设项目(设备部分)</w:t>
      </w:r>
    </w:p>
    <w:p w14:paraId="711F049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采购方式：竞争性磋商</w:t>
      </w:r>
    </w:p>
    <w:p w14:paraId="55F6946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u w:val="single"/>
          <w:shd w:val="clear" w:color="auto" w:fill="FFFFFF"/>
          <w:lang w:val="en-US" w:eastAsia="zh-CN"/>
        </w:rPr>
        <w:t>310000.00</w:t>
      </w:r>
      <w:r>
        <w:rPr>
          <w:rFonts w:hint="eastAsia" w:ascii="宋体" w:hAnsi="宋体" w:eastAsia="宋体" w:cs="宋体"/>
          <w:i w:val="0"/>
          <w:iCs w:val="0"/>
          <w:caps w:val="0"/>
          <w:color w:val="auto"/>
          <w:spacing w:val="0"/>
          <w:sz w:val="24"/>
          <w:szCs w:val="24"/>
          <w:shd w:val="clear" w:color="auto" w:fill="FFFFFF"/>
        </w:rPr>
        <w:t>元</w:t>
      </w:r>
    </w:p>
    <w:p w14:paraId="75C346D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14:paraId="795F04D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（宝鸡市陈仓区天悦幼儿园2025年幼儿园建设项目(设备部分)）：</w:t>
      </w:r>
    </w:p>
    <w:p w14:paraId="29CECD4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u w:val="single"/>
          <w:shd w:val="clear" w:color="auto" w:fill="FFFFFF"/>
          <w:lang w:val="en-US" w:eastAsia="zh-CN"/>
        </w:rPr>
        <w:t>310000.00</w:t>
      </w:r>
      <w:r>
        <w:rPr>
          <w:rFonts w:hint="eastAsia" w:ascii="宋体" w:hAnsi="宋体" w:eastAsia="宋体" w:cs="宋体"/>
          <w:i w:val="0"/>
          <w:iCs w:val="0"/>
          <w:caps w:val="0"/>
          <w:color w:val="auto"/>
          <w:spacing w:val="0"/>
          <w:sz w:val="24"/>
          <w:szCs w:val="24"/>
          <w:shd w:val="clear" w:color="auto" w:fill="FFFFFF"/>
        </w:rPr>
        <w:t>元</w:t>
      </w:r>
    </w:p>
    <w:p w14:paraId="6BA1CFF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u w:val="single"/>
          <w:shd w:val="clear" w:color="auto" w:fill="FFFFFF"/>
          <w:lang w:val="en-US" w:eastAsia="zh-CN"/>
        </w:rPr>
        <w:t>310000.00</w:t>
      </w:r>
      <w:r>
        <w:rPr>
          <w:rFonts w:hint="eastAsia" w:ascii="宋体" w:hAnsi="宋体" w:eastAsia="宋体" w:cs="宋体"/>
          <w:i w:val="0"/>
          <w:iCs w:val="0"/>
          <w:caps w:val="0"/>
          <w:color w:val="auto"/>
          <w:spacing w:val="0"/>
          <w:sz w:val="24"/>
          <w:szCs w:val="24"/>
          <w:shd w:val="clear" w:color="auto" w:fill="FFFFFF"/>
        </w:rPr>
        <w:t>元</w:t>
      </w:r>
    </w:p>
    <w:tbl>
      <w:tblPr>
        <w:tblStyle w:val="10"/>
        <w:tblW w:w="970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282"/>
        <w:gridCol w:w="2065"/>
        <w:gridCol w:w="1215"/>
        <w:gridCol w:w="1470"/>
        <w:gridCol w:w="1380"/>
        <w:gridCol w:w="1359"/>
      </w:tblGrid>
      <w:tr w14:paraId="797C6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1"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BA2A6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D0305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2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5551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83EC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38693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189A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14690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4566A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2B678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91B97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5240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教具</w:t>
            </w:r>
          </w:p>
        </w:tc>
        <w:tc>
          <w:tcPr>
            <w:tcW w:w="2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4138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陈仓区天悦幼儿园2025年设备购置玩教具4批</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16352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9439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74B87CE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84848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310000.00</w:t>
            </w:r>
          </w:p>
        </w:tc>
        <w:tc>
          <w:tcPr>
            <w:tcW w:w="13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2D759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310000.00</w:t>
            </w:r>
          </w:p>
        </w:tc>
      </w:tr>
    </w:tbl>
    <w:p w14:paraId="5DBCAA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48E34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合同履行期限：</w:t>
      </w:r>
      <w:r>
        <w:rPr>
          <w:rFonts w:hint="eastAsia" w:ascii="宋体" w:hAnsi="宋体" w:eastAsia="宋体" w:cs="宋体"/>
          <w:i w:val="0"/>
          <w:iCs w:val="0"/>
          <w:caps w:val="0"/>
          <w:color w:val="auto"/>
          <w:spacing w:val="0"/>
          <w:sz w:val="24"/>
          <w:szCs w:val="24"/>
          <w:highlight w:val="none"/>
          <w:shd w:val="clear" w:color="auto" w:fill="FFFFFF"/>
          <w:lang w:eastAsia="zh-CN"/>
        </w:rPr>
        <w:t>合同签订后10日历天内完成</w:t>
      </w:r>
      <w:r>
        <w:rPr>
          <w:rFonts w:hint="eastAsia" w:ascii="宋体" w:hAnsi="宋体" w:eastAsia="宋体" w:cs="宋体"/>
          <w:i w:val="0"/>
          <w:iCs w:val="0"/>
          <w:caps w:val="0"/>
          <w:color w:val="auto"/>
          <w:spacing w:val="0"/>
          <w:sz w:val="24"/>
          <w:szCs w:val="24"/>
          <w:highlight w:val="none"/>
          <w:shd w:val="clear" w:color="auto" w:fill="FFFFFF"/>
        </w:rPr>
        <w:t>。</w:t>
      </w:r>
    </w:p>
    <w:p w14:paraId="43EBB9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二、申请人的资格要求：</w:t>
      </w:r>
    </w:p>
    <w:p w14:paraId="62C7A42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ascii="宋体" w:hAnsi="宋体" w:eastAsia="宋体" w:cs="宋体"/>
          <w:i w:val="0"/>
          <w:iCs w:val="0"/>
          <w:caps w:val="0"/>
          <w:color w:val="auto"/>
          <w:spacing w:val="0"/>
          <w:sz w:val="24"/>
          <w:szCs w:val="24"/>
          <w:shd w:val="clear" w:color="auto" w:fill="FFFFFF"/>
          <w:lang w:eastAsia="zh-CN"/>
        </w:rPr>
        <w:t>；</w:t>
      </w:r>
    </w:p>
    <w:p w14:paraId="513DC8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1CCC87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（宝鸡市陈仓区天悦幼儿园2025年幼儿园建设项目(设备部分)）</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r>
        <w:rPr>
          <w:rFonts w:hint="eastAsia" w:ascii="宋体" w:hAnsi="宋体" w:eastAsia="宋体" w:cs="宋体"/>
          <w:i w:val="0"/>
          <w:iCs w:val="0"/>
          <w:caps w:val="0"/>
          <w:color w:val="auto"/>
          <w:spacing w:val="0"/>
          <w:sz w:val="24"/>
          <w:szCs w:val="24"/>
          <w:shd w:val="clear" w:color="auto" w:fill="FFFFFF"/>
          <w:lang w:eastAsia="zh-CN"/>
        </w:rPr>
        <w:t>：</w:t>
      </w:r>
    </w:p>
    <w:p w14:paraId="5EA50E7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依据《中华人民共和国政府采购法》《中华人民共和国政府采购法实施条例》的有关规定，落实政府采购政策（详见</w:t>
      </w:r>
      <w:r>
        <w:rPr>
          <w:rFonts w:hint="eastAsia" w:ascii="宋体" w:hAnsi="宋体" w:cs="宋体"/>
          <w:color w:val="auto"/>
          <w:sz w:val="24"/>
          <w:lang w:val="en-US" w:eastAsia="zh-CN"/>
        </w:rPr>
        <w:t>竞争性磋商</w:t>
      </w:r>
      <w:r>
        <w:rPr>
          <w:rFonts w:hint="eastAsia" w:ascii="宋体" w:hAnsi="宋体" w:eastAsia="宋体" w:cs="宋体"/>
          <w:color w:val="auto"/>
          <w:sz w:val="24"/>
          <w:lang w:val="en-US" w:eastAsia="zh-CN"/>
        </w:rPr>
        <w:t>文件）。 </w:t>
      </w:r>
    </w:p>
    <w:p w14:paraId="25F4F6A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（1）《政府采购促进中小企业发展管理办法》（财库〔2020〕46号）； </w:t>
      </w:r>
    </w:p>
    <w:p w14:paraId="707ECAB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（2）《财政部司法部关于政府采购支持监狱企业发展有关问题的通知》（财库〔2014〕68号）； </w:t>
      </w:r>
    </w:p>
    <w:p w14:paraId="7C47304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（3）《三部门联合发布关于促进残疾人就业政府采购政策的通知》（财库〔2017〕141号）； </w:t>
      </w:r>
    </w:p>
    <w:p w14:paraId="1AD716C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（4）《财政部发展改革委生态环境部市场监管总局关于调整优化节能产品、环境标志产品政府采购执行机制的通知》（财库〔2019〕9号）； </w:t>
      </w:r>
    </w:p>
    <w:p w14:paraId="63D6C63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（5）陕西省财政厅关于印发《陕西省中小企业政府采购信用融资办法》（陕财办采〔2018〕23号）； </w:t>
      </w:r>
    </w:p>
    <w:p w14:paraId="79F7D77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（6）《财政部 农业农村部 国家乡村振兴局关于运用政府采购政策支持乡村产业振兴的通知》（财库〔2021〕19号）； </w:t>
      </w:r>
    </w:p>
    <w:p w14:paraId="66C23D1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（7）《陕西省财政厅关于进一步加强政府绿色采购有关问题的通知》（陕财办采〔2021〕29号）；</w:t>
      </w:r>
    </w:p>
    <w:p w14:paraId="24D05B9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（8）《财政部关于在政府采购活动中落实平等对待内外资企业有关政策的通知》（财 库〔2021〕35号）；</w:t>
      </w:r>
    </w:p>
    <w:p w14:paraId="4ECB514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（9）陕西省财政厅《关于加快推进我省中小企业政府采购信用融资工作的通知》（陕财办采〔2020〕15号）；</w:t>
      </w:r>
    </w:p>
    <w:p w14:paraId="6D88560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（10）中华人民共和国财政部《关于进一步加大政府采购支持中小企业力度的通知》（财库｛2022}19号）；</w:t>
      </w:r>
    </w:p>
    <w:p w14:paraId="4287B90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（11）宝鸡市财政局关于推进我市中小企业政府采购信用融资工作新提升有关事项的通知（宝市财办采〔2023〕9号）；</w:t>
      </w:r>
    </w:p>
    <w:p w14:paraId="44A918C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（12）如有最新颁布的政府采购政策，按最新的文件执行。</w:t>
      </w:r>
    </w:p>
    <w:p w14:paraId="23DFB94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3.本项目的特定资格要求：</w:t>
      </w:r>
    </w:p>
    <w:p w14:paraId="4D5B828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（宝鸡市陈仓区天悦幼儿园2025年幼儿园建设项目(设备部分)）</w:t>
      </w:r>
      <w:r>
        <w:rPr>
          <w:rFonts w:hint="eastAsia" w:ascii="宋体" w:hAnsi="宋体" w:eastAsia="宋体" w:cs="宋体"/>
          <w:i w:val="0"/>
          <w:iCs w:val="0"/>
          <w:caps w:val="0"/>
          <w:color w:val="auto"/>
          <w:spacing w:val="0"/>
          <w:sz w:val="24"/>
          <w:szCs w:val="24"/>
          <w:shd w:val="clear" w:color="auto" w:fill="FFFFFF"/>
        </w:rPr>
        <w:t>特定资格要求如下</w:t>
      </w:r>
      <w:r>
        <w:rPr>
          <w:rFonts w:hint="eastAsia" w:ascii="宋体" w:hAnsi="宋体" w:eastAsia="宋体" w:cs="宋体"/>
          <w:i w:val="0"/>
          <w:iCs w:val="0"/>
          <w:caps w:val="0"/>
          <w:color w:val="auto"/>
          <w:spacing w:val="0"/>
          <w:sz w:val="24"/>
          <w:szCs w:val="24"/>
          <w:shd w:val="clear" w:color="auto" w:fill="FFFFFF"/>
          <w:lang w:eastAsia="zh-CN"/>
        </w:rPr>
        <w:t>：</w:t>
      </w:r>
    </w:p>
    <w:p w14:paraId="6F27FE6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须为合法注册的法人、其他组织或者自然人，并具有独立承担民事责任的能力；提供统一社会信用代码的营业执照（或事业法人证、自然人身份证）等证明文件；</w:t>
      </w:r>
    </w:p>
    <w:p w14:paraId="02BCA6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应授权合法的人员参加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全过程，其中法定代表人直接参加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的，须出具法人身份证，并与营业执照上信息一致。法定代表人授权代表参加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的，须出具法定代表人授权书及授权代表身份证；</w:t>
      </w:r>
    </w:p>
    <w:p w14:paraId="53F69F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财务状况证明：</w:t>
      </w:r>
      <w:r>
        <w:rPr>
          <w:rFonts w:hint="eastAsia" w:ascii="宋体" w:hAnsi="宋体" w:eastAsia="宋体" w:cs="宋体"/>
          <w:color w:val="auto"/>
          <w:sz w:val="24"/>
          <w:szCs w:val="24"/>
          <w:highlight w:val="none"/>
          <w:lang w:eastAsia="zh-CN"/>
        </w:rPr>
        <w:t>提供经审计的2024年完整的财务审计报告或提供开标前三个月内由基本账户开户银行出具的资信证明（附开户许可证或开户备案证明或基本账户信息）或成立时间至提交响应文件截止时间不足一年的可提供成立后任意时段的资产负债表、利润表和现金流量表（以上三种形式的资料提供任何一种即可）；</w:t>
      </w:r>
    </w:p>
    <w:p w14:paraId="29A3604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社会保障资金缴纳证明：提供截止至采购时间前六个月内任意连续三个月已缴纳的社保缴费凭据或社保机构开具的社会保险参保缴费情况证明（依法不需要缴纳社会保障资金的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应提供相关证明）；</w:t>
      </w:r>
    </w:p>
    <w:p w14:paraId="367D21C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税收缴纳证明：提供截止至采购时间前六个月内任意连续三个月已缴纳的纳税证明或完税证明，依法免税的单位应提供相关证明材料；</w:t>
      </w:r>
    </w:p>
    <w:p w14:paraId="70235F3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）参加政府采购活动前3年内在经营活动中没有重大违法记录的书面声明</w:t>
      </w:r>
      <w:r>
        <w:rPr>
          <w:rFonts w:hint="eastAsia" w:ascii="宋体" w:hAnsi="宋体" w:eastAsia="宋体" w:cs="宋体"/>
          <w:color w:val="auto"/>
          <w:sz w:val="24"/>
          <w:szCs w:val="24"/>
          <w:highlight w:val="none"/>
          <w:lang w:eastAsia="zh-CN"/>
        </w:rPr>
        <w:t>；</w:t>
      </w:r>
    </w:p>
    <w:p w14:paraId="359888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承诺；</w:t>
      </w:r>
    </w:p>
    <w:p w14:paraId="5BBB530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，不得参加同一合同项下的政府采购活动；（提供书面承诺函）</w:t>
      </w:r>
    </w:p>
    <w:p w14:paraId="7BC1339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本项目不接受联合体磋商</w:t>
      </w:r>
      <w:r>
        <w:rPr>
          <w:rFonts w:hint="eastAsia" w:ascii="宋体" w:hAnsi="宋体" w:eastAsia="宋体" w:cs="宋体"/>
          <w:color w:val="auto"/>
          <w:sz w:val="24"/>
          <w:szCs w:val="24"/>
          <w:highlight w:val="none"/>
        </w:rPr>
        <w:t>；</w:t>
      </w:r>
    </w:p>
    <w:p w14:paraId="24D45C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）本项目专门面向中小企业采购，监狱企业、残疾人福利性单位视同小型、微型企业；供应商应提供</w:t>
      </w:r>
      <w:r>
        <w:rPr>
          <w:rFonts w:hint="eastAsia" w:ascii="宋体" w:hAnsi="宋体" w:eastAsia="宋体" w:cs="宋体"/>
          <w:color w:val="auto"/>
          <w:sz w:val="24"/>
          <w:szCs w:val="24"/>
          <w:highlight w:val="none"/>
          <w:lang w:eastAsia="zh-CN"/>
        </w:rPr>
        <w:t>中小企业声明函/残疾人福利性单位声明函/监狱企业证明函</w:t>
      </w:r>
      <w:r>
        <w:rPr>
          <w:rFonts w:hint="eastAsia" w:ascii="宋体" w:hAnsi="宋体" w:eastAsia="宋体" w:cs="宋体"/>
          <w:color w:val="auto"/>
          <w:sz w:val="24"/>
          <w:szCs w:val="24"/>
          <w:highlight w:val="none"/>
        </w:rPr>
        <w:t>；</w:t>
      </w:r>
    </w:p>
    <w:p w14:paraId="3A302A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三、获取采购文件</w:t>
      </w:r>
    </w:p>
    <w:p w14:paraId="660BE0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 xml:space="preserve"> 1 </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 xml:space="preserve"> 8 </w:t>
      </w:r>
      <w:r>
        <w:rPr>
          <w:rFonts w:hint="eastAsia" w:ascii="宋体" w:hAnsi="宋体" w:eastAsia="宋体" w:cs="宋体"/>
          <w:i w:val="0"/>
          <w:iCs w:val="0"/>
          <w:caps w:val="0"/>
          <w:color w:val="auto"/>
          <w:spacing w:val="0"/>
          <w:sz w:val="24"/>
          <w:szCs w:val="24"/>
          <w:highlight w:val="none"/>
          <w:shd w:val="clear" w:color="auto" w:fill="FFFFFF"/>
        </w:rPr>
        <w:t>日，每天上午00:00:00至12:00:00，下午 12;00:00至 23:59:59</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北京时间</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4837C7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途径：全国公共资源交易平台</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陕西省·宝鸡市</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自行下载</w:t>
      </w:r>
    </w:p>
    <w:p w14:paraId="1543BA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方式：在线获取</w:t>
      </w:r>
    </w:p>
    <w:p w14:paraId="404917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售价：0元</w:t>
      </w:r>
    </w:p>
    <w:p w14:paraId="0695CA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highlight w:val="none"/>
          <w:shd w:val="clear" w:color="auto" w:fill="FFFFFF"/>
        </w:rPr>
      </w:pPr>
      <w:r>
        <w:rPr>
          <w:rStyle w:val="12"/>
          <w:rFonts w:hint="eastAsia" w:ascii="宋体" w:hAnsi="宋体" w:eastAsia="宋体" w:cs="宋体"/>
          <w:b/>
          <w:bCs/>
          <w:i w:val="0"/>
          <w:iCs w:val="0"/>
          <w:caps w:val="0"/>
          <w:color w:val="auto"/>
          <w:spacing w:val="0"/>
          <w:sz w:val="24"/>
          <w:szCs w:val="24"/>
          <w:highlight w:val="none"/>
          <w:shd w:val="clear" w:color="auto" w:fill="FFFFFF"/>
        </w:rPr>
        <w:t>四、响应文件提交</w:t>
      </w:r>
    </w:p>
    <w:p w14:paraId="147783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截止时间：</w:t>
      </w:r>
      <w:r>
        <w:rPr>
          <w:rFonts w:hint="eastAsia" w:ascii="宋体" w:hAnsi="宋体" w:eastAsia="宋体" w:cs="宋体"/>
          <w:i w:val="0"/>
          <w:iCs w:val="0"/>
          <w:caps w:val="0"/>
          <w:color w:val="auto"/>
          <w:spacing w:val="0"/>
          <w:sz w:val="24"/>
          <w:szCs w:val="24"/>
          <w:highlight w:val="none"/>
          <w:shd w:val="clear" w:color="auto" w:fill="FFFFFF"/>
          <w:lang w:eastAsia="zh-CN"/>
        </w:rPr>
        <w:t>2025年</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lang w:eastAsia="zh-CN"/>
        </w:rPr>
        <w:t>月</w:t>
      </w:r>
      <w:r>
        <w:rPr>
          <w:rFonts w:hint="eastAsia" w:ascii="宋体" w:hAnsi="宋体" w:eastAsia="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14 </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u w:val="single"/>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秒（北京时间）</w:t>
      </w:r>
    </w:p>
    <w:p w14:paraId="10CB32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地点：</w:t>
      </w:r>
      <w:r>
        <w:rPr>
          <w:rFonts w:hint="eastAsia" w:ascii="宋体" w:hAnsi="宋体" w:eastAsia="宋体" w:cs="宋体"/>
          <w:color w:val="auto"/>
          <w:sz w:val="24"/>
          <w:szCs w:val="24"/>
          <w:highlight w:val="none"/>
          <w:shd w:val="clear" w:color="auto" w:fill="FFFFFF"/>
        </w:rPr>
        <w:t>全国公共资源交易平台</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陕西省·宝鸡市</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线上提交</w:t>
      </w:r>
    </w:p>
    <w:p w14:paraId="64E6F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highlight w:val="none"/>
          <w:shd w:val="clear" w:color="auto" w:fill="FFFFFF"/>
        </w:rPr>
      </w:pPr>
      <w:r>
        <w:rPr>
          <w:rStyle w:val="12"/>
          <w:rFonts w:hint="eastAsia" w:ascii="宋体" w:hAnsi="宋体" w:eastAsia="宋体" w:cs="宋体"/>
          <w:b/>
          <w:bCs/>
          <w:i w:val="0"/>
          <w:iCs w:val="0"/>
          <w:caps w:val="0"/>
          <w:color w:val="auto"/>
          <w:spacing w:val="0"/>
          <w:sz w:val="24"/>
          <w:szCs w:val="24"/>
          <w:highlight w:val="none"/>
          <w:shd w:val="clear" w:color="auto" w:fill="FFFFFF"/>
        </w:rPr>
        <w:t>五、开启</w:t>
      </w:r>
    </w:p>
    <w:p w14:paraId="204CA9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lang w:eastAsia="zh-CN"/>
        </w:rPr>
        <w:t>2025年</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lang w:eastAsia="zh-CN"/>
        </w:rPr>
        <w:t>月</w:t>
      </w:r>
      <w:r>
        <w:rPr>
          <w:rFonts w:hint="eastAsia" w:ascii="宋体" w:hAnsi="宋体" w:eastAsia="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14 </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u w:val="single"/>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w:t>
      </w:r>
      <w:r>
        <w:rPr>
          <w:rFonts w:hint="eastAsia" w:ascii="宋体" w:hAnsi="宋体" w:eastAsia="宋体" w:cs="宋体"/>
          <w:i w:val="0"/>
          <w:iCs w:val="0"/>
          <w:caps w:val="0"/>
          <w:color w:val="auto"/>
          <w:spacing w:val="0"/>
          <w:sz w:val="24"/>
          <w:szCs w:val="24"/>
          <w:shd w:val="clear" w:color="auto" w:fill="FFFFFF"/>
        </w:rPr>
        <w:t>（北京时间）</w:t>
      </w:r>
    </w:p>
    <w:p w14:paraId="3C42E2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地点：电子化投标，不见面开标</w:t>
      </w:r>
    </w:p>
    <w:p w14:paraId="40E259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六、公告期限</w:t>
      </w:r>
    </w:p>
    <w:p w14:paraId="2D1F04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14:paraId="738FA0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七、其他补充事宜</w:t>
      </w:r>
    </w:p>
    <w:p w14:paraId="7BFB6F7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（1）发布公告的媒介：本次竞争性磋商公告同时在陕西省政府采购网、全国公共资源交易平台（陕西省·宝鸡市）宝鸡市公共资源交易中心同时发布。</w:t>
      </w:r>
    </w:p>
    <w:p w14:paraId="3899B4D9">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（2）请供应商按照陕西省财政厅关于政府采购供应商注册登记有关事项的通知中的 要求，通过陕西省政府采购网注册登记加入陕西省政府采购供应商库；</w:t>
      </w:r>
    </w:p>
    <w:p w14:paraId="1A87BBE1">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（3）参与本次项目的供应商及时办理CA数字证书（陕西 CA 锁），CA锁办理地址及流程：宝鸡市金台区行政大道8号海棠风尚宝鸡市公共资源交易中心4楼2号窗口；</w:t>
      </w:r>
    </w:p>
    <w:p w14:paraId="6DA2A34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（4）网上报名：本项目潜在供应商须使用捆绑 CA 证书登录全国公共资源交易平台（陕西省·宝鸡市）宝鸡市公共资源交易中心网，交易平台〖首页〉电子交易平台〉企业端〗后，在〖招标公告/出让公告〗模块中选择有意向的项目点击“我要投标”，并进行网上报名。</w:t>
      </w:r>
    </w:p>
    <w:p w14:paraId="47D358A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（5）文件下载：报名成功后即可从〖我的项目〉项目流程〉交易文件下载〗中下载电子竞争性磋商文件（*.SXSZF 格式），逾期未办理的，视为自动放弃。 </w:t>
      </w:r>
    </w:p>
    <w:p w14:paraId="07766D8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（6）供应商在网上填写的单位信息（单位名称、营业执照相关信息）应与磋商文件要求及后期上传的电子磋商响应文件中相关信息一致，否则造成资格审查不通过的后果供应商自负。</w:t>
      </w:r>
    </w:p>
    <w:p w14:paraId="5BEA01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为“全流程电子化”采购模式，实行电子投标方式，各供应商须自行在网上下载磋商文件、缴纳磋商保证金，并登录全国公共资源交易平台（陕西省·宝鸡市）宝鸡市公共资源交易中心－服务指南－下载专区－下载《政府采购电子标书制作工具》《政府采购投标单位操作手册》</w:t>
      </w:r>
      <w:r>
        <w:rPr>
          <w:rFonts w:hint="eastAsia" w:ascii="宋体" w:hAnsi="宋体" w:eastAsia="宋体" w:cs="宋体"/>
          <w:sz w:val="24"/>
          <w:szCs w:val="24"/>
          <w:highlight w:val="none"/>
        </w:rPr>
        <w:t>和《宝鸡市不见面大厅供应商操作手册》</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按照流程制作电子标书并在磋商截止时间前上传电子磋商响应文件，因供应商自身设施故障或自身原因导致无法完成投标的，由供应商自行承担后果，同时按照竞争性磋商文件的要求递交完整的纸质版响应文件。</w:t>
      </w:r>
    </w:p>
    <w:p w14:paraId="5675739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软件设施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议使用IE11浏览器或360极速浏览器兼容模式，同时必须安装陕西省公共资源CA驱动。供应商须自备配音耳麦，确保询标及报价环节能顺利进行。为了保证远程不见面开标顺利进行，供应商需使用配备相关设备的电脑提前一小时登录网络开标大厅签到。因供应商自身设施故障或自身原因导致无法完成投标的，由供应商自行承担后果（评审未结束之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请勿离开开标大厅）；</w:t>
      </w:r>
    </w:p>
    <w:p w14:paraId="2F90F1A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（9）未完成网上投标或未在规定时间内在平台上下载电子磋商文件的，导致无法完成后续流程的责任自负；</w:t>
      </w:r>
    </w:p>
    <w:p w14:paraId="5C5C67E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（10）为了保证开标顺利进行，供应商使用CA锁对响应文件进行制作、签章、加密、递交、解密、二次报价等相关招投标事宜。因供应商自身设施故障或自身原因导致无法完成投标的，由供应商自行承担后果。</w:t>
      </w:r>
    </w:p>
    <w:p w14:paraId="1B181BF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（11）如有技术性问题，请先翻阅操作手册或致电软件开发商，技术支持热线：4009280095、4009980000；</w:t>
      </w:r>
    </w:p>
    <w:p w14:paraId="3D4B579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注意事项：供应商应随时留意可能发布的变更公告，当澄清或修改的内容影响磋商响应文件编制时，将在交易平台上同步发布答疑文件，此时供应商应从“项目流程？〉答疑文件下载”下载最新发布的答疑文件。</w:t>
      </w:r>
    </w:p>
    <w:p w14:paraId="765C471D">
      <w:pPr>
        <w:pStyle w:val="6"/>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声明：因本项目实际采购人暂无政府采购账户，本公告以宝鸡市陈仓区教育体育局账户代发，实际采购人为宝鸡市陈仓区天悦幼儿园。</w:t>
      </w:r>
    </w:p>
    <w:p w14:paraId="2B57CB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6A7447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2BC45B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宝鸡市陈仓区天悦幼儿园</w:t>
      </w:r>
    </w:p>
    <w:p w14:paraId="3AEBFA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w:t>
      </w:r>
      <w:r>
        <w:rPr>
          <w:rFonts w:hint="eastAsia" w:ascii="宋体" w:hAnsi="宋体" w:eastAsia="宋体" w:cs="宋体"/>
          <w:i w:val="0"/>
          <w:iCs w:val="0"/>
          <w:caps w:val="0"/>
          <w:color w:val="auto"/>
          <w:spacing w:val="0"/>
          <w:sz w:val="24"/>
          <w:szCs w:val="24"/>
          <w:highlight w:val="none"/>
          <w:shd w:val="clear" w:color="auto" w:fill="FFFFFF"/>
          <w:lang w:eastAsia="zh-CN"/>
        </w:rPr>
        <w:t>宝鸡市</w:t>
      </w:r>
      <w:r>
        <w:rPr>
          <w:rFonts w:hint="eastAsia" w:ascii="宋体" w:hAnsi="宋体" w:eastAsia="宋体" w:cs="宋体"/>
          <w:i w:val="0"/>
          <w:iCs w:val="0"/>
          <w:caps w:val="0"/>
          <w:color w:val="auto"/>
          <w:spacing w:val="0"/>
          <w:sz w:val="24"/>
          <w:szCs w:val="24"/>
          <w:highlight w:val="none"/>
          <w:shd w:val="clear" w:color="auto" w:fill="FFFFFF"/>
        </w:rPr>
        <w:t>陈仓区天悦小区D区</w:t>
      </w:r>
    </w:p>
    <w:p w14:paraId="3A6863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联系方式：</w:t>
      </w:r>
      <w:r>
        <w:rPr>
          <w:rFonts w:hint="eastAsia" w:ascii="宋体" w:hAnsi="宋体" w:eastAsia="宋体" w:cs="宋体"/>
          <w:i w:val="0"/>
          <w:iCs w:val="0"/>
          <w:caps w:val="0"/>
          <w:color w:val="auto"/>
          <w:spacing w:val="0"/>
          <w:sz w:val="24"/>
          <w:szCs w:val="24"/>
          <w:highlight w:val="none"/>
          <w:shd w:val="clear" w:color="auto" w:fill="FFFFFF"/>
          <w:lang w:val="en-US" w:eastAsia="zh-CN"/>
        </w:rPr>
        <w:t>13892465420</w:t>
      </w:r>
    </w:p>
    <w:p w14:paraId="3B1850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03B503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名称：陕西中睿信达项目管理有限公司</w:t>
      </w:r>
    </w:p>
    <w:p w14:paraId="497B89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地址：宝鸡市新建路西段15号宝隆大厦2110室</w:t>
      </w:r>
    </w:p>
    <w:p w14:paraId="3E3217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联系方式：0917-3326311</w:t>
      </w:r>
    </w:p>
    <w:p w14:paraId="02898C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5FAA9B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w:t>
      </w:r>
      <w:r>
        <w:rPr>
          <w:rFonts w:hint="eastAsia" w:ascii="宋体" w:hAnsi="宋体" w:eastAsia="宋体" w:cs="宋体"/>
          <w:i w:val="0"/>
          <w:iCs w:val="0"/>
          <w:caps w:val="0"/>
          <w:color w:val="auto"/>
          <w:spacing w:val="0"/>
          <w:sz w:val="24"/>
          <w:szCs w:val="24"/>
          <w:shd w:val="clear" w:color="auto" w:fill="FFFFFF"/>
          <w:lang w:val="en-US" w:eastAsia="zh-CN"/>
        </w:rPr>
        <w:t>来显玲</w:t>
      </w:r>
    </w:p>
    <w:p w14:paraId="6B9933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电话：0917-3326311</w:t>
      </w:r>
    </w:p>
    <w:p w14:paraId="0EF033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陕西中睿信达项目管理有限公司</w:t>
      </w:r>
    </w:p>
    <w:p w14:paraId="0159F1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5"/>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57EA9"/>
    <w:rsid w:val="0C05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240" w:lineRule="auto"/>
      <w:jc w:val="center"/>
      <w:outlineLvl w:val="0"/>
    </w:pPr>
    <w:rPr>
      <w:rFonts w:ascii="Times New Roman" w:hAnsi="Times New Roman" w:eastAsia="宋体"/>
      <w:b/>
      <w:kern w:val="44"/>
      <w:sz w:val="32"/>
      <w:szCs w:val="20"/>
    </w:rPr>
  </w:style>
  <w:style w:type="paragraph" w:styleId="5">
    <w:name w:val="heading 6"/>
    <w:basedOn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4"/>
    </w:rPr>
  </w:style>
  <w:style w:type="paragraph" w:styleId="3">
    <w:name w:val="Body Text Indent"/>
    <w:basedOn w:val="1"/>
    <w:next w:val="2"/>
    <w:uiPriority w:val="0"/>
    <w:pPr>
      <w:ind w:firstLine="630"/>
    </w:pPr>
    <w:rPr>
      <w:sz w:val="32"/>
      <w:szCs w:val="20"/>
    </w:rPr>
  </w:style>
  <w:style w:type="paragraph" w:styleId="6">
    <w:name w:val="Body Text"/>
    <w:basedOn w:val="1"/>
    <w:next w:val="1"/>
    <w:qFormat/>
    <w:uiPriority w:val="0"/>
    <w:pPr>
      <w:jc w:val="left"/>
    </w:pPr>
    <w:rPr>
      <w:rFonts w:ascii="Copperplate Gothic Bold" w:hAnsi="Copperplate Gothic Bold"/>
      <w:sz w:val="28"/>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9">
    <w:name w:val="Normal (Web)"/>
    <w:basedOn w:val="1"/>
    <w:uiPriority w:val="99"/>
    <w:pPr>
      <w:widowControl/>
      <w:spacing w:before="100" w:beforeAutospacing="1" w:after="100" w:afterAutospacing="1"/>
      <w:jc w:val="left"/>
    </w:pPr>
    <w:rPr>
      <w:rFonts w:ascii="宋体" w:hAnsi="宋体"/>
      <w:kern w:val="0"/>
      <w:sz w:val="18"/>
      <w:szCs w:val="18"/>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2025-08-01T06:12:00Z</dcterms:created>
  <dc:creator>雨光</dc:creator>
  <cp:lastModifiedBy>雨光</cp:lastModifiedBy>
  <dcterms:modified xsi:type="dcterms:W3CDTF">2025-08-01T06:13:16Z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8DA0C252FCBC45D0A3B65085AB7EE94D_11</vt:lpwstr>
  </property>
  <property fmtid="{D5CDD505-2E9C-101B-9397-08002B2CF9AE}" pid="4" name="KSOTemplateDocerSaveRecord">
    <vt:lpwstr>eyJoZGlkIjoiYjFiZjk2NDM2NGI1ZTU3OWExNDhjY2UwMTczMmYyZDIiLCJ1c2VySWQiOiI3MTI2NjkxMDMifQ==</vt:lpwstr>
  </property>
</Properties>
</file>