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F65E293">
      <w:pPr>
        <w:rPr>
          <w:rFonts w:hint="eastAsia" w:ascii="仿宋" w:hAnsi="仿宋" w:eastAsia="仿宋" w:cs="仿宋"/>
          <w:b/>
          <w:bCs/>
          <w:lang w:eastAsia="zh-CN"/>
        </w:rPr>
      </w:pPr>
      <w:r>
        <w:rPr>
          <w:rFonts w:hint="eastAsia" w:ascii="仿宋" w:hAnsi="仿宋" w:eastAsia="仿宋" w:cs="仿宋"/>
          <w:b/>
          <w:bCs/>
          <w:lang w:eastAsia="zh-CN"/>
        </w:rPr>
        <w:t>合同编号：</w:t>
      </w:r>
    </w:p>
    <w:p w14:paraId="4C6F8954">
      <w:pPr>
        <w:pStyle w:val="2"/>
        <w:rPr>
          <w:rFonts w:hint="eastAsia" w:ascii="仿宋" w:hAnsi="仿宋" w:eastAsia="仿宋" w:cs="仿宋"/>
          <w:lang w:eastAsia="zh-CN"/>
        </w:rPr>
      </w:pPr>
    </w:p>
    <w:p w14:paraId="29631E9A">
      <w:pPr>
        <w:spacing w:line="720" w:lineRule="auto"/>
        <w:jc w:val="center"/>
        <w:rPr>
          <w:rFonts w:hint="eastAsia" w:ascii="仿宋" w:hAnsi="仿宋" w:eastAsia="仿宋" w:cs="仿宋"/>
          <w:b/>
          <w:bCs/>
          <w:sz w:val="52"/>
          <w:szCs w:val="72"/>
        </w:rPr>
      </w:pPr>
    </w:p>
    <w:p w14:paraId="75724601">
      <w:pPr>
        <w:spacing w:line="720" w:lineRule="auto"/>
        <w:jc w:val="center"/>
        <w:rPr>
          <w:rFonts w:hint="default" w:ascii="仿宋" w:hAnsi="仿宋" w:eastAsia="仿宋" w:cs="仿宋"/>
          <w:b/>
          <w:bCs/>
          <w:sz w:val="52"/>
          <w:szCs w:val="72"/>
          <w:lang w:val="en-US" w:eastAsia="zh-CN"/>
        </w:rPr>
      </w:pPr>
      <w:r>
        <w:rPr>
          <w:rFonts w:hint="eastAsia" w:ascii="仿宋" w:hAnsi="仿宋" w:eastAsia="仿宋" w:cs="仿宋"/>
          <w:b/>
          <w:bCs/>
          <w:sz w:val="52"/>
          <w:szCs w:val="72"/>
          <w:lang w:val="en-US" w:eastAsia="zh-CN"/>
        </w:rPr>
        <w:t>XXXXXXXXXXXXXXX项目</w:t>
      </w:r>
    </w:p>
    <w:p w14:paraId="719FFEDC">
      <w:pPr>
        <w:spacing w:line="720" w:lineRule="auto"/>
        <w:jc w:val="center"/>
        <w:rPr>
          <w:rFonts w:hint="eastAsia" w:ascii="仿宋" w:hAnsi="仿宋" w:eastAsia="仿宋" w:cs="仿宋"/>
          <w:b/>
          <w:bCs/>
          <w:sz w:val="52"/>
          <w:szCs w:val="72"/>
          <w:lang w:eastAsia="zh-CN"/>
        </w:rPr>
      </w:pPr>
      <w:r>
        <w:rPr>
          <w:rFonts w:hint="eastAsia" w:ascii="仿宋" w:hAnsi="仿宋" w:eastAsia="仿宋" w:cs="仿宋"/>
          <w:b/>
          <w:bCs/>
          <w:sz w:val="52"/>
          <w:szCs w:val="72"/>
          <w:lang w:eastAsia="zh-CN"/>
        </w:rPr>
        <w:t>政</w:t>
      </w:r>
    </w:p>
    <w:p w14:paraId="2829C45B">
      <w:pPr>
        <w:spacing w:line="720" w:lineRule="auto"/>
        <w:jc w:val="center"/>
        <w:rPr>
          <w:rFonts w:hint="eastAsia" w:ascii="仿宋" w:hAnsi="仿宋" w:eastAsia="仿宋" w:cs="仿宋"/>
          <w:b/>
          <w:bCs/>
          <w:sz w:val="52"/>
          <w:szCs w:val="72"/>
          <w:lang w:eastAsia="zh-CN"/>
        </w:rPr>
      </w:pPr>
      <w:r>
        <w:rPr>
          <w:rFonts w:hint="eastAsia" w:ascii="仿宋" w:hAnsi="仿宋" w:eastAsia="仿宋" w:cs="仿宋"/>
          <w:b/>
          <w:bCs/>
          <w:sz w:val="52"/>
          <w:szCs w:val="72"/>
          <w:lang w:eastAsia="zh-CN"/>
        </w:rPr>
        <w:t>府</w:t>
      </w:r>
    </w:p>
    <w:p w14:paraId="1B4FDE0B">
      <w:pPr>
        <w:spacing w:line="720" w:lineRule="auto"/>
        <w:jc w:val="center"/>
        <w:rPr>
          <w:rFonts w:hint="eastAsia" w:ascii="仿宋" w:hAnsi="仿宋" w:eastAsia="仿宋" w:cs="仿宋"/>
          <w:b/>
          <w:bCs/>
          <w:sz w:val="52"/>
          <w:szCs w:val="72"/>
        </w:rPr>
      </w:pPr>
      <w:r>
        <w:rPr>
          <w:rFonts w:hint="eastAsia" w:ascii="仿宋" w:hAnsi="仿宋" w:eastAsia="仿宋" w:cs="仿宋"/>
          <w:b/>
          <w:bCs/>
          <w:sz w:val="52"/>
          <w:szCs w:val="72"/>
        </w:rPr>
        <w:t>采</w:t>
      </w:r>
    </w:p>
    <w:p w14:paraId="58285438">
      <w:pPr>
        <w:spacing w:line="720" w:lineRule="auto"/>
        <w:jc w:val="center"/>
        <w:rPr>
          <w:rFonts w:hint="eastAsia" w:ascii="仿宋" w:hAnsi="仿宋" w:eastAsia="仿宋" w:cs="仿宋"/>
          <w:b/>
          <w:bCs/>
          <w:sz w:val="52"/>
          <w:szCs w:val="72"/>
        </w:rPr>
      </w:pPr>
      <w:r>
        <w:rPr>
          <w:rFonts w:hint="eastAsia" w:ascii="仿宋" w:hAnsi="仿宋" w:eastAsia="仿宋" w:cs="仿宋"/>
          <w:b/>
          <w:bCs/>
          <w:sz w:val="52"/>
          <w:szCs w:val="72"/>
        </w:rPr>
        <w:t>购</w:t>
      </w:r>
    </w:p>
    <w:p w14:paraId="5AE0DBD1">
      <w:pPr>
        <w:spacing w:line="720" w:lineRule="auto"/>
        <w:jc w:val="center"/>
        <w:rPr>
          <w:rFonts w:hint="eastAsia" w:ascii="仿宋" w:hAnsi="仿宋" w:eastAsia="仿宋" w:cs="仿宋"/>
          <w:b/>
          <w:bCs/>
          <w:sz w:val="52"/>
          <w:szCs w:val="72"/>
        </w:rPr>
      </w:pPr>
      <w:r>
        <w:rPr>
          <w:rFonts w:hint="eastAsia" w:ascii="仿宋" w:hAnsi="仿宋" w:eastAsia="仿宋" w:cs="仿宋"/>
          <w:b/>
          <w:bCs/>
          <w:sz w:val="52"/>
          <w:szCs w:val="72"/>
        </w:rPr>
        <w:t>合</w:t>
      </w:r>
    </w:p>
    <w:p w14:paraId="2AD226A2">
      <w:pPr>
        <w:spacing w:line="720" w:lineRule="auto"/>
        <w:jc w:val="center"/>
        <w:rPr>
          <w:rFonts w:hint="eastAsia" w:ascii="仿宋" w:hAnsi="仿宋" w:eastAsia="仿宋" w:cs="仿宋"/>
          <w:b/>
          <w:bCs/>
          <w:sz w:val="52"/>
          <w:szCs w:val="72"/>
        </w:rPr>
      </w:pPr>
      <w:r>
        <w:rPr>
          <w:rFonts w:hint="eastAsia" w:ascii="仿宋" w:hAnsi="仿宋" w:eastAsia="仿宋" w:cs="仿宋"/>
          <w:b/>
          <w:bCs/>
          <w:sz w:val="52"/>
          <w:szCs w:val="72"/>
        </w:rPr>
        <w:t>同</w:t>
      </w:r>
    </w:p>
    <w:p w14:paraId="1323C7D2">
      <w:pPr>
        <w:pStyle w:val="2"/>
        <w:rPr>
          <w:rFonts w:hint="eastAsia" w:ascii="仿宋" w:hAnsi="仿宋" w:eastAsia="仿宋" w:cs="仿宋"/>
        </w:rPr>
      </w:pPr>
    </w:p>
    <w:p w14:paraId="68238F06">
      <w:pPr>
        <w:spacing w:line="600" w:lineRule="auto"/>
        <w:ind w:firstLine="1124" w:firstLineChars="400"/>
        <w:rPr>
          <w:rFonts w:hint="eastAsia" w:ascii="仿宋" w:hAnsi="仿宋" w:eastAsia="仿宋" w:cs="仿宋"/>
          <w:b/>
          <w:bCs/>
          <w:sz w:val="28"/>
          <w:szCs w:val="28"/>
          <w:lang w:eastAsia="zh-CN"/>
        </w:rPr>
      </w:pPr>
      <w:r>
        <w:rPr>
          <w:rFonts w:hint="eastAsia" w:ascii="仿宋" w:hAnsi="仿宋" w:eastAsia="仿宋" w:cs="仿宋"/>
          <w:b/>
          <w:bCs/>
          <w:sz w:val="28"/>
          <w:szCs w:val="28"/>
          <w:lang w:eastAsia="zh-CN"/>
        </w:rPr>
        <w:t>项</w:t>
      </w:r>
      <w:r>
        <w:rPr>
          <w:rFonts w:hint="eastAsia" w:ascii="仿宋" w:hAnsi="仿宋" w:eastAsia="仿宋" w:cs="仿宋"/>
          <w:b/>
          <w:bCs/>
          <w:sz w:val="28"/>
          <w:szCs w:val="28"/>
          <w:lang w:val="en-US" w:eastAsia="zh-CN"/>
        </w:rPr>
        <w:t xml:space="preserve"> </w:t>
      </w:r>
      <w:r>
        <w:rPr>
          <w:rFonts w:hint="eastAsia" w:ascii="仿宋" w:hAnsi="仿宋" w:eastAsia="仿宋" w:cs="仿宋"/>
          <w:b/>
          <w:bCs/>
          <w:sz w:val="28"/>
          <w:szCs w:val="28"/>
          <w:lang w:eastAsia="zh-CN"/>
        </w:rPr>
        <w:t>目</w:t>
      </w:r>
      <w:r>
        <w:rPr>
          <w:rFonts w:hint="eastAsia" w:ascii="仿宋" w:hAnsi="仿宋" w:eastAsia="仿宋" w:cs="仿宋"/>
          <w:b/>
          <w:bCs/>
          <w:sz w:val="28"/>
          <w:szCs w:val="28"/>
          <w:lang w:val="en-US" w:eastAsia="zh-CN"/>
        </w:rPr>
        <w:t xml:space="preserve">  </w:t>
      </w:r>
      <w:r>
        <w:rPr>
          <w:rFonts w:hint="eastAsia" w:ascii="仿宋" w:hAnsi="仿宋" w:eastAsia="仿宋" w:cs="仿宋"/>
          <w:b/>
          <w:bCs/>
          <w:sz w:val="28"/>
          <w:szCs w:val="28"/>
          <w:lang w:eastAsia="zh-CN"/>
        </w:rPr>
        <w:t>名</w:t>
      </w:r>
      <w:r>
        <w:rPr>
          <w:rFonts w:hint="eastAsia" w:ascii="仿宋" w:hAnsi="仿宋" w:eastAsia="仿宋" w:cs="仿宋"/>
          <w:b/>
          <w:bCs/>
          <w:sz w:val="28"/>
          <w:szCs w:val="28"/>
          <w:lang w:val="en-US" w:eastAsia="zh-CN"/>
        </w:rPr>
        <w:t xml:space="preserve"> </w:t>
      </w:r>
      <w:r>
        <w:rPr>
          <w:rFonts w:hint="eastAsia" w:ascii="仿宋" w:hAnsi="仿宋" w:eastAsia="仿宋" w:cs="仿宋"/>
          <w:b/>
          <w:bCs/>
          <w:sz w:val="28"/>
          <w:szCs w:val="28"/>
          <w:lang w:eastAsia="zh-CN"/>
        </w:rPr>
        <w:t>称</w:t>
      </w:r>
      <w:r>
        <w:rPr>
          <w:rFonts w:hint="eastAsia" w:ascii="仿宋" w:hAnsi="仿宋" w:eastAsia="仿宋" w:cs="仿宋"/>
          <w:b/>
          <w:bCs/>
          <w:sz w:val="28"/>
          <w:szCs w:val="28"/>
        </w:rPr>
        <w:t>:</w:t>
      </w:r>
      <w:r>
        <w:rPr>
          <w:rFonts w:hint="eastAsia" w:ascii="仿宋" w:hAnsi="仿宋" w:eastAsia="仿宋" w:cs="仿宋"/>
          <w:b/>
          <w:bCs/>
          <w:sz w:val="28"/>
          <w:szCs w:val="28"/>
          <w:u w:val="single"/>
          <w:lang w:val="en-US" w:eastAsia="zh-CN"/>
        </w:rPr>
        <w:t xml:space="preserve">                              </w:t>
      </w:r>
    </w:p>
    <w:p w14:paraId="5D678CA4">
      <w:pPr>
        <w:spacing w:line="600" w:lineRule="auto"/>
        <w:ind w:firstLine="1124" w:firstLineChars="400"/>
        <w:rPr>
          <w:rFonts w:hint="eastAsia" w:ascii="仿宋" w:hAnsi="仿宋" w:eastAsia="仿宋" w:cs="仿宋"/>
          <w:b/>
          <w:bCs/>
          <w:sz w:val="28"/>
          <w:szCs w:val="28"/>
          <w:u w:val="single"/>
          <w:lang w:val="en-US"/>
        </w:rPr>
      </w:pPr>
      <w:r>
        <w:rPr>
          <w:rFonts w:hint="eastAsia" w:ascii="仿宋" w:hAnsi="仿宋" w:eastAsia="仿宋" w:cs="仿宋"/>
          <w:b/>
          <w:bCs/>
          <w:sz w:val="28"/>
          <w:szCs w:val="28"/>
        </w:rPr>
        <w:t>采购人(甲方) :</w:t>
      </w:r>
      <w:r>
        <w:rPr>
          <w:rFonts w:hint="eastAsia" w:ascii="仿宋" w:hAnsi="仿宋" w:eastAsia="仿宋" w:cs="仿宋"/>
          <w:b/>
          <w:bCs/>
          <w:sz w:val="28"/>
          <w:szCs w:val="28"/>
          <w:u w:val="single"/>
          <w:lang w:val="en-US" w:eastAsia="zh-CN"/>
        </w:rPr>
        <w:t xml:space="preserve">                              </w:t>
      </w:r>
    </w:p>
    <w:p w14:paraId="1B67CAF2">
      <w:pPr>
        <w:spacing w:line="600" w:lineRule="auto"/>
        <w:ind w:firstLine="1124" w:firstLineChars="400"/>
        <w:rPr>
          <w:rFonts w:hint="eastAsia" w:ascii="仿宋" w:hAnsi="仿宋" w:eastAsia="仿宋" w:cs="仿宋"/>
          <w:b/>
          <w:bCs/>
          <w:sz w:val="28"/>
          <w:szCs w:val="28"/>
          <w:lang w:val="en-US"/>
        </w:rPr>
      </w:pPr>
      <w:r>
        <w:rPr>
          <w:rFonts w:hint="eastAsia" w:ascii="仿宋" w:hAnsi="仿宋" w:eastAsia="仿宋" w:cs="仿宋"/>
          <w:b/>
          <w:bCs/>
          <w:sz w:val="28"/>
          <w:szCs w:val="28"/>
        </w:rPr>
        <w:t>供应商(乙方) :</w:t>
      </w:r>
      <w:r>
        <w:rPr>
          <w:rFonts w:hint="eastAsia" w:ascii="仿宋" w:hAnsi="仿宋" w:eastAsia="仿宋" w:cs="仿宋"/>
          <w:b/>
          <w:bCs/>
          <w:sz w:val="28"/>
          <w:szCs w:val="28"/>
          <w:u w:val="single"/>
          <w:lang w:val="en-US" w:eastAsia="zh-CN"/>
        </w:rPr>
        <w:t xml:space="preserve">                              </w:t>
      </w:r>
    </w:p>
    <w:p w14:paraId="4173B4D2">
      <w:pPr>
        <w:spacing w:line="600" w:lineRule="auto"/>
        <w:ind w:firstLine="1124" w:firstLineChars="400"/>
        <w:rPr>
          <w:rFonts w:hint="eastAsia" w:ascii="仿宋" w:hAnsi="仿宋" w:eastAsia="仿宋" w:cs="仿宋"/>
          <w:b/>
          <w:bCs/>
          <w:sz w:val="28"/>
          <w:szCs w:val="28"/>
        </w:rPr>
      </w:pPr>
      <w:r>
        <w:rPr>
          <w:rFonts w:hint="eastAsia" w:ascii="仿宋" w:hAnsi="仿宋" w:eastAsia="仿宋" w:cs="仿宋"/>
          <w:b/>
          <w:bCs/>
          <w:sz w:val="28"/>
          <w:szCs w:val="28"/>
          <w:lang w:eastAsia="zh-CN"/>
        </w:rPr>
        <w:t>签</w:t>
      </w:r>
      <w:r>
        <w:rPr>
          <w:rFonts w:hint="eastAsia" w:ascii="仿宋" w:hAnsi="仿宋" w:eastAsia="仿宋" w:cs="仿宋"/>
          <w:b/>
          <w:bCs/>
          <w:sz w:val="28"/>
          <w:szCs w:val="28"/>
          <w:lang w:val="en-US" w:eastAsia="zh-CN"/>
        </w:rPr>
        <w:t xml:space="preserve"> </w:t>
      </w:r>
      <w:r>
        <w:rPr>
          <w:rFonts w:hint="eastAsia" w:ascii="仿宋" w:hAnsi="仿宋" w:eastAsia="仿宋" w:cs="仿宋"/>
          <w:b/>
          <w:bCs/>
          <w:sz w:val="28"/>
          <w:szCs w:val="28"/>
          <w:lang w:eastAsia="zh-CN"/>
        </w:rPr>
        <w:t>订</w:t>
      </w:r>
      <w:r>
        <w:rPr>
          <w:rFonts w:hint="eastAsia" w:ascii="仿宋" w:hAnsi="仿宋" w:eastAsia="仿宋" w:cs="仿宋"/>
          <w:b/>
          <w:bCs/>
          <w:sz w:val="28"/>
          <w:szCs w:val="28"/>
          <w:lang w:val="en-US" w:eastAsia="zh-CN"/>
        </w:rPr>
        <w:t xml:space="preserve">  </w:t>
      </w:r>
      <w:r>
        <w:rPr>
          <w:rFonts w:hint="eastAsia" w:ascii="仿宋" w:hAnsi="仿宋" w:eastAsia="仿宋" w:cs="仿宋"/>
          <w:b/>
          <w:bCs/>
          <w:sz w:val="28"/>
          <w:szCs w:val="28"/>
          <w:lang w:eastAsia="zh-CN"/>
        </w:rPr>
        <w:t>地</w:t>
      </w:r>
      <w:r>
        <w:rPr>
          <w:rFonts w:hint="eastAsia" w:ascii="仿宋" w:hAnsi="仿宋" w:eastAsia="仿宋" w:cs="仿宋"/>
          <w:b/>
          <w:bCs/>
          <w:sz w:val="28"/>
          <w:szCs w:val="28"/>
          <w:lang w:val="en-US" w:eastAsia="zh-CN"/>
        </w:rPr>
        <w:t xml:space="preserve"> </w:t>
      </w:r>
      <w:r>
        <w:rPr>
          <w:rFonts w:hint="eastAsia" w:ascii="仿宋" w:hAnsi="仿宋" w:eastAsia="仿宋" w:cs="仿宋"/>
          <w:b/>
          <w:bCs/>
          <w:sz w:val="28"/>
          <w:szCs w:val="28"/>
          <w:lang w:eastAsia="zh-CN"/>
        </w:rPr>
        <w:t>点</w:t>
      </w:r>
      <w:r>
        <w:rPr>
          <w:rFonts w:hint="eastAsia" w:ascii="仿宋" w:hAnsi="仿宋" w:eastAsia="仿宋" w:cs="仿宋"/>
          <w:b/>
          <w:bCs/>
          <w:sz w:val="28"/>
          <w:szCs w:val="28"/>
        </w:rPr>
        <w:t xml:space="preserve">: </w:t>
      </w:r>
      <w:r>
        <w:rPr>
          <w:rFonts w:hint="eastAsia" w:ascii="仿宋" w:hAnsi="仿宋" w:eastAsia="仿宋" w:cs="仿宋"/>
          <w:b/>
          <w:bCs/>
          <w:sz w:val="28"/>
          <w:szCs w:val="28"/>
          <w:u w:val="single"/>
          <w:lang w:val="en-US" w:eastAsia="zh-CN"/>
        </w:rPr>
        <w:t xml:space="preserve">                             </w:t>
      </w:r>
    </w:p>
    <w:p w14:paraId="27E7DC84">
      <w:pPr>
        <w:jc w:val="center"/>
        <w:rPr>
          <w:rFonts w:hint="eastAsia" w:ascii="仿宋" w:hAnsi="仿宋" w:eastAsia="仿宋" w:cs="仿宋"/>
          <w:sz w:val="28"/>
          <w:szCs w:val="30"/>
        </w:rPr>
      </w:pPr>
      <w:r>
        <w:rPr>
          <w:rFonts w:hint="eastAsia" w:ascii="仿宋" w:hAnsi="仿宋" w:eastAsia="仿宋" w:cs="仿宋"/>
          <w:b/>
          <w:bCs/>
          <w:sz w:val="28"/>
          <w:szCs w:val="28"/>
        </w:rPr>
        <w:t>年</w:t>
      </w:r>
      <w:r>
        <w:rPr>
          <w:rFonts w:hint="eastAsia" w:ascii="仿宋" w:hAnsi="仿宋" w:eastAsia="仿宋" w:cs="仿宋"/>
          <w:b/>
          <w:bCs/>
          <w:sz w:val="28"/>
          <w:szCs w:val="28"/>
          <w:lang w:val="en-US" w:eastAsia="zh-CN"/>
        </w:rPr>
        <w:t xml:space="preserve">    </w:t>
      </w:r>
      <w:r>
        <w:rPr>
          <w:rFonts w:hint="eastAsia" w:ascii="仿宋" w:hAnsi="仿宋" w:eastAsia="仿宋" w:cs="仿宋"/>
          <w:b/>
          <w:bCs/>
          <w:sz w:val="28"/>
          <w:szCs w:val="28"/>
        </w:rPr>
        <w:t>月</w:t>
      </w:r>
    </w:p>
    <w:p w14:paraId="1647B59D">
      <w:pPr>
        <w:spacing w:line="360" w:lineRule="auto"/>
        <w:jc w:val="center"/>
        <w:rPr>
          <w:rFonts w:hint="eastAsia" w:ascii="仿宋" w:hAnsi="仿宋" w:eastAsia="仿宋" w:cs="仿宋"/>
          <w:b/>
          <w:bCs w:val="0"/>
          <w:color w:val="000000"/>
          <w:sz w:val="36"/>
          <w:szCs w:val="36"/>
          <w:lang w:val="en-US" w:eastAsia="zh-CN"/>
        </w:rPr>
        <w:sectPr>
          <w:headerReference r:id="rId4" w:type="first"/>
          <w:footerReference r:id="rId7" w:type="first"/>
          <w:footerReference r:id="rId5" w:type="default"/>
          <w:headerReference r:id="rId3" w:type="even"/>
          <w:footerReference r:id="rId6" w:type="even"/>
          <w:pgSz w:w="11906" w:h="16838"/>
          <w:pgMar w:top="1440" w:right="1247" w:bottom="1440" w:left="1247" w:header="851" w:footer="992" w:gutter="0"/>
          <w:pgNumType w:fmt="numberInDash" w:start="1"/>
          <w:cols w:space="720" w:num="1"/>
          <w:docGrid w:type="lines" w:linePitch="312" w:charSpace="0"/>
        </w:sectPr>
      </w:pPr>
    </w:p>
    <w:p w14:paraId="767E20EA">
      <w:pPr>
        <w:spacing w:line="360" w:lineRule="auto"/>
        <w:jc w:val="center"/>
        <w:rPr>
          <w:rFonts w:hint="eastAsia" w:ascii="仿宋" w:hAnsi="仿宋" w:eastAsia="仿宋" w:cs="仿宋"/>
          <w:b/>
          <w:bCs w:val="0"/>
          <w:color w:val="auto"/>
          <w:kern w:val="44"/>
          <w:sz w:val="32"/>
          <w:szCs w:val="20"/>
          <w:highlight w:val="none"/>
        </w:rPr>
      </w:pPr>
      <w:r>
        <w:rPr>
          <w:rFonts w:hint="eastAsia" w:ascii="仿宋" w:hAnsi="仿宋" w:eastAsia="仿宋" w:cs="仿宋"/>
          <w:b/>
          <w:bCs w:val="0"/>
          <w:color w:val="000000"/>
          <w:sz w:val="36"/>
          <w:szCs w:val="36"/>
          <w:lang w:val="en-US" w:eastAsia="zh-CN"/>
        </w:rPr>
        <w:t>采购合同</w:t>
      </w:r>
    </w:p>
    <w:p w14:paraId="54CACE9B">
      <w:pPr>
        <w:spacing w:line="360" w:lineRule="auto"/>
        <w:ind w:firstLine="480" w:firstLineChars="200"/>
        <w:jc w:val="both"/>
        <w:rPr>
          <w:rFonts w:hint="eastAsia" w:ascii="仿宋" w:hAnsi="仿宋" w:eastAsia="仿宋" w:cs="仿宋"/>
          <w:b w:val="0"/>
          <w:bCs/>
          <w:color w:val="000000"/>
          <w:sz w:val="24"/>
          <w:szCs w:val="24"/>
          <w:lang w:val="en-US" w:eastAsia="zh-CN"/>
        </w:rPr>
      </w:pPr>
      <w:r>
        <w:rPr>
          <w:rFonts w:hint="eastAsia" w:ascii="仿宋" w:hAnsi="仿宋" w:eastAsia="仿宋" w:cs="仿宋"/>
          <w:b w:val="0"/>
          <w:bCs/>
          <w:color w:val="000000"/>
          <w:sz w:val="24"/>
          <w:szCs w:val="24"/>
          <w:lang w:val="en-US" w:eastAsia="zh-CN"/>
        </w:rPr>
        <w:t>甲方：</w:t>
      </w:r>
    </w:p>
    <w:p w14:paraId="166BC8CC">
      <w:pPr>
        <w:spacing w:line="360" w:lineRule="auto"/>
        <w:ind w:firstLine="480" w:firstLineChars="200"/>
        <w:jc w:val="both"/>
        <w:rPr>
          <w:rFonts w:hint="eastAsia" w:ascii="仿宋" w:hAnsi="仿宋" w:eastAsia="仿宋" w:cs="仿宋"/>
          <w:b w:val="0"/>
          <w:bCs/>
          <w:color w:val="000000"/>
          <w:sz w:val="24"/>
          <w:szCs w:val="24"/>
          <w:lang w:val="en-US" w:eastAsia="zh-CN"/>
        </w:rPr>
      </w:pPr>
      <w:r>
        <w:rPr>
          <w:rFonts w:hint="eastAsia" w:ascii="仿宋" w:hAnsi="仿宋" w:eastAsia="仿宋" w:cs="仿宋"/>
          <w:b w:val="0"/>
          <w:bCs/>
          <w:color w:val="000000"/>
          <w:sz w:val="24"/>
          <w:szCs w:val="24"/>
          <w:lang w:val="en-US" w:eastAsia="zh-CN"/>
        </w:rPr>
        <w:t>乙方：</w:t>
      </w:r>
    </w:p>
    <w:p w14:paraId="52A73FAB">
      <w:pPr>
        <w:spacing w:line="360" w:lineRule="auto"/>
        <w:ind w:firstLine="480" w:firstLineChars="200"/>
        <w:jc w:val="both"/>
        <w:rPr>
          <w:rFonts w:hint="eastAsia" w:ascii="仿宋" w:hAnsi="仿宋" w:eastAsia="仿宋" w:cs="仿宋"/>
          <w:b w:val="0"/>
          <w:bCs/>
          <w:color w:val="000000"/>
          <w:sz w:val="24"/>
          <w:szCs w:val="24"/>
          <w:lang w:val="en-US" w:eastAsia="zh-CN"/>
        </w:rPr>
      </w:pPr>
      <w:r>
        <w:rPr>
          <w:rFonts w:hint="eastAsia" w:ascii="仿宋" w:hAnsi="仿宋" w:eastAsia="仿宋" w:cs="仿宋"/>
          <w:b w:val="0"/>
          <w:bCs/>
          <w:color w:val="000000"/>
          <w:sz w:val="24"/>
          <w:szCs w:val="24"/>
          <w:u w:val="single"/>
          <w:lang w:val="en-US" w:eastAsia="zh-CN"/>
        </w:rPr>
        <w:t>XXXXXXXXXXXXXXX项目</w:t>
      </w:r>
      <w:r>
        <w:rPr>
          <w:rFonts w:hint="eastAsia" w:ascii="仿宋" w:hAnsi="仿宋" w:eastAsia="仿宋" w:cs="仿宋"/>
          <w:b w:val="0"/>
          <w:bCs/>
          <w:color w:val="000000"/>
          <w:sz w:val="24"/>
          <w:szCs w:val="24"/>
          <w:lang w:val="en-US" w:eastAsia="zh-CN"/>
        </w:rPr>
        <w:t>(项目编号：</w:t>
      </w:r>
      <w:r>
        <w:rPr>
          <w:rFonts w:hint="eastAsia" w:ascii="仿宋" w:hAnsi="仿宋" w:eastAsia="仿宋" w:cs="仿宋"/>
          <w:b w:val="0"/>
          <w:bCs/>
          <w:color w:val="000000"/>
          <w:sz w:val="24"/>
          <w:szCs w:val="24"/>
          <w:u w:val="single"/>
          <w:lang w:val="en-US" w:eastAsia="zh-CN"/>
        </w:rPr>
        <w:t>XXXXXXXXXXXXX</w:t>
      </w:r>
      <w:r>
        <w:rPr>
          <w:rFonts w:hint="eastAsia" w:ascii="仿宋" w:hAnsi="仿宋" w:eastAsia="仿宋" w:cs="仿宋"/>
          <w:b w:val="0"/>
          <w:bCs/>
          <w:color w:val="000000"/>
          <w:sz w:val="24"/>
          <w:szCs w:val="24"/>
          <w:lang w:val="en-US" w:eastAsia="zh-CN"/>
        </w:rPr>
        <w:t xml:space="preserve"> )由</w:t>
      </w:r>
      <w:r>
        <w:rPr>
          <w:rFonts w:hint="eastAsia" w:ascii="仿宋" w:hAnsi="仿宋" w:eastAsia="仿宋" w:cs="仿宋"/>
          <w:b w:val="0"/>
          <w:bCs/>
          <w:color w:val="000000"/>
          <w:sz w:val="24"/>
          <w:szCs w:val="24"/>
          <w:u w:val="single"/>
          <w:lang w:val="en-US" w:eastAsia="zh-CN"/>
        </w:rPr>
        <w:t>XXXXXXXXXX公司(招标代理机构)</w:t>
      </w:r>
      <w:r>
        <w:rPr>
          <w:rFonts w:hint="eastAsia" w:ascii="仿宋" w:hAnsi="仿宋" w:eastAsia="仿宋" w:cs="仿宋"/>
          <w:b w:val="0"/>
          <w:bCs/>
          <w:color w:val="000000"/>
          <w:sz w:val="24"/>
          <w:szCs w:val="24"/>
          <w:lang w:val="en-US" w:eastAsia="zh-CN"/>
        </w:rPr>
        <w:t>组织招标采购，</w:t>
      </w:r>
      <w:r>
        <w:rPr>
          <w:rFonts w:hint="eastAsia" w:ascii="仿宋" w:hAnsi="仿宋" w:eastAsia="仿宋" w:cs="仿宋"/>
          <w:b w:val="0"/>
          <w:bCs/>
          <w:color w:val="000000"/>
          <w:sz w:val="24"/>
          <w:szCs w:val="24"/>
          <w:u w:val="single"/>
          <w:lang w:val="en-US" w:eastAsia="zh-CN"/>
        </w:rPr>
        <w:t xml:space="preserve">         </w:t>
      </w:r>
      <w:r>
        <w:rPr>
          <w:rFonts w:hint="eastAsia" w:ascii="仿宋" w:hAnsi="仿宋" w:eastAsia="仿宋" w:cs="仿宋"/>
          <w:b w:val="0"/>
          <w:bCs/>
          <w:color w:val="000000"/>
          <w:sz w:val="24"/>
          <w:szCs w:val="24"/>
          <w:lang w:val="en-US" w:eastAsia="zh-CN"/>
        </w:rPr>
        <w:t>(以下简称“甲方”)确定</w:t>
      </w:r>
      <w:r>
        <w:rPr>
          <w:rFonts w:hint="eastAsia" w:ascii="仿宋" w:hAnsi="仿宋" w:eastAsia="仿宋" w:cs="仿宋"/>
          <w:b w:val="0"/>
          <w:bCs/>
          <w:color w:val="000000"/>
          <w:sz w:val="24"/>
          <w:szCs w:val="24"/>
          <w:u w:val="single"/>
          <w:lang w:val="en-US" w:eastAsia="zh-CN"/>
        </w:rPr>
        <w:t xml:space="preserve">       </w:t>
      </w:r>
      <w:r>
        <w:rPr>
          <w:rFonts w:hint="eastAsia" w:ascii="仿宋" w:hAnsi="仿宋" w:eastAsia="仿宋" w:cs="仿宋"/>
          <w:b w:val="0"/>
          <w:bCs/>
          <w:color w:val="000000"/>
          <w:sz w:val="24"/>
          <w:szCs w:val="24"/>
          <w:lang w:val="en-US" w:eastAsia="zh-CN"/>
        </w:rPr>
        <w:t>（以下简称“乙方”）为该项目的成交供应商。</w:t>
      </w:r>
    </w:p>
    <w:p w14:paraId="430B7324">
      <w:pPr>
        <w:spacing w:line="360" w:lineRule="auto"/>
        <w:ind w:firstLine="480" w:firstLineChars="200"/>
        <w:jc w:val="both"/>
        <w:rPr>
          <w:rFonts w:hint="eastAsia" w:ascii="仿宋" w:hAnsi="仿宋" w:eastAsia="仿宋" w:cs="仿宋"/>
          <w:b w:val="0"/>
          <w:bCs/>
          <w:color w:val="000000"/>
          <w:sz w:val="24"/>
          <w:szCs w:val="24"/>
          <w:lang w:val="en-US" w:eastAsia="zh-CN"/>
        </w:rPr>
      </w:pPr>
      <w:r>
        <w:rPr>
          <w:rFonts w:hint="eastAsia" w:ascii="仿宋" w:hAnsi="仿宋" w:eastAsia="仿宋" w:cs="仿宋"/>
          <w:b w:val="0"/>
          <w:bCs/>
          <w:color w:val="000000"/>
          <w:sz w:val="24"/>
          <w:szCs w:val="24"/>
          <w:lang w:val="en-US" w:eastAsia="zh-CN"/>
        </w:rPr>
        <w:t>依据《中华人民共和国民法典》和《中华人民共和国政府采购法》及相关法律法规，经双方协商按下述条款和条件签署本合同。</w:t>
      </w:r>
    </w:p>
    <w:p w14:paraId="191C4270">
      <w:pPr>
        <w:spacing w:line="360" w:lineRule="auto"/>
        <w:ind w:firstLine="482" w:firstLineChars="200"/>
        <w:jc w:val="both"/>
        <w:rPr>
          <w:rFonts w:hint="eastAsia" w:ascii="仿宋" w:hAnsi="仿宋" w:eastAsia="仿宋" w:cs="仿宋"/>
          <w:b/>
          <w:bCs w:val="0"/>
          <w:color w:val="000000"/>
          <w:sz w:val="24"/>
          <w:szCs w:val="24"/>
          <w:lang w:val="en-US" w:eastAsia="zh-CN"/>
        </w:rPr>
      </w:pPr>
      <w:r>
        <w:rPr>
          <w:rFonts w:hint="eastAsia" w:ascii="仿宋" w:hAnsi="仿宋" w:eastAsia="仿宋" w:cs="仿宋"/>
          <w:b/>
          <w:bCs w:val="0"/>
          <w:color w:val="000000"/>
          <w:sz w:val="24"/>
          <w:szCs w:val="24"/>
          <w:lang w:val="en-US" w:eastAsia="zh-CN"/>
        </w:rPr>
        <w:t>一、合同金额</w:t>
      </w:r>
    </w:p>
    <w:p w14:paraId="14D768C2">
      <w:pPr>
        <w:spacing w:line="360" w:lineRule="auto"/>
        <w:ind w:firstLine="480" w:firstLineChars="200"/>
        <w:jc w:val="both"/>
        <w:rPr>
          <w:rFonts w:hint="eastAsia" w:ascii="仿宋" w:hAnsi="仿宋" w:eastAsia="仿宋" w:cs="仿宋"/>
          <w:b w:val="0"/>
          <w:bCs/>
          <w:color w:val="000000"/>
          <w:sz w:val="24"/>
          <w:szCs w:val="24"/>
          <w:lang w:val="en-US" w:eastAsia="zh-CN"/>
        </w:rPr>
      </w:pPr>
      <w:r>
        <w:rPr>
          <w:rFonts w:hint="eastAsia" w:ascii="仿宋" w:hAnsi="仿宋" w:eastAsia="仿宋" w:cs="仿宋"/>
          <w:b w:val="0"/>
          <w:bCs/>
          <w:color w:val="000000"/>
          <w:sz w:val="24"/>
          <w:szCs w:val="24"/>
          <w:lang w:val="en-US" w:eastAsia="zh-CN"/>
        </w:rPr>
        <w:t>（一）合同总价为</w:t>
      </w:r>
      <w:r>
        <w:rPr>
          <w:rFonts w:hint="eastAsia" w:ascii="仿宋" w:hAnsi="仿宋" w:eastAsia="仿宋" w:cs="仿宋"/>
          <w:b w:val="0"/>
          <w:bCs/>
          <w:color w:val="000000"/>
          <w:sz w:val="24"/>
          <w:szCs w:val="24"/>
          <w:u w:val="single"/>
          <w:lang w:val="en-US" w:eastAsia="zh-CN"/>
        </w:rPr>
        <w:t>人民币（大写）        （￥     ）</w:t>
      </w:r>
      <w:r>
        <w:rPr>
          <w:rFonts w:hint="eastAsia" w:ascii="仿宋" w:hAnsi="仿宋" w:eastAsia="仿宋" w:cs="仿宋"/>
          <w:b w:val="0"/>
          <w:bCs/>
          <w:color w:val="000000"/>
          <w:sz w:val="24"/>
          <w:szCs w:val="24"/>
          <w:lang w:val="en-US" w:eastAsia="zh-CN"/>
        </w:rPr>
        <w:t>。</w:t>
      </w:r>
    </w:p>
    <w:p w14:paraId="7C06D513">
      <w:pPr>
        <w:spacing w:line="360" w:lineRule="auto"/>
        <w:ind w:firstLine="480" w:firstLineChars="200"/>
        <w:jc w:val="both"/>
        <w:rPr>
          <w:rFonts w:hint="eastAsia" w:ascii="仿宋" w:hAnsi="仿宋" w:eastAsia="仿宋" w:cs="仿宋"/>
          <w:b w:val="0"/>
          <w:bCs/>
          <w:color w:val="000000"/>
          <w:sz w:val="24"/>
          <w:szCs w:val="24"/>
          <w:highlight w:val="none"/>
          <w:lang w:val="en-US" w:eastAsia="zh-CN"/>
        </w:rPr>
      </w:pPr>
      <w:r>
        <w:rPr>
          <w:rFonts w:hint="eastAsia" w:ascii="仿宋" w:hAnsi="仿宋" w:eastAsia="仿宋" w:cs="仿宋"/>
          <w:b w:val="0"/>
          <w:bCs/>
          <w:color w:val="000000"/>
          <w:sz w:val="24"/>
          <w:szCs w:val="24"/>
          <w:lang w:val="en-US" w:eastAsia="zh-CN"/>
        </w:rPr>
        <w:t>（二）</w:t>
      </w:r>
      <w:r>
        <w:rPr>
          <w:rFonts w:hint="eastAsia" w:ascii="仿宋" w:hAnsi="仿宋" w:eastAsia="仿宋" w:cs="仿宋"/>
          <w:b w:val="0"/>
          <w:bCs/>
          <w:color w:val="000000"/>
          <w:sz w:val="24"/>
          <w:szCs w:val="24"/>
          <w:highlight w:val="none"/>
          <w:lang w:val="en-US" w:eastAsia="zh-CN"/>
        </w:rPr>
        <w:t>合同为固定总价合同，不受市场价格变化因素的影响。</w:t>
      </w:r>
    </w:p>
    <w:p w14:paraId="2A40C515">
      <w:pPr>
        <w:spacing w:line="360" w:lineRule="auto"/>
        <w:ind w:firstLine="482" w:firstLineChars="200"/>
        <w:jc w:val="both"/>
        <w:rPr>
          <w:rFonts w:hint="eastAsia" w:ascii="仿宋" w:hAnsi="仿宋" w:eastAsia="仿宋" w:cs="仿宋"/>
          <w:b/>
          <w:bCs w:val="0"/>
          <w:color w:val="000000"/>
          <w:sz w:val="24"/>
          <w:szCs w:val="24"/>
          <w:lang w:val="en-US" w:eastAsia="zh-CN"/>
        </w:rPr>
      </w:pPr>
      <w:r>
        <w:rPr>
          <w:rFonts w:hint="eastAsia" w:ascii="仿宋" w:hAnsi="仿宋" w:eastAsia="仿宋" w:cs="仿宋"/>
          <w:b/>
          <w:bCs w:val="0"/>
          <w:color w:val="000000"/>
          <w:sz w:val="24"/>
          <w:szCs w:val="24"/>
          <w:lang w:val="en-US" w:eastAsia="zh-CN"/>
        </w:rPr>
        <w:t>二、产品清单</w:t>
      </w:r>
    </w:p>
    <w:p w14:paraId="55AF0F43">
      <w:pPr>
        <w:bidi w:val="0"/>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设备名称、规格型号、制造厂商、数量、价款</w:t>
      </w:r>
    </w:p>
    <w:tbl>
      <w:tblPr>
        <w:tblStyle w:val="5"/>
        <w:tblW w:w="9435" w:type="dxa"/>
        <w:tblInd w:w="8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49"/>
        <w:gridCol w:w="697"/>
        <w:gridCol w:w="1609"/>
        <w:gridCol w:w="1695"/>
        <w:gridCol w:w="870"/>
        <w:gridCol w:w="795"/>
        <w:gridCol w:w="1526"/>
        <w:gridCol w:w="1094"/>
      </w:tblGrid>
      <w:tr w14:paraId="085D9F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46" w:type="dxa"/>
            <w:gridSpan w:val="2"/>
            <w:noWrap w:val="0"/>
            <w:vAlign w:val="center"/>
          </w:tcPr>
          <w:p w14:paraId="24DF7C94">
            <w:pPr>
              <w:bidi w:val="0"/>
              <w:spacing w:line="360" w:lineRule="auto"/>
              <w:jc w:val="center"/>
              <w:rPr>
                <w:rFonts w:hint="eastAsia" w:ascii="仿宋" w:hAnsi="仿宋" w:eastAsia="仿宋" w:cs="仿宋"/>
                <w:sz w:val="24"/>
                <w:szCs w:val="24"/>
              </w:rPr>
            </w:pPr>
            <w:r>
              <w:rPr>
                <w:rFonts w:hint="eastAsia" w:ascii="仿宋" w:hAnsi="仿宋" w:eastAsia="仿宋" w:cs="仿宋"/>
                <w:sz w:val="24"/>
                <w:szCs w:val="24"/>
              </w:rPr>
              <w:t>设备名称</w:t>
            </w:r>
          </w:p>
        </w:tc>
        <w:tc>
          <w:tcPr>
            <w:tcW w:w="1609" w:type="dxa"/>
            <w:noWrap w:val="0"/>
            <w:vAlign w:val="center"/>
          </w:tcPr>
          <w:p w14:paraId="4315880E">
            <w:pPr>
              <w:bidi w:val="0"/>
              <w:spacing w:line="360" w:lineRule="auto"/>
              <w:jc w:val="center"/>
              <w:rPr>
                <w:rFonts w:hint="eastAsia" w:ascii="仿宋" w:hAnsi="仿宋" w:eastAsia="仿宋" w:cs="仿宋"/>
                <w:kern w:val="2"/>
                <w:sz w:val="24"/>
                <w:szCs w:val="24"/>
                <w:lang w:val="en-US" w:eastAsia="zh-CN" w:bidi="ar-SA"/>
              </w:rPr>
            </w:pPr>
            <w:r>
              <w:rPr>
                <w:rFonts w:hint="eastAsia" w:ascii="仿宋" w:hAnsi="仿宋" w:eastAsia="仿宋" w:cs="仿宋"/>
                <w:sz w:val="24"/>
                <w:szCs w:val="24"/>
              </w:rPr>
              <w:t>规格型号</w:t>
            </w:r>
          </w:p>
        </w:tc>
        <w:tc>
          <w:tcPr>
            <w:tcW w:w="1695" w:type="dxa"/>
            <w:noWrap w:val="0"/>
            <w:vAlign w:val="center"/>
          </w:tcPr>
          <w:p w14:paraId="1FEF7FDD">
            <w:pPr>
              <w:bidi w:val="0"/>
              <w:spacing w:line="360" w:lineRule="auto"/>
              <w:jc w:val="center"/>
              <w:rPr>
                <w:rFonts w:hint="eastAsia" w:ascii="仿宋" w:hAnsi="仿宋" w:eastAsia="仿宋" w:cs="仿宋"/>
                <w:sz w:val="24"/>
                <w:szCs w:val="24"/>
              </w:rPr>
            </w:pPr>
            <w:r>
              <w:rPr>
                <w:rFonts w:hint="eastAsia" w:ascii="仿宋" w:hAnsi="仿宋" w:eastAsia="仿宋" w:cs="仿宋"/>
                <w:sz w:val="24"/>
                <w:szCs w:val="24"/>
              </w:rPr>
              <w:t>制造厂商</w:t>
            </w:r>
          </w:p>
        </w:tc>
        <w:tc>
          <w:tcPr>
            <w:tcW w:w="870" w:type="dxa"/>
            <w:noWrap w:val="0"/>
            <w:vAlign w:val="center"/>
          </w:tcPr>
          <w:p w14:paraId="2B22362D">
            <w:pPr>
              <w:bidi w:val="0"/>
              <w:spacing w:line="360" w:lineRule="auto"/>
              <w:jc w:val="center"/>
              <w:rPr>
                <w:rFonts w:hint="eastAsia" w:ascii="仿宋" w:hAnsi="仿宋" w:eastAsia="仿宋" w:cs="仿宋"/>
                <w:sz w:val="24"/>
                <w:szCs w:val="24"/>
              </w:rPr>
            </w:pPr>
            <w:r>
              <w:rPr>
                <w:rFonts w:hint="eastAsia" w:ascii="仿宋" w:hAnsi="仿宋" w:eastAsia="仿宋" w:cs="仿宋"/>
                <w:sz w:val="24"/>
                <w:szCs w:val="24"/>
              </w:rPr>
              <w:t>数量</w:t>
            </w:r>
          </w:p>
        </w:tc>
        <w:tc>
          <w:tcPr>
            <w:tcW w:w="795" w:type="dxa"/>
            <w:noWrap w:val="0"/>
            <w:vAlign w:val="center"/>
          </w:tcPr>
          <w:p w14:paraId="5B93BF58">
            <w:pPr>
              <w:bidi w:val="0"/>
              <w:spacing w:line="360" w:lineRule="auto"/>
              <w:jc w:val="center"/>
              <w:rPr>
                <w:rFonts w:hint="eastAsia" w:ascii="仿宋" w:hAnsi="仿宋" w:eastAsia="仿宋" w:cs="仿宋"/>
                <w:sz w:val="24"/>
                <w:szCs w:val="24"/>
              </w:rPr>
            </w:pPr>
            <w:r>
              <w:rPr>
                <w:rFonts w:hint="eastAsia" w:ascii="仿宋" w:hAnsi="仿宋" w:eastAsia="仿宋" w:cs="仿宋"/>
                <w:sz w:val="24"/>
                <w:szCs w:val="24"/>
              </w:rPr>
              <w:t>单位</w:t>
            </w:r>
          </w:p>
        </w:tc>
        <w:tc>
          <w:tcPr>
            <w:tcW w:w="1526" w:type="dxa"/>
            <w:noWrap w:val="0"/>
            <w:vAlign w:val="center"/>
          </w:tcPr>
          <w:p w14:paraId="2752832A">
            <w:pPr>
              <w:bidi w:val="0"/>
              <w:spacing w:line="360" w:lineRule="auto"/>
              <w:jc w:val="center"/>
              <w:rPr>
                <w:rFonts w:hint="eastAsia" w:ascii="仿宋" w:hAnsi="仿宋" w:eastAsia="仿宋" w:cs="仿宋"/>
                <w:sz w:val="24"/>
                <w:szCs w:val="24"/>
                <w:lang w:val="en-US" w:eastAsia="zh-CN"/>
              </w:rPr>
            </w:pPr>
            <w:r>
              <w:rPr>
                <w:rFonts w:hint="eastAsia" w:ascii="仿宋" w:hAnsi="仿宋" w:eastAsia="仿宋" w:cs="仿宋"/>
                <w:sz w:val="24"/>
                <w:szCs w:val="24"/>
              </w:rPr>
              <w:t>单价</w:t>
            </w:r>
            <w:r>
              <w:rPr>
                <w:rFonts w:hint="eastAsia" w:ascii="仿宋" w:hAnsi="仿宋" w:eastAsia="仿宋" w:cs="仿宋"/>
                <w:sz w:val="24"/>
                <w:szCs w:val="24"/>
                <w:lang w:val="en-US" w:eastAsia="zh-CN"/>
              </w:rPr>
              <w:t>(元）</w:t>
            </w:r>
          </w:p>
        </w:tc>
        <w:tc>
          <w:tcPr>
            <w:tcW w:w="1094" w:type="dxa"/>
            <w:noWrap w:val="0"/>
            <w:vAlign w:val="center"/>
          </w:tcPr>
          <w:p w14:paraId="18F96E7F">
            <w:pPr>
              <w:bidi w:val="0"/>
              <w:spacing w:line="360" w:lineRule="auto"/>
              <w:jc w:val="center"/>
              <w:rPr>
                <w:rFonts w:hint="eastAsia" w:ascii="仿宋" w:hAnsi="仿宋" w:eastAsia="仿宋" w:cs="仿宋"/>
                <w:sz w:val="24"/>
                <w:szCs w:val="24"/>
                <w:lang w:eastAsia="zh-CN"/>
              </w:rPr>
            </w:pPr>
            <w:r>
              <w:rPr>
                <w:rFonts w:hint="eastAsia" w:ascii="仿宋" w:hAnsi="仿宋" w:eastAsia="仿宋" w:cs="仿宋"/>
                <w:sz w:val="24"/>
                <w:szCs w:val="24"/>
              </w:rPr>
              <w:t>小计</w:t>
            </w:r>
            <w:r>
              <w:rPr>
                <w:rFonts w:hint="eastAsia" w:ascii="仿宋" w:hAnsi="仿宋" w:eastAsia="仿宋" w:cs="仿宋"/>
                <w:sz w:val="24"/>
                <w:szCs w:val="24"/>
                <w:lang w:eastAsia="zh-CN"/>
              </w:rPr>
              <w:t>（元）</w:t>
            </w:r>
          </w:p>
        </w:tc>
      </w:tr>
      <w:tr w14:paraId="7D4FCF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82" w:hRule="atLeast"/>
        </w:trPr>
        <w:tc>
          <w:tcPr>
            <w:tcW w:w="1846" w:type="dxa"/>
            <w:gridSpan w:val="2"/>
            <w:noWrap w:val="0"/>
            <w:vAlign w:val="center"/>
          </w:tcPr>
          <w:p w14:paraId="6BC218E3">
            <w:pPr>
              <w:jc w:val="center"/>
              <w:rPr>
                <w:rFonts w:hint="eastAsia" w:ascii="仿宋" w:hAnsi="仿宋" w:eastAsia="仿宋" w:cs="仿宋"/>
                <w:kern w:val="2"/>
                <w:sz w:val="24"/>
                <w:szCs w:val="24"/>
                <w:lang w:val="en-US" w:eastAsia="zh-CN" w:bidi="ar-SA"/>
              </w:rPr>
            </w:pPr>
          </w:p>
        </w:tc>
        <w:tc>
          <w:tcPr>
            <w:tcW w:w="1609" w:type="dxa"/>
            <w:noWrap w:val="0"/>
            <w:vAlign w:val="center"/>
          </w:tcPr>
          <w:p w14:paraId="478E7665">
            <w:pPr>
              <w:jc w:val="center"/>
              <w:rPr>
                <w:rFonts w:hint="eastAsia" w:ascii="仿宋" w:hAnsi="仿宋" w:eastAsia="仿宋" w:cs="仿宋"/>
                <w:kern w:val="2"/>
                <w:sz w:val="24"/>
                <w:szCs w:val="24"/>
                <w:lang w:val="en-US" w:eastAsia="zh-CN" w:bidi="ar-SA"/>
              </w:rPr>
            </w:pPr>
          </w:p>
        </w:tc>
        <w:tc>
          <w:tcPr>
            <w:tcW w:w="1695" w:type="dxa"/>
            <w:noWrap w:val="0"/>
            <w:vAlign w:val="center"/>
          </w:tcPr>
          <w:p w14:paraId="5A92CD7A">
            <w:pPr>
              <w:bidi w:val="0"/>
              <w:spacing w:line="360" w:lineRule="auto"/>
              <w:jc w:val="center"/>
              <w:rPr>
                <w:rFonts w:hint="eastAsia" w:ascii="仿宋" w:hAnsi="仿宋" w:eastAsia="仿宋" w:cs="仿宋"/>
                <w:sz w:val="24"/>
                <w:szCs w:val="24"/>
                <w:lang w:val="en-US" w:eastAsia="zh-CN"/>
              </w:rPr>
            </w:pPr>
          </w:p>
        </w:tc>
        <w:tc>
          <w:tcPr>
            <w:tcW w:w="870" w:type="dxa"/>
            <w:noWrap w:val="0"/>
            <w:vAlign w:val="center"/>
          </w:tcPr>
          <w:p w14:paraId="47A36331">
            <w:pPr>
              <w:bidi w:val="0"/>
              <w:spacing w:line="360" w:lineRule="auto"/>
              <w:jc w:val="center"/>
              <w:rPr>
                <w:rFonts w:hint="eastAsia" w:ascii="仿宋" w:hAnsi="仿宋" w:eastAsia="仿宋" w:cs="仿宋"/>
                <w:sz w:val="24"/>
                <w:szCs w:val="24"/>
                <w:lang w:val="en-US" w:eastAsia="zh-CN"/>
              </w:rPr>
            </w:pPr>
          </w:p>
        </w:tc>
        <w:tc>
          <w:tcPr>
            <w:tcW w:w="795" w:type="dxa"/>
            <w:noWrap w:val="0"/>
            <w:vAlign w:val="center"/>
          </w:tcPr>
          <w:p w14:paraId="3EF0EAF6">
            <w:pPr>
              <w:bidi w:val="0"/>
              <w:spacing w:line="360" w:lineRule="auto"/>
              <w:jc w:val="center"/>
              <w:rPr>
                <w:rFonts w:hint="eastAsia" w:ascii="仿宋" w:hAnsi="仿宋" w:eastAsia="仿宋" w:cs="仿宋"/>
                <w:sz w:val="24"/>
                <w:szCs w:val="24"/>
                <w:lang w:eastAsia="zh-CN"/>
              </w:rPr>
            </w:pPr>
          </w:p>
        </w:tc>
        <w:tc>
          <w:tcPr>
            <w:tcW w:w="1526" w:type="dxa"/>
            <w:noWrap w:val="0"/>
            <w:vAlign w:val="center"/>
          </w:tcPr>
          <w:p w14:paraId="0BC1293A">
            <w:pPr>
              <w:bidi w:val="0"/>
              <w:spacing w:line="360" w:lineRule="auto"/>
              <w:jc w:val="center"/>
              <w:rPr>
                <w:rFonts w:hint="eastAsia" w:ascii="仿宋" w:hAnsi="仿宋" w:eastAsia="仿宋" w:cs="仿宋"/>
                <w:sz w:val="24"/>
                <w:szCs w:val="24"/>
                <w:lang w:val="en-US" w:eastAsia="zh-CN"/>
              </w:rPr>
            </w:pPr>
          </w:p>
        </w:tc>
        <w:tc>
          <w:tcPr>
            <w:tcW w:w="1094" w:type="dxa"/>
            <w:noWrap w:val="0"/>
            <w:vAlign w:val="center"/>
          </w:tcPr>
          <w:p w14:paraId="74988BA1">
            <w:pPr>
              <w:bidi w:val="0"/>
              <w:spacing w:line="360" w:lineRule="auto"/>
              <w:jc w:val="center"/>
              <w:rPr>
                <w:rFonts w:hint="eastAsia" w:ascii="仿宋" w:hAnsi="仿宋" w:eastAsia="仿宋" w:cs="仿宋"/>
                <w:sz w:val="24"/>
                <w:szCs w:val="24"/>
                <w:lang w:val="en-US" w:eastAsia="zh-CN"/>
              </w:rPr>
            </w:pPr>
          </w:p>
        </w:tc>
      </w:tr>
      <w:tr w14:paraId="2FDAD9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1149" w:type="dxa"/>
            <w:vMerge w:val="restart"/>
            <w:noWrap w:val="0"/>
            <w:vAlign w:val="center"/>
          </w:tcPr>
          <w:p w14:paraId="08FBC1EC">
            <w:pPr>
              <w:bidi w:val="0"/>
              <w:spacing w:line="360" w:lineRule="auto"/>
              <w:jc w:val="center"/>
              <w:rPr>
                <w:rFonts w:hint="eastAsia" w:ascii="仿宋" w:hAnsi="仿宋" w:eastAsia="仿宋" w:cs="仿宋"/>
                <w:sz w:val="24"/>
                <w:szCs w:val="24"/>
              </w:rPr>
            </w:pPr>
            <w:r>
              <w:rPr>
                <w:rFonts w:hint="eastAsia" w:ascii="仿宋" w:hAnsi="仿宋" w:eastAsia="仿宋" w:cs="仿宋"/>
                <w:sz w:val="24"/>
                <w:szCs w:val="24"/>
              </w:rPr>
              <w:t>总价</w:t>
            </w:r>
          </w:p>
        </w:tc>
        <w:tc>
          <w:tcPr>
            <w:tcW w:w="8286" w:type="dxa"/>
            <w:gridSpan w:val="7"/>
            <w:noWrap w:val="0"/>
            <w:vAlign w:val="top"/>
          </w:tcPr>
          <w:p w14:paraId="0157678E">
            <w:pPr>
              <w:bidi w:val="0"/>
              <w:spacing w:line="360" w:lineRule="auto"/>
              <w:rPr>
                <w:rFonts w:hint="eastAsia" w:ascii="仿宋" w:hAnsi="仿宋" w:eastAsia="仿宋" w:cs="仿宋"/>
                <w:sz w:val="24"/>
                <w:szCs w:val="24"/>
              </w:rPr>
            </w:pPr>
            <w:r>
              <w:rPr>
                <w:rFonts w:hint="eastAsia" w:ascii="仿宋" w:hAnsi="仿宋" w:eastAsia="仿宋" w:cs="仿宋"/>
                <w:sz w:val="24"/>
                <w:szCs w:val="24"/>
              </w:rPr>
              <w:t>（小写）￥</w:t>
            </w:r>
            <w:r>
              <w:rPr>
                <w:rFonts w:hint="eastAsia" w:ascii="仿宋" w:hAnsi="仿宋" w:eastAsia="仿宋" w:cs="仿宋"/>
                <w:sz w:val="24"/>
                <w:szCs w:val="24"/>
                <w:lang w:val="en-US" w:eastAsia="zh-CN"/>
              </w:rPr>
              <w:t xml:space="preserve">     </w:t>
            </w:r>
            <w:r>
              <w:rPr>
                <w:rFonts w:hint="eastAsia" w:ascii="仿宋" w:hAnsi="仿宋" w:eastAsia="仿宋" w:cs="仿宋"/>
                <w:sz w:val="24"/>
                <w:szCs w:val="24"/>
              </w:rPr>
              <w:t>元</w:t>
            </w:r>
          </w:p>
        </w:tc>
      </w:tr>
      <w:tr w14:paraId="1E721F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1149" w:type="dxa"/>
            <w:vMerge w:val="continue"/>
            <w:noWrap w:val="0"/>
            <w:vAlign w:val="top"/>
          </w:tcPr>
          <w:p w14:paraId="4752C8BA">
            <w:pPr>
              <w:bidi w:val="0"/>
              <w:spacing w:line="360" w:lineRule="auto"/>
              <w:rPr>
                <w:rFonts w:hint="eastAsia" w:ascii="仿宋" w:hAnsi="仿宋" w:eastAsia="仿宋" w:cs="仿宋"/>
                <w:sz w:val="24"/>
                <w:szCs w:val="24"/>
              </w:rPr>
            </w:pPr>
          </w:p>
        </w:tc>
        <w:tc>
          <w:tcPr>
            <w:tcW w:w="8286" w:type="dxa"/>
            <w:gridSpan w:val="7"/>
            <w:noWrap w:val="0"/>
            <w:vAlign w:val="top"/>
          </w:tcPr>
          <w:p w14:paraId="5CD97159">
            <w:pPr>
              <w:bidi w:val="0"/>
              <w:spacing w:line="360" w:lineRule="auto"/>
              <w:rPr>
                <w:rFonts w:hint="eastAsia" w:ascii="仿宋" w:hAnsi="仿宋" w:eastAsia="仿宋" w:cs="仿宋"/>
                <w:sz w:val="24"/>
                <w:szCs w:val="24"/>
                <w:lang w:eastAsia="zh-CN"/>
              </w:rPr>
            </w:pPr>
            <w:r>
              <w:rPr>
                <w:rFonts w:hint="eastAsia" w:ascii="仿宋" w:hAnsi="仿宋" w:eastAsia="仿宋" w:cs="仿宋"/>
                <w:sz w:val="24"/>
                <w:szCs w:val="24"/>
              </w:rPr>
              <w:t>（大写）</w:t>
            </w:r>
          </w:p>
        </w:tc>
      </w:tr>
    </w:tbl>
    <w:p w14:paraId="6CDD1705">
      <w:pPr>
        <w:bidi w:val="0"/>
        <w:spacing w:line="360" w:lineRule="auto"/>
        <w:rPr>
          <w:rFonts w:hint="eastAsia" w:ascii="仿宋" w:hAnsi="仿宋" w:eastAsia="仿宋" w:cs="仿宋"/>
          <w:sz w:val="24"/>
          <w:szCs w:val="24"/>
        </w:rPr>
      </w:pPr>
      <w:r>
        <w:rPr>
          <w:rFonts w:hint="eastAsia" w:ascii="仿宋" w:hAnsi="仿宋" w:eastAsia="仿宋" w:cs="仿宋"/>
          <w:sz w:val="24"/>
          <w:szCs w:val="24"/>
        </w:rPr>
        <w:t>说明：1、本合同价格为最终结算价格，包括安装、调试正常运行、验收合格后的价格（含保修费、零备件和运杂费、保险费、安装费、验收费、人员培训费</w:t>
      </w:r>
      <w:r>
        <w:rPr>
          <w:rFonts w:hint="eastAsia" w:ascii="仿宋" w:hAnsi="仿宋" w:eastAsia="仿宋" w:cs="仿宋"/>
          <w:sz w:val="24"/>
          <w:szCs w:val="24"/>
          <w:lang w:eastAsia="zh-CN"/>
        </w:rPr>
        <w:t>等</w:t>
      </w:r>
      <w:r>
        <w:rPr>
          <w:rFonts w:hint="eastAsia" w:ascii="仿宋" w:hAnsi="仿宋" w:eastAsia="仿宋" w:cs="仿宋"/>
          <w:sz w:val="24"/>
          <w:szCs w:val="24"/>
        </w:rPr>
        <w:t xml:space="preserve">及其它一切费用）。   </w:t>
      </w:r>
    </w:p>
    <w:p w14:paraId="186F99AE">
      <w:pPr>
        <w:bidi w:val="0"/>
        <w:spacing w:line="360" w:lineRule="auto"/>
        <w:ind w:firstLine="720" w:firstLineChars="300"/>
        <w:rPr>
          <w:rFonts w:hint="eastAsia" w:ascii="仿宋" w:hAnsi="仿宋" w:eastAsia="仿宋" w:cs="仿宋"/>
          <w:lang w:val="en-US" w:eastAsia="zh-CN"/>
        </w:rPr>
      </w:pPr>
      <w:r>
        <w:rPr>
          <w:rFonts w:hint="eastAsia" w:ascii="仿宋" w:hAnsi="仿宋" w:eastAsia="仿宋" w:cs="仿宋"/>
          <w:sz w:val="24"/>
          <w:szCs w:val="24"/>
        </w:rPr>
        <w:t>2、设备配置：详见设备配置清单、装箱单及产品彩页（含增配件）。</w:t>
      </w:r>
    </w:p>
    <w:p w14:paraId="3ADF859B">
      <w:pPr>
        <w:spacing w:line="360" w:lineRule="auto"/>
        <w:ind w:firstLine="482" w:firstLineChars="200"/>
        <w:jc w:val="both"/>
        <w:rPr>
          <w:rFonts w:hint="eastAsia" w:ascii="仿宋" w:hAnsi="仿宋" w:eastAsia="仿宋" w:cs="仿宋"/>
          <w:b/>
          <w:bCs w:val="0"/>
          <w:color w:val="000000"/>
          <w:sz w:val="24"/>
          <w:szCs w:val="24"/>
          <w:lang w:val="en-US" w:eastAsia="zh-CN"/>
        </w:rPr>
      </w:pPr>
      <w:r>
        <w:rPr>
          <w:rFonts w:hint="eastAsia" w:ascii="仿宋" w:hAnsi="仿宋" w:eastAsia="仿宋" w:cs="仿宋"/>
          <w:b/>
          <w:bCs w:val="0"/>
          <w:color w:val="000000"/>
          <w:sz w:val="24"/>
          <w:szCs w:val="24"/>
          <w:lang w:val="en-US" w:eastAsia="zh-CN"/>
        </w:rPr>
        <w:t>三、款项结算</w:t>
      </w:r>
    </w:p>
    <w:p w14:paraId="44D8E8A2">
      <w:pPr>
        <w:spacing w:line="360" w:lineRule="auto"/>
        <w:ind w:firstLine="480" w:firstLineChars="200"/>
        <w:jc w:val="both"/>
        <w:rPr>
          <w:rFonts w:hint="eastAsia" w:ascii="仿宋" w:hAnsi="仿宋" w:eastAsia="仿宋" w:cs="仿宋"/>
          <w:b w:val="0"/>
          <w:bCs w:val="0"/>
          <w:sz w:val="24"/>
          <w:szCs w:val="24"/>
          <w:highlight w:val="none"/>
          <w:lang w:val="en-US" w:eastAsia="zh-CN"/>
        </w:rPr>
      </w:pPr>
      <w:r>
        <w:rPr>
          <w:rFonts w:hint="eastAsia" w:ascii="仿宋" w:hAnsi="仿宋" w:eastAsia="仿宋" w:cs="仿宋"/>
          <w:b w:val="0"/>
          <w:bCs/>
          <w:color w:val="000000"/>
          <w:sz w:val="24"/>
          <w:szCs w:val="24"/>
          <w:highlight w:val="none"/>
          <w:lang w:val="en-US" w:eastAsia="zh-CN"/>
        </w:rPr>
        <w:t>（一）</w:t>
      </w:r>
      <w:r>
        <w:rPr>
          <w:rFonts w:hint="eastAsia" w:ascii="仿宋" w:hAnsi="仿宋" w:eastAsia="仿宋" w:cs="仿宋"/>
          <w:b w:val="0"/>
          <w:bCs w:val="0"/>
          <w:sz w:val="24"/>
          <w:szCs w:val="24"/>
          <w:highlight w:val="none"/>
          <w:lang w:val="en-US" w:eastAsia="zh-CN"/>
        </w:rPr>
        <w:t>合同签订后按进度付款，付款比例分别为合同总价款的</w:t>
      </w:r>
      <w:r>
        <w:rPr>
          <w:rFonts w:hint="eastAsia" w:ascii="仿宋" w:hAnsi="仿宋" w:eastAsia="仿宋" w:cs="仿宋"/>
          <w:b w:val="0"/>
          <w:bCs w:val="0"/>
          <w:sz w:val="24"/>
          <w:szCs w:val="24"/>
          <w:highlight w:val="none"/>
          <w:u w:val="single"/>
          <w:lang w:val="en-US" w:eastAsia="zh-CN"/>
        </w:rPr>
        <w:t xml:space="preserve">    </w:t>
      </w:r>
      <w:r>
        <w:rPr>
          <w:rFonts w:hint="eastAsia" w:ascii="仿宋" w:hAnsi="仿宋" w:eastAsia="仿宋" w:cs="仿宋"/>
          <w:b w:val="0"/>
          <w:bCs w:val="0"/>
          <w:sz w:val="24"/>
          <w:szCs w:val="24"/>
          <w:highlight w:val="none"/>
          <w:lang w:val="en-US" w:eastAsia="zh-CN"/>
        </w:rPr>
        <w:t>%、</w:t>
      </w:r>
      <w:r>
        <w:rPr>
          <w:rFonts w:hint="eastAsia" w:ascii="仿宋" w:hAnsi="仿宋" w:eastAsia="仿宋" w:cs="仿宋"/>
          <w:b w:val="0"/>
          <w:bCs w:val="0"/>
          <w:sz w:val="24"/>
          <w:szCs w:val="24"/>
          <w:highlight w:val="none"/>
          <w:u w:val="single"/>
          <w:lang w:val="en-US" w:eastAsia="zh-CN"/>
        </w:rPr>
        <w:t xml:space="preserve">    </w:t>
      </w:r>
      <w:r>
        <w:rPr>
          <w:rFonts w:hint="eastAsia" w:ascii="仿宋" w:hAnsi="仿宋" w:eastAsia="仿宋" w:cs="仿宋"/>
          <w:b w:val="0"/>
          <w:bCs w:val="0"/>
          <w:sz w:val="24"/>
          <w:szCs w:val="24"/>
          <w:highlight w:val="none"/>
          <w:lang w:val="en-US" w:eastAsia="zh-CN"/>
        </w:rPr>
        <w:t>%、</w:t>
      </w:r>
      <w:r>
        <w:rPr>
          <w:rFonts w:hint="eastAsia" w:ascii="仿宋" w:hAnsi="仿宋" w:eastAsia="仿宋" w:cs="仿宋"/>
          <w:b w:val="0"/>
          <w:bCs w:val="0"/>
          <w:sz w:val="24"/>
          <w:szCs w:val="24"/>
          <w:highlight w:val="none"/>
          <w:u w:val="single"/>
          <w:lang w:val="en-US" w:eastAsia="zh-CN"/>
        </w:rPr>
        <w:t xml:space="preserve">    </w:t>
      </w:r>
      <w:r>
        <w:rPr>
          <w:rFonts w:hint="eastAsia" w:ascii="仿宋" w:hAnsi="仿宋" w:eastAsia="仿宋" w:cs="仿宋"/>
          <w:b w:val="0"/>
          <w:bCs w:val="0"/>
          <w:sz w:val="24"/>
          <w:szCs w:val="24"/>
          <w:highlight w:val="none"/>
          <w:lang w:val="en-US" w:eastAsia="zh-CN"/>
        </w:rPr>
        <w:t>%；</w:t>
      </w:r>
    </w:p>
    <w:p w14:paraId="29451C99">
      <w:pPr>
        <w:pStyle w:val="2"/>
        <w:spacing w:line="360" w:lineRule="auto"/>
        <w:ind w:firstLine="1205" w:firstLineChars="500"/>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（具体以甲乙双方签订的合同为准）</w:t>
      </w:r>
    </w:p>
    <w:p w14:paraId="024C61FC">
      <w:pPr>
        <w:spacing w:line="360" w:lineRule="auto"/>
        <w:ind w:firstLine="480" w:firstLineChars="200"/>
        <w:jc w:val="both"/>
        <w:rPr>
          <w:rFonts w:hint="eastAsia" w:ascii="仿宋" w:hAnsi="仿宋" w:eastAsia="仿宋" w:cs="仿宋"/>
          <w:b w:val="0"/>
          <w:bCs/>
          <w:color w:val="000000"/>
          <w:sz w:val="24"/>
          <w:szCs w:val="24"/>
          <w:highlight w:val="none"/>
          <w:lang w:val="en-US" w:eastAsia="zh-CN"/>
        </w:rPr>
      </w:pPr>
      <w:r>
        <w:rPr>
          <w:rFonts w:hint="eastAsia" w:ascii="仿宋" w:hAnsi="仿宋" w:eastAsia="仿宋" w:cs="仿宋"/>
          <w:b w:val="0"/>
          <w:bCs/>
          <w:color w:val="000000"/>
          <w:sz w:val="24"/>
          <w:szCs w:val="24"/>
          <w:highlight w:val="none"/>
          <w:lang w:val="en-US" w:eastAsia="zh-CN"/>
        </w:rPr>
        <w:t>（二）支付方式：银行转账。</w:t>
      </w:r>
    </w:p>
    <w:p w14:paraId="6C9E8EAB">
      <w:pPr>
        <w:pStyle w:val="2"/>
        <w:spacing w:line="360" w:lineRule="auto"/>
        <w:ind w:firstLine="960" w:firstLineChars="400"/>
        <w:rPr>
          <w:rFonts w:hint="eastAsia" w:ascii="仿宋" w:hAnsi="仿宋" w:eastAsia="仿宋" w:cs="仿宋"/>
          <w:b w:val="0"/>
          <w:bCs/>
          <w:color w:val="000000"/>
          <w:sz w:val="24"/>
          <w:szCs w:val="24"/>
          <w:highlight w:val="none"/>
          <w:u w:val="single"/>
          <w:lang w:val="en-US" w:eastAsia="zh-CN"/>
        </w:rPr>
      </w:pPr>
      <w:r>
        <w:rPr>
          <w:rFonts w:hint="eastAsia" w:ascii="仿宋" w:hAnsi="仿宋" w:eastAsia="仿宋" w:cs="仿宋"/>
          <w:b w:val="0"/>
          <w:bCs/>
          <w:color w:val="000000"/>
          <w:sz w:val="24"/>
          <w:szCs w:val="24"/>
          <w:highlight w:val="none"/>
          <w:lang w:val="en-US" w:eastAsia="zh-CN"/>
        </w:rPr>
        <w:t>乙方账户信息：户名：</w:t>
      </w:r>
      <w:r>
        <w:rPr>
          <w:rFonts w:hint="eastAsia" w:ascii="仿宋" w:hAnsi="仿宋" w:eastAsia="仿宋" w:cs="仿宋"/>
          <w:b w:val="0"/>
          <w:bCs/>
          <w:color w:val="000000"/>
          <w:sz w:val="24"/>
          <w:szCs w:val="24"/>
          <w:highlight w:val="none"/>
          <w:u w:val="single"/>
          <w:lang w:val="en-US" w:eastAsia="zh-CN"/>
        </w:rPr>
        <w:t xml:space="preserve">              </w:t>
      </w:r>
    </w:p>
    <w:p w14:paraId="6CD86945">
      <w:pPr>
        <w:pStyle w:val="2"/>
        <w:spacing w:line="360" w:lineRule="auto"/>
        <w:ind w:firstLine="960" w:firstLineChars="400"/>
        <w:rPr>
          <w:rFonts w:hint="eastAsia" w:ascii="仿宋" w:hAnsi="仿宋" w:eastAsia="仿宋" w:cs="仿宋"/>
          <w:b w:val="0"/>
          <w:bCs/>
          <w:color w:val="000000"/>
          <w:sz w:val="24"/>
          <w:szCs w:val="24"/>
          <w:highlight w:val="none"/>
          <w:u w:val="single"/>
          <w:lang w:val="en-US" w:eastAsia="zh-CN"/>
        </w:rPr>
      </w:pPr>
      <w:r>
        <w:rPr>
          <w:rFonts w:hint="eastAsia" w:ascii="仿宋" w:hAnsi="仿宋" w:eastAsia="仿宋" w:cs="仿宋"/>
          <w:b w:val="0"/>
          <w:bCs/>
          <w:color w:val="000000"/>
          <w:sz w:val="24"/>
          <w:szCs w:val="24"/>
          <w:highlight w:val="none"/>
          <w:lang w:val="en-US" w:eastAsia="zh-CN"/>
        </w:rPr>
        <w:t>开户银行：</w:t>
      </w:r>
      <w:r>
        <w:rPr>
          <w:rFonts w:hint="eastAsia" w:ascii="仿宋" w:hAnsi="仿宋" w:eastAsia="仿宋" w:cs="仿宋"/>
          <w:b w:val="0"/>
          <w:bCs/>
          <w:color w:val="000000"/>
          <w:sz w:val="24"/>
          <w:szCs w:val="24"/>
          <w:highlight w:val="none"/>
          <w:u w:val="single"/>
          <w:lang w:val="en-US" w:eastAsia="zh-CN"/>
        </w:rPr>
        <w:t xml:space="preserve">          </w:t>
      </w:r>
    </w:p>
    <w:p w14:paraId="6E9BE3E0">
      <w:pPr>
        <w:pStyle w:val="7"/>
        <w:spacing w:line="360" w:lineRule="auto"/>
        <w:ind w:firstLine="960" w:firstLineChars="400"/>
        <w:rPr>
          <w:rFonts w:hint="eastAsia" w:ascii="仿宋" w:hAnsi="仿宋" w:eastAsia="仿宋" w:cs="仿宋"/>
          <w:lang w:val="en-US" w:eastAsia="zh-CN"/>
        </w:rPr>
      </w:pPr>
      <w:r>
        <w:rPr>
          <w:rFonts w:hint="eastAsia" w:ascii="仿宋" w:hAnsi="仿宋" w:eastAsia="仿宋" w:cs="仿宋"/>
          <w:b w:val="0"/>
          <w:bCs/>
          <w:color w:val="000000"/>
          <w:sz w:val="24"/>
          <w:szCs w:val="24"/>
          <w:highlight w:val="none"/>
          <w:lang w:val="en-US" w:eastAsia="zh-CN"/>
        </w:rPr>
        <w:t>账号：</w:t>
      </w:r>
      <w:r>
        <w:rPr>
          <w:rFonts w:hint="eastAsia" w:ascii="仿宋" w:hAnsi="仿宋" w:eastAsia="仿宋" w:cs="仿宋"/>
          <w:b w:val="0"/>
          <w:bCs/>
          <w:color w:val="000000"/>
          <w:sz w:val="24"/>
          <w:szCs w:val="24"/>
          <w:highlight w:val="none"/>
          <w:u w:val="single"/>
          <w:lang w:val="en-US" w:eastAsia="zh-CN"/>
        </w:rPr>
        <w:t xml:space="preserve">              </w:t>
      </w:r>
    </w:p>
    <w:p w14:paraId="08A66E7C">
      <w:pPr>
        <w:spacing w:line="360" w:lineRule="auto"/>
        <w:ind w:firstLine="480" w:firstLineChars="200"/>
        <w:jc w:val="both"/>
        <w:rPr>
          <w:rFonts w:hint="eastAsia" w:ascii="仿宋" w:hAnsi="仿宋" w:eastAsia="仿宋" w:cs="仿宋"/>
          <w:b w:val="0"/>
          <w:bCs/>
          <w:color w:val="000000"/>
          <w:sz w:val="24"/>
          <w:szCs w:val="24"/>
          <w:lang w:val="en-US" w:eastAsia="zh-CN"/>
        </w:rPr>
      </w:pPr>
      <w:r>
        <w:rPr>
          <w:rFonts w:hint="eastAsia" w:ascii="仿宋" w:hAnsi="仿宋" w:eastAsia="仿宋" w:cs="仿宋"/>
          <w:b w:val="0"/>
          <w:bCs/>
          <w:color w:val="000000"/>
          <w:sz w:val="24"/>
          <w:szCs w:val="24"/>
          <w:lang w:val="en-US" w:eastAsia="zh-CN"/>
        </w:rPr>
        <w:t>（三）结算方式：由乙方与采购人结算，发票开采购单位，到采购单位办理付款手续。甲方付款前，乙方应提供相应等额有效的增值税专用发票，否则甲方有权拒绝付款并不视为违约。</w:t>
      </w:r>
    </w:p>
    <w:p w14:paraId="14AC1586">
      <w:pPr>
        <w:spacing w:line="360" w:lineRule="auto"/>
        <w:ind w:firstLine="482" w:firstLineChars="200"/>
        <w:jc w:val="both"/>
        <w:rPr>
          <w:rFonts w:hint="eastAsia" w:ascii="仿宋" w:hAnsi="仿宋" w:eastAsia="仿宋" w:cs="仿宋"/>
          <w:b/>
          <w:bCs w:val="0"/>
          <w:color w:val="000000"/>
          <w:sz w:val="24"/>
          <w:szCs w:val="24"/>
          <w:lang w:val="en-US" w:eastAsia="zh-CN"/>
        </w:rPr>
      </w:pPr>
      <w:r>
        <w:rPr>
          <w:rFonts w:hint="eastAsia" w:ascii="仿宋" w:hAnsi="仿宋" w:eastAsia="仿宋" w:cs="仿宋"/>
          <w:b/>
          <w:bCs w:val="0"/>
          <w:color w:val="000000"/>
          <w:sz w:val="24"/>
          <w:szCs w:val="24"/>
          <w:lang w:val="en-US" w:eastAsia="zh-CN"/>
        </w:rPr>
        <w:t>四、交货条件</w:t>
      </w:r>
    </w:p>
    <w:p w14:paraId="09FD79F6">
      <w:pPr>
        <w:spacing w:line="360" w:lineRule="auto"/>
        <w:ind w:firstLine="480" w:firstLineChars="200"/>
        <w:jc w:val="both"/>
        <w:rPr>
          <w:rFonts w:hint="eastAsia" w:ascii="仿宋" w:hAnsi="仿宋" w:eastAsia="仿宋" w:cs="仿宋"/>
          <w:b w:val="0"/>
          <w:bCs/>
          <w:color w:val="000000"/>
          <w:sz w:val="24"/>
          <w:szCs w:val="24"/>
          <w:lang w:val="en-US" w:eastAsia="zh-CN"/>
        </w:rPr>
      </w:pPr>
      <w:r>
        <w:rPr>
          <w:rFonts w:hint="eastAsia" w:ascii="仿宋" w:hAnsi="仿宋" w:eastAsia="仿宋" w:cs="仿宋"/>
          <w:b w:val="0"/>
          <w:bCs/>
          <w:color w:val="000000"/>
          <w:sz w:val="24"/>
          <w:szCs w:val="24"/>
          <w:lang w:val="en-US" w:eastAsia="zh-CN"/>
        </w:rPr>
        <w:t>（一）交货地点：采购人指定地点。</w:t>
      </w:r>
    </w:p>
    <w:p w14:paraId="60BF36B8">
      <w:pPr>
        <w:spacing w:line="360" w:lineRule="auto"/>
        <w:ind w:firstLine="480" w:firstLineChars="200"/>
        <w:jc w:val="both"/>
        <w:rPr>
          <w:rFonts w:hint="eastAsia" w:ascii="仿宋" w:hAnsi="仿宋" w:eastAsia="仿宋" w:cs="仿宋"/>
          <w:b w:val="0"/>
          <w:bCs/>
          <w:color w:val="000000"/>
          <w:sz w:val="24"/>
          <w:szCs w:val="24"/>
          <w:highlight w:val="none"/>
          <w:lang w:val="en-US" w:eastAsia="zh-CN"/>
        </w:rPr>
      </w:pPr>
      <w:r>
        <w:rPr>
          <w:rFonts w:hint="eastAsia" w:ascii="仿宋" w:hAnsi="仿宋" w:eastAsia="仿宋" w:cs="仿宋"/>
          <w:b w:val="0"/>
          <w:bCs/>
          <w:color w:val="000000"/>
          <w:sz w:val="24"/>
          <w:szCs w:val="24"/>
          <w:lang w:val="en-US" w:eastAsia="zh-CN"/>
        </w:rPr>
        <w:t>（二）交货期</w:t>
      </w:r>
      <w:r>
        <w:rPr>
          <w:rFonts w:hint="eastAsia" w:ascii="仿宋" w:hAnsi="仿宋" w:eastAsia="仿宋" w:cs="仿宋"/>
          <w:b w:val="0"/>
          <w:bCs/>
          <w:color w:val="000000"/>
          <w:sz w:val="24"/>
          <w:szCs w:val="24"/>
          <w:highlight w:val="none"/>
          <w:lang w:val="en-US" w:eastAsia="zh-CN"/>
        </w:rPr>
        <w:t>：</w:t>
      </w:r>
      <w:r>
        <w:rPr>
          <w:rFonts w:hint="eastAsia" w:ascii="仿宋" w:hAnsi="仿宋" w:eastAsia="仿宋" w:cs="仿宋"/>
          <w:color w:val="000000"/>
          <w:sz w:val="24"/>
          <w:highlight w:val="none"/>
          <w:lang w:val="en-US" w:eastAsia="zh-CN"/>
        </w:rPr>
        <w:t>合同签订后</w:t>
      </w:r>
      <w:r>
        <w:rPr>
          <w:rFonts w:hint="eastAsia" w:ascii="仿宋" w:hAnsi="仿宋" w:eastAsia="仿宋" w:cs="仿宋"/>
          <w:b w:val="0"/>
          <w:bCs/>
          <w:color w:val="000000"/>
          <w:sz w:val="24"/>
          <w:szCs w:val="24"/>
          <w:highlight w:val="none"/>
          <w:u w:val="single"/>
          <w:lang w:val="en-US" w:eastAsia="zh-CN"/>
        </w:rPr>
        <w:t xml:space="preserve">    </w:t>
      </w:r>
      <w:r>
        <w:rPr>
          <w:rFonts w:hint="eastAsia" w:ascii="仿宋" w:hAnsi="仿宋" w:eastAsia="仿宋" w:cs="仿宋"/>
          <w:color w:val="000000"/>
          <w:sz w:val="24"/>
          <w:highlight w:val="none"/>
          <w:lang w:val="en-US" w:eastAsia="zh-CN"/>
        </w:rPr>
        <w:t>个日历天内</w:t>
      </w:r>
      <w:r>
        <w:rPr>
          <w:rFonts w:hint="eastAsia" w:ascii="仿宋" w:hAnsi="仿宋" w:eastAsia="仿宋" w:cs="仿宋"/>
          <w:b w:val="0"/>
          <w:bCs/>
          <w:color w:val="000000"/>
          <w:sz w:val="24"/>
          <w:szCs w:val="24"/>
          <w:highlight w:val="none"/>
          <w:lang w:val="en-US" w:eastAsia="zh-CN"/>
        </w:rPr>
        <w:t>。</w:t>
      </w:r>
    </w:p>
    <w:p w14:paraId="15A368E4">
      <w:pPr>
        <w:spacing w:line="360" w:lineRule="auto"/>
        <w:ind w:firstLine="480" w:firstLineChars="200"/>
        <w:rPr>
          <w:rFonts w:hint="eastAsia" w:ascii="仿宋" w:hAnsi="仿宋" w:eastAsia="仿宋" w:cs="仿宋"/>
          <w:b w:val="0"/>
          <w:bCs/>
          <w:color w:val="000000"/>
          <w:sz w:val="24"/>
          <w:szCs w:val="24"/>
          <w:highlight w:val="none"/>
          <w:lang w:val="en-US" w:eastAsia="zh-CN"/>
        </w:rPr>
      </w:pPr>
      <w:r>
        <w:rPr>
          <w:rFonts w:hint="eastAsia" w:ascii="仿宋" w:hAnsi="仿宋" w:eastAsia="仿宋" w:cs="仿宋"/>
          <w:b w:val="0"/>
          <w:bCs/>
          <w:color w:val="000000"/>
          <w:sz w:val="24"/>
          <w:szCs w:val="24"/>
          <w:highlight w:val="none"/>
          <w:lang w:val="en-US" w:eastAsia="zh-CN"/>
        </w:rPr>
        <w:t>（三）交货方式：乙方负责装卸、货物运输、摆放、安装至指定地点，并可正常使用。</w:t>
      </w:r>
    </w:p>
    <w:p w14:paraId="62C20021">
      <w:pPr>
        <w:spacing w:line="360" w:lineRule="auto"/>
        <w:ind w:left="799" w:leftChars="266" w:hanging="240" w:hangingChars="100"/>
        <w:rPr>
          <w:rFonts w:hint="eastAsia" w:ascii="仿宋" w:hAnsi="仿宋" w:eastAsia="仿宋" w:cs="仿宋"/>
          <w:b w:val="0"/>
          <w:bCs/>
          <w:color w:val="000000"/>
          <w:sz w:val="24"/>
          <w:szCs w:val="24"/>
          <w:highlight w:val="none"/>
          <w:lang w:val="en-US" w:eastAsia="zh-CN"/>
        </w:rPr>
      </w:pPr>
      <w:r>
        <w:rPr>
          <w:rFonts w:hint="eastAsia" w:ascii="仿宋" w:hAnsi="仿宋" w:eastAsia="仿宋" w:cs="仿宋"/>
          <w:b w:val="0"/>
          <w:bCs/>
          <w:color w:val="000000"/>
          <w:sz w:val="24"/>
          <w:szCs w:val="24"/>
          <w:highlight w:val="none"/>
          <w:lang w:val="en-US" w:eastAsia="zh-CN"/>
        </w:rPr>
        <w:t>制造厂的检验、测试报告、设备检验合格证书，质量保证书等文件验收时须一并提供；</w:t>
      </w:r>
    </w:p>
    <w:p w14:paraId="2A5DC198">
      <w:pPr>
        <w:spacing w:line="360" w:lineRule="auto"/>
        <w:ind w:firstLine="480" w:firstLineChars="200"/>
        <w:rPr>
          <w:rFonts w:hint="eastAsia" w:ascii="仿宋" w:hAnsi="仿宋" w:eastAsia="仿宋" w:cs="仿宋"/>
          <w:b w:val="0"/>
          <w:bCs/>
          <w:color w:val="000000"/>
          <w:sz w:val="24"/>
          <w:szCs w:val="24"/>
          <w:highlight w:val="none"/>
          <w:lang w:val="en-US" w:eastAsia="zh-CN"/>
        </w:rPr>
      </w:pPr>
      <w:r>
        <w:rPr>
          <w:rFonts w:hint="eastAsia" w:ascii="仿宋" w:hAnsi="仿宋" w:eastAsia="仿宋" w:cs="仿宋"/>
          <w:b w:val="0"/>
          <w:bCs/>
          <w:color w:val="000000"/>
          <w:sz w:val="24"/>
          <w:szCs w:val="24"/>
          <w:highlight w:val="none"/>
          <w:lang w:val="en-US" w:eastAsia="zh-CN"/>
        </w:rPr>
        <w:t>设备验收标准；</w:t>
      </w:r>
    </w:p>
    <w:p w14:paraId="57E2BD51">
      <w:pPr>
        <w:spacing w:line="360" w:lineRule="auto"/>
        <w:ind w:firstLine="480" w:firstLineChars="200"/>
        <w:rPr>
          <w:rFonts w:hint="eastAsia" w:ascii="仿宋" w:hAnsi="仿宋" w:eastAsia="仿宋" w:cs="仿宋"/>
          <w:b w:val="0"/>
          <w:bCs/>
          <w:color w:val="000000"/>
          <w:sz w:val="24"/>
          <w:szCs w:val="24"/>
          <w:highlight w:val="none"/>
          <w:lang w:val="en-US" w:eastAsia="zh-CN"/>
        </w:rPr>
      </w:pPr>
      <w:r>
        <w:rPr>
          <w:rFonts w:hint="eastAsia" w:ascii="仿宋" w:hAnsi="仿宋" w:eastAsia="仿宋" w:cs="仿宋"/>
          <w:b w:val="0"/>
          <w:bCs/>
          <w:color w:val="000000"/>
          <w:sz w:val="24"/>
          <w:szCs w:val="24"/>
          <w:highlight w:val="none"/>
          <w:lang w:val="en-US" w:eastAsia="zh-CN"/>
        </w:rPr>
        <w:t>技术说明书及必须的其他技术资料；</w:t>
      </w:r>
    </w:p>
    <w:p w14:paraId="2BF481A0">
      <w:pPr>
        <w:spacing w:line="360" w:lineRule="auto"/>
        <w:ind w:firstLine="480" w:firstLineChars="200"/>
        <w:rPr>
          <w:rFonts w:hint="eastAsia" w:ascii="仿宋" w:hAnsi="仿宋" w:eastAsia="仿宋" w:cs="仿宋"/>
          <w:b w:val="0"/>
          <w:bCs/>
          <w:color w:val="000000"/>
          <w:sz w:val="24"/>
          <w:szCs w:val="24"/>
          <w:highlight w:val="none"/>
          <w:lang w:val="en-US" w:eastAsia="zh-CN"/>
        </w:rPr>
      </w:pPr>
      <w:r>
        <w:rPr>
          <w:rFonts w:hint="eastAsia" w:ascii="仿宋" w:hAnsi="仿宋" w:eastAsia="仿宋" w:cs="仿宋"/>
          <w:b w:val="0"/>
          <w:bCs/>
          <w:color w:val="000000"/>
          <w:sz w:val="24"/>
          <w:szCs w:val="24"/>
          <w:highlight w:val="none"/>
          <w:lang w:val="en-US" w:eastAsia="zh-CN"/>
        </w:rPr>
        <w:t>使用说明书；</w:t>
      </w:r>
    </w:p>
    <w:p w14:paraId="711A7BE9">
      <w:pPr>
        <w:spacing w:line="360" w:lineRule="auto"/>
        <w:ind w:firstLine="480" w:firstLineChars="200"/>
        <w:rPr>
          <w:rFonts w:hint="eastAsia" w:ascii="仿宋" w:hAnsi="仿宋" w:eastAsia="仿宋" w:cs="仿宋"/>
          <w:b w:val="0"/>
          <w:bCs/>
          <w:color w:val="000000"/>
          <w:sz w:val="24"/>
          <w:szCs w:val="24"/>
          <w:highlight w:val="none"/>
          <w:lang w:val="en-US" w:eastAsia="zh-CN"/>
        </w:rPr>
      </w:pPr>
      <w:r>
        <w:rPr>
          <w:rFonts w:hint="eastAsia" w:ascii="仿宋" w:hAnsi="仿宋" w:eastAsia="仿宋" w:cs="仿宋"/>
          <w:b w:val="0"/>
          <w:bCs/>
          <w:color w:val="000000"/>
          <w:sz w:val="24"/>
          <w:szCs w:val="24"/>
          <w:highlight w:val="none"/>
          <w:lang w:val="en-US" w:eastAsia="zh-CN"/>
        </w:rPr>
        <w:t>产品安装，调试；</w:t>
      </w:r>
    </w:p>
    <w:p w14:paraId="12ABACB0">
      <w:pPr>
        <w:spacing w:line="360" w:lineRule="auto"/>
        <w:ind w:firstLine="480" w:firstLineChars="200"/>
        <w:rPr>
          <w:rFonts w:hint="eastAsia" w:ascii="仿宋" w:hAnsi="仿宋" w:eastAsia="仿宋" w:cs="仿宋"/>
          <w:b w:val="0"/>
          <w:bCs/>
          <w:color w:val="000000"/>
          <w:sz w:val="24"/>
          <w:szCs w:val="24"/>
          <w:highlight w:val="none"/>
          <w:lang w:val="en-US" w:eastAsia="zh-CN"/>
        </w:rPr>
      </w:pPr>
      <w:r>
        <w:rPr>
          <w:rFonts w:hint="eastAsia" w:ascii="仿宋" w:hAnsi="仿宋" w:eastAsia="仿宋" w:cs="仿宋"/>
          <w:b w:val="0"/>
          <w:bCs/>
          <w:color w:val="000000"/>
          <w:sz w:val="24"/>
          <w:szCs w:val="24"/>
          <w:highlight w:val="none"/>
          <w:lang w:val="en-US" w:eastAsia="zh-CN"/>
        </w:rPr>
        <w:t>零部件目录；</w:t>
      </w:r>
    </w:p>
    <w:p w14:paraId="7646EE66">
      <w:pPr>
        <w:spacing w:line="360" w:lineRule="auto"/>
        <w:ind w:firstLine="480" w:firstLineChars="200"/>
        <w:rPr>
          <w:rFonts w:hint="eastAsia" w:ascii="仿宋" w:hAnsi="仿宋" w:eastAsia="仿宋" w:cs="仿宋"/>
          <w:b w:val="0"/>
          <w:bCs/>
          <w:color w:val="000000"/>
          <w:sz w:val="24"/>
          <w:szCs w:val="24"/>
          <w:highlight w:val="none"/>
          <w:lang w:val="en-US" w:eastAsia="zh-CN"/>
        </w:rPr>
      </w:pPr>
      <w:r>
        <w:rPr>
          <w:rFonts w:hint="eastAsia" w:ascii="仿宋" w:hAnsi="仿宋" w:eastAsia="仿宋" w:cs="仿宋"/>
          <w:b w:val="0"/>
          <w:bCs/>
          <w:color w:val="000000"/>
          <w:sz w:val="24"/>
          <w:szCs w:val="24"/>
          <w:highlight w:val="none"/>
          <w:lang w:val="en-US" w:eastAsia="zh-CN"/>
        </w:rPr>
        <w:t>备品备件、易损件、耗材（价格）清单。</w:t>
      </w:r>
    </w:p>
    <w:p w14:paraId="0B478889">
      <w:pPr>
        <w:pStyle w:val="2"/>
        <w:spacing w:line="360" w:lineRule="auto"/>
        <w:rPr>
          <w:rFonts w:hint="eastAsia" w:ascii="仿宋" w:hAnsi="仿宋" w:eastAsia="仿宋" w:cs="仿宋"/>
          <w:b w:val="0"/>
          <w:bCs/>
          <w:color w:val="000000"/>
          <w:kern w:val="2"/>
          <w:sz w:val="24"/>
          <w:szCs w:val="24"/>
          <w:highlight w:val="none"/>
          <w:lang w:val="en-US" w:eastAsia="zh-CN" w:bidi="ar-SA"/>
        </w:rPr>
      </w:pPr>
      <w:r>
        <w:rPr>
          <w:rFonts w:hint="eastAsia" w:ascii="仿宋" w:hAnsi="仿宋" w:eastAsia="仿宋" w:cs="仿宋"/>
          <w:b w:val="0"/>
          <w:bCs/>
          <w:color w:val="000000"/>
          <w:kern w:val="2"/>
          <w:sz w:val="24"/>
          <w:szCs w:val="24"/>
          <w:highlight w:val="none"/>
          <w:lang w:val="en-US" w:eastAsia="zh-CN" w:bidi="ar-SA"/>
        </w:rPr>
        <w:t xml:space="preserve">   （四）设备到场时，外箱包装无损，随产品必须附该产品的检验合格证、检验报告等资料，如无相关资料甲方可拒绝接收。如合同设备外箱包装受损或发现合同设备包装箱件数不符，应在 2个工作日内通知乙方，以便乙方办理合同设备遇险索赔手续。</w:t>
      </w:r>
    </w:p>
    <w:p w14:paraId="663FF637">
      <w:pPr>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b w:val="0"/>
          <w:bCs/>
          <w:color w:val="000000"/>
          <w:sz w:val="24"/>
          <w:szCs w:val="24"/>
          <w:lang w:val="en-US" w:eastAsia="zh-CN"/>
        </w:rPr>
        <w:t>（五）</w:t>
      </w:r>
      <w:r>
        <w:rPr>
          <w:rFonts w:hint="eastAsia" w:ascii="仿宋" w:hAnsi="仿宋" w:eastAsia="仿宋" w:cs="仿宋"/>
          <w:color w:val="000000"/>
          <w:sz w:val="24"/>
          <w:highlight w:val="none"/>
          <w:lang w:val="en-US" w:eastAsia="zh-CN"/>
        </w:rPr>
        <w:t>质保期：</w:t>
      </w:r>
      <w:r>
        <w:rPr>
          <w:rFonts w:hint="eastAsia" w:ascii="仿宋" w:hAnsi="仿宋" w:eastAsia="仿宋" w:cs="仿宋"/>
          <w:color w:val="000000"/>
          <w:kern w:val="0"/>
          <w:sz w:val="24"/>
          <w:highlight w:val="none"/>
          <w:lang w:eastAsia="zh-CN"/>
        </w:rPr>
        <w:t>自验收合格之日起免费质保</w:t>
      </w:r>
      <w:r>
        <w:rPr>
          <w:rFonts w:hint="eastAsia" w:ascii="仿宋" w:hAnsi="仿宋" w:eastAsia="仿宋" w:cs="仿宋"/>
          <w:b w:val="0"/>
          <w:bCs/>
          <w:color w:val="000000"/>
          <w:sz w:val="24"/>
          <w:szCs w:val="24"/>
          <w:highlight w:val="none"/>
          <w:u w:val="single"/>
          <w:lang w:val="en-US" w:eastAsia="zh-CN"/>
        </w:rPr>
        <w:t xml:space="preserve">    </w:t>
      </w:r>
      <w:r>
        <w:rPr>
          <w:rFonts w:hint="eastAsia" w:ascii="仿宋" w:hAnsi="仿宋" w:eastAsia="仿宋" w:cs="仿宋"/>
          <w:color w:val="000000"/>
          <w:kern w:val="0"/>
          <w:sz w:val="24"/>
          <w:highlight w:val="none"/>
          <w:lang w:eastAsia="zh-CN"/>
        </w:rPr>
        <w:t>年</w:t>
      </w:r>
      <w:r>
        <w:rPr>
          <w:rFonts w:hint="eastAsia" w:ascii="仿宋" w:hAnsi="仿宋" w:eastAsia="仿宋" w:cs="仿宋"/>
          <w:b w:val="0"/>
          <w:bCs/>
          <w:color w:val="000000"/>
          <w:sz w:val="24"/>
          <w:szCs w:val="24"/>
          <w:highlight w:val="none"/>
          <w:lang w:val="en-US" w:eastAsia="zh-CN"/>
        </w:rPr>
        <w:t>。</w:t>
      </w:r>
    </w:p>
    <w:p w14:paraId="47C21FF0">
      <w:pPr>
        <w:spacing w:line="360" w:lineRule="auto"/>
        <w:ind w:firstLine="482" w:firstLineChars="200"/>
        <w:jc w:val="both"/>
        <w:rPr>
          <w:rFonts w:hint="eastAsia" w:ascii="仿宋" w:hAnsi="仿宋" w:eastAsia="仿宋" w:cs="仿宋"/>
          <w:b/>
          <w:bCs w:val="0"/>
          <w:color w:val="000000"/>
          <w:sz w:val="24"/>
          <w:szCs w:val="24"/>
          <w:highlight w:val="none"/>
          <w:lang w:val="en-US" w:eastAsia="zh-CN"/>
        </w:rPr>
      </w:pPr>
      <w:r>
        <w:rPr>
          <w:rFonts w:hint="eastAsia" w:ascii="仿宋" w:hAnsi="仿宋" w:eastAsia="仿宋" w:cs="仿宋"/>
          <w:b/>
          <w:bCs w:val="0"/>
          <w:color w:val="000000"/>
          <w:sz w:val="24"/>
          <w:szCs w:val="24"/>
          <w:highlight w:val="none"/>
          <w:lang w:val="en-US" w:eastAsia="zh-CN"/>
        </w:rPr>
        <w:t>五、运输</w:t>
      </w:r>
    </w:p>
    <w:p w14:paraId="2D9BED70">
      <w:pPr>
        <w:spacing w:line="360" w:lineRule="auto"/>
        <w:ind w:firstLine="480" w:firstLineChars="200"/>
        <w:jc w:val="both"/>
        <w:rPr>
          <w:rFonts w:hint="eastAsia" w:ascii="仿宋" w:hAnsi="仿宋" w:eastAsia="仿宋" w:cs="仿宋"/>
          <w:b w:val="0"/>
          <w:bCs/>
          <w:color w:val="000000"/>
          <w:sz w:val="24"/>
          <w:szCs w:val="24"/>
          <w:highlight w:val="none"/>
          <w:lang w:val="en-US" w:eastAsia="zh-CN"/>
        </w:rPr>
      </w:pPr>
      <w:r>
        <w:rPr>
          <w:rFonts w:hint="eastAsia" w:ascii="仿宋" w:hAnsi="仿宋" w:eastAsia="仿宋" w:cs="仿宋"/>
          <w:b w:val="0"/>
          <w:bCs/>
          <w:color w:val="000000"/>
          <w:sz w:val="24"/>
          <w:szCs w:val="24"/>
          <w:highlight w:val="none"/>
          <w:lang w:val="en-US" w:eastAsia="zh-CN"/>
        </w:rPr>
        <w:t>（一）运输由乙方负责，运杂费已包含在合同总价内，包括从货物供应地点所含的运输费、装卸费、仓储费、保险费，安装调试费等。</w:t>
      </w:r>
    </w:p>
    <w:p w14:paraId="0FEEFA9B">
      <w:pPr>
        <w:spacing w:line="360" w:lineRule="auto"/>
        <w:ind w:firstLine="480" w:firstLineChars="200"/>
        <w:jc w:val="both"/>
        <w:rPr>
          <w:rFonts w:hint="eastAsia" w:ascii="仿宋" w:hAnsi="仿宋" w:eastAsia="仿宋" w:cs="仿宋"/>
          <w:b w:val="0"/>
          <w:bCs/>
          <w:color w:val="000000"/>
          <w:sz w:val="24"/>
          <w:szCs w:val="24"/>
          <w:highlight w:val="none"/>
          <w:lang w:val="en-US" w:eastAsia="zh-CN"/>
        </w:rPr>
      </w:pPr>
      <w:r>
        <w:rPr>
          <w:rFonts w:hint="eastAsia" w:ascii="仿宋" w:hAnsi="仿宋" w:eastAsia="仿宋" w:cs="仿宋"/>
          <w:b w:val="0"/>
          <w:bCs/>
          <w:color w:val="000000"/>
          <w:sz w:val="24"/>
          <w:szCs w:val="24"/>
          <w:highlight w:val="none"/>
          <w:lang w:val="en-US" w:eastAsia="zh-CN"/>
        </w:rPr>
        <w:t>（二）运输方式由乙方自行选择，但必须保证按期交货。</w:t>
      </w:r>
    </w:p>
    <w:p w14:paraId="1430D6D0">
      <w:pPr>
        <w:spacing w:line="360" w:lineRule="auto"/>
        <w:ind w:firstLine="482" w:firstLineChars="200"/>
        <w:jc w:val="both"/>
        <w:rPr>
          <w:rFonts w:hint="eastAsia" w:ascii="仿宋" w:hAnsi="仿宋" w:eastAsia="仿宋" w:cs="仿宋"/>
          <w:b/>
          <w:bCs w:val="0"/>
          <w:color w:val="000000"/>
          <w:sz w:val="24"/>
          <w:szCs w:val="24"/>
          <w:highlight w:val="none"/>
          <w:lang w:val="en-US" w:eastAsia="zh-CN"/>
        </w:rPr>
      </w:pPr>
      <w:r>
        <w:rPr>
          <w:rFonts w:hint="eastAsia" w:ascii="仿宋" w:hAnsi="仿宋" w:eastAsia="仿宋" w:cs="仿宋"/>
          <w:b/>
          <w:bCs w:val="0"/>
          <w:color w:val="000000"/>
          <w:sz w:val="24"/>
          <w:szCs w:val="24"/>
          <w:highlight w:val="none"/>
          <w:lang w:val="en-US" w:eastAsia="zh-CN"/>
        </w:rPr>
        <w:t>六、质量保证</w:t>
      </w:r>
    </w:p>
    <w:p w14:paraId="6C24A846">
      <w:pPr>
        <w:spacing w:line="360" w:lineRule="auto"/>
        <w:ind w:firstLine="480" w:firstLineChars="200"/>
        <w:jc w:val="both"/>
        <w:rPr>
          <w:rFonts w:hint="eastAsia" w:ascii="仿宋" w:hAnsi="仿宋" w:eastAsia="仿宋" w:cs="仿宋"/>
          <w:b w:val="0"/>
          <w:bCs/>
          <w:color w:val="000000"/>
          <w:sz w:val="24"/>
          <w:szCs w:val="24"/>
          <w:highlight w:val="none"/>
          <w:lang w:val="en-US" w:eastAsia="zh-CN"/>
        </w:rPr>
      </w:pPr>
      <w:r>
        <w:rPr>
          <w:rFonts w:hint="eastAsia" w:ascii="仿宋" w:hAnsi="仿宋" w:eastAsia="仿宋" w:cs="仿宋"/>
          <w:b w:val="0"/>
          <w:bCs/>
          <w:color w:val="000000"/>
          <w:sz w:val="24"/>
          <w:szCs w:val="24"/>
          <w:highlight w:val="none"/>
          <w:lang w:val="en-US" w:eastAsia="zh-CN"/>
        </w:rPr>
        <w:t>乙方所供货物必须执行下列条款：</w:t>
      </w:r>
    </w:p>
    <w:p w14:paraId="04A8F08E">
      <w:pPr>
        <w:spacing w:line="360" w:lineRule="auto"/>
        <w:ind w:firstLine="480" w:firstLineChars="200"/>
        <w:jc w:val="both"/>
        <w:rPr>
          <w:rFonts w:hint="eastAsia" w:ascii="仿宋" w:hAnsi="仿宋" w:eastAsia="仿宋" w:cs="仿宋"/>
          <w:b w:val="0"/>
          <w:bCs/>
          <w:color w:val="000000"/>
          <w:sz w:val="24"/>
          <w:szCs w:val="24"/>
          <w:highlight w:val="none"/>
          <w:lang w:val="en-US" w:eastAsia="zh-CN"/>
        </w:rPr>
      </w:pPr>
      <w:r>
        <w:rPr>
          <w:rFonts w:hint="eastAsia" w:ascii="仿宋" w:hAnsi="仿宋" w:eastAsia="仿宋" w:cs="仿宋"/>
          <w:b w:val="0"/>
          <w:bCs/>
          <w:color w:val="000000"/>
          <w:sz w:val="24"/>
          <w:szCs w:val="24"/>
          <w:highlight w:val="none"/>
          <w:lang w:val="en-US" w:eastAsia="zh-CN"/>
        </w:rPr>
        <w:t>（一）保证技术指标先进、质量性能可靠、进货渠道正常，配置合理，全面满足招标文件要求。</w:t>
      </w:r>
    </w:p>
    <w:p w14:paraId="40D79DD1">
      <w:pPr>
        <w:spacing w:line="360" w:lineRule="auto"/>
        <w:ind w:firstLine="480" w:firstLineChars="200"/>
        <w:jc w:val="both"/>
        <w:rPr>
          <w:rFonts w:hint="eastAsia" w:ascii="仿宋" w:hAnsi="仿宋" w:eastAsia="仿宋" w:cs="仿宋"/>
          <w:b w:val="0"/>
          <w:bCs/>
          <w:color w:val="000000"/>
          <w:sz w:val="24"/>
          <w:szCs w:val="24"/>
          <w:highlight w:val="none"/>
          <w:lang w:val="en-US" w:eastAsia="zh-CN"/>
        </w:rPr>
      </w:pPr>
      <w:r>
        <w:rPr>
          <w:rFonts w:hint="eastAsia" w:ascii="仿宋" w:hAnsi="仿宋" w:eastAsia="仿宋" w:cs="仿宋"/>
          <w:b w:val="0"/>
          <w:bCs/>
          <w:color w:val="000000"/>
          <w:sz w:val="24"/>
          <w:szCs w:val="24"/>
          <w:highlight w:val="none"/>
          <w:lang w:val="en-US" w:eastAsia="zh-CN"/>
        </w:rPr>
        <w:t>（二）符合国家、省、市有关规范要求，确保达到最佳运行状态。</w:t>
      </w:r>
    </w:p>
    <w:p w14:paraId="315BBF6B">
      <w:pPr>
        <w:spacing w:line="360" w:lineRule="auto"/>
        <w:ind w:firstLine="480" w:firstLineChars="200"/>
        <w:jc w:val="both"/>
        <w:rPr>
          <w:rFonts w:hint="eastAsia" w:ascii="仿宋" w:hAnsi="仿宋" w:eastAsia="仿宋" w:cs="仿宋"/>
          <w:b w:val="0"/>
          <w:bCs/>
          <w:color w:val="000000"/>
          <w:sz w:val="24"/>
          <w:szCs w:val="24"/>
          <w:highlight w:val="none"/>
          <w:lang w:val="en-US" w:eastAsia="zh-CN"/>
        </w:rPr>
      </w:pPr>
      <w:r>
        <w:rPr>
          <w:rFonts w:hint="eastAsia" w:ascii="仿宋" w:hAnsi="仿宋" w:eastAsia="仿宋" w:cs="仿宋"/>
          <w:b w:val="0"/>
          <w:bCs/>
          <w:color w:val="000000"/>
          <w:sz w:val="24"/>
          <w:szCs w:val="24"/>
          <w:highlight w:val="none"/>
          <w:lang w:val="en-US" w:eastAsia="zh-CN"/>
        </w:rPr>
        <w:t>（三）具有良好的外观，适合安装场所的使用。</w:t>
      </w:r>
    </w:p>
    <w:p w14:paraId="1B46AF8A">
      <w:pPr>
        <w:spacing w:line="360" w:lineRule="auto"/>
        <w:ind w:firstLine="480" w:firstLineChars="200"/>
        <w:jc w:val="both"/>
        <w:rPr>
          <w:rFonts w:hint="eastAsia" w:ascii="仿宋" w:hAnsi="仿宋" w:eastAsia="仿宋" w:cs="仿宋"/>
          <w:b w:val="0"/>
          <w:bCs/>
          <w:color w:val="000000"/>
          <w:sz w:val="24"/>
          <w:szCs w:val="24"/>
          <w:highlight w:val="none"/>
          <w:lang w:val="en-US" w:eastAsia="zh-CN"/>
        </w:rPr>
      </w:pPr>
      <w:r>
        <w:rPr>
          <w:rFonts w:hint="eastAsia" w:ascii="仿宋" w:hAnsi="仿宋" w:eastAsia="仿宋" w:cs="仿宋"/>
          <w:b w:val="0"/>
          <w:bCs/>
          <w:color w:val="000000"/>
          <w:sz w:val="24"/>
          <w:szCs w:val="24"/>
          <w:highlight w:val="none"/>
          <w:lang w:val="en-US" w:eastAsia="zh-CN"/>
        </w:rPr>
        <w:t>（四）自安装、调试正常运行并验收合格之日起：</w:t>
      </w:r>
    </w:p>
    <w:p w14:paraId="29739526">
      <w:pPr>
        <w:spacing w:line="360" w:lineRule="auto"/>
        <w:ind w:firstLine="480" w:firstLineChars="200"/>
        <w:jc w:val="both"/>
        <w:rPr>
          <w:rFonts w:hint="eastAsia" w:ascii="仿宋" w:hAnsi="仿宋" w:eastAsia="仿宋" w:cs="仿宋"/>
          <w:b w:val="0"/>
          <w:bCs/>
          <w:color w:val="000000"/>
          <w:sz w:val="24"/>
          <w:szCs w:val="24"/>
          <w:lang w:val="en-US" w:eastAsia="zh-CN"/>
        </w:rPr>
      </w:pPr>
      <w:r>
        <w:rPr>
          <w:rFonts w:hint="eastAsia" w:ascii="仿宋" w:hAnsi="仿宋" w:eastAsia="仿宋" w:cs="仿宋"/>
          <w:b w:val="0"/>
          <w:bCs/>
          <w:color w:val="000000"/>
          <w:sz w:val="24"/>
          <w:szCs w:val="24"/>
          <w:highlight w:val="none"/>
          <w:lang w:val="en-US" w:eastAsia="zh-CN"/>
        </w:rPr>
        <w:t>1、</w:t>
      </w:r>
      <w:r>
        <w:rPr>
          <w:rFonts w:hint="eastAsia" w:ascii="仿宋" w:hAnsi="仿宋" w:eastAsia="仿宋" w:cs="仿宋"/>
          <w:color w:val="000000"/>
          <w:kern w:val="0"/>
          <w:sz w:val="24"/>
          <w:highlight w:val="none"/>
          <w:lang w:eastAsia="zh-CN"/>
        </w:rPr>
        <w:t>自验收合格之日起免费质保不少于</w:t>
      </w:r>
      <w:r>
        <w:rPr>
          <w:rFonts w:hint="eastAsia" w:ascii="仿宋" w:hAnsi="仿宋" w:eastAsia="仿宋" w:cs="仿宋"/>
          <w:b w:val="0"/>
          <w:bCs/>
          <w:color w:val="000000"/>
          <w:sz w:val="24"/>
          <w:szCs w:val="24"/>
          <w:highlight w:val="none"/>
          <w:u w:val="single"/>
          <w:lang w:val="en-US" w:eastAsia="zh-CN"/>
        </w:rPr>
        <w:t xml:space="preserve">    </w:t>
      </w:r>
      <w:r>
        <w:rPr>
          <w:rFonts w:hint="eastAsia" w:ascii="仿宋" w:hAnsi="仿宋" w:eastAsia="仿宋" w:cs="仿宋"/>
          <w:color w:val="000000"/>
          <w:kern w:val="0"/>
          <w:sz w:val="24"/>
          <w:highlight w:val="none"/>
          <w:lang w:eastAsia="zh-CN"/>
        </w:rPr>
        <w:t>年</w:t>
      </w:r>
      <w:r>
        <w:rPr>
          <w:rFonts w:hint="eastAsia" w:ascii="仿宋" w:hAnsi="仿宋" w:eastAsia="仿宋" w:cs="仿宋"/>
          <w:b w:val="0"/>
          <w:bCs/>
          <w:color w:val="000000"/>
          <w:sz w:val="24"/>
          <w:szCs w:val="24"/>
          <w:highlight w:val="none"/>
          <w:lang w:val="en-US" w:eastAsia="zh-CN"/>
        </w:rPr>
        <w:t>，终身维护，免费保修期内，同一主要部件出现质量问题经过两次维修后仍无法正常使用，可以更换同型</w:t>
      </w:r>
      <w:r>
        <w:rPr>
          <w:rFonts w:hint="eastAsia" w:ascii="仿宋" w:hAnsi="仿宋" w:eastAsia="仿宋" w:cs="仿宋"/>
          <w:b w:val="0"/>
          <w:bCs/>
          <w:color w:val="000000"/>
          <w:sz w:val="24"/>
          <w:szCs w:val="24"/>
          <w:lang w:val="en-US" w:eastAsia="zh-CN"/>
        </w:rPr>
        <w:t>号、同规格的产品，服务响应时间不超过2小时，解决问题不超过24小时，对问题较大短期内暂不能解决的，为不影响甲方正常工作，乙方在2日内免费提供替代产品，确保正常运行，替代品质量及标准不得低于原产品；</w:t>
      </w:r>
    </w:p>
    <w:p w14:paraId="50D0F1CA">
      <w:pPr>
        <w:spacing w:line="360" w:lineRule="auto"/>
        <w:ind w:firstLine="480" w:firstLineChars="200"/>
        <w:jc w:val="both"/>
        <w:rPr>
          <w:rFonts w:hint="eastAsia" w:ascii="仿宋" w:hAnsi="仿宋" w:eastAsia="仿宋" w:cs="仿宋"/>
          <w:b w:val="0"/>
          <w:bCs/>
          <w:color w:val="000000"/>
          <w:sz w:val="24"/>
          <w:szCs w:val="24"/>
          <w:lang w:val="en-US" w:eastAsia="zh-CN"/>
        </w:rPr>
      </w:pPr>
      <w:r>
        <w:rPr>
          <w:rFonts w:hint="eastAsia" w:ascii="仿宋" w:hAnsi="仿宋" w:eastAsia="仿宋" w:cs="仿宋"/>
          <w:b w:val="0"/>
          <w:bCs/>
          <w:color w:val="000000"/>
          <w:sz w:val="24"/>
          <w:szCs w:val="24"/>
          <w:lang w:val="en-US" w:eastAsia="zh-CN"/>
        </w:rPr>
        <w:t>2、如出现质量问题，甲方有权选择换货或退货；</w:t>
      </w:r>
    </w:p>
    <w:p w14:paraId="26E84E08">
      <w:pPr>
        <w:numPr>
          <w:ilvl w:val="0"/>
          <w:numId w:val="0"/>
        </w:numPr>
        <w:spacing w:line="360" w:lineRule="auto"/>
        <w:ind w:firstLine="480" w:firstLineChars="200"/>
        <w:rPr>
          <w:rFonts w:hint="eastAsia" w:ascii="仿宋" w:hAnsi="仿宋" w:eastAsia="仿宋" w:cs="仿宋"/>
          <w:sz w:val="24"/>
          <w:szCs w:val="24"/>
          <w:lang w:val="en-US" w:eastAsia="zh-CN"/>
        </w:rPr>
      </w:pPr>
      <w:r>
        <w:rPr>
          <w:rFonts w:hint="eastAsia" w:ascii="仿宋" w:hAnsi="仿宋" w:eastAsia="仿宋" w:cs="仿宋"/>
          <w:bCs/>
          <w:color w:val="000000"/>
          <w:sz w:val="24"/>
          <w:szCs w:val="24"/>
          <w:lang w:val="en-US" w:eastAsia="zh-CN"/>
        </w:rPr>
        <w:t>3、</w:t>
      </w:r>
      <w:r>
        <w:rPr>
          <w:rFonts w:hint="eastAsia" w:ascii="仿宋" w:hAnsi="仿宋" w:eastAsia="仿宋" w:cs="仿宋"/>
          <w:bCs/>
          <w:color w:val="000000"/>
          <w:sz w:val="24"/>
          <w:szCs w:val="24"/>
        </w:rPr>
        <w:t>乙方承诺其所提供的产品未侵犯任何第三方的合法权益，否则乙方应承担因此而给甲方造成的全部损失</w:t>
      </w:r>
      <w:r>
        <w:rPr>
          <w:rFonts w:hint="eastAsia" w:ascii="仿宋" w:hAnsi="仿宋" w:eastAsia="仿宋" w:cs="仿宋"/>
          <w:bCs/>
          <w:color w:val="000000"/>
          <w:sz w:val="24"/>
          <w:szCs w:val="24"/>
          <w:lang w:eastAsia="zh-CN"/>
        </w:rPr>
        <w:t>；</w:t>
      </w:r>
    </w:p>
    <w:p w14:paraId="5880CE18">
      <w:pPr>
        <w:numPr>
          <w:ilvl w:val="0"/>
          <w:numId w:val="0"/>
        </w:numPr>
        <w:spacing w:line="360" w:lineRule="auto"/>
        <w:ind w:firstLine="480" w:firstLineChars="200"/>
        <w:rPr>
          <w:rFonts w:hint="eastAsia" w:ascii="仿宋" w:hAnsi="仿宋" w:eastAsia="仿宋" w:cs="仿宋"/>
          <w:bCs/>
          <w:color w:val="000000"/>
          <w:sz w:val="24"/>
          <w:szCs w:val="24"/>
          <w:lang w:eastAsia="zh-CN"/>
        </w:rPr>
      </w:pPr>
      <w:r>
        <w:rPr>
          <w:rFonts w:hint="eastAsia" w:ascii="仿宋" w:hAnsi="仿宋" w:eastAsia="仿宋" w:cs="仿宋"/>
          <w:bCs/>
          <w:color w:val="000000"/>
          <w:sz w:val="24"/>
          <w:szCs w:val="24"/>
          <w:lang w:val="en-US" w:eastAsia="zh-CN"/>
        </w:rPr>
        <w:t>4、</w:t>
      </w:r>
      <w:r>
        <w:rPr>
          <w:rFonts w:hint="eastAsia" w:ascii="仿宋" w:hAnsi="仿宋" w:eastAsia="仿宋" w:cs="仿宋"/>
          <w:bCs/>
          <w:color w:val="000000"/>
          <w:sz w:val="24"/>
          <w:szCs w:val="24"/>
        </w:rPr>
        <w:t>乙方对其所提供的产品负责，如因产品存在瑕疵、缺陷等原因而造成任何人身、财产等安全事故的，由乙方承担全部责任及费用</w:t>
      </w:r>
      <w:r>
        <w:rPr>
          <w:rFonts w:hint="eastAsia" w:ascii="仿宋" w:hAnsi="仿宋" w:eastAsia="仿宋" w:cs="仿宋"/>
          <w:bCs/>
          <w:color w:val="000000"/>
          <w:sz w:val="24"/>
          <w:szCs w:val="24"/>
          <w:lang w:eastAsia="zh-CN"/>
        </w:rPr>
        <w:t>；</w:t>
      </w:r>
    </w:p>
    <w:p w14:paraId="3650AC06">
      <w:pPr>
        <w:numPr>
          <w:ilvl w:val="0"/>
          <w:numId w:val="0"/>
        </w:numPr>
        <w:spacing w:line="360" w:lineRule="auto"/>
        <w:ind w:firstLine="480" w:firstLineChars="200"/>
        <w:rPr>
          <w:rFonts w:hint="eastAsia" w:ascii="仿宋" w:hAnsi="仿宋" w:eastAsia="仿宋" w:cs="仿宋"/>
          <w:bCs/>
          <w:color w:val="000000"/>
          <w:sz w:val="24"/>
          <w:szCs w:val="24"/>
          <w:highlight w:val="none"/>
          <w:lang w:val="en-US" w:eastAsia="zh-CN"/>
        </w:rPr>
      </w:pPr>
      <w:r>
        <w:rPr>
          <w:rFonts w:hint="eastAsia" w:ascii="仿宋" w:hAnsi="仿宋" w:eastAsia="仿宋" w:cs="仿宋"/>
          <w:bCs/>
          <w:color w:val="000000"/>
          <w:sz w:val="24"/>
          <w:szCs w:val="24"/>
          <w:highlight w:val="none"/>
          <w:lang w:val="en-US" w:eastAsia="zh-CN"/>
        </w:rPr>
        <w:t>5、货物到达甲方指定地点后,甲方有权根据合同要求,进行外观验收,确认产地、规格、型号和数量。乙方应保证产品性能及质量符合甲方要求并符合厂家规定的各项标准,货物技术指标经验收合格,应附验收报告；</w:t>
      </w:r>
    </w:p>
    <w:p w14:paraId="36959B2A">
      <w:pPr>
        <w:numPr>
          <w:ilvl w:val="0"/>
          <w:numId w:val="0"/>
        </w:numPr>
        <w:spacing w:line="360" w:lineRule="auto"/>
        <w:ind w:firstLine="480" w:firstLineChars="200"/>
        <w:rPr>
          <w:rFonts w:hint="eastAsia" w:ascii="仿宋" w:hAnsi="仿宋" w:eastAsia="仿宋" w:cs="仿宋"/>
          <w:bCs/>
          <w:color w:val="000000"/>
          <w:sz w:val="24"/>
          <w:szCs w:val="24"/>
          <w:highlight w:val="none"/>
          <w:lang w:val="en-US" w:eastAsia="zh-CN"/>
        </w:rPr>
      </w:pPr>
      <w:r>
        <w:rPr>
          <w:rFonts w:hint="eastAsia" w:ascii="仿宋" w:hAnsi="仿宋" w:eastAsia="仿宋" w:cs="仿宋"/>
          <w:bCs/>
          <w:color w:val="000000"/>
          <w:sz w:val="24"/>
          <w:szCs w:val="24"/>
          <w:highlight w:val="none"/>
          <w:lang w:val="en-US" w:eastAsia="zh-CN"/>
        </w:rPr>
        <w:t>6、乙方应保证技术指标先进、质量性能可靠、进货渠道正常,配置合理,全面满足要求</w:t>
      </w:r>
    </w:p>
    <w:p w14:paraId="1C821784">
      <w:pPr>
        <w:numPr>
          <w:ilvl w:val="0"/>
          <w:numId w:val="0"/>
        </w:numPr>
        <w:spacing w:line="360" w:lineRule="auto"/>
        <w:ind w:firstLine="480" w:firstLineChars="200"/>
        <w:rPr>
          <w:rFonts w:hint="eastAsia" w:ascii="仿宋" w:hAnsi="仿宋" w:eastAsia="仿宋" w:cs="仿宋"/>
          <w:bCs/>
          <w:color w:val="000000"/>
          <w:sz w:val="24"/>
          <w:szCs w:val="24"/>
          <w:highlight w:val="none"/>
          <w:lang w:val="en-US" w:eastAsia="zh-CN"/>
        </w:rPr>
      </w:pPr>
      <w:r>
        <w:rPr>
          <w:rFonts w:hint="eastAsia" w:ascii="仿宋" w:hAnsi="仿宋" w:eastAsia="仿宋" w:cs="仿宋"/>
          <w:bCs/>
          <w:color w:val="000000"/>
          <w:sz w:val="24"/>
          <w:szCs w:val="24"/>
          <w:highlight w:val="none"/>
          <w:lang w:val="en-US" w:eastAsia="zh-CN"/>
        </w:rPr>
        <w:t>7、符合国家有关规范要求,确保达到最佳运行状态；</w:t>
      </w:r>
    </w:p>
    <w:p w14:paraId="60AD09C1">
      <w:pPr>
        <w:numPr>
          <w:ilvl w:val="0"/>
          <w:numId w:val="0"/>
        </w:numPr>
        <w:spacing w:line="360" w:lineRule="auto"/>
        <w:ind w:firstLine="480" w:firstLineChars="200"/>
        <w:rPr>
          <w:rFonts w:hint="eastAsia" w:ascii="仿宋" w:hAnsi="仿宋" w:eastAsia="仿宋" w:cs="仿宋"/>
          <w:sz w:val="24"/>
          <w:szCs w:val="24"/>
          <w:highlight w:val="none"/>
          <w:lang w:val="en-US" w:eastAsia="zh-CN"/>
        </w:rPr>
      </w:pPr>
      <w:r>
        <w:rPr>
          <w:rFonts w:hint="eastAsia" w:ascii="仿宋" w:hAnsi="仿宋" w:eastAsia="仿宋" w:cs="仿宋"/>
          <w:bCs/>
          <w:color w:val="000000"/>
          <w:sz w:val="24"/>
          <w:szCs w:val="24"/>
          <w:highlight w:val="none"/>
          <w:lang w:val="en-US" w:eastAsia="zh-CN"/>
        </w:rPr>
        <w:t>8、具有良好的外观,适合安装场所的使用。</w:t>
      </w:r>
    </w:p>
    <w:p w14:paraId="02FFAF11">
      <w:pPr>
        <w:spacing w:line="360" w:lineRule="auto"/>
        <w:ind w:firstLine="482" w:firstLineChars="200"/>
        <w:jc w:val="both"/>
        <w:rPr>
          <w:rFonts w:hint="eastAsia" w:ascii="仿宋" w:hAnsi="仿宋" w:eastAsia="仿宋" w:cs="仿宋"/>
          <w:b/>
          <w:bCs w:val="0"/>
          <w:color w:val="000000"/>
          <w:sz w:val="24"/>
          <w:szCs w:val="24"/>
          <w:highlight w:val="none"/>
          <w:lang w:val="en-US" w:eastAsia="zh-CN"/>
        </w:rPr>
      </w:pPr>
      <w:r>
        <w:rPr>
          <w:rFonts w:hint="eastAsia" w:ascii="仿宋" w:hAnsi="仿宋" w:eastAsia="仿宋" w:cs="仿宋"/>
          <w:b/>
          <w:bCs w:val="0"/>
          <w:color w:val="000000"/>
          <w:sz w:val="24"/>
          <w:szCs w:val="24"/>
          <w:highlight w:val="none"/>
          <w:lang w:val="en-US" w:eastAsia="zh-CN"/>
        </w:rPr>
        <w:t>七、售后服务</w:t>
      </w:r>
    </w:p>
    <w:p w14:paraId="1492AD5E">
      <w:pPr>
        <w:spacing w:line="360" w:lineRule="auto"/>
        <w:ind w:firstLine="480" w:firstLineChars="200"/>
        <w:jc w:val="both"/>
        <w:rPr>
          <w:rFonts w:hint="eastAsia" w:ascii="仿宋" w:hAnsi="仿宋" w:eastAsia="仿宋" w:cs="仿宋"/>
          <w:b w:val="0"/>
          <w:bCs/>
          <w:color w:val="000000"/>
          <w:sz w:val="24"/>
          <w:szCs w:val="24"/>
          <w:highlight w:val="none"/>
          <w:lang w:val="en-US" w:eastAsia="zh-CN"/>
        </w:rPr>
      </w:pPr>
      <w:r>
        <w:rPr>
          <w:rFonts w:hint="eastAsia" w:ascii="仿宋" w:hAnsi="仿宋" w:eastAsia="仿宋" w:cs="仿宋"/>
          <w:b w:val="0"/>
          <w:bCs/>
          <w:color w:val="000000"/>
          <w:sz w:val="24"/>
          <w:szCs w:val="24"/>
          <w:highlight w:val="none"/>
          <w:lang w:val="en-US" w:eastAsia="zh-CN"/>
        </w:rPr>
        <w:t>乙方所供货物提供以下售后服务：</w:t>
      </w:r>
    </w:p>
    <w:p w14:paraId="1C70E794">
      <w:pPr>
        <w:spacing w:line="360" w:lineRule="auto"/>
        <w:ind w:firstLine="480" w:firstLineChars="200"/>
        <w:jc w:val="both"/>
        <w:rPr>
          <w:rFonts w:hint="eastAsia" w:ascii="仿宋" w:hAnsi="仿宋" w:eastAsia="仿宋" w:cs="仿宋"/>
          <w:b w:val="0"/>
          <w:bCs/>
          <w:color w:val="000000"/>
          <w:sz w:val="24"/>
          <w:szCs w:val="24"/>
          <w:highlight w:val="none"/>
          <w:lang w:val="en-US" w:eastAsia="zh-CN"/>
        </w:rPr>
      </w:pPr>
      <w:r>
        <w:rPr>
          <w:rFonts w:hint="eastAsia" w:ascii="仿宋" w:hAnsi="仿宋" w:eastAsia="仿宋" w:cs="仿宋"/>
          <w:b w:val="0"/>
          <w:bCs/>
          <w:color w:val="000000"/>
          <w:sz w:val="24"/>
          <w:szCs w:val="24"/>
          <w:highlight w:val="none"/>
          <w:lang w:val="en-US" w:eastAsia="zh-CN"/>
        </w:rPr>
        <w:t>（一）质保期内：</w:t>
      </w:r>
    </w:p>
    <w:p w14:paraId="058CFA2B">
      <w:pPr>
        <w:spacing w:line="360" w:lineRule="auto"/>
        <w:ind w:firstLine="480" w:firstLineChars="200"/>
        <w:jc w:val="both"/>
        <w:rPr>
          <w:rFonts w:hint="eastAsia" w:ascii="仿宋" w:hAnsi="仿宋" w:eastAsia="仿宋" w:cs="仿宋"/>
          <w:b w:val="0"/>
          <w:bCs/>
          <w:color w:val="000000"/>
          <w:sz w:val="24"/>
          <w:szCs w:val="24"/>
          <w:highlight w:val="none"/>
          <w:lang w:val="en-US" w:eastAsia="zh-CN"/>
        </w:rPr>
      </w:pPr>
      <w:r>
        <w:rPr>
          <w:rFonts w:hint="eastAsia" w:ascii="仿宋" w:hAnsi="仿宋" w:eastAsia="仿宋" w:cs="仿宋"/>
          <w:b w:val="0"/>
          <w:bCs/>
          <w:color w:val="000000"/>
          <w:sz w:val="24"/>
          <w:szCs w:val="24"/>
          <w:highlight w:val="none"/>
          <w:lang w:val="en-US" w:eastAsia="zh-CN"/>
        </w:rPr>
        <w:t>1.自安装、调试正常运行并验收合格之日起开始乙方应自验收合格之日起提供所有设备1年免费质保服务(主要设备须原厂质保）；</w:t>
      </w:r>
    </w:p>
    <w:p w14:paraId="1EDF6CFC">
      <w:pPr>
        <w:spacing w:line="360" w:lineRule="auto"/>
        <w:ind w:firstLine="480" w:firstLineChars="200"/>
        <w:jc w:val="both"/>
        <w:rPr>
          <w:rFonts w:hint="eastAsia" w:ascii="仿宋" w:hAnsi="仿宋" w:eastAsia="仿宋" w:cs="仿宋"/>
          <w:b w:val="0"/>
          <w:bCs/>
          <w:color w:val="000000"/>
          <w:sz w:val="24"/>
          <w:szCs w:val="24"/>
          <w:highlight w:val="none"/>
          <w:lang w:val="en-US" w:eastAsia="zh-CN"/>
        </w:rPr>
      </w:pPr>
      <w:r>
        <w:rPr>
          <w:rFonts w:hint="eastAsia" w:ascii="仿宋" w:hAnsi="仿宋" w:eastAsia="仿宋" w:cs="仿宋"/>
          <w:b w:val="0"/>
          <w:bCs/>
          <w:color w:val="000000"/>
          <w:sz w:val="24"/>
          <w:szCs w:val="24"/>
          <w:highlight w:val="none"/>
          <w:lang w:val="en-US" w:eastAsia="zh-CN"/>
        </w:rPr>
        <w:t>2.免费保修期内,同一主要部件出现质量问题经过两次维修后仍无法正常使用,可以更换同型号、同规格的产品。（发生质量问题，产生的全部费用由乙方承担，若需送回生产厂，乙方承担往返费用。）</w:t>
      </w:r>
    </w:p>
    <w:p w14:paraId="4233EC27">
      <w:pPr>
        <w:spacing w:line="360" w:lineRule="auto"/>
        <w:ind w:firstLine="480" w:firstLineChars="200"/>
        <w:jc w:val="both"/>
        <w:rPr>
          <w:rFonts w:hint="eastAsia" w:ascii="仿宋" w:hAnsi="仿宋" w:eastAsia="仿宋" w:cs="仿宋"/>
          <w:b w:val="0"/>
          <w:bCs/>
          <w:color w:val="000000"/>
          <w:sz w:val="24"/>
          <w:szCs w:val="24"/>
          <w:highlight w:val="none"/>
          <w:lang w:val="en-US" w:eastAsia="zh-CN"/>
        </w:rPr>
      </w:pPr>
      <w:r>
        <w:rPr>
          <w:rFonts w:hint="eastAsia" w:ascii="仿宋" w:hAnsi="仿宋" w:eastAsia="仿宋" w:cs="仿宋"/>
          <w:b w:val="0"/>
          <w:bCs/>
          <w:color w:val="000000"/>
          <w:sz w:val="24"/>
          <w:szCs w:val="24"/>
          <w:highlight w:val="none"/>
          <w:lang w:val="en-US" w:eastAsia="zh-CN"/>
        </w:rPr>
        <w:t>3.设备出现故障,接到使用客户维修电话2小时响应,24小时内工程师到位,如有较大事故,应保证厂方工程师在72小时内到达事故现场并进行处理,确保正常运行。</w:t>
      </w:r>
    </w:p>
    <w:p w14:paraId="47EE127A">
      <w:pPr>
        <w:spacing w:line="360" w:lineRule="auto"/>
        <w:ind w:firstLine="480" w:firstLineChars="200"/>
        <w:jc w:val="both"/>
        <w:rPr>
          <w:rFonts w:hint="eastAsia" w:ascii="仿宋" w:hAnsi="仿宋" w:eastAsia="仿宋" w:cs="仿宋"/>
          <w:b w:val="0"/>
          <w:bCs/>
          <w:color w:val="000000"/>
          <w:sz w:val="24"/>
          <w:szCs w:val="24"/>
          <w:highlight w:val="none"/>
          <w:lang w:val="en-US" w:eastAsia="zh-CN"/>
        </w:rPr>
      </w:pPr>
      <w:r>
        <w:rPr>
          <w:rFonts w:hint="eastAsia" w:ascii="仿宋" w:hAnsi="仿宋" w:eastAsia="仿宋" w:cs="仿宋"/>
          <w:b w:val="0"/>
          <w:bCs/>
          <w:color w:val="000000"/>
          <w:sz w:val="24"/>
          <w:szCs w:val="24"/>
          <w:highlight w:val="none"/>
          <w:lang w:val="en-US" w:eastAsia="zh-CN"/>
        </w:rPr>
        <w:t>4.定期派技术人员到现场走访，给予检查维护；每个季度免费上门对设备进行专业的保养和维护不少于两次。</w:t>
      </w:r>
    </w:p>
    <w:p w14:paraId="42485ADE">
      <w:pPr>
        <w:spacing w:line="360" w:lineRule="auto"/>
        <w:ind w:firstLine="480" w:firstLineChars="200"/>
        <w:jc w:val="both"/>
        <w:rPr>
          <w:rFonts w:hint="eastAsia" w:ascii="仿宋" w:hAnsi="仿宋" w:eastAsia="仿宋" w:cs="仿宋"/>
          <w:b w:val="0"/>
          <w:bCs/>
          <w:color w:val="000000"/>
          <w:sz w:val="24"/>
          <w:szCs w:val="24"/>
          <w:highlight w:val="none"/>
          <w:lang w:val="en-US" w:eastAsia="zh-CN"/>
        </w:rPr>
      </w:pPr>
      <w:r>
        <w:rPr>
          <w:rFonts w:hint="eastAsia" w:ascii="仿宋" w:hAnsi="仿宋" w:eastAsia="仿宋" w:cs="仿宋"/>
          <w:b w:val="0"/>
          <w:bCs/>
          <w:color w:val="000000"/>
          <w:sz w:val="24"/>
          <w:szCs w:val="24"/>
          <w:highlight w:val="none"/>
          <w:lang w:val="en-US" w:eastAsia="zh-CN"/>
        </w:rPr>
        <w:t>（二）质保期结束前，进行系统测试，全面保养维护，确保正常运行。</w:t>
      </w:r>
    </w:p>
    <w:p w14:paraId="26C56C32">
      <w:pPr>
        <w:spacing w:line="360" w:lineRule="auto"/>
        <w:ind w:firstLine="482" w:firstLineChars="200"/>
        <w:jc w:val="both"/>
        <w:rPr>
          <w:rFonts w:hint="eastAsia" w:ascii="仿宋" w:hAnsi="仿宋" w:eastAsia="仿宋" w:cs="仿宋"/>
          <w:b/>
          <w:bCs w:val="0"/>
          <w:color w:val="000000"/>
          <w:sz w:val="24"/>
          <w:szCs w:val="24"/>
          <w:lang w:val="en-US" w:eastAsia="zh-CN"/>
        </w:rPr>
      </w:pPr>
      <w:r>
        <w:rPr>
          <w:rFonts w:hint="eastAsia" w:ascii="仿宋" w:hAnsi="仿宋" w:eastAsia="仿宋" w:cs="仿宋"/>
          <w:b/>
          <w:bCs w:val="0"/>
          <w:color w:val="000000"/>
          <w:sz w:val="24"/>
          <w:szCs w:val="24"/>
          <w:lang w:val="en-US" w:eastAsia="zh-CN"/>
        </w:rPr>
        <w:t>八、技术与服务</w:t>
      </w:r>
    </w:p>
    <w:p w14:paraId="0B9FF3D0">
      <w:pPr>
        <w:spacing w:line="360" w:lineRule="auto"/>
        <w:ind w:firstLine="480" w:firstLineChars="200"/>
        <w:jc w:val="both"/>
        <w:rPr>
          <w:rFonts w:hint="eastAsia" w:ascii="仿宋" w:hAnsi="仿宋" w:eastAsia="仿宋" w:cs="仿宋"/>
          <w:b w:val="0"/>
          <w:bCs/>
          <w:color w:val="000000"/>
          <w:sz w:val="24"/>
          <w:szCs w:val="24"/>
          <w:lang w:val="en-US" w:eastAsia="zh-CN"/>
        </w:rPr>
      </w:pPr>
      <w:r>
        <w:rPr>
          <w:rFonts w:hint="eastAsia" w:ascii="仿宋" w:hAnsi="仿宋" w:eastAsia="仿宋" w:cs="仿宋"/>
          <w:b w:val="0"/>
          <w:bCs/>
          <w:color w:val="000000"/>
          <w:sz w:val="24"/>
          <w:szCs w:val="24"/>
          <w:lang w:val="en-US" w:eastAsia="zh-CN"/>
        </w:rPr>
        <w:t>（一）技术资料：</w:t>
      </w:r>
    </w:p>
    <w:p w14:paraId="78DE0B5C">
      <w:pPr>
        <w:spacing w:line="360" w:lineRule="auto"/>
        <w:ind w:firstLine="480" w:firstLineChars="200"/>
        <w:jc w:val="both"/>
        <w:rPr>
          <w:rFonts w:hint="eastAsia" w:ascii="仿宋" w:hAnsi="仿宋" w:eastAsia="仿宋" w:cs="仿宋"/>
          <w:b w:val="0"/>
          <w:bCs/>
          <w:color w:val="000000"/>
          <w:sz w:val="24"/>
          <w:szCs w:val="24"/>
          <w:lang w:val="en-US" w:eastAsia="zh-CN"/>
        </w:rPr>
      </w:pPr>
      <w:r>
        <w:rPr>
          <w:rFonts w:hint="eastAsia" w:ascii="仿宋" w:hAnsi="仿宋" w:eastAsia="仿宋" w:cs="仿宋"/>
          <w:b w:val="0"/>
          <w:bCs/>
          <w:color w:val="000000"/>
          <w:sz w:val="24"/>
          <w:szCs w:val="24"/>
          <w:lang w:val="en-US" w:eastAsia="zh-CN"/>
        </w:rPr>
        <w:t>1、货物合格证；</w:t>
      </w:r>
    </w:p>
    <w:p w14:paraId="7262849E">
      <w:pPr>
        <w:spacing w:line="360" w:lineRule="auto"/>
        <w:ind w:firstLine="480" w:firstLineChars="200"/>
        <w:jc w:val="both"/>
        <w:rPr>
          <w:rFonts w:hint="eastAsia" w:ascii="仿宋" w:hAnsi="仿宋" w:eastAsia="仿宋" w:cs="仿宋"/>
          <w:b w:val="0"/>
          <w:bCs/>
          <w:color w:val="000000"/>
          <w:sz w:val="24"/>
          <w:szCs w:val="24"/>
          <w:lang w:val="en-US" w:eastAsia="zh-CN"/>
        </w:rPr>
      </w:pPr>
      <w:r>
        <w:rPr>
          <w:rFonts w:hint="eastAsia" w:ascii="仿宋" w:hAnsi="仿宋" w:eastAsia="仿宋" w:cs="仿宋"/>
          <w:b w:val="0"/>
          <w:bCs/>
          <w:color w:val="000000"/>
          <w:sz w:val="24"/>
          <w:szCs w:val="24"/>
          <w:lang w:val="en-US" w:eastAsia="zh-CN"/>
        </w:rPr>
        <w:t>2、货物使用说明书（中文）；</w:t>
      </w:r>
    </w:p>
    <w:p w14:paraId="295FF2D5">
      <w:pPr>
        <w:spacing w:line="360" w:lineRule="auto"/>
        <w:ind w:firstLine="480" w:firstLineChars="200"/>
        <w:jc w:val="both"/>
        <w:rPr>
          <w:rFonts w:hint="eastAsia" w:ascii="仿宋" w:hAnsi="仿宋" w:eastAsia="仿宋" w:cs="仿宋"/>
          <w:b w:val="0"/>
          <w:bCs/>
          <w:color w:val="000000"/>
          <w:sz w:val="24"/>
          <w:szCs w:val="24"/>
          <w:lang w:val="en-US" w:eastAsia="zh-CN"/>
        </w:rPr>
      </w:pPr>
      <w:r>
        <w:rPr>
          <w:rFonts w:hint="eastAsia" w:ascii="仿宋" w:hAnsi="仿宋" w:eastAsia="仿宋" w:cs="仿宋"/>
          <w:b w:val="0"/>
          <w:bCs/>
          <w:color w:val="000000"/>
          <w:sz w:val="24"/>
          <w:szCs w:val="24"/>
          <w:lang w:val="en-US" w:eastAsia="zh-CN"/>
        </w:rPr>
        <w:t>3、项目竣工资料、检验测试报告；</w:t>
      </w:r>
    </w:p>
    <w:p w14:paraId="74AFE88E">
      <w:pPr>
        <w:spacing w:line="360" w:lineRule="auto"/>
        <w:ind w:firstLine="480" w:firstLineChars="200"/>
        <w:jc w:val="both"/>
        <w:rPr>
          <w:rFonts w:hint="eastAsia" w:ascii="仿宋" w:hAnsi="仿宋" w:eastAsia="仿宋" w:cs="仿宋"/>
          <w:b w:val="0"/>
          <w:bCs/>
          <w:color w:val="000000"/>
          <w:sz w:val="24"/>
          <w:szCs w:val="24"/>
          <w:lang w:val="en-US" w:eastAsia="zh-CN"/>
        </w:rPr>
      </w:pPr>
      <w:r>
        <w:rPr>
          <w:rFonts w:hint="eastAsia" w:ascii="仿宋" w:hAnsi="仿宋" w:eastAsia="仿宋" w:cs="仿宋"/>
          <w:b w:val="0"/>
          <w:bCs/>
          <w:color w:val="000000"/>
          <w:sz w:val="24"/>
          <w:szCs w:val="24"/>
          <w:lang w:val="en-US" w:eastAsia="zh-CN"/>
        </w:rPr>
        <w:t>4、其他资料。</w:t>
      </w:r>
    </w:p>
    <w:p w14:paraId="5305F94D">
      <w:pPr>
        <w:spacing w:line="360" w:lineRule="auto"/>
        <w:ind w:firstLine="480" w:firstLineChars="200"/>
        <w:jc w:val="both"/>
        <w:rPr>
          <w:rFonts w:hint="eastAsia" w:ascii="仿宋" w:hAnsi="仿宋" w:eastAsia="仿宋" w:cs="仿宋"/>
          <w:b w:val="0"/>
          <w:bCs/>
          <w:color w:val="000000"/>
          <w:sz w:val="24"/>
          <w:szCs w:val="24"/>
          <w:lang w:val="en-US" w:eastAsia="zh-CN"/>
        </w:rPr>
      </w:pPr>
      <w:r>
        <w:rPr>
          <w:rFonts w:hint="eastAsia" w:ascii="仿宋" w:hAnsi="仿宋" w:eastAsia="仿宋" w:cs="仿宋"/>
          <w:b w:val="0"/>
          <w:bCs/>
          <w:color w:val="000000"/>
          <w:sz w:val="24"/>
          <w:szCs w:val="24"/>
          <w:lang w:val="en-US" w:eastAsia="zh-CN"/>
        </w:rPr>
        <w:t>（二）服务承诺：以投标文件、澄清表（函）、合同和随货物的相关文件为准。</w:t>
      </w:r>
    </w:p>
    <w:p w14:paraId="0B190790">
      <w:pPr>
        <w:spacing w:line="360" w:lineRule="auto"/>
        <w:ind w:firstLine="482" w:firstLineChars="200"/>
        <w:jc w:val="both"/>
        <w:rPr>
          <w:rFonts w:hint="eastAsia" w:ascii="仿宋" w:hAnsi="仿宋" w:eastAsia="仿宋" w:cs="仿宋"/>
          <w:b/>
          <w:bCs w:val="0"/>
          <w:color w:val="000000"/>
          <w:sz w:val="24"/>
          <w:szCs w:val="24"/>
          <w:lang w:val="en-US" w:eastAsia="zh-CN"/>
        </w:rPr>
      </w:pPr>
      <w:r>
        <w:rPr>
          <w:rFonts w:hint="eastAsia" w:ascii="仿宋" w:hAnsi="仿宋" w:eastAsia="仿宋" w:cs="仿宋"/>
          <w:b/>
          <w:bCs w:val="0"/>
          <w:color w:val="000000"/>
          <w:sz w:val="24"/>
          <w:szCs w:val="24"/>
          <w:lang w:val="en-US" w:eastAsia="zh-CN"/>
        </w:rPr>
        <w:t>九、验收</w:t>
      </w:r>
    </w:p>
    <w:p w14:paraId="70719C32">
      <w:pPr>
        <w:spacing w:line="360" w:lineRule="auto"/>
        <w:ind w:firstLine="480" w:firstLineChars="200"/>
        <w:jc w:val="both"/>
        <w:rPr>
          <w:rFonts w:hint="eastAsia" w:ascii="仿宋" w:hAnsi="仿宋" w:eastAsia="仿宋" w:cs="仿宋"/>
          <w:b w:val="0"/>
          <w:bCs/>
          <w:color w:val="000000"/>
          <w:sz w:val="24"/>
          <w:szCs w:val="24"/>
          <w:lang w:val="en-US" w:eastAsia="zh-CN"/>
        </w:rPr>
      </w:pPr>
      <w:r>
        <w:rPr>
          <w:rFonts w:hint="eastAsia" w:ascii="仿宋" w:hAnsi="仿宋" w:eastAsia="仿宋" w:cs="仿宋"/>
          <w:b w:val="0"/>
          <w:bCs/>
          <w:color w:val="000000"/>
          <w:sz w:val="24"/>
          <w:szCs w:val="24"/>
          <w:lang w:val="en-US" w:eastAsia="zh-CN"/>
        </w:rPr>
        <w:t>（一）验收标准</w:t>
      </w:r>
    </w:p>
    <w:p w14:paraId="1BFCB7B2">
      <w:pPr>
        <w:spacing w:line="360" w:lineRule="auto"/>
        <w:ind w:firstLine="480" w:firstLineChars="200"/>
        <w:jc w:val="both"/>
        <w:rPr>
          <w:rFonts w:hint="eastAsia" w:ascii="仿宋" w:hAnsi="仿宋" w:eastAsia="仿宋" w:cs="仿宋"/>
          <w:b w:val="0"/>
          <w:bCs/>
          <w:color w:val="000000"/>
          <w:sz w:val="24"/>
          <w:szCs w:val="24"/>
          <w:lang w:val="en-US" w:eastAsia="zh-CN"/>
        </w:rPr>
      </w:pPr>
      <w:r>
        <w:rPr>
          <w:rFonts w:hint="eastAsia" w:ascii="仿宋" w:hAnsi="仿宋" w:eastAsia="仿宋" w:cs="仿宋"/>
          <w:b w:val="0"/>
          <w:bCs/>
          <w:color w:val="000000"/>
          <w:sz w:val="24"/>
          <w:szCs w:val="24"/>
          <w:lang w:val="en-US" w:eastAsia="zh-CN"/>
        </w:rPr>
        <w:t>1、包装：符合出厂规范,包装完整无破损，防雨、防潮等各种符号标识清楚，进口设备应具有原产国标识且标识清楚。</w:t>
      </w:r>
    </w:p>
    <w:p w14:paraId="0198D707">
      <w:pPr>
        <w:spacing w:line="360" w:lineRule="auto"/>
        <w:ind w:firstLine="480" w:firstLineChars="200"/>
        <w:jc w:val="both"/>
        <w:rPr>
          <w:rFonts w:hint="eastAsia" w:ascii="仿宋" w:hAnsi="仿宋" w:eastAsia="仿宋" w:cs="仿宋"/>
          <w:b w:val="0"/>
          <w:bCs/>
          <w:color w:val="000000"/>
          <w:sz w:val="24"/>
          <w:szCs w:val="24"/>
          <w:lang w:val="en-US" w:eastAsia="zh-CN"/>
        </w:rPr>
      </w:pPr>
      <w:r>
        <w:rPr>
          <w:rFonts w:hint="eastAsia" w:ascii="仿宋" w:hAnsi="仿宋" w:eastAsia="仿宋" w:cs="仿宋"/>
          <w:b w:val="0"/>
          <w:bCs/>
          <w:color w:val="000000"/>
          <w:sz w:val="24"/>
          <w:szCs w:val="24"/>
          <w:lang w:val="en-US" w:eastAsia="zh-CN"/>
        </w:rPr>
        <w:t>2、安装：符合本合同项下产品的全部相关国家安全技术标准及甲方要求。</w:t>
      </w:r>
    </w:p>
    <w:p w14:paraId="1FE4EFD4">
      <w:pPr>
        <w:spacing w:line="360" w:lineRule="auto"/>
        <w:ind w:firstLine="480" w:firstLineChars="200"/>
        <w:jc w:val="both"/>
        <w:rPr>
          <w:rFonts w:hint="eastAsia" w:ascii="仿宋" w:hAnsi="仿宋" w:eastAsia="仿宋" w:cs="仿宋"/>
          <w:b w:val="0"/>
          <w:bCs/>
          <w:color w:val="000000"/>
          <w:sz w:val="24"/>
          <w:szCs w:val="24"/>
          <w:lang w:val="en-US" w:eastAsia="zh-CN"/>
        </w:rPr>
      </w:pPr>
      <w:r>
        <w:rPr>
          <w:rFonts w:hint="eastAsia" w:ascii="仿宋" w:hAnsi="仿宋" w:eastAsia="仿宋" w:cs="仿宋"/>
          <w:b w:val="0"/>
          <w:bCs/>
          <w:color w:val="000000"/>
          <w:sz w:val="24"/>
          <w:szCs w:val="24"/>
          <w:lang w:val="en-US" w:eastAsia="zh-CN"/>
        </w:rPr>
        <w:t>3、产品：（1）必须为原装、全新、合格产品，渠道合法（2）符合供方与需方签订的购销合同（3）符合招、投标文件的技术要求（4）符合产品原样本技术数据（5）符合国家有关技术规范要求和安全、环保、节能等强制性标准（6）产品单证齐全（质量合格证、装箱清单、操作手册和维修手册等，如为进口产品，交货前须提供原产地证明、原厂生产检验合格证和海关手续等）。</w:t>
      </w:r>
    </w:p>
    <w:p w14:paraId="439B09DF">
      <w:pPr>
        <w:spacing w:line="360" w:lineRule="auto"/>
        <w:ind w:firstLine="480" w:firstLineChars="200"/>
        <w:jc w:val="both"/>
        <w:rPr>
          <w:rFonts w:hint="eastAsia" w:ascii="仿宋" w:hAnsi="仿宋" w:eastAsia="仿宋" w:cs="仿宋"/>
          <w:b w:val="0"/>
          <w:bCs/>
          <w:color w:val="000000"/>
          <w:sz w:val="24"/>
          <w:szCs w:val="24"/>
          <w:lang w:val="en-US" w:eastAsia="zh-CN"/>
        </w:rPr>
      </w:pPr>
      <w:r>
        <w:rPr>
          <w:rFonts w:hint="eastAsia" w:ascii="仿宋" w:hAnsi="仿宋" w:eastAsia="仿宋" w:cs="仿宋"/>
          <w:b w:val="0"/>
          <w:bCs/>
          <w:color w:val="000000"/>
          <w:sz w:val="24"/>
          <w:szCs w:val="24"/>
          <w:lang w:val="en-US" w:eastAsia="zh-CN"/>
        </w:rPr>
        <w:t>（二）验收方法</w:t>
      </w:r>
    </w:p>
    <w:p w14:paraId="76D0C74C">
      <w:pPr>
        <w:spacing w:line="360" w:lineRule="auto"/>
        <w:ind w:firstLine="480" w:firstLineChars="200"/>
        <w:jc w:val="both"/>
        <w:rPr>
          <w:rFonts w:hint="eastAsia" w:ascii="仿宋" w:hAnsi="仿宋" w:eastAsia="仿宋" w:cs="仿宋"/>
          <w:b w:val="0"/>
          <w:bCs/>
          <w:color w:val="000000"/>
          <w:sz w:val="24"/>
          <w:szCs w:val="24"/>
          <w:lang w:val="en-US" w:eastAsia="zh-CN"/>
        </w:rPr>
      </w:pPr>
      <w:r>
        <w:rPr>
          <w:rFonts w:hint="eastAsia" w:ascii="仿宋" w:hAnsi="仿宋" w:eastAsia="仿宋" w:cs="仿宋"/>
          <w:b w:val="0"/>
          <w:bCs/>
          <w:color w:val="000000"/>
          <w:sz w:val="24"/>
          <w:szCs w:val="24"/>
          <w:lang w:val="en-US" w:eastAsia="zh-CN"/>
        </w:rPr>
        <w:t>1、甲乙双方共同进行验收或依照有关法规、文件规定，由国家质量检验、商检等部门共同进行验收。所有安装、验收的手续由乙方办理并承担费用，甲方提供相关辅助。设备正常运行3个工作日后，经甲方通知，自通知送达之日起三日内，双方共同进行验收，甲方向乙方出具验收合格书面证明文件，视为设备验收合格。乙方逾期未到场或拒绝到场验收的，甲方可自行验收。</w:t>
      </w:r>
    </w:p>
    <w:p w14:paraId="08E73D12">
      <w:pPr>
        <w:spacing w:line="360" w:lineRule="auto"/>
        <w:ind w:firstLine="480" w:firstLineChars="200"/>
        <w:jc w:val="both"/>
        <w:rPr>
          <w:rFonts w:hint="eastAsia" w:ascii="仿宋" w:hAnsi="仿宋" w:eastAsia="仿宋" w:cs="仿宋"/>
          <w:b w:val="0"/>
          <w:bCs/>
          <w:color w:val="000000"/>
          <w:sz w:val="24"/>
          <w:szCs w:val="24"/>
          <w:lang w:val="en-US" w:eastAsia="zh-CN"/>
        </w:rPr>
      </w:pPr>
      <w:r>
        <w:rPr>
          <w:rFonts w:hint="eastAsia" w:ascii="仿宋" w:hAnsi="仿宋" w:eastAsia="仿宋" w:cs="仿宋"/>
          <w:b w:val="0"/>
          <w:bCs/>
          <w:color w:val="000000"/>
          <w:sz w:val="24"/>
          <w:szCs w:val="24"/>
          <w:lang w:val="en-US" w:eastAsia="zh-CN"/>
        </w:rPr>
        <w:t>2、验收过程中发现设备存在瑕疵或质量问题的，乙方应无条件配合甲方进行维修、更换或退货工作，因此给甲方造成损失的，乙方就全部损失承担赔偿责任。</w:t>
      </w:r>
    </w:p>
    <w:p w14:paraId="160E837A">
      <w:pPr>
        <w:spacing w:line="360" w:lineRule="auto"/>
        <w:ind w:firstLine="482" w:firstLineChars="200"/>
        <w:jc w:val="both"/>
        <w:rPr>
          <w:rFonts w:hint="eastAsia" w:ascii="仿宋" w:hAnsi="仿宋" w:eastAsia="仿宋" w:cs="仿宋"/>
          <w:b/>
          <w:bCs w:val="0"/>
          <w:color w:val="000000"/>
          <w:sz w:val="24"/>
          <w:szCs w:val="24"/>
          <w:lang w:val="en-US" w:eastAsia="zh-CN"/>
        </w:rPr>
      </w:pPr>
      <w:r>
        <w:rPr>
          <w:rFonts w:hint="eastAsia" w:ascii="仿宋" w:hAnsi="仿宋" w:eastAsia="仿宋" w:cs="仿宋"/>
          <w:b/>
          <w:bCs w:val="0"/>
          <w:color w:val="000000"/>
          <w:sz w:val="24"/>
          <w:szCs w:val="24"/>
          <w:lang w:val="en-US" w:eastAsia="zh-CN"/>
        </w:rPr>
        <w:t>十、人员培训</w:t>
      </w:r>
    </w:p>
    <w:p w14:paraId="75FD812B">
      <w:pPr>
        <w:spacing w:line="360" w:lineRule="auto"/>
        <w:ind w:firstLine="480" w:firstLineChars="200"/>
        <w:jc w:val="both"/>
        <w:rPr>
          <w:rFonts w:hint="eastAsia" w:ascii="仿宋" w:hAnsi="仿宋" w:eastAsia="仿宋" w:cs="仿宋"/>
          <w:b w:val="0"/>
          <w:bCs/>
          <w:color w:val="000000"/>
          <w:sz w:val="24"/>
          <w:szCs w:val="24"/>
          <w:lang w:val="en-US" w:eastAsia="zh-CN"/>
        </w:rPr>
      </w:pPr>
      <w:r>
        <w:rPr>
          <w:rFonts w:hint="eastAsia" w:ascii="仿宋" w:hAnsi="仿宋" w:eastAsia="仿宋" w:cs="仿宋"/>
          <w:b w:val="0"/>
          <w:bCs/>
          <w:color w:val="000000"/>
          <w:sz w:val="24"/>
          <w:szCs w:val="24"/>
          <w:lang w:val="en-US" w:eastAsia="zh-CN"/>
        </w:rPr>
        <w:t>装机后乙方为甲方相关医护、技术及维修人员提供培训，直至双方认证合格，培训约定如下：</w:t>
      </w:r>
    </w:p>
    <w:p w14:paraId="1B401FE9">
      <w:pPr>
        <w:spacing w:line="360" w:lineRule="auto"/>
        <w:ind w:firstLine="480" w:firstLineChars="200"/>
        <w:jc w:val="both"/>
        <w:rPr>
          <w:rFonts w:hint="eastAsia" w:ascii="仿宋" w:hAnsi="仿宋" w:eastAsia="仿宋" w:cs="仿宋"/>
          <w:b w:val="0"/>
          <w:bCs/>
          <w:color w:val="000000"/>
          <w:sz w:val="24"/>
          <w:szCs w:val="24"/>
          <w:lang w:val="en-US" w:eastAsia="zh-CN"/>
        </w:rPr>
      </w:pPr>
      <w:r>
        <w:rPr>
          <w:rFonts w:hint="eastAsia" w:ascii="仿宋" w:hAnsi="仿宋" w:eastAsia="仿宋" w:cs="仿宋"/>
          <w:b w:val="0"/>
          <w:bCs/>
          <w:color w:val="000000"/>
          <w:sz w:val="24"/>
          <w:szCs w:val="24"/>
          <w:lang w:val="en-US" w:eastAsia="zh-CN"/>
        </w:rPr>
        <w:t>（一）培训对象及人数：技术操作</w:t>
      </w:r>
      <w:bookmarkStart w:id="0" w:name="_GoBack"/>
      <w:r>
        <w:rPr>
          <w:rFonts w:hint="eastAsia" w:ascii="仿宋" w:hAnsi="仿宋" w:eastAsia="仿宋" w:cs="仿宋"/>
          <w:b w:val="0"/>
          <w:bCs/>
          <w:color w:val="000000"/>
          <w:sz w:val="24"/>
          <w:szCs w:val="24"/>
          <w:u w:val="single"/>
          <w:lang w:val="en-US" w:eastAsia="zh-CN"/>
        </w:rPr>
        <w:t xml:space="preserve">      </w:t>
      </w:r>
      <w:bookmarkEnd w:id="0"/>
      <w:r>
        <w:rPr>
          <w:rFonts w:hint="eastAsia" w:ascii="仿宋" w:hAnsi="仿宋" w:eastAsia="仿宋" w:cs="仿宋"/>
          <w:b w:val="0"/>
          <w:bCs/>
          <w:color w:val="000000"/>
          <w:sz w:val="24"/>
          <w:szCs w:val="24"/>
          <w:lang w:val="en-US" w:eastAsia="zh-CN"/>
        </w:rPr>
        <w:t xml:space="preserve">人   </w:t>
      </w:r>
    </w:p>
    <w:p w14:paraId="1A40B9FE">
      <w:pPr>
        <w:spacing w:line="360" w:lineRule="auto"/>
        <w:ind w:firstLine="480" w:firstLineChars="200"/>
        <w:jc w:val="both"/>
        <w:rPr>
          <w:rFonts w:hint="eastAsia" w:ascii="仿宋" w:hAnsi="仿宋" w:eastAsia="仿宋" w:cs="仿宋"/>
          <w:b w:val="0"/>
          <w:bCs/>
          <w:color w:val="000000"/>
          <w:sz w:val="24"/>
          <w:szCs w:val="24"/>
          <w:lang w:val="en-US" w:eastAsia="zh-CN"/>
        </w:rPr>
      </w:pPr>
      <w:r>
        <w:rPr>
          <w:rFonts w:hint="eastAsia" w:ascii="仿宋" w:hAnsi="仿宋" w:eastAsia="仿宋" w:cs="仿宋"/>
          <w:b w:val="0"/>
          <w:bCs/>
          <w:color w:val="000000"/>
          <w:sz w:val="24"/>
          <w:szCs w:val="24"/>
          <w:lang w:val="en-US" w:eastAsia="zh-CN"/>
        </w:rPr>
        <w:t xml:space="preserve">（二）培训方式及地点：现场培训            </w:t>
      </w:r>
    </w:p>
    <w:p w14:paraId="6163AE0A">
      <w:pPr>
        <w:spacing w:line="360" w:lineRule="auto"/>
        <w:ind w:firstLine="480" w:firstLineChars="200"/>
        <w:jc w:val="both"/>
        <w:rPr>
          <w:rFonts w:hint="eastAsia" w:ascii="仿宋" w:hAnsi="仿宋" w:eastAsia="仿宋" w:cs="仿宋"/>
          <w:lang w:val="en-US" w:eastAsia="zh-CN"/>
        </w:rPr>
      </w:pPr>
      <w:r>
        <w:rPr>
          <w:rFonts w:hint="eastAsia" w:ascii="仿宋" w:hAnsi="仿宋" w:eastAsia="仿宋" w:cs="仿宋"/>
          <w:b w:val="0"/>
          <w:bCs/>
          <w:color w:val="000000"/>
          <w:sz w:val="24"/>
          <w:szCs w:val="24"/>
          <w:lang w:val="en-US" w:eastAsia="zh-CN"/>
        </w:rPr>
        <w:t>（三）培训时间及费用：免费培训，直至双方认证合格</w:t>
      </w:r>
    </w:p>
    <w:p w14:paraId="2D532E5F">
      <w:pPr>
        <w:spacing w:line="360" w:lineRule="auto"/>
        <w:ind w:firstLine="482" w:firstLineChars="200"/>
        <w:jc w:val="both"/>
        <w:rPr>
          <w:rFonts w:hint="eastAsia" w:ascii="仿宋" w:hAnsi="仿宋" w:eastAsia="仿宋" w:cs="仿宋"/>
          <w:b/>
          <w:bCs w:val="0"/>
          <w:color w:val="000000"/>
          <w:sz w:val="24"/>
          <w:szCs w:val="24"/>
          <w:lang w:val="en-US" w:eastAsia="zh-CN"/>
        </w:rPr>
      </w:pPr>
      <w:r>
        <w:rPr>
          <w:rFonts w:hint="eastAsia" w:ascii="仿宋" w:hAnsi="仿宋" w:eastAsia="仿宋" w:cs="仿宋"/>
          <w:b/>
          <w:bCs w:val="0"/>
          <w:color w:val="000000"/>
          <w:sz w:val="24"/>
          <w:szCs w:val="24"/>
          <w:lang w:val="en-US" w:eastAsia="zh-CN"/>
        </w:rPr>
        <w:t>十一、违约责任</w:t>
      </w:r>
    </w:p>
    <w:p w14:paraId="44DD58DD">
      <w:pPr>
        <w:spacing w:line="360" w:lineRule="auto"/>
        <w:ind w:firstLine="480" w:firstLineChars="200"/>
        <w:jc w:val="both"/>
        <w:rPr>
          <w:rFonts w:hint="eastAsia" w:ascii="仿宋" w:hAnsi="仿宋" w:eastAsia="仿宋" w:cs="仿宋"/>
          <w:b w:val="0"/>
          <w:bCs/>
          <w:color w:val="000000"/>
          <w:sz w:val="24"/>
          <w:szCs w:val="24"/>
          <w:lang w:val="en-US" w:eastAsia="zh-CN"/>
        </w:rPr>
      </w:pPr>
      <w:r>
        <w:rPr>
          <w:rFonts w:hint="eastAsia" w:ascii="仿宋" w:hAnsi="仿宋" w:eastAsia="仿宋" w:cs="仿宋"/>
          <w:b w:val="0"/>
          <w:bCs/>
          <w:color w:val="000000"/>
          <w:sz w:val="24"/>
          <w:szCs w:val="24"/>
          <w:lang w:val="en-US" w:eastAsia="zh-CN"/>
        </w:rPr>
        <w:t>（一）除本合同另有约定外，按《中华人民共和国政府采购法》、《中华人民共和国民法典》中的相关条款执行。</w:t>
      </w:r>
    </w:p>
    <w:p w14:paraId="761D02C9">
      <w:pPr>
        <w:spacing w:line="360" w:lineRule="auto"/>
        <w:ind w:firstLine="480" w:firstLineChars="200"/>
        <w:jc w:val="both"/>
        <w:rPr>
          <w:rFonts w:hint="eastAsia" w:ascii="仿宋" w:hAnsi="仿宋" w:eastAsia="仿宋" w:cs="仿宋"/>
          <w:b w:val="0"/>
          <w:bCs/>
          <w:color w:val="000000"/>
          <w:sz w:val="24"/>
          <w:szCs w:val="24"/>
          <w:lang w:val="en-US" w:eastAsia="zh-CN"/>
        </w:rPr>
      </w:pPr>
      <w:r>
        <w:rPr>
          <w:rFonts w:hint="eastAsia" w:ascii="仿宋" w:hAnsi="仿宋" w:eastAsia="仿宋" w:cs="仿宋"/>
          <w:b w:val="0"/>
          <w:bCs/>
          <w:color w:val="000000"/>
          <w:sz w:val="24"/>
          <w:szCs w:val="24"/>
          <w:lang w:val="en-US" w:eastAsia="zh-CN"/>
        </w:rPr>
        <w:t>（二）未按合同要求提供货物或质量不能满足招标技术要求，乙方必须无条件更换，提高技术，完善质量，否则，甲方会同确认方有权终止合同，并要求乙方承担本合同总价款百分之三十的违约金。</w:t>
      </w:r>
    </w:p>
    <w:p w14:paraId="61E1287F">
      <w:pPr>
        <w:spacing w:line="360" w:lineRule="auto"/>
        <w:ind w:firstLine="480" w:firstLineChars="200"/>
        <w:jc w:val="both"/>
        <w:rPr>
          <w:rFonts w:hint="eastAsia" w:ascii="仿宋" w:hAnsi="仿宋" w:eastAsia="仿宋" w:cs="仿宋"/>
          <w:b w:val="0"/>
          <w:bCs/>
          <w:color w:val="000000"/>
          <w:sz w:val="24"/>
          <w:szCs w:val="24"/>
          <w:lang w:val="en-US" w:eastAsia="zh-CN"/>
        </w:rPr>
      </w:pPr>
      <w:r>
        <w:rPr>
          <w:rFonts w:hint="eastAsia" w:ascii="仿宋" w:hAnsi="仿宋" w:eastAsia="仿宋" w:cs="仿宋"/>
          <w:b w:val="0"/>
          <w:bCs/>
          <w:color w:val="000000"/>
          <w:sz w:val="24"/>
          <w:szCs w:val="24"/>
          <w:lang w:val="en-US" w:eastAsia="zh-CN"/>
        </w:rPr>
        <w:t>（三）乙方延迟交货，每逾一日，应承担本合同总价款的千分之一作为违约金；逾期超过十日的，甲方有权单方解除合同，并要求乙方承担本合同总价款百分之三十的违约金。因此产生的律师费、诉讼费、保全费等费用均由乙方承担。</w:t>
      </w:r>
    </w:p>
    <w:p w14:paraId="4AF67DF9">
      <w:pPr>
        <w:spacing w:line="360" w:lineRule="auto"/>
        <w:ind w:firstLine="480" w:firstLineChars="200"/>
        <w:jc w:val="both"/>
        <w:rPr>
          <w:rFonts w:hint="eastAsia" w:ascii="仿宋" w:hAnsi="仿宋" w:eastAsia="仿宋" w:cs="仿宋"/>
          <w:b w:val="0"/>
          <w:bCs/>
          <w:color w:val="000000"/>
          <w:sz w:val="24"/>
          <w:szCs w:val="24"/>
          <w:lang w:val="en-US" w:eastAsia="zh-CN"/>
        </w:rPr>
      </w:pPr>
      <w:r>
        <w:rPr>
          <w:rFonts w:hint="eastAsia" w:ascii="仿宋" w:hAnsi="仿宋" w:eastAsia="仿宋" w:cs="仿宋"/>
          <w:b w:val="0"/>
          <w:bCs/>
          <w:color w:val="000000"/>
          <w:sz w:val="24"/>
          <w:szCs w:val="24"/>
          <w:lang w:val="en-US" w:eastAsia="zh-CN"/>
        </w:rPr>
        <w:t>（四）乙方如没有按合同规定履行售后服务承诺，甲方可另行选择第三方单位进行修复，其费用全部由乙方支付，且甲方有权追究乙方的违约责任。</w:t>
      </w:r>
    </w:p>
    <w:p w14:paraId="06878DCC">
      <w:pPr>
        <w:spacing w:line="360" w:lineRule="auto"/>
        <w:ind w:firstLine="482" w:firstLineChars="200"/>
        <w:jc w:val="both"/>
        <w:rPr>
          <w:rFonts w:hint="eastAsia" w:ascii="仿宋" w:hAnsi="仿宋" w:eastAsia="仿宋" w:cs="仿宋"/>
          <w:b/>
          <w:bCs w:val="0"/>
          <w:color w:val="000000"/>
          <w:sz w:val="24"/>
          <w:szCs w:val="24"/>
          <w:lang w:val="en-US" w:eastAsia="zh-CN"/>
        </w:rPr>
      </w:pPr>
      <w:r>
        <w:rPr>
          <w:rFonts w:hint="eastAsia" w:ascii="仿宋" w:hAnsi="仿宋" w:eastAsia="仿宋" w:cs="仿宋"/>
          <w:b/>
          <w:bCs w:val="0"/>
          <w:color w:val="000000"/>
          <w:sz w:val="24"/>
          <w:szCs w:val="24"/>
          <w:lang w:val="en-US" w:eastAsia="zh-CN"/>
        </w:rPr>
        <w:t>十二、合同争议解决的方式</w:t>
      </w:r>
    </w:p>
    <w:p w14:paraId="48E937EB">
      <w:pPr>
        <w:spacing w:line="360" w:lineRule="auto"/>
        <w:ind w:firstLine="480" w:firstLineChars="200"/>
        <w:jc w:val="both"/>
        <w:rPr>
          <w:rFonts w:hint="eastAsia" w:ascii="仿宋" w:hAnsi="仿宋" w:eastAsia="仿宋" w:cs="仿宋"/>
          <w:b w:val="0"/>
          <w:bCs/>
          <w:color w:val="000000"/>
          <w:sz w:val="24"/>
          <w:szCs w:val="24"/>
          <w:lang w:val="en-US" w:eastAsia="zh-CN"/>
        </w:rPr>
      </w:pPr>
      <w:r>
        <w:rPr>
          <w:rFonts w:hint="eastAsia" w:ascii="仿宋" w:hAnsi="仿宋" w:eastAsia="仿宋" w:cs="仿宋"/>
          <w:b w:val="0"/>
          <w:bCs/>
          <w:color w:val="000000"/>
          <w:sz w:val="24"/>
          <w:szCs w:val="24"/>
          <w:lang w:val="en-US" w:eastAsia="zh-CN"/>
        </w:rPr>
        <w:t>本合同在履行过程中发生的争议，由甲、乙双方当事人协商解决，协商不成的按下列第（二）种方式解决：</w:t>
      </w:r>
    </w:p>
    <w:p w14:paraId="1855C209">
      <w:pPr>
        <w:spacing w:line="360" w:lineRule="auto"/>
        <w:ind w:firstLine="480" w:firstLineChars="200"/>
        <w:jc w:val="both"/>
        <w:rPr>
          <w:rFonts w:hint="eastAsia" w:ascii="仿宋" w:hAnsi="仿宋" w:eastAsia="仿宋" w:cs="仿宋"/>
          <w:b w:val="0"/>
          <w:bCs/>
          <w:color w:val="000000"/>
          <w:sz w:val="24"/>
          <w:szCs w:val="24"/>
          <w:lang w:val="en-US" w:eastAsia="zh-CN"/>
        </w:rPr>
      </w:pPr>
      <w:r>
        <w:rPr>
          <w:rFonts w:hint="eastAsia" w:ascii="仿宋" w:hAnsi="仿宋" w:eastAsia="仿宋" w:cs="仿宋"/>
          <w:b w:val="0"/>
          <w:bCs/>
          <w:color w:val="000000"/>
          <w:sz w:val="24"/>
          <w:szCs w:val="24"/>
          <w:lang w:val="en-US" w:eastAsia="zh-CN"/>
        </w:rPr>
        <w:t>（一）提交西安仲裁委员会仲裁；</w:t>
      </w:r>
    </w:p>
    <w:p w14:paraId="4FD747C3">
      <w:pPr>
        <w:spacing w:line="360" w:lineRule="auto"/>
        <w:ind w:firstLine="480" w:firstLineChars="200"/>
        <w:jc w:val="both"/>
        <w:rPr>
          <w:rFonts w:hint="eastAsia" w:ascii="仿宋" w:hAnsi="仿宋" w:eastAsia="仿宋" w:cs="仿宋"/>
          <w:b w:val="0"/>
          <w:bCs/>
          <w:color w:val="000000"/>
          <w:sz w:val="24"/>
          <w:szCs w:val="24"/>
          <w:lang w:val="en-US" w:eastAsia="zh-CN"/>
        </w:rPr>
      </w:pPr>
      <w:r>
        <w:rPr>
          <w:rFonts w:hint="eastAsia" w:ascii="仿宋" w:hAnsi="仿宋" w:eastAsia="仿宋" w:cs="仿宋"/>
          <w:b w:val="0"/>
          <w:bCs/>
          <w:color w:val="000000"/>
          <w:sz w:val="24"/>
          <w:szCs w:val="24"/>
          <w:lang w:val="en-US" w:eastAsia="zh-CN"/>
        </w:rPr>
        <w:t>（二）依法向甲方所在地人民法院起诉。</w:t>
      </w:r>
    </w:p>
    <w:p w14:paraId="699F116F">
      <w:pPr>
        <w:spacing w:line="360" w:lineRule="auto"/>
        <w:ind w:firstLine="482" w:firstLineChars="200"/>
        <w:jc w:val="both"/>
        <w:rPr>
          <w:rFonts w:hint="eastAsia" w:ascii="仿宋" w:hAnsi="仿宋" w:eastAsia="仿宋" w:cs="仿宋"/>
          <w:b/>
          <w:bCs w:val="0"/>
          <w:color w:val="000000"/>
          <w:sz w:val="24"/>
          <w:szCs w:val="24"/>
          <w:lang w:val="en-US" w:eastAsia="zh-CN"/>
        </w:rPr>
      </w:pPr>
      <w:r>
        <w:rPr>
          <w:rFonts w:hint="eastAsia" w:ascii="仿宋" w:hAnsi="仿宋" w:eastAsia="仿宋" w:cs="仿宋"/>
          <w:b/>
          <w:bCs w:val="0"/>
          <w:color w:val="000000"/>
          <w:sz w:val="24"/>
          <w:szCs w:val="24"/>
          <w:lang w:val="en-US" w:eastAsia="zh-CN"/>
        </w:rPr>
        <w:t>十三、合同生效</w:t>
      </w:r>
    </w:p>
    <w:p w14:paraId="0A2DE8F8">
      <w:pPr>
        <w:spacing w:line="360" w:lineRule="auto"/>
        <w:ind w:firstLine="480" w:firstLineChars="200"/>
        <w:jc w:val="both"/>
        <w:rPr>
          <w:rFonts w:hint="eastAsia" w:ascii="仿宋" w:hAnsi="仿宋" w:eastAsia="仿宋" w:cs="仿宋"/>
          <w:b w:val="0"/>
          <w:bCs/>
          <w:color w:val="000000"/>
          <w:sz w:val="24"/>
          <w:szCs w:val="24"/>
          <w:lang w:val="en-US" w:eastAsia="zh-CN"/>
        </w:rPr>
      </w:pPr>
      <w:r>
        <w:rPr>
          <w:rFonts w:hint="eastAsia" w:ascii="仿宋" w:hAnsi="仿宋" w:eastAsia="仿宋" w:cs="仿宋"/>
          <w:b w:val="0"/>
          <w:bCs/>
          <w:color w:val="000000"/>
          <w:sz w:val="24"/>
          <w:szCs w:val="24"/>
          <w:lang w:val="en-US" w:eastAsia="zh-CN"/>
        </w:rPr>
        <w:t>（一）本合同经双方，鉴证方签字盖章或直接盖章后生效。</w:t>
      </w:r>
    </w:p>
    <w:p w14:paraId="331C7F3F">
      <w:pPr>
        <w:spacing w:line="360" w:lineRule="auto"/>
        <w:ind w:firstLine="480" w:firstLineChars="200"/>
        <w:jc w:val="both"/>
        <w:rPr>
          <w:rFonts w:hint="eastAsia" w:ascii="仿宋" w:hAnsi="仿宋" w:eastAsia="仿宋" w:cs="仿宋"/>
          <w:b w:val="0"/>
          <w:bCs/>
          <w:color w:val="000000"/>
          <w:sz w:val="24"/>
          <w:szCs w:val="24"/>
          <w:lang w:val="en-US" w:eastAsia="zh-CN"/>
        </w:rPr>
      </w:pPr>
      <w:r>
        <w:rPr>
          <w:rFonts w:hint="eastAsia" w:ascii="仿宋" w:hAnsi="仿宋" w:eastAsia="仿宋" w:cs="仿宋"/>
          <w:b w:val="0"/>
          <w:bCs/>
          <w:color w:val="000000"/>
          <w:sz w:val="24"/>
          <w:szCs w:val="24"/>
          <w:lang w:val="en-US" w:eastAsia="zh-CN"/>
        </w:rPr>
        <w:t>（二）合同生效后，甲、乙双方须严格执行本合同条款的规定，全面履行合同，违者按《中华人民共和国民法典》的有关规定承担相应责任。</w:t>
      </w:r>
    </w:p>
    <w:p w14:paraId="02ED08F9">
      <w:pPr>
        <w:spacing w:line="360" w:lineRule="auto"/>
        <w:ind w:firstLine="480" w:firstLineChars="200"/>
        <w:jc w:val="both"/>
        <w:rPr>
          <w:rFonts w:hint="eastAsia" w:ascii="仿宋" w:hAnsi="仿宋" w:eastAsia="仿宋" w:cs="仿宋"/>
          <w:b w:val="0"/>
          <w:bCs/>
          <w:color w:val="000000"/>
          <w:sz w:val="24"/>
          <w:szCs w:val="24"/>
          <w:lang w:val="en-US" w:eastAsia="zh-CN"/>
        </w:rPr>
      </w:pPr>
      <w:r>
        <w:rPr>
          <w:rFonts w:hint="eastAsia" w:ascii="仿宋" w:hAnsi="仿宋" w:eastAsia="仿宋" w:cs="仿宋"/>
          <w:b w:val="0"/>
          <w:bCs/>
          <w:color w:val="000000"/>
          <w:sz w:val="24"/>
          <w:szCs w:val="24"/>
          <w:lang w:val="en-US" w:eastAsia="zh-CN"/>
        </w:rPr>
        <w:t>（三）本合同一式</w:t>
      </w:r>
      <w:r>
        <w:rPr>
          <w:rFonts w:hint="eastAsia" w:ascii="仿宋" w:hAnsi="仿宋" w:eastAsia="仿宋" w:cs="仿宋"/>
          <w:b w:val="0"/>
          <w:bCs/>
          <w:color w:val="000000"/>
          <w:sz w:val="24"/>
          <w:szCs w:val="24"/>
          <w:highlight w:val="none"/>
          <w:u w:val="single"/>
          <w:lang w:val="en-US" w:eastAsia="zh-CN"/>
        </w:rPr>
        <w:t xml:space="preserve">    </w:t>
      </w:r>
      <w:r>
        <w:rPr>
          <w:rFonts w:hint="eastAsia" w:ascii="仿宋" w:hAnsi="仿宋" w:eastAsia="仿宋" w:cs="仿宋"/>
          <w:b w:val="0"/>
          <w:bCs/>
          <w:color w:val="000000"/>
          <w:sz w:val="24"/>
          <w:szCs w:val="24"/>
          <w:lang w:val="en-US" w:eastAsia="zh-CN"/>
        </w:rPr>
        <w:t>份，甲乙双方各执</w:t>
      </w:r>
      <w:r>
        <w:rPr>
          <w:rFonts w:hint="eastAsia" w:ascii="仿宋" w:hAnsi="仿宋" w:eastAsia="仿宋" w:cs="仿宋"/>
          <w:b w:val="0"/>
          <w:bCs/>
          <w:color w:val="000000"/>
          <w:sz w:val="24"/>
          <w:szCs w:val="24"/>
          <w:highlight w:val="none"/>
          <w:u w:val="single"/>
          <w:lang w:val="en-US" w:eastAsia="zh-CN"/>
        </w:rPr>
        <w:t xml:space="preserve">    </w:t>
      </w:r>
      <w:r>
        <w:rPr>
          <w:rFonts w:hint="eastAsia" w:ascii="仿宋" w:hAnsi="仿宋" w:eastAsia="仿宋" w:cs="仿宋"/>
          <w:b w:val="0"/>
          <w:bCs/>
          <w:color w:val="000000"/>
          <w:sz w:val="24"/>
          <w:szCs w:val="24"/>
          <w:lang w:val="en-US" w:eastAsia="zh-CN"/>
        </w:rPr>
        <w:t>份，采购代理机构留存</w:t>
      </w:r>
      <w:r>
        <w:rPr>
          <w:rFonts w:hint="eastAsia" w:ascii="仿宋" w:hAnsi="仿宋" w:eastAsia="仿宋" w:cs="仿宋"/>
          <w:b w:val="0"/>
          <w:bCs/>
          <w:color w:val="000000"/>
          <w:sz w:val="24"/>
          <w:szCs w:val="24"/>
          <w:highlight w:val="none"/>
          <w:u w:val="single"/>
          <w:lang w:val="en-US" w:eastAsia="zh-CN"/>
        </w:rPr>
        <w:t xml:space="preserve">    </w:t>
      </w:r>
      <w:r>
        <w:rPr>
          <w:rFonts w:hint="eastAsia" w:ascii="仿宋" w:hAnsi="仿宋" w:eastAsia="仿宋" w:cs="仿宋"/>
          <w:b w:val="0"/>
          <w:bCs/>
          <w:color w:val="000000"/>
          <w:sz w:val="24"/>
          <w:szCs w:val="24"/>
          <w:lang w:val="en-US" w:eastAsia="zh-CN"/>
        </w:rPr>
        <w:t>份。</w:t>
      </w:r>
    </w:p>
    <w:p w14:paraId="16ABDAF1">
      <w:pPr>
        <w:pStyle w:val="2"/>
        <w:spacing w:line="360" w:lineRule="auto"/>
        <w:rPr>
          <w:rFonts w:hint="eastAsia" w:ascii="仿宋" w:hAnsi="仿宋" w:eastAsia="仿宋" w:cs="仿宋"/>
          <w:bCs/>
          <w:color w:val="000000"/>
          <w:sz w:val="24"/>
          <w:szCs w:val="24"/>
          <w:lang w:val="en-US" w:eastAsia="zh-CN"/>
        </w:rPr>
        <w:sectPr>
          <w:footerReference r:id="rId8" w:type="default"/>
          <w:pgSz w:w="11906" w:h="16838"/>
          <w:pgMar w:top="1440" w:right="1247" w:bottom="1440" w:left="1247" w:header="851" w:footer="992" w:gutter="0"/>
          <w:pgNumType w:fmt="numberInDash"/>
          <w:cols w:space="720" w:num="1"/>
          <w:docGrid w:type="lines" w:linePitch="312" w:charSpace="0"/>
        </w:sectPr>
      </w:pPr>
      <w:r>
        <w:rPr>
          <w:rFonts w:hint="eastAsia" w:ascii="仿宋" w:hAnsi="仿宋" w:eastAsia="仿宋" w:cs="仿宋"/>
          <w:bCs/>
          <w:color w:val="000000"/>
          <w:sz w:val="24"/>
          <w:szCs w:val="24"/>
          <w:lang w:val="en-US" w:eastAsia="zh-CN"/>
        </w:rPr>
        <w:t>（以下无正文）</w:t>
      </w:r>
    </w:p>
    <w:p w14:paraId="0E6974D2">
      <w:pPr>
        <w:pStyle w:val="7"/>
        <w:rPr>
          <w:rFonts w:hint="eastAsia" w:ascii="仿宋" w:hAnsi="仿宋" w:eastAsia="仿宋" w:cs="仿宋"/>
          <w:lang w:val="en-US" w:eastAsia="zh-CN"/>
        </w:rPr>
      </w:pPr>
    </w:p>
    <w:p w14:paraId="527724DB">
      <w:pPr>
        <w:spacing w:line="360" w:lineRule="auto"/>
        <w:rPr>
          <w:rFonts w:hint="eastAsia" w:ascii="仿宋" w:hAnsi="仿宋" w:eastAsia="仿宋" w:cs="仿宋"/>
          <w:lang w:val="en-US" w:eastAsia="zh-CN"/>
        </w:rPr>
      </w:pPr>
      <w:r>
        <w:rPr>
          <w:rFonts w:hint="eastAsia" w:ascii="仿宋" w:hAnsi="仿宋" w:eastAsia="仿宋" w:cs="仿宋"/>
          <w:bCs/>
          <w:color w:val="000000"/>
          <w:sz w:val="28"/>
          <w:szCs w:val="28"/>
          <w:lang w:val="en-US" w:eastAsia="zh-CN"/>
        </w:rPr>
        <w:t>（本页为签署页）</w:t>
      </w:r>
    </w:p>
    <w:p w14:paraId="5D7D9188">
      <w:pPr>
        <w:widowControl/>
        <w:tabs>
          <w:tab w:val="left" w:pos="8391"/>
        </w:tabs>
        <w:autoSpaceDE w:val="0"/>
        <w:autoSpaceDN w:val="0"/>
        <w:snapToGrid w:val="0"/>
        <w:spacing w:line="360" w:lineRule="auto"/>
        <w:ind w:right="-69" w:firstLine="840" w:firstLineChars="350"/>
        <w:textAlignment w:val="bottom"/>
        <w:rPr>
          <w:rFonts w:hint="eastAsia" w:ascii="仿宋" w:hAnsi="仿宋" w:eastAsia="仿宋" w:cs="仿宋"/>
          <w:color w:val="auto"/>
          <w:kern w:val="0"/>
          <w:sz w:val="24"/>
          <w:highlight w:val="none"/>
        </w:rPr>
      </w:pPr>
    </w:p>
    <w:tbl>
      <w:tblPr>
        <w:tblStyle w:val="5"/>
        <w:tblW w:w="0" w:type="auto"/>
        <w:jc w:val="center"/>
        <w:tblLayout w:type="fixed"/>
        <w:tblCellMar>
          <w:top w:w="0" w:type="dxa"/>
          <w:left w:w="108" w:type="dxa"/>
          <w:bottom w:w="0" w:type="dxa"/>
          <w:right w:w="108" w:type="dxa"/>
        </w:tblCellMar>
      </w:tblPr>
      <w:tblGrid>
        <w:gridCol w:w="4643"/>
        <w:gridCol w:w="4643"/>
      </w:tblGrid>
      <w:tr w14:paraId="2C9AD3BF">
        <w:tblPrEx>
          <w:tblCellMar>
            <w:top w:w="0" w:type="dxa"/>
            <w:left w:w="108" w:type="dxa"/>
            <w:bottom w:w="0" w:type="dxa"/>
            <w:right w:w="108" w:type="dxa"/>
          </w:tblCellMar>
        </w:tblPrEx>
        <w:trPr>
          <w:jc w:val="center"/>
        </w:trPr>
        <w:tc>
          <w:tcPr>
            <w:tcW w:w="4643" w:type="dxa"/>
            <w:noWrap w:val="0"/>
            <w:vAlign w:val="top"/>
          </w:tcPr>
          <w:p w14:paraId="6DF7B46A">
            <w:pPr>
              <w:widowControl/>
              <w:autoSpaceDE w:val="0"/>
              <w:autoSpaceDN w:val="0"/>
              <w:snapToGrid w:val="0"/>
              <w:spacing w:line="360" w:lineRule="auto"/>
              <w:ind w:right="-154"/>
              <w:textAlignment w:val="bottom"/>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甲方名称</w:t>
            </w:r>
            <w:r>
              <w:rPr>
                <w:rFonts w:hint="eastAsia" w:ascii="仿宋" w:hAnsi="仿宋" w:eastAsia="仿宋" w:cs="仿宋"/>
                <w:color w:val="auto"/>
                <w:spacing w:val="-20"/>
                <w:kern w:val="0"/>
                <w:sz w:val="24"/>
                <w:highlight w:val="none"/>
              </w:rPr>
              <w:t>（盖章）</w:t>
            </w:r>
            <w:r>
              <w:rPr>
                <w:rFonts w:hint="eastAsia" w:ascii="仿宋" w:hAnsi="仿宋" w:eastAsia="仿宋" w:cs="仿宋"/>
                <w:color w:val="auto"/>
                <w:kern w:val="0"/>
                <w:sz w:val="24"/>
                <w:highlight w:val="none"/>
              </w:rPr>
              <w:t>:</w:t>
            </w:r>
          </w:p>
          <w:p w14:paraId="3C44D9A2">
            <w:pPr>
              <w:widowControl/>
              <w:autoSpaceDE w:val="0"/>
              <w:autoSpaceDN w:val="0"/>
              <w:snapToGrid w:val="0"/>
              <w:spacing w:line="360" w:lineRule="auto"/>
              <w:ind w:right="-154"/>
              <w:textAlignment w:val="bottom"/>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地址：</w:t>
            </w:r>
          </w:p>
          <w:p w14:paraId="6491D3F2">
            <w:pPr>
              <w:widowControl/>
              <w:autoSpaceDE w:val="0"/>
              <w:autoSpaceDN w:val="0"/>
              <w:snapToGrid w:val="0"/>
              <w:spacing w:line="360" w:lineRule="auto"/>
              <w:ind w:right="-154"/>
              <w:textAlignment w:val="bottom"/>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代表人（签字）：</w:t>
            </w:r>
          </w:p>
          <w:p w14:paraId="2DB10999">
            <w:pPr>
              <w:widowControl/>
              <w:autoSpaceDE w:val="0"/>
              <w:autoSpaceDN w:val="0"/>
              <w:snapToGrid w:val="0"/>
              <w:spacing w:line="360" w:lineRule="auto"/>
              <w:ind w:right="-154"/>
              <w:textAlignment w:val="bottom"/>
              <w:rPr>
                <w:rFonts w:hint="eastAsia" w:ascii="仿宋" w:hAnsi="仿宋" w:eastAsia="仿宋" w:cs="仿宋"/>
                <w:color w:val="auto"/>
                <w:kern w:val="0"/>
                <w:sz w:val="24"/>
                <w:highlight w:val="none"/>
                <w:lang w:val="en-US" w:eastAsia="zh-CN"/>
              </w:rPr>
            </w:pPr>
            <w:r>
              <w:rPr>
                <w:rFonts w:hint="eastAsia" w:ascii="仿宋" w:hAnsi="仿宋" w:eastAsia="仿宋" w:cs="仿宋"/>
                <w:color w:val="auto"/>
                <w:kern w:val="0"/>
                <w:sz w:val="24"/>
                <w:highlight w:val="none"/>
              </w:rPr>
              <w:t>电话：</w:t>
            </w:r>
          </w:p>
          <w:p w14:paraId="41B3E416">
            <w:pPr>
              <w:widowControl/>
              <w:autoSpaceDE w:val="0"/>
              <w:autoSpaceDN w:val="0"/>
              <w:snapToGrid w:val="0"/>
              <w:spacing w:line="360" w:lineRule="auto"/>
              <w:ind w:right="-154"/>
              <w:textAlignment w:val="bottom"/>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开户银行：</w:t>
            </w:r>
          </w:p>
          <w:p w14:paraId="0EB4E5CF">
            <w:pPr>
              <w:widowControl/>
              <w:autoSpaceDE w:val="0"/>
              <w:autoSpaceDN w:val="0"/>
              <w:snapToGrid w:val="0"/>
              <w:spacing w:line="360" w:lineRule="auto"/>
              <w:ind w:right="-154"/>
              <w:textAlignment w:val="bottom"/>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帐号：</w:t>
            </w:r>
          </w:p>
        </w:tc>
        <w:tc>
          <w:tcPr>
            <w:tcW w:w="4643" w:type="dxa"/>
            <w:noWrap w:val="0"/>
            <w:vAlign w:val="top"/>
          </w:tcPr>
          <w:p w14:paraId="7BFDF14F">
            <w:pPr>
              <w:widowControl/>
              <w:autoSpaceDE w:val="0"/>
              <w:autoSpaceDN w:val="0"/>
              <w:snapToGrid w:val="0"/>
              <w:spacing w:line="360" w:lineRule="auto"/>
              <w:ind w:right="-154"/>
              <w:textAlignment w:val="bottom"/>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乙方名称</w:t>
            </w:r>
            <w:r>
              <w:rPr>
                <w:rFonts w:hint="eastAsia" w:ascii="仿宋" w:hAnsi="仿宋" w:eastAsia="仿宋" w:cs="仿宋"/>
                <w:color w:val="auto"/>
                <w:spacing w:val="-20"/>
                <w:kern w:val="0"/>
                <w:sz w:val="24"/>
                <w:highlight w:val="none"/>
              </w:rPr>
              <w:t>（盖章）</w:t>
            </w:r>
            <w:r>
              <w:rPr>
                <w:rFonts w:hint="eastAsia" w:ascii="仿宋" w:hAnsi="仿宋" w:eastAsia="仿宋" w:cs="仿宋"/>
                <w:color w:val="auto"/>
                <w:kern w:val="0"/>
                <w:sz w:val="24"/>
                <w:highlight w:val="none"/>
              </w:rPr>
              <w:t>:</w:t>
            </w:r>
          </w:p>
          <w:p w14:paraId="0AAB894E">
            <w:pPr>
              <w:widowControl/>
              <w:autoSpaceDE w:val="0"/>
              <w:autoSpaceDN w:val="0"/>
              <w:snapToGrid w:val="0"/>
              <w:spacing w:line="360" w:lineRule="auto"/>
              <w:ind w:right="-154"/>
              <w:textAlignment w:val="bottom"/>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地址：</w:t>
            </w:r>
          </w:p>
          <w:p w14:paraId="6E7A69AD">
            <w:pPr>
              <w:widowControl/>
              <w:autoSpaceDE w:val="0"/>
              <w:autoSpaceDN w:val="0"/>
              <w:snapToGrid w:val="0"/>
              <w:spacing w:line="360" w:lineRule="auto"/>
              <w:ind w:right="-154"/>
              <w:textAlignment w:val="bottom"/>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代表人（签字）：</w:t>
            </w:r>
          </w:p>
          <w:p w14:paraId="3669714C">
            <w:pPr>
              <w:widowControl/>
              <w:autoSpaceDE w:val="0"/>
              <w:autoSpaceDN w:val="0"/>
              <w:snapToGrid w:val="0"/>
              <w:spacing w:line="360" w:lineRule="auto"/>
              <w:ind w:right="-154"/>
              <w:textAlignment w:val="bottom"/>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电话：</w:t>
            </w:r>
          </w:p>
          <w:p w14:paraId="6821BC07">
            <w:pPr>
              <w:widowControl/>
              <w:autoSpaceDE w:val="0"/>
              <w:autoSpaceDN w:val="0"/>
              <w:snapToGrid w:val="0"/>
              <w:spacing w:line="360" w:lineRule="auto"/>
              <w:ind w:right="-154"/>
              <w:textAlignment w:val="bottom"/>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开户银行：</w:t>
            </w:r>
          </w:p>
          <w:p w14:paraId="479F33DE">
            <w:pPr>
              <w:widowControl/>
              <w:autoSpaceDE w:val="0"/>
              <w:autoSpaceDN w:val="0"/>
              <w:snapToGrid w:val="0"/>
              <w:spacing w:line="360" w:lineRule="auto"/>
              <w:ind w:right="-154"/>
              <w:textAlignment w:val="bottom"/>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帐号：</w:t>
            </w:r>
          </w:p>
        </w:tc>
      </w:tr>
      <w:tr w14:paraId="07C4E115">
        <w:trPr>
          <w:jc w:val="center"/>
        </w:trPr>
        <w:tc>
          <w:tcPr>
            <w:tcW w:w="4643" w:type="dxa"/>
            <w:noWrap w:val="0"/>
            <w:vAlign w:val="top"/>
          </w:tcPr>
          <w:p w14:paraId="750B33B8">
            <w:pPr>
              <w:widowControl/>
              <w:autoSpaceDE w:val="0"/>
              <w:autoSpaceDN w:val="0"/>
              <w:snapToGrid w:val="0"/>
              <w:spacing w:line="360" w:lineRule="auto"/>
              <w:ind w:right="-154"/>
              <w:textAlignment w:val="bottom"/>
              <w:rPr>
                <w:rFonts w:hint="eastAsia" w:ascii="仿宋" w:hAnsi="仿宋" w:eastAsia="仿宋" w:cs="仿宋"/>
                <w:color w:val="auto"/>
                <w:kern w:val="0"/>
                <w:sz w:val="24"/>
                <w:highlight w:val="none"/>
                <w:lang w:val="en-US" w:eastAsia="zh-CN"/>
              </w:rPr>
            </w:pPr>
          </w:p>
        </w:tc>
        <w:tc>
          <w:tcPr>
            <w:tcW w:w="4643" w:type="dxa"/>
            <w:noWrap w:val="0"/>
            <w:vAlign w:val="top"/>
          </w:tcPr>
          <w:p w14:paraId="66B61DDE">
            <w:pPr>
              <w:widowControl/>
              <w:autoSpaceDE w:val="0"/>
              <w:autoSpaceDN w:val="0"/>
              <w:snapToGrid w:val="0"/>
              <w:spacing w:line="360" w:lineRule="auto"/>
              <w:ind w:right="-154"/>
              <w:textAlignment w:val="bottom"/>
              <w:rPr>
                <w:rFonts w:hint="eastAsia" w:ascii="仿宋" w:hAnsi="仿宋" w:eastAsia="仿宋" w:cs="仿宋"/>
                <w:color w:val="auto"/>
                <w:kern w:val="0"/>
                <w:sz w:val="24"/>
                <w:highlight w:val="none"/>
              </w:rPr>
            </w:pPr>
          </w:p>
        </w:tc>
      </w:tr>
    </w:tbl>
    <w:p w14:paraId="6000B293">
      <w:pPr>
        <w:spacing w:line="360" w:lineRule="auto"/>
        <w:rPr>
          <w:rFonts w:hint="eastAsia" w:ascii="仿宋" w:hAnsi="仿宋" w:eastAsia="仿宋" w:cs="仿宋"/>
          <w:sz w:val="24"/>
        </w:rPr>
      </w:pPr>
    </w:p>
    <w:p w14:paraId="3FD0590D">
      <w:pPr>
        <w:jc w:val="right"/>
        <w:rPr>
          <w:b w:val="0"/>
          <w:bCs w:val="0"/>
        </w:rPr>
      </w:pPr>
      <w:r>
        <w:rPr>
          <w:rFonts w:hint="eastAsia" w:ascii="仿宋" w:hAnsi="仿宋" w:eastAsia="仿宋" w:cs="仿宋"/>
          <w:b w:val="0"/>
          <w:bCs w:val="0"/>
          <w:color w:val="auto"/>
          <w:lang w:val="en-US" w:eastAsia="zh-CN"/>
        </w:rPr>
        <w:t>附件：营业执照、委托书、受托人身份证明</w:t>
      </w:r>
    </w:p>
    <w:p w14:paraId="04F9F7F6"/>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仿宋">
    <w:panose1 w:val="02010609060101010101"/>
    <w:charset w:val="7A"/>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E3B0167">
    <w:pPr>
      <w:spacing w:line="280" w:lineRule="exact"/>
      <w:rPr>
        <w:rFonts w:hint="eastAsia" w:ascii="仿宋" w:hAnsi="仿宋" w:eastAsia="仿宋"/>
        <w:b/>
        <w:szCs w:val="21"/>
      </w:rPr>
    </w:pPr>
    <w:r>
      <w:rPr>
        <w:sz w:val="21"/>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1DF094F8">
                          <w:pPr>
                            <w:pStyle w:val="3"/>
                          </w:pPr>
                          <w:r>
                            <w:fldChar w:fldCharType="begin"/>
                          </w:r>
                          <w:r>
                            <w:instrText xml:space="preserve"> PAGE  \* MERGEFORMAT </w:instrText>
                          </w:r>
                          <w:r>
                            <w:fldChar w:fldCharType="separate"/>
                          </w:r>
                          <w:r>
                            <w:t>2</w:t>
                          </w:r>
                          <w: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OSi/s/IAQAAmQMAAA4AAAAAAAAAAQAgAAAAHgEAAGRycy9lMm9Eb2Mu&#10;eG1sUEsFBgAAAAAGAAYAWQEAAFgFAAAAAA==&#10;">
              <v:fill on="f" focussize="0,0"/>
              <v:stroke on="f"/>
              <v:imagedata o:title=""/>
              <o:lock v:ext="edit" aspectratio="f"/>
              <v:textbox inset="0mm,0mm,0mm,0mm" style="mso-fit-shape-to-text:t;">
                <w:txbxContent>
                  <w:p w14:paraId="1DF094F8">
                    <w:pPr>
                      <w:pStyle w:val="3"/>
                    </w:pPr>
                    <w:r>
                      <w:fldChar w:fldCharType="begin"/>
                    </w:r>
                    <w:r>
                      <w:instrText xml:space="preserve"> PAGE  \* MERGEFORMAT </w:instrText>
                    </w:r>
                    <w:r>
                      <w:fldChar w:fldCharType="separate"/>
                    </w:r>
                    <w:r>
                      <w:t>2</w:t>
                    </w:r>
                    <w:r>
                      <w:fldChar w:fldCharType="end"/>
                    </w:r>
                  </w:p>
                </w:txbxContent>
              </v:textbox>
            </v:shape>
          </w:pict>
        </mc:Fallback>
      </mc:AlternateContent>
    </w:r>
    <w:r>
      <w:rPr>
        <w:rFonts w:hint="eastAsia" w:ascii="仿宋" w:hAnsi="仿宋" w:eastAsia="仿宋"/>
        <w:b/>
        <w:szCs w:val="21"/>
      </w:rPr>
      <w:t xml:space="preserve">    </w:t>
    </w:r>
  </w:p>
  <w:p w14:paraId="3CDBDAC0">
    <w:pPr>
      <w:rPr>
        <w:rFonts w:hint="eastAsia"/>
      </w:rPr>
    </w:pPr>
    <w:r>
      <w:rPr>
        <w:rFonts w:hint="eastAsia" w:ascii="宋体" w:hAnsi="宋体"/>
        <w:bCs/>
        <w:szCs w:val="21"/>
      </w:rP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15608F7">
    <w:pPr>
      <w:pStyle w:val="3"/>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ADFCA8E">
    <w:pPr>
      <w:pStyle w:val="3"/>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6DB9A99">
    <w:pPr>
      <w:pStyle w:val="3"/>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15875">
                        <a:noFill/>
                      </a:ln>
                    </wps:spPr>
                    <wps:txbx>
                      <w:txbxContent>
                        <w:p w14:paraId="13A07CEF">
                          <w:pPr>
                            <w:pStyle w:val="3"/>
                            <w:rPr>
                              <w:rFonts w:hint="eastAsia"/>
                            </w:rPr>
                          </w:pPr>
                          <w:r>
                            <w:rPr>
                              <w:rFonts w:hint="eastAsia"/>
                            </w:rPr>
                            <w:fldChar w:fldCharType="begin"/>
                          </w:r>
                          <w:r>
                            <w:rPr>
                              <w:rFonts w:hint="eastAsia"/>
                            </w:rPr>
                            <w:instrText xml:space="preserve"> PAGE  \* MERGEFORMAT </w:instrText>
                          </w:r>
                          <w:r>
                            <w:rPr>
                              <w:rFonts w:hint="eastAsia"/>
                            </w:rPr>
                            <w:fldChar w:fldCharType="separate"/>
                          </w:r>
                          <w:r>
                            <w:t>20</w:t>
                          </w:r>
                          <w:r>
                            <w:rPr>
                              <w:rFonts w:hint="eastAsia"/>
                            </w:rP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">
              <v:fill on="f" focussize="0,0"/>
              <v:stroke on="f" weight="1.25pt"/>
              <v:imagedata o:title=""/>
              <o:lock v:ext="edit" aspectratio="f"/>
              <v:textbox inset="0mm,0mm,0mm,0mm" style="mso-fit-shape-to-text:t;">
                <w:txbxContent>
                  <w:p w14:paraId="13A07CEF">
                    <w:pPr>
                      <w:pStyle w:val="3"/>
                      <w:rPr>
                        <w:rFonts w:hint="eastAsia"/>
                      </w:rPr>
                    </w:pPr>
                    <w:r>
                      <w:rPr>
                        <w:rFonts w:hint="eastAsia"/>
                      </w:rPr>
                      <w:fldChar w:fldCharType="begin"/>
                    </w:r>
                    <w:r>
                      <w:rPr>
                        <w:rFonts w:hint="eastAsia"/>
                      </w:rPr>
                      <w:instrText xml:space="preserve"> PAGE  \* MERGEFORMAT </w:instrText>
                    </w:r>
                    <w:r>
                      <w:rPr>
                        <w:rFonts w:hint="eastAsia"/>
                      </w:rPr>
                      <w:fldChar w:fldCharType="separate"/>
                    </w:r>
                    <w:r>
                      <w:t>20</w:t>
                    </w:r>
                    <w:r>
                      <w:rPr>
                        <w:rFonts w:hint="eastAsia"/>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98A0612">
    <w:pPr>
      <w:pStyle w:val="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20141BF">
    <w:pPr>
      <w:pStyle w:val="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GI5NjcwN2ZiODJhNjBiYWE0YWQyOGFlZGQ1NzRhYTAifQ=="/>
  </w:docVars>
  <w:rsids>
    <w:rsidRoot w:val="00000000"/>
    <w:rsid w:val="0E9E1E30"/>
    <w:rsid w:val="5A416A3F"/>
    <w:rsid w:val="643071D6"/>
    <w:rsid w:val="75EF199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rPr>
      <w:rFonts w:ascii="Times New Roman" w:hAnsi="Times New Roman" w:eastAsia="宋体" w:cs="Times New Roman"/>
      <w:b/>
      <w:bCs/>
      <w:sz w:val="44"/>
    </w:rPr>
  </w:style>
  <w:style w:type="paragraph" w:styleId="3">
    <w:name w:val="footer"/>
    <w:basedOn w:val="1"/>
    <w:next w:val="1"/>
    <w:qFormat/>
    <w:uiPriority w:val="0"/>
    <w:pPr>
      <w:tabs>
        <w:tab w:val="center" w:pos="4153"/>
        <w:tab w:val="right" w:pos="8306"/>
      </w:tabs>
      <w:snapToGrid w:val="0"/>
      <w:jc w:val="left"/>
    </w:pPr>
    <w:rPr>
      <w:rFonts w:ascii="Times New Roman" w:hAnsi="Times New Roman" w:eastAsia="宋体" w:cs="Times New Roman"/>
      <w:sz w:val="18"/>
      <w:szCs w:val="18"/>
    </w:rPr>
  </w:style>
  <w:style w:type="paragraph" w:styleId="4">
    <w:name w:val="header"/>
    <w:basedOn w:val="1"/>
    <w:qFormat/>
    <w:uiPriority w:val="0"/>
    <w:pPr>
      <w:pBdr>
        <w:bottom w:val="single" w:color="auto" w:sz="6" w:space="1"/>
      </w:pBdr>
      <w:tabs>
        <w:tab w:val="center" w:pos="4153"/>
        <w:tab w:val="right" w:pos="8306"/>
      </w:tabs>
      <w:snapToGrid w:val="0"/>
      <w:jc w:val="center"/>
    </w:pPr>
    <w:rPr>
      <w:rFonts w:ascii="Times New Roman" w:hAnsi="Times New Roman" w:eastAsia="宋体" w:cs="Times New Roman"/>
      <w:sz w:val="18"/>
      <w:szCs w:val="18"/>
    </w:rPr>
  </w:style>
  <w:style w:type="paragraph" w:customStyle="1" w:styleId="7">
    <w:name w:val="正文1"/>
    <w:qFormat/>
    <w:uiPriority w:val="99"/>
    <w:pPr>
      <w:widowControl w:val="0"/>
      <w:adjustRightInd w:val="0"/>
      <w:spacing w:line="312" w:lineRule="atLeast"/>
      <w:jc w:val="both"/>
      <w:textAlignment w:val="baseline"/>
    </w:pPr>
    <w:rPr>
      <w:rFonts w:ascii="宋体" w:hAnsi="Times New Roman" w:eastAsia="宋体" w:cs="Times New Roman"/>
      <w:sz w:val="34"/>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4.xml"/><Relationship Id="rId7" Type="http://schemas.openxmlformats.org/officeDocument/2006/relationships/footer" Target="footer3.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7</Pages>
  <Words>3228</Words>
  <Characters>3287</Characters>
  <Lines>0</Lines>
  <Paragraphs>0</Paragraphs>
  <TotalTime>0</TotalTime>
  <ScaleCrop>false</ScaleCrop>
  <LinksUpToDate>false</LinksUpToDate>
  <CharactersWithSpaces>3552</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2024-05-26T07:51:00Z</dcterms:created>
  <dc:creator>Administrator</dc:creator>
  <cp:lastModifiedBy>我曾站在离你最近的天涯1374317821</cp:lastModifiedBy>
  <dcterms:modified xsi:type="dcterms:W3CDTF">2025-07-30T03:38:07Z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61EA1BEF0A354A31BA6F38BB76A46BC3_13</vt:lpwstr>
  </property>
  <property fmtid="{D5CDD505-2E9C-101B-9397-08002B2CF9AE}" pid="4" name="KSOTemplateDocerSaveRecord">
    <vt:lpwstr>eyJoZGlkIjoiMTc2YzZiMzM5Y2EzOTMzOGM0OWQzMWVmMGU3ODI5YzgiLCJ1c2VySWQiOiIzNDcyNjc0In0=</vt:lpwstr>
  </property>
</Properties>
</file>