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40AFE">
      <w:pPr>
        <w:spacing w:line="360" w:lineRule="auto"/>
        <w:jc w:val="center"/>
        <w:rPr>
          <w:rFonts w:ascii="宋体" w:hAnsi="宋体" w:cs="宋体"/>
          <w:b/>
          <w:color w:val="auto"/>
          <w:spacing w:val="2"/>
          <w:kern w:val="0"/>
          <w:sz w:val="32"/>
          <w:szCs w:val="22"/>
          <w:highlight w:val="none"/>
        </w:rPr>
      </w:pPr>
      <w:r>
        <w:rPr>
          <w:rFonts w:hint="eastAsia" w:ascii="宋体" w:hAnsi="宋体" w:cs="宋体"/>
          <w:b/>
          <w:color w:val="auto"/>
          <w:spacing w:val="2"/>
          <w:kern w:val="0"/>
          <w:sz w:val="32"/>
          <w:szCs w:val="22"/>
          <w:highlight w:val="none"/>
        </w:rPr>
        <w:t>分项报价表</w:t>
      </w:r>
    </w:p>
    <w:tbl>
      <w:tblPr>
        <w:tblStyle w:val="4"/>
        <w:tblW w:w="101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1569"/>
        <w:gridCol w:w="1204"/>
        <w:gridCol w:w="1117"/>
        <w:gridCol w:w="1117"/>
        <w:gridCol w:w="1117"/>
        <w:gridCol w:w="1358"/>
        <w:gridCol w:w="971"/>
        <w:gridCol w:w="1077"/>
      </w:tblGrid>
      <w:tr w14:paraId="3DB9A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  <w:jc w:val="center"/>
        </w:trPr>
        <w:tc>
          <w:tcPr>
            <w:tcW w:w="645" w:type="dxa"/>
            <w:noWrap w:val="0"/>
            <w:vAlign w:val="center"/>
          </w:tcPr>
          <w:p w14:paraId="7EF0A227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  <w:t>序号</w:t>
            </w:r>
          </w:p>
        </w:tc>
        <w:tc>
          <w:tcPr>
            <w:tcW w:w="1569" w:type="dxa"/>
            <w:noWrap w:val="0"/>
            <w:vAlign w:val="center"/>
          </w:tcPr>
          <w:p w14:paraId="66DF10FA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  <w:t>产品名称</w:t>
            </w:r>
          </w:p>
        </w:tc>
        <w:tc>
          <w:tcPr>
            <w:tcW w:w="1204" w:type="dxa"/>
            <w:noWrap w:val="0"/>
            <w:vAlign w:val="center"/>
          </w:tcPr>
          <w:p w14:paraId="690169C0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  <w:t>品牌</w:t>
            </w:r>
          </w:p>
        </w:tc>
        <w:tc>
          <w:tcPr>
            <w:tcW w:w="1117" w:type="dxa"/>
            <w:noWrap w:val="0"/>
            <w:vAlign w:val="center"/>
          </w:tcPr>
          <w:p w14:paraId="75870375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  <w:t>产品型号</w:t>
            </w:r>
          </w:p>
        </w:tc>
        <w:tc>
          <w:tcPr>
            <w:tcW w:w="1117" w:type="dxa"/>
            <w:noWrap w:val="0"/>
            <w:vAlign w:val="center"/>
          </w:tcPr>
          <w:p w14:paraId="56ADBE62">
            <w:pPr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  <w:t>是否为节能环保产品</w:t>
            </w:r>
          </w:p>
        </w:tc>
        <w:tc>
          <w:tcPr>
            <w:tcW w:w="1117" w:type="dxa"/>
            <w:noWrap w:val="0"/>
            <w:vAlign w:val="center"/>
          </w:tcPr>
          <w:p w14:paraId="3F8A7A27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  <w:t>数量</w:t>
            </w:r>
          </w:p>
        </w:tc>
        <w:tc>
          <w:tcPr>
            <w:tcW w:w="1358" w:type="dxa"/>
            <w:noWrap w:val="0"/>
            <w:vAlign w:val="center"/>
          </w:tcPr>
          <w:p w14:paraId="250519B2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  <w:t>单价（元）</w:t>
            </w:r>
          </w:p>
        </w:tc>
        <w:tc>
          <w:tcPr>
            <w:tcW w:w="971" w:type="dxa"/>
            <w:noWrap w:val="0"/>
            <w:vAlign w:val="center"/>
          </w:tcPr>
          <w:p w14:paraId="2D0CEF95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  <w:t>总价（元）</w:t>
            </w:r>
          </w:p>
        </w:tc>
        <w:tc>
          <w:tcPr>
            <w:tcW w:w="1077" w:type="dxa"/>
            <w:noWrap w:val="0"/>
            <w:vAlign w:val="center"/>
          </w:tcPr>
          <w:p w14:paraId="03C8B234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  <w:t>备注</w:t>
            </w:r>
          </w:p>
        </w:tc>
      </w:tr>
      <w:tr w14:paraId="4F78F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645" w:type="dxa"/>
            <w:noWrap w:val="0"/>
            <w:vAlign w:val="center"/>
          </w:tcPr>
          <w:p w14:paraId="709E38B3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  <w:t>1</w:t>
            </w:r>
          </w:p>
        </w:tc>
        <w:tc>
          <w:tcPr>
            <w:tcW w:w="1569" w:type="dxa"/>
            <w:noWrap w:val="0"/>
            <w:vAlign w:val="top"/>
          </w:tcPr>
          <w:p w14:paraId="4915D25E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204" w:type="dxa"/>
            <w:noWrap w:val="0"/>
            <w:vAlign w:val="top"/>
          </w:tcPr>
          <w:p w14:paraId="1237655B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top"/>
          </w:tcPr>
          <w:p w14:paraId="7606892D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top"/>
          </w:tcPr>
          <w:p w14:paraId="7C52ABCF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top"/>
          </w:tcPr>
          <w:p w14:paraId="27B6E535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358" w:type="dxa"/>
            <w:noWrap w:val="0"/>
            <w:vAlign w:val="top"/>
          </w:tcPr>
          <w:p w14:paraId="56069428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971" w:type="dxa"/>
            <w:noWrap w:val="0"/>
            <w:vAlign w:val="top"/>
          </w:tcPr>
          <w:p w14:paraId="659B3586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30D9130F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  <w:tr w14:paraId="5E2D6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645" w:type="dxa"/>
            <w:noWrap w:val="0"/>
            <w:vAlign w:val="center"/>
          </w:tcPr>
          <w:p w14:paraId="41E79B7B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  <w:t>2</w:t>
            </w:r>
          </w:p>
        </w:tc>
        <w:tc>
          <w:tcPr>
            <w:tcW w:w="1569" w:type="dxa"/>
            <w:noWrap w:val="0"/>
            <w:vAlign w:val="top"/>
          </w:tcPr>
          <w:p w14:paraId="7A69C0C1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204" w:type="dxa"/>
            <w:noWrap w:val="0"/>
            <w:vAlign w:val="top"/>
          </w:tcPr>
          <w:p w14:paraId="2101094E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top"/>
          </w:tcPr>
          <w:p w14:paraId="45C26FE2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top"/>
          </w:tcPr>
          <w:p w14:paraId="2CAEDD64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top"/>
          </w:tcPr>
          <w:p w14:paraId="3D620203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358" w:type="dxa"/>
            <w:noWrap w:val="0"/>
            <w:vAlign w:val="top"/>
          </w:tcPr>
          <w:p w14:paraId="7302BE46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971" w:type="dxa"/>
            <w:noWrap w:val="0"/>
            <w:vAlign w:val="top"/>
          </w:tcPr>
          <w:p w14:paraId="2C7345B8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2958C8B4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  <w:tr w14:paraId="3A4D4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jc w:val="center"/>
        </w:trPr>
        <w:tc>
          <w:tcPr>
            <w:tcW w:w="645" w:type="dxa"/>
            <w:noWrap w:val="0"/>
            <w:vAlign w:val="center"/>
          </w:tcPr>
          <w:p w14:paraId="18546BF2">
            <w:pPr>
              <w:jc w:val="center"/>
              <w:rPr>
                <w:rFonts w:ascii="宋体"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  <w:t>3</w:t>
            </w:r>
          </w:p>
        </w:tc>
        <w:tc>
          <w:tcPr>
            <w:tcW w:w="1569" w:type="dxa"/>
            <w:noWrap w:val="0"/>
            <w:vAlign w:val="top"/>
          </w:tcPr>
          <w:p w14:paraId="32DF7822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204" w:type="dxa"/>
            <w:noWrap w:val="0"/>
            <w:vAlign w:val="top"/>
          </w:tcPr>
          <w:p w14:paraId="40921707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top"/>
          </w:tcPr>
          <w:p w14:paraId="406C9C49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top"/>
          </w:tcPr>
          <w:p w14:paraId="38CB9BA2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top"/>
          </w:tcPr>
          <w:p w14:paraId="5944E146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358" w:type="dxa"/>
            <w:noWrap w:val="0"/>
            <w:vAlign w:val="top"/>
          </w:tcPr>
          <w:p w14:paraId="482F6201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971" w:type="dxa"/>
            <w:noWrap w:val="0"/>
            <w:vAlign w:val="top"/>
          </w:tcPr>
          <w:p w14:paraId="3C8CFD36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7E562DD6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  <w:tr w14:paraId="53E9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jc w:val="center"/>
        </w:trPr>
        <w:tc>
          <w:tcPr>
            <w:tcW w:w="645" w:type="dxa"/>
            <w:noWrap w:val="0"/>
            <w:vAlign w:val="center"/>
          </w:tcPr>
          <w:p w14:paraId="38CAF154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  <w:t>...</w:t>
            </w:r>
          </w:p>
        </w:tc>
        <w:tc>
          <w:tcPr>
            <w:tcW w:w="1569" w:type="dxa"/>
            <w:noWrap w:val="0"/>
            <w:vAlign w:val="top"/>
          </w:tcPr>
          <w:p w14:paraId="71A9DD7C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204" w:type="dxa"/>
            <w:noWrap w:val="0"/>
            <w:vAlign w:val="top"/>
          </w:tcPr>
          <w:p w14:paraId="5E40895C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top"/>
          </w:tcPr>
          <w:p w14:paraId="42760119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top"/>
          </w:tcPr>
          <w:p w14:paraId="66E8C3DE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top"/>
          </w:tcPr>
          <w:p w14:paraId="6A00D4EA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358" w:type="dxa"/>
            <w:noWrap w:val="0"/>
            <w:vAlign w:val="top"/>
          </w:tcPr>
          <w:p w14:paraId="1FF7C134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971" w:type="dxa"/>
            <w:noWrap w:val="0"/>
            <w:vAlign w:val="top"/>
          </w:tcPr>
          <w:p w14:paraId="655A973E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077" w:type="dxa"/>
            <w:noWrap w:val="0"/>
            <w:vAlign w:val="top"/>
          </w:tcPr>
          <w:p w14:paraId="5868974F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  <w:tr w14:paraId="027AD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645" w:type="dxa"/>
            <w:noWrap w:val="0"/>
            <w:vAlign w:val="center"/>
          </w:tcPr>
          <w:p w14:paraId="3114AF47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highlight w:val="none"/>
              </w:rPr>
              <w:t>合计</w:t>
            </w:r>
          </w:p>
        </w:tc>
        <w:tc>
          <w:tcPr>
            <w:tcW w:w="9530" w:type="dxa"/>
            <w:gridSpan w:val="8"/>
            <w:noWrap w:val="0"/>
            <w:vAlign w:val="top"/>
          </w:tcPr>
          <w:p w14:paraId="6DF1B151">
            <w:pPr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</w:tbl>
    <w:p w14:paraId="67A62659">
      <w:pPr>
        <w:pStyle w:val="3"/>
        <w:rPr>
          <w:color w:val="auto"/>
          <w:highlight w:val="none"/>
        </w:rPr>
      </w:pPr>
    </w:p>
    <w:p w14:paraId="588CF735">
      <w:pPr>
        <w:spacing w:line="360" w:lineRule="auto"/>
        <w:rPr>
          <w:rFonts w:hint="eastAsia"/>
          <w:color w:val="auto"/>
          <w:sz w:val="22"/>
          <w:szCs w:val="22"/>
          <w:highlight w:val="none"/>
        </w:rPr>
      </w:pPr>
      <w:r>
        <w:rPr>
          <w:rFonts w:hint="eastAsia"/>
          <w:color w:val="auto"/>
          <w:sz w:val="22"/>
          <w:szCs w:val="22"/>
          <w:highlight w:val="none"/>
        </w:rPr>
        <w:t>备注：1</w:t>
      </w:r>
      <w:r>
        <w:rPr>
          <w:rFonts w:hint="eastAsia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/>
          <w:color w:val="auto"/>
          <w:sz w:val="22"/>
          <w:szCs w:val="22"/>
          <w:highlight w:val="none"/>
        </w:rPr>
        <w:t>本表“投标报价”金额应与“</w:t>
      </w:r>
      <w:r>
        <w:rPr>
          <w:rFonts w:hint="eastAsia"/>
          <w:color w:val="auto"/>
          <w:sz w:val="22"/>
          <w:szCs w:val="22"/>
          <w:highlight w:val="none"/>
          <w:lang w:val="en-US" w:eastAsia="zh-CN"/>
        </w:rPr>
        <w:t>投标报价表</w:t>
      </w:r>
      <w:r>
        <w:rPr>
          <w:rFonts w:hint="eastAsia"/>
          <w:color w:val="auto"/>
          <w:sz w:val="22"/>
          <w:szCs w:val="22"/>
          <w:highlight w:val="none"/>
        </w:rPr>
        <w:t>”中的“投标</w:t>
      </w:r>
      <w:r>
        <w:rPr>
          <w:rFonts w:hint="eastAsia"/>
          <w:color w:val="auto"/>
          <w:sz w:val="22"/>
          <w:szCs w:val="22"/>
          <w:highlight w:val="none"/>
          <w:lang w:val="en-US" w:eastAsia="zh-CN"/>
        </w:rPr>
        <w:t>总</w:t>
      </w:r>
      <w:r>
        <w:rPr>
          <w:rFonts w:hint="eastAsia"/>
          <w:color w:val="auto"/>
          <w:sz w:val="22"/>
          <w:szCs w:val="22"/>
          <w:highlight w:val="none"/>
        </w:rPr>
        <w:t xml:space="preserve">报价”一致； </w:t>
      </w:r>
    </w:p>
    <w:p w14:paraId="2DFFF2D6">
      <w:pPr>
        <w:spacing w:line="360" w:lineRule="auto"/>
        <w:rPr>
          <w:rFonts w:hint="eastAsia"/>
          <w:color w:val="auto"/>
          <w:sz w:val="22"/>
          <w:szCs w:val="22"/>
          <w:highlight w:val="none"/>
        </w:rPr>
      </w:pPr>
      <w:r>
        <w:rPr>
          <w:rFonts w:hint="eastAsia"/>
          <w:color w:val="auto"/>
          <w:sz w:val="22"/>
          <w:szCs w:val="22"/>
          <w:highlight w:val="none"/>
          <w:lang w:val="en-US" w:eastAsia="zh-CN"/>
        </w:rPr>
        <w:t>2.</w:t>
      </w:r>
      <w:r>
        <w:rPr>
          <w:rFonts w:hint="eastAsia"/>
          <w:color w:val="auto"/>
          <w:sz w:val="22"/>
          <w:szCs w:val="22"/>
          <w:highlight w:val="none"/>
        </w:rPr>
        <w:t>如果按单价计算的结果与总价不一致，以单价为准修正总价。</w:t>
      </w:r>
    </w:p>
    <w:p w14:paraId="67CCEB93">
      <w:pPr>
        <w:spacing w:line="360" w:lineRule="auto"/>
        <w:rPr>
          <w:rFonts w:hint="eastAsia"/>
          <w:color w:val="auto"/>
          <w:sz w:val="22"/>
          <w:szCs w:val="22"/>
          <w:highlight w:val="none"/>
        </w:rPr>
      </w:pPr>
      <w:r>
        <w:rPr>
          <w:rFonts w:hint="eastAsia"/>
          <w:color w:val="auto"/>
          <w:sz w:val="22"/>
          <w:szCs w:val="22"/>
          <w:highlight w:val="none"/>
          <w:lang w:val="en-US" w:eastAsia="zh-CN"/>
        </w:rPr>
        <w:t>3.</w:t>
      </w:r>
      <w:r>
        <w:rPr>
          <w:rFonts w:hint="eastAsia"/>
          <w:color w:val="auto"/>
          <w:sz w:val="22"/>
          <w:szCs w:val="22"/>
          <w:highlight w:val="none"/>
        </w:rPr>
        <w:t>如果不提供详细分项报价将视为没有实质性响应招标文件。</w:t>
      </w:r>
    </w:p>
    <w:p w14:paraId="2542A540">
      <w:pPr>
        <w:spacing w:line="360" w:lineRule="auto"/>
        <w:rPr>
          <w:rFonts w:hint="eastAsia"/>
          <w:color w:val="auto"/>
          <w:sz w:val="22"/>
          <w:szCs w:val="22"/>
          <w:highlight w:val="none"/>
        </w:rPr>
      </w:pPr>
      <w:r>
        <w:rPr>
          <w:rFonts w:hint="eastAsia"/>
          <w:color w:val="auto"/>
          <w:sz w:val="22"/>
          <w:szCs w:val="22"/>
          <w:highlight w:val="none"/>
          <w:lang w:val="en-US" w:eastAsia="zh-CN"/>
        </w:rPr>
        <w:t>4.投标人</w:t>
      </w:r>
      <w:r>
        <w:rPr>
          <w:rFonts w:hint="eastAsia"/>
          <w:color w:val="auto"/>
          <w:sz w:val="22"/>
          <w:szCs w:val="22"/>
          <w:highlight w:val="none"/>
        </w:rPr>
        <w:t>可适当调整该表格式，但不得减少信息内容。</w:t>
      </w:r>
      <w:bookmarkStart w:id="0" w:name="_GoBack"/>
      <w:bookmarkEnd w:id="0"/>
    </w:p>
    <w:p w14:paraId="0730B4B6">
      <w:pPr>
        <w:pStyle w:val="6"/>
        <w:spacing w:before="0" w:after="0" w:line="720" w:lineRule="auto"/>
        <w:jc w:val="left"/>
        <w:rPr>
          <w:rFonts w:hint="eastAsia" w:ascii="宋体" w:hAnsi="宋体"/>
          <w:color w:val="auto"/>
          <w:sz w:val="21"/>
          <w:highlight w:val="none"/>
        </w:rPr>
      </w:pPr>
      <w:r>
        <w:rPr>
          <w:rFonts w:hint="eastAsia" w:ascii="宋体" w:hAnsi="宋体"/>
          <w:color w:val="auto"/>
          <w:sz w:val="21"/>
          <w:highlight w:val="none"/>
        </w:rPr>
        <w:t>投标人：（单位公章）</w:t>
      </w:r>
    </w:p>
    <w:p w14:paraId="649A20B8">
      <w:pPr>
        <w:pStyle w:val="6"/>
        <w:spacing w:before="0" w:after="0" w:line="720" w:lineRule="auto"/>
        <w:jc w:val="left"/>
        <w:rPr>
          <w:rFonts w:hint="eastAsia" w:ascii="宋体" w:hAnsi="宋体"/>
          <w:color w:val="auto"/>
          <w:sz w:val="21"/>
          <w:highlight w:val="none"/>
        </w:rPr>
      </w:pPr>
      <w:r>
        <w:rPr>
          <w:rFonts w:hint="eastAsia" w:ascii="宋体" w:hAnsi="宋体"/>
          <w:color w:val="auto"/>
          <w:sz w:val="21"/>
          <w:highlight w:val="none"/>
        </w:rPr>
        <w:t>法定代表人（单位负责人）或委托代理人：（签字或盖章）</w:t>
      </w:r>
    </w:p>
    <w:p w14:paraId="0DB69C04">
      <w:pPr>
        <w:widowControl/>
        <w:spacing w:line="360" w:lineRule="auto"/>
        <w:ind w:firstLine="636" w:firstLineChars="300"/>
        <w:jc w:val="left"/>
        <w:rPr>
          <w:rFonts w:hint="eastAsia" w:ascii="宋体" w:hAnsi="宋体" w:cs="宋体"/>
          <w:color w:val="auto"/>
          <w:spacing w:val="1"/>
          <w:highlight w:val="none"/>
        </w:rPr>
      </w:pPr>
      <w:r>
        <w:rPr>
          <w:rFonts w:hint="eastAsia" w:ascii="宋体" w:hAnsi="宋体" w:cs="宋体"/>
          <w:color w:val="auto"/>
          <w:spacing w:val="1"/>
          <w:highlight w:val="none"/>
        </w:rPr>
        <w:t>年    月    日</w:t>
      </w:r>
    </w:p>
    <w:p w14:paraId="124CFD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A65648"/>
    <w:rsid w:val="012166B3"/>
    <w:rsid w:val="1DA6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99"/>
    <w:pPr>
      <w:jc w:val="left"/>
    </w:p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Normal_34_0"/>
    <w:basedOn w:val="1"/>
    <w:qFormat/>
    <w:uiPriority w:val="0"/>
    <w:pPr>
      <w:widowControl/>
      <w:spacing w:before="120" w:after="240"/>
    </w:pPr>
    <w:rPr>
      <w:rFonts w:ascii="Calibri" w:hAnsi="Calibri" w:cs="宋体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201</Characters>
  <Lines>0</Lines>
  <Paragraphs>0</Paragraphs>
  <TotalTime>0</TotalTime>
  <ScaleCrop>false</ScaleCrop>
  <LinksUpToDate>false</LinksUpToDate>
  <CharactersWithSpaces>210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2025-07-15T08:42:00Z</dcterms:created>
  <dc:creator>梦飞扬</dc:creator>
  <cp:lastModifiedBy>梦飞扬</cp:lastModifiedBy>
  <dcterms:modified xsi:type="dcterms:W3CDTF">2025-07-16T07:56:07Z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AC40696F6F5646528904537D7CABC965_11</vt:lpwstr>
  </property>
  <property fmtid="{D5CDD505-2E9C-101B-9397-08002B2CF9AE}" pid="4" name="KSOTemplateDocerSaveRecord">
    <vt:lpwstr>eyJoZGlkIjoiMTVjNDljZTRlNWE0NzE1ZTgyYzkyOWFlZDE0YWMyMjAiLCJ1c2VySWQiOiIzNzkyNjQ1NTEifQ==</vt:lpwstr>
  </property>
</Properties>
</file>