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16D39">
      <w:pPr>
        <w:snapToGrid w:val="0"/>
        <w:spacing w:line="360" w:lineRule="auto"/>
        <w:rPr>
          <w:rStyle w:val="204"/>
          <w:rFonts w:ascii="宋体" w:hAnsi="宋体" w:eastAsia="宋体" w:cs="宋体"/>
          <w:b/>
          <w:sz w:val="28"/>
        </w:rPr>
      </w:pPr>
    </w:p>
    <w:p w14:paraId="2F818486">
      <w:pPr>
        <w:snapToGrid w:val="0"/>
        <w:spacing w:line="360" w:lineRule="auto"/>
        <w:rPr>
          <w:rStyle w:val="204"/>
          <w:rFonts w:hint="default" w:ascii="宋体" w:hAnsi="宋体" w:eastAsia="宋体" w:cs="宋体"/>
          <w:b/>
          <w:sz w:val="28"/>
          <w:lang w:val="en-US"/>
        </w:rPr>
      </w:pPr>
      <w:r>
        <w:rPr>
          <w:rStyle w:val="204"/>
          <w:rFonts w:hint="eastAsia" w:ascii="宋体" w:hAnsi="宋体" w:eastAsia="宋体" w:cs="宋体"/>
          <w:b/>
          <w:sz w:val="28"/>
        </w:rPr>
        <w:t>项目编号：</w:t>
      </w:r>
      <w:r>
        <w:rPr>
          <w:rStyle w:val="204"/>
          <w:rFonts w:hint="eastAsia" w:ascii="宋体" w:hAnsi="宋体" w:cs="宋体"/>
          <w:b/>
          <w:sz w:val="28"/>
        </w:rPr>
        <w:t>慧科ZX-CF01190BF（CGZC2025-126）</w:t>
      </w:r>
    </w:p>
    <w:p w14:paraId="62272298">
      <w:pPr>
        <w:pStyle w:val="42"/>
        <w:snapToGrid w:val="0"/>
        <w:rPr>
          <w:rStyle w:val="204"/>
          <w:rFonts w:ascii="宋体" w:hAnsi="宋体" w:eastAsia="宋体" w:cs="宋体"/>
          <w:color w:val="auto"/>
          <w:sz w:val="28"/>
          <w:u w:color="FF0000"/>
        </w:rPr>
      </w:pPr>
    </w:p>
    <w:p w14:paraId="6BC76DD3">
      <w:pPr>
        <w:snapToGrid w:val="0"/>
        <w:rPr>
          <w:rStyle w:val="204"/>
          <w:rFonts w:ascii="宋体" w:hAnsi="宋体" w:eastAsia="宋体" w:cs="宋体"/>
        </w:rPr>
      </w:pPr>
    </w:p>
    <w:p w14:paraId="0A63E186">
      <w:pPr>
        <w:snapToGrid w:val="0"/>
        <w:spacing w:line="480" w:lineRule="auto"/>
        <w:rPr>
          <w:rStyle w:val="204"/>
          <w:rFonts w:ascii="宋体" w:hAnsi="宋体" w:eastAsia="宋体" w:cs="宋体"/>
          <w:b/>
          <w:sz w:val="36"/>
          <w:szCs w:val="36"/>
        </w:rPr>
      </w:pPr>
    </w:p>
    <w:p w14:paraId="3E88A78C">
      <w:pPr>
        <w:pStyle w:val="42"/>
        <w:snapToGrid w:val="0"/>
        <w:jc w:val="center"/>
        <w:rPr>
          <w:rStyle w:val="204"/>
          <w:rFonts w:ascii="宋体" w:hAnsi="宋体" w:eastAsia="宋体" w:cs="宋体"/>
          <w:b/>
          <w:color w:val="auto"/>
          <w:sz w:val="48"/>
          <w:szCs w:val="48"/>
          <w:u w:val="none"/>
        </w:rPr>
      </w:pPr>
    </w:p>
    <w:p w14:paraId="271B5631">
      <w:pPr>
        <w:snapToGrid w:val="0"/>
        <w:spacing w:line="360" w:lineRule="auto"/>
        <w:jc w:val="center"/>
        <w:rPr>
          <w:rStyle w:val="204"/>
          <w:rFonts w:ascii="宋体" w:hAnsi="宋体" w:eastAsia="宋体" w:cs="宋体"/>
        </w:rPr>
      </w:pPr>
      <w:r>
        <w:rPr>
          <w:rStyle w:val="204"/>
          <w:rFonts w:hint="eastAsia" w:ascii="宋体" w:hAnsi="宋体" w:eastAsia="宋体" w:cs="宋体"/>
          <w:b/>
          <w:sz w:val="48"/>
          <w:szCs w:val="48"/>
        </w:rPr>
        <w:t>段家村等6村回迁分房服务项目</w:t>
      </w:r>
    </w:p>
    <w:p w14:paraId="68C5F87D">
      <w:pPr>
        <w:pStyle w:val="49"/>
        <w:snapToGrid w:val="0"/>
        <w:rPr>
          <w:rStyle w:val="204"/>
          <w:rFonts w:ascii="宋体" w:hAnsi="宋体" w:eastAsia="宋体" w:cs="宋体"/>
        </w:rPr>
      </w:pPr>
    </w:p>
    <w:p w14:paraId="696083F1">
      <w:pPr>
        <w:pStyle w:val="188"/>
        <w:rPr>
          <w:rStyle w:val="204"/>
          <w:rFonts w:ascii="宋体" w:hAnsi="宋体" w:eastAsia="宋体" w:cs="宋体"/>
          <w:sz w:val="28"/>
        </w:rPr>
      </w:pPr>
    </w:p>
    <w:p w14:paraId="03A6C764">
      <w:pPr>
        <w:adjustRightInd w:val="0"/>
        <w:snapToGrid w:val="0"/>
        <w:jc w:val="center"/>
        <w:rPr>
          <w:rStyle w:val="204"/>
          <w:rFonts w:ascii="宋体" w:hAnsi="宋体" w:eastAsia="宋体" w:cs="宋体"/>
          <w:b/>
          <w:sz w:val="84"/>
          <w:szCs w:val="84"/>
        </w:rPr>
      </w:pPr>
      <w:r>
        <w:rPr>
          <w:rStyle w:val="204"/>
          <w:rFonts w:hint="eastAsia" w:ascii="宋体" w:hAnsi="宋体" w:eastAsia="宋体" w:cs="宋体"/>
          <w:b/>
          <w:sz w:val="72"/>
          <w:szCs w:val="72"/>
        </w:rPr>
        <w:t>招 标 文 件</w:t>
      </w:r>
    </w:p>
    <w:p w14:paraId="5C917156">
      <w:pPr>
        <w:pStyle w:val="188"/>
        <w:jc w:val="center"/>
        <w:rPr>
          <w:rStyle w:val="204"/>
          <w:rFonts w:ascii="宋体" w:hAnsi="宋体" w:eastAsia="宋体" w:cs="宋体"/>
          <w:kern w:val="0"/>
          <w:sz w:val="30"/>
          <w:szCs w:val="30"/>
        </w:rPr>
      </w:pPr>
    </w:p>
    <w:p w14:paraId="12999DCB">
      <w:pPr>
        <w:pStyle w:val="188"/>
        <w:jc w:val="center"/>
        <w:rPr>
          <w:rStyle w:val="204"/>
          <w:rFonts w:ascii="宋体" w:hAnsi="宋体" w:eastAsia="宋体" w:cs="宋体"/>
          <w:b/>
          <w:bCs/>
          <w:kern w:val="0"/>
          <w:sz w:val="30"/>
          <w:szCs w:val="30"/>
        </w:rPr>
      </w:pPr>
      <w:r>
        <w:rPr>
          <w:rStyle w:val="204"/>
          <w:rFonts w:hint="eastAsia" w:ascii="宋体" w:hAnsi="宋体" w:eastAsia="宋体" w:cs="宋体"/>
          <w:b/>
          <w:bCs/>
          <w:kern w:val="0"/>
          <w:sz w:val="30"/>
          <w:szCs w:val="30"/>
        </w:rPr>
        <w:t>（合同包1/2/3/4）</w:t>
      </w:r>
    </w:p>
    <w:p w14:paraId="1183177B">
      <w:pPr>
        <w:widowControl w:val="0"/>
        <w:tabs>
          <w:tab w:val="left" w:pos="5145"/>
        </w:tabs>
        <w:jc w:val="center"/>
        <w:textAlignment w:val="auto"/>
        <w:outlineLvl w:val="0"/>
        <w:rPr>
          <w:rFonts w:ascii="宋体" w:hAnsi="宋体" w:eastAsia="宋体" w:cs="宋体"/>
          <w:b/>
          <w:sz w:val="30"/>
          <w:szCs w:val="30"/>
        </w:rPr>
      </w:pPr>
    </w:p>
    <w:p w14:paraId="6FC79539">
      <w:pPr>
        <w:pStyle w:val="42"/>
        <w:snapToGrid w:val="0"/>
        <w:jc w:val="left"/>
        <w:rPr>
          <w:rStyle w:val="204"/>
          <w:rFonts w:ascii="宋体" w:hAnsi="宋体" w:eastAsia="宋体" w:cs="宋体"/>
          <w:b/>
          <w:color w:val="auto"/>
          <w:sz w:val="28"/>
          <w:u w:color="FF0000"/>
        </w:rPr>
      </w:pPr>
    </w:p>
    <w:p w14:paraId="3503A641">
      <w:pPr>
        <w:snapToGrid w:val="0"/>
        <w:rPr>
          <w:rStyle w:val="204"/>
          <w:rFonts w:ascii="宋体" w:hAnsi="宋体" w:eastAsia="宋体" w:cs="宋体"/>
          <w:b/>
        </w:rPr>
      </w:pPr>
    </w:p>
    <w:p w14:paraId="7EBF2C84">
      <w:pPr>
        <w:pStyle w:val="42"/>
        <w:snapToGrid w:val="0"/>
        <w:rPr>
          <w:rStyle w:val="204"/>
          <w:rFonts w:ascii="宋体" w:hAnsi="宋体" w:eastAsia="宋体" w:cs="宋体"/>
          <w:color w:val="auto"/>
          <w:sz w:val="28"/>
          <w:u w:color="FF0000"/>
        </w:rPr>
      </w:pPr>
    </w:p>
    <w:p w14:paraId="4EED7E74">
      <w:pPr>
        <w:snapToGrid w:val="0"/>
        <w:rPr>
          <w:rStyle w:val="204"/>
          <w:rFonts w:ascii="宋体" w:hAnsi="宋体" w:eastAsia="宋体" w:cs="宋体"/>
        </w:rPr>
      </w:pPr>
    </w:p>
    <w:p w14:paraId="4BCEA3D5">
      <w:pPr>
        <w:tabs>
          <w:tab w:val="left" w:pos="5145"/>
        </w:tabs>
        <w:snapToGrid w:val="0"/>
        <w:rPr>
          <w:rStyle w:val="204"/>
          <w:rFonts w:ascii="宋体" w:hAnsi="宋体" w:eastAsia="宋体" w:cs="宋体"/>
          <w:b/>
        </w:rPr>
      </w:pPr>
    </w:p>
    <w:p w14:paraId="78CC9723">
      <w:pPr>
        <w:pStyle w:val="13"/>
        <w:rPr>
          <w:rStyle w:val="204"/>
          <w:rFonts w:ascii="宋体" w:hAnsi="宋体" w:eastAsia="宋体" w:cs="宋体"/>
          <w:b/>
        </w:rPr>
      </w:pPr>
    </w:p>
    <w:p w14:paraId="179E6B08">
      <w:pPr>
        <w:rPr>
          <w:rStyle w:val="204"/>
          <w:rFonts w:ascii="宋体" w:hAnsi="宋体" w:eastAsia="宋体" w:cs="宋体"/>
          <w:b/>
        </w:rPr>
      </w:pPr>
    </w:p>
    <w:p w14:paraId="1D0C9BAD">
      <w:pPr>
        <w:pStyle w:val="5"/>
        <w:rPr>
          <w:rFonts w:ascii="宋体" w:hAnsi="宋体" w:eastAsia="宋体" w:cs="宋体"/>
          <w:color w:val="auto"/>
        </w:rPr>
      </w:pPr>
    </w:p>
    <w:p w14:paraId="1BCF33E4">
      <w:pPr>
        <w:rPr>
          <w:rStyle w:val="204"/>
          <w:rFonts w:ascii="宋体" w:hAnsi="宋体" w:eastAsia="宋体" w:cs="宋体"/>
          <w:b/>
        </w:rPr>
      </w:pPr>
    </w:p>
    <w:p w14:paraId="0702D557">
      <w:pPr>
        <w:tabs>
          <w:tab w:val="left" w:pos="5145"/>
        </w:tabs>
        <w:snapToGrid w:val="0"/>
        <w:rPr>
          <w:rStyle w:val="204"/>
          <w:rFonts w:ascii="宋体" w:hAnsi="宋体" w:eastAsia="宋体" w:cs="宋体"/>
          <w:b/>
        </w:rPr>
      </w:pPr>
    </w:p>
    <w:p w14:paraId="24A881CC">
      <w:pPr>
        <w:tabs>
          <w:tab w:val="left" w:pos="5145"/>
        </w:tabs>
        <w:snapToGrid w:val="0"/>
        <w:spacing w:line="480" w:lineRule="auto"/>
        <w:ind w:firstLine="1951" w:firstLineChars="694"/>
        <w:rPr>
          <w:rStyle w:val="204"/>
          <w:rFonts w:ascii="宋体" w:hAnsi="宋体" w:eastAsia="宋体" w:cs="宋体"/>
          <w:b/>
          <w:sz w:val="28"/>
          <w:szCs w:val="28"/>
        </w:rPr>
      </w:pPr>
      <w:r>
        <w:rPr>
          <w:rStyle w:val="204"/>
          <w:rFonts w:hint="eastAsia" w:ascii="宋体" w:hAnsi="宋体" w:eastAsia="宋体" w:cs="宋体"/>
          <w:b/>
          <w:sz w:val="28"/>
          <w:szCs w:val="28"/>
        </w:rPr>
        <w:t>采购人：西安浐灞国际港世园会展产业园</w:t>
      </w:r>
    </w:p>
    <w:p w14:paraId="4771A199">
      <w:pPr>
        <w:tabs>
          <w:tab w:val="left" w:pos="5145"/>
        </w:tabs>
        <w:snapToGrid w:val="0"/>
        <w:spacing w:line="480" w:lineRule="auto"/>
        <w:ind w:firstLine="970" w:firstLineChars="345"/>
        <w:rPr>
          <w:rStyle w:val="204"/>
          <w:rFonts w:ascii="宋体" w:hAnsi="宋体" w:eastAsia="宋体" w:cs="宋体"/>
          <w:b/>
          <w:sz w:val="28"/>
          <w:szCs w:val="28"/>
        </w:rPr>
      </w:pPr>
      <w:r>
        <w:rPr>
          <w:rStyle w:val="204"/>
          <w:rFonts w:hint="eastAsia" w:ascii="宋体" w:hAnsi="宋体" w:eastAsia="宋体" w:cs="宋体"/>
          <w:b/>
          <w:sz w:val="28"/>
          <w:szCs w:val="28"/>
        </w:rPr>
        <w:t xml:space="preserve">       采购代理机构：陕西慧科工程管理咨询有限公司</w:t>
      </w:r>
    </w:p>
    <w:p w14:paraId="32B0F125">
      <w:pPr>
        <w:tabs>
          <w:tab w:val="left" w:pos="7560"/>
        </w:tabs>
        <w:snapToGrid w:val="0"/>
        <w:spacing w:line="480" w:lineRule="auto"/>
        <w:ind w:firstLine="3935" w:firstLineChars="1400"/>
        <w:rPr>
          <w:rStyle w:val="204"/>
          <w:rFonts w:ascii="宋体" w:hAnsi="宋体" w:eastAsia="宋体" w:cs="宋体"/>
          <w:b/>
          <w:sz w:val="28"/>
          <w:szCs w:val="28"/>
        </w:rPr>
      </w:pPr>
      <w:r>
        <w:rPr>
          <w:rStyle w:val="204"/>
          <w:rFonts w:hint="eastAsia" w:ascii="宋体" w:hAnsi="宋体" w:eastAsia="宋体" w:cs="宋体"/>
          <w:b/>
          <w:sz w:val="28"/>
          <w:szCs w:val="28"/>
        </w:rPr>
        <w:t>二〇二五年七月</w:t>
      </w:r>
    </w:p>
    <w:p w14:paraId="7887C63E">
      <w:pPr>
        <w:snapToGrid w:val="0"/>
        <w:spacing w:line="360" w:lineRule="auto"/>
        <w:jc w:val="center"/>
        <w:rPr>
          <w:rStyle w:val="204"/>
          <w:rFonts w:ascii="宋体" w:hAnsi="宋体" w:eastAsia="宋体" w:cs="宋体"/>
          <w:b/>
        </w:rPr>
        <w:sectPr>
          <w:footerReference r:id="rId3" w:type="default"/>
          <w:pgSz w:w="11905" w:h="16838"/>
          <w:pgMar w:top="1327" w:right="1083" w:bottom="1157" w:left="1083" w:header="907" w:footer="794" w:gutter="0"/>
          <w:cols w:space="0" w:num="1"/>
          <w:docGrid w:linePitch="1" w:charSpace="0"/>
        </w:sectPr>
      </w:pPr>
    </w:p>
    <w:p w14:paraId="3424E937">
      <w:pPr>
        <w:pStyle w:val="19"/>
        <w:rPr>
          <w:rFonts w:ascii="宋体" w:hAnsi="宋体" w:eastAsia="宋体" w:cs="宋体"/>
        </w:rPr>
      </w:pPr>
    </w:p>
    <w:p w14:paraId="5658FC55">
      <w:pPr>
        <w:snapToGrid w:val="0"/>
        <w:spacing w:line="600" w:lineRule="auto"/>
        <w:jc w:val="center"/>
        <w:rPr>
          <w:rStyle w:val="204"/>
          <w:rFonts w:ascii="宋体" w:hAnsi="宋体" w:eastAsia="宋体" w:cs="宋体"/>
          <w:b/>
          <w:sz w:val="44"/>
          <w:szCs w:val="44"/>
        </w:rPr>
      </w:pPr>
      <w:r>
        <w:rPr>
          <w:rStyle w:val="204"/>
          <w:rFonts w:hint="eastAsia" w:ascii="宋体" w:hAnsi="宋体" w:eastAsia="宋体" w:cs="宋体"/>
          <w:b/>
          <w:sz w:val="44"/>
          <w:szCs w:val="44"/>
        </w:rPr>
        <w:t>目    录</w:t>
      </w:r>
    </w:p>
    <w:p w14:paraId="5C36CB03">
      <w:pPr>
        <w:snapToGrid w:val="0"/>
        <w:spacing w:line="360" w:lineRule="auto"/>
        <w:rPr>
          <w:rStyle w:val="204"/>
          <w:rFonts w:ascii="宋体" w:hAnsi="宋体" w:eastAsia="宋体" w:cs="宋体"/>
          <w:b/>
          <w:bCs/>
          <w:sz w:val="30"/>
          <w:szCs w:val="30"/>
        </w:rPr>
      </w:pPr>
    </w:p>
    <w:p w14:paraId="006B2BE7">
      <w:pPr>
        <w:pStyle w:val="21"/>
        <w:tabs>
          <w:tab w:val="right" w:leader="dot" w:pos="9739"/>
        </w:tabs>
        <w:spacing w:line="360" w:lineRule="auto"/>
        <w:rPr>
          <w:rFonts w:ascii="宋体" w:hAnsi="宋体" w:eastAsia="宋体" w:cs="宋体"/>
          <w:sz w:val="24"/>
          <w:szCs w:val="24"/>
        </w:rPr>
      </w:pPr>
      <w:r>
        <w:rPr>
          <w:rStyle w:val="204"/>
          <w:rFonts w:hint="eastAsia" w:ascii="宋体" w:hAnsi="宋体" w:eastAsia="宋体" w:cs="宋体"/>
          <w:b/>
          <w:sz w:val="32"/>
        </w:rPr>
        <w:fldChar w:fldCharType="begin"/>
      </w:r>
      <w:r>
        <w:rPr>
          <w:rStyle w:val="204"/>
          <w:rFonts w:hint="eastAsia" w:ascii="宋体" w:hAnsi="宋体" w:eastAsia="宋体" w:cs="宋体"/>
          <w:b/>
          <w:sz w:val="32"/>
          <w:szCs w:val="32"/>
        </w:rPr>
        <w:instrText xml:space="preserve">TOC \o "1-1" \h \u </w:instrText>
      </w:r>
      <w:r>
        <w:rPr>
          <w:rStyle w:val="204"/>
          <w:rFonts w:hint="eastAsia" w:ascii="宋体" w:hAnsi="宋体" w:eastAsia="宋体" w:cs="宋体"/>
          <w:b/>
          <w:sz w:val="32"/>
        </w:rPr>
        <w:fldChar w:fldCharType="separate"/>
      </w:r>
      <w:r>
        <w:fldChar w:fldCharType="begin"/>
      </w:r>
      <w:r>
        <w:instrText xml:space="preserve"> HYPERLINK \l "_Toc24887" </w:instrText>
      </w:r>
      <w:r>
        <w:fldChar w:fldCharType="separate"/>
      </w:r>
      <w:r>
        <w:rPr>
          <w:rFonts w:hint="eastAsia" w:ascii="宋体" w:hAnsi="宋体" w:eastAsia="宋体" w:cs="宋体"/>
          <w:bCs/>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_Toc24887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9DBAC1">
      <w:pPr>
        <w:pStyle w:val="21"/>
        <w:tabs>
          <w:tab w:val="right" w:leader="dot" w:pos="9739"/>
        </w:tabs>
        <w:spacing w:line="360" w:lineRule="auto"/>
        <w:rPr>
          <w:rFonts w:ascii="宋体" w:hAnsi="宋体" w:eastAsia="宋体" w:cs="宋体"/>
          <w:sz w:val="24"/>
          <w:szCs w:val="24"/>
        </w:rPr>
      </w:pPr>
      <w:r>
        <w:fldChar w:fldCharType="begin"/>
      </w:r>
      <w:r>
        <w:instrText xml:space="preserve"> HYPERLINK \l "_Toc13210" </w:instrText>
      </w:r>
      <w:r>
        <w:fldChar w:fldCharType="separate"/>
      </w:r>
      <w:r>
        <w:rPr>
          <w:rFonts w:hint="eastAsia" w:ascii="宋体" w:hAnsi="宋体" w:eastAsia="宋体" w:cs="宋体"/>
          <w:sz w:val="24"/>
          <w:szCs w:val="24"/>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_Toc13210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0021D5F">
      <w:pPr>
        <w:pStyle w:val="21"/>
        <w:tabs>
          <w:tab w:val="right" w:leader="dot" w:pos="9739"/>
        </w:tabs>
        <w:spacing w:line="360" w:lineRule="auto"/>
        <w:rPr>
          <w:rFonts w:ascii="宋体" w:hAnsi="宋体" w:eastAsia="宋体" w:cs="宋体"/>
          <w:sz w:val="24"/>
          <w:szCs w:val="24"/>
        </w:rPr>
      </w:pPr>
      <w:r>
        <w:fldChar w:fldCharType="begin"/>
      </w:r>
      <w:r>
        <w:instrText xml:space="preserve"> HYPERLINK \l "_Toc30952" </w:instrText>
      </w:r>
      <w:r>
        <w:fldChar w:fldCharType="separate"/>
      </w:r>
      <w:r>
        <w:rPr>
          <w:rFonts w:hint="eastAsia" w:ascii="宋体" w:hAnsi="宋体" w:eastAsia="宋体" w:cs="宋体"/>
          <w:sz w:val="24"/>
          <w:szCs w:val="24"/>
        </w:rPr>
        <w:t>第三章  评标办法（综合评分法）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_Toc30952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A7FA93D">
      <w:pPr>
        <w:pStyle w:val="21"/>
        <w:tabs>
          <w:tab w:val="right" w:leader="dot" w:pos="9739"/>
        </w:tabs>
        <w:spacing w:line="360" w:lineRule="auto"/>
        <w:rPr>
          <w:rFonts w:ascii="宋体" w:hAnsi="宋体" w:eastAsia="宋体" w:cs="宋体"/>
          <w:sz w:val="24"/>
          <w:szCs w:val="24"/>
        </w:rPr>
      </w:pPr>
      <w:r>
        <w:fldChar w:fldCharType="begin"/>
      </w:r>
      <w:r>
        <w:instrText xml:space="preserve"> HYPERLINK \l "_Toc13326" </w:instrText>
      </w:r>
      <w:r>
        <w:fldChar w:fldCharType="separate"/>
      </w:r>
      <w:r>
        <w:rPr>
          <w:rFonts w:hint="eastAsia" w:ascii="宋体" w:hAnsi="宋体" w:eastAsia="宋体" w:cs="宋体"/>
          <w:sz w:val="24"/>
          <w:szCs w:val="24"/>
        </w:rPr>
        <w:t>第四章  采购内容和要求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_Toc13326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EF7928">
      <w:pPr>
        <w:pStyle w:val="21"/>
        <w:tabs>
          <w:tab w:val="right" w:leader="dot" w:pos="9739"/>
        </w:tabs>
        <w:spacing w:line="360" w:lineRule="auto"/>
        <w:rPr>
          <w:rFonts w:ascii="宋体" w:hAnsi="宋体" w:eastAsia="宋体" w:cs="宋体"/>
          <w:sz w:val="24"/>
          <w:szCs w:val="24"/>
        </w:rPr>
      </w:pPr>
      <w:r>
        <w:fldChar w:fldCharType="begin"/>
      </w:r>
      <w:r>
        <w:instrText xml:space="preserve"> HYPERLINK \l "_Toc24603" </w:instrText>
      </w:r>
      <w:r>
        <w:fldChar w:fldCharType="separate"/>
      </w:r>
      <w:r>
        <w:rPr>
          <w:rFonts w:hint="eastAsia" w:ascii="宋体" w:hAnsi="宋体" w:eastAsia="宋体" w:cs="宋体"/>
          <w:sz w:val="24"/>
          <w:szCs w:val="24"/>
        </w:rPr>
        <w:t>第五章  拟签订的合同文本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_Toc24603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4B09D2D">
      <w:pPr>
        <w:pStyle w:val="21"/>
        <w:tabs>
          <w:tab w:val="right" w:leader="dot" w:pos="9739"/>
        </w:tabs>
        <w:spacing w:line="360" w:lineRule="auto"/>
        <w:rPr>
          <w:rFonts w:ascii="宋体" w:hAnsi="宋体" w:eastAsia="宋体" w:cs="宋体"/>
          <w:sz w:val="24"/>
          <w:szCs w:val="24"/>
        </w:rPr>
      </w:pPr>
      <w:r>
        <w:fldChar w:fldCharType="begin"/>
      </w:r>
      <w:r>
        <w:instrText xml:space="preserve"> HYPERLINK \l "_Toc7459" </w:instrText>
      </w:r>
      <w: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_Toc7459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970479">
      <w:pPr>
        <w:pStyle w:val="21"/>
        <w:tabs>
          <w:tab w:val="right" w:leader="dot" w:pos="9739"/>
        </w:tabs>
        <w:spacing w:line="360" w:lineRule="auto"/>
        <w:rPr>
          <w:rFonts w:ascii="宋体" w:hAnsi="宋体" w:eastAsia="宋体" w:cs="宋体"/>
        </w:rPr>
      </w:pPr>
      <w:r>
        <w:fldChar w:fldCharType="begin"/>
      </w:r>
      <w:r>
        <w:instrText xml:space="preserve"> HYPERLINK \l "_Toc15436" </w:instrText>
      </w:r>
      <w:r>
        <w:fldChar w:fldCharType="separate"/>
      </w:r>
      <w:r>
        <w:rPr>
          <w:rFonts w:hint="eastAsia" w:ascii="宋体" w:hAnsi="宋体" w:eastAsia="宋体" w:cs="宋体"/>
          <w:sz w:val="24"/>
          <w:szCs w:val="24"/>
        </w:rPr>
        <w:t>西安公共资源交易不见面开标大厅投标人操作手册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_Toc15436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39C2ACE">
      <w:pPr>
        <w:pStyle w:val="19"/>
        <w:spacing w:line="360" w:lineRule="auto"/>
        <w:rPr>
          <w:rStyle w:val="204"/>
          <w:rFonts w:ascii="宋体" w:hAnsi="宋体" w:eastAsia="宋体" w:cs="宋体"/>
          <w:b/>
          <w:sz w:val="32"/>
          <w:szCs w:val="32"/>
        </w:rPr>
      </w:pPr>
      <w:r>
        <w:rPr>
          <w:rFonts w:hint="eastAsia" w:ascii="宋体" w:hAnsi="宋体" w:eastAsia="宋体" w:cs="宋体"/>
          <w:szCs w:val="32"/>
        </w:rPr>
        <w:fldChar w:fldCharType="end"/>
      </w:r>
    </w:p>
    <w:p w14:paraId="7A53EEC4">
      <w:pPr>
        <w:snapToGrid w:val="0"/>
        <w:jc w:val="center"/>
        <w:rPr>
          <w:rStyle w:val="204"/>
          <w:rFonts w:ascii="宋体" w:hAnsi="宋体" w:eastAsia="宋体" w:cs="宋体"/>
          <w:b/>
          <w:sz w:val="32"/>
          <w:szCs w:val="32"/>
        </w:rPr>
      </w:pPr>
    </w:p>
    <w:p w14:paraId="513A899B">
      <w:pPr>
        <w:snapToGrid w:val="0"/>
        <w:rPr>
          <w:rStyle w:val="204"/>
          <w:rFonts w:ascii="宋体" w:hAnsi="宋体" w:eastAsia="宋体" w:cs="宋体"/>
          <w:b/>
          <w:sz w:val="32"/>
          <w:szCs w:val="32"/>
        </w:rPr>
      </w:pPr>
    </w:p>
    <w:p w14:paraId="43C43E65">
      <w:pPr>
        <w:snapToGrid w:val="0"/>
        <w:jc w:val="center"/>
        <w:rPr>
          <w:rStyle w:val="204"/>
          <w:rFonts w:ascii="宋体" w:hAnsi="宋体" w:eastAsia="宋体" w:cs="宋体"/>
          <w:b/>
          <w:sz w:val="32"/>
          <w:szCs w:val="32"/>
        </w:rPr>
        <w:sectPr>
          <w:footerReference r:id="rId4" w:type="default"/>
          <w:pgSz w:w="11905" w:h="16838"/>
          <w:pgMar w:top="1327" w:right="1083" w:bottom="1157" w:left="1083" w:header="907" w:footer="794" w:gutter="0"/>
          <w:pgNumType w:start="1"/>
          <w:cols w:space="0" w:num="1"/>
          <w:docGrid w:linePitch="1" w:charSpace="0"/>
        </w:sectPr>
      </w:pPr>
    </w:p>
    <w:p w14:paraId="4748F484">
      <w:pPr>
        <w:pStyle w:val="2"/>
        <w:rPr>
          <w:rFonts w:ascii="宋体" w:hAnsi="宋体" w:eastAsia="宋体" w:cs="宋体"/>
          <w:bCs/>
        </w:rPr>
      </w:pPr>
      <w:bookmarkStart w:id="0" w:name="_Toc24887"/>
      <w:r>
        <w:rPr>
          <w:rFonts w:hint="eastAsia" w:ascii="宋体" w:hAnsi="宋体" w:eastAsia="宋体" w:cs="宋体"/>
          <w:bCs/>
        </w:rPr>
        <w:t>第一章  招标公告</w:t>
      </w:r>
      <w:bookmarkEnd w:id="0"/>
    </w:p>
    <w:p w14:paraId="10DBA79D">
      <w:pPr>
        <w:pStyle w:val="312"/>
        <w:spacing w:line="360" w:lineRule="auto"/>
        <w:outlineLvl w:val="5"/>
        <w:rPr>
          <w:rFonts w:hint="default" w:ascii="宋体" w:hAnsi="宋体" w:eastAsia="宋体" w:cs="宋体"/>
          <w:sz w:val="21"/>
          <w:szCs w:val="21"/>
        </w:rPr>
      </w:pPr>
      <w:r>
        <w:rPr>
          <w:rFonts w:ascii="宋体" w:hAnsi="宋体" w:eastAsia="宋体" w:cs="宋体"/>
          <w:b/>
          <w:sz w:val="21"/>
          <w:szCs w:val="21"/>
        </w:rPr>
        <w:t xml:space="preserve"> 项目概况</w:t>
      </w:r>
    </w:p>
    <w:p w14:paraId="35D11619">
      <w:pPr>
        <w:pStyle w:val="312"/>
        <w:spacing w:line="360" w:lineRule="auto"/>
        <w:ind w:firstLine="420" w:firstLineChars="200"/>
        <w:rPr>
          <w:rFonts w:hint="default" w:ascii="宋体" w:hAnsi="宋体" w:eastAsia="宋体" w:cs="宋体"/>
          <w:sz w:val="21"/>
          <w:szCs w:val="21"/>
        </w:rPr>
      </w:pPr>
      <w:r>
        <w:rPr>
          <w:rFonts w:hint="eastAsia" w:ascii="宋体" w:hAnsi="宋体" w:eastAsia="宋体" w:cs="宋体"/>
          <w:sz w:val="21"/>
          <w:szCs w:val="21"/>
        </w:rPr>
        <w:t>段家村等6村回迁分房服务项目招标项目的潜在投标人应在全国公共资源交易平台（陕西省·西安市）网站〖首页〉电子交易平台〉陕西政府采购交易系统〉企业端〗获取招标文件，并于 2025年08月12日 09时00分 （北京时间）前递交投标文件</w:t>
      </w:r>
      <w:r>
        <w:rPr>
          <w:rFonts w:ascii="宋体" w:hAnsi="宋体" w:eastAsia="宋体" w:cs="宋体"/>
          <w:sz w:val="21"/>
          <w:szCs w:val="21"/>
        </w:rPr>
        <w:t>。</w:t>
      </w:r>
    </w:p>
    <w:p w14:paraId="76CCA88F">
      <w:pPr>
        <w:pStyle w:val="312"/>
        <w:spacing w:line="360" w:lineRule="auto"/>
        <w:outlineLvl w:val="3"/>
        <w:rPr>
          <w:rFonts w:hint="default" w:ascii="宋体" w:hAnsi="宋体" w:eastAsia="宋体" w:cs="宋体"/>
          <w:sz w:val="21"/>
          <w:szCs w:val="21"/>
        </w:rPr>
      </w:pPr>
      <w:r>
        <w:rPr>
          <w:rFonts w:ascii="宋体" w:hAnsi="宋体" w:eastAsia="宋体" w:cs="宋体"/>
          <w:b/>
          <w:sz w:val="21"/>
          <w:szCs w:val="21"/>
        </w:rPr>
        <w:t>一、项目基本情况</w:t>
      </w:r>
    </w:p>
    <w:p w14:paraId="40C83573">
      <w:pPr>
        <w:pStyle w:val="312"/>
        <w:spacing w:line="360" w:lineRule="auto"/>
        <w:ind w:firstLine="420" w:firstLineChars="200"/>
        <w:rPr>
          <w:rFonts w:hint="eastAsia" w:ascii="宋体" w:hAnsi="宋体" w:eastAsia="宋体" w:cs="宋体"/>
          <w:sz w:val="21"/>
          <w:szCs w:val="21"/>
          <w:lang w:eastAsia="zh-CN"/>
        </w:rPr>
      </w:pPr>
      <w:r>
        <w:rPr>
          <w:rFonts w:ascii="宋体" w:hAnsi="宋体" w:eastAsia="宋体" w:cs="宋体"/>
          <w:sz w:val="21"/>
          <w:szCs w:val="21"/>
        </w:rPr>
        <w:t>项目编号：</w:t>
      </w:r>
      <w:r>
        <w:rPr>
          <w:rFonts w:hint="eastAsia" w:ascii="宋体" w:hAnsi="宋体" w:cs="宋体"/>
          <w:sz w:val="21"/>
          <w:szCs w:val="21"/>
          <w:lang w:eastAsia="zh-CN"/>
        </w:rPr>
        <w:t>慧科ZX-CF01190BF（CGZC2025-126）</w:t>
      </w:r>
    </w:p>
    <w:p w14:paraId="7F491448">
      <w:pPr>
        <w:pStyle w:val="312"/>
        <w:spacing w:line="360" w:lineRule="auto"/>
        <w:ind w:firstLine="420" w:firstLineChars="200"/>
        <w:rPr>
          <w:rFonts w:hint="eastAsia" w:ascii="宋体" w:hAnsi="宋体" w:eastAsia="宋体" w:cs="宋体"/>
          <w:sz w:val="21"/>
          <w:szCs w:val="21"/>
          <w:lang w:eastAsia="zh-CN"/>
        </w:rPr>
      </w:pPr>
      <w:r>
        <w:rPr>
          <w:rFonts w:ascii="宋体" w:hAnsi="宋体" w:eastAsia="宋体" w:cs="宋体"/>
          <w:sz w:val="21"/>
          <w:szCs w:val="21"/>
        </w:rPr>
        <w:t>项目名称：</w:t>
      </w:r>
      <w:r>
        <w:rPr>
          <w:rFonts w:hint="eastAsia" w:ascii="宋体" w:hAnsi="宋体" w:cs="宋体"/>
          <w:sz w:val="21"/>
          <w:szCs w:val="21"/>
          <w:lang w:eastAsia="zh-CN"/>
        </w:rPr>
        <w:t>段家村等6村回迁分房服务项目</w:t>
      </w:r>
    </w:p>
    <w:p w14:paraId="58F23319">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采购方式：公开招标</w:t>
      </w:r>
    </w:p>
    <w:p w14:paraId="3EE9A3EB">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预算金额：6,223,000.00元</w:t>
      </w:r>
    </w:p>
    <w:p w14:paraId="0D335185">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采购需求：</w:t>
      </w:r>
    </w:p>
    <w:p w14:paraId="0822A515">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合同包1(段家村、下桥梓口村回迁分房服务):</w:t>
      </w:r>
    </w:p>
    <w:p w14:paraId="07CC61E6">
      <w:pPr>
        <w:pStyle w:val="312"/>
        <w:spacing w:line="360" w:lineRule="auto"/>
        <w:ind w:firstLine="630"/>
        <w:rPr>
          <w:rFonts w:hint="default" w:ascii="宋体" w:hAnsi="宋体" w:eastAsia="宋体" w:cs="宋体"/>
          <w:sz w:val="21"/>
          <w:szCs w:val="21"/>
        </w:rPr>
      </w:pPr>
      <w:r>
        <w:rPr>
          <w:rFonts w:ascii="宋体" w:hAnsi="宋体" w:eastAsia="宋体" w:cs="宋体"/>
          <w:sz w:val="21"/>
          <w:szCs w:val="21"/>
        </w:rPr>
        <w:t>合同包预算金额：1,816,500.00元</w:t>
      </w:r>
      <w:bookmarkStart w:id="44" w:name="_GoBack"/>
      <w:bookmarkEnd w:id="44"/>
    </w:p>
    <w:p w14:paraId="6566BF09">
      <w:pPr>
        <w:pStyle w:val="312"/>
        <w:spacing w:line="360" w:lineRule="auto"/>
        <w:ind w:firstLine="630"/>
        <w:rPr>
          <w:rFonts w:hint="default" w:ascii="宋体" w:hAnsi="宋体" w:eastAsia="宋体" w:cs="宋体"/>
          <w:sz w:val="21"/>
          <w:szCs w:val="21"/>
        </w:rPr>
      </w:pPr>
      <w:r>
        <w:rPr>
          <w:rFonts w:ascii="宋体" w:hAnsi="宋体" w:eastAsia="宋体" w:cs="宋体"/>
          <w:sz w:val="21"/>
          <w:szCs w:val="21"/>
        </w:rPr>
        <w:t>合同包最高限价：1,816,500.00元</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2092"/>
        <w:gridCol w:w="2287"/>
        <w:gridCol w:w="1788"/>
      </w:tblGrid>
      <w:tr w14:paraId="1D575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bottom"/>
          </w:tcPr>
          <w:p w14:paraId="35BE43DB">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品目号</w:t>
            </w:r>
          </w:p>
        </w:tc>
        <w:tc>
          <w:tcPr>
            <w:tcW w:w="1187" w:type="dxa"/>
            <w:vAlign w:val="bottom"/>
          </w:tcPr>
          <w:p w14:paraId="308A21A9">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品目名称</w:t>
            </w:r>
          </w:p>
        </w:tc>
        <w:tc>
          <w:tcPr>
            <w:tcW w:w="1187" w:type="dxa"/>
            <w:vAlign w:val="bottom"/>
          </w:tcPr>
          <w:p w14:paraId="185FDE71">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采购标的</w:t>
            </w:r>
          </w:p>
        </w:tc>
        <w:tc>
          <w:tcPr>
            <w:tcW w:w="2092" w:type="dxa"/>
            <w:vAlign w:val="bottom"/>
          </w:tcPr>
          <w:p w14:paraId="27C48FA3">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数量（单位）</w:t>
            </w:r>
          </w:p>
        </w:tc>
        <w:tc>
          <w:tcPr>
            <w:tcW w:w="2287" w:type="dxa"/>
            <w:vAlign w:val="bottom"/>
          </w:tcPr>
          <w:p w14:paraId="3845B289">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技术规格、参数及要求</w:t>
            </w:r>
          </w:p>
        </w:tc>
        <w:tc>
          <w:tcPr>
            <w:tcW w:w="1788" w:type="dxa"/>
            <w:vAlign w:val="bottom"/>
          </w:tcPr>
          <w:p w14:paraId="23CC4EC7">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品目预算(元)</w:t>
            </w:r>
          </w:p>
        </w:tc>
      </w:tr>
      <w:tr w14:paraId="3A75C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187" w:type="dxa"/>
            <w:vAlign w:val="center"/>
          </w:tcPr>
          <w:p w14:paraId="7033C70A">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1-1</w:t>
            </w:r>
          </w:p>
        </w:tc>
        <w:tc>
          <w:tcPr>
            <w:tcW w:w="1187" w:type="dxa"/>
            <w:vAlign w:val="center"/>
          </w:tcPr>
          <w:p w14:paraId="6F0B33BE">
            <w:pPr>
              <w:pStyle w:val="312"/>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其他商务服务</w:t>
            </w:r>
          </w:p>
        </w:tc>
        <w:tc>
          <w:tcPr>
            <w:tcW w:w="1187" w:type="dxa"/>
            <w:vAlign w:val="center"/>
          </w:tcPr>
          <w:p w14:paraId="0F8A46C0">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段家村、下桥梓口村回迁分房服务</w:t>
            </w:r>
          </w:p>
        </w:tc>
        <w:tc>
          <w:tcPr>
            <w:tcW w:w="2092" w:type="dxa"/>
            <w:vAlign w:val="center"/>
          </w:tcPr>
          <w:p w14:paraId="329B6D66">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1(项)</w:t>
            </w:r>
          </w:p>
        </w:tc>
        <w:tc>
          <w:tcPr>
            <w:tcW w:w="2287" w:type="dxa"/>
            <w:vAlign w:val="center"/>
          </w:tcPr>
          <w:p w14:paraId="4AFAD480">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详见采购文件</w:t>
            </w:r>
          </w:p>
        </w:tc>
        <w:tc>
          <w:tcPr>
            <w:tcW w:w="1788" w:type="dxa"/>
            <w:vAlign w:val="center"/>
          </w:tcPr>
          <w:p w14:paraId="76A91251">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1,816,500.00</w:t>
            </w:r>
          </w:p>
        </w:tc>
      </w:tr>
    </w:tbl>
    <w:p w14:paraId="61BB311F">
      <w:pPr>
        <w:pStyle w:val="312"/>
        <w:spacing w:line="360" w:lineRule="auto"/>
        <w:rPr>
          <w:rFonts w:hint="default" w:ascii="宋体" w:hAnsi="宋体" w:eastAsia="宋体" w:cs="宋体"/>
          <w:sz w:val="21"/>
          <w:szCs w:val="21"/>
        </w:rPr>
      </w:pPr>
      <w:r>
        <w:rPr>
          <w:rFonts w:ascii="宋体" w:hAnsi="宋体" w:eastAsia="宋体" w:cs="宋体"/>
          <w:sz w:val="21"/>
          <w:szCs w:val="21"/>
        </w:rPr>
        <w:t xml:space="preserve"> 本合同包不接受联合体投标</w:t>
      </w:r>
    </w:p>
    <w:p w14:paraId="7812C162">
      <w:pPr>
        <w:pStyle w:val="312"/>
        <w:spacing w:line="360" w:lineRule="auto"/>
        <w:rPr>
          <w:rFonts w:hint="default" w:ascii="宋体" w:hAnsi="宋体" w:eastAsia="宋体" w:cs="宋体"/>
          <w:sz w:val="21"/>
          <w:szCs w:val="21"/>
        </w:rPr>
      </w:pPr>
      <w:r>
        <w:rPr>
          <w:rFonts w:ascii="宋体" w:hAnsi="宋体" w:eastAsia="宋体" w:cs="宋体"/>
          <w:sz w:val="21"/>
          <w:szCs w:val="21"/>
        </w:rPr>
        <w:t xml:space="preserve"> 合同履行期限：自合同签订之日3个月内完成回迁</w:t>
      </w:r>
    </w:p>
    <w:p w14:paraId="68727ADE">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合同包2(务东村回迁分房服务):</w:t>
      </w:r>
    </w:p>
    <w:p w14:paraId="78A36F97">
      <w:pPr>
        <w:pStyle w:val="312"/>
        <w:spacing w:line="360" w:lineRule="auto"/>
        <w:ind w:firstLine="630"/>
        <w:rPr>
          <w:rFonts w:hint="default" w:ascii="宋体" w:hAnsi="宋体" w:eastAsia="宋体" w:cs="宋体"/>
          <w:sz w:val="21"/>
          <w:szCs w:val="21"/>
        </w:rPr>
      </w:pPr>
      <w:r>
        <w:rPr>
          <w:rFonts w:ascii="宋体" w:hAnsi="宋体" w:eastAsia="宋体" w:cs="宋体"/>
          <w:sz w:val="21"/>
          <w:szCs w:val="21"/>
        </w:rPr>
        <w:t>合同包预算金额：1,998,500.00元</w:t>
      </w:r>
    </w:p>
    <w:p w14:paraId="1EFAE0AC">
      <w:pPr>
        <w:pStyle w:val="312"/>
        <w:spacing w:line="360" w:lineRule="auto"/>
        <w:ind w:firstLine="630"/>
        <w:rPr>
          <w:rFonts w:hint="default" w:ascii="宋体" w:hAnsi="宋体" w:eastAsia="宋体" w:cs="宋体"/>
          <w:sz w:val="21"/>
          <w:szCs w:val="21"/>
        </w:rPr>
      </w:pPr>
      <w:r>
        <w:rPr>
          <w:rFonts w:ascii="宋体" w:hAnsi="宋体" w:eastAsia="宋体" w:cs="宋体"/>
          <w:sz w:val="21"/>
          <w:szCs w:val="21"/>
        </w:rPr>
        <w:t>合同包最高限价：1,998,500.00元</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2092"/>
        <w:gridCol w:w="2300"/>
        <w:gridCol w:w="1812"/>
      </w:tblGrid>
      <w:tr w14:paraId="13156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7CFB0A68">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品目号</w:t>
            </w:r>
          </w:p>
        </w:tc>
        <w:tc>
          <w:tcPr>
            <w:tcW w:w="1187" w:type="dxa"/>
            <w:vAlign w:val="center"/>
          </w:tcPr>
          <w:p w14:paraId="7B7529E3">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品目名称</w:t>
            </w:r>
          </w:p>
        </w:tc>
        <w:tc>
          <w:tcPr>
            <w:tcW w:w="1187" w:type="dxa"/>
            <w:vAlign w:val="center"/>
          </w:tcPr>
          <w:p w14:paraId="7C7CC033">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采购标的</w:t>
            </w:r>
          </w:p>
        </w:tc>
        <w:tc>
          <w:tcPr>
            <w:tcW w:w="2092" w:type="dxa"/>
            <w:vAlign w:val="center"/>
          </w:tcPr>
          <w:p w14:paraId="2E0C8CCB">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数量（单位）</w:t>
            </w:r>
          </w:p>
        </w:tc>
        <w:tc>
          <w:tcPr>
            <w:tcW w:w="2300" w:type="dxa"/>
            <w:vAlign w:val="center"/>
          </w:tcPr>
          <w:p w14:paraId="6D790577">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技术规格、参数及要求</w:t>
            </w:r>
          </w:p>
        </w:tc>
        <w:tc>
          <w:tcPr>
            <w:tcW w:w="1812" w:type="dxa"/>
            <w:vAlign w:val="center"/>
          </w:tcPr>
          <w:p w14:paraId="7E4180B2">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品目预算(元)</w:t>
            </w:r>
          </w:p>
        </w:tc>
      </w:tr>
      <w:tr w14:paraId="3205B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70D494FC">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2-1</w:t>
            </w:r>
          </w:p>
        </w:tc>
        <w:tc>
          <w:tcPr>
            <w:tcW w:w="1187" w:type="dxa"/>
            <w:vAlign w:val="center"/>
          </w:tcPr>
          <w:p w14:paraId="5F4D7166">
            <w:pPr>
              <w:pStyle w:val="312"/>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其他商务服务</w:t>
            </w:r>
          </w:p>
        </w:tc>
        <w:tc>
          <w:tcPr>
            <w:tcW w:w="1187" w:type="dxa"/>
            <w:vAlign w:val="center"/>
          </w:tcPr>
          <w:p w14:paraId="888F95A4">
            <w:pPr>
              <w:pStyle w:val="312"/>
              <w:spacing w:line="360" w:lineRule="auto"/>
              <w:jc w:val="center"/>
              <w:rPr>
                <w:rFonts w:ascii="宋体" w:hAnsi="宋体" w:eastAsia="宋体" w:cs="宋体"/>
                <w:sz w:val="21"/>
                <w:szCs w:val="21"/>
              </w:rPr>
            </w:pPr>
            <w:r>
              <w:rPr>
                <w:rFonts w:ascii="宋体" w:hAnsi="宋体" w:eastAsia="宋体" w:cs="宋体"/>
                <w:sz w:val="21"/>
                <w:szCs w:val="21"/>
              </w:rPr>
              <w:t>务东村回迁分房</w:t>
            </w:r>
          </w:p>
          <w:p w14:paraId="734E7866">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服务</w:t>
            </w:r>
          </w:p>
        </w:tc>
        <w:tc>
          <w:tcPr>
            <w:tcW w:w="2092" w:type="dxa"/>
            <w:vAlign w:val="center"/>
          </w:tcPr>
          <w:p w14:paraId="3C83C4F3">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1(项)</w:t>
            </w:r>
          </w:p>
        </w:tc>
        <w:tc>
          <w:tcPr>
            <w:tcW w:w="2300" w:type="dxa"/>
            <w:vAlign w:val="center"/>
          </w:tcPr>
          <w:p w14:paraId="648F3AD7">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详见采购文件</w:t>
            </w:r>
          </w:p>
        </w:tc>
        <w:tc>
          <w:tcPr>
            <w:tcW w:w="1812" w:type="dxa"/>
            <w:vAlign w:val="center"/>
          </w:tcPr>
          <w:p w14:paraId="0E73432D">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1,998,500.00</w:t>
            </w:r>
          </w:p>
        </w:tc>
      </w:tr>
    </w:tbl>
    <w:p w14:paraId="077F1AC7">
      <w:pPr>
        <w:pStyle w:val="312"/>
        <w:spacing w:line="360" w:lineRule="auto"/>
        <w:rPr>
          <w:rFonts w:hint="default" w:ascii="宋体" w:hAnsi="宋体" w:eastAsia="宋体" w:cs="宋体"/>
          <w:sz w:val="21"/>
          <w:szCs w:val="21"/>
        </w:rPr>
      </w:pPr>
      <w:r>
        <w:rPr>
          <w:rFonts w:ascii="宋体" w:hAnsi="宋体" w:eastAsia="宋体" w:cs="宋体"/>
          <w:sz w:val="21"/>
          <w:szCs w:val="21"/>
        </w:rPr>
        <w:t xml:space="preserve"> 本合同包不接受联合体投标</w:t>
      </w:r>
    </w:p>
    <w:p w14:paraId="3D6E59D7">
      <w:pPr>
        <w:pStyle w:val="312"/>
        <w:spacing w:line="360" w:lineRule="auto"/>
        <w:rPr>
          <w:rFonts w:hint="default" w:ascii="宋体" w:hAnsi="宋体" w:eastAsia="宋体" w:cs="宋体"/>
          <w:sz w:val="21"/>
          <w:szCs w:val="21"/>
        </w:rPr>
      </w:pPr>
      <w:r>
        <w:rPr>
          <w:rFonts w:ascii="宋体" w:hAnsi="宋体" w:eastAsia="宋体" w:cs="宋体"/>
          <w:sz w:val="21"/>
          <w:szCs w:val="21"/>
        </w:rPr>
        <w:t xml:space="preserve"> 合同履行期限：自合同签订之日3个月内完成回迁</w:t>
      </w:r>
    </w:p>
    <w:p w14:paraId="5DD1BF02">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合同包3(务西村回迁分房服务):</w:t>
      </w:r>
    </w:p>
    <w:p w14:paraId="7B695B28">
      <w:pPr>
        <w:pStyle w:val="312"/>
        <w:spacing w:line="360" w:lineRule="auto"/>
        <w:ind w:firstLine="630"/>
        <w:rPr>
          <w:rFonts w:hint="default" w:ascii="宋体" w:hAnsi="宋体" w:eastAsia="宋体" w:cs="宋体"/>
          <w:sz w:val="21"/>
          <w:szCs w:val="21"/>
        </w:rPr>
      </w:pPr>
      <w:r>
        <w:rPr>
          <w:rFonts w:ascii="宋体" w:hAnsi="宋体" w:eastAsia="宋体" w:cs="宋体"/>
          <w:sz w:val="21"/>
          <w:szCs w:val="21"/>
        </w:rPr>
        <w:t>合同包预算金额：1,207,500.00元</w:t>
      </w:r>
    </w:p>
    <w:p w14:paraId="2563A470">
      <w:pPr>
        <w:pStyle w:val="312"/>
        <w:spacing w:line="360" w:lineRule="auto"/>
        <w:ind w:firstLine="630"/>
        <w:rPr>
          <w:rFonts w:hint="default" w:ascii="宋体" w:hAnsi="宋体" w:eastAsia="宋体" w:cs="宋体"/>
          <w:sz w:val="21"/>
          <w:szCs w:val="21"/>
        </w:rPr>
      </w:pPr>
      <w:r>
        <w:rPr>
          <w:rFonts w:ascii="宋体" w:hAnsi="宋体" w:eastAsia="宋体" w:cs="宋体"/>
          <w:sz w:val="21"/>
          <w:szCs w:val="21"/>
        </w:rPr>
        <w:t>合同包最高限价：1,207,500.00元</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2092"/>
        <w:gridCol w:w="2287"/>
        <w:gridCol w:w="1813"/>
      </w:tblGrid>
      <w:tr w14:paraId="5CEAE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61EC2FC">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品目号</w:t>
            </w:r>
          </w:p>
        </w:tc>
        <w:tc>
          <w:tcPr>
            <w:tcW w:w="1187" w:type="dxa"/>
            <w:vAlign w:val="center"/>
          </w:tcPr>
          <w:p w14:paraId="6253C798">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品目名称</w:t>
            </w:r>
          </w:p>
        </w:tc>
        <w:tc>
          <w:tcPr>
            <w:tcW w:w="1187" w:type="dxa"/>
            <w:vAlign w:val="center"/>
          </w:tcPr>
          <w:p w14:paraId="5E008002">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采购标的</w:t>
            </w:r>
          </w:p>
        </w:tc>
        <w:tc>
          <w:tcPr>
            <w:tcW w:w="2092" w:type="dxa"/>
            <w:vAlign w:val="center"/>
          </w:tcPr>
          <w:p w14:paraId="2338B457">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数量（单位）</w:t>
            </w:r>
          </w:p>
        </w:tc>
        <w:tc>
          <w:tcPr>
            <w:tcW w:w="2287" w:type="dxa"/>
            <w:vAlign w:val="center"/>
          </w:tcPr>
          <w:p w14:paraId="7F403FE5">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技术规格、参数及要求</w:t>
            </w:r>
          </w:p>
        </w:tc>
        <w:tc>
          <w:tcPr>
            <w:tcW w:w="1813" w:type="dxa"/>
            <w:vAlign w:val="center"/>
          </w:tcPr>
          <w:p w14:paraId="798E6700">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品目预算(元)</w:t>
            </w:r>
          </w:p>
        </w:tc>
      </w:tr>
      <w:tr w14:paraId="60E0C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5BB33052">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3-1</w:t>
            </w:r>
          </w:p>
        </w:tc>
        <w:tc>
          <w:tcPr>
            <w:tcW w:w="1187" w:type="dxa"/>
            <w:vAlign w:val="center"/>
          </w:tcPr>
          <w:p w14:paraId="7119E54A">
            <w:pPr>
              <w:pStyle w:val="312"/>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其他商务服务</w:t>
            </w:r>
          </w:p>
        </w:tc>
        <w:tc>
          <w:tcPr>
            <w:tcW w:w="1187" w:type="dxa"/>
            <w:vAlign w:val="center"/>
          </w:tcPr>
          <w:p w14:paraId="93913F64">
            <w:pPr>
              <w:pStyle w:val="312"/>
              <w:spacing w:line="360" w:lineRule="auto"/>
              <w:jc w:val="center"/>
              <w:rPr>
                <w:rFonts w:ascii="宋体" w:hAnsi="宋体" w:eastAsia="宋体" w:cs="宋体"/>
                <w:sz w:val="21"/>
                <w:szCs w:val="21"/>
              </w:rPr>
            </w:pPr>
            <w:r>
              <w:rPr>
                <w:rFonts w:ascii="宋体" w:hAnsi="宋体" w:eastAsia="宋体" w:cs="宋体"/>
                <w:sz w:val="21"/>
                <w:szCs w:val="21"/>
              </w:rPr>
              <w:t>务西村回迁分房</w:t>
            </w:r>
          </w:p>
          <w:p w14:paraId="50CBC759">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服务</w:t>
            </w:r>
          </w:p>
        </w:tc>
        <w:tc>
          <w:tcPr>
            <w:tcW w:w="2092" w:type="dxa"/>
            <w:vAlign w:val="center"/>
          </w:tcPr>
          <w:p w14:paraId="662763E1">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1(项)</w:t>
            </w:r>
          </w:p>
        </w:tc>
        <w:tc>
          <w:tcPr>
            <w:tcW w:w="2287" w:type="dxa"/>
            <w:vAlign w:val="center"/>
          </w:tcPr>
          <w:p w14:paraId="6C0A6578">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详见采购文件</w:t>
            </w:r>
          </w:p>
        </w:tc>
        <w:tc>
          <w:tcPr>
            <w:tcW w:w="1813" w:type="dxa"/>
            <w:vAlign w:val="center"/>
          </w:tcPr>
          <w:p w14:paraId="1172E49B">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1,207,500.00</w:t>
            </w:r>
          </w:p>
        </w:tc>
      </w:tr>
    </w:tbl>
    <w:p w14:paraId="7A06751B">
      <w:pPr>
        <w:pStyle w:val="312"/>
        <w:spacing w:line="360" w:lineRule="auto"/>
        <w:rPr>
          <w:rFonts w:hint="default" w:ascii="宋体" w:hAnsi="宋体" w:eastAsia="宋体" w:cs="宋体"/>
          <w:sz w:val="21"/>
          <w:szCs w:val="21"/>
        </w:rPr>
      </w:pPr>
      <w:r>
        <w:rPr>
          <w:rFonts w:ascii="宋体" w:hAnsi="宋体" w:eastAsia="宋体" w:cs="宋体"/>
          <w:sz w:val="21"/>
          <w:szCs w:val="21"/>
        </w:rPr>
        <w:t xml:space="preserve"> 本合同包不接受联合体投标</w:t>
      </w:r>
    </w:p>
    <w:p w14:paraId="40FCBF35">
      <w:pPr>
        <w:pStyle w:val="312"/>
        <w:spacing w:line="360" w:lineRule="auto"/>
        <w:rPr>
          <w:rFonts w:hint="default" w:ascii="宋体" w:hAnsi="宋体" w:eastAsia="宋体" w:cs="宋体"/>
          <w:sz w:val="21"/>
          <w:szCs w:val="21"/>
        </w:rPr>
      </w:pPr>
      <w:r>
        <w:rPr>
          <w:rFonts w:ascii="宋体" w:hAnsi="宋体" w:eastAsia="宋体" w:cs="宋体"/>
          <w:sz w:val="21"/>
          <w:szCs w:val="21"/>
        </w:rPr>
        <w:t xml:space="preserve"> 合同履行期限：自合同签订之日3个月内完成回迁</w:t>
      </w:r>
    </w:p>
    <w:p w14:paraId="2E980AC9">
      <w:pPr>
        <w:pStyle w:val="312"/>
        <w:spacing w:line="360" w:lineRule="auto"/>
        <w:ind w:firstLine="420" w:firstLineChars="200"/>
        <w:rPr>
          <w:rFonts w:hint="default" w:ascii="宋体" w:hAnsi="宋体" w:eastAsia="宋体" w:cs="宋体"/>
          <w:sz w:val="21"/>
          <w:szCs w:val="21"/>
          <w:highlight w:val="none"/>
        </w:rPr>
      </w:pPr>
      <w:r>
        <w:rPr>
          <w:rFonts w:ascii="宋体" w:hAnsi="宋体" w:eastAsia="宋体" w:cs="宋体"/>
          <w:sz w:val="21"/>
          <w:szCs w:val="21"/>
        </w:rPr>
        <w:t>合同包</w:t>
      </w:r>
      <w:r>
        <w:rPr>
          <w:rFonts w:ascii="宋体" w:hAnsi="宋体" w:eastAsia="宋体" w:cs="宋体"/>
          <w:sz w:val="21"/>
          <w:szCs w:val="21"/>
          <w:highlight w:val="none"/>
        </w:rPr>
        <w:t>4(谢一村、谢二村回迁分房服务):</w:t>
      </w:r>
    </w:p>
    <w:p w14:paraId="5195B746">
      <w:pPr>
        <w:pStyle w:val="312"/>
        <w:spacing w:line="360" w:lineRule="auto"/>
        <w:ind w:firstLine="630"/>
        <w:rPr>
          <w:rFonts w:hint="default" w:ascii="宋体" w:hAnsi="宋体" w:eastAsia="宋体" w:cs="宋体"/>
          <w:sz w:val="21"/>
          <w:szCs w:val="21"/>
        </w:rPr>
      </w:pPr>
      <w:r>
        <w:rPr>
          <w:rFonts w:ascii="宋体" w:hAnsi="宋体" w:eastAsia="宋体" w:cs="宋体"/>
          <w:sz w:val="21"/>
          <w:szCs w:val="21"/>
        </w:rPr>
        <w:t>合同包预算金额：1,200,500.00元</w:t>
      </w:r>
    </w:p>
    <w:p w14:paraId="6E63C284">
      <w:pPr>
        <w:pStyle w:val="312"/>
        <w:spacing w:line="360" w:lineRule="auto"/>
        <w:ind w:firstLine="630"/>
        <w:rPr>
          <w:rFonts w:hint="default" w:ascii="宋体" w:hAnsi="宋体" w:eastAsia="宋体" w:cs="宋体"/>
          <w:sz w:val="21"/>
          <w:szCs w:val="21"/>
        </w:rPr>
      </w:pPr>
      <w:r>
        <w:rPr>
          <w:rFonts w:ascii="宋体" w:hAnsi="宋体" w:eastAsia="宋体" w:cs="宋体"/>
          <w:sz w:val="21"/>
          <w:szCs w:val="21"/>
        </w:rPr>
        <w:t>合同包最高限价：1,200,500.00元</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2129"/>
        <w:gridCol w:w="2238"/>
        <w:gridCol w:w="1850"/>
      </w:tblGrid>
      <w:tr w14:paraId="7D26C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3D868376">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品目号</w:t>
            </w:r>
          </w:p>
        </w:tc>
        <w:tc>
          <w:tcPr>
            <w:tcW w:w="1187" w:type="dxa"/>
            <w:vAlign w:val="center"/>
          </w:tcPr>
          <w:p w14:paraId="4ED4E383">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品目名称</w:t>
            </w:r>
          </w:p>
        </w:tc>
        <w:tc>
          <w:tcPr>
            <w:tcW w:w="1187" w:type="dxa"/>
            <w:vAlign w:val="center"/>
          </w:tcPr>
          <w:p w14:paraId="5F0A78C2">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采购标的</w:t>
            </w:r>
          </w:p>
        </w:tc>
        <w:tc>
          <w:tcPr>
            <w:tcW w:w="2129" w:type="dxa"/>
            <w:vAlign w:val="center"/>
          </w:tcPr>
          <w:p w14:paraId="47317188">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数量（单位）</w:t>
            </w:r>
          </w:p>
        </w:tc>
        <w:tc>
          <w:tcPr>
            <w:tcW w:w="2238" w:type="dxa"/>
            <w:vAlign w:val="center"/>
          </w:tcPr>
          <w:p w14:paraId="0526088B">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技术规格、参数及要求</w:t>
            </w:r>
          </w:p>
        </w:tc>
        <w:tc>
          <w:tcPr>
            <w:tcW w:w="1850" w:type="dxa"/>
            <w:vAlign w:val="center"/>
          </w:tcPr>
          <w:p w14:paraId="2522DEF1">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品目预算(元)</w:t>
            </w:r>
          </w:p>
        </w:tc>
      </w:tr>
      <w:tr w14:paraId="309C5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77BD5090">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4-1</w:t>
            </w:r>
          </w:p>
        </w:tc>
        <w:tc>
          <w:tcPr>
            <w:tcW w:w="1187" w:type="dxa"/>
            <w:vAlign w:val="center"/>
          </w:tcPr>
          <w:p w14:paraId="6BE80135">
            <w:pPr>
              <w:pStyle w:val="312"/>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其他商务服务</w:t>
            </w:r>
          </w:p>
        </w:tc>
        <w:tc>
          <w:tcPr>
            <w:tcW w:w="1187" w:type="dxa"/>
            <w:vAlign w:val="center"/>
          </w:tcPr>
          <w:p w14:paraId="7A131BA5">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谢一村、谢二村回迁分房服务</w:t>
            </w:r>
          </w:p>
        </w:tc>
        <w:tc>
          <w:tcPr>
            <w:tcW w:w="2129" w:type="dxa"/>
            <w:vAlign w:val="center"/>
          </w:tcPr>
          <w:p w14:paraId="6D37556F">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1(项)</w:t>
            </w:r>
          </w:p>
        </w:tc>
        <w:tc>
          <w:tcPr>
            <w:tcW w:w="2238" w:type="dxa"/>
            <w:vAlign w:val="center"/>
          </w:tcPr>
          <w:p w14:paraId="0416BFAF">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详见采购文件</w:t>
            </w:r>
          </w:p>
        </w:tc>
        <w:tc>
          <w:tcPr>
            <w:tcW w:w="1850" w:type="dxa"/>
            <w:vAlign w:val="center"/>
          </w:tcPr>
          <w:p w14:paraId="4C486846">
            <w:pPr>
              <w:pStyle w:val="312"/>
              <w:spacing w:line="360" w:lineRule="auto"/>
              <w:jc w:val="center"/>
              <w:rPr>
                <w:rFonts w:hint="default" w:ascii="宋体" w:hAnsi="宋体" w:eastAsia="宋体" w:cs="宋体"/>
                <w:sz w:val="21"/>
                <w:szCs w:val="21"/>
              </w:rPr>
            </w:pPr>
            <w:r>
              <w:rPr>
                <w:rFonts w:ascii="宋体" w:hAnsi="宋体" w:eastAsia="宋体" w:cs="宋体"/>
                <w:sz w:val="21"/>
                <w:szCs w:val="21"/>
              </w:rPr>
              <w:t>1,200,500.00</w:t>
            </w:r>
          </w:p>
        </w:tc>
      </w:tr>
    </w:tbl>
    <w:p w14:paraId="6D8717AD">
      <w:pPr>
        <w:pStyle w:val="312"/>
        <w:spacing w:line="360" w:lineRule="auto"/>
        <w:rPr>
          <w:rFonts w:hint="default" w:ascii="宋体" w:hAnsi="宋体" w:eastAsia="宋体" w:cs="宋体"/>
          <w:sz w:val="21"/>
          <w:szCs w:val="21"/>
        </w:rPr>
      </w:pPr>
      <w:r>
        <w:rPr>
          <w:rFonts w:ascii="宋体" w:hAnsi="宋体" w:eastAsia="宋体" w:cs="宋体"/>
          <w:sz w:val="21"/>
          <w:szCs w:val="21"/>
        </w:rPr>
        <w:t xml:space="preserve"> 本合同包不接受联合体投标</w:t>
      </w:r>
    </w:p>
    <w:p w14:paraId="378646FF">
      <w:pPr>
        <w:pStyle w:val="312"/>
        <w:spacing w:line="360" w:lineRule="auto"/>
        <w:rPr>
          <w:rFonts w:hint="default" w:ascii="宋体" w:hAnsi="宋体" w:eastAsia="宋体" w:cs="宋体"/>
          <w:sz w:val="21"/>
          <w:szCs w:val="21"/>
        </w:rPr>
      </w:pPr>
      <w:r>
        <w:rPr>
          <w:rFonts w:ascii="宋体" w:hAnsi="宋体" w:eastAsia="宋体" w:cs="宋体"/>
          <w:sz w:val="21"/>
          <w:szCs w:val="21"/>
        </w:rPr>
        <w:t xml:space="preserve"> 合同履行期限：自合同签订之日3个月内完成回迁</w:t>
      </w:r>
    </w:p>
    <w:p w14:paraId="6E394337">
      <w:pPr>
        <w:pStyle w:val="312"/>
        <w:spacing w:line="360" w:lineRule="auto"/>
        <w:outlineLvl w:val="3"/>
        <w:rPr>
          <w:rFonts w:hint="default" w:ascii="宋体" w:hAnsi="宋体" w:eastAsia="宋体" w:cs="宋体"/>
          <w:sz w:val="21"/>
          <w:szCs w:val="21"/>
        </w:rPr>
      </w:pPr>
      <w:r>
        <w:rPr>
          <w:rFonts w:ascii="宋体" w:hAnsi="宋体" w:eastAsia="宋体" w:cs="宋体"/>
          <w:b/>
          <w:sz w:val="21"/>
          <w:szCs w:val="21"/>
        </w:rPr>
        <w:t>二、申请人的资格要求：</w:t>
      </w:r>
    </w:p>
    <w:p w14:paraId="7A3E8C7F">
      <w:pPr>
        <w:pStyle w:val="312"/>
        <w:spacing w:line="360" w:lineRule="auto"/>
        <w:rPr>
          <w:rFonts w:hint="default" w:ascii="宋体" w:hAnsi="宋体" w:eastAsia="宋体" w:cs="宋体"/>
          <w:sz w:val="21"/>
          <w:szCs w:val="21"/>
        </w:rPr>
      </w:pPr>
      <w:r>
        <w:rPr>
          <w:rFonts w:ascii="宋体" w:hAnsi="宋体" w:eastAsia="宋体" w:cs="宋体"/>
          <w:sz w:val="21"/>
          <w:szCs w:val="21"/>
        </w:rPr>
        <w:t>1.满足《中华人民共和国政府采购法》第二十二条规定;</w:t>
      </w:r>
    </w:p>
    <w:p w14:paraId="61B4152B">
      <w:pPr>
        <w:pStyle w:val="312"/>
        <w:spacing w:line="360" w:lineRule="auto"/>
        <w:rPr>
          <w:rFonts w:hint="default" w:ascii="宋体" w:hAnsi="宋体" w:eastAsia="宋体" w:cs="宋体"/>
          <w:sz w:val="21"/>
          <w:szCs w:val="21"/>
        </w:rPr>
      </w:pPr>
      <w:r>
        <w:rPr>
          <w:rFonts w:ascii="宋体" w:hAnsi="宋体" w:eastAsia="宋体" w:cs="宋体"/>
          <w:sz w:val="21"/>
          <w:szCs w:val="21"/>
        </w:rPr>
        <w:t>2.落实政府采购政策需满足的资格要求：</w:t>
      </w:r>
    </w:p>
    <w:p w14:paraId="24012A5D">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合同包1(段家村、下桥梓口村回迁分房服务)落实政府采购政策需满足的资格要求如下:</w:t>
      </w:r>
    </w:p>
    <w:p w14:paraId="76006CAE">
      <w:pPr>
        <w:pStyle w:val="312"/>
        <w:spacing w:line="360" w:lineRule="auto"/>
        <w:ind w:left="480"/>
        <w:rPr>
          <w:rFonts w:hint="default" w:ascii="宋体" w:hAnsi="宋体" w:eastAsia="宋体" w:cs="宋体"/>
          <w:sz w:val="21"/>
          <w:szCs w:val="21"/>
        </w:rPr>
      </w:pPr>
      <w:r>
        <w:rPr>
          <w:rFonts w:ascii="宋体" w:hAnsi="宋体" w:eastAsia="宋体" w:cs="宋体"/>
          <w:sz w:val="21"/>
          <w:szCs w:val="21"/>
        </w:rPr>
        <w:t>本项目专门面向中小企业采购（残疾人福利性单位、监狱企业视同小型、微型企业）。</w:t>
      </w:r>
    </w:p>
    <w:p w14:paraId="4D552526">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合同包2(务东村回迁分房服务)落实政府采购政策需满足的资格要求如下:</w:t>
      </w:r>
    </w:p>
    <w:p w14:paraId="2C900FB8">
      <w:pPr>
        <w:pStyle w:val="312"/>
        <w:spacing w:line="360" w:lineRule="auto"/>
        <w:ind w:left="480"/>
        <w:rPr>
          <w:rFonts w:hint="default" w:ascii="宋体" w:hAnsi="宋体" w:eastAsia="宋体" w:cs="宋体"/>
          <w:sz w:val="21"/>
          <w:szCs w:val="21"/>
        </w:rPr>
      </w:pPr>
      <w:r>
        <w:rPr>
          <w:rFonts w:ascii="宋体" w:hAnsi="宋体" w:eastAsia="宋体" w:cs="宋体"/>
          <w:sz w:val="21"/>
          <w:szCs w:val="21"/>
        </w:rPr>
        <w:t>本项目专门面向中小企业采购（残疾人福利性单位、监狱企业视同小型、微型企业）。</w:t>
      </w:r>
    </w:p>
    <w:p w14:paraId="573A0F2B">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合同包3(务西村回迁分房服务)落实政府采购政策需满足的资格要求如下:</w:t>
      </w:r>
    </w:p>
    <w:p w14:paraId="35F5C732">
      <w:pPr>
        <w:pStyle w:val="312"/>
        <w:spacing w:line="360" w:lineRule="auto"/>
        <w:ind w:left="480"/>
        <w:rPr>
          <w:rFonts w:hint="default" w:ascii="宋体" w:hAnsi="宋体" w:eastAsia="宋体" w:cs="宋体"/>
          <w:sz w:val="21"/>
          <w:szCs w:val="21"/>
        </w:rPr>
      </w:pPr>
      <w:r>
        <w:rPr>
          <w:rFonts w:ascii="宋体" w:hAnsi="宋体" w:eastAsia="宋体" w:cs="宋体"/>
          <w:sz w:val="21"/>
          <w:szCs w:val="21"/>
        </w:rPr>
        <w:t>本项目专门面向中小企业采购（残疾人福利性单位、监狱企业视同小型、微型企业）。</w:t>
      </w:r>
    </w:p>
    <w:p w14:paraId="06FC1DD6">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合同包4(谢一村、谢二村回迁分房服务)落实政府采购政策需满足的资格要求如下:</w:t>
      </w:r>
    </w:p>
    <w:p w14:paraId="1C07DC9B">
      <w:pPr>
        <w:pStyle w:val="312"/>
        <w:spacing w:line="360" w:lineRule="auto"/>
        <w:ind w:left="480"/>
        <w:rPr>
          <w:rFonts w:hint="default" w:ascii="宋体" w:hAnsi="宋体" w:eastAsia="宋体" w:cs="宋体"/>
          <w:sz w:val="21"/>
          <w:szCs w:val="21"/>
        </w:rPr>
      </w:pPr>
      <w:r>
        <w:rPr>
          <w:rFonts w:ascii="宋体" w:hAnsi="宋体" w:eastAsia="宋体" w:cs="宋体"/>
          <w:sz w:val="21"/>
          <w:szCs w:val="21"/>
        </w:rPr>
        <w:t>本项目专门面向中小企业采购（残疾人福利性单位、监狱企业视同小型、微型企业）。</w:t>
      </w:r>
    </w:p>
    <w:p w14:paraId="05F6F4AC">
      <w:pPr>
        <w:pStyle w:val="312"/>
        <w:spacing w:line="360" w:lineRule="auto"/>
        <w:rPr>
          <w:rFonts w:hint="default" w:ascii="宋体" w:hAnsi="宋体" w:eastAsia="宋体" w:cs="宋体"/>
          <w:sz w:val="21"/>
          <w:szCs w:val="21"/>
        </w:rPr>
      </w:pPr>
      <w:r>
        <w:rPr>
          <w:rFonts w:ascii="宋体" w:hAnsi="宋体" w:eastAsia="宋体" w:cs="宋体"/>
          <w:sz w:val="21"/>
          <w:szCs w:val="21"/>
        </w:rPr>
        <w:t>3.本项目的特定资格要求：</w:t>
      </w:r>
    </w:p>
    <w:p w14:paraId="0DF80FF1">
      <w:pPr>
        <w:pStyle w:val="312"/>
        <w:spacing w:line="360" w:lineRule="auto"/>
        <w:rPr>
          <w:rFonts w:hint="default" w:ascii="宋体" w:hAnsi="宋体" w:eastAsia="宋体" w:cs="宋体"/>
          <w:sz w:val="21"/>
          <w:szCs w:val="21"/>
        </w:rPr>
      </w:pPr>
      <w:r>
        <w:rPr>
          <w:rFonts w:ascii="宋体" w:hAnsi="宋体" w:eastAsia="宋体" w:cs="宋体"/>
          <w:sz w:val="21"/>
          <w:szCs w:val="21"/>
        </w:rPr>
        <w:t>合同包1(段家村、下桥梓口村回迁分房服务)特定资格要求如下:</w:t>
      </w:r>
    </w:p>
    <w:p w14:paraId="439FC84C">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1.投标人不得为“信用中国”网站中失信被执行人、重大税收违法失信主体的投标人、不得为中国政府采购网政府采购严重违法失信行为记录名单中被财政部门禁止参加政府采购活动的投标人。</w:t>
      </w:r>
    </w:p>
    <w:p w14:paraId="206B6124">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2.投标人在本项目同一合同包下投标中，不存在与其他投标人单位负责人为同一人或者存在直接控股、管理关系。</w:t>
      </w:r>
    </w:p>
    <w:p w14:paraId="443D24E5">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3.法定代表人参加投标的，须提供本人身份证复印件（附在投标文件中）；法定代表人授权他人参加投标的，须提供法定代表人授权委托书。</w:t>
      </w:r>
    </w:p>
    <w:p w14:paraId="569DECF4">
      <w:pPr>
        <w:pStyle w:val="312"/>
        <w:spacing w:line="360" w:lineRule="auto"/>
        <w:rPr>
          <w:rFonts w:hint="default" w:ascii="宋体" w:hAnsi="宋体" w:eastAsia="宋体" w:cs="宋体"/>
          <w:sz w:val="21"/>
          <w:szCs w:val="21"/>
        </w:rPr>
      </w:pPr>
      <w:r>
        <w:rPr>
          <w:rFonts w:ascii="宋体" w:hAnsi="宋体" w:eastAsia="宋体" w:cs="宋体"/>
          <w:sz w:val="21"/>
          <w:szCs w:val="21"/>
        </w:rPr>
        <w:t>合同包2(务东村回迁分房服务)特定资格要求如下:</w:t>
      </w:r>
    </w:p>
    <w:p w14:paraId="7AE432D8">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1.投标人不得为“信用中国”网站中失信被执行人、重大税收违法失信主体的投标人、不得为中国政府采购网政府采购严重违法失信行为记录名单中被财政部门禁止参加政府采购活动的投标人。</w:t>
      </w:r>
    </w:p>
    <w:p w14:paraId="7328960D">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2.投标人在本项目同一合同包下投标中，不存在与其他投标人单位负责人为同一人或者存在直接控股、管理关系。</w:t>
      </w:r>
    </w:p>
    <w:p w14:paraId="3661E79C">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3.法定代表人参加投标的，须提供本人身份证复印件（附在投标文件中）；法定代表人授权他人参加投标的，须提供法定代表人授权委托书。</w:t>
      </w:r>
    </w:p>
    <w:p w14:paraId="31ED7BA3">
      <w:pPr>
        <w:pStyle w:val="312"/>
        <w:spacing w:line="360" w:lineRule="auto"/>
        <w:rPr>
          <w:rFonts w:hint="default" w:ascii="宋体" w:hAnsi="宋体" w:eastAsia="宋体" w:cs="宋体"/>
          <w:sz w:val="21"/>
          <w:szCs w:val="21"/>
        </w:rPr>
      </w:pPr>
      <w:r>
        <w:rPr>
          <w:rFonts w:ascii="宋体" w:hAnsi="宋体" w:eastAsia="宋体" w:cs="宋体"/>
          <w:sz w:val="21"/>
          <w:szCs w:val="21"/>
        </w:rPr>
        <w:t>合同包3(务西村回迁分房服务)特定资格要求如下:</w:t>
      </w:r>
    </w:p>
    <w:p w14:paraId="61569A73">
      <w:pPr>
        <w:pStyle w:val="312"/>
        <w:spacing w:line="360" w:lineRule="auto"/>
        <w:ind w:firstLine="420" w:firstLineChars="200"/>
        <w:outlineLvl w:val="3"/>
        <w:rPr>
          <w:rFonts w:hint="default" w:ascii="宋体" w:hAnsi="宋体" w:eastAsia="宋体" w:cs="宋体"/>
          <w:sz w:val="21"/>
          <w:szCs w:val="21"/>
        </w:rPr>
      </w:pPr>
      <w:r>
        <w:rPr>
          <w:rFonts w:ascii="宋体" w:hAnsi="宋体" w:eastAsia="宋体" w:cs="宋体"/>
          <w:sz w:val="21"/>
          <w:szCs w:val="21"/>
        </w:rPr>
        <w:t>1.投标人不得为“信用中国”网站中失信被执行人、重大税收违法失信主体的投标人、不得为中国政府采购网政府采购严重违法失信行为记录名单中被财政部门禁止参加政府采购活动的投标人。</w:t>
      </w:r>
    </w:p>
    <w:p w14:paraId="27FCCF59">
      <w:pPr>
        <w:pStyle w:val="312"/>
        <w:spacing w:line="360" w:lineRule="auto"/>
        <w:ind w:firstLine="420" w:firstLineChars="200"/>
        <w:outlineLvl w:val="3"/>
        <w:rPr>
          <w:rFonts w:hint="default" w:ascii="宋体" w:hAnsi="宋体" w:eastAsia="宋体" w:cs="宋体"/>
          <w:sz w:val="21"/>
          <w:szCs w:val="21"/>
        </w:rPr>
      </w:pPr>
      <w:r>
        <w:rPr>
          <w:rFonts w:ascii="宋体" w:hAnsi="宋体" w:eastAsia="宋体" w:cs="宋体"/>
          <w:sz w:val="21"/>
          <w:szCs w:val="21"/>
        </w:rPr>
        <w:t>2.投标人在本项目同一合同包下投标中，不存在与其他投标人单位负责人为同一人或者存在直接控股、管理关系。</w:t>
      </w:r>
    </w:p>
    <w:p w14:paraId="4DFADC05">
      <w:pPr>
        <w:pStyle w:val="312"/>
        <w:spacing w:line="360" w:lineRule="auto"/>
        <w:ind w:firstLine="420" w:firstLineChars="200"/>
        <w:outlineLvl w:val="3"/>
        <w:rPr>
          <w:rFonts w:hint="default" w:ascii="宋体" w:hAnsi="宋体" w:eastAsia="宋体" w:cs="宋体"/>
          <w:sz w:val="21"/>
          <w:szCs w:val="21"/>
        </w:rPr>
      </w:pPr>
      <w:r>
        <w:rPr>
          <w:rFonts w:ascii="宋体" w:hAnsi="宋体" w:eastAsia="宋体" w:cs="宋体"/>
          <w:sz w:val="21"/>
          <w:szCs w:val="21"/>
        </w:rPr>
        <w:t>3.法定代表人参加投标的，须提供本人身份证复印件（附在投标文件中）；法定代表人授权他人参加投标的，须提供法定代表人授权委托书。</w:t>
      </w:r>
    </w:p>
    <w:p w14:paraId="68BA6045">
      <w:pPr>
        <w:pStyle w:val="312"/>
        <w:spacing w:line="360" w:lineRule="auto"/>
        <w:rPr>
          <w:rFonts w:hint="default" w:ascii="宋体" w:hAnsi="宋体" w:eastAsia="宋体" w:cs="宋体"/>
          <w:sz w:val="21"/>
          <w:szCs w:val="21"/>
        </w:rPr>
      </w:pPr>
      <w:r>
        <w:rPr>
          <w:rFonts w:ascii="宋体" w:hAnsi="宋体" w:eastAsia="宋体" w:cs="宋体"/>
          <w:sz w:val="21"/>
          <w:szCs w:val="21"/>
        </w:rPr>
        <w:t>合同包4(谢一村、谢二村回迁分房服务)特定资格要求如下:</w:t>
      </w:r>
    </w:p>
    <w:p w14:paraId="7FBBBA6C">
      <w:pPr>
        <w:pStyle w:val="312"/>
        <w:spacing w:line="360" w:lineRule="auto"/>
        <w:ind w:firstLine="420" w:firstLineChars="200"/>
        <w:outlineLvl w:val="3"/>
        <w:rPr>
          <w:rFonts w:hint="default" w:ascii="宋体" w:hAnsi="宋体" w:eastAsia="宋体" w:cs="宋体"/>
          <w:sz w:val="21"/>
          <w:szCs w:val="21"/>
        </w:rPr>
      </w:pPr>
      <w:r>
        <w:rPr>
          <w:rFonts w:ascii="宋体" w:hAnsi="宋体" w:eastAsia="宋体" w:cs="宋体"/>
          <w:sz w:val="21"/>
          <w:szCs w:val="21"/>
        </w:rPr>
        <w:t>1.投标人不得为“信用中国”网站中失信被执行人、重大税收违法失信主体的投标人、不得为中国政府采购网政府采购严重违法失信行为记录名单中被财政部门禁止参加政府采购活动的投标人。</w:t>
      </w:r>
    </w:p>
    <w:p w14:paraId="4DADBB88">
      <w:pPr>
        <w:pStyle w:val="312"/>
        <w:spacing w:line="360" w:lineRule="auto"/>
        <w:ind w:firstLine="420" w:firstLineChars="200"/>
        <w:outlineLvl w:val="3"/>
        <w:rPr>
          <w:rFonts w:hint="default" w:ascii="宋体" w:hAnsi="宋体" w:eastAsia="宋体" w:cs="宋体"/>
          <w:sz w:val="21"/>
          <w:szCs w:val="21"/>
        </w:rPr>
      </w:pPr>
      <w:r>
        <w:rPr>
          <w:rFonts w:ascii="宋体" w:hAnsi="宋体" w:eastAsia="宋体" w:cs="宋体"/>
          <w:sz w:val="21"/>
          <w:szCs w:val="21"/>
        </w:rPr>
        <w:t>2.投标人在本项目同一合同包下投标中，不存在与其他投标人单位负责人为同一人或者存在直接控股、管理关系。</w:t>
      </w:r>
    </w:p>
    <w:p w14:paraId="1E7269C3">
      <w:pPr>
        <w:pStyle w:val="312"/>
        <w:spacing w:line="360" w:lineRule="auto"/>
        <w:ind w:firstLine="420" w:firstLineChars="200"/>
        <w:outlineLvl w:val="3"/>
        <w:rPr>
          <w:rFonts w:hint="default" w:ascii="宋体" w:hAnsi="宋体" w:eastAsia="宋体" w:cs="宋体"/>
          <w:sz w:val="21"/>
          <w:szCs w:val="21"/>
        </w:rPr>
      </w:pPr>
      <w:r>
        <w:rPr>
          <w:rFonts w:ascii="宋体" w:hAnsi="宋体" w:eastAsia="宋体" w:cs="宋体"/>
          <w:sz w:val="21"/>
          <w:szCs w:val="21"/>
        </w:rPr>
        <w:t>3.法定代表人参加投标的，须提供本人身份证复印件（附在投标文件中）；法定代表人授权他人参加投标的，须提供法定代表人授权委托书。</w:t>
      </w:r>
    </w:p>
    <w:p w14:paraId="0E3BFDE5">
      <w:pPr>
        <w:pStyle w:val="312"/>
        <w:spacing w:line="360" w:lineRule="auto"/>
        <w:outlineLvl w:val="3"/>
        <w:rPr>
          <w:rFonts w:hint="default" w:ascii="宋体" w:hAnsi="宋体" w:eastAsia="宋体" w:cs="宋体"/>
          <w:sz w:val="21"/>
          <w:szCs w:val="21"/>
        </w:rPr>
      </w:pPr>
      <w:r>
        <w:rPr>
          <w:rFonts w:ascii="宋体" w:hAnsi="宋体" w:eastAsia="宋体" w:cs="宋体"/>
          <w:b/>
          <w:sz w:val="21"/>
          <w:szCs w:val="21"/>
        </w:rPr>
        <w:t>三、获取招标文件</w:t>
      </w:r>
    </w:p>
    <w:p w14:paraId="71F17401">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时间： 2025年</w:t>
      </w:r>
      <w:r>
        <w:rPr>
          <w:rFonts w:hint="eastAsia" w:ascii="宋体" w:hAnsi="宋体" w:cs="宋体"/>
          <w:sz w:val="21"/>
          <w:szCs w:val="21"/>
          <w:lang w:val="en-US" w:eastAsia="zh-CN"/>
        </w:rPr>
        <w:t>07</w:t>
      </w:r>
      <w:r>
        <w:rPr>
          <w:rFonts w:ascii="宋体" w:hAnsi="宋体" w:eastAsia="宋体" w:cs="宋体"/>
          <w:sz w:val="21"/>
          <w:szCs w:val="21"/>
        </w:rPr>
        <w:t>月</w:t>
      </w:r>
      <w:r>
        <w:rPr>
          <w:rFonts w:hint="eastAsia" w:ascii="宋体" w:hAnsi="宋体" w:cs="宋体"/>
          <w:sz w:val="21"/>
          <w:szCs w:val="21"/>
          <w:lang w:val="en-US" w:eastAsia="zh-CN"/>
        </w:rPr>
        <w:t>23</w:t>
      </w:r>
      <w:r>
        <w:rPr>
          <w:rFonts w:ascii="宋体" w:hAnsi="宋体" w:eastAsia="宋体" w:cs="宋体"/>
          <w:sz w:val="21"/>
          <w:szCs w:val="21"/>
        </w:rPr>
        <w:t>日至 2025年</w:t>
      </w:r>
      <w:r>
        <w:rPr>
          <w:rFonts w:hint="eastAsia" w:ascii="宋体" w:hAnsi="宋体" w:cs="宋体"/>
          <w:sz w:val="21"/>
          <w:szCs w:val="21"/>
          <w:lang w:val="en-US" w:eastAsia="zh-CN"/>
        </w:rPr>
        <w:t>07</w:t>
      </w:r>
      <w:r>
        <w:rPr>
          <w:rFonts w:ascii="宋体" w:hAnsi="宋体" w:eastAsia="宋体" w:cs="宋体"/>
          <w:sz w:val="21"/>
          <w:szCs w:val="21"/>
        </w:rPr>
        <w:t>月</w:t>
      </w:r>
      <w:r>
        <w:rPr>
          <w:rFonts w:hint="eastAsia" w:ascii="宋体" w:hAnsi="宋体" w:cs="宋体"/>
          <w:sz w:val="21"/>
          <w:szCs w:val="21"/>
          <w:lang w:val="en-US" w:eastAsia="zh-CN"/>
        </w:rPr>
        <w:t>29</w:t>
      </w:r>
      <w:r>
        <w:rPr>
          <w:rFonts w:ascii="宋体" w:hAnsi="宋体" w:eastAsia="宋体" w:cs="宋体"/>
          <w:sz w:val="21"/>
          <w:szCs w:val="21"/>
        </w:rPr>
        <w:t>日 ，每天上午00:00:00 至12:00:00 ，下午12:00:00 至 23:59:59（北京时间）</w:t>
      </w:r>
    </w:p>
    <w:p w14:paraId="41920BB4">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途径：全国公共资源交易平台（陕西省·西安市）网站〖首页〉电子交易平台〉陕西政府采购交易系统〉企业端〗</w:t>
      </w:r>
    </w:p>
    <w:p w14:paraId="63D2D614">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方式：在线获取</w:t>
      </w:r>
    </w:p>
    <w:p w14:paraId="474834BE">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售价：0元</w:t>
      </w:r>
    </w:p>
    <w:p w14:paraId="0D439072">
      <w:pPr>
        <w:pStyle w:val="312"/>
        <w:spacing w:line="360" w:lineRule="auto"/>
        <w:outlineLvl w:val="3"/>
        <w:rPr>
          <w:rFonts w:hint="default" w:ascii="宋体" w:hAnsi="宋体" w:eastAsia="宋体" w:cs="宋体"/>
          <w:sz w:val="21"/>
          <w:szCs w:val="21"/>
        </w:rPr>
      </w:pPr>
      <w:r>
        <w:rPr>
          <w:rFonts w:ascii="宋体" w:hAnsi="宋体" w:eastAsia="宋体" w:cs="宋体"/>
          <w:b/>
          <w:sz w:val="21"/>
          <w:szCs w:val="21"/>
        </w:rPr>
        <w:t>四、提交投标文件截止时间、开标时间和地点</w:t>
      </w:r>
    </w:p>
    <w:p w14:paraId="78C51FA6">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时间：2025年</w:t>
      </w:r>
      <w:r>
        <w:rPr>
          <w:rFonts w:hint="eastAsia" w:ascii="宋体" w:hAnsi="宋体" w:cs="宋体"/>
          <w:sz w:val="21"/>
          <w:szCs w:val="21"/>
          <w:lang w:val="en-US" w:eastAsia="zh-CN"/>
        </w:rPr>
        <w:t>08</w:t>
      </w:r>
      <w:r>
        <w:rPr>
          <w:rFonts w:ascii="宋体" w:hAnsi="宋体" w:eastAsia="宋体" w:cs="宋体"/>
          <w:sz w:val="21"/>
          <w:szCs w:val="21"/>
        </w:rPr>
        <w:t>月</w:t>
      </w:r>
      <w:r>
        <w:rPr>
          <w:rFonts w:hint="eastAsia" w:ascii="宋体" w:hAnsi="宋体" w:cs="宋体"/>
          <w:sz w:val="21"/>
          <w:szCs w:val="21"/>
          <w:lang w:val="en-US" w:eastAsia="zh-CN"/>
        </w:rPr>
        <w:t>12</w:t>
      </w:r>
      <w:r>
        <w:rPr>
          <w:rFonts w:ascii="宋体" w:hAnsi="宋体" w:eastAsia="宋体" w:cs="宋体"/>
          <w:sz w:val="21"/>
          <w:szCs w:val="21"/>
        </w:rPr>
        <w:t>日09时00分00秒（北京时间）</w:t>
      </w:r>
    </w:p>
    <w:p w14:paraId="2956817E">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提交投标文件地点：全国公共资源交易平台（陕西省·西安市）网站〖首页〉电子交易平台〉陕西政府采购交易系统〉企业端〗</w:t>
      </w:r>
    </w:p>
    <w:p w14:paraId="7F9B5D37">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开标地点：全国公共资源交易平台（陕西省.西安市）.不见面开标大厅</w:t>
      </w:r>
    </w:p>
    <w:p w14:paraId="4BFF4409">
      <w:pPr>
        <w:pStyle w:val="312"/>
        <w:spacing w:line="360" w:lineRule="auto"/>
        <w:outlineLvl w:val="3"/>
        <w:rPr>
          <w:rFonts w:hint="default" w:ascii="宋体" w:hAnsi="宋体" w:eastAsia="宋体" w:cs="宋体"/>
          <w:sz w:val="21"/>
          <w:szCs w:val="21"/>
        </w:rPr>
      </w:pPr>
      <w:r>
        <w:rPr>
          <w:rFonts w:ascii="宋体" w:hAnsi="宋体" w:eastAsia="宋体" w:cs="宋体"/>
          <w:b/>
          <w:sz w:val="21"/>
          <w:szCs w:val="21"/>
        </w:rPr>
        <w:t>五、公告期限</w:t>
      </w:r>
    </w:p>
    <w:p w14:paraId="36AEEB8C">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自本公告发布之日起5个工作日。</w:t>
      </w:r>
    </w:p>
    <w:p w14:paraId="14119633">
      <w:pPr>
        <w:pStyle w:val="312"/>
        <w:spacing w:line="360" w:lineRule="auto"/>
        <w:outlineLvl w:val="3"/>
        <w:rPr>
          <w:rFonts w:hint="default" w:ascii="宋体" w:hAnsi="宋体" w:eastAsia="宋体" w:cs="宋体"/>
          <w:sz w:val="21"/>
          <w:szCs w:val="21"/>
        </w:rPr>
      </w:pPr>
      <w:r>
        <w:rPr>
          <w:rFonts w:ascii="宋体" w:hAnsi="宋体" w:eastAsia="宋体" w:cs="宋体"/>
          <w:b/>
          <w:sz w:val="21"/>
          <w:szCs w:val="21"/>
        </w:rPr>
        <w:t>六、其他补充事宜</w:t>
      </w:r>
    </w:p>
    <w:p w14:paraId="26BA9575">
      <w:pPr>
        <w:pStyle w:val="312"/>
        <w:spacing w:line="360" w:lineRule="auto"/>
        <w:ind w:firstLine="420" w:firstLineChars="200"/>
        <w:jc w:val="both"/>
        <w:rPr>
          <w:rFonts w:hint="default" w:ascii="宋体" w:hAnsi="宋体" w:eastAsia="宋体" w:cs="宋体"/>
          <w:sz w:val="21"/>
          <w:szCs w:val="21"/>
        </w:rPr>
      </w:pPr>
      <w:r>
        <w:rPr>
          <w:rFonts w:ascii="宋体" w:hAnsi="宋体" w:eastAsia="宋体" w:cs="宋体"/>
          <w:sz w:val="21"/>
          <w:szCs w:val="21"/>
        </w:rPr>
        <w:t>1.本项目开标地点：全国公共资源交易平台（陕西省.西安市）.不见面开标大厅。</w:t>
      </w:r>
    </w:p>
    <w:p w14:paraId="7BB9CA5F">
      <w:pPr>
        <w:pStyle w:val="312"/>
        <w:spacing w:line="360" w:lineRule="auto"/>
        <w:ind w:firstLine="420" w:firstLineChars="200"/>
        <w:jc w:val="both"/>
        <w:rPr>
          <w:rFonts w:hint="default" w:ascii="宋体" w:hAnsi="宋体" w:eastAsia="宋体" w:cs="宋体"/>
          <w:sz w:val="21"/>
          <w:szCs w:val="21"/>
        </w:rPr>
      </w:pPr>
      <w:r>
        <w:rPr>
          <w:rFonts w:ascii="宋体" w:hAnsi="宋体" w:eastAsia="宋体" w:cs="宋体"/>
          <w:sz w:val="21"/>
          <w:szCs w:val="21"/>
        </w:rPr>
        <w:t>2.投标人初次使用电子交易平台时,请先阅读【全国公共资源交易平台(陕西省·西安市)】 (http://sxggzyjy.xa.gov. cn/)网站〖首页〉服务指南〉下载专区中的《西安市市级单位电子化政府采购项目投标指南》,并按要求完成诚信入库登记 、CA认证及企业信息绑定 。</w:t>
      </w:r>
    </w:p>
    <w:p w14:paraId="1A84E209">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3.办理 CA认证:电子交易平台现已接入陕西 CA、深圳 CA、西部 CA、北京 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398B9D95">
      <w:pPr>
        <w:pStyle w:val="312"/>
        <w:spacing w:line="360" w:lineRule="auto"/>
        <w:ind w:firstLine="420" w:firstLineChars="200"/>
        <w:jc w:val="both"/>
        <w:rPr>
          <w:rFonts w:hint="default" w:ascii="宋体" w:hAnsi="宋体" w:eastAsia="宋体" w:cs="宋体"/>
          <w:sz w:val="21"/>
          <w:szCs w:val="21"/>
        </w:rPr>
      </w:pPr>
      <w:r>
        <w:rPr>
          <w:rFonts w:ascii="宋体" w:hAnsi="宋体" w:eastAsia="宋体" w:cs="宋体"/>
          <w:sz w:val="21"/>
          <w:szCs w:val="21"/>
        </w:rPr>
        <w:t>4.请投标人务必及时下载项目招标文件并做好备份，否则会影响投标文件编制及后续投标活动。</w:t>
      </w:r>
    </w:p>
    <w:p w14:paraId="72143E66">
      <w:pPr>
        <w:pStyle w:val="312"/>
        <w:spacing w:line="360" w:lineRule="auto"/>
        <w:ind w:firstLine="420" w:firstLineChars="200"/>
        <w:jc w:val="both"/>
        <w:rPr>
          <w:rFonts w:hint="default" w:ascii="宋体" w:hAnsi="宋体" w:eastAsia="宋体" w:cs="宋体"/>
          <w:sz w:val="21"/>
          <w:szCs w:val="21"/>
        </w:rPr>
      </w:pPr>
      <w:r>
        <w:rPr>
          <w:rFonts w:ascii="宋体" w:hAnsi="宋体" w:eastAsia="宋体" w:cs="宋体"/>
          <w:sz w:val="21"/>
          <w:szCs w:val="21"/>
        </w:rPr>
        <w:t>5.本项目采用“不见面开标”形式，投标人可登录全国公共资源交易平台(陕西省·西安市)网站〖首页〉不见面开标 系统，在线参加开标过程。操作手册详见 〖首页〉服务指 南〉下载专区中的 《西安公共资源交易不见面开标大厅供应商操作手册》。</w:t>
      </w:r>
    </w:p>
    <w:p w14:paraId="0ABE8113">
      <w:pPr>
        <w:pStyle w:val="312"/>
        <w:spacing w:line="360" w:lineRule="auto"/>
        <w:ind w:firstLine="420" w:firstLineChars="200"/>
        <w:jc w:val="both"/>
        <w:rPr>
          <w:rFonts w:hint="default" w:ascii="宋体" w:hAnsi="宋体" w:eastAsia="宋体" w:cs="宋体"/>
          <w:sz w:val="21"/>
          <w:szCs w:val="21"/>
        </w:rPr>
      </w:pPr>
      <w:r>
        <w:rPr>
          <w:rFonts w:ascii="宋体" w:hAnsi="宋体" w:eastAsia="宋体" w:cs="宋体"/>
          <w:sz w:val="21"/>
          <w:szCs w:val="21"/>
        </w:rPr>
        <w:t>6.按照陕西省财政厅 《关于政府采购供应商注册登记有关事项的通知》中的要求，投标人应通过陕西省政府采购网(http://www.ccgp-shaanxi.gov.cn/)注册登记，加入陕西省政府采购供应商库。</w:t>
      </w:r>
    </w:p>
    <w:p w14:paraId="0A205CA6">
      <w:pPr>
        <w:pStyle w:val="312"/>
        <w:spacing w:line="360" w:lineRule="auto"/>
        <w:ind w:firstLine="420" w:firstLineChars="200"/>
        <w:jc w:val="both"/>
        <w:rPr>
          <w:rFonts w:hint="default" w:ascii="宋体" w:hAnsi="宋体" w:eastAsia="宋体" w:cs="宋体"/>
          <w:sz w:val="21"/>
          <w:szCs w:val="21"/>
        </w:rPr>
      </w:pPr>
      <w:r>
        <w:rPr>
          <w:rFonts w:ascii="宋体" w:hAnsi="宋体" w:eastAsia="宋体" w:cs="宋体"/>
          <w:sz w:val="21"/>
          <w:szCs w:val="21"/>
        </w:rPr>
        <w:t>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市场监管总局关于调整优化节能产品、环境标志产品政府采购执行机制的通知》（财库〔2019〕9号）；(5)《关于运用政府采购政策支持乡村产业振兴的通知》（财库〔2021〕19号）；(6)《财政部 农业农村部 国家乡村振兴局 中华全国供销合作总社关于印发&lt;关于深入开展政府采购脱贫地区农副产品工作推进乡村产业振兴的实施意见&gt;的通知》（财库〔2021〕20号）；(7)《政府采购促进中小企业发展管理办法》（财库〔2020〕46号）；(8)陕西省财政厅关于印发《陕西省中小企业政府采购信用融资办法》（陕财办采〔2018〕23号）；(9)《关于进一步加大政府采购支持中小企业力度的通知》（财库〔2022〕19号）；(10)陕西省财政厅《关于加快推进我省中小企业政府采购信用融资工作 的通知》（陕财办采〔2020〕15号）；（11）《关于在政府采购活动中查询及使用信用记录有关问题的通知》（财库〔2016〕125号）。</w:t>
      </w:r>
    </w:p>
    <w:p w14:paraId="0E8352E6">
      <w:pPr>
        <w:pStyle w:val="312"/>
        <w:spacing w:line="360" w:lineRule="auto"/>
        <w:ind w:firstLine="420" w:firstLineChars="200"/>
        <w:jc w:val="both"/>
        <w:rPr>
          <w:rFonts w:hint="default" w:ascii="宋体" w:hAnsi="宋体" w:eastAsia="宋体" w:cs="宋体"/>
          <w:sz w:val="21"/>
          <w:szCs w:val="21"/>
        </w:rPr>
      </w:pPr>
      <w:r>
        <w:rPr>
          <w:rFonts w:ascii="宋体" w:hAnsi="宋体" w:eastAsia="宋体" w:cs="宋体"/>
          <w:sz w:val="21"/>
          <w:szCs w:val="21"/>
        </w:rPr>
        <w:t>7.其他事项见本项目招标文件。</w:t>
      </w:r>
    </w:p>
    <w:p w14:paraId="06EA8EB7">
      <w:pPr>
        <w:pStyle w:val="312"/>
        <w:spacing w:line="360" w:lineRule="auto"/>
        <w:outlineLvl w:val="3"/>
        <w:rPr>
          <w:rFonts w:hint="default" w:ascii="宋体" w:hAnsi="宋体" w:eastAsia="宋体" w:cs="宋体"/>
          <w:sz w:val="21"/>
          <w:szCs w:val="21"/>
        </w:rPr>
      </w:pPr>
      <w:r>
        <w:rPr>
          <w:rFonts w:ascii="宋体" w:hAnsi="宋体" w:eastAsia="宋体" w:cs="宋体"/>
          <w:b/>
          <w:sz w:val="21"/>
          <w:szCs w:val="21"/>
        </w:rPr>
        <w:t>七、对本次招标提出询问，请按以下方式联系。</w:t>
      </w:r>
    </w:p>
    <w:p w14:paraId="64F71AAF">
      <w:pPr>
        <w:pStyle w:val="312"/>
        <w:spacing w:line="360" w:lineRule="auto"/>
        <w:outlineLvl w:val="5"/>
        <w:rPr>
          <w:rFonts w:hint="default" w:ascii="宋体" w:hAnsi="宋体" w:eastAsia="宋体" w:cs="宋体"/>
          <w:sz w:val="21"/>
          <w:szCs w:val="21"/>
        </w:rPr>
      </w:pPr>
      <w:r>
        <w:rPr>
          <w:rFonts w:ascii="宋体" w:hAnsi="宋体" w:eastAsia="宋体" w:cs="宋体"/>
          <w:b/>
          <w:sz w:val="21"/>
          <w:szCs w:val="21"/>
        </w:rPr>
        <w:t>1.采购人信息</w:t>
      </w:r>
    </w:p>
    <w:p w14:paraId="60EECF87">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名称：西安浐灞国际港世园会展产业园</w:t>
      </w:r>
    </w:p>
    <w:p w14:paraId="35C8AF4C">
      <w:pPr>
        <w:pStyle w:val="312"/>
        <w:spacing w:line="360" w:lineRule="auto"/>
        <w:ind w:firstLine="420" w:firstLineChars="200"/>
        <w:rPr>
          <w:rFonts w:hint="eastAsia" w:ascii="宋体" w:hAnsi="宋体" w:eastAsia="宋体" w:cs="宋体"/>
          <w:sz w:val="21"/>
          <w:szCs w:val="21"/>
          <w:lang w:eastAsia="zh-CN"/>
        </w:rPr>
      </w:pPr>
      <w:r>
        <w:rPr>
          <w:rFonts w:ascii="宋体" w:hAnsi="宋体" w:eastAsia="宋体" w:cs="宋体"/>
          <w:sz w:val="21"/>
          <w:szCs w:val="21"/>
        </w:rPr>
        <w:t>地址：</w:t>
      </w:r>
      <w:r>
        <w:rPr>
          <w:rFonts w:hint="eastAsia" w:ascii="宋体" w:hAnsi="宋体" w:eastAsia="宋体" w:cs="宋体"/>
          <w:sz w:val="21"/>
          <w:szCs w:val="21"/>
          <w:lang w:eastAsia="zh-CN"/>
        </w:rPr>
        <w:t>陕西省西安市灞桥区灞桥街道香槐六路2329号</w:t>
      </w:r>
    </w:p>
    <w:p w14:paraId="7A7F5D64">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联系方式：</w:t>
      </w:r>
      <w:r>
        <w:rPr>
          <w:rFonts w:hint="eastAsia" w:ascii="宋体" w:hAnsi="宋体" w:eastAsia="宋体" w:cs="宋体"/>
          <w:sz w:val="21"/>
          <w:szCs w:val="21"/>
        </w:rPr>
        <w:t>029-83748676</w:t>
      </w:r>
    </w:p>
    <w:p w14:paraId="554F998C">
      <w:pPr>
        <w:pStyle w:val="312"/>
        <w:spacing w:line="360" w:lineRule="auto"/>
        <w:outlineLvl w:val="5"/>
        <w:rPr>
          <w:rFonts w:hint="default" w:ascii="宋体" w:hAnsi="宋体" w:eastAsia="宋体" w:cs="宋体"/>
          <w:sz w:val="21"/>
          <w:szCs w:val="21"/>
        </w:rPr>
      </w:pPr>
      <w:r>
        <w:rPr>
          <w:rFonts w:ascii="宋体" w:hAnsi="宋体" w:eastAsia="宋体" w:cs="宋体"/>
          <w:b/>
          <w:sz w:val="21"/>
          <w:szCs w:val="21"/>
        </w:rPr>
        <w:t>2.采购代理机构信息</w:t>
      </w:r>
    </w:p>
    <w:p w14:paraId="621B795F">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名称：陕西慧科工程管理咨询有限公司</w:t>
      </w:r>
    </w:p>
    <w:p w14:paraId="205C3240">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地址：西安市高新区锦业一路56号研祥城市广场C座3楼C-306室</w:t>
      </w:r>
    </w:p>
    <w:p w14:paraId="36EDD519">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联系方式：029-89384142</w:t>
      </w:r>
    </w:p>
    <w:p w14:paraId="685DE4CF">
      <w:pPr>
        <w:pStyle w:val="312"/>
        <w:spacing w:line="360" w:lineRule="auto"/>
        <w:outlineLvl w:val="5"/>
        <w:rPr>
          <w:rFonts w:hint="default" w:ascii="宋体" w:hAnsi="宋体" w:eastAsia="宋体" w:cs="宋体"/>
          <w:sz w:val="21"/>
          <w:szCs w:val="21"/>
        </w:rPr>
      </w:pPr>
      <w:r>
        <w:rPr>
          <w:rFonts w:ascii="宋体" w:hAnsi="宋体" w:eastAsia="宋体" w:cs="宋体"/>
          <w:b/>
          <w:sz w:val="21"/>
          <w:szCs w:val="21"/>
        </w:rPr>
        <w:t>3.项目联系方式</w:t>
      </w:r>
    </w:p>
    <w:p w14:paraId="3F4AAF3B">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项目联系人：李小刚、达涛涛</w:t>
      </w:r>
    </w:p>
    <w:p w14:paraId="5AFA096D">
      <w:pPr>
        <w:pStyle w:val="312"/>
        <w:spacing w:line="360" w:lineRule="auto"/>
        <w:ind w:firstLine="420" w:firstLineChars="200"/>
        <w:rPr>
          <w:rFonts w:hint="default" w:ascii="宋体" w:hAnsi="宋体" w:eastAsia="宋体" w:cs="宋体"/>
          <w:sz w:val="21"/>
          <w:szCs w:val="21"/>
        </w:rPr>
      </w:pPr>
      <w:r>
        <w:rPr>
          <w:rFonts w:ascii="宋体" w:hAnsi="宋体" w:eastAsia="宋体" w:cs="宋体"/>
          <w:sz w:val="21"/>
          <w:szCs w:val="21"/>
        </w:rPr>
        <w:t>电话：029-89384142</w:t>
      </w:r>
    </w:p>
    <w:p w14:paraId="741EB104">
      <w:pPr>
        <w:snapToGrid w:val="0"/>
        <w:spacing w:afterLines="21" w:line="360" w:lineRule="auto"/>
        <w:ind w:firstLine="420" w:firstLineChars="200"/>
        <w:jc w:val="left"/>
        <w:rPr>
          <w:rStyle w:val="204"/>
          <w:rFonts w:ascii="宋体" w:hAnsi="宋体" w:eastAsia="宋体" w:cs="宋体"/>
          <w:kern w:val="0"/>
          <w:szCs w:val="21"/>
        </w:rPr>
      </w:pPr>
    </w:p>
    <w:p w14:paraId="23F33676">
      <w:pPr>
        <w:rPr>
          <w:rStyle w:val="204"/>
          <w:rFonts w:ascii="宋体" w:hAnsi="宋体" w:eastAsia="宋体" w:cs="宋体"/>
          <w:b/>
          <w:bCs/>
          <w:kern w:val="0"/>
          <w:sz w:val="32"/>
          <w:szCs w:val="32"/>
        </w:rPr>
      </w:pPr>
      <w:r>
        <w:rPr>
          <w:rStyle w:val="204"/>
          <w:rFonts w:hint="eastAsia" w:ascii="宋体" w:hAnsi="宋体" w:eastAsia="宋体" w:cs="宋体"/>
          <w:b/>
          <w:bCs/>
          <w:kern w:val="0"/>
          <w:sz w:val="32"/>
          <w:szCs w:val="32"/>
        </w:rPr>
        <w:br w:type="page"/>
      </w:r>
    </w:p>
    <w:p w14:paraId="54C19493">
      <w:pPr>
        <w:pStyle w:val="2"/>
        <w:rPr>
          <w:rFonts w:ascii="宋体" w:hAnsi="宋体" w:eastAsia="宋体" w:cs="宋体"/>
        </w:rPr>
      </w:pPr>
      <w:bookmarkStart w:id="1" w:name="_Toc13210"/>
      <w:r>
        <w:rPr>
          <w:rFonts w:hint="eastAsia" w:ascii="宋体" w:hAnsi="宋体" w:eastAsia="宋体" w:cs="宋体"/>
        </w:rPr>
        <w:t>第二章  投标人须知</w:t>
      </w:r>
      <w:bookmarkEnd w:id="1"/>
    </w:p>
    <w:p w14:paraId="44AD497F">
      <w:pPr>
        <w:snapToGrid w:val="0"/>
        <w:spacing w:line="360" w:lineRule="auto"/>
        <w:ind w:firstLine="422" w:firstLineChars="200"/>
        <w:jc w:val="center"/>
        <w:rPr>
          <w:rStyle w:val="204"/>
          <w:rFonts w:ascii="宋体" w:hAnsi="宋体" w:eastAsia="宋体" w:cs="宋体"/>
          <w:b/>
          <w:bCs/>
          <w:szCs w:val="21"/>
        </w:rPr>
      </w:pPr>
      <w:r>
        <w:rPr>
          <w:rStyle w:val="204"/>
          <w:rFonts w:hint="eastAsia" w:ascii="宋体" w:hAnsi="宋体" w:eastAsia="宋体" w:cs="宋体"/>
          <w:b/>
          <w:bCs/>
          <w:szCs w:val="21"/>
        </w:rPr>
        <w:t>1.投标人须知前附表</w:t>
      </w:r>
    </w:p>
    <w:tbl>
      <w:tblPr>
        <w:tblStyle w:val="27"/>
        <w:tblW w:w="95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1477"/>
        <w:gridCol w:w="7221"/>
      </w:tblGrid>
      <w:tr w14:paraId="03EDF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232ED9EC">
            <w:pPr>
              <w:adjustRightInd w:val="0"/>
              <w:snapToGrid w:val="0"/>
              <w:spacing w:line="360" w:lineRule="auto"/>
              <w:rPr>
                <w:rStyle w:val="204"/>
                <w:rFonts w:ascii="宋体" w:hAnsi="宋体" w:eastAsia="宋体" w:cs="宋体"/>
                <w:szCs w:val="21"/>
              </w:rPr>
            </w:pPr>
            <w:r>
              <w:rPr>
                <w:rStyle w:val="204"/>
                <w:rFonts w:hint="eastAsia" w:ascii="宋体" w:hAnsi="宋体" w:eastAsia="宋体" w:cs="宋体"/>
                <w:szCs w:val="21"/>
              </w:rPr>
              <w:t>条款号</w:t>
            </w:r>
          </w:p>
        </w:tc>
        <w:tc>
          <w:tcPr>
            <w:tcW w:w="1477" w:type="dxa"/>
            <w:tcBorders>
              <w:top w:val="single" w:color="000000" w:sz="4" w:space="0"/>
              <w:left w:val="single" w:color="000000" w:sz="4" w:space="0"/>
              <w:bottom w:val="single" w:color="000000" w:sz="4" w:space="0"/>
              <w:right w:val="single" w:color="000000" w:sz="4" w:space="0"/>
            </w:tcBorders>
            <w:vAlign w:val="center"/>
          </w:tcPr>
          <w:p w14:paraId="0675D3B1">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条款名称</w:t>
            </w:r>
          </w:p>
        </w:tc>
        <w:tc>
          <w:tcPr>
            <w:tcW w:w="7221" w:type="dxa"/>
            <w:tcBorders>
              <w:top w:val="single" w:color="000000" w:sz="4" w:space="0"/>
              <w:left w:val="single" w:color="000000" w:sz="4" w:space="0"/>
              <w:bottom w:val="single" w:color="000000" w:sz="4" w:space="0"/>
              <w:right w:val="single" w:color="000000" w:sz="4" w:space="0"/>
            </w:tcBorders>
            <w:vAlign w:val="center"/>
          </w:tcPr>
          <w:p w14:paraId="6CAF9D78">
            <w:pPr>
              <w:tabs>
                <w:tab w:val="left" w:pos="1180"/>
              </w:tabs>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编列内容</w:t>
            </w:r>
          </w:p>
        </w:tc>
      </w:tr>
      <w:tr w14:paraId="75885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2C166B56">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2.1.2</w:t>
            </w:r>
          </w:p>
        </w:tc>
        <w:tc>
          <w:tcPr>
            <w:tcW w:w="1477" w:type="dxa"/>
            <w:tcBorders>
              <w:top w:val="single" w:color="000000" w:sz="4" w:space="0"/>
              <w:left w:val="single" w:color="000000" w:sz="4" w:space="0"/>
              <w:bottom w:val="single" w:color="000000" w:sz="4" w:space="0"/>
              <w:right w:val="single" w:color="000000" w:sz="4" w:space="0"/>
            </w:tcBorders>
            <w:vAlign w:val="center"/>
          </w:tcPr>
          <w:p w14:paraId="21B4F76D">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采购人</w:t>
            </w:r>
          </w:p>
        </w:tc>
        <w:tc>
          <w:tcPr>
            <w:tcW w:w="7221" w:type="dxa"/>
            <w:tcBorders>
              <w:top w:val="single" w:color="000000" w:sz="4" w:space="0"/>
              <w:left w:val="single" w:color="000000" w:sz="4" w:space="0"/>
              <w:bottom w:val="single" w:color="000000" w:sz="4" w:space="0"/>
              <w:right w:val="single" w:color="000000" w:sz="4" w:space="0"/>
            </w:tcBorders>
            <w:vAlign w:val="center"/>
          </w:tcPr>
          <w:p w14:paraId="24E79B91">
            <w:pPr>
              <w:pStyle w:val="23"/>
              <w:adjustRightInd w:val="0"/>
              <w:snapToGrid w:val="0"/>
              <w:spacing w:before="0" w:beforeAutospacing="0" w:after="0" w:afterAutospacing="0" w:line="360" w:lineRule="auto"/>
              <w:rPr>
                <w:rFonts w:ascii="宋体" w:hAnsi="宋体" w:eastAsia="宋体" w:cs="宋体"/>
                <w:kern w:val="2"/>
                <w:sz w:val="21"/>
                <w:szCs w:val="21"/>
              </w:rPr>
            </w:pPr>
            <w:r>
              <w:rPr>
                <w:rFonts w:hint="eastAsia" w:ascii="宋体" w:hAnsi="宋体" w:eastAsia="宋体" w:cs="宋体"/>
                <w:kern w:val="2"/>
                <w:sz w:val="21"/>
                <w:szCs w:val="21"/>
              </w:rPr>
              <w:t>采购人信息：西安浐灞国际港世园会展产业园</w:t>
            </w:r>
          </w:p>
          <w:p w14:paraId="179C4F34">
            <w:pPr>
              <w:pStyle w:val="23"/>
              <w:adjustRightInd w:val="0"/>
              <w:snapToGrid w:val="0"/>
              <w:spacing w:before="0" w:beforeAutospacing="0" w:after="0" w:afterAutospacing="0" w:line="360" w:lineRule="auto"/>
              <w:rPr>
                <w:rFonts w:ascii="宋体" w:hAnsi="宋体" w:eastAsia="宋体" w:cs="宋体"/>
                <w:kern w:val="2"/>
                <w:sz w:val="21"/>
                <w:szCs w:val="21"/>
                <w:highlight w:val="none"/>
              </w:rPr>
            </w:pPr>
            <w:r>
              <w:rPr>
                <w:rFonts w:hint="eastAsia" w:ascii="宋体" w:hAnsi="宋体" w:eastAsia="宋体" w:cs="宋体"/>
                <w:kern w:val="2"/>
                <w:sz w:val="21"/>
                <w:szCs w:val="21"/>
              </w:rPr>
              <w:t>联系地址：陕西省</w:t>
            </w:r>
            <w:r>
              <w:rPr>
                <w:rFonts w:ascii="宋体" w:hAnsi="宋体" w:eastAsia="宋体" w:cs="宋体"/>
                <w:kern w:val="2"/>
                <w:sz w:val="21"/>
                <w:szCs w:val="21"/>
              </w:rPr>
              <w:t>西安</w:t>
            </w:r>
            <w:r>
              <w:rPr>
                <w:rFonts w:ascii="宋体" w:hAnsi="宋体" w:eastAsia="宋体" w:cs="宋体"/>
                <w:kern w:val="2"/>
                <w:sz w:val="21"/>
                <w:szCs w:val="21"/>
                <w:highlight w:val="none"/>
              </w:rPr>
              <w:t>市灞桥区灞桥街道香槐六路232</w:t>
            </w:r>
            <w:r>
              <w:rPr>
                <w:rFonts w:hint="eastAsia" w:ascii="宋体" w:hAnsi="宋体" w:eastAsia="宋体" w:cs="宋体"/>
                <w:kern w:val="2"/>
                <w:sz w:val="21"/>
                <w:szCs w:val="21"/>
                <w:highlight w:val="none"/>
              </w:rPr>
              <w:t>9</w:t>
            </w:r>
            <w:r>
              <w:rPr>
                <w:rFonts w:ascii="宋体" w:hAnsi="宋体" w:eastAsia="宋体" w:cs="宋体"/>
                <w:kern w:val="2"/>
                <w:sz w:val="21"/>
                <w:szCs w:val="21"/>
                <w:highlight w:val="none"/>
              </w:rPr>
              <w:t>号</w:t>
            </w:r>
          </w:p>
          <w:p w14:paraId="181DA1EB">
            <w:pPr>
              <w:pStyle w:val="23"/>
              <w:adjustRightInd w:val="0"/>
              <w:snapToGrid w:val="0"/>
              <w:spacing w:before="0" w:beforeAutospacing="0" w:after="0" w:afterAutospacing="0" w:line="360" w:lineRule="auto"/>
              <w:rPr>
                <w:rStyle w:val="204"/>
                <w:rFonts w:ascii="宋体" w:hAnsi="宋体" w:eastAsia="宋体" w:cs="宋体"/>
                <w:szCs w:val="21"/>
                <w:highlight w:val="none"/>
              </w:rPr>
            </w:pPr>
            <w:r>
              <w:rPr>
                <w:rStyle w:val="204"/>
                <w:rFonts w:hint="eastAsia" w:ascii="宋体" w:hAnsi="宋体" w:eastAsia="宋体" w:cs="宋体"/>
                <w:szCs w:val="21"/>
                <w:highlight w:val="none"/>
              </w:rPr>
              <w:t>联 系 人：孙老师</w:t>
            </w:r>
          </w:p>
          <w:p w14:paraId="1F538489">
            <w:pPr>
              <w:pStyle w:val="23"/>
              <w:adjustRightInd w:val="0"/>
              <w:snapToGrid w:val="0"/>
              <w:spacing w:before="0" w:beforeAutospacing="0" w:after="0" w:afterAutospacing="0" w:line="360" w:lineRule="auto"/>
              <w:rPr>
                <w:rStyle w:val="204"/>
                <w:rFonts w:ascii="宋体" w:hAnsi="宋体" w:eastAsia="宋体" w:cs="宋体"/>
                <w:szCs w:val="21"/>
              </w:rPr>
            </w:pPr>
            <w:r>
              <w:rPr>
                <w:rStyle w:val="204"/>
                <w:rFonts w:hint="eastAsia" w:ascii="宋体" w:hAnsi="宋体" w:eastAsia="宋体" w:cs="宋体"/>
                <w:szCs w:val="21"/>
                <w:highlight w:val="none"/>
              </w:rPr>
              <w:t>电    话： 029-83748676</w:t>
            </w:r>
          </w:p>
        </w:tc>
      </w:tr>
      <w:tr w14:paraId="633DE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3AC3EFB4">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2.1.3</w:t>
            </w:r>
          </w:p>
        </w:tc>
        <w:tc>
          <w:tcPr>
            <w:tcW w:w="1477" w:type="dxa"/>
            <w:tcBorders>
              <w:top w:val="single" w:color="000000" w:sz="4" w:space="0"/>
              <w:left w:val="single" w:color="000000" w:sz="4" w:space="0"/>
              <w:bottom w:val="single" w:color="000000" w:sz="4" w:space="0"/>
              <w:right w:val="single" w:color="000000" w:sz="4" w:space="0"/>
            </w:tcBorders>
            <w:vAlign w:val="center"/>
          </w:tcPr>
          <w:p w14:paraId="51490549">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采购代理机构</w:t>
            </w:r>
          </w:p>
        </w:tc>
        <w:tc>
          <w:tcPr>
            <w:tcW w:w="7221" w:type="dxa"/>
            <w:tcBorders>
              <w:top w:val="single" w:color="000000" w:sz="4" w:space="0"/>
              <w:left w:val="single" w:color="000000" w:sz="4" w:space="0"/>
              <w:bottom w:val="single" w:color="000000" w:sz="4" w:space="0"/>
              <w:right w:val="single" w:color="000000" w:sz="4" w:space="0"/>
            </w:tcBorders>
            <w:vAlign w:val="center"/>
          </w:tcPr>
          <w:p w14:paraId="2AA7C31E">
            <w:pPr>
              <w:pStyle w:val="23"/>
              <w:adjustRightInd w:val="0"/>
              <w:snapToGrid w:val="0"/>
              <w:spacing w:before="0" w:beforeAutospacing="0" w:after="0" w:afterAutospacing="0" w:line="360" w:lineRule="auto"/>
              <w:rPr>
                <w:rStyle w:val="204"/>
                <w:rFonts w:ascii="宋体" w:hAnsi="宋体" w:eastAsia="宋体" w:cs="宋体"/>
                <w:szCs w:val="21"/>
              </w:rPr>
            </w:pPr>
            <w:r>
              <w:rPr>
                <w:rStyle w:val="204"/>
                <w:rFonts w:hint="eastAsia" w:ascii="宋体" w:hAnsi="宋体" w:eastAsia="宋体" w:cs="宋体"/>
                <w:szCs w:val="21"/>
              </w:rPr>
              <w:t>名    称：陕西慧科工程管理咨询有限公司</w:t>
            </w:r>
          </w:p>
          <w:p w14:paraId="2E51380A">
            <w:pPr>
              <w:pStyle w:val="23"/>
              <w:adjustRightInd w:val="0"/>
              <w:snapToGrid w:val="0"/>
              <w:spacing w:before="0" w:beforeAutospacing="0" w:after="0" w:afterAutospacing="0" w:line="360" w:lineRule="auto"/>
              <w:rPr>
                <w:rStyle w:val="204"/>
                <w:rFonts w:ascii="宋体" w:hAnsi="宋体" w:eastAsia="宋体" w:cs="宋体"/>
                <w:szCs w:val="21"/>
              </w:rPr>
            </w:pPr>
            <w:r>
              <w:rPr>
                <w:rStyle w:val="204"/>
                <w:rFonts w:hint="eastAsia" w:ascii="宋体" w:hAnsi="宋体" w:eastAsia="宋体" w:cs="宋体"/>
                <w:szCs w:val="21"/>
              </w:rPr>
              <w:t>地    址： 西安市高新区锦业一路56号研祥城市广场C座3楼C-306室</w:t>
            </w:r>
          </w:p>
          <w:p w14:paraId="52D1B003">
            <w:pPr>
              <w:pStyle w:val="23"/>
              <w:adjustRightInd w:val="0"/>
              <w:snapToGrid w:val="0"/>
              <w:spacing w:before="0" w:beforeAutospacing="0" w:after="0" w:afterAutospacing="0" w:line="360" w:lineRule="auto"/>
              <w:rPr>
                <w:rStyle w:val="204"/>
                <w:rFonts w:ascii="宋体" w:hAnsi="宋体" w:eastAsia="宋体" w:cs="宋体"/>
                <w:szCs w:val="21"/>
              </w:rPr>
            </w:pPr>
            <w:r>
              <w:rPr>
                <w:rStyle w:val="204"/>
                <w:rFonts w:hint="eastAsia" w:ascii="宋体" w:hAnsi="宋体" w:eastAsia="宋体" w:cs="宋体"/>
                <w:szCs w:val="21"/>
              </w:rPr>
              <w:t>联 系 人：李小刚、达涛涛</w:t>
            </w:r>
          </w:p>
          <w:p w14:paraId="3D478B96">
            <w:pPr>
              <w:pStyle w:val="23"/>
              <w:adjustRightInd w:val="0"/>
              <w:snapToGrid w:val="0"/>
              <w:spacing w:before="0" w:beforeAutospacing="0" w:after="0" w:afterAutospacing="0" w:line="360" w:lineRule="auto"/>
              <w:rPr>
                <w:rStyle w:val="204"/>
                <w:rFonts w:ascii="宋体" w:hAnsi="宋体" w:eastAsia="宋体" w:cs="宋体"/>
                <w:szCs w:val="21"/>
              </w:rPr>
            </w:pPr>
            <w:r>
              <w:rPr>
                <w:rStyle w:val="204"/>
                <w:rFonts w:hint="eastAsia" w:ascii="宋体" w:hAnsi="宋体" w:eastAsia="宋体" w:cs="宋体"/>
                <w:szCs w:val="21"/>
              </w:rPr>
              <w:t>联系方式：029-89384142</w:t>
            </w:r>
          </w:p>
        </w:tc>
      </w:tr>
      <w:tr w14:paraId="175C9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0DF9EF2E">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2.1.4</w:t>
            </w:r>
          </w:p>
        </w:tc>
        <w:tc>
          <w:tcPr>
            <w:tcW w:w="1477" w:type="dxa"/>
            <w:tcBorders>
              <w:top w:val="single" w:color="000000" w:sz="4" w:space="0"/>
              <w:left w:val="single" w:color="000000" w:sz="4" w:space="0"/>
              <w:bottom w:val="single" w:color="000000" w:sz="4" w:space="0"/>
              <w:right w:val="single" w:color="000000" w:sz="4" w:space="0"/>
            </w:tcBorders>
            <w:vAlign w:val="center"/>
          </w:tcPr>
          <w:p w14:paraId="250B62E6">
            <w:pPr>
              <w:adjustRightInd w:val="0"/>
              <w:snapToGrid w:val="0"/>
              <w:spacing w:line="360" w:lineRule="auto"/>
              <w:jc w:val="center"/>
              <w:rPr>
                <w:rStyle w:val="204"/>
                <w:rFonts w:ascii="宋体" w:hAnsi="宋体" w:eastAsia="宋体" w:cs="宋体"/>
                <w:b/>
                <w:bCs/>
                <w:szCs w:val="21"/>
              </w:rPr>
            </w:pPr>
            <w:r>
              <w:rPr>
                <w:rStyle w:val="204"/>
                <w:rFonts w:hint="eastAsia" w:ascii="宋体" w:hAnsi="宋体" w:eastAsia="宋体" w:cs="宋体"/>
                <w:b/>
                <w:bCs/>
                <w:szCs w:val="21"/>
              </w:rPr>
              <w:t>采购项目名称</w:t>
            </w:r>
          </w:p>
        </w:tc>
        <w:tc>
          <w:tcPr>
            <w:tcW w:w="7221" w:type="dxa"/>
            <w:tcBorders>
              <w:top w:val="single" w:color="000000" w:sz="4" w:space="0"/>
              <w:left w:val="single" w:color="000000" w:sz="4" w:space="0"/>
              <w:bottom w:val="single" w:color="000000" w:sz="4" w:space="0"/>
              <w:right w:val="single" w:color="000000" w:sz="4" w:space="0"/>
            </w:tcBorders>
            <w:vAlign w:val="center"/>
          </w:tcPr>
          <w:p w14:paraId="52A71111">
            <w:pPr>
              <w:pStyle w:val="66"/>
              <w:adjustRightInd w:val="0"/>
              <w:snapToGrid w:val="0"/>
              <w:spacing w:before="0" w:beforeAutospacing="0" w:after="0" w:afterAutospacing="0" w:line="360" w:lineRule="auto"/>
              <w:rPr>
                <w:rStyle w:val="204"/>
                <w:rFonts w:ascii="宋体" w:hAnsi="宋体" w:eastAsia="宋体" w:cs="宋体"/>
                <w:b/>
                <w:szCs w:val="21"/>
              </w:rPr>
            </w:pPr>
            <w:r>
              <w:rPr>
                <w:rStyle w:val="204"/>
                <w:rFonts w:hint="eastAsia" w:cs="宋体"/>
                <w:b/>
                <w:szCs w:val="21"/>
              </w:rPr>
              <w:t>段家村等6村回迁分房服务项目</w:t>
            </w:r>
          </w:p>
        </w:tc>
      </w:tr>
      <w:tr w14:paraId="29D1A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6BB74D8E">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lang w:val="zh-CN"/>
              </w:rPr>
              <w:t>2.2.1</w:t>
            </w:r>
          </w:p>
        </w:tc>
        <w:tc>
          <w:tcPr>
            <w:tcW w:w="1477" w:type="dxa"/>
            <w:tcBorders>
              <w:top w:val="single" w:color="000000" w:sz="4" w:space="0"/>
              <w:left w:val="single" w:color="000000" w:sz="4" w:space="0"/>
              <w:bottom w:val="single" w:color="000000" w:sz="4" w:space="0"/>
              <w:right w:val="single" w:color="000000" w:sz="4" w:space="0"/>
            </w:tcBorders>
            <w:vAlign w:val="center"/>
          </w:tcPr>
          <w:p w14:paraId="28916186">
            <w:pPr>
              <w:adjustRightInd w:val="0"/>
              <w:snapToGrid w:val="0"/>
              <w:spacing w:line="360" w:lineRule="auto"/>
              <w:jc w:val="center"/>
              <w:rPr>
                <w:rStyle w:val="204"/>
                <w:rFonts w:ascii="宋体" w:hAnsi="宋体" w:eastAsia="宋体" w:cs="宋体"/>
                <w:b/>
                <w:szCs w:val="21"/>
              </w:rPr>
            </w:pPr>
            <w:r>
              <w:rPr>
                <w:rStyle w:val="204"/>
                <w:rFonts w:hint="eastAsia" w:ascii="宋体" w:hAnsi="宋体" w:eastAsia="宋体" w:cs="宋体"/>
                <w:b/>
                <w:szCs w:val="21"/>
              </w:rPr>
              <w:t>招标范围</w:t>
            </w:r>
          </w:p>
        </w:tc>
        <w:tc>
          <w:tcPr>
            <w:tcW w:w="7221" w:type="dxa"/>
            <w:tcBorders>
              <w:top w:val="single" w:color="000000" w:sz="4" w:space="0"/>
              <w:left w:val="single" w:color="000000" w:sz="4" w:space="0"/>
              <w:bottom w:val="single" w:color="000000" w:sz="4" w:space="0"/>
              <w:right w:val="single" w:color="000000" w:sz="4" w:space="0"/>
            </w:tcBorders>
            <w:vAlign w:val="center"/>
          </w:tcPr>
          <w:p w14:paraId="4C2C8673">
            <w:pPr>
              <w:tabs>
                <w:tab w:val="left" w:pos="1180"/>
              </w:tabs>
              <w:adjustRightInd w:val="0"/>
              <w:snapToGrid w:val="0"/>
              <w:spacing w:line="360" w:lineRule="auto"/>
              <w:rPr>
                <w:rStyle w:val="204"/>
                <w:rFonts w:ascii="宋体" w:hAnsi="宋体" w:eastAsia="宋体" w:cs="宋体"/>
                <w:b/>
                <w:szCs w:val="21"/>
              </w:rPr>
            </w:pPr>
            <w:r>
              <w:rPr>
                <w:rStyle w:val="204"/>
                <w:rFonts w:hint="eastAsia" w:ascii="宋体" w:hAnsi="宋体" w:eastAsia="宋体" w:cs="宋体"/>
                <w:b/>
                <w:szCs w:val="21"/>
              </w:rPr>
              <w:t>西安浐灞国际港世园会展产业园段家村等6村回迁分房服务。世园产业园“保回迁”涉及段家、下桥梓口、务东、务西、谢一、谢二村6村，1778户、9070人。具体内容及要求详见“第四章采购内容和要求”。</w:t>
            </w:r>
          </w:p>
        </w:tc>
      </w:tr>
      <w:tr w14:paraId="5700E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1BD78C84">
            <w:pPr>
              <w:adjustRightInd w:val="0"/>
              <w:snapToGrid w:val="0"/>
              <w:spacing w:line="360" w:lineRule="auto"/>
              <w:jc w:val="center"/>
              <w:rPr>
                <w:rStyle w:val="204"/>
                <w:rFonts w:ascii="宋体" w:hAnsi="宋体" w:eastAsia="宋体" w:cs="宋体"/>
                <w:szCs w:val="21"/>
                <w:lang w:val="zh-CN"/>
              </w:rPr>
            </w:pPr>
            <w:r>
              <w:rPr>
                <w:rStyle w:val="204"/>
                <w:rFonts w:hint="eastAsia" w:ascii="宋体" w:hAnsi="宋体" w:eastAsia="宋体" w:cs="宋体"/>
                <w:szCs w:val="21"/>
                <w:lang w:val="zh-CN"/>
              </w:rPr>
              <w:t>2.2.2</w:t>
            </w:r>
          </w:p>
        </w:tc>
        <w:tc>
          <w:tcPr>
            <w:tcW w:w="1477" w:type="dxa"/>
            <w:tcBorders>
              <w:top w:val="single" w:color="000000" w:sz="4" w:space="0"/>
              <w:left w:val="single" w:color="000000" w:sz="4" w:space="0"/>
              <w:bottom w:val="single" w:color="000000" w:sz="4" w:space="0"/>
              <w:right w:val="single" w:color="000000" w:sz="4" w:space="0"/>
            </w:tcBorders>
            <w:vAlign w:val="center"/>
          </w:tcPr>
          <w:p w14:paraId="7F124F12">
            <w:pPr>
              <w:adjustRightInd w:val="0"/>
              <w:snapToGrid w:val="0"/>
              <w:spacing w:line="360" w:lineRule="auto"/>
              <w:jc w:val="center"/>
              <w:rPr>
                <w:rStyle w:val="204"/>
                <w:rFonts w:ascii="宋体" w:hAnsi="宋体" w:eastAsia="宋体" w:cs="宋体"/>
                <w:b/>
                <w:szCs w:val="21"/>
              </w:rPr>
            </w:pPr>
            <w:r>
              <w:rPr>
                <w:rStyle w:val="204"/>
                <w:rFonts w:hint="eastAsia" w:ascii="宋体" w:hAnsi="宋体" w:eastAsia="宋体" w:cs="宋体"/>
                <w:b/>
                <w:szCs w:val="21"/>
              </w:rPr>
              <w:t>服务期限</w:t>
            </w:r>
          </w:p>
        </w:tc>
        <w:tc>
          <w:tcPr>
            <w:tcW w:w="7221" w:type="dxa"/>
            <w:tcBorders>
              <w:top w:val="single" w:color="000000" w:sz="4" w:space="0"/>
              <w:left w:val="single" w:color="000000" w:sz="4" w:space="0"/>
              <w:bottom w:val="single" w:color="000000" w:sz="4" w:space="0"/>
              <w:right w:val="single" w:color="000000" w:sz="4" w:space="0"/>
            </w:tcBorders>
            <w:vAlign w:val="center"/>
          </w:tcPr>
          <w:p w14:paraId="17122B9C">
            <w:pPr>
              <w:tabs>
                <w:tab w:val="left" w:pos="1180"/>
              </w:tabs>
              <w:adjustRightInd w:val="0"/>
              <w:snapToGrid w:val="0"/>
              <w:spacing w:line="360" w:lineRule="auto"/>
              <w:rPr>
                <w:rFonts w:ascii="宋体" w:hAnsi="宋体" w:eastAsia="宋体" w:cs="宋体"/>
                <w:b/>
                <w:bCs/>
              </w:rPr>
            </w:pPr>
            <w:r>
              <w:rPr>
                <w:rFonts w:hint="eastAsia" w:ascii="宋体" w:hAnsi="宋体" w:eastAsia="宋体" w:cs="宋体"/>
                <w:b/>
                <w:bCs/>
                <w:szCs w:val="21"/>
              </w:rPr>
              <w:t>自合同签订之日3个月内完成回迁</w:t>
            </w:r>
          </w:p>
        </w:tc>
      </w:tr>
      <w:tr w14:paraId="199B8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3BBF8B1E">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2.2.3</w:t>
            </w:r>
          </w:p>
        </w:tc>
        <w:tc>
          <w:tcPr>
            <w:tcW w:w="1477" w:type="dxa"/>
            <w:tcBorders>
              <w:top w:val="single" w:color="000000" w:sz="4" w:space="0"/>
              <w:left w:val="single" w:color="000000" w:sz="4" w:space="0"/>
              <w:bottom w:val="single" w:color="000000" w:sz="4" w:space="0"/>
              <w:right w:val="single" w:color="000000" w:sz="4" w:space="0"/>
            </w:tcBorders>
            <w:vAlign w:val="center"/>
          </w:tcPr>
          <w:p w14:paraId="7C2372C6">
            <w:pPr>
              <w:adjustRightInd w:val="0"/>
              <w:snapToGrid w:val="0"/>
              <w:spacing w:line="360" w:lineRule="auto"/>
              <w:jc w:val="center"/>
              <w:rPr>
                <w:rStyle w:val="204"/>
                <w:rFonts w:ascii="宋体" w:hAnsi="宋体" w:eastAsia="宋体" w:cs="宋体"/>
                <w:b/>
                <w:szCs w:val="21"/>
              </w:rPr>
            </w:pPr>
            <w:r>
              <w:rPr>
                <w:rStyle w:val="204"/>
                <w:rFonts w:hint="eastAsia" w:ascii="宋体" w:hAnsi="宋体" w:eastAsia="宋体" w:cs="宋体"/>
                <w:b/>
                <w:szCs w:val="21"/>
              </w:rPr>
              <w:t>服务地点</w:t>
            </w:r>
          </w:p>
        </w:tc>
        <w:tc>
          <w:tcPr>
            <w:tcW w:w="7221" w:type="dxa"/>
            <w:tcBorders>
              <w:top w:val="single" w:color="000000" w:sz="4" w:space="0"/>
              <w:left w:val="single" w:color="000000" w:sz="4" w:space="0"/>
              <w:bottom w:val="single" w:color="000000" w:sz="4" w:space="0"/>
              <w:right w:val="single" w:color="000000" w:sz="4" w:space="0"/>
            </w:tcBorders>
            <w:vAlign w:val="center"/>
          </w:tcPr>
          <w:p w14:paraId="6D073D8A">
            <w:pPr>
              <w:tabs>
                <w:tab w:val="left" w:pos="1180"/>
              </w:tabs>
              <w:adjustRightInd w:val="0"/>
              <w:snapToGrid w:val="0"/>
              <w:spacing w:line="360" w:lineRule="auto"/>
              <w:rPr>
                <w:rFonts w:ascii="宋体" w:hAnsi="宋体" w:eastAsia="宋体" w:cs="宋体"/>
                <w:b/>
                <w:szCs w:val="21"/>
              </w:rPr>
            </w:pPr>
            <w:r>
              <w:rPr>
                <w:rStyle w:val="204"/>
                <w:rFonts w:hint="eastAsia" w:ascii="宋体" w:hAnsi="宋体" w:eastAsia="宋体" w:cs="宋体"/>
                <w:b/>
                <w:szCs w:val="21"/>
              </w:rPr>
              <w:t>采购人指定地点</w:t>
            </w:r>
          </w:p>
        </w:tc>
      </w:tr>
      <w:tr w14:paraId="34D41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4098CD24">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2.2.4</w:t>
            </w:r>
          </w:p>
        </w:tc>
        <w:tc>
          <w:tcPr>
            <w:tcW w:w="1477" w:type="dxa"/>
            <w:tcBorders>
              <w:top w:val="single" w:color="000000" w:sz="4" w:space="0"/>
              <w:left w:val="single" w:color="000000" w:sz="4" w:space="0"/>
              <w:bottom w:val="single" w:color="000000" w:sz="4" w:space="0"/>
              <w:right w:val="single" w:color="000000" w:sz="4" w:space="0"/>
            </w:tcBorders>
            <w:vAlign w:val="center"/>
          </w:tcPr>
          <w:p w14:paraId="17CD0E90">
            <w:pPr>
              <w:adjustRightInd w:val="0"/>
              <w:snapToGrid w:val="0"/>
              <w:spacing w:line="360" w:lineRule="auto"/>
              <w:jc w:val="center"/>
              <w:rPr>
                <w:rStyle w:val="204"/>
                <w:rFonts w:ascii="宋体" w:hAnsi="宋体" w:eastAsia="宋体" w:cs="宋体"/>
                <w:b/>
                <w:szCs w:val="21"/>
              </w:rPr>
            </w:pPr>
            <w:r>
              <w:rPr>
                <w:rStyle w:val="204"/>
                <w:rFonts w:hint="eastAsia" w:ascii="宋体" w:hAnsi="宋体" w:eastAsia="宋体" w:cs="宋体"/>
                <w:b/>
                <w:szCs w:val="21"/>
              </w:rPr>
              <w:t>服务标准</w:t>
            </w:r>
          </w:p>
        </w:tc>
        <w:tc>
          <w:tcPr>
            <w:tcW w:w="7221" w:type="dxa"/>
            <w:tcBorders>
              <w:top w:val="single" w:color="000000" w:sz="4" w:space="0"/>
              <w:left w:val="single" w:color="000000" w:sz="4" w:space="0"/>
              <w:bottom w:val="single" w:color="000000" w:sz="4" w:space="0"/>
              <w:right w:val="single" w:color="000000" w:sz="4" w:space="0"/>
            </w:tcBorders>
            <w:vAlign w:val="center"/>
          </w:tcPr>
          <w:p w14:paraId="2E6D4827">
            <w:pPr>
              <w:tabs>
                <w:tab w:val="left" w:pos="1180"/>
              </w:tabs>
              <w:adjustRightInd w:val="0"/>
              <w:snapToGrid w:val="0"/>
              <w:spacing w:line="360" w:lineRule="auto"/>
              <w:rPr>
                <w:rStyle w:val="204"/>
                <w:rFonts w:ascii="宋体" w:hAnsi="宋体" w:eastAsia="宋体" w:cs="宋体"/>
                <w:b/>
                <w:szCs w:val="21"/>
              </w:rPr>
            </w:pPr>
            <w:r>
              <w:rPr>
                <w:rStyle w:val="204"/>
                <w:rFonts w:hint="eastAsia" w:ascii="宋体" w:hAnsi="宋体" w:eastAsia="宋体" w:cs="宋体"/>
                <w:b/>
                <w:szCs w:val="21"/>
              </w:rPr>
              <w:t>符合国家及行业有关现行规范、标准的要求。</w:t>
            </w:r>
          </w:p>
        </w:tc>
      </w:tr>
      <w:tr w14:paraId="027B2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51EB72E0">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2.3.1</w:t>
            </w:r>
          </w:p>
        </w:tc>
        <w:tc>
          <w:tcPr>
            <w:tcW w:w="1477" w:type="dxa"/>
            <w:tcBorders>
              <w:top w:val="single" w:color="000000" w:sz="4" w:space="0"/>
              <w:left w:val="single" w:color="000000" w:sz="4" w:space="0"/>
              <w:bottom w:val="single" w:color="000000" w:sz="4" w:space="0"/>
              <w:right w:val="single" w:color="000000" w:sz="4" w:space="0"/>
            </w:tcBorders>
            <w:vAlign w:val="center"/>
          </w:tcPr>
          <w:p w14:paraId="1D64AE89">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lang w:val="zh-CN"/>
              </w:rPr>
              <w:t>投标人应具备的资格条件</w:t>
            </w:r>
          </w:p>
        </w:tc>
        <w:tc>
          <w:tcPr>
            <w:tcW w:w="7221" w:type="dxa"/>
            <w:tcBorders>
              <w:top w:val="single" w:color="000000" w:sz="4" w:space="0"/>
              <w:left w:val="single" w:color="000000" w:sz="4" w:space="0"/>
              <w:bottom w:val="single" w:color="000000" w:sz="4" w:space="0"/>
              <w:right w:val="single" w:color="000000" w:sz="4" w:space="0"/>
            </w:tcBorders>
            <w:vAlign w:val="center"/>
          </w:tcPr>
          <w:p w14:paraId="31EB80A7">
            <w:pPr>
              <w:snapToGrid w:val="0"/>
              <w:spacing w:afterLines="21" w:line="360" w:lineRule="auto"/>
              <w:jc w:val="left"/>
              <w:rPr>
                <w:rStyle w:val="204"/>
                <w:rFonts w:ascii="宋体" w:hAnsi="宋体" w:eastAsia="宋体" w:cs="宋体"/>
                <w:b/>
                <w:bCs/>
                <w:szCs w:val="21"/>
              </w:rPr>
            </w:pPr>
            <w:r>
              <w:rPr>
                <w:rStyle w:val="204"/>
                <w:rFonts w:hint="eastAsia" w:ascii="宋体" w:hAnsi="宋体" w:eastAsia="宋体" w:cs="宋体"/>
                <w:b/>
                <w:bCs/>
                <w:szCs w:val="21"/>
              </w:rPr>
              <w:t>（1）基本资格条件：符合《中华人民共和国政府采购法》第二十二条的规定；</w:t>
            </w:r>
          </w:p>
          <w:p w14:paraId="7EF9A1E8">
            <w:pPr>
              <w:snapToGrid w:val="0"/>
              <w:spacing w:afterLines="21" w:line="360" w:lineRule="auto"/>
              <w:jc w:val="left"/>
              <w:rPr>
                <w:rStyle w:val="204"/>
                <w:rFonts w:ascii="宋体" w:hAnsi="宋体" w:eastAsia="宋体" w:cs="宋体"/>
                <w:b/>
                <w:bCs/>
                <w:szCs w:val="21"/>
              </w:rPr>
            </w:pPr>
            <w:r>
              <w:rPr>
                <w:rStyle w:val="204"/>
                <w:rFonts w:hint="eastAsia" w:ascii="宋体" w:hAnsi="宋体" w:eastAsia="宋体" w:cs="宋体"/>
                <w:b/>
                <w:bCs/>
                <w:szCs w:val="21"/>
              </w:rPr>
              <w:t xml:space="preserve">（2）特定资格条件：1.投标人不得为“信用中国”网站中失信被执行人、重大税收违法失信主体的投标人、不得为中国政府采购网政府采购严重违法失信行为记录名单中被财政部门禁止参加政府采购活动的投标人。2.投标人在本项目同一合同包下投标中，不存在与其他投标人单位负责人为同一人或者存在直接控股、管理关系。3.法定代表人授权委托书：法定代表人参加投标的，须提供本人身份证复印件（附在投标文件中）；法定代表人授权他人参加投标的，须提供法定代表人授权委托书。 </w:t>
            </w:r>
          </w:p>
        </w:tc>
      </w:tr>
      <w:tr w14:paraId="515CA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044369FE">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2.3.2</w:t>
            </w:r>
          </w:p>
        </w:tc>
        <w:tc>
          <w:tcPr>
            <w:tcW w:w="1477" w:type="dxa"/>
            <w:tcBorders>
              <w:top w:val="single" w:color="000000" w:sz="4" w:space="0"/>
              <w:left w:val="single" w:color="000000" w:sz="4" w:space="0"/>
              <w:bottom w:val="single" w:color="000000" w:sz="4" w:space="0"/>
              <w:right w:val="single" w:color="000000" w:sz="4" w:space="0"/>
            </w:tcBorders>
            <w:vAlign w:val="center"/>
          </w:tcPr>
          <w:p w14:paraId="36B522A3">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是否接受</w:t>
            </w:r>
          </w:p>
          <w:p w14:paraId="12A4B1EF">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联合体投标</w:t>
            </w:r>
          </w:p>
        </w:tc>
        <w:tc>
          <w:tcPr>
            <w:tcW w:w="7221" w:type="dxa"/>
            <w:tcBorders>
              <w:top w:val="single" w:color="000000" w:sz="4" w:space="0"/>
              <w:left w:val="single" w:color="000000" w:sz="4" w:space="0"/>
              <w:bottom w:val="single" w:color="000000" w:sz="4" w:space="0"/>
              <w:right w:val="single" w:color="000000" w:sz="4" w:space="0"/>
            </w:tcBorders>
            <w:vAlign w:val="center"/>
          </w:tcPr>
          <w:p w14:paraId="2994E66A">
            <w:pPr>
              <w:adjustRightInd w:val="0"/>
              <w:snapToGrid w:val="0"/>
              <w:spacing w:line="360" w:lineRule="auto"/>
              <w:rPr>
                <w:rStyle w:val="204"/>
                <w:rFonts w:ascii="宋体" w:hAnsi="宋体" w:eastAsia="宋体" w:cs="宋体"/>
                <w:szCs w:val="21"/>
              </w:rPr>
            </w:pPr>
            <w:r>
              <w:rPr>
                <w:rStyle w:val="204"/>
                <w:rFonts w:hint="eastAsia" w:ascii="宋体" w:hAnsi="宋体" w:eastAsia="宋体" w:cs="宋体"/>
                <w:szCs w:val="21"/>
              </w:rPr>
              <w:t>☑ 不接受</w:t>
            </w:r>
          </w:p>
          <w:p w14:paraId="17756478">
            <w:pPr>
              <w:adjustRightInd w:val="0"/>
              <w:snapToGrid w:val="0"/>
              <w:spacing w:line="360" w:lineRule="auto"/>
              <w:rPr>
                <w:rStyle w:val="204"/>
                <w:rFonts w:ascii="宋体" w:hAnsi="宋体" w:eastAsia="宋体" w:cs="宋体"/>
                <w:szCs w:val="21"/>
              </w:rPr>
            </w:pPr>
            <w:r>
              <w:rPr>
                <w:rStyle w:val="204"/>
                <w:rFonts w:hint="eastAsia" w:ascii="宋体" w:hAnsi="宋体" w:eastAsia="宋体" w:cs="宋体"/>
                <w:szCs w:val="21"/>
              </w:rPr>
              <w:t>□ 接受</w:t>
            </w:r>
          </w:p>
        </w:tc>
      </w:tr>
      <w:tr w14:paraId="7633E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18D15AA6">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2.8.1</w:t>
            </w:r>
          </w:p>
        </w:tc>
        <w:tc>
          <w:tcPr>
            <w:tcW w:w="1477" w:type="dxa"/>
            <w:tcBorders>
              <w:top w:val="single" w:color="000000" w:sz="4" w:space="0"/>
              <w:left w:val="single" w:color="000000" w:sz="4" w:space="0"/>
              <w:bottom w:val="single" w:color="000000" w:sz="4" w:space="0"/>
              <w:right w:val="single" w:color="000000" w:sz="4" w:space="0"/>
            </w:tcBorders>
            <w:vAlign w:val="center"/>
          </w:tcPr>
          <w:p w14:paraId="32C881ED">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分包</w:t>
            </w:r>
          </w:p>
        </w:tc>
        <w:tc>
          <w:tcPr>
            <w:tcW w:w="7221" w:type="dxa"/>
            <w:tcBorders>
              <w:top w:val="single" w:color="000000" w:sz="4" w:space="0"/>
              <w:left w:val="single" w:color="000000" w:sz="4" w:space="0"/>
              <w:bottom w:val="single" w:color="000000" w:sz="4" w:space="0"/>
              <w:right w:val="single" w:color="000000" w:sz="4" w:space="0"/>
            </w:tcBorders>
            <w:vAlign w:val="center"/>
          </w:tcPr>
          <w:p w14:paraId="3E81A967">
            <w:pPr>
              <w:tabs>
                <w:tab w:val="left" w:pos="1180"/>
              </w:tabs>
              <w:adjustRightInd w:val="0"/>
              <w:snapToGrid w:val="0"/>
              <w:spacing w:line="360" w:lineRule="auto"/>
              <w:rPr>
                <w:rStyle w:val="204"/>
                <w:rFonts w:ascii="宋体" w:hAnsi="宋体" w:eastAsia="宋体" w:cs="宋体"/>
                <w:szCs w:val="21"/>
              </w:rPr>
            </w:pPr>
            <w:r>
              <w:rPr>
                <w:rStyle w:val="204"/>
                <w:rFonts w:hint="eastAsia" w:ascii="宋体" w:hAnsi="宋体" w:eastAsia="宋体" w:cs="宋体"/>
                <w:szCs w:val="21"/>
              </w:rPr>
              <w:t>☑ 不允许</w:t>
            </w:r>
          </w:p>
          <w:p w14:paraId="0E3E1F65">
            <w:pPr>
              <w:tabs>
                <w:tab w:val="left" w:pos="1180"/>
              </w:tabs>
              <w:adjustRightInd w:val="0"/>
              <w:snapToGrid w:val="0"/>
              <w:spacing w:line="360" w:lineRule="auto"/>
              <w:rPr>
                <w:rStyle w:val="204"/>
                <w:rFonts w:ascii="宋体" w:hAnsi="宋体" w:eastAsia="宋体" w:cs="宋体"/>
                <w:b/>
                <w:szCs w:val="21"/>
              </w:rPr>
            </w:pPr>
            <w:r>
              <w:rPr>
                <w:rStyle w:val="204"/>
                <w:rFonts w:hint="eastAsia" w:ascii="宋体" w:hAnsi="宋体" w:eastAsia="宋体" w:cs="宋体"/>
                <w:szCs w:val="21"/>
              </w:rPr>
              <w:t>□ 允许</w:t>
            </w:r>
          </w:p>
        </w:tc>
      </w:tr>
      <w:tr w14:paraId="69D71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7A354CCE">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2.9.3</w:t>
            </w:r>
          </w:p>
        </w:tc>
        <w:tc>
          <w:tcPr>
            <w:tcW w:w="1477" w:type="dxa"/>
            <w:tcBorders>
              <w:top w:val="single" w:color="000000" w:sz="4" w:space="0"/>
              <w:left w:val="single" w:color="000000" w:sz="4" w:space="0"/>
              <w:bottom w:val="single" w:color="000000" w:sz="4" w:space="0"/>
              <w:right w:val="single" w:color="000000" w:sz="4" w:space="0"/>
            </w:tcBorders>
            <w:vAlign w:val="center"/>
          </w:tcPr>
          <w:p w14:paraId="43060E08">
            <w:pPr>
              <w:tabs>
                <w:tab w:val="left" w:pos="1180"/>
              </w:tabs>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lang w:val="zh-CN"/>
              </w:rPr>
              <w:t>偏差</w:t>
            </w:r>
          </w:p>
        </w:tc>
        <w:tc>
          <w:tcPr>
            <w:tcW w:w="7221" w:type="dxa"/>
            <w:tcBorders>
              <w:top w:val="single" w:color="000000" w:sz="4" w:space="0"/>
              <w:left w:val="single" w:color="000000" w:sz="4" w:space="0"/>
              <w:bottom w:val="single" w:color="000000" w:sz="4" w:space="0"/>
              <w:right w:val="single" w:color="000000" w:sz="4" w:space="0"/>
            </w:tcBorders>
            <w:vAlign w:val="center"/>
          </w:tcPr>
          <w:p w14:paraId="1E6035BB">
            <w:pPr>
              <w:tabs>
                <w:tab w:val="left" w:pos="1180"/>
              </w:tabs>
              <w:adjustRightInd w:val="0"/>
              <w:snapToGrid w:val="0"/>
              <w:spacing w:line="360" w:lineRule="auto"/>
              <w:rPr>
                <w:rStyle w:val="204"/>
                <w:rFonts w:ascii="宋体" w:hAnsi="宋体" w:eastAsia="宋体" w:cs="宋体"/>
                <w:szCs w:val="21"/>
              </w:rPr>
            </w:pPr>
            <w:r>
              <w:rPr>
                <w:rStyle w:val="204"/>
                <w:rFonts w:hint="eastAsia" w:ascii="宋体" w:hAnsi="宋体" w:eastAsia="宋体" w:cs="宋体"/>
                <w:szCs w:val="21"/>
              </w:rPr>
              <w:t>□ 不允许</w:t>
            </w:r>
          </w:p>
          <w:p w14:paraId="0C01A3B5">
            <w:pPr>
              <w:tabs>
                <w:tab w:val="left" w:pos="1180"/>
              </w:tabs>
              <w:adjustRightInd w:val="0"/>
              <w:snapToGrid w:val="0"/>
              <w:spacing w:line="360" w:lineRule="auto"/>
              <w:rPr>
                <w:rStyle w:val="204"/>
                <w:rFonts w:ascii="宋体" w:hAnsi="宋体" w:eastAsia="宋体" w:cs="宋体"/>
                <w:szCs w:val="21"/>
              </w:rPr>
            </w:pPr>
            <w:r>
              <w:rPr>
                <w:rStyle w:val="204"/>
                <w:rFonts w:hint="eastAsia" w:ascii="宋体" w:hAnsi="宋体" w:eastAsia="宋体" w:cs="宋体"/>
                <w:szCs w:val="21"/>
              </w:rPr>
              <w:t>☑ 允许</w:t>
            </w:r>
          </w:p>
        </w:tc>
      </w:tr>
      <w:tr w14:paraId="38DAD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886" w:type="dxa"/>
            <w:vMerge w:val="restart"/>
            <w:tcBorders>
              <w:top w:val="single" w:color="000000" w:sz="4" w:space="0"/>
              <w:left w:val="single" w:color="000000" w:sz="4" w:space="0"/>
              <w:bottom w:val="single" w:color="000000" w:sz="4" w:space="0"/>
              <w:right w:val="single" w:color="000000" w:sz="4" w:space="0"/>
            </w:tcBorders>
            <w:vAlign w:val="center"/>
          </w:tcPr>
          <w:p w14:paraId="4B489E58">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3.2.2</w:t>
            </w:r>
          </w:p>
        </w:tc>
        <w:tc>
          <w:tcPr>
            <w:tcW w:w="1477" w:type="dxa"/>
            <w:vMerge w:val="restart"/>
            <w:tcBorders>
              <w:top w:val="single" w:color="000000" w:sz="4" w:space="0"/>
              <w:left w:val="single" w:color="000000" w:sz="4" w:space="0"/>
              <w:bottom w:val="single" w:color="000000" w:sz="4" w:space="0"/>
              <w:right w:val="single" w:color="000000" w:sz="4" w:space="0"/>
            </w:tcBorders>
            <w:vAlign w:val="center"/>
          </w:tcPr>
          <w:p w14:paraId="2820C962">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招标文件的澄清和修改</w:t>
            </w:r>
          </w:p>
        </w:tc>
        <w:tc>
          <w:tcPr>
            <w:tcW w:w="7221" w:type="dxa"/>
            <w:tcBorders>
              <w:top w:val="single" w:color="000000" w:sz="4" w:space="0"/>
              <w:left w:val="single" w:color="000000" w:sz="4" w:space="0"/>
              <w:bottom w:val="single" w:color="000000" w:sz="4" w:space="0"/>
              <w:right w:val="single" w:color="000000" w:sz="4" w:space="0"/>
            </w:tcBorders>
            <w:vAlign w:val="center"/>
          </w:tcPr>
          <w:p w14:paraId="0992FD10">
            <w:pPr>
              <w:tabs>
                <w:tab w:val="left" w:pos="1180"/>
              </w:tabs>
              <w:adjustRightInd w:val="0"/>
              <w:snapToGrid w:val="0"/>
              <w:spacing w:line="360" w:lineRule="auto"/>
              <w:rPr>
                <w:rStyle w:val="204"/>
                <w:rFonts w:ascii="宋体" w:hAnsi="宋体" w:eastAsia="宋体" w:cs="宋体"/>
                <w:szCs w:val="21"/>
              </w:rPr>
            </w:pPr>
            <w:r>
              <w:rPr>
                <w:rStyle w:val="204"/>
                <w:rFonts w:hint="eastAsia" w:ascii="宋体" w:hAnsi="宋体" w:eastAsia="宋体" w:cs="宋体"/>
                <w:szCs w:val="21"/>
              </w:rPr>
              <w:t>时间：投标截止时间15日前</w:t>
            </w:r>
          </w:p>
        </w:tc>
      </w:tr>
      <w:tr w14:paraId="6F6D2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5CB81EC8">
            <w:pPr>
              <w:adjustRightInd w:val="0"/>
              <w:snapToGrid w:val="0"/>
              <w:spacing w:line="360" w:lineRule="auto"/>
              <w:jc w:val="center"/>
              <w:rPr>
                <w:rStyle w:val="204"/>
                <w:rFonts w:ascii="宋体" w:hAnsi="宋体" w:eastAsia="宋体" w:cs="宋体"/>
                <w:szCs w:val="21"/>
              </w:rPr>
            </w:pPr>
          </w:p>
        </w:tc>
        <w:tc>
          <w:tcPr>
            <w:tcW w:w="1477" w:type="dxa"/>
            <w:vMerge w:val="continue"/>
            <w:tcBorders>
              <w:top w:val="single" w:color="000000" w:sz="4" w:space="0"/>
              <w:left w:val="single" w:color="000000" w:sz="4" w:space="0"/>
              <w:bottom w:val="single" w:color="000000" w:sz="4" w:space="0"/>
              <w:right w:val="single" w:color="000000" w:sz="4" w:space="0"/>
            </w:tcBorders>
            <w:vAlign w:val="center"/>
          </w:tcPr>
          <w:p w14:paraId="6E946826">
            <w:pPr>
              <w:adjustRightInd w:val="0"/>
              <w:snapToGrid w:val="0"/>
              <w:spacing w:line="360" w:lineRule="auto"/>
              <w:jc w:val="center"/>
              <w:rPr>
                <w:rStyle w:val="204"/>
                <w:rFonts w:ascii="宋体" w:hAnsi="宋体" w:eastAsia="宋体" w:cs="宋体"/>
                <w:szCs w:val="21"/>
              </w:rPr>
            </w:pPr>
          </w:p>
        </w:tc>
        <w:tc>
          <w:tcPr>
            <w:tcW w:w="7221" w:type="dxa"/>
            <w:tcBorders>
              <w:top w:val="single" w:color="000000" w:sz="4" w:space="0"/>
              <w:left w:val="single" w:color="000000" w:sz="4" w:space="0"/>
              <w:bottom w:val="single" w:color="000000" w:sz="4" w:space="0"/>
              <w:right w:val="single" w:color="000000" w:sz="4" w:space="0"/>
            </w:tcBorders>
            <w:vAlign w:val="center"/>
          </w:tcPr>
          <w:p w14:paraId="63E71230">
            <w:pPr>
              <w:tabs>
                <w:tab w:val="left" w:pos="1180"/>
              </w:tabs>
              <w:adjustRightInd w:val="0"/>
              <w:snapToGrid w:val="0"/>
              <w:spacing w:line="360" w:lineRule="auto"/>
              <w:rPr>
                <w:rStyle w:val="204"/>
                <w:rFonts w:ascii="宋体" w:hAnsi="宋体" w:eastAsia="宋体" w:cs="宋体"/>
                <w:szCs w:val="21"/>
              </w:rPr>
            </w:pPr>
            <w:r>
              <w:rPr>
                <w:rStyle w:val="204"/>
                <w:rFonts w:hint="eastAsia" w:ascii="宋体" w:hAnsi="宋体" w:eastAsia="宋体" w:cs="宋体"/>
                <w:szCs w:val="21"/>
              </w:rPr>
              <w:t>形式：在财政部门指定的“政府采购信息发布媒体”上发布变更公告</w:t>
            </w:r>
          </w:p>
        </w:tc>
      </w:tr>
      <w:tr w14:paraId="50039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3338FE08">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5.2.4</w:t>
            </w:r>
          </w:p>
        </w:tc>
        <w:tc>
          <w:tcPr>
            <w:tcW w:w="1477" w:type="dxa"/>
            <w:tcBorders>
              <w:top w:val="single" w:color="000000" w:sz="4" w:space="0"/>
              <w:left w:val="single" w:color="000000" w:sz="4" w:space="0"/>
              <w:bottom w:val="single" w:color="000000" w:sz="4" w:space="0"/>
              <w:right w:val="single" w:color="000000" w:sz="4" w:space="0"/>
            </w:tcBorders>
            <w:vAlign w:val="center"/>
          </w:tcPr>
          <w:p w14:paraId="363E29A0">
            <w:pPr>
              <w:adjustRightInd w:val="0"/>
              <w:snapToGrid w:val="0"/>
              <w:spacing w:line="360" w:lineRule="auto"/>
              <w:jc w:val="center"/>
              <w:rPr>
                <w:rStyle w:val="204"/>
                <w:rFonts w:ascii="宋体" w:hAnsi="宋体" w:eastAsia="宋体" w:cs="宋体"/>
                <w:b/>
                <w:bCs/>
                <w:szCs w:val="21"/>
              </w:rPr>
            </w:pPr>
            <w:r>
              <w:rPr>
                <w:rStyle w:val="204"/>
                <w:rFonts w:hint="eastAsia" w:ascii="宋体" w:hAnsi="宋体" w:eastAsia="宋体" w:cs="宋体"/>
                <w:b/>
                <w:bCs/>
                <w:szCs w:val="21"/>
              </w:rPr>
              <w:t>采购预算及</w:t>
            </w:r>
          </w:p>
          <w:p w14:paraId="67D947C8">
            <w:pPr>
              <w:adjustRightInd w:val="0"/>
              <w:snapToGrid w:val="0"/>
              <w:spacing w:line="360" w:lineRule="auto"/>
              <w:jc w:val="center"/>
              <w:rPr>
                <w:rStyle w:val="204"/>
                <w:rFonts w:ascii="宋体" w:hAnsi="宋体" w:eastAsia="宋体" w:cs="宋体"/>
                <w:b/>
                <w:bCs/>
                <w:szCs w:val="21"/>
              </w:rPr>
            </w:pPr>
            <w:r>
              <w:rPr>
                <w:rStyle w:val="204"/>
                <w:rFonts w:hint="eastAsia" w:ascii="宋体" w:hAnsi="宋体" w:eastAsia="宋体" w:cs="宋体"/>
                <w:b/>
                <w:bCs/>
                <w:szCs w:val="21"/>
              </w:rPr>
              <w:t>最高限价</w:t>
            </w:r>
          </w:p>
        </w:tc>
        <w:tc>
          <w:tcPr>
            <w:tcW w:w="7221" w:type="dxa"/>
            <w:tcBorders>
              <w:top w:val="single" w:color="000000" w:sz="4" w:space="0"/>
              <w:left w:val="single" w:color="000000" w:sz="4" w:space="0"/>
              <w:bottom w:val="single" w:color="000000" w:sz="4" w:space="0"/>
              <w:right w:val="single" w:color="000000" w:sz="4" w:space="0"/>
            </w:tcBorders>
            <w:vAlign w:val="center"/>
          </w:tcPr>
          <w:p w14:paraId="4E07B625">
            <w:pPr>
              <w:tabs>
                <w:tab w:val="left" w:pos="1180"/>
              </w:tabs>
              <w:adjustRightInd w:val="0"/>
              <w:snapToGrid w:val="0"/>
              <w:spacing w:line="360" w:lineRule="auto"/>
              <w:rPr>
                <w:rStyle w:val="204"/>
                <w:rFonts w:ascii="宋体" w:hAnsi="宋体" w:eastAsia="宋体" w:cs="宋体"/>
                <w:b/>
                <w:bCs/>
                <w:szCs w:val="21"/>
              </w:rPr>
            </w:pPr>
            <w:r>
              <w:rPr>
                <w:rStyle w:val="204"/>
                <w:rFonts w:hint="eastAsia" w:ascii="宋体" w:hAnsi="宋体" w:eastAsia="宋体" w:cs="宋体"/>
                <w:b/>
                <w:bCs/>
                <w:szCs w:val="21"/>
              </w:rPr>
              <w:t>1.采购预算（最高限价）：</w:t>
            </w:r>
          </w:p>
          <w:p w14:paraId="519F8EA9">
            <w:pPr>
              <w:tabs>
                <w:tab w:val="left" w:pos="1180"/>
              </w:tabs>
              <w:adjustRightInd w:val="0"/>
              <w:snapToGrid w:val="0"/>
              <w:spacing w:line="360" w:lineRule="auto"/>
              <w:rPr>
                <w:rStyle w:val="204"/>
                <w:rFonts w:ascii="宋体" w:hAnsi="宋体" w:eastAsia="宋体" w:cs="宋体"/>
                <w:b/>
                <w:bCs/>
                <w:szCs w:val="21"/>
              </w:rPr>
            </w:pPr>
            <w:r>
              <w:rPr>
                <w:rStyle w:val="204"/>
                <w:rFonts w:hint="eastAsia" w:ascii="宋体" w:hAnsi="宋体" w:eastAsia="宋体" w:cs="宋体"/>
                <w:b/>
                <w:bCs/>
                <w:szCs w:val="21"/>
              </w:rPr>
              <w:t>总价：</w:t>
            </w:r>
            <w:r>
              <w:rPr>
                <w:rStyle w:val="204"/>
                <w:rFonts w:hint="eastAsia" w:ascii="宋体" w:hAnsi="宋体" w:eastAsia="宋体" w:cs="宋体"/>
                <w:b/>
                <w:bCs/>
                <w:szCs w:val="21"/>
                <w:lang w:val="en-US"/>
              </w:rPr>
              <w:t>合同包1</w:t>
            </w:r>
            <w:r>
              <w:rPr>
                <w:rStyle w:val="204"/>
                <w:rFonts w:hint="eastAsia" w:ascii="宋体" w:hAnsi="宋体" w:eastAsia="宋体" w:cs="宋体"/>
                <w:b/>
                <w:bCs/>
                <w:szCs w:val="21"/>
              </w:rPr>
              <w:t>：1,816,500.00元</w:t>
            </w:r>
          </w:p>
          <w:p w14:paraId="57C58AF2">
            <w:pPr>
              <w:tabs>
                <w:tab w:val="left" w:pos="1180"/>
              </w:tabs>
              <w:adjustRightInd w:val="0"/>
              <w:snapToGrid w:val="0"/>
              <w:spacing w:line="360" w:lineRule="auto"/>
              <w:ind w:firstLine="632" w:firstLineChars="300"/>
              <w:rPr>
                <w:rStyle w:val="204"/>
                <w:rFonts w:ascii="宋体" w:hAnsi="宋体" w:eastAsia="宋体" w:cs="宋体"/>
                <w:b/>
                <w:bCs/>
                <w:szCs w:val="21"/>
              </w:rPr>
            </w:pPr>
            <w:r>
              <w:rPr>
                <w:rStyle w:val="204"/>
                <w:rFonts w:hint="eastAsia" w:ascii="宋体" w:hAnsi="宋体" w:eastAsia="宋体" w:cs="宋体"/>
                <w:b/>
                <w:bCs/>
                <w:szCs w:val="21"/>
                <w:lang w:val="en-US"/>
              </w:rPr>
              <w:t>合同包</w:t>
            </w:r>
            <w:r>
              <w:rPr>
                <w:rStyle w:val="204"/>
                <w:rFonts w:hint="eastAsia" w:ascii="宋体" w:hAnsi="宋体" w:eastAsia="宋体" w:cs="宋体"/>
                <w:b/>
                <w:bCs/>
                <w:szCs w:val="21"/>
              </w:rPr>
              <w:t>2：1,998,500.00元</w:t>
            </w:r>
          </w:p>
          <w:p w14:paraId="23EFB060">
            <w:pPr>
              <w:tabs>
                <w:tab w:val="left" w:pos="1180"/>
              </w:tabs>
              <w:adjustRightInd w:val="0"/>
              <w:snapToGrid w:val="0"/>
              <w:spacing w:line="360" w:lineRule="auto"/>
              <w:ind w:firstLine="632" w:firstLineChars="300"/>
              <w:rPr>
                <w:rStyle w:val="204"/>
                <w:rFonts w:ascii="宋体" w:hAnsi="宋体" w:eastAsia="宋体" w:cs="宋体"/>
                <w:b/>
                <w:bCs/>
                <w:szCs w:val="21"/>
              </w:rPr>
            </w:pPr>
            <w:r>
              <w:rPr>
                <w:rStyle w:val="204"/>
                <w:rFonts w:hint="eastAsia" w:ascii="宋体" w:hAnsi="宋体" w:eastAsia="宋体" w:cs="宋体"/>
                <w:b/>
                <w:bCs/>
                <w:szCs w:val="21"/>
                <w:lang w:val="en-US"/>
              </w:rPr>
              <w:t>合同包</w:t>
            </w:r>
            <w:r>
              <w:rPr>
                <w:rStyle w:val="204"/>
                <w:rFonts w:hint="eastAsia" w:ascii="宋体" w:hAnsi="宋体" w:eastAsia="宋体" w:cs="宋体"/>
                <w:b/>
                <w:bCs/>
                <w:szCs w:val="21"/>
              </w:rPr>
              <w:t>3：1,207,500.00元</w:t>
            </w:r>
          </w:p>
          <w:p w14:paraId="1444F5A1">
            <w:pPr>
              <w:tabs>
                <w:tab w:val="left" w:pos="1180"/>
              </w:tabs>
              <w:adjustRightInd w:val="0"/>
              <w:snapToGrid w:val="0"/>
              <w:spacing w:line="360" w:lineRule="auto"/>
              <w:ind w:firstLine="632" w:firstLineChars="300"/>
              <w:rPr>
                <w:rStyle w:val="204"/>
                <w:rFonts w:ascii="宋体" w:hAnsi="宋体" w:eastAsia="宋体" w:cs="宋体"/>
                <w:b/>
                <w:bCs/>
                <w:szCs w:val="21"/>
              </w:rPr>
            </w:pPr>
            <w:r>
              <w:rPr>
                <w:rStyle w:val="204"/>
                <w:rFonts w:hint="eastAsia" w:ascii="宋体" w:hAnsi="宋体" w:eastAsia="宋体" w:cs="宋体"/>
                <w:b/>
                <w:bCs/>
                <w:szCs w:val="21"/>
                <w:lang w:val="en-US"/>
              </w:rPr>
              <w:t>合同包</w:t>
            </w:r>
            <w:r>
              <w:rPr>
                <w:rStyle w:val="204"/>
                <w:rFonts w:hint="eastAsia" w:ascii="宋体" w:hAnsi="宋体" w:eastAsia="宋体" w:cs="宋体"/>
                <w:b/>
                <w:bCs/>
                <w:szCs w:val="21"/>
              </w:rPr>
              <w:t>4：1,200,500.00元</w:t>
            </w:r>
          </w:p>
          <w:p w14:paraId="35F0A478">
            <w:pPr>
              <w:tabs>
                <w:tab w:val="left" w:pos="1180"/>
              </w:tabs>
              <w:adjustRightInd w:val="0"/>
              <w:snapToGrid w:val="0"/>
              <w:spacing w:line="360" w:lineRule="auto"/>
              <w:rPr>
                <w:rStyle w:val="204"/>
                <w:rFonts w:ascii="宋体" w:hAnsi="宋体" w:eastAsia="宋体" w:cs="宋体"/>
                <w:b/>
                <w:bCs/>
                <w:szCs w:val="21"/>
              </w:rPr>
            </w:pPr>
            <w:r>
              <w:rPr>
                <w:rStyle w:val="204"/>
                <w:rFonts w:hint="eastAsia" w:ascii="宋体" w:hAnsi="宋体" w:eastAsia="宋体" w:cs="宋体"/>
                <w:b/>
                <w:bCs/>
                <w:szCs w:val="21"/>
              </w:rPr>
              <w:t>综合单价限价：3500元/户</w:t>
            </w:r>
          </w:p>
          <w:p w14:paraId="3549A255">
            <w:pPr>
              <w:tabs>
                <w:tab w:val="left" w:pos="1180"/>
              </w:tabs>
              <w:adjustRightInd w:val="0"/>
              <w:snapToGrid w:val="0"/>
              <w:spacing w:line="360" w:lineRule="auto"/>
              <w:rPr>
                <w:rStyle w:val="204"/>
                <w:rFonts w:ascii="宋体" w:hAnsi="宋体" w:eastAsia="宋体" w:cs="宋体"/>
                <w:b/>
                <w:bCs/>
                <w:szCs w:val="21"/>
              </w:rPr>
            </w:pPr>
            <w:r>
              <w:rPr>
                <w:rStyle w:val="204"/>
                <w:rFonts w:hint="eastAsia" w:ascii="宋体" w:hAnsi="宋体" w:eastAsia="宋体" w:cs="宋体"/>
                <w:b/>
                <w:bCs/>
                <w:szCs w:val="21"/>
              </w:rPr>
              <w:t>2.投标人所报投标总价及综合单价均不得超出最高限价，否则按无效投标处理。</w:t>
            </w:r>
          </w:p>
        </w:tc>
      </w:tr>
      <w:tr w14:paraId="546D1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05A83B6D">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5.2.5</w:t>
            </w:r>
          </w:p>
        </w:tc>
        <w:tc>
          <w:tcPr>
            <w:tcW w:w="1477" w:type="dxa"/>
            <w:tcBorders>
              <w:top w:val="single" w:color="000000" w:sz="4" w:space="0"/>
              <w:left w:val="single" w:color="000000" w:sz="4" w:space="0"/>
              <w:bottom w:val="single" w:color="000000" w:sz="4" w:space="0"/>
              <w:right w:val="single" w:color="000000" w:sz="4" w:space="0"/>
            </w:tcBorders>
            <w:vAlign w:val="center"/>
          </w:tcPr>
          <w:p w14:paraId="7A1E5121">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投标报价的</w:t>
            </w:r>
          </w:p>
          <w:p w14:paraId="3AE8E54D">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其他要求</w:t>
            </w:r>
          </w:p>
        </w:tc>
        <w:tc>
          <w:tcPr>
            <w:tcW w:w="7221" w:type="dxa"/>
            <w:tcBorders>
              <w:top w:val="single" w:color="000000" w:sz="4" w:space="0"/>
              <w:left w:val="single" w:color="000000" w:sz="4" w:space="0"/>
              <w:bottom w:val="single" w:color="000000" w:sz="4" w:space="0"/>
              <w:right w:val="single" w:color="000000" w:sz="4" w:space="0"/>
            </w:tcBorders>
            <w:vAlign w:val="center"/>
          </w:tcPr>
          <w:p w14:paraId="5DED4A1B">
            <w:pPr>
              <w:tabs>
                <w:tab w:val="left" w:pos="1180"/>
              </w:tabs>
              <w:adjustRightInd w:val="0"/>
              <w:snapToGrid w:val="0"/>
              <w:spacing w:line="360" w:lineRule="auto"/>
              <w:rPr>
                <w:rStyle w:val="204"/>
                <w:rFonts w:ascii="宋体" w:hAnsi="宋体" w:eastAsia="宋体" w:cs="宋体"/>
                <w:b/>
                <w:bCs/>
                <w:szCs w:val="21"/>
              </w:rPr>
            </w:pPr>
            <w:r>
              <w:rPr>
                <w:rStyle w:val="204"/>
                <w:rFonts w:hint="eastAsia" w:ascii="宋体" w:hAnsi="宋体" w:eastAsia="宋体" w:cs="宋体"/>
                <w:b/>
                <w:bCs/>
                <w:szCs w:val="21"/>
              </w:rPr>
              <w:t>1.本项目签订单价合同（根据实际回迁户数与中标单位据实结算）。</w:t>
            </w:r>
          </w:p>
          <w:p w14:paraId="1779C15E">
            <w:pPr>
              <w:tabs>
                <w:tab w:val="left" w:pos="1180"/>
              </w:tabs>
              <w:adjustRightInd w:val="0"/>
              <w:snapToGrid w:val="0"/>
              <w:spacing w:line="360" w:lineRule="auto"/>
              <w:rPr>
                <w:rStyle w:val="204"/>
                <w:rFonts w:ascii="宋体" w:hAnsi="宋体" w:eastAsia="宋体" w:cs="宋体"/>
                <w:b/>
                <w:bCs/>
                <w:szCs w:val="21"/>
              </w:rPr>
            </w:pPr>
            <w:r>
              <w:rPr>
                <w:rStyle w:val="204"/>
                <w:rFonts w:hint="eastAsia" w:ascii="宋体" w:hAnsi="宋体" w:eastAsia="宋体" w:cs="宋体"/>
                <w:b/>
                <w:bCs/>
                <w:szCs w:val="21"/>
              </w:rPr>
              <w:t>2.投标报价应包括国家现行税率征收的一切税费以及项目实施过程中的应预见和不可预见费用等完成合同规定责任和义务、达到合同目的的一切费用。</w:t>
            </w:r>
          </w:p>
          <w:p w14:paraId="5E749249">
            <w:pPr>
              <w:tabs>
                <w:tab w:val="left" w:pos="1180"/>
              </w:tabs>
              <w:adjustRightInd w:val="0"/>
              <w:snapToGrid w:val="0"/>
              <w:spacing w:line="360" w:lineRule="auto"/>
              <w:rPr>
                <w:rStyle w:val="204"/>
                <w:rFonts w:ascii="宋体" w:hAnsi="宋体" w:eastAsia="宋体" w:cs="宋体"/>
                <w:b/>
                <w:bCs/>
                <w:szCs w:val="21"/>
              </w:rPr>
            </w:pPr>
            <w:r>
              <w:rPr>
                <w:rStyle w:val="204"/>
                <w:rFonts w:hint="eastAsia" w:ascii="宋体" w:hAnsi="宋体" w:eastAsia="宋体" w:cs="宋体"/>
                <w:b/>
                <w:bCs/>
                <w:szCs w:val="21"/>
              </w:rPr>
              <w:t>3.采购人不接受有选择性的报价，否则按无效投标处理。</w:t>
            </w:r>
          </w:p>
          <w:p w14:paraId="69563223">
            <w:pPr>
              <w:tabs>
                <w:tab w:val="left" w:pos="1180"/>
              </w:tabs>
              <w:adjustRightInd w:val="0"/>
              <w:snapToGrid w:val="0"/>
              <w:spacing w:line="360" w:lineRule="auto"/>
              <w:rPr>
                <w:rFonts w:ascii="宋体" w:hAnsi="宋体" w:eastAsia="宋体" w:cs="宋体"/>
              </w:rPr>
            </w:pPr>
            <w:r>
              <w:rPr>
                <w:rStyle w:val="204"/>
                <w:rFonts w:hint="eastAsia" w:ascii="宋体" w:hAnsi="宋体" w:eastAsia="宋体" w:cs="宋体"/>
                <w:b/>
                <w:bCs/>
                <w:szCs w:val="21"/>
              </w:rPr>
              <w:t>4.凡因投标人对招标文件阅读不深、理解不透、误解、疏漏、或因市场行情了解不清造成的后果和风险均由投标人自负。</w:t>
            </w:r>
          </w:p>
        </w:tc>
      </w:tr>
      <w:tr w14:paraId="40762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2391F467">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5.3.1</w:t>
            </w:r>
          </w:p>
        </w:tc>
        <w:tc>
          <w:tcPr>
            <w:tcW w:w="1477" w:type="dxa"/>
            <w:tcBorders>
              <w:top w:val="single" w:color="000000" w:sz="4" w:space="0"/>
              <w:left w:val="single" w:color="000000" w:sz="4" w:space="0"/>
              <w:bottom w:val="single" w:color="000000" w:sz="4" w:space="0"/>
              <w:right w:val="single" w:color="000000" w:sz="4" w:space="0"/>
            </w:tcBorders>
            <w:vAlign w:val="center"/>
          </w:tcPr>
          <w:p w14:paraId="2A4DC8FB">
            <w:pPr>
              <w:adjustRightInd w:val="0"/>
              <w:snapToGrid w:val="0"/>
              <w:spacing w:line="360" w:lineRule="auto"/>
              <w:jc w:val="center"/>
              <w:rPr>
                <w:rStyle w:val="204"/>
                <w:rFonts w:ascii="宋体" w:hAnsi="宋体" w:eastAsia="宋体" w:cs="宋体"/>
                <w:b/>
                <w:bCs/>
                <w:szCs w:val="21"/>
              </w:rPr>
            </w:pPr>
            <w:r>
              <w:rPr>
                <w:rStyle w:val="204"/>
                <w:rFonts w:hint="eastAsia" w:ascii="宋体" w:hAnsi="宋体" w:eastAsia="宋体" w:cs="宋体"/>
                <w:b/>
                <w:bCs/>
                <w:szCs w:val="21"/>
              </w:rPr>
              <w:t>投标有效期</w:t>
            </w:r>
          </w:p>
        </w:tc>
        <w:tc>
          <w:tcPr>
            <w:tcW w:w="7221" w:type="dxa"/>
            <w:tcBorders>
              <w:top w:val="single" w:color="000000" w:sz="4" w:space="0"/>
              <w:left w:val="single" w:color="000000" w:sz="4" w:space="0"/>
              <w:bottom w:val="single" w:color="000000" w:sz="4" w:space="0"/>
              <w:right w:val="single" w:color="000000" w:sz="4" w:space="0"/>
            </w:tcBorders>
            <w:vAlign w:val="center"/>
          </w:tcPr>
          <w:p w14:paraId="7ACB01FB">
            <w:pPr>
              <w:tabs>
                <w:tab w:val="left" w:pos="1180"/>
              </w:tabs>
              <w:adjustRightInd w:val="0"/>
              <w:snapToGrid w:val="0"/>
              <w:spacing w:line="360" w:lineRule="auto"/>
              <w:rPr>
                <w:rStyle w:val="204"/>
                <w:rFonts w:ascii="宋体" w:hAnsi="宋体" w:eastAsia="宋体" w:cs="宋体"/>
                <w:b/>
                <w:bCs/>
                <w:szCs w:val="21"/>
              </w:rPr>
            </w:pPr>
            <w:r>
              <w:rPr>
                <w:rStyle w:val="204"/>
                <w:rFonts w:hint="eastAsia" w:ascii="宋体" w:hAnsi="宋体" w:eastAsia="宋体" w:cs="宋体"/>
                <w:b/>
                <w:bCs/>
                <w:szCs w:val="21"/>
                <w:lang w:val="zh-CN"/>
              </w:rPr>
              <w:t>投标截止之日起90日历天</w:t>
            </w:r>
          </w:p>
        </w:tc>
      </w:tr>
      <w:tr w14:paraId="17AFC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75AE76C3">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5.4.1</w:t>
            </w:r>
          </w:p>
        </w:tc>
        <w:tc>
          <w:tcPr>
            <w:tcW w:w="1477" w:type="dxa"/>
            <w:tcBorders>
              <w:top w:val="single" w:color="000000" w:sz="4" w:space="0"/>
              <w:left w:val="single" w:color="000000" w:sz="4" w:space="0"/>
              <w:bottom w:val="single" w:color="000000" w:sz="4" w:space="0"/>
              <w:right w:val="single" w:color="000000" w:sz="4" w:space="0"/>
            </w:tcBorders>
            <w:vAlign w:val="center"/>
          </w:tcPr>
          <w:p w14:paraId="71C9D549">
            <w:pPr>
              <w:adjustRightInd w:val="0"/>
              <w:snapToGrid w:val="0"/>
              <w:spacing w:line="360" w:lineRule="auto"/>
              <w:jc w:val="center"/>
              <w:rPr>
                <w:rStyle w:val="204"/>
                <w:rFonts w:ascii="宋体" w:hAnsi="宋体" w:eastAsia="宋体" w:cs="宋体"/>
                <w:b/>
                <w:szCs w:val="21"/>
              </w:rPr>
            </w:pPr>
            <w:r>
              <w:rPr>
                <w:rStyle w:val="204"/>
                <w:rFonts w:hint="eastAsia" w:ascii="宋体" w:hAnsi="宋体" w:eastAsia="宋体" w:cs="宋体"/>
                <w:b/>
                <w:szCs w:val="21"/>
              </w:rPr>
              <w:t>投标保证金</w:t>
            </w:r>
          </w:p>
        </w:tc>
        <w:tc>
          <w:tcPr>
            <w:tcW w:w="7221" w:type="dxa"/>
            <w:tcBorders>
              <w:top w:val="single" w:color="000000" w:sz="4" w:space="0"/>
              <w:left w:val="single" w:color="000000" w:sz="4" w:space="0"/>
              <w:bottom w:val="single" w:color="000000" w:sz="4" w:space="0"/>
              <w:right w:val="single" w:color="000000" w:sz="4" w:space="0"/>
            </w:tcBorders>
            <w:vAlign w:val="center"/>
          </w:tcPr>
          <w:p w14:paraId="7B46978A">
            <w:pPr>
              <w:pStyle w:val="42"/>
              <w:adjustRightInd w:val="0"/>
              <w:snapToGrid w:val="0"/>
              <w:spacing w:line="360" w:lineRule="auto"/>
              <w:rPr>
                <w:rStyle w:val="204"/>
                <w:rFonts w:ascii="宋体" w:hAnsi="宋体" w:eastAsia="宋体" w:cs="宋体"/>
                <w:b/>
                <w:color w:val="auto"/>
                <w:szCs w:val="21"/>
                <w:u w:color="FF0000"/>
              </w:rPr>
            </w:pPr>
            <w:r>
              <w:rPr>
                <w:rStyle w:val="204"/>
                <w:rFonts w:hint="eastAsia" w:ascii="宋体" w:hAnsi="宋体" w:eastAsia="宋体" w:cs="宋体"/>
                <w:b/>
                <w:color w:val="auto"/>
                <w:szCs w:val="21"/>
                <w:u w:val="none"/>
              </w:rPr>
              <w:t>无</w:t>
            </w:r>
          </w:p>
        </w:tc>
      </w:tr>
      <w:tr w14:paraId="3306B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446AA602">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5.6.1</w:t>
            </w:r>
          </w:p>
        </w:tc>
        <w:tc>
          <w:tcPr>
            <w:tcW w:w="1477" w:type="dxa"/>
            <w:tcBorders>
              <w:top w:val="single" w:color="000000" w:sz="4" w:space="0"/>
              <w:left w:val="single" w:color="000000" w:sz="4" w:space="0"/>
              <w:bottom w:val="single" w:color="000000" w:sz="4" w:space="0"/>
              <w:right w:val="single" w:color="000000" w:sz="4" w:space="0"/>
            </w:tcBorders>
            <w:vAlign w:val="center"/>
          </w:tcPr>
          <w:p w14:paraId="64763C55">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是否允许提交</w:t>
            </w:r>
          </w:p>
          <w:p w14:paraId="424E3AF3">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备选投标方案</w:t>
            </w:r>
          </w:p>
        </w:tc>
        <w:tc>
          <w:tcPr>
            <w:tcW w:w="7221" w:type="dxa"/>
            <w:tcBorders>
              <w:top w:val="single" w:color="000000" w:sz="4" w:space="0"/>
              <w:left w:val="single" w:color="000000" w:sz="4" w:space="0"/>
              <w:bottom w:val="single" w:color="000000" w:sz="4" w:space="0"/>
              <w:right w:val="single" w:color="000000" w:sz="4" w:space="0"/>
            </w:tcBorders>
            <w:vAlign w:val="center"/>
          </w:tcPr>
          <w:p w14:paraId="5289632F">
            <w:pPr>
              <w:tabs>
                <w:tab w:val="left" w:pos="1180"/>
              </w:tabs>
              <w:adjustRightInd w:val="0"/>
              <w:snapToGrid w:val="0"/>
              <w:spacing w:line="360" w:lineRule="auto"/>
              <w:rPr>
                <w:rStyle w:val="204"/>
                <w:rFonts w:ascii="宋体" w:hAnsi="宋体" w:eastAsia="宋体" w:cs="宋体"/>
                <w:szCs w:val="21"/>
              </w:rPr>
            </w:pPr>
            <w:r>
              <w:rPr>
                <w:rStyle w:val="204"/>
                <w:rFonts w:hint="eastAsia" w:ascii="宋体" w:hAnsi="宋体" w:eastAsia="宋体" w:cs="宋体"/>
                <w:szCs w:val="21"/>
              </w:rPr>
              <w:t>☑ 不允许</w:t>
            </w:r>
          </w:p>
          <w:p w14:paraId="0E7A55A4">
            <w:pPr>
              <w:tabs>
                <w:tab w:val="left" w:pos="1180"/>
              </w:tabs>
              <w:adjustRightInd w:val="0"/>
              <w:snapToGrid w:val="0"/>
              <w:spacing w:line="360" w:lineRule="auto"/>
              <w:rPr>
                <w:rStyle w:val="204"/>
                <w:rFonts w:ascii="宋体" w:hAnsi="宋体" w:eastAsia="宋体" w:cs="宋体"/>
                <w:szCs w:val="21"/>
              </w:rPr>
            </w:pPr>
            <w:r>
              <w:rPr>
                <w:rStyle w:val="204"/>
                <w:rFonts w:hint="eastAsia" w:ascii="宋体" w:hAnsi="宋体" w:eastAsia="宋体" w:cs="宋体"/>
                <w:szCs w:val="21"/>
              </w:rPr>
              <w:t>□ 允许</w:t>
            </w:r>
          </w:p>
        </w:tc>
      </w:tr>
      <w:tr w14:paraId="10698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095F77B7">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5.7.4</w:t>
            </w:r>
          </w:p>
        </w:tc>
        <w:tc>
          <w:tcPr>
            <w:tcW w:w="1477" w:type="dxa"/>
            <w:tcBorders>
              <w:top w:val="single" w:color="000000" w:sz="4" w:space="0"/>
              <w:left w:val="single" w:color="000000" w:sz="4" w:space="0"/>
              <w:bottom w:val="single" w:color="000000" w:sz="4" w:space="0"/>
              <w:right w:val="single" w:color="000000" w:sz="4" w:space="0"/>
            </w:tcBorders>
            <w:vAlign w:val="center"/>
          </w:tcPr>
          <w:p w14:paraId="376E30BB">
            <w:pPr>
              <w:adjustRightInd w:val="0"/>
              <w:snapToGrid w:val="0"/>
              <w:spacing w:line="360" w:lineRule="auto"/>
              <w:jc w:val="center"/>
              <w:rPr>
                <w:rStyle w:val="204"/>
                <w:rFonts w:ascii="宋体" w:hAnsi="宋体" w:eastAsia="宋体" w:cs="宋体"/>
                <w:b/>
                <w:bCs/>
                <w:szCs w:val="21"/>
              </w:rPr>
            </w:pPr>
            <w:r>
              <w:rPr>
                <w:rStyle w:val="204"/>
                <w:rFonts w:hint="eastAsia" w:ascii="宋体" w:hAnsi="宋体" w:eastAsia="宋体" w:cs="宋体"/>
                <w:b/>
                <w:bCs/>
                <w:szCs w:val="21"/>
              </w:rPr>
              <w:t>投标文件份数</w:t>
            </w:r>
          </w:p>
          <w:p w14:paraId="7D2E6077">
            <w:pPr>
              <w:adjustRightInd w:val="0"/>
              <w:snapToGrid w:val="0"/>
              <w:spacing w:line="360" w:lineRule="auto"/>
              <w:jc w:val="center"/>
              <w:rPr>
                <w:rStyle w:val="204"/>
                <w:rFonts w:ascii="宋体" w:hAnsi="宋体" w:eastAsia="宋体" w:cs="宋体"/>
                <w:b/>
                <w:bCs/>
                <w:szCs w:val="21"/>
              </w:rPr>
            </w:pPr>
            <w:r>
              <w:rPr>
                <w:rStyle w:val="204"/>
                <w:rFonts w:hint="eastAsia" w:ascii="宋体" w:hAnsi="宋体" w:eastAsia="宋体" w:cs="宋体"/>
                <w:b/>
                <w:bCs/>
                <w:szCs w:val="21"/>
              </w:rPr>
              <w:t>及其他要求</w:t>
            </w:r>
          </w:p>
        </w:tc>
        <w:tc>
          <w:tcPr>
            <w:tcW w:w="7221" w:type="dxa"/>
            <w:tcBorders>
              <w:top w:val="single" w:color="000000" w:sz="4" w:space="0"/>
              <w:left w:val="single" w:color="000000" w:sz="4" w:space="0"/>
              <w:bottom w:val="single" w:color="000000" w:sz="4" w:space="0"/>
              <w:right w:val="single" w:color="000000" w:sz="4" w:space="0"/>
            </w:tcBorders>
            <w:vAlign w:val="center"/>
          </w:tcPr>
          <w:p w14:paraId="30652442">
            <w:pPr>
              <w:tabs>
                <w:tab w:val="left" w:pos="1180"/>
              </w:tabs>
              <w:adjustRightInd w:val="0"/>
              <w:snapToGrid w:val="0"/>
              <w:spacing w:line="360" w:lineRule="auto"/>
              <w:rPr>
                <w:rStyle w:val="204"/>
                <w:rFonts w:ascii="宋体" w:hAnsi="宋体" w:eastAsia="宋体" w:cs="宋体"/>
                <w:b/>
                <w:bCs/>
                <w:szCs w:val="21"/>
              </w:rPr>
            </w:pPr>
            <w:r>
              <w:rPr>
                <w:rStyle w:val="204"/>
                <w:rFonts w:hint="eastAsia" w:ascii="宋体" w:hAnsi="宋体" w:eastAsia="宋体" w:cs="宋体"/>
                <w:b/>
                <w:bCs/>
                <w:szCs w:val="21"/>
              </w:rPr>
              <w:t>投标人无需提供纸质版投标文件</w:t>
            </w:r>
          </w:p>
          <w:p w14:paraId="7E8C7669">
            <w:pPr>
              <w:tabs>
                <w:tab w:val="left" w:pos="1180"/>
              </w:tabs>
              <w:adjustRightInd w:val="0"/>
              <w:snapToGrid w:val="0"/>
              <w:spacing w:line="360" w:lineRule="auto"/>
              <w:rPr>
                <w:rStyle w:val="204"/>
                <w:rFonts w:ascii="宋体" w:hAnsi="宋体" w:eastAsia="宋体" w:cs="宋体"/>
                <w:b/>
                <w:bCs/>
                <w:szCs w:val="21"/>
              </w:rPr>
            </w:pPr>
            <w:r>
              <w:rPr>
                <w:rStyle w:val="204"/>
                <w:rFonts w:hint="eastAsia" w:ascii="宋体" w:hAnsi="宋体" w:eastAsia="宋体" w:cs="宋体"/>
                <w:b/>
                <w:bCs/>
                <w:szCs w:val="21"/>
              </w:rPr>
              <w:t>（中标人在领取中标通知书时提供一正两副。）</w:t>
            </w:r>
          </w:p>
        </w:tc>
      </w:tr>
      <w:tr w14:paraId="2E536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128A638D">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b/>
                <w:bCs/>
                <w:szCs w:val="21"/>
              </w:rPr>
              <w:t>6.1.1</w:t>
            </w:r>
          </w:p>
        </w:tc>
        <w:tc>
          <w:tcPr>
            <w:tcW w:w="1477" w:type="dxa"/>
            <w:tcBorders>
              <w:top w:val="single" w:color="000000" w:sz="4" w:space="0"/>
              <w:left w:val="single" w:color="000000" w:sz="4" w:space="0"/>
              <w:bottom w:val="single" w:color="000000" w:sz="4" w:space="0"/>
              <w:right w:val="single" w:color="000000" w:sz="4" w:space="0"/>
            </w:tcBorders>
            <w:vAlign w:val="center"/>
          </w:tcPr>
          <w:p w14:paraId="7A2C5A40">
            <w:pPr>
              <w:adjustRightInd w:val="0"/>
              <w:snapToGrid w:val="0"/>
              <w:spacing w:line="360" w:lineRule="auto"/>
              <w:jc w:val="center"/>
              <w:rPr>
                <w:rStyle w:val="204"/>
                <w:rFonts w:ascii="宋体" w:hAnsi="宋体" w:eastAsia="宋体" w:cs="宋体"/>
                <w:b/>
                <w:bCs/>
                <w:szCs w:val="21"/>
                <w:lang w:val="zh-CN"/>
              </w:rPr>
            </w:pPr>
            <w:r>
              <w:rPr>
                <w:rStyle w:val="204"/>
                <w:rFonts w:hint="eastAsia" w:ascii="宋体" w:hAnsi="宋体" w:eastAsia="宋体" w:cs="宋体"/>
                <w:b/>
                <w:bCs/>
                <w:szCs w:val="21"/>
                <w:lang w:val="zh-CN"/>
              </w:rPr>
              <w:t>提交投标文件</w:t>
            </w:r>
          </w:p>
          <w:p w14:paraId="69EB2A74">
            <w:pPr>
              <w:adjustRightInd w:val="0"/>
              <w:snapToGrid w:val="0"/>
              <w:spacing w:line="360" w:lineRule="auto"/>
              <w:jc w:val="center"/>
              <w:rPr>
                <w:rStyle w:val="204"/>
                <w:rFonts w:ascii="宋体" w:hAnsi="宋体" w:eastAsia="宋体" w:cs="宋体"/>
                <w:b/>
                <w:szCs w:val="21"/>
              </w:rPr>
            </w:pPr>
            <w:r>
              <w:rPr>
                <w:rStyle w:val="204"/>
                <w:rFonts w:hint="eastAsia" w:ascii="宋体" w:hAnsi="宋体" w:eastAsia="宋体" w:cs="宋体"/>
                <w:b/>
                <w:bCs/>
                <w:szCs w:val="21"/>
                <w:lang w:val="zh-CN"/>
              </w:rPr>
              <w:t>的方式</w:t>
            </w:r>
          </w:p>
        </w:tc>
        <w:tc>
          <w:tcPr>
            <w:tcW w:w="7221" w:type="dxa"/>
            <w:tcBorders>
              <w:top w:val="single" w:color="000000" w:sz="4" w:space="0"/>
              <w:left w:val="single" w:color="000000" w:sz="4" w:space="0"/>
              <w:bottom w:val="single" w:color="000000" w:sz="4" w:space="0"/>
              <w:right w:val="single" w:color="000000" w:sz="4" w:space="0"/>
            </w:tcBorders>
            <w:vAlign w:val="center"/>
          </w:tcPr>
          <w:p w14:paraId="5C001860">
            <w:pPr>
              <w:pStyle w:val="42"/>
              <w:adjustRightInd w:val="0"/>
              <w:snapToGrid w:val="0"/>
              <w:spacing w:line="360" w:lineRule="auto"/>
              <w:rPr>
                <w:rStyle w:val="204"/>
                <w:rFonts w:ascii="宋体" w:hAnsi="宋体" w:eastAsia="宋体" w:cs="宋体"/>
                <w:b/>
                <w:color w:val="auto"/>
                <w:szCs w:val="21"/>
                <w:u w:color="FF0000"/>
              </w:rPr>
            </w:pPr>
            <w:r>
              <w:rPr>
                <w:rStyle w:val="204"/>
                <w:rFonts w:hint="eastAsia" w:ascii="宋体" w:hAnsi="宋体" w:eastAsia="宋体" w:cs="宋体"/>
                <w:b/>
                <w:bCs/>
                <w:color w:val="auto"/>
                <w:szCs w:val="21"/>
                <w:u w:color="000000"/>
                <w:lang w:val="zh-CN"/>
              </w:rPr>
              <w:t>从西安市公共资源交易平台〖首页·〉电子交易平台·〉陕西政府采购交易系统·〉企业端〗登录，登录后切换到〖我的项目〗模块，依次点选〖项目流程·〉项目管理·〉上传投标文件〗上传加密后的电子投标文件（*.SXSTF）。</w:t>
            </w:r>
          </w:p>
        </w:tc>
      </w:tr>
      <w:tr w14:paraId="109FC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3B15690C">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6.2.1</w:t>
            </w:r>
          </w:p>
        </w:tc>
        <w:tc>
          <w:tcPr>
            <w:tcW w:w="1477" w:type="dxa"/>
            <w:tcBorders>
              <w:top w:val="single" w:color="000000" w:sz="4" w:space="0"/>
              <w:left w:val="single" w:color="000000" w:sz="4" w:space="0"/>
              <w:bottom w:val="single" w:color="000000" w:sz="4" w:space="0"/>
              <w:right w:val="single" w:color="000000" w:sz="4" w:space="0"/>
            </w:tcBorders>
            <w:vAlign w:val="center"/>
          </w:tcPr>
          <w:p w14:paraId="3DCADF1D">
            <w:pPr>
              <w:adjustRightInd w:val="0"/>
              <w:snapToGrid w:val="0"/>
              <w:spacing w:line="360" w:lineRule="auto"/>
              <w:jc w:val="center"/>
              <w:rPr>
                <w:rStyle w:val="204"/>
                <w:rFonts w:ascii="宋体" w:hAnsi="宋体" w:eastAsia="宋体" w:cs="宋体"/>
                <w:b/>
                <w:szCs w:val="21"/>
              </w:rPr>
            </w:pPr>
            <w:r>
              <w:rPr>
                <w:rStyle w:val="204"/>
                <w:rFonts w:hint="eastAsia" w:ascii="宋体" w:hAnsi="宋体" w:eastAsia="宋体" w:cs="宋体"/>
                <w:b/>
                <w:szCs w:val="21"/>
              </w:rPr>
              <w:t>提交投标文件</w:t>
            </w:r>
          </w:p>
          <w:p w14:paraId="73ABCE0B">
            <w:pPr>
              <w:adjustRightInd w:val="0"/>
              <w:snapToGrid w:val="0"/>
              <w:spacing w:line="360" w:lineRule="auto"/>
              <w:jc w:val="center"/>
              <w:rPr>
                <w:rStyle w:val="204"/>
                <w:rFonts w:ascii="宋体" w:hAnsi="宋体" w:eastAsia="宋体" w:cs="宋体"/>
                <w:b/>
                <w:szCs w:val="21"/>
              </w:rPr>
            </w:pPr>
            <w:r>
              <w:rPr>
                <w:rStyle w:val="204"/>
                <w:rFonts w:hint="eastAsia" w:ascii="宋体" w:hAnsi="宋体" w:eastAsia="宋体" w:cs="宋体"/>
                <w:b/>
                <w:szCs w:val="21"/>
              </w:rPr>
              <w:t>截止时间</w:t>
            </w:r>
          </w:p>
        </w:tc>
        <w:tc>
          <w:tcPr>
            <w:tcW w:w="7221" w:type="dxa"/>
            <w:tcBorders>
              <w:top w:val="single" w:color="000000" w:sz="4" w:space="0"/>
              <w:left w:val="single" w:color="000000" w:sz="4" w:space="0"/>
              <w:bottom w:val="single" w:color="000000" w:sz="4" w:space="0"/>
              <w:right w:val="single" w:color="000000" w:sz="4" w:space="0"/>
            </w:tcBorders>
            <w:vAlign w:val="center"/>
          </w:tcPr>
          <w:p w14:paraId="224F9646">
            <w:pPr>
              <w:tabs>
                <w:tab w:val="left" w:pos="1180"/>
              </w:tabs>
              <w:adjustRightInd w:val="0"/>
              <w:snapToGrid w:val="0"/>
              <w:spacing w:line="360" w:lineRule="auto"/>
              <w:rPr>
                <w:rStyle w:val="204"/>
                <w:rFonts w:ascii="宋体" w:hAnsi="宋体" w:eastAsia="宋体" w:cs="宋体"/>
                <w:b/>
                <w:szCs w:val="21"/>
              </w:rPr>
            </w:pPr>
            <w:r>
              <w:rPr>
                <w:rStyle w:val="204"/>
                <w:rFonts w:hint="eastAsia" w:ascii="宋体" w:hAnsi="宋体" w:eastAsia="宋体" w:cs="宋体"/>
                <w:b/>
                <w:szCs w:val="21"/>
              </w:rPr>
              <w:t>同开标时间，逾期提交的，系统将拒绝接收。</w:t>
            </w:r>
          </w:p>
        </w:tc>
      </w:tr>
      <w:tr w14:paraId="3914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619140E8">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7.1</w:t>
            </w:r>
          </w:p>
        </w:tc>
        <w:tc>
          <w:tcPr>
            <w:tcW w:w="1477" w:type="dxa"/>
            <w:tcBorders>
              <w:top w:val="single" w:color="000000" w:sz="4" w:space="0"/>
              <w:left w:val="single" w:color="000000" w:sz="4" w:space="0"/>
              <w:bottom w:val="single" w:color="000000" w:sz="4" w:space="0"/>
              <w:right w:val="single" w:color="000000" w:sz="4" w:space="0"/>
            </w:tcBorders>
            <w:vAlign w:val="center"/>
          </w:tcPr>
          <w:p w14:paraId="46013D88">
            <w:pPr>
              <w:adjustRightInd w:val="0"/>
              <w:snapToGrid w:val="0"/>
              <w:spacing w:line="360" w:lineRule="auto"/>
              <w:jc w:val="center"/>
              <w:rPr>
                <w:rStyle w:val="204"/>
                <w:rFonts w:ascii="宋体" w:hAnsi="宋体" w:eastAsia="宋体" w:cs="宋体"/>
                <w:b/>
                <w:szCs w:val="21"/>
              </w:rPr>
            </w:pPr>
            <w:r>
              <w:rPr>
                <w:rStyle w:val="204"/>
                <w:rFonts w:hint="eastAsia" w:ascii="宋体" w:hAnsi="宋体" w:eastAsia="宋体" w:cs="宋体"/>
                <w:b/>
                <w:szCs w:val="21"/>
              </w:rPr>
              <w:t>开标时间和项目地点</w:t>
            </w:r>
          </w:p>
        </w:tc>
        <w:tc>
          <w:tcPr>
            <w:tcW w:w="7221" w:type="dxa"/>
            <w:tcBorders>
              <w:top w:val="single" w:color="000000" w:sz="4" w:space="0"/>
              <w:left w:val="single" w:color="000000" w:sz="4" w:space="0"/>
              <w:bottom w:val="single" w:color="000000" w:sz="4" w:space="0"/>
              <w:right w:val="single" w:color="000000" w:sz="4" w:space="0"/>
            </w:tcBorders>
            <w:vAlign w:val="center"/>
          </w:tcPr>
          <w:p w14:paraId="40D25C3A">
            <w:pPr>
              <w:tabs>
                <w:tab w:val="left" w:pos="1180"/>
              </w:tabs>
              <w:adjustRightInd w:val="0"/>
              <w:snapToGrid w:val="0"/>
              <w:spacing w:line="360" w:lineRule="auto"/>
              <w:rPr>
                <w:rStyle w:val="204"/>
                <w:rFonts w:ascii="宋体" w:hAnsi="宋体" w:eastAsia="宋体" w:cs="宋体"/>
                <w:b/>
                <w:szCs w:val="21"/>
              </w:rPr>
            </w:pPr>
            <w:r>
              <w:rPr>
                <w:rStyle w:val="204"/>
                <w:rFonts w:hint="eastAsia" w:ascii="宋体" w:hAnsi="宋体" w:eastAsia="宋体" w:cs="宋体"/>
                <w:b/>
                <w:szCs w:val="21"/>
              </w:rPr>
              <w:t>开标时间：提交投标文件截止时间</w:t>
            </w:r>
          </w:p>
          <w:p w14:paraId="3546F3C5">
            <w:pPr>
              <w:tabs>
                <w:tab w:val="left" w:pos="1180"/>
              </w:tabs>
              <w:adjustRightInd w:val="0"/>
              <w:snapToGrid w:val="0"/>
              <w:spacing w:line="360" w:lineRule="auto"/>
              <w:rPr>
                <w:rStyle w:val="204"/>
                <w:rFonts w:ascii="宋体" w:hAnsi="宋体" w:eastAsia="宋体" w:cs="宋体"/>
                <w:b/>
                <w:szCs w:val="21"/>
              </w:rPr>
            </w:pPr>
            <w:r>
              <w:rPr>
                <w:rStyle w:val="204"/>
                <w:rFonts w:hint="eastAsia" w:ascii="宋体" w:hAnsi="宋体" w:eastAsia="宋体" w:cs="宋体"/>
                <w:b/>
                <w:szCs w:val="21"/>
              </w:rPr>
              <w:t xml:space="preserve">开标项目地点：全国公共资源交易平台 (陕西省 ·西安市) .不见面开标大厅  </w:t>
            </w:r>
          </w:p>
          <w:p w14:paraId="2A4A5B12">
            <w:pPr>
              <w:tabs>
                <w:tab w:val="left" w:pos="1180"/>
              </w:tabs>
              <w:adjustRightInd w:val="0"/>
              <w:snapToGrid w:val="0"/>
              <w:spacing w:line="360" w:lineRule="auto"/>
              <w:rPr>
                <w:rStyle w:val="204"/>
                <w:rFonts w:ascii="宋体" w:hAnsi="宋体" w:eastAsia="宋体" w:cs="宋体"/>
                <w:b/>
                <w:szCs w:val="21"/>
              </w:rPr>
            </w:pPr>
            <w:r>
              <w:rPr>
                <w:rStyle w:val="204"/>
                <w:rFonts w:hint="eastAsia" w:ascii="宋体" w:hAnsi="宋体" w:eastAsia="宋体" w:cs="宋体"/>
                <w:b/>
                <w:szCs w:val="21"/>
              </w:rPr>
              <w:t>注：本项目采用不见面方式开标，建议投标人在开标前1小时内登录不见面开标大厅，并及时签到(开标前 60 分钟开始签到) 。</w:t>
            </w:r>
          </w:p>
        </w:tc>
      </w:tr>
      <w:tr w14:paraId="3A3AC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72ECDDDE">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9.1.1</w:t>
            </w:r>
          </w:p>
        </w:tc>
        <w:tc>
          <w:tcPr>
            <w:tcW w:w="1477" w:type="dxa"/>
            <w:tcBorders>
              <w:top w:val="single" w:color="000000" w:sz="4" w:space="0"/>
              <w:left w:val="single" w:color="000000" w:sz="4" w:space="0"/>
              <w:bottom w:val="single" w:color="000000" w:sz="4" w:space="0"/>
              <w:right w:val="single" w:color="000000" w:sz="4" w:space="0"/>
            </w:tcBorders>
            <w:vAlign w:val="center"/>
          </w:tcPr>
          <w:p w14:paraId="129C0A72">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lang w:val="zh-CN"/>
              </w:rPr>
              <w:t>评标委员会的组成</w:t>
            </w:r>
          </w:p>
        </w:tc>
        <w:tc>
          <w:tcPr>
            <w:tcW w:w="7221" w:type="dxa"/>
            <w:tcBorders>
              <w:top w:val="single" w:color="000000" w:sz="4" w:space="0"/>
              <w:left w:val="single" w:color="000000" w:sz="4" w:space="0"/>
              <w:bottom w:val="single" w:color="000000" w:sz="4" w:space="0"/>
              <w:right w:val="single" w:color="000000" w:sz="4" w:space="0"/>
            </w:tcBorders>
            <w:vAlign w:val="center"/>
          </w:tcPr>
          <w:p w14:paraId="1323C3BD">
            <w:pPr>
              <w:tabs>
                <w:tab w:val="left" w:pos="1180"/>
              </w:tabs>
              <w:adjustRightInd w:val="0"/>
              <w:snapToGrid w:val="0"/>
              <w:spacing w:line="360" w:lineRule="auto"/>
              <w:rPr>
                <w:rStyle w:val="204"/>
                <w:rFonts w:ascii="宋体" w:hAnsi="宋体" w:eastAsia="宋体" w:cs="宋体"/>
                <w:szCs w:val="21"/>
              </w:rPr>
            </w:pPr>
            <w:r>
              <w:rPr>
                <w:rStyle w:val="204"/>
                <w:rFonts w:hint="eastAsia" w:ascii="宋体" w:hAnsi="宋体" w:eastAsia="宋体" w:cs="宋体"/>
                <w:szCs w:val="21"/>
              </w:rPr>
              <w:t>评标委员会构成：</w:t>
            </w:r>
            <w:r>
              <w:rPr>
                <w:rStyle w:val="204"/>
                <w:rFonts w:hint="eastAsia" w:ascii="宋体" w:hAnsi="宋体" w:eastAsia="宋体" w:cs="宋体"/>
                <w:szCs w:val="21"/>
                <w:u w:val="single" w:color="000000"/>
              </w:rPr>
              <w:t xml:space="preserve"> 5 </w:t>
            </w:r>
            <w:r>
              <w:rPr>
                <w:rStyle w:val="204"/>
                <w:rFonts w:hint="eastAsia" w:ascii="宋体" w:hAnsi="宋体" w:eastAsia="宋体" w:cs="宋体"/>
                <w:szCs w:val="21"/>
              </w:rPr>
              <w:t>人。</w:t>
            </w:r>
          </w:p>
        </w:tc>
      </w:tr>
      <w:tr w14:paraId="145A4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6E221207">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9.3.2</w:t>
            </w:r>
          </w:p>
        </w:tc>
        <w:tc>
          <w:tcPr>
            <w:tcW w:w="1477" w:type="dxa"/>
            <w:tcBorders>
              <w:top w:val="single" w:color="000000" w:sz="4" w:space="0"/>
              <w:left w:val="single" w:color="000000" w:sz="4" w:space="0"/>
              <w:bottom w:val="single" w:color="000000" w:sz="4" w:space="0"/>
              <w:right w:val="single" w:color="000000" w:sz="4" w:space="0"/>
            </w:tcBorders>
            <w:vAlign w:val="center"/>
          </w:tcPr>
          <w:p w14:paraId="7308B0CF">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lang w:val="zh-CN"/>
              </w:rPr>
              <w:t>评标委员会推荐中标候选人的人数</w:t>
            </w:r>
          </w:p>
        </w:tc>
        <w:tc>
          <w:tcPr>
            <w:tcW w:w="7221" w:type="dxa"/>
            <w:tcBorders>
              <w:top w:val="single" w:color="000000" w:sz="4" w:space="0"/>
              <w:left w:val="single" w:color="000000" w:sz="4" w:space="0"/>
              <w:bottom w:val="single" w:color="000000" w:sz="4" w:space="0"/>
              <w:right w:val="single" w:color="000000" w:sz="4" w:space="0"/>
            </w:tcBorders>
            <w:vAlign w:val="center"/>
          </w:tcPr>
          <w:p w14:paraId="00D82693">
            <w:pPr>
              <w:tabs>
                <w:tab w:val="left" w:pos="1180"/>
              </w:tabs>
              <w:adjustRightInd w:val="0"/>
              <w:snapToGrid w:val="0"/>
              <w:spacing w:line="360" w:lineRule="auto"/>
              <w:ind w:firstLine="210" w:firstLineChars="100"/>
              <w:rPr>
                <w:rStyle w:val="204"/>
                <w:rFonts w:ascii="宋体" w:hAnsi="宋体" w:eastAsia="宋体" w:cs="宋体"/>
                <w:szCs w:val="21"/>
              </w:rPr>
            </w:pPr>
            <w:r>
              <w:rPr>
                <w:rStyle w:val="204"/>
                <w:rFonts w:hint="eastAsia" w:ascii="宋体" w:hAnsi="宋体" w:eastAsia="宋体" w:cs="宋体"/>
                <w:szCs w:val="21"/>
              </w:rPr>
              <w:t>3</w:t>
            </w:r>
          </w:p>
        </w:tc>
      </w:tr>
      <w:tr w14:paraId="53796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44605D8C">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10.2</w:t>
            </w:r>
          </w:p>
        </w:tc>
        <w:tc>
          <w:tcPr>
            <w:tcW w:w="1477" w:type="dxa"/>
            <w:tcBorders>
              <w:top w:val="single" w:color="000000" w:sz="4" w:space="0"/>
              <w:left w:val="single" w:color="000000" w:sz="4" w:space="0"/>
              <w:bottom w:val="single" w:color="000000" w:sz="4" w:space="0"/>
              <w:right w:val="single" w:color="000000" w:sz="4" w:space="0"/>
            </w:tcBorders>
            <w:vAlign w:val="center"/>
          </w:tcPr>
          <w:p w14:paraId="7BED9610">
            <w:pPr>
              <w:adjustRightInd w:val="0"/>
              <w:snapToGrid w:val="0"/>
              <w:spacing w:line="360" w:lineRule="auto"/>
              <w:jc w:val="center"/>
              <w:rPr>
                <w:rStyle w:val="204"/>
                <w:rFonts w:ascii="宋体" w:hAnsi="宋体" w:eastAsia="宋体" w:cs="宋体"/>
                <w:szCs w:val="21"/>
                <w:lang w:val="zh-CN"/>
              </w:rPr>
            </w:pPr>
            <w:r>
              <w:rPr>
                <w:rStyle w:val="204"/>
                <w:rFonts w:hint="eastAsia" w:ascii="宋体" w:hAnsi="宋体" w:eastAsia="宋体" w:cs="宋体"/>
                <w:szCs w:val="21"/>
                <w:lang w:val="zh-CN"/>
              </w:rPr>
              <w:t>中标公告媒介</w:t>
            </w:r>
          </w:p>
          <w:p w14:paraId="3E75C5ED">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lang w:val="zh-CN"/>
              </w:rPr>
              <w:t>和期限</w:t>
            </w:r>
          </w:p>
        </w:tc>
        <w:tc>
          <w:tcPr>
            <w:tcW w:w="7221" w:type="dxa"/>
            <w:tcBorders>
              <w:top w:val="single" w:color="000000" w:sz="4" w:space="0"/>
              <w:left w:val="single" w:color="000000" w:sz="4" w:space="0"/>
              <w:bottom w:val="single" w:color="000000" w:sz="4" w:space="0"/>
              <w:right w:val="single" w:color="000000" w:sz="4" w:space="0"/>
            </w:tcBorders>
            <w:vAlign w:val="center"/>
          </w:tcPr>
          <w:p w14:paraId="60A0EB02">
            <w:pPr>
              <w:tabs>
                <w:tab w:val="left" w:pos="1180"/>
              </w:tabs>
              <w:adjustRightInd w:val="0"/>
              <w:snapToGrid w:val="0"/>
              <w:spacing w:line="360" w:lineRule="auto"/>
              <w:rPr>
                <w:rStyle w:val="204"/>
                <w:rFonts w:ascii="宋体" w:hAnsi="宋体" w:eastAsia="宋体" w:cs="宋体"/>
                <w:szCs w:val="21"/>
              </w:rPr>
            </w:pPr>
            <w:r>
              <w:rPr>
                <w:rStyle w:val="204"/>
                <w:rFonts w:hint="eastAsia" w:ascii="宋体" w:hAnsi="宋体" w:eastAsia="宋体" w:cs="宋体"/>
                <w:szCs w:val="21"/>
              </w:rPr>
              <w:t>公告媒介：陕西省政府采购网</w:t>
            </w:r>
          </w:p>
          <w:p w14:paraId="7BC5F260">
            <w:pPr>
              <w:tabs>
                <w:tab w:val="left" w:pos="1180"/>
              </w:tabs>
              <w:adjustRightInd w:val="0"/>
              <w:snapToGrid w:val="0"/>
              <w:spacing w:line="360" w:lineRule="auto"/>
              <w:rPr>
                <w:rStyle w:val="204"/>
                <w:rFonts w:ascii="宋体" w:hAnsi="宋体" w:eastAsia="宋体" w:cs="宋体"/>
                <w:szCs w:val="21"/>
              </w:rPr>
            </w:pPr>
            <w:r>
              <w:rPr>
                <w:rStyle w:val="204"/>
                <w:rFonts w:hint="eastAsia" w:ascii="宋体" w:hAnsi="宋体" w:eastAsia="宋体" w:cs="宋体"/>
                <w:szCs w:val="21"/>
              </w:rPr>
              <w:t>公告期限：1个工作日</w:t>
            </w:r>
          </w:p>
        </w:tc>
      </w:tr>
      <w:tr w14:paraId="757D5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796C3BC5">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13.3.1</w:t>
            </w:r>
          </w:p>
        </w:tc>
        <w:tc>
          <w:tcPr>
            <w:tcW w:w="1477" w:type="dxa"/>
            <w:tcBorders>
              <w:top w:val="single" w:color="000000" w:sz="4" w:space="0"/>
              <w:left w:val="single" w:color="000000" w:sz="4" w:space="0"/>
              <w:bottom w:val="single" w:color="000000" w:sz="4" w:space="0"/>
              <w:right w:val="single" w:color="000000" w:sz="4" w:space="0"/>
            </w:tcBorders>
            <w:vAlign w:val="center"/>
          </w:tcPr>
          <w:p w14:paraId="7E994935">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履约保证金</w:t>
            </w:r>
          </w:p>
        </w:tc>
        <w:tc>
          <w:tcPr>
            <w:tcW w:w="7221" w:type="dxa"/>
            <w:tcBorders>
              <w:top w:val="single" w:color="000000" w:sz="4" w:space="0"/>
              <w:left w:val="single" w:color="000000" w:sz="4" w:space="0"/>
              <w:bottom w:val="single" w:color="000000" w:sz="4" w:space="0"/>
              <w:right w:val="single" w:color="000000" w:sz="4" w:space="0"/>
            </w:tcBorders>
            <w:vAlign w:val="center"/>
          </w:tcPr>
          <w:p w14:paraId="1D3A073A">
            <w:pPr>
              <w:tabs>
                <w:tab w:val="left" w:pos="1180"/>
              </w:tabs>
              <w:adjustRightInd w:val="0"/>
              <w:snapToGrid w:val="0"/>
              <w:spacing w:line="360" w:lineRule="auto"/>
              <w:rPr>
                <w:rFonts w:ascii="宋体" w:hAnsi="宋体" w:eastAsia="宋体" w:cs="宋体"/>
                <w:szCs w:val="21"/>
              </w:rPr>
            </w:pPr>
            <w:r>
              <w:rPr>
                <w:rFonts w:hint="eastAsia" w:ascii="宋体" w:hAnsi="宋体" w:eastAsia="宋体" w:cs="宋体"/>
                <w:szCs w:val="21"/>
              </w:rPr>
              <w:t>☑无</w:t>
            </w:r>
          </w:p>
          <w:p w14:paraId="7D2ECC1F">
            <w:pPr>
              <w:tabs>
                <w:tab w:val="left" w:pos="1180"/>
              </w:tabs>
              <w:adjustRightInd w:val="0"/>
              <w:snapToGrid w:val="0"/>
              <w:spacing w:line="360" w:lineRule="auto"/>
              <w:rPr>
                <w:rStyle w:val="204"/>
                <w:rFonts w:ascii="宋体" w:hAnsi="宋体" w:eastAsia="宋体" w:cs="宋体"/>
                <w:szCs w:val="21"/>
              </w:rPr>
            </w:pPr>
            <w:r>
              <w:rPr>
                <w:rFonts w:hint="eastAsia" w:ascii="宋体" w:hAnsi="宋体" w:eastAsia="宋体" w:cs="宋体"/>
                <w:szCs w:val="21"/>
              </w:rPr>
              <w:t>□有，履约保证金的金额：/</w:t>
            </w:r>
          </w:p>
        </w:tc>
      </w:tr>
      <w:tr w14:paraId="2636E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073F9D16">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13.3.2</w:t>
            </w:r>
          </w:p>
        </w:tc>
        <w:tc>
          <w:tcPr>
            <w:tcW w:w="1477" w:type="dxa"/>
            <w:tcBorders>
              <w:top w:val="single" w:color="000000" w:sz="4" w:space="0"/>
              <w:left w:val="single" w:color="000000" w:sz="4" w:space="0"/>
              <w:bottom w:val="single" w:color="000000" w:sz="4" w:space="0"/>
              <w:right w:val="single" w:color="000000" w:sz="4" w:space="0"/>
            </w:tcBorders>
            <w:vAlign w:val="center"/>
          </w:tcPr>
          <w:p w14:paraId="50C25891">
            <w:pPr>
              <w:adjustRightInd w:val="0"/>
              <w:snapToGrid w:val="0"/>
              <w:spacing w:line="360" w:lineRule="auto"/>
              <w:jc w:val="center"/>
              <w:rPr>
                <w:rStyle w:val="204"/>
                <w:rFonts w:ascii="宋体" w:hAnsi="宋体" w:eastAsia="宋体" w:cs="宋体"/>
                <w:b/>
                <w:bCs/>
                <w:szCs w:val="21"/>
              </w:rPr>
            </w:pPr>
            <w:r>
              <w:rPr>
                <w:rStyle w:val="204"/>
                <w:rFonts w:hint="eastAsia" w:ascii="宋体" w:hAnsi="宋体" w:eastAsia="宋体" w:cs="宋体"/>
                <w:b/>
                <w:bCs/>
                <w:szCs w:val="21"/>
              </w:rPr>
              <w:t>采购标的对应的中小企业划分标准所属</w:t>
            </w:r>
          </w:p>
          <w:p w14:paraId="3FC55265">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b/>
                <w:bCs/>
                <w:szCs w:val="21"/>
              </w:rPr>
              <w:t>行业</w:t>
            </w:r>
          </w:p>
        </w:tc>
        <w:tc>
          <w:tcPr>
            <w:tcW w:w="7221" w:type="dxa"/>
            <w:tcBorders>
              <w:top w:val="single" w:color="000000" w:sz="4" w:space="0"/>
              <w:left w:val="single" w:color="000000" w:sz="4" w:space="0"/>
              <w:bottom w:val="single" w:color="000000" w:sz="4" w:space="0"/>
              <w:right w:val="single" w:color="000000" w:sz="4" w:space="0"/>
            </w:tcBorders>
            <w:vAlign w:val="center"/>
          </w:tcPr>
          <w:p w14:paraId="2DC1A05D">
            <w:pPr>
              <w:pStyle w:val="19"/>
              <w:adjustRightInd w:val="0"/>
              <w:spacing w:line="360" w:lineRule="auto"/>
              <w:rPr>
                <w:rStyle w:val="204"/>
                <w:rFonts w:ascii="宋体" w:hAnsi="宋体" w:eastAsia="宋体" w:cs="宋体"/>
                <w:b/>
                <w:bCs/>
                <w:szCs w:val="21"/>
              </w:rPr>
            </w:pPr>
            <w:r>
              <w:rPr>
                <w:rStyle w:val="204"/>
                <w:rFonts w:hint="eastAsia" w:ascii="宋体" w:hAnsi="宋体" w:eastAsia="宋体" w:cs="宋体"/>
                <w:b/>
                <w:bCs/>
                <w:szCs w:val="21"/>
              </w:rPr>
              <w:t>租赁和商务服务业：</w:t>
            </w:r>
          </w:p>
          <w:p w14:paraId="5B9F6EA5">
            <w:pPr>
              <w:pStyle w:val="19"/>
              <w:adjustRightInd w:val="0"/>
              <w:spacing w:line="360" w:lineRule="auto"/>
              <w:ind w:firstLine="422" w:firstLineChars="200"/>
              <w:rPr>
                <w:rStyle w:val="204"/>
                <w:rFonts w:ascii="宋体" w:hAnsi="宋体" w:eastAsia="宋体" w:cs="宋体"/>
                <w:b/>
                <w:bCs/>
                <w:szCs w:val="21"/>
              </w:rPr>
            </w:pPr>
            <w:r>
              <w:rPr>
                <w:rStyle w:val="204"/>
                <w:rFonts w:hint="eastAsia" w:ascii="宋体" w:hAnsi="宋体" w:eastAsia="宋体" w:cs="宋体"/>
                <w:b/>
                <w:bCs/>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40BF6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5D28E885">
            <w:pPr>
              <w:adjustRightInd w:val="0"/>
              <w:snapToGrid w:val="0"/>
              <w:spacing w:line="360" w:lineRule="auto"/>
              <w:jc w:val="center"/>
              <w:rPr>
                <w:rStyle w:val="204"/>
                <w:rFonts w:ascii="宋体" w:hAnsi="宋体" w:eastAsia="宋体" w:cs="宋体"/>
                <w:szCs w:val="21"/>
              </w:rPr>
            </w:pPr>
            <w:r>
              <w:rPr>
                <w:rStyle w:val="204"/>
                <w:rFonts w:hint="eastAsia" w:ascii="宋体" w:hAnsi="宋体" w:eastAsia="宋体" w:cs="宋体"/>
                <w:szCs w:val="21"/>
              </w:rPr>
              <w:t>14</w:t>
            </w:r>
          </w:p>
        </w:tc>
        <w:tc>
          <w:tcPr>
            <w:tcW w:w="1477" w:type="dxa"/>
            <w:tcBorders>
              <w:top w:val="single" w:color="000000" w:sz="4" w:space="0"/>
              <w:left w:val="single" w:color="000000" w:sz="4" w:space="0"/>
              <w:bottom w:val="single" w:color="000000" w:sz="4" w:space="0"/>
              <w:right w:val="single" w:color="000000" w:sz="4" w:space="0"/>
            </w:tcBorders>
            <w:vAlign w:val="center"/>
          </w:tcPr>
          <w:p w14:paraId="36075255">
            <w:pPr>
              <w:adjustRightInd w:val="0"/>
              <w:snapToGrid w:val="0"/>
              <w:spacing w:line="360" w:lineRule="auto"/>
              <w:jc w:val="center"/>
              <w:rPr>
                <w:rStyle w:val="204"/>
                <w:rFonts w:ascii="宋体" w:hAnsi="宋体" w:eastAsia="宋体" w:cs="宋体"/>
                <w:b/>
                <w:bCs/>
                <w:szCs w:val="21"/>
              </w:rPr>
            </w:pPr>
            <w:r>
              <w:rPr>
                <w:rStyle w:val="204"/>
                <w:rFonts w:hint="eastAsia" w:ascii="宋体" w:hAnsi="宋体" w:eastAsia="宋体" w:cs="宋体"/>
                <w:b/>
                <w:bCs/>
                <w:szCs w:val="21"/>
              </w:rPr>
              <w:t>评审原则的</w:t>
            </w:r>
          </w:p>
          <w:p w14:paraId="476C420F">
            <w:pPr>
              <w:adjustRightInd w:val="0"/>
              <w:snapToGrid w:val="0"/>
              <w:spacing w:line="360" w:lineRule="auto"/>
              <w:jc w:val="center"/>
              <w:rPr>
                <w:rStyle w:val="204"/>
                <w:rFonts w:ascii="宋体" w:hAnsi="宋体" w:eastAsia="宋体" w:cs="宋体"/>
                <w:b/>
                <w:bCs/>
                <w:szCs w:val="21"/>
              </w:rPr>
            </w:pPr>
            <w:r>
              <w:rPr>
                <w:rStyle w:val="204"/>
                <w:rFonts w:hint="eastAsia" w:ascii="宋体" w:hAnsi="宋体" w:eastAsia="宋体" w:cs="宋体"/>
                <w:b/>
                <w:bCs/>
                <w:szCs w:val="21"/>
              </w:rPr>
              <w:t>其他要求</w:t>
            </w:r>
          </w:p>
        </w:tc>
        <w:tc>
          <w:tcPr>
            <w:tcW w:w="7221" w:type="dxa"/>
            <w:tcBorders>
              <w:top w:val="single" w:color="000000" w:sz="4" w:space="0"/>
              <w:left w:val="single" w:color="000000" w:sz="4" w:space="0"/>
              <w:bottom w:val="single" w:color="000000" w:sz="4" w:space="0"/>
              <w:right w:val="single" w:color="000000" w:sz="4" w:space="0"/>
            </w:tcBorders>
            <w:vAlign w:val="center"/>
          </w:tcPr>
          <w:p w14:paraId="35C86302">
            <w:pPr>
              <w:pStyle w:val="19"/>
              <w:adjustRightInd w:val="0"/>
              <w:spacing w:line="360" w:lineRule="auto"/>
              <w:rPr>
                <w:rStyle w:val="204"/>
                <w:rFonts w:ascii="宋体" w:hAnsi="宋体" w:eastAsia="宋体" w:cs="宋体"/>
                <w:b/>
                <w:bCs/>
                <w:szCs w:val="21"/>
              </w:rPr>
            </w:pPr>
            <w:r>
              <w:rPr>
                <w:rStyle w:val="204"/>
                <w:rFonts w:hint="eastAsia" w:ascii="宋体" w:hAnsi="宋体" w:eastAsia="宋体" w:cs="宋体"/>
                <w:b/>
                <w:bCs/>
                <w:szCs w:val="21"/>
              </w:rPr>
              <w:t>1.如投标人对多个标包进行投标，可以中标1个标包。</w:t>
            </w:r>
          </w:p>
          <w:p w14:paraId="2C3FB501">
            <w:pPr>
              <w:pStyle w:val="19"/>
              <w:adjustRightInd w:val="0"/>
              <w:spacing w:line="360" w:lineRule="auto"/>
              <w:rPr>
                <w:rStyle w:val="204"/>
                <w:rFonts w:ascii="宋体" w:hAnsi="宋体" w:eastAsia="宋体" w:cs="宋体"/>
                <w:b/>
                <w:bCs/>
                <w:szCs w:val="21"/>
              </w:rPr>
            </w:pPr>
            <w:r>
              <w:rPr>
                <w:rStyle w:val="204"/>
                <w:rFonts w:hint="eastAsia" w:ascii="宋体" w:hAnsi="宋体" w:eastAsia="宋体" w:cs="宋体"/>
                <w:b/>
                <w:bCs/>
                <w:szCs w:val="21"/>
              </w:rPr>
              <w:t>2.评审顺序：依次为合同包1至合同包4。</w:t>
            </w:r>
          </w:p>
          <w:p w14:paraId="127272BD">
            <w:pPr>
              <w:pStyle w:val="19"/>
              <w:adjustRightInd w:val="0"/>
              <w:spacing w:line="360" w:lineRule="auto"/>
              <w:rPr>
                <w:rStyle w:val="204"/>
                <w:rFonts w:ascii="宋体" w:hAnsi="宋体" w:eastAsia="宋体" w:cs="宋体"/>
                <w:b/>
                <w:bCs/>
                <w:szCs w:val="21"/>
              </w:rPr>
            </w:pPr>
            <w:r>
              <w:rPr>
                <w:rStyle w:val="204"/>
                <w:rFonts w:hint="eastAsia" w:ascii="宋体" w:hAnsi="宋体" w:eastAsia="宋体" w:cs="宋体"/>
                <w:b/>
                <w:bCs/>
                <w:szCs w:val="21"/>
              </w:rPr>
              <w:t>3.本次招标项目4个合同包兼投不兼中（单位在第1包被推荐为第一中标候选人，在后续合同包的评审中，继续参与评审但不再被推荐为中标候选人，推荐候选人时其余单位依次向上递补）。</w:t>
            </w:r>
          </w:p>
        </w:tc>
      </w:tr>
      <w:tr w14:paraId="60D4D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584" w:type="dxa"/>
            <w:gridSpan w:val="3"/>
            <w:tcBorders>
              <w:top w:val="single" w:color="000000" w:sz="4" w:space="0"/>
              <w:left w:val="single" w:color="000000" w:sz="4" w:space="0"/>
              <w:bottom w:val="single" w:color="000000" w:sz="4" w:space="0"/>
              <w:right w:val="single" w:color="000000" w:sz="4" w:space="0"/>
            </w:tcBorders>
            <w:vAlign w:val="center"/>
          </w:tcPr>
          <w:p w14:paraId="677B1DF7">
            <w:pPr>
              <w:pStyle w:val="19"/>
              <w:adjustRightInd w:val="0"/>
              <w:spacing w:line="360" w:lineRule="auto"/>
              <w:rPr>
                <w:rStyle w:val="204"/>
                <w:rFonts w:ascii="宋体" w:hAnsi="宋体" w:eastAsia="宋体" w:cs="宋体"/>
                <w:b/>
                <w:bCs/>
                <w:szCs w:val="21"/>
              </w:rPr>
            </w:pPr>
            <w:r>
              <w:rPr>
                <w:rStyle w:val="204"/>
                <w:rFonts w:hint="eastAsia" w:ascii="宋体" w:hAnsi="宋体" w:eastAsia="宋体" w:cs="宋体"/>
                <w:b/>
                <w:szCs w:val="21"/>
              </w:rPr>
              <w:t>注：投标人须知前附表与招标文件正文对同一事项描述不一致的，以投标人须知前附表为准。</w:t>
            </w:r>
          </w:p>
        </w:tc>
      </w:tr>
    </w:tbl>
    <w:p w14:paraId="3B0F1E31">
      <w:pPr>
        <w:snapToGrid w:val="0"/>
        <w:spacing w:line="400" w:lineRule="exact"/>
        <w:ind w:firstLine="211" w:firstLineChars="100"/>
        <w:rPr>
          <w:rStyle w:val="204"/>
          <w:rFonts w:ascii="宋体" w:hAnsi="宋体" w:eastAsia="宋体" w:cs="宋体"/>
          <w:b/>
          <w:bCs/>
          <w:szCs w:val="21"/>
          <w:lang w:val="zh-CN"/>
        </w:rPr>
      </w:pPr>
    </w:p>
    <w:p w14:paraId="242D501C">
      <w:pPr>
        <w:rPr>
          <w:rStyle w:val="204"/>
          <w:rFonts w:ascii="宋体" w:hAnsi="宋体" w:eastAsia="宋体" w:cs="宋体"/>
          <w:b/>
          <w:bCs/>
          <w:szCs w:val="21"/>
          <w:lang w:val="zh-CN"/>
        </w:rPr>
      </w:pPr>
      <w:r>
        <w:rPr>
          <w:rStyle w:val="204"/>
          <w:rFonts w:hint="eastAsia" w:ascii="宋体" w:hAnsi="宋体" w:eastAsia="宋体" w:cs="宋体"/>
          <w:b/>
          <w:bCs/>
          <w:szCs w:val="21"/>
          <w:lang w:val="zh-CN"/>
        </w:rPr>
        <w:br w:type="page"/>
      </w:r>
    </w:p>
    <w:p w14:paraId="345414C4">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bCs/>
          <w:szCs w:val="21"/>
          <w:lang w:val="zh-CN"/>
        </w:rPr>
        <w:t>2.总则</w:t>
      </w:r>
    </w:p>
    <w:p w14:paraId="26239C6E">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bCs/>
          <w:szCs w:val="21"/>
          <w:lang w:val="zh-CN"/>
        </w:rPr>
        <w:t>2.1 项目概况</w:t>
      </w:r>
    </w:p>
    <w:p w14:paraId="3F8E5B99">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2.1.1 根据《中华人民共和国政府采购法》、《中华人民共和国政府采购法实施条例》等有关法律、法规和规章，本项目已具备招标条件，现进行招标。</w:t>
      </w:r>
    </w:p>
    <w:p w14:paraId="2F227D89">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lang w:val="zh-CN"/>
        </w:rPr>
        <w:t>2.1.2 采购人：见投标人须知前附表。</w:t>
      </w:r>
    </w:p>
    <w:p w14:paraId="0C039562">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rPr>
        <w:t xml:space="preserve">2.1.3 </w:t>
      </w:r>
      <w:r>
        <w:rPr>
          <w:rStyle w:val="204"/>
          <w:rFonts w:hint="eastAsia" w:ascii="宋体" w:hAnsi="宋体" w:eastAsia="宋体" w:cs="宋体"/>
          <w:szCs w:val="21"/>
          <w:lang w:val="zh-CN"/>
        </w:rPr>
        <w:t>采购代理机构：见投标人须知前附表。</w:t>
      </w:r>
    </w:p>
    <w:p w14:paraId="04482228">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2.1.4 采购项目名称：见投标人须知前附表。</w:t>
      </w:r>
    </w:p>
    <w:p w14:paraId="72EBE9DB">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2.2 招标范围、</w:t>
      </w:r>
      <w:r>
        <w:rPr>
          <w:rStyle w:val="204"/>
          <w:rFonts w:hint="eastAsia" w:ascii="宋体" w:hAnsi="宋体" w:eastAsia="宋体" w:cs="宋体"/>
          <w:b/>
          <w:szCs w:val="21"/>
        </w:rPr>
        <w:t>服务期限</w:t>
      </w:r>
      <w:r>
        <w:rPr>
          <w:rStyle w:val="204"/>
          <w:rFonts w:hint="eastAsia" w:ascii="宋体" w:hAnsi="宋体" w:eastAsia="宋体" w:cs="宋体"/>
          <w:b/>
          <w:szCs w:val="21"/>
          <w:lang w:val="zh-CN"/>
        </w:rPr>
        <w:t>、项目地点</w:t>
      </w:r>
    </w:p>
    <w:p w14:paraId="55D47EFD">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2.2.1 招标范围：见投标人须知前附表。</w:t>
      </w:r>
    </w:p>
    <w:p w14:paraId="64192E36">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 xml:space="preserve">2.2.2 </w:t>
      </w:r>
      <w:r>
        <w:rPr>
          <w:rStyle w:val="204"/>
          <w:rFonts w:hint="eastAsia" w:ascii="宋体" w:hAnsi="宋体" w:eastAsia="宋体" w:cs="宋体"/>
          <w:szCs w:val="21"/>
        </w:rPr>
        <w:t>服务期限</w:t>
      </w:r>
      <w:r>
        <w:rPr>
          <w:rStyle w:val="204"/>
          <w:rFonts w:hint="eastAsia" w:ascii="宋体" w:hAnsi="宋体" w:eastAsia="宋体" w:cs="宋体"/>
          <w:szCs w:val="21"/>
          <w:lang w:val="zh-CN"/>
        </w:rPr>
        <w:t>：见投标人须知前附表。</w:t>
      </w:r>
    </w:p>
    <w:p w14:paraId="3AD33B59">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rPr>
        <w:t>2.2.3 服务地点：</w:t>
      </w:r>
      <w:r>
        <w:rPr>
          <w:rStyle w:val="204"/>
          <w:rFonts w:hint="eastAsia" w:ascii="宋体" w:hAnsi="宋体" w:eastAsia="宋体" w:cs="宋体"/>
          <w:szCs w:val="21"/>
          <w:lang w:val="zh-CN"/>
        </w:rPr>
        <w:t>见投标人须知前附表。</w:t>
      </w:r>
    </w:p>
    <w:p w14:paraId="0B2F0A17">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2.2.4服务标准：</w:t>
      </w:r>
      <w:r>
        <w:rPr>
          <w:rStyle w:val="204"/>
          <w:rFonts w:hint="eastAsia" w:ascii="宋体" w:hAnsi="宋体" w:eastAsia="宋体" w:cs="宋体"/>
          <w:szCs w:val="21"/>
          <w:lang w:val="zh-CN"/>
        </w:rPr>
        <w:t>见投标人须知前附表。</w:t>
      </w:r>
    </w:p>
    <w:p w14:paraId="0B14925C">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2.3 投标人资格要求</w:t>
      </w:r>
    </w:p>
    <w:p w14:paraId="35702C59">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2.3.1 投标人应具备的资格条件：见投标人须知前附表。</w:t>
      </w:r>
    </w:p>
    <w:p w14:paraId="2000CC13">
      <w:pPr>
        <w:snapToGrid w:val="0"/>
        <w:spacing w:line="360" w:lineRule="auto"/>
        <w:ind w:firstLine="422" w:firstLineChars="200"/>
        <w:rPr>
          <w:rStyle w:val="204"/>
          <w:rFonts w:ascii="宋体" w:hAnsi="宋体" w:eastAsia="宋体" w:cs="宋体"/>
          <w:b/>
          <w:szCs w:val="21"/>
          <w:u w:val="single"/>
          <w:lang w:val="zh-CN"/>
        </w:rPr>
      </w:pPr>
      <w:r>
        <w:rPr>
          <w:rStyle w:val="204"/>
          <w:rFonts w:hint="eastAsia" w:ascii="宋体" w:hAnsi="宋体" w:eastAsia="宋体" w:cs="宋体"/>
          <w:b/>
          <w:szCs w:val="21"/>
          <w:u w:val="single" w:color="000000"/>
          <w:lang w:val="zh-CN"/>
        </w:rPr>
        <w:t>需要提交的资格证明材料见本章第8.2款的规定。</w:t>
      </w:r>
    </w:p>
    <w:p w14:paraId="35A80C57">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2.3.2 本项目不接受联合体投标。</w:t>
      </w:r>
    </w:p>
    <w:p w14:paraId="7CB351BF">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2.3.3 投标人不得存在下列情形之一，否则按无效投标处理：</w:t>
      </w:r>
    </w:p>
    <w:p w14:paraId="1CA1D27F">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w:t>
      </w:r>
      <w:r>
        <w:rPr>
          <w:rStyle w:val="204"/>
          <w:rFonts w:hint="eastAsia" w:ascii="宋体" w:hAnsi="宋体" w:eastAsia="宋体" w:cs="宋体"/>
          <w:szCs w:val="21"/>
        </w:rPr>
        <w:t>1</w:t>
      </w:r>
      <w:r>
        <w:rPr>
          <w:rStyle w:val="204"/>
          <w:rFonts w:hint="eastAsia" w:ascii="宋体" w:hAnsi="宋体" w:eastAsia="宋体" w:cs="宋体"/>
          <w:szCs w:val="21"/>
          <w:lang w:val="zh-CN"/>
        </w:rPr>
        <w:t>）单位负责人为同一人或者存在直接控股、管理关系；</w:t>
      </w:r>
    </w:p>
    <w:p w14:paraId="3878EACC">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w:t>
      </w:r>
      <w:r>
        <w:rPr>
          <w:rStyle w:val="204"/>
          <w:rFonts w:hint="eastAsia" w:ascii="宋体" w:hAnsi="宋体" w:eastAsia="宋体" w:cs="宋体"/>
          <w:szCs w:val="21"/>
        </w:rPr>
        <w:t>2</w:t>
      </w:r>
      <w:r>
        <w:rPr>
          <w:rStyle w:val="204"/>
          <w:rFonts w:hint="eastAsia" w:ascii="宋体" w:hAnsi="宋体" w:eastAsia="宋体" w:cs="宋体"/>
          <w:szCs w:val="21"/>
          <w:lang w:val="zh-CN"/>
        </w:rPr>
        <w:t>）为采购项目提供整体设计、规范编制或者项目管理、监理、检测等服务；</w:t>
      </w:r>
    </w:p>
    <w:p w14:paraId="125DA0AC">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（3）法律法规规定的其他情形。</w:t>
      </w:r>
    </w:p>
    <w:p w14:paraId="671F4D97">
      <w:pPr>
        <w:snapToGrid w:val="0"/>
        <w:spacing w:line="360" w:lineRule="auto"/>
        <w:ind w:firstLine="422" w:firstLineChars="200"/>
        <w:rPr>
          <w:rStyle w:val="204"/>
          <w:rFonts w:ascii="宋体" w:hAnsi="宋体" w:eastAsia="宋体" w:cs="宋体"/>
          <w:b/>
          <w:szCs w:val="21"/>
        </w:rPr>
      </w:pPr>
      <w:r>
        <w:rPr>
          <w:rStyle w:val="204"/>
          <w:rFonts w:hint="eastAsia" w:ascii="宋体" w:hAnsi="宋体" w:eastAsia="宋体" w:cs="宋体"/>
          <w:b/>
          <w:szCs w:val="21"/>
        </w:rPr>
        <w:t>2.4 费用承担</w:t>
      </w:r>
    </w:p>
    <w:p w14:paraId="4B58B634">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投标人准备和参加投标活动发生的费用自理。</w:t>
      </w:r>
    </w:p>
    <w:p w14:paraId="228588D1">
      <w:pPr>
        <w:snapToGrid w:val="0"/>
        <w:spacing w:line="360" w:lineRule="auto"/>
        <w:ind w:firstLine="422" w:firstLineChars="200"/>
        <w:rPr>
          <w:rStyle w:val="204"/>
          <w:rFonts w:ascii="宋体" w:hAnsi="宋体" w:eastAsia="宋体" w:cs="宋体"/>
          <w:b/>
          <w:szCs w:val="21"/>
        </w:rPr>
      </w:pPr>
      <w:r>
        <w:rPr>
          <w:rStyle w:val="204"/>
          <w:rFonts w:hint="eastAsia" w:ascii="宋体" w:hAnsi="宋体" w:eastAsia="宋体" w:cs="宋体"/>
          <w:b/>
          <w:szCs w:val="21"/>
        </w:rPr>
        <w:t>2.5 保密</w:t>
      </w:r>
    </w:p>
    <w:p w14:paraId="262394BD">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参与政府采购活动的各方应对招标文件和投标文件中的商业和技术等秘密保密，否则应承担相应的法律责任。</w:t>
      </w:r>
    </w:p>
    <w:p w14:paraId="10AC3046">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2.6 语言文字</w:t>
      </w:r>
    </w:p>
    <w:p w14:paraId="25918BD5">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招标文件和投标文件使用的语言文字为中文。专业术语使用外文的，应附有中文注释。</w:t>
      </w:r>
    </w:p>
    <w:p w14:paraId="6F950E5E">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2.7 计量单位</w:t>
      </w:r>
    </w:p>
    <w:p w14:paraId="77808640">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所有计量均采用中华人民共和国法定计量单位。</w:t>
      </w:r>
    </w:p>
    <w:p w14:paraId="5CA7C4F9">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2.8 分包</w:t>
      </w:r>
    </w:p>
    <w:p w14:paraId="67DBACD9">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2.8.1 投标人拟在中标后将中标项目的非主体、非关键性工作分包的，应符合投标人须知前附表规定的分包内容、分包金额和资格要求等条件。</w:t>
      </w:r>
    </w:p>
    <w:p w14:paraId="70DC7FCA">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2.8.2 中标人不得向他人转让中标项目，接受分包的投标人不得再次分包。中标人就采购项目和分包项目向采购人负责，分包投标人就分包项目承担责任。</w:t>
      </w:r>
    </w:p>
    <w:p w14:paraId="49124A0D">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2.9 响应和偏差</w:t>
      </w:r>
    </w:p>
    <w:p w14:paraId="10A138EB">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2.9.1 投标文件应对招标文件的实质性要求和条件作出满足性或更有利于采购人的响应，否则，投标人的投标按无效处理。</w:t>
      </w:r>
    </w:p>
    <w:p w14:paraId="4E00BF2F">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2.9.2 投标人应根据招标文件的要求提供详细的技术支持资料、服务计划等内容对招标文件作出响应。</w:t>
      </w:r>
    </w:p>
    <w:p w14:paraId="6EDEF585">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2.9.3 投标文件对招标文件的全部偏差，均应在投标文件的商务和技术偏差表中列明，除列明的内容外，视为投标人响应招标文件的全部要求。</w:t>
      </w:r>
    </w:p>
    <w:p w14:paraId="463F3D3A">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3.招标文件</w:t>
      </w:r>
    </w:p>
    <w:p w14:paraId="1C1C71A8">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3.1 招标文件的组成</w:t>
      </w:r>
    </w:p>
    <w:p w14:paraId="1480497A">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（1）招标公告（或投标邀请书）；</w:t>
      </w:r>
    </w:p>
    <w:p w14:paraId="44077EE7">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（2）投标人须知；</w:t>
      </w:r>
    </w:p>
    <w:p w14:paraId="17A1B7B7">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（3）评标办法；</w:t>
      </w:r>
    </w:p>
    <w:p w14:paraId="6AE661B2">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（4）采购内容和要求；</w:t>
      </w:r>
    </w:p>
    <w:p w14:paraId="0AABE68B">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（5）拟签订的合同文本；</w:t>
      </w:r>
    </w:p>
    <w:p w14:paraId="10FFC81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（6）投标文件格式；</w:t>
      </w:r>
    </w:p>
    <w:p w14:paraId="238E58B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对招标文件作出的澄清、修改，构成招标文件的组成部分。</w:t>
      </w:r>
    </w:p>
    <w:p w14:paraId="41D8D409">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3.2 招标文件的澄清和修改</w:t>
      </w:r>
    </w:p>
    <w:p w14:paraId="0FA3FA1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3.2.1 投标人应仔细阅读和检查招标文件的全部内容。如有疑问，应及时向采购人或采购代理机构提出。</w:t>
      </w:r>
    </w:p>
    <w:p w14:paraId="0177C82E">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3.2.2 采购人或者采购代理机构可以对已发出的招标文件进行必要的澄清或者修改，招标文件的澄清以投标人须知前附表规定的形式告知投标人。澄清或者修改发出的时间距投标截止时间不足15日的，并且澄清或者修改的内容可能影响投标文件编制的，将相应延长投标截止时间。采购代理机构将在发布变更公告的同时，提醒投标人下载答疑文件（*.SXSCF，即更新后的电子招标文件）。</w:t>
      </w:r>
    </w:p>
    <w:p w14:paraId="27254752">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4. 政府采购政策</w:t>
      </w:r>
    </w:p>
    <w:p w14:paraId="02B0E566">
      <w:pPr>
        <w:snapToGrid w:val="0"/>
        <w:spacing w:line="360" w:lineRule="auto"/>
        <w:ind w:firstLine="422" w:firstLineChars="200"/>
        <w:rPr>
          <w:rStyle w:val="204"/>
          <w:rFonts w:ascii="宋体" w:hAnsi="宋体" w:eastAsia="宋体" w:cs="宋体"/>
          <w:szCs w:val="21"/>
        </w:rPr>
      </w:pPr>
      <w:r>
        <w:rPr>
          <w:rStyle w:val="204"/>
          <w:rFonts w:hint="eastAsia" w:ascii="宋体" w:hAnsi="宋体" w:eastAsia="宋体" w:cs="宋体"/>
          <w:b/>
          <w:szCs w:val="21"/>
        </w:rPr>
        <w:t>4.1</w:t>
      </w:r>
      <w:r>
        <w:rPr>
          <w:rStyle w:val="204"/>
          <w:rFonts w:hint="eastAsia" w:ascii="宋体" w:hAnsi="宋体" w:eastAsia="宋体" w:cs="宋体"/>
          <w:szCs w:val="21"/>
        </w:rPr>
        <w:t>落实促进支持中小企业、监狱企业、残疾人福利性单位发展政策(如为专门面向中小企业的采购项目（或采购包），不执行价格扣除或加分。)</w:t>
      </w:r>
    </w:p>
    <w:p w14:paraId="19B4D306">
      <w:pPr>
        <w:snapToGrid w:val="0"/>
        <w:spacing w:line="360" w:lineRule="auto"/>
        <w:ind w:firstLine="422" w:firstLineChars="200"/>
        <w:rPr>
          <w:rStyle w:val="204"/>
          <w:rFonts w:ascii="宋体" w:hAnsi="宋体" w:eastAsia="宋体" w:cs="宋体"/>
          <w:szCs w:val="21"/>
        </w:rPr>
      </w:pPr>
      <w:r>
        <w:rPr>
          <w:rStyle w:val="204"/>
          <w:rFonts w:hint="eastAsia" w:ascii="宋体" w:hAnsi="宋体" w:eastAsia="宋体" w:cs="宋体"/>
          <w:b/>
          <w:szCs w:val="21"/>
        </w:rPr>
        <w:t>4.2</w:t>
      </w:r>
      <w:r>
        <w:rPr>
          <w:rStyle w:val="204"/>
          <w:rFonts w:hint="eastAsia" w:ascii="宋体" w:hAnsi="宋体" w:eastAsia="宋体" w:cs="宋体"/>
          <w:szCs w:val="21"/>
        </w:rPr>
        <w:t>《政府采购促进中小企业发展管理办法》（财库〔2020〕46号）、《关于进一步加大政府采购支持中小企业力度的通知》（财库〔2022〕19号）</w:t>
      </w:r>
    </w:p>
    <w:p w14:paraId="5EE86AEE">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在政府采购活动中，供应商提供的货物、工程或者服务符合下列情形的，享受《办法》规定的中小企业扶持政策:</w:t>
      </w:r>
    </w:p>
    <w:p w14:paraId="3149452D">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(一)在货物采购项目中，货物由中小企业制造，即货物由中小企业生产且使用该中小企业商号或者注册商标；</w:t>
      </w:r>
    </w:p>
    <w:p w14:paraId="15F52C0F">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(二)在工程采购项目中，工程由中小企业承建，即工程施工单位为中小企业；</w:t>
      </w:r>
    </w:p>
    <w:p w14:paraId="118C1047">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(三)在服务采购项目中，服务由中小企业承接，即提供服务的人员为中小企业依照《中华人民共和国劳动合同法》订立劳动合同的从业人员。</w:t>
      </w:r>
    </w:p>
    <w:p w14:paraId="552918CB">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在货物采购项目中，供应商提供的货物既有中小企业制造货物，也有大型企业制造货物的，不享受《办法》规定的中小企业扶持政策。</w:t>
      </w:r>
    </w:p>
    <w:p w14:paraId="0B8D486F">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14:paraId="78BD7F00">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依据《办法》规定享受扶持政策获得政府采购合同的，小微企业不得将合同分包给大中型企业，中型企业不得将合同分包给大型企业。</w:t>
      </w:r>
    </w:p>
    <w:p w14:paraId="06866BF1">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根据《政府采购促进中小企业发展管理办法》的通知（财库〔2020〕46号）规定，参加政府采购活动的中小企业应当提供《中小企业声明函》。供应商提供的《中小企业声明函》原件必须真实，否则，按照有关规定予以处理。</w:t>
      </w:r>
    </w:p>
    <w:p w14:paraId="398CE1D5">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根据《政府采购促进中小企业发展管理办法》及《关于进一步加大政府采购支持中小企业力度的通知》的相关规定，小微企业报价给予10%(工程项目为3%)的扣除，用扣除后的价格参加评审。适用招标投标法的政府采购工程，采用综合评估法但未采用低价优先法计算价格分的，评标时应当在采用原报价进行评分的基础上增加其价格得分的3%作为其价格分。</w:t>
      </w:r>
    </w:p>
    <w:p w14:paraId="70FD4A65">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07F2983B">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bCs/>
          <w:szCs w:val="21"/>
        </w:rPr>
        <w:t>4.3</w:t>
      </w:r>
      <w:r>
        <w:rPr>
          <w:rStyle w:val="204"/>
          <w:rFonts w:hint="eastAsia" w:ascii="宋体" w:hAnsi="宋体" w:eastAsia="宋体" w:cs="宋体"/>
          <w:szCs w:val="21"/>
        </w:rPr>
        <w:t xml:space="preserve">《财政部 司法部关于政府采购支持监狱企业发展有关问题的通知》（财库〔2014〕68号） </w:t>
      </w:r>
    </w:p>
    <w:p w14:paraId="106CE45C">
      <w:pPr>
        <w:snapToGrid w:val="0"/>
        <w:spacing w:line="360" w:lineRule="auto"/>
        <w:ind w:firstLine="210" w:firstLineChars="100"/>
        <w:rPr>
          <w:rStyle w:val="204"/>
          <w:rFonts w:ascii="宋体" w:hAnsi="宋体" w:eastAsia="宋体" w:cs="宋体"/>
          <w:szCs w:val="21"/>
        </w:rPr>
      </w:pPr>
      <w:r>
        <w:rPr>
          <w:rStyle w:val="204"/>
          <w:rFonts w:hint="eastAsia" w:ascii="宋体" w:hAnsi="宋体" w:eastAsia="宋体" w:cs="宋体"/>
          <w:szCs w:val="21"/>
        </w:rPr>
        <w:t xml:space="preserve">  监狱企业参加政府采购活动时，应当提供由省级以上监狱管理局、戒毒管理局（含新疆生产建设兵团）出具的属于监狱企业的证明文件。在政府采购活动中，监狱企业视同小型、微型企业。</w:t>
      </w:r>
    </w:p>
    <w:p w14:paraId="420847DD">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4.4《三部门联合发布关于促进残疾人就业政府采购政策的通知》（财库〔2017〕141号）；</w:t>
      </w:r>
    </w:p>
    <w:p w14:paraId="4437E748">
      <w:pPr>
        <w:snapToGrid w:val="0"/>
        <w:spacing w:line="360" w:lineRule="auto"/>
        <w:ind w:firstLine="210" w:firstLineChars="100"/>
        <w:rPr>
          <w:rStyle w:val="204"/>
          <w:rFonts w:ascii="宋体" w:hAnsi="宋体" w:eastAsia="宋体" w:cs="宋体"/>
          <w:szCs w:val="21"/>
        </w:rPr>
      </w:pPr>
      <w:r>
        <w:rPr>
          <w:rStyle w:val="204"/>
          <w:rFonts w:hint="eastAsia" w:ascii="宋体" w:hAnsi="宋体" w:eastAsia="宋体" w:cs="宋体"/>
          <w:szCs w:val="21"/>
        </w:rPr>
        <w:t xml:space="preserve">  符合条件的残疾人福利性单位在参加政府采购活动时，应当提供本通知规定的《残疾人福利性单位声明函》，并对声明的真实性负责。在政府采购活动中，残疾人福利性单位视同小型、微型企业，享受预留份额。</w:t>
      </w:r>
    </w:p>
    <w:p w14:paraId="40536CE1">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4.5落实优先采购节能、环保产品的政策</w:t>
      </w:r>
    </w:p>
    <w:p w14:paraId="04F970BD">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4.5.1根据《财政部 国家发展改革委关于印发〈节能产品政府采购实施意见〉的通知》（财库〔2004〕185号）规定“政府采购属于节能产品品目清单的，在技术、服务等指标同等条件下，应当优先采购节能品目清单的节能产品。”</w:t>
      </w:r>
    </w:p>
    <w:p w14:paraId="397575D9">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4.5.2根据《财政部环保总局关于环境标志产品政府采购实施的意见》（财库〔2006〕90号）规定“采购人采购的产品属于环境标志产品政府采购清单中品目的，在性能、技术、服务等指标同等条件下，应当优先采购清单中的产品”。</w:t>
      </w:r>
    </w:p>
    <w:p w14:paraId="0CE0E937">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4.5.3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12FCFC4C">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5627512">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所有投标产品进入“节能产品政府采购品目清单”的，应提供相关证书扫描件，相关证书的颁发机构应来自《参与实施政府采购节能产品认证机构名录》。</w:t>
      </w:r>
    </w:p>
    <w:p w14:paraId="0B2C9746">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 xml:space="preserve"> 所有投标产品进入“环境标志产品政府采购品目清单”的，应提供相关证书扫描件，相关证书的颁发机构应来自《参与实施政府采购环境标志产品认证机构名录》。</w:t>
      </w:r>
    </w:p>
    <w:p w14:paraId="00C1DBC1">
      <w:pPr>
        <w:snapToGrid w:val="0"/>
        <w:spacing w:line="360" w:lineRule="auto"/>
        <w:ind w:firstLine="420" w:firstLineChars="200"/>
        <w:rPr>
          <w:rStyle w:val="204"/>
          <w:rFonts w:ascii="宋体" w:hAnsi="宋体" w:eastAsia="宋体" w:cs="宋体"/>
          <w:b/>
          <w:bCs/>
          <w:szCs w:val="21"/>
        </w:rPr>
      </w:pPr>
      <w:r>
        <w:rPr>
          <w:rStyle w:val="204"/>
          <w:rFonts w:hint="eastAsia" w:ascii="宋体" w:hAnsi="宋体" w:eastAsia="宋体" w:cs="宋体"/>
          <w:szCs w:val="21"/>
        </w:rPr>
        <w:t>4.5.4</w:t>
      </w:r>
      <w:r>
        <w:rPr>
          <w:rStyle w:val="204"/>
          <w:rFonts w:hint="eastAsia" w:ascii="宋体" w:hAnsi="宋体" w:eastAsia="宋体" w:cs="宋体"/>
          <w:b/>
          <w:bCs/>
          <w:szCs w:val="21"/>
        </w:rPr>
        <w:t>政府采购信用融资政策</w:t>
      </w:r>
    </w:p>
    <w:p w14:paraId="74E3DCD8">
      <w:pPr>
        <w:snapToGrid w:val="0"/>
        <w:spacing w:line="360" w:lineRule="auto"/>
        <w:ind w:firstLine="420" w:firstLineChars="200"/>
        <w:rPr>
          <w:rStyle w:val="204"/>
          <w:rFonts w:ascii="宋体" w:hAnsi="宋体" w:eastAsia="宋体" w:cs="宋体"/>
          <w:bCs/>
          <w:szCs w:val="21"/>
          <w:lang w:val="zh-CN"/>
        </w:rPr>
      </w:pPr>
      <w:r>
        <w:rPr>
          <w:rStyle w:val="204"/>
          <w:rFonts w:hint="eastAsia" w:ascii="宋体" w:hAnsi="宋体" w:eastAsia="宋体" w:cs="宋体"/>
          <w:bCs/>
          <w:szCs w:val="21"/>
          <w:lang w:val="zh-CN"/>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4F924881">
      <w:pPr>
        <w:snapToGrid w:val="0"/>
        <w:spacing w:line="360" w:lineRule="auto"/>
        <w:ind w:firstLine="420" w:firstLineChars="200"/>
        <w:rPr>
          <w:rStyle w:val="204"/>
          <w:rFonts w:ascii="宋体" w:hAnsi="宋体" w:eastAsia="宋体" w:cs="宋体"/>
          <w:bCs/>
          <w:szCs w:val="21"/>
          <w:lang w:val="zh-CN"/>
        </w:rPr>
      </w:pPr>
      <w:r>
        <w:rPr>
          <w:rStyle w:val="204"/>
          <w:rFonts w:hint="eastAsia" w:ascii="宋体" w:hAnsi="宋体" w:eastAsia="宋体" w:cs="宋体"/>
          <w:bCs/>
          <w:szCs w:val="21"/>
          <w:lang w:val="zh-CN"/>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http://www.ccgp-shaanxi.gov.cn/zcdservice/zcd/shanxi/）查询并办理相关业务。</w:t>
      </w:r>
    </w:p>
    <w:p w14:paraId="4777B7D5">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5.投标文件</w:t>
      </w:r>
    </w:p>
    <w:p w14:paraId="01747A4B">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5.1 投标文件的组成</w:t>
      </w:r>
    </w:p>
    <w:p w14:paraId="00EA2399">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5.1.1 投标文件应包括下列内容：</w:t>
      </w:r>
    </w:p>
    <w:p w14:paraId="382C00A7">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（1）开标一览表；</w:t>
      </w:r>
    </w:p>
    <w:p w14:paraId="4AD099D1">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（2）分项报价表；</w:t>
      </w:r>
    </w:p>
    <w:p w14:paraId="4FA0837A">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（3）法定代表人（单位负责人/自然人）身份证明；</w:t>
      </w:r>
    </w:p>
    <w:p w14:paraId="4FDDCEF2">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（4）授权委托书；</w:t>
      </w:r>
    </w:p>
    <w:p w14:paraId="0097D23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（5）联合体协议书（如有）；</w:t>
      </w:r>
    </w:p>
    <w:p w14:paraId="1E7BFC7E">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（6）</w:t>
      </w:r>
      <w:r>
        <w:rPr>
          <w:rStyle w:val="204"/>
          <w:rFonts w:hint="eastAsia" w:ascii="宋体" w:hAnsi="宋体" w:cs="宋体"/>
          <w:szCs w:val="21"/>
          <w:lang w:val="zh-CN"/>
        </w:rPr>
        <w:t>资格证明文件</w:t>
      </w:r>
      <w:r>
        <w:rPr>
          <w:rStyle w:val="204"/>
          <w:rFonts w:hint="eastAsia" w:ascii="宋体" w:hAnsi="宋体" w:eastAsia="宋体" w:cs="宋体"/>
          <w:szCs w:val="21"/>
          <w:lang w:val="zh-CN"/>
        </w:rPr>
        <w:t>；</w:t>
      </w:r>
    </w:p>
    <w:p w14:paraId="3090F51F">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（7）技术响应；</w:t>
      </w:r>
    </w:p>
    <w:p w14:paraId="02C45E9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（8）商务响应；</w:t>
      </w:r>
    </w:p>
    <w:p w14:paraId="158E3FDF">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（9）承诺书；</w:t>
      </w:r>
    </w:p>
    <w:p w14:paraId="44818703">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（10）其他资料。</w:t>
      </w:r>
    </w:p>
    <w:p w14:paraId="729020A1">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投标人在评标过程中作出的符合法律法规和招标文件规定的澄清确认，构成投标文件的组成部分。</w:t>
      </w:r>
    </w:p>
    <w:p w14:paraId="2844743B">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5.1.2 投标人须知前附表规定不接受联合体投标的，或投标人没有组成联合体的，投标文件不包括本章第5.1.1（5）目所指的联合体协议书。</w:t>
      </w:r>
    </w:p>
    <w:p w14:paraId="395228E8">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5.2 投标报价</w:t>
      </w:r>
    </w:p>
    <w:p w14:paraId="5C29560E">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5.2.1 投标报价应包括国家规定的税金，投标人应按第六章“投标文件格式”的要求在开标一览表中进行报价并填写分项报价表。</w:t>
      </w:r>
    </w:p>
    <w:p w14:paraId="040C4141">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5.2.2 投标人应充分了解该项目的总体情况以及影响投标报价的其他要素。</w:t>
      </w:r>
    </w:p>
    <w:p w14:paraId="5129F718">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报价的，应同时修改投标文件“分项报价表”中的相应报价。此修改须符合本章第 6.3 款的有关要求。</w:t>
      </w:r>
    </w:p>
    <w:p w14:paraId="55EF68F5">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 xml:space="preserve">5.2.4 </w:t>
      </w:r>
      <w:r>
        <w:rPr>
          <w:rStyle w:val="204"/>
          <w:rFonts w:hint="eastAsia" w:ascii="宋体" w:hAnsi="宋体" w:eastAsia="宋体" w:cs="宋体"/>
          <w:szCs w:val="21"/>
        </w:rPr>
        <w:t>采购</w:t>
      </w:r>
      <w:r>
        <w:rPr>
          <w:rStyle w:val="204"/>
          <w:rFonts w:hint="eastAsia" w:ascii="宋体" w:hAnsi="宋体" w:eastAsia="宋体" w:cs="宋体"/>
          <w:szCs w:val="21"/>
          <w:lang w:val="zh-CN"/>
        </w:rPr>
        <w:t>预算及最高限价：投标人所报投标总价及综合单价均不得超出最高限价，否则按无效投标处理。</w:t>
      </w:r>
    </w:p>
    <w:p w14:paraId="3476654B">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5.2.5 投标报价的其他要求见投标人须知前附表。</w:t>
      </w:r>
    </w:p>
    <w:p w14:paraId="47C1266E">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5.3 投标有效期</w:t>
      </w:r>
    </w:p>
    <w:p w14:paraId="0F13FDF2">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5.3.1 除投标人须知前附表另有规定外，投标有效期为投标截止之日起90日历天。</w:t>
      </w:r>
    </w:p>
    <w:p w14:paraId="4DE6CDF0">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5.3.</w:t>
      </w:r>
      <w:r>
        <w:rPr>
          <w:rStyle w:val="204"/>
          <w:rFonts w:hint="eastAsia" w:ascii="宋体" w:hAnsi="宋体" w:eastAsia="宋体" w:cs="宋体"/>
          <w:szCs w:val="21"/>
        </w:rPr>
        <w:t>2</w:t>
      </w:r>
      <w:r>
        <w:rPr>
          <w:rStyle w:val="204"/>
          <w:rFonts w:hint="eastAsia" w:ascii="宋体" w:hAnsi="宋体" w:eastAsia="宋体" w:cs="宋体"/>
          <w:szCs w:val="21"/>
          <w:lang w:val="zh-CN"/>
        </w:rPr>
        <w:t xml:space="preserve"> 出现特殊情况需要延长投标有效期的，采购人以书面形式通知所有投标人延长投标有效期。投标人应予以书面答复，同意延长，但不得要求或被允许修改其投标文件；投标人拒绝延长的，其投标失效。</w:t>
      </w:r>
    </w:p>
    <w:p w14:paraId="505E06A9">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5.4 投标保证金：无</w:t>
      </w:r>
    </w:p>
    <w:p w14:paraId="467EA893">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5.6 备选投标方案</w:t>
      </w:r>
    </w:p>
    <w:p w14:paraId="6DFC497E">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5.6.1 除投标人须知前附表规定允许外，投标人不得递交备选投标方案，否则其投标按无效处理。</w:t>
      </w:r>
    </w:p>
    <w:p w14:paraId="25EC4D09">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5.6.2 允许投标人递交备选投标方案的，只有中标人所递交的备选投标方案方可予以考虑。评标委员会认为中标人的备选投标方案优于其按照招标文件要求编制的投标方案的，采购人可以接受该备选投标方案。</w:t>
      </w:r>
    </w:p>
    <w:p w14:paraId="02F17912">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5.6.3 投标人提供两个或两个以上投标报价，或者在投标文件中提供一个报价，但同时提供两个或两个以上供货方案的，视为提供备选方案。</w:t>
      </w:r>
    </w:p>
    <w:p w14:paraId="1F8F4B69">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5.7 投标文件的编制</w:t>
      </w:r>
    </w:p>
    <w:p w14:paraId="48454677">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5.7.1 投标人应按陕西省西安市公共资源交易平台下载的招标文件要求编制投标文件。</w:t>
      </w:r>
    </w:p>
    <w:p w14:paraId="3684D082">
      <w:pPr>
        <w:snapToGrid w:val="0"/>
        <w:spacing w:line="360" w:lineRule="auto"/>
        <w:ind w:firstLine="422" w:firstLineChars="200"/>
        <w:rPr>
          <w:rStyle w:val="204"/>
          <w:rFonts w:ascii="宋体" w:hAnsi="宋体" w:eastAsia="宋体" w:cs="宋体"/>
          <w:b/>
          <w:bCs/>
          <w:szCs w:val="21"/>
          <w:u w:val="single" w:color="000000"/>
        </w:rPr>
      </w:pPr>
      <w:r>
        <w:rPr>
          <w:rStyle w:val="204"/>
          <w:rFonts w:hint="eastAsia" w:ascii="宋体" w:hAnsi="宋体" w:eastAsia="宋体" w:cs="宋体"/>
          <w:b/>
          <w:bCs/>
          <w:szCs w:val="21"/>
          <w:u w:val="single" w:color="000000"/>
        </w:rPr>
        <w:t>5.7.2 本项目为电子化政府采购项目，投标人初次登录西安市公共资源交易平台前应先完 成诚信入库登记、CA认证和企业信息绑定。详见西安市公共资源交易平台〖首页 ·〉服务指南 · 〉下载专区〗中的《西安市市级单位电子化政府采购项目投标指南》。</w:t>
      </w:r>
    </w:p>
    <w:p w14:paraId="3BBB4B14">
      <w:pPr>
        <w:snapToGrid w:val="0"/>
        <w:spacing w:line="360" w:lineRule="auto"/>
        <w:ind w:firstLine="422" w:firstLineChars="200"/>
        <w:rPr>
          <w:rStyle w:val="204"/>
          <w:rFonts w:ascii="宋体" w:hAnsi="宋体" w:eastAsia="宋体" w:cs="宋体"/>
          <w:b/>
          <w:bCs/>
          <w:szCs w:val="21"/>
          <w:u w:val="single" w:color="FF0000"/>
        </w:rPr>
      </w:pPr>
      <w:r>
        <w:rPr>
          <w:rStyle w:val="204"/>
          <w:rFonts w:hint="eastAsia" w:ascii="宋体" w:hAnsi="宋体" w:eastAsia="宋体" w:cs="宋体"/>
          <w:b/>
          <w:bCs/>
          <w:szCs w:val="21"/>
          <w:u w:val="single" w:color="000000"/>
        </w:rPr>
        <w:t>投标人须使用数字认证证书对电子化投标文件进行签章、加密、递交及开标时解密等 相关招投标事宜。</w:t>
      </w:r>
    </w:p>
    <w:p w14:paraId="4819EA15">
      <w:pPr>
        <w:pStyle w:val="42"/>
        <w:snapToGrid w:val="0"/>
        <w:spacing w:line="360" w:lineRule="auto"/>
        <w:ind w:firstLine="422" w:firstLineChars="200"/>
        <w:rPr>
          <w:rStyle w:val="204"/>
          <w:rFonts w:ascii="宋体" w:hAnsi="宋体" w:eastAsia="宋体" w:cs="宋体"/>
          <w:b/>
          <w:bCs/>
          <w:color w:val="auto"/>
          <w:szCs w:val="21"/>
          <w:u w:color="FF0000"/>
        </w:rPr>
      </w:pPr>
      <w:r>
        <w:rPr>
          <w:rStyle w:val="204"/>
          <w:rFonts w:hint="eastAsia" w:ascii="宋体" w:hAnsi="宋体" w:eastAsia="宋体" w:cs="宋体"/>
          <w:b/>
          <w:bCs/>
          <w:color w:val="auto"/>
          <w:szCs w:val="21"/>
          <w:u w:color="000000"/>
        </w:rPr>
        <w:t>5.7.3制作电子投标文件( .SXSTF) 需要使用专用制作工具。软件下载及操作说明详见西安市公共资源交易平台 (http://sxggzyjy.xa.gov.cn/) 〖首页·〉服务指南·〉下载专区〗中的《政府采购项目投标文件制作软件及操作手册》。</w:t>
      </w:r>
    </w:p>
    <w:p w14:paraId="28E4BB9F">
      <w:pPr>
        <w:pStyle w:val="42"/>
        <w:snapToGrid w:val="0"/>
        <w:spacing w:line="360" w:lineRule="auto"/>
        <w:ind w:firstLine="422" w:firstLineChars="200"/>
        <w:rPr>
          <w:rStyle w:val="204"/>
          <w:rFonts w:ascii="宋体" w:hAnsi="宋体" w:eastAsia="宋体" w:cs="宋体"/>
          <w:b/>
          <w:bCs/>
          <w:color w:val="auto"/>
          <w:szCs w:val="21"/>
          <w:u w:color="FF0000"/>
        </w:rPr>
      </w:pPr>
      <w:r>
        <w:rPr>
          <w:rStyle w:val="204"/>
          <w:rFonts w:hint="eastAsia" w:ascii="宋体" w:hAnsi="宋体" w:eastAsia="宋体" w:cs="宋体"/>
          <w:b/>
          <w:bCs/>
          <w:color w:val="auto"/>
          <w:szCs w:val="21"/>
          <w:u w:color="000000"/>
        </w:rPr>
        <w:t>5.7.4提交投标文件截止时间前，投标人应随时留意【陕西省政府采购网】、【全国公共资源交易平台(陕西省·西安市)】上可能发布的变更公告。若变更公告中明确注明本 项目提供有变更文件的，投标人应登录企业端后，从〖项目流程 ·〉项目管理 ·〉答疑文件下载〗获取更新后的电子招标文件( .SXSCF) ，使用旧版电子招标文件制作的电子投标文件( .SXSTF)，系统将拒绝接收。</w:t>
      </w:r>
    </w:p>
    <w:p w14:paraId="41935580">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5.7.</w:t>
      </w:r>
      <w:r>
        <w:rPr>
          <w:rStyle w:val="204"/>
          <w:rFonts w:hint="eastAsia" w:ascii="宋体" w:hAnsi="宋体" w:eastAsia="宋体" w:cs="宋体"/>
          <w:szCs w:val="21"/>
        </w:rPr>
        <w:t>5</w:t>
      </w:r>
      <w:r>
        <w:rPr>
          <w:rStyle w:val="204"/>
          <w:rFonts w:hint="eastAsia" w:ascii="宋体" w:hAnsi="宋体" w:eastAsia="宋体" w:cs="宋体"/>
          <w:szCs w:val="21"/>
          <w:lang w:val="zh-CN"/>
        </w:rPr>
        <w:t xml:space="preserve"> 投标文件应当对招标文件有关</w:t>
      </w:r>
      <w:r>
        <w:rPr>
          <w:rStyle w:val="204"/>
          <w:rFonts w:hint="eastAsia" w:ascii="宋体" w:hAnsi="宋体" w:eastAsia="宋体" w:cs="宋体"/>
          <w:b/>
          <w:bCs/>
          <w:szCs w:val="21"/>
          <w:lang w:val="zh-CN"/>
        </w:rPr>
        <w:t>投标有效期、服务期限、招标范围</w:t>
      </w:r>
      <w:r>
        <w:rPr>
          <w:rStyle w:val="204"/>
          <w:rFonts w:hint="eastAsia" w:ascii="宋体" w:hAnsi="宋体" w:eastAsia="宋体" w:cs="宋体"/>
          <w:szCs w:val="21"/>
          <w:lang w:val="zh-CN"/>
        </w:rPr>
        <w:t>等实质性内容作出响应。投标文件在满足招标文件实质性要求的基础上，可以提出比招标文件要求更有利于采购人的承诺。</w:t>
      </w:r>
    </w:p>
    <w:p w14:paraId="77A7ED5E">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5.7.</w:t>
      </w:r>
      <w:r>
        <w:rPr>
          <w:rStyle w:val="204"/>
          <w:rFonts w:hint="eastAsia" w:ascii="宋体" w:hAnsi="宋体" w:eastAsia="宋体" w:cs="宋体"/>
          <w:szCs w:val="21"/>
        </w:rPr>
        <w:t>5</w:t>
      </w:r>
      <w:r>
        <w:rPr>
          <w:rStyle w:val="204"/>
          <w:rFonts w:hint="eastAsia" w:ascii="宋体" w:hAnsi="宋体" w:eastAsia="宋体" w:cs="宋体"/>
          <w:szCs w:val="21"/>
          <w:lang w:val="zh-CN"/>
        </w:rPr>
        <w:t xml:space="preserve"> 项目分标段的，应按所投标段分别准备投标文件。</w:t>
      </w:r>
    </w:p>
    <w:p w14:paraId="2B9CDCC9">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6.投标文件的提交</w:t>
      </w:r>
    </w:p>
    <w:p w14:paraId="343B87F7">
      <w:pPr>
        <w:pStyle w:val="42"/>
        <w:snapToGrid w:val="0"/>
        <w:spacing w:line="360" w:lineRule="auto"/>
        <w:ind w:firstLine="422" w:firstLineChars="200"/>
        <w:rPr>
          <w:rStyle w:val="204"/>
          <w:rFonts w:ascii="宋体" w:hAnsi="宋体" w:eastAsia="宋体" w:cs="宋体"/>
          <w:b/>
          <w:bCs/>
          <w:color w:val="auto"/>
          <w:szCs w:val="21"/>
          <w:u w:color="FF0000"/>
          <w:lang w:val="zh-CN"/>
        </w:rPr>
      </w:pPr>
      <w:r>
        <w:rPr>
          <w:rStyle w:val="204"/>
          <w:rFonts w:hint="eastAsia" w:ascii="宋体" w:hAnsi="宋体" w:eastAsia="宋体" w:cs="宋体"/>
          <w:b/>
          <w:bCs/>
          <w:color w:val="auto"/>
          <w:szCs w:val="21"/>
          <w:u w:color="000000"/>
        </w:rPr>
        <w:t>6.1.1</w:t>
      </w:r>
      <w:r>
        <w:rPr>
          <w:rStyle w:val="204"/>
          <w:rFonts w:hint="eastAsia" w:ascii="宋体" w:hAnsi="宋体" w:eastAsia="宋体" w:cs="宋体"/>
          <w:b/>
          <w:bCs/>
          <w:color w:val="auto"/>
          <w:szCs w:val="21"/>
          <w:u w:color="000000"/>
          <w:lang w:val="zh-CN"/>
        </w:rPr>
        <w:t>提交投标文件的方式：从西安市公共资源交易平台〖首页·〉电子交易平台·〉陕西政府采购交易系统·〉企业端〗登录，登录后切换到〖我的项目〗模块，依次点选〖项目流程·〉项目管理·〉上传投标文件〗上传加密后的电子投标文件（*.SXSTF）。</w:t>
      </w:r>
    </w:p>
    <w:p w14:paraId="69CEF5A0">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bCs/>
          <w:szCs w:val="21"/>
        </w:rPr>
        <w:t>6.1.1.1</w:t>
      </w:r>
      <w:r>
        <w:rPr>
          <w:rStyle w:val="204"/>
          <w:rFonts w:hint="eastAsia" w:ascii="宋体" w:hAnsi="宋体" w:eastAsia="宋体" w:cs="宋体"/>
          <w:b/>
          <w:bCs/>
          <w:szCs w:val="21"/>
          <w:lang w:val="zh-CN"/>
        </w:rPr>
        <w:t>在生成电子投标文件时，需要使用CA锁对投标文件进行加密。</w:t>
      </w:r>
    </w:p>
    <w:p w14:paraId="10CF013E">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bCs/>
          <w:szCs w:val="21"/>
          <w:lang w:val="zh-CN"/>
        </w:rPr>
        <w:t>注意：加密投标文件和开标时解密投标文件应当使用同一CA，否则将会导致解密失败。</w:t>
      </w:r>
    </w:p>
    <w:p w14:paraId="21BA6225">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bCs/>
          <w:szCs w:val="21"/>
        </w:rPr>
        <w:t>6.1.1.2</w:t>
      </w:r>
      <w:r>
        <w:rPr>
          <w:rStyle w:val="204"/>
          <w:rFonts w:hint="eastAsia" w:ascii="宋体" w:hAnsi="宋体" w:eastAsia="宋体" w:cs="宋体"/>
          <w:b/>
          <w:bCs/>
          <w:szCs w:val="21"/>
          <w:lang w:val="zh-CN"/>
        </w:rPr>
        <w:t>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14:paraId="22105D75">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bCs/>
          <w:szCs w:val="21"/>
        </w:rPr>
        <w:t>6.1.1.3</w:t>
      </w:r>
      <w:r>
        <w:rPr>
          <w:rStyle w:val="204"/>
          <w:rFonts w:hint="eastAsia" w:ascii="宋体" w:hAnsi="宋体" w:eastAsia="宋体" w:cs="宋体"/>
          <w:b/>
          <w:bCs/>
          <w:szCs w:val="21"/>
          <w:lang w:val="zh-CN"/>
        </w:rPr>
        <w:t>上传文件有误或需要重新提交的，可先撤销已经上传的文件，然后重新上传新文件。</w:t>
      </w:r>
    </w:p>
    <w:p w14:paraId="768ED425">
      <w:pPr>
        <w:snapToGrid w:val="0"/>
        <w:spacing w:line="360" w:lineRule="auto"/>
        <w:rPr>
          <w:rStyle w:val="204"/>
          <w:rFonts w:ascii="宋体" w:hAnsi="宋体" w:eastAsia="宋体" w:cs="宋体"/>
          <w:szCs w:val="21"/>
        </w:rPr>
      </w:pPr>
      <w:r>
        <w:rPr>
          <w:rStyle w:val="204"/>
          <w:rFonts w:hint="eastAsia" w:ascii="宋体" w:hAnsi="宋体" w:eastAsia="宋体" w:cs="宋体"/>
          <w:b/>
          <w:bCs/>
          <w:szCs w:val="21"/>
        </w:rPr>
        <w:t xml:space="preserve">    6.2.1提交投标文件截止时间：详见投标人须知前附表。</w:t>
      </w:r>
    </w:p>
    <w:p w14:paraId="1423A65D">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6.3 投标文件的修改与撤回</w:t>
      </w:r>
    </w:p>
    <w:p w14:paraId="5E1F17E1">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 xml:space="preserve">6.3.1 </w:t>
      </w:r>
      <w:r>
        <w:rPr>
          <w:rStyle w:val="204"/>
          <w:rFonts w:hint="eastAsia" w:ascii="宋体" w:hAnsi="宋体" w:eastAsia="宋体" w:cs="宋体"/>
          <w:szCs w:val="21"/>
        </w:rPr>
        <w:t>.</w:t>
      </w:r>
      <w:r>
        <w:rPr>
          <w:rStyle w:val="204"/>
          <w:rFonts w:hint="eastAsia" w:ascii="宋体" w:hAnsi="宋体" w:eastAsia="宋体" w:cs="宋体"/>
          <w:szCs w:val="21"/>
          <w:lang w:val="zh-CN"/>
        </w:rPr>
        <w:t>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对已提交的电子投标文件进行补充、修改的，应先从电子交易平台上撤回旧文件，再重新提交新文件。</w:t>
      </w:r>
    </w:p>
    <w:p w14:paraId="427D7AE2">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7.开标</w:t>
      </w:r>
    </w:p>
    <w:p w14:paraId="5DAB5A2A">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7.1 开标时间和项目地点</w:t>
      </w:r>
    </w:p>
    <w:p w14:paraId="5D48F181">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采购人在本章第 6.2.1 项规定的提交投标文件截止时间（开标时间）和投标人须知前附表规定的方式公开开标。</w:t>
      </w:r>
    </w:p>
    <w:p w14:paraId="28DDBE83">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7.2 开标程序</w:t>
      </w:r>
    </w:p>
    <w:p w14:paraId="0C3F4ACB">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投标人无需抵达开标现场：</w:t>
      </w:r>
    </w:p>
    <w:p w14:paraId="3C315180">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szCs w:val="21"/>
          <w:lang w:val="zh-CN"/>
        </w:rPr>
        <w:t>7.2</w:t>
      </w:r>
      <w:r>
        <w:rPr>
          <w:rStyle w:val="204"/>
          <w:rFonts w:hint="eastAsia" w:ascii="宋体" w:hAnsi="宋体" w:eastAsia="宋体" w:cs="宋体"/>
          <w:b/>
          <w:szCs w:val="21"/>
        </w:rPr>
        <w:t>.1</w:t>
      </w:r>
      <w:r>
        <w:rPr>
          <w:rStyle w:val="204"/>
          <w:rFonts w:hint="eastAsia" w:ascii="宋体" w:hAnsi="宋体" w:eastAsia="宋体" w:cs="宋体"/>
          <w:b/>
          <w:bCs/>
          <w:szCs w:val="21"/>
          <w:lang w:val="zh-CN"/>
        </w:rPr>
        <w:t>投标人登录：开标前，请各投标人至少提前半小时登录西安市公共资源交易平台〖首页·〉不见面开标〗系统。</w:t>
      </w:r>
    </w:p>
    <w:p w14:paraId="26A5833F">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szCs w:val="21"/>
          <w:lang w:val="zh-CN"/>
        </w:rPr>
        <w:t>7.2</w:t>
      </w:r>
      <w:r>
        <w:rPr>
          <w:rStyle w:val="204"/>
          <w:rFonts w:hint="eastAsia" w:ascii="宋体" w:hAnsi="宋体" w:eastAsia="宋体" w:cs="宋体"/>
          <w:b/>
          <w:szCs w:val="21"/>
        </w:rPr>
        <w:t>.</w:t>
      </w:r>
      <w:r>
        <w:rPr>
          <w:rStyle w:val="204"/>
          <w:rFonts w:hint="eastAsia" w:ascii="宋体" w:hAnsi="宋体" w:eastAsia="宋体" w:cs="宋体"/>
          <w:b/>
          <w:bCs/>
          <w:szCs w:val="21"/>
          <w:lang w:val="zh-CN"/>
        </w:rPr>
        <w:t>2提交投标文件截止时间过后，系统将不再接收任何投标文件。</w:t>
      </w:r>
    </w:p>
    <w:p w14:paraId="516038FD">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szCs w:val="21"/>
          <w:lang w:val="zh-CN"/>
        </w:rPr>
        <w:t>7.2</w:t>
      </w:r>
      <w:r>
        <w:rPr>
          <w:rStyle w:val="204"/>
          <w:rFonts w:hint="eastAsia" w:ascii="宋体" w:hAnsi="宋体" w:eastAsia="宋体" w:cs="宋体"/>
          <w:b/>
          <w:szCs w:val="21"/>
        </w:rPr>
        <w:t>.</w:t>
      </w:r>
      <w:r>
        <w:rPr>
          <w:rStyle w:val="204"/>
          <w:rFonts w:hint="eastAsia" w:ascii="宋体" w:hAnsi="宋体" w:eastAsia="宋体" w:cs="宋体"/>
          <w:b/>
          <w:bCs/>
          <w:szCs w:val="21"/>
          <w:lang w:val="zh-CN"/>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14:paraId="38507425">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szCs w:val="21"/>
          <w:lang w:val="zh-CN"/>
        </w:rPr>
        <w:t>7.2</w:t>
      </w:r>
      <w:r>
        <w:rPr>
          <w:rStyle w:val="204"/>
          <w:rFonts w:hint="eastAsia" w:ascii="宋体" w:hAnsi="宋体" w:eastAsia="宋体" w:cs="宋体"/>
          <w:b/>
          <w:szCs w:val="21"/>
        </w:rPr>
        <w:t>.</w:t>
      </w:r>
      <w:r>
        <w:rPr>
          <w:rStyle w:val="204"/>
          <w:rFonts w:hint="eastAsia" w:ascii="宋体" w:hAnsi="宋体" w:eastAsia="宋体" w:cs="宋体"/>
          <w:b/>
          <w:bCs/>
          <w:szCs w:val="21"/>
          <w:lang w:val="zh-CN"/>
        </w:rPr>
        <w:t>4唱标：对于公开招标项目，“不见面开标”系统将自动展示投标人名单及其投标报价。</w:t>
      </w:r>
    </w:p>
    <w:p w14:paraId="2FBF076C">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szCs w:val="21"/>
          <w:lang w:val="zh-CN"/>
        </w:rPr>
        <w:t>7.2</w:t>
      </w:r>
      <w:r>
        <w:rPr>
          <w:rStyle w:val="204"/>
          <w:rFonts w:hint="eastAsia" w:ascii="宋体" w:hAnsi="宋体" w:eastAsia="宋体" w:cs="宋体"/>
          <w:b/>
          <w:szCs w:val="21"/>
        </w:rPr>
        <w:t>.</w:t>
      </w:r>
      <w:r>
        <w:rPr>
          <w:rStyle w:val="204"/>
          <w:rFonts w:hint="eastAsia" w:ascii="宋体" w:hAnsi="宋体" w:eastAsia="宋体" w:cs="宋体"/>
          <w:b/>
          <w:bCs/>
          <w:szCs w:val="21"/>
          <w:lang w:val="zh-CN"/>
        </w:rPr>
        <w:t>5开标结束：进入评审环节。投标人请保持在线，评审期间评标委员会可能会要求投标人做相应的澄清。因投标人擅自离席造成的不利后果，由投标人自行承担。</w:t>
      </w:r>
    </w:p>
    <w:p w14:paraId="642B20FC">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szCs w:val="21"/>
          <w:lang w:val="zh-CN"/>
        </w:rPr>
        <w:t>7.2</w:t>
      </w:r>
      <w:r>
        <w:rPr>
          <w:rStyle w:val="204"/>
          <w:rFonts w:hint="eastAsia" w:ascii="宋体" w:hAnsi="宋体" w:eastAsia="宋体" w:cs="宋体"/>
          <w:b/>
          <w:szCs w:val="21"/>
        </w:rPr>
        <w:t>.</w:t>
      </w:r>
      <w:r>
        <w:rPr>
          <w:rStyle w:val="204"/>
          <w:rFonts w:hint="eastAsia" w:ascii="宋体" w:hAnsi="宋体" w:eastAsia="宋体" w:cs="宋体"/>
          <w:b/>
          <w:bCs/>
          <w:szCs w:val="21"/>
        </w:rPr>
        <w:t>6</w:t>
      </w:r>
      <w:r>
        <w:rPr>
          <w:rStyle w:val="204"/>
          <w:rFonts w:hint="eastAsia" w:ascii="宋体" w:hAnsi="宋体" w:eastAsia="宋体" w:cs="宋体"/>
          <w:b/>
          <w:bCs/>
          <w:szCs w:val="21"/>
          <w:lang w:val="zh-CN"/>
        </w:rPr>
        <w:t>“不见面开标”系统操作说明：详见西安市公共资源交易平台〖首页·〉服务指南·〉下载专区〗中的《西安公共资源交易不见面开标大厅投标人操作手册》。</w:t>
      </w:r>
    </w:p>
    <w:p w14:paraId="3AAA07A9">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8.投标人资格审查</w:t>
      </w:r>
    </w:p>
    <w:p w14:paraId="1FBD783C">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8.1 开标结束后，采购人</w:t>
      </w:r>
      <w:r>
        <w:rPr>
          <w:rStyle w:val="204"/>
          <w:rFonts w:hint="eastAsia" w:ascii="宋体" w:hAnsi="宋体" w:eastAsia="宋体" w:cs="宋体"/>
          <w:szCs w:val="21"/>
        </w:rPr>
        <w:t>或其授权的代表</w:t>
      </w:r>
      <w:r>
        <w:rPr>
          <w:rStyle w:val="204"/>
          <w:rFonts w:hint="eastAsia" w:ascii="宋体" w:hAnsi="宋体" w:eastAsia="宋体" w:cs="宋体"/>
          <w:szCs w:val="21"/>
          <w:lang w:val="zh-CN"/>
        </w:rPr>
        <w:t>按照《政府采购货物和服务招标投标管理办法》（财政部第87号令）有关规定对投标人资格证明文件进行审查，并对投标人信用记录进行核查。资格审查小组由</w:t>
      </w:r>
      <w:r>
        <w:rPr>
          <w:rStyle w:val="204"/>
          <w:rFonts w:hint="eastAsia" w:ascii="宋体" w:hAnsi="宋体" w:eastAsia="宋体" w:cs="宋体"/>
          <w:szCs w:val="21"/>
        </w:rPr>
        <w:t>3</w:t>
      </w:r>
      <w:r>
        <w:rPr>
          <w:rStyle w:val="204"/>
          <w:rFonts w:hint="eastAsia" w:ascii="宋体" w:hAnsi="宋体" w:eastAsia="宋体" w:cs="宋体"/>
          <w:szCs w:val="21"/>
          <w:lang w:val="zh-CN"/>
        </w:rPr>
        <w:t>人以上单数组成，采购人出具书面授权函。</w:t>
      </w:r>
    </w:p>
    <w:p w14:paraId="2DDD85DB">
      <w:pPr>
        <w:snapToGrid w:val="0"/>
        <w:spacing w:line="360" w:lineRule="auto"/>
        <w:ind w:firstLine="421"/>
        <w:rPr>
          <w:rStyle w:val="204"/>
          <w:rFonts w:ascii="宋体" w:hAnsi="宋体" w:eastAsia="宋体" w:cs="宋体"/>
          <w:szCs w:val="21"/>
        </w:rPr>
      </w:pPr>
      <w:r>
        <w:rPr>
          <w:rStyle w:val="204"/>
          <w:rFonts w:hint="eastAsia" w:ascii="宋体" w:hAnsi="宋体" w:eastAsia="宋体" w:cs="宋体"/>
          <w:szCs w:val="21"/>
          <w:lang w:val="zh-CN"/>
        </w:rPr>
        <w:t>8.2投标人应按规定提供</w:t>
      </w:r>
      <w:r>
        <w:rPr>
          <w:rStyle w:val="204"/>
          <w:rFonts w:hint="eastAsia" w:ascii="宋体" w:hAnsi="宋体" w:cs="宋体"/>
          <w:szCs w:val="21"/>
          <w:lang w:val="zh-CN"/>
        </w:rPr>
        <w:t>资格证明文件</w:t>
      </w:r>
      <w:r>
        <w:rPr>
          <w:rStyle w:val="204"/>
          <w:rFonts w:hint="eastAsia" w:ascii="宋体" w:hAnsi="宋体" w:eastAsia="宋体" w:cs="宋体"/>
          <w:szCs w:val="21"/>
          <w:lang w:val="zh-CN"/>
        </w:rPr>
        <w:t>，以证明其满足本章第2.3</w:t>
      </w:r>
      <w:r>
        <w:rPr>
          <w:rStyle w:val="204"/>
          <w:rFonts w:hint="eastAsia" w:ascii="宋体" w:hAnsi="宋体" w:eastAsia="宋体" w:cs="宋体"/>
          <w:szCs w:val="21"/>
        </w:rPr>
        <w:t>.1</w:t>
      </w:r>
      <w:r>
        <w:rPr>
          <w:rStyle w:val="204"/>
          <w:rFonts w:hint="eastAsia" w:ascii="宋体" w:hAnsi="宋体" w:eastAsia="宋体" w:cs="宋体"/>
          <w:szCs w:val="21"/>
          <w:lang w:val="zh-CN"/>
        </w:rPr>
        <w:t>款规定的资格要求，</w:t>
      </w:r>
      <w:r>
        <w:rPr>
          <w:rStyle w:val="204"/>
          <w:rFonts w:hint="eastAsia" w:ascii="宋体" w:hAnsi="宋体" w:eastAsia="宋体" w:cs="宋体"/>
          <w:spacing w:val="-5"/>
          <w:szCs w:val="21"/>
        </w:rPr>
        <w:t>未提</w:t>
      </w:r>
      <w:r>
        <w:rPr>
          <w:rStyle w:val="204"/>
          <w:rFonts w:hint="eastAsia" w:ascii="宋体" w:hAnsi="宋体" w:eastAsia="宋体" w:cs="宋体"/>
          <w:spacing w:val="-6"/>
          <w:szCs w:val="21"/>
        </w:rPr>
        <w:t>供或</w:t>
      </w:r>
      <w:r>
        <w:rPr>
          <w:rStyle w:val="204"/>
          <w:rFonts w:hint="eastAsia" w:ascii="宋体" w:hAnsi="宋体" w:eastAsia="宋体" w:cs="宋体"/>
          <w:spacing w:val="-5"/>
          <w:szCs w:val="21"/>
        </w:rPr>
        <w:t>提</w:t>
      </w:r>
      <w:r>
        <w:rPr>
          <w:rStyle w:val="204"/>
          <w:rFonts w:hint="eastAsia" w:ascii="宋体" w:hAnsi="宋体" w:eastAsia="宋体" w:cs="宋体"/>
          <w:spacing w:val="-3"/>
          <w:szCs w:val="21"/>
        </w:rPr>
        <w:t>供不全的或有一项因素不符合审查标准的，视为资格审查不合格。</w:t>
      </w:r>
    </w:p>
    <w:p w14:paraId="003FB013">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9.评标</w:t>
      </w:r>
    </w:p>
    <w:p w14:paraId="10406F6A">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9.1 评标委员会</w:t>
      </w:r>
    </w:p>
    <w:p w14:paraId="264956A5">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9.1.1 评标由采购人依法组建的评标委员会负责。评标委员会的组成见投标人须知前附表。</w:t>
      </w:r>
    </w:p>
    <w:p w14:paraId="04A2AC43">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9.1.2 评标委员会成员有下列情形之一的，应当回避：</w:t>
      </w:r>
    </w:p>
    <w:p w14:paraId="23424ACF">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（1）参加采购活动前3年内与投标人存在劳动关系；</w:t>
      </w:r>
    </w:p>
    <w:p w14:paraId="4DB5521E">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（2）参加采购活动前3年内担任投标人的董事、监事；</w:t>
      </w:r>
    </w:p>
    <w:p w14:paraId="4E8B8093">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（3）参加采购活动前3年内是投标人的控股股东或者实际控制人；</w:t>
      </w:r>
    </w:p>
    <w:p w14:paraId="0875A1CF">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（4）与投标人的法定代表人或者负责人有夫妻、直系血亲、三代以内旁系血亲或者近姻亲关系；</w:t>
      </w:r>
    </w:p>
    <w:p w14:paraId="08CE398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（5）与投标人有其他可能影响政府采购活动公平、公正进行的关系。</w:t>
      </w:r>
    </w:p>
    <w:p w14:paraId="7A3AF9CB">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9.1.3 评标过程中，评标委员会成员有回避事由、擅离职守或者因健康等原因不能继续评标的，采购人有权更换。被更换的评标委员会成员作出的评审结论无效，由更换后的评标委员会成员重新进行评审。</w:t>
      </w:r>
    </w:p>
    <w:p w14:paraId="5E62B01A">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9.2 评标原则</w:t>
      </w:r>
    </w:p>
    <w:p w14:paraId="40C147EB">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评标活动遵循公平、公正、科学和择优的原则。</w:t>
      </w:r>
    </w:p>
    <w:p w14:paraId="33AEE8D4">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9.3 评标</w:t>
      </w:r>
    </w:p>
    <w:p w14:paraId="53D41840">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9.3.1 评标委员会按照第三章“评标办法”规定的方法、评审因素、标准和程序对投标文件进行评审。第三章“评标办法”没有规定的方法、评审因素和标准，不作为评标依据。</w:t>
      </w:r>
    </w:p>
    <w:p w14:paraId="2A954100">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9.3.2 评标完成后，评标委员会应当向采购人提交书面评标报告和中标候选人名单。评标委员会推荐中标候选人的人数见投标人须知前附表。</w:t>
      </w:r>
    </w:p>
    <w:p w14:paraId="18730C51">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10.确定中标人</w:t>
      </w:r>
    </w:p>
    <w:p w14:paraId="03769287">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10.1 定标复函</w:t>
      </w:r>
    </w:p>
    <w:p w14:paraId="57C9E9D1">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采购人自收到评标报告之日起</w:t>
      </w:r>
      <w:r>
        <w:rPr>
          <w:rStyle w:val="204"/>
          <w:rFonts w:hint="eastAsia" w:ascii="宋体" w:hAnsi="宋体" w:eastAsia="宋体" w:cs="宋体"/>
          <w:szCs w:val="21"/>
        </w:rPr>
        <w:t>4</w:t>
      </w:r>
      <w:r>
        <w:rPr>
          <w:rStyle w:val="204"/>
          <w:rFonts w:hint="eastAsia" w:ascii="宋体" w:hAnsi="宋体" w:eastAsia="宋体" w:cs="宋体"/>
          <w:szCs w:val="21"/>
          <w:lang w:val="zh-CN"/>
        </w:rPr>
        <w:t>个工作日内，在评标报告确定的中标候选人名单中按顺序确定中标人，复函采购代理机构。</w:t>
      </w:r>
    </w:p>
    <w:p w14:paraId="510EFD9E">
      <w:pPr>
        <w:snapToGrid w:val="0"/>
        <w:spacing w:line="360" w:lineRule="auto"/>
        <w:rPr>
          <w:rStyle w:val="204"/>
          <w:rFonts w:ascii="宋体" w:hAnsi="宋体" w:eastAsia="宋体" w:cs="宋体"/>
          <w:b/>
          <w:szCs w:val="21"/>
          <w:lang w:val="zh-CN"/>
        </w:rPr>
      </w:pPr>
      <w:r>
        <w:rPr>
          <w:rStyle w:val="204"/>
          <w:rFonts w:hint="eastAsia" w:ascii="宋体" w:hAnsi="宋体" w:eastAsia="宋体" w:cs="宋体"/>
          <w:b/>
          <w:szCs w:val="21"/>
          <w:lang w:val="zh-CN"/>
        </w:rPr>
        <w:t xml:space="preserve">    10.2 中标公告</w:t>
      </w:r>
    </w:p>
    <w:p w14:paraId="74076913">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采购代理机构在收到采购人“定标复函”后按照投标人须知前附表规定的公告媒介和期限公告中标人。投标人可向采购代理机构查询其得分和排名。</w:t>
      </w:r>
    </w:p>
    <w:p w14:paraId="0FEE7F56">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10.3 中标通知</w:t>
      </w:r>
    </w:p>
    <w:p w14:paraId="6229C70D">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在公告中标结果的同时，采购人向中标人发出中标通知书。</w:t>
      </w:r>
    </w:p>
    <w:p w14:paraId="54F588C2">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11.质疑投诉</w:t>
      </w:r>
    </w:p>
    <w:p w14:paraId="3B8F4F25">
      <w:pPr>
        <w:snapToGrid w:val="0"/>
        <w:spacing w:line="360" w:lineRule="auto"/>
        <w:ind w:firstLine="422" w:firstLineChars="200"/>
        <w:rPr>
          <w:rStyle w:val="204"/>
          <w:rFonts w:ascii="宋体" w:hAnsi="宋体" w:eastAsia="宋体" w:cs="宋体"/>
          <w:b/>
          <w:szCs w:val="21"/>
        </w:rPr>
      </w:pPr>
      <w:r>
        <w:rPr>
          <w:rStyle w:val="204"/>
          <w:rFonts w:hint="eastAsia" w:ascii="宋体" w:hAnsi="宋体" w:eastAsia="宋体" w:cs="宋体"/>
          <w:b/>
          <w:szCs w:val="21"/>
        </w:rPr>
        <w:t>11.1 质疑</w:t>
      </w:r>
    </w:p>
    <w:p w14:paraId="376F192B">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11.1.1 投标人认为招标文件、采购过程和中标结果使自己的权益受到损害的，可以在知道或者应知其权益受到损害之日起七个工作日内</w:t>
      </w:r>
      <w:r>
        <w:rPr>
          <w:rStyle w:val="204"/>
          <w:rFonts w:hint="eastAsia" w:ascii="宋体" w:hAnsi="宋体" w:eastAsia="宋体" w:cs="宋体"/>
          <w:bCs/>
          <w:kern w:val="0"/>
          <w:szCs w:val="21"/>
        </w:rPr>
        <w:t>一次性提出针对同一采购程序环节的质疑</w:t>
      </w:r>
      <w:r>
        <w:rPr>
          <w:rStyle w:val="204"/>
          <w:rFonts w:hint="eastAsia" w:ascii="宋体" w:hAnsi="宋体" w:eastAsia="宋体" w:cs="宋体"/>
          <w:szCs w:val="21"/>
          <w:lang w:val="zh-CN"/>
        </w:rPr>
        <w:t>，以书面形式向采购人提出质疑。（质疑函格式见附件）</w:t>
      </w:r>
    </w:p>
    <w:p w14:paraId="3631BB4C">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11.1.2 提出质疑的应当是参与所质疑项目采购活动的投标人。</w:t>
      </w:r>
    </w:p>
    <w:p w14:paraId="440D49A3">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11.1.3 提出质疑应当提交质疑函和必要的证明材料。质疑函应当包括下列内容：</w:t>
      </w:r>
    </w:p>
    <w:p w14:paraId="424DD7DB">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（1）投标人的姓名或者名称、地址、邮编、联系人及联系电话；</w:t>
      </w:r>
    </w:p>
    <w:p w14:paraId="0952E76C">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（2）质疑项目的名称、编号；</w:t>
      </w:r>
    </w:p>
    <w:p w14:paraId="58B4C6A3">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（3）具体、明确的质疑事项和与质疑事项相关的请求；</w:t>
      </w:r>
    </w:p>
    <w:p w14:paraId="08AD959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（4）事实依据；</w:t>
      </w:r>
    </w:p>
    <w:p w14:paraId="7EFFB579">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（5）必要的法律依据；</w:t>
      </w:r>
    </w:p>
    <w:p w14:paraId="0F42F62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（6）提出质疑的日期。</w:t>
      </w:r>
    </w:p>
    <w:p w14:paraId="2052261C">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投标人为自然人的，应当由本人签字；投标人为法人或者其他组织的，应当由法定代表人、主要负责人，或者其授权代表签字或者盖章，并加盖公章。</w:t>
      </w:r>
    </w:p>
    <w:p w14:paraId="2A00A91E">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11.1.4 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6A42F2B1">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lang w:val="zh-CN"/>
        </w:rPr>
        <w:t xml:space="preserve">11.1.5 </w:t>
      </w:r>
      <w:r>
        <w:rPr>
          <w:rStyle w:val="204"/>
          <w:rFonts w:hint="eastAsia" w:ascii="宋体" w:hAnsi="宋体" w:eastAsia="宋体" w:cs="宋体"/>
          <w:szCs w:val="21"/>
        </w:rPr>
        <w:t>有下列情形之一的，属于无效质疑：</w:t>
      </w:r>
    </w:p>
    <w:p w14:paraId="16F21C78">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①质疑人不是参与本次政府采购项目的投标人或潜在投标人；</w:t>
      </w:r>
    </w:p>
    <w:p w14:paraId="431D4916">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②质疑人与质疑事项不存在利害关系的；</w:t>
      </w:r>
    </w:p>
    <w:p w14:paraId="7AF38424">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③未在法定期限内提出质疑的；</w:t>
      </w:r>
    </w:p>
    <w:p w14:paraId="5ECD2896">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④质疑未以书面形式提出，或质疑函主要内容构成不完整的；</w:t>
      </w:r>
    </w:p>
    <w:p w14:paraId="4D5F7DF7">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⑤质疑函没有合法有效的签字、盖章或授权的；</w:t>
      </w:r>
    </w:p>
    <w:p w14:paraId="44EBAE7B">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⑥以非法手段取得证据、材料的；</w:t>
      </w:r>
    </w:p>
    <w:p w14:paraId="2F87C78D">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⑦质疑答复后，同一质疑人就同一事项再次提出质疑的；</w:t>
      </w:r>
    </w:p>
    <w:p w14:paraId="7B63F80A">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⑧不符合法律、法规、规章和政府采购监管机构规定的其他条件的。</w:t>
      </w:r>
    </w:p>
    <w:p w14:paraId="2A6CBBCD">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lang w:val="zh-CN"/>
        </w:rPr>
        <w:t>11.1.6 投标人应按招标文件提供的质疑函格式提出质疑，</w:t>
      </w:r>
      <w:r>
        <w:rPr>
          <w:rStyle w:val="204"/>
          <w:rFonts w:hint="eastAsia" w:ascii="宋体" w:hAnsi="宋体" w:eastAsia="宋体" w:cs="宋体"/>
          <w:szCs w:val="21"/>
        </w:rPr>
        <w:t>符合要求的质疑，采购代理机构将予以受理并答复，具体联系方式如下：</w:t>
      </w:r>
    </w:p>
    <w:p w14:paraId="1C5A6591">
      <w:pPr>
        <w:snapToGrid w:val="0"/>
        <w:spacing w:line="360" w:lineRule="auto"/>
        <w:ind w:firstLine="420" w:firstLineChars="200"/>
        <w:rPr>
          <w:rStyle w:val="204"/>
          <w:rFonts w:ascii="宋体" w:hAnsi="宋体" w:eastAsia="宋体" w:cs="宋体"/>
          <w:szCs w:val="21"/>
          <w:u w:val="single"/>
        </w:rPr>
      </w:pPr>
      <w:r>
        <w:rPr>
          <w:rStyle w:val="204"/>
          <w:rFonts w:hint="eastAsia" w:ascii="宋体" w:hAnsi="宋体" w:eastAsia="宋体" w:cs="宋体"/>
          <w:szCs w:val="21"/>
        </w:rPr>
        <w:t>联系人：李小刚、达涛涛</w:t>
      </w:r>
    </w:p>
    <w:p w14:paraId="156F2687">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联系电话：029-89384142</w:t>
      </w:r>
    </w:p>
    <w:p w14:paraId="606FF329">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rPr>
        <w:t>地址： 西安市高新区锦业一路56号研祥城市广场C座3楼C-306室</w:t>
      </w:r>
    </w:p>
    <w:p w14:paraId="40721394">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lang w:val="zh-CN"/>
        </w:rPr>
        <w:t xml:space="preserve">11.1.7 </w:t>
      </w:r>
      <w:r>
        <w:rPr>
          <w:rStyle w:val="204"/>
          <w:rFonts w:hint="eastAsia" w:ascii="宋体" w:hAnsi="宋体" w:eastAsia="宋体" w:cs="宋体"/>
          <w:szCs w:val="21"/>
        </w:rPr>
        <w:t>采购代理机构或采购人将在收到书面质疑后7个工作日内做出答复，并以书面形式通知质疑人和其他有关投标人。</w:t>
      </w:r>
    </w:p>
    <w:p w14:paraId="17EB1A65">
      <w:pPr>
        <w:keepLines w:val="0"/>
        <w:pageBreakBefore w:val="0"/>
        <w:wordWrap/>
        <w:overflowPunct/>
        <w:topLinePunct w:val="0"/>
        <w:autoSpaceDE/>
        <w:autoSpaceDN/>
        <w:bidi w:val="0"/>
        <w:snapToGrid w:val="0"/>
        <w:spacing w:line="440" w:lineRule="exact"/>
        <w:ind w:firstLine="420" w:firstLineChars="200"/>
        <w:rPr>
          <w:rStyle w:val="204"/>
          <w:rFonts w:hint="eastAsia" w:ascii="宋体" w:hAnsi="宋体"/>
          <w:b w:val="0"/>
          <w:bCs w:val="0"/>
          <w:color w:val="auto"/>
          <w:szCs w:val="21"/>
          <w:highlight w:val="none"/>
        </w:rPr>
      </w:pPr>
      <w:r>
        <w:rPr>
          <w:rStyle w:val="204"/>
          <w:rFonts w:ascii="宋体" w:hAnsi="宋体"/>
          <w:b w:val="0"/>
          <w:bCs w:val="0"/>
          <w:color w:val="auto"/>
          <w:szCs w:val="21"/>
          <w:highlight w:val="none"/>
          <w:lang w:val="zh-CN"/>
        </w:rPr>
        <w:t>11.1.</w:t>
      </w:r>
      <w:r>
        <w:rPr>
          <w:rStyle w:val="204"/>
          <w:rFonts w:hint="eastAsia" w:ascii="宋体" w:hAnsi="宋体"/>
          <w:b w:val="0"/>
          <w:bCs w:val="0"/>
          <w:color w:val="auto"/>
          <w:szCs w:val="21"/>
          <w:highlight w:val="none"/>
          <w:lang w:val="en-US" w:eastAsia="zh-CN"/>
        </w:rPr>
        <w:t>8</w:t>
      </w:r>
      <w:r>
        <w:rPr>
          <w:rStyle w:val="204"/>
          <w:rFonts w:ascii="宋体" w:hAnsi="宋体"/>
          <w:b w:val="0"/>
          <w:bCs w:val="0"/>
          <w:color w:val="auto"/>
          <w:szCs w:val="21"/>
          <w:highlight w:val="none"/>
          <w:lang w:val="zh-CN"/>
        </w:rPr>
        <w:t xml:space="preserve"> </w:t>
      </w:r>
      <w:r>
        <w:rPr>
          <w:rStyle w:val="204"/>
          <w:rFonts w:hint="eastAsia" w:ascii="宋体" w:hAnsi="宋体"/>
          <w:b w:val="0"/>
          <w:bCs w:val="0"/>
          <w:color w:val="auto"/>
          <w:szCs w:val="21"/>
          <w:highlight w:val="none"/>
        </w:rPr>
        <w:t>恶意质疑、投诉的法律后果</w:t>
      </w:r>
    </w:p>
    <w:p w14:paraId="79D5F1DF">
      <w:pPr>
        <w:keepLines w:val="0"/>
        <w:pageBreakBefore w:val="0"/>
        <w:wordWrap/>
        <w:overflowPunct/>
        <w:topLinePunct w:val="0"/>
        <w:autoSpaceDE/>
        <w:autoSpaceDN/>
        <w:bidi w:val="0"/>
        <w:snapToGrid w:val="0"/>
        <w:spacing w:line="440" w:lineRule="exact"/>
        <w:ind w:firstLine="420" w:firstLineChars="200"/>
        <w:rPr>
          <w:rStyle w:val="204"/>
          <w:rFonts w:hint="eastAsia" w:ascii="宋体" w:hAnsi="宋体"/>
          <w:b w:val="0"/>
          <w:bCs w:val="0"/>
          <w:color w:val="auto"/>
          <w:szCs w:val="21"/>
          <w:highlight w:val="none"/>
        </w:rPr>
      </w:pPr>
      <w:r>
        <w:rPr>
          <w:rStyle w:val="204"/>
          <w:rFonts w:hint="eastAsia" w:ascii="宋体" w:hAnsi="宋体"/>
          <w:b w:val="0"/>
          <w:bCs w:val="0"/>
          <w:color w:val="auto"/>
          <w:szCs w:val="21"/>
          <w:highlight w:val="none"/>
        </w:rPr>
        <w:t>（1）对捏造事实、提供虚假材料进行质疑、投诉的行为予以严肃处理：</w:t>
      </w:r>
    </w:p>
    <w:p w14:paraId="7A4F7D1E">
      <w:pPr>
        <w:keepLines w:val="0"/>
        <w:pageBreakBefore w:val="0"/>
        <w:wordWrap/>
        <w:overflowPunct/>
        <w:topLinePunct w:val="0"/>
        <w:autoSpaceDE/>
        <w:autoSpaceDN/>
        <w:bidi w:val="0"/>
        <w:snapToGrid w:val="0"/>
        <w:spacing w:line="440" w:lineRule="exact"/>
        <w:ind w:firstLine="420" w:firstLineChars="200"/>
        <w:rPr>
          <w:rStyle w:val="204"/>
          <w:rFonts w:hint="eastAsia" w:ascii="宋体" w:hAnsi="宋体"/>
          <w:b w:val="0"/>
          <w:bCs w:val="0"/>
          <w:color w:val="auto"/>
          <w:szCs w:val="21"/>
          <w:highlight w:val="none"/>
        </w:rPr>
      </w:pPr>
      <w:r>
        <w:rPr>
          <w:rStyle w:val="204"/>
          <w:rFonts w:hint="eastAsia" w:ascii="宋体" w:hAnsi="宋体"/>
          <w:b w:val="0"/>
          <w:bCs w:val="0"/>
          <w:color w:val="auto"/>
          <w:szCs w:val="21"/>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761E376">
      <w:pPr>
        <w:keepLines w:val="0"/>
        <w:pageBreakBefore w:val="0"/>
        <w:wordWrap/>
        <w:overflowPunct/>
        <w:topLinePunct w:val="0"/>
        <w:autoSpaceDE/>
        <w:autoSpaceDN/>
        <w:bidi w:val="0"/>
        <w:snapToGrid w:val="0"/>
        <w:spacing w:line="440" w:lineRule="exact"/>
        <w:ind w:firstLine="420" w:firstLineChars="200"/>
        <w:rPr>
          <w:rStyle w:val="204"/>
          <w:rFonts w:hint="eastAsia" w:ascii="宋体" w:hAnsi="宋体"/>
          <w:b w:val="0"/>
          <w:bCs w:val="0"/>
          <w:color w:val="auto"/>
          <w:szCs w:val="21"/>
          <w:highlight w:val="none"/>
        </w:rPr>
      </w:pPr>
      <w:r>
        <w:rPr>
          <w:rStyle w:val="204"/>
          <w:rFonts w:hint="eastAsia" w:ascii="宋体" w:hAnsi="宋体"/>
          <w:b w:val="0"/>
          <w:bCs w:val="0"/>
          <w:color w:val="auto"/>
          <w:szCs w:val="21"/>
          <w:highlight w:val="none"/>
        </w:rPr>
        <w:t>（2）对捏造事实诬告陷害他人、诽谤他人的法律适用：</w:t>
      </w:r>
    </w:p>
    <w:p w14:paraId="28A243F7">
      <w:pPr>
        <w:keepLines w:val="0"/>
        <w:pageBreakBefore w:val="0"/>
        <w:wordWrap/>
        <w:overflowPunct/>
        <w:topLinePunct w:val="0"/>
        <w:autoSpaceDE/>
        <w:autoSpaceDN/>
        <w:bidi w:val="0"/>
        <w:snapToGrid w:val="0"/>
        <w:spacing w:line="440" w:lineRule="exact"/>
        <w:ind w:firstLine="420" w:firstLineChars="200"/>
        <w:rPr>
          <w:rStyle w:val="204"/>
          <w:rFonts w:hint="eastAsia" w:ascii="宋体" w:hAnsi="宋体" w:eastAsia="宋体"/>
          <w:b w:val="0"/>
          <w:bCs w:val="0"/>
          <w:color w:val="auto"/>
          <w:szCs w:val="21"/>
          <w:highlight w:val="none"/>
        </w:rPr>
      </w:pPr>
      <w:r>
        <w:rPr>
          <w:rStyle w:val="204"/>
          <w:rFonts w:hint="eastAsia" w:ascii="宋体" w:hAnsi="宋体" w:eastAsia="宋体"/>
          <w:b w:val="0"/>
          <w:bCs w:val="0"/>
          <w:color w:val="auto"/>
          <w:szCs w:val="21"/>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4EB0FEDA">
      <w:pPr>
        <w:keepLines w:val="0"/>
        <w:pageBreakBefore w:val="0"/>
        <w:wordWrap/>
        <w:overflowPunct/>
        <w:topLinePunct w:val="0"/>
        <w:autoSpaceDE/>
        <w:autoSpaceDN/>
        <w:bidi w:val="0"/>
        <w:snapToGrid w:val="0"/>
        <w:spacing w:line="440" w:lineRule="exact"/>
        <w:ind w:firstLine="420" w:firstLineChars="200"/>
        <w:rPr>
          <w:rStyle w:val="204"/>
          <w:rFonts w:hint="eastAsia" w:ascii="宋体" w:hAnsi="宋体" w:eastAsia="宋体"/>
          <w:b w:val="0"/>
          <w:bCs w:val="0"/>
          <w:color w:val="auto"/>
          <w:szCs w:val="21"/>
          <w:highlight w:val="none"/>
        </w:rPr>
      </w:pPr>
      <w:r>
        <w:rPr>
          <w:rStyle w:val="204"/>
          <w:rFonts w:hint="eastAsia" w:ascii="宋体" w:hAnsi="宋体" w:eastAsia="宋体"/>
          <w:b w:val="0"/>
          <w:bCs w:val="0"/>
          <w:color w:val="auto"/>
          <w:szCs w:val="21"/>
          <w:highlight w:val="none"/>
        </w:rPr>
        <w:t>《中华人民共和国刑法》第246条【侮辱罪、诽谤罪】以暴力或者其他方法公然侮辱他人或者捏造事实诽谤他人，情节严重的，处三年以下有期徒刑、拘役、管制或者剥夺政治权利。</w:t>
      </w:r>
    </w:p>
    <w:p w14:paraId="0E2E3A19">
      <w:pPr>
        <w:keepLines w:val="0"/>
        <w:pageBreakBefore w:val="0"/>
        <w:wordWrap/>
        <w:overflowPunct/>
        <w:topLinePunct w:val="0"/>
        <w:autoSpaceDE/>
        <w:autoSpaceDN/>
        <w:bidi w:val="0"/>
        <w:snapToGrid w:val="0"/>
        <w:spacing w:line="440" w:lineRule="exact"/>
        <w:ind w:firstLine="422" w:firstLineChars="200"/>
        <w:rPr>
          <w:rStyle w:val="204"/>
          <w:rFonts w:ascii="宋体" w:hAnsi="宋体" w:eastAsia="宋体" w:cs="宋体"/>
          <w:b/>
          <w:szCs w:val="21"/>
        </w:rPr>
      </w:pPr>
      <w:r>
        <w:rPr>
          <w:rStyle w:val="204"/>
          <w:rFonts w:hint="eastAsia" w:ascii="宋体" w:hAnsi="宋体" w:eastAsia="宋体" w:cs="宋体"/>
          <w:b/>
          <w:szCs w:val="21"/>
        </w:rPr>
        <w:t>11.2 投诉</w:t>
      </w:r>
    </w:p>
    <w:p w14:paraId="73968A92">
      <w:pPr>
        <w:keepLines w:val="0"/>
        <w:pageBreakBefore w:val="0"/>
        <w:wordWrap/>
        <w:overflowPunct/>
        <w:topLinePunct w:val="0"/>
        <w:autoSpaceDE/>
        <w:autoSpaceDN/>
        <w:bidi w:val="0"/>
        <w:snapToGrid w:val="0"/>
        <w:spacing w:line="440" w:lineRule="exact"/>
        <w:ind w:firstLine="420" w:firstLineChars="200"/>
        <w:rPr>
          <w:rStyle w:val="204"/>
          <w:rFonts w:hint="eastAsia" w:ascii="宋体" w:hAnsi="宋体" w:eastAsia="宋体"/>
          <w:b w:val="0"/>
          <w:bCs w:val="0"/>
          <w:color w:val="auto"/>
          <w:szCs w:val="21"/>
          <w:highlight w:val="none"/>
        </w:rPr>
      </w:pPr>
      <w:r>
        <w:rPr>
          <w:rStyle w:val="204"/>
          <w:rFonts w:hint="eastAsia" w:ascii="宋体" w:hAnsi="宋体" w:eastAsia="宋体"/>
          <w:b w:val="0"/>
          <w:bCs w:val="0"/>
          <w:color w:val="auto"/>
          <w:szCs w:val="21"/>
          <w:highlight w:val="none"/>
        </w:rPr>
        <w:t>11.2.1 质疑人对采购代理机构或采购人的答复不满意，以及采购代理机构或采购人未在规定时间内做出答复的，可以在答复期满后15个工作日内向政府采购监管机构提出投诉。</w:t>
      </w:r>
    </w:p>
    <w:p w14:paraId="0954F8DD">
      <w:pPr>
        <w:keepLines w:val="0"/>
        <w:pageBreakBefore w:val="0"/>
        <w:wordWrap/>
        <w:overflowPunct/>
        <w:topLinePunct w:val="0"/>
        <w:autoSpaceDE/>
        <w:autoSpaceDN/>
        <w:bidi w:val="0"/>
        <w:snapToGrid w:val="0"/>
        <w:spacing w:line="440" w:lineRule="exact"/>
        <w:ind w:firstLine="420" w:firstLineChars="200"/>
        <w:rPr>
          <w:rStyle w:val="204"/>
          <w:rFonts w:hint="eastAsia" w:ascii="宋体" w:hAnsi="宋体" w:eastAsia="宋体"/>
          <w:b w:val="0"/>
          <w:bCs w:val="0"/>
          <w:color w:val="auto"/>
          <w:szCs w:val="21"/>
          <w:highlight w:val="none"/>
        </w:rPr>
      </w:pPr>
      <w:r>
        <w:rPr>
          <w:rStyle w:val="204"/>
          <w:rFonts w:hint="eastAsia" w:ascii="宋体" w:hAnsi="宋体" w:eastAsia="宋体"/>
          <w:b w:val="0"/>
          <w:bCs w:val="0"/>
          <w:color w:val="auto"/>
          <w:szCs w:val="21"/>
          <w:highlight w:val="none"/>
        </w:rPr>
        <w:t>11.2.2 投诉的事项不得超出已质疑事项的范围。</w:t>
      </w:r>
    </w:p>
    <w:p w14:paraId="274232A7">
      <w:pPr>
        <w:keepLines w:val="0"/>
        <w:pageBreakBefore w:val="0"/>
        <w:wordWrap/>
        <w:overflowPunct/>
        <w:topLinePunct w:val="0"/>
        <w:autoSpaceDE/>
        <w:autoSpaceDN/>
        <w:bidi w:val="0"/>
        <w:snapToGrid w:val="0"/>
        <w:spacing w:line="440" w:lineRule="exact"/>
        <w:ind w:firstLine="422" w:firstLineChars="200"/>
        <w:rPr>
          <w:rStyle w:val="204"/>
          <w:rFonts w:hint="eastAsia" w:ascii="宋体" w:hAnsi="宋体" w:eastAsia="宋体"/>
          <w:b/>
          <w:bCs/>
          <w:color w:val="auto"/>
          <w:szCs w:val="21"/>
          <w:highlight w:val="none"/>
          <w:lang w:val="zh-CN"/>
        </w:rPr>
      </w:pPr>
      <w:r>
        <w:rPr>
          <w:rStyle w:val="204"/>
          <w:rFonts w:hint="eastAsia" w:ascii="宋体" w:hAnsi="宋体" w:eastAsia="宋体"/>
          <w:b/>
          <w:bCs/>
          <w:color w:val="auto"/>
          <w:szCs w:val="21"/>
          <w:highlight w:val="none"/>
          <w:lang w:val="zh-CN"/>
        </w:rPr>
        <w:t>11.2.3 投标人在全国范围12个月内三次以上投诉查无实据的，由财政部门列入不良行为记录名单。投标人捏造事实、提供虚假材料或者以非法手段取得证明材料进行投诉的，由财政部门列入不良行为记录名单，禁止其1至3年内参加政府采购活动。</w:t>
      </w:r>
    </w:p>
    <w:p w14:paraId="6D4946BF">
      <w:pPr>
        <w:keepLines w:val="0"/>
        <w:pageBreakBefore w:val="0"/>
        <w:wordWrap/>
        <w:overflowPunct/>
        <w:topLinePunct w:val="0"/>
        <w:autoSpaceDE/>
        <w:autoSpaceDN/>
        <w:bidi w:val="0"/>
        <w:snapToGrid w:val="0"/>
        <w:spacing w:line="440" w:lineRule="exact"/>
        <w:ind w:firstLine="422" w:firstLineChars="200"/>
        <w:rPr>
          <w:rStyle w:val="204"/>
          <w:rFonts w:hint="eastAsia" w:ascii="宋体" w:hAnsi="宋体" w:eastAsia="宋体"/>
          <w:b/>
          <w:bCs/>
          <w:color w:val="auto"/>
          <w:szCs w:val="21"/>
          <w:highlight w:val="none"/>
          <w:lang w:val="zh-CN"/>
        </w:rPr>
      </w:pPr>
      <w:r>
        <w:rPr>
          <w:rStyle w:val="204"/>
          <w:rFonts w:hint="eastAsia" w:ascii="宋体" w:hAnsi="宋体" w:eastAsia="宋体"/>
          <w:b/>
          <w:bCs/>
          <w:color w:val="auto"/>
          <w:szCs w:val="21"/>
          <w:highlight w:val="none"/>
          <w:lang w:val="zh-CN"/>
        </w:rPr>
        <w:t>12 招标代理服务费</w:t>
      </w:r>
    </w:p>
    <w:p w14:paraId="37AFF0B1">
      <w:pPr>
        <w:keepLines w:val="0"/>
        <w:pageBreakBefore w:val="0"/>
        <w:wordWrap/>
        <w:overflowPunct/>
        <w:topLinePunct w:val="0"/>
        <w:autoSpaceDE/>
        <w:autoSpaceDN/>
        <w:bidi w:val="0"/>
        <w:snapToGrid w:val="0"/>
        <w:spacing w:line="440" w:lineRule="exact"/>
        <w:ind w:firstLine="422" w:firstLineChars="200"/>
        <w:rPr>
          <w:rStyle w:val="204"/>
          <w:rFonts w:hint="eastAsia" w:ascii="宋体" w:hAnsi="宋体" w:eastAsia="宋体"/>
          <w:b/>
          <w:bCs/>
          <w:color w:val="auto"/>
          <w:szCs w:val="21"/>
          <w:highlight w:val="none"/>
          <w:lang w:val="zh-CN"/>
        </w:rPr>
      </w:pPr>
      <w:r>
        <w:rPr>
          <w:rStyle w:val="204"/>
          <w:rFonts w:hint="eastAsia" w:ascii="宋体" w:hAnsi="宋体" w:eastAsia="宋体"/>
          <w:b/>
          <w:bCs/>
          <w:color w:val="auto"/>
          <w:szCs w:val="21"/>
          <w:highlight w:val="none"/>
          <w:lang w:val="zh-CN"/>
        </w:rPr>
        <w:t>12.1 招标代理服务费中标人依据中标金额向采购代理机构缴纳，投标人可将此费用考虑在投标报价中，采购人不再单独支付。招标代理服务收费按差额定率累进法计算，具体收费标准按下表规定执行。</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285"/>
      </w:tblGrid>
      <w:tr w14:paraId="1E8C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noWrap/>
            <w:vAlign w:val="center"/>
          </w:tcPr>
          <w:p w14:paraId="2DE7CF8E">
            <w:pPr>
              <w:spacing w:line="440" w:lineRule="exact"/>
              <w:jc w:val="center"/>
              <w:rPr>
                <w:rFonts w:ascii="宋体" w:hAnsi="宋体" w:eastAsia="宋体" w:cs="宋体"/>
                <w:b/>
                <w:bCs/>
                <w:szCs w:val="21"/>
              </w:rPr>
            </w:pPr>
            <w:r>
              <w:rPr>
                <w:rFonts w:hint="eastAsia" w:ascii="宋体" w:hAnsi="宋体" w:eastAsia="宋体" w:cs="宋体"/>
                <w:b/>
                <w:bCs/>
                <w:szCs w:val="21"/>
              </w:rPr>
              <w:t>中标金额（万元）</w:t>
            </w:r>
          </w:p>
        </w:tc>
        <w:tc>
          <w:tcPr>
            <w:tcW w:w="4285" w:type="dxa"/>
            <w:noWrap/>
            <w:vAlign w:val="center"/>
          </w:tcPr>
          <w:p w14:paraId="53C0F710">
            <w:pPr>
              <w:spacing w:line="440" w:lineRule="exact"/>
              <w:jc w:val="center"/>
              <w:rPr>
                <w:rFonts w:ascii="宋体" w:hAnsi="宋体" w:eastAsia="宋体" w:cs="宋体"/>
                <w:b/>
                <w:bCs/>
                <w:szCs w:val="21"/>
              </w:rPr>
            </w:pPr>
            <w:r>
              <w:rPr>
                <w:rFonts w:hint="eastAsia" w:ascii="宋体" w:hAnsi="宋体" w:eastAsia="宋体" w:cs="宋体"/>
                <w:b/>
                <w:bCs/>
                <w:szCs w:val="21"/>
              </w:rPr>
              <w:t>费率</w:t>
            </w:r>
          </w:p>
        </w:tc>
      </w:tr>
      <w:tr w14:paraId="551B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noWrap/>
            <w:vAlign w:val="center"/>
          </w:tcPr>
          <w:p w14:paraId="20A24AEF">
            <w:pPr>
              <w:spacing w:line="440" w:lineRule="exact"/>
              <w:jc w:val="center"/>
              <w:rPr>
                <w:rFonts w:ascii="宋体" w:hAnsi="宋体" w:eastAsia="宋体" w:cs="宋体"/>
                <w:b/>
                <w:bCs/>
                <w:szCs w:val="21"/>
              </w:rPr>
            </w:pPr>
            <w:r>
              <w:rPr>
                <w:rFonts w:hint="eastAsia" w:ascii="宋体" w:hAnsi="宋体" w:eastAsia="宋体" w:cs="宋体"/>
                <w:b/>
                <w:bCs/>
                <w:szCs w:val="21"/>
              </w:rPr>
              <w:t>100以下</w:t>
            </w:r>
          </w:p>
        </w:tc>
        <w:tc>
          <w:tcPr>
            <w:tcW w:w="4285" w:type="dxa"/>
            <w:noWrap/>
            <w:vAlign w:val="center"/>
          </w:tcPr>
          <w:p w14:paraId="3DDAA9DA">
            <w:pPr>
              <w:spacing w:line="440" w:lineRule="exact"/>
              <w:jc w:val="center"/>
              <w:rPr>
                <w:rFonts w:ascii="宋体" w:hAnsi="宋体" w:eastAsia="宋体" w:cs="宋体"/>
                <w:b/>
                <w:bCs/>
                <w:szCs w:val="21"/>
              </w:rPr>
            </w:pPr>
            <w:r>
              <w:rPr>
                <w:rFonts w:hint="eastAsia" w:ascii="宋体" w:hAnsi="宋体" w:eastAsia="宋体" w:cs="宋体"/>
                <w:b/>
                <w:bCs/>
                <w:szCs w:val="21"/>
              </w:rPr>
              <w:t>1.5%</w:t>
            </w:r>
          </w:p>
        </w:tc>
      </w:tr>
      <w:tr w14:paraId="3612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noWrap/>
            <w:vAlign w:val="center"/>
          </w:tcPr>
          <w:p w14:paraId="75B68159">
            <w:pPr>
              <w:spacing w:line="440" w:lineRule="exact"/>
              <w:jc w:val="center"/>
              <w:rPr>
                <w:rFonts w:ascii="宋体" w:hAnsi="宋体" w:eastAsia="宋体" w:cs="宋体"/>
                <w:b/>
                <w:bCs/>
                <w:szCs w:val="21"/>
              </w:rPr>
            </w:pPr>
            <w:r>
              <w:rPr>
                <w:rFonts w:hint="eastAsia" w:ascii="宋体" w:hAnsi="宋体" w:eastAsia="宋体" w:cs="宋体"/>
                <w:b/>
                <w:bCs/>
                <w:szCs w:val="21"/>
              </w:rPr>
              <w:t>100-500</w:t>
            </w:r>
          </w:p>
        </w:tc>
        <w:tc>
          <w:tcPr>
            <w:tcW w:w="4285" w:type="dxa"/>
            <w:noWrap/>
            <w:vAlign w:val="center"/>
          </w:tcPr>
          <w:p w14:paraId="49B8DE0F">
            <w:pPr>
              <w:spacing w:line="440" w:lineRule="exact"/>
              <w:jc w:val="center"/>
              <w:rPr>
                <w:rFonts w:ascii="宋体" w:hAnsi="宋体" w:eastAsia="宋体" w:cs="宋体"/>
                <w:b/>
                <w:bCs/>
                <w:szCs w:val="21"/>
              </w:rPr>
            </w:pPr>
            <w:r>
              <w:rPr>
                <w:rFonts w:hint="eastAsia" w:ascii="宋体" w:hAnsi="宋体" w:eastAsia="宋体" w:cs="宋体"/>
                <w:b/>
                <w:bCs/>
                <w:szCs w:val="21"/>
              </w:rPr>
              <w:t>0.8%</w:t>
            </w:r>
          </w:p>
        </w:tc>
      </w:tr>
    </w:tbl>
    <w:p w14:paraId="6968C307">
      <w:pPr>
        <w:snapToGrid w:val="0"/>
        <w:spacing w:line="240" w:lineRule="auto"/>
        <w:ind w:firstLine="261" w:firstLineChars="200"/>
        <w:rPr>
          <w:rStyle w:val="204"/>
          <w:rFonts w:hint="eastAsia" w:ascii="宋体" w:hAnsi="宋体" w:eastAsia="宋体" w:cs="宋体"/>
          <w:b/>
          <w:bCs/>
          <w:sz w:val="13"/>
          <w:szCs w:val="13"/>
          <w:lang w:val="zh-CN"/>
        </w:rPr>
      </w:pPr>
    </w:p>
    <w:p w14:paraId="2F70DA49">
      <w:pPr>
        <w:snapToGrid w:val="0"/>
        <w:spacing w:line="360" w:lineRule="auto"/>
        <w:ind w:firstLine="422" w:firstLineChars="200"/>
        <w:rPr>
          <w:rStyle w:val="204"/>
          <w:rFonts w:hint="eastAsia" w:ascii="宋体" w:hAnsi="宋体" w:eastAsia="宋体" w:cs="宋体"/>
          <w:b/>
          <w:bCs/>
          <w:szCs w:val="21"/>
          <w:lang w:val="zh-CN"/>
        </w:rPr>
      </w:pPr>
      <w:r>
        <w:rPr>
          <w:rStyle w:val="204"/>
          <w:rFonts w:hint="eastAsia" w:ascii="宋体" w:hAnsi="宋体" w:eastAsia="宋体" w:cs="宋体"/>
          <w:b/>
          <w:bCs/>
          <w:szCs w:val="21"/>
          <w:lang w:val="zh-CN"/>
        </w:rPr>
        <w:t>12.2 中标人在取得中标通知书前，向采购代理机构一次性缴纳招标代理服务费。</w:t>
      </w:r>
    </w:p>
    <w:p w14:paraId="66429B46">
      <w:pPr>
        <w:snapToGrid w:val="0"/>
        <w:spacing w:line="360" w:lineRule="auto"/>
        <w:ind w:firstLine="422" w:firstLineChars="200"/>
        <w:rPr>
          <w:rStyle w:val="204"/>
          <w:rFonts w:hint="eastAsia" w:ascii="宋体" w:hAnsi="宋体" w:eastAsia="宋体" w:cs="宋体"/>
          <w:b/>
          <w:bCs/>
          <w:szCs w:val="21"/>
          <w:lang w:val="zh-CN"/>
        </w:rPr>
      </w:pPr>
      <w:r>
        <w:rPr>
          <w:rStyle w:val="204"/>
          <w:rFonts w:hint="eastAsia" w:ascii="宋体" w:hAnsi="宋体" w:eastAsia="宋体" w:cs="宋体"/>
          <w:b/>
          <w:bCs/>
          <w:szCs w:val="21"/>
          <w:lang w:val="zh-CN"/>
        </w:rPr>
        <w:t>12.3 服务费缴纳账号</w:t>
      </w:r>
    </w:p>
    <w:p w14:paraId="66D9F13E">
      <w:pPr>
        <w:snapToGrid w:val="0"/>
        <w:spacing w:line="360" w:lineRule="auto"/>
        <w:ind w:firstLine="843" w:firstLineChars="400"/>
        <w:rPr>
          <w:rStyle w:val="204"/>
          <w:rFonts w:ascii="宋体" w:hAnsi="宋体" w:eastAsia="宋体" w:cs="宋体"/>
          <w:b/>
          <w:bCs/>
          <w:szCs w:val="21"/>
          <w:lang w:val="zh-CN"/>
        </w:rPr>
      </w:pPr>
      <w:r>
        <w:rPr>
          <w:rStyle w:val="204"/>
          <w:rFonts w:hint="eastAsia" w:ascii="宋体" w:hAnsi="宋体" w:eastAsia="宋体" w:cs="宋体"/>
          <w:b/>
          <w:bCs/>
          <w:szCs w:val="21"/>
          <w:lang w:val="zh-CN"/>
        </w:rPr>
        <w:t>开户名称：陕西慧科工程管理咨询有限公司</w:t>
      </w:r>
    </w:p>
    <w:p w14:paraId="50F66390">
      <w:pPr>
        <w:snapToGrid w:val="0"/>
        <w:spacing w:line="360" w:lineRule="auto"/>
        <w:ind w:firstLine="843" w:firstLineChars="400"/>
        <w:rPr>
          <w:rStyle w:val="204"/>
          <w:rFonts w:ascii="宋体" w:hAnsi="宋体" w:eastAsia="宋体" w:cs="宋体"/>
          <w:b/>
          <w:bCs/>
          <w:szCs w:val="21"/>
          <w:lang w:val="zh-CN"/>
        </w:rPr>
      </w:pPr>
      <w:r>
        <w:rPr>
          <w:rStyle w:val="204"/>
          <w:rFonts w:hint="eastAsia" w:ascii="宋体" w:hAnsi="宋体" w:eastAsia="宋体" w:cs="宋体"/>
          <w:b/>
          <w:bCs/>
          <w:szCs w:val="21"/>
          <w:lang w:val="zh-CN"/>
        </w:rPr>
        <w:t>开户银行：交通银行股份有限公司西安光华路支行</w:t>
      </w:r>
    </w:p>
    <w:p w14:paraId="6541A337">
      <w:pPr>
        <w:snapToGrid w:val="0"/>
        <w:spacing w:line="360" w:lineRule="auto"/>
        <w:ind w:firstLine="843" w:firstLineChars="400"/>
        <w:rPr>
          <w:rStyle w:val="204"/>
          <w:rFonts w:ascii="宋体" w:hAnsi="宋体" w:eastAsia="宋体" w:cs="宋体"/>
          <w:b/>
          <w:bCs/>
          <w:szCs w:val="21"/>
        </w:rPr>
      </w:pPr>
      <w:r>
        <w:rPr>
          <w:rStyle w:val="204"/>
          <w:rFonts w:hint="eastAsia" w:ascii="宋体" w:hAnsi="宋体" w:eastAsia="宋体" w:cs="宋体"/>
          <w:b/>
          <w:bCs/>
          <w:szCs w:val="21"/>
          <w:lang w:val="zh-CN"/>
        </w:rPr>
        <w:t>账    号：611301135013001841428</w:t>
      </w:r>
    </w:p>
    <w:p w14:paraId="34D04183">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13.合同授予</w:t>
      </w:r>
    </w:p>
    <w:p w14:paraId="0383C8FF">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13.1 履约担保</w:t>
      </w:r>
    </w:p>
    <w:p w14:paraId="59C31F8C">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13.1.1 在签订合同前，中标人应按投标人须知前附表规定的形式、金额向采购人提交履约保证金。联合体中标的，其履约保证金以联合体各方或者联合体中牵头人的名义提交。</w:t>
      </w:r>
    </w:p>
    <w:p w14:paraId="18FA4D35">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13.1.2 中标人不能按本章第13.3.1项要求提交履约保证金的，视为放弃中标，其投标保证金不予退还，给采购人造成损失的予以赔偿。</w:t>
      </w:r>
    </w:p>
    <w:p w14:paraId="44DD7241">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13.2 签订合同</w:t>
      </w:r>
    </w:p>
    <w:p w14:paraId="7AFF763D">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13.2.1 采购人和中标人应当在中标通知书发出之日起</w:t>
      </w:r>
      <w:r>
        <w:rPr>
          <w:rStyle w:val="204"/>
          <w:rFonts w:hint="eastAsia" w:ascii="宋体" w:hAnsi="宋体" w:eastAsia="宋体" w:cs="宋体"/>
          <w:szCs w:val="21"/>
        </w:rPr>
        <w:t>25</w:t>
      </w:r>
      <w:r>
        <w:rPr>
          <w:rStyle w:val="204"/>
          <w:rFonts w:hint="eastAsia" w:ascii="宋体" w:hAnsi="宋体" w:eastAsia="宋体" w:cs="宋体"/>
          <w:szCs w:val="21"/>
          <w:lang w:val="zh-CN"/>
        </w:rPr>
        <w:t>日内，根据招标文件和中标人的投标文件订立书面合同。所签订的合同不得对招标文件确定的事项和中标人投标文件作实质性修改。中标人无正当理由拒签合同，在签订合同时向采购人提出附加条件的，采购人有权取消其中标资格，其投标保证金不予退还，给采购人造成损失的予以赔偿。</w:t>
      </w:r>
    </w:p>
    <w:p w14:paraId="0BCF238A">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13.2.2 联合体中标的，联合体各方应当共同与采购人签订合同，就中标项目向采购人承担连带责任。</w:t>
      </w:r>
    </w:p>
    <w:p w14:paraId="06AAA042">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13.2.3 中标人拒绝与采购人签订合同的，采购人可以按照评审报告推荐的中标候选人名单排序，确定下一候选人为中标人，也可以重新开展政府采购活动。</w:t>
      </w:r>
    </w:p>
    <w:p w14:paraId="2FB765C7">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14. 纪律和监督</w:t>
      </w:r>
    </w:p>
    <w:p w14:paraId="3E87B20F">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14.1 对采购人的纪律要求</w:t>
      </w:r>
    </w:p>
    <w:p w14:paraId="4B2EE59C">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采购人不得泄露采购活动中应当保密的情况和资料，不得与投标人串通损害国家利益、社会公共利益或者他人合法权益。采购人员及相关人员与投标人有利害关系的，必须回避。</w:t>
      </w:r>
    </w:p>
    <w:p w14:paraId="4FE4BF06">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14.2 对投标人的纪律要求</w:t>
      </w:r>
    </w:p>
    <w:p w14:paraId="163AFF52">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649316D0">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14.3 对评标委员会成员的纪律要求</w:t>
      </w:r>
    </w:p>
    <w:p w14:paraId="2E131B88">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招标文件没有规定的评审因素和标准进行评标。</w:t>
      </w:r>
    </w:p>
    <w:p w14:paraId="5FD3B4E1">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14.4 对与评标活动有关的工作人员的纪律要求</w:t>
      </w:r>
    </w:p>
    <w:p w14:paraId="5DB6BCE6">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CA1A7D2">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15. 废标或者采购方式的变更</w:t>
      </w:r>
    </w:p>
    <w:p w14:paraId="336D3BE9">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15.1 在采购中，出现下列情形之一的，应予废标：</w:t>
      </w:r>
    </w:p>
    <w:p w14:paraId="5A1B031B">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15.1.1 投标截止时间后投标人不足3家；</w:t>
      </w:r>
    </w:p>
    <w:p w14:paraId="61ED3081">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15.1.2 资格审查或符合性审查后有效投标人不足3家；</w:t>
      </w:r>
    </w:p>
    <w:p w14:paraId="0949E38B">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15.1.3 出现影响采购公正的违法、违规行为的；</w:t>
      </w:r>
    </w:p>
    <w:p w14:paraId="6A9FD0D0">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15.1.4 因重大变故，采购任务取消的。</w:t>
      </w:r>
    </w:p>
    <w:p w14:paraId="5C70C9BD">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lang w:val="zh-CN"/>
        </w:rPr>
        <w:t xml:space="preserve">15.2 </w:t>
      </w:r>
      <w:r>
        <w:rPr>
          <w:rStyle w:val="204"/>
          <w:rFonts w:hint="eastAsia" w:ascii="宋体" w:hAnsi="宋体" w:eastAsia="宋体" w:cs="宋体"/>
          <w:szCs w:val="21"/>
        </w:rPr>
        <w:t>公开招标数额标准以上的采购项目，投标截止后投标人不足3家或者通过资格审查或符合性审查的投标人不足3家的，除采购任务取消情形外，需要采用其他采购方式采购的，采购人应当依法报财政部门批准。</w:t>
      </w:r>
    </w:p>
    <w:p w14:paraId="40962347">
      <w:pPr>
        <w:snapToGrid w:val="0"/>
        <w:rPr>
          <w:rStyle w:val="204"/>
          <w:rFonts w:ascii="宋体" w:hAnsi="宋体" w:eastAsia="宋体" w:cs="宋体"/>
          <w:szCs w:val="21"/>
          <w:lang w:val="zh-CN"/>
        </w:rPr>
      </w:pPr>
      <w:r>
        <w:rPr>
          <w:rStyle w:val="204"/>
          <w:rFonts w:hint="eastAsia" w:ascii="宋体" w:hAnsi="宋体" w:eastAsia="宋体" w:cs="宋体"/>
          <w:szCs w:val="21"/>
          <w:lang w:val="zh-CN"/>
        </w:rPr>
        <w:br w:type="page"/>
      </w:r>
    </w:p>
    <w:p w14:paraId="0174525D">
      <w:pPr>
        <w:snapToGrid w:val="0"/>
        <w:rPr>
          <w:rStyle w:val="204"/>
          <w:rFonts w:ascii="宋体" w:hAnsi="宋体" w:eastAsia="宋体" w:cs="宋体"/>
          <w:b/>
          <w:kern w:val="0"/>
          <w:szCs w:val="21"/>
        </w:rPr>
      </w:pPr>
      <w:r>
        <w:rPr>
          <w:rStyle w:val="204"/>
          <w:rFonts w:hint="eastAsia" w:ascii="宋体" w:hAnsi="宋体" w:eastAsia="宋体" w:cs="宋体"/>
          <w:b/>
          <w:kern w:val="0"/>
          <w:szCs w:val="21"/>
        </w:rPr>
        <w:t xml:space="preserve">附件： </w:t>
      </w:r>
    </w:p>
    <w:p w14:paraId="7AC79BC6">
      <w:pPr>
        <w:snapToGrid w:val="0"/>
        <w:spacing w:line="520" w:lineRule="exact"/>
        <w:jc w:val="center"/>
        <w:rPr>
          <w:rStyle w:val="204"/>
          <w:rFonts w:ascii="宋体" w:hAnsi="宋体" w:eastAsia="宋体" w:cs="宋体"/>
          <w:kern w:val="0"/>
          <w:szCs w:val="21"/>
        </w:rPr>
      </w:pPr>
      <w:r>
        <w:rPr>
          <w:rStyle w:val="204"/>
          <w:rFonts w:hint="eastAsia" w:ascii="宋体" w:hAnsi="宋体" w:eastAsia="宋体" w:cs="宋体"/>
          <w:b/>
          <w:bCs/>
          <w:kern w:val="0"/>
          <w:szCs w:val="21"/>
        </w:rPr>
        <w:t>质疑函</w:t>
      </w:r>
    </w:p>
    <w:p w14:paraId="2FE098A5">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一、质疑投标人基本信息</w:t>
      </w:r>
    </w:p>
    <w:p w14:paraId="75A13700">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 xml:space="preserve">质疑投标人： </w:t>
      </w:r>
    </w:p>
    <w:p w14:paraId="64F476BA">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地址：                          邮编：</w:t>
      </w:r>
    </w:p>
    <w:p w14:paraId="673F41EA">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联系人：                        联系电话：</w:t>
      </w:r>
    </w:p>
    <w:p w14:paraId="6F28D9EA">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授权代表：                      联系电话：</w:t>
      </w:r>
    </w:p>
    <w:p w14:paraId="06A1D88D">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地址：                          邮编：</w:t>
      </w:r>
    </w:p>
    <w:p w14:paraId="74BFF8AA">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二、质疑项目基本情况</w:t>
      </w:r>
    </w:p>
    <w:p w14:paraId="0804F712">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质疑项目的名称：</w:t>
      </w:r>
    </w:p>
    <w:p w14:paraId="4E75C6A5">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质疑项目的编号：                包号：</w:t>
      </w:r>
    </w:p>
    <w:p w14:paraId="7CC06DA4">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采购人名称：</w:t>
      </w:r>
    </w:p>
    <w:p w14:paraId="43BCF8C8">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采购文件获取日期：</w:t>
      </w:r>
    </w:p>
    <w:p w14:paraId="3BB2DF87">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三、质疑事项具体内容</w:t>
      </w:r>
    </w:p>
    <w:p w14:paraId="032B3DBA">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质疑事项1：</w:t>
      </w:r>
    </w:p>
    <w:p w14:paraId="417063C1">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事实依据：</w:t>
      </w:r>
    </w:p>
    <w:p w14:paraId="77947D79">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法律依据：</w:t>
      </w:r>
    </w:p>
    <w:p w14:paraId="72446848">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质疑事项2：</w:t>
      </w:r>
    </w:p>
    <w:p w14:paraId="0F31CA0D">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w:t>
      </w:r>
    </w:p>
    <w:p w14:paraId="14F1F307">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四、与质疑事项相关的质疑请求</w:t>
      </w:r>
    </w:p>
    <w:p w14:paraId="5F65871C">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请求：</w:t>
      </w:r>
    </w:p>
    <w:p w14:paraId="2D3067EC">
      <w:pPr>
        <w:snapToGrid w:val="0"/>
        <w:spacing w:line="520" w:lineRule="exact"/>
        <w:ind w:firstLine="420" w:firstLineChars="200"/>
        <w:rPr>
          <w:rStyle w:val="204"/>
          <w:rFonts w:ascii="宋体" w:hAnsi="宋体" w:eastAsia="宋体" w:cs="宋体"/>
          <w:kern w:val="0"/>
          <w:szCs w:val="21"/>
        </w:rPr>
      </w:pPr>
      <w:r>
        <w:rPr>
          <w:rStyle w:val="204"/>
          <w:rFonts w:hint="eastAsia" w:ascii="宋体" w:hAnsi="宋体" w:eastAsia="宋体" w:cs="宋体"/>
          <w:kern w:val="0"/>
          <w:szCs w:val="21"/>
        </w:rPr>
        <w:t>签字（签章）：             公章：</w:t>
      </w:r>
    </w:p>
    <w:p w14:paraId="64F67082">
      <w:pPr>
        <w:snapToGrid w:val="0"/>
        <w:spacing w:line="520" w:lineRule="exact"/>
        <w:ind w:firstLine="420" w:firstLineChars="200"/>
        <w:rPr>
          <w:rStyle w:val="204"/>
          <w:rFonts w:ascii="宋体" w:hAnsi="宋体" w:eastAsia="宋体" w:cs="宋体"/>
          <w:szCs w:val="21"/>
          <w:lang w:val="zh-CN"/>
        </w:rPr>
      </w:pPr>
      <w:r>
        <w:rPr>
          <w:rStyle w:val="204"/>
          <w:rFonts w:hint="eastAsia" w:ascii="宋体" w:hAnsi="宋体" w:eastAsia="宋体" w:cs="宋体"/>
          <w:kern w:val="0"/>
          <w:szCs w:val="21"/>
        </w:rPr>
        <w:t>日期：</w:t>
      </w:r>
    </w:p>
    <w:p w14:paraId="6B94FA97">
      <w:pPr>
        <w:rPr>
          <w:rStyle w:val="304"/>
          <w:rFonts w:ascii="宋体" w:hAnsi="宋体" w:eastAsia="宋体" w:cs="宋体"/>
        </w:rPr>
      </w:pPr>
      <w:bookmarkStart w:id="2" w:name="_Toc30952"/>
      <w:r>
        <w:rPr>
          <w:rStyle w:val="304"/>
          <w:rFonts w:hint="eastAsia" w:ascii="宋体" w:hAnsi="宋体" w:eastAsia="宋体" w:cs="宋体"/>
        </w:rPr>
        <w:br w:type="page"/>
      </w:r>
    </w:p>
    <w:p w14:paraId="3A44A640">
      <w:pPr>
        <w:snapToGrid w:val="0"/>
        <w:spacing w:line="360" w:lineRule="auto"/>
        <w:ind w:firstLine="883" w:firstLineChars="200"/>
        <w:jc w:val="left"/>
        <w:rPr>
          <w:rStyle w:val="204"/>
          <w:rFonts w:ascii="宋体" w:hAnsi="宋体" w:eastAsia="宋体" w:cs="宋体"/>
          <w:b/>
          <w:sz w:val="32"/>
          <w:szCs w:val="32"/>
        </w:rPr>
      </w:pPr>
      <w:r>
        <w:rPr>
          <w:rStyle w:val="304"/>
          <w:rFonts w:hint="eastAsia" w:ascii="宋体" w:hAnsi="宋体" w:eastAsia="宋体" w:cs="宋体"/>
        </w:rPr>
        <w:t>第三章  评标办法（综合评分法）</w:t>
      </w:r>
      <w:bookmarkEnd w:id="2"/>
    </w:p>
    <w:tbl>
      <w:tblPr>
        <w:tblStyle w:val="27"/>
        <w:tblpPr w:leftFromText="180" w:rightFromText="180" w:vertAnchor="text" w:horzAnchor="page" w:tblpX="1112" w:tblpY="544"/>
        <w:tblOverlap w:val="never"/>
        <w:tblW w:w="96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795"/>
        <w:gridCol w:w="2411"/>
        <w:gridCol w:w="5817"/>
      </w:tblGrid>
      <w:tr w14:paraId="4E585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30" w:type="dxa"/>
            <w:gridSpan w:val="2"/>
            <w:tcBorders>
              <w:top w:val="single" w:color="000000" w:sz="4" w:space="0"/>
              <w:left w:val="single" w:color="000000" w:sz="4" w:space="0"/>
              <w:bottom w:val="single" w:color="000000" w:sz="4" w:space="0"/>
              <w:right w:val="single" w:color="000000" w:sz="4" w:space="0"/>
            </w:tcBorders>
            <w:vAlign w:val="center"/>
          </w:tcPr>
          <w:p w14:paraId="4438CF83">
            <w:pPr>
              <w:snapToGrid w:val="0"/>
              <w:spacing w:line="400" w:lineRule="exact"/>
              <w:jc w:val="center"/>
              <w:rPr>
                <w:rStyle w:val="204"/>
                <w:rFonts w:ascii="宋体" w:hAnsi="宋体" w:eastAsia="宋体" w:cs="宋体"/>
                <w:b/>
                <w:szCs w:val="21"/>
              </w:rPr>
            </w:pPr>
            <w:r>
              <w:rPr>
                <w:rStyle w:val="204"/>
                <w:rFonts w:hint="eastAsia" w:ascii="宋体" w:hAnsi="宋体" w:eastAsia="宋体" w:cs="宋体"/>
                <w:b/>
                <w:szCs w:val="21"/>
              </w:rPr>
              <w:t>条款号</w:t>
            </w:r>
          </w:p>
        </w:tc>
        <w:tc>
          <w:tcPr>
            <w:tcW w:w="2407" w:type="dxa"/>
            <w:tcBorders>
              <w:top w:val="single" w:color="000000" w:sz="4" w:space="0"/>
              <w:left w:val="single" w:color="000000" w:sz="4" w:space="0"/>
              <w:bottom w:val="single" w:color="000000" w:sz="4" w:space="0"/>
              <w:right w:val="single" w:color="000000" w:sz="4" w:space="0"/>
            </w:tcBorders>
            <w:vAlign w:val="center"/>
          </w:tcPr>
          <w:p w14:paraId="44BC06E1">
            <w:pPr>
              <w:snapToGrid w:val="0"/>
              <w:spacing w:line="400" w:lineRule="exact"/>
              <w:jc w:val="center"/>
              <w:rPr>
                <w:rStyle w:val="204"/>
                <w:rFonts w:ascii="宋体" w:hAnsi="宋体" w:eastAsia="宋体" w:cs="宋体"/>
                <w:b/>
                <w:szCs w:val="21"/>
              </w:rPr>
            </w:pPr>
            <w:r>
              <w:rPr>
                <w:rStyle w:val="204"/>
                <w:rFonts w:hint="eastAsia" w:ascii="宋体" w:hAnsi="宋体" w:eastAsia="宋体" w:cs="宋体"/>
                <w:b/>
                <w:szCs w:val="21"/>
              </w:rPr>
              <w:t>评审因素</w:t>
            </w:r>
          </w:p>
        </w:tc>
        <w:tc>
          <w:tcPr>
            <w:tcW w:w="5820" w:type="dxa"/>
            <w:tcBorders>
              <w:top w:val="single" w:color="000000" w:sz="4" w:space="0"/>
              <w:left w:val="single" w:color="000000" w:sz="4" w:space="0"/>
              <w:bottom w:val="single" w:color="000000" w:sz="4" w:space="0"/>
              <w:right w:val="single" w:color="000000" w:sz="4" w:space="0"/>
            </w:tcBorders>
            <w:vAlign w:val="center"/>
          </w:tcPr>
          <w:p w14:paraId="490A4534">
            <w:pPr>
              <w:tabs>
                <w:tab w:val="left" w:pos="1180"/>
              </w:tabs>
              <w:snapToGrid w:val="0"/>
              <w:spacing w:line="400" w:lineRule="exact"/>
              <w:jc w:val="center"/>
              <w:rPr>
                <w:rStyle w:val="204"/>
                <w:rFonts w:ascii="宋体" w:hAnsi="宋体" w:eastAsia="宋体" w:cs="宋体"/>
                <w:b/>
                <w:szCs w:val="21"/>
              </w:rPr>
            </w:pPr>
            <w:r>
              <w:rPr>
                <w:rStyle w:val="204"/>
                <w:rFonts w:hint="eastAsia" w:ascii="宋体" w:hAnsi="宋体" w:eastAsia="宋体" w:cs="宋体"/>
                <w:b/>
                <w:szCs w:val="21"/>
              </w:rPr>
              <w:t>评审标准</w:t>
            </w:r>
          </w:p>
        </w:tc>
      </w:tr>
      <w:tr w14:paraId="01745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635" w:type="dxa"/>
            <w:vMerge w:val="restart"/>
            <w:tcBorders>
              <w:top w:val="single" w:color="000000" w:sz="4" w:space="0"/>
              <w:left w:val="single" w:color="000000" w:sz="4" w:space="0"/>
              <w:right w:val="single" w:color="000000" w:sz="4" w:space="0"/>
            </w:tcBorders>
            <w:vAlign w:val="center"/>
          </w:tcPr>
          <w:p w14:paraId="286B28EA">
            <w:pPr>
              <w:snapToGrid w:val="0"/>
              <w:spacing w:line="400" w:lineRule="exact"/>
              <w:jc w:val="center"/>
              <w:rPr>
                <w:rStyle w:val="204"/>
                <w:rFonts w:ascii="宋体" w:hAnsi="宋体" w:eastAsia="宋体" w:cs="宋体"/>
                <w:szCs w:val="21"/>
              </w:rPr>
            </w:pPr>
            <w:r>
              <w:rPr>
                <w:rStyle w:val="204"/>
                <w:rFonts w:hint="eastAsia" w:ascii="宋体" w:hAnsi="宋体" w:eastAsia="宋体" w:cs="宋体"/>
                <w:szCs w:val="21"/>
              </w:rPr>
              <w:t>2.1.1</w:t>
            </w:r>
          </w:p>
        </w:tc>
        <w:tc>
          <w:tcPr>
            <w:tcW w:w="795" w:type="dxa"/>
            <w:vMerge w:val="restart"/>
            <w:tcBorders>
              <w:top w:val="single" w:color="000000" w:sz="4" w:space="0"/>
              <w:left w:val="single" w:color="000000" w:sz="4" w:space="0"/>
              <w:right w:val="single" w:color="000000" w:sz="4" w:space="0"/>
            </w:tcBorders>
            <w:vAlign w:val="center"/>
          </w:tcPr>
          <w:p w14:paraId="48C800F5">
            <w:pPr>
              <w:snapToGrid w:val="0"/>
              <w:spacing w:line="400" w:lineRule="exact"/>
              <w:jc w:val="center"/>
              <w:rPr>
                <w:rStyle w:val="204"/>
                <w:rFonts w:ascii="宋体" w:hAnsi="宋体" w:eastAsia="宋体" w:cs="宋体"/>
                <w:szCs w:val="21"/>
              </w:rPr>
            </w:pPr>
            <w:r>
              <w:rPr>
                <w:rStyle w:val="204"/>
                <w:rFonts w:hint="eastAsia" w:ascii="宋体" w:hAnsi="宋体" w:eastAsia="宋体" w:cs="宋体"/>
                <w:szCs w:val="21"/>
              </w:rPr>
              <w:t>资格审查标准</w:t>
            </w:r>
          </w:p>
        </w:tc>
        <w:tc>
          <w:tcPr>
            <w:tcW w:w="2407" w:type="dxa"/>
            <w:tcBorders>
              <w:top w:val="single" w:color="000000" w:sz="4" w:space="0"/>
              <w:left w:val="single" w:color="000000" w:sz="4" w:space="0"/>
              <w:right w:val="single" w:color="000000" w:sz="4" w:space="0"/>
            </w:tcBorders>
            <w:vAlign w:val="center"/>
          </w:tcPr>
          <w:p w14:paraId="616681BB">
            <w:pPr>
              <w:pStyle w:val="38"/>
              <w:adjustRightInd w:val="0"/>
              <w:snapToGrid w:val="0"/>
              <w:spacing w:line="400" w:lineRule="exact"/>
              <w:ind w:firstLine="0" w:firstLineChars="0"/>
              <w:jc w:val="center"/>
              <w:rPr>
                <w:rStyle w:val="204"/>
                <w:rFonts w:ascii="宋体" w:hAnsi="宋体" w:eastAsia="宋体" w:cs="宋体"/>
                <w:szCs w:val="21"/>
                <w:lang w:val="zh-CN"/>
              </w:rPr>
            </w:pPr>
            <w:r>
              <w:rPr>
                <w:rStyle w:val="204"/>
                <w:rFonts w:hint="eastAsia" w:ascii="宋体" w:hAnsi="宋体" w:eastAsia="宋体" w:cs="宋体"/>
                <w:szCs w:val="21"/>
                <w:lang w:val="zh-CN"/>
              </w:rPr>
              <w:t>投标人为合法注册的法人、其他组织或自然人</w:t>
            </w:r>
          </w:p>
          <w:p w14:paraId="72C25C34">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lang w:val="zh-CN"/>
              </w:rPr>
              <w:t>（加盖公章）</w:t>
            </w:r>
          </w:p>
        </w:tc>
        <w:tc>
          <w:tcPr>
            <w:tcW w:w="5820" w:type="dxa"/>
            <w:tcBorders>
              <w:top w:val="single" w:color="000000" w:sz="4" w:space="0"/>
              <w:left w:val="single" w:color="000000" w:sz="4" w:space="0"/>
              <w:bottom w:val="single" w:color="000000" w:sz="4" w:space="0"/>
              <w:right w:val="single" w:color="000000" w:sz="4" w:space="0"/>
            </w:tcBorders>
            <w:vAlign w:val="center"/>
          </w:tcPr>
          <w:p w14:paraId="79F123FF">
            <w:pPr>
              <w:pStyle w:val="38"/>
              <w:adjustRightInd w:val="0"/>
              <w:snapToGrid w:val="0"/>
              <w:spacing w:line="400" w:lineRule="exact"/>
              <w:ind w:firstLine="0" w:firstLineChars="0"/>
              <w:jc w:val="left"/>
              <w:rPr>
                <w:rStyle w:val="204"/>
                <w:rFonts w:ascii="宋体" w:hAnsi="宋体" w:eastAsia="宋体" w:cs="宋体"/>
                <w:szCs w:val="21"/>
              </w:rPr>
            </w:pPr>
            <w:r>
              <w:rPr>
                <w:rStyle w:val="204"/>
                <w:rFonts w:hint="eastAsia" w:ascii="宋体" w:hAnsi="宋体" w:eastAsia="宋体" w:cs="宋体"/>
                <w:szCs w:val="21"/>
              </w:rPr>
              <w:t>符合招标文件要求，合法有效</w:t>
            </w:r>
          </w:p>
        </w:tc>
      </w:tr>
      <w:tr w14:paraId="17669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635" w:type="dxa"/>
            <w:vMerge w:val="continue"/>
            <w:tcBorders>
              <w:left w:val="single" w:color="000000" w:sz="4" w:space="0"/>
              <w:right w:val="single" w:color="000000" w:sz="4" w:space="0"/>
            </w:tcBorders>
            <w:vAlign w:val="center"/>
          </w:tcPr>
          <w:p w14:paraId="77246E23">
            <w:pPr>
              <w:snapToGrid w:val="0"/>
              <w:spacing w:line="400" w:lineRule="exact"/>
              <w:jc w:val="center"/>
              <w:rPr>
                <w:rStyle w:val="204"/>
                <w:rFonts w:ascii="宋体" w:hAnsi="宋体" w:eastAsia="宋体" w:cs="宋体"/>
                <w:szCs w:val="21"/>
              </w:rPr>
            </w:pPr>
          </w:p>
        </w:tc>
        <w:tc>
          <w:tcPr>
            <w:tcW w:w="795" w:type="dxa"/>
            <w:vMerge w:val="continue"/>
            <w:tcBorders>
              <w:left w:val="single" w:color="000000" w:sz="4" w:space="0"/>
              <w:right w:val="single" w:color="000000" w:sz="4" w:space="0"/>
            </w:tcBorders>
            <w:vAlign w:val="center"/>
          </w:tcPr>
          <w:p w14:paraId="7FACAB34">
            <w:pPr>
              <w:snapToGrid w:val="0"/>
              <w:spacing w:line="400" w:lineRule="exact"/>
              <w:jc w:val="center"/>
              <w:rPr>
                <w:rStyle w:val="204"/>
                <w:rFonts w:ascii="宋体" w:hAnsi="宋体" w:eastAsia="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283B177B">
            <w:pPr>
              <w:pStyle w:val="38"/>
              <w:adjustRightInd w:val="0"/>
              <w:snapToGrid w:val="0"/>
              <w:spacing w:line="400" w:lineRule="exact"/>
              <w:ind w:firstLine="0" w:firstLineChars="0"/>
              <w:jc w:val="center"/>
              <w:rPr>
                <w:rStyle w:val="204"/>
                <w:rFonts w:ascii="宋体" w:hAnsi="宋体" w:eastAsia="宋体" w:cs="宋体"/>
                <w:szCs w:val="21"/>
                <w:lang w:val="zh-CN"/>
              </w:rPr>
            </w:pPr>
            <w:r>
              <w:rPr>
                <w:rStyle w:val="204"/>
                <w:rFonts w:hint="eastAsia" w:ascii="宋体" w:hAnsi="宋体" w:eastAsia="宋体" w:cs="宋体"/>
                <w:szCs w:val="21"/>
                <w:lang w:val="zh-CN"/>
              </w:rPr>
              <w:t>提供投标截止时间前</w:t>
            </w:r>
            <w:r>
              <w:rPr>
                <w:rStyle w:val="204"/>
                <w:rFonts w:hint="eastAsia" w:ascii="宋体" w:hAnsi="宋体" w:eastAsia="宋体" w:cs="宋体"/>
                <w:szCs w:val="21"/>
              </w:rPr>
              <w:t>一年内</w:t>
            </w:r>
            <w:r>
              <w:rPr>
                <w:rStyle w:val="204"/>
                <w:rFonts w:hint="eastAsia" w:ascii="宋体" w:hAnsi="宋体" w:eastAsia="宋体" w:cs="宋体"/>
                <w:szCs w:val="21"/>
                <w:lang w:val="zh-CN"/>
              </w:rPr>
              <w:t>任意一个月依法纳税和缴纳社保的证明，依法不需要缴纳社保及依法免税的投标人则需提供相应的合法证明材料</w:t>
            </w:r>
          </w:p>
          <w:p w14:paraId="1F8692B4">
            <w:pPr>
              <w:pStyle w:val="38"/>
              <w:adjustRightInd w:val="0"/>
              <w:snapToGrid w:val="0"/>
              <w:spacing w:line="400" w:lineRule="exact"/>
              <w:ind w:firstLine="0" w:firstLineChars="0"/>
              <w:jc w:val="center"/>
              <w:rPr>
                <w:rStyle w:val="204"/>
                <w:rFonts w:ascii="宋体" w:hAnsi="宋体" w:eastAsia="宋体" w:cs="宋体"/>
                <w:szCs w:val="21"/>
                <w:lang w:val="zh-CN"/>
              </w:rPr>
            </w:pPr>
            <w:r>
              <w:rPr>
                <w:rStyle w:val="204"/>
                <w:rFonts w:hint="eastAsia" w:ascii="宋体" w:hAnsi="宋体" w:eastAsia="宋体" w:cs="宋体"/>
                <w:szCs w:val="21"/>
                <w:lang w:val="zh-CN"/>
              </w:rPr>
              <w:t>（加盖公章）。</w:t>
            </w:r>
          </w:p>
        </w:tc>
        <w:tc>
          <w:tcPr>
            <w:tcW w:w="5820" w:type="dxa"/>
            <w:tcBorders>
              <w:top w:val="single" w:color="000000" w:sz="4" w:space="0"/>
              <w:left w:val="single" w:color="000000" w:sz="4" w:space="0"/>
              <w:bottom w:val="single" w:color="000000" w:sz="4" w:space="0"/>
              <w:right w:val="single" w:color="000000" w:sz="4" w:space="0"/>
            </w:tcBorders>
            <w:vAlign w:val="center"/>
          </w:tcPr>
          <w:p w14:paraId="33CFC406">
            <w:pPr>
              <w:pStyle w:val="38"/>
              <w:adjustRightInd w:val="0"/>
              <w:snapToGrid w:val="0"/>
              <w:spacing w:line="400" w:lineRule="exact"/>
              <w:ind w:firstLine="0" w:firstLineChars="0"/>
              <w:jc w:val="left"/>
              <w:rPr>
                <w:rStyle w:val="204"/>
                <w:rFonts w:ascii="宋体" w:hAnsi="宋体" w:eastAsia="宋体" w:cs="宋体"/>
                <w:szCs w:val="21"/>
              </w:rPr>
            </w:pPr>
            <w:r>
              <w:rPr>
                <w:rStyle w:val="204"/>
                <w:rFonts w:hint="eastAsia" w:ascii="宋体" w:hAnsi="宋体" w:eastAsia="宋体" w:cs="宋体"/>
                <w:szCs w:val="21"/>
              </w:rPr>
              <w:t>符合招标文件要求，合法有效</w:t>
            </w:r>
          </w:p>
        </w:tc>
      </w:tr>
      <w:tr w14:paraId="5F2DF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635" w:type="dxa"/>
            <w:vMerge w:val="continue"/>
            <w:tcBorders>
              <w:left w:val="single" w:color="000000" w:sz="4" w:space="0"/>
              <w:right w:val="single" w:color="000000" w:sz="4" w:space="0"/>
            </w:tcBorders>
            <w:vAlign w:val="center"/>
          </w:tcPr>
          <w:p w14:paraId="1F7126A1">
            <w:pPr>
              <w:snapToGrid w:val="0"/>
              <w:spacing w:line="400" w:lineRule="exact"/>
              <w:jc w:val="center"/>
              <w:rPr>
                <w:rStyle w:val="204"/>
                <w:rFonts w:ascii="宋体" w:hAnsi="宋体" w:eastAsia="宋体" w:cs="宋体"/>
                <w:szCs w:val="21"/>
              </w:rPr>
            </w:pPr>
          </w:p>
        </w:tc>
        <w:tc>
          <w:tcPr>
            <w:tcW w:w="795" w:type="dxa"/>
            <w:vMerge w:val="continue"/>
            <w:tcBorders>
              <w:left w:val="single" w:color="000000" w:sz="4" w:space="0"/>
              <w:right w:val="single" w:color="000000" w:sz="4" w:space="0"/>
            </w:tcBorders>
            <w:vAlign w:val="center"/>
          </w:tcPr>
          <w:p w14:paraId="3E658E45">
            <w:pPr>
              <w:snapToGrid w:val="0"/>
              <w:spacing w:line="400" w:lineRule="exact"/>
              <w:jc w:val="center"/>
              <w:rPr>
                <w:rStyle w:val="204"/>
                <w:rFonts w:ascii="宋体" w:hAnsi="宋体" w:eastAsia="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641199E2">
            <w:pPr>
              <w:pStyle w:val="38"/>
              <w:adjustRightInd w:val="0"/>
              <w:snapToGrid w:val="0"/>
              <w:spacing w:line="400" w:lineRule="exact"/>
              <w:ind w:firstLine="0" w:firstLineChars="0"/>
              <w:jc w:val="center"/>
              <w:rPr>
                <w:rStyle w:val="204"/>
                <w:rFonts w:ascii="宋体" w:hAnsi="宋体" w:eastAsia="宋体" w:cs="宋体"/>
                <w:szCs w:val="21"/>
                <w:lang w:val="zh-CN"/>
              </w:rPr>
            </w:pPr>
            <w:r>
              <w:rPr>
                <w:rStyle w:val="204"/>
                <w:rFonts w:hint="eastAsia" w:ascii="宋体" w:hAnsi="宋体" w:eastAsia="宋体" w:cs="宋体"/>
                <w:szCs w:val="21"/>
                <w:lang w:val="zh-CN"/>
              </w:rPr>
              <w:t>投标人在参加政府采购活动前3年内在经营活动中没有重大违法记录的书面声明（加盖公章）</w:t>
            </w:r>
          </w:p>
        </w:tc>
        <w:tc>
          <w:tcPr>
            <w:tcW w:w="5820" w:type="dxa"/>
            <w:tcBorders>
              <w:top w:val="single" w:color="000000" w:sz="4" w:space="0"/>
              <w:left w:val="single" w:color="000000" w:sz="4" w:space="0"/>
              <w:bottom w:val="single" w:color="000000" w:sz="4" w:space="0"/>
              <w:right w:val="single" w:color="000000" w:sz="4" w:space="0"/>
            </w:tcBorders>
            <w:vAlign w:val="center"/>
          </w:tcPr>
          <w:p w14:paraId="57F0F0F1">
            <w:pPr>
              <w:pStyle w:val="38"/>
              <w:adjustRightInd w:val="0"/>
              <w:snapToGrid w:val="0"/>
              <w:spacing w:line="400" w:lineRule="exact"/>
              <w:ind w:firstLine="0" w:firstLineChars="0"/>
              <w:jc w:val="left"/>
              <w:rPr>
                <w:rStyle w:val="204"/>
                <w:rFonts w:ascii="宋体" w:hAnsi="宋体" w:eastAsia="宋体" w:cs="宋体"/>
                <w:szCs w:val="21"/>
              </w:rPr>
            </w:pPr>
            <w:r>
              <w:rPr>
                <w:rStyle w:val="204"/>
                <w:rFonts w:hint="eastAsia" w:ascii="宋体" w:hAnsi="宋体" w:eastAsia="宋体" w:cs="宋体"/>
                <w:szCs w:val="21"/>
              </w:rPr>
              <w:t>符合招标文件要求，合法有效</w:t>
            </w:r>
          </w:p>
        </w:tc>
      </w:tr>
      <w:tr w14:paraId="64A5A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635" w:type="dxa"/>
            <w:vMerge w:val="continue"/>
            <w:tcBorders>
              <w:left w:val="single" w:color="000000" w:sz="4" w:space="0"/>
              <w:right w:val="single" w:color="000000" w:sz="4" w:space="0"/>
            </w:tcBorders>
            <w:vAlign w:val="center"/>
          </w:tcPr>
          <w:p w14:paraId="6E24CCDE">
            <w:pPr>
              <w:snapToGrid w:val="0"/>
              <w:spacing w:line="400" w:lineRule="exact"/>
              <w:jc w:val="center"/>
              <w:rPr>
                <w:rStyle w:val="204"/>
                <w:rFonts w:ascii="宋体" w:hAnsi="宋体" w:eastAsia="宋体" w:cs="宋体"/>
                <w:szCs w:val="21"/>
              </w:rPr>
            </w:pPr>
          </w:p>
        </w:tc>
        <w:tc>
          <w:tcPr>
            <w:tcW w:w="795" w:type="dxa"/>
            <w:vMerge w:val="continue"/>
            <w:tcBorders>
              <w:left w:val="single" w:color="000000" w:sz="4" w:space="0"/>
              <w:right w:val="single" w:color="000000" w:sz="4" w:space="0"/>
            </w:tcBorders>
            <w:vAlign w:val="center"/>
          </w:tcPr>
          <w:p w14:paraId="5F8663AA">
            <w:pPr>
              <w:snapToGrid w:val="0"/>
              <w:spacing w:line="400" w:lineRule="exact"/>
              <w:jc w:val="center"/>
              <w:rPr>
                <w:rStyle w:val="204"/>
                <w:rFonts w:ascii="宋体" w:hAnsi="宋体" w:eastAsia="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46BE1B42">
            <w:pPr>
              <w:pStyle w:val="38"/>
              <w:adjustRightInd w:val="0"/>
              <w:snapToGrid w:val="0"/>
              <w:spacing w:line="400" w:lineRule="exact"/>
              <w:ind w:firstLine="0" w:firstLineChars="0"/>
              <w:jc w:val="center"/>
              <w:rPr>
                <w:rStyle w:val="204"/>
                <w:rFonts w:ascii="宋体" w:hAnsi="宋体" w:eastAsia="宋体" w:cs="宋体"/>
                <w:szCs w:val="21"/>
                <w:lang w:val="zh-CN"/>
              </w:rPr>
            </w:pPr>
            <w:r>
              <w:rPr>
                <w:rStyle w:val="204"/>
                <w:rFonts w:hint="eastAsia" w:ascii="宋体" w:hAnsi="宋体" w:eastAsia="宋体" w:cs="宋体"/>
                <w:szCs w:val="21"/>
              </w:rPr>
              <w:t>投标人</w:t>
            </w:r>
            <w:r>
              <w:rPr>
                <w:rStyle w:val="204"/>
                <w:rFonts w:hint="eastAsia" w:ascii="宋体" w:hAnsi="宋体" w:eastAsia="宋体" w:cs="宋体"/>
                <w:szCs w:val="21"/>
                <w:lang w:val="zh-CN"/>
              </w:rPr>
              <w:t>具有履行合同所必须的设备和专业技术能力（提供承诺函）</w:t>
            </w:r>
          </w:p>
          <w:p w14:paraId="5C14611C">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lang w:val="zh-CN"/>
              </w:rPr>
              <w:t>（加盖公章）</w:t>
            </w:r>
          </w:p>
        </w:tc>
        <w:tc>
          <w:tcPr>
            <w:tcW w:w="5820" w:type="dxa"/>
            <w:tcBorders>
              <w:top w:val="single" w:color="000000" w:sz="4" w:space="0"/>
              <w:left w:val="single" w:color="000000" w:sz="4" w:space="0"/>
              <w:bottom w:val="single" w:color="000000" w:sz="4" w:space="0"/>
              <w:right w:val="single" w:color="000000" w:sz="4" w:space="0"/>
            </w:tcBorders>
            <w:vAlign w:val="center"/>
          </w:tcPr>
          <w:p w14:paraId="1E969ACE">
            <w:pPr>
              <w:pStyle w:val="38"/>
              <w:adjustRightInd w:val="0"/>
              <w:snapToGrid w:val="0"/>
              <w:spacing w:line="400" w:lineRule="exact"/>
              <w:ind w:firstLine="0" w:firstLineChars="0"/>
              <w:jc w:val="left"/>
              <w:rPr>
                <w:rStyle w:val="204"/>
                <w:rFonts w:ascii="宋体" w:hAnsi="宋体" w:eastAsia="宋体" w:cs="宋体"/>
                <w:szCs w:val="21"/>
              </w:rPr>
            </w:pPr>
            <w:r>
              <w:rPr>
                <w:rStyle w:val="204"/>
                <w:rFonts w:hint="eastAsia" w:ascii="宋体" w:hAnsi="宋体" w:eastAsia="宋体" w:cs="宋体"/>
                <w:szCs w:val="21"/>
              </w:rPr>
              <w:t>符合招标文件要求，合法有效</w:t>
            </w:r>
          </w:p>
        </w:tc>
      </w:tr>
      <w:tr w14:paraId="5F180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635" w:type="dxa"/>
            <w:vMerge w:val="continue"/>
            <w:tcBorders>
              <w:left w:val="single" w:color="000000" w:sz="4" w:space="0"/>
              <w:right w:val="single" w:color="000000" w:sz="4" w:space="0"/>
            </w:tcBorders>
            <w:vAlign w:val="center"/>
          </w:tcPr>
          <w:p w14:paraId="571D1CD7">
            <w:pPr>
              <w:snapToGrid w:val="0"/>
              <w:spacing w:line="400" w:lineRule="exact"/>
              <w:jc w:val="center"/>
              <w:rPr>
                <w:rStyle w:val="204"/>
                <w:rFonts w:ascii="宋体" w:hAnsi="宋体" w:eastAsia="宋体" w:cs="宋体"/>
                <w:szCs w:val="21"/>
              </w:rPr>
            </w:pPr>
          </w:p>
        </w:tc>
        <w:tc>
          <w:tcPr>
            <w:tcW w:w="795" w:type="dxa"/>
            <w:vMerge w:val="continue"/>
            <w:tcBorders>
              <w:left w:val="single" w:color="000000" w:sz="4" w:space="0"/>
              <w:right w:val="single" w:color="000000" w:sz="4" w:space="0"/>
            </w:tcBorders>
            <w:vAlign w:val="center"/>
          </w:tcPr>
          <w:p w14:paraId="77AEC713">
            <w:pPr>
              <w:snapToGrid w:val="0"/>
              <w:spacing w:line="400" w:lineRule="exact"/>
              <w:jc w:val="center"/>
              <w:rPr>
                <w:rStyle w:val="204"/>
                <w:rFonts w:ascii="宋体" w:hAnsi="宋体" w:eastAsia="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01FBA8AD">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lang w:val="zh-CN"/>
              </w:rPr>
              <w:t>提供投标人</w:t>
            </w:r>
            <w:r>
              <w:rPr>
                <w:rStyle w:val="204"/>
                <w:rFonts w:hint="eastAsia" w:ascii="宋体" w:hAnsi="宋体" w:eastAsia="宋体" w:cs="宋体"/>
                <w:szCs w:val="21"/>
              </w:rPr>
              <w:t>2024年度</w:t>
            </w:r>
            <w:r>
              <w:rPr>
                <w:rStyle w:val="204"/>
                <w:rFonts w:hint="eastAsia" w:ascii="宋体" w:hAnsi="宋体" w:eastAsia="宋体" w:cs="宋体"/>
                <w:szCs w:val="21"/>
                <w:lang w:val="zh-CN"/>
              </w:rPr>
              <w:t>经审计的财务报告或投标截止时间前三个月内其基本开户银行出具的资信证明及账户开户许可证明</w:t>
            </w:r>
            <w:r>
              <w:rPr>
                <w:rStyle w:val="204"/>
                <w:rFonts w:hint="eastAsia" w:ascii="宋体" w:hAnsi="宋体" w:eastAsia="宋体" w:cs="宋体"/>
                <w:szCs w:val="21"/>
              </w:rPr>
              <w:t>材料</w:t>
            </w:r>
            <w:r>
              <w:rPr>
                <w:rStyle w:val="204"/>
                <w:rFonts w:hint="eastAsia" w:ascii="宋体" w:hAnsi="宋体" w:eastAsia="宋体" w:cs="宋体"/>
                <w:szCs w:val="21"/>
                <w:lang w:val="zh-CN"/>
              </w:rPr>
              <w:t>或财政部门认可的政府采购专业担保机构开具的投标担保函（加盖公章）</w:t>
            </w:r>
          </w:p>
        </w:tc>
        <w:tc>
          <w:tcPr>
            <w:tcW w:w="5820" w:type="dxa"/>
            <w:tcBorders>
              <w:top w:val="single" w:color="000000" w:sz="4" w:space="0"/>
              <w:left w:val="single" w:color="000000" w:sz="4" w:space="0"/>
              <w:bottom w:val="single" w:color="000000" w:sz="4" w:space="0"/>
              <w:right w:val="single" w:color="000000" w:sz="4" w:space="0"/>
            </w:tcBorders>
            <w:vAlign w:val="center"/>
          </w:tcPr>
          <w:p w14:paraId="5F9AD27B">
            <w:pPr>
              <w:pStyle w:val="38"/>
              <w:adjustRightInd w:val="0"/>
              <w:snapToGrid w:val="0"/>
              <w:spacing w:line="400" w:lineRule="exact"/>
              <w:ind w:firstLine="0" w:firstLineChars="0"/>
              <w:jc w:val="left"/>
              <w:rPr>
                <w:rStyle w:val="204"/>
                <w:rFonts w:ascii="宋体" w:hAnsi="宋体" w:eastAsia="宋体" w:cs="宋体"/>
                <w:szCs w:val="21"/>
              </w:rPr>
            </w:pPr>
            <w:r>
              <w:rPr>
                <w:rStyle w:val="204"/>
                <w:rFonts w:hint="eastAsia" w:ascii="宋体" w:hAnsi="宋体" w:eastAsia="宋体" w:cs="宋体"/>
                <w:szCs w:val="21"/>
              </w:rPr>
              <w:t>符合招标文件要求，合法有效</w:t>
            </w:r>
          </w:p>
        </w:tc>
      </w:tr>
      <w:tr w14:paraId="3C22C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35" w:type="dxa"/>
            <w:vMerge w:val="continue"/>
            <w:tcBorders>
              <w:left w:val="single" w:color="000000" w:sz="4" w:space="0"/>
              <w:right w:val="single" w:color="000000" w:sz="4" w:space="0"/>
            </w:tcBorders>
            <w:vAlign w:val="center"/>
          </w:tcPr>
          <w:p w14:paraId="5DAD1A9B">
            <w:pPr>
              <w:snapToGrid w:val="0"/>
              <w:spacing w:line="400" w:lineRule="exact"/>
              <w:jc w:val="center"/>
              <w:rPr>
                <w:rStyle w:val="204"/>
                <w:rFonts w:ascii="宋体" w:hAnsi="宋体" w:eastAsia="宋体" w:cs="宋体"/>
                <w:szCs w:val="21"/>
              </w:rPr>
            </w:pPr>
          </w:p>
        </w:tc>
        <w:tc>
          <w:tcPr>
            <w:tcW w:w="795" w:type="dxa"/>
            <w:vMerge w:val="continue"/>
            <w:tcBorders>
              <w:left w:val="single" w:color="000000" w:sz="4" w:space="0"/>
              <w:right w:val="single" w:color="000000" w:sz="4" w:space="0"/>
            </w:tcBorders>
            <w:vAlign w:val="center"/>
          </w:tcPr>
          <w:p w14:paraId="76C6B28D">
            <w:pPr>
              <w:snapToGrid w:val="0"/>
              <w:spacing w:line="400" w:lineRule="exact"/>
              <w:jc w:val="center"/>
              <w:rPr>
                <w:rStyle w:val="204"/>
                <w:rFonts w:ascii="宋体" w:hAnsi="宋体" w:eastAsia="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2C5787F7">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rPr>
              <w:t>投标人不得为“信用中国”网站中失信被执行人、重大税收违法失信主体的投标人、不得为中国政府采购网政府采购严重违法失信行为记录名单中被财政部门禁止参加政府采购活动的投标人（查询时间为投标文件递交截止日）</w:t>
            </w:r>
          </w:p>
        </w:tc>
        <w:tc>
          <w:tcPr>
            <w:tcW w:w="5820" w:type="dxa"/>
            <w:tcBorders>
              <w:top w:val="single" w:color="000000" w:sz="4" w:space="0"/>
              <w:left w:val="single" w:color="000000" w:sz="4" w:space="0"/>
              <w:bottom w:val="single" w:color="000000" w:sz="4" w:space="0"/>
              <w:right w:val="single" w:color="000000" w:sz="4" w:space="0"/>
            </w:tcBorders>
            <w:vAlign w:val="center"/>
          </w:tcPr>
          <w:p w14:paraId="36173EC2">
            <w:pPr>
              <w:pStyle w:val="38"/>
              <w:adjustRightInd w:val="0"/>
              <w:snapToGrid w:val="0"/>
              <w:spacing w:line="400" w:lineRule="exact"/>
              <w:ind w:firstLine="0" w:firstLineChars="0"/>
              <w:jc w:val="left"/>
              <w:rPr>
                <w:rStyle w:val="204"/>
                <w:rFonts w:ascii="宋体" w:hAnsi="宋体" w:eastAsia="宋体" w:cs="宋体"/>
                <w:szCs w:val="21"/>
              </w:rPr>
            </w:pPr>
            <w:r>
              <w:rPr>
                <w:rStyle w:val="204"/>
                <w:rFonts w:hint="eastAsia" w:ascii="宋体" w:hAnsi="宋体" w:eastAsia="宋体" w:cs="宋体"/>
                <w:szCs w:val="21"/>
              </w:rPr>
              <w:t>以代理机构投标截止日查询结果为准</w:t>
            </w:r>
          </w:p>
        </w:tc>
      </w:tr>
      <w:tr w14:paraId="0E26F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35" w:type="dxa"/>
            <w:vMerge w:val="continue"/>
            <w:tcBorders>
              <w:left w:val="single" w:color="000000" w:sz="4" w:space="0"/>
              <w:right w:val="single" w:color="000000" w:sz="4" w:space="0"/>
            </w:tcBorders>
            <w:vAlign w:val="center"/>
          </w:tcPr>
          <w:p w14:paraId="6B51EBF1">
            <w:pPr>
              <w:snapToGrid w:val="0"/>
              <w:spacing w:line="400" w:lineRule="exact"/>
              <w:jc w:val="center"/>
              <w:rPr>
                <w:rStyle w:val="204"/>
                <w:rFonts w:ascii="宋体" w:hAnsi="宋体" w:eastAsia="宋体" w:cs="宋体"/>
                <w:szCs w:val="21"/>
              </w:rPr>
            </w:pPr>
          </w:p>
        </w:tc>
        <w:tc>
          <w:tcPr>
            <w:tcW w:w="795" w:type="dxa"/>
            <w:vMerge w:val="continue"/>
            <w:tcBorders>
              <w:left w:val="single" w:color="000000" w:sz="4" w:space="0"/>
              <w:right w:val="single" w:color="000000" w:sz="4" w:space="0"/>
            </w:tcBorders>
            <w:vAlign w:val="center"/>
          </w:tcPr>
          <w:p w14:paraId="6BF1CBE3">
            <w:pPr>
              <w:snapToGrid w:val="0"/>
              <w:spacing w:line="400" w:lineRule="exact"/>
              <w:jc w:val="center"/>
              <w:rPr>
                <w:rStyle w:val="204"/>
                <w:rFonts w:ascii="宋体" w:hAnsi="宋体" w:eastAsia="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79BD26AD">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rPr>
              <w:t>投标人在本项目同一合同包下投标中，不存在与其他投标人单位负责人为同一人或者存在直接控股、管理关系</w:t>
            </w:r>
          </w:p>
        </w:tc>
        <w:tc>
          <w:tcPr>
            <w:tcW w:w="5820" w:type="dxa"/>
            <w:tcBorders>
              <w:top w:val="single" w:color="000000" w:sz="4" w:space="0"/>
              <w:left w:val="single" w:color="000000" w:sz="4" w:space="0"/>
              <w:bottom w:val="single" w:color="000000" w:sz="4" w:space="0"/>
              <w:right w:val="single" w:color="000000" w:sz="4" w:space="0"/>
            </w:tcBorders>
            <w:vAlign w:val="center"/>
          </w:tcPr>
          <w:p w14:paraId="082D80BB">
            <w:pPr>
              <w:pStyle w:val="38"/>
              <w:adjustRightInd w:val="0"/>
              <w:snapToGrid w:val="0"/>
              <w:spacing w:line="400" w:lineRule="exact"/>
              <w:ind w:firstLine="0" w:firstLineChars="0"/>
              <w:jc w:val="left"/>
              <w:rPr>
                <w:rStyle w:val="204"/>
                <w:rFonts w:ascii="宋体" w:hAnsi="宋体" w:eastAsia="宋体" w:cs="宋体"/>
                <w:szCs w:val="21"/>
              </w:rPr>
            </w:pPr>
            <w:r>
              <w:rPr>
                <w:rStyle w:val="204"/>
                <w:rFonts w:hint="eastAsia" w:ascii="宋体" w:hAnsi="宋体" w:eastAsia="宋体" w:cs="宋体"/>
                <w:szCs w:val="21"/>
              </w:rPr>
              <w:t>符合招标文件要求，合法有效</w:t>
            </w:r>
          </w:p>
        </w:tc>
      </w:tr>
      <w:tr w14:paraId="2176A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35" w:type="dxa"/>
            <w:vMerge w:val="continue"/>
            <w:tcBorders>
              <w:left w:val="single" w:color="000000" w:sz="4" w:space="0"/>
              <w:right w:val="single" w:color="000000" w:sz="4" w:space="0"/>
            </w:tcBorders>
            <w:vAlign w:val="center"/>
          </w:tcPr>
          <w:p w14:paraId="5A931C31">
            <w:pPr>
              <w:snapToGrid w:val="0"/>
              <w:spacing w:line="400" w:lineRule="exact"/>
              <w:jc w:val="center"/>
              <w:rPr>
                <w:rStyle w:val="204"/>
                <w:rFonts w:ascii="宋体" w:hAnsi="宋体" w:eastAsia="宋体" w:cs="宋体"/>
                <w:szCs w:val="21"/>
              </w:rPr>
            </w:pPr>
          </w:p>
        </w:tc>
        <w:tc>
          <w:tcPr>
            <w:tcW w:w="795" w:type="dxa"/>
            <w:vMerge w:val="continue"/>
            <w:tcBorders>
              <w:left w:val="single" w:color="000000" w:sz="4" w:space="0"/>
              <w:right w:val="single" w:color="000000" w:sz="4" w:space="0"/>
            </w:tcBorders>
            <w:vAlign w:val="center"/>
          </w:tcPr>
          <w:p w14:paraId="17A478C4">
            <w:pPr>
              <w:snapToGrid w:val="0"/>
              <w:spacing w:line="400" w:lineRule="exact"/>
              <w:jc w:val="center"/>
              <w:rPr>
                <w:rStyle w:val="204"/>
                <w:rFonts w:ascii="宋体" w:hAnsi="宋体" w:eastAsia="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3860BB07">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rPr>
              <w:t>法定代表人参加投标的，须提供本人身份证复印件（附在投标文件中）；法定代表人授权他人参加投标的，须提供法定代表人授权委托书。</w:t>
            </w:r>
          </w:p>
        </w:tc>
        <w:tc>
          <w:tcPr>
            <w:tcW w:w="5820" w:type="dxa"/>
            <w:tcBorders>
              <w:top w:val="single" w:color="000000" w:sz="4" w:space="0"/>
              <w:left w:val="single" w:color="000000" w:sz="4" w:space="0"/>
              <w:bottom w:val="single" w:color="000000" w:sz="4" w:space="0"/>
              <w:right w:val="single" w:color="000000" w:sz="4" w:space="0"/>
            </w:tcBorders>
            <w:vAlign w:val="center"/>
          </w:tcPr>
          <w:p w14:paraId="73DC96C0">
            <w:pPr>
              <w:pStyle w:val="38"/>
              <w:adjustRightInd w:val="0"/>
              <w:snapToGrid w:val="0"/>
              <w:spacing w:line="400" w:lineRule="exact"/>
              <w:ind w:firstLine="0" w:firstLineChars="0"/>
              <w:jc w:val="left"/>
              <w:rPr>
                <w:rStyle w:val="204"/>
                <w:rFonts w:ascii="宋体" w:hAnsi="宋体" w:eastAsia="宋体" w:cs="宋体"/>
                <w:szCs w:val="21"/>
              </w:rPr>
            </w:pPr>
            <w:r>
              <w:rPr>
                <w:rStyle w:val="204"/>
                <w:rFonts w:hint="eastAsia" w:ascii="宋体" w:hAnsi="宋体" w:eastAsia="宋体" w:cs="宋体"/>
                <w:szCs w:val="21"/>
              </w:rPr>
              <w:t>符合招标文件要求，合法有效</w:t>
            </w:r>
          </w:p>
        </w:tc>
      </w:tr>
      <w:tr w14:paraId="06F3D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35" w:type="dxa"/>
            <w:vMerge w:val="continue"/>
            <w:tcBorders>
              <w:left w:val="single" w:color="000000" w:sz="4" w:space="0"/>
              <w:right w:val="single" w:color="000000" w:sz="4" w:space="0"/>
            </w:tcBorders>
            <w:vAlign w:val="center"/>
          </w:tcPr>
          <w:p w14:paraId="0160AFA7">
            <w:pPr>
              <w:snapToGrid w:val="0"/>
              <w:spacing w:line="400" w:lineRule="exact"/>
              <w:jc w:val="center"/>
              <w:rPr>
                <w:rStyle w:val="204"/>
                <w:rFonts w:ascii="宋体" w:hAnsi="宋体" w:eastAsia="宋体" w:cs="宋体"/>
                <w:szCs w:val="21"/>
              </w:rPr>
            </w:pPr>
          </w:p>
        </w:tc>
        <w:tc>
          <w:tcPr>
            <w:tcW w:w="795" w:type="dxa"/>
            <w:vMerge w:val="continue"/>
            <w:tcBorders>
              <w:left w:val="single" w:color="000000" w:sz="4" w:space="0"/>
              <w:right w:val="single" w:color="000000" w:sz="4" w:space="0"/>
            </w:tcBorders>
            <w:vAlign w:val="center"/>
          </w:tcPr>
          <w:p w14:paraId="659289CD">
            <w:pPr>
              <w:snapToGrid w:val="0"/>
              <w:spacing w:line="400" w:lineRule="exact"/>
              <w:jc w:val="center"/>
              <w:rPr>
                <w:rStyle w:val="204"/>
                <w:rFonts w:ascii="宋体" w:hAnsi="宋体" w:eastAsia="宋体" w:cs="宋体"/>
                <w:szCs w:val="21"/>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221B">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rPr>
              <w:t>符合本次采购项目的</w:t>
            </w:r>
          </w:p>
          <w:p w14:paraId="0C703E1C">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rPr>
              <w:t>企业类型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1361">
            <w:pPr>
              <w:pStyle w:val="38"/>
              <w:adjustRightInd w:val="0"/>
              <w:snapToGrid w:val="0"/>
              <w:spacing w:line="400" w:lineRule="exact"/>
              <w:jc w:val="left"/>
              <w:rPr>
                <w:rStyle w:val="204"/>
                <w:rFonts w:ascii="宋体" w:hAnsi="宋体" w:eastAsia="宋体" w:cs="宋体"/>
                <w:szCs w:val="21"/>
              </w:rPr>
            </w:pPr>
            <w:r>
              <w:rPr>
                <w:rStyle w:val="204"/>
                <w:rFonts w:hint="eastAsia" w:ascii="宋体" w:hAnsi="宋体" w:eastAsia="宋体" w:cs="宋体"/>
                <w:szCs w:val="21"/>
              </w:rPr>
              <w:t>本项目为专门面向中小企业采购，供应商应为中小微企业、监狱企业或残疾人福利性单位（需如实提供相应的声明函或证明材料）</w:t>
            </w:r>
          </w:p>
        </w:tc>
      </w:tr>
      <w:tr w14:paraId="03C04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35" w:type="dxa"/>
            <w:vMerge w:val="restart"/>
            <w:tcBorders>
              <w:top w:val="single" w:color="000000" w:sz="4" w:space="0"/>
              <w:left w:val="single" w:color="000000" w:sz="4" w:space="0"/>
              <w:right w:val="single" w:color="000000" w:sz="4" w:space="0"/>
            </w:tcBorders>
            <w:vAlign w:val="center"/>
          </w:tcPr>
          <w:p w14:paraId="3619FE85">
            <w:pPr>
              <w:snapToGrid w:val="0"/>
              <w:spacing w:line="400" w:lineRule="exact"/>
              <w:jc w:val="center"/>
              <w:rPr>
                <w:rStyle w:val="204"/>
                <w:rFonts w:ascii="宋体" w:hAnsi="宋体" w:eastAsia="宋体" w:cs="宋体"/>
                <w:szCs w:val="21"/>
              </w:rPr>
            </w:pPr>
            <w:r>
              <w:rPr>
                <w:rStyle w:val="204"/>
                <w:rFonts w:hint="eastAsia" w:ascii="宋体" w:hAnsi="宋体" w:eastAsia="宋体" w:cs="宋体"/>
                <w:szCs w:val="21"/>
              </w:rPr>
              <w:t>2.1.2</w:t>
            </w:r>
          </w:p>
        </w:tc>
        <w:tc>
          <w:tcPr>
            <w:tcW w:w="795" w:type="dxa"/>
            <w:vMerge w:val="restart"/>
            <w:tcBorders>
              <w:top w:val="single" w:color="000000" w:sz="4" w:space="0"/>
              <w:left w:val="single" w:color="000000" w:sz="4" w:space="0"/>
              <w:right w:val="single" w:color="000000" w:sz="4" w:space="0"/>
            </w:tcBorders>
            <w:vAlign w:val="center"/>
          </w:tcPr>
          <w:p w14:paraId="2C420F82">
            <w:pPr>
              <w:snapToGrid w:val="0"/>
              <w:spacing w:line="400" w:lineRule="exact"/>
              <w:jc w:val="center"/>
              <w:rPr>
                <w:rStyle w:val="204"/>
                <w:rFonts w:ascii="宋体" w:hAnsi="宋体" w:eastAsia="宋体" w:cs="宋体"/>
                <w:szCs w:val="21"/>
              </w:rPr>
            </w:pPr>
            <w:r>
              <w:rPr>
                <w:rStyle w:val="204"/>
                <w:rFonts w:hint="eastAsia" w:ascii="宋体" w:hAnsi="宋体" w:eastAsia="宋体" w:cs="宋体"/>
                <w:szCs w:val="21"/>
              </w:rPr>
              <w:t>符合性审查标准</w:t>
            </w:r>
          </w:p>
        </w:tc>
        <w:tc>
          <w:tcPr>
            <w:tcW w:w="2407" w:type="dxa"/>
            <w:tcBorders>
              <w:top w:val="single" w:color="000000" w:sz="4" w:space="0"/>
              <w:left w:val="single" w:color="000000" w:sz="4" w:space="0"/>
              <w:right w:val="single" w:color="000000" w:sz="4" w:space="0"/>
            </w:tcBorders>
            <w:vAlign w:val="center"/>
          </w:tcPr>
          <w:p w14:paraId="1F2A2FD6">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rPr>
              <w:t>签字、盖章</w:t>
            </w:r>
          </w:p>
        </w:tc>
        <w:tc>
          <w:tcPr>
            <w:tcW w:w="5820" w:type="dxa"/>
            <w:tcBorders>
              <w:top w:val="single" w:color="000000" w:sz="4" w:space="0"/>
              <w:left w:val="single" w:color="000000" w:sz="4" w:space="0"/>
              <w:bottom w:val="single" w:color="000000" w:sz="4" w:space="0"/>
              <w:right w:val="single" w:color="000000" w:sz="4" w:space="0"/>
            </w:tcBorders>
            <w:vAlign w:val="center"/>
          </w:tcPr>
          <w:p w14:paraId="62C45893">
            <w:pPr>
              <w:pStyle w:val="38"/>
              <w:adjustRightInd w:val="0"/>
              <w:snapToGrid w:val="0"/>
              <w:spacing w:line="400" w:lineRule="exact"/>
              <w:ind w:firstLine="0" w:firstLineChars="0"/>
              <w:rPr>
                <w:rStyle w:val="204"/>
                <w:rFonts w:ascii="宋体" w:hAnsi="宋体" w:eastAsia="宋体" w:cs="宋体"/>
                <w:szCs w:val="21"/>
              </w:rPr>
            </w:pPr>
            <w:r>
              <w:rPr>
                <w:rStyle w:val="204"/>
                <w:rFonts w:hint="eastAsia" w:ascii="宋体" w:hAnsi="宋体" w:eastAsia="宋体" w:cs="宋体"/>
                <w:szCs w:val="21"/>
              </w:rPr>
              <w:t>投标文件的签署、加盖公章有效</w:t>
            </w:r>
          </w:p>
        </w:tc>
      </w:tr>
      <w:tr w14:paraId="27FA3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35" w:type="dxa"/>
            <w:vMerge w:val="continue"/>
            <w:tcBorders>
              <w:left w:val="single" w:color="000000" w:sz="4" w:space="0"/>
              <w:right w:val="single" w:color="000000" w:sz="4" w:space="0"/>
            </w:tcBorders>
            <w:vAlign w:val="center"/>
          </w:tcPr>
          <w:p w14:paraId="2E1AC5DF">
            <w:pPr>
              <w:snapToGrid w:val="0"/>
              <w:spacing w:line="400" w:lineRule="exact"/>
              <w:jc w:val="center"/>
              <w:rPr>
                <w:rStyle w:val="204"/>
                <w:rFonts w:ascii="宋体" w:hAnsi="宋体" w:eastAsia="宋体" w:cs="宋体"/>
                <w:szCs w:val="21"/>
              </w:rPr>
            </w:pPr>
          </w:p>
        </w:tc>
        <w:tc>
          <w:tcPr>
            <w:tcW w:w="795" w:type="dxa"/>
            <w:vMerge w:val="continue"/>
            <w:tcBorders>
              <w:left w:val="single" w:color="000000" w:sz="4" w:space="0"/>
              <w:right w:val="single" w:color="000000" w:sz="4" w:space="0"/>
            </w:tcBorders>
            <w:vAlign w:val="center"/>
          </w:tcPr>
          <w:p w14:paraId="28FFDEA4">
            <w:pPr>
              <w:snapToGrid w:val="0"/>
              <w:spacing w:line="400" w:lineRule="exact"/>
              <w:jc w:val="center"/>
              <w:rPr>
                <w:rStyle w:val="204"/>
                <w:rFonts w:ascii="宋体" w:hAnsi="宋体" w:eastAsia="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291809F6">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rPr>
              <w:t>投标报价</w:t>
            </w:r>
          </w:p>
        </w:tc>
        <w:tc>
          <w:tcPr>
            <w:tcW w:w="5820" w:type="dxa"/>
            <w:tcBorders>
              <w:top w:val="single" w:color="000000" w:sz="4" w:space="0"/>
              <w:left w:val="single" w:color="000000" w:sz="4" w:space="0"/>
              <w:bottom w:val="single" w:color="000000" w:sz="4" w:space="0"/>
              <w:right w:val="single" w:color="000000" w:sz="4" w:space="0"/>
            </w:tcBorders>
            <w:vAlign w:val="center"/>
          </w:tcPr>
          <w:p w14:paraId="00899CB5">
            <w:pPr>
              <w:pStyle w:val="38"/>
              <w:adjustRightInd w:val="0"/>
              <w:snapToGrid w:val="0"/>
              <w:spacing w:line="400" w:lineRule="exact"/>
              <w:ind w:firstLine="0" w:firstLineChars="0"/>
              <w:jc w:val="left"/>
              <w:rPr>
                <w:rStyle w:val="204"/>
                <w:rFonts w:ascii="宋体" w:hAnsi="宋体" w:eastAsia="宋体" w:cs="宋体"/>
                <w:szCs w:val="21"/>
              </w:rPr>
            </w:pPr>
            <w:r>
              <w:rPr>
                <w:rStyle w:val="204"/>
                <w:rFonts w:hint="eastAsia" w:ascii="宋体" w:hAnsi="宋体" w:eastAsia="宋体" w:cs="宋体"/>
                <w:szCs w:val="21"/>
              </w:rPr>
              <w:t>符合第二章“投标人须知前附表”第 5.2.4 项规定</w:t>
            </w:r>
          </w:p>
        </w:tc>
      </w:tr>
      <w:tr w14:paraId="6B434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35" w:type="dxa"/>
            <w:vMerge w:val="continue"/>
            <w:tcBorders>
              <w:left w:val="single" w:color="000000" w:sz="4" w:space="0"/>
              <w:right w:val="single" w:color="000000" w:sz="4" w:space="0"/>
            </w:tcBorders>
            <w:vAlign w:val="center"/>
          </w:tcPr>
          <w:p w14:paraId="5C0EB114">
            <w:pPr>
              <w:snapToGrid w:val="0"/>
              <w:spacing w:line="400" w:lineRule="exact"/>
              <w:jc w:val="center"/>
              <w:rPr>
                <w:rStyle w:val="204"/>
                <w:rFonts w:ascii="宋体" w:hAnsi="宋体" w:eastAsia="宋体" w:cs="宋体"/>
                <w:szCs w:val="21"/>
              </w:rPr>
            </w:pPr>
          </w:p>
        </w:tc>
        <w:tc>
          <w:tcPr>
            <w:tcW w:w="795" w:type="dxa"/>
            <w:vMerge w:val="continue"/>
            <w:tcBorders>
              <w:left w:val="single" w:color="000000" w:sz="4" w:space="0"/>
              <w:right w:val="single" w:color="000000" w:sz="4" w:space="0"/>
            </w:tcBorders>
            <w:vAlign w:val="center"/>
          </w:tcPr>
          <w:p w14:paraId="5E0361F7">
            <w:pPr>
              <w:snapToGrid w:val="0"/>
              <w:spacing w:line="400" w:lineRule="exact"/>
              <w:jc w:val="center"/>
              <w:rPr>
                <w:rStyle w:val="204"/>
                <w:rFonts w:ascii="宋体" w:hAnsi="宋体" w:eastAsia="宋体" w:cs="宋体"/>
                <w:szCs w:val="21"/>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5F284252">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rPr>
              <w:t xml:space="preserve">服务期限 </w:t>
            </w:r>
          </w:p>
        </w:tc>
        <w:tc>
          <w:tcPr>
            <w:tcW w:w="5820" w:type="dxa"/>
            <w:tcBorders>
              <w:top w:val="single" w:color="000000" w:sz="4" w:space="0"/>
              <w:left w:val="single" w:color="000000" w:sz="4" w:space="0"/>
              <w:bottom w:val="single" w:color="000000" w:sz="4" w:space="0"/>
              <w:right w:val="single" w:color="000000" w:sz="4" w:space="0"/>
            </w:tcBorders>
            <w:vAlign w:val="center"/>
          </w:tcPr>
          <w:p w14:paraId="717AEDAA">
            <w:pPr>
              <w:pStyle w:val="38"/>
              <w:adjustRightInd w:val="0"/>
              <w:snapToGrid w:val="0"/>
              <w:spacing w:line="400" w:lineRule="exact"/>
              <w:ind w:firstLine="0" w:firstLineChars="0"/>
              <w:jc w:val="left"/>
              <w:rPr>
                <w:rStyle w:val="204"/>
                <w:rFonts w:ascii="宋体" w:hAnsi="宋体" w:eastAsia="宋体" w:cs="宋体"/>
                <w:szCs w:val="21"/>
              </w:rPr>
            </w:pPr>
            <w:r>
              <w:rPr>
                <w:rStyle w:val="204"/>
                <w:rFonts w:hint="eastAsia" w:ascii="宋体" w:hAnsi="宋体" w:eastAsia="宋体" w:cs="宋体"/>
                <w:szCs w:val="21"/>
              </w:rPr>
              <w:t>符合第二章“投标人须知前附表”第 2.2.2 项规定</w:t>
            </w:r>
          </w:p>
        </w:tc>
      </w:tr>
      <w:tr w14:paraId="53241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35" w:type="dxa"/>
            <w:vMerge w:val="continue"/>
            <w:tcBorders>
              <w:left w:val="single" w:color="000000" w:sz="4" w:space="0"/>
              <w:right w:val="single" w:color="000000" w:sz="4" w:space="0"/>
            </w:tcBorders>
            <w:vAlign w:val="center"/>
          </w:tcPr>
          <w:p w14:paraId="2BBCD063">
            <w:pPr>
              <w:snapToGrid w:val="0"/>
              <w:spacing w:line="400" w:lineRule="exact"/>
              <w:jc w:val="center"/>
              <w:rPr>
                <w:rStyle w:val="204"/>
                <w:rFonts w:ascii="宋体" w:hAnsi="宋体" w:eastAsia="宋体" w:cs="宋体"/>
                <w:szCs w:val="21"/>
              </w:rPr>
            </w:pPr>
          </w:p>
        </w:tc>
        <w:tc>
          <w:tcPr>
            <w:tcW w:w="795" w:type="dxa"/>
            <w:vMerge w:val="continue"/>
            <w:tcBorders>
              <w:left w:val="single" w:color="000000" w:sz="4" w:space="0"/>
              <w:right w:val="single" w:color="000000" w:sz="4" w:space="0"/>
            </w:tcBorders>
            <w:vAlign w:val="center"/>
          </w:tcPr>
          <w:p w14:paraId="3E9F215E">
            <w:pPr>
              <w:snapToGrid w:val="0"/>
              <w:spacing w:line="400" w:lineRule="exact"/>
              <w:jc w:val="center"/>
              <w:rPr>
                <w:rStyle w:val="204"/>
                <w:rFonts w:ascii="宋体" w:hAnsi="宋体" w:eastAsia="宋体" w:cs="宋体"/>
                <w:szCs w:val="21"/>
              </w:rPr>
            </w:pPr>
          </w:p>
        </w:tc>
        <w:tc>
          <w:tcPr>
            <w:tcW w:w="2407" w:type="dxa"/>
            <w:tcBorders>
              <w:top w:val="single" w:color="000000" w:sz="4" w:space="0"/>
              <w:left w:val="single" w:color="000000" w:sz="4" w:space="0"/>
              <w:right w:val="single" w:color="000000" w:sz="4" w:space="0"/>
            </w:tcBorders>
            <w:shd w:val="clear" w:color="auto" w:fill="auto"/>
            <w:vAlign w:val="center"/>
          </w:tcPr>
          <w:p w14:paraId="6AD8C56E">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rPr>
              <w:t>服务地点</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6CF6">
            <w:pPr>
              <w:pStyle w:val="38"/>
              <w:adjustRightInd w:val="0"/>
              <w:snapToGrid w:val="0"/>
              <w:spacing w:line="400" w:lineRule="exact"/>
              <w:ind w:firstLine="0" w:firstLineChars="0"/>
              <w:jc w:val="left"/>
              <w:rPr>
                <w:rStyle w:val="204"/>
                <w:rFonts w:ascii="宋体" w:hAnsi="宋体" w:eastAsia="宋体" w:cs="宋体"/>
                <w:szCs w:val="21"/>
              </w:rPr>
            </w:pPr>
            <w:r>
              <w:rPr>
                <w:rStyle w:val="204"/>
                <w:rFonts w:hint="eastAsia" w:ascii="宋体" w:hAnsi="宋体" w:eastAsia="宋体" w:cs="宋体"/>
                <w:szCs w:val="21"/>
              </w:rPr>
              <w:t>符合第二章“投标人须知前附表”第 2.2.3 项规定</w:t>
            </w:r>
          </w:p>
        </w:tc>
      </w:tr>
      <w:tr w14:paraId="7D75B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35" w:type="dxa"/>
            <w:vMerge w:val="continue"/>
            <w:tcBorders>
              <w:left w:val="single" w:color="000000" w:sz="4" w:space="0"/>
              <w:right w:val="single" w:color="000000" w:sz="4" w:space="0"/>
            </w:tcBorders>
            <w:vAlign w:val="center"/>
          </w:tcPr>
          <w:p w14:paraId="71E3CDBB">
            <w:pPr>
              <w:snapToGrid w:val="0"/>
              <w:spacing w:line="400" w:lineRule="exact"/>
              <w:jc w:val="center"/>
              <w:rPr>
                <w:rStyle w:val="204"/>
                <w:rFonts w:ascii="宋体" w:hAnsi="宋体" w:eastAsia="宋体" w:cs="宋体"/>
                <w:szCs w:val="21"/>
              </w:rPr>
            </w:pPr>
          </w:p>
        </w:tc>
        <w:tc>
          <w:tcPr>
            <w:tcW w:w="795" w:type="dxa"/>
            <w:vMerge w:val="continue"/>
            <w:tcBorders>
              <w:left w:val="single" w:color="000000" w:sz="4" w:space="0"/>
              <w:right w:val="single" w:color="000000" w:sz="4" w:space="0"/>
            </w:tcBorders>
            <w:vAlign w:val="center"/>
          </w:tcPr>
          <w:p w14:paraId="7092C9C7">
            <w:pPr>
              <w:snapToGrid w:val="0"/>
              <w:spacing w:line="400" w:lineRule="exact"/>
              <w:jc w:val="center"/>
              <w:rPr>
                <w:rStyle w:val="204"/>
                <w:rFonts w:ascii="宋体" w:hAnsi="宋体" w:eastAsia="宋体" w:cs="宋体"/>
                <w:szCs w:val="21"/>
              </w:rPr>
            </w:pPr>
          </w:p>
        </w:tc>
        <w:tc>
          <w:tcPr>
            <w:tcW w:w="2407" w:type="dxa"/>
            <w:tcBorders>
              <w:top w:val="single" w:color="000000" w:sz="4" w:space="0"/>
              <w:left w:val="single" w:color="000000" w:sz="4" w:space="0"/>
              <w:right w:val="single" w:color="000000" w:sz="4" w:space="0"/>
            </w:tcBorders>
            <w:shd w:val="clear" w:color="auto" w:fill="auto"/>
            <w:vAlign w:val="center"/>
          </w:tcPr>
          <w:p w14:paraId="38B00F52">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rPr>
              <w:t>电子投标文件雷同性分析</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2F14">
            <w:pPr>
              <w:pStyle w:val="38"/>
              <w:adjustRightInd w:val="0"/>
              <w:snapToGrid w:val="0"/>
              <w:spacing w:line="400" w:lineRule="exact"/>
              <w:ind w:firstLine="0" w:firstLineChars="0"/>
              <w:jc w:val="left"/>
              <w:rPr>
                <w:rStyle w:val="204"/>
                <w:rFonts w:ascii="宋体" w:hAnsi="宋体" w:eastAsia="宋体" w:cs="宋体"/>
                <w:szCs w:val="21"/>
              </w:rPr>
            </w:pPr>
            <w:r>
              <w:rPr>
                <w:rStyle w:val="204"/>
                <w:rFonts w:hint="eastAsia" w:ascii="宋体" w:hAnsi="宋体" w:eastAsia="宋体" w:cs="宋体"/>
                <w:szCs w:val="21"/>
              </w:rPr>
              <w:t>电子投标文件的“文件制作机器码”和“文件创建标识码”通过评标系统的雷同性分析。</w:t>
            </w:r>
          </w:p>
        </w:tc>
      </w:tr>
      <w:tr w14:paraId="600BE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35" w:type="dxa"/>
            <w:vMerge w:val="continue"/>
            <w:tcBorders>
              <w:left w:val="single" w:color="000000" w:sz="4" w:space="0"/>
              <w:right w:val="single" w:color="000000" w:sz="4" w:space="0"/>
            </w:tcBorders>
            <w:vAlign w:val="center"/>
          </w:tcPr>
          <w:p w14:paraId="2EDFE541">
            <w:pPr>
              <w:snapToGrid w:val="0"/>
              <w:spacing w:line="400" w:lineRule="exact"/>
              <w:jc w:val="center"/>
              <w:rPr>
                <w:rStyle w:val="204"/>
                <w:rFonts w:ascii="宋体" w:hAnsi="宋体" w:eastAsia="宋体" w:cs="宋体"/>
                <w:szCs w:val="21"/>
              </w:rPr>
            </w:pPr>
          </w:p>
        </w:tc>
        <w:tc>
          <w:tcPr>
            <w:tcW w:w="795" w:type="dxa"/>
            <w:vMerge w:val="continue"/>
            <w:tcBorders>
              <w:left w:val="single" w:color="000000" w:sz="4" w:space="0"/>
              <w:right w:val="single" w:color="000000" w:sz="4" w:space="0"/>
            </w:tcBorders>
            <w:vAlign w:val="center"/>
          </w:tcPr>
          <w:p w14:paraId="71C76138">
            <w:pPr>
              <w:snapToGrid w:val="0"/>
              <w:spacing w:line="400" w:lineRule="exact"/>
              <w:jc w:val="center"/>
              <w:rPr>
                <w:rStyle w:val="204"/>
                <w:rFonts w:ascii="宋体" w:hAnsi="宋体" w:eastAsia="宋体" w:cs="宋体"/>
                <w:szCs w:val="21"/>
              </w:rPr>
            </w:pPr>
          </w:p>
        </w:tc>
        <w:tc>
          <w:tcPr>
            <w:tcW w:w="2407" w:type="dxa"/>
            <w:tcBorders>
              <w:top w:val="single" w:color="000000" w:sz="4" w:space="0"/>
              <w:left w:val="single" w:color="000000" w:sz="4" w:space="0"/>
              <w:right w:val="single" w:color="000000" w:sz="4" w:space="0"/>
            </w:tcBorders>
            <w:shd w:val="clear" w:color="auto" w:fill="auto"/>
            <w:vAlign w:val="center"/>
          </w:tcPr>
          <w:p w14:paraId="677F5477">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rPr>
              <w:t>其他无效投标的情形</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8361">
            <w:pPr>
              <w:pStyle w:val="38"/>
              <w:adjustRightInd w:val="0"/>
              <w:snapToGrid w:val="0"/>
              <w:spacing w:line="400" w:lineRule="exact"/>
              <w:ind w:firstLine="0" w:firstLineChars="0"/>
              <w:jc w:val="left"/>
              <w:rPr>
                <w:rStyle w:val="204"/>
                <w:rFonts w:ascii="宋体" w:hAnsi="宋体" w:eastAsia="宋体" w:cs="宋体"/>
                <w:szCs w:val="21"/>
              </w:rPr>
            </w:pPr>
            <w:r>
              <w:rPr>
                <w:rStyle w:val="204"/>
                <w:rFonts w:hint="eastAsia" w:ascii="宋体" w:hAnsi="宋体" w:eastAsia="宋体" w:cs="宋体"/>
                <w:szCs w:val="21"/>
              </w:rPr>
              <w:t>没有出现法律法规或招标文件明确规定的其他被视为“无效投标”的情形。</w:t>
            </w:r>
          </w:p>
        </w:tc>
      </w:tr>
      <w:tr w14:paraId="3E11C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30" w:type="dxa"/>
            <w:gridSpan w:val="2"/>
            <w:tcBorders>
              <w:top w:val="single" w:color="000000" w:sz="4" w:space="0"/>
              <w:left w:val="single" w:color="000000" w:sz="4" w:space="0"/>
              <w:bottom w:val="single" w:color="000000" w:sz="4" w:space="0"/>
              <w:right w:val="single" w:color="000000" w:sz="4" w:space="0"/>
            </w:tcBorders>
            <w:vAlign w:val="center"/>
          </w:tcPr>
          <w:p w14:paraId="2F58868D">
            <w:pPr>
              <w:snapToGrid w:val="0"/>
              <w:spacing w:line="400" w:lineRule="exact"/>
              <w:jc w:val="center"/>
              <w:rPr>
                <w:rStyle w:val="204"/>
                <w:rFonts w:ascii="宋体" w:hAnsi="宋体" w:eastAsia="宋体" w:cs="宋体"/>
                <w:b/>
                <w:szCs w:val="21"/>
              </w:rPr>
            </w:pPr>
            <w:r>
              <w:rPr>
                <w:rStyle w:val="204"/>
                <w:rFonts w:hint="eastAsia" w:ascii="宋体" w:hAnsi="宋体" w:eastAsia="宋体" w:cs="宋体"/>
                <w:b/>
                <w:szCs w:val="21"/>
              </w:rPr>
              <w:t>条款号</w:t>
            </w:r>
          </w:p>
        </w:tc>
        <w:tc>
          <w:tcPr>
            <w:tcW w:w="2407" w:type="dxa"/>
            <w:tcBorders>
              <w:top w:val="single" w:color="000000" w:sz="4" w:space="0"/>
              <w:left w:val="single" w:color="000000" w:sz="4" w:space="0"/>
              <w:bottom w:val="single" w:color="000000" w:sz="4" w:space="0"/>
              <w:right w:val="single" w:color="auto" w:sz="4" w:space="0"/>
            </w:tcBorders>
            <w:vAlign w:val="center"/>
          </w:tcPr>
          <w:p w14:paraId="705914EA">
            <w:pPr>
              <w:snapToGrid w:val="0"/>
              <w:spacing w:line="400" w:lineRule="exact"/>
              <w:jc w:val="center"/>
              <w:rPr>
                <w:rStyle w:val="204"/>
                <w:rFonts w:ascii="宋体" w:hAnsi="宋体" w:eastAsia="宋体" w:cs="宋体"/>
                <w:b/>
                <w:szCs w:val="21"/>
                <w:lang w:val="zh-CN"/>
              </w:rPr>
            </w:pPr>
            <w:r>
              <w:rPr>
                <w:rStyle w:val="204"/>
                <w:rFonts w:hint="eastAsia" w:ascii="宋体" w:hAnsi="宋体" w:eastAsia="宋体" w:cs="宋体"/>
                <w:b/>
                <w:szCs w:val="21"/>
                <w:lang w:val="zh-CN"/>
              </w:rPr>
              <w:t>条款内容</w:t>
            </w:r>
          </w:p>
        </w:tc>
        <w:tc>
          <w:tcPr>
            <w:tcW w:w="5820" w:type="dxa"/>
            <w:tcBorders>
              <w:top w:val="single" w:color="000000" w:sz="4" w:space="0"/>
              <w:left w:val="single" w:color="auto" w:sz="4" w:space="0"/>
              <w:bottom w:val="single" w:color="000000" w:sz="4" w:space="0"/>
              <w:right w:val="single" w:color="000000" w:sz="4" w:space="0"/>
            </w:tcBorders>
            <w:vAlign w:val="center"/>
          </w:tcPr>
          <w:p w14:paraId="5729E3AF">
            <w:pPr>
              <w:tabs>
                <w:tab w:val="left" w:pos="1180"/>
              </w:tabs>
              <w:snapToGrid w:val="0"/>
              <w:spacing w:line="400" w:lineRule="exact"/>
              <w:jc w:val="center"/>
              <w:rPr>
                <w:rStyle w:val="204"/>
                <w:rFonts w:ascii="宋体" w:hAnsi="宋体" w:eastAsia="宋体" w:cs="宋体"/>
                <w:b/>
                <w:szCs w:val="21"/>
              </w:rPr>
            </w:pPr>
            <w:r>
              <w:rPr>
                <w:rStyle w:val="204"/>
                <w:rFonts w:hint="eastAsia" w:ascii="宋体" w:hAnsi="宋体" w:eastAsia="宋体" w:cs="宋体"/>
                <w:b/>
                <w:szCs w:val="21"/>
              </w:rPr>
              <w:t>编列内容</w:t>
            </w:r>
          </w:p>
        </w:tc>
      </w:tr>
      <w:tr w14:paraId="547B9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30" w:type="dxa"/>
            <w:gridSpan w:val="2"/>
            <w:tcBorders>
              <w:top w:val="single" w:color="000000" w:sz="4" w:space="0"/>
              <w:left w:val="single" w:color="000000" w:sz="4" w:space="0"/>
              <w:bottom w:val="single" w:color="000000" w:sz="4" w:space="0"/>
              <w:right w:val="single" w:color="000000" w:sz="4" w:space="0"/>
            </w:tcBorders>
            <w:vAlign w:val="center"/>
          </w:tcPr>
          <w:p w14:paraId="32291EB0">
            <w:pPr>
              <w:snapToGrid w:val="0"/>
              <w:spacing w:line="400" w:lineRule="exact"/>
              <w:jc w:val="center"/>
              <w:rPr>
                <w:rStyle w:val="204"/>
                <w:rFonts w:ascii="宋体" w:hAnsi="宋体" w:eastAsia="宋体" w:cs="宋体"/>
                <w:szCs w:val="21"/>
              </w:rPr>
            </w:pPr>
            <w:r>
              <w:rPr>
                <w:rStyle w:val="204"/>
                <w:rFonts w:hint="eastAsia" w:ascii="宋体" w:hAnsi="宋体" w:eastAsia="宋体" w:cs="宋体"/>
                <w:szCs w:val="21"/>
              </w:rPr>
              <w:t>2.2.1</w:t>
            </w:r>
          </w:p>
        </w:tc>
        <w:tc>
          <w:tcPr>
            <w:tcW w:w="2412" w:type="dxa"/>
            <w:tcBorders>
              <w:top w:val="single" w:color="000000" w:sz="4" w:space="0"/>
              <w:left w:val="single" w:color="000000" w:sz="4" w:space="0"/>
              <w:bottom w:val="single" w:color="000000" w:sz="4" w:space="0"/>
              <w:right w:val="single" w:color="auto" w:sz="4" w:space="0"/>
            </w:tcBorders>
            <w:vAlign w:val="center"/>
          </w:tcPr>
          <w:p w14:paraId="21C59A6F">
            <w:pPr>
              <w:snapToGrid w:val="0"/>
              <w:spacing w:line="400" w:lineRule="exact"/>
              <w:jc w:val="center"/>
              <w:rPr>
                <w:rStyle w:val="204"/>
                <w:rFonts w:ascii="宋体" w:hAnsi="宋体" w:eastAsia="宋体" w:cs="宋体"/>
                <w:b/>
                <w:szCs w:val="21"/>
              </w:rPr>
            </w:pPr>
            <w:r>
              <w:rPr>
                <w:rStyle w:val="204"/>
                <w:rFonts w:hint="eastAsia" w:ascii="宋体" w:hAnsi="宋体" w:eastAsia="宋体" w:cs="宋体"/>
                <w:b/>
                <w:szCs w:val="21"/>
                <w:lang w:val="zh-CN"/>
              </w:rPr>
              <w:t>分值构成</w:t>
            </w:r>
          </w:p>
        </w:tc>
        <w:tc>
          <w:tcPr>
            <w:tcW w:w="5815" w:type="dxa"/>
            <w:tcBorders>
              <w:top w:val="single" w:color="000000" w:sz="4" w:space="0"/>
              <w:left w:val="single" w:color="auto" w:sz="4" w:space="0"/>
              <w:bottom w:val="single" w:color="000000" w:sz="4" w:space="0"/>
              <w:right w:val="single" w:color="000000" w:sz="4" w:space="0"/>
            </w:tcBorders>
            <w:vAlign w:val="center"/>
          </w:tcPr>
          <w:p w14:paraId="04A7B1F7">
            <w:pPr>
              <w:snapToGrid w:val="0"/>
              <w:spacing w:line="400" w:lineRule="exact"/>
              <w:jc w:val="center"/>
              <w:rPr>
                <w:rStyle w:val="204"/>
                <w:rFonts w:ascii="宋体" w:hAnsi="宋体" w:eastAsia="宋体" w:cs="宋体"/>
                <w:b/>
                <w:szCs w:val="21"/>
                <w:lang w:val="zh-CN"/>
              </w:rPr>
            </w:pPr>
            <w:r>
              <w:rPr>
                <w:rStyle w:val="204"/>
                <w:rFonts w:hint="eastAsia" w:ascii="宋体" w:hAnsi="宋体" w:eastAsia="宋体" w:cs="宋体"/>
                <w:b/>
                <w:szCs w:val="21"/>
                <w:lang w:val="zh-CN"/>
              </w:rPr>
              <w:t>总分100分</w:t>
            </w:r>
          </w:p>
        </w:tc>
      </w:tr>
      <w:tr w14:paraId="7A984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30" w:type="dxa"/>
            <w:gridSpan w:val="2"/>
            <w:tcBorders>
              <w:top w:val="single" w:color="000000" w:sz="4" w:space="0"/>
              <w:left w:val="single" w:color="000000" w:sz="4" w:space="0"/>
              <w:bottom w:val="single" w:color="000000" w:sz="4" w:space="0"/>
              <w:right w:val="single" w:color="000000" w:sz="4" w:space="0"/>
            </w:tcBorders>
            <w:vAlign w:val="center"/>
          </w:tcPr>
          <w:p w14:paraId="44FF371C">
            <w:pPr>
              <w:snapToGrid w:val="0"/>
              <w:spacing w:line="400" w:lineRule="exact"/>
              <w:jc w:val="center"/>
              <w:rPr>
                <w:rStyle w:val="204"/>
                <w:rFonts w:ascii="宋体" w:hAnsi="宋体" w:eastAsia="宋体" w:cs="宋体"/>
                <w:b/>
                <w:szCs w:val="21"/>
              </w:rPr>
            </w:pPr>
            <w:r>
              <w:rPr>
                <w:rStyle w:val="204"/>
                <w:rFonts w:hint="eastAsia" w:ascii="宋体" w:hAnsi="宋体" w:eastAsia="宋体" w:cs="宋体"/>
                <w:b/>
                <w:szCs w:val="21"/>
              </w:rPr>
              <w:t>2.2.2</w:t>
            </w:r>
          </w:p>
          <w:p w14:paraId="36883AA1">
            <w:pPr>
              <w:snapToGrid w:val="0"/>
              <w:spacing w:line="400" w:lineRule="exact"/>
              <w:jc w:val="center"/>
              <w:rPr>
                <w:rStyle w:val="204"/>
                <w:rFonts w:ascii="宋体" w:hAnsi="宋体" w:eastAsia="宋体" w:cs="宋体"/>
                <w:b/>
                <w:sz w:val="18"/>
                <w:szCs w:val="18"/>
              </w:rPr>
            </w:pPr>
            <w:r>
              <w:rPr>
                <w:rStyle w:val="204"/>
                <w:rFonts w:hint="eastAsia" w:ascii="宋体" w:hAnsi="宋体" w:eastAsia="宋体" w:cs="宋体"/>
                <w:b/>
                <w:szCs w:val="21"/>
              </w:rPr>
              <w:t>（1）</w:t>
            </w:r>
          </w:p>
        </w:tc>
        <w:tc>
          <w:tcPr>
            <w:tcW w:w="2407" w:type="dxa"/>
            <w:tcBorders>
              <w:top w:val="single" w:color="000000" w:sz="4" w:space="0"/>
              <w:left w:val="single" w:color="000000" w:sz="4" w:space="0"/>
              <w:bottom w:val="single" w:color="000000" w:sz="4" w:space="0"/>
              <w:right w:val="single" w:color="000000" w:sz="4" w:space="0"/>
            </w:tcBorders>
            <w:vAlign w:val="center"/>
          </w:tcPr>
          <w:p w14:paraId="76725A85">
            <w:pPr>
              <w:pStyle w:val="38"/>
              <w:adjustRightInd w:val="0"/>
              <w:snapToGrid w:val="0"/>
              <w:spacing w:line="400" w:lineRule="exact"/>
              <w:ind w:firstLine="0" w:firstLineChars="0"/>
              <w:jc w:val="center"/>
              <w:rPr>
                <w:rStyle w:val="204"/>
                <w:rFonts w:ascii="宋体" w:hAnsi="宋体" w:eastAsia="宋体" w:cs="宋体"/>
                <w:szCs w:val="21"/>
                <w:lang w:val="zh-CN"/>
              </w:rPr>
            </w:pPr>
            <w:r>
              <w:rPr>
                <w:rStyle w:val="204"/>
                <w:rFonts w:hint="eastAsia" w:ascii="宋体" w:hAnsi="宋体" w:eastAsia="宋体" w:cs="宋体"/>
                <w:szCs w:val="21"/>
                <w:lang w:val="zh-CN"/>
              </w:rPr>
              <w:t>投标报价</w:t>
            </w:r>
          </w:p>
          <w:p w14:paraId="140850E1">
            <w:pPr>
              <w:pStyle w:val="38"/>
              <w:adjustRightInd w:val="0"/>
              <w:snapToGrid w:val="0"/>
              <w:spacing w:line="400" w:lineRule="exact"/>
              <w:ind w:firstLine="0" w:firstLineChars="0"/>
              <w:jc w:val="center"/>
              <w:rPr>
                <w:rStyle w:val="204"/>
                <w:rFonts w:ascii="宋体" w:hAnsi="宋体" w:eastAsia="宋体" w:cs="宋体"/>
                <w:szCs w:val="21"/>
              </w:rPr>
            </w:pPr>
            <w:r>
              <w:rPr>
                <w:rStyle w:val="204"/>
                <w:rFonts w:hint="eastAsia" w:ascii="宋体" w:hAnsi="宋体" w:eastAsia="宋体" w:cs="宋体"/>
                <w:szCs w:val="21"/>
                <w:lang w:val="zh-CN"/>
              </w:rPr>
              <w:t>（</w:t>
            </w:r>
            <w:r>
              <w:rPr>
                <w:rStyle w:val="204"/>
                <w:rFonts w:hint="eastAsia" w:ascii="宋体" w:hAnsi="宋体" w:eastAsia="宋体" w:cs="宋体"/>
                <w:szCs w:val="21"/>
              </w:rPr>
              <w:t>10</w:t>
            </w:r>
            <w:r>
              <w:rPr>
                <w:rStyle w:val="204"/>
                <w:rFonts w:hint="eastAsia" w:ascii="宋体" w:hAnsi="宋体" w:eastAsia="宋体" w:cs="宋体"/>
                <w:szCs w:val="21"/>
                <w:lang w:val="zh-CN"/>
              </w:rPr>
              <w:t>分）</w:t>
            </w:r>
          </w:p>
        </w:tc>
        <w:tc>
          <w:tcPr>
            <w:tcW w:w="5820" w:type="dxa"/>
            <w:tcBorders>
              <w:top w:val="single" w:color="000000" w:sz="4" w:space="0"/>
              <w:left w:val="single" w:color="000000" w:sz="4" w:space="0"/>
              <w:bottom w:val="single" w:color="000000" w:sz="4" w:space="0"/>
              <w:right w:val="single" w:color="000000" w:sz="4" w:space="0"/>
            </w:tcBorders>
            <w:vAlign w:val="center"/>
          </w:tcPr>
          <w:p w14:paraId="71F7F674">
            <w:pPr>
              <w:pStyle w:val="38"/>
              <w:adjustRightInd w:val="0"/>
              <w:snapToGrid w:val="0"/>
              <w:spacing w:line="400" w:lineRule="exact"/>
              <w:jc w:val="left"/>
              <w:rPr>
                <w:rStyle w:val="204"/>
                <w:rFonts w:ascii="宋体" w:hAnsi="宋体" w:eastAsia="宋体" w:cs="宋体"/>
                <w:szCs w:val="21"/>
              </w:rPr>
            </w:pPr>
            <w:r>
              <w:rPr>
                <w:rStyle w:val="204"/>
                <w:rFonts w:hint="eastAsia" w:ascii="宋体" w:hAnsi="宋体" w:eastAsia="宋体" w:cs="宋体"/>
                <w:szCs w:val="21"/>
              </w:rPr>
              <w:t>价格分应当采用低价优先法计算，即满足招标文件要求且投标价格最低的投标报价为评标基准价，其价格分为满分。其他投标人的价格分统一按照下列公式计算：</w:t>
            </w:r>
          </w:p>
          <w:p w14:paraId="276B77E4">
            <w:pPr>
              <w:pStyle w:val="38"/>
              <w:adjustRightInd w:val="0"/>
              <w:snapToGrid w:val="0"/>
              <w:spacing w:line="400" w:lineRule="exact"/>
              <w:jc w:val="left"/>
              <w:rPr>
                <w:rStyle w:val="204"/>
                <w:rFonts w:ascii="宋体" w:hAnsi="宋体" w:eastAsia="宋体" w:cs="宋体"/>
                <w:szCs w:val="21"/>
              </w:rPr>
            </w:pPr>
            <w:r>
              <w:rPr>
                <w:rStyle w:val="204"/>
                <w:rFonts w:hint="eastAsia" w:ascii="宋体" w:hAnsi="宋体" w:eastAsia="宋体" w:cs="宋体"/>
                <w:szCs w:val="21"/>
              </w:rPr>
              <w:t>投标报价得分=(评标基准价／投标报价)×100×10%。</w:t>
            </w:r>
          </w:p>
          <w:p w14:paraId="4B64997F">
            <w:pPr>
              <w:pStyle w:val="38"/>
              <w:adjustRightInd w:val="0"/>
              <w:snapToGrid w:val="0"/>
              <w:spacing w:line="400" w:lineRule="exact"/>
              <w:ind w:firstLine="422"/>
              <w:jc w:val="left"/>
              <w:rPr>
                <w:rStyle w:val="204"/>
                <w:rFonts w:ascii="宋体" w:hAnsi="宋体" w:eastAsia="宋体" w:cs="宋体"/>
                <w:szCs w:val="21"/>
              </w:rPr>
            </w:pPr>
            <w:r>
              <w:rPr>
                <w:rStyle w:val="204"/>
                <w:rFonts w:hint="eastAsia" w:ascii="宋体" w:hAnsi="宋体" w:eastAsia="宋体" w:cs="宋体"/>
                <w:b/>
                <w:bCs/>
                <w:szCs w:val="21"/>
              </w:rPr>
              <w:t>注：本项目专门面向中小企业采购，根据财政部发布《政府采购促进中小企业发展政策问答》的规定，专门面向中小企业采购的项目或者采购包，不再执行价格评审优惠的扶持政策。</w:t>
            </w:r>
          </w:p>
        </w:tc>
      </w:tr>
      <w:tr w14:paraId="376E9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1430" w:type="dxa"/>
            <w:gridSpan w:val="2"/>
            <w:vMerge w:val="restart"/>
            <w:tcBorders>
              <w:left w:val="single" w:color="000000" w:sz="4" w:space="0"/>
              <w:right w:val="single" w:color="000000" w:sz="4" w:space="0"/>
            </w:tcBorders>
            <w:vAlign w:val="center"/>
          </w:tcPr>
          <w:p w14:paraId="3387A8AC">
            <w:pPr>
              <w:snapToGrid w:val="0"/>
              <w:spacing w:line="400" w:lineRule="exact"/>
              <w:jc w:val="center"/>
              <w:rPr>
                <w:rStyle w:val="204"/>
                <w:rFonts w:ascii="宋体" w:hAnsi="宋体" w:eastAsia="宋体" w:cs="宋体"/>
                <w:b/>
                <w:szCs w:val="21"/>
              </w:rPr>
            </w:pPr>
          </w:p>
        </w:tc>
        <w:tc>
          <w:tcPr>
            <w:tcW w:w="2407" w:type="dxa"/>
            <w:tcBorders>
              <w:top w:val="single" w:color="000000" w:sz="4" w:space="0"/>
              <w:left w:val="single" w:color="000000" w:sz="4" w:space="0"/>
              <w:bottom w:val="single" w:color="auto" w:sz="4" w:space="0"/>
              <w:right w:val="single" w:color="000000" w:sz="4" w:space="0"/>
            </w:tcBorders>
            <w:vAlign w:val="center"/>
          </w:tcPr>
          <w:p w14:paraId="104FFEC4">
            <w:pPr>
              <w:pStyle w:val="38"/>
              <w:adjustRightInd w:val="0"/>
              <w:snapToGrid w:val="0"/>
              <w:spacing w:line="400" w:lineRule="exact"/>
              <w:ind w:firstLine="0" w:firstLineChars="0"/>
              <w:jc w:val="center"/>
              <w:rPr>
                <w:rFonts w:ascii="宋体" w:hAnsi="宋体" w:eastAsia="宋体" w:cs="宋体"/>
                <w:spacing w:val="7"/>
                <w:szCs w:val="21"/>
              </w:rPr>
            </w:pPr>
            <w:r>
              <w:rPr>
                <w:rFonts w:hint="eastAsia" w:ascii="宋体" w:hAnsi="宋体" w:eastAsia="宋体" w:cs="宋体"/>
                <w:spacing w:val="7"/>
                <w:szCs w:val="21"/>
              </w:rPr>
              <w:t>项目服务方案（24）</w:t>
            </w:r>
          </w:p>
        </w:tc>
        <w:tc>
          <w:tcPr>
            <w:tcW w:w="5820" w:type="dxa"/>
            <w:tcBorders>
              <w:top w:val="single" w:color="000000" w:sz="4" w:space="0"/>
              <w:left w:val="single" w:color="000000" w:sz="4" w:space="0"/>
              <w:bottom w:val="single" w:color="auto" w:sz="4" w:space="0"/>
              <w:right w:val="single" w:color="000000" w:sz="4" w:space="0"/>
            </w:tcBorders>
            <w:vAlign w:val="center"/>
          </w:tcPr>
          <w:p w14:paraId="265EBC44">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投标人提供针对本项目切实可行的项目服务方案进行综合比较。包括以下内容：①选房、流程策划方案；②对本项目现场布置方案；③对本项目的宣传公示方案；④对本项目的现场管理方案；⑤分房现场线上公示展示方案；⑥对选房过程的资料收集、整理、存档、保存方案。</w:t>
            </w:r>
          </w:p>
          <w:p w14:paraId="7AB8BB99">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对以上6项内容分别进行评审，评审标准如下：</w:t>
            </w:r>
          </w:p>
          <w:p w14:paraId="2E80CF8D">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方案全面、合理、规范，可操作性强得4分； </w:t>
            </w:r>
          </w:p>
          <w:p w14:paraId="65785013">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方案比较合理和规范，有较强的可操作性得3分；  </w:t>
            </w:r>
          </w:p>
          <w:p w14:paraId="337868B8">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方案基本合理，有一定的可操作性得2分； </w:t>
            </w:r>
          </w:p>
          <w:p w14:paraId="4076ACE8">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方案有缺漏，可操作性差得1分； </w:t>
            </w:r>
          </w:p>
          <w:p w14:paraId="3D030EAB">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未提供相关内容不得分。</w:t>
            </w:r>
          </w:p>
        </w:tc>
      </w:tr>
      <w:tr w14:paraId="59F72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1430" w:type="dxa"/>
            <w:gridSpan w:val="2"/>
            <w:vMerge w:val="continue"/>
            <w:tcBorders>
              <w:left w:val="single" w:color="000000" w:sz="4" w:space="0"/>
              <w:right w:val="single" w:color="000000" w:sz="4" w:space="0"/>
            </w:tcBorders>
            <w:vAlign w:val="center"/>
          </w:tcPr>
          <w:p w14:paraId="7CE1AC90">
            <w:pPr>
              <w:snapToGrid w:val="0"/>
              <w:spacing w:line="400" w:lineRule="exact"/>
              <w:jc w:val="center"/>
              <w:rPr>
                <w:rStyle w:val="204"/>
                <w:rFonts w:ascii="宋体" w:hAnsi="宋体" w:eastAsia="宋体" w:cs="宋体"/>
                <w:b/>
                <w:szCs w:val="21"/>
              </w:rPr>
            </w:pPr>
          </w:p>
        </w:tc>
        <w:tc>
          <w:tcPr>
            <w:tcW w:w="2407" w:type="dxa"/>
            <w:tcBorders>
              <w:top w:val="single" w:color="000000" w:sz="4" w:space="0"/>
              <w:left w:val="single" w:color="000000" w:sz="4" w:space="0"/>
              <w:bottom w:val="single" w:color="auto" w:sz="4" w:space="0"/>
              <w:right w:val="single" w:color="000000" w:sz="4" w:space="0"/>
            </w:tcBorders>
            <w:vAlign w:val="center"/>
          </w:tcPr>
          <w:p w14:paraId="775D3189">
            <w:pPr>
              <w:pStyle w:val="38"/>
              <w:adjustRightInd w:val="0"/>
              <w:snapToGrid w:val="0"/>
              <w:spacing w:line="400" w:lineRule="exact"/>
              <w:ind w:firstLine="0" w:firstLineChars="0"/>
              <w:jc w:val="center"/>
              <w:rPr>
                <w:rFonts w:ascii="宋体" w:hAnsi="宋体" w:eastAsia="宋体" w:cs="宋体"/>
                <w:spacing w:val="7"/>
                <w:szCs w:val="21"/>
              </w:rPr>
            </w:pPr>
            <w:r>
              <w:rPr>
                <w:rFonts w:hint="eastAsia" w:ascii="宋体" w:hAnsi="宋体" w:eastAsia="宋体" w:cs="宋体"/>
                <w:spacing w:val="7"/>
                <w:szCs w:val="21"/>
              </w:rPr>
              <w:t>项目实施质量保证措施</w:t>
            </w:r>
          </w:p>
          <w:p w14:paraId="3BF6A45E">
            <w:pPr>
              <w:pStyle w:val="38"/>
              <w:adjustRightInd w:val="0"/>
              <w:snapToGrid w:val="0"/>
              <w:spacing w:line="400" w:lineRule="exact"/>
              <w:ind w:firstLine="0" w:firstLineChars="0"/>
              <w:jc w:val="center"/>
              <w:rPr>
                <w:rFonts w:ascii="宋体" w:hAnsi="宋体" w:eastAsia="宋体" w:cs="宋体"/>
                <w:spacing w:val="7"/>
                <w:szCs w:val="21"/>
              </w:rPr>
            </w:pPr>
            <w:r>
              <w:rPr>
                <w:rFonts w:hint="eastAsia" w:ascii="宋体" w:hAnsi="宋体" w:eastAsia="宋体" w:cs="宋体"/>
                <w:spacing w:val="7"/>
                <w:szCs w:val="21"/>
              </w:rPr>
              <w:t>（16分）</w:t>
            </w:r>
          </w:p>
        </w:tc>
        <w:tc>
          <w:tcPr>
            <w:tcW w:w="5820" w:type="dxa"/>
            <w:tcBorders>
              <w:top w:val="single" w:color="000000" w:sz="4" w:space="0"/>
              <w:left w:val="single" w:color="000000" w:sz="4" w:space="0"/>
              <w:bottom w:val="single" w:color="auto" w:sz="4" w:space="0"/>
              <w:right w:val="single" w:color="000000" w:sz="4" w:space="0"/>
            </w:tcBorders>
            <w:vAlign w:val="center"/>
          </w:tcPr>
          <w:p w14:paraId="10410383">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投标人提供针对本项目切实可行的项目实施质量保证措施进行综合比较。包括以下内容：①进度保障措施；②人员服务质量保障措施；③安全管理服务保障；④工作成果质量保障措施。</w:t>
            </w:r>
          </w:p>
          <w:p w14:paraId="44B026D9">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对以上4项内容分别进行评审，评审标准如下： </w:t>
            </w:r>
          </w:p>
          <w:p w14:paraId="5B3782EF">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措施全面、合理、规范，可操作性强得4分； </w:t>
            </w:r>
          </w:p>
          <w:p w14:paraId="1E7EA6D0">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措施基本合理，有一定的可操作性得3分； </w:t>
            </w:r>
          </w:p>
          <w:p w14:paraId="2C690801">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措施不太合理，可操作性不强得2分； </w:t>
            </w:r>
          </w:p>
          <w:p w14:paraId="5A186FE8">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措施有缺漏，可操作性差得1分； </w:t>
            </w:r>
          </w:p>
          <w:p w14:paraId="0553D1B7">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未提供相关内容不得分。</w:t>
            </w:r>
          </w:p>
        </w:tc>
      </w:tr>
      <w:tr w14:paraId="32FD3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1430" w:type="dxa"/>
            <w:gridSpan w:val="2"/>
            <w:vMerge w:val="continue"/>
            <w:tcBorders>
              <w:left w:val="single" w:color="000000" w:sz="4" w:space="0"/>
              <w:right w:val="single" w:color="000000" w:sz="4" w:space="0"/>
            </w:tcBorders>
            <w:vAlign w:val="center"/>
          </w:tcPr>
          <w:p w14:paraId="2B81054B">
            <w:pPr>
              <w:snapToGrid w:val="0"/>
              <w:spacing w:line="400" w:lineRule="exact"/>
              <w:jc w:val="center"/>
              <w:rPr>
                <w:rStyle w:val="204"/>
                <w:rFonts w:ascii="宋体" w:hAnsi="宋体" w:eastAsia="宋体" w:cs="宋体"/>
                <w:b/>
                <w:szCs w:val="21"/>
              </w:rPr>
            </w:pPr>
          </w:p>
        </w:tc>
        <w:tc>
          <w:tcPr>
            <w:tcW w:w="2407" w:type="dxa"/>
            <w:tcBorders>
              <w:top w:val="single" w:color="000000" w:sz="4" w:space="0"/>
              <w:left w:val="single" w:color="000000" w:sz="4" w:space="0"/>
              <w:bottom w:val="single" w:color="auto" w:sz="4" w:space="0"/>
              <w:right w:val="single" w:color="000000" w:sz="4" w:space="0"/>
            </w:tcBorders>
            <w:vAlign w:val="center"/>
          </w:tcPr>
          <w:p w14:paraId="7524FDEE">
            <w:pPr>
              <w:pStyle w:val="38"/>
              <w:adjustRightInd w:val="0"/>
              <w:snapToGrid w:val="0"/>
              <w:spacing w:line="400" w:lineRule="exact"/>
              <w:ind w:firstLine="0" w:firstLineChars="0"/>
              <w:jc w:val="center"/>
              <w:rPr>
                <w:rFonts w:ascii="宋体" w:hAnsi="宋体" w:eastAsia="宋体" w:cs="宋体"/>
                <w:spacing w:val="7"/>
                <w:szCs w:val="21"/>
              </w:rPr>
            </w:pPr>
            <w:r>
              <w:rPr>
                <w:rFonts w:hint="eastAsia" w:ascii="宋体" w:hAnsi="宋体" w:eastAsia="宋体" w:cs="宋体"/>
                <w:spacing w:val="7"/>
                <w:szCs w:val="21"/>
              </w:rPr>
              <w:t>项目机构及人员配备 （12分）</w:t>
            </w:r>
          </w:p>
        </w:tc>
        <w:tc>
          <w:tcPr>
            <w:tcW w:w="5820" w:type="dxa"/>
            <w:tcBorders>
              <w:top w:val="single" w:color="000000" w:sz="4" w:space="0"/>
              <w:left w:val="single" w:color="000000" w:sz="4" w:space="0"/>
              <w:bottom w:val="single" w:color="auto" w:sz="4" w:space="0"/>
              <w:right w:val="single" w:color="000000" w:sz="4" w:space="0"/>
            </w:tcBorders>
            <w:vAlign w:val="center"/>
          </w:tcPr>
          <w:p w14:paraId="132E5E07">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投标人提供针对本项目切实可行的项目机构及人员配备方案进行综合比较。包括以下内容：①拟投入人员情况及资料；②分房现场工作人员分工方案。③团队人员管理方案；④考核办法。 </w:t>
            </w:r>
          </w:p>
          <w:p w14:paraId="7B86D31C">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对以上4项内容分别进行评审，评审标准如下： </w:t>
            </w:r>
          </w:p>
          <w:p w14:paraId="792AE322">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方案全面、具体，科学合理，可行性强，得3分； </w:t>
            </w:r>
          </w:p>
          <w:p w14:paraId="229BA5A4">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方案相对全面、具体、科学，可行性相对较强，得2分； </w:t>
            </w:r>
          </w:p>
          <w:p w14:paraId="46E8EBE1">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方案笼统，可行性有待考究的，得1分；</w:t>
            </w:r>
          </w:p>
          <w:p w14:paraId="0D210AB6">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未提供相关内容不得分。</w:t>
            </w:r>
          </w:p>
        </w:tc>
      </w:tr>
      <w:tr w14:paraId="1FE05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30" w:type="dxa"/>
            <w:gridSpan w:val="2"/>
            <w:vMerge w:val="continue"/>
            <w:tcBorders>
              <w:left w:val="single" w:color="000000" w:sz="4" w:space="0"/>
              <w:right w:val="single" w:color="000000" w:sz="4" w:space="0"/>
            </w:tcBorders>
            <w:vAlign w:val="center"/>
          </w:tcPr>
          <w:p w14:paraId="4EEEE2AD">
            <w:pPr>
              <w:snapToGrid w:val="0"/>
              <w:spacing w:line="400" w:lineRule="exact"/>
              <w:jc w:val="center"/>
              <w:rPr>
                <w:rStyle w:val="204"/>
                <w:rFonts w:ascii="宋体" w:hAnsi="宋体" w:eastAsia="宋体" w:cs="宋体"/>
                <w:b/>
                <w:szCs w:val="21"/>
              </w:rPr>
            </w:pPr>
          </w:p>
        </w:tc>
        <w:tc>
          <w:tcPr>
            <w:tcW w:w="2407" w:type="dxa"/>
            <w:tcBorders>
              <w:top w:val="single" w:color="000000" w:sz="4" w:space="0"/>
              <w:left w:val="single" w:color="000000" w:sz="4" w:space="0"/>
              <w:bottom w:val="single" w:color="auto" w:sz="4" w:space="0"/>
              <w:right w:val="single" w:color="000000" w:sz="4" w:space="0"/>
            </w:tcBorders>
            <w:vAlign w:val="center"/>
          </w:tcPr>
          <w:p w14:paraId="6F2F61FA">
            <w:pPr>
              <w:pStyle w:val="38"/>
              <w:adjustRightInd w:val="0"/>
              <w:snapToGrid w:val="0"/>
              <w:spacing w:line="400" w:lineRule="exact"/>
              <w:ind w:firstLine="0" w:firstLineChars="0"/>
              <w:jc w:val="center"/>
              <w:rPr>
                <w:rFonts w:ascii="宋体" w:hAnsi="宋体" w:eastAsia="宋体" w:cs="宋体"/>
                <w:szCs w:val="21"/>
              </w:rPr>
            </w:pPr>
            <w:r>
              <w:rPr>
                <w:rFonts w:hint="eastAsia" w:ascii="宋体" w:hAnsi="宋体" w:eastAsia="宋体" w:cs="宋体"/>
                <w:spacing w:val="7"/>
                <w:szCs w:val="21"/>
              </w:rPr>
              <w:t>物料投入及现场保障方案（9分）</w:t>
            </w:r>
          </w:p>
        </w:tc>
        <w:tc>
          <w:tcPr>
            <w:tcW w:w="5820" w:type="dxa"/>
            <w:tcBorders>
              <w:top w:val="single" w:color="000000" w:sz="4" w:space="0"/>
              <w:left w:val="single" w:color="000000" w:sz="4" w:space="0"/>
              <w:bottom w:val="single" w:color="auto" w:sz="4" w:space="0"/>
              <w:right w:val="single" w:color="000000" w:sz="4" w:space="0"/>
            </w:tcBorders>
            <w:vAlign w:val="center"/>
          </w:tcPr>
          <w:p w14:paraId="1F6845B7">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投标人提供针对本项目切实可行的物料投入及现场保障方案进行综合比较。包括以下内容：①物料投入；②场地保障；③人员餐饮安排。 </w:t>
            </w:r>
          </w:p>
          <w:p w14:paraId="3F86C8B6">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对以上3项内容分别进行评审，评审标准如下： </w:t>
            </w:r>
          </w:p>
          <w:p w14:paraId="12A1F411">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方案全面、具体，科学合理，可行性强，得3分； </w:t>
            </w:r>
          </w:p>
          <w:p w14:paraId="399754D1">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方案相对全面、具体、科学，可行性相对较强，得2分； </w:t>
            </w:r>
          </w:p>
          <w:p w14:paraId="2D57F7EA">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方案笼统，可行性有待考究的，得1分；</w:t>
            </w:r>
          </w:p>
          <w:p w14:paraId="0083BEB8">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未提供相关内容不得分。</w:t>
            </w:r>
          </w:p>
        </w:tc>
      </w:tr>
      <w:tr w14:paraId="48DF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1430" w:type="dxa"/>
            <w:gridSpan w:val="2"/>
            <w:vMerge w:val="continue"/>
            <w:tcBorders>
              <w:left w:val="single" w:color="000000" w:sz="4" w:space="0"/>
              <w:right w:val="single" w:color="000000" w:sz="4" w:space="0"/>
            </w:tcBorders>
            <w:vAlign w:val="center"/>
          </w:tcPr>
          <w:p w14:paraId="5F9DC184">
            <w:pPr>
              <w:snapToGrid w:val="0"/>
              <w:spacing w:line="400" w:lineRule="exact"/>
              <w:jc w:val="center"/>
              <w:rPr>
                <w:rStyle w:val="204"/>
                <w:rFonts w:ascii="宋体" w:hAnsi="宋体" w:eastAsia="宋体" w:cs="宋体"/>
                <w:b/>
                <w:szCs w:val="21"/>
              </w:rPr>
            </w:pPr>
          </w:p>
        </w:tc>
        <w:tc>
          <w:tcPr>
            <w:tcW w:w="2407" w:type="dxa"/>
            <w:tcBorders>
              <w:top w:val="single" w:color="000000" w:sz="4" w:space="0"/>
              <w:left w:val="single" w:color="000000" w:sz="4" w:space="0"/>
              <w:bottom w:val="single" w:color="auto" w:sz="4" w:space="0"/>
              <w:right w:val="single" w:color="000000" w:sz="4" w:space="0"/>
            </w:tcBorders>
            <w:vAlign w:val="center"/>
          </w:tcPr>
          <w:p w14:paraId="7CA972F2">
            <w:pPr>
              <w:pStyle w:val="38"/>
              <w:adjustRightInd w:val="0"/>
              <w:snapToGrid w:val="0"/>
              <w:spacing w:line="400" w:lineRule="exact"/>
              <w:ind w:firstLine="0" w:firstLineChars="0"/>
              <w:jc w:val="center"/>
              <w:rPr>
                <w:rFonts w:ascii="宋体" w:hAnsi="宋体" w:eastAsia="宋体" w:cs="宋体"/>
                <w:szCs w:val="21"/>
              </w:rPr>
            </w:pPr>
            <w:r>
              <w:rPr>
                <w:rFonts w:hint="eastAsia" w:ascii="宋体" w:hAnsi="宋体" w:eastAsia="宋体" w:cs="宋体"/>
                <w:spacing w:val="7"/>
                <w:szCs w:val="21"/>
              </w:rPr>
              <w:t>特殊情况、突发情况的应急保障措施（15分）</w:t>
            </w:r>
          </w:p>
        </w:tc>
        <w:tc>
          <w:tcPr>
            <w:tcW w:w="5820" w:type="dxa"/>
            <w:tcBorders>
              <w:top w:val="single" w:color="000000" w:sz="4" w:space="0"/>
              <w:left w:val="single" w:color="000000" w:sz="4" w:space="0"/>
              <w:bottom w:val="single" w:color="auto" w:sz="4" w:space="0"/>
              <w:right w:val="single" w:color="000000" w:sz="4" w:space="0"/>
            </w:tcBorders>
            <w:vAlign w:val="center"/>
          </w:tcPr>
          <w:p w14:paraId="2772F029">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投标人提供针对本项目切实可行的特殊情况、突发情况的应急保障措施进行综合比较。包括以下内容：①项目实施过程中可能会发生的特殊情况、突发事件；②突发情况的应对措施；③风险控制方法；④应急响应时间；⑤项目重难点分析。</w:t>
            </w:r>
          </w:p>
          <w:p w14:paraId="29B821BC">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对以上5项内容分别进行评审，评审标准如下： </w:t>
            </w:r>
          </w:p>
          <w:p w14:paraId="6B0D08CD">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措施全面、具体，科学合理，可行性强，得3分； </w:t>
            </w:r>
          </w:p>
          <w:p w14:paraId="3D08521C">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 xml:space="preserve">措施相对全面、具体、科学，可行性相对较强，得2分； </w:t>
            </w:r>
          </w:p>
          <w:p w14:paraId="0F621BEE">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措施笼统，可行性有待考究的，得1分；</w:t>
            </w:r>
          </w:p>
          <w:p w14:paraId="63CDCA3D">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7"/>
                <w:szCs w:val="21"/>
              </w:rPr>
              <w:t>未提供相关内容不得分。</w:t>
            </w:r>
          </w:p>
        </w:tc>
      </w:tr>
      <w:tr w14:paraId="549BA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30" w:type="dxa"/>
            <w:gridSpan w:val="2"/>
            <w:vMerge w:val="continue"/>
            <w:tcBorders>
              <w:left w:val="single" w:color="000000" w:sz="4" w:space="0"/>
              <w:right w:val="single" w:color="000000" w:sz="4" w:space="0"/>
            </w:tcBorders>
            <w:vAlign w:val="center"/>
          </w:tcPr>
          <w:p w14:paraId="57D4AE6D">
            <w:pPr>
              <w:snapToGrid w:val="0"/>
              <w:spacing w:line="400" w:lineRule="exact"/>
              <w:jc w:val="center"/>
              <w:rPr>
                <w:rStyle w:val="204"/>
                <w:rFonts w:ascii="宋体" w:hAnsi="宋体" w:eastAsia="宋体" w:cs="宋体"/>
                <w:b/>
                <w:sz w:val="18"/>
                <w:szCs w:val="18"/>
              </w:rPr>
            </w:pPr>
          </w:p>
        </w:tc>
        <w:tc>
          <w:tcPr>
            <w:tcW w:w="2407" w:type="dxa"/>
            <w:tcBorders>
              <w:top w:val="single" w:color="000000" w:sz="4" w:space="0"/>
              <w:left w:val="single" w:color="000000" w:sz="4" w:space="0"/>
              <w:bottom w:val="single" w:color="auto" w:sz="4" w:space="0"/>
              <w:right w:val="single" w:color="000000" w:sz="4" w:space="0"/>
            </w:tcBorders>
            <w:shd w:val="clear" w:color="auto" w:fill="auto"/>
            <w:vAlign w:val="center"/>
          </w:tcPr>
          <w:p w14:paraId="419E02DE">
            <w:pPr>
              <w:pStyle w:val="314"/>
              <w:spacing w:line="400" w:lineRule="exact"/>
              <w:jc w:val="center"/>
              <w:rPr>
                <w:rFonts w:ascii="宋体" w:hAnsi="宋体" w:eastAsia="宋体" w:cs="宋体"/>
                <w:sz w:val="21"/>
                <w:szCs w:val="21"/>
                <w:lang w:val="zh-CN" w:eastAsia="zh-CN"/>
              </w:rPr>
            </w:pPr>
            <w:r>
              <w:rPr>
                <w:rFonts w:hint="eastAsia" w:ascii="宋体" w:hAnsi="宋体" w:eastAsia="宋体" w:cs="宋体"/>
                <w:spacing w:val="-1"/>
                <w:sz w:val="21"/>
                <w:szCs w:val="21"/>
              </w:rPr>
              <w:t>服务承诺（</w:t>
            </w:r>
            <w:r>
              <w:rPr>
                <w:rFonts w:hint="eastAsia" w:ascii="宋体" w:hAnsi="宋体" w:eastAsia="宋体" w:cs="宋体"/>
                <w:spacing w:val="-1"/>
                <w:sz w:val="21"/>
                <w:szCs w:val="21"/>
                <w:lang w:eastAsia="zh-CN"/>
              </w:rPr>
              <w:t>9</w:t>
            </w:r>
            <w:r>
              <w:rPr>
                <w:rFonts w:hint="eastAsia" w:ascii="宋体" w:hAnsi="宋体" w:eastAsia="宋体" w:cs="宋体"/>
                <w:spacing w:val="-1"/>
                <w:sz w:val="21"/>
                <w:szCs w:val="21"/>
              </w:rPr>
              <w:t>分）</w:t>
            </w:r>
          </w:p>
        </w:tc>
        <w:tc>
          <w:tcPr>
            <w:tcW w:w="5820" w:type="dxa"/>
            <w:tcBorders>
              <w:top w:val="single" w:color="000000" w:sz="4" w:space="0"/>
              <w:left w:val="single" w:color="000000" w:sz="4" w:space="0"/>
              <w:bottom w:val="single" w:color="auto" w:sz="4" w:space="0"/>
              <w:right w:val="single" w:color="000000" w:sz="4" w:space="0"/>
            </w:tcBorders>
            <w:shd w:val="clear" w:color="auto" w:fill="auto"/>
          </w:tcPr>
          <w:p w14:paraId="082B2A3B">
            <w:pPr>
              <w:pStyle w:val="314"/>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投标人提供针对本项目切实可行的</w:t>
            </w:r>
            <w:r>
              <w:rPr>
                <w:rFonts w:hint="eastAsia" w:ascii="宋体" w:hAnsi="宋体" w:eastAsia="宋体" w:cs="宋体"/>
                <w:spacing w:val="-1"/>
                <w:sz w:val="21"/>
                <w:szCs w:val="21"/>
                <w:lang w:eastAsia="zh-CN"/>
              </w:rPr>
              <w:t>服务承诺</w:t>
            </w:r>
            <w:r>
              <w:rPr>
                <w:rFonts w:hint="eastAsia" w:ascii="宋体" w:hAnsi="宋体" w:eastAsia="宋体" w:cs="宋体"/>
                <w:sz w:val="21"/>
                <w:szCs w:val="21"/>
                <w:lang w:eastAsia="zh-CN"/>
              </w:rPr>
              <w:t>进行综合比较。包括以下内容：①服务品质；②人员到位情况；③后期服务。</w:t>
            </w:r>
          </w:p>
          <w:p w14:paraId="4B7A20EB">
            <w:pPr>
              <w:pStyle w:val="38"/>
              <w:adjustRightInd w:val="0"/>
              <w:snapToGrid w:val="0"/>
              <w:spacing w:line="400" w:lineRule="exact"/>
              <w:ind w:firstLine="0" w:firstLineChars="0"/>
              <w:jc w:val="left"/>
              <w:rPr>
                <w:rFonts w:ascii="宋体" w:hAnsi="宋体" w:eastAsia="宋体" w:cs="宋体"/>
                <w:spacing w:val="-1"/>
                <w:szCs w:val="21"/>
              </w:rPr>
            </w:pPr>
            <w:r>
              <w:rPr>
                <w:rFonts w:hint="eastAsia" w:ascii="宋体" w:hAnsi="宋体" w:eastAsia="宋体" w:cs="宋体"/>
                <w:spacing w:val="7"/>
                <w:szCs w:val="21"/>
              </w:rPr>
              <w:t xml:space="preserve">对以上3项内容分别进行评审，评审标准如下： </w:t>
            </w:r>
          </w:p>
          <w:p w14:paraId="77963F3A">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1"/>
                <w:szCs w:val="21"/>
              </w:rPr>
              <w:t>服务承诺</w:t>
            </w:r>
            <w:r>
              <w:rPr>
                <w:rFonts w:hint="eastAsia" w:ascii="宋体" w:hAnsi="宋体" w:eastAsia="宋体" w:cs="宋体"/>
                <w:spacing w:val="7"/>
                <w:szCs w:val="21"/>
              </w:rPr>
              <w:t>切合本项目实际情况，思路明晰、内容齐全、合理、恰当，得3分；</w:t>
            </w:r>
          </w:p>
          <w:p w14:paraId="2033A6BA">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1"/>
                <w:szCs w:val="21"/>
              </w:rPr>
              <w:t>服务承诺</w:t>
            </w:r>
            <w:r>
              <w:rPr>
                <w:rFonts w:hint="eastAsia" w:ascii="宋体" w:hAnsi="宋体" w:eastAsia="宋体" w:cs="宋体"/>
                <w:spacing w:val="7"/>
                <w:szCs w:val="21"/>
              </w:rPr>
              <w:t>基本符合项目实际特点，思路不够明晰、较为合理、恰当，得2分；</w:t>
            </w:r>
          </w:p>
          <w:p w14:paraId="3F5DA3A4">
            <w:pPr>
              <w:pStyle w:val="38"/>
              <w:adjustRightInd w:val="0"/>
              <w:snapToGrid w:val="0"/>
              <w:spacing w:line="400" w:lineRule="exact"/>
              <w:ind w:firstLine="0" w:firstLineChars="0"/>
              <w:jc w:val="left"/>
              <w:rPr>
                <w:rFonts w:ascii="宋体" w:hAnsi="宋体" w:eastAsia="宋体" w:cs="宋体"/>
                <w:spacing w:val="7"/>
                <w:szCs w:val="21"/>
              </w:rPr>
            </w:pPr>
            <w:r>
              <w:rPr>
                <w:rFonts w:hint="eastAsia" w:ascii="宋体" w:hAnsi="宋体" w:eastAsia="宋体" w:cs="宋体"/>
                <w:spacing w:val="-1"/>
                <w:szCs w:val="21"/>
              </w:rPr>
              <w:t>服务承诺</w:t>
            </w:r>
            <w:r>
              <w:rPr>
                <w:rFonts w:hint="eastAsia" w:ascii="宋体" w:hAnsi="宋体" w:eastAsia="宋体" w:cs="宋体"/>
                <w:spacing w:val="7"/>
                <w:szCs w:val="21"/>
              </w:rPr>
              <w:t>内容基本齐全、基本符合项目实际特点，得1分。</w:t>
            </w:r>
          </w:p>
          <w:p w14:paraId="10AD17A8">
            <w:pPr>
              <w:pStyle w:val="314"/>
              <w:spacing w:line="400" w:lineRule="exact"/>
              <w:rPr>
                <w:rFonts w:ascii="宋体" w:hAnsi="宋体" w:eastAsia="宋体" w:cs="宋体"/>
                <w:sz w:val="21"/>
                <w:szCs w:val="21"/>
                <w:lang w:eastAsia="zh-CN"/>
              </w:rPr>
            </w:pPr>
            <w:r>
              <w:rPr>
                <w:rFonts w:hint="eastAsia" w:ascii="宋体" w:hAnsi="宋体" w:eastAsia="宋体" w:cs="宋体"/>
                <w:spacing w:val="7"/>
                <w:sz w:val="21"/>
                <w:szCs w:val="21"/>
                <w:lang w:eastAsia="zh-CN"/>
              </w:rPr>
              <w:t>未提供相关内容不得分。</w:t>
            </w:r>
          </w:p>
        </w:tc>
      </w:tr>
      <w:tr w14:paraId="2E7FC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1430" w:type="dxa"/>
            <w:gridSpan w:val="2"/>
            <w:vMerge w:val="continue"/>
            <w:tcBorders>
              <w:left w:val="single" w:color="000000" w:sz="4" w:space="0"/>
              <w:right w:val="single" w:color="000000" w:sz="4" w:space="0"/>
            </w:tcBorders>
            <w:vAlign w:val="center"/>
          </w:tcPr>
          <w:p w14:paraId="4DC1B34E">
            <w:pPr>
              <w:snapToGrid w:val="0"/>
              <w:spacing w:line="400" w:lineRule="exact"/>
              <w:jc w:val="center"/>
              <w:rPr>
                <w:rStyle w:val="204"/>
                <w:rFonts w:ascii="宋体" w:hAnsi="宋体" w:eastAsia="宋体" w:cs="宋体"/>
                <w:b/>
                <w:sz w:val="18"/>
                <w:szCs w:val="18"/>
              </w:rPr>
            </w:pPr>
          </w:p>
        </w:tc>
        <w:tc>
          <w:tcPr>
            <w:tcW w:w="2407" w:type="dxa"/>
            <w:tcBorders>
              <w:left w:val="single" w:color="000000" w:sz="4" w:space="0"/>
              <w:bottom w:val="single" w:color="auto" w:sz="4" w:space="0"/>
              <w:right w:val="single" w:color="000000" w:sz="4" w:space="0"/>
            </w:tcBorders>
            <w:shd w:val="clear" w:color="auto" w:fill="auto"/>
            <w:vAlign w:val="center"/>
          </w:tcPr>
          <w:p w14:paraId="7B663058">
            <w:pPr>
              <w:pStyle w:val="314"/>
              <w:spacing w:line="400" w:lineRule="exact"/>
              <w:jc w:val="center"/>
              <w:rPr>
                <w:rStyle w:val="204"/>
                <w:rFonts w:ascii="宋体" w:hAnsi="宋体" w:eastAsia="宋体" w:cs="宋体"/>
                <w:szCs w:val="21"/>
              </w:rPr>
            </w:pPr>
            <w:r>
              <w:rPr>
                <w:rFonts w:hint="eastAsia" w:ascii="宋体" w:hAnsi="宋体" w:eastAsia="宋体" w:cs="宋体"/>
                <w:spacing w:val="5"/>
                <w:sz w:val="21"/>
                <w:szCs w:val="21"/>
              </w:rPr>
              <w:t>业绩</w:t>
            </w:r>
            <w:r>
              <w:rPr>
                <w:rFonts w:hint="eastAsia" w:ascii="宋体" w:hAnsi="宋体" w:eastAsia="宋体" w:cs="宋体"/>
                <w:spacing w:val="-4"/>
                <w:sz w:val="21"/>
                <w:szCs w:val="21"/>
              </w:rPr>
              <w:t>（</w:t>
            </w:r>
            <w:r>
              <w:rPr>
                <w:rFonts w:hint="eastAsia" w:ascii="宋体" w:hAnsi="宋体" w:eastAsia="宋体" w:cs="宋体"/>
                <w:spacing w:val="-4"/>
                <w:sz w:val="21"/>
                <w:szCs w:val="21"/>
                <w:lang w:eastAsia="zh-CN"/>
              </w:rPr>
              <w:t>5</w:t>
            </w:r>
            <w:r>
              <w:rPr>
                <w:rFonts w:hint="eastAsia" w:ascii="宋体" w:hAnsi="宋体" w:eastAsia="宋体" w:cs="宋体"/>
                <w:spacing w:val="-4"/>
                <w:sz w:val="21"/>
                <w:szCs w:val="21"/>
              </w:rPr>
              <w:t>分）</w:t>
            </w:r>
          </w:p>
        </w:tc>
        <w:tc>
          <w:tcPr>
            <w:tcW w:w="5820" w:type="dxa"/>
            <w:tcBorders>
              <w:top w:val="single" w:color="000000" w:sz="4" w:space="0"/>
              <w:left w:val="single" w:color="000000" w:sz="4" w:space="0"/>
              <w:bottom w:val="single" w:color="000000" w:sz="4" w:space="0"/>
              <w:right w:val="single" w:color="000000" w:sz="4" w:space="0"/>
            </w:tcBorders>
          </w:tcPr>
          <w:p w14:paraId="0B638F12">
            <w:pPr>
              <w:pStyle w:val="314"/>
              <w:spacing w:line="400" w:lineRule="exact"/>
              <w:ind w:hanging="2"/>
              <w:rPr>
                <w:rStyle w:val="204"/>
                <w:rFonts w:ascii="宋体" w:hAnsi="宋体" w:eastAsia="宋体" w:cs="宋体"/>
                <w:szCs w:val="21"/>
              </w:rPr>
            </w:pPr>
            <w:r>
              <w:rPr>
                <w:rStyle w:val="204"/>
                <w:rFonts w:hint="eastAsia" w:ascii="宋体" w:hAnsi="宋体" w:eastAsia="宋体" w:cs="宋体"/>
                <w:szCs w:val="21"/>
              </w:rPr>
              <w:t>提供2022年1月1日至今同类项目业绩，投标文件中附有其合同文件为依据（提供完整扫描件，合同以签订时间为准），每提供一份合同得1分，满分5分。</w:t>
            </w:r>
          </w:p>
        </w:tc>
      </w:tr>
      <w:tr w14:paraId="7C7F4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657" w:type="dxa"/>
            <w:gridSpan w:val="4"/>
            <w:tcBorders>
              <w:left w:val="single" w:color="000000" w:sz="4" w:space="0"/>
              <w:bottom w:val="single" w:color="000000" w:sz="4" w:space="0"/>
              <w:right w:val="single" w:color="000000" w:sz="4" w:space="0"/>
            </w:tcBorders>
            <w:vAlign w:val="center"/>
          </w:tcPr>
          <w:p w14:paraId="482DCBA4">
            <w:pPr>
              <w:pStyle w:val="38"/>
              <w:adjustRightInd w:val="0"/>
              <w:snapToGrid w:val="0"/>
              <w:spacing w:line="400" w:lineRule="exact"/>
              <w:ind w:firstLine="0" w:firstLineChars="0"/>
              <w:jc w:val="left"/>
              <w:rPr>
                <w:rStyle w:val="204"/>
                <w:rFonts w:ascii="宋体" w:hAnsi="宋体" w:eastAsia="宋体" w:cs="宋体"/>
                <w:sz w:val="18"/>
                <w:szCs w:val="18"/>
              </w:rPr>
            </w:pPr>
            <w:r>
              <w:rPr>
                <w:rStyle w:val="204"/>
                <w:rFonts w:hint="eastAsia" w:ascii="宋体" w:hAnsi="宋体" w:eastAsia="宋体" w:cs="宋体"/>
                <w:b/>
                <w:bCs/>
                <w:szCs w:val="21"/>
              </w:rPr>
              <w:t>备注：出现严重缺漏项的该项得0分，招标文件中没有规定的评审标准，不得作为评审依据。</w:t>
            </w:r>
          </w:p>
        </w:tc>
      </w:tr>
    </w:tbl>
    <w:p w14:paraId="28A92CBE">
      <w:pPr>
        <w:rPr>
          <w:rStyle w:val="204"/>
          <w:rFonts w:ascii="宋体" w:hAnsi="宋体" w:eastAsia="宋体" w:cs="宋体"/>
          <w:b/>
          <w:sz w:val="28"/>
          <w:szCs w:val="28"/>
          <w:lang w:val="zh-CN"/>
        </w:rPr>
      </w:pPr>
      <w:r>
        <w:rPr>
          <w:rStyle w:val="204"/>
          <w:rFonts w:hint="eastAsia" w:ascii="宋体" w:hAnsi="宋体" w:eastAsia="宋体" w:cs="宋体"/>
          <w:b/>
          <w:sz w:val="28"/>
          <w:szCs w:val="28"/>
          <w:lang w:val="zh-CN"/>
        </w:rPr>
        <w:br w:type="page"/>
      </w:r>
    </w:p>
    <w:p w14:paraId="73581525">
      <w:pPr>
        <w:snapToGrid w:val="0"/>
        <w:spacing w:line="360" w:lineRule="auto"/>
        <w:jc w:val="center"/>
        <w:rPr>
          <w:rStyle w:val="204"/>
          <w:rFonts w:ascii="宋体" w:hAnsi="宋体" w:eastAsia="宋体" w:cs="宋体"/>
          <w:b/>
          <w:sz w:val="28"/>
          <w:szCs w:val="28"/>
          <w:lang w:val="zh-CN"/>
        </w:rPr>
      </w:pPr>
      <w:r>
        <w:rPr>
          <w:rStyle w:val="204"/>
          <w:rFonts w:hint="eastAsia" w:ascii="宋体" w:hAnsi="宋体" w:eastAsia="宋体" w:cs="宋体"/>
          <w:b/>
          <w:sz w:val="28"/>
          <w:szCs w:val="28"/>
          <w:lang w:val="zh-CN"/>
        </w:rPr>
        <w:t>评标办法前附表</w:t>
      </w:r>
    </w:p>
    <w:p w14:paraId="23B67E60">
      <w:pPr>
        <w:pStyle w:val="13"/>
        <w:rPr>
          <w:rFonts w:ascii="宋体" w:hAnsi="宋体" w:eastAsia="宋体" w:cs="宋体"/>
        </w:rPr>
      </w:pPr>
    </w:p>
    <w:p w14:paraId="6968D7BF">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1.评标方法</w:t>
      </w:r>
    </w:p>
    <w:p w14:paraId="6E45B06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本次评标采用综合评分法。评标委员会对满足招标文件实质性要求的投标文件，按照本章第2款规定的评分标准进行打分，并按得分由高到低顺序推荐中标候选人。</w:t>
      </w:r>
    </w:p>
    <w:p w14:paraId="72058339">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2.评审标准</w:t>
      </w:r>
    </w:p>
    <w:p w14:paraId="2CB33BCC">
      <w:pPr>
        <w:snapToGrid w:val="0"/>
        <w:spacing w:line="360" w:lineRule="auto"/>
        <w:ind w:firstLine="422" w:firstLineChars="200"/>
        <w:rPr>
          <w:rStyle w:val="204"/>
          <w:rFonts w:ascii="宋体" w:hAnsi="宋体" w:eastAsia="宋体" w:cs="宋体"/>
          <w:b/>
          <w:szCs w:val="21"/>
        </w:rPr>
      </w:pPr>
      <w:r>
        <w:rPr>
          <w:rStyle w:val="204"/>
          <w:rFonts w:hint="eastAsia" w:ascii="宋体" w:hAnsi="宋体" w:eastAsia="宋体" w:cs="宋体"/>
          <w:b/>
          <w:szCs w:val="21"/>
          <w:lang w:val="zh-CN"/>
        </w:rPr>
        <w:t>2.1 初步评审标准</w:t>
      </w:r>
    </w:p>
    <w:p w14:paraId="67BA6653">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2.1.1 资格审查标准：见评标办法前附表。</w:t>
      </w:r>
    </w:p>
    <w:p w14:paraId="65541CD3">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2.1.2 符合性审查标准：见评标办法前附表。</w:t>
      </w:r>
    </w:p>
    <w:p w14:paraId="798CF519">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2.2 分值构成与评分标准</w:t>
      </w:r>
    </w:p>
    <w:p w14:paraId="794ED539">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2.2.1 分值构成</w:t>
      </w:r>
    </w:p>
    <w:p w14:paraId="749453B2">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lang w:val="zh-CN"/>
        </w:rPr>
        <w:t>（1）</w:t>
      </w:r>
      <w:r>
        <w:rPr>
          <w:rStyle w:val="204"/>
          <w:rFonts w:hint="eastAsia" w:ascii="宋体" w:hAnsi="宋体" w:eastAsia="宋体" w:cs="宋体"/>
          <w:szCs w:val="21"/>
        </w:rPr>
        <w:t>价格部分：</w:t>
      </w:r>
      <w:r>
        <w:rPr>
          <w:rStyle w:val="204"/>
          <w:rFonts w:hint="eastAsia" w:ascii="宋体" w:hAnsi="宋体" w:eastAsia="宋体" w:cs="宋体"/>
          <w:szCs w:val="21"/>
          <w:lang w:val="zh-CN"/>
        </w:rPr>
        <w:t>见评标办法前附表；</w:t>
      </w:r>
    </w:p>
    <w:p w14:paraId="40BF05D2">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w:t>
      </w:r>
      <w:r>
        <w:rPr>
          <w:rStyle w:val="204"/>
          <w:rFonts w:hint="eastAsia" w:ascii="宋体" w:hAnsi="宋体" w:eastAsia="宋体" w:cs="宋体"/>
          <w:szCs w:val="21"/>
        </w:rPr>
        <w:t>2</w:t>
      </w:r>
      <w:r>
        <w:rPr>
          <w:rStyle w:val="204"/>
          <w:rFonts w:hint="eastAsia" w:ascii="宋体" w:hAnsi="宋体" w:eastAsia="宋体" w:cs="宋体"/>
          <w:szCs w:val="21"/>
          <w:lang w:val="zh-CN"/>
        </w:rPr>
        <w:t>）技术部分：见评标办法前附表。</w:t>
      </w:r>
    </w:p>
    <w:p w14:paraId="63E9FCFE">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2.2.2 评分标准</w:t>
      </w:r>
    </w:p>
    <w:p w14:paraId="6EF05D20">
      <w:pPr>
        <w:snapToGrid w:val="0"/>
        <w:spacing w:line="360" w:lineRule="auto"/>
        <w:ind w:firstLine="420" w:firstLineChars="200"/>
        <w:rPr>
          <w:rStyle w:val="204"/>
          <w:rFonts w:ascii="宋体" w:hAnsi="宋体" w:eastAsia="宋体" w:cs="宋体"/>
          <w:szCs w:val="21"/>
        </w:rPr>
      </w:pPr>
      <w:r>
        <w:rPr>
          <w:rStyle w:val="204"/>
          <w:rFonts w:hint="eastAsia" w:ascii="宋体" w:hAnsi="宋体" w:eastAsia="宋体" w:cs="宋体"/>
          <w:szCs w:val="21"/>
          <w:lang w:val="zh-CN"/>
        </w:rPr>
        <w:t>（1）</w:t>
      </w:r>
      <w:r>
        <w:rPr>
          <w:rStyle w:val="204"/>
          <w:rFonts w:hint="eastAsia" w:ascii="宋体" w:hAnsi="宋体" w:eastAsia="宋体" w:cs="宋体"/>
          <w:szCs w:val="21"/>
        </w:rPr>
        <w:t>价格</w:t>
      </w:r>
      <w:r>
        <w:rPr>
          <w:rStyle w:val="204"/>
          <w:rFonts w:hint="eastAsia" w:ascii="宋体" w:hAnsi="宋体" w:eastAsia="宋体" w:cs="宋体"/>
          <w:szCs w:val="21"/>
          <w:lang w:val="zh-CN"/>
        </w:rPr>
        <w:t>评分标准：见评标办法前附表；</w:t>
      </w:r>
    </w:p>
    <w:p w14:paraId="53381FD7">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w:t>
      </w:r>
      <w:r>
        <w:rPr>
          <w:rStyle w:val="204"/>
          <w:rFonts w:hint="eastAsia" w:ascii="宋体" w:hAnsi="宋体" w:eastAsia="宋体" w:cs="宋体"/>
          <w:szCs w:val="21"/>
        </w:rPr>
        <w:t>2</w:t>
      </w:r>
      <w:r>
        <w:rPr>
          <w:rStyle w:val="204"/>
          <w:rFonts w:hint="eastAsia" w:ascii="宋体" w:hAnsi="宋体" w:eastAsia="宋体" w:cs="宋体"/>
          <w:szCs w:val="21"/>
          <w:lang w:val="zh-CN"/>
        </w:rPr>
        <w:t>）技术评分标准：见评标办法前附表。</w:t>
      </w:r>
    </w:p>
    <w:p w14:paraId="574293A4">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3.评标程序</w:t>
      </w:r>
    </w:p>
    <w:p w14:paraId="10A15730">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3.1 初步评审</w:t>
      </w:r>
    </w:p>
    <w:p w14:paraId="5A41AE7F">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3.1.1 资格审查</w:t>
      </w:r>
    </w:p>
    <w:p w14:paraId="0EE597D1">
      <w:pPr>
        <w:pStyle w:val="23"/>
        <w:wordWrap w:val="0"/>
        <w:spacing w:before="0" w:beforeAutospacing="0" w:after="0" w:afterAutospacing="0" w:line="360" w:lineRule="auto"/>
        <w:ind w:firstLine="420"/>
        <w:textAlignment w:val="auto"/>
        <w:rPr>
          <w:rFonts w:ascii="宋体" w:hAnsi="宋体" w:eastAsia="宋体" w:cs="宋体"/>
          <w:sz w:val="21"/>
          <w:szCs w:val="21"/>
          <w:shd w:val="clear" w:color="auto" w:fill="FFFFFF"/>
        </w:rPr>
      </w:pPr>
      <w:r>
        <w:rPr>
          <w:rStyle w:val="204"/>
          <w:rFonts w:hint="eastAsia" w:ascii="宋体" w:hAnsi="宋体" w:eastAsia="宋体" w:cs="宋体"/>
          <w:szCs w:val="21"/>
          <w:lang w:val="zh-CN"/>
        </w:rPr>
        <w:t>采购人对投标人提交的有关证明进行核验，依据本章第 2.1.1 款规定的标准对投标人进行资格审查。有一项不符合评审标准的，按无效投标处理。</w:t>
      </w:r>
      <w:r>
        <w:rPr>
          <w:rFonts w:hint="eastAsia" w:ascii="宋体" w:hAnsi="宋体" w:eastAsia="宋体" w:cs="宋体"/>
          <w:sz w:val="21"/>
          <w:szCs w:val="21"/>
          <w:shd w:val="clear" w:color="auto" w:fill="FFFFFF"/>
        </w:rPr>
        <w:t>资格审查后合格投标人不足3家的，不得评标。</w:t>
      </w:r>
    </w:p>
    <w:p w14:paraId="22BE1151">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3.1.2 符合性审查</w:t>
      </w:r>
    </w:p>
    <w:p w14:paraId="7E72EEAC">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评标委员会依据本章第 2.1.2 款规定的标准对投标文件进行符合性审查。有一项不符合评审标准的，按无效投标处理。</w:t>
      </w:r>
    </w:p>
    <w:p w14:paraId="0D32DC3F">
      <w:pPr>
        <w:snapToGrid w:val="0"/>
        <w:spacing w:line="360" w:lineRule="auto"/>
        <w:ind w:firstLine="420" w:firstLineChars="200"/>
        <w:rPr>
          <w:rStyle w:val="204"/>
          <w:rFonts w:ascii="宋体" w:hAnsi="宋体" w:eastAsia="宋体" w:cs="宋体"/>
          <w:b/>
          <w:bCs/>
          <w:szCs w:val="21"/>
          <w:lang w:val="zh-CN"/>
        </w:rPr>
      </w:pPr>
      <w:r>
        <w:rPr>
          <w:rStyle w:val="204"/>
          <w:rFonts w:hint="eastAsia" w:ascii="宋体" w:hAnsi="宋体" w:eastAsia="宋体" w:cs="宋体"/>
          <w:szCs w:val="21"/>
          <w:lang w:val="zh-CN"/>
        </w:rPr>
        <w:t xml:space="preserve">3.1.3 </w:t>
      </w:r>
      <w:r>
        <w:rPr>
          <w:rStyle w:val="204"/>
          <w:rFonts w:hint="eastAsia" w:ascii="宋体" w:hAnsi="宋体" w:eastAsia="宋体" w:cs="宋体"/>
          <w:b/>
          <w:bCs/>
          <w:szCs w:val="21"/>
          <w:lang w:val="zh-CN"/>
        </w:rPr>
        <w:t>投标人有以下情形之一的，其投标按无效处理：</w:t>
      </w:r>
    </w:p>
    <w:p w14:paraId="085FF59D">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（1）投标文件没有对招标文件的实质性要求和条件作出响应，或者对招标文件的偏差超出招标文件规定的偏差范围；</w:t>
      </w:r>
    </w:p>
    <w:p w14:paraId="3C7C421C">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（2）有串通投标、弄虚作假、行贿等违法行为。</w:t>
      </w:r>
    </w:p>
    <w:p w14:paraId="541747A3">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3.1.4 有下列情形之一的，视为投标人串通投标：</w:t>
      </w:r>
    </w:p>
    <w:p w14:paraId="2555E340">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（1）不同投标人的投标文件由同一单位或者个人编制；</w:t>
      </w:r>
    </w:p>
    <w:p w14:paraId="3E0B3AD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（2）不同投标人委托同一单位或者个人办理投标事宜；</w:t>
      </w:r>
    </w:p>
    <w:p w14:paraId="44071FCC">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（3）不同投标人的投标文件载明的项目管理成员或者联系人员为同一人；</w:t>
      </w:r>
    </w:p>
    <w:p w14:paraId="4FFB8E4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（4）不同投标人的投标文件异常一致或者投标报价呈规律性差异；</w:t>
      </w:r>
    </w:p>
    <w:p w14:paraId="1542167D">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3.1.5 投标文件报价出现前后不一致的，按照下列规定修正：</w:t>
      </w:r>
    </w:p>
    <w:p w14:paraId="06E584B7">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（1）投标文件中开标一览表内容与投标文件中相应内容不一致的，以开标一览表为准；</w:t>
      </w:r>
    </w:p>
    <w:p w14:paraId="7ADF26ED">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（2）大写金额和小写金额不一致的，以大写金额为准；</w:t>
      </w:r>
    </w:p>
    <w:p w14:paraId="7F79162C">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（3）单价金额小数点或者百分比有明显错位的，以开标一览表的总价为准，并修改单价；</w:t>
      </w:r>
    </w:p>
    <w:p w14:paraId="7B3055CD">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（4）总价金额与按单价汇总金额不一致的，以单价金额计算结果为准。</w:t>
      </w:r>
    </w:p>
    <w:p w14:paraId="2F9473A2">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同时出现两种以上不一致的，按照前款规定的顺序修正。修正后的报价经投标人确认后产生约束力，投标人不确认的，其投标无效。</w:t>
      </w:r>
    </w:p>
    <w:p w14:paraId="776D72F8">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3.2 详细评审</w:t>
      </w:r>
    </w:p>
    <w:p w14:paraId="3F45F770">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3.2.1 评标委员会按本章第2.2款规定的量化因素和分值进行打分，并计算出综合评估得分。</w:t>
      </w:r>
    </w:p>
    <w:p w14:paraId="49D1B513">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3.2.2 评分分值计算保留小数点后两位，小数点后第三位“四舍五入”。</w:t>
      </w:r>
    </w:p>
    <w:p w14:paraId="01834D45">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4B3C2E1">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3.3 投标文件的澄清</w:t>
      </w:r>
    </w:p>
    <w:p w14:paraId="4E08BA35">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6CEDD6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3.3.2 澄清、说明或补正不得超出投标文件的范围且不得改变投标文件的实质性内容，并构成投标文件的组成部分。</w:t>
      </w:r>
    </w:p>
    <w:p w14:paraId="5C6CD19D">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3.3.3 评标委员会对投标人提交的澄清、说明或补正有疑问的，可以要求投标人进一步澄清、说明或补正，直至满足评标委员会的要求。</w:t>
      </w:r>
    </w:p>
    <w:p w14:paraId="13DFC76E">
      <w:pPr>
        <w:snapToGrid w:val="0"/>
        <w:spacing w:line="360" w:lineRule="auto"/>
        <w:ind w:firstLine="422" w:firstLineChars="200"/>
        <w:rPr>
          <w:rStyle w:val="204"/>
          <w:rFonts w:ascii="宋体" w:hAnsi="宋体" w:eastAsia="宋体" w:cs="宋体"/>
          <w:b/>
          <w:szCs w:val="21"/>
          <w:lang w:val="zh-CN"/>
        </w:rPr>
      </w:pPr>
      <w:r>
        <w:rPr>
          <w:rStyle w:val="204"/>
          <w:rFonts w:hint="eastAsia" w:ascii="宋体" w:hAnsi="宋体" w:eastAsia="宋体" w:cs="宋体"/>
          <w:b/>
          <w:szCs w:val="21"/>
          <w:lang w:val="zh-CN"/>
        </w:rPr>
        <w:t>3.4 评标结果</w:t>
      </w:r>
    </w:p>
    <w:p w14:paraId="6F0FF373">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3.4.1 除第二章“投标人须知”前附表授权直接确定中标人外，评标委员会按照得分由高到低的顺序推荐中标候选人，并标明排序。</w:t>
      </w:r>
    </w:p>
    <w:p w14:paraId="28063140">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3.4.2 综合评分相等时，以价格得分高的优先；若投标报价仍相同，</w:t>
      </w:r>
      <w:r>
        <w:rPr>
          <w:rStyle w:val="204"/>
          <w:rFonts w:hint="eastAsia" w:ascii="宋体" w:hAnsi="宋体" w:eastAsia="宋体" w:cs="宋体"/>
          <w:szCs w:val="21"/>
        </w:rPr>
        <w:t>一一比较技术打分项</w:t>
      </w:r>
      <w:r>
        <w:rPr>
          <w:rStyle w:val="204"/>
          <w:rFonts w:hint="eastAsia" w:ascii="宋体" w:hAnsi="宋体" w:eastAsia="宋体" w:cs="宋体"/>
          <w:szCs w:val="21"/>
          <w:lang w:val="zh-CN"/>
        </w:rPr>
        <w:t>，</w:t>
      </w:r>
      <w:r>
        <w:rPr>
          <w:rStyle w:val="204"/>
          <w:rFonts w:hint="eastAsia" w:ascii="宋体" w:hAnsi="宋体" w:eastAsia="宋体" w:cs="宋体"/>
          <w:szCs w:val="21"/>
        </w:rPr>
        <w:t>前一</w:t>
      </w:r>
      <w:r>
        <w:rPr>
          <w:rStyle w:val="204"/>
          <w:rFonts w:hint="eastAsia" w:ascii="宋体" w:hAnsi="宋体" w:eastAsia="宋体" w:cs="宋体"/>
          <w:szCs w:val="21"/>
          <w:lang w:val="zh-CN"/>
        </w:rPr>
        <w:t>分项得分高者排序在前；若得分仍相同，则由评标委员会无记名投票，得票高者排序在前。</w:t>
      </w:r>
    </w:p>
    <w:p w14:paraId="0C604F55">
      <w:pPr>
        <w:pStyle w:val="19"/>
        <w:rPr>
          <w:rFonts w:ascii="宋体" w:hAnsi="宋体" w:eastAsia="宋体" w:cs="宋体"/>
          <w:lang w:val="zh-CN"/>
        </w:rPr>
        <w:sectPr>
          <w:footerReference r:id="rId5" w:type="default"/>
          <w:pgSz w:w="11905" w:h="16838"/>
          <w:pgMar w:top="1327" w:right="1083" w:bottom="1157" w:left="1083" w:header="907" w:footer="794" w:gutter="0"/>
          <w:cols w:space="0" w:num="1"/>
          <w:docGrid w:linePitch="1" w:charSpace="0"/>
        </w:sectPr>
      </w:pPr>
    </w:p>
    <w:p w14:paraId="72DB57C4">
      <w:pPr>
        <w:pStyle w:val="2"/>
        <w:numPr>
          <w:ilvl w:val="0"/>
          <w:numId w:val="3"/>
        </w:numPr>
        <w:rPr>
          <w:rFonts w:ascii="宋体" w:hAnsi="宋体" w:eastAsia="宋体" w:cs="宋体"/>
        </w:rPr>
      </w:pPr>
      <w:bookmarkStart w:id="3" w:name="_Toc13326"/>
      <w:r>
        <w:rPr>
          <w:rFonts w:hint="eastAsia" w:ascii="宋体" w:hAnsi="宋体" w:eastAsia="宋体" w:cs="宋体"/>
        </w:rPr>
        <w:t>采购内容和要求</w:t>
      </w:r>
      <w:bookmarkEnd w:id="3"/>
    </w:p>
    <w:p w14:paraId="1D6D6F1A">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bCs/>
          <w:szCs w:val="21"/>
          <w:lang w:val="zh-CN"/>
        </w:rPr>
        <w:t>一、项目概况</w:t>
      </w:r>
    </w:p>
    <w:p w14:paraId="0944948A">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世园产业园“保回迁”涉及段家、下桥梓口、务东、务西、谢一、谢二村6村，1778户、9070人。按照管委会“保回迁”工作目标任务要求，“保回迁”涉及6村，均应在</w:t>
      </w:r>
      <w:r>
        <w:rPr>
          <w:rStyle w:val="204"/>
          <w:rFonts w:hint="eastAsia" w:ascii="宋体" w:hAnsi="宋体" w:eastAsia="宋体" w:cs="宋体"/>
          <w:szCs w:val="21"/>
        </w:rPr>
        <w:t>规定时间内</w:t>
      </w:r>
      <w:r>
        <w:rPr>
          <w:rStyle w:val="204"/>
          <w:rFonts w:hint="eastAsia" w:ascii="宋体" w:hAnsi="宋体" w:eastAsia="宋体" w:cs="宋体"/>
          <w:szCs w:val="21"/>
          <w:lang w:val="zh-CN"/>
        </w:rPr>
        <w:t>完成回迁分房工作，为保证回迁分房工作顺利完成，需进行本次项目采购。</w:t>
      </w:r>
    </w:p>
    <w:p w14:paraId="578915F5">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bCs/>
          <w:szCs w:val="21"/>
          <w:lang w:val="zh-CN"/>
        </w:rPr>
        <w:t>二、服务内容</w:t>
      </w:r>
    </w:p>
    <w:p w14:paraId="1CC01079">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1.回迁公告发布；回迁相关宣传资料的策划、制作、采购；回迁现场宣传装饰布置搭建，气氛营造。</w:t>
      </w:r>
    </w:p>
    <w:p w14:paraId="29B09A8C">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2.租赁回迁分房场地；回迁现场办公家具、办公用品内外规划布置。</w:t>
      </w:r>
    </w:p>
    <w:p w14:paraId="5B527D55">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3.回迁人员招聘培训，按照回迁方案分组配置；聘请安保单位。</w:t>
      </w:r>
    </w:p>
    <w:p w14:paraId="543E3EF7">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4.制定回迁方案并组织具体实施，包括人员组织、档案整理、影像记录、安保维稳、现场公示、回迁手续办理、发放房屋证明、领取房屋钥匙、现场工作人员餐饮等。</w:t>
      </w:r>
    </w:p>
    <w:p w14:paraId="44F63FEA">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bCs/>
          <w:szCs w:val="21"/>
          <w:lang w:val="zh-CN"/>
        </w:rPr>
        <w:t>三、技术要求</w:t>
      </w:r>
    </w:p>
    <w:p w14:paraId="0E88B41A">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本项目回迁分房服务涉及段家、下桥梓口、务东、务西、谢一、谢二村6村，回迁分房时间较为集中，为保证各村回迁分房工作平稳有序，确保按照管委会“保回迁”工作时序要求完成回迁，现将本采购项目分为四个标段实施采购：</w:t>
      </w:r>
    </w:p>
    <w:p w14:paraId="29AFEBB8">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合同包1：段家村、下桥梓口村回迁分房服务，涉及约519户，采购限额181.65万元。</w:t>
      </w:r>
    </w:p>
    <w:p w14:paraId="44C6D503">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合同包2：务东村回迁分房服务，涉及约571户，采购限额199.85万元。</w:t>
      </w:r>
    </w:p>
    <w:p w14:paraId="308C9096">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合同包3：务西村回迁分房服务，涉及约345户，采购限额120.75万元。</w:t>
      </w:r>
    </w:p>
    <w:p w14:paraId="41B936D8">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合同包4：谢一村、谢二村回迁分房服务，涉及约343户，采购限额120.05万元。</w:t>
      </w:r>
    </w:p>
    <w:p w14:paraId="0BFC4705">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综合单价限价3</w:t>
      </w:r>
      <w:r>
        <w:rPr>
          <w:rStyle w:val="204"/>
          <w:rFonts w:hint="eastAsia" w:ascii="宋体" w:hAnsi="宋体" w:eastAsia="宋体" w:cs="宋体"/>
          <w:szCs w:val="21"/>
        </w:rPr>
        <w:t>5</w:t>
      </w:r>
      <w:r>
        <w:rPr>
          <w:rStyle w:val="204"/>
          <w:rFonts w:hint="eastAsia" w:ascii="宋体" w:hAnsi="宋体" w:eastAsia="宋体" w:cs="宋体"/>
          <w:szCs w:val="21"/>
          <w:lang w:val="zh-CN"/>
        </w:rPr>
        <w:t>00.00元/户。</w:t>
      </w:r>
    </w:p>
    <w:p w14:paraId="4A3F76F9">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bCs/>
          <w:szCs w:val="21"/>
          <w:lang w:val="zh-CN"/>
        </w:rPr>
        <w:t>四、服务要求</w:t>
      </w:r>
    </w:p>
    <w:p w14:paraId="4325056D">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 xml:space="preserve"> 1.成立项目组，定时向采购单位汇报工作情况及进展。</w:t>
      </w:r>
    </w:p>
    <w:p w14:paraId="73D27AA0">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 xml:space="preserve"> 2.严格按照采购方要求，分标段实施回迁分房服务工作。</w:t>
      </w:r>
    </w:p>
    <w:p w14:paraId="5C6D75B7">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 xml:space="preserve"> 3.选房工作应遵循国家相关政策、法律法规，不得发生违章、违规事件，不能因行为不当引起村民的纠纷投诉。最终结算金额以实际发生户数为准。</w:t>
      </w:r>
    </w:p>
    <w:p w14:paraId="6B8AE3A2">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bCs/>
          <w:szCs w:val="21"/>
          <w:lang w:val="zh-CN"/>
        </w:rPr>
        <w:t>五、商务要求</w:t>
      </w:r>
    </w:p>
    <w:p w14:paraId="78EB60D3">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1.服务期限：自合同签订之日3个月内完成回迁。</w:t>
      </w:r>
    </w:p>
    <w:p w14:paraId="74F310E1">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2.款项结算：</w:t>
      </w:r>
      <w:r>
        <w:rPr>
          <w:rFonts w:hint="eastAsia" w:ascii="宋体" w:hAnsi="宋体" w:eastAsia="宋体" w:cs="宋体"/>
          <w:szCs w:val="21"/>
        </w:rPr>
        <w:t>合同签订后支付合同价款的40%预付款；回迁、分房完成后，采购人确认遗留问题处理完成，无信访维稳风险后，根据实际回迁户数与中标单位据实结算，支付剩余款项</w:t>
      </w:r>
      <w:r>
        <w:rPr>
          <w:rStyle w:val="204"/>
          <w:rFonts w:hint="eastAsia" w:ascii="宋体" w:hAnsi="宋体" w:eastAsia="宋体" w:cs="宋体"/>
          <w:szCs w:val="21"/>
          <w:lang w:val="zh-CN"/>
        </w:rPr>
        <w:t>。</w:t>
      </w:r>
    </w:p>
    <w:p w14:paraId="451A5932">
      <w:pPr>
        <w:snapToGrid w:val="0"/>
        <w:spacing w:line="360" w:lineRule="auto"/>
        <w:ind w:firstLine="422" w:firstLineChars="200"/>
        <w:rPr>
          <w:rStyle w:val="204"/>
          <w:rFonts w:ascii="宋体" w:hAnsi="宋体" w:eastAsia="宋体" w:cs="宋体"/>
          <w:b/>
          <w:bCs/>
          <w:szCs w:val="21"/>
          <w:lang w:val="zh-CN"/>
        </w:rPr>
      </w:pPr>
      <w:r>
        <w:rPr>
          <w:rStyle w:val="204"/>
          <w:rFonts w:hint="eastAsia" w:ascii="宋体" w:hAnsi="宋体" w:eastAsia="宋体" w:cs="宋体"/>
          <w:b/>
          <w:bCs/>
          <w:szCs w:val="21"/>
          <w:lang w:val="zh-CN"/>
        </w:rPr>
        <w:t>六、其他</w:t>
      </w:r>
    </w:p>
    <w:p w14:paraId="7C8E8F6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服务标准：符合国家及行业有关现行规范、标准的要求。</w:t>
      </w:r>
    </w:p>
    <w:p w14:paraId="1222E6E9">
      <w:pPr>
        <w:widowControl w:val="0"/>
        <w:wordWrap w:val="0"/>
        <w:spacing w:line="360" w:lineRule="auto"/>
        <w:ind w:firstLine="420" w:firstLineChars="200"/>
        <w:textAlignment w:val="auto"/>
        <w:rPr>
          <w:rFonts w:ascii="宋体" w:hAnsi="宋体" w:eastAsia="宋体" w:cs="宋体"/>
          <w:szCs w:val="21"/>
        </w:rPr>
      </w:pPr>
    </w:p>
    <w:p w14:paraId="271F47EB">
      <w:pPr>
        <w:rPr>
          <w:rFonts w:ascii="宋体" w:hAnsi="宋体" w:eastAsia="宋体" w:cs="宋体"/>
        </w:rPr>
      </w:pPr>
      <w:r>
        <w:rPr>
          <w:rFonts w:hint="eastAsia" w:ascii="宋体" w:hAnsi="宋体" w:eastAsia="宋体" w:cs="宋体"/>
          <w:szCs w:val="21"/>
        </w:rPr>
        <w:br w:type="page"/>
      </w:r>
    </w:p>
    <w:p w14:paraId="5DABD441">
      <w:pPr>
        <w:pStyle w:val="2"/>
        <w:rPr>
          <w:rFonts w:ascii="宋体" w:hAnsi="宋体" w:eastAsia="宋体" w:cs="宋体"/>
        </w:rPr>
      </w:pPr>
      <w:bookmarkStart w:id="4" w:name="_Toc24603"/>
      <w:r>
        <w:rPr>
          <w:rFonts w:hint="eastAsia" w:ascii="宋体" w:hAnsi="宋体" w:eastAsia="宋体" w:cs="宋体"/>
        </w:rPr>
        <w:t>第五章  拟签订的合同文本</w:t>
      </w:r>
      <w:bookmarkEnd w:id="4"/>
    </w:p>
    <w:p w14:paraId="552ADFC4">
      <w:pPr>
        <w:autoSpaceDE w:val="0"/>
        <w:autoSpaceDN w:val="0"/>
        <w:adjustRightInd w:val="0"/>
        <w:snapToGrid w:val="0"/>
        <w:spacing w:line="360" w:lineRule="auto"/>
        <w:ind w:left="-210" w:leftChars="-100" w:right="-210" w:rightChars="-100"/>
        <w:jc w:val="center"/>
        <w:rPr>
          <w:rFonts w:ascii="宋体" w:hAnsi="宋体" w:eastAsia="宋体" w:cs="宋体"/>
          <w:b/>
          <w:bCs/>
          <w:szCs w:val="21"/>
        </w:rPr>
      </w:pPr>
      <w:bookmarkStart w:id="5" w:name="_Toc351203494"/>
    </w:p>
    <w:p w14:paraId="45A04D05">
      <w:pPr>
        <w:autoSpaceDE w:val="0"/>
        <w:autoSpaceDN w:val="0"/>
        <w:adjustRightInd w:val="0"/>
        <w:snapToGrid w:val="0"/>
        <w:spacing w:line="360" w:lineRule="auto"/>
        <w:ind w:left="-210" w:leftChars="-100" w:right="-210" w:rightChars="-100"/>
        <w:jc w:val="center"/>
        <w:rPr>
          <w:rFonts w:ascii="宋体" w:hAnsi="宋体" w:eastAsia="宋体" w:cs="宋体"/>
          <w:b/>
          <w:bCs/>
          <w:szCs w:val="21"/>
        </w:rPr>
      </w:pPr>
    </w:p>
    <w:p w14:paraId="33E40278">
      <w:pPr>
        <w:autoSpaceDE w:val="0"/>
        <w:autoSpaceDN w:val="0"/>
        <w:adjustRightInd w:val="0"/>
        <w:snapToGrid w:val="0"/>
        <w:spacing w:line="360" w:lineRule="auto"/>
        <w:ind w:left="-210" w:leftChars="-100" w:right="-210" w:rightChars="-100"/>
        <w:jc w:val="center"/>
        <w:rPr>
          <w:rFonts w:ascii="宋体" w:hAnsi="宋体" w:eastAsia="宋体" w:cs="宋体"/>
          <w:b/>
          <w:bCs/>
          <w:szCs w:val="21"/>
        </w:rPr>
      </w:pPr>
    </w:p>
    <w:p w14:paraId="7E3DF3AF">
      <w:pPr>
        <w:snapToGrid w:val="0"/>
        <w:jc w:val="center"/>
        <w:rPr>
          <w:rStyle w:val="204"/>
          <w:rFonts w:ascii="宋体" w:hAnsi="宋体" w:eastAsia="宋体" w:cs="宋体"/>
          <w:b/>
          <w:bCs/>
          <w:sz w:val="44"/>
          <w:szCs w:val="44"/>
        </w:rPr>
      </w:pPr>
      <w:r>
        <w:rPr>
          <w:rStyle w:val="204"/>
          <w:rFonts w:hint="eastAsia" w:ascii="宋体" w:hAnsi="宋体" w:eastAsia="宋体" w:cs="宋体"/>
          <w:b/>
          <w:bCs/>
          <w:sz w:val="44"/>
          <w:szCs w:val="44"/>
        </w:rPr>
        <w:t>西安浐灞国际港世园会展产业园</w:t>
      </w:r>
    </w:p>
    <w:p w14:paraId="30DE58A7">
      <w:pPr>
        <w:snapToGrid w:val="0"/>
        <w:jc w:val="center"/>
        <w:rPr>
          <w:rStyle w:val="204"/>
          <w:rFonts w:ascii="宋体" w:hAnsi="宋体" w:eastAsia="宋体" w:cs="宋体"/>
          <w:b/>
          <w:bCs/>
          <w:sz w:val="44"/>
          <w:szCs w:val="44"/>
        </w:rPr>
      </w:pPr>
      <w:r>
        <w:rPr>
          <w:rStyle w:val="204"/>
          <w:rFonts w:hint="eastAsia" w:ascii="宋体" w:hAnsi="宋体" w:eastAsia="宋体" w:cs="宋体"/>
          <w:b/>
          <w:bCs/>
          <w:sz w:val="44"/>
          <w:szCs w:val="44"/>
        </w:rPr>
        <w:t>段家村等6村回迁分房服务项目</w:t>
      </w:r>
    </w:p>
    <w:p w14:paraId="60E3B33D">
      <w:pPr>
        <w:pStyle w:val="13"/>
        <w:tabs>
          <w:tab w:val="left" w:pos="567"/>
        </w:tabs>
        <w:rPr>
          <w:rFonts w:ascii="宋体" w:hAnsi="宋体" w:eastAsia="宋体" w:cs="宋体"/>
          <w:sz w:val="44"/>
          <w:szCs w:val="44"/>
        </w:rPr>
      </w:pPr>
    </w:p>
    <w:p w14:paraId="5D6A9FE0">
      <w:pPr>
        <w:pStyle w:val="13"/>
        <w:tabs>
          <w:tab w:val="left" w:pos="567"/>
        </w:tabs>
        <w:rPr>
          <w:rFonts w:ascii="宋体" w:hAnsi="宋体" w:eastAsia="宋体" w:cs="宋体"/>
          <w:sz w:val="44"/>
          <w:szCs w:val="44"/>
        </w:rPr>
      </w:pPr>
    </w:p>
    <w:p w14:paraId="7C1AD17A">
      <w:pPr>
        <w:rPr>
          <w:rFonts w:ascii="宋体" w:hAnsi="宋体" w:eastAsia="宋体" w:cs="宋体"/>
          <w:szCs w:val="21"/>
        </w:rPr>
      </w:pPr>
    </w:p>
    <w:p w14:paraId="0ED3E37E">
      <w:pPr>
        <w:pStyle w:val="13"/>
        <w:tabs>
          <w:tab w:val="left" w:pos="567"/>
        </w:tabs>
        <w:rPr>
          <w:rFonts w:ascii="宋体" w:hAnsi="宋体" w:eastAsia="宋体" w:cs="宋体"/>
          <w:sz w:val="21"/>
          <w:szCs w:val="21"/>
        </w:rPr>
      </w:pPr>
    </w:p>
    <w:p w14:paraId="6D9CBFB4">
      <w:pPr>
        <w:autoSpaceDE w:val="0"/>
        <w:autoSpaceDN w:val="0"/>
        <w:adjustRightInd w:val="0"/>
        <w:snapToGrid w:val="0"/>
        <w:spacing w:line="360" w:lineRule="auto"/>
        <w:ind w:left="-210" w:leftChars="-100" w:right="-210" w:rightChars="-100"/>
        <w:jc w:val="center"/>
        <w:rPr>
          <w:rFonts w:ascii="宋体" w:hAnsi="宋体" w:eastAsia="宋体" w:cs="宋体"/>
          <w:b/>
          <w:bCs/>
          <w:sz w:val="52"/>
          <w:szCs w:val="52"/>
        </w:rPr>
      </w:pPr>
      <w:r>
        <w:rPr>
          <w:rFonts w:hint="eastAsia" w:ascii="宋体" w:hAnsi="宋体" w:eastAsia="宋体" w:cs="宋体"/>
          <w:b/>
          <w:bCs/>
          <w:sz w:val="52"/>
          <w:szCs w:val="52"/>
        </w:rPr>
        <w:t>服务合同</w:t>
      </w:r>
    </w:p>
    <w:p w14:paraId="2949712F">
      <w:pPr>
        <w:spacing w:line="276" w:lineRule="auto"/>
        <w:jc w:val="center"/>
        <w:rPr>
          <w:rFonts w:ascii="宋体" w:hAnsi="宋体" w:eastAsia="宋体" w:cs="宋体"/>
          <w:b/>
          <w:szCs w:val="21"/>
        </w:rPr>
      </w:pPr>
      <w:r>
        <w:rPr>
          <w:rFonts w:hint="eastAsia" w:ascii="宋体" w:hAnsi="宋体" w:eastAsia="宋体" w:cs="宋体"/>
          <w:b/>
          <w:szCs w:val="21"/>
        </w:rPr>
        <w:t>（本合同为参考合同，具体以最终签订版本为准）</w:t>
      </w:r>
    </w:p>
    <w:p w14:paraId="16F44AAA">
      <w:pPr>
        <w:spacing w:line="276" w:lineRule="auto"/>
        <w:jc w:val="center"/>
        <w:rPr>
          <w:rFonts w:ascii="宋体" w:hAnsi="宋体" w:eastAsia="宋体" w:cs="宋体"/>
          <w:b/>
          <w:szCs w:val="21"/>
        </w:rPr>
      </w:pPr>
    </w:p>
    <w:p w14:paraId="185CF08A">
      <w:pPr>
        <w:pStyle w:val="13"/>
        <w:tabs>
          <w:tab w:val="left" w:pos="567"/>
        </w:tabs>
        <w:rPr>
          <w:rFonts w:ascii="宋体" w:hAnsi="宋体" w:eastAsia="宋体" w:cs="宋体"/>
          <w:sz w:val="21"/>
          <w:szCs w:val="21"/>
        </w:rPr>
      </w:pPr>
    </w:p>
    <w:p w14:paraId="1B2CFA19">
      <w:pPr>
        <w:rPr>
          <w:rFonts w:ascii="宋体" w:hAnsi="宋体" w:eastAsia="宋体" w:cs="宋体"/>
          <w:szCs w:val="21"/>
        </w:rPr>
      </w:pPr>
    </w:p>
    <w:p w14:paraId="0164BC3D">
      <w:pPr>
        <w:pStyle w:val="13"/>
        <w:tabs>
          <w:tab w:val="left" w:pos="567"/>
        </w:tabs>
        <w:rPr>
          <w:rFonts w:ascii="宋体" w:hAnsi="宋体" w:eastAsia="宋体" w:cs="宋体"/>
          <w:sz w:val="21"/>
          <w:szCs w:val="21"/>
        </w:rPr>
      </w:pPr>
    </w:p>
    <w:p w14:paraId="2F1D9713">
      <w:pPr>
        <w:rPr>
          <w:rFonts w:ascii="宋体" w:hAnsi="宋体" w:eastAsia="宋体" w:cs="宋体"/>
          <w:szCs w:val="21"/>
        </w:rPr>
      </w:pPr>
    </w:p>
    <w:p w14:paraId="2A285C79">
      <w:pPr>
        <w:rPr>
          <w:rFonts w:ascii="宋体" w:hAnsi="宋体" w:eastAsia="宋体" w:cs="宋体"/>
          <w:szCs w:val="21"/>
        </w:rPr>
      </w:pPr>
    </w:p>
    <w:p w14:paraId="2EFB3B4C">
      <w:pPr>
        <w:spacing w:line="480" w:lineRule="auto"/>
        <w:ind w:left="1680" w:leftChars="800"/>
        <w:rPr>
          <w:rFonts w:ascii="宋体" w:hAnsi="宋体" w:eastAsia="宋体" w:cs="宋体"/>
          <w:b/>
          <w:szCs w:val="21"/>
        </w:rPr>
      </w:pPr>
    </w:p>
    <w:p w14:paraId="61162AAA">
      <w:pPr>
        <w:spacing w:line="480" w:lineRule="auto"/>
        <w:ind w:left="1680" w:leftChars="800"/>
        <w:rPr>
          <w:rFonts w:ascii="宋体" w:hAnsi="宋体" w:eastAsia="宋体" w:cs="宋体"/>
          <w:b/>
          <w:szCs w:val="21"/>
        </w:rPr>
      </w:pPr>
    </w:p>
    <w:p w14:paraId="73E967A1">
      <w:pPr>
        <w:spacing w:line="480" w:lineRule="auto"/>
        <w:ind w:left="1680" w:leftChars="800"/>
        <w:rPr>
          <w:rFonts w:ascii="宋体" w:hAnsi="宋体" w:eastAsia="宋体" w:cs="宋体"/>
          <w:b/>
          <w:szCs w:val="21"/>
        </w:rPr>
      </w:pPr>
    </w:p>
    <w:p w14:paraId="370A7CD3">
      <w:pPr>
        <w:spacing w:line="480" w:lineRule="auto"/>
        <w:ind w:left="1680" w:leftChars="800"/>
        <w:rPr>
          <w:rFonts w:ascii="宋体" w:hAnsi="宋体" w:eastAsia="宋体" w:cs="宋体"/>
          <w:b/>
          <w:szCs w:val="21"/>
        </w:rPr>
      </w:pPr>
    </w:p>
    <w:p w14:paraId="3CEBE974">
      <w:pPr>
        <w:spacing w:line="480" w:lineRule="auto"/>
        <w:ind w:left="1680" w:leftChars="800"/>
        <w:rPr>
          <w:rFonts w:ascii="宋体" w:hAnsi="宋体" w:eastAsia="宋体" w:cs="宋体"/>
          <w:b/>
          <w:sz w:val="28"/>
          <w:szCs w:val="28"/>
        </w:rPr>
      </w:pPr>
      <w:r>
        <w:rPr>
          <w:rFonts w:hint="eastAsia" w:ascii="宋体" w:hAnsi="宋体" w:eastAsia="宋体" w:cs="宋体"/>
          <w:b/>
          <w:sz w:val="28"/>
          <w:szCs w:val="28"/>
        </w:rPr>
        <w:t>甲方：</w:t>
      </w:r>
    </w:p>
    <w:p w14:paraId="2C6246BF">
      <w:pPr>
        <w:spacing w:line="480" w:lineRule="auto"/>
        <w:ind w:left="1680" w:leftChars="800"/>
        <w:rPr>
          <w:rFonts w:ascii="宋体" w:hAnsi="宋体" w:eastAsia="宋体" w:cs="宋体"/>
          <w:sz w:val="28"/>
          <w:szCs w:val="28"/>
        </w:rPr>
      </w:pPr>
      <w:r>
        <w:rPr>
          <w:rFonts w:hint="eastAsia" w:ascii="宋体" w:hAnsi="宋体" w:eastAsia="宋体" w:cs="宋体"/>
          <w:b/>
          <w:sz w:val="28"/>
          <w:szCs w:val="28"/>
        </w:rPr>
        <w:t>乙方：</w:t>
      </w:r>
    </w:p>
    <w:p w14:paraId="420C8486">
      <w:pPr>
        <w:spacing w:line="480" w:lineRule="auto"/>
        <w:ind w:left="1680" w:leftChars="800"/>
        <w:rPr>
          <w:rFonts w:ascii="宋体" w:hAnsi="宋体" w:eastAsia="宋体" w:cs="宋体"/>
          <w:b/>
          <w:sz w:val="28"/>
          <w:szCs w:val="28"/>
        </w:rPr>
      </w:pPr>
      <w:r>
        <w:rPr>
          <w:rFonts w:hint="eastAsia" w:ascii="宋体" w:hAnsi="宋体" w:eastAsia="宋体" w:cs="宋体"/>
          <w:b/>
          <w:sz w:val="28"/>
          <w:szCs w:val="28"/>
        </w:rPr>
        <w:t>签订日期：</w:t>
      </w:r>
    </w:p>
    <w:p w14:paraId="6E9C856B">
      <w:pPr>
        <w:rPr>
          <w:rFonts w:ascii="宋体" w:hAnsi="宋体" w:eastAsia="宋体" w:cs="宋体"/>
          <w:szCs w:val="21"/>
        </w:rPr>
      </w:pPr>
      <w:r>
        <w:rPr>
          <w:rFonts w:hint="eastAsia" w:ascii="宋体" w:hAnsi="宋体" w:eastAsia="宋体" w:cs="宋体"/>
          <w:b/>
          <w:sz w:val="28"/>
          <w:szCs w:val="28"/>
        </w:rPr>
        <w:br w:type="page"/>
      </w:r>
    </w:p>
    <w:p w14:paraId="6F857877">
      <w:pPr>
        <w:pStyle w:val="319"/>
        <w:spacing w:line="480" w:lineRule="auto"/>
        <w:ind w:firstLine="420"/>
        <w:rPr>
          <w:rFonts w:ascii="宋体" w:hAnsi="宋体" w:eastAsia="宋体" w:cs="宋体"/>
          <w:sz w:val="21"/>
          <w:szCs w:val="21"/>
        </w:rPr>
      </w:pPr>
      <w:r>
        <w:rPr>
          <w:rFonts w:hint="eastAsia" w:ascii="宋体" w:hAnsi="宋体" w:eastAsia="宋体" w:cs="宋体"/>
          <w:sz w:val="21"/>
          <w:szCs w:val="21"/>
        </w:rPr>
        <w:t xml:space="preserve">合同编号： </w:t>
      </w:r>
    </w:p>
    <w:p w14:paraId="3915D999">
      <w:pPr>
        <w:pStyle w:val="319"/>
        <w:spacing w:line="480" w:lineRule="auto"/>
        <w:ind w:firstLine="420"/>
        <w:rPr>
          <w:rFonts w:ascii="宋体" w:hAnsi="宋体" w:eastAsia="宋体" w:cs="宋体"/>
          <w:sz w:val="21"/>
          <w:szCs w:val="21"/>
        </w:rPr>
      </w:pPr>
      <w:r>
        <w:rPr>
          <w:rFonts w:hint="eastAsia" w:ascii="宋体" w:hAnsi="宋体" w:eastAsia="宋体" w:cs="宋体"/>
          <w:sz w:val="21"/>
          <w:szCs w:val="21"/>
        </w:rPr>
        <w:t xml:space="preserve">签订地点： </w:t>
      </w:r>
    </w:p>
    <w:p w14:paraId="799C1B06">
      <w:pPr>
        <w:pStyle w:val="319"/>
        <w:spacing w:line="480" w:lineRule="auto"/>
        <w:ind w:firstLine="420"/>
        <w:rPr>
          <w:rFonts w:ascii="宋体" w:hAnsi="宋体" w:eastAsia="宋体" w:cs="宋体"/>
          <w:sz w:val="21"/>
          <w:szCs w:val="21"/>
        </w:rPr>
      </w:pPr>
      <w:r>
        <w:rPr>
          <w:rFonts w:hint="eastAsia" w:ascii="宋体" w:hAnsi="宋体" w:eastAsia="宋体" w:cs="宋体"/>
          <w:sz w:val="21"/>
          <w:szCs w:val="21"/>
        </w:rPr>
        <w:t>签订时间:</w:t>
      </w:r>
    </w:p>
    <w:p w14:paraId="142EE3BD">
      <w:pPr>
        <w:pStyle w:val="319"/>
        <w:spacing w:line="480" w:lineRule="auto"/>
        <w:ind w:firstLine="420"/>
        <w:rPr>
          <w:rFonts w:ascii="宋体" w:hAnsi="宋体" w:eastAsia="宋体" w:cs="宋体"/>
          <w:sz w:val="21"/>
          <w:szCs w:val="21"/>
        </w:rPr>
      </w:pPr>
      <w:r>
        <w:rPr>
          <w:rFonts w:hint="eastAsia" w:ascii="宋体" w:hAnsi="宋体" w:eastAsia="宋体" w:cs="宋体"/>
          <w:sz w:val="21"/>
          <w:szCs w:val="21"/>
        </w:rPr>
        <w:t>甲方：</w:t>
      </w:r>
    </w:p>
    <w:p w14:paraId="0B77D5F7">
      <w:pPr>
        <w:pStyle w:val="319"/>
        <w:spacing w:line="480" w:lineRule="auto"/>
        <w:ind w:firstLine="420"/>
        <w:rPr>
          <w:rFonts w:ascii="宋体" w:hAnsi="宋体" w:eastAsia="宋体" w:cs="宋体"/>
          <w:sz w:val="21"/>
          <w:szCs w:val="21"/>
        </w:rPr>
      </w:pPr>
      <w:r>
        <w:rPr>
          <w:rFonts w:hint="eastAsia" w:ascii="宋体" w:hAnsi="宋体" w:eastAsia="宋体" w:cs="宋体"/>
          <w:sz w:val="21"/>
          <w:szCs w:val="21"/>
        </w:rPr>
        <w:t>乙方：</w:t>
      </w:r>
    </w:p>
    <w:p w14:paraId="05586F9E">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根据《中华人民共和国政府采购法》及实施条例、《中华人民共和国民法典》和甲方采购项目</w:t>
      </w:r>
      <w:r>
        <w:rPr>
          <w:rFonts w:hint="eastAsia" w:ascii="宋体" w:hAnsi="宋体" w:cs="宋体"/>
          <w:szCs w:val="21"/>
          <w:u w:val="single"/>
          <w:lang w:eastAsia="zh-CN"/>
        </w:rPr>
        <w:t>段家村等6村回迁分房服务项目</w:t>
      </w:r>
      <w:r>
        <w:rPr>
          <w:rFonts w:hint="eastAsia" w:ascii="宋体" w:hAnsi="宋体" w:eastAsia="宋体" w:cs="宋体"/>
          <w:szCs w:val="21"/>
          <w:u w:val="single"/>
        </w:rPr>
        <w:t xml:space="preserve">   标段   </w:t>
      </w:r>
      <w:r>
        <w:rPr>
          <w:rFonts w:hint="eastAsia" w:ascii="宋体" w:hAnsi="宋体" w:eastAsia="宋体" w:cs="宋体"/>
          <w:szCs w:val="21"/>
        </w:rPr>
        <w:t>的采购文件、投标文件等有关规定，为确保甲方采购项目的顺利实施，甲、乙双方在平等自愿原则下签订本合同，并共同遵守如下条款：</w:t>
      </w:r>
    </w:p>
    <w:p w14:paraId="5EE48FA8">
      <w:pPr>
        <w:spacing w:line="480" w:lineRule="auto"/>
        <w:textAlignment w:val="auto"/>
        <w:rPr>
          <w:rFonts w:ascii="宋体" w:hAnsi="宋体" w:eastAsia="宋体" w:cs="宋体"/>
          <w:b/>
          <w:bCs/>
          <w:szCs w:val="21"/>
        </w:rPr>
      </w:pPr>
      <w:r>
        <w:rPr>
          <w:rFonts w:hint="eastAsia" w:ascii="宋体" w:hAnsi="宋体" w:eastAsia="宋体" w:cs="宋体"/>
          <w:b/>
          <w:bCs/>
          <w:szCs w:val="21"/>
        </w:rPr>
        <w:t>第一条 项目基本情况</w:t>
      </w:r>
    </w:p>
    <w:p w14:paraId="4158E299">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世园产业园“保回迁”涉及段家、下桥梓口、务东、务西、谢一、谢二村6村，1778户、9070人。按照管委会“保回迁”工作目标任务要求，“保回迁”涉及6村，均应在规定时间内完成回迁分房工作，为保证回迁分房工作顺利完成，需进行本次项目采购。</w:t>
      </w:r>
    </w:p>
    <w:p w14:paraId="40E87B98">
      <w:pPr>
        <w:spacing w:line="480" w:lineRule="auto"/>
        <w:textAlignment w:val="auto"/>
        <w:rPr>
          <w:rFonts w:ascii="宋体" w:hAnsi="宋体" w:eastAsia="宋体" w:cs="宋体"/>
          <w:b/>
          <w:bCs/>
          <w:szCs w:val="21"/>
        </w:rPr>
      </w:pPr>
      <w:r>
        <w:rPr>
          <w:rFonts w:hint="eastAsia" w:ascii="宋体" w:hAnsi="宋体" w:eastAsia="宋体" w:cs="宋体"/>
          <w:b/>
          <w:bCs/>
          <w:szCs w:val="21"/>
        </w:rPr>
        <w:t>第二条  服务周期</w:t>
      </w:r>
    </w:p>
    <w:p w14:paraId="02D889DF">
      <w:pPr>
        <w:spacing w:line="480" w:lineRule="auto"/>
        <w:ind w:firstLine="420" w:firstLineChars="200"/>
        <w:textAlignment w:val="auto"/>
        <w:rPr>
          <w:rFonts w:ascii="宋体" w:hAnsi="宋体" w:eastAsia="宋体" w:cs="宋体"/>
          <w:szCs w:val="21"/>
        </w:rPr>
      </w:pPr>
      <w:bookmarkStart w:id="6" w:name="_Toc286993786"/>
      <w:bookmarkStart w:id="7" w:name="_Toc185395249"/>
      <w:bookmarkStart w:id="8" w:name="_Toc225654644"/>
      <w:bookmarkStart w:id="9" w:name="_Toc237145406"/>
      <w:bookmarkStart w:id="10" w:name="_Toc283019214"/>
      <w:bookmarkStart w:id="11" w:name="_Toc232492928"/>
      <w:bookmarkStart w:id="12" w:name="_Toc225670751"/>
      <w:bookmarkStart w:id="13" w:name="_Toc247334841"/>
      <w:bookmarkStart w:id="14" w:name="_Toc212019594"/>
      <w:bookmarkStart w:id="15" w:name="_Toc251768862"/>
      <w:bookmarkStart w:id="16" w:name="_Toc241833903"/>
      <w:bookmarkStart w:id="17" w:name="_Toc239568418"/>
      <w:bookmarkStart w:id="18" w:name="_Toc282696226"/>
      <w:bookmarkStart w:id="19" w:name="_Toc211911348"/>
      <w:bookmarkStart w:id="20" w:name="_Toc225244852"/>
      <w:bookmarkStart w:id="21" w:name="_Toc238984975"/>
      <w:bookmarkStart w:id="22" w:name="_Toc239233914"/>
      <w:bookmarkStart w:id="23" w:name="_Toc211854449"/>
      <w:r>
        <w:rPr>
          <w:rFonts w:hint="eastAsia" w:ascii="宋体" w:hAnsi="宋体" w:eastAsia="宋体" w:cs="宋体"/>
          <w:szCs w:val="21"/>
        </w:rPr>
        <w:t>自合同签订之日3个月内完成回迁。</w:t>
      </w:r>
    </w:p>
    <w:p w14:paraId="70A7699B">
      <w:pPr>
        <w:spacing w:line="480" w:lineRule="auto"/>
        <w:textAlignment w:val="auto"/>
        <w:rPr>
          <w:rFonts w:ascii="宋体" w:hAnsi="宋体" w:eastAsia="宋体" w:cs="宋体"/>
          <w:b/>
          <w:bCs/>
          <w:szCs w:val="21"/>
        </w:rPr>
      </w:pPr>
      <w:r>
        <w:rPr>
          <w:rFonts w:hint="eastAsia" w:ascii="宋体" w:hAnsi="宋体" w:eastAsia="宋体" w:cs="宋体"/>
          <w:b/>
          <w:bCs/>
          <w:szCs w:val="21"/>
        </w:rPr>
        <w:t>第三条  服务内容</w:t>
      </w:r>
    </w:p>
    <w:p w14:paraId="1BA7DC89">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1、租赁回迁选房场地，选房现场办公家具、办公用品内外规划布置。</w:t>
      </w:r>
    </w:p>
    <w:p w14:paraId="62D04678">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2、回迁宣传资料策划、制作、采购；宣传用品现场布局。</w:t>
      </w:r>
    </w:p>
    <w:p w14:paraId="1B5F9E44">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3、选房、分房人员招聘培训，聘请公正单位、安保单位。</w:t>
      </w:r>
    </w:p>
    <w:p w14:paraId="1E712D51">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4、制定选房、分房方案并组织具体实施，包括人员组织、档案整理、安保维稳、现场公正、影像记录、现场公示、回迁手续办理、发放房屋证明、领取房屋钥匙、现场工作人员餐饮等。</w:t>
      </w:r>
    </w:p>
    <w:p w14:paraId="2788C289">
      <w:pPr>
        <w:spacing w:line="480" w:lineRule="auto"/>
        <w:textAlignment w:val="auto"/>
        <w:rPr>
          <w:rFonts w:ascii="宋体" w:hAnsi="宋体" w:eastAsia="宋体" w:cs="宋体"/>
          <w:b/>
          <w:bCs/>
          <w:szCs w:val="21"/>
        </w:rPr>
      </w:pPr>
      <w:r>
        <w:rPr>
          <w:rFonts w:hint="eastAsia" w:ascii="宋体" w:hAnsi="宋体" w:eastAsia="宋体" w:cs="宋体"/>
          <w:b/>
          <w:bCs/>
          <w:szCs w:val="21"/>
        </w:rPr>
        <w:t>第四条  服务质量</w:t>
      </w:r>
    </w:p>
    <w:p w14:paraId="4E3309B3">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1、甲方应按照相关规定，及时向乙方提供有关服务项目的信息。</w:t>
      </w:r>
    </w:p>
    <w:p w14:paraId="330E056E">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2、乙方同意按照国家有关规范，安全服务，依法开展回迁分房等工作。</w:t>
      </w:r>
    </w:p>
    <w:p w14:paraId="24788C4B">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3、乙方应根据服务方案规范及服务质量要求进行服务工作，甲方在乙方提供服务过程中应起到协助、配合及监督的作用。</w:t>
      </w:r>
    </w:p>
    <w:p w14:paraId="387E401E">
      <w:pPr>
        <w:spacing w:line="480" w:lineRule="auto"/>
        <w:textAlignment w:val="auto"/>
        <w:rPr>
          <w:rFonts w:ascii="宋体" w:hAnsi="宋体" w:eastAsia="宋体" w:cs="宋体"/>
          <w:b/>
          <w:bCs/>
          <w:szCs w:val="21"/>
        </w:rPr>
      </w:pPr>
      <w:r>
        <w:rPr>
          <w:rFonts w:hint="eastAsia" w:ascii="宋体" w:hAnsi="宋体" w:eastAsia="宋体" w:cs="宋体"/>
          <w:b/>
          <w:bCs/>
          <w:szCs w:val="21"/>
        </w:rPr>
        <w:t>第五条  费用及支付办法</w:t>
      </w:r>
    </w:p>
    <w:p w14:paraId="4AA2B966">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1、本合同为固定综合单价合同；结算形式：单价结算；</w:t>
      </w:r>
    </w:p>
    <w:p w14:paraId="46B1CEE3">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2、合同签订后支付合同价款的40%预付款；回迁、分房完成后，采购人确认遗留问题处理完成，无信访维稳风险后，根据实际回迁户数与中标单位据实结算，支付剩余款项。</w:t>
      </w:r>
    </w:p>
    <w:p w14:paraId="493AC26C">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暂定合同总价：(大写)：(小写：元) 。此费用包含外包服务费、税费、单位承担社保等外包成本。</w:t>
      </w:r>
    </w:p>
    <w:tbl>
      <w:tblPr>
        <w:tblStyle w:val="308"/>
        <w:tblW w:w="8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3"/>
        <w:gridCol w:w="2168"/>
        <w:gridCol w:w="3307"/>
        <w:gridCol w:w="1080"/>
      </w:tblGrid>
      <w:tr w14:paraId="7F9DB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5" w:hRule="atLeast"/>
          <w:jc w:val="center"/>
        </w:trPr>
        <w:tc>
          <w:tcPr>
            <w:tcW w:w="2303" w:type="dxa"/>
            <w:vAlign w:val="center"/>
          </w:tcPr>
          <w:p w14:paraId="42680570">
            <w:pPr>
              <w:pStyle w:val="38"/>
              <w:widowControl w:val="0"/>
              <w:autoSpaceDE w:val="0"/>
              <w:autoSpaceDN w:val="0"/>
              <w:adjustRightInd w:val="0"/>
              <w:snapToGrid w:val="0"/>
              <w:spacing w:line="400" w:lineRule="exact"/>
              <w:ind w:firstLine="0" w:firstLineChars="0"/>
              <w:jc w:val="center"/>
              <w:rPr>
                <w:rFonts w:hint="eastAsia" w:ascii="宋体" w:hAnsi="宋体" w:eastAsia="宋体" w:cs="宋体"/>
                <w:spacing w:val="7"/>
                <w:szCs w:val="21"/>
                <w:lang w:eastAsia="en-US"/>
              </w:rPr>
            </w:pPr>
            <w:r>
              <w:rPr>
                <w:rFonts w:hint="eastAsia" w:ascii="宋体" w:hAnsi="宋体" w:eastAsia="宋体" w:cs="宋体"/>
                <w:spacing w:val="7"/>
                <w:szCs w:val="21"/>
                <w:lang w:eastAsia="en-US"/>
              </w:rPr>
              <w:t>工作内容</w:t>
            </w:r>
          </w:p>
        </w:tc>
        <w:tc>
          <w:tcPr>
            <w:tcW w:w="2168" w:type="dxa"/>
            <w:vAlign w:val="center"/>
          </w:tcPr>
          <w:p w14:paraId="38B5E671">
            <w:pPr>
              <w:pStyle w:val="38"/>
              <w:widowControl w:val="0"/>
              <w:autoSpaceDE w:val="0"/>
              <w:autoSpaceDN w:val="0"/>
              <w:adjustRightInd w:val="0"/>
              <w:snapToGrid w:val="0"/>
              <w:spacing w:line="400" w:lineRule="exact"/>
              <w:ind w:firstLine="0" w:firstLineChars="0"/>
              <w:jc w:val="center"/>
              <w:rPr>
                <w:rFonts w:hint="eastAsia" w:ascii="宋体" w:hAnsi="宋体" w:eastAsia="宋体" w:cs="宋体"/>
                <w:spacing w:val="7"/>
                <w:szCs w:val="21"/>
                <w:lang w:eastAsia="en-US"/>
              </w:rPr>
            </w:pPr>
            <w:r>
              <w:rPr>
                <w:rFonts w:hint="eastAsia" w:ascii="宋体" w:hAnsi="宋体" w:eastAsia="宋体" w:cs="宋体"/>
                <w:spacing w:val="7"/>
                <w:szCs w:val="21"/>
                <w:lang w:eastAsia="en-US"/>
              </w:rPr>
              <w:t>暂定回迁户数</w:t>
            </w:r>
          </w:p>
        </w:tc>
        <w:tc>
          <w:tcPr>
            <w:tcW w:w="3307" w:type="dxa"/>
            <w:vAlign w:val="center"/>
          </w:tcPr>
          <w:p w14:paraId="5893C884">
            <w:pPr>
              <w:pStyle w:val="38"/>
              <w:widowControl w:val="0"/>
              <w:autoSpaceDE w:val="0"/>
              <w:autoSpaceDN w:val="0"/>
              <w:adjustRightInd w:val="0"/>
              <w:snapToGrid w:val="0"/>
              <w:spacing w:line="400" w:lineRule="exact"/>
              <w:ind w:firstLine="0" w:firstLineChars="0"/>
              <w:jc w:val="center"/>
              <w:rPr>
                <w:rFonts w:hint="eastAsia" w:ascii="宋体" w:hAnsi="宋体" w:eastAsia="宋体" w:cs="宋体"/>
                <w:spacing w:val="7"/>
                <w:szCs w:val="21"/>
                <w:lang w:eastAsia="en-US"/>
              </w:rPr>
            </w:pPr>
            <w:r>
              <w:rPr>
                <w:rFonts w:hint="eastAsia" w:ascii="宋体" w:hAnsi="宋体" w:eastAsia="宋体" w:cs="宋体"/>
                <w:spacing w:val="7"/>
                <w:szCs w:val="21"/>
                <w:lang w:eastAsia="en-US"/>
              </w:rPr>
              <w:t>综合单价</w:t>
            </w:r>
          </w:p>
        </w:tc>
        <w:tc>
          <w:tcPr>
            <w:tcW w:w="1080" w:type="dxa"/>
            <w:vAlign w:val="center"/>
          </w:tcPr>
          <w:p w14:paraId="3357D633">
            <w:pPr>
              <w:pStyle w:val="38"/>
              <w:widowControl w:val="0"/>
              <w:autoSpaceDE w:val="0"/>
              <w:autoSpaceDN w:val="0"/>
              <w:adjustRightInd w:val="0"/>
              <w:snapToGrid w:val="0"/>
              <w:spacing w:line="400" w:lineRule="exact"/>
              <w:ind w:firstLine="0" w:firstLineChars="0"/>
              <w:jc w:val="center"/>
              <w:rPr>
                <w:rFonts w:hint="eastAsia" w:ascii="宋体" w:hAnsi="宋体" w:eastAsia="宋体" w:cs="宋体"/>
                <w:spacing w:val="7"/>
                <w:szCs w:val="21"/>
                <w:lang w:eastAsia="en-US"/>
              </w:rPr>
            </w:pPr>
            <w:r>
              <w:rPr>
                <w:rFonts w:hint="eastAsia" w:ascii="宋体" w:hAnsi="宋体" w:eastAsia="宋体" w:cs="宋体"/>
                <w:spacing w:val="7"/>
                <w:szCs w:val="21"/>
                <w:lang w:eastAsia="en-US"/>
              </w:rPr>
              <w:t>备注</w:t>
            </w:r>
          </w:p>
        </w:tc>
      </w:tr>
      <w:tr w14:paraId="29BA9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2303" w:type="dxa"/>
            <w:vAlign w:val="center"/>
          </w:tcPr>
          <w:p w14:paraId="45D69201">
            <w:pPr>
              <w:pStyle w:val="38"/>
              <w:widowControl w:val="0"/>
              <w:autoSpaceDE w:val="0"/>
              <w:autoSpaceDN w:val="0"/>
              <w:adjustRightInd w:val="0"/>
              <w:snapToGrid w:val="0"/>
              <w:spacing w:line="400" w:lineRule="exact"/>
              <w:ind w:firstLine="0" w:firstLineChars="0"/>
              <w:jc w:val="center"/>
              <w:rPr>
                <w:rFonts w:hint="eastAsia" w:ascii="宋体" w:hAnsi="宋体" w:eastAsia="宋体" w:cs="宋体"/>
                <w:spacing w:val="7"/>
                <w:szCs w:val="21"/>
                <w:lang w:eastAsia="en-US"/>
              </w:rPr>
            </w:pPr>
          </w:p>
        </w:tc>
        <w:tc>
          <w:tcPr>
            <w:tcW w:w="2168" w:type="dxa"/>
            <w:vAlign w:val="center"/>
          </w:tcPr>
          <w:p w14:paraId="676913CC">
            <w:pPr>
              <w:pStyle w:val="38"/>
              <w:widowControl w:val="0"/>
              <w:autoSpaceDE w:val="0"/>
              <w:autoSpaceDN w:val="0"/>
              <w:adjustRightInd w:val="0"/>
              <w:snapToGrid w:val="0"/>
              <w:spacing w:line="400" w:lineRule="exact"/>
              <w:ind w:firstLine="0" w:firstLineChars="0"/>
              <w:jc w:val="center"/>
              <w:rPr>
                <w:rFonts w:hint="eastAsia" w:ascii="宋体" w:hAnsi="宋体" w:eastAsia="宋体" w:cs="宋体"/>
                <w:spacing w:val="7"/>
                <w:szCs w:val="21"/>
                <w:lang w:eastAsia="en-US"/>
              </w:rPr>
            </w:pPr>
            <w:r>
              <w:rPr>
                <w:rFonts w:hint="eastAsia" w:ascii="宋体" w:hAnsi="宋体" w:cs="宋体"/>
                <w:spacing w:val="7"/>
                <w:szCs w:val="21"/>
                <w:u w:val="single"/>
                <w:lang w:val="en-US" w:eastAsia="zh-CN"/>
              </w:rPr>
              <w:t xml:space="preserve">      </w:t>
            </w:r>
            <w:r>
              <w:rPr>
                <w:rFonts w:hint="eastAsia" w:ascii="宋体" w:hAnsi="宋体" w:eastAsia="宋体" w:cs="宋体"/>
                <w:spacing w:val="7"/>
                <w:szCs w:val="21"/>
                <w:lang w:eastAsia="en-US"/>
              </w:rPr>
              <w:t>户</w:t>
            </w:r>
          </w:p>
        </w:tc>
        <w:tc>
          <w:tcPr>
            <w:tcW w:w="3307" w:type="dxa"/>
            <w:vAlign w:val="center"/>
          </w:tcPr>
          <w:p w14:paraId="749D0830">
            <w:pPr>
              <w:pStyle w:val="38"/>
              <w:widowControl w:val="0"/>
              <w:autoSpaceDE w:val="0"/>
              <w:autoSpaceDN w:val="0"/>
              <w:adjustRightInd w:val="0"/>
              <w:snapToGrid w:val="0"/>
              <w:spacing w:line="400" w:lineRule="exact"/>
              <w:ind w:firstLine="0" w:firstLineChars="0"/>
              <w:jc w:val="center"/>
              <w:rPr>
                <w:rFonts w:hint="eastAsia" w:ascii="宋体" w:hAnsi="宋体" w:eastAsia="宋体" w:cs="宋体"/>
                <w:spacing w:val="7"/>
                <w:szCs w:val="21"/>
                <w:lang w:eastAsia="en-US"/>
              </w:rPr>
            </w:pPr>
            <w:r>
              <w:rPr>
                <w:rFonts w:hint="eastAsia" w:ascii="宋体" w:hAnsi="宋体" w:cs="宋体"/>
                <w:spacing w:val="7"/>
                <w:szCs w:val="21"/>
                <w:u w:val="single"/>
                <w:lang w:val="en-US" w:eastAsia="zh-CN"/>
              </w:rPr>
              <w:t xml:space="preserve">      </w:t>
            </w:r>
            <w:r>
              <w:rPr>
                <w:rFonts w:hint="eastAsia" w:ascii="宋体" w:hAnsi="宋体" w:eastAsia="宋体" w:cs="宋体"/>
                <w:spacing w:val="7"/>
                <w:szCs w:val="21"/>
                <w:lang w:eastAsia="en-US"/>
              </w:rPr>
              <w:t>元/户</w:t>
            </w:r>
          </w:p>
        </w:tc>
        <w:tc>
          <w:tcPr>
            <w:tcW w:w="1080" w:type="dxa"/>
            <w:vAlign w:val="center"/>
          </w:tcPr>
          <w:p w14:paraId="3C4E609A">
            <w:pPr>
              <w:pStyle w:val="38"/>
              <w:widowControl w:val="0"/>
              <w:autoSpaceDE w:val="0"/>
              <w:autoSpaceDN w:val="0"/>
              <w:adjustRightInd w:val="0"/>
              <w:snapToGrid w:val="0"/>
              <w:spacing w:line="400" w:lineRule="exact"/>
              <w:ind w:firstLine="0" w:firstLineChars="0"/>
              <w:jc w:val="center"/>
              <w:rPr>
                <w:rFonts w:hint="eastAsia" w:ascii="宋体" w:hAnsi="宋体" w:eastAsia="宋体" w:cs="宋体"/>
                <w:spacing w:val="7"/>
                <w:szCs w:val="21"/>
                <w:lang w:eastAsia="en-US"/>
              </w:rPr>
            </w:pPr>
          </w:p>
        </w:tc>
      </w:tr>
    </w:tbl>
    <w:p w14:paraId="0DA810BB">
      <w:pPr>
        <w:spacing w:line="480" w:lineRule="auto"/>
        <w:textAlignment w:val="auto"/>
        <w:rPr>
          <w:rFonts w:ascii="宋体" w:hAnsi="宋体" w:eastAsia="宋体" w:cs="宋体"/>
          <w:b/>
          <w:bCs/>
          <w:szCs w:val="21"/>
        </w:rPr>
      </w:pPr>
      <w:r>
        <w:rPr>
          <w:rFonts w:hint="eastAsia" w:ascii="宋体" w:hAnsi="宋体" w:eastAsia="宋体" w:cs="宋体"/>
          <w:b/>
          <w:bCs/>
          <w:szCs w:val="21"/>
        </w:rPr>
        <w:t>第六条  权利和义务</w:t>
      </w:r>
    </w:p>
    <w:p w14:paraId="1A9797A0">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1、甲方应及时提供真实有效的项目信息，以便乙方及时开展目关工作。</w:t>
      </w:r>
    </w:p>
    <w:p w14:paraId="3EB462FF">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2、乙方提供的回迁分房服务与本合同约定不相符或不合格的，甲方有权要求乙方限期整改；乙方延期整改或整改不合格的，甲方有权单方终止本合同，本合同终止后甲方按照乙方实际验收合格工作量结算费用；甲方在向乙方支付结算费用前，甲方有权优先扣除因乙方行为给甲方造成的损失。</w:t>
      </w:r>
    </w:p>
    <w:p w14:paraId="4295CEAA">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3、项目完成后按本协议约定及时向乙方支付服务费用。</w:t>
      </w:r>
    </w:p>
    <w:p w14:paraId="3C46B85D">
      <w:pPr>
        <w:spacing w:line="480" w:lineRule="auto"/>
        <w:textAlignment w:val="auto"/>
        <w:rPr>
          <w:rFonts w:ascii="宋体" w:hAnsi="宋体" w:eastAsia="宋体" w:cs="宋体"/>
          <w:b/>
          <w:bCs/>
          <w:szCs w:val="21"/>
        </w:rPr>
      </w:pPr>
      <w:r>
        <w:rPr>
          <w:rFonts w:hint="eastAsia" w:ascii="宋体" w:hAnsi="宋体" w:eastAsia="宋体" w:cs="宋体"/>
          <w:b/>
          <w:bCs/>
          <w:szCs w:val="21"/>
        </w:rPr>
        <w:t>第七条  免责条款</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55B6E877">
      <w:pPr>
        <w:spacing w:line="480" w:lineRule="auto"/>
        <w:ind w:firstLine="420" w:firstLineChars="200"/>
        <w:textAlignment w:val="auto"/>
        <w:rPr>
          <w:rFonts w:ascii="宋体" w:hAnsi="宋体" w:eastAsia="宋体" w:cs="宋体"/>
          <w:szCs w:val="21"/>
        </w:rPr>
      </w:pPr>
      <w:bookmarkStart w:id="24" w:name="_Toc211854454"/>
      <w:bookmarkStart w:id="25" w:name="_Toc225670756"/>
      <w:bookmarkStart w:id="26" w:name="_Toc211911353"/>
      <w:bookmarkStart w:id="27" w:name="_Toc225244857"/>
      <w:bookmarkStart w:id="28" w:name="_Toc232492933"/>
      <w:bookmarkStart w:id="29" w:name="_Toc225654649"/>
      <w:bookmarkStart w:id="30" w:name="_Toc239233919"/>
      <w:bookmarkStart w:id="31" w:name="_Toc241833908"/>
      <w:bookmarkStart w:id="32" w:name="_Toc239568423"/>
      <w:bookmarkStart w:id="33" w:name="_Toc237145411"/>
      <w:bookmarkStart w:id="34" w:name="_Toc212019599"/>
      <w:bookmarkStart w:id="35" w:name="_Toc247334846"/>
      <w:bookmarkStart w:id="36" w:name="_Toc286993792"/>
      <w:bookmarkStart w:id="37" w:name="_Toc238984980"/>
      <w:bookmarkStart w:id="38" w:name="_Toc251768867"/>
      <w:bookmarkStart w:id="39" w:name="_Toc185395254"/>
      <w:r>
        <w:rPr>
          <w:rFonts w:hint="eastAsia" w:ascii="宋体" w:hAnsi="宋体" w:eastAsia="宋体" w:cs="宋体"/>
          <w:szCs w:val="21"/>
        </w:rPr>
        <w:t>因发生乙方无法控制的情形造成乙方无法履行协议时，乙方不承担相关责任，该等情况包括但不限于以下情形：</w:t>
      </w:r>
    </w:p>
    <w:p w14:paraId="4262F714">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1、发生不可抗力时。</w:t>
      </w:r>
    </w:p>
    <w:p w14:paraId="1ED1D148">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2、甲方人员不按照本合同条款履行责任时，如资料或样品不能按照乙方要求提供时。</w:t>
      </w:r>
    </w:p>
    <w:p w14:paraId="4C3178B4">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3、由于甲方原因致使乙方未能按协议规定完成服务而造成甲方蒙受任何损失或损害时。</w:t>
      </w:r>
    </w:p>
    <w:p w14:paraId="1A3EBA1E">
      <w:pPr>
        <w:spacing w:line="480" w:lineRule="auto"/>
        <w:textAlignment w:val="auto"/>
        <w:rPr>
          <w:rFonts w:ascii="宋体" w:hAnsi="宋体" w:eastAsia="宋体" w:cs="宋体"/>
          <w:b/>
          <w:bCs/>
          <w:szCs w:val="21"/>
        </w:rPr>
      </w:pPr>
      <w:r>
        <w:rPr>
          <w:rFonts w:hint="eastAsia" w:ascii="宋体" w:hAnsi="宋体" w:eastAsia="宋体" w:cs="宋体"/>
          <w:b/>
          <w:bCs/>
          <w:szCs w:val="21"/>
        </w:rPr>
        <w:t xml:space="preserve">第八条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hint="eastAsia" w:ascii="宋体" w:hAnsi="宋体" w:eastAsia="宋体" w:cs="宋体"/>
          <w:b/>
          <w:bCs/>
          <w:szCs w:val="21"/>
        </w:rPr>
        <w:t>争议解决办法</w:t>
      </w:r>
    </w:p>
    <w:p w14:paraId="4ABC1DBE">
      <w:pPr>
        <w:spacing w:line="480" w:lineRule="auto"/>
        <w:ind w:firstLine="420" w:firstLineChars="200"/>
        <w:textAlignment w:val="auto"/>
        <w:rPr>
          <w:rFonts w:ascii="宋体" w:hAnsi="宋体" w:eastAsia="宋体" w:cs="宋体"/>
          <w:szCs w:val="21"/>
        </w:rPr>
      </w:pPr>
      <w:r>
        <w:rPr>
          <w:rFonts w:hint="eastAsia" w:ascii="宋体" w:hAnsi="宋体" w:eastAsia="宋体" w:cs="宋体"/>
          <w:szCs w:val="21"/>
        </w:rPr>
        <w:t>1、双方应遵守合同规定，在合同履行过程中如未尽事宜，以双方友好协商而定。若协商不成，应向甲方所在地有管辖权的法院提起诉讼。</w:t>
      </w:r>
    </w:p>
    <w:p w14:paraId="69EA9887">
      <w:pPr>
        <w:spacing w:line="480" w:lineRule="auto"/>
        <w:textAlignment w:val="auto"/>
        <w:rPr>
          <w:rFonts w:hint="eastAsia" w:ascii="宋体" w:hAnsi="宋体" w:eastAsia="宋体" w:cs="宋体"/>
          <w:b/>
          <w:bCs/>
          <w:szCs w:val="21"/>
          <w:lang w:val="en-US" w:eastAsia="zh-CN"/>
        </w:rPr>
      </w:pPr>
      <w:bookmarkStart w:id="40" w:name="_Toc19515395"/>
      <w:r>
        <w:rPr>
          <w:rFonts w:hint="eastAsia" w:ascii="宋体" w:hAnsi="宋体" w:eastAsia="宋体" w:cs="宋体"/>
          <w:b/>
          <w:bCs/>
          <w:szCs w:val="21"/>
          <w:lang w:val="en-US" w:eastAsia="zh-CN"/>
        </w:rPr>
        <w:t>第九条</w:t>
      </w:r>
      <w:r>
        <w:rPr>
          <w:rFonts w:hint="eastAsia" w:ascii="宋体" w:hAnsi="宋体" w:eastAsia="宋体" w:cs="宋体"/>
          <w:b/>
          <w:bCs/>
          <w:szCs w:val="21"/>
        </w:rPr>
        <w:t xml:space="preserve">  合同生效及其它</w:t>
      </w:r>
      <w:bookmarkEnd w:id="40"/>
      <w:r>
        <w:rPr>
          <w:rFonts w:hint="eastAsia" w:ascii="宋体" w:hAnsi="宋体" w:eastAsia="宋体" w:cs="宋体"/>
          <w:b/>
          <w:bCs/>
          <w:szCs w:val="21"/>
          <w:lang w:val="en-US" w:eastAsia="zh-CN"/>
        </w:rPr>
        <w:t>约定</w:t>
      </w:r>
    </w:p>
    <w:p w14:paraId="2FF21CE3">
      <w:pPr>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1、合同未尽事宜、由甲、乙双方协商，作为合同补充，与原合同具有同等法律效力。</w:t>
      </w:r>
    </w:p>
    <w:p w14:paraId="25FB46B9">
      <w:pPr>
        <w:spacing w:line="48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2、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2403E9AA">
      <w:pPr>
        <w:widowControl/>
        <w:tabs>
          <w:tab w:val="left" w:pos="8391"/>
        </w:tabs>
        <w:autoSpaceDE w:val="0"/>
        <w:autoSpaceDN w:val="0"/>
        <w:snapToGrid w:val="0"/>
        <w:spacing w:line="480" w:lineRule="auto"/>
        <w:ind w:right="-69" w:firstLine="420" w:firstLineChars="200"/>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、本合同一式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份，甲方、乙方双方分别执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备案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w:t>
      </w:r>
    </w:p>
    <w:p w14:paraId="24AD0892">
      <w:pPr>
        <w:widowControl/>
        <w:tabs>
          <w:tab w:val="left" w:pos="8391"/>
        </w:tabs>
        <w:autoSpaceDE w:val="0"/>
        <w:autoSpaceDN w:val="0"/>
        <w:snapToGrid w:val="0"/>
        <w:spacing w:line="480" w:lineRule="auto"/>
        <w:ind w:right="-69" w:firstLine="420" w:firstLineChars="200"/>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、合同经甲乙双方盖章、签字后生效，合同签订地点为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53955C24">
      <w:pPr>
        <w:spacing w:line="48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、生效时间：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日</w:t>
      </w:r>
    </w:p>
    <w:p w14:paraId="1E98092D">
      <w:pPr>
        <w:spacing w:line="480" w:lineRule="auto"/>
        <w:ind w:firstLine="420" w:firstLineChars="200"/>
        <w:textAlignment w:val="auto"/>
        <w:rPr>
          <w:rFonts w:hint="eastAsia" w:ascii="宋体" w:hAnsi="宋体" w:eastAsia="宋体" w:cs="宋体"/>
          <w:color w:val="auto"/>
          <w:kern w:val="0"/>
          <w:sz w:val="21"/>
          <w:szCs w:val="21"/>
          <w:highlight w:val="none"/>
        </w:rPr>
      </w:pPr>
    </w:p>
    <w:tbl>
      <w:tblPr>
        <w:tblStyle w:val="27"/>
        <w:tblW w:w="0" w:type="auto"/>
        <w:jc w:val="center"/>
        <w:tblLayout w:type="fixed"/>
        <w:tblCellMar>
          <w:top w:w="0" w:type="dxa"/>
          <w:left w:w="108" w:type="dxa"/>
          <w:bottom w:w="0" w:type="dxa"/>
          <w:right w:w="108" w:type="dxa"/>
        </w:tblCellMar>
      </w:tblPr>
      <w:tblGrid>
        <w:gridCol w:w="4643"/>
        <w:gridCol w:w="4643"/>
      </w:tblGrid>
      <w:tr w14:paraId="7AA7279B">
        <w:tblPrEx>
          <w:tblCellMar>
            <w:top w:w="0" w:type="dxa"/>
            <w:left w:w="108" w:type="dxa"/>
            <w:bottom w:w="0" w:type="dxa"/>
            <w:right w:w="108" w:type="dxa"/>
          </w:tblCellMar>
        </w:tblPrEx>
        <w:trPr>
          <w:jc w:val="center"/>
        </w:trPr>
        <w:tc>
          <w:tcPr>
            <w:tcW w:w="4643" w:type="dxa"/>
          </w:tcPr>
          <w:p w14:paraId="6A7EFB1E">
            <w:pPr>
              <w:widowControl/>
              <w:autoSpaceDE w:val="0"/>
              <w:autoSpaceDN w:val="0"/>
              <w:snapToGrid w:val="0"/>
              <w:spacing w:line="360" w:lineRule="auto"/>
              <w:ind w:right="-154"/>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甲方名称</w:t>
            </w:r>
            <w:r>
              <w:rPr>
                <w:rFonts w:hint="eastAsia" w:ascii="宋体" w:hAnsi="宋体" w:eastAsia="宋体" w:cs="宋体"/>
                <w:color w:val="auto"/>
                <w:spacing w:val="-20"/>
                <w:kern w:val="0"/>
                <w:sz w:val="21"/>
                <w:szCs w:val="21"/>
                <w:highlight w:val="none"/>
              </w:rPr>
              <w:t>（盖章）</w:t>
            </w:r>
            <w:r>
              <w:rPr>
                <w:rFonts w:hint="eastAsia" w:ascii="宋体" w:hAnsi="宋体" w:eastAsia="宋体" w:cs="宋体"/>
                <w:color w:val="auto"/>
                <w:kern w:val="0"/>
                <w:sz w:val="21"/>
                <w:szCs w:val="21"/>
                <w:highlight w:val="none"/>
              </w:rPr>
              <w:t>:</w:t>
            </w:r>
          </w:p>
          <w:p w14:paraId="65B95A66">
            <w:pPr>
              <w:widowControl/>
              <w:autoSpaceDE w:val="0"/>
              <w:autoSpaceDN w:val="0"/>
              <w:snapToGrid w:val="0"/>
              <w:spacing w:line="360" w:lineRule="auto"/>
              <w:ind w:right="-154"/>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p w14:paraId="56D2CDDE">
            <w:pPr>
              <w:widowControl/>
              <w:autoSpaceDE w:val="0"/>
              <w:autoSpaceDN w:val="0"/>
              <w:snapToGrid w:val="0"/>
              <w:spacing w:line="360" w:lineRule="auto"/>
              <w:ind w:right="-154"/>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代表人（签字）：</w:t>
            </w:r>
          </w:p>
          <w:p w14:paraId="1B90715A">
            <w:pPr>
              <w:widowControl/>
              <w:autoSpaceDE w:val="0"/>
              <w:autoSpaceDN w:val="0"/>
              <w:snapToGrid w:val="0"/>
              <w:spacing w:line="360" w:lineRule="auto"/>
              <w:ind w:right="-154"/>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p w14:paraId="2108A2BD">
            <w:pPr>
              <w:widowControl/>
              <w:autoSpaceDE w:val="0"/>
              <w:autoSpaceDN w:val="0"/>
              <w:snapToGrid w:val="0"/>
              <w:spacing w:line="360" w:lineRule="auto"/>
              <w:ind w:right="-154"/>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p>
          <w:p w14:paraId="28CE306F">
            <w:pPr>
              <w:widowControl/>
              <w:autoSpaceDE w:val="0"/>
              <w:autoSpaceDN w:val="0"/>
              <w:snapToGrid w:val="0"/>
              <w:spacing w:line="360" w:lineRule="auto"/>
              <w:ind w:right="-154"/>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w:t>
            </w:r>
          </w:p>
        </w:tc>
        <w:tc>
          <w:tcPr>
            <w:tcW w:w="4643" w:type="dxa"/>
          </w:tcPr>
          <w:p w14:paraId="1100F1E2">
            <w:pPr>
              <w:widowControl/>
              <w:autoSpaceDE w:val="0"/>
              <w:autoSpaceDN w:val="0"/>
              <w:snapToGrid w:val="0"/>
              <w:spacing w:line="360" w:lineRule="auto"/>
              <w:ind w:right="-154"/>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乙方名称</w:t>
            </w:r>
            <w:r>
              <w:rPr>
                <w:rFonts w:hint="eastAsia" w:ascii="宋体" w:hAnsi="宋体" w:eastAsia="宋体" w:cs="宋体"/>
                <w:color w:val="auto"/>
                <w:spacing w:val="-20"/>
                <w:kern w:val="0"/>
                <w:sz w:val="21"/>
                <w:szCs w:val="21"/>
                <w:highlight w:val="none"/>
              </w:rPr>
              <w:t>（盖章）</w:t>
            </w:r>
            <w:r>
              <w:rPr>
                <w:rFonts w:hint="eastAsia" w:ascii="宋体" w:hAnsi="宋体" w:eastAsia="宋体" w:cs="宋体"/>
                <w:color w:val="auto"/>
                <w:kern w:val="0"/>
                <w:sz w:val="21"/>
                <w:szCs w:val="21"/>
                <w:highlight w:val="none"/>
              </w:rPr>
              <w:t>:</w:t>
            </w:r>
          </w:p>
          <w:p w14:paraId="3A1C684B">
            <w:pPr>
              <w:widowControl/>
              <w:autoSpaceDE w:val="0"/>
              <w:autoSpaceDN w:val="0"/>
              <w:snapToGrid w:val="0"/>
              <w:spacing w:line="360" w:lineRule="auto"/>
              <w:ind w:right="-154"/>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p w14:paraId="5C149681">
            <w:pPr>
              <w:widowControl/>
              <w:autoSpaceDE w:val="0"/>
              <w:autoSpaceDN w:val="0"/>
              <w:snapToGrid w:val="0"/>
              <w:spacing w:line="360" w:lineRule="auto"/>
              <w:ind w:right="-154"/>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代表人（签字）：</w:t>
            </w:r>
          </w:p>
          <w:p w14:paraId="37626EA6">
            <w:pPr>
              <w:widowControl/>
              <w:autoSpaceDE w:val="0"/>
              <w:autoSpaceDN w:val="0"/>
              <w:snapToGrid w:val="0"/>
              <w:spacing w:line="360" w:lineRule="auto"/>
              <w:ind w:right="-154"/>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p w14:paraId="025349E9">
            <w:pPr>
              <w:widowControl/>
              <w:autoSpaceDE w:val="0"/>
              <w:autoSpaceDN w:val="0"/>
              <w:snapToGrid w:val="0"/>
              <w:spacing w:line="360" w:lineRule="auto"/>
              <w:ind w:right="-154"/>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p>
          <w:p w14:paraId="55EEF70B">
            <w:pPr>
              <w:widowControl/>
              <w:autoSpaceDE w:val="0"/>
              <w:autoSpaceDN w:val="0"/>
              <w:snapToGrid w:val="0"/>
              <w:spacing w:line="360" w:lineRule="auto"/>
              <w:ind w:right="-154"/>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w:t>
            </w:r>
          </w:p>
        </w:tc>
      </w:tr>
    </w:tbl>
    <w:p w14:paraId="7543CF95">
      <w:pPr>
        <w:spacing w:line="480" w:lineRule="auto"/>
        <w:ind w:firstLine="420" w:firstLineChars="200"/>
        <w:rPr>
          <w:rFonts w:ascii="宋体" w:hAnsi="宋体" w:eastAsia="宋体" w:cs="宋体"/>
          <w:szCs w:val="21"/>
        </w:rPr>
      </w:pPr>
    </w:p>
    <w:p w14:paraId="3CCEAA3F">
      <w:pPr>
        <w:tabs>
          <w:tab w:val="left" w:pos="4911"/>
        </w:tabs>
        <w:spacing w:line="360" w:lineRule="auto"/>
        <w:jc w:val="left"/>
        <w:rPr>
          <w:rFonts w:ascii="宋体" w:hAnsi="宋体" w:eastAsia="宋体" w:cs="宋体"/>
          <w:szCs w:val="21"/>
        </w:rPr>
      </w:pPr>
    </w:p>
    <w:p w14:paraId="7154DAC8">
      <w:pPr>
        <w:spacing w:line="360" w:lineRule="auto"/>
        <w:jc w:val="center"/>
        <w:rPr>
          <w:rFonts w:ascii="宋体" w:hAnsi="宋体" w:eastAsia="宋体" w:cs="宋体"/>
        </w:rPr>
      </w:pPr>
      <w:r>
        <w:rPr>
          <w:rFonts w:hint="eastAsia" w:ascii="宋体" w:hAnsi="宋体" w:eastAsia="宋体" w:cs="宋体"/>
          <w:szCs w:val="21"/>
        </w:rPr>
        <w:br w:type="page"/>
      </w:r>
      <w:bookmarkEnd w:id="5"/>
      <w:bookmarkStart w:id="41" w:name="_Toc7459"/>
      <w:r>
        <w:rPr>
          <w:rStyle w:val="304"/>
          <w:rFonts w:hint="eastAsia" w:ascii="宋体" w:hAnsi="宋体" w:eastAsia="宋体" w:cs="宋体"/>
        </w:rPr>
        <w:t>第六章  投标文件格式</w:t>
      </w:r>
      <w:bookmarkEnd w:id="41"/>
    </w:p>
    <w:p w14:paraId="2E5E41DE">
      <w:pPr>
        <w:snapToGrid w:val="0"/>
        <w:spacing w:line="360" w:lineRule="auto"/>
        <w:jc w:val="right"/>
        <w:rPr>
          <w:rStyle w:val="204"/>
          <w:rFonts w:ascii="宋体" w:hAnsi="宋体" w:eastAsia="宋体" w:cs="宋体"/>
          <w:b/>
          <w:sz w:val="24"/>
          <w:szCs w:val="24"/>
        </w:rPr>
      </w:pPr>
    </w:p>
    <w:p w14:paraId="3902F419">
      <w:pPr>
        <w:snapToGrid w:val="0"/>
        <w:spacing w:line="360" w:lineRule="auto"/>
        <w:rPr>
          <w:rStyle w:val="204"/>
          <w:rFonts w:ascii="宋体" w:hAnsi="宋体" w:eastAsia="宋体" w:cs="宋体"/>
          <w:b/>
          <w:sz w:val="28"/>
        </w:rPr>
      </w:pPr>
      <w:r>
        <w:rPr>
          <w:rStyle w:val="204"/>
          <w:rFonts w:hint="eastAsia" w:ascii="宋体" w:hAnsi="宋体" w:eastAsia="宋体" w:cs="宋体"/>
          <w:b/>
          <w:sz w:val="28"/>
        </w:rPr>
        <w:t>项目编号：</w:t>
      </w:r>
      <w:r>
        <w:rPr>
          <w:rStyle w:val="204"/>
          <w:rFonts w:hint="eastAsia" w:ascii="宋体" w:hAnsi="宋体" w:cs="宋体"/>
          <w:b/>
          <w:sz w:val="28"/>
        </w:rPr>
        <w:t>慧科ZX-CF01190BF（CGZC2025-126）</w:t>
      </w:r>
      <w:r>
        <w:rPr>
          <w:rStyle w:val="204"/>
          <w:rFonts w:hint="eastAsia" w:ascii="宋体" w:hAnsi="宋体" w:eastAsia="宋体" w:cs="宋体"/>
          <w:b/>
          <w:sz w:val="28"/>
        </w:rPr>
        <w:tab/>
      </w:r>
      <w:r>
        <w:rPr>
          <w:rStyle w:val="204"/>
          <w:rFonts w:hint="eastAsia" w:ascii="宋体" w:hAnsi="宋体" w:eastAsia="宋体" w:cs="宋体"/>
          <w:b/>
          <w:sz w:val="28"/>
        </w:rPr>
        <w:tab/>
      </w:r>
    </w:p>
    <w:p w14:paraId="1B2DBBDA">
      <w:pPr>
        <w:pStyle w:val="42"/>
        <w:snapToGrid w:val="0"/>
        <w:rPr>
          <w:rStyle w:val="204"/>
          <w:rFonts w:ascii="宋体" w:hAnsi="宋体" w:eastAsia="宋体" w:cs="宋体"/>
          <w:color w:val="auto"/>
          <w:sz w:val="28"/>
          <w:u w:color="FF0000"/>
        </w:rPr>
      </w:pPr>
    </w:p>
    <w:p w14:paraId="571BFAF7">
      <w:pPr>
        <w:pStyle w:val="54"/>
        <w:snapToGrid w:val="0"/>
        <w:rPr>
          <w:rStyle w:val="204"/>
          <w:rFonts w:ascii="宋体" w:hAnsi="宋体" w:eastAsia="宋体" w:cs="宋体"/>
          <w:b/>
        </w:rPr>
      </w:pPr>
    </w:p>
    <w:p w14:paraId="0AF3BA12">
      <w:pPr>
        <w:pStyle w:val="54"/>
        <w:snapToGrid w:val="0"/>
        <w:rPr>
          <w:rStyle w:val="204"/>
          <w:rFonts w:ascii="宋体" w:hAnsi="宋体" w:eastAsia="宋体" w:cs="宋体"/>
          <w:b/>
        </w:rPr>
      </w:pPr>
    </w:p>
    <w:p w14:paraId="132D40EB">
      <w:pPr>
        <w:snapToGrid w:val="0"/>
        <w:spacing w:line="360" w:lineRule="auto"/>
        <w:jc w:val="center"/>
        <w:rPr>
          <w:rStyle w:val="204"/>
          <w:rFonts w:ascii="宋体" w:hAnsi="宋体" w:eastAsia="宋体" w:cs="宋体"/>
          <w:b/>
          <w:sz w:val="48"/>
          <w:szCs w:val="48"/>
        </w:rPr>
      </w:pPr>
    </w:p>
    <w:p w14:paraId="19F9C356">
      <w:pPr>
        <w:pStyle w:val="69"/>
        <w:snapToGrid w:val="0"/>
        <w:ind w:firstLineChars="0"/>
        <w:jc w:val="center"/>
        <w:rPr>
          <w:rStyle w:val="204"/>
          <w:rFonts w:ascii="宋体" w:hAnsi="宋体" w:eastAsia="宋体" w:cs="宋体"/>
          <w:b/>
          <w:sz w:val="32"/>
          <w:szCs w:val="32"/>
        </w:rPr>
      </w:pPr>
      <w:r>
        <w:rPr>
          <w:rStyle w:val="204"/>
          <w:rFonts w:hint="eastAsia" w:ascii="宋体" w:hAnsi="宋体" w:eastAsia="宋体" w:cs="宋体"/>
          <w:b/>
          <w:sz w:val="48"/>
          <w:szCs w:val="48"/>
        </w:rPr>
        <w:t>段家村等6村回迁分房服务项目</w:t>
      </w:r>
    </w:p>
    <w:p w14:paraId="1B30EF1F">
      <w:pPr>
        <w:pStyle w:val="69"/>
        <w:snapToGrid w:val="0"/>
        <w:rPr>
          <w:rStyle w:val="204"/>
          <w:rFonts w:ascii="宋体" w:hAnsi="宋体" w:eastAsia="宋体" w:cs="宋体"/>
        </w:rPr>
      </w:pPr>
    </w:p>
    <w:p w14:paraId="608A966B">
      <w:pPr>
        <w:pStyle w:val="69"/>
        <w:snapToGrid w:val="0"/>
        <w:rPr>
          <w:rStyle w:val="204"/>
          <w:rFonts w:ascii="宋体" w:hAnsi="宋体" w:eastAsia="宋体" w:cs="宋体"/>
        </w:rPr>
      </w:pPr>
    </w:p>
    <w:p w14:paraId="4AD056FE">
      <w:pPr>
        <w:snapToGrid w:val="0"/>
        <w:ind w:firstLine="211"/>
        <w:jc w:val="center"/>
        <w:rPr>
          <w:rStyle w:val="204"/>
          <w:rFonts w:hint="eastAsia" w:ascii="宋体" w:hAnsi="宋体" w:eastAsia="宋体" w:cs="宋体"/>
          <w:b/>
          <w:sz w:val="63"/>
          <w:szCs w:val="63"/>
        </w:rPr>
      </w:pPr>
    </w:p>
    <w:p w14:paraId="0BC01B1A">
      <w:pPr>
        <w:snapToGrid w:val="0"/>
        <w:ind w:firstLine="211"/>
        <w:jc w:val="center"/>
        <w:rPr>
          <w:rStyle w:val="204"/>
          <w:rFonts w:ascii="宋体" w:hAnsi="宋体" w:eastAsia="宋体" w:cs="宋体"/>
          <w:b/>
          <w:sz w:val="63"/>
          <w:szCs w:val="63"/>
        </w:rPr>
      </w:pPr>
      <w:r>
        <w:rPr>
          <w:rStyle w:val="204"/>
          <w:rFonts w:hint="eastAsia" w:ascii="宋体" w:hAnsi="宋体" w:eastAsia="宋体" w:cs="宋体"/>
          <w:b/>
          <w:sz w:val="63"/>
          <w:szCs w:val="63"/>
        </w:rPr>
        <w:t>投 标 文 件</w:t>
      </w:r>
    </w:p>
    <w:p w14:paraId="636EAD27">
      <w:pPr>
        <w:pStyle w:val="188"/>
        <w:jc w:val="center"/>
        <w:rPr>
          <w:rStyle w:val="204"/>
          <w:rFonts w:hint="eastAsia" w:ascii="宋体" w:hAnsi="宋体" w:cs="宋体"/>
          <w:kern w:val="0"/>
          <w:sz w:val="30"/>
          <w:szCs w:val="30"/>
        </w:rPr>
      </w:pPr>
    </w:p>
    <w:p w14:paraId="18671C0A">
      <w:pPr>
        <w:pStyle w:val="188"/>
        <w:jc w:val="center"/>
        <w:rPr>
          <w:rStyle w:val="204"/>
          <w:rFonts w:ascii="宋体" w:hAnsi="宋体" w:eastAsia="宋体" w:cs="宋体"/>
          <w:b/>
          <w:bCs/>
          <w:kern w:val="0"/>
          <w:sz w:val="30"/>
          <w:szCs w:val="30"/>
        </w:rPr>
      </w:pPr>
      <w:r>
        <w:rPr>
          <w:rStyle w:val="204"/>
          <w:rFonts w:hint="eastAsia" w:ascii="宋体" w:hAnsi="宋体" w:cs="宋体"/>
          <w:b/>
          <w:bCs/>
          <w:kern w:val="0"/>
          <w:sz w:val="30"/>
          <w:szCs w:val="30"/>
        </w:rPr>
        <w:t>（</w:t>
      </w:r>
      <w:r>
        <w:rPr>
          <w:rStyle w:val="204"/>
          <w:rFonts w:hint="eastAsia" w:ascii="宋体" w:hAnsi="宋体" w:cs="宋体"/>
          <w:b/>
          <w:bCs/>
          <w:kern w:val="0"/>
          <w:sz w:val="30"/>
          <w:szCs w:val="30"/>
          <w:lang w:val="en-US"/>
        </w:rPr>
        <w:t>合同包</w:t>
      </w:r>
      <w:r>
        <w:rPr>
          <w:rStyle w:val="204"/>
          <w:rFonts w:hint="eastAsia" w:ascii="宋体" w:hAnsi="宋体" w:cs="宋体"/>
          <w:b/>
          <w:bCs/>
          <w:kern w:val="0"/>
          <w:sz w:val="30"/>
          <w:szCs w:val="30"/>
          <w:u w:val="single"/>
          <w:lang w:val="en-US"/>
        </w:rPr>
        <w:t xml:space="preserve">    </w:t>
      </w:r>
      <w:r>
        <w:rPr>
          <w:rStyle w:val="204"/>
          <w:rFonts w:hint="eastAsia" w:ascii="宋体" w:hAnsi="宋体" w:cs="宋体"/>
          <w:b/>
          <w:bCs/>
          <w:kern w:val="0"/>
          <w:sz w:val="30"/>
          <w:szCs w:val="30"/>
        </w:rPr>
        <w:t>）</w:t>
      </w:r>
    </w:p>
    <w:p w14:paraId="06D9D2F2">
      <w:pPr>
        <w:snapToGrid w:val="0"/>
        <w:spacing w:line="720" w:lineRule="auto"/>
        <w:ind w:firstLine="1084" w:firstLineChars="450"/>
        <w:rPr>
          <w:rStyle w:val="204"/>
          <w:rFonts w:ascii="宋体" w:hAnsi="宋体" w:eastAsia="宋体" w:cs="宋体"/>
          <w:b/>
          <w:sz w:val="24"/>
          <w:szCs w:val="24"/>
        </w:rPr>
      </w:pPr>
    </w:p>
    <w:p w14:paraId="422519DE">
      <w:pPr>
        <w:pStyle w:val="19"/>
        <w:rPr>
          <w:rStyle w:val="204"/>
          <w:rFonts w:ascii="宋体" w:hAnsi="宋体" w:eastAsia="宋体" w:cs="宋体"/>
          <w:b/>
          <w:sz w:val="24"/>
          <w:szCs w:val="24"/>
        </w:rPr>
      </w:pPr>
    </w:p>
    <w:p w14:paraId="3DFEAA2B">
      <w:pPr>
        <w:pStyle w:val="19"/>
        <w:rPr>
          <w:rStyle w:val="204"/>
          <w:rFonts w:ascii="宋体" w:hAnsi="宋体" w:eastAsia="宋体" w:cs="宋体"/>
          <w:b/>
          <w:sz w:val="24"/>
          <w:szCs w:val="24"/>
        </w:rPr>
      </w:pPr>
    </w:p>
    <w:p w14:paraId="2B78BE6F">
      <w:pPr>
        <w:snapToGrid w:val="0"/>
        <w:spacing w:line="720" w:lineRule="auto"/>
        <w:ind w:firstLine="1084" w:firstLineChars="450"/>
        <w:rPr>
          <w:rStyle w:val="204"/>
          <w:rFonts w:hint="eastAsia" w:ascii="宋体" w:hAnsi="宋体" w:eastAsia="宋体" w:cs="宋体"/>
          <w:b/>
          <w:sz w:val="24"/>
          <w:szCs w:val="24"/>
        </w:rPr>
      </w:pPr>
    </w:p>
    <w:p w14:paraId="507F3586">
      <w:pPr>
        <w:snapToGrid w:val="0"/>
        <w:spacing w:line="720" w:lineRule="auto"/>
        <w:ind w:firstLine="1084" w:firstLineChars="450"/>
        <w:rPr>
          <w:rStyle w:val="204"/>
          <w:rFonts w:hint="eastAsia" w:ascii="宋体" w:hAnsi="宋体" w:eastAsia="宋体" w:cs="宋体"/>
          <w:b/>
          <w:sz w:val="24"/>
          <w:szCs w:val="24"/>
        </w:rPr>
      </w:pPr>
    </w:p>
    <w:p w14:paraId="5845095B">
      <w:pPr>
        <w:snapToGrid w:val="0"/>
        <w:spacing w:line="720" w:lineRule="auto"/>
        <w:ind w:firstLine="1084" w:firstLineChars="450"/>
        <w:rPr>
          <w:rStyle w:val="204"/>
          <w:rFonts w:ascii="宋体" w:hAnsi="宋体" w:eastAsia="宋体" w:cs="宋体"/>
          <w:b/>
          <w:sz w:val="24"/>
          <w:szCs w:val="24"/>
          <w:u w:val="single"/>
        </w:rPr>
      </w:pPr>
      <w:r>
        <w:rPr>
          <w:rStyle w:val="204"/>
          <w:rFonts w:hint="eastAsia" w:ascii="宋体" w:hAnsi="宋体" w:eastAsia="宋体" w:cs="宋体"/>
          <w:b/>
          <w:sz w:val="24"/>
          <w:szCs w:val="24"/>
        </w:rPr>
        <w:t>投标人：（盖单位公章）</w:t>
      </w:r>
    </w:p>
    <w:p w14:paraId="3DCD21A2">
      <w:pPr>
        <w:snapToGrid w:val="0"/>
        <w:spacing w:line="720" w:lineRule="auto"/>
        <w:ind w:firstLine="1084" w:firstLineChars="450"/>
        <w:rPr>
          <w:rStyle w:val="204"/>
          <w:rFonts w:ascii="宋体" w:hAnsi="宋体" w:eastAsia="宋体" w:cs="宋体"/>
          <w:b/>
          <w:sz w:val="24"/>
          <w:szCs w:val="24"/>
          <w:u w:val="single"/>
        </w:rPr>
      </w:pPr>
      <w:r>
        <w:rPr>
          <w:rStyle w:val="204"/>
          <w:rFonts w:hint="eastAsia" w:ascii="宋体" w:hAnsi="宋体" w:eastAsia="宋体" w:cs="宋体"/>
          <w:b/>
          <w:sz w:val="24"/>
          <w:szCs w:val="24"/>
        </w:rPr>
        <w:t>法定代表人（单位负责人）或其委托代理人：（签字或盖章）</w:t>
      </w:r>
    </w:p>
    <w:p w14:paraId="50C6155A">
      <w:pPr>
        <w:snapToGrid w:val="0"/>
        <w:spacing w:line="720" w:lineRule="auto"/>
        <w:ind w:firstLine="3494" w:firstLineChars="1450"/>
        <w:rPr>
          <w:rStyle w:val="204"/>
          <w:rFonts w:ascii="宋体" w:hAnsi="宋体" w:eastAsia="宋体" w:cs="宋体"/>
          <w:b/>
          <w:sz w:val="24"/>
          <w:szCs w:val="24"/>
        </w:rPr>
      </w:pPr>
      <w:r>
        <w:rPr>
          <w:rStyle w:val="204"/>
          <w:rFonts w:hint="eastAsia" w:ascii="宋体" w:hAnsi="宋体" w:eastAsia="宋体" w:cs="宋体"/>
          <w:b/>
          <w:sz w:val="24"/>
          <w:szCs w:val="24"/>
        </w:rPr>
        <w:t xml:space="preserve">    年   月   日</w:t>
      </w:r>
    </w:p>
    <w:p w14:paraId="4052507F">
      <w:pPr>
        <w:rPr>
          <w:rStyle w:val="204"/>
          <w:rFonts w:ascii="宋体" w:hAnsi="宋体" w:eastAsia="宋体" w:cs="宋体"/>
          <w:b/>
          <w:sz w:val="32"/>
          <w:szCs w:val="32"/>
          <w:lang w:val="zh-CN"/>
        </w:rPr>
      </w:pPr>
      <w:r>
        <w:rPr>
          <w:rStyle w:val="204"/>
          <w:rFonts w:hint="eastAsia" w:ascii="宋体" w:hAnsi="宋体" w:eastAsia="宋体" w:cs="宋体"/>
          <w:b/>
          <w:sz w:val="32"/>
          <w:szCs w:val="32"/>
          <w:lang w:val="zh-CN"/>
        </w:rPr>
        <w:br w:type="page"/>
      </w:r>
    </w:p>
    <w:p w14:paraId="3CF19C77">
      <w:pPr>
        <w:snapToGrid w:val="0"/>
        <w:spacing w:line="360" w:lineRule="auto"/>
        <w:ind w:firstLine="643" w:firstLineChars="200"/>
        <w:jc w:val="center"/>
        <w:rPr>
          <w:rStyle w:val="204"/>
          <w:rFonts w:ascii="宋体" w:hAnsi="宋体" w:eastAsia="宋体" w:cs="宋体"/>
          <w:b/>
          <w:sz w:val="32"/>
          <w:szCs w:val="32"/>
          <w:lang w:val="zh-CN"/>
        </w:rPr>
      </w:pPr>
      <w:r>
        <w:rPr>
          <w:rStyle w:val="204"/>
          <w:rFonts w:hint="eastAsia" w:ascii="宋体" w:hAnsi="宋体" w:eastAsia="宋体" w:cs="宋体"/>
          <w:b/>
          <w:sz w:val="32"/>
          <w:szCs w:val="32"/>
          <w:lang w:val="zh-CN"/>
        </w:rPr>
        <w:t>目录</w:t>
      </w:r>
    </w:p>
    <w:p w14:paraId="5C5EE063">
      <w:pPr>
        <w:snapToGrid w:val="0"/>
        <w:spacing w:line="360" w:lineRule="auto"/>
        <w:ind w:firstLine="420" w:firstLineChars="200"/>
        <w:rPr>
          <w:rStyle w:val="204"/>
          <w:rFonts w:ascii="宋体" w:hAnsi="宋体" w:eastAsia="宋体" w:cs="宋体"/>
          <w:szCs w:val="21"/>
          <w:lang w:val="zh-CN"/>
        </w:rPr>
      </w:pPr>
    </w:p>
    <w:p w14:paraId="28DE3B79">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一、</w:t>
      </w:r>
      <w:r>
        <w:rPr>
          <w:rStyle w:val="204"/>
          <w:rFonts w:hint="eastAsia" w:ascii="宋体" w:hAnsi="宋体" w:eastAsia="宋体" w:cs="宋体"/>
          <w:szCs w:val="21"/>
        </w:rPr>
        <w:t>投标函</w:t>
      </w:r>
      <w:r>
        <w:rPr>
          <w:rStyle w:val="204"/>
          <w:rFonts w:hint="eastAsia" w:ascii="宋体" w:hAnsi="宋体" w:eastAsia="宋体" w:cs="宋体"/>
          <w:szCs w:val="21"/>
          <w:lang w:val="zh-CN"/>
        </w:rPr>
        <w:t>...........................................................</w:t>
      </w:r>
      <w:r>
        <w:rPr>
          <w:rStyle w:val="204"/>
          <w:rFonts w:hint="eastAsia" w:ascii="宋体" w:hAnsi="宋体" w:eastAsia="宋体" w:cs="宋体"/>
          <w:szCs w:val="21"/>
        </w:rPr>
        <w:t>....</w:t>
      </w:r>
      <w:r>
        <w:rPr>
          <w:rStyle w:val="204"/>
          <w:rFonts w:hint="eastAsia" w:ascii="宋体" w:hAnsi="宋体" w:eastAsia="宋体" w:cs="宋体"/>
          <w:szCs w:val="21"/>
          <w:lang w:val="zh-CN"/>
        </w:rPr>
        <w:t>.页码</w:t>
      </w:r>
    </w:p>
    <w:p w14:paraId="7C312B75">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rPr>
        <w:t>二</w:t>
      </w:r>
      <w:r>
        <w:rPr>
          <w:rStyle w:val="204"/>
          <w:rFonts w:hint="eastAsia" w:ascii="宋体" w:hAnsi="宋体" w:eastAsia="宋体" w:cs="宋体"/>
          <w:szCs w:val="21"/>
          <w:lang w:val="zh-CN"/>
        </w:rPr>
        <w:t>、开标一览表............................................................</w:t>
      </w:r>
    </w:p>
    <w:p w14:paraId="5D4FA5F0">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rPr>
        <w:t>三</w:t>
      </w:r>
      <w:r>
        <w:rPr>
          <w:rStyle w:val="204"/>
          <w:rFonts w:hint="eastAsia" w:ascii="宋体" w:hAnsi="宋体" w:eastAsia="宋体" w:cs="宋体"/>
          <w:szCs w:val="21"/>
          <w:lang w:val="zh-CN"/>
        </w:rPr>
        <w:t>、法定代表人（单位负责人/自然人）身份证明...............................</w:t>
      </w:r>
    </w:p>
    <w:p w14:paraId="1361A730">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rPr>
        <w:t>四</w:t>
      </w:r>
      <w:r>
        <w:rPr>
          <w:rStyle w:val="204"/>
          <w:rFonts w:hint="eastAsia" w:ascii="宋体" w:hAnsi="宋体" w:eastAsia="宋体" w:cs="宋体"/>
          <w:szCs w:val="21"/>
          <w:lang w:val="zh-CN"/>
        </w:rPr>
        <w:t>、授权委托书............................................................</w:t>
      </w:r>
    </w:p>
    <w:p w14:paraId="09978D40">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rPr>
        <w:t>五</w:t>
      </w:r>
      <w:r>
        <w:rPr>
          <w:rStyle w:val="204"/>
          <w:rFonts w:hint="eastAsia" w:ascii="宋体" w:hAnsi="宋体" w:eastAsia="宋体" w:cs="宋体"/>
          <w:szCs w:val="21"/>
          <w:lang w:val="zh-CN"/>
        </w:rPr>
        <w:t>、</w:t>
      </w:r>
      <w:r>
        <w:rPr>
          <w:rStyle w:val="204"/>
          <w:rFonts w:hint="eastAsia" w:ascii="宋体" w:hAnsi="宋体" w:cs="宋体"/>
          <w:szCs w:val="21"/>
          <w:lang w:val="zh-CN"/>
        </w:rPr>
        <w:t>资格证明文件</w:t>
      </w:r>
      <w:r>
        <w:rPr>
          <w:rStyle w:val="204"/>
          <w:rFonts w:hint="eastAsia" w:ascii="宋体" w:hAnsi="宋体" w:eastAsia="宋体" w:cs="宋体"/>
          <w:szCs w:val="21"/>
          <w:lang w:val="zh-CN"/>
        </w:rPr>
        <w:t>..........................................................</w:t>
      </w:r>
    </w:p>
    <w:p w14:paraId="4024DDD5">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rPr>
        <w:t>六</w:t>
      </w:r>
      <w:r>
        <w:rPr>
          <w:rStyle w:val="204"/>
          <w:rFonts w:hint="eastAsia" w:ascii="宋体" w:hAnsi="宋体" w:eastAsia="宋体" w:cs="宋体"/>
          <w:szCs w:val="21"/>
          <w:lang w:val="zh-CN"/>
        </w:rPr>
        <w:t>、商务和技术响应........................................................</w:t>
      </w:r>
    </w:p>
    <w:p w14:paraId="761A263E">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rPr>
        <w:t>七</w:t>
      </w:r>
      <w:r>
        <w:rPr>
          <w:rStyle w:val="204"/>
          <w:rFonts w:hint="eastAsia" w:ascii="宋体" w:hAnsi="宋体" w:eastAsia="宋体" w:cs="宋体"/>
          <w:szCs w:val="21"/>
          <w:lang w:val="zh-CN"/>
        </w:rPr>
        <w:t>、承诺书................................................................</w:t>
      </w:r>
    </w:p>
    <w:p w14:paraId="12802079">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rPr>
        <w:t>八</w:t>
      </w:r>
      <w:r>
        <w:rPr>
          <w:rStyle w:val="204"/>
          <w:rFonts w:hint="eastAsia" w:ascii="宋体" w:hAnsi="宋体" w:eastAsia="宋体" w:cs="宋体"/>
          <w:szCs w:val="21"/>
          <w:lang w:val="zh-CN"/>
        </w:rPr>
        <w:t>、其他资料..............................................................</w:t>
      </w:r>
    </w:p>
    <w:p w14:paraId="7DB6F19A">
      <w:pPr>
        <w:snapToGrid w:val="0"/>
        <w:spacing w:line="360" w:lineRule="auto"/>
        <w:ind w:firstLine="420" w:firstLineChars="200"/>
        <w:rPr>
          <w:rStyle w:val="204"/>
          <w:rFonts w:ascii="宋体" w:hAnsi="宋体" w:eastAsia="宋体" w:cs="宋体"/>
          <w:szCs w:val="21"/>
          <w:lang w:val="zh-CN"/>
        </w:rPr>
      </w:pPr>
    </w:p>
    <w:p w14:paraId="3FBC534F">
      <w:pPr>
        <w:snapToGrid w:val="0"/>
        <w:spacing w:line="360" w:lineRule="auto"/>
        <w:ind w:firstLine="420" w:firstLineChars="200"/>
        <w:rPr>
          <w:rStyle w:val="204"/>
          <w:rFonts w:ascii="宋体" w:hAnsi="宋体" w:eastAsia="宋体" w:cs="宋体"/>
          <w:szCs w:val="21"/>
          <w:lang w:val="zh-CN"/>
        </w:rPr>
      </w:pPr>
    </w:p>
    <w:p w14:paraId="57946E52">
      <w:pPr>
        <w:snapToGrid w:val="0"/>
        <w:spacing w:line="360" w:lineRule="auto"/>
        <w:ind w:firstLine="420" w:firstLineChars="200"/>
        <w:rPr>
          <w:rStyle w:val="204"/>
          <w:rFonts w:ascii="宋体" w:hAnsi="宋体" w:eastAsia="宋体" w:cs="宋体"/>
          <w:szCs w:val="21"/>
          <w:lang w:val="zh-CN"/>
        </w:rPr>
      </w:pPr>
    </w:p>
    <w:p w14:paraId="34EBFE9A">
      <w:pPr>
        <w:pStyle w:val="3"/>
        <w:jc w:val="center"/>
        <w:rPr>
          <w:rFonts w:ascii="宋体" w:hAnsi="宋体" w:eastAsia="宋体" w:cs="宋体"/>
          <w:b/>
          <w:bCs/>
        </w:rPr>
      </w:pPr>
      <w:r>
        <w:rPr>
          <w:rStyle w:val="204"/>
          <w:rFonts w:hint="eastAsia" w:ascii="宋体" w:hAnsi="宋体" w:eastAsia="宋体" w:cs="宋体"/>
          <w:szCs w:val="21"/>
          <w:lang w:val="zh-CN"/>
        </w:rPr>
        <w:br w:type="page"/>
      </w:r>
      <w:r>
        <w:rPr>
          <w:rFonts w:hint="eastAsia" w:ascii="宋体" w:hAnsi="宋体" w:eastAsia="宋体" w:cs="宋体"/>
          <w:b/>
          <w:bCs/>
        </w:rPr>
        <w:t>一、投标函</w:t>
      </w:r>
    </w:p>
    <w:p w14:paraId="65AE1269">
      <w:pPr>
        <w:widowControl w:val="0"/>
        <w:tabs>
          <w:tab w:val="left" w:pos="1809"/>
        </w:tabs>
        <w:spacing w:line="360" w:lineRule="auto"/>
        <w:textAlignment w:val="auto"/>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(采购人或采购代理机构)</w:t>
      </w:r>
      <w:r>
        <w:rPr>
          <w:rFonts w:hint="eastAsia" w:ascii="宋体" w:hAnsi="宋体" w:eastAsia="宋体" w:cs="宋体"/>
          <w:szCs w:val="21"/>
        </w:rPr>
        <w:t>：</w:t>
      </w:r>
    </w:p>
    <w:p w14:paraId="309F0E32">
      <w:pPr>
        <w:spacing w:line="360" w:lineRule="auto"/>
        <w:ind w:firstLine="567"/>
        <w:textAlignment w:val="auto"/>
        <w:rPr>
          <w:rFonts w:ascii="宋体" w:hAnsi="宋体" w:eastAsia="宋体" w:cs="宋体"/>
          <w:color w:val="000000"/>
          <w:szCs w:val="21"/>
        </w:rPr>
      </w:pPr>
      <w:r>
        <w:rPr>
          <w:rFonts w:hint="eastAsia" w:ascii="宋体" w:hAnsi="宋体" w:eastAsia="宋体" w:cs="宋体"/>
          <w:color w:val="000000"/>
          <w:szCs w:val="21"/>
        </w:rPr>
        <w:t>我方收到贵单位发布的</w:t>
      </w:r>
      <w:r>
        <w:rPr>
          <w:rFonts w:hint="eastAsia" w:ascii="宋体" w:hAnsi="宋体" w:eastAsia="宋体" w:cs="宋体"/>
          <w:color w:val="000000"/>
          <w:szCs w:val="21"/>
          <w:u w:val="single"/>
        </w:rPr>
        <w:t>〈项目名称、</w:t>
      </w:r>
      <w:r>
        <w:rPr>
          <w:rStyle w:val="204"/>
          <w:rFonts w:hint="eastAsia" w:ascii="宋体" w:hAnsi="宋体" w:eastAsia="宋体" w:cs="宋体"/>
          <w:szCs w:val="21"/>
          <w:u w:val="single"/>
        </w:rPr>
        <w:t>标段名称</w:t>
      </w:r>
      <w:r>
        <w:rPr>
          <w:rFonts w:hint="eastAsia" w:ascii="宋体" w:hAnsi="宋体" w:eastAsia="宋体" w:cs="宋体"/>
          <w:color w:val="000000"/>
          <w:szCs w:val="21"/>
          <w:u w:val="single"/>
        </w:rPr>
        <w:t>〉</w:t>
      </w:r>
      <w:r>
        <w:rPr>
          <w:rFonts w:hint="eastAsia" w:ascii="宋体" w:hAnsi="宋体" w:eastAsia="宋体" w:cs="宋体"/>
          <w:color w:val="000000"/>
          <w:szCs w:val="21"/>
        </w:rPr>
        <w:t>（</w:t>
      </w:r>
      <w:r>
        <w:rPr>
          <w:rFonts w:hint="eastAsia" w:ascii="宋体" w:hAnsi="宋体" w:eastAsia="宋体" w:cs="宋体"/>
          <w:color w:val="000000"/>
          <w:szCs w:val="21"/>
          <w:u w:val="single"/>
        </w:rPr>
        <w:t>项目编号：</w:t>
      </w:r>
      <w:r>
        <w:rPr>
          <w:rFonts w:hint="eastAsia" w:ascii="宋体" w:hAnsi="宋体" w:eastAsia="宋体" w:cs="宋体"/>
          <w:color w:val="000000"/>
          <w:szCs w:val="21"/>
        </w:rPr>
        <w:t>）招标文件，经详细研究，我方决定参加该项目</w:t>
      </w:r>
      <w:r>
        <w:rPr>
          <w:rFonts w:hint="eastAsia" w:ascii="宋体" w:hAnsi="宋体" w:eastAsia="宋体" w:cs="宋体"/>
          <w:szCs w:val="21"/>
        </w:rPr>
        <w:t>的</w:t>
      </w:r>
      <w:r>
        <w:rPr>
          <w:rFonts w:hint="eastAsia" w:ascii="宋体" w:hAnsi="宋体" w:eastAsia="宋体" w:cs="宋体"/>
          <w:color w:val="000000"/>
          <w:szCs w:val="21"/>
        </w:rPr>
        <w:t>招标活动。为此，我方郑重声明以下诸点，并负法律责任。</w:t>
      </w:r>
    </w:p>
    <w:p w14:paraId="3F929FAC">
      <w:pPr>
        <w:spacing w:line="360" w:lineRule="auto"/>
        <w:ind w:firstLine="567"/>
        <w:textAlignment w:val="auto"/>
        <w:rPr>
          <w:rFonts w:ascii="宋体" w:hAnsi="宋体" w:eastAsia="宋体" w:cs="宋体"/>
          <w:color w:val="000000"/>
          <w:szCs w:val="21"/>
        </w:rPr>
      </w:pPr>
      <w:r>
        <w:rPr>
          <w:rFonts w:hint="eastAsia" w:ascii="宋体" w:hAnsi="宋体" w:eastAsia="宋体" w:cs="宋体"/>
          <w:color w:val="000000"/>
          <w:szCs w:val="21"/>
        </w:rPr>
        <w:t>1．我方已详细阅读了招标文件，完全理解并同意招标文件的所有事项及内容。</w:t>
      </w:r>
    </w:p>
    <w:p w14:paraId="354C0652">
      <w:pPr>
        <w:spacing w:line="360" w:lineRule="auto"/>
        <w:ind w:firstLine="567"/>
        <w:textAlignment w:val="auto"/>
        <w:rPr>
          <w:rFonts w:ascii="宋体" w:hAnsi="宋体" w:eastAsia="宋体" w:cs="宋体"/>
          <w:color w:val="000000"/>
          <w:szCs w:val="21"/>
        </w:rPr>
      </w:pPr>
      <w:r>
        <w:rPr>
          <w:rFonts w:hint="eastAsia" w:ascii="宋体" w:hAnsi="宋体" w:eastAsia="宋体" w:cs="宋体"/>
          <w:color w:val="000000"/>
          <w:szCs w:val="21"/>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14:paraId="13A232F1">
      <w:pPr>
        <w:spacing w:line="360" w:lineRule="auto"/>
        <w:ind w:firstLine="567"/>
        <w:textAlignment w:val="auto"/>
        <w:rPr>
          <w:rFonts w:ascii="宋体" w:hAnsi="宋体" w:eastAsia="宋体" w:cs="宋体"/>
          <w:color w:val="000000"/>
          <w:szCs w:val="21"/>
        </w:rPr>
      </w:pPr>
      <w:r>
        <w:rPr>
          <w:rFonts w:hint="eastAsia" w:ascii="宋体" w:hAnsi="宋体" w:eastAsia="宋体" w:cs="宋体"/>
          <w:color w:val="000000"/>
          <w:szCs w:val="21"/>
        </w:rPr>
        <w:t>3．我方同意向贵单位提供与本次招标有关的全部证明材料，并保证所提交的证明材料真实、合法、有效。</w:t>
      </w:r>
    </w:p>
    <w:p w14:paraId="1BDD51F5">
      <w:pPr>
        <w:spacing w:line="360" w:lineRule="auto"/>
        <w:ind w:firstLine="567"/>
        <w:textAlignment w:val="auto"/>
        <w:rPr>
          <w:rFonts w:ascii="宋体" w:hAnsi="宋体" w:eastAsia="宋体" w:cs="宋体"/>
          <w:color w:val="000000"/>
          <w:szCs w:val="21"/>
        </w:rPr>
      </w:pPr>
      <w:r>
        <w:rPr>
          <w:rFonts w:hint="eastAsia" w:ascii="宋体" w:hAnsi="宋体" w:eastAsia="宋体" w:cs="宋体"/>
          <w:color w:val="000000"/>
          <w:szCs w:val="21"/>
        </w:rPr>
        <w:t>4．我方理解最低价不是成交的唯一条件，并尊重评标委员会的评审结果。</w:t>
      </w:r>
    </w:p>
    <w:p w14:paraId="39834D37">
      <w:pPr>
        <w:spacing w:line="360" w:lineRule="auto"/>
        <w:ind w:firstLine="567"/>
        <w:textAlignment w:val="auto"/>
        <w:rPr>
          <w:rFonts w:ascii="宋体" w:hAnsi="宋体" w:eastAsia="宋体" w:cs="宋体"/>
          <w:color w:val="000000"/>
          <w:szCs w:val="21"/>
        </w:rPr>
      </w:pPr>
      <w:r>
        <w:rPr>
          <w:rFonts w:hint="eastAsia" w:ascii="宋体" w:hAnsi="宋体" w:eastAsia="宋体" w:cs="宋体"/>
          <w:color w:val="000000"/>
          <w:szCs w:val="21"/>
        </w:rPr>
        <w:t>5．我方投标文件在开启之日起___个日历日（应不少于90个日历日）内有效。</w:t>
      </w:r>
    </w:p>
    <w:p w14:paraId="4E4779BE">
      <w:pPr>
        <w:spacing w:line="360" w:lineRule="auto"/>
        <w:ind w:firstLine="567"/>
        <w:textAlignment w:val="auto"/>
        <w:rPr>
          <w:rFonts w:ascii="宋体" w:hAnsi="宋体" w:eastAsia="宋体" w:cs="宋体"/>
          <w:color w:val="000000"/>
          <w:szCs w:val="21"/>
        </w:rPr>
      </w:pPr>
      <w:r>
        <w:rPr>
          <w:rFonts w:hint="eastAsia" w:ascii="宋体" w:hAnsi="宋体" w:eastAsia="宋体" w:cs="宋体"/>
          <w:color w:val="000000"/>
          <w:szCs w:val="21"/>
        </w:rPr>
        <w:t>6．若我方成交，我方承诺：（1）将投标文件有效期延长至合同执行完毕；（2）遵照招标文件中的要求，完成本项目的合同责任和义务。</w:t>
      </w:r>
    </w:p>
    <w:p w14:paraId="43966BA6">
      <w:pPr>
        <w:spacing w:line="360" w:lineRule="auto"/>
        <w:ind w:firstLine="567"/>
        <w:textAlignment w:val="auto"/>
        <w:rPr>
          <w:rFonts w:ascii="宋体" w:hAnsi="宋体" w:eastAsia="宋体" w:cs="宋体"/>
          <w:color w:val="000000"/>
          <w:szCs w:val="21"/>
        </w:rPr>
      </w:pPr>
      <w:r>
        <w:rPr>
          <w:rFonts w:hint="eastAsia" w:ascii="宋体" w:hAnsi="宋体" w:eastAsia="宋体" w:cs="宋体"/>
          <w:color w:val="000000"/>
          <w:szCs w:val="21"/>
        </w:rPr>
        <w:t>7．所有关于此次招标活动的函电，请按下列方式联系：</w:t>
      </w:r>
    </w:p>
    <w:p w14:paraId="48EA96B6">
      <w:pPr>
        <w:spacing w:line="360" w:lineRule="auto"/>
        <w:ind w:firstLine="567"/>
        <w:textAlignment w:val="auto"/>
        <w:rPr>
          <w:rFonts w:ascii="宋体" w:hAnsi="宋体" w:eastAsia="宋体" w:cs="宋体"/>
          <w:color w:val="000000"/>
          <w:spacing w:val="750"/>
          <w:kern w:val="0"/>
          <w:szCs w:val="21"/>
        </w:rPr>
      </w:pPr>
    </w:p>
    <w:p w14:paraId="3947331E">
      <w:pPr>
        <w:spacing w:line="360" w:lineRule="auto"/>
        <w:ind w:firstLine="4620" w:firstLineChars="2200"/>
        <w:textAlignment w:val="auto"/>
        <w:rPr>
          <w:rFonts w:hint="eastAsia" w:ascii="宋体" w:hAnsi="宋体" w:eastAsia="宋体" w:cs="宋体"/>
          <w:color w:val="000000"/>
          <w:szCs w:val="21"/>
          <w:u w:val="single"/>
        </w:rPr>
      </w:pPr>
      <w:r>
        <w:rPr>
          <w:rFonts w:hint="eastAsia" w:ascii="宋体" w:hAnsi="宋体" w:eastAsia="宋体" w:cs="宋体"/>
          <w:color w:val="000000"/>
          <w:szCs w:val="21"/>
        </w:rPr>
        <w:t>投</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标</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人：</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（投标人全称并加盖公章）</w:t>
      </w:r>
    </w:p>
    <w:p w14:paraId="351443C3">
      <w:pPr>
        <w:spacing w:line="360" w:lineRule="auto"/>
        <w:ind w:firstLine="4620" w:firstLineChars="2200"/>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法定代表人（单位负责人）或</w:t>
      </w:r>
    </w:p>
    <w:p w14:paraId="08C508A9">
      <w:pPr>
        <w:spacing w:line="360" w:lineRule="auto"/>
        <w:ind w:firstLine="4620" w:firstLineChars="2200"/>
        <w:textAlignment w:val="auto"/>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其委托代理人：</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rPr>
        <w:t>（签字或盖章）</w:t>
      </w:r>
      <w:r>
        <w:rPr>
          <w:rFonts w:hint="eastAsia" w:ascii="宋体" w:hAnsi="宋体" w:eastAsia="宋体" w:cs="宋体"/>
          <w:color w:val="000000"/>
          <w:szCs w:val="21"/>
          <w:u w:val="single"/>
          <w:lang w:val="en-US" w:eastAsia="zh-CN"/>
        </w:rPr>
        <w:t xml:space="preserve"> </w:t>
      </w:r>
    </w:p>
    <w:p w14:paraId="28B230C9">
      <w:pPr>
        <w:spacing w:line="360" w:lineRule="auto"/>
        <w:ind w:firstLine="4620" w:firstLineChars="2200"/>
        <w:textAlignment w:val="auto"/>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联系电话：</w:t>
      </w:r>
      <w:r>
        <w:rPr>
          <w:rFonts w:hint="eastAsia" w:ascii="宋体" w:hAnsi="宋体" w:eastAsia="宋体" w:cs="宋体"/>
          <w:color w:val="000000"/>
          <w:szCs w:val="21"/>
          <w:u w:val="single"/>
          <w:lang w:val="en-US" w:eastAsia="zh-CN"/>
        </w:rPr>
        <w:t xml:space="preserve">                               </w:t>
      </w:r>
    </w:p>
    <w:p w14:paraId="1FA2903C">
      <w:pPr>
        <w:spacing w:line="360" w:lineRule="auto"/>
        <w:ind w:firstLine="4620" w:firstLineChars="2200"/>
        <w:textAlignment w:val="auto"/>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通讯地址：</w:t>
      </w:r>
      <w:r>
        <w:rPr>
          <w:rFonts w:hint="eastAsia" w:ascii="宋体" w:hAnsi="宋体" w:eastAsia="宋体" w:cs="宋体"/>
          <w:color w:val="000000"/>
          <w:szCs w:val="21"/>
          <w:u w:val="single"/>
          <w:lang w:val="en-US" w:eastAsia="zh-CN"/>
        </w:rPr>
        <w:t xml:space="preserve">                               </w:t>
      </w:r>
    </w:p>
    <w:p w14:paraId="3653ACBD">
      <w:pPr>
        <w:spacing w:line="360" w:lineRule="auto"/>
        <w:ind w:firstLine="4620" w:firstLineChars="2200"/>
        <w:textAlignment w:val="auto"/>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邮</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编：</w:t>
      </w:r>
      <w:r>
        <w:rPr>
          <w:rFonts w:hint="eastAsia" w:ascii="宋体" w:hAnsi="宋体" w:eastAsia="宋体" w:cs="宋体"/>
          <w:color w:val="000000"/>
          <w:szCs w:val="21"/>
          <w:u w:val="single"/>
          <w:lang w:val="en-US" w:eastAsia="zh-CN"/>
        </w:rPr>
        <w:t xml:space="preserve">                               </w:t>
      </w:r>
    </w:p>
    <w:p w14:paraId="162E854F">
      <w:pPr>
        <w:spacing w:line="360" w:lineRule="auto"/>
        <w:ind w:firstLine="4620" w:firstLineChars="2200"/>
        <w:textAlignment w:val="auto"/>
        <w:rPr>
          <w:rFonts w:hint="default" w:ascii="宋体" w:hAnsi="宋体" w:eastAsia="宋体" w:cs="宋体"/>
          <w:szCs w:val="21"/>
          <w:lang w:val="en-US"/>
        </w:rPr>
      </w:pPr>
      <w:r>
        <w:rPr>
          <w:rFonts w:hint="eastAsia" w:ascii="宋体" w:hAnsi="宋体" w:eastAsia="宋体" w:cs="宋体"/>
          <w:szCs w:val="21"/>
        </w:rPr>
        <w:t>电子邮箱：</w:t>
      </w:r>
      <w:r>
        <w:rPr>
          <w:rFonts w:hint="eastAsia" w:ascii="宋体" w:hAnsi="宋体" w:eastAsia="宋体" w:cs="宋体"/>
          <w:color w:val="000000"/>
          <w:szCs w:val="21"/>
          <w:u w:val="single"/>
          <w:lang w:val="en-US" w:eastAsia="zh-CN"/>
        </w:rPr>
        <w:t xml:space="preserve">                               </w:t>
      </w:r>
    </w:p>
    <w:p w14:paraId="78A52079">
      <w:pPr>
        <w:spacing w:line="360" w:lineRule="auto"/>
        <w:ind w:firstLine="567"/>
        <w:jc w:val="right"/>
        <w:textAlignment w:val="auto"/>
        <w:rPr>
          <w:rFonts w:hint="eastAsia" w:ascii="宋体" w:hAnsi="宋体" w:eastAsia="宋体" w:cs="宋体"/>
          <w:szCs w:val="21"/>
        </w:rPr>
      </w:pPr>
    </w:p>
    <w:p w14:paraId="066BCD90">
      <w:pPr>
        <w:spacing w:line="360" w:lineRule="auto"/>
        <w:ind w:firstLine="567"/>
        <w:jc w:val="right"/>
        <w:textAlignment w:val="auto"/>
        <w:rPr>
          <w:rStyle w:val="204"/>
          <w:rFonts w:ascii="宋体" w:hAnsi="宋体" w:eastAsia="宋体" w:cs="宋体"/>
          <w:szCs w:val="21"/>
          <w:lang w:val="zh-CN"/>
        </w:rPr>
      </w:pPr>
      <w:r>
        <w:rPr>
          <w:rFonts w:hint="eastAsia" w:ascii="宋体" w:hAnsi="宋体" w:eastAsia="宋体" w:cs="宋体"/>
          <w:szCs w:val="21"/>
        </w:rPr>
        <w:t>日期：</w:t>
      </w:r>
      <w:r>
        <w:rPr>
          <w:rFonts w:hint="eastAsia" w:ascii="宋体" w:hAnsi="宋体" w:eastAsia="宋体" w:cs="宋体"/>
          <w:szCs w:val="21"/>
          <w:u w:val="single"/>
          <w:lang w:val="en-US" w:eastAsia="zh-CN"/>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 xml:space="preserve">      </w:t>
      </w:r>
      <w:r>
        <w:rPr>
          <w:rFonts w:hint="eastAsia" w:ascii="宋体" w:hAnsi="宋体" w:eastAsia="宋体" w:cs="宋体"/>
          <w:szCs w:val="21"/>
        </w:rPr>
        <w:t>月</w:t>
      </w:r>
      <w:r>
        <w:rPr>
          <w:rFonts w:hint="eastAsia" w:ascii="宋体" w:hAnsi="宋体" w:eastAsia="宋体" w:cs="宋体"/>
          <w:szCs w:val="21"/>
          <w:u w:val="single"/>
          <w:lang w:val="en-US" w:eastAsia="zh-CN"/>
        </w:rPr>
        <w:t xml:space="preserve">      </w:t>
      </w:r>
      <w:r>
        <w:rPr>
          <w:rFonts w:hint="eastAsia" w:ascii="宋体" w:hAnsi="宋体" w:eastAsia="宋体" w:cs="宋体"/>
          <w:szCs w:val="21"/>
        </w:rPr>
        <w:t>日</w:t>
      </w:r>
    </w:p>
    <w:p w14:paraId="2ADE7AB8">
      <w:pPr>
        <w:rPr>
          <w:rStyle w:val="204"/>
          <w:rFonts w:ascii="宋体" w:hAnsi="宋体" w:eastAsia="宋体" w:cs="宋体"/>
          <w:b/>
          <w:sz w:val="32"/>
          <w:szCs w:val="32"/>
        </w:rPr>
      </w:pPr>
      <w:r>
        <w:rPr>
          <w:rStyle w:val="204"/>
          <w:rFonts w:hint="eastAsia" w:ascii="宋体" w:hAnsi="宋体" w:eastAsia="宋体" w:cs="宋体"/>
          <w:b/>
          <w:sz w:val="32"/>
          <w:szCs w:val="32"/>
        </w:rPr>
        <w:br w:type="page"/>
      </w:r>
    </w:p>
    <w:p w14:paraId="1AB72330">
      <w:pPr>
        <w:snapToGrid w:val="0"/>
        <w:spacing w:line="360" w:lineRule="auto"/>
        <w:ind w:firstLine="643" w:firstLineChars="200"/>
        <w:jc w:val="center"/>
        <w:rPr>
          <w:rStyle w:val="204"/>
          <w:rFonts w:ascii="宋体" w:hAnsi="宋体" w:eastAsia="宋体" w:cs="宋体"/>
          <w:b/>
          <w:sz w:val="32"/>
          <w:szCs w:val="32"/>
        </w:rPr>
      </w:pPr>
      <w:r>
        <w:rPr>
          <w:rStyle w:val="204"/>
          <w:rFonts w:hint="eastAsia" w:ascii="宋体" w:hAnsi="宋体" w:eastAsia="宋体" w:cs="宋体"/>
          <w:b/>
          <w:sz w:val="32"/>
          <w:szCs w:val="32"/>
        </w:rPr>
        <w:t>二、开标一览表</w:t>
      </w:r>
    </w:p>
    <w:p w14:paraId="693A456D">
      <w:pPr>
        <w:autoSpaceDE w:val="0"/>
        <w:autoSpaceDN w:val="0"/>
        <w:adjustRightInd w:val="0"/>
        <w:spacing w:line="360" w:lineRule="auto"/>
        <w:rPr>
          <w:rFonts w:ascii="宋体" w:hAnsi="宋体" w:eastAsia="宋体" w:cs="宋体"/>
          <w:szCs w:val="21"/>
          <w:u w:val="single"/>
          <w:lang w:val="zh-CN"/>
        </w:rPr>
      </w:pPr>
      <w:r>
        <w:rPr>
          <w:rFonts w:hint="eastAsia" w:ascii="宋体" w:hAnsi="宋体" w:eastAsia="宋体" w:cs="宋体"/>
          <w:szCs w:val="21"/>
          <w:u w:val="single"/>
          <w:lang w:val="zh-CN"/>
        </w:rPr>
        <w:t>致           (采购人或采购代理机构)：</w:t>
      </w:r>
    </w:p>
    <w:p w14:paraId="7539FFB1">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我方已仔细研究了招标文件的全部内容，决定参加本项目投标。为此，我方郑重声明以下诸点，并负法律责任。</w:t>
      </w:r>
    </w:p>
    <w:tbl>
      <w:tblPr>
        <w:tblStyle w:val="27"/>
        <w:tblW w:w="865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6189"/>
      </w:tblGrid>
      <w:tr w14:paraId="05F0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470" w:type="dxa"/>
            <w:vAlign w:val="center"/>
          </w:tcPr>
          <w:p w14:paraId="28BA1294">
            <w:pPr>
              <w:jc w:val="center"/>
              <w:textAlignment w:val="auto"/>
              <w:rPr>
                <w:rFonts w:ascii="宋体" w:hAnsi="宋体" w:eastAsia="宋体" w:cs="宋体"/>
                <w:kern w:val="0"/>
                <w:szCs w:val="21"/>
              </w:rPr>
            </w:pPr>
            <w:r>
              <w:rPr>
                <w:rFonts w:hint="eastAsia" w:ascii="宋体" w:hAnsi="宋体" w:eastAsia="宋体" w:cs="宋体"/>
                <w:kern w:val="0"/>
                <w:szCs w:val="21"/>
              </w:rPr>
              <w:t>项目名称、标段名称</w:t>
            </w:r>
          </w:p>
        </w:tc>
        <w:tc>
          <w:tcPr>
            <w:tcW w:w="6189" w:type="dxa"/>
            <w:vAlign w:val="center"/>
          </w:tcPr>
          <w:p w14:paraId="4130444A">
            <w:pPr>
              <w:spacing w:line="360" w:lineRule="auto"/>
              <w:rPr>
                <w:rFonts w:ascii="宋体" w:hAnsi="宋体" w:eastAsia="宋体" w:cs="宋体"/>
                <w:bCs/>
                <w:szCs w:val="21"/>
              </w:rPr>
            </w:pPr>
          </w:p>
        </w:tc>
      </w:tr>
      <w:tr w14:paraId="41F0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70" w:type="dxa"/>
            <w:vAlign w:val="center"/>
          </w:tcPr>
          <w:p w14:paraId="654D7754">
            <w:pPr>
              <w:jc w:val="center"/>
              <w:textAlignment w:val="auto"/>
              <w:rPr>
                <w:rFonts w:ascii="宋体" w:hAnsi="宋体" w:eastAsia="宋体" w:cs="宋体"/>
                <w:kern w:val="0"/>
                <w:szCs w:val="21"/>
              </w:rPr>
            </w:pPr>
            <w:r>
              <w:rPr>
                <w:rFonts w:hint="eastAsia" w:ascii="宋体" w:hAnsi="宋体" w:eastAsia="宋体" w:cs="宋体"/>
                <w:kern w:val="0"/>
                <w:szCs w:val="21"/>
              </w:rPr>
              <w:t>项目编号</w:t>
            </w:r>
          </w:p>
        </w:tc>
        <w:tc>
          <w:tcPr>
            <w:tcW w:w="6189" w:type="dxa"/>
            <w:vAlign w:val="center"/>
          </w:tcPr>
          <w:p w14:paraId="50338818">
            <w:pPr>
              <w:spacing w:line="360" w:lineRule="auto"/>
              <w:rPr>
                <w:rFonts w:ascii="宋体" w:hAnsi="宋体" w:eastAsia="宋体" w:cs="宋体"/>
                <w:bCs/>
                <w:szCs w:val="21"/>
              </w:rPr>
            </w:pPr>
          </w:p>
        </w:tc>
      </w:tr>
      <w:tr w14:paraId="06BB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470" w:type="dxa"/>
            <w:vAlign w:val="center"/>
          </w:tcPr>
          <w:p w14:paraId="0A0C984C">
            <w:pPr>
              <w:jc w:val="center"/>
              <w:textAlignment w:val="auto"/>
              <w:rPr>
                <w:rFonts w:ascii="宋体" w:hAnsi="宋体" w:eastAsia="宋体" w:cs="宋体"/>
                <w:kern w:val="0"/>
                <w:szCs w:val="21"/>
              </w:rPr>
            </w:pPr>
            <w:r>
              <w:rPr>
                <w:rFonts w:hint="eastAsia" w:ascii="宋体" w:hAnsi="宋体" w:eastAsia="宋体" w:cs="宋体"/>
                <w:kern w:val="0"/>
                <w:szCs w:val="21"/>
              </w:rPr>
              <w:t>投标报价（元）</w:t>
            </w:r>
          </w:p>
        </w:tc>
        <w:tc>
          <w:tcPr>
            <w:tcW w:w="6189" w:type="dxa"/>
            <w:vAlign w:val="center"/>
          </w:tcPr>
          <w:p w14:paraId="195D80B8">
            <w:pPr>
              <w:spacing w:line="360" w:lineRule="auto"/>
              <w:rPr>
                <w:rFonts w:hint="default" w:ascii="宋体" w:hAnsi="宋体" w:eastAsia="宋体" w:cs="宋体"/>
                <w:color w:val="000000"/>
                <w:szCs w:val="21"/>
                <w:u w:val="single"/>
                <w:lang w:val="en-US" w:eastAsia="zh-CN"/>
              </w:rPr>
            </w:pPr>
            <w:r>
              <w:rPr>
                <w:rFonts w:hint="eastAsia" w:ascii="宋体" w:hAnsi="宋体" w:eastAsia="宋体" w:cs="宋体"/>
                <w:color w:val="000000"/>
                <w:szCs w:val="21"/>
              </w:rPr>
              <w:t>大写：</w:t>
            </w:r>
            <w:r>
              <w:rPr>
                <w:rFonts w:hint="eastAsia" w:ascii="宋体" w:hAnsi="宋体" w:eastAsia="宋体" w:cs="宋体"/>
                <w:color w:val="000000"/>
                <w:szCs w:val="21"/>
                <w:u w:val="single"/>
                <w:lang w:val="en-US" w:eastAsia="zh-CN"/>
              </w:rPr>
              <w:t xml:space="preserve">                       </w:t>
            </w:r>
          </w:p>
          <w:p w14:paraId="617EB7ED">
            <w:pPr>
              <w:spacing w:line="360" w:lineRule="auto"/>
              <w:rPr>
                <w:rFonts w:ascii="宋体" w:hAnsi="宋体" w:eastAsia="宋体" w:cs="宋体"/>
                <w:bCs/>
                <w:szCs w:val="21"/>
              </w:rPr>
            </w:pPr>
            <w:r>
              <w:rPr>
                <w:rFonts w:hint="eastAsia" w:ascii="宋体" w:hAnsi="宋体" w:eastAsia="宋体" w:cs="宋体"/>
                <w:color w:val="000000"/>
                <w:szCs w:val="21"/>
              </w:rPr>
              <w:t>小写：</w:t>
            </w:r>
            <w:r>
              <w:rPr>
                <w:rFonts w:hint="eastAsia" w:ascii="宋体" w:hAnsi="宋体" w:eastAsia="宋体" w:cs="宋体"/>
                <w:color w:val="000000"/>
                <w:szCs w:val="21"/>
                <w:u w:val="single"/>
                <w:lang w:val="en-US" w:eastAsia="zh-CN"/>
              </w:rPr>
              <w:t xml:space="preserve">                       </w:t>
            </w:r>
          </w:p>
        </w:tc>
      </w:tr>
      <w:tr w14:paraId="4A32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470" w:type="dxa"/>
            <w:vAlign w:val="center"/>
          </w:tcPr>
          <w:p w14:paraId="0DDF1A85">
            <w:pPr>
              <w:jc w:val="center"/>
              <w:textAlignment w:val="auto"/>
              <w:rPr>
                <w:rFonts w:ascii="宋体" w:hAnsi="宋体" w:eastAsia="宋体" w:cs="宋体"/>
                <w:kern w:val="0"/>
                <w:szCs w:val="21"/>
              </w:rPr>
            </w:pPr>
            <w:r>
              <w:rPr>
                <w:rFonts w:hint="eastAsia" w:ascii="宋体" w:hAnsi="宋体" w:eastAsia="宋体" w:cs="宋体"/>
                <w:kern w:val="0"/>
                <w:szCs w:val="21"/>
              </w:rPr>
              <w:t>综合单价（元）</w:t>
            </w:r>
          </w:p>
        </w:tc>
        <w:tc>
          <w:tcPr>
            <w:tcW w:w="6189" w:type="dxa"/>
            <w:vAlign w:val="center"/>
          </w:tcPr>
          <w:p w14:paraId="3F35565B">
            <w:pPr>
              <w:spacing w:line="360" w:lineRule="auto"/>
              <w:rPr>
                <w:rFonts w:ascii="宋体" w:hAnsi="宋体" w:eastAsia="宋体" w:cs="宋体"/>
                <w:color w:val="000000"/>
                <w:szCs w:val="21"/>
              </w:rPr>
            </w:pPr>
            <w:r>
              <w:rPr>
                <w:rFonts w:hint="eastAsia" w:ascii="宋体" w:hAnsi="宋体" w:eastAsia="宋体" w:cs="宋体"/>
                <w:color w:val="000000"/>
                <w:szCs w:val="21"/>
              </w:rPr>
              <w:t>大写：</w:t>
            </w:r>
            <w:r>
              <w:rPr>
                <w:rFonts w:hint="eastAsia" w:ascii="宋体" w:hAnsi="宋体" w:eastAsia="宋体" w:cs="宋体"/>
                <w:color w:val="000000"/>
                <w:szCs w:val="21"/>
                <w:u w:val="single"/>
                <w:lang w:val="en-US" w:eastAsia="zh-CN"/>
              </w:rPr>
              <w:t xml:space="preserve">                       </w:t>
            </w:r>
          </w:p>
          <w:p w14:paraId="0A3D7016">
            <w:pPr>
              <w:spacing w:line="360" w:lineRule="auto"/>
              <w:rPr>
                <w:rFonts w:ascii="宋体" w:hAnsi="宋体" w:eastAsia="宋体" w:cs="宋体"/>
                <w:b/>
                <w:bCs/>
                <w:szCs w:val="21"/>
              </w:rPr>
            </w:pPr>
            <w:r>
              <w:rPr>
                <w:rFonts w:hint="eastAsia" w:ascii="宋体" w:hAnsi="宋体" w:eastAsia="宋体" w:cs="宋体"/>
                <w:color w:val="000000"/>
                <w:szCs w:val="21"/>
              </w:rPr>
              <w:t>小写：</w:t>
            </w:r>
            <w:r>
              <w:rPr>
                <w:rFonts w:hint="eastAsia" w:ascii="宋体" w:hAnsi="宋体" w:eastAsia="宋体" w:cs="宋体"/>
                <w:color w:val="000000"/>
                <w:szCs w:val="21"/>
                <w:u w:val="single"/>
                <w:lang w:val="en-US" w:eastAsia="zh-CN"/>
              </w:rPr>
              <w:t xml:space="preserve">                       </w:t>
            </w:r>
          </w:p>
        </w:tc>
      </w:tr>
      <w:tr w14:paraId="0A17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0" w:type="dxa"/>
            <w:vAlign w:val="center"/>
          </w:tcPr>
          <w:p w14:paraId="1096802C">
            <w:pPr>
              <w:jc w:val="center"/>
              <w:textAlignment w:val="auto"/>
              <w:rPr>
                <w:rFonts w:ascii="宋体" w:hAnsi="宋体" w:eastAsia="宋体" w:cs="宋体"/>
                <w:kern w:val="0"/>
                <w:szCs w:val="21"/>
              </w:rPr>
            </w:pPr>
            <w:r>
              <w:rPr>
                <w:rFonts w:hint="eastAsia" w:ascii="宋体" w:hAnsi="宋体" w:eastAsia="宋体" w:cs="宋体"/>
                <w:kern w:val="0"/>
                <w:szCs w:val="21"/>
              </w:rPr>
              <w:t>服务期限</w:t>
            </w:r>
          </w:p>
        </w:tc>
        <w:tc>
          <w:tcPr>
            <w:tcW w:w="6189" w:type="dxa"/>
            <w:vAlign w:val="center"/>
          </w:tcPr>
          <w:p w14:paraId="72090725">
            <w:pPr>
              <w:spacing w:line="360" w:lineRule="auto"/>
              <w:rPr>
                <w:rFonts w:ascii="宋体" w:hAnsi="宋体" w:eastAsia="宋体" w:cs="宋体"/>
                <w:bCs/>
                <w:szCs w:val="21"/>
              </w:rPr>
            </w:pPr>
          </w:p>
        </w:tc>
      </w:tr>
      <w:tr w14:paraId="166D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0" w:type="dxa"/>
            <w:vAlign w:val="center"/>
          </w:tcPr>
          <w:p w14:paraId="3337F177">
            <w:pPr>
              <w:jc w:val="center"/>
              <w:textAlignment w:val="auto"/>
              <w:rPr>
                <w:rFonts w:ascii="宋体" w:hAnsi="宋体" w:eastAsia="宋体" w:cs="宋体"/>
                <w:kern w:val="0"/>
                <w:szCs w:val="21"/>
              </w:rPr>
            </w:pPr>
            <w:r>
              <w:rPr>
                <w:rFonts w:hint="eastAsia" w:ascii="宋体" w:hAnsi="宋体" w:eastAsia="宋体" w:cs="宋体"/>
                <w:kern w:val="0"/>
                <w:szCs w:val="21"/>
              </w:rPr>
              <w:t>服务地点</w:t>
            </w:r>
          </w:p>
        </w:tc>
        <w:tc>
          <w:tcPr>
            <w:tcW w:w="6189" w:type="dxa"/>
            <w:vAlign w:val="center"/>
          </w:tcPr>
          <w:p w14:paraId="50424FC2">
            <w:pPr>
              <w:spacing w:line="360" w:lineRule="auto"/>
              <w:rPr>
                <w:rFonts w:ascii="宋体" w:hAnsi="宋体" w:eastAsia="宋体" w:cs="宋体"/>
                <w:bCs/>
                <w:szCs w:val="21"/>
              </w:rPr>
            </w:pPr>
          </w:p>
        </w:tc>
      </w:tr>
      <w:tr w14:paraId="42F8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0" w:type="dxa"/>
            <w:vAlign w:val="center"/>
          </w:tcPr>
          <w:p w14:paraId="705499DC">
            <w:pPr>
              <w:jc w:val="center"/>
              <w:textAlignment w:val="auto"/>
              <w:rPr>
                <w:rFonts w:ascii="宋体" w:hAnsi="宋体" w:eastAsia="宋体" w:cs="宋体"/>
                <w:kern w:val="0"/>
                <w:szCs w:val="21"/>
              </w:rPr>
            </w:pPr>
            <w:r>
              <w:rPr>
                <w:rFonts w:hint="eastAsia" w:ascii="宋体" w:hAnsi="宋体" w:eastAsia="宋体" w:cs="宋体"/>
                <w:kern w:val="0"/>
                <w:szCs w:val="21"/>
              </w:rPr>
              <w:t>服务标准</w:t>
            </w:r>
          </w:p>
        </w:tc>
        <w:tc>
          <w:tcPr>
            <w:tcW w:w="6189" w:type="dxa"/>
            <w:vAlign w:val="center"/>
          </w:tcPr>
          <w:p w14:paraId="589F6370">
            <w:pPr>
              <w:spacing w:line="360" w:lineRule="auto"/>
              <w:rPr>
                <w:rFonts w:ascii="宋体" w:hAnsi="宋体" w:eastAsia="宋体" w:cs="宋体"/>
                <w:bCs/>
                <w:szCs w:val="21"/>
              </w:rPr>
            </w:pPr>
          </w:p>
        </w:tc>
      </w:tr>
      <w:tr w14:paraId="1ED6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70" w:type="dxa"/>
            <w:vAlign w:val="center"/>
          </w:tcPr>
          <w:p w14:paraId="58B1865C">
            <w:pPr>
              <w:jc w:val="center"/>
              <w:textAlignment w:val="auto"/>
              <w:rPr>
                <w:rFonts w:ascii="宋体" w:hAnsi="宋体" w:eastAsia="宋体" w:cs="宋体"/>
                <w:kern w:val="0"/>
                <w:szCs w:val="21"/>
              </w:rPr>
            </w:pPr>
            <w:r>
              <w:rPr>
                <w:rFonts w:hint="eastAsia" w:ascii="宋体" w:hAnsi="宋体" w:eastAsia="宋体" w:cs="宋体"/>
                <w:kern w:val="0"/>
                <w:szCs w:val="21"/>
              </w:rPr>
              <w:t>备注</w:t>
            </w:r>
          </w:p>
        </w:tc>
        <w:tc>
          <w:tcPr>
            <w:tcW w:w="6189" w:type="dxa"/>
            <w:vAlign w:val="center"/>
          </w:tcPr>
          <w:p w14:paraId="79959867">
            <w:pPr>
              <w:rPr>
                <w:rFonts w:ascii="宋体" w:hAnsi="宋体" w:eastAsia="宋体" w:cs="宋体"/>
                <w:bCs/>
                <w:szCs w:val="21"/>
              </w:rPr>
            </w:pPr>
          </w:p>
        </w:tc>
      </w:tr>
    </w:tbl>
    <w:p w14:paraId="2CEAE9F2">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1．我方承诺除商务和技术偏离表列出的偏离外，我方响应招标文件的全部要求。</w:t>
      </w:r>
    </w:p>
    <w:p w14:paraId="0BAEA5FD">
      <w:pPr>
        <w:autoSpaceDE w:val="0"/>
        <w:autoSpaceDN w:val="0"/>
        <w:adjustRightInd w:val="0"/>
        <w:spacing w:line="360" w:lineRule="auto"/>
        <w:ind w:firstLine="420" w:firstLineChars="200"/>
        <w:rPr>
          <w:rFonts w:ascii="宋体" w:hAnsi="宋体" w:eastAsia="宋体" w:cs="宋体"/>
          <w:b/>
          <w:bCs/>
          <w:szCs w:val="21"/>
        </w:rPr>
      </w:pPr>
      <w:r>
        <w:rPr>
          <w:rFonts w:hint="eastAsia" w:ascii="宋体" w:hAnsi="宋体" w:eastAsia="宋体" w:cs="宋体"/>
          <w:szCs w:val="21"/>
        </w:rPr>
        <w:t>2.</w:t>
      </w:r>
      <w:r>
        <w:rPr>
          <w:rFonts w:hint="eastAsia" w:ascii="宋体" w:hAnsi="宋体" w:eastAsia="宋体" w:cs="宋体"/>
          <w:b/>
          <w:bCs/>
          <w:szCs w:val="21"/>
        </w:rPr>
        <w:t xml:space="preserve"> 综合单价限价3500.00元/户，投标总价=综合单价*总户数。投标人所报投标总价及综合单价均不得超出最高限价，否则按无效投标处理。</w:t>
      </w:r>
    </w:p>
    <w:p w14:paraId="086389DF">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．投标有效期为投标截止之日起90日历天，我方承诺在招标文件规定的投标有效期内不撤销投标文件。</w:t>
      </w:r>
    </w:p>
    <w:p w14:paraId="22D293C1">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rPr>
        <w:t>4</w:t>
      </w:r>
      <w:r>
        <w:rPr>
          <w:rFonts w:hint="eastAsia" w:ascii="宋体" w:hAnsi="宋体" w:eastAsia="宋体" w:cs="宋体"/>
          <w:szCs w:val="21"/>
          <w:lang w:val="zh-CN"/>
        </w:rPr>
        <w:t>．如我方中标，我方承诺：</w:t>
      </w:r>
    </w:p>
    <w:p w14:paraId="2B557154">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（1）收到中标通知书后，在规定的期限内与采购人签订合同；</w:t>
      </w:r>
    </w:p>
    <w:p w14:paraId="5D4FA6BB">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（2）在签订合同时不向采购人提出附加条件；</w:t>
      </w:r>
    </w:p>
    <w:p w14:paraId="355F35F2">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（3）在合同约定的期限内完成合同规定的全部义务。</w:t>
      </w:r>
    </w:p>
    <w:p w14:paraId="36079ACC">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（4）我方在此声明，所递交的投标文件及有关资料内容完整、真实和准确，且不存在第二章“投标人须知”第 2.3.3 项规定的任何一种情形。</w:t>
      </w:r>
    </w:p>
    <w:p w14:paraId="151C7E7A">
      <w:pPr>
        <w:wordWrap w:val="0"/>
        <w:autoSpaceDE w:val="0"/>
        <w:autoSpaceDN w:val="0"/>
        <w:adjustRightInd w:val="0"/>
        <w:spacing w:line="360" w:lineRule="auto"/>
        <w:ind w:firstLine="420" w:firstLineChars="200"/>
        <w:jc w:val="right"/>
        <w:rPr>
          <w:rFonts w:hint="eastAsia" w:ascii="宋体" w:hAnsi="宋体" w:eastAsia="宋体" w:cs="宋体"/>
          <w:szCs w:val="21"/>
          <w:lang w:val="zh-CN"/>
        </w:rPr>
      </w:pPr>
    </w:p>
    <w:p w14:paraId="5151292A">
      <w:pPr>
        <w:wordWrap w:val="0"/>
        <w:autoSpaceDE w:val="0"/>
        <w:autoSpaceDN w:val="0"/>
        <w:adjustRightInd w:val="0"/>
        <w:spacing w:line="360" w:lineRule="auto"/>
        <w:ind w:firstLine="420" w:firstLineChars="200"/>
        <w:jc w:val="right"/>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zh-CN"/>
        </w:rPr>
        <w:t>（盖单位公章）</w:t>
      </w:r>
    </w:p>
    <w:p w14:paraId="7C430397">
      <w:pPr>
        <w:wordWrap w:val="0"/>
        <w:autoSpaceDE w:val="0"/>
        <w:autoSpaceDN w:val="0"/>
        <w:adjustRightInd w:val="0"/>
        <w:spacing w:line="360" w:lineRule="auto"/>
        <w:ind w:firstLine="420" w:firstLineChars="200"/>
        <w:jc w:val="right"/>
        <w:rPr>
          <w:rFonts w:ascii="宋体" w:hAnsi="宋体" w:eastAsia="宋体" w:cs="宋体"/>
          <w:szCs w:val="21"/>
          <w:u w:val="single"/>
          <w:lang w:val="zh-CN"/>
        </w:rPr>
      </w:pPr>
      <w:r>
        <w:rPr>
          <w:rFonts w:hint="eastAsia" w:ascii="宋体" w:hAnsi="宋体" w:eastAsia="宋体" w:cs="宋体"/>
          <w:szCs w:val="21"/>
          <w:lang w:val="zh-CN"/>
        </w:rPr>
        <w:t>法定代表人（单位负责人）或其委托代理人：</w:t>
      </w:r>
      <w:r>
        <w:rPr>
          <w:rFonts w:hint="eastAsia" w:ascii="宋体" w:hAnsi="宋体" w:eastAsia="宋体" w:cs="宋体"/>
          <w:szCs w:val="21"/>
          <w:u w:val="single"/>
          <w:lang w:val="zh-CN"/>
        </w:rPr>
        <w:t xml:space="preserve">       （签字或盖章）</w:t>
      </w:r>
    </w:p>
    <w:p w14:paraId="7DF3A883">
      <w:pPr>
        <w:autoSpaceDE w:val="0"/>
        <w:autoSpaceDN w:val="0"/>
        <w:adjustRightInd w:val="0"/>
        <w:spacing w:line="360" w:lineRule="auto"/>
        <w:ind w:firstLine="420" w:firstLineChars="200"/>
        <w:jc w:val="left"/>
        <w:rPr>
          <w:rFonts w:ascii="宋体" w:hAnsi="宋体" w:eastAsia="宋体" w:cs="宋体"/>
          <w:szCs w:val="21"/>
        </w:rPr>
      </w:pPr>
    </w:p>
    <w:p w14:paraId="22287600">
      <w:pPr>
        <w:pStyle w:val="19"/>
        <w:jc w:val="right"/>
        <w:rPr>
          <w:rFonts w:ascii="宋体" w:hAnsi="宋体" w:eastAsia="宋体" w:cs="宋体"/>
          <w:szCs w:val="21"/>
        </w:rPr>
        <w:sectPr>
          <w:pgSz w:w="11905" w:h="16838"/>
          <w:pgMar w:top="1327" w:right="1083" w:bottom="1157" w:left="1083" w:header="907" w:footer="794" w:gutter="0"/>
          <w:cols w:space="0" w:num="1"/>
          <w:docGrid w:linePitch="1" w:charSpace="0"/>
        </w:sectPr>
      </w:pPr>
      <w:r>
        <w:rPr>
          <w:rFonts w:hint="eastAsia" w:ascii="宋体" w:hAnsi="宋体" w:eastAsia="宋体" w:cs="宋体"/>
          <w:szCs w:val="21"/>
        </w:rPr>
        <w:t>日期：</w:t>
      </w:r>
      <w:r>
        <w:rPr>
          <w:rFonts w:hint="eastAsia" w:ascii="宋体" w:hAnsi="宋体" w:eastAsia="宋体" w:cs="宋体"/>
          <w:szCs w:val="21"/>
          <w:u w:val="single"/>
          <w:lang w:val="en-US" w:eastAsia="zh-CN"/>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 xml:space="preserve">      </w:t>
      </w:r>
      <w:r>
        <w:rPr>
          <w:rFonts w:hint="eastAsia" w:ascii="宋体" w:hAnsi="宋体" w:eastAsia="宋体" w:cs="宋体"/>
          <w:szCs w:val="21"/>
        </w:rPr>
        <w:t>月</w:t>
      </w:r>
      <w:r>
        <w:rPr>
          <w:rFonts w:hint="eastAsia" w:ascii="宋体" w:hAnsi="宋体" w:eastAsia="宋体" w:cs="宋体"/>
          <w:szCs w:val="21"/>
          <w:u w:val="single"/>
          <w:lang w:val="en-US" w:eastAsia="zh-CN"/>
        </w:rPr>
        <w:t xml:space="preserve">      </w:t>
      </w:r>
      <w:r>
        <w:rPr>
          <w:rFonts w:hint="eastAsia" w:ascii="宋体" w:hAnsi="宋体" w:eastAsia="宋体" w:cs="宋体"/>
          <w:szCs w:val="21"/>
        </w:rPr>
        <w:t>日</w:t>
      </w:r>
    </w:p>
    <w:p w14:paraId="6220859C">
      <w:pPr>
        <w:pStyle w:val="19"/>
        <w:jc w:val="center"/>
        <w:rPr>
          <w:rFonts w:ascii="宋体" w:hAnsi="宋体" w:eastAsia="宋体" w:cs="宋体"/>
          <w:b/>
          <w:sz w:val="32"/>
          <w:szCs w:val="32"/>
        </w:rPr>
      </w:pPr>
      <w:r>
        <w:rPr>
          <w:rFonts w:hint="eastAsia" w:ascii="宋体" w:hAnsi="宋体" w:eastAsia="宋体" w:cs="宋体"/>
          <w:b/>
          <w:sz w:val="32"/>
          <w:szCs w:val="32"/>
        </w:rPr>
        <w:t>分项报价表</w:t>
      </w:r>
    </w:p>
    <w:p w14:paraId="7BA178CE">
      <w:pPr>
        <w:pStyle w:val="13"/>
        <w:tabs>
          <w:tab w:val="left" w:pos="567"/>
        </w:tabs>
        <w:ind w:firstLine="210" w:firstLineChars="100"/>
        <w:rPr>
          <w:rFonts w:ascii="宋体" w:hAnsi="宋体" w:eastAsia="宋体" w:cs="宋体"/>
          <w:sz w:val="21"/>
          <w:szCs w:val="21"/>
        </w:rPr>
      </w:pPr>
      <w:r>
        <w:rPr>
          <w:rFonts w:hint="eastAsia" w:ascii="宋体" w:hAnsi="宋体" w:eastAsia="宋体" w:cs="宋体"/>
          <w:sz w:val="21"/>
          <w:szCs w:val="21"/>
        </w:rPr>
        <w:t>项目名称：</w:t>
      </w:r>
    </w:p>
    <w:p w14:paraId="7F98865B">
      <w:pPr>
        <w:pStyle w:val="13"/>
        <w:tabs>
          <w:tab w:val="left" w:pos="567"/>
        </w:tabs>
        <w:ind w:firstLine="210" w:firstLineChars="100"/>
        <w:rPr>
          <w:rFonts w:ascii="宋体" w:hAnsi="宋体" w:eastAsia="宋体" w:cs="宋体"/>
          <w:sz w:val="21"/>
          <w:szCs w:val="21"/>
        </w:rPr>
      </w:pPr>
      <w:r>
        <w:rPr>
          <w:rFonts w:hint="eastAsia" w:ascii="宋体" w:hAnsi="宋体" w:eastAsia="宋体" w:cs="宋体"/>
          <w:sz w:val="21"/>
          <w:szCs w:val="21"/>
        </w:rPr>
        <w:t>项目编号：</w:t>
      </w:r>
    </w:p>
    <w:tbl>
      <w:tblPr>
        <w:tblStyle w:val="2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794"/>
        <w:gridCol w:w="1004"/>
        <w:gridCol w:w="1275"/>
        <w:gridCol w:w="1134"/>
        <w:gridCol w:w="1656"/>
      </w:tblGrid>
      <w:tr w14:paraId="2A2A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noWrap/>
            <w:vAlign w:val="center"/>
          </w:tcPr>
          <w:p w14:paraId="06723933">
            <w:pPr>
              <w:adjustRightInd w:val="0"/>
              <w:snapToGrid w:val="0"/>
              <w:jc w:val="center"/>
              <w:rPr>
                <w:rFonts w:ascii="宋体" w:hAnsi="宋体" w:eastAsia="宋体" w:cs="宋体"/>
                <w:szCs w:val="21"/>
              </w:rPr>
            </w:pPr>
            <w:r>
              <w:rPr>
                <w:rFonts w:hint="eastAsia" w:ascii="宋体" w:hAnsi="宋体" w:eastAsia="宋体" w:cs="宋体"/>
                <w:szCs w:val="21"/>
              </w:rPr>
              <w:t>序号</w:t>
            </w:r>
          </w:p>
        </w:tc>
        <w:tc>
          <w:tcPr>
            <w:tcW w:w="2794" w:type="dxa"/>
            <w:noWrap/>
            <w:vAlign w:val="center"/>
          </w:tcPr>
          <w:p w14:paraId="04B84010">
            <w:pPr>
              <w:adjustRightInd w:val="0"/>
              <w:snapToGrid w:val="0"/>
              <w:jc w:val="center"/>
              <w:rPr>
                <w:rFonts w:ascii="宋体" w:hAnsi="宋体" w:eastAsia="宋体" w:cs="宋体"/>
                <w:szCs w:val="21"/>
              </w:rPr>
            </w:pPr>
            <w:r>
              <w:rPr>
                <w:rFonts w:hint="eastAsia" w:ascii="宋体" w:hAnsi="宋体" w:eastAsia="宋体" w:cs="宋体"/>
                <w:szCs w:val="21"/>
              </w:rPr>
              <w:t>服务内容</w:t>
            </w:r>
          </w:p>
        </w:tc>
        <w:tc>
          <w:tcPr>
            <w:tcW w:w="1004" w:type="dxa"/>
            <w:noWrap/>
            <w:vAlign w:val="center"/>
          </w:tcPr>
          <w:p w14:paraId="197B7D8B">
            <w:pPr>
              <w:adjustRightInd w:val="0"/>
              <w:snapToGrid w:val="0"/>
              <w:jc w:val="center"/>
              <w:rPr>
                <w:rFonts w:ascii="宋体" w:hAnsi="宋体" w:eastAsia="宋体" w:cs="宋体"/>
                <w:szCs w:val="21"/>
              </w:rPr>
            </w:pPr>
            <w:r>
              <w:rPr>
                <w:rFonts w:hint="eastAsia" w:ascii="宋体" w:hAnsi="宋体" w:eastAsia="宋体" w:cs="宋体"/>
                <w:szCs w:val="21"/>
              </w:rPr>
              <w:t>数量（暂定户数）</w:t>
            </w:r>
          </w:p>
        </w:tc>
        <w:tc>
          <w:tcPr>
            <w:tcW w:w="1275" w:type="dxa"/>
            <w:noWrap/>
            <w:vAlign w:val="center"/>
          </w:tcPr>
          <w:p w14:paraId="2CABA9BC">
            <w:pPr>
              <w:adjustRightInd w:val="0"/>
              <w:snapToGrid w:val="0"/>
              <w:jc w:val="center"/>
              <w:rPr>
                <w:rFonts w:ascii="宋体" w:hAnsi="宋体" w:eastAsia="宋体" w:cs="宋体"/>
                <w:szCs w:val="21"/>
              </w:rPr>
            </w:pPr>
            <w:r>
              <w:rPr>
                <w:rFonts w:hint="eastAsia" w:ascii="宋体" w:hAnsi="宋体" w:eastAsia="宋体" w:cs="宋体"/>
                <w:szCs w:val="21"/>
              </w:rPr>
              <w:t>单价</w:t>
            </w:r>
          </w:p>
        </w:tc>
        <w:tc>
          <w:tcPr>
            <w:tcW w:w="1134" w:type="dxa"/>
            <w:noWrap/>
            <w:vAlign w:val="center"/>
          </w:tcPr>
          <w:p w14:paraId="6E722115">
            <w:pPr>
              <w:adjustRightInd w:val="0"/>
              <w:snapToGrid w:val="0"/>
              <w:jc w:val="center"/>
              <w:rPr>
                <w:rFonts w:ascii="宋体" w:hAnsi="宋体" w:eastAsia="宋体" w:cs="宋体"/>
                <w:szCs w:val="21"/>
              </w:rPr>
            </w:pPr>
            <w:r>
              <w:rPr>
                <w:rFonts w:hint="eastAsia" w:ascii="宋体" w:hAnsi="宋体" w:eastAsia="宋体" w:cs="宋体"/>
                <w:szCs w:val="21"/>
              </w:rPr>
              <w:t>小计</w:t>
            </w:r>
          </w:p>
        </w:tc>
        <w:tc>
          <w:tcPr>
            <w:tcW w:w="1656" w:type="dxa"/>
            <w:noWrap/>
            <w:vAlign w:val="center"/>
          </w:tcPr>
          <w:p w14:paraId="43BE37FF">
            <w:pPr>
              <w:adjustRightInd w:val="0"/>
              <w:snapToGrid w:val="0"/>
              <w:jc w:val="center"/>
              <w:rPr>
                <w:rFonts w:ascii="宋体" w:hAnsi="宋体" w:eastAsia="宋体" w:cs="宋体"/>
                <w:szCs w:val="21"/>
              </w:rPr>
            </w:pPr>
            <w:r>
              <w:rPr>
                <w:rFonts w:hint="eastAsia" w:ascii="宋体" w:hAnsi="宋体" w:eastAsia="宋体" w:cs="宋体"/>
                <w:szCs w:val="21"/>
              </w:rPr>
              <w:t>备注</w:t>
            </w:r>
          </w:p>
        </w:tc>
      </w:tr>
      <w:tr w14:paraId="5495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noWrap/>
            <w:vAlign w:val="center"/>
          </w:tcPr>
          <w:p w14:paraId="6845311F">
            <w:pPr>
              <w:adjustRightInd w:val="0"/>
              <w:snapToGrid w:val="0"/>
              <w:spacing w:line="360" w:lineRule="auto"/>
              <w:rPr>
                <w:rFonts w:ascii="宋体" w:hAnsi="宋体" w:eastAsia="宋体" w:cs="宋体"/>
                <w:szCs w:val="21"/>
              </w:rPr>
            </w:pPr>
          </w:p>
        </w:tc>
        <w:tc>
          <w:tcPr>
            <w:tcW w:w="2794" w:type="dxa"/>
            <w:noWrap/>
            <w:vAlign w:val="center"/>
          </w:tcPr>
          <w:p w14:paraId="3A5148DC">
            <w:pPr>
              <w:adjustRightInd w:val="0"/>
              <w:snapToGrid w:val="0"/>
              <w:spacing w:line="360" w:lineRule="auto"/>
              <w:rPr>
                <w:rFonts w:ascii="宋体" w:hAnsi="宋体" w:eastAsia="宋体" w:cs="宋体"/>
                <w:szCs w:val="21"/>
              </w:rPr>
            </w:pPr>
          </w:p>
        </w:tc>
        <w:tc>
          <w:tcPr>
            <w:tcW w:w="1004" w:type="dxa"/>
            <w:noWrap/>
            <w:vAlign w:val="center"/>
          </w:tcPr>
          <w:p w14:paraId="5F5E2877">
            <w:pPr>
              <w:adjustRightInd w:val="0"/>
              <w:snapToGrid w:val="0"/>
              <w:spacing w:line="360" w:lineRule="auto"/>
              <w:rPr>
                <w:rFonts w:ascii="宋体" w:hAnsi="宋体" w:eastAsia="宋体" w:cs="宋体"/>
                <w:szCs w:val="21"/>
              </w:rPr>
            </w:pPr>
          </w:p>
        </w:tc>
        <w:tc>
          <w:tcPr>
            <w:tcW w:w="1275" w:type="dxa"/>
            <w:noWrap/>
            <w:vAlign w:val="center"/>
          </w:tcPr>
          <w:p w14:paraId="3426EF78">
            <w:pPr>
              <w:adjustRightInd w:val="0"/>
              <w:snapToGrid w:val="0"/>
              <w:spacing w:line="360" w:lineRule="auto"/>
              <w:rPr>
                <w:rFonts w:ascii="宋体" w:hAnsi="宋体" w:eastAsia="宋体" w:cs="宋体"/>
                <w:szCs w:val="21"/>
              </w:rPr>
            </w:pPr>
          </w:p>
        </w:tc>
        <w:tc>
          <w:tcPr>
            <w:tcW w:w="1134" w:type="dxa"/>
            <w:noWrap/>
            <w:vAlign w:val="center"/>
          </w:tcPr>
          <w:p w14:paraId="473BA83C">
            <w:pPr>
              <w:adjustRightInd w:val="0"/>
              <w:snapToGrid w:val="0"/>
              <w:spacing w:line="360" w:lineRule="auto"/>
              <w:rPr>
                <w:rFonts w:ascii="宋体" w:hAnsi="宋体" w:eastAsia="宋体" w:cs="宋体"/>
                <w:szCs w:val="21"/>
              </w:rPr>
            </w:pPr>
          </w:p>
        </w:tc>
        <w:tc>
          <w:tcPr>
            <w:tcW w:w="1656" w:type="dxa"/>
            <w:noWrap/>
            <w:vAlign w:val="center"/>
          </w:tcPr>
          <w:p w14:paraId="68AD6201">
            <w:pPr>
              <w:adjustRightInd w:val="0"/>
              <w:snapToGrid w:val="0"/>
              <w:spacing w:line="360" w:lineRule="auto"/>
              <w:rPr>
                <w:rFonts w:ascii="宋体" w:hAnsi="宋体" w:eastAsia="宋体" w:cs="宋体"/>
                <w:szCs w:val="21"/>
              </w:rPr>
            </w:pPr>
          </w:p>
        </w:tc>
      </w:tr>
      <w:tr w14:paraId="1F51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noWrap/>
            <w:vAlign w:val="center"/>
          </w:tcPr>
          <w:p w14:paraId="45D6AF23">
            <w:pPr>
              <w:adjustRightInd w:val="0"/>
              <w:snapToGrid w:val="0"/>
              <w:spacing w:line="360" w:lineRule="auto"/>
              <w:rPr>
                <w:rFonts w:ascii="宋体" w:hAnsi="宋体" w:eastAsia="宋体" w:cs="宋体"/>
                <w:szCs w:val="21"/>
              </w:rPr>
            </w:pPr>
          </w:p>
        </w:tc>
        <w:tc>
          <w:tcPr>
            <w:tcW w:w="2794" w:type="dxa"/>
            <w:noWrap/>
            <w:vAlign w:val="center"/>
          </w:tcPr>
          <w:p w14:paraId="167A15D9">
            <w:pPr>
              <w:adjustRightInd w:val="0"/>
              <w:snapToGrid w:val="0"/>
              <w:spacing w:line="360" w:lineRule="auto"/>
              <w:rPr>
                <w:rFonts w:ascii="宋体" w:hAnsi="宋体" w:eastAsia="宋体" w:cs="宋体"/>
                <w:szCs w:val="21"/>
              </w:rPr>
            </w:pPr>
          </w:p>
        </w:tc>
        <w:tc>
          <w:tcPr>
            <w:tcW w:w="1004" w:type="dxa"/>
            <w:noWrap/>
            <w:vAlign w:val="center"/>
          </w:tcPr>
          <w:p w14:paraId="0BB0BC40">
            <w:pPr>
              <w:adjustRightInd w:val="0"/>
              <w:snapToGrid w:val="0"/>
              <w:spacing w:line="360" w:lineRule="auto"/>
              <w:rPr>
                <w:rFonts w:ascii="宋体" w:hAnsi="宋体" w:eastAsia="宋体" w:cs="宋体"/>
                <w:szCs w:val="21"/>
              </w:rPr>
            </w:pPr>
          </w:p>
        </w:tc>
        <w:tc>
          <w:tcPr>
            <w:tcW w:w="1275" w:type="dxa"/>
            <w:noWrap/>
            <w:vAlign w:val="center"/>
          </w:tcPr>
          <w:p w14:paraId="3CDEADC3">
            <w:pPr>
              <w:adjustRightInd w:val="0"/>
              <w:snapToGrid w:val="0"/>
              <w:spacing w:line="360" w:lineRule="auto"/>
              <w:rPr>
                <w:rFonts w:ascii="宋体" w:hAnsi="宋体" w:eastAsia="宋体" w:cs="宋体"/>
                <w:szCs w:val="21"/>
              </w:rPr>
            </w:pPr>
          </w:p>
        </w:tc>
        <w:tc>
          <w:tcPr>
            <w:tcW w:w="1134" w:type="dxa"/>
            <w:noWrap/>
            <w:vAlign w:val="center"/>
          </w:tcPr>
          <w:p w14:paraId="434B5CA0">
            <w:pPr>
              <w:adjustRightInd w:val="0"/>
              <w:snapToGrid w:val="0"/>
              <w:spacing w:line="360" w:lineRule="auto"/>
              <w:rPr>
                <w:rFonts w:ascii="宋体" w:hAnsi="宋体" w:eastAsia="宋体" w:cs="宋体"/>
                <w:szCs w:val="21"/>
              </w:rPr>
            </w:pPr>
          </w:p>
        </w:tc>
        <w:tc>
          <w:tcPr>
            <w:tcW w:w="1656" w:type="dxa"/>
            <w:noWrap/>
            <w:vAlign w:val="center"/>
          </w:tcPr>
          <w:p w14:paraId="1816DE3B">
            <w:pPr>
              <w:adjustRightInd w:val="0"/>
              <w:snapToGrid w:val="0"/>
              <w:spacing w:line="360" w:lineRule="auto"/>
              <w:rPr>
                <w:rFonts w:ascii="宋体" w:hAnsi="宋体" w:eastAsia="宋体" w:cs="宋体"/>
                <w:szCs w:val="21"/>
              </w:rPr>
            </w:pPr>
          </w:p>
        </w:tc>
      </w:tr>
      <w:tr w14:paraId="508C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noWrap/>
            <w:vAlign w:val="center"/>
          </w:tcPr>
          <w:p w14:paraId="5BA9D2F2">
            <w:pPr>
              <w:adjustRightInd w:val="0"/>
              <w:snapToGrid w:val="0"/>
              <w:spacing w:line="360" w:lineRule="auto"/>
              <w:rPr>
                <w:rFonts w:ascii="宋体" w:hAnsi="宋体" w:eastAsia="宋体" w:cs="宋体"/>
                <w:szCs w:val="21"/>
              </w:rPr>
            </w:pPr>
          </w:p>
        </w:tc>
        <w:tc>
          <w:tcPr>
            <w:tcW w:w="2794" w:type="dxa"/>
            <w:noWrap/>
            <w:vAlign w:val="center"/>
          </w:tcPr>
          <w:p w14:paraId="3387D019">
            <w:pPr>
              <w:adjustRightInd w:val="0"/>
              <w:snapToGrid w:val="0"/>
              <w:spacing w:line="360" w:lineRule="auto"/>
              <w:rPr>
                <w:rFonts w:ascii="宋体" w:hAnsi="宋体" w:eastAsia="宋体" w:cs="宋体"/>
                <w:szCs w:val="21"/>
              </w:rPr>
            </w:pPr>
          </w:p>
        </w:tc>
        <w:tc>
          <w:tcPr>
            <w:tcW w:w="1004" w:type="dxa"/>
            <w:noWrap/>
            <w:vAlign w:val="center"/>
          </w:tcPr>
          <w:p w14:paraId="5B5A3C74">
            <w:pPr>
              <w:adjustRightInd w:val="0"/>
              <w:snapToGrid w:val="0"/>
              <w:spacing w:line="360" w:lineRule="auto"/>
              <w:rPr>
                <w:rFonts w:ascii="宋体" w:hAnsi="宋体" w:eastAsia="宋体" w:cs="宋体"/>
                <w:szCs w:val="21"/>
              </w:rPr>
            </w:pPr>
          </w:p>
        </w:tc>
        <w:tc>
          <w:tcPr>
            <w:tcW w:w="1275" w:type="dxa"/>
            <w:noWrap/>
            <w:vAlign w:val="center"/>
          </w:tcPr>
          <w:p w14:paraId="79ACA9DD">
            <w:pPr>
              <w:adjustRightInd w:val="0"/>
              <w:snapToGrid w:val="0"/>
              <w:spacing w:line="360" w:lineRule="auto"/>
              <w:rPr>
                <w:rFonts w:ascii="宋体" w:hAnsi="宋体" w:eastAsia="宋体" w:cs="宋体"/>
                <w:szCs w:val="21"/>
              </w:rPr>
            </w:pPr>
          </w:p>
        </w:tc>
        <w:tc>
          <w:tcPr>
            <w:tcW w:w="1134" w:type="dxa"/>
            <w:noWrap/>
            <w:vAlign w:val="center"/>
          </w:tcPr>
          <w:p w14:paraId="5644899B">
            <w:pPr>
              <w:adjustRightInd w:val="0"/>
              <w:snapToGrid w:val="0"/>
              <w:spacing w:line="360" w:lineRule="auto"/>
              <w:rPr>
                <w:rFonts w:ascii="宋体" w:hAnsi="宋体" w:eastAsia="宋体" w:cs="宋体"/>
                <w:szCs w:val="21"/>
              </w:rPr>
            </w:pPr>
          </w:p>
        </w:tc>
        <w:tc>
          <w:tcPr>
            <w:tcW w:w="1656" w:type="dxa"/>
            <w:noWrap/>
            <w:vAlign w:val="center"/>
          </w:tcPr>
          <w:p w14:paraId="06AE703A">
            <w:pPr>
              <w:adjustRightInd w:val="0"/>
              <w:snapToGrid w:val="0"/>
              <w:spacing w:line="360" w:lineRule="auto"/>
              <w:rPr>
                <w:rFonts w:ascii="宋体" w:hAnsi="宋体" w:eastAsia="宋体" w:cs="宋体"/>
                <w:szCs w:val="21"/>
              </w:rPr>
            </w:pPr>
          </w:p>
        </w:tc>
      </w:tr>
      <w:tr w14:paraId="0A71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noWrap/>
            <w:vAlign w:val="center"/>
          </w:tcPr>
          <w:p w14:paraId="192B8CC9">
            <w:pPr>
              <w:adjustRightInd w:val="0"/>
              <w:snapToGrid w:val="0"/>
              <w:spacing w:line="360" w:lineRule="auto"/>
              <w:rPr>
                <w:rFonts w:ascii="宋体" w:hAnsi="宋体" w:eastAsia="宋体" w:cs="宋体"/>
                <w:szCs w:val="21"/>
              </w:rPr>
            </w:pPr>
          </w:p>
        </w:tc>
        <w:tc>
          <w:tcPr>
            <w:tcW w:w="2794" w:type="dxa"/>
            <w:noWrap/>
            <w:vAlign w:val="center"/>
          </w:tcPr>
          <w:p w14:paraId="1433B5E6">
            <w:pPr>
              <w:adjustRightInd w:val="0"/>
              <w:snapToGrid w:val="0"/>
              <w:spacing w:line="360" w:lineRule="auto"/>
              <w:rPr>
                <w:rFonts w:ascii="宋体" w:hAnsi="宋体" w:eastAsia="宋体" w:cs="宋体"/>
                <w:szCs w:val="21"/>
              </w:rPr>
            </w:pPr>
          </w:p>
        </w:tc>
        <w:tc>
          <w:tcPr>
            <w:tcW w:w="1004" w:type="dxa"/>
            <w:noWrap/>
            <w:vAlign w:val="center"/>
          </w:tcPr>
          <w:p w14:paraId="7D08C221">
            <w:pPr>
              <w:adjustRightInd w:val="0"/>
              <w:snapToGrid w:val="0"/>
              <w:spacing w:line="360" w:lineRule="auto"/>
              <w:rPr>
                <w:rFonts w:ascii="宋体" w:hAnsi="宋体" w:eastAsia="宋体" w:cs="宋体"/>
                <w:szCs w:val="21"/>
              </w:rPr>
            </w:pPr>
          </w:p>
        </w:tc>
        <w:tc>
          <w:tcPr>
            <w:tcW w:w="1275" w:type="dxa"/>
            <w:noWrap/>
            <w:vAlign w:val="center"/>
          </w:tcPr>
          <w:p w14:paraId="7301D30A">
            <w:pPr>
              <w:adjustRightInd w:val="0"/>
              <w:snapToGrid w:val="0"/>
              <w:spacing w:line="360" w:lineRule="auto"/>
              <w:rPr>
                <w:rFonts w:ascii="宋体" w:hAnsi="宋体" w:eastAsia="宋体" w:cs="宋体"/>
                <w:szCs w:val="21"/>
              </w:rPr>
            </w:pPr>
          </w:p>
        </w:tc>
        <w:tc>
          <w:tcPr>
            <w:tcW w:w="1134" w:type="dxa"/>
            <w:noWrap/>
            <w:vAlign w:val="center"/>
          </w:tcPr>
          <w:p w14:paraId="6632DE20">
            <w:pPr>
              <w:adjustRightInd w:val="0"/>
              <w:snapToGrid w:val="0"/>
              <w:spacing w:line="360" w:lineRule="auto"/>
              <w:rPr>
                <w:rFonts w:ascii="宋体" w:hAnsi="宋体" w:eastAsia="宋体" w:cs="宋体"/>
                <w:szCs w:val="21"/>
              </w:rPr>
            </w:pPr>
          </w:p>
        </w:tc>
        <w:tc>
          <w:tcPr>
            <w:tcW w:w="1656" w:type="dxa"/>
            <w:noWrap/>
            <w:vAlign w:val="center"/>
          </w:tcPr>
          <w:p w14:paraId="4E07EB72">
            <w:pPr>
              <w:adjustRightInd w:val="0"/>
              <w:snapToGrid w:val="0"/>
              <w:spacing w:line="360" w:lineRule="auto"/>
              <w:rPr>
                <w:rFonts w:ascii="宋体" w:hAnsi="宋体" w:eastAsia="宋体" w:cs="宋体"/>
                <w:szCs w:val="21"/>
              </w:rPr>
            </w:pPr>
          </w:p>
        </w:tc>
      </w:tr>
      <w:tr w14:paraId="49C5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noWrap/>
            <w:vAlign w:val="center"/>
          </w:tcPr>
          <w:p w14:paraId="7EE16B89">
            <w:pPr>
              <w:adjustRightInd w:val="0"/>
              <w:snapToGrid w:val="0"/>
              <w:spacing w:line="360" w:lineRule="auto"/>
              <w:rPr>
                <w:rFonts w:ascii="宋体" w:hAnsi="宋体" w:eastAsia="宋体" w:cs="宋体"/>
                <w:szCs w:val="21"/>
              </w:rPr>
            </w:pPr>
          </w:p>
        </w:tc>
        <w:tc>
          <w:tcPr>
            <w:tcW w:w="2794" w:type="dxa"/>
            <w:noWrap/>
            <w:vAlign w:val="center"/>
          </w:tcPr>
          <w:p w14:paraId="60259E44">
            <w:pPr>
              <w:adjustRightInd w:val="0"/>
              <w:snapToGrid w:val="0"/>
              <w:spacing w:line="360" w:lineRule="auto"/>
              <w:rPr>
                <w:rFonts w:ascii="宋体" w:hAnsi="宋体" w:eastAsia="宋体" w:cs="宋体"/>
                <w:szCs w:val="21"/>
              </w:rPr>
            </w:pPr>
          </w:p>
        </w:tc>
        <w:tc>
          <w:tcPr>
            <w:tcW w:w="1004" w:type="dxa"/>
            <w:noWrap/>
            <w:vAlign w:val="center"/>
          </w:tcPr>
          <w:p w14:paraId="56C7CCFA">
            <w:pPr>
              <w:adjustRightInd w:val="0"/>
              <w:snapToGrid w:val="0"/>
              <w:spacing w:line="360" w:lineRule="auto"/>
              <w:rPr>
                <w:rFonts w:ascii="宋体" w:hAnsi="宋体" w:eastAsia="宋体" w:cs="宋体"/>
                <w:szCs w:val="21"/>
              </w:rPr>
            </w:pPr>
          </w:p>
        </w:tc>
        <w:tc>
          <w:tcPr>
            <w:tcW w:w="1275" w:type="dxa"/>
            <w:noWrap/>
            <w:vAlign w:val="center"/>
          </w:tcPr>
          <w:p w14:paraId="0C81BBD0">
            <w:pPr>
              <w:adjustRightInd w:val="0"/>
              <w:snapToGrid w:val="0"/>
              <w:spacing w:line="360" w:lineRule="auto"/>
              <w:rPr>
                <w:rFonts w:ascii="宋体" w:hAnsi="宋体" w:eastAsia="宋体" w:cs="宋体"/>
                <w:szCs w:val="21"/>
              </w:rPr>
            </w:pPr>
          </w:p>
        </w:tc>
        <w:tc>
          <w:tcPr>
            <w:tcW w:w="1134" w:type="dxa"/>
            <w:noWrap/>
            <w:vAlign w:val="center"/>
          </w:tcPr>
          <w:p w14:paraId="7A125D90">
            <w:pPr>
              <w:adjustRightInd w:val="0"/>
              <w:snapToGrid w:val="0"/>
              <w:spacing w:line="360" w:lineRule="auto"/>
              <w:rPr>
                <w:rFonts w:ascii="宋体" w:hAnsi="宋体" w:eastAsia="宋体" w:cs="宋体"/>
                <w:szCs w:val="21"/>
              </w:rPr>
            </w:pPr>
          </w:p>
        </w:tc>
        <w:tc>
          <w:tcPr>
            <w:tcW w:w="1656" w:type="dxa"/>
            <w:noWrap/>
            <w:vAlign w:val="center"/>
          </w:tcPr>
          <w:p w14:paraId="540D9753">
            <w:pPr>
              <w:adjustRightInd w:val="0"/>
              <w:snapToGrid w:val="0"/>
              <w:spacing w:line="360" w:lineRule="auto"/>
              <w:rPr>
                <w:rFonts w:ascii="宋体" w:hAnsi="宋体" w:eastAsia="宋体" w:cs="宋体"/>
                <w:szCs w:val="21"/>
              </w:rPr>
            </w:pPr>
          </w:p>
        </w:tc>
      </w:tr>
      <w:tr w14:paraId="4A1A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noWrap/>
            <w:vAlign w:val="center"/>
          </w:tcPr>
          <w:p w14:paraId="2A846D55">
            <w:pPr>
              <w:adjustRightInd w:val="0"/>
              <w:snapToGrid w:val="0"/>
              <w:spacing w:line="360" w:lineRule="auto"/>
              <w:rPr>
                <w:rFonts w:ascii="宋体" w:hAnsi="宋体" w:eastAsia="宋体" w:cs="宋体"/>
                <w:szCs w:val="21"/>
              </w:rPr>
            </w:pPr>
          </w:p>
        </w:tc>
        <w:tc>
          <w:tcPr>
            <w:tcW w:w="2794" w:type="dxa"/>
            <w:noWrap/>
            <w:vAlign w:val="center"/>
          </w:tcPr>
          <w:p w14:paraId="74FA30B8">
            <w:pPr>
              <w:adjustRightInd w:val="0"/>
              <w:snapToGrid w:val="0"/>
              <w:spacing w:line="360" w:lineRule="auto"/>
              <w:rPr>
                <w:rFonts w:ascii="宋体" w:hAnsi="宋体" w:eastAsia="宋体" w:cs="宋体"/>
                <w:szCs w:val="21"/>
              </w:rPr>
            </w:pPr>
          </w:p>
        </w:tc>
        <w:tc>
          <w:tcPr>
            <w:tcW w:w="1004" w:type="dxa"/>
            <w:noWrap/>
            <w:vAlign w:val="center"/>
          </w:tcPr>
          <w:p w14:paraId="0B88A52F">
            <w:pPr>
              <w:adjustRightInd w:val="0"/>
              <w:snapToGrid w:val="0"/>
              <w:spacing w:line="360" w:lineRule="auto"/>
              <w:rPr>
                <w:rFonts w:ascii="宋体" w:hAnsi="宋体" w:eastAsia="宋体" w:cs="宋体"/>
                <w:szCs w:val="21"/>
              </w:rPr>
            </w:pPr>
          </w:p>
        </w:tc>
        <w:tc>
          <w:tcPr>
            <w:tcW w:w="1275" w:type="dxa"/>
            <w:noWrap/>
            <w:vAlign w:val="center"/>
          </w:tcPr>
          <w:p w14:paraId="1BCF5B19">
            <w:pPr>
              <w:adjustRightInd w:val="0"/>
              <w:snapToGrid w:val="0"/>
              <w:spacing w:line="360" w:lineRule="auto"/>
              <w:rPr>
                <w:rFonts w:ascii="宋体" w:hAnsi="宋体" w:eastAsia="宋体" w:cs="宋体"/>
                <w:szCs w:val="21"/>
              </w:rPr>
            </w:pPr>
          </w:p>
        </w:tc>
        <w:tc>
          <w:tcPr>
            <w:tcW w:w="1134" w:type="dxa"/>
            <w:noWrap/>
            <w:vAlign w:val="center"/>
          </w:tcPr>
          <w:p w14:paraId="2096805C">
            <w:pPr>
              <w:adjustRightInd w:val="0"/>
              <w:snapToGrid w:val="0"/>
              <w:spacing w:line="360" w:lineRule="auto"/>
              <w:rPr>
                <w:rFonts w:ascii="宋体" w:hAnsi="宋体" w:eastAsia="宋体" w:cs="宋体"/>
                <w:szCs w:val="21"/>
              </w:rPr>
            </w:pPr>
          </w:p>
        </w:tc>
        <w:tc>
          <w:tcPr>
            <w:tcW w:w="1656" w:type="dxa"/>
            <w:noWrap/>
            <w:vAlign w:val="center"/>
          </w:tcPr>
          <w:p w14:paraId="2B0B654D">
            <w:pPr>
              <w:adjustRightInd w:val="0"/>
              <w:snapToGrid w:val="0"/>
              <w:spacing w:line="360" w:lineRule="auto"/>
              <w:rPr>
                <w:rFonts w:ascii="宋体" w:hAnsi="宋体" w:eastAsia="宋体" w:cs="宋体"/>
                <w:szCs w:val="21"/>
              </w:rPr>
            </w:pPr>
          </w:p>
        </w:tc>
      </w:tr>
      <w:tr w14:paraId="196F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noWrap/>
            <w:vAlign w:val="center"/>
          </w:tcPr>
          <w:p w14:paraId="5123ABD2">
            <w:pPr>
              <w:adjustRightInd w:val="0"/>
              <w:snapToGrid w:val="0"/>
              <w:spacing w:line="360" w:lineRule="auto"/>
              <w:rPr>
                <w:rFonts w:ascii="宋体" w:hAnsi="宋体" w:eastAsia="宋体" w:cs="宋体"/>
                <w:szCs w:val="21"/>
              </w:rPr>
            </w:pPr>
          </w:p>
        </w:tc>
        <w:tc>
          <w:tcPr>
            <w:tcW w:w="2794" w:type="dxa"/>
            <w:noWrap/>
            <w:vAlign w:val="center"/>
          </w:tcPr>
          <w:p w14:paraId="16E81B93">
            <w:pPr>
              <w:adjustRightInd w:val="0"/>
              <w:snapToGrid w:val="0"/>
              <w:spacing w:line="360" w:lineRule="auto"/>
              <w:rPr>
                <w:rFonts w:ascii="宋体" w:hAnsi="宋体" w:eastAsia="宋体" w:cs="宋体"/>
                <w:szCs w:val="21"/>
              </w:rPr>
            </w:pPr>
          </w:p>
        </w:tc>
        <w:tc>
          <w:tcPr>
            <w:tcW w:w="1004" w:type="dxa"/>
            <w:noWrap/>
            <w:vAlign w:val="center"/>
          </w:tcPr>
          <w:p w14:paraId="50A2F494">
            <w:pPr>
              <w:adjustRightInd w:val="0"/>
              <w:snapToGrid w:val="0"/>
              <w:spacing w:line="360" w:lineRule="auto"/>
              <w:rPr>
                <w:rFonts w:ascii="宋体" w:hAnsi="宋体" w:eastAsia="宋体" w:cs="宋体"/>
                <w:szCs w:val="21"/>
              </w:rPr>
            </w:pPr>
          </w:p>
        </w:tc>
        <w:tc>
          <w:tcPr>
            <w:tcW w:w="1275" w:type="dxa"/>
            <w:noWrap/>
            <w:vAlign w:val="center"/>
          </w:tcPr>
          <w:p w14:paraId="0A1E2161">
            <w:pPr>
              <w:adjustRightInd w:val="0"/>
              <w:snapToGrid w:val="0"/>
              <w:spacing w:line="360" w:lineRule="auto"/>
              <w:rPr>
                <w:rFonts w:ascii="宋体" w:hAnsi="宋体" w:eastAsia="宋体" w:cs="宋体"/>
                <w:szCs w:val="21"/>
              </w:rPr>
            </w:pPr>
          </w:p>
        </w:tc>
        <w:tc>
          <w:tcPr>
            <w:tcW w:w="1134" w:type="dxa"/>
            <w:noWrap/>
            <w:vAlign w:val="center"/>
          </w:tcPr>
          <w:p w14:paraId="50F45823">
            <w:pPr>
              <w:adjustRightInd w:val="0"/>
              <w:snapToGrid w:val="0"/>
              <w:spacing w:line="360" w:lineRule="auto"/>
              <w:rPr>
                <w:rFonts w:ascii="宋体" w:hAnsi="宋体" w:eastAsia="宋体" w:cs="宋体"/>
                <w:szCs w:val="21"/>
              </w:rPr>
            </w:pPr>
          </w:p>
        </w:tc>
        <w:tc>
          <w:tcPr>
            <w:tcW w:w="1656" w:type="dxa"/>
            <w:noWrap/>
            <w:vAlign w:val="center"/>
          </w:tcPr>
          <w:p w14:paraId="5F27C2E2">
            <w:pPr>
              <w:adjustRightInd w:val="0"/>
              <w:snapToGrid w:val="0"/>
              <w:spacing w:line="360" w:lineRule="auto"/>
              <w:rPr>
                <w:rFonts w:ascii="宋体" w:hAnsi="宋体" w:eastAsia="宋体" w:cs="宋体"/>
                <w:szCs w:val="21"/>
              </w:rPr>
            </w:pPr>
          </w:p>
        </w:tc>
      </w:tr>
      <w:tr w14:paraId="1B37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noWrap/>
            <w:vAlign w:val="center"/>
          </w:tcPr>
          <w:p w14:paraId="648CF609">
            <w:pPr>
              <w:adjustRightInd w:val="0"/>
              <w:snapToGrid w:val="0"/>
              <w:spacing w:line="360" w:lineRule="auto"/>
              <w:rPr>
                <w:rFonts w:ascii="宋体" w:hAnsi="宋体" w:eastAsia="宋体" w:cs="宋体"/>
                <w:szCs w:val="21"/>
              </w:rPr>
            </w:pPr>
          </w:p>
        </w:tc>
        <w:tc>
          <w:tcPr>
            <w:tcW w:w="2794" w:type="dxa"/>
            <w:noWrap/>
            <w:vAlign w:val="center"/>
          </w:tcPr>
          <w:p w14:paraId="7122A8CD">
            <w:pPr>
              <w:adjustRightInd w:val="0"/>
              <w:snapToGrid w:val="0"/>
              <w:spacing w:line="360" w:lineRule="auto"/>
              <w:rPr>
                <w:rFonts w:ascii="宋体" w:hAnsi="宋体" w:eastAsia="宋体" w:cs="宋体"/>
                <w:szCs w:val="21"/>
              </w:rPr>
            </w:pPr>
          </w:p>
        </w:tc>
        <w:tc>
          <w:tcPr>
            <w:tcW w:w="1004" w:type="dxa"/>
            <w:noWrap/>
            <w:vAlign w:val="center"/>
          </w:tcPr>
          <w:p w14:paraId="63927535">
            <w:pPr>
              <w:adjustRightInd w:val="0"/>
              <w:snapToGrid w:val="0"/>
              <w:spacing w:line="360" w:lineRule="auto"/>
              <w:rPr>
                <w:rFonts w:ascii="宋体" w:hAnsi="宋体" w:eastAsia="宋体" w:cs="宋体"/>
                <w:szCs w:val="21"/>
              </w:rPr>
            </w:pPr>
          </w:p>
        </w:tc>
        <w:tc>
          <w:tcPr>
            <w:tcW w:w="1275" w:type="dxa"/>
            <w:noWrap/>
            <w:vAlign w:val="center"/>
          </w:tcPr>
          <w:p w14:paraId="7F89DB14">
            <w:pPr>
              <w:adjustRightInd w:val="0"/>
              <w:snapToGrid w:val="0"/>
              <w:spacing w:line="360" w:lineRule="auto"/>
              <w:rPr>
                <w:rFonts w:ascii="宋体" w:hAnsi="宋体" w:eastAsia="宋体" w:cs="宋体"/>
                <w:szCs w:val="21"/>
              </w:rPr>
            </w:pPr>
          </w:p>
        </w:tc>
        <w:tc>
          <w:tcPr>
            <w:tcW w:w="1134" w:type="dxa"/>
            <w:noWrap/>
            <w:vAlign w:val="center"/>
          </w:tcPr>
          <w:p w14:paraId="67C81ECC">
            <w:pPr>
              <w:adjustRightInd w:val="0"/>
              <w:snapToGrid w:val="0"/>
              <w:spacing w:line="360" w:lineRule="auto"/>
              <w:rPr>
                <w:rFonts w:ascii="宋体" w:hAnsi="宋体" w:eastAsia="宋体" w:cs="宋体"/>
                <w:szCs w:val="21"/>
              </w:rPr>
            </w:pPr>
          </w:p>
        </w:tc>
        <w:tc>
          <w:tcPr>
            <w:tcW w:w="1656" w:type="dxa"/>
            <w:noWrap/>
            <w:vAlign w:val="center"/>
          </w:tcPr>
          <w:p w14:paraId="0838650A">
            <w:pPr>
              <w:adjustRightInd w:val="0"/>
              <w:snapToGrid w:val="0"/>
              <w:spacing w:line="360" w:lineRule="auto"/>
              <w:rPr>
                <w:rFonts w:ascii="宋体" w:hAnsi="宋体" w:eastAsia="宋体" w:cs="宋体"/>
                <w:szCs w:val="21"/>
              </w:rPr>
            </w:pPr>
          </w:p>
        </w:tc>
      </w:tr>
      <w:tr w14:paraId="21B3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noWrap/>
            <w:vAlign w:val="center"/>
          </w:tcPr>
          <w:p w14:paraId="42C2A56C">
            <w:pPr>
              <w:adjustRightInd w:val="0"/>
              <w:snapToGrid w:val="0"/>
              <w:spacing w:line="360" w:lineRule="auto"/>
              <w:rPr>
                <w:rFonts w:ascii="宋体" w:hAnsi="宋体" w:eastAsia="宋体" w:cs="宋体"/>
                <w:szCs w:val="21"/>
              </w:rPr>
            </w:pPr>
          </w:p>
        </w:tc>
        <w:tc>
          <w:tcPr>
            <w:tcW w:w="2794" w:type="dxa"/>
            <w:noWrap/>
            <w:vAlign w:val="center"/>
          </w:tcPr>
          <w:p w14:paraId="70EFA95D">
            <w:pPr>
              <w:adjustRightInd w:val="0"/>
              <w:snapToGrid w:val="0"/>
              <w:spacing w:line="360" w:lineRule="auto"/>
              <w:rPr>
                <w:rFonts w:ascii="宋体" w:hAnsi="宋体" w:eastAsia="宋体" w:cs="宋体"/>
                <w:szCs w:val="21"/>
              </w:rPr>
            </w:pPr>
          </w:p>
        </w:tc>
        <w:tc>
          <w:tcPr>
            <w:tcW w:w="1004" w:type="dxa"/>
            <w:noWrap/>
            <w:vAlign w:val="center"/>
          </w:tcPr>
          <w:p w14:paraId="1D070011">
            <w:pPr>
              <w:adjustRightInd w:val="0"/>
              <w:snapToGrid w:val="0"/>
              <w:spacing w:line="360" w:lineRule="auto"/>
              <w:rPr>
                <w:rFonts w:ascii="宋体" w:hAnsi="宋体" w:eastAsia="宋体" w:cs="宋体"/>
                <w:szCs w:val="21"/>
              </w:rPr>
            </w:pPr>
          </w:p>
        </w:tc>
        <w:tc>
          <w:tcPr>
            <w:tcW w:w="1275" w:type="dxa"/>
            <w:noWrap/>
            <w:vAlign w:val="center"/>
          </w:tcPr>
          <w:p w14:paraId="16653411">
            <w:pPr>
              <w:adjustRightInd w:val="0"/>
              <w:snapToGrid w:val="0"/>
              <w:spacing w:line="360" w:lineRule="auto"/>
              <w:rPr>
                <w:rFonts w:ascii="宋体" w:hAnsi="宋体" w:eastAsia="宋体" w:cs="宋体"/>
                <w:szCs w:val="21"/>
              </w:rPr>
            </w:pPr>
          </w:p>
        </w:tc>
        <w:tc>
          <w:tcPr>
            <w:tcW w:w="1134" w:type="dxa"/>
            <w:noWrap/>
            <w:vAlign w:val="center"/>
          </w:tcPr>
          <w:p w14:paraId="48E9E6D9">
            <w:pPr>
              <w:adjustRightInd w:val="0"/>
              <w:snapToGrid w:val="0"/>
              <w:spacing w:line="360" w:lineRule="auto"/>
              <w:rPr>
                <w:rFonts w:ascii="宋体" w:hAnsi="宋体" w:eastAsia="宋体" w:cs="宋体"/>
                <w:szCs w:val="21"/>
              </w:rPr>
            </w:pPr>
          </w:p>
        </w:tc>
        <w:tc>
          <w:tcPr>
            <w:tcW w:w="1656" w:type="dxa"/>
            <w:noWrap/>
            <w:vAlign w:val="center"/>
          </w:tcPr>
          <w:p w14:paraId="19B2FEFB">
            <w:pPr>
              <w:adjustRightInd w:val="0"/>
              <w:snapToGrid w:val="0"/>
              <w:spacing w:line="360" w:lineRule="auto"/>
              <w:rPr>
                <w:rFonts w:ascii="宋体" w:hAnsi="宋体" w:eastAsia="宋体" w:cs="宋体"/>
                <w:szCs w:val="21"/>
              </w:rPr>
            </w:pPr>
          </w:p>
        </w:tc>
      </w:tr>
      <w:tr w14:paraId="575E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noWrap/>
            <w:vAlign w:val="center"/>
          </w:tcPr>
          <w:p w14:paraId="514CFF37">
            <w:pPr>
              <w:adjustRightInd w:val="0"/>
              <w:snapToGrid w:val="0"/>
              <w:spacing w:line="360" w:lineRule="auto"/>
              <w:rPr>
                <w:rFonts w:ascii="宋体" w:hAnsi="宋体" w:eastAsia="宋体" w:cs="宋体"/>
                <w:szCs w:val="21"/>
              </w:rPr>
            </w:pPr>
            <w:r>
              <w:rPr>
                <w:rFonts w:hint="eastAsia" w:ascii="宋体" w:hAnsi="宋体" w:eastAsia="宋体" w:cs="宋体"/>
                <w:szCs w:val="21"/>
              </w:rPr>
              <w:t>总计</w:t>
            </w:r>
          </w:p>
        </w:tc>
        <w:tc>
          <w:tcPr>
            <w:tcW w:w="7863" w:type="dxa"/>
            <w:gridSpan w:val="5"/>
            <w:noWrap/>
            <w:vAlign w:val="center"/>
          </w:tcPr>
          <w:p w14:paraId="72F989F3">
            <w:pPr>
              <w:adjustRightInd w:val="0"/>
              <w:snapToGrid w:val="0"/>
              <w:spacing w:line="360" w:lineRule="auto"/>
              <w:rPr>
                <w:rFonts w:ascii="宋体" w:hAnsi="宋体" w:eastAsia="宋体" w:cs="宋体"/>
                <w:szCs w:val="21"/>
              </w:rPr>
            </w:pPr>
            <w:r>
              <w:rPr>
                <w:rFonts w:hint="eastAsia" w:ascii="宋体" w:hAnsi="宋体" w:eastAsia="宋体" w:cs="宋体"/>
                <w:szCs w:val="21"/>
                <w:u w:val="single"/>
              </w:rPr>
              <w:t xml:space="preserve">人民币（大写）  元（￥：   元） </w:t>
            </w:r>
          </w:p>
        </w:tc>
      </w:tr>
    </w:tbl>
    <w:p w14:paraId="3C7621AE">
      <w:pPr>
        <w:pStyle w:val="38"/>
        <w:rPr>
          <w:rFonts w:ascii="宋体" w:hAnsi="宋体" w:eastAsia="宋体" w:cs="宋体"/>
          <w:lang w:val="zh-CN"/>
        </w:rPr>
      </w:pPr>
    </w:p>
    <w:p w14:paraId="7980D27A">
      <w:pPr>
        <w:autoSpaceDE w:val="0"/>
        <w:autoSpaceDN w:val="0"/>
        <w:adjustRightInd w:val="0"/>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lang w:val="zh-CN"/>
        </w:rPr>
        <w:t>注：1.所报货币为人民币；</w:t>
      </w:r>
    </w:p>
    <w:p w14:paraId="7AE44E5A">
      <w:pPr>
        <w:autoSpaceDE w:val="0"/>
        <w:autoSpaceDN w:val="0"/>
        <w:adjustRightInd w:val="0"/>
        <w:spacing w:line="360" w:lineRule="auto"/>
        <w:ind w:firstLine="840" w:firstLineChars="400"/>
        <w:jc w:val="left"/>
        <w:rPr>
          <w:rFonts w:ascii="宋体" w:hAnsi="宋体" w:eastAsia="宋体" w:cs="宋体"/>
          <w:szCs w:val="21"/>
          <w:lang w:val="zh-CN"/>
        </w:rPr>
      </w:pPr>
      <w:r>
        <w:rPr>
          <w:rFonts w:hint="eastAsia" w:ascii="宋体" w:hAnsi="宋体" w:eastAsia="宋体" w:cs="宋体"/>
          <w:szCs w:val="21"/>
          <w:lang w:val="zh-CN"/>
        </w:rPr>
        <w:t>2.如果单价与合价不符时，以单价为准；</w:t>
      </w:r>
    </w:p>
    <w:p w14:paraId="1FE69ECF">
      <w:pPr>
        <w:autoSpaceDE w:val="0"/>
        <w:autoSpaceDN w:val="0"/>
        <w:adjustRightInd w:val="0"/>
        <w:spacing w:line="360" w:lineRule="auto"/>
        <w:ind w:firstLine="840" w:firstLineChars="400"/>
        <w:jc w:val="left"/>
        <w:rPr>
          <w:rFonts w:ascii="宋体" w:hAnsi="宋体" w:eastAsia="宋体" w:cs="宋体"/>
          <w:szCs w:val="21"/>
          <w:lang w:val="zh-CN"/>
        </w:rPr>
      </w:pPr>
      <w:r>
        <w:rPr>
          <w:rFonts w:hint="eastAsia" w:ascii="宋体" w:hAnsi="宋体" w:eastAsia="宋体" w:cs="宋体"/>
          <w:szCs w:val="21"/>
          <w:lang w:val="zh-CN"/>
        </w:rPr>
        <w:t>3.本表中的“合价”与“开标一览表”中的一致；</w:t>
      </w:r>
    </w:p>
    <w:p w14:paraId="1B702400">
      <w:pPr>
        <w:autoSpaceDE w:val="0"/>
        <w:autoSpaceDN w:val="0"/>
        <w:adjustRightInd w:val="0"/>
        <w:spacing w:line="360" w:lineRule="auto"/>
        <w:ind w:firstLine="840" w:firstLineChars="400"/>
        <w:jc w:val="left"/>
        <w:rPr>
          <w:rFonts w:ascii="宋体" w:hAnsi="宋体" w:eastAsia="宋体" w:cs="宋体"/>
          <w:szCs w:val="21"/>
          <w:lang w:val="zh-CN"/>
        </w:rPr>
      </w:pPr>
      <w:r>
        <w:rPr>
          <w:rFonts w:hint="eastAsia" w:ascii="宋体" w:hAnsi="宋体" w:eastAsia="宋体" w:cs="宋体"/>
          <w:szCs w:val="21"/>
          <w:lang w:val="zh-CN"/>
        </w:rPr>
        <w:t>4.表格不够，各投标人可按此表复制；</w:t>
      </w:r>
    </w:p>
    <w:p w14:paraId="34659338">
      <w:pPr>
        <w:wordWrap w:val="0"/>
        <w:autoSpaceDE w:val="0"/>
        <w:autoSpaceDN w:val="0"/>
        <w:adjustRightInd w:val="0"/>
        <w:spacing w:line="360" w:lineRule="auto"/>
        <w:ind w:firstLine="420" w:firstLineChars="200"/>
        <w:jc w:val="right"/>
        <w:rPr>
          <w:rFonts w:ascii="宋体" w:hAnsi="宋体" w:eastAsia="宋体" w:cs="宋体"/>
          <w:szCs w:val="21"/>
          <w:lang w:val="zh-CN"/>
        </w:rPr>
      </w:pPr>
    </w:p>
    <w:p w14:paraId="090110C8">
      <w:pPr>
        <w:wordWrap w:val="0"/>
        <w:autoSpaceDE w:val="0"/>
        <w:autoSpaceDN w:val="0"/>
        <w:adjustRightInd w:val="0"/>
        <w:spacing w:line="360" w:lineRule="auto"/>
        <w:ind w:firstLine="420" w:firstLineChars="200"/>
        <w:jc w:val="right"/>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zh-CN"/>
        </w:rPr>
        <w:t>（盖单位公章）</w:t>
      </w:r>
    </w:p>
    <w:p w14:paraId="59989106">
      <w:pPr>
        <w:wordWrap w:val="0"/>
        <w:autoSpaceDE w:val="0"/>
        <w:autoSpaceDN w:val="0"/>
        <w:adjustRightInd w:val="0"/>
        <w:spacing w:line="360" w:lineRule="auto"/>
        <w:ind w:firstLine="420" w:firstLineChars="200"/>
        <w:jc w:val="right"/>
        <w:rPr>
          <w:rFonts w:ascii="宋体" w:hAnsi="宋体" w:eastAsia="宋体" w:cs="宋体"/>
          <w:szCs w:val="21"/>
          <w:u w:val="single"/>
          <w:lang w:val="zh-CN"/>
        </w:rPr>
      </w:pPr>
      <w:r>
        <w:rPr>
          <w:rFonts w:hint="eastAsia" w:ascii="宋体" w:hAnsi="宋体" w:eastAsia="宋体" w:cs="宋体"/>
          <w:szCs w:val="21"/>
          <w:lang w:val="zh-CN"/>
        </w:rPr>
        <w:t>法定代表人（单位负责人）或其委托代理人：</w:t>
      </w:r>
      <w:r>
        <w:rPr>
          <w:rFonts w:hint="eastAsia" w:ascii="宋体" w:hAnsi="宋体" w:eastAsia="宋体" w:cs="宋体"/>
          <w:szCs w:val="21"/>
          <w:u w:val="single"/>
          <w:lang w:val="zh-CN"/>
        </w:rPr>
        <w:t xml:space="preserve">       （签字或盖章）</w:t>
      </w:r>
    </w:p>
    <w:p w14:paraId="154EA8B6">
      <w:pPr>
        <w:autoSpaceDE w:val="0"/>
        <w:autoSpaceDN w:val="0"/>
        <w:adjustRightInd w:val="0"/>
        <w:spacing w:line="360" w:lineRule="auto"/>
        <w:ind w:firstLine="420" w:firstLineChars="200"/>
        <w:jc w:val="left"/>
        <w:rPr>
          <w:rFonts w:ascii="宋体" w:hAnsi="宋体" w:eastAsia="宋体" w:cs="宋体"/>
          <w:szCs w:val="21"/>
        </w:rPr>
      </w:pPr>
    </w:p>
    <w:p w14:paraId="0089665B">
      <w:pPr>
        <w:pStyle w:val="19"/>
        <w:jc w:val="right"/>
        <w:rPr>
          <w:rFonts w:ascii="宋体" w:hAnsi="宋体" w:eastAsia="宋体" w:cs="宋体"/>
          <w:sz w:val="21"/>
          <w:szCs w:val="21"/>
        </w:rPr>
        <w:sectPr>
          <w:pgSz w:w="11905" w:h="16838"/>
          <w:pgMar w:top="1327" w:right="1083" w:bottom="1157" w:left="1083" w:header="907" w:footer="794" w:gutter="0"/>
          <w:cols w:space="0" w:num="1"/>
          <w:docGrid w:linePitch="1" w:charSpace="0"/>
        </w:sectPr>
      </w:pPr>
      <w:r>
        <w:rPr>
          <w:rFonts w:hint="eastAsia" w:ascii="宋体" w:hAnsi="宋体" w:eastAsia="宋体" w:cs="宋体"/>
          <w:sz w:val="21"/>
          <w:szCs w:val="21"/>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p w14:paraId="58AB556A">
      <w:pPr>
        <w:pStyle w:val="5"/>
        <w:rPr>
          <w:rStyle w:val="204"/>
          <w:rFonts w:ascii="宋体" w:hAnsi="宋体" w:eastAsia="宋体" w:cs="宋体"/>
          <w:b/>
          <w:color w:val="auto"/>
          <w:sz w:val="32"/>
          <w:szCs w:val="32"/>
        </w:rPr>
      </w:pPr>
    </w:p>
    <w:p w14:paraId="78EE115E">
      <w:pPr>
        <w:snapToGrid w:val="0"/>
        <w:spacing w:line="360" w:lineRule="auto"/>
        <w:jc w:val="center"/>
        <w:rPr>
          <w:rStyle w:val="204"/>
          <w:rFonts w:ascii="宋体" w:hAnsi="宋体" w:eastAsia="宋体" w:cs="宋体"/>
          <w:b/>
          <w:sz w:val="32"/>
          <w:szCs w:val="32"/>
        </w:rPr>
      </w:pPr>
      <w:r>
        <w:rPr>
          <w:rStyle w:val="204"/>
          <w:rFonts w:hint="eastAsia" w:ascii="宋体" w:hAnsi="宋体" w:eastAsia="宋体" w:cs="宋体"/>
          <w:b/>
          <w:sz w:val="32"/>
          <w:szCs w:val="32"/>
        </w:rPr>
        <w:t>三、法定代表人（单位负责人/自然人）身份证明</w:t>
      </w:r>
    </w:p>
    <w:p w14:paraId="4D000759">
      <w:pPr>
        <w:snapToGrid w:val="0"/>
        <w:spacing w:line="360" w:lineRule="auto"/>
        <w:jc w:val="right"/>
        <w:rPr>
          <w:rStyle w:val="204"/>
          <w:rFonts w:ascii="宋体" w:hAnsi="宋体" w:eastAsia="宋体" w:cs="宋体"/>
          <w:szCs w:val="21"/>
          <w:lang w:val="zh-CN"/>
        </w:rPr>
      </w:pPr>
    </w:p>
    <w:p w14:paraId="593AB869">
      <w:pPr>
        <w:shd w:val="clear" w:color="auto" w:fill="auto"/>
        <w:snapToGrid w:val="0"/>
        <w:spacing w:before="0" w:beforeAutospacing="0" w:after="0" w:afterAutospacing="0" w:line="360" w:lineRule="auto"/>
        <w:ind w:right="105"/>
        <w:jc w:val="left"/>
        <w:textAlignment w:val="baseline"/>
        <w:rPr>
          <w:rStyle w:val="204"/>
          <w:rFonts w:hint="eastAsia" w:ascii="宋体" w:hAnsi="宋体" w:eastAsia="宋体" w:cs="宋体"/>
          <w:b w:val="0"/>
          <w:i w:val="0"/>
          <w:caps w:val="0"/>
          <w:color w:val="auto"/>
          <w:spacing w:val="0"/>
          <w:w w:val="100"/>
          <w:kern w:val="2"/>
          <w:sz w:val="21"/>
          <w:szCs w:val="21"/>
          <w:highlight w:val="none"/>
          <w:lang w:val="zh-CN" w:eastAsia="zh-CN" w:bidi="ar-SA"/>
        </w:rPr>
      </w:pPr>
      <w:r>
        <w:rPr>
          <w:rStyle w:val="204"/>
          <w:rFonts w:hint="eastAsia" w:ascii="宋体" w:hAnsi="宋体" w:eastAsia="宋体" w:cs="宋体"/>
          <w:b w:val="0"/>
          <w:i w:val="0"/>
          <w:caps w:val="0"/>
          <w:color w:val="auto"/>
          <w:spacing w:val="0"/>
          <w:w w:val="100"/>
          <w:kern w:val="2"/>
          <w:sz w:val="21"/>
          <w:szCs w:val="21"/>
          <w:highlight w:val="none"/>
          <w:lang w:val="zh-CN" w:eastAsia="zh-CN" w:bidi="ar-SA"/>
        </w:rPr>
        <w:t>投标人名称：</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p>
    <w:p w14:paraId="2446142D">
      <w:pPr>
        <w:shd w:val="clear" w:color="auto" w:fill="auto"/>
        <w:snapToGrid w:val="0"/>
        <w:spacing w:before="0" w:beforeAutospacing="0" w:after="0" w:afterAutospacing="0" w:line="360" w:lineRule="auto"/>
        <w:ind w:right="105"/>
        <w:jc w:val="left"/>
        <w:textAlignment w:val="baseline"/>
        <w:rPr>
          <w:rStyle w:val="204"/>
          <w:rFonts w:hint="eastAsia" w:ascii="宋体" w:hAnsi="宋体" w:eastAsia="宋体" w:cs="宋体"/>
          <w:b w:val="0"/>
          <w:i w:val="0"/>
          <w:caps w:val="0"/>
          <w:color w:val="auto"/>
          <w:spacing w:val="0"/>
          <w:w w:val="100"/>
          <w:kern w:val="2"/>
          <w:sz w:val="21"/>
          <w:szCs w:val="21"/>
          <w:highlight w:val="none"/>
          <w:lang w:val="zh-CN" w:eastAsia="zh-CN" w:bidi="ar-SA"/>
        </w:rPr>
      </w:pPr>
      <w:r>
        <w:rPr>
          <w:rStyle w:val="204"/>
          <w:rFonts w:hint="eastAsia" w:ascii="宋体" w:hAnsi="宋体" w:eastAsia="宋体" w:cs="宋体"/>
          <w:b w:val="0"/>
          <w:i w:val="0"/>
          <w:caps w:val="0"/>
          <w:color w:val="auto"/>
          <w:spacing w:val="0"/>
          <w:w w:val="100"/>
          <w:kern w:val="2"/>
          <w:sz w:val="21"/>
          <w:szCs w:val="21"/>
          <w:highlight w:val="none"/>
          <w:lang w:val="zh-CN" w:eastAsia="zh-CN" w:bidi="ar-SA"/>
        </w:rPr>
        <w:t>姓名：</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lang w:val="zh-CN" w:eastAsia="zh-CN" w:bidi="ar-SA"/>
        </w:rPr>
        <w:t>性别：</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lang w:val="zh-CN" w:eastAsia="zh-CN" w:bidi="ar-SA"/>
        </w:rPr>
        <w:t>年龄：</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lang w:val="zh-CN" w:eastAsia="zh-CN" w:bidi="ar-SA"/>
        </w:rPr>
        <w:t>职务：</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p>
    <w:p w14:paraId="66142395">
      <w:pPr>
        <w:shd w:val="clear" w:color="auto" w:fill="auto"/>
        <w:snapToGrid w:val="0"/>
        <w:spacing w:before="0" w:beforeAutospacing="0" w:after="0" w:afterAutospacing="0" w:line="360" w:lineRule="auto"/>
        <w:ind w:right="105"/>
        <w:jc w:val="left"/>
        <w:textAlignment w:val="baseline"/>
        <w:rPr>
          <w:rStyle w:val="204"/>
          <w:rFonts w:hint="eastAsia" w:ascii="宋体" w:hAnsi="宋体" w:eastAsia="宋体" w:cs="宋体"/>
          <w:b w:val="0"/>
          <w:i w:val="0"/>
          <w:caps w:val="0"/>
          <w:color w:val="auto"/>
          <w:spacing w:val="0"/>
          <w:w w:val="100"/>
          <w:kern w:val="2"/>
          <w:sz w:val="21"/>
          <w:szCs w:val="21"/>
          <w:highlight w:val="none"/>
          <w:lang w:val="zh-CN" w:eastAsia="zh-CN" w:bidi="ar-SA"/>
        </w:rPr>
      </w:pPr>
      <w:r>
        <w:rPr>
          <w:rStyle w:val="204"/>
          <w:rFonts w:hint="eastAsia" w:ascii="宋体" w:hAnsi="宋体" w:eastAsia="宋体" w:cs="宋体"/>
          <w:b w:val="0"/>
          <w:i w:val="0"/>
          <w:caps w:val="0"/>
          <w:color w:val="auto"/>
          <w:spacing w:val="0"/>
          <w:w w:val="100"/>
          <w:kern w:val="2"/>
          <w:sz w:val="21"/>
          <w:szCs w:val="21"/>
          <w:highlight w:val="none"/>
          <w:lang w:val="zh-CN" w:eastAsia="zh-CN" w:bidi="ar-SA"/>
        </w:rPr>
        <w:t>系</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lang w:val="zh-CN" w:eastAsia="zh-CN" w:bidi="ar-SA"/>
        </w:rPr>
        <w:t>（投标人名称）的法定代表人（单位负责人）。</w:t>
      </w:r>
    </w:p>
    <w:p w14:paraId="1336FB08">
      <w:pPr>
        <w:shd w:val="clear" w:color="auto" w:fill="auto"/>
        <w:snapToGrid w:val="0"/>
        <w:spacing w:before="0" w:beforeAutospacing="0" w:after="0" w:afterAutospacing="0" w:line="360" w:lineRule="auto"/>
        <w:ind w:right="105" w:firstLine="420" w:firstLineChars="200"/>
        <w:jc w:val="left"/>
        <w:textAlignment w:val="baseline"/>
        <w:rPr>
          <w:rStyle w:val="204"/>
          <w:rFonts w:hint="eastAsia" w:ascii="宋体" w:hAnsi="宋体" w:eastAsia="宋体" w:cs="宋体"/>
          <w:b w:val="0"/>
          <w:i w:val="0"/>
          <w:caps w:val="0"/>
          <w:color w:val="auto"/>
          <w:spacing w:val="0"/>
          <w:w w:val="100"/>
          <w:kern w:val="2"/>
          <w:sz w:val="21"/>
          <w:szCs w:val="21"/>
          <w:highlight w:val="none"/>
          <w:lang w:val="zh-CN" w:eastAsia="zh-CN" w:bidi="ar-SA"/>
        </w:rPr>
      </w:pPr>
      <w:r>
        <w:rPr>
          <w:rStyle w:val="204"/>
          <w:rFonts w:hint="eastAsia" w:ascii="宋体" w:hAnsi="宋体" w:eastAsia="宋体" w:cs="宋体"/>
          <w:b w:val="0"/>
          <w:i w:val="0"/>
          <w:caps w:val="0"/>
          <w:color w:val="auto"/>
          <w:spacing w:val="0"/>
          <w:w w:val="100"/>
          <w:kern w:val="2"/>
          <w:sz w:val="21"/>
          <w:szCs w:val="21"/>
          <w:highlight w:val="none"/>
          <w:lang w:val="zh-CN" w:eastAsia="zh-CN" w:bidi="ar-SA"/>
        </w:rPr>
        <w:t>特此证明。</w:t>
      </w:r>
    </w:p>
    <w:p w14:paraId="23A29170">
      <w:pPr>
        <w:shd w:val="clear" w:color="auto" w:fill="auto"/>
        <w:snapToGrid w:val="0"/>
        <w:spacing w:before="0" w:beforeAutospacing="0" w:after="0" w:afterAutospacing="0" w:line="360" w:lineRule="auto"/>
        <w:ind w:right="105"/>
        <w:jc w:val="left"/>
        <w:textAlignment w:val="baseline"/>
        <w:rPr>
          <w:rStyle w:val="204"/>
          <w:rFonts w:hint="eastAsia" w:ascii="宋体" w:hAnsi="宋体" w:eastAsia="宋体" w:cs="宋体"/>
          <w:b w:val="0"/>
          <w:i w:val="0"/>
          <w:caps w:val="0"/>
          <w:color w:val="auto"/>
          <w:spacing w:val="0"/>
          <w:w w:val="100"/>
          <w:kern w:val="2"/>
          <w:sz w:val="21"/>
          <w:szCs w:val="21"/>
          <w:highlight w:val="none"/>
          <w:lang w:val="zh-CN" w:eastAsia="zh-CN" w:bidi="ar-SA"/>
        </w:rPr>
      </w:pPr>
    </w:p>
    <w:p w14:paraId="647C6BC0">
      <w:pPr>
        <w:shd w:val="clear" w:color="auto" w:fill="auto"/>
        <w:snapToGrid w:val="0"/>
        <w:spacing w:before="0" w:beforeAutospacing="0" w:after="0" w:afterAutospacing="0" w:line="360" w:lineRule="auto"/>
        <w:ind w:right="105"/>
        <w:jc w:val="left"/>
        <w:textAlignment w:val="baseline"/>
        <w:rPr>
          <w:rStyle w:val="204"/>
          <w:rFonts w:hint="eastAsia" w:ascii="宋体" w:hAnsi="宋体" w:eastAsia="宋体" w:cs="宋体"/>
          <w:b w:val="0"/>
          <w:i w:val="0"/>
          <w:caps w:val="0"/>
          <w:color w:val="auto"/>
          <w:spacing w:val="0"/>
          <w:w w:val="100"/>
          <w:kern w:val="2"/>
          <w:sz w:val="21"/>
          <w:szCs w:val="21"/>
          <w:highlight w:val="none"/>
          <w:lang w:val="zh-CN" w:eastAsia="zh-CN" w:bidi="ar-SA"/>
        </w:rPr>
      </w:pPr>
      <w:r>
        <w:rPr>
          <w:rStyle w:val="204"/>
          <w:rFonts w:hint="eastAsia" w:ascii="宋体" w:hAnsi="宋体" w:eastAsia="宋体" w:cs="宋体"/>
          <w:b w:val="0"/>
          <w:i w:val="0"/>
          <w:caps w:val="0"/>
          <w:color w:val="auto"/>
          <w:spacing w:val="0"/>
          <w:w w:val="100"/>
          <w:kern w:val="2"/>
          <w:sz w:val="21"/>
          <w:szCs w:val="21"/>
          <w:highlight w:val="none"/>
          <w:lang w:val="zh-CN" w:eastAsia="zh-CN" w:bidi="ar-SA"/>
        </w:rPr>
        <w:t>附：法定代表人（单位负责人）身份证</w:t>
      </w:r>
      <w:r>
        <w:rPr>
          <w:rStyle w:val="204"/>
          <w:rFonts w:hint="eastAsia" w:ascii="宋体" w:hAnsi="宋体" w:eastAsia="宋体" w:cs="宋体"/>
          <w:b w:val="0"/>
          <w:i w:val="0"/>
          <w:caps w:val="0"/>
          <w:color w:val="auto"/>
          <w:spacing w:val="0"/>
          <w:w w:val="100"/>
          <w:kern w:val="2"/>
          <w:sz w:val="21"/>
          <w:szCs w:val="21"/>
          <w:highlight w:val="none"/>
          <w:lang w:val="en-US" w:eastAsia="zh-CN" w:bidi="ar-SA"/>
        </w:rPr>
        <w:t>复印件或</w:t>
      </w:r>
      <w:r>
        <w:rPr>
          <w:rStyle w:val="204"/>
          <w:rFonts w:hint="eastAsia" w:ascii="宋体" w:hAnsi="宋体" w:eastAsia="宋体" w:cs="宋体"/>
          <w:b w:val="0"/>
          <w:i w:val="0"/>
          <w:caps w:val="0"/>
          <w:color w:val="auto"/>
          <w:spacing w:val="0"/>
          <w:w w:val="100"/>
          <w:kern w:val="2"/>
          <w:sz w:val="21"/>
          <w:szCs w:val="21"/>
          <w:highlight w:val="none"/>
          <w:lang w:val="zh-CN" w:eastAsia="zh-CN" w:bidi="ar-SA"/>
        </w:rPr>
        <w:t>扫描件。</w:t>
      </w:r>
    </w:p>
    <w:p w14:paraId="1B228263">
      <w:pPr>
        <w:shd w:val="clear" w:color="auto" w:fill="auto"/>
        <w:snapToGrid w:val="0"/>
        <w:spacing w:before="0" w:beforeAutospacing="0" w:after="0" w:afterAutospacing="0" w:line="360" w:lineRule="auto"/>
        <w:ind w:right="105"/>
        <w:jc w:val="left"/>
        <w:textAlignment w:val="baseline"/>
        <w:rPr>
          <w:rStyle w:val="204"/>
          <w:rFonts w:hint="eastAsia" w:ascii="宋体" w:hAnsi="宋体" w:eastAsia="宋体" w:cs="宋体"/>
          <w:b w:val="0"/>
          <w:i w:val="0"/>
          <w:caps w:val="0"/>
          <w:color w:val="auto"/>
          <w:spacing w:val="0"/>
          <w:w w:val="100"/>
          <w:kern w:val="2"/>
          <w:sz w:val="21"/>
          <w:szCs w:val="21"/>
          <w:highlight w:val="none"/>
          <w:lang w:val="zh-CN" w:eastAsia="zh-CN" w:bidi="ar-SA"/>
        </w:rPr>
      </w:pPr>
    </w:p>
    <w:p w14:paraId="51083D48">
      <w:pPr>
        <w:snapToGrid w:val="0"/>
        <w:spacing w:line="360" w:lineRule="auto"/>
        <w:ind w:right="105"/>
        <w:jc w:val="left"/>
        <w:rPr>
          <w:rStyle w:val="204"/>
          <w:rFonts w:ascii="宋体" w:hAnsi="宋体" w:eastAsia="宋体" w:cs="宋体"/>
          <w:szCs w:val="21"/>
          <w:lang w:val="zh-CN"/>
        </w:rPr>
      </w:pPr>
      <w:r>
        <w:rPr>
          <w:rStyle w:val="204"/>
          <w:rFonts w:hint="eastAsia" w:ascii="宋体" w:hAnsi="宋体" w:eastAsia="宋体" w:cs="宋体"/>
          <w:b w:val="0"/>
          <w:i w:val="0"/>
          <w:caps w:val="0"/>
          <w:color w:val="auto"/>
          <w:spacing w:val="0"/>
          <w:w w:val="100"/>
          <w:kern w:val="2"/>
          <w:sz w:val="21"/>
          <w:szCs w:val="21"/>
          <w:highlight w:val="none"/>
          <w:lang w:val="zh-CN" w:eastAsia="zh-CN" w:bidi="ar-SA"/>
        </w:rPr>
        <w:t>注：自然人投标的此处只附身份证</w:t>
      </w:r>
      <w:r>
        <w:rPr>
          <w:rStyle w:val="204"/>
          <w:rFonts w:hint="eastAsia" w:ascii="宋体" w:hAnsi="宋体" w:eastAsia="宋体" w:cs="宋体"/>
          <w:b w:val="0"/>
          <w:i w:val="0"/>
          <w:caps w:val="0"/>
          <w:color w:val="auto"/>
          <w:spacing w:val="0"/>
          <w:w w:val="100"/>
          <w:kern w:val="2"/>
          <w:sz w:val="21"/>
          <w:szCs w:val="21"/>
          <w:highlight w:val="none"/>
          <w:lang w:val="en-US" w:eastAsia="zh-CN" w:bidi="ar-SA"/>
        </w:rPr>
        <w:t>复印件或</w:t>
      </w:r>
      <w:r>
        <w:rPr>
          <w:rStyle w:val="204"/>
          <w:rFonts w:hint="eastAsia" w:ascii="宋体" w:hAnsi="宋体" w:eastAsia="宋体" w:cs="宋体"/>
          <w:b w:val="0"/>
          <w:i w:val="0"/>
          <w:caps w:val="0"/>
          <w:color w:val="auto"/>
          <w:spacing w:val="0"/>
          <w:w w:val="100"/>
          <w:kern w:val="2"/>
          <w:sz w:val="21"/>
          <w:szCs w:val="21"/>
          <w:highlight w:val="none"/>
          <w:lang w:val="zh-CN" w:eastAsia="zh-CN" w:bidi="ar-SA"/>
        </w:rPr>
        <w:t>扫描件。</w:t>
      </w:r>
    </w:p>
    <w:p w14:paraId="34B71EC2">
      <w:pPr>
        <w:snapToGrid w:val="0"/>
        <w:spacing w:line="360" w:lineRule="auto"/>
        <w:ind w:right="105"/>
        <w:jc w:val="left"/>
        <w:rPr>
          <w:rStyle w:val="204"/>
          <w:rFonts w:ascii="宋体" w:hAnsi="宋体" w:eastAsia="宋体" w:cs="宋体"/>
          <w:szCs w:val="21"/>
          <w:lang w:val="zh-CN"/>
        </w:rPr>
      </w:pPr>
    </w:p>
    <w:p w14:paraId="549DCF48">
      <w:pPr>
        <w:snapToGrid w:val="0"/>
        <w:spacing w:line="360" w:lineRule="auto"/>
        <w:ind w:right="105"/>
        <w:jc w:val="left"/>
        <w:rPr>
          <w:rStyle w:val="204"/>
          <w:rFonts w:ascii="宋体" w:hAnsi="宋体" w:eastAsia="宋体" w:cs="宋体"/>
          <w:szCs w:val="21"/>
          <w:lang w:val="zh-CN"/>
        </w:rPr>
      </w:pPr>
    </w:p>
    <w:p w14:paraId="144AA9A8">
      <w:pPr>
        <w:wordWrap w:val="0"/>
        <w:autoSpaceDE w:val="0"/>
        <w:autoSpaceDN w:val="0"/>
        <w:adjustRightInd w:val="0"/>
        <w:spacing w:line="360" w:lineRule="auto"/>
        <w:ind w:firstLine="420" w:firstLineChars="200"/>
        <w:jc w:val="right"/>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zh-CN"/>
        </w:rPr>
        <w:t>（盖单位公章）</w:t>
      </w:r>
    </w:p>
    <w:p w14:paraId="1F3A9DB8">
      <w:pPr>
        <w:wordWrap w:val="0"/>
        <w:autoSpaceDE w:val="0"/>
        <w:autoSpaceDN w:val="0"/>
        <w:adjustRightInd w:val="0"/>
        <w:spacing w:line="360" w:lineRule="auto"/>
        <w:ind w:firstLine="420" w:firstLineChars="200"/>
        <w:jc w:val="right"/>
        <w:rPr>
          <w:rFonts w:ascii="宋体" w:hAnsi="宋体" w:eastAsia="宋体" w:cs="宋体"/>
          <w:szCs w:val="21"/>
          <w:u w:val="single"/>
          <w:lang w:val="zh-CN"/>
        </w:rPr>
      </w:pPr>
      <w:r>
        <w:rPr>
          <w:rFonts w:hint="eastAsia" w:ascii="宋体" w:hAnsi="宋体" w:eastAsia="宋体" w:cs="宋体"/>
          <w:szCs w:val="21"/>
          <w:lang w:val="zh-CN"/>
        </w:rPr>
        <w:t>法定代表人（单位负责人）或其委托代理人：</w:t>
      </w:r>
      <w:r>
        <w:rPr>
          <w:rFonts w:hint="eastAsia" w:ascii="宋体" w:hAnsi="宋体" w:eastAsia="宋体" w:cs="宋体"/>
          <w:szCs w:val="21"/>
          <w:u w:val="single"/>
          <w:lang w:val="zh-CN"/>
        </w:rPr>
        <w:t xml:space="preserve">       （签字或盖章）</w:t>
      </w:r>
    </w:p>
    <w:p w14:paraId="18CC098C">
      <w:pPr>
        <w:autoSpaceDE w:val="0"/>
        <w:autoSpaceDN w:val="0"/>
        <w:adjustRightInd w:val="0"/>
        <w:spacing w:line="360" w:lineRule="auto"/>
        <w:ind w:firstLine="420" w:firstLineChars="200"/>
        <w:jc w:val="left"/>
        <w:rPr>
          <w:rFonts w:ascii="宋体" w:hAnsi="宋体" w:eastAsia="宋体" w:cs="宋体"/>
          <w:szCs w:val="21"/>
        </w:rPr>
      </w:pPr>
    </w:p>
    <w:p w14:paraId="583073BD">
      <w:pPr>
        <w:pStyle w:val="19"/>
        <w:jc w:val="right"/>
        <w:rPr>
          <w:rStyle w:val="204"/>
          <w:rFonts w:ascii="宋体" w:hAnsi="宋体" w:eastAsia="宋体" w:cs="宋体"/>
          <w:sz w:val="21"/>
          <w:szCs w:val="21"/>
          <w:lang w:val="zh-CN"/>
        </w:rPr>
      </w:pPr>
      <w:r>
        <w:rPr>
          <w:rFonts w:hint="eastAsia" w:ascii="宋体" w:hAnsi="宋体" w:eastAsia="宋体" w:cs="宋体"/>
          <w:sz w:val="21"/>
          <w:szCs w:val="21"/>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p w14:paraId="03F2B8CC">
      <w:pPr>
        <w:snapToGrid w:val="0"/>
        <w:spacing w:line="360" w:lineRule="auto"/>
        <w:jc w:val="left"/>
        <w:rPr>
          <w:rStyle w:val="204"/>
          <w:rFonts w:ascii="宋体" w:hAnsi="宋体" w:eastAsia="宋体" w:cs="宋体"/>
          <w:szCs w:val="21"/>
          <w:lang w:val="zh-CN"/>
        </w:rPr>
      </w:pPr>
    </w:p>
    <w:p w14:paraId="7E3FC586">
      <w:pPr>
        <w:snapToGrid w:val="0"/>
        <w:spacing w:line="360" w:lineRule="auto"/>
        <w:ind w:firstLine="420" w:firstLineChars="200"/>
        <w:jc w:val="center"/>
        <w:rPr>
          <w:rStyle w:val="204"/>
          <w:rFonts w:ascii="宋体" w:hAnsi="宋体" w:eastAsia="宋体" w:cs="宋体"/>
          <w:b/>
          <w:sz w:val="32"/>
          <w:szCs w:val="32"/>
        </w:rPr>
      </w:pPr>
      <w:r>
        <w:rPr>
          <w:rStyle w:val="204"/>
          <w:rFonts w:hint="eastAsia" w:ascii="宋体" w:hAnsi="宋体" w:eastAsia="宋体" w:cs="宋体"/>
          <w:szCs w:val="21"/>
          <w:lang w:val="zh-CN"/>
        </w:rPr>
        <w:br w:type="page"/>
      </w:r>
      <w:r>
        <w:rPr>
          <w:rStyle w:val="204"/>
          <w:rFonts w:hint="eastAsia" w:ascii="宋体" w:hAnsi="宋体" w:eastAsia="宋体" w:cs="宋体"/>
          <w:b/>
          <w:sz w:val="32"/>
          <w:szCs w:val="32"/>
        </w:rPr>
        <w:t>四、授权委托书</w:t>
      </w:r>
    </w:p>
    <w:p w14:paraId="749BE92B">
      <w:pPr>
        <w:pStyle w:val="5"/>
        <w:rPr>
          <w:rFonts w:ascii="宋体" w:hAnsi="宋体" w:eastAsia="宋体" w:cs="宋体"/>
          <w:color w:val="auto"/>
          <w:lang w:val="zh-CN"/>
        </w:rPr>
      </w:pPr>
    </w:p>
    <w:p w14:paraId="4769F7F4">
      <w:pPr>
        <w:shd w:val="clear" w:color="auto" w:fill="auto"/>
        <w:snapToGrid w:val="0"/>
        <w:spacing w:before="0" w:beforeAutospacing="0" w:after="0" w:afterAutospacing="0" w:line="360" w:lineRule="auto"/>
        <w:ind w:firstLine="420" w:firstLineChars="200"/>
        <w:jc w:val="left"/>
        <w:textAlignment w:val="baseline"/>
        <w:rPr>
          <w:rStyle w:val="204"/>
          <w:rFonts w:hint="eastAsia" w:ascii="宋体" w:hAnsi="宋体" w:eastAsia="宋体" w:cs="宋体"/>
          <w:b w:val="0"/>
          <w:i w:val="0"/>
          <w:caps w:val="0"/>
          <w:color w:val="auto"/>
          <w:spacing w:val="0"/>
          <w:w w:val="100"/>
          <w:kern w:val="2"/>
          <w:sz w:val="21"/>
          <w:szCs w:val="21"/>
          <w:highlight w:val="none"/>
          <w:lang w:val="zh-CN" w:eastAsia="zh-CN" w:bidi="ar-SA"/>
        </w:rPr>
      </w:pPr>
      <w:r>
        <w:rPr>
          <w:rStyle w:val="204"/>
          <w:rFonts w:hint="eastAsia" w:ascii="宋体" w:hAnsi="宋体" w:eastAsia="宋体" w:cs="宋体"/>
          <w:b w:val="0"/>
          <w:i w:val="0"/>
          <w:caps w:val="0"/>
          <w:color w:val="auto"/>
          <w:spacing w:val="0"/>
          <w:w w:val="100"/>
          <w:kern w:val="2"/>
          <w:sz w:val="21"/>
          <w:szCs w:val="21"/>
          <w:highlight w:val="none"/>
          <w:lang w:val="zh-CN" w:eastAsia="zh-CN" w:bidi="ar-SA"/>
        </w:rPr>
        <w:t>本人</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lang w:val="zh-CN" w:eastAsia="zh-CN" w:bidi="ar-SA"/>
        </w:rPr>
        <w:t>（姓名）系</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lang w:val="zh-CN" w:eastAsia="zh-CN" w:bidi="ar-SA"/>
        </w:rPr>
        <w:t>（投标人名称）的法定代表人（单位负责人），现委托</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lang w:val="zh-CN" w:eastAsia="zh-CN" w:bidi="ar-SA"/>
        </w:rPr>
        <w:t>（姓名）为我方代理人。代理人根据授权，以我方名义签署、澄清确认、递交、撤回、修改</w:t>
      </w:r>
      <w:r>
        <w:rPr>
          <w:rStyle w:val="204"/>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lang w:val="en-US" w:eastAsia="zh-CN" w:bidi="ar-SA"/>
        </w:rPr>
        <w:t>（项目名称、标段名称）</w:t>
      </w:r>
      <w:r>
        <w:rPr>
          <w:rStyle w:val="204"/>
          <w:rFonts w:hint="eastAsia" w:ascii="宋体" w:hAnsi="宋体" w:eastAsia="宋体" w:cs="宋体"/>
          <w:b w:val="0"/>
          <w:i w:val="0"/>
          <w:caps w:val="0"/>
          <w:color w:val="auto"/>
          <w:spacing w:val="0"/>
          <w:w w:val="100"/>
          <w:kern w:val="2"/>
          <w:sz w:val="21"/>
          <w:szCs w:val="21"/>
          <w:highlight w:val="none"/>
          <w:lang w:val="zh-CN" w:eastAsia="zh-CN" w:bidi="ar-SA"/>
        </w:rPr>
        <w:t>投标文件、签订合同和处理有关事宜，其法律后果由我方承担。</w:t>
      </w:r>
    </w:p>
    <w:p w14:paraId="6A333FD4">
      <w:pPr>
        <w:shd w:val="clear" w:color="auto" w:fill="auto"/>
        <w:snapToGrid w:val="0"/>
        <w:spacing w:before="0" w:beforeAutospacing="0" w:after="0" w:afterAutospacing="0" w:line="360" w:lineRule="auto"/>
        <w:ind w:firstLine="420" w:firstLineChars="200"/>
        <w:jc w:val="left"/>
        <w:textAlignment w:val="baseline"/>
        <w:rPr>
          <w:rStyle w:val="204"/>
          <w:rFonts w:hint="eastAsia" w:ascii="宋体" w:hAnsi="宋体" w:eastAsia="宋体" w:cs="宋体"/>
          <w:b w:val="0"/>
          <w:i w:val="0"/>
          <w:caps w:val="0"/>
          <w:color w:val="auto"/>
          <w:spacing w:val="0"/>
          <w:w w:val="100"/>
          <w:kern w:val="2"/>
          <w:sz w:val="21"/>
          <w:szCs w:val="21"/>
          <w:highlight w:val="none"/>
          <w:lang w:val="zh-CN" w:eastAsia="zh-CN" w:bidi="ar-SA"/>
        </w:rPr>
      </w:pPr>
      <w:r>
        <w:rPr>
          <w:rStyle w:val="204"/>
          <w:rFonts w:hint="eastAsia" w:ascii="宋体" w:hAnsi="宋体" w:eastAsia="宋体" w:cs="宋体"/>
          <w:b w:val="0"/>
          <w:i w:val="0"/>
          <w:caps w:val="0"/>
          <w:color w:val="auto"/>
          <w:spacing w:val="0"/>
          <w:w w:val="100"/>
          <w:kern w:val="2"/>
          <w:sz w:val="21"/>
          <w:szCs w:val="21"/>
          <w:highlight w:val="none"/>
          <w:lang w:val="zh-CN" w:eastAsia="zh-CN" w:bidi="ar-SA"/>
        </w:rPr>
        <w:t>委托期限：同投标有效期。</w:t>
      </w:r>
    </w:p>
    <w:p w14:paraId="739153F8">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b w:val="0"/>
          <w:i w:val="0"/>
          <w:caps w:val="0"/>
          <w:color w:val="auto"/>
          <w:spacing w:val="0"/>
          <w:w w:val="100"/>
          <w:kern w:val="2"/>
          <w:sz w:val="21"/>
          <w:szCs w:val="21"/>
          <w:highlight w:val="none"/>
          <w:lang w:val="zh-CN" w:eastAsia="zh-CN" w:bidi="ar-SA"/>
        </w:rPr>
        <w:t>代理人无转委托权</w:t>
      </w:r>
      <w:r>
        <w:rPr>
          <w:rStyle w:val="204"/>
          <w:rFonts w:hint="eastAsia" w:ascii="宋体" w:hAnsi="宋体" w:eastAsia="宋体" w:cs="宋体"/>
          <w:szCs w:val="21"/>
          <w:lang w:val="zh-CN"/>
        </w:rPr>
        <w:t>。</w:t>
      </w:r>
    </w:p>
    <w:p w14:paraId="0A4AFE21">
      <w:pPr>
        <w:snapToGrid w:val="0"/>
        <w:spacing w:line="360" w:lineRule="auto"/>
        <w:jc w:val="left"/>
        <w:rPr>
          <w:rStyle w:val="204"/>
          <w:rFonts w:ascii="宋体" w:hAnsi="宋体" w:eastAsia="宋体" w:cs="宋体"/>
          <w:szCs w:val="21"/>
          <w:lang w:val="zh-CN"/>
        </w:rPr>
      </w:pPr>
    </w:p>
    <w:p w14:paraId="6CEA9D40">
      <w:pPr>
        <w:snapToGrid w:val="0"/>
        <w:spacing w:line="360" w:lineRule="auto"/>
        <w:jc w:val="left"/>
        <w:rPr>
          <w:rStyle w:val="204"/>
          <w:rFonts w:ascii="宋体" w:hAnsi="宋体" w:eastAsia="宋体" w:cs="宋体"/>
          <w:szCs w:val="21"/>
          <w:lang w:val="zh-CN"/>
        </w:rPr>
      </w:pPr>
      <w:r>
        <w:rPr>
          <w:rStyle w:val="204"/>
          <w:rFonts w:hint="eastAsia" w:ascii="宋体" w:hAnsi="宋体" w:eastAsia="宋体" w:cs="宋体"/>
          <w:szCs w:val="21"/>
          <w:lang w:val="zh-CN"/>
        </w:rPr>
        <w:t>附：法定代表人（单位负责人）身份证</w:t>
      </w:r>
      <w:r>
        <w:rPr>
          <w:rStyle w:val="204"/>
          <w:rFonts w:hint="eastAsia" w:ascii="宋体" w:hAnsi="宋体" w:eastAsia="宋体" w:cs="宋体"/>
          <w:szCs w:val="21"/>
        </w:rPr>
        <w:t>复印件或</w:t>
      </w:r>
      <w:r>
        <w:rPr>
          <w:rStyle w:val="204"/>
          <w:rFonts w:hint="eastAsia" w:ascii="宋体" w:hAnsi="宋体" w:eastAsia="宋体" w:cs="宋体"/>
          <w:szCs w:val="21"/>
          <w:lang w:val="zh-CN"/>
        </w:rPr>
        <w:t>扫描件及委托代理人身份证</w:t>
      </w:r>
      <w:r>
        <w:rPr>
          <w:rStyle w:val="204"/>
          <w:rFonts w:hint="eastAsia" w:ascii="宋体" w:hAnsi="宋体" w:eastAsia="宋体" w:cs="宋体"/>
          <w:szCs w:val="21"/>
        </w:rPr>
        <w:t>复印件或</w:t>
      </w:r>
      <w:r>
        <w:rPr>
          <w:rStyle w:val="204"/>
          <w:rFonts w:hint="eastAsia" w:ascii="宋体" w:hAnsi="宋体" w:eastAsia="宋体" w:cs="宋体"/>
          <w:szCs w:val="21"/>
          <w:lang w:val="zh-CN"/>
        </w:rPr>
        <w:t>扫描件。</w:t>
      </w:r>
    </w:p>
    <w:p w14:paraId="69E5EB26">
      <w:pPr>
        <w:snapToGrid w:val="0"/>
        <w:spacing w:line="360" w:lineRule="auto"/>
        <w:jc w:val="left"/>
        <w:rPr>
          <w:rStyle w:val="204"/>
          <w:rFonts w:ascii="宋体" w:hAnsi="宋体" w:eastAsia="宋体" w:cs="宋体"/>
          <w:szCs w:val="21"/>
          <w:lang w:val="zh-CN"/>
        </w:rPr>
      </w:pPr>
      <w:r>
        <w:rPr>
          <w:rStyle w:val="204"/>
          <w:rFonts w:hint="eastAsia" w:ascii="宋体" w:hAnsi="宋体" w:eastAsia="宋体" w:cs="宋体"/>
          <w:szCs w:val="21"/>
          <w:lang w:val="zh-CN"/>
        </w:rPr>
        <w:t>注：法定代表人（单位负责人/自然人）本人直接投标的不填写本部分内容。</w:t>
      </w:r>
    </w:p>
    <w:p w14:paraId="38FDDF6C">
      <w:pPr>
        <w:snapToGrid w:val="0"/>
        <w:spacing w:line="360" w:lineRule="auto"/>
        <w:jc w:val="left"/>
        <w:rPr>
          <w:rStyle w:val="204"/>
          <w:rFonts w:ascii="宋体" w:hAnsi="宋体" w:eastAsia="宋体" w:cs="宋体"/>
          <w:szCs w:val="21"/>
          <w:lang w:val="zh-CN"/>
        </w:rPr>
      </w:pPr>
    </w:p>
    <w:p w14:paraId="69F84F1A">
      <w:pPr>
        <w:snapToGrid w:val="0"/>
        <w:spacing w:line="360" w:lineRule="auto"/>
        <w:jc w:val="left"/>
        <w:rPr>
          <w:rStyle w:val="204"/>
          <w:rFonts w:ascii="宋体" w:hAnsi="宋体" w:eastAsia="宋体" w:cs="宋体"/>
          <w:szCs w:val="21"/>
          <w:lang w:val="zh-CN"/>
        </w:rPr>
      </w:pPr>
    </w:p>
    <w:p w14:paraId="735B8989">
      <w:pPr>
        <w:shd w:val="clear" w:color="auto" w:fill="auto"/>
        <w:snapToGrid w:val="0"/>
        <w:spacing w:before="0" w:beforeAutospacing="0" w:after="0" w:afterAutospacing="0" w:line="360" w:lineRule="auto"/>
        <w:ind w:firstLine="420" w:firstLineChars="200"/>
        <w:jc w:val="right"/>
        <w:textAlignment w:val="baseline"/>
        <w:rPr>
          <w:rStyle w:val="204"/>
          <w:rFonts w:hint="eastAsia" w:ascii="宋体" w:hAnsi="宋体" w:eastAsia="宋体" w:cs="宋体"/>
          <w:b w:val="0"/>
          <w:i w:val="0"/>
          <w:caps w:val="0"/>
          <w:color w:val="auto"/>
          <w:spacing w:val="0"/>
          <w:w w:val="100"/>
          <w:kern w:val="2"/>
          <w:sz w:val="21"/>
          <w:szCs w:val="21"/>
          <w:highlight w:val="none"/>
          <w:lang w:val="zh-CN" w:eastAsia="zh-CN" w:bidi="ar-SA"/>
        </w:rPr>
      </w:pPr>
      <w:r>
        <w:rPr>
          <w:rStyle w:val="204"/>
          <w:rFonts w:hint="eastAsia" w:ascii="宋体" w:hAnsi="宋体" w:eastAsia="宋体" w:cs="宋体"/>
          <w:b w:val="0"/>
          <w:i w:val="0"/>
          <w:caps w:val="0"/>
          <w:color w:val="auto"/>
          <w:spacing w:val="0"/>
          <w:w w:val="100"/>
          <w:kern w:val="2"/>
          <w:sz w:val="21"/>
          <w:szCs w:val="21"/>
          <w:highlight w:val="none"/>
          <w:lang w:val="zh-CN" w:eastAsia="zh-CN" w:bidi="ar-SA"/>
        </w:rPr>
        <w:t>投标人：</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lang w:val="zh-CN" w:eastAsia="zh-CN" w:bidi="ar-SA"/>
        </w:rPr>
        <w:t>（盖单位公章）</w:t>
      </w:r>
    </w:p>
    <w:p w14:paraId="0EF10AC9">
      <w:pPr>
        <w:shd w:val="clear" w:color="auto" w:fill="auto"/>
        <w:snapToGrid w:val="0"/>
        <w:spacing w:before="0" w:beforeAutospacing="0" w:after="0" w:afterAutospacing="0" w:line="360" w:lineRule="auto"/>
        <w:ind w:firstLine="420" w:firstLineChars="200"/>
        <w:jc w:val="right"/>
        <w:textAlignment w:val="baseline"/>
        <w:rPr>
          <w:rStyle w:val="204"/>
          <w:rFonts w:hint="eastAsia" w:ascii="宋体" w:hAnsi="宋体" w:eastAsia="宋体" w:cs="宋体"/>
          <w:b w:val="0"/>
          <w:i w:val="0"/>
          <w:caps w:val="0"/>
          <w:color w:val="auto"/>
          <w:spacing w:val="0"/>
          <w:w w:val="100"/>
          <w:kern w:val="2"/>
          <w:sz w:val="21"/>
          <w:szCs w:val="21"/>
          <w:highlight w:val="none"/>
          <w:lang w:val="zh-CN" w:eastAsia="zh-CN" w:bidi="ar-SA"/>
        </w:rPr>
      </w:pPr>
      <w:r>
        <w:rPr>
          <w:rStyle w:val="204"/>
          <w:rFonts w:hint="eastAsia" w:ascii="宋体" w:hAnsi="宋体" w:eastAsia="宋体" w:cs="宋体"/>
          <w:b w:val="0"/>
          <w:i w:val="0"/>
          <w:caps w:val="0"/>
          <w:color w:val="auto"/>
          <w:spacing w:val="0"/>
          <w:w w:val="100"/>
          <w:kern w:val="2"/>
          <w:sz w:val="21"/>
          <w:szCs w:val="21"/>
          <w:highlight w:val="none"/>
          <w:lang w:val="zh-CN" w:eastAsia="zh-CN" w:bidi="ar-SA"/>
        </w:rPr>
        <w:t>法定代表人（单位负责人）：</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lang w:val="zh-CN" w:eastAsia="zh-CN" w:bidi="ar-SA"/>
        </w:rPr>
        <w:t>（签字或盖章）</w:t>
      </w:r>
    </w:p>
    <w:p w14:paraId="69EA8B21">
      <w:pPr>
        <w:shd w:val="clear" w:color="auto" w:fill="auto"/>
        <w:snapToGrid w:val="0"/>
        <w:spacing w:before="0" w:beforeAutospacing="0" w:after="0" w:afterAutospacing="0" w:line="360" w:lineRule="auto"/>
        <w:ind w:firstLine="420" w:firstLineChars="200"/>
        <w:jc w:val="center"/>
        <w:textAlignment w:val="baseline"/>
        <w:rPr>
          <w:rStyle w:val="204"/>
          <w:rFonts w:hint="eastAsia" w:ascii="宋体" w:hAnsi="宋体" w:eastAsia="宋体" w:cs="宋体"/>
          <w:b w:val="0"/>
          <w:i w:val="0"/>
          <w:caps w:val="0"/>
          <w:color w:val="auto"/>
          <w:spacing w:val="0"/>
          <w:w w:val="100"/>
          <w:kern w:val="2"/>
          <w:sz w:val="21"/>
          <w:szCs w:val="21"/>
          <w:highlight w:val="none"/>
          <w:u w:val="single"/>
          <w:lang w:val="zh-CN" w:eastAsia="zh-CN" w:bidi="ar-SA"/>
        </w:rPr>
      </w:pPr>
      <w:r>
        <w:rPr>
          <w:rStyle w:val="204"/>
          <w:rFonts w:hint="eastAsia" w:ascii="宋体" w:hAnsi="宋体" w:eastAsia="宋体" w:cs="宋体"/>
          <w:b w:val="0"/>
          <w:i w:val="0"/>
          <w:caps w:val="0"/>
          <w:color w:val="auto"/>
          <w:spacing w:val="0"/>
          <w:w w:val="100"/>
          <w:kern w:val="2"/>
          <w:sz w:val="21"/>
          <w:szCs w:val="21"/>
          <w:highlight w:val="none"/>
          <w:lang w:val="en-US"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lang w:val="zh-CN" w:eastAsia="zh-CN" w:bidi="ar-SA"/>
        </w:rPr>
        <w:t>身份证号码：</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u w:val="single" w:color="auto"/>
          <w:lang w:val="en-US"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u w:val="single" w:color="auto"/>
          <w:lang w:val="zh-CN"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p>
    <w:p w14:paraId="4D213D90">
      <w:pPr>
        <w:shd w:val="clear" w:color="auto" w:fill="auto"/>
        <w:snapToGrid w:val="0"/>
        <w:spacing w:before="0" w:beforeAutospacing="0" w:after="0" w:afterAutospacing="0" w:line="360" w:lineRule="auto"/>
        <w:ind w:firstLine="420" w:firstLineChars="200"/>
        <w:jc w:val="right"/>
        <w:textAlignment w:val="baseline"/>
        <w:rPr>
          <w:rStyle w:val="204"/>
          <w:rFonts w:hint="eastAsia" w:ascii="宋体" w:hAnsi="宋体" w:eastAsia="宋体" w:cs="宋体"/>
          <w:b w:val="0"/>
          <w:i w:val="0"/>
          <w:caps w:val="0"/>
          <w:color w:val="auto"/>
          <w:spacing w:val="0"/>
          <w:w w:val="100"/>
          <w:kern w:val="2"/>
          <w:sz w:val="21"/>
          <w:szCs w:val="21"/>
          <w:highlight w:val="none"/>
          <w:lang w:val="zh-CN" w:eastAsia="zh-CN" w:bidi="ar-SA"/>
        </w:rPr>
      </w:pPr>
      <w:r>
        <w:rPr>
          <w:rStyle w:val="204"/>
          <w:rFonts w:hint="eastAsia" w:ascii="宋体" w:hAnsi="宋体" w:eastAsia="宋体" w:cs="宋体"/>
          <w:b w:val="0"/>
          <w:i w:val="0"/>
          <w:caps w:val="0"/>
          <w:color w:val="auto"/>
          <w:spacing w:val="0"/>
          <w:w w:val="100"/>
          <w:kern w:val="2"/>
          <w:sz w:val="21"/>
          <w:szCs w:val="21"/>
          <w:highlight w:val="none"/>
          <w:lang w:val="zh-CN" w:eastAsia="zh-CN" w:bidi="ar-SA"/>
        </w:rPr>
        <w:t>委托代理人：</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lang w:val="zh-CN" w:eastAsia="zh-CN" w:bidi="ar-SA"/>
        </w:rPr>
        <w:t>（签字或盖章）</w:t>
      </w:r>
    </w:p>
    <w:p w14:paraId="17EE4A39">
      <w:pPr>
        <w:shd w:val="clear" w:color="auto" w:fill="auto"/>
        <w:snapToGrid w:val="0"/>
        <w:spacing w:before="0" w:beforeAutospacing="0" w:after="0" w:afterAutospacing="0" w:line="360" w:lineRule="auto"/>
        <w:ind w:firstLine="420" w:firstLineChars="200"/>
        <w:jc w:val="center"/>
        <w:textAlignment w:val="baseline"/>
        <w:rPr>
          <w:rStyle w:val="204"/>
          <w:rFonts w:hint="eastAsia" w:ascii="宋体" w:hAnsi="宋体" w:eastAsia="宋体" w:cs="宋体"/>
          <w:b w:val="0"/>
          <w:i w:val="0"/>
          <w:caps w:val="0"/>
          <w:color w:val="auto"/>
          <w:spacing w:val="0"/>
          <w:w w:val="100"/>
          <w:kern w:val="2"/>
          <w:sz w:val="21"/>
          <w:szCs w:val="21"/>
          <w:highlight w:val="none"/>
          <w:u w:val="single"/>
          <w:lang w:val="zh-CN" w:eastAsia="zh-CN" w:bidi="ar-SA"/>
        </w:rPr>
      </w:pPr>
      <w:r>
        <w:rPr>
          <w:rStyle w:val="204"/>
          <w:rFonts w:hint="eastAsia" w:ascii="宋体" w:hAnsi="宋体" w:eastAsia="宋体" w:cs="宋体"/>
          <w:b w:val="0"/>
          <w:i w:val="0"/>
          <w:caps w:val="0"/>
          <w:color w:val="auto"/>
          <w:spacing w:val="0"/>
          <w:w w:val="100"/>
          <w:kern w:val="2"/>
          <w:sz w:val="21"/>
          <w:szCs w:val="21"/>
          <w:highlight w:val="none"/>
          <w:lang w:val="en-US"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lang w:val="zh-CN" w:eastAsia="zh-CN" w:bidi="ar-SA"/>
        </w:rPr>
        <w:t>身份证号码：</w:t>
      </w:r>
      <w:r>
        <w:rPr>
          <w:rStyle w:val="204"/>
          <w:rFonts w:hint="eastAsia" w:ascii="宋体" w:hAnsi="宋体" w:eastAsia="宋体" w:cs="宋体"/>
          <w:b w:val="0"/>
          <w:i w:val="0"/>
          <w:caps w:val="0"/>
          <w:color w:val="auto"/>
          <w:spacing w:val="0"/>
          <w:w w:val="100"/>
          <w:kern w:val="2"/>
          <w:sz w:val="21"/>
          <w:szCs w:val="21"/>
          <w:highlight w:val="none"/>
          <w:u w:val="single"/>
          <w:lang w:val="en-US" w:eastAsia="zh-CN" w:bidi="ar-SA"/>
        </w:rPr>
        <w:t xml:space="preserve"> </w:t>
      </w:r>
      <w:r>
        <w:rPr>
          <w:rStyle w:val="204"/>
          <w:rFonts w:hint="eastAsia" w:ascii="宋体" w:hAnsi="宋体" w:eastAsia="宋体" w:cs="宋体"/>
          <w:b w:val="0"/>
          <w:i w:val="0"/>
          <w:caps w:val="0"/>
          <w:color w:val="auto"/>
          <w:spacing w:val="0"/>
          <w:w w:val="100"/>
          <w:kern w:val="2"/>
          <w:sz w:val="21"/>
          <w:szCs w:val="21"/>
          <w:highlight w:val="none"/>
          <w:u w:val="single" w:color="000000"/>
          <w:lang w:val="zh-CN" w:eastAsia="zh-CN" w:bidi="ar-SA"/>
        </w:rPr>
        <w:t xml:space="preserve">                                    </w:t>
      </w:r>
    </w:p>
    <w:p w14:paraId="2727919A">
      <w:pPr>
        <w:snapToGrid w:val="0"/>
        <w:spacing w:line="360" w:lineRule="auto"/>
        <w:ind w:firstLine="5250" w:firstLineChars="2500"/>
        <w:jc w:val="right"/>
        <w:rPr>
          <w:rStyle w:val="204"/>
          <w:rFonts w:ascii="宋体" w:hAnsi="宋体" w:eastAsia="宋体" w:cs="宋体"/>
          <w:szCs w:val="21"/>
          <w:lang w:val="zh-CN"/>
        </w:rPr>
      </w:pPr>
      <w:r>
        <w:rPr>
          <w:rFonts w:hint="eastAsia" w:ascii="宋体" w:hAnsi="宋体" w:eastAsia="宋体" w:cs="宋体"/>
          <w:szCs w:val="21"/>
        </w:rPr>
        <w:t>日期：</w:t>
      </w:r>
      <w:r>
        <w:rPr>
          <w:rFonts w:hint="eastAsia" w:ascii="宋体" w:hAnsi="宋体" w:eastAsia="宋体" w:cs="宋体"/>
          <w:szCs w:val="21"/>
          <w:u w:val="single"/>
          <w:lang w:val="en-US" w:eastAsia="zh-CN"/>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 xml:space="preserve">      </w:t>
      </w:r>
      <w:r>
        <w:rPr>
          <w:rFonts w:hint="eastAsia" w:ascii="宋体" w:hAnsi="宋体" w:eastAsia="宋体" w:cs="宋体"/>
          <w:szCs w:val="21"/>
        </w:rPr>
        <w:t>月</w:t>
      </w:r>
      <w:r>
        <w:rPr>
          <w:rFonts w:hint="eastAsia" w:ascii="宋体" w:hAnsi="宋体" w:eastAsia="宋体" w:cs="宋体"/>
          <w:szCs w:val="21"/>
          <w:u w:val="single"/>
          <w:lang w:val="en-US" w:eastAsia="zh-CN"/>
        </w:rPr>
        <w:t xml:space="preserve">      </w:t>
      </w:r>
      <w:r>
        <w:rPr>
          <w:rFonts w:hint="eastAsia" w:ascii="宋体" w:hAnsi="宋体" w:eastAsia="宋体" w:cs="宋体"/>
          <w:szCs w:val="21"/>
        </w:rPr>
        <w:t>日</w:t>
      </w:r>
    </w:p>
    <w:p w14:paraId="71C18AB7">
      <w:pPr>
        <w:snapToGrid w:val="0"/>
        <w:spacing w:line="360" w:lineRule="auto"/>
        <w:jc w:val="left"/>
        <w:rPr>
          <w:rStyle w:val="204"/>
          <w:rFonts w:ascii="宋体" w:hAnsi="宋体" w:eastAsia="宋体" w:cs="宋体"/>
          <w:szCs w:val="21"/>
          <w:lang w:val="zh-CN"/>
        </w:rPr>
      </w:pPr>
    </w:p>
    <w:p w14:paraId="42B2D466">
      <w:pPr>
        <w:snapToGrid w:val="0"/>
        <w:spacing w:line="360" w:lineRule="auto"/>
        <w:rPr>
          <w:rStyle w:val="204"/>
          <w:rFonts w:ascii="宋体" w:hAnsi="宋体" w:eastAsia="宋体" w:cs="宋体"/>
          <w:szCs w:val="21"/>
          <w:lang w:val="zh-CN"/>
        </w:rPr>
      </w:pPr>
    </w:p>
    <w:p w14:paraId="4CA1D410">
      <w:pPr>
        <w:snapToGrid w:val="0"/>
        <w:spacing w:line="360" w:lineRule="auto"/>
        <w:ind w:firstLine="420" w:firstLineChars="200"/>
        <w:jc w:val="left"/>
        <w:rPr>
          <w:rStyle w:val="204"/>
          <w:rFonts w:ascii="宋体" w:hAnsi="宋体" w:eastAsia="宋体" w:cs="宋体"/>
          <w:szCs w:val="21"/>
          <w:lang w:val="zh-CN"/>
        </w:rPr>
      </w:pPr>
    </w:p>
    <w:p w14:paraId="4DD57AC6">
      <w:pPr>
        <w:snapToGrid w:val="0"/>
        <w:spacing w:line="360" w:lineRule="auto"/>
        <w:ind w:firstLine="420" w:firstLineChars="200"/>
        <w:jc w:val="left"/>
        <w:rPr>
          <w:rStyle w:val="204"/>
          <w:rFonts w:ascii="宋体" w:hAnsi="宋体" w:eastAsia="宋体" w:cs="宋体"/>
          <w:szCs w:val="21"/>
          <w:lang w:val="zh-CN"/>
        </w:rPr>
      </w:pPr>
    </w:p>
    <w:p w14:paraId="66E7087C">
      <w:pPr>
        <w:snapToGrid w:val="0"/>
        <w:spacing w:line="360" w:lineRule="auto"/>
        <w:jc w:val="left"/>
        <w:rPr>
          <w:rStyle w:val="204"/>
          <w:rFonts w:ascii="宋体" w:hAnsi="宋体" w:eastAsia="宋体" w:cs="宋体"/>
          <w:szCs w:val="21"/>
          <w:lang w:val="zh-CN"/>
        </w:rPr>
      </w:pPr>
    </w:p>
    <w:p w14:paraId="084E2101">
      <w:pPr>
        <w:snapToGrid w:val="0"/>
        <w:spacing w:line="360" w:lineRule="auto"/>
        <w:ind w:firstLine="420" w:firstLineChars="200"/>
        <w:jc w:val="center"/>
        <w:rPr>
          <w:rStyle w:val="204"/>
          <w:rFonts w:ascii="宋体" w:hAnsi="宋体" w:eastAsia="宋体" w:cs="宋体"/>
          <w:b/>
          <w:sz w:val="32"/>
          <w:szCs w:val="32"/>
        </w:rPr>
      </w:pPr>
      <w:r>
        <w:rPr>
          <w:rStyle w:val="204"/>
          <w:rFonts w:hint="eastAsia" w:ascii="宋体" w:hAnsi="宋体" w:eastAsia="宋体" w:cs="宋体"/>
          <w:szCs w:val="21"/>
          <w:lang w:val="zh-CN"/>
        </w:rPr>
        <w:br w:type="page"/>
      </w:r>
      <w:r>
        <w:rPr>
          <w:rStyle w:val="204"/>
          <w:rFonts w:hint="eastAsia" w:ascii="宋体" w:hAnsi="宋体" w:eastAsia="宋体" w:cs="宋体"/>
          <w:b/>
          <w:sz w:val="32"/>
          <w:szCs w:val="32"/>
        </w:rPr>
        <w:t>五、</w:t>
      </w:r>
      <w:r>
        <w:rPr>
          <w:rStyle w:val="204"/>
          <w:rFonts w:hint="eastAsia" w:ascii="宋体" w:hAnsi="宋体" w:cs="宋体"/>
          <w:b/>
          <w:sz w:val="32"/>
          <w:szCs w:val="32"/>
        </w:rPr>
        <w:t>资格证明文件</w:t>
      </w:r>
    </w:p>
    <w:p w14:paraId="4A750996">
      <w:pPr>
        <w:snapToGrid w:val="0"/>
        <w:spacing w:line="360" w:lineRule="auto"/>
        <w:ind w:firstLine="422" w:firstLineChars="200"/>
        <w:jc w:val="left"/>
        <w:rPr>
          <w:rStyle w:val="204"/>
          <w:rFonts w:ascii="宋体" w:hAnsi="宋体" w:eastAsia="宋体" w:cs="宋体"/>
          <w:b/>
          <w:bCs/>
          <w:szCs w:val="21"/>
          <w:lang w:val="zh-CN"/>
        </w:rPr>
      </w:pPr>
      <w:r>
        <w:rPr>
          <w:rStyle w:val="204"/>
          <w:rFonts w:hint="eastAsia" w:ascii="宋体" w:hAnsi="宋体" w:eastAsia="宋体" w:cs="宋体"/>
          <w:b/>
          <w:bCs/>
          <w:szCs w:val="21"/>
          <w:lang w:val="zh-CN"/>
        </w:rPr>
        <w:t>在此处提供</w:t>
      </w:r>
      <w:r>
        <w:rPr>
          <w:rStyle w:val="204"/>
          <w:rFonts w:hint="eastAsia" w:ascii="宋体" w:hAnsi="宋体" w:cs="宋体"/>
          <w:b/>
          <w:bCs/>
          <w:szCs w:val="21"/>
          <w:lang w:val="zh-CN"/>
        </w:rPr>
        <w:t>资格证明文件</w:t>
      </w:r>
      <w:r>
        <w:rPr>
          <w:rStyle w:val="204"/>
          <w:rFonts w:hint="eastAsia" w:ascii="宋体" w:hAnsi="宋体" w:eastAsia="宋体" w:cs="宋体"/>
          <w:b/>
          <w:bCs/>
          <w:szCs w:val="21"/>
          <w:lang w:val="zh-CN"/>
        </w:rPr>
        <w:t>的扫描件：</w:t>
      </w:r>
    </w:p>
    <w:p w14:paraId="17DA0C88">
      <w:pPr>
        <w:snapToGrid w:val="0"/>
        <w:spacing w:line="360" w:lineRule="auto"/>
        <w:ind w:firstLine="422" w:firstLineChars="200"/>
        <w:jc w:val="left"/>
        <w:rPr>
          <w:rStyle w:val="204"/>
          <w:rFonts w:ascii="宋体" w:hAnsi="宋体" w:eastAsia="宋体" w:cs="宋体"/>
          <w:b/>
          <w:bCs/>
          <w:szCs w:val="21"/>
          <w:lang w:val="zh-CN"/>
        </w:rPr>
      </w:pPr>
      <w:r>
        <w:rPr>
          <w:rStyle w:val="204"/>
          <w:rFonts w:hint="eastAsia" w:ascii="宋体" w:hAnsi="宋体" w:eastAsia="宋体" w:cs="宋体"/>
          <w:b/>
          <w:bCs/>
          <w:szCs w:val="21"/>
          <w:lang w:val="zh-CN"/>
        </w:rPr>
        <w:t>1、投标人为合法注册的法人、其他组织或自然人（加盖公章）</w:t>
      </w:r>
    </w:p>
    <w:p w14:paraId="7D538019">
      <w:pPr>
        <w:snapToGrid w:val="0"/>
        <w:spacing w:line="360" w:lineRule="auto"/>
        <w:ind w:firstLine="422" w:firstLineChars="200"/>
        <w:jc w:val="left"/>
        <w:rPr>
          <w:rStyle w:val="204"/>
          <w:rFonts w:ascii="宋体" w:hAnsi="宋体" w:eastAsia="宋体" w:cs="宋体"/>
          <w:b/>
          <w:bCs/>
          <w:szCs w:val="21"/>
          <w:lang w:val="zh-CN"/>
        </w:rPr>
      </w:pPr>
      <w:r>
        <w:rPr>
          <w:rStyle w:val="204"/>
          <w:rFonts w:hint="eastAsia" w:ascii="宋体" w:hAnsi="宋体" w:eastAsia="宋体" w:cs="宋体"/>
          <w:b/>
          <w:bCs/>
          <w:szCs w:val="21"/>
          <w:lang w:val="zh-CN"/>
        </w:rPr>
        <w:t>2、提供投标截止时间前一年内任意一个月依法纳税和缴纳社保的证明，依法不需要缴纳社保及依法免税的投标人则需提供相应的合法证明材料（加盖公章）。</w:t>
      </w:r>
    </w:p>
    <w:p w14:paraId="791B4F37">
      <w:pPr>
        <w:snapToGrid w:val="0"/>
        <w:spacing w:line="360" w:lineRule="auto"/>
        <w:ind w:firstLine="422" w:firstLineChars="200"/>
        <w:jc w:val="left"/>
        <w:rPr>
          <w:rStyle w:val="204"/>
          <w:rFonts w:ascii="宋体" w:hAnsi="宋体" w:eastAsia="宋体" w:cs="宋体"/>
          <w:b/>
          <w:bCs/>
          <w:szCs w:val="21"/>
          <w:lang w:val="zh-CN"/>
        </w:rPr>
      </w:pPr>
      <w:r>
        <w:rPr>
          <w:rStyle w:val="204"/>
          <w:rFonts w:hint="eastAsia" w:ascii="宋体" w:hAnsi="宋体" w:eastAsia="宋体" w:cs="宋体"/>
          <w:b/>
          <w:bCs/>
          <w:szCs w:val="21"/>
          <w:lang w:val="zh-CN"/>
        </w:rPr>
        <w:t>3、投标人在参加政府采购活动前3年内在经营活动中没有重大违法记录的书面声明（加盖公章）</w:t>
      </w:r>
    </w:p>
    <w:p w14:paraId="63F5E35D">
      <w:pPr>
        <w:snapToGrid w:val="0"/>
        <w:spacing w:line="360" w:lineRule="auto"/>
        <w:ind w:firstLine="422" w:firstLineChars="200"/>
        <w:jc w:val="left"/>
        <w:rPr>
          <w:rStyle w:val="204"/>
          <w:rFonts w:ascii="宋体" w:hAnsi="宋体" w:eastAsia="宋体" w:cs="宋体"/>
          <w:b/>
          <w:bCs/>
          <w:szCs w:val="21"/>
          <w:lang w:val="zh-CN"/>
        </w:rPr>
      </w:pPr>
      <w:r>
        <w:rPr>
          <w:rStyle w:val="204"/>
          <w:rFonts w:hint="eastAsia" w:ascii="宋体" w:hAnsi="宋体" w:eastAsia="宋体" w:cs="宋体"/>
          <w:b/>
          <w:bCs/>
          <w:szCs w:val="21"/>
          <w:lang w:val="zh-CN"/>
        </w:rPr>
        <w:t>4、投标人具有履行合同所必须的设备和专业技术能力（提供承诺函）（加盖公章）</w:t>
      </w:r>
    </w:p>
    <w:p w14:paraId="405CB4DD">
      <w:pPr>
        <w:snapToGrid w:val="0"/>
        <w:spacing w:line="360" w:lineRule="auto"/>
        <w:ind w:firstLine="422" w:firstLineChars="200"/>
        <w:jc w:val="left"/>
        <w:rPr>
          <w:rStyle w:val="204"/>
          <w:rFonts w:ascii="宋体" w:hAnsi="宋体" w:eastAsia="宋体" w:cs="宋体"/>
          <w:b/>
          <w:bCs/>
          <w:szCs w:val="21"/>
          <w:lang w:val="zh-CN"/>
        </w:rPr>
      </w:pPr>
      <w:r>
        <w:rPr>
          <w:rStyle w:val="204"/>
          <w:rFonts w:hint="eastAsia" w:ascii="宋体" w:hAnsi="宋体" w:eastAsia="宋体" w:cs="宋体"/>
          <w:b/>
          <w:bCs/>
          <w:szCs w:val="21"/>
          <w:lang w:val="zh-CN"/>
        </w:rPr>
        <w:t>5、提供投标人2024年度经审计的财务报告或投标截止时间前三个月内其基本开户银行出具的资信证明及账户开户许可证明材料或财政部门认可的政府采购专业担保机构开具的投标担保函（加盖公章）</w:t>
      </w:r>
    </w:p>
    <w:p w14:paraId="63A11F78">
      <w:pPr>
        <w:snapToGrid w:val="0"/>
        <w:spacing w:line="360" w:lineRule="auto"/>
        <w:ind w:firstLine="422" w:firstLineChars="200"/>
        <w:jc w:val="left"/>
        <w:rPr>
          <w:rStyle w:val="204"/>
          <w:rFonts w:ascii="宋体" w:hAnsi="宋体" w:eastAsia="宋体" w:cs="宋体"/>
          <w:b/>
          <w:bCs/>
          <w:szCs w:val="21"/>
          <w:lang w:val="zh-CN"/>
        </w:rPr>
      </w:pPr>
      <w:r>
        <w:rPr>
          <w:rStyle w:val="204"/>
          <w:rFonts w:hint="eastAsia" w:ascii="宋体" w:hAnsi="宋体" w:eastAsia="宋体" w:cs="宋体"/>
          <w:b/>
          <w:bCs/>
          <w:szCs w:val="21"/>
          <w:lang w:val="zh-CN"/>
        </w:rPr>
        <w:t>6、投标人不得为“信用中国”网站中失信被执行人、重大税收违法失信主体的投标人、不得为中国政府采购网政府采购严重违法失信行为记录名单中被财政部门禁止参加政府采购活动的投标人</w:t>
      </w:r>
    </w:p>
    <w:p w14:paraId="3A34D443">
      <w:pPr>
        <w:snapToGrid w:val="0"/>
        <w:spacing w:line="360" w:lineRule="auto"/>
        <w:ind w:firstLine="422" w:firstLineChars="200"/>
        <w:jc w:val="left"/>
        <w:rPr>
          <w:rStyle w:val="204"/>
          <w:rFonts w:ascii="宋体" w:hAnsi="宋体" w:eastAsia="宋体" w:cs="宋体"/>
          <w:b/>
          <w:bCs/>
          <w:szCs w:val="21"/>
          <w:lang w:val="zh-CN"/>
        </w:rPr>
      </w:pPr>
      <w:r>
        <w:rPr>
          <w:rStyle w:val="204"/>
          <w:rFonts w:hint="eastAsia" w:ascii="宋体" w:hAnsi="宋体" w:eastAsia="宋体" w:cs="宋体"/>
          <w:b/>
          <w:bCs/>
          <w:szCs w:val="21"/>
          <w:lang w:val="zh-CN"/>
        </w:rPr>
        <w:t>7、投标人在本项目同一合同包下投标中，不存在与其他投标人单位负责人为同一人或者存在直接控股、管理关系</w:t>
      </w:r>
    </w:p>
    <w:p w14:paraId="75C9D1C3">
      <w:pPr>
        <w:snapToGrid w:val="0"/>
        <w:spacing w:line="360" w:lineRule="auto"/>
        <w:ind w:firstLine="422" w:firstLineChars="200"/>
        <w:jc w:val="left"/>
        <w:rPr>
          <w:rStyle w:val="204"/>
          <w:rFonts w:ascii="宋体" w:hAnsi="宋体" w:eastAsia="宋体" w:cs="宋体"/>
          <w:b/>
          <w:bCs/>
          <w:szCs w:val="21"/>
          <w:lang w:val="zh-CN"/>
        </w:rPr>
      </w:pPr>
      <w:r>
        <w:rPr>
          <w:rStyle w:val="204"/>
          <w:rFonts w:hint="eastAsia" w:ascii="宋体" w:hAnsi="宋体" w:eastAsia="宋体" w:cs="宋体"/>
          <w:b/>
          <w:bCs/>
          <w:szCs w:val="21"/>
          <w:lang w:val="zh-CN"/>
        </w:rPr>
        <w:t>8、法定代表人参加投标的，须提供本人身份证复印件（附在投标文件中）；法定代表人授权他人参加投标的，须提供法定代表人授权委托书</w:t>
      </w:r>
    </w:p>
    <w:p w14:paraId="02342C77">
      <w:pPr>
        <w:snapToGrid w:val="0"/>
        <w:spacing w:line="360" w:lineRule="auto"/>
        <w:ind w:firstLine="422" w:firstLineChars="200"/>
        <w:jc w:val="left"/>
        <w:rPr>
          <w:rStyle w:val="204"/>
          <w:rFonts w:ascii="宋体" w:hAnsi="宋体" w:eastAsia="宋体" w:cs="宋体"/>
          <w:b/>
          <w:bCs/>
          <w:szCs w:val="21"/>
          <w:lang w:val="zh-CN"/>
        </w:rPr>
      </w:pPr>
    </w:p>
    <w:p w14:paraId="24626327">
      <w:pPr>
        <w:snapToGrid w:val="0"/>
        <w:spacing w:line="360" w:lineRule="auto"/>
        <w:ind w:firstLine="422" w:firstLineChars="200"/>
        <w:jc w:val="left"/>
        <w:rPr>
          <w:rStyle w:val="204"/>
          <w:rFonts w:ascii="宋体" w:hAnsi="宋体" w:eastAsia="宋体" w:cs="宋体"/>
          <w:b/>
          <w:bCs/>
          <w:szCs w:val="21"/>
          <w:lang w:val="zh-CN"/>
        </w:rPr>
      </w:pPr>
      <w:r>
        <w:rPr>
          <w:rStyle w:val="204"/>
          <w:rFonts w:hint="eastAsia" w:ascii="宋体" w:hAnsi="宋体" w:eastAsia="宋体" w:cs="宋体"/>
          <w:b/>
          <w:bCs/>
          <w:szCs w:val="21"/>
          <w:lang w:val="zh-CN"/>
        </w:rPr>
        <w:t>注：投标人弄虚作假或提供虚假材料的，按《中华人民共和国政府采购法》第77条执行：处以采购金额千分之五以上千分之十以下的罚款， 列入不良行为记录名单， 在一至三年内禁止参加政府采购活动， 有违法所得的， 并处没收违法所得， 情节严重的， 由工商行政管理机关吊销营业执照； 构成犯罪的， 依法追究刑事责任。</w:t>
      </w:r>
    </w:p>
    <w:p w14:paraId="1A8E6485">
      <w:pPr>
        <w:rPr>
          <w:rStyle w:val="204"/>
          <w:rFonts w:ascii="宋体" w:hAnsi="宋体" w:eastAsia="宋体" w:cs="宋体"/>
          <w:szCs w:val="21"/>
          <w:lang w:val="zh-CN"/>
        </w:rPr>
      </w:pPr>
      <w:r>
        <w:rPr>
          <w:rStyle w:val="204"/>
          <w:rFonts w:hint="eastAsia" w:ascii="宋体" w:hAnsi="宋体" w:eastAsia="宋体" w:cs="宋体"/>
          <w:szCs w:val="21"/>
          <w:lang w:val="zh-CN"/>
        </w:rPr>
        <w:br w:type="page"/>
      </w:r>
    </w:p>
    <w:p w14:paraId="542D3604">
      <w:pPr>
        <w:snapToGrid w:val="0"/>
        <w:spacing w:line="360" w:lineRule="auto"/>
        <w:jc w:val="left"/>
        <w:rPr>
          <w:rStyle w:val="204"/>
          <w:rFonts w:ascii="宋体" w:hAnsi="宋体" w:eastAsia="宋体" w:cs="宋体"/>
          <w:szCs w:val="21"/>
          <w:lang w:val="zh-CN"/>
        </w:rPr>
      </w:pPr>
      <w:r>
        <w:rPr>
          <w:rStyle w:val="204"/>
          <w:rFonts w:hint="eastAsia" w:ascii="宋体" w:hAnsi="宋体" w:eastAsia="宋体" w:cs="宋体"/>
          <w:b/>
          <w:szCs w:val="21"/>
          <w:lang w:val="zh-CN"/>
        </w:rPr>
        <w:t>附件</w:t>
      </w:r>
      <w:r>
        <w:rPr>
          <w:rStyle w:val="204"/>
          <w:rFonts w:hint="eastAsia" w:ascii="宋体" w:hAnsi="宋体" w:eastAsia="宋体" w:cs="宋体"/>
          <w:b/>
          <w:szCs w:val="21"/>
        </w:rPr>
        <w:t>一</w:t>
      </w:r>
    </w:p>
    <w:p w14:paraId="6998F4B7">
      <w:pPr>
        <w:snapToGrid w:val="0"/>
        <w:spacing w:line="360" w:lineRule="auto"/>
        <w:jc w:val="center"/>
        <w:rPr>
          <w:rStyle w:val="204"/>
          <w:rFonts w:ascii="宋体" w:hAnsi="宋体" w:eastAsia="宋体" w:cs="宋体"/>
          <w:b/>
          <w:sz w:val="28"/>
          <w:szCs w:val="28"/>
        </w:rPr>
      </w:pPr>
      <w:r>
        <w:rPr>
          <w:rStyle w:val="204"/>
          <w:rFonts w:hint="eastAsia" w:ascii="宋体" w:hAnsi="宋体" w:eastAsia="宋体" w:cs="宋体"/>
          <w:b/>
          <w:sz w:val="28"/>
          <w:szCs w:val="28"/>
          <w:lang w:val="zh-CN"/>
        </w:rPr>
        <w:t>投标人</w:t>
      </w:r>
      <w:r>
        <w:rPr>
          <w:rStyle w:val="204"/>
          <w:rFonts w:hint="eastAsia" w:ascii="宋体" w:hAnsi="宋体" w:eastAsia="宋体" w:cs="宋体"/>
          <w:b/>
          <w:sz w:val="28"/>
          <w:szCs w:val="28"/>
        </w:rPr>
        <w:t>控股管理关系说明</w:t>
      </w:r>
    </w:p>
    <w:p w14:paraId="4A6E0350">
      <w:pPr>
        <w:snapToGrid w:val="0"/>
        <w:spacing w:line="360" w:lineRule="auto"/>
        <w:ind w:firstLine="420" w:firstLineChars="200"/>
        <w:jc w:val="left"/>
        <w:rPr>
          <w:rStyle w:val="204"/>
          <w:rFonts w:ascii="宋体" w:hAnsi="宋体" w:eastAsia="宋体" w:cs="宋体"/>
          <w:szCs w:val="21"/>
          <w:lang w:val="zh-CN"/>
        </w:rPr>
      </w:pPr>
    </w:p>
    <w:p w14:paraId="726C7C2E">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我方承诺，不存在相关法律法规规定的禁止投标的情形。我单位的股权关系、与其他单位的管理关系和其他与本项目有关的利害关系等，作如下说明和承诺：</w:t>
      </w:r>
    </w:p>
    <w:p w14:paraId="7A41FF71">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1.我方在本项目投标中，不存在与其他投标人单位负责人为同一人或者存在直接控股、管理关系。</w:t>
      </w:r>
    </w:p>
    <w:p w14:paraId="00283908">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1.1 股权关系说明</w:t>
      </w:r>
    </w:p>
    <w:p w14:paraId="34E48109">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1.1.1 我单位法定代表人（单位负责人）姓名：。</w:t>
      </w:r>
    </w:p>
    <w:p w14:paraId="5F77D434">
      <w:pPr>
        <w:snapToGrid w:val="0"/>
        <w:spacing w:line="360" w:lineRule="auto"/>
        <w:ind w:firstLine="420" w:firstLineChars="200"/>
        <w:jc w:val="left"/>
        <w:rPr>
          <w:rStyle w:val="204"/>
          <w:rFonts w:ascii="宋体" w:hAnsi="宋体" w:eastAsia="宋体" w:cs="宋体"/>
          <w:szCs w:val="21"/>
          <w:u w:val="single"/>
          <w:lang w:val="zh-CN"/>
        </w:rPr>
      </w:pPr>
      <w:r>
        <w:rPr>
          <w:rStyle w:val="204"/>
          <w:rFonts w:hint="eastAsia" w:ascii="宋体" w:hAnsi="宋体" w:eastAsia="宋体" w:cs="宋体"/>
          <w:szCs w:val="21"/>
          <w:lang w:val="zh-CN"/>
        </w:rPr>
        <w:t>1.1.2 我单位控股的单位有。</w:t>
      </w:r>
    </w:p>
    <w:p w14:paraId="6674DB81">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1.1.3 我单位被</w:t>
      </w:r>
      <w:r>
        <w:rPr>
          <w:rStyle w:val="204"/>
          <w:rFonts w:hint="eastAsia" w:ascii="宋体" w:hAnsi="宋体" w:eastAsia="宋体" w:cs="宋体"/>
          <w:szCs w:val="21"/>
          <w:u w:val="single" w:color="000000"/>
          <w:lang w:val="zh-CN"/>
        </w:rPr>
        <w:t xml:space="preserve">                  （单位或自然人）                     </w:t>
      </w:r>
      <w:r>
        <w:rPr>
          <w:rStyle w:val="204"/>
          <w:rFonts w:hint="eastAsia" w:ascii="宋体" w:hAnsi="宋体" w:eastAsia="宋体" w:cs="宋体"/>
          <w:szCs w:val="21"/>
          <w:lang w:val="zh-CN"/>
        </w:rPr>
        <w:t>控股。</w:t>
      </w:r>
    </w:p>
    <w:p w14:paraId="23E76567">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1.2.管理关系说明</w:t>
      </w:r>
    </w:p>
    <w:p w14:paraId="1E620EFC">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1.2.1 我单位管理的下属单位有。</w:t>
      </w:r>
    </w:p>
    <w:p w14:paraId="6A8540CA">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1.2.2 我单位的上级管理单位有。</w:t>
      </w:r>
    </w:p>
    <w:p w14:paraId="78275244">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2.我方与采购人不存在利害关系及其他可能影响招标公正性的情形。</w:t>
      </w:r>
    </w:p>
    <w:p w14:paraId="0DE85D43">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3.我方没有为采购项目提供整体设计、规范编制或者项目管理、监理、检测等服务；</w:t>
      </w:r>
    </w:p>
    <w:p w14:paraId="03AFB098">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4.其他与本项目有关的利害关系说明：。</w:t>
      </w:r>
    </w:p>
    <w:p w14:paraId="6F01F248">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我方承诺以上说明真实有效，无虚假内容或隐瞒。</w:t>
      </w:r>
    </w:p>
    <w:p w14:paraId="305C6742">
      <w:pPr>
        <w:snapToGrid w:val="0"/>
        <w:spacing w:line="360" w:lineRule="auto"/>
        <w:ind w:firstLine="420" w:firstLineChars="200"/>
        <w:rPr>
          <w:rStyle w:val="204"/>
          <w:rFonts w:ascii="宋体" w:hAnsi="宋体" w:eastAsia="宋体" w:cs="宋体"/>
          <w:szCs w:val="21"/>
        </w:rPr>
      </w:pPr>
    </w:p>
    <w:p w14:paraId="065B36F6">
      <w:pPr>
        <w:pStyle w:val="5"/>
        <w:rPr>
          <w:rStyle w:val="204"/>
          <w:rFonts w:ascii="宋体" w:hAnsi="宋体" w:eastAsia="宋体" w:cs="宋体"/>
          <w:color w:val="auto"/>
          <w:szCs w:val="21"/>
        </w:rPr>
      </w:pPr>
    </w:p>
    <w:p w14:paraId="3D025F6E">
      <w:pPr>
        <w:rPr>
          <w:rFonts w:ascii="宋体" w:hAnsi="宋体" w:eastAsia="宋体" w:cs="宋体"/>
        </w:rPr>
      </w:pPr>
    </w:p>
    <w:p w14:paraId="08516062">
      <w:pPr>
        <w:wordWrap w:val="0"/>
        <w:autoSpaceDE w:val="0"/>
        <w:autoSpaceDN w:val="0"/>
        <w:adjustRightInd w:val="0"/>
        <w:spacing w:line="360" w:lineRule="auto"/>
        <w:ind w:firstLine="420" w:firstLineChars="200"/>
        <w:jc w:val="right"/>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zh-CN"/>
        </w:rPr>
        <w:t>（盖单位公章）</w:t>
      </w:r>
    </w:p>
    <w:p w14:paraId="4AB02ABD">
      <w:pPr>
        <w:wordWrap w:val="0"/>
        <w:autoSpaceDE w:val="0"/>
        <w:autoSpaceDN w:val="0"/>
        <w:adjustRightInd w:val="0"/>
        <w:spacing w:line="360" w:lineRule="auto"/>
        <w:ind w:firstLine="420" w:firstLineChars="200"/>
        <w:jc w:val="right"/>
        <w:rPr>
          <w:rFonts w:ascii="宋体" w:hAnsi="宋体" w:eastAsia="宋体" w:cs="宋体"/>
          <w:szCs w:val="21"/>
          <w:u w:val="single"/>
          <w:lang w:val="zh-CN"/>
        </w:rPr>
      </w:pPr>
      <w:r>
        <w:rPr>
          <w:rFonts w:hint="eastAsia" w:ascii="宋体" w:hAnsi="宋体" w:eastAsia="宋体" w:cs="宋体"/>
          <w:szCs w:val="21"/>
          <w:lang w:val="zh-CN"/>
        </w:rPr>
        <w:t>法定代表人（单位负责人）或其委托代理人：</w:t>
      </w:r>
      <w:r>
        <w:rPr>
          <w:rFonts w:hint="eastAsia" w:ascii="宋体" w:hAnsi="宋体" w:eastAsia="宋体" w:cs="宋体"/>
          <w:szCs w:val="21"/>
          <w:u w:val="single"/>
          <w:lang w:val="zh-CN"/>
        </w:rPr>
        <w:t xml:space="preserve">       （签字或盖章）</w:t>
      </w:r>
    </w:p>
    <w:p w14:paraId="7FA24820">
      <w:pPr>
        <w:autoSpaceDE w:val="0"/>
        <w:autoSpaceDN w:val="0"/>
        <w:adjustRightInd w:val="0"/>
        <w:spacing w:line="360" w:lineRule="auto"/>
        <w:ind w:firstLine="420" w:firstLineChars="200"/>
        <w:jc w:val="left"/>
        <w:rPr>
          <w:rFonts w:ascii="宋体" w:hAnsi="宋体" w:eastAsia="宋体" w:cs="宋体"/>
          <w:szCs w:val="21"/>
        </w:rPr>
      </w:pPr>
    </w:p>
    <w:p w14:paraId="0E91F2B5">
      <w:pPr>
        <w:snapToGrid w:val="0"/>
        <w:spacing w:line="360" w:lineRule="auto"/>
        <w:ind w:firstLine="5250" w:firstLineChars="2500"/>
        <w:jc w:val="right"/>
        <w:rPr>
          <w:rStyle w:val="204"/>
          <w:rFonts w:ascii="宋体" w:hAnsi="宋体" w:eastAsia="宋体" w:cs="宋体"/>
          <w:szCs w:val="21"/>
          <w:lang w:val="zh-CN"/>
        </w:rPr>
      </w:pPr>
      <w:r>
        <w:rPr>
          <w:rFonts w:hint="eastAsia" w:ascii="宋体" w:hAnsi="宋体" w:eastAsia="宋体" w:cs="宋体"/>
          <w:sz w:val="21"/>
          <w:szCs w:val="21"/>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p w14:paraId="1B60C826">
      <w:pPr>
        <w:snapToGrid w:val="0"/>
        <w:spacing w:line="360" w:lineRule="auto"/>
        <w:rPr>
          <w:rStyle w:val="204"/>
          <w:rFonts w:ascii="宋体" w:hAnsi="宋体" w:eastAsia="宋体" w:cs="宋体"/>
          <w:b/>
          <w:sz w:val="28"/>
          <w:szCs w:val="28"/>
        </w:rPr>
      </w:pPr>
      <w:r>
        <w:rPr>
          <w:rStyle w:val="204"/>
          <w:rFonts w:hint="eastAsia" w:ascii="宋体" w:hAnsi="宋体" w:eastAsia="宋体" w:cs="宋体"/>
          <w:szCs w:val="21"/>
          <w:lang w:val="zh-CN"/>
        </w:rPr>
        <w:br w:type="page"/>
      </w:r>
      <w:r>
        <w:rPr>
          <w:rStyle w:val="204"/>
          <w:rFonts w:hint="eastAsia" w:ascii="宋体" w:hAnsi="宋体" w:eastAsia="宋体" w:cs="宋体"/>
          <w:b/>
          <w:szCs w:val="21"/>
          <w:lang w:val="zh-CN"/>
        </w:rPr>
        <w:t>附件</w:t>
      </w:r>
      <w:r>
        <w:rPr>
          <w:rStyle w:val="204"/>
          <w:rFonts w:hint="eastAsia" w:ascii="宋体" w:hAnsi="宋体" w:eastAsia="宋体" w:cs="宋体"/>
          <w:b/>
          <w:szCs w:val="21"/>
        </w:rPr>
        <w:t>二</w:t>
      </w:r>
    </w:p>
    <w:p w14:paraId="644AA316">
      <w:pPr>
        <w:snapToGrid w:val="0"/>
        <w:spacing w:line="360" w:lineRule="auto"/>
        <w:jc w:val="center"/>
        <w:rPr>
          <w:rStyle w:val="204"/>
          <w:rFonts w:ascii="宋体" w:hAnsi="宋体" w:eastAsia="宋体" w:cs="宋体"/>
          <w:b/>
          <w:sz w:val="28"/>
          <w:szCs w:val="28"/>
          <w:lang w:val="zh-CN"/>
        </w:rPr>
      </w:pPr>
      <w:r>
        <w:rPr>
          <w:rStyle w:val="204"/>
          <w:rFonts w:hint="eastAsia" w:ascii="宋体" w:hAnsi="宋体" w:eastAsia="宋体" w:cs="宋体"/>
          <w:b/>
          <w:sz w:val="28"/>
          <w:szCs w:val="28"/>
          <w:lang w:val="zh-CN"/>
        </w:rPr>
        <w:t>投标人书面声明函</w:t>
      </w:r>
    </w:p>
    <w:p w14:paraId="1429CB99">
      <w:pPr>
        <w:snapToGrid w:val="0"/>
        <w:spacing w:line="360" w:lineRule="auto"/>
        <w:jc w:val="left"/>
        <w:rPr>
          <w:rStyle w:val="204"/>
          <w:rFonts w:ascii="宋体" w:hAnsi="宋体" w:eastAsia="宋体" w:cs="宋体"/>
          <w:szCs w:val="21"/>
          <w:lang w:val="zh-CN"/>
        </w:rPr>
      </w:pPr>
      <w:r>
        <w:rPr>
          <w:rStyle w:val="204"/>
          <w:rFonts w:hint="eastAsia" w:ascii="宋体" w:hAnsi="宋体" w:eastAsia="宋体" w:cs="宋体"/>
          <w:szCs w:val="21"/>
          <w:lang w:val="zh-CN"/>
        </w:rPr>
        <w:t>陕西慧科工程管理咨询有限公司：</w:t>
      </w:r>
    </w:p>
    <w:p w14:paraId="35D1C7F5">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我方作为（项目名称</w:t>
      </w:r>
      <w:r>
        <w:rPr>
          <w:rStyle w:val="204"/>
          <w:rFonts w:hint="eastAsia" w:ascii="宋体" w:hAnsi="宋体" w:eastAsia="宋体" w:cs="宋体"/>
          <w:szCs w:val="21"/>
        </w:rPr>
        <w:t>：</w:t>
      </w:r>
      <w:r>
        <w:rPr>
          <w:rStyle w:val="204"/>
          <w:rFonts w:hint="eastAsia" w:ascii="宋体" w:hAnsi="宋体" w:eastAsia="宋体" w:cs="宋体"/>
          <w:szCs w:val="21"/>
          <w:lang w:val="zh-CN"/>
        </w:rPr>
        <w:t>）（项目编号：____）的投标投标人，在此郑重声明：</w:t>
      </w:r>
    </w:p>
    <w:p w14:paraId="4E74E053">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1、在参加本次政府采购活动前3年内的经营活动中</w:t>
      </w:r>
      <w:r>
        <w:rPr>
          <w:rStyle w:val="204"/>
          <w:rFonts w:hint="eastAsia" w:ascii="宋体" w:hAnsi="宋体" w:eastAsia="宋体" w:cs="宋体"/>
          <w:b/>
          <w:bCs/>
          <w:szCs w:val="21"/>
          <w:u w:val="single" w:color="000000"/>
          <w:lang w:val="zh-CN"/>
        </w:rPr>
        <w:t>没有</w:t>
      </w:r>
      <w:r>
        <w:rPr>
          <w:rStyle w:val="204"/>
          <w:rFonts w:hint="eastAsia" w:ascii="宋体" w:hAnsi="宋体" w:eastAsia="宋体" w:cs="宋体"/>
          <w:szCs w:val="21"/>
          <w:lang w:val="zh-CN"/>
        </w:rPr>
        <w:t>（填“没有”或“有”）重大违法记录。投标人在参加政府采购活动前3年内因违法经营被禁止在一定期限内参加政府采购活动，期限届满的，可以参加政府采购活动，但应提供期限届满的证明材料。</w:t>
      </w:r>
    </w:p>
    <w:p w14:paraId="009481EB">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2、我方______（填“未被列入”或“被列入”）失信被执行人名单。</w:t>
      </w:r>
    </w:p>
    <w:p w14:paraId="7F919958">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3、我方______（填“未被列入”或“被列入”）重大税收违法失信主体。</w:t>
      </w:r>
    </w:p>
    <w:p w14:paraId="3E85D6FF">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4、我方______（填“未被列入”或“被列入”）政府采购严重违法失信行为记录名单。</w:t>
      </w:r>
    </w:p>
    <w:p w14:paraId="68EC313A">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如有不实，我方将无条件地退出本项目的采购活动，并遵照《政府采购法》有关“提供虚假材料的规定”接受处罚。</w:t>
      </w:r>
    </w:p>
    <w:p w14:paraId="7D98B6D4">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特此声明。</w:t>
      </w:r>
    </w:p>
    <w:p w14:paraId="00A473F8">
      <w:pPr>
        <w:snapToGrid w:val="0"/>
        <w:spacing w:line="360" w:lineRule="auto"/>
        <w:ind w:firstLine="480" w:firstLineChars="200"/>
        <w:jc w:val="left"/>
        <w:rPr>
          <w:rStyle w:val="204"/>
          <w:rFonts w:ascii="宋体" w:hAnsi="宋体" w:eastAsia="宋体" w:cs="宋体"/>
          <w:sz w:val="24"/>
          <w:szCs w:val="24"/>
          <w:lang w:val="zh-CN"/>
        </w:rPr>
      </w:pPr>
    </w:p>
    <w:p w14:paraId="4D911363">
      <w:pPr>
        <w:pStyle w:val="42"/>
        <w:snapToGrid w:val="0"/>
        <w:rPr>
          <w:rStyle w:val="204"/>
          <w:rFonts w:ascii="宋体" w:hAnsi="宋体" w:eastAsia="宋体" w:cs="宋体"/>
          <w:color w:val="auto"/>
          <w:sz w:val="28"/>
          <w:u w:color="FF0000"/>
          <w:lang w:val="zh-CN"/>
        </w:rPr>
      </w:pPr>
    </w:p>
    <w:p w14:paraId="2243ED44">
      <w:pPr>
        <w:snapToGrid w:val="0"/>
        <w:spacing w:line="360" w:lineRule="auto"/>
        <w:ind w:firstLine="480" w:firstLineChars="200"/>
        <w:jc w:val="left"/>
        <w:rPr>
          <w:rStyle w:val="204"/>
          <w:rFonts w:ascii="宋体" w:hAnsi="宋体" w:eastAsia="宋体" w:cs="宋体"/>
          <w:sz w:val="24"/>
          <w:szCs w:val="24"/>
          <w:lang w:val="zh-CN"/>
        </w:rPr>
      </w:pPr>
    </w:p>
    <w:p w14:paraId="5985A62A">
      <w:pPr>
        <w:snapToGrid w:val="0"/>
        <w:spacing w:line="360" w:lineRule="auto"/>
        <w:ind w:firstLine="480" w:firstLineChars="200"/>
        <w:jc w:val="left"/>
        <w:rPr>
          <w:rStyle w:val="204"/>
          <w:rFonts w:ascii="宋体" w:hAnsi="宋体" w:eastAsia="宋体" w:cs="宋体"/>
          <w:sz w:val="24"/>
          <w:szCs w:val="24"/>
          <w:lang w:val="zh-CN"/>
        </w:rPr>
      </w:pPr>
    </w:p>
    <w:p w14:paraId="003A54CB">
      <w:pPr>
        <w:wordWrap w:val="0"/>
        <w:autoSpaceDE w:val="0"/>
        <w:autoSpaceDN w:val="0"/>
        <w:adjustRightInd w:val="0"/>
        <w:spacing w:line="360" w:lineRule="auto"/>
        <w:ind w:firstLine="420" w:firstLineChars="200"/>
        <w:jc w:val="right"/>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zh-CN"/>
        </w:rPr>
        <w:t>（盖单位公章）</w:t>
      </w:r>
    </w:p>
    <w:p w14:paraId="40BC5C42">
      <w:pPr>
        <w:wordWrap w:val="0"/>
        <w:autoSpaceDE w:val="0"/>
        <w:autoSpaceDN w:val="0"/>
        <w:adjustRightInd w:val="0"/>
        <w:spacing w:line="360" w:lineRule="auto"/>
        <w:ind w:firstLine="420" w:firstLineChars="200"/>
        <w:jc w:val="right"/>
        <w:rPr>
          <w:rFonts w:ascii="宋体" w:hAnsi="宋体" w:eastAsia="宋体" w:cs="宋体"/>
          <w:szCs w:val="21"/>
          <w:u w:val="single"/>
          <w:lang w:val="zh-CN"/>
        </w:rPr>
      </w:pPr>
      <w:r>
        <w:rPr>
          <w:rFonts w:hint="eastAsia" w:ascii="宋体" w:hAnsi="宋体" w:eastAsia="宋体" w:cs="宋体"/>
          <w:szCs w:val="21"/>
          <w:lang w:val="zh-CN"/>
        </w:rPr>
        <w:t>法定代表人（单位负责人）或其委托代理人：</w:t>
      </w:r>
      <w:r>
        <w:rPr>
          <w:rFonts w:hint="eastAsia" w:ascii="宋体" w:hAnsi="宋体" w:eastAsia="宋体" w:cs="宋体"/>
          <w:szCs w:val="21"/>
          <w:u w:val="single"/>
          <w:lang w:val="zh-CN"/>
        </w:rPr>
        <w:t xml:space="preserve">       （签字或盖章）</w:t>
      </w:r>
    </w:p>
    <w:p w14:paraId="5666EB03">
      <w:pPr>
        <w:autoSpaceDE w:val="0"/>
        <w:autoSpaceDN w:val="0"/>
        <w:adjustRightInd w:val="0"/>
        <w:spacing w:line="360" w:lineRule="auto"/>
        <w:ind w:firstLine="420" w:firstLineChars="200"/>
        <w:jc w:val="left"/>
        <w:rPr>
          <w:rFonts w:ascii="宋体" w:hAnsi="宋体" w:eastAsia="宋体" w:cs="宋体"/>
          <w:szCs w:val="21"/>
        </w:rPr>
      </w:pPr>
    </w:p>
    <w:p w14:paraId="2FF7E48E">
      <w:pPr>
        <w:snapToGrid w:val="0"/>
        <w:spacing w:line="360" w:lineRule="auto"/>
        <w:ind w:firstLine="5460" w:firstLineChars="2600"/>
        <w:jc w:val="right"/>
        <w:rPr>
          <w:rStyle w:val="204"/>
          <w:rFonts w:ascii="宋体" w:hAnsi="宋体" w:eastAsia="宋体" w:cs="宋体"/>
        </w:rPr>
      </w:pPr>
      <w:r>
        <w:rPr>
          <w:rFonts w:hint="eastAsia" w:ascii="宋体" w:hAnsi="宋体" w:eastAsia="宋体" w:cs="宋体"/>
          <w:sz w:val="21"/>
          <w:szCs w:val="21"/>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p w14:paraId="396E7C9A">
      <w:pPr>
        <w:snapToGrid w:val="0"/>
        <w:spacing w:line="360" w:lineRule="auto"/>
        <w:jc w:val="left"/>
        <w:rPr>
          <w:rStyle w:val="204"/>
          <w:rFonts w:ascii="宋体" w:hAnsi="宋体" w:eastAsia="宋体" w:cs="宋体"/>
          <w:b/>
          <w:szCs w:val="21"/>
          <w:lang w:val="zh-CN"/>
        </w:rPr>
      </w:pPr>
    </w:p>
    <w:p w14:paraId="1CCDA547">
      <w:pPr>
        <w:snapToGrid w:val="0"/>
        <w:spacing w:line="360" w:lineRule="auto"/>
        <w:jc w:val="left"/>
        <w:rPr>
          <w:rStyle w:val="204"/>
          <w:rFonts w:ascii="宋体" w:hAnsi="宋体" w:eastAsia="宋体" w:cs="宋体"/>
          <w:b/>
          <w:szCs w:val="21"/>
          <w:lang w:val="zh-CN"/>
        </w:rPr>
      </w:pPr>
    </w:p>
    <w:p w14:paraId="0243979E">
      <w:pPr>
        <w:snapToGrid w:val="0"/>
        <w:spacing w:line="360" w:lineRule="auto"/>
        <w:jc w:val="left"/>
        <w:rPr>
          <w:rStyle w:val="204"/>
          <w:rFonts w:ascii="宋体" w:hAnsi="宋体" w:eastAsia="宋体" w:cs="宋体"/>
          <w:b/>
          <w:szCs w:val="21"/>
          <w:lang w:val="zh-CN"/>
        </w:rPr>
      </w:pPr>
    </w:p>
    <w:p w14:paraId="49223EDA">
      <w:pPr>
        <w:snapToGrid w:val="0"/>
        <w:spacing w:line="360" w:lineRule="auto"/>
        <w:jc w:val="left"/>
        <w:rPr>
          <w:rStyle w:val="204"/>
          <w:rFonts w:ascii="宋体" w:hAnsi="宋体" w:eastAsia="宋体" w:cs="宋体"/>
          <w:b/>
          <w:szCs w:val="21"/>
          <w:lang w:val="zh-CN"/>
        </w:rPr>
      </w:pPr>
    </w:p>
    <w:p w14:paraId="5F653760">
      <w:pPr>
        <w:pStyle w:val="42"/>
        <w:snapToGrid w:val="0"/>
        <w:rPr>
          <w:rStyle w:val="204"/>
          <w:rFonts w:ascii="宋体" w:hAnsi="宋体" w:eastAsia="宋体" w:cs="宋体"/>
          <w:b/>
          <w:color w:val="auto"/>
          <w:sz w:val="28"/>
          <w:szCs w:val="21"/>
          <w:u w:color="FF0000"/>
          <w:lang w:val="zh-CN"/>
        </w:rPr>
      </w:pPr>
    </w:p>
    <w:p w14:paraId="61709359">
      <w:pPr>
        <w:snapToGrid w:val="0"/>
        <w:rPr>
          <w:rStyle w:val="204"/>
          <w:rFonts w:ascii="宋体" w:hAnsi="宋体" w:eastAsia="宋体" w:cs="宋体"/>
          <w:lang w:val="zh-CN"/>
        </w:rPr>
      </w:pPr>
    </w:p>
    <w:p w14:paraId="2D8118B2">
      <w:pPr>
        <w:snapToGrid w:val="0"/>
        <w:spacing w:line="360" w:lineRule="auto"/>
        <w:jc w:val="left"/>
        <w:rPr>
          <w:rStyle w:val="204"/>
          <w:rFonts w:ascii="宋体" w:hAnsi="宋体" w:eastAsia="宋体" w:cs="宋体"/>
          <w:b/>
          <w:szCs w:val="21"/>
          <w:lang w:val="zh-CN"/>
        </w:rPr>
      </w:pPr>
    </w:p>
    <w:p w14:paraId="2FBA7EC4">
      <w:pPr>
        <w:pStyle w:val="5"/>
        <w:rPr>
          <w:rFonts w:ascii="宋体" w:hAnsi="宋体" w:eastAsia="宋体" w:cs="宋体"/>
          <w:color w:val="auto"/>
        </w:rPr>
      </w:pPr>
    </w:p>
    <w:p w14:paraId="193310E5">
      <w:pPr>
        <w:pStyle w:val="5"/>
        <w:rPr>
          <w:rFonts w:ascii="宋体" w:hAnsi="宋体" w:eastAsia="宋体" w:cs="宋体"/>
          <w:color w:val="auto"/>
        </w:rPr>
      </w:pPr>
    </w:p>
    <w:p w14:paraId="45BAE6B0">
      <w:pPr>
        <w:snapToGrid w:val="0"/>
        <w:spacing w:line="360" w:lineRule="auto"/>
        <w:ind w:firstLine="420" w:firstLineChars="200"/>
        <w:jc w:val="center"/>
        <w:rPr>
          <w:rStyle w:val="204"/>
          <w:rFonts w:ascii="宋体" w:hAnsi="宋体" w:eastAsia="宋体" w:cs="宋体"/>
          <w:szCs w:val="21"/>
          <w:lang w:val="zh-CN"/>
        </w:rPr>
      </w:pPr>
    </w:p>
    <w:p w14:paraId="6B9248DA">
      <w:pPr>
        <w:snapToGrid w:val="0"/>
        <w:spacing w:line="360" w:lineRule="auto"/>
        <w:ind w:firstLine="420" w:firstLineChars="200"/>
        <w:jc w:val="center"/>
        <w:rPr>
          <w:rStyle w:val="204"/>
          <w:rFonts w:ascii="宋体" w:hAnsi="宋体" w:eastAsia="宋体" w:cs="宋体"/>
          <w:szCs w:val="21"/>
          <w:lang w:val="zh-CN"/>
        </w:rPr>
      </w:pPr>
    </w:p>
    <w:p w14:paraId="254395C8">
      <w:pPr>
        <w:snapToGrid w:val="0"/>
        <w:spacing w:line="360" w:lineRule="auto"/>
        <w:ind w:firstLine="420" w:firstLineChars="200"/>
        <w:jc w:val="center"/>
        <w:rPr>
          <w:rStyle w:val="204"/>
          <w:rFonts w:ascii="宋体" w:hAnsi="宋体" w:eastAsia="宋体" w:cs="宋体"/>
          <w:szCs w:val="21"/>
          <w:lang w:val="zh-CN"/>
        </w:rPr>
      </w:pPr>
    </w:p>
    <w:p w14:paraId="11D0E1FB">
      <w:pPr>
        <w:snapToGrid w:val="0"/>
        <w:spacing w:line="360" w:lineRule="auto"/>
        <w:ind w:firstLine="420" w:firstLineChars="200"/>
        <w:jc w:val="center"/>
        <w:rPr>
          <w:rStyle w:val="204"/>
          <w:rFonts w:ascii="宋体" w:hAnsi="宋体" w:eastAsia="宋体" w:cs="宋体"/>
          <w:szCs w:val="21"/>
          <w:lang w:val="zh-CN"/>
        </w:rPr>
      </w:pPr>
    </w:p>
    <w:p w14:paraId="25B1C6FB">
      <w:pPr>
        <w:snapToGrid w:val="0"/>
        <w:spacing w:line="360" w:lineRule="auto"/>
        <w:ind w:firstLine="420" w:firstLineChars="200"/>
        <w:jc w:val="center"/>
        <w:rPr>
          <w:rStyle w:val="204"/>
          <w:rFonts w:ascii="宋体" w:hAnsi="宋体" w:eastAsia="宋体" w:cs="宋体"/>
          <w:szCs w:val="21"/>
          <w:lang w:val="zh-CN"/>
        </w:rPr>
      </w:pPr>
    </w:p>
    <w:p w14:paraId="3E690597">
      <w:pPr>
        <w:snapToGrid w:val="0"/>
        <w:spacing w:line="360" w:lineRule="auto"/>
        <w:ind w:firstLine="643" w:firstLineChars="200"/>
        <w:jc w:val="center"/>
        <w:rPr>
          <w:rStyle w:val="204"/>
          <w:rFonts w:ascii="宋体" w:hAnsi="宋体" w:eastAsia="宋体" w:cs="宋体"/>
          <w:b/>
          <w:sz w:val="32"/>
          <w:szCs w:val="32"/>
        </w:rPr>
      </w:pPr>
      <w:r>
        <w:rPr>
          <w:rStyle w:val="204"/>
          <w:rFonts w:hint="eastAsia" w:ascii="宋体" w:hAnsi="宋体" w:eastAsia="宋体" w:cs="宋体"/>
          <w:b/>
          <w:sz w:val="32"/>
          <w:szCs w:val="32"/>
        </w:rPr>
        <w:br w:type="page"/>
      </w:r>
      <w:r>
        <w:rPr>
          <w:rStyle w:val="204"/>
          <w:rFonts w:hint="eastAsia" w:ascii="宋体" w:hAnsi="宋体" w:eastAsia="宋体" w:cs="宋体"/>
          <w:b/>
          <w:sz w:val="32"/>
          <w:szCs w:val="32"/>
        </w:rPr>
        <w:t>六、商务和技术响应</w:t>
      </w:r>
    </w:p>
    <w:p w14:paraId="41BE7E9C">
      <w:pPr>
        <w:snapToGrid w:val="0"/>
        <w:spacing w:line="360" w:lineRule="auto"/>
        <w:ind w:firstLine="420" w:firstLineChars="200"/>
        <w:jc w:val="left"/>
        <w:rPr>
          <w:rFonts w:ascii="宋体" w:hAnsi="宋体" w:eastAsia="宋体" w:cs="宋体"/>
          <w:lang w:val="zh-CN"/>
        </w:rPr>
      </w:pPr>
      <w:r>
        <w:rPr>
          <w:rStyle w:val="204"/>
          <w:rFonts w:hint="eastAsia" w:ascii="宋体" w:hAnsi="宋体" w:eastAsia="宋体" w:cs="宋体"/>
          <w:szCs w:val="21"/>
          <w:lang w:val="zh-CN"/>
        </w:rPr>
        <w:t>投标人根据招标文件“第三章 评标办法”、“第四章 采购内容和要求”内容做出响应，内容包含不限于以下：</w:t>
      </w:r>
    </w:p>
    <w:p w14:paraId="28880949">
      <w:pPr>
        <w:numPr>
          <w:ilvl w:val="0"/>
          <w:numId w:val="4"/>
        </w:numPr>
        <w:snapToGrid w:val="0"/>
        <w:spacing w:line="360" w:lineRule="auto"/>
        <w:rPr>
          <w:rFonts w:ascii="宋体" w:hAnsi="宋体" w:eastAsia="宋体" w:cs="宋体"/>
          <w:b/>
          <w:bCs/>
          <w:spacing w:val="7"/>
          <w:szCs w:val="21"/>
        </w:rPr>
      </w:pPr>
      <w:r>
        <w:rPr>
          <w:rFonts w:hint="eastAsia" w:ascii="宋体" w:hAnsi="宋体" w:eastAsia="宋体" w:cs="宋体"/>
          <w:b/>
          <w:bCs/>
          <w:spacing w:val="7"/>
          <w:szCs w:val="21"/>
        </w:rPr>
        <w:t>项目服务方案</w:t>
      </w:r>
    </w:p>
    <w:p w14:paraId="727FB43D">
      <w:pPr>
        <w:numPr>
          <w:ilvl w:val="0"/>
          <w:numId w:val="4"/>
        </w:numPr>
        <w:snapToGrid w:val="0"/>
        <w:spacing w:line="360" w:lineRule="auto"/>
        <w:rPr>
          <w:rFonts w:ascii="宋体" w:hAnsi="宋体" w:eastAsia="宋体" w:cs="宋体"/>
          <w:b/>
          <w:bCs/>
          <w:spacing w:val="7"/>
          <w:szCs w:val="21"/>
        </w:rPr>
      </w:pPr>
      <w:r>
        <w:rPr>
          <w:rFonts w:hint="eastAsia" w:ascii="宋体" w:hAnsi="宋体" w:eastAsia="宋体" w:cs="宋体"/>
          <w:b/>
          <w:bCs/>
          <w:spacing w:val="7"/>
          <w:szCs w:val="21"/>
        </w:rPr>
        <w:t>项目实施质量保证措施</w:t>
      </w:r>
    </w:p>
    <w:p w14:paraId="2BF7C89A">
      <w:pPr>
        <w:numPr>
          <w:ilvl w:val="0"/>
          <w:numId w:val="4"/>
        </w:numPr>
        <w:snapToGrid w:val="0"/>
        <w:spacing w:line="360" w:lineRule="auto"/>
        <w:rPr>
          <w:rFonts w:ascii="宋体" w:hAnsi="宋体" w:eastAsia="宋体" w:cs="宋体"/>
          <w:b/>
          <w:bCs/>
          <w:spacing w:val="7"/>
          <w:szCs w:val="21"/>
        </w:rPr>
      </w:pPr>
      <w:r>
        <w:rPr>
          <w:rFonts w:hint="eastAsia" w:ascii="宋体" w:hAnsi="宋体" w:eastAsia="宋体" w:cs="宋体"/>
          <w:b/>
          <w:bCs/>
          <w:spacing w:val="7"/>
          <w:szCs w:val="21"/>
        </w:rPr>
        <w:t>项目机构及人员配备</w:t>
      </w:r>
    </w:p>
    <w:p w14:paraId="3AC9244E">
      <w:pPr>
        <w:numPr>
          <w:ilvl w:val="0"/>
          <w:numId w:val="4"/>
        </w:numPr>
        <w:snapToGrid w:val="0"/>
        <w:spacing w:line="360" w:lineRule="auto"/>
        <w:rPr>
          <w:rFonts w:ascii="宋体" w:hAnsi="宋体" w:eastAsia="宋体" w:cs="宋体"/>
          <w:b/>
          <w:bCs/>
          <w:spacing w:val="7"/>
          <w:szCs w:val="21"/>
        </w:rPr>
      </w:pPr>
      <w:r>
        <w:rPr>
          <w:rFonts w:hint="eastAsia" w:ascii="宋体" w:hAnsi="宋体" w:eastAsia="宋体" w:cs="宋体"/>
          <w:b/>
          <w:bCs/>
          <w:spacing w:val="7"/>
          <w:szCs w:val="21"/>
        </w:rPr>
        <w:t>物料投入及现场保障方案</w:t>
      </w:r>
    </w:p>
    <w:p w14:paraId="17AC6015">
      <w:pPr>
        <w:numPr>
          <w:ilvl w:val="0"/>
          <w:numId w:val="4"/>
        </w:numPr>
        <w:snapToGrid w:val="0"/>
        <w:spacing w:line="360" w:lineRule="auto"/>
        <w:rPr>
          <w:rFonts w:ascii="宋体" w:hAnsi="宋体" w:eastAsia="宋体" w:cs="宋体"/>
          <w:b/>
          <w:bCs/>
          <w:spacing w:val="7"/>
          <w:szCs w:val="21"/>
        </w:rPr>
      </w:pPr>
      <w:r>
        <w:rPr>
          <w:rFonts w:hint="eastAsia" w:ascii="宋体" w:hAnsi="宋体" w:eastAsia="宋体" w:cs="宋体"/>
          <w:b/>
          <w:bCs/>
          <w:spacing w:val="7"/>
          <w:szCs w:val="21"/>
        </w:rPr>
        <w:t>特殊情况、突发情况的应急保障措施</w:t>
      </w:r>
    </w:p>
    <w:p w14:paraId="2DD1E0B3">
      <w:pPr>
        <w:numPr>
          <w:ilvl w:val="0"/>
          <w:numId w:val="4"/>
        </w:numPr>
        <w:snapToGrid w:val="0"/>
        <w:spacing w:line="360" w:lineRule="auto"/>
        <w:rPr>
          <w:rFonts w:ascii="宋体" w:hAnsi="宋体" w:eastAsia="宋体" w:cs="宋体"/>
          <w:b/>
          <w:bCs/>
          <w:spacing w:val="7"/>
          <w:szCs w:val="21"/>
        </w:rPr>
      </w:pPr>
      <w:r>
        <w:rPr>
          <w:rFonts w:hint="eastAsia" w:ascii="宋体" w:hAnsi="宋体" w:eastAsia="宋体" w:cs="宋体"/>
          <w:b/>
          <w:bCs/>
          <w:spacing w:val="7"/>
          <w:szCs w:val="21"/>
        </w:rPr>
        <w:t>服务承诺</w:t>
      </w:r>
    </w:p>
    <w:p w14:paraId="3CCDD82A">
      <w:pPr>
        <w:numPr>
          <w:ilvl w:val="0"/>
          <w:numId w:val="4"/>
        </w:numPr>
        <w:snapToGrid w:val="0"/>
        <w:spacing w:line="360" w:lineRule="auto"/>
        <w:rPr>
          <w:rFonts w:ascii="宋体" w:hAnsi="宋体" w:eastAsia="宋体" w:cs="宋体"/>
          <w:b/>
          <w:bCs/>
        </w:rPr>
      </w:pPr>
      <w:r>
        <w:rPr>
          <w:rFonts w:hint="eastAsia" w:ascii="宋体" w:hAnsi="宋体" w:eastAsia="宋体" w:cs="宋体"/>
          <w:b/>
          <w:bCs/>
          <w:spacing w:val="7"/>
          <w:szCs w:val="21"/>
        </w:rPr>
        <w:t>业绩</w:t>
      </w:r>
    </w:p>
    <w:p w14:paraId="41EA1340">
      <w:pPr>
        <w:pStyle w:val="5"/>
        <w:rPr>
          <w:rFonts w:ascii="宋体" w:hAnsi="宋体" w:eastAsia="宋体" w:cs="宋体"/>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2489"/>
        <w:gridCol w:w="2489"/>
        <w:gridCol w:w="2489"/>
      </w:tblGrid>
      <w:tr w14:paraId="30F5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8" w:type="dxa"/>
            <w:vAlign w:val="center"/>
          </w:tcPr>
          <w:p w14:paraId="71189900">
            <w:pPr>
              <w:widowControl w:val="0"/>
              <w:snapToGrid w:val="0"/>
              <w:spacing w:line="360" w:lineRule="auto"/>
              <w:jc w:val="center"/>
              <w:rPr>
                <w:rStyle w:val="204"/>
                <w:rFonts w:ascii="宋体" w:hAnsi="宋体" w:eastAsia="宋体" w:cs="宋体"/>
                <w:b/>
                <w:bCs/>
                <w:szCs w:val="22"/>
              </w:rPr>
            </w:pPr>
            <w:r>
              <w:rPr>
                <w:rStyle w:val="204"/>
                <w:rFonts w:hint="eastAsia" w:ascii="宋体" w:hAnsi="宋体" w:eastAsia="宋体" w:cs="宋体"/>
                <w:b/>
                <w:bCs/>
                <w:szCs w:val="22"/>
              </w:rPr>
              <w:t>序号</w:t>
            </w:r>
          </w:p>
        </w:tc>
        <w:tc>
          <w:tcPr>
            <w:tcW w:w="2489" w:type="dxa"/>
            <w:vAlign w:val="center"/>
          </w:tcPr>
          <w:p w14:paraId="5CFFE892">
            <w:pPr>
              <w:widowControl w:val="0"/>
              <w:snapToGrid w:val="0"/>
              <w:spacing w:line="360" w:lineRule="auto"/>
              <w:jc w:val="center"/>
              <w:rPr>
                <w:rStyle w:val="204"/>
                <w:rFonts w:ascii="宋体" w:hAnsi="宋体" w:eastAsia="宋体" w:cs="宋体"/>
                <w:b/>
                <w:bCs/>
                <w:szCs w:val="22"/>
              </w:rPr>
            </w:pPr>
            <w:r>
              <w:rPr>
                <w:rStyle w:val="204"/>
                <w:rFonts w:hint="eastAsia" w:ascii="宋体" w:hAnsi="宋体" w:eastAsia="宋体" w:cs="宋体"/>
                <w:b/>
                <w:bCs/>
                <w:szCs w:val="22"/>
              </w:rPr>
              <w:t>合同名称</w:t>
            </w:r>
          </w:p>
        </w:tc>
        <w:tc>
          <w:tcPr>
            <w:tcW w:w="2489" w:type="dxa"/>
            <w:vAlign w:val="center"/>
          </w:tcPr>
          <w:p w14:paraId="02E3652C">
            <w:pPr>
              <w:widowControl w:val="0"/>
              <w:snapToGrid w:val="0"/>
              <w:spacing w:line="360" w:lineRule="auto"/>
              <w:jc w:val="center"/>
              <w:rPr>
                <w:rStyle w:val="204"/>
                <w:rFonts w:ascii="宋体" w:hAnsi="宋体" w:eastAsia="宋体" w:cs="宋体"/>
                <w:b/>
                <w:bCs/>
                <w:szCs w:val="22"/>
              </w:rPr>
            </w:pPr>
            <w:r>
              <w:rPr>
                <w:rStyle w:val="204"/>
                <w:rFonts w:hint="eastAsia" w:ascii="宋体" w:hAnsi="宋体" w:eastAsia="宋体" w:cs="宋体"/>
                <w:b/>
                <w:bCs/>
                <w:szCs w:val="22"/>
              </w:rPr>
              <w:t>采购人</w:t>
            </w:r>
          </w:p>
        </w:tc>
        <w:tc>
          <w:tcPr>
            <w:tcW w:w="2489" w:type="dxa"/>
            <w:vAlign w:val="center"/>
          </w:tcPr>
          <w:p w14:paraId="073F05E5">
            <w:pPr>
              <w:widowControl w:val="0"/>
              <w:snapToGrid w:val="0"/>
              <w:spacing w:line="360" w:lineRule="auto"/>
              <w:jc w:val="center"/>
              <w:rPr>
                <w:rStyle w:val="204"/>
                <w:rFonts w:ascii="宋体" w:hAnsi="宋体" w:eastAsia="宋体" w:cs="宋体"/>
                <w:b/>
                <w:bCs/>
                <w:szCs w:val="22"/>
              </w:rPr>
            </w:pPr>
            <w:r>
              <w:rPr>
                <w:rStyle w:val="204"/>
                <w:rFonts w:hint="eastAsia" w:ascii="宋体" w:hAnsi="宋体" w:eastAsia="宋体" w:cs="宋体"/>
                <w:b/>
                <w:bCs/>
                <w:szCs w:val="22"/>
              </w:rPr>
              <w:t>合同签订时间</w:t>
            </w:r>
          </w:p>
        </w:tc>
      </w:tr>
      <w:tr w14:paraId="6935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8" w:type="dxa"/>
            <w:vAlign w:val="center"/>
          </w:tcPr>
          <w:p w14:paraId="60D30696">
            <w:pPr>
              <w:widowControl w:val="0"/>
              <w:snapToGrid w:val="0"/>
              <w:spacing w:line="360" w:lineRule="auto"/>
              <w:jc w:val="center"/>
              <w:rPr>
                <w:rStyle w:val="204"/>
                <w:rFonts w:ascii="宋体" w:hAnsi="宋体" w:eastAsia="宋体" w:cs="宋体"/>
                <w:b/>
                <w:bCs/>
                <w:szCs w:val="22"/>
              </w:rPr>
            </w:pPr>
          </w:p>
        </w:tc>
        <w:tc>
          <w:tcPr>
            <w:tcW w:w="2489" w:type="dxa"/>
            <w:vAlign w:val="center"/>
          </w:tcPr>
          <w:p w14:paraId="3783259C">
            <w:pPr>
              <w:widowControl w:val="0"/>
              <w:snapToGrid w:val="0"/>
              <w:spacing w:line="360" w:lineRule="auto"/>
              <w:jc w:val="center"/>
              <w:rPr>
                <w:rStyle w:val="204"/>
                <w:rFonts w:ascii="宋体" w:hAnsi="宋体" w:eastAsia="宋体" w:cs="宋体"/>
                <w:b/>
                <w:bCs/>
                <w:szCs w:val="22"/>
              </w:rPr>
            </w:pPr>
          </w:p>
        </w:tc>
        <w:tc>
          <w:tcPr>
            <w:tcW w:w="2489" w:type="dxa"/>
            <w:vAlign w:val="center"/>
          </w:tcPr>
          <w:p w14:paraId="35CE7B17">
            <w:pPr>
              <w:widowControl w:val="0"/>
              <w:snapToGrid w:val="0"/>
              <w:spacing w:line="360" w:lineRule="auto"/>
              <w:jc w:val="center"/>
              <w:rPr>
                <w:rStyle w:val="204"/>
                <w:rFonts w:ascii="宋体" w:hAnsi="宋体" w:eastAsia="宋体" w:cs="宋体"/>
                <w:b/>
                <w:bCs/>
                <w:szCs w:val="22"/>
              </w:rPr>
            </w:pPr>
          </w:p>
        </w:tc>
        <w:tc>
          <w:tcPr>
            <w:tcW w:w="2489" w:type="dxa"/>
            <w:vAlign w:val="center"/>
          </w:tcPr>
          <w:p w14:paraId="4F62460B">
            <w:pPr>
              <w:widowControl w:val="0"/>
              <w:snapToGrid w:val="0"/>
              <w:spacing w:line="360" w:lineRule="auto"/>
              <w:jc w:val="center"/>
              <w:rPr>
                <w:rStyle w:val="204"/>
                <w:rFonts w:ascii="宋体" w:hAnsi="宋体" w:eastAsia="宋体" w:cs="宋体"/>
                <w:b/>
                <w:bCs/>
                <w:szCs w:val="22"/>
              </w:rPr>
            </w:pPr>
          </w:p>
        </w:tc>
      </w:tr>
      <w:tr w14:paraId="508D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8" w:type="dxa"/>
            <w:vAlign w:val="center"/>
          </w:tcPr>
          <w:p w14:paraId="770A7542">
            <w:pPr>
              <w:widowControl w:val="0"/>
              <w:snapToGrid w:val="0"/>
              <w:spacing w:line="360" w:lineRule="auto"/>
              <w:jc w:val="center"/>
              <w:rPr>
                <w:rStyle w:val="204"/>
                <w:rFonts w:ascii="宋体" w:hAnsi="宋体" w:eastAsia="宋体" w:cs="宋体"/>
                <w:b/>
                <w:bCs/>
                <w:szCs w:val="22"/>
              </w:rPr>
            </w:pPr>
          </w:p>
        </w:tc>
        <w:tc>
          <w:tcPr>
            <w:tcW w:w="2489" w:type="dxa"/>
            <w:vAlign w:val="center"/>
          </w:tcPr>
          <w:p w14:paraId="1C948394">
            <w:pPr>
              <w:widowControl w:val="0"/>
              <w:snapToGrid w:val="0"/>
              <w:spacing w:line="360" w:lineRule="auto"/>
              <w:jc w:val="center"/>
              <w:rPr>
                <w:rStyle w:val="204"/>
                <w:rFonts w:ascii="宋体" w:hAnsi="宋体" w:eastAsia="宋体" w:cs="宋体"/>
                <w:b/>
                <w:bCs/>
                <w:szCs w:val="22"/>
              </w:rPr>
            </w:pPr>
          </w:p>
        </w:tc>
        <w:tc>
          <w:tcPr>
            <w:tcW w:w="2489" w:type="dxa"/>
            <w:vAlign w:val="center"/>
          </w:tcPr>
          <w:p w14:paraId="18A8AEAD">
            <w:pPr>
              <w:widowControl w:val="0"/>
              <w:snapToGrid w:val="0"/>
              <w:spacing w:line="360" w:lineRule="auto"/>
              <w:jc w:val="center"/>
              <w:rPr>
                <w:rStyle w:val="204"/>
                <w:rFonts w:ascii="宋体" w:hAnsi="宋体" w:eastAsia="宋体" w:cs="宋体"/>
                <w:b/>
                <w:bCs/>
                <w:szCs w:val="22"/>
              </w:rPr>
            </w:pPr>
          </w:p>
        </w:tc>
        <w:tc>
          <w:tcPr>
            <w:tcW w:w="2489" w:type="dxa"/>
            <w:vAlign w:val="center"/>
          </w:tcPr>
          <w:p w14:paraId="3968C22D">
            <w:pPr>
              <w:widowControl w:val="0"/>
              <w:snapToGrid w:val="0"/>
              <w:spacing w:line="360" w:lineRule="auto"/>
              <w:jc w:val="center"/>
              <w:rPr>
                <w:rStyle w:val="204"/>
                <w:rFonts w:ascii="宋体" w:hAnsi="宋体" w:eastAsia="宋体" w:cs="宋体"/>
                <w:b/>
                <w:bCs/>
                <w:szCs w:val="22"/>
              </w:rPr>
            </w:pPr>
          </w:p>
        </w:tc>
      </w:tr>
      <w:tr w14:paraId="0007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8" w:type="dxa"/>
            <w:vAlign w:val="center"/>
          </w:tcPr>
          <w:p w14:paraId="10131F4C">
            <w:pPr>
              <w:widowControl w:val="0"/>
              <w:snapToGrid w:val="0"/>
              <w:spacing w:line="360" w:lineRule="auto"/>
              <w:jc w:val="center"/>
              <w:rPr>
                <w:rStyle w:val="204"/>
                <w:rFonts w:ascii="宋体" w:hAnsi="宋体" w:eastAsia="宋体" w:cs="宋体"/>
                <w:b/>
                <w:bCs/>
                <w:szCs w:val="22"/>
              </w:rPr>
            </w:pPr>
          </w:p>
        </w:tc>
        <w:tc>
          <w:tcPr>
            <w:tcW w:w="2489" w:type="dxa"/>
            <w:vAlign w:val="center"/>
          </w:tcPr>
          <w:p w14:paraId="65FD0B7C">
            <w:pPr>
              <w:widowControl w:val="0"/>
              <w:snapToGrid w:val="0"/>
              <w:spacing w:line="360" w:lineRule="auto"/>
              <w:jc w:val="center"/>
              <w:rPr>
                <w:rStyle w:val="204"/>
                <w:rFonts w:ascii="宋体" w:hAnsi="宋体" w:eastAsia="宋体" w:cs="宋体"/>
                <w:b/>
                <w:bCs/>
                <w:szCs w:val="22"/>
              </w:rPr>
            </w:pPr>
          </w:p>
        </w:tc>
        <w:tc>
          <w:tcPr>
            <w:tcW w:w="2489" w:type="dxa"/>
            <w:vAlign w:val="center"/>
          </w:tcPr>
          <w:p w14:paraId="4697E45D">
            <w:pPr>
              <w:widowControl w:val="0"/>
              <w:snapToGrid w:val="0"/>
              <w:spacing w:line="360" w:lineRule="auto"/>
              <w:jc w:val="center"/>
              <w:rPr>
                <w:rStyle w:val="204"/>
                <w:rFonts w:ascii="宋体" w:hAnsi="宋体" w:eastAsia="宋体" w:cs="宋体"/>
                <w:b/>
                <w:bCs/>
                <w:szCs w:val="22"/>
              </w:rPr>
            </w:pPr>
          </w:p>
        </w:tc>
        <w:tc>
          <w:tcPr>
            <w:tcW w:w="2489" w:type="dxa"/>
            <w:vAlign w:val="center"/>
          </w:tcPr>
          <w:p w14:paraId="4D6EC424">
            <w:pPr>
              <w:widowControl w:val="0"/>
              <w:snapToGrid w:val="0"/>
              <w:spacing w:line="360" w:lineRule="auto"/>
              <w:jc w:val="center"/>
              <w:rPr>
                <w:rStyle w:val="204"/>
                <w:rFonts w:ascii="宋体" w:hAnsi="宋体" w:eastAsia="宋体" w:cs="宋体"/>
                <w:b/>
                <w:bCs/>
                <w:szCs w:val="22"/>
              </w:rPr>
            </w:pPr>
          </w:p>
        </w:tc>
      </w:tr>
      <w:tr w14:paraId="43A1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8" w:type="dxa"/>
            <w:vAlign w:val="center"/>
          </w:tcPr>
          <w:p w14:paraId="4932B5C8">
            <w:pPr>
              <w:widowControl w:val="0"/>
              <w:snapToGrid w:val="0"/>
              <w:spacing w:line="360" w:lineRule="auto"/>
              <w:jc w:val="center"/>
              <w:rPr>
                <w:rStyle w:val="204"/>
                <w:rFonts w:ascii="宋体" w:hAnsi="宋体" w:eastAsia="宋体" w:cs="宋体"/>
                <w:b/>
                <w:bCs/>
                <w:szCs w:val="22"/>
              </w:rPr>
            </w:pPr>
          </w:p>
        </w:tc>
        <w:tc>
          <w:tcPr>
            <w:tcW w:w="2489" w:type="dxa"/>
            <w:vAlign w:val="center"/>
          </w:tcPr>
          <w:p w14:paraId="36AB72B0">
            <w:pPr>
              <w:widowControl w:val="0"/>
              <w:snapToGrid w:val="0"/>
              <w:spacing w:line="360" w:lineRule="auto"/>
              <w:jc w:val="center"/>
              <w:rPr>
                <w:rStyle w:val="204"/>
                <w:rFonts w:ascii="宋体" w:hAnsi="宋体" w:eastAsia="宋体" w:cs="宋体"/>
                <w:b/>
                <w:bCs/>
                <w:szCs w:val="22"/>
              </w:rPr>
            </w:pPr>
          </w:p>
        </w:tc>
        <w:tc>
          <w:tcPr>
            <w:tcW w:w="2489" w:type="dxa"/>
            <w:vAlign w:val="center"/>
          </w:tcPr>
          <w:p w14:paraId="6B6F9661">
            <w:pPr>
              <w:widowControl w:val="0"/>
              <w:snapToGrid w:val="0"/>
              <w:spacing w:line="360" w:lineRule="auto"/>
              <w:jc w:val="center"/>
              <w:rPr>
                <w:rStyle w:val="204"/>
                <w:rFonts w:ascii="宋体" w:hAnsi="宋体" w:eastAsia="宋体" w:cs="宋体"/>
                <w:b/>
                <w:bCs/>
                <w:szCs w:val="22"/>
              </w:rPr>
            </w:pPr>
          </w:p>
        </w:tc>
        <w:tc>
          <w:tcPr>
            <w:tcW w:w="2489" w:type="dxa"/>
            <w:vAlign w:val="center"/>
          </w:tcPr>
          <w:p w14:paraId="186EF7C6">
            <w:pPr>
              <w:widowControl w:val="0"/>
              <w:snapToGrid w:val="0"/>
              <w:spacing w:line="360" w:lineRule="auto"/>
              <w:jc w:val="center"/>
              <w:rPr>
                <w:rStyle w:val="204"/>
                <w:rFonts w:ascii="宋体" w:hAnsi="宋体" w:eastAsia="宋体" w:cs="宋体"/>
                <w:b/>
                <w:bCs/>
                <w:szCs w:val="22"/>
              </w:rPr>
            </w:pPr>
          </w:p>
        </w:tc>
      </w:tr>
    </w:tbl>
    <w:p w14:paraId="3D0AB178">
      <w:pPr>
        <w:snapToGrid w:val="0"/>
        <w:spacing w:line="360" w:lineRule="auto"/>
        <w:rPr>
          <w:rStyle w:val="204"/>
          <w:rFonts w:ascii="宋体" w:hAnsi="宋体" w:eastAsia="宋体" w:cs="宋体"/>
          <w:b/>
          <w:bCs/>
          <w:szCs w:val="22"/>
        </w:rPr>
      </w:pPr>
    </w:p>
    <w:p w14:paraId="3877DA75">
      <w:pPr>
        <w:snapToGrid w:val="0"/>
        <w:spacing w:line="360" w:lineRule="auto"/>
        <w:rPr>
          <w:rStyle w:val="204"/>
          <w:rFonts w:ascii="宋体" w:hAnsi="宋体" w:eastAsia="宋体" w:cs="宋体"/>
          <w:b/>
          <w:bCs/>
          <w:szCs w:val="22"/>
        </w:rPr>
      </w:pPr>
    </w:p>
    <w:p w14:paraId="1CC7A052">
      <w:pPr>
        <w:pStyle w:val="42"/>
        <w:snapToGrid w:val="0"/>
        <w:rPr>
          <w:rStyle w:val="204"/>
          <w:rFonts w:ascii="宋体" w:hAnsi="宋体" w:eastAsia="宋体" w:cs="宋体"/>
          <w:b/>
          <w:bCs/>
          <w:color w:val="auto"/>
          <w:szCs w:val="22"/>
          <w:u w:color="FF0000"/>
        </w:rPr>
      </w:pPr>
    </w:p>
    <w:p w14:paraId="416AFE2D">
      <w:pPr>
        <w:snapToGrid w:val="0"/>
        <w:rPr>
          <w:rStyle w:val="204"/>
          <w:rFonts w:ascii="宋体" w:hAnsi="宋体" w:eastAsia="宋体" w:cs="宋体"/>
          <w:b/>
          <w:bCs/>
          <w:szCs w:val="22"/>
        </w:rPr>
      </w:pPr>
    </w:p>
    <w:p w14:paraId="24C44437">
      <w:pPr>
        <w:pStyle w:val="42"/>
        <w:snapToGrid w:val="0"/>
        <w:rPr>
          <w:rStyle w:val="204"/>
          <w:rFonts w:ascii="宋体" w:hAnsi="宋体" w:eastAsia="宋体" w:cs="宋体"/>
          <w:b/>
          <w:bCs/>
          <w:color w:val="auto"/>
          <w:szCs w:val="22"/>
          <w:u w:color="FF0000"/>
        </w:rPr>
      </w:pPr>
    </w:p>
    <w:p w14:paraId="3312CB16">
      <w:pPr>
        <w:snapToGrid w:val="0"/>
        <w:rPr>
          <w:rStyle w:val="204"/>
          <w:rFonts w:ascii="宋体" w:hAnsi="宋体" w:eastAsia="宋体" w:cs="宋体"/>
          <w:b/>
          <w:bCs/>
          <w:szCs w:val="22"/>
        </w:rPr>
      </w:pPr>
    </w:p>
    <w:p w14:paraId="3D052AEB">
      <w:pPr>
        <w:pStyle w:val="42"/>
        <w:snapToGrid w:val="0"/>
        <w:rPr>
          <w:rStyle w:val="204"/>
          <w:rFonts w:ascii="宋体" w:hAnsi="宋体" w:eastAsia="宋体" w:cs="宋体"/>
          <w:b/>
          <w:bCs/>
          <w:color w:val="auto"/>
          <w:szCs w:val="22"/>
          <w:u w:color="FF0000"/>
        </w:rPr>
      </w:pPr>
    </w:p>
    <w:p w14:paraId="5F8874FA">
      <w:pPr>
        <w:snapToGrid w:val="0"/>
        <w:rPr>
          <w:rStyle w:val="204"/>
          <w:rFonts w:ascii="宋体" w:hAnsi="宋体" w:eastAsia="宋体" w:cs="宋体"/>
          <w:b/>
          <w:bCs/>
          <w:szCs w:val="22"/>
        </w:rPr>
      </w:pPr>
    </w:p>
    <w:p w14:paraId="55EBC5DD">
      <w:pPr>
        <w:pStyle w:val="42"/>
        <w:snapToGrid w:val="0"/>
        <w:rPr>
          <w:rStyle w:val="204"/>
          <w:rFonts w:ascii="宋体" w:hAnsi="宋体" w:eastAsia="宋体" w:cs="宋体"/>
          <w:b/>
          <w:bCs/>
          <w:color w:val="auto"/>
          <w:szCs w:val="22"/>
          <w:u w:color="FF0000"/>
        </w:rPr>
      </w:pPr>
    </w:p>
    <w:p w14:paraId="2DF95DFC">
      <w:pPr>
        <w:snapToGrid w:val="0"/>
        <w:rPr>
          <w:rStyle w:val="204"/>
          <w:rFonts w:ascii="宋体" w:hAnsi="宋体" w:eastAsia="宋体" w:cs="宋体"/>
          <w:b/>
          <w:bCs/>
          <w:szCs w:val="22"/>
        </w:rPr>
      </w:pPr>
    </w:p>
    <w:p w14:paraId="5FF7394B">
      <w:pPr>
        <w:snapToGrid w:val="0"/>
        <w:rPr>
          <w:rStyle w:val="204"/>
          <w:rFonts w:ascii="宋体" w:hAnsi="宋体" w:eastAsia="宋体" w:cs="宋体"/>
          <w:b/>
          <w:bCs/>
          <w:szCs w:val="22"/>
        </w:rPr>
      </w:pPr>
    </w:p>
    <w:p w14:paraId="76DDC850">
      <w:pPr>
        <w:tabs>
          <w:tab w:val="center" w:pos="4535"/>
          <w:tab w:val="left" w:pos="6521"/>
        </w:tabs>
        <w:autoSpaceDE w:val="0"/>
        <w:autoSpaceDN w:val="0"/>
        <w:adjustRightInd w:val="0"/>
        <w:snapToGrid w:val="0"/>
        <w:spacing w:line="360" w:lineRule="auto"/>
        <w:outlineLvl w:val="1"/>
        <w:rPr>
          <w:rFonts w:ascii="宋体" w:hAnsi="宋体" w:eastAsia="宋体" w:cs="宋体"/>
          <w:b/>
          <w:bCs/>
          <w:sz w:val="24"/>
          <w:szCs w:val="24"/>
          <w:lang w:val="zh-CN"/>
        </w:rPr>
      </w:pPr>
      <w:r>
        <w:rPr>
          <w:rStyle w:val="204"/>
          <w:rFonts w:hint="eastAsia" w:ascii="宋体" w:hAnsi="宋体" w:eastAsia="宋体" w:cs="宋体"/>
          <w:b/>
          <w:sz w:val="32"/>
          <w:szCs w:val="32"/>
        </w:rPr>
        <w:br w:type="page"/>
      </w:r>
      <w:r>
        <w:rPr>
          <w:rFonts w:hint="eastAsia" w:ascii="宋体" w:hAnsi="宋体" w:eastAsia="宋体" w:cs="宋体"/>
          <w:b/>
          <w:bCs/>
          <w:sz w:val="24"/>
          <w:szCs w:val="24"/>
          <w:lang w:val="zh-CN"/>
        </w:rPr>
        <w:t>附件一：</w:t>
      </w:r>
      <w:r>
        <w:rPr>
          <w:rFonts w:hint="eastAsia" w:ascii="宋体" w:hAnsi="宋体" w:eastAsia="宋体" w:cs="宋体"/>
          <w:b/>
          <w:bCs/>
          <w:sz w:val="24"/>
          <w:szCs w:val="24"/>
        </w:rPr>
        <w:t xml:space="preserve">                       商务和技术</w:t>
      </w:r>
      <w:r>
        <w:rPr>
          <w:rFonts w:hint="eastAsia" w:ascii="宋体" w:hAnsi="宋体" w:eastAsia="宋体" w:cs="宋体"/>
          <w:b/>
          <w:bCs/>
          <w:sz w:val="24"/>
          <w:szCs w:val="24"/>
          <w:lang w:val="zh-CN"/>
        </w:rPr>
        <w:t>偏离表</w:t>
      </w:r>
    </w:p>
    <w:p w14:paraId="551A0A4F">
      <w:pPr>
        <w:spacing w:line="360" w:lineRule="auto"/>
        <w:ind w:right="-197" w:rightChars="-94"/>
        <w:jc w:val="center"/>
        <w:rPr>
          <w:rFonts w:ascii="宋体" w:hAnsi="宋体" w:eastAsia="宋体" w:cs="宋体"/>
          <w:b/>
          <w:bCs/>
          <w:sz w:val="24"/>
          <w:szCs w:val="24"/>
        </w:rPr>
      </w:pPr>
    </w:p>
    <w:tbl>
      <w:tblPr>
        <w:tblStyle w:val="27"/>
        <w:tblW w:w="95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717"/>
        <w:gridCol w:w="2713"/>
        <w:gridCol w:w="1175"/>
        <w:gridCol w:w="2220"/>
      </w:tblGrid>
      <w:tr w14:paraId="195D0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5" w:type="dxa"/>
            <w:vAlign w:val="center"/>
          </w:tcPr>
          <w:p w14:paraId="0FF3ACFA">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序号</w:t>
            </w:r>
          </w:p>
        </w:tc>
        <w:tc>
          <w:tcPr>
            <w:tcW w:w="2717" w:type="dxa"/>
            <w:vAlign w:val="center"/>
          </w:tcPr>
          <w:p w14:paraId="0982C328">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招标文件商务和技术需求</w:t>
            </w:r>
          </w:p>
        </w:tc>
        <w:tc>
          <w:tcPr>
            <w:tcW w:w="2713" w:type="dxa"/>
            <w:vAlign w:val="center"/>
          </w:tcPr>
          <w:p w14:paraId="0377A788">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投标文件商务和技术响应</w:t>
            </w:r>
          </w:p>
        </w:tc>
        <w:tc>
          <w:tcPr>
            <w:tcW w:w="1175" w:type="dxa"/>
            <w:vAlign w:val="center"/>
          </w:tcPr>
          <w:p w14:paraId="48398F48">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偏离</w:t>
            </w:r>
          </w:p>
        </w:tc>
        <w:tc>
          <w:tcPr>
            <w:tcW w:w="2220" w:type="dxa"/>
            <w:vAlign w:val="center"/>
          </w:tcPr>
          <w:p w14:paraId="486D7E0B">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偏离及其影响</w:t>
            </w:r>
          </w:p>
        </w:tc>
      </w:tr>
      <w:tr w14:paraId="27629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tcPr>
          <w:p w14:paraId="30493DCE">
            <w:pPr>
              <w:adjustRightInd w:val="0"/>
              <w:snapToGrid w:val="0"/>
              <w:spacing w:line="360" w:lineRule="auto"/>
              <w:ind w:right="24"/>
              <w:rPr>
                <w:rFonts w:ascii="宋体" w:hAnsi="宋体" w:eastAsia="宋体" w:cs="宋体"/>
                <w:bCs/>
                <w:szCs w:val="21"/>
              </w:rPr>
            </w:pPr>
          </w:p>
        </w:tc>
        <w:tc>
          <w:tcPr>
            <w:tcW w:w="2717" w:type="dxa"/>
          </w:tcPr>
          <w:p w14:paraId="21533D6D">
            <w:pPr>
              <w:adjustRightInd w:val="0"/>
              <w:snapToGrid w:val="0"/>
              <w:spacing w:line="360" w:lineRule="auto"/>
              <w:ind w:right="24"/>
              <w:rPr>
                <w:rFonts w:ascii="宋体" w:hAnsi="宋体" w:eastAsia="宋体" w:cs="宋体"/>
                <w:bCs/>
                <w:szCs w:val="21"/>
              </w:rPr>
            </w:pPr>
          </w:p>
        </w:tc>
        <w:tc>
          <w:tcPr>
            <w:tcW w:w="2713" w:type="dxa"/>
          </w:tcPr>
          <w:p w14:paraId="7C837C6B">
            <w:pPr>
              <w:adjustRightInd w:val="0"/>
              <w:snapToGrid w:val="0"/>
              <w:spacing w:line="360" w:lineRule="auto"/>
              <w:ind w:right="24"/>
              <w:rPr>
                <w:rFonts w:ascii="宋体" w:hAnsi="宋体" w:eastAsia="宋体" w:cs="宋体"/>
                <w:bCs/>
                <w:szCs w:val="21"/>
              </w:rPr>
            </w:pPr>
          </w:p>
        </w:tc>
        <w:tc>
          <w:tcPr>
            <w:tcW w:w="1175" w:type="dxa"/>
          </w:tcPr>
          <w:p w14:paraId="7A395EA4">
            <w:pPr>
              <w:adjustRightInd w:val="0"/>
              <w:snapToGrid w:val="0"/>
              <w:spacing w:line="360" w:lineRule="auto"/>
              <w:ind w:right="24"/>
              <w:rPr>
                <w:rFonts w:ascii="宋体" w:hAnsi="宋体" w:eastAsia="宋体" w:cs="宋体"/>
                <w:bCs/>
                <w:szCs w:val="21"/>
              </w:rPr>
            </w:pPr>
          </w:p>
        </w:tc>
        <w:tc>
          <w:tcPr>
            <w:tcW w:w="2220" w:type="dxa"/>
          </w:tcPr>
          <w:p w14:paraId="10C0B537">
            <w:pPr>
              <w:adjustRightInd w:val="0"/>
              <w:snapToGrid w:val="0"/>
              <w:spacing w:line="360" w:lineRule="auto"/>
              <w:ind w:right="24"/>
              <w:rPr>
                <w:rFonts w:ascii="宋体" w:hAnsi="宋体" w:eastAsia="宋体" w:cs="宋体"/>
                <w:bCs/>
                <w:szCs w:val="21"/>
              </w:rPr>
            </w:pPr>
          </w:p>
        </w:tc>
      </w:tr>
      <w:tr w14:paraId="36C01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tcPr>
          <w:p w14:paraId="7D54F5ED">
            <w:pPr>
              <w:adjustRightInd w:val="0"/>
              <w:snapToGrid w:val="0"/>
              <w:spacing w:line="360" w:lineRule="auto"/>
              <w:ind w:right="24"/>
              <w:rPr>
                <w:rFonts w:ascii="宋体" w:hAnsi="宋体" w:eastAsia="宋体" w:cs="宋体"/>
                <w:bCs/>
                <w:szCs w:val="21"/>
              </w:rPr>
            </w:pPr>
          </w:p>
        </w:tc>
        <w:tc>
          <w:tcPr>
            <w:tcW w:w="2717" w:type="dxa"/>
          </w:tcPr>
          <w:p w14:paraId="0A62FEAC">
            <w:pPr>
              <w:adjustRightInd w:val="0"/>
              <w:snapToGrid w:val="0"/>
              <w:spacing w:line="360" w:lineRule="auto"/>
              <w:ind w:right="24"/>
              <w:rPr>
                <w:rFonts w:ascii="宋体" w:hAnsi="宋体" w:eastAsia="宋体" w:cs="宋体"/>
                <w:bCs/>
                <w:szCs w:val="21"/>
              </w:rPr>
            </w:pPr>
          </w:p>
        </w:tc>
        <w:tc>
          <w:tcPr>
            <w:tcW w:w="2713" w:type="dxa"/>
          </w:tcPr>
          <w:p w14:paraId="544826D2">
            <w:pPr>
              <w:adjustRightInd w:val="0"/>
              <w:snapToGrid w:val="0"/>
              <w:spacing w:line="360" w:lineRule="auto"/>
              <w:ind w:right="24"/>
              <w:rPr>
                <w:rFonts w:ascii="宋体" w:hAnsi="宋体" w:eastAsia="宋体" w:cs="宋体"/>
                <w:bCs/>
                <w:szCs w:val="21"/>
              </w:rPr>
            </w:pPr>
          </w:p>
        </w:tc>
        <w:tc>
          <w:tcPr>
            <w:tcW w:w="1175" w:type="dxa"/>
          </w:tcPr>
          <w:p w14:paraId="2F6EB195">
            <w:pPr>
              <w:adjustRightInd w:val="0"/>
              <w:snapToGrid w:val="0"/>
              <w:spacing w:line="360" w:lineRule="auto"/>
              <w:ind w:right="24"/>
              <w:rPr>
                <w:rFonts w:ascii="宋体" w:hAnsi="宋体" w:eastAsia="宋体" w:cs="宋体"/>
                <w:bCs/>
                <w:szCs w:val="21"/>
              </w:rPr>
            </w:pPr>
          </w:p>
        </w:tc>
        <w:tc>
          <w:tcPr>
            <w:tcW w:w="2220" w:type="dxa"/>
          </w:tcPr>
          <w:p w14:paraId="2EABA3BB">
            <w:pPr>
              <w:adjustRightInd w:val="0"/>
              <w:snapToGrid w:val="0"/>
              <w:spacing w:line="360" w:lineRule="auto"/>
              <w:ind w:right="24"/>
              <w:rPr>
                <w:rFonts w:ascii="宋体" w:hAnsi="宋体" w:eastAsia="宋体" w:cs="宋体"/>
                <w:bCs/>
                <w:szCs w:val="21"/>
              </w:rPr>
            </w:pPr>
          </w:p>
        </w:tc>
      </w:tr>
      <w:tr w14:paraId="689AA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705" w:type="dxa"/>
          </w:tcPr>
          <w:p w14:paraId="110BA280">
            <w:pPr>
              <w:adjustRightInd w:val="0"/>
              <w:snapToGrid w:val="0"/>
              <w:spacing w:line="360" w:lineRule="auto"/>
              <w:ind w:right="24"/>
              <w:rPr>
                <w:rFonts w:ascii="宋体" w:hAnsi="宋体" w:eastAsia="宋体" w:cs="宋体"/>
                <w:bCs/>
                <w:szCs w:val="21"/>
              </w:rPr>
            </w:pPr>
          </w:p>
        </w:tc>
        <w:tc>
          <w:tcPr>
            <w:tcW w:w="2717" w:type="dxa"/>
          </w:tcPr>
          <w:p w14:paraId="63BA518B">
            <w:pPr>
              <w:adjustRightInd w:val="0"/>
              <w:snapToGrid w:val="0"/>
              <w:spacing w:line="360" w:lineRule="auto"/>
              <w:ind w:right="24"/>
              <w:rPr>
                <w:rFonts w:ascii="宋体" w:hAnsi="宋体" w:eastAsia="宋体" w:cs="宋体"/>
                <w:bCs/>
                <w:szCs w:val="21"/>
              </w:rPr>
            </w:pPr>
          </w:p>
        </w:tc>
        <w:tc>
          <w:tcPr>
            <w:tcW w:w="2713" w:type="dxa"/>
          </w:tcPr>
          <w:p w14:paraId="426BAE18">
            <w:pPr>
              <w:adjustRightInd w:val="0"/>
              <w:snapToGrid w:val="0"/>
              <w:spacing w:line="360" w:lineRule="auto"/>
              <w:ind w:right="24"/>
              <w:rPr>
                <w:rFonts w:ascii="宋体" w:hAnsi="宋体" w:eastAsia="宋体" w:cs="宋体"/>
                <w:bCs/>
                <w:szCs w:val="21"/>
              </w:rPr>
            </w:pPr>
          </w:p>
        </w:tc>
        <w:tc>
          <w:tcPr>
            <w:tcW w:w="1175" w:type="dxa"/>
          </w:tcPr>
          <w:p w14:paraId="3C6B952B">
            <w:pPr>
              <w:adjustRightInd w:val="0"/>
              <w:snapToGrid w:val="0"/>
              <w:spacing w:line="360" w:lineRule="auto"/>
              <w:ind w:right="24"/>
              <w:rPr>
                <w:rFonts w:ascii="宋体" w:hAnsi="宋体" w:eastAsia="宋体" w:cs="宋体"/>
                <w:bCs/>
                <w:szCs w:val="21"/>
              </w:rPr>
            </w:pPr>
          </w:p>
        </w:tc>
        <w:tc>
          <w:tcPr>
            <w:tcW w:w="2220" w:type="dxa"/>
          </w:tcPr>
          <w:p w14:paraId="75482574">
            <w:pPr>
              <w:adjustRightInd w:val="0"/>
              <w:snapToGrid w:val="0"/>
              <w:spacing w:line="360" w:lineRule="auto"/>
              <w:ind w:right="24"/>
              <w:rPr>
                <w:rFonts w:ascii="宋体" w:hAnsi="宋体" w:eastAsia="宋体" w:cs="宋体"/>
                <w:bCs/>
                <w:szCs w:val="21"/>
              </w:rPr>
            </w:pPr>
          </w:p>
        </w:tc>
      </w:tr>
      <w:tr w14:paraId="2095A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tcPr>
          <w:p w14:paraId="2BD31A3B">
            <w:pPr>
              <w:adjustRightInd w:val="0"/>
              <w:snapToGrid w:val="0"/>
              <w:spacing w:line="360" w:lineRule="auto"/>
              <w:ind w:right="24"/>
              <w:rPr>
                <w:rFonts w:ascii="宋体" w:hAnsi="宋体" w:eastAsia="宋体" w:cs="宋体"/>
                <w:bCs/>
                <w:szCs w:val="21"/>
              </w:rPr>
            </w:pPr>
          </w:p>
        </w:tc>
        <w:tc>
          <w:tcPr>
            <w:tcW w:w="2717" w:type="dxa"/>
          </w:tcPr>
          <w:p w14:paraId="5414FC1F">
            <w:pPr>
              <w:adjustRightInd w:val="0"/>
              <w:snapToGrid w:val="0"/>
              <w:spacing w:line="360" w:lineRule="auto"/>
              <w:ind w:right="24"/>
              <w:rPr>
                <w:rFonts w:ascii="宋体" w:hAnsi="宋体" w:eastAsia="宋体" w:cs="宋体"/>
                <w:bCs/>
                <w:szCs w:val="21"/>
              </w:rPr>
            </w:pPr>
          </w:p>
        </w:tc>
        <w:tc>
          <w:tcPr>
            <w:tcW w:w="2713" w:type="dxa"/>
          </w:tcPr>
          <w:p w14:paraId="75950D1E">
            <w:pPr>
              <w:adjustRightInd w:val="0"/>
              <w:snapToGrid w:val="0"/>
              <w:spacing w:line="360" w:lineRule="auto"/>
              <w:ind w:right="24"/>
              <w:rPr>
                <w:rFonts w:ascii="宋体" w:hAnsi="宋体" w:eastAsia="宋体" w:cs="宋体"/>
                <w:bCs/>
                <w:szCs w:val="21"/>
              </w:rPr>
            </w:pPr>
          </w:p>
        </w:tc>
        <w:tc>
          <w:tcPr>
            <w:tcW w:w="1175" w:type="dxa"/>
          </w:tcPr>
          <w:p w14:paraId="33D3EFC7">
            <w:pPr>
              <w:adjustRightInd w:val="0"/>
              <w:snapToGrid w:val="0"/>
              <w:spacing w:line="360" w:lineRule="auto"/>
              <w:ind w:right="24"/>
              <w:rPr>
                <w:rFonts w:ascii="宋体" w:hAnsi="宋体" w:eastAsia="宋体" w:cs="宋体"/>
                <w:bCs/>
                <w:szCs w:val="21"/>
              </w:rPr>
            </w:pPr>
          </w:p>
        </w:tc>
        <w:tc>
          <w:tcPr>
            <w:tcW w:w="2220" w:type="dxa"/>
          </w:tcPr>
          <w:p w14:paraId="2F7EBBDA">
            <w:pPr>
              <w:adjustRightInd w:val="0"/>
              <w:snapToGrid w:val="0"/>
              <w:spacing w:line="360" w:lineRule="auto"/>
              <w:ind w:right="24"/>
              <w:rPr>
                <w:rFonts w:ascii="宋体" w:hAnsi="宋体" w:eastAsia="宋体" w:cs="宋体"/>
                <w:bCs/>
                <w:szCs w:val="21"/>
              </w:rPr>
            </w:pPr>
          </w:p>
        </w:tc>
      </w:tr>
      <w:tr w14:paraId="59A7D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tcPr>
          <w:p w14:paraId="351268C3">
            <w:pPr>
              <w:adjustRightInd w:val="0"/>
              <w:snapToGrid w:val="0"/>
              <w:spacing w:line="360" w:lineRule="auto"/>
              <w:ind w:right="24"/>
              <w:rPr>
                <w:rFonts w:ascii="宋体" w:hAnsi="宋体" w:eastAsia="宋体" w:cs="宋体"/>
                <w:bCs/>
                <w:szCs w:val="21"/>
              </w:rPr>
            </w:pPr>
          </w:p>
        </w:tc>
        <w:tc>
          <w:tcPr>
            <w:tcW w:w="2717" w:type="dxa"/>
          </w:tcPr>
          <w:p w14:paraId="718DF655">
            <w:pPr>
              <w:adjustRightInd w:val="0"/>
              <w:snapToGrid w:val="0"/>
              <w:spacing w:line="360" w:lineRule="auto"/>
              <w:ind w:right="24"/>
              <w:rPr>
                <w:rFonts w:ascii="宋体" w:hAnsi="宋体" w:eastAsia="宋体" w:cs="宋体"/>
                <w:bCs/>
                <w:szCs w:val="21"/>
              </w:rPr>
            </w:pPr>
          </w:p>
        </w:tc>
        <w:tc>
          <w:tcPr>
            <w:tcW w:w="2713" w:type="dxa"/>
          </w:tcPr>
          <w:p w14:paraId="2B1BA9A5">
            <w:pPr>
              <w:adjustRightInd w:val="0"/>
              <w:snapToGrid w:val="0"/>
              <w:spacing w:line="360" w:lineRule="auto"/>
              <w:ind w:right="24"/>
              <w:rPr>
                <w:rFonts w:ascii="宋体" w:hAnsi="宋体" w:eastAsia="宋体" w:cs="宋体"/>
                <w:bCs/>
                <w:szCs w:val="21"/>
              </w:rPr>
            </w:pPr>
          </w:p>
        </w:tc>
        <w:tc>
          <w:tcPr>
            <w:tcW w:w="1175" w:type="dxa"/>
          </w:tcPr>
          <w:p w14:paraId="74562F9F">
            <w:pPr>
              <w:adjustRightInd w:val="0"/>
              <w:snapToGrid w:val="0"/>
              <w:spacing w:line="360" w:lineRule="auto"/>
              <w:ind w:right="24"/>
              <w:rPr>
                <w:rFonts w:ascii="宋体" w:hAnsi="宋体" w:eastAsia="宋体" w:cs="宋体"/>
                <w:bCs/>
                <w:szCs w:val="21"/>
              </w:rPr>
            </w:pPr>
          </w:p>
        </w:tc>
        <w:tc>
          <w:tcPr>
            <w:tcW w:w="2220" w:type="dxa"/>
          </w:tcPr>
          <w:p w14:paraId="706E204F">
            <w:pPr>
              <w:adjustRightInd w:val="0"/>
              <w:snapToGrid w:val="0"/>
              <w:spacing w:line="360" w:lineRule="auto"/>
              <w:ind w:right="24"/>
              <w:rPr>
                <w:rFonts w:ascii="宋体" w:hAnsi="宋体" w:eastAsia="宋体" w:cs="宋体"/>
                <w:bCs/>
                <w:szCs w:val="21"/>
              </w:rPr>
            </w:pPr>
          </w:p>
        </w:tc>
      </w:tr>
      <w:tr w14:paraId="25F13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tcPr>
          <w:p w14:paraId="2CAD5EED">
            <w:pPr>
              <w:adjustRightInd w:val="0"/>
              <w:snapToGrid w:val="0"/>
              <w:spacing w:line="360" w:lineRule="auto"/>
              <w:ind w:right="24"/>
              <w:rPr>
                <w:rFonts w:ascii="宋体" w:hAnsi="宋体" w:eastAsia="宋体" w:cs="宋体"/>
                <w:bCs/>
                <w:szCs w:val="21"/>
              </w:rPr>
            </w:pPr>
          </w:p>
        </w:tc>
        <w:tc>
          <w:tcPr>
            <w:tcW w:w="2717" w:type="dxa"/>
          </w:tcPr>
          <w:p w14:paraId="357F7450">
            <w:pPr>
              <w:adjustRightInd w:val="0"/>
              <w:snapToGrid w:val="0"/>
              <w:spacing w:line="360" w:lineRule="auto"/>
              <w:ind w:right="24"/>
              <w:rPr>
                <w:rFonts w:ascii="宋体" w:hAnsi="宋体" w:eastAsia="宋体" w:cs="宋体"/>
                <w:bCs/>
                <w:szCs w:val="21"/>
              </w:rPr>
            </w:pPr>
          </w:p>
        </w:tc>
        <w:tc>
          <w:tcPr>
            <w:tcW w:w="2713" w:type="dxa"/>
          </w:tcPr>
          <w:p w14:paraId="18036754">
            <w:pPr>
              <w:adjustRightInd w:val="0"/>
              <w:snapToGrid w:val="0"/>
              <w:spacing w:line="360" w:lineRule="auto"/>
              <w:ind w:right="24"/>
              <w:rPr>
                <w:rFonts w:ascii="宋体" w:hAnsi="宋体" w:eastAsia="宋体" w:cs="宋体"/>
                <w:bCs/>
                <w:szCs w:val="21"/>
              </w:rPr>
            </w:pPr>
          </w:p>
        </w:tc>
        <w:tc>
          <w:tcPr>
            <w:tcW w:w="1175" w:type="dxa"/>
          </w:tcPr>
          <w:p w14:paraId="195D1CF2">
            <w:pPr>
              <w:adjustRightInd w:val="0"/>
              <w:snapToGrid w:val="0"/>
              <w:spacing w:line="360" w:lineRule="auto"/>
              <w:ind w:right="24"/>
              <w:rPr>
                <w:rFonts w:ascii="宋体" w:hAnsi="宋体" w:eastAsia="宋体" w:cs="宋体"/>
                <w:bCs/>
                <w:szCs w:val="21"/>
              </w:rPr>
            </w:pPr>
          </w:p>
        </w:tc>
        <w:tc>
          <w:tcPr>
            <w:tcW w:w="2220" w:type="dxa"/>
          </w:tcPr>
          <w:p w14:paraId="4183DB6C">
            <w:pPr>
              <w:adjustRightInd w:val="0"/>
              <w:snapToGrid w:val="0"/>
              <w:spacing w:line="360" w:lineRule="auto"/>
              <w:ind w:right="24"/>
              <w:rPr>
                <w:rFonts w:ascii="宋体" w:hAnsi="宋体" w:eastAsia="宋体" w:cs="宋体"/>
                <w:bCs/>
                <w:szCs w:val="21"/>
              </w:rPr>
            </w:pPr>
          </w:p>
        </w:tc>
      </w:tr>
    </w:tbl>
    <w:p w14:paraId="01165E86">
      <w:pPr>
        <w:spacing w:line="540" w:lineRule="exact"/>
        <w:ind w:right="-197" w:rightChars="-94" w:firstLine="420" w:firstLineChars="200"/>
        <w:jc w:val="left"/>
        <w:rPr>
          <w:rFonts w:ascii="宋体" w:hAnsi="宋体" w:eastAsia="宋体" w:cs="宋体"/>
          <w:szCs w:val="21"/>
        </w:rPr>
      </w:pPr>
      <w:r>
        <w:rPr>
          <w:rFonts w:hint="eastAsia" w:ascii="宋体" w:hAnsi="宋体" w:eastAsia="宋体" w:cs="宋体"/>
          <w:szCs w:val="21"/>
        </w:rPr>
        <w:t>说明：</w:t>
      </w:r>
    </w:p>
    <w:p w14:paraId="198CBFE7">
      <w:pPr>
        <w:spacing w:line="540" w:lineRule="exact"/>
        <w:ind w:right="-197" w:rightChars="-94" w:firstLine="420" w:firstLineChars="200"/>
        <w:jc w:val="left"/>
        <w:rPr>
          <w:rFonts w:ascii="宋体" w:hAnsi="宋体" w:eastAsia="宋体" w:cs="宋体"/>
          <w:szCs w:val="21"/>
        </w:rPr>
      </w:pPr>
      <w:r>
        <w:rPr>
          <w:rFonts w:hint="eastAsia" w:ascii="宋体" w:hAnsi="宋体" w:eastAsia="宋体" w:cs="宋体"/>
          <w:szCs w:val="21"/>
        </w:rPr>
        <w:t>1.本表须按(第四章 采购内容和要求)逐项填写，不得空缺；如空缺将视为没有实质性响应招标文件。</w:t>
      </w:r>
    </w:p>
    <w:p w14:paraId="2AE09F6E">
      <w:pPr>
        <w:spacing w:line="540" w:lineRule="exact"/>
        <w:ind w:right="-197" w:rightChars="-94" w:firstLine="420" w:firstLineChars="200"/>
        <w:jc w:val="left"/>
        <w:rPr>
          <w:rFonts w:ascii="宋体" w:hAnsi="宋体" w:eastAsia="宋体" w:cs="宋体"/>
          <w:szCs w:val="21"/>
        </w:rPr>
      </w:pPr>
      <w:r>
        <w:rPr>
          <w:rFonts w:hint="eastAsia" w:ascii="宋体" w:hAnsi="宋体" w:eastAsia="宋体" w:cs="宋体"/>
          <w:szCs w:val="21"/>
        </w:rPr>
        <w:t>2.偏离填写：正偏离、负偏离、相同。</w:t>
      </w:r>
    </w:p>
    <w:p w14:paraId="2C442016">
      <w:pPr>
        <w:spacing w:line="540" w:lineRule="exact"/>
        <w:ind w:right="-197" w:rightChars="-94" w:firstLine="420" w:firstLineChars="200"/>
        <w:jc w:val="left"/>
        <w:rPr>
          <w:rFonts w:ascii="宋体" w:hAnsi="宋体" w:eastAsia="宋体" w:cs="宋体"/>
          <w:sz w:val="24"/>
          <w:szCs w:val="24"/>
        </w:rPr>
      </w:pPr>
      <w:r>
        <w:rPr>
          <w:rFonts w:hint="eastAsia" w:ascii="宋体" w:hAnsi="宋体" w:eastAsia="宋体" w:cs="宋体"/>
          <w:szCs w:val="21"/>
        </w:rPr>
        <w:t>3.投标人必须据实填写，不得虚假响应，否则将取消其投标或中标资格，并按有关规定进行处罚。</w:t>
      </w:r>
    </w:p>
    <w:p w14:paraId="41C5E83C">
      <w:pPr>
        <w:spacing w:line="360" w:lineRule="auto"/>
        <w:rPr>
          <w:rFonts w:ascii="宋体" w:hAnsi="宋体" w:eastAsia="宋体" w:cs="宋体"/>
          <w:sz w:val="32"/>
          <w:szCs w:val="32"/>
        </w:rPr>
      </w:pPr>
    </w:p>
    <w:p w14:paraId="6B568805">
      <w:pPr>
        <w:spacing w:line="360" w:lineRule="auto"/>
        <w:rPr>
          <w:rFonts w:ascii="宋体" w:hAnsi="宋体" w:eastAsia="宋体" w:cs="宋体"/>
          <w:sz w:val="24"/>
          <w:szCs w:val="24"/>
        </w:rPr>
      </w:pPr>
    </w:p>
    <w:p w14:paraId="37C411BB">
      <w:pPr>
        <w:spacing w:line="360" w:lineRule="auto"/>
        <w:rPr>
          <w:rFonts w:ascii="宋体" w:hAnsi="宋体" w:eastAsia="宋体" w:cs="宋体"/>
          <w:sz w:val="24"/>
          <w:szCs w:val="24"/>
        </w:rPr>
      </w:pPr>
    </w:p>
    <w:p w14:paraId="61543F5D">
      <w:pPr>
        <w:wordWrap w:val="0"/>
        <w:autoSpaceDE w:val="0"/>
        <w:autoSpaceDN w:val="0"/>
        <w:adjustRightInd w:val="0"/>
        <w:spacing w:line="360" w:lineRule="auto"/>
        <w:ind w:firstLine="420" w:firstLineChars="200"/>
        <w:jc w:val="right"/>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zh-CN"/>
        </w:rPr>
        <w:t>（盖单位公章）</w:t>
      </w:r>
    </w:p>
    <w:p w14:paraId="5C6DADE9">
      <w:pPr>
        <w:wordWrap w:val="0"/>
        <w:autoSpaceDE w:val="0"/>
        <w:autoSpaceDN w:val="0"/>
        <w:adjustRightInd w:val="0"/>
        <w:spacing w:line="360" w:lineRule="auto"/>
        <w:ind w:firstLine="420" w:firstLineChars="200"/>
        <w:jc w:val="right"/>
        <w:rPr>
          <w:rFonts w:ascii="宋体" w:hAnsi="宋体" w:eastAsia="宋体" w:cs="宋体"/>
          <w:szCs w:val="21"/>
          <w:u w:val="single"/>
          <w:lang w:val="zh-CN"/>
        </w:rPr>
      </w:pPr>
      <w:r>
        <w:rPr>
          <w:rFonts w:hint="eastAsia" w:ascii="宋体" w:hAnsi="宋体" w:eastAsia="宋体" w:cs="宋体"/>
          <w:szCs w:val="21"/>
          <w:lang w:val="zh-CN"/>
        </w:rPr>
        <w:t>法定代表人（单位负责人）或其委托代理人：</w:t>
      </w:r>
      <w:r>
        <w:rPr>
          <w:rFonts w:hint="eastAsia" w:ascii="宋体" w:hAnsi="宋体" w:eastAsia="宋体" w:cs="宋体"/>
          <w:szCs w:val="21"/>
          <w:u w:val="single"/>
          <w:lang w:val="zh-CN"/>
        </w:rPr>
        <w:t xml:space="preserve">       （签字或盖章）</w:t>
      </w:r>
    </w:p>
    <w:p w14:paraId="6C1EF032">
      <w:pPr>
        <w:autoSpaceDE w:val="0"/>
        <w:autoSpaceDN w:val="0"/>
        <w:adjustRightInd w:val="0"/>
        <w:spacing w:line="360" w:lineRule="auto"/>
        <w:ind w:firstLine="420" w:firstLineChars="200"/>
        <w:jc w:val="left"/>
        <w:rPr>
          <w:rFonts w:ascii="宋体" w:hAnsi="宋体" w:eastAsia="宋体" w:cs="宋体"/>
          <w:szCs w:val="21"/>
        </w:rPr>
      </w:pPr>
    </w:p>
    <w:p w14:paraId="6E0D802E">
      <w:pPr>
        <w:jc w:val="right"/>
        <w:rPr>
          <w:rFonts w:ascii="宋体" w:hAnsi="宋体" w:eastAsia="宋体" w:cs="宋体"/>
          <w:sz w:val="24"/>
          <w:szCs w:val="24"/>
          <w:u w:val="single"/>
        </w:rPr>
      </w:pPr>
      <w:r>
        <w:rPr>
          <w:rFonts w:hint="eastAsia" w:ascii="宋体" w:hAnsi="宋体" w:eastAsia="宋体" w:cs="宋体"/>
          <w:sz w:val="21"/>
          <w:szCs w:val="21"/>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p w14:paraId="169DCE12">
      <w:pPr>
        <w:spacing w:line="360" w:lineRule="auto"/>
        <w:ind w:firstLine="420" w:firstLineChars="200"/>
        <w:jc w:val="center"/>
        <w:rPr>
          <w:rFonts w:ascii="宋体" w:hAnsi="宋体" w:eastAsia="宋体" w:cs="宋体"/>
          <w:szCs w:val="21"/>
          <w:lang w:val="zh-CN"/>
        </w:rPr>
      </w:pPr>
    </w:p>
    <w:p w14:paraId="670DF7FD">
      <w:pPr>
        <w:spacing w:line="360" w:lineRule="auto"/>
        <w:ind w:firstLine="420" w:firstLineChars="200"/>
        <w:jc w:val="center"/>
        <w:rPr>
          <w:rFonts w:ascii="宋体" w:hAnsi="宋体" w:eastAsia="宋体" w:cs="宋体"/>
          <w:szCs w:val="21"/>
          <w:lang w:val="zh-CN"/>
        </w:rPr>
      </w:pPr>
    </w:p>
    <w:p w14:paraId="7B9D4C50">
      <w:pPr>
        <w:spacing w:line="360" w:lineRule="auto"/>
        <w:ind w:firstLine="420" w:firstLineChars="200"/>
        <w:jc w:val="center"/>
        <w:rPr>
          <w:rFonts w:ascii="宋体" w:hAnsi="宋体" w:eastAsia="宋体" w:cs="宋体"/>
          <w:szCs w:val="21"/>
          <w:lang w:val="zh-CN"/>
        </w:rPr>
      </w:pPr>
    </w:p>
    <w:p w14:paraId="6CCF8E27">
      <w:pPr>
        <w:spacing w:line="360" w:lineRule="auto"/>
        <w:ind w:firstLine="420" w:firstLineChars="200"/>
        <w:jc w:val="center"/>
        <w:rPr>
          <w:rFonts w:ascii="宋体" w:hAnsi="宋体" w:eastAsia="宋体" w:cs="宋体"/>
          <w:szCs w:val="21"/>
          <w:lang w:val="zh-CN"/>
        </w:rPr>
      </w:pPr>
    </w:p>
    <w:p w14:paraId="66B1E9DD">
      <w:pPr>
        <w:spacing w:line="360" w:lineRule="auto"/>
        <w:ind w:firstLine="420" w:firstLineChars="200"/>
        <w:jc w:val="center"/>
        <w:rPr>
          <w:rFonts w:ascii="宋体" w:hAnsi="宋体" w:eastAsia="宋体" w:cs="宋体"/>
          <w:szCs w:val="21"/>
          <w:lang w:val="zh-CN"/>
        </w:rPr>
      </w:pPr>
    </w:p>
    <w:p w14:paraId="50893283">
      <w:pPr>
        <w:rPr>
          <w:rFonts w:ascii="宋体" w:hAnsi="宋体" w:eastAsia="宋体" w:cs="宋体"/>
          <w:b/>
          <w:sz w:val="24"/>
          <w:szCs w:val="24"/>
        </w:rPr>
      </w:pPr>
    </w:p>
    <w:p w14:paraId="72926E49">
      <w:pPr>
        <w:rPr>
          <w:rFonts w:ascii="宋体" w:hAnsi="宋体" w:eastAsia="宋体" w:cs="宋体"/>
          <w:b/>
          <w:sz w:val="24"/>
          <w:szCs w:val="24"/>
        </w:rPr>
      </w:pPr>
    </w:p>
    <w:p w14:paraId="331DDBE8">
      <w:pPr>
        <w:rPr>
          <w:rFonts w:ascii="宋体" w:hAnsi="宋体" w:eastAsia="宋体" w:cs="宋体"/>
          <w:b/>
          <w:sz w:val="24"/>
          <w:szCs w:val="24"/>
        </w:rPr>
      </w:pPr>
    </w:p>
    <w:p w14:paraId="47AC3D5F">
      <w:pPr>
        <w:rPr>
          <w:rFonts w:ascii="宋体" w:hAnsi="宋体" w:eastAsia="宋体" w:cs="宋体"/>
          <w:b/>
          <w:sz w:val="24"/>
          <w:szCs w:val="24"/>
        </w:rPr>
      </w:pPr>
    </w:p>
    <w:p w14:paraId="7D56DA7A">
      <w:pPr>
        <w:rPr>
          <w:rFonts w:ascii="宋体" w:hAnsi="宋体" w:eastAsia="宋体" w:cs="宋体"/>
          <w:b/>
          <w:sz w:val="24"/>
          <w:szCs w:val="24"/>
        </w:rPr>
      </w:pPr>
    </w:p>
    <w:p w14:paraId="2656421E">
      <w:pPr>
        <w:rPr>
          <w:rFonts w:ascii="宋体" w:hAnsi="宋体" w:eastAsia="宋体" w:cs="宋体"/>
          <w:b/>
          <w:sz w:val="24"/>
          <w:szCs w:val="24"/>
        </w:rPr>
      </w:pPr>
      <w:r>
        <w:rPr>
          <w:rFonts w:hint="eastAsia" w:ascii="宋体" w:hAnsi="宋体" w:eastAsia="宋体" w:cs="宋体"/>
          <w:b/>
          <w:sz w:val="24"/>
          <w:szCs w:val="24"/>
        </w:rPr>
        <w:t>附件二：合同主要条款偏离表</w:t>
      </w:r>
    </w:p>
    <w:p w14:paraId="0580DEB7">
      <w:pPr>
        <w:pStyle w:val="13"/>
        <w:rPr>
          <w:rFonts w:ascii="宋体" w:hAnsi="宋体" w:eastAsia="宋体" w:cs="宋体"/>
          <w:sz w:val="24"/>
          <w:szCs w:val="24"/>
        </w:rPr>
      </w:pPr>
    </w:p>
    <w:p w14:paraId="2510BB97">
      <w:pPr>
        <w:rPr>
          <w:rFonts w:ascii="宋体" w:hAnsi="宋体" w:eastAsia="宋体" w:cs="宋体"/>
          <w:sz w:val="24"/>
          <w:szCs w:val="24"/>
        </w:rPr>
      </w:pPr>
    </w:p>
    <w:p w14:paraId="78965FE1">
      <w:pPr>
        <w:pStyle w:val="13"/>
        <w:rPr>
          <w:rFonts w:ascii="宋体" w:hAnsi="宋体" w:eastAsia="宋体" w:cs="宋体"/>
          <w:sz w:val="24"/>
          <w:szCs w:val="24"/>
        </w:rPr>
      </w:pPr>
    </w:p>
    <w:p w14:paraId="4C976D17">
      <w:pPr>
        <w:rPr>
          <w:rFonts w:ascii="宋体" w:hAnsi="宋体" w:eastAsia="宋体" w:cs="宋体"/>
          <w:sz w:val="24"/>
          <w:szCs w:val="24"/>
        </w:rPr>
      </w:pPr>
    </w:p>
    <w:tbl>
      <w:tblPr>
        <w:tblStyle w:val="27"/>
        <w:tblW w:w="97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678"/>
        <w:gridCol w:w="840"/>
        <w:gridCol w:w="1731"/>
      </w:tblGrid>
      <w:tr w14:paraId="165FD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vAlign w:val="center"/>
          </w:tcPr>
          <w:p w14:paraId="15AE36D4">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序号</w:t>
            </w:r>
          </w:p>
        </w:tc>
        <w:tc>
          <w:tcPr>
            <w:tcW w:w="1380" w:type="dxa"/>
            <w:vAlign w:val="center"/>
          </w:tcPr>
          <w:p w14:paraId="6ABF5A1D">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文件</w:t>
            </w:r>
          </w:p>
          <w:p w14:paraId="56B9D09F">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条目号</w:t>
            </w:r>
          </w:p>
        </w:tc>
        <w:tc>
          <w:tcPr>
            <w:tcW w:w="2341" w:type="dxa"/>
            <w:vAlign w:val="center"/>
          </w:tcPr>
          <w:p w14:paraId="045BD7D9">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招标文件</w:t>
            </w:r>
          </w:p>
          <w:p w14:paraId="32D9AD50">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合同主要条款要求</w:t>
            </w:r>
          </w:p>
        </w:tc>
        <w:tc>
          <w:tcPr>
            <w:tcW w:w="2678" w:type="dxa"/>
            <w:vAlign w:val="center"/>
          </w:tcPr>
          <w:p w14:paraId="6A4153E7">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投标文件</w:t>
            </w:r>
          </w:p>
          <w:p w14:paraId="1DB23226">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合同主要条款响应</w:t>
            </w:r>
          </w:p>
        </w:tc>
        <w:tc>
          <w:tcPr>
            <w:tcW w:w="840" w:type="dxa"/>
            <w:vAlign w:val="center"/>
          </w:tcPr>
          <w:p w14:paraId="4EA14CF9">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偏离</w:t>
            </w:r>
          </w:p>
        </w:tc>
        <w:tc>
          <w:tcPr>
            <w:tcW w:w="1731" w:type="dxa"/>
            <w:vAlign w:val="center"/>
          </w:tcPr>
          <w:p w14:paraId="7349CD2D">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偏离</w:t>
            </w:r>
          </w:p>
          <w:p w14:paraId="37B3CFCF">
            <w:pPr>
              <w:adjustRightInd w:val="0"/>
              <w:snapToGrid w:val="0"/>
              <w:ind w:right="23"/>
              <w:jc w:val="center"/>
              <w:rPr>
                <w:rFonts w:ascii="宋体" w:hAnsi="宋体" w:eastAsia="宋体" w:cs="宋体"/>
                <w:b/>
                <w:bCs/>
                <w:szCs w:val="21"/>
              </w:rPr>
            </w:pPr>
            <w:r>
              <w:rPr>
                <w:rFonts w:hint="eastAsia" w:ascii="宋体" w:hAnsi="宋体" w:eastAsia="宋体" w:cs="宋体"/>
                <w:b/>
                <w:bCs/>
                <w:szCs w:val="21"/>
              </w:rPr>
              <w:t>及其影响</w:t>
            </w:r>
          </w:p>
        </w:tc>
      </w:tr>
      <w:tr w14:paraId="7C437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67E4E1E3">
            <w:pPr>
              <w:adjustRightInd w:val="0"/>
              <w:snapToGrid w:val="0"/>
              <w:spacing w:line="360" w:lineRule="auto"/>
              <w:ind w:right="24"/>
              <w:rPr>
                <w:rFonts w:ascii="宋体" w:hAnsi="宋体" w:eastAsia="宋体" w:cs="宋体"/>
                <w:bCs/>
                <w:szCs w:val="21"/>
              </w:rPr>
            </w:pPr>
          </w:p>
        </w:tc>
        <w:tc>
          <w:tcPr>
            <w:tcW w:w="1380" w:type="dxa"/>
          </w:tcPr>
          <w:p w14:paraId="7E5A2043">
            <w:pPr>
              <w:adjustRightInd w:val="0"/>
              <w:snapToGrid w:val="0"/>
              <w:spacing w:line="360" w:lineRule="auto"/>
              <w:ind w:right="24"/>
              <w:rPr>
                <w:rFonts w:ascii="宋体" w:hAnsi="宋体" w:eastAsia="宋体" w:cs="宋体"/>
                <w:bCs/>
                <w:szCs w:val="21"/>
              </w:rPr>
            </w:pPr>
          </w:p>
        </w:tc>
        <w:tc>
          <w:tcPr>
            <w:tcW w:w="2341" w:type="dxa"/>
          </w:tcPr>
          <w:p w14:paraId="797816AB">
            <w:pPr>
              <w:adjustRightInd w:val="0"/>
              <w:snapToGrid w:val="0"/>
              <w:spacing w:line="360" w:lineRule="auto"/>
              <w:ind w:right="24"/>
              <w:rPr>
                <w:rFonts w:ascii="宋体" w:hAnsi="宋体" w:eastAsia="宋体" w:cs="宋体"/>
                <w:bCs/>
                <w:szCs w:val="21"/>
              </w:rPr>
            </w:pPr>
          </w:p>
        </w:tc>
        <w:tc>
          <w:tcPr>
            <w:tcW w:w="2678" w:type="dxa"/>
          </w:tcPr>
          <w:p w14:paraId="30E8C9F8">
            <w:pPr>
              <w:adjustRightInd w:val="0"/>
              <w:snapToGrid w:val="0"/>
              <w:spacing w:line="360" w:lineRule="auto"/>
              <w:ind w:right="24"/>
              <w:rPr>
                <w:rFonts w:ascii="宋体" w:hAnsi="宋体" w:eastAsia="宋体" w:cs="宋体"/>
                <w:bCs/>
                <w:szCs w:val="21"/>
              </w:rPr>
            </w:pPr>
          </w:p>
        </w:tc>
        <w:tc>
          <w:tcPr>
            <w:tcW w:w="840" w:type="dxa"/>
          </w:tcPr>
          <w:p w14:paraId="54C4E24A">
            <w:pPr>
              <w:adjustRightInd w:val="0"/>
              <w:snapToGrid w:val="0"/>
              <w:spacing w:line="360" w:lineRule="auto"/>
              <w:ind w:right="24"/>
              <w:rPr>
                <w:rFonts w:ascii="宋体" w:hAnsi="宋体" w:eastAsia="宋体" w:cs="宋体"/>
                <w:bCs/>
                <w:szCs w:val="21"/>
              </w:rPr>
            </w:pPr>
          </w:p>
        </w:tc>
        <w:tc>
          <w:tcPr>
            <w:tcW w:w="1731" w:type="dxa"/>
          </w:tcPr>
          <w:p w14:paraId="017D0273">
            <w:pPr>
              <w:adjustRightInd w:val="0"/>
              <w:snapToGrid w:val="0"/>
              <w:spacing w:line="360" w:lineRule="auto"/>
              <w:ind w:right="24"/>
              <w:rPr>
                <w:rFonts w:ascii="宋体" w:hAnsi="宋体" w:eastAsia="宋体" w:cs="宋体"/>
                <w:bCs/>
                <w:szCs w:val="21"/>
              </w:rPr>
            </w:pPr>
          </w:p>
        </w:tc>
      </w:tr>
      <w:tr w14:paraId="6B626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4125E9F3">
            <w:pPr>
              <w:adjustRightInd w:val="0"/>
              <w:snapToGrid w:val="0"/>
              <w:spacing w:line="360" w:lineRule="auto"/>
              <w:ind w:right="24"/>
              <w:rPr>
                <w:rFonts w:ascii="宋体" w:hAnsi="宋体" w:eastAsia="宋体" w:cs="宋体"/>
                <w:bCs/>
                <w:szCs w:val="21"/>
              </w:rPr>
            </w:pPr>
          </w:p>
        </w:tc>
        <w:tc>
          <w:tcPr>
            <w:tcW w:w="1380" w:type="dxa"/>
          </w:tcPr>
          <w:p w14:paraId="7E5934E1">
            <w:pPr>
              <w:adjustRightInd w:val="0"/>
              <w:snapToGrid w:val="0"/>
              <w:spacing w:line="360" w:lineRule="auto"/>
              <w:ind w:right="24"/>
              <w:rPr>
                <w:rFonts w:ascii="宋体" w:hAnsi="宋体" w:eastAsia="宋体" w:cs="宋体"/>
                <w:bCs/>
                <w:szCs w:val="21"/>
              </w:rPr>
            </w:pPr>
          </w:p>
        </w:tc>
        <w:tc>
          <w:tcPr>
            <w:tcW w:w="2341" w:type="dxa"/>
          </w:tcPr>
          <w:p w14:paraId="469A0CF8">
            <w:pPr>
              <w:adjustRightInd w:val="0"/>
              <w:snapToGrid w:val="0"/>
              <w:spacing w:line="360" w:lineRule="auto"/>
              <w:ind w:right="24"/>
              <w:rPr>
                <w:rFonts w:ascii="宋体" w:hAnsi="宋体" w:eastAsia="宋体" w:cs="宋体"/>
                <w:bCs/>
                <w:szCs w:val="21"/>
              </w:rPr>
            </w:pPr>
          </w:p>
        </w:tc>
        <w:tc>
          <w:tcPr>
            <w:tcW w:w="2678" w:type="dxa"/>
          </w:tcPr>
          <w:p w14:paraId="45A4F40B">
            <w:pPr>
              <w:adjustRightInd w:val="0"/>
              <w:snapToGrid w:val="0"/>
              <w:spacing w:line="360" w:lineRule="auto"/>
              <w:ind w:right="24"/>
              <w:rPr>
                <w:rFonts w:ascii="宋体" w:hAnsi="宋体" w:eastAsia="宋体" w:cs="宋体"/>
                <w:bCs/>
                <w:szCs w:val="21"/>
              </w:rPr>
            </w:pPr>
          </w:p>
        </w:tc>
        <w:tc>
          <w:tcPr>
            <w:tcW w:w="840" w:type="dxa"/>
          </w:tcPr>
          <w:p w14:paraId="61403AB4">
            <w:pPr>
              <w:adjustRightInd w:val="0"/>
              <w:snapToGrid w:val="0"/>
              <w:spacing w:line="360" w:lineRule="auto"/>
              <w:ind w:right="24"/>
              <w:rPr>
                <w:rFonts w:ascii="宋体" w:hAnsi="宋体" w:eastAsia="宋体" w:cs="宋体"/>
                <w:bCs/>
                <w:szCs w:val="21"/>
              </w:rPr>
            </w:pPr>
          </w:p>
        </w:tc>
        <w:tc>
          <w:tcPr>
            <w:tcW w:w="1731" w:type="dxa"/>
          </w:tcPr>
          <w:p w14:paraId="65891971">
            <w:pPr>
              <w:adjustRightInd w:val="0"/>
              <w:snapToGrid w:val="0"/>
              <w:spacing w:line="360" w:lineRule="auto"/>
              <w:ind w:right="24"/>
              <w:rPr>
                <w:rFonts w:ascii="宋体" w:hAnsi="宋体" w:eastAsia="宋体" w:cs="宋体"/>
                <w:bCs/>
                <w:szCs w:val="21"/>
              </w:rPr>
            </w:pPr>
          </w:p>
        </w:tc>
      </w:tr>
      <w:tr w14:paraId="13E4E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704D3272">
            <w:pPr>
              <w:adjustRightInd w:val="0"/>
              <w:snapToGrid w:val="0"/>
              <w:spacing w:line="360" w:lineRule="auto"/>
              <w:ind w:right="24"/>
              <w:rPr>
                <w:rFonts w:ascii="宋体" w:hAnsi="宋体" w:eastAsia="宋体" w:cs="宋体"/>
                <w:bCs/>
                <w:szCs w:val="21"/>
              </w:rPr>
            </w:pPr>
          </w:p>
        </w:tc>
        <w:tc>
          <w:tcPr>
            <w:tcW w:w="1380" w:type="dxa"/>
          </w:tcPr>
          <w:p w14:paraId="445D64C0">
            <w:pPr>
              <w:adjustRightInd w:val="0"/>
              <w:snapToGrid w:val="0"/>
              <w:spacing w:line="360" w:lineRule="auto"/>
              <w:ind w:right="24"/>
              <w:rPr>
                <w:rFonts w:ascii="宋体" w:hAnsi="宋体" w:eastAsia="宋体" w:cs="宋体"/>
                <w:bCs/>
                <w:szCs w:val="21"/>
              </w:rPr>
            </w:pPr>
          </w:p>
        </w:tc>
        <w:tc>
          <w:tcPr>
            <w:tcW w:w="2341" w:type="dxa"/>
          </w:tcPr>
          <w:p w14:paraId="265FDC89">
            <w:pPr>
              <w:adjustRightInd w:val="0"/>
              <w:snapToGrid w:val="0"/>
              <w:spacing w:line="360" w:lineRule="auto"/>
              <w:ind w:right="24"/>
              <w:rPr>
                <w:rFonts w:ascii="宋体" w:hAnsi="宋体" w:eastAsia="宋体" w:cs="宋体"/>
                <w:bCs/>
                <w:szCs w:val="21"/>
              </w:rPr>
            </w:pPr>
          </w:p>
        </w:tc>
        <w:tc>
          <w:tcPr>
            <w:tcW w:w="2678" w:type="dxa"/>
          </w:tcPr>
          <w:p w14:paraId="2D8A2862">
            <w:pPr>
              <w:adjustRightInd w:val="0"/>
              <w:snapToGrid w:val="0"/>
              <w:spacing w:line="360" w:lineRule="auto"/>
              <w:ind w:right="24"/>
              <w:rPr>
                <w:rFonts w:ascii="宋体" w:hAnsi="宋体" w:eastAsia="宋体" w:cs="宋体"/>
                <w:bCs/>
                <w:szCs w:val="21"/>
              </w:rPr>
            </w:pPr>
          </w:p>
        </w:tc>
        <w:tc>
          <w:tcPr>
            <w:tcW w:w="840" w:type="dxa"/>
          </w:tcPr>
          <w:p w14:paraId="60B3AA48">
            <w:pPr>
              <w:adjustRightInd w:val="0"/>
              <w:snapToGrid w:val="0"/>
              <w:spacing w:line="360" w:lineRule="auto"/>
              <w:ind w:right="24"/>
              <w:rPr>
                <w:rFonts w:ascii="宋体" w:hAnsi="宋体" w:eastAsia="宋体" w:cs="宋体"/>
                <w:bCs/>
                <w:szCs w:val="21"/>
              </w:rPr>
            </w:pPr>
          </w:p>
        </w:tc>
        <w:tc>
          <w:tcPr>
            <w:tcW w:w="1731" w:type="dxa"/>
          </w:tcPr>
          <w:p w14:paraId="480BB9AA">
            <w:pPr>
              <w:adjustRightInd w:val="0"/>
              <w:snapToGrid w:val="0"/>
              <w:spacing w:line="360" w:lineRule="auto"/>
              <w:ind w:right="24"/>
              <w:rPr>
                <w:rFonts w:ascii="宋体" w:hAnsi="宋体" w:eastAsia="宋体" w:cs="宋体"/>
                <w:bCs/>
                <w:szCs w:val="21"/>
              </w:rPr>
            </w:pPr>
          </w:p>
        </w:tc>
      </w:tr>
      <w:tr w14:paraId="175F1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4386F5DC">
            <w:pPr>
              <w:adjustRightInd w:val="0"/>
              <w:snapToGrid w:val="0"/>
              <w:spacing w:line="360" w:lineRule="auto"/>
              <w:ind w:right="24"/>
              <w:rPr>
                <w:rFonts w:ascii="宋体" w:hAnsi="宋体" w:eastAsia="宋体" w:cs="宋体"/>
                <w:bCs/>
                <w:szCs w:val="21"/>
              </w:rPr>
            </w:pPr>
          </w:p>
        </w:tc>
        <w:tc>
          <w:tcPr>
            <w:tcW w:w="1380" w:type="dxa"/>
          </w:tcPr>
          <w:p w14:paraId="798AA1BB">
            <w:pPr>
              <w:adjustRightInd w:val="0"/>
              <w:snapToGrid w:val="0"/>
              <w:spacing w:line="360" w:lineRule="auto"/>
              <w:ind w:right="24"/>
              <w:rPr>
                <w:rFonts w:ascii="宋体" w:hAnsi="宋体" w:eastAsia="宋体" w:cs="宋体"/>
                <w:bCs/>
                <w:szCs w:val="21"/>
              </w:rPr>
            </w:pPr>
          </w:p>
        </w:tc>
        <w:tc>
          <w:tcPr>
            <w:tcW w:w="2341" w:type="dxa"/>
          </w:tcPr>
          <w:p w14:paraId="008D6F91">
            <w:pPr>
              <w:adjustRightInd w:val="0"/>
              <w:snapToGrid w:val="0"/>
              <w:spacing w:line="360" w:lineRule="auto"/>
              <w:ind w:right="24"/>
              <w:rPr>
                <w:rFonts w:ascii="宋体" w:hAnsi="宋体" w:eastAsia="宋体" w:cs="宋体"/>
                <w:bCs/>
                <w:szCs w:val="21"/>
              </w:rPr>
            </w:pPr>
          </w:p>
        </w:tc>
        <w:tc>
          <w:tcPr>
            <w:tcW w:w="2678" w:type="dxa"/>
          </w:tcPr>
          <w:p w14:paraId="17DA2463">
            <w:pPr>
              <w:adjustRightInd w:val="0"/>
              <w:snapToGrid w:val="0"/>
              <w:spacing w:line="360" w:lineRule="auto"/>
              <w:ind w:right="24"/>
              <w:rPr>
                <w:rFonts w:ascii="宋体" w:hAnsi="宋体" w:eastAsia="宋体" w:cs="宋体"/>
                <w:bCs/>
                <w:szCs w:val="21"/>
              </w:rPr>
            </w:pPr>
          </w:p>
        </w:tc>
        <w:tc>
          <w:tcPr>
            <w:tcW w:w="840" w:type="dxa"/>
          </w:tcPr>
          <w:p w14:paraId="03F52136">
            <w:pPr>
              <w:adjustRightInd w:val="0"/>
              <w:snapToGrid w:val="0"/>
              <w:spacing w:line="360" w:lineRule="auto"/>
              <w:ind w:right="24"/>
              <w:rPr>
                <w:rFonts w:ascii="宋体" w:hAnsi="宋体" w:eastAsia="宋体" w:cs="宋体"/>
                <w:bCs/>
                <w:szCs w:val="21"/>
              </w:rPr>
            </w:pPr>
          </w:p>
        </w:tc>
        <w:tc>
          <w:tcPr>
            <w:tcW w:w="1731" w:type="dxa"/>
          </w:tcPr>
          <w:p w14:paraId="747A9EBF">
            <w:pPr>
              <w:adjustRightInd w:val="0"/>
              <w:snapToGrid w:val="0"/>
              <w:spacing w:line="360" w:lineRule="auto"/>
              <w:ind w:right="24"/>
              <w:rPr>
                <w:rFonts w:ascii="宋体" w:hAnsi="宋体" w:eastAsia="宋体" w:cs="宋体"/>
                <w:bCs/>
                <w:szCs w:val="21"/>
              </w:rPr>
            </w:pPr>
          </w:p>
        </w:tc>
      </w:tr>
      <w:tr w14:paraId="13E49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5426DA05">
            <w:pPr>
              <w:adjustRightInd w:val="0"/>
              <w:snapToGrid w:val="0"/>
              <w:spacing w:line="360" w:lineRule="auto"/>
              <w:ind w:right="24"/>
              <w:rPr>
                <w:rFonts w:ascii="宋体" w:hAnsi="宋体" w:eastAsia="宋体" w:cs="宋体"/>
                <w:bCs/>
                <w:szCs w:val="21"/>
              </w:rPr>
            </w:pPr>
          </w:p>
        </w:tc>
        <w:tc>
          <w:tcPr>
            <w:tcW w:w="1380" w:type="dxa"/>
          </w:tcPr>
          <w:p w14:paraId="32A54CA7">
            <w:pPr>
              <w:adjustRightInd w:val="0"/>
              <w:snapToGrid w:val="0"/>
              <w:spacing w:line="360" w:lineRule="auto"/>
              <w:ind w:right="24"/>
              <w:rPr>
                <w:rFonts w:ascii="宋体" w:hAnsi="宋体" w:eastAsia="宋体" w:cs="宋体"/>
                <w:bCs/>
                <w:szCs w:val="21"/>
              </w:rPr>
            </w:pPr>
          </w:p>
        </w:tc>
        <w:tc>
          <w:tcPr>
            <w:tcW w:w="2341" w:type="dxa"/>
          </w:tcPr>
          <w:p w14:paraId="67FF4662">
            <w:pPr>
              <w:adjustRightInd w:val="0"/>
              <w:snapToGrid w:val="0"/>
              <w:spacing w:line="360" w:lineRule="auto"/>
              <w:ind w:right="24"/>
              <w:rPr>
                <w:rFonts w:ascii="宋体" w:hAnsi="宋体" w:eastAsia="宋体" w:cs="宋体"/>
                <w:bCs/>
                <w:szCs w:val="21"/>
              </w:rPr>
            </w:pPr>
          </w:p>
        </w:tc>
        <w:tc>
          <w:tcPr>
            <w:tcW w:w="2678" w:type="dxa"/>
          </w:tcPr>
          <w:p w14:paraId="6B2AB954">
            <w:pPr>
              <w:adjustRightInd w:val="0"/>
              <w:snapToGrid w:val="0"/>
              <w:spacing w:line="360" w:lineRule="auto"/>
              <w:ind w:right="24"/>
              <w:rPr>
                <w:rFonts w:ascii="宋体" w:hAnsi="宋体" w:eastAsia="宋体" w:cs="宋体"/>
                <w:bCs/>
                <w:szCs w:val="21"/>
              </w:rPr>
            </w:pPr>
          </w:p>
        </w:tc>
        <w:tc>
          <w:tcPr>
            <w:tcW w:w="840" w:type="dxa"/>
          </w:tcPr>
          <w:p w14:paraId="2B3AFD26">
            <w:pPr>
              <w:adjustRightInd w:val="0"/>
              <w:snapToGrid w:val="0"/>
              <w:spacing w:line="360" w:lineRule="auto"/>
              <w:ind w:right="24"/>
              <w:rPr>
                <w:rFonts w:ascii="宋体" w:hAnsi="宋体" w:eastAsia="宋体" w:cs="宋体"/>
                <w:bCs/>
                <w:szCs w:val="21"/>
              </w:rPr>
            </w:pPr>
          </w:p>
        </w:tc>
        <w:tc>
          <w:tcPr>
            <w:tcW w:w="1731" w:type="dxa"/>
          </w:tcPr>
          <w:p w14:paraId="175FCC7A">
            <w:pPr>
              <w:adjustRightInd w:val="0"/>
              <w:snapToGrid w:val="0"/>
              <w:spacing w:line="360" w:lineRule="auto"/>
              <w:ind w:right="24"/>
              <w:rPr>
                <w:rFonts w:ascii="宋体" w:hAnsi="宋体" w:eastAsia="宋体" w:cs="宋体"/>
                <w:bCs/>
                <w:szCs w:val="21"/>
              </w:rPr>
            </w:pPr>
          </w:p>
        </w:tc>
      </w:tr>
      <w:tr w14:paraId="652FD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4EA0CAB1">
            <w:pPr>
              <w:adjustRightInd w:val="0"/>
              <w:snapToGrid w:val="0"/>
              <w:spacing w:line="360" w:lineRule="auto"/>
              <w:ind w:right="24"/>
              <w:rPr>
                <w:rFonts w:ascii="宋体" w:hAnsi="宋体" w:eastAsia="宋体" w:cs="宋体"/>
                <w:bCs/>
                <w:szCs w:val="21"/>
              </w:rPr>
            </w:pPr>
          </w:p>
        </w:tc>
        <w:tc>
          <w:tcPr>
            <w:tcW w:w="1380" w:type="dxa"/>
          </w:tcPr>
          <w:p w14:paraId="6B63B7C7">
            <w:pPr>
              <w:adjustRightInd w:val="0"/>
              <w:snapToGrid w:val="0"/>
              <w:spacing w:line="360" w:lineRule="auto"/>
              <w:ind w:right="24"/>
              <w:rPr>
                <w:rFonts w:ascii="宋体" w:hAnsi="宋体" w:eastAsia="宋体" w:cs="宋体"/>
                <w:bCs/>
                <w:szCs w:val="21"/>
              </w:rPr>
            </w:pPr>
          </w:p>
        </w:tc>
        <w:tc>
          <w:tcPr>
            <w:tcW w:w="2341" w:type="dxa"/>
          </w:tcPr>
          <w:p w14:paraId="630598C9">
            <w:pPr>
              <w:adjustRightInd w:val="0"/>
              <w:snapToGrid w:val="0"/>
              <w:spacing w:line="360" w:lineRule="auto"/>
              <w:ind w:right="24"/>
              <w:rPr>
                <w:rFonts w:ascii="宋体" w:hAnsi="宋体" w:eastAsia="宋体" w:cs="宋体"/>
                <w:bCs/>
                <w:szCs w:val="21"/>
              </w:rPr>
            </w:pPr>
          </w:p>
        </w:tc>
        <w:tc>
          <w:tcPr>
            <w:tcW w:w="2678" w:type="dxa"/>
          </w:tcPr>
          <w:p w14:paraId="680F59F1">
            <w:pPr>
              <w:adjustRightInd w:val="0"/>
              <w:snapToGrid w:val="0"/>
              <w:spacing w:line="360" w:lineRule="auto"/>
              <w:ind w:right="24"/>
              <w:rPr>
                <w:rFonts w:ascii="宋体" w:hAnsi="宋体" w:eastAsia="宋体" w:cs="宋体"/>
                <w:bCs/>
                <w:szCs w:val="21"/>
              </w:rPr>
            </w:pPr>
          </w:p>
        </w:tc>
        <w:tc>
          <w:tcPr>
            <w:tcW w:w="840" w:type="dxa"/>
          </w:tcPr>
          <w:p w14:paraId="000AE4BD">
            <w:pPr>
              <w:adjustRightInd w:val="0"/>
              <w:snapToGrid w:val="0"/>
              <w:spacing w:line="360" w:lineRule="auto"/>
              <w:ind w:right="24"/>
              <w:rPr>
                <w:rFonts w:ascii="宋体" w:hAnsi="宋体" w:eastAsia="宋体" w:cs="宋体"/>
                <w:bCs/>
                <w:szCs w:val="21"/>
              </w:rPr>
            </w:pPr>
          </w:p>
        </w:tc>
        <w:tc>
          <w:tcPr>
            <w:tcW w:w="1731" w:type="dxa"/>
          </w:tcPr>
          <w:p w14:paraId="03F3F94D">
            <w:pPr>
              <w:adjustRightInd w:val="0"/>
              <w:snapToGrid w:val="0"/>
              <w:spacing w:line="360" w:lineRule="auto"/>
              <w:ind w:right="24"/>
              <w:rPr>
                <w:rFonts w:ascii="宋体" w:hAnsi="宋体" w:eastAsia="宋体" w:cs="宋体"/>
                <w:bCs/>
                <w:szCs w:val="21"/>
              </w:rPr>
            </w:pPr>
          </w:p>
        </w:tc>
      </w:tr>
    </w:tbl>
    <w:p w14:paraId="2215E1E5">
      <w:pPr>
        <w:spacing w:line="540" w:lineRule="exact"/>
        <w:ind w:right="-197" w:rightChars="-94" w:firstLine="420" w:firstLineChars="200"/>
        <w:jc w:val="left"/>
        <w:rPr>
          <w:rFonts w:ascii="宋体" w:hAnsi="宋体" w:eastAsia="宋体" w:cs="宋体"/>
          <w:szCs w:val="21"/>
        </w:rPr>
      </w:pPr>
      <w:r>
        <w:rPr>
          <w:rFonts w:hint="eastAsia" w:ascii="宋体" w:hAnsi="宋体" w:eastAsia="宋体" w:cs="宋体"/>
          <w:szCs w:val="21"/>
        </w:rPr>
        <w:t>说明：</w:t>
      </w:r>
    </w:p>
    <w:p w14:paraId="3637BED4">
      <w:pPr>
        <w:spacing w:line="360" w:lineRule="auto"/>
        <w:ind w:right="-197" w:rightChars="-94" w:firstLine="420" w:firstLineChars="200"/>
        <w:jc w:val="left"/>
        <w:rPr>
          <w:rFonts w:ascii="宋体" w:hAnsi="宋体" w:eastAsia="宋体" w:cs="宋体"/>
          <w:szCs w:val="21"/>
        </w:rPr>
      </w:pPr>
      <w:r>
        <w:rPr>
          <w:rFonts w:hint="eastAsia" w:ascii="宋体" w:hAnsi="宋体" w:eastAsia="宋体" w:cs="宋体"/>
          <w:szCs w:val="21"/>
        </w:rPr>
        <w:t>1.本表只填写投标文件中与招标文件(第五章拟签订的合同文本)有偏离（包括正偏离和负偏离）的内容，投标文件中合同主要条款响应与招标文件要求完全一致的，不用在此表中一一列出，提交空白表或明确是否偏离。</w:t>
      </w:r>
    </w:p>
    <w:p w14:paraId="2F4A025C">
      <w:pPr>
        <w:spacing w:line="360" w:lineRule="auto"/>
        <w:ind w:firstLine="420" w:firstLineChars="200"/>
        <w:jc w:val="left"/>
        <w:rPr>
          <w:rFonts w:ascii="宋体" w:hAnsi="宋体" w:eastAsia="宋体" w:cs="宋体"/>
          <w:szCs w:val="21"/>
          <w:lang w:val="zh-CN"/>
        </w:rPr>
      </w:pPr>
      <w:r>
        <w:rPr>
          <w:rFonts w:hint="eastAsia" w:ascii="宋体" w:hAnsi="宋体" w:eastAsia="宋体" w:cs="宋体"/>
          <w:szCs w:val="21"/>
        </w:rPr>
        <w:t>2.投标人必须据实填写，不得虚假响应，否则将取消其投标或中标资格，并按有关规定进处罚。</w:t>
      </w:r>
    </w:p>
    <w:p w14:paraId="3D01C25F">
      <w:pPr>
        <w:spacing w:line="360" w:lineRule="auto"/>
        <w:ind w:firstLine="420" w:firstLineChars="200"/>
        <w:jc w:val="center"/>
        <w:rPr>
          <w:rFonts w:ascii="宋体" w:hAnsi="宋体" w:eastAsia="宋体" w:cs="宋体"/>
          <w:szCs w:val="21"/>
          <w:lang w:val="zh-CN"/>
        </w:rPr>
      </w:pPr>
    </w:p>
    <w:p w14:paraId="7380583D">
      <w:pPr>
        <w:spacing w:line="360" w:lineRule="auto"/>
        <w:ind w:firstLine="420" w:firstLineChars="200"/>
        <w:jc w:val="center"/>
        <w:rPr>
          <w:rFonts w:ascii="宋体" w:hAnsi="宋体" w:eastAsia="宋体" w:cs="宋体"/>
          <w:szCs w:val="21"/>
          <w:lang w:val="zh-CN"/>
        </w:rPr>
      </w:pPr>
    </w:p>
    <w:p w14:paraId="37795096">
      <w:pPr>
        <w:wordWrap w:val="0"/>
        <w:autoSpaceDE w:val="0"/>
        <w:autoSpaceDN w:val="0"/>
        <w:adjustRightInd w:val="0"/>
        <w:spacing w:line="360" w:lineRule="auto"/>
        <w:ind w:firstLine="420" w:firstLineChars="200"/>
        <w:jc w:val="right"/>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zh-CN"/>
        </w:rPr>
        <w:t>（盖单位公章）</w:t>
      </w:r>
    </w:p>
    <w:p w14:paraId="1D266B94">
      <w:pPr>
        <w:wordWrap w:val="0"/>
        <w:autoSpaceDE w:val="0"/>
        <w:autoSpaceDN w:val="0"/>
        <w:adjustRightInd w:val="0"/>
        <w:spacing w:line="360" w:lineRule="auto"/>
        <w:ind w:firstLine="420" w:firstLineChars="200"/>
        <w:jc w:val="right"/>
        <w:rPr>
          <w:rFonts w:ascii="宋体" w:hAnsi="宋体" w:eastAsia="宋体" w:cs="宋体"/>
          <w:szCs w:val="21"/>
          <w:u w:val="single"/>
          <w:lang w:val="zh-CN"/>
        </w:rPr>
      </w:pPr>
      <w:r>
        <w:rPr>
          <w:rFonts w:hint="eastAsia" w:ascii="宋体" w:hAnsi="宋体" w:eastAsia="宋体" w:cs="宋体"/>
          <w:szCs w:val="21"/>
          <w:lang w:val="zh-CN"/>
        </w:rPr>
        <w:t>法定代表人（单位负责人）或其委托代理人：</w:t>
      </w:r>
      <w:r>
        <w:rPr>
          <w:rFonts w:hint="eastAsia" w:ascii="宋体" w:hAnsi="宋体" w:eastAsia="宋体" w:cs="宋体"/>
          <w:szCs w:val="21"/>
          <w:u w:val="single"/>
          <w:lang w:val="zh-CN"/>
        </w:rPr>
        <w:t xml:space="preserve">       （签字或盖章）</w:t>
      </w:r>
    </w:p>
    <w:p w14:paraId="1B9C8921">
      <w:pPr>
        <w:autoSpaceDE w:val="0"/>
        <w:autoSpaceDN w:val="0"/>
        <w:adjustRightInd w:val="0"/>
        <w:spacing w:line="360" w:lineRule="auto"/>
        <w:ind w:firstLine="420" w:firstLineChars="200"/>
        <w:jc w:val="left"/>
        <w:rPr>
          <w:rFonts w:ascii="宋体" w:hAnsi="宋体" w:eastAsia="宋体" w:cs="宋体"/>
          <w:szCs w:val="21"/>
        </w:rPr>
      </w:pPr>
    </w:p>
    <w:p w14:paraId="1CFDF122">
      <w:pPr>
        <w:snapToGrid w:val="0"/>
        <w:spacing w:line="400" w:lineRule="exact"/>
        <w:ind w:left="141" w:leftChars="67" w:firstLine="630" w:firstLineChars="300"/>
        <w:jc w:val="right"/>
        <w:rPr>
          <w:rFonts w:ascii="宋体" w:hAnsi="宋体" w:eastAsia="宋体" w:cs="宋体"/>
          <w:szCs w:val="21"/>
          <w:lang w:val="zh-CN"/>
        </w:rPr>
      </w:pPr>
      <w:r>
        <w:rPr>
          <w:rFonts w:hint="eastAsia" w:ascii="宋体" w:hAnsi="宋体" w:eastAsia="宋体" w:cs="宋体"/>
          <w:sz w:val="21"/>
          <w:szCs w:val="21"/>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p w14:paraId="20A8971B">
      <w:pPr>
        <w:rPr>
          <w:rFonts w:ascii="宋体" w:hAnsi="宋体" w:eastAsia="宋体" w:cs="宋体"/>
          <w:szCs w:val="21"/>
          <w:lang w:val="zh-CN"/>
        </w:rPr>
      </w:pPr>
      <w:r>
        <w:rPr>
          <w:rFonts w:hint="eastAsia" w:ascii="宋体" w:hAnsi="宋体" w:eastAsia="宋体" w:cs="宋体"/>
          <w:szCs w:val="21"/>
          <w:lang w:val="zh-CN"/>
        </w:rPr>
        <w:br w:type="page"/>
      </w:r>
    </w:p>
    <w:p w14:paraId="5BB633B4">
      <w:pPr>
        <w:snapToGrid w:val="0"/>
        <w:spacing w:line="360" w:lineRule="auto"/>
        <w:jc w:val="center"/>
        <w:rPr>
          <w:rStyle w:val="204"/>
          <w:rFonts w:ascii="宋体" w:hAnsi="宋体" w:eastAsia="宋体" w:cs="宋体"/>
          <w:szCs w:val="21"/>
          <w:lang w:val="zh-CN"/>
        </w:rPr>
      </w:pPr>
      <w:r>
        <w:rPr>
          <w:rStyle w:val="204"/>
          <w:rFonts w:hint="eastAsia" w:ascii="宋体" w:hAnsi="宋体" w:eastAsia="宋体" w:cs="宋体"/>
          <w:b/>
          <w:sz w:val="32"/>
          <w:szCs w:val="32"/>
        </w:rPr>
        <w:t>七、承诺书</w:t>
      </w:r>
    </w:p>
    <w:p w14:paraId="1F732D96">
      <w:pPr>
        <w:snapToGrid w:val="0"/>
        <w:spacing w:line="360" w:lineRule="auto"/>
        <w:jc w:val="center"/>
        <w:rPr>
          <w:rStyle w:val="204"/>
          <w:rFonts w:ascii="宋体" w:hAnsi="宋体" w:eastAsia="宋体" w:cs="宋体"/>
          <w:b/>
          <w:sz w:val="28"/>
          <w:szCs w:val="28"/>
          <w:lang w:val="zh-CN"/>
        </w:rPr>
      </w:pPr>
      <w:r>
        <w:rPr>
          <w:rStyle w:val="204"/>
          <w:rFonts w:hint="eastAsia" w:ascii="宋体" w:hAnsi="宋体" w:eastAsia="宋体" w:cs="宋体"/>
          <w:b/>
          <w:sz w:val="28"/>
          <w:szCs w:val="28"/>
          <w:lang w:val="zh-CN"/>
        </w:rPr>
        <w:t>政府采购投标人拒绝政府采购领域商业贿赂承诺书</w:t>
      </w:r>
    </w:p>
    <w:p w14:paraId="71F3D7A2">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为响应党中央、国务院关于治理采购领域商业贿赂行为的号召，我公司再次承诺：</w:t>
      </w:r>
    </w:p>
    <w:p w14:paraId="4CB5A1ED">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1.在参与采购活动中遵纪守法、诚信经营、公平竞标。</w:t>
      </w:r>
    </w:p>
    <w:p w14:paraId="32699459">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2.不向采购人、采购代理机构和采购评审专家进行任何形式的商业贿赂以谋取交易机会。</w:t>
      </w:r>
    </w:p>
    <w:p w14:paraId="2B2CB3DF">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3.不向采购代理机构和采购人提供虚假资质文件或采用虚假应标方式参与采购市场竞争并谋取中标、成交。</w:t>
      </w:r>
    </w:p>
    <w:p w14:paraId="17799570">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4.不采取“围标、陪标”等商业欺诈手段获取采购订单。</w:t>
      </w:r>
    </w:p>
    <w:p w14:paraId="1F39C716">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5.不采取不正当手段诋毁、排挤其他投标人。</w:t>
      </w:r>
    </w:p>
    <w:p w14:paraId="5C025911">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6.不在提供商品和服务时“偷梁换柱、以次充好”损害采购人的合法权益。</w:t>
      </w:r>
    </w:p>
    <w:p w14:paraId="4044F363">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7.不与采购人、采购代理机构、采购评审专家或其他投标人恶意串通，进行质疑和投诉，维护采购市场秩序。</w:t>
      </w:r>
    </w:p>
    <w:p w14:paraId="2BBA384A">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8.尊重和接受采购监督管理部门的监督和采购代理机构招标采购要求，承担因违约行为给采购人造成的损失。</w:t>
      </w:r>
    </w:p>
    <w:p w14:paraId="616A5EFA">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9.不发生其他有悖于政府采购公开、公平、公正和诚信原则的行为。</w:t>
      </w:r>
    </w:p>
    <w:p w14:paraId="0056D236">
      <w:pPr>
        <w:snapToGrid w:val="0"/>
        <w:spacing w:line="360" w:lineRule="auto"/>
        <w:ind w:firstLine="420" w:firstLineChars="200"/>
        <w:jc w:val="left"/>
        <w:rPr>
          <w:rStyle w:val="204"/>
          <w:rFonts w:hint="eastAsia" w:ascii="宋体" w:hAnsi="宋体" w:eastAsia="宋体" w:cs="宋体"/>
          <w:szCs w:val="21"/>
          <w:lang w:val="zh-CN"/>
        </w:rPr>
      </w:pPr>
    </w:p>
    <w:p w14:paraId="3762FC6E">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投标人：</w:t>
      </w:r>
      <w:r>
        <w:rPr>
          <w:rStyle w:val="204"/>
          <w:rFonts w:hint="eastAsia" w:ascii="宋体" w:hAnsi="宋体" w:eastAsia="宋体" w:cs="宋体"/>
          <w:szCs w:val="21"/>
          <w:u w:val="single"/>
          <w:lang w:val="en-US"/>
        </w:rPr>
        <w:t xml:space="preserve">                        </w:t>
      </w:r>
      <w:r>
        <w:rPr>
          <w:rStyle w:val="204"/>
          <w:rFonts w:hint="eastAsia" w:ascii="宋体" w:hAnsi="宋体" w:eastAsia="宋体" w:cs="宋体"/>
          <w:szCs w:val="21"/>
          <w:u w:val="single"/>
          <w:lang w:val="zh-CN"/>
        </w:rPr>
        <w:t>（盖单位公章）</w:t>
      </w:r>
      <w:r>
        <w:rPr>
          <w:rStyle w:val="204"/>
          <w:rFonts w:hint="eastAsia" w:ascii="宋体" w:hAnsi="宋体" w:eastAsia="宋体" w:cs="宋体"/>
          <w:szCs w:val="21"/>
          <w:lang w:val="zh-CN"/>
        </w:rPr>
        <w:t xml:space="preserve">              </w:t>
      </w:r>
    </w:p>
    <w:p w14:paraId="4FDB0CD9">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地</w:t>
      </w:r>
      <w:r>
        <w:rPr>
          <w:rStyle w:val="204"/>
          <w:rFonts w:hint="eastAsia" w:ascii="宋体" w:hAnsi="宋体" w:eastAsia="宋体" w:cs="宋体"/>
          <w:szCs w:val="21"/>
          <w:lang w:val="en-US"/>
        </w:rPr>
        <w:t xml:space="preserve">  </w:t>
      </w:r>
      <w:r>
        <w:rPr>
          <w:rStyle w:val="204"/>
          <w:rFonts w:hint="eastAsia" w:ascii="宋体" w:hAnsi="宋体" w:eastAsia="宋体" w:cs="宋体"/>
          <w:szCs w:val="21"/>
          <w:lang w:val="zh-CN"/>
        </w:rPr>
        <w:t>址：</w:t>
      </w:r>
      <w:r>
        <w:rPr>
          <w:rStyle w:val="204"/>
          <w:rFonts w:hint="eastAsia" w:ascii="宋体" w:hAnsi="宋体" w:eastAsia="宋体" w:cs="宋体"/>
          <w:szCs w:val="21"/>
          <w:u w:val="single"/>
          <w:lang w:val="en-US"/>
        </w:rPr>
        <w:t xml:space="preserve">                        </w:t>
      </w:r>
    </w:p>
    <w:p w14:paraId="1A8F61A3">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邮</w:t>
      </w:r>
      <w:r>
        <w:rPr>
          <w:rStyle w:val="204"/>
          <w:rFonts w:hint="eastAsia" w:ascii="宋体" w:hAnsi="宋体" w:eastAsia="宋体" w:cs="宋体"/>
          <w:szCs w:val="21"/>
          <w:lang w:val="en-US"/>
        </w:rPr>
        <w:t xml:space="preserve">  </w:t>
      </w:r>
      <w:r>
        <w:rPr>
          <w:rStyle w:val="204"/>
          <w:rFonts w:hint="eastAsia" w:ascii="宋体" w:hAnsi="宋体" w:eastAsia="宋体" w:cs="宋体"/>
          <w:szCs w:val="21"/>
          <w:lang w:val="zh-CN"/>
        </w:rPr>
        <w:t>编：</w:t>
      </w:r>
      <w:r>
        <w:rPr>
          <w:rStyle w:val="204"/>
          <w:rFonts w:hint="eastAsia" w:ascii="宋体" w:hAnsi="宋体" w:eastAsia="宋体" w:cs="宋体"/>
          <w:szCs w:val="21"/>
          <w:u w:val="single"/>
          <w:lang w:val="en-US"/>
        </w:rPr>
        <w:t xml:space="preserve">                        </w:t>
      </w:r>
    </w:p>
    <w:p w14:paraId="2D2F5980">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电</w:t>
      </w:r>
      <w:r>
        <w:rPr>
          <w:rStyle w:val="204"/>
          <w:rFonts w:hint="eastAsia" w:ascii="宋体" w:hAnsi="宋体" w:eastAsia="宋体" w:cs="宋体"/>
          <w:szCs w:val="21"/>
          <w:lang w:val="en-US"/>
        </w:rPr>
        <w:t xml:space="preserve">  </w:t>
      </w:r>
      <w:r>
        <w:rPr>
          <w:rStyle w:val="204"/>
          <w:rFonts w:hint="eastAsia" w:ascii="宋体" w:hAnsi="宋体" w:eastAsia="宋体" w:cs="宋体"/>
          <w:szCs w:val="21"/>
          <w:lang w:val="zh-CN"/>
        </w:rPr>
        <w:t>话：</w:t>
      </w:r>
      <w:r>
        <w:rPr>
          <w:rStyle w:val="204"/>
          <w:rFonts w:hint="eastAsia" w:ascii="宋体" w:hAnsi="宋体" w:eastAsia="宋体" w:cs="宋体"/>
          <w:szCs w:val="21"/>
          <w:u w:val="single"/>
          <w:lang w:val="en-US"/>
        </w:rPr>
        <w:t xml:space="preserve">                        </w:t>
      </w:r>
      <w:r>
        <w:rPr>
          <w:rStyle w:val="204"/>
          <w:rFonts w:hint="eastAsia" w:ascii="宋体" w:hAnsi="宋体" w:eastAsia="宋体" w:cs="宋体"/>
          <w:szCs w:val="21"/>
          <w:lang w:val="zh-CN"/>
        </w:rPr>
        <w:t xml:space="preserve">       </w:t>
      </w:r>
    </w:p>
    <w:p w14:paraId="6383F018">
      <w:pPr>
        <w:snapToGrid w:val="0"/>
        <w:spacing w:line="360" w:lineRule="auto"/>
        <w:ind w:firstLine="420" w:firstLineChars="200"/>
        <w:jc w:val="right"/>
        <w:rPr>
          <w:rStyle w:val="204"/>
          <w:rFonts w:ascii="宋体" w:hAnsi="宋体" w:eastAsia="宋体" w:cs="宋体"/>
          <w:szCs w:val="21"/>
          <w:lang w:val="zh-CN"/>
        </w:rPr>
      </w:pPr>
      <w:r>
        <w:rPr>
          <w:rStyle w:val="204"/>
          <w:rFonts w:hint="eastAsia" w:ascii="宋体" w:hAnsi="宋体" w:eastAsia="宋体" w:cs="宋体"/>
          <w:szCs w:val="21"/>
          <w:lang w:val="zh-CN"/>
        </w:rPr>
        <w:t xml:space="preserve">                     </w:t>
      </w:r>
      <w:r>
        <w:rPr>
          <w:rFonts w:hint="eastAsia" w:ascii="宋体" w:hAnsi="宋体" w:eastAsia="宋体" w:cs="宋体"/>
          <w:sz w:val="21"/>
          <w:szCs w:val="21"/>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p w14:paraId="30709112">
      <w:pPr>
        <w:snapToGrid w:val="0"/>
        <w:spacing w:line="360" w:lineRule="auto"/>
        <w:ind w:firstLine="420" w:firstLineChars="200"/>
        <w:jc w:val="left"/>
        <w:rPr>
          <w:rStyle w:val="204"/>
          <w:rFonts w:ascii="宋体" w:hAnsi="宋体" w:eastAsia="宋体" w:cs="宋体"/>
          <w:szCs w:val="21"/>
          <w:lang w:val="zh-CN"/>
        </w:rPr>
      </w:pPr>
    </w:p>
    <w:p w14:paraId="23A8B0E5">
      <w:pPr>
        <w:snapToGrid w:val="0"/>
        <w:spacing w:line="360" w:lineRule="auto"/>
        <w:jc w:val="center"/>
        <w:rPr>
          <w:rStyle w:val="204"/>
          <w:rFonts w:ascii="宋体" w:hAnsi="宋体" w:eastAsia="宋体" w:cs="宋体"/>
          <w:b/>
          <w:sz w:val="32"/>
          <w:szCs w:val="32"/>
        </w:rPr>
      </w:pPr>
      <w:r>
        <w:rPr>
          <w:rStyle w:val="204"/>
          <w:rFonts w:hint="eastAsia" w:ascii="宋体" w:hAnsi="宋体" w:eastAsia="宋体" w:cs="宋体"/>
          <w:szCs w:val="21"/>
          <w:lang w:val="zh-CN"/>
        </w:rPr>
        <w:br w:type="page"/>
      </w:r>
      <w:r>
        <w:rPr>
          <w:rStyle w:val="204"/>
          <w:rFonts w:hint="eastAsia" w:ascii="宋体" w:hAnsi="宋体" w:cs="宋体"/>
          <w:b/>
          <w:sz w:val="32"/>
          <w:szCs w:val="32"/>
          <w:lang w:val="en-US"/>
        </w:rPr>
        <w:t>八</w:t>
      </w:r>
      <w:r>
        <w:rPr>
          <w:rStyle w:val="204"/>
          <w:rFonts w:hint="eastAsia" w:ascii="宋体" w:hAnsi="宋体" w:eastAsia="宋体" w:cs="宋体"/>
          <w:b/>
          <w:sz w:val="32"/>
          <w:szCs w:val="32"/>
        </w:rPr>
        <w:t>、其他资料</w:t>
      </w:r>
    </w:p>
    <w:p w14:paraId="28508AF0">
      <w:pPr>
        <w:snapToGrid w:val="0"/>
        <w:spacing w:line="360" w:lineRule="auto"/>
        <w:jc w:val="left"/>
        <w:rPr>
          <w:rStyle w:val="204"/>
          <w:rFonts w:ascii="宋体" w:hAnsi="宋体" w:eastAsia="宋体" w:cs="宋体"/>
          <w:szCs w:val="21"/>
          <w:lang w:val="zh-CN"/>
        </w:rPr>
      </w:pPr>
      <w:r>
        <w:rPr>
          <w:rStyle w:val="204"/>
          <w:rFonts w:hint="eastAsia" w:ascii="宋体" w:hAnsi="宋体" w:eastAsia="宋体" w:cs="宋体"/>
          <w:szCs w:val="21"/>
          <w:lang w:val="zh-CN"/>
        </w:rPr>
        <w:t>符合政府采购相关政策的投标人可按有关规定提供以下证明材料，否则可不填写本部分内容。</w:t>
      </w:r>
    </w:p>
    <w:p w14:paraId="33AFE13B">
      <w:pPr>
        <w:snapToGrid w:val="0"/>
        <w:spacing w:line="360" w:lineRule="auto"/>
        <w:jc w:val="left"/>
        <w:rPr>
          <w:rStyle w:val="204"/>
          <w:rFonts w:ascii="宋体" w:hAnsi="宋体" w:eastAsia="宋体" w:cs="宋体"/>
          <w:szCs w:val="21"/>
          <w:lang w:val="zh-CN"/>
        </w:rPr>
      </w:pPr>
      <w:r>
        <w:rPr>
          <w:rStyle w:val="204"/>
          <w:rFonts w:hint="eastAsia" w:ascii="宋体" w:hAnsi="宋体" w:eastAsia="宋体" w:cs="宋体"/>
          <w:szCs w:val="21"/>
          <w:lang w:val="zh-CN"/>
        </w:rPr>
        <w:t>1.中小企业声明函（附件一）；</w:t>
      </w:r>
    </w:p>
    <w:p w14:paraId="4F931029">
      <w:pPr>
        <w:snapToGrid w:val="0"/>
        <w:spacing w:line="360" w:lineRule="auto"/>
        <w:jc w:val="left"/>
        <w:rPr>
          <w:rStyle w:val="204"/>
          <w:rFonts w:ascii="宋体" w:hAnsi="宋体" w:eastAsia="宋体" w:cs="宋体"/>
          <w:szCs w:val="21"/>
          <w:lang w:val="zh-CN"/>
        </w:rPr>
      </w:pPr>
      <w:r>
        <w:rPr>
          <w:rStyle w:val="204"/>
          <w:rFonts w:hint="eastAsia" w:ascii="宋体" w:hAnsi="宋体" w:eastAsia="宋体" w:cs="宋体"/>
          <w:szCs w:val="21"/>
          <w:lang w:val="zh-CN"/>
        </w:rPr>
        <w:t>2.残疾人福利性单位声明函（附件二）；</w:t>
      </w:r>
    </w:p>
    <w:p w14:paraId="581D6CB3">
      <w:pPr>
        <w:snapToGrid w:val="0"/>
        <w:spacing w:line="360" w:lineRule="auto"/>
        <w:jc w:val="left"/>
        <w:rPr>
          <w:rStyle w:val="204"/>
          <w:rFonts w:ascii="宋体" w:hAnsi="宋体" w:eastAsia="宋体" w:cs="宋体"/>
          <w:szCs w:val="21"/>
          <w:lang w:val="zh-CN"/>
        </w:rPr>
      </w:pPr>
      <w:r>
        <w:rPr>
          <w:rStyle w:val="204"/>
          <w:rFonts w:hint="eastAsia" w:ascii="宋体" w:hAnsi="宋体" w:eastAsia="宋体" w:cs="宋体"/>
          <w:szCs w:val="21"/>
          <w:lang w:val="zh-CN"/>
        </w:rPr>
        <w:t>3.监狱企业证明文件；</w:t>
      </w:r>
    </w:p>
    <w:p w14:paraId="4D915D90">
      <w:pPr>
        <w:snapToGrid w:val="0"/>
        <w:spacing w:line="360" w:lineRule="auto"/>
        <w:jc w:val="left"/>
        <w:rPr>
          <w:rStyle w:val="204"/>
          <w:rFonts w:ascii="宋体" w:hAnsi="宋体" w:eastAsia="宋体" w:cs="宋体"/>
          <w:szCs w:val="21"/>
          <w:lang w:val="zh-CN"/>
        </w:rPr>
      </w:pPr>
      <w:r>
        <w:rPr>
          <w:rStyle w:val="204"/>
          <w:rFonts w:hint="eastAsia" w:ascii="宋体" w:hAnsi="宋体" w:eastAsia="宋体" w:cs="宋体"/>
          <w:szCs w:val="21"/>
          <w:lang w:val="zh-CN"/>
        </w:rPr>
        <w:t>4.节能产品和环境标志产品证明材料；</w:t>
      </w:r>
    </w:p>
    <w:p w14:paraId="0595ED92">
      <w:pPr>
        <w:snapToGrid w:val="0"/>
        <w:spacing w:line="360" w:lineRule="auto"/>
        <w:jc w:val="left"/>
        <w:rPr>
          <w:rStyle w:val="204"/>
          <w:rFonts w:ascii="宋体" w:hAnsi="宋体" w:eastAsia="宋体" w:cs="宋体"/>
          <w:szCs w:val="21"/>
          <w:lang w:val="zh-CN"/>
        </w:rPr>
      </w:pPr>
      <w:r>
        <w:rPr>
          <w:rStyle w:val="204"/>
          <w:rFonts w:hint="eastAsia" w:ascii="宋体" w:hAnsi="宋体" w:eastAsia="宋体" w:cs="宋体"/>
          <w:szCs w:val="21"/>
          <w:lang w:val="zh-CN"/>
        </w:rPr>
        <w:t>5.其他资料。</w:t>
      </w:r>
    </w:p>
    <w:p w14:paraId="6C839756">
      <w:pPr>
        <w:snapToGrid w:val="0"/>
        <w:spacing w:line="360" w:lineRule="auto"/>
        <w:jc w:val="left"/>
        <w:rPr>
          <w:rStyle w:val="204"/>
          <w:rFonts w:ascii="宋体" w:hAnsi="宋体" w:eastAsia="宋体" w:cs="宋体"/>
          <w:szCs w:val="21"/>
          <w:lang w:val="zh-CN"/>
        </w:rPr>
      </w:pPr>
    </w:p>
    <w:p w14:paraId="695108BA">
      <w:pPr>
        <w:snapToGrid w:val="0"/>
        <w:spacing w:line="360" w:lineRule="auto"/>
        <w:jc w:val="left"/>
        <w:rPr>
          <w:rStyle w:val="204"/>
          <w:rFonts w:ascii="宋体" w:hAnsi="宋体" w:eastAsia="宋体" w:cs="宋体"/>
          <w:szCs w:val="21"/>
          <w:lang w:val="zh-CN"/>
        </w:rPr>
      </w:pPr>
    </w:p>
    <w:p w14:paraId="3C45D191">
      <w:pPr>
        <w:snapToGrid w:val="0"/>
        <w:spacing w:line="360" w:lineRule="auto"/>
        <w:jc w:val="left"/>
        <w:rPr>
          <w:rStyle w:val="204"/>
          <w:rFonts w:ascii="宋体" w:hAnsi="宋体" w:eastAsia="宋体" w:cs="宋体"/>
          <w:szCs w:val="21"/>
          <w:lang w:val="zh-CN"/>
        </w:rPr>
      </w:pPr>
    </w:p>
    <w:p w14:paraId="4AE817A8">
      <w:pPr>
        <w:snapToGrid w:val="0"/>
        <w:spacing w:line="360" w:lineRule="auto"/>
        <w:jc w:val="left"/>
        <w:rPr>
          <w:rStyle w:val="204"/>
          <w:rFonts w:ascii="宋体" w:hAnsi="宋体" w:eastAsia="宋体" w:cs="宋体"/>
          <w:szCs w:val="21"/>
          <w:lang w:val="zh-CN"/>
        </w:rPr>
      </w:pPr>
    </w:p>
    <w:p w14:paraId="0B59AB63">
      <w:pPr>
        <w:snapToGrid w:val="0"/>
        <w:spacing w:line="360" w:lineRule="auto"/>
        <w:jc w:val="left"/>
        <w:rPr>
          <w:rStyle w:val="204"/>
          <w:rFonts w:ascii="宋体" w:hAnsi="宋体" w:eastAsia="宋体" w:cs="宋体"/>
          <w:szCs w:val="21"/>
          <w:lang w:val="zh-CN"/>
        </w:rPr>
      </w:pPr>
    </w:p>
    <w:p w14:paraId="429EF029">
      <w:pPr>
        <w:snapToGrid w:val="0"/>
        <w:spacing w:line="360" w:lineRule="auto"/>
        <w:jc w:val="left"/>
        <w:rPr>
          <w:rStyle w:val="204"/>
          <w:rFonts w:ascii="宋体" w:hAnsi="宋体" w:eastAsia="宋体" w:cs="宋体"/>
          <w:szCs w:val="21"/>
          <w:lang w:val="zh-CN"/>
        </w:rPr>
      </w:pPr>
    </w:p>
    <w:p w14:paraId="7E9B4B4E">
      <w:pPr>
        <w:snapToGrid w:val="0"/>
        <w:spacing w:line="360" w:lineRule="auto"/>
        <w:jc w:val="left"/>
        <w:rPr>
          <w:rStyle w:val="204"/>
          <w:rFonts w:ascii="宋体" w:hAnsi="宋体" w:eastAsia="宋体" w:cs="宋体"/>
          <w:szCs w:val="21"/>
          <w:lang w:val="zh-CN"/>
        </w:rPr>
      </w:pPr>
    </w:p>
    <w:p w14:paraId="60193F59">
      <w:pPr>
        <w:snapToGrid w:val="0"/>
        <w:spacing w:line="360" w:lineRule="auto"/>
        <w:jc w:val="left"/>
        <w:rPr>
          <w:rStyle w:val="204"/>
          <w:rFonts w:ascii="宋体" w:hAnsi="宋体" w:eastAsia="宋体" w:cs="宋体"/>
          <w:szCs w:val="21"/>
          <w:lang w:val="zh-CN"/>
        </w:rPr>
      </w:pPr>
    </w:p>
    <w:p w14:paraId="040F9C02">
      <w:pPr>
        <w:snapToGrid w:val="0"/>
        <w:spacing w:line="360" w:lineRule="auto"/>
        <w:jc w:val="left"/>
        <w:rPr>
          <w:rStyle w:val="204"/>
          <w:rFonts w:ascii="宋体" w:hAnsi="宋体" w:eastAsia="宋体" w:cs="宋体"/>
          <w:szCs w:val="21"/>
          <w:lang w:val="zh-CN"/>
        </w:rPr>
      </w:pPr>
    </w:p>
    <w:p w14:paraId="29A2F75F">
      <w:pPr>
        <w:snapToGrid w:val="0"/>
        <w:spacing w:line="360" w:lineRule="auto"/>
        <w:ind w:firstLine="422" w:firstLineChars="200"/>
        <w:jc w:val="left"/>
        <w:rPr>
          <w:rStyle w:val="204"/>
          <w:rFonts w:ascii="宋体" w:hAnsi="宋体" w:eastAsia="宋体" w:cs="宋体"/>
          <w:szCs w:val="21"/>
          <w:lang w:val="zh-CN"/>
        </w:rPr>
      </w:pPr>
      <w:r>
        <w:rPr>
          <w:rStyle w:val="204"/>
          <w:rFonts w:hint="eastAsia" w:ascii="宋体" w:hAnsi="宋体" w:eastAsia="宋体" w:cs="宋体"/>
          <w:b/>
          <w:szCs w:val="21"/>
          <w:lang w:val="zh-CN"/>
        </w:rPr>
        <w:t>注：投标人弄虚作假或提供虚假材料的，按《中华人民共和国政府采购法》第77条执行：处以采购金额千分之五以上千分之十以下的罚款， 列入不良行为记录名单， 在一至三年内禁止参加政府采购活动， 有违法所得的， 并处没收违法所得， 情节严重的， 由工商行政管理机关吊销营业执照； 构成犯罪的， 依法追究刑事责任</w:t>
      </w:r>
      <w:r>
        <w:rPr>
          <w:rStyle w:val="204"/>
          <w:rFonts w:hint="eastAsia" w:ascii="宋体" w:hAnsi="宋体" w:eastAsia="宋体" w:cs="宋体"/>
          <w:szCs w:val="21"/>
          <w:lang w:val="zh-CN"/>
        </w:rPr>
        <w:t>。</w:t>
      </w:r>
    </w:p>
    <w:p w14:paraId="19055697">
      <w:pPr>
        <w:snapToGrid w:val="0"/>
        <w:spacing w:line="360" w:lineRule="auto"/>
        <w:jc w:val="left"/>
        <w:rPr>
          <w:rStyle w:val="204"/>
          <w:rFonts w:ascii="宋体" w:hAnsi="宋体" w:eastAsia="宋体" w:cs="宋体"/>
          <w:b/>
          <w:szCs w:val="21"/>
          <w:lang w:val="zh-CN"/>
        </w:rPr>
      </w:pPr>
      <w:r>
        <w:rPr>
          <w:rStyle w:val="204"/>
          <w:rFonts w:hint="eastAsia" w:ascii="宋体" w:hAnsi="宋体" w:eastAsia="宋体" w:cs="宋体"/>
          <w:szCs w:val="21"/>
          <w:lang w:val="zh-CN"/>
        </w:rPr>
        <w:br w:type="page"/>
      </w:r>
      <w:r>
        <w:rPr>
          <w:rStyle w:val="204"/>
          <w:rFonts w:hint="eastAsia" w:ascii="宋体" w:hAnsi="宋体" w:eastAsia="宋体" w:cs="宋体"/>
          <w:b/>
          <w:szCs w:val="21"/>
          <w:lang w:val="zh-CN"/>
        </w:rPr>
        <w:t>附件一</w:t>
      </w:r>
    </w:p>
    <w:p w14:paraId="4907CDC5">
      <w:pPr>
        <w:snapToGrid w:val="0"/>
        <w:spacing w:line="360" w:lineRule="auto"/>
        <w:jc w:val="center"/>
        <w:rPr>
          <w:rStyle w:val="204"/>
          <w:rFonts w:ascii="宋体" w:hAnsi="宋体" w:eastAsia="宋体" w:cs="宋体"/>
          <w:b/>
          <w:sz w:val="28"/>
          <w:szCs w:val="28"/>
          <w:lang w:val="zh-CN"/>
        </w:rPr>
      </w:pPr>
    </w:p>
    <w:p w14:paraId="6FEA93EC">
      <w:pPr>
        <w:snapToGrid w:val="0"/>
        <w:spacing w:line="360" w:lineRule="auto"/>
        <w:jc w:val="center"/>
        <w:rPr>
          <w:rStyle w:val="204"/>
          <w:rFonts w:ascii="宋体" w:hAnsi="宋体" w:eastAsia="宋体" w:cs="宋体"/>
        </w:rPr>
      </w:pPr>
      <w:r>
        <w:rPr>
          <w:rStyle w:val="204"/>
          <w:rFonts w:hint="eastAsia" w:ascii="宋体" w:hAnsi="宋体" w:eastAsia="宋体" w:cs="宋体"/>
          <w:b/>
          <w:sz w:val="28"/>
          <w:szCs w:val="28"/>
          <w:lang w:val="zh-CN"/>
        </w:rPr>
        <w:t>中小企业声明函</w:t>
      </w:r>
    </w:p>
    <w:p w14:paraId="5621FD6B">
      <w:pPr>
        <w:snapToGrid w:val="0"/>
        <w:spacing w:line="360" w:lineRule="auto"/>
        <w:ind w:firstLine="420" w:firstLineChars="200"/>
        <w:jc w:val="left"/>
        <w:rPr>
          <w:rStyle w:val="204"/>
          <w:rFonts w:ascii="宋体" w:hAnsi="宋体" w:eastAsia="宋体" w:cs="宋体"/>
          <w:szCs w:val="21"/>
          <w:lang w:val="zh-CN"/>
        </w:rPr>
      </w:pPr>
    </w:p>
    <w:p w14:paraId="45AC944D">
      <w:pPr>
        <w:spacing w:line="360" w:lineRule="auto"/>
        <w:ind w:firstLine="415" w:firstLineChars="198"/>
        <w:rPr>
          <w:rFonts w:ascii="宋体" w:hAnsi="宋体" w:eastAsia="宋体" w:cs="宋体"/>
          <w:szCs w:val="21"/>
        </w:rPr>
      </w:pPr>
      <w:r>
        <w:rPr>
          <w:rStyle w:val="204"/>
          <w:rFonts w:hint="eastAsia" w:ascii="宋体" w:hAnsi="宋体" w:eastAsia="宋体" w:cs="宋体"/>
          <w:szCs w:val="21"/>
          <w:lang w:val="zh-CN"/>
        </w:rPr>
        <w:t>本公司(联合体)郑重声明，根据《政府采购促进中小企业发展管理办法》(财库〔2020〕46 号)的规定，本公司 (联合体)参加</w:t>
      </w:r>
      <w:r>
        <w:rPr>
          <w:rStyle w:val="204"/>
          <w:rFonts w:hint="eastAsia" w:ascii="宋体" w:hAnsi="宋体" w:eastAsia="宋体" w:cs="宋体"/>
          <w:b/>
          <w:bCs/>
          <w:szCs w:val="21"/>
          <w:u w:val="single" w:color="000000"/>
          <w:lang w:val="zh-CN"/>
        </w:rPr>
        <w:t xml:space="preserve"> 西安浐灞国际港世园会展产业园</w:t>
      </w:r>
      <w:r>
        <w:rPr>
          <w:rStyle w:val="204"/>
          <w:rFonts w:hint="eastAsia" w:ascii="宋体" w:hAnsi="宋体" w:eastAsia="宋体" w:cs="宋体"/>
          <w:szCs w:val="21"/>
          <w:lang w:val="zh-CN"/>
        </w:rPr>
        <w:t>的</w:t>
      </w:r>
      <w:r>
        <w:rPr>
          <w:rStyle w:val="204"/>
          <w:rFonts w:hint="eastAsia" w:ascii="宋体" w:hAnsi="宋体" w:eastAsia="宋体" w:cs="宋体"/>
          <w:b/>
          <w:bCs/>
          <w:szCs w:val="21"/>
          <w:u w:val="single" w:color="000000"/>
        </w:rPr>
        <w:t xml:space="preserve"> </w:t>
      </w:r>
      <w:r>
        <w:rPr>
          <w:rStyle w:val="204"/>
          <w:rFonts w:hint="eastAsia" w:ascii="宋体" w:hAnsi="宋体" w:cs="宋体"/>
          <w:b/>
          <w:bCs/>
          <w:szCs w:val="21"/>
          <w:u w:val="single" w:color="000000"/>
        </w:rPr>
        <w:t>段家村等6村回迁分房服务项目</w:t>
      </w:r>
      <w:r>
        <w:rPr>
          <w:rStyle w:val="204"/>
          <w:rFonts w:hint="eastAsia" w:ascii="宋体" w:hAnsi="宋体" w:eastAsia="宋体" w:cs="宋体"/>
          <w:b/>
          <w:bCs/>
          <w:szCs w:val="21"/>
          <w:u w:val="single" w:color="000000"/>
        </w:rPr>
        <w:t>（标段名称）</w:t>
      </w:r>
      <w:r>
        <w:rPr>
          <w:rStyle w:val="204"/>
          <w:rFonts w:hint="eastAsia" w:ascii="宋体" w:hAnsi="宋体" w:eastAsia="宋体" w:cs="宋体"/>
          <w:szCs w:val="21"/>
          <w:lang w:val="zh-CN"/>
        </w:rPr>
        <w:t>，</w:t>
      </w:r>
      <w:r>
        <w:rPr>
          <w:rFonts w:hint="eastAsia" w:ascii="宋体" w:hAnsi="宋体" w:eastAsia="宋体" w:cs="宋体"/>
          <w:szCs w:val="21"/>
        </w:rPr>
        <w:t>服务全部由符合政策要求的中小企业承接。相关企业(含联合 体中的中小企业、签订分包意向协议的中小企业)的具体情况如下:</w:t>
      </w:r>
    </w:p>
    <w:p w14:paraId="4BBE2F1D">
      <w:pPr>
        <w:spacing w:line="360" w:lineRule="auto"/>
        <w:ind w:firstLine="205" w:firstLineChars="98"/>
        <w:rPr>
          <w:rFonts w:ascii="宋体" w:hAnsi="宋体" w:eastAsia="宋体" w:cs="宋体"/>
          <w:b/>
          <w:bCs/>
          <w:szCs w:val="21"/>
        </w:rPr>
      </w:pPr>
      <w:r>
        <w:rPr>
          <w:rFonts w:hint="eastAsia" w:ascii="宋体" w:hAnsi="宋体" w:eastAsia="宋体" w:cs="宋体"/>
          <w:szCs w:val="21"/>
        </w:rPr>
        <w:t>1.</w:t>
      </w:r>
      <w:r>
        <w:rPr>
          <w:rFonts w:hint="eastAsia" w:ascii="宋体" w:hAnsi="宋体" w:eastAsia="宋体" w:cs="宋体"/>
          <w:b/>
          <w:bCs/>
          <w:szCs w:val="21"/>
          <w:u w:val="single"/>
        </w:rPr>
        <w:t>(标的名称)</w:t>
      </w:r>
      <w:r>
        <w:rPr>
          <w:rFonts w:hint="eastAsia" w:ascii="宋体" w:hAnsi="宋体" w:eastAsia="宋体" w:cs="宋体"/>
          <w:szCs w:val="21"/>
        </w:rPr>
        <w:t>，属于</w:t>
      </w:r>
      <w:r>
        <w:rPr>
          <w:rFonts w:hint="eastAsia" w:ascii="宋体" w:hAnsi="宋体" w:eastAsia="宋体" w:cs="宋体"/>
          <w:b/>
          <w:bCs/>
          <w:szCs w:val="21"/>
          <w:u w:val="single"/>
        </w:rPr>
        <w:t xml:space="preserve">租赁和商务服务业 </w:t>
      </w:r>
      <w:r>
        <w:rPr>
          <w:rFonts w:hint="eastAsia" w:ascii="宋体" w:hAnsi="宋体" w:eastAsia="宋体" w:cs="宋体"/>
          <w:szCs w:val="21"/>
        </w:rPr>
        <w:t>； 承建(承接)企业为</w:t>
      </w:r>
      <w:r>
        <w:rPr>
          <w:rFonts w:hint="eastAsia" w:ascii="宋体" w:hAnsi="宋体" w:eastAsia="宋体" w:cs="宋体"/>
          <w:b/>
          <w:bCs/>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w:t>
      </w:r>
      <w:r>
        <w:rPr>
          <w:rFonts w:hint="eastAsia" w:ascii="宋体" w:hAnsi="宋体" w:eastAsia="宋体" w:cs="宋体"/>
          <w:szCs w:val="21"/>
        </w:rPr>
        <w:t>人，营业收入为</w:t>
      </w:r>
      <w:r>
        <w:rPr>
          <w:rFonts w:hint="eastAsia" w:ascii="宋体" w:hAnsi="宋体" w:eastAsia="宋体" w:cs="宋体"/>
          <w:szCs w:val="21"/>
          <w:u w:val="single"/>
        </w:rPr>
        <w:t>   </w:t>
      </w:r>
      <w:r>
        <w:rPr>
          <w:rFonts w:hint="eastAsia" w:ascii="宋体" w:hAnsi="宋体" w:eastAsia="宋体" w:cs="宋体"/>
          <w:szCs w:val="21"/>
        </w:rPr>
        <w:t>万元，资产总额为</w:t>
      </w:r>
      <w:r>
        <w:rPr>
          <w:rFonts w:hint="eastAsia" w:ascii="宋体" w:hAnsi="宋体" w:eastAsia="宋体" w:cs="宋体"/>
          <w:szCs w:val="21"/>
          <w:u w:val="single"/>
        </w:rPr>
        <w:t>   </w:t>
      </w:r>
      <w:r>
        <w:rPr>
          <w:rFonts w:hint="eastAsia" w:ascii="宋体" w:hAnsi="宋体" w:eastAsia="宋体" w:cs="宋体"/>
          <w:szCs w:val="21"/>
        </w:rPr>
        <w:t>万元，属于(</w:t>
      </w:r>
      <w:r>
        <w:rPr>
          <w:rFonts w:hint="eastAsia" w:ascii="宋体" w:hAnsi="宋体" w:eastAsia="宋体" w:cs="宋体"/>
          <w:szCs w:val="21"/>
          <w:u w:val="single"/>
        </w:rPr>
        <w:t>中型企业</w:t>
      </w:r>
      <w:r>
        <w:rPr>
          <w:rFonts w:hint="eastAsia" w:ascii="宋体" w:hAnsi="宋体" w:eastAsia="宋体" w:cs="宋体"/>
          <w:b/>
          <w:bCs/>
          <w:szCs w:val="21"/>
          <w:u w:val="single"/>
        </w:rPr>
        <w:t>/</w:t>
      </w:r>
      <w:r>
        <w:rPr>
          <w:rFonts w:hint="eastAsia" w:ascii="宋体" w:hAnsi="宋体" w:eastAsia="宋体" w:cs="宋体"/>
          <w:szCs w:val="21"/>
          <w:u w:val="single"/>
        </w:rPr>
        <w:t>小型企业</w:t>
      </w:r>
      <w:r>
        <w:rPr>
          <w:rFonts w:hint="eastAsia" w:ascii="宋体" w:hAnsi="宋体" w:eastAsia="宋体" w:cs="宋体"/>
          <w:b/>
          <w:bCs/>
          <w:szCs w:val="21"/>
          <w:u w:val="single"/>
        </w:rPr>
        <w:t>/</w:t>
      </w:r>
      <w:r>
        <w:rPr>
          <w:rFonts w:hint="eastAsia" w:ascii="宋体" w:hAnsi="宋体" w:eastAsia="宋体" w:cs="宋体"/>
          <w:szCs w:val="21"/>
          <w:u w:val="single"/>
        </w:rPr>
        <w:t>微型企业</w:t>
      </w:r>
      <w:r>
        <w:rPr>
          <w:rFonts w:hint="eastAsia" w:ascii="宋体" w:hAnsi="宋体" w:eastAsia="宋体" w:cs="宋体"/>
          <w:szCs w:val="21"/>
        </w:rPr>
        <w:t>)</w:t>
      </w:r>
      <w:r>
        <w:rPr>
          <w:rFonts w:hint="eastAsia" w:ascii="宋体" w:hAnsi="宋体" w:eastAsia="宋体" w:cs="宋体"/>
          <w:b/>
          <w:bCs/>
          <w:szCs w:val="21"/>
        </w:rPr>
        <w:t>;</w:t>
      </w:r>
    </w:p>
    <w:p w14:paraId="170B5C8F">
      <w:pPr>
        <w:spacing w:line="360" w:lineRule="auto"/>
        <w:ind w:firstLine="205" w:firstLineChars="98"/>
        <w:rPr>
          <w:rFonts w:ascii="宋体" w:hAnsi="宋体" w:eastAsia="宋体" w:cs="宋体"/>
          <w:szCs w:val="21"/>
        </w:rPr>
      </w:pPr>
      <w:r>
        <w:rPr>
          <w:rFonts w:hint="eastAsia" w:ascii="宋体" w:hAnsi="宋体" w:eastAsia="宋体" w:cs="宋体"/>
          <w:szCs w:val="21"/>
        </w:rPr>
        <w:t xml:space="preserve">2. </w:t>
      </w:r>
      <w:r>
        <w:rPr>
          <w:rFonts w:hint="eastAsia" w:ascii="宋体" w:hAnsi="宋体" w:eastAsia="宋体" w:cs="宋体"/>
          <w:b/>
          <w:bCs/>
          <w:szCs w:val="21"/>
          <w:u w:val="single"/>
        </w:rPr>
        <w:t>(标的名称)</w:t>
      </w:r>
      <w:r>
        <w:rPr>
          <w:rFonts w:hint="eastAsia" w:ascii="宋体" w:hAnsi="宋体" w:eastAsia="宋体" w:cs="宋体"/>
          <w:szCs w:val="21"/>
        </w:rPr>
        <w:t>，属于</w:t>
      </w:r>
      <w:r>
        <w:rPr>
          <w:rFonts w:hint="eastAsia" w:ascii="宋体" w:hAnsi="宋体" w:eastAsia="宋体" w:cs="宋体"/>
          <w:b/>
          <w:bCs/>
          <w:szCs w:val="21"/>
          <w:u w:val="single"/>
        </w:rPr>
        <w:t xml:space="preserve">租赁和商务服务业 </w:t>
      </w:r>
      <w:r>
        <w:rPr>
          <w:rFonts w:hint="eastAsia" w:ascii="宋体" w:hAnsi="宋体" w:eastAsia="宋体" w:cs="宋体"/>
          <w:szCs w:val="21"/>
        </w:rPr>
        <w:t>； 承建(承接)企业为</w:t>
      </w:r>
      <w:r>
        <w:rPr>
          <w:rFonts w:hint="eastAsia" w:ascii="宋体" w:hAnsi="宋体" w:eastAsia="宋体" w:cs="宋体"/>
          <w:b/>
          <w:bCs/>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w:t>
      </w:r>
      <w:r>
        <w:rPr>
          <w:rFonts w:hint="eastAsia" w:ascii="宋体" w:hAnsi="宋体" w:eastAsia="宋体" w:cs="宋体"/>
          <w:szCs w:val="21"/>
        </w:rPr>
        <w:t>人，营业收入为</w:t>
      </w:r>
      <w:r>
        <w:rPr>
          <w:rFonts w:hint="eastAsia" w:ascii="宋体" w:hAnsi="宋体" w:eastAsia="宋体" w:cs="宋体"/>
          <w:szCs w:val="21"/>
          <w:u w:val="single"/>
        </w:rPr>
        <w:t>   </w:t>
      </w:r>
      <w:r>
        <w:rPr>
          <w:rFonts w:hint="eastAsia" w:ascii="宋体" w:hAnsi="宋体" w:eastAsia="宋体" w:cs="宋体"/>
          <w:szCs w:val="21"/>
        </w:rPr>
        <w:t>万元，资产总额为</w:t>
      </w:r>
      <w:r>
        <w:rPr>
          <w:rFonts w:hint="eastAsia" w:ascii="宋体" w:hAnsi="宋体" w:eastAsia="宋体" w:cs="宋体"/>
          <w:szCs w:val="21"/>
          <w:u w:val="single"/>
        </w:rPr>
        <w:t>   </w:t>
      </w:r>
      <w:r>
        <w:rPr>
          <w:rFonts w:hint="eastAsia" w:ascii="宋体" w:hAnsi="宋体" w:eastAsia="宋体" w:cs="宋体"/>
          <w:szCs w:val="21"/>
        </w:rPr>
        <w:t>万元，属于(</w:t>
      </w:r>
      <w:r>
        <w:rPr>
          <w:rFonts w:hint="eastAsia" w:ascii="宋体" w:hAnsi="宋体" w:eastAsia="宋体" w:cs="宋体"/>
          <w:szCs w:val="21"/>
          <w:u w:val="single"/>
        </w:rPr>
        <w:t>中型企业</w:t>
      </w:r>
      <w:r>
        <w:rPr>
          <w:rFonts w:hint="eastAsia" w:ascii="宋体" w:hAnsi="宋体" w:eastAsia="宋体" w:cs="宋体"/>
          <w:b/>
          <w:bCs/>
          <w:szCs w:val="21"/>
          <w:u w:val="single"/>
        </w:rPr>
        <w:t>/</w:t>
      </w:r>
      <w:r>
        <w:rPr>
          <w:rFonts w:hint="eastAsia" w:ascii="宋体" w:hAnsi="宋体" w:eastAsia="宋体" w:cs="宋体"/>
          <w:szCs w:val="21"/>
          <w:u w:val="single"/>
        </w:rPr>
        <w:t>小型企业</w:t>
      </w:r>
      <w:r>
        <w:rPr>
          <w:rFonts w:hint="eastAsia" w:ascii="宋体" w:hAnsi="宋体" w:eastAsia="宋体" w:cs="宋体"/>
          <w:b/>
          <w:bCs/>
          <w:szCs w:val="21"/>
          <w:u w:val="single"/>
        </w:rPr>
        <w:t>/</w:t>
      </w:r>
      <w:r>
        <w:rPr>
          <w:rFonts w:hint="eastAsia" w:ascii="宋体" w:hAnsi="宋体" w:eastAsia="宋体" w:cs="宋体"/>
          <w:szCs w:val="21"/>
          <w:u w:val="single"/>
        </w:rPr>
        <w:t>微型企业</w:t>
      </w:r>
      <w:r>
        <w:rPr>
          <w:rFonts w:hint="eastAsia" w:ascii="宋体" w:hAnsi="宋体" w:eastAsia="宋体" w:cs="宋体"/>
          <w:szCs w:val="21"/>
        </w:rPr>
        <w:t>)</w:t>
      </w:r>
      <w:r>
        <w:rPr>
          <w:rFonts w:hint="eastAsia" w:ascii="宋体" w:hAnsi="宋体" w:eastAsia="宋体" w:cs="宋体"/>
          <w:b/>
          <w:bCs/>
          <w:szCs w:val="21"/>
        </w:rPr>
        <w:t>;</w:t>
      </w:r>
    </w:p>
    <w:p w14:paraId="3F817C3F">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以上企业，不属于大企业的分支机构，不存在控股股东为大企业的情形，也不存在与大企业的负责人为同一人的情形。</w:t>
      </w:r>
    </w:p>
    <w:p w14:paraId="1B9D91DE">
      <w:pPr>
        <w:snapToGrid w:val="0"/>
        <w:spacing w:line="360" w:lineRule="auto"/>
        <w:ind w:firstLine="420" w:firstLineChars="200"/>
        <w:jc w:val="left"/>
        <w:rPr>
          <w:rStyle w:val="204"/>
          <w:rFonts w:ascii="宋体" w:hAnsi="宋体" w:eastAsia="宋体" w:cs="宋体"/>
          <w:szCs w:val="21"/>
          <w:lang w:val="zh-CN"/>
        </w:rPr>
      </w:pPr>
      <w:r>
        <w:rPr>
          <w:rStyle w:val="204"/>
          <w:rFonts w:hint="eastAsia" w:ascii="宋体" w:hAnsi="宋体" w:eastAsia="宋体" w:cs="宋体"/>
          <w:szCs w:val="21"/>
          <w:lang w:val="zh-CN"/>
        </w:rPr>
        <w:t>本企业对上述声明内容的真实性负责。如有虚假，将依法承担相应责任。</w:t>
      </w:r>
    </w:p>
    <w:p w14:paraId="38106141">
      <w:pPr>
        <w:snapToGrid w:val="0"/>
        <w:spacing w:line="360" w:lineRule="auto"/>
        <w:ind w:firstLine="420" w:firstLineChars="200"/>
        <w:jc w:val="left"/>
        <w:rPr>
          <w:rStyle w:val="204"/>
          <w:rFonts w:ascii="宋体" w:hAnsi="宋体" w:eastAsia="宋体" w:cs="宋体"/>
          <w:szCs w:val="21"/>
          <w:lang w:val="zh-CN"/>
        </w:rPr>
      </w:pPr>
    </w:p>
    <w:p w14:paraId="7002C4FE">
      <w:pPr>
        <w:snapToGrid w:val="0"/>
        <w:spacing w:line="360" w:lineRule="auto"/>
        <w:ind w:firstLine="420" w:firstLineChars="200"/>
        <w:jc w:val="left"/>
        <w:rPr>
          <w:rStyle w:val="204"/>
          <w:rFonts w:ascii="宋体" w:hAnsi="宋体" w:eastAsia="宋体" w:cs="宋体"/>
          <w:szCs w:val="21"/>
          <w:lang w:val="zh-CN"/>
        </w:rPr>
      </w:pPr>
    </w:p>
    <w:p w14:paraId="6271DBA4">
      <w:pPr>
        <w:snapToGrid w:val="0"/>
        <w:spacing w:line="360" w:lineRule="auto"/>
        <w:ind w:firstLine="4725" w:firstLineChars="2250"/>
        <w:jc w:val="left"/>
        <w:rPr>
          <w:rStyle w:val="204"/>
          <w:rFonts w:ascii="宋体" w:hAnsi="宋体" w:eastAsia="宋体" w:cs="宋体"/>
          <w:szCs w:val="21"/>
          <w:lang w:val="zh-CN"/>
        </w:rPr>
      </w:pPr>
      <w:r>
        <w:rPr>
          <w:rStyle w:val="204"/>
          <w:rFonts w:hint="eastAsia" w:ascii="宋体" w:hAnsi="宋体" w:eastAsia="宋体" w:cs="宋体"/>
          <w:szCs w:val="21"/>
          <w:lang w:val="zh-CN"/>
        </w:rPr>
        <w:t>企业名称（盖章）：</w:t>
      </w:r>
    </w:p>
    <w:p w14:paraId="5298B0DD">
      <w:pPr>
        <w:snapToGrid w:val="0"/>
        <w:spacing w:line="360" w:lineRule="auto"/>
        <w:ind w:firstLine="4725" w:firstLineChars="2250"/>
        <w:jc w:val="left"/>
        <w:rPr>
          <w:rStyle w:val="204"/>
          <w:rFonts w:ascii="宋体" w:hAnsi="宋体" w:eastAsia="宋体" w:cs="宋体"/>
          <w:szCs w:val="21"/>
          <w:lang w:val="zh-CN"/>
        </w:rPr>
      </w:pPr>
    </w:p>
    <w:p w14:paraId="7BC89DC6">
      <w:pPr>
        <w:snapToGrid w:val="0"/>
        <w:spacing w:line="360" w:lineRule="auto"/>
        <w:ind w:firstLine="4725" w:firstLineChars="2250"/>
        <w:jc w:val="left"/>
        <w:rPr>
          <w:rStyle w:val="204"/>
          <w:rFonts w:ascii="宋体" w:hAnsi="宋体" w:eastAsia="宋体" w:cs="宋体"/>
          <w:szCs w:val="21"/>
          <w:lang w:val="zh-CN"/>
        </w:rPr>
      </w:pPr>
      <w:r>
        <w:rPr>
          <w:rStyle w:val="204"/>
          <w:rFonts w:hint="eastAsia" w:ascii="宋体" w:hAnsi="宋体" w:eastAsia="宋体" w:cs="宋体"/>
          <w:szCs w:val="21"/>
          <w:lang w:val="zh-CN"/>
        </w:rPr>
        <w:t xml:space="preserve">日  期：                </w:t>
      </w:r>
    </w:p>
    <w:p w14:paraId="67D9D772">
      <w:pPr>
        <w:pStyle w:val="42"/>
        <w:snapToGrid w:val="0"/>
        <w:rPr>
          <w:rStyle w:val="204"/>
          <w:rFonts w:ascii="宋体" w:hAnsi="宋体" w:eastAsia="宋体" w:cs="宋体"/>
          <w:color w:val="auto"/>
          <w:sz w:val="28"/>
          <w:u w:color="FF0000"/>
          <w:lang w:val="zh-CN"/>
        </w:rPr>
      </w:pPr>
    </w:p>
    <w:p w14:paraId="666295F2">
      <w:pPr>
        <w:pStyle w:val="42"/>
        <w:snapToGrid w:val="0"/>
        <w:rPr>
          <w:rStyle w:val="204"/>
          <w:rFonts w:ascii="宋体" w:hAnsi="宋体" w:eastAsia="宋体" w:cs="宋体"/>
          <w:color w:val="auto"/>
          <w:sz w:val="28"/>
          <w:u w:color="FF0000"/>
          <w:lang w:val="zh-CN"/>
        </w:rPr>
      </w:pPr>
    </w:p>
    <w:p w14:paraId="30B34BF1">
      <w:pPr>
        <w:snapToGrid w:val="0"/>
        <w:spacing w:line="360" w:lineRule="auto"/>
        <w:ind w:firstLine="205" w:firstLineChars="98"/>
        <w:rPr>
          <w:rStyle w:val="204"/>
          <w:rFonts w:ascii="宋体" w:hAnsi="宋体" w:eastAsia="宋体" w:cs="宋体"/>
          <w:szCs w:val="21"/>
        </w:rPr>
      </w:pPr>
      <w:r>
        <w:rPr>
          <w:rStyle w:val="204"/>
          <w:rFonts w:hint="eastAsia" w:ascii="宋体" w:hAnsi="宋体" w:eastAsia="宋体" w:cs="宋体"/>
          <w:szCs w:val="21"/>
        </w:rPr>
        <w:t>1、从业人员、营业收入、资产总额填报上一年度数据，无上一年度数据的新成立企业可不填报。</w:t>
      </w:r>
    </w:p>
    <w:p w14:paraId="6798CFE5">
      <w:pPr>
        <w:snapToGrid w:val="0"/>
        <w:spacing w:line="360" w:lineRule="auto"/>
        <w:ind w:firstLine="205" w:firstLineChars="98"/>
        <w:rPr>
          <w:rStyle w:val="204"/>
          <w:rFonts w:ascii="宋体" w:hAnsi="宋体" w:eastAsia="宋体" w:cs="宋体"/>
          <w:szCs w:val="21"/>
        </w:rPr>
      </w:pPr>
      <w:r>
        <w:rPr>
          <w:rStyle w:val="204"/>
          <w:rFonts w:hint="eastAsia" w:ascii="宋体" w:hAnsi="宋体" w:eastAsia="宋体" w:cs="宋体"/>
          <w:szCs w:val="21"/>
        </w:rPr>
        <w:t>2、本公司对上述声明的真实性负责，若有虚假，将依法承担相应责任。</w:t>
      </w:r>
    </w:p>
    <w:p w14:paraId="030FBAC7">
      <w:pPr>
        <w:snapToGrid w:val="0"/>
        <w:spacing w:line="360" w:lineRule="auto"/>
        <w:rPr>
          <w:rStyle w:val="204"/>
          <w:rFonts w:ascii="宋体" w:hAnsi="宋体" w:eastAsia="宋体" w:cs="宋体"/>
          <w:b/>
          <w:szCs w:val="21"/>
          <w:lang w:val="zh-CN"/>
        </w:rPr>
      </w:pPr>
      <w:r>
        <w:rPr>
          <w:rStyle w:val="204"/>
          <w:rFonts w:hint="eastAsia" w:ascii="宋体" w:hAnsi="宋体" w:eastAsia="宋体" w:cs="宋体"/>
          <w:szCs w:val="21"/>
          <w:lang w:val="zh-CN"/>
        </w:rPr>
        <w:br w:type="page"/>
      </w:r>
      <w:r>
        <w:rPr>
          <w:rStyle w:val="204"/>
          <w:rFonts w:hint="eastAsia" w:ascii="宋体" w:hAnsi="宋体" w:eastAsia="宋体" w:cs="宋体"/>
          <w:b/>
          <w:szCs w:val="21"/>
          <w:lang w:val="zh-CN"/>
        </w:rPr>
        <w:t>附件二</w:t>
      </w:r>
    </w:p>
    <w:p w14:paraId="64747970">
      <w:pPr>
        <w:snapToGrid w:val="0"/>
        <w:spacing w:line="360" w:lineRule="auto"/>
        <w:jc w:val="center"/>
        <w:rPr>
          <w:rStyle w:val="204"/>
          <w:rFonts w:ascii="宋体" w:hAnsi="宋体" w:eastAsia="宋体" w:cs="宋体"/>
          <w:szCs w:val="21"/>
          <w:lang w:val="zh-CN"/>
        </w:rPr>
      </w:pPr>
    </w:p>
    <w:p w14:paraId="0A766F3D">
      <w:pPr>
        <w:snapToGrid w:val="0"/>
        <w:spacing w:line="360" w:lineRule="auto"/>
        <w:jc w:val="center"/>
        <w:rPr>
          <w:rStyle w:val="204"/>
          <w:rFonts w:ascii="宋体" w:hAnsi="宋体" w:eastAsia="宋体" w:cs="宋体"/>
          <w:b/>
          <w:sz w:val="28"/>
          <w:szCs w:val="28"/>
          <w:lang w:val="zh-CN"/>
        </w:rPr>
      </w:pPr>
      <w:r>
        <w:rPr>
          <w:rStyle w:val="204"/>
          <w:rFonts w:hint="eastAsia" w:ascii="宋体" w:hAnsi="宋体" w:eastAsia="宋体" w:cs="宋体"/>
          <w:b/>
          <w:sz w:val="28"/>
          <w:szCs w:val="28"/>
          <w:lang w:val="zh-CN"/>
        </w:rPr>
        <w:t>残疾人福利性单位声明函</w:t>
      </w:r>
    </w:p>
    <w:p w14:paraId="73AD838A">
      <w:pPr>
        <w:snapToGrid w:val="0"/>
        <w:spacing w:line="360" w:lineRule="auto"/>
        <w:rPr>
          <w:rStyle w:val="204"/>
          <w:rFonts w:ascii="宋体" w:hAnsi="宋体" w:eastAsia="宋体" w:cs="宋体"/>
          <w:szCs w:val="21"/>
          <w:lang w:val="zh-CN"/>
        </w:rPr>
      </w:pPr>
    </w:p>
    <w:p w14:paraId="401F9018">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91E5D4">
      <w:pPr>
        <w:snapToGrid w:val="0"/>
        <w:spacing w:line="360" w:lineRule="auto"/>
        <w:ind w:firstLine="420" w:firstLineChars="200"/>
        <w:rPr>
          <w:rStyle w:val="204"/>
          <w:rFonts w:ascii="宋体" w:hAnsi="宋体" w:eastAsia="宋体" w:cs="宋体"/>
          <w:szCs w:val="21"/>
          <w:lang w:val="zh-CN"/>
        </w:rPr>
      </w:pPr>
      <w:r>
        <w:rPr>
          <w:rStyle w:val="204"/>
          <w:rFonts w:hint="eastAsia" w:ascii="宋体" w:hAnsi="宋体" w:eastAsia="宋体" w:cs="宋体"/>
          <w:szCs w:val="21"/>
          <w:lang w:val="zh-CN"/>
        </w:rPr>
        <w:t>本单位对上述声明的真实性负责。如有虚假，将依法承担相应责任。</w:t>
      </w:r>
    </w:p>
    <w:p w14:paraId="133FFFB4">
      <w:pPr>
        <w:snapToGrid w:val="0"/>
        <w:spacing w:line="360" w:lineRule="auto"/>
        <w:ind w:firstLine="420" w:firstLineChars="200"/>
        <w:rPr>
          <w:rStyle w:val="204"/>
          <w:rFonts w:ascii="宋体" w:hAnsi="宋体" w:eastAsia="宋体" w:cs="宋体"/>
          <w:szCs w:val="21"/>
          <w:lang w:val="zh-CN"/>
        </w:rPr>
      </w:pPr>
    </w:p>
    <w:p w14:paraId="0F7A7CD2">
      <w:pPr>
        <w:snapToGrid w:val="0"/>
        <w:spacing w:line="360" w:lineRule="auto"/>
        <w:ind w:firstLine="420" w:firstLineChars="200"/>
        <w:rPr>
          <w:rStyle w:val="204"/>
          <w:rFonts w:ascii="宋体" w:hAnsi="宋体" w:eastAsia="宋体" w:cs="宋体"/>
          <w:szCs w:val="21"/>
          <w:lang w:val="zh-CN"/>
        </w:rPr>
      </w:pPr>
    </w:p>
    <w:p w14:paraId="2829743A">
      <w:pPr>
        <w:tabs>
          <w:tab w:val="left" w:pos="4860"/>
        </w:tabs>
        <w:snapToGrid w:val="0"/>
        <w:spacing w:line="360" w:lineRule="auto"/>
        <w:ind w:right="1560" w:firstLine="4725" w:firstLineChars="2250"/>
        <w:rPr>
          <w:rStyle w:val="204"/>
          <w:rFonts w:ascii="宋体" w:hAnsi="宋体" w:eastAsia="宋体" w:cs="宋体"/>
          <w:szCs w:val="21"/>
          <w:lang w:val="zh-CN"/>
        </w:rPr>
      </w:pPr>
      <w:r>
        <w:rPr>
          <w:rStyle w:val="204"/>
          <w:rFonts w:hint="eastAsia" w:ascii="宋体" w:hAnsi="宋体" w:eastAsia="宋体" w:cs="宋体"/>
          <w:szCs w:val="21"/>
          <w:lang w:val="zh-CN"/>
        </w:rPr>
        <w:t>单位名称（盖章）：</w:t>
      </w:r>
    </w:p>
    <w:p w14:paraId="36EDEED4">
      <w:pPr>
        <w:tabs>
          <w:tab w:val="left" w:pos="4860"/>
        </w:tabs>
        <w:snapToGrid w:val="0"/>
        <w:spacing w:line="360" w:lineRule="auto"/>
        <w:ind w:right="1560" w:firstLine="4725" w:firstLineChars="2250"/>
        <w:rPr>
          <w:rStyle w:val="204"/>
          <w:rFonts w:ascii="宋体" w:hAnsi="宋体" w:eastAsia="宋体" w:cs="宋体"/>
          <w:szCs w:val="21"/>
          <w:lang w:val="zh-CN"/>
        </w:rPr>
      </w:pPr>
      <w:r>
        <w:rPr>
          <w:rStyle w:val="204"/>
          <w:rFonts w:hint="eastAsia" w:ascii="宋体" w:hAnsi="宋体" w:eastAsia="宋体" w:cs="宋体"/>
          <w:szCs w:val="21"/>
          <w:lang w:val="zh-CN"/>
        </w:rPr>
        <w:t>日  期：</w:t>
      </w:r>
    </w:p>
    <w:p w14:paraId="77960384">
      <w:pPr>
        <w:pStyle w:val="42"/>
        <w:snapToGrid w:val="0"/>
        <w:rPr>
          <w:rStyle w:val="204"/>
          <w:rFonts w:ascii="宋体" w:hAnsi="宋体" w:eastAsia="宋体" w:cs="宋体"/>
          <w:color w:val="auto"/>
          <w:sz w:val="28"/>
          <w:szCs w:val="21"/>
          <w:u w:color="FF0000"/>
          <w:lang w:val="zh-CN"/>
        </w:rPr>
        <w:sectPr>
          <w:pgSz w:w="11905" w:h="16838"/>
          <w:pgMar w:top="1327" w:right="1083" w:bottom="1157" w:left="1083" w:header="907" w:footer="794" w:gutter="0"/>
          <w:cols w:space="0" w:num="1"/>
          <w:docGrid w:linePitch="1" w:charSpace="0"/>
        </w:sectPr>
      </w:pPr>
    </w:p>
    <w:p w14:paraId="03028D53">
      <w:pPr>
        <w:snapToGrid w:val="0"/>
        <w:spacing w:before="117" w:line="219" w:lineRule="auto"/>
        <w:ind w:left="56"/>
        <w:rPr>
          <w:rStyle w:val="204"/>
          <w:rFonts w:ascii="宋体" w:hAnsi="宋体" w:eastAsia="宋体" w:cs="宋体"/>
          <w:sz w:val="36"/>
          <w:szCs w:val="36"/>
        </w:rPr>
      </w:pPr>
      <w:r>
        <w:rPr>
          <w:rStyle w:val="204"/>
          <w:rFonts w:hint="eastAsia" w:ascii="宋体" w:hAnsi="宋体" w:eastAsia="宋体" w:cs="宋体"/>
          <w:spacing w:val="-12"/>
          <w:sz w:val="36"/>
          <w:szCs w:val="36"/>
        </w:rPr>
        <w:t>附</w:t>
      </w:r>
      <w:r>
        <w:rPr>
          <w:rStyle w:val="204"/>
          <w:rFonts w:hint="eastAsia" w:ascii="宋体" w:hAnsi="宋体" w:eastAsia="宋体" w:cs="宋体"/>
          <w:spacing w:val="-10"/>
          <w:sz w:val="36"/>
          <w:szCs w:val="36"/>
        </w:rPr>
        <w:t>件</w:t>
      </w:r>
    </w:p>
    <w:p w14:paraId="79CAF9ED">
      <w:pPr>
        <w:snapToGrid w:val="0"/>
        <w:spacing w:line="243" w:lineRule="auto"/>
        <w:rPr>
          <w:rStyle w:val="204"/>
          <w:rFonts w:ascii="宋体" w:hAnsi="宋体" w:eastAsia="宋体" w:cs="宋体"/>
        </w:rPr>
      </w:pPr>
    </w:p>
    <w:p w14:paraId="4AFC99B6">
      <w:pPr>
        <w:snapToGrid w:val="0"/>
        <w:spacing w:line="243" w:lineRule="auto"/>
        <w:rPr>
          <w:rStyle w:val="204"/>
          <w:rFonts w:ascii="宋体" w:hAnsi="宋体" w:eastAsia="宋体" w:cs="宋体"/>
        </w:rPr>
      </w:pPr>
    </w:p>
    <w:p w14:paraId="4BB2FE42">
      <w:pPr>
        <w:snapToGrid w:val="0"/>
        <w:spacing w:line="243" w:lineRule="auto"/>
        <w:rPr>
          <w:rStyle w:val="204"/>
          <w:rFonts w:ascii="宋体" w:hAnsi="宋体" w:eastAsia="宋体" w:cs="宋体"/>
        </w:rPr>
      </w:pPr>
    </w:p>
    <w:p w14:paraId="24624D3E">
      <w:pPr>
        <w:snapToGrid w:val="0"/>
        <w:spacing w:line="244" w:lineRule="auto"/>
        <w:rPr>
          <w:rStyle w:val="204"/>
          <w:rFonts w:ascii="宋体" w:hAnsi="宋体" w:eastAsia="宋体" w:cs="宋体"/>
        </w:rPr>
      </w:pPr>
    </w:p>
    <w:p w14:paraId="30702621">
      <w:pPr>
        <w:snapToGrid w:val="0"/>
        <w:spacing w:line="244" w:lineRule="auto"/>
        <w:rPr>
          <w:rStyle w:val="204"/>
          <w:rFonts w:ascii="宋体" w:hAnsi="宋体" w:eastAsia="宋体" w:cs="宋体"/>
        </w:rPr>
      </w:pPr>
    </w:p>
    <w:p w14:paraId="3FF4382E">
      <w:pPr>
        <w:pStyle w:val="2"/>
        <w:rPr>
          <w:rFonts w:ascii="宋体" w:hAnsi="宋体" w:eastAsia="宋体" w:cs="宋体"/>
        </w:rPr>
      </w:pPr>
      <w:bookmarkStart w:id="42" w:name="_Toc15436"/>
      <w:r>
        <w:rPr>
          <w:rFonts w:hint="eastAsia" w:ascii="宋体" w:hAnsi="宋体" w:eastAsia="宋体" w:cs="宋体"/>
        </w:rPr>
        <w:t>西安公共资源交易不见面开标大厅</w:t>
      </w:r>
      <w:bookmarkEnd w:id="42"/>
    </w:p>
    <w:p w14:paraId="5427C452">
      <w:pPr>
        <w:pStyle w:val="2"/>
        <w:rPr>
          <w:rFonts w:ascii="宋体" w:hAnsi="宋体" w:eastAsia="宋体" w:cs="宋体"/>
        </w:rPr>
      </w:pPr>
      <w:bookmarkStart w:id="43" w:name="_Toc6344"/>
      <w:r>
        <w:rPr>
          <w:rFonts w:hint="eastAsia" w:ascii="宋体" w:hAnsi="宋体" w:eastAsia="宋体" w:cs="宋体"/>
        </w:rPr>
        <w:t>投标人操作手册</w:t>
      </w:r>
      <w:bookmarkEnd w:id="43"/>
    </w:p>
    <w:p w14:paraId="611B36E9">
      <w:pPr>
        <w:pStyle w:val="2"/>
        <w:rPr>
          <w:rFonts w:ascii="宋体" w:hAnsi="宋体" w:eastAsia="宋体" w:cs="宋体"/>
        </w:rPr>
        <w:sectPr>
          <w:footerReference r:id="rId6" w:type="default"/>
          <w:pgSz w:w="11905" w:h="16838"/>
          <w:pgMar w:top="1327" w:right="1083" w:bottom="1157" w:left="1083" w:header="907" w:footer="794" w:gutter="0"/>
          <w:cols w:space="0" w:num="1"/>
          <w:docGrid w:linePitch="1" w:charSpace="0"/>
        </w:sectPr>
      </w:pPr>
    </w:p>
    <w:p w14:paraId="7D63123F">
      <w:pPr>
        <w:snapToGrid w:val="0"/>
        <w:spacing w:line="307" w:lineRule="auto"/>
        <w:rPr>
          <w:rStyle w:val="204"/>
          <w:rFonts w:ascii="宋体" w:hAnsi="宋体" w:eastAsia="宋体" w:cs="宋体"/>
        </w:rPr>
      </w:pPr>
    </w:p>
    <w:p w14:paraId="4023397B">
      <w:pPr>
        <w:snapToGrid w:val="0"/>
        <w:spacing w:line="307" w:lineRule="auto"/>
        <w:rPr>
          <w:rStyle w:val="204"/>
          <w:rFonts w:ascii="宋体" w:hAnsi="宋体" w:eastAsia="宋体" w:cs="宋体"/>
        </w:rPr>
      </w:pPr>
    </w:p>
    <w:p w14:paraId="42096072">
      <w:pPr>
        <w:snapToGrid w:val="0"/>
        <w:spacing w:before="68" w:line="223" w:lineRule="auto"/>
        <w:ind w:left="3901"/>
        <w:rPr>
          <w:rStyle w:val="204"/>
          <w:rFonts w:ascii="宋体" w:hAnsi="宋体" w:eastAsia="宋体" w:cs="宋体"/>
          <w:szCs w:val="21"/>
        </w:rPr>
      </w:pPr>
      <w:r>
        <w:rPr>
          <w:rStyle w:val="204"/>
          <w:rFonts w:hint="eastAsia" w:ascii="宋体" w:hAnsi="宋体" w:eastAsia="宋体" w:cs="宋体"/>
          <w:spacing w:val="-10"/>
          <w:szCs w:val="21"/>
        </w:rPr>
        <w:t>目</w:t>
      </w:r>
      <w:r>
        <w:rPr>
          <w:rStyle w:val="204"/>
          <w:rFonts w:hint="eastAsia" w:ascii="宋体" w:hAnsi="宋体" w:eastAsia="宋体" w:cs="宋体"/>
          <w:spacing w:val="-9"/>
          <w:szCs w:val="21"/>
        </w:rPr>
        <w:t xml:space="preserve">  录</w:t>
      </w:r>
    </w:p>
    <w:p w14:paraId="504AD728">
      <w:pPr>
        <w:tabs>
          <w:tab w:val="right" w:leader="dot" w:pos="8322"/>
        </w:tabs>
        <w:snapToGrid w:val="0"/>
        <w:spacing w:before="166" w:line="235" w:lineRule="auto"/>
        <w:ind w:left="31"/>
        <w:rPr>
          <w:rStyle w:val="204"/>
          <w:rFonts w:ascii="宋体" w:hAnsi="宋体" w:eastAsia="宋体" w:cs="宋体"/>
          <w:sz w:val="30"/>
          <w:szCs w:val="30"/>
        </w:rPr>
      </w:pPr>
      <w:r>
        <w:rPr>
          <w:rStyle w:val="204"/>
          <w:rFonts w:hint="eastAsia" w:ascii="宋体" w:hAnsi="宋体" w:eastAsia="宋体" w:cs="宋体"/>
          <w:spacing w:val="-11"/>
          <w:sz w:val="30"/>
          <w:szCs w:val="30"/>
        </w:rPr>
        <w:t>一、  系统登陆</w:t>
      </w:r>
      <w:r>
        <w:rPr>
          <w:rStyle w:val="204"/>
          <w:rFonts w:hint="eastAsia" w:ascii="宋体" w:hAnsi="宋体" w:eastAsia="宋体" w:cs="宋体"/>
          <w:b/>
          <w:bCs/>
          <w:sz w:val="30"/>
          <w:szCs w:val="30"/>
        </w:rPr>
        <w:tab/>
      </w:r>
      <w:r>
        <w:rPr>
          <w:rStyle w:val="204"/>
          <w:rFonts w:hint="eastAsia" w:ascii="宋体" w:hAnsi="宋体" w:eastAsia="宋体" w:cs="宋体"/>
          <w:b/>
          <w:bCs/>
          <w:spacing w:val="-11"/>
          <w:sz w:val="30"/>
          <w:szCs w:val="30"/>
        </w:rPr>
        <w:t>-1</w:t>
      </w:r>
      <w:r>
        <w:rPr>
          <w:rStyle w:val="204"/>
          <w:rFonts w:hint="eastAsia" w:ascii="宋体" w:hAnsi="宋体" w:eastAsia="宋体" w:cs="宋体"/>
          <w:b/>
          <w:bCs/>
          <w:spacing w:val="-10"/>
          <w:sz w:val="30"/>
          <w:szCs w:val="30"/>
        </w:rPr>
        <w:t>-</w:t>
      </w:r>
    </w:p>
    <w:p w14:paraId="03EC641B">
      <w:pPr>
        <w:tabs>
          <w:tab w:val="right" w:leader="dot" w:pos="8322"/>
        </w:tabs>
        <w:snapToGrid w:val="0"/>
        <w:spacing w:before="242" w:line="234" w:lineRule="auto"/>
        <w:ind w:left="31"/>
        <w:rPr>
          <w:rStyle w:val="204"/>
          <w:rFonts w:ascii="宋体" w:hAnsi="宋体" w:eastAsia="宋体" w:cs="宋体"/>
          <w:sz w:val="30"/>
          <w:szCs w:val="30"/>
        </w:rPr>
      </w:pPr>
      <w:r>
        <w:rPr>
          <w:rStyle w:val="204"/>
          <w:rFonts w:hint="eastAsia" w:ascii="宋体" w:hAnsi="宋体" w:eastAsia="宋体" w:cs="宋体"/>
          <w:spacing w:val="-11"/>
          <w:sz w:val="30"/>
          <w:szCs w:val="30"/>
        </w:rPr>
        <w:t>二、  开标流程</w:t>
      </w:r>
      <w:r>
        <w:rPr>
          <w:rStyle w:val="204"/>
          <w:rFonts w:hint="eastAsia" w:ascii="宋体" w:hAnsi="宋体" w:eastAsia="宋体" w:cs="宋体"/>
          <w:b/>
          <w:bCs/>
          <w:sz w:val="30"/>
          <w:szCs w:val="30"/>
        </w:rPr>
        <w:tab/>
      </w:r>
      <w:r>
        <w:rPr>
          <w:rStyle w:val="204"/>
          <w:rFonts w:hint="eastAsia" w:ascii="宋体" w:hAnsi="宋体" w:eastAsia="宋体" w:cs="宋体"/>
          <w:b/>
          <w:bCs/>
          <w:spacing w:val="-11"/>
          <w:sz w:val="30"/>
          <w:szCs w:val="30"/>
        </w:rPr>
        <w:t>-2</w:t>
      </w:r>
      <w:r>
        <w:rPr>
          <w:rStyle w:val="204"/>
          <w:rFonts w:hint="eastAsia" w:ascii="宋体" w:hAnsi="宋体" w:eastAsia="宋体" w:cs="宋体"/>
          <w:b/>
          <w:bCs/>
          <w:spacing w:val="-10"/>
          <w:sz w:val="30"/>
          <w:szCs w:val="30"/>
        </w:rPr>
        <w:t>-</w:t>
      </w:r>
    </w:p>
    <w:p w14:paraId="0D059081">
      <w:pPr>
        <w:snapToGrid w:val="0"/>
        <w:spacing w:line="428" w:lineRule="auto"/>
        <w:rPr>
          <w:rStyle w:val="204"/>
          <w:rFonts w:ascii="宋体" w:hAnsi="宋体" w:eastAsia="宋体" w:cs="宋体"/>
        </w:rPr>
      </w:pPr>
    </w:p>
    <w:p w14:paraId="67F35A77">
      <w:pPr>
        <w:tabs>
          <w:tab w:val="right" w:leader="dot" w:pos="8322"/>
        </w:tabs>
        <w:snapToGrid w:val="0"/>
        <w:spacing w:before="78" w:line="218" w:lineRule="auto"/>
        <w:ind w:left="745"/>
        <w:rPr>
          <w:rStyle w:val="204"/>
          <w:rFonts w:ascii="宋体" w:hAnsi="宋体" w:eastAsia="宋体" w:cs="宋体"/>
          <w:sz w:val="24"/>
          <w:szCs w:val="24"/>
        </w:rPr>
      </w:pPr>
      <w:r>
        <w:rPr>
          <w:rStyle w:val="204"/>
          <w:rFonts w:hint="eastAsia" w:ascii="宋体" w:hAnsi="宋体" w:eastAsia="宋体" w:cs="宋体"/>
          <w:spacing w:val="-2"/>
          <w:sz w:val="24"/>
          <w:szCs w:val="24"/>
        </w:rPr>
        <w:t>我的项目</w:t>
      </w:r>
      <w:r>
        <w:rPr>
          <w:rStyle w:val="204"/>
          <w:rFonts w:hint="eastAsia" w:ascii="宋体" w:hAnsi="宋体" w:eastAsia="宋体" w:cs="宋体"/>
          <w:sz w:val="24"/>
          <w:szCs w:val="24"/>
        </w:rPr>
        <w:tab/>
      </w:r>
      <w:r>
        <w:rPr>
          <w:rStyle w:val="204"/>
          <w:rFonts w:hint="eastAsia" w:ascii="宋体" w:hAnsi="宋体" w:eastAsia="宋体" w:cs="宋体"/>
          <w:spacing w:val="-2"/>
          <w:sz w:val="24"/>
          <w:szCs w:val="24"/>
        </w:rPr>
        <w:t xml:space="preserve">- </w:t>
      </w:r>
      <w:r>
        <w:rPr>
          <w:rStyle w:val="204"/>
          <w:rFonts w:hint="eastAsia" w:ascii="宋体" w:hAnsi="宋体" w:eastAsia="宋体" w:cs="宋体"/>
          <w:spacing w:val="-1"/>
          <w:sz w:val="24"/>
          <w:szCs w:val="24"/>
        </w:rPr>
        <w:t>2 -</w:t>
      </w:r>
    </w:p>
    <w:p w14:paraId="005795EB">
      <w:pPr>
        <w:snapToGrid w:val="0"/>
        <w:spacing w:line="416" w:lineRule="auto"/>
        <w:rPr>
          <w:rStyle w:val="204"/>
          <w:rFonts w:ascii="宋体" w:hAnsi="宋体" w:eastAsia="宋体" w:cs="宋体"/>
        </w:rPr>
      </w:pPr>
    </w:p>
    <w:p w14:paraId="17F58633">
      <w:pPr>
        <w:tabs>
          <w:tab w:val="right" w:leader="dot" w:pos="8322"/>
        </w:tabs>
        <w:snapToGrid w:val="0"/>
        <w:spacing w:before="78" w:line="219" w:lineRule="auto"/>
        <w:ind w:left="764"/>
        <w:rPr>
          <w:rStyle w:val="204"/>
          <w:rFonts w:ascii="宋体" w:hAnsi="宋体" w:eastAsia="宋体" w:cs="宋体"/>
          <w:sz w:val="24"/>
          <w:szCs w:val="24"/>
        </w:rPr>
      </w:pPr>
      <w:r>
        <w:rPr>
          <w:rStyle w:val="204"/>
          <w:rFonts w:hint="eastAsia" w:ascii="宋体" w:hAnsi="宋体" w:eastAsia="宋体" w:cs="宋体"/>
          <w:spacing w:val="-3"/>
          <w:sz w:val="24"/>
          <w:szCs w:val="24"/>
        </w:rPr>
        <w:t>阅读开标流程</w:t>
      </w:r>
      <w:r>
        <w:rPr>
          <w:rStyle w:val="204"/>
          <w:rFonts w:hint="eastAsia" w:ascii="宋体" w:hAnsi="宋体" w:eastAsia="宋体" w:cs="宋体"/>
          <w:sz w:val="24"/>
          <w:szCs w:val="24"/>
        </w:rPr>
        <w:tab/>
      </w:r>
      <w:r>
        <w:rPr>
          <w:rStyle w:val="204"/>
          <w:rFonts w:hint="eastAsia" w:ascii="宋体" w:hAnsi="宋体" w:eastAsia="宋体" w:cs="宋体"/>
          <w:spacing w:val="-3"/>
          <w:sz w:val="24"/>
          <w:szCs w:val="24"/>
        </w:rPr>
        <w:t xml:space="preserve">- 2 </w:t>
      </w:r>
      <w:r>
        <w:rPr>
          <w:rStyle w:val="204"/>
          <w:rFonts w:hint="eastAsia" w:ascii="宋体" w:hAnsi="宋体" w:eastAsia="宋体" w:cs="宋体"/>
          <w:spacing w:val="-2"/>
          <w:sz w:val="24"/>
          <w:szCs w:val="24"/>
        </w:rPr>
        <w:t>-</w:t>
      </w:r>
    </w:p>
    <w:p w14:paraId="4BF4B8D3">
      <w:pPr>
        <w:snapToGrid w:val="0"/>
        <w:spacing w:line="414" w:lineRule="auto"/>
        <w:rPr>
          <w:rStyle w:val="204"/>
          <w:rFonts w:ascii="宋体" w:hAnsi="宋体" w:eastAsia="宋体" w:cs="宋体"/>
        </w:rPr>
      </w:pPr>
    </w:p>
    <w:p w14:paraId="20BDFB67">
      <w:pPr>
        <w:tabs>
          <w:tab w:val="right" w:leader="dot" w:pos="8322"/>
        </w:tabs>
        <w:snapToGrid w:val="0"/>
        <w:spacing w:before="79" w:line="219" w:lineRule="auto"/>
        <w:ind w:left="751"/>
        <w:rPr>
          <w:rStyle w:val="204"/>
          <w:rFonts w:ascii="宋体" w:hAnsi="宋体" w:eastAsia="宋体" w:cs="宋体"/>
          <w:sz w:val="24"/>
          <w:szCs w:val="24"/>
        </w:rPr>
      </w:pPr>
      <w:r>
        <w:rPr>
          <w:rStyle w:val="204"/>
          <w:rFonts w:hint="eastAsia" w:ascii="宋体" w:hAnsi="宋体" w:eastAsia="宋体" w:cs="宋体"/>
          <w:spacing w:val="-2"/>
          <w:sz w:val="24"/>
          <w:szCs w:val="24"/>
        </w:rPr>
        <w:t>公布投标人</w:t>
      </w:r>
      <w:r>
        <w:rPr>
          <w:rStyle w:val="204"/>
          <w:rFonts w:hint="eastAsia" w:ascii="宋体" w:hAnsi="宋体" w:eastAsia="宋体" w:cs="宋体"/>
          <w:sz w:val="24"/>
          <w:szCs w:val="24"/>
        </w:rPr>
        <w:tab/>
      </w:r>
      <w:r>
        <w:rPr>
          <w:rStyle w:val="204"/>
          <w:rFonts w:hint="eastAsia" w:ascii="宋体" w:hAnsi="宋体" w:eastAsia="宋体" w:cs="宋体"/>
          <w:spacing w:val="-2"/>
          <w:sz w:val="24"/>
          <w:szCs w:val="24"/>
        </w:rPr>
        <w:t>- 3 -</w:t>
      </w:r>
    </w:p>
    <w:p w14:paraId="04A04C4F">
      <w:pPr>
        <w:snapToGrid w:val="0"/>
        <w:spacing w:line="415" w:lineRule="auto"/>
        <w:rPr>
          <w:rStyle w:val="204"/>
          <w:rFonts w:ascii="宋体" w:hAnsi="宋体" w:eastAsia="宋体" w:cs="宋体"/>
        </w:rPr>
      </w:pPr>
    </w:p>
    <w:p w14:paraId="3FC16D86">
      <w:pPr>
        <w:tabs>
          <w:tab w:val="right" w:leader="dot" w:pos="8322"/>
        </w:tabs>
        <w:snapToGrid w:val="0"/>
        <w:spacing w:before="78" w:line="220" w:lineRule="auto"/>
        <w:ind w:left="743"/>
        <w:rPr>
          <w:rStyle w:val="204"/>
          <w:rFonts w:ascii="宋体" w:hAnsi="宋体" w:eastAsia="宋体" w:cs="宋体"/>
          <w:sz w:val="24"/>
          <w:szCs w:val="24"/>
        </w:rPr>
      </w:pPr>
      <w:r>
        <w:rPr>
          <w:rStyle w:val="204"/>
          <w:rFonts w:hint="eastAsia" w:ascii="宋体" w:hAnsi="宋体" w:eastAsia="宋体" w:cs="宋体"/>
          <w:spacing w:val="-2"/>
          <w:sz w:val="24"/>
          <w:szCs w:val="24"/>
        </w:rPr>
        <w:t>远程解密</w:t>
      </w:r>
      <w:r>
        <w:rPr>
          <w:rStyle w:val="204"/>
          <w:rFonts w:hint="eastAsia" w:ascii="宋体" w:hAnsi="宋体" w:eastAsia="宋体" w:cs="宋体"/>
          <w:sz w:val="24"/>
          <w:szCs w:val="24"/>
        </w:rPr>
        <w:tab/>
      </w:r>
      <w:r>
        <w:rPr>
          <w:rStyle w:val="204"/>
          <w:rFonts w:hint="eastAsia" w:ascii="宋体" w:hAnsi="宋体" w:eastAsia="宋体" w:cs="宋体"/>
          <w:spacing w:val="-1"/>
          <w:sz w:val="24"/>
          <w:szCs w:val="24"/>
        </w:rPr>
        <w:t>- 4 -</w:t>
      </w:r>
    </w:p>
    <w:p w14:paraId="473800CB">
      <w:pPr>
        <w:snapToGrid w:val="0"/>
        <w:spacing w:line="412" w:lineRule="auto"/>
        <w:rPr>
          <w:rStyle w:val="204"/>
          <w:rFonts w:ascii="宋体" w:hAnsi="宋体" w:eastAsia="宋体" w:cs="宋体"/>
        </w:rPr>
      </w:pPr>
    </w:p>
    <w:p w14:paraId="66C4BFC8">
      <w:pPr>
        <w:tabs>
          <w:tab w:val="right" w:leader="dot" w:pos="8322"/>
        </w:tabs>
        <w:snapToGrid w:val="0"/>
        <w:spacing w:before="79" w:line="220" w:lineRule="auto"/>
        <w:ind w:left="744"/>
        <w:rPr>
          <w:rStyle w:val="204"/>
          <w:rFonts w:ascii="宋体" w:hAnsi="宋体" w:eastAsia="宋体" w:cs="宋体"/>
          <w:sz w:val="24"/>
          <w:szCs w:val="24"/>
        </w:rPr>
      </w:pPr>
      <w:r>
        <w:rPr>
          <w:rStyle w:val="204"/>
          <w:rFonts w:hint="eastAsia" w:ascii="宋体" w:hAnsi="宋体" w:eastAsia="宋体" w:cs="宋体"/>
          <w:spacing w:val="-2"/>
          <w:sz w:val="24"/>
          <w:szCs w:val="24"/>
        </w:rPr>
        <w:t>开标结束</w:t>
      </w:r>
      <w:r>
        <w:rPr>
          <w:rStyle w:val="204"/>
          <w:rFonts w:hint="eastAsia" w:ascii="宋体" w:hAnsi="宋体" w:eastAsia="宋体" w:cs="宋体"/>
          <w:sz w:val="24"/>
          <w:szCs w:val="24"/>
        </w:rPr>
        <w:tab/>
      </w:r>
      <w:r>
        <w:rPr>
          <w:rStyle w:val="204"/>
          <w:rFonts w:hint="eastAsia" w:ascii="宋体" w:hAnsi="宋体" w:eastAsia="宋体" w:cs="宋体"/>
          <w:spacing w:val="-2"/>
          <w:sz w:val="24"/>
          <w:szCs w:val="24"/>
        </w:rPr>
        <w:t>-</w:t>
      </w:r>
      <w:r>
        <w:rPr>
          <w:rStyle w:val="204"/>
          <w:rFonts w:hint="eastAsia" w:ascii="宋体" w:hAnsi="宋体" w:eastAsia="宋体" w:cs="宋体"/>
          <w:spacing w:val="-1"/>
          <w:sz w:val="24"/>
          <w:szCs w:val="24"/>
        </w:rPr>
        <w:t xml:space="preserve"> 6 -</w:t>
      </w:r>
    </w:p>
    <w:p w14:paraId="4106DECC">
      <w:pPr>
        <w:tabs>
          <w:tab w:val="right" w:leader="dot" w:pos="8322"/>
        </w:tabs>
        <w:snapToGrid w:val="0"/>
        <w:spacing w:before="230" w:line="231" w:lineRule="auto"/>
        <w:ind w:left="26"/>
        <w:rPr>
          <w:rStyle w:val="204"/>
          <w:rFonts w:ascii="宋体" w:hAnsi="宋体" w:eastAsia="宋体" w:cs="宋体"/>
          <w:sz w:val="30"/>
          <w:szCs w:val="30"/>
        </w:rPr>
      </w:pPr>
      <w:r>
        <w:rPr>
          <w:rStyle w:val="204"/>
          <w:rFonts w:hint="eastAsia" w:ascii="宋体" w:hAnsi="宋体" w:eastAsia="宋体" w:cs="宋体"/>
          <w:spacing w:val="-11"/>
          <w:sz w:val="30"/>
          <w:szCs w:val="30"/>
        </w:rPr>
        <w:t>三</w:t>
      </w:r>
      <w:r>
        <w:rPr>
          <w:rStyle w:val="204"/>
          <w:rFonts w:hint="eastAsia" w:ascii="宋体" w:hAnsi="宋体" w:eastAsia="宋体" w:cs="宋体"/>
          <w:spacing w:val="-9"/>
          <w:sz w:val="30"/>
          <w:szCs w:val="30"/>
        </w:rPr>
        <w:t>、  其他功能介绍</w:t>
      </w:r>
      <w:r>
        <w:rPr>
          <w:rStyle w:val="204"/>
          <w:rFonts w:hint="eastAsia" w:ascii="宋体" w:hAnsi="宋体" w:eastAsia="宋体" w:cs="宋体"/>
          <w:b/>
          <w:bCs/>
          <w:sz w:val="30"/>
          <w:szCs w:val="30"/>
        </w:rPr>
        <w:tab/>
      </w:r>
      <w:r>
        <w:rPr>
          <w:rStyle w:val="204"/>
          <w:rFonts w:hint="eastAsia" w:ascii="宋体" w:hAnsi="宋体" w:eastAsia="宋体" w:cs="宋体"/>
          <w:b/>
          <w:bCs/>
          <w:spacing w:val="-9"/>
          <w:sz w:val="30"/>
          <w:szCs w:val="30"/>
        </w:rPr>
        <w:t>-7-</w:t>
      </w:r>
    </w:p>
    <w:p w14:paraId="365DDF4B">
      <w:pPr>
        <w:snapToGrid w:val="0"/>
        <w:spacing w:line="433" w:lineRule="auto"/>
        <w:rPr>
          <w:rStyle w:val="204"/>
          <w:rFonts w:ascii="宋体" w:hAnsi="宋体" w:eastAsia="宋体" w:cs="宋体"/>
        </w:rPr>
      </w:pPr>
    </w:p>
    <w:p w14:paraId="297D82DE">
      <w:pPr>
        <w:tabs>
          <w:tab w:val="right" w:leader="dot" w:pos="8322"/>
        </w:tabs>
        <w:snapToGrid w:val="0"/>
        <w:spacing w:before="78" w:line="220" w:lineRule="auto"/>
        <w:ind w:left="747"/>
        <w:rPr>
          <w:rStyle w:val="204"/>
          <w:rFonts w:ascii="宋体" w:hAnsi="宋体" w:eastAsia="宋体" w:cs="宋体"/>
          <w:sz w:val="24"/>
          <w:szCs w:val="24"/>
        </w:rPr>
      </w:pPr>
      <w:r>
        <w:rPr>
          <w:rStyle w:val="204"/>
          <w:rFonts w:hint="eastAsia" w:ascii="宋体" w:hAnsi="宋体" w:eastAsia="宋体" w:cs="宋体"/>
          <w:spacing w:val="-2"/>
          <w:sz w:val="24"/>
          <w:szCs w:val="24"/>
        </w:rPr>
        <w:t>互动交流</w:t>
      </w:r>
      <w:r>
        <w:rPr>
          <w:rStyle w:val="204"/>
          <w:rFonts w:hint="eastAsia" w:ascii="宋体" w:hAnsi="宋体" w:eastAsia="宋体" w:cs="宋体"/>
          <w:sz w:val="24"/>
          <w:szCs w:val="24"/>
        </w:rPr>
        <w:tab/>
      </w:r>
      <w:r>
        <w:rPr>
          <w:rStyle w:val="204"/>
          <w:rFonts w:hint="eastAsia" w:ascii="宋体" w:hAnsi="宋体" w:eastAsia="宋体" w:cs="宋体"/>
          <w:spacing w:val="-2"/>
          <w:sz w:val="24"/>
          <w:szCs w:val="24"/>
        </w:rPr>
        <w:t xml:space="preserve">- 7 </w:t>
      </w:r>
      <w:r>
        <w:rPr>
          <w:rStyle w:val="204"/>
          <w:rFonts w:hint="eastAsia" w:ascii="宋体" w:hAnsi="宋体" w:eastAsia="宋体" w:cs="宋体"/>
          <w:spacing w:val="-1"/>
          <w:sz w:val="24"/>
          <w:szCs w:val="24"/>
        </w:rPr>
        <w:t>-</w:t>
      </w:r>
    </w:p>
    <w:p w14:paraId="5AEBD85C">
      <w:pPr>
        <w:snapToGrid w:val="0"/>
        <w:spacing w:line="412" w:lineRule="auto"/>
        <w:rPr>
          <w:rStyle w:val="204"/>
          <w:rFonts w:ascii="宋体" w:hAnsi="宋体" w:eastAsia="宋体" w:cs="宋体"/>
        </w:rPr>
      </w:pPr>
    </w:p>
    <w:p w14:paraId="29FACED1">
      <w:pPr>
        <w:tabs>
          <w:tab w:val="right" w:leader="dot" w:pos="8322"/>
        </w:tabs>
        <w:snapToGrid w:val="0"/>
        <w:spacing w:before="79" w:line="220" w:lineRule="auto"/>
        <w:ind w:left="744"/>
        <w:rPr>
          <w:rStyle w:val="204"/>
          <w:rFonts w:ascii="宋体" w:hAnsi="宋体" w:eastAsia="宋体" w:cs="宋体"/>
          <w:sz w:val="24"/>
          <w:szCs w:val="24"/>
        </w:rPr>
      </w:pPr>
      <w:r>
        <w:rPr>
          <w:rStyle w:val="204"/>
          <w:rFonts w:hint="eastAsia" w:ascii="宋体" w:hAnsi="宋体" w:eastAsia="宋体" w:cs="宋体"/>
          <w:spacing w:val="-1"/>
          <w:sz w:val="24"/>
          <w:szCs w:val="24"/>
        </w:rPr>
        <w:t>开标咨询文字咨询</w:t>
      </w:r>
      <w:r>
        <w:rPr>
          <w:rStyle w:val="204"/>
          <w:rFonts w:hint="eastAsia" w:ascii="宋体" w:hAnsi="宋体" w:eastAsia="宋体" w:cs="宋体"/>
          <w:sz w:val="24"/>
          <w:szCs w:val="24"/>
        </w:rPr>
        <w:tab/>
      </w:r>
      <w:r>
        <w:rPr>
          <w:rStyle w:val="204"/>
          <w:rFonts w:hint="eastAsia" w:ascii="宋体" w:hAnsi="宋体" w:eastAsia="宋体" w:cs="宋体"/>
          <w:spacing w:val="-1"/>
          <w:sz w:val="24"/>
          <w:szCs w:val="24"/>
        </w:rPr>
        <w:t>- 8 -</w:t>
      </w:r>
    </w:p>
    <w:p w14:paraId="520E99D9">
      <w:pPr>
        <w:snapToGrid w:val="0"/>
        <w:spacing w:line="413" w:lineRule="auto"/>
        <w:rPr>
          <w:rStyle w:val="204"/>
          <w:rFonts w:ascii="宋体" w:hAnsi="宋体" w:eastAsia="宋体" w:cs="宋体"/>
        </w:rPr>
      </w:pPr>
    </w:p>
    <w:p w14:paraId="550CDEC4">
      <w:pPr>
        <w:tabs>
          <w:tab w:val="right" w:leader="dot" w:pos="8322"/>
        </w:tabs>
        <w:snapToGrid w:val="0"/>
        <w:spacing w:before="78" w:line="220" w:lineRule="auto"/>
        <w:ind w:left="753"/>
        <w:rPr>
          <w:rStyle w:val="204"/>
          <w:rFonts w:ascii="宋体" w:hAnsi="宋体" w:eastAsia="宋体" w:cs="宋体"/>
          <w:sz w:val="24"/>
          <w:szCs w:val="24"/>
        </w:rPr>
      </w:pPr>
      <w:r>
        <w:rPr>
          <w:rStyle w:val="204"/>
          <w:rFonts w:hint="eastAsia" w:ascii="宋体" w:hAnsi="宋体" w:eastAsia="宋体" w:cs="宋体"/>
          <w:spacing w:val="-4"/>
          <w:sz w:val="24"/>
          <w:szCs w:val="24"/>
        </w:rPr>
        <w:t>咨询</w:t>
      </w:r>
      <w:r>
        <w:rPr>
          <w:rStyle w:val="204"/>
          <w:rFonts w:hint="eastAsia" w:ascii="宋体" w:hAnsi="宋体" w:eastAsia="宋体" w:cs="宋体"/>
          <w:spacing w:val="-2"/>
          <w:sz w:val="24"/>
          <w:szCs w:val="24"/>
        </w:rPr>
        <w:t>查看</w:t>
      </w:r>
      <w:r>
        <w:rPr>
          <w:rStyle w:val="204"/>
          <w:rFonts w:hint="eastAsia" w:ascii="宋体" w:hAnsi="宋体" w:eastAsia="宋体" w:cs="宋体"/>
          <w:sz w:val="24"/>
          <w:szCs w:val="24"/>
        </w:rPr>
        <w:tab/>
      </w:r>
      <w:r>
        <w:rPr>
          <w:rStyle w:val="204"/>
          <w:rFonts w:hint="eastAsia" w:ascii="宋体" w:hAnsi="宋体" w:eastAsia="宋体" w:cs="宋体"/>
          <w:spacing w:val="-2"/>
          <w:sz w:val="24"/>
          <w:szCs w:val="24"/>
        </w:rPr>
        <w:t>- 9 -</w:t>
      </w:r>
    </w:p>
    <w:p w14:paraId="28C6AE55">
      <w:pPr>
        <w:tabs>
          <w:tab w:val="right" w:leader="dot" w:pos="8322"/>
        </w:tabs>
        <w:snapToGrid w:val="0"/>
        <w:spacing w:before="230" w:line="233" w:lineRule="auto"/>
        <w:ind w:left="54"/>
        <w:rPr>
          <w:rStyle w:val="204"/>
          <w:rFonts w:ascii="宋体" w:hAnsi="宋体" w:eastAsia="宋体" w:cs="宋体"/>
          <w:sz w:val="30"/>
          <w:szCs w:val="30"/>
        </w:rPr>
      </w:pPr>
      <w:r>
        <w:rPr>
          <w:rStyle w:val="204"/>
          <w:rFonts w:hint="eastAsia" w:ascii="宋体" w:hAnsi="宋体" w:eastAsia="宋体" w:cs="宋体"/>
          <w:spacing w:val="-21"/>
          <w:sz w:val="30"/>
          <w:szCs w:val="30"/>
        </w:rPr>
        <w:t>四</w:t>
      </w:r>
      <w:r>
        <w:rPr>
          <w:rStyle w:val="204"/>
          <w:rFonts w:hint="eastAsia" w:ascii="宋体" w:hAnsi="宋体" w:eastAsia="宋体" w:cs="宋体"/>
          <w:spacing w:val="-12"/>
          <w:sz w:val="30"/>
          <w:szCs w:val="30"/>
        </w:rPr>
        <w:t>、  注意事项</w:t>
      </w:r>
      <w:r>
        <w:rPr>
          <w:rStyle w:val="204"/>
          <w:rFonts w:hint="eastAsia" w:ascii="宋体" w:hAnsi="宋体" w:eastAsia="宋体" w:cs="宋体"/>
          <w:b/>
          <w:bCs/>
          <w:sz w:val="30"/>
          <w:szCs w:val="30"/>
        </w:rPr>
        <w:tab/>
      </w:r>
      <w:r>
        <w:rPr>
          <w:rStyle w:val="204"/>
          <w:rFonts w:hint="eastAsia" w:ascii="宋体" w:hAnsi="宋体" w:eastAsia="宋体" w:cs="宋体"/>
          <w:b/>
          <w:bCs/>
          <w:spacing w:val="-12"/>
          <w:sz w:val="30"/>
          <w:szCs w:val="30"/>
        </w:rPr>
        <w:t>-9-</w:t>
      </w:r>
    </w:p>
    <w:p w14:paraId="47E082E1">
      <w:pPr>
        <w:snapToGrid w:val="0"/>
        <w:rPr>
          <w:rStyle w:val="204"/>
          <w:rFonts w:ascii="宋体" w:hAnsi="宋体" w:eastAsia="宋体" w:cs="宋体"/>
        </w:rPr>
        <w:sectPr>
          <w:footerReference r:id="rId7" w:type="default"/>
          <w:pgSz w:w="11905" w:h="16838"/>
          <w:pgMar w:top="1327" w:right="1083" w:bottom="1157" w:left="1083" w:header="907" w:footer="794" w:gutter="0"/>
          <w:cols w:space="0" w:num="1"/>
          <w:docGrid w:linePitch="1" w:charSpace="0"/>
        </w:sectPr>
      </w:pPr>
    </w:p>
    <w:p w14:paraId="632419A0">
      <w:pPr>
        <w:snapToGrid w:val="0"/>
        <w:spacing w:before="215" w:line="221" w:lineRule="auto"/>
        <w:ind w:left="20"/>
        <w:rPr>
          <w:rStyle w:val="204"/>
          <w:rFonts w:ascii="宋体" w:hAnsi="宋体" w:eastAsia="宋体" w:cs="宋体"/>
          <w:sz w:val="36"/>
          <w:szCs w:val="36"/>
        </w:rPr>
      </w:pPr>
      <w:r>
        <w:rPr>
          <w:rStyle w:val="204"/>
          <w:rFonts w:hint="eastAsia" w:ascii="宋体" w:hAnsi="宋体" w:eastAsia="宋体" w:cs="宋体"/>
          <w:spacing w:val="-32"/>
          <w:sz w:val="36"/>
          <w:szCs w:val="36"/>
        </w:rPr>
        <w:t>一</w:t>
      </w:r>
      <w:r>
        <w:rPr>
          <w:rStyle w:val="204"/>
          <w:rFonts w:hint="eastAsia" w:ascii="宋体" w:hAnsi="宋体" w:eastAsia="宋体" w:cs="宋体"/>
          <w:spacing w:val="-27"/>
          <w:sz w:val="36"/>
          <w:szCs w:val="36"/>
        </w:rPr>
        <w:t>、 系统登陆</w:t>
      </w:r>
    </w:p>
    <w:p w14:paraId="75F0D7DB">
      <w:pPr>
        <w:snapToGrid w:val="0"/>
        <w:spacing w:line="408" w:lineRule="auto"/>
        <w:rPr>
          <w:rStyle w:val="204"/>
          <w:rFonts w:ascii="宋体" w:hAnsi="宋体" w:eastAsia="宋体" w:cs="宋体"/>
        </w:rPr>
      </w:pPr>
    </w:p>
    <w:p w14:paraId="210EBD71">
      <w:pPr>
        <w:snapToGrid w:val="0"/>
        <w:spacing w:before="78" w:line="232" w:lineRule="auto"/>
        <w:ind w:left="7" w:firstLine="20"/>
        <w:rPr>
          <w:rStyle w:val="204"/>
          <w:rFonts w:ascii="宋体" w:hAnsi="宋体" w:eastAsia="宋体" w:cs="宋体"/>
          <w:sz w:val="24"/>
          <w:szCs w:val="24"/>
        </w:rPr>
      </w:pPr>
      <w:r>
        <w:rPr>
          <w:rStyle w:val="204"/>
          <w:rFonts w:hint="eastAsia" w:ascii="宋体" w:hAnsi="宋体" w:eastAsia="宋体" w:cs="宋体"/>
          <w:spacing w:val="-6"/>
          <w:sz w:val="24"/>
          <w:szCs w:val="24"/>
        </w:rPr>
        <w:t>1、打开西安公共</w:t>
      </w:r>
      <w:r>
        <w:rPr>
          <w:rStyle w:val="204"/>
          <w:rFonts w:hint="eastAsia" w:ascii="宋体" w:hAnsi="宋体" w:eastAsia="宋体" w:cs="宋体"/>
          <w:spacing w:val="-5"/>
          <w:sz w:val="24"/>
          <w:szCs w:val="24"/>
        </w:rPr>
        <w:t>资</w:t>
      </w:r>
      <w:r>
        <w:rPr>
          <w:rStyle w:val="204"/>
          <w:rFonts w:hint="eastAsia" w:ascii="宋体" w:hAnsi="宋体" w:eastAsia="宋体" w:cs="宋体"/>
          <w:spacing w:val="-3"/>
          <w:sz w:val="24"/>
          <w:szCs w:val="24"/>
        </w:rPr>
        <w:t>源交易网站(http://xa.sxggzyjy.cn/ ) ，点击【不见面开标】】 -----</w:t>
      </w:r>
      <w:r>
        <w:rPr>
          <w:rStyle w:val="204"/>
          <w:rFonts w:hint="eastAsia" w:ascii="宋体" w:hAnsi="宋体" w:eastAsia="宋体" w:cs="宋体"/>
          <w:spacing w:val="-4"/>
          <w:sz w:val="24"/>
          <w:szCs w:val="24"/>
        </w:rPr>
        <w:t>进入不见面</w:t>
      </w:r>
      <w:r>
        <w:rPr>
          <w:rStyle w:val="204"/>
          <w:rFonts w:hint="eastAsia" w:ascii="宋体" w:hAnsi="宋体" w:eastAsia="宋体" w:cs="宋体"/>
          <w:spacing w:val="-3"/>
          <w:sz w:val="24"/>
          <w:szCs w:val="24"/>
        </w:rPr>
        <w:t>开</w:t>
      </w:r>
      <w:r>
        <w:rPr>
          <w:rStyle w:val="204"/>
          <w:rFonts w:hint="eastAsia" w:ascii="宋体" w:hAnsi="宋体" w:eastAsia="宋体" w:cs="宋体"/>
          <w:spacing w:val="-2"/>
          <w:sz w:val="24"/>
          <w:szCs w:val="24"/>
        </w:rPr>
        <w:t>标大厅登陆首页。</w:t>
      </w:r>
    </w:p>
    <w:p w14:paraId="775962BB">
      <w:pPr>
        <w:snapToGrid w:val="0"/>
        <w:spacing w:line="4340" w:lineRule="exact"/>
        <w:textAlignment w:val="center"/>
        <w:rPr>
          <w:rStyle w:val="204"/>
          <w:rFonts w:ascii="宋体" w:hAnsi="宋体" w:eastAsia="宋体" w:cs="宋体"/>
        </w:rPr>
      </w:pPr>
      <w:r>
        <w:rPr>
          <w:rFonts w:hint="eastAsia" w:ascii="宋体" w:hAnsi="宋体" w:eastAsia="宋体" w:cs="宋体"/>
        </w:rPr>
        <w:drawing>
          <wp:inline distT="0" distB="0" distL="0" distR="0">
            <wp:extent cx="5268595" cy="2755265"/>
            <wp:effectExtent l="0" t="0" r="1905" b="63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21" cstate="print"/>
                    <a:srcRect/>
                    <a:stretch>
                      <a:fillRect/>
                    </a:stretch>
                  </pic:blipFill>
                  <pic:spPr>
                    <a:xfrm>
                      <a:off x="0" y="0"/>
                      <a:ext cx="5268595" cy="2755265"/>
                    </a:xfrm>
                    <a:prstGeom prst="rect">
                      <a:avLst/>
                    </a:prstGeom>
                    <a:ln>
                      <a:noFill/>
                    </a:ln>
                  </pic:spPr>
                </pic:pic>
              </a:graphicData>
            </a:graphic>
          </wp:inline>
        </w:drawing>
      </w:r>
    </w:p>
    <w:p w14:paraId="1D9BF5D3">
      <w:pPr>
        <w:snapToGrid w:val="0"/>
        <w:spacing w:line="309" w:lineRule="auto"/>
        <w:rPr>
          <w:rStyle w:val="204"/>
          <w:rFonts w:ascii="宋体" w:hAnsi="宋体" w:eastAsia="宋体" w:cs="宋体"/>
        </w:rPr>
      </w:pPr>
    </w:p>
    <w:p w14:paraId="441194D0">
      <w:pPr>
        <w:snapToGrid w:val="0"/>
        <w:spacing w:line="309" w:lineRule="auto"/>
        <w:rPr>
          <w:rStyle w:val="204"/>
          <w:rFonts w:ascii="宋体" w:hAnsi="宋体" w:eastAsia="宋体" w:cs="宋体"/>
        </w:rPr>
      </w:pPr>
    </w:p>
    <w:p w14:paraId="768BC83E">
      <w:pPr>
        <w:snapToGrid w:val="0"/>
        <w:spacing w:before="68" w:line="220" w:lineRule="auto"/>
        <w:ind w:left="4"/>
        <w:rPr>
          <w:rStyle w:val="204"/>
          <w:rFonts w:ascii="宋体" w:hAnsi="宋体" w:eastAsia="宋体" w:cs="宋体"/>
          <w:szCs w:val="21"/>
        </w:rPr>
      </w:pPr>
      <w:r>
        <w:rPr>
          <w:rStyle w:val="204"/>
          <w:rFonts w:hint="eastAsia" w:ascii="宋体" w:hAnsi="宋体" w:eastAsia="宋体" w:cs="宋体"/>
          <w:spacing w:val="-4"/>
          <w:szCs w:val="21"/>
        </w:rPr>
        <w:t>2 、点击【登陆】---挑选投标人身份使用 C</w:t>
      </w:r>
      <w:r>
        <w:rPr>
          <w:rStyle w:val="204"/>
          <w:rFonts w:hint="eastAsia" w:ascii="宋体" w:hAnsi="宋体" w:eastAsia="宋体" w:cs="宋体"/>
          <w:spacing w:val="-3"/>
          <w:szCs w:val="21"/>
        </w:rPr>
        <w:t>A</w:t>
      </w:r>
      <w:r>
        <w:rPr>
          <w:rStyle w:val="204"/>
          <w:rFonts w:hint="eastAsia" w:ascii="宋体" w:hAnsi="宋体" w:eastAsia="宋体" w:cs="宋体"/>
          <w:spacing w:val="-4"/>
          <w:szCs w:val="21"/>
        </w:rPr>
        <w:t xml:space="preserve"> 锁登陆系统。</w:t>
      </w:r>
    </w:p>
    <w:p w14:paraId="03748108">
      <w:pPr>
        <w:snapToGrid w:val="0"/>
        <w:spacing w:before="19" w:line="4348" w:lineRule="exact"/>
        <w:textAlignment w:val="center"/>
        <w:rPr>
          <w:rStyle w:val="204"/>
          <w:rFonts w:ascii="宋体" w:hAnsi="宋体" w:eastAsia="宋体" w:cs="宋体"/>
        </w:rPr>
      </w:pPr>
      <w:r>
        <w:rPr>
          <w:rFonts w:hint="eastAsia" w:ascii="宋体" w:hAnsi="宋体" w:eastAsia="宋体" w:cs="宋体"/>
        </w:rPr>
        <w:drawing>
          <wp:inline distT="0" distB="0" distL="0" distR="0">
            <wp:extent cx="5265420" cy="2760345"/>
            <wp:effectExtent l="0" t="0" r="5080" b="8255"/>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22" cstate="print"/>
                    <a:srcRect/>
                    <a:stretch>
                      <a:fillRect/>
                    </a:stretch>
                  </pic:blipFill>
                  <pic:spPr>
                    <a:xfrm>
                      <a:off x="0" y="0"/>
                      <a:ext cx="5265420" cy="2760345"/>
                    </a:xfrm>
                    <a:prstGeom prst="rect">
                      <a:avLst/>
                    </a:prstGeom>
                    <a:ln>
                      <a:noFill/>
                    </a:ln>
                  </pic:spPr>
                </pic:pic>
              </a:graphicData>
            </a:graphic>
          </wp:inline>
        </w:drawing>
      </w:r>
    </w:p>
    <w:p w14:paraId="4312AC3F">
      <w:pPr>
        <w:snapToGrid w:val="0"/>
        <w:spacing w:line="304" w:lineRule="auto"/>
        <w:rPr>
          <w:rStyle w:val="204"/>
          <w:rFonts w:ascii="宋体" w:hAnsi="宋体" w:eastAsia="宋体" w:cs="宋体"/>
        </w:rPr>
      </w:pPr>
    </w:p>
    <w:p w14:paraId="09810C1E">
      <w:pPr>
        <w:snapToGrid w:val="0"/>
        <w:spacing w:before="69" w:line="234" w:lineRule="auto"/>
        <w:ind w:left="11"/>
        <w:rPr>
          <w:rStyle w:val="204"/>
          <w:rFonts w:ascii="宋体" w:hAnsi="宋体" w:eastAsia="宋体" w:cs="宋体"/>
          <w:szCs w:val="21"/>
        </w:rPr>
      </w:pPr>
      <w:r>
        <w:rPr>
          <w:rStyle w:val="204"/>
          <w:rFonts w:hint="eastAsia" w:ascii="宋体" w:hAnsi="宋体" w:eastAsia="宋体" w:cs="宋体"/>
          <w:spacing w:val="-14"/>
          <w:szCs w:val="21"/>
        </w:rPr>
        <w:t>备</w:t>
      </w:r>
      <w:r>
        <w:rPr>
          <w:rStyle w:val="204"/>
          <w:rFonts w:hint="eastAsia" w:ascii="宋体" w:hAnsi="宋体" w:eastAsia="宋体" w:cs="宋体"/>
          <w:spacing w:val="-13"/>
          <w:szCs w:val="21"/>
        </w:rPr>
        <w:t>注</w:t>
      </w:r>
      <w:r>
        <w:rPr>
          <w:rStyle w:val="204"/>
          <w:rFonts w:hint="eastAsia" w:ascii="宋体" w:hAnsi="宋体" w:eastAsia="宋体" w:cs="宋体"/>
          <w:spacing w:val="-7"/>
          <w:szCs w:val="21"/>
        </w:rPr>
        <w:t>： 推荐使用 IE11 浏览器，提前安装好 ca 锁驱动</w:t>
      </w:r>
    </w:p>
    <w:p w14:paraId="08B148F7">
      <w:pPr>
        <w:snapToGrid w:val="0"/>
        <w:rPr>
          <w:rStyle w:val="204"/>
          <w:rFonts w:ascii="宋体" w:hAnsi="宋体" w:eastAsia="宋体" w:cs="宋体"/>
        </w:rPr>
        <w:sectPr>
          <w:footerReference r:id="rId8" w:type="default"/>
          <w:pgSz w:w="11905" w:h="16838"/>
          <w:pgMar w:top="1327" w:right="1083" w:bottom="1157" w:left="1083" w:header="907" w:footer="794" w:gutter="0"/>
          <w:cols w:space="0" w:num="1"/>
          <w:docGrid w:linePitch="1" w:charSpace="0"/>
        </w:sectPr>
      </w:pPr>
    </w:p>
    <w:p w14:paraId="7A70C9A4">
      <w:pPr>
        <w:snapToGrid w:val="0"/>
        <w:spacing w:before="204" w:line="220" w:lineRule="auto"/>
        <w:ind w:left="20"/>
        <w:rPr>
          <w:rStyle w:val="204"/>
          <w:rFonts w:ascii="宋体" w:hAnsi="宋体" w:eastAsia="宋体" w:cs="宋体"/>
          <w:sz w:val="36"/>
          <w:szCs w:val="36"/>
        </w:rPr>
      </w:pPr>
      <w:r>
        <w:rPr>
          <w:rStyle w:val="204"/>
          <w:rFonts w:hint="eastAsia" w:ascii="宋体" w:hAnsi="宋体" w:eastAsia="宋体" w:cs="宋体"/>
          <w:spacing w:val="-32"/>
          <w:sz w:val="36"/>
          <w:szCs w:val="36"/>
        </w:rPr>
        <w:t>二</w:t>
      </w:r>
      <w:r>
        <w:rPr>
          <w:rStyle w:val="204"/>
          <w:rFonts w:hint="eastAsia" w:ascii="宋体" w:hAnsi="宋体" w:eastAsia="宋体" w:cs="宋体"/>
          <w:spacing w:val="-27"/>
          <w:sz w:val="36"/>
          <w:szCs w:val="36"/>
        </w:rPr>
        <w:t>、 开标流程</w:t>
      </w:r>
    </w:p>
    <w:p w14:paraId="78460E08">
      <w:pPr>
        <w:snapToGrid w:val="0"/>
        <w:spacing w:line="243" w:lineRule="auto"/>
        <w:rPr>
          <w:rStyle w:val="204"/>
          <w:rFonts w:ascii="宋体" w:hAnsi="宋体" w:eastAsia="宋体" w:cs="宋体"/>
        </w:rPr>
      </w:pPr>
    </w:p>
    <w:p w14:paraId="58C4E05C">
      <w:pPr>
        <w:snapToGrid w:val="0"/>
        <w:spacing w:line="244" w:lineRule="auto"/>
        <w:rPr>
          <w:rStyle w:val="204"/>
          <w:rFonts w:ascii="宋体" w:hAnsi="宋体" w:eastAsia="宋体" w:cs="宋体"/>
        </w:rPr>
      </w:pPr>
    </w:p>
    <w:p w14:paraId="5C3C80B1">
      <w:pPr>
        <w:snapToGrid w:val="0"/>
        <w:spacing w:before="78" w:line="218" w:lineRule="auto"/>
        <w:ind w:left="3895"/>
        <w:rPr>
          <w:rStyle w:val="204"/>
          <w:rFonts w:ascii="宋体" w:hAnsi="宋体" w:eastAsia="宋体" w:cs="宋体"/>
          <w:sz w:val="24"/>
          <w:szCs w:val="24"/>
        </w:rPr>
      </w:pPr>
      <w:r>
        <w:rPr>
          <w:rStyle w:val="204"/>
          <w:rFonts w:hint="eastAsia" w:ascii="宋体" w:hAnsi="宋体" w:eastAsia="宋体" w:cs="宋体"/>
          <w:spacing w:val="-2"/>
          <w:sz w:val="24"/>
          <w:szCs w:val="24"/>
        </w:rPr>
        <w:t>我的项</w:t>
      </w:r>
      <w:r>
        <w:rPr>
          <w:rStyle w:val="204"/>
          <w:rFonts w:hint="eastAsia" w:ascii="宋体" w:hAnsi="宋体" w:eastAsia="宋体" w:cs="宋体"/>
          <w:spacing w:val="-1"/>
          <w:sz w:val="24"/>
          <w:szCs w:val="24"/>
        </w:rPr>
        <w:t>目</w:t>
      </w:r>
    </w:p>
    <w:p w14:paraId="61E8D9D1">
      <w:pPr>
        <w:snapToGrid w:val="0"/>
        <w:spacing w:before="104" w:line="214" w:lineRule="auto"/>
        <w:ind w:left="8"/>
        <w:rPr>
          <w:rStyle w:val="204"/>
          <w:rFonts w:ascii="宋体" w:hAnsi="宋体" w:eastAsia="宋体" w:cs="宋体"/>
          <w:sz w:val="24"/>
          <w:szCs w:val="24"/>
        </w:rPr>
      </w:pPr>
      <w:r>
        <w:rPr>
          <w:rStyle w:val="204"/>
          <w:rFonts w:hint="eastAsia" w:ascii="宋体" w:hAnsi="宋体" w:eastAsia="宋体" w:cs="宋体"/>
          <w:spacing w:val="-2"/>
          <w:sz w:val="24"/>
          <w:szCs w:val="24"/>
        </w:rPr>
        <w:t>在我的项目里面找到等待</w:t>
      </w:r>
      <w:r>
        <w:rPr>
          <w:rStyle w:val="204"/>
          <w:rFonts w:hint="eastAsia" w:ascii="宋体" w:hAnsi="宋体" w:eastAsia="宋体" w:cs="宋体"/>
          <w:spacing w:val="-1"/>
          <w:sz w:val="24"/>
          <w:szCs w:val="24"/>
        </w:rPr>
        <w:t>开标的项目，点击进入不见面开标会议室。</w:t>
      </w:r>
    </w:p>
    <w:p w14:paraId="5BDA8048">
      <w:pPr>
        <w:snapToGrid w:val="0"/>
        <w:spacing w:line="3742" w:lineRule="exact"/>
        <w:textAlignment w:val="center"/>
        <w:rPr>
          <w:rStyle w:val="204"/>
          <w:rFonts w:ascii="宋体" w:hAnsi="宋体" w:eastAsia="宋体" w:cs="宋体"/>
        </w:rPr>
      </w:pPr>
      <w:r>
        <w:rPr>
          <w:rFonts w:hint="eastAsia" w:ascii="宋体" w:hAnsi="宋体" w:eastAsia="宋体" w:cs="宋体"/>
        </w:rPr>
        <w:drawing>
          <wp:inline distT="0" distB="0" distL="0" distR="0">
            <wp:extent cx="5268595" cy="2375535"/>
            <wp:effectExtent l="0" t="0" r="1905" b="12065"/>
            <wp:docPr id="1028" name="图片 3"/>
            <wp:cNvGraphicFramePr/>
            <a:graphic xmlns:a="http://schemas.openxmlformats.org/drawingml/2006/main">
              <a:graphicData uri="http://schemas.openxmlformats.org/drawingml/2006/picture">
                <pic:pic xmlns:pic="http://schemas.openxmlformats.org/drawingml/2006/picture">
                  <pic:nvPicPr>
                    <pic:cNvPr id="1028" name="图片 3"/>
                    <pic:cNvPicPr/>
                  </pic:nvPicPr>
                  <pic:blipFill>
                    <a:blip r:embed="rId23" cstate="print"/>
                    <a:srcRect/>
                    <a:stretch>
                      <a:fillRect/>
                    </a:stretch>
                  </pic:blipFill>
                  <pic:spPr>
                    <a:xfrm>
                      <a:off x="0" y="0"/>
                      <a:ext cx="5268595" cy="2375535"/>
                    </a:xfrm>
                    <a:prstGeom prst="rect">
                      <a:avLst/>
                    </a:prstGeom>
                    <a:ln>
                      <a:noFill/>
                    </a:ln>
                  </pic:spPr>
                </pic:pic>
              </a:graphicData>
            </a:graphic>
          </wp:inline>
        </w:drawing>
      </w:r>
    </w:p>
    <w:p w14:paraId="23511182">
      <w:pPr>
        <w:snapToGrid w:val="0"/>
        <w:spacing w:before="115" w:line="219" w:lineRule="auto"/>
        <w:ind w:left="3673"/>
        <w:rPr>
          <w:rStyle w:val="204"/>
          <w:rFonts w:ascii="宋体" w:hAnsi="宋体" w:eastAsia="宋体" w:cs="宋体"/>
          <w:sz w:val="24"/>
          <w:szCs w:val="24"/>
        </w:rPr>
      </w:pPr>
      <w:r>
        <w:rPr>
          <w:rStyle w:val="204"/>
          <w:rFonts w:hint="eastAsia" w:ascii="宋体" w:hAnsi="宋体" w:eastAsia="宋体" w:cs="宋体"/>
          <w:spacing w:val="-6"/>
          <w:sz w:val="24"/>
          <w:szCs w:val="24"/>
        </w:rPr>
        <w:t>阅</w:t>
      </w:r>
      <w:r>
        <w:rPr>
          <w:rStyle w:val="204"/>
          <w:rFonts w:hint="eastAsia" w:ascii="宋体" w:hAnsi="宋体" w:eastAsia="宋体" w:cs="宋体"/>
          <w:spacing w:val="-4"/>
          <w:sz w:val="24"/>
          <w:szCs w:val="24"/>
        </w:rPr>
        <w:t>读开标流程</w:t>
      </w:r>
    </w:p>
    <w:p w14:paraId="421771A4">
      <w:pPr>
        <w:snapToGrid w:val="0"/>
        <w:spacing w:before="122" w:line="220" w:lineRule="auto"/>
        <w:ind w:left="11"/>
        <w:rPr>
          <w:rStyle w:val="204"/>
          <w:rFonts w:ascii="宋体" w:hAnsi="宋体" w:eastAsia="宋体" w:cs="宋体"/>
          <w:szCs w:val="21"/>
        </w:rPr>
      </w:pPr>
      <w:r>
        <w:rPr>
          <w:rStyle w:val="204"/>
          <w:rFonts w:hint="eastAsia" w:ascii="宋体" w:hAnsi="宋体" w:eastAsia="宋体" w:cs="宋体"/>
          <w:spacing w:val="-1"/>
          <w:szCs w:val="21"/>
        </w:rPr>
        <w:t>投标人阅读开标流程，并在开标倒计时结束先</w:t>
      </w:r>
      <w:r>
        <w:rPr>
          <w:rStyle w:val="204"/>
          <w:rFonts w:hint="eastAsia" w:ascii="宋体" w:hAnsi="宋体" w:eastAsia="宋体" w:cs="宋体"/>
          <w:szCs w:val="21"/>
        </w:rPr>
        <w:t>完成在线签到。</w:t>
      </w:r>
    </w:p>
    <w:p w14:paraId="45F76E21">
      <w:pPr>
        <w:snapToGrid w:val="0"/>
        <w:spacing w:before="84" w:line="3908" w:lineRule="exact"/>
        <w:textAlignment w:val="center"/>
        <w:rPr>
          <w:rStyle w:val="204"/>
          <w:rFonts w:ascii="宋体" w:hAnsi="宋体" w:eastAsia="宋体" w:cs="宋体"/>
        </w:rPr>
      </w:pPr>
      <w:r>
        <w:rPr>
          <w:rFonts w:hint="eastAsia" w:ascii="宋体" w:hAnsi="宋体" w:eastAsia="宋体" w:cs="宋体"/>
        </w:rPr>
        <w:drawing>
          <wp:inline distT="0" distB="0" distL="0" distR="0">
            <wp:extent cx="5265420" cy="2481580"/>
            <wp:effectExtent l="0" t="0" r="5080" b="7620"/>
            <wp:docPr id="1029" name="图片 4"/>
            <wp:cNvGraphicFramePr/>
            <a:graphic xmlns:a="http://schemas.openxmlformats.org/drawingml/2006/main">
              <a:graphicData uri="http://schemas.openxmlformats.org/drawingml/2006/picture">
                <pic:pic xmlns:pic="http://schemas.openxmlformats.org/drawingml/2006/picture">
                  <pic:nvPicPr>
                    <pic:cNvPr id="1029" name="图片 4"/>
                    <pic:cNvPicPr/>
                  </pic:nvPicPr>
                  <pic:blipFill>
                    <a:blip r:embed="rId24" cstate="print"/>
                    <a:srcRect/>
                    <a:stretch>
                      <a:fillRect/>
                    </a:stretch>
                  </pic:blipFill>
                  <pic:spPr>
                    <a:xfrm>
                      <a:off x="0" y="0"/>
                      <a:ext cx="5265420" cy="2481580"/>
                    </a:xfrm>
                    <a:prstGeom prst="rect">
                      <a:avLst/>
                    </a:prstGeom>
                    <a:ln>
                      <a:noFill/>
                    </a:ln>
                  </pic:spPr>
                </pic:pic>
              </a:graphicData>
            </a:graphic>
          </wp:inline>
        </w:drawing>
      </w:r>
    </w:p>
    <w:p w14:paraId="79042839">
      <w:pPr>
        <w:snapToGrid w:val="0"/>
        <w:spacing w:before="127" w:line="221" w:lineRule="auto"/>
        <w:ind w:left="15"/>
        <w:rPr>
          <w:rStyle w:val="204"/>
          <w:rFonts w:ascii="宋体" w:hAnsi="宋体" w:eastAsia="宋体" w:cs="宋体"/>
          <w:szCs w:val="21"/>
        </w:rPr>
      </w:pPr>
      <w:r>
        <w:rPr>
          <w:rStyle w:val="204"/>
          <w:rFonts w:hint="eastAsia" w:ascii="宋体" w:hAnsi="宋体" w:eastAsia="宋体" w:cs="宋体"/>
          <w:spacing w:val="-6"/>
          <w:szCs w:val="21"/>
        </w:rPr>
        <w:t>点击签</w:t>
      </w:r>
      <w:r>
        <w:rPr>
          <w:rStyle w:val="204"/>
          <w:rFonts w:hint="eastAsia" w:ascii="宋体" w:hAnsi="宋体" w:eastAsia="宋体" w:cs="宋体"/>
          <w:spacing w:val="-5"/>
          <w:szCs w:val="21"/>
        </w:rPr>
        <w:t>到</w:t>
      </w:r>
      <w:r>
        <w:rPr>
          <w:rStyle w:val="204"/>
          <w:rFonts w:hint="eastAsia" w:ascii="宋体" w:hAnsi="宋体" w:eastAsia="宋体" w:cs="宋体"/>
          <w:spacing w:val="-3"/>
          <w:szCs w:val="21"/>
        </w:rPr>
        <w:t>打开信息录入页面，完成用户名称及电话的录入后， 点击签到即可完成签到。</w:t>
      </w:r>
    </w:p>
    <w:p w14:paraId="032173C4">
      <w:pPr>
        <w:snapToGrid w:val="0"/>
        <w:rPr>
          <w:rStyle w:val="204"/>
          <w:rFonts w:ascii="宋体" w:hAnsi="宋体" w:eastAsia="宋体" w:cs="宋体"/>
        </w:rPr>
        <w:sectPr>
          <w:footerReference r:id="rId9" w:type="default"/>
          <w:pgSz w:w="11905" w:h="16838"/>
          <w:pgMar w:top="1327" w:right="1083" w:bottom="1157" w:left="1083" w:header="907" w:footer="794" w:gutter="0"/>
          <w:cols w:space="0" w:num="1"/>
          <w:docGrid w:linePitch="1" w:charSpace="0"/>
        </w:sectPr>
      </w:pPr>
    </w:p>
    <w:p w14:paraId="77EBFB3A">
      <w:pPr>
        <w:snapToGrid w:val="0"/>
        <w:spacing w:before="116" w:line="4154" w:lineRule="exact"/>
        <w:textAlignment w:val="center"/>
        <w:rPr>
          <w:rStyle w:val="204"/>
          <w:rFonts w:ascii="宋体" w:hAnsi="宋体" w:eastAsia="宋体" w:cs="宋体"/>
        </w:rPr>
      </w:pPr>
      <w:r>
        <w:rPr>
          <w:rFonts w:hint="eastAsia" w:ascii="宋体" w:hAnsi="宋体" w:eastAsia="宋体" w:cs="宋体"/>
        </w:rPr>
        <w:drawing>
          <wp:inline distT="0" distB="0" distL="0" distR="0">
            <wp:extent cx="5268595" cy="2637790"/>
            <wp:effectExtent l="0" t="0" r="1905" b="3810"/>
            <wp:docPr id="1030" name="图片 5"/>
            <wp:cNvGraphicFramePr/>
            <a:graphic xmlns:a="http://schemas.openxmlformats.org/drawingml/2006/main">
              <a:graphicData uri="http://schemas.openxmlformats.org/drawingml/2006/picture">
                <pic:pic xmlns:pic="http://schemas.openxmlformats.org/drawingml/2006/picture">
                  <pic:nvPicPr>
                    <pic:cNvPr id="1030" name="图片 5"/>
                    <pic:cNvPicPr/>
                  </pic:nvPicPr>
                  <pic:blipFill>
                    <a:blip r:embed="rId25" cstate="print"/>
                    <a:srcRect/>
                    <a:stretch>
                      <a:fillRect/>
                    </a:stretch>
                  </pic:blipFill>
                  <pic:spPr>
                    <a:xfrm>
                      <a:off x="0" y="0"/>
                      <a:ext cx="5268595" cy="2637790"/>
                    </a:xfrm>
                    <a:prstGeom prst="rect">
                      <a:avLst/>
                    </a:prstGeom>
                    <a:ln>
                      <a:noFill/>
                    </a:ln>
                  </pic:spPr>
                </pic:pic>
              </a:graphicData>
            </a:graphic>
          </wp:inline>
        </w:drawing>
      </w:r>
    </w:p>
    <w:p w14:paraId="5D13EA2D">
      <w:pPr>
        <w:snapToGrid w:val="0"/>
        <w:spacing w:before="222" w:line="219" w:lineRule="auto"/>
        <w:ind w:left="3780"/>
        <w:rPr>
          <w:rStyle w:val="204"/>
          <w:rFonts w:ascii="宋体" w:hAnsi="宋体" w:eastAsia="宋体" w:cs="宋体"/>
          <w:sz w:val="24"/>
          <w:szCs w:val="24"/>
        </w:rPr>
      </w:pPr>
      <w:r>
        <w:rPr>
          <w:rStyle w:val="204"/>
          <w:rFonts w:hint="eastAsia" w:ascii="宋体" w:hAnsi="宋体" w:eastAsia="宋体" w:cs="宋体"/>
          <w:spacing w:val="-4"/>
          <w:sz w:val="24"/>
          <w:szCs w:val="24"/>
        </w:rPr>
        <w:t>公</w:t>
      </w:r>
      <w:r>
        <w:rPr>
          <w:rStyle w:val="204"/>
          <w:rFonts w:hint="eastAsia" w:ascii="宋体" w:hAnsi="宋体" w:eastAsia="宋体" w:cs="宋体"/>
          <w:spacing w:val="-3"/>
          <w:sz w:val="24"/>
          <w:szCs w:val="24"/>
        </w:rPr>
        <w:t>布</w:t>
      </w:r>
      <w:r>
        <w:rPr>
          <w:rStyle w:val="204"/>
          <w:rFonts w:hint="eastAsia" w:ascii="宋体" w:hAnsi="宋体" w:eastAsia="宋体" w:cs="宋体"/>
          <w:spacing w:val="-2"/>
          <w:sz w:val="24"/>
          <w:szCs w:val="24"/>
        </w:rPr>
        <w:t>投标人</w:t>
      </w:r>
    </w:p>
    <w:p w14:paraId="7D597CD9">
      <w:pPr>
        <w:snapToGrid w:val="0"/>
        <w:spacing w:before="121" w:line="217" w:lineRule="auto"/>
        <w:ind w:left="9"/>
        <w:rPr>
          <w:rStyle w:val="204"/>
          <w:rFonts w:ascii="宋体" w:hAnsi="宋体" w:eastAsia="宋体" w:cs="宋体"/>
          <w:szCs w:val="21"/>
        </w:rPr>
      </w:pPr>
      <w:r>
        <w:rPr>
          <w:rStyle w:val="204"/>
          <w:rFonts w:hint="eastAsia" w:ascii="宋体" w:hAnsi="宋体" w:eastAsia="宋体" w:cs="宋体"/>
          <w:spacing w:val="-6"/>
          <w:szCs w:val="21"/>
        </w:rPr>
        <w:t>开标时间到了</w:t>
      </w:r>
      <w:r>
        <w:rPr>
          <w:rStyle w:val="204"/>
          <w:rFonts w:hint="eastAsia" w:ascii="宋体" w:hAnsi="宋体" w:eastAsia="宋体" w:cs="宋体"/>
          <w:spacing w:val="-3"/>
          <w:szCs w:val="21"/>
        </w:rPr>
        <w:t>后，系统会在右侧公告栏给出提醒， 等待公布投标人</w:t>
      </w:r>
    </w:p>
    <w:p w14:paraId="7BDBC1E6">
      <w:pPr>
        <w:snapToGrid w:val="0"/>
        <w:spacing w:before="29" w:line="3708" w:lineRule="exact"/>
        <w:rPr>
          <w:rStyle w:val="204"/>
          <w:rFonts w:ascii="宋体" w:hAnsi="宋体" w:eastAsia="宋体" w:cs="宋体"/>
        </w:rPr>
      </w:pPr>
      <w:r>
        <w:rPr>
          <w:rFonts w:hint="eastAsia" w:ascii="宋体" w:hAnsi="宋体" w:eastAsia="宋体" w:cs="宋体"/>
          <w:position w:val="-74"/>
        </w:rPr>
        <w:drawing>
          <wp:inline distT="0" distB="0" distL="0" distR="0">
            <wp:extent cx="5268595" cy="2353945"/>
            <wp:effectExtent l="0" t="0" r="1905" b="8255"/>
            <wp:docPr id="1031" name="图片 6"/>
            <wp:cNvGraphicFramePr/>
            <a:graphic xmlns:a="http://schemas.openxmlformats.org/drawingml/2006/main">
              <a:graphicData uri="http://schemas.openxmlformats.org/drawingml/2006/picture">
                <pic:pic xmlns:pic="http://schemas.openxmlformats.org/drawingml/2006/picture">
                  <pic:nvPicPr>
                    <pic:cNvPr id="1031" name="图片 6"/>
                    <pic:cNvPicPr/>
                  </pic:nvPicPr>
                  <pic:blipFill>
                    <a:blip r:embed="rId26" cstate="print"/>
                    <a:srcRect/>
                    <a:stretch>
                      <a:fillRect/>
                    </a:stretch>
                  </pic:blipFill>
                  <pic:spPr>
                    <a:xfrm>
                      <a:off x="0" y="0"/>
                      <a:ext cx="5268595" cy="2353945"/>
                    </a:xfrm>
                    <a:prstGeom prst="rect">
                      <a:avLst/>
                    </a:prstGeom>
                    <a:ln>
                      <a:noFill/>
                    </a:ln>
                  </pic:spPr>
                </pic:pic>
              </a:graphicData>
            </a:graphic>
          </wp:inline>
        </w:drawing>
      </w:r>
    </w:p>
    <w:p w14:paraId="2616E9E1">
      <w:pPr>
        <w:snapToGrid w:val="0"/>
        <w:spacing w:before="72" w:line="220" w:lineRule="auto"/>
        <w:ind w:left="11"/>
        <w:rPr>
          <w:rStyle w:val="204"/>
          <w:rFonts w:ascii="宋体" w:hAnsi="宋体" w:eastAsia="宋体" w:cs="宋体"/>
          <w:szCs w:val="21"/>
        </w:rPr>
      </w:pPr>
      <w:r>
        <w:rPr>
          <w:rStyle w:val="204"/>
          <w:rFonts w:hint="eastAsia" w:ascii="宋体" w:hAnsi="宋体" w:eastAsia="宋体" w:cs="宋体"/>
          <w:spacing w:val="-10"/>
          <w:szCs w:val="21"/>
        </w:rPr>
        <w:t>投标人公布</w:t>
      </w:r>
      <w:r>
        <w:rPr>
          <w:rStyle w:val="204"/>
          <w:rFonts w:hint="eastAsia" w:ascii="宋体" w:hAnsi="宋体" w:eastAsia="宋体" w:cs="宋体"/>
          <w:spacing w:val="-9"/>
          <w:szCs w:val="21"/>
        </w:rPr>
        <w:t>完</w:t>
      </w:r>
      <w:r>
        <w:rPr>
          <w:rStyle w:val="204"/>
          <w:rFonts w:hint="eastAsia" w:ascii="宋体" w:hAnsi="宋体" w:eastAsia="宋体" w:cs="宋体"/>
          <w:spacing w:val="-5"/>
          <w:szCs w:val="21"/>
        </w:rPr>
        <w:t>成后， 投标人名单有图标展示模式和列表展示模式， 可根据自己意愿进行切换。</w:t>
      </w:r>
    </w:p>
    <w:p w14:paraId="044798A2">
      <w:pPr>
        <w:snapToGrid w:val="0"/>
        <w:spacing w:before="25" w:line="3396" w:lineRule="exact"/>
        <w:rPr>
          <w:rStyle w:val="204"/>
          <w:rFonts w:ascii="宋体" w:hAnsi="宋体" w:eastAsia="宋体" w:cs="宋体"/>
        </w:rPr>
      </w:pPr>
      <w:r>
        <w:rPr>
          <w:rFonts w:hint="eastAsia" w:ascii="宋体" w:hAnsi="宋体" w:eastAsia="宋体" w:cs="宋体"/>
          <w:position w:val="-68"/>
        </w:rPr>
        <w:drawing>
          <wp:inline distT="0" distB="0" distL="0" distR="0">
            <wp:extent cx="5273675" cy="2155825"/>
            <wp:effectExtent l="0" t="0" r="9525" b="3175"/>
            <wp:docPr id="1032" name="图片 7"/>
            <wp:cNvGraphicFramePr/>
            <a:graphic xmlns:a="http://schemas.openxmlformats.org/drawingml/2006/main">
              <a:graphicData uri="http://schemas.openxmlformats.org/drawingml/2006/picture">
                <pic:pic xmlns:pic="http://schemas.openxmlformats.org/drawingml/2006/picture">
                  <pic:nvPicPr>
                    <pic:cNvPr id="1032" name="图片 7"/>
                    <pic:cNvPicPr/>
                  </pic:nvPicPr>
                  <pic:blipFill>
                    <a:blip r:embed="rId27" cstate="print"/>
                    <a:srcRect/>
                    <a:stretch>
                      <a:fillRect/>
                    </a:stretch>
                  </pic:blipFill>
                  <pic:spPr>
                    <a:xfrm>
                      <a:off x="0" y="0"/>
                      <a:ext cx="5273675" cy="2155825"/>
                    </a:xfrm>
                    <a:prstGeom prst="rect">
                      <a:avLst/>
                    </a:prstGeom>
                    <a:ln>
                      <a:noFill/>
                    </a:ln>
                  </pic:spPr>
                </pic:pic>
              </a:graphicData>
            </a:graphic>
          </wp:inline>
        </w:drawing>
      </w:r>
    </w:p>
    <w:p w14:paraId="14FC781A">
      <w:pPr>
        <w:snapToGrid w:val="0"/>
        <w:rPr>
          <w:rStyle w:val="204"/>
          <w:rFonts w:ascii="宋体" w:hAnsi="宋体" w:eastAsia="宋体" w:cs="宋体"/>
        </w:rPr>
        <w:sectPr>
          <w:footerReference r:id="rId10" w:type="default"/>
          <w:pgSz w:w="11905" w:h="16838"/>
          <w:pgMar w:top="1327" w:right="1083" w:bottom="1157" w:left="1083" w:header="907" w:footer="794" w:gutter="0"/>
          <w:cols w:space="0" w:num="1"/>
          <w:docGrid w:linePitch="1" w:charSpace="0"/>
        </w:sectPr>
      </w:pPr>
    </w:p>
    <w:p w14:paraId="58DCFEBD">
      <w:pPr>
        <w:snapToGrid w:val="0"/>
        <w:spacing w:before="135" w:line="4431" w:lineRule="exact"/>
        <w:textAlignment w:val="center"/>
        <w:rPr>
          <w:rStyle w:val="204"/>
          <w:rFonts w:ascii="宋体" w:hAnsi="宋体" w:eastAsia="宋体" w:cs="宋体"/>
        </w:rPr>
      </w:pPr>
      <w:r>
        <w:rPr>
          <w:rFonts w:hint="eastAsia" w:ascii="宋体" w:hAnsi="宋体" w:eastAsia="宋体" w:cs="宋体"/>
        </w:rPr>
        <w:drawing>
          <wp:inline distT="0" distB="0" distL="0" distR="0">
            <wp:extent cx="5265420" cy="2813050"/>
            <wp:effectExtent l="0" t="0" r="5080" b="6350"/>
            <wp:docPr id="1033" name="图片 8"/>
            <wp:cNvGraphicFramePr/>
            <a:graphic xmlns:a="http://schemas.openxmlformats.org/drawingml/2006/main">
              <a:graphicData uri="http://schemas.openxmlformats.org/drawingml/2006/picture">
                <pic:pic xmlns:pic="http://schemas.openxmlformats.org/drawingml/2006/picture">
                  <pic:nvPicPr>
                    <pic:cNvPr id="1033" name="图片 8"/>
                    <pic:cNvPicPr/>
                  </pic:nvPicPr>
                  <pic:blipFill>
                    <a:blip r:embed="rId28" cstate="print"/>
                    <a:srcRect/>
                    <a:stretch>
                      <a:fillRect/>
                    </a:stretch>
                  </pic:blipFill>
                  <pic:spPr>
                    <a:xfrm>
                      <a:off x="0" y="0"/>
                      <a:ext cx="5265420" cy="2813050"/>
                    </a:xfrm>
                    <a:prstGeom prst="rect">
                      <a:avLst/>
                    </a:prstGeom>
                    <a:ln>
                      <a:noFill/>
                    </a:ln>
                  </pic:spPr>
                </pic:pic>
              </a:graphicData>
            </a:graphic>
          </wp:inline>
        </w:drawing>
      </w:r>
    </w:p>
    <w:p w14:paraId="177811FE">
      <w:pPr>
        <w:snapToGrid w:val="0"/>
        <w:spacing w:before="238" w:line="220" w:lineRule="auto"/>
        <w:ind w:left="3893"/>
        <w:rPr>
          <w:rStyle w:val="204"/>
          <w:rFonts w:ascii="宋体" w:hAnsi="宋体" w:eastAsia="宋体" w:cs="宋体"/>
          <w:sz w:val="24"/>
          <w:szCs w:val="24"/>
        </w:rPr>
      </w:pPr>
      <w:r>
        <w:rPr>
          <w:rStyle w:val="204"/>
          <w:rFonts w:hint="eastAsia" w:ascii="宋体" w:hAnsi="宋体" w:eastAsia="宋体" w:cs="宋体"/>
          <w:spacing w:val="-2"/>
          <w:sz w:val="24"/>
          <w:szCs w:val="24"/>
        </w:rPr>
        <w:t>远程</w:t>
      </w:r>
      <w:r>
        <w:rPr>
          <w:rStyle w:val="204"/>
          <w:rFonts w:hint="eastAsia" w:ascii="宋体" w:hAnsi="宋体" w:eastAsia="宋体" w:cs="宋体"/>
          <w:spacing w:val="-1"/>
          <w:sz w:val="24"/>
          <w:szCs w:val="24"/>
        </w:rPr>
        <w:t>解密</w:t>
      </w:r>
    </w:p>
    <w:p w14:paraId="1FA37383">
      <w:pPr>
        <w:snapToGrid w:val="0"/>
        <w:spacing w:before="119" w:line="221" w:lineRule="auto"/>
        <w:ind w:left="6"/>
        <w:rPr>
          <w:rStyle w:val="204"/>
          <w:rFonts w:ascii="宋体" w:hAnsi="宋体" w:eastAsia="宋体" w:cs="宋体"/>
          <w:szCs w:val="21"/>
        </w:rPr>
      </w:pPr>
      <w:r>
        <w:rPr>
          <w:rStyle w:val="204"/>
          <w:rFonts w:hint="eastAsia" w:ascii="宋体" w:hAnsi="宋体" w:eastAsia="宋体" w:cs="宋体"/>
          <w:spacing w:val="-1"/>
          <w:szCs w:val="21"/>
        </w:rPr>
        <w:t>进入解密阶段后，投标人需在规定</w:t>
      </w:r>
      <w:r>
        <w:rPr>
          <w:rStyle w:val="204"/>
          <w:rFonts w:hint="eastAsia" w:ascii="宋体" w:hAnsi="宋体" w:eastAsia="宋体" w:cs="宋体"/>
          <w:szCs w:val="21"/>
        </w:rPr>
        <w:t>时间内进行远程解密操作。</w:t>
      </w:r>
    </w:p>
    <w:p w14:paraId="08AF9657">
      <w:pPr>
        <w:snapToGrid w:val="0"/>
        <w:spacing w:before="44" w:line="5230" w:lineRule="exact"/>
        <w:textAlignment w:val="center"/>
        <w:rPr>
          <w:rStyle w:val="204"/>
          <w:rFonts w:ascii="宋体" w:hAnsi="宋体" w:eastAsia="宋体" w:cs="宋体"/>
        </w:rPr>
      </w:pPr>
      <w:r>
        <w:rPr>
          <w:rFonts w:hint="eastAsia" w:ascii="宋体" w:hAnsi="宋体" w:eastAsia="宋体" w:cs="宋体"/>
        </w:rPr>
        <w:drawing>
          <wp:inline distT="0" distB="0" distL="0" distR="0">
            <wp:extent cx="5270500" cy="3319145"/>
            <wp:effectExtent l="0" t="0" r="0" b="6985"/>
            <wp:docPr id="1034" name="图片 9"/>
            <wp:cNvGraphicFramePr/>
            <a:graphic xmlns:a="http://schemas.openxmlformats.org/drawingml/2006/main">
              <a:graphicData uri="http://schemas.openxmlformats.org/drawingml/2006/picture">
                <pic:pic xmlns:pic="http://schemas.openxmlformats.org/drawingml/2006/picture">
                  <pic:nvPicPr>
                    <pic:cNvPr id="1034" name="图片 9"/>
                    <pic:cNvPicPr/>
                  </pic:nvPicPr>
                  <pic:blipFill>
                    <a:blip r:embed="rId29" cstate="print"/>
                    <a:srcRect/>
                    <a:stretch>
                      <a:fillRect/>
                    </a:stretch>
                  </pic:blipFill>
                  <pic:spPr>
                    <a:xfrm>
                      <a:off x="0" y="0"/>
                      <a:ext cx="5270500" cy="3319779"/>
                    </a:xfrm>
                    <a:prstGeom prst="rect">
                      <a:avLst/>
                    </a:prstGeom>
                    <a:ln>
                      <a:noFill/>
                    </a:ln>
                  </pic:spPr>
                </pic:pic>
              </a:graphicData>
            </a:graphic>
          </wp:inline>
        </w:drawing>
      </w:r>
    </w:p>
    <w:p w14:paraId="5317D4B9">
      <w:pPr>
        <w:snapToGrid w:val="0"/>
        <w:spacing w:before="92" w:line="217" w:lineRule="auto"/>
        <w:ind w:left="7"/>
        <w:rPr>
          <w:rStyle w:val="204"/>
          <w:rFonts w:ascii="宋体" w:hAnsi="宋体" w:eastAsia="宋体" w:cs="宋体"/>
          <w:szCs w:val="21"/>
        </w:rPr>
      </w:pPr>
      <w:r>
        <w:rPr>
          <w:rStyle w:val="204"/>
          <w:rFonts w:hint="eastAsia" w:ascii="宋体" w:hAnsi="宋体" w:eastAsia="宋体" w:cs="宋体"/>
          <w:spacing w:val="-1"/>
          <w:szCs w:val="21"/>
        </w:rPr>
        <w:t>解密成功后图标展示页面会显示一个绿色的解锁图标，列表页面会直接</w:t>
      </w:r>
      <w:r>
        <w:rPr>
          <w:rStyle w:val="204"/>
          <w:rFonts w:hint="eastAsia" w:ascii="宋体" w:hAnsi="宋体" w:eastAsia="宋体" w:cs="宋体"/>
          <w:szCs w:val="21"/>
        </w:rPr>
        <w:t>显示蓝色的解密成功。</w:t>
      </w:r>
    </w:p>
    <w:p w14:paraId="5E808B76">
      <w:pPr>
        <w:snapToGrid w:val="0"/>
        <w:rPr>
          <w:rStyle w:val="204"/>
          <w:rFonts w:ascii="宋体" w:hAnsi="宋体" w:eastAsia="宋体" w:cs="宋体"/>
        </w:rPr>
        <w:sectPr>
          <w:footerReference r:id="rId11" w:type="default"/>
          <w:pgSz w:w="11905" w:h="16838"/>
          <w:pgMar w:top="1327" w:right="1083" w:bottom="1157" w:left="1083" w:header="907" w:footer="794" w:gutter="0"/>
          <w:cols w:space="0" w:num="1"/>
          <w:docGrid w:linePitch="1" w:charSpace="0"/>
        </w:sectPr>
      </w:pPr>
    </w:p>
    <w:p w14:paraId="2903CB9B">
      <w:pPr>
        <w:snapToGrid w:val="0"/>
        <w:spacing w:before="123" w:line="4767" w:lineRule="exact"/>
        <w:textAlignment w:val="center"/>
        <w:rPr>
          <w:rStyle w:val="204"/>
          <w:rFonts w:ascii="宋体" w:hAnsi="宋体" w:eastAsia="宋体" w:cs="宋体"/>
        </w:rPr>
      </w:pPr>
      <w:r>
        <w:rPr>
          <w:rFonts w:hint="eastAsia" w:ascii="宋体" w:hAnsi="宋体" w:eastAsia="宋体" w:cs="宋体"/>
        </w:rPr>
        <w:drawing>
          <wp:anchor distT="0" distB="0" distL="0" distR="0" simplePos="0" relativeHeight="251659264" behindDoc="0" locked="0" layoutInCell="0" allowOverlap="1">
            <wp:simplePos x="0" y="0"/>
            <wp:positionH relativeFrom="page">
              <wp:posOffset>1009015</wp:posOffset>
            </wp:positionH>
            <wp:positionV relativeFrom="page">
              <wp:posOffset>4110355</wp:posOffset>
            </wp:positionV>
            <wp:extent cx="5273040" cy="3670935"/>
            <wp:effectExtent l="0" t="0" r="10160" b="12065"/>
            <wp:wrapNone/>
            <wp:docPr id="1035" name="图片 5"/>
            <wp:cNvGraphicFramePr/>
            <a:graphic xmlns:a="http://schemas.openxmlformats.org/drawingml/2006/main">
              <a:graphicData uri="http://schemas.openxmlformats.org/drawingml/2006/picture">
                <pic:pic xmlns:pic="http://schemas.openxmlformats.org/drawingml/2006/picture">
                  <pic:nvPicPr>
                    <pic:cNvPr id="1035" name="图片 5"/>
                    <pic:cNvPicPr/>
                  </pic:nvPicPr>
                  <pic:blipFill>
                    <a:blip r:embed="rId30" cstate="print"/>
                    <a:srcRect/>
                    <a:stretch>
                      <a:fillRect/>
                    </a:stretch>
                  </pic:blipFill>
                  <pic:spPr>
                    <a:xfrm>
                      <a:off x="0" y="0"/>
                      <a:ext cx="5273040" cy="3670934"/>
                    </a:xfrm>
                    <a:prstGeom prst="rect">
                      <a:avLst/>
                    </a:prstGeom>
                    <a:ln>
                      <a:noFill/>
                    </a:ln>
                  </pic:spPr>
                </pic:pic>
              </a:graphicData>
            </a:graphic>
          </wp:anchor>
        </w:drawing>
      </w:r>
      <w:r>
        <w:rPr>
          <w:rFonts w:hint="eastAsia" w:ascii="宋体" w:hAnsi="宋体" w:eastAsia="宋体" w:cs="宋体"/>
        </w:rPr>
        <w:drawing>
          <wp:inline distT="0" distB="0" distL="0" distR="0">
            <wp:extent cx="5273675" cy="3027045"/>
            <wp:effectExtent l="0" t="0" r="9525" b="8255"/>
            <wp:docPr id="1036" name="图片 10"/>
            <wp:cNvGraphicFramePr/>
            <a:graphic xmlns:a="http://schemas.openxmlformats.org/drawingml/2006/main">
              <a:graphicData uri="http://schemas.openxmlformats.org/drawingml/2006/picture">
                <pic:pic xmlns:pic="http://schemas.openxmlformats.org/drawingml/2006/picture">
                  <pic:nvPicPr>
                    <pic:cNvPr id="1036" name="图片 10"/>
                    <pic:cNvPicPr/>
                  </pic:nvPicPr>
                  <pic:blipFill>
                    <a:blip r:embed="rId31" cstate="print"/>
                    <a:srcRect/>
                    <a:stretch>
                      <a:fillRect/>
                    </a:stretch>
                  </pic:blipFill>
                  <pic:spPr>
                    <a:xfrm>
                      <a:off x="0" y="0"/>
                      <a:ext cx="5273675" cy="3027045"/>
                    </a:xfrm>
                    <a:prstGeom prst="rect">
                      <a:avLst/>
                    </a:prstGeom>
                    <a:ln>
                      <a:noFill/>
                    </a:ln>
                  </pic:spPr>
                </pic:pic>
              </a:graphicData>
            </a:graphic>
          </wp:inline>
        </w:drawing>
      </w:r>
    </w:p>
    <w:p w14:paraId="4A6CDBFA">
      <w:pPr>
        <w:snapToGrid w:val="0"/>
        <w:spacing w:line="244" w:lineRule="auto"/>
        <w:rPr>
          <w:rStyle w:val="204"/>
          <w:rFonts w:ascii="宋体" w:hAnsi="宋体" w:eastAsia="宋体" w:cs="宋体"/>
        </w:rPr>
      </w:pPr>
    </w:p>
    <w:p w14:paraId="60A98F09">
      <w:pPr>
        <w:snapToGrid w:val="0"/>
        <w:spacing w:line="244" w:lineRule="auto"/>
        <w:rPr>
          <w:rStyle w:val="204"/>
          <w:rFonts w:ascii="宋体" w:hAnsi="宋体" w:eastAsia="宋体" w:cs="宋体"/>
        </w:rPr>
      </w:pPr>
    </w:p>
    <w:p w14:paraId="7D6DB03F">
      <w:pPr>
        <w:snapToGrid w:val="0"/>
        <w:spacing w:line="244" w:lineRule="auto"/>
        <w:rPr>
          <w:rStyle w:val="204"/>
          <w:rFonts w:ascii="宋体" w:hAnsi="宋体" w:eastAsia="宋体" w:cs="宋体"/>
        </w:rPr>
      </w:pPr>
    </w:p>
    <w:p w14:paraId="6A46B962">
      <w:pPr>
        <w:snapToGrid w:val="0"/>
        <w:spacing w:line="244" w:lineRule="auto"/>
        <w:rPr>
          <w:rStyle w:val="204"/>
          <w:rFonts w:ascii="宋体" w:hAnsi="宋体" w:eastAsia="宋体" w:cs="宋体"/>
        </w:rPr>
      </w:pPr>
    </w:p>
    <w:p w14:paraId="2E6B4CFA">
      <w:pPr>
        <w:snapToGrid w:val="0"/>
        <w:spacing w:line="244" w:lineRule="auto"/>
        <w:rPr>
          <w:rStyle w:val="204"/>
          <w:rFonts w:ascii="宋体" w:hAnsi="宋体" w:eastAsia="宋体" w:cs="宋体"/>
        </w:rPr>
      </w:pPr>
    </w:p>
    <w:p w14:paraId="0FD8242C">
      <w:pPr>
        <w:snapToGrid w:val="0"/>
        <w:spacing w:line="244" w:lineRule="auto"/>
        <w:rPr>
          <w:rStyle w:val="204"/>
          <w:rFonts w:ascii="宋体" w:hAnsi="宋体" w:eastAsia="宋体" w:cs="宋体"/>
        </w:rPr>
      </w:pPr>
    </w:p>
    <w:p w14:paraId="7F2165ED">
      <w:pPr>
        <w:snapToGrid w:val="0"/>
        <w:spacing w:line="244" w:lineRule="auto"/>
        <w:rPr>
          <w:rStyle w:val="204"/>
          <w:rFonts w:ascii="宋体" w:hAnsi="宋体" w:eastAsia="宋体" w:cs="宋体"/>
        </w:rPr>
      </w:pPr>
    </w:p>
    <w:p w14:paraId="501659EB">
      <w:pPr>
        <w:snapToGrid w:val="0"/>
        <w:spacing w:line="244" w:lineRule="auto"/>
        <w:rPr>
          <w:rStyle w:val="204"/>
          <w:rFonts w:ascii="宋体" w:hAnsi="宋体" w:eastAsia="宋体" w:cs="宋体"/>
        </w:rPr>
      </w:pPr>
    </w:p>
    <w:p w14:paraId="1EB3B61E">
      <w:pPr>
        <w:snapToGrid w:val="0"/>
        <w:spacing w:line="244" w:lineRule="auto"/>
        <w:rPr>
          <w:rStyle w:val="204"/>
          <w:rFonts w:ascii="宋体" w:hAnsi="宋体" w:eastAsia="宋体" w:cs="宋体"/>
        </w:rPr>
      </w:pPr>
    </w:p>
    <w:p w14:paraId="6C7F40E2">
      <w:pPr>
        <w:snapToGrid w:val="0"/>
        <w:spacing w:line="244" w:lineRule="auto"/>
        <w:rPr>
          <w:rStyle w:val="204"/>
          <w:rFonts w:ascii="宋体" w:hAnsi="宋体" w:eastAsia="宋体" w:cs="宋体"/>
        </w:rPr>
      </w:pPr>
    </w:p>
    <w:p w14:paraId="0EFB398C">
      <w:pPr>
        <w:snapToGrid w:val="0"/>
        <w:spacing w:line="244" w:lineRule="auto"/>
        <w:rPr>
          <w:rStyle w:val="204"/>
          <w:rFonts w:ascii="宋体" w:hAnsi="宋体" w:eastAsia="宋体" w:cs="宋体"/>
        </w:rPr>
      </w:pPr>
    </w:p>
    <w:p w14:paraId="5D111C93">
      <w:pPr>
        <w:snapToGrid w:val="0"/>
        <w:spacing w:line="244" w:lineRule="auto"/>
        <w:rPr>
          <w:rStyle w:val="204"/>
          <w:rFonts w:ascii="宋体" w:hAnsi="宋体" w:eastAsia="宋体" w:cs="宋体"/>
        </w:rPr>
      </w:pPr>
    </w:p>
    <w:p w14:paraId="1A2A3BCE">
      <w:pPr>
        <w:snapToGrid w:val="0"/>
        <w:spacing w:line="244" w:lineRule="auto"/>
        <w:rPr>
          <w:rStyle w:val="204"/>
          <w:rFonts w:ascii="宋体" w:hAnsi="宋体" w:eastAsia="宋体" w:cs="宋体"/>
        </w:rPr>
      </w:pPr>
    </w:p>
    <w:p w14:paraId="50D33FB0">
      <w:pPr>
        <w:snapToGrid w:val="0"/>
        <w:spacing w:line="244" w:lineRule="auto"/>
        <w:rPr>
          <w:rStyle w:val="204"/>
          <w:rFonts w:ascii="宋体" w:hAnsi="宋体" w:eastAsia="宋体" w:cs="宋体"/>
        </w:rPr>
      </w:pPr>
    </w:p>
    <w:p w14:paraId="412CDBB2">
      <w:pPr>
        <w:snapToGrid w:val="0"/>
        <w:spacing w:line="244" w:lineRule="auto"/>
        <w:rPr>
          <w:rStyle w:val="204"/>
          <w:rFonts w:ascii="宋体" w:hAnsi="宋体" w:eastAsia="宋体" w:cs="宋体"/>
        </w:rPr>
      </w:pPr>
    </w:p>
    <w:p w14:paraId="21868147">
      <w:pPr>
        <w:snapToGrid w:val="0"/>
        <w:spacing w:line="244" w:lineRule="auto"/>
        <w:rPr>
          <w:rStyle w:val="204"/>
          <w:rFonts w:ascii="宋体" w:hAnsi="宋体" w:eastAsia="宋体" w:cs="宋体"/>
        </w:rPr>
      </w:pPr>
    </w:p>
    <w:p w14:paraId="45E73725">
      <w:pPr>
        <w:snapToGrid w:val="0"/>
        <w:spacing w:line="244" w:lineRule="auto"/>
        <w:rPr>
          <w:rStyle w:val="204"/>
          <w:rFonts w:ascii="宋体" w:hAnsi="宋体" w:eastAsia="宋体" w:cs="宋体"/>
        </w:rPr>
      </w:pPr>
    </w:p>
    <w:p w14:paraId="3D840686">
      <w:pPr>
        <w:snapToGrid w:val="0"/>
        <w:spacing w:line="244" w:lineRule="auto"/>
        <w:rPr>
          <w:rStyle w:val="204"/>
          <w:rFonts w:ascii="宋体" w:hAnsi="宋体" w:eastAsia="宋体" w:cs="宋体"/>
        </w:rPr>
      </w:pPr>
    </w:p>
    <w:p w14:paraId="11A5BD39">
      <w:pPr>
        <w:snapToGrid w:val="0"/>
        <w:spacing w:line="244" w:lineRule="auto"/>
        <w:rPr>
          <w:rStyle w:val="204"/>
          <w:rFonts w:ascii="宋体" w:hAnsi="宋体" w:eastAsia="宋体" w:cs="宋体"/>
        </w:rPr>
      </w:pPr>
    </w:p>
    <w:p w14:paraId="3378CFD6">
      <w:pPr>
        <w:snapToGrid w:val="0"/>
        <w:spacing w:line="244" w:lineRule="auto"/>
        <w:rPr>
          <w:rStyle w:val="204"/>
          <w:rFonts w:ascii="宋体" w:hAnsi="宋体" w:eastAsia="宋体" w:cs="宋体"/>
        </w:rPr>
      </w:pPr>
    </w:p>
    <w:p w14:paraId="5BF739FB">
      <w:pPr>
        <w:snapToGrid w:val="0"/>
        <w:spacing w:line="245" w:lineRule="auto"/>
        <w:rPr>
          <w:rStyle w:val="204"/>
          <w:rFonts w:ascii="宋体" w:hAnsi="宋体" w:eastAsia="宋体" w:cs="宋体"/>
        </w:rPr>
      </w:pPr>
    </w:p>
    <w:p w14:paraId="3F266F61">
      <w:pPr>
        <w:snapToGrid w:val="0"/>
        <w:spacing w:line="245" w:lineRule="auto"/>
        <w:rPr>
          <w:rStyle w:val="204"/>
          <w:rFonts w:ascii="宋体" w:hAnsi="宋体" w:eastAsia="宋体" w:cs="宋体"/>
        </w:rPr>
      </w:pPr>
    </w:p>
    <w:p w14:paraId="241AF6C0">
      <w:pPr>
        <w:snapToGrid w:val="0"/>
        <w:spacing w:line="245" w:lineRule="auto"/>
        <w:rPr>
          <w:rStyle w:val="204"/>
          <w:rFonts w:ascii="宋体" w:hAnsi="宋体" w:eastAsia="宋体" w:cs="宋体"/>
        </w:rPr>
      </w:pPr>
    </w:p>
    <w:p w14:paraId="79CFC7F3">
      <w:pPr>
        <w:snapToGrid w:val="0"/>
        <w:spacing w:before="78" w:line="220" w:lineRule="auto"/>
        <w:jc w:val="right"/>
        <w:rPr>
          <w:rStyle w:val="204"/>
          <w:rFonts w:ascii="宋体" w:hAnsi="宋体" w:eastAsia="宋体" w:cs="宋体"/>
          <w:sz w:val="24"/>
          <w:szCs w:val="24"/>
        </w:rPr>
      </w:pPr>
      <w:r>
        <w:rPr>
          <w:rStyle w:val="204"/>
          <w:rFonts w:hint="eastAsia" w:ascii="宋体" w:hAnsi="宋体" w:eastAsia="宋体" w:cs="宋体"/>
          <w:spacing w:val="-17"/>
          <w:sz w:val="24"/>
          <w:szCs w:val="24"/>
        </w:rPr>
        <w:t>公</w:t>
      </w:r>
    </w:p>
    <w:p w14:paraId="6D75C35A">
      <w:pPr>
        <w:snapToGrid w:val="0"/>
        <w:spacing w:before="62" w:line="219" w:lineRule="auto"/>
        <w:ind w:left="9"/>
        <w:rPr>
          <w:rStyle w:val="204"/>
          <w:rFonts w:ascii="宋体" w:hAnsi="宋体" w:eastAsia="宋体" w:cs="宋体"/>
          <w:sz w:val="24"/>
          <w:szCs w:val="24"/>
        </w:rPr>
      </w:pPr>
      <w:r>
        <w:rPr>
          <w:rStyle w:val="204"/>
          <w:rFonts w:hint="eastAsia" w:ascii="宋体" w:hAnsi="宋体" w:eastAsia="宋体" w:cs="宋体"/>
          <w:spacing w:val="-2"/>
          <w:sz w:val="24"/>
          <w:szCs w:val="24"/>
        </w:rPr>
        <w:t>布</w:t>
      </w:r>
      <w:r>
        <w:rPr>
          <w:rStyle w:val="204"/>
          <w:rFonts w:hint="eastAsia" w:ascii="宋体" w:hAnsi="宋体" w:eastAsia="宋体" w:cs="宋体"/>
          <w:spacing w:val="-1"/>
          <w:sz w:val="24"/>
          <w:szCs w:val="24"/>
        </w:rPr>
        <w:t>开标结果</w:t>
      </w:r>
    </w:p>
    <w:p w14:paraId="4A9EEE8D">
      <w:pPr>
        <w:snapToGrid w:val="0"/>
        <w:spacing w:before="44" w:line="220" w:lineRule="auto"/>
        <w:ind w:left="7"/>
        <w:rPr>
          <w:rStyle w:val="204"/>
          <w:rFonts w:ascii="宋体" w:hAnsi="宋体" w:eastAsia="宋体" w:cs="宋体"/>
          <w:szCs w:val="21"/>
        </w:rPr>
      </w:pPr>
      <w:r>
        <w:rPr>
          <w:rStyle w:val="204"/>
          <w:rFonts w:hint="eastAsia" w:ascii="宋体" w:hAnsi="宋体" w:eastAsia="宋体" w:cs="宋体"/>
          <w:spacing w:val="-8"/>
          <w:szCs w:val="21"/>
        </w:rPr>
        <w:t>解密</w:t>
      </w:r>
      <w:r>
        <w:rPr>
          <w:rStyle w:val="204"/>
          <w:rFonts w:hint="eastAsia" w:ascii="宋体" w:hAnsi="宋体" w:eastAsia="宋体" w:cs="宋体"/>
          <w:spacing w:val="-7"/>
          <w:szCs w:val="21"/>
        </w:rPr>
        <w:t>成</w:t>
      </w:r>
      <w:r>
        <w:rPr>
          <w:rStyle w:val="204"/>
          <w:rFonts w:hint="eastAsia" w:ascii="宋体" w:hAnsi="宋体" w:eastAsia="宋体" w:cs="宋体"/>
          <w:spacing w:val="-4"/>
          <w:szCs w:val="21"/>
        </w:rPr>
        <w:t>功后投标人可在线等待， 等待公布开标结果。</w:t>
      </w:r>
    </w:p>
    <w:p w14:paraId="61C9A396">
      <w:pPr>
        <w:snapToGrid w:val="0"/>
        <w:rPr>
          <w:rStyle w:val="204"/>
          <w:rFonts w:ascii="宋体" w:hAnsi="宋体" w:eastAsia="宋体" w:cs="宋体"/>
        </w:rPr>
        <w:sectPr>
          <w:footerReference r:id="rId12" w:type="default"/>
          <w:pgSz w:w="11905" w:h="16838"/>
          <w:pgMar w:top="1327" w:right="1083" w:bottom="1157" w:left="1083" w:header="907" w:footer="794" w:gutter="0"/>
          <w:cols w:space="0" w:num="1"/>
          <w:docGrid w:linePitch="1" w:charSpace="0"/>
        </w:sectPr>
      </w:pPr>
    </w:p>
    <w:p w14:paraId="17E83302">
      <w:pPr>
        <w:snapToGrid w:val="0"/>
        <w:spacing w:before="162" w:line="5935" w:lineRule="exact"/>
        <w:textAlignment w:val="center"/>
        <w:rPr>
          <w:rStyle w:val="204"/>
          <w:rFonts w:ascii="宋体" w:hAnsi="宋体" w:eastAsia="宋体" w:cs="宋体"/>
        </w:rPr>
      </w:pPr>
      <w:r>
        <w:rPr>
          <w:rFonts w:hint="eastAsia" w:ascii="宋体" w:hAnsi="宋体" w:eastAsia="宋体" w:cs="宋体"/>
        </w:rPr>
        <w:drawing>
          <wp:inline distT="0" distB="0" distL="0" distR="0">
            <wp:extent cx="5270500" cy="3768090"/>
            <wp:effectExtent l="0" t="0" r="0" b="3810"/>
            <wp:docPr id="1037" name="图片 11"/>
            <wp:cNvGraphicFramePr/>
            <a:graphic xmlns:a="http://schemas.openxmlformats.org/drawingml/2006/main">
              <a:graphicData uri="http://schemas.openxmlformats.org/drawingml/2006/picture">
                <pic:pic xmlns:pic="http://schemas.openxmlformats.org/drawingml/2006/picture">
                  <pic:nvPicPr>
                    <pic:cNvPr id="1037" name="图片 11"/>
                    <pic:cNvPicPr/>
                  </pic:nvPicPr>
                  <pic:blipFill>
                    <a:blip r:embed="rId32" cstate="print"/>
                    <a:srcRect/>
                    <a:stretch>
                      <a:fillRect/>
                    </a:stretch>
                  </pic:blipFill>
                  <pic:spPr>
                    <a:xfrm>
                      <a:off x="0" y="0"/>
                      <a:ext cx="5270500" cy="3768090"/>
                    </a:xfrm>
                    <a:prstGeom prst="rect">
                      <a:avLst/>
                    </a:prstGeom>
                    <a:ln>
                      <a:noFill/>
                    </a:ln>
                  </pic:spPr>
                </pic:pic>
              </a:graphicData>
            </a:graphic>
          </wp:inline>
        </w:drawing>
      </w:r>
    </w:p>
    <w:p w14:paraId="3726A01F">
      <w:pPr>
        <w:snapToGrid w:val="0"/>
        <w:spacing w:before="266" w:line="220" w:lineRule="auto"/>
        <w:ind w:left="3894"/>
        <w:rPr>
          <w:rStyle w:val="204"/>
          <w:rFonts w:ascii="宋体" w:hAnsi="宋体" w:eastAsia="宋体" w:cs="宋体"/>
          <w:sz w:val="24"/>
          <w:szCs w:val="24"/>
        </w:rPr>
      </w:pPr>
      <w:r>
        <w:rPr>
          <w:rStyle w:val="204"/>
          <w:rFonts w:hint="eastAsia" w:ascii="宋体" w:hAnsi="宋体" w:eastAsia="宋体" w:cs="宋体"/>
          <w:spacing w:val="-2"/>
          <w:sz w:val="24"/>
          <w:szCs w:val="24"/>
        </w:rPr>
        <w:t>开标</w:t>
      </w:r>
      <w:r>
        <w:rPr>
          <w:rStyle w:val="204"/>
          <w:rFonts w:hint="eastAsia" w:ascii="宋体" w:hAnsi="宋体" w:eastAsia="宋体" w:cs="宋体"/>
          <w:spacing w:val="-1"/>
          <w:sz w:val="24"/>
          <w:szCs w:val="24"/>
        </w:rPr>
        <w:t>结束</w:t>
      </w:r>
    </w:p>
    <w:p w14:paraId="440E6BE7">
      <w:pPr>
        <w:snapToGrid w:val="0"/>
        <w:spacing w:before="121" w:line="219" w:lineRule="auto"/>
        <w:ind w:left="9"/>
        <w:rPr>
          <w:rStyle w:val="204"/>
          <w:rFonts w:ascii="宋体" w:hAnsi="宋体" w:eastAsia="宋体" w:cs="宋体"/>
          <w:szCs w:val="21"/>
        </w:rPr>
      </w:pPr>
      <w:r>
        <w:rPr>
          <w:rStyle w:val="204"/>
          <w:rFonts w:hint="eastAsia" w:ascii="宋体" w:hAnsi="宋体" w:eastAsia="宋体" w:cs="宋体"/>
          <w:spacing w:val="-1"/>
          <w:szCs w:val="21"/>
        </w:rPr>
        <w:t>开标结束</w:t>
      </w:r>
      <w:r>
        <w:rPr>
          <w:rStyle w:val="204"/>
          <w:rFonts w:hint="eastAsia" w:ascii="宋体" w:hAnsi="宋体" w:eastAsia="宋体" w:cs="宋体"/>
          <w:szCs w:val="21"/>
        </w:rPr>
        <w:t>后投标人可对开标过程进行评价。</w:t>
      </w:r>
    </w:p>
    <w:p w14:paraId="4E443898">
      <w:pPr>
        <w:snapToGrid w:val="0"/>
        <w:spacing w:before="113" w:line="4783" w:lineRule="exact"/>
        <w:textAlignment w:val="center"/>
        <w:rPr>
          <w:rStyle w:val="204"/>
          <w:rFonts w:ascii="宋体" w:hAnsi="宋体" w:eastAsia="宋体" w:cs="宋体"/>
        </w:rPr>
      </w:pPr>
      <w:r>
        <w:rPr>
          <w:rFonts w:hint="eastAsia" w:ascii="宋体" w:hAnsi="宋体" w:eastAsia="宋体" w:cs="宋体"/>
        </w:rPr>
        <w:drawing>
          <wp:inline distT="0" distB="0" distL="0" distR="0">
            <wp:extent cx="5270500" cy="3035935"/>
            <wp:effectExtent l="0" t="0" r="0" b="12065"/>
            <wp:docPr id="1038" name="图片 12"/>
            <wp:cNvGraphicFramePr/>
            <a:graphic xmlns:a="http://schemas.openxmlformats.org/drawingml/2006/main">
              <a:graphicData uri="http://schemas.openxmlformats.org/drawingml/2006/picture">
                <pic:pic xmlns:pic="http://schemas.openxmlformats.org/drawingml/2006/picture">
                  <pic:nvPicPr>
                    <pic:cNvPr id="1038" name="图片 12"/>
                    <pic:cNvPicPr/>
                  </pic:nvPicPr>
                  <pic:blipFill>
                    <a:blip r:embed="rId33" cstate="print"/>
                    <a:srcRect/>
                    <a:stretch>
                      <a:fillRect/>
                    </a:stretch>
                  </pic:blipFill>
                  <pic:spPr>
                    <a:xfrm>
                      <a:off x="0" y="0"/>
                      <a:ext cx="5270500" cy="3035935"/>
                    </a:xfrm>
                    <a:prstGeom prst="rect">
                      <a:avLst/>
                    </a:prstGeom>
                    <a:ln>
                      <a:noFill/>
                    </a:ln>
                  </pic:spPr>
                </pic:pic>
              </a:graphicData>
            </a:graphic>
          </wp:inline>
        </w:drawing>
      </w:r>
    </w:p>
    <w:p w14:paraId="66C3ABA7">
      <w:pPr>
        <w:snapToGrid w:val="0"/>
        <w:rPr>
          <w:rStyle w:val="204"/>
          <w:rFonts w:ascii="宋体" w:hAnsi="宋体" w:eastAsia="宋体" w:cs="宋体"/>
        </w:rPr>
        <w:sectPr>
          <w:footerReference r:id="rId13" w:type="default"/>
          <w:pgSz w:w="11905" w:h="16838"/>
          <w:pgMar w:top="1327" w:right="1083" w:bottom="1157" w:left="1083" w:header="907" w:footer="794" w:gutter="0"/>
          <w:cols w:space="0" w:num="1"/>
          <w:docGrid w:linePitch="1" w:charSpace="0"/>
        </w:sectPr>
      </w:pPr>
    </w:p>
    <w:p w14:paraId="6B04AD3B">
      <w:pPr>
        <w:snapToGrid w:val="0"/>
        <w:spacing w:before="204" w:line="217" w:lineRule="auto"/>
        <w:ind w:left="14"/>
        <w:rPr>
          <w:rStyle w:val="204"/>
          <w:rFonts w:ascii="宋体" w:hAnsi="宋体" w:eastAsia="宋体" w:cs="宋体"/>
          <w:sz w:val="36"/>
          <w:szCs w:val="36"/>
        </w:rPr>
      </w:pPr>
      <w:r>
        <w:rPr>
          <w:rStyle w:val="204"/>
          <w:rFonts w:hint="eastAsia" w:ascii="宋体" w:hAnsi="宋体" w:eastAsia="宋体" w:cs="宋体"/>
          <w:spacing w:val="-24"/>
          <w:sz w:val="36"/>
          <w:szCs w:val="36"/>
        </w:rPr>
        <w:t>三</w:t>
      </w:r>
      <w:r>
        <w:rPr>
          <w:rStyle w:val="204"/>
          <w:rFonts w:hint="eastAsia" w:ascii="宋体" w:hAnsi="宋体" w:eastAsia="宋体" w:cs="宋体"/>
          <w:spacing w:val="-20"/>
          <w:sz w:val="36"/>
          <w:szCs w:val="36"/>
        </w:rPr>
        <w:t>、 其他功能介绍</w:t>
      </w:r>
    </w:p>
    <w:p w14:paraId="2FCA9731">
      <w:pPr>
        <w:snapToGrid w:val="0"/>
        <w:spacing w:line="246" w:lineRule="auto"/>
        <w:rPr>
          <w:rStyle w:val="204"/>
          <w:rFonts w:ascii="宋体" w:hAnsi="宋体" w:eastAsia="宋体" w:cs="宋体"/>
        </w:rPr>
      </w:pPr>
    </w:p>
    <w:p w14:paraId="3C93B01E">
      <w:pPr>
        <w:snapToGrid w:val="0"/>
        <w:spacing w:line="247" w:lineRule="auto"/>
        <w:rPr>
          <w:rStyle w:val="204"/>
          <w:rFonts w:ascii="宋体" w:hAnsi="宋体" w:eastAsia="宋体" w:cs="宋体"/>
        </w:rPr>
      </w:pPr>
    </w:p>
    <w:p w14:paraId="716AC7E5">
      <w:pPr>
        <w:snapToGrid w:val="0"/>
        <w:spacing w:before="78" w:line="220" w:lineRule="auto"/>
        <w:ind w:left="3897"/>
        <w:rPr>
          <w:rStyle w:val="204"/>
          <w:rFonts w:ascii="宋体" w:hAnsi="宋体" w:eastAsia="宋体" w:cs="宋体"/>
          <w:sz w:val="24"/>
          <w:szCs w:val="24"/>
        </w:rPr>
      </w:pPr>
      <w:r>
        <w:rPr>
          <w:rStyle w:val="204"/>
          <w:rFonts w:hint="eastAsia" w:ascii="宋体" w:hAnsi="宋体" w:eastAsia="宋体" w:cs="宋体"/>
          <w:spacing w:val="-3"/>
          <w:sz w:val="24"/>
          <w:szCs w:val="24"/>
        </w:rPr>
        <w:t>互</w:t>
      </w:r>
      <w:r>
        <w:rPr>
          <w:rStyle w:val="204"/>
          <w:rFonts w:hint="eastAsia" w:ascii="宋体" w:hAnsi="宋体" w:eastAsia="宋体" w:cs="宋体"/>
          <w:spacing w:val="-2"/>
          <w:sz w:val="24"/>
          <w:szCs w:val="24"/>
        </w:rPr>
        <w:t>动交流</w:t>
      </w:r>
    </w:p>
    <w:p w14:paraId="01F472E0">
      <w:pPr>
        <w:snapToGrid w:val="0"/>
        <w:spacing w:before="120" w:line="270" w:lineRule="auto"/>
        <w:ind w:left="10"/>
        <w:rPr>
          <w:rStyle w:val="204"/>
          <w:rFonts w:ascii="宋体" w:hAnsi="宋体" w:eastAsia="宋体" w:cs="宋体"/>
          <w:szCs w:val="21"/>
        </w:rPr>
      </w:pPr>
      <w:r>
        <w:rPr>
          <w:rStyle w:val="204"/>
          <w:rFonts w:hint="eastAsia" w:ascii="宋体" w:hAnsi="宋体" w:eastAsia="宋体" w:cs="宋体"/>
          <w:spacing w:val="-7"/>
          <w:szCs w:val="21"/>
        </w:rPr>
        <w:t>投标人可在互动交流页面查看代理机构发出的文字、语音信息， 当代理发起群聊的时候， 投标</w:t>
      </w:r>
      <w:r>
        <w:rPr>
          <w:rStyle w:val="204"/>
          <w:rFonts w:hint="eastAsia" w:ascii="宋体" w:hAnsi="宋体" w:eastAsia="宋体" w:cs="宋体"/>
          <w:spacing w:val="-3"/>
          <w:szCs w:val="21"/>
        </w:rPr>
        <w:t>人</w:t>
      </w:r>
      <w:r>
        <w:rPr>
          <w:rStyle w:val="204"/>
          <w:rFonts w:hint="eastAsia" w:ascii="宋体" w:hAnsi="宋体" w:eastAsia="宋体" w:cs="宋体"/>
          <w:spacing w:val="-1"/>
          <w:szCs w:val="21"/>
        </w:rPr>
        <w:t>可以文字、语音方式在其中进行响应或回复。</w:t>
      </w:r>
    </w:p>
    <w:p w14:paraId="4C632E53">
      <w:pPr>
        <w:snapToGrid w:val="0"/>
        <w:spacing w:line="8023" w:lineRule="exact"/>
        <w:jc w:val="center"/>
        <w:textAlignment w:val="center"/>
        <w:rPr>
          <w:rStyle w:val="204"/>
          <w:rFonts w:ascii="宋体" w:hAnsi="宋体" w:eastAsia="宋体" w:cs="宋体"/>
        </w:rPr>
      </w:pPr>
      <w:r>
        <w:rPr>
          <w:rFonts w:hint="eastAsia" w:ascii="宋体" w:hAnsi="宋体" w:eastAsia="宋体" w:cs="宋体"/>
        </w:rPr>
        <w:drawing>
          <wp:inline distT="0" distB="0" distL="0" distR="0">
            <wp:extent cx="3798570" cy="5093970"/>
            <wp:effectExtent l="0" t="0" r="11430" b="11430"/>
            <wp:docPr id="1039" name="图片 13"/>
            <wp:cNvGraphicFramePr/>
            <a:graphic xmlns:a="http://schemas.openxmlformats.org/drawingml/2006/main">
              <a:graphicData uri="http://schemas.openxmlformats.org/drawingml/2006/picture">
                <pic:pic xmlns:pic="http://schemas.openxmlformats.org/drawingml/2006/picture">
                  <pic:nvPicPr>
                    <pic:cNvPr id="1039" name="图片 13"/>
                    <pic:cNvPicPr/>
                  </pic:nvPicPr>
                  <pic:blipFill>
                    <a:blip r:embed="rId34" cstate="print"/>
                    <a:srcRect/>
                    <a:stretch>
                      <a:fillRect/>
                    </a:stretch>
                  </pic:blipFill>
                  <pic:spPr>
                    <a:xfrm>
                      <a:off x="0" y="0"/>
                      <a:ext cx="3798570" cy="5093970"/>
                    </a:xfrm>
                    <a:prstGeom prst="rect">
                      <a:avLst/>
                    </a:prstGeom>
                    <a:ln>
                      <a:noFill/>
                    </a:ln>
                  </pic:spPr>
                </pic:pic>
              </a:graphicData>
            </a:graphic>
          </wp:inline>
        </w:drawing>
      </w:r>
    </w:p>
    <w:p w14:paraId="6A5E50D0">
      <w:pPr>
        <w:snapToGrid w:val="0"/>
        <w:spacing w:before="100" w:line="286" w:lineRule="auto"/>
        <w:ind w:left="7" w:right="2" w:firstLine="14"/>
        <w:rPr>
          <w:rStyle w:val="204"/>
          <w:rFonts w:ascii="宋体" w:hAnsi="宋体" w:eastAsia="宋体" w:cs="宋体"/>
          <w:szCs w:val="21"/>
        </w:rPr>
      </w:pPr>
      <w:r>
        <w:rPr>
          <w:rStyle w:val="204"/>
          <w:rFonts w:hint="eastAsia" w:ascii="宋体" w:hAnsi="宋体" w:eastAsia="宋体" w:cs="宋体"/>
          <w:spacing w:val="-18"/>
          <w:szCs w:val="21"/>
        </w:rPr>
        <w:t>当</w:t>
      </w:r>
      <w:r>
        <w:rPr>
          <w:rStyle w:val="204"/>
          <w:rFonts w:hint="eastAsia" w:ascii="宋体" w:hAnsi="宋体" w:eastAsia="宋体" w:cs="宋体"/>
          <w:spacing w:val="-17"/>
          <w:szCs w:val="21"/>
        </w:rPr>
        <w:t>代</w:t>
      </w:r>
      <w:r>
        <w:rPr>
          <w:rStyle w:val="204"/>
          <w:rFonts w:hint="eastAsia" w:ascii="宋体" w:hAnsi="宋体" w:eastAsia="宋体" w:cs="宋体"/>
          <w:spacing w:val="-9"/>
          <w:szCs w:val="21"/>
        </w:rPr>
        <w:t>理开启私聊， 并有人向投标人发送了私聊信息后， 投标人端会在左下角看到有澄清提醒， 点</w:t>
      </w:r>
      <w:r>
        <w:rPr>
          <w:rStyle w:val="204"/>
          <w:rFonts w:hint="eastAsia" w:ascii="宋体" w:hAnsi="宋体" w:eastAsia="宋体" w:cs="宋体"/>
          <w:spacing w:val="6"/>
          <w:szCs w:val="21"/>
        </w:rPr>
        <w:t>击</w:t>
      </w:r>
      <w:r>
        <w:rPr>
          <w:rStyle w:val="204"/>
          <w:rFonts w:hint="eastAsia" w:ascii="宋体" w:hAnsi="宋体" w:eastAsia="宋体" w:cs="宋体"/>
          <w:spacing w:val="4"/>
          <w:szCs w:val="21"/>
        </w:rPr>
        <w:t>即</w:t>
      </w:r>
      <w:r>
        <w:rPr>
          <w:rStyle w:val="204"/>
          <w:rFonts w:hint="eastAsia" w:ascii="宋体" w:hAnsi="宋体" w:eastAsia="宋体" w:cs="宋体"/>
          <w:spacing w:val="3"/>
          <w:szCs w:val="21"/>
        </w:rPr>
        <w:t>可与其进行沟通。(现阶段澄清用于投标人询标时使用。)</w:t>
      </w:r>
    </w:p>
    <w:p w14:paraId="4E07903B">
      <w:pPr>
        <w:snapToGrid w:val="0"/>
        <w:rPr>
          <w:rStyle w:val="204"/>
          <w:rFonts w:ascii="宋体" w:hAnsi="宋体" w:eastAsia="宋体" w:cs="宋体"/>
        </w:rPr>
        <w:sectPr>
          <w:footerReference r:id="rId14" w:type="default"/>
          <w:pgSz w:w="11905" w:h="16838"/>
          <w:pgMar w:top="1327" w:right="1083" w:bottom="1157" w:left="1083" w:header="907" w:footer="794" w:gutter="0"/>
          <w:cols w:space="0" w:num="1"/>
          <w:docGrid w:linePitch="1" w:charSpace="0"/>
        </w:sectPr>
      </w:pPr>
    </w:p>
    <w:p w14:paraId="69CB7B79">
      <w:pPr>
        <w:snapToGrid w:val="0"/>
        <w:spacing w:before="18" w:line="4039" w:lineRule="exact"/>
        <w:jc w:val="center"/>
        <w:textAlignment w:val="center"/>
        <w:rPr>
          <w:rStyle w:val="204"/>
          <w:rFonts w:ascii="宋体" w:hAnsi="宋体" w:eastAsia="宋体" w:cs="宋体"/>
        </w:rPr>
      </w:pPr>
      <w:r>
        <w:rPr>
          <w:rFonts w:hint="eastAsia" w:ascii="宋体" w:hAnsi="宋体" w:eastAsia="宋体" w:cs="宋体"/>
        </w:rPr>
        <w:drawing>
          <wp:inline distT="0" distB="0" distL="0" distR="0">
            <wp:extent cx="5261610" cy="2564130"/>
            <wp:effectExtent l="0" t="0" r="8890" b="1270"/>
            <wp:docPr id="1040" name="图片 14"/>
            <wp:cNvGraphicFramePr/>
            <a:graphic xmlns:a="http://schemas.openxmlformats.org/drawingml/2006/main">
              <a:graphicData uri="http://schemas.openxmlformats.org/drawingml/2006/picture">
                <pic:pic xmlns:pic="http://schemas.openxmlformats.org/drawingml/2006/picture">
                  <pic:nvPicPr>
                    <pic:cNvPr id="1040" name="图片 14"/>
                    <pic:cNvPicPr/>
                  </pic:nvPicPr>
                  <pic:blipFill>
                    <a:blip r:embed="rId35" cstate="print"/>
                    <a:srcRect/>
                    <a:stretch>
                      <a:fillRect/>
                    </a:stretch>
                  </pic:blipFill>
                  <pic:spPr>
                    <a:xfrm>
                      <a:off x="0" y="0"/>
                      <a:ext cx="5261610" cy="2564130"/>
                    </a:xfrm>
                    <a:prstGeom prst="rect">
                      <a:avLst/>
                    </a:prstGeom>
                    <a:ln>
                      <a:noFill/>
                    </a:ln>
                  </pic:spPr>
                </pic:pic>
              </a:graphicData>
            </a:graphic>
          </wp:inline>
        </w:drawing>
      </w:r>
    </w:p>
    <w:p w14:paraId="7C37F4D1">
      <w:pPr>
        <w:snapToGrid w:val="0"/>
        <w:spacing w:before="85" w:line="7645" w:lineRule="exact"/>
        <w:jc w:val="center"/>
        <w:textAlignment w:val="center"/>
        <w:rPr>
          <w:rStyle w:val="204"/>
          <w:rFonts w:ascii="宋体" w:hAnsi="宋体" w:eastAsia="宋体" w:cs="宋体"/>
        </w:rPr>
      </w:pPr>
      <w:r>
        <w:rPr>
          <w:rFonts w:hint="eastAsia" w:ascii="宋体" w:hAnsi="宋体" w:eastAsia="宋体" w:cs="宋体"/>
        </w:rPr>
        <w:drawing>
          <wp:inline distT="0" distB="0" distL="0" distR="0">
            <wp:extent cx="5219065" cy="4853940"/>
            <wp:effectExtent l="0" t="0" r="635" b="10160"/>
            <wp:docPr id="1041" name="图片 15"/>
            <wp:cNvGraphicFramePr/>
            <a:graphic xmlns:a="http://schemas.openxmlformats.org/drawingml/2006/main">
              <a:graphicData uri="http://schemas.openxmlformats.org/drawingml/2006/picture">
                <pic:pic xmlns:pic="http://schemas.openxmlformats.org/drawingml/2006/picture">
                  <pic:nvPicPr>
                    <pic:cNvPr id="1041" name="图片 15"/>
                    <pic:cNvPicPr/>
                  </pic:nvPicPr>
                  <pic:blipFill>
                    <a:blip r:embed="rId36" cstate="print"/>
                    <a:srcRect/>
                    <a:stretch>
                      <a:fillRect/>
                    </a:stretch>
                  </pic:blipFill>
                  <pic:spPr>
                    <a:xfrm>
                      <a:off x="0" y="0"/>
                      <a:ext cx="5219065" cy="4853940"/>
                    </a:xfrm>
                    <a:prstGeom prst="rect">
                      <a:avLst/>
                    </a:prstGeom>
                    <a:ln>
                      <a:noFill/>
                    </a:ln>
                  </pic:spPr>
                </pic:pic>
              </a:graphicData>
            </a:graphic>
          </wp:inline>
        </w:drawing>
      </w:r>
    </w:p>
    <w:p w14:paraId="54BECA5F">
      <w:pPr>
        <w:snapToGrid w:val="0"/>
        <w:spacing w:before="193" w:line="220" w:lineRule="auto"/>
        <w:ind w:left="3411"/>
        <w:rPr>
          <w:rStyle w:val="204"/>
          <w:rFonts w:ascii="宋体" w:hAnsi="宋体" w:eastAsia="宋体" w:cs="宋体"/>
          <w:sz w:val="24"/>
          <w:szCs w:val="24"/>
        </w:rPr>
      </w:pPr>
      <w:r>
        <w:rPr>
          <w:rStyle w:val="204"/>
          <w:rFonts w:hint="eastAsia" w:ascii="宋体" w:hAnsi="宋体" w:eastAsia="宋体" w:cs="宋体"/>
          <w:spacing w:val="-1"/>
          <w:sz w:val="24"/>
          <w:szCs w:val="24"/>
        </w:rPr>
        <w:t>开标咨询</w:t>
      </w:r>
      <w:r>
        <w:rPr>
          <w:rStyle w:val="204"/>
          <w:rFonts w:hint="eastAsia" w:ascii="宋体" w:hAnsi="宋体" w:eastAsia="宋体" w:cs="宋体"/>
          <w:sz w:val="24"/>
          <w:szCs w:val="24"/>
        </w:rPr>
        <w:t>文字提问</w:t>
      </w:r>
    </w:p>
    <w:p w14:paraId="1BB82796">
      <w:pPr>
        <w:snapToGrid w:val="0"/>
        <w:spacing w:before="120" w:line="221" w:lineRule="auto"/>
        <w:ind w:left="11"/>
        <w:rPr>
          <w:rStyle w:val="204"/>
          <w:rFonts w:ascii="宋体" w:hAnsi="宋体" w:eastAsia="宋体" w:cs="宋体"/>
          <w:szCs w:val="21"/>
        </w:rPr>
      </w:pPr>
      <w:r>
        <w:rPr>
          <w:rStyle w:val="204"/>
          <w:rFonts w:hint="eastAsia" w:ascii="宋体" w:hAnsi="宋体" w:eastAsia="宋体" w:cs="宋体"/>
          <w:spacing w:val="-1"/>
          <w:szCs w:val="21"/>
        </w:rPr>
        <w:t>投标人可通过</w:t>
      </w:r>
      <w:r>
        <w:rPr>
          <w:rStyle w:val="204"/>
          <w:rFonts w:hint="eastAsia" w:ascii="宋体" w:hAnsi="宋体" w:eastAsia="宋体" w:cs="宋体"/>
          <w:szCs w:val="21"/>
        </w:rPr>
        <w:t>开标咨询文字提问向交易中心进行咨询</w:t>
      </w:r>
    </w:p>
    <w:p w14:paraId="38A6E94C">
      <w:pPr>
        <w:snapToGrid w:val="0"/>
        <w:rPr>
          <w:rStyle w:val="204"/>
          <w:rFonts w:ascii="宋体" w:hAnsi="宋体" w:eastAsia="宋体" w:cs="宋体"/>
        </w:rPr>
        <w:sectPr>
          <w:footerReference r:id="rId15" w:type="default"/>
          <w:pgSz w:w="11905" w:h="16838"/>
          <w:pgMar w:top="1327" w:right="1083" w:bottom="1157" w:left="1083" w:header="907" w:footer="794" w:gutter="0"/>
          <w:cols w:space="0" w:num="1"/>
          <w:docGrid w:linePitch="1" w:charSpace="0"/>
        </w:sectPr>
      </w:pPr>
    </w:p>
    <w:p w14:paraId="3BD6A332">
      <w:pPr>
        <w:snapToGrid w:val="0"/>
        <w:spacing w:before="138" w:line="3489" w:lineRule="exact"/>
        <w:jc w:val="center"/>
        <w:textAlignment w:val="center"/>
        <w:rPr>
          <w:rStyle w:val="204"/>
          <w:rFonts w:ascii="宋体" w:hAnsi="宋体" w:eastAsia="宋体" w:cs="宋体"/>
        </w:rPr>
      </w:pPr>
      <w:r>
        <w:rPr>
          <w:rFonts w:hint="eastAsia" w:ascii="宋体" w:hAnsi="宋体" w:eastAsia="宋体" w:cs="宋体"/>
        </w:rPr>
        <w:drawing>
          <wp:inline distT="0" distB="0" distL="0" distR="0">
            <wp:extent cx="5265420" cy="2215515"/>
            <wp:effectExtent l="0" t="0" r="5080" b="6985"/>
            <wp:docPr id="1042" name="图片 16"/>
            <wp:cNvGraphicFramePr/>
            <a:graphic xmlns:a="http://schemas.openxmlformats.org/drawingml/2006/main">
              <a:graphicData uri="http://schemas.openxmlformats.org/drawingml/2006/picture">
                <pic:pic xmlns:pic="http://schemas.openxmlformats.org/drawingml/2006/picture">
                  <pic:nvPicPr>
                    <pic:cNvPr id="1042" name="图片 16"/>
                    <pic:cNvPicPr/>
                  </pic:nvPicPr>
                  <pic:blipFill>
                    <a:blip r:embed="rId37" cstate="print"/>
                    <a:srcRect/>
                    <a:stretch>
                      <a:fillRect/>
                    </a:stretch>
                  </pic:blipFill>
                  <pic:spPr>
                    <a:xfrm>
                      <a:off x="0" y="0"/>
                      <a:ext cx="5265420" cy="2215515"/>
                    </a:xfrm>
                    <a:prstGeom prst="rect">
                      <a:avLst/>
                    </a:prstGeom>
                    <a:ln>
                      <a:noFill/>
                    </a:ln>
                  </pic:spPr>
                </pic:pic>
              </a:graphicData>
            </a:graphic>
          </wp:inline>
        </w:drawing>
      </w:r>
    </w:p>
    <w:p w14:paraId="1C15F6DD">
      <w:pPr>
        <w:snapToGrid w:val="0"/>
        <w:spacing w:before="179" w:line="217" w:lineRule="auto"/>
        <w:ind w:left="10"/>
        <w:rPr>
          <w:rStyle w:val="204"/>
          <w:rFonts w:ascii="宋体" w:hAnsi="宋体" w:eastAsia="宋体" w:cs="宋体"/>
          <w:szCs w:val="21"/>
        </w:rPr>
      </w:pPr>
      <w:r>
        <w:rPr>
          <w:rStyle w:val="204"/>
          <w:rFonts w:hint="eastAsia" w:ascii="宋体" w:hAnsi="宋体" w:eastAsia="宋体" w:cs="宋体"/>
          <w:spacing w:val="-1"/>
          <w:szCs w:val="21"/>
        </w:rPr>
        <w:t>填写咨询内容、依据和理由，有相关附件支</w:t>
      </w:r>
      <w:r>
        <w:rPr>
          <w:rStyle w:val="204"/>
          <w:rFonts w:hint="eastAsia" w:ascii="宋体" w:hAnsi="宋体" w:eastAsia="宋体" w:cs="宋体"/>
          <w:szCs w:val="21"/>
        </w:rPr>
        <w:t>撑的课上传相关附件。</w:t>
      </w:r>
    </w:p>
    <w:p w14:paraId="722CC477">
      <w:pPr>
        <w:snapToGrid w:val="0"/>
        <w:spacing w:line="358" w:lineRule="auto"/>
        <w:rPr>
          <w:rStyle w:val="204"/>
          <w:rFonts w:ascii="宋体" w:hAnsi="宋体" w:eastAsia="宋体" w:cs="宋体"/>
        </w:rPr>
      </w:pPr>
    </w:p>
    <w:p w14:paraId="6FBF309E">
      <w:pPr>
        <w:snapToGrid w:val="0"/>
        <w:spacing w:before="78" w:line="220" w:lineRule="auto"/>
        <w:ind w:left="3902"/>
        <w:rPr>
          <w:rStyle w:val="204"/>
          <w:rFonts w:ascii="宋体" w:hAnsi="宋体" w:eastAsia="宋体" w:cs="宋体"/>
          <w:sz w:val="24"/>
          <w:szCs w:val="24"/>
        </w:rPr>
      </w:pPr>
      <w:r>
        <w:rPr>
          <w:rStyle w:val="204"/>
          <w:rFonts w:hint="eastAsia" w:ascii="宋体" w:hAnsi="宋体" w:eastAsia="宋体" w:cs="宋体"/>
          <w:spacing w:val="-6"/>
          <w:sz w:val="24"/>
          <w:szCs w:val="24"/>
        </w:rPr>
        <w:t>咨</w:t>
      </w:r>
      <w:r>
        <w:rPr>
          <w:rStyle w:val="204"/>
          <w:rFonts w:hint="eastAsia" w:ascii="宋体" w:hAnsi="宋体" w:eastAsia="宋体" w:cs="宋体"/>
          <w:spacing w:val="-3"/>
          <w:sz w:val="24"/>
          <w:szCs w:val="24"/>
        </w:rPr>
        <w:t>询查看</w:t>
      </w:r>
    </w:p>
    <w:p w14:paraId="3FA3565F">
      <w:pPr>
        <w:snapToGrid w:val="0"/>
        <w:spacing w:before="121" w:line="218" w:lineRule="auto"/>
        <w:ind w:left="11"/>
        <w:rPr>
          <w:rStyle w:val="204"/>
          <w:rFonts w:ascii="宋体" w:hAnsi="宋体" w:eastAsia="宋体" w:cs="宋体"/>
          <w:szCs w:val="21"/>
        </w:rPr>
      </w:pPr>
      <w:r>
        <w:rPr>
          <w:rStyle w:val="204"/>
          <w:rFonts w:hint="eastAsia" w:ascii="宋体" w:hAnsi="宋体" w:eastAsia="宋体" w:cs="宋体"/>
          <w:spacing w:val="-1"/>
          <w:szCs w:val="21"/>
        </w:rPr>
        <w:t>投标人</w:t>
      </w:r>
      <w:r>
        <w:rPr>
          <w:rStyle w:val="204"/>
          <w:rFonts w:hint="eastAsia" w:ascii="宋体" w:hAnsi="宋体" w:eastAsia="宋体" w:cs="宋体"/>
          <w:szCs w:val="21"/>
        </w:rPr>
        <w:t>可通过咨询查看功能查看自己或其他投标人提出的咨询及交易中心回复内容。</w:t>
      </w:r>
    </w:p>
    <w:p w14:paraId="3FDDBACE">
      <w:pPr>
        <w:snapToGrid w:val="0"/>
        <w:spacing w:before="152" w:line="3773" w:lineRule="exact"/>
        <w:jc w:val="center"/>
        <w:textAlignment w:val="center"/>
        <w:rPr>
          <w:rStyle w:val="204"/>
          <w:rFonts w:ascii="宋体" w:hAnsi="宋体" w:eastAsia="宋体" w:cs="宋体"/>
        </w:rPr>
      </w:pPr>
      <w:r>
        <w:rPr>
          <w:rFonts w:hint="eastAsia" w:ascii="宋体" w:hAnsi="宋体" w:eastAsia="宋体" w:cs="宋体"/>
        </w:rPr>
        <w:drawing>
          <wp:inline distT="0" distB="0" distL="0" distR="0">
            <wp:extent cx="5265420" cy="2395220"/>
            <wp:effectExtent l="0" t="0" r="5080" b="5080"/>
            <wp:docPr id="1043" name="图片 17"/>
            <wp:cNvGraphicFramePr/>
            <a:graphic xmlns:a="http://schemas.openxmlformats.org/drawingml/2006/main">
              <a:graphicData uri="http://schemas.openxmlformats.org/drawingml/2006/picture">
                <pic:pic xmlns:pic="http://schemas.openxmlformats.org/drawingml/2006/picture">
                  <pic:nvPicPr>
                    <pic:cNvPr id="1043" name="图片 17"/>
                    <pic:cNvPicPr/>
                  </pic:nvPicPr>
                  <pic:blipFill>
                    <a:blip r:embed="rId38" cstate="print"/>
                    <a:srcRect/>
                    <a:stretch>
                      <a:fillRect/>
                    </a:stretch>
                  </pic:blipFill>
                  <pic:spPr>
                    <a:xfrm>
                      <a:off x="0" y="0"/>
                      <a:ext cx="5265420" cy="2395220"/>
                    </a:xfrm>
                    <a:prstGeom prst="rect">
                      <a:avLst/>
                    </a:prstGeom>
                    <a:ln>
                      <a:noFill/>
                    </a:ln>
                  </pic:spPr>
                </pic:pic>
              </a:graphicData>
            </a:graphic>
          </wp:inline>
        </w:drawing>
      </w:r>
    </w:p>
    <w:p w14:paraId="3ECC3C56">
      <w:pPr>
        <w:snapToGrid w:val="0"/>
        <w:spacing w:line="288" w:lineRule="auto"/>
        <w:rPr>
          <w:rStyle w:val="204"/>
          <w:rFonts w:ascii="宋体" w:hAnsi="宋体" w:eastAsia="宋体" w:cs="宋体"/>
        </w:rPr>
      </w:pPr>
    </w:p>
    <w:p w14:paraId="4B55B512">
      <w:pPr>
        <w:snapToGrid w:val="0"/>
        <w:spacing w:line="289" w:lineRule="auto"/>
        <w:rPr>
          <w:rStyle w:val="204"/>
          <w:rFonts w:ascii="宋体" w:hAnsi="宋体" w:eastAsia="宋体" w:cs="宋体"/>
        </w:rPr>
      </w:pPr>
    </w:p>
    <w:p w14:paraId="560FCA4B">
      <w:pPr>
        <w:snapToGrid w:val="0"/>
        <w:spacing w:before="118" w:line="220" w:lineRule="auto"/>
        <w:ind w:left="48"/>
        <w:rPr>
          <w:rStyle w:val="204"/>
          <w:rFonts w:ascii="宋体" w:hAnsi="宋体" w:eastAsia="宋体" w:cs="宋体"/>
        </w:rPr>
      </w:pPr>
      <w:r>
        <w:rPr>
          <w:rStyle w:val="204"/>
          <w:rFonts w:hint="eastAsia" w:ascii="宋体" w:hAnsi="宋体" w:eastAsia="宋体" w:cs="宋体"/>
          <w:spacing w:val="-36"/>
          <w:sz w:val="30"/>
          <w:szCs w:val="30"/>
        </w:rPr>
        <w:t>四</w:t>
      </w:r>
      <w:r>
        <w:rPr>
          <w:rStyle w:val="204"/>
          <w:rFonts w:hint="eastAsia" w:ascii="宋体" w:hAnsi="宋体" w:eastAsia="宋体" w:cs="宋体"/>
          <w:spacing w:val="-31"/>
          <w:sz w:val="30"/>
          <w:szCs w:val="30"/>
        </w:rPr>
        <w:t>、 注意事项</w:t>
      </w:r>
    </w:p>
    <w:p w14:paraId="12A7873C">
      <w:pPr>
        <w:snapToGrid w:val="0"/>
        <w:spacing w:before="69" w:line="360" w:lineRule="auto"/>
        <w:ind w:right="5" w:firstLine="206" w:firstLineChars="100"/>
        <w:rPr>
          <w:rStyle w:val="204"/>
          <w:rFonts w:ascii="宋体" w:hAnsi="宋体" w:eastAsia="宋体" w:cs="宋体"/>
          <w:spacing w:val="-1"/>
          <w:szCs w:val="21"/>
        </w:rPr>
      </w:pPr>
      <w:r>
        <w:rPr>
          <w:rStyle w:val="204"/>
          <w:rFonts w:hint="eastAsia" w:ascii="宋体" w:hAnsi="宋体" w:eastAsia="宋体" w:cs="宋体"/>
          <w:spacing w:val="-2"/>
          <w:szCs w:val="21"/>
        </w:rPr>
        <w:t>1 、为顺利实现本项目开评标的远程交互，</w:t>
      </w:r>
      <w:r>
        <w:rPr>
          <w:rStyle w:val="204"/>
          <w:rFonts w:hint="eastAsia" w:ascii="宋体" w:hAnsi="宋体" w:eastAsia="宋体" w:cs="宋体"/>
          <w:spacing w:val="-1"/>
          <w:szCs w:val="21"/>
        </w:rPr>
        <w:t>建议投标人配置的硬件设施有：高配置电脑、</w:t>
      </w:r>
    </w:p>
    <w:p w14:paraId="0FA54403">
      <w:pPr>
        <w:snapToGrid w:val="0"/>
        <w:spacing w:before="69" w:line="360" w:lineRule="auto"/>
        <w:ind w:right="5"/>
        <w:rPr>
          <w:rStyle w:val="204"/>
          <w:rFonts w:ascii="宋体" w:hAnsi="宋体" w:eastAsia="宋体" w:cs="宋体"/>
          <w:szCs w:val="21"/>
        </w:rPr>
      </w:pPr>
      <w:r>
        <w:rPr>
          <w:rStyle w:val="204"/>
          <w:rFonts w:hint="eastAsia" w:ascii="宋体" w:hAnsi="宋体" w:eastAsia="宋体" w:cs="宋体"/>
          <w:spacing w:val="-1"/>
          <w:szCs w:val="21"/>
        </w:rPr>
        <w:t>高</w:t>
      </w:r>
      <w:r>
        <w:rPr>
          <w:rStyle w:val="204"/>
          <w:rFonts w:hint="eastAsia" w:ascii="宋体" w:hAnsi="宋体" w:eastAsia="宋体" w:cs="宋体"/>
          <w:spacing w:val="8"/>
          <w:szCs w:val="21"/>
        </w:rPr>
        <w:t>速稳定的</w:t>
      </w:r>
      <w:r>
        <w:rPr>
          <w:rStyle w:val="204"/>
          <w:rFonts w:hint="eastAsia" w:ascii="宋体" w:hAnsi="宋体" w:eastAsia="宋体" w:cs="宋体"/>
          <w:spacing w:val="6"/>
          <w:szCs w:val="21"/>
        </w:rPr>
        <w:t>网</w:t>
      </w:r>
      <w:r>
        <w:rPr>
          <w:rStyle w:val="204"/>
          <w:rFonts w:hint="eastAsia" w:ascii="宋体" w:hAnsi="宋体" w:eastAsia="宋体" w:cs="宋体"/>
          <w:spacing w:val="4"/>
          <w:szCs w:val="21"/>
        </w:rPr>
        <w:t>络、电源(不间断) 、</w:t>
      </w:r>
      <w:r>
        <w:rPr>
          <w:rStyle w:val="204"/>
          <w:rFonts w:hint="eastAsia" w:ascii="宋体" w:hAnsi="宋体" w:eastAsia="宋体" w:cs="宋体"/>
          <w:szCs w:val="21"/>
        </w:rPr>
        <w:t>CA</w:t>
      </w:r>
      <w:r>
        <w:rPr>
          <w:rStyle w:val="204"/>
          <w:rFonts w:hint="eastAsia" w:ascii="宋体" w:hAnsi="宋体" w:eastAsia="宋体" w:cs="宋体"/>
          <w:spacing w:val="4"/>
          <w:szCs w:val="21"/>
        </w:rPr>
        <w:t xml:space="preserve"> 锁、音视频设备(话筒、耳麦、高清摄像头、音响) ，浏</w:t>
      </w:r>
      <w:r>
        <w:rPr>
          <w:rStyle w:val="204"/>
          <w:rFonts w:hint="eastAsia" w:ascii="宋体" w:hAnsi="宋体" w:eastAsia="宋体" w:cs="宋体"/>
          <w:spacing w:val="-3"/>
          <w:szCs w:val="21"/>
        </w:rPr>
        <w:t xml:space="preserve">览器要求使用 IE11 浏览器，且电脑已经正确安装了陕西省公共资源 </w:t>
      </w:r>
      <w:r>
        <w:rPr>
          <w:rStyle w:val="204"/>
          <w:rFonts w:hint="eastAsia" w:ascii="宋体" w:hAnsi="宋体" w:eastAsia="宋体" w:cs="宋体"/>
          <w:spacing w:val="-2"/>
          <w:szCs w:val="21"/>
        </w:rPr>
        <w:t>C</w:t>
      </w:r>
      <w:r>
        <w:rPr>
          <w:rStyle w:val="204"/>
          <w:rFonts w:hint="eastAsia" w:ascii="宋体" w:hAnsi="宋体" w:eastAsia="宋体" w:cs="宋体"/>
          <w:szCs w:val="21"/>
        </w:rPr>
        <w:t>A</w:t>
      </w:r>
      <w:r>
        <w:rPr>
          <w:rStyle w:val="204"/>
          <w:rFonts w:hint="eastAsia" w:ascii="宋体" w:hAnsi="宋体" w:eastAsia="宋体" w:cs="宋体"/>
          <w:spacing w:val="-3"/>
          <w:szCs w:val="21"/>
        </w:rPr>
        <w:t xml:space="preserve"> 驱动。</w:t>
      </w:r>
    </w:p>
    <w:p w14:paraId="03449628">
      <w:pPr>
        <w:snapToGrid w:val="0"/>
        <w:spacing w:before="1" w:line="360" w:lineRule="auto"/>
        <w:ind w:firstLine="200" w:firstLineChars="100"/>
        <w:rPr>
          <w:rStyle w:val="204"/>
          <w:rFonts w:ascii="宋体" w:hAnsi="宋体" w:eastAsia="宋体" w:cs="宋体"/>
          <w:szCs w:val="21"/>
        </w:rPr>
      </w:pPr>
      <w:r>
        <w:rPr>
          <w:rStyle w:val="204"/>
          <w:rFonts w:hint="eastAsia" w:ascii="宋体" w:hAnsi="宋体" w:eastAsia="宋体" w:cs="宋体"/>
          <w:spacing w:val="-5"/>
          <w:szCs w:val="21"/>
        </w:rPr>
        <w:t>2</w:t>
      </w:r>
      <w:r>
        <w:rPr>
          <w:rStyle w:val="204"/>
          <w:rFonts w:hint="eastAsia" w:ascii="宋体" w:hAnsi="宋体" w:eastAsia="宋体" w:cs="宋体"/>
          <w:spacing w:val="-3"/>
          <w:szCs w:val="21"/>
        </w:rPr>
        <w:t>、建议投标人在开标前 1 小时内登录不见面开标大厅，并及时签到(开标前 60 分钟开始签</w:t>
      </w:r>
      <w:r>
        <w:rPr>
          <w:rStyle w:val="204"/>
          <w:rFonts w:hint="eastAsia" w:ascii="宋体" w:hAnsi="宋体" w:eastAsia="宋体" w:cs="宋体"/>
          <w:spacing w:val="-4"/>
          <w:szCs w:val="21"/>
        </w:rPr>
        <w:t>到)， 遇到</w:t>
      </w:r>
      <w:r>
        <w:rPr>
          <w:rStyle w:val="204"/>
          <w:rFonts w:hint="eastAsia" w:ascii="宋体" w:hAnsi="宋体" w:eastAsia="宋体" w:cs="宋体"/>
          <w:spacing w:val="-2"/>
          <w:szCs w:val="21"/>
        </w:rPr>
        <w:t>问题及时联系客服 4009980000</w:t>
      </w:r>
    </w:p>
    <w:p w14:paraId="0A77A950">
      <w:pPr>
        <w:snapToGrid w:val="0"/>
        <w:spacing w:before="69" w:line="360" w:lineRule="auto"/>
        <w:ind w:right="5" w:firstLine="206" w:firstLineChars="100"/>
        <w:rPr>
          <w:rStyle w:val="204"/>
          <w:rFonts w:ascii="宋体" w:hAnsi="宋体" w:eastAsia="宋体" w:cs="宋体"/>
          <w:spacing w:val="-2"/>
          <w:szCs w:val="21"/>
        </w:rPr>
      </w:pPr>
      <w:r>
        <w:rPr>
          <w:rStyle w:val="204"/>
          <w:rFonts w:hint="eastAsia" w:ascii="宋体" w:hAnsi="宋体" w:eastAsia="宋体" w:cs="宋体"/>
          <w:spacing w:val="-2"/>
          <w:szCs w:val="21"/>
        </w:rPr>
        <w:t>3、投标人需注意 CA 锁一定要提前准备好， 并确保 CA 锁为制作投标文件的 CA 锁。</w:t>
      </w:r>
    </w:p>
    <w:p w14:paraId="03E602B7">
      <w:pPr>
        <w:snapToGrid w:val="0"/>
        <w:spacing w:before="69" w:line="360" w:lineRule="auto"/>
        <w:ind w:right="5" w:firstLine="206" w:firstLineChars="100"/>
        <w:rPr>
          <w:rStyle w:val="204"/>
          <w:rFonts w:ascii="宋体" w:hAnsi="宋体" w:eastAsia="宋体" w:cs="宋体"/>
          <w:szCs w:val="21"/>
          <w:lang w:val="zh-CN"/>
        </w:rPr>
      </w:pPr>
      <w:r>
        <w:rPr>
          <w:rStyle w:val="204"/>
          <w:rFonts w:hint="eastAsia" w:ascii="宋体" w:hAnsi="宋体" w:eastAsia="宋体" w:cs="宋体"/>
          <w:spacing w:val="-2"/>
          <w:szCs w:val="21"/>
        </w:rPr>
        <w:t>4、及时关注右侧公告及互动栏目信息。</w:t>
      </w:r>
    </w:p>
    <w:sectPr>
      <w:headerReference r:id="rId17" w:type="first"/>
      <w:footerReference r:id="rId19" w:type="first"/>
      <w:headerReference r:id="rId16" w:type="default"/>
      <w:footerReference r:id="rId18" w:type="default"/>
      <w:pgSz w:w="11905" w:h="16838"/>
      <w:pgMar w:top="1327" w:right="1083" w:bottom="1157" w:left="1083" w:header="907" w:footer="79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3010CDD-6DF9-41F8-A726-314B77C3C544}"/>
  </w:font>
  <w:font w:name="黑体">
    <w:panose1 w:val="02010609060101010101"/>
    <w:charset w:val="86"/>
    <w:family w:val="auto"/>
    <w:pitch w:val="default"/>
    <w:sig w:usb0="800002BF" w:usb1="38CF7CFA" w:usb2="00000016" w:usb3="00000000" w:csb0="00040001" w:csb1="00000000"/>
    <w:embedRegular r:id="rId2" w:fontKey="{EDA0780C-B33F-4D10-BCE5-F02640D40D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20B05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Arial Unicode MS">
    <w:altName w:val="Arial"/>
    <w:panose1 w:val="020B0604020002020204"/>
    <w:charset w:val="00"/>
    <w:family w:val="roman"/>
    <w:pitch w:val="default"/>
    <w:sig w:usb0="00000000" w:usb1="00000000" w:usb2="00000000" w:usb3="00000000" w:csb0="00000001" w:csb1="00000000"/>
  </w:font>
  <w:font w:name="Garamond">
    <w:altName w:val="ksdb"/>
    <w:panose1 w:val="02020404030301010803"/>
    <w:charset w:val="00"/>
    <w:family w:val="auto"/>
    <w:pitch w:val="default"/>
    <w:sig w:usb0="00000000" w:usb1="00000000" w:usb2="00000000" w:usb3="00000000" w:csb0="0000009F" w:csb1="DFD70000"/>
  </w:font>
  <w:font w:name="ksdb">
    <w:panose1 w:val="02000500000000000000"/>
    <w:charset w:val="00"/>
    <w:family w:val="auto"/>
    <w:pitch w:val="default"/>
    <w:sig w:usb0="00000001"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00006FF" w:usb1="0000FCFF" w:usb2="00000001" w:usb3="00000000" w:csb0="6000019F" w:csb1="DFD7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DFE6D">
    <w:pPr>
      <w:spacing w:line="219" w:lineRule="auto"/>
      <w:rPr>
        <w:rStyle w:val="204"/>
        <w:rFonts w:ascii="宋体" w:hAnsi="宋体"/>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D8DB5">
    <w:pPr>
      <w:spacing w:line="219" w:lineRule="auto"/>
      <w:ind w:left="4102"/>
      <w:rPr>
        <w:rStyle w:val="204"/>
        <w:rFonts w:ascii="宋体" w:hAnsi="宋体"/>
        <w:sz w:val="18"/>
        <w:szCs w:val="18"/>
      </w:rPr>
    </w:pPr>
    <w:r>
      <w:rPr>
        <w:sz w:val="18"/>
      </w:rPr>
      <w:pict>
        <v:rect id="4111" o:spid="_x0000_s2063"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1069EA0D">
                <w:pPr>
                  <w:pStyle w:val="19"/>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rect>
      </w:pict>
    </w:r>
    <w:r>
      <w:rPr>
        <w:sz w:val="18"/>
      </w:rPr>
      <w:pict>
        <v:rect id="4112" o:spid="_x0000_s2064" o:spt="1" style="position:absolute;left:0pt;margin-left:189.85pt;margin-top:-1.15pt;height:144pt;width:144pt;mso-position-horizontal-relative:margin;z-index:251659264;mso-width-relative:page;mso-height-relative:page;" filled="f" stroked="f" coordsize="21600,21600">
          <v:path/>
          <v:fill on="f" focussize="0,0"/>
          <v:stroke on="f"/>
          <v:imagedata o:title=""/>
          <o:lock v:ext="edit"/>
          <v:textbox inset="0mm,0mm,0mm,0mm">
            <w:txbxContent>
              <w:p w14:paraId="7CA6DC2D">
                <w:pPr>
                  <w:rPr>
                    <w:rStyle w:val="204"/>
                  </w:rPr>
                </w:pP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58679">
    <w:pPr>
      <w:spacing w:line="219" w:lineRule="auto"/>
      <w:ind w:left="4102"/>
      <w:rPr>
        <w:rStyle w:val="204"/>
        <w:rFonts w:ascii="宋体" w:hAnsi="宋体"/>
        <w:sz w:val="18"/>
        <w:szCs w:val="18"/>
      </w:rPr>
    </w:pPr>
    <w:r>
      <w:rPr>
        <w:sz w:val="18"/>
      </w:rPr>
      <w:pict>
        <v:rect id="4113" o:spid="_x0000_s2065"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57B08122">
                <w:pPr>
                  <w:pStyle w:val="19"/>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rect>
      </w:pict>
    </w:r>
    <w:r>
      <w:rPr>
        <w:sz w:val="18"/>
      </w:rPr>
      <w:pict>
        <v:rect id="4114" o:spid="_x0000_s2066" o:spt="1" style="position:absolute;left:0pt;margin-left:175.7pt;margin-top:-0.6pt;height:144pt;width:144pt;mso-position-horizontal-relative:margin;z-index:251659264;mso-width-relative:page;mso-height-relative:page;" filled="f" stroked="f" coordsize="21600,21600">
          <v:path/>
          <v:fill on="f" focussize="0,0"/>
          <v:stroke on="f"/>
          <v:imagedata o:title=""/>
          <o:lock v:ext="edit"/>
          <v:textbox inset="0mm,0mm,0mm,0mm">
            <w:txbxContent>
              <w:p w14:paraId="64BF922C">
                <w:pPr>
                  <w:pStyle w:val="19"/>
                  <w:rPr>
                    <w:rStyle w:val="204"/>
                    <w:sz w:val="18"/>
                  </w:rPr>
                </w:pPr>
              </w:p>
              <w:p w14:paraId="36E15816">
                <w:pPr>
                  <w:rPr>
                    <w:rStyle w:val="204"/>
                  </w:rPr>
                </w:pPr>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3866">
    <w:pPr>
      <w:spacing w:line="219" w:lineRule="auto"/>
      <w:ind w:left="4102"/>
      <w:rPr>
        <w:rStyle w:val="204"/>
        <w:rFonts w:ascii="宋体" w:hAnsi="宋体"/>
        <w:sz w:val="18"/>
        <w:szCs w:val="18"/>
      </w:rPr>
    </w:pPr>
    <w:r>
      <w:rPr>
        <w:sz w:val="18"/>
      </w:rPr>
      <w:pict>
        <v:rect id="4115" o:spid="_x0000_s2067"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4CE524B3">
                <w:pPr>
                  <w:pStyle w:val="1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rect>
      </w:pict>
    </w:r>
    <w:r>
      <w:rPr>
        <w:sz w:val="18"/>
      </w:rPr>
      <w:pict>
        <v:rect id="4116" o:spid="_x0000_s2068" o:spt="1" style="position:absolute;left:0pt;margin-left:180.2pt;margin-top:-0.05pt;height:144pt;width:144pt;mso-position-horizontal-relative:margin;z-index:251659264;mso-width-relative:page;mso-height-relative:page;" filled="f" stroked="f" coordsize="21600,21600">
          <v:path/>
          <v:fill on="f" focussize="0,0"/>
          <v:stroke on="f"/>
          <v:imagedata o:title=""/>
          <o:lock v:ext="edit"/>
          <v:textbox inset="0mm,0mm,0mm,0mm">
            <w:txbxContent>
              <w:p w14:paraId="00DF50CF">
                <w:pPr>
                  <w:pStyle w:val="19"/>
                  <w:rPr>
                    <w:rStyle w:val="204"/>
                    <w:sz w:val="18"/>
                  </w:rPr>
                </w:pPr>
              </w:p>
              <w:p w14:paraId="0AD84394">
                <w:pPr>
                  <w:rPr>
                    <w:rStyle w:val="204"/>
                  </w:rPr>
                </w:pPr>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8733">
    <w:pPr>
      <w:spacing w:line="219" w:lineRule="auto"/>
      <w:ind w:left="4102"/>
      <w:rPr>
        <w:rStyle w:val="204"/>
        <w:rFonts w:ascii="宋体" w:hAnsi="宋体"/>
        <w:sz w:val="18"/>
        <w:szCs w:val="18"/>
      </w:rPr>
    </w:pPr>
    <w:r>
      <w:rPr>
        <w:sz w:val="18"/>
      </w:rPr>
      <w:pict>
        <v:rect id="4117" o:spid="_x0000_s2069"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18D35EAE">
                <w:pPr>
                  <w:pStyle w:val="1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rect>
      </w:pict>
    </w:r>
    <w:r>
      <w:rPr>
        <w:sz w:val="18"/>
      </w:rPr>
      <w:pict>
        <v:rect id="4118" o:spid="_x0000_s2070" o:spt="1" style="position:absolute;left:0pt;margin-left:172.75pt;margin-top:1.15pt;height:11.65pt;width:77.1pt;mso-position-horizontal-relative:margin;z-index:251659264;mso-width-relative:page;mso-height-relative:page;" filled="f" stroked="f" coordsize="21600,21600">
          <v:path/>
          <v:fill on="f" focussize="0,0"/>
          <v:stroke on="f"/>
          <v:imagedata o:title=""/>
          <o:lock v:ext="edit"/>
          <v:textbox inset="0mm,0mm,0mm,0mm">
            <w:txbxContent>
              <w:p w14:paraId="46626939">
                <w:pPr>
                  <w:rPr>
                    <w:rStyle w:val="204"/>
                  </w:rPr>
                </w:pPr>
              </w:p>
            </w:txbxContent>
          </v:textbox>
        </v:rect>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027BA">
    <w:pPr>
      <w:pStyle w:val="19"/>
      <w:jc w:val="center"/>
      <w:rPr>
        <w:rStyle w:val="204"/>
        <w:sz w:val="18"/>
      </w:rPr>
    </w:pPr>
    <w:r>
      <w:pict>
        <v:rect id="4119" o:spid="_x0000_s2071"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327DDF34">
                <w:pPr>
                  <w:pStyle w:val="1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rect>
      </w:pict>
    </w:r>
    <w:r>
      <w:pict>
        <v:rect id="4120" o:spid="_x0000_s2072" o:spt="1"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14:paraId="7AF86441">
                <w:pPr>
                  <w:pStyle w:val="19"/>
                  <w:rPr>
                    <w:rStyle w:val="204"/>
                    <w:sz w:val="18"/>
                  </w:rPr>
                </w:pPr>
              </w:p>
              <w:p w14:paraId="71E08805">
                <w:pPr>
                  <w:rPr>
                    <w:rStyle w:val="204"/>
                  </w:rPr>
                </w:pPr>
              </w:p>
            </w:txbxContent>
          </v:textbox>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D684C">
    <w:pPr>
      <w:pStyle w:val="19"/>
      <w:jc w:val="center"/>
      <w:rPr>
        <w:rStyle w:val="204"/>
        <w:sz w:val="18"/>
      </w:rPr>
    </w:pPr>
    <w:r>
      <w:pict>
        <v:rect id="4121" o:spid="_x0000_s2073"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4EE294A0">
                <w:pPr>
                  <w:pStyle w:val="19"/>
                </w:pPr>
                <w:r>
                  <w:fldChar w:fldCharType="begin"/>
                </w:r>
                <w:r>
                  <w:instrText xml:space="preserve"> PAGE  \* MERGEFORMAT </w:instrText>
                </w:r>
                <w:r>
                  <w:fldChar w:fldCharType="separate"/>
                </w:r>
                <w:r>
                  <w:t>73</w:t>
                </w:r>
                <w:r>
                  <w:fldChar w:fldCharType="end"/>
                </w:r>
              </w:p>
            </w:txbxContent>
          </v:textbox>
        </v:rect>
      </w:pict>
    </w:r>
    <w:r>
      <w:pict>
        <v:rect id="4122" o:spid="_x0000_s2074" o:spt="1"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14:paraId="55B65FE4">
                <w:pPr>
                  <w:rPr>
                    <w:rStyle w:val="204"/>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19535">
    <w:pPr>
      <w:spacing w:line="219" w:lineRule="auto"/>
      <w:rPr>
        <w:rStyle w:val="204"/>
        <w:rFonts w:ascii="宋体" w:hAnsi="宋体"/>
        <w:sz w:val="24"/>
        <w:szCs w:val="24"/>
      </w:rPr>
    </w:pPr>
    <w:r>
      <w:rPr>
        <w:sz w:val="24"/>
      </w:rPr>
      <w:pict>
        <v:rect id="4097" o:spid="_x0000_s2049"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37DBB7D8">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08C1C">
    <w:pPr>
      <w:spacing w:line="219" w:lineRule="auto"/>
      <w:rPr>
        <w:rStyle w:val="204"/>
        <w:rFonts w:ascii="宋体" w:hAnsi="宋体"/>
        <w:sz w:val="24"/>
        <w:szCs w:val="24"/>
      </w:rPr>
    </w:pPr>
    <w:r>
      <w:rPr>
        <w:sz w:val="24"/>
      </w:rPr>
      <w:pict>
        <v:rect id="4098" o:spid="_x0000_s2050"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2581314E">
                <w:pPr>
                  <w:pStyle w:val="19"/>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F712">
    <w:pPr>
      <w:spacing w:line="219" w:lineRule="auto"/>
      <w:rPr>
        <w:rStyle w:val="204"/>
        <w:rFonts w:ascii="宋体" w:hAnsi="宋体"/>
        <w:sz w:val="24"/>
        <w:szCs w:val="24"/>
      </w:rPr>
    </w:pPr>
    <w:r>
      <w:rPr>
        <w:sz w:val="24"/>
      </w:rPr>
      <w:pict>
        <v:rect id="4099" o:spid="_x0000_s2051"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148DD9AD">
                <w:pPr>
                  <w:pStyle w:val="1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rect>
      </w:pict>
    </w:r>
    <w:r>
      <w:rPr>
        <w:sz w:val="24"/>
      </w:rPr>
      <w:pict>
        <v:rect id="4100" o:spid="_x0000_s2052" o:spt="1"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14:paraId="40C14B84">
                <w:pPr>
                  <w:rPr>
                    <w:rStyle w:val="204"/>
                  </w:rPr>
                </w:pP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E0608">
    <w:pPr>
      <w:spacing w:line="14" w:lineRule="auto"/>
      <w:rPr>
        <w:rStyle w:val="204"/>
        <w:rFonts w:ascii="Arial"/>
        <w:sz w:val="2"/>
      </w:rPr>
    </w:pPr>
    <w:r>
      <w:rPr>
        <w:sz w:val="2"/>
      </w:rPr>
      <w:pict>
        <v:rect id="4101" o:spid="_x0000_s2053"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5D9F45E8">
                <w:pPr>
                  <w:pStyle w:val="1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rect>
      </w:pict>
    </w:r>
    <w:r>
      <w:rPr>
        <w:sz w:val="2"/>
      </w:rPr>
      <w:pict>
        <v:rect id="4102" o:spid="_x0000_s2054" o:spt="1"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14:paraId="512C8DBA">
                <w:pPr>
                  <w:pStyle w:val="19"/>
                  <w:rPr>
                    <w:rStyle w:val="204"/>
                    <w:sz w:val="18"/>
                  </w:rPr>
                </w:pPr>
                <w:r>
                  <w:rPr>
                    <w:rStyle w:val="204"/>
                    <w:sz w:val="18"/>
                  </w:rPr>
                  <w:t>第  页 共 63 页</w:t>
                </w:r>
              </w:p>
              <w:p w14:paraId="4A3F4767">
                <w:pPr>
                  <w:rPr>
                    <w:rStyle w:val="204"/>
                  </w:rPr>
                </w:pP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42B7">
    <w:pPr>
      <w:spacing w:line="219" w:lineRule="auto"/>
      <w:ind w:left="4102"/>
      <w:rPr>
        <w:rStyle w:val="204"/>
        <w:rFonts w:ascii="宋体" w:hAnsi="宋体"/>
        <w:sz w:val="18"/>
        <w:szCs w:val="18"/>
      </w:rPr>
    </w:pPr>
    <w:r>
      <w:rPr>
        <w:sz w:val="18"/>
      </w:rPr>
      <w:pict>
        <v:rect id="4103" o:spid="_x0000_s2055"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2C9F0B29">
                <w:pPr>
                  <w:pStyle w:val="19"/>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rect>
      </w:pict>
    </w:r>
    <w:r>
      <w:rPr>
        <w:sz w:val="18"/>
      </w:rPr>
      <w:pict>
        <v:rect id="4104" o:spid="_x0000_s2056" o:spt="1" style="position:absolute;left:0pt;margin-left:186.4pt;margin-top:0.6pt;height:144pt;width:144pt;mso-position-horizontal-relative:margin;z-index:251659264;mso-width-relative:page;mso-height-relative:page;" filled="f" stroked="f" coordsize="21600,21600">
          <v:path/>
          <v:fill on="f" focussize="0,0"/>
          <v:stroke on="f"/>
          <v:imagedata o:title=""/>
          <o:lock v:ext="edit"/>
          <v:textbox inset="0mm,0mm,0mm,0mm">
            <w:txbxContent>
              <w:p w14:paraId="4EECEFC0">
                <w:pPr>
                  <w:rPr>
                    <w:rStyle w:val="204"/>
                  </w:rPr>
                </w:pP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F1256">
    <w:pPr>
      <w:spacing w:line="219" w:lineRule="auto"/>
      <w:ind w:left="4102"/>
      <w:rPr>
        <w:rStyle w:val="204"/>
        <w:rFonts w:ascii="宋体" w:hAnsi="宋体"/>
        <w:sz w:val="18"/>
        <w:szCs w:val="18"/>
      </w:rPr>
    </w:pPr>
    <w:r>
      <w:rPr>
        <w:sz w:val="18"/>
      </w:rPr>
      <w:pict>
        <v:rect id="4105" o:spid="_x0000_s2057"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35839077">
                <w:pPr>
                  <w:pStyle w:val="1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rect>
      </w:pict>
    </w:r>
    <w:r>
      <w:rPr>
        <w:sz w:val="18"/>
      </w:rPr>
      <w:pict>
        <v:rect id="4106" o:spid="_x0000_s2058" o:spt="1" style="position:absolute;left:0pt;margin-left:191.85pt;margin-top:-0.6pt;height:144pt;width:144pt;mso-position-horizontal-relative:margin;z-index:251659264;mso-width-relative:page;mso-height-relative:page;" filled="f" stroked="f" coordsize="21600,21600">
          <v:path/>
          <v:fill on="f" focussize="0,0"/>
          <v:stroke on="f"/>
          <v:imagedata o:title=""/>
          <o:lock v:ext="edit"/>
          <v:textbox inset="0mm,0mm,0mm,0mm">
            <w:txbxContent>
              <w:p w14:paraId="105E95D4">
                <w:pPr>
                  <w:pStyle w:val="19"/>
                  <w:rPr>
                    <w:rStyle w:val="204"/>
                    <w:sz w:val="18"/>
                  </w:rPr>
                </w:pPr>
              </w:p>
              <w:p w14:paraId="40C6C0AB">
                <w:pPr>
                  <w:rPr>
                    <w:rStyle w:val="204"/>
                  </w:rPr>
                </w:pP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A041C">
    <w:pPr>
      <w:spacing w:line="219" w:lineRule="auto"/>
      <w:ind w:left="4102"/>
      <w:rPr>
        <w:rStyle w:val="204"/>
        <w:rFonts w:ascii="宋体" w:hAnsi="宋体"/>
        <w:sz w:val="18"/>
        <w:szCs w:val="18"/>
      </w:rPr>
    </w:pPr>
    <w:r>
      <w:rPr>
        <w:sz w:val="18"/>
      </w:rPr>
      <w:pict>
        <v:rect id="4107" o:spid="_x0000_s2059"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41081D62">
                <w:pPr>
                  <w:pStyle w:val="1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rect>
      </w:pict>
    </w:r>
    <w:r>
      <w:rPr>
        <w:sz w:val="18"/>
      </w:rPr>
      <w:pict>
        <v:rect id="4108" o:spid="_x0000_s2060" o:spt="1" style="position:absolute;left:0pt;margin-left:179.9pt;margin-top:0pt;height:144pt;width:144pt;mso-position-horizontal-relative:margin;z-index:251659264;mso-width-relative:page;mso-height-relative:page;" filled="f" stroked="f" coordsize="21600,21600">
          <v:path/>
          <v:fill on="f" focussize="0,0"/>
          <v:stroke on="f"/>
          <v:imagedata o:title=""/>
          <o:lock v:ext="edit"/>
          <v:textbox inset="0mm,0mm,0mm,0mm">
            <w:txbxContent>
              <w:p w14:paraId="2D6B8703">
                <w:pPr>
                  <w:rPr>
                    <w:rStyle w:val="204"/>
                  </w:rPr>
                </w:pP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B1DD3">
    <w:pPr>
      <w:spacing w:line="219" w:lineRule="auto"/>
      <w:ind w:left="4102"/>
      <w:rPr>
        <w:rStyle w:val="204"/>
        <w:rFonts w:ascii="宋体" w:hAnsi="宋体"/>
        <w:sz w:val="18"/>
        <w:szCs w:val="18"/>
      </w:rPr>
    </w:pPr>
    <w:r>
      <w:rPr>
        <w:sz w:val="18"/>
      </w:rPr>
      <w:pict>
        <v:rect id="4109" o:spid="_x0000_s2061"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3386D9C8">
                <w:pPr>
                  <w:pStyle w:val="19"/>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rect>
      </w:pict>
    </w:r>
    <w:r>
      <w:rPr>
        <w:sz w:val="18"/>
      </w:rPr>
      <w:pict>
        <v:rect id="4110" o:spid="_x0000_s2062" o:spt="1" style="position:absolute;left:0pt;margin-left:183.95pt;margin-top:-0.6pt;height:144pt;width:144pt;mso-position-horizontal-relative:margin;z-index:251659264;mso-width-relative:page;mso-height-relative:page;" filled="f" stroked="f" coordsize="21600,21600">
          <v:path/>
          <v:fill on="f" focussize="0,0"/>
          <v:stroke on="f"/>
          <v:imagedata o:title=""/>
          <o:lock v:ext="edit"/>
          <v:textbox inset="0mm,0mm,0mm,0mm">
            <w:txbxContent>
              <w:p w14:paraId="42511813">
                <w:pPr>
                  <w:rPr>
                    <w:rStyle w:val="204"/>
                  </w:rPr>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2750">
    <w:pPr>
      <w:spacing w:line="360" w:lineRule="auto"/>
      <w:rPr>
        <w:rStyle w:val="204"/>
        <w:rFonts w:ascii="宋体" w:hAnsi="宋体"/>
        <w:sz w:val="18"/>
        <w:szCs w:val="18"/>
        <w:u w:val="single"/>
      </w:rPr>
    </w:pPr>
    <w:r>
      <w:rPr>
        <w:rStyle w:val="204"/>
        <w:rFonts w:ascii="宋体" w:hAnsi="宋体"/>
        <w:sz w:val="18"/>
        <w:szCs w:val="18"/>
        <w:u w:val="single"/>
      </w:rPr>
      <w:t xml:space="preserve">                                                                        采购项目编号：</w:t>
    </w:r>
    <w:r>
      <w:rPr>
        <w:rStyle w:val="204"/>
        <w:rFonts w:hint="eastAsia" w:ascii="宋体" w:hAnsi="宋体"/>
        <w:sz w:val="18"/>
        <w:szCs w:val="18"/>
        <w:u w:val="single"/>
      </w:rPr>
      <w:t>LZBE2022-1666</w:t>
    </w:r>
    <w:r>
      <w:rPr>
        <w:rStyle w:val="204"/>
        <w:rFonts w:ascii="宋体" w:hAnsi="宋体"/>
        <w:sz w:val="18"/>
        <w:szCs w:val="18"/>
        <w:u w:val="single"/>
      </w:rPr>
      <w:t>1057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6FBA5">
    <w:pPr>
      <w:pStyle w:val="20"/>
      <w:ind w:right="9360"/>
      <w:jc w:val="right"/>
      <w:rPr>
        <w:rStyle w:val="204"/>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japaneseCounting"/>
      <w:pStyle w:val="310"/>
      <w:lvlText w:val="%1、"/>
      <w:lvlJc w:val="left"/>
      <w:pPr>
        <w:tabs>
          <w:tab w:val="left" w:pos="720"/>
        </w:tabs>
        <w:ind w:left="720" w:hanging="720"/>
      </w:pPr>
      <w:rPr>
        <w:rFonts w:hint="eastAsia"/>
      </w:rPr>
    </w:lvl>
  </w:abstractNum>
  <w:abstractNum w:abstractNumId="1">
    <w:nsid w:val="00000001"/>
    <w:multiLevelType w:val="multilevel"/>
    <w:tmpl w:val="00000001"/>
    <w:lvl w:ilvl="0" w:tentative="0">
      <w:start w:val="1"/>
      <w:numFmt w:val="decimal"/>
      <w:suff w:val="nothing"/>
      <w:lvlText w:val="%1、 "/>
      <w:lvlJc w:val="left"/>
      <w:pPr>
        <w:ind w:left="0" w:firstLine="0"/>
      </w:pPr>
      <w:rPr>
        <w:rFonts w:hint="default" w:ascii="Times New Roman" w:hAnsi="Times New Roman" w:eastAsia="仿宋" w:cs="Times New Roman"/>
        <w:bCs w:val="0"/>
        <w:i w:val="0"/>
        <w:iCs w:val="0"/>
        <w:caps w:val="0"/>
        <w:smallCaps w:val="0"/>
        <w:color w:val="000000"/>
        <w:spacing w:val="0"/>
        <w:kern w:val="0"/>
        <w:position w:val="0"/>
        <w:sz w:val="28"/>
        <w:u w:val="none"/>
        <w:lang w:val="en-US"/>
      </w:rPr>
    </w:lvl>
    <w:lvl w:ilvl="1" w:tentative="0">
      <w:start w:val="1"/>
      <w:numFmt w:val="decimal"/>
      <w:pStyle w:val="37"/>
      <w:isLgl/>
      <w:suff w:val="space"/>
      <w:lvlText w:val="%1.%2"/>
      <w:lvlJc w:val="left"/>
      <w:pPr>
        <w:ind w:left="1417" w:firstLine="0"/>
      </w:pPr>
      <w:rPr>
        <w:rFonts w:hint="default" w:ascii="Times New Roman" w:hAnsi="Times New Roman" w:cs="Times New Roman"/>
      </w:rPr>
    </w:lvl>
    <w:lvl w:ilvl="2" w:tentative="0">
      <w:start w:val="1"/>
      <w:numFmt w:val="decimal"/>
      <w:isLgl/>
      <w:suff w:val="space"/>
      <w:lvlText w:val="%1.%2.%3"/>
      <w:lvlJc w:val="left"/>
      <w:pPr>
        <w:ind w:left="0" w:firstLine="0"/>
      </w:pPr>
      <w:rPr>
        <w:rFonts w:hint="default" w:ascii="Times New Roman" w:hAnsi="Times New Roman" w:eastAsia="仿宋"/>
        <w:b/>
        <w:i w:val="0"/>
        <w:color w:val="auto"/>
        <w:sz w:val="28"/>
      </w:rPr>
    </w:lvl>
    <w:lvl w:ilvl="3" w:tentative="0">
      <w:start w:val="1"/>
      <w:numFmt w:val="decimal"/>
      <w:isLgl/>
      <w:suff w:val="space"/>
      <w:lvlText w:val="%1.%2.%3.%4"/>
      <w:lvlJc w:val="left"/>
      <w:pPr>
        <w:ind w:left="0" w:firstLine="0"/>
      </w:pPr>
      <w:rPr>
        <w:rFonts w:hint="default" w:ascii="Times New Roman" w:hAnsi="Times New Roman" w:eastAsia="仿宋" w:cs="Times New Roman"/>
        <w:bCs w:val="0"/>
        <w:i w:val="0"/>
        <w:iCs w:val="0"/>
        <w:caps w:val="0"/>
        <w:smallCaps w:val="0"/>
        <w:color w:val="auto"/>
        <w:spacing w:val="0"/>
        <w:kern w:val="0"/>
        <w:position w:val="0"/>
        <w:sz w:val="28"/>
        <w:u w:val="none"/>
      </w:rPr>
    </w:lvl>
    <w:lvl w:ilvl="4" w:tentative="0">
      <w:start w:val="1"/>
      <w:numFmt w:val="decimal"/>
      <w:isLgl/>
      <w:suff w:val="nothing"/>
      <w:lvlText w:val="%1.%2.%3.%4.%5 "/>
      <w:lvlJc w:val="left"/>
      <w:pPr>
        <w:ind w:left="0" w:firstLine="0"/>
      </w:pPr>
      <w:rPr>
        <w:rFonts w:hint="default" w:ascii="Times New Roman" w:hAnsi="Times New Roman" w:eastAsia="仿宋"/>
        <w:b/>
        <w:i w:val="0"/>
        <w:sz w:val="28"/>
      </w:rPr>
    </w:lvl>
    <w:lvl w:ilvl="5" w:tentative="0">
      <w:start w:val="1"/>
      <w:numFmt w:val="upperRoman"/>
      <w:isLgl/>
      <w:suff w:val="nothing"/>
      <w:lvlText w:val="%1.%2.%3.%4.%5.%6 "/>
      <w:lvlJc w:val="left"/>
      <w:pPr>
        <w:ind w:left="0" w:firstLine="0"/>
      </w:pPr>
      <w:rPr>
        <w:rFonts w:hint="default" w:ascii="Times New Roman" w:hAnsi="Times New Roman" w:eastAsia="仿宋"/>
        <w:b/>
        <w:i w:val="0"/>
        <w:sz w:val="28"/>
      </w:rPr>
    </w:lvl>
    <w:lvl w:ilvl="6" w:tentative="0">
      <w:start w:val="1"/>
      <w:numFmt w:val="decimal"/>
      <w:isLgl/>
      <w:suff w:val="nothing"/>
      <w:lvlText w:val="%1.%2.%3.%4.%5.%6.%7"/>
      <w:lvlJc w:val="left"/>
      <w:pPr>
        <w:ind w:left="0" w:firstLine="0"/>
      </w:pPr>
      <w:rPr>
        <w:rFonts w:hint="default" w:ascii="Times New Roman" w:hAnsi="Times New Roman" w:eastAsia="仿宋"/>
        <w:sz w:val="28"/>
      </w:rPr>
    </w:lvl>
    <w:lvl w:ilvl="7" w:tentative="0">
      <w:start w:val="1"/>
      <w:numFmt w:val="decimal"/>
      <w:isLgl/>
      <w:suff w:val="nothing"/>
      <w:lvlText w:val="%1.%2.%3.%4.%5.%6.%7.%8"/>
      <w:lvlJc w:val="left"/>
      <w:pPr>
        <w:ind w:left="0" w:firstLine="0"/>
      </w:pPr>
      <w:rPr>
        <w:rFonts w:hint="eastAsia"/>
        <w:i w:val="0"/>
      </w:rPr>
    </w:lvl>
    <w:lvl w:ilvl="8" w:tentative="0">
      <w:start w:val="1"/>
      <w:numFmt w:val="decimal"/>
      <w:lvlText w:val="%1.%2.%3.%4.%5.%6.%7.%8.%9"/>
      <w:lvlJc w:val="left"/>
      <w:pPr>
        <w:ind w:left="0" w:firstLine="0"/>
      </w:pPr>
      <w:rPr>
        <w:rFonts w:hint="eastAsia"/>
      </w:rPr>
    </w:lvl>
  </w:abstractNum>
  <w:abstractNum w:abstractNumId="2">
    <w:nsid w:val="00000002"/>
    <w:multiLevelType w:val="singleLevel"/>
    <w:tmpl w:val="00000002"/>
    <w:lvl w:ilvl="0" w:tentative="0">
      <w:start w:val="4"/>
      <w:numFmt w:val="chineseCounting"/>
      <w:suff w:val="space"/>
      <w:lvlText w:val="第%1章"/>
      <w:lvlJc w:val="left"/>
      <w:rPr>
        <w:rFonts w:hint="eastAsia"/>
      </w:r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doNotUseMarginsForDrawingGridOrigin w:val="1"/>
  <w:drawingGridHorizontalOrigin w:val="1800"/>
  <w:drawingGridVerticalOrigin w:val="144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36A059E"/>
    <w:rsid w:val="12E007D0"/>
    <w:rsid w:val="14186D67"/>
    <w:rsid w:val="18A70392"/>
    <w:rsid w:val="1AA154A2"/>
    <w:rsid w:val="24D2160C"/>
    <w:rsid w:val="37BF2ED1"/>
    <w:rsid w:val="395E1EC2"/>
    <w:rsid w:val="3DC6320C"/>
    <w:rsid w:val="4F9F1B0F"/>
    <w:rsid w:val="69FE0DFF"/>
    <w:rsid w:val="6AB23C93"/>
    <w:rsid w:val="6D5C3BD4"/>
    <w:rsid w:val="6D7E57E6"/>
    <w:rsid w:val="7099175E"/>
    <w:rsid w:val="76200A04"/>
    <w:rsid w:val="76930E09"/>
    <w:rsid w:val="79790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黑体"/>
      <w:kern w:val="2"/>
      <w:sz w:val="21"/>
      <w:lang w:val="en-US" w:eastAsia="zh-CN" w:bidi="ar-SA"/>
    </w:rPr>
  </w:style>
  <w:style w:type="paragraph" w:styleId="2">
    <w:name w:val="heading 1"/>
    <w:basedOn w:val="1"/>
    <w:next w:val="1"/>
    <w:link w:val="304"/>
    <w:qFormat/>
    <w:uiPriority w:val="0"/>
    <w:pPr>
      <w:keepNext/>
      <w:keepLines/>
      <w:spacing w:line="360"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6" w:lineRule="auto"/>
      <w:outlineLvl w:val="1"/>
    </w:pPr>
    <w:rPr>
      <w:rFonts w:ascii="Cambria" w:hAnsi="Cambria"/>
      <w:sz w:val="32"/>
      <w:szCs w:val="32"/>
    </w:rPr>
  </w:style>
  <w:style w:type="paragraph" w:styleId="4">
    <w:name w:val="heading 3"/>
    <w:basedOn w:val="1"/>
    <w:next w:val="1"/>
    <w:qFormat/>
    <w:uiPriority w:val="99"/>
    <w:pPr>
      <w:keepNext/>
      <w:keepLines/>
      <w:spacing w:before="260" w:after="260" w:line="413" w:lineRule="auto"/>
      <w:outlineLvl w:val="2"/>
    </w:pPr>
    <w:rPr>
      <w:rFonts w:eastAsia="楷体_GB2312"/>
      <w:b/>
      <w:bCs/>
      <w:sz w:val="30"/>
      <w:szCs w:val="30"/>
    </w:rPr>
  </w:style>
  <w:style w:type="paragraph" w:styleId="5">
    <w:name w:val="heading 4"/>
    <w:basedOn w:val="1"/>
    <w:next w:val="1"/>
    <w:qFormat/>
    <w:uiPriority w:val="0"/>
    <w:pPr>
      <w:keepNext/>
      <w:outlineLvl w:val="3"/>
    </w:pPr>
    <w:rPr>
      <w:color w:val="FF0000"/>
      <w:sz w:val="28"/>
      <w:u w:val="single"/>
    </w:rPr>
  </w:style>
  <w:style w:type="paragraph" w:styleId="6">
    <w:name w:val="heading 5"/>
    <w:basedOn w:val="1"/>
    <w:next w:val="1"/>
    <w:qFormat/>
    <w:uiPriority w:val="99"/>
    <w:pPr>
      <w:keepNext/>
      <w:keepLines/>
      <w:spacing w:before="280" w:after="290" w:line="376" w:lineRule="auto"/>
      <w:outlineLvl w:val="4"/>
    </w:pPr>
    <w:rPr>
      <w:b/>
      <w:bCs/>
      <w:kern w:val="0"/>
      <w:sz w:val="28"/>
      <w:szCs w:val="28"/>
    </w:rPr>
  </w:style>
  <w:style w:type="paragraph" w:styleId="7">
    <w:name w:val="heading 6"/>
    <w:basedOn w:val="1"/>
    <w:next w:val="1"/>
    <w:qFormat/>
    <w:uiPriority w:val="0"/>
    <w:pPr>
      <w:spacing w:beforeAutospacing="1" w:afterAutospacing="1"/>
      <w:jc w:val="left"/>
      <w:outlineLvl w:val="5"/>
    </w:pPr>
    <w:rPr>
      <w:rFonts w:hint="eastAsia" w:ascii="宋体" w:hAnsi="宋体" w:cs="宋体"/>
      <w:b/>
      <w:bCs/>
      <w:kern w:val="0"/>
      <w:sz w:val="15"/>
      <w:szCs w:val="15"/>
    </w:rPr>
  </w:style>
  <w:style w:type="character" w:default="1" w:styleId="29">
    <w:name w:val="Default Paragraph Font"/>
    <w:qFormat/>
    <w:uiPriority w:val="1"/>
  </w:style>
  <w:style w:type="table" w:default="1" w:styleId="27">
    <w:name w:val="Normal Table"/>
    <w:qFormat/>
    <w:uiPriority w:val="99"/>
    <w:tblPr>
      <w:tblCellMar>
        <w:top w:w="0" w:type="dxa"/>
        <w:left w:w="108" w:type="dxa"/>
        <w:bottom w:w="0" w:type="dxa"/>
        <w:right w:w="108" w:type="dxa"/>
      </w:tblCellMar>
    </w:tblPr>
  </w:style>
  <w:style w:type="paragraph" w:styleId="8">
    <w:name w:val="Normal Indent"/>
    <w:basedOn w:val="1"/>
    <w:next w:val="9"/>
    <w:qFormat/>
    <w:uiPriority w:val="0"/>
    <w:pPr>
      <w:ind w:firstLine="200" w:firstLineChars="200"/>
    </w:pPr>
    <w:rPr>
      <w:rFonts w:ascii="Arial" w:hAnsi="Arial"/>
      <w:b/>
      <w:color w:val="000000"/>
      <w:kern w:val="0"/>
      <w:sz w:val="24"/>
    </w:rPr>
  </w:style>
  <w:style w:type="paragraph" w:styleId="9">
    <w:name w:val="toc 4"/>
    <w:basedOn w:val="1"/>
    <w:next w:val="1"/>
    <w:qFormat/>
    <w:uiPriority w:val="39"/>
    <w:pPr>
      <w:ind w:left="1260" w:leftChars="600"/>
    </w:pPr>
  </w:style>
  <w:style w:type="paragraph" w:styleId="10">
    <w:name w:val="annotation text"/>
    <w:basedOn w:val="1"/>
    <w:qFormat/>
    <w:uiPriority w:val="0"/>
    <w:pPr>
      <w:jc w:val="left"/>
    </w:pPr>
  </w:style>
  <w:style w:type="paragraph" w:styleId="11">
    <w:name w:val="index 6"/>
    <w:basedOn w:val="1"/>
    <w:next w:val="1"/>
    <w:qFormat/>
    <w:uiPriority w:val="99"/>
    <w:pPr>
      <w:ind w:left="1000" w:leftChars="1000"/>
    </w:pPr>
  </w:style>
  <w:style w:type="paragraph" w:styleId="12">
    <w:name w:val="Body Text 3"/>
    <w:basedOn w:val="1"/>
    <w:qFormat/>
    <w:uiPriority w:val="0"/>
    <w:rPr>
      <w:rFonts w:ascii="宋体"/>
      <w:sz w:val="24"/>
    </w:rPr>
  </w:style>
  <w:style w:type="paragraph" w:styleId="13">
    <w:name w:val="Body Text"/>
    <w:basedOn w:val="1"/>
    <w:qFormat/>
    <w:uiPriority w:val="1"/>
    <w:pPr>
      <w:ind w:left="538"/>
    </w:pPr>
    <w:rPr>
      <w:sz w:val="28"/>
      <w:szCs w:val="28"/>
    </w:rPr>
  </w:style>
  <w:style w:type="paragraph" w:styleId="14">
    <w:name w:val="Body Text Indent"/>
    <w:basedOn w:val="1"/>
    <w:next w:val="15"/>
    <w:qFormat/>
    <w:uiPriority w:val="0"/>
    <w:pPr>
      <w:spacing w:after="120"/>
      <w:ind w:left="420" w:leftChars="200"/>
    </w:pPr>
  </w:style>
  <w:style w:type="paragraph" w:styleId="15">
    <w:name w:val="envelope return"/>
    <w:basedOn w:val="1"/>
    <w:qFormat/>
    <w:uiPriority w:val="0"/>
    <w:pPr>
      <w:snapToGrid w:val="0"/>
    </w:pPr>
    <w:rPr>
      <w:rFonts w:ascii="Arial" w:hAnsi="Arial"/>
    </w:rPr>
  </w:style>
  <w:style w:type="paragraph" w:styleId="16">
    <w:name w:val="Plain Text"/>
    <w:basedOn w:val="1"/>
    <w:qFormat/>
    <w:uiPriority w:val="0"/>
    <w:rPr>
      <w:rFonts w:ascii="宋体" w:hAnsi="Courier New"/>
    </w:rPr>
  </w:style>
  <w:style w:type="paragraph" w:styleId="17">
    <w:name w:val="Date"/>
    <w:basedOn w:val="1"/>
    <w:next w:val="1"/>
    <w:link w:val="218"/>
    <w:qFormat/>
    <w:uiPriority w:val="0"/>
    <w:pPr>
      <w:ind w:left="100" w:leftChars="2500"/>
    </w:pPr>
  </w:style>
  <w:style w:type="paragraph" w:styleId="18">
    <w:name w:val="Body Text Indent 2"/>
    <w:basedOn w:val="1"/>
    <w:qFormat/>
    <w:uiPriority w:val="0"/>
    <w:pPr>
      <w:spacing w:after="120" w:line="480" w:lineRule="auto"/>
      <w:ind w:left="420" w:leftChars="200"/>
    </w:pPr>
    <w:rPr>
      <w:sz w:val="18"/>
      <w:szCs w:val="18"/>
    </w:rPr>
  </w:style>
  <w:style w:type="paragraph" w:styleId="19">
    <w:name w:val="footer"/>
    <w:basedOn w:val="1"/>
    <w:link w:val="220"/>
    <w:qFormat/>
    <w:uiPriority w:val="0"/>
    <w:pPr>
      <w:tabs>
        <w:tab w:val="center" w:pos="4153"/>
        <w:tab w:val="right" w:pos="8306"/>
      </w:tabs>
      <w:snapToGrid w:val="0"/>
      <w:jc w:val="left"/>
    </w:pPr>
    <w:rPr>
      <w:sz w:val="18"/>
    </w:rPr>
  </w:style>
  <w:style w:type="paragraph" w:styleId="20">
    <w:name w:val="header"/>
    <w:basedOn w:val="1"/>
    <w:link w:val="221"/>
    <w:qFormat/>
    <w:uiPriority w:val="0"/>
    <w:pPr>
      <w:pBdr>
        <w:bottom w:val="single" w:color="000000" w:sz="6" w:space="1"/>
      </w:pBdr>
      <w:tabs>
        <w:tab w:val="center" w:pos="4153"/>
        <w:tab w:val="right" w:pos="8306"/>
      </w:tabs>
      <w:snapToGrid w:val="0"/>
      <w:jc w:val="center"/>
    </w:pPr>
    <w:rPr>
      <w:sz w:val="18"/>
    </w:rPr>
  </w:style>
  <w:style w:type="paragraph" w:styleId="21">
    <w:name w:val="toc 1"/>
    <w:basedOn w:val="1"/>
    <w:next w:val="1"/>
    <w:qFormat/>
    <w:uiPriority w:val="0"/>
  </w:style>
  <w:style w:type="paragraph" w:styleId="22">
    <w:name w:val="HTML Preformatted"/>
    <w:basedOn w:val="1"/>
    <w:qFormat/>
    <w:uiPriority w:val="0"/>
    <w:rPr>
      <w:rFonts w:ascii="Courier New" w:hAnsi="Courier New"/>
      <w:sz w:val="20"/>
    </w:rPr>
  </w:style>
  <w:style w:type="paragraph" w:styleId="23">
    <w:name w:val="Normal (Web)"/>
    <w:basedOn w:val="1"/>
    <w:qFormat/>
    <w:uiPriority w:val="99"/>
    <w:pPr>
      <w:spacing w:before="100" w:beforeAutospacing="1" w:after="100" w:afterAutospacing="1"/>
      <w:jc w:val="left"/>
    </w:pPr>
    <w:rPr>
      <w:rFonts w:ascii="宋体" w:hAnsi="宋体"/>
      <w:kern w:val="0"/>
      <w:sz w:val="24"/>
    </w:rPr>
  </w:style>
  <w:style w:type="paragraph" w:styleId="24">
    <w:name w:val="Title"/>
    <w:basedOn w:val="1"/>
    <w:qFormat/>
    <w:uiPriority w:val="0"/>
    <w:pPr>
      <w:spacing w:before="120" w:after="120"/>
      <w:jc w:val="center"/>
    </w:pPr>
    <w:rPr>
      <w:rFonts w:eastAsia="黑体"/>
      <w:b/>
      <w:sz w:val="32"/>
    </w:rPr>
  </w:style>
  <w:style w:type="paragraph" w:styleId="25">
    <w:name w:val="Body Text First Indent"/>
    <w:basedOn w:val="13"/>
    <w:qFormat/>
    <w:uiPriority w:val="99"/>
    <w:pPr>
      <w:spacing w:beforeLines="50" w:afterLines="50" w:line="360" w:lineRule="auto"/>
      <w:ind w:firstLine="420" w:firstLineChars="100"/>
    </w:pPr>
    <w:rPr>
      <w:color w:val="000000"/>
      <w:spacing w:val="6"/>
    </w:rPr>
  </w:style>
  <w:style w:type="paragraph" w:styleId="26">
    <w:name w:val="Body Text First Indent 2"/>
    <w:basedOn w:val="1"/>
    <w:next w:val="25"/>
    <w:qFormat/>
    <w:uiPriority w:val="99"/>
    <w:pPr>
      <w:ind w:firstLine="420" w:firstLineChars="200"/>
    </w:pPr>
    <w:rPr>
      <w:szCs w:val="21"/>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rFonts w:cs="Times New Roman"/>
      <w:b/>
      <w:bCs/>
    </w:rPr>
  </w:style>
  <w:style w:type="character" w:styleId="31">
    <w:name w:val="page number"/>
    <w:basedOn w:val="29"/>
    <w:qFormat/>
    <w:uiPriority w:val="0"/>
  </w:style>
  <w:style w:type="character" w:styleId="32">
    <w:name w:val="FollowedHyperlink"/>
    <w:qFormat/>
    <w:uiPriority w:val="0"/>
    <w:rPr>
      <w:color w:val="800080"/>
    </w:rPr>
  </w:style>
  <w:style w:type="character" w:styleId="33">
    <w:name w:val="Emphasis"/>
    <w:qFormat/>
    <w:uiPriority w:val="0"/>
  </w:style>
  <w:style w:type="character" w:styleId="34">
    <w:name w:val="Hyperlink"/>
    <w:qFormat/>
    <w:uiPriority w:val="0"/>
    <w:rPr>
      <w:color w:val="0000FF"/>
    </w:rPr>
  </w:style>
  <w:style w:type="character" w:styleId="35">
    <w:name w:val="annotation reference"/>
    <w:basedOn w:val="29"/>
    <w:qFormat/>
    <w:uiPriority w:val="0"/>
    <w:rPr>
      <w:rFonts w:cs="Times New Roman"/>
      <w:sz w:val="21"/>
      <w:szCs w:val="21"/>
    </w:rPr>
  </w:style>
  <w:style w:type="paragraph" w:customStyle="1" w:styleId="36">
    <w:name w:val="!正文"/>
    <w:basedOn w:val="1"/>
    <w:qFormat/>
    <w:uiPriority w:val="0"/>
    <w:pPr>
      <w:spacing w:line="360" w:lineRule="auto"/>
    </w:pPr>
    <w:rPr>
      <w:rFonts w:ascii="仿宋" w:hAnsi="仿宋"/>
    </w:rPr>
  </w:style>
  <w:style w:type="paragraph" w:customStyle="1" w:styleId="37">
    <w:name w:val="标题2"/>
    <w:basedOn w:val="1"/>
    <w:next w:val="1"/>
    <w:qFormat/>
    <w:uiPriority w:val="0"/>
    <w:pPr>
      <w:numPr>
        <w:ilvl w:val="1"/>
        <w:numId w:val="1"/>
      </w:numPr>
      <w:spacing w:afterLines="50"/>
      <w:outlineLvl w:val="1"/>
    </w:pPr>
    <w:rPr>
      <w:rFonts w:ascii="Calibri" w:hAnsi="Calibri" w:eastAsia="黑体"/>
      <w:b/>
      <w:bCs/>
      <w:sz w:val="30"/>
    </w:rPr>
  </w:style>
  <w:style w:type="paragraph" w:customStyle="1" w:styleId="38">
    <w:name w:val="正文缩进1"/>
    <w:basedOn w:val="1"/>
    <w:qFormat/>
    <w:uiPriority w:val="0"/>
    <w:pPr>
      <w:ind w:firstLine="420" w:firstLineChars="200"/>
    </w:pPr>
  </w:style>
  <w:style w:type="paragraph" w:customStyle="1" w:styleId="39">
    <w:name w:val="Heading1"/>
    <w:basedOn w:val="1"/>
    <w:link w:val="206"/>
    <w:qFormat/>
    <w:uiPriority w:val="0"/>
    <w:pPr>
      <w:jc w:val="center"/>
    </w:pPr>
    <w:rPr>
      <w:rFonts w:ascii="宋体" w:hAnsi="宋体"/>
      <w:b/>
      <w:sz w:val="36"/>
    </w:rPr>
  </w:style>
  <w:style w:type="paragraph" w:customStyle="1" w:styleId="40">
    <w:name w:val="Heading2"/>
    <w:basedOn w:val="1"/>
    <w:next w:val="1"/>
    <w:link w:val="207"/>
    <w:qFormat/>
    <w:uiPriority w:val="0"/>
    <w:pPr>
      <w:spacing w:line="360" w:lineRule="auto"/>
      <w:jc w:val="center"/>
    </w:pPr>
    <w:rPr>
      <w:rFonts w:ascii="宋体" w:hAnsi="宋体"/>
      <w:b/>
      <w:sz w:val="24"/>
    </w:rPr>
  </w:style>
  <w:style w:type="paragraph" w:customStyle="1" w:styleId="41">
    <w:name w:val="Heading3"/>
    <w:basedOn w:val="1"/>
    <w:next w:val="1"/>
    <w:link w:val="208"/>
    <w:qFormat/>
    <w:uiPriority w:val="0"/>
    <w:pPr>
      <w:keepNext/>
      <w:keepLines/>
      <w:spacing w:before="360" w:after="120"/>
      <w:jc w:val="left"/>
    </w:pPr>
    <w:rPr>
      <w:rFonts w:ascii="宋体"/>
      <w:b/>
      <w:kern w:val="0"/>
      <w:sz w:val="24"/>
      <w:u w:val="single"/>
    </w:rPr>
  </w:style>
  <w:style w:type="paragraph" w:customStyle="1" w:styleId="42">
    <w:name w:val="Heading4"/>
    <w:basedOn w:val="1"/>
    <w:next w:val="1"/>
    <w:link w:val="205"/>
    <w:qFormat/>
    <w:uiPriority w:val="0"/>
    <w:pPr>
      <w:keepNext/>
    </w:pPr>
    <w:rPr>
      <w:color w:val="FF0000"/>
      <w:sz w:val="28"/>
      <w:u w:val="single"/>
    </w:rPr>
  </w:style>
  <w:style w:type="paragraph" w:customStyle="1" w:styleId="43">
    <w:name w:val="Heading5"/>
    <w:basedOn w:val="1"/>
    <w:next w:val="1"/>
    <w:link w:val="209"/>
    <w:qFormat/>
    <w:uiPriority w:val="0"/>
    <w:pPr>
      <w:keepNext/>
      <w:keepLines/>
      <w:spacing w:before="280" w:after="290" w:line="372" w:lineRule="auto"/>
    </w:pPr>
    <w:rPr>
      <w:b/>
      <w:sz w:val="28"/>
    </w:rPr>
  </w:style>
  <w:style w:type="paragraph" w:customStyle="1" w:styleId="44">
    <w:name w:val="Heading6"/>
    <w:basedOn w:val="1"/>
    <w:next w:val="1"/>
    <w:link w:val="210"/>
    <w:qFormat/>
    <w:uiPriority w:val="0"/>
    <w:pPr>
      <w:keepNext/>
      <w:keepLines/>
      <w:spacing w:before="240" w:after="64" w:line="317" w:lineRule="auto"/>
    </w:pPr>
    <w:rPr>
      <w:rFonts w:ascii="Arial" w:hAnsi="Arial" w:eastAsia="黑体"/>
      <w:b/>
      <w:sz w:val="24"/>
    </w:rPr>
  </w:style>
  <w:style w:type="paragraph" w:customStyle="1" w:styleId="45">
    <w:name w:val="Heading7"/>
    <w:basedOn w:val="1"/>
    <w:next w:val="1"/>
    <w:link w:val="211"/>
    <w:qFormat/>
    <w:uiPriority w:val="0"/>
    <w:pPr>
      <w:keepNext/>
      <w:keepLines/>
      <w:spacing w:before="240" w:after="64" w:line="317" w:lineRule="auto"/>
    </w:pPr>
    <w:rPr>
      <w:b/>
      <w:sz w:val="24"/>
    </w:rPr>
  </w:style>
  <w:style w:type="paragraph" w:customStyle="1" w:styleId="46">
    <w:name w:val="Heading8"/>
    <w:basedOn w:val="1"/>
    <w:next w:val="1"/>
    <w:link w:val="212"/>
    <w:qFormat/>
    <w:uiPriority w:val="0"/>
    <w:pPr>
      <w:keepNext/>
      <w:keepLines/>
      <w:spacing w:before="240" w:after="64" w:line="317" w:lineRule="auto"/>
    </w:pPr>
    <w:rPr>
      <w:rFonts w:ascii="Arial" w:hAnsi="Arial" w:eastAsia="黑体"/>
      <w:sz w:val="24"/>
    </w:rPr>
  </w:style>
  <w:style w:type="paragraph" w:customStyle="1" w:styleId="47">
    <w:name w:val="Heading9"/>
    <w:basedOn w:val="1"/>
    <w:next w:val="1"/>
    <w:link w:val="213"/>
    <w:qFormat/>
    <w:uiPriority w:val="0"/>
    <w:pPr>
      <w:keepNext/>
      <w:keepLines/>
      <w:spacing w:before="240" w:after="64" w:line="317" w:lineRule="auto"/>
    </w:pPr>
    <w:rPr>
      <w:rFonts w:ascii="Arial" w:hAnsi="Arial" w:eastAsia="黑体"/>
    </w:rPr>
  </w:style>
  <w:style w:type="paragraph" w:customStyle="1" w:styleId="48">
    <w:name w:val="UserStyle_2"/>
    <w:basedOn w:val="1"/>
    <w:qFormat/>
    <w:uiPriority w:val="0"/>
    <w:pPr>
      <w:spacing w:before="62"/>
      <w:ind w:left="480"/>
    </w:pPr>
  </w:style>
  <w:style w:type="paragraph" w:customStyle="1" w:styleId="49">
    <w:name w:val="NormalIndent"/>
    <w:basedOn w:val="1"/>
    <w:next w:val="1"/>
    <w:qFormat/>
    <w:uiPriority w:val="0"/>
    <w:pPr>
      <w:ind w:firstLine="420" w:firstLineChars="200"/>
    </w:pPr>
  </w:style>
  <w:style w:type="paragraph" w:customStyle="1" w:styleId="50">
    <w:name w:val="NavPane"/>
    <w:basedOn w:val="1"/>
    <w:link w:val="214"/>
    <w:qFormat/>
    <w:uiPriority w:val="0"/>
    <w:pPr>
      <w:shd w:val="clear" w:color="auto" w:fill="000080"/>
    </w:pPr>
  </w:style>
  <w:style w:type="paragraph" w:customStyle="1" w:styleId="51">
    <w:name w:val="TOAHeading"/>
    <w:basedOn w:val="1"/>
    <w:next w:val="1"/>
    <w:qFormat/>
    <w:uiPriority w:val="0"/>
    <w:pPr>
      <w:spacing w:before="120"/>
      <w:jc w:val="left"/>
    </w:pPr>
    <w:rPr>
      <w:rFonts w:ascii="Arial" w:hAnsi="Arial"/>
      <w:kern w:val="0"/>
      <w:sz w:val="24"/>
    </w:rPr>
  </w:style>
  <w:style w:type="paragraph" w:customStyle="1" w:styleId="52">
    <w:name w:val="AnnotationText"/>
    <w:basedOn w:val="1"/>
    <w:qFormat/>
    <w:uiPriority w:val="0"/>
    <w:pPr>
      <w:jc w:val="left"/>
    </w:pPr>
  </w:style>
  <w:style w:type="paragraph" w:customStyle="1" w:styleId="53">
    <w:name w:val="BodyText3"/>
    <w:basedOn w:val="1"/>
    <w:qFormat/>
    <w:uiPriority w:val="0"/>
    <w:pPr>
      <w:ind w:right="-108"/>
    </w:pPr>
    <w:rPr>
      <w:b/>
      <w:sz w:val="24"/>
    </w:rPr>
  </w:style>
  <w:style w:type="paragraph" w:customStyle="1" w:styleId="54">
    <w:name w:val="BodyText"/>
    <w:basedOn w:val="1"/>
    <w:next w:val="1"/>
    <w:link w:val="215"/>
    <w:qFormat/>
    <w:uiPriority w:val="0"/>
    <w:pPr>
      <w:jc w:val="center"/>
    </w:pPr>
  </w:style>
  <w:style w:type="paragraph" w:customStyle="1" w:styleId="55">
    <w:name w:val="BodyTextIndent"/>
    <w:basedOn w:val="1"/>
    <w:link w:val="216"/>
    <w:qFormat/>
    <w:uiPriority w:val="0"/>
    <w:pPr>
      <w:spacing w:after="120"/>
      <w:ind w:left="420" w:leftChars="200"/>
    </w:pPr>
  </w:style>
  <w:style w:type="paragraph" w:customStyle="1" w:styleId="56">
    <w:name w:val="TOC3"/>
    <w:basedOn w:val="1"/>
    <w:next w:val="1"/>
    <w:qFormat/>
    <w:uiPriority w:val="0"/>
    <w:pPr>
      <w:spacing w:before="312" w:line="360" w:lineRule="auto"/>
      <w:ind w:left="480" w:firstLine="480" w:firstLineChars="200"/>
      <w:jc w:val="left"/>
    </w:pPr>
    <w:rPr>
      <w:i/>
      <w:sz w:val="24"/>
    </w:rPr>
  </w:style>
  <w:style w:type="paragraph" w:customStyle="1" w:styleId="57">
    <w:name w:val="PlainText"/>
    <w:basedOn w:val="1"/>
    <w:link w:val="217"/>
    <w:qFormat/>
    <w:uiPriority w:val="0"/>
    <w:rPr>
      <w:rFonts w:ascii="宋体" w:hAnsi="Courier New"/>
    </w:rPr>
  </w:style>
  <w:style w:type="paragraph" w:customStyle="1" w:styleId="58">
    <w:name w:val="BodyTextIndent2"/>
    <w:basedOn w:val="1"/>
    <w:link w:val="219"/>
    <w:qFormat/>
    <w:uiPriority w:val="0"/>
    <w:pPr>
      <w:spacing w:after="120" w:line="480" w:lineRule="auto"/>
      <w:ind w:left="420" w:leftChars="200"/>
    </w:pPr>
  </w:style>
  <w:style w:type="paragraph" w:customStyle="1" w:styleId="59">
    <w:name w:val="EndnoteText"/>
    <w:basedOn w:val="1"/>
    <w:qFormat/>
    <w:uiPriority w:val="0"/>
    <w:pPr>
      <w:snapToGrid w:val="0"/>
      <w:jc w:val="left"/>
    </w:pPr>
  </w:style>
  <w:style w:type="paragraph" w:customStyle="1" w:styleId="60">
    <w:name w:val="Acetate"/>
    <w:basedOn w:val="1"/>
    <w:qFormat/>
    <w:uiPriority w:val="0"/>
    <w:rPr>
      <w:sz w:val="18"/>
    </w:rPr>
  </w:style>
  <w:style w:type="paragraph" w:customStyle="1" w:styleId="61">
    <w:name w:val="TOC1"/>
    <w:basedOn w:val="1"/>
    <w:next w:val="1"/>
    <w:qFormat/>
    <w:uiPriority w:val="0"/>
    <w:pPr>
      <w:jc w:val="left"/>
    </w:pPr>
    <w:rPr>
      <w:b/>
      <w:kern w:val="0"/>
      <w:sz w:val="30"/>
    </w:rPr>
  </w:style>
  <w:style w:type="paragraph" w:customStyle="1" w:styleId="62">
    <w:name w:val="BodyTextIndent3"/>
    <w:basedOn w:val="1"/>
    <w:link w:val="222"/>
    <w:qFormat/>
    <w:uiPriority w:val="0"/>
    <w:pPr>
      <w:spacing w:after="120"/>
      <w:ind w:left="420" w:leftChars="200"/>
    </w:pPr>
    <w:rPr>
      <w:sz w:val="16"/>
    </w:rPr>
  </w:style>
  <w:style w:type="paragraph" w:customStyle="1" w:styleId="63">
    <w:name w:val="TOC2"/>
    <w:basedOn w:val="1"/>
    <w:next w:val="1"/>
    <w:qFormat/>
    <w:uiPriority w:val="0"/>
    <w:pPr>
      <w:spacing w:before="312" w:line="360" w:lineRule="auto"/>
      <w:ind w:left="240" w:firstLine="480" w:firstLineChars="200"/>
      <w:jc w:val="left"/>
    </w:pPr>
    <w:rPr>
      <w:smallCaps/>
      <w:sz w:val="24"/>
    </w:rPr>
  </w:style>
  <w:style w:type="paragraph" w:customStyle="1" w:styleId="64">
    <w:name w:val="BodyText2"/>
    <w:basedOn w:val="1"/>
    <w:link w:val="223"/>
    <w:qFormat/>
    <w:uiPriority w:val="0"/>
    <w:rPr>
      <w:sz w:val="30"/>
    </w:rPr>
  </w:style>
  <w:style w:type="paragraph" w:customStyle="1" w:styleId="65">
    <w:name w:val="HtmlPre"/>
    <w:basedOn w:val="1"/>
    <w:link w:val="2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ahoma" w:hAnsi="Tahoma"/>
      <w:kern w:val="0"/>
      <w:sz w:val="24"/>
      <w:szCs w:val="24"/>
    </w:rPr>
  </w:style>
  <w:style w:type="paragraph" w:customStyle="1" w:styleId="66">
    <w:name w:val="HtmlNormal"/>
    <w:basedOn w:val="1"/>
    <w:qFormat/>
    <w:uiPriority w:val="0"/>
    <w:pPr>
      <w:spacing w:before="100" w:beforeAutospacing="1" w:after="100" w:afterAutospacing="1"/>
      <w:jc w:val="left"/>
    </w:pPr>
    <w:rPr>
      <w:rFonts w:ascii="宋体" w:hAnsi="宋体"/>
      <w:kern w:val="0"/>
      <w:sz w:val="24"/>
    </w:rPr>
  </w:style>
  <w:style w:type="paragraph" w:customStyle="1" w:styleId="67">
    <w:name w:val="AnnotationSubject"/>
    <w:basedOn w:val="52"/>
    <w:next w:val="52"/>
    <w:qFormat/>
    <w:uiPriority w:val="0"/>
    <w:rPr>
      <w:b/>
    </w:rPr>
  </w:style>
  <w:style w:type="paragraph" w:customStyle="1" w:styleId="68">
    <w:name w:val="BodyText1I2"/>
    <w:basedOn w:val="55"/>
    <w:qFormat/>
    <w:uiPriority w:val="0"/>
  </w:style>
  <w:style w:type="paragraph" w:customStyle="1" w:styleId="69">
    <w:name w:val="UserStyle_21"/>
    <w:basedOn w:val="1"/>
    <w:qFormat/>
    <w:uiPriority w:val="0"/>
    <w:pPr>
      <w:ind w:firstLine="420" w:firstLineChars="200"/>
    </w:pPr>
  </w:style>
  <w:style w:type="paragraph" w:customStyle="1" w:styleId="70">
    <w:name w:val="Null"/>
    <w:link w:val="248"/>
    <w:qFormat/>
    <w:uiPriority w:val="0"/>
    <w:pPr>
      <w:textAlignment w:val="baseline"/>
    </w:pPr>
    <w:rPr>
      <w:rFonts w:ascii="Times New Roman" w:hAnsi="Times New Roman" w:eastAsia="宋体" w:cs="黑体"/>
      <w:sz w:val="22"/>
      <w:szCs w:val="22"/>
      <w:lang w:val="en-US" w:eastAsia="zh-CN" w:bidi="ar-SA"/>
    </w:rPr>
  </w:style>
  <w:style w:type="paragraph" w:customStyle="1" w:styleId="71">
    <w:name w:val="UserStyle_43"/>
    <w:basedOn w:val="1"/>
    <w:link w:val="252"/>
    <w:qFormat/>
    <w:uiPriority w:val="0"/>
    <w:pPr>
      <w:spacing w:line="600" w:lineRule="exact"/>
      <w:ind w:firstLine="639" w:firstLineChars="206"/>
    </w:pPr>
    <w:rPr>
      <w:rFonts w:ascii="仿宋_GB2312" w:hAnsi="宋体" w:eastAsia="仿宋_GB2312"/>
      <w:sz w:val="31"/>
    </w:rPr>
  </w:style>
  <w:style w:type="paragraph" w:customStyle="1" w:styleId="72">
    <w:name w:val="UserStyle_52"/>
    <w:basedOn w:val="41"/>
    <w:link w:val="260"/>
    <w:qFormat/>
    <w:uiPriority w:val="0"/>
    <w:pPr>
      <w:tabs>
        <w:tab w:val="left" w:pos="1080"/>
      </w:tabs>
      <w:spacing w:before="0"/>
      <w:ind w:left="1021" w:hanging="794"/>
      <w:jc w:val="both"/>
    </w:pPr>
    <w:rPr>
      <w:rFonts w:hAnsi="宋体"/>
      <w:b w:val="0"/>
    </w:rPr>
  </w:style>
  <w:style w:type="paragraph" w:customStyle="1" w:styleId="73">
    <w:name w:val="UserStyle_70"/>
    <w:basedOn w:val="1"/>
    <w:qFormat/>
    <w:uiPriority w:val="0"/>
    <w:pPr>
      <w:spacing w:line="240" w:lineRule="atLeast"/>
      <w:ind w:left="220" w:hanging="220" w:hangingChars="100"/>
    </w:pPr>
    <w:rPr>
      <w:sz w:val="22"/>
    </w:rPr>
  </w:style>
  <w:style w:type="paragraph" w:customStyle="1" w:styleId="74">
    <w:name w:val="UserStyle_71"/>
    <w:basedOn w:val="1"/>
    <w:qFormat/>
    <w:uiPriority w:val="0"/>
    <w:pPr>
      <w:tabs>
        <w:tab w:val="left" w:pos="900"/>
      </w:tabs>
      <w:spacing w:before="312" w:line="360" w:lineRule="auto"/>
      <w:ind w:left="900" w:hanging="420"/>
    </w:pPr>
    <w:rPr>
      <w:sz w:val="24"/>
    </w:rPr>
  </w:style>
  <w:style w:type="paragraph" w:customStyle="1" w:styleId="75">
    <w:name w:val="UserStyle_72"/>
    <w:basedOn w:val="1"/>
    <w:qFormat/>
    <w:uiPriority w:val="0"/>
    <w:pPr>
      <w:spacing w:line="280" w:lineRule="exact"/>
    </w:pPr>
  </w:style>
  <w:style w:type="paragraph" w:customStyle="1" w:styleId="76">
    <w:name w:val="UserStyle_73"/>
    <w:basedOn w:val="1"/>
    <w:qFormat/>
    <w:uiPriority w:val="0"/>
    <w:pPr>
      <w:tabs>
        <w:tab w:val="left" w:pos="2619"/>
      </w:tabs>
      <w:spacing w:before="60" w:line="360" w:lineRule="auto"/>
      <w:ind w:right="26" w:rightChars="26"/>
    </w:pPr>
    <w:rPr>
      <w:rFonts w:ascii="宋体" w:hAnsi="宋体"/>
      <w:b/>
      <w:kern w:val="0"/>
      <w:sz w:val="24"/>
    </w:rPr>
  </w:style>
  <w:style w:type="paragraph" w:customStyle="1" w:styleId="77">
    <w:name w:val="UserStyle_74"/>
    <w:basedOn w:val="1"/>
    <w:qFormat/>
    <w:uiPriority w:val="0"/>
    <w:pPr>
      <w:spacing w:before="100" w:beforeAutospacing="1" w:after="100" w:afterAutospacing="1"/>
      <w:jc w:val="left"/>
    </w:pPr>
    <w:rPr>
      <w:rFonts w:ascii="宋体" w:hAnsi="宋体"/>
      <w:color w:val="FF0000"/>
      <w:kern w:val="0"/>
      <w:sz w:val="20"/>
    </w:rPr>
  </w:style>
  <w:style w:type="paragraph" w:customStyle="1" w:styleId="78">
    <w:name w:val="UserStyle_75"/>
    <w:basedOn w:val="1"/>
    <w:qFormat/>
    <w:uiPriority w:val="0"/>
    <w:pPr>
      <w:tabs>
        <w:tab w:val="left" w:pos="814"/>
      </w:tabs>
      <w:spacing w:before="120" w:line="300" w:lineRule="auto"/>
      <w:ind w:left="425" w:hanging="425"/>
      <w:jc w:val="left"/>
    </w:pPr>
    <w:rPr>
      <w:kern w:val="0"/>
      <w:position w:val="20"/>
      <w:sz w:val="28"/>
    </w:rPr>
  </w:style>
  <w:style w:type="paragraph" w:customStyle="1" w:styleId="79">
    <w:name w:val="UserStyle_76"/>
    <w:basedOn w:val="1"/>
    <w:qFormat/>
    <w:uiPriority w:val="0"/>
    <w:pPr>
      <w:tabs>
        <w:tab w:val="left" w:pos="5670"/>
      </w:tabs>
      <w:spacing w:line="300" w:lineRule="auto"/>
      <w:ind w:left="1134"/>
    </w:pPr>
    <w:rPr>
      <w:rFonts w:ascii="宋体"/>
      <w:sz w:val="28"/>
    </w:rPr>
  </w:style>
  <w:style w:type="paragraph" w:customStyle="1" w:styleId="80">
    <w:name w:val="UserStyle_77"/>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81">
    <w:name w:val="UserStyle_78"/>
    <w:basedOn w:val="1"/>
    <w:qFormat/>
    <w:uiPriority w:val="0"/>
    <w:pPr>
      <w:spacing w:line="360" w:lineRule="auto"/>
    </w:pPr>
    <w:rPr>
      <w:rFonts w:ascii="仿宋_GB2312" w:eastAsia="仿宋_GB2312"/>
      <w:b/>
      <w:sz w:val="32"/>
    </w:rPr>
  </w:style>
  <w:style w:type="paragraph" w:customStyle="1" w:styleId="82">
    <w:name w:val="UserStyle_79"/>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83">
    <w:name w:val="UserStyle_80"/>
    <w:basedOn w:val="1"/>
    <w:qFormat/>
    <w:uiPriority w:val="0"/>
    <w:pPr>
      <w:tabs>
        <w:tab w:val="left" w:pos="525"/>
      </w:tabs>
      <w:spacing w:before="156" w:after="156"/>
      <w:ind w:left="420" w:hanging="420"/>
      <w:jc w:val="left"/>
    </w:pPr>
    <w:rPr>
      <w:b/>
      <w:sz w:val="24"/>
    </w:rPr>
  </w:style>
  <w:style w:type="paragraph" w:customStyle="1" w:styleId="84">
    <w:name w:val="UserStyle_81"/>
    <w:basedOn w:val="1"/>
    <w:qFormat/>
    <w:uiPriority w:val="0"/>
    <w:pPr>
      <w:pBdr>
        <w:left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85">
    <w:name w:val="UserStyle_82"/>
    <w:basedOn w:val="1"/>
    <w:qFormat/>
    <w:uiPriority w:val="0"/>
    <w:pPr>
      <w:tabs>
        <w:tab w:val="left" w:pos="1134"/>
      </w:tabs>
      <w:spacing w:before="60" w:after="60" w:line="264" w:lineRule="auto"/>
      <w:ind w:left="1134" w:hanging="454"/>
    </w:pPr>
    <w:rPr>
      <w:sz w:val="22"/>
    </w:rPr>
  </w:style>
  <w:style w:type="paragraph" w:customStyle="1" w:styleId="86">
    <w:name w:val="UserStyle_83"/>
    <w:basedOn w:val="1"/>
    <w:qFormat/>
    <w:uiPriority w:val="0"/>
    <w:pPr>
      <w:spacing w:before="150"/>
      <w:jc w:val="left"/>
    </w:pPr>
    <w:rPr>
      <w:b/>
      <w:kern w:val="0"/>
      <w:sz w:val="22"/>
      <w:szCs w:val="22"/>
    </w:rPr>
  </w:style>
  <w:style w:type="paragraph" w:customStyle="1" w:styleId="87">
    <w:name w:val="UserStyle_84"/>
    <w:basedOn w:val="1"/>
    <w:qFormat/>
    <w:uiPriority w:val="0"/>
    <w:pPr>
      <w:tabs>
        <w:tab w:val="left" w:pos="360"/>
      </w:tabs>
      <w:spacing w:after="240"/>
      <w:ind w:left="360" w:hanging="360"/>
    </w:pPr>
    <w:rPr>
      <w:sz w:val="24"/>
    </w:rPr>
  </w:style>
  <w:style w:type="paragraph" w:customStyle="1" w:styleId="88">
    <w:name w:val="UserStyle_85"/>
    <w:basedOn w:val="1"/>
    <w:qFormat/>
    <w:uiPriority w:val="0"/>
    <w:pPr>
      <w:spacing w:before="100" w:beforeAutospacing="1" w:after="100" w:afterAutospacing="1"/>
      <w:jc w:val="left"/>
    </w:pPr>
    <w:rPr>
      <w:rFonts w:ascii="宋体" w:hAnsi="宋体"/>
      <w:kern w:val="0"/>
      <w:sz w:val="24"/>
    </w:rPr>
  </w:style>
  <w:style w:type="paragraph" w:customStyle="1" w:styleId="89">
    <w:name w:val="UserStyle_86"/>
    <w:basedOn w:val="1"/>
    <w:qFormat/>
    <w:uiPriority w:val="0"/>
    <w:pPr>
      <w:spacing w:line="360" w:lineRule="auto"/>
      <w:ind w:firstLine="200" w:firstLineChars="200"/>
      <w:jc w:val="left"/>
    </w:pPr>
    <w:rPr>
      <w:rFonts w:ascii="Calibri" w:hAnsi="Calibri"/>
      <w:kern w:val="0"/>
      <w:sz w:val="24"/>
      <w:szCs w:val="24"/>
      <w:lang w:eastAsia="en-US"/>
    </w:rPr>
  </w:style>
  <w:style w:type="paragraph" w:customStyle="1" w:styleId="90">
    <w:name w:val="UserStyle_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91">
    <w:name w:val="UserStyle_88"/>
    <w:basedOn w:val="1"/>
    <w:qFormat/>
    <w:uiPriority w:val="0"/>
    <w:pPr>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92">
    <w:name w:val="UserStyle_89"/>
    <w:basedOn w:val="1"/>
    <w:qFormat/>
    <w:uiPriority w:val="0"/>
    <w:pPr>
      <w:spacing w:before="100" w:beforeAutospacing="1" w:after="100" w:afterAutospacing="1"/>
      <w:jc w:val="left"/>
    </w:pPr>
    <w:rPr>
      <w:rFonts w:ascii="MS Sans Serif" w:hAnsi="MS Sans Serif"/>
      <w:color w:val="FF0000"/>
      <w:kern w:val="0"/>
      <w:sz w:val="20"/>
    </w:rPr>
  </w:style>
  <w:style w:type="paragraph" w:customStyle="1" w:styleId="93">
    <w:name w:val="UserStyle_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94">
    <w:name w:val="UserStyle_91"/>
    <w:basedOn w:val="1"/>
    <w:qFormat/>
    <w:uiPriority w:val="0"/>
    <w:pPr>
      <w:spacing w:after="100"/>
      <w:ind w:left="2340" w:leftChars="975"/>
    </w:pPr>
    <w:rPr>
      <w:sz w:val="24"/>
    </w:rPr>
  </w:style>
  <w:style w:type="paragraph" w:customStyle="1" w:styleId="95">
    <w:name w:val="UserStyle_92"/>
    <w:basedOn w:val="50"/>
    <w:qFormat/>
    <w:uiPriority w:val="0"/>
    <w:rPr>
      <w:rFonts w:ascii="Tahoma" w:hAnsi="Tahoma"/>
      <w:sz w:val="24"/>
      <w:szCs w:val="24"/>
    </w:rPr>
  </w:style>
  <w:style w:type="paragraph" w:customStyle="1" w:styleId="96">
    <w:name w:val="UserStyle_93"/>
    <w:basedOn w:val="40"/>
    <w:qFormat/>
    <w:uiPriority w:val="0"/>
    <w:pPr>
      <w:keepNext/>
      <w:keepLines/>
      <w:spacing w:before="180" w:after="120"/>
      <w:ind w:left="720" w:hanging="720"/>
      <w:jc w:val="left"/>
    </w:pPr>
    <w:rPr>
      <w:kern w:val="0"/>
    </w:rPr>
  </w:style>
  <w:style w:type="paragraph" w:customStyle="1" w:styleId="97">
    <w:name w:val="UserStyle_94"/>
    <w:basedOn w:val="1"/>
    <w:qFormat/>
    <w:uiPriority w:val="0"/>
    <w:pPr>
      <w:spacing w:line="400" w:lineRule="exact"/>
      <w:ind w:firstLine="200" w:firstLineChars="200"/>
    </w:pPr>
    <w:rPr>
      <w:sz w:val="24"/>
    </w:rPr>
  </w:style>
  <w:style w:type="paragraph" w:customStyle="1" w:styleId="98">
    <w:name w:val="UserStyle_95"/>
    <w:basedOn w:val="40"/>
    <w:qFormat/>
    <w:uiPriority w:val="0"/>
    <w:pPr>
      <w:keepNext/>
      <w:keepLines/>
      <w:spacing w:before="100" w:line="400" w:lineRule="exact"/>
      <w:jc w:val="both"/>
    </w:pPr>
    <w:rPr>
      <w:rFonts w:ascii="Times New Roman" w:hAnsi="Times New Roman" w:eastAsia="黑体"/>
      <w:b w:val="0"/>
      <w:sz w:val="28"/>
    </w:rPr>
  </w:style>
  <w:style w:type="paragraph" w:customStyle="1" w:styleId="99">
    <w:name w:val="UserStyle_96"/>
    <w:basedOn w:val="1"/>
    <w:qFormat/>
    <w:uiPriority w:val="0"/>
    <w:pPr>
      <w:ind w:firstLine="420" w:firstLineChars="200"/>
      <w:jc w:val="left"/>
    </w:pPr>
    <w:rPr>
      <w:rFonts w:ascii="宋体" w:hAnsi="宋体"/>
      <w:kern w:val="0"/>
      <w:sz w:val="24"/>
      <w:szCs w:val="24"/>
    </w:rPr>
  </w:style>
  <w:style w:type="paragraph" w:customStyle="1" w:styleId="100">
    <w:name w:val="UserStyle_97"/>
    <w:basedOn w:val="1"/>
    <w:qFormat/>
    <w:uiPriority w:val="0"/>
    <w:rPr>
      <w:rFonts w:ascii="宋体" w:hAnsi="宋体"/>
      <w:sz w:val="24"/>
    </w:rPr>
  </w:style>
  <w:style w:type="paragraph" w:customStyle="1" w:styleId="101">
    <w:name w:val="UserStyle_98"/>
    <w:basedOn w:val="1"/>
    <w:qFormat/>
    <w:uiPriority w:val="0"/>
    <w:pPr>
      <w:spacing w:line="360" w:lineRule="auto"/>
      <w:ind w:left="840" w:hanging="840"/>
    </w:pPr>
    <w:rPr>
      <w:rFonts w:ascii="楷体_GB2312" w:eastAsia="楷体_GB2312"/>
      <w:kern w:val="0"/>
      <w:sz w:val="24"/>
    </w:rPr>
  </w:style>
  <w:style w:type="paragraph" w:customStyle="1" w:styleId="102">
    <w:name w:val="UserStyle_99"/>
    <w:basedOn w:val="40"/>
    <w:qFormat/>
    <w:uiPriority w:val="0"/>
    <w:pPr>
      <w:keepNext/>
      <w:ind w:firstLine="240" w:firstLineChars="100"/>
      <w:jc w:val="both"/>
    </w:pPr>
    <w:rPr>
      <w:rFonts w:ascii="楷体_GB2312" w:hAnsi="Arial" w:eastAsia="楷体_GB2312"/>
      <w:b w:val="0"/>
    </w:rPr>
  </w:style>
  <w:style w:type="paragraph" w:customStyle="1" w:styleId="103">
    <w:name w:val="UserStyle_100"/>
    <w:basedOn w:val="1"/>
    <w:qFormat/>
    <w:uiPriority w:val="0"/>
    <w:pPr>
      <w:spacing w:before="100" w:beforeAutospacing="1" w:after="100" w:afterAutospacing="1"/>
      <w:jc w:val="center"/>
    </w:pPr>
    <w:rPr>
      <w:rFonts w:ascii="宋体" w:hAnsi="宋体"/>
      <w:kern w:val="0"/>
      <w:sz w:val="24"/>
    </w:rPr>
  </w:style>
  <w:style w:type="paragraph" w:customStyle="1" w:styleId="104">
    <w:name w:val="179"/>
    <w:basedOn w:val="1"/>
    <w:qFormat/>
    <w:uiPriority w:val="0"/>
    <w:pPr>
      <w:ind w:firstLine="420" w:firstLineChars="200"/>
    </w:pPr>
  </w:style>
  <w:style w:type="paragraph" w:customStyle="1" w:styleId="105">
    <w:name w:val="UserStyle_101"/>
    <w:basedOn w:val="106"/>
    <w:qFormat/>
    <w:uiPriority w:val="0"/>
    <w:pPr>
      <w:ind w:left="1200" w:leftChars="1200" w:hanging="1980" w:hangingChars="825"/>
    </w:pPr>
  </w:style>
  <w:style w:type="paragraph" w:customStyle="1" w:styleId="106">
    <w:name w:val="UserStyle_102"/>
    <w:basedOn w:val="1"/>
    <w:qFormat/>
    <w:uiPriority w:val="0"/>
    <w:pPr>
      <w:spacing w:after="120" w:line="300" w:lineRule="auto"/>
      <w:ind w:left="2387" w:hanging="227"/>
    </w:pPr>
    <w:rPr>
      <w:rFonts w:ascii="宋体" w:hAnsi="宋体"/>
      <w:sz w:val="24"/>
    </w:rPr>
  </w:style>
  <w:style w:type="paragraph" w:customStyle="1" w:styleId="107">
    <w:name w:val="UserStyle_103"/>
    <w:basedOn w:val="1"/>
    <w:qFormat/>
    <w:uiPriority w:val="0"/>
    <w:pPr>
      <w:pBdr>
        <w:left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108">
    <w:name w:val="UserStyle_104"/>
    <w:basedOn w:val="1"/>
    <w:qFormat/>
    <w:uiPriority w:val="0"/>
    <w:pPr>
      <w:spacing w:before="100" w:beforeAutospacing="1" w:after="100" w:afterAutospacing="1"/>
      <w:jc w:val="left"/>
    </w:pPr>
    <w:rPr>
      <w:rFonts w:ascii="宋体" w:hAnsi="宋体"/>
      <w:kern w:val="0"/>
      <w:sz w:val="20"/>
    </w:rPr>
  </w:style>
  <w:style w:type="paragraph" w:customStyle="1" w:styleId="109">
    <w:name w:val="UserStyle_105"/>
    <w:basedOn w:val="1"/>
    <w:qFormat/>
    <w:uiPriority w:val="0"/>
    <w:pPr>
      <w:spacing w:before="100" w:beforeAutospacing="1" w:after="100" w:afterAutospacing="1"/>
      <w:jc w:val="left"/>
    </w:pPr>
    <w:rPr>
      <w:rFonts w:ascii="宋体" w:hAnsi="宋体"/>
      <w:kern w:val="0"/>
      <w:sz w:val="20"/>
    </w:rPr>
  </w:style>
  <w:style w:type="paragraph" w:customStyle="1" w:styleId="110">
    <w:name w:val="UserStyle_106"/>
    <w:basedOn w:val="1"/>
    <w:qFormat/>
    <w:uiPriority w:val="0"/>
    <w:pPr>
      <w:spacing w:before="150"/>
      <w:jc w:val="left"/>
    </w:pPr>
    <w:rPr>
      <w:b/>
      <w:kern w:val="0"/>
      <w:sz w:val="22"/>
      <w:szCs w:val="22"/>
    </w:rPr>
  </w:style>
  <w:style w:type="paragraph" w:customStyle="1" w:styleId="111">
    <w:name w:val="UserStyle_107"/>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112">
    <w:name w:val="UserStyle_108"/>
    <w:basedOn w:val="1"/>
    <w:qFormat/>
    <w:uiPriority w:val="0"/>
    <w:pPr>
      <w:spacing w:after="240"/>
      <w:ind w:left="792" w:firstLine="480"/>
    </w:pPr>
    <w:rPr>
      <w:sz w:val="24"/>
    </w:rPr>
  </w:style>
  <w:style w:type="paragraph" w:customStyle="1" w:styleId="113">
    <w:name w:val="UserStyle_109"/>
    <w:basedOn w:val="1"/>
    <w:qFormat/>
    <w:uiPriority w:val="0"/>
    <w:rPr>
      <w:rFonts w:ascii="仿宋_GB2312" w:eastAsia="仿宋_GB2312"/>
      <w:b/>
      <w:sz w:val="32"/>
      <w:szCs w:val="32"/>
    </w:rPr>
  </w:style>
  <w:style w:type="paragraph" w:customStyle="1" w:styleId="114">
    <w:name w:val="UserStyle_110"/>
    <w:basedOn w:val="39"/>
    <w:qFormat/>
    <w:uiPriority w:val="0"/>
    <w:pPr>
      <w:keepNext/>
      <w:tabs>
        <w:tab w:val="left" w:pos="840"/>
      </w:tabs>
      <w:spacing w:before="240" w:after="60"/>
      <w:jc w:val="both"/>
    </w:pPr>
    <w:rPr>
      <w:rFonts w:ascii="Arial" w:hAnsi="Arial"/>
      <w:b w:val="0"/>
      <w:kern w:val="32"/>
      <w:sz w:val="22"/>
    </w:rPr>
  </w:style>
  <w:style w:type="paragraph" w:customStyle="1" w:styleId="115">
    <w:name w:val="UserStyle_111"/>
    <w:qFormat/>
    <w:uiPriority w:val="0"/>
    <w:pPr>
      <w:textAlignment w:val="baseline"/>
    </w:pPr>
    <w:rPr>
      <w:rFonts w:ascii="Times New Roman" w:hAnsi="Times New Roman" w:eastAsia="宋体" w:cs="黑体"/>
      <w:lang w:val="en-US" w:eastAsia="zh-CN" w:bidi="ar-SA"/>
    </w:rPr>
  </w:style>
  <w:style w:type="paragraph" w:customStyle="1" w:styleId="116">
    <w:name w:val="UserStyle_112"/>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4"/>
    </w:rPr>
  </w:style>
  <w:style w:type="paragraph" w:customStyle="1" w:styleId="117">
    <w:name w:val="UserStyle_113"/>
    <w:qFormat/>
    <w:uiPriority w:val="0"/>
    <w:pPr>
      <w:textAlignment w:val="baseline"/>
    </w:pPr>
    <w:rPr>
      <w:rFonts w:ascii="Times New Roman" w:hAnsi="Times New Roman" w:eastAsia="宋体" w:cs="黑体"/>
      <w:lang w:val="en-US" w:eastAsia="zh-CN" w:bidi="ar-SA"/>
    </w:rPr>
  </w:style>
  <w:style w:type="paragraph" w:customStyle="1" w:styleId="118">
    <w:name w:val="UserStyle_114"/>
    <w:basedOn w:val="73"/>
    <w:qFormat/>
    <w:uiPriority w:val="0"/>
    <w:pPr>
      <w:ind w:left="0" w:firstLine="0" w:firstLineChars="0"/>
      <w:jc w:val="center"/>
    </w:pPr>
  </w:style>
  <w:style w:type="paragraph" w:customStyle="1" w:styleId="119">
    <w:name w:val="UserStyle_115"/>
    <w:basedOn w:val="1"/>
    <w:qFormat/>
    <w:uiPriority w:val="0"/>
    <w:pPr>
      <w:spacing w:before="156" w:after="156"/>
      <w:ind w:right="-21" w:rightChars="-21"/>
      <w:jc w:val="center"/>
    </w:pPr>
    <w:rPr>
      <w:rFonts w:ascii="宋体"/>
      <w:b/>
      <w:sz w:val="24"/>
    </w:rPr>
  </w:style>
  <w:style w:type="paragraph" w:customStyle="1" w:styleId="120">
    <w:name w:val="UserStyle_1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121">
    <w:name w:val="UserStyle_117"/>
    <w:basedOn w:val="50"/>
    <w:qFormat/>
    <w:uiPriority w:val="0"/>
  </w:style>
  <w:style w:type="paragraph" w:customStyle="1" w:styleId="122">
    <w:name w:val="UserStyle_118"/>
    <w:basedOn w:val="1"/>
    <w:qFormat/>
    <w:uiPriority w:val="0"/>
    <w:pPr>
      <w:spacing w:before="100" w:beforeAutospacing="1" w:after="100" w:afterAutospacing="1"/>
      <w:jc w:val="left"/>
    </w:pPr>
    <w:rPr>
      <w:rFonts w:ascii="宋体" w:hAnsi="宋体"/>
      <w:color w:val="000000"/>
      <w:kern w:val="0"/>
      <w:sz w:val="24"/>
    </w:rPr>
  </w:style>
  <w:style w:type="paragraph" w:customStyle="1" w:styleId="123">
    <w:name w:val="UserStyle_119"/>
    <w:basedOn w:val="1"/>
    <w:qFormat/>
    <w:uiPriority w:val="0"/>
    <w:pPr>
      <w:tabs>
        <w:tab w:val="left" w:pos="927"/>
      </w:tabs>
      <w:spacing w:before="312" w:line="360" w:lineRule="auto"/>
      <w:ind w:left="907" w:hanging="340"/>
    </w:pPr>
    <w:rPr>
      <w:sz w:val="24"/>
    </w:rPr>
  </w:style>
  <w:style w:type="paragraph" w:customStyle="1" w:styleId="124">
    <w:name w:val="UserStyle_120"/>
    <w:basedOn w:val="1"/>
    <w:qFormat/>
    <w:uiPriority w:val="0"/>
    <w:pPr>
      <w:tabs>
        <w:tab w:val="left" w:pos="1980"/>
      </w:tabs>
      <w:spacing w:after="240"/>
      <w:ind w:left="1980" w:leftChars="680" w:hanging="348" w:hangingChars="145"/>
    </w:pPr>
    <w:rPr>
      <w:sz w:val="24"/>
    </w:rPr>
  </w:style>
  <w:style w:type="paragraph" w:customStyle="1" w:styleId="125">
    <w:name w:val="UserStyle_121"/>
    <w:basedOn w:val="42"/>
    <w:qFormat/>
    <w:uiPriority w:val="0"/>
    <w:pPr>
      <w:keepLines/>
      <w:spacing w:after="120"/>
      <w:ind w:left="1531" w:hanging="1077"/>
    </w:pPr>
    <w:rPr>
      <w:rFonts w:ascii="宋体" w:hAnsi="宋体"/>
      <w:color w:val="000000"/>
      <w:kern w:val="0"/>
      <w:sz w:val="24"/>
    </w:rPr>
  </w:style>
  <w:style w:type="paragraph" w:customStyle="1" w:styleId="126">
    <w:name w:val="UserStyle_122"/>
    <w:qFormat/>
    <w:uiPriority w:val="0"/>
    <w:pPr>
      <w:textAlignment w:val="baseline"/>
    </w:pPr>
    <w:rPr>
      <w:rFonts w:ascii="Times New Roman" w:hAnsi="Times New Roman" w:eastAsia="宋体" w:cs="黑体"/>
      <w:lang w:val="en-US" w:eastAsia="zh-CN" w:bidi="ar-SA"/>
    </w:rPr>
  </w:style>
  <w:style w:type="paragraph" w:customStyle="1" w:styleId="127">
    <w:name w:val="UserStyle_123"/>
    <w:basedOn w:val="1"/>
    <w:qFormat/>
    <w:uiPriority w:val="0"/>
    <w:pPr>
      <w:tabs>
        <w:tab w:val="left" w:pos="2608"/>
      </w:tabs>
      <w:spacing w:before="120" w:after="120" w:line="264" w:lineRule="auto"/>
      <w:ind w:left="2608" w:hanging="567"/>
    </w:pPr>
    <w:rPr>
      <w:kern w:val="0"/>
      <w:sz w:val="22"/>
    </w:rPr>
  </w:style>
  <w:style w:type="paragraph" w:customStyle="1" w:styleId="128">
    <w:name w:val="UserStyle_124"/>
    <w:basedOn w:val="1"/>
    <w:next w:val="1"/>
    <w:qFormat/>
    <w:uiPriority w:val="0"/>
    <w:pPr>
      <w:keepNext/>
      <w:snapToGrid w:val="0"/>
      <w:ind w:firstLine="357"/>
      <w:jc w:val="center"/>
    </w:pPr>
    <w:rPr>
      <w:rFonts w:ascii="Arial" w:hAnsi="Arial"/>
      <w:b/>
      <w:spacing w:val="4"/>
      <w:kern w:val="0"/>
      <w:sz w:val="28"/>
    </w:rPr>
  </w:style>
  <w:style w:type="paragraph" w:customStyle="1" w:styleId="129">
    <w:name w:val="266"/>
    <w:basedOn w:val="39"/>
    <w:next w:val="1"/>
    <w:qFormat/>
    <w:uiPriority w:val="0"/>
    <w:pPr>
      <w:spacing w:before="480" w:line="276" w:lineRule="auto"/>
      <w:jc w:val="left"/>
    </w:pPr>
    <w:rPr>
      <w:rFonts w:ascii="Cambria" w:hAnsi="Cambria"/>
      <w:color w:val="365F91"/>
      <w:kern w:val="0"/>
      <w:sz w:val="28"/>
      <w:szCs w:val="28"/>
    </w:rPr>
  </w:style>
  <w:style w:type="paragraph" w:customStyle="1" w:styleId="130">
    <w:name w:val="UserStyle_125"/>
    <w:basedOn w:val="1"/>
    <w:qFormat/>
    <w:uiPriority w:val="0"/>
  </w:style>
  <w:style w:type="paragraph" w:customStyle="1" w:styleId="131">
    <w:name w:val="UserStyle_126"/>
    <w:qFormat/>
    <w:uiPriority w:val="0"/>
    <w:pPr>
      <w:textAlignment w:val="baseline"/>
    </w:pPr>
    <w:rPr>
      <w:rFonts w:ascii="Times New Roman" w:hAnsi="Times New Roman" w:eastAsia="宋体" w:cs="黑体"/>
      <w:lang w:val="en-US" w:eastAsia="zh-CN" w:bidi="ar-SA"/>
    </w:rPr>
  </w:style>
  <w:style w:type="paragraph" w:customStyle="1" w:styleId="132">
    <w:name w:val="UserStyle_127"/>
    <w:basedOn w:val="1"/>
    <w:qFormat/>
    <w:uiPriority w:val="0"/>
    <w:pPr>
      <w:spacing w:before="100" w:beforeAutospacing="1" w:after="100" w:afterAutospacing="1"/>
      <w:jc w:val="left"/>
    </w:pPr>
    <w:rPr>
      <w:rFonts w:ascii="宋体" w:hAnsi="宋体"/>
      <w:kern w:val="0"/>
      <w:sz w:val="18"/>
    </w:rPr>
  </w:style>
  <w:style w:type="paragraph" w:customStyle="1" w:styleId="133">
    <w:name w:val="UserStyle_128"/>
    <w:basedOn w:val="1"/>
    <w:qFormat/>
    <w:uiPriority w:val="0"/>
    <w:pPr>
      <w:pBdr>
        <w:left w:val="single" w:color="000000" w:sz="6" w:space="4"/>
      </w:pBdr>
      <w:tabs>
        <w:tab w:val="left" w:pos="1021"/>
        <w:tab w:val="left" w:pos="5245"/>
      </w:tabs>
      <w:spacing w:before="60" w:after="60" w:line="520" w:lineRule="exact"/>
      <w:jc w:val="center"/>
    </w:pPr>
    <w:rPr>
      <w:rFonts w:ascii="Arial" w:hAnsi="Arial" w:eastAsia="仿宋_GB2312"/>
      <w:kern w:val="0"/>
    </w:rPr>
  </w:style>
  <w:style w:type="paragraph" w:customStyle="1" w:styleId="134">
    <w:name w:val="UserStyle_129"/>
    <w:basedOn w:val="1"/>
    <w:qFormat/>
    <w:uiPriority w:val="0"/>
    <w:pPr>
      <w:spacing w:after="160" w:line="240" w:lineRule="exact"/>
      <w:jc w:val="left"/>
    </w:pPr>
    <w:rPr>
      <w:rFonts w:ascii="Verdana" w:hAnsi="Verdana"/>
      <w:kern w:val="0"/>
      <w:sz w:val="20"/>
      <w:lang w:eastAsia="en-US"/>
    </w:rPr>
  </w:style>
  <w:style w:type="paragraph" w:customStyle="1" w:styleId="135">
    <w:name w:val="UserStyle_130"/>
    <w:basedOn w:val="1"/>
    <w:qFormat/>
    <w:uiPriority w:val="0"/>
    <w:pPr>
      <w:spacing w:line="300" w:lineRule="auto"/>
      <w:jc w:val="left"/>
    </w:pPr>
    <w:rPr>
      <w:kern w:val="0"/>
      <w:sz w:val="18"/>
    </w:rPr>
  </w:style>
  <w:style w:type="paragraph" w:customStyle="1" w:styleId="136">
    <w:name w:val="UserStyle_131"/>
    <w:qFormat/>
    <w:uiPriority w:val="0"/>
    <w:pPr>
      <w:textAlignment w:val="baseline"/>
    </w:pPr>
    <w:rPr>
      <w:rFonts w:ascii="Times New Roman" w:hAnsi="Times New Roman" w:eastAsia="宋体" w:cs="黑体"/>
      <w:lang w:val="en-US" w:eastAsia="zh-CN" w:bidi="ar-SA"/>
    </w:rPr>
  </w:style>
  <w:style w:type="paragraph" w:customStyle="1" w:styleId="137">
    <w:name w:val="UserStyle_132"/>
    <w:basedOn w:val="1"/>
    <w:qFormat/>
    <w:uiPriority w:val="0"/>
    <w:rPr>
      <w:rFonts w:eastAsia="Times New Roman"/>
      <w:kern w:val="0"/>
      <w:sz w:val="20"/>
    </w:rPr>
  </w:style>
  <w:style w:type="paragraph" w:customStyle="1" w:styleId="138">
    <w:name w:val="UserStyle_133"/>
    <w:basedOn w:val="43"/>
    <w:qFormat/>
    <w:uiPriority w:val="0"/>
    <w:pPr>
      <w:tabs>
        <w:tab w:val="left" w:pos="1800"/>
      </w:tabs>
      <w:spacing w:before="0" w:after="120" w:line="240" w:lineRule="auto"/>
      <w:ind w:left="1985" w:hanging="1305"/>
    </w:pPr>
    <w:rPr>
      <w:rFonts w:ascii="宋体" w:hAnsi="宋体"/>
      <w:b w:val="0"/>
      <w:kern w:val="0"/>
      <w:sz w:val="24"/>
    </w:rPr>
  </w:style>
  <w:style w:type="paragraph" w:customStyle="1" w:styleId="139">
    <w:name w:val="UserStyle_134"/>
    <w:basedOn w:val="1"/>
    <w:qFormat/>
    <w:uiPriority w:val="0"/>
    <w:pPr>
      <w:ind w:firstLine="420" w:firstLineChars="200"/>
    </w:pPr>
  </w:style>
  <w:style w:type="paragraph" w:customStyle="1" w:styleId="140">
    <w:name w:val="UserStyle_135"/>
    <w:basedOn w:val="1"/>
    <w:qFormat/>
    <w:uiPriority w:val="0"/>
    <w:pPr>
      <w:spacing w:after="240"/>
      <w:ind w:left="1080" w:firstLine="480"/>
    </w:pPr>
    <w:rPr>
      <w:sz w:val="24"/>
    </w:rPr>
  </w:style>
  <w:style w:type="paragraph" w:customStyle="1" w:styleId="141">
    <w:name w:val="UserStyle_136"/>
    <w:basedOn w:val="1"/>
    <w:qFormat/>
    <w:uiPriority w:val="0"/>
    <w:pPr>
      <w:tabs>
        <w:tab w:val="left" w:pos="1588"/>
      </w:tabs>
      <w:spacing w:before="60" w:after="60" w:line="264" w:lineRule="auto"/>
      <w:ind w:left="1588" w:hanging="454"/>
    </w:pPr>
    <w:rPr>
      <w:sz w:val="22"/>
    </w:rPr>
  </w:style>
  <w:style w:type="paragraph" w:customStyle="1" w:styleId="142">
    <w:name w:val="UserStyle_137"/>
    <w:basedOn w:val="1"/>
    <w:qFormat/>
    <w:uiPriority w:val="0"/>
    <w:pPr>
      <w:tabs>
        <w:tab w:val="left" w:pos="1418"/>
        <w:tab w:val="left" w:pos="1701"/>
        <w:tab w:val="left" w:pos="2424"/>
        <w:tab w:val="left" w:pos="3024"/>
        <w:tab w:val="left" w:pos="3624"/>
        <w:tab w:val="left" w:pos="4224"/>
        <w:tab w:val="left" w:pos="4824"/>
        <w:tab w:val="left" w:pos="5424"/>
        <w:tab w:val="left" w:pos="6024"/>
        <w:tab w:val="left" w:pos="6624"/>
        <w:tab w:val="left" w:pos="7224"/>
      </w:tabs>
      <w:spacing w:line="240" w:lineRule="atLeast"/>
      <w:ind w:left="1247" w:right="851" w:hanging="851"/>
    </w:pPr>
    <w:rPr>
      <w:rFonts w:ascii="Arial" w:hAnsi="Arial"/>
      <w:kern w:val="0"/>
      <w:sz w:val="22"/>
    </w:rPr>
  </w:style>
  <w:style w:type="paragraph" w:customStyle="1" w:styleId="143">
    <w:name w:val="UserStyle_138"/>
    <w:basedOn w:val="1"/>
    <w:qFormat/>
    <w:uiPriority w:val="0"/>
    <w:pPr>
      <w:spacing w:before="100" w:beforeAutospacing="1" w:after="100" w:afterAutospacing="1"/>
      <w:jc w:val="left"/>
    </w:pPr>
    <w:rPr>
      <w:rFonts w:ascii="宋体" w:hAnsi="宋体"/>
      <w:kern w:val="0"/>
      <w:sz w:val="24"/>
      <w:szCs w:val="24"/>
    </w:rPr>
  </w:style>
  <w:style w:type="paragraph" w:customStyle="1" w:styleId="144">
    <w:name w:val="UserStyle_139"/>
    <w:basedOn w:val="75"/>
    <w:qFormat/>
    <w:uiPriority w:val="0"/>
    <w:pPr>
      <w:spacing w:line="300" w:lineRule="exact"/>
      <w:jc w:val="center"/>
    </w:pPr>
    <w:rPr>
      <w:b/>
      <w:sz w:val="28"/>
    </w:rPr>
  </w:style>
  <w:style w:type="paragraph" w:customStyle="1" w:styleId="145">
    <w:name w:val="UserStyle_140"/>
    <w:basedOn w:val="1"/>
    <w:qFormat/>
    <w:uiPriority w:val="0"/>
    <w:pPr>
      <w:pBdr>
        <w:bottom w:val="single" w:color="000000" w:sz="4" w:space="0"/>
      </w:pBdr>
      <w:spacing w:before="100" w:beforeAutospacing="1" w:after="100" w:afterAutospacing="1"/>
      <w:jc w:val="center"/>
    </w:pPr>
    <w:rPr>
      <w:rFonts w:ascii="宋体" w:hAnsi="宋体"/>
      <w:kern w:val="0"/>
      <w:sz w:val="24"/>
    </w:rPr>
  </w:style>
  <w:style w:type="paragraph" w:customStyle="1" w:styleId="146">
    <w:name w:val="UserStyle_141"/>
    <w:basedOn w:val="1"/>
    <w:qFormat/>
    <w:uiPriority w:val="0"/>
    <w:rPr>
      <w:rFonts w:ascii="Cambria" w:hAnsi="Cambria"/>
    </w:rPr>
  </w:style>
  <w:style w:type="paragraph" w:customStyle="1" w:styleId="147">
    <w:name w:val="UserStyle_142"/>
    <w:basedOn w:val="1"/>
    <w:qFormat/>
    <w:uiPriority w:val="0"/>
    <w:pPr>
      <w:tabs>
        <w:tab w:val="left" w:pos="2041"/>
        <w:tab w:val="left" w:pos="2308"/>
      </w:tabs>
      <w:spacing w:before="60" w:after="60" w:line="264" w:lineRule="auto"/>
      <w:ind w:left="2041" w:hanging="453"/>
    </w:pPr>
    <w:rPr>
      <w:sz w:val="22"/>
    </w:rPr>
  </w:style>
  <w:style w:type="paragraph" w:customStyle="1" w:styleId="148">
    <w:name w:val="UserStyle_143"/>
    <w:basedOn w:val="1"/>
    <w:qFormat/>
    <w:uiPriority w:val="0"/>
    <w:pPr>
      <w:ind w:firstLine="420" w:firstLineChars="200"/>
    </w:pPr>
  </w:style>
  <w:style w:type="paragraph" w:customStyle="1" w:styleId="149">
    <w:name w:val="UserStyle_144"/>
    <w:basedOn w:val="1"/>
    <w:qFormat/>
    <w:uiPriority w:val="0"/>
  </w:style>
  <w:style w:type="paragraph" w:customStyle="1" w:styleId="150">
    <w:name w:val="UserStyle_145"/>
    <w:qFormat/>
    <w:uiPriority w:val="0"/>
    <w:pPr>
      <w:textAlignment w:val="baseline"/>
    </w:pPr>
    <w:rPr>
      <w:rFonts w:ascii="Times New Roman" w:hAnsi="Times New Roman" w:eastAsia="宋体" w:cs="黑体"/>
      <w:lang w:val="en-US" w:eastAsia="zh-CN" w:bidi="ar-SA"/>
    </w:rPr>
  </w:style>
  <w:style w:type="paragraph" w:customStyle="1" w:styleId="151">
    <w:name w:val="UserStyle_146"/>
    <w:qFormat/>
    <w:uiPriority w:val="0"/>
    <w:pPr>
      <w:textAlignment w:val="baseline"/>
    </w:pPr>
    <w:rPr>
      <w:rFonts w:ascii="Times New Roman" w:hAnsi="Times New Roman" w:eastAsia="宋体" w:cs="黑体"/>
      <w:lang w:val="en-US" w:eastAsia="zh-CN" w:bidi="ar-SA"/>
    </w:rPr>
  </w:style>
  <w:style w:type="paragraph" w:customStyle="1" w:styleId="152">
    <w:name w:val="UserStyle_147"/>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153">
    <w:name w:val="UserStyle_148"/>
    <w:basedOn w:val="1"/>
    <w:qFormat/>
    <w:uiPriority w:val="0"/>
    <w:pPr>
      <w:spacing w:before="100" w:beforeAutospacing="1" w:after="100" w:afterAutospacing="1"/>
      <w:jc w:val="center"/>
      <w:textAlignment w:val="center"/>
    </w:pPr>
    <w:rPr>
      <w:rFonts w:ascii="宋体" w:hAnsi="宋体"/>
      <w:kern w:val="0"/>
      <w:sz w:val="24"/>
    </w:rPr>
  </w:style>
  <w:style w:type="paragraph" w:customStyle="1" w:styleId="154">
    <w:name w:val="UserStyle_149"/>
    <w:qFormat/>
    <w:uiPriority w:val="0"/>
    <w:pPr>
      <w:textAlignment w:val="baseline"/>
    </w:pPr>
    <w:rPr>
      <w:rFonts w:ascii="Times New Roman" w:hAnsi="Times New Roman" w:eastAsia="宋体" w:cs="黑体"/>
      <w:lang w:val="en-US" w:eastAsia="zh-CN" w:bidi="ar-SA"/>
    </w:rPr>
  </w:style>
  <w:style w:type="paragraph" w:customStyle="1" w:styleId="155">
    <w:name w:val="UserStyle_150"/>
    <w:basedOn w:val="1"/>
    <w:qFormat/>
    <w:uiPriority w:val="0"/>
    <w:pPr>
      <w:spacing w:before="100" w:beforeAutospacing="1" w:after="100" w:afterAutospacing="1"/>
      <w:jc w:val="center"/>
    </w:pPr>
    <w:rPr>
      <w:rFonts w:ascii="宋体" w:hAnsi="宋体"/>
      <w:kern w:val="0"/>
      <w:sz w:val="24"/>
    </w:rPr>
  </w:style>
  <w:style w:type="paragraph" w:customStyle="1" w:styleId="156">
    <w:name w:val="UserStyle_151"/>
    <w:basedOn w:val="1"/>
    <w:qFormat/>
    <w:uiPriority w:val="0"/>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157">
    <w:name w:val="UserStyle_152"/>
    <w:basedOn w:val="1"/>
    <w:qFormat/>
    <w:uiPriority w:val="0"/>
    <w:pPr>
      <w:spacing w:before="100" w:after="100"/>
      <w:jc w:val="center"/>
    </w:pPr>
    <w:rPr>
      <w:rFonts w:ascii="Arial Unicode MS" w:hAnsi="Arial Unicode MS"/>
      <w:kern w:val="0"/>
      <w:sz w:val="24"/>
    </w:rPr>
  </w:style>
  <w:style w:type="paragraph" w:customStyle="1" w:styleId="158">
    <w:name w:val="UserStyle_153"/>
    <w:basedOn w:val="1"/>
    <w:qFormat/>
    <w:uiPriority w:val="0"/>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159">
    <w:name w:val="UserStyle_154"/>
    <w:basedOn w:val="1"/>
    <w:qFormat/>
    <w:uiPriority w:val="0"/>
    <w:pPr>
      <w:pBdr>
        <w:bottom w:val="single" w:color="000000" w:sz="4" w:space="0"/>
      </w:pBdr>
      <w:spacing w:before="100" w:beforeAutospacing="1" w:after="100" w:afterAutospacing="1"/>
      <w:jc w:val="center"/>
    </w:pPr>
    <w:rPr>
      <w:rFonts w:ascii="宋体" w:hAnsi="宋体"/>
      <w:kern w:val="0"/>
      <w:sz w:val="24"/>
    </w:rPr>
  </w:style>
  <w:style w:type="paragraph" w:customStyle="1" w:styleId="160">
    <w:name w:val="UserStyle_155"/>
    <w:basedOn w:val="1"/>
    <w:qFormat/>
    <w:uiPriority w:val="0"/>
    <w:pPr>
      <w:tabs>
        <w:tab w:val="left" w:pos="5670"/>
      </w:tabs>
      <w:spacing w:before="60"/>
      <w:ind w:left="851" w:hanging="284"/>
      <w:jc w:val="left"/>
    </w:pPr>
    <w:rPr>
      <w:kern w:val="0"/>
      <w:sz w:val="28"/>
    </w:rPr>
  </w:style>
  <w:style w:type="paragraph" w:customStyle="1" w:styleId="161">
    <w:name w:val="UserStyle_156"/>
    <w:basedOn w:val="1"/>
    <w:qFormat/>
    <w:uiPriority w:val="0"/>
    <w:pPr>
      <w:snapToGrid w:val="0"/>
      <w:spacing w:before="240" w:line="360" w:lineRule="auto"/>
      <w:ind w:left="210" w:leftChars="100" w:right="131" w:rightChars="131" w:firstLine="560" w:firstLineChars="200"/>
      <w:jc w:val="left"/>
    </w:pPr>
    <w:rPr>
      <w:rFonts w:ascii="宋体" w:hAnsi="宋体"/>
      <w:color w:val="000000"/>
      <w:sz w:val="28"/>
    </w:rPr>
  </w:style>
  <w:style w:type="paragraph" w:customStyle="1" w:styleId="162">
    <w:name w:val="UserStyle_157"/>
    <w:basedOn w:val="1"/>
    <w:next w:val="1"/>
    <w:qFormat/>
    <w:uiPriority w:val="0"/>
    <w:pPr>
      <w:spacing w:after="120"/>
    </w:pPr>
  </w:style>
  <w:style w:type="paragraph" w:customStyle="1" w:styleId="163">
    <w:name w:val="UserStyle_158"/>
    <w:qFormat/>
    <w:uiPriority w:val="0"/>
    <w:pPr>
      <w:textAlignment w:val="baseline"/>
    </w:pPr>
    <w:rPr>
      <w:rFonts w:ascii="Times New Roman" w:hAnsi="Times New Roman" w:eastAsia="宋体" w:cs="黑体"/>
      <w:lang w:val="en-US" w:eastAsia="zh-CN" w:bidi="ar-SA"/>
    </w:rPr>
  </w:style>
  <w:style w:type="paragraph" w:customStyle="1" w:styleId="164">
    <w:name w:val="UserStyle_159"/>
    <w:basedOn w:val="1"/>
    <w:qFormat/>
    <w:uiPriority w:val="0"/>
    <w:pPr>
      <w:jc w:val="left"/>
    </w:pPr>
    <w:rPr>
      <w:rFonts w:ascii="宋体" w:hAnsi="宋体"/>
      <w:kern w:val="0"/>
      <w:sz w:val="24"/>
      <w:szCs w:val="24"/>
    </w:rPr>
  </w:style>
  <w:style w:type="paragraph" w:customStyle="1" w:styleId="165">
    <w:name w:val="UserStyle_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166">
    <w:name w:val="UserStyle_16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167">
    <w:name w:val="UserStyle_162"/>
    <w:basedOn w:val="1"/>
    <w:qFormat/>
    <w:uiPriority w:val="0"/>
    <w:pPr>
      <w:spacing w:before="100" w:beforeAutospacing="1" w:after="100" w:afterAutospacing="1"/>
      <w:jc w:val="center"/>
      <w:textAlignment w:val="center"/>
    </w:pPr>
    <w:rPr>
      <w:rFonts w:ascii="宋体" w:hAnsi="宋体"/>
      <w:kern w:val="0"/>
      <w:sz w:val="24"/>
    </w:rPr>
  </w:style>
  <w:style w:type="paragraph" w:customStyle="1" w:styleId="168">
    <w:name w:val="UserStyle_163"/>
    <w:basedOn w:val="74"/>
    <w:qFormat/>
    <w:uiPriority w:val="0"/>
    <w:pPr>
      <w:tabs>
        <w:tab w:val="clear" w:pos="900"/>
      </w:tabs>
      <w:ind w:left="1588" w:hanging="794"/>
    </w:pPr>
  </w:style>
  <w:style w:type="paragraph" w:customStyle="1" w:styleId="169">
    <w:name w:val="UserStyle_164"/>
    <w:qFormat/>
    <w:uiPriority w:val="0"/>
    <w:pPr>
      <w:textAlignment w:val="baseline"/>
    </w:pPr>
    <w:rPr>
      <w:rFonts w:ascii="Times New Roman" w:hAnsi="Times New Roman" w:eastAsia="宋体" w:cs="黑体"/>
      <w:lang w:val="en-US" w:eastAsia="zh-CN" w:bidi="ar-SA"/>
    </w:rPr>
  </w:style>
  <w:style w:type="paragraph" w:customStyle="1" w:styleId="170">
    <w:name w:val="UserStyle_165"/>
    <w:basedOn w:val="1"/>
    <w:qFormat/>
    <w:uiPriority w:val="0"/>
    <w:pPr>
      <w:spacing w:line="360" w:lineRule="auto"/>
    </w:pPr>
    <w:rPr>
      <w:rFonts w:ascii="Tahoma" w:hAnsi="Tahoma"/>
      <w:color w:val="000000"/>
      <w:sz w:val="24"/>
      <w:szCs w:val="24"/>
    </w:rPr>
  </w:style>
  <w:style w:type="paragraph" w:customStyle="1" w:styleId="171">
    <w:name w:val="UserStyle_166"/>
    <w:basedOn w:val="1"/>
    <w:qFormat/>
    <w:uiPriority w:val="0"/>
    <w:pPr>
      <w:snapToGrid w:val="0"/>
      <w:spacing w:line="312" w:lineRule="auto"/>
      <w:ind w:firstLine="482"/>
    </w:pPr>
    <w:rPr>
      <w:sz w:val="24"/>
    </w:rPr>
  </w:style>
  <w:style w:type="paragraph" w:customStyle="1" w:styleId="172">
    <w:name w:val="UserStyle_167"/>
    <w:basedOn w:val="1"/>
    <w:qFormat/>
    <w:uiPriority w:val="0"/>
    <w:pPr>
      <w:pBdr>
        <w:left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173">
    <w:name w:val="UserStyle_168"/>
    <w:basedOn w:val="54"/>
    <w:next w:val="54"/>
    <w:qFormat/>
    <w:uiPriority w:val="0"/>
    <w:pPr>
      <w:keepNext/>
      <w:keepLines/>
      <w:tabs>
        <w:tab w:val="left" w:pos="2619"/>
      </w:tabs>
      <w:spacing w:before="60" w:line="240" w:lineRule="atLeast"/>
      <w:ind w:right="26" w:rightChars="26"/>
      <w:jc w:val="left"/>
    </w:pPr>
    <w:rPr>
      <w:rFonts w:ascii="Garamond" w:hAnsi="Garamond"/>
      <w:b/>
      <w:kern w:val="20"/>
    </w:rPr>
  </w:style>
  <w:style w:type="paragraph" w:customStyle="1" w:styleId="174">
    <w:name w:val="UserStyle_169"/>
    <w:basedOn w:val="1"/>
    <w:qFormat/>
    <w:uiPriority w:val="0"/>
    <w:pPr>
      <w:spacing w:after="160" w:line="240" w:lineRule="exact"/>
      <w:jc w:val="left"/>
    </w:pPr>
    <w:rPr>
      <w:rFonts w:ascii="Verdana" w:hAnsi="Verdana" w:eastAsia="仿宋_GB2312"/>
      <w:kern w:val="0"/>
      <w:sz w:val="28"/>
      <w:lang w:eastAsia="en-US"/>
    </w:rPr>
  </w:style>
  <w:style w:type="paragraph" w:customStyle="1" w:styleId="175">
    <w:name w:val="UserStyle_170"/>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kern w:val="0"/>
      <w:sz w:val="24"/>
    </w:rPr>
  </w:style>
  <w:style w:type="paragraph" w:customStyle="1" w:styleId="176">
    <w:name w:val="UserStyle_17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177">
    <w:name w:val="UserStyle_172"/>
    <w:basedOn w:val="1"/>
    <w:qFormat/>
    <w:uiPriority w:val="0"/>
    <w:pPr>
      <w:spacing w:after="160" w:line="240" w:lineRule="exact"/>
      <w:jc w:val="left"/>
    </w:pPr>
  </w:style>
  <w:style w:type="paragraph" w:customStyle="1" w:styleId="178">
    <w:name w:val="UserStyle_173"/>
    <w:basedOn w:val="1"/>
    <w:qFormat/>
    <w:uiPriority w:val="0"/>
    <w:pPr>
      <w:pBdr>
        <w:bottom w:val="single" w:color="000000" w:sz="4" w:space="0"/>
      </w:pBdr>
      <w:spacing w:before="100" w:beforeAutospacing="1" w:after="100" w:afterAutospacing="1"/>
      <w:jc w:val="center"/>
    </w:pPr>
    <w:rPr>
      <w:rFonts w:ascii="宋体" w:hAnsi="宋体"/>
      <w:kern w:val="0"/>
      <w:sz w:val="24"/>
    </w:rPr>
  </w:style>
  <w:style w:type="paragraph" w:customStyle="1" w:styleId="179">
    <w:name w:val="UserStyle_174"/>
    <w:basedOn w:val="1"/>
    <w:qFormat/>
    <w:uiPriority w:val="0"/>
    <w:pPr>
      <w:spacing w:after="200" w:line="276" w:lineRule="auto"/>
      <w:ind w:left="720"/>
      <w:contextualSpacing/>
      <w:jc w:val="left"/>
    </w:pPr>
    <w:rPr>
      <w:rFonts w:ascii="Calibri" w:hAnsi="Calibri"/>
      <w:kern w:val="0"/>
      <w:sz w:val="22"/>
      <w:szCs w:val="22"/>
    </w:rPr>
  </w:style>
  <w:style w:type="paragraph" w:customStyle="1" w:styleId="180">
    <w:name w:val="UserStyle_175"/>
    <w:basedOn w:val="1"/>
    <w:qFormat/>
    <w:uiPriority w:val="0"/>
    <w:pPr>
      <w:jc w:val="left"/>
    </w:pPr>
    <w:rPr>
      <w:kern w:val="0"/>
      <w:sz w:val="24"/>
    </w:rPr>
  </w:style>
  <w:style w:type="paragraph" w:customStyle="1" w:styleId="181">
    <w:name w:val="UserStyle_176"/>
    <w:basedOn w:val="1"/>
    <w:qFormat/>
    <w:uiPriority w:val="0"/>
    <w:pPr>
      <w:snapToGrid w:val="0"/>
      <w:spacing w:line="360" w:lineRule="auto"/>
      <w:ind w:firstLine="480" w:firstLineChars="200"/>
    </w:pPr>
    <w:rPr>
      <w:rFonts w:ascii="宋体" w:hAnsi="宋体"/>
      <w:sz w:val="24"/>
    </w:rPr>
  </w:style>
  <w:style w:type="paragraph" w:customStyle="1" w:styleId="182">
    <w:name w:val="UserStyle_177"/>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color w:val="FF0000"/>
      <w:kern w:val="0"/>
      <w:sz w:val="24"/>
    </w:rPr>
  </w:style>
  <w:style w:type="paragraph" w:customStyle="1" w:styleId="183">
    <w:name w:val="UserStyle_178"/>
    <w:basedOn w:val="1"/>
    <w:qFormat/>
    <w:uiPriority w:val="0"/>
    <w:pPr>
      <w:tabs>
        <w:tab w:val="left" w:pos="425"/>
        <w:tab w:val="left" w:pos="3969"/>
      </w:tabs>
      <w:spacing w:before="120" w:line="300" w:lineRule="auto"/>
      <w:ind w:left="425" w:hanging="425"/>
      <w:jc w:val="left"/>
    </w:pPr>
    <w:rPr>
      <w:rFonts w:ascii="宋体"/>
      <w:kern w:val="0"/>
      <w:sz w:val="28"/>
    </w:rPr>
  </w:style>
  <w:style w:type="paragraph" w:customStyle="1" w:styleId="184">
    <w:name w:val="UserStyle_179"/>
    <w:basedOn w:val="1"/>
    <w:qFormat/>
    <w:uiPriority w:val="0"/>
    <w:pPr>
      <w:tabs>
        <w:tab w:val="left" w:pos="3969"/>
      </w:tabs>
      <w:spacing w:before="120" w:line="300" w:lineRule="auto"/>
      <w:ind w:firstLine="567"/>
      <w:jc w:val="left"/>
    </w:pPr>
    <w:rPr>
      <w:kern w:val="0"/>
      <w:position w:val="20"/>
      <w:sz w:val="28"/>
    </w:rPr>
  </w:style>
  <w:style w:type="paragraph" w:customStyle="1" w:styleId="185">
    <w:name w:val="UserStyle_180"/>
    <w:basedOn w:val="1"/>
    <w:qFormat/>
    <w:uiPriority w:val="0"/>
    <w:pPr>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186">
    <w:name w:val="UserStyle_181"/>
    <w:basedOn w:val="123"/>
    <w:qFormat/>
    <w:uiPriority w:val="0"/>
    <w:pPr>
      <w:tabs>
        <w:tab w:val="clear" w:pos="927"/>
      </w:tabs>
      <w:ind w:left="360" w:hanging="360"/>
    </w:pPr>
  </w:style>
  <w:style w:type="paragraph" w:customStyle="1" w:styleId="187">
    <w:name w:val="UserStyle_182"/>
    <w:basedOn w:val="1"/>
    <w:qFormat/>
    <w:uiPriority w:val="0"/>
    <w:pPr>
      <w:spacing w:line="380" w:lineRule="atLeast"/>
    </w:pPr>
    <w:rPr>
      <w:spacing w:val="10"/>
      <w:kern w:val="0"/>
      <w:sz w:val="24"/>
    </w:rPr>
  </w:style>
  <w:style w:type="paragraph" w:customStyle="1" w:styleId="188">
    <w:name w:val="UserStyle_183"/>
    <w:basedOn w:val="1"/>
    <w:next w:val="189"/>
    <w:qFormat/>
    <w:uiPriority w:val="0"/>
    <w:pPr>
      <w:pBdr>
        <w:top w:val="none" w:color="000000" w:sz="0" w:space="1"/>
        <w:left w:val="none" w:color="000000" w:sz="0" w:space="1"/>
        <w:bottom w:val="none" w:color="000000" w:sz="0" w:space="1"/>
        <w:right w:val="none" w:color="000000" w:sz="0" w:space="1"/>
      </w:pBdr>
      <w:snapToGrid w:val="0"/>
      <w:spacing w:line="360" w:lineRule="auto"/>
    </w:pPr>
    <w:rPr>
      <w:rFonts w:ascii="Arial" w:hAnsi="Arial"/>
      <w:sz w:val="28"/>
    </w:rPr>
  </w:style>
  <w:style w:type="paragraph" w:customStyle="1" w:styleId="189">
    <w:name w:val="UserStyle_184"/>
    <w:basedOn w:val="1"/>
    <w:next w:val="1"/>
    <w:qFormat/>
    <w:uiPriority w:val="0"/>
    <w:pPr>
      <w:jc w:val="center"/>
    </w:pPr>
  </w:style>
  <w:style w:type="paragraph" w:customStyle="1" w:styleId="190">
    <w:name w:val="UserStyle_186"/>
    <w:qFormat/>
    <w:uiPriority w:val="0"/>
    <w:pPr>
      <w:jc w:val="both"/>
      <w:textAlignment w:val="baseline"/>
    </w:pPr>
    <w:rPr>
      <w:rFonts w:ascii="Calibri" w:hAnsi="Calibri" w:eastAsia="宋体" w:cs="黑体"/>
      <w:kern w:val="2"/>
      <w:sz w:val="21"/>
      <w:lang w:val="en-US" w:eastAsia="zh-CN" w:bidi="ar-SA"/>
    </w:rPr>
  </w:style>
  <w:style w:type="paragraph" w:customStyle="1" w:styleId="191">
    <w:name w:val="UserStyle_187"/>
    <w:basedOn w:val="1"/>
    <w:qFormat/>
    <w:uiPriority w:val="0"/>
    <w:rPr>
      <w:rFonts w:ascii="宋体" w:hAnsi="宋体"/>
      <w:lang w:val="zh-CN" w:bidi="zh-CN"/>
    </w:rPr>
  </w:style>
  <w:style w:type="paragraph" w:customStyle="1" w:styleId="192">
    <w:name w:val="UserStyle_214"/>
    <w:basedOn w:val="1"/>
    <w:qFormat/>
    <w:uiPriority w:val="0"/>
    <w:pPr>
      <w:ind w:firstLine="200" w:firstLineChars="200"/>
    </w:pPr>
  </w:style>
  <w:style w:type="paragraph" w:customStyle="1" w:styleId="193">
    <w:name w:val="Body text|1"/>
    <w:basedOn w:val="1"/>
    <w:qFormat/>
    <w:uiPriority w:val="0"/>
    <w:pPr>
      <w:widowControl w:val="0"/>
      <w:spacing w:line="314" w:lineRule="auto"/>
      <w:ind w:firstLine="270"/>
    </w:pPr>
    <w:rPr>
      <w:rFonts w:ascii="宋体" w:hAnsi="宋体" w:cs="宋体"/>
      <w:sz w:val="26"/>
      <w:szCs w:val="26"/>
      <w:lang w:val="zh-TW" w:eastAsia="zh-TW" w:bidi="zh-TW"/>
    </w:rPr>
  </w:style>
  <w:style w:type="paragraph" w:customStyle="1" w:styleId="194">
    <w:name w:val="Body text|2"/>
    <w:basedOn w:val="1"/>
    <w:qFormat/>
    <w:uiPriority w:val="0"/>
    <w:pPr>
      <w:widowControl w:val="0"/>
      <w:spacing w:after="100" w:line="384" w:lineRule="exact"/>
      <w:ind w:left="1120"/>
    </w:pPr>
    <w:rPr>
      <w:sz w:val="26"/>
      <w:szCs w:val="26"/>
    </w:rPr>
  </w:style>
  <w:style w:type="paragraph" w:customStyle="1" w:styleId="195">
    <w:name w:val="Picture caption|1"/>
    <w:basedOn w:val="1"/>
    <w:qFormat/>
    <w:uiPriority w:val="0"/>
    <w:pPr>
      <w:widowControl w:val="0"/>
    </w:pPr>
    <w:rPr>
      <w:rFonts w:ascii="宋体" w:hAnsi="宋体" w:cs="宋体"/>
      <w:color w:val="CF4944"/>
      <w:sz w:val="28"/>
      <w:szCs w:val="28"/>
      <w:lang w:val="zh-TW" w:eastAsia="zh-TW" w:bidi="zh-TW"/>
    </w:rPr>
  </w:style>
  <w:style w:type="paragraph" w:customStyle="1" w:styleId="196">
    <w:name w:val="Heading #2|1"/>
    <w:basedOn w:val="1"/>
    <w:qFormat/>
    <w:uiPriority w:val="0"/>
    <w:pPr>
      <w:widowControl w:val="0"/>
      <w:spacing w:after="530"/>
      <w:ind w:left="1580"/>
      <w:outlineLvl w:val="1"/>
    </w:pPr>
    <w:rPr>
      <w:rFonts w:ascii="宋体" w:hAnsi="宋体" w:cs="宋体"/>
      <w:sz w:val="30"/>
      <w:szCs w:val="30"/>
      <w:lang w:val="zh-TW" w:eastAsia="zh-TW" w:bidi="zh-TW"/>
    </w:rPr>
  </w:style>
  <w:style w:type="paragraph" w:customStyle="1" w:styleId="197">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198">
    <w:name w:val="标书正文"/>
    <w:next w:val="1"/>
    <w:qFormat/>
    <w:uiPriority w:val="0"/>
    <w:pPr>
      <w:spacing w:line="360" w:lineRule="auto"/>
      <w:ind w:firstLine="881" w:firstLineChars="200"/>
    </w:pPr>
    <w:rPr>
      <w:rFonts w:ascii="Times New Roman" w:hAnsi="Times New Roman" w:eastAsia="华文仿宋" w:cs="Times New Roman"/>
      <w:sz w:val="28"/>
      <w:szCs w:val="22"/>
      <w:lang w:val="en-US" w:eastAsia="zh-CN" w:bidi="ar-SA"/>
    </w:rPr>
  </w:style>
  <w:style w:type="paragraph" w:customStyle="1" w:styleId="199">
    <w:name w:val="List Paragraph_28a8529e-dfd6-4840-8c88-cb86c18bf092"/>
    <w:basedOn w:val="1"/>
    <w:qFormat/>
    <w:uiPriority w:val="99"/>
    <w:pPr>
      <w:ind w:firstLine="420" w:firstLineChars="200"/>
    </w:pPr>
    <w:rPr>
      <w:rFonts w:ascii="Calibri" w:hAnsi="Calibri" w:cs="Times New Roman"/>
    </w:rPr>
  </w:style>
  <w:style w:type="paragraph" w:customStyle="1" w:styleId="200">
    <w:name w:val="p0"/>
    <w:basedOn w:val="1"/>
    <w:qFormat/>
    <w:uiPriority w:val="0"/>
    <w:pPr>
      <w:adjustRightInd w:val="0"/>
      <w:spacing w:line="312" w:lineRule="atLeast"/>
    </w:pPr>
    <w:rPr>
      <w:rFonts w:cs="宋体"/>
    </w:rPr>
  </w:style>
  <w:style w:type="paragraph" w:customStyle="1" w:styleId="201">
    <w:name w:val="样式 标题 2 + Times New Roman 四号 非加粗 段前: 5 磅 段后: 0 磅 行距: 固定值 20..."/>
    <w:basedOn w:val="3"/>
    <w:qFormat/>
    <w:uiPriority w:val="0"/>
    <w:pPr>
      <w:adjustRightInd w:val="0"/>
      <w:snapToGrid w:val="0"/>
      <w:spacing w:before="0" w:after="0" w:line="360" w:lineRule="auto"/>
    </w:pPr>
    <w:rPr>
      <w:rFonts w:cs="宋体"/>
      <w:sz w:val="28"/>
      <w:szCs w:val="28"/>
    </w:rPr>
  </w:style>
  <w:style w:type="paragraph" w:customStyle="1" w:styleId="202">
    <w:name w:val="表格文字"/>
    <w:basedOn w:val="13"/>
    <w:next w:val="1"/>
    <w:qFormat/>
    <w:uiPriority w:val="0"/>
    <w:rPr>
      <w:rFonts w:ascii="Calibri" w:hAnsi="Calibri" w:cs="宋体"/>
      <w:sz w:val="24"/>
      <w:szCs w:val="21"/>
    </w:rPr>
  </w:style>
  <w:style w:type="paragraph" w:customStyle="1" w:styleId="203">
    <w:name w:val="!表格正文"/>
    <w:basedOn w:val="1"/>
    <w:qFormat/>
    <w:uiPriority w:val="0"/>
    <w:pPr>
      <w:widowControl w:val="0"/>
      <w:tabs>
        <w:tab w:val="left" w:pos="472"/>
      </w:tabs>
      <w:jc w:val="center"/>
    </w:pPr>
    <w:rPr>
      <w:bCs/>
      <w:sz w:val="24"/>
      <w:szCs w:val="21"/>
    </w:rPr>
  </w:style>
  <w:style w:type="character" w:customStyle="1" w:styleId="204">
    <w:name w:val="NormalCharacter"/>
    <w:qFormat/>
    <w:uiPriority w:val="0"/>
    <w:rPr>
      <w:rFonts w:ascii="Times New Roman" w:hAnsi="Times New Roman" w:eastAsia="宋体" w:cs="黑体"/>
      <w:kern w:val="2"/>
      <w:sz w:val="21"/>
      <w:lang w:val="en-US" w:eastAsia="zh-CN" w:bidi="ar-SA"/>
    </w:rPr>
  </w:style>
  <w:style w:type="character" w:customStyle="1" w:styleId="205">
    <w:name w:val="UserStyle_0"/>
    <w:link w:val="42"/>
    <w:qFormat/>
    <w:uiPriority w:val="0"/>
    <w:rPr>
      <w:rFonts w:eastAsia="宋体"/>
      <w:color w:val="FF0000"/>
      <w:kern w:val="2"/>
      <w:sz w:val="28"/>
      <w:u w:val="single"/>
      <w:lang w:val="en-US" w:eastAsia="zh-CN"/>
    </w:rPr>
  </w:style>
  <w:style w:type="character" w:customStyle="1" w:styleId="206">
    <w:name w:val="UserStyle_1"/>
    <w:link w:val="39"/>
    <w:qFormat/>
    <w:uiPriority w:val="0"/>
    <w:rPr>
      <w:rFonts w:ascii="宋体" w:hAnsi="宋体" w:eastAsia="宋体"/>
      <w:b/>
      <w:kern w:val="2"/>
      <w:sz w:val="36"/>
      <w:lang w:val="en-US" w:eastAsia="zh-CN"/>
    </w:rPr>
  </w:style>
  <w:style w:type="character" w:customStyle="1" w:styleId="207">
    <w:name w:val="UserStyle_3"/>
    <w:link w:val="40"/>
    <w:qFormat/>
    <w:uiPriority w:val="0"/>
    <w:rPr>
      <w:rFonts w:ascii="宋体" w:hAnsi="宋体" w:eastAsia="宋体"/>
      <w:b/>
      <w:kern w:val="2"/>
      <w:sz w:val="24"/>
      <w:lang w:val="en-US" w:eastAsia="zh-CN"/>
    </w:rPr>
  </w:style>
  <w:style w:type="character" w:customStyle="1" w:styleId="208">
    <w:name w:val="UserStyle_4"/>
    <w:link w:val="41"/>
    <w:qFormat/>
    <w:uiPriority w:val="0"/>
    <w:rPr>
      <w:rFonts w:ascii="宋体" w:eastAsia="宋体"/>
      <w:b/>
      <w:sz w:val="24"/>
      <w:u w:val="single"/>
      <w:lang w:val="en-US" w:eastAsia="zh-CN"/>
    </w:rPr>
  </w:style>
  <w:style w:type="character" w:customStyle="1" w:styleId="209">
    <w:name w:val="UserStyle_5"/>
    <w:link w:val="43"/>
    <w:qFormat/>
    <w:uiPriority w:val="0"/>
    <w:rPr>
      <w:rFonts w:eastAsia="宋体"/>
      <w:b/>
      <w:kern w:val="2"/>
      <w:sz w:val="28"/>
      <w:lang w:val="en-US" w:eastAsia="zh-CN"/>
    </w:rPr>
  </w:style>
  <w:style w:type="character" w:customStyle="1" w:styleId="210">
    <w:name w:val="UserStyle_6"/>
    <w:link w:val="44"/>
    <w:qFormat/>
    <w:uiPriority w:val="0"/>
    <w:rPr>
      <w:rFonts w:ascii="Arial" w:hAnsi="Arial" w:eastAsia="黑体"/>
      <w:b/>
      <w:kern w:val="2"/>
      <w:sz w:val="24"/>
      <w:lang w:val="en-US" w:eastAsia="zh-CN"/>
    </w:rPr>
  </w:style>
  <w:style w:type="character" w:customStyle="1" w:styleId="211">
    <w:name w:val="UserStyle_7"/>
    <w:link w:val="45"/>
    <w:qFormat/>
    <w:uiPriority w:val="0"/>
    <w:rPr>
      <w:rFonts w:eastAsia="宋体"/>
      <w:b/>
      <w:kern w:val="2"/>
      <w:sz w:val="24"/>
      <w:lang w:val="en-US" w:eastAsia="zh-CN"/>
    </w:rPr>
  </w:style>
  <w:style w:type="character" w:customStyle="1" w:styleId="212">
    <w:name w:val="UserStyle_8"/>
    <w:link w:val="46"/>
    <w:qFormat/>
    <w:uiPriority w:val="0"/>
    <w:rPr>
      <w:rFonts w:ascii="Arial" w:hAnsi="Arial" w:eastAsia="黑体"/>
      <w:kern w:val="2"/>
      <w:sz w:val="24"/>
      <w:lang w:val="en-US" w:eastAsia="zh-CN"/>
    </w:rPr>
  </w:style>
  <w:style w:type="character" w:customStyle="1" w:styleId="213">
    <w:name w:val="UserStyle_9"/>
    <w:link w:val="47"/>
    <w:qFormat/>
    <w:uiPriority w:val="0"/>
    <w:rPr>
      <w:rFonts w:ascii="Arial" w:hAnsi="Arial" w:eastAsia="黑体"/>
      <w:kern w:val="2"/>
      <w:sz w:val="21"/>
      <w:lang w:val="en-US" w:eastAsia="zh-CN"/>
    </w:rPr>
  </w:style>
  <w:style w:type="character" w:customStyle="1" w:styleId="214">
    <w:name w:val="UserStyle_10"/>
    <w:link w:val="50"/>
    <w:qFormat/>
    <w:uiPriority w:val="0"/>
    <w:rPr>
      <w:rFonts w:eastAsia="宋体"/>
      <w:kern w:val="2"/>
      <w:sz w:val="21"/>
      <w:lang w:val="en-US" w:eastAsia="zh-CN"/>
    </w:rPr>
  </w:style>
  <w:style w:type="character" w:customStyle="1" w:styleId="215">
    <w:name w:val="UserStyle_11"/>
    <w:link w:val="54"/>
    <w:qFormat/>
    <w:uiPriority w:val="0"/>
    <w:rPr>
      <w:rFonts w:eastAsia="宋体"/>
      <w:kern w:val="2"/>
      <w:sz w:val="21"/>
      <w:lang w:val="en-US" w:eastAsia="zh-CN"/>
    </w:rPr>
  </w:style>
  <w:style w:type="character" w:customStyle="1" w:styleId="216">
    <w:name w:val="UserStyle_12"/>
    <w:link w:val="55"/>
    <w:qFormat/>
    <w:uiPriority w:val="0"/>
    <w:rPr>
      <w:kern w:val="2"/>
      <w:sz w:val="21"/>
    </w:rPr>
  </w:style>
  <w:style w:type="character" w:customStyle="1" w:styleId="217">
    <w:name w:val="UserStyle_13"/>
    <w:link w:val="57"/>
    <w:qFormat/>
    <w:uiPriority w:val="0"/>
    <w:rPr>
      <w:rFonts w:ascii="宋体" w:hAnsi="Courier New" w:eastAsia="宋体"/>
      <w:kern w:val="2"/>
      <w:sz w:val="21"/>
      <w:lang w:val="en-US" w:eastAsia="zh-CN"/>
    </w:rPr>
  </w:style>
  <w:style w:type="character" w:customStyle="1" w:styleId="218">
    <w:name w:val="日期 Char"/>
    <w:link w:val="17"/>
    <w:qFormat/>
    <w:uiPriority w:val="0"/>
    <w:rPr>
      <w:kern w:val="2"/>
      <w:sz w:val="21"/>
    </w:rPr>
  </w:style>
  <w:style w:type="character" w:customStyle="1" w:styleId="219">
    <w:name w:val="UserStyle_15"/>
    <w:link w:val="58"/>
    <w:qFormat/>
    <w:uiPriority w:val="0"/>
    <w:rPr>
      <w:rFonts w:eastAsia="宋体"/>
      <w:kern w:val="2"/>
      <w:sz w:val="21"/>
      <w:lang w:val="en-US" w:eastAsia="zh-CN"/>
    </w:rPr>
  </w:style>
  <w:style w:type="character" w:customStyle="1" w:styleId="220">
    <w:name w:val="页脚 Char"/>
    <w:link w:val="19"/>
    <w:qFormat/>
    <w:uiPriority w:val="0"/>
    <w:rPr>
      <w:kern w:val="2"/>
      <w:sz w:val="18"/>
    </w:rPr>
  </w:style>
  <w:style w:type="character" w:customStyle="1" w:styleId="221">
    <w:name w:val="页眉 Char"/>
    <w:link w:val="20"/>
    <w:qFormat/>
    <w:uiPriority w:val="0"/>
    <w:rPr>
      <w:kern w:val="2"/>
      <w:sz w:val="18"/>
    </w:rPr>
  </w:style>
  <w:style w:type="character" w:customStyle="1" w:styleId="222">
    <w:name w:val="UserStyle_18"/>
    <w:link w:val="62"/>
    <w:qFormat/>
    <w:uiPriority w:val="0"/>
    <w:rPr>
      <w:rFonts w:eastAsia="宋体"/>
      <w:kern w:val="2"/>
      <w:sz w:val="16"/>
      <w:lang w:val="en-US" w:eastAsia="zh-CN"/>
    </w:rPr>
  </w:style>
  <w:style w:type="character" w:customStyle="1" w:styleId="223">
    <w:name w:val="UserStyle_19"/>
    <w:link w:val="64"/>
    <w:qFormat/>
    <w:uiPriority w:val="0"/>
    <w:rPr>
      <w:rFonts w:eastAsia="宋体"/>
      <w:kern w:val="2"/>
      <w:sz w:val="30"/>
      <w:lang w:val="en-US" w:eastAsia="zh-CN"/>
    </w:rPr>
  </w:style>
  <w:style w:type="character" w:customStyle="1" w:styleId="224">
    <w:name w:val="UserStyle_20"/>
    <w:link w:val="65"/>
    <w:qFormat/>
    <w:uiPriority w:val="0"/>
    <w:rPr>
      <w:rFonts w:ascii="Tahoma" w:hAnsi="Tahoma"/>
      <w:sz w:val="24"/>
      <w:szCs w:val="24"/>
    </w:rPr>
  </w:style>
  <w:style w:type="character" w:customStyle="1" w:styleId="225">
    <w:name w:val="EndnoteReference"/>
    <w:qFormat/>
    <w:uiPriority w:val="0"/>
    <w:rPr>
      <w:vertAlign w:val="superscript"/>
    </w:rPr>
  </w:style>
  <w:style w:type="character" w:customStyle="1" w:styleId="226">
    <w:name w:val="PageNumber"/>
    <w:qFormat/>
    <w:uiPriority w:val="0"/>
  </w:style>
  <w:style w:type="character" w:customStyle="1" w:styleId="227">
    <w:name w:val="HtmlDfn"/>
    <w:qFormat/>
    <w:uiPriority w:val="0"/>
    <w:rPr>
      <w:i/>
      <w:iCs/>
    </w:rPr>
  </w:style>
  <w:style w:type="character" w:customStyle="1" w:styleId="228">
    <w:name w:val="HtmlCode"/>
    <w:qFormat/>
    <w:uiPriority w:val="0"/>
    <w:rPr>
      <w:rFonts w:ascii="Consolas" w:hAnsi="Consolas" w:eastAsia="Consolas"/>
      <w:color w:val="C7254E"/>
      <w:sz w:val="21"/>
      <w:szCs w:val="21"/>
      <w:shd w:val="clear" w:color="auto" w:fill="F9F2F4"/>
    </w:rPr>
  </w:style>
  <w:style w:type="character" w:customStyle="1" w:styleId="229">
    <w:name w:val="AnnotationReference"/>
    <w:qFormat/>
    <w:uiPriority w:val="0"/>
    <w:rPr>
      <w:sz w:val="21"/>
    </w:rPr>
  </w:style>
  <w:style w:type="character" w:customStyle="1" w:styleId="230">
    <w:name w:val="HtmlKbd"/>
    <w:qFormat/>
    <w:uiPriority w:val="0"/>
    <w:rPr>
      <w:rFonts w:ascii="Consolas" w:hAnsi="Consolas" w:eastAsia="Consolas"/>
      <w:color w:val="FFFFFF"/>
      <w:sz w:val="21"/>
      <w:szCs w:val="21"/>
      <w:shd w:val="clear" w:color="auto" w:fill="333333"/>
    </w:rPr>
  </w:style>
  <w:style w:type="character" w:customStyle="1" w:styleId="231">
    <w:name w:val="htmlSamp"/>
    <w:qFormat/>
    <w:uiPriority w:val="0"/>
    <w:rPr>
      <w:rFonts w:ascii="Consolas" w:hAnsi="Consolas" w:eastAsia="Consolas"/>
      <w:sz w:val="21"/>
      <w:szCs w:val="21"/>
    </w:rPr>
  </w:style>
  <w:style w:type="character" w:customStyle="1" w:styleId="232">
    <w:name w:val="UserStyle_22"/>
    <w:qFormat/>
    <w:uiPriority w:val="0"/>
    <w:rPr>
      <w:sz w:val="21"/>
    </w:rPr>
  </w:style>
  <w:style w:type="character" w:customStyle="1" w:styleId="233">
    <w:name w:val="UserStyle_23"/>
    <w:qFormat/>
    <w:uiPriority w:val="0"/>
    <w:rPr>
      <w:rFonts w:ascii="宋体" w:hAnsi="Courier New" w:eastAsia="宋体"/>
      <w:szCs w:val="21"/>
    </w:rPr>
  </w:style>
  <w:style w:type="character" w:customStyle="1" w:styleId="234">
    <w:name w:val="UserStyle_24"/>
    <w:qFormat/>
    <w:uiPriority w:val="0"/>
    <w:rPr>
      <w:rFonts w:ascii="Times New Roman" w:hAnsi="Times New Roman"/>
      <w:color w:val="000000"/>
      <w:sz w:val="20"/>
      <w:szCs w:val="20"/>
    </w:rPr>
  </w:style>
  <w:style w:type="character" w:customStyle="1" w:styleId="235">
    <w:name w:val="UserStyle_25"/>
    <w:qFormat/>
    <w:uiPriority w:val="0"/>
    <w:rPr>
      <w:color w:val="00FF00"/>
      <w:shd w:val="clear" w:color="auto" w:fill="000000"/>
    </w:rPr>
  </w:style>
  <w:style w:type="character" w:customStyle="1" w:styleId="236">
    <w:name w:val="UserStyle_26"/>
    <w:qFormat/>
    <w:uiPriority w:val="0"/>
    <w:rPr>
      <w:color w:val="FF8833"/>
      <w:sz w:val="18"/>
      <w:szCs w:val="18"/>
    </w:rPr>
  </w:style>
  <w:style w:type="character" w:customStyle="1" w:styleId="237">
    <w:name w:val="UserStyle_27"/>
    <w:qFormat/>
    <w:uiPriority w:val="0"/>
    <w:rPr>
      <w:color w:val="FF6600"/>
    </w:rPr>
  </w:style>
  <w:style w:type="character" w:customStyle="1" w:styleId="238">
    <w:name w:val="UserStyle_28"/>
    <w:qFormat/>
    <w:uiPriority w:val="0"/>
    <w:rPr>
      <w:shd w:val="clear" w:color="auto" w:fill="EEEEEE"/>
    </w:rPr>
  </w:style>
  <w:style w:type="character" w:customStyle="1" w:styleId="239">
    <w:name w:val="UserStyle_29"/>
    <w:qFormat/>
    <w:uiPriority w:val="0"/>
    <w:rPr>
      <w:rFonts w:eastAsia="宋体"/>
      <w:kern w:val="2"/>
      <w:sz w:val="21"/>
      <w:lang w:val="en-US" w:eastAsia="zh-CN"/>
    </w:rPr>
  </w:style>
  <w:style w:type="character" w:customStyle="1" w:styleId="240">
    <w:name w:val="UserStyle_30"/>
    <w:qFormat/>
    <w:uiPriority w:val="0"/>
    <w:rPr>
      <w:color w:val="000000"/>
      <w:sz w:val="20"/>
    </w:rPr>
  </w:style>
  <w:style w:type="character" w:customStyle="1" w:styleId="241">
    <w:name w:val="UserStyle_31"/>
    <w:qFormat/>
    <w:uiPriority w:val="0"/>
    <w:rPr>
      <w:color w:val="FFFFFF"/>
      <w:shd w:val="clear" w:color="auto" w:fill="666677"/>
    </w:rPr>
  </w:style>
  <w:style w:type="character" w:customStyle="1" w:styleId="242">
    <w:name w:val="UserStyle_32"/>
    <w:qFormat/>
    <w:uiPriority w:val="0"/>
    <w:rPr>
      <w:b/>
      <w:color w:val="333333"/>
      <w:sz w:val="24"/>
    </w:rPr>
  </w:style>
  <w:style w:type="character" w:customStyle="1" w:styleId="243">
    <w:name w:val="UserStyle_33"/>
    <w:qFormat/>
    <w:uiPriority w:val="0"/>
    <w:rPr>
      <w:rFonts w:ascii="宋体" w:hAnsi="宋体" w:eastAsia="宋体"/>
      <w:color w:val="000000"/>
      <w:sz w:val="20"/>
      <w:szCs w:val="20"/>
    </w:rPr>
  </w:style>
  <w:style w:type="character" w:customStyle="1" w:styleId="244">
    <w:name w:val="UserStyle_34"/>
    <w:qFormat/>
    <w:uiPriority w:val="0"/>
    <w:rPr>
      <w:rFonts w:ascii="宋体" w:hAnsi="宋体" w:eastAsia="宋体"/>
      <w:b/>
      <w:kern w:val="2"/>
      <w:sz w:val="36"/>
      <w:lang w:val="en-US" w:eastAsia="zh-CN" w:bidi="ar-SA"/>
    </w:rPr>
  </w:style>
  <w:style w:type="character" w:customStyle="1" w:styleId="245">
    <w:name w:val="UserStyle_35"/>
    <w:qFormat/>
    <w:uiPriority w:val="0"/>
    <w:rPr>
      <w:color w:val="00FF00"/>
      <w:shd w:val="clear" w:color="auto" w:fill="000000"/>
    </w:rPr>
  </w:style>
  <w:style w:type="character" w:customStyle="1" w:styleId="246">
    <w:name w:val="UserStyle_36"/>
    <w:qFormat/>
    <w:uiPriority w:val="0"/>
    <w:rPr>
      <w:rFonts w:ascii="宋体" w:hAnsi="宋体" w:eastAsia="宋体"/>
      <w:b/>
      <w:kern w:val="2"/>
      <w:sz w:val="32"/>
      <w:lang w:val="en-US" w:eastAsia="zh-CN"/>
    </w:rPr>
  </w:style>
  <w:style w:type="character" w:customStyle="1" w:styleId="247">
    <w:name w:val="UserStyle_37"/>
    <w:qFormat/>
    <w:uiPriority w:val="0"/>
    <w:rPr>
      <w:rFonts w:eastAsia="宋体"/>
      <w:b/>
      <w:kern w:val="2"/>
      <w:sz w:val="28"/>
      <w:lang w:val="en-US" w:eastAsia="zh-CN"/>
    </w:rPr>
  </w:style>
  <w:style w:type="character" w:customStyle="1" w:styleId="248">
    <w:name w:val="UserStyle_38"/>
    <w:link w:val="70"/>
    <w:qFormat/>
    <w:uiPriority w:val="0"/>
    <w:rPr>
      <w:sz w:val="22"/>
      <w:szCs w:val="22"/>
      <w:lang w:val="en-US" w:eastAsia="zh-CN" w:bidi="ar-SA"/>
    </w:rPr>
  </w:style>
  <w:style w:type="character" w:customStyle="1" w:styleId="249">
    <w:name w:val="UserStyle_39"/>
    <w:qFormat/>
    <w:uiPriority w:val="0"/>
    <w:rPr>
      <w:rFonts w:ascii="ˎ̥" w:hAnsi="ˎ̥"/>
      <w:sz w:val="18"/>
    </w:rPr>
  </w:style>
  <w:style w:type="character" w:customStyle="1" w:styleId="250">
    <w:name w:val="UserStyle_40"/>
    <w:qFormat/>
    <w:uiPriority w:val="0"/>
    <w:rPr>
      <w:color w:val="00FF00"/>
      <w:shd w:val="clear" w:color="auto" w:fill="000000"/>
    </w:rPr>
  </w:style>
  <w:style w:type="character" w:customStyle="1" w:styleId="251">
    <w:name w:val="UserStyle_41"/>
    <w:qFormat/>
    <w:uiPriority w:val="0"/>
    <w:rPr>
      <w:color w:val="FFFFFF"/>
      <w:shd w:val="clear" w:color="auto" w:fill="666677"/>
    </w:rPr>
  </w:style>
  <w:style w:type="character" w:customStyle="1" w:styleId="252">
    <w:name w:val="UserStyle_42"/>
    <w:link w:val="71"/>
    <w:qFormat/>
    <w:uiPriority w:val="0"/>
    <w:rPr>
      <w:rFonts w:ascii="仿宋_GB2312" w:hAnsi="宋体" w:eastAsia="仿宋_GB2312"/>
      <w:kern w:val="2"/>
      <w:sz w:val="31"/>
      <w:lang w:val="en-US" w:eastAsia="zh-CN"/>
    </w:rPr>
  </w:style>
  <w:style w:type="character" w:customStyle="1" w:styleId="253">
    <w:name w:val="UserStyle_44"/>
    <w:qFormat/>
    <w:uiPriority w:val="0"/>
    <w:rPr>
      <w:color w:val="FF8833"/>
      <w:sz w:val="18"/>
      <w:szCs w:val="18"/>
    </w:rPr>
  </w:style>
  <w:style w:type="character" w:customStyle="1" w:styleId="254">
    <w:name w:val="UserStyle_45"/>
    <w:qFormat/>
    <w:uiPriority w:val="0"/>
    <w:rPr>
      <w:rFonts w:ascii="Times New Roman" w:hAnsi="Times New Roman" w:eastAsia="宋体"/>
    </w:rPr>
  </w:style>
  <w:style w:type="character" w:customStyle="1" w:styleId="255">
    <w:name w:val="UserStyle_46"/>
    <w:qFormat/>
    <w:uiPriority w:val="0"/>
  </w:style>
  <w:style w:type="character" w:customStyle="1" w:styleId="256">
    <w:name w:val="UserStyle_47"/>
    <w:qFormat/>
    <w:uiPriority w:val="0"/>
    <w:rPr>
      <w:rFonts w:ascii="Times New Roman" w:hAnsi="Times New Roman" w:eastAsia="宋体"/>
      <w:b/>
      <w:sz w:val="32"/>
    </w:rPr>
  </w:style>
  <w:style w:type="character" w:customStyle="1" w:styleId="257">
    <w:name w:val="UserStyle_48"/>
    <w:qFormat/>
    <w:uiPriority w:val="0"/>
    <w:rPr>
      <w:kern w:val="2"/>
      <w:sz w:val="21"/>
      <w:lang w:val="en-US" w:eastAsia="zh-CN" w:bidi="ar-SA"/>
    </w:rPr>
  </w:style>
  <w:style w:type="character" w:customStyle="1" w:styleId="258">
    <w:name w:val="UserStyle_49"/>
    <w:qFormat/>
    <w:uiPriority w:val="0"/>
  </w:style>
  <w:style w:type="character" w:customStyle="1" w:styleId="259">
    <w:name w:val="UserStyle_50"/>
    <w:qFormat/>
    <w:uiPriority w:val="0"/>
  </w:style>
  <w:style w:type="character" w:customStyle="1" w:styleId="260">
    <w:name w:val="UserStyle_51"/>
    <w:link w:val="72"/>
    <w:qFormat/>
    <w:uiPriority w:val="0"/>
    <w:rPr>
      <w:rFonts w:ascii="宋体" w:hAnsi="宋体" w:eastAsia="宋体"/>
      <w:sz w:val="24"/>
      <w:lang w:val="en-US" w:eastAsia="zh-CN"/>
    </w:rPr>
  </w:style>
  <w:style w:type="character" w:customStyle="1" w:styleId="261">
    <w:name w:val="UserStyle_53"/>
    <w:qFormat/>
    <w:uiPriority w:val="0"/>
    <w:rPr>
      <w:color w:val="FFFFFF"/>
      <w:shd w:val="clear" w:color="auto" w:fill="666677"/>
    </w:rPr>
  </w:style>
  <w:style w:type="character" w:customStyle="1" w:styleId="262">
    <w:name w:val="UserStyle_54"/>
    <w:qFormat/>
    <w:uiPriority w:val="0"/>
  </w:style>
  <w:style w:type="character" w:customStyle="1" w:styleId="263">
    <w:name w:val="UserStyle_55"/>
    <w:qFormat/>
    <w:uiPriority w:val="0"/>
  </w:style>
  <w:style w:type="character" w:customStyle="1" w:styleId="264">
    <w:name w:val="UserStyle_56"/>
    <w:qFormat/>
    <w:uiPriority w:val="0"/>
    <w:rPr>
      <w:rFonts w:eastAsia="宋体"/>
      <w:kern w:val="2"/>
      <w:sz w:val="18"/>
      <w:szCs w:val="18"/>
      <w:lang w:val="en-US" w:eastAsia="zh-CN" w:bidi="ar-SA"/>
    </w:rPr>
  </w:style>
  <w:style w:type="character" w:customStyle="1" w:styleId="265">
    <w:name w:val="UserStyle_57"/>
    <w:qFormat/>
    <w:uiPriority w:val="0"/>
  </w:style>
  <w:style w:type="character" w:customStyle="1" w:styleId="266">
    <w:name w:val="UserStyle_58"/>
    <w:qFormat/>
    <w:uiPriority w:val="0"/>
  </w:style>
  <w:style w:type="character" w:customStyle="1" w:styleId="267">
    <w:name w:val="UserStyle_59"/>
    <w:qFormat/>
    <w:uiPriority w:val="0"/>
  </w:style>
  <w:style w:type="character" w:customStyle="1" w:styleId="268">
    <w:name w:val="UserStyle_60"/>
    <w:qFormat/>
    <w:uiPriority w:val="0"/>
  </w:style>
  <w:style w:type="character" w:customStyle="1" w:styleId="269">
    <w:name w:val="UserStyle_61"/>
    <w:qFormat/>
    <w:uiPriority w:val="0"/>
  </w:style>
  <w:style w:type="character" w:customStyle="1" w:styleId="270">
    <w:name w:val="UserStyle_62"/>
    <w:qFormat/>
    <w:uiPriority w:val="0"/>
    <w:rPr>
      <w:rFonts w:ascii="宋体" w:hAnsi="宋体" w:eastAsia="宋体"/>
      <w:color w:val="000000"/>
      <w:sz w:val="20"/>
      <w:szCs w:val="20"/>
    </w:rPr>
  </w:style>
  <w:style w:type="character" w:customStyle="1" w:styleId="271">
    <w:name w:val="UserStyle_63"/>
    <w:qFormat/>
    <w:uiPriority w:val="0"/>
    <w:rPr>
      <w:rFonts w:ascii="ˎ̥" w:hAnsi="ˎ̥"/>
      <w:color w:val="B34300"/>
      <w:sz w:val="24"/>
    </w:rPr>
  </w:style>
  <w:style w:type="character" w:customStyle="1" w:styleId="272">
    <w:name w:val="UserStyle_64"/>
    <w:qFormat/>
    <w:uiPriority w:val="0"/>
    <w:rPr>
      <w:color w:val="666666"/>
    </w:rPr>
  </w:style>
  <w:style w:type="character" w:customStyle="1" w:styleId="273">
    <w:name w:val="UserStyle_65"/>
    <w:qFormat/>
    <w:uiPriority w:val="0"/>
  </w:style>
  <w:style w:type="character" w:customStyle="1" w:styleId="274">
    <w:name w:val="UserStyle_66"/>
    <w:qFormat/>
    <w:uiPriority w:val="0"/>
    <w:rPr>
      <w:rFonts w:ascii="Times New Roman" w:hAnsi="Times New Roman"/>
      <w:color w:val="000000"/>
      <w:sz w:val="20"/>
      <w:szCs w:val="20"/>
    </w:rPr>
  </w:style>
  <w:style w:type="character" w:customStyle="1" w:styleId="275">
    <w:name w:val="UserStyle_67"/>
    <w:qFormat/>
    <w:uiPriority w:val="0"/>
  </w:style>
  <w:style w:type="character" w:customStyle="1" w:styleId="276">
    <w:name w:val="UserStyle_68"/>
    <w:qFormat/>
    <w:uiPriority w:val="0"/>
    <w:rPr>
      <w:color w:val="999999"/>
    </w:rPr>
  </w:style>
  <w:style w:type="character" w:customStyle="1" w:styleId="277">
    <w:name w:val="UserStyle_69"/>
    <w:qFormat/>
    <w:uiPriority w:val="0"/>
  </w:style>
  <w:style w:type="character" w:customStyle="1" w:styleId="278">
    <w:name w:val="UserStyle_188"/>
    <w:qFormat/>
    <w:uiPriority w:val="0"/>
  </w:style>
  <w:style w:type="character" w:customStyle="1" w:styleId="279">
    <w:name w:val="UserStyle_189"/>
    <w:qFormat/>
    <w:uiPriority w:val="0"/>
  </w:style>
  <w:style w:type="character" w:customStyle="1" w:styleId="280">
    <w:name w:val="UserStyle_190"/>
    <w:qFormat/>
    <w:uiPriority w:val="0"/>
  </w:style>
  <w:style w:type="character" w:customStyle="1" w:styleId="281">
    <w:name w:val="UserStyle_191"/>
    <w:qFormat/>
    <w:uiPriority w:val="0"/>
  </w:style>
  <w:style w:type="character" w:customStyle="1" w:styleId="282">
    <w:name w:val="UserStyle_192"/>
    <w:qFormat/>
    <w:uiPriority w:val="0"/>
  </w:style>
  <w:style w:type="character" w:customStyle="1" w:styleId="283">
    <w:name w:val="UserStyle_193"/>
    <w:qFormat/>
    <w:uiPriority w:val="0"/>
  </w:style>
  <w:style w:type="character" w:customStyle="1" w:styleId="284">
    <w:name w:val="UserStyle_194"/>
    <w:qFormat/>
    <w:uiPriority w:val="0"/>
  </w:style>
  <w:style w:type="character" w:customStyle="1" w:styleId="285">
    <w:name w:val="UserStyle_195"/>
    <w:qFormat/>
    <w:uiPriority w:val="0"/>
  </w:style>
  <w:style w:type="character" w:customStyle="1" w:styleId="286">
    <w:name w:val="UserStyle_196"/>
    <w:qFormat/>
    <w:uiPriority w:val="0"/>
  </w:style>
  <w:style w:type="character" w:customStyle="1" w:styleId="287">
    <w:name w:val="UserStyle_197"/>
    <w:qFormat/>
    <w:uiPriority w:val="0"/>
  </w:style>
  <w:style w:type="character" w:customStyle="1" w:styleId="288">
    <w:name w:val="UserStyle_198"/>
    <w:qFormat/>
    <w:uiPriority w:val="0"/>
  </w:style>
  <w:style w:type="character" w:customStyle="1" w:styleId="289">
    <w:name w:val="UserStyle_199"/>
    <w:qFormat/>
    <w:uiPriority w:val="0"/>
  </w:style>
  <w:style w:type="character" w:customStyle="1" w:styleId="290">
    <w:name w:val="UserStyle_200"/>
    <w:qFormat/>
    <w:uiPriority w:val="0"/>
  </w:style>
  <w:style w:type="character" w:customStyle="1" w:styleId="291">
    <w:name w:val="UserStyle_201"/>
    <w:qFormat/>
    <w:uiPriority w:val="0"/>
    <w:rPr>
      <w:shd w:val="clear" w:color="auto" w:fill="50A6F9"/>
    </w:rPr>
  </w:style>
  <w:style w:type="character" w:customStyle="1" w:styleId="292">
    <w:name w:val="UserStyle_202"/>
    <w:qFormat/>
    <w:uiPriority w:val="0"/>
  </w:style>
  <w:style w:type="character" w:customStyle="1" w:styleId="293">
    <w:name w:val="UserStyle_203"/>
    <w:qFormat/>
    <w:uiPriority w:val="0"/>
    <w:rPr>
      <w:bdr w:val="single" w:color="000000" w:sz="100" w:space="0"/>
    </w:rPr>
  </w:style>
  <w:style w:type="character" w:customStyle="1" w:styleId="294">
    <w:name w:val="UserStyle_204"/>
    <w:qFormat/>
    <w:uiPriority w:val="0"/>
    <w:rPr>
      <w:sz w:val="16"/>
      <w:szCs w:val="16"/>
    </w:rPr>
  </w:style>
  <w:style w:type="character" w:customStyle="1" w:styleId="295">
    <w:name w:val="UserStyle_205"/>
    <w:qFormat/>
    <w:uiPriority w:val="0"/>
    <w:rPr>
      <w:color w:val="00FF00"/>
      <w:shd w:val="clear" w:color="auto" w:fill="111111"/>
    </w:rPr>
  </w:style>
  <w:style w:type="character" w:customStyle="1" w:styleId="296">
    <w:name w:val="UserStyle_206"/>
    <w:qFormat/>
    <w:uiPriority w:val="0"/>
  </w:style>
  <w:style w:type="character" w:customStyle="1" w:styleId="297">
    <w:name w:val="UserStyle_207"/>
    <w:qFormat/>
    <w:uiPriority w:val="0"/>
  </w:style>
  <w:style w:type="character" w:customStyle="1" w:styleId="298">
    <w:name w:val="UserStyle_208"/>
    <w:qFormat/>
    <w:uiPriority w:val="0"/>
  </w:style>
  <w:style w:type="character" w:customStyle="1" w:styleId="299">
    <w:name w:val="UserStyle_209"/>
    <w:qFormat/>
    <w:uiPriority w:val="0"/>
    <w:rPr>
      <w:color w:val="1F85EC"/>
    </w:rPr>
  </w:style>
  <w:style w:type="character" w:customStyle="1" w:styleId="300">
    <w:name w:val="UserStyle_210"/>
    <w:qFormat/>
    <w:uiPriority w:val="0"/>
    <w:rPr>
      <w:color w:val="1F85EC"/>
    </w:rPr>
  </w:style>
  <w:style w:type="character" w:customStyle="1" w:styleId="301">
    <w:name w:val="UserStyle_211"/>
    <w:qFormat/>
    <w:uiPriority w:val="0"/>
    <w:rPr>
      <w:color w:val="FF5E5E"/>
    </w:rPr>
  </w:style>
  <w:style w:type="character" w:customStyle="1" w:styleId="302">
    <w:name w:val="UserStyle_212"/>
    <w:qFormat/>
    <w:uiPriority w:val="0"/>
  </w:style>
  <w:style w:type="character" w:customStyle="1" w:styleId="303">
    <w:name w:val="UserStyle_213"/>
    <w:qFormat/>
    <w:uiPriority w:val="0"/>
    <w:rPr>
      <w:color w:val="00FF00"/>
      <w:shd w:val="clear" w:color="auto" w:fill="111111"/>
    </w:rPr>
  </w:style>
  <w:style w:type="character" w:customStyle="1" w:styleId="304">
    <w:name w:val="标题 1 Char"/>
    <w:link w:val="2"/>
    <w:qFormat/>
    <w:uiPriority w:val="0"/>
    <w:rPr>
      <w:rFonts w:ascii="Times New Roman" w:hAnsi="Times New Roman" w:eastAsia="仿宋"/>
      <w:b/>
      <w:kern w:val="44"/>
      <w:sz w:val="44"/>
    </w:rPr>
  </w:style>
  <w:style w:type="table" w:customStyle="1" w:styleId="305">
    <w:name w:val="TableNormal"/>
    <w:qFormat/>
    <w:uiPriority w:val="0"/>
    <w:tblPr>
      <w:tblCellMar>
        <w:top w:w="0" w:type="dxa"/>
        <w:left w:w="0" w:type="dxa"/>
        <w:bottom w:w="0" w:type="dxa"/>
        <w:right w:w="0" w:type="dxa"/>
      </w:tblCellMar>
    </w:tblPr>
  </w:style>
  <w:style w:type="table" w:customStyle="1" w:styleId="306">
    <w:name w:val="TableGrid"/>
    <w:basedOn w:val="305"/>
    <w:qFormat/>
    <w:uiPriority w:val="0"/>
    <w:tblPr>
      <w:tblCellMar>
        <w:top w:w="0" w:type="dxa"/>
        <w:left w:w="0" w:type="dxa"/>
        <w:bottom w:w="0" w:type="dxa"/>
        <w:right w:w="0" w:type="dxa"/>
      </w:tblCellMar>
    </w:tblPr>
  </w:style>
  <w:style w:type="table" w:customStyle="1" w:styleId="307">
    <w:name w:val="UserStyle_185"/>
    <w:qFormat/>
    <w:uiPriority w:val="0"/>
    <w:tblPr>
      <w:tblCellMar>
        <w:top w:w="0" w:type="dxa"/>
        <w:left w:w="0" w:type="dxa"/>
        <w:bottom w:w="0" w:type="dxa"/>
        <w:right w:w="0" w:type="dxa"/>
      </w:tblCellMar>
    </w:tblPr>
  </w:style>
  <w:style w:type="table" w:customStyle="1" w:styleId="308">
    <w:name w:val="Table Normal"/>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309">
    <w:name w:val="样式 宋体 四号 黑色"/>
    <w:qFormat/>
    <w:uiPriority w:val="0"/>
    <w:rPr>
      <w:rFonts w:ascii="宋体" w:hAnsi="宋体"/>
      <w:color w:val="000000"/>
      <w:sz w:val="28"/>
    </w:rPr>
  </w:style>
  <w:style w:type="paragraph" w:customStyle="1" w:styleId="310">
    <w:name w:val="标题一"/>
    <w:basedOn w:val="1"/>
    <w:qFormat/>
    <w:uiPriority w:val="0"/>
    <w:pPr>
      <w:numPr>
        <w:ilvl w:val="0"/>
        <w:numId w:val="2"/>
      </w:numPr>
      <w:spacing w:line="360" w:lineRule="auto"/>
      <w:jc w:val="left"/>
    </w:pPr>
    <w:rPr>
      <w:kern w:val="0"/>
      <w:sz w:val="28"/>
    </w:rPr>
  </w:style>
  <w:style w:type="paragraph" w:customStyle="1" w:styleId="311">
    <w:name w:val="正文缩进2字符"/>
    <w:basedOn w:val="25"/>
    <w:qFormat/>
    <w:uiPriority w:val="0"/>
    <w:pPr>
      <w:ind w:firstLine="200" w:firstLineChars="200"/>
    </w:pPr>
    <w:rPr>
      <w:rFonts w:ascii="Calibri" w:hAnsi="Calibri"/>
      <w:kern w:val="0"/>
      <w:sz w:val="24"/>
    </w:rPr>
  </w:style>
  <w:style w:type="paragraph" w:customStyle="1" w:styleId="312">
    <w:name w:val="null3"/>
    <w:qFormat/>
    <w:uiPriority w:val="0"/>
    <w:rPr>
      <w:rFonts w:hint="eastAsia" w:ascii="Calibri" w:hAnsi="Calibri" w:eastAsia="宋体" w:cs="宋体"/>
      <w:lang w:val="en-US" w:eastAsia="zh-CN" w:bidi="ar-SA"/>
    </w:rPr>
  </w:style>
  <w:style w:type="paragraph" w:customStyle="1" w:styleId="313">
    <w:name w:val="正文1"/>
    <w:basedOn w:val="1"/>
    <w:qFormat/>
    <w:uiPriority w:val="0"/>
    <w:pPr>
      <w:spacing w:afterLines="50" w:line="360" w:lineRule="auto"/>
      <w:ind w:firstLine="482"/>
    </w:pPr>
    <w:rPr>
      <w:rFonts w:eastAsia="仿宋"/>
      <w:kern w:val="0"/>
      <w:sz w:val="24"/>
    </w:rPr>
  </w:style>
  <w:style w:type="paragraph" w:customStyle="1" w:styleId="314">
    <w:name w:val="Table Text"/>
    <w:basedOn w:val="1"/>
    <w:qFormat/>
    <w:uiPriority w:val="0"/>
    <w:rPr>
      <w:rFonts w:ascii="宋体" w:hAnsi="宋体" w:cs="宋体"/>
      <w:sz w:val="20"/>
      <w:lang w:eastAsia="en-US"/>
    </w:rPr>
  </w:style>
  <w:style w:type="paragraph" w:styleId="315">
    <w:name w:val="List Paragraph"/>
    <w:basedOn w:val="1"/>
    <w:qFormat/>
    <w:uiPriority w:val="0"/>
    <w:pPr>
      <w:ind w:left="720"/>
      <w:contextualSpacing/>
    </w:pPr>
  </w:style>
  <w:style w:type="paragraph" w:customStyle="1" w:styleId="31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317">
    <w:name w:val="font11"/>
    <w:basedOn w:val="29"/>
    <w:qFormat/>
    <w:uiPriority w:val="0"/>
    <w:rPr>
      <w:rFonts w:hint="eastAsia" w:ascii="黑体" w:hAnsi="宋体" w:eastAsia="黑体" w:cs="黑体"/>
      <w:color w:val="000000"/>
      <w:sz w:val="24"/>
      <w:szCs w:val="24"/>
      <w:u w:val="none"/>
    </w:rPr>
  </w:style>
  <w:style w:type="character" w:customStyle="1" w:styleId="318">
    <w:name w:val="font21"/>
    <w:basedOn w:val="29"/>
    <w:qFormat/>
    <w:uiPriority w:val="0"/>
    <w:rPr>
      <w:rFonts w:hint="eastAsia" w:ascii="黑体" w:hAnsi="宋体" w:eastAsia="黑体" w:cs="黑体"/>
      <w:color w:val="000000"/>
      <w:sz w:val="24"/>
      <w:szCs w:val="24"/>
      <w:u w:val="none"/>
    </w:rPr>
  </w:style>
  <w:style w:type="paragraph" w:customStyle="1" w:styleId="319">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18.jpeg"/><Relationship Id="rId37" Type="http://schemas.openxmlformats.org/officeDocument/2006/relationships/image" Target="media/image17.jpeg"/><Relationship Id="rId36" Type="http://schemas.openxmlformats.org/officeDocument/2006/relationships/image" Target="media/image16.jpeg"/><Relationship Id="rId35" Type="http://schemas.openxmlformats.org/officeDocument/2006/relationships/image" Target="media/image15.jpeg"/><Relationship Id="rId34" Type="http://schemas.openxmlformats.org/officeDocument/2006/relationships/image" Target="media/image14.jpeg"/><Relationship Id="rId33" Type="http://schemas.openxmlformats.org/officeDocument/2006/relationships/image" Target="media/image13.jpeg"/><Relationship Id="rId32" Type="http://schemas.openxmlformats.org/officeDocument/2006/relationships/image" Target="media/image12.jpeg"/><Relationship Id="rId31" Type="http://schemas.openxmlformats.org/officeDocument/2006/relationships/image" Target="media/image11.jpeg"/><Relationship Id="rId30" Type="http://schemas.openxmlformats.org/officeDocument/2006/relationships/image" Target="media/image10.jpeg"/><Relationship Id="rId3" Type="http://schemas.openxmlformats.org/officeDocument/2006/relationships/footer" Target="footer1.xml"/><Relationship Id="rId29" Type="http://schemas.openxmlformats.org/officeDocument/2006/relationships/image" Target="media/image9.jpeg"/><Relationship Id="rId28" Type="http://schemas.openxmlformats.org/officeDocument/2006/relationships/image" Target="media/image8.jpeg"/><Relationship Id="rId27" Type="http://schemas.openxmlformats.org/officeDocument/2006/relationships/image" Target="media/image7.jpeg"/><Relationship Id="rId26" Type="http://schemas.openxmlformats.org/officeDocument/2006/relationships/image" Target="media/image6.jpeg"/><Relationship Id="rId25" Type="http://schemas.openxmlformats.org/officeDocument/2006/relationships/image" Target="media/image5.jpeg"/><Relationship Id="rId24" Type="http://schemas.openxmlformats.org/officeDocument/2006/relationships/image" Target="media/image4.jpeg"/><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header" Target="header2.xml"/><Relationship Id="rId16" Type="http://schemas.openxmlformats.org/officeDocument/2006/relationships/header" Target="header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4168</Words>
  <Characters>4850</Characters>
  <Paragraphs>1705</Paragraphs>
  <TotalTime>33</TotalTime>
  <ScaleCrop>false</ScaleCrop>
  <LinksUpToDate>false</LinksUpToDate>
  <CharactersWithSpaces>4955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2025-07-11T07:06:00Z</dcterms:created>
  <dc:creator>Administrator</dc:creator>
  <cp:lastModifiedBy>张曼君</cp:lastModifiedBy>
  <cp:lastPrinted>2025-01-10T02:17:00Z</cp:lastPrinted>
  <dcterms:modified xsi:type="dcterms:W3CDTF">2025-07-21T09:58:08Z</dcterms:modified>
  <dc:title>项目编号：HKZX2023-179</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fb103f30ad0548c8ac9af2fd527353cd_23</vt:lpwstr>
  </property>
  <property fmtid="{D5CDD505-2E9C-101B-9397-08002B2CF9AE}" pid="4" name="KSOTemplateDocerSaveRecord">
    <vt:lpwstr>eyJoZGlkIjoiOWQ0MTg3N2Y0NGJmN2I5ZGFmZDhjNjlmZGM2ZDJkN2UiLCJ1c2VySWQiOiIxMjgwNjI5MzYxIn0=</vt:lpwstr>
  </property>
</Properties>
</file>