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E045CF">
      <w:pPr>
        <w:adjustRightInd w:val="0"/>
        <w:snapToGrid w:val="0"/>
        <w:spacing w:line="240" w:lineRule="auto"/>
        <w:jc w:val="left"/>
        <w:rPr>
          <w:rFonts w:hint="default" w:ascii="宋体" w:hAnsi="宋体" w:eastAsia="宋体"/>
          <w:b/>
          <w:sz w:val="28"/>
          <w:szCs w:val="28"/>
          <w:lang w:val="en-US" w:eastAsia="zh-CN"/>
        </w:rPr>
      </w:pPr>
      <w:r>
        <w:rPr>
          <w:rFonts w:hint="eastAsia" w:ascii="宋体" w:hAnsi="宋体"/>
          <w:b/>
          <w:sz w:val="28"/>
          <w:szCs w:val="28"/>
          <w:lang w:eastAsia="zh-CN"/>
        </w:rPr>
        <w:t>项目编号</w:t>
      </w:r>
      <w:r>
        <w:rPr>
          <w:rFonts w:hint="eastAsia" w:ascii="宋体" w:hAnsi="宋体"/>
          <w:b/>
          <w:sz w:val="28"/>
          <w:szCs w:val="28"/>
        </w:rPr>
        <w:t>：</w:t>
      </w:r>
      <w:r>
        <w:rPr>
          <w:rFonts w:hint="eastAsia" w:ascii="宋体" w:hAnsi="宋体"/>
          <w:b/>
          <w:sz w:val="28"/>
          <w:szCs w:val="28"/>
          <w:lang w:val="en-US" w:eastAsia="zh-CN"/>
        </w:rPr>
        <w:t>BZ2025010</w:t>
      </w:r>
    </w:p>
    <w:p w14:paraId="547F9CB3">
      <w:pPr>
        <w:adjustRightInd w:val="0"/>
        <w:snapToGrid w:val="0"/>
        <w:spacing w:line="360" w:lineRule="auto"/>
        <w:rPr>
          <w:rFonts w:hint="eastAsia"/>
          <w:sz w:val="19"/>
        </w:rPr>
      </w:pPr>
    </w:p>
    <w:p w14:paraId="6B7C4D05">
      <w:pPr>
        <w:adjustRightInd w:val="0"/>
        <w:snapToGrid w:val="0"/>
        <w:spacing w:line="360" w:lineRule="auto"/>
        <w:rPr>
          <w:rFonts w:hint="eastAsia"/>
          <w:sz w:val="19"/>
        </w:rPr>
      </w:pPr>
    </w:p>
    <w:p w14:paraId="736F3684">
      <w:pPr>
        <w:pStyle w:val="22"/>
        <w:adjustRightInd w:val="0"/>
        <w:snapToGrid w:val="0"/>
        <w:spacing w:line="360" w:lineRule="auto"/>
        <w:rPr>
          <w:rFonts w:hint="eastAsia"/>
          <w:spacing w:val="4"/>
          <w:sz w:val="36"/>
          <w:szCs w:val="16"/>
        </w:rPr>
      </w:pPr>
    </w:p>
    <w:p w14:paraId="20906CCF">
      <w:pPr>
        <w:pStyle w:val="22"/>
        <w:adjustRightInd w:val="0"/>
        <w:snapToGrid w:val="0"/>
        <w:spacing w:line="360" w:lineRule="auto"/>
        <w:rPr>
          <w:rFonts w:hint="eastAsia"/>
          <w:spacing w:val="4"/>
          <w:sz w:val="36"/>
          <w:szCs w:val="16"/>
        </w:rPr>
      </w:pPr>
    </w:p>
    <w:p w14:paraId="33008D8A">
      <w:pPr>
        <w:pStyle w:val="22"/>
        <w:adjustRightInd w:val="0"/>
        <w:snapToGrid w:val="0"/>
        <w:spacing w:line="360" w:lineRule="auto"/>
        <w:jc w:val="both"/>
        <w:rPr>
          <w:rFonts w:hint="eastAsia"/>
          <w:spacing w:val="4"/>
          <w:sz w:val="40"/>
          <w:szCs w:val="40"/>
        </w:rPr>
      </w:pPr>
    </w:p>
    <w:p w14:paraId="1B1E50B4">
      <w:pPr>
        <w:adjustRightInd w:val="0"/>
        <w:snapToGrid w:val="0"/>
        <w:spacing w:line="360" w:lineRule="auto"/>
        <w:jc w:val="center"/>
        <w:rPr>
          <w:rFonts w:hint="eastAsia" w:eastAsia="黑体"/>
          <w:b/>
          <w:sz w:val="56"/>
          <w:szCs w:val="56"/>
          <w:lang w:val="en-US" w:eastAsia="zh-CN"/>
        </w:rPr>
      </w:pPr>
      <w:r>
        <w:rPr>
          <w:rFonts w:hint="eastAsia" w:eastAsia="黑体"/>
          <w:b/>
          <w:sz w:val="56"/>
          <w:szCs w:val="56"/>
          <w:lang w:val="en-US" w:eastAsia="zh-CN"/>
        </w:rPr>
        <w:t xml:space="preserve">汉滨区瀛湖小学校舍维修改造工程 </w:t>
      </w:r>
    </w:p>
    <w:p w14:paraId="6CFC33FC">
      <w:pPr>
        <w:adjustRightInd w:val="0"/>
        <w:snapToGrid w:val="0"/>
        <w:spacing w:line="360" w:lineRule="auto"/>
        <w:jc w:val="center"/>
        <w:rPr>
          <w:rFonts w:hint="eastAsia" w:eastAsia="楷体_GB2312"/>
          <w:b/>
          <w:sz w:val="30"/>
        </w:rPr>
      </w:pPr>
      <w:r>
        <w:rPr>
          <w:rFonts w:hint="eastAsia" w:eastAsia="黑体"/>
          <w:b/>
          <w:sz w:val="72"/>
          <w:szCs w:val="72"/>
        </w:rPr>
        <w:t>竞争性磋商文件</w:t>
      </w:r>
    </w:p>
    <w:p w14:paraId="1B9BEDE4">
      <w:pPr>
        <w:adjustRightInd w:val="0"/>
        <w:snapToGrid w:val="0"/>
        <w:spacing w:line="360" w:lineRule="auto"/>
        <w:rPr>
          <w:rFonts w:hint="eastAsia" w:eastAsia="楷体_GB2312"/>
          <w:b/>
          <w:sz w:val="30"/>
        </w:rPr>
      </w:pPr>
    </w:p>
    <w:p w14:paraId="69E302DF">
      <w:pPr>
        <w:pStyle w:val="5"/>
        <w:rPr>
          <w:rFonts w:hint="eastAsia" w:eastAsia="楷体_GB2312"/>
          <w:b/>
          <w:sz w:val="30"/>
        </w:rPr>
      </w:pPr>
    </w:p>
    <w:p w14:paraId="257C45A7">
      <w:pPr>
        <w:pStyle w:val="5"/>
        <w:rPr>
          <w:rFonts w:hint="eastAsia" w:eastAsia="楷体_GB2312"/>
          <w:b/>
          <w:sz w:val="30"/>
        </w:rPr>
      </w:pPr>
    </w:p>
    <w:p w14:paraId="78A5FC3F">
      <w:pPr>
        <w:pStyle w:val="5"/>
        <w:rPr>
          <w:rFonts w:hint="eastAsia" w:eastAsia="楷体_GB2312"/>
          <w:b/>
          <w:sz w:val="30"/>
        </w:rPr>
      </w:pPr>
    </w:p>
    <w:p w14:paraId="55B13C4A">
      <w:pPr>
        <w:pStyle w:val="5"/>
        <w:rPr>
          <w:rFonts w:hint="eastAsia" w:eastAsia="楷体_GB2312"/>
          <w:b/>
          <w:sz w:val="30"/>
        </w:rPr>
      </w:pPr>
    </w:p>
    <w:p w14:paraId="3884224B">
      <w:pPr>
        <w:pStyle w:val="11"/>
        <w:ind w:left="0" w:leftChars="0" w:firstLine="0" w:firstLineChars="0"/>
        <w:rPr>
          <w:rFonts w:hint="eastAsia" w:eastAsia="楷体_GB2312"/>
          <w:b/>
          <w:sz w:val="30"/>
          <w:lang w:eastAsia="zh-CN"/>
        </w:rPr>
      </w:pPr>
    </w:p>
    <w:p w14:paraId="626873E0">
      <w:pPr>
        <w:snapToGrid w:val="0"/>
        <w:spacing w:line="240" w:lineRule="auto"/>
        <w:jc w:val="center"/>
      </w:pPr>
    </w:p>
    <w:p w14:paraId="233F1B42">
      <w:pPr>
        <w:adjustRightInd w:val="0"/>
        <w:snapToGrid w:val="0"/>
        <w:spacing w:line="360" w:lineRule="auto"/>
        <w:ind w:firstLine="1606" w:firstLineChars="500"/>
        <w:jc w:val="both"/>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采购单位：</w:t>
      </w:r>
      <w:r>
        <w:rPr>
          <w:rFonts w:hint="eastAsia" w:ascii="宋体" w:hAnsi="宋体" w:cs="Times New Roman"/>
          <w:b/>
          <w:sz w:val="32"/>
          <w:szCs w:val="32"/>
          <w:lang w:val="en-US" w:eastAsia="zh-CN"/>
        </w:rPr>
        <w:t>汉滨区瀛湖小学</w:t>
      </w:r>
    </w:p>
    <w:p w14:paraId="4AF890C8">
      <w:pPr>
        <w:adjustRightInd w:val="0"/>
        <w:snapToGrid w:val="0"/>
        <w:spacing w:line="360" w:lineRule="auto"/>
        <w:ind w:firstLine="1606" w:firstLineChars="500"/>
        <w:jc w:val="both"/>
        <w:rPr>
          <w:rFonts w:hint="eastAsia" w:ascii="宋体" w:hAnsi="宋体" w:eastAsia="宋体" w:cs="Times New Roman"/>
          <w:b/>
          <w:sz w:val="32"/>
          <w:szCs w:val="32"/>
        </w:rPr>
      </w:pPr>
      <w:r>
        <w:rPr>
          <w:rFonts w:hint="eastAsia" w:ascii="宋体" w:hAnsi="宋体" w:cs="Times New Roman"/>
          <w:b/>
          <w:sz w:val="32"/>
          <w:szCs w:val="32"/>
          <w:lang w:val="en-US" w:eastAsia="zh-CN"/>
        </w:rPr>
        <w:t>采购</w:t>
      </w:r>
      <w:r>
        <w:rPr>
          <w:rFonts w:hint="eastAsia" w:ascii="宋体" w:hAnsi="宋体" w:eastAsia="宋体" w:cs="Times New Roman"/>
          <w:b/>
          <w:sz w:val="32"/>
          <w:szCs w:val="32"/>
          <w:lang w:val="en-US" w:eastAsia="zh-CN"/>
        </w:rPr>
        <w:t>代理机构：</w:t>
      </w:r>
      <w:r>
        <w:rPr>
          <w:rFonts w:hint="eastAsia" w:ascii="宋体" w:hAnsi="宋体" w:cs="Times New Roman"/>
          <w:b/>
          <w:sz w:val="32"/>
          <w:szCs w:val="32"/>
          <w:lang w:val="en-US" w:eastAsia="zh-CN"/>
        </w:rPr>
        <w:t>宝泽项目管理有限公司</w:t>
      </w:r>
    </w:p>
    <w:p w14:paraId="766793C9">
      <w:pPr>
        <w:pStyle w:val="2"/>
        <w:jc w:val="center"/>
        <w:rPr>
          <w:rFonts w:hint="default"/>
          <w:lang w:val="en-US" w:eastAsia="zh-CN"/>
        </w:rPr>
      </w:pPr>
      <w:r>
        <w:rPr>
          <w:rFonts w:hint="eastAsia" w:ascii="宋体" w:hAnsi="宋体" w:cs="Times New Roman"/>
          <w:b/>
          <w:sz w:val="32"/>
          <w:szCs w:val="32"/>
          <w:lang w:val="en-US" w:eastAsia="zh-CN"/>
        </w:rPr>
        <w:t>2025</w:t>
      </w:r>
      <w:r>
        <w:rPr>
          <w:rFonts w:hint="eastAsia" w:ascii="宋体" w:hAnsi="宋体" w:eastAsia="宋体" w:cs="Times New Roman"/>
          <w:b/>
          <w:sz w:val="32"/>
          <w:szCs w:val="32"/>
          <w:lang w:val="en-US" w:eastAsia="zh-CN"/>
        </w:rPr>
        <w:t>年</w:t>
      </w:r>
      <w:r>
        <w:rPr>
          <w:rFonts w:hint="eastAsia" w:ascii="宋体" w:hAnsi="宋体" w:cs="Times New Roman"/>
          <w:b/>
          <w:sz w:val="32"/>
          <w:szCs w:val="32"/>
          <w:lang w:val="en-US" w:eastAsia="zh-CN"/>
        </w:rPr>
        <w:t>8</w:t>
      </w:r>
      <w:r>
        <w:rPr>
          <w:rFonts w:hint="eastAsia" w:ascii="宋体" w:hAnsi="宋体" w:eastAsia="宋体" w:cs="Times New Roman"/>
          <w:b/>
          <w:sz w:val="32"/>
          <w:szCs w:val="32"/>
        </w:rPr>
        <w:t>月</w:t>
      </w:r>
    </w:p>
    <w:p w14:paraId="4D3D2668">
      <w:pPr>
        <w:rPr>
          <w:rFonts w:hint="eastAsia" w:eastAsia="黑体"/>
          <w:b/>
          <w:sz w:val="44"/>
          <w:szCs w:val="44"/>
        </w:rPr>
      </w:pPr>
      <w:r>
        <w:rPr>
          <w:rFonts w:hint="eastAsia" w:eastAsia="黑体"/>
          <w:b/>
          <w:sz w:val="44"/>
          <w:szCs w:val="44"/>
        </w:rPr>
        <w:br w:type="page"/>
      </w:r>
    </w:p>
    <w:p w14:paraId="2A87A4A9">
      <w:pPr>
        <w:adjustRightInd w:val="0"/>
        <w:snapToGrid w:val="0"/>
        <w:spacing w:line="600" w:lineRule="exact"/>
        <w:ind w:firstLine="3534" w:firstLineChars="800"/>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5CA783C5">
      <w:pPr>
        <w:adjustRightInd w:val="0"/>
        <w:snapToGrid w:val="0"/>
        <w:spacing w:line="600" w:lineRule="exact"/>
        <w:jc w:val="center"/>
        <w:rPr>
          <w:b/>
          <w:sz w:val="30"/>
        </w:rPr>
      </w:pPr>
    </w:p>
    <w:p w14:paraId="414A7462">
      <w:pPr>
        <w:adjustRightInd w:val="0"/>
        <w:snapToGrid w:val="0"/>
        <w:spacing w:line="600" w:lineRule="exact"/>
        <w:rPr>
          <w:rFonts w:ascii="仿宋_GB2312" w:eastAsia="仿宋_GB2312"/>
          <w:sz w:val="32"/>
          <w:szCs w:val="32"/>
        </w:rPr>
      </w:pPr>
    </w:p>
    <w:p w14:paraId="0F125790">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09337910">
      <w:pPr>
        <w:adjustRightInd w:val="0"/>
        <w:snapToGrid w:val="0"/>
        <w:spacing w:line="600" w:lineRule="exact"/>
        <w:rPr>
          <w:rFonts w:ascii="宋体"/>
          <w:b/>
          <w:sz w:val="32"/>
          <w:szCs w:val="32"/>
        </w:rPr>
      </w:pPr>
    </w:p>
    <w:p w14:paraId="257D6C52">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6D3101BC">
      <w:pPr>
        <w:adjustRightInd w:val="0"/>
        <w:snapToGrid w:val="0"/>
        <w:spacing w:line="600" w:lineRule="exact"/>
        <w:rPr>
          <w:rFonts w:ascii="宋体"/>
          <w:b/>
          <w:sz w:val="32"/>
          <w:szCs w:val="32"/>
        </w:rPr>
      </w:pPr>
    </w:p>
    <w:p w14:paraId="53A26A2B">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469DA35E">
      <w:pPr>
        <w:adjustRightInd w:val="0"/>
        <w:snapToGrid w:val="0"/>
        <w:spacing w:line="600" w:lineRule="exact"/>
        <w:rPr>
          <w:rFonts w:ascii="宋体"/>
          <w:b/>
          <w:sz w:val="32"/>
          <w:szCs w:val="32"/>
        </w:rPr>
      </w:pPr>
    </w:p>
    <w:p w14:paraId="5E25F811">
      <w:pPr>
        <w:numPr>
          <w:ilvl w:val="0"/>
          <w:numId w:val="0"/>
        </w:numPr>
        <w:adjustRightInd w:val="0"/>
        <w:snapToGrid w:val="0"/>
        <w:spacing w:line="600" w:lineRule="exact"/>
        <w:ind w:left="2730" w:leftChars="0" w:firstLine="0" w:firstLineChars="0"/>
        <w:rPr>
          <w:rFonts w:ascii="宋体" w:hAnsi="宋体"/>
          <w:b/>
          <w:sz w:val="32"/>
          <w:szCs w:val="32"/>
        </w:rPr>
      </w:pPr>
      <w:r>
        <w:rPr>
          <w:rFonts w:hint="eastAsia" w:ascii="宋体" w:hAnsi="宋体" w:eastAsia="宋体" w:cs="Times New Roman"/>
          <w:b/>
          <w:kern w:val="2"/>
          <w:sz w:val="32"/>
          <w:szCs w:val="32"/>
          <w:lang w:val="en-US" w:eastAsia="zh-CN" w:bidi="ar-SA"/>
        </w:rPr>
        <w:t>第四部分</w:t>
      </w:r>
      <w:r>
        <w:rPr>
          <w:rFonts w:ascii="宋体" w:hAnsi="宋体"/>
          <w:b/>
          <w:sz w:val="32"/>
          <w:szCs w:val="32"/>
        </w:rPr>
        <w:t xml:space="preserve">   </w:t>
      </w:r>
      <w:r>
        <w:rPr>
          <w:rFonts w:hint="eastAsia" w:ascii="宋体" w:hAnsi="宋体"/>
          <w:b/>
          <w:sz w:val="32"/>
          <w:szCs w:val="32"/>
        </w:rPr>
        <w:t>商务要求</w:t>
      </w:r>
    </w:p>
    <w:p w14:paraId="54E0DAAE">
      <w:pPr>
        <w:adjustRightInd w:val="0"/>
        <w:snapToGrid w:val="0"/>
        <w:spacing w:line="600" w:lineRule="exact"/>
        <w:rPr>
          <w:rFonts w:ascii="宋体"/>
          <w:b/>
          <w:sz w:val="32"/>
          <w:szCs w:val="32"/>
        </w:rPr>
      </w:pPr>
    </w:p>
    <w:p w14:paraId="79208D51">
      <w:pPr>
        <w:spacing w:line="520" w:lineRule="exact"/>
        <w:ind w:right="-1" w:firstLine="2891" w:firstLineChars="900"/>
        <w:jc w:val="both"/>
        <w:outlineLvl w:val="0"/>
        <w:rPr>
          <w:rFonts w:ascii="宋体"/>
          <w:b/>
          <w:sz w:val="32"/>
          <w:szCs w:val="32"/>
        </w:rPr>
      </w:pPr>
      <w:r>
        <w:rPr>
          <w:rFonts w:hint="eastAsia" w:ascii="宋体" w:hAnsi="宋体"/>
          <w:b/>
          <w:sz w:val="32"/>
          <w:szCs w:val="32"/>
        </w:rPr>
        <w:t>第</w:t>
      </w:r>
      <w:r>
        <w:rPr>
          <w:rFonts w:hint="eastAsia" w:ascii="宋体" w:hAnsi="宋体"/>
          <w:b/>
          <w:sz w:val="32"/>
          <w:szCs w:val="32"/>
          <w:lang w:eastAsia="zh-CN"/>
        </w:rPr>
        <w:t>五</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合同主要条款</w:t>
      </w:r>
    </w:p>
    <w:p w14:paraId="44C10678">
      <w:pPr>
        <w:adjustRightInd w:val="0"/>
        <w:snapToGrid w:val="0"/>
        <w:spacing w:line="600" w:lineRule="exact"/>
        <w:ind w:firstLine="2718" w:firstLineChars="846"/>
        <w:rPr>
          <w:rFonts w:ascii="宋体"/>
          <w:b/>
          <w:sz w:val="32"/>
          <w:szCs w:val="32"/>
        </w:rPr>
      </w:pPr>
    </w:p>
    <w:p w14:paraId="387335DD">
      <w:pPr>
        <w:adjustRightInd w:val="0"/>
        <w:snapToGrid w:val="0"/>
        <w:spacing w:line="600" w:lineRule="exact"/>
        <w:ind w:firstLine="2718" w:firstLineChars="846"/>
        <w:rPr>
          <w:rFonts w:ascii="宋体"/>
          <w:b/>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磋商文件格式</w:t>
      </w:r>
    </w:p>
    <w:p w14:paraId="6E147843">
      <w:pPr>
        <w:tabs>
          <w:tab w:val="right" w:pos="4860"/>
        </w:tabs>
        <w:adjustRightInd w:val="0"/>
        <w:snapToGrid w:val="0"/>
        <w:spacing w:line="360" w:lineRule="auto"/>
        <w:rPr>
          <w:rFonts w:ascii="宋体"/>
          <w:b/>
          <w:sz w:val="32"/>
          <w:szCs w:val="32"/>
        </w:rPr>
      </w:pPr>
    </w:p>
    <w:p w14:paraId="6F7CC79E">
      <w:pPr>
        <w:tabs>
          <w:tab w:val="right" w:pos="4860"/>
        </w:tabs>
        <w:adjustRightInd w:val="0"/>
        <w:snapToGrid w:val="0"/>
        <w:spacing w:line="360" w:lineRule="auto"/>
        <w:rPr>
          <w:rFonts w:ascii="宋体"/>
          <w:b/>
          <w:sz w:val="32"/>
          <w:szCs w:val="32"/>
        </w:rPr>
      </w:pPr>
    </w:p>
    <w:p w14:paraId="7E263529">
      <w:pPr>
        <w:tabs>
          <w:tab w:val="right" w:pos="4860"/>
        </w:tabs>
        <w:adjustRightInd w:val="0"/>
        <w:snapToGrid w:val="0"/>
        <w:spacing w:line="360" w:lineRule="auto"/>
        <w:rPr>
          <w:rFonts w:ascii="宋体"/>
          <w:b/>
          <w:sz w:val="32"/>
          <w:szCs w:val="32"/>
        </w:rPr>
      </w:pPr>
    </w:p>
    <w:p w14:paraId="1AE45ED7">
      <w:pPr>
        <w:tabs>
          <w:tab w:val="right" w:pos="4860"/>
        </w:tabs>
        <w:adjustRightInd w:val="0"/>
        <w:snapToGrid w:val="0"/>
        <w:spacing w:line="360" w:lineRule="auto"/>
        <w:rPr>
          <w:rFonts w:ascii="宋体"/>
          <w:b/>
          <w:sz w:val="32"/>
          <w:szCs w:val="32"/>
        </w:rPr>
      </w:pPr>
    </w:p>
    <w:p w14:paraId="2F63074A">
      <w:pPr>
        <w:pStyle w:val="2"/>
      </w:pPr>
    </w:p>
    <w:p w14:paraId="218BEAEA">
      <w:pPr>
        <w:pStyle w:val="24"/>
      </w:pPr>
    </w:p>
    <w:p w14:paraId="7D841B8C">
      <w:pPr>
        <w:pStyle w:val="24"/>
      </w:pPr>
    </w:p>
    <w:p w14:paraId="4A8B9A06">
      <w:pPr>
        <w:pStyle w:val="24"/>
      </w:pPr>
    </w:p>
    <w:p w14:paraId="24A94DF8">
      <w:pPr>
        <w:pStyle w:val="24"/>
      </w:pPr>
    </w:p>
    <w:p w14:paraId="06307547">
      <w:r>
        <w:rPr>
          <w:rFonts w:ascii="宋体"/>
          <w:sz w:val="28"/>
          <w:szCs w:val="28"/>
        </w:rPr>
        <w:br w:type="page"/>
      </w:r>
    </w:p>
    <w:p w14:paraId="2729732D">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5A1BE0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项目概况</w:t>
      </w:r>
    </w:p>
    <w:p w14:paraId="5376BE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leftChars="0" w:right="0" w:firstLine="585" w:firstLineChars="209"/>
        <w:jc w:val="left"/>
        <w:textAlignment w:val="auto"/>
        <w:rPr>
          <w:rFonts w:hint="eastAsia" w:ascii="宋体" w:hAnsi="宋体" w:eastAsia="宋体" w:cs="宋体"/>
          <w:b w:val="0"/>
          <w:bCs w:val="0"/>
          <w:i w:val="0"/>
          <w:iCs w:val="0"/>
          <w:caps w:val="0"/>
          <w:color w:val="auto"/>
          <w:spacing w:val="0"/>
          <w:kern w:val="0"/>
          <w:sz w:val="28"/>
          <w:szCs w:val="28"/>
          <w:shd w:val="clear" w:color="auto" w:fill="FFFFFF"/>
          <w:lang w:val="en-US" w:eastAsia="zh-CN" w:bidi="ar"/>
        </w:rPr>
      </w:pPr>
      <w:r>
        <w:rPr>
          <w:rFonts w:hint="eastAsia" w:ascii="宋体" w:hAnsi="宋体" w:cs="宋体"/>
          <w:b w:val="0"/>
          <w:bCs w:val="0"/>
          <w:i w:val="0"/>
          <w:iCs w:val="0"/>
          <w:caps w:val="0"/>
          <w:color w:val="auto"/>
          <w:spacing w:val="0"/>
          <w:kern w:val="0"/>
          <w:sz w:val="28"/>
          <w:szCs w:val="28"/>
          <w:shd w:val="clear" w:color="auto" w:fill="FFFFFF"/>
          <w:lang w:val="en-US" w:eastAsia="zh-CN" w:bidi="ar"/>
        </w:rPr>
        <w:t>汉滨区瀛湖小学校舍维修改造工程</w:t>
      </w:r>
      <w:r>
        <w:rPr>
          <w:rFonts w:hint="eastAsia" w:ascii="宋体" w:hAnsi="宋体" w:eastAsia="宋体" w:cs="宋体"/>
          <w:b w:val="0"/>
          <w:bCs w:val="0"/>
          <w:i w:val="0"/>
          <w:iCs w:val="0"/>
          <w:caps w:val="0"/>
          <w:color w:val="auto"/>
          <w:spacing w:val="0"/>
          <w:kern w:val="0"/>
          <w:sz w:val="28"/>
          <w:szCs w:val="28"/>
          <w:shd w:val="clear" w:color="auto" w:fill="FFFFFF"/>
          <w:lang w:val="en-US" w:eastAsia="zh-CN" w:bidi="ar"/>
        </w:rPr>
        <w:t>潜在的供应商可在</w:t>
      </w:r>
      <w:r>
        <w:rPr>
          <w:rFonts w:hint="eastAsia" w:ascii="宋体" w:hAnsi="宋体" w:cs="宋体"/>
          <w:b w:val="0"/>
          <w:bCs w:val="0"/>
          <w:i w:val="0"/>
          <w:iCs w:val="0"/>
          <w:caps w:val="0"/>
          <w:color w:val="auto"/>
          <w:spacing w:val="0"/>
          <w:kern w:val="0"/>
          <w:sz w:val="28"/>
          <w:szCs w:val="28"/>
          <w:shd w:val="clear" w:color="auto" w:fill="FFFFFF"/>
          <w:lang w:val="en-US" w:eastAsia="zh-CN" w:bidi="ar"/>
        </w:rPr>
        <w:t>宝泽项目管理有限</w:t>
      </w:r>
      <w:r>
        <w:rPr>
          <w:rFonts w:hint="eastAsia" w:ascii="宋体" w:hAnsi="宋体" w:eastAsia="宋体" w:cs="宋体"/>
          <w:b w:val="0"/>
          <w:bCs w:val="0"/>
          <w:i w:val="0"/>
          <w:iCs w:val="0"/>
          <w:caps w:val="0"/>
          <w:color w:val="auto"/>
          <w:spacing w:val="0"/>
          <w:kern w:val="0"/>
          <w:sz w:val="28"/>
          <w:szCs w:val="28"/>
          <w:shd w:val="clear" w:color="auto" w:fill="FFFFFF"/>
          <w:lang w:val="en-US" w:eastAsia="zh-CN" w:bidi="ar"/>
        </w:rPr>
        <w:t>公司（电子邮箱）获取采购文件，并于20</w:t>
      </w:r>
      <w:r>
        <w:rPr>
          <w:rFonts w:hint="eastAsia" w:ascii="宋体" w:hAnsi="宋体" w:cs="宋体"/>
          <w:b w:val="0"/>
          <w:bCs w:val="0"/>
          <w:i w:val="0"/>
          <w:iCs w:val="0"/>
          <w:caps w:val="0"/>
          <w:color w:val="auto"/>
          <w:spacing w:val="0"/>
          <w:kern w:val="0"/>
          <w:sz w:val="28"/>
          <w:szCs w:val="28"/>
          <w:shd w:val="clear" w:color="auto" w:fill="FFFFFF"/>
          <w:lang w:val="en-US" w:eastAsia="zh-CN" w:bidi="ar"/>
        </w:rPr>
        <w:t>25</w:t>
      </w:r>
      <w:r>
        <w:rPr>
          <w:rFonts w:hint="eastAsia" w:ascii="宋体" w:hAnsi="宋体" w:eastAsia="宋体" w:cs="宋体"/>
          <w:b w:val="0"/>
          <w:bCs w:val="0"/>
          <w:i w:val="0"/>
          <w:iCs w:val="0"/>
          <w:caps w:val="0"/>
          <w:color w:val="auto"/>
          <w:spacing w:val="0"/>
          <w:kern w:val="0"/>
          <w:sz w:val="28"/>
          <w:szCs w:val="28"/>
          <w:shd w:val="clear" w:color="auto" w:fill="FFFFFF"/>
          <w:lang w:val="en-US" w:eastAsia="zh-CN" w:bidi="ar"/>
        </w:rPr>
        <w:t>年</w:t>
      </w:r>
      <w:r>
        <w:rPr>
          <w:rFonts w:hint="eastAsia" w:ascii="宋体" w:hAnsi="宋体" w:cs="宋体"/>
          <w:b w:val="0"/>
          <w:bCs w:val="0"/>
          <w:i w:val="0"/>
          <w:iCs w:val="0"/>
          <w:caps w:val="0"/>
          <w:color w:val="auto"/>
          <w:spacing w:val="0"/>
          <w:kern w:val="0"/>
          <w:sz w:val="28"/>
          <w:szCs w:val="28"/>
          <w:shd w:val="clear" w:color="auto" w:fill="FFFFFF"/>
          <w:lang w:val="en-US" w:eastAsia="zh-CN" w:bidi="ar"/>
        </w:rPr>
        <w:t>8</w:t>
      </w:r>
      <w:r>
        <w:rPr>
          <w:rFonts w:hint="eastAsia" w:ascii="宋体" w:hAnsi="宋体" w:eastAsia="宋体" w:cs="宋体"/>
          <w:b w:val="0"/>
          <w:bCs w:val="0"/>
          <w:i w:val="0"/>
          <w:iCs w:val="0"/>
          <w:caps w:val="0"/>
          <w:color w:val="auto"/>
          <w:spacing w:val="0"/>
          <w:kern w:val="0"/>
          <w:sz w:val="28"/>
          <w:szCs w:val="28"/>
          <w:shd w:val="clear" w:color="auto" w:fill="FFFFFF"/>
          <w:lang w:val="en-US" w:eastAsia="zh-CN" w:bidi="ar"/>
        </w:rPr>
        <w:t>月</w:t>
      </w:r>
      <w:r>
        <w:rPr>
          <w:rFonts w:hint="eastAsia" w:ascii="宋体" w:hAnsi="宋体" w:cs="宋体"/>
          <w:b w:val="0"/>
          <w:bCs w:val="0"/>
          <w:i w:val="0"/>
          <w:iCs w:val="0"/>
          <w:caps w:val="0"/>
          <w:color w:val="auto"/>
          <w:spacing w:val="0"/>
          <w:kern w:val="0"/>
          <w:sz w:val="28"/>
          <w:szCs w:val="28"/>
          <w:shd w:val="clear" w:color="auto" w:fill="FFFFFF"/>
          <w:lang w:val="en-US" w:eastAsia="zh-CN" w:bidi="ar"/>
        </w:rPr>
        <w:t>14</w:t>
      </w:r>
      <w:r>
        <w:rPr>
          <w:rFonts w:hint="eastAsia" w:ascii="宋体" w:hAnsi="宋体" w:eastAsia="宋体" w:cs="宋体"/>
          <w:b w:val="0"/>
          <w:bCs w:val="0"/>
          <w:i w:val="0"/>
          <w:iCs w:val="0"/>
          <w:caps w:val="0"/>
          <w:color w:val="auto"/>
          <w:spacing w:val="0"/>
          <w:kern w:val="0"/>
          <w:sz w:val="28"/>
          <w:szCs w:val="28"/>
          <w:shd w:val="clear" w:color="auto" w:fill="FFFFFF"/>
          <w:lang w:val="en-US" w:eastAsia="zh-CN" w:bidi="ar"/>
        </w:rPr>
        <w:t>日</w:t>
      </w:r>
      <w:r>
        <w:rPr>
          <w:rFonts w:hint="eastAsia" w:ascii="宋体" w:hAnsi="宋体" w:cs="宋体"/>
          <w:b w:val="0"/>
          <w:bCs w:val="0"/>
          <w:i w:val="0"/>
          <w:iCs w:val="0"/>
          <w:caps w:val="0"/>
          <w:color w:val="auto"/>
          <w:spacing w:val="0"/>
          <w:kern w:val="0"/>
          <w:sz w:val="28"/>
          <w:szCs w:val="28"/>
          <w:shd w:val="clear" w:color="auto" w:fill="FFFFFF"/>
          <w:lang w:val="en-US" w:eastAsia="zh-CN" w:bidi="ar"/>
        </w:rPr>
        <w:t>10</w:t>
      </w:r>
      <w:r>
        <w:rPr>
          <w:rFonts w:hint="eastAsia" w:ascii="宋体" w:hAnsi="宋体" w:eastAsia="宋体" w:cs="宋体"/>
          <w:b w:val="0"/>
          <w:bCs w:val="0"/>
          <w:i w:val="0"/>
          <w:iCs w:val="0"/>
          <w:caps w:val="0"/>
          <w:color w:val="auto"/>
          <w:spacing w:val="0"/>
          <w:kern w:val="0"/>
          <w:sz w:val="28"/>
          <w:szCs w:val="28"/>
          <w:shd w:val="clear" w:color="auto" w:fill="FFFFFF"/>
          <w:lang w:val="en-US" w:eastAsia="zh-CN" w:bidi="ar"/>
        </w:rPr>
        <w:t>时00分00秒（北京时间）前提交响应文件。</w:t>
      </w:r>
    </w:p>
    <w:p w14:paraId="4E6330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一、项目基本情况</w:t>
      </w:r>
    </w:p>
    <w:p w14:paraId="45188D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default"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项目编号：</w:t>
      </w:r>
      <w:r>
        <w:rPr>
          <w:rFonts w:hint="eastAsia" w:ascii="宋体" w:hAnsi="宋体" w:cs="宋体"/>
          <w:i w:val="0"/>
          <w:iCs w:val="0"/>
          <w:caps w:val="0"/>
          <w:color w:val="auto"/>
          <w:spacing w:val="0"/>
          <w:kern w:val="0"/>
          <w:sz w:val="28"/>
          <w:szCs w:val="28"/>
          <w:shd w:val="clear" w:fill="FFFFFF"/>
          <w:lang w:val="en-US" w:eastAsia="zh-CN" w:bidi="ar"/>
        </w:rPr>
        <w:t>BZ2025010</w:t>
      </w:r>
    </w:p>
    <w:p w14:paraId="749757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项目名称：</w:t>
      </w:r>
      <w:r>
        <w:rPr>
          <w:rFonts w:hint="eastAsia" w:ascii="宋体" w:hAnsi="宋体" w:cs="宋体"/>
          <w:b w:val="0"/>
          <w:bCs w:val="0"/>
          <w:i w:val="0"/>
          <w:iCs w:val="0"/>
          <w:caps w:val="0"/>
          <w:color w:val="auto"/>
          <w:spacing w:val="0"/>
          <w:kern w:val="0"/>
          <w:sz w:val="28"/>
          <w:szCs w:val="28"/>
          <w:shd w:val="clear" w:fill="FFFFFF"/>
          <w:lang w:val="en-US" w:eastAsia="zh-CN" w:bidi="ar"/>
        </w:rPr>
        <w:t>汉滨区瀛湖小学校舍维修改造工程</w:t>
      </w:r>
    </w:p>
    <w:p w14:paraId="539B31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采购方式：竞争性磋商</w:t>
      </w:r>
    </w:p>
    <w:p w14:paraId="3E603F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预算金额：</w:t>
      </w:r>
      <w:r>
        <w:rPr>
          <w:rFonts w:hint="eastAsia" w:ascii="宋体" w:hAnsi="宋体" w:cs="宋体"/>
          <w:i w:val="0"/>
          <w:iCs w:val="0"/>
          <w:caps w:val="0"/>
          <w:color w:val="auto"/>
          <w:spacing w:val="0"/>
          <w:kern w:val="0"/>
          <w:sz w:val="28"/>
          <w:szCs w:val="28"/>
          <w:shd w:val="clear" w:fill="FFFFFF"/>
          <w:lang w:val="en-US" w:eastAsia="zh-CN" w:bidi="ar"/>
        </w:rPr>
        <w:t>150000.00</w:t>
      </w:r>
      <w:r>
        <w:rPr>
          <w:rFonts w:hint="eastAsia" w:ascii="宋体" w:hAnsi="宋体" w:eastAsia="宋体" w:cs="宋体"/>
          <w:i w:val="0"/>
          <w:iCs w:val="0"/>
          <w:caps w:val="0"/>
          <w:color w:val="auto"/>
          <w:spacing w:val="0"/>
          <w:kern w:val="0"/>
          <w:sz w:val="28"/>
          <w:szCs w:val="28"/>
          <w:shd w:val="clear" w:fill="FFFFFF"/>
          <w:lang w:val="en-US" w:eastAsia="zh-CN" w:bidi="ar"/>
        </w:rPr>
        <w:t>元</w:t>
      </w:r>
    </w:p>
    <w:p w14:paraId="61B685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 xml:space="preserve">采购需求： </w:t>
      </w:r>
    </w:p>
    <w:p w14:paraId="608A8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合同包1(</w:t>
      </w:r>
      <w:r>
        <w:rPr>
          <w:rFonts w:hint="eastAsia" w:ascii="宋体" w:hAnsi="宋体" w:cs="宋体"/>
          <w:i w:val="0"/>
          <w:iCs w:val="0"/>
          <w:caps w:val="0"/>
          <w:color w:val="auto"/>
          <w:spacing w:val="0"/>
          <w:kern w:val="0"/>
          <w:sz w:val="28"/>
          <w:szCs w:val="28"/>
          <w:shd w:val="clear" w:fill="FFFFFF"/>
          <w:lang w:val="en-US" w:eastAsia="zh-CN" w:bidi="ar"/>
        </w:rPr>
        <w:t>汉滨区瀛湖小学校舍维修改造工程</w:t>
      </w:r>
      <w:r>
        <w:rPr>
          <w:rFonts w:hint="eastAsia" w:ascii="宋体" w:hAnsi="宋体" w:eastAsia="宋体" w:cs="宋体"/>
          <w:i w:val="0"/>
          <w:iCs w:val="0"/>
          <w:caps w:val="0"/>
          <w:color w:val="auto"/>
          <w:spacing w:val="0"/>
          <w:kern w:val="0"/>
          <w:sz w:val="28"/>
          <w:szCs w:val="28"/>
          <w:shd w:val="clear" w:fill="FFFFFF"/>
          <w:lang w:val="en-US" w:eastAsia="zh-CN" w:bidi="ar"/>
        </w:rPr>
        <w:t>):</w:t>
      </w:r>
    </w:p>
    <w:p w14:paraId="3D7FCB8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firstLine="840" w:firstLineChars="3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合同包预算金额：</w:t>
      </w:r>
      <w:r>
        <w:rPr>
          <w:rFonts w:hint="eastAsia" w:ascii="宋体" w:hAnsi="宋体" w:cs="宋体"/>
          <w:i w:val="0"/>
          <w:iCs w:val="0"/>
          <w:caps w:val="0"/>
          <w:color w:val="auto"/>
          <w:spacing w:val="0"/>
          <w:kern w:val="0"/>
          <w:sz w:val="28"/>
          <w:szCs w:val="28"/>
          <w:shd w:val="clear" w:fill="FFFFFF"/>
          <w:lang w:val="en-US" w:eastAsia="zh-CN" w:bidi="ar"/>
        </w:rPr>
        <w:t>150000.00</w:t>
      </w:r>
      <w:r>
        <w:rPr>
          <w:rFonts w:hint="eastAsia" w:ascii="宋体" w:hAnsi="宋体" w:eastAsia="宋体" w:cs="宋体"/>
          <w:i w:val="0"/>
          <w:iCs w:val="0"/>
          <w:caps w:val="0"/>
          <w:color w:val="auto"/>
          <w:spacing w:val="0"/>
          <w:kern w:val="0"/>
          <w:sz w:val="28"/>
          <w:szCs w:val="28"/>
          <w:shd w:val="clear" w:fill="FFFFFF"/>
          <w:lang w:val="en-US" w:eastAsia="zh-CN" w:bidi="ar"/>
        </w:rPr>
        <w:t>元</w:t>
      </w:r>
    </w:p>
    <w:p w14:paraId="2AB3CD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63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合同包最高限价：</w:t>
      </w:r>
      <w:r>
        <w:rPr>
          <w:rFonts w:hint="eastAsia" w:ascii="宋体" w:hAnsi="宋体" w:cs="宋体"/>
          <w:i w:val="0"/>
          <w:iCs w:val="0"/>
          <w:caps w:val="0"/>
          <w:color w:val="auto"/>
          <w:spacing w:val="0"/>
          <w:kern w:val="0"/>
          <w:sz w:val="28"/>
          <w:szCs w:val="28"/>
          <w:shd w:val="clear" w:fill="FFFFFF"/>
          <w:lang w:val="en-US" w:eastAsia="zh-CN" w:bidi="ar"/>
        </w:rPr>
        <w:t>150000.00</w:t>
      </w:r>
      <w:r>
        <w:rPr>
          <w:rFonts w:hint="eastAsia" w:ascii="宋体" w:hAnsi="宋体" w:eastAsia="宋体" w:cs="宋体"/>
          <w:i w:val="0"/>
          <w:iCs w:val="0"/>
          <w:caps w:val="0"/>
          <w:color w:val="auto"/>
          <w:spacing w:val="0"/>
          <w:kern w:val="0"/>
          <w:sz w:val="28"/>
          <w:szCs w:val="28"/>
          <w:shd w:val="clear" w:fill="FFFFFF"/>
          <w:lang w:val="en-US" w:eastAsia="zh-CN" w:bidi="ar"/>
        </w:rPr>
        <w:t xml:space="preserve"> 元</w:t>
      </w:r>
    </w:p>
    <w:tbl>
      <w:tblPr>
        <w:tblStyle w:val="25"/>
        <w:tblW w:w="97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2"/>
        <w:gridCol w:w="973"/>
        <w:gridCol w:w="2405"/>
        <w:gridCol w:w="1178"/>
        <w:gridCol w:w="1476"/>
        <w:gridCol w:w="1590"/>
        <w:gridCol w:w="1543"/>
      </w:tblGrid>
      <w:tr w14:paraId="555A91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5" w:hRule="atLeast"/>
          <w:tblHeader/>
          <w:jc w:val="center"/>
        </w:trPr>
        <w:tc>
          <w:tcPr>
            <w:tcW w:w="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4199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b/>
                <w:bCs/>
                <w:color w:val="auto"/>
                <w:kern w:val="2"/>
                <w:sz w:val="28"/>
                <w:szCs w:val="28"/>
                <w:lang w:val="en-US" w:bidi="ar-SA"/>
              </w:rPr>
            </w:pPr>
            <w:r>
              <w:rPr>
                <w:rFonts w:hint="eastAsia" w:ascii="宋体" w:hAnsi="宋体" w:eastAsia="宋体" w:cs="宋体"/>
                <w:b/>
                <w:bCs/>
                <w:color w:val="auto"/>
                <w:kern w:val="0"/>
                <w:sz w:val="28"/>
                <w:szCs w:val="28"/>
                <w:lang w:val="en-US" w:eastAsia="zh-CN" w:bidi="ar"/>
              </w:rPr>
              <w:t>品目号</w:t>
            </w:r>
          </w:p>
        </w:tc>
        <w:tc>
          <w:tcPr>
            <w:tcW w:w="9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7CAC6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b/>
                <w:bCs/>
                <w:color w:val="auto"/>
                <w:kern w:val="2"/>
                <w:sz w:val="28"/>
                <w:szCs w:val="28"/>
                <w:lang w:val="en-US" w:bidi="ar-SA"/>
              </w:rPr>
            </w:pPr>
            <w:r>
              <w:rPr>
                <w:rFonts w:hint="eastAsia" w:ascii="宋体" w:hAnsi="宋体" w:eastAsia="宋体" w:cs="宋体"/>
                <w:b/>
                <w:bCs/>
                <w:color w:val="auto"/>
                <w:kern w:val="0"/>
                <w:sz w:val="28"/>
                <w:szCs w:val="28"/>
                <w:lang w:val="en-US" w:eastAsia="zh-CN" w:bidi="ar"/>
              </w:rPr>
              <w:t>品目名称</w:t>
            </w:r>
          </w:p>
        </w:tc>
        <w:tc>
          <w:tcPr>
            <w:tcW w:w="24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28AF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b/>
                <w:bCs/>
                <w:color w:val="auto"/>
                <w:kern w:val="2"/>
                <w:sz w:val="28"/>
                <w:szCs w:val="28"/>
                <w:lang w:val="en-US" w:bidi="ar-SA"/>
              </w:rPr>
            </w:pPr>
            <w:r>
              <w:rPr>
                <w:rFonts w:hint="eastAsia" w:ascii="宋体" w:hAnsi="宋体" w:eastAsia="宋体" w:cs="宋体"/>
                <w:b/>
                <w:bCs/>
                <w:color w:val="auto"/>
                <w:kern w:val="0"/>
                <w:sz w:val="28"/>
                <w:szCs w:val="28"/>
                <w:lang w:val="en-US" w:eastAsia="zh-CN" w:bidi="ar"/>
              </w:rPr>
              <w:t>采购标的</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BE20C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数量</w:t>
            </w:r>
          </w:p>
          <w:p w14:paraId="5F0314B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b/>
                <w:bCs/>
                <w:color w:val="auto"/>
                <w:kern w:val="2"/>
                <w:sz w:val="28"/>
                <w:szCs w:val="28"/>
                <w:lang w:val="en-US" w:bidi="ar-SA"/>
              </w:rPr>
            </w:pPr>
            <w:r>
              <w:rPr>
                <w:rFonts w:hint="eastAsia" w:ascii="宋体" w:hAnsi="宋体" w:eastAsia="宋体" w:cs="宋体"/>
                <w:b/>
                <w:bCs/>
                <w:color w:val="auto"/>
                <w:kern w:val="0"/>
                <w:sz w:val="28"/>
                <w:szCs w:val="28"/>
                <w:lang w:val="en-US" w:eastAsia="zh-CN" w:bidi="ar"/>
              </w:rPr>
              <w:t>（单位）</w:t>
            </w:r>
          </w:p>
        </w:tc>
        <w:tc>
          <w:tcPr>
            <w:tcW w:w="14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AA80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b/>
                <w:bCs/>
                <w:color w:val="auto"/>
                <w:kern w:val="2"/>
                <w:sz w:val="28"/>
                <w:szCs w:val="28"/>
                <w:lang w:val="en-US" w:bidi="ar-SA"/>
              </w:rPr>
            </w:pPr>
            <w:r>
              <w:rPr>
                <w:rFonts w:hint="eastAsia" w:ascii="宋体" w:hAnsi="宋体" w:eastAsia="宋体" w:cs="宋体"/>
                <w:b/>
                <w:bCs/>
                <w:color w:val="auto"/>
                <w:kern w:val="0"/>
                <w:sz w:val="28"/>
                <w:szCs w:val="28"/>
                <w:lang w:val="en-US" w:eastAsia="zh-CN" w:bidi="ar"/>
              </w:rPr>
              <w:t>技术规格、参数及要求</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25BBD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b/>
                <w:bCs/>
                <w:color w:val="auto"/>
                <w:kern w:val="2"/>
                <w:sz w:val="28"/>
                <w:szCs w:val="28"/>
                <w:lang w:val="en-US" w:bidi="ar-SA"/>
              </w:rPr>
            </w:pPr>
            <w:r>
              <w:rPr>
                <w:rFonts w:hint="eastAsia" w:ascii="宋体" w:hAnsi="宋体" w:eastAsia="宋体" w:cs="宋体"/>
                <w:b/>
                <w:bCs/>
                <w:color w:val="auto"/>
                <w:kern w:val="0"/>
                <w:sz w:val="28"/>
                <w:szCs w:val="28"/>
                <w:lang w:val="en-US" w:eastAsia="zh-CN" w:bidi="ar"/>
              </w:rPr>
              <w:t>品目预算(元)</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B7F5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b/>
                <w:bCs/>
                <w:color w:val="auto"/>
                <w:kern w:val="2"/>
                <w:sz w:val="28"/>
                <w:szCs w:val="28"/>
                <w:lang w:val="en-US" w:bidi="ar-SA"/>
              </w:rPr>
            </w:pPr>
            <w:r>
              <w:rPr>
                <w:rFonts w:hint="eastAsia" w:ascii="宋体" w:hAnsi="宋体" w:eastAsia="宋体" w:cs="宋体"/>
                <w:b/>
                <w:bCs/>
                <w:color w:val="auto"/>
                <w:kern w:val="0"/>
                <w:sz w:val="28"/>
                <w:szCs w:val="28"/>
                <w:lang w:val="en-US" w:eastAsia="zh-CN" w:bidi="ar"/>
              </w:rPr>
              <w:t>最高限价(元)</w:t>
            </w:r>
          </w:p>
        </w:tc>
      </w:tr>
      <w:tr w14:paraId="7D40B2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4" w:hRule="atLeast"/>
          <w:jc w:val="center"/>
        </w:trPr>
        <w:tc>
          <w:tcPr>
            <w:tcW w:w="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F06DC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宋体" w:hAnsi="宋体" w:eastAsia="宋体" w:cs="宋体"/>
                <w:i w:val="0"/>
                <w:iCs w:val="0"/>
                <w:caps w:val="0"/>
                <w:color w:val="auto"/>
                <w:spacing w:val="0"/>
                <w:kern w:val="0"/>
                <w:sz w:val="28"/>
                <w:szCs w:val="28"/>
                <w:highlight w:val="none"/>
                <w:shd w:val="clear" w:fill="FFFFFF"/>
                <w:lang w:val="en-US" w:eastAsia="zh-CN" w:bidi="ar"/>
              </w:rPr>
            </w:pPr>
            <w:r>
              <w:rPr>
                <w:rFonts w:hint="eastAsia" w:ascii="宋体" w:hAnsi="宋体" w:eastAsia="宋体" w:cs="宋体"/>
                <w:i w:val="0"/>
                <w:iCs w:val="0"/>
                <w:caps w:val="0"/>
                <w:color w:val="auto"/>
                <w:spacing w:val="0"/>
                <w:kern w:val="0"/>
                <w:sz w:val="28"/>
                <w:szCs w:val="28"/>
                <w:highlight w:val="none"/>
                <w:shd w:val="clear" w:fill="FFFFFF"/>
                <w:lang w:val="en-US" w:eastAsia="zh-CN" w:bidi="ar"/>
              </w:rPr>
              <w:t>1-1</w:t>
            </w:r>
          </w:p>
        </w:tc>
        <w:tc>
          <w:tcPr>
            <w:tcW w:w="9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6FF2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宋体" w:hAnsi="宋体" w:eastAsia="宋体" w:cs="宋体"/>
                <w:i w:val="0"/>
                <w:iCs w:val="0"/>
                <w:caps w:val="0"/>
                <w:color w:val="auto"/>
                <w:spacing w:val="0"/>
                <w:kern w:val="0"/>
                <w:sz w:val="28"/>
                <w:szCs w:val="28"/>
                <w:highlight w:val="none"/>
                <w:shd w:val="clear" w:fill="FFFFFF"/>
                <w:lang w:val="en-US" w:eastAsia="zh-CN" w:bidi="ar"/>
              </w:rPr>
            </w:pPr>
            <w:r>
              <w:rPr>
                <w:rFonts w:hint="eastAsia" w:ascii="仿宋" w:hAnsi="仿宋" w:eastAsia="仿宋" w:cs="仿宋"/>
                <w:color w:val="000000"/>
                <w:sz w:val="32"/>
                <w:szCs w:val="32"/>
              </w:rPr>
              <w:t>其他建筑工程</w:t>
            </w:r>
          </w:p>
        </w:tc>
        <w:tc>
          <w:tcPr>
            <w:tcW w:w="24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9DB4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宋体" w:hAnsi="宋体" w:eastAsia="宋体" w:cs="宋体"/>
                <w:i w:val="0"/>
                <w:iCs w:val="0"/>
                <w:caps w:val="0"/>
                <w:color w:val="auto"/>
                <w:spacing w:val="0"/>
                <w:kern w:val="0"/>
                <w:sz w:val="28"/>
                <w:szCs w:val="28"/>
                <w:highlight w:val="none"/>
                <w:shd w:val="clear" w:fill="FFFFFF"/>
                <w:lang w:val="en-US" w:eastAsia="zh-CN" w:bidi="ar"/>
              </w:rPr>
            </w:pPr>
            <w:r>
              <w:rPr>
                <w:rFonts w:hint="eastAsia" w:ascii="宋体" w:hAnsi="宋体" w:cs="宋体"/>
                <w:i w:val="0"/>
                <w:iCs w:val="0"/>
                <w:caps w:val="0"/>
                <w:color w:val="auto"/>
                <w:spacing w:val="0"/>
                <w:kern w:val="0"/>
                <w:sz w:val="28"/>
                <w:szCs w:val="28"/>
                <w:highlight w:val="none"/>
                <w:shd w:val="clear" w:fill="FFFFFF"/>
                <w:lang w:val="en-US" w:eastAsia="zh-CN" w:bidi="ar"/>
              </w:rPr>
              <w:t>汉滨区瀛湖小学校舍维修改造工程</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83B91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i w:val="0"/>
                <w:iCs w:val="0"/>
                <w:caps w:val="0"/>
                <w:color w:val="auto"/>
                <w:spacing w:val="0"/>
                <w:kern w:val="0"/>
                <w:sz w:val="28"/>
                <w:szCs w:val="28"/>
                <w:highlight w:val="none"/>
                <w:shd w:val="clear" w:fill="FFFFFF"/>
                <w:lang w:val="en-US" w:eastAsia="zh-CN" w:bidi="ar"/>
              </w:rPr>
            </w:pPr>
            <w:r>
              <w:rPr>
                <w:rFonts w:hint="eastAsia" w:ascii="宋体" w:hAnsi="宋体" w:eastAsia="宋体" w:cs="宋体"/>
                <w:i w:val="0"/>
                <w:iCs w:val="0"/>
                <w:caps w:val="0"/>
                <w:color w:val="auto"/>
                <w:spacing w:val="0"/>
                <w:kern w:val="0"/>
                <w:sz w:val="28"/>
                <w:szCs w:val="28"/>
                <w:highlight w:val="none"/>
                <w:shd w:val="clear" w:fill="FFFFFF"/>
                <w:lang w:val="en-US" w:eastAsia="zh-CN" w:bidi="ar"/>
              </w:rPr>
              <w:t>1(项)</w:t>
            </w:r>
          </w:p>
        </w:tc>
        <w:tc>
          <w:tcPr>
            <w:tcW w:w="14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657E9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i w:val="0"/>
                <w:iCs w:val="0"/>
                <w:caps w:val="0"/>
                <w:color w:val="auto"/>
                <w:spacing w:val="0"/>
                <w:kern w:val="0"/>
                <w:sz w:val="28"/>
                <w:szCs w:val="28"/>
                <w:highlight w:val="none"/>
                <w:shd w:val="clear" w:fill="FFFFFF"/>
                <w:lang w:val="en-US" w:eastAsia="zh-CN" w:bidi="ar"/>
              </w:rPr>
            </w:pPr>
            <w:r>
              <w:rPr>
                <w:rFonts w:hint="eastAsia" w:ascii="宋体" w:hAnsi="宋体" w:eastAsia="宋体" w:cs="宋体"/>
                <w:i w:val="0"/>
                <w:iCs w:val="0"/>
                <w:caps w:val="0"/>
                <w:color w:val="auto"/>
                <w:spacing w:val="0"/>
                <w:kern w:val="0"/>
                <w:sz w:val="28"/>
                <w:szCs w:val="28"/>
                <w:highlight w:val="none"/>
                <w:shd w:val="clear" w:fill="FFFFFF"/>
                <w:lang w:val="en-US" w:eastAsia="zh-CN" w:bidi="ar"/>
              </w:rPr>
              <w:t>详见采购文件</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F0A3D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i w:val="0"/>
                <w:iCs w:val="0"/>
                <w:caps w:val="0"/>
                <w:color w:val="auto"/>
                <w:spacing w:val="0"/>
                <w:kern w:val="0"/>
                <w:sz w:val="28"/>
                <w:szCs w:val="28"/>
                <w:highlight w:val="none"/>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150000.00</w:t>
            </w:r>
            <w:r>
              <w:rPr>
                <w:rFonts w:hint="eastAsia" w:ascii="宋体" w:hAnsi="宋体" w:eastAsia="宋体" w:cs="宋体"/>
                <w:i w:val="0"/>
                <w:iCs w:val="0"/>
                <w:caps w:val="0"/>
                <w:color w:val="auto"/>
                <w:spacing w:val="0"/>
                <w:kern w:val="0"/>
                <w:sz w:val="28"/>
                <w:szCs w:val="28"/>
                <w:shd w:val="clear" w:fill="FFFFFF"/>
                <w:lang w:val="en-US" w:eastAsia="zh-CN" w:bidi="ar"/>
              </w:rPr>
              <w:t xml:space="preserve"> </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78E93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jc w:val="center"/>
              <w:textAlignment w:val="auto"/>
              <w:rPr>
                <w:rFonts w:hint="eastAsia" w:ascii="宋体" w:hAnsi="宋体" w:eastAsia="宋体" w:cs="宋体"/>
                <w:i w:val="0"/>
                <w:iCs w:val="0"/>
                <w:caps w:val="0"/>
                <w:color w:val="auto"/>
                <w:spacing w:val="0"/>
                <w:kern w:val="0"/>
                <w:sz w:val="28"/>
                <w:szCs w:val="28"/>
                <w:highlight w:val="none"/>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150000.00</w:t>
            </w:r>
            <w:r>
              <w:rPr>
                <w:rFonts w:hint="eastAsia" w:ascii="宋体" w:hAnsi="宋体" w:eastAsia="宋体" w:cs="宋体"/>
                <w:i w:val="0"/>
                <w:iCs w:val="0"/>
                <w:caps w:val="0"/>
                <w:color w:val="auto"/>
                <w:spacing w:val="0"/>
                <w:kern w:val="0"/>
                <w:sz w:val="28"/>
                <w:szCs w:val="28"/>
                <w:shd w:val="clear" w:fill="FFFFFF"/>
                <w:lang w:val="en-US" w:eastAsia="zh-CN" w:bidi="ar"/>
              </w:rPr>
              <w:t xml:space="preserve"> </w:t>
            </w:r>
          </w:p>
        </w:tc>
      </w:tr>
    </w:tbl>
    <w:p w14:paraId="1EA33ED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highlight w:val="none"/>
          <w:shd w:val="clear" w:fill="FFFFFF"/>
          <w:lang w:val="en-US" w:eastAsia="zh-CN" w:bidi="ar"/>
        </w:rPr>
        <w:t>本合同包不接受联合体投标</w:t>
      </w:r>
    </w:p>
    <w:p w14:paraId="4275EDD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leftChars="0" w:right="0" w:firstLine="585" w:firstLineChars="209"/>
        <w:jc w:val="both"/>
        <w:textAlignment w:val="auto"/>
        <w:rPr>
          <w:rFonts w:hint="eastAsia" w:ascii="宋体" w:hAnsi="宋体" w:eastAsia="宋体" w:cs="宋体"/>
          <w:i w:val="0"/>
          <w:iCs w:val="0"/>
          <w:caps w:val="0"/>
          <w:color w:val="auto"/>
          <w:spacing w:val="0"/>
          <w:kern w:val="0"/>
          <w:sz w:val="28"/>
          <w:szCs w:val="28"/>
          <w:highlight w:val="none"/>
          <w:shd w:val="clear" w:fill="FFFFFF"/>
          <w:lang w:val="en-US" w:eastAsia="zh-CN" w:bidi="ar"/>
        </w:rPr>
      </w:pPr>
      <w:r>
        <w:rPr>
          <w:rFonts w:hint="eastAsia" w:ascii="宋体" w:hAnsi="宋体" w:eastAsia="宋体" w:cs="宋体"/>
          <w:i w:val="0"/>
          <w:iCs w:val="0"/>
          <w:caps w:val="0"/>
          <w:color w:val="auto"/>
          <w:spacing w:val="0"/>
          <w:kern w:val="0"/>
          <w:sz w:val="28"/>
          <w:szCs w:val="28"/>
          <w:highlight w:val="none"/>
          <w:shd w:val="clear" w:fill="FFFFFF"/>
          <w:lang w:val="en-US" w:eastAsia="zh-CN" w:bidi="ar"/>
        </w:rPr>
        <w:t>合同履行期限：30日历天</w:t>
      </w:r>
    </w:p>
    <w:p w14:paraId="477D61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二、申请人的资格要求：</w:t>
      </w:r>
    </w:p>
    <w:p w14:paraId="2AC1D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1.满足《中华人民共和国政府采购法》第二十二条规定;</w:t>
      </w:r>
    </w:p>
    <w:p w14:paraId="62AB06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2.落实政府采购政策需满足的资格要求：</w:t>
      </w:r>
    </w:p>
    <w:p w14:paraId="34B7F8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合同包1(</w:t>
      </w:r>
      <w:r>
        <w:rPr>
          <w:rFonts w:hint="eastAsia" w:ascii="宋体" w:hAnsi="宋体" w:cs="宋体"/>
          <w:i w:val="0"/>
          <w:iCs w:val="0"/>
          <w:caps w:val="0"/>
          <w:color w:val="auto"/>
          <w:spacing w:val="0"/>
          <w:kern w:val="0"/>
          <w:sz w:val="28"/>
          <w:szCs w:val="28"/>
          <w:shd w:val="clear" w:fill="FFFFFF"/>
          <w:lang w:val="en-US" w:eastAsia="zh-CN" w:bidi="ar"/>
        </w:rPr>
        <w:t>汉滨区瀛湖小学校舍维修改造工程</w:t>
      </w:r>
      <w:r>
        <w:rPr>
          <w:rFonts w:hint="eastAsia" w:ascii="宋体" w:hAnsi="宋体" w:eastAsia="宋体" w:cs="宋体"/>
          <w:i w:val="0"/>
          <w:iCs w:val="0"/>
          <w:caps w:val="0"/>
          <w:color w:val="auto"/>
          <w:spacing w:val="0"/>
          <w:kern w:val="0"/>
          <w:sz w:val="28"/>
          <w:szCs w:val="28"/>
          <w:shd w:val="clear" w:fill="FFFFFF"/>
          <w:lang w:val="en-US" w:eastAsia="zh-CN" w:bidi="ar"/>
        </w:rPr>
        <w:t>)落实政府采购政策需满足的资格要求如下:</w:t>
      </w:r>
    </w:p>
    <w:p w14:paraId="4BB6C2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本项目专门面向中小企业，供应商应为中小微企业、监狱企业、残疾人福利性单位。本项目所属行业为：</w:t>
      </w:r>
      <w:r>
        <w:rPr>
          <w:rFonts w:hint="eastAsia" w:ascii="宋体" w:hAnsi="宋体" w:cs="宋体"/>
          <w:i w:val="0"/>
          <w:iCs w:val="0"/>
          <w:caps w:val="0"/>
          <w:color w:val="auto"/>
          <w:spacing w:val="0"/>
          <w:kern w:val="0"/>
          <w:sz w:val="28"/>
          <w:szCs w:val="28"/>
          <w:shd w:val="clear" w:fill="FFFFFF"/>
          <w:lang w:val="en-US" w:eastAsia="zh-CN" w:bidi="ar"/>
        </w:rPr>
        <w:t>建筑业</w:t>
      </w:r>
      <w:r>
        <w:rPr>
          <w:rFonts w:hint="eastAsia" w:ascii="宋体" w:hAnsi="宋体" w:eastAsia="宋体" w:cs="宋体"/>
          <w:i w:val="0"/>
          <w:iCs w:val="0"/>
          <w:caps w:val="0"/>
          <w:color w:val="auto"/>
          <w:spacing w:val="0"/>
          <w:kern w:val="0"/>
          <w:sz w:val="28"/>
          <w:szCs w:val="28"/>
          <w:shd w:val="clear" w:fill="FFFFFF"/>
          <w:lang w:val="en-US" w:eastAsia="zh-CN" w:bidi="ar"/>
        </w:rPr>
        <w:t>。</w:t>
      </w:r>
    </w:p>
    <w:p w14:paraId="4F9821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3.本项目的特定资格要求：</w:t>
      </w:r>
    </w:p>
    <w:p w14:paraId="6D2E5F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合同包1(</w:t>
      </w:r>
      <w:r>
        <w:rPr>
          <w:rFonts w:hint="eastAsia" w:ascii="宋体" w:hAnsi="宋体" w:cs="宋体"/>
          <w:i w:val="0"/>
          <w:iCs w:val="0"/>
          <w:caps w:val="0"/>
          <w:color w:val="auto"/>
          <w:spacing w:val="0"/>
          <w:kern w:val="0"/>
          <w:sz w:val="28"/>
          <w:szCs w:val="28"/>
          <w:shd w:val="clear" w:fill="FFFFFF"/>
          <w:lang w:val="en-US" w:eastAsia="zh-CN" w:bidi="ar"/>
        </w:rPr>
        <w:t>汉滨区瀛湖小学校舍维修改造工程</w:t>
      </w:r>
      <w:r>
        <w:rPr>
          <w:rFonts w:hint="eastAsia" w:ascii="宋体" w:hAnsi="宋体" w:eastAsia="宋体" w:cs="宋体"/>
          <w:i w:val="0"/>
          <w:iCs w:val="0"/>
          <w:caps w:val="0"/>
          <w:color w:val="auto"/>
          <w:spacing w:val="0"/>
          <w:kern w:val="0"/>
          <w:sz w:val="28"/>
          <w:szCs w:val="28"/>
          <w:shd w:val="clear" w:fill="FFFFFF"/>
          <w:lang w:val="en-US" w:eastAsia="zh-CN" w:bidi="ar"/>
        </w:rPr>
        <w:t>)特定资格要求如下:</w:t>
      </w:r>
    </w:p>
    <w:p w14:paraId="2BF5A1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（1）具有独立承担民事责任能力的法人、其他组织或自然人，提供合法有效的营业执照等相关证明，自然人参与的提供其身份证明；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（2）</w:t>
      </w:r>
      <w:r>
        <w:rPr>
          <w:rFonts w:hint="eastAsia" w:ascii="宋体" w:hAnsi="宋体" w:cs="宋体"/>
          <w:i w:val="0"/>
          <w:iCs w:val="0"/>
          <w:caps w:val="0"/>
          <w:color w:val="auto"/>
          <w:spacing w:val="0"/>
          <w:kern w:val="0"/>
          <w:sz w:val="28"/>
          <w:szCs w:val="28"/>
          <w:shd w:val="clear" w:fill="FFFFFF"/>
          <w:lang w:val="en-US" w:eastAsia="zh-CN" w:bidi="ar"/>
        </w:rPr>
        <w:t>法定代表人参加投标时，提供本人身份证复印件；授权代表参加投标时，提供法定代表人授权委托书、法定代表人和被授权人身份证复印件；</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3）投标人应具有建筑行政管理部门颁发的建筑装修装饰工程专业承包二级（含二级）以上资质、有效的企业安全生产许可证,并在人员配备、设备等方面具备相应的服务能力；投标人拟派项目经理须具备建筑工程专业二级及以上的注册建造师资格，提供项目经理的执业资格证、注册证、安全生产考核合格证书及未担任其他在建工程承诺书；</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（4）财务状况报告：提供20</w:t>
      </w:r>
      <w:r>
        <w:rPr>
          <w:rFonts w:hint="eastAsia" w:ascii="宋体" w:hAnsi="宋体" w:cs="宋体"/>
          <w:i w:val="0"/>
          <w:iCs w:val="0"/>
          <w:caps w:val="0"/>
          <w:color w:val="auto"/>
          <w:spacing w:val="0"/>
          <w:kern w:val="0"/>
          <w:sz w:val="28"/>
          <w:szCs w:val="28"/>
          <w:shd w:val="clear" w:fill="FFFFFF"/>
          <w:lang w:val="en-US" w:eastAsia="zh-CN" w:bidi="ar"/>
        </w:rPr>
        <w:t>23</w:t>
      </w:r>
      <w:r>
        <w:rPr>
          <w:rFonts w:hint="eastAsia" w:ascii="宋体" w:hAnsi="宋体" w:eastAsia="宋体" w:cs="宋体"/>
          <w:i w:val="0"/>
          <w:iCs w:val="0"/>
          <w:caps w:val="0"/>
          <w:color w:val="auto"/>
          <w:spacing w:val="0"/>
          <w:kern w:val="0"/>
          <w:sz w:val="28"/>
          <w:szCs w:val="28"/>
          <w:shd w:val="clear" w:fill="FFFFFF"/>
          <w:lang w:val="en-US" w:eastAsia="zh-CN" w:bidi="ar"/>
        </w:rPr>
        <w:t>年度或202</w:t>
      </w:r>
      <w:r>
        <w:rPr>
          <w:rFonts w:hint="eastAsia" w:ascii="宋体" w:hAnsi="宋体" w:cs="宋体"/>
          <w:i w:val="0"/>
          <w:iCs w:val="0"/>
          <w:caps w:val="0"/>
          <w:color w:val="auto"/>
          <w:spacing w:val="0"/>
          <w:kern w:val="0"/>
          <w:sz w:val="28"/>
          <w:szCs w:val="28"/>
          <w:shd w:val="clear" w:fill="FFFFFF"/>
          <w:lang w:val="en-US" w:eastAsia="zh-CN" w:bidi="ar"/>
        </w:rPr>
        <w:t>4</w:t>
      </w:r>
      <w:r>
        <w:rPr>
          <w:rFonts w:hint="eastAsia" w:ascii="宋体" w:hAnsi="宋体" w:eastAsia="宋体" w:cs="宋体"/>
          <w:i w:val="0"/>
          <w:iCs w:val="0"/>
          <w:caps w:val="0"/>
          <w:color w:val="auto"/>
          <w:spacing w:val="0"/>
          <w:kern w:val="0"/>
          <w:sz w:val="28"/>
          <w:szCs w:val="28"/>
          <w:shd w:val="clear" w:fill="FFFFFF"/>
          <w:lang w:val="en-US" w:eastAsia="zh-CN" w:bidi="ar"/>
        </w:rPr>
        <w:t>年度经审计的财务报告，或其基本存款账户开户银行出具的资信证明及基本存款账户开户许可证（基本账户信息表）；</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（5）税收缴纳证明：自2024年</w:t>
      </w:r>
      <w:r>
        <w:rPr>
          <w:rFonts w:hint="eastAsia" w:ascii="宋体" w:hAnsi="宋体" w:cs="宋体"/>
          <w:i w:val="0"/>
          <w:iCs w:val="0"/>
          <w:caps w:val="0"/>
          <w:color w:val="auto"/>
          <w:spacing w:val="0"/>
          <w:kern w:val="0"/>
          <w:sz w:val="28"/>
          <w:szCs w:val="28"/>
          <w:shd w:val="clear" w:fill="FFFFFF"/>
          <w:lang w:val="en-US" w:eastAsia="zh-CN" w:bidi="ar"/>
        </w:rPr>
        <w:t>8</w:t>
      </w:r>
      <w:r>
        <w:rPr>
          <w:rFonts w:hint="eastAsia" w:ascii="宋体" w:hAnsi="宋体" w:eastAsia="宋体" w:cs="宋体"/>
          <w:i w:val="0"/>
          <w:iCs w:val="0"/>
          <w:caps w:val="0"/>
          <w:color w:val="auto"/>
          <w:spacing w:val="0"/>
          <w:kern w:val="0"/>
          <w:sz w:val="28"/>
          <w:szCs w:val="28"/>
          <w:shd w:val="clear" w:fill="FFFFFF"/>
          <w:lang w:val="en-US" w:eastAsia="zh-CN" w:bidi="ar"/>
        </w:rPr>
        <w:t>月1日以来不少于1个月的完税证明（任意税种）；依法免税的供应商应提供相关文件证明；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（6）社会保障资金缴纳证明：自2024年6月1日以来已缴存的至少1个月的社会保障资金缴存单据或社保机构开具的社会保险参保缴费情况证明。依法不需要缴纳社会保障资金的供应商应提供相关文件证明；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（7）具备履行合同所必须的设备和专业技术能力的书面声明;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（8）参加政府采购活动前三年内，在经营活动中没有重大违法记录的书面声明；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9）供应商不得为“信用中国”网站(www.creditchina.gov.cn)、中国政府采购网(www.ccgp.gov.cn)被列入失信被执行人、重大税收违法案件当事人名单、政府采购严重违法失信行为记录名单；（招标代理机构开标当天现场查询）。</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10）单位负责人为同一人或者存在控股、管理关系的不同单位，不得参加同一合同项下的政府采购活动。除单一来源采购项目外，为采购项目提供整体设计、规范编制或者项目管理、检测等服务的供应商，不得再参加该采购项目的其他采购活动。</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（11）本项目不接受联合体投标。</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（12）本项目面向中小企业采购，须提供《中小企业声明函》。</w:t>
      </w:r>
    </w:p>
    <w:p w14:paraId="3B97C5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shd w:val="clear" w:color="auto" w:fill="FFFFFF"/>
          <w:lang w:val="en-US" w:eastAsia="zh-CN" w:bidi="ar"/>
        </w:rPr>
        <w:t>三、</w:t>
      </w:r>
      <w:r>
        <w:rPr>
          <w:rFonts w:hint="eastAsia" w:ascii="宋体" w:hAnsi="宋体" w:eastAsia="宋体" w:cs="宋体"/>
          <w:b/>
          <w:bCs/>
          <w:sz w:val="28"/>
          <w:szCs w:val="28"/>
          <w:highlight w:val="none"/>
        </w:rPr>
        <w:t>采购文件的获取方式</w:t>
      </w:r>
    </w:p>
    <w:p w14:paraId="773D36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发售时间：202</w:t>
      </w:r>
      <w:r>
        <w:rPr>
          <w:rFonts w:hint="eastAsia" w:ascii="宋体" w:hAnsi="宋体" w:cs="宋体"/>
          <w:i w:val="0"/>
          <w:iCs w:val="0"/>
          <w:caps w:val="0"/>
          <w:color w:val="auto"/>
          <w:spacing w:val="0"/>
          <w:kern w:val="0"/>
          <w:sz w:val="28"/>
          <w:szCs w:val="28"/>
          <w:shd w:val="clear" w:color="auto" w:fill="FFFFFF"/>
          <w:lang w:val="en-US" w:eastAsia="zh-CN" w:bidi="ar"/>
        </w:rPr>
        <w:t>5</w:t>
      </w:r>
      <w:r>
        <w:rPr>
          <w:rFonts w:hint="eastAsia" w:ascii="宋体" w:hAnsi="宋体" w:eastAsia="宋体" w:cs="宋体"/>
          <w:i w:val="0"/>
          <w:iCs w:val="0"/>
          <w:caps w:val="0"/>
          <w:color w:val="auto"/>
          <w:spacing w:val="0"/>
          <w:kern w:val="0"/>
          <w:sz w:val="28"/>
          <w:szCs w:val="28"/>
          <w:shd w:val="clear" w:color="auto" w:fill="FFFFFF"/>
          <w:lang w:val="en-US" w:eastAsia="zh-CN" w:bidi="ar"/>
        </w:rPr>
        <w:t>年</w:t>
      </w:r>
      <w:r>
        <w:rPr>
          <w:rFonts w:hint="eastAsia" w:ascii="宋体" w:hAnsi="宋体" w:cs="宋体"/>
          <w:i w:val="0"/>
          <w:iCs w:val="0"/>
          <w:caps w:val="0"/>
          <w:color w:val="auto"/>
          <w:spacing w:val="0"/>
          <w:kern w:val="0"/>
          <w:sz w:val="28"/>
          <w:szCs w:val="28"/>
          <w:shd w:val="clear" w:color="auto" w:fill="FFFFFF"/>
          <w:lang w:val="en-US" w:eastAsia="zh-CN" w:bidi="ar"/>
        </w:rPr>
        <w:t>8</w:t>
      </w:r>
      <w:r>
        <w:rPr>
          <w:rFonts w:hint="eastAsia" w:ascii="宋体" w:hAnsi="宋体" w:eastAsia="宋体" w:cs="宋体"/>
          <w:i w:val="0"/>
          <w:iCs w:val="0"/>
          <w:caps w:val="0"/>
          <w:color w:val="auto"/>
          <w:spacing w:val="0"/>
          <w:kern w:val="0"/>
          <w:sz w:val="28"/>
          <w:szCs w:val="28"/>
          <w:shd w:val="clear" w:color="auto" w:fill="FFFFFF"/>
          <w:lang w:val="en-US" w:eastAsia="zh-CN" w:bidi="ar"/>
        </w:rPr>
        <w:t>月</w:t>
      </w:r>
      <w:r>
        <w:rPr>
          <w:rFonts w:hint="eastAsia" w:ascii="宋体" w:hAnsi="宋体" w:cs="宋体"/>
          <w:i w:val="0"/>
          <w:iCs w:val="0"/>
          <w:caps w:val="0"/>
          <w:color w:val="auto"/>
          <w:spacing w:val="0"/>
          <w:kern w:val="0"/>
          <w:sz w:val="28"/>
          <w:szCs w:val="28"/>
          <w:shd w:val="clear" w:color="auto" w:fill="FFFFFF"/>
          <w:lang w:val="en-US" w:eastAsia="zh-CN" w:bidi="ar"/>
        </w:rPr>
        <w:t>4</w:t>
      </w:r>
      <w:r>
        <w:rPr>
          <w:rFonts w:hint="eastAsia" w:ascii="宋体" w:hAnsi="宋体" w:eastAsia="宋体" w:cs="宋体"/>
          <w:i w:val="0"/>
          <w:iCs w:val="0"/>
          <w:caps w:val="0"/>
          <w:color w:val="auto"/>
          <w:spacing w:val="0"/>
          <w:kern w:val="0"/>
          <w:sz w:val="28"/>
          <w:szCs w:val="28"/>
          <w:shd w:val="clear" w:color="auto" w:fill="FFFFFF"/>
          <w:lang w:val="en-US" w:eastAsia="zh-CN" w:bidi="ar"/>
        </w:rPr>
        <w:t>日至2024年</w:t>
      </w:r>
      <w:r>
        <w:rPr>
          <w:rFonts w:hint="eastAsia" w:ascii="宋体" w:hAnsi="宋体" w:cs="宋体"/>
          <w:i w:val="0"/>
          <w:iCs w:val="0"/>
          <w:caps w:val="0"/>
          <w:color w:val="auto"/>
          <w:spacing w:val="0"/>
          <w:kern w:val="0"/>
          <w:sz w:val="28"/>
          <w:szCs w:val="28"/>
          <w:shd w:val="clear" w:color="auto" w:fill="FFFFFF"/>
          <w:lang w:val="en-US" w:eastAsia="zh-CN" w:bidi="ar"/>
        </w:rPr>
        <w:t>8</w:t>
      </w:r>
      <w:r>
        <w:rPr>
          <w:rFonts w:hint="eastAsia" w:ascii="宋体" w:hAnsi="宋体" w:eastAsia="宋体" w:cs="宋体"/>
          <w:i w:val="0"/>
          <w:iCs w:val="0"/>
          <w:caps w:val="0"/>
          <w:color w:val="auto"/>
          <w:spacing w:val="0"/>
          <w:kern w:val="0"/>
          <w:sz w:val="28"/>
          <w:szCs w:val="28"/>
          <w:shd w:val="clear" w:color="auto" w:fill="FFFFFF"/>
          <w:lang w:val="en-US" w:eastAsia="zh-CN" w:bidi="ar"/>
        </w:rPr>
        <w:t>月</w:t>
      </w:r>
      <w:r>
        <w:rPr>
          <w:rFonts w:hint="eastAsia" w:ascii="宋体" w:hAnsi="宋体" w:cs="宋体"/>
          <w:i w:val="0"/>
          <w:iCs w:val="0"/>
          <w:caps w:val="0"/>
          <w:color w:val="auto"/>
          <w:spacing w:val="0"/>
          <w:kern w:val="0"/>
          <w:sz w:val="28"/>
          <w:szCs w:val="28"/>
          <w:shd w:val="clear" w:color="auto" w:fill="FFFFFF"/>
          <w:lang w:val="en-US" w:eastAsia="zh-CN" w:bidi="ar"/>
        </w:rPr>
        <w:t>8</w:t>
      </w:r>
      <w:r>
        <w:rPr>
          <w:rFonts w:hint="eastAsia" w:ascii="宋体" w:hAnsi="宋体" w:eastAsia="宋体" w:cs="宋体"/>
          <w:i w:val="0"/>
          <w:iCs w:val="0"/>
          <w:caps w:val="0"/>
          <w:color w:val="auto"/>
          <w:spacing w:val="0"/>
          <w:kern w:val="0"/>
          <w:sz w:val="28"/>
          <w:szCs w:val="28"/>
          <w:shd w:val="clear" w:color="auto" w:fill="FFFFFF"/>
          <w:lang w:val="en-US" w:eastAsia="zh-CN" w:bidi="ar"/>
        </w:rPr>
        <w:t>日，每天上午</w:t>
      </w:r>
      <w:r>
        <w:rPr>
          <w:rFonts w:hint="eastAsia" w:ascii="宋体" w:hAnsi="宋体" w:cs="宋体"/>
          <w:i w:val="0"/>
          <w:iCs w:val="0"/>
          <w:caps w:val="0"/>
          <w:color w:val="auto"/>
          <w:spacing w:val="0"/>
          <w:kern w:val="0"/>
          <w:sz w:val="28"/>
          <w:szCs w:val="28"/>
          <w:shd w:val="clear" w:color="auto" w:fill="FFFFFF"/>
          <w:lang w:val="en-US" w:eastAsia="zh-CN" w:bidi="ar"/>
        </w:rPr>
        <w:t>09</w:t>
      </w:r>
      <w:r>
        <w:rPr>
          <w:rFonts w:hint="eastAsia" w:ascii="宋体" w:hAnsi="宋体" w:eastAsia="宋体" w:cs="宋体"/>
          <w:i w:val="0"/>
          <w:iCs w:val="0"/>
          <w:caps w:val="0"/>
          <w:color w:val="auto"/>
          <w:spacing w:val="0"/>
          <w:kern w:val="0"/>
          <w:sz w:val="28"/>
          <w:szCs w:val="28"/>
          <w:shd w:val="clear" w:color="auto" w:fill="FFFFFF"/>
          <w:lang w:val="en-US" w:eastAsia="zh-CN" w:bidi="ar"/>
        </w:rPr>
        <w:t>:00:00至12:00:00，下午</w:t>
      </w:r>
      <w:r>
        <w:rPr>
          <w:rFonts w:hint="eastAsia" w:ascii="宋体" w:hAnsi="宋体" w:cs="宋体"/>
          <w:i w:val="0"/>
          <w:iCs w:val="0"/>
          <w:caps w:val="0"/>
          <w:color w:val="auto"/>
          <w:spacing w:val="0"/>
          <w:kern w:val="0"/>
          <w:sz w:val="28"/>
          <w:szCs w:val="28"/>
          <w:shd w:val="clear" w:color="auto" w:fill="FFFFFF"/>
          <w:lang w:val="en-US" w:eastAsia="zh-CN" w:bidi="ar"/>
        </w:rPr>
        <w:t>14</w:t>
      </w:r>
      <w:r>
        <w:rPr>
          <w:rFonts w:hint="eastAsia" w:ascii="宋体" w:hAnsi="宋体" w:eastAsia="宋体" w:cs="宋体"/>
          <w:i w:val="0"/>
          <w:iCs w:val="0"/>
          <w:caps w:val="0"/>
          <w:color w:val="auto"/>
          <w:spacing w:val="0"/>
          <w:kern w:val="0"/>
          <w:sz w:val="28"/>
          <w:szCs w:val="28"/>
          <w:shd w:val="clear" w:color="auto" w:fill="FFFFFF"/>
          <w:lang w:val="en-US" w:eastAsia="zh-CN" w:bidi="ar"/>
        </w:rPr>
        <w:t>:00:00至</w:t>
      </w:r>
      <w:r>
        <w:rPr>
          <w:rFonts w:hint="eastAsia" w:ascii="宋体" w:hAnsi="宋体" w:cs="宋体"/>
          <w:i w:val="0"/>
          <w:iCs w:val="0"/>
          <w:caps w:val="0"/>
          <w:color w:val="auto"/>
          <w:spacing w:val="0"/>
          <w:kern w:val="0"/>
          <w:sz w:val="28"/>
          <w:szCs w:val="28"/>
          <w:shd w:val="clear" w:color="auto" w:fill="FFFFFF"/>
          <w:lang w:val="en-US" w:eastAsia="zh-CN" w:bidi="ar"/>
        </w:rPr>
        <w:t>17</w:t>
      </w:r>
      <w:r>
        <w:rPr>
          <w:rFonts w:hint="eastAsia" w:ascii="宋体" w:hAnsi="宋体" w:eastAsia="宋体" w:cs="宋体"/>
          <w:i w:val="0"/>
          <w:iCs w:val="0"/>
          <w:caps w:val="0"/>
          <w:color w:val="auto"/>
          <w:spacing w:val="0"/>
          <w:kern w:val="0"/>
          <w:sz w:val="28"/>
          <w:szCs w:val="28"/>
          <w:shd w:val="clear" w:color="auto" w:fill="FFFFFF"/>
          <w:lang w:val="en-US" w:eastAsia="zh-CN" w:bidi="ar"/>
        </w:rPr>
        <w:t>:00:00（北京时间）</w:t>
      </w:r>
    </w:p>
    <w:p w14:paraId="24EFDC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发售地点：宝泽项目管理有限公司（电子邮箱）</w:t>
      </w:r>
    </w:p>
    <w:p w14:paraId="6F22A8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方式：在线获取</w:t>
      </w:r>
    </w:p>
    <w:p w14:paraId="6FCE86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售价：每套0元</w:t>
      </w:r>
    </w:p>
    <w:p w14:paraId="037CFD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shd w:val="clear" w:color="auto" w:fill="FFFFFF"/>
          <w:lang w:val="en-US" w:eastAsia="zh-CN" w:bidi="ar"/>
        </w:rPr>
        <w:t>四、提交投标文件截止时间、开标时间和地点</w:t>
      </w:r>
    </w:p>
    <w:p w14:paraId="4281F1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文件递交截止时间：202</w:t>
      </w:r>
      <w:r>
        <w:rPr>
          <w:rFonts w:hint="eastAsia" w:ascii="宋体" w:hAnsi="宋体" w:cs="宋体"/>
          <w:i w:val="0"/>
          <w:iCs w:val="0"/>
          <w:caps w:val="0"/>
          <w:color w:val="auto"/>
          <w:spacing w:val="0"/>
          <w:kern w:val="0"/>
          <w:sz w:val="28"/>
          <w:szCs w:val="28"/>
          <w:shd w:val="clear" w:color="auto" w:fill="FFFFFF"/>
          <w:lang w:val="en-US" w:eastAsia="zh-CN" w:bidi="ar"/>
        </w:rPr>
        <w:t>5</w:t>
      </w:r>
      <w:r>
        <w:rPr>
          <w:rFonts w:hint="eastAsia" w:ascii="宋体" w:hAnsi="宋体" w:eastAsia="宋体" w:cs="宋体"/>
          <w:i w:val="0"/>
          <w:iCs w:val="0"/>
          <w:caps w:val="0"/>
          <w:color w:val="auto"/>
          <w:spacing w:val="0"/>
          <w:kern w:val="0"/>
          <w:sz w:val="28"/>
          <w:szCs w:val="28"/>
          <w:shd w:val="clear" w:color="auto" w:fill="FFFFFF"/>
          <w:lang w:val="en-US" w:eastAsia="zh-CN" w:bidi="ar"/>
        </w:rPr>
        <w:t>年</w:t>
      </w:r>
      <w:r>
        <w:rPr>
          <w:rFonts w:hint="eastAsia" w:ascii="宋体" w:hAnsi="宋体" w:cs="宋体"/>
          <w:i w:val="0"/>
          <w:iCs w:val="0"/>
          <w:caps w:val="0"/>
          <w:color w:val="auto"/>
          <w:spacing w:val="0"/>
          <w:kern w:val="0"/>
          <w:sz w:val="28"/>
          <w:szCs w:val="28"/>
          <w:shd w:val="clear" w:color="auto" w:fill="FFFFFF"/>
          <w:lang w:val="en-US" w:eastAsia="zh-CN" w:bidi="ar"/>
        </w:rPr>
        <w:t>8</w:t>
      </w:r>
      <w:r>
        <w:rPr>
          <w:rFonts w:hint="eastAsia" w:ascii="宋体" w:hAnsi="宋体" w:eastAsia="宋体" w:cs="宋体"/>
          <w:i w:val="0"/>
          <w:iCs w:val="0"/>
          <w:caps w:val="0"/>
          <w:color w:val="auto"/>
          <w:spacing w:val="0"/>
          <w:kern w:val="0"/>
          <w:sz w:val="28"/>
          <w:szCs w:val="28"/>
          <w:shd w:val="clear" w:color="auto" w:fill="FFFFFF"/>
          <w:lang w:val="en-US" w:eastAsia="zh-CN" w:bidi="ar"/>
        </w:rPr>
        <w:t>月</w:t>
      </w:r>
      <w:r>
        <w:rPr>
          <w:rFonts w:hint="eastAsia" w:ascii="宋体" w:hAnsi="宋体" w:cs="宋体"/>
          <w:i w:val="0"/>
          <w:iCs w:val="0"/>
          <w:caps w:val="0"/>
          <w:color w:val="auto"/>
          <w:spacing w:val="0"/>
          <w:kern w:val="0"/>
          <w:sz w:val="28"/>
          <w:szCs w:val="28"/>
          <w:shd w:val="clear" w:color="auto" w:fill="FFFFFF"/>
          <w:lang w:val="en-US" w:eastAsia="zh-CN" w:bidi="ar"/>
        </w:rPr>
        <w:t>14</w:t>
      </w:r>
      <w:r>
        <w:rPr>
          <w:rFonts w:hint="eastAsia" w:ascii="宋体" w:hAnsi="宋体" w:eastAsia="宋体" w:cs="宋体"/>
          <w:i w:val="0"/>
          <w:iCs w:val="0"/>
          <w:caps w:val="0"/>
          <w:color w:val="auto"/>
          <w:spacing w:val="0"/>
          <w:kern w:val="0"/>
          <w:sz w:val="28"/>
          <w:szCs w:val="28"/>
          <w:shd w:val="clear" w:color="auto" w:fill="FFFFFF"/>
          <w:lang w:val="en-US" w:eastAsia="zh-CN" w:bidi="ar"/>
        </w:rPr>
        <w:t>日</w:t>
      </w:r>
      <w:r>
        <w:rPr>
          <w:rFonts w:hint="eastAsia" w:ascii="宋体" w:hAnsi="宋体" w:cs="宋体"/>
          <w:i w:val="0"/>
          <w:iCs w:val="0"/>
          <w:caps w:val="0"/>
          <w:color w:val="auto"/>
          <w:spacing w:val="0"/>
          <w:kern w:val="0"/>
          <w:sz w:val="28"/>
          <w:szCs w:val="28"/>
          <w:shd w:val="clear" w:color="auto" w:fill="FFFFFF"/>
          <w:lang w:val="en-US" w:eastAsia="zh-CN" w:bidi="ar"/>
        </w:rPr>
        <w:t>10</w:t>
      </w:r>
      <w:r>
        <w:rPr>
          <w:rFonts w:hint="eastAsia" w:ascii="宋体" w:hAnsi="宋体" w:eastAsia="宋体" w:cs="宋体"/>
          <w:i w:val="0"/>
          <w:iCs w:val="0"/>
          <w:caps w:val="0"/>
          <w:color w:val="auto"/>
          <w:spacing w:val="0"/>
          <w:kern w:val="0"/>
          <w:sz w:val="28"/>
          <w:szCs w:val="28"/>
          <w:shd w:val="clear" w:color="auto" w:fill="FFFFFF"/>
          <w:lang w:val="en-US" w:eastAsia="zh-CN" w:bidi="ar"/>
        </w:rPr>
        <w:t>时00分00秒（北京时间）</w:t>
      </w:r>
    </w:p>
    <w:p w14:paraId="4F495D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开标地点：</w:t>
      </w:r>
      <w:r>
        <w:rPr>
          <w:rFonts w:hint="eastAsia" w:ascii="宋体" w:hAnsi="宋体" w:cs="宋体"/>
          <w:i w:val="0"/>
          <w:iCs w:val="0"/>
          <w:caps w:val="0"/>
          <w:color w:val="auto"/>
          <w:spacing w:val="0"/>
          <w:kern w:val="0"/>
          <w:sz w:val="28"/>
          <w:szCs w:val="28"/>
          <w:highlight w:val="none"/>
          <w:shd w:val="clear" w:color="auto" w:fill="FFFFFF"/>
          <w:lang w:val="en-US" w:eastAsia="zh-CN" w:bidi="ar"/>
        </w:rPr>
        <w:t>安康市国贸酒店4楼会议室</w:t>
      </w:r>
      <w:r>
        <w:rPr>
          <w:rFonts w:hint="eastAsia" w:ascii="宋体" w:hAnsi="宋体" w:eastAsia="宋体" w:cs="宋体"/>
          <w:i w:val="0"/>
          <w:iCs w:val="0"/>
          <w:caps w:val="0"/>
          <w:color w:val="auto"/>
          <w:spacing w:val="0"/>
          <w:kern w:val="0"/>
          <w:sz w:val="28"/>
          <w:szCs w:val="28"/>
          <w:highlight w:val="none"/>
          <w:shd w:val="clear" w:color="auto" w:fill="FFFFFF"/>
          <w:lang w:val="en-US" w:eastAsia="zh-CN" w:bidi="ar"/>
        </w:rPr>
        <w:t xml:space="preserve">          </w:t>
      </w:r>
    </w:p>
    <w:p w14:paraId="6AA346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shd w:val="clear" w:color="auto" w:fill="FFFFFF"/>
          <w:lang w:val="en-US" w:eastAsia="zh-CN" w:bidi="ar"/>
        </w:rPr>
        <w:t>五、公告期限</w:t>
      </w:r>
    </w:p>
    <w:p w14:paraId="3A9E32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自本公告发布之日起3个工作日。</w:t>
      </w:r>
    </w:p>
    <w:p w14:paraId="7D3EE5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shd w:val="clear" w:color="auto" w:fill="FFFFFF"/>
          <w:lang w:val="en-US" w:eastAsia="zh-CN" w:bidi="ar"/>
        </w:rPr>
        <w:t>六、其他补充事宜</w:t>
      </w:r>
    </w:p>
    <w:p w14:paraId="3CD530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1.投标人须在磋商文件发售时间内将加盖单位公章的法人授权书、法人及被授权人身份证复印件、营业执照发送至宝泽项目管理有限公司（757903418@qq.com）邮箱，进行投标确认，否则报名无效。</w:t>
      </w:r>
    </w:p>
    <w:p w14:paraId="7A5E3D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2.落实政府采购政策</w:t>
      </w:r>
    </w:p>
    <w:p w14:paraId="3A8A05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（1）《政府采购促进中小企业发展管理办法》（财库﹝2020﹞46号）；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（2）《财政部司法部关于政府采购支持监狱企业发展有关问题的通知》（财库〔2014〕68号）；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（3）《国务院办公厅关于建立政府强制采购节能产品制度的通知》（国办发〔2007〕51号）；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（4）《关于调整优化节能产品、环境标志产品政府采购执行机制的通知》（财库〔2019〕9号）；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（5）《关于印发环境标志产品政府采购品目清单的通知》（财库〔2019〕18号）；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（6）《关于印发节能产品政府采购品目清单的通知》（财库〔2019〕19号）；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（7）《三部门联合发布关于促进残疾人就业政府采购政策的通知》（财库〔2017〕141号）；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（8）《财政部发展改革委生态环境部市场监管总局关于调整优化节能产品、环境标志产品政府采购执行机制的通知》（财库〔2019〕9号）；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（9）《关于运用政府采购政策支持脱贫攻坚的通知》财库〔2019〕27号；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（10）《陕西省财政厅关于加快推进我省中小企业政府采购信用融资工作的通知》（陕财办采〔2020〕15号）；</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（11）《陕西省财政厅关于印发&lt;陕西省中小企业政府采购信用融资办法&gt;的通知》（陕财办采〔2018〕23号）相关政策、业务流程、办理平台（http://www.ccgp-shaanxi.gov.cn/zcdservice/zcd/shanxi/）；</w:t>
      </w:r>
      <w:r>
        <w:rPr>
          <w:rFonts w:hint="eastAsia" w:ascii="宋体" w:hAnsi="宋体" w:eastAsia="宋体" w:cs="宋体"/>
          <w:i w:val="0"/>
          <w:iCs w:val="0"/>
          <w:caps w:val="0"/>
          <w:color w:val="auto"/>
          <w:spacing w:val="0"/>
          <w:kern w:val="0"/>
          <w:sz w:val="28"/>
          <w:szCs w:val="28"/>
          <w:shd w:val="clear" w:color="auto" w:fill="FFFFFF"/>
          <w:lang w:val="en-US" w:eastAsia="zh-CN" w:bidi="ar"/>
        </w:rPr>
        <w:br w:type="textWrapping"/>
      </w:r>
      <w:r>
        <w:rPr>
          <w:rFonts w:hint="eastAsia" w:ascii="宋体" w:hAnsi="宋体" w:eastAsia="宋体" w:cs="宋体"/>
          <w:i w:val="0"/>
          <w:iCs w:val="0"/>
          <w:caps w:val="0"/>
          <w:color w:val="auto"/>
          <w:spacing w:val="0"/>
          <w:kern w:val="0"/>
          <w:sz w:val="28"/>
          <w:szCs w:val="28"/>
          <w:shd w:val="clear" w:color="auto" w:fill="FFFFFF"/>
          <w:lang w:val="en-US" w:eastAsia="zh-CN" w:bidi="ar"/>
        </w:rPr>
        <w:t>（12）《财政部农业农村部国家乡村振兴局关于运用政府采购政策支持乡村产业振兴的通知》（财库〔2021〕19号）以及其他需要落实的政府采购政策。</w:t>
      </w:r>
    </w:p>
    <w:p w14:paraId="2B2C1F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七、对本次招标提出询问，请按以下方式联系。</w:t>
      </w:r>
    </w:p>
    <w:p w14:paraId="107A32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shd w:val="clear" w:fill="FFFFFF"/>
          <w:lang w:val="en-US" w:eastAsia="zh-CN" w:bidi="ar"/>
        </w:rPr>
        <w:t>1.采购人信息</w:t>
      </w:r>
    </w:p>
    <w:p w14:paraId="285BDD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名称：</w:t>
      </w:r>
      <w:r>
        <w:rPr>
          <w:rFonts w:hint="eastAsia" w:ascii="宋体" w:hAnsi="宋体" w:cs="宋体"/>
          <w:i w:val="0"/>
          <w:iCs w:val="0"/>
          <w:caps w:val="0"/>
          <w:color w:val="auto"/>
          <w:spacing w:val="0"/>
          <w:kern w:val="0"/>
          <w:sz w:val="28"/>
          <w:szCs w:val="28"/>
          <w:shd w:val="clear" w:color="auto" w:fill="FFFFFF"/>
          <w:lang w:val="en-US" w:eastAsia="zh-CN" w:bidi="ar"/>
        </w:rPr>
        <w:t>汉滨区瀛湖小学</w:t>
      </w:r>
    </w:p>
    <w:p w14:paraId="7092B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地址：汉滨区瀛湖镇天柱山村6组</w:t>
      </w:r>
    </w:p>
    <w:p w14:paraId="4F6E4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联系人：</w:t>
      </w:r>
      <w:r>
        <w:rPr>
          <w:rFonts w:hint="eastAsia" w:ascii="宋体" w:hAnsi="宋体" w:cs="宋体"/>
          <w:i w:val="0"/>
          <w:iCs w:val="0"/>
          <w:caps w:val="0"/>
          <w:color w:val="auto"/>
          <w:spacing w:val="0"/>
          <w:kern w:val="0"/>
          <w:sz w:val="28"/>
          <w:szCs w:val="28"/>
          <w:shd w:val="clear" w:color="auto" w:fill="FFFFFF"/>
          <w:lang w:val="en-US" w:eastAsia="zh-CN" w:bidi="ar"/>
        </w:rPr>
        <w:t>刘</w:t>
      </w:r>
      <w:r>
        <w:rPr>
          <w:rFonts w:hint="eastAsia" w:ascii="宋体" w:hAnsi="宋体" w:eastAsia="宋体" w:cs="宋体"/>
          <w:i w:val="0"/>
          <w:iCs w:val="0"/>
          <w:caps w:val="0"/>
          <w:color w:val="auto"/>
          <w:spacing w:val="0"/>
          <w:kern w:val="0"/>
          <w:sz w:val="28"/>
          <w:szCs w:val="28"/>
          <w:shd w:val="clear" w:color="auto" w:fill="FFFFFF"/>
          <w:lang w:val="en-US" w:eastAsia="zh-CN" w:bidi="ar"/>
        </w:rPr>
        <w:t>老师</w:t>
      </w:r>
    </w:p>
    <w:p w14:paraId="7F449C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联系方式：15091554550</w:t>
      </w:r>
    </w:p>
    <w:p w14:paraId="24540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val="0"/>
          <w:bCs w:val="0"/>
          <w:i w:val="0"/>
          <w:iCs w:val="0"/>
          <w:caps w:val="0"/>
          <w:color w:val="auto"/>
          <w:spacing w:val="0"/>
          <w:kern w:val="0"/>
          <w:sz w:val="28"/>
          <w:szCs w:val="28"/>
          <w:shd w:val="clear" w:fill="FFFFFF"/>
          <w:lang w:val="en-US" w:eastAsia="zh-CN" w:bidi="ar"/>
        </w:rPr>
      </w:pPr>
      <w:r>
        <w:rPr>
          <w:rFonts w:hint="eastAsia" w:ascii="宋体" w:hAnsi="宋体" w:eastAsia="宋体" w:cs="宋体"/>
          <w:b w:val="0"/>
          <w:bCs w:val="0"/>
          <w:i w:val="0"/>
          <w:iCs w:val="0"/>
          <w:caps w:val="0"/>
          <w:color w:val="auto"/>
          <w:spacing w:val="0"/>
          <w:kern w:val="0"/>
          <w:sz w:val="28"/>
          <w:szCs w:val="28"/>
          <w:shd w:val="clear" w:fill="FFFFFF"/>
          <w:lang w:val="en-US" w:eastAsia="zh-CN" w:bidi="ar"/>
        </w:rPr>
        <w:t>2.采购代理机构信息</w:t>
      </w:r>
    </w:p>
    <w:p w14:paraId="0C874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名称：</w:t>
      </w:r>
      <w:r>
        <w:rPr>
          <w:rFonts w:hint="eastAsia" w:ascii="宋体" w:hAnsi="宋体" w:cs="宋体"/>
          <w:i w:val="0"/>
          <w:iCs w:val="0"/>
          <w:caps w:val="0"/>
          <w:color w:val="auto"/>
          <w:spacing w:val="0"/>
          <w:kern w:val="0"/>
          <w:sz w:val="28"/>
          <w:szCs w:val="28"/>
          <w:shd w:val="clear" w:fill="FFFFFF"/>
          <w:lang w:val="en-US" w:eastAsia="zh-CN" w:bidi="ar"/>
        </w:rPr>
        <w:t>宝泽项目管理有限公司</w:t>
      </w:r>
    </w:p>
    <w:p w14:paraId="6DD572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地址：</w:t>
      </w:r>
      <w:r>
        <w:rPr>
          <w:rFonts w:hint="eastAsia" w:ascii="宋体" w:hAnsi="宋体" w:cs="宋体"/>
          <w:i w:val="0"/>
          <w:iCs w:val="0"/>
          <w:caps w:val="0"/>
          <w:color w:val="auto"/>
          <w:spacing w:val="0"/>
          <w:kern w:val="0"/>
          <w:sz w:val="28"/>
          <w:szCs w:val="28"/>
          <w:shd w:val="clear" w:fill="FFFFFF"/>
          <w:lang w:val="en-US" w:eastAsia="zh-CN" w:bidi="ar"/>
        </w:rPr>
        <w:t>陕西省西安市未央区未央路二府庄1号荣豪大厦1幢20楼5-154室</w:t>
      </w:r>
    </w:p>
    <w:p w14:paraId="40E9ED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联系方式：13629256096</w:t>
      </w:r>
    </w:p>
    <w:p w14:paraId="70EA9D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shd w:val="clear" w:fill="FFFFFF"/>
          <w:lang w:val="en-US" w:eastAsia="zh-CN" w:bidi="ar"/>
        </w:rPr>
        <w:t>3.项目联系方式</w:t>
      </w:r>
    </w:p>
    <w:p w14:paraId="1B4C1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default"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项目联系人：朱</w:t>
      </w:r>
      <w:r>
        <w:rPr>
          <w:rFonts w:hint="eastAsia" w:ascii="宋体" w:hAnsi="宋体" w:cs="宋体"/>
          <w:i w:val="0"/>
          <w:iCs w:val="0"/>
          <w:caps w:val="0"/>
          <w:color w:val="auto"/>
          <w:spacing w:val="0"/>
          <w:kern w:val="0"/>
          <w:sz w:val="28"/>
          <w:szCs w:val="28"/>
          <w:shd w:val="clear" w:fill="FFFFFF"/>
          <w:lang w:val="en-US" w:eastAsia="zh-CN" w:bidi="ar"/>
        </w:rPr>
        <w:t>工</w:t>
      </w:r>
    </w:p>
    <w:p w14:paraId="7E7AC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联系电话：13629256096</w:t>
      </w:r>
    </w:p>
    <w:p w14:paraId="68BE4888">
      <w:pPr>
        <w:pStyle w:val="2"/>
        <w:rPr>
          <w:rFonts w:hint="default"/>
          <w:lang w:val="en-US" w:eastAsia="zh-CN"/>
        </w:rPr>
      </w:pPr>
      <w:r>
        <w:rPr>
          <w:rFonts w:hint="eastAsia" w:ascii="宋体" w:hAnsi="宋体" w:eastAsia="宋体" w:cs="宋体"/>
          <w:i w:val="0"/>
          <w:iCs w:val="0"/>
          <w:caps w:val="0"/>
          <w:color w:val="auto"/>
          <w:spacing w:val="0"/>
          <w:kern w:val="0"/>
          <w:sz w:val="28"/>
          <w:szCs w:val="28"/>
          <w:shd w:val="clear" w:fill="FFFFFF"/>
          <w:lang w:val="en-US" w:eastAsia="zh-CN" w:bidi="ar"/>
        </w:rPr>
        <w:t xml:space="preserve">                                        202</w:t>
      </w:r>
      <w:r>
        <w:rPr>
          <w:rFonts w:hint="eastAsia" w:ascii="宋体" w:hAnsi="宋体" w:cs="宋体"/>
          <w:i w:val="0"/>
          <w:iCs w:val="0"/>
          <w:caps w:val="0"/>
          <w:color w:val="auto"/>
          <w:spacing w:val="0"/>
          <w:kern w:val="0"/>
          <w:sz w:val="28"/>
          <w:szCs w:val="28"/>
          <w:shd w:val="clear" w:fill="FFFFFF"/>
          <w:lang w:val="en-US" w:eastAsia="zh-CN" w:bidi="ar"/>
        </w:rPr>
        <w:t>5</w:t>
      </w:r>
      <w:r>
        <w:rPr>
          <w:rFonts w:hint="eastAsia" w:ascii="宋体" w:hAnsi="宋体" w:eastAsia="宋体" w:cs="宋体"/>
          <w:i w:val="0"/>
          <w:iCs w:val="0"/>
          <w:caps w:val="0"/>
          <w:color w:val="auto"/>
          <w:spacing w:val="0"/>
          <w:kern w:val="0"/>
          <w:sz w:val="28"/>
          <w:szCs w:val="28"/>
          <w:shd w:val="clear" w:fill="FFFFFF"/>
          <w:lang w:val="en-US" w:eastAsia="zh-CN" w:bidi="ar"/>
        </w:rPr>
        <w:t>年</w:t>
      </w:r>
      <w:r>
        <w:rPr>
          <w:rFonts w:hint="eastAsia" w:ascii="宋体" w:hAnsi="宋体" w:cs="宋体"/>
          <w:i w:val="0"/>
          <w:iCs w:val="0"/>
          <w:caps w:val="0"/>
          <w:color w:val="auto"/>
          <w:spacing w:val="0"/>
          <w:kern w:val="0"/>
          <w:sz w:val="28"/>
          <w:szCs w:val="28"/>
          <w:shd w:val="clear" w:fill="FFFFFF"/>
          <w:lang w:val="en-US" w:eastAsia="zh-CN" w:bidi="ar"/>
        </w:rPr>
        <w:t>8</w:t>
      </w:r>
      <w:r>
        <w:rPr>
          <w:rFonts w:hint="eastAsia" w:ascii="宋体" w:hAnsi="宋体" w:eastAsia="宋体" w:cs="宋体"/>
          <w:i w:val="0"/>
          <w:iCs w:val="0"/>
          <w:caps w:val="0"/>
          <w:color w:val="auto"/>
          <w:spacing w:val="0"/>
          <w:kern w:val="0"/>
          <w:sz w:val="28"/>
          <w:szCs w:val="28"/>
          <w:shd w:val="clear" w:fill="FFFFFF"/>
          <w:lang w:val="en-US" w:eastAsia="zh-CN" w:bidi="ar"/>
        </w:rPr>
        <w:t>月</w:t>
      </w:r>
      <w:r>
        <w:rPr>
          <w:rFonts w:hint="eastAsia" w:ascii="宋体" w:hAnsi="宋体" w:cs="宋体"/>
          <w:i w:val="0"/>
          <w:iCs w:val="0"/>
          <w:caps w:val="0"/>
          <w:color w:val="auto"/>
          <w:spacing w:val="0"/>
          <w:kern w:val="0"/>
          <w:sz w:val="28"/>
          <w:szCs w:val="28"/>
          <w:shd w:val="clear" w:fill="FFFFFF"/>
          <w:lang w:val="en-US" w:eastAsia="zh-CN" w:bidi="ar"/>
        </w:rPr>
        <w:t>1</w:t>
      </w:r>
      <w:r>
        <w:rPr>
          <w:rFonts w:hint="eastAsia" w:ascii="宋体" w:hAnsi="宋体" w:eastAsia="宋体" w:cs="宋体"/>
          <w:i w:val="0"/>
          <w:iCs w:val="0"/>
          <w:caps w:val="0"/>
          <w:color w:val="auto"/>
          <w:spacing w:val="0"/>
          <w:kern w:val="0"/>
          <w:sz w:val="28"/>
          <w:szCs w:val="28"/>
          <w:shd w:val="clear" w:fill="FFFFFF"/>
          <w:lang w:val="en-US" w:eastAsia="zh-CN" w:bidi="ar"/>
        </w:rPr>
        <w:t>日</w:t>
      </w:r>
    </w:p>
    <w:p w14:paraId="5D0EF35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right"/>
        <w:rPr>
          <w:rFonts w:hint="eastAsia" w:ascii="微软雅黑" w:hAnsi="微软雅黑" w:eastAsia="微软雅黑" w:cs="微软雅黑"/>
          <w:i w:val="0"/>
          <w:iCs w:val="0"/>
          <w:caps w:val="0"/>
          <w:color w:val="333333"/>
          <w:spacing w:val="0"/>
          <w:sz w:val="21"/>
          <w:szCs w:val="21"/>
        </w:rPr>
      </w:pPr>
    </w:p>
    <w:p w14:paraId="24A3E196">
      <w:pPr>
        <w:rPr>
          <w:rFonts w:hint="eastAsia" w:ascii="宋体" w:hAnsi="宋体"/>
          <w:b/>
          <w:sz w:val="32"/>
          <w:szCs w:val="32"/>
        </w:rPr>
      </w:pPr>
      <w:r>
        <w:rPr>
          <w:rFonts w:hint="eastAsia" w:ascii="宋体" w:hAnsi="宋体"/>
          <w:b/>
          <w:sz w:val="32"/>
          <w:szCs w:val="32"/>
        </w:rPr>
        <w:br w:type="page"/>
      </w:r>
    </w:p>
    <w:p w14:paraId="594152A0">
      <w:pPr>
        <w:jc w:val="center"/>
        <w:rPr>
          <w:rFonts w:ascii="仿宋_GB2312" w:eastAsia="仿宋_GB2312"/>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2A8E861F">
      <w:pPr>
        <w:adjustRightInd w:val="0"/>
        <w:snapToGrid w:val="0"/>
        <w:spacing w:line="520" w:lineRule="exact"/>
        <w:rPr>
          <w:rFonts w:ascii="宋体"/>
          <w:b/>
          <w:sz w:val="28"/>
          <w:szCs w:val="28"/>
        </w:rPr>
      </w:pPr>
      <w:r>
        <w:rPr>
          <w:rFonts w:hint="eastAsia" w:ascii="宋体" w:hAnsi="宋体"/>
          <w:b/>
          <w:sz w:val="28"/>
          <w:szCs w:val="28"/>
        </w:rPr>
        <w:t>一、名词解释</w:t>
      </w:r>
    </w:p>
    <w:p w14:paraId="6A06B5D2">
      <w:pPr>
        <w:numPr>
          <w:ilvl w:val="0"/>
          <w:numId w:val="2"/>
        </w:numPr>
        <w:adjustRightInd w:val="0"/>
        <w:snapToGrid w:val="0"/>
        <w:spacing w:line="520" w:lineRule="exact"/>
        <w:ind w:firstLine="645"/>
        <w:rPr>
          <w:rFonts w:ascii="宋体"/>
          <w:sz w:val="28"/>
          <w:szCs w:val="28"/>
        </w:rPr>
      </w:pPr>
      <w:r>
        <w:rPr>
          <w:rFonts w:hint="eastAsia" w:ascii="宋体" w:hAnsi="宋体"/>
          <w:sz w:val="28"/>
          <w:szCs w:val="28"/>
        </w:rPr>
        <w:t>采</w:t>
      </w:r>
      <w:r>
        <w:rPr>
          <w:rFonts w:ascii="宋体" w:hAnsi="宋体"/>
          <w:sz w:val="28"/>
          <w:szCs w:val="28"/>
        </w:rPr>
        <w:t xml:space="preserve">  </w:t>
      </w:r>
      <w:r>
        <w:rPr>
          <w:rFonts w:hint="eastAsia" w:ascii="宋体" w:hAnsi="宋体"/>
          <w:sz w:val="28"/>
          <w:szCs w:val="28"/>
        </w:rPr>
        <w:t>购</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val="en-US" w:eastAsia="zh-CN"/>
        </w:rPr>
        <w:t>汉滨区瀛湖小学</w:t>
      </w:r>
    </w:p>
    <w:p w14:paraId="50B423B6">
      <w:pPr>
        <w:numPr>
          <w:ilvl w:val="0"/>
          <w:numId w:val="2"/>
        </w:numPr>
        <w:adjustRightInd w:val="0"/>
        <w:snapToGrid w:val="0"/>
        <w:spacing w:line="520" w:lineRule="exact"/>
        <w:ind w:firstLine="645"/>
        <w:rPr>
          <w:rFonts w:hint="default" w:ascii="宋体"/>
          <w:sz w:val="28"/>
          <w:szCs w:val="28"/>
          <w:lang w:val="en-US"/>
        </w:rPr>
      </w:pPr>
      <w:r>
        <w:rPr>
          <w:rFonts w:hint="eastAsia" w:ascii="宋体" w:hAnsi="宋体"/>
          <w:sz w:val="28"/>
          <w:szCs w:val="28"/>
        </w:rPr>
        <w:t>监</w:t>
      </w:r>
      <w:r>
        <w:rPr>
          <w:rFonts w:ascii="宋体" w:hAnsi="宋体"/>
          <w:sz w:val="28"/>
          <w:szCs w:val="28"/>
        </w:rPr>
        <w:t xml:space="preserve">  </w:t>
      </w:r>
      <w:r>
        <w:rPr>
          <w:rFonts w:hint="eastAsia" w:ascii="宋体" w:hAnsi="宋体"/>
          <w:sz w:val="28"/>
          <w:szCs w:val="28"/>
        </w:rPr>
        <w:t>督</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val="en-US" w:eastAsia="zh-CN"/>
        </w:rPr>
        <w:t>汉滨区财政局</w:t>
      </w:r>
    </w:p>
    <w:p w14:paraId="78E6AD57">
      <w:pPr>
        <w:adjustRightInd w:val="0"/>
        <w:snapToGrid w:val="0"/>
        <w:spacing w:line="520" w:lineRule="exact"/>
        <w:ind w:firstLine="645"/>
        <w:rPr>
          <w:rFonts w:hint="eastAsia" w:ascii="宋体" w:eastAsia="宋体"/>
          <w:sz w:val="28"/>
          <w:szCs w:val="28"/>
          <w:lang w:eastAsia="zh-CN"/>
        </w:rPr>
      </w:pPr>
      <w:r>
        <w:rPr>
          <w:rFonts w:ascii="宋体" w:hAnsi="宋体"/>
          <w:sz w:val="28"/>
          <w:szCs w:val="28"/>
        </w:rPr>
        <w:t>3</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宝泽项目管理有限公司</w:t>
      </w:r>
    </w:p>
    <w:p w14:paraId="5BFC5CD5">
      <w:pPr>
        <w:adjustRightInd w:val="0"/>
        <w:snapToGrid w:val="0"/>
        <w:spacing w:line="520" w:lineRule="exact"/>
        <w:ind w:firstLine="645"/>
        <w:rPr>
          <w:rFonts w:ascii="宋体"/>
          <w:sz w:val="28"/>
          <w:szCs w:val="28"/>
        </w:rPr>
      </w:pPr>
      <w:r>
        <w:rPr>
          <w:rFonts w:ascii="宋体" w:hAnsi="宋体"/>
          <w:sz w:val="28"/>
          <w:szCs w:val="28"/>
        </w:rPr>
        <w:t>4</w:t>
      </w:r>
      <w:r>
        <w:rPr>
          <w:rFonts w:hint="eastAsia" w:ascii="宋体" w:hAnsi="宋体"/>
          <w:sz w:val="28"/>
          <w:szCs w:val="28"/>
        </w:rPr>
        <w:t>、竞争性磋商文件：磋商文件与磋商响应文件的统称</w:t>
      </w:r>
    </w:p>
    <w:p w14:paraId="58380AA1">
      <w:pPr>
        <w:adjustRightInd w:val="0"/>
        <w:snapToGrid w:val="0"/>
        <w:spacing w:line="520" w:lineRule="exact"/>
        <w:ind w:firstLine="645"/>
        <w:rPr>
          <w:rFonts w:ascii="宋体"/>
          <w:sz w:val="28"/>
          <w:szCs w:val="28"/>
        </w:rPr>
      </w:pPr>
      <w:r>
        <w:rPr>
          <w:rFonts w:ascii="宋体" w:hAnsi="宋体"/>
          <w:sz w:val="28"/>
          <w:szCs w:val="28"/>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w:t>
      </w:r>
      <w:r>
        <w:rPr>
          <w:rFonts w:hint="eastAsia" w:ascii="宋体" w:hAnsi="宋体"/>
          <w:sz w:val="28"/>
          <w:szCs w:val="28"/>
          <w:lang w:val="en-US" w:eastAsia="zh-CN"/>
        </w:rPr>
        <w:t>采购</w:t>
      </w:r>
      <w:r>
        <w:rPr>
          <w:rFonts w:hint="eastAsia" w:ascii="宋体" w:hAnsi="宋体"/>
          <w:sz w:val="28"/>
          <w:szCs w:val="28"/>
        </w:rPr>
        <w:t>活动的投标单位</w:t>
      </w:r>
    </w:p>
    <w:p w14:paraId="2A722882">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24640F7E">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2EE9444F">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rPr>
        <w:t>、竞争性磋商文件的澄清和修改：任何要求对竞争性磋商文件进行澄清的投标人，均应在磋商响应文件递交截止期</w:t>
      </w:r>
      <w:r>
        <w:rPr>
          <w:rFonts w:ascii="宋体" w:hAnsi="宋体"/>
          <w:sz w:val="28"/>
          <w:szCs w:val="28"/>
        </w:rPr>
        <w:t>5</w:t>
      </w:r>
      <w:r>
        <w:rPr>
          <w:rFonts w:hint="eastAsia" w:ascii="宋体" w:hAnsi="宋体"/>
          <w:sz w:val="28"/>
          <w:szCs w:val="28"/>
        </w:rPr>
        <w:t>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5836F298">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、竞争性磋商文件的修改</w:t>
      </w:r>
    </w:p>
    <w:p w14:paraId="6AA2479F">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、在磋商响应文件递交截止前的任何时候，无论出于何种原因，磋商组织机构可主动地或在解答投标人提出的澄清问题时，对竞争性磋商文件进行修改。</w:t>
      </w:r>
    </w:p>
    <w:p w14:paraId="6165DA86">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0AB7826F">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、为使投标人编写磋商响应文件时，有充分时间对竞争性磋商文件的修改内容进行研究，磋商组织机构可以酌情延长磋商响应文件递交截止日期。</w:t>
      </w:r>
    </w:p>
    <w:p w14:paraId="7C2152E5">
      <w:pPr>
        <w:adjustRightInd w:val="0"/>
        <w:snapToGrid w:val="0"/>
        <w:spacing w:line="520" w:lineRule="exact"/>
        <w:rPr>
          <w:rFonts w:ascii="宋体"/>
          <w:sz w:val="28"/>
          <w:szCs w:val="28"/>
        </w:rPr>
      </w:pPr>
      <w:r>
        <w:rPr>
          <w:rFonts w:ascii="宋体" w:hAnsi="宋体"/>
          <w:sz w:val="28"/>
          <w:szCs w:val="28"/>
        </w:rPr>
        <w:t xml:space="preserve">    4</w:t>
      </w:r>
      <w:r>
        <w:rPr>
          <w:rFonts w:hint="eastAsia" w:ascii="宋体" w:hAnsi="宋体"/>
          <w:sz w:val="28"/>
          <w:szCs w:val="28"/>
        </w:rPr>
        <w:t>、投标人必须从磋商组织机构</w:t>
      </w:r>
      <w:r>
        <w:rPr>
          <w:rFonts w:hint="eastAsia" w:ascii="宋体" w:hAnsi="宋体"/>
          <w:sz w:val="28"/>
          <w:szCs w:val="28"/>
          <w:lang w:val="en-US" w:eastAsia="zh-CN"/>
        </w:rPr>
        <w:t>获取</w:t>
      </w:r>
      <w:r>
        <w:rPr>
          <w:rFonts w:hint="eastAsia" w:ascii="宋体" w:hAnsi="宋体"/>
          <w:sz w:val="28"/>
          <w:szCs w:val="28"/>
        </w:rPr>
        <w:t>文件，投标人自行转让或复制磋商文件视为无效。</w:t>
      </w:r>
    </w:p>
    <w:p w14:paraId="442412AF">
      <w:pPr>
        <w:adjustRightInd w:val="0"/>
        <w:snapToGrid w:val="0"/>
        <w:spacing w:line="520" w:lineRule="exact"/>
        <w:ind w:firstLine="560"/>
        <w:rPr>
          <w:rFonts w:ascii="宋体"/>
          <w:sz w:val="28"/>
          <w:szCs w:val="28"/>
        </w:rPr>
      </w:pPr>
      <w:r>
        <w:rPr>
          <w:rFonts w:ascii="宋体" w:hAnsi="宋体"/>
          <w:sz w:val="28"/>
          <w:szCs w:val="28"/>
        </w:rPr>
        <w:t>5</w:t>
      </w:r>
      <w:r>
        <w:rPr>
          <w:rFonts w:hint="eastAsia" w:ascii="宋体" w:hAnsi="宋体"/>
          <w:sz w:val="28"/>
          <w:szCs w:val="28"/>
        </w:rPr>
        <w:t>、本文件的解释权归磋商组织机构。</w:t>
      </w:r>
    </w:p>
    <w:p w14:paraId="011FD126">
      <w:pPr>
        <w:adjustRightInd w:val="0"/>
        <w:snapToGrid w:val="0"/>
        <w:spacing w:line="520" w:lineRule="exact"/>
        <w:ind w:firstLine="660"/>
        <w:rPr>
          <w:rFonts w:ascii="宋体"/>
          <w:sz w:val="28"/>
          <w:szCs w:val="28"/>
        </w:rPr>
      </w:pPr>
      <w:r>
        <w:rPr>
          <w:rFonts w:hint="eastAsia" w:ascii="宋体" w:hAnsi="宋体"/>
          <w:b/>
          <w:sz w:val="28"/>
          <w:szCs w:val="28"/>
        </w:rPr>
        <w:t>三、磋商要求</w:t>
      </w:r>
    </w:p>
    <w:p w14:paraId="5D80159E">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rPr>
        <w:t>、磋商内容：</w:t>
      </w:r>
      <w:r>
        <w:rPr>
          <w:rFonts w:hint="eastAsia" w:ascii="宋体" w:hAnsi="宋体" w:cs="宋体"/>
          <w:b/>
          <w:sz w:val="28"/>
          <w:szCs w:val="28"/>
          <w:lang w:eastAsia="zh-CN"/>
        </w:rPr>
        <w:t>汉滨区瀛湖小学校舍维修改造工程</w:t>
      </w:r>
      <w:r>
        <w:rPr>
          <w:rFonts w:hint="eastAsia" w:ascii="宋体" w:hAnsi="宋体"/>
          <w:bCs/>
          <w:color w:val="000000"/>
          <w:sz w:val="28"/>
          <w:szCs w:val="28"/>
        </w:rPr>
        <w:t>。</w:t>
      </w:r>
    </w:p>
    <w:p w14:paraId="77697F0B">
      <w:pPr>
        <w:adjustRightInd w:val="0"/>
        <w:snapToGrid w:val="0"/>
        <w:spacing w:line="520" w:lineRule="exact"/>
        <w:ind w:firstLine="660"/>
        <w:rPr>
          <w:rFonts w:hint="eastAsia" w:ascii="宋体" w:hAnsi="宋体" w:cs="宋体"/>
          <w:b/>
          <w:sz w:val="28"/>
          <w:szCs w:val="28"/>
        </w:rPr>
      </w:pPr>
      <w:r>
        <w:rPr>
          <w:rFonts w:ascii="宋体" w:hAnsi="宋体" w:cs="宋体"/>
          <w:b/>
          <w:sz w:val="28"/>
          <w:szCs w:val="28"/>
        </w:rPr>
        <w:t>2</w:t>
      </w:r>
      <w:r>
        <w:rPr>
          <w:rFonts w:hint="eastAsia" w:ascii="宋体" w:hAnsi="宋体" w:cs="宋体"/>
          <w:b/>
          <w:sz w:val="28"/>
          <w:szCs w:val="28"/>
        </w:rPr>
        <w:t>、磋商要求：</w:t>
      </w:r>
    </w:p>
    <w:p w14:paraId="1FDBEA42">
      <w:pPr>
        <w:pStyle w:val="2"/>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2.1（1）基本资格条件：符合《中华人民共和国政府采购法》第二十二条的规定；</w:t>
      </w:r>
    </w:p>
    <w:p w14:paraId="2197E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2.2</w:t>
      </w:r>
      <w:r>
        <w:rPr>
          <w:rFonts w:hint="eastAsia" w:ascii="宋体" w:hAnsi="宋体" w:eastAsia="宋体" w:cs="宋体"/>
          <w:i w:val="0"/>
          <w:iCs w:val="0"/>
          <w:caps w:val="0"/>
          <w:color w:val="auto"/>
          <w:spacing w:val="0"/>
          <w:kern w:val="0"/>
          <w:sz w:val="28"/>
          <w:szCs w:val="28"/>
          <w:shd w:val="clear" w:fill="FFFFFF"/>
          <w:lang w:val="en-US" w:eastAsia="zh-CN" w:bidi="ar"/>
        </w:rPr>
        <w:t>特定资格条件：</w:t>
      </w:r>
    </w:p>
    <w:p w14:paraId="02BA4B86">
      <w:pPr>
        <w:numPr>
          <w:ilvl w:val="0"/>
          <w:numId w:val="3"/>
        </w:numPr>
        <w:spacing w:line="500" w:lineRule="exact"/>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具有独立承担民事责任能力的法人、其他组织或自然人，提供合法有效的营业执照等相关证明，自然人参与的提供其身份证明；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（2）法定代表人参加投标时，提供本人身份证复印件；授权代表参加投标时，提供法定代表人授权委托书、法定代表人和被授权人身份证复印件；</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3）投标人应具有建筑行政管理部门颁发的建筑装修装饰工程专业承包二级（含二级）以上资质、有效的企业安全生产许可证,并在人员配备、设备等方面具备相应的服务能力；投标人拟派项目经理须具备建筑工程专业二级及以上的注册建造师资格，提供项目经理的执业资格证、注册证、安全生产考核合格证书及未担任其他在建工程承诺书；</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（4）财务状况报告：提供20</w:t>
      </w:r>
      <w:r>
        <w:rPr>
          <w:rFonts w:hint="eastAsia" w:ascii="宋体" w:hAnsi="宋体" w:cs="宋体"/>
          <w:i w:val="0"/>
          <w:iCs w:val="0"/>
          <w:caps w:val="0"/>
          <w:color w:val="auto"/>
          <w:spacing w:val="0"/>
          <w:kern w:val="0"/>
          <w:sz w:val="28"/>
          <w:szCs w:val="28"/>
          <w:shd w:val="clear" w:fill="FFFFFF"/>
          <w:lang w:val="en-US" w:eastAsia="zh-CN" w:bidi="ar"/>
        </w:rPr>
        <w:t>23</w:t>
      </w:r>
      <w:r>
        <w:rPr>
          <w:rFonts w:hint="eastAsia" w:ascii="宋体" w:hAnsi="宋体" w:eastAsia="宋体" w:cs="宋体"/>
          <w:i w:val="0"/>
          <w:iCs w:val="0"/>
          <w:caps w:val="0"/>
          <w:color w:val="auto"/>
          <w:spacing w:val="0"/>
          <w:kern w:val="0"/>
          <w:sz w:val="28"/>
          <w:szCs w:val="28"/>
          <w:shd w:val="clear" w:fill="FFFFFF"/>
          <w:lang w:val="en-US" w:eastAsia="zh-CN" w:bidi="ar"/>
        </w:rPr>
        <w:t>年度或202</w:t>
      </w:r>
      <w:r>
        <w:rPr>
          <w:rFonts w:hint="eastAsia" w:ascii="宋体" w:hAnsi="宋体" w:cs="宋体"/>
          <w:i w:val="0"/>
          <w:iCs w:val="0"/>
          <w:caps w:val="0"/>
          <w:color w:val="auto"/>
          <w:spacing w:val="0"/>
          <w:kern w:val="0"/>
          <w:sz w:val="28"/>
          <w:szCs w:val="28"/>
          <w:shd w:val="clear" w:fill="FFFFFF"/>
          <w:lang w:val="en-US" w:eastAsia="zh-CN" w:bidi="ar"/>
        </w:rPr>
        <w:t>4</w:t>
      </w:r>
      <w:r>
        <w:rPr>
          <w:rFonts w:hint="eastAsia" w:ascii="宋体" w:hAnsi="宋体" w:eastAsia="宋体" w:cs="宋体"/>
          <w:i w:val="0"/>
          <w:iCs w:val="0"/>
          <w:caps w:val="0"/>
          <w:color w:val="auto"/>
          <w:spacing w:val="0"/>
          <w:kern w:val="0"/>
          <w:sz w:val="28"/>
          <w:szCs w:val="28"/>
          <w:shd w:val="clear" w:fill="FFFFFF"/>
          <w:lang w:val="en-US" w:eastAsia="zh-CN" w:bidi="ar"/>
        </w:rPr>
        <w:t>年度经审计的财务报告，或其基本存款账户开户银行出具的资信证明及基本存款账户开户许可证（基本账户信息表）；</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（5）税收缴纳证明：自2024年</w:t>
      </w:r>
      <w:r>
        <w:rPr>
          <w:rFonts w:hint="eastAsia" w:ascii="宋体" w:hAnsi="宋体" w:cs="宋体"/>
          <w:i w:val="0"/>
          <w:iCs w:val="0"/>
          <w:caps w:val="0"/>
          <w:color w:val="auto"/>
          <w:spacing w:val="0"/>
          <w:kern w:val="0"/>
          <w:sz w:val="28"/>
          <w:szCs w:val="28"/>
          <w:shd w:val="clear" w:fill="FFFFFF"/>
          <w:lang w:val="en-US" w:eastAsia="zh-CN" w:bidi="ar"/>
        </w:rPr>
        <w:t>8</w:t>
      </w:r>
      <w:r>
        <w:rPr>
          <w:rFonts w:hint="eastAsia" w:ascii="宋体" w:hAnsi="宋体" w:eastAsia="宋体" w:cs="宋体"/>
          <w:i w:val="0"/>
          <w:iCs w:val="0"/>
          <w:caps w:val="0"/>
          <w:color w:val="auto"/>
          <w:spacing w:val="0"/>
          <w:kern w:val="0"/>
          <w:sz w:val="28"/>
          <w:szCs w:val="28"/>
          <w:shd w:val="clear" w:fill="FFFFFF"/>
          <w:lang w:val="en-US" w:eastAsia="zh-CN" w:bidi="ar"/>
        </w:rPr>
        <w:t>月1日以来不少于1个月的完税证明（任意税种）；依法免税的供应商应提供相关文件证明；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（6）社会保障资金缴纳证明：自2024年6月1日以来已缴存的至少1个月的社会保障资金缴存单据或社保机构开具的社会保险参保缴费情况证明。依法不需要缴纳社会保障资金的供应商应提供相关文件证明；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（7）具备履行合同所必须的设备和专业技术能力的书面声明;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（8）参加政府采购活动前三年内，在经营活动中没有重大违法记录的书面声明；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9）供应商不得为“信用中国”网站(www.creditchina.gov.cn)、中国政府采购网(www.ccgp.gov.cn)被列入失信被执行人、重大税收违法案件当事人名单、政府采购严重违法失信行为记录名单；（招标代理机构开标当天现场查询）。</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10）单位负责人为同一人或者存在控股、管理关系的不同单位，不得参加同一合同项下的政府采购活动。除单一来源采购项目外，为采购项目提供整体设计、规范编制或者项目管理、检测等服务的供应商，不得再参加该采购项目的其他采购活动。</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（11）本项目不接受联合体投标。</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（12）本项目面向中小企业采购，须提供《中小企业声明函》。</w:t>
      </w:r>
    </w:p>
    <w:p w14:paraId="3D9C8221">
      <w:pPr>
        <w:numPr>
          <w:numId w:val="0"/>
        </w:numPr>
        <w:spacing w:line="500" w:lineRule="exact"/>
      </w:pPr>
      <w:r>
        <w:rPr>
          <w:rFonts w:hint="eastAsia" w:ascii="宋体" w:hAnsi="宋体" w:eastAsia="宋体" w:cs="宋体"/>
          <w:b/>
          <w:bCs/>
          <w:color w:val="000000" w:themeColor="text1"/>
          <w:kern w:val="0"/>
          <w:sz w:val="24"/>
          <w:szCs w:val="24"/>
          <w:lang w:val="en-US" w:eastAsia="zh-CN"/>
          <w14:textFill>
            <w14:solidFill>
              <w14:schemeClr w14:val="tx1"/>
            </w14:solidFill>
          </w14:textFill>
        </w:rPr>
        <w:t>投标人要保证在投标文件中仍有上述资质复印件并加盖公章。（缺少其中任何一项或有一项达不到要求、包括证件的有效性、是否进行年检、是否在有效期内等，并通过二维码扫描查询有效性），经审查不合格的投标人按废标处理。</w:t>
      </w:r>
    </w:p>
    <w:p w14:paraId="2C4B3F4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i w:val="0"/>
          <w:iCs w:val="0"/>
          <w:caps w:val="0"/>
          <w:color w:val="auto"/>
          <w:spacing w:val="0"/>
          <w:kern w:val="0"/>
          <w:sz w:val="28"/>
          <w:szCs w:val="28"/>
          <w:shd w:val="clear" w:fill="FFFFFF"/>
          <w:lang w:val="en-US" w:eastAsia="zh-CN" w:bidi="ar"/>
        </w:rPr>
      </w:pPr>
    </w:p>
    <w:p w14:paraId="395BCA7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lang w:val="en-US" w:eastAsia="zh-CN"/>
        </w:rPr>
      </w:pPr>
      <w:r>
        <w:rPr>
          <w:rFonts w:hint="eastAsia" w:ascii="宋体" w:hAnsi="宋体" w:eastAsia="宋体" w:cs="宋体"/>
          <w:i w:val="0"/>
          <w:iCs w:val="0"/>
          <w:caps w:val="0"/>
          <w:color w:val="auto"/>
          <w:spacing w:val="0"/>
          <w:kern w:val="0"/>
          <w:sz w:val="28"/>
          <w:szCs w:val="28"/>
          <w:shd w:val="clear" w:fill="FFFFFF"/>
          <w:lang w:val="en-US" w:eastAsia="zh-CN" w:bidi="ar"/>
        </w:rPr>
        <w:t>2.3根据《陕西省财政厅关于政府采购供应商注册登记有关事项的通知》的要求，参加</w:t>
      </w:r>
      <w:bookmarkStart w:id="34" w:name="_GoBack"/>
      <w:bookmarkEnd w:id="34"/>
      <w:r>
        <w:rPr>
          <w:rFonts w:hint="eastAsia" w:ascii="宋体" w:hAnsi="宋体" w:eastAsia="宋体" w:cs="宋体"/>
          <w:i w:val="0"/>
          <w:iCs w:val="0"/>
          <w:caps w:val="0"/>
          <w:color w:val="auto"/>
          <w:spacing w:val="0"/>
          <w:kern w:val="0"/>
          <w:sz w:val="28"/>
          <w:szCs w:val="28"/>
          <w:shd w:val="clear" w:fill="FFFFFF"/>
          <w:lang w:val="en-US" w:eastAsia="zh-CN" w:bidi="ar"/>
        </w:rPr>
        <w:t xml:space="preserve"> 本项目投标且符合《政府采购法》第二十二条规定的合格供应商须通过陕西省政府采购网 （http://www.ccgp-shaanxi.gov.cn/）注册登记加入陕西省政府采购供应商库，以便中标后能 顺利录入中标单位信息，若未办理入库手续，造成不能发布中标公告，责任自负。</w:t>
      </w:r>
    </w:p>
    <w:p w14:paraId="1F589160">
      <w:pPr>
        <w:adjustRightInd w:val="0"/>
        <w:snapToGrid w:val="0"/>
        <w:spacing w:line="520" w:lineRule="exact"/>
        <w:ind w:firstLine="843" w:firstLineChars="300"/>
        <w:rPr>
          <w:rFonts w:ascii="宋体"/>
          <w:b/>
          <w:bCs/>
          <w:sz w:val="28"/>
          <w:szCs w:val="28"/>
        </w:rPr>
      </w:pPr>
      <w:r>
        <w:rPr>
          <w:rFonts w:ascii="宋体" w:hAnsi="宋体"/>
          <w:b/>
          <w:bCs/>
          <w:sz w:val="28"/>
          <w:szCs w:val="28"/>
        </w:rPr>
        <w:t>3</w:t>
      </w:r>
      <w:r>
        <w:rPr>
          <w:rFonts w:hint="eastAsia" w:ascii="宋体" w:hAnsi="宋体"/>
          <w:b/>
          <w:bCs/>
          <w:sz w:val="28"/>
          <w:szCs w:val="28"/>
        </w:rPr>
        <w:t>、磋商响应文件的编制：</w:t>
      </w:r>
    </w:p>
    <w:p w14:paraId="466E0806">
      <w:pPr>
        <w:adjustRightInd w:val="0"/>
        <w:snapToGrid w:val="0"/>
        <w:spacing w:line="520" w:lineRule="exact"/>
        <w:ind w:firstLine="700" w:firstLineChars="250"/>
        <w:rPr>
          <w:rFonts w:hint="default" w:ascii="宋体"/>
          <w:sz w:val="28"/>
          <w:szCs w:val="28"/>
          <w:lang w:val="en-US"/>
        </w:rPr>
      </w:pPr>
      <w:r>
        <w:rPr>
          <w:rFonts w:ascii="宋体" w:hAnsi="宋体"/>
          <w:sz w:val="28"/>
          <w:szCs w:val="28"/>
        </w:rPr>
        <w:t>3-1</w:t>
      </w:r>
      <w:r>
        <w:rPr>
          <w:rFonts w:hint="eastAsia" w:ascii="宋体" w:hAnsi="宋体"/>
          <w:sz w:val="28"/>
          <w:szCs w:val="28"/>
        </w:rPr>
        <w:t>、磋商响应文件必须根据磋商组织单位发售的磋商响应文件格式编写，对磋商文件做出实质性响应。具体内容包括</w:t>
      </w:r>
      <w:r>
        <w:rPr>
          <w:rFonts w:hint="eastAsia" w:ascii="宋体" w:hAnsi="宋体"/>
          <w:sz w:val="28"/>
          <w:szCs w:val="28"/>
          <w:lang w:eastAsia="zh-CN"/>
        </w:rPr>
        <w:t>但不限于</w:t>
      </w:r>
      <w:r>
        <w:rPr>
          <w:rFonts w:hint="eastAsia" w:ascii="宋体" w:hAnsi="宋体"/>
          <w:sz w:val="28"/>
          <w:szCs w:val="28"/>
          <w:lang w:val="en-US" w:eastAsia="zh-CN"/>
        </w:rPr>
        <w:t>文件所要求的内容。</w:t>
      </w:r>
    </w:p>
    <w:p w14:paraId="5785D62B">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3-2、磋商报价：</w:t>
      </w:r>
      <w:r>
        <w:rPr>
          <w:rFonts w:hint="eastAsia" w:asciiTheme="minorEastAsia" w:hAnsiTheme="minorEastAsia" w:eastAsiaTheme="minorEastAsia" w:cstheme="minorEastAsia"/>
          <w:b/>
          <w:bCs/>
          <w:sz w:val="28"/>
          <w:szCs w:val="28"/>
        </w:rPr>
        <w:t>（请注意仔细阅读此项）</w:t>
      </w:r>
    </w:p>
    <w:p w14:paraId="04735F8E">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投标人应充分考虑磋商文件的各项条款和本工程的实际，依据磋商文件所附澄清和修改通知，根据企业自身情况、施工经验、现场环境以及磋商文件的要求，进行自主报价。</w:t>
      </w:r>
    </w:p>
    <w:p w14:paraId="3532E2EE">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投标人的磋商报价，应是完成本须知所列招标工程范围及工期、质量的全部要求，不得以任何理由予以重复。</w:t>
      </w:r>
    </w:p>
    <w:p w14:paraId="73B882BE">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0839794B">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5B72AC62">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（5）磋商报价应考虑的其它风险</w:t>
      </w:r>
    </w:p>
    <w:p w14:paraId="60BE959C">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008AC817">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（6）编制报价的其它约定</w:t>
      </w:r>
    </w:p>
    <w:p w14:paraId="67B35C79">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投标人根据自行确定的施工组织设计或施工方案进行自主报价。措施项目中凡属周转使用的设备、材料，均应按单次使用摊销量报价。</w:t>
      </w:r>
    </w:p>
    <w:p w14:paraId="2B53C047">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投标人应针对拟建工程编制保证安全施工、文明施工和环境保护的技术措施方案。</w:t>
      </w:r>
    </w:p>
    <w:p w14:paraId="76AA24C3">
      <w:pPr>
        <w:adjustRightInd w:val="0"/>
        <w:snapToGrid w:val="0"/>
        <w:spacing w:line="520" w:lineRule="exact"/>
        <w:ind w:firstLine="560" w:firstLineChars="200"/>
        <w:rPr>
          <w:rFonts w:ascii="宋体" w:cs="宋体"/>
          <w:sz w:val="28"/>
          <w:szCs w:val="28"/>
        </w:rPr>
      </w:pPr>
      <w:r>
        <w:rPr>
          <w:rFonts w:ascii="宋体" w:hAnsi="宋体" w:cs="宋体"/>
          <w:sz w:val="28"/>
          <w:szCs w:val="28"/>
        </w:rPr>
        <w:t>3-3</w:t>
      </w:r>
      <w:r>
        <w:rPr>
          <w:rFonts w:hint="eastAsia" w:ascii="宋体" w:hAnsi="宋体" w:cs="宋体"/>
          <w:sz w:val="28"/>
          <w:szCs w:val="28"/>
        </w:rPr>
        <w:t>、报价货币：人民币。单位：元（精确到小数点后两位）。</w:t>
      </w:r>
    </w:p>
    <w:p w14:paraId="23EFF4FB">
      <w:pPr>
        <w:adjustRightInd w:val="0"/>
        <w:snapToGrid w:val="0"/>
        <w:spacing w:line="520" w:lineRule="exact"/>
        <w:rPr>
          <w:rFonts w:ascii="宋体"/>
          <w:sz w:val="28"/>
          <w:szCs w:val="28"/>
        </w:rPr>
      </w:pPr>
      <w:r>
        <w:rPr>
          <w:rFonts w:ascii="宋体" w:hAnsi="宋体" w:cs="宋体"/>
          <w:sz w:val="28"/>
          <w:szCs w:val="28"/>
        </w:rPr>
        <w:t xml:space="preserve">    4</w:t>
      </w:r>
      <w:r>
        <w:rPr>
          <w:rFonts w:hint="eastAsia" w:ascii="宋体" w:hAnsi="宋体" w:cs="宋体"/>
          <w:sz w:val="28"/>
          <w:szCs w:val="28"/>
        </w:rPr>
        <w:t>、磋商费用自理。</w:t>
      </w:r>
    </w:p>
    <w:p w14:paraId="155BBEDA">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5</w:t>
      </w:r>
      <w:r>
        <w:rPr>
          <w:rFonts w:hint="eastAsia" w:ascii="宋体" w:hAnsi="宋体"/>
          <w:sz w:val="28"/>
          <w:szCs w:val="28"/>
        </w:rPr>
        <w:t>、磋商响应文件有效期为自磋商之日起九十个日历日，成交供应商的磋商响应文件有效期延长至合同执行完毕。</w:t>
      </w:r>
    </w:p>
    <w:p w14:paraId="1A094864">
      <w:pPr>
        <w:autoSpaceDE w:val="0"/>
        <w:autoSpaceDN w:val="0"/>
        <w:adjustRightInd w:val="0"/>
        <w:snapToGrid w:val="0"/>
        <w:spacing w:line="520" w:lineRule="exact"/>
        <w:ind w:firstLine="557" w:firstLineChars="198"/>
        <w:rPr>
          <w:rFonts w:ascii="宋体" w:hAnsi="宋体" w:eastAsia="宋体" w:cs="Times New Roman"/>
          <w:b/>
          <w:color w:val="000000"/>
          <w:sz w:val="28"/>
          <w:szCs w:val="28"/>
          <w:lang w:val="zh-CN"/>
        </w:rPr>
      </w:pPr>
      <w:r>
        <w:rPr>
          <w:rFonts w:hint="eastAsia" w:ascii="宋体" w:hAnsi="宋体" w:eastAsia="宋体" w:cs="Times New Roman"/>
          <w:b/>
          <w:color w:val="000000"/>
          <w:sz w:val="28"/>
          <w:szCs w:val="28"/>
          <w:lang w:val="zh-CN"/>
        </w:rPr>
        <w:t>四、</w:t>
      </w:r>
      <w:r>
        <w:rPr>
          <w:rFonts w:hint="eastAsia" w:ascii="宋体" w:hAnsi="宋体" w:cs="Times New Roman"/>
          <w:b/>
          <w:color w:val="000000"/>
          <w:sz w:val="28"/>
          <w:szCs w:val="28"/>
          <w:lang w:val="zh-CN"/>
        </w:rPr>
        <w:t>磋商</w:t>
      </w:r>
      <w:r>
        <w:rPr>
          <w:rFonts w:hint="eastAsia" w:ascii="宋体" w:hAnsi="宋体" w:eastAsia="宋体" w:cs="Times New Roman"/>
          <w:b/>
          <w:color w:val="000000"/>
          <w:sz w:val="28"/>
          <w:szCs w:val="28"/>
          <w:lang w:val="zh-CN"/>
        </w:rPr>
        <w:t>文件的式样和签署</w:t>
      </w:r>
    </w:p>
    <w:p w14:paraId="59C551B6">
      <w:pPr>
        <w:adjustRightInd w:val="0"/>
        <w:snapToGrid w:val="0"/>
        <w:spacing w:line="52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 1、</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lang w:eastAsia="zh-CN"/>
        </w:rPr>
        <w:t>单位</w:t>
      </w:r>
      <w:r>
        <w:rPr>
          <w:rFonts w:hint="eastAsia" w:ascii="宋体" w:hAnsi="宋体" w:eastAsia="宋体" w:cs="Times New Roman"/>
          <w:color w:val="000000"/>
          <w:sz w:val="28"/>
          <w:szCs w:val="28"/>
        </w:rPr>
        <w:t>应参照</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rPr>
        <w:t>文件给定的样式，准备</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rPr>
        <w:t>响应文件正本一份、副本</w:t>
      </w:r>
      <w:r>
        <w:rPr>
          <w:rFonts w:hint="eastAsia" w:ascii="宋体" w:hAnsi="宋体" w:cs="Times New Roman"/>
          <w:color w:val="000000"/>
          <w:sz w:val="28"/>
          <w:szCs w:val="28"/>
          <w:lang w:val="en-US" w:eastAsia="zh-CN"/>
        </w:rPr>
        <w:t>一</w:t>
      </w:r>
      <w:r>
        <w:rPr>
          <w:rFonts w:hint="eastAsia" w:ascii="宋体" w:hAnsi="宋体" w:eastAsia="宋体" w:cs="Times New Roman"/>
          <w:color w:val="000000"/>
          <w:sz w:val="28"/>
          <w:szCs w:val="28"/>
        </w:rPr>
        <w:t>份，正副本分别封装。若缺项则视为对招标文件未作响应而不再参与评标</w:t>
      </w:r>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rPr>
        <w:t>并各自</w:t>
      </w:r>
      <w:r>
        <w:rPr>
          <w:rFonts w:hint="eastAsia" w:ascii="宋体" w:hAnsi="宋体" w:eastAsia="宋体" w:cs="Times New Roman"/>
          <w:b/>
          <w:bCs/>
          <w:color w:val="000000"/>
          <w:sz w:val="28"/>
          <w:szCs w:val="28"/>
        </w:rPr>
        <w:t>胶封装订成册，提倡双面打印</w:t>
      </w:r>
      <w:r>
        <w:rPr>
          <w:rFonts w:hint="eastAsia" w:ascii="宋体" w:hAnsi="宋体" w:eastAsia="宋体" w:cs="Times New Roman"/>
          <w:b/>
          <w:bCs/>
          <w:color w:val="000000"/>
          <w:sz w:val="28"/>
          <w:szCs w:val="28"/>
          <w:lang w:eastAsia="zh-CN"/>
        </w:rPr>
        <w:t>，</w:t>
      </w:r>
      <w:r>
        <w:rPr>
          <w:rFonts w:hint="eastAsia" w:ascii="宋体" w:hAnsi="宋体" w:eastAsia="宋体" w:cs="Times New Roman"/>
          <w:color w:val="000000"/>
          <w:sz w:val="28"/>
          <w:szCs w:val="28"/>
        </w:rPr>
        <w:t>每套</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rPr>
        <w:t>响应文件须清楚地标明“正本”、“副本”，若正本和副本不符，以正本为准。</w:t>
      </w:r>
    </w:p>
    <w:p w14:paraId="46F1D38A">
      <w:pPr>
        <w:adjustRightInd w:val="0"/>
        <w:snapToGrid w:val="0"/>
        <w:spacing w:line="520" w:lineRule="exact"/>
        <w:ind w:firstLine="420" w:firstLineChars="15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2、</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rPr>
        <w:t>响应文件的正本和所有的副本均需打印或用不褪色蓝（黑）墨水（汁）书写，</w:t>
      </w:r>
      <w:r>
        <w:rPr>
          <w:rFonts w:hint="eastAsia" w:ascii="宋体" w:hAnsi="宋体" w:eastAsia="宋体" w:cs="Times New Roman"/>
          <w:b/>
          <w:bCs/>
          <w:color w:val="000000"/>
          <w:sz w:val="28"/>
          <w:szCs w:val="28"/>
        </w:rPr>
        <w:t>统一装订</w:t>
      </w:r>
      <w:r>
        <w:rPr>
          <w:rFonts w:hint="eastAsia" w:ascii="宋体" w:hAnsi="宋体" w:eastAsia="宋体" w:cs="Times New Roman"/>
          <w:color w:val="000000"/>
          <w:sz w:val="28"/>
          <w:szCs w:val="28"/>
        </w:rPr>
        <w:t>。</w:t>
      </w:r>
    </w:p>
    <w:p w14:paraId="4FFE2F59">
      <w:pPr>
        <w:adjustRightInd w:val="0"/>
        <w:snapToGrid w:val="0"/>
        <w:spacing w:line="520" w:lineRule="exact"/>
        <w:ind w:firstLine="420" w:firstLineChars="15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3、</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rPr>
        <w:t>响应文件必须</w:t>
      </w:r>
      <w:r>
        <w:rPr>
          <w:rFonts w:hint="eastAsia" w:ascii="宋体" w:hAnsi="宋体" w:eastAsia="宋体" w:cs="Times New Roman"/>
          <w:b/>
          <w:bCs/>
          <w:color w:val="000000"/>
          <w:sz w:val="28"/>
          <w:szCs w:val="28"/>
          <w:u w:val="single"/>
        </w:rPr>
        <w:t>加盖单位公章</w:t>
      </w:r>
      <w:r>
        <w:rPr>
          <w:rFonts w:hint="eastAsia" w:ascii="宋体" w:hAnsi="宋体" w:eastAsia="宋体" w:cs="Times New Roman"/>
          <w:color w:val="000000"/>
          <w:sz w:val="28"/>
          <w:szCs w:val="28"/>
        </w:rPr>
        <w:t>。</w:t>
      </w:r>
    </w:p>
    <w:p w14:paraId="7A711BBA">
      <w:pPr>
        <w:adjustRightInd w:val="0"/>
        <w:snapToGrid w:val="0"/>
        <w:spacing w:line="520" w:lineRule="exact"/>
        <w:ind w:firstLine="700" w:firstLineChars="25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4、由</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lang w:eastAsia="zh-CN"/>
        </w:rPr>
        <w:t>单位</w:t>
      </w:r>
      <w:r>
        <w:rPr>
          <w:rFonts w:hint="eastAsia" w:ascii="宋体" w:hAnsi="宋体" w:eastAsia="宋体" w:cs="Times New Roman"/>
          <w:color w:val="000000"/>
          <w:sz w:val="28"/>
          <w:szCs w:val="28"/>
        </w:rPr>
        <w:t>法定代表人或经正式授权有约束力的</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lang w:eastAsia="zh-CN"/>
        </w:rPr>
        <w:t>单位</w:t>
      </w:r>
      <w:r>
        <w:rPr>
          <w:rFonts w:hint="eastAsia" w:ascii="宋体" w:hAnsi="宋体" w:eastAsia="宋体" w:cs="Times New Roman"/>
          <w:color w:val="000000"/>
          <w:sz w:val="28"/>
          <w:szCs w:val="28"/>
        </w:rPr>
        <w:t>代表在需要签字的地方签字或盖章。</w:t>
      </w:r>
    </w:p>
    <w:p w14:paraId="6D498A79">
      <w:pPr>
        <w:adjustRightInd w:val="0"/>
        <w:snapToGrid w:val="0"/>
        <w:spacing w:line="520" w:lineRule="exact"/>
        <w:ind w:firstLine="420" w:firstLineChars="150"/>
        <w:rPr>
          <w:rFonts w:hint="eastAsia" w:ascii="宋体" w:hAnsi="宋体"/>
          <w:b/>
          <w:sz w:val="28"/>
          <w:szCs w:val="28"/>
          <w:lang w:val="zh-CN"/>
        </w:rPr>
      </w:pPr>
      <w:r>
        <w:rPr>
          <w:rFonts w:hint="eastAsia" w:ascii="宋体" w:hAnsi="宋体" w:eastAsia="宋体" w:cs="Times New Roman"/>
          <w:color w:val="000000"/>
          <w:sz w:val="28"/>
          <w:szCs w:val="28"/>
        </w:rPr>
        <w:t xml:space="preserve"> 5、</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rPr>
        <w:t>响应文件除各</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lang w:eastAsia="zh-CN"/>
        </w:rPr>
        <w:t>单位</w:t>
      </w:r>
      <w:r>
        <w:rPr>
          <w:rFonts w:hint="eastAsia" w:ascii="宋体" w:hAnsi="宋体" w:eastAsia="宋体" w:cs="Times New Roman"/>
          <w:color w:val="000000"/>
          <w:sz w:val="28"/>
          <w:szCs w:val="28"/>
        </w:rPr>
        <w:t>对错处做必要修改外，不得行间插字、涂改和增删，如有修改错漏处，必须由</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lang w:eastAsia="zh-CN"/>
        </w:rPr>
        <w:t>单位</w:t>
      </w:r>
      <w:r>
        <w:rPr>
          <w:rFonts w:hint="eastAsia" w:ascii="宋体" w:hAnsi="宋体" w:eastAsia="宋体" w:cs="Times New Roman"/>
          <w:color w:val="000000"/>
          <w:sz w:val="28"/>
          <w:szCs w:val="28"/>
        </w:rPr>
        <w:t>法定代表人或其授权人代表签字和盖章。</w:t>
      </w:r>
    </w:p>
    <w:p w14:paraId="25CD1EF8">
      <w:pPr>
        <w:pStyle w:val="41"/>
        <w:ind w:firstLine="560"/>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56A3BDE4">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相关部门</w:t>
      </w:r>
      <w:r>
        <w:rPr>
          <w:rFonts w:hint="eastAsia" w:ascii="宋体" w:hAnsi="宋体"/>
          <w:sz w:val="28"/>
          <w:szCs w:val="28"/>
        </w:rPr>
        <w:t>的监督和管理，磋商组织机构在规定的时间和地点组织磋商。</w:t>
      </w:r>
    </w:p>
    <w:p w14:paraId="42A794E7">
      <w:pPr>
        <w:adjustRightInd w:val="0"/>
        <w:snapToGrid w:val="0"/>
        <w:spacing w:line="520" w:lineRule="exact"/>
        <w:ind w:firstLine="646"/>
        <w:rPr>
          <w:rFonts w:ascii="宋体"/>
          <w:sz w:val="28"/>
          <w:szCs w:val="28"/>
        </w:rPr>
      </w:pPr>
      <w:r>
        <w:rPr>
          <w:rFonts w:ascii="宋体" w:hAnsi="宋体"/>
          <w:sz w:val="28"/>
          <w:szCs w:val="28"/>
        </w:rPr>
        <w:t>2</w:t>
      </w:r>
      <w:r>
        <w:rPr>
          <w:rFonts w:hint="eastAsia" w:ascii="宋体" w:hAnsi="宋体"/>
          <w:sz w:val="28"/>
          <w:szCs w:val="28"/>
        </w:rPr>
        <w:t>、为确保磋商工作公平、公正，根据《政府采购法》的有关规定成立磋商小组。磋商小组由采购人代表及有关专家组成，磋商小组成员在陕西省政府采购专家库中随机抽取。</w:t>
      </w:r>
    </w:p>
    <w:p w14:paraId="4E51CA95">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586D85BE">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、遵纪守法，客观、公正、廉洁地履行职责，审查磋商响应文件是否符合竞争性磋商文件的要求，并做出评价；</w:t>
      </w:r>
    </w:p>
    <w:p w14:paraId="5A4126AB">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、要求供应商对磋商响应文件有关事项作出解释或者澄清；</w:t>
      </w:r>
    </w:p>
    <w:p w14:paraId="4FB45273">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6867D4C3">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03F93D85">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640D66F5">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5FF95DCA">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3182D36A">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、磋商小组的职能：</w:t>
      </w:r>
    </w:p>
    <w:p w14:paraId="584E7CF8">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74EB6E7B">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）与各供应商就磋商响应文件（含澄清、说明或补正的内容）中的磋商报价、同类业绩、商务响应等进行磋商。</w:t>
      </w:r>
    </w:p>
    <w:p w14:paraId="0755C637">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51E31D03">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）排序推荐侯选成交供应商。</w:t>
      </w:r>
    </w:p>
    <w:p w14:paraId="4225D6D2">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）协商处理磋商过程中出现的其它相关问题。</w:t>
      </w:r>
    </w:p>
    <w:p w14:paraId="6A969790">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rPr>
        <w:t>、竞争性磋商开始时，磋商组织单位依据购买竞争性磋商文件的顺序，先将各供应商的第一次磋商报价及有关内容进行汇总。</w:t>
      </w:r>
    </w:p>
    <w:p w14:paraId="6AFB65BF">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rPr>
        <w:t>、竞争性磋商开始后，直到与成交的供应商签定合同为止，凡与审查、澄清、评价和比较各供应商的有关资料及意见等内容，磋商小组均不得向供应商及与磋商无关的其他人透露。</w:t>
      </w:r>
    </w:p>
    <w:p w14:paraId="02048C9A">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63B74EFC">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、磋商评审原则：</w:t>
      </w:r>
    </w:p>
    <w:p w14:paraId="1213CC8C">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4186B0EF">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0D4E12AB">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0CC4AA83">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25"/>
        <w:tblW w:w="56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850"/>
        <w:gridCol w:w="4545"/>
        <w:gridCol w:w="1211"/>
        <w:gridCol w:w="1810"/>
      </w:tblGrid>
      <w:tr w14:paraId="0E83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098E1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C2FA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4592F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0"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1649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4"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CFFF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35E8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55" w:type="pct"/>
            <w:tcBorders>
              <w:top w:val="single" w:color="auto" w:sz="4" w:space="0"/>
              <w:left w:val="single" w:color="auto" w:sz="4" w:space="0"/>
              <w:bottom w:val="single" w:color="auto" w:sz="4" w:space="0"/>
              <w:right w:val="single" w:color="auto" w:sz="4" w:space="0"/>
            </w:tcBorders>
            <w:vAlign w:val="top"/>
          </w:tcPr>
          <w:p w14:paraId="603A1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7038A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投标文件封面、投标函、法定代表人委托授权书三处的项目名称、项目编号、标段</w:t>
            </w:r>
          </w:p>
        </w:tc>
        <w:tc>
          <w:tcPr>
            <w:tcW w:w="2027" w:type="pct"/>
            <w:tcBorders>
              <w:top w:val="single" w:color="auto" w:sz="4" w:space="0"/>
              <w:left w:val="single" w:color="auto" w:sz="4" w:space="0"/>
              <w:bottom w:val="single" w:color="auto" w:sz="4" w:space="0"/>
              <w:right w:val="single" w:color="auto" w:sz="4" w:space="0"/>
            </w:tcBorders>
            <w:vAlign w:val="center"/>
          </w:tcPr>
          <w:p w14:paraId="1FD54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540" w:type="pct"/>
            <w:tcBorders>
              <w:top w:val="single" w:color="auto" w:sz="4" w:space="0"/>
              <w:left w:val="single" w:color="auto" w:sz="4" w:space="0"/>
              <w:bottom w:val="single" w:color="auto" w:sz="4" w:space="0"/>
              <w:right w:val="single" w:color="auto" w:sz="4" w:space="0"/>
            </w:tcBorders>
            <w:vAlign w:val="top"/>
          </w:tcPr>
          <w:p w14:paraId="62F3C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2026A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81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55" w:type="pct"/>
            <w:tcBorders>
              <w:top w:val="single" w:color="auto" w:sz="4" w:space="0"/>
              <w:left w:val="single" w:color="auto" w:sz="4" w:space="0"/>
              <w:bottom w:val="single" w:color="auto" w:sz="4" w:space="0"/>
              <w:right w:val="single" w:color="auto" w:sz="4" w:space="0"/>
            </w:tcBorders>
            <w:vAlign w:val="top"/>
          </w:tcPr>
          <w:p w14:paraId="3136A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32113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74CB0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均按招标文件要求签字、盖章。</w:t>
            </w:r>
          </w:p>
        </w:tc>
        <w:tc>
          <w:tcPr>
            <w:tcW w:w="540" w:type="pct"/>
            <w:tcBorders>
              <w:top w:val="single" w:color="auto" w:sz="4" w:space="0"/>
              <w:left w:val="single" w:color="auto" w:sz="4" w:space="0"/>
              <w:bottom w:val="single" w:color="auto" w:sz="4" w:space="0"/>
              <w:right w:val="single" w:color="auto" w:sz="4" w:space="0"/>
            </w:tcBorders>
            <w:vAlign w:val="top"/>
          </w:tcPr>
          <w:p w14:paraId="27768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238F7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6C7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55" w:type="pct"/>
            <w:tcBorders>
              <w:top w:val="single" w:color="auto" w:sz="4" w:space="0"/>
              <w:left w:val="single" w:color="auto" w:sz="4" w:space="0"/>
              <w:bottom w:val="single" w:color="auto" w:sz="4" w:space="0"/>
              <w:right w:val="single" w:color="auto" w:sz="4" w:space="0"/>
            </w:tcBorders>
            <w:vAlign w:val="top"/>
          </w:tcPr>
          <w:p w14:paraId="1E065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3B907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rPr>
              <w:t>投标文件组成</w:t>
            </w:r>
          </w:p>
        </w:tc>
        <w:tc>
          <w:tcPr>
            <w:tcW w:w="2027" w:type="pct"/>
            <w:tcBorders>
              <w:top w:val="single" w:color="auto" w:sz="4" w:space="0"/>
              <w:left w:val="single" w:color="auto" w:sz="4" w:space="0"/>
              <w:bottom w:val="single" w:color="auto" w:sz="4" w:space="0"/>
              <w:right w:val="single" w:color="auto" w:sz="4" w:space="0"/>
            </w:tcBorders>
            <w:vAlign w:val="top"/>
          </w:tcPr>
          <w:p w14:paraId="29A54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Cs/>
                <w:color w:val="auto"/>
                <w:kern w:val="0"/>
                <w:sz w:val="24"/>
                <w:szCs w:val="24"/>
                <w:highlight w:val="none"/>
              </w:rPr>
              <w:t>符合“响应文件格式”的要求</w:t>
            </w:r>
          </w:p>
        </w:tc>
        <w:tc>
          <w:tcPr>
            <w:tcW w:w="540" w:type="pct"/>
            <w:tcBorders>
              <w:top w:val="single" w:color="auto" w:sz="4" w:space="0"/>
              <w:left w:val="single" w:color="auto" w:sz="4" w:space="0"/>
              <w:bottom w:val="single" w:color="auto" w:sz="4" w:space="0"/>
              <w:right w:val="single" w:color="auto" w:sz="4" w:space="0"/>
            </w:tcBorders>
            <w:vAlign w:val="top"/>
          </w:tcPr>
          <w:p w14:paraId="259A6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22C49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561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55" w:type="pct"/>
            <w:tcBorders>
              <w:top w:val="single" w:color="auto" w:sz="4" w:space="0"/>
              <w:left w:val="single" w:color="auto" w:sz="4" w:space="0"/>
              <w:bottom w:val="single" w:color="auto" w:sz="4" w:space="0"/>
              <w:right w:val="single" w:color="auto" w:sz="4" w:space="0"/>
            </w:tcBorders>
            <w:vAlign w:val="top"/>
          </w:tcPr>
          <w:p w14:paraId="5E8E4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0BCB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7050F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计量单位、语言、报价货币、投标有效期均符合招标文件的要求。</w:t>
            </w:r>
          </w:p>
        </w:tc>
        <w:tc>
          <w:tcPr>
            <w:tcW w:w="540" w:type="pct"/>
            <w:tcBorders>
              <w:top w:val="single" w:color="auto" w:sz="4" w:space="0"/>
              <w:left w:val="single" w:color="auto" w:sz="4" w:space="0"/>
              <w:bottom w:val="single" w:color="auto" w:sz="4" w:space="0"/>
              <w:right w:val="single" w:color="auto" w:sz="4" w:space="0"/>
            </w:tcBorders>
            <w:vAlign w:val="center"/>
          </w:tcPr>
          <w:p w14:paraId="051CC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55C24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CA5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355" w:type="pct"/>
            <w:tcBorders>
              <w:top w:val="single" w:color="auto" w:sz="4" w:space="0"/>
              <w:left w:val="single" w:color="auto" w:sz="4" w:space="0"/>
              <w:bottom w:val="single" w:color="auto" w:sz="4" w:space="0"/>
              <w:right w:val="single" w:color="auto" w:sz="4" w:space="0"/>
            </w:tcBorders>
            <w:vAlign w:val="top"/>
          </w:tcPr>
          <w:p w14:paraId="3DE0D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47E4B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投标报价</w:t>
            </w:r>
          </w:p>
        </w:tc>
        <w:tc>
          <w:tcPr>
            <w:tcW w:w="2027" w:type="pct"/>
            <w:tcBorders>
              <w:top w:val="single" w:color="auto" w:sz="4" w:space="0"/>
              <w:left w:val="single" w:color="auto" w:sz="4" w:space="0"/>
              <w:bottom w:val="single" w:color="auto" w:sz="4" w:space="0"/>
              <w:right w:val="single" w:color="auto" w:sz="4" w:space="0"/>
            </w:tcBorders>
            <w:vAlign w:val="top"/>
          </w:tcPr>
          <w:p w14:paraId="3B7A2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（1）投标报价符合唯一性要求：</w:t>
            </w:r>
          </w:p>
          <w:p w14:paraId="0BC00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投标报价</w:t>
            </w:r>
            <w:r>
              <w:rPr>
                <w:rFonts w:hint="eastAsia" w:ascii="宋体" w:hAnsi="宋体" w:eastAsia="宋体" w:cs="宋体"/>
                <w:bCs/>
                <w:color w:val="auto"/>
                <w:kern w:val="0"/>
                <w:sz w:val="24"/>
                <w:szCs w:val="24"/>
                <w:highlight w:val="none"/>
              </w:rPr>
              <w:t>表填写符合要求；</w:t>
            </w:r>
          </w:p>
          <w:p w14:paraId="18D00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（3）未超出采购预算或招标文件规定的最高限价；</w:t>
            </w:r>
          </w:p>
        </w:tc>
        <w:tc>
          <w:tcPr>
            <w:tcW w:w="540" w:type="pct"/>
            <w:tcBorders>
              <w:top w:val="single" w:color="auto" w:sz="4" w:space="0"/>
              <w:left w:val="single" w:color="auto" w:sz="4" w:space="0"/>
              <w:bottom w:val="single" w:color="auto" w:sz="4" w:space="0"/>
              <w:right w:val="single" w:color="auto" w:sz="4" w:space="0"/>
            </w:tcBorders>
            <w:vAlign w:val="top"/>
          </w:tcPr>
          <w:p w14:paraId="6CADE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604C1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4088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55" w:type="pct"/>
            <w:tcBorders>
              <w:top w:val="single" w:color="auto" w:sz="4" w:space="0"/>
              <w:left w:val="single" w:color="auto" w:sz="4" w:space="0"/>
              <w:bottom w:val="single" w:color="auto" w:sz="4" w:space="0"/>
              <w:right w:val="single" w:color="auto" w:sz="4" w:space="0"/>
            </w:tcBorders>
            <w:vAlign w:val="top"/>
          </w:tcPr>
          <w:p w14:paraId="3233F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42785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4BE44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完全响应招标文件要求的各项实质性条款。</w:t>
            </w:r>
          </w:p>
        </w:tc>
        <w:tc>
          <w:tcPr>
            <w:tcW w:w="540" w:type="pct"/>
            <w:tcBorders>
              <w:top w:val="single" w:color="auto" w:sz="4" w:space="0"/>
              <w:left w:val="single" w:color="auto" w:sz="4" w:space="0"/>
              <w:bottom w:val="single" w:color="auto" w:sz="4" w:space="0"/>
              <w:right w:val="single" w:color="auto" w:sz="4" w:space="0"/>
            </w:tcBorders>
            <w:vAlign w:val="top"/>
          </w:tcPr>
          <w:p w14:paraId="7A617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208C7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1BA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55" w:type="pct"/>
            <w:tcBorders>
              <w:top w:val="single" w:color="auto" w:sz="4" w:space="0"/>
              <w:left w:val="single" w:color="auto" w:sz="4" w:space="0"/>
              <w:bottom w:val="single" w:color="auto" w:sz="4" w:space="0"/>
              <w:right w:val="single" w:color="auto" w:sz="4" w:space="0"/>
            </w:tcBorders>
            <w:vAlign w:val="top"/>
          </w:tcPr>
          <w:p w14:paraId="2B676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0D879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53586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完整响应招标文件合同主要条款。</w:t>
            </w:r>
          </w:p>
        </w:tc>
        <w:tc>
          <w:tcPr>
            <w:tcW w:w="540" w:type="pct"/>
            <w:tcBorders>
              <w:top w:val="single" w:color="auto" w:sz="4" w:space="0"/>
              <w:left w:val="single" w:color="auto" w:sz="4" w:space="0"/>
              <w:bottom w:val="single" w:color="auto" w:sz="4" w:space="0"/>
              <w:right w:val="single" w:color="auto" w:sz="4" w:space="0"/>
            </w:tcBorders>
            <w:vAlign w:val="top"/>
          </w:tcPr>
          <w:p w14:paraId="16368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64FFA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0E7B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FF75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磋商小组</w:t>
            </w:r>
            <w:r>
              <w:rPr>
                <w:rFonts w:hint="eastAsia" w:ascii="宋体" w:hAnsi="宋体" w:eastAsia="宋体" w:cs="宋体"/>
                <w:b/>
                <w:bCs/>
                <w:color w:val="auto"/>
                <w:kern w:val="0"/>
                <w:sz w:val="24"/>
                <w:szCs w:val="24"/>
                <w:highlight w:val="none"/>
              </w:rPr>
              <w:t>成员：（签字或盖章）</w:t>
            </w:r>
          </w:p>
        </w:tc>
      </w:tr>
    </w:tbl>
    <w:p w14:paraId="3EBE1871">
      <w:pPr>
        <w:adjustRightInd w:val="0"/>
        <w:snapToGrid w:val="0"/>
        <w:spacing w:line="520" w:lineRule="exact"/>
        <w:ind w:firstLine="562" w:firstLineChars="200"/>
        <w:rPr>
          <w:rFonts w:ascii="宋体"/>
          <w:b/>
          <w:sz w:val="28"/>
          <w:szCs w:val="28"/>
        </w:rPr>
      </w:pPr>
      <w:r>
        <w:rPr>
          <w:rFonts w:hint="eastAsia" w:ascii="宋体" w:hAnsi="宋体"/>
          <w:b/>
          <w:sz w:val="28"/>
          <w:szCs w:val="28"/>
        </w:rPr>
        <w:t>磋商响应文件出现下列情况（但不限于）之一者按无效文件处理：</w:t>
      </w:r>
    </w:p>
    <w:p w14:paraId="41685836">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、磋商响应文件没有按磋商文件要求提供必备资质或资质的合法性或有效性不符合规定。</w:t>
      </w:r>
    </w:p>
    <w:p w14:paraId="2697B751">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、磋商响应文件没有加盖单位公章，无磋商有效期或有效期达不到磋商文件的要求。</w:t>
      </w:r>
    </w:p>
    <w:p w14:paraId="5B37E0E4">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、供应商针对同一服务递交两份或多份内容不同的磋商响应文件，未书面声明哪一份是有效的；出现选择性报价的。</w:t>
      </w:r>
    </w:p>
    <w:p w14:paraId="7B3442F1">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、供应商所提交的施工方案内容及工程质量不能满足要求，出现重大负偏差，磋商后仍不能满足要求的。</w:t>
      </w:r>
    </w:p>
    <w:p w14:paraId="0F6C9728">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、磋商响应文件的商务响应与磋商文件要求不一致（施工地点、工期、付款、验收、售后服务等项），附加了采购人难以接受的条件，磋商后仍不能满足要求的。</w:t>
      </w:r>
    </w:p>
    <w:p w14:paraId="508B132F">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5FAAFBBA">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、违反《政府采购法》有关规定和磋商纪律的。</w:t>
      </w:r>
    </w:p>
    <w:p w14:paraId="61F6648A">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6E357456">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11004AC1">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3E141EB6">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49700B7B">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09FD681F">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3-5不同投标人的响应文件相互混装；</w:t>
      </w:r>
    </w:p>
    <w:p w14:paraId="21DF2153">
      <w:pPr>
        <w:adjustRightInd w:val="0"/>
        <w:snapToGrid w:val="0"/>
        <w:spacing w:line="520" w:lineRule="exact"/>
        <w:ind w:firstLine="560" w:firstLineChars="200"/>
        <w:rPr>
          <w:rFonts w:hint="eastAsia" w:ascii="宋体" w:hAnsi="宋体" w:eastAsia="宋体"/>
          <w:sz w:val="28"/>
          <w:szCs w:val="28"/>
          <w:lang w:val="en-US" w:eastAsia="zh-CN"/>
        </w:rPr>
      </w:pPr>
      <w:r>
        <w:rPr>
          <w:rFonts w:hint="eastAsia" w:ascii="宋体" w:hAnsi="宋体"/>
          <w:sz w:val="28"/>
          <w:szCs w:val="28"/>
        </w:rPr>
        <w:t>3-6不同投标人的响应文件由同一单位</w:t>
      </w:r>
      <w:r>
        <w:rPr>
          <w:rFonts w:hint="eastAsia" w:ascii="宋体" w:hAnsi="宋体"/>
          <w:sz w:val="28"/>
          <w:szCs w:val="28"/>
          <w:lang w:val="en-US" w:eastAsia="zh-CN"/>
        </w:rPr>
        <w:t>递交</w:t>
      </w:r>
      <w:r>
        <w:rPr>
          <w:rFonts w:hint="eastAsia" w:ascii="宋体" w:hAnsi="宋体"/>
          <w:sz w:val="28"/>
          <w:szCs w:val="28"/>
        </w:rPr>
        <w:t>。</w:t>
      </w:r>
      <w:r>
        <w:rPr>
          <w:rFonts w:hint="eastAsia" w:ascii="宋体" w:hAnsi="宋体"/>
          <w:sz w:val="28"/>
          <w:szCs w:val="28"/>
          <w:lang w:val="en-US" w:eastAsia="zh-CN"/>
        </w:rPr>
        <w:tab/>
      </w:r>
    </w:p>
    <w:p w14:paraId="73DF5958">
      <w:pPr>
        <w:adjustRightInd w:val="0"/>
        <w:snapToGrid w:val="0"/>
        <w:spacing w:line="520" w:lineRule="exact"/>
        <w:ind w:firstLine="560" w:firstLineChars="200"/>
        <w:rPr>
          <w:rFonts w:ascii="宋体"/>
          <w:sz w:val="28"/>
          <w:szCs w:val="28"/>
          <w:u w:val="double"/>
        </w:rPr>
      </w:pPr>
      <w:r>
        <w:rPr>
          <w:rFonts w:hint="eastAsia" w:ascii="宋体" w:hAnsi="宋体"/>
          <w:sz w:val="28"/>
          <w:szCs w:val="28"/>
        </w:rPr>
        <w:t>4、磋商响应文件出现下列情况，修正原则为：</w:t>
      </w:r>
      <w:r>
        <w:rPr>
          <w:rFonts w:hint="eastAsia" w:ascii="宋体" w:hAnsi="宋体"/>
          <w:sz w:val="28"/>
          <w:szCs w:val="28"/>
          <w:u w:val="double"/>
        </w:rPr>
        <w:t>文字与图表不符以文字为准；单价与总价不符以单价为准；大写与小写不符以大写为准；</w:t>
      </w:r>
    </w:p>
    <w:p w14:paraId="0B2383F2">
      <w:pPr>
        <w:adjustRightInd w:val="0"/>
        <w:snapToGrid w:val="0"/>
        <w:spacing w:line="520" w:lineRule="exact"/>
        <w:ind w:firstLine="560" w:firstLineChars="200"/>
        <w:rPr>
          <w:rFonts w:ascii="宋体"/>
          <w:sz w:val="28"/>
          <w:szCs w:val="28"/>
        </w:rPr>
      </w:pPr>
      <w:r>
        <w:rPr>
          <w:rFonts w:hint="eastAsia" w:ascii="宋体" w:hAnsi="宋体"/>
          <w:sz w:val="28"/>
          <w:szCs w:val="28"/>
        </w:rPr>
        <w:t>5、磋商程序：</w:t>
      </w:r>
    </w:p>
    <w:p w14:paraId="798615AC">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w:t>
      </w:r>
      <w:r>
        <w:rPr>
          <w:rFonts w:hint="eastAsia" w:ascii="宋体" w:hAnsi="宋体"/>
          <w:sz w:val="28"/>
          <w:szCs w:val="28"/>
          <w:lang w:val="en-US" w:eastAsia="zh-CN"/>
        </w:rPr>
        <w:t>资格</w:t>
      </w:r>
      <w:r>
        <w:rPr>
          <w:rFonts w:hint="eastAsia" w:ascii="宋体" w:hAnsi="宋体"/>
          <w:sz w:val="28"/>
          <w:szCs w:val="28"/>
        </w:rPr>
        <w:t>审查、符合性审查、磋商过程、磋商承诺、第二次报价、综合评审等阶段。</w:t>
      </w:r>
    </w:p>
    <w:p w14:paraId="441DF26E">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-1</w:t>
      </w:r>
      <w:r>
        <w:rPr>
          <w:rFonts w:hint="eastAsia" w:ascii="宋体" w:hAnsi="宋体"/>
          <w:sz w:val="28"/>
          <w:szCs w:val="28"/>
        </w:rPr>
        <w:t>、第一次报价：将各参加竞争性磋商单位的响应文件中的报价、工期等内容以不公开宣读的形式进行填报汇总。</w:t>
      </w:r>
    </w:p>
    <w:p w14:paraId="3126FF51">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-2</w:t>
      </w:r>
      <w:r>
        <w:rPr>
          <w:rFonts w:hint="eastAsia" w:ascii="宋体" w:hAnsi="宋体"/>
          <w:sz w:val="28"/>
          <w:szCs w:val="28"/>
        </w:rPr>
        <w:t>、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0B159BF6">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-3</w:t>
      </w:r>
      <w:r>
        <w:rPr>
          <w:rFonts w:hint="eastAsia" w:ascii="宋体" w:hAnsi="宋体"/>
          <w:sz w:val="28"/>
          <w:szCs w:val="28"/>
        </w:rPr>
        <w:t>、进行二次报价，磋商小组根据二次报价、磋商澄清、承诺及响应文件进行最后的评审工作。</w:t>
      </w:r>
    </w:p>
    <w:p w14:paraId="7FB861AC">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p w14:paraId="5A92D34A">
      <w:pPr>
        <w:adjustRightInd w:val="0"/>
        <w:snapToGrid w:val="0"/>
        <w:spacing w:line="520" w:lineRule="exact"/>
        <w:rPr>
          <w:rFonts w:asci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b/>
          <w:bCs/>
          <w:sz w:val="28"/>
          <w:szCs w:val="28"/>
        </w:rPr>
        <w:t>。</w:t>
      </w:r>
    </w:p>
    <w:tbl>
      <w:tblPr>
        <w:tblStyle w:val="2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097"/>
        <w:gridCol w:w="6879"/>
      </w:tblGrid>
      <w:tr w14:paraId="6857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3EA399D0">
            <w:pPr>
              <w:spacing w:line="360" w:lineRule="auto"/>
              <w:jc w:val="center"/>
              <w:rPr>
                <w:rFonts w:ascii="新宋体" w:hAnsi="新宋体" w:eastAsia="新宋体" w:cs="新宋体"/>
                <w:bCs/>
                <w:sz w:val="24"/>
                <w:szCs w:val="24"/>
                <w:highlight w:val="none"/>
              </w:rPr>
            </w:pPr>
            <w:r>
              <w:rPr>
                <w:rFonts w:hint="eastAsia" w:ascii="新宋体" w:hAnsi="新宋体" w:eastAsia="新宋体" w:cs="新宋体"/>
                <w:bCs/>
                <w:sz w:val="24"/>
                <w:szCs w:val="24"/>
                <w:highlight w:val="none"/>
              </w:rPr>
              <w:t>评审内容</w:t>
            </w:r>
          </w:p>
        </w:tc>
        <w:tc>
          <w:tcPr>
            <w:tcW w:w="1097" w:type="dxa"/>
            <w:vAlign w:val="center"/>
          </w:tcPr>
          <w:p w14:paraId="77E6BD2E">
            <w:pPr>
              <w:spacing w:line="360" w:lineRule="auto"/>
              <w:jc w:val="center"/>
              <w:rPr>
                <w:rFonts w:ascii="新宋体" w:hAnsi="新宋体" w:eastAsia="新宋体" w:cs="新宋体"/>
                <w:bCs/>
                <w:sz w:val="24"/>
                <w:szCs w:val="24"/>
                <w:highlight w:val="none"/>
              </w:rPr>
            </w:pPr>
            <w:r>
              <w:rPr>
                <w:rFonts w:hint="eastAsia" w:ascii="新宋体" w:hAnsi="新宋体" w:eastAsia="新宋体" w:cs="新宋体"/>
                <w:bCs/>
                <w:sz w:val="24"/>
                <w:szCs w:val="24"/>
                <w:highlight w:val="none"/>
              </w:rPr>
              <w:t>分数</w:t>
            </w:r>
          </w:p>
        </w:tc>
        <w:tc>
          <w:tcPr>
            <w:tcW w:w="6879" w:type="dxa"/>
            <w:vAlign w:val="center"/>
          </w:tcPr>
          <w:p w14:paraId="611D8B3A">
            <w:pPr>
              <w:spacing w:line="360" w:lineRule="auto"/>
              <w:jc w:val="center"/>
              <w:rPr>
                <w:rFonts w:ascii="新宋体" w:hAnsi="新宋体" w:eastAsia="新宋体" w:cs="新宋体"/>
                <w:bCs/>
                <w:sz w:val="24"/>
                <w:szCs w:val="24"/>
                <w:highlight w:val="none"/>
              </w:rPr>
            </w:pPr>
            <w:r>
              <w:rPr>
                <w:rFonts w:hint="eastAsia" w:ascii="新宋体" w:hAnsi="新宋体" w:eastAsia="新宋体" w:cs="新宋体"/>
                <w:bCs/>
                <w:sz w:val="24"/>
                <w:szCs w:val="24"/>
                <w:highlight w:val="none"/>
              </w:rPr>
              <w:t>评审原则与标准</w:t>
            </w:r>
          </w:p>
        </w:tc>
      </w:tr>
      <w:tr w14:paraId="3865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5A9CB9ED">
            <w:pPr>
              <w:spacing w:line="360" w:lineRule="auto"/>
              <w:jc w:val="center"/>
              <w:rPr>
                <w:rFonts w:ascii="新宋体" w:hAnsi="新宋体" w:eastAsia="新宋体" w:cs="新宋体"/>
                <w:bCs/>
                <w:sz w:val="24"/>
                <w:szCs w:val="24"/>
                <w:highlight w:val="none"/>
              </w:rPr>
            </w:pPr>
            <w:r>
              <w:rPr>
                <w:rFonts w:hint="eastAsia" w:ascii="新宋体" w:hAnsi="新宋体" w:eastAsia="新宋体" w:cs="新宋体"/>
                <w:sz w:val="24"/>
                <w:szCs w:val="24"/>
                <w:highlight w:val="none"/>
              </w:rPr>
              <w:t>商务评审</w:t>
            </w:r>
          </w:p>
        </w:tc>
        <w:tc>
          <w:tcPr>
            <w:tcW w:w="1097" w:type="dxa"/>
            <w:vAlign w:val="center"/>
          </w:tcPr>
          <w:p w14:paraId="1960665A">
            <w:pPr>
              <w:spacing w:line="360" w:lineRule="auto"/>
              <w:jc w:val="center"/>
              <w:rPr>
                <w:rFonts w:ascii="新宋体" w:hAnsi="新宋体" w:eastAsia="新宋体" w:cs="新宋体"/>
                <w:bCs/>
                <w:sz w:val="24"/>
                <w:szCs w:val="24"/>
                <w:highlight w:val="none"/>
              </w:rPr>
            </w:pPr>
            <w:r>
              <w:rPr>
                <w:rFonts w:hint="eastAsia" w:ascii="新宋体" w:hAnsi="新宋体" w:eastAsia="新宋体" w:cs="新宋体"/>
                <w:bCs/>
                <w:sz w:val="24"/>
                <w:szCs w:val="24"/>
                <w:highlight w:val="none"/>
                <w:lang w:val="en-US" w:eastAsia="zh-CN"/>
              </w:rPr>
              <w:t>6</w:t>
            </w:r>
            <w:r>
              <w:rPr>
                <w:rFonts w:hint="eastAsia" w:ascii="新宋体" w:hAnsi="新宋体" w:eastAsia="新宋体" w:cs="新宋体"/>
                <w:bCs/>
                <w:sz w:val="24"/>
                <w:szCs w:val="24"/>
                <w:highlight w:val="none"/>
              </w:rPr>
              <w:t>分</w:t>
            </w:r>
          </w:p>
        </w:tc>
        <w:tc>
          <w:tcPr>
            <w:tcW w:w="6879" w:type="dxa"/>
            <w:vAlign w:val="center"/>
          </w:tcPr>
          <w:p w14:paraId="2B4B946D">
            <w:pPr>
              <w:spacing w:line="360" w:lineRule="auto"/>
              <w:rPr>
                <w:rFonts w:ascii="新宋体" w:hAnsi="新宋体" w:eastAsia="新宋体" w:cs="新宋体"/>
                <w:bCs/>
                <w:sz w:val="24"/>
                <w:szCs w:val="24"/>
                <w:highlight w:val="none"/>
              </w:rPr>
            </w:pPr>
            <w:r>
              <w:rPr>
                <w:rFonts w:hint="eastAsia" w:ascii="新宋体" w:hAnsi="新宋体" w:eastAsia="新宋体" w:cs="新宋体"/>
                <w:bCs/>
                <w:sz w:val="24"/>
                <w:szCs w:val="24"/>
                <w:highlight w:val="none"/>
              </w:rPr>
              <w:t>经过有效性和符合性审核合格的投标人，对工期、技术标准、工程质量、付款方式等方面进行响应，按其响应程度，完全响应竞争性磋商文件要求但针对不同要求有部分优于的计</w:t>
            </w:r>
            <w:r>
              <w:rPr>
                <w:rFonts w:hint="eastAsia" w:ascii="新宋体" w:hAnsi="新宋体" w:eastAsia="新宋体" w:cs="新宋体"/>
                <w:bCs/>
                <w:sz w:val="24"/>
                <w:szCs w:val="24"/>
                <w:highlight w:val="none"/>
                <w:lang w:val="en-US" w:eastAsia="zh-CN"/>
              </w:rPr>
              <w:t>6</w:t>
            </w:r>
            <w:r>
              <w:rPr>
                <w:rFonts w:hint="eastAsia" w:ascii="新宋体" w:hAnsi="新宋体" w:eastAsia="新宋体" w:cs="新宋体"/>
                <w:bCs/>
                <w:sz w:val="24"/>
                <w:szCs w:val="24"/>
                <w:highlight w:val="none"/>
              </w:rPr>
              <w:t>分。完全响应竞争性磋商文件要求的计</w:t>
            </w:r>
            <w:r>
              <w:rPr>
                <w:rFonts w:hint="eastAsia" w:ascii="新宋体" w:hAnsi="新宋体" w:eastAsia="新宋体" w:cs="新宋体"/>
                <w:bCs/>
                <w:sz w:val="24"/>
                <w:szCs w:val="24"/>
                <w:highlight w:val="none"/>
                <w:lang w:val="en-US" w:eastAsia="zh-CN"/>
              </w:rPr>
              <w:t>1-5</w:t>
            </w:r>
            <w:r>
              <w:rPr>
                <w:rFonts w:hint="eastAsia" w:ascii="新宋体" w:hAnsi="新宋体" w:eastAsia="新宋体" w:cs="新宋体"/>
                <w:bCs/>
                <w:sz w:val="24"/>
                <w:szCs w:val="24"/>
                <w:highlight w:val="none"/>
              </w:rPr>
              <w:t>分。</w:t>
            </w:r>
          </w:p>
        </w:tc>
      </w:tr>
      <w:tr w14:paraId="49C6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468" w:type="dxa"/>
            <w:vAlign w:val="center"/>
          </w:tcPr>
          <w:p w14:paraId="394F7603">
            <w:pPr>
              <w:spacing w:line="360" w:lineRule="auto"/>
              <w:jc w:val="center"/>
              <w:rPr>
                <w:rFonts w:ascii="新宋体" w:hAnsi="新宋体" w:eastAsia="新宋体" w:cs="新宋体"/>
                <w:bCs/>
                <w:sz w:val="24"/>
                <w:szCs w:val="24"/>
                <w:highlight w:val="none"/>
              </w:rPr>
            </w:pPr>
            <w:r>
              <w:rPr>
                <w:rFonts w:hint="eastAsia" w:ascii="新宋体" w:hAnsi="新宋体" w:eastAsia="新宋体" w:cs="新宋体"/>
                <w:bCs/>
                <w:sz w:val="24"/>
                <w:szCs w:val="24"/>
                <w:highlight w:val="none"/>
              </w:rPr>
              <w:t>投标报价</w:t>
            </w:r>
          </w:p>
        </w:tc>
        <w:tc>
          <w:tcPr>
            <w:tcW w:w="1097" w:type="dxa"/>
            <w:vAlign w:val="center"/>
          </w:tcPr>
          <w:p w14:paraId="103AC8F5">
            <w:pPr>
              <w:spacing w:line="360" w:lineRule="auto"/>
              <w:jc w:val="center"/>
              <w:rPr>
                <w:rFonts w:ascii="新宋体" w:hAnsi="新宋体" w:eastAsia="新宋体" w:cs="新宋体"/>
                <w:bCs/>
                <w:sz w:val="24"/>
                <w:szCs w:val="24"/>
                <w:highlight w:val="none"/>
              </w:rPr>
            </w:pPr>
            <w:r>
              <w:rPr>
                <w:rFonts w:hint="eastAsia" w:ascii="新宋体" w:hAnsi="新宋体" w:eastAsia="新宋体" w:cs="新宋体"/>
                <w:bCs/>
                <w:sz w:val="24"/>
                <w:szCs w:val="24"/>
                <w:highlight w:val="none"/>
              </w:rPr>
              <w:t>30分</w:t>
            </w:r>
          </w:p>
        </w:tc>
        <w:tc>
          <w:tcPr>
            <w:tcW w:w="6879" w:type="dxa"/>
            <w:vAlign w:val="center"/>
          </w:tcPr>
          <w:p w14:paraId="43FE7A57">
            <w:pPr>
              <w:spacing w:line="360" w:lineRule="auto"/>
              <w:rPr>
                <w:rFonts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以满足磋商文件要求且投标价格最低的投标报价为评标基准价,其价格分为满分30分,其他供应商的价格分按照下列公式计算:投标报价得分=(评标基准价/投标报价)×30。</w:t>
            </w:r>
          </w:p>
        </w:tc>
      </w:tr>
      <w:tr w14:paraId="23E4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68" w:type="dxa"/>
            <w:vAlign w:val="center"/>
          </w:tcPr>
          <w:p w14:paraId="327BF0C5">
            <w:pPr>
              <w:spacing w:line="360" w:lineRule="auto"/>
              <w:jc w:val="center"/>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施工</w:t>
            </w:r>
            <w:r>
              <w:rPr>
                <w:rFonts w:hint="eastAsia" w:ascii="宋体" w:hAnsi="宋体" w:eastAsia="宋体" w:cs="宋体"/>
                <w:bCs/>
                <w:sz w:val="24"/>
                <w:szCs w:val="24"/>
                <w:highlight w:val="none"/>
              </w:rPr>
              <w:t>组织</w:t>
            </w:r>
          </w:p>
          <w:p w14:paraId="7937D4AA">
            <w:pPr>
              <w:spacing w:line="360" w:lineRule="auto"/>
              <w:jc w:val="center"/>
              <w:rPr>
                <w:rFonts w:ascii="宋体" w:hAnsi="宋体" w:eastAsia="宋体" w:cs="Times New Roman"/>
                <w:bCs/>
                <w:sz w:val="24"/>
                <w:szCs w:val="24"/>
                <w:highlight w:val="none"/>
              </w:rPr>
            </w:pPr>
            <w:r>
              <w:rPr>
                <w:rFonts w:hint="eastAsia" w:ascii="宋体" w:hAnsi="宋体" w:eastAsia="宋体" w:cs="宋体"/>
                <w:bCs/>
                <w:sz w:val="24"/>
                <w:szCs w:val="24"/>
                <w:highlight w:val="none"/>
              </w:rPr>
              <w:t>方案</w:t>
            </w:r>
          </w:p>
        </w:tc>
        <w:tc>
          <w:tcPr>
            <w:tcW w:w="1097" w:type="dxa"/>
            <w:vAlign w:val="center"/>
          </w:tcPr>
          <w:p w14:paraId="541E5AD1">
            <w:pPr>
              <w:spacing w:line="360" w:lineRule="auto"/>
              <w:jc w:val="center"/>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5</w:t>
            </w:r>
            <w:r>
              <w:rPr>
                <w:rFonts w:hint="eastAsia" w:ascii="宋体" w:hAnsi="宋体" w:cs="Times New Roman"/>
                <w:bCs/>
                <w:sz w:val="24"/>
                <w:szCs w:val="24"/>
                <w:highlight w:val="none"/>
                <w:lang w:val="en-US" w:eastAsia="zh-CN"/>
              </w:rPr>
              <w:t>4</w:t>
            </w:r>
            <w:r>
              <w:rPr>
                <w:rFonts w:hint="eastAsia" w:ascii="宋体" w:hAnsi="宋体" w:eastAsia="宋体" w:cs="Times New Roman"/>
                <w:bCs/>
                <w:sz w:val="24"/>
                <w:szCs w:val="24"/>
                <w:highlight w:val="none"/>
              </w:rPr>
              <w:t>分</w:t>
            </w:r>
          </w:p>
        </w:tc>
        <w:tc>
          <w:tcPr>
            <w:tcW w:w="6879" w:type="dxa"/>
            <w:vAlign w:val="center"/>
          </w:tcPr>
          <w:p w14:paraId="09FCE50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方案，</w:t>
            </w:r>
            <w:r>
              <w:rPr>
                <w:rFonts w:ascii="宋体" w:hAnsi="宋体" w:eastAsia="宋体" w:cs="宋体"/>
                <w:sz w:val="24"/>
                <w:szCs w:val="24"/>
                <w:highlight w:val="none"/>
              </w:rPr>
              <w:t>投标人应按照本项目的实际情况根据工程的具体特点，提出切合实际有针对性的</w:t>
            </w:r>
            <w:r>
              <w:rPr>
                <w:rFonts w:hint="eastAsia" w:ascii="宋体" w:hAnsi="宋体" w:cs="宋体"/>
                <w:sz w:val="24"/>
                <w:szCs w:val="24"/>
                <w:highlight w:val="none"/>
                <w:lang w:eastAsia="zh-CN"/>
              </w:rPr>
              <w:t>施工</w:t>
            </w:r>
            <w:r>
              <w:rPr>
                <w:rFonts w:ascii="宋体" w:hAnsi="宋体" w:eastAsia="宋体" w:cs="宋体"/>
                <w:sz w:val="24"/>
                <w:szCs w:val="24"/>
                <w:highlight w:val="none"/>
              </w:rPr>
              <w:t>方案和方法</w:t>
            </w:r>
            <w:r>
              <w:rPr>
                <w:rFonts w:hint="eastAsia" w:ascii="宋体" w:hAnsi="宋体" w:eastAsia="宋体" w:cs="宋体"/>
                <w:sz w:val="24"/>
                <w:szCs w:val="24"/>
                <w:highlight w:val="none"/>
              </w:rPr>
              <w:t>。方案全面合格、完整详尽、符合本项目</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情况实际计7</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-10分，</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方案基本完善、合理可行但细节待完善的计</w:t>
            </w: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方案存在部分缺陷和不足，不符合项目实际情况的计0-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5CCBDA1D">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2.确保工程质量和安全生产的技术组织措施，</w:t>
            </w:r>
            <w:r>
              <w:rPr>
                <w:rFonts w:ascii="宋体" w:hAnsi="宋体" w:eastAsia="宋体" w:cs="宋体"/>
                <w:sz w:val="24"/>
                <w:szCs w:val="24"/>
                <w:highlight w:val="none"/>
              </w:rPr>
              <w:t>投标人应按照本项目的实际情况根据工程的具体特点提出科学合理的措施。</w:t>
            </w:r>
            <w:r>
              <w:rPr>
                <w:rFonts w:hint="eastAsia" w:ascii="宋体" w:hAnsi="宋体" w:eastAsia="宋体" w:cs="宋体"/>
                <w:sz w:val="24"/>
                <w:szCs w:val="24"/>
                <w:highlight w:val="none"/>
              </w:rPr>
              <w:t>措施编制科学合理、完整详尽计7</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-10分，措施编制基本完善、合理可行计3</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分，措施编制存在部分缺陷和不足，不符合项目实际情况的计0-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66B737D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3.确保安全文明</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的技术组织措施及环境保护措施，</w:t>
            </w:r>
            <w:r>
              <w:rPr>
                <w:rFonts w:ascii="宋体" w:hAnsi="宋体" w:eastAsia="宋体" w:cs="宋体"/>
                <w:sz w:val="24"/>
                <w:szCs w:val="24"/>
                <w:highlight w:val="none"/>
              </w:rPr>
              <w:t>投标人应按照本项目的实际情况根据工程的具体特点提出科学合理的措施。</w:t>
            </w:r>
            <w:r>
              <w:rPr>
                <w:rFonts w:hint="eastAsia" w:ascii="宋体" w:hAnsi="宋体" w:eastAsia="宋体" w:cs="宋体"/>
                <w:sz w:val="24"/>
                <w:szCs w:val="24"/>
                <w:highlight w:val="none"/>
              </w:rPr>
              <w:t>措施编制科学合理、完整详尽计7</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-10分，措施编制基本完善、合理可行计3</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分，措施编制存在部分缺陷和不足，不符合项目实际情况的计0-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7B863F2A">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4.确保工期的技术组织措施，</w:t>
            </w:r>
            <w:r>
              <w:rPr>
                <w:rFonts w:ascii="宋体" w:hAnsi="宋体" w:eastAsia="宋体" w:cs="宋体"/>
                <w:sz w:val="24"/>
                <w:szCs w:val="24"/>
                <w:highlight w:val="none"/>
              </w:rPr>
              <w:t>投标人应按照本项目的实际情况根据工程的具体特点提出科学合理的措施。</w:t>
            </w:r>
            <w:r>
              <w:rPr>
                <w:rFonts w:hint="eastAsia" w:ascii="宋体" w:hAnsi="宋体" w:eastAsia="宋体" w:cs="宋体"/>
                <w:sz w:val="24"/>
                <w:szCs w:val="24"/>
                <w:highlight w:val="none"/>
              </w:rPr>
              <w:t>措施编制科学合理、完整详尽计7</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-10分，措施编制基本完善、合理可行计</w:t>
            </w:r>
            <w:r>
              <w:rPr>
                <w:rFonts w:hint="eastAsia" w:ascii="宋体" w:hAnsi="宋体" w:cs="宋体"/>
                <w:sz w:val="24"/>
                <w:szCs w:val="24"/>
                <w:highlight w:val="none"/>
                <w:lang w:val="en-US" w:eastAsia="zh-CN"/>
              </w:rPr>
              <w:t>3.1-7</w:t>
            </w:r>
            <w:r>
              <w:rPr>
                <w:rFonts w:hint="eastAsia" w:ascii="宋体" w:hAnsi="宋体" w:eastAsia="宋体" w:cs="宋体"/>
                <w:sz w:val="24"/>
                <w:szCs w:val="24"/>
                <w:highlight w:val="none"/>
              </w:rPr>
              <w:t>分，措施编制存在部分缺陷和不足，不符合项目实际情况的计0-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762B49FE">
            <w:pPr>
              <w:spacing w:line="360" w:lineRule="auto"/>
              <w:rPr>
                <w:rFonts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机械配备和材料投入计划，</w:t>
            </w:r>
            <w:r>
              <w:rPr>
                <w:rFonts w:ascii="宋体" w:hAnsi="宋体" w:eastAsia="宋体" w:cs="宋体"/>
                <w:sz w:val="24"/>
                <w:szCs w:val="24"/>
                <w:highlight w:val="none"/>
              </w:rPr>
              <w:t>主要机械</w:t>
            </w:r>
            <w:r>
              <w:rPr>
                <w:rFonts w:hint="eastAsia" w:ascii="宋体" w:hAnsi="宋体" w:eastAsia="宋体" w:cs="宋体"/>
                <w:sz w:val="24"/>
                <w:szCs w:val="24"/>
                <w:highlight w:val="none"/>
              </w:rPr>
              <w:t>配备科学、材料投入计划齐备合理的计</w:t>
            </w:r>
            <w:r>
              <w:rPr>
                <w:rFonts w:hint="eastAsia" w:ascii="宋体" w:hAnsi="宋体" w:cs="宋体"/>
                <w:sz w:val="24"/>
                <w:szCs w:val="24"/>
                <w:highlight w:val="none"/>
                <w:lang w:val="en-US" w:eastAsia="zh-CN"/>
              </w:rPr>
              <w:t>5.1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分，配置欠合理、材料不齐备的计1-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分，未进行描述的本项不得分；</w:t>
            </w:r>
          </w:p>
          <w:p w14:paraId="240D618A">
            <w:pPr>
              <w:spacing w:line="360" w:lineRule="auto"/>
              <w:rPr>
                <w:rFonts w:ascii="宋体" w:hAnsi="宋体" w:eastAsia="宋体" w:cs="Times New Roman"/>
                <w:bCs/>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进度表或</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网络图，0-</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r>
      <w:tr w14:paraId="2900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02684526">
            <w:pPr>
              <w:spacing w:line="360" w:lineRule="auto"/>
              <w:jc w:val="center"/>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工程质保期内服务承诺</w:t>
            </w:r>
          </w:p>
        </w:tc>
        <w:tc>
          <w:tcPr>
            <w:tcW w:w="1097" w:type="dxa"/>
            <w:vAlign w:val="center"/>
          </w:tcPr>
          <w:p w14:paraId="1CCEF210">
            <w:pPr>
              <w:spacing w:line="360" w:lineRule="auto"/>
              <w:jc w:val="center"/>
              <w:rPr>
                <w:rFonts w:ascii="宋体" w:hAnsi="宋体" w:eastAsia="宋体" w:cs="Times New Roman"/>
                <w:bCs/>
                <w:sz w:val="24"/>
                <w:szCs w:val="24"/>
                <w:highlight w:val="none"/>
              </w:rPr>
            </w:pPr>
            <w:r>
              <w:rPr>
                <w:rFonts w:hint="eastAsia" w:ascii="宋体" w:hAnsi="宋体" w:cs="Times New Roman"/>
                <w:bCs/>
                <w:sz w:val="24"/>
                <w:szCs w:val="24"/>
                <w:highlight w:val="none"/>
                <w:lang w:val="en-US" w:eastAsia="zh-CN"/>
              </w:rPr>
              <w:t>6</w:t>
            </w:r>
            <w:r>
              <w:rPr>
                <w:rFonts w:hint="eastAsia" w:ascii="宋体" w:hAnsi="宋体" w:eastAsia="宋体" w:cs="Times New Roman"/>
                <w:bCs/>
                <w:sz w:val="24"/>
                <w:szCs w:val="24"/>
                <w:highlight w:val="none"/>
              </w:rPr>
              <w:t>分</w:t>
            </w:r>
          </w:p>
        </w:tc>
        <w:tc>
          <w:tcPr>
            <w:tcW w:w="6879" w:type="dxa"/>
            <w:vAlign w:val="center"/>
          </w:tcPr>
          <w:p w14:paraId="4752D77A">
            <w:pPr>
              <w:spacing w:line="360" w:lineRule="auto"/>
              <w:rPr>
                <w:rFonts w:ascii="宋体" w:hAnsi="宋体" w:eastAsia="宋体" w:cs="Times New Roman"/>
                <w:bCs/>
                <w:sz w:val="24"/>
                <w:szCs w:val="24"/>
                <w:highlight w:val="none"/>
              </w:rPr>
            </w:pPr>
            <w:r>
              <w:rPr>
                <w:rFonts w:hint="eastAsia" w:ascii="宋体" w:hAnsi="宋体" w:eastAsia="宋体" w:cs="宋体"/>
                <w:sz w:val="24"/>
                <w:szCs w:val="24"/>
                <w:highlight w:val="none"/>
              </w:rPr>
              <w:t>有详细的针对本项目工程质保期内的售后服务承诺及说明，工程竣工验收合格后使用过程中因质量问题而产生的补救措施，应急预案、响应时间及措施。承诺及配套服务措施完整详尽、可操作性强计</w:t>
            </w:r>
            <w:r>
              <w:rPr>
                <w:rFonts w:hint="eastAsia" w:ascii="宋体" w:hAnsi="宋体" w:cs="宋体"/>
                <w:sz w:val="24"/>
                <w:szCs w:val="24"/>
                <w:highlight w:val="none"/>
                <w:lang w:val="en-US" w:eastAsia="zh-CN"/>
              </w:rPr>
              <w:t>4.1-6</w:t>
            </w:r>
            <w:r>
              <w:rPr>
                <w:rFonts w:hint="eastAsia" w:ascii="宋体" w:hAnsi="宋体" w:eastAsia="宋体" w:cs="宋体"/>
                <w:sz w:val="24"/>
                <w:szCs w:val="24"/>
                <w:highlight w:val="none"/>
              </w:rPr>
              <w:t>分，承诺及配套服务措施完整、基本合理计</w:t>
            </w:r>
            <w:r>
              <w:rPr>
                <w:rFonts w:hint="eastAsia" w:ascii="宋体" w:hAnsi="宋体" w:cs="宋体"/>
                <w:sz w:val="24"/>
                <w:szCs w:val="24"/>
                <w:highlight w:val="none"/>
                <w:lang w:val="en-US" w:eastAsia="zh-CN"/>
              </w:rPr>
              <w:t>2.1-4</w:t>
            </w:r>
            <w:r>
              <w:rPr>
                <w:rFonts w:hint="eastAsia" w:ascii="宋体" w:hAnsi="宋体" w:eastAsia="宋体" w:cs="宋体"/>
                <w:sz w:val="24"/>
                <w:szCs w:val="24"/>
                <w:highlight w:val="none"/>
              </w:rPr>
              <w:t>分，承诺及配套服务措施存在部分缺陷和不足，不符合项目实际情况的计0-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0497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top"/>
          </w:tcPr>
          <w:p w14:paraId="0C6199F0">
            <w:pPr>
              <w:spacing w:before="74" w:line="348" w:lineRule="auto"/>
              <w:ind w:right="-112" w:rightChars="0"/>
              <w:rPr>
                <w:rFonts w:hint="eastAsia" w:ascii="宋体" w:hAnsi="宋体" w:eastAsia="宋体" w:cs="Times New Roman"/>
                <w:bCs/>
                <w:sz w:val="24"/>
                <w:szCs w:val="24"/>
                <w:highlight w:val="none"/>
              </w:rPr>
            </w:pPr>
            <w:r>
              <w:rPr>
                <w:rFonts w:hint="eastAsia" w:ascii="宋体" w:hAnsi="宋体" w:eastAsia="宋体" w:cs="宋体"/>
                <w:kern w:val="0"/>
                <w:sz w:val="24"/>
                <w:szCs w:val="24"/>
              </w:rPr>
              <w:t>类似项目业绩</w:t>
            </w:r>
          </w:p>
        </w:tc>
        <w:tc>
          <w:tcPr>
            <w:tcW w:w="1097" w:type="dxa"/>
            <w:vAlign w:val="center"/>
          </w:tcPr>
          <w:p w14:paraId="6446D614">
            <w:pPr>
              <w:spacing w:before="75" w:line="228" w:lineRule="auto"/>
              <w:jc w:val="center"/>
              <w:rPr>
                <w:rFonts w:hint="eastAsia" w:ascii="宋体" w:hAnsi="宋体" w:cs="Times New Roman"/>
                <w:bCs/>
                <w:sz w:val="24"/>
                <w:szCs w:val="24"/>
                <w:highlight w:val="none"/>
                <w:lang w:val="en-US" w:eastAsia="zh-CN"/>
              </w:rPr>
            </w:pPr>
            <w:r>
              <w:rPr>
                <w:rFonts w:hint="eastAsia" w:ascii="宋体" w:hAnsi="宋体" w:eastAsia="宋体" w:cs="宋体"/>
                <w:spacing w:val="-15"/>
                <w:sz w:val="23"/>
                <w:szCs w:val="23"/>
                <w:lang w:val="en-US" w:eastAsia="zh-CN"/>
              </w:rPr>
              <w:t>4</w:t>
            </w:r>
          </w:p>
        </w:tc>
        <w:tc>
          <w:tcPr>
            <w:tcW w:w="6879" w:type="dxa"/>
            <w:vAlign w:val="top"/>
          </w:tcPr>
          <w:p w14:paraId="051427D4">
            <w:pPr>
              <w:spacing w:before="134" w:line="240" w:lineRule="auto"/>
              <w:ind w:right="104" w:rightChars="0"/>
              <w:rPr>
                <w:rFonts w:hint="eastAsia" w:ascii="宋体" w:hAnsi="宋体" w:eastAsia="宋体" w:cs="宋体"/>
                <w:sz w:val="24"/>
                <w:szCs w:val="24"/>
                <w:highlight w:val="none"/>
              </w:rPr>
            </w:pPr>
            <w:r>
              <w:rPr>
                <w:rFonts w:hint="eastAsia" w:ascii="宋体" w:hAnsi="宋体" w:eastAsia="宋体" w:cs="宋体"/>
                <w:kern w:val="0"/>
                <w:sz w:val="24"/>
                <w:szCs w:val="24"/>
              </w:rPr>
              <w:t>供应商提供近三年(</w:t>
            </w:r>
            <w:r>
              <w:rPr>
                <w:rFonts w:hint="eastAsia" w:cs="宋体"/>
                <w:kern w:val="0"/>
                <w:sz w:val="24"/>
                <w:szCs w:val="24"/>
                <w:lang w:val="en-US" w:eastAsia="zh-CN"/>
              </w:rPr>
              <w:t>2022</w:t>
            </w:r>
            <w:r>
              <w:rPr>
                <w:rFonts w:hint="eastAsia" w:ascii="宋体" w:hAnsi="宋体" w:eastAsia="宋体" w:cs="宋体"/>
                <w:kern w:val="0"/>
                <w:sz w:val="24"/>
                <w:szCs w:val="24"/>
              </w:rPr>
              <w:t>年</w:t>
            </w:r>
            <w:r>
              <w:rPr>
                <w:rFonts w:hint="eastAsia" w:cs="宋体"/>
                <w:kern w:val="0"/>
                <w:sz w:val="24"/>
                <w:szCs w:val="24"/>
                <w:lang w:val="en-US" w:eastAsia="zh-CN"/>
              </w:rPr>
              <w:t>8</w:t>
            </w:r>
            <w:r>
              <w:rPr>
                <w:rFonts w:hint="eastAsia" w:ascii="宋体" w:hAnsi="宋体" w:eastAsia="宋体" w:cs="宋体"/>
                <w:kern w:val="0"/>
                <w:sz w:val="24"/>
                <w:szCs w:val="24"/>
              </w:rPr>
              <w:t>月至今)类似项目的业绩(以合同或中标通知书为准) ，每提供一个类似项目业绩得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分，最高不超过</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分。须提供复印清晰的复印件，如因复印等问题造成无法辨识，责任由投标企业自负。</w:t>
            </w:r>
          </w:p>
        </w:tc>
      </w:tr>
    </w:tbl>
    <w:p w14:paraId="3DE038BB">
      <w:pPr>
        <w:keepNext w:val="0"/>
        <w:keepLines w:val="0"/>
        <w:pageBreakBefore w:val="0"/>
        <w:numPr>
          <w:ilvl w:val="0"/>
          <w:numId w:val="0"/>
        </w:numPr>
        <w:kinsoku/>
        <w:wordWrap/>
        <w:overflowPunct/>
        <w:topLinePunct w:val="0"/>
        <w:autoSpaceDE/>
        <w:autoSpaceDN/>
        <w:bidi w:val="0"/>
        <w:spacing w:line="520" w:lineRule="exact"/>
        <w:rPr>
          <w:rFonts w:hint="eastAsia" w:ascii="宋体" w:hAnsi="宋体"/>
          <w:b/>
          <w:bCs/>
          <w:sz w:val="28"/>
          <w:szCs w:val="28"/>
          <w:lang w:eastAsia="zh-CN"/>
        </w:rPr>
      </w:pPr>
      <w:r>
        <w:rPr>
          <w:rFonts w:hint="eastAsia" w:ascii="宋体" w:hAnsi="宋体" w:eastAsia="宋体" w:cs="Times New Roman"/>
          <w:b w:val="0"/>
          <w:bCs w:val="0"/>
          <w:kern w:val="2"/>
          <w:sz w:val="28"/>
          <w:szCs w:val="28"/>
          <w:lang w:val="en-US" w:eastAsia="zh-CN" w:bidi="ar-SA"/>
        </w:rPr>
        <w:t>7、</w:t>
      </w:r>
      <w:r>
        <w:rPr>
          <w:rFonts w:hint="eastAsia" w:ascii="宋体" w:hAnsi="宋体" w:eastAsia="宋体"/>
          <w:sz w:val="28"/>
          <w:szCs w:val="28"/>
        </w:rPr>
        <w:t>关于对中小企业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r>
        <w:rPr>
          <w:rFonts w:hint="eastAsia" w:ascii="宋体" w:hAnsi="宋体"/>
          <w:b/>
          <w:bCs/>
          <w:sz w:val="28"/>
          <w:szCs w:val="28"/>
          <w:lang w:eastAsia="zh-CN"/>
        </w:rPr>
        <w:t>（</w:t>
      </w:r>
      <w:r>
        <w:rPr>
          <w:rFonts w:hint="eastAsia" w:ascii="宋体" w:hAnsi="宋体"/>
          <w:b/>
          <w:bCs/>
          <w:sz w:val="28"/>
          <w:szCs w:val="28"/>
          <w:lang w:val="en-US" w:eastAsia="zh-CN"/>
        </w:rPr>
        <w:t>本项目不享受</w:t>
      </w:r>
      <w:r>
        <w:rPr>
          <w:rFonts w:hint="eastAsia" w:ascii="宋体" w:hAnsi="宋体"/>
          <w:b/>
          <w:bCs/>
          <w:sz w:val="28"/>
          <w:szCs w:val="28"/>
          <w:lang w:eastAsia="zh-CN"/>
        </w:rPr>
        <w:t>）</w:t>
      </w:r>
    </w:p>
    <w:p w14:paraId="6074B99A">
      <w:pPr>
        <w:keepNext w:val="0"/>
        <w:keepLines w:val="0"/>
        <w:pageBreakBefore w:val="0"/>
        <w:numPr>
          <w:ilvl w:val="0"/>
          <w:numId w:val="0"/>
        </w:numPr>
        <w:kinsoku/>
        <w:wordWrap/>
        <w:overflowPunct/>
        <w:topLinePunct w:val="0"/>
        <w:autoSpaceDE/>
        <w:autoSpaceDN/>
        <w:bidi w:val="0"/>
        <w:spacing w:line="520" w:lineRule="exact"/>
        <w:ind w:firstLine="280" w:firstLineChars="1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2358AE4A">
      <w:pPr>
        <w:keepNext w:val="0"/>
        <w:keepLines w:val="0"/>
        <w:pageBreakBefore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57DEE944">
      <w:pPr>
        <w:keepNext w:val="0"/>
        <w:keepLines w:val="0"/>
        <w:pageBreakBefore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B762F3A">
      <w:pPr>
        <w:keepNext w:val="0"/>
        <w:keepLines w:val="0"/>
        <w:pageBreakBefore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772E7FEF">
      <w:pPr>
        <w:pStyle w:val="2"/>
        <w:rPr>
          <w:rFonts w:hint="default"/>
          <w:lang w:val="en-US" w:eastAsia="zh-CN"/>
        </w:rPr>
      </w:pPr>
      <w:r>
        <w:rPr>
          <w:rFonts w:hint="eastAsia" w:ascii="宋体" w:hAnsi="宋体"/>
          <w:sz w:val="28"/>
          <w:szCs w:val="28"/>
          <w:lang w:val="en-US" w:eastAsia="zh-CN"/>
        </w:rPr>
        <w:t>7-5.</w:t>
      </w:r>
      <w:r>
        <w:rPr>
          <w:rFonts w:hint="eastAsia" w:ascii="宋体" w:hAnsi="宋体"/>
          <w:b/>
          <w:bCs/>
          <w:sz w:val="28"/>
          <w:szCs w:val="28"/>
          <w:lang w:val="en-US" w:eastAsia="zh-CN"/>
        </w:rPr>
        <w:t>本项目采购标的对应的中小企业划分标准所属行业为：建筑业。</w:t>
      </w:r>
    </w:p>
    <w:p w14:paraId="7C7108EB">
      <w:pPr>
        <w:pStyle w:val="41"/>
        <w:keepNext w:val="0"/>
        <w:keepLines w:val="0"/>
        <w:pageBreakBefore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8、关于节能、环保、绿色产品</w:t>
      </w:r>
    </w:p>
    <w:p w14:paraId="1D74B7CE">
      <w:pPr>
        <w:pStyle w:val="41"/>
        <w:keepNext w:val="0"/>
        <w:keepLines w:val="0"/>
        <w:pageBreakBefore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77D55850">
      <w:pPr>
        <w:pStyle w:val="41"/>
        <w:keepNext w:val="0"/>
        <w:keepLines w:val="0"/>
        <w:pageBreakBefore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528DA27D">
      <w:pPr>
        <w:pStyle w:val="41"/>
        <w:keepNext w:val="0"/>
        <w:keepLines w:val="0"/>
        <w:pageBreakBefore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24A21271">
      <w:pPr>
        <w:pStyle w:val="41"/>
        <w:keepNext w:val="0"/>
        <w:keepLines w:val="0"/>
        <w:pageBreakBefore w:val="0"/>
        <w:kinsoku/>
        <w:wordWrap/>
        <w:overflowPunct/>
        <w:topLinePunct w:val="0"/>
        <w:autoSpaceDE/>
        <w:autoSpaceDN/>
        <w:bidi w:val="0"/>
        <w:spacing w:line="520" w:lineRule="exact"/>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4C163C2C">
      <w:pPr>
        <w:keepNext w:val="0"/>
        <w:keepLines w:val="0"/>
        <w:pageBreakBefore w:val="0"/>
        <w:kinsoku/>
        <w:wordWrap/>
        <w:overflowPunct/>
        <w:topLinePunct w:val="0"/>
        <w:autoSpaceDE/>
        <w:autoSpaceDN/>
        <w:bidi w:val="0"/>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、陕西省中小企业政府采购信用融资</w:t>
      </w:r>
    </w:p>
    <w:p w14:paraId="182C2855">
      <w:pPr>
        <w:keepNext w:val="0"/>
        <w:keepLines w:val="0"/>
        <w:pageBreakBefore w:val="0"/>
        <w:kinsoku/>
        <w:wordWrap/>
        <w:overflowPunct/>
        <w:topLinePunct w:val="0"/>
        <w:autoSpaceDE/>
        <w:autoSpaceDN/>
        <w:bidi w:val="0"/>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 xml:space="preserve">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6C52AC04">
      <w:pPr>
        <w:keepNext w:val="0"/>
        <w:keepLines w:val="0"/>
        <w:pageBreakBefore w:val="0"/>
        <w:kinsoku/>
        <w:wordWrap/>
        <w:overflowPunct/>
        <w:topLinePunct w:val="0"/>
        <w:autoSpaceDE/>
        <w:autoSpaceDN/>
        <w:bidi w:val="0"/>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6774DA72">
      <w:pPr>
        <w:pStyle w:val="41"/>
        <w:keepNext w:val="0"/>
        <w:keepLines w:val="0"/>
        <w:pageBreakBefore w:val="0"/>
        <w:kinsoku/>
        <w:wordWrap/>
        <w:overflowPunct/>
        <w:topLinePunct w:val="0"/>
        <w:autoSpaceDE/>
        <w:autoSpaceDN/>
        <w:bidi w:val="0"/>
        <w:spacing w:line="520" w:lineRule="exact"/>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51E7AEC5">
      <w:pPr>
        <w:keepNext w:val="0"/>
        <w:keepLines w:val="0"/>
        <w:pageBreakBefore w:val="0"/>
        <w:numPr>
          <w:ilvl w:val="0"/>
          <w:numId w:val="0"/>
        </w:numPr>
        <w:kinsoku/>
        <w:wordWrap/>
        <w:overflowPunct/>
        <w:topLinePunct w:val="0"/>
        <w:autoSpaceDE/>
        <w:autoSpaceDN/>
        <w:bidi w:val="0"/>
        <w:spacing w:line="520" w:lineRule="exact"/>
        <w:ind w:firstLine="560" w:firstLineChars="200"/>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eastAsia="宋体"/>
          <w:sz w:val="28"/>
          <w:szCs w:val="28"/>
        </w:rPr>
        <w:t xml:space="preserve"> 磋商小组对进入详细评审的投标人进行综合评分，根据得分由高到低，推荐出一个以上三个以下中标候选单位。如果综合评分出现两个投标人得分相同的情况，按下列顺序排列：</w:t>
      </w:r>
    </w:p>
    <w:p w14:paraId="4BA93060">
      <w:pPr>
        <w:keepNext w:val="0"/>
        <w:keepLines w:val="0"/>
        <w:pageBreakBefore w:val="0"/>
        <w:kinsoku/>
        <w:wordWrap/>
        <w:overflowPunct/>
        <w:topLinePunct w:val="0"/>
        <w:autoSpaceDE/>
        <w:autoSpaceDN/>
        <w:bidi w:val="0"/>
        <w:spacing w:line="520" w:lineRule="exact"/>
        <w:ind w:firstLine="560" w:firstLineChars="200"/>
        <w:rPr>
          <w:rFonts w:ascii="宋体" w:hAnsi="宋体" w:eastAsia="宋体"/>
          <w:sz w:val="28"/>
          <w:szCs w:val="28"/>
        </w:rPr>
      </w:pPr>
      <w:r>
        <w:rPr>
          <w:rFonts w:hint="eastAsia" w:ascii="宋体" w:hAnsi="宋体" w:eastAsia="宋体"/>
          <w:sz w:val="28"/>
          <w:szCs w:val="28"/>
        </w:rPr>
        <w:t>(1) 投标价格低的；</w:t>
      </w:r>
    </w:p>
    <w:p w14:paraId="02D8C131">
      <w:pPr>
        <w:keepNext w:val="0"/>
        <w:keepLines w:val="0"/>
        <w:pageBreakBefore w:val="0"/>
        <w:kinsoku/>
        <w:wordWrap/>
        <w:overflowPunct/>
        <w:topLinePunct w:val="0"/>
        <w:autoSpaceDE/>
        <w:autoSpaceDN/>
        <w:bidi w:val="0"/>
        <w:spacing w:line="520" w:lineRule="exact"/>
        <w:ind w:firstLine="560" w:firstLineChars="200"/>
        <w:rPr>
          <w:rFonts w:ascii="宋体" w:hAnsi="宋体" w:eastAsia="宋体"/>
          <w:sz w:val="28"/>
          <w:szCs w:val="28"/>
        </w:rPr>
      </w:pPr>
      <w:r>
        <w:rPr>
          <w:rFonts w:hint="eastAsia" w:ascii="宋体" w:hAnsi="宋体" w:eastAsia="宋体"/>
          <w:sz w:val="28"/>
          <w:szCs w:val="28"/>
        </w:rPr>
        <w:t>(2) 技术评估得分高的；</w:t>
      </w:r>
    </w:p>
    <w:p w14:paraId="0BE5C528">
      <w:pPr>
        <w:keepNext w:val="0"/>
        <w:keepLines w:val="0"/>
        <w:pageBreakBefore w:val="0"/>
        <w:kinsoku/>
        <w:wordWrap/>
        <w:overflowPunct/>
        <w:topLinePunct w:val="0"/>
        <w:autoSpaceDE/>
        <w:autoSpaceDN/>
        <w:bidi w:val="0"/>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2C1B4528">
      <w:pPr>
        <w:keepNext w:val="0"/>
        <w:keepLines w:val="0"/>
        <w:pageBreakBefore w:val="0"/>
        <w:kinsoku/>
        <w:wordWrap/>
        <w:overflowPunct/>
        <w:topLinePunct w:val="0"/>
        <w:autoSpaceDE/>
        <w:autoSpaceDN/>
        <w:bidi w:val="0"/>
        <w:snapToGrid w:val="0"/>
        <w:spacing w:line="520" w:lineRule="exact"/>
        <w:ind w:firstLine="562" w:firstLineChars="200"/>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7953901C">
      <w:pPr>
        <w:keepNext w:val="0"/>
        <w:keepLines w:val="0"/>
        <w:pageBreakBefore w:val="0"/>
        <w:kinsoku/>
        <w:wordWrap/>
        <w:overflowPunct/>
        <w:topLinePunct w:val="0"/>
        <w:autoSpaceDE/>
        <w:autoSpaceDN/>
        <w:bidi w:val="0"/>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、依据评审结果写出磋商结果报告，送采购人。</w:t>
      </w:r>
    </w:p>
    <w:p w14:paraId="0B57C5EF">
      <w:pPr>
        <w:keepNext w:val="0"/>
        <w:keepLines w:val="0"/>
        <w:pageBreakBefore w:val="0"/>
        <w:kinsoku/>
        <w:wordWrap/>
        <w:overflowPunct/>
        <w:topLinePunct w:val="0"/>
        <w:autoSpaceDE/>
        <w:autoSpaceDN/>
        <w:bidi w:val="0"/>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rPr>
        <w:t>、在竞争性磋商文件规定的有效期内，采购人在审查磋商结果报告的基础上确定成交单位，磋商组织单位接到回复后，向确定的成交单位发出“成交通知书”。</w:t>
      </w:r>
    </w:p>
    <w:p w14:paraId="10A4A99E">
      <w:pPr>
        <w:keepNext w:val="0"/>
        <w:keepLines w:val="0"/>
        <w:pageBreakBefore w:val="0"/>
        <w:kinsoku/>
        <w:wordWrap/>
        <w:overflowPunct/>
        <w:topLinePunct w:val="0"/>
        <w:autoSpaceDE/>
        <w:autoSpaceDN/>
        <w:bidi w:val="0"/>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78A0DF78">
      <w:pPr>
        <w:keepNext w:val="0"/>
        <w:keepLines w:val="0"/>
        <w:pageBreakBefore w:val="0"/>
        <w:kinsoku/>
        <w:wordWrap/>
        <w:overflowPunct/>
        <w:topLinePunct w:val="0"/>
        <w:autoSpaceDE/>
        <w:autoSpaceDN/>
        <w:bidi w:val="0"/>
        <w:adjustRightInd w:val="0"/>
        <w:snapToGrid w:val="0"/>
        <w:spacing w:line="520" w:lineRule="exact"/>
        <w:ind w:firstLine="645"/>
        <w:rPr>
          <w:rFonts w:hint="eastAsia" w:ascii="宋体"/>
          <w:b/>
          <w:bCs/>
          <w:sz w:val="28"/>
          <w:szCs w:val="28"/>
          <w:u w:val="single"/>
          <w:lang w:eastAsia="zh-CN"/>
        </w:rPr>
      </w:pPr>
      <w:r>
        <w:rPr>
          <w:rFonts w:ascii="宋体"/>
          <w:b/>
          <w:bCs/>
          <w:sz w:val="28"/>
          <w:szCs w:val="28"/>
          <w:u w:val="single"/>
        </w:rPr>
        <w:t>1</w:t>
      </w:r>
      <w:r>
        <w:rPr>
          <w:rFonts w:hint="eastAsia" w:ascii="宋体"/>
          <w:b/>
          <w:bCs/>
          <w:sz w:val="28"/>
          <w:szCs w:val="28"/>
          <w:u w:val="single"/>
        </w:rPr>
        <w:t>、</w:t>
      </w:r>
      <w:r>
        <w:rPr>
          <w:rFonts w:hint="eastAsia" w:ascii="宋体"/>
          <w:b/>
          <w:bCs/>
          <w:sz w:val="28"/>
          <w:szCs w:val="28"/>
          <w:u w:val="single"/>
          <w:lang w:eastAsia="zh-CN"/>
        </w:rPr>
        <w:t>请</w:t>
      </w:r>
      <w:r>
        <w:rPr>
          <w:rFonts w:hint="eastAsia" w:ascii="宋体"/>
          <w:b/>
          <w:bCs/>
          <w:sz w:val="28"/>
          <w:szCs w:val="28"/>
          <w:u w:val="single"/>
          <w:lang w:val="en-US" w:eastAsia="zh-CN"/>
        </w:rPr>
        <w:t>成交</w:t>
      </w:r>
      <w:r>
        <w:rPr>
          <w:rFonts w:hint="eastAsia" w:ascii="宋体"/>
          <w:b/>
          <w:bCs/>
          <w:sz w:val="28"/>
          <w:szCs w:val="28"/>
          <w:u w:val="single"/>
          <w:lang w:eastAsia="zh-CN"/>
        </w:rPr>
        <w:t>单位在</w:t>
      </w:r>
      <w:r>
        <w:rPr>
          <w:rFonts w:hint="eastAsia" w:ascii="宋体"/>
          <w:b/>
          <w:bCs/>
          <w:sz w:val="28"/>
          <w:szCs w:val="28"/>
          <w:u w:val="single"/>
          <w:lang w:val="en-US" w:eastAsia="zh-CN"/>
        </w:rPr>
        <w:t>成交</w:t>
      </w:r>
      <w:r>
        <w:rPr>
          <w:rFonts w:hint="eastAsia" w:ascii="宋体"/>
          <w:b/>
          <w:bCs/>
          <w:sz w:val="28"/>
          <w:szCs w:val="28"/>
          <w:u w:val="single"/>
          <w:lang w:eastAsia="zh-CN"/>
        </w:rPr>
        <w:t>公示期结束后（一个工作日），前往代理机构领取</w:t>
      </w:r>
      <w:r>
        <w:rPr>
          <w:rFonts w:hint="eastAsia" w:ascii="宋体"/>
          <w:b/>
          <w:bCs/>
          <w:sz w:val="28"/>
          <w:szCs w:val="28"/>
          <w:u w:val="single"/>
          <w:lang w:val="en-US" w:eastAsia="zh-CN"/>
        </w:rPr>
        <w:t>成交</w:t>
      </w:r>
      <w:r>
        <w:rPr>
          <w:rFonts w:hint="eastAsia" w:ascii="宋体"/>
          <w:b/>
          <w:bCs/>
          <w:sz w:val="28"/>
          <w:szCs w:val="28"/>
          <w:u w:val="single"/>
          <w:lang w:eastAsia="zh-CN"/>
        </w:rPr>
        <w:t>通知书。</w:t>
      </w:r>
    </w:p>
    <w:p w14:paraId="34FE20E3">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2、</w:t>
      </w:r>
      <w:r>
        <w:rPr>
          <w:rFonts w:hint="eastAsia" w:ascii="宋体"/>
          <w:sz w:val="28"/>
          <w:szCs w:val="28"/>
          <w:lang w:eastAsia="zh-CN"/>
        </w:rPr>
        <w:t>中标通知书</w:t>
      </w:r>
      <w:r>
        <w:rPr>
          <w:rFonts w:hint="eastAsia" w:ascii="宋体"/>
          <w:sz w:val="28"/>
          <w:szCs w:val="28"/>
        </w:rPr>
        <w:t>发出后，</w:t>
      </w:r>
      <w:r>
        <w:rPr>
          <w:rFonts w:hint="eastAsia" w:ascii="宋体"/>
          <w:sz w:val="28"/>
          <w:szCs w:val="28"/>
          <w:lang w:val="en-US" w:eastAsia="zh-CN"/>
        </w:rPr>
        <w:t>25</w:t>
      </w:r>
      <w:r>
        <w:rPr>
          <w:rFonts w:hint="eastAsia" w:ascii="宋体"/>
          <w:sz w:val="28"/>
          <w:szCs w:val="28"/>
        </w:rPr>
        <w:t>日内</w:t>
      </w:r>
      <w:r>
        <w:rPr>
          <w:rFonts w:hint="eastAsia" w:ascii="宋体"/>
          <w:sz w:val="28"/>
          <w:szCs w:val="28"/>
          <w:lang w:eastAsia="zh-CN"/>
        </w:rPr>
        <w:t>中标单位</w:t>
      </w:r>
      <w:r>
        <w:rPr>
          <w:rFonts w:hint="eastAsia" w:ascii="宋体"/>
          <w:sz w:val="28"/>
          <w:szCs w:val="28"/>
        </w:rPr>
        <w:t>与</w:t>
      </w:r>
      <w:r>
        <w:rPr>
          <w:rFonts w:hint="eastAsia" w:ascii="宋体"/>
          <w:sz w:val="28"/>
          <w:szCs w:val="28"/>
          <w:lang w:val="en-US" w:eastAsia="zh-CN"/>
        </w:rPr>
        <w:t>采购单位</w:t>
      </w:r>
      <w:r>
        <w:rPr>
          <w:rFonts w:hint="eastAsia" w:ascii="宋体"/>
          <w:sz w:val="28"/>
          <w:szCs w:val="28"/>
        </w:rPr>
        <w:t>洽谈合同条款，并签订合同。</w:t>
      </w:r>
      <w:r>
        <w:rPr>
          <w:rFonts w:hint="eastAsia" w:ascii="宋体"/>
          <w:sz w:val="28"/>
          <w:szCs w:val="28"/>
          <w:lang w:eastAsia="zh-CN"/>
        </w:rPr>
        <w:t>招标文件</w:t>
      </w:r>
      <w:r>
        <w:rPr>
          <w:rFonts w:hint="eastAsia" w:ascii="宋体"/>
          <w:sz w:val="28"/>
          <w:szCs w:val="28"/>
        </w:rPr>
        <w:t>及</w:t>
      </w:r>
      <w:r>
        <w:rPr>
          <w:rFonts w:hint="eastAsia" w:ascii="宋体"/>
          <w:sz w:val="28"/>
          <w:szCs w:val="28"/>
          <w:lang w:eastAsia="zh-CN"/>
        </w:rPr>
        <w:t>中标单位投标文件</w:t>
      </w:r>
      <w:r>
        <w:rPr>
          <w:rFonts w:hint="eastAsia" w:ascii="宋体"/>
          <w:sz w:val="28"/>
          <w:szCs w:val="28"/>
        </w:rPr>
        <w:t>均作为合同的组成部分。</w:t>
      </w:r>
    </w:p>
    <w:p w14:paraId="7615903D">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2FEA3BF7">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bCs/>
          <w:sz w:val="28"/>
          <w:szCs w:val="28"/>
        </w:rPr>
      </w:pPr>
      <w:r>
        <w:rPr>
          <w:rFonts w:hint="eastAsia" w:ascii="宋体" w:eastAsia="宋体"/>
          <w:b/>
          <w:bCs/>
          <w:sz w:val="28"/>
          <w:szCs w:val="28"/>
          <w:lang w:val="en-US" w:eastAsia="zh-CN"/>
        </w:rPr>
        <w:t>九</w:t>
      </w:r>
      <w:r>
        <w:rPr>
          <w:rFonts w:hint="eastAsia" w:ascii="宋体" w:eastAsia="宋体"/>
          <w:b/>
          <w:bCs/>
          <w:sz w:val="28"/>
          <w:szCs w:val="28"/>
        </w:rPr>
        <w:t>、成交服务费</w:t>
      </w:r>
      <w:r>
        <w:rPr>
          <w:rFonts w:hint="eastAsia" w:ascii="宋体" w:eastAsia="宋体"/>
          <w:b/>
          <w:bCs/>
          <w:sz w:val="28"/>
          <w:szCs w:val="28"/>
        </w:rPr>
        <w:tab/>
      </w:r>
    </w:p>
    <w:p w14:paraId="04EDE767">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eastAsia="宋体"/>
          <w:b w:val="0"/>
          <w:bCs w:val="0"/>
          <w:sz w:val="28"/>
          <w:szCs w:val="28"/>
          <w:lang w:val="en-US" w:eastAsia="zh-CN"/>
        </w:rPr>
        <w:t>1、</w:t>
      </w:r>
      <w:r>
        <w:rPr>
          <w:rFonts w:hint="eastAsia" w:ascii="宋体" w:eastAsia="宋体"/>
          <w:b w:val="0"/>
          <w:bCs w:val="0"/>
          <w:sz w:val="28"/>
          <w:szCs w:val="28"/>
        </w:rPr>
        <w:t>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r>
        <w:rPr>
          <w:rFonts w:hint="eastAsia" w:ascii="宋体"/>
          <w:b w:val="0"/>
          <w:bCs w:val="0"/>
          <w:sz w:val="28"/>
          <w:szCs w:val="28"/>
          <w:lang w:eastAsia="zh-CN"/>
        </w:rPr>
        <w:t>，</w:t>
      </w:r>
      <w:r>
        <w:rPr>
          <w:rFonts w:hint="eastAsia" w:ascii="宋体"/>
          <w:b w:val="0"/>
          <w:bCs w:val="0"/>
          <w:sz w:val="28"/>
          <w:szCs w:val="28"/>
          <w:lang w:val="en-US" w:eastAsia="zh-CN"/>
        </w:rPr>
        <w:t>最低收费标准为3000.00元，不足三千按照三千收取</w:t>
      </w:r>
      <w:r>
        <w:rPr>
          <w:rFonts w:hint="eastAsia" w:ascii="宋体" w:eastAsia="宋体"/>
          <w:b w:val="0"/>
          <w:bCs w:val="0"/>
          <w:sz w:val="28"/>
          <w:szCs w:val="28"/>
        </w:rPr>
        <w:t>。</w:t>
      </w:r>
    </w:p>
    <w:p w14:paraId="44A1520A">
      <w:pPr>
        <w:keepNext w:val="0"/>
        <w:keepLines w:val="0"/>
        <w:pageBreakBefore w:val="0"/>
        <w:kinsoku/>
        <w:wordWrap/>
        <w:overflowPunct/>
        <w:topLinePunct w:val="0"/>
        <w:autoSpaceDE/>
        <w:autoSpaceDN/>
        <w:bidi w:val="0"/>
        <w:adjustRightInd w:val="0"/>
        <w:snapToGrid w:val="0"/>
        <w:spacing w:line="520" w:lineRule="exact"/>
        <w:ind w:firstLine="562" w:firstLineChars="200"/>
        <w:outlineLvl w:val="0"/>
        <w:rPr>
          <w:rFonts w:ascii="宋体" w:hAnsi="宋体"/>
          <w:b/>
          <w:bCs/>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u w:val="single"/>
          <w:lang w:val="en-US" w:eastAsia="zh-CN"/>
          <w14:textFill>
            <w14:solidFill>
              <w14:schemeClr w14:val="tx1"/>
            </w14:solidFill>
          </w14:textFill>
        </w:rPr>
        <w:t>2</w:t>
      </w:r>
      <w:r>
        <w:rPr>
          <w:rFonts w:hint="eastAsia" w:ascii="宋体" w:hAnsi="宋体"/>
          <w:b/>
          <w:bCs/>
          <w:color w:val="000000" w:themeColor="text1"/>
          <w:sz w:val="28"/>
          <w:szCs w:val="28"/>
          <w:u w:val="single"/>
          <w14:textFill>
            <w14:solidFill>
              <w14:schemeClr w14:val="tx1"/>
            </w14:solidFill>
          </w14:textFill>
        </w:rPr>
        <w:t>、成交服务费</w:t>
      </w:r>
      <w:r>
        <w:rPr>
          <w:rFonts w:hint="eastAsia" w:ascii="宋体" w:hAnsi="宋体"/>
          <w:b/>
          <w:bCs/>
          <w:color w:val="000000" w:themeColor="text1"/>
          <w:sz w:val="28"/>
          <w:szCs w:val="28"/>
          <w:u w:val="single"/>
          <w:lang w:val="en-US" w:eastAsia="zh-CN"/>
          <w14:textFill>
            <w14:solidFill>
              <w14:schemeClr w14:val="tx1"/>
            </w14:solidFill>
          </w14:textFill>
        </w:rPr>
        <w:t>等</w:t>
      </w:r>
      <w:r>
        <w:rPr>
          <w:rFonts w:hint="eastAsia" w:ascii="宋体" w:hAnsi="宋体"/>
          <w:b/>
          <w:bCs/>
          <w:color w:val="000000" w:themeColor="text1"/>
          <w:sz w:val="28"/>
          <w:szCs w:val="28"/>
          <w:u w:val="single"/>
          <w14:textFill>
            <w14:solidFill>
              <w14:schemeClr w14:val="tx1"/>
            </w14:solidFill>
          </w14:textFill>
        </w:rPr>
        <w:t>相关费用由成交单位向招标代理机构支付。</w:t>
      </w:r>
    </w:p>
    <w:p w14:paraId="554745A4">
      <w:pPr>
        <w:pStyle w:val="24"/>
        <w:keepNext w:val="0"/>
        <w:keepLines w:val="0"/>
        <w:pageBreakBefore w:val="0"/>
        <w:kinsoku/>
        <w:wordWrap/>
        <w:overflowPunct/>
        <w:topLinePunct w:val="0"/>
        <w:autoSpaceDE/>
        <w:autoSpaceDN/>
        <w:bidi w:val="0"/>
        <w:spacing w:line="520" w:lineRule="exact"/>
        <w:ind w:firstLine="560" w:firstLineChars="200"/>
        <w:rPr>
          <w:rFonts w:hint="eastAsia" w:ascii="宋体" w:hAnsi="宋体"/>
          <w:b w:val="0"/>
          <w:bCs w:val="0"/>
          <w:color w:val="000000" w:themeColor="text1"/>
          <w:sz w:val="28"/>
          <w:szCs w:val="28"/>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3</w:t>
      </w:r>
      <w:r>
        <w:rPr>
          <w:rFonts w:hint="eastAsia" w:ascii="宋体" w:hAnsi="宋体"/>
          <w:b w:val="0"/>
          <w:bCs w:val="0"/>
          <w:color w:val="000000" w:themeColor="text1"/>
          <w:sz w:val="28"/>
          <w:szCs w:val="28"/>
          <w14:textFill>
            <w14:solidFill>
              <w14:schemeClr w14:val="tx1"/>
            </w14:solidFill>
          </w14:textFill>
        </w:rPr>
        <w:t>、成交服务费缴纳方式：现金缴纳或银行转账。</w:t>
      </w:r>
    </w:p>
    <w:p w14:paraId="564317D4">
      <w:pPr>
        <w:keepNext w:val="0"/>
        <w:keepLines w:val="0"/>
        <w:pageBreakBefore w:val="0"/>
        <w:kinsoku/>
        <w:wordWrap/>
        <w:overflowPunct/>
        <w:topLinePunct w:val="0"/>
        <w:autoSpaceDE/>
        <w:autoSpaceDN/>
        <w:bidi w:val="0"/>
        <w:adjustRightInd w:val="0"/>
        <w:snapToGrid w:val="0"/>
        <w:spacing w:beforeLines="50" w:afterLines="50" w:line="520" w:lineRule="exact"/>
        <w:ind w:firstLine="560" w:firstLineChars="200"/>
        <w:outlineLvl w:val="1"/>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采购代理机构开户名称：宝泽项目管理有限公司</w:t>
      </w:r>
    </w:p>
    <w:p w14:paraId="7C7E58E2">
      <w:pPr>
        <w:keepNext w:val="0"/>
        <w:keepLines w:val="0"/>
        <w:pageBreakBefore w:val="0"/>
        <w:kinsoku/>
        <w:wordWrap/>
        <w:overflowPunct/>
        <w:topLinePunct w:val="0"/>
        <w:autoSpaceDE/>
        <w:autoSpaceDN/>
        <w:bidi w:val="0"/>
        <w:adjustRightInd w:val="0"/>
        <w:snapToGrid w:val="0"/>
        <w:spacing w:beforeLines="50" w:afterLines="50" w:line="520" w:lineRule="exact"/>
        <w:ind w:firstLine="560" w:firstLineChars="200"/>
        <w:outlineLvl w:val="1"/>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开户行名称：328571949577</w:t>
      </w:r>
    </w:p>
    <w:p w14:paraId="5D85C532">
      <w:pPr>
        <w:keepNext w:val="0"/>
        <w:keepLines w:val="0"/>
        <w:pageBreakBefore w:val="0"/>
        <w:kinsoku/>
        <w:wordWrap/>
        <w:overflowPunct/>
        <w:topLinePunct w:val="0"/>
        <w:autoSpaceDE/>
        <w:autoSpaceDN/>
        <w:bidi w:val="0"/>
        <w:adjustRightInd w:val="0"/>
        <w:snapToGrid w:val="0"/>
        <w:spacing w:beforeLines="50" w:afterLines="50" w:line="520" w:lineRule="exact"/>
        <w:ind w:firstLine="560" w:firstLineChars="200"/>
        <w:outlineLvl w:val="1"/>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开户银行：中国银行股份有限公司北京通州新华西街支行</w:t>
      </w:r>
    </w:p>
    <w:p w14:paraId="30B5321A">
      <w:pPr>
        <w:keepNext w:val="0"/>
        <w:keepLines w:val="0"/>
        <w:pageBreakBefore w:val="0"/>
        <w:kinsoku/>
        <w:wordWrap/>
        <w:overflowPunct/>
        <w:topLinePunct w:val="0"/>
        <w:autoSpaceDE/>
        <w:autoSpaceDN/>
        <w:bidi w:val="0"/>
        <w:adjustRightInd w:val="0"/>
        <w:snapToGrid w:val="0"/>
        <w:spacing w:beforeLines="50" w:afterLines="50" w:line="520" w:lineRule="exact"/>
        <w:ind w:firstLine="562" w:firstLineChars="200"/>
        <w:outlineLvl w:val="1"/>
        <w:rPr>
          <w:rFonts w:ascii="宋体" w:hAnsi="宋体" w:cs="宋体"/>
          <w:b/>
          <w:sz w:val="28"/>
          <w:szCs w:val="28"/>
        </w:rPr>
      </w:pPr>
      <w:r>
        <w:rPr>
          <w:rFonts w:hint="eastAsia" w:asciiTheme="minorEastAsia" w:hAnsiTheme="minorEastAsia" w:eastAsiaTheme="minorEastAsia" w:cstheme="minorEastAsia"/>
          <w:b/>
          <w:sz w:val="28"/>
          <w:szCs w:val="28"/>
        </w:rPr>
        <w:t>十、</w:t>
      </w:r>
      <w:r>
        <w:rPr>
          <w:rFonts w:hint="eastAsia" w:ascii="宋体" w:hAnsi="宋体" w:cs="宋体"/>
          <w:b/>
          <w:sz w:val="28"/>
          <w:szCs w:val="28"/>
        </w:rPr>
        <w:t>质疑与投诉：</w:t>
      </w:r>
    </w:p>
    <w:p w14:paraId="51700B86">
      <w:pPr>
        <w:keepNext w:val="0"/>
        <w:keepLines w:val="0"/>
        <w:pageBreakBefore w:val="0"/>
        <w:kinsoku/>
        <w:wordWrap/>
        <w:overflowPunct/>
        <w:topLinePunct w:val="0"/>
        <w:autoSpaceDE/>
        <w:autoSpaceDN/>
        <w:bidi w:val="0"/>
        <w:spacing w:line="520" w:lineRule="exact"/>
        <w:ind w:firstLine="480"/>
        <w:rPr>
          <w:rFonts w:ascii="宋体" w:hAnsi="宋体" w:cs="宋体"/>
          <w:b/>
          <w:sz w:val="28"/>
          <w:szCs w:val="28"/>
        </w:rPr>
      </w:pPr>
      <w:r>
        <w:rPr>
          <w:rFonts w:hint="eastAsia" w:ascii="宋体" w:hAnsi="宋体" w:cs="宋体"/>
          <w:b/>
          <w:sz w:val="28"/>
          <w:szCs w:val="28"/>
        </w:rPr>
        <w:t>1、质疑及投诉</w:t>
      </w:r>
    </w:p>
    <w:p w14:paraId="7B7DAFA6">
      <w:pPr>
        <w:keepNext w:val="0"/>
        <w:keepLines w:val="0"/>
        <w:pageBreakBefore w:val="0"/>
        <w:kinsoku/>
        <w:wordWrap/>
        <w:overflowPunct/>
        <w:topLinePunct w:val="0"/>
        <w:autoSpaceDE/>
        <w:autoSpaceDN/>
        <w:bidi w:val="0"/>
        <w:spacing w:line="520" w:lineRule="exact"/>
        <w:ind w:firstLine="480"/>
        <w:rPr>
          <w:rFonts w:ascii="宋体" w:hAnsi="宋体" w:cs="宋体"/>
          <w:b/>
          <w:sz w:val="28"/>
          <w:szCs w:val="28"/>
        </w:rPr>
      </w:pPr>
      <w:r>
        <w:rPr>
          <w:rFonts w:hint="eastAsia" w:ascii="宋体" w:hAnsi="宋体" w:cs="宋体"/>
          <w:b/>
          <w:sz w:val="28"/>
          <w:szCs w:val="28"/>
        </w:rPr>
        <w:t>1-1质疑</w:t>
      </w:r>
    </w:p>
    <w:p w14:paraId="6F5F4B54">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00BCC3A7">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478EB647">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7C6196ED">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7F9EF820">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4384DB7F">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079393B1">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5066D05E">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事实依据；</w:t>
      </w:r>
    </w:p>
    <w:p w14:paraId="008131A0">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必要的法律依据；</w:t>
      </w:r>
    </w:p>
    <w:p w14:paraId="1051BBDC">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⑥ 提出质疑的日期。</w:t>
      </w:r>
    </w:p>
    <w:p w14:paraId="4FCCE9ED">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19E735AD">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7CD778">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（7）采购人负责供应商质疑答复。采购人委托采购代理机构采购的，采购代理机构在委托授权范围内作出答复。</w:t>
      </w:r>
    </w:p>
    <w:p w14:paraId="11EA3DAE">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451A0580">
      <w:pPr>
        <w:keepNext w:val="0"/>
        <w:keepLines w:val="0"/>
        <w:pageBreakBefore w:val="0"/>
        <w:kinsoku/>
        <w:wordWrap/>
        <w:overflowPunct/>
        <w:topLinePunct w:val="0"/>
        <w:autoSpaceDE/>
        <w:autoSpaceDN/>
        <w:bidi w:val="0"/>
        <w:spacing w:line="520" w:lineRule="exact"/>
        <w:ind w:firstLine="480"/>
        <w:rPr>
          <w:rFonts w:hint="eastAsia" w:ascii="宋体" w:hAnsi="宋体" w:cs="宋体"/>
          <w:sz w:val="28"/>
          <w:szCs w:val="28"/>
        </w:rPr>
      </w:pPr>
      <w:r>
        <w:rPr>
          <w:rFonts w:hint="eastAsia" w:ascii="宋体" w:hAnsi="宋体" w:cs="宋体"/>
          <w:sz w:val="28"/>
          <w:szCs w:val="28"/>
        </w:rPr>
        <w:t>① 接收质疑函的方式：书面递交质疑函纸质版（当面递交）</w:t>
      </w:r>
    </w:p>
    <w:p w14:paraId="7D35830A">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联系方式</w:t>
      </w:r>
    </w:p>
    <w:p w14:paraId="70B039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名称</w:t>
      </w:r>
      <w:r>
        <w:rPr>
          <w:rFonts w:hint="eastAsia" w:ascii="宋体" w:hAnsi="宋体" w:cs="宋体"/>
          <w:i w:val="0"/>
          <w:iCs w:val="0"/>
          <w:caps w:val="0"/>
          <w:color w:val="333333"/>
          <w:spacing w:val="0"/>
          <w:kern w:val="0"/>
          <w:sz w:val="28"/>
          <w:szCs w:val="28"/>
          <w:shd w:val="clear" w:color="auto" w:fill="FFFFFF"/>
          <w:lang w:val="en-US" w:eastAsia="zh-CN" w:bidi="ar"/>
        </w:rPr>
        <w:t>：汉滨区瀛湖小学</w:t>
      </w:r>
    </w:p>
    <w:p w14:paraId="3A95E63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地址：汉滨区瀛湖镇天柱山村6组</w:t>
      </w:r>
    </w:p>
    <w:p w14:paraId="6325464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default"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电话：15091554550</w:t>
      </w:r>
    </w:p>
    <w:p w14:paraId="3C6F1B3A">
      <w:pPr>
        <w:pStyle w:val="23"/>
        <w:keepNext w:val="0"/>
        <w:keepLines w:val="0"/>
        <w:pageBreakBefore w:val="0"/>
        <w:kinsoku/>
        <w:wordWrap/>
        <w:overflowPunct/>
        <w:topLinePunct w:val="0"/>
        <w:autoSpaceDE/>
        <w:autoSpaceDN/>
        <w:bidi w:val="0"/>
        <w:adjustRightInd w:val="0"/>
        <w:snapToGrid/>
        <w:spacing w:before="0" w:beforeAutospacing="0" w:after="0" w:afterAutospacing="0" w:line="52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lang w:eastAsia="zh-CN"/>
        </w:rPr>
        <w:t>代理机构</w:t>
      </w:r>
      <w:r>
        <w:rPr>
          <w:rFonts w:hint="eastAsia" w:ascii="宋体" w:hAnsi="宋体" w:eastAsia="宋体" w:cs="宋体"/>
          <w:sz w:val="28"/>
          <w:szCs w:val="28"/>
        </w:rPr>
        <w:t>联系方式</w:t>
      </w:r>
    </w:p>
    <w:p w14:paraId="4FFE284D">
      <w:pPr>
        <w:keepNext w:val="0"/>
        <w:keepLines w:val="0"/>
        <w:pageBreakBefore w:val="0"/>
        <w:kinsoku/>
        <w:wordWrap/>
        <w:overflowPunct/>
        <w:topLinePunct w:val="0"/>
        <w:autoSpaceDE/>
        <w:autoSpaceDN/>
        <w:bidi w:val="0"/>
        <w:spacing w:line="520" w:lineRule="exact"/>
        <w:ind w:firstLine="480"/>
        <w:rPr>
          <w:rFonts w:hint="eastAsia" w:ascii="宋体" w:hAnsi="宋体" w:cs="宋体"/>
          <w:sz w:val="28"/>
          <w:szCs w:val="28"/>
          <w:lang w:val="en-US" w:eastAsia="zh-CN"/>
        </w:rPr>
      </w:pPr>
      <w:r>
        <w:rPr>
          <w:rFonts w:hint="eastAsia" w:ascii="宋体" w:hAnsi="宋体" w:cs="宋体"/>
          <w:sz w:val="28"/>
          <w:szCs w:val="28"/>
          <w:lang w:val="en-US" w:eastAsia="zh-CN"/>
        </w:rPr>
        <w:t>项目联系人：朱静</w:t>
      </w:r>
    </w:p>
    <w:p w14:paraId="0A8589F9">
      <w:pPr>
        <w:keepNext w:val="0"/>
        <w:keepLines w:val="0"/>
        <w:pageBreakBefore w:val="0"/>
        <w:kinsoku/>
        <w:wordWrap/>
        <w:overflowPunct/>
        <w:topLinePunct w:val="0"/>
        <w:autoSpaceDE/>
        <w:autoSpaceDN/>
        <w:bidi w:val="0"/>
        <w:spacing w:line="520" w:lineRule="exact"/>
        <w:ind w:firstLine="480"/>
        <w:rPr>
          <w:rFonts w:hint="eastAsia" w:ascii="宋体" w:hAnsi="宋体" w:cs="宋体"/>
          <w:sz w:val="28"/>
          <w:szCs w:val="28"/>
          <w:lang w:val="en-US" w:eastAsia="zh-CN"/>
        </w:rPr>
      </w:pPr>
      <w:r>
        <w:rPr>
          <w:rFonts w:hint="eastAsia" w:ascii="宋体" w:hAnsi="宋体" w:cs="宋体"/>
          <w:sz w:val="28"/>
          <w:szCs w:val="28"/>
          <w:lang w:val="en-US" w:eastAsia="zh-CN"/>
        </w:rPr>
        <w:t>联系电话：13629256096</w:t>
      </w:r>
    </w:p>
    <w:p w14:paraId="65E9E83D">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1-2 投诉</w:t>
      </w:r>
    </w:p>
    <w:p w14:paraId="0F5DB1FF">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（1）质疑供应商对采购人、采购代理机构的答复不满意，或者采购人、采购代理机构未在规定时间内作出答复的，可以在答复期满后15个工作日内向同级财政部门提起投诉。</w:t>
      </w:r>
    </w:p>
    <w:p w14:paraId="280D9F69">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（2）投诉人投诉时,应当提交投诉书和必要的证明材料，并按照被投诉采购人、采购代理机构（以下简称被投诉人）和与投诉事项有关的供应商数量提供投诉书的副本。投诉书应当包括下列内容：</w:t>
      </w:r>
    </w:p>
    <w:p w14:paraId="3C7B351A">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288F7126">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331B7EE6">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42E98D9C">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事实依据；</w:t>
      </w:r>
    </w:p>
    <w:p w14:paraId="26852080">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法律依据；</w:t>
      </w:r>
    </w:p>
    <w:p w14:paraId="67A32BD5">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⑥ 提起投诉的日期。</w:t>
      </w:r>
    </w:p>
    <w:p w14:paraId="407CBC4C">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2D6A3053">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0C658E80">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提起投诉前已依法进行质疑；</w:t>
      </w:r>
    </w:p>
    <w:p w14:paraId="7055A4A8">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45448F61">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0E383CD4">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3560415B">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04B0D454">
      <w:pPr>
        <w:keepNext w:val="0"/>
        <w:keepLines w:val="0"/>
        <w:pageBreakBefore w:val="0"/>
        <w:kinsoku/>
        <w:wordWrap/>
        <w:overflowPunct/>
        <w:topLinePunct w:val="0"/>
        <w:autoSpaceDE/>
        <w:autoSpaceDN/>
        <w:bidi w:val="0"/>
        <w:adjustRightInd w:val="0"/>
        <w:snapToGrid w:val="0"/>
        <w:spacing w:line="520" w:lineRule="exact"/>
        <w:ind w:firstLine="645"/>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0288918A">
      <w:pPr>
        <w:adjustRightInd w:val="0"/>
        <w:snapToGrid w:val="0"/>
        <w:spacing w:line="516" w:lineRule="exact"/>
        <w:ind w:firstLine="645"/>
        <w:rPr>
          <w:rFonts w:ascii="宋体"/>
          <w:sz w:val="28"/>
          <w:szCs w:val="28"/>
        </w:rPr>
      </w:pPr>
    </w:p>
    <w:p w14:paraId="70747C06">
      <w:pPr>
        <w:adjustRightInd w:val="0"/>
        <w:snapToGrid w:val="0"/>
        <w:spacing w:line="480" w:lineRule="exact"/>
        <w:jc w:val="center"/>
        <w:rPr>
          <w:rFonts w:ascii="宋体" w:hAnsi="宋体"/>
          <w:b/>
          <w:color w:val="000000"/>
          <w:sz w:val="32"/>
          <w:szCs w:val="32"/>
        </w:rPr>
      </w:pPr>
      <w:r>
        <w:rPr>
          <w:rFonts w:hint="eastAsia" w:ascii="宋体" w:hAnsi="宋体"/>
          <w:b/>
          <w:color w:val="000000"/>
          <w:sz w:val="32"/>
          <w:szCs w:val="32"/>
        </w:rPr>
        <w:br w:type="page"/>
      </w:r>
    </w:p>
    <w:p w14:paraId="77C11FB9">
      <w:pPr>
        <w:adjustRightInd w:val="0"/>
        <w:snapToGrid w:val="0"/>
        <w:spacing w:line="480" w:lineRule="exact"/>
        <w:jc w:val="center"/>
      </w:pPr>
      <w:r>
        <w:rPr>
          <w:rFonts w:hint="eastAsia" w:ascii="宋体" w:hAnsi="宋体"/>
          <w:b/>
          <w:color w:val="000000"/>
          <w:sz w:val="32"/>
          <w:szCs w:val="32"/>
        </w:rPr>
        <w:t>第三部分</w:t>
      </w: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9F7C3DC">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default" w:ascii="宋体" w:hAnsi="宋体" w:eastAsia="宋体" w:cs="宋体"/>
          <w:bCs/>
          <w:sz w:val="28"/>
          <w:szCs w:val="28"/>
          <w:lang w:val="en-US" w:eastAsia="zh-CN"/>
        </w:rPr>
      </w:pPr>
      <w:r>
        <w:rPr>
          <w:rFonts w:hint="eastAsia" w:ascii="宋体" w:hAnsi="宋体" w:cs="宋体"/>
          <w:b/>
          <w:sz w:val="28"/>
          <w:szCs w:val="28"/>
        </w:rPr>
        <w:t>一、项目名称：</w:t>
      </w:r>
      <w:r>
        <w:rPr>
          <w:rFonts w:hint="eastAsia" w:ascii="宋体" w:hAnsi="宋体" w:cs="宋体"/>
          <w:bCs/>
          <w:sz w:val="28"/>
          <w:szCs w:val="28"/>
          <w:lang w:eastAsia="zh-CN"/>
        </w:rPr>
        <w:t>汉滨区瀛湖小学校舍维修改造工程。</w:t>
      </w:r>
    </w:p>
    <w:p w14:paraId="3B37BA5F">
      <w:pPr>
        <w:spacing w:line="520" w:lineRule="exact"/>
        <w:ind w:firstLine="562" w:firstLineChars="200"/>
        <w:rPr>
          <w:rFonts w:hint="eastAsia"/>
          <w:b w:val="0"/>
          <w:bCs w:val="0"/>
          <w:color w:val="auto"/>
          <w:lang w:val="en-US" w:eastAsia="zh-CN"/>
        </w:rPr>
      </w:pPr>
      <w:r>
        <w:rPr>
          <w:rFonts w:hint="eastAsia" w:ascii="宋体" w:hAnsi="宋体" w:cs="宋体"/>
          <w:b/>
          <w:color w:val="000000" w:themeColor="text1"/>
          <w:sz w:val="28"/>
          <w:szCs w:val="28"/>
          <w14:textFill>
            <w14:solidFill>
              <w14:schemeClr w14:val="tx1"/>
            </w14:solidFill>
          </w14:textFill>
        </w:rPr>
        <w:t>二、工程概况：</w:t>
      </w:r>
      <w:r>
        <w:rPr>
          <w:rFonts w:hint="eastAsia" w:ascii="宋体" w:hAnsi="宋体" w:eastAsia="宋体" w:cs="宋体"/>
          <w:b w:val="0"/>
          <w:bCs w:val="0"/>
          <w:color w:val="auto"/>
          <w:sz w:val="28"/>
          <w:szCs w:val="28"/>
        </w:rPr>
        <w:t>本工程为</w:t>
      </w:r>
      <w:r>
        <w:rPr>
          <w:rFonts w:hint="eastAsia" w:ascii="宋体" w:hAnsi="宋体" w:cs="宋体"/>
          <w:b w:val="0"/>
          <w:bCs w:val="0"/>
          <w:color w:val="auto"/>
          <w:sz w:val="28"/>
          <w:szCs w:val="28"/>
          <w:lang w:eastAsia="zh-CN"/>
        </w:rPr>
        <w:t>汉滨区瀛湖小学校舍维修改造工程</w:t>
      </w:r>
      <w:r>
        <w:rPr>
          <w:rFonts w:hint="eastAsia" w:ascii="宋体" w:hAnsi="宋体" w:eastAsia="宋体" w:cs="宋体"/>
          <w:b w:val="0"/>
          <w:bCs w:val="0"/>
          <w:color w:val="auto"/>
          <w:sz w:val="28"/>
          <w:szCs w:val="28"/>
        </w:rPr>
        <w:t>，项目建设内容包含</w:t>
      </w:r>
      <w:r>
        <w:rPr>
          <w:rFonts w:hint="eastAsia" w:ascii="宋体" w:hAnsi="宋体" w:eastAsia="宋体" w:cs="宋体"/>
          <w:b w:val="0"/>
          <w:bCs w:val="0"/>
          <w:color w:val="auto"/>
          <w:sz w:val="28"/>
          <w:szCs w:val="28"/>
          <w:lang w:val="en-US" w:eastAsia="zh-CN"/>
        </w:rPr>
        <w:t>综合教学楼地面贴砖（297平方米），墙裙贴木工板（132平方米），教室、会议室、少先队室墙面粉刷（726平方米），会议室和少先队室吊顶73平方米。书法室改造拆除原墙体5.1立方米，拆除原墙裙砖36平方米，砌墙1.22立方米，铺木地板71平方米，安装装饰板墙面37平方米，吊顶68平方米，粉刷134平方米，安装窗帘灯插座等，具体详见编制依据及工程量清单</w:t>
      </w:r>
      <w:r>
        <w:rPr>
          <w:rFonts w:hint="eastAsia" w:ascii="宋体" w:hAnsi="宋体" w:eastAsia="宋体" w:cs="宋体"/>
          <w:b w:val="0"/>
          <w:bCs w:val="0"/>
          <w:color w:val="auto"/>
          <w:sz w:val="28"/>
          <w:szCs w:val="28"/>
        </w:rPr>
        <w:t>。</w:t>
      </w:r>
    </w:p>
    <w:p w14:paraId="6F6D9B7A">
      <w:pPr>
        <w:keepNext w:val="0"/>
        <w:keepLines w:val="0"/>
        <w:pageBreakBefore w:val="0"/>
        <w:widowControl/>
        <w:kinsoku/>
        <w:wordWrap/>
        <w:overflowPunct/>
        <w:topLinePunct w:val="0"/>
        <w:autoSpaceDE/>
        <w:autoSpaceDN/>
        <w:bidi w:val="0"/>
        <w:adjustRightInd/>
        <w:snapToGrid/>
        <w:spacing w:line="520" w:lineRule="exact"/>
        <w:ind w:right="-197" w:rightChars="-94"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三、建设地点：汉滨区瀛湖小学校</w:t>
      </w:r>
      <w:r>
        <w:rPr>
          <w:rFonts w:hint="eastAsia" w:ascii="宋体" w:hAnsi="宋体" w:eastAsia="宋体" w:cs="宋体"/>
          <w:b w:val="0"/>
          <w:bCs w:val="0"/>
          <w:color w:val="auto"/>
          <w:sz w:val="28"/>
          <w:szCs w:val="28"/>
        </w:rPr>
        <w:t>内</w:t>
      </w:r>
      <w:r>
        <w:rPr>
          <w:rFonts w:hint="eastAsia" w:ascii="宋体" w:hAnsi="宋体" w:eastAsia="宋体" w:cs="宋体"/>
          <w:b w:val="0"/>
          <w:bCs w:val="0"/>
          <w:color w:val="auto"/>
          <w:sz w:val="28"/>
          <w:szCs w:val="28"/>
          <w:lang w:val="en-US" w:eastAsia="zh-CN"/>
        </w:rPr>
        <w:t>。</w:t>
      </w:r>
    </w:p>
    <w:p w14:paraId="52AABDA6">
      <w:pPr>
        <w:keepNext w:val="0"/>
        <w:keepLines w:val="0"/>
        <w:pageBreakBefore w:val="0"/>
        <w:widowControl/>
        <w:kinsoku/>
        <w:wordWrap/>
        <w:overflowPunct/>
        <w:topLinePunct w:val="0"/>
        <w:autoSpaceDE/>
        <w:autoSpaceDN/>
        <w:bidi w:val="0"/>
        <w:adjustRightInd/>
        <w:snapToGrid/>
        <w:spacing w:line="520" w:lineRule="exact"/>
        <w:ind w:right="-197" w:rightChars="-94" w:firstLine="562" w:firstLineChars="200"/>
        <w:textAlignment w:val="auto"/>
        <w:rPr>
          <w:rFonts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、现场踏勘</w:t>
      </w:r>
    </w:p>
    <w:p w14:paraId="62A20109">
      <w:pPr>
        <w:keepNext w:val="0"/>
        <w:keepLines w:val="0"/>
        <w:pageBreakBefore w:val="0"/>
        <w:widowControl/>
        <w:kinsoku/>
        <w:wordWrap/>
        <w:overflowPunct/>
        <w:topLinePunct w:val="0"/>
        <w:autoSpaceDE/>
        <w:autoSpaceDN/>
        <w:bidi w:val="0"/>
        <w:adjustRightInd/>
        <w:snapToGrid/>
        <w:spacing w:line="520" w:lineRule="exact"/>
        <w:ind w:right="-197" w:rightChars="-94" w:firstLine="560" w:firstLineChars="200"/>
        <w:textAlignment w:val="auto"/>
        <w:rPr>
          <w:rFonts w:ascii="宋体" w:hAnsi="宋体" w:cs="宋体"/>
          <w:sz w:val="28"/>
          <w:szCs w:val="28"/>
        </w:rPr>
      </w:pPr>
      <w:r>
        <w:rPr>
          <w:rFonts w:hint="eastAsia" w:ascii="宋体" w:hAnsi="宋体" w:cs="宋体"/>
          <w:sz w:val="28"/>
          <w:szCs w:val="28"/>
        </w:rPr>
        <w:t>由投标人自行踏勘，未踏勘现场造成的一切后果由投标人自行承担。（一切费用自理）。</w:t>
      </w:r>
    </w:p>
    <w:p w14:paraId="00E3CEF9">
      <w:pPr>
        <w:keepNext w:val="0"/>
        <w:keepLines w:val="0"/>
        <w:pageBreakBefore w:val="0"/>
        <w:widowControl/>
        <w:numPr>
          <w:ilvl w:val="0"/>
          <w:numId w:val="4"/>
        </w:numPr>
        <w:tabs>
          <w:tab w:val="left" w:pos="312"/>
        </w:tabs>
        <w:kinsoku/>
        <w:wordWrap/>
        <w:overflowPunct/>
        <w:topLinePunct w:val="0"/>
        <w:autoSpaceDE/>
        <w:autoSpaceDN/>
        <w:bidi w:val="0"/>
        <w:adjustRightInd/>
        <w:snapToGrid/>
        <w:spacing w:line="520" w:lineRule="exact"/>
        <w:ind w:left="630" w:leftChars="0" w:right="-197" w:rightChars="-94"/>
        <w:textAlignment w:val="auto"/>
        <w:rPr>
          <w:rFonts w:hint="eastAsia" w:ascii="宋体" w:hAnsi="宋体" w:cs="宋体"/>
          <w:b/>
          <w:sz w:val="28"/>
          <w:szCs w:val="28"/>
          <w:lang w:eastAsia="zh-CN"/>
        </w:rPr>
      </w:pPr>
      <w:r>
        <w:rPr>
          <w:rFonts w:hint="eastAsia" w:ascii="宋体" w:hAnsi="宋体" w:cs="宋体"/>
          <w:b/>
          <w:sz w:val="28"/>
          <w:szCs w:val="28"/>
        </w:rPr>
        <w:t>分部分项工程量清单</w:t>
      </w:r>
      <w:r>
        <w:rPr>
          <w:rFonts w:hint="eastAsia" w:ascii="宋体" w:hAnsi="宋体" w:cs="宋体"/>
          <w:b/>
          <w:sz w:val="28"/>
          <w:szCs w:val="28"/>
          <w:lang w:eastAsia="zh-CN"/>
        </w:rPr>
        <w:t>：</w:t>
      </w:r>
      <w:r>
        <w:rPr>
          <w:rFonts w:hint="eastAsia" w:ascii="宋体" w:hAnsi="宋体" w:cs="宋体"/>
          <w:b/>
          <w:sz w:val="28"/>
          <w:szCs w:val="28"/>
          <w:lang w:val="en-US" w:eastAsia="zh-CN"/>
        </w:rPr>
        <w:t>详见清单</w:t>
      </w:r>
    </w:p>
    <w:p w14:paraId="401A6077">
      <w:pPr>
        <w:pStyle w:val="24"/>
        <w:rPr>
          <w:rFonts w:hint="eastAsia"/>
          <w:lang w:eastAsia="zh-CN"/>
        </w:rPr>
      </w:pPr>
    </w:p>
    <w:p w14:paraId="37132702">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六</w:t>
      </w:r>
      <w:r>
        <w:rPr>
          <w:rFonts w:hint="eastAsia" w:ascii="宋体" w:hAnsi="宋体" w:eastAsia="宋体" w:cs="宋体"/>
          <w:b/>
          <w:bCs/>
          <w:snapToGrid w:val="0"/>
          <w:kern w:val="2"/>
          <w:sz w:val="28"/>
          <w:szCs w:val="28"/>
        </w:rPr>
        <w:t>、工程材料：</w:t>
      </w:r>
    </w:p>
    <w:p w14:paraId="0042CA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本工程材料均选用国优产品，同时在响应文件中必须明确所有材料的价格。本工程材料品牌或价格参考市场价，投标单位自主报价。</w:t>
      </w:r>
    </w:p>
    <w:p w14:paraId="582C657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工程材料在工程实施过程中，由采购人认质。凡在工程实施过程因设计变更引起的施工费用，由发包方和承包方共同签字确认变更后协商解决。</w:t>
      </w:r>
    </w:p>
    <w:p w14:paraId="29521860">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七</w:t>
      </w:r>
      <w:r>
        <w:rPr>
          <w:rFonts w:hint="eastAsia" w:ascii="宋体" w:hAnsi="宋体" w:eastAsia="宋体" w:cs="宋体"/>
          <w:b/>
          <w:bCs/>
          <w:snapToGrid w:val="0"/>
          <w:kern w:val="2"/>
          <w:sz w:val="28"/>
          <w:szCs w:val="28"/>
        </w:rPr>
        <w:t>、材料供应与验收</w:t>
      </w:r>
    </w:p>
    <w:p w14:paraId="47DF1A1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1、承包方供应的材料应按合同规定按时、按质、按量供应，必须附有产品合格证或质量检验证书才能用于工程。发包方采用抽检办法责成承包方分批次进行检测，费用由承包方承担。</w:t>
      </w:r>
    </w:p>
    <w:p w14:paraId="52917FE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2、因材料质量不合格所造成的损失（包括仓库保管费）由材料采购方负责。</w:t>
      </w:r>
    </w:p>
    <w:p w14:paraId="61B12DE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3、根据工程需要，经发包人代表签证，承包方可使用代用材料。因发包方原因使用时，由发包方承担增加的经济支出，因承包方原因使用时，由承包方承担增加的费用。</w:t>
      </w:r>
    </w:p>
    <w:p w14:paraId="199407A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4、因材料供应不及时造成停工待料时，其停、窝工损失由供货责任方承担。</w:t>
      </w:r>
    </w:p>
    <w:p w14:paraId="08E20308">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八</w:t>
      </w:r>
      <w:r>
        <w:rPr>
          <w:rFonts w:hint="eastAsia" w:ascii="宋体" w:hAnsi="宋体" w:eastAsia="宋体" w:cs="宋体"/>
          <w:b/>
          <w:bCs/>
          <w:snapToGrid w:val="0"/>
          <w:kern w:val="2"/>
          <w:sz w:val="28"/>
          <w:szCs w:val="28"/>
        </w:rPr>
        <w:t>、工程质量、技术要求</w:t>
      </w:r>
    </w:p>
    <w:p w14:paraId="7489B0D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1、本工程质量等级要求</w:t>
      </w:r>
      <w:r>
        <w:rPr>
          <w:rFonts w:hint="eastAsia" w:ascii="宋体" w:hAnsi="宋体" w:eastAsia="宋体" w:cs="宋体"/>
          <w:snapToGrid w:val="0"/>
          <w:kern w:val="2"/>
          <w:sz w:val="28"/>
          <w:szCs w:val="28"/>
          <w:lang w:eastAsia="zh-CN"/>
        </w:rPr>
        <w:t>合格</w:t>
      </w:r>
      <w:r>
        <w:rPr>
          <w:rFonts w:hint="eastAsia" w:ascii="宋体" w:hAnsi="宋体" w:eastAsia="宋体" w:cs="宋体"/>
          <w:sz w:val="28"/>
          <w:szCs w:val="28"/>
        </w:rPr>
        <w:t>。</w:t>
      </w:r>
    </w:p>
    <w:p w14:paraId="0114410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2、承包方必须按照招标要求及国家现行有关施工验收规范组织施工，建立健全质量保证体系，做到安全生产及文明施工，工程竣工验收质量达不到采购人要求的合格标准，发包方有权罚没</w:t>
      </w:r>
      <w:r>
        <w:rPr>
          <w:rFonts w:hint="eastAsia" w:ascii="宋体" w:hAnsi="宋体" w:cs="宋体"/>
          <w:sz w:val="28"/>
          <w:szCs w:val="28"/>
          <w:lang w:val="en-US" w:eastAsia="zh-CN"/>
        </w:rPr>
        <w:t>相应的合同金额</w:t>
      </w:r>
      <w:r>
        <w:rPr>
          <w:rFonts w:hint="eastAsia" w:ascii="宋体" w:hAnsi="宋体" w:eastAsia="宋体" w:cs="宋体"/>
          <w:sz w:val="28"/>
          <w:szCs w:val="28"/>
        </w:rPr>
        <w:t>。</w:t>
      </w:r>
    </w:p>
    <w:p w14:paraId="44B1328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3、本工程所需施工材料、设备均由承包方负责供应，必须满足设计要求和国家有关标准，并应具有合格证等质量证明资料，经发包方人员认定后方可使用。</w:t>
      </w:r>
    </w:p>
    <w:p w14:paraId="1ECF46E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4、各工序应严格按施工组织设计进行质量控制，每道工序完工后，应进行检查，</w:t>
      </w:r>
      <w:r>
        <w:rPr>
          <w:rFonts w:hint="eastAsia" w:ascii="宋体" w:hAnsi="宋体" w:cs="宋体"/>
          <w:sz w:val="28"/>
          <w:szCs w:val="28"/>
          <w:lang w:val="en-US" w:eastAsia="zh-CN"/>
        </w:rPr>
        <w:t>电力</w:t>
      </w:r>
      <w:r>
        <w:rPr>
          <w:rFonts w:hint="eastAsia" w:ascii="宋体" w:hAnsi="宋体" w:eastAsia="宋体" w:cs="宋体"/>
          <w:sz w:val="28"/>
          <w:szCs w:val="28"/>
          <w:lang w:eastAsia="zh-CN"/>
        </w:rPr>
        <w:t>工程专业</w:t>
      </w:r>
      <w:r>
        <w:rPr>
          <w:rFonts w:hint="eastAsia" w:ascii="宋体" w:hAnsi="宋体" w:eastAsia="宋体" w:cs="宋体"/>
          <w:sz w:val="28"/>
          <w:szCs w:val="28"/>
        </w:rPr>
        <w:t>工种之间应及时进行交接检验，并形成记录。未经检查验收不得进行下一道工序。</w:t>
      </w:r>
    </w:p>
    <w:p w14:paraId="126C540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5、工程完工后，承包方应在组织有关人员进行自行检验评定后，向发包人提交工程验收报告及相关施工资料。</w:t>
      </w:r>
    </w:p>
    <w:p w14:paraId="587FA102">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42DE4E1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7、服务承诺：要求具有完善的保修服务体系，高效的工作作风，高水平的技术维修人员。</w:t>
      </w:r>
    </w:p>
    <w:p w14:paraId="441FC97E">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九</w:t>
      </w:r>
      <w:r>
        <w:rPr>
          <w:rFonts w:hint="eastAsia" w:ascii="宋体" w:hAnsi="宋体" w:eastAsia="宋体" w:cs="宋体"/>
          <w:b/>
          <w:bCs/>
          <w:snapToGrid w:val="0"/>
          <w:kern w:val="2"/>
          <w:sz w:val="28"/>
          <w:szCs w:val="28"/>
        </w:rPr>
        <w:t>、工程施工配合要求</w:t>
      </w:r>
    </w:p>
    <w:p w14:paraId="53C0014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1、发包方责任：</w:t>
      </w:r>
    </w:p>
    <w:p w14:paraId="6A51F8E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负责工程的总体协调和管理；</w:t>
      </w:r>
    </w:p>
    <w:p w14:paraId="0BB53D7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确认承包人的总体方案和施工方案；</w:t>
      </w:r>
    </w:p>
    <w:p w14:paraId="7C2EED6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审查承包人的施工人员并办理出入证；</w:t>
      </w:r>
    </w:p>
    <w:p w14:paraId="2660A56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协助承包人协调水、电及临时设施等相关事宜，为施工创造条件。</w:t>
      </w:r>
    </w:p>
    <w:p w14:paraId="77B0180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组织对施工材料及总体工程进行验收。</w:t>
      </w:r>
    </w:p>
    <w:p w14:paraId="3047F2F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2、承包方责任：</w:t>
      </w:r>
    </w:p>
    <w:p w14:paraId="59056A3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负责工程施工组织设计，并经发包方确认；</w:t>
      </w:r>
    </w:p>
    <w:p w14:paraId="0BE83C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按照响应文件中确定的施工进度计划和工程方案进行施工，确保按期完工，工程计划及进度调整必须征得发包人同意。</w:t>
      </w:r>
    </w:p>
    <w:p w14:paraId="49C98D5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 服从发包方的管理，施工人员必须经发包方审定，遵守发包方的有关规定，服从管理，文明施工。</w:t>
      </w:r>
    </w:p>
    <w:p w14:paraId="151C80B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 负责施工区域内的安全、保卫及消防工作。</w:t>
      </w:r>
    </w:p>
    <w:p w14:paraId="412E823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负责交工前的产品保护工作。</w:t>
      </w:r>
    </w:p>
    <w:p w14:paraId="1CB4945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 做好安排，合理调度人员，保证连续施工，确保按期完工。</w:t>
      </w:r>
    </w:p>
    <w:p w14:paraId="564A011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 施工期间水、电等相关事宜的协调及费用由中标单位承担。</w:t>
      </w:r>
    </w:p>
    <w:p w14:paraId="778AF733">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color w:val="FF0000"/>
          <w:kern w:val="2"/>
          <w:sz w:val="28"/>
          <w:szCs w:val="28"/>
        </w:rPr>
      </w:pPr>
      <w:r>
        <w:rPr>
          <w:rFonts w:hint="eastAsia" w:ascii="宋体" w:hAnsi="宋体" w:cs="宋体"/>
          <w:b/>
          <w:bCs/>
          <w:snapToGrid w:val="0"/>
          <w:kern w:val="2"/>
          <w:sz w:val="28"/>
          <w:szCs w:val="28"/>
          <w:lang w:val="en-US" w:eastAsia="zh-CN"/>
        </w:rPr>
        <w:t>十</w:t>
      </w:r>
      <w:r>
        <w:rPr>
          <w:rFonts w:hint="eastAsia" w:ascii="宋体" w:hAnsi="宋体" w:eastAsia="宋体" w:cs="宋体"/>
          <w:b/>
          <w:bCs/>
          <w:snapToGrid w:val="0"/>
          <w:kern w:val="2"/>
          <w:sz w:val="28"/>
          <w:szCs w:val="28"/>
        </w:rPr>
        <w:t>、质量验收标准：按国家及相关地方政策规范执行。</w:t>
      </w:r>
    </w:p>
    <w:p w14:paraId="3E0B7037">
      <w:pPr>
        <w:rPr>
          <w:rFonts w:hint="eastAsia" w:ascii="宋体" w:hAnsi="宋体"/>
          <w:b/>
          <w:sz w:val="32"/>
          <w:szCs w:val="32"/>
        </w:rPr>
      </w:pPr>
      <w:r>
        <w:rPr>
          <w:rFonts w:hint="eastAsia" w:ascii="宋体" w:hAnsi="宋体"/>
          <w:b/>
          <w:sz w:val="32"/>
          <w:szCs w:val="32"/>
        </w:rPr>
        <w:br w:type="page"/>
      </w:r>
    </w:p>
    <w:p w14:paraId="4BD569CC">
      <w:pPr>
        <w:tabs>
          <w:tab w:val="right" w:pos="4860"/>
        </w:tabs>
        <w:adjustRightInd w:val="0"/>
        <w:snapToGrid w:val="0"/>
        <w:spacing w:line="600" w:lineRule="exact"/>
        <w:jc w:val="center"/>
        <w:rPr>
          <w:rFonts w:hint="eastAsia" w:ascii="宋体" w:hAnsi="宋体" w:eastAsia="宋体" w:cs="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eastAsia="宋体" w:cs="宋体"/>
          <w:b/>
          <w:sz w:val="32"/>
          <w:szCs w:val="32"/>
        </w:rPr>
        <w:t>商务要求</w:t>
      </w:r>
    </w:p>
    <w:p w14:paraId="5C3D6D0F">
      <w:pPr>
        <w:spacing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项目概况：</w:t>
      </w:r>
      <w:r>
        <w:rPr>
          <w:rFonts w:hint="eastAsia" w:ascii="宋体" w:hAnsi="宋体" w:eastAsia="宋体" w:cs="宋体"/>
          <w:b w:val="0"/>
          <w:bCs w:val="0"/>
          <w:sz w:val="28"/>
          <w:szCs w:val="28"/>
        </w:rPr>
        <w:t>本工程为</w:t>
      </w:r>
      <w:r>
        <w:rPr>
          <w:rFonts w:hint="eastAsia" w:ascii="宋体" w:hAnsi="宋体" w:eastAsia="宋体" w:cs="宋体"/>
          <w:b w:val="0"/>
          <w:bCs w:val="0"/>
          <w:sz w:val="28"/>
          <w:szCs w:val="28"/>
          <w:lang w:eastAsia="zh-CN"/>
        </w:rPr>
        <w:t>汉滨区瀛湖小学校舍维修改造工程</w:t>
      </w:r>
      <w:r>
        <w:rPr>
          <w:rFonts w:hint="eastAsia" w:ascii="宋体" w:hAnsi="宋体" w:eastAsia="宋体" w:cs="宋体"/>
          <w:b w:val="0"/>
          <w:bCs w:val="0"/>
          <w:sz w:val="28"/>
          <w:szCs w:val="28"/>
        </w:rPr>
        <w:t>，项目建设内容包含</w:t>
      </w:r>
      <w:r>
        <w:rPr>
          <w:rFonts w:hint="eastAsia" w:ascii="宋体" w:hAnsi="宋体" w:eastAsia="宋体" w:cs="宋体"/>
          <w:b w:val="0"/>
          <w:bCs w:val="0"/>
          <w:sz w:val="28"/>
          <w:szCs w:val="28"/>
          <w:lang w:val="en-US" w:eastAsia="zh-CN"/>
        </w:rPr>
        <w:t>综合教学楼地面贴砖（297平方米），墙裙贴木工板（132平方米），教室、会议室、少先队室墙面粉刷（726平方米），会议室和少先队室吊顶73平方米。书法室改造拆除原墙体5.1立方米，拆除原墙裙砖36平方米，砌墙1.22立方米，铺木地板71平方米，安装装饰板墙面37平方米，吊顶68平方米，粉刷134平方米，安装窗帘灯插座等，具体详见编制依据及工程量清单</w:t>
      </w:r>
      <w:r>
        <w:rPr>
          <w:rFonts w:hint="eastAsia" w:ascii="宋体" w:hAnsi="宋体" w:eastAsia="宋体" w:cs="宋体"/>
          <w:b w:val="0"/>
          <w:bCs w:val="0"/>
          <w:sz w:val="28"/>
          <w:szCs w:val="28"/>
        </w:rPr>
        <w:t>。</w:t>
      </w:r>
    </w:p>
    <w:p w14:paraId="63C1304C">
      <w:pPr>
        <w:spacing w:line="520" w:lineRule="exact"/>
        <w:ind w:firstLine="562" w:firstLineChars="200"/>
        <w:rPr>
          <w:rFonts w:ascii="Calibri" w:hAnsi="Calibri" w:eastAsia="宋体" w:cs="Times New Roman"/>
          <w:color w:val="000000"/>
        </w:rPr>
      </w:pPr>
      <w:r>
        <w:rPr>
          <w:rFonts w:hint="eastAsia" w:ascii="宋体" w:hAnsi="宋体" w:eastAsia="宋体" w:cs="宋体"/>
          <w:b/>
          <w:color w:val="000000"/>
          <w:sz w:val="28"/>
          <w:szCs w:val="28"/>
          <w:lang w:val="en-US" w:eastAsia="zh-CN"/>
        </w:rPr>
        <w:t>二、</w:t>
      </w:r>
      <w:r>
        <w:rPr>
          <w:rFonts w:hint="eastAsia" w:ascii="宋体" w:hAnsi="宋体" w:eastAsia="宋体" w:cs="宋体"/>
          <w:b/>
          <w:color w:val="000000"/>
          <w:sz w:val="28"/>
          <w:szCs w:val="28"/>
        </w:rPr>
        <w:t>工期：</w:t>
      </w:r>
      <w:r>
        <w:rPr>
          <w:rFonts w:hint="eastAsia" w:ascii="宋体" w:hAnsi="宋体" w:cs="宋体"/>
          <w:b/>
          <w:color w:val="000000"/>
          <w:sz w:val="28"/>
          <w:szCs w:val="28"/>
          <w:lang w:val="en-US" w:eastAsia="zh-CN"/>
        </w:rPr>
        <w:t>30</w:t>
      </w:r>
      <w:r>
        <w:rPr>
          <w:rFonts w:hint="eastAsia" w:ascii="宋体" w:hAnsi="宋体" w:eastAsia="宋体" w:cs="宋体"/>
          <w:color w:val="000000"/>
          <w:sz w:val="28"/>
          <w:szCs w:val="28"/>
        </w:rPr>
        <w:t>日历天。</w:t>
      </w:r>
    </w:p>
    <w:p w14:paraId="0666B36E">
      <w:pPr>
        <w:spacing w:line="520" w:lineRule="exact"/>
        <w:ind w:firstLine="562" w:firstLineChars="200"/>
        <w:jc w:val="left"/>
        <w:rPr>
          <w:rFonts w:ascii="宋体" w:hAnsi="宋体" w:eastAsia="宋体" w:cs="Times New Roman"/>
          <w:b/>
          <w:color w:val="000000"/>
          <w:sz w:val="28"/>
          <w:szCs w:val="28"/>
        </w:rPr>
      </w:pPr>
      <w:r>
        <w:rPr>
          <w:rFonts w:hint="eastAsia" w:ascii="宋体" w:hAnsi="宋体" w:eastAsia="宋体" w:cs="宋体"/>
          <w:b/>
          <w:color w:val="000000"/>
          <w:sz w:val="28"/>
          <w:szCs w:val="28"/>
          <w:lang w:val="en-US" w:eastAsia="zh-CN"/>
        </w:rPr>
        <w:t>三、</w:t>
      </w:r>
      <w:r>
        <w:rPr>
          <w:rFonts w:hint="eastAsia" w:ascii="宋体" w:hAnsi="宋体" w:eastAsia="宋体" w:cs="Times New Roman"/>
          <w:b/>
          <w:color w:val="000000"/>
          <w:sz w:val="28"/>
          <w:szCs w:val="28"/>
        </w:rPr>
        <w:t>建设地点：</w:t>
      </w:r>
      <w:r>
        <w:rPr>
          <w:rFonts w:hint="eastAsia" w:ascii="宋体" w:hAnsi="宋体" w:eastAsia="宋体" w:cs="宋体"/>
          <w:b w:val="0"/>
          <w:bCs w:val="0"/>
          <w:sz w:val="28"/>
          <w:szCs w:val="28"/>
          <w:lang w:eastAsia="zh-CN"/>
        </w:rPr>
        <w:t>汉滨区瀛湖小学</w:t>
      </w:r>
      <w:r>
        <w:rPr>
          <w:rFonts w:hint="eastAsia" w:ascii="宋体" w:hAnsi="宋体" w:eastAsia="宋体" w:cs="宋体"/>
          <w:b w:val="0"/>
          <w:bCs/>
          <w:sz w:val="28"/>
          <w:szCs w:val="28"/>
        </w:rPr>
        <w:t>内</w:t>
      </w:r>
      <w:r>
        <w:rPr>
          <w:rFonts w:hint="eastAsia" w:ascii="宋体" w:hAnsi="宋体" w:eastAsia="宋体" w:cs="Times New Roman"/>
          <w:b w:val="0"/>
          <w:bCs/>
          <w:color w:val="000000"/>
          <w:sz w:val="28"/>
          <w:szCs w:val="28"/>
          <w:lang w:val="zh-CN"/>
        </w:rPr>
        <w:t>。</w:t>
      </w:r>
    </w:p>
    <w:p w14:paraId="7CB470A3">
      <w:pPr>
        <w:spacing w:line="520" w:lineRule="exact"/>
        <w:ind w:firstLine="562" w:firstLineChars="200"/>
        <w:jc w:val="left"/>
        <w:rPr>
          <w:rFonts w:ascii="宋体" w:hAnsi="宋体" w:eastAsia="宋体" w:cs="宋体"/>
          <w:b/>
          <w:color w:val="000000"/>
          <w:sz w:val="28"/>
          <w:szCs w:val="28"/>
        </w:rPr>
      </w:pP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rPr>
        <w:t>工程质量：合格。</w:t>
      </w:r>
    </w:p>
    <w:p w14:paraId="44444AB0">
      <w:pPr>
        <w:spacing w:line="520" w:lineRule="exact"/>
        <w:ind w:firstLine="562" w:firstLineChars="200"/>
        <w:rPr>
          <w:rFonts w:ascii="宋体" w:hAnsi="宋体" w:eastAsia="宋体" w:cs="宋体"/>
          <w:b/>
          <w:color w:val="000000"/>
          <w:sz w:val="28"/>
          <w:szCs w:val="28"/>
        </w:rPr>
      </w:pPr>
      <w:r>
        <w:rPr>
          <w:rFonts w:hint="eastAsia" w:ascii="宋体" w:hAnsi="宋体" w:eastAsia="宋体" w:cs="宋体"/>
          <w:b/>
          <w:color w:val="000000"/>
          <w:sz w:val="28"/>
          <w:szCs w:val="28"/>
          <w:lang w:val="en-US" w:eastAsia="zh-CN"/>
        </w:rPr>
        <w:t>五、</w:t>
      </w:r>
      <w:r>
        <w:rPr>
          <w:rFonts w:hint="eastAsia" w:ascii="宋体" w:hAnsi="宋体" w:eastAsia="宋体" w:cs="宋体"/>
          <w:b/>
          <w:color w:val="000000"/>
          <w:sz w:val="28"/>
          <w:szCs w:val="28"/>
        </w:rPr>
        <w:t>技术标准规范</w:t>
      </w:r>
    </w:p>
    <w:p w14:paraId="545020FD">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eastAsia="宋体" w:cs="宋体"/>
          <w:snapToGrid w:val="0"/>
          <w:sz w:val="28"/>
          <w:szCs w:val="28"/>
        </w:rPr>
      </w:pPr>
      <w:r>
        <w:rPr>
          <w:rFonts w:hint="eastAsia" w:ascii="宋体" w:hAnsi="宋体" w:eastAsia="宋体" w:cs="宋体"/>
          <w:snapToGrid w:val="0"/>
          <w:sz w:val="28"/>
          <w:szCs w:val="28"/>
        </w:rPr>
        <w:t>1.本项目的施工必须符合国家有关工程建设标准强制性条文和建设部关于施工方面现行标准、规范、规程和办法等。</w:t>
      </w:r>
    </w:p>
    <w:p w14:paraId="214CA6E2">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eastAsia="宋体" w:cs="宋体"/>
          <w:snapToGrid w:val="0"/>
          <w:sz w:val="28"/>
          <w:szCs w:val="28"/>
        </w:rPr>
      </w:pPr>
      <w:r>
        <w:rPr>
          <w:rFonts w:hint="eastAsia" w:ascii="宋体" w:hAnsi="宋体" w:eastAsia="宋体" w:cs="宋体"/>
          <w:snapToGrid w:val="0"/>
          <w:sz w:val="28"/>
          <w:szCs w:val="28"/>
        </w:rPr>
        <w:t>2.施工单位在施工过程中使用或参考上述标准、规范以外的技术标准、规范时，应征得业主或业主指定的代表人的同意。</w:t>
      </w:r>
    </w:p>
    <w:p w14:paraId="5D538E13">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eastAsia="宋体" w:cs="宋体"/>
          <w:snapToGrid w:val="0"/>
          <w:sz w:val="28"/>
          <w:szCs w:val="28"/>
        </w:rPr>
      </w:pPr>
      <w:r>
        <w:rPr>
          <w:rFonts w:hint="eastAsia" w:ascii="宋体" w:hAnsi="宋体" w:eastAsia="宋体" w:cs="宋体"/>
          <w:snapToGrid w:val="0"/>
          <w:sz w:val="28"/>
          <w:szCs w:val="28"/>
        </w:rPr>
        <w:t>3.施工单位在施工中必须使用中华人民共和国《工程建设标准强制性条文》规定的标准、规范。</w:t>
      </w:r>
    </w:p>
    <w:p w14:paraId="355DDAD6">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eastAsia="宋体" w:cs="宋体"/>
          <w:snapToGrid w:val="0"/>
          <w:sz w:val="28"/>
          <w:szCs w:val="28"/>
        </w:rPr>
      </w:pPr>
      <w:r>
        <w:rPr>
          <w:rFonts w:hint="eastAsia" w:ascii="宋体" w:hAnsi="宋体" w:eastAsia="宋体" w:cs="宋体"/>
          <w:snapToGrid w:val="0"/>
          <w:sz w:val="28"/>
          <w:szCs w:val="28"/>
        </w:rPr>
        <w:t>4.建设成果必须通过建设行政主管部门的组织验收。</w:t>
      </w:r>
    </w:p>
    <w:p w14:paraId="65464F57">
      <w:pPr>
        <w:tabs>
          <w:tab w:val="left" w:pos="0"/>
          <w:tab w:val="left" w:pos="567"/>
          <w:tab w:val="left" w:pos="993"/>
          <w:tab w:val="left" w:pos="1134"/>
        </w:tabs>
        <w:snapToGrid w:val="0"/>
        <w:spacing w:line="520" w:lineRule="exact"/>
        <w:ind w:left="470"/>
        <w:rPr>
          <w:rFonts w:ascii="宋体" w:hAnsi="宋体" w:eastAsia="宋体" w:cs="宋体"/>
          <w:b/>
          <w:snapToGrid w:val="0"/>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服务质量要</w:t>
      </w:r>
      <w:r>
        <w:rPr>
          <w:rFonts w:hint="eastAsia" w:ascii="宋体" w:hAnsi="宋体" w:eastAsia="宋体" w:cs="宋体"/>
          <w:b/>
          <w:snapToGrid w:val="0"/>
          <w:sz w:val="28"/>
          <w:szCs w:val="28"/>
        </w:rPr>
        <w:t>求</w:t>
      </w:r>
    </w:p>
    <w:p w14:paraId="5D90109D">
      <w:pPr>
        <w:tabs>
          <w:tab w:val="left" w:pos="0"/>
          <w:tab w:val="left" w:pos="397"/>
          <w:tab w:val="left" w:pos="567"/>
          <w:tab w:val="left" w:pos="993"/>
          <w:tab w:val="left" w:pos="1134"/>
        </w:tabs>
        <w:snapToGrid w:val="0"/>
        <w:spacing w:line="520" w:lineRule="exact"/>
        <w:ind w:firstLine="560" w:firstLineChars="200"/>
        <w:rPr>
          <w:rFonts w:ascii="宋体" w:hAnsi="宋体" w:eastAsia="宋体" w:cs="宋体"/>
          <w:snapToGrid w:val="0"/>
          <w:sz w:val="28"/>
          <w:szCs w:val="28"/>
        </w:rPr>
      </w:pPr>
      <w:r>
        <w:rPr>
          <w:rFonts w:hint="eastAsia" w:ascii="宋体" w:hAnsi="宋体" w:eastAsia="宋体" w:cs="宋体"/>
          <w:snapToGrid w:val="0"/>
          <w:sz w:val="28"/>
          <w:szCs w:val="28"/>
        </w:rPr>
        <w:t>1.严格按照国家现行标准、规范要求进行建设施工；</w:t>
      </w:r>
    </w:p>
    <w:p w14:paraId="7E3EE561">
      <w:pPr>
        <w:tabs>
          <w:tab w:val="left" w:pos="0"/>
          <w:tab w:val="left" w:pos="397"/>
          <w:tab w:val="left" w:pos="567"/>
          <w:tab w:val="left" w:pos="993"/>
          <w:tab w:val="left" w:pos="1134"/>
        </w:tabs>
        <w:snapToGrid w:val="0"/>
        <w:spacing w:line="520" w:lineRule="exact"/>
        <w:ind w:firstLine="560" w:firstLineChars="200"/>
        <w:rPr>
          <w:rFonts w:ascii="宋体" w:hAnsi="宋体" w:eastAsia="宋体" w:cs="宋体"/>
          <w:snapToGrid w:val="0"/>
          <w:sz w:val="28"/>
          <w:szCs w:val="28"/>
        </w:rPr>
      </w:pPr>
      <w:r>
        <w:rPr>
          <w:rFonts w:hint="eastAsia" w:ascii="宋体" w:hAnsi="宋体" w:eastAsia="宋体" w:cs="宋体"/>
          <w:snapToGrid w:val="0"/>
          <w:sz w:val="28"/>
          <w:szCs w:val="28"/>
        </w:rPr>
        <w:t>2.建设施工要体现实用性、景观性、高质量、高标准的环保理念。</w:t>
      </w:r>
    </w:p>
    <w:p w14:paraId="6F3D2D14">
      <w:pPr>
        <w:tabs>
          <w:tab w:val="left" w:pos="0"/>
          <w:tab w:val="left" w:pos="397"/>
          <w:tab w:val="left" w:pos="567"/>
          <w:tab w:val="left" w:pos="993"/>
          <w:tab w:val="left" w:pos="1134"/>
        </w:tabs>
        <w:snapToGrid w:val="0"/>
        <w:spacing w:line="520" w:lineRule="exact"/>
        <w:ind w:firstLine="560" w:firstLineChars="200"/>
        <w:rPr>
          <w:rFonts w:ascii="宋体" w:hAnsi="宋体" w:eastAsia="宋体" w:cs="宋体"/>
          <w:snapToGrid w:val="0"/>
          <w:sz w:val="28"/>
          <w:szCs w:val="28"/>
        </w:rPr>
      </w:pPr>
      <w:r>
        <w:rPr>
          <w:rFonts w:hint="eastAsia" w:ascii="宋体" w:hAnsi="宋体" w:eastAsia="宋体" w:cs="宋体"/>
          <w:snapToGrid w:val="0"/>
          <w:sz w:val="28"/>
          <w:szCs w:val="28"/>
        </w:rPr>
        <w:t>3.在满足基本必要的建设施工时间内，施工进度应满足采购人提出的要求。</w:t>
      </w:r>
    </w:p>
    <w:p w14:paraId="71289B73">
      <w:pPr>
        <w:tabs>
          <w:tab w:val="left" w:pos="0"/>
          <w:tab w:val="left" w:pos="397"/>
          <w:tab w:val="left" w:pos="567"/>
          <w:tab w:val="left" w:pos="993"/>
          <w:tab w:val="left" w:pos="1134"/>
        </w:tabs>
        <w:snapToGrid w:val="0"/>
        <w:spacing w:line="520" w:lineRule="exact"/>
        <w:ind w:firstLine="560" w:firstLineChars="200"/>
        <w:rPr>
          <w:rFonts w:ascii="宋体" w:hAnsi="宋体" w:eastAsia="宋体" w:cs="宋体"/>
          <w:snapToGrid w:val="0"/>
          <w:sz w:val="28"/>
          <w:szCs w:val="28"/>
        </w:rPr>
      </w:pPr>
      <w:r>
        <w:rPr>
          <w:rFonts w:hint="eastAsia" w:ascii="宋体" w:hAnsi="宋体" w:eastAsia="宋体" w:cs="宋体"/>
          <w:snapToGrid w:val="0"/>
          <w:sz w:val="28"/>
          <w:szCs w:val="28"/>
        </w:rPr>
        <w:t>4.无条件协助采购人解决各种与建设施工有关的问题。</w:t>
      </w:r>
    </w:p>
    <w:p w14:paraId="1223F6F2">
      <w:pPr>
        <w:spacing w:line="520" w:lineRule="exact"/>
        <w:ind w:firstLine="562" w:firstLineChars="200"/>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lang w:val="en-US" w:eastAsia="zh-CN"/>
        </w:rPr>
        <w:t>七、</w:t>
      </w:r>
      <w:r>
        <w:rPr>
          <w:rFonts w:hint="eastAsia" w:ascii="宋体" w:hAnsi="宋体" w:eastAsia="宋体" w:cs="Times New Roman"/>
          <w:b/>
          <w:color w:val="000000"/>
          <w:sz w:val="28"/>
          <w:szCs w:val="28"/>
        </w:rPr>
        <w:t>关于合同款项的事宜</w:t>
      </w:r>
    </w:p>
    <w:p w14:paraId="6D3917CC">
      <w:pPr>
        <w:tabs>
          <w:tab w:val="left" w:pos="0"/>
          <w:tab w:val="left" w:pos="397"/>
          <w:tab w:val="left" w:pos="567"/>
          <w:tab w:val="left" w:pos="993"/>
          <w:tab w:val="left" w:pos="1134"/>
        </w:tabs>
        <w:snapToGrid w:val="0"/>
        <w:spacing w:line="520" w:lineRule="exact"/>
        <w:ind w:firstLine="562" w:firstLineChars="200"/>
        <w:rPr>
          <w:rFonts w:ascii="宋体" w:hAnsi="宋体" w:eastAsia="宋体" w:cs="宋体"/>
          <w:snapToGrid w:val="0"/>
          <w:sz w:val="28"/>
          <w:szCs w:val="28"/>
        </w:rPr>
      </w:pPr>
      <w:r>
        <w:rPr>
          <w:rFonts w:hint="eastAsia" w:ascii="宋体" w:hAnsi="宋体" w:eastAsia="宋体" w:cs="宋体"/>
          <w:b/>
          <w:bCs/>
          <w:snapToGrid w:val="0"/>
          <w:sz w:val="28"/>
          <w:szCs w:val="28"/>
        </w:rPr>
        <w:t>1、报价要求</w:t>
      </w:r>
      <w:r>
        <w:rPr>
          <w:rFonts w:hint="eastAsia" w:ascii="宋体" w:hAnsi="宋体" w:eastAsia="宋体" w:cs="宋体"/>
          <w:b/>
          <w:bCs/>
          <w:snapToGrid w:val="0"/>
          <w:sz w:val="28"/>
          <w:szCs w:val="28"/>
          <w:lang w:eastAsia="zh-CN"/>
        </w:rPr>
        <w:t>：</w:t>
      </w:r>
      <w:r>
        <w:rPr>
          <w:rFonts w:hint="eastAsia" w:ascii="宋体" w:hAnsi="宋体" w:eastAsia="宋体" w:cs="宋体"/>
          <w:snapToGrid w:val="0"/>
          <w:sz w:val="28"/>
          <w:szCs w:val="28"/>
        </w:rPr>
        <w:t xml:space="preserve">投标总价必须是完成该项目的一切费用总和，包括投标费、材料费、劳务工资、保险费、施工费、大型机械费用、国家规定的各项税费等。  </w:t>
      </w:r>
    </w:p>
    <w:p w14:paraId="50344DA1">
      <w:pPr>
        <w:tabs>
          <w:tab w:val="left" w:pos="0"/>
          <w:tab w:val="left" w:pos="397"/>
          <w:tab w:val="left" w:pos="567"/>
          <w:tab w:val="left" w:pos="993"/>
          <w:tab w:val="left" w:pos="1134"/>
        </w:tabs>
        <w:snapToGrid w:val="0"/>
        <w:spacing w:line="520" w:lineRule="exact"/>
        <w:ind w:firstLine="560" w:firstLineChars="200"/>
        <w:rPr>
          <w:rFonts w:ascii="宋体" w:hAnsi="宋体" w:eastAsia="宋体" w:cs="Times New Roman"/>
          <w:b/>
          <w:color w:val="000000"/>
          <w:sz w:val="28"/>
          <w:szCs w:val="28"/>
        </w:rPr>
      </w:pPr>
      <w:r>
        <w:rPr>
          <w:rFonts w:hint="eastAsia" w:ascii="宋体" w:hAnsi="宋体" w:eastAsia="宋体" w:cs="宋体"/>
          <w:snapToGrid w:val="0"/>
          <w:sz w:val="28"/>
          <w:szCs w:val="28"/>
        </w:rPr>
        <w:t>2、本项目中如有涉及水、电、气设备安装及调试、室外高空作业等项目的，投标公司应在标书中承诺安排具有国家认可资质的操作人员（资质证书仍在有效期内）实施，否则由此造成的后果由公司负责。</w:t>
      </w:r>
    </w:p>
    <w:p w14:paraId="672982AA">
      <w:pPr>
        <w:spacing w:line="520" w:lineRule="exact"/>
        <w:ind w:firstLine="562" w:firstLineChars="200"/>
        <w:jc w:val="left"/>
        <w:rPr>
          <w:rFonts w:ascii="宋体" w:hAnsi="宋体" w:eastAsia="宋体" w:cs="宋体"/>
          <w:b/>
          <w:bCs/>
          <w:color w:val="000000"/>
          <w:sz w:val="28"/>
          <w:szCs w:val="28"/>
        </w:rPr>
      </w:pPr>
      <w:r>
        <w:rPr>
          <w:rFonts w:hint="eastAsia" w:ascii="宋体" w:hAnsi="宋体" w:eastAsia="宋体" w:cs="宋体"/>
          <w:b/>
          <w:bCs/>
          <w:color w:val="000000"/>
          <w:sz w:val="28"/>
          <w:szCs w:val="28"/>
        </w:rPr>
        <w:t>3、工程款的支付</w:t>
      </w:r>
    </w:p>
    <w:p w14:paraId="693D47A5">
      <w:pPr>
        <w:adjustRightInd w:val="0"/>
        <w:snapToGrid w:val="0"/>
        <w:spacing w:line="52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自合同签订之日起，付合同总价款的60%；竣工验收合格交付使用后，经甲方确认无质量问题，15个工作日内付清工程余款。</w:t>
      </w:r>
    </w:p>
    <w:p w14:paraId="74F9CC36">
      <w:pPr>
        <w:adjustRightInd w:val="0"/>
        <w:snapToGrid w:val="0"/>
        <w:spacing w:line="520" w:lineRule="exact"/>
        <w:rPr>
          <w:rFonts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b/>
          <w:bCs/>
          <w:color w:val="000000"/>
          <w:sz w:val="28"/>
          <w:szCs w:val="28"/>
        </w:rPr>
        <w:t xml:space="preserve">   4、结算方式：</w:t>
      </w:r>
    </w:p>
    <w:p w14:paraId="777154ED">
      <w:pPr>
        <w:adjustRightInd w:val="0"/>
        <w:snapToGrid w:val="0"/>
        <w:spacing w:line="520" w:lineRule="exact"/>
        <w:ind w:firstLine="560" w:firstLineChars="200"/>
        <w:rPr>
          <w:rFonts w:hint="eastAsia" w:ascii="宋体" w:eastAsia="宋体"/>
          <w:color w:val="000000" w:themeColor="text1"/>
          <w:sz w:val="28"/>
          <w:szCs w:val="28"/>
          <w:lang w:eastAsia="zh-CN"/>
          <w14:textFill>
            <w14:solidFill>
              <w14:schemeClr w14:val="tx1"/>
            </w14:solidFill>
          </w14:textFill>
        </w:rPr>
      </w:pPr>
      <w:r>
        <w:rPr>
          <w:rFonts w:hint="eastAsia" w:ascii="宋体" w:hAnsi="宋体" w:eastAsia="宋体" w:cs="宋体"/>
          <w:color w:val="000000"/>
          <w:sz w:val="28"/>
        </w:rPr>
        <w:t>由</w:t>
      </w:r>
      <w:r>
        <w:rPr>
          <w:rFonts w:hint="eastAsia" w:ascii="宋体" w:hAnsi="宋体" w:eastAsia="宋体" w:cs="宋体"/>
          <w:color w:val="000000"/>
          <w:sz w:val="28"/>
          <w:szCs w:val="28"/>
        </w:rPr>
        <w:t>采购方负责</w:t>
      </w:r>
      <w:r>
        <w:rPr>
          <w:rFonts w:hint="eastAsia" w:ascii="宋体" w:hAnsi="宋体" w:eastAsia="宋体" w:cs="宋体"/>
          <w:color w:val="000000"/>
          <w:sz w:val="28"/>
        </w:rPr>
        <w:t>与成交单位结算。在</w:t>
      </w:r>
      <w:r>
        <w:rPr>
          <w:rFonts w:hint="eastAsia" w:ascii="宋体" w:hAnsi="宋体" w:eastAsia="宋体" w:cs="宋体"/>
          <w:color w:val="000000"/>
          <w:sz w:val="28"/>
          <w:szCs w:val="28"/>
        </w:rPr>
        <w:t>付款前，必须开具全额发票给采购单位</w:t>
      </w:r>
      <w:r>
        <w:rPr>
          <w:rFonts w:hint="eastAsia" w:ascii="宋体" w:hAnsi="宋体" w:eastAsia="宋体" w:cs="宋体"/>
          <w:color w:val="000000"/>
          <w:sz w:val="28"/>
          <w:szCs w:val="28"/>
          <w:lang w:eastAsia="zh-CN"/>
        </w:rPr>
        <w:t>。</w:t>
      </w:r>
    </w:p>
    <w:p w14:paraId="1D8BFC39">
      <w:pPr>
        <w:pStyle w:val="11"/>
        <w:rPr>
          <w:rFonts w:ascii="宋体"/>
          <w:color w:val="000000" w:themeColor="text1"/>
          <w:sz w:val="28"/>
          <w:szCs w:val="28"/>
          <w14:textFill>
            <w14:solidFill>
              <w14:schemeClr w14:val="tx1"/>
            </w14:solidFill>
          </w14:textFill>
        </w:rPr>
      </w:pPr>
    </w:p>
    <w:p w14:paraId="6A487CF4">
      <w:pPr>
        <w:pStyle w:val="11"/>
        <w:rPr>
          <w:rFonts w:ascii="宋体"/>
          <w:color w:val="000000" w:themeColor="text1"/>
          <w:sz w:val="28"/>
          <w:szCs w:val="28"/>
          <w14:textFill>
            <w14:solidFill>
              <w14:schemeClr w14:val="tx1"/>
            </w14:solidFill>
          </w14:textFill>
        </w:rPr>
      </w:pPr>
    </w:p>
    <w:p w14:paraId="661F2952">
      <w:pPr>
        <w:pStyle w:val="11"/>
        <w:rPr>
          <w:rFonts w:ascii="宋体"/>
          <w:color w:val="000000" w:themeColor="text1"/>
          <w:sz w:val="28"/>
          <w:szCs w:val="28"/>
          <w14:textFill>
            <w14:solidFill>
              <w14:schemeClr w14:val="tx1"/>
            </w14:solidFill>
          </w14:textFill>
        </w:rPr>
      </w:pPr>
    </w:p>
    <w:p w14:paraId="1C8CA811">
      <w:pPr>
        <w:spacing w:line="520" w:lineRule="exact"/>
        <w:jc w:val="both"/>
        <w:rPr>
          <w:rFonts w:ascii="黑体" w:eastAsia="黑体"/>
          <w:b/>
          <w:bCs/>
          <w:color w:val="000000" w:themeColor="text1"/>
          <w:sz w:val="32"/>
          <w:szCs w:val="32"/>
          <w14:textFill>
            <w14:solidFill>
              <w14:schemeClr w14:val="tx1"/>
            </w14:solidFill>
          </w14:textFill>
        </w:rPr>
      </w:pPr>
    </w:p>
    <w:p w14:paraId="2C112BF0">
      <w:pPr>
        <w:spacing w:line="520" w:lineRule="exact"/>
        <w:jc w:val="center"/>
        <w:rPr>
          <w:rFonts w:ascii="黑体" w:eastAsia="黑体"/>
          <w:b/>
          <w:bCs/>
          <w:color w:val="000000"/>
          <w:sz w:val="32"/>
          <w:szCs w:val="32"/>
        </w:rPr>
      </w:pPr>
    </w:p>
    <w:p w14:paraId="46B15654">
      <w:pPr>
        <w:spacing w:line="520" w:lineRule="exact"/>
        <w:jc w:val="center"/>
        <w:rPr>
          <w:rFonts w:ascii="黑体" w:eastAsia="黑体"/>
          <w:b/>
          <w:bCs/>
          <w:color w:val="000000"/>
          <w:sz w:val="32"/>
          <w:szCs w:val="32"/>
        </w:rPr>
      </w:pPr>
    </w:p>
    <w:p w14:paraId="34321452">
      <w:pPr>
        <w:pStyle w:val="2"/>
        <w:rPr>
          <w:rFonts w:ascii="黑体" w:eastAsia="黑体"/>
          <w:b/>
          <w:bCs/>
          <w:color w:val="000000"/>
          <w:sz w:val="32"/>
          <w:szCs w:val="32"/>
        </w:rPr>
      </w:pPr>
    </w:p>
    <w:p w14:paraId="24866D7A">
      <w:pPr>
        <w:pStyle w:val="2"/>
        <w:rPr>
          <w:rFonts w:ascii="黑体" w:eastAsia="黑体"/>
          <w:b/>
          <w:bCs/>
          <w:color w:val="000000"/>
          <w:sz w:val="32"/>
          <w:szCs w:val="32"/>
        </w:rPr>
      </w:pPr>
    </w:p>
    <w:p w14:paraId="167BCBCC">
      <w:pPr>
        <w:rPr>
          <w:rFonts w:ascii="黑体" w:eastAsia="黑体"/>
          <w:b/>
          <w:bCs/>
          <w:color w:val="000000"/>
          <w:sz w:val="32"/>
          <w:szCs w:val="32"/>
        </w:rPr>
      </w:pPr>
      <w:r>
        <w:rPr>
          <w:rFonts w:ascii="黑体" w:eastAsia="黑体"/>
          <w:b/>
          <w:bCs/>
          <w:color w:val="000000"/>
          <w:sz w:val="32"/>
          <w:szCs w:val="32"/>
        </w:rPr>
        <w:br w:type="page"/>
      </w:r>
    </w:p>
    <w:p w14:paraId="7FC56AA5">
      <w:pPr>
        <w:spacing w:line="520" w:lineRule="exact"/>
        <w:jc w:val="center"/>
        <w:rPr>
          <w:rFonts w:ascii="黑体" w:eastAsia="黑体"/>
          <w:b/>
          <w:bCs/>
          <w:color w:val="000000"/>
          <w:sz w:val="32"/>
          <w:szCs w:val="32"/>
        </w:rPr>
      </w:pPr>
      <w:r>
        <w:rPr>
          <w:rFonts w:hint="eastAsia" w:ascii="黑体" w:eastAsia="黑体"/>
          <w:b/>
          <w:bCs/>
          <w:color w:val="000000"/>
          <w:sz w:val="32"/>
          <w:szCs w:val="32"/>
        </w:rPr>
        <w:t>第</w:t>
      </w:r>
      <w:r>
        <w:rPr>
          <w:rFonts w:hint="eastAsia" w:ascii="黑体" w:eastAsia="黑体"/>
          <w:b/>
          <w:bCs/>
          <w:color w:val="000000"/>
          <w:sz w:val="32"/>
          <w:szCs w:val="32"/>
          <w:lang w:eastAsia="zh-CN"/>
        </w:rPr>
        <w:t>五</w:t>
      </w:r>
      <w:r>
        <w:rPr>
          <w:rFonts w:hint="eastAsia" w:ascii="黑体" w:eastAsia="黑体"/>
          <w:b/>
          <w:bCs/>
          <w:color w:val="000000"/>
          <w:sz w:val="32"/>
          <w:szCs w:val="32"/>
        </w:rPr>
        <w:t>部分</w:t>
      </w:r>
      <w:r>
        <w:rPr>
          <w:rFonts w:ascii="黑体" w:eastAsia="黑体"/>
          <w:b/>
          <w:bCs/>
          <w:color w:val="000000"/>
          <w:sz w:val="32"/>
          <w:szCs w:val="32"/>
        </w:rPr>
        <w:t xml:space="preserve"> </w:t>
      </w:r>
      <w:r>
        <w:rPr>
          <w:rFonts w:hint="eastAsia" w:ascii="黑体" w:eastAsia="黑体"/>
          <w:b/>
          <w:bCs/>
          <w:color w:val="000000"/>
          <w:sz w:val="32"/>
          <w:szCs w:val="32"/>
          <w:lang w:val="en-US" w:eastAsia="zh-CN"/>
        </w:rPr>
        <w:t>拟签订</w:t>
      </w:r>
      <w:r>
        <w:rPr>
          <w:rFonts w:hint="eastAsia" w:ascii="黑体" w:eastAsia="黑体"/>
          <w:b/>
          <w:bCs/>
          <w:color w:val="000000"/>
          <w:sz w:val="32"/>
          <w:szCs w:val="32"/>
        </w:rPr>
        <w:t>合同</w:t>
      </w:r>
      <w:r>
        <w:rPr>
          <w:rFonts w:hint="eastAsia" w:ascii="黑体" w:eastAsia="黑体"/>
          <w:b/>
          <w:bCs/>
          <w:color w:val="000000"/>
          <w:sz w:val="32"/>
          <w:szCs w:val="32"/>
          <w:lang w:eastAsia="zh-CN"/>
        </w:rPr>
        <w:t>的</w:t>
      </w:r>
      <w:r>
        <w:rPr>
          <w:rFonts w:hint="eastAsia" w:ascii="黑体" w:eastAsia="黑体"/>
          <w:b/>
          <w:bCs/>
          <w:color w:val="000000"/>
          <w:sz w:val="32"/>
          <w:szCs w:val="32"/>
        </w:rPr>
        <w:t>主要条款</w:t>
      </w:r>
    </w:p>
    <w:p w14:paraId="0CF7FC25">
      <w:pPr>
        <w:spacing w:line="7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（仅供参考，以最终签订的合同为准）</w:t>
      </w:r>
    </w:p>
    <w:p w14:paraId="699916A8"/>
    <w:p w14:paraId="1FB6F3C5">
      <w:pPr>
        <w:spacing w:line="360" w:lineRule="auto"/>
        <w:jc w:val="center"/>
        <w:rPr>
          <w:rFonts w:hint="eastAsia" w:ascii="黑体" w:hAnsi="黑体" w:eastAsia="黑体" w:cs="黑体"/>
          <w:b/>
          <w:bCs/>
          <w:sz w:val="15"/>
          <w:szCs w:val="15"/>
        </w:rPr>
      </w:pPr>
      <w:r>
        <w:rPr>
          <w:rFonts w:hint="eastAsia" w:ascii="黑体" w:hAnsi="黑体" w:eastAsia="黑体" w:cs="黑体"/>
          <w:b/>
          <w:bCs/>
          <w:sz w:val="52"/>
          <w:szCs w:val="52"/>
        </w:rPr>
        <w:t>建设工程施工合同</w:t>
      </w:r>
    </w:p>
    <w:p w14:paraId="12706DF0">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宋体" w:hAnsi="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甲方：（采购人）</w:t>
      </w:r>
      <w:r>
        <w:rPr>
          <w:rFonts w:hint="eastAsia" w:ascii="宋体" w:hAnsi="宋体" w:cs="宋体"/>
          <w:color w:val="auto"/>
          <w:sz w:val="28"/>
          <w:szCs w:val="28"/>
          <w:highlight w:val="none"/>
          <w:u w:val="single"/>
          <w:lang w:val="en-US" w:eastAsia="zh-CN"/>
        </w:rPr>
        <w:t xml:space="preserve">                    </w:t>
      </w:r>
    </w:p>
    <w:p w14:paraId="0783D323">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乙方：（</w:t>
      </w:r>
      <w:r>
        <w:rPr>
          <w:rFonts w:hint="eastAsia" w:ascii="宋体" w:hAnsi="宋体" w:cs="宋体"/>
          <w:color w:val="auto"/>
          <w:sz w:val="28"/>
          <w:szCs w:val="28"/>
          <w:highlight w:val="none"/>
          <w:lang w:val="en-US" w:eastAsia="zh-CN"/>
        </w:rPr>
        <w:t>成交</w:t>
      </w:r>
      <w:r>
        <w:rPr>
          <w:rFonts w:hint="eastAsia" w:ascii="宋体" w:hAnsi="宋体" w:eastAsia="宋体" w:cs="宋体"/>
          <w:color w:val="auto"/>
          <w:sz w:val="28"/>
          <w:szCs w:val="28"/>
          <w:highlight w:val="none"/>
          <w:lang w:val="en-US" w:eastAsia="zh-CN"/>
        </w:rPr>
        <w:t>供应商）</w:t>
      </w:r>
      <w:r>
        <w:rPr>
          <w:rFonts w:hint="eastAsia" w:ascii="宋体" w:hAnsi="宋体" w:cs="宋体"/>
          <w:color w:val="auto"/>
          <w:sz w:val="28"/>
          <w:szCs w:val="28"/>
          <w:highlight w:val="none"/>
          <w:u w:val="single"/>
          <w:lang w:val="en-US" w:eastAsia="zh-CN"/>
        </w:rPr>
        <w:t xml:space="preserve">                </w:t>
      </w:r>
    </w:p>
    <w:p w14:paraId="1E6D54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依照《中华人民共和国政府采购法》、《中华人民共和国民法典》（合同编）等法律法规的规定，甲方按照政府采购程序进行采购，确定乙方为</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供应商。经双方协商，本着平等互利和诚实信用的原则，一致同意签订本合同如下：</w:t>
      </w:r>
    </w:p>
    <w:p w14:paraId="42F77191">
      <w:pPr>
        <w:spacing w:line="500" w:lineRule="exact"/>
        <w:rPr>
          <w:rFonts w:hint="eastAsia" w:ascii="宋体" w:hAnsi="宋体" w:eastAsia="宋体" w:cs="宋体"/>
          <w:b/>
          <w:bCs/>
          <w:sz w:val="28"/>
        </w:rPr>
      </w:pPr>
      <w:r>
        <w:rPr>
          <w:rFonts w:hint="eastAsia" w:ascii="宋体" w:hAnsi="宋体" w:eastAsia="宋体" w:cs="宋体"/>
          <w:b/>
          <w:bCs/>
          <w:sz w:val="28"/>
        </w:rPr>
        <w:t xml:space="preserve">第一条  </w:t>
      </w:r>
      <w:r>
        <w:rPr>
          <w:rFonts w:hint="eastAsia" w:ascii="宋体" w:hAnsi="宋体" w:eastAsia="宋体" w:cs="宋体"/>
          <w:b/>
          <w:bCs/>
          <w:color w:val="auto"/>
          <w:sz w:val="28"/>
          <w:szCs w:val="28"/>
          <w:highlight w:val="none"/>
          <w:lang w:val="en-US" w:eastAsia="zh-CN"/>
        </w:rPr>
        <w:t>工程概况</w:t>
      </w:r>
    </w:p>
    <w:p w14:paraId="03FB30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1、工程名称：</w:t>
      </w:r>
    </w:p>
    <w:p w14:paraId="59D111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2、工程地点：。</w:t>
      </w:r>
    </w:p>
    <w:p w14:paraId="21E9AB05">
      <w:pPr>
        <w:pStyle w:val="2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lang w:val="en-US" w:eastAsia="zh-CN"/>
        </w:rPr>
      </w:pPr>
      <w:r>
        <w:rPr>
          <w:rFonts w:hint="eastAsia" w:ascii="宋体" w:hAnsi="宋体" w:cs="宋体"/>
          <w:b w:val="0"/>
          <w:bCs w:val="0"/>
          <w:color w:val="auto"/>
          <w:sz w:val="24"/>
          <w:szCs w:val="24"/>
          <w:highlight w:val="none"/>
          <w:lang w:val="en-US" w:eastAsia="zh-CN"/>
        </w:rPr>
        <w:t>4、质量标准：合格。</w:t>
      </w:r>
    </w:p>
    <w:p w14:paraId="39B2F989">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二</w:t>
      </w:r>
      <w:r>
        <w:rPr>
          <w:rFonts w:hint="eastAsia" w:ascii="宋体" w:hAnsi="宋体" w:eastAsia="宋体" w:cs="宋体"/>
          <w:b/>
          <w:bCs/>
          <w:sz w:val="28"/>
          <w:szCs w:val="28"/>
        </w:rPr>
        <w:t>条 合同工期</w:t>
      </w:r>
    </w:p>
    <w:p w14:paraId="4AD2B3F6">
      <w:pPr>
        <w:spacing w:line="5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开工日期</w:t>
      </w:r>
      <w:r>
        <w:rPr>
          <w:rFonts w:hint="eastAsia" w:ascii="宋体" w:hAnsi="宋体" w:eastAsia="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日(具体开工日期以</w:t>
      </w:r>
      <w:r>
        <w:rPr>
          <w:rFonts w:hint="eastAsia" w:ascii="宋体" w:hAnsi="宋体" w:cs="宋体"/>
          <w:sz w:val="24"/>
          <w:szCs w:val="24"/>
          <w:lang w:eastAsia="zh-CN"/>
        </w:rPr>
        <w:t>采购</w:t>
      </w:r>
      <w:r>
        <w:rPr>
          <w:rFonts w:hint="eastAsia" w:ascii="宋体" w:hAnsi="宋体" w:eastAsia="宋体" w:cs="宋体"/>
          <w:sz w:val="24"/>
          <w:szCs w:val="24"/>
        </w:rPr>
        <w:t>人发出开工通知书为准)</w:t>
      </w:r>
    </w:p>
    <w:p w14:paraId="377AE271">
      <w:pPr>
        <w:spacing w:line="50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峻工日期</w:t>
      </w:r>
      <w:r>
        <w:rPr>
          <w:rFonts w:hint="eastAsia" w:ascii="宋体" w:hAnsi="宋体" w:eastAsia="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5F43E427">
      <w:pPr>
        <w:spacing w:line="5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合同</w:t>
      </w:r>
      <w:r>
        <w:rPr>
          <w:rFonts w:hint="eastAsia" w:ascii="宋体" w:hAnsi="宋体" w:eastAsia="宋体" w:cs="宋体"/>
          <w:sz w:val="24"/>
          <w:szCs w:val="24"/>
          <w:lang w:eastAsia="zh-CN"/>
        </w:rPr>
        <w:t>施工</w:t>
      </w:r>
      <w:r>
        <w:rPr>
          <w:rFonts w:hint="eastAsia" w:ascii="宋体" w:hAnsi="宋体" w:eastAsia="宋体" w:cs="宋体"/>
          <w:sz w:val="24"/>
          <w:szCs w:val="24"/>
        </w:rPr>
        <w:t>工期</w:t>
      </w:r>
      <w:r>
        <w:rPr>
          <w:rFonts w:hint="eastAsia" w:ascii="宋体" w:hAnsi="宋体" w:eastAsia="宋体" w:cs="宋体"/>
          <w:sz w:val="24"/>
          <w:szCs w:val="24"/>
          <w:lang w:eastAsia="zh-CN"/>
        </w:rPr>
        <w:t>：</w:t>
      </w:r>
      <w:r>
        <w:rPr>
          <w:rFonts w:hint="eastAsia" w:ascii="宋体" w:hAnsi="宋体" w:cs="宋体"/>
          <w:sz w:val="24"/>
          <w:szCs w:val="24"/>
          <w:u w:val="single"/>
          <w:lang w:val="en-US" w:eastAsia="zh-CN"/>
        </w:rPr>
        <w:t>30</w:t>
      </w:r>
      <w:r>
        <w:rPr>
          <w:rFonts w:hint="eastAsia" w:ascii="宋体" w:hAnsi="宋体" w:eastAsia="宋体" w:cs="宋体"/>
          <w:sz w:val="24"/>
          <w:szCs w:val="24"/>
        </w:rPr>
        <w:t>日历天</w:t>
      </w:r>
    </w:p>
    <w:p w14:paraId="36557EAB">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三</w:t>
      </w:r>
      <w:r>
        <w:rPr>
          <w:rFonts w:hint="eastAsia" w:ascii="宋体" w:hAnsi="宋体" w:eastAsia="宋体" w:cs="宋体"/>
          <w:b/>
          <w:bCs/>
          <w:sz w:val="28"/>
          <w:szCs w:val="28"/>
        </w:rPr>
        <w:t xml:space="preserve">条 </w:t>
      </w:r>
      <w:r>
        <w:rPr>
          <w:rFonts w:hint="eastAsia" w:ascii="宋体" w:hAnsi="宋体" w:eastAsia="宋体" w:cs="宋体"/>
          <w:b/>
          <w:bCs/>
          <w:sz w:val="28"/>
          <w:szCs w:val="28"/>
          <w:lang w:eastAsia="zh-CN"/>
        </w:rPr>
        <w:t>合同价款</w:t>
      </w:r>
    </w:p>
    <w:p w14:paraId="69DAB463">
      <w:pPr>
        <w:keepNext w:val="0"/>
        <w:keepLines w:val="0"/>
        <w:pageBreakBefore w:val="0"/>
        <w:widowControl w:val="0"/>
        <w:kinsoku/>
        <w:wordWrap/>
        <w:overflowPunct/>
        <w:topLinePunct w:val="0"/>
        <w:autoSpaceDE/>
        <w:autoSpaceDN/>
        <w:bidi w:val="0"/>
        <w:adjustRightInd w:val="0"/>
        <w:snapToGrid/>
        <w:spacing w:line="500" w:lineRule="exact"/>
        <w:ind w:left="0" w:firstLine="480" w:firstLineChars="20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1、合同价款：金额(大写)  _________元(人民币)￥</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（元）；</w:t>
      </w:r>
    </w:p>
    <w:p w14:paraId="1BC494CA">
      <w:pPr>
        <w:keepNext w:val="0"/>
        <w:keepLines w:val="0"/>
        <w:pageBreakBefore w:val="0"/>
        <w:widowControl w:val="0"/>
        <w:kinsoku/>
        <w:wordWrap/>
        <w:overflowPunct/>
        <w:topLinePunct w:val="0"/>
        <w:autoSpaceDE/>
        <w:autoSpaceDN/>
        <w:bidi w:val="0"/>
        <w:adjustRightInd w:val="0"/>
        <w:snapToGrid/>
        <w:spacing w:line="500" w:lineRule="exact"/>
        <w:ind w:left="0"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2、支付方式：自合同签订之日起，付合同总价款的</w:t>
      </w:r>
      <w:r>
        <w:rPr>
          <w:rFonts w:hint="eastAsia" w:ascii="宋体" w:hAnsi="宋体" w:cs="宋体"/>
          <w:sz w:val="24"/>
          <w:szCs w:val="24"/>
          <w:u w:val="single"/>
          <w:lang w:val="en-US" w:eastAsia="zh-CN"/>
        </w:rPr>
        <w:t>60%</w:t>
      </w:r>
      <w:r>
        <w:rPr>
          <w:rFonts w:hint="eastAsia" w:ascii="宋体" w:hAnsi="宋体" w:cs="宋体"/>
          <w:sz w:val="24"/>
          <w:szCs w:val="24"/>
          <w:lang w:val="en-US" w:eastAsia="zh-CN"/>
        </w:rPr>
        <w:t>；竣工验收合格交付使用后，经甲方确认无质量问题，15个工作日内付清工程余款。</w:t>
      </w:r>
    </w:p>
    <w:p w14:paraId="440C609E">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四</w:t>
      </w:r>
      <w:r>
        <w:rPr>
          <w:rFonts w:hint="eastAsia" w:ascii="宋体" w:hAnsi="宋体" w:eastAsia="宋体" w:cs="宋体"/>
          <w:b/>
          <w:bCs/>
          <w:sz w:val="28"/>
          <w:szCs w:val="28"/>
        </w:rPr>
        <w:t>条 项目施工</w:t>
      </w:r>
    </w:p>
    <w:p w14:paraId="624A433B">
      <w:pPr>
        <w:spacing w:line="50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乙方应在甲方的统一安排下进行项目实施，服从现场调配及协调，保证项目按时按质交付使用。乙方进入现场施工,必须遵守项目</w:t>
      </w:r>
      <w:r>
        <w:rPr>
          <w:rFonts w:hint="eastAsia" w:ascii="宋体" w:hAnsi="宋体" w:eastAsia="宋体" w:cs="宋体"/>
          <w:sz w:val="24"/>
          <w:szCs w:val="24"/>
          <w:lang w:eastAsia="zh-CN"/>
        </w:rPr>
        <w:t>甲方</w:t>
      </w:r>
      <w:r>
        <w:rPr>
          <w:rFonts w:hint="eastAsia" w:ascii="宋体" w:hAnsi="宋体" w:eastAsia="宋体" w:cs="宋体"/>
          <w:sz w:val="24"/>
          <w:szCs w:val="24"/>
        </w:rPr>
        <w:t>的各项规章制度。</w:t>
      </w:r>
    </w:p>
    <w:p w14:paraId="575AF997">
      <w:pPr>
        <w:spacing w:line="50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甲方有义务配合乙方，给出清理好的场地，甲方人员要加强人员管理，所有人员不得影响乙方施工，因此造成的损失由甲方负责，乙方有权暂停施工、延长施工日期。</w:t>
      </w:r>
    </w:p>
    <w:p w14:paraId="2CEA1D25">
      <w:pPr>
        <w:spacing w:line="50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进入甲方现场的乙方材料及工具等由乙方自行保管。由于施工组织及管理方面的原因而造成的一切安全及质量事故责任和经济损失，均由乙方自理。</w:t>
      </w:r>
    </w:p>
    <w:p w14:paraId="39C2F42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4</w:t>
      </w:r>
      <w:r>
        <w:rPr>
          <w:rFonts w:hint="eastAsia" w:ascii="宋体" w:hAnsi="宋体" w:cs="宋体"/>
          <w:sz w:val="24"/>
          <w:szCs w:val="24"/>
          <w:lang w:eastAsia="zh-CN"/>
        </w:rPr>
        <w:t>、</w:t>
      </w:r>
      <w:r>
        <w:rPr>
          <w:rFonts w:hint="eastAsia" w:ascii="宋体" w:hAnsi="宋体" w:eastAsia="宋体" w:cs="宋体"/>
          <w:sz w:val="24"/>
          <w:szCs w:val="24"/>
        </w:rPr>
        <w:t>由于不可抗拒的自然灾害所造成经济损失，由甲、乙双方协商解决。</w:t>
      </w:r>
    </w:p>
    <w:p w14:paraId="143CE685">
      <w:pPr>
        <w:spacing w:line="500" w:lineRule="exact"/>
        <w:rPr>
          <w:rFonts w:hint="eastAsia" w:ascii="宋体" w:hAnsi="宋体" w:eastAsia="宋体" w:cs="宋体"/>
          <w:sz w:val="28"/>
          <w:szCs w:val="28"/>
        </w:rPr>
      </w:pPr>
      <w:r>
        <w:rPr>
          <w:rFonts w:hint="eastAsia" w:ascii="宋体" w:hAnsi="宋体" w:eastAsia="宋体" w:cs="宋体"/>
          <w:sz w:val="24"/>
          <w:szCs w:val="24"/>
        </w:rPr>
        <w:t xml:space="preserve">    5</w:t>
      </w:r>
      <w:r>
        <w:rPr>
          <w:rFonts w:hint="eastAsia" w:ascii="宋体" w:hAnsi="宋体" w:cs="宋体"/>
          <w:sz w:val="24"/>
          <w:szCs w:val="24"/>
          <w:lang w:eastAsia="zh-CN"/>
        </w:rPr>
        <w:t>、</w:t>
      </w:r>
      <w:r>
        <w:rPr>
          <w:rFonts w:hint="eastAsia" w:ascii="宋体" w:hAnsi="宋体" w:eastAsia="宋体" w:cs="宋体"/>
          <w:sz w:val="24"/>
          <w:szCs w:val="24"/>
        </w:rPr>
        <w:t>工程施工期间，乙方人员的安全和工伤保险由乙方负责。</w:t>
      </w:r>
    </w:p>
    <w:p w14:paraId="18D78CB9">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五</w:t>
      </w:r>
      <w:r>
        <w:rPr>
          <w:rFonts w:hint="eastAsia" w:ascii="宋体" w:hAnsi="宋体" w:eastAsia="宋体" w:cs="宋体"/>
          <w:b/>
          <w:bCs/>
          <w:sz w:val="28"/>
          <w:szCs w:val="28"/>
        </w:rPr>
        <w:t>条 竣工验收</w:t>
      </w:r>
    </w:p>
    <w:p w14:paraId="0FC77555">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工程具备竣工验收条件，乙方按国家工程竣工验收有关规定，向甲方代表提供完整竣工资料和竣工验收报告（如甲方要求乙方制作完整竣工资料，并已支付了该项目的资料费的）。甲方在验收3天内给予批准或提出修改意见。乙方按要求修改，并承担由自身原因造成修改的费用。</w:t>
      </w:r>
    </w:p>
    <w:p w14:paraId="768ACA62">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2.甲方代表在收到乙方送交的竣工验收报</w:t>
      </w:r>
      <w:r>
        <w:rPr>
          <w:rFonts w:hint="eastAsia" w:ascii="宋体" w:hAnsi="宋体" w:eastAsia="宋体" w:cs="宋体"/>
          <w:color w:val="auto"/>
          <w:sz w:val="24"/>
          <w:szCs w:val="24"/>
        </w:rPr>
        <w:t>告</w:t>
      </w:r>
      <w:r>
        <w:rPr>
          <w:rFonts w:hint="eastAsia" w:ascii="宋体" w:hAnsi="宋体" w:eastAsia="宋体" w:cs="宋体"/>
          <w:b w:val="0"/>
          <w:bCs/>
          <w:color w:val="auto"/>
          <w:sz w:val="24"/>
          <w:szCs w:val="24"/>
          <w:u w:val="single"/>
        </w:rPr>
        <w:t xml:space="preserve"> 3 </w:t>
      </w:r>
      <w:r>
        <w:rPr>
          <w:rFonts w:hint="eastAsia" w:ascii="宋体" w:hAnsi="宋体" w:eastAsia="宋体" w:cs="宋体"/>
          <w:sz w:val="24"/>
          <w:szCs w:val="24"/>
        </w:rPr>
        <w:t>天内无正当理由不验收，或验收</w:t>
      </w:r>
      <w:r>
        <w:rPr>
          <w:rFonts w:hint="eastAsia" w:ascii="宋体" w:hAnsi="宋体" w:cs="宋体"/>
          <w:sz w:val="24"/>
          <w:szCs w:val="24"/>
          <w:u w:val="single"/>
          <w:lang w:val="en-US" w:eastAsia="zh-CN"/>
        </w:rPr>
        <w:t xml:space="preserve"> 2 </w:t>
      </w:r>
      <w:r>
        <w:rPr>
          <w:rFonts w:hint="eastAsia" w:ascii="宋体" w:hAnsi="宋体" w:eastAsia="宋体" w:cs="宋体"/>
          <w:sz w:val="24"/>
          <w:szCs w:val="24"/>
        </w:rPr>
        <w:t>天内不予批准且不能提出修改意见，视为竣工验收报告已被批准，即可办理结算手续。</w:t>
      </w:r>
    </w:p>
    <w:p w14:paraId="7F03E000">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3.竣工日期为乙方送交竣工验收报告的日期、需修改才能达到竣工要求的，应为乙方修改后提请甲方验收的日期。</w:t>
      </w:r>
    </w:p>
    <w:p w14:paraId="36F3BC97">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六</w:t>
      </w:r>
      <w:r>
        <w:rPr>
          <w:rFonts w:hint="eastAsia" w:ascii="宋体" w:hAnsi="宋体" w:eastAsia="宋体" w:cs="宋体"/>
          <w:b/>
          <w:bCs/>
          <w:sz w:val="28"/>
          <w:szCs w:val="28"/>
        </w:rPr>
        <w:t>条 售后服务</w:t>
      </w:r>
    </w:p>
    <w:p w14:paraId="036D7F20">
      <w:pPr>
        <w:keepNext w:val="0"/>
        <w:keepLines w:val="0"/>
        <w:pageBreakBefore w:val="0"/>
        <w:widowControl w:val="0"/>
        <w:tabs>
          <w:tab w:val="left" w:pos="720"/>
        </w:tabs>
        <w:kinsoku/>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保修责任范围：除甲方使用过程中人为损失、第三者故意或非故意损坏、自然灾害及人力不可抗力因素损坏外，凡属乙方施工质量原因及验收后移交前乙方保管不力造成的工程范围各部位、部件、整体或单体、整件或单件的损坏、脱落、变质、丢失、开裂等，均属乙方保修责任范围。</w:t>
      </w:r>
    </w:p>
    <w:p w14:paraId="2F0E33FB">
      <w:pPr>
        <w:keepNext w:val="0"/>
        <w:keepLines w:val="0"/>
        <w:pageBreakBefore w:val="0"/>
        <w:widowControl w:val="0"/>
        <w:tabs>
          <w:tab w:val="left" w:pos="720"/>
        </w:tabs>
        <w:kinsoku/>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保修内容包括：合同条款（含补充合同条款）所包含的工程项目、设计变更或修改、现场签证或文字约定、双方或多方会议纪要约定的全部内容。</w:t>
      </w:r>
    </w:p>
    <w:p w14:paraId="0BEC5146">
      <w:pPr>
        <w:keepNext w:val="0"/>
        <w:keepLines w:val="0"/>
        <w:pageBreakBefore w:val="0"/>
        <w:widowControl w:val="0"/>
        <w:tabs>
          <w:tab w:val="left" w:pos="720"/>
        </w:tabs>
        <w:kinsoku/>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保修期限：以单位工程竣工合格之日起计算，按国家规定的保修条款执行，保修期限为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1</w:t>
      </w:r>
      <w:r>
        <w:rPr>
          <w:rFonts w:hint="eastAsia" w:ascii="宋体" w:hAnsi="宋体" w:eastAsia="宋体" w:cs="宋体"/>
          <w:b w:val="0"/>
          <w:bCs/>
          <w:color w:val="auto"/>
          <w:sz w:val="24"/>
          <w:szCs w:val="24"/>
          <w:u w:val="single"/>
        </w:rPr>
        <w:t xml:space="preserve"> </w:t>
      </w:r>
      <w:r>
        <w:rPr>
          <w:rFonts w:hint="eastAsia" w:ascii="宋体" w:hAnsi="宋体" w:eastAsia="宋体" w:cs="宋体"/>
          <w:sz w:val="24"/>
          <w:szCs w:val="24"/>
        </w:rPr>
        <w:t>年。</w:t>
      </w:r>
    </w:p>
    <w:p w14:paraId="0EF271CB">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cs="宋体"/>
          <w:b/>
          <w:bCs/>
          <w:sz w:val="28"/>
          <w:szCs w:val="28"/>
          <w:lang w:eastAsia="zh-CN"/>
        </w:rPr>
        <w:t>七</w:t>
      </w:r>
      <w:r>
        <w:rPr>
          <w:rFonts w:hint="eastAsia" w:ascii="宋体" w:hAnsi="宋体" w:eastAsia="宋体" w:cs="宋体"/>
          <w:b/>
          <w:bCs/>
          <w:sz w:val="28"/>
          <w:szCs w:val="28"/>
        </w:rPr>
        <w:t>条  违约责任</w:t>
      </w:r>
    </w:p>
    <w:p w14:paraId="1A6E7AC7">
      <w:pPr>
        <w:keepNext w:val="0"/>
        <w:keepLines w:val="0"/>
        <w:pageBreakBefore w:val="0"/>
        <w:widowControl w:val="0"/>
        <w:tabs>
          <w:tab w:val="left" w:pos="720"/>
        </w:tabs>
        <w:kinsoku/>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甲方代表不能及时给出必要指令、确认、批准，不按合同约定履行自已的其它义务而发生的使合同无法履行的行为，应承担违约责任（包括因违约导致乙方增加的费用和从支付之日计算的应支付款项的利息等），相应顺延工期，赔偿因其违约给乙方造成的损失。</w:t>
      </w:r>
    </w:p>
    <w:p w14:paraId="4E6D6C71">
      <w:pPr>
        <w:keepNext w:val="0"/>
        <w:keepLines w:val="0"/>
        <w:pageBreakBefore w:val="0"/>
        <w:widowControl w:val="0"/>
        <w:tabs>
          <w:tab w:val="left" w:pos="180"/>
          <w:tab w:val="left" w:pos="720"/>
        </w:tabs>
        <w:kinsoku/>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2.乙方不能按合同工期竣工，施工质量达不到设计和规范的要求，或发生其它使合同无法履行的行为，乙方应承担违约责任，并以</w:t>
      </w:r>
      <w:r>
        <w:rPr>
          <w:rFonts w:hint="eastAsia" w:ascii="宋体" w:hAnsi="宋体" w:eastAsia="宋体" w:cs="宋体"/>
          <w:sz w:val="24"/>
          <w:szCs w:val="24"/>
          <w:u w:val="single"/>
        </w:rPr>
        <w:t xml:space="preserve"> 200 </w:t>
      </w:r>
      <w:r>
        <w:rPr>
          <w:rFonts w:hint="eastAsia" w:ascii="宋体" w:hAnsi="宋体" w:eastAsia="宋体" w:cs="宋体"/>
          <w:sz w:val="24"/>
          <w:szCs w:val="24"/>
        </w:rPr>
        <w:t>/天赔偿因其违约给甲方造成的损失。</w:t>
      </w:r>
    </w:p>
    <w:p w14:paraId="6736B58C">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cs="宋体"/>
          <w:b/>
          <w:bCs/>
          <w:sz w:val="28"/>
          <w:szCs w:val="28"/>
          <w:lang w:eastAsia="zh-CN"/>
        </w:rPr>
        <w:t>八</w:t>
      </w:r>
      <w:r>
        <w:rPr>
          <w:rFonts w:hint="eastAsia" w:ascii="宋体" w:hAnsi="宋体" w:eastAsia="宋体" w:cs="宋体"/>
          <w:b/>
          <w:bCs/>
          <w:sz w:val="28"/>
          <w:szCs w:val="28"/>
        </w:rPr>
        <w:t>条  争议的解决</w:t>
      </w:r>
    </w:p>
    <w:p w14:paraId="0455DA9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因</w:t>
      </w:r>
      <w:r>
        <w:rPr>
          <w:rFonts w:hint="eastAsia" w:ascii="宋体" w:hAnsi="宋体" w:cs="宋体"/>
          <w:sz w:val="24"/>
          <w:szCs w:val="24"/>
          <w:lang w:eastAsia="zh-CN"/>
        </w:rPr>
        <w:t>工程</w:t>
      </w:r>
      <w:r>
        <w:rPr>
          <w:rFonts w:hint="eastAsia" w:ascii="宋体" w:hAnsi="宋体" w:eastAsia="宋体" w:cs="宋体"/>
          <w:sz w:val="24"/>
          <w:szCs w:val="24"/>
        </w:rPr>
        <w:t>质量问题发生争议的，应当邀请国家认可的质量检测机构对</w:t>
      </w:r>
      <w:r>
        <w:rPr>
          <w:rFonts w:hint="eastAsia" w:ascii="宋体" w:hAnsi="宋体" w:cs="宋体"/>
          <w:sz w:val="24"/>
          <w:szCs w:val="24"/>
          <w:lang w:eastAsia="zh-CN"/>
        </w:rPr>
        <w:t>工程</w:t>
      </w:r>
      <w:r>
        <w:rPr>
          <w:rFonts w:hint="eastAsia" w:ascii="宋体" w:hAnsi="宋体" w:eastAsia="宋体" w:cs="宋体"/>
          <w:sz w:val="24"/>
          <w:szCs w:val="24"/>
        </w:rPr>
        <w:t>质量进行鉴定。</w:t>
      </w:r>
      <w:r>
        <w:rPr>
          <w:rFonts w:hint="eastAsia" w:ascii="宋体" w:hAnsi="宋体" w:cs="宋体"/>
          <w:sz w:val="24"/>
          <w:szCs w:val="24"/>
          <w:lang w:eastAsia="zh-CN"/>
        </w:rPr>
        <w:t>工程质量</w:t>
      </w:r>
      <w:r>
        <w:rPr>
          <w:rFonts w:hint="eastAsia" w:ascii="宋体" w:hAnsi="宋体" w:eastAsia="宋体" w:cs="宋体"/>
          <w:sz w:val="24"/>
          <w:szCs w:val="24"/>
        </w:rPr>
        <w:t>符合标准的，鉴定费由甲方承担</w:t>
      </w:r>
      <w:r>
        <w:rPr>
          <w:rFonts w:hint="eastAsia" w:ascii="宋体" w:hAnsi="宋体" w:cs="宋体"/>
          <w:sz w:val="24"/>
          <w:szCs w:val="24"/>
          <w:lang w:eastAsia="zh-CN"/>
        </w:rPr>
        <w:t>；工程质量</w:t>
      </w:r>
      <w:r>
        <w:rPr>
          <w:rFonts w:hint="eastAsia" w:ascii="宋体" w:hAnsi="宋体" w:eastAsia="宋体" w:cs="宋体"/>
          <w:sz w:val="24"/>
          <w:szCs w:val="24"/>
        </w:rPr>
        <w:t>不符合质量标准的，鉴定费由乙方承担。</w:t>
      </w:r>
    </w:p>
    <w:p w14:paraId="5200AE1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因履行本合同引起的或与本合同有关的争议，甲、乙双方应首先通过友好协商解决，如果协商不能解决争议，向甲方所在地仲裁机构申请仲裁，或向甲方所在地有管辖权的人民法院提起诉讼。</w:t>
      </w:r>
    </w:p>
    <w:p w14:paraId="71AC1A9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在仲裁期间，本合同应继续履行。</w:t>
      </w:r>
    </w:p>
    <w:p w14:paraId="46034A1A">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cs="宋体"/>
          <w:b/>
          <w:bCs/>
          <w:sz w:val="28"/>
          <w:szCs w:val="28"/>
          <w:lang w:eastAsia="zh-CN"/>
        </w:rPr>
        <w:t>九</w:t>
      </w:r>
      <w:r>
        <w:rPr>
          <w:rFonts w:hint="eastAsia" w:ascii="宋体" w:hAnsi="宋体" w:eastAsia="宋体" w:cs="宋体"/>
          <w:b/>
          <w:bCs/>
          <w:sz w:val="28"/>
          <w:szCs w:val="28"/>
        </w:rPr>
        <w:t>条  合同生效及其他</w:t>
      </w:r>
    </w:p>
    <w:p w14:paraId="15FB978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本合同在甲乙双方法人代表或其授权代理人签字盖章后，自签订之日起生效。</w:t>
      </w:r>
    </w:p>
    <w:p w14:paraId="434ADAE5">
      <w:pPr>
        <w:spacing w:line="5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4 </w:t>
      </w:r>
      <w:r>
        <w:rPr>
          <w:rFonts w:hint="eastAsia" w:ascii="宋体" w:hAnsi="宋体" w:eastAsia="宋体" w:cs="宋体"/>
          <w:sz w:val="24"/>
          <w:szCs w:val="24"/>
        </w:rPr>
        <w:t>份，甲方执</w:t>
      </w:r>
      <w:r>
        <w:rPr>
          <w:rFonts w:hint="eastAsia" w:ascii="宋体" w:hAnsi="宋体" w:cs="宋体"/>
          <w:sz w:val="24"/>
          <w:szCs w:val="24"/>
          <w:u w:val="single"/>
          <w:lang w:val="en-US" w:eastAsia="zh-CN"/>
        </w:rPr>
        <w:t xml:space="preserve"> 2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2 </w:t>
      </w:r>
      <w:r>
        <w:rPr>
          <w:rFonts w:hint="eastAsia" w:ascii="宋体" w:hAnsi="宋体" w:eastAsia="宋体" w:cs="宋体"/>
          <w:sz w:val="24"/>
          <w:szCs w:val="24"/>
        </w:rPr>
        <w:t>份。</w:t>
      </w:r>
    </w:p>
    <w:p w14:paraId="29BDB141">
      <w:pPr>
        <w:spacing w:line="5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本合同在甲方支付完全部项目款、乙方项目质保期满后，合同方才失效。</w:t>
      </w:r>
    </w:p>
    <w:p w14:paraId="3A7C5D02">
      <w:pPr>
        <w:spacing w:line="5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合同未尽事宜，由双方协商解决。</w:t>
      </w:r>
    </w:p>
    <w:p w14:paraId="00DF495A">
      <w:pPr>
        <w:spacing w:line="50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u w:val="single"/>
        </w:rPr>
        <w:t xml:space="preserve">                                                                                                             </w:t>
      </w:r>
    </w:p>
    <w:p w14:paraId="26BDDBE0">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lang w:val="en-US" w:eastAsia="zh-CN"/>
        </w:rPr>
      </w:pPr>
    </w:p>
    <w:p w14:paraId="107CE4A2">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乙方：</w:t>
      </w:r>
      <w:r>
        <w:rPr>
          <w:rFonts w:hint="eastAsia" w:ascii="宋体" w:hAnsi="宋体" w:eastAsia="宋体" w:cs="宋体"/>
          <w:color w:val="auto"/>
          <w:sz w:val="24"/>
          <w:szCs w:val="24"/>
          <w:highlight w:val="none"/>
          <w:u w:val="single"/>
          <w:lang w:val="en-US" w:eastAsia="zh-CN"/>
        </w:rPr>
        <w:t xml:space="preserve">                          </w:t>
      </w:r>
    </w:p>
    <w:p w14:paraId="2087A7BC">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地址：</w:t>
      </w:r>
      <w:r>
        <w:rPr>
          <w:rFonts w:hint="eastAsia" w:ascii="宋体" w:hAnsi="宋体" w:eastAsia="宋体" w:cs="宋体"/>
          <w:color w:val="auto"/>
          <w:sz w:val="24"/>
          <w:szCs w:val="24"/>
          <w:highlight w:val="none"/>
          <w:u w:val="single"/>
          <w:lang w:val="en-US" w:eastAsia="zh-CN"/>
        </w:rPr>
        <w:t xml:space="preserve">                          </w:t>
      </w:r>
    </w:p>
    <w:p w14:paraId="0CF5DC2F">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法人或负责人：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法人或负责人：</w:t>
      </w:r>
      <w:r>
        <w:rPr>
          <w:rFonts w:hint="eastAsia" w:ascii="宋体" w:hAnsi="宋体" w:eastAsia="宋体" w:cs="宋体"/>
          <w:color w:val="auto"/>
          <w:sz w:val="24"/>
          <w:szCs w:val="24"/>
          <w:highlight w:val="none"/>
          <w:u w:val="single"/>
          <w:lang w:val="en-US" w:eastAsia="zh-CN"/>
        </w:rPr>
        <w:t xml:space="preserve">                  </w:t>
      </w:r>
    </w:p>
    <w:p w14:paraId="47B398FD">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经办或联系人：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经办或联系人：</w:t>
      </w:r>
      <w:r>
        <w:rPr>
          <w:rFonts w:hint="eastAsia" w:ascii="宋体" w:hAnsi="宋体" w:eastAsia="宋体" w:cs="宋体"/>
          <w:color w:val="auto"/>
          <w:sz w:val="24"/>
          <w:szCs w:val="24"/>
          <w:highlight w:val="none"/>
          <w:u w:val="single"/>
          <w:lang w:val="en-US" w:eastAsia="zh-CN"/>
        </w:rPr>
        <w:t xml:space="preserve">                  </w:t>
      </w:r>
    </w:p>
    <w:p w14:paraId="433DE462">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联系电话：</w:t>
      </w:r>
      <w:r>
        <w:rPr>
          <w:rFonts w:hint="eastAsia" w:ascii="宋体" w:hAnsi="宋体" w:eastAsia="宋体" w:cs="宋体"/>
          <w:color w:val="auto"/>
          <w:sz w:val="24"/>
          <w:szCs w:val="24"/>
          <w:highlight w:val="none"/>
          <w:u w:val="single"/>
          <w:lang w:val="en-US" w:eastAsia="zh-CN"/>
        </w:rPr>
        <w:t xml:space="preserve">                      </w:t>
      </w:r>
    </w:p>
    <w:p w14:paraId="19F87F1C">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rPr>
      </w:pPr>
      <w:r>
        <w:rPr>
          <w:rFonts w:hint="eastAsia" w:ascii="宋体" w:hAnsi="宋体" w:eastAsia="宋体" w:cs="宋体"/>
          <w:color w:val="auto"/>
          <w:sz w:val="24"/>
          <w:szCs w:val="24"/>
          <w:highlight w:val="none"/>
          <w:lang w:val="en-US" w:eastAsia="zh-CN"/>
        </w:rPr>
        <w:t>甲方（盖章）：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乙方（盖章）：</w:t>
      </w:r>
      <w:r>
        <w:rPr>
          <w:rFonts w:hint="eastAsia" w:ascii="宋体" w:hAnsi="宋体" w:eastAsia="宋体" w:cs="宋体"/>
          <w:color w:val="auto"/>
          <w:sz w:val="24"/>
          <w:szCs w:val="24"/>
          <w:highlight w:val="none"/>
          <w:u w:val="single"/>
          <w:lang w:val="en-US" w:eastAsia="zh-CN"/>
        </w:rPr>
        <w:t xml:space="preserve">                   </w:t>
      </w:r>
    </w:p>
    <w:p w14:paraId="0A54B5E9">
      <w:pPr>
        <w:keepNext w:val="0"/>
        <w:keepLines w:val="0"/>
        <w:pageBreakBefore w:val="0"/>
        <w:wordWrap/>
        <w:overflowPunct/>
        <w:topLinePunct w:val="0"/>
        <w:autoSpaceDE/>
        <w:autoSpaceDN/>
        <w:bidi w:val="0"/>
        <w:adjustRightInd/>
        <w:snapToGrid/>
        <w:spacing w:line="15" w:lineRule="auto"/>
        <w:textAlignment w:val="auto"/>
        <w:rPr>
          <w:rFonts w:hint="eastAsia" w:ascii="仿宋_GB2312" w:hAnsi="仿宋_GB2312" w:eastAsia="仿宋_GB2312" w:cs="仿宋_GB2312"/>
          <w:sz w:val="28"/>
          <w:szCs w:val="28"/>
          <w:lang w:val="en-US" w:eastAsia="zh-CN"/>
        </w:rPr>
      </w:pPr>
    </w:p>
    <w:p w14:paraId="544E348B">
      <w:pPr>
        <w:pStyle w:val="24"/>
        <w:rPr>
          <w:rFonts w:hint="eastAsia" w:ascii="仿宋_GB2312" w:hAnsi="仿宋_GB2312" w:eastAsia="仿宋_GB2312" w:cs="仿宋_GB2312"/>
          <w:sz w:val="28"/>
          <w:szCs w:val="28"/>
          <w:lang w:val="en-US" w:eastAsia="zh-CN"/>
        </w:rPr>
      </w:pPr>
    </w:p>
    <w:p w14:paraId="7801B902">
      <w:pPr>
        <w:pStyle w:val="11"/>
        <w:rPr>
          <w:rFonts w:hint="eastAsia" w:ascii="仿宋_GB2312" w:hAnsi="仿宋_GB2312" w:eastAsia="仿宋_GB2312" w:cs="仿宋_GB2312"/>
          <w:sz w:val="28"/>
          <w:szCs w:val="28"/>
          <w:lang w:val="en-US" w:eastAsia="zh-CN"/>
        </w:rPr>
      </w:pPr>
    </w:p>
    <w:p w14:paraId="327FDB6F">
      <w:pPr>
        <w:pStyle w:val="11"/>
        <w:rPr>
          <w:rFonts w:hint="eastAsia" w:ascii="仿宋_GB2312" w:hAnsi="仿宋_GB2312" w:eastAsia="仿宋_GB2312" w:cs="仿宋_GB2312"/>
          <w:sz w:val="28"/>
          <w:szCs w:val="28"/>
          <w:lang w:val="en-US" w:eastAsia="zh-CN"/>
        </w:rPr>
      </w:pPr>
    </w:p>
    <w:p w14:paraId="4FD962AC">
      <w:pPr>
        <w:pStyle w:val="11"/>
        <w:rPr>
          <w:rFonts w:hint="eastAsia" w:ascii="仿宋_GB2312" w:hAnsi="仿宋_GB2312" w:eastAsia="仿宋_GB2312" w:cs="仿宋_GB2312"/>
          <w:sz w:val="28"/>
          <w:szCs w:val="28"/>
          <w:lang w:val="en-US" w:eastAsia="zh-CN"/>
        </w:rPr>
      </w:pPr>
    </w:p>
    <w:p w14:paraId="306D844C">
      <w:pPr>
        <w:pStyle w:val="2"/>
      </w:pPr>
    </w:p>
    <w:p w14:paraId="3A1F6ACC">
      <w:pPr>
        <w:numPr>
          <w:ilvl w:val="0"/>
          <w:numId w:val="0"/>
        </w:numPr>
        <w:tabs>
          <w:tab w:val="right" w:pos="4860"/>
        </w:tabs>
        <w:adjustRightInd w:val="0"/>
        <w:snapToGrid w:val="0"/>
        <w:spacing w:line="520" w:lineRule="exact"/>
        <w:ind w:left="2730" w:leftChars="0" w:firstLine="0" w:firstLineChars="0"/>
        <w:jc w:val="both"/>
        <w:rPr>
          <w:rFonts w:hint="eastAsia" w:eastAsia="黑体"/>
          <w:b/>
          <w:sz w:val="32"/>
          <w:szCs w:val="32"/>
        </w:rPr>
      </w:pPr>
      <w:r>
        <w:rPr>
          <w:rFonts w:hint="eastAsia" w:ascii="Calibri" w:hAnsi="Calibri" w:eastAsia="黑体" w:cs="Times New Roman"/>
          <w:b/>
          <w:kern w:val="2"/>
          <w:sz w:val="32"/>
          <w:szCs w:val="32"/>
          <w:lang w:val="en-US" w:eastAsia="zh-CN" w:bidi="ar-SA"/>
        </w:rPr>
        <w:t>第</w:t>
      </w:r>
      <w:r>
        <w:rPr>
          <w:rFonts w:hint="eastAsia" w:eastAsia="黑体" w:cs="Times New Roman"/>
          <w:b/>
          <w:kern w:val="2"/>
          <w:sz w:val="32"/>
          <w:szCs w:val="32"/>
          <w:lang w:val="en-US" w:eastAsia="zh-CN" w:bidi="ar-SA"/>
        </w:rPr>
        <w:t>六</w:t>
      </w:r>
      <w:r>
        <w:rPr>
          <w:rFonts w:hint="eastAsia" w:ascii="Calibri" w:hAnsi="Calibri" w:eastAsia="黑体" w:cs="Times New Roman"/>
          <w:b/>
          <w:kern w:val="2"/>
          <w:sz w:val="32"/>
          <w:szCs w:val="32"/>
          <w:lang w:val="en-US" w:eastAsia="zh-CN" w:bidi="ar-SA"/>
        </w:rPr>
        <w:t>部分</w:t>
      </w:r>
      <w:r>
        <w:rPr>
          <w:rFonts w:eastAsia="黑体"/>
          <w:b/>
          <w:sz w:val="32"/>
          <w:szCs w:val="32"/>
        </w:rPr>
        <w:t xml:space="preserve"> </w:t>
      </w:r>
      <w:r>
        <w:rPr>
          <w:rFonts w:hint="eastAsia" w:eastAsia="黑体"/>
          <w:b/>
          <w:sz w:val="32"/>
          <w:szCs w:val="32"/>
        </w:rPr>
        <w:t>磋商响应文件格式</w:t>
      </w:r>
    </w:p>
    <w:p w14:paraId="7E9DF965">
      <w:pPr>
        <w:numPr>
          <w:ilvl w:val="0"/>
          <w:numId w:val="0"/>
        </w:numPr>
        <w:tabs>
          <w:tab w:val="right" w:pos="4860"/>
        </w:tabs>
        <w:adjustRightInd w:val="0"/>
        <w:snapToGrid w:val="0"/>
        <w:spacing w:line="520" w:lineRule="exact"/>
        <w:jc w:val="both"/>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BZ2025010</w:t>
      </w:r>
    </w:p>
    <w:p w14:paraId="50D59D3A">
      <w:pPr>
        <w:autoSpaceDE w:val="0"/>
        <w:autoSpaceDN w:val="0"/>
        <w:adjustRightInd w:val="0"/>
        <w:spacing w:line="480" w:lineRule="auto"/>
        <w:rPr>
          <w:rFonts w:ascii="黑体" w:hAnsi="黑体" w:eastAsia="黑体" w:cs="宋体"/>
          <w:b/>
          <w:bCs/>
          <w:spacing w:val="-10"/>
          <w:sz w:val="30"/>
          <w:szCs w:val="30"/>
        </w:rPr>
      </w:pPr>
    </w:p>
    <w:p w14:paraId="45BCDB83">
      <w:pPr>
        <w:autoSpaceDE w:val="0"/>
        <w:autoSpaceDN w:val="0"/>
        <w:adjustRightInd w:val="0"/>
        <w:spacing w:line="480" w:lineRule="auto"/>
        <w:rPr>
          <w:rFonts w:hint="eastAsia" w:ascii="黑体" w:hAnsi="黑体" w:eastAsia="黑体" w:cs="宋体"/>
          <w:b/>
          <w:bCs/>
          <w:spacing w:val="-10"/>
          <w:sz w:val="56"/>
          <w:szCs w:val="52"/>
          <w:lang w:val="en-US" w:eastAsia="zh-CN"/>
        </w:rPr>
      </w:pPr>
      <w:r>
        <w:rPr>
          <w:rFonts w:hint="eastAsia" w:ascii="黑体" w:hAnsi="黑体" w:eastAsia="黑体" w:cs="宋体"/>
          <w:b/>
          <w:bCs/>
          <w:spacing w:val="-10"/>
          <w:sz w:val="56"/>
          <w:szCs w:val="52"/>
          <w:lang w:val="en-US" w:eastAsia="zh-CN"/>
        </w:rPr>
        <w:t xml:space="preserve"> </w:t>
      </w:r>
    </w:p>
    <w:p w14:paraId="4AD156E4">
      <w:pPr>
        <w:pStyle w:val="19"/>
        <w:rPr>
          <w:rFonts w:ascii="黑体" w:hAnsi="黑体" w:eastAsia="黑体" w:cs="宋体"/>
          <w:b/>
          <w:bCs/>
          <w:spacing w:val="-10"/>
          <w:sz w:val="56"/>
          <w:szCs w:val="52"/>
        </w:rPr>
      </w:pPr>
    </w:p>
    <w:p w14:paraId="596D9065"/>
    <w:p w14:paraId="13139C47">
      <w:pPr>
        <w:adjustRightInd w:val="0"/>
        <w:snapToGrid w:val="0"/>
        <w:spacing w:line="360" w:lineRule="auto"/>
        <w:jc w:val="center"/>
        <w:rPr>
          <w:rFonts w:hint="eastAsia" w:eastAsia="黑体"/>
          <w:b/>
          <w:sz w:val="48"/>
          <w:szCs w:val="20"/>
        </w:rPr>
      </w:pPr>
      <w:r>
        <w:rPr>
          <w:rFonts w:hint="eastAsia" w:eastAsia="黑体"/>
          <w:b/>
          <w:sz w:val="48"/>
          <w:szCs w:val="20"/>
          <w:lang w:val="en-US" w:eastAsia="zh-CN"/>
        </w:rPr>
        <w:t>汉滨区瀛湖小学校舍维修改造工程</w:t>
      </w:r>
    </w:p>
    <w:p w14:paraId="0DA8BC94">
      <w:pPr>
        <w:adjustRightInd w:val="0"/>
        <w:snapToGrid w:val="0"/>
        <w:spacing w:line="360" w:lineRule="auto"/>
        <w:jc w:val="center"/>
        <w:rPr>
          <w:rFonts w:eastAsia="黑体"/>
          <w:b/>
          <w:sz w:val="48"/>
          <w:szCs w:val="20"/>
        </w:rPr>
      </w:pPr>
      <w:r>
        <w:rPr>
          <w:rFonts w:hint="eastAsia" w:eastAsia="黑体"/>
          <w:b/>
          <w:sz w:val="48"/>
          <w:szCs w:val="20"/>
        </w:rPr>
        <w:t>竞争性磋商响应文件</w:t>
      </w:r>
    </w:p>
    <w:p w14:paraId="303F9E0B">
      <w:pPr>
        <w:adjustRightInd w:val="0"/>
        <w:snapToGrid w:val="0"/>
        <w:spacing w:line="360" w:lineRule="auto"/>
        <w:rPr>
          <w:rFonts w:eastAsia="楷体_GB2312"/>
          <w:sz w:val="30"/>
        </w:rPr>
      </w:pPr>
    </w:p>
    <w:p w14:paraId="10562C42">
      <w:pPr>
        <w:adjustRightInd w:val="0"/>
        <w:snapToGrid w:val="0"/>
        <w:spacing w:line="800" w:lineRule="exact"/>
        <w:ind w:firstLine="1576"/>
        <w:rPr>
          <w:rFonts w:eastAsia="楷体_GB2312"/>
          <w:b/>
          <w:bCs/>
          <w:sz w:val="30"/>
        </w:rPr>
      </w:pPr>
    </w:p>
    <w:p w14:paraId="6C8D1FC5">
      <w:pPr>
        <w:adjustRightInd w:val="0"/>
        <w:snapToGrid w:val="0"/>
        <w:spacing w:line="800" w:lineRule="exact"/>
        <w:ind w:firstLine="1576"/>
        <w:rPr>
          <w:rFonts w:eastAsia="楷体_GB2312"/>
          <w:b/>
          <w:bCs/>
          <w:sz w:val="30"/>
        </w:rPr>
      </w:pPr>
    </w:p>
    <w:p w14:paraId="1B612ECA">
      <w:pPr>
        <w:adjustRightInd w:val="0"/>
        <w:snapToGrid w:val="0"/>
        <w:spacing w:line="800" w:lineRule="exact"/>
        <w:ind w:firstLine="1576"/>
        <w:rPr>
          <w:rFonts w:eastAsia="楷体_GB2312"/>
          <w:b/>
          <w:bCs/>
          <w:sz w:val="30"/>
        </w:rPr>
      </w:pPr>
    </w:p>
    <w:p w14:paraId="33F58CFE">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55E32EA2">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08323BCD">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7514FC56">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0F9E6D48">
      <w:pPr>
        <w:autoSpaceDE w:val="0"/>
        <w:autoSpaceDN w:val="0"/>
        <w:adjustRightInd w:val="0"/>
        <w:snapToGrid w:val="0"/>
        <w:spacing w:line="600" w:lineRule="exact"/>
        <w:ind w:firstLine="2249" w:firstLineChars="700"/>
        <w:rPr>
          <w:rFonts w:ascii="黑体" w:hAnsi="黑体" w:eastAsia="黑体" w:cs="黑体"/>
          <w:b/>
          <w:sz w:val="44"/>
          <w:szCs w:val="44"/>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0CB2EDA4">
      <w:pPr>
        <w:jc w:val="center"/>
        <w:rPr>
          <w:rFonts w:hint="eastAsia" w:ascii="宋体" w:hAnsi="宋体" w:eastAsia="宋体" w:cs="宋体"/>
          <w:b/>
          <w:sz w:val="24"/>
          <w:szCs w:val="24"/>
          <w:highlight w:val="none"/>
        </w:rPr>
      </w:pPr>
    </w:p>
    <w:p w14:paraId="13565455">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3D2762C">
      <w:pPr>
        <w:jc w:val="center"/>
        <w:rPr>
          <w:rFonts w:ascii="宋体" w:hAnsi="宋体" w:eastAsia="宋体" w:cs="宋体"/>
          <w:b/>
          <w:sz w:val="24"/>
          <w:szCs w:val="24"/>
          <w:highlight w:val="none"/>
        </w:rPr>
      </w:pPr>
      <w:r>
        <w:rPr>
          <w:rFonts w:hint="eastAsia" w:ascii="宋体" w:hAnsi="宋体" w:eastAsia="宋体" w:cs="宋体"/>
          <w:b/>
          <w:sz w:val="24"/>
          <w:szCs w:val="24"/>
          <w:highlight w:val="none"/>
        </w:rPr>
        <w:t>一、磋商响应函</w:t>
      </w:r>
    </w:p>
    <w:p w14:paraId="4C0E8EAE">
      <w:pPr>
        <w:spacing w:line="360" w:lineRule="auto"/>
        <w:rPr>
          <w:rFonts w:ascii="宋体" w:hAnsi="宋体" w:eastAsia="宋体" w:cs="宋体"/>
          <w:sz w:val="24"/>
          <w:szCs w:val="24"/>
          <w:highlight w:val="none"/>
        </w:rPr>
      </w:pPr>
      <w:r>
        <w:rPr>
          <w:rFonts w:hint="eastAsia" w:ascii="宋体" w:hAnsi="宋体" w:cs="宋体"/>
          <w:sz w:val="24"/>
          <w:szCs w:val="24"/>
          <w:highlight w:val="none"/>
          <w:lang w:eastAsia="zh-CN"/>
        </w:rPr>
        <w:t>宝泽项目管理有限公司</w:t>
      </w:r>
      <w:r>
        <w:rPr>
          <w:rFonts w:hint="eastAsia" w:ascii="宋体" w:hAnsi="宋体" w:eastAsia="宋体" w:cs="宋体"/>
          <w:sz w:val="24"/>
          <w:szCs w:val="24"/>
          <w:highlight w:val="none"/>
        </w:rPr>
        <w:t>：</w:t>
      </w:r>
    </w:p>
    <w:p w14:paraId="35524EA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根据贵方为</w:t>
      </w:r>
      <w:r>
        <w:rPr>
          <w:rFonts w:hint="eastAsia" w:ascii="宋体" w:hAnsi="宋体" w:eastAsia="宋体" w:cs="宋体"/>
          <w:sz w:val="24"/>
          <w:szCs w:val="24"/>
          <w:highlight w:val="none"/>
          <w:u w:val="single"/>
        </w:rPr>
        <w:t xml:space="preserve">    （采购项目名称）（项目编号）</w:t>
      </w:r>
      <w:r>
        <w:rPr>
          <w:rFonts w:hint="eastAsia" w:ascii="宋体" w:hAnsi="宋体" w:eastAsia="宋体" w:cs="宋体"/>
          <w:sz w:val="24"/>
          <w:szCs w:val="24"/>
          <w:highlight w:val="none"/>
        </w:rPr>
        <w:t>招标采购的</w:t>
      </w:r>
      <w:bookmarkStart w:id="0" w:name="_Hlk485847688"/>
      <w:r>
        <w:rPr>
          <w:rFonts w:hint="eastAsia" w:ascii="宋体" w:hAnsi="宋体" w:eastAsia="宋体" w:cs="宋体"/>
          <w:sz w:val="24"/>
          <w:szCs w:val="24"/>
          <w:highlight w:val="none"/>
        </w:rPr>
        <w:t>竞争性磋商公告</w:t>
      </w:r>
      <w:bookmarkEnd w:id="0"/>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（姓名、职务）</w:t>
      </w:r>
      <w:r>
        <w:rPr>
          <w:rFonts w:hint="eastAsia" w:ascii="宋体" w:hAnsi="宋体" w:eastAsia="宋体" w:cs="宋体"/>
          <w:sz w:val="24"/>
          <w:szCs w:val="24"/>
          <w:highlight w:val="none"/>
        </w:rPr>
        <w:t>经正式授权并代表投标人</w:t>
      </w:r>
      <w:r>
        <w:rPr>
          <w:rFonts w:hint="eastAsia" w:ascii="宋体" w:hAnsi="宋体" w:eastAsia="宋体" w:cs="宋体"/>
          <w:sz w:val="24"/>
          <w:szCs w:val="24"/>
          <w:highlight w:val="none"/>
          <w:u w:val="single"/>
        </w:rPr>
        <w:t xml:space="preserve">              （投标人名称、地址）</w:t>
      </w:r>
      <w:r>
        <w:rPr>
          <w:rFonts w:hint="eastAsia" w:ascii="宋体" w:hAnsi="宋体" w:eastAsia="宋体" w:cs="宋体"/>
          <w:sz w:val="24"/>
          <w:szCs w:val="24"/>
          <w:highlight w:val="none"/>
        </w:rPr>
        <w:t>，提交磋商响应文件</w:t>
      </w:r>
      <w:r>
        <w:rPr>
          <w:rFonts w:hint="eastAsia" w:ascii="宋体" w:hAnsi="宋体" w:cs="宋体"/>
          <w:sz w:val="24"/>
          <w:szCs w:val="24"/>
          <w:highlight w:val="none"/>
          <w:lang w:val="en-US" w:eastAsia="zh-CN"/>
        </w:rPr>
        <w:t>正本一份、副本一份</w:t>
      </w:r>
      <w:r>
        <w:rPr>
          <w:rFonts w:hint="eastAsia" w:ascii="宋体" w:hAnsi="宋体" w:eastAsia="宋体" w:cs="宋体"/>
          <w:sz w:val="24"/>
          <w:szCs w:val="24"/>
          <w:highlight w:val="none"/>
        </w:rPr>
        <w:t>。</w:t>
      </w:r>
    </w:p>
    <w:p w14:paraId="4BA0E397">
      <w:pPr>
        <w:spacing w:line="360" w:lineRule="auto"/>
        <w:ind w:firstLine="200"/>
        <w:rPr>
          <w:rFonts w:ascii="宋体" w:hAnsi="宋体" w:eastAsia="宋体" w:cs="宋体"/>
          <w:sz w:val="24"/>
          <w:szCs w:val="24"/>
          <w:highlight w:val="none"/>
        </w:rPr>
      </w:pPr>
      <w:r>
        <w:rPr>
          <w:rFonts w:hint="eastAsia" w:ascii="宋体" w:hAnsi="宋体" w:eastAsia="宋体" w:cs="宋体"/>
          <w:sz w:val="24"/>
          <w:szCs w:val="24"/>
          <w:highlight w:val="none"/>
        </w:rPr>
        <w:t>在此，盖章代表宣布同意如下：</w:t>
      </w:r>
    </w:p>
    <w:p w14:paraId="77C6D87F">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1、所附报价表中规定的应提交和交付的总报价为大写：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元 </w:t>
      </w:r>
      <w:r>
        <w:rPr>
          <w:rFonts w:hint="eastAsia" w:ascii="宋体" w:hAnsi="宋体" w:eastAsia="宋体" w:cs="宋体"/>
          <w:sz w:val="24"/>
          <w:szCs w:val="24"/>
          <w:highlight w:val="none"/>
        </w:rPr>
        <w:t>）。</w:t>
      </w:r>
    </w:p>
    <w:p w14:paraId="1D1B4E8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2、我们将按磋商文件的规定履行合同责任和义务。</w:t>
      </w:r>
    </w:p>
    <w:p w14:paraId="100FD9E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3、我们已详细审查全部磋商文件。我们完全理解并同意放弃对这方面有不明及误解的权力。</w:t>
      </w:r>
    </w:p>
    <w:p w14:paraId="5C1FB83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4、本磋商有效期为自磋商之日起</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个日历日（成交单位的响应文件有效期延长为与合同有效期一致）。</w:t>
      </w:r>
    </w:p>
    <w:p w14:paraId="187CE3E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5、我们完全理解并同意贵方在磋商文件中的有关拒绝磋商的条款。</w:t>
      </w:r>
    </w:p>
    <w:p w14:paraId="47ADE87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6、我们同意提供按照贵方可能要求的与其磋商有关的一切数据或资料，完全理解贵方不一定接受最低磋商报价的响应文件或收到的任何响应文件。</w:t>
      </w:r>
    </w:p>
    <w:p w14:paraId="2BB2EB5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7、若我方获得成交，我方保证按有关规定向贵方支付成交服务费。</w:t>
      </w:r>
    </w:p>
    <w:p w14:paraId="082965EC">
      <w:pPr>
        <w:spacing w:line="360" w:lineRule="auto"/>
        <w:ind w:firstLine="480" w:firstLineChars="200"/>
        <w:rPr>
          <w:rFonts w:ascii="新宋体" w:hAnsi="新宋体" w:eastAsia="新宋体" w:cs="新宋体"/>
          <w:bCs/>
          <w:sz w:val="24"/>
          <w:szCs w:val="24"/>
          <w:highlight w:val="none"/>
        </w:rPr>
      </w:pPr>
      <w:r>
        <w:rPr>
          <w:rFonts w:hint="eastAsia" w:ascii="新宋体" w:hAnsi="新宋体" w:eastAsia="新宋体" w:cs="新宋体"/>
          <w:bCs/>
          <w:sz w:val="24"/>
          <w:szCs w:val="24"/>
          <w:highlight w:val="none"/>
        </w:rPr>
        <w:t>8、我们完全理解并完全响应贵方在磋商文件中的有关合同条款的内容及要求。</w:t>
      </w:r>
    </w:p>
    <w:p w14:paraId="4127FAA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9、与本磋商有关的一切正式往来信函请寄：</w:t>
      </w:r>
    </w:p>
    <w:p w14:paraId="655DB7F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投标人名称（公章）：</w:t>
      </w:r>
    </w:p>
    <w:p w14:paraId="5E3F829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法定代表人(法定代表人私章)：</w:t>
      </w:r>
    </w:p>
    <w:p w14:paraId="3847C8D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详   细   地   址：</w:t>
      </w:r>
    </w:p>
    <w:p w14:paraId="48F1FEB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邮   政   编   码：</w:t>
      </w:r>
    </w:p>
    <w:p w14:paraId="7A55CB9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             话：</w:t>
      </w:r>
    </w:p>
    <w:p w14:paraId="1DE1DAE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传             真：</w:t>
      </w:r>
    </w:p>
    <w:p w14:paraId="4DA07E6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 子 邮 件 地 址：</w:t>
      </w:r>
    </w:p>
    <w:p w14:paraId="73A78D3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开   户   银   行：</w:t>
      </w:r>
    </w:p>
    <w:p w14:paraId="0693895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帐             号：</w:t>
      </w:r>
    </w:p>
    <w:p w14:paraId="7159206C">
      <w:pPr>
        <w:spacing w:line="360" w:lineRule="auto"/>
        <w:jc w:val="right"/>
        <w:rPr>
          <w:rFonts w:ascii="宋体" w:hAnsi="宋体" w:eastAsia="宋体" w:cs="宋体"/>
          <w:b/>
          <w:sz w:val="24"/>
          <w:szCs w:val="24"/>
          <w:highlight w:val="none"/>
        </w:rPr>
      </w:pPr>
      <w:r>
        <w:rPr>
          <w:rFonts w:hint="eastAsia" w:ascii="宋体" w:hAnsi="宋体" w:eastAsia="宋体" w:cs="宋体"/>
          <w:sz w:val="24"/>
          <w:szCs w:val="24"/>
          <w:highlight w:val="none"/>
        </w:rPr>
        <w:t>年    月    日</w:t>
      </w:r>
    </w:p>
    <w:p w14:paraId="5D46D750">
      <w:pPr>
        <w:rPr>
          <w:rFonts w:ascii="宋体" w:hAnsi="宋体" w:eastAsia="宋体" w:cs="宋体"/>
          <w:b/>
          <w:sz w:val="24"/>
          <w:szCs w:val="24"/>
          <w:highlight w:val="none"/>
        </w:rPr>
      </w:pPr>
    </w:p>
    <w:p w14:paraId="73BF64A6">
      <w:pPr>
        <w:jc w:val="center"/>
        <w:rPr>
          <w:rFonts w:hint="eastAsia" w:ascii="宋体" w:hAnsi="宋体" w:eastAsia="宋体" w:cs="宋体"/>
          <w:b/>
          <w:sz w:val="24"/>
          <w:szCs w:val="24"/>
          <w:highlight w:val="none"/>
        </w:rPr>
      </w:pPr>
    </w:p>
    <w:p w14:paraId="500FE000">
      <w:pPr>
        <w:jc w:val="center"/>
        <w:rPr>
          <w:rFonts w:hint="eastAsia" w:ascii="宋体" w:hAnsi="宋体" w:eastAsia="宋体" w:cs="宋体"/>
          <w:b/>
          <w:sz w:val="24"/>
          <w:szCs w:val="24"/>
          <w:highlight w:val="none"/>
        </w:rPr>
      </w:pPr>
    </w:p>
    <w:p w14:paraId="68232F75">
      <w:pPr>
        <w:jc w:val="center"/>
        <w:rPr>
          <w:rFonts w:ascii="宋体" w:hAnsi="宋体" w:eastAsia="宋体" w:cs="宋体"/>
          <w:b/>
          <w:sz w:val="24"/>
          <w:szCs w:val="24"/>
          <w:highlight w:val="none"/>
        </w:rPr>
      </w:pPr>
      <w:r>
        <w:rPr>
          <w:rFonts w:hint="eastAsia" w:ascii="宋体" w:hAnsi="宋体" w:eastAsia="宋体" w:cs="宋体"/>
          <w:b/>
          <w:sz w:val="24"/>
          <w:szCs w:val="24"/>
          <w:highlight w:val="none"/>
        </w:rPr>
        <w:t>二、第一次磋商报价</w:t>
      </w:r>
    </w:p>
    <w:p w14:paraId="7993AE37">
      <w:pPr>
        <w:rPr>
          <w:rFonts w:ascii="宋体" w:hAnsi="宋体" w:eastAsia="宋体" w:cs="宋体"/>
          <w:b/>
          <w:sz w:val="24"/>
          <w:szCs w:val="24"/>
          <w:highlight w:val="none"/>
        </w:rPr>
      </w:pPr>
      <w:r>
        <w:rPr>
          <w:rFonts w:hint="eastAsia" w:ascii="宋体" w:hAnsi="宋体" w:eastAsia="宋体" w:cs="宋体"/>
          <w:b/>
          <w:sz w:val="24"/>
          <w:szCs w:val="24"/>
          <w:highlight w:val="none"/>
        </w:rPr>
        <w:t>（一）报 价 表</w:t>
      </w:r>
    </w:p>
    <w:p w14:paraId="154FEF58">
      <w:pPr>
        <w:rPr>
          <w:rFonts w:ascii="宋体" w:hAnsi="宋体" w:eastAsia="宋体" w:cs="宋体"/>
          <w:b/>
          <w:sz w:val="24"/>
          <w:szCs w:val="24"/>
          <w:highlight w:val="none"/>
        </w:rPr>
      </w:pPr>
    </w:p>
    <w:p w14:paraId="7A8A3F44">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pacing w:val="-11"/>
          <w:sz w:val="24"/>
          <w:szCs w:val="24"/>
          <w:highlight w:val="none"/>
        </w:rPr>
        <w:t>项目名称：</w:t>
      </w:r>
      <w:r>
        <w:rPr>
          <w:rFonts w:hint="eastAsia" w:ascii="宋体" w:hAnsi="宋体" w:eastAsia="宋体" w:cs="宋体"/>
          <w:bCs/>
          <w:sz w:val="24"/>
          <w:szCs w:val="24"/>
          <w:highlight w:val="none"/>
        </w:rPr>
        <w:t xml:space="preserve">          </w:t>
      </w:r>
    </w:p>
    <w:p w14:paraId="38375061">
      <w:pPr>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p>
    <w:tbl>
      <w:tblPr>
        <w:tblStyle w:val="25"/>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317"/>
        <w:gridCol w:w="2317"/>
        <w:gridCol w:w="2317"/>
      </w:tblGrid>
      <w:tr w14:paraId="1741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006" w:type="dxa"/>
            <w:vAlign w:val="center"/>
          </w:tcPr>
          <w:p w14:paraId="7A1FCAD9">
            <w:pPr>
              <w:spacing w:line="360" w:lineRule="auto"/>
              <w:jc w:val="center"/>
              <w:rPr>
                <w:rFonts w:ascii="宋体" w:hAnsi="宋体" w:eastAsia="宋体" w:cs="宋体"/>
                <w:bCs/>
                <w:sz w:val="24"/>
                <w:szCs w:val="24"/>
                <w:highlight w:val="none"/>
              </w:rPr>
            </w:pPr>
            <w:r>
              <w:rPr>
                <w:rFonts w:hint="eastAsia" w:ascii="宋体" w:hAnsi="宋体" w:eastAsia="宋体" w:cs="Times New Roman"/>
                <w:bCs/>
                <w:sz w:val="24"/>
                <w:szCs w:val="24"/>
                <w:highlight w:val="none"/>
              </w:rPr>
              <w:t>投标人名称</w:t>
            </w:r>
          </w:p>
        </w:tc>
        <w:tc>
          <w:tcPr>
            <w:tcW w:w="2317" w:type="dxa"/>
            <w:vAlign w:val="center"/>
          </w:tcPr>
          <w:p w14:paraId="4F7BE00A">
            <w:pPr>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投标总报价（元）</w:t>
            </w:r>
          </w:p>
        </w:tc>
        <w:tc>
          <w:tcPr>
            <w:tcW w:w="2317" w:type="dxa"/>
            <w:vAlign w:val="center"/>
          </w:tcPr>
          <w:p w14:paraId="22F2D830">
            <w:pPr>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工期</w:t>
            </w:r>
          </w:p>
        </w:tc>
        <w:tc>
          <w:tcPr>
            <w:tcW w:w="2317" w:type="dxa"/>
            <w:vAlign w:val="center"/>
          </w:tcPr>
          <w:p w14:paraId="114123A4">
            <w:pPr>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工程质量</w:t>
            </w:r>
          </w:p>
        </w:tc>
      </w:tr>
      <w:tr w14:paraId="54B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3006" w:type="dxa"/>
            <w:vAlign w:val="center"/>
          </w:tcPr>
          <w:p w14:paraId="1F8F121E">
            <w:pPr>
              <w:spacing w:line="360" w:lineRule="auto"/>
              <w:rPr>
                <w:rFonts w:ascii="宋体" w:hAnsi="宋体" w:eastAsia="宋体" w:cs="宋体"/>
                <w:bCs/>
                <w:sz w:val="24"/>
                <w:szCs w:val="24"/>
                <w:highlight w:val="none"/>
              </w:rPr>
            </w:pPr>
          </w:p>
        </w:tc>
        <w:tc>
          <w:tcPr>
            <w:tcW w:w="2317" w:type="dxa"/>
            <w:vAlign w:val="center"/>
          </w:tcPr>
          <w:p w14:paraId="767F1DB2">
            <w:pPr>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大写：</w:t>
            </w:r>
          </w:p>
          <w:p w14:paraId="67A85B5C">
            <w:pPr>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小写：</w:t>
            </w:r>
          </w:p>
        </w:tc>
        <w:tc>
          <w:tcPr>
            <w:tcW w:w="2317" w:type="dxa"/>
            <w:vAlign w:val="center"/>
          </w:tcPr>
          <w:p w14:paraId="3EA6E4CB">
            <w:pPr>
              <w:spacing w:line="360" w:lineRule="auto"/>
              <w:rPr>
                <w:rFonts w:ascii="宋体" w:hAnsi="宋体" w:eastAsia="宋体" w:cs="宋体"/>
                <w:bCs/>
                <w:sz w:val="24"/>
                <w:szCs w:val="24"/>
                <w:highlight w:val="none"/>
              </w:rPr>
            </w:pPr>
          </w:p>
        </w:tc>
        <w:tc>
          <w:tcPr>
            <w:tcW w:w="2317" w:type="dxa"/>
            <w:vAlign w:val="center"/>
          </w:tcPr>
          <w:p w14:paraId="0F92F7FC">
            <w:pPr>
              <w:spacing w:line="360" w:lineRule="auto"/>
              <w:rPr>
                <w:rFonts w:ascii="宋体" w:hAnsi="宋体" w:eastAsia="宋体" w:cs="宋体"/>
                <w:bCs/>
                <w:sz w:val="24"/>
                <w:szCs w:val="24"/>
                <w:highlight w:val="none"/>
              </w:rPr>
            </w:pPr>
          </w:p>
        </w:tc>
      </w:tr>
    </w:tbl>
    <w:p w14:paraId="1B874939">
      <w:pPr>
        <w:spacing w:line="360" w:lineRule="auto"/>
        <w:rPr>
          <w:rFonts w:ascii="宋体" w:hAnsi="宋体" w:eastAsia="宋体" w:cs="宋体"/>
          <w:sz w:val="24"/>
          <w:szCs w:val="24"/>
          <w:highlight w:val="none"/>
        </w:rPr>
      </w:pPr>
      <w:r>
        <w:rPr>
          <w:rFonts w:hint="eastAsia" w:ascii="宋体" w:hAnsi="宋体" w:eastAsia="宋体" w:cs="宋体"/>
          <w:b/>
          <w:sz w:val="24"/>
          <w:szCs w:val="24"/>
          <w:highlight w:val="none"/>
        </w:rPr>
        <w:t>注：报价精确到小数点后两位。</w:t>
      </w:r>
    </w:p>
    <w:p w14:paraId="5ECBEC41">
      <w:pPr>
        <w:spacing w:line="360" w:lineRule="auto"/>
        <w:rPr>
          <w:rFonts w:ascii="宋体" w:hAnsi="宋体" w:eastAsia="宋体" w:cs="宋体"/>
          <w:sz w:val="24"/>
          <w:szCs w:val="24"/>
          <w:highlight w:val="none"/>
        </w:rPr>
      </w:pPr>
    </w:p>
    <w:p w14:paraId="16DCCDC4">
      <w:pPr>
        <w:spacing w:line="360" w:lineRule="auto"/>
        <w:rPr>
          <w:rFonts w:ascii="宋体" w:hAnsi="宋体" w:eastAsia="宋体" w:cs="宋体"/>
          <w:sz w:val="24"/>
          <w:szCs w:val="24"/>
          <w:highlight w:val="none"/>
        </w:rPr>
      </w:pPr>
    </w:p>
    <w:p w14:paraId="0D031D5A">
      <w:pPr>
        <w:spacing w:line="360" w:lineRule="auto"/>
        <w:rPr>
          <w:rFonts w:ascii="宋体" w:hAnsi="宋体" w:eastAsia="宋体" w:cs="宋体"/>
          <w:sz w:val="24"/>
          <w:szCs w:val="24"/>
          <w:highlight w:val="none"/>
        </w:rPr>
      </w:pPr>
    </w:p>
    <w:p w14:paraId="76FBBE2B">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投标人 ：（投标人公章）</w:t>
      </w:r>
    </w:p>
    <w:p w14:paraId="5DE7608A">
      <w:pPr>
        <w:spacing w:line="360" w:lineRule="auto"/>
        <w:rPr>
          <w:rFonts w:ascii="宋体" w:hAnsi="宋体" w:eastAsia="宋体" w:cs="宋体"/>
          <w:sz w:val="24"/>
          <w:szCs w:val="24"/>
          <w:highlight w:val="none"/>
        </w:rPr>
      </w:pPr>
    </w:p>
    <w:p w14:paraId="52BBA2CA">
      <w:pPr>
        <w:spacing w:line="360" w:lineRule="auto"/>
        <w:rPr>
          <w:rFonts w:ascii="宋体" w:hAnsi="宋体" w:eastAsia="宋体" w:cs="宋体"/>
          <w:sz w:val="24"/>
          <w:szCs w:val="24"/>
          <w:highlight w:val="none"/>
        </w:rPr>
      </w:pPr>
    </w:p>
    <w:p w14:paraId="6777AC4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法定代表人：     (法定代表人私章)</w:t>
      </w:r>
    </w:p>
    <w:p w14:paraId="72B1BB50">
      <w:pPr>
        <w:spacing w:line="360" w:lineRule="auto"/>
        <w:rPr>
          <w:rFonts w:ascii="宋体" w:hAnsi="宋体" w:eastAsia="宋体" w:cs="宋体"/>
          <w:sz w:val="24"/>
          <w:szCs w:val="24"/>
          <w:highlight w:val="none"/>
        </w:rPr>
      </w:pPr>
    </w:p>
    <w:p w14:paraId="4BA4E1D2">
      <w:pPr>
        <w:spacing w:line="360" w:lineRule="auto"/>
        <w:rPr>
          <w:rFonts w:ascii="宋体" w:hAnsi="宋体" w:eastAsia="宋体" w:cs="宋体"/>
          <w:sz w:val="24"/>
          <w:szCs w:val="24"/>
          <w:highlight w:val="none"/>
        </w:rPr>
      </w:pPr>
    </w:p>
    <w:p w14:paraId="231B635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w:t>
      </w:r>
    </w:p>
    <w:p w14:paraId="66BF662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A19C634">
      <w:pPr>
        <w:rPr>
          <w:rFonts w:ascii="宋体" w:hAnsi="宋体" w:eastAsia="宋体" w:cs="宋体"/>
          <w:b/>
          <w:sz w:val="24"/>
          <w:szCs w:val="24"/>
          <w:highlight w:val="none"/>
        </w:rPr>
      </w:pPr>
    </w:p>
    <w:p w14:paraId="68BBB88A">
      <w:pPr>
        <w:rPr>
          <w:rFonts w:ascii="宋体" w:hAnsi="宋体" w:eastAsia="宋体" w:cs="宋体"/>
          <w:b/>
          <w:sz w:val="24"/>
          <w:szCs w:val="24"/>
          <w:highlight w:val="none"/>
        </w:rPr>
      </w:pPr>
    </w:p>
    <w:p w14:paraId="3DCA4D0F">
      <w:pPr>
        <w:rPr>
          <w:rFonts w:ascii="宋体" w:hAnsi="宋体" w:eastAsia="宋体" w:cs="宋体"/>
          <w:b/>
          <w:sz w:val="24"/>
          <w:szCs w:val="24"/>
          <w:highlight w:val="none"/>
        </w:rPr>
      </w:pPr>
    </w:p>
    <w:p w14:paraId="715AA8D0">
      <w:pPr>
        <w:rPr>
          <w:rFonts w:ascii="宋体" w:hAnsi="宋体" w:eastAsia="宋体" w:cs="宋体"/>
          <w:b/>
          <w:sz w:val="24"/>
          <w:szCs w:val="24"/>
          <w:highlight w:val="none"/>
        </w:rPr>
      </w:pPr>
    </w:p>
    <w:p w14:paraId="7C8F2082">
      <w:pPr>
        <w:widowControl/>
        <w:jc w:val="left"/>
        <w:rPr>
          <w:rFonts w:ascii="宋体" w:hAnsi="宋体" w:eastAsia="宋体" w:cs="宋体"/>
          <w:b/>
          <w:sz w:val="24"/>
          <w:szCs w:val="24"/>
          <w:highlight w:val="none"/>
        </w:rPr>
      </w:pPr>
      <w:r>
        <w:rPr>
          <w:rFonts w:ascii="宋体" w:hAnsi="宋体" w:eastAsia="宋体" w:cs="宋体"/>
          <w:b/>
          <w:sz w:val="24"/>
          <w:szCs w:val="24"/>
          <w:highlight w:val="none"/>
        </w:rPr>
        <w:br w:type="page"/>
      </w:r>
    </w:p>
    <w:p w14:paraId="1B0C8862">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（二）已标价工程量清单</w:t>
      </w:r>
    </w:p>
    <w:p w14:paraId="0ECD3341">
      <w:pPr>
        <w:keepNext w:val="0"/>
        <w:keepLines w:val="0"/>
        <w:pageBreakBefore w:val="0"/>
        <w:widowControl w:val="0"/>
        <w:kinsoku/>
        <w:wordWrap/>
        <w:overflowPunct/>
        <w:topLinePunct w:val="0"/>
        <w:bidi w:val="0"/>
        <w:spacing w:line="360" w:lineRule="exact"/>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投标人应按照第</w:t>
      </w:r>
      <w:r>
        <w:rPr>
          <w:rFonts w:hint="eastAsia" w:ascii="宋体" w:hAnsi="宋体" w:eastAsia="宋体" w:cs="宋体"/>
          <w:bCs/>
          <w:sz w:val="24"/>
          <w:szCs w:val="24"/>
          <w:highlight w:val="none"/>
          <w:lang w:val="en-US" w:eastAsia="zh-CN"/>
        </w:rPr>
        <w:t>三</w:t>
      </w:r>
      <w:r>
        <w:rPr>
          <w:rFonts w:hint="eastAsia" w:ascii="宋体" w:hAnsi="宋体" w:eastAsia="宋体" w:cs="宋体"/>
          <w:bCs/>
          <w:sz w:val="24"/>
          <w:szCs w:val="24"/>
          <w:highlight w:val="none"/>
        </w:rPr>
        <w:t>部分施工内容及要求中“工程量清单”的要求及工程量清单各项表格逐页填报工程量清单，并完全响应工程量清单说明、投标报价说明、其他说明。</w:t>
      </w:r>
    </w:p>
    <w:p w14:paraId="35C63E0A">
      <w:pPr>
        <w:widowControl w:val="0"/>
        <w:tabs>
          <w:tab w:val="center" w:pos="4153"/>
          <w:tab w:val="right" w:pos="8306"/>
        </w:tabs>
        <w:snapToGrid w:val="0"/>
        <w:jc w:val="left"/>
        <w:rPr>
          <w:rFonts w:ascii="宋体" w:hAnsi="宋体" w:eastAsia="宋体" w:cs="宋体"/>
          <w:b/>
          <w:kern w:val="0"/>
          <w:sz w:val="24"/>
          <w:szCs w:val="24"/>
          <w:highlight w:val="none"/>
          <w:lang w:val="en-US" w:eastAsia="zh-CN" w:bidi="ar-SA"/>
        </w:rPr>
      </w:pPr>
    </w:p>
    <w:p w14:paraId="0F32A3BB">
      <w:pPr>
        <w:pStyle w:val="2"/>
        <w:rPr>
          <w:rFonts w:ascii="宋体" w:hAnsi="宋体" w:eastAsia="宋体" w:cs="宋体"/>
          <w:b/>
          <w:kern w:val="0"/>
          <w:sz w:val="24"/>
          <w:szCs w:val="24"/>
          <w:highlight w:val="none"/>
          <w:lang w:val="en-US" w:eastAsia="zh-CN" w:bidi="ar-SA"/>
        </w:rPr>
      </w:pPr>
    </w:p>
    <w:p w14:paraId="3B464289">
      <w:pPr>
        <w:rPr>
          <w:rFonts w:ascii="宋体" w:hAnsi="宋体" w:eastAsia="宋体" w:cs="宋体"/>
          <w:b/>
          <w:kern w:val="0"/>
          <w:sz w:val="24"/>
          <w:szCs w:val="24"/>
          <w:highlight w:val="none"/>
          <w:lang w:val="en-US" w:eastAsia="zh-CN" w:bidi="ar-SA"/>
        </w:rPr>
      </w:pPr>
    </w:p>
    <w:p w14:paraId="067F1A7B">
      <w:pPr>
        <w:pStyle w:val="2"/>
        <w:rPr>
          <w:rFonts w:ascii="宋体" w:hAnsi="宋体" w:eastAsia="宋体" w:cs="宋体"/>
          <w:b/>
          <w:kern w:val="0"/>
          <w:sz w:val="24"/>
          <w:szCs w:val="24"/>
          <w:highlight w:val="none"/>
          <w:lang w:val="en-US" w:eastAsia="zh-CN" w:bidi="ar-SA"/>
        </w:rPr>
      </w:pPr>
    </w:p>
    <w:p w14:paraId="52B9EC54">
      <w:pPr>
        <w:rPr>
          <w:rFonts w:ascii="宋体" w:hAnsi="宋体" w:eastAsia="宋体" w:cs="宋体"/>
          <w:b/>
          <w:kern w:val="0"/>
          <w:sz w:val="24"/>
          <w:szCs w:val="24"/>
          <w:highlight w:val="none"/>
          <w:lang w:val="en-US" w:eastAsia="zh-CN" w:bidi="ar-SA"/>
        </w:rPr>
      </w:pPr>
    </w:p>
    <w:p w14:paraId="57573048">
      <w:pPr>
        <w:pStyle w:val="2"/>
        <w:rPr>
          <w:rFonts w:ascii="宋体" w:hAnsi="宋体" w:eastAsia="宋体" w:cs="宋体"/>
          <w:b/>
          <w:kern w:val="0"/>
          <w:sz w:val="24"/>
          <w:szCs w:val="24"/>
          <w:highlight w:val="none"/>
          <w:lang w:val="en-US" w:eastAsia="zh-CN" w:bidi="ar-SA"/>
        </w:rPr>
      </w:pPr>
    </w:p>
    <w:p w14:paraId="77889553">
      <w:pPr>
        <w:rPr>
          <w:rFonts w:ascii="宋体" w:hAnsi="宋体" w:eastAsia="宋体" w:cs="宋体"/>
          <w:b/>
          <w:kern w:val="0"/>
          <w:sz w:val="24"/>
          <w:szCs w:val="24"/>
          <w:highlight w:val="none"/>
          <w:lang w:val="en-US" w:eastAsia="zh-CN" w:bidi="ar-SA"/>
        </w:rPr>
      </w:pPr>
    </w:p>
    <w:p w14:paraId="46C51B47">
      <w:pPr>
        <w:pStyle w:val="2"/>
        <w:rPr>
          <w:lang w:val="en-US" w:eastAsia="zh-CN"/>
        </w:rPr>
      </w:pPr>
    </w:p>
    <w:p w14:paraId="11A6FF31">
      <w:pPr>
        <w:widowControl w:val="0"/>
        <w:tabs>
          <w:tab w:val="center" w:pos="4153"/>
          <w:tab w:val="right" w:pos="8306"/>
        </w:tabs>
        <w:snapToGrid w:val="0"/>
        <w:jc w:val="left"/>
        <w:rPr>
          <w:rFonts w:ascii="宋体" w:hAnsi="宋体" w:eastAsia="宋体" w:cs="宋体"/>
          <w:b/>
          <w:kern w:val="0"/>
          <w:sz w:val="24"/>
          <w:szCs w:val="24"/>
          <w:highlight w:val="none"/>
          <w:lang w:val="en-US" w:eastAsia="zh-CN" w:bidi="ar-SA"/>
        </w:rPr>
      </w:pPr>
    </w:p>
    <w:p w14:paraId="21B266FF">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注：1.如果按单价计算的结果与总价不一致，以单价为准修正总价。</w:t>
      </w:r>
    </w:p>
    <w:p w14:paraId="1D0984EB">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 xml:space="preserve">    2.如果不提供详细分项报价将视为没有实质性响应竞争性磋商文件。</w:t>
      </w:r>
    </w:p>
    <w:p w14:paraId="60129FA9">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3.报价精确到小数点后两位。</w:t>
      </w:r>
    </w:p>
    <w:p w14:paraId="00B11874">
      <w:pPr>
        <w:spacing w:line="360" w:lineRule="auto"/>
        <w:rPr>
          <w:rFonts w:ascii="宋体" w:hAnsi="宋体" w:eastAsia="宋体" w:cs="宋体"/>
          <w:b/>
          <w:sz w:val="24"/>
          <w:szCs w:val="24"/>
          <w:highlight w:val="none"/>
        </w:rPr>
      </w:pPr>
    </w:p>
    <w:p w14:paraId="3F06CC4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投标人 ：（投标人公章）</w:t>
      </w:r>
    </w:p>
    <w:p w14:paraId="0D6A84B8">
      <w:pPr>
        <w:spacing w:line="360" w:lineRule="auto"/>
        <w:rPr>
          <w:rFonts w:ascii="宋体" w:hAnsi="宋体" w:eastAsia="宋体" w:cs="宋体"/>
          <w:sz w:val="24"/>
          <w:szCs w:val="24"/>
          <w:highlight w:val="none"/>
        </w:rPr>
      </w:pPr>
    </w:p>
    <w:p w14:paraId="5CEA9A3C">
      <w:pPr>
        <w:spacing w:line="360" w:lineRule="auto"/>
        <w:rPr>
          <w:rFonts w:ascii="宋体" w:hAnsi="宋体" w:eastAsia="宋体" w:cs="宋体"/>
          <w:sz w:val="24"/>
          <w:szCs w:val="24"/>
          <w:highlight w:val="none"/>
        </w:rPr>
      </w:pPr>
    </w:p>
    <w:p w14:paraId="1E1BD3F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法定代表人：     (法定代表人私章)</w:t>
      </w:r>
    </w:p>
    <w:p w14:paraId="70F51841">
      <w:pPr>
        <w:spacing w:line="360" w:lineRule="auto"/>
        <w:rPr>
          <w:rFonts w:ascii="宋体" w:hAnsi="宋体" w:eastAsia="宋体" w:cs="宋体"/>
          <w:bCs/>
          <w:sz w:val="24"/>
          <w:szCs w:val="24"/>
          <w:highlight w:val="none"/>
        </w:rPr>
      </w:pPr>
    </w:p>
    <w:p w14:paraId="54E169E4">
      <w:pPr>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日 期： </w:t>
      </w:r>
    </w:p>
    <w:p w14:paraId="1B6AEB64">
      <w:pPr>
        <w:rPr>
          <w:rFonts w:ascii="宋体" w:hAnsi="宋体" w:eastAsia="宋体" w:cs="宋体"/>
          <w:bCs/>
          <w:sz w:val="24"/>
          <w:szCs w:val="24"/>
          <w:highlight w:val="none"/>
        </w:rPr>
      </w:pPr>
    </w:p>
    <w:p w14:paraId="59B0D60C">
      <w:pPr>
        <w:rPr>
          <w:rFonts w:ascii="宋体" w:hAnsi="宋体" w:eastAsia="宋体" w:cs="宋体"/>
          <w:bCs/>
          <w:sz w:val="24"/>
          <w:szCs w:val="24"/>
          <w:highlight w:val="none"/>
        </w:rPr>
      </w:pPr>
    </w:p>
    <w:p w14:paraId="3E781D7D">
      <w:pPr>
        <w:rPr>
          <w:rFonts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0A2BCF81">
      <w:pPr>
        <w:autoSpaceDE w:val="0"/>
        <w:autoSpaceDN w:val="0"/>
        <w:adjustRightInd w:val="0"/>
        <w:jc w:val="center"/>
        <w:outlineLvl w:val="1"/>
        <w:rPr>
          <w:rFonts w:hint="eastAsia" w:ascii="宋体" w:hAnsi="宋体" w:eastAsia="宋体" w:cs="Times New Roman"/>
          <w:b/>
          <w:color w:val="auto"/>
          <w:kern w:val="2"/>
          <w:sz w:val="32"/>
          <w:szCs w:val="24"/>
        </w:rPr>
      </w:pPr>
      <w:bookmarkStart w:id="1" w:name="_Toc24482"/>
      <w:bookmarkStart w:id="2" w:name="_Toc25722"/>
      <w:r>
        <w:rPr>
          <w:rFonts w:hint="eastAsia" w:ascii="宋体" w:hAnsi="宋体" w:eastAsia="宋体" w:cs="Times New Roman"/>
          <w:b/>
          <w:color w:val="auto"/>
          <w:kern w:val="2"/>
          <w:sz w:val="32"/>
          <w:szCs w:val="24"/>
        </w:rPr>
        <w:t>第三章 法定代表人证明书及授权委托书</w:t>
      </w:r>
      <w:bookmarkEnd w:id="1"/>
      <w:bookmarkEnd w:id="2"/>
    </w:p>
    <w:p w14:paraId="2780B000">
      <w:pPr>
        <w:autoSpaceDE w:val="0"/>
        <w:autoSpaceDN w:val="0"/>
        <w:adjustRightInd w:val="0"/>
        <w:jc w:val="center"/>
        <w:rPr>
          <w:rFonts w:hint="eastAsia" w:ascii="宋体" w:hAnsi="宋体" w:eastAsia="宋体" w:cs="Times New Roman"/>
          <w:color w:val="auto"/>
          <w:kern w:val="2"/>
          <w:sz w:val="24"/>
          <w:szCs w:val="24"/>
        </w:rPr>
      </w:pPr>
    </w:p>
    <w:p w14:paraId="60761F38">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一、法定代表人证明书</w:t>
      </w:r>
    </w:p>
    <w:p w14:paraId="62115AA5">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p>
    <w:p w14:paraId="3747B2BE">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注册地址：</w:t>
      </w:r>
      <w:r>
        <w:rPr>
          <w:rFonts w:hint="eastAsia" w:ascii="宋体" w:hAnsi="宋体" w:eastAsia="宋体" w:cs="Times New Roman"/>
          <w:color w:val="auto"/>
          <w:kern w:val="0"/>
          <w:sz w:val="24"/>
          <w:szCs w:val="24"/>
          <w:u w:val="single"/>
        </w:rPr>
        <w:t xml:space="preserve">                                </w:t>
      </w:r>
    </w:p>
    <w:p w14:paraId="66A1899C">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成立时间：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4F94C1C8">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经营期限：</w:t>
      </w:r>
      <w:r>
        <w:rPr>
          <w:rFonts w:hint="eastAsia" w:ascii="宋体" w:hAnsi="宋体" w:eastAsia="宋体" w:cs="Times New Roman"/>
          <w:color w:val="auto"/>
          <w:kern w:val="0"/>
          <w:sz w:val="24"/>
          <w:szCs w:val="24"/>
          <w:u w:val="single"/>
        </w:rPr>
        <w:t xml:space="preserve">                                 </w:t>
      </w:r>
    </w:p>
    <w:p w14:paraId="61B5868E">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性别：</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年龄：</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系</w:t>
      </w:r>
      <w:r>
        <w:rPr>
          <w:rFonts w:hint="eastAsia" w:ascii="宋体" w:hAnsi="宋体" w:eastAsia="宋体" w:cs="Times New Roman"/>
          <w:color w:val="auto"/>
          <w:kern w:val="0"/>
          <w:sz w:val="24"/>
          <w:szCs w:val="24"/>
          <w:u w:val="single"/>
        </w:rPr>
        <w:t xml:space="preserve"> （供应商名称）</w:t>
      </w:r>
      <w:r>
        <w:rPr>
          <w:rFonts w:hint="eastAsia" w:ascii="宋体" w:hAnsi="宋体" w:eastAsia="宋体" w:cs="Times New Roman"/>
          <w:color w:val="auto"/>
          <w:kern w:val="0"/>
          <w:sz w:val="24"/>
          <w:szCs w:val="24"/>
        </w:rPr>
        <w:t>的法定代表人。</w:t>
      </w:r>
    </w:p>
    <w:p w14:paraId="6B5ABE2D">
      <w:pPr>
        <w:autoSpaceDE w:val="0"/>
        <w:autoSpaceDN w:val="0"/>
        <w:adjustRightInd w:val="0"/>
        <w:snapToGrid w:val="0"/>
        <w:spacing w:before="120" w:beforeLines="50" w:line="360" w:lineRule="auto"/>
        <w:ind w:firstLine="480" w:firstLineChars="2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rPr>
        <w:t>特此证明</w:t>
      </w:r>
      <w:r>
        <w:rPr>
          <w:rFonts w:hint="eastAsia" w:ascii="宋体" w:hAnsi="宋体" w:eastAsia="宋体" w:cs="Times New Roman"/>
          <w:color w:val="auto"/>
          <w:kern w:val="0"/>
          <w:sz w:val="24"/>
          <w:szCs w:val="24"/>
          <w:lang w:eastAsia="zh-CN"/>
        </w:rPr>
        <w:t>！</w:t>
      </w:r>
    </w:p>
    <w:p w14:paraId="277CEC9A">
      <w:pPr>
        <w:autoSpaceDE w:val="0"/>
        <w:autoSpaceDN w:val="0"/>
        <w:adjustRightInd w:val="0"/>
        <w:snapToGrid w:val="0"/>
        <w:spacing w:before="120" w:beforeLines="50"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附：法定代表人身份证复印件</w:t>
      </w:r>
    </w:p>
    <w:tbl>
      <w:tblPr>
        <w:tblStyle w:val="25"/>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E5F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604129">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38D731E1">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574F96EE">
            <w:pPr>
              <w:autoSpaceDE w:val="0"/>
              <w:autoSpaceDN w:val="0"/>
              <w:adjustRightInd w:val="0"/>
              <w:snapToGrid w:val="0"/>
              <w:spacing w:before="120" w:beforeLines="50" w:line="360" w:lineRule="auto"/>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法定代表人身份证复印件（正、反面）粘贴处</w:t>
            </w:r>
          </w:p>
          <w:p w14:paraId="03B409DF">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269B5222">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tc>
      </w:tr>
    </w:tbl>
    <w:p w14:paraId="61DFF407">
      <w:pPr>
        <w:autoSpaceDE w:val="0"/>
        <w:autoSpaceDN w:val="0"/>
        <w:adjustRightInd w:val="0"/>
        <w:snapToGrid w:val="0"/>
        <w:spacing w:line="480" w:lineRule="auto"/>
        <w:jc w:val="left"/>
        <w:rPr>
          <w:rFonts w:hint="eastAsia" w:ascii="宋体" w:hAnsi="宋体" w:eastAsia="宋体" w:cs="Times New Roman"/>
          <w:color w:val="auto"/>
          <w:kern w:val="0"/>
          <w:sz w:val="24"/>
          <w:szCs w:val="24"/>
        </w:rPr>
      </w:pPr>
    </w:p>
    <w:p w14:paraId="7881AA01">
      <w:pPr>
        <w:autoSpaceDE w:val="0"/>
        <w:autoSpaceDN w:val="0"/>
        <w:adjustRightInd w:val="0"/>
        <w:snapToGrid w:val="0"/>
        <w:jc w:val="left"/>
        <w:rPr>
          <w:rFonts w:hint="eastAsia" w:ascii="宋体" w:hAnsi="宋体" w:eastAsia="宋体" w:cs="Times New Roman"/>
          <w:color w:val="auto"/>
          <w:kern w:val="0"/>
          <w:sz w:val="24"/>
          <w:szCs w:val="24"/>
        </w:rPr>
      </w:pPr>
    </w:p>
    <w:p w14:paraId="47E37EFE">
      <w:pPr>
        <w:autoSpaceDE w:val="0"/>
        <w:autoSpaceDN w:val="0"/>
        <w:adjustRightInd w:val="0"/>
        <w:snapToGrid w:val="0"/>
        <w:jc w:val="left"/>
        <w:rPr>
          <w:rFonts w:hint="eastAsia" w:ascii="宋体" w:hAnsi="宋体" w:eastAsia="宋体" w:cs="Times New Roman"/>
          <w:color w:val="auto"/>
          <w:kern w:val="0"/>
          <w:sz w:val="24"/>
          <w:szCs w:val="24"/>
        </w:rPr>
      </w:pPr>
    </w:p>
    <w:p w14:paraId="78F8B13F">
      <w:pPr>
        <w:autoSpaceDE w:val="0"/>
        <w:autoSpaceDN w:val="0"/>
        <w:adjustRightInd w:val="0"/>
        <w:snapToGrid w:val="0"/>
        <w:spacing w:line="360" w:lineRule="auto"/>
        <w:ind w:right="420" w:firstLine="240" w:firstLineChars="100"/>
        <w:jc w:val="left"/>
        <w:rPr>
          <w:rFonts w:hint="eastAsia" w:ascii="宋体" w:hAnsi="宋体" w:eastAsia="宋体" w:cs="Times New Roman"/>
          <w:color w:val="auto"/>
          <w:kern w:val="0"/>
          <w:sz w:val="24"/>
          <w:szCs w:val="24"/>
        </w:rPr>
      </w:pPr>
    </w:p>
    <w:p w14:paraId="44743572">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供应商名称（盖单位章）：</w:t>
      </w:r>
    </w:p>
    <w:p w14:paraId="05B3CD25">
      <w:pPr>
        <w:autoSpaceDE w:val="0"/>
        <w:autoSpaceDN w:val="0"/>
        <w:adjustRightInd w:val="0"/>
        <w:snapToGrid w:val="0"/>
        <w:spacing w:line="360" w:lineRule="auto"/>
        <w:ind w:right="420"/>
        <w:jc w:val="left"/>
        <w:rPr>
          <w:rFonts w:hint="default" w:ascii="Times New Roman" w:hAnsi="Times New Roman" w:eastAsia="宋体" w:cs="Times New Roman"/>
          <w:color w:val="auto"/>
          <w:kern w:val="0"/>
          <w:sz w:val="24"/>
          <w:szCs w:val="24"/>
          <w:lang w:val="en-US"/>
        </w:rPr>
      </w:pPr>
      <w:r>
        <w:rPr>
          <w:rFonts w:hint="eastAsia" w:ascii="宋体" w:hAnsi="宋体" w:eastAsia="宋体" w:cs="Times New Roman"/>
          <w:color w:val="auto"/>
          <w:kern w:val="2"/>
          <w:sz w:val="24"/>
          <w:szCs w:val="24"/>
          <w:lang w:val="en-US" w:eastAsia="zh-CN"/>
        </w:rPr>
        <w:t>法定代表人（盖章）：</w:t>
      </w:r>
    </w:p>
    <w:p w14:paraId="1B4E18BA">
      <w:pPr>
        <w:autoSpaceDE w:val="0"/>
        <w:autoSpaceDN w:val="0"/>
        <w:adjustRightInd w:val="0"/>
        <w:snapToGrid w:val="0"/>
        <w:spacing w:line="360" w:lineRule="auto"/>
        <w:ind w:right="420"/>
        <w:jc w:val="both"/>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日期：</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41D5F79B">
      <w:pPr>
        <w:autoSpaceDE w:val="0"/>
        <w:autoSpaceDN w:val="0"/>
        <w:adjustRightInd w:val="0"/>
        <w:snapToGrid w:val="0"/>
        <w:spacing w:line="360" w:lineRule="auto"/>
        <w:ind w:right="420"/>
        <w:jc w:val="center"/>
        <w:rPr>
          <w:rFonts w:hint="eastAsia" w:ascii="宋体" w:hAnsi="宋体" w:eastAsia="宋体" w:cs="Times New Roman"/>
          <w:b/>
          <w:color w:val="auto"/>
          <w:kern w:val="2"/>
          <w:sz w:val="32"/>
          <w:szCs w:val="24"/>
        </w:rPr>
      </w:pPr>
      <w:r>
        <w:rPr>
          <w:rFonts w:hint="eastAsia" w:ascii="宋体" w:hAnsi="宋体" w:eastAsia="宋体" w:cs="Times New Roman"/>
          <w:color w:val="auto"/>
          <w:kern w:val="0"/>
          <w:sz w:val="24"/>
          <w:szCs w:val="24"/>
        </w:rPr>
        <w:br w:type="page"/>
      </w:r>
      <w:bookmarkStart w:id="3" w:name="_Toc11309"/>
      <w:r>
        <w:rPr>
          <w:rFonts w:hint="eastAsia" w:ascii="宋体" w:hAnsi="宋体" w:eastAsia="宋体" w:cs="Times New Roman"/>
          <w:b/>
          <w:color w:val="auto"/>
          <w:kern w:val="2"/>
          <w:sz w:val="32"/>
          <w:szCs w:val="24"/>
        </w:rPr>
        <w:t>二、法定代表人授权委托书</w:t>
      </w:r>
    </w:p>
    <w:p w14:paraId="5B2A71EB">
      <w:pPr>
        <w:autoSpaceDE w:val="0"/>
        <w:autoSpaceDN w:val="0"/>
        <w:adjustRightInd w:val="0"/>
        <w:spacing w:line="500" w:lineRule="exact"/>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0"/>
          <w:sz w:val="24"/>
          <w:szCs w:val="24"/>
          <w:u w:val="single"/>
        </w:rPr>
        <w:t>（采购代理机构名称）</w:t>
      </w:r>
      <w:r>
        <w:rPr>
          <w:rFonts w:hint="eastAsia" w:ascii="宋体" w:hAnsi="宋体" w:eastAsia="宋体" w:cs="Times New Roman"/>
          <w:b/>
          <w:color w:val="auto"/>
          <w:kern w:val="0"/>
          <w:sz w:val="24"/>
          <w:szCs w:val="24"/>
          <w:lang w:eastAsia="zh-CN"/>
        </w:rPr>
        <w:t>：</w:t>
      </w:r>
    </w:p>
    <w:p w14:paraId="47136E06">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本人</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w:t>
      </w:r>
      <w:r>
        <w:rPr>
          <w:rFonts w:hint="eastAsia" w:ascii="宋体" w:hAnsi="宋体" w:eastAsia="宋体" w:cs="Times New Roman"/>
          <w:color w:val="auto"/>
          <w:kern w:val="2"/>
          <w:sz w:val="24"/>
          <w:szCs w:val="24"/>
          <w:u w:val="single"/>
          <w:lang w:eastAsia="zh-CN"/>
        </w:rPr>
        <w:t>供应商</w:t>
      </w:r>
      <w:r>
        <w:rPr>
          <w:rFonts w:hint="eastAsia" w:ascii="宋体" w:hAnsi="宋体" w:eastAsia="宋体" w:cs="Times New Roman"/>
          <w:color w:val="auto"/>
          <w:kern w:val="2"/>
          <w:sz w:val="24"/>
          <w:szCs w:val="24"/>
          <w:u w:val="single"/>
        </w:rPr>
        <w:t>名称）</w:t>
      </w:r>
      <w:r>
        <w:rPr>
          <w:rFonts w:hint="eastAsia" w:ascii="宋体" w:hAnsi="宋体" w:eastAsia="宋体" w:cs="Times New Roman"/>
          <w:color w:val="auto"/>
          <w:kern w:val="2"/>
          <w:sz w:val="24"/>
          <w:szCs w:val="24"/>
        </w:rPr>
        <w:t>的法定代表人，现委托</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为我方代理人。代理人根据授权，以我方名义签署、澄清、说明、补正、递交、撤回、</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spacing w:val="4"/>
          <w:kern w:val="0"/>
          <w:sz w:val="24"/>
          <w:szCs w:val="24"/>
          <w:u w:val="single"/>
        </w:rPr>
        <w:t>项目名称</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项目编号</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磋商</w:t>
      </w:r>
      <w:r>
        <w:rPr>
          <w:rFonts w:hint="eastAsia" w:ascii="宋体" w:hAnsi="宋体" w:eastAsia="宋体" w:cs="Times New Roman"/>
          <w:color w:val="auto"/>
          <w:kern w:val="2"/>
          <w:sz w:val="24"/>
          <w:szCs w:val="24"/>
          <w:lang w:eastAsia="zh-CN"/>
        </w:rPr>
        <w:t>响应</w:t>
      </w:r>
      <w:r>
        <w:rPr>
          <w:rFonts w:hint="eastAsia" w:ascii="宋体" w:hAnsi="宋体" w:eastAsia="宋体" w:cs="Times New Roman"/>
          <w:color w:val="auto"/>
          <w:kern w:val="2"/>
          <w:sz w:val="24"/>
          <w:szCs w:val="24"/>
        </w:rPr>
        <w:t>文件、签订合同和处理有关事宜，其法律后果由我方承担。</w:t>
      </w:r>
    </w:p>
    <w:p w14:paraId="4D5BB648">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委托期限：</w:t>
      </w:r>
      <w:r>
        <w:rPr>
          <w:rFonts w:hint="eastAsia" w:ascii="宋体" w:hAnsi="宋体" w:eastAsia="宋体" w:cs="Times New Roman"/>
          <w:color w:val="auto"/>
          <w:kern w:val="2"/>
          <w:sz w:val="24"/>
          <w:szCs w:val="24"/>
          <w:u w:val="single"/>
        </w:rPr>
        <w:t>自</w:t>
      </w:r>
      <w:r>
        <w:rPr>
          <w:rFonts w:hint="eastAsia" w:ascii="宋体" w:hAnsi="宋体" w:eastAsia="宋体" w:cs="Times New Roman"/>
          <w:color w:val="auto"/>
          <w:kern w:val="2"/>
          <w:sz w:val="24"/>
          <w:szCs w:val="24"/>
          <w:u w:val="single"/>
          <w:lang w:eastAsia="zh-CN"/>
        </w:rPr>
        <w:t>磋商</w:t>
      </w:r>
      <w:r>
        <w:rPr>
          <w:rFonts w:hint="eastAsia" w:ascii="宋体" w:hAnsi="宋体" w:eastAsia="宋体" w:cs="Times New Roman"/>
          <w:color w:val="auto"/>
          <w:kern w:val="2"/>
          <w:sz w:val="24"/>
          <w:szCs w:val="24"/>
          <w:u w:val="single"/>
        </w:rPr>
        <w:t xml:space="preserve">截止之日起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日历天</w:t>
      </w:r>
      <w:r>
        <w:rPr>
          <w:rFonts w:hint="eastAsia" w:ascii="宋体" w:hAnsi="宋体" w:eastAsia="宋体" w:cs="Times New Roman"/>
          <w:color w:val="auto"/>
          <w:kern w:val="2"/>
          <w:sz w:val="24"/>
          <w:szCs w:val="24"/>
          <w:u w:val="single"/>
          <w:lang w:eastAsia="zh-CN"/>
        </w:rPr>
        <w:t>。</w:t>
      </w:r>
    </w:p>
    <w:p w14:paraId="2F800080">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代理人无转委托权。</w:t>
      </w:r>
    </w:p>
    <w:p w14:paraId="4DD911A4">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4" w:name="_Toc214090947"/>
      <w:bookmarkStart w:id="5" w:name="_Toc201637979"/>
      <w:r>
        <w:rPr>
          <w:rFonts w:hint="eastAsia" w:ascii="宋体" w:hAnsi="宋体" w:eastAsia="宋体" w:cs="Times New Roman"/>
          <w:color w:val="auto"/>
          <w:kern w:val="2"/>
          <w:sz w:val="24"/>
          <w:szCs w:val="24"/>
        </w:rPr>
        <w:t>法定代表人盖章：                     被授权人签字：</w:t>
      </w:r>
      <w:bookmarkEnd w:id="4"/>
      <w:bookmarkEnd w:id="5"/>
    </w:p>
    <w:p w14:paraId="619EA285">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6" w:name="_Toc214090948"/>
      <w:bookmarkStart w:id="7" w:name="_Toc201637980"/>
      <w:r>
        <w:rPr>
          <w:rFonts w:hint="eastAsia" w:ascii="宋体" w:hAnsi="宋体" w:eastAsia="宋体" w:cs="Times New Roman"/>
          <w:color w:val="auto"/>
          <w:kern w:val="2"/>
          <w:sz w:val="24"/>
          <w:szCs w:val="24"/>
        </w:rPr>
        <w:t>职          务：                     职        务：</w:t>
      </w:r>
      <w:bookmarkEnd w:id="6"/>
      <w:bookmarkEnd w:id="7"/>
    </w:p>
    <w:p w14:paraId="073D893C">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8" w:name="_Toc201637981"/>
      <w:bookmarkStart w:id="9" w:name="_Toc214090949"/>
      <w:r>
        <w:rPr>
          <w:rFonts w:hint="eastAsia" w:ascii="宋体" w:hAnsi="宋体" w:eastAsia="宋体" w:cs="Times New Roman"/>
          <w:color w:val="auto"/>
          <w:kern w:val="2"/>
          <w:sz w:val="24"/>
          <w:szCs w:val="24"/>
        </w:rPr>
        <w:t>身  份 证  号 ：                     身 份 证 号 ：</w:t>
      </w:r>
      <w:bookmarkEnd w:id="8"/>
      <w:bookmarkEnd w:id="9"/>
    </w:p>
    <w:p w14:paraId="52E397FF">
      <w:pPr>
        <w:autoSpaceDE w:val="0"/>
        <w:autoSpaceDN w:val="0"/>
        <w:adjustRightInd w:val="0"/>
        <w:spacing w:line="360" w:lineRule="auto"/>
        <w:jc w:val="left"/>
        <w:rPr>
          <w:rFonts w:hint="eastAsia" w:ascii="宋体" w:hAnsi="宋体" w:eastAsia="宋体" w:cs="Times New Roman"/>
          <w:color w:val="auto"/>
          <w:kern w:val="2"/>
          <w:sz w:val="24"/>
          <w:szCs w:val="24"/>
        </w:rPr>
      </w:pPr>
      <w:bookmarkStart w:id="10" w:name="_Toc201637982"/>
      <w:bookmarkStart w:id="11" w:name="_Toc214090950"/>
      <w:r>
        <w:rPr>
          <w:rFonts w:hint="eastAsia" w:ascii="宋体" w:hAnsi="宋体" w:eastAsia="宋体" w:cs="Times New Roman"/>
          <w:color w:val="auto"/>
          <w:kern w:val="2"/>
          <w:sz w:val="24"/>
          <w:szCs w:val="24"/>
        </w:rPr>
        <w:t>附：法定代表人、被授权人身份证复印件。（二代身份证正、反两面都需复印）</w:t>
      </w:r>
      <w:bookmarkEnd w:id="10"/>
      <w:bookmarkEnd w:id="11"/>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5F4A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B88F8">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12" w:name="_Toc214090951"/>
            <w:bookmarkStart w:id="13" w:name="_Toc201637983"/>
            <w:r>
              <w:rPr>
                <w:rFonts w:hint="eastAsia" w:ascii="宋体" w:hAnsi="宋体" w:eastAsia="宋体" w:cs="Times New Roman"/>
                <w:color w:val="auto"/>
                <w:kern w:val="2"/>
                <w:sz w:val="24"/>
                <w:szCs w:val="24"/>
              </w:rPr>
              <w:t>法定代表人身份证复印件</w:t>
            </w:r>
            <w:bookmarkEnd w:id="12"/>
            <w:bookmarkEnd w:id="13"/>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59F16">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14" w:name="_Toc214090953"/>
            <w:bookmarkStart w:id="15" w:name="_Toc201637985"/>
            <w:r>
              <w:rPr>
                <w:rFonts w:hint="eastAsia" w:ascii="宋体" w:hAnsi="宋体" w:eastAsia="宋体" w:cs="Times New Roman"/>
                <w:color w:val="auto"/>
                <w:kern w:val="2"/>
                <w:sz w:val="24"/>
                <w:szCs w:val="24"/>
              </w:rPr>
              <w:t>被授权人身份证复印件</w:t>
            </w:r>
            <w:bookmarkEnd w:id="14"/>
            <w:bookmarkEnd w:id="15"/>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r>
      <w:tr w14:paraId="4AD1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8C7D7">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16" w:name="_Toc214090955"/>
            <w:bookmarkStart w:id="17" w:name="_Toc201637987"/>
            <w:r>
              <w:rPr>
                <w:rFonts w:hint="eastAsia" w:ascii="宋体" w:hAnsi="宋体" w:eastAsia="宋体" w:cs="Times New Roman"/>
                <w:color w:val="auto"/>
                <w:kern w:val="2"/>
                <w:sz w:val="24"/>
                <w:szCs w:val="24"/>
              </w:rPr>
              <w:t>法定代表人身份证复印件</w:t>
            </w:r>
            <w:bookmarkEnd w:id="16"/>
            <w:bookmarkEnd w:id="17"/>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56A99">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18" w:name="_Toc214090957"/>
            <w:bookmarkStart w:id="19" w:name="_Toc201637989"/>
            <w:r>
              <w:rPr>
                <w:rFonts w:hint="eastAsia" w:ascii="宋体" w:hAnsi="宋体" w:eastAsia="宋体" w:cs="Times New Roman"/>
                <w:color w:val="auto"/>
                <w:kern w:val="2"/>
                <w:sz w:val="24"/>
                <w:szCs w:val="24"/>
              </w:rPr>
              <w:t>被授权人身份证复印件</w:t>
            </w:r>
            <w:bookmarkEnd w:id="18"/>
            <w:bookmarkEnd w:id="19"/>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r>
    </w:tbl>
    <w:p w14:paraId="3CDE0BA8">
      <w:pPr>
        <w:autoSpaceDE w:val="0"/>
        <w:autoSpaceDN w:val="0"/>
        <w:adjustRightInd w:val="0"/>
        <w:spacing w:line="360" w:lineRule="auto"/>
        <w:ind w:firstLine="2520" w:firstLineChars="105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（盖单位章）</w:t>
      </w:r>
    </w:p>
    <w:p w14:paraId="0340A830">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lang w:eastAsia="zh-CN"/>
        </w:rPr>
      </w:pPr>
    </w:p>
    <w:p w14:paraId="7E495FBC">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20C6A39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w:t>
      </w:r>
    </w:p>
    <w:p w14:paraId="5DC6FE0F">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1．法定代表人亲自参加投标的，无需提供该委托授权书，但须提供法定代表人本人身份证（正反面）复印件。</w:t>
      </w:r>
    </w:p>
    <w:p w14:paraId="395F3F24">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2．授权书内容填写要明确，文字要工整清楚，涂改无效。</w:t>
      </w:r>
    </w:p>
    <w:p w14:paraId="08196174">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24"/>
          <w:szCs w:val="24"/>
          <w:lang w:val="en-US" w:eastAsia="zh-CN"/>
        </w:rPr>
        <w:br w:type="page"/>
      </w:r>
      <w:bookmarkStart w:id="20" w:name="_Toc20013"/>
      <w:bookmarkStart w:id="21" w:name="_Toc26801"/>
      <w:r>
        <w:rPr>
          <w:rFonts w:hint="eastAsia" w:ascii="宋体" w:hAnsi="宋体" w:eastAsia="宋体" w:cs="Times New Roman"/>
          <w:b/>
          <w:color w:val="auto"/>
          <w:kern w:val="2"/>
          <w:sz w:val="32"/>
          <w:szCs w:val="24"/>
          <w:lang w:val="en-US" w:eastAsia="zh-CN"/>
        </w:rPr>
        <w:t xml:space="preserve">第四章 </w:t>
      </w:r>
      <w:bookmarkEnd w:id="3"/>
      <w:bookmarkEnd w:id="20"/>
      <w:bookmarkEnd w:id="21"/>
      <w:bookmarkStart w:id="22" w:name="_Toc19418"/>
      <w:bookmarkStart w:id="23" w:name="_Toc27592"/>
      <w:r>
        <w:rPr>
          <w:rFonts w:hint="eastAsia" w:ascii="宋体" w:hAnsi="宋体" w:eastAsia="宋体" w:cs="Times New Roman"/>
          <w:b/>
          <w:color w:val="auto"/>
          <w:kern w:val="2"/>
          <w:sz w:val="32"/>
          <w:szCs w:val="24"/>
        </w:rPr>
        <w:t xml:space="preserve"> 供应商</w:t>
      </w:r>
      <w:bookmarkEnd w:id="22"/>
      <w:bookmarkEnd w:id="23"/>
      <w:r>
        <w:rPr>
          <w:rFonts w:hint="eastAsia" w:ascii="宋体" w:hAnsi="宋体" w:eastAsia="宋体" w:cs="Times New Roman"/>
          <w:b/>
          <w:color w:val="auto"/>
          <w:kern w:val="2"/>
          <w:sz w:val="32"/>
          <w:szCs w:val="24"/>
          <w:lang w:eastAsia="zh-CN"/>
        </w:rPr>
        <w:t>资格证明文件</w:t>
      </w:r>
    </w:p>
    <w:p w14:paraId="66A6136E">
      <w:pPr>
        <w:autoSpaceDE w:val="0"/>
        <w:autoSpaceDN w:val="0"/>
        <w:adjustRightInd w:val="0"/>
        <w:jc w:val="left"/>
        <w:rPr>
          <w:rFonts w:hint="eastAsia" w:ascii="宋体" w:hAnsi="宋体" w:eastAsia="宋体" w:cs="Times New Roman"/>
          <w:color w:val="auto"/>
          <w:kern w:val="2"/>
          <w:sz w:val="24"/>
          <w:szCs w:val="24"/>
        </w:rPr>
      </w:pPr>
    </w:p>
    <w:p w14:paraId="3831641F">
      <w:pPr>
        <w:autoSpaceDE w:val="0"/>
        <w:autoSpaceDN w:val="0"/>
        <w:adjustRightInd w:val="0"/>
        <w:snapToGrid w:val="0"/>
        <w:spacing w:line="360" w:lineRule="auto"/>
        <w:jc w:val="center"/>
        <w:rPr>
          <w:rFonts w:hint="eastAsia" w:ascii="宋体" w:hAnsi="宋体" w:eastAsia="宋体" w:cs="Times New Roman"/>
          <w:b/>
          <w:color w:val="auto"/>
          <w:kern w:val="2"/>
          <w:sz w:val="28"/>
          <w:szCs w:val="24"/>
        </w:rPr>
      </w:pPr>
      <w:r>
        <w:rPr>
          <w:rFonts w:hint="eastAsia" w:ascii="宋体" w:hAnsi="宋体" w:eastAsia="宋体" w:cs="Times New Roman"/>
          <w:b/>
          <w:color w:val="auto"/>
          <w:kern w:val="2"/>
          <w:sz w:val="28"/>
          <w:szCs w:val="24"/>
        </w:rPr>
        <w:t>供应商基本情况表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75A2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3700D">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1167E91">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4ADE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21703">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6E7BB892">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6FEE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AA6928">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7652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4C9F7A9">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2C973">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535A10">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1D38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491FF6">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95CF6">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62220B">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25E7">
            <w:pPr>
              <w:autoSpaceDE w:val="0"/>
              <w:autoSpaceDN w:val="0"/>
              <w:adjustRightInd w:val="0"/>
              <w:spacing w:line="240" w:lineRule="exact"/>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AFEE9E">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2701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DF5F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ED3A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4B994">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F0FFD4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2FA0E">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440B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A88D3">
            <w:pPr>
              <w:autoSpaceDE w:val="0"/>
              <w:autoSpaceDN w:val="0"/>
              <w:adjustRightInd w:val="0"/>
              <w:snapToGrid w:val="0"/>
              <w:jc w:val="center"/>
              <w:rPr>
                <w:rFonts w:hint="eastAsia" w:ascii="宋体" w:hAnsi="宋体" w:eastAsia="宋体" w:cs="Times New Roman"/>
                <w:color w:val="auto"/>
                <w:kern w:val="2"/>
                <w:sz w:val="24"/>
                <w:szCs w:val="24"/>
              </w:rPr>
            </w:pPr>
          </w:p>
        </w:tc>
      </w:tr>
      <w:tr w14:paraId="7327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CDC40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29DE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B1032">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E6B9D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8C75B">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20BC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FC81D">
            <w:pPr>
              <w:autoSpaceDE w:val="0"/>
              <w:autoSpaceDN w:val="0"/>
              <w:adjustRightInd w:val="0"/>
              <w:snapToGrid w:val="0"/>
              <w:jc w:val="center"/>
              <w:rPr>
                <w:rFonts w:hint="eastAsia" w:ascii="宋体" w:hAnsi="宋体" w:eastAsia="宋体" w:cs="Times New Roman"/>
                <w:color w:val="auto"/>
                <w:kern w:val="2"/>
                <w:sz w:val="24"/>
                <w:szCs w:val="24"/>
              </w:rPr>
            </w:pPr>
          </w:p>
        </w:tc>
      </w:tr>
      <w:tr w14:paraId="1A07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42C1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7D839E">
            <w:pPr>
              <w:autoSpaceDE w:val="0"/>
              <w:autoSpaceDN w:val="0"/>
              <w:adjustRightInd w:val="0"/>
              <w:snapToGrid w:val="0"/>
              <w:jc w:val="center"/>
              <w:rPr>
                <w:rFonts w:hint="eastAsia" w:ascii="宋体" w:hAnsi="宋体" w:eastAsia="宋体" w:cs="Times New Roman"/>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DE12B25">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员工总人数：</w:t>
            </w:r>
          </w:p>
        </w:tc>
      </w:tr>
      <w:tr w14:paraId="4C73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4388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B29C8D">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D865A5">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8996B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45BB19">
            <w:pPr>
              <w:autoSpaceDE w:val="0"/>
              <w:autoSpaceDN w:val="0"/>
              <w:adjustRightInd w:val="0"/>
              <w:snapToGrid w:val="0"/>
              <w:jc w:val="center"/>
              <w:rPr>
                <w:rFonts w:hint="eastAsia" w:ascii="宋体" w:hAnsi="宋体" w:eastAsia="宋体" w:cs="Times New Roman"/>
                <w:color w:val="auto"/>
                <w:kern w:val="2"/>
                <w:sz w:val="24"/>
                <w:szCs w:val="24"/>
              </w:rPr>
            </w:pPr>
          </w:p>
        </w:tc>
      </w:tr>
      <w:tr w14:paraId="1283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F1B8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BCF775D">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0DCA82">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9FD2FD">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2DDC64">
            <w:pPr>
              <w:autoSpaceDE w:val="0"/>
              <w:autoSpaceDN w:val="0"/>
              <w:adjustRightInd w:val="0"/>
              <w:snapToGrid w:val="0"/>
              <w:jc w:val="center"/>
              <w:rPr>
                <w:rFonts w:hint="eastAsia" w:ascii="宋体" w:hAnsi="宋体" w:eastAsia="宋体" w:cs="Times New Roman"/>
                <w:color w:val="auto"/>
                <w:kern w:val="2"/>
                <w:sz w:val="24"/>
                <w:szCs w:val="24"/>
              </w:rPr>
            </w:pPr>
          </w:p>
        </w:tc>
      </w:tr>
      <w:tr w14:paraId="106F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31444">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231C24">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FC7567">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FFB6A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6EF9A1">
            <w:pPr>
              <w:autoSpaceDE w:val="0"/>
              <w:autoSpaceDN w:val="0"/>
              <w:adjustRightInd w:val="0"/>
              <w:snapToGrid w:val="0"/>
              <w:jc w:val="center"/>
              <w:rPr>
                <w:rFonts w:hint="eastAsia" w:ascii="宋体" w:hAnsi="宋体" w:eastAsia="宋体" w:cs="Times New Roman"/>
                <w:color w:val="auto"/>
                <w:kern w:val="2"/>
                <w:sz w:val="24"/>
                <w:szCs w:val="24"/>
              </w:rPr>
            </w:pPr>
          </w:p>
        </w:tc>
      </w:tr>
      <w:tr w14:paraId="129B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E3CA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98E8C1">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8B7253">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41413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869C8A">
            <w:pPr>
              <w:autoSpaceDE w:val="0"/>
              <w:autoSpaceDN w:val="0"/>
              <w:adjustRightInd w:val="0"/>
              <w:snapToGrid w:val="0"/>
              <w:jc w:val="center"/>
              <w:rPr>
                <w:rFonts w:hint="eastAsia" w:ascii="宋体" w:hAnsi="宋体" w:eastAsia="宋体" w:cs="Times New Roman"/>
                <w:color w:val="auto"/>
                <w:kern w:val="2"/>
                <w:sz w:val="24"/>
                <w:szCs w:val="24"/>
              </w:rPr>
            </w:pPr>
          </w:p>
        </w:tc>
      </w:tr>
      <w:tr w14:paraId="5D30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A639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D0CADF">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BF0528">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2D85B64">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3979D1">
            <w:pPr>
              <w:autoSpaceDE w:val="0"/>
              <w:autoSpaceDN w:val="0"/>
              <w:adjustRightInd w:val="0"/>
              <w:snapToGrid w:val="0"/>
              <w:jc w:val="center"/>
              <w:rPr>
                <w:rFonts w:hint="eastAsia" w:ascii="宋体" w:hAnsi="宋体" w:eastAsia="宋体" w:cs="Times New Roman"/>
                <w:color w:val="auto"/>
                <w:kern w:val="2"/>
                <w:sz w:val="24"/>
                <w:szCs w:val="24"/>
              </w:rPr>
            </w:pPr>
          </w:p>
        </w:tc>
      </w:tr>
      <w:tr w14:paraId="467F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250B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528161D8">
            <w:pPr>
              <w:autoSpaceDE w:val="0"/>
              <w:autoSpaceDN w:val="0"/>
              <w:adjustRightInd w:val="0"/>
              <w:spacing w:line="240" w:lineRule="exact"/>
              <w:jc w:val="center"/>
              <w:rPr>
                <w:rFonts w:hint="eastAsia" w:ascii="宋体" w:hAnsi="宋体" w:eastAsia="宋体" w:cs="Times New Roman"/>
                <w:color w:val="auto"/>
                <w:kern w:val="2"/>
                <w:sz w:val="24"/>
                <w:szCs w:val="24"/>
              </w:rPr>
            </w:pPr>
          </w:p>
        </w:tc>
      </w:tr>
    </w:tbl>
    <w:p w14:paraId="17328498">
      <w:pPr>
        <w:autoSpaceDE w:val="0"/>
        <w:autoSpaceDN w:val="0"/>
        <w:adjustRightInd w:val="0"/>
        <w:spacing w:after="120"/>
        <w:jc w:val="both"/>
        <w:rPr>
          <w:rFonts w:hint="eastAsia" w:ascii="宋体" w:hAnsi="宋体" w:eastAsia="宋体" w:cs="Times New Roman"/>
          <w:color w:val="auto"/>
          <w:kern w:val="2"/>
          <w:sz w:val="21"/>
          <w:szCs w:val="24"/>
          <w:lang w:val="en-US" w:eastAsia="zh-CN"/>
        </w:rPr>
      </w:pPr>
    </w:p>
    <w:p w14:paraId="05885310">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w:t>
      </w: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（盖章）</w:t>
      </w:r>
    </w:p>
    <w:p w14:paraId="4E4B38B2">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法定代表人或授权代表：</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（签名或盖章）</w:t>
      </w:r>
    </w:p>
    <w:p w14:paraId="6EA99B51">
      <w:pPr>
        <w:autoSpaceDE w:val="0"/>
        <w:autoSpaceDN w:val="0"/>
        <w:adjustRightInd w:val="0"/>
        <w:spacing w:line="360" w:lineRule="auto"/>
        <w:ind w:firstLine="4080" w:firstLineChars="17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668FFC7F">
      <w:pPr>
        <w:autoSpaceDE w:val="0"/>
        <w:autoSpaceDN w:val="0"/>
        <w:adjustRightInd w:val="0"/>
        <w:spacing w:line="360" w:lineRule="auto"/>
        <w:jc w:val="left"/>
        <w:rPr>
          <w:rFonts w:hint="eastAsia" w:ascii="宋体" w:hAnsi="宋体" w:eastAsia="宋体" w:cs="Times New Roman"/>
          <w:color w:val="auto"/>
          <w:kern w:val="0"/>
          <w:sz w:val="24"/>
          <w:szCs w:val="24"/>
        </w:rPr>
      </w:pPr>
    </w:p>
    <w:p w14:paraId="7153991D">
      <w:pPr>
        <w:autoSpaceDE w:val="0"/>
        <w:autoSpaceDN w:val="0"/>
        <w:adjustRightInd w:val="0"/>
        <w:spacing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磋商供应商资格证明文件主要内容：</w:t>
      </w:r>
    </w:p>
    <w:p w14:paraId="2AF77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（1）具有独立承担民事责任能力的法人、其他组织或自然人，提供合法有效的营业执照等相关证明，自然人参与的提供其身份证明；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（2）法定代表人参加投标时，提供本人身份证复印件；授权代表参加投标时，提供法定代表人授权委托书、法定代表人和被授权人身份证复印件；</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3）投标人应具有建筑行政管理部门颁发的建筑装修装饰工程专业承包二级（含二级）以上资质、有效的企业安全生产许可证,并在人员配备、设备等方面具备相应的服务能力；投标人拟派项目经理须具备建筑工程专业二级及以上的注册建造师资格，提供项目经理的执业资格证、注册证、安全生产考核合格证书及未担任其他在建工程承诺书；</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（4）财务状况报告：提供20</w:t>
      </w:r>
      <w:r>
        <w:rPr>
          <w:rFonts w:hint="eastAsia" w:ascii="宋体" w:hAnsi="宋体" w:cs="宋体"/>
          <w:i w:val="0"/>
          <w:iCs w:val="0"/>
          <w:caps w:val="0"/>
          <w:color w:val="auto"/>
          <w:spacing w:val="0"/>
          <w:kern w:val="0"/>
          <w:sz w:val="28"/>
          <w:szCs w:val="28"/>
          <w:shd w:val="clear" w:fill="FFFFFF"/>
          <w:lang w:val="en-US" w:eastAsia="zh-CN" w:bidi="ar"/>
        </w:rPr>
        <w:t>23</w:t>
      </w:r>
      <w:r>
        <w:rPr>
          <w:rFonts w:hint="eastAsia" w:ascii="宋体" w:hAnsi="宋体" w:eastAsia="宋体" w:cs="宋体"/>
          <w:i w:val="0"/>
          <w:iCs w:val="0"/>
          <w:caps w:val="0"/>
          <w:color w:val="auto"/>
          <w:spacing w:val="0"/>
          <w:kern w:val="0"/>
          <w:sz w:val="28"/>
          <w:szCs w:val="28"/>
          <w:shd w:val="clear" w:fill="FFFFFF"/>
          <w:lang w:val="en-US" w:eastAsia="zh-CN" w:bidi="ar"/>
        </w:rPr>
        <w:t>年度或202</w:t>
      </w:r>
      <w:r>
        <w:rPr>
          <w:rFonts w:hint="eastAsia" w:ascii="宋体" w:hAnsi="宋体" w:cs="宋体"/>
          <w:i w:val="0"/>
          <w:iCs w:val="0"/>
          <w:caps w:val="0"/>
          <w:color w:val="auto"/>
          <w:spacing w:val="0"/>
          <w:kern w:val="0"/>
          <w:sz w:val="28"/>
          <w:szCs w:val="28"/>
          <w:shd w:val="clear" w:fill="FFFFFF"/>
          <w:lang w:val="en-US" w:eastAsia="zh-CN" w:bidi="ar"/>
        </w:rPr>
        <w:t>4</w:t>
      </w:r>
      <w:r>
        <w:rPr>
          <w:rFonts w:hint="eastAsia" w:ascii="宋体" w:hAnsi="宋体" w:eastAsia="宋体" w:cs="宋体"/>
          <w:i w:val="0"/>
          <w:iCs w:val="0"/>
          <w:caps w:val="0"/>
          <w:color w:val="auto"/>
          <w:spacing w:val="0"/>
          <w:kern w:val="0"/>
          <w:sz w:val="28"/>
          <w:szCs w:val="28"/>
          <w:shd w:val="clear" w:fill="FFFFFF"/>
          <w:lang w:val="en-US" w:eastAsia="zh-CN" w:bidi="ar"/>
        </w:rPr>
        <w:t>年度经审计的财务报告，或其基本存款账户开户银行出具的资信证明及基本存款账户开户许可证（基本账户信息表）；</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（5）税收缴纳证明：自2024年</w:t>
      </w:r>
      <w:r>
        <w:rPr>
          <w:rFonts w:hint="eastAsia" w:ascii="宋体" w:hAnsi="宋体" w:cs="宋体"/>
          <w:i w:val="0"/>
          <w:iCs w:val="0"/>
          <w:caps w:val="0"/>
          <w:color w:val="auto"/>
          <w:spacing w:val="0"/>
          <w:kern w:val="0"/>
          <w:sz w:val="28"/>
          <w:szCs w:val="28"/>
          <w:shd w:val="clear" w:fill="FFFFFF"/>
          <w:lang w:val="en-US" w:eastAsia="zh-CN" w:bidi="ar"/>
        </w:rPr>
        <w:t>8</w:t>
      </w:r>
      <w:r>
        <w:rPr>
          <w:rFonts w:hint="eastAsia" w:ascii="宋体" w:hAnsi="宋体" w:eastAsia="宋体" w:cs="宋体"/>
          <w:i w:val="0"/>
          <w:iCs w:val="0"/>
          <w:caps w:val="0"/>
          <w:color w:val="auto"/>
          <w:spacing w:val="0"/>
          <w:kern w:val="0"/>
          <w:sz w:val="28"/>
          <w:szCs w:val="28"/>
          <w:shd w:val="clear" w:fill="FFFFFF"/>
          <w:lang w:val="en-US" w:eastAsia="zh-CN" w:bidi="ar"/>
        </w:rPr>
        <w:t>月1日以来不少于1个月的完税证明（任意税种）；依法免税的供应商应提供相关文件证明；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（6）社会保障资金缴纳证明：自2024年6月1日以来已缴存的至少1个月的社会保障资金缴存单据或社保机构开具的社会保险参保缴费情况证明。依法不需要缴纳社会保障资金的供应商应提供相关文件证明；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（7）具备履行合同所必须的设备和专业技术能力的书面声明;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（8）参加政府采购活动前三年内，在经营活动中没有重大违法记录的书面声明；</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9）供应商不得为“信用中国”网站(www.creditchina.gov.cn)、中国政府采购网(www.ccgp.gov.cn)被列入失信被执行人、重大税收违法案件当事人名单、政府采购严重违法失信行为记录名单；（招标代理机构开标当天现场查询）。</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10）单位负责人为同一人或者存在控股、管理关系的不同单位，不得参加同一合同项下的政府采购活动。除单一来源采购项目外，为采购项目提供整体设计、规范编制或者项目管理、检测等服务的供应商，不得再参加该采购项目的其他采购活动。</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（11）本项目不接受联合体投标。</w:t>
      </w:r>
      <w:r>
        <w:rPr>
          <w:rFonts w:hint="eastAsia" w:ascii="宋体" w:hAnsi="宋体" w:eastAsia="宋体" w:cs="宋体"/>
          <w:i w:val="0"/>
          <w:iCs w:val="0"/>
          <w:caps w:val="0"/>
          <w:color w:val="auto"/>
          <w:spacing w:val="0"/>
          <w:kern w:val="0"/>
          <w:sz w:val="28"/>
          <w:szCs w:val="28"/>
          <w:shd w:val="clear" w:fill="FFFFFF"/>
          <w:lang w:val="en-US" w:eastAsia="zh-CN" w:bidi="ar"/>
        </w:rPr>
        <w:br w:type="textWrapping"/>
      </w:r>
      <w:r>
        <w:rPr>
          <w:rFonts w:hint="eastAsia" w:ascii="宋体" w:hAnsi="宋体" w:eastAsia="宋体" w:cs="宋体"/>
          <w:i w:val="0"/>
          <w:iCs w:val="0"/>
          <w:caps w:val="0"/>
          <w:color w:val="auto"/>
          <w:spacing w:val="0"/>
          <w:kern w:val="0"/>
          <w:sz w:val="28"/>
          <w:szCs w:val="28"/>
          <w:shd w:val="clear" w:fill="FFFFFF"/>
          <w:lang w:val="en-US" w:eastAsia="zh-CN" w:bidi="ar"/>
        </w:rPr>
        <w:t>（12）本项目面向中小企业采购，须提供《中小企业声明函》。</w:t>
      </w:r>
    </w:p>
    <w:p w14:paraId="74CFD9E7">
      <w:pPr>
        <w:rPr>
          <w:rFonts w:ascii="宋体" w:hAnsi="宋体" w:eastAsia="宋体" w:cs="宋体"/>
          <w:b w:val="0"/>
          <w:bCs w:val="0"/>
          <w:sz w:val="24"/>
          <w:szCs w:val="24"/>
          <w:highlight w:val="none"/>
        </w:rPr>
      </w:pPr>
    </w:p>
    <w:p w14:paraId="34A6A966">
      <w:pPr>
        <w:rPr>
          <w:rFonts w:ascii="宋体" w:hAnsi="宋体" w:eastAsia="宋体" w:cs="宋体"/>
          <w:sz w:val="24"/>
          <w:szCs w:val="24"/>
          <w:highlight w:val="none"/>
        </w:rPr>
      </w:pPr>
    </w:p>
    <w:p w14:paraId="1B102833">
      <w:pPr>
        <w:rPr>
          <w:rFonts w:ascii="宋体" w:hAnsi="宋体" w:eastAsia="宋体" w:cs="宋体"/>
          <w:sz w:val="24"/>
          <w:szCs w:val="24"/>
          <w:highlight w:val="none"/>
        </w:rPr>
      </w:pPr>
    </w:p>
    <w:p w14:paraId="34245053">
      <w:pPr>
        <w:rPr>
          <w:rFonts w:ascii="宋体" w:hAnsi="宋体" w:eastAsia="宋体" w:cs="宋体"/>
          <w:sz w:val="24"/>
          <w:szCs w:val="24"/>
          <w:highlight w:val="none"/>
        </w:rPr>
      </w:pPr>
    </w:p>
    <w:p w14:paraId="35D1A0C1">
      <w:pPr>
        <w:rPr>
          <w:rFonts w:ascii="宋体" w:hAnsi="宋体" w:eastAsia="宋体" w:cs="宋体"/>
          <w:sz w:val="24"/>
          <w:szCs w:val="24"/>
          <w:highlight w:val="none"/>
        </w:rPr>
      </w:pPr>
    </w:p>
    <w:p w14:paraId="24A89430">
      <w:pPr>
        <w:rPr>
          <w:rFonts w:ascii="宋体" w:hAnsi="宋体" w:eastAsia="宋体" w:cs="宋体"/>
          <w:sz w:val="24"/>
          <w:szCs w:val="24"/>
          <w:highlight w:val="none"/>
        </w:rPr>
      </w:pPr>
    </w:p>
    <w:p w14:paraId="49D7DDAB">
      <w:pPr>
        <w:rPr>
          <w:rFonts w:ascii="宋体" w:hAnsi="宋体" w:eastAsia="宋体" w:cs="宋体"/>
          <w:sz w:val="24"/>
          <w:szCs w:val="24"/>
          <w:highlight w:val="none"/>
        </w:rPr>
      </w:pPr>
    </w:p>
    <w:p w14:paraId="30D05D9B">
      <w:pPr>
        <w:rPr>
          <w:rFonts w:ascii="宋体" w:hAnsi="宋体" w:eastAsia="宋体" w:cs="宋体"/>
          <w:sz w:val="24"/>
          <w:szCs w:val="24"/>
          <w:highlight w:val="none"/>
        </w:rPr>
      </w:pPr>
    </w:p>
    <w:p w14:paraId="3DE32430">
      <w:pPr>
        <w:rPr>
          <w:rFonts w:ascii="宋体" w:hAnsi="宋体" w:eastAsia="宋体" w:cs="宋体"/>
          <w:sz w:val="24"/>
          <w:szCs w:val="24"/>
          <w:highlight w:val="none"/>
        </w:rPr>
      </w:pPr>
    </w:p>
    <w:p w14:paraId="40E828E4">
      <w:pPr>
        <w:rPr>
          <w:rFonts w:ascii="宋体" w:hAnsi="宋体" w:eastAsia="宋体" w:cs="宋体"/>
          <w:sz w:val="24"/>
          <w:szCs w:val="24"/>
          <w:highlight w:val="none"/>
        </w:rPr>
      </w:pPr>
    </w:p>
    <w:p w14:paraId="6598976C">
      <w:pPr>
        <w:autoSpaceDE/>
        <w:autoSpaceDN/>
        <w:adjustRightInd/>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附件1：</w:t>
      </w:r>
    </w:p>
    <w:p w14:paraId="20B29F3F">
      <w:pPr>
        <w:keepNext/>
        <w:keepLines/>
        <w:widowControl w:val="0"/>
        <w:tabs>
          <w:tab w:val="left" w:pos="720"/>
        </w:tabs>
        <w:autoSpaceDE/>
        <w:autoSpaceDN/>
        <w:adjustRightInd/>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62DF55C1">
      <w:pPr>
        <w:keepNext/>
        <w:keepLines/>
        <w:widowControl/>
        <w:numPr>
          <w:ilvl w:val="2"/>
          <w:numId w:val="0"/>
        </w:numPr>
        <w:autoSpaceDE/>
        <w:autoSpaceDN/>
        <w:adjustRightInd/>
        <w:spacing w:line="360" w:lineRule="auto"/>
        <w:jc w:val="center"/>
        <w:outlineLvl w:val="2"/>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法定代表人身份证明书</w:t>
      </w:r>
    </w:p>
    <w:p w14:paraId="077A9FF0">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25D3BD5B">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2030B5C3">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单位性质：</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09603A96">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25B46505">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6DC20FE7">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400D62D4">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性别：</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年龄：</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4"/>
          <w:u w:val="single"/>
          <w:lang w:val="en-US" w:eastAsia="zh-CN" w:bidi="ar-SA"/>
        </w:rPr>
        <w:t xml:space="preserve">       </w:t>
      </w:r>
    </w:p>
    <w:p w14:paraId="66D12CB6">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（磋商单位名称）的法定代表人。</w:t>
      </w:r>
    </w:p>
    <w:p w14:paraId="6A69B4F3">
      <w:pPr>
        <w:autoSpaceDE/>
        <w:autoSpaceDN/>
        <w:adjustRightInd/>
        <w:spacing w:line="360" w:lineRule="auto"/>
        <w:ind w:firstLine="960" w:firstLineChars="4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特此证明。</w:t>
      </w:r>
    </w:p>
    <w:p w14:paraId="1C3B883F">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00856FD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010BE982">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1F6762A4">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10A1800C">
      <w:pPr>
        <w:autoSpaceDE/>
        <w:autoSpaceDN/>
        <w:adjustRightInd/>
        <w:spacing w:line="360" w:lineRule="auto"/>
        <w:ind w:firstLine="5160" w:firstLineChars="2150"/>
        <w:jc w:val="both"/>
        <w:rPr>
          <w:rFonts w:hint="eastAsia" w:ascii="宋体" w:hAnsi="宋体" w:eastAsia="宋体" w:cs="宋体"/>
          <w:kern w:val="2"/>
          <w:sz w:val="24"/>
          <w:szCs w:val="24"/>
          <w:u w:val="single"/>
          <w:lang w:val="en-US" w:eastAsia="zh-CN" w:bidi="ar-SA"/>
        </w:rPr>
      </w:pPr>
    </w:p>
    <w:p w14:paraId="5956DF2A">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364BE9DF">
      <w:pPr>
        <w:autoSpaceDE/>
        <w:autoSpaceDN/>
        <w:adjustRightInd/>
        <w:jc w:val="both"/>
        <w:rPr>
          <w:rFonts w:hint="default" w:ascii="宋体" w:hAnsi="宋体" w:eastAsia="宋体" w:cs="宋体"/>
          <w:b/>
          <w:kern w:val="2"/>
          <w:sz w:val="24"/>
          <w:szCs w:val="24"/>
          <w:lang w:val="en-US" w:eastAsia="zh-CN" w:bidi="ar-SA"/>
        </w:rPr>
      </w:pPr>
      <w:r>
        <w:rPr>
          <w:rFonts w:hint="eastAsia" w:ascii="宋体" w:hAnsi="宋体" w:eastAsia="宋体" w:cs="Times New Roman"/>
          <w:b/>
          <w:color w:val="000000"/>
          <w:kern w:val="2"/>
          <w:sz w:val="24"/>
          <w:szCs w:val="24"/>
          <w:lang w:val="en-US" w:eastAsia="zh-CN" w:bidi="ar-SA"/>
        </w:rPr>
        <w:br w:type="page"/>
      </w:r>
      <w:r>
        <w:rPr>
          <w:rFonts w:hint="eastAsia" w:ascii="宋体" w:hAnsi="宋体" w:eastAsia="宋体" w:cs="宋体"/>
          <w:b/>
          <w:kern w:val="2"/>
          <w:sz w:val="24"/>
          <w:szCs w:val="24"/>
          <w:lang w:val="en-US" w:eastAsia="zh-CN" w:bidi="ar-SA"/>
        </w:rPr>
        <w:t>附件2：</w:t>
      </w:r>
    </w:p>
    <w:p w14:paraId="56924B11">
      <w:pPr>
        <w:autoSpaceDE w:val="0"/>
        <w:autoSpaceDN w:val="0"/>
        <w:adjustRightInd w:val="0"/>
        <w:snapToGrid w:val="0"/>
        <w:spacing w:line="360" w:lineRule="auto"/>
        <w:ind w:right="420"/>
        <w:jc w:val="center"/>
        <w:rPr>
          <w:rFonts w:hint="eastAsia" w:ascii="宋体" w:hAnsi="宋体" w:eastAsia="宋体" w:cs="Times New Roman"/>
          <w:b/>
          <w:color w:val="auto"/>
          <w:kern w:val="2"/>
          <w:sz w:val="32"/>
          <w:szCs w:val="24"/>
        </w:rPr>
      </w:pPr>
      <w:r>
        <w:rPr>
          <w:rFonts w:hint="eastAsia" w:ascii="宋体" w:hAnsi="宋体" w:cs="Times New Roman"/>
          <w:b/>
          <w:color w:val="auto"/>
          <w:kern w:val="2"/>
          <w:sz w:val="32"/>
          <w:szCs w:val="24"/>
          <w:lang w:val="en-US" w:eastAsia="zh-CN"/>
        </w:rPr>
        <w:t>法</w:t>
      </w:r>
      <w:r>
        <w:rPr>
          <w:rFonts w:hint="eastAsia" w:ascii="宋体" w:hAnsi="宋体" w:eastAsia="宋体" w:cs="Times New Roman"/>
          <w:b/>
          <w:color w:val="auto"/>
          <w:kern w:val="2"/>
          <w:sz w:val="32"/>
          <w:szCs w:val="24"/>
        </w:rPr>
        <w:t>定代表人授权委托书</w:t>
      </w:r>
    </w:p>
    <w:p w14:paraId="159663AC">
      <w:pPr>
        <w:autoSpaceDE w:val="0"/>
        <w:autoSpaceDN w:val="0"/>
        <w:adjustRightInd w:val="0"/>
        <w:spacing w:line="500" w:lineRule="exact"/>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0"/>
          <w:sz w:val="24"/>
          <w:szCs w:val="24"/>
          <w:u w:val="single"/>
        </w:rPr>
        <w:t>（采购代理机构名称）</w:t>
      </w:r>
      <w:r>
        <w:rPr>
          <w:rFonts w:hint="eastAsia" w:ascii="宋体" w:hAnsi="宋体" w:eastAsia="宋体" w:cs="Times New Roman"/>
          <w:b/>
          <w:color w:val="auto"/>
          <w:kern w:val="0"/>
          <w:sz w:val="24"/>
          <w:szCs w:val="24"/>
          <w:lang w:eastAsia="zh-CN"/>
        </w:rPr>
        <w:t>：</w:t>
      </w:r>
    </w:p>
    <w:p w14:paraId="4538D80F">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本人</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w:t>
      </w:r>
      <w:r>
        <w:rPr>
          <w:rFonts w:hint="eastAsia" w:ascii="宋体" w:hAnsi="宋体" w:eastAsia="宋体" w:cs="Times New Roman"/>
          <w:color w:val="auto"/>
          <w:kern w:val="2"/>
          <w:sz w:val="24"/>
          <w:szCs w:val="24"/>
          <w:u w:val="single"/>
          <w:lang w:eastAsia="zh-CN"/>
        </w:rPr>
        <w:t>供应商</w:t>
      </w:r>
      <w:r>
        <w:rPr>
          <w:rFonts w:hint="eastAsia" w:ascii="宋体" w:hAnsi="宋体" w:eastAsia="宋体" w:cs="Times New Roman"/>
          <w:color w:val="auto"/>
          <w:kern w:val="2"/>
          <w:sz w:val="24"/>
          <w:szCs w:val="24"/>
          <w:u w:val="single"/>
        </w:rPr>
        <w:t>名称）</w:t>
      </w:r>
      <w:r>
        <w:rPr>
          <w:rFonts w:hint="eastAsia" w:ascii="宋体" w:hAnsi="宋体" w:eastAsia="宋体" w:cs="Times New Roman"/>
          <w:color w:val="auto"/>
          <w:kern w:val="2"/>
          <w:sz w:val="24"/>
          <w:szCs w:val="24"/>
        </w:rPr>
        <w:t>的法定代表人，现委托</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为我方代理人。代理人根据授权，以我方名义签署、澄清、说明、补正、递交、撤回、</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spacing w:val="4"/>
          <w:kern w:val="0"/>
          <w:sz w:val="24"/>
          <w:szCs w:val="24"/>
          <w:u w:val="single"/>
        </w:rPr>
        <w:t>项目名称</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项目编号</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磋商</w:t>
      </w:r>
      <w:r>
        <w:rPr>
          <w:rFonts w:hint="eastAsia" w:ascii="宋体" w:hAnsi="宋体" w:eastAsia="宋体" w:cs="Times New Roman"/>
          <w:color w:val="auto"/>
          <w:kern w:val="2"/>
          <w:sz w:val="24"/>
          <w:szCs w:val="24"/>
          <w:lang w:eastAsia="zh-CN"/>
        </w:rPr>
        <w:t>响应</w:t>
      </w:r>
      <w:r>
        <w:rPr>
          <w:rFonts w:hint="eastAsia" w:ascii="宋体" w:hAnsi="宋体" w:eastAsia="宋体" w:cs="Times New Roman"/>
          <w:color w:val="auto"/>
          <w:kern w:val="2"/>
          <w:sz w:val="24"/>
          <w:szCs w:val="24"/>
        </w:rPr>
        <w:t>文件、签订合同和处理有关事宜，其法律后果由我方承担。</w:t>
      </w:r>
    </w:p>
    <w:p w14:paraId="7DA63049">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委托期限：</w:t>
      </w:r>
      <w:r>
        <w:rPr>
          <w:rFonts w:hint="eastAsia" w:ascii="宋体" w:hAnsi="宋体" w:eastAsia="宋体" w:cs="Times New Roman"/>
          <w:color w:val="auto"/>
          <w:kern w:val="2"/>
          <w:sz w:val="24"/>
          <w:szCs w:val="24"/>
          <w:u w:val="single"/>
        </w:rPr>
        <w:t>自</w:t>
      </w:r>
      <w:r>
        <w:rPr>
          <w:rFonts w:hint="eastAsia" w:ascii="宋体" w:hAnsi="宋体" w:eastAsia="宋体" w:cs="Times New Roman"/>
          <w:color w:val="auto"/>
          <w:kern w:val="2"/>
          <w:sz w:val="24"/>
          <w:szCs w:val="24"/>
          <w:u w:val="single"/>
          <w:lang w:eastAsia="zh-CN"/>
        </w:rPr>
        <w:t>磋商</w:t>
      </w:r>
      <w:r>
        <w:rPr>
          <w:rFonts w:hint="eastAsia" w:ascii="宋体" w:hAnsi="宋体" w:eastAsia="宋体" w:cs="Times New Roman"/>
          <w:color w:val="auto"/>
          <w:kern w:val="2"/>
          <w:sz w:val="24"/>
          <w:szCs w:val="24"/>
          <w:u w:val="single"/>
        </w:rPr>
        <w:t xml:space="preserve">截止之日起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日历天</w:t>
      </w:r>
      <w:r>
        <w:rPr>
          <w:rFonts w:hint="eastAsia" w:ascii="宋体" w:hAnsi="宋体" w:eastAsia="宋体" w:cs="Times New Roman"/>
          <w:color w:val="auto"/>
          <w:kern w:val="2"/>
          <w:sz w:val="24"/>
          <w:szCs w:val="24"/>
          <w:u w:val="single"/>
          <w:lang w:eastAsia="zh-CN"/>
        </w:rPr>
        <w:t>。</w:t>
      </w:r>
    </w:p>
    <w:p w14:paraId="40105B3E">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代理人无转委托权。</w:t>
      </w:r>
    </w:p>
    <w:p w14:paraId="0B4DAAE8">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法定代表人盖章：                     被授权人签字：</w:t>
      </w:r>
    </w:p>
    <w:p w14:paraId="1ACD494D">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职          务：                     职        务：</w:t>
      </w:r>
    </w:p>
    <w:p w14:paraId="1C82F7AF">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身  份 证  号 ：                     身 份 证 号 ：</w:t>
      </w:r>
    </w:p>
    <w:p w14:paraId="63D36FC6">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附：法定代表人、被授权人身份证复印件。（二代身份证正、反两面都需复印）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2A81FC98">
        <w:tblPrEx>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3CADD">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法定代表人身份证复印件</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001E2F">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被授权人身份证复印件</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r>
      <w:tr w14:paraId="1FF9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3A0BC">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法定代表人身份证复印件</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4933F">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被授权人身份证复印件</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r>
    </w:tbl>
    <w:p w14:paraId="6EC1DCF4">
      <w:pPr>
        <w:autoSpaceDE w:val="0"/>
        <w:autoSpaceDN w:val="0"/>
        <w:adjustRightInd w:val="0"/>
        <w:spacing w:line="360" w:lineRule="auto"/>
        <w:ind w:firstLine="2520" w:firstLineChars="105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（盖单位章）</w:t>
      </w:r>
    </w:p>
    <w:p w14:paraId="29A23CAB">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lang w:eastAsia="zh-CN"/>
        </w:rPr>
      </w:pPr>
    </w:p>
    <w:p w14:paraId="49E8BB99">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25D478CA">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w:t>
      </w:r>
    </w:p>
    <w:p w14:paraId="19486F00">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1．法定代表人亲自参加投标的，无需提供该委托授权书，但须提供法定代表人本人身份证（正反面）复印件。</w:t>
      </w:r>
    </w:p>
    <w:p w14:paraId="3A081810">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2．授权书内容填写要明确，文字要工整清楚，涂改无效。</w:t>
      </w:r>
    </w:p>
    <w:p w14:paraId="4A5F0B08">
      <w:pPr>
        <w:autoSpaceDE/>
        <w:autoSpaceDN/>
        <w:adjustRightInd/>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br w:type="page"/>
      </w:r>
    </w:p>
    <w:p w14:paraId="5A752065">
      <w:pPr>
        <w:autoSpaceDE w:val="0"/>
        <w:autoSpaceDN w:val="0"/>
        <w:adjustRightInd w:val="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附件3：</w:t>
      </w:r>
    </w:p>
    <w:p w14:paraId="60AE5383">
      <w:pPr>
        <w:autoSpaceDE w:val="0"/>
        <w:autoSpaceDN w:val="0"/>
        <w:adjustRightInd w:val="0"/>
        <w:jc w:val="center"/>
        <w:rPr>
          <w:rFonts w:hint="eastAsia" w:ascii="宋体" w:hAnsi="宋体" w:eastAsia="宋体" w:cs="Times New Roman"/>
          <w:b/>
          <w:color w:val="auto"/>
          <w:kern w:val="0"/>
          <w:sz w:val="24"/>
          <w:szCs w:val="24"/>
          <w:lang w:val="en-US" w:eastAsia="zh-CN" w:bidi="ar-SA"/>
        </w:rPr>
      </w:pPr>
      <w:r>
        <w:rPr>
          <w:rFonts w:hint="eastAsia" w:ascii="宋体" w:hAnsi="宋体" w:eastAsia="宋体" w:cs="宋体"/>
          <w:b/>
          <w:kern w:val="2"/>
          <w:sz w:val="24"/>
          <w:szCs w:val="24"/>
          <w:lang w:val="en-US" w:eastAsia="zh-CN" w:bidi="ar-SA"/>
        </w:rPr>
        <w:t>项目经理无在建承诺书（格式1）</w:t>
      </w:r>
    </w:p>
    <w:p w14:paraId="4C3AB6C1">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p>
    <w:p w14:paraId="79A75AAC">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我方在此声明，我方拟派</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（以下简称“本工程”）的项目经理</w:t>
      </w:r>
      <w:r>
        <w:rPr>
          <w:rFonts w:hint="eastAsia" w:ascii="宋体" w:hAnsi="宋体" w:eastAsia="宋体" w:cs="Times New Roman"/>
          <w:color w:val="auto"/>
          <w:kern w:val="2"/>
          <w:sz w:val="24"/>
          <w:szCs w:val="24"/>
          <w:u w:val="single"/>
          <w:lang w:val="en-US" w:eastAsia="zh-CN" w:bidi="ar-SA"/>
        </w:rPr>
        <w:t>（姓名）</w:t>
      </w:r>
      <w:r>
        <w:rPr>
          <w:rFonts w:hint="eastAsia" w:ascii="宋体" w:hAnsi="宋体" w:eastAsia="宋体" w:cs="Times New Roman"/>
          <w:color w:val="auto"/>
          <w:kern w:val="2"/>
          <w:sz w:val="24"/>
          <w:szCs w:val="24"/>
          <w:lang w:val="en-US" w:eastAsia="zh-CN" w:bidi="ar-SA"/>
        </w:rPr>
        <w:t>，现阶段没有担任任何在施建设工程项目的项目经理，并在本项目中不允许中途私自更换，不得兼职。</w:t>
      </w:r>
    </w:p>
    <w:p w14:paraId="40BD5E56">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我方保证上述信息的真实和准确。</w:t>
      </w:r>
    </w:p>
    <w:p w14:paraId="7295DA56">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特此承诺！  </w:t>
      </w:r>
    </w:p>
    <w:p w14:paraId="22CAB359">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3ACBDD69">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19B22E3D">
      <w:pPr>
        <w:widowControl w:val="0"/>
        <w:autoSpaceDE w:val="0"/>
        <w:autoSpaceDN w:val="0"/>
        <w:adjustRightInd w:val="0"/>
        <w:spacing w:beforeLines="50" w:line="360" w:lineRule="auto"/>
        <w:ind w:firstLine="420"/>
        <w:jc w:val="both"/>
        <w:rPr>
          <w:rFonts w:hint="eastAsia" w:ascii="宋体" w:hAnsi="宋体" w:eastAsia="宋体" w:cs="Times New Roman"/>
          <w:color w:val="auto"/>
          <w:kern w:val="2"/>
          <w:sz w:val="24"/>
          <w:szCs w:val="24"/>
          <w:lang w:val="en-US" w:eastAsia="zh-CN" w:bidi="ar-SA"/>
        </w:rPr>
      </w:pPr>
    </w:p>
    <w:p w14:paraId="630BD39A">
      <w:pPr>
        <w:widowControl w:val="0"/>
        <w:autoSpaceDE w:val="0"/>
        <w:autoSpaceDN w:val="0"/>
        <w:adjustRightInd w:val="0"/>
        <w:spacing w:after="120" w:line="640" w:lineRule="exact"/>
        <w:ind w:left="420" w:leftChars="200" w:firstLine="480" w:firstLineChars="200"/>
        <w:jc w:val="both"/>
        <w:rPr>
          <w:rFonts w:hint="eastAsia" w:ascii="Times New Roman" w:hAnsi="Calibri" w:eastAsia="楷体_GB2312" w:cs="Times New Roman"/>
          <w:kern w:val="0"/>
          <w:sz w:val="24"/>
          <w:szCs w:val="24"/>
          <w:lang w:val="en-US" w:eastAsia="zh-CN" w:bidi="ar-SA"/>
        </w:rPr>
      </w:pPr>
    </w:p>
    <w:p w14:paraId="02D87DED">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3FCE1465">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6A629615">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33EA1D10">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0A09C7F0">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7489BBDF">
      <w:pPr>
        <w:autoSpaceDE/>
        <w:autoSpaceDN/>
        <w:adjustRightInd w:val="0"/>
        <w:snapToGrid w:val="0"/>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t>附件4：具备履行合同所必须的设备和专业技术能力的书面声明</w:t>
      </w:r>
    </w:p>
    <w:p w14:paraId="25F8C13C">
      <w:pPr>
        <w:autoSpaceDE/>
        <w:autoSpaceDN/>
        <w:adjustRightInd/>
        <w:spacing w:line="500" w:lineRule="exact"/>
        <w:jc w:val="both"/>
        <w:rPr>
          <w:rFonts w:hint="eastAsia" w:ascii="宋体" w:hAnsi="宋体" w:eastAsia="宋体" w:cs="宋体"/>
          <w:spacing w:val="4"/>
          <w:kern w:val="2"/>
          <w:sz w:val="24"/>
          <w:szCs w:val="24"/>
          <w:lang w:val="en-US" w:eastAsia="zh-CN" w:bidi="ar-SA"/>
        </w:rPr>
      </w:pPr>
    </w:p>
    <w:p w14:paraId="5B4EAB56">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0CAD9097">
      <w:pPr>
        <w:autoSpaceDE/>
        <w:autoSpaceDN/>
        <w:adjustRightInd/>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作为参加贵公司组织的招标项目的磋商单位，本公司郑重申告并承诺：我公司具备履行合同所必须的设备和专业技术能力的书面声明，如有隐瞒或违反，同意接受主业及行政主管部门处理和处罚决定。</w:t>
      </w:r>
    </w:p>
    <w:p w14:paraId="058CD77A">
      <w:pPr>
        <w:autoSpaceDE/>
        <w:autoSpaceDN/>
        <w:adjustRightInd/>
        <w:spacing w:line="720" w:lineRule="auto"/>
        <w:ind w:firstLine="480" w:firstLineChars="200"/>
        <w:jc w:val="left"/>
        <w:rPr>
          <w:rFonts w:hint="eastAsia" w:ascii="宋体" w:hAnsi="宋体" w:eastAsia="宋体" w:cs="宋体"/>
          <w:kern w:val="2"/>
          <w:sz w:val="24"/>
          <w:szCs w:val="24"/>
          <w:lang w:val="en-US" w:eastAsia="zh-CN" w:bidi="ar-SA"/>
        </w:rPr>
      </w:pPr>
    </w:p>
    <w:p w14:paraId="6497F494">
      <w:pPr>
        <w:widowControl w:val="0"/>
        <w:autoSpaceDE/>
        <w:autoSpaceDN/>
        <w:adjustRightInd/>
        <w:jc w:val="left"/>
        <w:rPr>
          <w:rFonts w:hint="eastAsia" w:ascii="宋体" w:hAnsi="宋体" w:eastAsia="宋体" w:cs="宋体"/>
          <w:kern w:val="2"/>
          <w:sz w:val="24"/>
          <w:szCs w:val="24"/>
          <w:lang w:val="en-US" w:eastAsia="zh-CN" w:bidi="ar-SA"/>
        </w:rPr>
      </w:pPr>
    </w:p>
    <w:p w14:paraId="2FCC6361">
      <w:pPr>
        <w:autoSpaceDE/>
        <w:autoSpaceDN/>
        <w:adjustRightInd/>
        <w:jc w:val="both"/>
        <w:rPr>
          <w:rFonts w:hint="eastAsia" w:ascii="宋体" w:hAnsi="宋体" w:eastAsia="宋体" w:cs="宋体"/>
          <w:kern w:val="2"/>
          <w:sz w:val="24"/>
          <w:szCs w:val="24"/>
          <w:lang w:val="en-US" w:eastAsia="zh-CN" w:bidi="ar-SA"/>
        </w:rPr>
      </w:pPr>
    </w:p>
    <w:p w14:paraId="2136A07E">
      <w:pPr>
        <w:widowControl w:val="0"/>
        <w:autoSpaceDE/>
        <w:autoSpaceDN/>
        <w:adjustRightInd/>
        <w:jc w:val="left"/>
        <w:rPr>
          <w:rFonts w:hint="eastAsia" w:ascii="宋体" w:hAnsi="宋体" w:eastAsia="宋体" w:cs="宋体"/>
          <w:kern w:val="2"/>
          <w:sz w:val="24"/>
          <w:szCs w:val="24"/>
          <w:lang w:val="en-US" w:eastAsia="zh-CN" w:bidi="ar-SA"/>
        </w:rPr>
      </w:pPr>
    </w:p>
    <w:p w14:paraId="424A09B8">
      <w:pPr>
        <w:autoSpaceDE/>
        <w:autoSpaceDN/>
        <w:adjustRightInd/>
        <w:jc w:val="both"/>
        <w:rPr>
          <w:rFonts w:hint="eastAsia" w:ascii="宋体" w:hAnsi="宋体" w:eastAsia="宋体" w:cs="宋体"/>
          <w:kern w:val="2"/>
          <w:sz w:val="24"/>
          <w:szCs w:val="24"/>
          <w:lang w:val="en-US" w:eastAsia="zh-CN" w:bidi="ar-SA"/>
        </w:rPr>
      </w:pPr>
    </w:p>
    <w:p w14:paraId="3B775114">
      <w:pPr>
        <w:autoSpaceDE/>
        <w:autoSpaceDN/>
        <w:adjustRightInd/>
        <w:jc w:val="both"/>
        <w:rPr>
          <w:rFonts w:hint="eastAsia" w:ascii="宋体" w:hAnsi="宋体" w:eastAsia="宋体" w:cs="宋体"/>
          <w:kern w:val="2"/>
          <w:sz w:val="24"/>
          <w:szCs w:val="24"/>
          <w:lang w:val="en-US" w:eastAsia="zh-CN" w:bidi="ar-SA"/>
        </w:rPr>
      </w:pPr>
    </w:p>
    <w:p w14:paraId="1E563AA9">
      <w:pPr>
        <w:widowControl w:val="0"/>
        <w:autoSpaceDE/>
        <w:autoSpaceDN/>
        <w:adjustRightInd/>
        <w:jc w:val="left"/>
        <w:rPr>
          <w:rFonts w:hint="eastAsia" w:ascii="宋体" w:hAnsi="宋体" w:eastAsia="宋体" w:cs="宋体"/>
          <w:kern w:val="2"/>
          <w:sz w:val="24"/>
          <w:szCs w:val="24"/>
          <w:lang w:val="en-US" w:eastAsia="zh-CN" w:bidi="ar-SA"/>
        </w:rPr>
      </w:pPr>
    </w:p>
    <w:p w14:paraId="09D6F316">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4D0C62FF">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3DEEB58D">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47C7FC43">
      <w:pPr>
        <w:autoSpaceDE/>
        <w:autoSpaceDN/>
        <w:adjustRightInd/>
        <w:jc w:val="both"/>
        <w:rPr>
          <w:rFonts w:hint="eastAsia" w:ascii="楷体" w:hAnsi="楷体" w:eastAsia="楷体" w:cs="楷体"/>
          <w:kern w:val="2"/>
          <w:sz w:val="24"/>
          <w:szCs w:val="24"/>
          <w:lang w:val="en-US" w:eastAsia="zh-CN" w:bidi="ar-SA"/>
        </w:rPr>
      </w:pPr>
    </w:p>
    <w:p w14:paraId="1594DC21">
      <w:pPr>
        <w:widowControl w:val="0"/>
        <w:autoSpaceDE/>
        <w:autoSpaceDN/>
        <w:adjustRightInd/>
        <w:jc w:val="left"/>
        <w:rPr>
          <w:rFonts w:hint="eastAsia" w:ascii="楷体" w:hAnsi="楷体" w:eastAsia="楷体" w:cs="楷体"/>
          <w:kern w:val="2"/>
          <w:sz w:val="24"/>
          <w:szCs w:val="24"/>
          <w:lang w:val="en-US" w:eastAsia="zh-CN" w:bidi="ar-SA"/>
        </w:rPr>
      </w:pPr>
    </w:p>
    <w:p w14:paraId="685646D6">
      <w:pPr>
        <w:autoSpaceDE/>
        <w:autoSpaceDN/>
        <w:adjustRightInd/>
        <w:jc w:val="both"/>
        <w:rPr>
          <w:rFonts w:hint="eastAsia" w:ascii="楷体" w:hAnsi="楷体" w:eastAsia="楷体" w:cs="楷体"/>
          <w:kern w:val="2"/>
          <w:sz w:val="24"/>
          <w:szCs w:val="24"/>
          <w:lang w:val="en-US" w:eastAsia="zh-CN" w:bidi="ar-SA"/>
        </w:rPr>
      </w:pPr>
    </w:p>
    <w:p w14:paraId="7418869B">
      <w:pPr>
        <w:widowControl w:val="0"/>
        <w:autoSpaceDE/>
        <w:autoSpaceDN/>
        <w:adjustRightInd/>
        <w:jc w:val="left"/>
        <w:rPr>
          <w:rFonts w:hint="eastAsia" w:ascii="楷体" w:hAnsi="楷体" w:eastAsia="楷体" w:cs="楷体"/>
          <w:kern w:val="2"/>
          <w:sz w:val="24"/>
          <w:szCs w:val="24"/>
          <w:lang w:val="en-US" w:eastAsia="zh-CN" w:bidi="ar-SA"/>
        </w:rPr>
      </w:pPr>
    </w:p>
    <w:p w14:paraId="1838588D">
      <w:pPr>
        <w:autoSpaceDE/>
        <w:autoSpaceDN/>
        <w:adjustRightInd/>
        <w:jc w:val="both"/>
        <w:rPr>
          <w:rFonts w:hint="eastAsia" w:ascii="楷体" w:hAnsi="楷体" w:eastAsia="楷体" w:cs="楷体"/>
          <w:kern w:val="2"/>
          <w:sz w:val="24"/>
          <w:szCs w:val="24"/>
          <w:lang w:val="en-US" w:eastAsia="zh-CN" w:bidi="ar-SA"/>
        </w:rPr>
      </w:pPr>
    </w:p>
    <w:p w14:paraId="629AC386">
      <w:pPr>
        <w:autoSpaceDE/>
        <w:autoSpaceDN/>
        <w:adjustRightInd/>
        <w:jc w:val="both"/>
        <w:rPr>
          <w:rFonts w:hint="eastAsia" w:ascii="楷体" w:hAnsi="楷体" w:eastAsia="楷体" w:cs="楷体"/>
          <w:kern w:val="2"/>
          <w:sz w:val="24"/>
          <w:szCs w:val="24"/>
          <w:lang w:val="en-US" w:eastAsia="zh-CN" w:bidi="ar-SA"/>
        </w:rPr>
      </w:pPr>
    </w:p>
    <w:p w14:paraId="794B2C0A">
      <w:pPr>
        <w:autoSpaceDE/>
        <w:autoSpaceDN/>
        <w:adjustRightInd/>
        <w:spacing w:line="360" w:lineRule="auto"/>
        <w:jc w:val="both"/>
        <w:rPr>
          <w:rFonts w:hint="eastAsia" w:ascii="宋体" w:hAnsi="宋体" w:eastAsia="宋体" w:cs="宋体"/>
          <w:b/>
          <w:kern w:val="2"/>
          <w:sz w:val="24"/>
          <w:szCs w:val="24"/>
          <w:lang w:val="en-US" w:eastAsia="zh-CN" w:bidi="ar-SA"/>
        </w:rPr>
      </w:pPr>
    </w:p>
    <w:p w14:paraId="731EC5C5">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4BA3FC38">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附件:5：参加政府采购活动近3年内在经营活动中没有重大违法纪录的书面声明格式</w:t>
      </w:r>
    </w:p>
    <w:p w14:paraId="2DD13E9B">
      <w:pPr>
        <w:autoSpaceDE/>
        <w:autoSpaceDN/>
        <w:adjustRightInd/>
        <w:spacing w:line="360" w:lineRule="auto"/>
        <w:jc w:val="both"/>
        <w:rPr>
          <w:rFonts w:hint="eastAsia" w:ascii="宋体" w:hAnsi="宋体" w:eastAsia="宋体" w:cs="宋体"/>
          <w:b/>
          <w:spacing w:val="4"/>
          <w:kern w:val="2"/>
          <w:sz w:val="24"/>
          <w:szCs w:val="24"/>
          <w:u w:val="single"/>
          <w:lang w:val="en-US" w:eastAsia="zh-CN" w:bidi="ar-SA"/>
        </w:rPr>
      </w:pPr>
    </w:p>
    <w:p w14:paraId="6DA579FF">
      <w:pPr>
        <w:autoSpaceDE/>
        <w:autoSpaceDN/>
        <w:adjustRightInd/>
        <w:spacing w:line="500" w:lineRule="exact"/>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29D8D61A">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我方_______________（磋商单位名称）郑重声明在参加本次政府采购活动前3年内的经营活动没有重大违法记录。如有不实，我方将无条件地退出本项目的采购活动，并遵照《政府采购法》有关"提供虚假材料的规定"接受处罚。</w:t>
      </w:r>
    </w:p>
    <w:p w14:paraId="204E4B8A">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特此声明。</w:t>
      </w:r>
    </w:p>
    <w:p w14:paraId="1C0F1E50">
      <w:pPr>
        <w:autoSpaceDE/>
        <w:autoSpaceDN/>
        <w:adjustRightInd/>
        <w:spacing w:before="312" w:beforeLines="100" w:after="156" w:afterLines="50" w:line="500" w:lineRule="exact"/>
        <w:ind w:firstLine="170"/>
        <w:jc w:val="both"/>
        <w:rPr>
          <w:rFonts w:hint="eastAsia" w:ascii="宋体" w:hAnsi="宋体" w:eastAsia="宋体" w:cs="宋体"/>
          <w:spacing w:val="4"/>
          <w:kern w:val="2"/>
          <w:sz w:val="24"/>
          <w:szCs w:val="24"/>
          <w:lang w:val="en-US" w:eastAsia="zh-CN" w:bidi="ar-SA"/>
        </w:rPr>
      </w:pPr>
    </w:p>
    <w:p w14:paraId="11264435">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10F0F854">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48424F8C">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458D552B">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72F13180">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5BBA06D3">
      <w:pPr>
        <w:autoSpaceDE/>
        <w:autoSpaceDN/>
        <w:adjustRightInd/>
        <w:spacing w:line="360" w:lineRule="auto"/>
        <w:ind w:firstLine="480" w:firstLineChars="200"/>
        <w:jc w:val="both"/>
        <w:rPr>
          <w:rFonts w:hint="eastAsia" w:ascii="宋体" w:hAnsi="宋体" w:eastAsia="宋体" w:cs="宋体"/>
          <w:bCs/>
          <w:kern w:val="0"/>
          <w:sz w:val="24"/>
          <w:szCs w:val="24"/>
          <w:lang w:val="en-US" w:eastAsia="zh-CN" w:bidi="ar-SA"/>
        </w:rPr>
      </w:pPr>
    </w:p>
    <w:p w14:paraId="73572020">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4A7634B9">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52B9E102">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71C460F6">
      <w:pPr>
        <w:widowControl w:val="0"/>
        <w:autoSpaceDE/>
        <w:autoSpaceDN/>
        <w:adjustRightInd/>
        <w:jc w:val="left"/>
        <w:rPr>
          <w:rFonts w:hint="eastAsia" w:ascii="宋体" w:hAnsi="宋体" w:eastAsia="宋体" w:cs="宋体"/>
          <w:b/>
          <w:kern w:val="2"/>
          <w:sz w:val="24"/>
          <w:szCs w:val="24"/>
          <w:lang w:val="en-US" w:eastAsia="zh-CN" w:bidi="ar-SA"/>
        </w:rPr>
      </w:pPr>
    </w:p>
    <w:p w14:paraId="030E518F">
      <w:pPr>
        <w:autoSpaceDE/>
        <w:autoSpaceDN/>
        <w:adjustRightInd/>
        <w:spacing w:line="360" w:lineRule="auto"/>
        <w:jc w:val="both"/>
        <w:rPr>
          <w:rFonts w:hint="eastAsia" w:ascii="宋体" w:hAnsi="宋体" w:eastAsia="宋体" w:cs="宋体"/>
          <w:b/>
          <w:kern w:val="2"/>
          <w:sz w:val="24"/>
          <w:szCs w:val="24"/>
          <w:lang w:val="en-US" w:eastAsia="zh-CN" w:bidi="ar-SA"/>
        </w:rPr>
      </w:pPr>
    </w:p>
    <w:p w14:paraId="3C129449">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3BF977BC">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附件6：</w:t>
      </w:r>
    </w:p>
    <w:p w14:paraId="4E9CBEE3">
      <w:pPr>
        <w:widowControl/>
        <w:autoSpaceDE/>
        <w:autoSpaceDN/>
        <w:adjustRightInd/>
        <w:spacing w:after="190" w:afterLines="50" w:line="480" w:lineRule="exact"/>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684DB894">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3378FAC4">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万元¹，属于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74B79696">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 xml:space="preserve">； </w:t>
      </w:r>
    </w:p>
    <w:p w14:paraId="116FB70A">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3F097274">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38D49C64">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本企业对上述声明内容的真实性负责。如有虚假，将依法承担相应责任。 </w:t>
      </w:r>
    </w:p>
    <w:p w14:paraId="427A407D">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企业名称（盖章）： </w:t>
      </w:r>
    </w:p>
    <w:p w14:paraId="6DCE3A1E">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日 期： </w:t>
      </w:r>
    </w:p>
    <w:p w14:paraId="7404E882">
      <w:pPr>
        <w:autoSpaceDE/>
        <w:autoSpaceDN/>
        <w:adjustRightInd/>
        <w:spacing w:line="360" w:lineRule="auto"/>
        <w:ind w:firstLine="42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52E7D436">
      <w:pPr>
        <w:autoSpaceDE w:val="0"/>
        <w:autoSpaceDN w:val="0"/>
        <w:adjustRightInd w:val="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64A1C62F">
      <w:pPr>
        <w:widowControl w:val="0"/>
        <w:autoSpaceDE/>
        <w:autoSpaceDN/>
        <w:adjustRightInd w:val="0"/>
        <w:ind w:firstLine="420"/>
        <w:jc w:val="both"/>
        <w:rPr>
          <w:rFonts w:hint="eastAsia" w:ascii="Times New Roman" w:hAnsi="Times New Roman" w:eastAsia="Times New Roman" w:cs="Times New Roman"/>
          <w:sz w:val="21"/>
          <w:szCs w:val="24"/>
          <w:lang w:val="en-US" w:eastAsia="zh-CN"/>
        </w:rPr>
      </w:pPr>
    </w:p>
    <w:p w14:paraId="08167442">
      <w:pPr>
        <w:widowControl/>
        <w:autoSpaceDE/>
        <w:autoSpaceDN/>
        <w:adjustRightInd/>
        <w:spacing w:after="190" w:afterLines="50" w:line="480" w:lineRule="exact"/>
        <w:ind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5AA17DC1">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073BC5FE">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59FCFD11">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15056B52">
      <w:pPr>
        <w:widowControl/>
        <w:autoSpaceDE/>
        <w:autoSpaceDN/>
        <w:adjustRightInd/>
        <w:spacing w:after="190" w:afterLines="50" w:line="480" w:lineRule="exact"/>
        <w:ind w:firstLine="2400" w:firstLineChars="10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3BC9848F">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5B54D0C4">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4"/>
          <w:szCs w:val="24"/>
          <w:lang w:val="en-US" w:eastAsia="zh-CN" w:bidi="ar-SA"/>
        </w:rPr>
      </w:pPr>
    </w:p>
    <w:p w14:paraId="0EC2F169">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29A8BCAE">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789B2E05">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76CBDB5E">
      <w:pPr>
        <w:autoSpaceDE w:val="0"/>
        <w:autoSpaceDN w:val="0"/>
        <w:adjustRightInd w:val="0"/>
        <w:jc w:val="left"/>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p w14:paraId="235EE916">
      <w:pPr>
        <w:autoSpaceDE w:val="0"/>
        <w:autoSpaceDN w:val="0"/>
        <w:adjustRightInd w:val="0"/>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非联合体声明（格式）</w:t>
      </w:r>
    </w:p>
    <w:p w14:paraId="4F5B2A63">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0BF86BDB">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cs="宋体"/>
          <w:color w:val="auto"/>
          <w:kern w:val="2"/>
          <w:sz w:val="24"/>
          <w:szCs w:val="24"/>
          <w:highlight w:val="none"/>
          <w:u w:val="single"/>
          <w:lang w:eastAsia="zh-CN"/>
        </w:rPr>
        <w:t>宝泽项目管理有限公司</w:t>
      </w:r>
    </w:p>
    <w:p w14:paraId="1439C652">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161E0680">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705C9850">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72D99BD5">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1FAD8A89">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3CEB0993">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41614E2D">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声明人（盖投标人公章）：</w:t>
      </w:r>
    </w:p>
    <w:p w14:paraId="1EED2C41">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新宋体" w:hAnsi="新宋体" w:eastAsia="新宋体" w:cs="新宋体"/>
          <w:bCs/>
          <w:color w:val="auto"/>
          <w:kern w:val="0"/>
          <w:sz w:val="24"/>
          <w:szCs w:val="24"/>
        </w:rPr>
        <w:t>法定代表人或被授权人（签字或盖章）</w:t>
      </w:r>
      <w:r>
        <w:rPr>
          <w:rFonts w:hint="eastAsia" w:ascii="宋体" w:hAnsi="宋体" w:eastAsia="宋体" w:cs="Times New Roman"/>
          <w:bCs/>
          <w:color w:val="auto"/>
          <w:kern w:val="0"/>
          <w:sz w:val="24"/>
          <w:szCs w:val="24"/>
        </w:rPr>
        <w:t>：</w:t>
      </w:r>
    </w:p>
    <w:p w14:paraId="5F8961A3">
      <w:pPr>
        <w:autoSpaceDE w:val="0"/>
        <w:autoSpaceDN w:val="0"/>
        <w:adjustRightInd w:val="0"/>
        <w:spacing w:line="360" w:lineRule="auto"/>
        <w:ind w:firstLine="360" w:firstLineChars="150"/>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 xml:space="preserve">年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 xml:space="preserve">月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日</w:t>
      </w:r>
    </w:p>
    <w:p w14:paraId="0D407F65">
      <w:pPr>
        <w:autoSpaceDE w:val="0"/>
        <w:autoSpaceDN w:val="0"/>
        <w:adjustRightInd w:val="0"/>
        <w:jc w:val="left"/>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p w14:paraId="4D4447DA">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五</w:t>
      </w:r>
      <w:r>
        <w:rPr>
          <w:rFonts w:hint="eastAsia" w:ascii="宋体" w:hAnsi="宋体" w:eastAsia="宋体" w:cs="Times New Roman"/>
          <w:b/>
          <w:color w:val="auto"/>
          <w:kern w:val="2"/>
          <w:sz w:val="32"/>
          <w:szCs w:val="24"/>
        </w:rPr>
        <w:t xml:space="preserve">章 </w:t>
      </w:r>
      <w:r>
        <w:rPr>
          <w:rFonts w:hint="eastAsia" w:ascii="宋体" w:hAnsi="宋体" w:eastAsia="宋体" w:cs="Times New Roman"/>
          <w:b/>
          <w:color w:val="auto"/>
          <w:kern w:val="2"/>
          <w:sz w:val="32"/>
          <w:szCs w:val="24"/>
          <w:lang w:val="en-US" w:eastAsia="zh-CN"/>
        </w:rPr>
        <w:t>施工方案</w:t>
      </w:r>
    </w:p>
    <w:p w14:paraId="77D64E49">
      <w:pPr>
        <w:autoSpaceDE w:val="0"/>
        <w:autoSpaceDN w:val="0"/>
        <w:adjustRightInd w:val="0"/>
        <w:jc w:val="left"/>
        <w:rPr>
          <w:rFonts w:hint="eastAsia" w:ascii="宋体" w:hAnsi="宋体" w:eastAsia="宋体" w:cs="Times New Roman"/>
          <w:color w:val="auto"/>
          <w:kern w:val="2"/>
          <w:sz w:val="24"/>
          <w:szCs w:val="24"/>
        </w:rPr>
      </w:pPr>
    </w:p>
    <w:p w14:paraId="4F52497E">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1．施工方案。编制顺序（根据磋商文件评审标准编制）</w:t>
      </w:r>
    </w:p>
    <w:p w14:paraId="70493515">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2．类似项目业绩</w:t>
      </w:r>
    </w:p>
    <w:p w14:paraId="02E2868C">
      <w:pPr>
        <w:pStyle w:val="85"/>
        <w:spacing w:line="360" w:lineRule="auto"/>
        <w:ind w:firstLine="0" w:firstLineChars="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附表1:</w:t>
      </w:r>
    </w:p>
    <w:p w14:paraId="503AA346">
      <w:pPr>
        <w:pStyle w:val="85"/>
        <w:spacing w:line="360" w:lineRule="auto"/>
        <w:ind w:firstLine="0" w:firstLineChars="0"/>
        <w:jc w:val="center"/>
        <w:outlineLvl w:val="9"/>
        <w:rPr>
          <w:rFonts w:hint="eastAsia" w:ascii="宋体" w:hAnsi="宋体" w:eastAsia="宋体" w:cs="宋体"/>
          <w:b w:val="0"/>
          <w:bCs w:val="0"/>
          <w:color w:val="auto"/>
          <w:sz w:val="24"/>
          <w:szCs w:val="24"/>
        </w:rPr>
      </w:pPr>
      <w:bookmarkStart w:id="24" w:name="_Toc396304714"/>
      <w:bookmarkStart w:id="25" w:name="_Toc403077652"/>
      <w:r>
        <w:rPr>
          <w:rFonts w:hint="eastAsia" w:ascii="宋体" w:hAnsi="宋体" w:eastAsia="宋体" w:cs="宋体"/>
          <w:b w:val="0"/>
          <w:bCs w:val="0"/>
          <w:color w:val="auto"/>
          <w:sz w:val="24"/>
          <w:szCs w:val="24"/>
        </w:rPr>
        <w:t>本项目拟投入人员汇总表</w:t>
      </w:r>
      <w:bookmarkEnd w:id="24"/>
      <w:bookmarkEnd w:id="25"/>
    </w:p>
    <w:p w14:paraId="70526F10">
      <w:pPr>
        <w:rPr>
          <w:rFonts w:hint="eastAsia" w:ascii="宋体" w:hAnsi="宋体" w:eastAsia="宋体" w:cs="宋体"/>
          <w:b w:val="0"/>
          <w:bCs w:val="0"/>
          <w:color w:val="auto"/>
          <w:sz w:val="24"/>
          <w:szCs w:val="24"/>
        </w:rPr>
      </w:pPr>
    </w:p>
    <w:tbl>
      <w:tblPr>
        <w:tblStyle w:val="25"/>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1618"/>
        <w:gridCol w:w="1418"/>
        <w:gridCol w:w="1843"/>
        <w:gridCol w:w="1466"/>
        <w:gridCol w:w="1466"/>
      </w:tblGrid>
      <w:tr w14:paraId="7567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jc w:val="center"/>
        </w:trPr>
        <w:tc>
          <w:tcPr>
            <w:tcW w:w="659" w:type="dxa"/>
            <w:noWrap w:val="0"/>
            <w:tcMar>
              <w:top w:w="15" w:type="dxa"/>
              <w:left w:w="15" w:type="dxa"/>
              <w:bottom w:w="0" w:type="dxa"/>
              <w:right w:w="15" w:type="dxa"/>
            </w:tcMar>
            <w:vAlign w:val="center"/>
          </w:tcPr>
          <w:p w14:paraId="6321358A">
            <w:pPr>
              <w:pStyle w:val="8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noWrap w:val="0"/>
            <w:tcMar>
              <w:top w:w="15" w:type="dxa"/>
              <w:left w:w="15" w:type="dxa"/>
              <w:bottom w:w="0" w:type="dxa"/>
              <w:right w:w="15" w:type="dxa"/>
            </w:tcMar>
            <w:vAlign w:val="center"/>
          </w:tcPr>
          <w:p w14:paraId="10A3E036">
            <w:pPr>
              <w:pStyle w:val="8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618" w:type="dxa"/>
            <w:noWrap w:val="0"/>
            <w:tcMar>
              <w:top w:w="15" w:type="dxa"/>
              <w:left w:w="15" w:type="dxa"/>
              <w:bottom w:w="0" w:type="dxa"/>
              <w:right w:w="15" w:type="dxa"/>
            </w:tcMar>
            <w:vAlign w:val="center"/>
          </w:tcPr>
          <w:p w14:paraId="54926B6E">
            <w:pPr>
              <w:pStyle w:val="8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性别</w:t>
            </w:r>
          </w:p>
        </w:tc>
        <w:tc>
          <w:tcPr>
            <w:tcW w:w="1418" w:type="dxa"/>
            <w:noWrap w:val="0"/>
            <w:tcMar>
              <w:top w:w="15" w:type="dxa"/>
              <w:left w:w="15" w:type="dxa"/>
              <w:bottom w:w="0" w:type="dxa"/>
              <w:right w:w="15" w:type="dxa"/>
            </w:tcMar>
            <w:vAlign w:val="center"/>
          </w:tcPr>
          <w:p w14:paraId="3D395BC0">
            <w:pPr>
              <w:pStyle w:val="8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年龄</w:t>
            </w:r>
          </w:p>
        </w:tc>
        <w:tc>
          <w:tcPr>
            <w:tcW w:w="1843" w:type="dxa"/>
            <w:noWrap w:val="0"/>
            <w:tcMar>
              <w:top w:w="15" w:type="dxa"/>
              <w:left w:w="15" w:type="dxa"/>
              <w:bottom w:w="0" w:type="dxa"/>
              <w:right w:w="15" w:type="dxa"/>
            </w:tcMar>
            <w:vAlign w:val="center"/>
          </w:tcPr>
          <w:p w14:paraId="5AE05EA7">
            <w:pPr>
              <w:pStyle w:val="86"/>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拟担任的职务</w:t>
            </w:r>
          </w:p>
        </w:tc>
        <w:tc>
          <w:tcPr>
            <w:tcW w:w="1466" w:type="dxa"/>
            <w:noWrap w:val="0"/>
            <w:tcMar>
              <w:top w:w="15" w:type="dxa"/>
              <w:left w:w="15" w:type="dxa"/>
              <w:bottom w:w="0" w:type="dxa"/>
              <w:right w:w="15" w:type="dxa"/>
            </w:tcMar>
            <w:vAlign w:val="center"/>
          </w:tcPr>
          <w:p w14:paraId="3D55C7E3">
            <w:pPr>
              <w:pStyle w:val="86"/>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w:t>
            </w:r>
          </w:p>
        </w:tc>
        <w:tc>
          <w:tcPr>
            <w:tcW w:w="1466" w:type="dxa"/>
            <w:noWrap w:val="0"/>
            <w:tcMar>
              <w:top w:w="15" w:type="dxa"/>
              <w:left w:w="15" w:type="dxa"/>
              <w:bottom w:w="0" w:type="dxa"/>
              <w:right w:w="15" w:type="dxa"/>
            </w:tcMar>
            <w:vAlign w:val="center"/>
          </w:tcPr>
          <w:p w14:paraId="50E23552">
            <w:pPr>
              <w:pStyle w:val="86"/>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6977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1301885A">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6D8A3284">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DF634D9">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4170737">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9E94811">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485027F9">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54982B9">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r>
      <w:tr w14:paraId="799A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7162CC9B">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0D1E09E0">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7692B7BD">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182C39D9">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4D6D5985">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AA251FA">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4B43B08E">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r>
      <w:tr w14:paraId="77E6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noWrap w:val="0"/>
            <w:tcMar>
              <w:top w:w="15" w:type="dxa"/>
              <w:left w:w="15" w:type="dxa"/>
              <w:bottom w:w="0" w:type="dxa"/>
              <w:right w:w="15" w:type="dxa"/>
            </w:tcMar>
            <w:vAlign w:val="bottom"/>
          </w:tcPr>
          <w:p w14:paraId="0249C36B">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4F3DBE80">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1BADE667">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7D8D678D">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1C4E2A06">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28A5478">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0283DA5">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r>
      <w:tr w14:paraId="33CB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22CABB4E">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F3D1ADF">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2A59B11F">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C45B95C">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026345CC">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7394AA6">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2974E8E">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r>
      <w:tr w14:paraId="0D53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2CFFD937">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22247FD0">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F84648C">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4176248">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5AC1A447">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442E56D">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10CD4F3">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r>
      <w:tr w14:paraId="792F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noWrap w:val="0"/>
            <w:tcMar>
              <w:top w:w="15" w:type="dxa"/>
              <w:left w:w="15" w:type="dxa"/>
              <w:bottom w:w="0" w:type="dxa"/>
              <w:right w:w="15" w:type="dxa"/>
            </w:tcMar>
            <w:vAlign w:val="bottom"/>
          </w:tcPr>
          <w:p w14:paraId="700C13C8">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C65829D">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7C348C19">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4D3C544">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5C0A4620">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4F5F446E">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1C202C6">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r>
      <w:tr w14:paraId="573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2C698B8D">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0F83406">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2AED4DFC">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9520029">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566763FE">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4B041C99">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FDACAA0">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r>
      <w:tr w14:paraId="69D5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0543B5F3">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9933F09">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7C92846">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30BDFB14">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1EAD517">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22B04EB">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948079C">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r>
      <w:tr w14:paraId="11F3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noWrap w:val="0"/>
            <w:tcMar>
              <w:top w:w="15" w:type="dxa"/>
              <w:left w:w="15" w:type="dxa"/>
              <w:bottom w:w="0" w:type="dxa"/>
              <w:right w:w="15" w:type="dxa"/>
            </w:tcMar>
            <w:vAlign w:val="bottom"/>
          </w:tcPr>
          <w:p w14:paraId="359DE859">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B54C617">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78D65BE2">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C701E1D">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1454D1F">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5C0BE11">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212C52A">
            <w:pPr>
              <w:pStyle w:val="86"/>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538DE23F">
      <w:pPr>
        <w:pStyle w:val="87"/>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注：1.在填写时，如本表不适合供应商实际情况，可根据本表格式自行划表填写。</w:t>
      </w:r>
    </w:p>
    <w:p w14:paraId="5A2185A4">
      <w:pPr>
        <w:pStyle w:val="87"/>
        <w:spacing w:beforeLines="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2.供应商应当在磋商文件中提供以上人员证明材料复印件（加盖单位公章）。</w:t>
      </w:r>
    </w:p>
    <w:p w14:paraId="1BDC235F">
      <w:pPr>
        <w:pStyle w:val="87"/>
        <w:tabs>
          <w:tab w:val="left" w:pos="2040"/>
        </w:tabs>
        <w:spacing w:before="0" w:beforeLines="0" w:line="400" w:lineRule="exact"/>
        <w:ind w:left="0" w:firstLine="0" w:firstLineChars="0"/>
        <w:rPr>
          <w:rFonts w:hint="eastAsia" w:ascii="宋体" w:hAnsi="宋体" w:eastAsia="宋体" w:cs="宋体"/>
          <w:b w:val="0"/>
          <w:bCs w:val="0"/>
          <w:color w:val="auto"/>
          <w:sz w:val="24"/>
          <w:szCs w:val="24"/>
        </w:rPr>
      </w:pPr>
    </w:p>
    <w:p w14:paraId="029E5DB3">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6C349C3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法定代表人/被授权人（签字或盖章）：</w:t>
      </w:r>
    </w:p>
    <w:p w14:paraId="3C3A24AE">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1FA7E05">
      <w:pPr>
        <w:widowControl w:val="0"/>
        <w:autoSpaceDE w:val="0"/>
        <w:autoSpaceDN w:val="0"/>
        <w:adjustRightInd w:val="0"/>
        <w:ind w:firstLine="480" w:firstLineChars="200"/>
        <w:rPr>
          <w:rFonts w:hint="default" w:ascii="Times New Roman" w:hAnsi="Times New Roman" w:eastAsia="宋体" w:cs="Times New Roman"/>
          <w:color w:val="auto"/>
          <w:sz w:val="24"/>
          <w:szCs w:val="24"/>
        </w:rPr>
      </w:pPr>
    </w:p>
    <w:p w14:paraId="0CC7856B">
      <w:pPr>
        <w:autoSpaceDE w:val="0"/>
        <w:autoSpaceDN w:val="0"/>
        <w:adjustRightInd w:val="0"/>
        <w:jc w:val="center"/>
        <w:outlineLvl w:val="1"/>
        <w:rPr>
          <w:rFonts w:hint="eastAsia" w:ascii="宋体" w:hAnsi="宋体" w:eastAsia="宋体" w:cs="Times New Roman"/>
          <w:b/>
          <w:color w:val="auto"/>
          <w:kern w:val="2"/>
          <w:sz w:val="32"/>
          <w:szCs w:val="24"/>
        </w:rPr>
      </w:pPr>
      <w:bookmarkStart w:id="26" w:name="_Toc17013"/>
      <w:bookmarkStart w:id="27" w:name="_Toc1681"/>
      <w:bookmarkStart w:id="28" w:name="_Toc1803"/>
    </w:p>
    <w:p w14:paraId="4E0754F1">
      <w:pPr>
        <w:autoSpaceDE w:val="0"/>
        <w:autoSpaceDN w:val="0"/>
        <w:adjustRightInd w:val="0"/>
        <w:jc w:val="center"/>
        <w:outlineLvl w:val="1"/>
        <w:rPr>
          <w:rFonts w:hint="eastAsia" w:ascii="宋体" w:hAnsi="宋体" w:eastAsia="宋体" w:cs="Times New Roman"/>
          <w:b/>
          <w:color w:val="auto"/>
          <w:kern w:val="2"/>
          <w:sz w:val="32"/>
          <w:szCs w:val="24"/>
        </w:rPr>
      </w:pPr>
    </w:p>
    <w:p w14:paraId="4A04133F">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六</w:t>
      </w:r>
      <w:r>
        <w:rPr>
          <w:rFonts w:hint="eastAsia" w:ascii="宋体" w:hAnsi="宋体" w:eastAsia="宋体" w:cs="Times New Roman"/>
          <w:b/>
          <w:color w:val="auto"/>
          <w:kern w:val="2"/>
          <w:sz w:val="32"/>
          <w:szCs w:val="24"/>
        </w:rPr>
        <w:t xml:space="preserve">章 </w:t>
      </w:r>
      <w:bookmarkEnd w:id="26"/>
      <w:bookmarkEnd w:id="27"/>
      <w:bookmarkEnd w:id="28"/>
      <w:r>
        <w:rPr>
          <w:rFonts w:hint="eastAsia" w:ascii="宋体" w:hAnsi="宋体" w:eastAsia="宋体" w:cs="Times New Roman"/>
          <w:b/>
          <w:color w:val="auto"/>
          <w:kern w:val="2"/>
          <w:sz w:val="32"/>
          <w:szCs w:val="24"/>
        </w:rPr>
        <w:t>工程质量</w:t>
      </w:r>
      <w:r>
        <w:rPr>
          <w:rFonts w:hint="eastAsia" w:ascii="宋体" w:hAnsi="宋体" w:eastAsia="宋体" w:cs="Times New Roman"/>
          <w:b/>
          <w:color w:val="auto"/>
          <w:kern w:val="2"/>
          <w:sz w:val="32"/>
          <w:szCs w:val="24"/>
          <w:lang w:val="en-US" w:eastAsia="zh-CN"/>
        </w:rPr>
        <w:t>及服务承诺</w:t>
      </w:r>
    </w:p>
    <w:p w14:paraId="5928C075">
      <w:pPr>
        <w:autoSpaceDE w:val="0"/>
        <w:autoSpaceDN w:val="0"/>
        <w:adjustRightInd w:val="0"/>
        <w:jc w:val="center"/>
        <w:outlineLvl w:val="1"/>
        <w:rPr>
          <w:rFonts w:hint="eastAsia" w:ascii="宋体" w:hAnsi="宋体" w:eastAsia="宋体" w:cs="Times New Roman"/>
          <w:color w:val="auto"/>
          <w:kern w:val="2"/>
          <w:sz w:val="24"/>
          <w:szCs w:val="24"/>
        </w:rPr>
      </w:pPr>
    </w:p>
    <w:p w14:paraId="7EA0BBDF">
      <w:pPr>
        <w:autoSpaceDE w:val="0"/>
        <w:autoSpaceDN w:val="0"/>
        <w:adjustRightInd w:val="0"/>
        <w:jc w:val="center"/>
        <w:outlineLvl w:val="1"/>
        <w:rPr>
          <w:rFonts w:hint="eastAsia" w:ascii="宋体" w:hAnsi="宋体" w:eastAsia="宋体" w:cs="Times New Roman"/>
          <w:color w:val="auto"/>
          <w:kern w:val="2"/>
          <w:sz w:val="24"/>
          <w:szCs w:val="24"/>
        </w:rPr>
      </w:pPr>
    </w:p>
    <w:p w14:paraId="1271EFF7">
      <w:pPr>
        <w:autoSpaceDE w:val="0"/>
        <w:autoSpaceDN w:val="0"/>
        <w:adjustRightInd w:val="0"/>
        <w:jc w:val="center"/>
        <w:outlineLvl w:val="1"/>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工程质量</w:t>
      </w:r>
      <w:r>
        <w:rPr>
          <w:rFonts w:hint="eastAsia" w:ascii="宋体" w:hAnsi="宋体" w:eastAsia="宋体" w:cs="Times New Roman"/>
          <w:color w:val="auto"/>
          <w:kern w:val="2"/>
          <w:sz w:val="24"/>
          <w:szCs w:val="24"/>
          <w:lang w:val="en-US" w:eastAsia="zh-CN"/>
        </w:rPr>
        <w:t>及服务承诺</w:t>
      </w:r>
      <w:r>
        <w:rPr>
          <w:rFonts w:hint="eastAsia" w:ascii="宋体" w:hAnsi="宋体" w:eastAsia="宋体" w:cs="Times New Roman"/>
          <w:color w:val="auto"/>
          <w:kern w:val="2"/>
          <w:sz w:val="24"/>
          <w:szCs w:val="24"/>
        </w:rPr>
        <w:t>由供应商自行编写，无具体格式</w:t>
      </w:r>
      <w:bookmarkStart w:id="29" w:name="_Toc1191"/>
      <w:bookmarkStart w:id="30" w:name="_Toc17570"/>
      <w:r>
        <w:rPr>
          <w:rFonts w:hint="eastAsia" w:ascii="宋体" w:hAnsi="宋体" w:eastAsia="宋体" w:cs="Times New Roman"/>
          <w:color w:val="auto"/>
          <w:kern w:val="2"/>
          <w:sz w:val="24"/>
          <w:szCs w:val="24"/>
        </w:rPr>
        <w:t>。</w:t>
      </w:r>
    </w:p>
    <w:p w14:paraId="2487CFD5">
      <w:pPr>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br w:type="page"/>
      </w:r>
    </w:p>
    <w:p w14:paraId="2A84FD64">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七</w:t>
      </w:r>
      <w:r>
        <w:rPr>
          <w:rFonts w:hint="eastAsia" w:ascii="宋体" w:hAnsi="宋体" w:eastAsia="宋体" w:cs="Times New Roman"/>
          <w:b/>
          <w:color w:val="auto"/>
          <w:kern w:val="2"/>
          <w:sz w:val="32"/>
          <w:szCs w:val="24"/>
        </w:rPr>
        <w:t>章 供应商认为有必要说明的其他问题</w:t>
      </w:r>
      <w:bookmarkEnd w:id="29"/>
      <w:bookmarkEnd w:id="30"/>
    </w:p>
    <w:p w14:paraId="454E7588">
      <w:pPr>
        <w:autoSpaceDE w:val="0"/>
        <w:autoSpaceDN w:val="0"/>
        <w:adjustRightInd w:val="0"/>
        <w:jc w:val="left"/>
        <w:rPr>
          <w:rFonts w:hint="eastAsia" w:ascii="宋体" w:hAnsi="宋体" w:eastAsia="宋体" w:cs="Times New Roman"/>
          <w:color w:val="auto"/>
          <w:kern w:val="2"/>
          <w:sz w:val="24"/>
          <w:szCs w:val="24"/>
        </w:rPr>
      </w:pPr>
    </w:p>
    <w:p w14:paraId="21C78806">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val="en-US" w:eastAsia="zh-CN"/>
        </w:rPr>
        <w:t>7</w:t>
      </w:r>
      <w:r>
        <w:rPr>
          <w:rFonts w:hint="eastAsia" w:ascii="宋体" w:hAnsi="宋体" w:eastAsia="宋体" w:cs="Times New Roman"/>
          <w:color w:val="auto"/>
          <w:kern w:val="2"/>
          <w:sz w:val="24"/>
          <w:szCs w:val="24"/>
        </w:rPr>
        <w:t>.1</w:t>
      </w: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人符合《政府采购法》第二十二条规定条件的承诺函</w:t>
      </w:r>
    </w:p>
    <w:p w14:paraId="4C9334D2">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致</w:t>
      </w:r>
      <w:r>
        <w:rPr>
          <w:rFonts w:hint="eastAsia" w:ascii="宋体" w:hAnsi="宋体" w:cs="Times New Roman"/>
          <w:color w:val="auto"/>
          <w:kern w:val="2"/>
          <w:sz w:val="24"/>
          <w:szCs w:val="24"/>
          <w:u w:val="single"/>
          <w:lang w:val="en-US" w:eastAsia="zh-CN"/>
        </w:rPr>
        <w:t>宝泽项目管理有限公司</w:t>
      </w:r>
      <w:r>
        <w:rPr>
          <w:rFonts w:hint="eastAsia" w:ascii="宋体" w:hAnsi="宋体" w:eastAsia="宋体" w:cs="Times New Roman"/>
          <w:color w:val="auto"/>
          <w:kern w:val="2"/>
          <w:sz w:val="24"/>
          <w:szCs w:val="24"/>
          <w:lang w:val="en-US" w:eastAsia="zh-CN"/>
        </w:rPr>
        <w:t xml:space="preserve">： </w:t>
      </w:r>
    </w:p>
    <w:p w14:paraId="2FD2FC98">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本公司</w:t>
      </w:r>
      <w:r>
        <w:rPr>
          <w:rFonts w:hint="eastAsia" w:ascii="宋体" w:hAnsi="宋体" w:eastAsia="宋体" w:cs="Times New Roman"/>
          <w:color w:val="auto"/>
          <w:kern w:val="2"/>
          <w:sz w:val="24"/>
          <w:szCs w:val="24"/>
          <w:u w:val="single"/>
          <w:lang w:val="en-US" w:eastAsia="zh-CN"/>
        </w:rPr>
        <w:t xml:space="preserve">    （公司名称）</w:t>
      </w:r>
      <w:r>
        <w:rPr>
          <w:rFonts w:hint="eastAsia" w:ascii="宋体" w:hAnsi="宋体" w:eastAsia="宋体" w:cs="Times New Roman"/>
          <w:color w:val="auto"/>
          <w:kern w:val="2"/>
          <w:sz w:val="24"/>
          <w:szCs w:val="24"/>
          <w:lang w:val="en-US" w:eastAsia="zh-CN"/>
        </w:rPr>
        <w:t>参加</w:t>
      </w:r>
      <w:r>
        <w:rPr>
          <w:rFonts w:hint="eastAsia" w:ascii="宋体" w:hAnsi="宋体" w:eastAsia="宋体" w:cs="Times New Roman"/>
          <w:color w:val="auto"/>
          <w:kern w:val="2"/>
          <w:sz w:val="24"/>
          <w:szCs w:val="24"/>
          <w:u w:val="single"/>
          <w:lang w:val="en-US" w:eastAsia="zh-CN"/>
        </w:rPr>
        <w:t xml:space="preserve">  （项目名称）</w:t>
      </w:r>
      <w:r>
        <w:rPr>
          <w:rFonts w:hint="eastAsia" w:ascii="宋体" w:hAnsi="宋体" w:eastAsia="宋体" w:cs="Times New Roman"/>
          <w:color w:val="auto"/>
          <w:kern w:val="2"/>
          <w:sz w:val="24"/>
          <w:szCs w:val="24"/>
          <w:lang w:val="en-US" w:eastAsia="zh-CN"/>
        </w:rPr>
        <w:t>的磋商活动，现承诺：</w:t>
      </w:r>
    </w:p>
    <w:p w14:paraId="18AFBD5C">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我公司满足政府采购法第二十二条关于供应商的资格要求：</w:t>
      </w:r>
    </w:p>
    <w:p w14:paraId="5BF733F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（一）具有独立承担民事责任的能力； </w:t>
      </w:r>
    </w:p>
    <w:p w14:paraId="593F18EC">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（二）具有良好的商业信誉和健全的财务会计制度； </w:t>
      </w:r>
    </w:p>
    <w:p w14:paraId="55CAB16E">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（三）具有履行合同所必需的设备和专业技术能力； </w:t>
      </w:r>
    </w:p>
    <w:p w14:paraId="4A4B8D1F">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（四）有依法缴纳税收的良好记录； </w:t>
      </w:r>
    </w:p>
    <w:p w14:paraId="09136B94">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（五）参加政府采购活动前三年内，在经营活动中没有重大违法记录； </w:t>
      </w:r>
    </w:p>
    <w:p w14:paraId="013F42BD">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（六）法律、行政法规规定的其他条件。</w:t>
      </w:r>
    </w:p>
    <w:p w14:paraId="17FD1ED7">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40EA901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如违反以上承诺，本公司愿承担一切法律责任。</w:t>
      </w:r>
    </w:p>
    <w:p w14:paraId="77E6BAAF">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p>
    <w:p w14:paraId="0E47D0CE">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BCC9190">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p>
    <w:p w14:paraId="78B5968C">
      <w:pPr>
        <w:autoSpaceDE w:val="0"/>
        <w:autoSpaceDN w:val="0"/>
        <w:adjustRightInd w:val="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21B08770">
      <w:pPr>
        <w:autoSpaceDE w:val="0"/>
        <w:autoSpaceDN w:val="0"/>
        <w:adjustRightInd w:val="0"/>
        <w:jc w:val="left"/>
        <w:rPr>
          <w:rFonts w:hint="eastAsia" w:ascii="宋体" w:hAnsi="宋体" w:eastAsia="宋体" w:cs="宋体"/>
          <w:color w:val="auto"/>
          <w:kern w:val="2"/>
          <w:sz w:val="24"/>
          <w:szCs w:val="24"/>
          <w:highlight w:val="none"/>
        </w:rPr>
      </w:pPr>
    </w:p>
    <w:p w14:paraId="26678F98">
      <w:pPr>
        <w:autoSpaceDE w:val="0"/>
        <w:autoSpaceDN w:val="0"/>
        <w:adjustRightInd w:val="0"/>
        <w:jc w:val="left"/>
        <w:rPr>
          <w:rFonts w:hint="eastAsia" w:ascii="宋体" w:hAnsi="宋体" w:eastAsia="宋体" w:cs="宋体"/>
          <w:color w:val="auto"/>
          <w:kern w:val="2"/>
          <w:sz w:val="24"/>
          <w:szCs w:val="24"/>
          <w:highlight w:val="none"/>
        </w:rPr>
      </w:pPr>
    </w:p>
    <w:p w14:paraId="4FE528EB">
      <w:pPr>
        <w:autoSpaceDE w:val="0"/>
        <w:autoSpaceDN w:val="0"/>
        <w:adjustRightInd w:val="0"/>
        <w:jc w:val="left"/>
        <w:rPr>
          <w:rFonts w:hint="eastAsia" w:ascii="宋体" w:hAnsi="宋体" w:eastAsia="宋体" w:cs="宋体"/>
          <w:color w:val="auto"/>
          <w:kern w:val="2"/>
          <w:sz w:val="24"/>
          <w:szCs w:val="24"/>
          <w:highlight w:val="none"/>
        </w:rPr>
      </w:pPr>
    </w:p>
    <w:p w14:paraId="16637199">
      <w:pPr>
        <w:autoSpaceDE w:val="0"/>
        <w:autoSpaceDN w:val="0"/>
        <w:adjustRightInd w:val="0"/>
        <w:jc w:val="left"/>
        <w:rPr>
          <w:rFonts w:hint="eastAsia" w:ascii="宋体" w:hAnsi="宋体" w:eastAsia="宋体" w:cs="宋体"/>
          <w:color w:val="auto"/>
          <w:kern w:val="2"/>
          <w:sz w:val="24"/>
          <w:szCs w:val="24"/>
          <w:highlight w:val="none"/>
        </w:rPr>
      </w:pPr>
    </w:p>
    <w:p w14:paraId="5061A97B">
      <w:pPr>
        <w:autoSpaceDE w:val="0"/>
        <w:autoSpaceDN w:val="0"/>
        <w:adjustRightInd w:val="0"/>
        <w:jc w:val="left"/>
        <w:rPr>
          <w:rFonts w:hint="eastAsia" w:ascii="宋体" w:hAnsi="宋体" w:eastAsia="宋体" w:cs="宋体"/>
          <w:color w:val="auto"/>
          <w:kern w:val="2"/>
          <w:sz w:val="24"/>
          <w:szCs w:val="24"/>
          <w:highlight w:val="none"/>
        </w:rPr>
      </w:pPr>
    </w:p>
    <w:p w14:paraId="467DB349">
      <w:pPr>
        <w:autoSpaceDE w:val="0"/>
        <w:autoSpaceDN w:val="0"/>
        <w:adjustRightInd w:val="0"/>
        <w:jc w:val="left"/>
        <w:rPr>
          <w:rFonts w:hint="eastAsia" w:ascii="宋体" w:hAnsi="宋体" w:eastAsia="宋体" w:cs="宋体"/>
          <w:color w:val="auto"/>
          <w:kern w:val="2"/>
          <w:sz w:val="24"/>
          <w:szCs w:val="24"/>
          <w:highlight w:val="none"/>
        </w:rPr>
      </w:pPr>
    </w:p>
    <w:p w14:paraId="26162345">
      <w:pPr>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val="en-US" w:eastAsia="zh-CN"/>
        </w:rPr>
        <w:t>7</w:t>
      </w:r>
      <w:r>
        <w:rPr>
          <w:rFonts w:hint="eastAsia" w:ascii="宋体" w:hAnsi="宋体" w:eastAsia="宋体" w:cs="Times New Roman"/>
          <w:color w:val="auto"/>
          <w:kern w:val="2"/>
          <w:sz w:val="24"/>
          <w:szCs w:val="24"/>
        </w:rPr>
        <w:t>.2 供应商认为有必要提供的其他证明文件</w:t>
      </w:r>
    </w:p>
    <w:p w14:paraId="3BE095F7">
      <w:pPr>
        <w:autoSpaceDE w:val="0"/>
        <w:autoSpaceDN w:val="0"/>
        <w:adjustRightInd w:val="0"/>
        <w:jc w:val="left"/>
        <w:rPr>
          <w:rFonts w:hint="eastAsia" w:ascii="宋体" w:hAnsi="宋体" w:eastAsia="宋体" w:cs="Times New Roman"/>
          <w:b/>
          <w:color w:val="auto"/>
          <w:kern w:val="2"/>
          <w:sz w:val="32"/>
          <w:szCs w:val="24"/>
        </w:rPr>
      </w:pPr>
      <w:bookmarkStart w:id="31" w:name="_Toc28285"/>
      <w:bookmarkStart w:id="32" w:name="_Toc10667"/>
      <w:bookmarkStart w:id="33" w:name="_Toc742"/>
      <w:r>
        <w:rPr>
          <w:rFonts w:hint="eastAsia" w:ascii="宋体" w:hAnsi="宋体" w:eastAsia="宋体" w:cs="Times New Roman"/>
          <w:b/>
          <w:color w:val="auto"/>
          <w:kern w:val="2"/>
          <w:sz w:val="32"/>
          <w:szCs w:val="24"/>
        </w:rPr>
        <w:br w:type="page"/>
      </w:r>
    </w:p>
    <w:p w14:paraId="4F3D3E1B">
      <w:pPr>
        <w:autoSpaceDE w:val="0"/>
        <w:autoSpaceDN w:val="0"/>
        <w:adjustRightInd w:val="0"/>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八</w:t>
      </w:r>
      <w:r>
        <w:rPr>
          <w:rFonts w:hint="eastAsia" w:ascii="宋体" w:hAnsi="宋体" w:eastAsia="宋体" w:cs="Times New Roman"/>
          <w:b/>
          <w:color w:val="auto"/>
          <w:kern w:val="2"/>
          <w:sz w:val="32"/>
          <w:szCs w:val="24"/>
        </w:rPr>
        <w:t xml:space="preserve">章 </w:t>
      </w:r>
      <w:bookmarkEnd w:id="31"/>
      <w:bookmarkEnd w:id="32"/>
      <w:bookmarkEnd w:id="33"/>
      <w:r>
        <w:rPr>
          <w:rFonts w:hint="eastAsia" w:ascii="宋体" w:hAnsi="宋体" w:eastAsia="宋体" w:cs="宋体"/>
          <w:b/>
          <w:bCs/>
          <w:kern w:val="2"/>
          <w:sz w:val="32"/>
          <w:szCs w:val="32"/>
          <w:lang w:val="en-US" w:eastAsia="zh-CN" w:bidi="ar-SA"/>
        </w:rPr>
        <w:t>投标单位拒绝政府采购领域商业贿赂承诺书</w:t>
      </w:r>
    </w:p>
    <w:p w14:paraId="2C685E08">
      <w:pPr>
        <w:spacing w:line="240" w:lineRule="exact"/>
        <w:ind w:firstLine="420" w:firstLineChars="200"/>
        <w:jc w:val="left"/>
        <w:rPr>
          <w:rFonts w:ascii="宋体" w:hAnsi="宋体" w:eastAsia="宋体" w:cs="仿宋"/>
          <w:bCs/>
          <w:kern w:val="0"/>
          <w:sz w:val="21"/>
          <w:szCs w:val="21"/>
        </w:rPr>
      </w:pPr>
    </w:p>
    <w:p w14:paraId="719B4567">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为响应党中央、国务院关于治理政府采购领域商业贿赂行为的号召，我单位在此庄严承诺： </w:t>
      </w:r>
    </w:p>
    <w:p w14:paraId="24CF2B11">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1、在参与政府采购活动中遵纪守法、诚信经营、公平竞标。 </w:t>
      </w:r>
    </w:p>
    <w:p w14:paraId="71B03FAC">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2、不向采购人、招标代理机构和政府采购评审专家进行任何形式的商业贿赂以谋取交易机会。 </w:t>
      </w:r>
    </w:p>
    <w:p w14:paraId="04843547">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3、不向政府采购招标代理机构和采购人提供虚假资质文件或采用虚假应标方式参与政府采购市场竞争并谋取成交、成交。 </w:t>
      </w:r>
    </w:p>
    <w:p w14:paraId="218260B6">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4、不采取“围标、陪标”等商业欺诈手段获得政府采购定单。 </w:t>
      </w:r>
    </w:p>
    <w:p w14:paraId="198C0206">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5、不采取不正当手段低毁、排挤其他供应商。 </w:t>
      </w:r>
    </w:p>
    <w:p w14:paraId="302D5F68">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6、不在提供商品和服务时“偷梁换柱、以次充好”损害采购人的合法权益。 </w:t>
      </w:r>
    </w:p>
    <w:p w14:paraId="7226C048">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7、不与采购人、招标代理机构政府采购评审专家或其它供应商恶意串通，进行质疑和投诉，维护政府采购市场秩序。 </w:t>
      </w:r>
    </w:p>
    <w:p w14:paraId="177631ED">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8、尊重和接受政府采购监督管理部门的监督和政府招标代理机构招标要求，承担因违约行为给采购人造成的损失。 </w:t>
      </w:r>
    </w:p>
    <w:p w14:paraId="7559532E">
      <w:pPr>
        <w:spacing w:line="440" w:lineRule="exact"/>
        <w:ind w:firstLine="480" w:firstLineChars="200"/>
        <w:rPr>
          <w:rFonts w:ascii="宋体" w:hAnsi="宋体" w:eastAsia="宋体" w:cs="仿宋"/>
          <w:bCs/>
          <w:kern w:val="0"/>
          <w:sz w:val="22"/>
          <w:szCs w:val="24"/>
        </w:rPr>
      </w:pPr>
      <w:r>
        <w:rPr>
          <w:rFonts w:hint="eastAsia" w:ascii="宋体" w:hAnsi="宋体" w:eastAsia="宋体" w:cs="仿宋"/>
          <w:bCs/>
          <w:kern w:val="0"/>
          <w:sz w:val="24"/>
        </w:rPr>
        <w:t xml:space="preserve">9、不发生其他有悖于政府采购公开、公平、公正和诚信原则的行为。 </w:t>
      </w:r>
    </w:p>
    <w:p w14:paraId="59F3756C">
      <w:pPr>
        <w:spacing w:line="440" w:lineRule="exact"/>
        <w:ind w:firstLine="960" w:firstLineChars="400"/>
        <w:rPr>
          <w:rFonts w:ascii="宋体" w:hAnsi="宋体" w:eastAsia="宋体" w:cs="仿宋"/>
          <w:bCs/>
          <w:kern w:val="0"/>
          <w:sz w:val="24"/>
        </w:rPr>
      </w:pPr>
    </w:p>
    <w:p w14:paraId="0CB571F0">
      <w:pPr>
        <w:spacing w:line="440" w:lineRule="exact"/>
        <w:ind w:firstLine="960" w:firstLineChars="400"/>
        <w:rPr>
          <w:rFonts w:ascii="宋体" w:hAnsi="宋体" w:eastAsia="宋体" w:cs="仿宋"/>
          <w:bCs/>
          <w:kern w:val="0"/>
          <w:sz w:val="24"/>
        </w:rPr>
      </w:pPr>
      <w:r>
        <w:rPr>
          <w:rFonts w:hint="eastAsia" w:ascii="宋体" w:hAnsi="宋体" w:eastAsia="宋体" w:cs="仿宋"/>
          <w:bCs/>
          <w:kern w:val="0"/>
          <w:sz w:val="24"/>
        </w:rPr>
        <w:t>承诺单位：</w:t>
      </w:r>
      <w:r>
        <w:rPr>
          <w:rFonts w:hint="eastAsia" w:ascii="宋体" w:hAnsi="宋体" w:eastAsia="宋体" w:cs="仿宋"/>
          <w:bCs/>
          <w:kern w:val="0"/>
          <w:sz w:val="24"/>
          <w:u w:val="single"/>
        </w:rPr>
        <w:t>　　                 　</w:t>
      </w:r>
      <w:r>
        <w:rPr>
          <w:rFonts w:hint="eastAsia" w:ascii="宋体" w:hAnsi="宋体" w:eastAsia="宋体" w:cs="仿宋"/>
          <w:bCs/>
          <w:kern w:val="0"/>
          <w:sz w:val="24"/>
        </w:rPr>
        <w:t>（盖章）</w:t>
      </w:r>
    </w:p>
    <w:p w14:paraId="743224AF">
      <w:pPr>
        <w:spacing w:line="440" w:lineRule="exact"/>
        <w:ind w:firstLine="480" w:firstLineChars="200"/>
        <w:rPr>
          <w:rFonts w:ascii="宋体" w:hAnsi="宋体" w:eastAsia="宋体" w:cs="仿宋"/>
          <w:bCs/>
          <w:kern w:val="0"/>
          <w:sz w:val="24"/>
        </w:rPr>
      </w:pPr>
      <w:r>
        <w:rPr>
          <w:rFonts w:hint="eastAsia" w:ascii="宋体" w:hAnsi="宋体" w:eastAsia="宋体" w:cs="仿宋"/>
          <w:bCs/>
          <w:kern w:val="0"/>
          <w:sz w:val="24"/>
        </w:rPr>
        <w:t>  全权代表：</w:t>
      </w:r>
      <w:r>
        <w:rPr>
          <w:rFonts w:hint="eastAsia" w:ascii="宋体" w:hAnsi="宋体" w:eastAsia="宋体" w:cs="仿宋"/>
          <w:bCs/>
          <w:kern w:val="0"/>
          <w:sz w:val="24"/>
          <w:u w:val="single"/>
        </w:rPr>
        <w:t>　　　　　     　　　　</w:t>
      </w:r>
      <w:r>
        <w:rPr>
          <w:rFonts w:hint="eastAsia" w:ascii="宋体" w:hAnsi="宋体" w:eastAsia="宋体" w:cs="仿宋"/>
          <w:bCs/>
          <w:kern w:val="0"/>
          <w:sz w:val="24"/>
        </w:rPr>
        <w:t xml:space="preserve">（签字） </w:t>
      </w:r>
    </w:p>
    <w:p w14:paraId="0CCAC424">
      <w:pPr>
        <w:spacing w:line="520" w:lineRule="exact"/>
        <w:ind w:firstLine="480" w:firstLineChars="200"/>
        <w:rPr>
          <w:rFonts w:ascii="宋体" w:hAnsi="宋体" w:eastAsia="宋体" w:cs="仿宋"/>
          <w:bCs/>
          <w:kern w:val="0"/>
          <w:sz w:val="24"/>
          <w:u w:val="single"/>
        </w:rPr>
      </w:pPr>
      <w:r>
        <w:rPr>
          <w:rFonts w:hint="eastAsia" w:ascii="宋体" w:hAnsi="宋体" w:eastAsia="宋体" w:cs="仿宋"/>
          <w:bCs/>
          <w:kern w:val="0"/>
          <w:sz w:val="24"/>
        </w:rPr>
        <w:t xml:space="preserve">    地　　址：</w:t>
      </w:r>
      <w:r>
        <w:rPr>
          <w:rFonts w:hint="eastAsia" w:ascii="宋体" w:hAnsi="宋体" w:eastAsia="宋体" w:cs="仿宋"/>
          <w:bCs/>
          <w:kern w:val="0"/>
          <w:sz w:val="24"/>
          <w:u w:val="single"/>
        </w:rPr>
        <w:t xml:space="preserve">                       </w:t>
      </w:r>
    </w:p>
    <w:p w14:paraId="4CD8A99D">
      <w:pPr>
        <w:spacing w:line="520" w:lineRule="exact"/>
        <w:ind w:firstLine="480" w:firstLineChars="200"/>
        <w:rPr>
          <w:rFonts w:ascii="宋体" w:hAnsi="宋体" w:eastAsia="宋体" w:cs="仿宋"/>
          <w:bCs/>
          <w:kern w:val="0"/>
          <w:sz w:val="24"/>
        </w:rPr>
      </w:pPr>
      <w:r>
        <w:rPr>
          <w:rFonts w:hint="eastAsia" w:ascii="宋体" w:hAnsi="宋体" w:eastAsia="宋体" w:cs="仿宋"/>
          <w:bCs/>
          <w:kern w:val="0"/>
          <w:sz w:val="24"/>
        </w:rPr>
        <w:t xml:space="preserve">    邮    编：</w:t>
      </w:r>
      <w:r>
        <w:rPr>
          <w:rFonts w:hint="eastAsia" w:ascii="宋体" w:hAnsi="宋体" w:eastAsia="宋体" w:cs="仿宋"/>
          <w:bCs/>
          <w:kern w:val="0"/>
          <w:sz w:val="24"/>
          <w:u w:val="single"/>
        </w:rPr>
        <w:t xml:space="preserve">　　                   </w:t>
      </w:r>
    </w:p>
    <w:p w14:paraId="26FE9747">
      <w:pPr>
        <w:spacing w:line="520" w:lineRule="exact"/>
        <w:ind w:firstLine="720" w:firstLineChars="300"/>
        <w:rPr>
          <w:rFonts w:hint="eastAsia" w:ascii="宋体" w:hAnsi="宋体" w:eastAsia="宋体" w:cs="仿宋"/>
          <w:bCs/>
          <w:kern w:val="0"/>
          <w:sz w:val="24"/>
          <w:lang w:val="en-US" w:eastAsia="zh-CN"/>
        </w:rPr>
      </w:pPr>
      <w:r>
        <w:rPr>
          <w:rFonts w:hint="eastAsia" w:ascii="宋体" w:hAnsi="宋体" w:eastAsia="宋体" w:cs="仿宋"/>
          <w:bCs/>
          <w:kern w:val="0"/>
          <w:sz w:val="24"/>
        </w:rPr>
        <w:t> 电　　话：</w:t>
      </w:r>
      <w:r>
        <w:rPr>
          <w:rFonts w:hint="eastAsia" w:ascii="宋体" w:hAnsi="宋体" w:eastAsia="宋体" w:cs="仿宋"/>
          <w:bCs/>
          <w:kern w:val="0"/>
          <w:sz w:val="24"/>
          <w:u w:val="single"/>
        </w:rPr>
        <w:t xml:space="preserve">　　　                </w:t>
      </w:r>
      <w:r>
        <w:rPr>
          <w:rFonts w:hint="eastAsia" w:ascii="宋体" w:hAnsi="宋体" w:eastAsia="宋体" w:cs="仿宋"/>
          <w:bCs/>
          <w:kern w:val="0"/>
          <w:sz w:val="24"/>
          <w:u w:val="single"/>
          <w:lang w:val="en-US" w:eastAsia="zh-CN"/>
        </w:rPr>
        <w:t xml:space="preserve"> </w:t>
      </w:r>
    </w:p>
    <w:p w14:paraId="14A92668">
      <w:pPr>
        <w:spacing w:line="340" w:lineRule="exact"/>
        <w:rPr>
          <w:rFonts w:ascii="宋体" w:hAnsi="宋体" w:eastAsia="宋体" w:cs="仿宋"/>
          <w:bCs/>
          <w:kern w:val="0"/>
          <w:sz w:val="24"/>
        </w:rPr>
      </w:pPr>
    </w:p>
    <w:p w14:paraId="2B903349">
      <w:pPr>
        <w:spacing w:line="340" w:lineRule="exact"/>
        <w:ind w:firstLine="4920" w:firstLineChars="2050"/>
        <w:rPr>
          <w:rFonts w:ascii="宋体" w:hAnsi="宋体" w:eastAsia="宋体" w:cs="仿宋"/>
          <w:bCs/>
          <w:sz w:val="36"/>
          <w:szCs w:val="40"/>
        </w:rPr>
      </w:pPr>
      <w:r>
        <w:rPr>
          <w:rFonts w:hint="eastAsia" w:ascii="宋体" w:hAnsi="宋体" w:eastAsia="宋体" w:cs="仿宋"/>
          <w:bCs/>
          <w:kern w:val="0"/>
          <w:sz w:val="24"/>
        </w:rPr>
        <w:t>年　　月　　日</w:t>
      </w:r>
    </w:p>
    <w:p w14:paraId="2307033D">
      <w:pPr>
        <w:spacing w:line="360" w:lineRule="auto"/>
        <w:rPr>
          <w:rFonts w:hint="default" w:ascii="新宋体" w:hAnsi="新宋体" w:eastAsia="新宋体" w:cs="新宋体"/>
          <w:b/>
          <w:sz w:val="24"/>
          <w:szCs w:val="24"/>
          <w:highlight w:val="none"/>
          <w:lang w:val="en-US" w:eastAsia="zh-CN"/>
        </w:rPr>
      </w:pPr>
    </w:p>
    <w:sectPr>
      <w:head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8937">
    <w:pPr>
      <w:pBdr>
        <w:bottom w:val="none" w:color="auto" w:sz="0"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6"/>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1">
    <w:nsid w:val="00333757"/>
    <w:multiLevelType w:val="singleLevel"/>
    <w:tmpl w:val="00333757"/>
    <w:lvl w:ilvl="0" w:tentative="0">
      <w:start w:val="1"/>
      <w:numFmt w:val="decimal"/>
      <w:suff w:val="nothing"/>
      <w:lvlText w:val="（%1）"/>
      <w:lvlJc w:val="left"/>
    </w:lvl>
  </w:abstractNum>
  <w:abstractNum w:abstractNumId="2">
    <w:nsid w:val="550632D2"/>
    <w:multiLevelType w:val="singleLevel"/>
    <w:tmpl w:val="550632D2"/>
    <w:lvl w:ilvl="0" w:tentative="0">
      <w:start w:val="1"/>
      <w:numFmt w:val="decimal"/>
      <w:suff w:val="nothing"/>
      <w:lvlText w:val="%1、"/>
      <w:lvlJc w:val="left"/>
      <w:rPr>
        <w:rFonts w:cs="Times New Roman"/>
      </w:rPr>
    </w:lvl>
  </w:abstractNum>
  <w:abstractNum w:abstractNumId="3">
    <w:nsid w:val="64E542C6"/>
    <w:multiLevelType w:val="singleLevel"/>
    <w:tmpl w:val="64E542C6"/>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NGRlMjFmNzg5MTlhOWRlYTZkNzM0YmI3NzdhMzEifQ=="/>
  </w:docVars>
  <w:rsids>
    <w:rsidRoot w:val="005B62E0"/>
    <w:rsid w:val="00005402"/>
    <w:rsid w:val="00185639"/>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81832"/>
    <w:rsid w:val="009F0CAD"/>
    <w:rsid w:val="00A22687"/>
    <w:rsid w:val="00B86537"/>
    <w:rsid w:val="00BB3B84"/>
    <w:rsid w:val="00C6546B"/>
    <w:rsid w:val="00CD0216"/>
    <w:rsid w:val="00D56556"/>
    <w:rsid w:val="00E428F1"/>
    <w:rsid w:val="00F50027"/>
    <w:rsid w:val="00FF56DA"/>
    <w:rsid w:val="01040C47"/>
    <w:rsid w:val="01145682"/>
    <w:rsid w:val="01215F2F"/>
    <w:rsid w:val="014734BB"/>
    <w:rsid w:val="014C3122"/>
    <w:rsid w:val="01551AE4"/>
    <w:rsid w:val="015957CC"/>
    <w:rsid w:val="01763BCE"/>
    <w:rsid w:val="01933E12"/>
    <w:rsid w:val="0193652C"/>
    <w:rsid w:val="019B1C2F"/>
    <w:rsid w:val="01D03EEE"/>
    <w:rsid w:val="01E70A1A"/>
    <w:rsid w:val="01E8357C"/>
    <w:rsid w:val="01EE10BC"/>
    <w:rsid w:val="01F42A6B"/>
    <w:rsid w:val="01FF6A00"/>
    <w:rsid w:val="02077F88"/>
    <w:rsid w:val="0213118F"/>
    <w:rsid w:val="0217455F"/>
    <w:rsid w:val="021F6339"/>
    <w:rsid w:val="022005AD"/>
    <w:rsid w:val="022C5216"/>
    <w:rsid w:val="023A2CE7"/>
    <w:rsid w:val="023F0464"/>
    <w:rsid w:val="02901A03"/>
    <w:rsid w:val="02A46519"/>
    <w:rsid w:val="02A679C0"/>
    <w:rsid w:val="02D51D0B"/>
    <w:rsid w:val="02EE3C38"/>
    <w:rsid w:val="03005F06"/>
    <w:rsid w:val="032675E5"/>
    <w:rsid w:val="032A1A78"/>
    <w:rsid w:val="032A2400"/>
    <w:rsid w:val="033464E4"/>
    <w:rsid w:val="034F7B2C"/>
    <w:rsid w:val="03515509"/>
    <w:rsid w:val="03642C5A"/>
    <w:rsid w:val="03745009"/>
    <w:rsid w:val="037C297C"/>
    <w:rsid w:val="03965E3A"/>
    <w:rsid w:val="039E1668"/>
    <w:rsid w:val="039E740C"/>
    <w:rsid w:val="03CE2FF0"/>
    <w:rsid w:val="03E437D1"/>
    <w:rsid w:val="03F508D0"/>
    <w:rsid w:val="03FB03BA"/>
    <w:rsid w:val="03FD4598"/>
    <w:rsid w:val="04053BB8"/>
    <w:rsid w:val="04111EC2"/>
    <w:rsid w:val="0424171A"/>
    <w:rsid w:val="043D4090"/>
    <w:rsid w:val="0442423B"/>
    <w:rsid w:val="044D1CE7"/>
    <w:rsid w:val="044D2832"/>
    <w:rsid w:val="04573AC1"/>
    <w:rsid w:val="04693976"/>
    <w:rsid w:val="046A0D55"/>
    <w:rsid w:val="04744991"/>
    <w:rsid w:val="04764FDC"/>
    <w:rsid w:val="047A3973"/>
    <w:rsid w:val="049B263D"/>
    <w:rsid w:val="04A46113"/>
    <w:rsid w:val="04C66C1A"/>
    <w:rsid w:val="04CB208F"/>
    <w:rsid w:val="04DC1150"/>
    <w:rsid w:val="04DC13C8"/>
    <w:rsid w:val="04F11703"/>
    <w:rsid w:val="05047743"/>
    <w:rsid w:val="050D08EE"/>
    <w:rsid w:val="051456A9"/>
    <w:rsid w:val="051E1119"/>
    <w:rsid w:val="0527573D"/>
    <w:rsid w:val="05422ECB"/>
    <w:rsid w:val="05447949"/>
    <w:rsid w:val="056A25CE"/>
    <w:rsid w:val="05834B0B"/>
    <w:rsid w:val="05BE1527"/>
    <w:rsid w:val="05BF3ADC"/>
    <w:rsid w:val="05D44333"/>
    <w:rsid w:val="05DD398D"/>
    <w:rsid w:val="05F01619"/>
    <w:rsid w:val="05F122E1"/>
    <w:rsid w:val="06096C10"/>
    <w:rsid w:val="061629D4"/>
    <w:rsid w:val="062540A0"/>
    <w:rsid w:val="06360C42"/>
    <w:rsid w:val="064B1FF4"/>
    <w:rsid w:val="064C137C"/>
    <w:rsid w:val="065E5555"/>
    <w:rsid w:val="066C3B0A"/>
    <w:rsid w:val="0676575E"/>
    <w:rsid w:val="068569BC"/>
    <w:rsid w:val="06964E9E"/>
    <w:rsid w:val="06C017FF"/>
    <w:rsid w:val="06D26260"/>
    <w:rsid w:val="06F13C93"/>
    <w:rsid w:val="07061550"/>
    <w:rsid w:val="07213B55"/>
    <w:rsid w:val="072C5040"/>
    <w:rsid w:val="074E2978"/>
    <w:rsid w:val="0754179A"/>
    <w:rsid w:val="07550674"/>
    <w:rsid w:val="077679C2"/>
    <w:rsid w:val="07857534"/>
    <w:rsid w:val="078A56D0"/>
    <w:rsid w:val="079D19A6"/>
    <w:rsid w:val="07C84A57"/>
    <w:rsid w:val="07EA0E72"/>
    <w:rsid w:val="08144141"/>
    <w:rsid w:val="083E11BD"/>
    <w:rsid w:val="083E2F6B"/>
    <w:rsid w:val="084C0253"/>
    <w:rsid w:val="086A5B0F"/>
    <w:rsid w:val="08780E28"/>
    <w:rsid w:val="088478FD"/>
    <w:rsid w:val="08886B52"/>
    <w:rsid w:val="08C92A8B"/>
    <w:rsid w:val="08CF47AA"/>
    <w:rsid w:val="08D5567E"/>
    <w:rsid w:val="08D96A23"/>
    <w:rsid w:val="08DD5736"/>
    <w:rsid w:val="08E9737B"/>
    <w:rsid w:val="08EE597F"/>
    <w:rsid w:val="08F0070A"/>
    <w:rsid w:val="09010A39"/>
    <w:rsid w:val="09072C53"/>
    <w:rsid w:val="09260483"/>
    <w:rsid w:val="092D5179"/>
    <w:rsid w:val="093F6DB6"/>
    <w:rsid w:val="095215A4"/>
    <w:rsid w:val="09671B36"/>
    <w:rsid w:val="096A0C73"/>
    <w:rsid w:val="097872FD"/>
    <w:rsid w:val="097F49FD"/>
    <w:rsid w:val="099E6056"/>
    <w:rsid w:val="09A60DC8"/>
    <w:rsid w:val="09A82AF8"/>
    <w:rsid w:val="09DE4B52"/>
    <w:rsid w:val="09EC78D4"/>
    <w:rsid w:val="0A00497C"/>
    <w:rsid w:val="0A017390"/>
    <w:rsid w:val="0A131C64"/>
    <w:rsid w:val="0A176139"/>
    <w:rsid w:val="0A1977EC"/>
    <w:rsid w:val="0A3665F0"/>
    <w:rsid w:val="0A5E16A3"/>
    <w:rsid w:val="0A72001F"/>
    <w:rsid w:val="0A757889"/>
    <w:rsid w:val="0A84735B"/>
    <w:rsid w:val="0A863F24"/>
    <w:rsid w:val="0A9B7618"/>
    <w:rsid w:val="0AB85110"/>
    <w:rsid w:val="0ABC114C"/>
    <w:rsid w:val="0AE42D4F"/>
    <w:rsid w:val="0AE95411"/>
    <w:rsid w:val="0AEB740E"/>
    <w:rsid w:val="0B046571"/>
    <w:rsid w:val="0B0C3F54"/>
    <w:rsid w:val="0B0E0D15"/>
    <w:rsid w:val="0B104CDA"/>
    <w:rsid w:val="0B1A00C9"/>
    <w:rsid w:val="0B4F5A3E"/>
    <w:rsid w:val="0B7E2B1C"/>
    <w:rsid w:val="0B9A6C94"/>
    <w:rsid w:val="0BD0316F"/>
    <w:rsid w:val="0BF14D3D"/>
    <w:rsid w:val="0BF463E7"/>
    <w:rsid w:val="0C0D37A3"/>
    <w:rsid w:val="0C1B3CF0"/>
    <w:rsid w:val="0C226595"/>
    <w:rsid w:val="0C2557B3"/>
    <w:rsid w:val="0C3721AC"/>
    <w:rsid w:val="0C3F7792"/>
    <w:rsid w:val="0C43273C"/>
    <w:rsid w:val="0C4C6992"/>
    <w:rsid w:val="0C4F4991"/>
    <w:rsid w:val="0C5445BF"/>
    <w:rsid w:val="0C636A8A"/>
    <w:rsid w:val="0C69734B"/>
    <w:rsid w:val="0CD30DDB"/>
    <w:rsid w:val="0CD85037"/>
    <w:rsid w:val="0CDB5931"/>
    <w:rsid w:val="0CE0437F"/>
    <w:rsid w:val="0D08183B"/>
    <w:rsid w:val="0D331802"/>
    <w:rsid w:val="0D5225D9"/>
    <w:rsid w:val="0D527BEF"/>
    <w:rsid w:val="0D6571C0"/>
    <w:rsid w:val="0D763449"/>
    <w:rsid w:val="0DA358E0"/>
    <w:rsid w:val="0DA63A8D"/>
    <w:rsid w:val="0DAB4C84"/>
    <w:rsid w:val="0DAF40E5"/>
    <w:rsid w:val="0DB046BE"/>
    <w:rsid w:val="0DCB5CBE"/>
    <w:rsid w:val="0DED1D10"/>
    <w:rsid w:val="0DF200B2"/>
    <w:rsid w:val="0E014538"/>
    <w:rsid w:val="0E1A73A1"/>
    <w:rsid w:val="0E211365"/>
    <w:rsid w:val="0E465FA8"/>
    <w:rsid w:val="0E710EAF"/>
    <w:rsid w:val="0E8A322D"/>
    <w:rsid w:val="0E970802"/>
    <w:rsid w:val="0E9E116A"/>
    <w:rsid w:val="0EA24254"/>
    <w:rsid w:val="0EAC1215"/>
    <w:rsid w:val="0EB04E4C"/>
    <w:rsid w:val="0EB42344"/>
    <w:rsid w:val="0EB43073"/>
    <w:rsid w:val="0EB93FDA"/>
    <w:rsid w:val="0EFF3CAC"/>
    <w:rsid w:val="0EFF7FF8"/>
    <w:rsid w:val="0F077EE1"/>
    <w:rsid w:val="0F095A50"/>
    <w:rsid w:val="0F114F40"/>
    <w:rsid w:val="0F3155D8"/>
    <w:rsid w:val="0F33683E"/>
    <w:rsid w:val="0F3676E8"/>
    <w:rsid w:val="0F3A15CD"/>
    <w:rsid w:val="0F4A67A8"/>
    <w:rsid w:val="0F640CD0"/>
    <w:rsid w:val="0F87169C"/>
    <w:rsid w:val="0F9225E2"/>
    <w:rsid w:val="0FB85BFC"/>
    <w:rsid w:val="0FC4290B"/>
    <w:rsid w:val="0FC540E9"/>
    <w:rsid w:val="0FDB1539"/>
    <w:rsid w:val="0FED7751"/>
    <w:rsid w:val="102715F9"/>
    <w:rsid w:val="102F402D"/>
    <w:rsid w:val="1030685D"/>
    <w:rsid w:val="10502AED"/>
    <w:rsid w:val="10511056"/>
    <w:rsid w:val="105A46BB"/>
    <w:rsid w:val="1060395B"/>
    <w:rsid w:val="10801CBD"/>
    <w:rsid w:val="10946190"/>
    <w:rsid w:val="10982E46"/>
    <w:rsid w:val="10D0497D"/>
    <w:rsid w:val="10EA160F"/>
    <w:rsid w:val="10EE7F80"/>
    <w:rsid w:val="11015BB4"/>
    <w:rsid w:val="113E7C8B"/>
    <w:rsid w:val="11A038F0"/>
    <w:rsid w:val="11EC50D0"/>
    <w:rsid w:val="121D35D1"/>
    <w:rsid w:val="122055D5"/>
    <w:rsid w:val="1225232C"/>
    <w:rsid w:val="124A0865"/>
    <w:rsid w:val="12644944"/>
    <w:rsid w:val="128370B7"/>
    <w:rsid w:val="129356D7"/>
    <w:rsid w:val="129834AA"/>
    <w:rsid w:val="129D61C4"/>
    <w:rsid w:val="12B708BF"/>
    <w:rsid w:val="12E373B2"/>
    <w:rsid w:val="130E30D5"/>
    <w:rsid w:val="132A605E"/>
    <w:rsid w:val="1335171A"/>
    <w:rsid w:val="1353773D"/>
    <w:rsid w:val="1367647A"/>
    <w:rsid w:val="13B91D50"/>
    <w:rsid w:val="13BD0273"/>
    <w:rsid w:val="13E7338E"/>
    <w:rsid w:val="13F46B45"/>
    <w:rsid w:val="141217B6"/>
    <w:rsid w:val="14263231"/>
    <w:rsid w:val="142E0338"/>
    <w:rsid w:val="14570C6F"/>
    <w:rsid w:val="1471130F"/>
    <w:rsid w:val="1473202D"/>
    <w:rsid w:val="147431CD"/>
    <w:rsid w:val="147754A1"/>
    <w:rsid w:val="148665BB"/>
    <w:rsid w:val="14932C6D"/>
    <w:rsid w:val="14A967DF"/>
    <w:rsid w:val="14AF76CB"/>
    <w:rsid w:val="14B93CEA"/>
    <w:rsid w:val="14C91E0F"/>
    <w:rsid w:val="150E4189"/>
    <w:rsid w:val="15113EE2"/>
    <w:rsid w:val="1525539D"/>
    <w:rsid w:val="1551272A"/>
    <w:rsid w:val="155166DA"/>
    <w:rsid w:val="156F7179"/>
    <w:rsid w:val="157348A1"/>
    <w:rsid w:val="15812F70"/>
    <w:rsid w:val="15931769"/>
    <w:rsid w:val="15B05436"/>
    <w:rsid w:val="160B0B38"/>
    <w:rsid w:val="162B5650"/>
    <w:rsid w:val="163369BA"/>
    <w:rsid w:val="163D4862"/>
    <w:rsid w:val="164C60B0"/>
    <w:rsid w:val="16535060"/>
    <w:rsid w:val="165D4B43"/>
    <w:rsid w:val="1687445B"/>
    <w:rsid w:val="16880BEA"/>
    <w:rsid w:val="16896A9F"/>
    <w:rsid w:val="16A71964"/>
    <w:rsid w:val="16AA34A9"/>
    <w:rsid w:val="16AD7E53"/>
    <w:rsid w:val="16B34B25"/>
    <w:rsid w:val="16BE2285"/>
    <w:rsid w:val="16CC1EB2"/>
    <w:rsid w:val="171B2DF6"/>
    <w:rsid w:val="172500BA"/>
    <w:rsid w:val="1740285D"/>
    <w:rsid w:val="1748279F"/>
    <w:rsid w:val="174D7EF7"/>
    <w:rsid w:val="175428FE"/>
    <w:rsid w:val="17556C00"/>
    <w:rsid w:val="17576E38"/>
    <w:rsid w:val="175B32C0"/>
    <w:rsid w:val="175E4F4D"/>
    <w:rsid w:val="176C3651"/>
    <w:rsid w:val="177B3894"/>
    <w:rsid w:val="178A4041"/>
    <w:rsid w:val="17913AE6"/>
    <w:rsid w:val="17C0574B"/>
    <w:rsid w:val="17DA3096"/>
    <w:rsid w:val="17DB47BC"/>
    <w:rsid w:val="17DF4E1B"/>
    <w:rsid w:val="17F07798"/>
    <w:rsid w:val="17FB14E1"/>
    <w:rsid w:val="18162399"/>
    <w:rsid w:val="18193D2D"/>
    <w:rsid w:val="181B15B5"/>
    <w:rsid w:val="18201DAE"/>
    <w:rsid w:val="18336A58"/>
    <w:rsid w:val="18383533"/>
    <w:rsid w:val="18397AB9"/>
    <w:rsid w:val="18422604"/>
    <w:rsid w:val="18860743"/>
    <w:rsid w:val="188C36C4"/>
    <w:rsid w:val="18980476"/>
    <w:rsid w:val="18A63D83"/>
    <w:rsid w:val="18CD582D"/>
    <w:rsid w:val="18E0229F"/>
    <w:rsid w:val="18F1475A"/>
    <w:rsid w:val="19066596"/>
    <w:rsid w:val="190B0C48"/>
    <w:rsid w:val="1973397A"/>
    <w:rsid w:val="1981073B"/>
    <w:rsid w:val="198F04FA"/>
    <w:rsid w:val="199A5304"/>
    <w:rsid w:val="19A846E9"/>
    <w:rsid w:val="19AE7746"/>
    <w:rsid w:val="19B72F00"/>
    <w:rsid w:val="19CA1C19"/>
    <w:rsid w:val="19F50B74"/>
    <w:rsid w:val="19FB7E88"/>
    <w:rsid w:val="1A085187"/>
    <w:rsid w:val="1A0C2EC9"/>
    <w:rsid w:val="1A0C6B6B"/>
    <w:rsid w:val="1A2A56BD"/>
    <w:rsid w:val="1A3D694A"/>
    <w:rsid w:val="1A591EAA"/>
    <w:rsid w:val="1A6277D4"/>
    <w:rsid w:val="1A65456E"/>
    <w:rsid w:val="1A763D88"/>
    <w:rsid w:val="1A8C0E97"/>
    <w:rsid w:val="1A906A44"/>
    <w:rsid w:val="1AA95E2B"/>
    <w:rsid w:val="1AB030DA"/>
    <w:rsid w:val="1AE86247"/>
    <w:rsid w:val="1AF750C1"/>
    <w:rsid w:val="1AFE42A1"/>
    <w:rsid w:val="1B0D1262"/>
    <w:rsid w:val="1B107F31"/>
    <w:rsid w:val="1B215E83"/>
    <w:rsid w:val="1B2E4111"/>
    <w:rsid w:val="1B35574E"/>
    <w:rsid w:val="1B3A611B"/>
    <w:rsid w:val="1B4E184A"/>
    <w:rsid w:val="1B590209"/>
    <w:rsid w:val="1B6C3034"/>
    <w:rsid w:val="1B707488"/>
    <w:rsid w:val="1B7A3E63"/>
    <w:rsid w:val="1BAC2B10"/>
    <w:rsid w:val="1BAC4BD1"/>
    <w:rsid w:val="1BC670A8"/>
    <w:rsid w:val="1BD37E6C"/>
    <w:rsid w:val="1BD670F4"/>
    <w:rsid w:val="1BDB1FA8"/>
    <w:rsid w:val="1BF0659E"/>
    <w:rsid w:val="1BFC58E0"/>
    <w:rsid w:val="1C1D316C"/>
    <w:rsid w:val="1C2423AC"/>
    <w:rsid w:val="1C435344"/>
    <w:rsid w:val="1C531D11"/>
    <w:rsid w:val="1C5A7D40"/>
    <w:rsid w:val="1C9319AE"/>
    <w:rsid w:val="1CA96184"/>
    <w:rsid w:val="1CBB688E"/>
    <w:rsid w:val="1CCF1596"/>
    <w:rsid w:val="1CE35693"/>
    <w:rsid w:val="1CE9080D"/>
    <w:rsid w:val="1CF97094"/>
    <w:rsid w:val="1D091942"/>
    <w:rsid w:val="1D151709"/>
    <w:rsid w:val="1D2774F1"/>
    <w:rsid w:val="1D2C458E"/>
    <w:rsid w:val="1D416E36"/>
    <w:rsid w:val="1D437806"/>
    <w:rsid w:val="1D4D12FD"/>
    <w:rsid w:val="1D533669"/>
    <w:rsid w:val="1D5C4DE4"/>
    <w:rsid w:val="1D694243"/>
    <w:rsid w:val="1D6B027C"/>
    <w:rsid w:val="1D7F0D19"/>
    <w:rsid w:val="1D8569AE"/>
    <w:rsid w:val="1D86132B"/>
    <w:rsid w:val="1DA81FC5"/>
    <w:rsid w:val="1DBD0C5D"/>
    <w:rsid w:val="1DC523BF"/>
    <w:rsid w:val="1DC87107"/>
    <w:rsid w:val="1DD23BBC"/>
    <w:rsid w:val="1DE41A21"/>
    <w:rsid w:val="1DEC0312"/>
    <w:rsid w:val="1DFB61A2"/>
    <w:rsid w:val="1E1D56A5"/>
    <w:rsid w:val="1E312561"/>
    <w:rsid w:val="1E564C49"/>
    <w:rsid w:val="1E9B2689"/>
    <w:rsid w:val="1E9C1541"/>
    <w:rsid w:val="1EBE6541"/>
    <w:rsid w:val="1EC024D4"/>
    <w:rsid w:val="1EEF393D"/>
    <w:rsid w:val="1EFC6DAC"/>
    <w:rsid w:val="1EFD7FCB"/>
    <w:rsid w:val="1F0D47D4"/>
    <w:rsid w:val="1F192E37"/>
    <w:rsid w:val="1F266F21"/>
    <w:rsid w:val="1F386378"/>
    <w:rsid w:val="1F4C1A60"/>
    <w:rsid w:val="1F677554"/>
    <w:rsid w:val="1F773EC5"/>
    <w:rsid w:val="1F7A3BFD"/>
    <w:rsid w:val="1FAC3795"/>
    <w:rsid w:val="1FAF543A"/>
    <w:rsid w:val="1FB80D1A"/>
    <w:rsid w:val="1FBA27D8"/>
    <w:rsid w:val="1FD55B0C"/>
    <w:rsid w:val="1FE806EC"/>
    <w:rsid w:val="1FF73CD4"/>
    <w:rsid w:val="1FF97672"/>
    <w:rsid w:val="2002721D"/>
    <w:rsid w:val="202B4056"/>
    <w:rsid w:val="2038280A"/>
    <w:rsid w:val="20414404"/>
    <w:rsid w:val="204E44BF"/>
    <w:rsid w:val="20595B12"/>
    <w:rsid w:val="20643520"/>
    <w:rsid w:val="20670E5A"/>
    <w:rsid w:val="208E4638"/>
    <w:rsid w:val="20A00CD1"/>
    <w:rsid w:val="20A26B2A"/>
    <w:rsid w:val="20A54F56"/>
    <w:rsid w:val="20A572F1"/>
    <w:rsid w:val="20BC1E43"/>
    <w:rsid w:val="20CD345A"/>
    <w:rsid w:val="213B371E"/>
    <w:rsid w:val="21537630"/>
    <w:rsid w:val="219A4518"/>
    <w:rsid w:val="21A2750E"/>
    <w:rsid w:val="21CB0700"/>
    <w:rsid w:val="220A3BD5"/>
    <w:rsid w:val="221C3D90"/>
    <w:rsid w:val="22437CD0"/>
    <w:rsid w:val="224A0E4D"/>
    <w:rsid w:val="22717D6E"/>
    <w:rsid w:val="2272364A"/>
    <w:rsid w:val="229E59CC"/>
    <w:rsid w:val="22C604D9"/>
    <w:rsid w:val="22CD4441"/>
    <w:rsid w:val="22E50AC2"/>
    <w:rsid w:val="22F33083"/>
    <w:rsid w:val="230A4693"/>
    <w:rsid w:val="231A6657"/>
    <w:rsid w:val="232C7902"/>
    <w:rsid w:val="234D0160"/>
    <w:rsid w:val="235A732A"/>
    <w:rsid w:val="2367624C"/>
    <w:rsid w:val="237B69CA"/>
    <w:rsid w:val="239C52BE"/>
    <w:rsid w:val="23A64C4B"/>
    <w:rsid w:val="23A722FA"/>
    <w:rsid w:val="23A8439B"/>
    <w:rsid w:val="23BF6D44"/>
    <w:rsid w:val="23C16EB7"/>
    <w:rsid w:val="23C73CE2"/>
    <w:rsid w:val="23D74B12"/>
    <w:rsid w:val="23E01867"/>
    <w:rsid w:val="23E72EE5"/>
    <w:rsid w:val="23F2689F"/>
    <w:rsid w:val="23FE4FA4"/>
    <w:rsid w:val="2414770C"/>
    <w:rsid w:val="24154ED3"/>
    <w:rsid w:val="241E2177"/>
    <w:rsid w:val="243C0A9F"/>
    <w:rsid w:val="24425FBC"/>
    <w:rsid w:val="245A6FF8"/>
    <w:rsid w:val="245D0A4F"/>
    <w:rsid w:val="24684498"/>
    <w:rsid w:val="24953B80"/>
    <w:rsid w:val="24B93C4E"/>
    <w:rsid w:val="24C22B02"/>
    <w:rsid w:val="24CA5E5B"/>
    <w:rsid w:val="24CB1C80"/>
    <w:rsid w:val="24CC0ABB"/>
    <w:rsid w:val="250610EE"/>
    <w:rsid w:val="25162E4E"/>
    <w:rsid w:val="2518716C"/>
    <w:rsid w:val="25207829"/>
    <w:rsid w:val="253B7047"/>
    <w:rsid w:val="25507143"/>
    <w:rsid w:val="25587435"/>
    <w:rsid w:val="25AD37B3"/>
    <w:rsid w:val="25B0596A"/>
    <w:rsid w:val="25C92833"/>
    <w:rsid w:val="25CF564E"/>
    <w:rsid w:val="26246370"/>
    <w:rsid w:val="264D6113"/>
    <w:rsid w:val="265A7190"/>
    <w:rsid w:val="2676543E"/>
    <w:rsid w:val="269B0D4A"/>
    <w:rsid w:val="269F4256"/>
    <w:rsid w:val="26A93FA4"/>
    <w:rsid w:val="26B363FF"/>
    <w:rsid w:val="26CA79EB"/>
    <w:rsid w:val="26D34FC6"/>
    <w:rsid w:val="26F40E75"/>
    <w:rsid w:val="26FE3D4D"/>
    <w:rsid w:val="26FF6C5B"/>
    <w:rsid w:val="27003B3B"/>
    <w:rsid w:val="270101D9"/>
    <w:rsid w:val="27023F19"/>
    <w:rsid w:val="2703520B"/>
    <w:rsid w:val="27392470"/>
    <w:rsid w:val="273B6B9C"/>
    <w:rsid w:val="277C424C"/>
    <w:rsid w:val="277D36F9"/>
    <w:rsid w:val="27866B4B"/>
    <w:rsid w:val="27883E2B"/>
    <w:rsid w:val="278C57E2"/>
    <w:rsid w:val="278D364E"/>
    <w:rsid w:val="27900279"/>
    <w:rsid w:val="27992CC3"/>
    <w:rsid w:val="27B75E3A"/>
    <w:rsid w:val="27FC601B"/>
    <w:rsid w:val="280554ED"/>
    <w:rsid w:val="280D3D9C"/>
    <w:rsid w:val="2815563F"/>
    <w:rsid w:val="2828457E"/>
    <w:rsid w:val="282A2EFA"/>
    <w:rsid w:val="285E25FB"/>
    <w:rsid w:val="28745932"/>
    <w:rsid w:val="288839DF"/>
    <w:rsid w:val="288F53F1"/>
    <w:rsid w:val="289A167B"/>
    <w:rsid w:val="289F360E"/>
    <w:rsid w:val="28B471CD"/>
    <w:rsid w:val="28D623D1"/>
    <w:rsid w:val="28E24CD5"/>
    <w:rsid w:val="29012215"/>
    <w:rsid w:val="29234CDE"/>
    <w:rsid w:val="292628A0"/>
    <w:rsid w:val="293D51FA"/>
    <w:rsid w:val="294E4728"/>
    <w:rsid w:val="29513ED2"/>
    <w:rsid w:val="296E14AB"/>
    <w:rsid w:val="298E5955"/>
    <w:rsid w:val="299327E0"/>
    <w:rsid w:val="299512D3"/>
    <w:rsid w:val="29B26012"/>
    <w:rsid w:val="29B42C36"/>
    <w:rsid w:val="29BC1F6F"/>
    <w:rsid w:val="29CD4B33"/>
    <w:rsid w:val="2A052A9F"/>
    <w:rsid w:val="2A083999"/>
    <w:rsid w:val="2A0D39A9"/>
    <w:rsid w:val="2A5B3591"/>
    <w:rsid w:val="2A697EC4"/>
    <w:rsid w:val="2A720B27"/>
    <w:rsid w:val="2A8F6579"/>
    <w:rsid w:val="2AA15AEF"/>
    <w:rsid w:val="2AAC15DA"/>
    <w:rsid w:val="2AD52DD1"/>
    <w:rsid w:val="2AD628F0"/>
    <w:rsid w:val="2AE91758"/>
    <w:rsid w:val="2AFD64F4"/>
    <w:rsid w:val="2B124153"/>
    <w:rsid w:val="2B142424"/>
    <w:rsid w:val="2B253DEB"/>
    <w:rsid w:val="2B3B4D7F"/>
    <w:rsid w:val="2B457FE9"/>
    <w:rsid w:val="2B58651D"/>
    <w:rsid w:val="2B6153EB"/>
    <w:rsid w:val="2B6750B5"/>
    <w:rsid w:val="2B6E5792"/>
    <w:rsid w:val="2B6E5F1E"/>
    <w:rsid w:val="2B8A5600"/>
    <w:rsid w:val="2BA967CA"/>
    <w:rsid w:val="2BB97417"/>
    <w:rsid w:val="2BCC070B"/>
    <w:rsid w:val="2BE12390"/>
    <w:rsid w:val="2BED157D"/>
    <w:rsid w:val="2C025E7D"/>
    <w:rsid w:val="2C1B4433"/>
    <w:rsid w:val="2C5A7D17"/>
    <w:rsid w:val="2C5B43EC"/>
    <w:rsid w:val="2C6744B8"/>
    <w:rsid w:val="2C782014"/>
    <w:rsid w:val="2C9232C4"/>
    <w:rsid w:val="2C9423F1"/>
    <w:rsid w:val="2C950FEF"/>
    <w:rsid w:val="2CA01C51"/>
    <w:rsid w:val="2CA34AC5"/>
    <w:rsid w:val="2CE326A5"/>
    <w:rsid w:val="2CFC6DCE"/>
    <w:rsid w:val="2CFF241A"/>
    <w:rsid w:val="2D122457"/>
    <w:rsid w:val="2D3C515C"/>
    <w:rsid w:val="2D5B376A"/>
    <w:rsid w:val="2D6C3418"/>
    <w:rsid w:val="2D6D3827"/>
    <w:rsid w:val="2D8172D3"/>
    <w:rsid w:val="2D9820B2"/>
    <w:rsid w:val="2DC74D0D"/>
    <w:rsid w:val="2DCA6749"/>
    <w:rsid w:val="2DD03248"/>
    <w:rsid w:val="2E003DA6"/>
    <w:rsid w:val="2E0236C6"/>
    <w:rsid w:val="2E132B40"/>
    <w:rsid w:val="2E164AF6"/>
    <w:rsid w:val="2E231512"/>
    <w:rsid w:val="2E353460"/>
    <w:rsid w:val="2E4647A4"/>
    <w:rsid w:val="2E5163FC"/>
    <w:rsid w:val="2E5F13C2"/>
    <w:rsid w:val="2E725599"/>
    <w:rsid w:val="2E7A40F4"/>
    <w:rsid w:val="2E8130CD"/>
    <w:rsid w:val="2EA27501"/>
    <w:rsid w:val="2EAE7C9E"/>
    <w:rsid w:val="2EB14E8F"/>
    <w:rsid w:val="2EB45F64"/>
    <w:rsid w:val="2EC219F4"/>
    <w:rsid w:val="2EF45E75"/>
    <w:rsid w:val="2F253F92"/>
    <w:rsid w:val="2F260937"/>
    <w:rsid w:val="2F4C5D9C"/>
    <w:rsid w:val="2F8C4FCF"/>
    <w:rsid w:val="2F956275"/>
    <w:rsid w:val="2F9D705D"/>
    <w:rsid w:val="2FA872CE"/>
    <w:rsid w:val="2FAD58F1"/>
    <w:rsid w:val="2FB50E0D"/>
    <w:rsid w:val="2FCA47B4"/>
    <w:rsid w:val="2FD24BFB"/>
    <w:rsid w:val="2FE04785"/>
    <w:rsid w:val="2FF975F4"/>
    <w:rsid w:val="300146E2"/>
    <w:rsid w:val="301A004E"/>
    <w:rsid w:val="30330CE1"/>
    <w:rsid w:val="30416C5F"/>
    <w:rsid w:val="304D14D5"/>
    <w:rsid w:val="30513871"/>
    <w:rsid w:val="3052533A"/>
    <w:rsid w:val="305957CE"/>
    <w:rsid w:val="30640313"/>
    <w:rsid w:val="306713E8"/>
    <w:rsid w:val="306C1727"/>
    <w:rsid w:val="307849BD"/>
    <w:rsid w:val="3093268D"/>
    <w:rsid w:val="30A64029"/>
    <w:rsid w:val="30BA712E"/>
    <w:rsid w:val="30BC1BE3"/>
    <w:rsid w:val="30D95DFC"/>
    <w:rsid w:val="30EA325E"/>
    <w:rsid w:val="310C1F54"/>
    <w:rsid w:val="31216730"/>
    <w:rsid w:val="31304B32"/>
    <w:rsid w:val="31304CD6"/>
    <w:rsid w:val="31413DA3"/>
    <w:rsid w:val="317D55B5"/>
    <w:rsid w:val="318005CE"/>
    <w:rsid w:val="31847963"/>
    <w:rsid w:val="318D274B"/>
    <w:rsid w:val="31A001A7"/>
    <w:rsid w:val="31A86084"/>
    <w:rsid w:val="31B52556"/>
    <w:rsid w:val="31CC4FC0"/>
    <w:rsid w:val="31E85396"/>
    <w:rsid w:val="31F97D80"/>
    <w:rsid w:val="323F2BDD"/>
    <w:rsid w:val="324E3C27"/>
    <w:rsid w:val="32567070"/>
    <w:rsid w:val="32916176"/>
    <w:rsid w:val="32B9059E"/>
    <w:rsid w:val="32BD10ED"/>
    <w:rsid w:val="32E620B2"/>
    <w:rsid w:val="32E7407C"/>
    <w:rsid w:val="33142EF4"/>
    <w:rsid w:val="331D259C"/>
    <w:rsid w:val="33272147"/>
    <w:rsid w:val="33310EEC"/>
    <w:rsid w:val="33404EF0"/>
    <w:rsid w:val="334B0167"/>
    <w:rsid w:val="334F5F88"/>
    <w:rsid w:val="335F12B3"/>
    <w:rsid w:val="3365260C"/>
    <w:rsid w:val="336639BE"/>
    <w:rsid w:val="338E2DF5"/>
    <w:rsid w:val="33AB29B0"/>
    <w:rsid w:val="34054167"/>
    <w:rsid w:val="340C2BB2"/>
    <w:rsid w:val="34125893"/>
    <w:rsid w:val="341817CF"/>
    <w:rsid w:val="343F3770"/>
    <w:rsid w:val="34473BAD"/>
    <w:rsid w:val="34653F90"/>
    <w:rsid w:val="3471444C"/>
    <w:rsid w:val="347F7A66"/>
    <w:rsid w:val="349846A2"/>
    <w:rsid w:val="34B26BA0"/>
    <w:rsid w:val="34C1645F"/>
    <w:rsid w:val="34D52A37"/>
    <w:rsid w:val="34F43E2D"/>
    <w:rsid w:val="35173439"/>
    <w:rsid w:val="35182199"/>
    <w:rsid w:val="35441312"/>
    <w:rsid w:val="35444CBE"/>
    <w:rsid w:val="35480277"/>
    <w:rsid w:val="355A1DC6"/>
    <w:rsid w:val="35841060"/>
    <w:rsid w:val="359F6EF8"/>
    <w:rsid w:val="35A16A72"/>
    <w:rsid w:val="35C433EE"/>
    <w:rsid w:val="35D57B88"/>
    <w:rsid w:val="35DA1E35"/>
    <w:rsid w:val="35E14DB3"/>
    <w:rsid w:val="35E86141"/>
    <w:rsid w:val="362E31BF"/>
    <w:rsid w:val="362F1607"/>
    <w:rsid w:val="365B5FAD"/>
    <w:rsid w:val="36A1111A"/>
    <w:rsid w:val="36A81C3F"/>
    <w:rsid w:val="36AC716F"/>
    <w:rsid w:val="36AE44E7"/>
    <w:rsid w:val="36B9188B"/>
    <w:rsid w:val="36DA68A5"/>
    <w:rsid w:val="36E538FB"/>
    <w:rsid w:val="37052D23"/>
    <w:rsid w:val="376765B5"/>
    <w:rsid w:val="376B2AE0"/>
    <w:rsid w:val="3771519B"/>
    <w:rsid w:val="37775355"/>
    <w:rsid w:val="37797A60"/>
    <w:rsid w:val="37865C12"/>
    <w:rsid w:val="379B650B"/>
    <w:rsid w:val="37B54E5A"/>
    <w:rsid w:val="37E91C0F"/>
    <w:rsid w:val="37F032AD"/>
    <w:rsid w:val="380F7AF4"/>
    <w:rsid w:val="381D319B"/>
    <w:rsid w:val="3827481C"/>
    <w:rsid w:val="38443FB2"/>
    <w:rsid w:val="384C6440"/>
    <w:rsid w:val="385457A2"/>
    <w:rsid w:val="385B5E70"/>
    <w:rsid w:val="386121DB"/>
    <w:rsid w:val="3864787F"/>
    <w:rsid w:val="38766EA2"/>
    <w:rsid w:val="387A7722"/>
    <w:rsid w:val="389A1EE7"/>
    <w:rsid w:val="38C47273"/>
    <w:rsid w:val="38DA1530"/>
    <w:rsid w:val="38E1494C"/>
    <w:rsid w:val="38F00AA6"/>
    <w:rsid w:val="38F91A3A"/>
    <w:rsid w:val="39165C3C"/>
    <w:rsid w:val="391A3BD6"/>
    <w:rsid w:val="392627B9"/>
    <w:rsid w:val="39352185"/>
    <w:rsid w:val="39573315"/>
    <w:rsid w:val="39776A03"/>
    <w:rsid w:val="39812B34"/>
    <w:rsid w:val="39994A18"/>
    <w:rsid w:val="399B0FFA"/>
    <w:rsid w:val="39A64349"/>
    <w:rsid w:val="39C3314D"/>
    <w:rsid w:val="39C57509"/>
    <w:rsid w:val="39D31B45"/>
    <w:rsid w:val="3A167E6A"/>
    <w:rsid w:val="3A59585F"/>
    <w:rsid w:val="3A5E39D3"/>
    <w:rsid w:val="3A6B4015"/>
    <w:rsid w:val="3A6F0CD3"/>
    <w:rsid w:val="3A7F2F02"/>
    <w:rsid w:val="3A841E6D"/>
    <w:rsid w:val="3A9D3ACF"/>
    <w:rsid w:val="3AC74702"/>
    <w:rsid w:val="3ACA0AF0"/>
    <w:rsid w:val="3B021A53"/>
    <w:rsid w:val="3B126638"/>
    <w:rsid w:val="3B351E28"/>
    <w:rsid w:val="3B4C2CCE"/>
    <w:rsid w:val="3B532E51"/>
    <w:rsid w:val="3B67560B"/>
    <w:rsid w:val="3B710C7B"/>
    <w:rsid w:val="3B733D68"/>
    <w:rsid w:val="3B9C6C0F"/>
    <w:rsid w:val="3BA26856"/>
    <w:rsid w:val="3BA42B0A"/>
    <w:rsid w:val="3BB55207"/>
    <w:rsid w:val="3BD1219A"/>
    <w:rsid w:val="3BE10D21"/>
    <w:rsid w:val="3BF96D3A"/>
    <w:rsid w:val="3C0149BC"/>
    <w:rsid w:val="3C01593A"/>
    <w:rsid w:val="3C2E6941"/>
    <w:rsid w:val="3C570807"/>
    <w:rsid w:val="3C590A15"/>
    <w:rsid w:val="3C5B1860"/>
    <w:rsid w:val="3C8C157F"/>
    <w:rsid w:val="3C922906"/>
    <w:rsid w:val="3CB3601C"/>
    <w:rsid w:val="3CE635CB"/>
    <w:rsid w:val="3CF1593F"/>
    <w:rsid w:val="3D0A0329"/>
    <w:rsid w:val="3D0C2079"/>
    <w:rsid w:val="3D195ACA"/>
    <w:rsid w:val="3D2F19B4"/>
    <w:rsid w:val="3D393103"/>
    <w:rsid w:val="3D756FCD"/>
    <w:rsid w:val="3D891FB8"/>
    <w:rsid w:val="3D964173"/>
    <w:rsid w:val="3DA66F88"/>
    <w:rsid w:val="3DAA19EF"/>
    <w:rsid w:val="3DAC1BF2"/>
    <w:rsid w:val="3DC655B3"/>
    <w:rsid w:val="3DD97DA8"/>
    <w:rsid w:val="3DF93986"/>
    <w:rsid w:val="3E1E373E"/>
    <w:rsid w:val="3E2478F5"/>
    <w:rsid w:val="3E256CCF"/>
    <w:rsid w:val="3E3A0AFA"/>
    <w:rsid w:val="3E525B9A"/>
    <w:rsid w:val="3E5D4B24"/>
    <w:rsid w:val="3E65547C"/>
    <w:rsid w:val="3E9F580B"/>
    <w:rsid w:val="3EC52AA4"/>
    <w:rsid w:val="3ED72B74"/>
    <w:rsid w:val="3EDB73BB"/>
    <w:rsid w:val="3EDD6F9B"/>
    <w:rsid w:val="3EE02FC6"/>
    <w:rsid w:val="3EE51B10"/>
    <w:rsid w:val="3EE871B2"/>
    <w:rsid w:val="3EF11043"/>
    <w:rsid w:val="3EFD0EAF"/>
    <w:rsid w:val="3F1E0C9C"/>
    <w:rsid w:val="3F2644FD"/>
    <w:rsid w:val="3F3E5393"/>
    <w:rsid w:val="3F5B014C"/>
    <w:rsid w:val="3F5E5625"/>
    <w:rsid w:val="3F8F0E8B"/>
    <w:rsid w:val="3F99693A"/>
    <w:rsid w:val="3FBF6165"/>
    <w:rsid w:val="3FEE07F8"/>
    <w:rsid w:val="3FF37BBC"/>
    <w:rsid w:val="3FF52C80"/>
    <w:rsid w:val="3FF95FAB"/>
    <w:rsid w:val="402E6011"/>
    <w:rsid w:val="408D14D1"/>
    <w:rsid w:val="40972C3D"/>
    <w:rsid w:val="40AF4C4E"/>
    <w:rsid w:val="40B045A7"/>
    <w:rsid w:val="40B330FC"/>
    <w:rsid w:val="40B54DC3"/>
    <w:rsid w:val="40C22ACF"/>
    <w:rsid w:val="40CC46A4"/>
    <w:rsid w:val="40D57C6A"/>
    <w:rsid w:val="40DF6351"/>
    <w:rsid w:val="40F9745C"/>
    <w:rsid w:val="411C5418"/>
    <w:rsid w:val="41250A0C"/>
    <w:rsid w:val="412F6FA8"/>
    <w:rsid w:val="41480494"/>
    <w:rsid w:val="414A4154"/>
    <w:rsid w:val="41863153"/>
    <w:rsid w:val="41E21694"/>
    <w:rsid w:val="420062CC"/>
    <w:rsid w:val="420F1517"/>
    <w:rsid w:val="42110284"/>
    <w:rsid w:val="42197229"/>
    <w:rsid w:val="4233739F"/>
    <w:rsid w:val="42522247"/>
    <w:rsid w:val="42544BD5"/>
    <w:rsid w:val="42662CD2"/>
    <w:rsid w:val="42732141"/>
    <w:rsid w:val="428471B3"/>
    <w:rsid w:val="429260D9"/>
    <w:rsid w:val="42953C2B"/>
    <w:rsid w:val="42995F95"/>
    <w:rsid w:val="42A545FF"/>
    <w:rsid w:val="42AC5DFD"/>
    <w:rsid w:val="42DC28DC"/>
    <w:rsid w:val="4303280C"/>
    <w:rsid w:val="43325802"/>
    <w:rsid w:val="433A5BAA"/>
    <w:rsid w:val="43A35CED"/>
    <w:rsid w:val="43A568A6"/>
    <w:rsid w:val="43B6787E"/>
    <w:rsid w:val="43E32305"/>
    <w:rsid w:val="43E67070"/>
    <w:rsid w:val="43E701F4"/>
    <w:rsid w:val="43F52109"/>
    <w:rsid w:val="43FE2253"/>
    <w:rsid w:val="440E0E01"/>
    <w:rsid w:val="44213CB0"/>
    <w:rsid w:val="442B07F7"/>
    <w:rsid w:val="446549DC"/>
    <w:rsid w:val="44747BF5"/>
    <w:rsid w:val="448029D4"/>
    <w:rsid w:val="449776B0"/>
    <w:rsid w:val="449A4BB2"/>
    <w:rsid w:val="44D609C7"/>
    <w:rsid w:val="44F624F5"/>
    <w:rsid w:val="45025F24"/>
    <w:rsid w:val="45152B6C"/>
    <w:rsid w:val="453D1E9E"/>
    <w:rsid w:val="453F737B"/>
    <w:rsid w:val="454A3C06"/>
    <w:rsid w:val="454B2539"/>
    <w:rsid w:val="454C6E13"/>
    <w:rsid w:val="4553201E"/>
    <w:rsid w:val="456B4FBA"/>
    <w:rsid w:val="45751AC3"/>
    <w:rsid w:val="45815C6A"/>
    <w:rsid w:val="45906F4D"/>
    <w:rsid w:val="45A15BAF"/>
    <w:rsid w:val="45AB6918"/>
    <w:rsid w:val="45CC5137"/>
    <w:rsid w:val="460B7A35"/>
    <w:rsid w:val="462D4128"/>
    <w:rsid w:val="463B5C9B"/>
    <w:rsid w:val="46625A9C"/>
    <w:rsid w:val="46696E2A"/>
    <w:rsid w:val="466D1778"/>
    <w:rsid w:val="467160D7"/>
    <w:rsid w:val="468640D7"/>
    <w:rsid w:val="468942E1"/>
    <w:rsid w:val="46D149CF"/>
    <w:rsid w:val="46DD6845"/>
    <w:rsid w:val="46E841F3"/>
    <w:rsid w:val="4710374A"/>
    <w:rsid w:val="471B4782"/>
    <w:rsid w:val="47284174"/>
    <w:rsid w:val="47435E63"/>
    <w:rsid w:val="47477905"/>
    <w:rsid w:val="47662BC2"/>
    <w:rsid w:val="477B1185"/>
    <w:rsid w:val="477F320E"/>
    <w:rsid w:val="478107F6"/>
    <w:rsid w:val="478222B6"/>
    <w:rsid w:val="478534C6"/>
    <w:rsid w:val="478C7377"/>
    <w:rsid w:val="479622D3"/>
    <w:rsid w:val="479E4F0B"/>
    <w:rsid w:val="47A21E94"/>
    <w:rsid w:val="47C06E96"/>
    <w:rsid w:val="47CE3257"/>
    <w:rsid w:val="47D5759D"/>
    <w:rsid w:val="47E74BD8"/>
    <w:rsid w:val="48190172"/>
    <w:rsid w:val="481B467E"/>
    <w:rsid w:val="48237265"/>
    <w:rsid w:val="48254FD3"/>
    <w:rsid w:val="483D4FB1"/>
    <w:rsid w:val="48855B2C"/>
    <w:rsid w:val="488C590F"/>
    <w:rsid w:val="48913FD8"/>
    <w:rsid w:val="48914416"/>
    <w:rsid w:val="48995673"/>
    <w:rsid w:val="48A0564F"/>
    <w:rsid w:val="48B12BD6"/>
    <w:rsid w:val="48C60564"/>
    <w:rsid w:val="48D418AD"/>
    <w:rsid w:val="4929051C"/>
    <w:rsid w:val="492F429A"/>
    <w:rsid w:val="49400DC3"/>
    <w:rsid w:val="494170BB"/>
    <w:rsid w:val="4959318E"/>
    <w:rsid w:val="495B7F67"/>
    <w:rsid w:val="497A599F"/>
    <w:rsid w:val="498F2288"/>
    <w:rsid w:val="499F2DBF"/>
    <w:rsid w:val="49A3286D"/>
    <w:rsid w:val="49B0210F"/>
    <w:rsid w:val="49E4765A"/>
    <w:rsid w:val="49FC7FB5"/>
    <w:rsid w:val="4A192912"/>
    <w:rsid w:val="4A286604"/>
    <w:rsid w:val="4A3A3BB7"/>
    <w:rsid w:val="4A5138BF"/>
    <w:rsid w:val="4A660FFA"/>
    <w:rsid w:val="4A723BBF"/>
    <w:rsid w:val="4A920909"/>
    <w:rsid w:val="4A9B157C"/>
    <w:rsid w:val="4AA448D5"/>
    <w:rsid w:val="4AAA219B"/>
    <w:rsid w:val="4AB92CA0"/>
    <w:rsid w:val="4ACC7988"/>
    <w:rsid w:val="4AD41E51"/>
    <w:rsid w:val="4AD861C1"/>
    <w:rsid w:val="4AF42491"/>
    <w:rsid w:val="4B0709C0"/>
    <w:rsid w:val="4B2A2B39"/>
    <w:rsid w:val="4B326B88"/>
    <w:rsid w:val="4B3B70C2"/>
    <w:rsid w:val="4B412124"/>
    <w:rsid w:val="4B415E2C"/>
    <w:rsid w:val="4B4875E3"/>
    <w:rsid w:val="4B583776"/>
    <w:rsid w:val="4B6B7F21"/>
    <w:rsid w:val="4B837249"/>
    <w:rsid w:val="4B866E1B"/>
    <w:rsid w:val="4B8E10E1"/>
    <w:rsid w:val="4BA61CCC"/>
    <w:rsid w:val="4BBF74EC"/>
    <w:rsid w:val="4BC2369F"/>
    <w:rsid w:val="4BC64A27"/>
    <w:rsid w:val="4BED7CD9"/>
    <w:rsid w:val="4BEE0597"/>
    <w:rsid w:val="4BFD2BDF"/>
    <w:rsid w:val="4C2639E3"/>
    <w:rsid w:val="4C270C12"/>
    <w:rsid w:val="4C2B6930"/>
    <w:rsid w:val="4C2E2109"/>
    <w:rsid w:val="4C350F4A"/>
    <w:rsid w:val="4C546434"/>
    <w:rsid w:val="4C6174F5"/>
    <w:rsid w:val="4C7761D2"/>
    <w:rsid w:val="4C795571"/>
    <w:rsid w:val="4C7F6FC6"/>
    <w:rsid w:val="4C914522"/>
    <w:rsid w:val="4CAD5554"/>
    <w:rsid w:val="4CBA160F"/>
    <w:rsid w:val="4CE30FB8"/>
    <w:rsid w:val="4CEE786C"/>
    <w:rsid w:val="4CFA29CE"/>
    <w:rsid w:val="4D044C1B"/>
    <w:rsid w:val="4D055CF4"/>
    <w:rsid w:val="4D096C71"/>
    <w:rsid w:val="4D111FCA"/>
    <w:rsid w:val="4D174774"/>
    <w:rsid w:val="4D177766"/>
    <w:rsid w:val="4D59714A"/>
    <w:rsid w:val="4D722A68"/>
    <w:rsid w:val="4D73233C"/>
    <w:rsid w:val="4D906D5A"/>
    <w:rsid w:val="4D945389"/>
    <w:rsid w:val="4DA44BEC"/>
    <w:rsid w:val="4DAD525E"/>
    <w:rsid w:val="4DB7533D"/>
    <w:rsid w:val="4DCD02A1"/>
    <w:rsid w:val="4DD6316A"/>
    <w:rsid w:val="4DE33C83"/>
    <w:rsid w:val="4DEC7746"/>
    <w:rsid w:val="4DF57DC0"/>
    <w:rsid w:val="4DFC6A72"/>
    <w:rsid w:val="4E0120C3"/>
    <w:rsid w:val="4E0D5D60"/>
    <w:rsid w:val="4E3868CC"/>
    <w:rsid w:val="4E5C3919"/>
    <w:rsid w:val="4E7568DD"/>
    <w:rsid w:val="4E806345"/>
    <w:rsid w:val="4E8472C4"/>
    <w:rsid w:val="4EA87C5B"/>
    <w:rsid w:val="4EB946C7"/>
    <w:rsid w:val="4EC26CBA"/>
    <w:rsid w:val="4ECC33BF"/>
    <w:rsid w:val="4ED70252"/>
    <w:rsid w:val="4EE26F51"/>
    <w:rsid w:val="4EE96D5A"/>
    <w:rsid w:val="4EFE4786"/>
    <w:rsid w:val="4F146709"/>
    <w:rsid w:val="4F193B65"/>
    <w:rsid w:val="4F2D1F6F"/>
    <w:rsid w:val="4F460B89"/>
    <w:rsid w:val="4F594813"/>
    <w:rsid w:val="4F5D32A4"/>
    <w:rsid w:val="4F78347A"/>
    <w:rsid w:val="4F806F93"/>
    <w:rsid w:val="4FC03CFF"/>
    <w:rsid w:val="4FDE2C0A"/>
    <w:rsid w:val="4FEA2231"/>
    <w:rsid w:val="4FEA4FF5"/>
    <w:rsid w:val="4FF04118"/>
    <w:rsid w:val="4FF14A73"/>
    <w:rsid w:val="4FF519CC"/>
    <w:rsid w:val="4FF62B34"/>
    <w:rsid w:val="50130689"/>
    <w:rsid w:val="503370F3"/>
    <w:rsid w:val="50814589"/>
    <w:rsid w:val="50A71924"/>
    <w:rsid w:val="51060A7A"/>
    <w:rsid w:val="51141780"/>
    <w:rsid w:val="51160B0A"/>
    <w:rsid w:val="51204E13"/>
    <w:rsid w:val="5129106B"/>
    <w:rsid w:val="512D51C5"/>
    <w:rsid w:val="513424EE"/>
    <w:rsid w:val="51583D23"/>
    <w:rsid w:val="515C2612"/>
    <w:rsid w:val="5164091A"/>
    <w:rsid w:val="51800B11"/>
    <w:rsid w:val="51895510"/>
    <w:rsid w:val="51927FBB"/>
    <w:rsid w:val="51997E90"/>
    <w:rsid w:val="51A03542"/>
    <w:rsid w:val="51A13CC4"/>
    <w:rsid w:val="51A37657"/>
    <w:rsid w:val="51BA1E4B"/>
    <w:rsid w:val="51CB3528"/>
    <w:rsid w:val="51D57588"/>
    <w:rsid w:val="520C7782"/>
    <w:rsid w:val="52115B57"/>
    <w:rsid w:val="521D2809"/>
    <w:rsid w:val="523134AE"/>
    <w:rsid w:val="524843A6"/>
    <w:rsid w:val="52605AD8"/>
    <w:rsid w:val="52785F83"/>
    <w:rsid w:val="528C2E24"/>
    <w:rsid w:val="52911BE2"/>
    <w:rsid w:val="52983961"/>
    <w:rsid w:val="52B23907"/>
    <w:rsid w:val="52CF0DE3"/>
    <w:rsid w:val="52DB10B0"/>
    <w:rsid w:val="532E6DCD"/>
    <w:rsid w:val="53330620"/>
    <w:rsid w:val="5338069A"/>
    <w:rsid w:val="534066C4"/>
    <w:rsid w:val="534E0DFA"/>
    <w:rsid w:val="538C5F06"/>
    <w:rsid w:val="5390329E"/>
    <w:rsid w:val="53937294"/>
    <w:rsid w:val="539D70F4"/>
    <w:rsid w:val="53B229AC"/>
    <w:rsid w:val="53BF657E"/>
    <w:rsid w:val="53C6188C"/>
    <w:rsid w:val="53CC7F03"/>
    <w:rsid w:val="53D24D89"/>
    <w:rsid w:val="53E24AD6"/>
    <w:rsid w:val="54135C94"/>
    <w:rsid w:val="5416092C"/>
    <w:rsid w:val="541A2B2A"/>
    <w:rsid w:val="546724CF"/>
    <w:rsid w:val="54745318"/>
    <w:rsid w:val="54795F08"/>
    <w:rsid w:val="54864C26"/>
    <w:rsid w:val="549B5689"/>
    <w:rsid w:val="549C661D"/>
    <w:rsid w:val="54B16E62"/>
    <w:rsid w:val="54BE52C0"/>
    <w:rsid w:val="54C2029D"/>
    <w:rsid w:val="54D04518"/>
    <w:rsid w:val="54E11A8A"/>
    <w:rsid w:val="54FE4BE1"/>
    <w:rsid w:val="551852F3"/>
    <w:rsid w:val="55210110"/>
    <w:rsid w:val="55480552"/>
    <w:rsid w:val="554D3300"/>
    <w:rsid w:val="555A3641"/>
    <w:rsid w:val="556A5256"/>
    <w:rsid w:val="55717AA9"/>
    <w:rsid w:val="55937A20"/>
    <w:rsid w:val="55A521D2"/>
    <w:rsid w:val="55CE6CAA"/>
    <w:rsid w:val="55DB6EA0"/>
    <w:rsid w:val="55EE5B1C"/>
    <w:rsid w:val="561C5C67"/>
    <w:rsid w:val="562541AB"/>
    <w:rsid w:val="56466840"/>
    <w:rsid w:val="56496843"/>
    <w:rsid w:val="56634B9B"/>
    <w:rsid w:val="5678430F"/>
    <w:rsid w:val="56827D80"/>
    <w:rsid w:val="56AD4B11"/>
    <w:rsid w:val="56B57839"/>
    <w:rsid w:val="56B756E6"/>
    <w:rsid w:val="56CE4A87"/>
    <w:rsid w:val="56F20F28"/>
    <w:rsid w:val="56F71C67"/>
    <w:rsid w:val="570D55B0"/>
    <w:rsid w:val="570F6DAD"/>
    <w:rsid w:val="572E1F98"/>
    <w:rsid w:val="573A4F03"/>
    <w:rsid w:val="574B69C1"/>
    <w:rsid w:val="576E1292"/>
    <w:rsid w:val="57A03590"/>
    <w:rsid w:val="57A17BEA"/>
    <w:rsid w:val="57A96D37"/>
    <w:rsid w:val="57B11E9B"/>
    <w:rsid w:val="57B8072A"/>
    <w:rsid w:val="57EB649D"/>
    <w:rsid w:val="57F12E6A"/>
    <w:rsid w:val="57F66044"/>
    <w:rsid w:val="58110588"/>
    <w:rsid w:val="58165957"/>
    <w:rsid w:val="581A0452"/>
    <w:rsid w:val="582214B4"/>
    <w:rsid w:val="582F617F"/>
    <w:rsid w:val="585919D0"/>
    <w:rsid w:val="5860720B"/>
    <w:rsid w:val="58671F15"/>
    <w:rsid w:val="58680283"/>
    <w:rsid w:val="586C4558"/>
    <w:rsid w:val="58771C62"/>
    <w:rsid w:val="588A7E79"/>
    <w:rsid w:val="58A3441E"/>
    <w:rsid w:val="58B17686"/>
    <w:rsid w:val="58B2640F"/>
    <w:rsid w:val="58CE0D6F"/>
    <w:rsid w:val="58DF11CE"/>
    <w:rsid w:val="58EE5188"/>
    <w:rsid w:val="58FE4733"/>
    <w:rsid w:val="5908632A"/>
    <w:rsid w:val="59107C4B"/>
    <w:rsid w:val="59133CB8"/>
    <w:rsid w:val="59434B2C"/>
    <w:rsid w:val="59554FEC"/>
    <w:rsid w:val="595E413F"/>
    <w:rsid w:val="59751BA4"/>
    <w:rsid w:val="59835FFD"/>
    <w:rsid w:val="59937771"/>
    <w:rsid w:val="599B4A1C"/>
    <w:rsid w:val="59A81C7F"/>
    <w:rsid w:val="59AC61AE"/>
    <w:rsid w:val="59C55518"/>
    <w:rsid w:val="59C63F80"/>
    <w:rsid w:val="59CF5EE2"/>
    <w:rsid w:val="59D13709"/>
    <w:rsid w:val="59DC0F15"/>
    <w:rsid w:val="59F6057D"/>
    <w:rsid w:val="5A0C5FF2"/>
    <w:rsid w:val="5A6F20DD"/>
    <w:rsid w:val="5A737714"/>
    <w:rsid w:val="5A7D0C9E"/>
    <w:rsid w:val="5A7F5AEB"/>
    <w:rsid w:val="5A8632B3"/>
    <w:rsid w:val="5AA77AC9"/>
    <w:rsid w:val="5AAD1337"/>
    <w:rsid w:val="5AB073B7"/>
    <w:rsid w:val="5AD25D04"/>
    <w:rsid w:val="5AD86D6D"/>
    <w:rsid w:val="5AE77910"/>
    <w:rsid w:val="5AE94028"/>
    <w:rsid w:val="5AF43F35"/>
    <w:rsid w:val="5B041E38"/>
    <w:rsid w:val="5B33135D"/>
    <w:rsid w:val="5B34540A"/>
    <w:rsid w:val="5B394BC5"/>
    <w:rsid w:val="5B3C308C"/>
    <w:rsid w:val="5B3D7376"/>
    <w:rsid w:val="5B484F8A"/>
    <w:rsid w:val="5B85605C"/>
    <w:rsid w:val="5B9F55CE"/>
    <w:rsid w:val="5BBB3E84"/>
    <w:rsid w:val="5BF96C1C"/>
    <w:rsid w:val="5BFD3898"/>
    <w:rsid w:val="5BFE3BA1"/>
    <w:rsid w:val="5C253EDA"/>
    <w:rsid w:val="5C2A114C"/>
    <w:rsid w:val="5C2C1385"/>
    <w:rsid w:val="5C2D670A"/>
    <w:rsid w:val="5C34538D"/>
    <w:rsid w:val="5C355C0C"/>
    <w:rsid w:val="5C3655A9"/>
    <w:rsid w:val="5C3D4ED5"/>
    <w:rsid w:val="5C4622F9"/>
    <w:rsid w:val="5C5D7538"/>
    <w:rsid w:val="5CCE758F"/>
    <w:rsid w:val="5CDE4D93"/>
    <w:rsid w:val="5D2E78B0"/>
    <w:rsid w:val="5D3B0FDA"/>
    <w:rsid w:val="5D414B1C"/>
    <w:rsid w:val="5D4458A4"/>
    <w:rsid w:val="5D446473"/>
    <w:rsid w:val="5D5B51F5"/>
    <w:rsid w:val="5D616655"/>
    <w:rsid w:val="5D68386A"/>
    <w:rsid w:val="5D7A14C5"/>
    <w:rsid w:val="5D893FC8"/>
    <w:rsid w:val="5DA6050C"/>
    <w:rsid w:val="5DA8320C"/>
    <w:rsid w:val="5DAA69EF"/>
    <w:rsid w:val="5DB134AE"/>
    <w:rsid w:val="5DB30111"/>
    <w:rsid w:val="5DD35359"/>
    <w:rsid w:val="5DD57694"/>
    <w:rsid w:val="5DED4415"/>
    <w:rsid w:val="5DFC6C29"/>
    <w:rsid w:val="5E0E79F5"/>
    <w:rsid w:val="5E2F7E5E"/>
    <w:rsid w:val="5E5865AE"/>
    <w:rsid w:val="5E5D5AF4"/>
    <w:rsid w:val="5E607422"/>
    <w:rsid w:val="5E714B58"/>
    <w:rsid w:val="5E8C1232"/>
    <w:rsid w:val="5E8C51CE"/>
    <w:rsid w:val="5EB6477F"/>
    <w:rsid w:val="5EC847FB"/>
    <w:rsid w:val="5ED83C2F"/>
    <w:rsid w:val="5EFE7D7B"/>
    <w:rsid w:val="5F0B3C73"/>
    <w:rsid w:val="5F2A3FE5"/>
    <w:rsid w:val="5F307E2E"/>
    <w:rsid w:val="5F6349FA"/>
    <w:rsid w:val="5F720C34"/>
    <w:rsid w:val="5F7F03A0"/>
    <w:rsid w:val="5FA8557E"/>
    <w:rsid w:val="5FAE7642"/>
    <w:rsid w:val="5FAF18FA"/>
    <w:rsid w:val="5FC778C7"/>
    <w:rsid w:val="5FDD63BF"/>
    <w:rsid w:val="60044F84"/>
    <w:rsid w:val="600B7FCB"/>
    <w:rsid w:val="6013581F"/>
    <w:rsid w:val="60365ED8"/>
    <w:rsid w:val="60501D66"/>
    <w:rsid w:val="60552DB6"/>
    <w:rsid w:val="6062071A"/>
    <w:rsid w:val="60823396"/>
    <w:rsid w:val="60A72E7B"/>
    <w:rsid w:val="60C57B43"/>
    <w:rsid w:val="60C910DB"/>
    <w:rsid w:val="60D96503"/>
    <w:rsid w:val="60F03CD4"/>
    <w:rsid w:val="61094DAD"/>
    <w:rsid w:val="613728DB"/>
    <w:rsid w:val="613C4062"/>
    <w:rsid w:val="61567141"/>
    <w:rsid w:val="616001B3"/>
    <w:rsid w:val="6165109A"/>
    <w:rsid w:val="61687C0B"/>
    <w:rsid w:val="61937F78"/>
    <w:rsid w:val="61AA06FB"/>
    <w:rsid w:val="61CE55C3"/>
    <w:rsid w:val="61D84F57"/>
    <w:rsid w:val="61F254F7"/>
    <w:rsid w:val="620302B6"/>
    <w:rsid w:val="62047AE1"/>
    <w:rsid w:val="620769F6"/>
    <w:rsid w:val="62087D91"/>
    <w:rsid w:val="62172877"/>
    <w:rsid w:val="629E3249"/>
    <w:rsid w:val="62A96E59"/>
    <w:rsid w:val="62AF1CBC"/>
    <w:rsid w:val="62C24183"/>
    <w:rsid w:val="62CF27DE"/>
    <w:rsid w:val="62E564B4"/>
    <w:rsid w:val="63187240"/>
    <w:rsid w:val="63473BF7"/>
    <w:rsid w:val="634A00DE"/>
    <w:rsid w:val="634A76A8"/>
    <w:rsid w:val="63697BCE"/>
    <w:rsid w:val="636F49B6"/>
    <w:rsid w:val="63877741"/>
    <w:rsid w:val="63D64EF6"/>
    <w:rsid w:val="63DB0790"/>
    <w:rsid w:val="64320EEA"/>
    <w:rsid w:val="64556655"/>
    <w:rsid w:val="6477463C"/>
    <w:rsid w:val="64885B95"/>
    <w:rsid w:val="64D4485B"/>
    <w:rsid w:val="64DD1D5A"/>
    <w:rsid w:val="65027022"/>
    <w:rsid w:val="65034DB0"/>
    <w:rsid w:val="65055DDD"/>
    <w:rsid w:val="651D23C6"/>
    <w:rsid w:val="652E7327"/>
    <w:rsid w:val="65365DEB"/>
    <w:rsid w:val="65473EC2"/>
    <w:rsid w:val="654A4F8E"/>
    <w:rsid w:val="654B162B"/>
    <w:rsid w:val="65773DAC"/>
    <w:rsid w:val="65927D6C"/>
    <w:rsid w:val="659D3335"/>
    <w:rsid w:val="65A25A5D"/>
    <w:rsid w:val="65EA2C9E"/>
    <w:rsid w:val="65FA1D78"/>
    <w:rsid w:val="662A0184"/>
    <w:rsid w:val="664663E8"/>
    <w:rsid w:val="66507267"/>
    <w:rsid w:val="665401A1"/>
    <w:rsid w:val="66586559"/>
    <w:rsid w:val="6671308E"/>
    <w:rsid w:val="667960CF"/>
    <w:rsid w:val="667E2026"/>
    <w:rsid w:val="66961DF9"/>
    <w:rsid w:val="66B144F3"/>
    <w:rsid w:val="66E42DFD"/>
    <w:rsid w:val="66F72D3B"/>
    <w:rsid w:val="673C0833"/>
    <w:rsid w:val="675F639F"/>
    <w:rsid w:val="67771FCA"/>
    <w:rsid w:val="67A06A2C"/>
    <w:rsid w:val="67BC303A"/>
    <w:rsid w:val="67C8032E"/>
    <w:rsid w:val="67CC1507"/>
    <w:rsid w:val="67D01B79"/>
    <w:rsid w:val="67EE6D37"/>
    <w:rsid w:val="67F65BEC"/>
    <w:rsid w:val="67FA6388"/>
    <w:rsid w:val="68077DF9"/>
    <w:rsid w:val="68122BC4"/>
    <w:rsid w:val="68314280"/>
    <w:rsid w:val="683904A3"/>
    <w:rsid w:val="687A2E87"/>
    <w:rsid w:val="68832818"/>
    <w:rsid w:val="689F2546"/>
    <w:rsid w:val="68A12A5B"/>
    <w:rsid w:val="68A92AE5"/>
    <w:rsid w:val="68AE365F"/>
    <w:rsid w:val="68D5098B"/>
    <w:rsid w:val="68F93BE6"/>
    <w:rsid w:val="69064473"/>
    <w:rsid w:val="690825C2"/>
    <w:rsid w:val="691A3EC5"/>
    <w:rsid w:val="69245CE0"/>
    <w:rsid w:val="693118F8"/>
    <w:rsid w:val="69355C34"/>
    <w:rsid w:val="694D5CE0"/>
    <w:rsid w:val="696B25C3"/>
    <w:rsid w:val="698D0464"/>
    <w:rsid w:val="69985B30"/>
    <w:rsid w:val="69A705EA"/>
    <w:rsid w:val="69AE49D0"/>
    <w:rsid w:val="69C4406F"/>
    <w:rsid w:val="69E623BC"/>
    <w:rsid w:val="69EA7E31"/>
    <w:rsid w:val="69F0249C"/>
    <w:rsid w:val="6A024D1C"/>
    <w:rsid w:val="6A08316E"/>
    <w:rsid w:val="6A17061F"/>
    <w:rsid w:val="6A184540"/>
    <w:rsid w:val="6A621B0B"/>
    <w:rsid w:val="6A7C3E8D"/>
    <w:rsid w:val="6A8311FF"/>
    <w:rsid w:val="6A9E67F3"/>
    <w:rsid w:val="6AB32F18"/>
    <w:rsid w:val="6AB72EE5"/>
    <w:rsid w:val="6ABD0BF6"/>
    <w:rsid w:val="6AD147ED"/>
    <w:rsid w:val="6AED777A"/>
    <w:rsid w:val="6AF55C71"/>
    <w:rsid w:val="6B2622EA"/>
    <w:rsid w:val="6B2B7AF6"/>
    <w:rsid w:val="6B317667"/>
    <w:rsid w:val="6B37414D"/>
    <w:rsid w:val="6B496B51"/>
    <w:rsid w:val="6B4E704A"/>
    <w:rsid w:val="6B572531"/>
    <w:rsid w:val="6B5E2426"/>
    <w:rsid w:val="6B5E5F82"/>
    <w:rsid w:val="6B694F41"/>
    <w:rsid w:val="6B89436C"/>
    <w:rsid w:val="6B8E61E1"/>
    <w:rsid w:val="6B914C6C"/>
    <w:rsid w:val="6B9F127A"/>
    <w:rsid w:val="6BC1586F"/>
    <w:rsid w:val="6BC741FF"/>
    <w:rsid w:val="6C2A37A1"/>
    <w:rsid w:val="6C421BED"/>
    <w:rsid w:val="6C5C0219"/>
    <w:rsid w:val="6C8A408C"/>
    <w:rsid w:val="6C8D4D71"/>
    <w:rsid w:val="6C915E74"/>
    <w:rsid w:val="6C924135"/>
    <w:rsid w:val="6CA06325"/>
    <w:rsid w:val="6CA54899"/>
    <w:rsid w:val="6CBC5D4E"/>
    <w:rsid w:val="6CC17A2A"/>
    <w:rsid w:val="6CD70344"/>
    <w:rsid w:val="6CDB728E"/>
    <w:rsid w:val="6D0B714C"/>
    <w:rsid w:val="6D156B14"/>
    <w:rsid w:val="6D176D30"/>
    <w:rsid w:val="6D3F31FB"/>
    <w:rsid w:val="6D4A5E3C"/>
    <w:rsid w:val="6D5533B5"/>
    <w:rsid w:val="6D88378A"/>
    <w:rsid w:val="6D931FFB"/>
    <w:rsid w:val="6D9722FE"/>
    <w:rsid w:val="6DB06E92"/>
    <w:rsid w:val="6DCC258A"/>
    <w:rsid w:val="6E197DA1"/>
    <w:rsid w:val="6E1D2124"/>
    <w:rsid w:val="6E601EE1"/>
    <w:rsid w:val="6E66388C"/>
    <w:rsid w:val="6E6B6433"/>
    <w:rsid w:val="6E700876"/>
    <w:rsid w:val="6E71421E"/>
    <w:rsid w:val="6E833336"/>
    <w:rsid w:val="6E895A0C"/>
    <w:rsid w:val="6E96385D"/>
    <w:rsid w:val="6E9A51DF"/>
    <w:rsid w:val="6E9D5941"/>
    <w:rsid w:val="6EB37EF2"/>
    <w:rsid w:val="6EC021A0"/>
    <w:rsid w:val="6ED47639"/>
    <w:rsid w:val="6EE449F0"/>
    <w:rsid w:val="6EE94DB5"/>
    <w:rsid w:val="6EE968D4"/>
    <w:rsid w:val="6EF5504B"/>
    <w:rsid w:val="6EF72976"/>
    <w:rsid w:val="6F1B3430"/>
    <w:rsid w:val="6F4B230C"/>
    <w:rsid w:val="6F572E30"/>
    <w:rsid w:val="6F5F1E49"/>
    <w:rsid w:val="6F774CC3"/>
    <w:rsid w:val="6F866E10"/>
    <w:rsid w:val="6F9C0C2B"/>
    <w:rsid w:val="6F9C58AD"/>
    <w:rsid w:val="6FAB6429"/>
    <w:rsid w:val="6FAF352D"/>
    <w:rsid w:val="6FD11419"/>
    <w:rsid w:val="6FDA1D69"/>
    <w:rsid w:val="6FED1A9B"/>
    <w:rsid w:val="6FEE3007"/>
    <w:rsid w:val="700628E5"/>
    <w:rsid w:val="704E2A69"/>
    <w:rsid w:val="70611C22"/>
    <w:rsid w:val="706B7DE5"/>
    <w:rsid w:val="709220CA"/>
    <w:rsid w:val="70A80FD3"/>
    <w:rsid w:val="70BC729D"/>
    <w:rsid w:val="70C5161B"/>
    <w:rsid w:val="70D86BFE"/>
    <w:rsid w:val="70E36C69"/>
    <w:rsid w:val="70F716AB"/>
    <w:rsid w:val="70F94556"/>
    <w:rsid w:val="7105178F"/>
    <w:rsid w:val="713E2ADE"/>
    <w:rsid w:val="717B1874"/>
    <w:rsid w:val="71875155"/>
    <w:rsid w:val="718B69D5"/>
    <w:rsid w:val="719B458F"/>
    <w:rsid w:val="71CA79E1"/>
    <w:rsid w:val="71CD0AD4"/>
    <w:rsid w:val="71E009A5"/>
    <w:rsid w:val="71F70CA8"/>
    <w:rsid w:val="72054684"/>
    <w:rsid w:val="720F51D8"/>
    <w:rsid w:val="72171267"/>
    <w:rsid w:val="72477770"/>
    <w:rsid w:val="7250744F"/>
    <w:rsid w:val="725825E2"/>
    <w:rsid w:val="729A7709"/>
    <w:rsid w:val="72AB007F"/>
    <w:rsid w:val="72AB4CEE"/>
    <w:rsid w:val="72BF40F8"/>
    <w:rsid w:val="72DB610A"/>
    <w:rsid w:val="72E46E94"/>
    <w:rsid w:val="72E814BE"/>
    <w:rsid w:val="72EB4678"/>
    <w:rsid w:val="731E58CB"/>
    <w:rsid w:val="732570A6"/>
    <w:rsid w:val="732A66B7"/>
    <w:rsid w:val="73354AB2"/>
    <w:rsid w:val="73415DDD"/>
    <w:rsid w:val="734B5354"/>
    <w:rsid w:val="734C164B"/>
    <w:rsid w:val="735A6BA7"/>
    <w:rsid w:val="737A1DC7"/>
    <w:rsid w:val="73873232"/>
    <w:rsid w:val="738E6390"/>
    <w:rsid w:val="739F5ABB"/>
    <w:rsid w:val="73A66C0F"/>
    <w:rsid w:val="73AB084A"/>
    <w:rsid w:val="73B61051"/>
    <w:rsid w:val="73C45EF6"/>
    <w:rsid w:val="73D35674"/>
    <w:rsid w:val="73D9347A"/>
    <w:rsid w:val="73E51850"/>
    <w:rsid w:val="73EC5848"/>
    <w:rsid w:val="73ED3852"/>
    <w:rsid w:val="73FB4BB7"/>
    <w:rsid w:val="74302F30"/>
    <w:rsid w:val="743D2C84"/>
    <w:rsid w:val="743E4BA3"/>
    <w:rsid w:val="74481D53"/>
    <w:rsid w:val="74771275"/>
    <w:rsid w:val="74957B78"/>
    <w:rsid w:val="749E7F3B"/>
    <w:rsid w:val="74B3318F"/>
    <w:rsid w:val="74BB09BC"/>
    <w:rsid w:val="74CC7D7A"/>
    <w:rsid w:val="750D5CF4"/>
    <w:rsid w:val="750E27C7"/>
    <w:rsid w:val="750E6541"/>
    <w:rsid w:val="750F43CD"/>
    <w:rsid w:val="751B0898"/>
    <w:rsid w:val="75221C12"/>
    <w:rsid w:val="752A1353"/>
    <w:rsid w:val="752D695D"/>
    <w:rsid w:val="75370780"/>
    <w:rsid w:val="75461B05"/>
    <w:rsid w:val="7560099D"/>
    <w:rsid w:val="75622B13"/>
    <w:rsid w:val="75622B4D"/>
    <w:rsid w:val="758200F8"/>
    <w:rsid w:val="758A3A7A"/>
    <w:rsid w:val="7590567E"/>
    <w:rsid w:val="75930F1E"/>
    <w:rsid w:val="75935EED"/>
    <w:rsid w:val="759C665A"/>
    <w:rsid w:val="75A357F0"/>
    <w:rsid w:val="75B0580C"/>
    <w:rsid w:val="75E53E15"/>
    <w:rsid w:val="75EB760C"/>
    <w:rsid w:val="7602790B"/>
    <w:rsid w:val="760B3640"/>
    <w:rsid w:val="76284449"/>
    <w:rsid w:val="762A530D"/>
    <w:rsid w:val="762F5160"/>
    <w:rsid w:val="763B78EF"/>
    <w:rsid w:val="76567492"/>
    <w:rsid w:val="765863F0"/>
    <w:rsid w:val="767504E1"/>
    <w:rsid w:val="76797AEF"/>
    <w:rsid w:val="767E5241"/>
    <w:rsid w:val="76AD3D32"/>
    <w:rsid w:val="76AD7DBE"/>
    <w:rsid w:val="76D33CC8"/>
    <w:rsid w:val="76D93A45"/>
    <w:rsid w:val="76EC4D8A"/>
    <w:rsid w:val="76F12F0E"/>
    <w:rsid w:val="76FB0758"/>
    <w:rsid w:val="771852C3"/>
    <w:rsid w:val="771C1B6A"/>
    <w:rsid w:val="772A3767"/>
    <w:rsid w:val="773E3629"/>
    <w:rsid w:val="775E5C88"/>
    <w:rsid w:val="776A616D"/>
    <w:rsid w:val="77716148"/>
    <w:rsid w:val="777D59E2"/>
    <w:rsid w:val="77D00208"/>
    <w:rsid w:val="77DF5CDA"/>
    <w:rsid w:val="77F43EF6"/>
    <w:rsid w:val="77FE53B4"/>
    <w:rsid w:val="780D42AE"/>
    <w:rsid w:val="781023B6"/>
    <w:rsid w:val="782C2E82"/>
    <w:rsid w:val="783E60AA"/>
    <w:rsid w:val="784B788E"/>
    <w:rsid w:val="785473C3"/>
    <w:rsid w:val="785604D9"/>
    <w:rsid w:val="788B5DF2"/>
    <w:rsid w:val="78D538FC"/>
    <w:rsid w:val="79092FA5"/>
    <w:rsid w:val="790C7700"/>
    <w:rsid w:val="793871D0"/>
    <w:rsid w:val="79630C40"/>
    <w:rsid w:val="797465A7"/>
    <w:rsid w:val="797B10A8"/>
    <w:rsid w:val="797B6233"/>
    <w:rsid w:val="797E051B"/>
    <w:rsid w:val="79885FA6"/>
    <w:rsid w:val="79A702CF"/>
    <w:rsid w:val="79BE6FA0"/>
    <w:rsid w:val="79C24F27"/>
    <w:rsid w:val="79CA4492"/>
    <w:rsid w:val="79D008D9"/>
    <w:rsid w:val="79D34CF9"/>
    <w:rsid w:val="79D658DA"/>
    <w:rsid w:val="79E65BED"/>
    <w:rsid w:val="79F33282"/>
    <w:rsid w:val="7A195E96"/>
    <w:rsid w:val="7A4A42A1"/>
    <w:rsid w:val="7A51306D"/>
    <w:rsid w:val="7A800BD7"/>
    <w:rsid w:val="7A850895"/>
    <w:rsid w:val="7A892887"/>
    <w:rsid w:val="7A8F6158"/>
    <w:rsid w:val="7AA37D6D"/>
    <w:rsid w:val="7AA86205"/>
    <w:rsid w:val="7AAF2F1C"/>
    <w:rsid w:val="7ABC507D"/>
    <w:rsid w:val="7AC129D8"/>
    <w:rsid w:val="7AC73B44"/>
    <w:rsid w:val="7ACE3FAE"/>
    <w:rsid w:val="7AEC1534"/>
    <w:rsid w:val="7B0A2DC2"/>
    <w:rsid w:val="7B181FEB"/>
    <w:rsid w:val="7B192AA4"/>
    <w:rsid w:val="7B24100D"/>
    <w:rsid w:val="7B3362FC"/>
    <w:rsid w:val="7B623F98"/>
    <w:rsid w:val="7B770426"/>
    <w:rsid w:val="7B8A25F4"/>
    <w:rsid w:val="7B962784"/>
    <w:rsid w:val="7B977FA5"/>
    <w:rsid w:val="7B9B2D0E"/>
    <w:rsid w:val="7BA2010D"/>
    <w:rsid w:val="7BB5616B"/>
    <w:rsid w:val="7BB8348D"/>
    <w:rsid w:val="7BD30CCF"/>
    <w:rsid w:val="7BD545E7"/>
    <w:rsid w:val="7BDB04F8"/>
    <w:rsid w:val="7BEA6874"/>
    <w:rsid w:val="7BFF10BB"/>
    <w:rsid w:val="7C067992"/>
    <w:rsid w:val="7C0C1B5D"/>
    <w:rsid w:val="7C152DE3"/>
    <w:rsid w:val="7C31388D"/>
    <w:rsid w:val="7C337493"/>
    <w:rsid w:val="7C380DC7"/>
    <w:rsid w:val="7C3E7E36"/>
    <w:rsid w:val="7C3F0510"/>
    <w:rsid w:val="7C6221A5"/>
    <w:rsid w:val="7C6A654F"/>
    <w:rsid w:val="7CB5706E"/>
    <w:rsid w:val="7CC04CEF"/>
    <w:rsid w:val="7CC8055C"/>
    <w:rsid w:val="7D407BDD"/>
    <w:rsid w:val="7D562AF6"/>
    <w:rsid w:val="7D6A3193"/>
    <w:rsid w:val="7D8E47E1"/>
    <w:rsid w:val="7D9801B2"/>
    <w:rsid w:val="7DB621AD"/>
    <w:rsid w:val="7DF369FE"/>
    <w:rsid w:val="7DFA0138"/>
    <w:rsid w:val="7E000479"/>
    <w:rsid w:val="7E0872CE"/>
    <w:rsid w:val="7E52424C"/>
    <w:rsid w:val="7E694EF5"/>
    <w:rsid w:val="7EBF7FAD"/>
    <w:rsid w:val="7EF309EF"/>
    <w:rsid w:val="7EFC0F4E"/>
    <w:rsid w:val="7F0957B6"/>
    <w:rsid w:val="7F6A7194"/>
    <w:rsid w:val="7F715CD1"/>
    <w:rsid w:val="7F872883"/>
    <w:rsid w:val="7F927BFA"/>
    <w:rsid w:val="7FAA7DF7"/>
    <w:rsid w:val="7FCE66DE"/>
    <w:rsid w:val="7FCF3F46"/>
    <w:rsid w:val="7FDD27BA"/>
    <w:rsid w:val="7FDD6E93"/>
    <w:rsid w:val="7FE36CB4"/>
    <w:rsid w:val="7FFA4579"/>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spacing w:line="576" w:lineRule="auto"/>
      <w:outlineLvl w:val="0"/>
    </w:pPr>
    <w:rPr>
      <w:b/>
      <w:bCs/>
      <w:kern w:val="44"/>
      <w:sz w:val="44"/>
      <w:szCs w:val="44"/>
    </w:rPr>
  </w:style>
  <w:style w:type="paragraph" w:styleId="4">
    <w:name w:val="heading 2"/>
    <w:basedOn w:val="1"/>
    <w:next w:val="5"/>
    <w:qFormat/>
    <w:locked/>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7">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8">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2"/>
    <w:autoRedefine/>
    <w:semiHidden/>
    <w:qFormat/>
    <w:uiPriority w:val="99"/>
    <w:pPr>
      <w:jc w:val="left"/>
    </w:pPr>
    <w:rPr>
      <w:rFonts w:ascii="Copperplate Gothic Bold" w:hAnsi="Copperplate Gothic Bold"/>
      <w:sz w:val="28"/>
    </w:rPr>
  </w:style>
  <w:style w:type="paragraph" w:styleId="5">
    <w:name w:val="Normal Indent"/>
    <w:basedOn w:val="1"/>
    <w:autoRedefine/>
    <w:qFormat/>
    <w:uiPriority w:val="0"/>
    <w:pPr>
      <w:spacing w:beforeLines="50" w:line="360" w:lineRule="auto"/>
      <w:ind w:firstLine="420"/>
    </w:pPr>
    <w:rPr>
      <w:sz w:val="24"/>
    </w:rPr>
  </w:style>
  <w:style w:type="paragraph" w:styleId="9">
    <w:name w:val="annotation text"/>
    <w:basedOn w:val="1"/>
    <w:autoRedefine/>
    <w:semiHidden/>
    <w:unhideWhenUsed/>
    <w:qFormat/>
    <w:uiPriority w:val="99"/>
    <w:pPr>
      <w:jc w:val="left"/>
    </w:pPr>
  </w:style>
  <w:style w:type="paragraph" w:styleId="10">
    <w:name w:val="Body Text Indent"/>
    <w:basedOn w:val="1"/>
    <w:next w:val="11"/>
    <w:link w:val="44"/>
    <w:autoRedefine/>
    <w:qFormat/>
    <w:uiPriority w:val="99"/>
    <w:pPr>
      <w:spacing w:line="640" w:lineRule="exact"/>
      <w:ind w:firstLine="585"/>
    </w:pPr>
    <w:rPr>
      <w:rFonts w:ascii="楷体_GB2312" w:eastAsia="楷体_GB2312"/>
      <w:sz w:val="32"/>
    </w:rPr>
  </w:style>
  <w:style w:type="paragraph" w:styleId="11">
    <w:name w:val="Body Text First Indent 2"/>
    <w:basedOn w:val="10"/>
    <w:autoRedefine/>
    <w:unhideWhenUsed/>
    <w:qFormat/>
    <w:uiPriority w:val="99"/>
    <w:pPr>
      <w:spacing w:after="120"/>
      <w:ind w:left="420" w:leftChars="200" w:firstLine="420" w:firstLineChars="200"/>
    </w:pPr>
    <w:rPr>
      <w:rFonts w:ascii="Times New Roman"/>
      <w:kern w:val="0"/>
      <w:sz w:val="20"/>
    </w:rPr>
  </w:style>
  <w:style w:type="paragraph" w:styleId="12">
    <w:name w:val="toc 3"/>
    <w:basedOn w:val="1"/>
    <w:next w:val="1"/>
    <w:autoRedefine/>
    <w:qFormat/>
    <w:uiPriority w:val="0"/>
    <w:pPr>
      <w:ind w:left="840" w:leftChars="400"/>
    </w:pPr>
  </w:style>
  <w:style w:type="paragraph" w:styleId="13">
    <w:name w:val="Plain Text"/>
    <w:basedOn w:val="1"/>
    <w:link w:val="45"/>
    <w:autoRedefine/>
    <w:qFormat/>
    <w:uiPriority w:val="99"/>
    <w:pPr>
      <w:spacing w:line="360" w:lineRule="auto"/>
    </w:pPr>
    <w:rPr>
      <w:rFonts w:ascii="宋体" w:hAnsi="Courier New"/>
      <w:sz w:val="24"/>
      <w:szCs w:val="21"/>
    </w:rPr>
  </w:style>
  <w:style w:type="paragraph" w:styleId="14">
    <w:name w:val="Date"/>
    <w:basedOn w:val="1"/>
    <w:next w:val="1"/>
    <w:link w:val="46"/>
    <w:autoRedefine/>
    <w:qFormat/>
    <w:uiPriority w:val="99"/>
    <w:rPr>
      <w:rFonts w:ascii="Copperplate Gothic Bold" w:hAnsi="Copperplate Gothic Bold"/>
      <w:sz w:val="32"/>
      <w:szCs w:val="20"/>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67"/>
    <w:autoRedefine/>
    <w:semiHidden/>
    <w:unhideWhenUsed/>
    <w:qFormat/>
    <w:uiPriority w:val="99"/>
    <w:rPr>
      <w:sz w:val="18"/>
      <w:szCs w:val="18"/>
    </w:rPr>
  </w:style>
  <w:style w:type="paragraph" w:styleId="17">
    <w:name w:val="footer"/>
    <w:basedOn w:val="1"/>
    <w:link w:val="47"/>
    <w:autoRedefine/>
    <w:qFormat/>
    <w:uiPriority w:val="99"/>
    <w:pPr>
      <w:tabs>
        <w:tab w:val="center" w:pos="4153"/>
        <w:tab w:val="right" w:pos="8306"/>
      </w:tabs>
      <w:snapToGrid w:val="0"/>
      <w:jc w:val="left"/>
    </w:pPr>
    <w:rPr>
      <w:sz w:val="18"/>
    </w:rPr>
  </w:style>
  <w:style w:type="paragraph" w:styleId="18">
    <w:name w:val="header"/>
    <w:basedOn w:val="1"/>
    <w:link w:val="4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1"/>
    <w:next w:val="1"/>
    <w:autoRedefine/>
    <w:qFormat/>
    <w:uiPriority w:val="39"/>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toc 9"/>
    <w:basedOn w:val="1"/>
    <w:next w:val="1"/>
    <w:autoRedefine/>
    <w:qFormat/>
    <w:uiPriority w:val="0"/>
    <w:pPr>
      <w:wordWrap w:val="0"/>
      <w:ind w:left="2975"/>
    </w:pPr>
    <w:rPr>
      <w:rFonts w:ascii="Times New Roman" w:hAnsi="Times New Roman"/>
    </w:rPr>
  </w:style>
  <w:style w:type="paragraph" w:styleId="22">
    <w:name w:val="Body Text 2"/>
    <w:basedOn w:val="1"/>
    <w:link w:val="49"/>
    <w:autoRedefine/>
    <w:qFormat/>
    <w:uiPriority w:val="99"/>
    <w:pPr>
      <w:jc w:val="center"/>
    </w:pPr>
    <w:rPr>
      <w:b/>
      <w:spacing w:val="-20"/>
      <w:w w:val="130"/>
      <w:sz w:val="48"/>
      <w:szCs w:val="20"/>
    </w:rPr>
  </w:style>
  <w:style w:type="paragraph" w:styleId="23">
    <w:name w:val="Normal (Web)"/>
    <w:basedOn w:val="1"/>
    <w:autoRedefine/>
    <w:qFormat/>
    <w:uiPriority w:val="99"/>
    <w:pPr>
      <w:spacing w:beforeAutospacing="1" w:afterAutospacing="1"/>
      <w:jc w:val="left"/>
    </w:pPr>
    <w:rPr>
      <w:kern w:val="0"/>
      <w:sz w:val="24"/>
    </w:rPr>
  </w:style>
  <w:style w:type="paragraph" w:styleId="24">
    <w:name w:val="Body Text First Indent"/>
    <w:basedOn w:val="2"/>
    <w:next w:val="11"/>
    <w:link w:val="43"/>
    <w:autoRedefine/>
    <w:qFormat/>
    <w:uiPriority w:val="99"/>
    <w:pPr>
      <w:ind w:firstLine="420" w:firstLineChars="100"/>
    </w:pPr>
    <w:rPr>
      <w:rFonts w:ascii="Times New Roman" w:hAnsi="Times New Roman"/>
      <w:sz w:val="18"/>
      <w:szCs w:val="18"/>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locked/>
    <w:uiPriority w:val="0"/>
    <w:rPr>
      <w:b/>
      <w:bdr w:val="single" w:color="DBDEC1" w:sz="4" w:space="0"/>
      <w:shd w:val="clear" w:color="auto" w:fill="FFFFFF"/>
    </w:rPr>
  </w:style>
  <w:style w:type="character" w:styleId="29">
    <w:name w:val="page number"/>
    <w:basedOn w:val="27"/>
    <w:autoRedefine/>
    <w:qFormat/>
    <w:uiPriority w:val="99"/>
    <w:rPr>
      <w:rFonts w:cs="Times New Roman"/>
    </w:rPr>
  </w:style>
  <w:style w:type="character" w:styleId="30">
    <w:name w:val="FollowedHyperlink"/>
    <w:basedOn w:val="27"/>
    <w:autoRedefine/>
    <w:semiHidden/>
    <w:unhideWhenUsed/>
    <w:qFormat/>
    <w:uiPriority w:val="99"/>
    <w:rPr>
      <w:color w:val="800080"/>
      <w:u w:val="none"/>
    </w:rPr>
  </w:style>
  <w:style w:type="character" w:styleId="31">
    <w:name w:val="Emphasis"/>
    <w:basedOn w:val="27"/>
    <w:autoRedefine/>
    <w:qFormat/>
    <w:locked/>
    <w:uiPriority w:val="0"/>
    <w:rPr>
      <w:b/>
    </w:rPr>
  </w:style>
  <w:style w:type="character" w:styleId="32">
    <w:name w:val="HTML Definition"/>
    <w:basedOn w:val="27"/>
    <w:autoRedefine/>
    <w:semiHidden/>
    <w:unhideWhenUsed/>
    <w:qFormat/>
    <w:uiPriority w:val="99"/>
  </w:style>
  <w:style w:type="character" w:styleId="33">
    <w:name w:val="HTML Typewriter"/>
    <w:basedOn w:val="27"/>
    <w:autoRedefine/>
    <w:semiHidden/>
    <w:unhideWhenUsed/>
    <w:qFormat/>
    <w:uiPriority w:val="99"/>
    <w:rPr>
      <w:rFonts w:hint="default" w:ascii="monospace" w:hAnsi="monospace" w:eastAsia="monospace" w:cs="monospace"/>
      <w:sz w:val="20"/>
    </w:rPr>
  </w:style>
  <w:style w:type="character" w:styleId="34">
    <w:name w:val="HTML Acronym"/>
    <w:basedOn w:val="27"/>
    <w:autoRedefine/>
    <w:semiHidden/>
    <w:unhideWhenUsed/>
    <w:qFormat/>
    <w:uiPriority w:val="99"/>
  </w:style>
  <w:style w:type="character" w:styleId="35">
    <w:name w:val="HTML Variable"/>
    <w:basedOn w:val="27"/>
    <w:autoRedefine/>
    <w:semiHidden/>
    <w:unhideWhenUsed/>
    <w:qFormat/>
    <w:uiPriority w:val="99"/>
  </w:style>
  <w:style w:type="character" w:styleId="36">
    <w:name w:val="Hyperlink"/>
    <w:basedOn w:val="27"/>
    <w:autoRedefine/>
    <w:qFormat/>
    <w:uiPriority w:val="99"/>
    <w:rPr>
      <w:rFonts w:cs="Times New Roman"/>
      <w:color w:val="0000FF"/>
      <w:u w:val="single"/>
    </w:rPr>
  </w:style>
  <w:style w:type="character" w:styleId="37">
    <w:name w:val="HTML Code"/>
    <w:basedOn w:val="27"/>
    <w:autoRedefine/>
    <w:semiHidden/>
    <w:unhideWhenUsed/>
    <w:qFormat/>
    <w:uiPriority w:val="99"/>
    <w:rPr>
      <w:rFonts w:hint="default" w:ascii="monospace" w:hAnsi="monospace" w:eastAsia="monospace" w:cs="monospace"/>
      <w:sz w:val="20"/>
    </w:rPr>
  </w:style>
  <w:style w:type="character" w:styleId="38">
    <w:name w:val="HTML Cite"/>
    <w:basedOn w:val="27"/>
    <w:autoRedefine/>
    <w:semiHidden/>
    <w:unhideWhenUsed/>
    <w:qFormat/>
    <w:uiPriority w:val="99"/>
  </w:style>
  <w:style w:type="character" w:styleId="39">
    <w:name w:val="HTML Keyboard"/>
    <w:basedOn w:val="27"/>
    <w:autoRedefine/>
    <w:semiHidden/>
    <w:unhideWhenUsed/>
    <w:qFormat/>
    <w:uiPriority w:val="99"/>
    <w:rPr>
      <w:rFonts w:ascii="monospace" w:hAnsi="monospace" w:eastAsia="monospace" w:cs="monospace"/>
      <w:sz w:val="20"/>
    </w:rPr>
  </w:style>
  <w:style w:type="character" w:styleId="40">
    <w:name w:val="HTML Sample"/>
    <w:basedOn w:val="27"/>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1">
    <w:name w:val="正文缩进1"/>
    <w:basedOn w:val="1"/>
    <w:autoRedefine/>
    <w:qFormat/>
    <w:uiPriority w:val="0"/>
    <w:pPr>
      <w:ind w:firstLine="420" w:firstLineChars="200"/>
    </w:pPr>
  </w:style>
  <w:style w:type="character" w:customStyle="1" w:styleId="42">
    <w:name w:val="正文文本 Char"/>
    <w:basedOn w:val="27"/>
    <w:link w:val="2"/>
    <w:autoRedefine/>
    <w:semiHidden/>
    <w:qFormat/>
    <w:uiPriority w:val="99"/>
    <w:rPr>
      <w:szCs w:val="24"/>
    </w:rPr>
  </w:style>
  <w:style w:type="character" w:customStyle="1" w:styleId="43">
    <w:name w:val="正文首行缩进 Char"/>
    <w:basedOn w:val="42"/>
    <w:link w:val="24"/>
    <w:autoRedefine/>
    <w:semiHidden/>
    <w:qFormat/>
    <w:uiPriority w:val="99"/>
  </w:style>
  <w:style w:type="character" w:customStyle="1" w:styleId="44">
    <w:name w:val="正文文本缩进 Char"/>
    <w:basedOn w:val="27"/>
    <w:link w:val="10"/>
    <w:autoRedefine/>
    <w:semiHidden/>
    <w:qFormat/>
    <w:uiPriority w:val="99"/>
    <w:rPr>
      <w:szCs w:val="24"/>
    </w:rPr>
  </w:style>
  <w:style w:type="character" w:customStyle="1" w:styleId="45">
    <w:name w:val="纯文本 Char"/>
    <w:basedOn w:val="27"/>
    <w:link w:val="13"/>
    <w:autoRedefine/>
    <w:semiHidden/>
    <w:qFormat/>
    <w:uiPriority w:val="99"/>
    <w:rPr>
      <w:rFonts w:ascii="宋体" w:hAnsi="Courier New" w:cs="Courier New"/>
      <w:szCs w:val="21"/>
    </w:rPr>
  </w:style>
  <w:style w:type="character" w:customStyle="1" w:styleId="46">
    <w:name w:val="日期 Char"/>
    <w:basedOn w:val="27"/>
    <w:link w:val="14"/>
    <w:autoRedefine/>
    <w:semiHidden/>
    <w:qFormat/>
    <w:uiPriority w:val="99"/>
    <w:rPr>
      <w:szCs w:val="24"/>
    </w:rPr>
  </w:style>
  <w:style w:type="character" w:customStyle="1" w:styleId="47">
    <w:name w:val="页脚 Char"/>
    <w:basedOn w:val="27"/>
    <w:link w:val="17"/>
    <w:autoRedefine/>
    <w:semiHidden/>
    <w:qFormat/>
    <w:uiPriority w:val="99"/>
    <w:rPr>
      <w:sz w:val="18"/>
      <w:szCs w:val="18"/>
    </w:rPr>
  </w:style>
  <w:style w:type="character" w:customStyle="1" w:styleId="48">
    <w:name w:val="页眉 Char"/>
    <w:basedOn w:val="27"/>
    <w:link w:val="18"/>
    <w:autoRedefine/>
    <w:semiHidden/>
    <w:qFormat/>
    <w:uiPriority w:val="99"/>
    <w:rPr>
      <w:sz w:val="18"/>
      <w:szCs w:val="18"/>
    </w:rPr>
  </w:style>
  <w:style w:type="character" w:customStyle="1" w:styleId="49">
    <w:name w:val="正文文本 2 Char"/>
    <w:basedOn w:val="27"/>
    <w:link w:val="22"/>
    <w:autoRedefine/>
    <w:semiHidden/>
    <w:qFormat/>
    <w:uiPriority w:val="99"/>
    <w:rPr>
      <w:szCs w:val="24"/>
    </w:rPr>
  </w:style>
  <w:style w:type="character" w:customStyle="1" w:styleId="50">
    <w:name w:val="font11"/>
    <w:basedOn w:val="27"/>
    <w:autoRedefine/>
    <w:qFormat/>
    <w:uiPriority w:val="99"/>
    <w:rPr>
      <w:rFonts w:ascii="宋体" w:hAnsi="宋体" w:eastAsia="宋体" w:cs="宋体"/>
      <w:color w:val="000000"/>
      <w:sz w:val="24"/>
      <w:szCs w:val="24"/>
      <w:u w:val="none"/>
      <w:vertAlign w:val="superscript"/>
    </w:rPr>
  </w:style>
  <w:style w:type="paragraph" w:customStyle="1" w:styleId="51">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_Style 4"/>
    <w:basedOn w:val="3"/>
    <w:next w:val="1"/>
    <w:autoRedefine/>
    <w:qFormat/>
    <w:uiPriority w:val="0"/>
    <w:pPr>
      <w:outlineLvl w:val="9"/>
    </w:pPr>
  </w:style>
  <w:style w:type="character" w:customStyle="1" w:styleId="53">
    <w:name w:val="button"/>
    <w:basedOn w:val="27"/>
    <w:autoRedefine/>
    <w:qFormat/>
    <w:uiPriority w:val="0"/>
  </w:style>
  <w:style w:type="character" w:customStyle="1" w:styleId="54">
    <w:name w:val="input-direction"/>
    <w:basedOn w:val="27"/>
    <w:autoRedefine/>
    <w:qFormat/>
    <w:uiPriority w:val="0"/>
    <w:rPr>
      <w:color w:val="FF6600"/>
    </w:rPr>
  </w:style>
  <w:style w:type="character" w:customStyle="1" w:styleId="55">
    <w:name w:val="proollist"/>
    <w:basedOn w:val="27"/>
    <w:autoRedefine/>
    <w:qFormat/>
    <w:uiPriority w:val="0"/>
  </w:style>
  <w:style w:type="character" w:customStyle="1" w:styleId="56">
    <w:name w:val="span-long"/>
    <w:basedOn w:val="27"/>
    <w:autoRedefine/>
    <w:qFormat/>
    <w:uiPriority w:val="0"/>
  </w:style>
  <w:style w:type="character" w:customStyle="1" w:styleId="57">
    <w:name w:val="beforeinfotext"/>
    <w:basedOn w:val="27"/>
    <w:autoRedefine/>
    <w:qFormat/>
    <w:uiPriority w:val="0"/>
    <w:rPr>
      <w:color w:val="666666"/>
    </w:rPr>
  </w:style>
  <w:style w:type="character" w:customStyle="1" w:styleId="58">
    <w:name w:val="active6"/>
    <w:basedOn w:val="27"/>
    <w:autoRedefine/>
    <w:qFormat/>
    <w:uiPriority w:val="0"/>
    <w:rPr>
      <w:color w:val="00FF00"/>
      <w:shd w:val="clear" w:color="auto" w:fill="000000"/>
    </w:rPr>
  </w:style>
  <w:style w:type="character" w:customStyle="1" w:styleId="59">
    <w:name w:val="number"/>
    <w:basedOn w:val="27"/>
    <w:autoRedefine/>
    <w:qFormat/>
    <w:uiPriority w:val="0"/>
    <w:rPr>
      <w:color w:val="FF8833"/>
      <w:sz w:val="18"/>
      <w:szCs w:val="18"/>
    </w:rPr>
  </w:style>
  <w:style w:type="character" w:customStyle="1" w:styleId="60">
    <w:name w:val="stclosebtn"/>
    <w:basedOn w:val="27"/>
    <w:autoRedefine/>
    <w:qFormat/>
    <w:uiPriority w:val="0"/>
  </w:style>
  <w:style w:type="character" w:customStyle="1" w:styleId="61">
    <w:name w:val="phone"/>
    <w:basedOn w:val="27"/>
    <w:autoRedefine/>
    <w:qFormat/>
    <w:uiPriority w:val="0"/>
    <w:rPr>
      <w:color w:val="FF8833"/>
      <w:sz w:val="18"/>
      <w:szCs w:val="18"/>
    </w:rPr>
  </w:style>
  <w:style w:type="character" w:customStyle="1" w:styleId="62">
    <w:name w:val="hilite5"/>
    <w:basedOn w:val="27"/>
    <w:autoRedefine/>
    <w:qFormat/>
    <w:uiPriority w:val="0"/>
    <w:rPr>
      <w:color w:val="FFFFFF"/>
      <w:shd w:val="clear" w:color="auto" w:fill="666677"/>
    </w:rPr>
  </w:style>
  <w:style w:type="character" w:customStyle="1" w:styleId="63">
    <w:name w:val="tmpztreemove_arrow"/>
    <w:basedOn w:val="27"/>
    <w:autoRedefine/>
    <w:qFormat/>
    <w:uiPriority w:val="0"/>
  </w:style>
  <w:style w:type="character" w:customStyle="1" w:styleId="64">
    <w:name w:val="hilite"/>
    <w:basedOn w:val="27"/>
    <w:autoRedefine/>
    <w:qFormat/>
    <w:uiPriority w:val="0"/>
    <w:rPr>
      <w:color w:val="FFFFFF"/>
      <w:shd w:val="clear" w:color="auto" w:fill="666677"/>
    </w:rPr>
  </w:style>
  <w:style w:type="character" w:customStyle="1" w:styleId="65">
    <w:name w:val="button2"/>
    <w:basedOn w:val="27"/>
    <w:autoRedefine/>
    <w:qFormat/>
    <w:uiPriority w:val="0"/>
  </w:style>
  <w:style w:type="character" w:customStyle="1" w:styleId="66">
    <w:name w:val="NormalCharacter"/>
    <w:autoRedefine/>
    <w:qFormat/>
    <w:uiPriority w:val="0"/>
    <w:rPr>
      <w:kern w:val="2"/>
      <w:sz w:val="21"/>
      <w:szCs w:val="22"/>
      <w:lang w:val="en-US" w:eastAsia="zh-CN" w:bidi="ar-SA"/>
    </w:rPr>
  </w:style>
  <w:style w:type="character" w:customStyle="1" w:styleId="67">
    <w:name w:val="批注框文本 Char"/>
    <w:basedOn w:val="27"/>
    <w:link w:val="16"/>
    <w:autoRedefine/>
    <w:semiHidden/>
    <w:qFormat/>
    <w:uiPriority w:val="99"/>
    <w:rPr>
      <w:rFonts w:ascii="Calibri" w:hAnsi="Calibri"/>
      <w:kern w:val="2"/>
      <w:sz w:val="18"/>
      <w:szCs w:val="18"/>
    </w:rPr>
  </w:style>
  <w:style w:type="paragraph" w:customStyle="1" w:styleId="68">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69">
    <w:name w:val="hour_pm"/>
    <w:basedOn w:val="27"/>
    <w:autoRedefine/>
    <w:qFormat/>
    <w:uiPriority w:val="0"/>
  </w:style>
  <w:style w:type="character" w:customStyle="1" w:styleId="70">
    <w:name w:val="old"/>
    <w:basedOn w:val="27"/>
    <w:autoRedefine/>
    <w:qFormat/>
    <w:uiPriority w:val="0"/>
    <w:rPr>
      <w:color w:val="999999"/>
    </w:rPr>
  </w:style>
  <w:style w:type="character" w:customStyle="1" w:styleId="71">
    <w:name w:val="glyphicon4"/>
    <w:basedOn w:val="27"/>
    <w:autoRedefine/>
    <w:qFormat/>
    <w:uiPriority w:val="0"/>
  </w:style>
  <w:style w:type="character" w:customStyle="1" w:styleId="72">
    <w:name w:val="hour_am"/>
    <w:basedOn w:val="27"/>
    <w:autoRedefine/>
    <w:qFormat/>
    <w:uiPriority w:val="0"/>
  </w:style>
  <w:style w:type="character" w:customStyle="1" w:styleId="73">
    <w:name w:val="hover3"/>
    <w:basedOn w:val="27"/>
    <w:autoRedefine/>
    <w:qFormat/>
    <w:uiPriority w:val="0"/>
    <w:rPr>
      <w:shd w:val="clear" w:fill="EEEEEE"/>
    </w:rPr>
  </w:style>
  <w:style w:type="character" w:customStyle="1" w:styleId="74">
    <w:name w:val="indent"/>
    <w:basedOn w:val="27"/>
    <w:autoRedefine/>
    <w:qFormat/>
    <w:uiPriority w:val="0"/>
  </w:style>
  <w:style w:type="character" w:customStyle="1" w:styleId="75">
    <w:name w:val="mini-outputtext1"/>
    <w:basedOn w:val="27"/>
    <w:autoRedefine/>
    <w:qFormat/>
    <w:uiPriority w:val="0"/>
  </w:style>
  <w:style w:type="paragraph" w:customStyle="1" w:styleId="76">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77">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character" w:customStyle="1" w:styleId="78">
    <w:name w:val="hover26"/>
    <w:basedOn w:val="27"/>
    <w:autoRedefine/>
    <w:qFormat/>
    <w:uiPriority w:val="0"/>
    <w:rPr>
      <w:color w:val="315EFB"/>
    </w:rPr>
  </w:style>
  <w:style w:type="character" w:customStyle="1" w:styleId="79">
    <w:name w:val="hover27"/>
    <w:basedOn w:val="27"/>
    <w:autoRedefine/>
    <w:qFormat/>
    <w:uiPriority w:val="0"/>
  </w:style>
  <w:style w:type="character" w:customStyle="1" w:styleId="80">
    <w:name w:val="hover28"/>
    <w:basedOn w:val="27"/>
    <w:autoRedefine/>
    <w:qFormat/>
    <w:uiPriority w:val="0"/>
    <w:rPr>
      <w:color w:val="315EFB"/>
    </w:rPr>
  </w:style>
  <w:style w:type="character" w:customStyle="1" w:styleId="81">
    <w:name w:val="c-icon26"/>
    <w:basedOn w:val="27"/>
    <w:autoRedefine/>
    <w:qFormat/>
    <w:uiPriority w:val="0"/>
  </w:style>
  <w:style w:type="character" w:customStyle="1" w:styleId="82">
    <w:name w:val="c-icon28"/>
    <w:basedOn w:val="27"/>
    <w:autoRedefine/>
    <w:qFormat/>
    <w:uiPriority w:val="0"/>
  </w:style>
  <w:style w:type="character" w:customStyle="1" w:styleId="83">
    <w:name w:val="font21"/>
    <w:basedOn w:val="27"/>
    <w:autoRedefine/>
    <w:qFormat/>
    <w:uiPriority w:val="0"/>
    <w:rPr>
      <w:rFonts w:ascii="宋体" w:hAnsi="宋体" w:eastAsia="宋体" w:cs="宋体"/>
      <w:b/>
      <w:bCs/>
      <w:color w:val="000000"/>
      <w:sz w:val="18"/>
      <w:szCs w:val="18"/>
      <w:u w:val="none"/>
    </w:rPr>
  </w:style>
  <w:style w:type="character" w:customStyle="1" w:styleId="84">
    <w:name w:val="font31"/>
    <w:basedOn w:val="27"/>
    <w:autoRedefine/>
    <w:qFormat/>
    <w:uiPriority w:val="0"/>
    <w:rPr>
      <w:rFonts w:ascii="宋体" w:hAnsi="宋体" w:eastAsia="宋体" w:cs="宋体"/>
      <w:color w:val="000000"/>
      <w:sz w:val="18"/>
      <w:szCs w:val="18"/>
      <w:u w:val="none"/>
    </w:rPr>
  </w:style>
  <w:style w:type="paragraph" w:customStyle="1" w:styleId="85">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86">
    <w:name w:val="表格文字中"/>
    <w:basedOn w:val="1"/>
    <w:qFormat/>
    <w:uiPriority w:val="0"/>
    <w:pPr>
      <w:adjustRightInd w:val="0"/>
      <w:snapToGrid w:val="0"/>
      <w:ind w:left="22" w:leftChars="8"/>
      <w:jc w:val="center"/>
    </w:pPr>
    <w:rPr>
      <w:szCs w:val="24"/>
    </w:rPr>
  </w:style>
  <w:style w:type="paragraph" w:customStyle="1" w:styleId="87">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21080</Words>
  <Characters>21976</Characters>
  <Lines>196</Lines>
  <Paragraphs>55</Paragraphs>
  <TotalTime>7</TotalTime>
  <ScaleCrop>false</ScaleCrop>
  <LinksUpToDate>false</LinksUpToDate>
  <CharactersWithSpaces>24215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WPS_1661228693</cp:lastModifiedBy>
  <cp:lastPrinted>2021-11-24T00:10:00Z</cp:lastPrinted>
  <dcterms:modified xsi:type="dcterms:W3CDTF">2025-08-01T06:24:11Z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B4D1C3CB95864E9987CE157CFE683593_13</vt:lpwstr>
  </property>
  <property fmtid="{D5CDD505-2E9C-101B-9397-08002B2CF9AE}" pid="4" name="KSOTemplateDocerSaveRecord">
    <vt:lpwstr>eyJoZGlkIjoiZTRiMzgwNWE2OTk3ZGY2MWViYWE3YjE3OTg1NTNiODgiLCJ1c2VySWQiOiIxMzk3NTcwMjkyIn0=</vt:lpwstr>
  </property>
</Properties>
</file>