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0E1D9">
      <w:pPr>
        <w:ind w:firstLine="600" w:firstLineChars="200"/>
        <w:jc w:val="center"/>
        <w:rPr>
          <w:rFonts w:hint="eastAsia" w:ascii="新宋体" w:hAnsi="新宋体" w:eastAsia="新宋体" w:cs="新宋体"/>
          <w:color w:val="000000"/>
          <w:kern w:val="0"/>
          <w:sz w:val="30"/>
          <w:szCs w:val="30"/>
        </w:rPr>
      </w:pPr>
      <w:r>
        <w:rPr>
          <w:rFonts w:hint="eastAsia" w:ascii="新宋体" w:hAnsi="新宋体" w:eastAsia="新宋体" w:cs="新宋体"/>
          <w:color w:val="000000"/>
          <w:kern w:val="0"/>
          <w:sz w:val="30"/>
          <w:szCs w:val="30"/>
        </w:rPr>
        <w:t>采购需求</w:t>
      </w:r>
    </w:p>
    <w:tbl>
      <w:tblPr>
        <w:tblStyle w:val="6"/>
        <w:tblW w:w="88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345C3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897" w:type="dxa"/>
            <w:tcBorders>
              <w:top w:val="single" w:color="auto" w:sz="4" w:space="0"/>
              <w:bottom w:val="single" w:color="auto" w:sz="4" w:space="0"/>
            </w:tcBorders>
          </w:tcPr>
          <w:p w14:paraId="1852CA20">
            <w:pPr>
              <w:numPr>
                <w:ilvl w:val="0"/>
                <w:numId w:val="0"/>
              </w:numPr>
              <w:rPr>
                <w:rFonts w:hint="eastAsia" w:ascii="新宋体" w:hAnsi="新宋体" w:eastAsia="新宋体" w:cs="新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一、</w:t>
            </w:r>
            <w:r>
              <w:rPr>
                <w:rFonts w:hint="eastAsia" w:ascii="新宋体" w:hAnsi="新宋体" w:eastAsia="新宋体" w:cs="新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项目概况：</w:t>
            </w:r>
          </w:p>
          <w:p w14:paraId="67B071FF">
            <w:pPr>
              <w:rPr>
                <w:rFonts w:hint="eastAsia" w:ascii="新宋体" w:hAnsi="新宋体" w:eastAsia="新宋体" w:cs="新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按照平安医院建设相关要求，为解决人员流动频繁带来的出入管理低效、重点区域安全管控不足等问题，需安装人脸识别系统。</w:t>
            </w:r>
          </w:p>
        </w:tc>
      </w:tr>
      <w:tr w14:paraId="6341F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8897" w:type="dxa"/>
            <w:tcBorders>
              <w:top w:val="single" w:color="auto" w:sz="4" w:space="0"/>
              <w:bottom w:val="single" w:color="auto" w:sz="4" w:space="0"/>
            </w:tcBorders>
          </w:tcPr>
          <w:p w14:paraId="2326162A">
            <w:pPr>
              <w:numPr>
                <w:ilvl w:val="0"/>
                <w:numId w:val="0"/>
              </w:numPr>
              <w:rPr>
                <w:rFonts w:hint="eastAsia" w:ascii="新宋体" w:hAnsi="新宋体" w:eastAsia="新宋体" w:cs="新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二、</w:t>
            </w: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采购内容：</w:t>
            </w:r>
          </w:p>
          <w:p w14:paraId="3C21EF14">
            <w:pPr>
              <w:numPr>
                <w:ilvl w:val="0"/>
                <w:numId w:val="1"/>
              </w:numP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智能视频监控一体机 1台</w:t>
            </w:r>
          </w:p>
          <w:p w14:paraId="53F5AB15">
            <w:pPr>
              <w:numPr>
                <w:ilvl w:val="0"/>
                <w:numId w:val="0"/>
              </w:numP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2、希捷16TB硬盘 4块</w:t>
            </w:r>
          </w:p>
          <w:p w14:paraId="2BD7FA20">
            <w:pPr>
              <w:numPr>
                <w:ilvl w:val="0"/>
                <w:numId w:val="0"/>
              </w:numP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3、人员布控系统 1块</w:t>
            </w:r>
          </w:p>
          <w:p w14:paraId="7614AB88">
            <w:pPr>
              <w:numPr>
                <w:ilvl w:val="0"/>
                <w:numId w:val="0"/>
              </w:numP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4、视频摄像机系统通道授权</w:t>
            </w:r>
          </w:p>
          <w:p w14:paraId="7ED76BB0">
            <w:pPr>
              <w:numPr>
                <w:ilvl w:val="0"/>
                <w:numId w:val="0"/>
              </w:numP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5、智能物联综合管理平台 1台</w:t>
            </w:r>
          </w:p>
          <w:p w14:paraId="3F98D6B3">
            <w:pPr>
              <w:numPr>
                <w:ilvl w:val="0"/>
                <w:numId w:val="0"/>
              </w:numPr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6、原有平台硬件升级 4条</w:t>
            </w:r>
          </w:p>
        </w:tc>
      </w:tr>
      <w:tr w14:paraId="1D761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8897" w:type="dxa"/>
            <w:tcBorders>
              <w:top w:val="single" w:color="auto" w:sz="4" w:space="0"/>
              <w:bottom w:val="single" w:color="auto" w:sz="4" w:space="0"/>
            </w:tcBorders>
          </w:tcPr>
          <w:p w14:paraId="4A4D3EA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新宋体" w:hAnsi="新宋体" w:eastAsia="新宋体" w:cs="新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三、</w:t>
            </w:r>
            <w:r>
              <w:rPr>
                <w:rFonts w:hint="eastAsia" w:ascii="新宋体" w:hAnsi="新宋体" w:eastAsia="新宋体" w:cs="新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="新宋体" w:hAnsi="新宋体" w:eastAsia="新宋体" w:cs="新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要求：</w:t>
            </w:r>
          </w:p>
          <w:p w14:paraId="08066307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智能视频监控一体机</w:t>
            </w:r>
          </w:p>
          <w:p w14:paraId="0F9643A5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1、主处理器：64位高性能多核处理器</w:t>
            </w:r>
          </w:p>
          <w:p w14:paraId="0FFACCF9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2、操作系统：国产操作系统</w:t>
            </w:r>
          </w:p>
          <w:p w14:paraId="77B04603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3、GPU：设备内置32颗高性能GPU，单颗GPU算力22TOPS（int8），每颗GPU最多可虚拟成4个智能引擎，每个智能引擎支持最多单独运行一类算法（以具体算法的加载要求为准）</w:t>
            </w:r>
          </w:p>
          <w:p w14:paraId="6F383053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、后智能分析：支持最大选配16类算法；后智能分析支持实时模式和分时轮巡模式切换，在分时轮巡模式下，依据算法能力不同，可配置分时视频分析和轮巡视频分析；支持展示所有安装的算法及版本，展示算法状态，可对已安装的算法进行手动更新</w:t>
            </w:r>
          </w:p>
          <w:p w14:paraId="2BA9BAEF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5、高空抛物：配套高空抛物摄像机，支持高空抛物轨迹显示</w:t>
            </w:r>
          </w:p>
          <w:p w14:paraId="76B40AC2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6、人脸检测（前智能）：配套前智能摄像机，支持384路200万或384路400万分辨率前智能</w:t>
            </w:r>
          </w:p>
          <w:p w14:paraId="105D5F4C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7、人脸识别（前智能）：配套前智能摄像机，支持384路200万或384路400万分辨率前智能</w:t>
            </w:r>
          </w:p>
          <w:p w14:paraId="1A83409B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8、结构化（前智能）：配套前智能摄像机，支持384路200万或384路400万分辨率前智能</w:t>
            </w:r>
          </w:p>
          <w:p w14:paraId="6A8B2DEB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9、通用行为分析（前智能）：配套前智能摄像机，支持384路200万或384路400万分辨率前智能</w:t>
            </w:r>
          </w:p>
          <w:p w14:paraId="0D323CB9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10、人数统计：配套前端摄像机，支持绊线人数统计；区域人数统计；排队人数统计；拥堵检测</w:t>
            </w:r>
          </w:p>
          <w:p w14:paraId="0E0205DE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11、接入路数：384路</w:t>
            </w:r>
          </w:p>
          <w:p w14:paraId="6909DE4F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12、网络带宽：1280Mbps接入、1280Mbps存储、1280Mbps转发</w:t>
            </w:r>
          </w:p>
          <w:p w14:paraId="24A4CEE2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13、分辨率：32MP；24MP；16MP；12MP；8MP；6MP；5MP；4MP；3MP；1080p；720p；</w:t>
            </w:r>
          </w:p>
          <w:p w14:paraId="41A58026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14、解码能力：2路24MP，3路24MP(24fps)，4路16Mp(25fps)，7路12MP (20fps)，7路8MP (30fps)，14路8MP (15fps)，9路6MP(30fps)，11路5MP(30fps)，13路5MP (25fps)，14路4MP (30fps)，22路4MP (20fps)，18路3MP (30fps)，22路3MP (25fps)，14路1080p (60fps)，28路1080p (30fps)，63路720p (30fps)</w:t>
            </w:r>
          </w:p>
          <w:p w14:paraId="1828FF9F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15、音频输入：1路</w:t>
            </w:r>
          </w:p>
          <w:p w14:paraId="6A306B70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16、音频输出：1路</w:t>
            </w:r>
          </w:p>
          <w:p w14:paraId="19AEDAFA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17、报警输入：16路</w:t>
            </w:r>
          </w:p>
          <w:p w14:paraId="2E56879C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18、报警输出：8路</w:t>
            </w:r>
          </w:p>
          <w:p w14:paraId="3ED79889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19、硬盘接口：24个；SATA；单盘最大24TB</w:t>
            </w:r>
          </w:p>
          <w:p w14:paraId="0B366C8A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20、电源接口：1+1冗余电源</w:t>
            </w:r>
          </w:p>
          <w:p w14:paraId="77AE4F63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21、外观形态：4U机架</w:t>
            </w:r>
          </w:p>
          <w:p w14:paraId="52752EA1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22、供电方式：100–127/200–240VAC，50/60Hz，4.5/2A（×2）</w:t>
            </w:r>
          </w:p>
          <w:p w14:paraId="04A015B7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23、净重：24.50kg</w:t>
            </w:r>
          </w:p>
          <w:p w14:paraId="24D8C740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24、产品尺寸：机箱：446mm×543.4mm×175mm（宽×深×高）；最大尺寸：482.6mm（含挂耳）×543.4mm×175mm（宽×深×高）</w:t>
            </w:r>
          </w:p>
          <w:p w14:paraId="5CD5325E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25、工作温度：0℃～+45℃</w:t>
            </w:r>
          </w:p>
          <w:p w14:paraId="7AE7A4B8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26、储存温度：-20℃～+70℃</w:t>
            </w:r>
          </w:p>
          <w:p w14:paraId="3D9E970F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27、工作湿度：10%～90%RH（无凝结）</w:t>
            </w:r>
          </w:p>
          <w:p w14:paraId="3B603A12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28、储存湿度：5%～95%RH（无凝结）</w:t>
            </w:r>
          </w:p>
          <w:p w14:paraId="5F3C7FF2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29、认证：CCC：GB17625.1, GB4943.1, GB/T9254.1 委托检测：GB 20815 型式检测：GB/T 28181 节能：CQC3135</w:t>
            </w:r>
          </w:p>
          <w:p w14:paraId="2E8430D3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30、</w:t>
            </w:r>
            <w:r>
              <w:rPr>
                <w:rFonts w:hint="eastAsia" w:ascii="仿宋_GB2312" w:hAnsi="仿宋_GB2312" w:eastAsia="仿宋_GB2312" w:cs="仿宋_GB2312"/>
              </w:rPr>
              <w:t>▲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支持利用大模型进行算法生成以及配置预警功能，输入指定文本可自定义生成算法，可选择通道部署自定义算法模型，实现定时抓图/事件图片分析，相似度达到阈值时及时触发报警，支持联动录像抓图、蜂鸣报警、预置点、邮件、本地报警输出、IPC 报警输出、门禁、语音提示以及日志记录。（提供公安部有效检测报告复印件加盖原厂公章或投标专用章）</w:t>
            </w:r>
          </w:p>
          <w:p w14:paraId="359D9750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31、</w:t>
            </w:r>
            <w:r>
              <w:rPr>
                <w:rFonts w:hint="eastAsia" w:ascii="仿宋_GB2312" w:hAnsi="仿宋_GB2312" w:eastAsia="仿宋_GB2312" w:cs="仿宋_GB2312"/>
              </w:rPr>
              <w:t>▲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支持以图搜图，支持批量上传 50 张人脸图片，并同时对 10 张目标人脸进行相似图片（提供公安部有效检测报告复印件加盖原厂公章或投标专用章）</w:t>
            </w:r>
          </w:p>
          <w:p w14:paraId="11BA0BF8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32、</w:t>
            </w:r>
            <w:r>
              <w:rPr>
                <w:rFonts w:hint="eastAsia" w:ascii="仿宋_GB2312" w:hAnsi="仿宋_GB2312" w:eastAsia="仿宋_GB2312" w:cs="仿宋_GB2312"/>
              </w:rPr>
              <w:t>▲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搜索；支持智能关联可信度高的人脸图片进行二次检索，将关联的人脸和人体的以图搜图的结果同时显示。（提供公安部有效检测报告复印件加盖原厂公章或投标专用章）</w:t>
            </w:r>
          </w:p>
          <w:p w14:paraId="30666015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33、</w:t>
            </w:r>
            <w:r>
              <w:rPr>
                <w:rFonts w:ascii="仿宋_GB2312" w:hAnsi="仿宋_GB2312" w:eastAsia="仿宋_GB2312" w:cs="仿宋_GB2312"/>
              </w:rPr>
              <w:t>★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须与原有大华平台及相关磁盘阵列无缝对接</w:t>
            </w:r>
          </w:p>
          <w:p w14:paraId="557D117C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34、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包含安装调试和相关的所有材料</w:t>
            </w:r>
          </w:p>
          <w:p w14:paraId="4DA63A4B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希捷16TB硬盘</w:t>
            </w:r>
          </w:p>
          <w:p w14:paraId="05AB068F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1、单盘容量：16TB</w:t>
            </w:r>
          </w:p>
          <w:p w14:paraId="7DFC7A69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2、缓存：512MB</w:t>
            </w:r>
          </w:p>
          <w:p w14:paraId="244BF7C9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3、转速：7200RPM</w:t>
            </w:r>
          </w:p>
          <w:p w14:paraId="4C9718D3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4、硬盘接口：SATA</w:t>
            </w:r>
          </w:p>
          <w:p w14:paraId="12798114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</w:rPr>
              <w:t>★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与原有大华平台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及相关设备</w:t>
            </w:r>
            <w:r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无缝对接</w:t>
            </w:r>
          </w:p>
          <w:p w14:paraId="0E31F9EB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人员布控系统</w:t>
            </w:r>
          </w:p>
          <w:p w14:paraId="7F9D3F0B">
            <w:pPr>
              <w:widowControl w:val="0"/>
              <w:numPr>
                <w:ilvl w:val="0"/>
                <w:numId w:val="0"/>
              </w:numPr>
              <w:ind w:left="283" w:leftChars="0"/>
              <w:jc w:val="both"/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1、人像采集</w:t>
            </w:r>
          </w:p>
          <w:p w14:paraId="638566F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（1）支持H5人脸采集，提供H5人脸采集URL、二维码、配套域名集成微信公众号等方式，便于项目集成，通过H5可打开人脸采集/更新界面，采集前自带需用户确认隐私保护声明</w:t>
            </w:r>
          </w:p>
          <w:p w14:paraId="58C0D54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（2）支持人员人脸图特征值提取</w:t>
            </w:r>
          </w:p>
          <w:p w14:paraId="1C526E3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（3）支持人脸图、证件照等图片处理记录管理</w:t>
            </w:r>
          </w:p>
          <w:p w14:paraId="3B2111F3">
            <w:pPr>
              <w:widowControl w:val="0"/>
              <w:numPr>
                <w:ilvl w:val="0"/>
                <w:numId w:val="0"/>
              </w:numPr>
              <w:ind w:left="283" w:leftChars="0"/>
              <w:jc w:val="both"/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2、人员管理</w:t>
            </w:r>
          </w:p>
          <w:p w14:paraId="071D892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（1）支持人员信息及人脸照片的增、删、改等基础人脸库的操作及日志记录</w:t>
            </w:r>
          </w:p>
          <w:p w14:paraId="67C36AC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（2）支持批量导入人员信息及人脸照片</w:t>
            </w:r>
          </w:p>
          <w:p w14:paraId="3A49286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（3）支持对单个和批量导入的人脸照片进行质量检测并反馈结果</w:t>
            </w:r>
          </w:p>
          <w:p w14:paraId="47159130">
            <w:pPr>
              <w:widowControl w:val="0"/>
              <w:numPr>
                <w:ilvl w:val="0"/>
                <w:numId w:val="0"/>
              </w:numPr>
              <w:ind w:left="283" w:leftChars="0"/>
              <w:jc w:val="both"/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3、算法管理</w:t>
            </w:r>
          </w:p>
          <w:p w14:paraId="10EB075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（1）支持图片质量检测、人脸身份核验算法启用、停用</w:t>
            </w:r>
          </w:p>
          <w:p w14:paraId="1CB9640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（2）支持图片质量检测、人脸身份核验算法信息新增</w:t>
            </w:r>
          </w:p>
          <w:p w14:paraId="5D25D0E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（3）支持图片质量检测、人脸身份核验算法授权方式管理</w:t>
            </w:r>
          </w:p>
          <w:p w14:paraId="3B23202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（4）支持以日期、算法简称为条件的调用记录查询</w:t>
            </w:r>
          </w:p>
          <w:p w14:paraId="6A8D2DA5">
            <w:pPr>
              <w:widowControl w:val="0"/>
              <w:numPr>
                <w:ilvl w:val="0"/>
                <w:numId w:val="0"/>
              </w:numPr>
              <w:ind w:left="283" w:leftChars="0"/>
              <w:jc w:val="both"/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4、开放数据</w:t>
            </w:r>
          </w:p>
          <w:p w14:paraId="564A2D9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（1）支持开放数据权限及授权账号新增、修改、删除</w:t>
            </w:r>
          </w:p>
          <w:p w14:paraId="73AD95C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（2）支持以第三方名称、授权账号为条件的开放权限查询</w:t>
            </w:r>
          </w:p>
          <w:p w14:paraId="34D6CC5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（3）支持以日期、第三方名称/授权账号/调用IP/调用接口为条件的接口调用记录查询、Excel导出</w:t>
            </w:r>
          </w:p>
          <w:p w14:paraId="11D4E826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（4）支持zip、rar压缩包格式待溯源人员图片导入、溯源结果（本库、非本库、无溯源信息）判定</w:t>
            </w:r>
          </w:p>
          <w:p w14:paraId="451CD218">
            <w:pPr>
              <w:widowControl w:val="0"/>
              <w:numPr>
                <w:ilvl w:val="0"/>
                <w:numId w:val="0"/>
              </w:numPr>
              <w:ind w:left="283" w:leftChars="0"/>
              <w:jc w:val="both"/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5、</w:t>
            </w:r>
            <w:r>
              <w:rPr>
                <w:rFonts w:ascii="仿宋_GB2312" w:hAnsi="仿宋_GB2312" w:eastAsia="仿宋_GB2312" w:cs="仿宋_GB2312"/>
              </w:rPr>
              <w:t>★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须与原有大华平台及相关磁盘阵列无缝对接</w:t>
            </w:r>
          </w:p>
          <w:p w14:paraId="3813E9FD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视频摄像机系统通道授权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（原有视频摄像机系统增加通道授权）</w:t>
            </w:r>
          </w:p>
          <w:p w14:paraId="6F871397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1、功能参数：</w:t>
            </w:r>
          </w:p>
          <w:p w14:paraId="7366A7E9">
            <w:pPr>
              <w:numPr>
                <w:ilvl w:val="0"/>
                <w:numId w:val="3"/>
              </w:numPr>
              <w:ind w:left="454" w:leftChars="0" w:hanging="171" w:firstLine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实时预览：支持窗口分割、浏览/抓图、快速录像、轮巡、鱼眼模式、音频/对讲等功能</w:t>
            </w:r>
          </w:p>
          <w:p w14:paraId="41351DB4">
            <w:pPr>
              <w:numPr>
                <w:ilvl w:val="0"/>
                <w:numId w:val="3"/>
              </w:numPr>
              <w:ind w:left="454" w:leftChars="0" w:hanging="171" w:firstLine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报警类型：支持热成像报警、雷达报警、小区场景报警、水利报警等报警</w:t>
            </w:r>
          </w:p>
          <w:p w14:paraId="056A04DA">
            <w:pPr>
              <w:numPr>
                <w:ilvl w:val="0"/>
                <w:numId w:val="3"/>
              </w:numPr>
              <w:ind w:left="454" w:leftChars="0" w:hanging="171" w:firstLine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云台控制：支持云台抢占、云台锁定；支持云台八方向控制，支持守望功能</w:t>
            </w:r>
          </w:p>
          <w:p w14:paraId="254F4165">
            <w:pPr>
              <w:numPr>
                <w:ilvl w:val="0"/>
                <w:numId w:val="3"/>
              </w:numPr>
              <w:ind w:left="454" w:leftChars="0" w:hanging="171" w:firstLine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录像回放：支持录像查询及显示、回放控制、录像下载、录像存储等功能</w:t>
            </w:r>
          </w:p>
          <w:p w14:paraId="516C9948">
            <w:pPr>
              <w:numPr>
                <w:ilvl w:val="0"/>
                <w:numId w:val="3"/>
              </w:numPr>
              <w:ind w:left="454" w:leftChars="0" w:hanging="171" w:firstLine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视频上墙：支持即时上墙；支持上墙轮巡计划；支持屏幕开关、电视墙任务支持开窗，分割，清屏功能；支持上墙回显；支持开启所有屏幕通道轮巡</w:t>
            </w:r>
          </w:p>
          <w:p w14:paraId="4F3A34BF">
            <w:pPr>
              <w:numPr>
                <w:ilvl w:val="0"/>
                <w:numId w:val="3"/>
              </w:numPr>
              <w:ind w:left="454" w:leftChars="0" w:hanging="171" w:firstLine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云存储：支持录像云存储，对通道根据时间进行配额配置</w:t>
            </w:r>
          </w:p>
          <w:p w14:paraId="6FFE2244">
            <w:pPr>
              <w:numPr>
                <w:ilvl w:val="0"/>
                <w:numId w:val="3"/>
              </w:numPr>
              <w:ind w:left="454" w:leftChars="0" w:hanging="171" w:firstLine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热成像：支持热成像预览实时测温；支持热图分析</w:t>
            </w:r>
          </w:p>
          <w:p w14:paraId="303B084E">
            <w:pPr>
              <w:numPr>
                <w:ilvl w:val="0"/>
                <w:numId w:val="3"/>
              </w:numPr>
              <w:ind w:left="454" w:leftChars="0" w:hanging="171" w:firstLine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流媒体：支持视频流转发，录像回放和下载，发送RTSP协议实时码流；支持HLS/FLV/RTMP协议码流转发</w:t>
            </w:r>
          </w:p>
          <w:p w14:paraId="6E13C2D3">
            <w:pPr>
              <w:numPr>
                <w:ilvl w:val="0"/>
                <w:numId w:val="3"/>
              </w:numPr>
              <w:ind w:left="454" w:leftChars="0" w:hanging="171" w:firstLine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</w:rPr>
              <w:t>★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须与原有大华平台无缝对接</w:t>
            </w:r>
          </w:p>
          <w:p w14:paraId="0BD73EDD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2、性能参数：</w:t>
            </w:r>
          </w:p>
          <w:p w14:paraId="732C503F">
            <w:pPr>
              <w:numPr>
                <w:ilvl w:val="0"/>
                <w:numId w:val="4"/>
              </w:numPr>
              <w:ind w:left="454" w:leftChars="0" w:hanging="171" w:firstLine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大华设备：单节点最大支持接入4000个视频设备或1万路通道</w:t>
            </w:r>
          </w:p>
          <w:p w14:paraId="5ABC7675">
            <w:pPr>
              <w:numPr>
                <w:ilvl w:val="0"/>
                <w:numId w:val="4"/>
              </w:numPr>
              <w:ind w:left="454" w:leftChars="0" w:hanging="171" w:firstLine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主动注册：单节点最大支持接入3000个视频设备或6000路通道</w:t>
            </w:r>
          </w:p>
          <w:p w14:paraId="706A15A4">
            <w:pPr>
              <w:numPr>
                <w:ilvl w:val="0"/>
                <w:numId w:val="4"/>
              </w:numPr>
              <w:ind w:left="454" w:leftChars="0" w:hanging="171" w:firstLine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GB28181：单节点最大支持接入2000个视频设备或4000路通道</w:t>
            </w:r>
          </w:p>
          <w:p w14:paraId="7D7D971F">
            <w:pPr>
              <w:numPr>
                <w:ilvl w:val="0"/>
                <w:numId w:val="4"/>
              </w:numPr>
              <w:ind w:left="454" w:leftChars="0" w:hanging="171" w:firstLine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ONVIF：单节点最大支持接入2000个视频设备或4000路通道</w:t>
            </w:r>
          </w:p>
          <w:p w14:paraId="79B6A8C9">
            <w:pPr>
              <w:numPr>
                <w:ilvl w:val="0"/>
                <w:numId w:val="4"/>
              </w:numPr>
              <w:ind w:left="454" w:leftChars="0" w:hanging="171" w:firstLine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解码器：单节点最大支持接入解码设备200个</w:t>
            </w:r>
          </w:p>
          <w:p w14:paraId="2BB0FC68">
            <w:pPr>
              <w:numPr>
                <w:ilvl w:val="0"/>
                <w:numId w:val="4"/>
              </w:numPr>
              <w:ind w:left="454" w:leftChars="0" w:hanging="171" w:firstLine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分布式最大数量：50个</w:t>
            </w:r>
          </w:p>
          <w:p w14:paraId="5FF36C3C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智能物联综合管理平台</w:t>
            </w:r>
          </w:p>
          <w:p w14:paraId="6DB65D2F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1、尺寸：2U机架式服务器机箱</w:t>
            </w:r>
          </w:p>
          <w:p w14:paraId="56B7CC1A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2、处理器：1颗国产化X86 CPU，16核，2.8GHz</w:t>
            </w:r>
          </w:p>
          <w:p w14:paraId="233DF2EB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3、内存：配置64G内存（2根32GB DDR5 ECC 内存条）提供4个DDR5内存插槽， 支持RDIMM内存，支持ECC，最大单根支持64G</w:t>
            </w:r>
          </w:p>
          <w:p w14:paraId="3354054B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4、硬盘：配置2块4T 3.5吋 SATA热插拔机械硬盘最大支持12块3.5吋/2.5吋SSD/SAS/SATA硬盘</w:t>
            </w:r>
          </w:p>
          <w:p w14:paraId="18D543D6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5、电源：2个550W交流电源模块，支持热插拔，支持1+1冗余AC100－240V，50/60Hz，7.0－3.5A支持直流输入</w:t>
            </w:r>
          </w:p>
          <w:p w14:paraId="125C84BE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6、风扇：4个热插拔风扇模组</w:t>
            </w:r>
          </w:p>
          <w:p w14:paraId="53929829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7、RAID卡：HBA卡/无缓存，支持RAID 0/1/10/1E</w:t>
            </w:r>
          </w:p>
          <w:p w14:paraId="79AF30F9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、</w:t>
            </w:r>
            <w:r>
              <w:rPr>
                <w:rFonts w:ascii="仿宋_GB2312" w:hAnsi="仿宋_GB2312" w:eastAsia="仿宋_GB2312" w:cs="仿宋_GB2312"/>
              </w:rPr>
              <w:t>★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与现场现有的32G服务器（大华品牌）做分布式部署</w:t>
            </w:r>
          </w:p>
          <w:p w14:paraId="123B1C75">
            <w:pPr>
              <w:numPr>
                <w:ilvl w:val="0"/>
                <w:numId w:val="0"/>
              </w:numPr>
              <w:ind w:left="283" w:leftChars="0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9、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包含安装调试和相关的所有材料和所有数据接口费用</w:t>
            </w:r>
          </w:p>
          <w:p w14:paraId="50430AE8">
            <w:pPr>
              <w:numPr>
                <w:ilvl w:val="0"/>
                <w:numId w:val="2"/>
              </w:numPr>
              <w:spacing w:line="276" w:lineRule="auto"/>
              <w:ind w:left="0" w:leftChars="0" w:right="-181" w:firstLine="0" w:firstLineChars="0"/>
              <w:jc w:val="left"/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原有平台硬件升级</w:t>
            </w:r>
          </w:p>
          <w:p w14:paraId="052F953C">
            <w:pPr>
              <w:numPr>
                <w:ilvl w:val="0"/>
                <w:numId w:val="0"/>
              </w:numPr>
              <w:ind w:left="283" w:leftChars="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1、原有平台加装4条32GB 企业级内存条</w:t>
            </w:r>
          </w:p>
          <w:p w14:paraId="587C06A6">
            <w:pPr>
              <w:numPr>
                <w:ilvl w:val="0"/>
                <w:numId w:val="0"/>
              </w:numPr>
              <w:ind w:left="283" w:leftChars="0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2、</w:t>
            </w:r>
            <w:r>
              <w:rPr>
                <w:rFonts w:ascii="仿宋_GB2312" w:hAnsi="仿宋_GB2312" w:eastAsia="仿宋_GB2312" w:cs="仿宋_GB2312"/>
              </w:rPr>
              <w:t>★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须与原有大华平台完全兼容</w:t>
            </w:r>
          </w:p>
        </w:tc>
      </w:tr>
      <w:tr w14:paraId="6E3D0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8897" w:type="dxa"/>
            <w:tcBorders>
              <w:top w:val="single" w:color="auto" w:sz="4" w:space="0"/>
              <w:bottom w:val="single" w:color="auto" w:sz="4" w:space="0"/>
            </w:tcBorders>
          </w:tcPr>
          <w:p w14:paraId="738149F4">
            <w:pPr>
              <w:rPr>
                <w:rFonts w:hint="eastAsia" w:ascii="新宋体" w:hAnsi="新宋体" w:eastAsia="新宋体" w:cs="新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四、</w:t>
            </w:r>
            <w:r>
              <w:rPr>
                <w:rFonts w:hint="eastAsia" w:ascii="新宋体" w:hAnsi="新宋体" w:eastAsia="新宋体" w:cs="新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hint="eastAsia" w:ascii="新宋体" w:hAnsi="新宋体" w:eastAsia="新宋体" w:cs="新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要求：</w:t>
            </w:r>
          </w:p>
          <w:p w14:paraId="17B0848E">
            <w:pPr>
              <w:pStyle w:val="12"/>
              <w:jc w:val="both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1、项目验收合格后，每年不低于4次的例行维护及巡检。例行维护内容包括：软件的功能增强性维护等应用软件系统扩充升级（其中包括系统维护、跟踪检测），保证系统正常运行。</w:t>
            </w:r>
          </w:p>
          <w:p w14:paraId="575AC38B">
            <w:pPr>
              <w:pStyle w:val="12"/>
              <w:jc w:val="both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2、在质保期内对售后服务需求提供10分钟内响应，1小时内到达现场实施维修。24小时仍未排除故障、恢复正常运转的，由供货商提供同类型备品、备件等。</w:t>
            </w:r>
          </w:p>
        </w:tc>
      </w:tr>
    </w:tbl>
    <w:p w14:paraId="4EE7FD50">
      <w:pPr>
        <w:rPr>
          <w:rFonts w:ascii="仿宋" w:hAnsi="仿宋" w:eastAsia="仿宋" w:cs="宋体"/>
          <w:color w:val="000000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7F2587"/>
    <w:multiLevelType w:val="singleLevel"/>
    <w:tmpl w:val="CD7F258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2D07409"/>
    <w:multiLevelType w:val="singleLevel"/>
    <w:tmpl w:val="D2D07409"/>
    <w:lvl w:ilvl="0" w:tentative="0">
      <w:start w:val="1"/>
      <w:numFmt w:val="decimal"/>
      <w:lvlText w:val="(%1)"/>
      <w:lvlJc w:val="left"/>
      <w:pPr>
        <w:ind w:left="454" w:leftChars="0" w:hanging="171" w:firstLineChars="0"/>
      </w:pPr>
      <w:rPr>
        <w:rFonts w:hint="default"/>
      </w:rPr>
    </w:lvl>
  </w:abstractNum>
  <w:abstractNum w:abstractNumId="2">
    <w:nsid w:val="4B19B00F"/>
    <w:multiLevelType w:val="singleLevel"/>
    <w:tmpl w:val="4B19B00F"/>
    <w:lvl w:ilvl="0" w:tentative="0">
      <w:start w:val="1"/>
      <w:numFmt w:val="decimal"/>
      <w:lvlText w:val="(%1)"/>
      <w:lvlJc w:val="left"/>
      <w:pPr>
        <w:ind w:left="454" w:leftChars="0" w:hanging="171" w:firstLineChars="0"/>
      </w:pPr>
      <w:rPr>
        <w:rFonts w:hint="default"/>
      </w:rPr>
    </w:lvl>
  </w:abstractNum>
  <w:abstractNum w:abstractNumId="3">
    <w:nsid w:val="5958F7F9"/>
    <w:multiLevelType w:val="multilevel"/>
    <w:tmpl w:val="5958F7F9"/>
    <w:lvl w:ilvl="0" w:tentative="0">
      <w:start w:val="1"/>
      <w:numFmt w:val="chineseCounting"/>
      <w:suff w:val="nothing"/>
      <w:lvlText w:val="（%1）"/>
      <w:lvlJc w:val="left"/>
      <w:pPr>
        <w:ind w:left="0" w:firstLine="400"/>
      </w:pPr>
      <w:rPr>
        <w:rFonts w:hint="eastAsia"/>
        <w:b/>
        <w:bCs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upp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．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xMDEwOGI5N2FiZDEzNmY1ZmZiMzNjNWViODBiYmQifQ=="/>
  </w:docVars>
  <w:rsids>
    <w:rsidRoot w:val="00662ABF"/>
    <w:rsid w:val="00006ECA"/>
    <w:rsid w:val="0001413A"/>
    <w:rsid w:val="00036A7B"/>
    <w:rsid w:val="0005073D"/>
    <w:rsid w:val="00051AC0"/>
    <w:rsid w:val="000B311D"/>
    <w:rsid w:val="001032FE"/>
    <w:rsid w:val="00104A82"/>
    <w:rsid w:val="00130F04"/>
    <w:rsid w:val="00240FD8"/>
    <w:rsid w:val="002414C7"/>
    <w:rsid w:val="002521A0"/>
    <w:rsid w:val="00275FC4"/>
    <w:rsid w:val="002A034D"/>
    <w:rsid w:val="002A5595"/>
    <w:rsid w:val="002D4004"/>
    <w:rsid w:val="002F1214"/>
    <w:rsid w:val="003030BB"/>
    <w:rsid w:val="0032760A"/>
    <w:rsid w:val="003476DC"/>
    <w:rsid w:val="003A70EB"/>
    <w:rsid w:val="003E44AE"/>
    <w:rsid w:val="003E6DCD"/>
    <w:rsid w:val="003F11F2"/>
    <w:rsid w:val="003F6901"/>
    <w:rsid w:val="00415741"/>
    <w:rsid w:val="00425B35"/>
    <w:rsid w:val="004806D6"/>
    <w:rsid w:val="004A55D8"/>
    <w:rsid w:val="004C360D"/>
    <w:rsid w:val="004D1D71"/>
    <w:rsid w:val="00555904"/>
    <w:rsid w:val="00575171"/>
    <w:rsid w:val="00583129"/>
    <w:rsid w:val="005F108E"/>
    <w:rsid w:val="005F557C"/>
    <w:rsid w:val="00642193"/>
    <w:rsid w:val="00662ABF"/>
    <w:rsid w:val="0067764C"/>
    <w:rsid w:val="0068395D"/>
    <w:rsid w:val="007614FC"/>
    <w:rsid w:val="007F4CEF"/>
    <w:rsid w:val="00847BDB"/>
    <w:rsid w:val="0087508B"/>
    <w:rsid w:val="008E3C88"/>
    <w:rsid w:val="00997048"/>
    <w:rsid w:val="009B66EC"/>
    <w:rsid w:val="009E4BE9"/>
    <w:rsid w:val="00A239B5"/>
    <w:rsid w:val="00A82F44"/>
    <w:rsid w:val="00AC0E86"/>
    <w:rsid w:val="00AE4FAF"/>
    <w:rsid w:val="00B7337A"/>
    <w:rsid w:val="00C07C5F"/>
    <w:rsid w:val="00C13698"/>
    <w:rsid w:val="00C87B69"/>
    <w:rsid w:val="00C95738"/>
    <w:rsid w:val="00CA59A9"/>
    <w:rsid w:val="00CD4255"/>
    <w:rsid w:val="00D84755"/>
    <w:rsid w:val="00DA38CA"/>
    <w:rsid w:val="00E02D55"/>
    <w:rsid w:val="00E07044"/>
    <w:rsid w:val="00E075FA"/>
    <w:rsid w:val="00E904DA"/>
    <w:rsid w:val="00ED56D9"/>
    <w:rsid w:val="00F335C2"/>
    <w:rsid w:val="00FE23D5"/>
    <w:rsid w:val="00FE76EB"/>
    <w:rsid w:val="02F833AC"/>
    <w:rsid w:val="055B56E2"/>
    <w:rsid w:val="0F891808"/>
    <w:rsid w:val="11006C76"/>
    <w:rsid w:val="1279337F"/>
    <w:rsid w:val="174041D6"/>
    <w:rsid w:val="19695515"/>
    <w:rsid w:val="276B700C"/>
    <w:rsid w:val="2BBF1404"/>
    <w:rsid w:val="2E613D9E"/>
    <w:rsid w:val="364D1E96"/>
    <w:rsid w:val="3787423F"/>
    <w:rsid w:val="398D772B"/>
    <w:rsid w:val="3A1A4659"/>
    <w:rsid w:val="3CC73AC6"/>
    <w:rsid w:val="3DF31B27"/>
    <w:rsid w:val="4077259B"/>
    <w:rsid w:val="4F0D4BDC"/>
    <w:rsid w:val="562D29B6"/>
    <w:rsid w:val="56471849"/>
    <w:rsid w:val="62B122AD"/>
    <w:rsid w:val="639F1D47"/>
    <w:rsid w:val="6BFC3705"/>
    <w:rsid w:val="6EF2535F"/>
    <w:rsid w:val="6F9C44E9"/>
    <w:rsid w:val="6FA830EB"/>
    <w:rsid w:val="705B7126"/>
    <w:rsid w:val="70B2124A"/>
    <w:rsid w:val="739E63FD"/>
    <w:rsid w:val="73BD0F7E"/>
    <w:rsid w:val="75976C60"/>
    <w:rsid w:val="7EDA4DF2"/>
    <w:rsid w:val="FF7E9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autoRedefine/>
    <w:qFormat/>
    <w:uiPriority w:val="0"/>
    <w:rPr>
      <w:rFonts w:ascii="宋体" w:hAnsi="Courier New" w:eastAsia="宋体" w:cs="宋体"/>
      <w:szCs w:val="21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纯文本 Char"/>
    <w:basedOn w:val="7"/>
    <w:link w:val="2"/>
    <w:autoRedefine/>
    <w:qFormat/>
    <w:uiPriority w:val="0"/>
    <w:rPr>
      <w:rFonts w:ascii="宋体" w:hAnsi="Courier New" w:eastAsia="宋体" w:cs="宋体"/>
      <w:szCs w:val="21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4</Pages>
  <Words>2740</Words>
  <Characters>3337</Characters>
  <Lines>7</Lines>
  <Paragraphs>2</Paragraphs>
  <TotalTime>4</TotalTime>
  <ScaleCrop>false</ScaleCrop>
  <LinksUpToDate>false</LinksUpToDate>
  <CharactersWithSpaces>3374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2020-08-13T17:52:00Z</dcterms:created>
  <dc:creator>王路</dc:creator>
  <cp:lastModifiedBy>17758</cp:lastModifiedBy>
  <dcterms:modified xsi:type="dcterms:W3CDTF">2025-11-12T07:35:45Z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C0AC4C3CF7D742EBBF6214A23B28ABB2_13</vt:lpwstr>
  </property>
  <property fmtid="{D5CDD505-2E9C-101B-9397-08002B2CF9AE}" pid="4" name="KSOTemplateDocerSaveRecord">
    <vt:lpwstr>eyJoZGlkIjoiMzEwNTM5NzYwMDRjMzkwZTVkZjY2ODkwMGIxNGU0OTUiLCJ1c2VySWQiOiI0MzM4MTIyMDYifQ==</vt:lpwstr>
  </property>
</Properties>
</file>