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6F8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24"/>
          <w:szCs w:val="24"/>
        </w:rPr>
      </w:pPr>
      <w:bookmarkStart w:id="0" w:name="_GoBack"/>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清涧县高杰村镇人民政府清涧县高杰村镇乡村道路亮化设备采购项目招标公告</w:t>
      </w:r>
    </w:p>
    <w:bookmarkEnd w:id="0"/>
    <w:p w14:paraId="07AF6A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14:paraId="3AC945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清涧县高杰村镇乡村道路亮化设备采购项目</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全国公共资源交易平台（陕西省）网站【首页〉电子交易平台〉线上获取</w:t>
      </w:r>
      <w:r>
        <w:rPr>
          <w:rFonts w:hint="eastAsia" w:ascii="宋体" w:hAnsi="宋体" w:eastAsia="宋体" w:cs="宋体"/>
          <w:i w:val="0"/>
          <w:iCs w:val="0"/>
          <w:caps w:val="0"/>
          <w:color w:val="auto"/>
          <w:spacing w:val="0"/>
          <w:sz w:val="24"/>
          <w:szCs w:val="24"/>
          <w:bdr w:val="none" w:color="auto" w:sz="0" w:space="0"/>
          <w:shd w:val="clear" w:fill="FFFFFF"/>
        </w:rPr>
        <w:t>获取招标文件，并于</w:t>
      </w:r>
      <w:r>
        <w:rPr>
          <w:rFonts w:hint="eastAsia" w:ascii="宋体" w:hAnsi="宋体" w:eastAsia="宋体" w:cs="宋体"/>
          <w:i w:val="0"/>
          <w:iCs w:val="0"/>
          <w:caps w:val="0"/>
          <w:color w:val="auto"/>
          <w:spacing w:val="0"/>
          <w:sz w:val="24"/>
          <w:szCs w:val="24"/>
          <w:bdr w:val="none" w:color="auto" w:sz="0" w:space="0"/>
          <w:shd w:val="clear" w:fill="FFFFFF"/>
        </w:rPr>
        <w:t> 2025年12月05日 09时30分 </w:t>
      </w:r>
      <w:r>
        <w:rPr>
          <w:rFonts w:hint="eastAsia" w:ascii="宋体" w:hAnsi="宋体" w:eastAsia="宋体" w:cs="宋体"/>
          <w:i w:val="0"/>
          <w:iCs w:val="0"/>
          <w:caps w:val="0"/>
          <w:color w:val="auto"/>
          <w:spacing w:val="0"/>
          <w:sz w:val="24"/>
          <w:szCs w:val="24"/>
          <w:bdr w:val="none" w:color="auto" w:sz="0" w:space="0"/>
          <w:shd w:val="clear" w:fill="FFFFFF"/>
        </w:rPr>
        <w:t>（北京时间）前递交投标文件。</w:t>
      </w:r>
    </w:p>
    <w:p w14:paraId="4F265A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14:paraId="13D9CC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项目编号：MRHY-2025-21</w:t>
      </w:r>
    </w:p>
    <w:p w14:paraId="188423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项目名称：清涧县高杰村镇乡村道路亮化设备采购项目</w:t>
      </w:r>
    </w:p>
    <w:p w14:paraId="625533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14:paraId="2BC2D5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预算金额：1,004,400.00元</w:t>
      </w:r>
    </w:p>
    <w:p w14:paraId="3EF4F5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14:paraId="292332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合同包1(清涧县高杰村镇乡村道路亮化设备采购项目):</w:t>
      </w:r>
    </w:p>
    <w:p w14:paraId="5D6F31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合同包预算金额：1,004,400.00元</w:t>
      </w:r>
    </w:p>
    <w:p w14:paraId="156C3D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合同包最高限价：1,004,400.00元</w:t>
      </w:r>
    </w:p>
    <w:tbl>
      <w:tblPr>
        <w:tblW w:w="89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1"/>
        <w:gridCol w:w="1489"/>
        <w:gridCol w:w="3052"/>
        <w:gridCol w:w="823"/>
        <w:gridCol w:w="1292"/>
        <w:gridCol w:w="1680"/>
      </w:tblGrid>
      <w:tr w14:paraId="354D60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60" w:hRule="atLeast"/>
          <w:tblHeader/>
        </w:trPr>
        <w:tc>
          <w:tcPr>
            <w:tcW w:w="6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D453B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1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2D0A4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3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747A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8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1030A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5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AD296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3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FC736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r>
      <w:tr w14:paraId="47CC91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1A2CA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ED0D4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路灯</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FF9E9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清涧县高杰村镇乡村道路亮化设备采购项目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889B9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8381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71A55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1,004,400.00</w:t>
            </w:r>
          </w:p>
        </w:tc>
      </w:tr>
    </w:tbl>
    <w:p w14:paraId="6B64F9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14:paraId="4E3FD1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合同履行期限：详见采购文件</w:t>
      </w:r>
    </w:p>
    <w:p w14:paraId="59CC28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14:paraId="5D649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14:paraId="6BBCE8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14:paraId="5E6FC6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合同包1(清涧县高杰村镇乡村道路亮化设备采购项目)落实政府采购政策需满足的资格要求如下:</w:t>
      </w:r>
    </w:p>
    <w:p w14:paraId="4790B9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（8）《财政部国务院扶贫办关于运用政府采购政策支持脱贫攻坚的通知》（财库〔2019〕27号）；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（11）《关于促进中小企业健康发展的指导意见》、《陕西省中小企业政府釆购信用融资办法》（陕财办采[2018]23号）；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（12）其他需要落实的政府采购政策（如有最新颁布的政府采购政策，按最新的文件执行）。</w:t>
      </w:r>
    </w:p>
    <w:p w14:paraId="5AC8D7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14:paraId="4777EA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合同包1(清涧县高杰村镇乡村道路亮化设备采购项目)特定资格要求如下:</w:t>
      </w:r>
    </w:p>
    <w:p w14:paraId="59E338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（3）提供榆林市政府采购工程类/货物类/服务类投标人信用承诺书(格式详见招标文件)及投标人信用承诺及采购文件中其他必要承诺查询截图（以开标现场查验为主）；</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（5）税收缴纳证明：供应商须提供2025年1月1日至投标截止时间止至少一个月完税证明，完税证明上应有税务机关的公章（加盖公章复印件）；依法免税的供应商应提供相关文件证明；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（6）社会保障资金缴纳证明：供应商须提供2025年1月1日至投标截止时间止至少一个月的社会保障资金缴存单据或社保机构开具的社会保险参保缴费情况证明 ；依法不需要缴纳社会保障资金的应提供相关文件证明；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（10）本项目专门面向中小企业采购，供应商须提供中小企业声明函。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3.非法人可参与投标的可不提供财务状况报告和社会保障资金缴纳证明及税收缴纳证明。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4.以上为必备证明文件，不能全部提供的将拒绝其投标；(若有与法律规定不一致的，须按现行法律法规提供相应证书或材料)。</w:t>
      </w:r>
    </w:p>
    <w:p w14:paraId="058E71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14:paraId="3D1DEB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2025年11月13日 至 2025年11月19日 ，每天上午 08:00:00 至 12:00:00 ，下午 12:00:00 至 18:00:00 （北京时间）</w:t>
      </w:r>
    </w:p>
    <w:p w14:paraId="6AD2BD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全国公共资源交易平台（陕西省）网站【首页〉电子交易平台〉线上获取</w:t>
      </w:r>
    </w:p>
    <w:p w14:paraId="3DB219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14:paraId="1A576D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0元</w:t>
      </w:r>
    </w:p>
    <w:p w14:paraId="19E18E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14:paraId="416607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2025年12月05日 09时30分00秒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14:paraId="436F9A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全国公共资源交易平台（陕西省）网站【首页〉电子交易平台〉线上递交</w:t>
      </w:r>
    </w:p>
    <w:p w14:paraId="5E8466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榆林市公共资源交易中心10楼开标7室卡4（不见面开标大厅））</w:t>
      </w:r>
    </w:p>
    <w:p w14:paraId="0B8F4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14:paraId="1D9CC3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14:paraId="73D4CA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14:paraId="3CD755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（1）供应商可用CA锁登录全国公共资源交易中心平台（陕西省） （http://www.sxggzyjy.cn/）,选择“电子交易平台-陕西政府采购交易系统-陕西省公共资源交易平台-供应商 ”进行登录，登录后选择“交易乙方”身份进入供应商界面进行报名并免费下载采购文件；</w:t>
      </w:r>
    </w:p>
    <w:p w14:paraId="4E0960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（2）本项目采用电子化不见面开标方式，开标时建议供应商使用带有麦克风和摄像头的笔记本电脑，登录不见面开标系统进行供应商签到和响应文件解密等开标事宜；</w:t>
      </w:r>
    </w:p>
    <w:p w14:paraId="07924E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1B626C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4）CA办理：供应商未办理陕西省公共资源交易中心CA锁的供应商可到榆林市市民中心三楼交易中心窗口或西安市高新三路信息港大厦一楼办事大厅办理，咨询电话0912-3515031、029-88661241或4006-369-888（陕西CA联系电话），投标报名成功与否以平台确认信息为准。</w:t>
      </w:r>
    </w:p>
    <w:p w14:paraId="48CF66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14:paraId="1132AE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14:paraId="259774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清涧县高杰村镇人民政府</w:t>
      </w:r>
    </w:p>
    <w:p w14:paraId="700806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高杰村楼洞滩</w:t>
      </w:r>
    </w:p>
    <w:p w14:paraId="4A49EA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15009123120</w:t>
      </w:r>
    </w:p>
    <w:p w14:paraId="561D79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14:paraId="55F664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陕西明睿浩阳项目管理有限公司</w:t>
      </w:r>
    </w:p>
    <w:p w14:paraId="5167E3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陕西省榆林市榆阳区陕西省榆林市榆阳区航宇路旧机场院内104号</w:t>
      </w:r>
    </w:p>
    <w:p w14:paraId="596330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19991079978</w:t>
      </w:r>
    </w:p>
    <w:p w14:paraId="2A5910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14:paraId="312686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陕西明睿浩阳项目管理有限公司</w:t>
      </w:r>
    </w:p>
    <w:p w14:paraId="10790E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19991079978</w:t>
      </w:r>
    </w:p>
    <w:p w14:paraId="667D77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陕西明睿浩阳项目管理有限公司</w:t>
      </w:r>
    </w:p>
    <w:p w14:paraId="15DB5338">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B27E6"/>
    <w:rsid w:val="759B27E6"/>
    <w:rsid w:val="7D2C2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2025-11-12T11:40:00Z</dcterms:created>
  <dc:creator>Lv Zhenzhen</dc:creator>
  <cp:lastModifiedBy>Lv Zhenzhen</cp:lastModifiedBy>
  <dcterms:modified xsi:type="dcterms:W3CDTF">2025-11-12T11:40:41Z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470333BFC01A4BF58C7EC1E4BB345A14_13</vt:lpwstr>
  </property>
  <property fmtid="{D5CDD505-2E9C-101B-9397-08002B2CF9AE}" pid="4" name="KSOTemplateDocerSaveRecord">
    <vt:lpwstr>eyJoZGlkIjoiODM1MjA0N2NmMTJkM2YwMjkwMzcwZWM4Y2IzZDM1MjEiLCJ1c2VySWQiOiI0NTExODE4ODQifQ==</vt:lpwstr>
  </property>
</Properties>
</file>