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262D">
      <w:pPr>
        <w:pStyle w:val="2"/>
        <w:spacing w:before="0" w:after="0" w:line="480" w:lineRule="auto"/>
        <w:jc w:val="center"/>
        <w:rPr>
          <w:rFonts w:hint="eastAsia" w:ascii="宋体" w:hAnsi="宋体"/>
          <w:color w:val="auto"/>
          <w:kern w:val="0"/>
          <w:highlight w:val="none"/>
        </w:rPr>
      </w:pPr>
      <w:r>
        <w:rPr>
          <w:rFonts w:hint="eastAsia" w:ascii="宋体" w:hAnsi="宋体"/>
          <w:color w:val="auto"/>
          <w:kern w:val="0"/>
          <w:highlight w:val="none"/>
        </w:rPr>
        <w:t>采购内容及技术要求</w:t>
      </w:r>
    </w:p>
    <w:tbl>
      <w:tblPr>
        <w:tblStyle w:val="3"/>
        <w:tblW w:w="10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4"/>
        <w:gridCol w:w="5723"/>
        <w:gridCol w:w="1200"/>
        <w:gridCol w:w="1246"/>
      </w:tblGrid>
      <w:tr w14:paraId="28B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详细参数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  <w:p w14:paraId="0F37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品目最高限价（万元）</w:t>
            </w:r>
          </w:p>
        </w:tc>
      </w:tr>
      <w:tr w14:paraId="37D5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血液透析设备（单泵）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技术参数</w:t>
            </w:r>
          </w:p>
          <w:p w14:paraId="0E10018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机身尺寸：机身宽度≤450 mm  深度≤500 mm</w:t>
            </w:r>
          </w:p>
          <w:p w14:paraId="12378A3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设备使用年限：≥5年</w:t>
            </w:r>
          </w:p>
          <w:p w14:paraId="184CD80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供水: 压力范围至少包含：1.2-3.0bar；温度范围至少包含：5 ℃~30 ℃。</w:t>
            </w:r>
          </w:p>
          <w:p w14:paraId="4466A6E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透析液流速：测量范围至少包含：300-700mL/min。</w:t>
            </w:r>
          </w:p>
          <w:p w14:paraId="6F82C63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透析液温度：测量范围至少包含：35.0~39.0°C。</w:t>
            </w:r>
          </w:p>
          <w:p w14:paraId="557D0A6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超滤速度：测量范围至少包含：0.50~3.00L/h。</w:t>
            </w:r>
          </w:p>
          <w:p w14:paraId="0C6BD43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动脉血泵：测量范围至少包含：40~400mL/min。</w:t>
            </w:r>
          </w:p>
          <w:p w14:paraId="5520263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肝素泵：测量范围至少包含：0.1~9.0mL/h。</w:t>
            </w:r>
          </w:p>
          <w:p w14:paraId="57BB26C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空气监测器：超声波检测。</w:t>
            </w:r>
          </w:p>
          <w:p w14:paraId="2F8DF76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动脉压：测量范围至少包含：-150~+200mmHg；测量精确度：±10mmHg。</w:t>
            </w:r>
          </w:p>
          <w:p w14:paraId="18C1CA1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静脉压：测量范围至少包含：-50~+300mmHg；测量精确度：±10mmHg。</w:t>
            </w:r>
          </w:p>
          <w:p w14:paraId="3B86693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TMP：测量范围至少包含：-100~+400mmHg。</w:t>
            </w:r>
          </w:p>
          <w:p w14:paraId="181C765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透析液浓度：测量范围至少包含：13~15mS/cm。</w:t>
            </w:r>
          </w:p>
          <w:p w14:paraId="5E3585C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治疗模式：用于血液净化治疗，支持血液透析、单纯超滤。</w:t>
            </w:r>
          </w:p>
          <w:p w14:paraId="7C9B528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人机交互：≥10英寸彩色液晶显示器。</w:t>
            </w:r>
          </w:p>
          <w:p w14:paraId="2178EC5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双脉压力监测：具备动脉压和静脉压监测。</w:t>
            </w:r>
          </w:p>
          <w:p w14:paraId="0F6C38A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漏血检测器：具备漏血监测器，保证患者安全。</w:t>
            </w:r>
          </w:p>
          <w:p w14:paraId="4EE60DD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治疗界面显示：包括动脉压、静脉压、跨膜压、超滤速度等。</w:t>
            </w:r>
          </w:p>
          <w:p w14:paraId="0A1C1FC9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报警功能：具有声光报警指示，采用多种颜色报警指示灯。 </w:t>
            </w:r>
          </w:p>
          <w:p w14:paraId="567F431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消毒模式：</w:t>
            </w:r>
            <w:bookmarkStart w:id="0" w:name="_Hlk186184208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支持使用柠檬酸或次氯酸钠或过氧乙酸消毒液。</w:t>
            </w:r>
            <w:bookmarkEnd w:id="0"/>
          </w:p>
          <w:p w14:paraId="43B10F69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后备电池：停电时自动跳转后备电池供电，支持血泵运转，报警系统 </w:t>
            </w:r>
          </w:p>
          <w:p w14:paraId="445DC7E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个性化透析：可预存超滤曲线，实现个性化透析。</w:t>
            </w:r>
          </w:p>
          <w:p w14:paraId="618F887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透析液过滤：标配透析液过滤器支架组件。</w:t>
            </w:r>
          </w:p>
          <w:p w14:paraId="18C41C80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通讯组件：可选配网络接口。</w:t>
            </w:r>
          </w:p>
          <w:p w14:paraId="624F630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配件：可选配在线血压计组件，检测患者血压或选配在线清除率监测组件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47.76</w:t>
            </w:r>
          </w:p>
        </w:tc>
      </w:tr>
      <w:tr w14:paraId="0AD5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血液透析设备（双泵）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FDA0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机身尺寸：机身宽度≤450 mm  深度≤500 mm</w:t>
            </w:r>
          </w:p>
          <w:p w14:paraId="7257635C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设备使用年限：≥5年</w:t>
            </w:r>
          </w:p>
          <w:p w14:paraId="3EFE4951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供水: 压力范围至少包含：1.2-3.0bar；温度范围至少包含：5 ℃~30 ℃。</w:t>
            </w:r>
          </w:p>
          <w:p w14:paraId="6349F81B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透析液流速：测量范围至少包含：300-700mL/min。</w:t>
            </w:r>
          </w:p>
          <w:p w14:paraId="4F07B73F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透析液温度：测量范围至少包含：35.0~39.0°C。</w:t>
            </w:r>
          </w:p>
          <w:p w14:paraId="5C876BEE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超滤速度：测量范围至少包含：0.50~2.00L/h。</w:t>
            </w:r>
          </w:p>
          <w:p w14:paraId="66CB039E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动脉血泵：测量范围至少包含：40~400mL/min。</w:t>
            </w:r>
          </w:p>
          <w:p w14:paraId="73A96C6C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肝素泵：测量范围至少包含：0.1~9.0mL/h。</w:t>
            </w:r>
          </w:p>
          <w:p w14:paraId="52B48C28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空气监测器：超声波检测。</w:t>
            </w:r>
          </w:p>
          <w:p w14:paraId="682E9D67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动脉压：测量范围至少包含：-150~+200mmHg；测量精确度：±10mmHg。</w:t>
            </w:r>
          </w:p>
          <w:p w14:paraId="47BA7183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静脉压：测量范围至少包含：-50~+300mmHg；测量精确度：±10mmHg。</w:t>
            </w:r>
          </w:p>
          <w:p w14:paraId="7C3E8D4D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TMP：测量范围至少包含：-100~+400mmHg。</w:t>
            </w:r>
          </w:p>
          <w:p w14:paraId="54F22AD9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透析液浓度：测量范围至少包含：13~15mS/cm。</w:t>
            </w:r>
          </w:p>
          <w:p w14:paraId="1549D97F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治疗模式：用于血液净化治疗，支持血液透析、血液滤过。</w:t>
            </w:r>
          </w:p>
          <w:p w14:paraId="7D6EFF16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人机交互：≥10英寸彩色液晶显示器。</w:t>
            </w:r>
          </w:p>
          <w:p w14:paraId="7FF2D849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双脉压力监测：具备动脉压和静脉压监测。</w:t>
            </w:r>
          </w:p>
          <w:p w14:paraId="02AB0908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漏血检测器：具备漏血监测器，保证患者安全。</w:t>
            </w:r>
          </w:p>
          <w:p w14:paraId="669A6D72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治疗界面显示：包括动脉压、静脉压、跨膜压、超滤速度等。</w:t>
            </w:r>
          </w:p>
          <w:p w14:paraId="0EE2D486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报警功能：具有声光报警指示，采用多种颜色报警指示灯。 </w:t>
            </w:r>
          </w:p>
          <w:p w14:paraId="182C40A3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消毒模式：支持使用柠檬酸或次氯酸钠或过氧乙酸消毒液。</w:t>
            </w:r>
          </w:p>
          <w:p w14:paraId="504DA041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后备电池：停电时自动跳转后备电池供电，支持血泵运转，报警系统 </w:t>
            </w:r>
          </w:p>
          <w:p w14:paraId="713FB7C6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个性化透析：可预存超滤曲线，实现个性化透析。</w:t>
            </w:r>
          </w:p>
          <w:p w14:paraId="3E3C330B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透析液过滤：标配透析液过滤器支架组件。</w:t>
            </w:r>
          </w:p>
          <w:p w14:paraId="0A9B85C9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通讯组件：可选配网络接口。</w:t>
            </w:r>
          </w:p>
          <w:p w14:paraId="4F9A2DB4">
            <w:pPr>
              <w:pStyle w:val="5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配件：可选配在线血压计组件，检测患者血压或选配在线清除率监测组件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50.46</w:t>
            </w:r>
          </w:p>
        </w:tc>
      </w:tr>
    </w:tbl>
    <w:p w14:paraId="612F0E7D">
      <w:pPr>
        <w:spacing w:line="500" w:lineRule="exact"/>
        <w:ind w:firstLine="482" w:firstLineChars="20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注：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所有</w:t>
      </w:r>
      <w:r>
        <w:rPr>
          <w:rFonts w:hint="eastAsia" w:ascii="宋体" w:hAnsi="宋体"/>
          <w:b/>
          <w:color w:val="auto"/>
          <w:sz w:val="24"/>
          <w:highlight w:val="none"/>
        </w:rPr>
        <w:t>技术要求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均</w:t>
      </w:r>
      <w:r>
        <w:rPr>
          <w:rFonts w:hint="eastAsia" w:ascii="宋体" w:hAnsi="宋体"/>
          <w:b/>
          <w:color w:val="auto"/>
          <w:sz w:val="24"/>
          <w:highlight w:val="none"/>
        </w:rPr>
        <w:t>为实质性要求，不得负偏离。</w:t>
      </w: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其中</w:t>
      </w:r>
      <w:r>
        <w:rPr>
          <w:rFonts w:hint="eastAsia" w:ascii="宋体" w:hAnsi="宋体"/>
          <w:b/>
          <w:bCs w:val="0"/>
          <w:color w:val="auto"/>
          <w:sz w:val="24"/>
          <w:highlight w:val="none"/>
          <w:lang w:eastAsia="zh-CN"/>
        </w:rPr>
        <w:t>所有标注“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▲”项均须提供佐证材料，包括但不限于检测报告、彩页、技术白皮书等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，未按要求提供佐证材料的将被视为参数负偏离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EE163AE">
      <w:pPr>
        <w:spacing w:line="500" w:lineRule="exact"/>
        <w:ind w:firstLine="482" w:firstLineChars="200"/>
        <w:jc w:val="left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2、各产品报价不得超过各产品的最高限价，投标总价不得超过项目最高限价，否则视为无效响应。</w:t>
      </w:r>
      <w:bookmarkStart w:id="1" w:name="_GoBack"/>
      <w:bookmarkEnd w:id="1"/>
    </w:p>
    <w:p w14:paraId="0071D57E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26D9"/>
    <w:multiLevelType w:val="multilevel"/>
    <w:tmpl w:val="1A7D26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66109E"/>
    <w:multiLevelType w:val="multilevel"/>
    <w:tmpl w:val="3366109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2025-11-13T01:06:33Z</dcterms:created>
  <dc:creator>Administrator</dc:creator>
  <cp:lastModifiedBy>慢慢慢半拍</cp:lastModifiedBy>
  <dcterms:modified xsi:type="dcterms:W3CDTF">2025-11-13T01:07:30Z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eyJoZGlkIjoiODI5OThkNmU1YjY5YTMwMTI5ODRiMmE2NTc4Y2FkN2IiLCJ1c2VySWQiOiI0NTEyNTYyNDEifQ==</vt:lpwstr>
  </property>
  <property fmtid="{D5CDD505-2E9C-101B-9397-08002B2CF9AE}" pid="4" name="ICV">
    <vt:lpwstr>560EF3A98F194554B505C5B6F0693234_12</vt:lpwstr>
  </property>
</Properties>
</file>