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DD6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Hans"/>
        </w:rPr>
        <w:t>柔性功能材料热压机（数量：1套）（核心产品）</w:t>
      </w:r>
    </w:p>
    <w:p w14:paraId="34639E2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1、技术参数</w:t>
      </w:r>
    </w:p>
    <w:p w14:paraId="49C3CEE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1.1总体要求</w:t>
      </w:r>
    </w:p>
    <w:p w14:paraId="6EB9CE0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1.1.2 可以单张热压，也可以连续热压，配置收放卷装置。</w:t>
      </w:r>
    </w:p>
    <w:p w14:paraId="3FB17F7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1.1.3 有效宽度≥300mm。</w:t>
      </w:r>
    </w:p>
    <w:p w14:paraId="2E5D5B5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1.1.4 热压速度：0.1～25 m/min，连续可以设置。</w:t>
      </w:r>
    </w:p>
    <w:p w14:paraId="08BA996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1.2 压辊</w:t>
      </w:r>
    </w:p>
    <w:p w14:paraId="72793A0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1.2.1 双辊垂直式，上下辊均为耐高温高压金属辊，上下辊均可以加热。</w:t>
      </w:r>
    </w:p>
    <w:p w14:paraId="0BFF291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1.2.2 上辊直径≥300mm，下辊直径≥300mm。</w:t>
      </w:r>
    </w:p>
    <w:p w14:paraId="6375325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1.2.3 两辊在最高温度下应变≤10 μm</w:t>
      </w:r>
    </w:p>
    <w:p w14:paraId="58E731C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1.3.4 辊面镜面处理。</w:t>
      </w:r>
    </w:p>
    <w:p w14:paraId="694A393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1.3.5 上辊易于拆卸更换和清洗。</w:t>
      </w:r>
    </w:p>
    <w:p w14:paraId="662DD83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1.3 温控系统</w:t>
      </w:r>
    </w:p>
    <w:p w14:paraId="58567F5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1.3.1 两辊辊面最高温度350℃。</w:t>
      </w:r>
    </w:p>
    <w:p w14:paraId="0A600F7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1.3.2 加热方式为电加热，加热温度连续可调。辊面从室温加热至350℃时间不高于1小时。</w:t>
      </w:r>
    </w:p>
    <w:p w14:paraId="70D46EE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1.3.3 辊面温度波动≤±3℃</w:t>
      </w:r>
    </w:p>
    <w:p w14:paraId="2FB3C3C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1.4 加压系统</w:t>
      </w:r>
    </w:p>
    <w:p w14:paraId="163A0C8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1.4.1 两辊采用气动加压方式</w:t>
      </w:r>
    </w:p>
    <w:p w14:paraId="7A9E233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1.4.2 最大线压力≥200N/mm，线压力5~200N/mm连续可调</w:t>
      </w:r>
    </w:p>
    <w:p w14:paraId="0D8288C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1.5 纤维形态分析</w:t>
      </w:r>
    </w:p>
    <w:p w14:paraId="31C17EA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1.5.1 非偏振光技术。</w:t>
      </w:r>
    </w:p>
    <w:p w14:paraId="44A3CBB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1.5.2 防堵塞标准测试腔，工作时间隙为≤0.5mm, 清洗时可自动扩张到≥5mm。</w:t>
      </w:r>
    </w:p>
    <w:p w14:paraId="35E58F7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1.5.3 真空除气装置，高压水流和压缩空气清洗。</w:t>
      </w:r>
    </w:p>
    <w:p w14:paraId="164A586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1.5.4 测试项目：纤维长度，纤维宽度，形态因子，初级细小纤维和次级细小纤维，化率---系统中用两种方式计算帚化率，周长法帚化率和面积法帚化率，纤维粗度，纤维壁厚度，扭结、导管以及纤维束、纤维混合比。</w:t>
      </w:r>
    </w:p>
    <w:p w14:paraId="772D0A9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1.6 平板硫化机</w:t>
      </w:r>
    </w:p>
    <w:p w14:paraId="5DCD360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1.6.1 合模力≥25 吨</w:t>
      </w:r>
    </w:p>
    <w:p w14:paraId="7B391C4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1.6.2压板尺寸≥300mm×300mm×60mm</w:t>
      </w:r>
    </w:p>
    <w:p w14:paraId="61045CC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1.6.3 压板距离≥150mm</w:t>
      </w:r>
    </w:p>
    <w:p w14:paraId="4F31120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1.6.4 工作层数：单层二板</w:t>
      </w:r>
    </w:p>
    <w:p w14:paraId="0498A07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1.6.5 温控范围：室温-300℃</w:t>
      </w:r>
    </w:p>
    <w:p w14:paraId="573E613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2.配置要求</w:t>
      </w:r>
    </w:p>
    <w:p w14:paraId="26B21AA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2.1 柔性功能材料热压机1套，包含加热辊2个，收放卷装置1套。</w:t>
      </w:r>
    </w:p>
    <w:p w14:paraId="0BD1E0E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2.2 纤维形态分析仪1套。</w:t>
      </w:r>
    </w:p>
    <w:p w14:paraId="6050D7E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2.3 平板硫化机1套。</w:t>
      </w:r>
    </w:p>
    <w:p w14:paraId="5654B7E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2.4 备用刮刀2套。</w:t>
      </w:r>
    </w:p>
    <w:p w14:paraId="607C5B4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2.5 技术资料1份（包括设计图，电气原理图，操作手册和出厂合格证明）</w:t>
      </w:r>
    </w:p>
    <w:p w14:paraId="759B258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3.其他要求</w:t>
      </w:r>
    </w:p>
    <w:p w14:paraId="6905598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3.1 投标人在投标前勘察现场，确保设备摆放地点能满足设备的运输、摆放、安装、调试的条件，特别是设备的安装和调试对买方场地空间、水、电等环境有特殊要求的。</w:t>
      </w:r>
    </w:p>
    <w:p w14:paraId="6EE0F21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3.2 投标人承担采购方场地改造工作和费用。</w:t>
      </w:r>
    </w:p>
    <w:p w14:paraId="4519675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3.3 在设备制造完成后，投标人应安排工厂验收，工厂验收合格后才能发往现场。</w:t>
      </w:r>
    </w:p>
    <w:p w14:paraId="31673BD7"/>
    <w:p w14:paraId="6E43A989"/>
    <w:p w14:paraId="461B2A0D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纤维基材智能码垛集成系统</w:t>
      </w:r>
    </w:p>
    <w:p w14:paraId="5D4FF5EF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Hans"/>
        </w:rPr>
        <w:t>纤维基材智能码垛集成系统（数量：1套）（核心产品）</w:t>
      </w:r>
    </w:p>
    <w:p w14:paraId="27A0180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Hans"/>
        </w:rPr>
        <w:t>1、技术参数</w:t>
      </w:r>
    </w:p>
    <w:p w14:paraId="70C01B68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 预压压缩打包机</w:t>
      </w:r>
    </w:p>
    <w:p w14:paraId="09D846C1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1.1.1 压力：≥125T</w:t>
      </w:r>
    </w:p>
    <w:p w14:paraId="1F4E3F7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1.1.2 主缸压力≥ 20T*2</w:t>
      </w:r>
    </w:p>
    <w:p w14:paraId="6D143DF8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1.1.3 上缸压力≥ 40T</w:t>
      </w:r>
    </w:p>
    <w:p w14:paraId="1D822DFC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1.1.4 侧缸压力≥ 30T</w:t>
      </w:r>
    </w:p>
    <w:p w14:paraId="78CC42D7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1.1.5 开门缸压力≥ 15T</w:t>
      </w:r>
    </w:p>
    <w:p w14:paraId="6758888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1.1.6 加料口尺寸：约1200*400mm</w:t>
      </w:r>
    </w:p>
    <w:p w14:paraId="718D1948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1.1.7 包块尺寸：约440×260×330mm</w:t>
      </w:r>
    </w:p>
    <w:p w14:paraId="3E3B779C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1.1.8 出包方式：液压一次性出包</w:t>
      </w:r>
    </w:p>
    <w:p w14:paraId="0735F6F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1.1.9 包块预压、压缩成型自动运行，包块尺寸统一</w:t>
      </w:r>
    </w:p>
    <w:p w14:paraId="7C48AB9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1.1.10 功率：≥22KW、380±10%V、50Hz</w:t>
      </w:r>
    </w:p>
    <w:p w14:paraId="48C574A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1.2 自动制袋机</w:t>
      </w:r>
    </w:p>
    <w:p w14:paraId="259A514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1.2.1 使用材质：PE膜</w:t>
      </w:r>
    </w:p>
    <w:p w14:paraId="5F27156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1.2.2 功率：≥4KW 380±10%V/50Hz</w:t>
      </w:r>
    </w:p>
    <w:p w14:paraId="0139914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Hans"/>
        </w:rPr>
        <w:t>2、配置要求</w:t>
      </w:r>
    </w:p>
    <w:p w14:paraId="01A11EF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2.1 压缩机主体设备1台</w:t>
      </w:r>
    </w:p>
    <w:p w14:paraId="25976EB6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2.2 称重系统1台</w:t>
      </w:r>
    </w:p>
    <w:p w14:paraId="017F0F3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2.3 压缩机内腔覆不锈钢1套</w:t>
      </w:r>
    </w:p>
    <w:p w14:paraId="3951021B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2.4 加料斗特殊处理1套</w:t>
      </w:r>
    </w:p>
    <w:p w14:paraId="1AB330C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2.5 电气控制柜1套</w:t>
      </w:r>
      <w:bookmarkStart w:id="0" w:name="_GoBack"/>
      <w:bookmarkEnd w:id="0"/>
    </w:p>
    <w:p w14:paraId="0435C9D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2.6 排风集尘处理系统1套</w:t>
      </w:r>
    </w:p>
    <w:p w14:paraId="39AABFA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2.7 自动制袋封口装置1套</w:t>
      </w:r>
    </w:p>
    <w:p w14:paraId="0D1ECD2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Hans"/>
        </w:rPr>
        <w:t>3、交付清单</w:t>
      </w:r>
    </w:p>
    <w:p w14:paraId="59B9F02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3.1 设备及清单</w:t>
      </w:r>
    </w:p>
    <w:p w14:paraId="24A09312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3.2 设备技术资料</w:t>
      </w:r>
    </w:p>
    <w:p w14:paraId="033E96B8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3.3 使用说明</w:t>
      </w:r>
    </w:p>
    <w:p w14:paraId="43C7035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4、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Hans"/>
        </w:rPr>
        <w:t>技术服务和培训</w:t>
      </w:r>
    </w:p>
    <w:p w14:paraId="2A2BB4E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4.1 培训</w:t>
      </w:r>
    </w:p>
    <w:p w14:paraId="5DC3EE33">
      <w:pPr>
        <w:ind w:firstLine="48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4.1.1 生产线及设备技术特点培训</w:t>
      </w:r>
    </w:p>
    <w:p w14:paraId="09BD6E62">
      <w:pPr>
        <w:ind w:firstLine="48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4.1.2 设备安全注意事项培训</w:t>
      </w:r>
    </w:p>
    <w:p w14:paraId="4B5B622E">
      <w:pPr>
        <w:ind w:firstLine="48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4.1.3 设备操作要点培训</w:t>
      </w:r>
    </w:p>
    <w:p w14:paraId="6D39FDB0">
      <w:pPr>
        <w:ind w:firstLine="48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4.1.4 运行故障分析处理培训</w:t>
      </w:r>
    </w:p>
    <w:p w14:paraId="68BC650B">
      <w:pPr>
        <w:ind w:firstLine="48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4.1.5 设备维修保养培训</w:t>
      </w:r>
    </w:p>
    <w:p w14:paraId="2BA7E46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4.2 服务要求</w:t>
      </w:r>
    </w:p>
    <w:p w14:paraId="1DCB0780">
      <w:pPr>
        <w:ind w:left="42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4.2.1 预压压缩打包调试</w:t>
      </w:r>
    </w:p>
    <w:p w14:paraId="191D6186">
      <w:pPr>
        <w:ind w:left="42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4.2.2 自动制袋调试；</w:t>
      </w:r>
    </w:p>
    <w:p w14:paraId="18D789CF">
      <w:pPr>
        <w:ind w:left="420"/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4.2.3 控制系统现场操作作调试，控制系统集中控制调试</w:t>
      </w:r>
    </w:p>
    <w:p w14:paraId="09EA8DE3">
      <w:pPr>
        <w:rPr>
          <w:rFonts w:ascii="仿宋_GB2312" w:hAnsi="仿宋_GB2312" w:eastAsia="仿宋_GB2312" w:cs="仿宋_GB2312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2025-11-12T07:55:08Z</dcterms:created>
  <dc:creator>Administrator</dc:creator>
  <cp:lastModifiedBy>宋</cp:lastModifiedBy>
  <dcterms:modified xsi:type="dcterms:W3CDTF">2025-11-12T07:56:12Z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2D262ADABDB3455CB09ED563D400D30C_12</vt:lpwstr>
  </property>
</Properties>
</file>