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22CE1">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715018D8">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1、研究内容</w:t>
      </w:r>
    </w:p>
    <w:p w14:paraId="6A6A470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1）陕西省国省干线养护管理体制机制现状诊断分析</w:t>
      </w:r>
    </w:p>
    <w:p w14:paraId="202A114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调研陕西省国省干线养护管理体制机制现状，搜集陕西省国省干线路网相关规划或政策性文件，以及近些年养护资金投入和路况检测数据等资料，系统性梳理陕西省国省干线养护管理体制框架，分析省公路局、市县公路局的权责边界及职责衔接存在的问题；从资金统筹、市场化管理、行业监管、应急管理和养护成效等方面分析现有机制存在的问题。</w:t>
      </w:r>
    </w:p>
    <w:p w14:paraId="251A694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2）国内典型省市国省干线养护管理体制机制对标分析</w:t>
      </w:r>
    </w:p>
    <w:p w14:paraId="3472CA4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结合国家战略、行业及地方政策和陕西省“十五五”发展需求，从资金统筹、市场化管理、行业监管、应急管理和养护成效等方面，与国内典型省市（譬如北京市、青岛市、浙江省、江苏省、广东省等）进行对标分析，分析其养护管理体制和运作机制的优缺点，吸收“区域差异化资金补助”、“量化考核”等先进经验，结合陕西省关中、陕北、陕南区域特点，确定陕西省“十五五”期国省干线养护管理体制机制改革需求及重点任务。</w:t>
      </w:r>
    </w:p>
    <w:p w14:paraId="41AF0AA4">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3）陕西省“十五五”国省干线养护管理体制适配性优化</w:t>
      </w:r>
    </w:p>
    <w:p w14:paraId="20B616E5">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基于系统评估省、市不同层次的管理体制现状，精准识别权责配置、协同效率及资金绩效等方面的结构性短板，借鉴先进经验，研究并确立“省级强统筹、市级强主责、专业机构强支撑”的现代化治理框架，明确各层级的核心职能与互动关系；通过专家论证与案例分析法，科学界定省市权责边界，研究提出可实现压实市级主体责任与强化省级在标准制定、绩效监管和跨区域事务统筹能力双重目标、诸如“省级不干预事项清单”和“市级必报事项清单”的权责划分清单。</w:t>
      </w:r>
    </w:p>
    <w:p w14:paraId="57DF40F6">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4）陕西省“十五五”国省干线养护管理机制系统性优化</w:t>
      </w:r>
    </w:p>
    <w:p w14:paraId="7AD18F1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聚焦资金保障与市场化改革、智慧赋能与协同管理两大关键领域，开展系统性机制创新。在资金与市场化方面，提出基于公路等级、区域成本等参数的养护资金需求测算方法，设计基于绩效考核的“以奖代补”等激励规则，建立涵盖工程质量、履约进度、安全管理等要素的监管考核评价体系，推动形成规范高效的市场化运作机制。在智慧与协同方面，研究智慧养护关键技术路径与应用标准，制定配套激励政策；优化应急资源布局，构建标准化协同响应流程，形成智慧驱动、协同高效的现代化养护管理体系。</w:t>
      </w:r>
    </w:p>
    <w:p w14:paraId="314F2CDA">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2、研究成果</w:t>
      </w:r>
    </w:p>
    <w:p w14:paraId="6543E3DB">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1）《陕西省“十五五”国省干线养护管理体制机制研究》研究报告1套；</w:t>
      </w:r>
    </w:p>
    <w:p w14:paraId="25FD6FB6">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2）《陕西省“十五五”国省干线养护管理体制机制改革实施方案》（建议稿）1项；</w:t>
      </w:r>
    </w:p>
    <w:p w14:paraId="3D458B97">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3）《陕西省“十五五”国省干线养护事权划分及财权匹配清单》（建议稿）1项；</w:t>
      </w:r>
    </w:p>
    <w:p w14:paraId="3A2F0D73">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4）发表中文核心期刊论文不少于1篇。</w:t>
      </w:r>
    </w:p>
    <w:p w14:paraId="41C9FFEC">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3、进度计划</w:t>
      </w:r>
    </w:p>
    <w:p w14:paraId="793F4FD9">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1）2026.01.01-2026.03.01：开展陕西省国省干线养护管理基础资料搜集，初步梳理体制框架与机制运行现状；</w:t>
      </w:r>
    </w:p>
    <w:p w14:paraId="65951BAD">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2）2026.03.01-2026.06.01：完成陕西省内调研，分析明确陕西省国省干线养护体制机制现状问题；</w:t>
      </w:r>
    </w:p>
    <w:p w14:paraId="72FE31FB">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3）2026.06.01-2026.08.01：搜集国内典型省市养护管理资料，明确陕西省“十五五”国省干线养护管理改革需求与重点任务；</w:t>
      </w:r>
    </w:p>
    <w:p w14:paraId="06C61717">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4）2026.08.01-2026.11.01：</w:t>
      </w:r>
      <w:r>
        <w:rPr>
          <w:rFonts w:hint="eastAsia"/>
          <w:lang w:val="en-US" w:eastAsia="zh-CN"/>
        </w:rPr>
        <w:t>研究形成</w:t>
      </w:r>
      <w:r>
        <w:rPr>
          <w:rFonts w:hint="default"/>
          <w:lang w:val="en-US" w:eastAsia="zh-CN"/>
        </w:rPr>
        <w:t>“省级强统筹、市级强主责、专业机构强支撑”体制框架</w:t>
      </w:r>
      <w:r>
        <w:rPr>
          <w:rFonts w:hint="eastAsia"/>
          <w:lang w:val="en-US" w:eastAsia="zh-CN"/>
        </w:rPr>
        <w:t>体系</w:t>
      </w:r>
      <w:r>
        <w:rPr>
          <w:rFonts w:hint="default"/>
          <w:lang w:val="en-US" w:eastAsia="zh-CN"/>
        </w:rPr>
        <w:t>，</w:t>
      </w:r>
      <w:r>
        <w:rPr>
          <w:rFonts w:hint="eastAsia"/>
          <w:lang w:val="en-US" w:eastAsia="zh-CN"/>
        </w:rPr>
        <w:t>以及</w:t>
      </w:r>
      <w:r>
        <w:rPr>
          <w:rFonts w:hint="default"/>
          <w:lang w:val="en-US" w:eastAsia="zh-CN"/>
        </w:rPr>
        <w:t>“省级不干预事项清单”、“市级必报事项清单”初稿；</w:t>
      </w:r>
    </w:p>
    <w:p w14:paraId="30D15E23">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5）2026.11.01-2027.03.01：开展</w:t>
      </w:r>
      <w:r>
        <w:rPr>
          <w:rFonts w:hint="eastAsia"/>
          <w:lang w:val="en-US" w:eastAsia="zh-CN"/>
        </w:rPr>
        <w:t>陕西省国省干线养护管理</w:t>
      </w:r>
      <w:r>
        <w:rPr>
          <w:rFonts w:hint="default"/>
          <w:lang w:val="en-US" w:eastAsia="zh-CN"/>
        </w:rPr>
        <w:t>机制优化研究，形成资金、市场化、智慧协同等机制方案。</w:t>
      </w:r>
    </w:p>
    <w:p w14:paraId="50A2E1D4">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default"/>
          <w:lang w:val="en-US" w:eastAsia="zh-CN"/>
        </w:rPr>
        <w:t>6）2027.03.01-2027.06.01：整合所有研究成果，修订完善体制适配性优化方案与机制创新内容，组织专家评审，完成成果验收。</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50F93C59">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57580"/>
    <w:rsid w:val="3E820CD7"/>
    <w:rsid w:val="77D5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2025-11-13T06:33:00Z</dcterms:created>
  <dc:creator>zl</dc:creator>
  <cp:lastModifiedBy>zl</cp:lastModifiedBy>
  <dcterms:modified xsi:type="dcterms:W3CDTF">2025-11-13T06:34:58Z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D360E62652F14896978E66B46D42C0BE_11</vt:lpwstr>
  </property>
  <property fmtid="{D5CDD505-2E9C-101B-9397-08002B2CF9AE}" pid="4" name="KSOTemplateDocerSaveRecord">
    <vt:lpwstr>eyJoZGlkIjoiYWYzNjVlOWQxMjlhMmNiNjI5Yjc5MzU3MTRhNWE2MTgiLCJ1c2VySWQiOiIyNzQ5OTcwMTQifQ==</vt:lpwstr>
  </property>
</Properties>
</file>