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56E2B">
      <w:pPr>
        <w:widowControl w:val="0"/>
        <w:shd w:val="clear"/>
        <w:overflowPunct/>
        <w:topLinePunct w:val="0"/>
        <w:bidi w:val="0"/>
        <w:spacing w:line="360" w:lineRule="auto"/>
        <w:jc w:val="left"/>
        <w:rPr>
          <w:rFonts w:hint="eastAsia" w:ascii="宋体" w:eastAsia="宋体"/>
          <w:caps w:val="0"/>
          <w:color w:val="auto"/>
          <w:spacing w:val="0"/>
          <w:sz w:val="32"/>
          <w:szCs w:val="32"/>
          <w:highlight w:val="none"/>
          <w:lang w:eastAsia="zh-CN"/>
        </w:rPr>
      </w:pPr>
      <w:r>
        <w:rPr>
          <w:rFonts w:hint="eastAsia" w:ascii="宋体" w:hAnsi="宋体"/>
          <w:b/>
          <w:bCs/>
          <w:caps w:val="0"/>
          <w:color w:val="auto"/>
          <w:spacing w:val="0"/>
          <w:sz w:val="28"/>
          <w:szCs w:val="28"/>
          <w:highlight w:val="none"/>
        </w:rPr>
        <w:t>项目编号：</w:t>
      </w:r>
      <w:r>
        <w:rPr>
          <w:rFonts w:hint="eastAsia" w:ascii="宋体" w:hAnsi="宋体"/>
          <w:b/>
          <w:bCs/>
          <w:caps w:val="0"/>
          <w:color w:val="auto"/>
          <w:spacing w:val="0"/>
          <w:sz w:val="28"/>
          <w:szCs w:val="28"/>
          <w:lang w:eastAsia="zh-CN"/>
        </w:rPr>
        <w:t>ZYTC-ZB-20251007</w:t>
      </w:r>
    </w:p>
    <w:p w14:paraId="38D73BD3">
      <w:pPr>
        <w:widowControl w:val="0"/>
        <w:shd w:val="clear"/>
        <w:overflowPunct/>
        <w:topLinePunct w:val="0"/>
        <w:bidi w:val="0"/>
        <w:spacing w:line="360" w:lineRule="auto"/>
        <w:jc w:val="left"/>
        <w:rPr>
          <w:rFonts w:ascii="宋体"/>
          <w:caps w:val="0"/>
          <w:color w:val="auto"/>
          <w:spacing w:val="0"/>
          <w:sz w:val="32"/>
          <w:szCs w:val="32"/>
          <w:highlight w:val="none"/>
        </w:rPr>
      </w:pPr>
    </w:p>
    <w:p w14:paraId="692C1FB3">
      <w:pPr>
        <w:widowControl w:val="0"/>
        <w:shd w:val="clear"/>
        <w:overflowPunct/>
        <w:topLinePunct w:val="0"/>
        <w:bidi w:val="0"/>
        <w:spacing w:line="360" w:lineRule="auto"/>
        <w:jc w:val="left"/>
        <w:rPr>
          <w:rFonts w:ascii="宋体"/>
          <w:caps w:val="0"/>
          <w:color w:val="auto"/>
          <w:spacing w:val="0"/>
          <w:sz w:val="32"/>
          <w:szCs w:val="32"/>
          <w:highlight w:val="none"/>
        </w:rPr>
      </w:pPr>
    </w:p>
    <w:p w14:paraId="2B9BCBCE">
      <w:pPr>
        <w:widowControl w:val="0"/>
        <w:shd w:val="clear"/>
        <w:overflowPunct/>
        <w:topLinePunct w:val="0"/>
        <w:bidi w:val="0"/>
        <w:jc w:val="center"/>
        <w:rPr>
          <w:rFonts w:hint="eastAsia" w:ascii="宋体" w:hAnsi="宋体" w:eastAsia="宋体"/>
          <w:b/>
          <w:caps w:val="0"/>
          <w:color w:val="auto"/>
          <w:spacing w:val="0"/>
          <w:kern w:val="0"/>
          <w:sz w:val="72"/>
          <w:szCs w:val="72"/>
          <w:lang w:eastAsia="zh-CN"/>
        </w:rPr>
      </w:pPr>
      <w:r>
        <w:rPr>
          <w:rFonts w:hint="eastAsia" w:ascii="宋体" w:hAnsi="宋体"/>
          <w:b/>
          <w:caps w:val="0"/>
          <w:color w:val="auto"/>
          <w:spacing w:val="0"/>
          <w:kern w:val="0"/>
          <w:sz w:val="52"/>
          <w:szCs w:val="52"/>
          <w:lang w:eastAsia="zh-CN"/>
        </w:rPr>
        <w:t>2025年大道河镇第二批农村公路建设工程</w:t>
      </w:r>
    </w:p>
    <w:p w14:paraId="263C313F">
      <w:pPr>
        <w:widowControl w:val="0"/>
        <w:shd w:val="clear"/>
        <w:overflowPunct/>
        <w:topLinePunct w:val="0"/>
        <w:bidi w:val="0"/>
        <w:jc w:val="both"/>
        <w:rPr>
          <w:rFonts w:hint="eastAsia" w:ascii="宋体" w:hAnsi="宋体" w:eastAsia="宋体"/>
          <w:b/>
          <w:caps w:val="0"/>
          <w:color w:val="auto"/>
          <w:spacing w:val="0"/>
          <w:kern w:val="0"/>
          <w:sz w:val="52"/>
          <w:szCs w:val="52"/>
          <w:highlight w:val="none"/>
          <w:lang w:eastAsia="zh-CN"/>
        </w:rPr>
      </w:pPr>
    </w:p>
    <w:p w14:paraId="5C090D57">
      <w:pPr>
        <w:widowControl w:val="0"/>
        <w:shd w:val="clear"/>
        <w:overflowPunct/>
        <w:topLinePunct w:val="0"/>
        <w:bidi w:val="0"/>
        <w:jc w:val="both"/>
        <w:rPr>
          <w:rFonts w:hint="eastAsia" w:ascii="宋体" w:hAnsi="宋体" w:eastAsia="宋体"/>
          <w:b/>
          <w:caps w:val="0"/>
          <w:color w:val="auto"/>
          <w:spacing w:val="0"/>
          <w:kern w:val="0"/>
          <w:sz w:val="52"/>
          <w:szCs w:val="52"/>
          <w:highlight w:val="none"/>
          <w:lang w:eastAsia="zh-CN"/>
        </w:rPr>
      </w:pPr>
    </w:p>
    <w:p w14:paraId="3314F2EE">
      <w:pPr>
        <w:widowControl w:val="0"/>
        <w:shd w:val="clear"/>
        <w:overflowPunct/>
        <w:topLinePunct w:val="0"/>
        <w:bidi w:val="0"/>
        <w:jc w:val="center"/>
        <w:rPr>
          <w:rFonts w:ascii="宋体" w:hAnsi="宋体"/>
          <w:b/>
          <w:caps w:val="0"/>
          <w:color w:val="auto"/>
          <w:spacing w:val="0"/>
          <w:kern w:val="0"/>
          <w:sz w:val="52"/>
          <w:szCs w:val="52"/>
          <w:highlight w:val="none"/>
        </w:rPr>
      </w:pPr>
      <w:r>
        <w:rPr>
          <w:rFonts w:hint="eastAsia" w:ascii="宋体" w:hAnsi="宋体"/>
          <w:b/>
          <w:caps w:val="0"/>
          <w:color w:val="auto"/>
          <w:spacing w:val="0"/>
          <w:kern w:val="0"/>
          <w:sz w:val="52"/>
          <w:szCs w:val="52"/>
          <w:highlight w:val="none"/>
        </w:rPr>
        <w:t>竞争性磋商文件</w:t>
      </w:r>
    </w:p>
    <w:p w14:paraId="2C5D07B4">
      <w:pPr>
        <w:widowControl w:val="0"/>
        <w:shd w:val="clear"/>
        <w:overflowPunct/>
        <w:topLinePunct w:val="0"/>
        <w:bidi w:val="0"/>
        <w:spacing w:line="360" w:lineRule="auto"/>
        <w:jc w:val="center"/>
        <w:rPr>
          <w:rFonts w:ascii="宋体"/>
          <w:b/>
          <w:caps w:val="0"/>
          <w:color w:val="auto"/>
          <w:spacing w:val="0"/>
          <w:sz w:val="44"/>
          <w:szCs w:val="44"/>
          <w:highlight w:val="none"/>
        </w:rPr>
      </w:pPr>
      <w:r>
        <w:rPr>
          <w:color w:val="auto"/>
        </w:rPr>
        <w:drawing>
          <wp:inline distT="0" distB="0" distL="114300" distR="114300">
            <wp:extent cx="1962150" cy="167640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2"/>
                    <a:stretch>
                      <a:fillRect/>
                    </a:stretch>
                  </pic:blipFill>
                  <pic:spPr>
                    <a:xfrm>
                      <a:off x="0" y="0"/>
                      <a:ext cx="1962150" cy="1676400"/>
                    </a:xfrm>
                    <a:prstGeom prst="rect">
                      <a:avLst/>
                    </a:prstGeom>
                    <a:noFill/>
                    <a:ln>
                      <a:noFill/>
                    </a:ln>
                  </pic:spPr>
                </pic:pic>
              </a:graphicData>
            </a:graphic>
          </wp:inline>
        </w:drawing>
      </w:r>
    </w:p>
    <w:p w14:paraId="66955076">
      <w:pPr>
        <w:widowControl w:val="0"/>
        <w:shd w:val="clear"/>
        <w:overflowPunct/>
        <w:topLinePunct w:val="0"/>
        <w:bidi w:val="0"/>
        <w:spacing w:line="360" w:lineRule="auto"/>
        <w:jc w:val="left"/>
        <w:rPr>
          <w:rFonts w:ascii="宋体"/>
          <w:caps w:val="0"/>
          <w:color w:val="auto"/>
          <w:spacing w:val="0"/>
          <w:sz w:val="32"/>
          <w:szCs w:val="32"/>
          <w:highlight w:val="none"/>
        </w:rPr>
      </w:pPr>
    </w:p>
    <w:p w14:paraId="05840B02">
      <w:pPr>
        <w:widowControl w:val="0"/>
        <w:shd w:val="clear"/>
        <w:overflowPunct/>
        <w:topLinePunct w:val="0"/>
        <w:bidi w:val="0"/>
        <w:spacing w:line="360" w:lineRule="auto"/>
        <w:jc w:val="left"/>
        <w:rPr>
          <w:rFonts w:ascii="宋体"/>
          <w:caps w:val="0"/>
          <w:color w:val="auto"/>
          <w:spacing w:val="0"/>
          <w:sz w:val="32"/>
          <w:szCs w:val="32"/>
          <w:highlight w:val="none"/>
        </w:rPr>
      </w:pPr>
    </w:p>
    <w:p w14:paraId="22A685E0">
      <w:pPr>
        <w:pStyle w:val="41"/>
        <w:widowControl w:val="0"/>
        <w:shd w:val="clear"/>
        <w:overflowPunct/>
        <w:topLinePunct w:val="0"/>
        <w:bidi w:val="0"/>
        <w:ind w:firstLine="0" w:firstLineChars="0"/>
        <w:rPr>
          <w:rFonts w:ascii="宋体" w:hAnsi="宋体"/>
          <w:b/>
          <w:caps w:val="0"/>
          <w:color w:val="auto"/>
          <w:spacing w:val="0"/>
          <w:sz w:val="44"/>
          <w:szCs w:val="44"/>
          <w:highlight w:val="none"/>
        </w:rPr>
      </w:pPr>
    </w:p>
    <w:p w14:paraId="2F901B87">
      <w:pPr>
        <w:pStyle w:val="41"/>
        <w:widowControl w:val="0"/>
        <w:shd w:val="clear"/>
        <w:overflowPunct/>
        <w:topLinePunct w:val="0"/>
        <w:bidi w:val="0"/>
        <w:ind w:firstLine="0" w:firstLineChars="0"/>
        <w:rPr>
          <w:rFonts w:ascii="宋体" w:hAnsi="宋体"/>
          <w:b/>
          <w:caps w:val="0"/>
          <w:color w:val="auto"/>
          <w:spacing w:val="0"/>
          <w:sz w:val="44"/>
          <w:szCs w:val="44"/>
          <w:highlight w:val="none"/>
        </w:rPr>
      </w:pPr>
    </w:p>
    <w:p w14:paraId="503BA7EC">
      <w:pPr>
        <w:widowControl w:val="0"/>
        <w:shd w:val="clear"/>
        <w:overflowPunct/>
        <w:topLinePunct w:val="0"/>
        <w:bidi w:val="0"/>
        <w:spacing w:line="360" w:lineRule="auto"/>
        <w:ind w:firstLine="964" w:firstLineChars="300"/>
        <w:rPr>
          <w:rFonts w:hint="eastAsia" w:ascii="宋体" w:eastAsia="宋体"/>
          <w:b/>
          <w:caps w:val="0"/>
          <w:color w:val="auto"/>
          <w:spacing w:val="0"/>
          <w:sz w:val="32"/>
          <w:szCs w:val="32"/>
          <w:highlight w:val="none"/>
          <w:lang w:eastAsia="zh-CN"/>
        </w:rPr>
      </w:pPr>
      <w:r>
        <w:rPr>
          <w:rFonts w:hint="eastAsia" w:ascii="宋体"/>
          <w:b/>
          <w:caps w:val="0"/>
          <w:color w:val="auto"/>
          <w:spacing w:val="0"/>
          <w:sz w:val="32"/>
          <w:szCs w:val="32"/>
          <w:highlight w:val="none"/>
        </w:rPr>
        <w:t>采</w:t>
      </w:r>
      <w:r>
        <w:rPr>
          <w:rFonts w:ascii="宋体"/>
          <w:b/>
          <w:caps w:val="0"/>
          <w:color w:val="auto"/>
          <w:spacing w:val="0"/>
          <w:sz w:val="32"/>
          <w:szCs w:val="32"/>
          <w:highlight w:val="none"/>
        </w:rPr>
        <w:t xml:space="preserve">  </w:t>
      </w:r>
      <w:r>
        <w:rPr>
          <w:rFonts w:hint="eastAsia" w:ascii="宋体"/>
          <w:b/>
          <w:caps w:val="0"/>
          <w:color w:val="auto"/>
          <w:spacing w:val="0"/>
          <w:sz w:val="32"/>
          <w:szCs w:val="32"/>
          <w:highlight w:val="none"/>
        </w:rPr>
        <w:t>购</w:t>
      </w:r>
      <w:r>
        <w:rPr>
          <w:rFonts w:ascii="宋体"/>
          <w:b/>
          <w:caps w:val="0"/>
          <w:color w:val="auto"/>
          <w:spacing w:val="0"/>
          <w:sz w:val="32"/>
          <w:szCs w:val="32"/>
          <w:highlight w:val="none"/>
        </w:rPr>
        <w:t xml:space="preserve"> </w:t>
      </w:r>
      <w:r>
        <w:rPr>
          <w:rFonts w:hint="eastAsia" w:ascii="宋体"/>
          <w:b/>
          <w:caps w:val="0"/>
          <w:color w:val="auto"/>
          <w:spacing w:val="0"/>
          <w:sz w:val="32"/>
          <w:szCs w:val="32"/>
          <w:highlight w:val="none"/>
        </w:rPr>
        <w:t>单</w:t>
      </w:r>
      <w:r>
        <w:rPr>
          <w:rFonts w:ascii="宋体"/>
          <w:b/>
          <w:caps w:val="0"/>
          <w:color w:val="auto"/>
          <w:spacing w:val="0"/>
          <w:sz w:val="32"/>
          <w:szCs w:val="32"/>
          <w:highlight w:val="none"/>
        </w:rPr>
        <w:t xml:space="preserve"> </w:t>
      </w:r>
      <w:r>
        <w:rPr>
          <w:rFonts w:hint="eastAsia" w:ascii="宋体"/>
          <w:b/>
          <w:caps w:val="0"/>
          <w:color w:val="auto"/>
          <w:spacing w:val="0"/>
          <w:sz w:val="32"/>
          <w:szCs w:val="32"/>
          <w:highlight w:val="none"/>
        </w:rPr>
        <w:t>位：</w:t>
      </w:r>
      <w:r>
        <w:rPr>
          <w:rFonts w:hint="eastAsia" w:ascii="Copperplate Gothic Bold" w:hAnsi="Copperplate Gothic Bold" w:cs="Times New Roman"/>
          <w:b/>
          <w:color w:val="auto"/>
          <w:sz w:val="32"/>
          <w:szCs w:val="32"/>
          <w:lang w:val="en-US" w:eastAsia="zh-CN"/>
        </w:rPr>
        <w:t>岚皋县大道河镇人民政府</w:t>
      </w:r>
    </w:p>
    <w:p w14:paraId="5F446C2F">
      <w:pPr>
        <w:widowControl w:val="0"/>
        <w:shd w:val="clear"/>
        <w:overflowPunct/>
        <w:topLinePunct w:val="0"/>
        <w:bidi w:val="0"/>
        <w:spacing w:line="360" w:lineRule="auto"/>
        <w:ind w:firstLine="964" w:firstLineChars="300"/>
        <w:rPr>
          <w:rFonts w:hint="eastAsia" w:ascii="宋体" w:eastAsia="宋体"/>
          <w:b/>
          <w:caps w:val="0"/>
          <w:color w:val="auto"/>
          <w:spacing w:val="0"/>
          <w:sz w:val="32"/>
          <w:szCs w:val="32"/>
          <w:highlight w:val="none"/>
          <w:lang w:eastAsia="zh-CN"/>
        </w:rPr>
      </w:pPr>
      <w:r>
        <w:rPr>
          <w:rFonts w:hint="eastAsia" w:ascii="宋体"/>
          <w:b/>
          <w:caps w:val="0"/>
          <w:color w:val="auto"/>
          <w:spacing w:val="0"/>
          <w:sz w:val="32"/>
          <w:szCs w:val="32"/>
          <w:highlight w:val="none"/>
        </w:rPr>
        <w:t>采购代理机构：</w:t>
      </w:r>
      <w:r>
        <w:rPr>
          <w:rFonts w:hint="eastAsia" w:ascii="宋体" w:hAnsi="宋体"/>
          <w:b/>
          <w:caps w:val="0"/>
          <w:color w:val="auto"/>
          <w:spacing w:val="0"/>
          <w:sz w:val="32"/>
          <w:szCs w:val="32"/>
          <w:highlight w:val="none"/>
          <w:lang w:eastAsia="zh-CN"/>
        </w:rPr>
        <w:t>陕西智尧天成项目管理有限公司</w:t>
      </w:r>
    </w:p>
    <w:p w14:paraId="75A0547B">
      <w:pPr>
        <w:widowControl w:val="0"/>
        <w:shd w:val="clear"/>
        <w:overflowPunct/>
        <w:topLinePunct w:val="0"/>
        <w:bidi w:val="0"/>
        <w:spacing w:line="360" w:lineRule="auto"/>
        <w:ind w:firstLine="964" w:firstLineChars="300"/>
        <w:rPr>
          <w:rFonts w:hint="eastAsia" w:ascii="宋体"/>
          <w:b/>
          <w:caps w:val="0"/>
          <w:color w:val="auto"/>
          <w:spacing w:val="0"/>
          <w:sz w:val="32"/>
          <w:szCs w:val="32"/>
          <w:highlight w:val="none"/>
        </w:rPr>
      </w:pPr>
      <w:r>
        <w:rPr>
          <w:rFonts w:hint="eastAsia" w:ascii="宋体"/>
          <w:b/>
          <w:caps w:val="0"/>
          <w:color w:val="auto"/>
          <w:spacing w:val="0"/>
          <w:sz w:val="32"/>
          <w:szCs w:val="32"/>
          <w:highlight w:val="none"/>
        </w:rPr>
        <w:t>日</w:t>
      </w:r>
      <w:r>
        <w:rPr>
          <w:rFonts w:ascii="宋体"/>
          <w:b/>
          <w:caps w:val="0"/>
          <w:color w:val="auto"/>
          <w:spacing w:val="0"/>
          <w:sz w:val="32"/>
          <w:szCs w:val="32"/>
          <w:highlight w:val="none"/>
        </w:rPr>
        <w:t xml:space="preserve">    </w:t>
      </w:r>
      <w:r>
        <w:rPr>
          <w:rFonts w:hint="eastAsia" w:ascii="宋体"/>
          <w:b/>
          <w:caps w:val="0"/>
          <w:color w:val="auto"/>
          <w:spacing w:val="0"/>
          <w:sz w:val="32"/>
          <w:szCs w:val="32"/>
          <w:highlight w:val="none"/>
        </w:rPr>
        <w:t xml:space="preserve">    期：二〇二</w:t>
      </w:r>
      <w:r>
        <w:rPr>
          <w:rFonts w:hint="eastAsia" w:ascii="宋体"/>
          <w:b/>
          <w:caps w:val="0"/>
          <w:color w:val="auto"/>
          <w:spacing w:val="0"/>
          <w:sz w:val="32"/>
          <w:szCs w:val="32"/>
          <w:highlight w:val="none"/>
          <w:lang w:val="en-US" w:eastAsia="zh-CN"/>
        </w:rPr>
        <w:t>五</w:t>
      </w:r>
      <w:r>
        <w:rPr>
          <w:rFonts w:hint="eastAsia" w:ascii="宋体"/>
          <w:b/>
          <w:caps w:val="0"/>
          <w:color w:val="auto"/>
          <w:spacing w:val="0"/>
          <w:sz w:val="32"/>
          <w:szCs w:val="32"/>
          <w:highlight w:val="none"/>
        </w:rPr>
        <w:t>年</w:t>
      </w:r>
      <w:r>
        <w:rPr>
          <w:rFonts w:hint="eastAsia" w:ascii="宋体"/>
          <w:b/>
          <w:caps w:val="0"/>
          <w:color w:val="auto"/>
          <w:spacing w:val="0"/>
          <w:sz w:val="32"/>
          <w:szCs w:val="32"/>
          <w:highlight w:val="none"/>
          <w:lang w:val="en-US" w:eastAsia="zh-CN"/>
        </w:rPr>
        <w:t>十</w:t>
      </w:r>
      <w:r>
        <w:rPr>
          <w:rFonts w:hint="eastAsia" w:ascii="宋体"/>
          <w:b/>
          <w:caps w:val="0"/>
          <w:color w:val="auto"/>
          <w:spacing w:val="0"/>
          <w:sz w:val="32"/>
          <w:szCs w:val="32"/>
          <w:highlight w:val="none"/>
        </w:rPr>
        <w:t>月</w:t>
      </w:r>
    </w:p>
    <w:p w14:paraId="68CE0861">
      <w:pPr>
        <w:widowControl w:val="0"/>
        <w:shd w:val="clear"/>
        <w:tabs>
          <w:tab w:val="left" w:pos="2070"/>
          <w:tab w:val="center" w:pos="4365"/>
        </w:tabs>
        <w:overflowPunct/>
        <w:topLinePunct w:val="0"/>
        <w:bidi w:val="0"/>
        <w:snapToGrid w:val="0"/>
        <w:spacing w:line="440" w:lineRule="exact"/>
        <w:jc w:val="center"/>
        <w:rPr>
          <w:rFonts w:hint="eastAsia" w:ascii="宋体" w:hAnsi="宋体" w:cs="宋体"/>
          <w:b/>
          <w:caps w:val="0"/>
          <w:color w:val="auto"/>
          <w:spacing w:val="0"/>
          <w:sz w:val="36"/>
          <w:szCs w:val="24"/>
          <w:highlight w:val="none"/>
        </w:rPr>
      </w:pPr>
      <w:bookmarkStart w:id="0" w:name="_Toc385234427"/>
    </w:p>
    <w:p w14:paraId="556DE002">
      <w:pPr>
        <w:widowControl w:val="0"/>
        <w:shd w:val="clear"/>
        <w:tabs>
          <w:tab w:val="left" w:pos="2070"/>
          <w:tab w:val="center" w:pos="4365"/>
        </w:tabs>
        <w:overflowPunct/>
        <w:topLinePunct w:val="0"/>
        <w:bidi w:val="0"/>
        <w:snapToGrid w:val="0"/>
        <w:spacing w:line="440" w:lineRule="exact"/>
        <w:jc w:val="center"/>
        <w:rPr>
          <w:rFonts w:hint="eastAsia" w:ascii="宋体" w:hAnsi="宋体" w:cs="宋体"/>
          <w:b/>
          <w:caps w:val="0"/>
          <w:color w:val="auto"/>
          <w:spacing w:val="0"/>
          <w:sz w:val="36"/>
          <w:szCs w:val="24"/>
          <w:highlight w:val="none"/>
        </w:rPr>
        <w:sectPr>
          <w:headerReference r:id="rId3" w:type="default"/>
          <w:footerReference r:id="rId4" w:type="default"/>
          <w:type w:val="continuous"/>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9" w:charSpace="0"/>
        </w:sectPr>
      </w:pPr>
    </w:p>
    <w:p w14:paraId="2C488388">
      <w:pPr>
        <w:widowControl w:val="0"/>
        <w:shd w:val="clear"/>
        <w:tabs>
          <w:tab w:val="left" w:pos="2070"/>
          <w:tab w:val="center" w:pos="4365"/>
        </w:tabs>
        <w:overflowPunct/>
        <w:topLinePunct w:val="0"/>
        <w:bidi w:val="0"/>
        <w:snapToGrid w:val="0"/>
        <w:spacing w:line="440" w:lineRule="exact"/>
        <w:jc w:val="center"/>
        <w:rPr>
          <w:rFonts w:ascii="宋体" w:hAnsi="宋体" w:cs="宋体"/>
          <w:b/>
          <w:bCs/>
          <w:caps w:val="0"/>
          <w:color w:val="auto"/>
          <w:spacing w:val="0"/>
          <w:sz w:val="32"/>
          <w:szCs w:val="32"/>
          <w:highlight w:val="none"/>
          <w:shd w:val="clear" w:color="auto" w:fill="FFFFFF"/>
        </w:rPr>
      </w:pPr>
      <w:r>
        <w:rPr>
          <w:rFonts w:hint="eastAsia" w:ascii="宋体" w:hAnsi="宋体" w:cs="宋体"/>
          <w:b/>
          <w:caps w:val="0"/>
          <w:color w:val="auto"/>
          <w:spacing w:val="0"/>
          <w:sz w:val="36"/>
          <w:szCs w:val="24"/>
          <w:highlight w:val="none"/>
        </w:rPr>
        <w:t>目  录</w:t>
      </w:r>
      <w:bookmarkEnd w:id="0"/>
      <w:bookmarkStart w:id="1" w:name="_Toc470876866"/>
      <w:bookmarkEnd w:id="1"/>
    </w:p>
    <w:p w14:paraId="623B50FE">
      <w:pPr>
        <w:widowControl w:val="0"/>
        <w:shd w:val="clear"/>
        <w:overflowPunct/>
        <w:topLinePunct w:val="0"/>
        <w:bidi w:val="0"/>
        <w:rPr>
          <w:rFonts w:ascii="宋体" w:hAnsi="宋体" w:cs="宋体"/>
          <w:bCs/>
          <w:caps w:val="0"/>
          <w:color w:val="auto"/>
          <w:spacing w:val="0"/>
          <w:sz w:val="36"/>
          <w:szCs w:val="36"/>
          <w:highlight w:val="none"/>
        </w:rPr>
      </w:pPr>
      <w:bookmarkStart w:id="2" w:name="_Toc326251048"/>
      <w:bookmarkStart w:id="3" w:name="_Toc453858057"/>
      <w:bookmarkStart w:id="4" w:name="_Toc453917520"/>
      <w:bookmarkStart w:id="5" w:name="_Toc1896"/>
      <w:bookmarkStart w:id="6" w:name="_Toc453917613"/>
      <w:bookmarkStart w:id="7" w:name="_Toc385234428"/>
      <w:bookmarkStart w:id="8" w:name="_Toc470876867"/>
    </w:p>
    <w:p w14:paraId="2048CF89">
      <w:pPr>
        <w:widowControl w:val="0"/>
        <w:shd w:val="clear"/>
        <w:tabs>
          <w:tab w:val="right" w:leader="dot" w:pos="9070"/>
        </w:tabs>
        <w:overflowPunct/>
        <w:topLinePunct w:val="0"/>
        <w:bidi w:val="0"/>
        <w:spacing w:line="720" w:lineRule="auto"/>
        <w:jc w:val="left"/>
        <w:rPr>
          <w:rFonts w:hint="eastAsia" w:ascii="宋体" w:hAnsi="宋体"/>
          <w:caps w:val="0"/>
          <w:color w:val="auto"/>
          <w:spacing w:val="0"/>
          <w:kern w:val="0"/>
          <w:sz w:val="32"/>
          <w:szCs w:val="20"/>
          <w:highlight w:val="none"/>
          <w:lang w:eastAsia="zh-CN"/>
        </w:rPr>
      </w:pPr>
      <w:r>
        <w:rPr>
          <w:rFonts w:hint="eastAsia" w:ascii="宋体" w:hAnsi="宋体"/>
          <w:caps w:val="0"/>
          <w:color w:val="auto"/>
          <w:spacing w:val="0"/>
          <w:kern w:val="0"/>
          <w:sz w:val="32"/>
          <w:szCs w:val="20"/>
          <w:highlight w:val="none"/>
          <w:lang w:eastAsia="zh-CN"/>
        </w:rPr>
        <w:fldChar w:fldCharType="begin"/>
      </w:r>
      <w:r>
        <w:rPr>
          <w:rFonts w:hint="eastAsia" w:ascii="宋体" w:hAnsi="宋体"/>
          <w:caps w:val="0"/>
          <w:color w:val="auto"/>
          <w:spacing w:val="0"/>
          <w:kern w:val="0"/>
          <w:sz w:val="32"/>
          <w:szCs w:val="20"/>
          <w:highlight w:val="none"/>
          <w:lang w:eastAsia="zh-CN"/>
        </w:rPr>
        <w:instrText xml:space="preserve"> TOC \o "1-1" \u </w:instrText>
      </w:r>
      <w:r>
        <w:rPr>
          <w:rFonts w:hint="eastAsia" w:ascii="宋体" w:hAnsi="宋体"/>
          <w:caps w:val="0"/>
          <w:color w:val="auto"/>
          <w:spacing w:val="0"/>
          <w:kern w:val="0"/>
          <w:sz w:val="32"/>
          <w:szCs w:val="20"/>
          <w:highlight w:val="none"/>
          <w:lang w:eastAsia="zh-CN"/>
        </w:rPr>
        <w:fldChar w:fldCharType="separate"/>
      </w:r>
      <w:r>
        <w:rPr>
          <w:rFonts w:hint="eastAsia" w:ascii="宋体" w:hAnsi="宋体"/>
          <w:caps w:val="0"/>
          <w:color w:val="auto"/>
          <w:spacing w:val="0"/>
          <w:kern w:val="0"/>
          <w:sz w:val="32"/>
          <w:szCs w:val="20"/>
          <w:highlight w:val="none"/>
          <w:lang w:eastAsia="zh-CN"/>
        </w:rPr>
        <w:t>第一部分  竞争性磋商公告</w:t>
      </w:r>
    </w:p>
    <w:p w14:paraId="3636333C">
      <w:pPr>
        <w:widowControl w:val="0"/>
        <w:shd w:val="clear"/>
        <w:tabs>
          <w:tab w:val="right" w:leader="dot" w:pos="9070"/>
        </w:tabs>
        <w:overflowPunct/>
        <w:topLinePunct w:val="0"/>
        <w:bidi w:val="0"/>
        <w:spacing w:line="720" w:lineRule="auto"/>
        <w:jc w:val="left"/>
        <w:rPr>
          <w:rFonts w:hint="eastAsia" w:ascii="宋体" w:hAnsi="宋体"/>
          <w:caps w:val="0"/>
          <w:color w:val="auto"/>
          <w:spacing w:val="0"/>
          <w:kern w:val="0"/>
          <w:sz w:val="32"/>
          <w:szCs w:val="20"/>
          <w:highlight w:val="none"/>
          <w:lang w:eastAsia="zh-CN"/>
        </w:rPr>
      </w:pPr>
      <w:r>
        <w:rPr>
          <w:rFonts w:hint="eastAsia" w:ascii="宋体" w:hAnsi="宋体"/>
          <w:caps w:val="0"/>
          <w:color w:val="auto"/>
          <w:spacing w:val="0"/>
          <w:kern w:val="0"/>
          <w:sz w:val="32"/>
          <w:szCs w:val="20"/>
          <w:highlight w:val="none"/>
          <w:lang w:eastAsia="zh-CN"/>
        </w:rPr>
        <w:t>第二部分  投标人须知前附表</w:t>
      </w:r>
    </w:p>
    <w:p w14:paraId="6BDC97B8">
      <w:pPr>
        <w:widowControl w:val="0"/>
        <w:shd w:val="clear"/>
        <w:tabs>
          <w:tab w:val="right" w:leader="dot" w:pos="9070"/>
        </w:tabs>
        <w:overflowPunct/>
        <w:topLinePunct w:val="0"/>
        <w:bidi w:val="0"/>
        <w:spacing w:line="720" w:lineRule="auto"/>
        <w:jc w:val="left"/>
        <w:rPr>
          <w:rFonts w:hint="eastAsia" w:ascii="宋体" w:hAnsi="宋体"/>
          <w:caps w:val="0"/>
          <w:color w:val="auto"/>
          <w:spacing w:val="0"/>
          <w:kern w:val="0"/>
          <w:sz w:val="32"/>
          <w:szCs w:val="20"/>
          <w:highlight w:val="none"/>
          <w:lang w:eastAsia="zh-CN"/>
        </w:rPr>
      </w:pPr>
      <w:r>
        <w:rPr>
          <w:rFonts w:hint="eastAsia" w:ascii="宋体" w:hAnsi="宋体"/>
          <w:caps w:val="0"/>
          <w:color w:val="auto"/>
          <w:spacing w:val="0"/>
          <w:kern w:val="0"/>
          <w:sz w:val="32"/>
          <w:szCs w:val="20"/>
          <w:highlight w:val="none"/>
          <w:lang w:eastAsia="zh-CN"/>
        </w:rPr>
        <w:t xml:space="preserve">第三部分 </w:t>
      </w:r>
      <w:r>
        <w:rPr>
          <w:rFonts w:hint="eastAsia" w:ascii="宋体" w:hAnsi="宋体"/>
          <w:caps w:val="0"/>
          <w:color w:val="auto"/>
          <w:spacing w:val="0"/>
          <w:kern w:val="0"/>
          <w:sz w:val="32"/>
          <w:szCs w:val="20"/>
          <w:highlight w:val="none"/>
          <w:lang w:val="en-US" w:eastAsia="zh-CN"/>
        </w:rPr>
        <w:t xml:space="preserve"> </w:t>
      </w:r>
      <w:r>
        <w:rPr>
          <w:rFonts w:hint="eastAsia" w:ascii="宋体" w:hAnsi="宋体"/>
          <w:caps w:val="0"/>
          <w:color w:val="auto"/>
          <w:spacing w:val="0"/>
          <w:kern w:val="0"/>
          <w:sz w:val="32"/>
          <w:szCs w:val="20"/>
          <w:highlight w:val="none"/>
          <w:lang w:eastAsia="zh-CN"/>
        </w:rPr>
        <w:t>投标人须知</w:t>
      </w:r>
    </w:p>
    <w:p w14:paraId="338894FC">
      <w:pPr>
        <w:widowControl w:val="0"/>
        <w:shd w:val="clear"/>
        <w:tabs>
          <w:tab w:val="right" w:leader="dot" w:pos="9070"/>
        </w:tabs>
        <w:overflowPunct/>
        <w:topLinePunct w:val="0"/>
        <w:bidi w:val="0"/>
        <w:spacing w:line="720" w:lineRule="auto"/>
        <w:jc w:val="left"/>
        <w:rPr>
          <w:rFonts w:hint="eastAsia" w:ascii="宋体" w:hAnsi="宋体"/>
          <w:caps w:val="0"/>
          <w:color w:val="auto"/>
          <w:spacing w:val="0"/>
          <w:kern w:val="0"/>
          <w:sz w:val="32"/>
          <w:szCs w:val="20"/>
          <w:highlight w:val="none"/>
          <w:lang w:eastAsia="zh-CN"/>
        </w:rPr>
      </w:pPr>
      <w:r>
        <w:rPr>
          <w:rFonts w:hint="eastAsia" w:ascii="宋体" w:hAnsi="宋体"/>
          <w:caps w:val="0"/>
          <w:color w:val="auto"/>
          <w:spacing w:val="0"/>
          <w:kern w:val="0"/>
          <w:sz w:val="32"/>
          <w:szCs w:val="20"/>
          <w:highlight w:val="none"/>
          <w:lang w:eastAsia="zh-CN"/>
        </w:rPr>
        <w:t>第四部分  施工内容及要求</w:t>
      </w:r>
    </w:p>
    <w:p w14:paraId="6541883A">
      <w:pPr>
        <w:widowControl w:val="0"/>
        <w:shd w:val="clear"/>
        <w:tabs>
          <w:tab w:val="right" w:leader="dot" w:pos="9070"/>
        </w:tabs>
        <w:overflowPunct/>
        <w:topLinePunct w:val="0"/>
        <w:bidi w:val="0"/>
        <w:spacing w:line="720" w:lineRule="auto"/>
        <w:jc w:val="left"/>
        <w:rPr>
          <w:rFonts w:hint="eastAsia" w:ascii="宋体" w:hAnsi="宋体"/>
          <w:caps w:val="0"/>
          <w:color w:val="auto"/>
          <w:spacing w:val="0"/>
          <w:kern w:val="0"/>
          <w:sz w:val="32"/>
          <w:szCs w:val="20"/>
          <w:highlight w:val="none"/>
          <w:lang w:eastAsia="zh-CN"/>
        </w:rPr>
      </w:pPr>
      <w:r>
        <w:rPr>
          <w:rFonts w:hint="eastAsia" w:ascii="宋体" w:hAnsi="宋体"/>
          <w:caps w:val="0"/>
          <w:color w:val="auto"/>
          <w:spacing w:val="0"/>
          <w:kern w:val="0"/>
          <w:sz w:val="32"/>
          <w:szCs w:val="20"/>
          <w:highlight w:val="none"/>
          <w:lang w:eastAsia="zh-CN"/>
        </w:rPr>
        <w:t>第五部分  商务条款</w:t>
      </w:r>
    </w:p>
    <w:p w14:paraId="4E8AD55D">
      <w:pPr>
        <w:widowControl w:val="0"/>
        <w:shd w:val="clear"/>
        <w:tabs>
          <w:tab w:val="right" w:leader="dot" w:pos="9070"/>
        </w:tabs>
        <w:overflowPunct/>
        <w:topLinePunct w:val="0"/>
        <w:bidi w:val="0"/>
        <w:spacing w:line="720" w:lineRule="auto"/>
        <w:jc w:val="left"/>
        <w:rPr>
          <w:rFonts w:hint="eastAsia" w:ascii="宋体" w:hAnsi="宋体"/>
          <w:caps w:val="0"/>
          <w:color w:val="auto"/>
          <w:spacing w:val="0"/>
          <w:kern w:val="0"/>
          <w:sz w:val="32"/>
          <w:szCs w:val="20"/>
          <w:highlight w:val="none"/>
          <w:lang w:eastAsia="zh-CN"/>
        </w:rPr>
      </w:pPr>
      <w:r>
        <w:rPr>
          <w:rFonts w:hint="eastAsia" w:ascii="宋体" w:hAnsi="宋体"/>
          <w:caps w:val="0"/>
          <w:color w:val="auto"/>
          <w:spacing w:val="0"/>
          <w:kern w:val="0"/>
          <w:sz w:val="32"/>
          <w:szCs w:val="20"/>
          <w:highlight w:val="none"/>
          <w:lang w:eastAsia="zh-CN"/>
        </w:rPr>
        <w:t>第六部分  合同条款（格式）</w:t>
      </w:r>
    </w:p>
    <w:p w14:paraId="0F6377AD">
      <w:pPr>
        <w:widowControl w:val="0"/>
        <w:shd w:val="clear"/>
        <w:tabs>
          <w:tab w:val="right" w:leader="dot" w:pos="9070"/>
        </w:tabs>
        <w:overflowPunct/>
        <w:topLinePunct w:val="0"/>
        <w:bidi w:val="0"/>
        <w:spacing w:line="720" w:lineRule="auto"/>
        <w:jc w:val="left"/>
        <w:rPr>
          <w:rFonts w:hint="default" w:ascii="宋体" w:hAnsi="宋体"/>
          <w:caps w:val="0"/>
          <w:color w:val="auto"/>
          <w:spacing w:val="0"/>
          <w:kern w:val="0"/>
          <w:sz w:val="32"/>
          <w:szCs w:val="20"/>
          <w:highlight w:val="none"/>
          <w:lang w:val="en-US" w:eastAsia="zh-CN"/>
        </w:rPr>
      </w:pPr>
      <w:r>
        <w:rPr>
          <w:rFonts w:hint="eastAsia" w:ascii="宋体" w:hAnsi="宋体"/>
          <w:caps w:val="0"/>
          <w:color w:val="auto"/>
          <w:spacing w:val="0"/>
          <w:kern w:val="0"/>
          <w:sz w:val="32"/>
          <w:szCs w:val="20"/>
          <w:highlight w:val="none"/>
          <w:lang w:eastAsia="zh-CN"/>
        </w:rPr>
        <w:t>第七部分  响应文件格式</w:t>
      </w:r>
    </w:p>
    <w:p w14:paraId="3A90906E">
      <w:pPr>
        <w:widowControl w:val="0"/>
        <w:shd w:val="clear"/>
        <w:tabs>
          <w:tab w:val="right" w:leader="dot" w:pos="9070"/>
        </w:tabs>
        <w:overflowPunct/>
        <w:topLinePunct w:val="0"/>
        <w:bidi w:val="0"/>
        <w:spacing w:line="720" w:lineRule="auto"/>
        <w:jc w:val="left"/>
        <w:rPr>
          <w:rFonts w:hint="eastAsia" w:ascii="宋体" w:hAnsi="宋体"/>
          <w:caps w:val="0"/>
          <w:color w:val="auto"/>
          <w:spacing w:val="0"/>
          <w:kern w:val="0"/>
          <w:sz w:val="32"/>
          <w:szCs w:val="20"/>
          <w:highlight w:val="none"/>
          <w:lang w:eastAsia="zh-CN"/>
        </w:rPr>
      </w:pPr>
      <w:r>
        <w:rPr>
          <w:rFonts w:hint="eastAsia" w:ascii="宋体" w:hAnsi="宋体"/>
          <w:caps w:val="0"/>
          <w:color w:val="auto"/>
          <w:spacing w:val="0"/>
          <w:kern w:val="0"/>
          <w:sz w:val="32"/>
          <w:szCs w:val="20"/>
          <w:highlight w:val="none"/>
          <w:lang w:eastAsia="zh-CN"/>
        </w:rPr>
        <w:fldChar w:fldCharType="end"/>
      </w:r>
      <w:bookmarkStart w:id="9" w:name="_Toc78797016"/>
      <w:bookmarkStart w:id="10" w:name="_Hlk526783114"/>
    </w:p>
    <w:p w14:paraId="03BB5701">
      <w:pPr>
        <w:widowControl w:val="0"/>
        <w:shd w:val="clear"/>
        <w:overflowPunct/>
        <w:topLinePunct w:val="0"/>
        <w:bidi w:val="0"/>
        <w:rPr>
          <w:rFonts w:hint="eastAsia" w:ascii="宋体" w:hAnsi="宋体"/>
          <w:caps w:val="0"/>
          <w:color w:val="auto"/>
          <w:spacing w:val="0"/>
          <w:kern w:val="0"/>
          <w:sz w:val="32"/>
          <w:szCs w:val="20"/>
          <w:highlight w:val="none"/>
          <w:lang w:eastAsia="zh-CN"/>
        </w:rPr>
      </w:pPr>
      <w:r>
        <w:rPr>
          <w:rFonts w:hint="eastAsia" w:ascii="宋体" w:hAnsi="宋体"/>
          <w:caps w:val="0"/>
          <w:color w:val="auto"/>
          <w:spacing w:val="0"/>
          <w:kern w:val="0"/>
          <w:sz w:val="32"/>
          <w:szCs w:val="20"/>
          <w:highlight w:val="none"/>
          <w:lang w:eastAsia="zh-CN"/>
        </w:rPr>
        <w:br w:type="page"/>
      </w:r>
    </w:p>
    <w:p w14:paraId="091F6B11">
      <w:pPr>
        <w:widowControl w:val="0"/>
        <w:shd w:val="clear"/>
        <w:tabs>
          <w:tab w:val="right" w:leader="dot" w:pos="9070"/>
        </w:tabs>
        <w:overflowPunct/>
        <w:topLinePunct w:val="0"/>
        <w:bidi w:val="0"/>
        <w:spacing w:line="720" w:lineRule="auto"/>
        <w:jc w:val="center"/>
        <w:outlineLvl w:val="0"/>
        <w:rPr>
          <w:rFonts w:hint="eastAsia" w:ascii="宋体" w:hAnsi="宋体" w:cs="宋体"/>
          <w:b/>
          <w:bCs/>
          <w:caps w:val="0"/>
          <w:color w:val="auto"/>
          <w:spacing w:val="0"/>
          <w:sz w:val="32"/>
          <w:szCs w:val="32"/>
          <w:highlight w:val="none"/>
          <w:shd w:val="clear" w:color="auto" w:fill="FFFFFF"/>
          <w:lang w:eastAsia="zh-CN"/>
        </w:rPr>
      </w:pPr>
      <w:r>
        <w:rPr>
          <w:rFonts w:hint="eastAsia" w:ascii="宋体" w:hAnsi="宋体" w:cs="宋体"/>
          <w:b/>
          <w:bCs/>
          <w:caps w:val="0"/>
          <w:color w:val="auto"/>
          <w:spacing w:val="0"/>
          <w:sz w:val="32"/>
          <w:szCs w:val="32"/>
          <w:highlight w:val="none"/>
          <w:shd w:val="clear" w:color="auto" w:fill="FFFFFF"/>
        </w:rPr>
        <w:t xml:space="preserve">第一部分  </w:t>
      </w:r>
      <w:bookmarkEnd w:id="9"/>
      <w:r>
        <w:rPr>
          <w:rFonts w:hint="eastAsia" w:ascii="宋体" w:hAnsi="宋体" w:cs="宋体"/>
          <w:b/>
          <w:bCs/>
          <w:caps w:val="0"/>
          <w:color w:val="auto"/>
          <w:spacing w:val="0"/>
          <w:sz w:val="32"/>
          <w:szCs w:val="32"/>
          <w:highlight w:val="none"/>
          <w:shd w:val="clear" w:color="auto" w:fill="FFFFFF"/>
          <w:lang w:eastAsia="zh-CN"/>
        </w:rPr>
        <w:t>竞争性磋商公告</w:t>
      </w:r>
    </w:p>
    <w:bookmarkEnd w:id="10"/>
    <w:p w14:paraId="7215F94A">
      <w:pPr>
        <w:keepNext w:val="0"/>
        <w:keepLines w:val="0"/>
        <w:widowControl w:val="0"/>
        <w:suppressLineNumbers w:val="0"/>
        <w:pBdr>
          <w:top w:val="none" w:color="auto" w:sz="0" w:space="0"/>
          <w:left w:val="none" w:color="auto" w:sz="0" w:space="0"/>
          <w:bottom w:val="none" w:color="auto" w:sz="0" w:space="0"/>
          <w:right w:val="none" w:color="auto" w:sz="0" w:space="0"/>
        </w:pBdr>
        <w:shd w:val="clear"/>
        <w:overflowPunct/>
        <w:topLinePunct w:val="0"/>
        <w:bidi w:val="0"/>
        <w:spacing w:line="360" w:lineRule="auto"/>
        <w:ind w:left="0" w:firstLine="0"/>
        <w:jc w:val="center"/>
        <w:outlineLvl w:val="9"/>
        <w:rPr>
          <w:rFonts w:hint="eastAsia" w:ascii="微软雅黑" w:hAnsi="微软雅黑" w:eastAsia="微软雅黑" w:cs="微软雅黑"/>
          <w:b/>
          <w:bCs/>
          <w:i w:val="0"/>
          <w:iCs w:val="0"/>
          <w:caps w:val="0"/>
          <w:snapToGrid w:val="0"/>
          <w:color w:val="auto"/>
          <w:spacing w:val="0"/>
          <w:kern w:val="0"/>
          <w:sz w:val="36"/>
          <w:szCs w:val="36"/>
          <w:shd w:val="clear" w:fill="FFFFFF"/>
          <w:lang w:val="en-US" w:eastAsia="zh-CN" w:bidi="ar"/>
        </w:rPr>
      </w:pPr>
      <w:bookmarkStart w:id="11" w:name="_Toc78797017"/>
      <w:r>
        <w:rPr>
          <w:rFonts w:hint="eastAsia" w:ascii="微软雅黑" w:hAnsi="微软雅黑" w:eastAsia="微软雅黑" w:cs="微软雅黑"/>
          <w:b/>
          <w:bCs/>
          <w:i w:val="0"/>
          <w:iCs w:val="0"/>
          <w:caps w:val="0"/>
          <w:snapToGrid w:val="0"/>
          <w:color w:val="auto"/>
          <w:spacing w:val="0"/>
          <w:kern w:val="0"/>
          <w:sz w:val="36"/>
          <w:szCs w:val="36"/>
          <w:shd w:val="clear" w:fill="FFFFFF"/>
          <w:lang w:val="en-US" w:eastAsia="zh-CN" w:bidi="ar"/>
        </w:rPr>
        <w:t>2025年大道河镇第二批农村公路建设工程</w:t>
      </w:r>
    </w:p>
    <w:p w14:paraId="3A757598">
      <w:pPr>
        <w:keepNext w:val="0"/>
        <w:keepLines w:val="0"/>
        <w:widowControl w:val="0"/>
        <w:suppressLineNumbers w:val="0"/>
        <w:pBdr>
          <w:top w:val="none" w:color="auto" w:sz="0" w:space="0"/>
          <w:left w:val="none" w:color="auto" w:sz="0" w:space="0"/>
          <w:bottom w:val="none" w:color="auto" w:sz="0" w:space="0"/>
          <w:right w:val="none" w:color="auto" w:sz="0" w:space="0"/>
        </w:pBdr>
        <w:shd w:val="clear"/>
        <w:overflowPunct/>
        <w:topLinePunct w:val="0"/>
        <w:bidi w:val="0"/>
        <w:spacing w:line="360" w:lineRule="auto"/>
        <w:ind w:left="0" w:firstLine="0"/>
        <w:jc w:val="center"/>
        <w:outlineLvl w:val="9"/>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snapToGrid w:val="0"/>
          <w:color w:val="auto"/>
          <w:spacing w:val="0"/>
          <w:kern w:val="0"/>
          <w:sz w:val="36"/>
          <w:szCs w:val="36"/>
          <w:shd w:val="clear" w:fill="FFFFFF"/>
          <w:lang w:val="en-US" w:eastAsia="zh-CN" w:bidi="ar"/>
        </w:rPr>
        <w:t>竞争性磋商公告</w:t>
      </w:r>
    </w:p>
    <w:p w14:paraId="513AF0C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jc w:val="left"/>
        <w:outlineLvl w:val="9"/>
        <w:rPr>
          <w:rFonts w:hint="eastAsia" w:ascii="微软雅黑" w:hAnsi="微软雅黑" w:eastAsia="微软雅黑" w:cs="微软雅黑"/>
          <w:b w:val="0"/>
          <w:bCs w:val="0"/>
          <w:color w:val="auto"/>
          <w:sz w:val="21"/>
          <w:szCs w:val="21"/>
        </w:rPr>
      </w:pPr>
      <w:r>
        <w:rPr>
          <w:rStyle w:val="46"/>
          <w:rFonts w:hint="eastAsia" w:ascii="微软雅黑" w:hAnsi="微软雅黑" w:eastAsia="微软雅黑" w:cs="微软雅黑"/>
          <w:b/>
          <w:bCs/>
          <w:i w:val="0"/>
          <w:iCs w:val="0"/>
          <w:caps w:val="0"/>
          <w:color w:val="auto"/>
          <w:spacing w:val="0"/>
          <w:sz w:val="21"/>
          <w:szCs w:val="21"/>
          <w:shd w:val="clear" w:fill="FFFFFF"/>
        </w:rPr>
        <w:t>项目概况</w:t>
      </w:r>
    </w:p>
    <w:p w14:paraId="2E470662">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lang w:eastAsia="zh-CN"/>
        </w:rPr>
        <w:t>2025年大道河镇第二批农村公路建设工程</w:t>
      </w:r>
      <w:r>
        <w:rPr>
          <w:rFonts w:hint="eastAsia" w:ascii="微软雅黑" w:hAnsi="微软雅黑" w:eastAsia="微软雅黑" w:cs="微软雅黑"/>
          <w:i w:val="0"/>
          <w:iCs w:val="0"/>
          <w:caps w:val="0"/>
          <w:color w:val="auto"/>
          <w:spacing w:val="0"/>
          <w:sz w:val="21"/>
          <w:szCs w:val="21"/>
          <w:shd w:val="clear" w:fill="FFFFFF"/>
        </w:rPr>
        <w:t>采购项目的潜在供应商应在陕西智尧天成项目管理有限公司（陕西省安康市岚皋县城关镇神田路182号）获取采购</w:t>
      </w:r>
      <w:r>
        <w:rPr>
          <w:rFonts w:hint="eastAsia" w:ascii="微软雅黑" w:hAnsi="微软雅黑" w:eastAsia="微软雅黑" w:cs="微软雅黑"/>
          <w:i w:val="0"/>
          <w:iCs w:val="0"/>
          <w:caps w:val="0"/>
          <w:color w:val="auto"/>
          <w:spacing w:val="0"/>
          <w:sz w:val="21"/>
          <w:szCs w:val="21"/>
          <w:highlight w:val="none"/>
          <w:shd w:val="clear" w:fill="FFFFFF"/>
        </w:rPr>
        <w:t>文件，并于2025年</w:t>
      </w:r>
      <w:r>
        <w:rPr>
          <w:rFonts w:hint="eastAsia" w:ascii="微软雅黑" w:hAnsi="微软雅黑" w:eastAsia="微软雅黑" w:cs="微软雅黑"/>
          <w:i w:val="0"/>
          <w:iCs w:val="0"/>
          <w:caps w:val="0"/>
          <w:color w:val="auto"/>
          <w:spacing w:val="0"/>
          <w:sz w:val="21"/>
          <w:szCs w:val="21"/>
          <w:highlight w:val="none"/>
          <w:shd w:val="clear" w:fill="FFFFFF"/>
          <w:lang w:eastAsia="zh-CN"/>
        </w:rPr>
        <w:t>11月13日</w:t>
      </w:r>
      <w:r>
        <w:rPr>
          <w:rFonts w:hint="eastAsia" w:ascii="微软雅黑" w:hAnsi="微软雅黑" w:eastAsia="微软雅黑" w:cs="微软雅黑"/>
          <w:i w:val="0"/>
          <w:iCs w:val="0"/>
          <w:caps w:val="0"/>
          <w:color w:val="auto"/>
          <w:spacing w:val="0"/>
          <w:sz w:val="21"/>
          <w:szCs w:val="21"/>
          <w:highlight w:val="none"/>
          <w:shd w:val="clear" w:fill="FFFFFF"/>
        </w:rPr>
        <w:t xml:space="preserve"> </w:t>
      </w:r>
      <w:r>
        <w:rPr>
          <w:rFonts w:hint="eastAsia" w:ascii="微软雅黑" w:hAnsi="微软雅黑" w:eastAsia="微软雅黑" w:cs="微软雅黑"/>
          <w:i w:val="0"/>
          <w:iCs w:val="0"/>
          <w:caps w:val="0"/>
          <w:color w:val="auto"/>
          <w:spacing w:val="0"/>
          <w:sz w:val="21"/>
          <w:szCs w:val="21"/>
          <w:highlight w:val="none"/>
          <w:shd w:val="clear" w:fill="FFFFFF"/>
          <w:lang w:val="en-US" w:eastAsia="zh-CN"/>
        </w:rPr>
        <w:t>10</w:t>
      </w:r>
      <w:r>
        <w:rPr>
          <w:rFonts w:hint="eastAsia" w:ascii="微软雅黑" w:hAnsi="微软雅黑" w:eastAsia="微软雅黑" w:cs="微软雅黑"/>
          <w:i w:val="0"/>
          <w:iCs w:val="0"/>
          <w:caps w:val="0"/>
          <w:color w:val="auto"/>
          <w:spacing w:val="0"/>
          <w:sz w:val="21"/>
          <w:szCs w:val="21"/>
          <w:highlight w:val="none"/>
          <w:shd w:val="clear" w:fill="FFFFFF"/>
        </w:rPr>
        <w:t>时00分（北</w:t>
      </w:r>
      <w:r>
        <w:rPr>
          <w:rFonts w:hint="eastAsia" w:ascii="微软雅黑" w:hAnsi="微软雅黑" w:eastAsia="微软雅黑" w:cs="微软雅黑"/>
          <w:i w:val="0"/>
          <w:iCs w:val="0"/>
          <w:caps w:val="0"/>
          <w:color w:val="auto"/>
          <w:spacing w:val="0"/>
          <w:sz w:val="21"/>
          <w:szCs w:val="21"/>
          <w:shd w:val="clear" w:fill="FFFFFF"/>
        </w:rPr>
        <w:t>京时间）前提交响应文件。</w:t>
      </w:r>
    </w:p>
    <w:p w14:paraId="6A57DA0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jc w:val="left"/>
        <w:outlineLvl w:val="9"/>
        <w:rPr>
          <w:rStyle w:val="46"/>
          <w:rFonts w:hint="eastAsia" w:ascii="微软雅黑" w:hAnsi="微软雅黑" w:eastAsia="微软雅黑" w:cs="微软雅黑"/>
          <w:b/>
          <w:bCs/>
          <w:i w:val="0"/>
          <w:iCs w:val="0"/>
          <w:caps w:val="0"/>
          <w:color w:val="auto"/>
          <w:spacing w:val="0"/>
          <w:sz w:val="21"/>
          <w:szCs w:val="21"/>
          <w:shd w:val="clear" w:fill="FFFFFF"/>
        </w:rPr>
      </w:pPr>
      <w:r>
        <w:rPr>
          <w:rStyle w:val="46"/>
          <w:rFonts w:hint="eastAsia" w:ascii="微软雅黑" w:hAnsi="微软雅黑" w:eastAsia="微软雅黑" w:cs="微软雅黑"/>
          <w:b/>
          <w:bCs/>
          <w:i w:val="0"/>
          <w:iCs w:val="0"/>
          <w:caps w:val="0"/>
          <w:color w:val="auto"/>
          <w:spacing w:val="0"/>
          <w:sz w:val="21"/>
          <w:szCs w:val="21"/>
          <w:shd w:val="clear" w:fill="FFFFFF"/>
        </w:rPr>
        <w:t>一、项目基本情况</w:t>
      </w:r>
    </w:p>
    <w:p w14:paraId="0E852774">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sz w:val="21"/>
          <w:szCs w:val="21"/>
          <w:lang w:eastAsia="zh-CN"/>
        </w:rPr>
      </w:pPr>
      <w:r>
        <w:rPr>
          <w:rFonts w:hint="eastAsia" w:ascii="微软雅黑" w:hAnsi="微软雅黑" w:eastAsia="微软雅黑" w:cs="微软雅黑"/>
          <w:i w:val="0"/>
          <w:iCs w:val="0"/>
          <w:caps w:val="0"/>
          <w:color w:val="auto"/>
          <w:spacing w:val="0"/>
          <w:sz w:val="21"/>
          <w:szCs w:val="21"/>
          <w:shd w:val="clear" w:fill="FFFFFF"/>
        </w:rPr>
        <w:t>项目编号：</w:t>
      </w:r>
      <w:r>
        <w:rPr>
          <w:rFonts w:hint="eastAsia" w:ascii="微软雅黑" w:hAnsi="微软雅黑" w:eastAsia="微软雅黑" w:cs="微软雅黑"/>
          <w:i w:val="0"/>
          <w:iCs w:val="0"/>
          <w:caps w:val="0"/>
          <w:color w:val="auto"/>
          <w:spacing w:val="0"/>
          <w:sz w:val="21"/>
          <w:szCs w:val="21"/>
          <w:shd w:val="clear" w:fill="FFFFFF"/>
          <w:lang w:eastAsia="zh-CN"/>
        </w:rPr>
        <w:t>ZYTC-ZB-20251007</w:t>
      </w:r>
    </w:p>
    <w:p w14:paraId="32DFF407">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sz w:val="21"/>
          <w:szCs w:val="21"/>
          <w:lang w:eastAsia="zh-CN"/>
        </w:rPr>
      </w:pPr>
      <w:r>
        <w:rPr>
          <w:rFonts w:hint="eastAsia" w:ascii="微软雅黑" w:hAnsi="微软雅黑" w:eastAsia="微软雅黑" w:cs="微软雅黑"/>
          <w:i w:val="0"/>
          <w:iCs w:val="0"/>
          <w:caps w:val="0"/>
          <w:color w:val="auto"/>
          <w:spacing w:val="0"/>
          <w:sz w:val="21"/>
          <w:szCs w:val="21"/>
          <w:shd w:val="clear" w:fill="FFFFFF"/>
        </w:rPr>
        <w:t>项目名称：</w:t>
      </w:r>
      <w:r>
        <w:rPr>
          <w:rFonts w:hint="eastAsia" w:ascii="微软雅黑" w:hAnsi="微软雅黑" w:eastAsia="微软雅黑" w:cs="微软雅黑"/>
          <w:i w:val="0"/>
          <w:iCs w:val="0"/>
          <w:caps w:val="0"/>
          <w:color w:val="auto"/>
          <w:spacing w:val="0"/>
          <w:sz w:val="21"/>
          <w:szCs w:val="21"/>
          <w:shd w:val="clear" w:fill="FFFFFF"/>
          <w:lang w:eastAsia="zh-CN"/>
        </w:rPr>
        <w:t>2025年大道河镇第二批农村公路建设工程</w:t>
      </w:r>
    </w:p>
    <w:p w14:paraId="0DAC5AA4">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采购方式：竞争性磋商</w:t>
      </w:r>
    </w:p>
    <w:p w14:paraId="52E76591">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预算金额：425,682.94元</w:t>
      </w:r>
    </w:p>
    <w:p w14:paraId="12566EE8">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采购需求：</w:t>
      </w:r>
    </w:p>
    <w:p w14:paraId="0A5DEEAE">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w:t>
      </w:r>
      <w:r>
        <w:rPr>
          <w:rFonts w:hint="eastAsia" w:ascii="微软雅黑" w:hAnsi="微软雅黑" w:eastAsia="微软雅黑" w:cs="微软雅黑"/>
          <w:i w:val="0"/>
          <w:iCs w:val="0"/>
          <w:caps w:val="0"/>
          <w:color w:val="auto"/>
          <w:spacing w:val="0"/>
          <w:sz w:val="21"/>
          <w:szCs w:val="21"/>
          <w:shd w:val="clear" w:fill="FFFFFF"/>
          <w:lang w:eastAsia="zh-CN"/>
        </w:rPr>
        <w:t>2025年大道河镇第二批农村公路建设工程</w:t>
      </w:r>
      <w:r>
        <w:rPr>
          <w:rFonts w:hint="eastAsia" w:ascii="微软雅黑" w:hAnsi="微软雅黑" w:eastAsia="微软雅黑" w:cs="微软雅黑"/>
          <w:i w:val="0"/>
          <w:iCs w:val="0"/>
          <w:caps w:val="0"/>
          <w:color w:val="auto"/>
          <w:spacing w:val="0"/>
          <w:sz w:val="21"/>
          <w:szCs w:val="21"/>
          <w:shd w:val="clear" w:fill="FFFFFF"/>
        </w:rPr>
        <w:t>):</w:t>
      </w:r>
    </w:p>
    <w:p w14:paraId="3E172948">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63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合同包预算金额：</w:t>
      </w:r>
      <w:r>
        <w:rPr>
          <w:rFonts w:hint="eastAsia" w:ascii="微软雅黑" w:hAnsi="微软雅黑" w:eastAsia="微软雅黑" w:cs="微软雅黑"/>
          <w:i w:val="0"/>
          <w:iCs w:val="0"/>
          <w:caps w:val="0"/>
          <w:color w:val="auto"/>
          <w:spacing w:val="0"/>
          <w:sz w:val="21"/>
          <w:szCs w:val="21"/>
          <w:shd w:val="clear" w:fill="FFFFFF"/>
          <w:lang w:eastAsia="zh-CN"/>
        </w:rPr>
        <w:t>425,682.94</w:t>
      </w:r>
      <w:r>
        <w:rPr>
          <w:rFonts w:hint="eastAsia" w:ascii="微软雅黑" w:hAnsi="微软雅黑" w:eastAsia="微软雅黑" w:cs="微软雅黑"/>
          <w:i w:val="0"/>
          <w:iCs w:val="0"/>
          <w:caps w:val="0"/>
          <w:color w:val="auto"/>
          <w:spacing w:val="0"/>
          <w:sz w:val="21"/>
          <w:szCs w:val="21"/>
          <w:shd w:val="clear" w:fill="FFFFFF"/>
        </w:rPr>
        <w:t>元</w:t>
      </w:r>
    </w:p>
    <w:p w14:paraId="67BA7B27">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63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合同包最高限价：</w:t>
      </w:r>
      <w:r>
        <w:rPr>
          <w:rFonts w:hint="eastAsia" w:ascii="微软雅黑" w:hAnsi="微软雅黑" w:eastAsia="微软雅黑" w:cs="微软雅黑"/>
          <w:i w:val="0"/>
          <w:iCs w:val="0"/>
          <w:caps w:val="0"/>
          <w:color w:val="auto"/>
          <w:spacing w:val="0"/>
          <w:sz w:val="21"/>
          <w:szCs w:val="21"/>
          <w:shd w:val="clear" w:fill="FFFFFF"/>
          <w:lang w:eastAsia="zh-CN"/>
        </w:rPr>
        <w:t>425,682.94</w:t>
      </w:r>
      <w:r>
        <w:rPr>
          <w:rFonts w:hint="eastAsia" w:ascii="微软雅黑" w:hAnsi="微软雅黑" w:eastAsia="微软雅黑" w:cs="微软雅黑"/>
          <w:i w:val="0"/>
          <w:iCs w:val="0"/>
          <w:caps w:val="0"/>
          <w:color w:val="auto"/>
          <w:spacing w:val="0"/>
          <w:sz w:val="21"/>
          <w:szCs w:val="21"/>
          <w:shd w:val="clear" w:fill="FFFFFF"/>
        </w:rPr>
        <w:t>元</w:t>
      </w:r>
    </w:p>
    <w:tbl>
      <w:tblPr>
        <w:tblStyle w:val="43"/>
        <w:tblW w:w="993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300"/>
        <w:gridCol w:w="1781"/>
        <w:gridCol w:w="2007"/>
        <w:gridCol w:w="1331"/>
        <w:gridCol w:w="1725"/>
        <w:gridCol w:w="1794"/>
      </w:tblGrid>
      <w:tr w14:paraId="0564FC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45" w:hRule="atLeast"/>
          <w:tblHeader/>
        </w:trPr>
        <w:tc>
          <w:tcPr>
            <w:tcW w:w="13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96773B4">
            <w:pPr>
              <w:keepNext w:val="0"/>
              <w:keepLines w:val="0"/>
              <w:pageBreakBefore w:val="0"/>
              <w:widowControl w:val="0"/>
              <w:suppressLineNumbers w:val="0"/>
              <w:shd w:val="clear"/>
              <w:kinsoku/>
              <w:wordWrap w:val="0"/>
              <w:overflowPunct/>
              <w:topLinePunct w:val="0"/>
              <w:autoSpaceDE/>
              <w:autoSpaceDN/>
              <w:bidi w:val="0"/>
              <w:snapToGrid/>
              <w:spacing w:beforeAutospacing="0" w:afterAutospacing="0" w:line="360" w:lineRule="auto"/>
              <w:ind w:left="0" w:right="0"/>
              <w:jc w:val="center"/>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kern w:val="0"/>
                <w:sz w:val="21"/>
                <w:szCs w:val="21"/>
                <w:lang w:val="en-US" w:eastAsia="zh-CN" w:bidi="ar"/>
              </w:rPr>
              <w:t>品目号</w:t>
            </w:r>
          </w:p>
        </w:tc>
        <w:tc>
          <w:tcPr>
            <w:tcW w:w="17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F4D5202">
            <w:pPr>
              <w:keepNext w:val="0"/>
              <w:keepLines w:val="0"/>
              <w:pageBreakBefore w:val="0"/>
              <w:widowControl w:val="0"/>
              <w:suppressLineNumbers w:val="0"/>
              <w:shd w:val="clear"/>
              <w:kinsoku/>
              <w:wordWrap w:val="0"/>
              <w:overflowPunct/>
              <w:topLinePunct w:val="0"/>
              <w:autoSpaceDE/>
              <w:autoSpaceDN/>
              <w:bidi w:val="0"/>
              <w:snapToGrid/>
              <w:spacing w:beforeAutospacing="0" w:afterAutospacing="0" w:line="360" w:lineRule="auto"/>
              <w:ind w:left="0" w:right="0"/>
              <w:jc w:val="center"/>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kern w:val="0"/>
                <w:sz w:val="21"/>
                <w:szCs w:val="21"/>
                <w:lang w:val="en-US" w:eastAsia="zh-CN" w:bidi="ar"/>
              </w:rPr>
              <w:t>品目名称</w:t>
            </w:r>
          </w:p>
        </w:tc>
        <w:tc>
          <w:tcPr>
            <w:tcW w:w="20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DBC1FC8">
            <w:pPr>
              <w:keepNext w:val="0"/>
              <w:keepLines w:val="0"/>
              <w:pageBreakBefore w:val="0"/>
              <w:widowControl w:val="0"/>
              <w:suppressLineNumbers w:val="0"/>
              <w:shd w:val="clear"/>
              <w:kinsoku/>
              <w:wordWrap w:val="0"/>
              <w:overflowPunct/>
              <w:topLinePunct w:val="0"/>
              <w:autoSpaceDE/>
              <w:autoSpaceDN/>
              <w:bidi w:val="0"/>
              <w:snapToGrid/>
              <w:spacing w:beforeAutospacing="0" w:afterAutospacing="0" w:line="360" w:lineRule="auto"/>
              <w:ind w:left="0" w:right="0"/>
              <w:jc w:val="center"/>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kern w:val="0"/>
                <w:sz w:val="21"/>
                <w:szCs w:val="21"/>
                <w:lang w:val="en-US" w:eastAsia="zh-CN" w:bidi="ar"/>
              </w:rPr>
              <w:t>采购标的</w:t>
            </w:r>
          </w:p>
        </w:tc>
        <w:tc>
          <w:tcPr>
            <w:tcW w:w="13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B25CC8">
            <w:pPr>
              <w:keepNext w:val="0"/>
              <w:keepLines w:val="0"/>
              <w:pageBreakBefore w:val="0"/>
              <w:widowControl w:val="0"/>
              <w:suppressLineNumbers w:val="0"/>
              <w:shd w:val="clear"/>
              <w:kinsoku/>
              <w:wordWrap w:val="0"/>
              <w:overflowPunct/>
              <w:topLinePunct w:val="0"/>
              <w:autoSpaceDE/>
              <w:autoSpaceDN/>
              <w:bidi w:val="0"/>
              <w:snapToGrid/>
              <w:spacing w:beforeAutospacing="0" w:afterAutospacing="0" w:line="360" w:lineRule="auto"/>
              <w:ind w:left="0" w:right="0"/>
              <w:jc w:val="center"/>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kern w:val="0"/>
                <w:sz w:val="21"/>
                <w:szCs w:val="21"/>
                <w:lang w:val="en-US" w:eastAsia="zh-CN" w:bidi="ar"/>
              </w:rPr>
              <w:t>数量（单位）</w:t>
            </w:r>
          </w:p>
        </w:tc>
        <w:tc>
          <w:tcPr>
            <w:tcW w:w="17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9DAE098">
            <w:pPr>
              <w:keepNext w:val="0"/>
              <w:keepLines w:val="0"/>
              <w:pageBreakBefore w:val="0"/>
              <w:widowControl w:val="0"/>
              <w:suppressLineNumbers w:val="0"/>
              <w:shd w:val="clear"/>
              <w:kinsoku/>
              <w:wordWrap w:val="0"/>
              <w:overflowPunct/>
              <w:topLinePunct w:val="0"/>
              <w:autoSpaceDE/>
              <w:autoSpaceDN/>
              <w:bidi w:val="0"/>
              <w:snapToGrid/>
              <w:spacing w:beforeAutospacing="0" w:afterAutospacing="0" w:line="360" w:lineRule="auto"/>
              <w:ind w:left="0" w:right="0"/>
              <w:jc w:val="center"/>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kern w:val="0"/>
                <w:sz w:val="21"/>
                <w:szCs w:val="21"/>
                <w:lang w:val="en-US" w:eastAsia="zh-CN" w:bidi="ar"/>
              </w:rPr>
              <w:t>技术规格、参数及要求</w:t>
            </w:r>
          </w:p>
        </w:tc>
        <w:tc>
          <w:tcPr>
            <w:tcW w:w="17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5C6FE08">
            <w:pPr>
              <w:keepNext w:val="0"/>
              <w:keepLines w:val="0"/>
              <w:pageBreakBefore w:val="0"/>
              <w:widowControl w:val="0"/>
              <w:suppressLineNumbers w:val="0"/>
              <w:shd w:val="clear"/>
              <w:kinsoku/>
              <w:wordWrap w:val="0"/>
              <w:overflowPunct/>
              <w:topLinePunct w:val="0"/>
              <w:autoSpaceDE/>
              <w:autoSpaceDN/>
              <w:bidi w:val="0"/>
              <w:snapToGrid/>
              <w:spacing w:beforeAutospacing="0" w:afterAutospacing="0" w:line="360" w:lineRule="auto"/>
              <w:ind w:left="0" w:right="0"/>
              <w:jc w:val="center"/>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kern w:val="0"/>
                <w:sz w:val="21"/>
                <w:szCs w:val="21"/>
                <w:lang w:val="en-US" w:eastAsia="zh-CN" w:bidi="ar"/>
              </w:rPr>
              <w:t>品目预算(元)</w:t>
            </w:r>
          </w:p>
        </w:tc>
      </w:tr>
      <w:tr w14:paraId="28781D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65" w:hRule="atLeast"/>
        </w:trPr>
        <w:tc>
          <w:tcPr>
            <w:tcW w:w="13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440042E">
            <w:pPr>
              <w:keepNext w:val="0"/>
              <w:keepLines w:val="0"/>
              <w:pageBreakBefore w:val="0"/>
              <w:widowControl w:val="0"/>
              <w:suppressLineNumbers w:val="0"/>
              <w:shd w:val="clear"/>
              <w:kinsoku/>
              <w:wordWrap w:val="0"/>
              <w:overflowPunct/>
              <w:topLinePunct w:val="0"/>
              <w:autoSpaceDE/>
              <w:autoSpaceDN/>
              <w:bidi w:val="0"/>
              <w:snapToGrid/>
              <w:spacing w:beforeAutospacing="0" w:afterAutospacing="0" w:line="360" w:lineRule="auto"/>
              <w:ind w:left="0" w:right="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lang w:val="en-US" w:eastAsia="zh-CN" w:bidi="ar"/>
              </w:rPr>
              <w:t>1-1</w:t>
            </w:r>
          </w:p>
        </w:tc>
        <w:tc>
          <w:tcPr>
            <w:tcW w:w="17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2A6C4B">
            <w:pPr>
              <w:keepNext w:val="0"/>
              <w:keepLines w:val="0"/>
              <w:pageBreakBefore w:val="0"/>
              <w:widowControl w:val="0"/>
              <w:suppressLineNumbers w:val="0"/>
              <w:shd w:val="clear"/>
              <w:kinsoku/>
              <w:wordWrap w:val="0"/>
              <w:overflowPunct/>
              <w:topLinePunct w:val="0"/>
              <w:autoSpaceDE/>
              <w:autoSpaceDN/>
              <w:bidi w:val="0"/>
              <w:snapToGrid/>
              <w:spacing w:beforeAutospacing="0" w:afterAutospacing="0" w:line="360" w:lineRule="auto"/>
              <w:ind w:left="0" w:right="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lang w:val="en-US" w:eastAsia="zh-CN" w:bidi="ar"/>
              </w:rPr>
              <w:t>公路工程施工</w:t>
            </w:r>
          </w:p>
        </w:tc>
        <w:tc>
          <w:tcPr>
            <w:tcW w:w="20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1A15C7">
            <w:pPr>
              <w:keepNext w:val="0"/>
              <w:keepLines w:val="0"/>
              <w:pageBreakBefore w:val="0"/>
              <w:widowControl w:val="0"/>
              <w:suppressLineNumbers w:val="0"/>
              <w:shd w:val="clear"/>
              <w:kinsoku/>
              <w:wordWrap w:val="0"/>
              <w:overflowPunct/>
              <w:topLinePunct w:val="0"/>
              <w:autoSpaceDE/>
              <w:autoSpaceDN/>
              <w:bidi w:val="0"/>
              <w:snapToGrid/>
              <w:spacing w:beforeAutospacing="0" w:afterAutospacing="0" w:line="360" w:lineRule="auto"/>
              <w:ind w:left="0" w:right="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lang w:val="en-US" w:eastAsia="zh-CN" w:bidi="ar"/>
              </w:rPr>
              <w:t>425,682.94</w:t>
            </w:r>
          </w:p>
        </w:tc>
        <w:tc>
          <w:tcPr>
            <w:tcW w:w="13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E449D0F">
            <w:pPr>
              <w:keepNext w:val="0"/>
              <w:keepLines w:val="0"/>
              <w:pageBreakBefore w:val="0"/>
              <w:widowControl w:val="0"/>
              <w:suppressLineNumbers w:val="0"/>
              <w:shd w:val="clear"/>
              <w:kinsoku/>
              <w:wordWrap w:val="0"/>
              <w:overflowPunct/>
              <w:topLinePunct w:val="0"/>
              <w:autoSpaceDE/>
              <w:autoSpaceDN/>
              <w:bidi w:val="0"/>
              <w:snapToGrid/>
              <w:spacing w:beforeAutospacing="0" w:afterAutospacing="0" w:line="360" w:lineRule="auto"/>
              <w:ind w:left="0" w:right="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lang w:val="en-US" w:eastAsia="zh-CN" w:bidi="ar"/>
              </w:rPr>
              <w:t>1(项)</w:t>
            </w:r>
          </w:p>
        </w:tc>
        <w:tc>
          <w:tcPr>
            <w:tcW w:w="17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B4862F1">
            <w:pPr>
              <w:keepNext w:val="0"/>
              <w:keepLines w:val="0"/>
              <w:pageBreakBefore w:val="0"/>
              <w:widowControl w:val="0"/>
              <w:suppressLineNumbers w:val="0"/>
              <w:shd w:val="clear"/>
              <w:kinsoku/>
              <w:wordWrap w:val="0"/>
              <w:overflowPunct/>
              <w:topLinePunct w:val="0"/>
              <w:autoSpaceDE/>
              <w:autoSpaceDN/>
              <w:bidi w:val="0"/>
              <w:snapToGrid/>
              <w:spacing w:beforeAutospacing="0" w:afterAutospacing="0" w:line="360" w:lineRule="auto"/>
              <w:ind w:left="0" w:right="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lang w:val="en-US" w:eastAsia="zh-CN" w:bidi="ar"/>
              </w:rPr>
              <w:t>详见采购文件</w:t>
            </w:r>
          </w:p>
        </w:tc>
        <w:tc>
          <w:tcPr>
            <w:tcW w:w="17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3D5E214">
            <w:pPr>
              <w:keepNext w:val="0"/>
              <w:keepLines w:val="0"/>
              <w:pageBreakBefore w:val="0"/>
              <w:widowControl w:val="0"/>
              <w:suppressLineNumbers w:val="0"/>
              <w:shd w:val="clear"/>
              <w:kinsoku/>
              <w:wordWrap/>
              <w:overflowPunct/>
              <w:topLinePunct w:val="0"/>
              <w:autoSpaceDE/>
              <w:autoSpaceDN/>
              <w:bidi w:val="0"/>
              <w:snapToGrid/>
              <w:spacing w:beforeAutospacing="0" w:afterAutospacing="0" w:line="360" w:lineRule="auto"/>
              <w:ind w:left="0" w:right="0"/>
              <w:jc w:val="right"/>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lang w:val="en-US" w:eastAsia="zh-CN" w:bidi="ar"/>
              </w:rPr>
              <w:t>425,682.94</w:t>
            </w:r>
          </w:p>
        </w:tc>
      </w:tr>
    </w:tbl>
    <w:p w14:paraId="27BF6CB2">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63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本合同包不接受联合体投标</w:t>
      </w:r>
    </w:p>
    <w:p w14:paraId="758A4B4E">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right="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highlight w:val="none"/>
          <w:shd w:val="clear" w:fill="FFFFFF"/>
        </w:rPr>
        <w:t>合同履行期限：自合同签订之日起</w:t>
      </w:r>
      <w:r>
        <w:rPr>
          <w:rFonts w:hint="eastAsia" w:ascii="微软雅黑" w:hAnsi="微软雅黑" w:eastAsia="微软雅黑" w:cs="微软雅黑"/>
          <w:i w:val="0"/>
          <w:iCs w:val="0"/>
          <w:caps w:val="0"/>
          <w:color w:val="auto"/>
          <w:spacing w:val="0"/>
          <w:sz w:val="21"/>
          <w:szCs w:val="21"/>
          <w:highlight w:val="none"/>
          <w:shd w:val="clear" w:fill="FFFFFF"/>
          <w:lang w:val="en-US" w:eastAsia="zh-CN"/>
        </w:rPr>
        <w:t>60</w:t>
      </w:r>
      <w:r>
        <w:rPr>
          <w:rFonts w:hint="eastAsia" w:ascii="微软雅黑" w:hAnsi="微软雅黑" w:eastAsia="微软雅黑" w:cs="微软雅黑"/>
          <w:i w:val="0"/>
          <w:iCs w:val="0"/>
          <w:caps w:val="0"/>
          <w:color w:val="auto"/>
          <w:spacing w:val="0"/>
          <w:sz w:val="21"/>
          <w:szCs w:val="21"/>
          <w:highlight w:val="none"/>
          <w:shd w:val="clear" w:fill="FFFFFF"/>
        </w:rPr>
        <w:t>日历天（具体服务起止日期可随合同签订</w:t>
      </w:r>
      <w:r>
        <w:rPr>
          <w:rFonts w:hint="eastAsia" w:ascii="微软雅黑" w:hAnsi="微软雅黑" w:eastAsia="微软雅黑" w:cs="微软雅黑"/>
          <w:i w:val="0"/>
          <w:iCs w:val="0"/>
          <w:caps w:val="0"/>
          <w:color w:val="auto"/>
          <w:spacing w:val="0"/>
          <w:sz w:val="21"/>
          <w:szCs w:val="21"/>
          <w:shd w:val="clear" w:fill="FFFFFF"/>
        </w:rPr>
        <w:t>时间相应顺延）</w:t>
      </w:r>
    </w:p>
    <w:p w14:paraId="39304A2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jc w:val="left"/>
        <w:outlineLvl w:val="9"/>
        <w:rPr>
          <w:rStyle w:val="46"/>
          <w:rFonts w:hint="eastAsia" w:ascii="微软雅黑" w:hAnsi="微软雅黑" w:eastAsia="微软雅黑" w:cs="微软雅黑"/>
          <w:b/>
          <w:bCs/>
          <w:i w:val="0"/>
          <w:iCs w:val="0"/>
          <w:caps w:val="0"/>
          <w:color w:val="auto"/>
          <w:spacing w:val="0"/>
          <w:sz w:val="21"/>
          <w:szCs w:val="21"/>
          <w:shd w:val="clear" w:fill="FFFFFF"/>
        </w:rPr>
      </w:pPr>
      <w:r>
        <w:rPr>
          <w:rStyle w:val="46"/>
          <w:rFonts w:hint="eastAsia" w:ascii="微软雅黑" w:hAnsi="微软雅黑" w:eastAsia="微软雅黑" w:cs="微软雅黑"/>
          <w:b/>
          <w:bCs/>
          <w:i w:val="0"/>
          <w:iCs w:val="0"/>
          <w:caps w:val="0"/>
          <w:color w:val="auto"/>
          <w:spacing w:val="0"/>
          <w:sz w:val="21"/>
          <w:szCs w:val="21"/>
          <w:shd w:val="clear" w:fill="FFFFFF"/>
        </w:rPr>
        <w:t>二、申请人的资格要求：</w:t>
      </w:r>
    </w:p>
    <w:p w14:paraId="345463E7">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1.满足《中华人民共和国政府采购法》第二十二条规定;</w:t>
      </w:r>
    </w:p>
    <w:p w14:paraId="51F27BC9">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2.落实政府采购政策需满足的资格要求：</w:t>
      </w:r>
    </w:p>
    <w:p w14:paraId="559DF847">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w:t>
      </w:r>
      <w:r>
        <w:rPr>
          <w:rFonts w:hint="eastAsia" w:ascii="微软雅黑" w:hAnsi="微软雅黑" w:eastAsia="微软雅黑" w:cs="微软雅黑"/>
          <w:i w:val="0"/>
          <w:iCs w:val="0"/>
          <w:caps w:val="0"/>
          <w:color w:val="auto"/>
          <w:spacing w:val="0"/>
          <w:sz w:val="21"/>
          <w:szCs w:val="21"/>
          <w:shd w:val="clear" w:fill="FFFFFF"/>
          <w:lang w:eastAsia="zh-CN"/>
        </w:rPr>
        <w:t>2025年大道河镇第二批农村公路建设工程</w:t>
      </w:r>
      <w:r>
        <w:rPr>
          <w:rFonts w:hint="eastAsia" w:ascii="微软雅黑" w:hAnsi="微软雅黑" w:eastAsia="微软雅黑" w:cs="微软雅黑"/>
          <w:i w:val="0"/>
          <w:iCs w:val="0"/>
          <w:caps w:val="0"/>
          <w:color w:val="auto"/>
          <w:spacing w:val="0"/>
          <w:sz w:val="21"/>
          <w:szCs w:val="21"/>
          <w:shd w:val="clear" w:fill="FFFFFF"/>
        </w:rPr>
        <w:t>)落实政府采购政策需满足的资格要求如下:</w:t>
      </w:r>
    </w:p>
    <w:p w14:paraId="2B591A55">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（1）《政府采购促进中小企业发展管理办法》（财库〔2020〕46号）；</w:t>
      </w:r>
    </w:p>
    <w:p w14:paraId="6155BF2E">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（2）《财政部司法部关于政府采购支持监狱企业发展有关问题的通知》（财库〔2014〕68号）；</w:t>
      </w:r>
    </w:p>
    <w:p w14:paraId="271D0DD4">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（3）《国务院办公厅关于建立政府强制采购节能产品制度的通知》（国办发〔2007〕51号）；</w:t>
      </w:r>
    </w:p>
    <w:p w14:paraId="7157D441">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（4）《节能产品政府采购实施意见》（财库[2004]185号）；</w:t>
      </w:r>
    </w:p>
    <w:p w14:paraId="0829E327">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（5）《环境标志产品政府采购实施的意见》（财库[2006]90号）；</w:t>
      </w:r>
    </w:p>
    <w:p w14:paraId="155A4D87">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（6）《三部门联合发布关于促进残疾人就业政府采购政策的通知》（财库〔2017〕141号）；</w:t>
      </w:r>
    </w:p>
    <w:p w14:paraId="2C49474D">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（7）《财政部发展改革委生态环境部市场监管总局关于调整优化节能产品、环境标志产品政府采购执行机制的通知》（财库〔2019〕9号）；</w:t>
      </w:r>
    </w:p>
    <w:p w14:paraId="6A739F9E">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（8）陕西省财政厅关于印发《陕西省中小企业政府采购信用融资办法》（陕财办采〔2018〕23号）；</w:t>
      </w:r>
    </w:p>
    <w:p w14:paraId="707788F3">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（9）其他需要落实的政府采购政策；</w:t>
      </w:r>
    </w:p>
    <w:p w14:paraId="4B2D8156">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3.本项目的特定资格要求：</w:t>
      </w:r>
    </w:p>
    <w:p w14:paraId="29E1E165">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w:t>
      </w:r>
      <w:r>
        <w:rPr>
          <w:rFonts w:hint="eastAsia" w:ascii="微软雅黑" w:hAnsi="微软雅黑" w:eastAsia="微软雅黑" w:cs="微软雅黑"/>
          <w:i w:val="0"/>
          <w:iCs w:val="0"/>
          <w:caps w:val="0"/>
          <w:color w:val="auto"/>
          <w:spacing w:val="0"/>
          <w:sz w:val="21"/>
          <w:szCs w:val="21"/>
          <w:shd w:val="clear" w:fill="FFFFFF"/>
          <w:lang w:eastAsia="zh-CN"/>
        </w:rPr>
        <w:t>2025年大道河镇第二批农村公路建设工程</w:t>
      </w:r>
      <w:r>
        <w:rPr>
          <w:rFonts w:hint="eastAsia" w:ascii="微软雅黑" w:hAnsi="微软雅黑" w:eastAsia="微软雅黑" w:cs="微软雅黑"/>
          <w:i w:val="0"/>
          <w:iCs w:val="0"/>
          <w:caps w:val="0"/>
          <w:color w:val="auto"/>
          <w:spacing w:val="0"/>
          <w:sz w:val="21"/>
          <w:szCs w:val="21"/>
          <w:shd w:val="clear" w:fill="FFFFFF"/>
        </w:rPr>
        <w:t>)特定资格要求如下:</w:t>
      </w:r>
    </w:p>
    <w:p w14:paraId="512DEE00">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（1）具有独立承担民事责任能力的法人、其他组织或自然人，并出具合法有效的营业执照，开户许可证或事业单位法人证书等国家规定的相关证明，自然人参与的提供其身份证明；</w:t>
      </w:r>
    </w:p>
    <w:p w14:paraId="21626784">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2）供应商须具备公路工程施工总承包三级（含三级）及以上资质，并具有相应的安全生产许可证，申请人拟派项目经理须具备公路工程专业二级及以上注册建造师执业资格，并具备相应有效的安全生产考核合格证书，且应提供项目经理无在建工程承诺书；</w:t>
      </w:r>
    </w:p>
    <w:p w14:paraId="01471F81">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（3）法定代表人授权书（附法定代表人、被授权人身份证复印件）及被授权人身份证原件；（法定代表人参加，只提供本人身份证原件）；</w:t>
      </w:r>
    </w:p>
    <w:p w14:paraId="43F5DDA5">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（4）参加本次磋商活动前近3年内，在经营活动中没有重大违法记录的书面声明原件，加盖供应商公章；</w:t>
      </w:r>
    </w:p>
    <w:p w14:paraId="61F727B3">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5）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p>
    <w:p w14:paraId="21C666AE">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（6）财务状况报告：提供经审计的2024年度财务审计报告（成立时间至首次递交响应文件截止时间不足1年的，可提供成立后任意时段的资产负债表）或银行出具的资信证明；</w:t>
      </w:r>
    </w:p>
    <w:p w14:paraId="32870120">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7）社会保障资金缴纳证明：自2024年10月01日以来已缴存的至少三个月的社会保障资金缴存单据或社保机构开具的社会保险参保缴费情况证明，单据或证明上应有社保机构或代收机构的公章。依法不需要缴纳社会保障资金的供应商应提供相关文件证明；</w:t>
      </w:r>
    </w:p>
    <w:p w14:paraId="13968F1E">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（8）税收缴纳证明：自2024年10月01日以来已缴纳的至少三个月的缴税凭证。依法免税的供应商应提供相关文件证明；</w:t>
      </w:r>
    </w:p>
    <w:p w14:paraId="52E317BB">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（9）履行合同所必须的证明资料：具有履行合同所必需的设备和专业技术能力证明资料（提供书面承诺）；</w:t>
      </w:r>
    </w:p>
    <w:p w14:paraId="6EC054DD">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（10）小微企业声明函：本项目为专门面向小微企业项目，供应商应为小型、微型企业或监狱企业或残疾人福利性单位。供应商为小微企业的，提供《</w:t>
      </w:r>
      <w:r>
        <w:rPr>
          <w:rFonts w:hint="eastAsia" w:ascii="微软雅黑" w:hAnsi="微软雅黑" w:eastAsia="微软雅黑" w:cs="微软雅黑"/>
          <w:i w:val="0"/>
          <w:iCs w:val="0"/>
          <w:caps w:val="0"/>
          <w:color w:val="auto"/>
          <w:spacing w:val="0"/>
          <w:sz w:val="21"/>
          <w:szCs w:val="21"/>
          <w:shd w:val="clear" w:fill="FFFFFF"/>
          <w:lang w:val="en-US" w:eastAsia="zh-CN"/>
        </w:rPr>
        <w:t>小微</w:t>
      </w:r>
      <w:r>
        <w:rPr>
          <w:rFonts w:hint="eastAsia" w:ascii="微软雅黑" w:hAnsi="微软雅黑" w:eastAsia="微软雅黑" w:cs="微软雅黑"/>
          <w:i w:val="0"/>
          <w:iCs w:val="0"/>
          <w:caps w:val="0"/>
          <w:color w:val="auto"/>
          <w:spacing w:val="0"/>
          <w:sz w:val="21"/>
          <w:szCs w:val="21"/>
          <w:shd w:val="clear" w:fill="FFFFFF"/>
        </w:rPr>
        <w:t>企业声明函》；本项目采购标的对应的小微企业划分标准所属行业为：建筑业；供应商为监狱企业的，应提供监狱企业的证明文件；供应商为残疾人福利性单位的，应提供《残疾人福利性单位声明函》（监狱企业或残疾人福利性单位视同小型、微型企业）。</w:t>
      </w:r>
    </w:p>
    <w:p w14:paraId="1E7B7E16">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（11）非联合体声明：本项目不接受联合体投标（提供声明书）</w:t>
      </w:r>
    </w:p>
    <w:p w14:paraId="0EE2563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jc w:val="left"/>
        <w:outlineLvl w:val="9"/>
        <w:rPr>
          <w:rStyle w:val="46"/>
          <w:rFonts w:hint="eastAsia" w:ascii="微软雅黑" w:hAnsi="微软雅黑" w:eastAsia="微软雅黑" w:cs="微软雅黑"/>
          <w:b/>
          <w:bCs/>
          <w:i w:val="0"/>
          <w:iCs w:val="0"/>
          <w:caps w:val="0"/>
          <w:color w:val="auto"/>
          <w:spacing w:val="0"/>
          <w:sz w:val="21"/>
          <w:szCs w:val="21"/>
          <w:shd w:val="clear" w:fill="FFFFFF"/>
        </w:rPr>
      </w:pPr>
      <w:r>
        <w:rPr>
          <w:rStyle w:val="46"/>
          <w:rFonts w:hint="eastAsia" w:ascii="微软雅黑" w:hAnsi="微软雅黑" w:eastAsia="微软雅黑" w:cs="微软雅黑"/>
          <w:b/>
          <w:bCs/>
          <w:i w:val="0"/>
          <w:iCs w:val="0"/>
          <w:caps w:val="0"/>
          <w:color w:val="auto"/>
          <w:spacing w:val="0"/>
          <w:sz w:val="21"/>
          <w:szCs w:val="21"/>
          <w:shd w:val="clear" w:fill="FFFFFF"/>
        </w:rPr>
        <w:t>三、获取采购文件</w:t>
      </w:r>
    </w:p>
    <w:p w14:paraId="1F1F3552">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时间：2025年1</w:t>
      </w:r>
      <w:r>
        <w:rPr>
          <w:rFonts w:hint="eastAsia" w:ascii="微软雅黑" w:hAnsi="微软雅黑" w:eastAsia="微软雅黑" w:cs="微软雅黑"/>
          <w:i w:val="0"/>
          <w:iCs w:val="0"/>
          <w:caps w:val="0"/>
          <w:color w:val="auto"/>
          <w:spacing w:val="0"/>
          <w:sz w:val="21"/>
          <w:szCs w:val="21"/>
          <w:shd w:val="clear" w:fill="FFFFFF"/>
          <w:lang w:val="en-US" w:eastAsia="zh-CN"/>
        </w:rPr>
        <w:t>1</w:t>
      </w:r>
      <w:r>
        <w:rPr>
          <w:rFonts w:hint="eastAsia" w:ascii="微软雅黑" w:hAnsi="微软雅黑" w:eastAsia="微软雅黑" w:cs="微软雅黑"/>
          <w:i w:val="0"/>
          <w:iCs w:val="0"/>
          <w:caps w:val="0"/>
          <w:color w:val="auto"/>
          <w:spacing w:val="0"/>
          <w:sz w:val="21"/>
          <w:szCs w:val="21"/>
          <w:shd w:val="clear" w:fill="FFFFFF"/>
        </w:rPr>
        <w:t>月</w:t>
      </w:r>
      <w:r>
        <w:rPr>
          <w:rFonts w:hint="eastAsia" w:ascii="微软雅黑" w:hAnsi="微软雅黑" w:eastAsia="微软雅黑" w:cs="微软雅黑"/>
          <w:i w:val="0"/>
          <w:iCs w:val="0"/>
          <w:caps w:val="0"/>
          <w:color w:val="auto"/>
          <w:spacing w:val="0"/>
          <w:sz w:val="21"/>
          <w:szCs w:val="21"/>
          <w:shd w:val="clear" w:fill="FFFFFF"/>
          <w:lang w:val="en-US" w:eastAsia="zh-CN"/>
        </w:rPr>
        <w:t>03</w:t>
      </w:r>
      <w:r>
        <w:rPr>
          <w:rFonts w:hint="eastAsia" w:ascii="微软雅黑" w:hAnsi="微软雅黑" w:eastAsia="微软雅黑" w:cs="微软雅黑"/>
          <w:i w:val="0"/>
          <w:iCs w:val="0"/>
          <w:caps w:val="0"/>
          <w:color w:val="auto"/>
          <w:spacing w:val="0"/>
          <w:sz w:val="21"/>
          <w:szCs w:val="21"/>
          <w:shd w:val="clear" w:fill="FFFFFF"/>
        </w:rPr>
        <w:t>日至2025年</w:t>
      </w:r>
      <w:r>
        <w:rPr>
          <w:rFonts w:hint="eastAsia" w:ascii="微软雅黑" w:hAnsi="微软雅黑" w:eastAsia="微软雅黑" w:cs="微软雅黑"/>
          <w:i w:val="0"/>
          <w:iCs w:val="0"/>
          <w:caps w:val="0"/>
          <w:color w:val="auto"/>
          <w:spacing w:val="0"/>
          <w:sz w:val="21"/>
          <w:szCs w:val="21"/>
          <w:shd w:val="clear" w:fill="FFFFFF"/>
          <w:lang w:val="en-US" w:eastAsia="zh-CN"/>
        </w:rPr>
        <w:t>11</w:t>
      </w:r>
      <w:r>
        <w:rPr>
          <w:rFonts w:hint="eastAsia" w:ascii="微软雅黑" w:hAnsi="微软雅黑" w:eastAsia="微软雅黑" w:cs="微软雅黑"/>
          <w:i w:val="0"/>
          <w:iCs w:val="0"/>
          <w:caps w:val="0"/>
          <w:color w:val="auto"/>
          <w:spacing w:val="0"/>
          <w:sz w:val="21"/>
          <w:szCs w:val="21"/>
          <w:shd w:val="clear" w:fill="FFFFFF"/>
        </w:rPr>
        <w:t>月</w:t>
      </w:r>
      <w:r>
        <w:rPr>
          <w:rFonts w:hint="eastAsia" w:ascii="微软雅黑" w:hAnsi="微软雅黑" w:eastAsia="微软雅黑" w:cs="微软雅黑"/>
          <w:i w:val="0"/>
          <w:iCs w:val="0"/>
          <w:caps w:val="0"/>
          <w:color w:val="auto"/>
          <w:spacing w:val="0"/>
          <w:sz w:val="21"/>
          <w:szCs w:val="21"/>
          <w:shd w:val="clear" w:fill="FFFFFF"/>
          <w:lang w:val="en-US" w:eastAsia="zh-CN"/>
        </w:rPr>
        <w:t>07</w:t>
      </w:r>
      <w:r>
        <w:rPr>
          <w:rFonts w:hint="eastAsia" w:ascii="微软雅黑" w:hAnsi="微软雅黑" w:eastAsia="微软雅黑" w:cs="微软雅黑"/>
          <w:i w:val="0"/>
          <w:iCs w:val="0"/>
          <w:caps w:val="0"/>
          <w:color w:val="auto"/>
          <w:spacing w:val="0"/>
          <w:sz w:val="21"/>
          <w:szCs w:val="21"/>
          <w:shd w:val="clear" w:fill="FFFFFF"/>
        </w:rPr>
        <w:t>日，每天上午08:00:00至12:00:00，下午12:00:00至18:00:00（北京时间）</w:t>
      </w:r>
    </w:p>
    <w:p w14:paraId="23797D30">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途径：陕西智尧天成项目管理有限公司（陕西省安康市岚皋县城关镇神田路182号）</w:t>
      </w:r>
    </w:p>
    <w:p w14:paraId="356D192F">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方式：现场获取</w:t>
      </w:r>
    </w:p>
    <w:p w14:paraId="601A7A90">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售价：0元</w:t>
      </w:r>
    </w:p>
    <w:p w14:paraId="787A083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jc w:val="left"/>
        <w:outlineLvl w:val="9"/>
        <w:rPr>
          <w:rStyle w:val="46"/>
          <w:rFonts w:hint="eastAsia" w:ascii="微软雅黑" w:hAnsi="微软雅黑" w:eastAsia="微软雅黑" w:cs="微软雅黑"/>
          <w:b/>
          <w:bCs/>
          <w:i w:val="0"/>
          <w:iCs w:val="0"/>
          <w:caps w:val="0"/>
          <w:color w:val="auto"/>
          <w:spacing w:val="0"/>
          <w:sz w:val="21"/>
          <w:szCs w:val="21"/>
          <w:shd w:val="clear" w:fill="FFFFFF"/>
        </w:rPr>
      </w:pPr>
      <w:r>
        <w:rPr>
          <w:rStyle w:val="46"/>
          <w:rFonts w:hint="eastAsia" w:ascii="微软雅黑" w:hAnsi="微软雅黑" w:eastAsia="微软雅黑" w:cs="微软雅黑"/>
          <w:b/>
          <w:bCs/>
          <w:i w:val="0"/>
          <w:iCs w:val="0"/>
          <w:caps w:val="0"/>
          <w:color w:val="auto"/>
          <w:spacing w:val="0"/>
          <w:sz w:val="21"/>
          <w:szCs w:val="21"/>
          <w:shd w:val="clear" w:fill="FFFFFF"/>
        </w:rPr>
        <w:t>四、响应文件提交</w:t>
      </w:r>
    </w:p>
    <w:p w14:paraId="22C58D82">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截止时间：2025年</w:t>
      </w:r>
      <w:r>
        <w:rPr>
          <w:rFonts w:hint="eastAsia" w:ascii="微软雅黑" w:hAnsi="微软雅黑" w:eastAsia="微软雅黑" w:cs="微软雅黑"/>
          <w:i w:val="0"/>
          <w:iCs w:val="0"/>
          <w:caps w:val="0"/>
          <w:color w:val="auto"/>
          <w:spacing w:val="0"/>
          <w:sz w:val="21"/>
          <w:szCs w:val="21"/>
          <w:shd w:val="clear" w:fill="FFFFFF"/>
          <w:lang w:eastAsia="zh-CN"/>
        </w:rPr>
        <w:t>11月13日</w:t>
      </w:r>
      <w:r>
        <w:rPr>
          <w:rFonts w:hint="eastAsia" w:ascii="微软雅黑" w:hAnsi="微软雅黑" w:eastAsia="微软雅黑" w:cs="微软雅黑"/>
          <w:i w:val="0"/>
          <w:iCs w:val="0"/>
          <w:caps w:val="0"/>
          <w:color w:val="auto"/>
          <w:spacing w:val="0"/>
          <w:sz w:val="21"/>
          <w:szCs w:val="21"/>
          <w:shd w:val="clear" w:fill="FFFFFF"/>
          <w:lang w:val="en-US" w:eastAsia="zh-CN"/>
        </w:rPr>
        <w:t>10</w:t>
      </w:r>
      <w:r>
        <w:rPr>
          <w:rFonts w:hint="eastAsia" w:ascii="微软雅黑" w:hAnsi="微软雅黑" w:eastAsia="微软雅黑" w:cs="微软雅黑"/>
          <w:i w:val="0"/>
          <w:iCs w:val="0"/>
          <w:caps w:val="0"/>
          <w:color w:val="auto"/>
          <w:spacing w:val="0"/>
          <w:sz w:val="21"/>
          <w:szCs w:val="21"/>
          <w:shd w:val="clear" w:fill="FFFFFF"/>
        </w:rPr>
        <w:t>时00分00秒（北京时间）</w:t>
      </w:r>
    </w:p>
    <w:p w14:paraId="3E82685E">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地点：陕西智尧天成项目管理有限公司开标室（陕西省安康市岚皋县城关镇神田路182号）</w:t>
      </w:r>
    </w:p>
    <w:p w14:paraId="6657E35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jc w:val="left"/>
        <w:outlineLvl w:val="9"/>
        <w:rPr>
          <w:rStyle w:val="46"/>
          <w:rFonts w:hint="eastAsia" w:ascii="微软雅黑" w:hAnsi="微软雅黑" w:eastAsia="微软雅黑" w:cs="微软雅黑"/>
          <w:b/>
          <w:bCs/>
          <w:i w:val="0"/>
          <w:iCs w:val="0"/>
          <w:caps w:val="0"/>
          <w:color w:val="auto"/>
          <w:spacing w:val="0"/>
          <w:sz w:val="21"/>
          <w:szCs w:val="21"/>
          <w:shd w:val="clear" w:fill="FFFFFF"/>
        </w:rPr>
      </w:pPr>
      <w:r>
        <w:rPr>
          <w:rStyle w:val="46"/>
          <w:rFonts w:hint="eastAsia" w:ascii="微软雅黑" w:hAnsi="微软雅黑" w:eastAsia="微软雅黑" w:cs="微软雅黑"/>
          <w:b/>
          <w:bCs/>
          <w:i w:val="0"/>
          <w:iCs w:val="0"/>
          <w:caps w:val="0"/>
          <w:color w:val="auto"/>
          <w:spacing w:val="0"/>
          <w:sz w:val="21"/>
          <w:szCs w:val="21"/>
          <w:shd w:val="clear" w:fill="FFFFFF"/>
        </w:rPr>
        <w:t>五、开启</w:t>
      </w:r>
    </w:p>
    <w:p w14:paraId="694971D1">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时间：2025年</w:t>
      </w:r>
      <w:r>
        <w:rPr>
          <w:rFonts w:hint="eastAsia" w:ascii="微软雅黑" w:hAnsi="微软雅黑" w:eastAsia="微软雅黑" w:cs="微软雅黑"/>
          <w:i w:val="0"/>
          <w:iCs w:val="0"/>
          <w:caps w:val="0"/>
          <w:color w:val="auto"/>
          <w:spacing w:val="0"/>
          <w:sz w:val="21"/>
          <w:szCs w:val="21"/>
          <w:shd w:val="clear" w:fill="FFFFFF"/>
          <w:lang w:eastAsia="zh-CN"/>
        </w:rPr>
        <w:t>11月13日</w:t>
      </w:r>
      <w:r>
        <w:rPr>
          <w:rFonts w:hint="eastAsia" w:ascii="微软雅黑" w:hAnsi="微软雅黑" w:eastAsia="微软雅黑" w:cs="微软雅黑"/>
          <w:i w:val="0"/>
          <w:iCs w:val="0"/>
          <w:caps w:val="0"/>
          <w:color w:val="auto"/>
          <w:spacing w:val="0"/>
          <w:sz w:val="21"/>
          <w:szCs w:val="21"/>
          <w:shd w:val="clear" w:fill="FFFFFF"/>
          <w:lang w:val="en-US" w:eastAsia="zh-CN"/>
        </w:rPr>
        <w:t>10</w:t>
      </w:r>
      <w:r>
        <w:rPr>
          <w:rFonts w:hint="eastAsia" w:ascii="微软雅黑" w:hAnsi="微软雅黑" w:eastAsia="微软雅黑" w:cs="微软雅黑"/>
          <w:i w:val="0"/>
          <w:iCs w:val="0"/>
          <w:caps w:val="0"/>
          <w:color w:val="auto"/>
          <w:spacing w:val="0"/>
          <w:sz w:val="21"/>
          <w:szCs w:val="21"/>
          <w:shd w:val="clear" w:fill="FFFFFF"/>
        </w:rPr>
        <w:t>时00分00秒（北京时间）</w:t>
      </w:r>
    </w:p>
    <w:p w14:paraId="7B014569">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地点：陕西智尧天成项目管理有限公司开标室（陕西省安康市岚皋县城关镇神田路182号）</w:t>
      </w:r>
    </w:p>
    <w:p w14:paraId="4A7A4B9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jc w:val="left"/>
        <w:outlineLvl w:val="9"/>
        <w:rPr>
          <w:rStyle w:val="46"/>
          <w:rFonts w:hint="eastAsia" w:ascii="微软雅黑" w:hAnsi="微软雅黑" w:eastAsia="微软雅黑" w:cs="微软雅黑"/>
          <w:b/>
          <w:bCs/>
          <w:i w:val="0"/>
          <w:iCs w:val="0"/>
          <w:caps w:val="0"/>
          <w:color w:val="auto"/>
          <w:spacing w:val="0"/>
          <w:sz w:val="21"/>
          <w:szCs w:val="21"/>
          <w:shd w:val="clear" w:fill="FFFFFF"/>
        </w:rPr>
      </w:pPr>
      <w:r>
        <w:rPr>
          <w:rStyle w:val="46"/>
          <w:rFonts w:hint="eastAsia" w:ascii="微软雅黑" w:hAnsi="微软雅黑" w:eastAsia="微软雅黑" w:cs="微软雅黑"/>
          <w:b/>
          <w:bCs/>
          <w:i w:val="0"/>
          <w:iCs w:val="0"/>
          <w:caps w:val="0"/>
          <w:color w:val="auto"/>
          <w:spacing w:val="0"/>
          <w:sz w:val="21"/>
          <w:szCs w:val="21"/>
          <w:shd w:val="clear" w:fill="FFFFFF"/>
        </w:rPr>
        <w:t>六、公告期限</w:t>
      </w:r>
    </w:p>
    <w:p w14:paraId="25D897CF">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自本公告发布之日起3个工作日。</w:t>
      </w:r>
    </w:p>
    <w:p w14:paraId="57E0DE2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jc w:val="left"/>
        <w:outlineLvl w:val="9"/>
        <w:rPr>
          <w:rStyle w:val="46"/>
          <w:rFonts w:hint="eastAsia" w:ascii="微软雅黑" w:hAnsi="微软雅黑" w:eastAsia="微软雅黑" w:cs="微软雅黑"/>
          <w:b/>
          <w:bCs/>
          <w:i w:val="0"/>
          <w:iCs w:val="0"/>
          <w:caps w:val="0"/>
          <w:color w:val="auto"/>
          <w:spacing w:val="0"/>
          <w:sz w:val="21"/>
          <w:szCs w:val="21"/>
          <w:shd w:val="clear" w:fill="FFFFFF"/>
        </w:rPr>
      </w:pPr>
      <w:r>
        <w:rPr>
          <w:rStyle w:val="46"/>
          <w:rFonts w:hint="eastAsia" w:ascii="微软雅黑" w:hAnsi="微软雅黑" w:eastAsia="微软雅黑" w:cs="微软雅黑"/>
          <w:b/>
          <w:bCs/>
          <w:i w:val="0"/>
          <w:iCs w:val="0"/>
          <w:caps w:val="0"/>
          <w:color w:val="auto"/>
          <w:spacing w:val="0"/>
          <w:sz w:val="21"/>
          <w:szCs w:val="21"/>
          <w:shd w:val="clear" w:fill="FFFFFF"/>
        </w:rPr>
        <w:t>七、其他补充事宜</w:t>
      </w:r>
    </w:p>
    <w:p w14:paraId="430C321E">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注：（1）在规定发售时间内，磋商供应商携带单位介绍信、经办人身份证、营业执照、企业资质证书、安全生产许可证、法人授权委托书加盖鲜章的彩色复印件一套在规定时间内至采购代理机构处（陕西省安康市岚皋县城关镇神田路182号）获取磋商文件并登记备案，可自带U盘拷贝电子文件（谢绝邮寄），未向采购代理机构获取磋商文件并登记备案的供应商均无资格参加磋商。</w:t>
      </w:r>
    </w:p>
    <w:p w14:paraId="75A8702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jc w:val="left"/>
        <w:outlineLvl w:val="9"/>
        <w:rPr>
          <w:rStyle w:val="46"/>
          <w:rFonts w:hint="eastAsia" w:ascii="微软雅黑" w:hAnsi="微软雅黑" w:eastAsia="微软雅黑" w:cs="微软雅黑"/>
          <w:b/>
          <w:bCs/>
          <w:i w:val="0"/>
          <w:iCs w:val="0"/>
          <w:caps w:val="0"/>
          <w:color w:val="auto"/>
          <w:spacing w:val="0"/>
          <w:sz w:val="21"/>
          <w:szCs w:val="21"/>
          <w:shd w:val="clear" w:fill="FFFFFF"/>
        </w:rPr>
      </w:pPr>
      <w:r>
        <w:rPr>
          <w:rStyle w:val="46"/>
          <w:rFonts w:hint="eastAsia" w:ascii="微软雅黑" w:hAnsi="微软雅黑" w:eastAsia="微软雅黑" w:cs="微软雅黑"/>
          <w:b/>
          <w:bCs/>
          <w:i w:val="0"/>
          <w:iCs w:val="0"/>
          <w:caps w:val="0"/>
          <w:color w:val="auto"/>
          <w:spacing w:val="0"/>
          <w:sz w:val="21"/>
          <w:szCs w:val="21"/>
          <w:shd w:val="clear" w:fill="FFFFFF"/>
        </w:rPr>
        <w:t>八、对本次招标提出询问，请按以下方式联系。</w:t>
      </w:r>
    </w:p>
    <w:p w14:paraId="092746C9">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1.采购人信息</w:t>
      </w:r>
    </w:p>
    <w:p w14:paraId="0058B55B">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名称：</w:t>
      </w:r>
      <w:r>
        <w:rPr>
          <w:rFonts w:hint="eastAsia" w:ascii="微软雅黑" w:hAnsi="微软雅黑" w:eastAsia="微软雅黑" w:cs="微软雅黑"/>
          <w:i w:val="0"/>
          <w:iCs w:val="0"/>
          <w:caps w:val="0"/>
          <w:color w:val="auto"/>
          <w:spacing w:val="0"/>
          <w:sz w:val="21"/>
          <w:szCs w:val="21"/>
          <w:shd w:val="clear" w:fill="FFFFFF"/>
          <w:lang w:eastAsia="zh-CN"/>
        </w:rPr>
        <w:t>岚皋县大道河镇人民政府</w:t>
      </w:r>
    </w:p>
    <w:p w14:paraId="7FEFF436">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地址：陕西省安康市岚皋县大道河镇北街1号</w:t>
      </w:r>
    </w:p>
    <w:p w14:paraId="22A49AD5">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联系方式：15829458410</w:t>
      </w:r>
    </w:p>
    <w:p w14:paraId="0AEB318E">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2.采购代理机构信息</w:t>
      </w:r>
    </w:p>
    <w:p w14:paraId="3C1CDD5E">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名称：陕西智尧天成项目管理有限公司</w:t>
      </w:r>
    </w:p>
    <w:p w14:paraId="10EE811C">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地址：陕西省安康市岚皋县城关镇神田路182号</w:t>
      </w:r>
    </w:p>
    <w:p w14:paraId="49B4B9A8">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联系方式：17391333767</w:t>
      </w:r>
    </w:p>
    <w:p w14:paraId="44244E1D">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3.项目联系方式</w:t>
      </w:r>
    </w:p>
    <w:p w14:paraId="7A66EADD">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项目联系人：罗工</w:t>
      </w:r>
    </w:p>
    <w:p w14:paraId="5C22B182">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电话：17391333767</w:t>
      </w:r>
    </w:p>
    <w:p w14:paraId="5D9EAD2A">
      <w:pPr>
        <w:pStyle w:val="38"/>
        <w:keepNext w:val="0"/>
        <w:keepLines w:val="0"/>
        <w:widowControl w:val="0"/>
        <w:suppressLineNumbers w:val="0"/>
        <w:pBdr>
          <w:top w:val="none" w:color="auto" w:sz="0" w:space="0"/>
          <w:left w:val="none" w:color="auto" w:sz="0" w:space="0"/>
          <w:bottom w:val="none" w:color="auto" w:sz="0" w:space="0"/>
          <w:right w:val="none" w:color="auto" w:sz="0" w:space="0"/>
        </w:pBdr>
        <w:shd w:val="clear"/>
        <w:wordWrap w:val="0"/>
        <w:overflowPunct/>
        <w:topLinePunct w:val="0"/>
        <w:bidi w:val="0"/>
        <w:spacing w:before="0" w:beforeAutospacing="0" w:after="0" w:afterAutospacing="0" w:line="360" w:lineRule="auto"/>
        <w:ind w:left="0" w:right="0" w:firstLine="480"/>
        <w:jc w:val="right"/>
        <w:outlineLvl w:val="9"/>
        <w:rPr>
          <w:rFonts w:hint="eastAsia" w:ascii="微软雅黑" w:hAnsi="微软雅黑" w:eastAsia="微软雅黑" w:cs="微软雅黑"/>
          <w:i w:val="0"/>
          <w:iCs w:val="0"/>
          <w:caps w:val="0"/>
          <w:color w:val="auto"/>
          <w:spacing w:val="0"/>
          <w:sz w:val="21"/>
          <w:szCs w:val="21"/>
          <w:shd w:val="clear" w:fill="FFFFFF"/>
          <w:lang w:eastAsia="zh-CN"/>
        </w:rPr>
      </w:pPr>
    </w:p>
    <w:p w14:paraId="0FD3A099">
      <w:pPr>
        <w:pStyle w:val="38"/>
        <w:keepNext w:val="0"/>
        <w:keepLines w:val="0"/>
        <w:widowControl w:val="0"/>
        <w:suppressLineNumbers w:val="0"/>
        <w:pBdr>
          <w:top w:val="none" w:color="auto" w:sz="0" w:space="0"/>
          <w:left w:val="none" w:color="auto" w:sz="0" w:space="0"/>
          <w:bottom w:val="none" w:color="auto" w:sz="0" w:space="0"/>
          <w:right w:val="none" w:color="auto" w:sz="0" w:space="0"/>
        </w:pBdr>
        <w:shd w:val="clear"/>
        <w:wordWrap w:val="0"/>
        <w:overflowPunct/>
        <w:topLinePunct w:val="0"/>
        <w:bidi w:val="0"/>
        <w:spacing w:before="0" w:beforeAutospacing="0" w:after="0" w:afterAutospacing="0" w:line="360" w:lineRule="auto"/>
        <w:ind w:left="0" w:right="0" w:firstLine="480"/>
        <w:jc w:val="right"/>
        <w:outlineLvl w:val="9"/>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lang w:eastAsia="zh-CN"/>
        </w:rPr>
        <w:t>陕西智尧天成项目管理有限公司</w:t>
      </w:r>
    </w:p>
    <w:p w14:paraId="1B71DB4C">
      <w:pPr>
        <w:pStyle w:val="38"/>
        <w:keepNext w:val="0"/>
        <w:keepLines w:val="0"/>
        <w:widowControl w:val="0"/>
        <w:suppressLineNumbers w:val="0"/>
        <w:pBdr>
          <w:top w:val="none" w:color="auto" w:sz="0" w:space="0"/>
          <w:left w:val="none" w:color="auto" w:sz="0" w:space="0"/>
          <w:bottom w:val="none" w:color="auto" w:sz="0" w:space="0"/>
          <w:right w:val="none" w:color="auto" w:sz="0" w:space="0"/>
        </w:pBdr>
        <w:shd w:val="clear"/>
        <w:wordWrap/>
        <w:overflowPunct/>
        <w:topLinePunct w:val="0"/>
        <w:bidi w:val="0"/>
        <w:spacing w:before="0" w:beforeAutospacing="0" w:after="0" w:afterAutospacing="0" w:line="360" w:lineRule="auto"/>
        <w:ind w:left="0" w:right="0" w:firstLine="480"/>
        <w:jc w:val="right"/>
        <w:outlineLvl w:val="9"/>
        <w:rPr>
          <w:color w:val="auto"/>
        </w:rPr>
      </w:pPr>
      <w:r>
        <w:rPr>
          <w:rFonts w:hint="eastAsia" w:ascii="微软雅黑" w:hAnsi="微软雅黑" w:eastAsia="微软雅黑" w:cs="微软雅黑"/>
          <w:i w:val="0"/>
          <w:iCs w:val="0"/>
          <w:caps w:val="0"/>
          <w:color w:val="auto"/>
          <w:spacing w:val="0"/>
          <w:sz w:val="21"/>
          <w:szCs w:val="21"/>
          <w:shd w:val="clear" w:fill="FFFFFF"/>
          <w:lang w:val="en-US" w:eastAsia="zh-CN"/>
        </w:rPr>
        <w:t>2025年10月31日</w:t>
      </w:r>
    </w:p>
    <w:p w14:paraId="5DA4D6FE">
      <w:pPr>
        <w:widowControl w:val="0"/>
        <w:shd w:val="clear"/>
        <w:overflowPunct/>
        <w:topLinePunct w:val="0"/>
        <w:bidi w:val="0"/>
        <w:rPr>
          <w:rFonts w:hint="eastAsia" w:ascii="宋体" w:hAnsi="宋体" w:eastAsia="宋体" w:cs="宋体"/>
          <w:i w:val="0"/>
          <w:iCs w:val="0"/>
          <w:caps w:val="0"/>
          <w:color w:val="auto"/>
          <w:spacing w:val="0"/>
          <w:sz w:val="28"/>
          <w:szCs w:val="28"/>
          <w:shd w:val="clear" w:fill="FFFFFF"/>
          <w:lang w:val="en-US" w:eastAsia="zh-CN"/>
        </w:rPr>
      </w:pPr>
      <w:r>
        <w:rPr>
          <w:rFonts w:hint="eastAsia" w:ascii="宋体" w:hAnsi="宋体" w:eastAsia="宋体" w:cs="宋体"/>
          <w:i w:val="0"/>
          <w:iCs w:val="0"/>
          <w:caps w:val="0"/>
          <w:color w:val="auto"/>
          <w:spacing w:val="0"/>
          <w:sz w:val="28"/>
          <w:szCs w:val="28"/>
          <w:shd w:val="clear" w:fill="FFFFFF"/>
          <w:lang w:val="en-US" w:eastAsia="zh-CN"/>
        </w:rPr>
        <w:br w:type="page"/>
      </w:r>
    </w:p>
    <w:p w14:paraId="71D559F7">
      <w:pPr>
        <w:pStyle w:val="2"/>
        <w:keepNext/>
        <w:keepLines/>
        <w:pageBreakBefore w:val="0"/>
        <w:widowControl w:val="0"/>
        <w:numPr>
          <w:ilvl w:val="0"/>
          <w:numId w:val="0"/>
        </w:numPr>
        <w:shd w:val="clear"/>
        <w:kinsoku/>
        <w:wordWrap/>
        <w:overflowPunct/>
        <w:topLinePunct w:val="0"/>
        <w:autoSpaceDE/>
        <w:autoSpaceDN/>
        <w:bidi w:val="0"/>
        <w:adjustRightInd w:val="0"/>
        <w:snapToGrid/>
        <w:spacing w:line="240" w:lineRule="auto"/>
        <w:ind w:firstLine="0" w:firstLineChars="0"/>
        <w:jc w:val="center"/>
        <w:textAlignment w:val="baseline"/>
        <w:rPr>
          <w:rFonts w:hint="eastAsia" w:ascii="宋体" w:hAnsi="宋体" w:cs="宋体"/>
          <w:caps w:val="0"/>
          <w:color w:val="auto"/>
          <w:spacing w:val="0"/>
          <w:sz w:val="32"/>
          <w:szCs w:val="32"/>
          <w:highlight w:val="none"/>
        </w:rPr>
      </w:pPr>
      <w:r>
        <w:rPr>
          <w:rFonts w:hint="eastAsia" w:ascii="宋体" w:hAnsi="宋体" w:eastAsia="宋体" w:cs="宋体"/>
          <w:b/>
          <w:bCs/>
          <w:caps w:val="0"/>
          <w:color w:val="auto"/>
          <w:spacing w:val="0"/>
          <w:kern w:val="44"/>
          <w:sz w:val="32"/>
          <w:szCs w:val="32"/>
          <w:lang w:val="en-US" w:eastAsia="zh-CN" w:bidi="ar-SA"/>
        </w:rPr>
        <w:t>第二部分</w:t>
      </w:r>
      <w:r>
        <w:rPr>
          <w:rFonts w:hint="eastAsia" w:ascii="宋体" w:hAnsi="宋体" w:cs="宋体"/>
          <w:caps w:val="0"/>
          <w:color w:val="auto"/>
          <w:spacing w:val="0"/>
          <w:sz w:val="32"/>
          <w:szCs w:val="32"/>
          <w:highlight w:val="none"/>
          <w:lang w:val="en-US" w:eastAsia="zh-CN"/>
        </w:rPr>
        <w:t xml:space="preserve">  </w:t>
      </w:r>
      <w:r>
        <w:rPr>
          <w:rFonts w:hint="eastAsia" w:ascii="宋体" w:hAnsi="宋体" w:cs="宋体"/>
          <w:caps w:val="0"/>
          <w:color w:val="auto"/>
          <w:spacing w:val="0"/>
          <w:sz w:val="32"/>
          <w:szCs w:val="32"/>
          <w:highlight w:val="none"/>
        </w:rPr>
        <w:t>投标人须知前附表</w:t>
      </w:r>
      <w:bookmarkEnd w:id="2"/>
      <w:bookmarkEnd w:id="3"/>
      <w:bookmarkEnd w:id="4"/>
      <w:bookmarkEnd w:id="5"/>
      <w:bookmarkEnd w:id="6"/>
      <w:bookmarkEnd w:id="7"/>
      <w:bookmarkEnd w:id="8"/>
      <w:bookmarkEnd w:id="11"/>
    </w:p>
    <w:p w14:paraId="75ABB30A">
      <w:pPr>
        <w:keepNext/>
        <w:widowControl w:val="0"/>
        <w:shd w:val="clear"/>
        <w:overflowPunct/>
        <w:topLinePunct w:val="0"/>
        <w:bidi w:val="0"/>
        <w:spacing w:line="240" w:lineRule="auto"/>
        <w:jc w:val="center"/>
        <w:rPr>
          <w:rFonts w:hint="eastAsia" w:ascii="宋体" w:hAnsi="宋体"/>
          <w:caps w:val="0"/>
          <w:color w:val="auto"/>
          <w:spacing w:val="0"/>
          <w:sz w:val="28"/>
          <w:szCs w:val="24"/>
          <w:highlight w:val="none"/>
        </w:rPr>
      </w:pPr>
      <w:r>
        <w:rPr>
          <w:rFonts w:hint="eastAsia" w:ascii="宋体" w:hAnsi="宋体"/>
          <w:caps w:val="0"/>
          <w:color w:val="auto"/>
          <w:spacing w:val="0"/>
          <w:sz w:val="28"/>
          <w:szCs w:val="24"/>
          <w:highlight w:val="none"/>
          <w:lang w:eastAsia="zh-CN"/>
        </w:rPr>
        <w:t>竞争性磋商</w:t>
      </w:r>
      <w:r>
        <w:rPr>
          <w:rFonts w:hint="eastAsia" w:ascii="宋体" w:hAnsi="宋体"/>
          <w:caps w:val="0"/>
          <w:color w:val="auto"/>
          <w:spacing w:val="0"/>
          <w:sz w:val="28"/>
          <w:szCs w:val="24"/>
          <w:highlight w:val="none"/>
        </w:rPr>
        <w:t>须知前附表</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640"/>
        <w:gridCol w:w="7367"/>
      </w:tblGrid>
      <w:tr w14:paraId="24C11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0A14AF14">
            <w:pPr>
              <w:widowControl w:val="0"/>
              <w:shd w:val="clear"/>
              <w:overflowPunct/>
              <w:topLinePunct w:val="0"/>
              <w:bidi w:val="0"/>
              <w:spacing w:line="360" w:lineRule="auto"/>
              <w:jc w:val="center"/>
              <w:rPr>
                <w:rFonts w:hint="eastAsia" w:ascii="宋体" w:hAnsi="宋体" w:eastAsia="宋体" w:cs="宋体"/>
                <w:b/>
                <w:caps w:val="0"/>
                <w:color w:val="auto"/>
                <w:spacing w:val="0"/>
                <w:sz w:val="24"/>
                <w:szCs w:val="24"/>
                <w:highlight w:val="none"/>
              </w:rPr>
            </w:pPr>
            <w:bookmarkStart w:id="12" w:name="_Toc470876868"/>
            <w:bookmarkStart w:id="13" w:name="_Toc2285"/>
            <w:bookmarkStart w:id="14" w:name="_Toc453917521"/>
            <w:bookmarkStart w:id="15" w:name="_Toc453917614"/>
            <w:bookmarkStart w:id="16" w:name="_Toc385234429"/>
            <w:bookmarkStart w:id="17" w:name="_Toc453858058"/>
            <w:r>
              <w:rPr>
                <w:rFonts w:hint="eastAsia" w:ascii="宋体" w:hAnsi="宋体" w:eastAsia="宋体" w:cs="宋体"/>
                <w:b/>
                <w:caps w:val="0"/>
                <w:color w:val="auto"/>
                <w:spacing w:val="0"/>
                <w:sz w:val="24"/>
                <w:szCs w:val="24"/>
                <w:highlight w:val="none"/>
              </w:rPr>
              <w:t>项号</w:t>
            </w:r>
          </w:p>
        </w:tc>
        <w:tc>
          <w:tcPr>
            <w:tcW w:w="1640" w:type="dxa"/>
            <w:noWrap w:val="0"/>
            <w:vAlign w:val="center"/>
          </w:tcPr>
          <w:p w14:paraId="299C0BED">
            <w:pPr>
              <w:widowControl w:val="0"/>
              <w:shd w:val="clear"/>
              <w:overflowPunct/>
              <w:topLinePunct w:val="0"/>
              <w:bidi w:val="0"/>
              <w:spacing w:line="360" w:lineRule="auto"/>
              <w:jc w:val="center"/>
              <w:rPr>
                <w:rFonts w:hint="eastAsia" w:ascii="宋体" w:hAnsi="宋体" w:eastAsia="宋体" w:cs="宋体"/>
                <w:b/>
                <w:caps w:val="0"/>
                <w:color w:val="auto"/>
                <w:spacing w:val="0"/>
                <w:sz w:val="24"/>
                <w:szCs w:val="24"/>
                <w:highlight w:val="none"/>
              </w:rPr>
            </w:pPr>
            <w:r>
              <w:rPr>
                <w:rFonts w:hint="eastAsia" w:ascii="宋体" w:hAnsi="宋体" w:eastAsia="宋体" w:cs="宋体"/>
                <w:b/>
                <w:caps w:val="0"/>
                <w:color w:val="auto"/>
                <w:spacing w:val="0"/>
                <w:sz w:val="24"/>
                <w:szCs w:val="24"/>
                <w:highlight w:val="none"/>
              </w:rPr>
              <w:t>内容</w:t>
            </w:r>
          </w:p>
        </w:tc>
        <w:tc>
          <w:tcPr>
            <w:tcW w:w="7367" w:type="dxa"/>
            <w:noWrap w:val="0"/>
            <w:vAlign w:val="center"/>
          </w:tcPr>
          <w:p w14:paraId="2428FFA5">
            <w:pPr>
              <w:widowControl w:val="0"/>
              <w:shd w:val="clear"/>
              <w:overflowPunct/>
              <w:topLinePunct w:val="0"/>
              <w:bidi w:val="0"/>
              <w:spacing w:line="360" w:lineRule="auto"/>
              <w:jc w:val="center"/>
              <w:rPr>
                <w:rFonts w:hint="eastAsia" w:ascii="宋体" w:hAnsi="宋体" w:eastAsia="宋体" w:cs="宋体"/>
                <w:b/>
                <w:caps w:val="0"/>
                <w:color w:val="auto"/>
                <w:spacing w:val="0"/>
                <w:sz w:val="24"/>
                <w:szCs w:val="24"/>
                <w:highlight w:val="none"/>
              </w:rPr>
            </w:pPr>
            <w:r>
              <w:rPr>
                <w:rFonts w:hint="eastAsia" w:ascii="宋体" w:hAnsi="宋体" w:eastAsia="宋体" w:cs="宋体"/>
                <w:b/>
                <w:caps w:val="0"/>
                <w:color w:val="auto"/>
                <w:spacing w:val="0"/>
                <w:sz w:val="24"/>
                <w:szCs w:val="24"/>
                <w:highlight w:val="none"/>
              </w:rPr>
              <w:t>规定</w:t>
            </w:r>
          </w:p>
        </w:tc>
      </w:tr>
      <w:tr w14:paraId="47622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310658F5">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rPr>
              <w:t>1</w:t>
            </w:r>
          </w:p>
        </w:tc>
        <w:tc>
          <w:tcPr>
            <w:tcW w:w="1640" w:type="dxa"/>
            <w:noWrap w:val="0"/>
            <w:vAlign w:val="center"/>
          </w:tcPr>
          <w:p w14:paraId="2A2E8AAC">
            <w:pPr>
              <w:widowControl w:val="0"/>
              <w:shd w:val="clear"/>
              <w:overflowPunct/>
              <w:topLinePunct w:val="0"/>
              <w:autoSpaceDE w:val="0"/>
              <w:autoSpaceDN w:val="0"/>
              <w:bidi w:val="0"/>
              <w:spacing w:line="360" w:lineRule="auto"/>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lang w:val="en-US" w:eastAsia="zh-CN"/>
              </w:rPr>
              <w:t>采购人</w:t>
            </w:r>
          </w:p>
        </w:tc>
        <w:tc>
          <w:tcPr>
            <w:tcW w:w="7367" w:type="dxa"/>
            <w:noWrap w:val="0"/>
            <w:vAlign w:val="center"/>
          </w:tcPr>
          <w:p w14:paraId="1197727B">
            <w:pPr>
              <w:widowControl w:val="0"/>
              <w:shd w:val="clear"/>
              <w:overflowPunct/>
              <w:topLinePunct w:val="0"/>
              <w:autoSpaceDE w:val="0"/>
              <w:autoSpaceDN w:val="0"/>
              <w:bidi w:val="0"/>
              <w:spacing w:line="360" w:lineRule="auto"/>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lang w:val="en-US" w:eastAsia="zh-CN"/>
              </w:rPr>
              <w:t>采购人：</w:t>
            </w:r>
            <w:r>
              <w:rPr>
                <w:rFonts w:hint="eastAsia" w:ascii="宋体" w:hAnsi="宋体" w:cs="宋体"/>
                <w:caps w:val="0"/>
                <w:color w:val="auto"/>
                <w:spacing w:val="0"/>
                <w:sz w:val="24"/>
                <w:szCs w:val="24"/>
                <w:highlight w:val="none"/>
                <w:lang w:val="en-US" w:eastAsia="zh-CN"/>
              </w:rPr>
              <w:t>岚皋县大道河镇人民政府</w:t>
            </w:r>
          </w:p>
          <w:p w14:paraId="4295C187">
            <w:pPr>
              <w:widowControl w:val="0"/>
              <w:shd w:val="clear"/>
              <w:overflowPunct/>
              <w:topLinePunct w:val="0"/>
              <w:autoSpaceDE w:val="0"/>
              <w:autoSpaceDN w:val="0"/>
              <w:bidi w:val="0"/>
              <w:spacing w:line="360" w:lineRule="auto"/>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lang w:val="en-US" w:eastAsia="zh-CN"/>
              </w:rPr>
              <w:t>采购单位统一社会信用代码：11610925667991279C</w:t>
            </w:r>
          </w:p>
          <w:p w14:paraId="27AB49FF">
            <w:pPr>
              <w:widowControl w:val="0"/>
              <w:shd w:val="clear"/>
              <w:overflowPunct/>
              <w:topLinePunct w:val="0"/>
              <w:autoSpaceDE w:val="0"/>
              <w:autoSpaceDN w:val="0"/>
              <w:bidi w:val="0"/>
              <w:spacing w:line="360" w:lineRule="auto"/>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lang w:val="en-US" w:eastAsia="zh-CN"/>
              </w:rPr>
              <w:t>地  址：</w:t>
            </w:r>
            <w:r>
              <w:rPr>
                <w:rFonts w:hint="eastAsia" w:ascii="宋体" w:hAnsi="宋体" w:cs="宋体"/>
                <w:caps w:val="0"/>
                <w:color w:val="auto"/>
                <w:spacing w:val="0"/>
                <w:sz w:val="24"/>
                <w:szCs w:val="24"/>
                <w:highlight w:val="none"/>
                <w:lang w:val="en-US" w:eastAsia="zh-CN"/>
              </w:rPr>
              <w:t>陕西省安康市岚皋县大道河镇北街1号</w:t>
            </w:r>
          </w:p>
          <w:p w14:paraId="0473B79C">
            <w:pPr>
              <w:widowControl w:val="0"/>
              <w:shd w:val="clear"/>
              <w:overflowPunct/>
              <w:topLinePunct w:val="0"/>
              <w:autoSpaceDE w:val="0"/>
              <w:autoSpaceDN w:val="0"/>
              <w:bidi w:val="0"/>
              <w:spacing w:line="360" w:lineRule="auto"/>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lang w:val="en-US" w:eastAsia="zh-CN"/>
              </w:rPr>
              <w:t>联系人：</w:t>
            </w:r>
            <w:r>
              <w:rPr>
                <w:rFonts w:hint="eastAsia" w:ascii="宋体" w:hAnsi="宋体" w:cs="宋体"/>
                <w:caps w:val="0"/>
                <w:color w:val="auto"/>
                <w:spacing w:val="0"/>
                <w:sz w:val="24"/>
                <w:szCs w:val="24"/>
                <w:highlight w:val="none"/>
                <w:lang w:val="en-US" w:eastAsia="zh-CN"/>
              </w:rPr>
              <w:t>袁主任</w:t>
            </w:r>
          </w:p>
          <w:p w14:paraId="34E3C855">
            <w:pPr>
              <w:widowControl w:val="0"/>
              <w:shd w:val="clear"/>
              <w:overflowPunct/>
              <w:topLinePunct w:val="0"/>
              <w:autoSpaceDE w:val="0"/>
              <w:autoSpaceDN w:val="0"/>
              <w:bidi w:val="0"/>
              <w:spacing w:line="360" w:lineRule="auto"/>
              <w:rPr>
                <w:rFonts w:hint="default"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lang w:val="en-US" w:eastAsia="zh-CN"/>
              </w:rPr>
              <w:t>电  话：</w:t>
            </w:r>
            <w:r>
              <w:rPr>
                <w:rFonts w:hint="eastAsia" w:ascii="宋体" w:hAnsi="宋体" w:cs="宋体"/>
                <w:caps w:val="0"/>
                <w:color w:val="auto"/>
                <w:spacing w:val="0"/>
                <w:sz w:val="24"/>
                <w:szCs w:val="24"/>
                <w:highlight w:val="none"/>
                <w:lang w:val="en-US" w:eastAsia="zh-CN"/>
              </w:rPr>
              <w:t>15829458410</w:t>
            </w:r>
          </w:p>
        </w:tc>
      </w:tr>
      <w:tr w14:paraId="50670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083472DF">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rPr>
              <w:t>2</w:t>
            </w:r>
          </w:p>
        </w:tc>
        <w:tc>
          <w:tcPr>
            <w:tcW w:w="1640" w:type="dxa"/>
            <w:noWrap w:val="0"/>
            <w:vAlign w:val="center"/>
          </w:tcPr>
          <w:p w14:paraId="3B1FFE8F">
            <w:pPr>
              <w:widowControl w:val="0"/>
              <w:shd w:val="clear"/>
              <w:overflowPunct/>
              <w:topLinePunct w:val="0"/>
              <w:autoSpaceDE w:val="0"/>
              <w:autoSpaceDN w:val="0"/>
              <w:bidi w:val="0"/>
              <w:spacing w:line="360" w:lineRule="auto"/>
              <w:jc w:val="center"/>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竞争性磋商代理机构</w:t>
            </w:r>
          </w:p>
        </w:tc>
        <w:tc>
          <w:tcPr>
            <w:tcW w:w="7367" w:type="dxa"/>
            <w:noWrap w:val="0"/>
            <w:vAlign w:val="center"/>
          </w:tcPr>
          <w:p w14:paraId="7415E151">
            <w:pPr>
              <w:widowControl w:val="0"/>
              <w:shd w:val="clear"/>
              <w:overflowPunct/>
              <w:topLinePunct w:val="0"/>
              <w:autoSpaceDE w:val="0"/>
              <w:autoSpaceDN w:val="0"/>
              <w:bidi w:val="0"/>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rPr>
              <w:t>名称：</w:t>
            </w:r>
            <w:r>
              <w:rPr>
                <w:rFonts w:hint="eastAsia" w:ascii="宋体" w:hAnsi="宋体" w:cs="宋体"/>
                <w:caps w:val="0"/>
                <w:color w:val="auto"/>
                <w:spacing w:val="0"/>
                <w:sz w:val="24"/>
                <w:szCs w:val="24"/>
                <w:highlight w:val="none"/>
                <w:lang w:eastAsia="zh-CN"/>
              </w:rPr>
              <w:t>陕西智尧天成项目管理有限公司</w:t>
            </w:r>
          </w:p>
          <w:p w14:paraId="154FCE9A">
            <w:pPr>
              <w:widowControl w:val="0"/>
              <w:shd w:val="clear"/>
              <w:overflowPunct/>
              <w:topLinePunct w:val="0"/>
              <w:autoSpaceDE w:val="0"/>
              <w:autoSpaceDN w:val="0"/>
              <w:bidi w:val="0"/>
              <w:spacing w:line="360" w:lineRule="auto"/>
              <w:ind w:left="720" w:hanging="720" w:hangingChars="300"/>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rPr>
              <w:t>地址：</w:t>
            </w:r>
            <w:r>
              <w:rPr>
                <w:rFonts w:hint="eastAsia" w:ascii="宋体" w:hAnsi="宋体" w:cs="宋体"/>
                <w:caps w:val="0"/>
                <w:color w:val="auto"/>
                <w:spacing w:val="0"/>
                <w:sz w:val="24"/>
                <w:szCs w:val="24"/>
                <w:highlight w:val="none"/>
                <w:lang w:eastAsia="zh-CN"/>
              </w:rPr>
              <w:t>陕西省安康市岚皋县城关镇神田路182号</w:t>
            </w:r>
          </w:p>
          <w:p w14:paraId="62F2B82D">
            <w:pPr>
              <w:widowControl w:val="0"/>
              <w:shd w:val="clear"/>
              <w:overflowPunct/>
              <w:topLinePunct w:val="0"/>
              <w:autoSpaceDE w:val="0"/>
              <w:autoSpaceDN w:val="0"/>
              <w:bidi w:val="0"/>
              <w:spacing w:line="360" w:lineRule="auto"/>
              <w:rPr>
                <w:rFonts w:hint="default"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rPr>
              <w:t>联系人：</w:t>
            </w:r>
            <w:r>
              <w:rPr>
                <w:rFonts w:hint="eastAsia" w:ascii="宋体" w:hAnsi="宋体" w:cs="宋体"/>
                <w:caps w:val="0"/>
                <w:color w:val="auto"/>
                <w:spacing w:val="0"/>
                <w:sz w:val="24"/>
                <w:szCs w:val="24"/>
                <w:highlight w:val="none"/>
                <w:lang w:val="en-US" w:eastAsia="zh-CN"/>
              </w:rPr>
              <w:t>罗工</w:t>
            </w:r>
          </w:p>
          <w:p w14:paraId="0E1A089C">
            <w:pPr>
              <w:widowControl w:val="0"/>
              <w:shd w:val="clear"/>
              <w:overflowPunct/>
              <w:topLinePunct w:val="0"/>
              <w:autoSpaceDE w:val="0"/>
              <w:autoSpaceDN w:val="0"/>
              <w:bidi w:val="0"/>
              <w:spacing w:line="360" w:lineRule="auto"/>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rPr>
              <w:t>联系电话：</w:t>
            </w:r>
            <w:r>
              <w:rPr>
                <w:rFonts w:hint="eastAsia" w:ascii="宋体" w:hAnsi="宋体" w:cs="宋体"/>
                <w:caps w:val="0"/>
                <w:color w:val="auto"/>
                <w:spacing w:val="0"/>
                <w:sz w:val="24"/>
                <w:szCs w:val="24"/>
                <w:highlight w:val="none"/>
                <w:lang w:eastAsia="zh-CN"/>
              </w:rPr>
              <w:t>173 9133 3767</w:t>
            </w:r>
          </w:p>
          <w:p w14:paraId="53FD92A9">
            <w:pPr>
              <w:widowControl w:val="0"/>
              <w:shd w:val="clear"/>
              <w:overflowPunct/>
              <w:topLinePunct w:val="0"/>
              <w:autoSpaceDE w:val="0"/>
              <w:autoSpaceDN w:val="0"/>
              <w:bidi w:val="0"/>
              <w:spacing w:line="360" w:lineRule="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电子邮箱：</w:t>
            </w:r>
            <w:r>
              <w:rPr>
                <w:rFonts w:hint="eastAsia" w:ascii="宋体" w:hAnsi="宋体" w:cs="宋体"/>
                <w:caps w:val="0"/>
                <w:color w:val="auto"/>
                <w:spacing w:val="0"/>
                <w:sz w:val="24"/>
                <w:szCs w:val="24"/>
                <w:highlight w:val="none"/>
                <w:lang w:eastAsia="zh-CN"/>
              </w:rPr>
              <w:t>1471185441@qq.com</w:t>
            </w:r>
          </w:p>
        </w:tc>
      </w:tr>
      <w:tr w14:paraId="0EDEF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0524866C">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rPr>
              <w:t>3</w:t>
            </w:r>
          </w:p>
        </w:tc>
        <w:tc>
          <w:tcPr>
            <w:tcW w:w="1640" w:type="dxa"/>
            <w:noWrap w:val="0"/>
            <w:vAlign w:val="center"/>
          </w:tcPr>
          <w:p w14:paraId="2D6FF87B">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工程名称</w:t>
            </w:r>
          </w:p>
        </w:tc>
        <w:tc>
          <w:tcPr>
            <w:tcW w:w="7367" w:type="dxa"/>
            <w:noWrap w:val="0"/>
            <w:vAlign w:val="center"/>
          </w:tcPr>
          <w:p w14:paraId="2DCB2BF0">
            <w:pPr>
              <w:widowControl w:val="0"/>
              <w:shd w:val="clear"/>
              <w:overflowPunct/>
              <w:topLinePunct w:val="0"/>
              <w:bidi w:val="0"/>
              <w:spacing w:line="360" w:lineRule="auto"/>
              <w:jc w:val="both"/>
              <w:rPr>
                <w:rFonts w:hint="eastAsia" w:ascii="宋体" w:hAnsi="宋体" w:eastAsia="宋体" w:cs="宋体"/>
                <w:caps w:val="0"/>
                <w:color w:val="auto"/>
                <w:spacing w:val="0"/>
                <w:sz w:val="24"/>
                <w:szCs w:val="24"/>
                <w:highlight w:val="none"/>
                <w:lang w:eastAsia="zh-CN"/>
              </w:rPr>
            </w:pPr>
            <w:r>
              <w:rPr>
                <w:rFonts w:hint="eastAsia" w:ascii="宋体" w:hAnsi="宋体" w:cs="宋体"/>
                <w:caps w:val="0"/>
                <w:color w:val="auto"/>
                <w:spacing w:val="0"/>
                <w:sz w:val="24"/>
                <w:szCs w:val="24"/>
                <w:highlight w:val="none"/>
                <w:lang w:eastAsia="zh-CN"/>
              </w:rPr>
              <w:t>2025年大道河镇第二批农村公路建设工程</w:t>
            </w:r>
          </w:p>
        </w:tc>
      </w:tr>
      <w:tr w14:paraId="2670E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0263DCB0">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rPr>
              <w:t>4</w:t>
            </w:r>
          </w:p>
        </w:tc>
        <w:tc>
          <w:tcPr>
            <w:tcW w:w="1640" w:type="dxa"/>
            <w:noWrap w:val="0"/>
            <w:vAlign w:val="center"/>
          </w:tcPr>
          <w:p w14:paraId="0D16DE24">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lang w:eastAsia="zh-CN"/>
              </w:rPr>
              <w:t>采购方式</w:t>
            </w:r>
          </w:p>
        </w:tc>
        <w:tc>
          <w:tcPr>
            <w:tcW w:w="7367" w:type="dxa"/>
            <w:noWrap w:val="0"/>
            <w:vAlign w:val="center"/>
          </w:tcPr>
          <w:p w14:paraId="06112302">
            <w:pPr>
              <w:pStyle w:val="188"/>
              <w:widowControl w:val="0"/>
              <w:shd w:val="clear"/>
              <w:overflowPunct/>
              <w:topLinePunct w:val="0"/>
              <w:bidi w:val="0"/>
              <w:spacing w:line="360" w:lineRule="auto"/>
              <w:jc w:val="both"/>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竞争性磋商</w:t>
            </w:r>
          </w:p>
        </w:tc>
      </w:tr>
      <w:tr w14:paraId="364DC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355677BD">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5</w:t>
            </w:r>
          </w:p>
        </w:tc>
        <w:tc>
          <w:tcPr>
            <w:tcW w:w="1640" w:type="dxa"/>
            <w:noWrap w:val="0"/>
            <w:vAlign w:val="center"/>
          </w:tcPr>
          <w:p w14:paraId="5644A4D9">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施工地点</w:t>
            </w:r>
          </w:p>
        </w:tc>
        <w:tc>
          <w:tcPr>
            <w:tcW w:w="7367" w:type="dxa"/>
            <w:noWrap w:val="0"/>
            <w:vAlign w:val="center"/>
          </w:tcPr>
          <w:p w14:paraId="738EA6E4">
            <w:pPr>
              <w:pStyle w:val="188"/>
              <w:widowControl w:val="0"/>
              <w:shd w:val="clear"/>
              <w:overflowPunct/>
              <w:topLinePunct w:val="0"/>
              <w:bidi w:val="0"/>
              <w:spacing w:line="360" w:lineRule="auto"/>
              <w:jc w:val="both"/>
              <w:rPr>
                <w:rFonts w:hint="default" w:ascii="宋体" w:hAnsi="宋体" w:eastAsia="宋体" w:cs="宋体"/>
                <w:caps w:val="0"/>
                <w:color w:val="auto"/>
                <w:spacing w:val="0"/>
                <w:sz w:val="24"/>
                <w:szCs w:val="24"/>
                <w:highlight w:val="none"/>
                <w:lang w:val="en-US" w:eastAsia="zh-CN"/>
              </w:rPr>
            </w:pPr>
            <w:r>
              <w:rPr>
                <w:rFonts w:hint="eastAsia" w:ascii="宋体" w:hAnsi="宋体" w:cs="宋体"/>
                <w:caps w:val="0"/>
                <w:color w:val="auto"/>
                <w:spacing w:val="0"/>
                <w:sz w:val="24"/>
                <w:szCs w:val="24"/>
                <w:highlight w:val="none"/>
                <w:lang w:val="en-US" w:eastAsia="zh-CN"/>
              </w:rPr>
              <w:t>大道河镇月池台村六组</w:t>
            </w:r>
          </w:p>
        </w:tc>
      </w:tr>
      <w:tr w14:paraId="1E598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11278F23">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6</w:t>
            </w:r>
          </w:p>
        </w:tc>
        <w:tc>
          <w:tcPr>
            <w:tcW w:w="1640" w:type="dxa"/>
            <w:noWrap w:val="0"/>
            <w:vAlign w:val="center"/>
          </w:tcPr>
          <w:p w14:paraId="2167684D">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工程概况</w:t>
            </w:r>
          </w:p>
        </w:tc>
        <w:tc>
          <w:tcPr>
            <w:tcW w:w="7367" w:type="dxa"/>
            <w:noWrap w:val="0"/>
            <w:vAlign w:val="center"/>
          </w:tcPr>
          <w:p w14:paraId="06C6811F">
            <w:pPr>
              <w:keepNext w:val="0"/>
              <w:keepLines w:val="0"/>
              <w:widowControl w:val="0"/>
              <w:suppressLineNumbers w:val="0"/>
              <w:overflowPunct/>
              <w:topLinePunct w:val="0"/>
              <w:bidi w:val="0"/>
              <w:spacing w:line="360" w:lineRule="auto"/>
              <w:jc w:val="left"/>
              <w:rPr>
                <w:rFonts w:hint="default" w:ascii="宋体" w:hAnsi="宋体" w:eastAsia="宋体" w:cs="宋体"/>
                <w:caps w:val="0"/>
                <w:color w:val="auto"/>
                <w:spacing w:val="0"/>
                <w:sz w:val="24"/>
                <w:szCs w:val="24"/>
                <w:highlight w:val="none"/>
                <w:lang w:val="en-US"/>
              </w:rPr>
            </w:pPr>
            <w:r>
              <w:rPr>
                <w:rFonts w:hint="eastAsia" w:ascii="宋体" w:hAnsi="宋体" w:cs="宋体"/>
                <w:caps w:val="0"/>
                <w:color w:val="auto"/>
                <w:spacing w:val="0"/>
                <w:sz w:val="24"/>
                <w:szCs w:val="24"/>
                <w:highlight w:val="none"/>
                <w:lang w:val="en-US" w:eastAsia="zh-CN"/>
              </w:rPr>
              <w:t>该项目主要建设内容为：实施大道河镇月池台村六组道路硬化0.751公里，配套完成波形梁护栏、三角边沟、错车道、涵洞等附属措施。</w:t>
            </w:r>
            <w:r>
              <w:rPr>
                <w:rFonts w:hint="eastAsia" w:ascii="宋体" w:hAnsi="宋体" w:eastAsia="宋体" w:cs="宋体"/>
                <w:b/>
                <w:bCs/>
                <w:caps w:val="0"/>
                <w:color w:val="auto"/>
                <w:spacing w:val="0"/>
                <w:sz w:val="24"/>
                <w:szCs w:val="24"/>
                <w:highlight w:val="none"/>
                <w:lang w:val="en-US" w:eastAsia="zh-CN"/>
              </w:rPr>
              <w:t>（注：详见工程量清单）</w:t>
            </w:r>
          </w:p>
        </w:tc>
      </w:tr>
      <w:tr w14:paraId="687E5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0CCD204E">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7</w:t>
            </w:r>
          </w:p>
        </w:tc>
        <w:tc>
          <w:tcPr>
            <w:tcW w:w="1640" w:type="dxa"/>
            <w:noWrap w:val="0"/>
            <w:vAlign w:val="center"/>
          </w:tcPr>
          <w:p w14:paraId="2977DF0B">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缺陷责任期</w:t>
            </w:r>
          </w:p>
        </w:tc>
        <w:tc>
          <w:tcPr>
            <w:tcW w:w="7367" w:type="dxa"/>
            <w:noWrap w:val="0"/>
            <w:vAlign w:val="center"/>
          </w:tcPr>
          <w:p w14:paraId="59739E63">
            <w:pPr>
              <w:widowControl w:val="0"/>
              <w:shd w:val="clear"/>
              <w:overflowPunct/>
              <w:topLinePunct w:val="0"/>
              <w:bidi w:val="0"/>
              <w:spacing w:line="360" w:lineRule="auto"/>
              <w:rPr>
                <w:rFonts w:hint="eastAsia" w:ascii="宋体" w:hAnsi="宋体" w:eastAsia="宋体" w:cs="宋体"/>
                <w:caps w:val="0"/>
                <w:color w:val="auto"/>
                <w:spacing w:val="0"/>
                <w:sz w:val="24"/>
                <w:szCs w:val="24"/>
                <w:highlight w:val="none"/>
                <w:shd w:val="clear" w:color="FFFFFF" w:fill="D9D9D9"/>
              </w:rPr>
            </w:pPr>
            <w:r>
              <w:rPr>
                <w:rFonts w:hint="eastAsia" w:ascii="宋体" w:hAnsi="宋体" w:eastAsia="宋体" w:cs="宋体"/>
                <w:caps w:val="0"/>
                <w:color w:val="auto"/>
                <w:spacing w:val="0"/>
                <w:sz w:val="24"/>
                <w:szCs w:val="24"/>
                <w:highlight w:val="none"/>
                <w:lang w:val="en-US" w:eastAsia="zh-CN" w:bidi="ar-SA"/>
              </w:rPr>
              <w:t>自竣工验收合格之日起一年；</w:t>
            </w:r>
          </w:p>
        </w:tc>
      </w:tr>
      <w:tr w14:paraId="5E09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79F380EF">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8</w:t>
            </w:r>
          </w:p>
        </w:tc>
        <w:tc>
          <w:tcPr>
            <w:tcW w:w="1640" w:type="dxa"/>
            <w:noWrap w:val="0"/>
            <w:vAlign w:val="center"/>
          </w:tcPr>
          <w:p w14:paraId="35C5F45C">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rPr>
              <w:t>采购</w:t>
            </w:r>
            <w:r>
              <w:rPr>
                <w:rFonts w:hint="eastAsia" w:ascii="宋体" w:hAnsi="宋体" w:eastAsia="宋体" w:cs="宋体"/>
                <w:caps w:val="0"/>
                <w:color w:val="auto"/>
                <w:spacing w:val="0"/>
                <w:sz w:val="24"/>
                <w:szCs w:val="24"/>
                <w:highlight w:val="none"/>
                <w:lang w:eastAsia="zh-CN"/>
              </w:rPr>
              <w:t>预算</w:t>
            </w:r>
          </w:p>
        </w:tc>
        <w:tc>
          <w:tcPr>
            <w:tcW w:w="7367" w:type="dxa"/>
            <w:noWrap w:val="0"/>
            <w:vAlign w:val="center"/>
          </w:tcPr>
          <w:p w14:paraId="6AF64B5B">
            <w:pPr>
              <w:widowControl w:val="0"/>
              <w:shd w:val="clear"/>
              <w:overflowPunct/>
              <w:topLinePunct w:val="0"/>
              <w:bidi w:val="0"/>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rPr>
              <w:t>采购预算为：</w:t>
            </w:r>
            <w:r>
              <w:rPr>
                <w:rFonts w:hint="eastAsia" w:ascii="宋体" w:hAnsi="宋体" w:cs="宋体"/>
                <w:caps w:val="0"/>
                <w:color w:val="auto"/>
                <w:spacing w:val="0"/>
                <w:sz w:val="24"/>
                <w:szCs w:val="24"/>
                <w:highlight w:val="none"/>
                <w:lang w:eastAsia="zh-CN"/>
              </w:rPr>
              <w:t>425,682.94</w:t>
            </w:r>
            <w:r>
              <w:rPr>
                <w:rFonts w:hint="eastAsia" w:ascii="宋体" w:hAnsi="宋体" w:eastAsia="宋体" w:cs="宋体"/>
                <w:caps w:val="0"/>
                <w:color w:val="auto"/>
                <w:spacing w:val="0"/>
                <w:sz w:val="24"/>
                <w:szCs w:val="24"/>
                <w:highlight w:val="none"/>
              </w:rPr>
              <w:t>元；</w:t>
            </w:r>
            <w:r>
              <w:rPr>
                <w:rFonts w:hint="eastAsia" w:ascii="宋体" w:hAnsi="宋体" w:eastAsia="宋体" w:cs="宋体"/>
                <w:caps w:val="0"/>
                <w:color w:val="auto"/>
                <w:spacing w:val="0"/>
                <w:sz w:val="24"/>
                <w:szCs w:val="24"/>
                <w:highlight w:val="none"/>
                <w:lang w:eastAsia="zh-CN"/>
              </w:rPr>
              <w:t>最高限价</w:t>
            </w:r>
            <w:r>
              <w:rPr>
                <w:rFonts w:hint="eastAsia" w:ascii="宋体" w:hAnsi="宋体" w:cs="宋体"/>
                <w:caps w:val="0"/>
                <w:color w:val="auto"/>
                <w:spacing w:val="0"/>
                <w:sz w:val="24"/>
                <w:szCs w:val="24"/>
                <w:highlight w:val="none"/>
                <w:lang w:eastAsia="zh-CN"/>
              </w:rPr>
              <w:t>：425,682.94</w:t>
            </w:r>
            <w:r>
              <w:rPr>
                <w:rFonts w:hint="eastAsia" w:ascii="宋体" w:hAnsi="宋体" w:eastAsia="宋体" w:cs="宋体"/>
                <w:caps w:val="0"/>
                <w:color w:val="auto"/>
                <w:spacing w:val="0"/>
                <w:sz w:val="24"/>
                <w:szCs w:val="24"/>
                <w:highlight w:val="none"/>
              </w:rPr>
              <w:t>元</w:t>
            </w:r>
            <w:r>
              <w:rPr>
                <w:rFonts w:hint="eastAsia" w:ascii="宋体" w:hAnsi="宋体" w:eastAsia="宋体" w:cs="宋体"/>
                <w:caps w:val="0"/>
                <w:color w:val="auto"/>
                <w:spacing w:val="0"/>
                <w:sz w:val="24"/>
                <w:szCs w:val="24"/>
                <w:highlight w:val="none"/>
                <w:lang w:eastAsia="zh-CN"/>
              </w:rPr>
              <w:t>；</w:t>
            </w:r>
            <w:r>
              <w:rPr>
                <w:rFonts w:hint="eastAsia" w:ascii="宋体" w:hAnsi="宋体" w:eastAsia="宋体" w:cs="宋体"/>
                <w:b/>
                <w:bCs/>
                <w:caps w:val="0"/>
                <w:color w:val="auto"/>
                <w:spacing w:val="0"/>
                <w:sz w:val="24"/>
                <w:szCs w:val="24"/>
                <w:highlight w:val="none"/>
                <w:lang w:eastAsia="zh-CN"/>
              </w:rPr>
              <w:t>（</w:t>
            </w:r>
            <w:r>
              <w:rPr>
                <w:rFonts w:hint="eastAsia" w:ascii="宋体" w:hAnsi="宋体" w:eastAsia="宋体" w:cs="宋体"/>
                <w:b/>
                <w:bCs/>
                <w:caps w:val="0"/>
                <w:color w:val="auto"/>
                <w:spacing w:val="0"/>
                <w:sz w:val="24"/>
                <w:szCs w:val="24"/>
                <w:highlight w:val="none"/>
                <w:lang w:val="en-US" w:eastAsia="zh-CN"/>
              </w:rPr>
              <w:t>注：</w:t>
            </w:r>
            <w:r>
              <w:rPr>
                <w:rFonts w:hint="eastAsia" w:ascii="宋体" w:hAnsi="宋体" w:eastAsia="宋体" w:cs="宋体"/>
                <w:b/>
                <w:bCs/>
                <w:caps w:val="0"/>
                <w:color w:val="auto"/>
                <w:spacing w:val="0"/>
                <w:sz w:val="24"/>
                <w:szCs w:val="24"/>
                <w:highlight w:val="none"/>
              </w:rPr>
              <w:t>投标人所报投标报价不得超出本项目最高限价，否则按无效文件处理</w:t>
            </w:r>
            <w:r>
              <w:rPr>
                <w:rFonts w:hint="eastAsia" w:ascii="宋体" w:hAnsi="宋体" w:eastAsia="宋体" w:cs="宋体"/>
                <w:b/>
                <w:bCs/>
                <w:caps w:val="0"/>
                <w:color w:val="auto"/>
                <w:spacing w:val="0"/>
                <w:sz w:val="24"/>
                <w:szCs w:val="24"/>
                <w:highlight w:val="none"/>
                <w:lang w:eastAsia="zh-CN"/>
              </w:rPr>
              <w:t>。）</w:t>
            </w:r>
          </w:p>
        </w:tc>
      </w:tr>
      <w:tr w14:paraId="2AEFB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759199DE">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9</w:t>
            </w:r>
          </w:p>
        </w:tc>
        <w:tc>
          <w:tcPr>
            <w:tcW w:w="1640" w:type="dxa"/>
            <w:noWrap w:val="0"/>
            <w:vAlign w:val="center"/>
          </w:tcPr>
          <w:p w14:paraId="465BFAA9">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承包方式</w:t>
            </w:r>
          </w:p>
        </w:tc>
        <w:tc>
          <w:tcPr>
            <w:tcW w:w="7367" w:type="dxa"/>
            <w:noWrap w:val="0"/>
            <w:vAlign w:val="center"/>
          </w:tcPr>
          <w:p w14:paraId="0DD987F3">
            <w:pPr>
              <w:widowControl w:val="0"/>
              <w:shd w:val="clear"/>
              <w:overflowPunct/>
              <w:topLinePunct w:val="0"/>
              <w:bidi w:val="0"/>
              <w:spacing w:line="360" w:lineRule="auto"/>
              <w:rPr>
                <w:rFonts w:hint="default"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包工包料、包工期、包质量、包安全文明措施费即</w:t>
            </w:r>
            <w:r>
              <w:rPr>
                <w:rFonts w:hint="eastAsia" w:ascii="宋体" w:hAnsi="宋体" w:cs="宋体"/>
                <w:caps w:val="0"/>
                <w:color w:val="auto"/>
                <w:spacing w:val="0"/>
                <w:sz w:val="24"/>
                <w:szCs w:val="24"/>
                <w:highlight w:val="none"/>
                <w:lang w:val="en-US" w:eastAsia="zh-CN"/>
              </w:rPr>
              <w:t>固定</w:t>
            </w:r>
            <w:r>
              <w:rPr>
                <w:rFonts w:hint="eastAsia" w:ascii="宋体" w:hAnsi="宋体" w:eastAsia="宋体" w:cs="宋体"/>
                <w:caps w:val="0"/>
                <w:color w:val="auto"/>
                <w:spacing w:val="0"/>
                <w:sz w:val="24"/>
                <w:szCs w:val="24"/>
                <w:highlight w:val="none"/>
              </w:rPr>
              <w:t>综合单价总承包。</w:t>
            </w:r>
          </w:p>
        </w:tc>
      </w:tr>
      <w:tr w14:paraId="05DB8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0434D92E">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10</w:t>
            </w:r>
          </w:p>
        </w:tc>
        <w:tc>
          <w:tcPr>
            <w:tcW w:w="1640" w:type="dxa"/>
            <w:noWrap w:val="0"/>
            <w:vAlign w:val="center"/>
          </w:tcPr>
          <w:p w14:paraId="07FF7044">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质量要求</w:t>
            </w:r>
          </w:p>
        </w:tc>
        <w:tc>
          <w:tcPr>
            <w:tcW w:w="7367" w:type="dxa"/>
            <w:noWrap w:val="0"/>
            <w:vAlign w:val="center"/>
          </w:tcPr>
          <w:p w14:paraId="5FC088A6">
            <w:pPr>
              <w:widowControl w:val="0"/>
              <w:shd w:val="clear"/>
              <w:overflowPunct/>
              <w:topLinePunct w:val="0"/>
              <w:bidi w:val="0"/>
              <w:spacing w:line="360" w:lineRule="auto"/>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质量标准：合格，</w:t>
            </w:r>
            <w:r>
              <w:rPr>
                <w:rFonts w:hint="eastAsia" w:ascii="宋体" w:hAnsi="宋体" w:cs="宋体"/>
                <w:caps w:val="0"/>
                <w:color w:val="auto"/>
                <w:spacing w:val="0"/>
                <w:sz w:val="24"/>
                <w:szCs w:val="24"/>
                <w:highlight w:val="none"/>
                <w:lang w:val="en-US" w:eastAsia="zh-CN"/>
              </w:rPr>
              <w:t>必</w:t>
            </w:r>
            <w:r>
              <w:rPr>
                <w:rFonts w:hint="eastAsia" w:ascii="宋体" w:hAnsi="宋体" w:eastAsia="宋体" w:cs="宋体"/>
                <w:caps w:val="0"/>
                <w:color w:val="auto"/>
                <w:spacing w:val="0"/>
                <w:sz w:val="24"/>
                <w:szCs w:val="24"/>
                <w:highlight w:val="none"/>
              </w:rPr>
              <w:t>须达到国家《工程施工质量验收规范》合格标准。</w:t>
            </w:r>
          </w:p>
        </w:tc>
      </w:tr>
      <w:tr w14:paraId="1FD99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1E9630DF">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11</w:t>
            </w:r>
          </w:p>
        </w:tc>
        <w:tc>
          <w:tcPr>
            <w:tcW w:w="1640" w:type="dxa"/>
            <w:noWrap w:val="0"/>
            <w:vAlign w:val="center"/>
          </w:tcPr>
          <w:p w14:paraId="0AC6024E">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竞争性磋商范围</w:t>
            </w:r>
          </w:p>
        </w:tc>
        <w:tc>
          <w:tcPr>
            <w:tcW w:w="7367" w:type="dxa"/>
            <w:noWrap w:val="0"/>
            <w:vAlign w:val="bottom"/>
          </w:tcPr>
          <w:p w14:paraId="5A8C2E20">
            <w:pPr>
              <w:keepNext w:val="0"/>
              <w:keepLines w:val="0"/>
              <w:widowControl w:val="0"/>
              <w:suppressLineNumbers w:val="0"/>
              <w:shd w:val="clear"/>
              <w:overflowPunct/>
              <w:topLinePunct w:val="0"/>
              <w:bidi w:val="0"/>
              <w:spacing w:line="360" w:lineRule="auto"/>
              <w:jc w:val="left"/>
              <w:rPr>
                <w:rFonts w:hint="eastAsia" w:ascii="宋体" w:hAnsi="宋体" w:eastAsia="宋体" w:cs="宋体"/>
                <w:caps w:val="0"/>
                <w:color w:val="auto"/>
                <w:spacing w:val="0"/>
                <w:kern w:val="2"/>
                <w:sz w:val="24"/>
                <w:szCs w:val="24"/>
                <w:lang w:val="en-US" w:eastAsia="zh-CN" w:bidi="ar-SA"/>
              </w:rPr>
            </w:pPr>
            <w:r>
              <w:rPr>
                <w:rFonts w:hint="eastAsia" w:ascii="宋体" w:hAnsi="宋体" w:cs="宋体"/>
                <w:caps w:val="0"/>
                <w:color w:val="auto"/>
                <w:spacing w:val="0"/>
                <w:sz w:val="24"/>
                <w:szCs w:val="24"/>
                <w:highlight w:val="none"/>
                <w:lang w:val="en-US" w:eastAsia="zh-CN"/>
              </w:rPr>
              <w:t>该项目主要建设内容为：实施大道河镇月池台村六组道路硬化0.751公里，配套完成波形梁护栏、三角边沟、错车道、涵洞等附属措施。</w:t>
            </w:r>
            <w:r>
              <w:rPr>
                <w:rFonts w:hint="eastAsia" w:ascii="宋体" w:hAnsi="宋体" w:eastAsia="宋体" w:cs="宋体"/>
                <w:b/>
                <w:bCs/>
                <w:caps w:val="0"/>
                <w:color w:val="auto"/>
                <w:spacing w:val="0"/>
                <w:sz w:val="24"/>
                <w:szCs w:val="24"/>
                <w:highlight w:val="none"/>
                <w:lang w:val="en-US" w:eastAsia="zh-CN"/>
              </w:rPr>
              <w:t>（注：详见工程量清单）</w:t>
            </w:r>
          </w:p>
        </w:tc>
      </w:tr>
      <w:tr w14:paraId="73EAE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832" w:type="dxa"/>
            <w:noWrap w:val="0"/>
            <w:vAlign w:val="center"/>
          </w:tcPr>
          <w:p w14:paraId="41535B1E">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12</w:t>
            </w:r>
          </w:p>
        </w:tc>
        <w:tc>
          <w:tcPr>
            <w:tcW w:w="1640" w:type="dxa"/>
            <w:noWrap w:val="0"/>
            <w:vAlign w:val="center"/>
          </w:tcPr>
          <w:p w14:paraId="40DECFDC">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工期要求</w:t>
            </w:r>
          </w:p>
        </w:tc>
        <w:tc>
          <w:tcPr>
            <w:tcW w:w="7367" w:type="dxa"/>
            <w:noWrap w:val="0"/>
            <w:vAlign w:val="center"/>
          </w:tcPr>
          <w:p w14:paraId="59535FF2">
            <w:pPr>
              <w:widowControl w:val="0"/>
              <w:shd w:val="clear"/>
              <w:overflowPunct/>
              <w:topLinePunct w:val="0"/>
              <w:bidi w:val="0"/>
              <w:spacing w:line="360" w:lineRule="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计划工期</w:t>
            </w:r>
            <w:r>
              <w:rPr>
                <w:rFonts w:hint="eastAsia" w:ascii="宋体" w:hAnsi="宋体" w:cs="宋体"/>
                <w:caps w:val="0"/>
                <w:color w:val="auto"/>
                <w:spacing w:val="0"/>
                <w:sz w:val="24"/>
                <w:szCs w:val="24"/>
                <w:highlight w:val="none"/>
                <w:lang w:val="en-US" w:eastAsia="zh-CN"/>
              </w:rPr>
              <w:t>60日历天</w:t>
            </w:r>
          </w:p>
          <w:p w14:paraId="47E54220">
            <w:pPr>
              <w:widowControl w:val="0"/>
              <w:shd w:val="clear"/>
              <w:overflowPunct/>
              <w:topLinePunct w:val="0"/>
              <w:bidi w:val="0"/>
              <w:spacing w:line="360" w:lineRule="auto"/>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实际开工时间以业主单位批准之日为准。</w:t>
            </w:r>
          </w:p>
        </w:tc>
      </w:tr>
      <w:tr w14:paraId="50E95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0B1BB181">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13</w:t>
            </w:r>
          </w:p>
        </w:tc>
        <w:tc>
          <w:tcPr>
            <w:tcW w:w="1640" w:type="dxa"/>
            <w:noWrap w:val="0"/>
            <w:vAlign w:val="center"/>
          </w:tcPr>
          <w:p w14:paraId="22362FE8">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付款方式</w:t>
            </w:r>
          </w:p>
        </w:tc>
        <w:tc>
          <w:tcPr>
            <w:tcW w:w="7367" w:type="dxa"/>
            <w:noWrap w:val="0"/>
            <w:vAlign w:val="center"/>
          </w:tcPr>
          <w:p w14:paraId="4A7869CB">
            <w:pPr>
              <w:widowControl w:val="0"/>
              <w:shd w:val="clear"/>
              <w:overflowPunct/>
              <w:topLinePunct w:val="0"/>
              <w:bidi w:val="0"/>
              <w:spacing w:line="360" w:lineRule="auto"/>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根据合同约定执行。</w:t>
            </w:r>
          </w:p>
        </w:tc>
      </w:tr>
      <w:tr w14:paraId="3EEB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5FC79B44">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14</w:t>
            </w:r>
          </w:p>
        </w:tc>
        <w:tc>
          <w:tcPr>
            <w:tcW w:w="1640" w:type="dxa"/>
            <w:noWrap w:val="0"/>
            <w:vAlign w:val="center"/>
          </w:tcPr>
          <w:p w14:paraId="13927235">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磋商响应</w:t>
            </w:r>
            <w:r>
              <w:rPr>
                <w:rFonts w:hint="eastAsia" w:ascii="宋体" w:hAnsi="宋体" w:eastAsia="宋体" w:cs="宋体"/>
                <w:caps w:val="0"/>
                <w:color w:val="auto"/>
                <w:spacing w:val="0"/>
                <w:sz w:val="24"/>
                <w:szCs w:val="24"/>
                <w:highlight w:val="none"/>
              </w:rPr>
              <w:t>人资质要求及项目经理资格要求</w:t>
            </w:r>
          </w:p>
        </w:tc>
        <w:tc>
          <w:tcPr>
            <w:tcW w:w="7367" w:type="dxa"/>
            <w:noWrap w:val="0"/>
            <w:vAlign w:val="center"/>
          </w:tcPr>
          <w:p w14:paraId="16DB5D67">
            <w:pPr>
              <w:widowControl w:val="0"/>
              <w:shd w:val="clear"/>
              <w:overflowPunct/>
              <w:topLinePunct w:val="0"/>
              <w:bidi w:val="0"/>
              <w:spacing w:line="360" w:lineRule="auto"/>
              <w:contextualSpacing/>
              <w:rPr>
                <w:rFonts w:hint="eastAsia" w:ascii="宋体" w:hAnsi="宋体" w:eastAsia="宋体" w:cs="宋体"/>
                <w:caps w:val="0"/>
                <w:color w:val="auto"/>
                <w:spacing w:val="0"/>
                <w:sz w:val="24"/>
                <w:szCs w:val="24"/>
              </w:rPr>
            </w:pPr>
            <w:r>
              <w:rPr>
                <w:rFonts w:hint="eastAsia" w:ascii="宋体" w:hAnsi="宋体" w:eastAsia="宋体" w:cs="宋体"/>
                <w:caps w:val="0"/>
                <w:color w:val="auto"/>
                <w:spacing w:val="0"/>
                <w:sz w:val="24"/>
                <w:szCs w:val="24"/>
              </w:rPr>
              <w:t>1、基本资格条件：符合《中华人民共和国政府采购法》第二十二条的规定；供应商需具有独立法人资格，能够独立承担民事责任，有履行完成本项目能力，经营范围与所投内容相符；</w:t>
            </w:r>
          </w:p>
          <w:p w14:paraId="154F5DC3">
            <w:pPr>
              <w:widowControl w:val="0"/>
              <w:shd w:val="clear"/>
              <w:overflowPunct/>
              <w:topLinePunct w:val="0"/>
              <w:bidi w:val="0"/>
              <w:spacing w:line="360" w:lineRule="auto"/>
              <w:contextualSpacing/>
              <w:rPr>
                <w:rFonts w:hint="eastAsia" w:ascii="宋体" w:hAnsi="宋体" w:eastAsia="宋体" w:cs="宋体"/>
                <w:caps w:val="0"/>
                <w:color w:val="auto"/>
                <w:spacing w:val="0"/>
                <w:sz w:val="24"/>
                <w:szCs w:val="24"/>
              </w:rPr>
            </w:pPr>
            <w:r>
              <w:rPr>
                <w:rFonts w:hint="eastAsia" w:ascii="宋体" w:hAnsi="宋体" w:eastAsia="宋体" w:cs="宋体"/>
                <w:caps w:val="0"/>
                <w:color w:val="auto"/>
                <w:spacing w:val="0"/>
                <w:sz w:val="24"/>
                <w:szCs w:val="24"/>
              </w:rPr>
              <w:t>2、特定资格条件：</w:t>
            </w:r>
          </w:p>
          <w:p w14:paraId="39EEEBAF">
            <w:pPr>
              <w:widowControl w:val="0"/>
              <w:shd w:val="clear"/>
              <w:overflowPunct/>
              <w:topLinePunct w:val="0"/>
              <w:bidi w:val="0"/>
              <w:spacing w:line="360" w:lineRule="auto"/>
              <w:contextualSpacing/>
              <w:rPr>
                <w:rFonts w:hint="eastAsia" w:ascii="宋体" w:hAnsi="宋体" w:eastAsia="宋体" w:cs="宋体"/>
                <w:caps w:val="0"/>
                <w:color w:val="auto"/>
                <w:spacing w:val="0"/>
                <w:sz w:val="24"/>
                <w:szCs w:val="24"/>
                <w:lang w:eastAsia="zh-CN"/>
              </w:rPr>
            </w:pPr>
            <w:r>
              <w:rPr>
                <w:rFonts w:hint="eastAsia" w:ascii="宋体" w:hAnsi="宋体" w:eastAsia="宋体" w:cs="宋体"/>
                <w:caps w:val="0"/>
                <w:color w:val="auto"/>
                <w:spacing w:val="0"/>
                <w:sz w:val="24"/>
                <w:szCs w:val="24"/>
              </w:rPr>
              <w:t>（1）具有独立承担民事责任能力的法人、其他组织或自然人，并出具合法有效的营业执照，开户许可证或事业单位法人证书等国家规定的相关证明，自然人参与的提供其身份证明；</w:t>
            </w:r>
          </w:p>
          <w:p w14:paraId="3DC3EE82">
            <w:pPr>
              <w:widowControl w:val="0"/>
              <w:shd w:val="clear"/>
              <w:overflowPunct/>
              <w:topLinePunct w:val="0"/>
              <w:bidi w:val="0"/>
              <w:spacing w:line="360" w:lineRule="auto"/>
              <w:contextualSpacing/>
              <w:rPr>
                <w:rFonts w:hint="eastAsia" w:ascii="宋体" w:hAnsi="宋体" w:eastAsia="宋体" w:cs="宋体"/>
                <w:caps w:val="0"/>
                <w:color w:val="auto"/>
                <w:spacing w:val="0"/>
                <w:sz w:val="24"/>
                <w:szCs w:val="24"/>
                <w:lang w:eastAsia="zh-CN"/>
              </w:rPr>
            </w:pPr>
            <w:r>
              <w:rPr>
                <w:rFonts w:hint="eastAsia" w:ascii="宋体" w:hAnsi="宋体" w:eastAsia="宋体" w:cs="宋体"/>
                <w:caps w:val="0"/>
                <w:color w:val="auto"/>
                <w:spacing w:val="0"/>
                <w:sz w:val="24"/>
                <w:szCs w:val="24"/>
              </w:rPr>
              <w:t>（2）供应商须具备</w:t>
            </w:r>
            <w:r>
              <w:rPr>
                <w:rFonts w:hint="eastAsia" w:ascii="宋体" w:hAnsi="宋体" w:eastAsia="宋体" w:cs="宋体"/>
                <w:caps w:val="0"/>
                <w:color w:val="auto"/>
                <w:spacing w:val="0"/>
                <w:sz w:val="24"/>
                <w:szCs w:val="24"/>
                <w:lang w:eastAsia="zh-CN"/>
              </w:rPr>
              <w:t>公路工程施工总承包三级（含三级）及以上资质</w:t>
            </w:r>
            <w:r>
              <w:rPr>
                <w:rFonts w:hint="eastAsia" w:ascii="宋体" w:hAnsi="宋体" w:eastAsia="宋体" w:cs="宋体"/>
                <w:caps w:val="0"/>
                <w:color w:val="auto"/>
                <w:spacing w:val="0"/>
                <w:sz w:val="24"/>
                <w:szCs w:val="24"/>
              </w:rPr>
              <w:t>，并具有相应的安全生产许可证，申请人拟派项目经理须具备</w:t>
            </w:r>
            <w:r>
              <w:rPr>
                <w:rFonts w:hint="eastAsia" w:ascii="宋体" w:hAnsi="宋体" w:eastAsia="宋体" w:cs="宋体"/>
                <w:caps w:val="0"/>
                <w:color w:val="auto"/>
                <w:spacing w:val="0"/>
                <w:sz w:val="24"/>
                <w:szCs w:val="24"/>
                <w:lang w:eastAsia="zh-CN"/>
              </w:rPr>
              <w:t>公路工程专业二级及以上注册建造师执业资格</w:t>
            </w:r>
            <w:r>
              <w:rPr>
                <w:rFonts w:hint="eastAsia" w:ascii="宋体" w:hAnsi="宋体" w:eastAsia="宋体" w:cs="宋体"/>
                <w:caps w:val="0"/>
                <w:color w:val="auto"/>
                <w:spacing w:val="0"/>
                <w:sz w:val="24"/>
                <w:szCs w:val="24"/>
              </w:rPr>
              <w:t>，并具备相应有效的安全生产考核合格证书，且应提供项目经理无在建工程承诺书；</w:t>
            </w:r>
          </w:p>
          <w:p w14:paraId="44AEBF4A">
            <w:pPr>
              <w:widowControl w:val="0"/>
              <w:shd w:val="clear"/>
              <w:overflowPunct/>
              <w:topLinePunct w:val="0"/>
              <w:bidi w:val="0"/>
              <w:spacing w:line="360" w:lineRule="auto"/>
              <w:contextualSpacing/>
              <w:rPr>
                <w:rFonts w:hint="eastAsia" w:ascii="宋体" w:hAnsi="宋体" w:eastAsia="宋体" w:cs="宋体"/>
                <w:caps w:val="0"/>
                <w:color w:val="auto"/>
                <w:spacing w:val="0"/>
                <w:sz w:val="24"/>
                <w:szCs w:val="24"/>
                <w:lang w:eastAsia="zh-CN"/>
              </w:rPr>
            </w:pPr>
            <w:r>
              <w:rPr>
                <w:rFonts w:hint="eastAsia" w:ascii="宋体" w:hAnsi="宋体" w:eastAsia="宋体" w:cs="宋体"/>
                <w:caps w:val="0"/>
                <w:color w:val="auto"/>
                <w:spacing w:val="0"/>
                <w:sz w:val="24"/>
                <w:szCs w:val="24"/>
              </w:rPr>
              <w:t>（3）法定代表人授权书（附法定代表人、被授权人身份证复印件）及被授权人身份证原件；（法定代表人参加，只提供本人身份证原件）；</w:t>
            </w:r>
          </w:p>
          <w:p w14:paraId="09CD0326">
            <w:pPr>
              <w:widowControl w:val="0"/>
              <w:shd w:val="clear"/>
              <w:overflowPunct/>
              <w:topLinePunct w:val="0"/>
              <w:bidi w:val="0"/>
              <w:spacing w:line="360" w:lineRule="auto"/>
              <w:contextualSpacing/>
              <w:rPr>
                <w:rFonts w:hint="eastAsia" w:ascii="宋体" w:hAnsi="宋体" w:eastAsia="宋体" w:cs="宋体"/>
                <w:caps w:val="0"/>
                <w:color w:val="auto"/>
                <w:spacing w:val="0"/>
                <w:sz w:val="24"/>
                <w:szCs w:val="24"/>
                <w:lang w:eastAsia="zh-CN"/>
              </w:rPr>
            </w:pPr>
            <w:r>
              <w:rPr>
                <w:rFonts w:hint="eastAsia" w:ascii="宋体" w:hAnsi="宋体" w:eastAsia="宋体" w:cs="宋体"/>
                <w:caps w:val="0"/>
                <w:color w:val="auto"/>
                <w:spacing w:val="0"/>
                <w:sz w:val="24"/>
                <w:szCs w:val="24"/>
              </w:rPr>
              <w:t>（4）参加本次磋商活动前近3年内，在经营活动中没有重大违法记录的书面声明原件，加盖供应商公章；</w:t>
            </w:r>
          </w:p>
          <w:p w14:paraId="59EFAFAD">
            <w:pPr>
              <w:widowControl w:val="0"/>
              <w:shd w:val="clear"/>
              <w:overflowPunct/>
              <w:topLinePunct w:val="0"/>
              <w:bidi w:val="0"/>
              <w:spacing w:line="360" w:lineRule="auto"/>
              <w:contextualSpacing/>
              <w:rPr>
                <w:rFonts w:hint="eastAsia" w:ascii="宋体" w:hAnsi="宋体" w:eastAsia="宋体" w:cs="宋体"/>
                <w:caps w:val="0"/>
                <w:color w:val="auto"/>
                <w:spacing w:val="0"/>
                <w:sz w:val="24"/>
                <w:szCs w:val="24"/>
                <w:lang w:eastAsia="zh-CN"/>
              </w:rPr>
            </w:pPr>
            <w:r>
              <w:rPr>
                <w:rFonts w:hint="eastAsia" w:ascii="宋体" w:hAnsi="宋体" w:eastAsia="宋体" w:cs="宋体"/>
                <w:caps w:val="0"/>
                <w:color w:val="auto"/>
                <w:spacing w:val="0"/>
                <w:sz w:val="24"/>
                <w:szCs w:val="24"/>
              </w:rPr>
              <w:t>（5）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p>
          <w:p w14:paraId="751CECAD">
            <w:pPr>
              <w:widowControl w:val="0"/>
              <w:shd w:val="clear"/>
              <w:overflowPunct/>
              <w:topLinePunct w:val="0"/>
              <w:bidi w:val="0"/>
              <w:spacing w:line="360" w:lineRule="auto"/>
              <w:contextualSpacing/>
              <w:rPr>
                <w:rFonts w:hint="eastAsia" w:ascii="宋体" w:hAnsi="宋体" w:eastAsia="宋体" w:cs="宋体"/>
                <w:caps w:val="0"/>
                <w:color w:val="auto"/>
                <w:spacing w:val="0"/>
                <w:sz w:val="24"/>
                <w:szCs w:val="24"/>
                <w:lang w:eastAsia="zh-CN"/>
              </w:rPr>
            </w:pPr>
            <w:r>
              <w:rPr>
                <w:rFonts w:hint="eastAsia" w:ascii="宋体" w:hAnsi="宋体" w:eastAsia="宋体" w:cs="宋体"/>
                <w:caps w:val="0"/>
                <w:color w:val="auto"/>
                <w:spacing w:val="0"/>
                <w:sz w:val="24"/>
                <w:szCs w:val="24"/>
              </w:rPr>
              <w:t>（6）财务状况报告：</w:t>
            </w:r>
            <w:r>
              <w:rPr>
                <w:rFonts w:hint="eastAsia" w:ascii="宋体" w:hAnsi="宋体" w:eastAsia="宋体" w:cs="宋体"/>
                <w:caps w:val="0"/>
                <w:color w:val="auto"/>
                <w:spacing w:val="0"/>
                <w:sz w:val="24"/>
                <w:szCs w:val="24"/>
                <w:lang w:eastAsia="zh-CN"/>
              </w:rPr>
              <w:t>提供经审计的2024年度财务审计报告</w:t>
            </w:r>
            <w:r>
              <w:rPr>
                <w:rFonts w:hint="eastAsia" w:ascii="宋体" w:hAnsi="宋体" w:eastAsia="宋体" w:cs="宋体"/>
                <w:caps w:val="0"/>
                <w:color w:val="auto"/>
                <w:spacing w:val="0"/>
                <w:sz w:val="24"/>
                <w:szCs w:val="24"/>
              </w:rPr>
              <w:t>（成立时间至首次递交响应文件截止时间不足1年的，可提供成立后任意时段的资产负债表）或银行出具的资信证明；</w:t>
            </w:r>
          </w:p>
          <w:p w14:paraId="01A3F7AA">
            <w:pPr>
              <w:widowControl w:val="0"/>
              <w:shd w:val="clear"/>
              <w:overflowPunct/>
              <w:topLinePunct w:val="0"/>
              <w:bidi w:val="0"/>
              <w:spacing w:line="360" w:lineRule="auto"/>
              <w:contextualSpacing/>
              <w:rPr>
                <w:rFonts w:hint="eastAsia" w:ascii="宋体" w:hAnsi="宋体" w:eastAsia="宋体" w:cs="宋体"/>
                <w:caps w:val="0"/>
                <w:color w:val="auto"/>
                <w:spacing w:val="0"/>
                <w:sz w:val="24"/>
                <w:szCs w:val="24"/>
                <w:lang w:eastAsia="zh-CN"/>
              </w:rPr>
            </w:pPr>
            <w:r>
              <w:rPr>
                <w:rFonts w:hint="eastAsia" w:ascii="宋体" w:hAnsi="宋体" w:eastAsia="宋体" w:cs="宋体"/>
                <w:caps w:val="0"/>
                <w:color w:val="auto"/>
                <w:spacing w:val="0"/>
                <w:sz w:val="24"/>
                <w:szCs w:val="24"/>
              </w:rPr>
              <w:t>（7）社会保障资金缴纳证明：</w:t>
            </w:r>
            <w:r>
              <w:rPr>
                <w:rFonts w:hint="eastAsia" w:ascii="宋体" w:hAnsi="宋体" w:eastAsia="宋体" w:cs="宋体"/>
                <w:caps w:val="0"/>
                <w:color w:val="auto"/>
                <w:spacing w:val="0"/>
                <w:sz w:val="24"/>
                <w:szCs w:val="24"/>
                <w:lang w:eastAsia="zh-CN"/>
              </w:rPr>
              <w:t>自2024年10月01日以来</w:t>
            </w:r>
            <w:r>
              <w:rPr>
                <w:rFonts w:hint="eastAsia" w:ascii="宋体" w:hAnsi="宋体" w:eastAsia="宋体" w:cs="宋体"/>
                <w:caps w:val="0"/>
                <w:color w:val="auto"/>
                <w:spacing w:val="0"/>
                <w:sz w:val="24"/>
                <w:szCs w:val="24"/>
              </w:rPr>
              <w:t>已缴存的至少三个月的社会保障资金缴存单据或社保机构开具的社会保险参保缴费情况证明，单据或证明上应有社保机构或代收机构的公章。依法不需要缴纳社会保障资金的供应商应提供相关文件证明；</w:t>
            </w:r>
          </w:p>
          <w:p w14:paraId="65E1A0A5">
            <w:pPr>
              <w:widowControl w:val="0"/>
              <w:shd w:val="clear"/>
              <w:overflowPunct/>
              <w:topLinePunct w:val="0"/>
              <w:bidi w:val="0"/>
              <w:spacing w:line="360" w:lineRule="auto"/>
              <w:contextualSpacing/>
              <w:rPr>
                <w:rFonts w:hint="eastAsia" w:ascii="宋体" w:hAnsi="宋体" w:eastAsia="宋体" w:cs="宋体"/>
                <w:caps w:val="0"/>
                <w:color w:val="auto"/>
                <w:spacing w:val="0"/>
                <w:sz w:val="24"/>
                <w:szCs w:val="24"/>
              </w:rPr>
            </w:pPr>
            <w:r>
              <w:rPr>
                <w:rFonts w:hint="eastAsia" w:ascii="宋体" w:hAnsi="宋体" w:eastAsia="宋体" w:cs="宋体"/>
                <w:caps w:val="0"/>
                <w:color w:val="auto"/>
                <w:spacing w:val="0"/>
                <w:sz w:val="24"/>
                <w:szCs w:val="24"/>
              </w:rPr>
              <w:t>（8）税收缴纳证明：</w:t>
            </w:r>
            <w:r>
              <w:rPr>
                <w:rFonts w:hint="eastAsia" w:ascii="宋体" w:hAnsi="宋体" w:eastAsia="宋体" w:cs="宋体"/>
                <w:caps w:val="0"/>
                <w:color w:val="auto"/>
                <w:spacing w:val="0"/>
                <w:sz w:val="24"/>
                <w:szCs w:val="24"/>
                <w:lang w:eastAsia="zh-CN"/>
              </w:rPr>
              <w:t>自2024年10月01日以来</w:t>
            </w:r>
            <w:r>
              <w:rPr>
                <w:rFonts w:hint="eastAsia" w:ascii="宋体" w:hAnsi="宋体" w:eastAsia="宋体" w:cs="宋体"/>
                <w:caps w:val="0"/>
                <w:color w:val="auto"/>
                <w:spacing w:val="0"/>
                <w:sz w:val="24"/>
                <w:szCs w:val="24"/>
              </w:rPr>
              <w:t>已缴纳的至少三个月的缴税凭证。依法免税的供应商应提供相关文件证明；</w:t>
            </w:r>
          </w:p>
          <w:p w14:paraId="7674460F">
            <w:pPr>
              <w:widowControl w:val="0"/>
              <w:shd w:val="clear"/>
              <w:overflowPunct/>
              <w:topLinePunct w:val="0"/>
              <w:bidi w:val="0"/>
              <w:spacing w:line="360" w:lineRule="auto"/>
              <w:contextualSpacing/>
              <w:rPr>
                <w:rFonts w:hint="eastAsia" w:ascii="宋体" w:hAnsi="宋体" w:eastAsia="宋体" w:cs="宋体"/>
                <w:caps w:val="0"/>
                <w:color w:val="auto"/>
                <w:spacing w:val="0"/>
                <w:sz w:val="24"/>
                <w:szCs w:val="24"/>
              </w:rPr>
            </w:pPr>
            <w:r>
              <w:rPr>
                <w:rFonts w:hint="eastAsia" w:ascii="宋体" w:hAnsi="宋体" w:eastAsia="宋体" w:cs="宋体"/>
                <w:caps w:val="0"/>
                <w:color w:val="auto"/>
                <w:spacing w:val="0"/>
                <w:sz w:val="24"/>
                <w:szCs w:val="24"/>
                <w:lang w:eastAsia="zh-CN"/>
              </w:rPr>
              <w:t>（</w:t>
            </w:r>
            <w:r>
              <w:rPr>
                <w:rFonts w:hint="eastAsia" w:ascii="宋体" w:hAnsi="宋体" w:eastAsia="宋体" w:cs="宋体"/>
                <w:caps w:val="0"/>
                <w:color w:val="auto"/>
                <w:spacing w:val="0"/>
                <w:sz w:val="24"/>
                <w:szCs w:val="24"/>
                <w:lang w:val="en-US" w:eastAsia="zh-CN"/>
              </w:rPr>
              <w:t>9</w:t>
            </w:r>
            <w:r>
              <w:rPr>
                <w:rFonts w:hint="eastAsia" w:ascii="宋体" w:hAnsi="宋体" w:eastAsia="宋体" w:cs="宋体"/>
                <w:caps w:val="0"/>
                <w:color w:val="auto"/>
                <w:spacing w:val="0"/>
                <w:sz w:val="24"/>
                <w:szCs w:val="24"/>
                <w:lang w:eastAsia="zh-CN"/>
              </w:rPr>
              <w:t>）</w:t>
            </w:r>
            <w:r>
              <w:rPr>
                <w:rFonts w:hint="eastAsia" w:ascii="宋体" w:hAnsi="宋体" w:eastAsia="宋体" w:cs="宋体"/>
                <w:caps w:val="0"/>
                <w:color w:val="auto"/>
                <w:spacing w:val="0"/>
                <w:sz w:val="24"/>
                <w:szCs w:val="24"/>
              </w:rPr>
              <w:t>履行合同所必须的证明资料：具有履行合同所必需的设备和专业技术能力证明资料（提供书面承诺）；</w:t>
            </w:r>
          </w:p>
          <w:p w14:paraId="2A71F826">
            <w:pPr>
              <w:widowControl w:val="0"/>
              <w:shd w:val="clear"/>
              <w:overflowPunct/>
              <w:topLinePunct w:val="0"/>
              <w:bidi w:val="0"/>
              <w:spacing w:line="360" w:lineRule="auto"/>
              <w:contextualSpacing/>
              <w:rPr>
                <w:rFonts w:hint="eastAsia" w:ascii="宋体" w:hAnsi="宋体" w:eastAsia="宋体" w:cs="宋体"/>
                <w:caps w:val="0"/>
                <w:color w:val="auto"/>
                <w:spacing w:val="0"/>
                <w:sz w:val="24"/>
                <w:szCs w:val="24"/>
              </w:rPr>
            </w:pPr>
            <w:r>
              <w:rPr>
                <w:rFonts w:hint="eastAsia" w:ascii="宋体" w:hAnsi="宋体" w:eastAsia="宋体" w:cs="宋体"/>
                <w:caps w:val="0"/>
                <w:color w:val="auto"/>
                <w:spacing w:val="0"/>
                <w:sz w:val="24"/>
                <w:szCs w:val="24"/>
              </w:rPr>
              <w:t>（</w:t>
            </w:r>
            <w:r>
              <w:rPr>
                <w:rFonts w:hint="eastAsia" w:ascii="宋体" w:hAnsi="宋体" w:eastAsia="宋体" w:cs="宋体"/>
                <w:caps w:val="0"/>
                <w:color w:val="auto"/>
                <w:spacing w:val="0"/>
                <w:sz w:val="24"/>
                <w:szCs w:val="24"/>
                <w:lang w:val="en-US" w:eastAsia="zh-CN"/>
              </w:rPr>
              <w:t>10</w:t>
            </w:r>
            <w:r>
              <w:rPr>
                <w:rFonts w:hint="eastAsia" w:ascii="宋体" w:hAnsi="宋体" w:eastAsia="宋体" w:cs="宋体"/>
                <w:caps w:val="0"/>
                <w:color w:val="auto"/>
                <w:spacing w:val="0"/>
                <w:sz w:val="24"/>
                <w:szCs w:val="24"/>
              </w:rPr>
              <w:t>）</w:t>
            </w:r>
            <w:r>
              <w:rPr>
                <w:rFonts w:hint="eastAsia" w:ascii="宋体" w:hAnsi="宋体" w:eastAsia="宋体" w:cs="宋体"/>
                <w:caps w:val="0"/>
                <w:color w:val="auto"/>
                <w:spacing w:val="0"/>
                <w:sz w:val="24"/>
                <w:szCs w:val="24"/>
                <w:lang w:val="en-US" w:eastAsia="zh-CN"/>
              </w:rPr>
              <w:t>小微</w:t>
            </w:r>
            <w:r>
              <w:rPr>
                <w:rFonts w:hint="eastAsia" w:ascii="宋体" w:hAnsi="宋体" w:eastAsia="宋体" w:cs="宋体"/>
                <w:caps w:val="0"/>
                <w:color w:val="auto"/>
                <w:spacing w:val="0"/>
                <w:sz w:val="24"/>
                <w:szCs w:val="24"/>
              </w:rPr>
              <w:t>企业声明函：</w:t>
            </w:r>
            <w:r>
              <w:rPr>
                <w:rFonts w:hint="eastAsia" w:ascii="宋体" w:hAnsi="宋体" w:cs="宋体"/>
                <w:caps w:val="0"/>
                <w:color w:val="auto"/>
                <w:spacing w:val="0"/>
                <w:sz w:val="24"/>
                <w:szCs w:val="24"/>
                <w:lang w:eastAsia="zh-CN"/>
              </w:rPr>
              <w:t>小微企业声明函：本项目为专门面向小微企业项目，供应商应为小型、微型企业或监狱企业或残疾人福利性单位。供应商为小微企业的，提供《小微企业声明函》；本项目采购标的对应的小微企业划分标准所属行业为：建筑业；供应商为监狱企业的，应提供监狱企业的证明文件；供应商为残疾人福利性单位的，应提供《残疾人福利性单位声明函》（监狱企业或残疾人福利性单位视同小型、微型企业）。</w:t>
            </w:r>
            <w:r>
              <w:rPr>
                <w:rFonts w:hint="eastAsia" w:ascii="宋体" w:hAnsi="宋体" w:eastAsia="宋体" w:cs="宋体"/>
                <w:caps w:val="0"/>
                <w:color w:val="auto"/>
                <w:spacing w:val="0"/>
                <w:sz w:val="24"/>
                <w:szCs w:val="24"/>
              </w:rPr>
              <w:t>。</w:t>
            </w:r>
          </w:p>
          <w:p w14:paraId="719CFE31">
            <w:pPr>
              <w:widowControl w:val="0"/>
              <w:shd w:val="clear"/>
              <w:overflowPunct/>
              <w:topLinePunct w:val="0"/>
              <w:bidi w:val="0"/>
              <w:spacing w:line="360" w:lineRule="auto"/>
              <w:contextualSpacing/>
              <w:rPr>
                <w:rFonts w:hint="eastAsia" w:ascii="宋体" w:hAnsi="宋体" w:eastAsia="宋体" w:cs="宋体"/>
                <w:caps w:val="0"/>
                <w:color w:val="auto"/>
                <w:spacing w:val="0"/>
                <w:kern w:val="0"/>
                <w:sz w:val="24"/>
                <w:szCs w:val="24"/>
                <w:lang w:val="en-US" w:eastAsia="zh-CN" w:bidi="ar-SA"/>
              </w:rPr>
            </w:pPr>
            <w:r>
              <w:rPr>
                <w:rFonts w:hint="eastAsia" w:ascii="宋体" w:hAnsi="宋体" w:eastAsia="宋体" w:cs="宋体"/>
                <w:caps w:val="0"/>
                <w:color w:val="auto"/>
                <w:spacing w:val="0"/>
                <w:sz w:val="24"/>
                <w:szCs w:val="24"/>
                <w:lang w:eastAsia="zh-CN"/>
              </w:rPr>
              <w:t>（</w:t>
            </w:r>
            <w:r>
              <w:rPr>
                <w:rFonts w:hint="eastAsia" w:ascii="宋体" w:hAnsi="宋体" w:eastAsia="宋体" w:cs="宋体"/>
                <w:caps w:val="0"/>
                <w:color w:val="auto"/>
                <w:spacing w:val="0"/>
                <w:sz w:val="24"/>
                <w:szCs w:val="24"/>
                <w:lang w:val="en-US" w:eastAsia="zh-CN"/>
              </w:rPr>
              <w:t>11</w:t>
            </w:r>
            <w:r>
              <w:rPr>
                <w:rFonts w:hint="eastAsia" w:ascii="宋体" w:hAnsi="宋体" w:eastAsia="宋体" w:cs="宋体"/>
                <w:caps w:val="0"/>
                <w:color w:val="auto"/>
                <w:spacing w:val="0"/>
                <w:sz w:val="24"/>
                <w:szCs w:val="24"/>
                <w:lang w:eastAsia="zh-CN"/>
              </w:rPr>
              <w:t>）</w:t>
            </w:r>
            <w:r>
              <w:rPr>
                <w:rFonts w:hint="eastAsia" w:ascii="宋体" w:hAnsi="宋体" w:eastAsia="宋体" w:cs="宋体"/>
                <w:caps w:val="0"/>
                <w:color w:val="auto"/>
                <w:spacing w:val="0"/>
                <w:sz w:val="24"/>
                <w:szCs w:val="24"/>
              </w:rPr>
              <w:t>非联合体声明：本项目不接受联合体投标（提供声明书）</w:t>
            </w:r>
          </w:p>
        </w:tc>
      </w:tr>
      <w:tr w14:paraId="69C62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5BE49A6A">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rPr>
              <w:t>1</w:t>
            </w:r>
            <w:r>
              <w:rPr>
                <w:rFonts w:hint="eastAsia" w:ascii="宋体" w:hAnsi="宋体" w:eastAsia="宋体" w:cs="宋体"/>
                <w:caps w:val="0"/>
                <w:color w:val="auto"/>
                <w:spacing w:val="0"/>
                <w:sz w:val="24"/>
                <w:szCs w:val="24"/>
                <w:highlight w:val="none"/>
                <w:lang w:val="en-US" w:eastAsia="zh-CN"/>
              </w:rPr>
              <w:t>5</w:t>
            </w:r>
          </w:p>
        </w:tc>
        <w:tc>
          <w:tcPr>
            <w:tcW w:w="1640" w:type="dxa"/>
            <w:noWrap w:val="0"/>
            <w:vAlign w:val="center"/>
          </w:tcPr>
          <w:p w14:paraId="602113F7">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资格审查方法</w:t>
            </w:r>
          </w:p>
        </w:tc>
        <w:tc>
          <w:tcPr>
            <w:tcW w:w="7367" w:type="dxa"/>
            <w:noWrap w:val="0"/>
            <w:vAlign w:val="center"/>
          </w:tcPr>
          <w:p w14:paraId="5FCB4234">
            <w:pPr>
              <w:widowControl w:val="0"/>
              <w:shd w:val="clear"/>
              <w:overflowPunct/>
              <w:topLinePunct w:val="0"/>
              <w:bidi w:val="0"/>
              <w:spacing w:line="360" w:lineRule="auto"/>
              <w:jc w:val="left"/>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资格后审</w:t>
            </w:r>
          </w:p>
        </w:tc>
      </w:tr>
      <w:tr w14:paraId="1BEC9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7E848B57">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lang w:val="en-US" w:eastAsia="zh-CN"/>
              </w:rPr>
              <w:t>16</w:t>
            </w:r>
          </w:p>
        </w:tc>
        <w:tc>
          <w:tcPr>
            <w:tcW w:w="1640" w:type="dxa"/>
            <w:noWrap w:val="0"/>
            <w:vAlign w:val="center"/>
          </w:tcPr>
          <w:p w14:paraId="7D6FC402">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踏勘现场</w:t>
            </w:r>
          </w:p>
        </w:tc>
        <w:tc>
          <w:tcPr>
            <w:tcW w:w="7367" w:type="dxa"/>
            <w:noWrap w:val="0"/>
            <w:vAlign w:val="center"/>
          </w:tcPr>
          <w:p w14:paraId="41370AB9">
            <w:pPr>
              <w:widowControl w:val="0"/>
              <w:shd w:val="clear"/>
              <w:overflowPunct/>
              <w:topLinePunct w:val="0"/>
              <w:bidi w:val="0"/>
              <w:spacing w:line="360" w:lineRule="auto"/>
              <w:jc w:val="left"/>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不组织，</w:t>
            </w:r>
            <w:r>
              <w:rPr>
                <w:rFonts w:hint="eastAsia" w:ascii="宋体" w:hAnsi="宋体" w:eastAsia="宋体" w:cs="宋体"/>
                <w:caps w:val="0"/>
                <w:color w:val="auto"/>
                <w:spacing w:val="0"/>
                <w:sz w:val="24"/>
                <w:szCs w:val="24"/>
                <w:highlight w:val="none"/>
                <w:lang w:eastAsia="zh-CN"/>
              </w:rPr>
              <w:t>磋商响应</w:t>
            </w:r>
            <w:r>
              <w:rPr>
                <w:rFonts w:hint="eastAsia" w:ascii="宋体" w:hAnsi="宋体" w:eastAsia="宋体" w:cs="宋体"/>
                <w:caps w:val="0"/>
                <w:color w:val="auto"/>
                <w:spacing w:val="0"/>
                <w:sz w:val="24"/>
                <w:szCs w:val="24"/>
                <w:highlight w:val="none"/>
              </w:rPr>
              <w:t>单位自行考察现场。</w:t>
            </w:r>
          </w:p>
        </w:tc>
      </w:tr>
      <w:tr w14:paraId="0D6AC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06F61D1D">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rPr>
              <w:t>1</w:t>
            </w:r>
            <w:r>
              <w:rPr>
                <w:rFonts w:hint="eastAsia" w:ascii="宋体" w:hAnsi="宋体" w:eastAsia="宋体" w:cs="宋体"/>
                <w:caps w:val="0"/>
                <w:color w:val="auto"/>
                <w:spacing w:val="0"/>
                <w:sz w:val="24"/>
                <w:szCs w:val="24"/>
                <w:highlight w:val="none"/>
                <w:lang w:val="en-US" w:eastAsia="zh-CN"/>
              </w:rPr>
              <w:t>7</w:t>
            </w:r>
          </w:p>
        </w:tc>
        <w:tc>
          <w:tcPr>
            <w:tcW w:w="1640" w:type="dxa"/>
            <w:noWrap w:val="0"/>
            <w:vAlign w:val="center"/>
          </w:tcPr>
          <w:p w14:paraId="021E0706">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工程量清单计价方式</w:t>
            </w:r>
          </w:p>
        </w:tc>
        <w:tc>
          <w:tcPr>
            <w:tcW w:w="7367" w:type="dxa"/>
            <w:noWrap w:val="0"/>
            <w:vAlign w:val="center"/>
          </w:tcPr>
          <w:p w14:paraId="6D42FC20">
            <w:pPr>
              <w:widowControl w:val="0"/>
              <w:shd w:val="clear"/>
              <w:overflowPunct/>
              <w:topLinePunct w:val="0"/>
              <w:bidi w:val="0"/>
              <w:spacing w:line="360" w:lineRule="auto"/>
              <w:jc w:val="left"/>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固定全费用综合单价</w:t>
            </w:r>
          </w:p>
        </w:tc>
      </w:tr>
      <w:tr w14:paraId="09E91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31A28414">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rPr>
              <w:t>1</w:t>
            </w:r>
            <w:r>
              <w:rPr>
                <w:rFonts w:hint="eastAsia" w:ascii="宋体" w:hAnsi="宋体" w:eastAsia="宋体" w:cs="宋体"/>
                <w:caps w:val="0"/>
                <w:color w:val="auto"/>
                <w:spacing w:val="0"/>
                <w:sz w:val="24"/>
                <w:szCs w:val="24"/>
                <w:highlight w:val="none"/>
                <w:lang w:val="en-US" w:eastAsia="zh-CN"/>
              </w:rPr>
              <w:t>8</w:t>
            </w:r>
          </w:p>
        </w:tc>
        <w:tc>
          <w:tcPr>
            <w:tcW w:w="1640" w:type="dxa"/>
            <w:noWrap w:val="0"/>
            <w:vAlign w:val="center"/>
          </w:tcPr>
          <w:p w14:paraId="7039DEC0">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磋商</w:t>
            </w:r>
            <w:r>
              <w:rPr>
                <w:rFonts w:hint="eastAsia" w:ascii="宋体" w:hAnsi="宋体" w:eastAsia="宋体" w:cs="宋体"/>
                <w:caps w:val="0"/>
                <w:color w:val="auto"/>
                <w:spacing w:val="0"/>
                <w:sz w:val="24"/>
                <w:szCs w:val="24"/>
                <w:highlight w:val="none"/>
              </w:rPr>
              <w:t>有效期</w:t>
            </w:r>
          </w:p>
        </w:tc>
        <w:tc>
          <w:tcPr>
            <w:tcW w:w="7367" w:type="dxa"/>
            <w:noWrap w:val="0"/>
            <w:vAlign w:val="center"/>
          </w:tcPr>
          <w:p w14:paraId="57F242ED">
            <w:pPr>
              <w:widowControl w:val="0"/>
              <w:shd w:val="clear"/>
              <w:overflowPunct/>
              <w:topLinePunct w:val="0"/>
              <w:bidi w:val="0"/>
              <w:spacing w:line="360" w:lineRule="auto"/>
              <w:jc w:val="left"/>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自</w:t>
            </w:r>
            <w:r>
              <w:rPr>
                <w:rFonts w:hint="eastAsia" w:ascii="宋体" w:hAnsi="宋体" w:eastAsia="宋体" w:cs="宋体"/>
                <w:caps w:val="0"/>
                <w:color w:val="auto"/>
                <w:spacing w:val="0"/>
                <w:sz w:val="24"/>
                <w:szCs w:val="24"/>
                <w:highlight w:val="none"/>
                <w:lang w:eastAsia="zh-CN"/>
              </w:rPr>
              <w:t>磋商响应文件提交</w:t>
            </w:r>
            <w:r>
              <w:rPr>
                <w:rFonts w:hint="eastAsia" w:ascii="宋体" w:hAnsi="宋体" w:eastAsia="宋体" w:cs="宋体"/>
                <w:caps w:val="0"/>
                <w:color w:val="auto"/>
                <w:spacing w:val="0"/>
                <w:sz w:val="24"/>
                <w:szCs w:val="24"/>
                <w:highlight w:val="none"/>
              </w:rPr>
              <w:t>截止日期起90日历天。</w:t>
            </w:r>
          </w:p>
        </w:tc>
      </w:tr>
      <w:tr w14:paraId="0B5A5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4DEF78AD">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rPr>
              <w:t>1</w:t>
            </w:r>
            <w:r>
              <w:rPr>
                <w:rFonts w:hint="eastAsia" w:ascii="宋体" w:hAnsi="宋体" w:eastAsia="宋体" w:cs="宋体"/>
                <w:caps w:val="0"/>
                <w:color w:val="auto"/>
                <w:spacing w:val="0"/>
                <w:sz w:val="24"/>
                <w:szCs w:val="24"/>
                <w:highlight w:val="none"/>
                <w:lang w:val="en-US" w:eastAsia="zh-CN"/>
              </w:rPr>
              <w:t>9</w:t>
            </w:r>
          </w:p>
        </w:tc>
        <w:tc>
          <w:tcPr>
            <w:tcW w:w="1640" w:type="dxa"/>
            <w:noWrap w:val="0"/>
            <w:vAlign w:val="center"/>
          </w:tcPr>
          <w:p w14:paraId="7A965A5C">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磋商</w:t>
            </w:r>
            <w:r>
              <w:rPr>
                <w:rFonts w:hint="eastAsia" w:ascii="宋体" w:hAnsi="宋体" w:eastAsia="宋体" w:cs="宋体"/>
                <w:caps w:val="0"/>
                <w:color w:val="auto"/>
                <w:spacing w:val="0"/>
                <w:sz w:val="24"/>
                <w:szCs w:val="24"/>
                <w:highlight w:val="none"/>
              </w:rPr>
              <w:t>保证金</w:t>
            </w:r>
          </w:p>
        </w:tc>
        <w:tc>
          <w:tcPr>
            <w:tcW w:w="7367" w:type="dxa"/>
            <w:noWrap w:val="0"/>
            <w:vAlign w:val="center"/>
          </w:tcPr>
          <w:p w14:paraId="142FF56F">
            <w:pPr>
              <w:widowControl w:val="0"/>
              <w:shd w:val="clear"/>
              <w:overflowPunct/>
              <w:topLinePunct w:val="0"/>
              <w:bidi w:val="0"/>
              <w:snapToGrid w:val="0"/>
              <w:spacing w:line="360" w:lineRule="auto"/>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不收取（安财采管【2022】4号）</w:t>
            </w:r>
          </w:p>
        </w:tc>
      </w:tr>
      <w:tr w14:paraId="3F781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21E92CA6">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20</w:t>
            </w:r>
          </w:p>
        </w:tc>
        <w:tc>
          <w:tcPr>
            <w:tcW w:w="1640" w:type="dxa"/>
            <w:noWrap w:val="0"/>
            <w:vAlign w:val="center"/>
          </w:tcPr>
          <w:p w14:paraId="2C6A54D5">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lang w:eastAsia="zh-CN"/>
              </w:rPr>
              <w:t>磋商</w:t>
            </w:r>
            <w:r>
              <w:rPr>
                <w:rFonts w:hint="eastAsia" w:ascii="宋体" w:hAnsi="宋体" w:eastAsia="宋体" w:cs="宋体"/>
                <w:caps w:val="0"/>
                <w:color w:val="auto"/>
                <w:spacing w:val="0"/>
                <w:sz w:val="24"/>
                <w:szCs w:val="24"/>
                <w:highlight w:val="none"/>
              </w:rPr>
              <w:t>预备会</w:t>
            </w:r>
          </w:p>
          <w:p w14:paraId="2BB642E3">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（答疑会）</w:t>
            </w:r>
          </w:p>
        </w:tc>
        <w:tc>
          <w:tcPr>
            <w:tcW w:w="7367" w:type="dxa"/>
            <w:noWrap w:val="0"/>
            <w:vAlign w:val="center"/>
          </w:tcPr>
          <w:p w14:paraId="1E44CE9D">
            <w:pPr>
              <w:widowControl w:val="0"/>
              <w:shd w:val="clear"/>
              <w:overflowPunct/>
              <w:topLinePunct w:val="0"/>
              <w:bidi w:val="0"/>
              <w:spacing w:line="360" w:lineRule="auto"/>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不召开</w:t>
            </w:r>
          </w:p>
        </w:tc>
      </w:tr>
      <w:tr w14:paraId="395BD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791218C7">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21</w:t>
            </w:r>
          </w:p>
        </w:tc>
        <w:tc>
          <w:tcPr>
            <w:tcW w:w="1640" w:type="dxa"/>
            <w:noWrap w:val="0"/>
            <w:vAlign w:val="center"/>
          </w:tcPr>
          <w:p w14:paraId="416F9718">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lang w:eastAsia="zh-CN"/>
              </w:rPr>
              <w:t>磋商响应</w:t>
            </w:r>
            <w:r>
              <w:rPr>
                <w:rFonts w:hint="eastAsia" w:ascii="宋体" w:hAnsi="宋体" w:eastAsia="宋体" w:cs="宋体"/>
                <w:caps w:val="0"/>
                <w:color w:val="auto"/>
                <w:spacing w:val="0"/>
                <w:sz w:val="24"/>
                <w:szCs w:val="24"/>
                <w:highlight w:val="none"/>
              </w:rPr>
              <w:t>人</w:t>
            </w:r>
          </w:p>
          <w:p w14:paraId="7CC38B6A">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的替代方案</w:t>
            </w:r>
          </w:p>
        </w:tc>
        <w:tc>
          <w:tcPr>
            <w:tcW w:w="7367" w:type="dxa"/>
            <w:noWrap w:val="0"/>
            <w:vAlign w:val="center"/>
          </w:tcPr>
          <w:p w14:paraId="036E20F2">
            <w:pPr>
              <w:widowControl w:val="0"/>
              <w:shd w:val="clear"/>
              <w:overflowPunct/>
              <w:topLinePunct w:val="0"/>
              <w:bidi w:val="0"/>
              <w:spacing w:line="360" w:lineRule="auto"/>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磋商响应</w:t>
            </w:r>
            <w:r>
              <w:rPr>
                <w:rFonts w:hint="eastAsia" w:ascii="宋体" w:hAnsi="宋体" w:eastAsia="宋体" w:cs="宋体"/>
                <w:caps w:val="0"/>
                <w:color w:val="auto"/>
                <w:spacing w:val="0"/>
                <w:sz w:val="24"/>
                <w:szCs w:val="24"/>
                <w:highlight w:val="none"/>
              </w:rPr>
              <w:t>人提交的替代方案不予考虑</w:t>
            </w:r>
          </w:p>
        </w:tc>
      </w:tr>
      <w:tr w14:paraId="62E66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2A298224">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22</w:t>
            </w:r>
          </w:p>
        </w:tc>
        <w:tc>
          <w:tcPr>
            <w:tcW w:w="1640" w:type="dxa"/>
            <w:noWrap w:val="0"/>
            <w:vAlign w:val="center"/>
          </w:tcPr>
          <w:p w14:paraId="38693B37">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响应</w:t>
            </w:r>
            <w:r>
              <w:rPr>
                <w:rFonts w:hint="eastAsia" w:ascii="宋体" w:hAnsi="宋体" w:eastAsia="宋体" w:cs="宋体"/>
                <w:caps w:val="0"/>
                <w:color w:val="auto"/>
                <w:spacing w:val="0"/>
                <w:sz w:val="24"/>
                <w:szCs w:val="24"/>
                <w:highlight w:val="none"/>
              </w:rPr>
              <w:t>文件份数</w:t>
            </w:r>
          </w:p>
        </w:tc>
        <w:tc>
          <w:tcPr>
            <w:tcW w:w="7367" w:type="dxa"/>
            <w:noWrap w:val="0"/>
            <w:vAlign w:val="center"/>
          </w:tcPr>
          <w:p w14:paraId="3FA9BA73">
            <w:pPr>
              <w:widowControl w:val="0"/>
              <w:shd w:val="clear"/>
              <w:overflowPunct/>
              <w:topLinePunct w:val="0"/>
              <w:bidi w:val="0"/>
              <w:spacing w:line="360" w:lineRule="auto"/>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响应文件</w:t>
            </w:r>
            <w:r>
              <w:rPr>
                <w:rFonts w:hint="eastAsia" w:ascii="宋体" w:hAnsi="宋体" w:cs="宋体"/>
                <w:caps w:val="0"/>
                <w:color w:val="auto"/>
                <w:spacing w:val="0"/>
                <w:sz w:val="24"/>
                <w:szCs w:val="24"/>
                <w:highlight w:val="none"/>
                <w:lang w:val="en-US" w:eastAsia="zh-CN"/>
              </w:rPr>
              <w:t>正本</w:t>
            </w:r>
            <w:r>
              <w:rPr>
                <w:rFonts w:hint="eastAsia" w:ascii="宋体" w:hAnsi="宋体" w:eastAsia="宋体" w:cs="宋体"/>
                <w:caps w:val="0"/>
                <w:color w:val="auto"/>
                <w:spacing w:val="0"/>
                <w:sz w:val="24"/>
                <w:szCs w:val="24"/>
                <w:highlight w:val="none"/>
                <w:lang w:val="en-US" w:eastAsia="zh-CN"/>
              </w:rPr>
              <w:t>壹份</w:t>
            </w:r>
            <w:r>
              <w:rPr>
                <w:rFonts w:hint="eastAsia" w:ascii="宋体" w:hAnsi="宋体" w:cs="宋体"/>
                <w:caps w:val="0"/>
                <w:color w:val="auto"/>
                <w:spacing w:val="0"/>
                <w:sz w:val="24"/>
                <w:szCs w:val="24"/>
                <w:highlight w:val="none"/>
                <w:lang w:val="en-US" w:eastAsia="zh-CN"/>
              </w:rPr>
              <w:t>、</w:t>
            </w:r>
            <w:r>
              <w:rPr>
                <w:rFonts w:hint="eastAsia" w:ascii="宋体" w:hAnsi="宋体" w:eastAsia="宋体" w:cs="宋体"/>
                <w:caps w:val="0"/>
                <w:color w:val="auto"/>
                <w:spacing w:val="0"/>
                <w:sz w:val="24"/>
                <w:szCs w:val="24"/>
                <w:highlight w:val="none"/>
                <w:lang w:val="en-US" w:eastAsia="zh-CN"/>
              </w:rPr>
              <w:t>副</w:t>
            </w:r>
            <w:r>
              <w:rPr>
                <w:rFonts w:hint="eastAsia" w:ascii="宋体" w:hAnsi="宋体" w:cs="宋体"/>
                <w:caps w:val="0"/>
                <w:color w:val="auto"/>
                <w:spacing w:val="0"/>
                <w:sz w:val="24"/>
                <w:szCs w:val="24"/>
                <w:highlight w:val="none"/>
                <w:lang w:val="en-US" w:eastAsia="zh-CN"/>
              </w:rPr>
              <w:t>本壹</w:t>
            </w:r>
            <w:r>
              <w:rPr>
                <w:rFonts w:hint="eastAsia" w:ascii="宋体" w:hAnsi="宋体" w:eastAsia="宋体" w:cs="宋体"/>
                <w:caps w:val="0"/>
                <w:color w:val="auto"/>
                <w:spacing w:val="0"/>
                <w:sz w:val="24"/>
                <w:szCs w:val="24"/>
                <w:highlight w:val="none"/>
                <w:lang w:val="en-US" w:eastAsia="zh-CN"/>
              </w:rPr>
              <w:t>份</w:t>
            </w:r>
            <w:r>
              <w:rPr>
                <w:rFonts w:hint="eastAsia" w:ascii="宋体" w:hAnsi="宋体" w:cs="宋体"/>
                <w:caps w:val="0"/>
                <w:color w:val="auto"/>
                <w:spacing w:val="0"/>
                <w:sz w:val="24"/>
                <w:szCs w:val="24"/>
                <w:highlight w:val="none"/>
                <w:lang w:val="en-US" w:eastAsia="zh-CN"/>
              </w:rPr>
              <w:t>、</w:t>
            </w:r>
            <w:r>
              <w:rPr>
                <w:rFonts w:hint="eastAsia" w:ascii="宋体" w:hAnsi="宋体" w:cs="宋体"/>
                <w:caps w:val="0"/>
                <w:color w:val="auto"/>
                <w:spacing w:val="0"/>
                <w:position w:val="0"/>
                <w:sz w:val="24"/>
                <w:szCs w:val="24"/>
                <w:highlight w:val="none"/>
                <w:lang w:val="en-US" w:eastAsia="zh-CN"/>
              </w:rPr>
              <w:t>电子版1份（U盘存储）</w:t>
            </w:r>
            <w:r>
              <w:rPr>
                <w:rFonts w:hint="eastAsia" w:ascii="宋体" w:hAnsi="宋体" w:cs="宋体"/>
                <w:caps w:val="0"/>
                <w:color w:val="auto"/>
                <w:spacing w:val="0"/>
                <w:sz w:val="24"/>
                <w:szCs w:val="24"/>
                <w:highlight w:val="none"/>
                <w:lang w:val="en-US" w:eastAsia="zh-CN"/>
              </w:rPr>
              <w:t>。</w:t>
            </w:r>
          </w:p>
        </w:tc>
      </w:tr>
      <w:tr w14:paraId="3ED88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0A0DAD6B">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23</w:t>
            </w:r>
          </w:p>
        </w:tc>
        <w:tc>
          <w:tcPr>
            <w:tcW w:w="1640" w:type="dxa"/>
            <w:noWrap w:val="0"/>
            <w:vAlign w:val="center"/>
          </w:tcPr>
          <w:p w14:paraId="46405C34">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磋商响应文件递交截止时间与地点</w:t>
            </w:r>
          </w:p>
        </w:tc>
        <w:tc>
          <w:tcPr>
            <w:tcW w:w="7367" w:type="dxa"/>
            <w:noWrap w:val="0"/>
            <w:vAlign w:val="center"/>
          </w:tcPr>
          <w:p w14:paraId="6E51BE8E">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响应</w:t>
            </w:r>
            <w:r>
              <w:rPr>
                <w:rFonts w:hint="eastAsia" w:ascii="宋体" w:hAnsi="宋体" w:eastAsia="宋体" w:cs="宋体"/>
                <w:caps w:val="0"/>
                <w:color w:val="auto"/>
                <w:spacing w:val="0"/>
                <w:sz w:val="24"/>
                <w:szCs w:val="24"/>
                <w:highlight w:val="none"/>
              </w:rPr>
              <w:t>文件递交截止时间</w:t>
            </w:r>
            <w:r>
              <w:rPr>
                <w:rFonts w:hint="eastAsia" w:ascii="宋体" w:hAnsi="宋体" w:eastAsia="宋体" w:cs="宋体"/>
                <w:caps w:val="0"/>
                <w:color w:val="auto"/>
                <w:spacing w:val="0"/>
                <w:sz w:val="24"/>
                <w:szCs w:val="24"/>
                <w:highlight w:val="none"/>
                <w:lang w:eastAsia="zh-CN"/>
              </w:rPr>
              <w:t>：</w:t>
            </w:r>
            <w:r>
              <w:rPr>
                <w:rFonts w:hint="eastAsia" w:ascii="宋体" w:hAnsi="宋体" w:cs="宋体"/>
                <w:caps w:val="0"/>
                <w:color w:val="auto"/>
                <w:spacing w:val="0"/>
                <w:sz w:val="24"/>
                <w:szCs w:val="24"/>
                <w:highlight w:val="none"/>
                <w:lang w:eastAsia="zh-CN"/>
              </w:rPr>
              <w:t>2025年11月13日</w:t>
            </w:r>
            <w:r>
              <w:rPr>
                <w:rFonts w:hint="eastAsia" w:ascii="宋体" w:hAnsi="宋体" w:cs="宋体"/>
                <w:caps w:val="0"/>
                <w:color w:val="auto"/>
                <w:spacing w:val="0"/>
                <w:sz w:val="24"/>
                <w:szCs w:val="24"/>
                <w:highlight w:val="none"/>
                <w:lang w:val="en-US" w:eastAsia="zh-CN"/>
              </w:rPr>
              <w:t>10</w:t>
            </w:r>
            <w:r>
              <w:rPr>
                <w:rFonts w:hint="eastAsia" w:ascii="宋体" w:hAnsi="宋体" w:cs="宋体"/>
                <w:caps w:val="0"/>
                <w:color w:val="auto"/>
                <w:spacing w:val="0"/>
                <w:sz w:val="24"/>
                <w:szCs w:val="24"/>
                <w:highlight w:val="none"/>
                <w:lang w:eastAsia="zh-CN"/>
              </w:rPr>
              <w:t>时00分00秒</w:t>
            </w:r>
          </w:p>
          <w:p w14:paraId="3C3BEA56">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响应</w:t>
            </w:r>
            <w:r>
              <w:rPr>
                <w:rFonts w:hint="eastAsia" w:ascii="宋体" w:hAnsi="宋体" w:eastAsia="宋体" w:cs="宋体"/>
                <w:caps w:val="0"/>
                <w:color w:val="auto"/>
                <w:spacing w:val="0"/>
                <w:sz w:val="24"/>
                <w:szCs w:val="24"/>
                <w:highlight w:val="none"/>
              </w:rPr>
              <w:t>文件的递交地址：</w:t>
            </w:r>
            <w:r>
              <w:rPr>
                <w:rFonts w:hint="eastAsia" w:ascii="宋体" w:hAnsi="宋体" w:cs="宋体"/>
                <w:caps w:val="0"/>
                <w:color w:val="auto"/>
                <w:spacing w:val="0"/>
                <w:sz w:val="24"/>
                <w:szCs w:val="24"/>
                <w:highlight w:val="none"/>
                <w:lang w:val="en-US" w:eastAsia="zh-CN"/>
              </w:rPr>
              <w:t>陕西智尧天成项目管理有限公司（陕西省安康市岚皋县城关镇神田路182号）</w:t>
            </w:r>
          </w:p>
        </w:tc>
      </w:tr>
      <w:tr w14:paraId="23075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1D2884E2">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lang w:val="en-US" w:eastAsia="zh-CN"/>
              </w:rPr>
              <w:t>24</w:t>
            </w:r>
          </w:p>
        </w:tc>
        <w:tc>
          <w:tcPr>
            <w:tcW w:w="1640" w:type="dxa"/>
            <w:noWrap w:val="0"/>
            <w:vAlign w:val="center"/>
          </w:tcPr>
          <w:p w14:paraId="11F64B81">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磋商</w:t>
            </w:r>
            <w:r>
              <w:rPr>
                <w:rFonts w:hint="eastAsia" w:ascii="宋体" w:hAnsi="宋体" w:eastAsia="宋体" w:cs="宋体"/>
                <w:caps w:val="0"/>
                <w:color w:val="auto"/>
                <w:spacing w:val="0"/>
                <w:sz w:val="24"/>
                <w:szCs w:val="24"/>
                <w:highlight w:val="none"/>
              </w:rPr>
              <w:t>会</w:t>
            </w:r>
          </w:p>
        </w:tc>
        <w:tc>
          <w:tcPr>
            <w:tcW w:w="7367" w:type="dxa"/>
            <w:noWrap w:val="0"/>
            <w:vAlign w:val="center"/>
          </w:tcPr>
          <w:p w14:paraId="2FC7D383">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磋商</w:t>
            </w:r>
            <w:r>
              <w:rPr>
                <w:rFonts w:hint="eastAsia" w:ascii="宋体" w:hAnsi="宋体" w:eastAsia="宋体" w:cs="宋体"/>
                <w:caps w:val="0"/>
                <w:color w:val="auto"/>
                <w:spacing w:val="0"/>
                <w:sz w:val="24"/>
                <w:szCs w:val="24"/>
                <w:highlight w:val="none"/>
              </w:rPr>
              <w:t>时间：</w:t>
            </w:r>
            <w:r>
              <w:rPr>
                <w:rFonts w:hint="eastAsia" w:ascii="宋体" w:hAnsi="宋体" w:cs="宋体"/>
                <w:caps w:val="0"/>
                <w:color w:val="auto"/>
                <w:spacing w:val="0"/>
                <w:sz w:val="24"/>
                <w:szCs w:val="24"/>
                <w:highlight w:val="none"/>
                <w:lang w:eastAsia="zh-CN"/>
              </w:rPr>
              <w:t>2025年11月13日</w:t>
            </w:r>
            <w:r>
              <w:rPr>
                <w:rFonts w:hint="eastAsia" w:ascii="宋体" w:hAnsi="宋体" w:cs="宋体"/>
                <w:caps w:val="0"/>
                <w:color w:val="auto"/>
                <w:spacing w:val="0"/>
                <w:sz w:val="24"/>
                <w:szCs w:val="24"/>
                <w:highlight w:val="none"/>
                <w:lang w:val="en-US" w:eastAsia="zh-CN"/>
              </w:rPr>
              <w:t>10</w:t>
            </w:r>
            <w:r>
              <w:rPr>
                <w:rFonts w:hint="eastAsia" w:ascii="宋体" w:hAnsi="宋体" w:cs="宋体"/>
                <w:caps w:val="0"/>
                <w:color w:val="auto"/>
                <w:spacing w:val="0"/>
                <w:sz w:val="24"/>
                <w:szCs w:val="24"/>
                <w:highlight w:val="none"/>
                <w:lang w:eastAsia="zh-CN"/>
              </w:rPr>
              <w:t>时00分00秒</w:t>
            </w:r>
          </w:p>
          <w:p w14:paraId="793DAFDA">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磋商</w:t>
            </w:r>
            <w:r>
              <w:rPr>
                <w:rFonts w:hint="eastAsia" w:ascii="宋体" w:hAnsi="宋体" w:eastAsia="宋体" w:cs="宋体"/>
                <w:caps w:val="0"/>
                <w:color w:val="auto"/>
                <w:spacing w:val="0"/>
                <w:sz w:val="24"/>
                <w:szCs w:val="24"/>
                <w:highlight w:val="none"/>
              </w:rPr>
              <w:t>地点：</w:t>
            </w:r>
            <w:r>
              <w:rPr>
                <w:rFonts w:hint="eastAsia" w:ascii="宋体" w:hAnsi="宋体" w:cs="宋体"/>
                <w:caps w:val="0"/>
                <w:color w:val="auto"/>
                <w:spacing w:val="0"/>
                <w:sz w:val="24"/>
                <w:szCs w:val="24"/>
                <w:highlight w:val="none"/>
                <w:lang w:val="en-US" w:eastAsia="zh-CN"/>
              </w:rPr>
              <w:t>陕西智尧天成项目管理有限公司（陕西省安康市岚皋县城关镇神田路182号）</w:t>
            </w:r>
          </w:p>
        </w:tc>
      </w:tr>
      <w:tr w14:paraId="4A010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084B414B">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25</w:t>
            </w:r>
          </w:p>
        </w:tc>
        <w:tc>
          <w:tcPr>
            <w:tcW w:w="1640" w:type="dxa"/>
            <w:noWrap w:val="0"/>
            <w:vAlign w:val="center"/>
          </w:tcPr>
          <w:p w14:paraId="0B139389">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磋商评审</w:t>
            </w:r>
            <w:r>
              <w:rPr>
                <w:rFonts w:hint="eastAsia" w:ascii="宋体" w:hAnsi="宋体" w:eastAsia="宋体" w:cs="宋体"/>
                <w:caps w:val="0"/>
                <w:color w:val="auto"/>
                <w:spacing w:val="0"/>
                <w:sz w:val="24"/>
                <w:szCs w:val="24"/>
                <w:highlight w:val="none"/>
              </w:rPr>
              <w:t>方法</w:t>
            </w:r>
          </w:p>
        </w:tc>
        <w:tc>
          <w:tcPr>
            <w:tcW w:w="7367" w:type="dxa"/>
            <w:noWrap w:val="0"/>
            <w:vAlign w:val="center"/>
          </w:tcPr>
          <w:p w14:paraId="173D9E3D">
            <w:pPr>
              <w:pStyle w:val="188"/>
              <w:keepNext w:val="0"/>
              <w:keepLines w:val="0"/>
              <w:pageBreakBefore w:val="0"/>
              <w:widowControl w:val="0"/>
              <w:shd w:val="clear"/>
              <w:kinsoku/>
              <w:wordWrap/>
              <w:overflowPunct/>
              <w:topLinePunct w:val="0"/>
              <w:autoSpaceDE/>
              <w:autoSpaceDN/>
              <w:bidi w:val="0"/>
              <w:adjustRightInd/>
              <w:spacing w:line="360" w:lineRule="auto"/>
              <w:textAlignment w:val="auto"/>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综合评</w:t>
            </w:r>
            <w:r>
              <w:rPr>
                <w:rFonts w:hint="eastAsia" w:ascii="宋体" w:hAnsi="宋体" w:eastAsia="宋体" w:cs="宋体"/>
                <w:caps w:val="0"/>
                <w:color w:val="auto"/>
                <w:spacing w:val="0"/>
                <w:sz w:val="24"/>
                <w:szCs w:val="24"/>
                <w:highlight w:val="none"/>
                <w:lang w:eastAsia="zh-CN"/>
              </w:rPr>
              <w:t>分</w:t>
            </w:r>
            <w:r>
              <w:rPr>
                <w:rFonts w:hint="eastAsia" w:ascii="宋体" w:hAnsi="宋体" w:eastAsia="宋体" w:cs="宋体"/>
                <w:caps w:val="0"/>
                <w:color w:val="auto"/>
                <w:spacing w:val="0"/>
                <w:sz w:val="24"/>
                <w:szCs w:val="24"/>
                <w:highlight w:val="none"/>
              </w:rPr>
              <w:t>法</w:t>
            </w:r>
          </w:p>
        </w:tc>
      </w:tr>
      <w:tr w14:paraId="43A8B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0BEABD89">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rPr>
              <w:t>2</w:t>
            </w:r>
            <w:r>
              <w:rPr>
                <w:rFonts w:hint="eastAsia" w:ascii="宋体" w:hAnsi="宋体" w:eastAsia="宋体" w:cs="宋体"/>
                <w:caps w:val="0"/>
                <w:color w:val="auto"/>
                <w:spacing w:val="0"/>
                <w:sz w:val="24"/>
                <w:szCs w:val="24"/>
                <w:highlight w:val="none"/>
                <w:lang w:val="en-US" w:eastAsia="zh-CN"/>
              </w:rPr>
              <w:t>6</w:t>
            </w:r>
          </w:p>
        </w:tc>
        <w:tc>
          <w:tcPr>
            <w:tcW w:w="1640" w:type="dxa"/>
            <w:noWrap w:val="0"/>
            <w:vAlign w:val="center"/>
          </w:tcPr>
          <w:p w14:paraId="053DE476">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磋商小组的组建</w:t>
            </w:r>
          </w:p>
        </w:tc>
        <w:tc>
          <w:tcPr>
            <w:tcW w:w="7367" w:type="dxa"/>
            <w:noWrap w:val="0"/>
            <w:vAlign w:val="center"/>
          </w:tcPr>
          <w:p w14:paraId="2A9396D8">
            <w:pPr>
              <w:widowControl w:val="0"/>
              <w:shd w:val="clear"/>
              <w:overflowPunct/>
              <w:topLinePunct w:val="0"/>
              <w:bidi w:val="0"/>
              <w:spacing w:line="360" w:lineRule="auto"/>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磋商小组构成：</w:t>
            </w:r>
            <w:r>
              <w:rPr>
                <w:rFonts w:hint="eastAsia" w:ascii="宋体" w:hAnsi="宋体" w:cs="宋体"/>
                <w:caps w:val="0"/>
                <w:color w:val="auto"/>
                <w:spacing w:val="0"/>
                <w:sz w:val="24"/>
                <w:szCs w:val="24"/>
                <w:highlight w:val="none"/>
                <w:lang w:val="en-US" w:eastAsia="zh-CN"/>
              </w:rPr>
              <w:t>3</w:t>
            </w:r>
            <w:r>
              <w:rPr>
                <w:rFonts w:hint="eastAsia" w:ascii="宋体" w:hAnsi="宋体" w:eastAsia="宋体" w:cs="宋体"/>
                <w:caps w:val="0"/>
                <w:color w:val="auto"/>
                <w:spacing w:val="0"/>
                <w:sz w:val="24"/>
                <w:szCs w:val="24"/>
                <w:highlight w:val="none"/>
                <w:lang w:eastAsia="zh-CN"/>
              </w:rPr>
              <w:t>人，其中采购人代表1人，专家</w:t>
            </w:r>
            <w:r>
              <w:rPr>
                <w:rFonts w:hint="eastAsia" w:ascii="宋体" w:hAnsi="宋体" w:cs="宋体"/>
                <w:caps w:val="0"/>
                <w:color w:val="auto"/>
                <w:spacing w:val="0"/>
                <w:sz w:val="24"/>
                <w:szCs w:val="24"/>
                <w:highlight w:val="none"/>
                <w:lang w:val="en-US" w:eastAsia="zh-CN"/>
              </w:rPr>
              <w:t>2</w:t>
            </w:r>
            <w:r>
              <w:rPr>
                <w:rFonts w:hint="eastAsia" w:ascii="宋体" w:hAnsi="宋体" w:eastAsia="宋体" w:cs="宋体"/>
                <w:caps w:val="0"/>
                <w:color w:val="auto"/>
                <w:spacing w:val="0"/>
                <w:sz w:val="24"/>
                <w:szCs w:val="24"/>
                <w:highlight w:val="none"/>
                <w:lang w:eastAsia="zh-CN"/>
              </w:rPr>
              <w:t>人；</w:t>
            </w:r>
          </w:p>
        </w:tc>
      </w:tr>
      <w:tr w14:paraId="7A84E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6C3F8384">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rPr>
              <w:t>2</w:t>
            </w:r>
            <w:r>
              <w:rPr>
                <w:rFonts w:hint="eastAsia" w:ascii="宋体" w:hAnsi="宋体" w:eastAsia="宋体" w:cs="宋体"/>
                <w:caps w:val="0"/>
                <w:color w:val="auto"/>
                <w:spacing w:val="0"/>
                <w:sz w:val="24"/>
                <w:szCs w:val="24"/>
                <w:highlight w:val="none"/>
                <w:lang w:val="en-US" w:eastAsia="zh-CN"/>
              </w:rPr>
              <w:t>7</w:t>
            </w:r>
          </w:p>
        </w:tc>
        <w:tc>
          <w:tcPr>
            <w:tcW w:w="1640" w:type="dxa"/>
            <w:noWrap w:val="0"/>
            <w:vAlign w:val="center"/>
          </w:tcPr>
          <w:p w14:paraId="752D2FC1">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成交</w:t>
            </w:r>
            <w:r>
              <w:rPr>
                <w:rFonts w:hint="eastAsia" w:ascii="宋体" w:hAnsi="宋体" w:eastAsia="宋体" w:cs="宋体"/>
                <w:caps w:val="0"/>
                <w:color w:val="auto"/>
                <w:spacing w:val="0"/>
                <w:sz w:val="24"/>
                <w:szCs w:val="24"/>
                <w:highlight w:val="none"/>
              </w:rPr>
              <w:t>服务费</w:t>
            </w:r>
          </w:p>
        </w:tc>
        <w:tc>
          <w:tcPr>
            <w:tcW w:w="7367" w:type="dxa"/>
            <w:noWrap w:val="0"/>
            <w:vAlign w:val="center"/>
          </w:tcPr>
          <w:p w14:paraId="28E01202">
            <w:pPr>
              <w:keepNext w:val="0"/>
              <w:keepLines w:val="0"/>
              <w:pageBreakBefore w:val="0"/>
              <w:widowControl w:val="0"/>
              <w:shd w:val="clear"/>
              <w:kinsoku/>
              <w:wordWrap/>
              <w:overflowPunct/>
              <w:topLinePunct w:val="0"/>
              <w:autoSpaceDE/>
              <w:autoSpaceDN/>
              <w:bidi w:val="0"/>
              <w:adjustRightInd/>
              <w:spacing w:line="360" w:lineRule="auto"/>
              <w:jc w:val="left"/>
              <w:textAlignment w:val="auto"/>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由</w:t>
            </w:r>
            <w:r>
              <w:rPr>
                <w:rFonts w:hint="eastAsia" w:ascii="宋体" w:hAnsi="宋体" w:eastAsia="宋体" w:cs="宋体"/>
                <w:caps w:val="0"/>
                <w:color w:val="auto"/>
                <w:spacing w:val="0"/>
                <w:sz w:val="24"/>
                <w:szCs w:val="24"/>
                <w:highlight w:val="none"/>
                <w:u w:val="single"/>
                <w:lang w:val="en-US" w:eastAsia="zh-CN"/>
              </w:rPr>
              <w:t xml:space="preserve">  </w:t>
            </w:r>
            <w:r>
              <w:rPr>
                <w:rFonts w:hint="eastAsia" w:ascii="宋体" w:hAnsi="宋体" w:cs="宋体"/>
                <w:b/>
                <w:bCs/>
                <w:caps w:val="0"/>
                <w:color w:val="auto"/>
                <w:spacing w:val="0"/>
                <w:sz w:val="24"/>
                <w:szCs w:val="24"/>
                <w:highlight w:val="none"/>
                <w:u w:val="single"/>
                <w:lang w:val="en-US" w:eastAsia="zh-CN"/>
              </w:rPr>
              <w:t>成交供应商</w:t>
            </w:r>
            <w:r>
              <w:rPr>
                <w:rFonts w:hint="eastAsia" w:ascii="宋体" w:hAnsi="宋体" w:eastAsia="宋体" w:cs="宋体"/>
                <w:b/>
                <w:bCs/>
                <w:caps w:val="0"/>
                <w:color w:val="auto"/>
                <w:spacing w:val="0"/>
                <w:sz w:val="24"/>
                <w:szCs w:val="24"/>
                <w:highlight w:val="none"/>
                <w:u w:val="single"/>
                <w:lang w:val="en-US" w:eastAsia="zh-CN"/>
              </w:rPr>
              <w:t xml:space="preserve"> </w:t>
            </w:r>
            <w:r>
              <w:rPr>
                <w:rFonts w:hint="eastAsia" w:ascii="宋体" w:hAnsi="宋体" w:eastAsia="宋体" w:cs="宋体"/>
                <w:caps w:val="0"/>
                <w:color w:val="auto"/>
                <w:spacing w:val="0"/>
                <w:sz w:val="24"/>
                <w:szCs w:val="24"/>
                <w:highlight w:val="none"/>
                <w:u w:val="single"/>
                <w:lang w:val="en-US" w:eastAsia="zh-CN"/>
              </w:rPr>
              <w:t xml:space="preserve"> </w:t>
            </w:r>
            <w:r>
              <w:rPr>
                <w:rFonts w:hint="eastAsia" w:ascii="宋体" w:hAnsi="宋体" w:eastAsia="宋体" w:cs="宋体"/>
                <w:caps w:val="0"/>
                <w:color w:val="auto"/>
                <w:spacing w:val="0"/>
                <w:sz w:val="24"/>
                <w:szCs w:val="24"/>
                <w:highlight w:val="none"/>
              </w:rPr>
              <w:t>支付。竞争性磋商代理服务费</w:t>
            </w:r>
            <w:r>
              <w:rPr>
                <w:rFonts w:hint="eastAsia" w:ascii="宋体" w:hAnsi="宋体" w:eastAsia="宋体" w:cs="宋体"/>
                <w:caps w:val="0"/>
                <w:color w:val="auto"/>
                <w:spacing w:val="0"/>
                <w:sz w:val="24"/>
                <w:szCs w:val="24"/>
                <w:highlight w:val="none"/>
                <w:lang w:eastAsia="zh-CN"/>
              </w:rPr>
              <w:t>参照</w:t>
            </w:r>
            <w:r>
              <w:rPr>
                <w:rFonts w:hint="eastAsia" w:ascii="宋体" w:hAnsi="宋体" w:cs="宋体"/>
                <w:caps w:val="0"/>
                <w:color w:val="auto"/>
                <w:spacing w:val="0"/>
                <w:sz w:val="24"/>
                <w:szCs w:val="24"/>
                <w:highlight w:val="none"/>
                <w:u w:val="single"/>
                <w:lang w:val="en-US" w:eastAsia="zh-CN"/>
              </w:rPr>
              <w:t xml:space="preserve">  </w:t>
            </w:r>
            <w:r>
              <w:rPr>
                <w:rFonts w:hint="eastAsia" w:ascii="宋体" w:hAnsi="宋体" w:eastAsia="宋体" w:cs="宋体"/>
                <w:caps w:val="0"/>
                <w:color w:val="auto"/>
                <w:spacing w:val="0"/>
                <w:sz w:val="24"/>
                <w:szCs w:val="24"/>
                <w:highlight w:val="none"/>
                <w:u w:val="single"/>
              </w:rPr>
              <w:t>计价格【2002】1980号文件规定标准</w:t>
            </w:r>
            <w:r>
              <w:rPr>
                <w:rFonts w:hint="eastAsia" w:ascii="宋体" w:hAnsi="宋体" w:cs="宋体"/>
                <w:caps w:val="0"/>
                <w:color w:val="auto"/>
                <w:spacing w:val="0"/>
                <w:sz w:val="24"/>
                <w:szCs w:val="24"/>
                <w:highlight w:val="none"/>
                <w:u w:val="single"/>
                <w:lang w:val="en-US" w:eastAsia="zh-CN"/>
              </w:rPr>
              <w:t xml:space="preserve"> </w:t>
            </w:r>
            <w:r>
              <w:rPr>
                <w:rFonts w:hint="eastAsia" w:ascii="宋体" w:hAnsi="宋体" w:eastAsia="宋体" w:cs="宋体"/>
                <w:caps w:val="0"/>
                <w:color w:val="auto"/>
                <w:spacing w:val="0"/>
                <w:sz w:val="24"/>
                <w:szCs w:val="24"/>
                <w:highlight w:val="none"/>
                <w:u w:val="single"/>
                <w:lang w:val="en-US" w:eastAsia="zh-CN"/>
              </w:rPr>
              <w:t xml:space="preserve"> </w:t>
            </w:r>
            <w:r>
              <w:rPr>
                <w:rFonts w:hint="eastAsia" w:ascii="宋体" w:hAnsi="宋体" w:eastAsia="宋体" w:cs="宋体"/>
                <w:caps w:val="0"/>
                <w:color w:val="auto"/>
                <w:spacing w:val="0"/>
                <w:sz w:val="24"/>
                <w:szCs w:val="24"/>
                <w:highlight w:val="none"/>
              </w:rPr>
              <w:t>计算向“</w:t>
            </w:r>
            <w:r>
              <w:rPr>
                <w:rFonts w:hint="eastAsia" w:ascii="宋体" w:hAnsi="宋体" w:cs="宋体"/>
                <w:caps w:val="0"/>
                <w:color w:val="auto"/>
                <w:spacing w:val="0"/>
                <w:sz w:val="24"/>
                <w:szCs w:val="24"/>
                <w:highlight w:val="none"/>
                <w:lang w:eastAsia="zh-CN"/>
              </w:rPr>
              <w:t>陕西智尧天成项目管理有限公司</w:t>
            </w:r>
            <w:r>
              <w:rPr>
                <w:rFonts w:hint="eastAsia" w:ascii="宋体" w:hAnsi="宋体" w:eastAsia="宋体" w:cs="宋体"/>
                <w:caps w:val="0"/>
                <w:color w:val="auto"/>
                <w:spacing w:val="0"/>
                <w:sz w:val="24"/>
                <w:szCs w:val="24"/>
                <w:highlight w:val="none"/>
              </w:rPr>
              <w:t>”</w:t>
            </w:r>
            <w:r>
              <w:rPr>
                <w:rFonts w:hint="eastAsia" w:ascii="宋体" w:hAnsi="宋体" w:eastAsia="宋体" w:cs="宋体"/>
                <w:caps w:val="0"/>
                <w:color w:val="auto"/>
                <w:spacing w:val="0"/>
                <w:sz w:val="24"/>
                <w:szCs w:val="24"/>
                <w:highlight w:val="none"/>
                <w:lang w:val="en-US" w:eastAsia="zh-CN"/>
              </w:rPr>
              <w:t>支付</w:t>
            </w:r>
            <w:r>
              <w:rPr>
                <w:rFonts w:hint="eastAsia" w:ascii="宋体" w:hAnsi="宋体" w:eastAsia="宋体" w:cs="宋体"/>
                <w:caps w:val="0"/>
                <w:color w:val="auto"/>
                <w:spacing w:val="0"/>
                <w:sz w:val="24"/>
                <w:szCs w:val="24"/>
                <w:highlight w:val="none"/>
              </w:rPr>
              <w:t>。</w:t>
            </w:r>
          </w:p>
        </w:tc>
      </w:tr>
      <w:tr w14:paraId="2830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7381C08E">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rPr>
              <w:t>2</w:t>
            </w:r>
            <w:r>
              <w:rPr>
                <w:rFonts w:hint="eastAsia" w:ascii="宋体" w:hAnsi="宋体" w:eastAsia="宋体" w:cs="宋体"/>
                <w:caps w:val="0"/>
                <w:color w:val="auto"/>
                <w:spacing w:val="0"/>
                <w:sz w:val="24"/>
                <w:szCs w:val="24"/>
                <w:highlight w:val="none"/>
                <w:lang w:val="en-US" w:eastAsia="zh-CN"/>
              </w:rPr>
              <w:t>8</w:t>
            </w:r>
          </w:p>
        </w:tc>
        <w:tc>
          <w:tcPr>
            <w:tcW w:w="1640" w:type="dxa"/>
            <w:noWrap w:val="0"/>
            <w:vAlign w:val="center"/>
          </w:tcPr>
          <w:p w14:paraId="7DD43292">
            <w:pPr>
              <w:widowControl w:val="0"/>
              <w:shd w:val="clear"/>
              <w:overflowPunct/>
              <w:topLinePunct w:val="0"/>
              <w:bidi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磋商会</w:t>
            </w:r>
            <w:r>
              <w:rPr>
                <w:rFonts w:hint="eastAsia" w:ascii="宋体" w:hAnsi="宋体" w:eastAsia="宋体" w:cs="宋体"/>
                <w:b/>
                <w:bCs/>
                <w:color w:val="auto"/>
                <w:sz w:val="24"/>
                <w:szCs w:val="24"/>
                <w:highlight w:val="none"/>
              </w:rPr>
              <w:t>需</w:t>
            </w:r>
          </w:p>
          <w:p w14:paraId="0A61A1B9">
            <w:pPr>
              <w:widowControl w:val="0"/>
              <w:shd w:val="clear"/>
              <w:overflowPunct/>
              <w:topLinePunct w:val="0"/>
              <w:bidi w:val="0"/>
              <w:spacing w:line="360" w:lineRule="auto"/>
              <w:jc w:val="center"/>
              <w:rPr>
                <w:rFonts w:hint="eastAsia" w:ascii="宋体" w:hAnsi="宋体" w:eastAsia="宋体" w:cs="宋体"/>
                <w:b/>
                <w:bCs/>
                <w:caps w:val="0"/>
                <w:color w:val="auto"/>
                <w:spacing w:val="0"/>
                <w:kern w:val="2"/>
                <w:sz w:val="24"/>
                <w:szCs w:val="24"/>
                <w:highlight w:val="none"/>
                <w:lang w:val="en-US" w:eastAsia="zh-CN" w:bidi="ar-SA"/>
              </w:rPr>
            </w:pPr>
            <w:r>
              <w:rPr>
                <w:rFonts w:hint="eastAsia" w:ascii="宋体" w:hAnsi="宋体" w:eastAsia="宋体" w:cs="宋体"/>
                <w:b/>
                <w:bCs/>
                <w:color w:val="auto"/>
                <w:sz w:val="24"/>
                <w:szCs w:val="24"/>
                <w:highlight w:val="none"/>
              </w:rPr>
              <w:t>携带原件</w:t>
            </w:r>
          </w:p>
        </w:tc>
        <w:tc>
          <w:tcPr>
            <w:tcW w:w="7367" w:type="dxa"/>
            <w:noWrap w:val="0"/>
            <w:vAlign w:val="center"/>
          </w:tcPr>
          <w:p w14:paraId="08D96BCE">
            <w:pPr>
              <w:pStyle w:val="188"/>
              <w:widowControl w:val="0"/>
              <w:shd w:val="clear"/>
              <w:overflowPunct/>
              <w:topLinePunct w:val="0"/>
              <w:bidi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磋商</w:t>
            </w:r>
            <w:r>
              <w:rPr>
                <w:rFonts w:hint="eastAsia" w:ascii="宋体" w:hAnsi="宋体" w:eastAsia="宋体" w:cs="宋体"/>
                <w:b/>
                <w:bCs/>
                <w:color w:val="auto"/>
                <w:sz w:val="24"/>
                <w:szCs w:val="24"/>
                <w:highlight w:val="none"/>
              </w:rPr>
              <w:t>时需携带证件原件：</w:t>
            </w:r>
          </w:p>
          <w:p w14:paraId="3F3765C4">
            <w:pPr>
              <w:pStyle w:val="188"/>
              <w:widowControl w:val="0"/>
              <w:numPr>
                <w:ilvl w:val="0"/>
                <w:numId w:val="0"/>
              </w:numPr>
              <w:shd w:val="clear"/>
              <w:overflowPunct/>
              <w:topLinePunct w:val="0"/>
              <w:bidi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磋商响应</w:t>
            </w:r>
            <w:r>
              <w:rPr>
                <w:rFonts w:hint="eastAsia" w:ascii="宋体" w:hAnsi="宋体" w:eastAsia="宋体" w:cs="宋体"/>
                <w:b/>
                <w:bCs/>
                <w:color w:val="auto"/>
                <w:sz w:val="24"/>
                <w:szCs w:val="24"/>
                <w:highlight w:val="none"/>
              </w:rPr>
              <w:t>人法定代表人证明书或其委托代理人的法人授权委托书和身份证原件</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手持</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，在</w:t>
            </w:r>
            <w:r>
              <w:rPr>
                <w:rFonts w:hint="eastAsia" w:ascii="宋体" w:hAnsi="宋体" w:eastAsia="宋体" w:cs="宋体"/>
                <w:b/>
                <w:bCs/>
                <w:color w:val="auto"/>
                <w:sz w:val="24"/>
                <w:szCs w:val="24"/>
                <w:highlight w:val="none"/>
                <w:lang w:eastAsia="zh-CN"/>
              </w:rPr>
              <w:t>磋商会</w:t>
            </w:r>
            <w:r>
              <w:rPr>
                <w:rFonts w:hint="eastAsia" w:ascii="宋体" w:hAnsi="宋体" w:eastAsia="宋体" w:cs="宋体"/>
                <w:b/>
                <w:bCs/>
                <w:color w:val="auto"/>
                <w:sz w:val="24"/>
                <w:szCs w:val="24"/>
                <w:highlight w:val="none"/>
              </w:rPr>
              <w:t>时由监标人审验</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若无手持原件则视为无效</w:t>
            </w:r>
            <w:r>
              <w:rPr>
                <w:rFonts w:hint="eastAsia" w:ascii="宋体" w:hAnsi="宋体" w:eastAsia="宋体" w:cs="宋体"/>
                <w:b/>
                <w:bCs/>
                <w:color w:val="auto"/>
                <w:sz w:val="24"/>
                <w:szCs w:val="24"/>
                <w:highlight w:val="none"/>
                <w:lang w:eastAsia="zh-CN"/>
              </w:rPr>
              <w:t>磋商</w:t>
            </w:r>
            <w:r>
              <w:rPr>
                <w:rFonts w:hint="eastAsia" w:ascii="宋体" w:hAnsi="宋体" w:eastAsia="宋体" w:cs="宋体"/>
                <w:b/>
                <w:bCs/>
                <w:color w:val="auto"/>
                <w:sz w:val="24"/>
                <w:szCs w:val="24"/>
                <w:highlight w:val="none"/>
              </w:rPr>
              <w:t>，逾期不接受任何补充资料。</w:t>
            </w:r>
          </w:p>
          <w:p w14:paraId="0DA580FE">
            <w:pPr>
              <w:pStyle w:val="188"/>
              <w:widowControl w:val="0"/>
              <w:shd w:val="clear"/>
              <w:overflowPunct/>
              <w:topLinePunct w:val="0"/>
              <w:bidi w:val="0"/>
              <w:spacing w:line="360" w:lineRule="auto"/>
              <w:rPr>
                <w:rFonts w:hint="eastAsia" w:ascii="宋体" w:hAnsi="宋体" w:eastAsia="宋体" w:cs="宋体"/>
                <w:b/>
                <w:bCs/>
                <w:caps w:val="0"/>
                <w:color w:val="auto"/>
                <w:spacing w:val="0"/>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磋商响应单位的企业法人营业执照、企业资质证书、安全生产许可证、项目经理资格证、注册建造师证、安全生产考核合格证、专职安全员证等以上相关资格证明文件单独密封作为备查。</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提供原件或彩色复印件</w:t>
            </w:r>
            <w:r>
              <w:rPr>
                <w:rFonts w:hint="eastAsia" w:ascii="宋体" w:hAnsi="宋体" w:cs="宋体"/>
                <w:b/>
                <w:bCs/>
                <w:color w:val="auto"/>
                <w:sz w:val="24"/>
                <w:szCs w:val="24"/>
                <w:highlight w:val="none"/>
                <w:lang w:eastAsia="zh-CN"/>
              </w:rPr>
              <w:t>）</w:t>
            </w:r>
          </w:p>
        </w:tc>
      </w:tr>
      <w:tr w14:paraId="708B2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0EB89672">
            <w:pPr>
              <w:widowControl w:val="0"/>
              <w:shd w:val="clear"/>
              <w:overflowPunct/>
              <w:topLinePunct w:val="0"/>
              <w:bidi w:val="0"/>
              <w:spacing w:line="360" w:lineRule="auto"/>
              <w:jc w:val="center"/>
              <w:rPr>
                <w:rFonts w:hint="default" w:ascii="宋体" w:hAnsi="宋体" w:eastAsia="宋体" w:cs="宋体"/>
                <w:b/>
                <w:bCs/>
                <w:caps w:val="0"/>
                <w:color w:val="auto"/>
                <w:spacing w:val="0"/>
                <w:sz w:val="24"/>
                <w:szCs w:val="24"/>
                <w:highlight w:val="none"/>
                <w:lang w:val="en-US" w:eastAsia="zh-CN"/>
              </w:rPr>
            </w:pPr>
            <w:r>
              <w:rPr>
                <w:rFonts w:hint="eastAsia" w:ascii="宋体" w:hAnsi="宋体" w:cs="宋体"/>
                <w:b/>
                <w:bCs/>
                <w:caps w:val="0"/>
                <w:color w:val="auto"/>
                <w:spacing w:val="0"/>
                <w:sz w:val="24"/>
                <w:szCs w:val="24"/>
                <w:highlight w:val="none"/>
                <w:lang w:val="en-US" w:eastAsia="zh-CN"/>
              </w:rPr>
              <w:t>29</w:t>
            </w:r>
          </w:p>
        </w:tc>
        <w:tc>
          <w:tcPr>
            <w:tcW w:w="1640" w:type="dxa"/>
            <w:noWrap w:val="0"/>
            <w:vAlign w:val="center"/>
          </w:tcPr>
          <w:p w14:paraId="2115C905">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政府采购信用融资政策规定及办理流程</w:t>
            </w:r>
          </w:p>
        </w:tc>
        <w:tc>
          <w:tcPr>
            <w:tcW w:w="7367" w:type="dxa"/>
            <w:noWrap w:val="0"/>
            <w:vAlign w:val="center"/>
          </w:tcPr>
          <w:p w14:paraId="58E9213F">
            <w:pPr>
              <w:keepNext w:val="0"/>
              <w:keepLines w:val="0"/>
              <w:pageBreakBefore w:val="0"/>
              <w:widowControl w:val="0"/>
              <w:shd w:val="clear"/>
              <w:kinsoku/>
              <w:wordWrap/>
              <w:overflowPunct/>
              <w:topLinePunct w:val="0"/>
              <w:autoSpaceDE/>
              <w:autoSpaceDN/>
              <w:bidi w:val="0"/>
              <w:adjustRightInd/>
              <w:spacing w:line="360" w:lineRule="auto"/>
              <w:jc w:val="left"/>
              <w:textAlignment w:val="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val="en-US" w:eastAsia="zh-CN"/>
              </w:rPr>
              <w:t>1、</w:t>
            </w:r>
            <w:r>
              <w:rPr>
                <w:rFonts w:hint="eastAsia" w:ascii="宋体" w:hAnsi="宋体" w:eastAsia="宋体" w:cs="宋体"/>
                <w:caps w:val="0"/>
                <w:color w:val="auto"/>
                <w:spacing w:val="0"/>
                <w:sz w:val="24"/>
                <w:szCs w:val="24"/>
                <w:highlight w:val="none"/>
                <w:lang w:eastAsia="zh-CN"/>
              </w:rPr>
              <w:t>《陕西省中小企业政府采购信用融资办法》（陕财办采〔2018）23号)，为进一步贯彻落实国务院和我省关于支持中小企业发展的政策措施，发挥政府采购政策导向作用，充分利用信息化技术，通过搭建信息对称、相互对接的平台，有效缓解中小企业融资难、融资贵问题。</w:t>
            </w:r>
          </w:p>
          <w:p w14:paraId="0D5AA379">
            <w:pPr>
              <w:keepNext w:val="0"/>
              <w:keepLines w:val="0"/>
              <w:pageBreakBefore w:val="0"/>
              <w:widowControl w:val="0"/>
              <w:shd w:val="clear"/>
              <w:kinsoku/>
              <w:wordWrap/>
              <w:overflowPunct/>
              <w:topLinePunct w:val="0"/>
              <w:autoSpaceDE/>
              <w:autoSpaceDN/>
              <w:bidi w:val="0"/>
              <w:adjustRightInd/>
              <w:spacing w:line="360" w:lineRule="auto"/>
              <w:jc w:val="left"/>
              <w:textAlignment w:val="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val="en-US" w:eastAsia="zh-CN"/>
              </w:rPr>
              <w:t>2、</w:t>
            </w:r>
            <w:r>
              <w:rPr>
                <w:rFonts w:hint="eastAsia" w:ascii="宋体" w:hAnsi="宋体" w:eastAsia="宋体" w:cs="宋体"/>
                <w:caps w:val="0"/>
                <w:color w:val="auto"/>
                <w:spacing w:val="0"/>
                <w:sz w:val="24"/>
                <w:szCs w:val="24"/>
                <w:highlight w:val="none"/>
                <w:lang w:eastAsia="zh-CN"/>
              </w:rPr>
              <w:t>供应商为中小企业的，可依据《陕西省中小企业政府采购信用融资办法》（陕财办采(2018)23号)申请信用融资，供应商获得政府采购合同后，凭政府采购合同向银行提出隔融资申请。并根据各银行提供的方案，自行选择符合自身情况的金融产品，银行根据供应商的申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w:t>
            </w:r>
          </w:p>
          <w:p w14:paraId="100333D7">
            <w:pPr>
              <w:keepNext w:val="0"/>
              <w:keepLines w:val="0"/>
              <w:pageBreakBefore w:val="0"/>
              <w:widowControl w:val="0"/>
              <w:shd w:val="clear"/>
              <w:kinsoku/>
              <w:wordWrap/>
              <w:overflowPunct/>
              <w:topLinePunct w:val="0"/>
              <w:autoSpaceDE/>
              <w:autoSpaceDN/>
              <w:bidi w:val="0"/>
              <w:adjustRightInd/>
              <w:spacing w:line="360" w:lineRule="auto"/>
              <w:jc w:val="distribute"/>
              <w:textAlignment w:val="auto"/>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3、</w:t>
            </w:r>
            <w:r>
              <w:rPr>
                <w:rFonts w:hint="eastAsia" w:ascii="宋体" w:hAnsi="宋体" w:eastAsia="宋体" w:cs="宋体"/>
                <w:caps w:val="0"/>
                <w:color w:val="auto"/>
                <w:spacing w:val="0"/>
                <w:sz w:val="24"/>
                <w:szCs w:val="24"/>
                <w:highlight w:val="none"/>
                <w:lang w:eastAsia="zh-CN"/>
              </w:rPr>
              <w:t>本着“银企自愿，风险自担”的原则，中标（成交）单位为中小企业的可以自愿选择政府采购贷款进行融资，具体可登陆http:/wwmw.ccgp-shaanxi.gov.cn/zcdservice./zcd/shananxi(陕西省政府采购信用融资平台)查看办理。</w:t>
            </w:r>
          </w:p>
        </w:tc>
      </w:tr>
      <w:tr w14:paraId="5EB80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3A4CB1FA">
            <w:pPr>
              <w:widowControl w:val="0"/>
              <w:shd w:val="clear"/>
              <w:overflowPunct/>
              <w:topLinePunct w:val="0"/>
              <w:bidi w:val="0"/>
              <w:spacing w:line="360" w:lineRule="auto"/>
              <w:jc w:val="center"/>
              <w:rPr>
                <w:rFonts w:hint="default" w:ascii="宋体" w:hAnsi="宋体" w:eastAsia="宋体" w:cs="宋体"/>
                <w:caps w:val="0"/>
                <w:color w:val="auto"/>
                <w:spacing w:val="0"/>
                <w:sz w:val="24"/>
                <w:szCs w:val="24"/>
                <w:highlight w:val="none"/>
                <w:lang w:val="en-US" w:eastAsia="zh-CN"/>
              </w:rPr>
            </w:pPr>
            <w:r>
              <w:rPr>
                <w:rFonts w:hint="eastAsia" w:ascii="宋体" w:hAnsi="宋体" w:cs="宋体"/>
                <w:caps w:val="0"/>
                <w:color w:val="auto"/>
                <w:spacing w:val="0"/>
                <w:sz w:val="24"/>
                <w:szCs w:val="24"/>
                <w:highlight w:val="none"/>
                <w:lang w:val="en-US" w:eastAsia="zh-CN"/>
              </w:rPr>
              <w:t>30</w:t>
            </w:r>
          </w:p>
        </w:tc>
        <w:tc>
          <w:tcPr>
            <w:tcW w:w="1640" w:type="dxa"/>
            <w:noWrap w:val="0"/>
            <w:vAlign w:val="center"/>
          </w:tcPr>
          <w:p w14:paraId="220EDF0F">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备注</w:t>
            </w:r>
          </w:p>
        </w:tc>
        <w:tc>
          <w:tcPr>
            <w:tcW w:w="7367" w:type="dxa"/>
            <w:noWrap w:val="0"/>
            <w:vAlign w:val="center"/>
          </w:tcPr>
          <w:p w14:paraId="29D1AF84">
            <w:pPr>
              <w:keepNext w:val="0"/>
              <w:keepLines w:val="0"/>
              <w:pageBreakBefore w:val="0"/>
              <w:widowControl w:val="0"/>
              <w:shd w:val="clear"/>
              <w:kinsoku/>
              <w:wordWrap/>
              <w:overflowPunct/>
              <w:topLinePunct w:val="0"/>
              <w:autoSpaceDE/>
              <w:autoSpaceDN/>
              <w:bidi w:val="0"/>
              <w:adjustRightInd/>
              <w:spacing w:line="360" w:lineRule="auto"/>
              <w:jc w:val="left"/>
              <w:textAlignment w:val="auto"/>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在工程前期，由投标人自行负责协调施工现场周边社会关系，包括施工现场地理位置、环境情况、道路、存储空间、装卸限制以及任何其他足以影响施工进度的任何情况等，在协调过程中产生的一切费用由投标人自行承担。</w:t>
            </w:r>
          </w:p>
        </w:tc>
      </w:tr>
    </w:tbl>
    <w:p w14:paraId="35B873F4">
      <w:pPr>
        <w:widowControl w:val="0"/>
        <w:overflowPunct/>
        <w:topLinePunct w:val="0"/>
        <w:bidi w:val="0"/>
        <w:rPr>
          <w:rFonts w:hint="eastAsia" w:ascii="宋体" w:hAnsi="宋体" w:cs="宋体"/>
          <w:b/>
          <w:bCs/>
          <w:caps w:val="0"/>
          <w:color w:val="auto"/>
          <w:spacing w:val="0"/>
          <w:sz w:val="32"/>
          <w:szCs w:val="32"/>
          <w:highlight w:val="none"/>
        </w:rPr>
      </w:pPr>
      <w:bookmarkStart w:id="18" w:name="_Toc78797018"/>
      <w:r>
        <w:rPr>
          <w:rFonts w:hint="eastAsia" w:ascii="宋体" w:hAnsi="宋体" w:cs="宋体"/>
          <w:b/>
          <w:bCs/>
          <w:caps w:val="0"/>
          <w:color w:val="auto"/>
          <w:spacing w:val="0"/>
          <w:sz w:val="32"/>
          <w:szCs w:val="32"/>
          <w:highlight w:val="none"/>
        </w:rPr>
        <w:br w:type="page"/>
      </w:r>
    </w:p>
    <w:p w14:paraId="74D7218A">
      <w:pPr>
        <w:keepNext w:val="0"/>
        <w:keepLines w:val="0"/>
        <w:pageBreakBefore w:val="0"/>
        <w:widowControl w:val="0"/>
        <w:shd w:val="clear"/>
        <w:kinsoku/>
        <w:wordWrap/>
        <w:overflowPunct/>
        <w:topLinePunct w:val="0"/>
        <w:autoSpaceDE/>
        <w:autoSpaceDN/>
        <w:bidi w:val="0"/>
        <w:adjustRightInd/>
        <w:snapToGrid/>
        <w:spacing w:line="360" w:lineRule="auto"/>
        <w:ind w:firstLine="643" w:firstLineChars="200"/>
        <w:jc w:val="center"/>
        <w:textAlignment w:val="auto"/>
        <w:outlineLvl w:val="0"/>
        <w:rPr>
          <w:rFonts w:hint="eastAsia" w:ascii="宋体" w:hAnsi="宋体" w:cs="宋体"/>
          <w:b/>
          <w:bCs/>
          <w:caps w:val="0"/>
          <w:color w:val="auto"/>
          <w:spacing w:val="0"/>
          <w:sz w:val="32"/>
          <w:szCs w:val="32"/>
          <w:highlight w:val="none"/>
        </w:rPr>
      </w:pPr>
      <w:r>
        <w:rPr>
          <w:rFonts w:hint="eastAsia" w:ascii="宋体" w:hAnsi="宋体" w:cs="宋体"/>
          <w:b/>
          <w:bCs/>
          <w:caps w:val="0"/>
          <w:color w:val="auto"/>
          <w:spacing w:val="0"/>
          <w:sz w:val="32"/>
          <w:szCs w:val="32"/>
          <w:highlight w:val="none"/>
        </w:rPr>
        <w:t xml:space="preserve">第三部分 </w:t>
      </w:r>
      <w:r>
        <w:rPr>
          <w:rFonts w:hint="eastAsia" w:ascii="宋体" w:hAnsi="宋体" w:cs="宋体"/>
          <w:b/>
          <w:bCs/>
          <w:caps w:val="0"/>
          <w:color w:val="auto"/>
          <w:spacing w:val="0"/>
          <w:sz w:val="32"/>
          <w:szCs w:val="32"/>
          <w:highlight w:val="none"/>
          <w:lang w:val="en-US" w:eastAsia="zh-CN"/>
        </w:rPr>
        <w:t xml:space="preserve"> </w:t>
      </w:r>
      <w:r>
        <w:rPr>
          <w:rFonts w:hint="eastAsia" w:ascii="宋体" w:hAnsi="宋体" w:cs="宋体"/>
          <w:b/>
          <w:bCs/>
          <w:caps w:val="0"/>
          <w:color w:val="auto"/>
          <w:spacing w:val="0"/>
          <w:sz w:val="32"/>
          <w:szCs w:val="32"/>
          <w:highlight w:val="none"/>
        </w:rPr>
        <w:t>投标人须知</w:t>
      </w:r>
      <w:bookmarkEnd w:id="12"/>
      <w:bookmarkEnd w:id="13"/>
      <w:bookmarkEnd w:id="14"/>
      <w:bookmarkEnd w:id="15"/>
      <w:bookmarkEnd w:id="16"/>
      <w:bookmarkEnd w:id="17"/>
      <w:bookmarkEnd w:id="18"/>
      <w:bookmarkStart w:id="19" w:name="_Toc453858059"/>
      <w:bookmarkStart w:id="20" w:name="_Toc385234430"/>
      <w:bookmarkStart w:id="21" w:name="_Toc453917615"/>
      <w:bookmarkStart w:id="22" w:name="_Toc453917522"/>
    </w:p>
    <w:p w14:paraId="18B6D41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一、</w:t>
      </w:r>
      <w:r>
        <w:rPr>
          <w:rFonts w:hint="eastAsia" w:ascii="宋体" w:hAnsi="宋体" w:cs="宋体"/>
          <w:b/>
          <w:bCs/>
          <w:caps w:val="0"/>
          <w:color w:val="auto"/>
          <w:spacing w:val="0"/>
          <w:kern w:val="44"/>
          <w:sz w:val="24"/>
          <w:szCs w:val="24"/>
          <w:highlight w:val="none"/>
        </w:rPr>
        <w:t>总则</w:t>
      </w:r>
      <w:bookmarkEnd w:id="19"/>
      <w:bookmarkEnd w:id="20"/>
      <w:bookmarkEnd w:id="21"/>
      <w:bookmarkEnd w:id="22"/>
    </w:p>
    <w:p w14:paraId="170C9C70">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1.采购依据</w:t>
      </w:r>
    </w:p>
    <w:p w14:paraId="70CFBE9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本次采购依据《中华人民共和国政府采购法》、《中华人民共和国政府采购法实施条例》、《政府采购竞争性磋商采购方式管理暂行办法》（财库〔2014〕214号)及国家现行有关法律法规执行。</w:t>
      </w:r>
    </w:p>
    <w:p w14:paraId="6E4AFBC4">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2.适用范围</w:t>
      </w:r>
    </w:p>
    <w:p w14:paraId="6BC968C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本竞争性磋商文件适用于本次磋商活动的全过程。</w:t>
      </w:r>
    </w:p>
    <w:p w14:paraId="5CBE1F4C">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3.合格投标人的资格条件</w:t>
      </w:r>
    </w:p>
    <w:p w14:paraId="19BC985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3.1</w:t>
      </w:r>
      <w:r>
        <w:rPr>
          <w:rFonts w:hint="eastAsia" w:ascii="宋体" w:hAnsi="宋体" w:cs="宋体"/>
          <w:caps w:val="0"/>
          <w:color w:val="auto"/>
          <w:spacing w:val="0"/>
          <w:kern w:val="0"/>
          <w:sz w:val="24"/>
          <w:szCs w:val="20"/>
          <w:highlight w:val="none"/>
        </w:rPr>
        <w:t>依照《中华人民共和国公司法》注册、符合《中华人民共和国政府采购法》第二十二条要求具备的条件、并具备国家规定的相关该行业必备资质，</w:t>
      </w:r>
      <w:r>
        <w:rPr>
          <w:rFonts w:hint="eastAsia" w:ascii="宋体" w:hAnsi="宋体" w:cs="宋体"/>
          <w:caps w:val="0"/>
          <w:color w:val="auto"/>
          <w:spacing w:val="0"/>
          <w:kern w:val="0"/>
          <w:sz w:val="24"/>
          <w:szCs w:val="24"/>
          <w:highlight w:val="none"/>
        </w:rPr>
        <w:t>具有本项目施工及实施能力，符合、承认并承诺履行本竞争性磋商文件各项规定的国内投标人均可参加报价。</w:t>
      </w:r>
    </w:p>
    <w:p w14:paraId="6D5DCAC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3.2 投标人必须是已在中国境内依法登记注册并仍有效存续的投标人，并且其所持有的由工商行政管理局所核发的有效的营业执照上所载明的营业期限余额应当不少于本次采购的相关合同基本义务履行所需期限。</w:t>
      </w:r>
    </w:p>
    <w:p w14:paraId="61F31ED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caps w:val="0"/>
          <w:color w:val="auto"/>
          <w:spacing w:val="0"/>
          <w:kern w:val="0"/>
          <w:sz w:val="24"/>
          <w:szCs w:val="20"/>
          <w:highlight w:val="none"/>
        </w:rPr>
      </w:pPr>
      <w:r>
        <w:rPr>
          <w:rFonts w:hint="eastAsia" w:ascii="宋体" w:hAnsi="宋体" w:cs="宋体"/>
          <w:caps w:val="0"/>
          <w:color w:val="auto"/>
          <w:spacing w:val="0"/>
          <w:kern w:val="0"/>
          <w:sz w:val="24"/>
          <w:szCs w:val="24"/>
          <w:highlight w:val="none"/>
        </w:rPr>
        <w:t>3.3</w:t>
      </w:r>
      <w:r>
        <w:rPr>
          <w:rFonts w:hint="eastAsia" w:ascii="宋体" w:hAnsi="宋体" w:cs="宋体"/>
          <w:b/>
          <w:caps w:val="0"/>
          <w:color w:val="auto"/>
          <w:spacing w:val="0"/>
          <w:kern w:val="0"/>
          <w:sz w:val="24"/>
          <w:szCs w:val="20"/>
          <w:highlight w:val="none"/>
        </w:rPr>
        <w:t>资质要求</w:t>
      </w:r>
    </w:p>
    <w:p w14:paraId="5121318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0"/>
          <w:highlight w:val="none"/>
        </w:rPr>
      </w:pPr>
      <w:bookmarkStart w:id="23" w:name="_Toc29921"/>
      <w:r>
        <w:rPr>
          <w:rFonts w:hint="eastAsia" w:ascii="宋体" w:hAnsi="宋体" w:cs="宋体"/>
          <w:caps w:val="0"/>
          <w:color w:val="auto"/>
          <w:spacing w:val="0"/>
          <w:kern w:val="0"/>
          <w:sz w:val="24"/>
          <w:szCs w:val="20"/>
          <w:highlight w:val="none"/>
        </w:rPr>
        <w:t>必备资格要求:</w:t>
      </w:r>
      <w:bookmarkEnd w:id="23"/>
    </w:p>
    <w:p w14:paraId="6440BCF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kern w:val="0"/>
          <w:sz w:val="24"/>
          <w:szCs w:val="24"/>
          <w:highlight w:val="none"/>
          <w:lang w:eastAsia="zh-CN"/>
        </w:rPr>
      </w:pPr>
      <w:r>
        <w:rPr>
          <w:rFonts w:hint="eastAsia" w:ascii="宋体" w:hAnsi="宋体" w:cs="宋体"/>
          <w:caps w:val="0"/>
          <w:color w:val="auto"/>
          <w:spacing w:val="0"/>
          <w:kern w:val="0"/>
          <w:sz w:val="24"/>
          <w:szCs w:val="24"/>
          <w:highlight w:val="none"/>
        </w:rPr>
        <w:t>（1）具有独立承担民事责任能力的法人、其他组织或自然人，并出具合法有效的营业执照，开户许可证或事业单位法人证书等国家规定的相关证明，自然人参与的提供其身份证明；</w:t>
      </w:r>
    </w:p>
    <w:p w14:paraId="273AD2A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kern w:val="0"/>
          <w:sz w:val="24"/>
          <w:szCs w:val="24"/>
          <w:highlight w:val="none"/>
          <w:lang w:eastAsia="zh-CN"/>
        </w:rPr>
      </w:pPr>
      <w:r>
        <w:rPr>
          <w:rFonts w:hint="eastAsia" w:ascii="宋体" w:hAnsi="宋体" w:cs="宋体"/>
          <w:caps w:val="0"/>
          <w:color w:val="auto"/>
          <w:spacing w:val="0"/>
          <w:kern w:val="0"/>
          <w:sz w:val="24"/>
          <w:szCs w:val="24"/>
          <w:highlight w:val="none"/>
        </w:rPr>
        <w:t>（2）供应商须具备</w:t>
      </w:r>
      <w:r>
        <w:rPr>
          <w:rFonts w:hint="eastAsia" w:ascii="宋体" w:hAnsi="宋体" w:cs="宋体"/>
          <w:caps w:val="0"/>
          <w:color w:val="auto"/>
          <w:spacing w:val="0"/>
          <w:kern w:val="0"/>
          <w:sz w:val="24"/>
          <w:szCs w:val="24"/>
          <w:highlight w:val="none"/>
          <w:lang w:eastAsia="zh-CN"/>
        </w:rPr>
        <w:t>公路工程施工总承包三级（含三级）及以上资质</w:t>
      </w:r>
      <w:r>
        <w:rPr>
          <w:rFonts w:hint="eastAsia" w:ascii="宋体" w:hAnsi="宋体" w:cs="宋体"/>
          <w:caps w:val="0"/>
          <w:color w:val="auto"/>
          <w:spacing w:val="0"/>
          <w:kern w:val="0"/>
          <w:sz w:val="24"/>
          <w:szCs w:val="24"/>
          <w:highlight w:val="none"/>
        </w:rPr>
        <w:t>，并具有相应的安全生产许可证，申请人拟派项目经理须具备</w:t>
      </w:r>
      <w:r>
        <w:rPr>
          <w:rFonts w:hint="eastAsia" w:ascii="宋体" w:hAnsi="宋体" w:cs="宋体"/>
          <w:caps w:val="0"/>
          <w:color w:val="auto"/>
          <w:spacing w:val="0"/>
          <w:kern w:val="0"/>
          <w:sz w:val="24"/>
          <w:szCs w:val="24"/>
          <w:highlight w:val="none"/>
          <w:lang w:eastAsia="zh-CN"/>
        </w:rPr>
        <w:t>公路工程专业二级及以上注册建造师执业资格</w:t>
      </w:r>
      <w:r>
        <w:rPr>
          <w:rFonts w:hint="eastAsia" w:ascii="宋体" w:hAnsi="宋体" w:cs="宋体"/>
          <w:caps w:val="0"/>
          <w:color w:val="auto"/>
          <w:spacing w:val="0"/>
          <w:kern w:val="0"/>
          <w:sz w:val="24"/>
          <w:szCs w:val="24"/>
          <w:highlight w:val="none"/>
        </w:rPr>
        <w:t>，并具备相应有效的安全生产考核合格证书，且应提供项目经理无在建工程承诺书；</w:t>
      </w:r>
    </w:p>
    <w:p w14:paraId="67A6713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kern w:val="0"/>
          <w:sz w:val="24"/>
          <w:szCs w:val="24"/>
          <w:highlight w:val="none"/>
          <w:lang w:eastAsia="zh-CN"/>
        </w:rPr>
      </w:pPr>
      <w:r>
        <w:rPr>
          <w:rFonts w:hint="eastAsia" w:ascii="宋体" w:hAnsi="宋体" w:cs="宋体"/>
          <w:caps w:val="0"/>
          <w:color w:val="auto"/>
          <w:spacing w:val="0"/>
          <w:kern w:val="0"/>
          <w:sz w:val="24"/>
          <w:szCs w:val="24"/>
          <w:highlight w:val="none"/>
        </w:rPr>
        <w:t>（3）法定代表人授权书（附法定代表人、被授权人身份证复印件）及被授权人身份证原件；（法定代表人参加，只提供本人身份证原件）；</w:t>
      </w:r>
    </w:p>
    <w:p w14:paraId="07A83BD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kern w:val="0"/>
          <w:sz w:val="24"/>
          <w:szCs w:val="24"/>
          <w:highlight w:val="none"/>
          <w:lang w:eastAsia="zh-CN"/>
        </w:rPr>
      </w:pPr>
      <w:r>
        <w:rPr>
          <w:rFonts w:hint="eastAsia" w:ascii="宋体" w:hAnsi="宋体" w:cs="宋体"/>
          <w:caps w:val="0"/>
          <w:color w:val="auto"/>
          <w:spacing w:val="0"/>
          <w:kern w:val="0"/>
          <w:sz w:val="24"/>
          <w:szCs w:val="24"/>
          <w:highlight w:val="none"/>
        </w:rPr>
        <w:t>（4）参加本次磋商活动前近3年内，在经营活动中没有重大违法记录的书面声明原件，加盖供应商公章；</w:t>
      </w:r>
    </w:p>
    <w:p w14:paraId="69E854B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kern w:val="0"/>
          <w:sz w:val="24"/>
          <w:szCs w:val="24"/>
          <w:highlight w:val="none"/>
          <w:lang w:eastAsia="zh-CN"/>
        </w:rPr>
      </w:pPr>
      <w:r>
        <w:rPr>
          <w:rFonts w:hint="eastAsia" w:ascii="宋体" w:hAnsi="宋体" w:cs="宋体"/>
          <w:caps w:val="0"/>
          <w:color w:val="auto"/>
          <w:spacing w:val="0"/>
          <w:kern w:val="0"/>
          <w:sz w:val="24"/>
          <w:szCs w:val="24"/>
          <w:highlight w:val="none"/>
        </w:rPr>
        <w:t>（5）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p>
    <w:p w14:paraId="3B79DC9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kern w:val="0"/>
          <w:sz w:val="24"/>
          <w:szCs w:val="24"/>
          <w:highlight w:val="none"/>
          <w:lang w:eastAsia="zh-CN"/>
        </w:rPr>
      </w:pPr>
      <w:r>
        <w:rPr>
          <w:rFonts w:hint="eastAsia" w:ascii="宋体" w:hAnsi="宋体" w:cs="宋体"/>
          <w:caps w:val="0"/>
          <w:color w:val="auto"/>
          <w:spacing w:val="0"/>
          <w:kern w:val="0"/>
          <w:sz w:val="24"/>
          <w:szCs w:val="24"/>
          <w:highlight w:val="none"/>
        </w:rPr>
        <w:t>（6）财务状况报告：</w:t>
      </w:r>
      <w:r>
        <w:rPr>
          <w:rFonts w:hint="eastAsia" w:ascii="宋体" w:hAnsi="宋体" w:cs="宋体"/>
          <w:caps w:val="0"/>
          <w:color w:val="auto"/>
          <w:spacing w:val="0"/>
          <w:kern w:val="0"/>
          <w:sz w:val="24"/>
          <w:szCs w:val="24"/>
          <w:highlight w:val="none"/>
          <w:lang w:eastAsia="zh-CN"/>
        </w:rPr>
        <w:t>提供经审计的2024年度财务审计报告</w:t>
      </w:r>
      <w:r>
        <w:rPr>
          <w:rFonts w:hint="eastAsia" w:ascii="宋体" w:hAnsi="宋体" w:cs="宋体"/>
          <w:caps w:val="0"/>
          <w:color w:val="auto"/>
          <w:spacing w:val="0"/>
          <w:kern w:val="0"/>
          <w:sz w:val="24"/>
          <w:szCs w:val="24"/>
          <w:highlight w:val="none"/>
        </w:rPr>
        <w:t>（成立时间至首次递交响应文件截止时间不足1年的，可提供成立后任意时段的资产负债表）或银行出具的资信证明；</w:t>
      </w:r>
    </w:p>
    <w:p w14:paraId="7036957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kern w:val="0"/>
          <w:sz w:val="24"/>
          <w:szCs w:val="24"/>
          <w:highlight w:val="none"/>
          <w:lang w:eastAsia="zh-CN"/>
        </w:rPr>
      </w:pPr>
      <w:r>
        <w:rPr>
          <w:rFonts w:hint="eastAsia" w:ascii="宋体" w:hAnsi="宋体" w:cs="宋体"/>
          <w:caps w:val="0"/>
          <w:color w:val="auto"/>
          <w:spacing w:val="0"/>
          <w:kern w:val="0"/>
          <w:sz w:val="24"/>
          <w:szCs w:val="24"/>
          <w:highlight w:val="none"/>
        </w:rPr>
        <w:t>（7）社会保障资金缴纳证明：</w:t>
      </w:r>
      <w:r>
        <w:rPr>
          <w:rFonts w:hint="eastAsia" w:ascii="宋体" w:hAnsi="宋体" w:cs="宋体"/>
          <w:caps w:val="0"/>
          <w:color w:val="auto"/>
          <w:spacing w:val="0"/>
          <w:kern w:val="0"/>
          <w:sz w:val="24"/>
          <w:szCs w:val="24"/>
          <w:highlight w:val="none"/>
          <w:lang w:eastAsia="zh-CN"/>
        </w:rPr>
        <w:t>自2024年10月01日以来</w:t>
      </w:r>
      <w:r>
        <w:rPr>
          <w:rFonts w:hint="eastAsia" w:ascii="宋体" w:hAnsi="宋体" w:cs="宋体"/>
          <w:caps w:val="0"/>
          <w:color w:val="auto"/>
          <w:spacing w:val="0"/>
          <w:kern w:val="0"/>
          <w:sz w:val="24"/>
          <w:szCs w:val="24"/>
          <w:highlight w:val="none"/>
        </w:rPr>
        <w:t>已缴存的至少三个月的社会保障资金缴存单据或社保机构开具的社会保险参保缴费情况证明，单据或证明上应有社保机构或代收机构的公章。依法不需要缴纳社会保障资金的供应商应提供相关文件证明；</w:t>
      </w:r>
    </w:p>
    <w:p w14:paraId="245E3971">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（8）税收缴纳证明：</w:t>
      </w:r>
      <w:r>
        <w:rPr>
          <w:rFonts w:hint="eastAsia" w:ascii="宋体" w:hAnsi="宋体" w:cs="宋体"/>
          <w:caps w:val="0"/>
          <w:color w:val="auto"/>
          <w:spacing w:val="0"/>
          <w:kern w:val="0"/>
          <w:sz w:val="24"/>
          <w:szCs w:val="24"/>
          <w:highlight w:val="none"/>
          <w:lang w:eastAsia="zh-CN"/>
        </w:rPr>
        <w:t>自2024年10月01日以来</w:t>
      </w:r>
      <w:r>
        <w:rPr>
          <w:rFonts w:hint="eastAsia" w:ascii="宋体" w:hAnsi="宋体" w:cs="宋体"/>
          <w:caps w:val="0"/>
          <w:color w:val="auto"/>
          <w:spacing w:val="0"/>
          <w:kern w:val="0"/>
          <w:sz w:val="24"/>
          <w:szCs w:val="24"/>
          <w:highlight w:val="none"/>
        </w:rPr>
        <w:t>已缴纳的至少三个月的缴税凭证。依法免税的供应商应提供相关文件证明；</w:t>
      </w:r>
    </w:p>
    <w:p w14:paraId="72BBE70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lang w:eastAsia="zh-CN"/>
        </w:rPr>
        <w:t>（</w:t>
      </w:r>
      <w:r>
        <w:rPr>
          <w:rFonts w:hint="eastAsia" w:ascii="宋体" w:hAnsi="宋体" w:cs="宋体"/>
          <w:caps w:val="0"/>
          <w:color w:val="auto"/>
          <w:spacing w:val="0"/>
          <w:kern w:val="0"/>
          <w:sz w:val="24"/>
          <w:szCs w:val="24"/>
          <w:highlight w:val="none"/>
          <w:lang w:val="en-US" w:eastAsia="zh-CN"/>
        </w:rPr>
        <w:t>9</w:t>
      </w:r>
      <w:r>
        <w:rPr>
          <w:rFonts w:hint="eastAsia" w:ascii="宋体" w:hAnsi="宋体" w:cs="宋体"/>
          <w:caps w:val="0"/>
          <w:color w:val="auto"/>
          <w:spacing w:val="0"/>
          <w:kern w:val="0"/>
          <w:sz w:val="24"/>
          <w:szCs w:val="24"/>
          <w:highlight w:val="none"/>
          <w:lang w:eastAsia="zh-CN"/>
        </w:rPr>
        <w:t>）</w:t>
      </w:r>
      <w:r>
        <w:rPr>
          <w:rFonts w:hint="eastAsia" w:ascii="宋体" w:hAnsi="宋体" w:cs="宋体"/>
          <w:caps w:val="0"/>
          <w:color w:val="auto"/>
          <w:spacing w:val="0"/>
          <w:kern w:val="0"/>
          <w:sz w:val="24"/>
          <w:szCs w:val="24"/>
          <w:highlight w:val="none"/>
        </w:rPr>
        <w:t>履行合同所必须的证明资料：具有履行合同所必需的设备和专业技术能力证明资料（提供书面承诺）；</w:t>
      </w:r>
    </w:p>
    <w:p w14:paraId="7C90D11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w:t>
      </w:r>
      <w:r>
        <w:rPr>
          <w:rFonts w:hint="eastAsia" w:ascii="宋体" w:hAnsi="宋体" w:cs="宋体"/>
          <w:caps w:val="0"/>
          <w:color w:val="auto"/>
          <w:spacing w:val="0"/>
          <w:kern w:val="0"/>
          <w:sz w:val="24"/>
          <w:szCs w:val="24"/>
          <w:highlight w:val="none"/>
          <w:lang w:val="en-US" w:eastAsia="zh-CN"/>
        </w:rPr>
        <w:t>10</w:t>
      </w:r>
      <w:r>
        <w:rPr>
          <w:rFonts w:hint="eastAsia" w:ascii="宋体" w:hAnsi="宋体" w:cs="宋体"/>
          <w:caps w:val="0"/>
          <w:color w:val="auto"/>
          <w:spacing w:val="0"/>
          <w:kern w:val="0"/>
          <w:sz w:val="24"/>
          <w:szCs w:val="24"/>
          <w:highlight w:val="none"/>
        </w:rPr>
        <w:t>）</w:t>
      </w:r>
      <w:r>
        <w:rPr>
          <w:rFonts w:hint="eastAsia" w:ascii="宋体" w:hAnsi="宋体" w:cs="宋体"/>
          <w:caps w:val="0"/>
          <w:color w:val="auto"/>
          <w:spacing w:val="0"/>
          <w:kern w:val="0"/>
          <w:sz w:val="24"/>
          <w:szCs w:val="24"/>
          <w:highlight w:val="none"/>
          <w:lang w:val="en-US" w:eastAsia="zh-CN"/>
        </w:rPr>
        <w:t>小微</w:t>
      </w:r>
      <w:r>
        <w:rPr>
          <w:rFonts w:hint="eastAsia" w:ascii="宋体" w:hAnsi="宋体" w:cs="宋体"/>
          <w:caps w:val="0"/>
          <w:color w:val="auto"/>
          <w:spacing w:val="0"/>
          <w:kern w:val="0"/>
          <w:sz w:val="24"/>
          <w:szCs w:val="24"/>
          <w:highlight w:val="none"/>
        </w:rPr>
        <w:t>企业声明函：</w:t>
      </w:r>
      <w:r>
        <w:rPr>
          <w:rFonts w:hint="eastAsia" w:ascii="宋体" w:hAnsi="宋体" w:cs="宋体"/>
          <w:caps w:val="0"/>
          <w:color w:val="auto"/>
          <w:spacing w:val="0"/>
          <w:kern w:val="0"/>
          <w:sz w:val="24"/>
          <w:szCs w:val="24"/>
          <w:highlight w:val="none"/>
          <w:lang w:eastAsia="zh-CN"/>
        </w:rPr>
        <w:t>小微企业声明函：本项目为专门面向小微企业项目，供应商应为小型、微型企业或监狱企业或残疾人福利性单位。供应商为小微企业的，提供《小微企业声明函》；本项目采购标的对应的小微企业划分标准所属行业为：建筑业；供应商为监狱企业的，应提供监狱企业的证明文件；供应商为残疾人福利性单位的，应提供《残疾人福利性单位声明函》（监狱企业或残疾人福利性单位视同小型、微型企业）。</w:t>
      </w:r>
      <w:r>
        <w:rPr>
          <w:rFonts w:hint="eastAsia" w:ascii="宋体" w:hAnsi="宋体" w:cs="宋体"/>
          <w:caps w:val="0"/>
          <w:color w:val="auto"/>
          <w:spacing w:val="0"/>
          <w:kern w:val="0"/>
          <w:sz w:val="24"/>
          <w:szCs w:val="24"/>
          <w:highlight w:val="none"/>
        </w:rPr>
        <w:t>。</w:t>
      </w:r>
    </w:p>
    <w:p w14:paraId="512554F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kern w:val="0"/>
          <w:sz w:val="24"/>
          <w:szCs w:val="24"/>
          <w:highlight w:val="none"/>
          <w:lang w:eastAsia="zh-CN"/>
        </w:rPr>
      </w:pPr>
      <w:r>
        <w:rPr>
          <w:rFonts w:hint="eastAsia" w:ascii="宋体" w:hAnsi="宋体" w:cs="宋体"/>
          <w:caps w:val="0"/>
          <w:color w:val="auto"/>
          <w:spacing w:val="0"/>
          <w:kern w:val="0"/>
          <w:sz w:val="24"/>
          <w:szCs w:val="24"/>
          <w:highlight w:val="none"/>
          <w:lang w:eastAsia="zh-CN"/>
        </w:rPr>
        <w:t>（</w:t>
      </w:r>
      <w:r>
        <w:rPr>
          <w:rFonts w:hint="eastAsia" w:ascii="宋体" w:hAnsi="宋体" w:cs="宋体"/>
          <w:caps w:val="0"/>
          <w:color w:val="auto"/>
          <w:spacing w:val="0"/>
          <w:kern w:val="0"/>
          <w:sz w:val="24"/>
          <w:szCs w:val="24"/>
          <w:highlight w:val="none"/>
          <w:lang w:val="en-US" w:eastAsia="zh-CN"/>
        </w:rPr>
        <w:t>11</w:t>
      </w:r>
      <w:r>
        <w:rPr>
          <w:rFonts w:hint="eastAsia" w:ascii="宋体" w:hAnsi="宋体" w:cs="宋体"/>
          <w:caps w:val="0"/>
          <w:color w:val="auto"/>
          <w:spacing w:val="0"/>
          <w:kern w:val="0"/>
          <w:sz w:val="24"/>
          <w:szCs w:val="24"/>
          <w:highlight w:val="none"/>
          <w:lang w:eastAsia="zh-CN"/>
        </w:rPr>
        <w:t>）</w:t>
      </w:r>
      <w:r>
        <w:rPr>
          <w:rFonts w:hint="eastAsia" w:ascii="宋体" w:hAnsi="宋体" w:cs="宋体"/>
          <w:caps w:val="0"/>
          <w:color w:val="auto"/>
          <w:spacing w:val="0"/>
          <w:kern w:val="0"/>
          <w:sz w:val="24"/>
          <w:szCs w:val="24"/>
          <w:highlight w:val="none"/>
        </w:rPr>
        <w:t>非联合体声明：本项目不接受联合体投标（提供声明书）</w:t>
      </w:r>
      <w:r>
        <w:rPr>
          <w:rFonts w:hint="eastAsia" w:ascii="宋体" w:hAnsi="宋体" w:cs="宋体"/>
          <w:caps w:val="0"/>
          <w:color w:val="auto"/>
          <w:spacing w:val="0"/>
          <w:kern w:val="0"/>
          <w:sz w:val="24"/>
          <w:szCs w:val="24"/>
          <w:highlight w:val="none"/>
          <w:lang w:val="en-US" w:eastAsia="zh-CN"/>
        </w:rPr>
        <w:t>。</w:t>
      </w:r>
    </w:p>
    <w:p w14:paraId="381078D2">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bCs/>
          <w:caps w:val="0"/>
          <w:color w:val="auto"/>
          <w:spacing w:val="0"/>
          <w:sz w:val="24"/>
          <w:szCs w:val="24"/>
          <w:highlight w:val="none"/>
        </w:rPr>
      </w:pPr>
      <w:r>
        <w:rPr>
          <w:rFonts w:hint="eastAsia" w:ascii="宋体" w:hAnsi="宋体" w:cs="宋体"/>
          <w:b/>
          <w:bCs/>
          <w:caps w:val="0"/>
          <w:color w:val="auto"/>
          <w:spacing w:val="0"/>
          <w:sz w:val="24"/>
          <w:szCs w:val="24"/>
          <w:highlight w:val="none"/>
        </w:rPr>
        <w:t>3.4投标人如有下列情形之一的按废标处理：</w:t>
      </w:r>
    </w:p>
    <w:p w14:paraId="4C7F042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（1）为采购人不具有独立法人资格的附属机构（单位）；</w:t>
      </w:r>
    </w:p>
    <w:p w14:paraId="4670C15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（2）为本采购项目提供采购代理服务的；</w:t>
      </w:r>
    </w:p>
    <w:p w14:paraId="4067D0A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（3）与本采购项目的采购代理机构同为一个法定代表人的；</w:t>
      </w:r>
    </w:p>
    <w:p w14:paraId="6A594C46">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（4）与本采购项目采购代理机构相互控股或参股的；</w:t>
      </w:r>
    </w:p>
    <w:p w14:paraId="5403DF0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（5）与本采购项目采购代理机构相互任职或工作的；</w:t>
      </w:r>
    </w:p>
    <w:p w14:paraId="30D30D8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（6）被责令停业的；</w:t>
      </w:r>
    </w:p>
    <w:p w14:paraId="27FD694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（7）被暂停或取消投标资格的；</w:t>
      </w:r>
    </w:p>
    <w:p w14:paraId="40EDFE2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（8）被省级或采购项目备案地司法部门或建设行政主管部门作行政处罚（或不良行为记录），但不在其行政处罚期（或不良行为记录期）内的除外。</w:t>
      </w:r>
    </w:p>
    <w:p w14:paraId="78248191">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 xml:space="preserve">4.报价费用  </w:t>
      </w:r>
      <w:r>
        <w:rPr>
          <w:rFonts w:hint="eastAsia" w:ascii="宋体" w:hAnsi="宋体" w:cs="宋体"/>
          <w:caps w:val="0"/>
          <w:color w:val="auto"/>
          <w:spacing w:val="0"/>
          <w:kern w:val="0"/>
          <w:sz w:val="24"/>
          <w:szCs w:val="24"/>
          <w:highlight w:val="none"/>
        </w:rPr>
        <w:t>投标人应当承担参与本次磋商活动发生的相关费用，代理机构和</w:t>
      </w:r>
      <w:r>
        <w:rPr>
          <w:rFonts w:hint="eastAsia" w:ascii="宋体" w:hAnsi="宋体" w:cs="宋体"/>
          <w:caps w:val="0"/>
          <w:color w:val="auto"/>
          <w:spacing w:val="0"/>
          <w:sz w:val="24"/>
          <w:szCs w:val="24"/>
          <w:highlight w:val="none"/>
        </w:rPr>
        <w:t>采购</w:t>
      </w:r>
      <w:r>
        <w:rPr>
          <w:rFonts w:hint="eastAsia" w:ascii="宋体" w:hAnsi="宋体" w:cs="宋体"/>
          <w:caps w:val="0"/>
          <w:color w:val="auto"/>
          <w:spacing w:val="0"/>
          <w:kern w:val="0"/>
          <w:sz w:val="24"/>
          <w:szCs w:val="24"/>
          <w:highlight w:val="none"/>
        </w:rPr>
        <w:t>人在任何情况下均无义务和责任承担这些费用。</w:t>
      </w:r>
    </w:p>
    <w:p w14:paraId="60025C2D">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 xml:space="preserve">5.通知  </w:t>
      </w:r>
      <w:r>
        <w:rPr>
          <w:rFonts w:hint="eastAsia" w:ascii="宋体" w:hAnsi="宋体" w:cs="宋体"/>
          <w:caps w:val="0"/>
          <w:color w:val="auto"/>
          <w:spacing w:val="0"/>
          <w:kern w:val="0"/>
          <w:sz w:val="24"/>
          <w:szCs w:val="24"/>
          <w:highlight w:val="none"/>
        </w:rPr>
        <w:t>对与本项目有关的通知，代理机构将以书面(包括书面材料、信函、传真、电子邮件等，下同)或以在本次磋商公告刊登的媒体上发布公告的形式送达所有已登记备案并领取了竞争性磋商文件的投标人，联系方式以投标人的登记为准。收到通知的投标人应书面方式立即予以回复确认。因登记有误或传真线路故障导致通知延迟送达或无法送达，</w:t>
      </w:r>
      <w:bookmarkStart w:id="24" w:name="_Toc453917616"/>
      <w:bookmarkStart w:id="25" w:name="_Toc453917523"/>
      <w:bookmarkStart w:id="26" w:name="_Toc453858060"/>
      <w:bookmarkStart w:id="27" w:name="_Toc385234431"/>
      <w:bookmarkStart w:id="28" w:name="_Toc326251051"/>
      <w:r>
        <w:rPr>
          <w:rFonts w:hint="eastAsia" w:ascii="宋体" w:hAnsi="宋体" w:cs="宋体"/>
          <w:caps w:val="0"/>
          <w:color w:val="auto"/>
          <w:spacing w:val="0"/>
          <w:kern w:val="0"/>
          <w:sz w:val="24"/>
          <w:szCs w:val="24"/>
          <w:highlight w:val="none"/>
        </w:rPr>
        <w:t>代理机构不承担相关责任。</w:t>
      </w:r>
    </w:p>
    <w:p w14:paraId="4C7B6E09">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 xml:space="preserve">6.其他  </w:t>
      </w:r>
      <w:r>
        <w:rPr>
          <w:rFonts w:hint="eastAsia" w:ascii="宋体" w:hAnsi="宋体" w:cs="宋体"/>
          <w:caps w:val="0"/>
          <w:color w:val="auto"/>
          <w:spacing w:val="0"/>
          <w:kern w:val="0"/>
          <w:sz w:val="24"/>
          <w:szCs w:val="24"/>
          <w:highlight w:val="none"/>
        </w:rPr>
        <w:t>竞争性磋商文件以下简称“磋商文件”，竞争性磋商响应文件以下简称“响应文件”。磋商文件的解释权归采购代理机构。如发现竞争性磋商文件内容中与现行的法律法规不相符合的情况，以现行的法律法规为准。</w:t>
      </w:r>
    </w:p>
    <w:p w14:paraId="21B1F82A">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44"/>
          <w:sz w:val="24"/>
          <w:szCs w:val="24"/>
          <w:highlight w:val="none"/>
        </w:rPr>
        <w:t>二、磋商文件</w:t>
      </w:r>
      <w:bookmarkEnd w:id="24"/>
      <w:bookmarkEnd w:id="25"/>
      <w:bookmarkEnd w:id="26"/>
      <w:bookmarkEnd w:id="27"/>
      <w:bookmarkEnd w:id="28"/>
    </w:p>
    <w:p w14:paraId="2FE7014A">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1.磋商文件的内容</w:t>
      </w:r>
    </w:p>
    <w:p w14:paraId="50CBB92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1.1磋商文件由下列七部分内容组成：</w:t>
      </w:r>
    </w:p>
    <w:p w14:paraId="72ABFC5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 xml:space="preserve">第一部分 </w:t>
      </w:r>
      <w:r>
        <w:rPr>
          <w:rFonts w:hint="eastAsia" w:ascii="宋体" w:hAnsi="宋体" w:cs="宋体"/>
          <w:caps w:val="0"/>
          <w:color w:val="auto"/>
          <w:spacing w:val="0"/>
          <w:sz w:val="24"/>
          <w:szCs w:val="24"/>
          <w:highlight w:val="none"/>
          <w:lang w:eastAsia="zh-CN"/>
        </w:rPr>
        <w:t>竞争性磋商公告</w:t>
      </w:r>
      <w:r>
        <w:rPr>
          <w:rFonts w:hint="eastAsia" w:ascii="宋体" w:hAnsi="宋体" w:cs="宋体"/>
          <w:caps w:val="0"/>
          <w:color w:val="auto"/>
          <w:spacing w:val="0"/>
          <w:sz w:val="24"/>
          <w:szCs w:val="24"/>
          <w:highlight w:val="none"/>
        </w:rPr>
        <w:t>；</w:t>
      </w:r>
    </w:p>
    <w:p w14:paraId="1CBE47E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第二部分 投标人须知前附表；</w:t>
      </w:r>
    </w:p>
    <w:p w14:paraId="3B7737A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第三部分 投标人须知；</w:t>
      </w:r>
    </w:p>
    <w:p w14:paraId="79418EB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第四部分 施工内容及要求；</w:t>
      </w:r>
    </w:p>
    <w:p w14:paraId="2EE371F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第五部分 商务条款；</w:t>
      </w:r>
    </w:p>
    <w:p w14:paraId="30EDE57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第六部分 合同条款；</w:t>
      </w:r>
    </w:p>
    <w:p w14:paraId="5E034A1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第七部分 响应文件格式。</w:t>
      </w:r>
    </w:p>
    <w:p w14:paraId="2B5DB80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1.2投标人应详细阅读磋商文件的全部内容。如果不能按照磋商文件要求提交全部资料或者不能对磋商文件在各方面的要求都做出实质性响应，可能导致报价被拒绝或无效报价处理。</w:t>
      </w:r>
    </w:p>
    <w:p w14:paraId="588F954B">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2.磋商文件的澄清和修改</w:t>
      </w:r>
    </w:p>
    <w:p w14:paraId="119EB51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bCs/>
          <w:caps w:val="0"/>
          <w:color w:val="auto"/>
          <w:spacing w:val="0"/>
          <w:sz w:val="24"/>
          <w:szCs w:val="24"/>
          <w:highlight w:val="none"/>
        </w:rPr>
      </w:pPr>
      <w:r>
        <w:rPr>
          <w:rFonts w:hint="eastAsia" w:ascii="宋体" w:hAnsi="宋体" w:cs="宋体"/>
          <w:caps w:val="0"/>
          <w:color w:val="auto"/>
          <w:spacing w:val="0"/>
          <w:sz w:val="24"/>
          <w:szCs w:val="24"/>
          <w:highlight w:val="none"/>
        </w:rPr>
        <w:t>2.1提交首次响应文件截止之日前，招标代理机构可以用更正公告（或变更公告）的方式对已发出的磋商文件进行必要的澄清或者修改，并将在指定的信息发布媒体上发布。</w:t>
      </w:r>
    </w:p>
    <w:p w14:paraId="574E024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2.2更正公告（或变更公告）的内容可能影响响应文件编制的，采购代理机构将在提交首次响应文件截止之日5日前发布更正公告（或变更公告）或补充通知，并以书面形式通知所有接收磋商文件的投标人，不足5日的，将顺延提交首次响应文件截止之日。</w:t>
      </w:r>
    </w:p>
    <w:p w14:paraId="2E1636E1">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2.3更正公告（或变更公告）作为磋商文件的组成部分，对所有投标人均具有约束力。</w:t>
      </w:r>
      <w:bookmarkStart w:id="29" w:name="_Toc453858061"/>
      <w:bookmarkStart w:id="30" w:name="_Toc453917617"/>
      <w:bookmarkStart w:id="31" w:name="_Toc385234432"/>
      <w:bookmarkStart w:id="32" w:name="_Toc453917524"/>
    </w:p>
    <w:p w14:paraId="152704DA">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sz w:val="24"/>
          <w:szCs w:val="24"/>
          <w:highlight w:val="none"/>
        </w:rPr>
      </w:pPr>
      <w:r>
        <w:rPr>
          <w:rFonts w:hint="eastAsia" w:ascii="宋体" w:hAnsi="宋体" w:cs="宋体"/>
          <w:b/>
          <w:bCs/>
          <w:caps w:val="0"/>
          <w:color w:val="auto"/>
          <w:spacing w:val="0"/>
          <w:kern w:val="44"/>
          <w:sz w:val="24"/>
          <w:szCs w:val="24"/>
          <w:highlight w:val="none"/>
        </w:rPr>
        <w:t>三、</w:t>
      </w:r>
      <w:bookmarkEnd w:id="29"/>
      <w:bookmarkEnd w:id="30"/>
      <w:bookmarkEnd w:id="31"/>
      <w:bookmarkEnd w:id="32"/>
      <w:r>
        <w:rPr>
          <w:rFonts w:hint="eastAsia" w:ascii="宋体" w:hAnsi="宋体" w:cs="宋体"/>
          <w:b/>
          <w:bCs/>
          <w:caps w:val="0"/>
          <w:color w:val="auto"/>
          <w:spacing w:val="0"/>
          <w:kern w:val="44"/>
          <w:sz w:val="24"/>
          <w:szCs w:val="24"/>
          <w:highlight w:val="none"/>
        </w:rPr>
        <w:t>竞争性磋商响应文件及编制要求</w:t>
      </w:r>
    </w:p>
    <w:p w14:paraId="7E09E65F">
      <w:pPr>
        <w:widowControl w:val="0"/>
        <w:shd w:val="clear"/>
        <w:overflowPunct/>
        <w:topLinePunct w:val="0"/>
        <w:autoSpaceDE w:val="0"/>
        <w:autoSpaceDN w:val="0"/>
        <w:bidi w:val="0"/>
        <w:spacing w:line="360" w:lineRule="auto"/>
        <w:ind w:firstLine="482"/>
        <w:rPr>
          <w:rFonts w:hint="eastAsia" w:ascii="宋体" w:hAnsi="宋体"/>
          <w:b/>
          <w:color w:val="auto"/>
          <w:sz w:val="24"/>
          <w:highlight w:val="none"/>
        </w:rPr>
      </w:pPr>
      <w:r>
        <w:rPr>
          <w:rFonts w:hint="eastAsia" w:ascii="宋体" w:hAnsi="宋体"/>
          <w:b/>
          <w:color w:val="auto"/>
          <w:sz w:val="24"/>
          <w:highlight w:val="none"/>
          <w:lang w:val="en-US" w:eastAsia="zh-CN"/>
        </w:rPr>
        <w:t xml:space="preserve">1 </w:t>
      </w:r>
      <w:r>
        <w:rPr>
          <w:rFonts w:hint="eastAsia" w:ascii="宋体" w:hAnsi="宋体"/>
          <w:b/>
          <w:color w:val="auto"/>
          <w:sz w:val="24"/>
          <w:highlight w:val="none"/>
        </w:rPr>
        <w:t>合格的供应商</w:t>
      </w:r>
    </w:p>
    <w:p w14:paraId="644BB573">
      <w:pPr>
        <w:widowControl w:val="0"/>
        <w:shd w:val="clear"/>
        <w:overflowPunct/>
        <w:topLinePunct w:val="0"/>
        <w:autoSpaceDE w:val="0"/>
        <w:autoSpaceDN w:val="0"/>
        <w:bidi w:val="0"/>
        <w:spacing w:line="360" w:lineRule="auto"/>
        <w:ind w:firstLine="480"/>
        <w:rPr>
          <w:rFonts w:hint="eastAsia" w:ascii="宋体" w:hAnsi="宋体" w:eastAsia="宋体"/>
          <w:b/>
          <w:bCs/>
          <w:color w:val="auto"/>
          <w:sz w:val="24"/>
          <w:highlight w:val="none"/>
          <w:lang w:eastAsia="zh-CN"/>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.1</w:t>
      </w:r>
      <w:r>
        <w:rPr>
          <w:rFonts w:hint="eastAsia" w:ascii="宋体" w:hAnsi="宋体"/>
          <w:b/>
          <w:bCs/>
          <w:color w:val="auto"/>
          <w:sz w:val="24"/>
          <w:highlight w:val="none"/>
        </w:rPr>
        <w:t xml:space="preserve"> 符合《中华人民共和国政府采购法》第二十二条要求具备的条件，供应商需具有独立法人资格，能够独立承担民事责任，有履行完成本项目能力，经营范围与所投内容相符</w:t>
      </w:r>
      <w:r>
        <w:rPr>
          <w:rFonts w:hint="eastAsia" w:ascii="宋体" w:hAnsi="宋体"/>
          <w:b/>
          <w:bCs/>
          <w:color w:val="auto"/>
          <w:sz w:val="24"/>
          <w:highlight w:val="none"/>
          <w:lang w:eastAsia="zh-CN"/>
        </w:rPr>
        <w:t>。</w:t>
      </w:r>
    </w:p>
    <w:p w14:paraId="13A54B5F">
      <w:pPr>
        <w:widowControl w:val="0"/>
        <w:shd w:val="clear"/>
        <w:overflowPunct/>
        <w:topLinePunct w:val="0"/>
        <w:autoSpaceDE w:val="0"/>
        <w:autoSpaceDN w:val="0"/>
        <w:bidi w:val="0"/>
        <w:spacing w:line="360" w:lineRule="auto"/>
        <w:ind w:firstLine="480"/>
        <w:rPr>
          <w:rFonts w:hint="eastAsia" w:ascii="宋体" w:hAnsi="宋体"/>
          <w:b/>
          <w:bCs/>
          <w:color w:val="auto"/>
          <w:sz w:val="24"/>
          <w:highlight w:val="none"/>
        </w:rPr>
      </w:pPr>
      <w:r>
        <w:rPr>
          <w:rFonts w:hint="eastAsia" w:ascii="宋体" w:hAnsi="宋体"/>
          <w:b/>
          <w:bCs/>
          <w:color w:val="auto"/>
          <w:sz w:val="24"/>
          <w:highlight w:val="none"/>
          <w:lang w:val="en-US" w:eastAsia="zh-CN"/>
        </w:rPr>
        <w:t>1</w:t>
      </w:r>
      <w:r>
        <w:rPr>
          <w:rFonts w:hint="eastAsia" w:ascii="宋体" w:hAnsi="宋体"/>
          <w:b/>
          <w:bCs/>
          <w:color w:val="auto"/>
          <w:sz w:val="24"/>
          <w:highlight w:val="none"/>
        </w:rPr>
        <w:t>.2 供应商递交磋商响应文件时并单独提交以下资格证明文件原件以便评审审查：</w:t>
      </w:r>
    </w:p>
    <w:p w14:paraId="48372D50">
      <w:pPr>
        <w:widowControl w:val="0"/>
        <w:shd w:val="clear"/>
        <w:overflowPunct/>
        <w:topLinePunct w:val="0"/>
        <w:bidi w:val="0"/>
        <w:spacing w:line="360" w:lineRule="auto"/>
        <w:ind w:firstLine="420"/>
        <w:rPr>
          <w:rFonts w:hint="eastAsia" w:ascii="宋体" w:hAnsi="宋体"/>
          <w:color w:val="auto"/>
          <w:sz w:val="24"/>
          <w:highlight w:val="none"/>
        </w:rPr>
      </w:pPr>
      <w:r>
        <w:rPr>
          <w:rFonts w:hint="eastAsia" w:ascii="宋体" w:hAnsi="宋体"/>
          <w:color w:val="auto"/>
          <w:sz w:val="24"/>
          <w:highlight w:val="none"/>
        </w:rPr>
        <w:t>供应商除符合《中华人民共和国政府采购法》第二十二条规定的各项条件外还需具备特定资格条件：</w:t>
      </w:r>
    </w:p>
    <w:p w14:paraId="3E8C8D9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sz w:val="24"/>
          <w:szCs w:val="24"/>
          <w:highlight w:val="none"/>
          <w:lang w:eastAsia="zh-CN"/>
        </w:rPr>
      </w:pPr>
      <w:r>
        <w:rPr>
          <w:rFonts w:hint="eastAsia" w:ascii="宋体" w:hAnsi="宋体" w:cs="宋体"/>
          <w:caps w:val="0"/>
          <w:color w:val="auto"/>
          <w:spacing w:val="0"/>
          <w:sz w:val="24"/>
          <w:szCs w:val="24"/>
          <w:highlight w:val="none"/>
        </w:rPr>
        <w:t>（1）具有独立承担民事责任能力的法人、其他组织或自然人，并出具合法有效的营业执照，开户许可证或事业单位法人证书等国家规定的相关证明，自然人参与的提供其身份证明；</w:t>
      </w:r>
    </w:p>
    <w:p w14:paraId="4779EE2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sz w:val="24"/>
          <w:szCs w:val="24"/>
          <w:highlight w:val="none"/>
          <w:lang w:eastAsia="zh-CN"/>
        </w:rPr>
      </w:pPr>
      <w:r>
        <w:rPr>
          <w:rFonts w:hint="eastAsia" w:ascii="宋体" w:hAnsi="宋体" w:cs="宋体"/>
          <w:caps w:val="0"/>
          <w:color w:val="auto"/>
          <w:spacing w:val="0"/>
          <w:sz w:val="24"/>
          <w:szCs w:val="24"/>
          <w:highlight w:val="none"/>
        </w:rPr>
        <w:t>（2）供应商须具备</w:t>
      </w:r>
      <w:r>
        <w:rPr>
          <w:rFonts w:hint="eastAsia" w:ascii="宋体" w:hAnsi="宋体" w:cs="宋体"/>
          <w:caps w:val="0"/>
          <w:color w:val="auto"/>
          <w:spacing w:val="0"/>
          <w:sz w:val="24"/>
          <w:szCs w:val="24"/>
          <w:highlight w:val="none"/>
          <w:lang w:eastAsia="zh-CN"/>
        </w:rPr>
        <w:t>公路工程施工总承包三级（含三级）及以上资质</w:t>
      </w:r>
      <w:r>
        <w:rPr>
          <w:rFonts w:hint="eastAsia" w:ascii="宋体" w:hAnsi="宋体" w:cs="宋体"/>
          <w:caps w:val="0"/>
          <w:color w:val="auto"/>
          <w:spacing w:val="0"/>
          <w:sz w:val="24"/>
          <w:szCs w:val="24"/>
          <w:highlight w:val="none"/>
        </w:rPr>
        <w:t>，并具有相应的安全生产许可证，申请人拟派项目经理须具备</w:t>
      </w:r>
      <w:r>
        <w:rPr>
          <w:rFonts w:hint="eastAsia" w:ascii="宋体" w:hAnsi="宋体" w:cs="宋体"/>
          <w:caps w:val="0"/>
          <w:color w:val="auto"/>
          <w:spacing w:val="0"/>
          <w:sz w:val="24"/>
          <w:szCs w:val="24"/>
          <w:highlight w:val="none"/>
          <w:lang w:eastAsia="zh-CN"/>
        </w:rPr>
        <w:t>公路工程专业二级及以上注册建造师执业资格</w:t>
      </w:r>
      <w:r>
        <w:rPr>
          <w:rFonts w:hint="eastAsia" w:ascii="宋体" w:hAnsi="宋体" w:cs="宋体"/>
          <w:caps w:val="0"/>
          <w:color w:val="auto"/>
          <w:spacing w:val="0"/>
          <w:sz w:val="24"/>
          <w:szCs w:val="24"/>
          <w:highlight w:val="none"/>
        </w:rPr>
        <w:t>，并具备相应有效的安全生产考核合格证书，且应提供项目经理无在建工程承诺书；</w:t>
      </w:r>
    </w:p>
    <w:p w14:paraId="0273D746">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sz w:val="24"/>
          <w:szCs w:val="24"/>
          <w:highlight w:val="none"/>
          <w:lang w:eastAsia="zh-CN"/>
        </w:rPr>
      </w:pPr>
      <w:r>
        <w:rPr>
          <w:rFonts w:hint="eastAsia" w:ascii="宋体" w:hAnsi="宋体" w:cs="宋体"/>
          <w:caps w:val="0"/>
          <w:color w:val="auto"/>
          <w:spacing w:val="0"/>
          <w:sz w:val="24"/>
          <w:szCs w:val="24"/>
          <w:highlight w:val="none"/>
        </w:rPr>
        <w:t>（3）法定代表人授权书（附法定代表人、被授权人身份证复印件）及被授权人身份证原件；（法定代表人参加，只提供本人身份证原件）；</w:t>
      </w:r>
    </w:p>
    <w:p w14:paraId="3C64917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sz w:val="24"/>
          <w:szCs w:val="24"/>
          <w:highlight w:val="none"/>
          <w:lang w:eastAsia="zh-CN"/>
        </w:rPr>
      </w:pPr>
      <w:r>
        <w:rPr>
          <w:rFonts w:hint="eastAsia" w:ascii="宋体" w:hAnsi="宋体" w:cs="宋体"/>
          <w:caps w:val="0"/>
          <w:color w:val="auto"/>
          <w:spacing w:val="0"/>
          <w:sz w:val="24"/>
          <w:szCs w:val="24"/>
          <w:highlight w:val="none"/>
        </w:rPr>
        <w:t>（4）参加本次磋商活动前近3年内，在经营活动中没有重大违法记录的书面声明原件，加盖供应商公章；</w:t>
      </w:r>
    </w:p>
    <w:p w14:paraId="75E433D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sz w:val="24"/>
          <w:szCs w:val="24"/>
          <w:highlight w:val="none"/>
          <w:lang w:eastAsia="zh-CN"/>
        </w:rPr>
      </w:pPr>
      <w:r>
        <w:rPr>
          <w:rFonts w:hint="eastAsia" w:ascii="宋体" w:hAnsi="宋体" w:cs="宋体"/>
          <w:caps w:val="0"/>
          <w:color w:val="auto"/>
          <w:spacing w:val="0"/>
          <w:sz w:val="24"/>
          <w:szCs w:val="24"/>
          <w:highlight w:val="none"/>
        </w:rPr>
        <w:t>（5）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p>
    <w:p w14:paraId="05E2AC3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sz w:val="24"/>
          <w:szCs w:val="24"/>
          <w:highlight w:val="none"/>
          <w:lang w:eastAsia="zh-CN"/>
        </w:rPr>
      </w:pPr>
      <w:r>
        <w:rPr>
          <w:rFonts w:hint="eastAsia" w:ascii="宋体" w:hAnsi="宋体" w:cs="宋体"/>
          <w:caps w:val="0"/>
          <w:color w:val="auto"/>
          <w:spacing w:val="0"/>
          <w:sz w:val="24"/>
          <w:szCs w:val="24"/>
          <w:highlight w:val="none"/>
        </w:rPr>
        <w:t>（6）财务状况报告：</w:t>
      </w:r>
      <w:r>
        <w:rPr>
          <w:rFonts w:hint="eastAsia" w:ascii="宋体" w:hAnsi="宋体" w:cs="宋体"/>
          <w:caps w:val="0"/>
          <w:color w:val="auto"/>
          <w:spacing w:val="0"/>
          <w:sz w:val="24"/>
          <w:szCs w:val="24"/>
          <w:highlight w:val="none"/>
          <w:lang w:eastAsia="zh-CN"/>
        </w:rPr>
        <w:t>提供经审计的2024年度财务审计报告</w:t>
      </w:r>
      <w:r>
        <w:rPr>
          <w:rFonts w:hint="eastAsia" w:ascii="宋体" w:hAnsi="宋体" w:cs="宋体"/>
          <w:caps w:val="0"/>
          <w:color w:val="auto"/>
          <w:spacing w:val="0"/>
          <w:sz w:val="24"/>
          <w:szCs w:val="24"/>
          <w:highlight w:val="none"/>
        </w:rPr>
        <w:t>（成立时间至首次递交响应文件截止时间不足1年的，可提供成立后任意时段的资产负债表）或银行出具的资信证明；</w:t>
      </w:r>
    </w:p>
    <w:p w14:paraId="5A080F0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sz w:val="24"/>
          <w:szCs w:val="24"/>
          <w:highlight w:val="none"/>
          <w:lang w:eastAsia="zh-CN"/>
        </w:rPr>
      </w:pPr>
      <w:r>
        <w:rPr>
          <w:rFonts w:hint="eastAsia" w:ascii="宋体" w:hAnsi="宋体" w:cs="宋体"/>
          <w:caps w:val="0"/>
          <w:color w:val="auto"/>
          <w:spacing w:val="0"/>
          <w:sz w:val="24"/>
          <w:szCs w:val="24"/>
          <w:highlight w:val="none"/>
        </w:rPr>
        <w:t>（7）社会保障资金缴纳证明：</w:t>
      </w:r>
      <w:r>
        <w:rPr>
          <w:rFonts w:hint="eastAsia" w:ascii="宋体" w:hAnsi="宋体" w:cs="宋体"/>
          <w:caps w:val="0"/>
          <w:color w:val="auto"/>
          <w:spacing w:val="0"/>
          <w:sz w:val="24"/>
          <w:szCs w:val="24"/>
          <w:highlight w:val="none"/>
          <w:lang w:eastAsia="zh-CN"/>
        </w:rPr>
        <w:t>自2024年10月01日以来</w:t>
      </w:r>
      <w:r>
        <w:rPr>
          <w:rFonts w:hint="eastAsia" w:ascii="宋体" w:hAnsi="宋体" w:cs="宋体"/>
          <w:caps w:val="0"/>
          <w:color w:val="auto"/>
          <w:spacing w:val="0"/>
          <w:sz w:val="24"/>
          <w:szCs w:val="24"/>
          <w:highlight w:val="none"/>
        </w:rPr>
        <w:t>已缴存的至少三个月的社会保障资金缴存单据或社保机构开具的社会保险参保缴费情况证明，单据或证明上应有社保机构或代收机构的公章。依法不需要缴纳社会保障资金的供应商应提供相关文件证明；</w:t>
      </w:r>
    </w:p>
    <w:p w14:paraId="4C83489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（8）税收缴纳证明：</w:t>
      </w:r>
      <w:r>
        <w:rPr>
          <w:rFonts w:hint="eastAsia" w:ascii="宋体" w:hAnsi="宋体" w:cs="宋体"/>
          <w:caps w:val="0"/>
          <w:color w:val="auto"/>
          <w:spacing w:val="0"/>
          <w:sz w:val="24"/>
          <w:szCs w:val="24"/>
          <w:highlight w:val="none"/>
          <w:lang w:eastAsia="zh-CN"/>
        </w:rPr>
        <w:t>自2024年10月01日以来</w:t>
      </w:r>
      <w:r>
        <w:rPr>
          <w:rFonts w:hint="eastAsia" w:ascii="宋体" w:hAnsi="宋体" w:cs="宋体"/>
          <w:caps w:val="0"/>
          <w:color w:val="auto"/>
          <w:spacing w:val="0"/>
          <w:sz w:val="24"/>
          <w:szCs w:val="24"/>
          <w:highlight w:val="none"/>
        </w:rPr>
        <w:t>已缴纳的至少三个月的缴税凭证。依法免税的供应商应提供相关文件证明；</w:t>
      </w:r>
    </w:p>
    <w:p w14:paraId="2C7CE73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lang w:eastAsia="zh-CN"/>
        </w:rPr>
        <w:t>（</w:t>
      </w:r>
      <w:r>
        <w:rPr>
          <w:rFonts w:hint="eastAsia" w:ascii="宋体" w:hAnsi="宋体" w:cs="宋体"/>
          <w:caps w:val="0"/>
          <w:color w:val="auto"/>
          <w:spacing w:val="0"/>
          <w:sz w:val="24"/>
          <w:szCs w:val="24"/>
          <w:highlight w:val="none"/>
          <w:lang w:val="en-US" w:eastAsia="zh-CN"/>
        </w:rPr>
        <w:t>9</w:t>
      </w:r>
      <w:r>
        <w:rPr>
          <w:rFonts w:hint="eastAsia" w:ascii="宋体" w:hAnsi="宋体" w:cs="宋体"/>
          <w:caps w:val="0"/>
          <w:color w:val="auto"/>
          <w:spacing w:val="0"/>
          <w:sz w:val="24"/>
          <w:szCs w:val="24"/>
          <w:highlight w:val="none"/>
          <w:lang w:eastAsia="zh-CN"/>
        </w:rPr>
        <w:t>）</w:t>
      </w:r>
      <w:r>
        <w:rPr>
          <w:rFonts w:hint="eastAsia" w:ascii="宋体" w:hAnsi="宋体" w:cs="宋体"/>
          <w:caps w:val="0"/>
          <w:color w:val="auto"/>
          <w:spacing w:val="0"/>
          <w:sz w:val="24"/>
          <w:szCs w:val="24"/>
          <w:highlight w:val="none"/>
        </w:rPr>
        <w:t>履行合同所必须的证明资料：具有履行合同所必需的设备和专业技术能力证明资料（提供书面承诺）；</w:t>
      </w:r>
    </w:p>
    <w:p w14:paraId="6CB79C3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w:t>
      </w:r>
      <w:r>
        <w:rPr>
          <w:rFonts w:hint="eastAsia" w:ascii="宋体" w:hAnsi="宋体" w:cs="宋体"/>
          <w:caps w:val="0"/>
          <w:color w:val="auto"/>
          <w:spacing w:val="0"/>
          <w:sz w:val="24"/>
          <w:szCs w:val="24"/>
          <w:highlight w:val="none"/>
          <w:lang w:val="en-US" w:eastAsia="zh-CN"/>
        </w:rPr>
        <w:t>10</w:t>
      </w:r>
      <w:r>
        <w:rPr>
          <w:rFonts w:hint="eastAsia" w:ascii="宋体" w:hAnsi="宋体" w:cs="宋体"/>
          <w:caps w:val="0"/>
          <w:color w:val="auto"/>
          <w:spacing w:val="0"/>
          <w:sz w:val="24"/>
          <w:szCs w:val="24"/>
          <w:highlight w:val="none"/>
        </w:rPr>
        <w:t>）</w:t>
      </w:r>
      <w:r>
        <w:rPr>
          <w:rFonts w:hint="eastAsia" w:ascii="宋体" w:hAnsi="宋体" w:cs="宋体"/>
          <w:caps w:val="0"/>
          <w:color w:val="auto"/>
          <w:spacing w:val="0"/>
          <w:sz w:val="24"/>
          <w:szCs w:val="24"/>
          <w:highlight w:val="none"/>
          <w:lang w:val="en-US" w:eastAsia="zh-CN"/>
        </w:rPr>
        <w:t>小微</w:t>
      </w:r>
      <w:r>
        <w:rPr>
          <w:rFonts w:hint="eastAsia" w:ascii="宋体" w:hAnsi="宋体" w:cs="宋体"/>
          <w:caps w:val="0"/>
          <w:color w:val="auto"/>
          <w:spacing w:val="0"/>
          <w:sz w:val="24"/>
          <w:szCs w:val="24"/>
          <w:highlight w:val="none"/>
        </w:rPr>
        <w:t>企业声明函：</w:t>
      </w:r>
      <w:r>
        <w:rPr>
          <w:rFonts w:hint="eastAsia" w:ascii="宋体" w:hAnsi="宋体" w:cs="宋体"/>
          <w:caps w:val="0"/>
          <w:color w:val="auto"/>
          <w:spacing w:val="0"/>
          <w:sz w:val="24"/>
          <w:szCs w:val="24"/>
          <w:highlight w:val="none"/>
          <w:lang w:eastAsia="zh-CN"/>
        </w:rPr>
        <w:t>小微企业声明函：本项目为专门面向小微企业项目，供应商应为小型、微型企业或监狱企业或残疾人福利性单位。供应商为小微企业的，提供《小微企业声明函》；本项目采购标的对应的小微企业划分标准所属行业为：建筑业；供应商为监狱企业的，应提供监狱企业的证明文件；供应商为残疾人福利性单位的，应提供《残疾人福利性单位声明函》（监狱企业或残疾人福利性单位视同小型、微型企业）。</w:t>
      </w:r>
      <w:r>
        <w:rPr>
          <w:rFonts w:hint="eastAsia" w:ascii="宋体" w:hAnsi="宋体" w:cs="宋体"/>
          <w:caps w:val="0"/>
          <w:color w:val="auto"/>
          <w:spacing w:val="0"/>
          <w:sz w:val="24"/>
          <w:szCs w:val="24"/>
          <w:highlight w:val="none"/>
        </w:rPr>
        <w:t>。</w:t>
      </w:r>
    </w:p>
    <w:p w14:paraId="7D6DCAB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lang w:eastAsia="zh-CN"/>
        </w:rPr>
        <w:t>（</w:t>
      </w:r>
      <w:r>
        <w:rPr>
          <w:rFonts w:hint="eastAsia" w:ascii="宋体" w:hAnsi="宋体" w:cs="宋体"/>
          <w:caps w:val="0"/>
          <w:color w:val="auto"/>
          <w:spacing w:val="0"/>
          <w:sz w:val="24"/>
          <w:szCs w:val="24"/>
          <w:highlight w:val="none"/>
          <w:lang w:val="en-US" w:eastAsia="zh-CN"/>
        </w:rPr>
        <w:t>11</w:t>
      </w:r>
      <w:r>
        <w:rPr>
          <w:rFonts w:hint="eastAsia" w:ascii="宋体" w:hAnsi="宋体" w:cs="宋体"/>
          <w:caps w:val="0"/>
          <w:color w:val="auto"/>
          <w:spacing w:val="0"/>
          <w:sz w:val="24"/>
          <w:szCs w:val="24"/>
          <w:highlight w:val="none"/>
          <w:lang w:eastAsia="zh-CN"/>
        </w:rPr>
        <w:t>）</w:t>
      </w:r>
      <w:r>
        <w:rPr>
          <w:rFonts w:hint="eastAsia" w:ascii="宋体" w:hAnsi="宋体" w:cs="宋体"/>
          <w:caps w:val="0"/>
          <w:color w:val="auto"/>
          <w:spacing w:val="0"/>
          <w:sz w:val="24"/>
          <w:szCs w:val="24"/>
          <w:highlight w:val="none"/>
        </w:rPr>
        <w:t>非联合体声明：本项目不接受联合体投标（提供声明书）</w:t>
      </w:r>
    </w:p>
    <w:p w14:paraId="37B244DF">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aps w:val="0"/>
          <w:color w:val="auto"/>
          <w:spacing w:val="0"/>
          <w:kern w:val="0"/>
          <w:sz w:val="24"/>
          <w:szCs w:val="24"/>
          <w:highlight w:val="none"/>
        </w:rPr>
      </w:pPr>
      <w:r>
        <w:rPr>
          <w:rFonts w:hint="eastAsia" w:ascii="宋体" w:hAnsi="宋体" w:cs="Times New Roman"/>
          <w:b/>
          <w:color w:val="auto"/>
          <w:sz w:val="24"/>
          <w:highlight w:val="none"/>
          <w:lang w:val="en-US" w:eastAsia="zh-CN"/>
        </w:rPr>
        <w:t>注：</w:t>
      </w:r>
      <w:r>
        <w:rPr>
          <w:rFonts w:hint="eastAsia" w:ascii="宋体" w:hAnsi="宋体" w:cs="Times New Roman"/>
          <w:b/>
          <w:color w:val="auto"/>
          <w:sz w:val="24"/>
          <w:highlight w:val="none"/>
        </w:rPr>
        <w:t>以上为必备证明文件（若有与法律规定不一致的，须按现行法律法规提供相应证书或材料），不能全部</w:t>
      </w:r>
      <w:r>
        <w:rPr>
          <w:rFonts w:hint="eastAsia" w:ascii="宋体" w:hAnsi="宋体"/>
          <w:b/>
          <w:color w:val="auto"/>
          <w:sz w:val="24"/>
          <w:highlight w:val="none"/>
        </w:rPr>
        <w:t>提供的，采购代理单位将拒绝其磋商；资格证明文件须单独封装并随磋商响应文件一同递交，供应商应保证在磋商响应文件中仍有上述文件加盖公章的复印件。</w:t>
      </w:r>
    </w:p>
    <w:p w14:paraId="130BC02F">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lang w:val="en-US" w:eastAsia="zh-CN"/>
        </w:rPr>
        <w:t xml:space="preserve">2 </w:t>
      </w:r>
      <w:r>
        <w:rPr>
          <w:rFonts w:hint="eastAsia" w:ascii="宋体" w:hAnsi="宋体" w:cs="宋体"/>
          <w:b/>
          <w:caps w:val="0"/>
          <w:color w:val="auto"/>
          <w:spacing w:val="0"/>
          <w:kern w:val="0"/>
          <w:sz w:val="24"/>
          <w:szCs w:val="24"/>
          <w:highlight w:val="none"/>
        </w:rPr>
        <w:t>响应文件的语言和计量单位</w:t>
      </w:r>
    </w:p>
    <w:p w14:paraId="341ED9A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lang w:val="en-US" w:eastAsia="zh-CN"/>
        </w:rPr>
        <w:t>2</w:t>
      </w:r>
      <w:r>
        <w:rPr>
          <w:rFonts w:hint="eastAsia" w:ascii="宋体" w:hAnsi="宋体" w:cs="宋体"/>
          <w:caps w:val="0"/>
          <w:color w:val="auto"/>
          <w:spacing w:val="0"/>
          <w:kern w:val="0"/>
          <w:sz w:val="24"/>
          <w:szCs w:val="24"/>
          <w:highlight w:val="none"/>
        </w:rPr>
        <w:t>.1</w:t>
      </w:r>
      <w:r>
        <w:rPr>
          <w:rFonts w:hint="eastAsia" w:ascii="宋体" w:hAnsi="宋体" w:cs="宋体"/>
          <w:caps w:val="0"/>
          <w:color w:val="auto"/>
          <w:spacing w:val="0"/>
          <w:kern w:val="0"/>
          <w:sz w:val="24"/>
          <w:szCs w:val="24"/>
          <w:highlight w:val="none"/>
          <w:lang w:val="en-US" w:eastAsia="zh-CN"/>
        </w:rPr>
        <w:t xml:space="preserve"> </w:t>
      </w:r>
      <w:r>
        <w:rPr>
          <w:rFonts w:hint="eastAsia" w:ascii="宋体" w:hAnsi="宋体" w:cs="宋体"/>
          <w:caps w:val="0"/>
          <w:color w:val="auto"/>
          <w:spacing w:val="0"/>
          <w:kern w:val="0"/>
          <w:sz w:val="24"/>
          <w:szCs w:val="24"/>
          <w:highlight w:val="none"/>
        </w:rPr>
        <w:t>投标人提交的资格证明文件、商务技术文件，包括技术资料等中的说明以及投标人与代理机构就有关报价的所有来往函件，均应使用中文简体字。</w:t>
      </w:r>
    </w:p>
    <w:p w14:paraId="1A2D03E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lang w:val="en-US" w:eastAsia="zh-CN"/>
        </w:rPr>
        <w:t>2</w:t>
      </w:r>
      <w:r>
        <w:rPr>
          <w:rFonts w:hint="eastAsia" w:ascii="宋体" w:hAnsi="宋体" w:cs="宋体"/>
          <w:caps w:val="0"/>
          <w:color w:val="auto"/>
          <w:spacing w:val="0"/>
          <w:kern w:val="0"/>
          <w:sz w:val="24"/>
          <w:szCs w:val="24"/>
          <w:highlight w:val="none"/>
        </w:rPr>
        <w:t>.2</w:t>
      </w:r>
      <w:r>
        <w:rPr>
          <w:rFonts w:hint="eastAsia" w:ascii="宋体" w:hAnsi="宋体" w:cs="宋体"/>
          <w:caps w:val="0"/>
          <w:color w:val="auto"/>
          <w:spacing w:val="0"/>
          <w:kern w:val="0"/>
          <w:sz w:val="24"/>
          <w:szCs w:val="24"/>
          <w:highlight w:val="none"/>
          <w:lang w:val="en-US" w:eastAsia="zh-CN"/>
        </w:rPr>
        <w:t xml:space="preserve"> </w:t>
      </w:r>
      <w:r>
        <w:rPr>
          <w:rFonts w:hint="eastAsia" w:ascii="宋体" w:hAnsi="宋体" w:cs="宋体"/>
          <w:caps w:val="0"/>
          <w:color w:val="auto"/>
          <w:spacing w:val="0"/>
          <w:kern w:val="0"/>
          <w:sz w:val="24"/>
          <w:szCs w:val="24"/>
          <w:highlight w:val="none"/>
        </w:rPr>
        <w:t>响应文件所使用的计量单位，必须使用国家法定计量单位。</w:t>
      </w:r>
    </w:p>
    <w:p w14:paraId="33518539">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bCs/>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 xml:space="preserve">3 </w:t>
      </w:r>
      <w:r>
        <w:rPr>
          <w:rFonts w:hint="eastAsia" w:ascii="宋体" w:hAnsi="宋体" w:cs="宋体"/>
          <w:b/>
          <w:bCs/>
          <w:caps w:val="0"/>
          <w:color w:val="auto"/>
          <w:spacing w:val="0"/>
          <w:kern w:val="0"/>
          <w:sz w:val="24"/>
          <w:szCs w:val="24"/>
          <w:highlight w:val="none"/>
        </w:rPr>
        <w:t>编制要求</w:t>
      </w:r>
    </w:p>
    <w:p w14:paraId="0D913364">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3.1</w:t>
      </w:r>
      <w:r>
        <w:rPr>
          <w:rFonts w:hint="eastAsia" w:ascii="宋体" w:hAnsi="宋体" w:cs="宋体"/>
          <w:caps w:val="0"/>
          <w:color w:val="auto"/>
          <w:spacing w:val="0"/>
          <w:kern w:val="0"/>
          <w:sz w:val="24"/>
          <w:szCs w:val="24"/>
          <w:highlight w:val="none"/>
        </w:rPr>
        <w:t>投标人应认真阅读磋商文件的所有内容，严格按照磋商文件的要求编制和提供竞争性磋商响应文件，并保证所提供的全部资料的真实性，使竞争性磋商响应文件对磋商文件作出实质性响应。如果投标人在竞争性磋商响应文件中没有按照磋商文件要求提交全部资料或者磋商响应文件没有对磋商文件在各方面都做出实质性响应，其磋商将被拒绝。</w:t>
      </w:r>
    </w:p>
    <w:p w14:paraId="1FA1290C">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3.2</w:t>
      </w:r>
      <w:r>
        <w:rPr>
          <w:rFonts w:hint="eastAsia" w:ascii="宋体" w:hAnsi="宋体" w:cs="宋体"/>
          <w:caps w:val="0"/>
          <w:color w:val="auto"/>
          <w:spacing w:val="0"/>
          <w:kern w:val="0"/>
          <w:sz w:val="24"/>
          <w:szCs w:val="24"/>
          <w:highlight w:val="none"/>
        </w:rPr>
        <w:t>投标人提交的磋商响应文件（包括施工方案）以及投标人与招标代理机构就有关磋商的所有来往函电均应以中文书写。</w:t>
      </w:r>
    </w:p>
    <w:p w14:paraId="3567067C">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bCs/>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 xml:space="preserve">4 </w:t>
      </w:r>
      <w:r>
        <w:rPr>
          <w:rFonts w:hint="eastAsia" w:ascii="宋体" w:hAnsi="宋体" w:cs="宋体"/>
          <w:b/>
          <w:bCs/>
          <w:caps w:val="0"/>
          <w:color w:val="auto"/>
          <w:spacing w:val="0"/>
          <w:kern w:val="0"/>
          <w:sz w:val="24"/>
          <w:szCs w:val="24"/>
          <w:highlight w:val="none"/>
        </w:rPr>
        <w:t>竞争性磋商响应文件构成和格式</w:t>
      </w:r>
    </w:p>
    <w:p w14:paraId="033CAA4A">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 xml:space="preserve">4.1 </w:t>
      </w:r>
      <w:r>
        <w:rPr>
          <w:rFonts w:hint="eastAsia" w:ascii="宋体" w:hAnsi="宋体" w:eastAsia="宋体" w:cs="宋体"/>
          <w:caps w:val="0"/>
          <w:color w:val="auto"/>
          <w:spacing w:val="0"/>
          <w:kern w:val="0"/>
          <w:sz w:val="24"/>
          <w:szCs w:val="24"/>
          <w:highlight w:val="none"/>
        </w:rPr>
        <w:t>投标单位编写的响应文件应包括下列部分，请按磋商文件提供的相应格式并依照下列顺序编写。</w:t>
      </w:r>
    </w:p>
    <w:p w14:paraId="7A822330">
      <w:pPr>
        <w:pStyle w:val="23"/>
        <w:widowControl w:val="0"/>
        <w:shd w:val="clear"/>
        <w:overflowPunct/>
        <w:topLinePunct w:val="0"/>
        <w:bidi w:val="0"/>
        <w:snapToGrid w:val="0"/>
        <w:spacing w:line="360" w:lineRule="auto"/>
        <w:ind w:firstLine="482" w:firstLineChars="200"/>
        <w:jc w:val="left"/>
        <w:rPr>
          <w:rFonts w:hint="default" w:ascii="宋体" w:hAnsi="宋体" w:eastAsia="宋体" w:cs="宋体"/>
          <w:b/>
          <w:bCs/>
          <w:caps w:val="0"/>
          <w:color w:val="auto"/>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bidi="ar-SA"/>
        </w:rPr>
        <w:t>第一章   磋商响应函</w:t>
      </w:r>
    </w:p>
    <w:p w14:paraId="400BA1B1">
      <w:pPr>
        <w:widowControl w:val="0"/>
        <w:shd w:val="clear"/>
        <w:overflowPunct/>
        <w:topLinePunct w:val="0"/>
        <w:bidi w:val="0"/>
        <w:snapToGrid w:val="0"/>
        <w:spacing w:line="360" w:lineRule="auto"/>
        <w:ind w:firstLine="482" w:firstLineChars="200"/>
        <w:jc w:val="left"/>
        <w:rPr>
          <w:rFonts w:hint="default" w:ascii="宋体" w:hAnsi="宋体" w:eastAsia="宋体" w:cs="宋体"/>
          <w:b/>
          <w:bCs/>
          <w:caps w:val="0"/>
          <w:color w:val="auto"/>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bidi="ar-SA"/>
        </w:rPr>
        <w:t>第二章   磋商响应一览表</w:t>
      </w:r>
    </w:p>
    <w:p w14:paraId="7C01535E">
      <w:pPr>
        <w:pStyle w:val="23"/>
        <w:widowControl w:val="0"/>
        <w:shd w:val="clear"/>
        <w:overflowPunct/>
        <w:topLinePunct w:val="0"/>
        <w:bidi w:val="0"/>
        <w:snapToGrid w:val="0"/>
        <w:spacing w:line="360" w:lineRule="auto"/>
        <w:ind w:firstLine="1566" w:firstLineChars="650"/>
        <w:jc w:val="left"/>
        <w:rPr>
          <w:rFonts w:hint="eastAsia" w:ascii="宋体" w:hAnsi="宋体" w:eastAsia="宋体" w:cs="宋体"/>
          <w:b/>
          <w:bCs/>
          <w:caps w:val="0"/>
          <w:color w:val="auto"/>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bidi="ar-SA"/>
        </w:rPr>
        <w:t>磋商响应分项报价表</w:t>
      </w:r>
    </w:p>
    <w:p w14:paraId="7D2DA0AD">
      <w:pPr>
        <w:pStyle w:val="23"/>
        <w:widowControl w:val="0"/>
        <w:shd w:val="clear"/>
        <w:overflowPunct/>
        <w:topLinePunct w:val="0"/>
        <w:bidi w:val="0"/>
        <w:snapToGrid w:val="0"/>
        <w:spacing w:line="360" w:lineRule="auto"/>
        <w:ind w:firstLine="482" w:firstLineChars="200"/>
        <w:jc w:val="left"/>
        <w:rPr>
          <w:rFonts w:hint="default" w:ascii="宋体" w:hAnsi="宋体" w:eastAsia="宋体" w:cs="宋体"/>
          <w:b/>
          <w:bCs/>
          <w:caps w:val="0"/>
          <w:color w:val="auto"/>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bidi="ar-SA"/>
        </w:rPr>
        <w:t>第三章   法定代表人证明书及授权委托书</w:t>
      </w:r>
    </w:p>
    <w:p w14:paraId="654A46EE">
      <w:pPr>
        <w:pStyle w:val="23"/>
        <w:widowControl w:val="0"/>
        <w:shd w:val="clear"/>
        <w:overflowPunct/>
        <w:topLinePunct w:val="0"/>
        <w:bidi w:val="0"/>
        <w:snapToGrid w:val="0"/>
        <w:spacing w:line="360" w:lineRule="auto"/>
        <w:ind w:firstLine="482" w:firstLineChars="200"/>
        <w:jc w:val="left"/>
        <w:rPr>
          <w:rFonts w:hint="eastAsia" w:ascii="宋体" w:hAnsi="宋体" w:eastAsia="宋体" w:cs="宋体"/>
          <w:b/>
          <w:bCs/>
          <w:caps w:val="0"/>
          <w:color w:val="auto"/>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bidi="ar-SA"/>
        </w:rPr>
        <w:t>第四章   商务响应偏离表</w:t>
      </w:r>
    </w:p>
    <w:p w14:paraId="5BB5F54F">
      <w:pPr>
        <w:pStyle w:val="23"/>
        <w:widowControl w:val="0"/>
        <w:shd w:val="clear"/>
        <w:overflowPunct/>
        <w:topLinePunct w:val="0"/>
        <w:bidi w:val="0"/>
        <w:snapToGrid w:val="0"/>
        <w:spacing w:line="360" w:lineRule="auto"/>
        <w:ind w:firstLine="482" w:firstLineChars="200"/>
        <w:jc w:val="left"/>
        <w:rPr>
          <w:rFonts w:hint="default" w:ascii="宋体" w:hAnsi="宋体" w:eastAsia="宋体" w:cs="宋体"/>
          <w:b/>
          <w:bCs/>
          <w:caps w:val="0"/>
          <w:color w:val="auto"/>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bidi="ar-SA"/>
        </w:rPr>
        <w:t>第五章   无重大违法记录声明</w:t>
      </w:r>
    </w:p>
    <w:p w14:paraId="67C59606">
      <w:pPr>
        <w:pStyle w:val="23"/>
        <w:widowControl w:val="0"/>
        <w:shd w:val="clear"/>
        <w:overflowPunct/>
        <w:topLinePunct w:val="0"/>
        <w:bidi w:val="0"/>
        <w:snapToGrid w:val="0"/>
        <w:spacing w:line="360" w:lineRule="auto"/>
        <w:ind w:firstLine="482" w:firstLineChars="200"/>
        <w:jc w:val="left"/>
        <w:rPr>
          <w:rFonts w:hint="default" w:ascii="宋体" w:hAnsi="宋体" w:eastAsia="宋体" w:cs="宋体"/>
          <w:b/>
          <w:bCs/>
          <w:caps w:val="0"/>
          <w:color w:val="auto"/>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bidi="ar-SA"/>
        </w:rPr>
        <w:t>第六章   供应商资格证明文件</w:t>
      </w:r>
    </w:p>
    <w:p w14:paraId="59536090">
      <w:pPr>
        <w:pStyle w:val="23"/>
        <w:widowControl w:val="0"/>
        <w:shd w:val="clear"/>
        <w:overflowPunct/>
        <w:topLinePunct w:val="0"/>
        <w:bidi w:val="0"/>
        <w:snapToGrid w:val="0"/>
        <w:spacing w:line="360" w:lineRule="auto"/>
        <w:ind w:firstLine="482" w:firstLineChars="200"/>
        <w:jc w:val="left"/>
        <w:rPr>
          <w:rFonts w:hint="default" w:ascii="宋体" w:hAnsi="宋体" w:eastAsia="宋体" w:cs="宋体"/>
          <w:b/>
          <w:bCs/>
          <w:caps w:val="0"/>
          <w:color w:val="auto"/>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bidi="ar-SA"/>
        </w:rPr>
        <w:t>第七章   磋商产品及其技术方案</w:t>
      </w:r>
    </w:p>
    <w:p w14:paraId="764A3B91">
      <w:pPr>
        <w:widowControl w:val="0"/>
        <w:shd w:val="clear"/>
        <w:overflowPunct/>
        <w:topLinePunct w:val="0"/>
        <w:bidi w:val="0"/>
        <w:snapToGrid w:val="0"/>
        <w:spacing w:line="360" w:lineRule="auto"/>
        <w:ind w:firstLine="482" w:firstLineChars="200"/>
        <w:jc w:val="left"/>
        <w:rPr>
          <w:rFonts w:hint="default" w:ascii="宋体" w:hAnsi="宋体" w:eastAsia="宋体" w:cs="宋体"/>
          <w:b/>
          <w:bCs/>
          <w:caps w:val="0"/>
          <w:color w:val="auto"/>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bidi="ar-SA"/>
        </w:rPr>
        <w:t>第八章   缺陷责任期服务承诺</w:t>
      </w:r>
    </w:p>
    <w:p w14:paraId="64361940">
      <w:pPr>
        <w:widowControl w:val="0"/>
        <w:shd w:val="clear"/>
        <w:overflowPunct/>
        <w:topLinePunct w:val="0"/>
        <w:bidi w:val="0"/>
        <w:snapToGrid w:val="0"/>
        <w:spacing w:line="360" w:lineRule="auto"/>
        <w:ind w:firstLine="482" w:firstLineChars="200"/>
        <w:jc w:val="left"/>
        <w:rPr>
          <w:rFonts w:hint="default" w:ascii="宋体" w:hAnsi="宋体" w:eastAsia="宋体" w:cs="宋体"/>
          <w:b/>
          <w:bCs/>
          <w:caps w:val="0"/>
          <w:color w:val="auto"/>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bidi="ar-SA"/>
        </w:rPr>
        <w:t>第九章   供应商认为有必要说明的其他问题</w:t>
      </w:r>
    </w:p>
    <w:p w14:paraId="2A9C5DAE">
      <w:pPr>
        <w:widowControl w:val="0"/>
        <w:shd w:val="clear"/>
        <w:overflowPunct/>
        <w:topLinePunct w:val="0"/>
        <w:bidi w:val="0"/>
        <w:snapToGrid w:val="0"/>
        <w:spacing w:line="360" w:lineRule="auto"/>
        <w:ind w:firstLine="482" w:firstLineChars="200"/>
        <w:jc w:val="left"/>
        <w:rPr>
          <w:rFonts w:hint="default" w:ascii="宋体" w:hAnsi="宋体" w:eastAsia="宋体" w:cs="宋体"/>
          <w:b/>
          <w:bCs/>
          <w:caps w:val="0"/>
          <w:color w:val="auto"/>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bidi="ar-SA"/>
        </w:rPr>
        <w:t>第十章   供应商承诺书</w:t>
      </w:r>
    </w:p>
    <w:p w14:paraId="49583162">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aps w:val="0"/>
          <w:color w:val="auto"/>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bidi="ar-SA"/>
        </w:rPr>
        <w:t>第十一章   供应商业绩</w:t>
      </w:r>
    </w:p>
    <w:p w14:paraId="132CBFE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color w:val="auto"/>
          <w:spacing w:val="0"/>
          <w:kern w:val="0"/>
          <w:sz w:val="24"/>
          <w:szCs w:val="24"/>
          <w:highlight w:val="none"/>
          <w:lang w:eastAsia="zh-CN"/>
        </w:rPr>
      </w:pPr>
      <w:r>
        <w:rPr>
          <w:rFonts w:hint="eastAsia" w:ascii="宋体" w:hAnsi="宋体" w:cs="宋体"/>
          <w:caps w:val="0"/>
          <w:color w:val="auto"/>
          <w:spacing w:val="0"/>
          <w:kern w:val="0"/>
          <w:sz w:val="24"/>
          <w:szCs w:val="24"/>
          <w:highlight w:val="none"/>
          <w:lang w:val="en-US" w:eastAsia="zh-CN"/>
        </w:rPr>
        <w:t>4.</w:t>
      </w:r>
      <w:r>
        <w:rPr>
          <w:rFonts w:hint="eastAsia" w:ascii="宋体" w:hAnsi="宋体" w:eastAsia="宋体" w:cs="宋体"/>
          <w:caps w:val="0"/>
          <w:color w:val="auto"/>
          <w:spacing w:val="0"/>
          <w:kern w:val="0"/>
          <w:sz w:val="24"/>
          <w:szCs w:val="24"/>
          <w:highlight w:val="none"/>
          <w:lang w:val="en-US" w:eastAsia="zh-CN"/>
        </w:rPr>
        <w:t>2</w:t>
      </w:r>
      <w:r>
        <w:rPr>
          <w:rFonts w:hint="eastAsia" w:ascii="宋体" w:hAnsi="宋体" w:eastAsia="宋体" w:cs="宋体"/>
          <w:caps w:val="0"/>
          <w:color w:val="auto"/>
          <w:spacing w:val="0"/>
          <w:kern w:val="0"/>
          <w:sz w:val="24"/>
          <w:szCs w:val="24"/>
          <w:highlight w:val="none"/>
        </w:rPr>
        <w:t>供应商应</w:t>
      </w:r>
      <w:r>
        <w:rPr>
          <w:rFonts w:hint="eastAsia" w:ascii="宋体" w:hAnsi="宋体" w:cs="宋体"/>
          <w:caps w:val="0"/>
          <w:color w:val="auto"/>
          <w:spacing w:val="0"/>
          <w:kern w:val="0"/>
          <w:sz w:val="24"/>
          <w:szCs w:val="24"/>
          <w:highlight w:val="none"/>
          <w:lang w:val="en-US" w:eastAsia="zh-CN"/>
        </w:rPr>
        <w:t>按</w:t>
      </w:r>
      <w:r>
        <w:rPr>
          <w:rFonts w:hint="eastAsia" w:ascii="宋体" w:hAnsi="宋体" w:eastAsia="宋体" w:cs="宋体"/>
          <w:caps w:val="0"/>
          <w:color w:val="auto"/>
          <w:spacing w:val="0"/>
          <w:kern w:val="0"/>
          <w:sz w:val="24"/>
          <w:szCs w:val="24"/>
          <w:highlight w:val="none"/>
          <w:lang w:val="en-US" w:eastAsia="zh-CN"/>
        </w:rPr>
        <w:t>照</w:t>
      </w:r>
      <w:r>
        <w:rPr>
          <w:rFonts w:hint="eastAsia" w:ascii="宋体" w:hAnsi="宋体" w:eastAsia="宋体" w:cs="宋体"/>
          <w:caps w:val="0"/>
          <w:color w:val="auto"/>
          <w:spacing w:val="0"/>
          <w:kern w:val="0"/>
          <w:sz w:val="24"/>
          <w:szCs w:val="24"/>
          <w:highlight w:val="none"/>
        </w:rPr>
        <w:t>竞争性磋商响应文件及编制要求第</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rPr>
        <w:t>.1条规定的顺序编排、并应编制目录，逐页标注连续页码</w:t>
      </w:r>
      <w:r>
        <w:rPr>
          <w:rFonts w:hint="eastAsia" w:ascii="宋体" w:hAnsi="宋体" w:cs="宋体"/>
          <w:caps w:val="0"/>
          <w:color w:val="auto"/>
          <w:spacing w:val="0"/>
          <w:kern w:val="0"/>
          <w:sz w:val="24"/>
          <w:szCs w:val="24"/>
          <w:highlight w:val="none"/>
          <w:lang w:eastAsia="zh-CN"/>
        </w:rPr>
        <w:t>。</w:t>
      </w:r>
    </w:p>
    <w:p w14:paraId="0956CABC">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4</w:t>
      </w:r>
      <w:r>
        <w:rPr>
          <w:rFonts w:hint="eastAsia" w:ascii="宋体" w:hAnsi="宋体" w:cs="宋体"/>
          <w:b/>
          <w:bCs/>
          <w:caps w:val="0"/>
          <w:color w:val="auto"/>
          <w:spacing w:val="0"/>
          <w:kern w:val="0"/>
          <w:sz w:val="24"/>
          <w:szCs w:val="24"/>
          <w:highlight w:val="none"/>
        </w:rPr>
        <w:t>.</w:t>
      </w:r>
      <w:r>
        <w:rPr>
          <w:rFonts w:hint="eastAsia" w:ascii="宋体" w:hAnsi="宋体" w:cs="宋体"/>
          <w:b/>
          <w:bCs/>
          <w:caps w:val="0"/>
          <w:color w:val="auto"/>
          <w:spacing w:val="0"/>
          <w:kern w:val="0"/>
          <w:sz w:val="24"/>
          <w:szCs w:val="24"/>
          <w:highlight w:val="none"/>
          <w:lang w:val="en-US" w:eastAsia="zh-CN"/>
        </w:rPr>
        <w:t>3</w:t>
      </w:r>
      <w:r>
        <w:rPr>
          <w:rFonts w:hint="eastAsia" w:ascii="宋体" w:hAnsi="宋体" w:cs="宋体"/>
          <w:caps w:val="0"/>
          <w:color w:val="auto"/>
          <w:spacing w:val="0"/>
          <w:kern w:val="0"/>
          <w:sz w:val="24"/>
          <w:szCs w:val="24"/>
          <w:highlight w:val="none"/>
        </w:rPr>
        <w:t>投标人应按照第七部分提供的格式编写竞争性磋商响应文件，不得缺少磋商文件要求填写的表格或提交的资料。</w:t>
      </w:r>
    </w:p>
    <w:p w14:paraId="00FE5928">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sz w:val="24"/>
          <w:szCs w:val="24"/>
          <w:highlight w:val="none"/>
        </w:rPr>
      </w:pPr>
      <w:r>
        <w:rPr>
          <w:rFonts w:hint="eastAsia" w:ascii="宋体" w:hAnsi="宋体" w:cs="宋体"/>
          <w:b/>
          <w:caps w:val="0"/>
          <w:color w:val="auto"/>
          <w:spacing w:val="0"/>
          <w:sz w:val="24"/>
          <w:szCs w:val="24"/>
          <w:highlight w:val="none"/>
          <w:lang w:val="en-US" w:eastAsia="zh-CN"/>
        </w:rPr>
        <w:t xml:space="preserve">5 </w:t>
      </w:r>
      <w:r>
        <w:rPr>
          <w:rFonts w:hint="eastAsia" w:ascii="宋体" w:hAnsi="宋体" w:cs="宋体"/>
          <w:b/>
          <w:caps w:val="0"/>
          <w:color w:val="auto"/>
          <w:spacing w:val="0"/>
          <w:sz w:val="24"/>
          <w:szCs w:val="24"/>
          <w:highlight w:val="none"/>
        </w:rPr>
        <w:t>磋商报价</w:t>
      </w:r>
    </w:p>
    <w:p w14:paraId="1C718DA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lang w:val="en-US" w:eastAsia="zh-CN"/>
        </w:rPr>
        <w:t>5</w:t>
      </w:r>
      <w:r>
        <w:rPr>
          <w:rFonts w:hint="eastAsia" w:ascii="宋体" w:hAnsi="宋体" w:cs="宋体"/>
          <w:caps w:val="0"/>
          <w:color w:val="auto"/>
          <w:spacing w:val="0"/>
          <w:sz w:val="24"/>
          <w:szCs w:val="24"/>
          <w:highlight w:val="none"/>
        </w:rPr>
        <w:t>.1本项目的磋商报价采用本须知前附表规定的承包方式进行报价。</w:t>
      </w:r>
    </w:p>
    <w:p w14:paraId="680A8C3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lang w:val="en-US" w:eastAsia="zh-CN"/>
        </w:rPr>
        <w:t>5</w:t>
      </w:r>
      <w:r>
        <w:rPr>
          <w:rFonts w:hint="eastAsia" w:ascii="宋体" w:hAnsi="宋体" w:cs="宋体"/>
          <w:caps w:val="0"/>
          <w:color w:val="auto"/>
          <w:spacing w:val="0"/>
          <w:sz w:val="24"/>
          <w:szCs w:val="24"/>
          <w:highlight w:val="none"/>
        </w:rPr>
        <w:t>.2磋商报价为投标人充分考虑磋商文件的各项条款和所掌握的市场情况及本工程的实际情况，根据企业自身情况自主做出的磋商报价。</w:t>
      </w:r>
    </w:p>
    <w:p w14:paraId="51AE95E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bCs/>
          <w:caps w:val="0"/>
          <w:color w:val="auto"/>
          <w:spacing w:val="0"/>
          <w:sz w:val="24"/>
          <w:szCs w:val="24"/>
          <w:highlight w:val="none"/>
        </w:rPr>
      </w:pPr>
      <w:r>
        <w:rPr>
          <w:rFonts w:hint="eastAsia" w:ascii="宋体" w:hAnsi="宋体" w:cs="宋体"/>
          <w:caps w:val="0"/>
          <w:color w:val="auto"/>
          <w:spacing w:val="0"/>
          <w:sz w:val="24"/>
          <w:szCs w:val="24"/>
          <w:highlight w:val="none"/>
          <w:lang w:val="en-US" w:eastAsia="zh-CN"/>
        </w:rPr>
        <w:t>5</w:t>
      </w:r>
      <w:r>
        <w:rPr>
          <w:rFonts w:hint="eastAsia" w:ascii="宋体" w:hAnsi="宋体" w:cs="宋体"/>
          <w:caps w:val="0"/>
          <w:color w:val="auto"/>
          <w:spacing w:val="0"/>
          <w:sz w:val="24"/>
          <w:szCs w:val="24"/>
          <w:highlight w:val="none"/>
        </w:rPr>
        <w:t>.3投标人的投标报价，包含本工程范围及工期的全部项目，不得以任何理由重复或缺项，作为投标人计算单价或总价的依据。</w:t>
      </w:r>
      <w:r>
        <w:rPr>
          <w:rFonts w:hint="eastAsia" w:ascii="宋体" w:hAnsi="宋体" w:cs="宋体"/>
          <w:b/>
          <w:bCs/>
          <w:caps w:val="0"/>
          <w:color w:val="auto"/>
          <w:spacing w:val="0"/>
          <w:sz w:val="24"/>
          <w:szCs w:val="24"/>
          <w:highlight w:val="none"/>
        </w:rPr>
        <w:t>投标人所报投标报价不得超出本项目最高限价，否则按无效文件处理。</w:t>
      </w:r>
    </w:p>
    <w:p w14:paraId="15BB4BC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bCs/>
          <w:caps w:val="0"/>
          <w:color w:val="auto"/>
          <w:spacing w:val="0"/>
          <w:sz w:val="24"/>
          <w:szCs w:val="24"/>
          <w:highlight w:val="none"/>
        </w:rPr>
      </w:pPr>
      <w:r>
        <w:rPr>
          <w:rFonts w:hint="eastAsia" w:ascii="宋体" w:hAnsi="宋体" w:cs="宋体"/>
          <w:caps w:val="0"/>
          <w:color w:val="auto"/>
          <w:spacing w:val="0"/>
          <w:sz w:val="24"/>
          <w:szCs w:val="24"/>
          <w:highlight w:val="none"/>
          <w:lang w:val="en-US" w:eastAsia="zh-CN"/>
        </w:rPr>
        <w:t>5</w:t>
      </w:r>
      <w:r>
        <w:rPr>
          <w:rFonts w:hint="eastAsia" w:ascii="宋体" w:hAnsi="宋体" w:cs="宋体"/>
          <w:caps w:val="0"/>
          <w:color w:val="auto"/>
          <w:spacing w:val="0"/>
          <w:sz w:val="24"/>
          <w:szCs w:val="24"/>
          <w:highlight w:val="none"/>
        </w:rPr>
        <w:t>.4本工程的施工地点为本须知前附表所述，除非合同中另有规定，投标人在报价中所报的单价和合价，以及磋商报价汇总表中的价格均包括完成该工程项目的</w:t>
      </w:r>
      <w:r>
        <w:rPr>
          <w:rFonts w:hint="eastAsia" w:ascii="宋体" w:hAnsi="宋体" w:cs="宋体"/>
          <w:b/>
          <w:bCs/>
          <w:caps w:val="0"/>
          <w:color w:val="auto"/>
          <w:spacing w:val="0"/>
          <w:sz w:val="24"/>
          <w:szCs w:val="24"/>
          <w:highlight w:val="none"/>
        </w:rPr>
        <w:t>成本、利润、税金、大型机械进出场费、风险费、赶工费、政策性文件规定费用等所有费用。</w:t>
      </w:r>
    </w:p>
    <w:p w14:paraId="1A17B08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lang w:val="en-US" w:eastAsia="zh-CN"/>
        </w:rPr>
        <w:t>5</w:t>
      </w:r>
      <w:r>
        <w:rPr>
          <w:rFonts w:hint="eastAsia" w:ascii="宋体" w:hAnsi="宋体" w:cs="宋体"/>
          <w:caps w:val="0"/>
          <w:color w:val="auto"/>
          <w:spacing w:val="0"/>
          <w:sz w:val="24"/>
          <w:highlight w:val="none"/>
          <w:lang w:val="zh-CN"/>
        </w:rPr>
        <w:t>.5</w:t>
      </w:r>
      <w:r>
        <w:rPr>
          <w:rFonts w:hint="eastAsia" w:ascii="宋体" w:hAnsi="宋体" w:cs="宋体"/>
          <w:caps w:val="0"/>
          <w:color w:val="auto"/>
          <w:spacing w:val="0"/>
          <w:sz w:val="24"/>
          <w:szCs w:val="24"/>
          <w:highlight w:val="none"/>
        </w:rPr>
        <w:t>投标人应按采购人提供的施工内容并结合现场踏勘的实际情况列出的拟完成本工程项目和工程量填报单价和合价。每一个项目只允许有一个报价。任何有选择的报价将不予接受。投标人未填写单价或合价的工程项目，在实施后，采购人将不予以支付，并视为该项费用已包括在其他有价款的工程项目单价或合价内。</w:t>
      </w:r>
    </w:p>
    <w:p w14:paraId="59455258">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highlight w:val="none"/>
          <w:lang w:val="zh-CN"/>
        </w:rPr>
      </w:pPr>
      <w:r>
        <w:rPr>
          <w:rFonts w:hint="eastAsia" w:ascii="宋体" w:hAnsi="宋体" w:cs="宋体"/>
          <w:b/>
          <w:bCs/>
          <w:caps w:val="0"/>
          <w:color w:val="auto"/>
          <w:spacing w:val="0"/>
          <w:sz w:val="24"/>
          <w:szCs w:val="24"/>
          <w:highlight w:val="none"/>
          <w:lang w:val="en-US" w:eastAsia="zh-CN"/>
        </w:rPr>
        <w:t>5</w:t>
      </w:r>
      <w:r>
        <w:rPr>
          <w:rFonts w:hint="eastAsia" w:ascii="宋体" w:hAnsi="宋体" w:cs="宋体"/>
          <w:b/>
          <w:bCs/>
          <w:caps w:val="0"/>
          <w:color w:val="auto"/>
          <w:spacing w:val="0"/>
          <w:sz w:val="24"/>
          <w:szCs w:val="24"/>
          <w:highlight w:val="none"/>
        </w:rPr>
        <w:t>.6最低报价不是成交的唯一依据。</w:t>
      </w:r>
    </w:p>
    <w:p w14:paraId="0636892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lang w:val="en-US" w:eastAsia="zh-CN"/>
        </w:rPr>
        <w:t>5</w:t>
      </w:r>
      <w:r>
        <w:rPr>
          <w:rFonts w:hint="eastAsia" w:ascii="宋体" w:hAnsi="宋体" w:cs="宋体"/>
          <w:caps w:val="0"/>
          <w:color w:val="auto"/>
          <w:spacing w:val="0"/>
          <w:sz w:val="24"/>
          <w:szCs w:val="24"/>
          <w:highlight w:val="none"/>
        </w:rPr>
        <w:t>.7投标人可先行到现场踏勘，以充分了解施工现场地理位置、环境情况、道路、存储空间、装卸限制以及任何其他足以影响投标报价的情况，任何因忽视或误解工地情况而导致的索赔或工期延长申请将不被批准。凡因投标人对磋商文件阅读疏忽或误解，或因对施工现场、施工环境、市场行情等了解不清而造成的后果和风险，由投标人负责。在施工期间，要协调施工现场周边社会关系，不得以协调不力而影响工程进度，所发生的一切费用应在报价时加以考虑。</w:t>
      </w:r>
    </w:p>
    <w:p w14:paraId="2340A25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lang w:val="en-US" w:eastAsia="zh-CN"/>
        </w:rPr>
        <w:t>5</w:t>
      </w:r>
      <w:r>
        <w:rPr>
          <w:rFonts w:hint="eastAsia" w:ascii="宋体" w:hAnsi="宋体" w:cs="宋体"/>
          <w:caps w:val="0"/>
          <w:color w:val="auto"/>
          <w:spacing w:val="0"/>
          <w:sz w:val="24"/>
          <w:szCs w:val="24"/>
          <w:highlight w:val="none"/>
        </w:rPr>
        <w:t>.8投标人不得以低于成本的报价参加投标。当磋商小组认为某个投标人的磋商价或者某些分项报价明显不合理或者低于成本，有可能影响工程质量和不能诚信履约的，可要求该投标人在规定的期限内提供书面文件予以解释说明，并提交相关证明材料；否则，磋商小组认定该投标人以低于成本报价竞标，其投标应作废标处理。</w:t>
      </w:r>
    </w:p>
    <w:p w14:paraId="7A717011">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lang w:val="en-US" w:eastAsia="zh-CN"/>
        </w:rPr>
        <w:t xml:space="preserve">6 </w:t>
      </w:r>
      <w:r>
        <w:rPr>
          <w:rFonts w:hint="eastAsia" w:ascii="宋体" w:hAnsi="宋体" w:cs="宋体"/>
          <w:b/>
          <w:caps w:val="0"/>
          <w:color w:val="auto"/>
          <w:spacing w:val="0"/>
          <w:kern w:val="0"/>
          <w:sz w:val="24"/>
          <w:szCs w:val="24"/>
          <w:highlight w:val="none"/>
        </w:rPr>
        <w:t>磋商货币</w:t>
      </w:r>
    </w:p>
    <w:p w14:paraId="62846A4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lang w:val="en-US" w:eastAsia="zh-CN"/>
        </w:rPr>
        <w:t>6</w:t>
      </w:r>
      <w:r>
        <w:rPr>
          <w:rFonts w:hint="eastAsia" w:ascii="宋体" w:hAnsi="宋体" w:cs="宋体"/>
          <w:caps w:val="0"/>
          <w:color w:val="auto"/>
          <w:spacing w:val="0"/>
          <w:kern w:val="0"/>
          <w:sz w:val="24"/>
          <w:szCs w:val="24"/>
          <w:highlight w:val="none"/>
        </w:rPr>
        <w:t>.1投标人提供报价以人民币为货币单位。</w:t>
      </w:r>
    </w:p>
    <w:p w14:paraId="40DD0CC5">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lang w:val="en-US" w:eastAsia="zh-CN"/>
        </w:rPr>
        <w:t xml:space="preserve">7 </w:t>
      </w:r>
      <w:r>
        <w:rPr>
          <w:rFonts w:hint="eastAsia" w:ascii="宋体" w:hAnsi="宋体" w:cs="宋体"/>
          <w:b/>
          <w:caps w:val="0"/>
          <w:color w:val="auto"/>
          <w:spacing w:val="0"/>
          <w:kern w:val="0"/>
          <w:sz w:val="24"/>
          <w:szCs w:val="24"/>
          <w:highlight w:val="none"/>
        </w:rPr>
        <w:t>响应文件填写说明</w:t>
      </w:r>
    </w:p>
    <w:p w14:paraId="489F1B4B">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bCs/>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7</w:t>
      </w:r>
      <w:r>
        <w:rPr>
          <w:rFonts w:hint="eastAsia" w:ascii="宋体" w:hAnsi="宋体" w:cs="宋体"/>
          <w:b/>
          <w:bCs/>
          <w:caps w:val="0"/>
          <w:color w:val="auto"/>
          <w:spacing w:val="0"/>
          <w:kern w:val="0"/>
          <w:sz w:val="24"/>
          <w:szCs w:val="24"/>
          <w:highlight w:val="none"/>
        </w:rPr>
        <w:t>.1</w:t>
      </w:r>
      <w:r>
        <w:rPr>
          <w:rFonts w:hint="eastAsia" w:ascii="宋体" w:hAnsi="宋体" w:cs="宋体"/>
          <w:caps w:val="0"/>
          <w:color w:val="auto"/>
          <w:spacing w:val="0"/>
          <w:kern w:val="0"/>
          <w:sz w:val="24"/>
          <w:szCs w:val="24"/>
          <w:highlight w:val="none"/>
        </w:rPr>
        <w:t>投标人应详细阅读磋商文件的全部内容。竞争性磋商响应文件应对磋商文件中的内容做出实质性和完整性的响应</w:t>
      </w:r>
      <w:r>
        <w:rPr>
          <w:rFonts w:hint="eastAsia" w:ascii="宋体" w:hAnsi="宋体" w:cs="宋体"/>
          <w:b/>
          <w:bCs/>
          <w:caps w:val="0"/>
          <w:color w:val="auto"/>
          <w:spacing w:val="0"/>
          <w:kern w:val="0"/>
          <w:sz w:val="24"/>
          <w:szCs w:val="24"/>
          <w:highlight w:val="none"/>
        </w:rPr>
        <w:t>。</w:t>
      </w:r>
    </w:p>
    <w:p w14:paraId="7CC3F0A3">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7</w:t>
      </w:r>
      <w:r>
        <w:rPr>
          <w:rFonts w:hint="eastAsia" w:ascii="宋体" w:hAnsi="宋体" w:cs="宋体"/>
          <w:b/>
          <w:bCs/>
          <w:caps w:val="0"/>
          <w:color w:val="auto"/>
          <w:spacing w:val="0"/>
          <w:kern w:val="0"/>
          <w:sz w:val="24"/>
          <w:szCs w:val="24"/>
          <w:highlight w:val="none"/>
        </w:rPr>
        <w:t xml:space="preserve">.2 </w:t>
      </w:r>
      <w:r>
        <w:rPr>
          <w:rFonts w:hint="eastAsia" w:ascii="宋体" w:hAnsi="宋体" w:cs="宋体"/>
          <w:caps w:val="0"/>
          <w:color w:val="auto"/>
          <w:spacing w:val="0"/>
          <w:kern w:val="0"/>
          <w:sz w:val="24"/>
          <w:szCs w:val="24"/>
          <w:highlight w:val="none"/>
        </w:rPr>
        <w:t>投标人未提供技术资料或提供资料不详的，磋商小组有权决定是否通知投标人限期进行书面解释或提供相关证明材料。该投标人在规定时间内未做出解释、作出的解释不合理或不能提供证明材料的，磋商小组有权作无效报价处理。</w:t>
      </w:r>
    </w:p>
    <w:p w14:paraId="5667ED56">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7</w:t>
      </w:r>
      <w:r>
        <w:rPr>
          <w:rFonts w:hint="eastAsia" w:ascii="宋体" w:hAnsi="宋体" w:cs="宋体"/>
          <w:b/>
          <w:bCs/>
          <w:caps w:val="0"/>
          <w:color w:val="auto"/>
          <w:spacing w:val="0"/>
          <w:kern w:val="0"/>
          <w:sz w:val="24"/>
          <w:szCs w:val="24"/>
          <w:highlight w:val="none"/>
        </w:rPr>
        <w:t>.3</w:t>
      </w:r>
      <w:r>
        <w:rPr>
          <w:rFonts w:hint="eastAsia" w:ascii="宋体" w:hAnsi="宋体" w:cs="宋体"/>
          <w:caps w:val="0"/>
          <w:color w:val="auto"/>
          <w:spacing w:val="0"/>
          <w:kern w:val="0"/>
          <w:sz w:val="24"/>
          <w:szCs w:val="24"/>
          <w:highlight w:val="none"/>
        </w:rPr>
        <w:t>投标人必须保证竞争性磋商响应文件所提供的全部资料真实可靠，并接受磋商小组对其中任何资料进一步审查的要求。</w:t>
      </w:r>
    </w:p>
    <w:p w14:paraId="7379755B">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7</w:t>
      </w:r>
      <w:r>
        <w:rPr>
          <w:rFonts w:hint="eastAsia" w:ascii="宋体" w:hAnsi="宋体" w:cs="宋体"/>
          <w:b/>
          <w:bCs/>
          <w:caps w:val="0"/>
          <w:color w:val="auto"/>
          <w:spacing w:val="0"/>
          <w:kern w:val="0"/>
          <w:sz w:val="24"/>
          <w:szCs w:val="24"/>
          <w:highlight w:val="none"/>
        </w:rPr>
        <w:t>.4</w:t>
      </w:r>
      <w:r>
        <w:rPr>
          <w:rFonts w:hint="eastAsia" w:ascii="宋体" w:hAnsi="宋体" w:cs="宋体"/>
          <w:caps w:val="0"/>
          <w:color w:val="auto"/>
          <w:spacing w:val="0"/>
          <w:kern w:val="0"/>
          <w:sz w:val="24"/>
          <w:szCs w:val="24"/>
          <w:highlight w:val="none"/>
        </w:rPr>
        <w:t>竞争性磋商响应文件应字迹清楚、内容齐全、不得涂改或增删。如有修改和增删，必须加盖投标人公章及法定代表人或其授权代表签字或盖章。因竞争性磋商响应文件字迹模糊或表达不清所引起的不利后果由投标人自行承担。</w:t>
      </w:r>
    </w:p>
    <w:p w14:paraId="4362525C">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7</w:t>
      </w:r>
      <w:r>
        <w:rPr>
          <w:rFonts w:hint="eastAsia" w:ascii="宋体" w:hAnsi="宋体" w:cs="宋体"/>
          <w:b/>
          <w:bCs/>
          <w:caps w:val="0"/>
          <w:color w:val="auto"/>
          <w:spacing w:val="0"/>
          <w:kern w:val="0"/>
          <w:sz w:val="24"/>
          <w:szCs w:val="24"/>
          <w:highlight w:val="none"/>
        </w:rPr>
        <w:t>.5</w:t>
      </w:r>
      <w:r>
        <w:rPr>
          <w:rFonts w:hint="eastAsia" w:ascii="宋体" w:hAnsi="宋体" w:cs="宋体"/>
          <w:caps w:val="0"/>
          <w:color w:val="auto"/>
          <w:spacing w:val="0"/>
          <w:kern w:val="0"/>
          <w:sz w:val="24"/>
          <w:szCs w:val="24"/>
          <w:highlight w:val="none"/>
        </w:rPr>
        <w:t>投标人之间不得相互串通报价，不得妨碍其他投标人的公平竞争，不得损害采购单位或者其他投标人的合法权益。</w:t>
      </w:r>
    </w:p>
    <w:p w14:paraId="6967BF49">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lang w:val="en-US" w:eastAsia="zh-CN"/>
        </w:rPr>
        <w:t xml:space="preserve">8 </w:t>
      </w:r>
      <w:r>
        <w:rPr>
          <w:rFonts w:hint="eastAsia" w:ascii="宋体" w:hAnsi="宋体" w:cs="宋体"/>
          <w:b/>
          <w:caps w:val="0"/>
          <w:color w:val="auto"/>
          <w:spacing w:val="0"/>
          <w:kern w:val="0"/>
          <w:sz w:val="24"/>
          <w:szCs w:val="24"/>
          <w:highlight w:val="none"/>
        </w:rPr>
        <w:t>响应文件的有效期</w:t>
      </w:r>
    </w:p>
    <w:p w14:paraId="2FF072DA">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8</w:t>
      </w:r>
      <w:r>
        <w:rPr>
          <w:rFonts w:hint="eastAsia" w:ascii="宋体" w:hAnsi="宋体" w:cs="宋体"/>
          <w:b/>
          <w:bCs/>
          <w:caps w:val="0"/>
          <w:color w:val="auto"/>
          <w:spacing w:val="0"/>
          <w:kern w:val="0"/>
          <w:sz w:val="24"/>
          <w:szCs w:val="24"/>
          <w:highlight w:val="none"/>
        </w:rPr>
        <w:t>.1竞争性磋商响应文件有效期为磋商之日起九十（90）个日历日</w:t>
      </w:r>
      <w:r>
        <w:rPr>
          <w:rFonts w:hint="eastAsia" w:ascii="宋体" w:hAnsi="宋体" w:cs="宋体"/>
          <w:caps w:val="0"/>
          <w:color w:val="auto"/>
          <w:spacing w:val="0"/>
          <w:kern w:val="0"/>
          <w:sz w:val="24"/>
          <w:szCs w:val="24"/>
          <w:highlight w:val="none"/>
        </w:rPr>
        <w:t>（成交单位的磋商响应文件有效期与合同有效期一致）。投标人的竞争性磋商响应文件有效期比磋商文件规定短的将被视为非响应性而予以拒绝。</w:t>
      </w:r>
    </w:p>
    <w:p w14:paraId="0A900455">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8</w:t>
      </w:r>
      <w:r>
        <w:rPr>
          <w:rFonts w:hint="eastAsia" w:ascii="宋体" w:hAnsi="宋体" w:cs="宋体"/>
          <w:b/>
          <w:bCs/>
          <w:caps w:val="0"/>
          <w:color w:val="auto"/>
          <w:spacing w:val="0"/>
          <w:kern w:val="0"/>
          <w:sz w:val="24"/>
          <w:szCs w:val="24"/>
          <w:highlight w:val="none"/>
        </w:rPr>
        <w:t>.2</w:t>
      </w:r>
      <w:r>
        <w:rPr>
          <w:rFonts w:hint="eastAsia" w:ascii="宋体" w:hAnsi="宋体" w:cs="宋体"/>
          <w:caps w:val="0"/>
          <w:color w:val="auto"/>
          <w:spacing w:val="0"/>
          <w:kern w:val="0"/>
          <w:sz w:val="24"/>
          <w:szCs w:val="24"/>
          <w:highlight w:val="none"/>
        </w:rPr>
        <w:t>在特殊情况下，在原竞争性磋商响应文件有效期期满之前，采购单位可征得投标人同意延长竞争性磋商响应文件有效期。这种要求与答复均应为书面形式提交。</w:t>
      </w:r>
    </w:p>
    <w:p w14:paraId="32889941">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lang w:val="en-US" w:eastAsia="zh-CN"/>
        </w:rPr>
        <w:t>8.3</w:t>
      </w:r>
      <w:r>
        <w:rPr>
          <w:rFonts w:hint="eastAsia" w:ascii="宋体" w:hAnsi="宋体" w:cs="宋体"/>
          <w:b/>
          <w:caps w:val="0"/>
          <w:color w:val="auto"/>
          <w:spacing w:val="0"/>
          <w:kern w:val="0"/>
          <w:sz w:val="24"/>
          <w:szCs w:val="24"/>
          <w:highlight w:val="none"/>
        </w:rPr>
        <w:t>响应文件的签署及其他规定</w:t>
      </w:r>
      <w:bookmarkStart w:id="33" w:name="_Toc453858062"/>
      <w:bookmarkStart w:id="34" w:name="_Toc385234433"/>
      <w:bookmarkStart w:id="35" w:name="_Toc453917525"/>
      <w:bookmarkStart w:id="36" w:name="_Toc453917618"/>
    </w:p>
    <w:p w14:paraId="6D78178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bCs/>
          <w:caps w:val="0"/>
          <w:color w:val="auto"/>
          <w:spacing w:val="0"/>
          <w:kern w:val="0"/>
          <w:sz w:val="24"/>
          <w:szCs w:val="24"/>
          <w:highlight w:val="none"/>
          <w:u w:val="single"/>
          <w:lang w:val="en-US" w:eastAsia="zh-CN"/>
        </w:rPr>
      </w:pPr>
      <w:r>
        <w:rPr>
          <w:rFonts w:hint="eastAsia" w:ascii="宋体" w:hAnsi="宋体" w:cs="宋体"/>
          <w:caps w:val="0"/>
          <w:color w:val="auto"/>
          <w:spacing w:val="0"/>
          <w:kern w:val="0"/>
          <w:sz w:val="24"/>
          <w:szCs w:val="24"/>
          <w:highlight w:val="none"/>
          <w:lang w:val="en-US" w:eastAsia="zh-CN"/>
        </w:rPr>
        <w:t>8.4</w:t>
      </w:r>
      <w:r>
        <w:rPr>
          <w:rFonts w:hint="eastAsia" w:ascii="宋体" w:hAnsi="宋体" w:cs="宋体"/>
          <w:b/>
          <w:bCs/>
          <w:caps w:val="0"/>
          <w:color w:val="auto"/>
          <w:spacing w:val="0"/>
          <w:kern w:val="0"/>
          <w:sz w:val="24"/>
          <w:szCs w:val="24"/>
          <w:highlight w:val="none"/>
          <w:u w:val="single"/>
        </w:rPr>
        <w:t>投标人应提交磋商响应文件</w:t>
      </w:r>
      <w:r>
        <w:rPr>
          <w:rFonts w:hint="eastAsia" w:ascii="宋体" w:hAnsi="宋体" w:cs="宋体"/>
          <w:b/>
          <w:bCs/>
          <w:caps w:val="0"/>
          <w:color w:val="auto"/>
          <w:spacing w:val="0"/>
          <w:kern w:val="0"/>
          <w:sz w:val="24"/>
          <w:szCs w:val="24"/>
          <w:highlight w:val="none"/>
          <w:u w:val="single"/>
          <w:lang w:val="en-US" w:eastAsia="zh-CN"/>
        </w:rPr>
        <w:t>正本</w:t>
      </w:r>
      <w:r>
        <w:rPr>
          <w:rFonts w:hint="eastAsia" w:ascii="宋体" w:hAnsi="宋体" w:cs="宋体"/>
          <w:b/>
          <w:bCs/>
          <w:caps w:val="0"/>
          <w:color w:val="auto"/>
          <w:spacing w:val="0"/>
          <w:kern w:val="0"/>
          <w:sz w:val="24"/>
          <w:szCs w:val="24"/>
          <w:highlight w:val="none"/>
          <w:u w:val="single"/>
        </w:rPr>
        <w:t>壹份</w:t>
      </w:r>
      <w:r>
        <w:rPr>
          <w:rFonts w:hint="eastAsia" w:ascii="宋体" w:hAnsi="宋体" w:cs="宋体"/>
          <w:b/>
          <w:bCs/>
          <w:caps w:val="0"/>
          <w:color w:val="auto"/>
          <w:spacing w:val="0"/>
          <w:kern w:val="0"/>
          <w:sz w:val="24"/>
          <w:szCs w:val="24"/>
          <w:highlight w:val="none"/>
          <w:u w:val="single"/>
          <w:lang w:eastAsia="zh-CN"/>
        </w:rPr>
        <w:t>、</w:t>
      </w:r>
      <w:r>
        <w:rPr>
          <w:rFonts w:hint="eastAsia" w:ascii="宋体" w:hAnsi="宋体" w:cs="宋体"/>
          <w:b/>
          <w:bCs/>
          <w:caps w:val="0"/>
          <w:color w:val="auto"/>
          <w:spacing w:val="0"/>
          <w:kern w:val="0"/>
          <w:sz w:val="24"/>
          <w:szCs w:val="24"/>
          <w:highlight w:val="none"/>
          <w:u w:val="single"/>
          <w:lang w:val="en-US" w:eastAsia="zh-CN"/>
        </w:rPr>
        <w:t>副本壹份、电子版1份（U盘存储）。</w:t>
      </w:r>
    </w:p>
    <w:p w14:paraId="13D469A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bCs/>
          <w:caps w:val="0"/>
          <w:color w:val="auto"/>
          <w:spacing w:val="0"/>
          <w:kern w:val="0"/>
          <w:sz w:val="24"/>
          <w:szCs w:val="24"/>
          <w:highlight w:val="none"/>
        </w:rPr>
      </w:pPr>
      <w:r>
        <w:rPr>
          <w:rFonts w:hint="eastAsia" w:ascii="宋体" w:hAnsi="宋体" w:cs="宋体"/>
          <w:caps w:val="0"/>
          <w:color w:val="auto"/>
          <w:spacing w:val="0"/>
          <w:kern w:val="0"/>
          <w:sz w:val="24"/>
          <w:szCs w:val="24"/>
          <w:highlight w:val="none"/>
          <w:lang w:val="en-US" w:eastAsia="zh-CN"/>
        </w:rPr>
        <w:t>8.5</w:t>
      </w:r>
      <w:r>
        <w:rPr>
          <w:rFonts w:hint="eastAsia" w:ascii="宋体" w:hAnsi="宋体" w:cs="宋体"/>
          <w:caps w:val="0"/>
          <w:color w:val="auto"/>
          <w:spacing w:val="0"/>
          <w:kern w:val="0"/>
          <w:sz w:val="24"/>
          <w:szCs w:val="24"/>
          <w:highlight w:val="none"/>
        </w:rPr>
        <w:t>竞争性磋商响应文件按磋商文件要求加盖投标人公章并由法定代表人或委托代理人签字或盖章。由委托代理人签字或盖章的，在竞争性磋商响应文件中须同时提供法定代表人授权委托书。</w:t>
      </w:r>
    </w:p>
    <w:p w14:paraId="7BB1EE3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caps w:val="0"/>
          <w:color w:val="auto"/>
          <w:spacing w:val="0"/>
          <w:kern w:val="0"/>
          <w:sz w:val="24"/>
          <w:szCs w:val="24"/>
          <w:highlight w:val="none"/>
        </w:rPr>
      </w:pPr>
      <w:r>
        <w:rPr>
          <w:rFonts w:hint="eastAsia" w:ascii="宋体" w:hAnsi="宋体" w:cs="宋体"/>
          <w:caps w:val="0"/>
          <w:color w:val="auto"/>
          <w:spacing w:val="0"/>
          <w:kern w:val="0"/>
          <w:sz w:val="24"/>
          <w:szCs w:val="24"/>
          <w:highlight w:val="none"/>
          <w:lang w:val="en-US" w:eastAsia="zh-CN"/>
        </w:rPr>
        <w:t>8.6</w:t>
      </w:r>
      <w:r>
        <w:rPr>
          <w:rFonts w:hint="eastAsia" w:ascii="宋体" w:hAnsi="宋体" w:cs="宋体"/>
          <w:caps w:val="0"/>
          <w:color w:val="auto"/>
          <w:spacing w:val="0"/>
          <w:kern w:val="0"/>
          <w:sz w:val="24"/>
          <w:szCs w:val="24"/>
          <w:highlight w:val="none"/>
        </w:rPr>
        <w:t>竞争性磋商响应文件字迹应清晰易于辨认。</w:t>
      </w:r>
    </w:p>
    <w:p w14:paraId="527EDBF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lang w:val="en-US" w:eastAsia="zh-CN"/>
        </w:rPr>
        <w:t>8.7</w:t>
      </w:r>
      <w:r>
        <w:rPr>
          <w:rFonts w:hint="eastAsia" w:ascii="宋体" w:hAnsi="宋体" w:cs="宋体"/>
          <w:caps w:val="0"/>
          <w:color w:val="auto"/>
          <w:spacing w:val="0"/>
          <w:kern w:val="0"/>
          <w:sz w:val="24"/>
          <w:szCs w:val="24"/>
          <w:highlight w:val="none"/>
        </w:rPr>
        <w:t>除投标人对磋商响应文件错处做必要修改外，磋商响应文件不得行间插字、涂改和增删，如有修改错漏处，必须由投标人的法人或其授权代表在修改处签字后才有效。</w:t>
      </w:r>
    </w:p>
    <w:p w14:paraId="5C5FBB55">
      <w:pPr>
        <w:pStyle w:val="60"/>
        <w:widowControl w:val="0"/>
        <w:shd w:val="clear"/>
        <w:overflowPunct/>
        <w:topLinePunct w:val="0"/>
        <w:bidi w:val="0"/>
        <w:rPr>
          <w:rFonts w:hint="default" w:eastAsia="宋体"/>
          <w:color w:val="auto"/>
          <w:lang w:val="en-US" w:eastAsia="zh-CN"/>
        </w:rPr>
      </w:pPr>
      <w:r>
        <w:rPr>
          <w:rFonts w:hint="eastAsia" w:ascii="宋体" w:hAnsi="宋体" w:cs="宋体"/>
          <w:caps w:val="0"/>
          <w:color w:val="auto"/>
          <w:spacing w:val="0"/>
          <w:kern w:val="0"/>
          <w:sz w:val="24"/>
          <w:szCs w:val="24"/>
          <w:highlight w:val="none"/>
          <w:lang w:val="en-US" w:eastAsia="zh-CN"/>
        </w:rPr>
        <w:t>8.8</w:t>
      </w:r>
      <w:r>
        <w:rPr>
          <w:rFonts w:hint="eastAsia" w:ascii="宋体" w:hAnsi="宋体"/>
          <w:b/>
          <w:bCs/>
          <w:color w:val="auto"/>
          <w:sz w:val="24"/>
        </w:rPr>
        <w:t>磋商响应文件须逐页加盖磋商响应人公章</w:t>
      </w:r>
      <w:r>
        <w:rPr>
          <w:rFonts w:hint="eastAsia" w:ascii="宋体" w:hAnsi="宋体"/>
          <w:b/>
          <w:bCs/>
          <w:color w:val="auto"/>
          <w:sz w:val="24"/>
          <w:lang w:eastAsia="zh-CN"/>
        </w:rPr>
        <w:t>。</w:t>
      </w:r>
    </w:p>
    <w:p w14:paraId="10D078D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lang w:val="en-US" w:eastAsia="zh-CN"/>
        </w:rPr>
        <w:t>8.9</w:t>
      </w:r>
      <w:r>
        <w:rPr>
          <w:rFonts w:hint="eastAsia" w:ascii="宋体" w:hAnsi="宋体" w:cs="宋体"/>
          <w:caps w:val="0"/>
          <w:color w:val="auto"/>
          <w:spacing w:val="0"/>
          <w:kern w:val="0"/>
          <w:sz w:val="24"/>
          <w:szCs w:val="24"/>
          <w:highlight w:val="none"/>
        </w:rPr>
        <w:t>磋商响应文件因表述不清所引起的后果由投标人负责。</w:t>
      </w:r>
    </w:p>
    <w:p w14:paraId="29B19B16">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bCs/>
          <w:caps w:val="0"/>
          <w:color w:val="auto"/>
          <w:spacing w:val="0"/>
          <w:kern w:val="44"/>
          <w:sz w:val="24"/>
          <w:szCs w:val="24"/>
          <w:highlight w:val="none"/>
        </w:rPr>
        <w:t>四、响应文件的提交</w:t>
      </w:r>
      <w:bookmarkEnd w:id="33"/>
      <w:bookmarkEnd w:id="34"/>
      <w:bookmarkEnd w:id="35"/>
      <w:bookmarkEnd w:id="36"/>
    </w:p>
    <w:p w14:paraId="697FC99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color w:val="auto"/>
          <w:spacing w:val="0"/>
          <w:kern w:val="0"/>
          <w:sz w:val="24"/>
          <w:szCs w:val="24"/>
          <w:highlight w:val="none"/>
          <w:lang w:val="zh-CN" w:eastAsia="zh-CN"/>
        </w:rPr>
      </w:pPr>
      <w:r>
        <w:rPr>
          <w:rFonts w:hint="eastAsia" w:ascii="宋体" w:hAnsi="宋体" w:eastAsia="宋体" w:cs="宋体"/>
          <w:caps w:val="0"/>
          <w:color w:val="auto"/>
          <w:spacing w:val="0"/>
          <w:kern w:val="0"/>
          <w:sz w:val="24"/>
          <w:szCs w:val="24"/>
          <w:highlight w:val="none"/>
          <w:lang w:val="en-US" w:eastAsia="zh-CN"/>
        </w:rPr>
        <w:t>4.1</w:t>
      </w:r>
      <w:r>
        <w:rPr>
          <w:rFonts w:hint="eastAsia" w:ascii="宋体" w:hAnsi="宋体" w:eastAsia="宋体" w:cs="宋体"/>
          <w:caps w:val="0"/>
          <w:color w:val="auto"/>
          <w:spacing w:val="0"/>
          <w:kern w:val="0"/>
          <w:sz w:val="24"/>
          <w:szCs w:val="24"/>
          <w:highlight w:val="none"/>
          <w:lang w:val="zh-CN" w:eastAsia="zh-CN"/>
        </w:rPr>
        <w:t>磋商响应文件的密封和标记</w:t>
      </w:r>
    </w:p>
    <w:p w14:paraId="5B4C96B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color w:val="auto"/>
          <w:spacing w:val="0"/>
          <w:kern w:val="0"/>
          <w:sz w:val="24"/>
          <w:szCs w:val="24"/>
          <w:highlight w:val="none"/>
          <w:lang w:val="zh-CN" w:eastAsia="zh-CN"/>
        </w:rPr>
      </w:pPr>
      <w:r>
        <w:rPr>
          <w:rFonts w:hint="eastAsia" w:ascii="宋体" w:hAnsi="宋体" w:eastAsia="宋体" w:cs="宋体"/>
          <w:caps w:val="0"/>
          <w:color w:val="auto"/>
          <w:spacing w:val="0"/>
          <w:kern w:val="0"/>
          <w:sz w:val="24"/>
          <w:szCs w:val="24"/>
          <w:highlight w:val="none"/>
          <w:lang w:val="en-US" w:eastAsia="zh-CN"/>
        </w:rPr>
        <w:t>4</w:t>
      </w:r>
      <w:r>
        <w:rPr>
          <w:rFonts w:hint="eastAsia" w:ascii="宋体" w:hAnsi="宋体" w:eastAsia="宋体" w:cs="宋体"/>
          <w:caps w:val="0"/>
          <w:color w:val="auto"/>
          <w:spacing w:val="0"/>
          <w:kern w:val="0"/>
          <w:sz w:val="24"/>
          <w:szCs w:val="24"/>
          <w:highlight w:val="none"/>
          <w:lang w:val="zh-CN" w:eastAsia="zh-CN"/>
        </w:rPr>
        <w:t>.1</w:t>
      </w:r>
      <w:r>
        <w:rPr>
          <w:rFonts w:hint="eastAsia" w:ascii="宋体" w:hAnsi="宋体" w:eastAsia="宋体" w:cs="宋体"/>
          <w:caps w:val="0"/>
          <w:color w:val="auto"/>
          <w:spacing w:val="0"/>
          <w:kern w:val="0"/>
          <w:sz w:val="24"/>
          <w:szCs w:val="24"/>
          <w:highlight w:val="none"/>
          <w:lang w:val="en-US" w:eastAsia="zh-CN"/>
        </w:rPr>
        <w:t>.1</w:t>
      </w:r>
      <w:r>
        <w:rPr>
          <w:rFonts w:hint="eastAsia" w:ascii="宋体" w:hAnsi="宋体" w:eastAsia="宋体" w:cs="宋体"/>
          <w:caps w:val="0"/>
          <w:color w:val="auto"/>
          <w:spacing w:val="0"/>
          <w:kern w:val="0"/>
          <w:sz w:val="24"/>
          <w:szCs w:val="24"/>
          <w:highlight w:val="none"/>
          <w:lang w:val="zh-CN" w:eastAsia="zh-CN"/>
        </w:rPr>
        <w:t>磋商响应文件的“正本”与“副本”应分开包装，封套上标记“正本”或“副本”字样，</w:t>
      </w:r>
      <w:r>
        <w:rPr>
          <w:rFonts w:hint="eastAsia" w:ascii="宋体" w:hAnsi="宋体" w:cs="宋体"/>
          <w:caps w:val="0"/>
          <w:color w:val="auto"/>
          <w:spacing w:val="0"/>
          <w:position w:val="0"/>
          <w:sz w:val="24"/>
          <w:szCs w:val="24"/>
          <w:highlight w:val="none"/>
          <w:lang w:val="en-US" w:eastAsia="zh-CN"/>
        </w:rPr>
        <w:t>U盘随正本包装。</w:t>
      </w:r>
      <w:r>
        <w:rPr>
          <w:rFonts w:hint="eastAsia" w:ascii="宋体" w:hAnsi="宋体" w:eastAsia="宋体" w:cs="宋体"/>
          <w:caps w:val="0"/>
          <w:color w:val="auto"/>
          <w:spacing w:val="0"/>
          <w:kern w:val="0"/>
          <w:sz w:val="24"/>
          <w:szCs w:val="24"/>
          <w:highlight w:val="none"/>
          <w:lang w:val="zh-CN" w:eastAsia="zh-CN"/>
        </w:rPr>
        <w:t>在封套的封口处齐缝粘贴密封封条并在骑缝处加盖</w:t>
      </w:r>
      <w:r>
        <w:rPr>
          <w:rFonts w:hint="eastAsia" w:ascii="宋体" w:hAnsi="宋体" w:eastAsia="宋体" w:cs="宋体"/>
          <w:caps w:val="0"/>
          <w:color w:val="auto"/>
          <w:spacing w:val="0"/>
          <w:kern w:val="0"/>
          <w:sz w:val="24"/>
          <w:szCs w:val="24"/>
          <w:highlight w:val="none"/>
          <w:lang w:val="en-US" w:eastAsia="zh-CN"/>
        </w:rPr>
        <w:t>投标人</w:t>
      </w:r>
      <w:r>
        <w:rPr>
          <w:rFonts w:hint="eastAsia" w:ascii="宋体" w:hAnsi="宋体" w:eastAsia="宋体" w:cs="宋体"/>
          <w:caps w:val="0"/>
          <w:color w:val="auto"/>
          <w:spacing w:val="0"/>
          <w:kern w:val="0"/>
          <w:sz w:val="24"/>
          <w:szCs w:val="24"/>
          <w:highlight w:val="none"/>
          <w:lang w:val="zh-CN" w:eastAsia="zh-CN"/>
        </w:rPr>
        <w:t>公章。</w:t>
      </w:r>
    </w:p>
    <w:p w14:paraId="21339FE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color w:val="auto"/>
          <w:spacing w:val="0"/>
          <w:kern w:val="0"/>
          <w:sz w:val="24"/>
          <w:szCs w:val="24"/>
          <w:highlight w:val="none"/>
          <w:lang w:val="zh-CN" w:eastAsia="zh-CN"/>
        </w:rPr>
      </w:pPr>
      <w:r>
        <w:rPr>
          <w:rFonts w:hint="eastAsia" w:ascii="宋体" w:hAnsi="宋体" w:eastAsia="宋体" w:cs="宋体"/>
          <w:caps w:val="0"/>
          <w:color w:val="auto"/>
          <w:spacing w:val="0"/>
          <w:kern w:val="0"/>
          <w:sz w:val="24"/>
          <w:szCs w:val="24"/>
          <w:highlight w:val="none"/>
          <w:lang w:val="zh-CN" w:eastAsia="zh-CN"/>
        </w:rPr>
        <w:t>4.2标记要求：</w:t>
      </w:r>
    </w:p>
    <w:p w14:paraId="099E88F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color w:val="auto"/>
          <w:spacing w:val="0"/>
          <w:kern w:val="0"/>
          <w:sz w:val="24"/>
          <w:szCs w:val="24"/>
          <w:highlight w:val="none"/>
          <w:lang w:val="zh-CN" w:eastAsia="zh-CN"/>
        </w:rPr>
      </w:pPr>
      <w:r>
        <w:rPr>
          <w:rFonts w:hint="eastAsia" w:ascii="宋体" w:hAnsi="宋体" w:eastAsia="宋体" w:cs="宋体"/>
          <w:caps w:val="0"/>
          <w:color w:val="auto"/>
          <w:spacing w:val="0"/>
          <w:kern w:val="0"/>
          <w:sz w:val="24"/>
          <w:szCs w:val="24"/>
          <w:highlight w:val="none"/>
          <w:lang w:val="zh-CN" w:eastAsia="zh-CN"/>
        </w:rPr>
        <w:t>(1)标明“递交至</w:t>
      </w:r>
      <w:r>
        <w:rPr>
          <w:rFonts w:hint="eastAsia" w:ascii="宋体" w:hAnsi="宋体" w:cs="宋体"/>
          <w:caps w:val="0"/>
          <w:color w:val="auto"/>
          <w:spacing w:val="0"/>
          <w:kern w:val="0"/>
          <w:sz w:val="24"/>
          <w:szCs w:val="24"/>
          <w:highlight w:val="none"/>
          <w:lang w:val="en-US" w:eastAsia="zh-CN"/>
        </w:rPr>
        <w:t>陕西智尧天成项目管理有限公司</w:t>
      </w:r>
      <w:r>
        <w:rPr>
          <w:rFonts w:hint="eastAsia" w:ascii="宋体" w:hAnsi="宋体" w:eastAsia="宋体" w:cs="宋体"/>
          <w:caps w:val="0"/>
          <w:color w:val="auto"/>
          <w:spacing w:val="0"/>
          <w:kern w:val="0"/>
          <w:sz w:val="24"/>
          <w:szCs w:val="24"/>
          <w:highlight w:val="none"/>
          <w:lang w:val="zh-CN" w:eastAsia="zh-CN"/>
        </w:rPr>
        <w:t>”；</w:t>
      </w:r>
    </w:p>
    <w:p w14:paraId="2993968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color w:val="auto"/>
          <w:spacing w:val="0"/>
          <w:kern w:val="0"/>
          <w:sz w:val="24"/>
          <w:szCs w:val="24"/>
          <w:highlight w:val="none"/>
          <w:lang w:val="zh-CN" w:eastAsia="zh-CN"/>
        </w:rPr>
      </w:pPr>
      <w:r>
        <w:rPr>
          <w:rFonts w:hint="eastAsia" w:ascii="宋体" w:hAnsi="宋体" w:eastAsia="宋体" w:cs="宋体"/>
          <w:caps w:val="0"/>
          <w:color w:val="auto"/>
          <w:spacing w:val="0"/>
          <w:kern w:val="0"/>
          <w:sz w:val="24"/>
          <w:szCs w:val="24"/>
          <w:highlight w:val="none"/>
          <w:lang w:val="zh-CN" w:eastAsia="zh-CN"/>
        </w:rPr>
        <w:t>(2)注明项目名称、项目编号“在</w:t>
      </w:r>
      <w:r>
        <w:rPr>
          <w:rFonts w:hint="eastAsia" w:ascii="宋体" w:hAnsi="宋体" w:cs="宋体"/>
          <w:caps w:val="0"/>
          <w:color w:val="auto"/>
          <w:spacing w:val="0"/>
          <w:kern w:val="0"/>
          <w:sz w:val="24"/>
          <w:szCs w:val="24"/>
          <w:highlight w:val="none"/>
          <w:lang w:val="zh-CN" w:eastAsia="zh-CN"/>
        </w:rPr>
        <w:t xml:space="preserve">2025年11月13日 </w:t>
      </w:r>
      <w:r>
        <w:rPr>
          <w:rFonts w:hint="eastAsia" w:ascii="宋体" w:hAnsi="宋体" w:cs="宋体"/>
          <w:caps w:val="0"/>
          <w:color w:val="auto"/>
          <w:spacing w:val="0"/>
          <w:kern w:val="0"/>
          <w:sz w:val="24"/>
          <w:szCs w:val="24"/>
          <w:highlight w:val="none"/>
          <w:lang w:val="en-US" w:eastAsia="zh-CN"/>
        </w:rPr>
        <w:t>10</w:t>
      </w:r>
      <w:r>
        <w:rPr>
          <w:rFonts w:hint="eastAsia" w:ascii="宋体" w:hAnsi="宋体" w:cs="宋体"/>
          <w:caps w:val="0"/>
          <w:color w:val="auto"/>
          <w:spacing w:val="0"/>
          <w:kern w:val="0"/>
          <w:sz w:val="24"/>
          <w:szCs w:val="24"/>
          <w:highlight w:val="none"/>
          <w:lang w:val="zh-CN" w:eastAsia="zh-CN"/>
        </w:rPr>
        <w:t>时00分00秒</w:t>
      </w:r>
      <w:r>
        <w:rPr>
          <w:rFonts w:hint="eastAsia" w:ascii="宋体" w:hAnsi="宋体" w:eastAsia="宋体" w:cs="宋体"/>
          <w:caps w:val="0"/>
          <w:color w:val="auto"/>
          <w:spacing w:val="0"/>
          <w:kern w:val="0"/>
          <w:sz w:val="24"/>
          <w:szCs w:val="24"/>
          <w:highlight w:val="none"/>
          <w:lang w:val="zh-CN" w:eastAsia="zh-CN"/>
        </w:rPr>
        <w:t>之前</w:t>
      </w:r>
      <w:r>
        <w:rPr>
          <w:rFonts w:hint="eastAsia" w:ascii="宋体" w:hAnsi="宋体" w:cs="宋体"/>
          <w:caps w:val="0"/>
          <w:color w:val="auto"/>
          <w:spacing w:val="0"/>
          <w:kern w:val="0"/>
          <w:sz w:val="24"/>
          <w:szCs w:val="24"/>
          <w:highlight w:val="none"/>
          <w:lang w:val="zh-CN" w:eastAsia="zh-CN"/>
        </w:rPr>
        <w:t>不得启封</w:t>
      </w:r>
      <w:r>
        <w:rPr>
          <w:rFonts w:hint="eastAsia" w:ascii="宋体" w:hAnsi="宋体" w:eastAsia="宋体" w:cs="宋体"/>
          <w:caps w:val="0"/>
          <w:color w:val="auto"/>
          <w:spacing w:val="0"/>
          <w:kern w:val="0"/>
          <w:sz w:val="24"/>
          <w:szCs w:val="24"/>
          <w:highlight w:val="none"/>
          <w:lang w:val="zh-CN" w:eastAsia="zh-CN"/>
        </w:rPr>
        <w:t>”的字样；</w:t>
      </w:r>
    </w:p>
    <w:p w14:paraId="60758B1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color w:val="auto"/>
          <w:spacing w:val="0"/>
          <w:kern w:val="0"/>
          <w:sz w:val="24"/>
          <w:szCs w:val="24"/>
          <w:highlight w:val="none"/>
          <w:lang w:val="en-US" w:eastAsia="zh-CN"/>
        </w:rPr>
      </w:pPr>
      <w:r>
        <w:rPr>
          <w:rFonts w:hint="eastAsia" w:ascii="宋体" w:hAnsi="宋体" w:eastAsia="宋体" w:cs="宋体"/>
          <w:caps w:val="0"/>
          <w:color w:val="auto"/>
          <w:spacing w:val="0"/>
          <w:kern w:val="0"/>
          <w:sz w:val="24"/>
          <w:szCs w:val="24"/>
          <w:highlight w:val="none"/>
          <w:lang w:val="zh-CN" w:eastAsia="zh-CN"/>
        </w:rPr>
        <w:t>(3)标明投标人名称并加盖投标人公章。</w:t>
      </w:r>
    </w:p>
    <w:p w14:paraId="2F5205C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color w:val="auto"/>
          <w:spacing w:val="0"/>
          <w:kern w:val="0"/>
          <w:sz w:val="24"/>
          <w:szCs w:val="24"/>
          <w:highlight w:val="none"/>
          <w:lang w:val="en-US" w:eastAsia="zh-CN"/>
        </w:rPr>
      </w:pPr>
      <w:r>
        <w:rPr>
          <w:rFonts w:hint="eastAsia" w:ascii="宋体" w:hAnsi="宋体" w:eastAsia="宋体" w:cs="宋体"/>
          <w:caps w:val="0"/>
          <w:color w:val="auto"/>
          <w:spacing w:val="0"/>
          <w:kern w:val="0"/>
          <w:sz w:val="24"/>
          <w:szCs w:val="24"/>
          <w:highlight w:val="none"/>
          <w:lang w:val="zh-CN" w:eastAsia="zh-CN"/>
        </w:rPr>
        <w:t>4.3所有供应商须按4.1、4.2项要求密封并加写标记。供应商查验文件密封时，如不符合上述要求，均按不合格处理。</w:t>
      </w:r>
    </w:p>
    <w:p w14:paraId="32AAA8C5">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5.提交响应文件截止时间</w:t>
      </w:r>
    </w:p>
    <w:p w14:paraId="2301270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bookmarkStart w:id="37" w:name="_Hlk528998909"/>
      <w:r>
        <w:rPr>
          <w:rFonts w:hint="eastAsia" w:ascii="宋体" w:hAnsi="宋体" w:cs="宋体"/>
          <w:caps w:val="0"/>
          <w:color w:val="auto"/>
          <w:spacing w:val="0"/>
          <w:kern w:val="0"/>
          <w:sz w:val="24"/>
          <w:szCs w:val="24"/>
          <w:highlight w:val="none"/>
        </w:rPr>
        <w:t>5.</w:t>
      </w:r>
      <w:r>
        <w:rPr>
          <w:rFonts w:hint="eastAsia" w:ascii="宋体" w:hAnsi="宋体" w:eastAsia="宋体" w:cs="宋体"/>
          <w:caps w:val="0"/>
          <w:color w:val="auto"/>
          <w:spacing w:val="0"/>
          <w:kern w:val="0"/>
          <w:sz w:val="24"/>
          <w:szCs w:val="24"/>
          <w:highlight w:val="none"/>
        </w:rPr>
        <w:t>1</w:t>
      </w:r>
      <w:r>
        <w:rPr>
          <w:rFonts w:hint="eastAsia" w:ascii="宋体" w:hAnsi="宋体" w:eastAsia="宋体" w:cs="宋体"/>
          <w:caps w:val="0"/>
          <w:color w:val="auto"/>
          <w:spacing w:val="0"/>
          <w:kern w:val="0"/>
          <w:sz w:val="24"/>
          <w:szCs w:val="24"/>
          <w:highlight w:val="none"/>
          <w:lang w:val="zh-CN" w:eastAsia="zh-CN"/>
        </w:rPr>
        <w:t>投标人应在不迟于磋商文件中规定的投标截止时间前进行提交，</w:t>
      </w:r>
      <w:r>
        <w:rPr>
          <w:rFonts w:hint="eastAsia" w:ascii="宋体" w:hAnsi="宋体" w:eastAsia="宋体" w:cs="宋体"/>
          <w:caps w:val="0"/>
          <w:color w:val="auto"/>
          <w:spacing w:val="0"/>
          <w:kern w:val="0"/>
          <w:sz w:val="24"/>
          <w:szCs w:val="24"/>
          <w:highlight w:val="none"/>
          <w:lang w:val="en-US" w:eastAsia="zh-CN"/>
        </w:rPr>
        <w:t>投标</w:t>
      </w:r>
      <w:r>
        <w:rPr>
          <w:rFonts w:hint="eastAsia" w:ascii="宋体" w:hAnsi="宋体" w:eastAsia="宋体" w:cs="宋体"/>
          <w:caps w:val="0"/>
          <w:color w:val="auto"/>
          <w:spacing w:val="0"/>
          <w:kern w:val="0"/>
          <w:sz w:val="24"/>
          <w:szCs w:val="24"/>
          <w:highlight w:val="none"/>
          <w:lang w:val="zh-CN" w:eastAsia="zh-CN"/>
        </w:rPr>
        <w:t>截止时间后将拒绝接收</w:t>
      </w:r>
      <w:r>
        <w:rPr>
          <w:rFonts w:hint="eastAsia" w:ascii="宋体" w:hAnsi="宋体" w:eastAsia="宋体" w:cs="宋体"/>
          <w:caps w:val="0"/>
          <w:color w:val="auto"/>
          <w:spacing w:val="0"/>
          <w:kern w:val="0"/>
          <w:sz w:val="24"/>
          <w:szCs w:val="24"/>
          <w:highlight w:val="none"/>
        </w:rPr>
        <w:t>。</w:t>
      </w:r>
    </w:p>
    <w:p w14:paraId="18EEFCF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5.</w:t>
      </w:r>
      <w:r>
        <w:rPr>
          <w:rFonts w:hint="eastAsia" w:ascii="宋体" w:hAnsi="宋体" w:cs="宋体"/>
          <w:caps w:val="0"/>
          <w:color w:val="auto"/>
          <w:spacing w:val="0"/>
          <w:kern w:val="0"/>
          <w:sz w:val="24"/>
          <w:szCs w:val="24"/>
          <w:highlight w:val="none"/>
          <w:lang w:val="en-US" w:eastAsia="zh-CN"/>
        </w:rPr>
        <w:t>2</w:t>
      </w:r>
      <w:r>
        <w:rPr>
          <w:rFonts w:hint="eastAsia" w:ascii="宋体" w:hAnsi="宋体" w:cs="宋体"/>
          <w:caps w:val="0"/>
          <w:color w:val="auto"/>
          <w:spacing w:val="0"/>
          <w:kern w:val="0"/>
          <w:sz w:val="24"/>
          <w:szCs w:val="24"/>
          <w:highlight w:val="none"/>
        </w:rPr>
        <w:t>采购代理机构可以按本须知第二项“磋商文件”第2条规定，通知因修改竞争性磋商文件而适当延长磋商截止期。在此情况下，采购单位和投标人受磋商截止期制约的所有权利和义务均应延长至新的截止期。</w:t>
      </w:r>
    </w:p>
    <w:p w14:paraId="097F91D7">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6．竞争性磋商响应文件有效性</w:t>
      </w:r>
    </w:p>
    <w:p w14:paraId="56CC0C1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6.1磋商响应文件有下列情况之一者将视为无效：</w:t>
      </w:r>
      <w:bookmarkStart w:id="38" w:name="_Toc453858063"/>
      <w:bookmarkStart w:id="39" w:name="_Toc453917619"/>
      <w:bookmarkStart w:id="40" w:name="_Toc453917526"/>
      <w:bookmarkStart w:id="41" w:name="_Toc385234434"/>
    </w:p>
    <w:p w14:paraId="23AD4FF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（1）未加盖投标人公章和法定代表人或其授权代表签字或盖章的；</w:t>
      </w:r>
    </w:p>
    <w:p w14:paraId="483B9B6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（2）未按竞争性磋商文件要求提交资格证明文件或未通过竞争性磋商响应文件有效性审查的；</w:t>
      </w:r>
    </w:p>
    <w:p w14:paraId="12D19E2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（3）提交的竞争性磋商响应文件有效期短于竞争性磋商文件规定有效期的；</w:t>
      </w:r>
    </w:p>
    <w:p w14:paraId="1758FF5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（4）未按磋商小组要求对竞争性磋商响应文件进行澄清（说明或者更正）的；</w:t>
      </w:r>
    </w:p>
    <w:p w14:paraId="28762AB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（5）磋商小组对竞争性磋商响应文件评审后，认为在有效性、完整性和响应程度方面没有实质性响应竞争性磋商文件的</w:t>
      </w:r>
      <w:r>
        <w:rPr>
          <w:rFonts w:hint="eastAsia" w:ascii="宋体" w:hAnsi="宋体" w:cs="宋体"/>
          <w:caps w:val="0"/>
          <w:color w:val="auto"/>
          <w:spacing w:val="0"/>
          <w:sz w:val="24"/>
          <w:highlight w:val="none"/>
        </w:rPr>
        <w:t>或有重大缺项漏项,明显不符合技术规格、技术标准的要求的；</w:t>
      </w:r>
    </w:p>
    <w:p w14:paraId="4CF3C6B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highlight w:val="none"/>
        </w:rPr>
      </w:pPr>
      <w:r>
        <w:rPr>
          <w:rFonts w:hint="eastAsia" w:ascii="宋体" w:hAnsi="宋体" w:cs="宋体"/>
          <w:caps w:val="0"/>
          <w:color w:val="auto"/>
          <w:spacing w:val="0"/>
          <w:kern w:val="0"/>
          <w:sz w:val="24"/>
          <w:szCs w:val="24"/>
          <w:highlight w:val="none"/>
        </w:rPr>
        <w:t>（6）重新提交的竞争性磋商响应文件没有实质性响应竞争性磋商文件的。</w:t>
      </w:r>
    </w:p>
    <w:p w14:paraId="45334C0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（7）投标单位针对同一项目递交两份或多份内容不同的竞争性磋商响应文件，未书面声明哪一份是有效的或出现选择性报价的；</w:t>
      </w:r>
    </w:p>
    <w:p w14:paraId="7EA8BD2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（8）磋商报价大于项目预算（或大于等于最高限价），或者磋商报价与市场价偏离较大，低于成本，形成不正当竞争的；</w:t>
      </w:r>
    </w:p>
    <w:p w14:paraId="6EA016D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sz w:val="24"/>
          <w:highlight w:val="none"/>
        </w:rPr>
        <w:t>（9）</w:t>
      </w:r>
      <w:r>
        <w:rPr>
          <w:rFonts w:hint="eastAsia" w:ascii="宋体" w:hAnsi="宋体" w:cs="宋体"/>
          <w:caps w:val="0"/>
          <w:color w:val="auto"/>
          <w:spacing w:val="0"/>
          <w:kern w:val="0"/>
          <w:sz w:val="24"/>
          <w:szCs w:val="24"/>
          <w:highlight w:val="none"/>
        </w:rPr>
        <w:t>在</w:t>
      </w:r>
      <w:r>
        <w:rPr>
          <w:rFonts w:hint="eastAsia" w:ascii="宋体" w:hAnsi="宋体" w:cs="宋体"/>
          <w:caps w:val="0"/>
          <w:color w:val="auto"/>
          <w:spacing w:val="0"/>
          <w:sz w:val="24"/>
          <w:szCs w:val="24"/>
          <w:highlight w:val="none"/>
        </w:rPr>
        <w:t>“信用中国”网站(www.creditchina.gov.cn)、中国政府采购网(www.ccgp.gov.cn )查询到相关主体失信记录的（截止时间点为磋商文件发出至磋商截止时间止，对列入失信被执行人、重大税收违法案件当事人名单、政府采购严重违法失信行为记录名单及其他不符合《中华人民共和国政府采购法》第二十二条规定条件的投标人，采购代理机构将拒绝其参与政府采购活动。）；</w:t>
      </w:r>
    </w:p>
    <w:p w14:paraId="191D52E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（10）不符合现行法律法规和竞争性磋商文件规定的其他实质性要求的。</w:t>
      </w:r>
    </w:p>
    <w:p w14:paraId="612F6F7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7、有下列情形之一的，视为投标人串通投标，其投标无效：</w:t>
      </w:r>
    </w:p>
    <w:p w14:paraId="74F2B4D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（1）不同投标人的竞争性磋商响应文件由同一单位或者个人编制；</w:t>
      </w:r>
    </w:p>
    <w:p w14:paraId="68D5A99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（2）不同投标人委托同一单位或个人办理磋商事宜；</w:t>
      </w:r>
    </w:p>
    <w:p w14:paraId="7538655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（3）不同投标人的竞争性磋商响应文件载明的项目管理成员或者联系人员为同一人；</w:t>
      </w:r>
    </w:p>
    <w:p w14:paraId="495EE96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（4）不同投标人的竞争性磋商响应文件异常一致或者磋商报价呈规律性差异；</w:t>
      </w:r>
    </w:p>
    <w:p w14:paraId="67BAD13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（5）不同投标人的竞争性磋商响应文件互相混传；</w:t>
      </w:r>
    </w:p>
    <w:bookmarkEnd w:id="37"/>
    <w:p w14:paraId="5B4AF0A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caps w:val="0"/>
          <w:color w:val="auto"/>
          <w:spacing w:val="0"/>
          <w:kern w:val="0"/>
          <w:sz w:val="24"/>
          <w:szCs w:val="24"/>
          <w:highlight w:val="none"/>
        </w:rPr>
      </w:pPr>
      <w:r>
        <w:rPr>
          <w:rFonts w:hint="eastAsia" w:ascii="宋体" w:hAnsi="宋体" w:cs="宋体"/>
          <w:caps w:val="0"/>
          <w:color w:val="auto"/>
          <w:spacing w:val="0"/>
          <w:sz w:val="24"/>
          <w:highlight w:val="none"/>
        </w:rPr>
        <w:t>（6）在电子评标过程中，对各投标人电子响应文件进行雷同性分析中，不同投标人的文件制作机器码或文件创建标识码为同一编码。</w:t>
      </w:r>
    </w:p>
    <w:p w14:paraId="66610441">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8．磋商响应文件的修改和撤回</w:t>
      </w:r>
    </w:p>
    <w:p w14:paraId="30C74A6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8.1投标人在递交磋商响应文件后，磋商截止时间前，可以修改或撤回其磋商响应文件。</w:t>
      </w:r>
    </w:p>
    <w:p w14:paraId="31F0F0D1">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8.2在磋商截止日期之后，投标人不得对其磋商响应文件做任何修改。从磋商截止期始至磋商文件确定的磋商响应文件有效期期满这段时间内，投标人不得撤回其磋商响应文件，</w:t>
      </w:r>
      <w:r>
        <w:rPr>
          <w:rFonts w:ascii="宋体" w:hAnsi="宋体" w:cs="宋体"/>
          <w:caps w:val="0"/>
          <w:color w:val="auto"/>
          <w:spacing w:val="0"/>
          <w:sz w:val="24"/>
          <w:szCs w:val="24"/>
          <w:highlight w:val="none"/>
        </w:rPr>
        <w:t>否则</w:t>
      </w:r>
      <w:r>
        <w:rPr>
          <w:rFonts w:hint="eastAsia" w:ascii="宋体" w:hAnsi="宋体" w:cs="宋体"/>
          <w:caps w:val="0"/>
          <w:color w:val="auto"/>
          <w:spacing w:val="0"/>
          <w:kern w:val="0"/>
          <w:sz w:val="24"/>
          <w:szCs w:val="24"/>
          <w:highlight w:val="none"/>
        </w:rPr>
        <w:t>投标人</w:t>
      </w:r>
      <w:r>
        <w:rPr>
          <w:rFonts w:ascii="宋体" w:hAnsi="宋体" w:cs="宋体"/>
          <w:caps w:val="0"/>
          <w:color w:val="auto"/>
          <w:spacing w:val="0"/>
          <w:sz w:val="24"/>
          <w:szCs w:val="24"/>
          <w:highlight w:val="none"/>
        </w:rPr>
        <w:t>的失信行为将被纳入诚信记录。</w:t>
      </w:r>
    </w:p>
    <w:p w14:paraId="0A6C1492">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五、磋商与评审</w:t>
      </w:r>
    </w:p>
    <w:p w14:paraId="0E616FA2">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1．磋商响应文件开启和评审</w:t>
      </w:r>
    </w:p>
    <w:p w14:paraId="1523B9D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1.1采购代理机构组织磋商、</w:t>
      </w:r>
      <w:r>
        <w:rPr>
          <w:rFonts w:hint="eastAsia" w:ascii="宋体" w:hAnsi="宋体" w:cs="宋体"/>
          <w:caps w:val="0"/>
          <w:color w:val="auto"/>
          <w:spacing w:val="0"/>
          <w:kern w:val="0"/>
          <w:sz w:val="24"/>
          <w:szCs w:val="24"/>
          <w:highlight w:val="none"/>
          <w:lang w:val="en-US" w:eastAsia="zh-CN"/>
        </w:rPr>
        <w:t>文件开启、</w:t>
      </w:r>
      <w:r>
        <w:rPr>
          <w:rFonts w:hint="eastAsia" w:ascii="宋体" w:hAnsi="宋体" w:cs="宋体"/>
          <w:caps w:val="0"/>
          <w:color w:val="auto"/>
          <w:spacing w:val="0"/>
          <w:kern w:val="0"/>
          <w:sz w:val="24"/>
          <w:szCs w:val="24"/>
          <w:highlight w:val="none"/>
        </w:rPr>
        <w:t>评审工作，磋商整个过程接受监督部门的监督。</w:t>
      </w:r>
    </w:p>
    <w:p w14:paraId="31DBA73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1.2</w:t>
      </w:r>
      <w:r>
        <w:rPr>
          <w:rFonts w:hint="eastAsia" w:ascii="宋体" w:hAnsi="宋体" w:eastAsia="宋体" w:cs="宋体"/>
          <w:caps w:val="0"/>
          <w:color w:val="auto"/>
          <w:spacing w:val="0"/>
          <w:kern w:val="0"/>
          <w:sz w:val="24"/>
          <w:szCs w:val="24"/>
          <w:highlight w:val="none"/>
          <w:lang w:val="zh-CN" w:eastAsia="zh-CN"/>
        </w:rPr>
        <w:t>采购代理机构在规定的时间和地点组织磋商，供应商须委派代表参加，参加磋商的授权代表携带相关资质证件并签名报到以证明其出席。</w:t>
      </w:r>
    </w:p>
    <w:p w14:paraId="31FE8A6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1.3采购代理机构将对在整个磋商会议现场、评审过程进行摄像及文字记录，并存档备查。</w:t>
      </w:r>
    </w:p>
    <w:p w14:paraId="6261FBC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aps w:val="0"/>
          <w:color w:val="auto"/>
          <w:spacing w:val="0"/>
          <w:kern w:val="0"/>
          <w:sz w:val="24"/>
          <w:szCs w:val="24"/>
          <w:highlight w:val="none"/>
          <w:lang w:val="en-US" w:eastAsia="zh-CN"/>
        </w:rPr>
      </w:pPr>
      <w:r>
        <w:rPr>
          <w:rFonts w:hint="eastAsia" w:ascii="宋体" w:hAnsi="宋体" w:eastAsia="宋体" w:cs="宋体"/>
          <w:caps w:val="0"/>
          <w:color w:val="auto"/>
          <w:spacing w:val="0"/>
          <w:kern w:val="0"/>
          <w:sz w:val="24"/>
          <w:szCs w:val="24"/>
          <w:highlight w:val="none"/>
          <w:lang w:val="en-US" w:eastAsia="zh-CN"/>
        </w:rPr>
        <w:t>1.4</w:t>
      </w:r>
      <w:r>
        <w:rPr>
          <w:rFonts w:hint="eastAsia" w:ascii="宋体" w:hAnsi="宋体" w:eastAsia="宋体" w:cs="宋体"/>
          <w:caps w:val="0"/>
          <w:color w:val="auto"/>
          <w:spacing w:val="0"/>
          <w:kern w:val="0"/>
          <w:sz w:val="24"/>
          <w:szCs w:val="24"/>
          <w:highlight w:val="none"/>
        </w:rPr>
        <w:t>开标时，由供应商自行查验其递交的投标文件的密封情况：投标文件是否被开启、原始密封是否完好，查验完毕签字确认。各供应商对密封查验结果自行负责，不相互查验及提出质疑</w:t>
      </w:r>
      <w:r>
        <w:rPr>
          <w:rFonts w:hint="eastAsia" w:ascii="宋体" w:hAnsi="宋体" w:eastAsia="宋体" w:cs="宋体"/>
          <w:caps w:val="0"/>
          <w:color w:val="auto"/>
          <w:spacing w:val="0"/>
          <w:kern w:val="0"/>
          <w:sz w:val="24"/>
          <w:szCs w:val="24"/>
          <w:highlight w:val="none"/>
          <w:lang w:eastAsia="zh-CN"/>
        </w:rPr>
        <w:t>。</w:t>
      </w:r>
    </w:p>
    <w:p w14:paraId="02009B9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caps w:val="0"/>
          <w:color w:val="auto"/>
          <w:spacing w:val="0"/>
          <w:highlight w:val="none"/>
        </w:rPr>
      </w:pPr>
      <w:r>
        <w:rPr>
          <w:rFonts w:hint="eastAsia" w:ascii="宋体" w:hAnsi="宋体" w:cs="宋体"/>
          <w:caps w:val="0"/>
          <w:color w:val="auto"/>
          <w:spacing w:val="0"/>
          <w:kern w:val="0"/>
          <w:sz w:val="24"/>
          <w:szCs w:val="24"/>
          <w:highlight w:val="none"/>
        </w:rPr>
        <w:t>1.</w:t>
      </w:r>
      <w:r>
        <w:rPr>
          <w:rFonts w:hint="eastAsia" w:ascii="宋体" w:hAnsi="宋体" w:cs="宋体"/>
          <w:caps w:val="0"/>
          <w:color w:val="auto"/>
          <w:spacing w:val="0"/>
          <w:kern w:val="0"/>
          <w:sz w:val="24"/>
          <w:szCs w:val="24"/>
          <w:highlight w:val="none"/>
          <w:lang w:val="en-US" w:eastAsia="zh-CN"/>
        </w:rPr>
        <w:t>5</w:t>
      </w:r>
      <w:r>
        <w:rPr>
          <w:rFonts w:hint="eastAsia" w:ascii="宋体" w:hAnsi="宋体" w:cs="宋体"/>
          <w:caps w:val="0"/>
          <w:color w:val="auto"/>
          <w:spacing w:val="0"/>
          <w:kern w:val="0"/>
          <w:sz w:val="24"/>
          <w:szCs w:val="24"/>
          <w:highlight w:val="none"/>
        </w:rPr>
        <w:t>评审时，由采购人或采购代理机构对递交磋商响应文件的各供应商在“信用中国”网站(www.creditchina.gov.cn)、中国政府采购网( www.ccgp.gov.cn)等信用主体网站进行信用查询（查询时间点为竞争性磋商文件发出至投标截止时间止），并将查询结果进行截图或拍照，作为证据留存。查询到相关主体失信记录的（对列入失信被执行人、重大税收违法案件当事人名单、政府采购严重违法失信行为记录名单及其他不符合《中华人民共和国政府采购法》第二十二条规定条件的）供应商，采购人将拒绝其参与政府采购活动。</w:t>
      </w:r>
    </w:p>
    <w:p w14:paraId="349AA124">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2．磋商小组</w:t>
      </w:r>
    </w:p>
    <w:p w14:paraId="0E755CD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2.1</w:t>
      </w:r>
      <w:r>
        <w:rPr>
          <w:rFonts w:hint="eastAsia" w:ascii="宋体" w:hAnsi="宋体" w:cs="宋体"/>
          <w:caps w:val="0"/>
          <w:color w:val="auto"/>
          <w:spacing w:val="0"/>
          <w:sz w:val="24"/>
          <w:szCs w:val="24"/>
          <w:highlight w:val="none"/>
        </w:rPr>
        <w:t>采购</w:t>
      </w:r>
      <w:r>
        <w:rPr>
          <w:rFonts w:hint="eastAsia" w:ascii="宋体" w:hAnsi="宋体" w:cs="宋体"/>
          <w:caps w:val="0"/>
          <w:color w:val="auto"/>
          <w:spacing w:val="0"/>
          <w:kern w:val="0"/>
          <w:sz w:val="24"/>
          <w:szCs w:val="24"/>
          <w:highlight w:val="none"/>
        </w:rPr>
        <w:t>单位将按照《中华人民共和国政府采购法》、《政府采购竞争性磋商采购方式管理暂行办法》等有关规定组建磋商小组。</w:t>
      </w:r>
    </w:p>
    <w:p w14:paraId="57A920C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2.2磋商小组由</w:t>
      </w:r>
      <w:r>
        <w:rPr>
          <w:rFonts w:hint="eastAsia" w:ascii="宋体" w:hAnsi="宋体" w:cs="宋体"/>
          <w:caps w:val="0"/>
          <w:color w:val="auto"/>
          <w:spacing w:val="0"/>
          <w:sz w:val="24"/>
          <w:szCs w:val="24"/>
          <w:highlight w:val="none"/>
        </w:rPr>
        <w:t>采购</w:t>
      </w:r>
      <w:r>
        <w:rPr>
          <w:rFonts w:hint="eastAsia" w:ascii="宋体" w:hAnsi="宋体" w:cs="宋体"/>
          <w:caps w:val="0"/>
          <w:color w:val="auto"/>
          <w:spacing w:val="0"/>
          <w:kern w:val="0"/>
          <w:sz w:val="24"/>
          <w:szCs w:val="24"/>
          <w:highlight w:val="none"/>
        </w:rPr>
        <w:t>人代表及评审专家组成，评审专家从政府采购专家库中随机抽取产生。</w:t>
      </w:r>
    </w:p>
    <w:p w14:paraId="4B48BED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2.3磋商小组负责磋商工作，对磋商响应文件进行审查和评估，并向</w:t>
      </w:r>
      <w:r>
        <w:rPr>
          <w:rFonts w:hint="eastAsia" w:ascii="宋体" w:hAnsi="宋体" w:cs="宋体"/>
          <w:caps w:val="0"/>
          <w:color w:val="auto"/>
          <w:spacing w:val="0"/>
          <w:sz w:val="24"/>
          <w:szCs w:val="24"/>
          <w:highlight w:val="none"/>
        </w:rPr>
        <w:t>采购</w:t>
      </w:r>
      <w:r>
        <w:rPr>
          <w:rFonts w:hint="eastAsia" w:ascii="宋体" w:hAnsi="宋体" w:cs="宋体"/>
          <w:caps w:val="0"/>
          <w:color w:val="auto"/>
          <w:spacing w:val="0"/>
          <w:kern w:val="0"/>
          <w:sz w:val="24"/>
          <w:szCs w:val="24"/>
          <w:highlight w:val="none"/>
        </w:rPr>
        <w:t>单位提交书面提交评审报告，推荐成交候选人。</w:t>
      </w:r>
    </w:p>
    <w:p w14:paraId="1A4D08B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2.4文件开启后，直到向成交的投标人授予承包合同为止，凡与审查、澄清、评价和比较磋商的有关资料及授标意见等内容，磋商小组均不得向其他投标人及与磋商无关的其他人透露。</w:t>
      </w:r>
    </w:p>
    <w:p w14:paraId="27DC29A3">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3.磋商办法及内容</w:t>
      </w:r>
    </w:p>
    <w:p w14:paraId="09174EE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3.1磋商原则：</w:t>
      </w:r>
    </w:p>
    <w:p w14:paraId="67B2DAE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（1）坚持磋商机会均等，信息公开，公平竞争的原则。</w:t>
      </w:r>
    </w:p>
    <w:p w14:paraId="641B0E51">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（2）坚持竞争性、经济实效性和公平性原则。</w:t>
      </w:r>
    </w:p>
    <w:p w14:paraId="0FBED0A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（3）综合评估，择优选择技术方案优、业绩好、服务有保证的成交单位。</w:t>
      </w:r>
    </w:p>
    <w:p w14:paraId="62A6A50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3.2磋商程序：</w:t>
      </w:r>
    </w:p>
    <w:p w14:paraId="6969F44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磋商的全过程分为第一次报价、</w:t>
      </w:r>
      <w:r>
        <w:rPr>
          <w:rFonts w:hint="eastAsia" w:ascii="宋体" w:hAnsi="宋体" w:cs="宋体"/>
          <w:caps w:val="0"/>
          <w:color w:val="auto"/>
          <w:spacing w:val="0"/>
          <w:kern w:val="0"/>
          <w:sz w:val="24"/>
          <w:szCs w:val="24"/>
          <w:highlight w:val="none"/>
          <w:lang w:val="en-US" w:eastAsia="zh-CN"/>
        </w:rPr>
        <w:t>资格性审查、</w:t>
      </w:r>
      <w:r>
        <w:rPr>
          <w:rFonts w:hint="eastAsia" w:ascii="宋体" w:hAnsi="宋体" w:cs="宋体"/>
          <w:caps w:val="0"/>
          <w:color w:val="auto"/>
          <w:spacing w:val="0"/>
          <w:kern w:val="0"/>
          <w:sz w:val="24"/>
          <w:szCs w:val="24"/>
          <w:highlight w:val="none"/>
        </w:rPr>
        <w:t>符合性审查、磋商过程、最后报价、最终评审</w:t>
      </w:r>
      <w:r>
        <w:rPr>
          <w:rFonts w:hint="eastAsia" w:ascii="宋体" w:hAnsi="宋体" w:cs="宋体"/>
          <w:caps w:val="0"/>
          <w:color w:val="auto"/>
          <w:spacing w:val="0"/>
          <w:kern w:val="0"/>
          <w:sz w:val="24"/>
          <w:szCs w:val="24"/>
          <w:highlight w:val="none"/>
          <w:lang w:val="en-US" w:eastAsia="zh-CN"/>
        </w:rPr>
        <w:t>六</w:t>
      </w:r>
      <w:r>
        <w:rPr>
          <w:rFonts w:hint="eastAsia" w:ascii="宋体" w:hAnsi="宋体" w:cs="宋体"/>
          <w:caps w:val="0"/>
          <w:color w:val="auto"/>
          <w:spacing w:val="0"/>
          <w:kern w:val="0"/>
          <w:sz w:val="24"/>
          <w:szCs w:val="24"/>
          <w:highlight w:val="none"/>
        </w:rPr>
        <w:t>个阶段。第一次报价与最后报价均采取集中报价形式。</w:t>
      </w:r>
    </w:p>
    <w:p w14:paraId="6902BBC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3.2.1磋商报价依据规定均不予以公布。</w:t>
      </w:r>
    </w:p>
    <w:p w14:paraId="06A76DB1">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3.2.2符合性评审：磋商小组对磋商响应文件的有效性、完整性和响应程度进行审查，出现下列情况的按无效文件处理。</w:t>
      </w:r>
    </w:p>
    <w:p w14:paraId="4FA8CE8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（1）资质有效性评审：本次磋商所要求的必备资质证明文件，缺其中一项或某项达不到磋商要求，均按无效文件处理。</w:t>
      </w:r>
    </w:p>
    <w:p w14:paraId="1D76B7E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（2）各投标人未经过正常渠道购买竞争性磋商文件，或参加磋商的各投标人名称与购买磋商文件时登记的单位名称不符。</w:t>
      </w:r>
    </w:p>
    <w:p w14:paraId="51EC1A8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（3）投标人未提供法定代表人授权书（法定代表人直接参加磋商的除外）或授权书不符合竞争性磋商文件要求的。</w:t>
      </w:r>
    </w:p>
    <w:p w14:paraId="3DF4A4E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（4）磋商响应文件要求加盖投标人公章或签字处未执行文件规定、磋商响应文件有效期或有效期未能达到竞争性磋商文件的要求的。</w:t>
      </w:r>
    </w:p>
    <w:p w14:paraId="632C8F61">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（5）提供虚假证明（包括第三方提供的虚假证明、证件），开具虚假业绩，除按无效文件处理外，按有关规定进行相应的处罚。</w:t>
      </w:r>
    </w:p>
    <w:p w14:paraId="54EB4BC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（6）磋商方案出现严重漏项，造成系统缺陷，已影响到该项目的实施。</w:t>
      </w:r>
    </w:p>
    <w:p w14:paraId="739E7B6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（7）在重大项目履约过程中有不良记录，不能按期履约的。</w:t>
      </w:r>
    </w:p>
    <w:p w14:paraId="17B26F3A">
      <w:pPr>
        <w:keepNext w:val="0"/>
        <w:keepLines w:val="0"/>
        <w:pageBreakBefore w:val="0"/>
        <w:widowControl w:val="0"/>
        <w:shd w:val="clear"/>
        <w:kinsoku/>
        <w:wordWrap/>
        <w:overflowPunct/>
        <w:topLinePunct w:val="0"/>
        <w:autoSpaceDE/>
        <w:autoSpaceDN/>
        <w:bidi w:val="0"/>
        <w:adjustRightInd/>
        <w:snapToGrid/>
        <w:textAlignment w:val="auto"/>
        <w:rPr>
          <w:rFonts w:hint="eastAsia" w:ascii="宋体" w:hAnsi="宋体" w:cs="宋体"/>
          <w:b/>
          <w:bCs/>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rPr>
        <w:br w:type="page"/>
      </w:r>
    </w:p>
    <w:p w14:paraId="0AC43F7D">
      <w:pPr>
        <w:widowControl w:val="0"/>
        <w:shd w:val="clear"/>
        <w:overflowPunct/>
        <w:topLinePunct w:val="0"/>
        <w:bidi w:val="0"/>
        <w:spacing w:line="360" w:lineRule="auto"/>
        <w:ind w:firstLine="482" w:firstLineChars="200"/>
        <w:rPr>
          <w:rFonts w:hint="eastAsia" w:ascii="宋体" w:hAnsi="宋体" w:cs="宋体"/>
          <w:b/>
          <w:bCs/>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rPr>
        <w:t>附：</w:t>
      </w:r>
      <w:r>
        <w:rPr>
          <w:rFonts w:hint="eastAsia" w:ascii="宋体" w:hAnsi="宋体" w:cs="宋体"/>
          <w:b/>
          <w:bCs/>
          <w:caps w:val="0"/>
          <w:color w:val="auto"/>
          <w:spacing w:val="0"/>
          <w:kern w:val="0"/>
          <w:sz w:val="24"/>
          <w:szCs w:val="24"/>
          <w:highlight w:val="none"/>
          <w:lang w:val="en-US" w:eastAsia="zh-CN"/>
        </w:rPr>
        <w:t>资格性审查</w:t>
      </w:r>
      <w:r>
        <w:rPr>
          <w:rFonts w:hint="eastAsia" w:ascii="宋体" w:hAnsi="宋体" w:cs="宋体"/>
          <w:b/>
          <w:bCs/>
          <w:caps w:val="0"/>
          <w:color w:val="auto"/>
          <w:spacing w:val="0"/>
          <w:kern w:val="0"/>
          <w:sz w:val="24"/>
          <w:szCs w:val="24"/>
          <w:highlight w:val="none"/>
        </w:rPr>
        <w:t>标准</w:t>
      </w:r>
    </w:p>
    <w:tbl>
      <w:tblPr>
        <w:tblStyle w:val="43"/>
        <w:tblW w:w="9918" w:type="dxa"/>
        <w:tblInd w:w="0" w:type="dxa"/>
        <w:tblLayout w:type="fixed"/>
        <w:tblCellMar>
          <w:top w:w="15" w:type="dxa"/>
          <w:left w:w="15" w:type="dxa"/>
          <w:bottom w:w="15" w:type="dxa"/>
          <w:right w:w="15" w:type="dxa"/>
        </w:tblCellMar>
      </w:tblPr>
      <w:tblGrid>
        <w:gridCol w:w="876"/>
        <w:gridCol w:w="1873"/>
        <w:gridCol w:w="7169"/>
      </w:tblGrid>
      <w:tr w14:paraId="2446C63C">
        <w:tblPrEx>
          <w:tblCellMar>
            <w:top w:w="15" w:type="dxa"/>
            <w:left w:w="15" w:type="dxa"/>
            <w:bottom w:w="15" w:type="dxa"/>
            <w:right w:w="15" w:type="dxa"/>
          </w:tblCellMar>
        </w:tblPrEx>
        <w:trPr>
          <w:trHeight w:val="567" w:hRule="atLeast"/>
        </w:trPr>
        <w:tc>
          <w:tcPr>
            <w:tcW w:w="876" w:type="dxa"/>
            <w:vMerge w:val="restart"/>
            <w:tcBorders>
              <w:top w:val="single" w:color="000000" w:sz="4" w:space="0"/>
              <w:left w:val="single" w:color="000000" w:sz="4" w:space="0"/>
              <w:right w:val="single" w:color="000000" w:sz="4" w:space="0"/>
            </w:tcBorders>
            <w:vAlign w:val="center"/>
          </w:tcPr>
          <w:p w14:paraId="2897D0C7">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资</w:t>
            </w:r>
          </w:p>
          <w:p w14:paraId="36415DE9">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格</w:t>
            </w:r>
          </w:p>
          <w:p w14:paraId="485E6A74">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性</w:t>
            </w:r>
          </w:p>
          <w:p w14:paraId="5C36850B">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审</w:t>
            </w:r>
          </w:p>
          <w:p w14:paraId="54F596FE">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查</w:t>
            </w:r>
          </w:p>
        </w:tc>
        <w:tc>
          <w:tcPr>
            <w:tcW w:w="1873" w:type="dxa"/>
            <w:tcBorders>
              <w:top w:val="single" w:color="000000" w:sz="4" w:space="0"/>
              <w:left w:val="single" w:color="000000" w:sz="4" w:space="0"/>
              <w:bottom w:val="single" w:color="000000" w:sz="4" w:space="0"/>
              <w:right w:val="single" w:color="000000" w:sz="4" w:space="0"/>
            </w:tcBorders>
            <w:vAlign w:val="center"/>
          </w:tcPr>
          <w:p w14:paraId="608D2DC1">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b/>
                <w:bCs/>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rPr>
              <w:t>评审因素</w:t>
            </w:r>
          </w:p>
        </w:tc>
        <w:tc>
          <w:tcPr>
            <w:tcW w:w="7169" w:type="dxa"/>
            <w:tcBorders>
              <w:top w:val="single" w:color="000000" w:sz="4" w:space="0"/>
              <w:left w:val="single" w:color="000000" w:sz="4" w:space="0"/>
              <w:bottom w:val="single" w:color="000000" w:sz="4" w:space="0"/>
              <w:right w:val="single" w:color="000000" w:sz="4" w:space="0"/>
            </w:tcBorders>
            <w:vAlign w:val="center"/>
          </w:tcPr>
          <w:p w14:paraId="1937B941">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ascii="宋体" w:hAnsi="宋体" w:cs="宋体"/>
                <w:b/>
                <w:bCs/>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rPr>
              <w:t>评审标准</w:t>
            </w:r>
          </w:p>
        </w:tc>
      </w:tr>
      <w:tr w14:paraId="4C73D085">
        <w:tblPrEx>
          <w:tblCellMar>
            <w:top w:w="15" w:type="dxa"/>
            <w:left w:w="15" w:type="dxa"/>
            <w:bottom w:w="15" w:type="dxa"/>
            <w:right w:w="15" w:type="dxa"/>
          </w:tblCellMar>
        </w:tblPrEx>
        <w:trPr>
          <w:trHeight w:val="567" w:hRule="atLeast"/>
        </w:trPr>
        <w:tc>
          <w:tcPr>
            <w:tcW w:w="876" w:type="dxa"/>
            <w:vMerge w:val="continue"/>
            <w:tcBorders>
              <w:left w:val="single" w:color="000000" w:sz="4" w:space="0"/>
              <w:right w:val="single" w:color="000000" w:sz="4" w:space="0"/>
            </w:tcBorders>
            <w:vAlign w:val="center"/>
          </w:tcPr>
          <w:p w14:paraId="286D7151">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4464F292">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rPr>
              <w:t>有效的主体资格证明</w:t>
            </w:r>
          </w:p>
        </w:tc>
        <w:tc>
          <w:tcPr>
            <w:tcW w:w="7169" w:type="dxa"/>
            <w:tcBorders>
              <w:top w:val="single" w:color="000000" w:sz="4" w:space="0"/>
              <w:left w:val="single" w:color="000000" w:sz="4" w:space="0"/>
              <w:bottom w:val="single" w:color="000000" w:sz="4" w:space="0"/>
              <w:right w:val="single" w:color="000000" w:sz="4" w:space="0"/>
            </w:tcBorders>
            <w:vAlign w:val="center"/>
          </w:tcPr>
          <w:p w14:paraId="14E0B1B0">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rPr>
              <w:t>具有独立承担民事责任能力的法人、其他组织或自然人，并出具合法有效的营业执照，开户许可证或事业单位法人证书等国家规定的相关证明，自然人参与的提供其身份证明</w:t>
            </w:r>
            <w:r>
              <w:rPr>
                <w:rFonts w:hint="eastAsia" w:ascii="Times New Roman" w:hAnsi="宋体" w:eastAsia="宋体" w:cs="宋体"/>
                <w:caps w:val="0"/>
                <w:color w:val="auto"/>
                <w:spacing w:val="0"/>
                <w:sz w:val="24"/>
                <w:szCs w:val="24"/>
                <w:highlight w:val="none"/>
                <w:lang w:eastAsia="zh-CN"/>
              </w:rPr>
              <w:t>；</w:t>
            </w:r>
          </w:p>
        </w:tc>
      </w:tr>
      <w:tr w14:paraId="37CE01CC">
        <w:tblPrEx>
          <w:tblCellMar>
            <w:top w:w="15" w:type="dxa"/>
            <w:left w:w="15" w:type="dxa"/>
            <w:bottom w:w="15" w:type="dxa"/>
            <w:right w:w="15" w:type="dxa"/>
          </w:tblCellMar>
        </w:tblPrEx>
        <w:trPr>
          <w:trHeight w:val="567" w:hRule="atLeast"/>
        </w:trPr>
        <w:tc>
          <w:tcPr>
            <w:tcW w:w="876" w:type="dxa"/>
            <w:vMerge w:val="continue"/>
            <w:tcBorders>
              <w:left w:val="single" w:color="000000" w:sz="4" w:space="0"/>
              <w:right w:val="single" w:color="000000" w:sz="4" w:space="0"/>
            </w:tcBorders>
            <w:vAlign w:val="center"/>
          </w:tcPr>
          <w:p w14:paraId="3B01B82D">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2D394782">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r>
              <w:rPr>
                <w:rFonts w:hint="eastAsia" w:ascii="Times New Roman" w:hAnsi="Times New Roman" w:eastAsia="宋体" w:cs="Times New Roman"/>
                <w:caps w:val="0"/>
                <w:color w:val="auto"/>
                <w:spacing w:val="0"/>
                <w:sz w:val="24"/>
                <w:szCs w:val="24"/>
                <w:highlight w:val="none"/>
              </w:rPr>
              <w:t>资质</w:t>
            </w:r>
            <w:r>
              <w:rPr>
                <w:rFonts w:hint="eastAsia" w:ascii="Times New Roman" w:hAnsi="宋体" w:eastAsia="宋体" w:cs="宋体"/>
                <w:caps w:val="0"/>
                <w:color w:val="auto"/>
                <w:spacing w:val="0"/>
                <w:sz w:val="24"/>
                <w:szCs w:val="24"/>
                <w:highlight w:val="none"/>
              </w:rPr>
              <w:t>证书</w:t>
            </w:r>
          </w:p>
        </w:tc>
        <w:tc>
          <w:tcPr>
            <w:tcW w:w="7169" w:type="dxa"/>
            <w:tcBorders>
              <w:top w:val="single" w:color="000000" w:sz="4" w:space="0"/>
              <w:left w:val="single" w:color="000000" w:sz="4" w:space="0"/>
              <w:bottom w:val="single" w:color="000000" w:sz="4" w:space="0"/>
              <w:right w:val="single" w:color="000000" w:sz="4" w:space="0"/>
            </w:tcBorders>
            <w:vAlign w:val="center"/>
          </w:tcPr>
          <w:p w14:paraId="69428C8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ascii="宋体" w:hAnsi="宋体" w:cs="宋体"/>
                <w:caps w:val="0"/>
                <w:color w:val="auto"/>
                <w:spacing w:val="0"/>
                <w:kern w:val="0"/>
                <w:sz w:val="24"/>
                <w:szCs w:val="24"/>
                <w:highlight w:val="none"/>
              </w:rPr>
            </w:pPr>
            <w:r>
              <w:rPr>
                <w:rFonts w:hint="eastAsia" w:ascii="宋体" w:hAnsi="宋体" w:eastAsia="宋体" w:cs="宋体"/>
                <w:caps w:val="0"/>
                <w:color w:val="auto"/>
                <w:spacing w:val="0"/>
                <w:sz w:val="24"/>
                <w:szCs w:val="24"/>
                <w:highlight w:val="none"/>
                <w:lang w:val="en-US" w:eastAsia="zh-CN" w:bidi="ar-SA"/>
              </w:rPr>
              <w:t>供应商须具备</w:t>
            </w:r>
            <w:r>
              <w:rPr>
                <w:rFonts w:hint="eastAsia" w:ascii="宋体" w:hAnsi="宋体" w:cs="宋体"/>
                <w:caps w:val="0"/>
                <w:color w:val="auto"/>
                <w:spacing w:val="0"/>
                <w:sz w:val="24"/>
                <w:szCs w:val="24"/>
                <w:highlight w:val="none"/>
                <w:lang w:val="en-US" w:eastAsia="zh-CN" w:bidi="ar-SA"/>
              </w:rPr>
              <w:t>公路工程施工总承包三级（含三级）</w:t>
            </w:r>
            <w:r>
              <w:rPr>
                <w:rFonts w:hint="eastAsia" w:ascii="宋体" w:hAnsi="宋体" w:eastAsia="宋体" w:cs="宋体"/>
                <w:caps w:val="0"/>
                <w:color w:val="auto"/>
                <w:spacing w:val="0"/>
                <w:sz w:val="24"/>
                <w:szCs w:val="24"/>
                <w:highlight w:val="none"/>
                <w:lang w:val="en-US" w:eastAsia="zh-CN" w:bidi="ar-SA"/>
              </w:rPr>
              <w:t>及以上资质，并具有相应的安全生产许可证，申请人拟派项目经理须具备</w:t>
            </w:r>
            <w:r>
              <w:rPr>
                <w:rFonts w:hint="eastAsia" w:ascii="宋体" w:hAnsi="宋体" w:cs="宋体"/>
                <w:caps w:val="0"/>
                <w:color w:val="auto"/>
                <w:spacing w:val="0"/>
                <w:sz w:val="24"/>
                <w:szCs w:val="24"/>
                <w:highlight w:val="none"/>
                <w:lang w:val="en-US" w:eastAsia="zh-CN" w:bidi="ar-SA"/>
              </w:rPr>
              <w:t>公路工程专业二级及以上注册建造师执业资格</w:t>
            </w:r>
            <w:r>
              <w:rPr>
                <w:rFonts w:hint="eastAsia" w:ascii="宋体" w:hAnsi="宋体" w:eastAsia="宋体" w:cs="宋体"/>
                <w:caps w:val="0"/>
                <w:color w:val="auto"/>
                <w:spacing w:val="0"/>
                <w:sz w:val="24"/>
                <w:szCs w:val="24"/>
                <w:highlight w:val="none"/>
                <w:lang w:val="en-US" w:eastAsia="zh-CN" w:bidi="ar-SA"/>
              </w:rPr>
              <w:t>，并具备相应有效的安全生产考核合格证书，且应提供项目经理无在建工程承诺书；</w:t>
            </w:r>
          </w:p>
        </w:tc>
      </w:tr>
      <w:tr w14:paraId="5AAFD68D">
        <w:tblPrEx>
          <w:tblCellMar>
            <w:top w:w="15" w:type="dxa"/>
            <w:left w:w="15" w:type="dxa"/>
            <w:bottom w:w="15" w:type="dxa"/>
            <w:right w:w="15" w:type="dxa"/>
          </w:tblCellMar>
        </w:tblPrEx>
        <w:trPr>
          <w:trHeight w:val="567" w:hRule="atLeast"/>
        </w:trPr>
        <w:tc>
          <w:tcPr>
            <w:tcW w:w="876" w:type="dxa"/>
            <w:vMerge w:val="continue"/>
            <w:tcBorders>
              <w:left w:val="single" w:color="000000" w:sz="4" w:space="0"/>
              <w:right w:val="single" w:color="000000" w:sz="4" w:space="0"/>
            </w:tcBorders>
            <w:vAlign w:val="center"/>
          </w:tcPr>
          <w:p w14:paraId="56D936BC">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346FC0ED">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rPr>
              <w:t>法人授权委托书</w:t>
            </w:r>
          </w:p>
        </w:tc>
        <w:tc>
          <w:tcPr>
            <w:tcW w:w="7169" w:type="dxa"/>
            <w:tcBorders>
              <w:top w:val="single" w:color="000000" w:sz="4" w:space="0"/>
              <w:left w:val="single" w:color="000000" w:sz="4" w:space="0"/>
              <w:bottom w:val="single" w:color="000000" w:sz="4" w:space="0"/>
              <w:right w:val="single" w:color="000000" w:sz="4" w:space="0"/>
            </w:tcBorders>
            <w:vAlign w:val="center"/>
          </w:tcPr>
          <w:p w14:paraId="41C24814">
            <w:pPr>
              <w:keepNext w:val="0"/>
              <w:keepLines w:val="0"/>
              <w:pageBreakBefore w:val="0"/>
              <w:widowControl w:val="0"/>
              <w:shd w:val="clear"/>
              <w:tabs>
                <w:tab w:val="left" w:pos="601"/>
              </w:tabs>
              <w:kinsoku/>
              <w:wordWrap/>
              <w:overflowPunct/>
              <w:topLinePunct w:val="0"/>
              <w:autoSpaceDE/>
              <w:autoSpaceDN/>
              <w:bidi w:val="0"/>
              <w:adjustRightInd/>
              <w:snapToGrid/>
              <w:spacing w:line="360" w:lineRule="auto"/>
              <w:jc w:val="both"/>
              <w:textAlignment w:val="auto"/>
              <w:rPr>
                <w:rFonts w:ascii="宋体" w:hAnsi="宋体" w:cs="宋体"/>
                <w:caps w:val="0"/>
                <w:color w:val="auto"/>
                <w:spacing w:val="0"/>
                <w:kern w:val="0"/>
                <w:sz w:val="24"/>
                <w:szCs w:val="24"/>
                <w:highlight w:val="none"/>
              </w:rPr>
            </w:pPr>
            <w:r>
              <w:rPr>
                <w:rFonts w:hint="eastAsia" w:ascii="宋体" w:hAnsi="宋体" w:eastAsia="宋体" w:cs="宋体"/>
                <w:caps w:val="0"/>
                <w:color w:val="auto"/>
                <w:spacing w:val="0"/>
                <w:sz w:val="24"/>
                <w:szCs w:val="24"/>
                <w:highlight w:val="none"/>
                <w:lang w:val="en-US" w:eastAsia="zh-CN" w:bidi="ar-SA"/>
              </w:rPr>
              <w:t>法定代表人授权书（附法定代表人、被授权人身份证复印件）及被授权人身份证原件；（法定代表人参加，只提供本人身份证原件）；；</w:t>
            </w:r>
          </w:p>
        </w:tc>
      </w:tr>
      <w:tr w14:paraId="57936068">
        <w:tblPrEx>
          <w:tblCellMar>
            <w:top w:w="15" w:type="dxa"/>
            <w:left w:w="15" w:type="dxa"/>
            <w:bottom w:w="15" w:type="dxa"/>
            <w:right w:w="15" w:type="dxa"/>
          </w:tblCellMar>
        </w:tblPrEx>
        <w:trPr>
          <w:trHeight w:val="567" w:hRule="atLeast"/>
        </w:trPr>
        <w:tc>
          <w:tcPr>
            <w:tcW w:w="876" w:type="dxa"/>
            <w:vMerge w:val="continue"/>
            <w:tcBorders>
              <w:left w:val="single" w:color="000000" w:sz="4" w:space="0"/>
              <w:right w:val="single" w:color="000000" w:sz="4" w:space="0"/>
            </w:tcBorders>
            <w:vAlign w:val="center"/>
          </w:tcPr>
          <w:p w14:paraId="538C0275">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7FE72DF3">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lang w:val="en-US" w:eastAsia="zh-CN"/>
              </w:rPr>
              <w:t>无重大违纪声明</w:t>
            </w:r>
          </w:p>
        </w:tc>
        <w:tc>
          <w:tcPr>
            <w:tcW w:w="7169" w:type="dxa"/>
            <w:tcBorders>
              <w:top w:val="single" w:color="000000" w:sz="4" w:space="0"/>
              <w:left w:val="single" w:color="000000" w:sz="4" w:space="0"/>
              <w:bottom w:val="single" w:color="000000" w:sz="4" w:space="0"/>
              <w:right w:val="single" w:color="000000" w:sz="4" w:space="0"/>
            </w:tcBorders>
            <w:vAlign w:val="center"/>
          </w:tcPr>
          <w:p w14:paraId="18C3A67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ascii="宋体" w:hAnsi="宋体" w:cs="宋体"/>
                <w:caps w:val="0"/>
                <w:color w:val="auto"/>
                <w:spacing w:val="0"/>
                <w:kern w:val="0"/>
                <w:sz w:val="24"/>
                <w:szCs w:val="24"/>
                <w:highlight w:val="none"/>
              </w:rPr>
            </w:pPr>
            <w:r>
              <w:rPr>
                <w:rFonts w:hint="eastAsia" w:ascii="宋体" w:hAnsi="宋体" w:eastAsia="宋体" w:cs="宋体"/>
                <w:caps w:val="0"/>
                <w:color w:val="auto"/>
                <w:spacing w:val="0"/>
                <w:sz w:val="24"/>
                <w:szCs w:val="24"/>
                <w:highlight w:val="none"/>
                <w:lang w:val="en-US" w:eastAsia="zh-CN" w:bidi="ar-SA"/>
              </w:rPr>
              <w:t>参加本次磋商活动前近3年内，在经营活动中没有重大违法记录的书面声明原件，加盖供应商公章；</w:t>
            </w:r>
          </w:p>
        </w:tc>
      </w:tr>
      <w:tr w14:paraId="5C51AF64">
        <w:tblPrEx>
          <w:tblCellMar>
            <w:top w:w="15" w:type="dxa"/>
            <w:left w:w="15" w:type="dxa"/>
            <w:bottom w:w="15" w:type="dxa"/>
            <w:right w:w="15" w:type="dxa"/>
          </w:tblCellMar>
        </w:tblPrEx>
        <w:trPr>
          <w:trHeight w:val="567" w:hRule="atLeast"/>
        </w:trPr>
        <w:tc>
          <w:tcPr>
            <w:tcW w:w="876" w:type="dxa"/>
            <w:vMerge w:val="continue"/>
            <w:tcBorders>
              <w:left w:val="single" w:color="000000" w:sz="4" w:space="0"/>
              <w:right w:val="single" w:color="000000" w:sz="4" w:space="0"/>
            </w:tcBorders>
            <w:vAlign w:val="center"/>
          </w:tcPr>
          <w:p w14:paraId="53074445">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340F3A11">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highlight w:val="none"/>
              </w:rPr>
              <w:t>信用要求</w:t>
            </w:r>
          </w:p>
        </w:tc>
        <w:tc>
          <w:tcPr>
            <w:tcW w:w="7169" w:type="dxa"/>
            <w:tcBorders>
              <w:top w:val="single" w:color="000000" w:sz="4" w:space="0"/>
              <w:left w:val="single" w:color="000000" w:sz="4" w:space="0"/>
              <w:bottom w:val="single" w:color="000000" w:sz="4" w:space="0"/>
              <w:right w:val="single" w:color="000000" w:sz="4" w:space="0"/>
            </w:tcBorders>
            <w:vAlign w:val="center"/>
          </w:tcPr>
          <w:p w14:paraId="112F4C4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ascii="宋体" w:hAnsi="宋体" w:cs="宋体"/>
                <w:caps w:val="0"/>
                <w:color w:val="auto"/>
                <w:spacing w:val="0"/>
                <w:kern w:val="0"/>
                <w:sz w:val="24"/>
                <w:szCs w:val="24"/>
                <w:highlight w:val="none"/>
              </w:rPr>
            </w:pPr>
            <w:r>
              <w:rPr>
                <w:rFonts w:hint="eastAsia" w:ascii="宋体" w:hAnsi="宋体" w:eastAsia="宋体" w:cs="宋体"/>
                <w:caps w:val="0"/>
                <w:color w:val="auto"/>
                <w:spacing w:val="0"/>
                <w:sz w:val="24"/>
                <w:szCs w:val="24"/>
                <w:highlight w:val="none"/>
                <w:lang w:val="en-US" w:eastAsia="zh-CN" w:bidi="ar-SA"/>
              </w:rPr>
              <w:t>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p>
        </w:tc>
      </w:tr>
      <w:tr w14:paraId="3132CE68">
        <w:tblPrEx>
          <w:tblCellMar>
            <w:top w:w="15" w:type="dxa"/>
            <w:left w:w="15" w:type="dxa"/>
            <w:bottom w:w="15" w:type="dxa"/>
            <w:right w:w="15" w:type="dxa"/>
          </w:tblCellMar>
        </w:tblPrEx>
        <w:trPr>
          <w:trHeight w:val="567" w:hRule="atLeast"/>
        </w:trPr>
        <w:tc>
          <w:tcPr>
            <w:tcW w:w="876" w:type="dxa"/>
            <w:vMerge w:val="continue"/>
            <w:tcBorders>
              <w:left w:val="single" w:color="000000" w:sz="4" w:space="0"/>
              <w:right w:val="single" w:color="000000" w:sz="4" w:space="0"/>
            </w:tcBorders>
            <w:vAlign w:val="center"/>
          </w:tcPr>
          <w:p w14:paraId="0C16F2FA">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2052B36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bidi="ar-SA"/>
              </w:rPr>
              <w:t>财务状况报告</w:t>
            </w:r>
          </w:p>
        </w:tc>
        <w:tc>
          <w:tcPr>
            <w:tcW w:w="7169" w:type="dxa"/>
            <w:tcBorders>
              <w:top w:val="single" w:color="000000" w:sz="4" w:space="0"/>
              <w:left w:val="single" w:color="000000" w:sz="4" w:space="0"/>
              <w:bottom w:val="single" w:color="000000" w:sz="4" w:space="0"/>
              <w:right w:val="single" w:color="000000" w:sz="4" w:space="0"/>
            </w:tcBorders>
            <w:vAlign w:val="center"/>
          </w:tcPr>
          <w:p w14:paraId="59D0686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bidi="ar-SA"/>
              </w:rPr>
              <w:t>提供经审计的2024年度财务审计报告（成立时间至首次递交响应文件截止时间不足1年的，可提供成立后任意时段的资产负债表）或银行出具的资信证明；</w:t>
            </w:r>
          </w:p>
        </w:tc>
      </w:tr>
      <w:tr w14:paraId="69B8BCE1">
        <w:tblPrEx>
          <w:tblCellMar>
            <w:top w:w="15" w:type="dxa"/>
            <w:left w:w="15" w:type="dxa"/>
            <w:bottom w:w="15" w:type="dxa"/>
            <w:right w:w="15" w:type="dxa"/>
          </w:tblCellMar>
        </w:tblPrEx>
        <w:trPr>
          <w:trHeight w:val="567" w:hRule="atLeast"/>
        </w:trPr>
        <w:tc>
          <w:tcPr>
            <w:tcW w:w="876" w:type="dxa"/>
            <w:vMerge w:val="continue"/>
            <w:tcBorders>
              <w:left w:val="single" w:color="000000" w:sz="4" w:space="0"/>
              <w:right w:val="single" w:color="000000" w:sz="4" w:space="0"/>
            </w:tcBorders>
            <w:vAlign w:val="center"/>
          </w:tcPr>
          <w:p w14:paraId="36BC77C1">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3C44A682">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r>
              <w:rPr>
                <w:rFonts w:hint="eastAsia" w:ascii="宋体" w:hAnsi="宋体" w:eastAsia="宋体" w:cs="宋体"/>
                <w:caps w:val="0"/>
                <w:color w:val="auto"/>
                <w:spacing w:val="0"/>
                <w:sz w:val="24"/>
                <w:szCs w:val="24"/>
                <w:highlight w:val="none"/>
                <w:lang w:val="en-US" w:eastAsia="zh-CN" w:bidi="ar-SA"/>
              </w:rPr>
              <w:t>社会保障资金缴纳证明</w:t>
            </w:r>
          </w:p>
        </w:tc>
        <w:tc>
          <w:tcPr>
            <w:tcW w:w="7169" w:type="dxa"/>
            <w:tcBorders>
              <w:top w:val="single" w:color="000000" w:sz="4" w:space="0"/>
              <w:left w:val="single" w:color="000000" w:sz="4" w:space="0"/>
              <w:bottom w:val="single" w:color="000000" w:sz="4" w:space="0"/>
              <w:right w:val="single" w:color="000000" w:sz="4" w:space="0"/>
            </w:tcBorders>
            <w:vAlign w:val="center"/>
          </w:tcPr>
          <w:p w14:paraId="5E1079D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sz w:val="24"/>
                <w:szCs w:val="24"/>
                <w:highlight w:val="none"/>
                <w:lang w:val="en-US" w:eastAsia="zh-CN" w:bidi="ar-SA"/>
              </w:rPr>
              <w:t>自2024年10月01日以来</w:t>
            </w:r>
            <w:r>
              <w:rPr>
                <w:rFonts w:hint="eastAsia" w:ascii="宋体" w:hAnsi="宋体" w:eastAsia="宋体" w:cs="宋体"/>
                <w:caps w:val="0"/>
                <w:color w:val="auto"/>
                <w:spacing w:val="0"/>
                <w:sz w:val="24"/>
                <w:szCs w:val="24"/>
                <w:highlight w:val="none"/>
                <w:lang w:val="en-US" w:eastAsia="zh-CN" w:bidi="ar-SA"/>
              </w:rPr>
              <w:t>已缴存的至少三个月的社会保障资金缴存单据或社保机构开具的社会保险参保缴费情况证明，单据或证明上应有社保机构或代收机构的公章。依法不需要缴纳社会保障资金的供应商应提供相关文件证明；</w:t>
            </w:r>
          </w:p>
        </w:tc>
      </w:tr>
      <w:tr w14:paraId="74AE2D09">
        <w:tblPrEx>
          <w:tblCellMar>
            <w:top w:w="15" w:type="dxa"/>
            <w:left w:w="15" w:type="dxa"/>
            <w:bottom w:w="15" w:type="dxa"/>
            <w:right w:w="15" w:type="dxa"/>
          </w:tblCellMar>
        </w:tblPrEx>
        <w:trPr>
          <w:trHeight w:val="567" w:hRule="atLeast"/>
        </w:trPr>
        <w:tc>
          <w:tcPr>
            <w:tcW w:w="876" w:type="dxa"/>
            <w:vMerge w:val="continue"/>
            <w:tcBorders>
              <w:left w:val="single" w:color="000000" w:sz="4" w:space="0"/>
              <w:right w:val="single" w:color="000000" w:sz="4" w:space="0"/>
            </w:tcBorders>
            <w:vAlign w:val="center"/>
          </w:tcPr>
          <w:p w14:paraId="48AB2095">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5DA5FA58">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r>
              <w:rPr>
                <w:rFonts w:hint="eastAsia" w:ascii="宋体" w:hAnsi="宋体" w:eastAsia="宋体" w:cs="宋体"/>
                <w:caps w:val="0"/>
                <w:color w:val="auto"/>
                <w:spacing w:val="0"/>
                <w:sz w:val="24"/>
                <w:szCs w:val="24"/>
                <w:highlight w:val="none"/>
                <w:lang w:val="en-US" w:eastAsia="zh-CN" w:bidi="ar-SA"/>
              </w:rPr>
              <w:t>税收缴纳证明</w:t>
            </w:r>
          </w:p>
        </w:tc>
        <w:tc>
          <w:tcPr>
            <w:tcW w:w="7169" w:type="dxa"/>
            <w:tcBorders>
              <w:top w:val="single" w:color="000000" w:sz="4" w:space="0"/>
              <w:left w:val="single" w:color="000000" w:sz="4" w:space="0"/>
              <w:bottom w:val="single" w:color="000000" w:sz="4" w:space="0"/>
              <w:right w:val="single" w:color="000000" w:sz="4" w:space="0"/>
            </w:tcBorders>
            <w:vAlign w:val="center"/>
          </w:tcPr>
          <w:p w14:paraId="751CCD8F">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sz w:val="24"/>
                <w:szCs w:val="24"/>
                <w:highlight w:val="none"/>
                <w:lang w:val="en-US" w:eastAsia="zh-CN" w:bidi="ar-SA"/>
              </w:rPr>
              <w:t>自2024年10月01日以来</w:t>
            </w:r>
            <w:r>
              <w:rPr>
                <w:rFonts w:hint="eastAsia" w:ascii="宋体" w:hAnsi="宋体" w:eastAsia="宋体" w:cs="宋体"/>
                <w:caps w:val="0"/>
                <w:color w:val="auto"/>
                <w:spacing w:val="0"/>
                <w:sz w:val="24"/>
                <w:szCs w:val="24"/>
                <w:highlight w:val="none"/>
                <w:lang w:val="en-US" w:eastAsia="zh-CN" w:bidi="ar-SA"/>
              </w:rPr>
              <w:t>已缴纳的至少三个月的缴税凭证。依法免税的供应商应提供相关文件证明；</w:t>
            </w:r>
          </w:p>
        </w:tc>
      </w:tr>
      <w:tr w14:paraId="5B804EB4">
        <w:tblPrEx>
          <w:tblCellMar>
            <w:top w:w="15" w:type="dxa"/>
            <w:left w:w="15" w:type="dxa"/>
            <w:bottom w:w="15" w:type="dxa"/>
            <w:right w:w="15" w:type="dxa"/>
          </w:tblCellMar>
        </w:tblPrEx>
        <w:trPr>
          <w:trHeight w:val="567" w:hRule="atLeast"/>
        </w:trPr>
        <w:tc>
          <w:tcPr>
            <w:tcW w:w="876" w:type="dxa"/>
            <w:vMerge w:val="continue"/>
            <w:tcBorders>
              <w:left w:val="single" w:color="000000" w:sz="4" w:space="0"/>
              <w:right w:val="single" w:color="000000" w:sz="4" w:space="0"/>
            </w:tcBorders>
            <w:vAlign w:val="center"/>
          </w:tcPr>
          <w:p w14:paraId="421E1979">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3D471E9E">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bidi="ar-SA"/>
              </w:rPr>
              <w:t>履行合同所必须的证明资料</w:t>
            </w:r>
          </w:p>
        </w:tc>
        <w:tc>
          <w:tcPr>
            <w:tcW w:w="7169" w:type="dxa"/>
            <w:tcBorders>
              <w:top w:val="single" w:color="000000" w:sz="4" w:space="0"/>
              <w:left w:val="single" w:color="000000" w:sz="4" w:space="0"/>
              <w:bottom w:val="single" w:color="000000" w:sz="4" w:space="0"/>
              <w:right w:val="single" w:color="000000" w:sz="4" w:space="0"/>
            </w:tcBorders>
            <w:vAlign w:val="center"/>
          </w:tcPr>
          <w:p w14:paraId="1C2A57E3">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宋体" w:hAnsi="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bidi="ar-SA"/>
              </w:rPr>
              <w:t>具有履行合同所必需的设备和专业技术能力证明资料（提供书面承诺）；</w:t>
            </w:r>
          </w:p>
        </w:tc>
      </w:tr>
      <w:tr w14:paraId="6AB73794">
        <w:tblPrEx>
          <w:tblCellMar>
            <w:top w:w="15" w:type="dxa"/>
            <w:left w:w="15" w:type="dxa"/>
            <w:bottom w:w="15" w:type="dxa"/>
            <w:right w:w="15" w:type="dxa"/>
          </w:tblCellMar>
        </w:tblPrEx>
        <w:trPr>
          <w:trHeight w:val="567" w:hRule="atLeast"/>
        </w:trPr>
        <w:tc>
          <w:tcPr>
            <w:tcW w:w="876" w:type="dxa"/>
            <w:vMerge w:val="continue"/>
            <w:tcBorders>
              <w:left w:val="single" w:color="000000" w:sz="4" w:space="0"/>
              <w:right w:val="single" w:color="000000" w:sz="4" w:space="0"/>
            </w:tcBorders>
            <w:vAlign w:val="center"/>
          </w:tcPr>
          <w:p w14:paraId="343FE3DC">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542883EA">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aps w:val="0"/>
                <w:color w:val="auto"/>
                <w:spacing w:val="0"/>
                <w:sz w:val="24"/>
                <w:szCs w:val="24"/>
                <w:highlight w:val="none"/>
                <w:lang w:val="en-US" w:eastAsia="zh-CN" w:bidi="ar-SA"/>
              </w:rPr>
            </w:pPr>
            <w:r>
              <w:rPr>
                <w:rFonts w:hint="eastAsia" w:ascii="宋体" w:hAnsi="宋体" w:cs="宋体"/>
                <w:bCs/>
                <w:caps w:val="0"/>
                <w:color w:val="auto"/>
                <w:spacing w:val="0"/>
                <w:sz w:val="24"/>
                <w:szCs w:val="24"/>
                <w:highlight w:val="none"/>
                <w:lang w:val="en-US" w:eastAsia="zh-CN"/>
              </w:rPr>
              <w:t>小微企业声明函</w:t>
            </w:r>
          </w:p>
        </w:tc>
        <w:tc>
          <w:tcPr>
            <w:tcW w:w="7169" w:type="dxa"/>
            <w:tcBorders>
              <w:top w:val="single" w:color="000000" w:sz="4" w:space="0"/>
              <w:left w:val="single" w:color="000000" w:sz="4" w:space="0"/>
              <w:bottom w:val="single" w:color="000000" w:sz="4" w:space="0"/>
              <w:right w:val="single" w:color="000000" w:sz="4" w:space="0"/>
            </w:tcBorders>
            <w:vAlign w:val="center"/>
          </w:tcPr>
          <w:p w14:paraId="3E6E977B">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aps w:val="0"/>
                <w:color w:val="auto"/>
                <w:spacing w:val="0"/>
                <w:sz w:val="24"/>
                <w:szCs w:val="24"/>
                <w:highlight w:val="none"/>
                <w:lang w:val="en-US" w:eastAsia="zh-CN" w:bidi="ar-SA"/>
              </w:rPr>
            </w:pPr>
            <w:r>
              <w:rPr>
                <w:rFonts w:hint="eastAsia" w:ascii="宋体" w:hAnsi="宋体" w:cs="宋体"/>
                <w:i w:val="0"/>
                <w:iCs w:val="0"/>
                <w:caps w:val="0"/>
                <w:color w:val="auto"/>
                <w:spacing w:val="0"/>
                <w:sz w:val="24"/>
                <w:szCs w:val="24"/>
                <w:shd w:val="clear" w:fill="FFFFFF"/>
                <w:lang w:eastAsia="zh-CN"/>
              </w:rPr>
              <w:t>小微企业声明函：本项目为专门面向小微企业项目，供应商应为小型、微型企业或监狱企业或残疾人福利性单位。供应商为小微企业的，提供《小微企业声明函》；本项目采购标的对应的小微企业划分标准所属行业为：建筑业；供应商为监狱企业的，应提供监狱企业的证明文件；供应商为残疾人福利性单位的，应提供《残疾人福利性单位声明函》（监狱企业或残疾人福利性单位视同小型、微型企业）。</w:t>
            </w:r>
          </w:p>
        </w:tc>
      </w:tr>
      <w:tr w14:paraId="025B15BB">
        <w:tblPrEx>
          <w:tblCellMar>
            <w:top w:w="15" w:type="dxa"/>
            <w:left w:w="15" w:type="dxa"/>
            <w:bottom w:w="15" w:type="dxa"/>
            <w:right w:w="15" w:type="dxa"/>
          </w:tblCellMar>
        </w:tblPrEx>
        <w:trPr>
          <w:trHeight w:val="567" w:hRule="atLeast"/>
        </w:trPr>
        <w:tc>
          <w:tcPr>
            <w:tcW w:w="876" w:type="dxa"/>
            <w:vMerge w:val="continue"/>
            <w:tcBorders>
              <w:left w:val="single" w:color="000000" w:sz="4" w:space="0"/>
              <w:bottom w:val="single" w:color="000000" w:sz="4" w:space="0"/>
              <w:right w:val="single" w:color="000000" w:sz="4" w:space="0"/>
            </w:tcBorders>
            <w:vAlign w:val="center"/>
          </w:tcPr>
          <w:p w14:paraId="28C641F3">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24F43F15">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rPr>
                <w:rFonts w:hint="eastAsia" w:ascii="宋体" w:hAnsi="宋体" w:cs="宋体"/>
                <w:i w:val="0"/>
                <w:iCs w:val="0"/>
                <w:caps w:val="0"/>
                <w:color w:val="auto"/>
                <w:spacing w:val="0"/>
                <w:sz w:val="24"/>
                <w:szCs w:val="24"/>
                <w:shd w:val="clear" w:fill="FFFFFF"/>
                <w:lang w:val="en-US" w:eastAsia="zh-CN"/>
              </w:rPr>
            </w:pPr>
            <w:r>
              <w:rPr>
                <w:rFonts w:hint="eastAsia" w:ascii="宋体" w:hAnsi="宋体" w:cs="宋体"/>
                <w:i w:val="0"/>
                <w:iCs w:val="0"/>
                <w:caps w:val="0"/>
                <w:color w:val="auto"/>
                <w:spacing w:val="0"/>
                <w:sz w:val="24"/>
                <w:szCs w:val="24"/>
                <w:shd w:val="clear" w:fill="FFFFFF"/>
                <w:lang w:eastAsia="zh-CN"/>
              </w:rPr>
              <w:t>非联合体声明</w:t>
            </w:r>
          </w:p>
        </w:tc>
        <w:tc>
          <w:tcPr>
            <w:tcW w:w="7169" w:type="dxa"/>
            <w:tcBorders>
              <w:top w:val="single" w:color="000000" w:sz="4" w:space="0"/>
              <w:left w:val="single" w:color="000000" w:sz="4" w:space="0"/>
              <w:bottom w:val="single" w:color="000000" w:sz="4" w:space="0"/>
              <w:right w:val="single" w:color="000000" w:sz="4" w:space="0"/>
            </w:tcBorders>
            <w:vAlign w:val="center"/>
          </w:tcPr>
          <w:p w14:paraId="66B1EEDD">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rPr>
                <w:rFonts w:hint="eastAsia" w:ascii="宋体" w:hAnsi="宋体" w:cs="宋体"/>
                <w:i w:val="0"/>
                <w:iCs w:val="0"/>
                <w:caps w:val="0"/>
                <w:color w:val="auto"/>
                <w:spacing w:val="0"/>
                <w:sz w:val="24"/>
                <w:szCs w:val="24"/>
                <w:shd w:val="clear" w:fill="FFFFFF"/>
                <w:lang w:eastAsia="zh-CN"/>
              </w:rPr>
            </w:pPr>
            <w:r>
              <w:rPr>
                <w:rFonts w:hint="eastAsia" w:ascii="宋体" w:hAnsi="宋体" w:cs="宋体"/>
                <w:i w:val="0"/>
                <w:iCs w:val="0"/>
                <w:caps w:val="0"/>
                <w:color w:val="auto"/>
                <w:spacing w:val="0"/>
                <w:sz w:val="24"/>
                <w:szCs w:val="24"/>
                <w:shd w:val="clear" w:fill="FFFFFF"/>
                <w:lang w:eastAsia="zh-CN"/>
              </w:rPr>
              <w:t>本项目不接受联合体投标（提供声明书）</w:t>
            </w:r>
          </w:p>
        </w:tc>
      </w:tr>
    </w:tbl>
    <w:p w14:paraId="522E5324">
      <w:pPr>
        <w:widowControl w:val="0"/>
        <w:shd w:val="clear"/>
        <w:overflowPunct/>
        <w:topLinePunct w:val="0"/>
        <w:bidi w:val="0"/>
        <w:spacing w:line="360" w:lineRule="auto"/>
        <w:ind w:firstLine="482" w:firstLineChars="200"/>
        <w:rPr>
          <w:rFonts w:hint="eastAsia" w:eastAsia="宋体"/>
          <w:caps w:val="0"/>
          <w:color w:val="auto"/>
          <w:spacing w:val="0"/>
          <w:lang w:val="en-US" w:eastAsia="zh-CN"/>
        </w:rPr>
      </w:pPr>
      <w:r>
        <w:rPr>
          <w:rFonts w:hint="eastAsia" w:ascii="宋体" w:hAnsi="宋体" w:cs="宋体"/>
          <w:b/>
          <w:bCs/>
          <w:caps w:val="0"/>
          <w:color w:val="auto"/>
          <w:spacing w:val="0"/>
          <w:kern w:val="0"/>
          <w:sz w:val="24"/>
          <w:szCs w:val="24"/>
          <w:highlight w:val="none"/>
        </w:rPr>
        <w:t>附：符合性审查标</w:t>
      </w:r>
      <w:r>
        <w:rPr>
          <w:rFonts w:hint="eastAsia" w:ascii="宋体" w:hAnsi="宋体" w:cs="宋体"/>
          <w:b/>
          <w:bCs/>
          <w:caps w:val="0"/>
          <w:color w:val="auto"/>
          <w:spacing w:val="0"/>
          <w:kern w:val="0"/>
          <w:sz w:val="24"/>
          <w:szCs w:val="24"/>
          <w:highlight w:val="none"/>
          <w:lang w:val="en-US" w:eastAsia="zh-CN"/>
        </w:rPr>
        <w:t>准</w:t>
      </w:r>
    </w:p>
    <w:tbl>
      <w:tblPr>
        <w:tblStyle w:val="43"/>
        <w:tblW w:w="9956" w:type="dxa"/>
        <w:tblInd w:w="-24" w:type="dxa"/>
        <w:tblLayout w:type="fixed"/>
        <w:tblCellMar>
          <w:top w:w="15" w:type="dxa"/>
          <w:left w:w="15" w:type="dxa"/>
          <w:bottom w:w="15" w:type="dxa"/>
          <w:right w:w="15" w:type="dxa"/>
        </w:tblCellMar>
      </w:tblPr>
      <w:tblGrid>
        <w:gridCol w:w="661"/>
        <w:gridCol w:w="2338"/>
        <w:gridCol w:w="6957"/>
      </w:tblGrid>
      <w:tr w14:paraId="2EDDD61D">
        <w:tblPrEx>
          <w:tblCellMar>
            <w:top w:w="15" w:type="dxa"/>
            <w:left w:w="15" w:type="dxa"/>
            <w:bottom w:w="15" w:type="dxa"/>
            <w:right w:w="15" w:type="dxa"/>
          </w:tblCellMar>
        </w:tblPrEx>
        <w:trPr>
          <w:trHeight w:val="578" w:hRule="atLeast"/>
        </w:trPr>
        <w:tc>
          <w:tcPr>
            <w:tcW w:w="661" w:type="dxa"/>
            <w:vMerge w:val="restart"/>
            <w:tcBorders>
              <w:top w:val="single" w:color="000000" w:sz="4" w:space="0"/>
              <w:left w:val="single" w:color="000000" w:sz="4" w:space="0"/>
              <w:right w:val="single" w:color="000000" w:sz="4" w:space="0"/>
            </w:tcBorders>
            <w:vAlign w:val="center"/>
          </w:tcPr>
          <w:p w14:paraId="45A2D5C9">
            <w:pPr>
              <w:widowControl w:val="0"/>
              <w:shd w:val="clear"/>
              <w:overflowPunct/>
              <w:topLinePunct w:val="0"/>
              <w:bidi w:val="0"/>
              <w:spacing w:line="360" w:lineRule="auto"/>
              <w:jc w:val="center"/>
              <w:rPr>
                <w:rFonts w:hint="eastAsia" w:ascii="宋体" w:hAnsi="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符</w:t>
            </w:r>
          </w:p>
          <w:p w14:paraId="53F8B341">
            <w:pPr>
              <w:widowControl w:val="0"/>
              <w:shd w:val="clear"/>
              <w:overflowPunct/>
              <w:topLinePunct w:val="0"/>
              <w:bidi w:val="0"/>
              <w:spacing w:line="360" w:lineRule="auto"/>
              <w:jc w:val="center"/>
              <w:rPr>
                <w:rFonts w:hint="eastAsia" w:ascii="宋体" w:hAnsi="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合</w:t>
            </w:r>
          </w:p>
          <w:p w14:paraId="2C5E3274">
            <w:pPr>
              <w:widowControl w:val="0"/>
              <w:shd w:val="clear"/>
              <w:overflowPunct/>
              <w:topLinePunct w:val="0"/>
              <w:bidi w:val="0"/>
              <w:spacing w:line="360" w:lineRule="auto"/>
              <w:jc w:val="center"/>
              <w:rPr>
                <w:rFonts w:hint="eastAsia" w:ascii="宋体" w:hAnsi="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性</w:t>
            </w:r>
          </w:p>
          <w:p w14:paraId="7EB4C972">
            <w:pPr>
              <w:widowControl w:val="0"/>
              <w:shd w:val="clear"/>
              <w:overflowPunct/>
              <w:topLinePunct w:val="0"/>
              <w:bidi w:val="0"/>
              <w:spacing w:line="360" w:lineRule="auto"/>
              <w:jc w:val="center"/>
              <w:rPr>
                <w:rFonts w:hint="eastAsia" w:ascii="宋体" w:hAnsi="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审</w:t>
            </w:r>
          </w:p>
          <w:p w14:paraId="7F195793">
            <w:pPr>
              <w:widowControl w:val="0"/>
              <w:shd w:val="clear"/>
              <w:overflowPunct/>
              <w:topLinePunct w:val="0"/>
              <w:bidi w:val="0"/>
              <w:spacing w:line="360" w:lineRule="auto"/>
              <w:jc w:val="center"/>
              <w:rPr>
                <w:rFonts w:hint="default" w:ascii="宋体" w:hAnsi="宋体" w:eastAsia="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查</w:t>
            </w:r>
          </w:p>
        </w:tc>
        <w:tc>
          <w:tcPr>
            <w:tcW w:w="2338" w:type="dxa"/>
            <w:tcBorders>
              <w:top w:val="single" w:color="000000" w:sz="4" w:space="0"/>
              <w:left w:val="single" w:color="000000" w:sz="4" w:space="0"/>
              <w:bottom w:val="single" w:color="000000" w:sz="4" w:space="0"/>
              <w:right w:val="single" w:color="000000" w:sz="4" w:space="0"/>
            </w:tcBorders>
            <w:vAlign w:val="center"/>
          </w:tcPr>
          <w:p w14:paraId="3F777C2A">
            <w:pPr>
              <w:widowControl w:val="0"/>
              <w:shd w:val="clear"/>
              <w:overflowPunct/>
              <w:topLinePunct w:val="0"/>
              <w:bidi w:val="0"/>
              <w:spacing w:line="360" w:lineRule="auto"/>
              <w:jc w:val="center"/>
              <w:rPr>
                <w:rFonts w:ascii="宋体" w:hAnsi="宋体" w:cs="宋体"/>
                <w:b/>
                <w:bCs/>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rPr>
              <w:t>评审因素</w:t>
            </w:r>
          </w:p>
        </w:tc>
        <w:tc>
          <w:tcPr>
            <w:tcW w:w="6957" w:type="dxa"/>
            <w:tcBorders>
              <w:top w:val="single" w:color="000000" w:sz="4" w:space="0"/>
              <w:left w:val="single" w:color="000000" w:sz="4" w:space="0"/>
              <w:bottom w:val="single" w:color="000000" w:sz="4" w:space="0"/>
              <w:right w:val="single" w:color="000000" w:sz="4" w:space="0"/>
            </w:tcBorders>
            <w:vAlign w:val="center"/>
          </w:tcPr>
          <w:p w14:paraId="12CC3CE5">
            <w:pPr>
              <w:widowControl w:val="0"/>
              <w:shd w:val="clear"/>
              <w:overflowPunct/>
              <w:topLinePunct w:val="0"/>
              <w:bidi w:val="0"/>
              <w:spacing w:line="360" w:lineRule="auto"/>
              <w:rPr>
                <w:rFonts w:ascii="宋体" w:hAnsi="宋体" w:cs="宋体"/>
                <w:b/>
                <w:bCs/>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rPr>
              <w:t>评审标准</w:t>
            </w:r>
          </w:p>
        </w:tc>
      </w:tr>
      <w:tr w14:paraId="43BABD56">
        <w:tblPrEx>
          <w:tblCellMar>
            <w:top w:w="15" w:type="dxa"/>
            <w:left w:w="15" w:type="dxa"/>
            <w:bottom w:w="15" w:type="dxa"/>
            <w:right w:w="15" w:type="dxa"/>
          </w:tblCellMar>
        </w:tblPrEx>
        <w:trPr>
          <w:trHeight w:val="680" w:hRule="exact"/>
        </w:trPr>
        <w:tc>
          <w:tcPr>
            <w:tcW w:w="661" w:type="dxa"/>
            <w:vMerge w:val="continue"/>
            <w:tcBorders>
              <w:left w:val="single" w:color="000000" w:sz="4" w:space="0"/>
              <w:right w:val="single" w:color="000000" w:sz="4" w:space="0"/>
            </w:tcBorders>
            <w:vAlign w:val="center"/>
          </w:tcPr>
          <w:p w14:paraId="6D6669AC">
            <w:pPr>
              <w:widowControl w:val="0"/>
              <w:shd w:val="clear"/>
              <w:overflowPunct/>
              <w:topLinePunct w:val="0"/>
              <w:bidi w:val="0"/>
              <w:spacing w:line="360" w:lineRule="auto"/>
              <w:jc w:val="center"/>
              <w:rPr>
                <w:rFonts w:hint="default" w:ascii="宋体" w:hAnsi="宋体" w:eastAsia="宋体" w:cs="宋体"/>
                <w:caps w:val="0"/>
                <w:color w:val="auto"/>
                <w:spacing w:val="0"/>
                <w:kern w:val="0"/>
                <w:sz w:val="24"/>
                <w:szCs w:val="24"/>
                <w:highlight w:val="none"/>
                <w:lang w:val="en-US" w:eastAsia="zh-CN"/>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40970FE0">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r>
              <w:rPr>
                <w:rFonts w:hint="eastAsia" w:ascii="Times New Roman" w:hAnsi="宋体" w:eastAsia="宋体" w:cs="Times New Roman"/>
                <w:caps w:val="0"/>
                <w:color w:val="auto"/>
                <w:spacing w:val="0"/>
                <w:sz w:val="24"/>
                <w:szCs w:val="24"/>
                <w:highlight w:val="none"/>
              </w:rPr>
              <w:t>供应商名称</w:t>
            </w:r>
          </w:p>
        </w:tc>
        <w:tc>
          <w:tcPr>
            <w:tcW w:w="6957" w:type="dxa"/>
            <w:tcBorders>
              <w:top w:val="single" w:color="000000" w:sz="4" w:space="0"/>
              <w:left w:val="single" w:color="000000" w:sz="4" w:space="0"/>
              <w:bottom w:val="single" w:color="000000" w:sz="4" w:space="0"/>
              <w:right w:val="single" w:color="000000" w:sz="4" w:space="0"/>
            </w:tcBorders>
            <w:vAlign w:val="center"/>
          </w:tcPr>
          <w:p w14:paraId="1277D6A4">
            <w:pPr>
              <w:widowControl w:val="0"/>
              <w:shd w:val="clear"/>
              <w:overflowPunct/>
              <w:topLinePunct w:val="0"/>
              <w:bidi w:val="0"/>
              <w:spacing w:line="360" w:lineRule="auto"/>
              <w:rPr>
                <w:rFonts w:ascii="宋体" w:hAnsi="宋体" w:cs="宋体"/>
                <w:caps w:val="0"/>
                <w:color w:val="auto"/>
                <w:spacing w:val="0"/>
                <w:kern w:val="0"/>
                <w:sz w:val="24"/>
                <w:szCs w:val="24"/>
                <w:highlight w:val="none"/>
              </w:rPr>
            </w:pPr>
            <w:r>
              <w:rPr>
                <w:rFonts w:hint="eastAsia" w:ascii="Times New Roman" w:hAnsi="宋体" w:eastAsia="宋体" w:cs="Times New Roman"/>
                <w:caps w:val="0"/>
                <w:color w:val="auto"/>
                <w:spacing w:val="0"/>
                <w:sz w:val="24"/>
                <w:szCs w:val="24"/>
                <w:highlight w:val="none"/>
              </w:rPr>
              <w:t>与营业执照</w:t>
            </w:r>
            <w:r>
              <w:rPr>
                <w:rFonts w:hint="eastAsia" w:ascii="Times New Roman" w:hAnsi="宋体" w:eastAsia="宋体" w:cs="宋体"/>
                <w:caps w:val="0"/>
                <w:color w:val="auto"/>
                <w:spacing w:val="0"/>
                <w:sz w:val="24"/>
                <w:szCs w:val="24"/>
                <w:highlight w:val="none"/>
              </w:rPr>
              <w:t>、资质证书、安全生产许可证一致</w:t>
            </w:r>
          </w:p>
        </w:tc>
      </w:tr>
      <w:tr w14:paraId="67EEC885">
        <w:tblPrEx>
          <w:tblCellMar>
            <w:top w:w="15" w:type="dxa"/>
            <w:left w:w="15" w:type="dxa"/>
            <w:bottom w:w="15" w:type="dxa"/>
            <w:right w:w="15" w:type="dxa"/>
          </w:tblCellMar>
        </w:tblPrEx>
        <w:trPr>
          <w:trHeight w:val="631" w:hRule="atLeast"/>
        </w:trPr>
        <w:tc>
          <w:tcPr>
            <w:tcW w:w="661" w:type="dxa"/>
            <w:vMerge w:val="continue"/>
            <w:tcBorders>
              <w:left w:val="single" w:color="000000" w:sz="4" w:space="0"/>
              <w:right w:val="single" w:color="000000" w:sz="4" w:space="0"/>
            </w:tcBorders>
            <w:vAlign w:val="center"/>
          </w:tcPr>
          <w:p w14:paraId="2AD9729E">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0F6570E0">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r>
              <w:rPr>
                <w:rFonts w:hint="eastAsia" w:ascii="Times New Roman" w:hAnsi="宋体" w:eastAsia="宋体" w:cs="Times New Roman"/>
                <w:caps w:val="0"/>
                <w:color w:val="auto"/>
                <w:spacing w:val="0"/>
                <w:sz w:val="24"/>
                <w:szCs w:val="24"/>
                <w:highlight w:val="none"/>
              </w:rPr>
              <w:t>响应文件签署盖章</w:t>
            </w:r>
          </w:p>
        </w:tc>
        <w:tc>
          <w:tcPr>
            <w:tcW w:w="6957" w:type="dxa"/>
            <w:tcBorders>
              <w:top w:val="single" w:color="000000" w:sz="4" w:space="0"/>
              <w:left w:val="single" w:color="000000" w:sz="4" w:space="0"/>
              <w:bottom w:val="single" w:color="000000" w:sz="4" w:space="0"/>
              <w:right w:val="single" w:color="000000" w:sz="4" w:space="0"/>
            </w:tcBorders>
            <w:vAlign w:val="center"/>
          </w:tcPr>
          <w:p w14:paraId="1C354C85">
            <w:pPr>
              <w:widowControl w:val="0"/>
              <w:shd w:val="clear"/>
              <w:overflowPunct/>
              <w:topLinePunct w:val="0"/>
              <w:bidi w:val="0"/>
              <w:spacing w:line="360" w:lineRule="auto"/>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highlight w:val="none"/>
              </w:rPr>
              <w:t>响应文件由法定代表人或其委托代理人签字或盖章并加盖单位公章，响应文件不得行间插字、涂改和增删，如有修改错漏处，必须由供应商的法人或其授权代表在修改处签字并加盖公章后才有效。</w:t>
            </w:r>
          </w:p>
        </w:tc>
      </w:tr>
      <w:tr w14:paraId="4D3FD13C">
        <w:tblPrEx>
          <w:tblCellMar>
            <w:top w:w="15" w:type="dxa"/>
            <w:left w:w="15" w:type="dxa"/>
            <w:bottom w:w="15" w:type="dxa"/>
            <w:right w:w="15" w:type="dxa"/>
          </w:tblCellMar>
        </w:tblPrEx>
        <w:trPr>
          <w:trHeight w:val="680" w:hRule="exact"/>
        </w:trPr>
        <w:tc>
          <w:tcPr>
            <w:tcW w:w="661" w:type="dxa"/>
            <w:vMerge w:val="continue"/>
            <w:tcBorders>
              <w:left w:val="single" w:color="000000" w:sz="4" w:space="0"/>
              <w:right w:val="single" w:color="000000" w:sz="4" w:space="0"/>
            </w:tcBorders>
            <w:vAlign w:val="center"/>
          </w:tcPr>
          <w:p w14:paraId="4D1A2723">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13886484">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r>
              <w:rPr>
                <w:rFonts w:hint="eastAsia" w:ascii="Times New Roman" w:hAnsi="宋体" w:eastAsia="宋体" w:cs="Times New Roman"/>
                <w:caps w:val="0"/>
                <w:color w:val="auto"/>
                <w:spacing w:val="0"/>
                <w:sz w:val="24"/>
                <w:szCs w:val="24"/>
                <w:highlight w:val="none"/>
              </w:rPr>
              <w:t>响应文件组成及格式</w:t>
            </w:r>
          </w:p>
        </w:tc>
        <w:tc>
          <w:tcPr>
            <w:tcW w:w="6957" w:type="dxa"/>
            <w:tcBorders>
              <w:top w:val="single" w:color="000000" w:sz="4" w:space="0"/>
              <w:left w:val="single" w:color="000000" w:sz="4" w:space="0"/>
              <w:bottom w:val="single" w:color="000000" w:sz="4" w:space="0"/>
              <w:right w:val="single" w:color="000000" w:sz="4" w:space="0"/>
            </w:tcBorders>
            <w:vAlign w:val="center"/>
          </w:tcPr>
          <w:p w14:paraId="6B7606E3">
            <w:pPr>
              <w:widowControl w:val="0"/>
              <w:shd w:val="clear"/>
              <w:overflowPunct/>
              <w:topLinePunct w:val="0"/>
              <w:bidi w:val="0"/>
              <w:spacing w:line="360" w:lineRule="auto"/>
              <w:jc w:val="left"/>
              <w:rPr>
                <w:rFonts w:ascii="宋体" w:hAnsi="宋体" w:cs="宋体"/>
                <w:caps w:val="0"/>
                <w:color w:val="auto"/>
                <w:spacing w:val="0"/>
                <w:kern w:val="0"/>
                <w:sz w:val="24"/>
                <w:szCs w:val="24"/>
                <w:highlight w:val="none"/>
              </w:rPr>
            </w:pPr>
            <w:r>
              <w:rPr>
                <w:rFonts w:hint="eastAsia" w:ascii="Times New Roman" w:hAnsi="宋体" w:eastAsia="宋体" w:cs="Times New Roman"/>
                <w:caps w:val="0"/>
                <w:color w:val="auto"/>
                <w:spacing w:val="0"/>
                <w:sz w:val="24"/>
                <w:szCs w:val="24"/>
                <w:highlight w:val="none"/>
              </w:rPr>
              <w:t>符合“响应文件格式”的要求</w:t>
            </w:r>
          </w:p>
        </w:tc>
      </w:tr>
      <w:tr w14:paraId="66D3F41B">
        <w:tblPrEx>
          <w:tblCellMar>
            <w:top w:w="15" w:type="dxa"/>
            <w:left w:w="15" w:type="dxa"/>
            <w:bottom w:w="15" w:type="dxa"/>
            <w:right w:w="15" w:type="dxa"/>
          </w:tblCellMar>
        </w:tblPrEx>
        <w:trPr>
          <w:trHeight w:val="1578" w:hRule="atLeast"/>
        </w:trPr>
        <w:tc>
          <w:tcPr>
            <w:tcW w:w="661" w:type="dxa"/>
            <w:vMerge w:val="continue"/>
            <w:tcBorders>
              <w:left w:val="single" w:color="000000" w:sz="4" w:space="0"/>
              <w:right w:val="single" w:color="000000" w:sz="4" w:space="0"/>
            </w:tcBorders>
            <w:vAlign w:val="center"/>
          </w:tcPr>
          <w:p w14:paraId="12E18031">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675D942B">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r>
              <w:rPr>
                <w:rFonts w:hint="eastAsia" w:ascii="Times New Roman" w:hAnsi="宋体" w:eastAsia="宋体" w:cs="Times New Roman"/>
                <w:caps w:val="0"/>
                <w:color w:val="auto"/>
                <w:spacing w:val="0"/>
                <w:sz w:val="24"/>
                <w:szCs w:val="24"/>
                <w:highlight w:val="none"/>
              </w:rPr>
              <w:t>磋商报价</w:t>
            </w:r>
          </w:p>
        </w:tc>
        <w:tc>
          <w:tcPr>
            <w:tcW w:w="6957" w:type="dxa"/>
            <w:tcBorders>
              <w:top w:val="single" w:color="000000" w:sz="4" w:space="0"/>
              <w:left w:val="single" w:color="000000" w:sz="4" w:space="0"/>
              <w:bottom w:val="single" w:color="000000" w:sz="4" w:space="0"/>
              <w:right w:val="single" w:color="000000" w:sz="4" w:space="0"/>
            </w:tcBorders>
            <w:vAlign w:val="center"/>
          </w:tcPr>
          <w:p w14:paraId="630C3C6B">
            <w:pPr>
              <w:widowControl w:val="0"/>
              <w:shd w:val="clear"/>
              <w:overflowPunct/>
              <w:topLinePunct w:val="0"/>
              <w:bidi w:val="0"/>
              <w:spacing w:line="360" w:lineRule="auto"/>
              <w:rPr>
                <w:rFonts w:hint="eastAsia" w:ascii="Times New Roman" w:hAnsi="宋体" w:eastAsia="宋体" w:cs="Times New Roman"/>
                <w:caps w:val="0"/>
                <w:color w:val="auto"/>
                <w:spacing w:val="0"/>
                <w:sz w:val="24"/>
                <w:szCs w:val="24"/>
                <w:highlight w:val="none"/>
              </w:rPr>
            </w:pPr>
            <w:r>
              <w:rPr>
                <w:rFonts w:hint="eastAsia" w:ascii="Times New Roman" w:hAnsi="宋体" w:eastAsia="宋体" w:cs="Times New Roman"/>
                <w:caps w:val="0"/>
                <w:color w:val="auto"/>
                <w:spacing w:val="0"/>
                <w:sz w:val="24"/>
                <w:szCs w:val="24"/>
                <w:highlight w:val="none"/>
              </w:rPr>
              <w:t>同时满足以下条款：</w:t>
            </w:r>
          </w:p>
          <w:p w14:paraId="2FB49D9A">
            <w:pPr>
              <w:widowControl w:val="0"/>
              <w:shd w:val="clear"/>
              <w:overflowPunct/>
              <w:topLinePunct w:val="0"/>
              <w:bidi w:val="0"/>
              <w:spacing w:line="360" w:lineRule="auto"/>
              <w:rPr>
                <w:rFonts w:hint="eastAsia" w:ascii="Times New Roman" w:hAnsi="宋体" w:eastAsia="宋体" w:cs="Times New Roman"/>
                <w:caps w:val="0"/>
                <w:color w:val="auto"/>
                <w:spacing w:val="0"/>
                <w:sz w:val="24"/>
                <w:szCs w:val="24"/>
                <w:highlight w:val="none"/>
              </w:rPr>
            </w:pPr>
            <w:r>
              <w:rPr>
                <w:rFonts w:hint="eastAsia" w:ascii="Times New Roman" w:hAnsi="宋体" w:eastAsia="宋体" w:cs="Times New Roman"/>
                <w:caps w:val="0"/>
                <w:color w:val="auto"/>
                <w:spacing w:val="0"/>
                <w:sz w:val="24"/>
                <w:szCs w:val="24"/>
                <w:highlight w:val="none"/>
              </w:rPr>
              <w:t>（1）磋商报价符合唯一性要求；</w:t>
            </w:r>
          </w:p>
          <w:p w14:paraId="53FCF563">
            <w:pPr>
              <w:widowControl w:val="0"/>
              <w:shd w:val="clear"/>
              <w:overflowPunct/>
              <w:topLinePunct w:val="0"/>
              <w:bidi w:val="0"/>
              <w:spacing w:line="360" w:lineRule="auto"/>
              <w:rPr>
                <w:rFonts w:hint="eastAsia" w:ascii="Times New Roman" w:hAnsi="宋体" w:eastAsia="宋体" w:cs="Times New Roman"/>
                <w:caps w:val="0"/>
                <w:color w:val="auto"/>
                <w:spacing w:val="0"/>
                <w:sz w:val="24"/>
                <w:szCs w:val="24"/>
                <w:highlight w:val="none"/>
              </w:rPr>
            </w:pPr>
            <w:r>
              <w:rPr>
                <w:rFonts w:hint="eastAsia" w:ascii="Times New Roman" w:hAnsi="宋体" w:eastAsia="宋体" w:cs="Times New Roman"/>
                <w:caps w:val="0"/>
                <w:color w:val="auto"/>
                <w:spacing w:val="0"/>
                <w:sz w:val="24"/>
                <w:szCs w:val="24"/>
                <w:highlight w:val="none"/>
              </w:rPr>
              <w:t>（2）第一次磋商报价表填写符合要求；</w:t>
            </w:r>
          </w:p>
          <w:p w14:paraId="44C2E76F">
            <w:pPr>
              <w:widowControl w:val="0"/>
              <w:shd w:val="clear"/>
              <w:overflowPunct/>
              <w:topLinePunct w:val="0"/>
              <w:bidi w:val="0"/>
              <w:spacing w:line="360" w:lineRule="auto"/>
              <w:rPr>
                <w:rFonts w:hint="eastAsia" w:ascii="Times New Roman" w:hAnsi="宋体" w:eastAsia="宋体" w:cs="Times New Roman"/>
                <w:caps w:val="0"/>
                <w:color w:val="auto"/>
                <w:spacing w:val="0"/>
                <w:sz w:val="24"/>
                <w:szCs w:val="24"/>
                <w:highlight w:val="none"/>
              </w:rPr>
            </w:pPr>
            <w:r>
              <w:rPr>
                <w:rFonts w:hint="eastAsia" w:ascii="Times New Roman" w:hAnsi="宋体" w:eastAsia="宋体" w:cs="Times New Roman"/>
                <w:caps w:val="0"/>
                <w:color w:val="auto"/>
                <w:spacing w:val="0"/>
                <w:sz w:val="24"/>
                <w:szCs w:val="24"/>
                <w:highlight w:val="none"/>
              </w:rPr>
              <w:t>（3）报价货币符合磋商文件要求；</w:t>
            </w:r>
          </w:p>
          <w:p w14:paraId="246D56A4">
            <w:pPr>
              <w:widowControl w:val="0"/>
              <w:shd w:val="clear"/>
              <w:overflowPunct/>
              <w:topLinePunct w:val="0"/>
              <w:bidi w:val="0"/>
              <w:spacing w:line="360" w:lineRule="auto"/>
              <w:rPr>
                <w:rFonts w:ascii="宋体" w:hAnsi="宋体" w:cs="宋体"/>
                <w:caps w:val="0"/>
                <w:color w:val="auto"/>
                <w:spacing w:val="0"/>
                <w:kern w:val="0"/>
                <w:sz w:val="24"/>
                <w:szCs w:val="24"/>
                <w:highlight w:val="none"/>
              </w:rPr>
            </w:pPr>
            <w:r>
              <w:rPr>
                <w:rFonts w:hint="eastAsia" w:ascii="Times New Roman" w:hAnsi="宋体" w:eastAsia="宋体" w:cs="Times New Roman"/>
                <w:caps w:val="0"/>
                <w:color w:val="auto"/>
                <w:spacing w:val="0"/>
                <w:sz w:val="24"/>
                <w:szCs w:val="24"/>
                <w:highlight w:val="none"/>
              </w:rPr>
              <w:t>（4）未超出采购预算或磋商文件规定的最高限价；</w:t>
            </w:r>
          </w:p>
        </w:tc>
      </w:tr>
      <w:tr w14:paraId="61C4E24A">
        <w:tblPrEx>
          <w:tblCellMar>
            <w:top w:w="15" w:type="dxa"/>
            <w:left w:w="15" w:type="dxa"/>
            <w:bottom w:w="15" w:type="dxa"/>
            <w:right w:w="15" w:type="dxa"/>
          </w:tblCellMar>
        </w:tblPrEx>
        <w:trPr>
          <w:trHeight w:val="680" w:hRule="exact"/>
        </w:trPr>
        <w:tc>
          <w:tcPr>
            <w:tcW w:w="661" w:type="dxa"/>
            <w:vMerge w:val="continue"/>
            <w:tcBorders>
              <w:left w:val="single" w:color="000000" w:sz="4" w:space="0"/>
              <w:right w:val="single" w:color="000000" w:sz="4" w:space="0"/>
            </w:tcBorders>
            <w:vAlign w:val="center"/>
          </w:tcPr>
          <w:p w14:paraId="145EE415">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7004C407">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rPr>
              <w:t>投标内容、投标有效期</w:t>
            </w:r>
          </w:p>
        </w:tc>
        <w:tc>
          <w:tcPr>
            <w:tcW w:w="6957" w:type="dxa"/>
            <w:tcBorders>
              <w:top w:val="single" w:color="000000" w:sz="4" w:space="0"/>
              <w:left w:val="single" w:color="000000" w:sz="4" w:space="0"/>
              <w:bottom w:val="single" w:color="000000" w:sz="4" w:space="0"/>
              <w:right w:val="single" w:color="000000" w:sz="4" w:space="0"/>
            </w:tcBorders>
            <w:vAlign w:val="center"/>
          </w:tcPr>
          <w:p w14:paraId="60AD6500">
            <w:pPr>
              <w:widowControl w:val="0"/>
              <w:shd w:val="clear"/>
              <w:overflowPunct/>
              <w:topLinePunct w:val="0"/>
              <w:bidi w:val="0"/>
              <w:spacing w:line="360" w:lineRule="auto"/>
              <w:jc w:val="left"/>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rPr>
              <w:t>符合磋商文件规定</w:t>
            </w:r>
          </w:p>
        </w:tc>
      </w:tr>
      <w:tr w14:paraId="039F061D">
        <w:tblPrEx>
          <w:tblCellMar>
            <w:top w:w="15" w:type="dxa"/>
            <w:left w:w="15" w:type="dxa"/>
            <w:bottom w:w="15" w:type="dxa"/>
            <w:right w:w="15" w:type="dxa"/>
          </w:tblCellMar>
        </w:tblPrEx>
        <w:trPr>
          <w:trHeight w:val="680" w:hRule="exact"/>
        </w:trPr>
        <w:tc>
          <w:tcPr>
            <w:tcW w:w="661" w:type="dxa"/>
            <w:vMerge w:val="continue"/>
            <w:tcBorders>
              <w:left w:val="single" w:color="000000" w:sz="4" w:space="0"/>
              <w:right w:val="single" w:color="000000" w:sz="4" w:space="0"/>
            </w:tcBorders>
            <w:vAlign w:val="center"/>
          </w:tcPr>
          <w:p w14:paraId="6CD28B17">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261F84EF">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rPr>
              <w:t>工期、工程质量</w:t>
            </w:r>
          </w:p>
        </w:tc>
        <w:tc>
          <w:tcPr>
            <w:tcW w:w="6957" w:type="dxa"/>
            <w:tcBorders>
              <w:top w:val="single" w:color="000000" w:sz="4" w:space="0"/>
              <w:left w:val="single" w:color="000000" w:sz="4" w:space="0"/>
              <w:bottom w:val="single" w:color="000000" w:sz="4" w:space="0"/>
              <w:right w:val="single" w:color="000000" w:sz="4" w:space="0"/>
            </w:tcBorders>
            <w:vAlign w:val="center"/>
          </w:tcPr>
          <w:p w14:paraId="2FC0A5F2">
            <w:pPr>
              <w:widowControl w:val="0"/>
              <w:shd w:val="clear"/>
              <w:overflowPunct/>
              <w:topLinePunct w:val="0"/>
              <w:bidi w:val="0"/>
              <w:spacing w:line="360" w:lineRule="auto"/>
              <w:jc w:val="left"/>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rPr>
              <w:t>符合磋商文件规定</w:t>
            </w:r>
          </w:p>
        </w:tc>
      </w:tr>
      <w:tr w14:paraId="24C67CAF">
        <w:tblPrEx>
          <w:tblCellMar>
            <w:top w:w="15" w:type="dxa"/>
            <w:left w:w="15" w:type="dxa"/>
            <w:bottom w:w="15" w:type="dxa"/>
            <w:right w:w="15" w:type="dxa"/>
          </w:tblCellMar>
        </w:tblPrEx>
        <w:trPr>
          <w:trHeight w:val="90" w:hRule="atLeast"/>
        </w:trPr>
        <w:tc>
          <w:tcPr>
            <w:tcW w:w="661" w:type="dxa"/>
            <w:vMerge w:val="continue"/>
            <w:tcBorders>
              <w:left w:val="single" w:color="000000" w:sz="4" w:space="0"/>
              <w:bottom w:val="single" w:color="000000" w:sz="4" w:space="0"/>
              <w:right w:val="single" w:color="000000" w:sz="4" w:space="0"/>
            </w:tcBorders>
            <w:vAlign w:val="center"/>
          </w:tcPr>
          <w:p w14:paraId="05915306">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0E4A6792">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rPr>
              <w:t>其他</w:t>
            </w:r>
          </w:p>
        </w:tc>
        <w:tc>
          <w:tcPr>
            <w:tcW w:w="6957" w:type="dxa"/>
            <w:tcBorders>
              <w:top w:val="single" w:color="000000" w:sz="4" w:space="0"/>
              <w:left w:val="single" w:color="000000" w:sz="4" w:space="0"/>
              <w:bottom w:val="single" w:color="000000" w:sz="4" w:space="0"/>
              <w:right w:val="single" w:color="000000" w:sz="4" w:space="0"/>
            </w:tcBorders>
            <w:vAlign w:val="center"/>
          </w:tcPr>
          <w:p w14:paraId="15F752BE">
            <w:pPr>
              <w:widowControl w:val="0"/>
              <w:shd w:val="clear"/>
              <w:overflowPunct/>
              <w:topLinePunct w:val="0"/>
              <w:bidi w:val="0"/>
              <w:spacing w:line="360" w:lineRule="auto"/>
              <w:jc w:val="left"/>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rPr>
              <w:t>完全理解并接受法律法规和磋商文件对供应商的各项须知、规约要求和责任义务，没有出现法律法规或磋商文件明确规定的其他被视为“无效响应”的情形。</w:t>
            </w:r>
          </w:p>
        </w:tc>
      </w:tr>
    </w:tbl>
    <w:p w14:paraId="7DF02DBD">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3.2.3磋商小组在对磋商响应文件的有效性、完整性和响应程度进行审查时，可以要求投标人对磋商响应文件中含义不明确、同类问题表述不一致或者有明显文字和计算错误的内容等作出必要的澄清、说明或者更正。投标人的澄清、说明或者更正不得超出磋商响应文件的范围或者改变磋商响应文件的实质性内容。</w:t>
      </w:r>
    </w:p>
    <w:p w14:paraId="6A382774">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lang w:val="en-US" w:eastAsia="zh-CN"/>
        </w:rPr>
        <w:t>3.2.4</w:t>
      </w:r>
      <w:r>
        <w:rPr>
          <w:rFonts w:hint="eastAsia" w:ascii="宋体" w:hAnsi="宋体" w:cs="宋体"/>
          <w:caps w:val="0"/>
          <w:color w:val="auto"/>
          <w:spacing w:val="0"/>
          <w:kern w:val="0"/>
          <w:sz w:val="24"/>
          <w:szCs w:val="24"/>
          <w:highlight w:val="none"/>
        </w:rPr>
        <w:t>磋商小组要求投标人澄清、说明或者更正磋商响应文件应当以书面形式作出。投标人的澄清、说明或者更正应当由法定代表人或其授权代表签字或者加盖公章。由授权代表签字的，应当附法定代表人授权书。</w:t>
      </w:r>
    </w:p>
    <w:p w14:paraId="5EE62F53">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3.3磋商过程</w:t>
      </w:r>
    </w:p>
    <w:p w14:paraId="5B88BFD7">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（1）磋商小组所有成员应当与单一投标人分别进行磋商，并给予所有参加磋商的投标人平等的磋商机会。</w:t>
      </w:r>
    </w:p>
    <w:p w14:paraId="75CEC783">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（2）在磋商过程中，磋商小组可以根据磋商文件和磋商情况实质性变动采购需求中的技术、施工要求以及合同草案条款，但不得变动磋商文件中的其他内容。实质性变动的内容，须经</w:t>
      </w:r>
      <w:r>
        <w:rPr>
          <w:rFonts w:hint="eastAsia" w:ascii="宋体" w:hAnsi="宋体" w:cs="宋体"/>
          <w:caps w:val="0"/>
          <w:color w:val="auto"/>
          <w:spacing w:val="0"/>
          <w:sz w:val="24"/>
          <w:szCs w:val="24"/>
          <w:highlight w:val="none"/>
        </w:rPr>
        <w:t>采购</w:t>
      </w:r>
      <w:r>
        <w:rPr>
          <w:rFonts w:hint="eastAsia" w:ascii="宋体" w:hAnsi="宋体" w:cs="宋体"/>
          <w:caps w:val="0"/>
          <w:color w:val="auto"/>
          <w:spacing w:val="0"/>
          <w:kern w:val="0"/>
          <w:sz w:val="24"/>
          <w:szCs w:val="24"/>
          <w:highlight w:val="none"/>
        </w:rPr>
        <w:t>人代表确认。</w:t>
      </w:r>
    </w:p>
    <w:p w14:paraId="7DEB41CA">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（3）对磋商文件作出的实质性变动是磋商文件的有效组成部分，磋商小组应当及时以书面形式同时通知所有参加磋商的投标人。</w:t>
      </w:r>
    </w:p>
    <w:p w14:paraId="7524E554">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（4）投标人应当按照磋商文件的变动情况和磋商小组的要求重新提交磋商响应文件，并由其法定代表人或授权代表签字或者加盖公章。由授权代表签字的，应当附法定代表人授权书。</w:t>
      </w:r>
      <w:bookmarkEnd w:id="38"/>
      <w:bookmarkEnd w:id="39"/>
      <w:bookmarkEnd w:id="40"/>
      <w:bookmarkEnd w:id="41"/>
    </w:p>
    <w:p w14:paraId="1DB68AFD">
      <w:pPr>
        <w:widowControl w:val="0"/>
        <w:shd w:val="clear"/>
        <w:overflowPunct/>
        <w:topLinePunct w:val="0"/>
        <w:bidi w:val="0"/>
        <w:spacing w:line="360" w:lineRule="auto"/>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4.最后报价</w:t>
      </w:r>
    </w:p>
    <w:p w14:paraId="52281851">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4.</w:t>
      </w:r>
      <w:r>
        <w:rPr>
          <w:rFonts w:hint="eastAsia" w:ascii="宋体" w:hAnsi="宋体" w:cs="宋体"/>
          <w:caps w:val="0"/>
          <w:color w:val="auto"/>
          <w:spacing w:val="0"/>
          <w:kern w:val="0"/>
          <w:sz w:val="24"/>
          <w:szCs w:val="24"/>
          <w:highlight w:val="none"/>
          <w:lang w:val="en-US" w:eastAsia="zh-CN"/>
        </w:rPr>
        <w:t>1</w:t>
      </w:r>
      <w:r>
        <w:rPr>
          <w:rFonts w:hint="eastAsia" w:ascii="宋体" w:hAnsi="宋体" w:cs="宋体"/>
          <w:caps w:val="0"/>
          <w:color w:val="auto"/>
          <w:spacing w:val="0"/>
          <w:kern w:val="0"/>
          <w:sz w:val="24"/>
          <w:szCs w:val="24"/>
          <w:highlight w:val="none"/>
        </w:rPr>
        <w:t>磋商文件不能详细列明采购项目的的技术、施工要求，需经磋商由投标人提供最终施工方案的，磋商结束后，磋商小组应当按照少数服从多数的原则投票推荐3家以上投标人的施工方案，并要求其在规定时间内提交最后报价。</w:t>
      </w:r>
    </w:p>
    <w:p w14:paraId="6C5582AA">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4.</w:t>
      </w:r>
      <w:r>
        <w:rPr>
          <w:rFonts w:hint="eastAsia" w:ascii="宋体" w:hAnsi="宋体" w:cs="宋体"/>
          <w:caps w:val="0"/>
          <w:color w:val="auto"/>
          <w:spacing w:val="0"/>
          <w:kern w:val="0"/>
          <w:sz w:val="24"/>
          <w:szCs w:val="24"/>
          <w:highlight w:val="none"/>
          <w:lang w:val="en-US" w:eastAsia="zh-CN"/>
        </w:rPr>
        <w:t>2</w:t>
      </w:r>
      <w:r>
        <w:rPr>
          <w:rFonts w:hint="eastAsia" w:ascii="宋体" w:hAnsi="宋体" w:cs="宋体"/>
          <w:caps w:val="0"/>
          <w:color w:val="auto"/>
          <w:spacing w:val="0"/>
          <w:kern w:val="0"/>
          <w:sz w:val="24"/>
          <w:szCs w:val="24"/>
          <w:highlight w:val="none"/>
        </w:rPr>
        <w:t>最后报价是投标人磋商响应文件的有效组成部分。</w:t>
      </w:r>
    </w:p>
    <w:p w14:paraId="7CC1EA11">
      <w:pPr>
        <w:widowControl w:val="0"/>
        <w:shd w:val="clear"/>
        <w:overflowPunct/>
        <w:topLinePunct w:val="0"/>
        <w:bidi w:val="0"/>
        <w:spacing w:line="360" w:lineRule="auto"/>
        <w:ind w:firstLine="482" w:firstLineChars="200"/>
        <w:rPr>
          <w:rFonts w:ascii="宋体" w:hAnsi="宋体" w:cs="宋体"/>
          <w:caps w:val="0"/>
          <w:color w:val="auto"/>
          <w:spacing w:val="0"/>
          <w:highlight w:val="none"/>
        </w:rPr>
      </w:pPr>
      <w:r>
        <w:rPr>
          <w:rFonts w:hint="eastAsia" w:ascii="宋体" w:hAnsi="宋体" w:cs="宋体"/>
          <w:b/>
          <w:bCs/>
          <w:caps w:val="0"/>
          <w:color w:val="auto"/>
          <w:spacing w:val="0"/>
          <w:kern w:val="0"/>
          <w:sz w:val="24"/>
          <w:szCs w:val="24"/>
          <w:highlight w:val="none"/>
        </w:rPr>
        <w:t>4.</w:t>
      </w:r>
      <w:r>
        <w:rPr>
          <w:rFonts w:hint="eastAsia" w:ascii="宋体" w:hAnsi="宋体" w:cs="宋体"/>
          <w:b/>
          <w:bCs/>
          <w:caps w:val="0"/>
          <w:color w:val="auto"/>
          <w:spacing w:val="0"/>
          <w:kern w:val="0"/>
          <w:sz w:val="24"/>
          <w:szCs w:val="24"/>
          <w:highlight w:val="none"/>
          <w:lang w:val="en-US" w:eastAsia="zh-CN"/>
        </w:rPr>
        <w:t>3</w:t>
      </w:r>
      <w:r>
        <w:rPr>
          <w:rFonts w:hint="eastAsia" w:ascii="宋体" w:hAnsi="宋体" w:cs="宋体"/>
          <w:b/>
          <w:bCs/>
          <w:caps w:val="0"/>
          <w:color w:val="auto"/>
          <w:spacing w:val="0"/>
          <w:kern w:val="0"/>
          <w:sz w:val="24"/>
          <w:szCs w:val="24"/>
          <w:highlight w:val="none"/>
        </w:rPr>
        <w:t>通过符合性评审的投标人，方可进入最后报价。</w:t>
      </w:r>
    </w:p>
    <w:p w14:paraId="6F09E688">
      <w:pPr>
        <w:widowControl w:val="0"/>
        <w:shd w:val="clear"/>
        <w:overflowPunct/>
        <w:topLinePunct w:val="0"/>
        <w:bidi w:val="0"/>
        <w:spacing w:line="360" w:lineRule="auto"/>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5.磋商响应文件的详细评审</w:t>
      </w:r>
    </w:p>
    <w:p w14:paraId="1CD5CCC1">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5.1经磋商确定最终采购需求和提交最后报价的投标人后，由磋商小组采用综合评分法对提交最后报价的投标人的响应文件进行评分。</w:t>
      </w:r>
    </w:p>
    <w:p w14:paraId="71002C19">
      <w:pPr>
        <w:widowControl w:val="0"/>
        <w:shd w:val="clear"/>
        <w:overflowPunct/>
        <w:topLinePunct w:val="0"/>
        <w:bidi w:val="0"/>
        <w:spacing w:line="360" w:lineRule="auto"/>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6.评标办法：综合评分法。</w:t>
      </w:r>
    </w:p>
    <w:p w14:paraId="2B32D9E5">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6.1本项目非单一产品采购项目，须根据采购项目技术构成、履约能力、施工价格比重等合理确定施工单位，本项目评标办法为</w:t>
      </w:r>
      <w:r>
        <w:rPr>
          <w:rFonts w:hint="eastAsia" w:ascii="宋体" w:hAnsi="宋体" w:cs="宋体"/>
          <w:caps w:val="0"/>
          <w:color w:val="auto"/>
          <w:spacing w:val="0"/>
          <w:kern w:val="0"/>
          <w:sz w:val="24"/>
          <w:szCs w:val="24"/>
          <w:highlight w:val="none"/>
          <w:lang w:eastAsia="zh-CN"/>
        </w:rPr>
        <w:t>：</w:t>
      </w:r>
      <w:r>
        <w:rPr>
          <w:rFonts w:hint="eastAsia" w:ascii="宋体" w:hAnsi="宋体" w:cs="宋体"/>
          <w:b/>
          <w:bCs/>
          <w:caps w:val="0"/>
          <w:color w:val="auto"/>
          <w:spacing w:val="0"/>
          <w:kern w:val="0"/>
          <w:sz w:val="24"/>
          <w:szCs w:val="24"/>
          <w:highlight w:val="none"/>
        </w:rPr>
        <w:t>综合评分法</w:t>
      </w:r>
      <w:r>
        <w:rPr>
          <w:rFonts w:hint="eastAsia" w:ascii="宋体" w:hAnsi="宋体" w:cs="宋体"/>
          <w:caps w:val="0"/>
          <w:color w:val="auto"/>
          <w:spacing w:val="0"/>
          <w:kern w:val="0"/>
          <w:sz w:val="24"/>
          <w:szCs w:val="24"/>
          <w:highlight w:val="none"/>
        </w:rPr>
        <w:t>。</w:t>
      </w:r>
    </w:p>
    <w:p w14:paraId="2CEE2F8D">
      <w:pPr>
        <w:widowControl w:val="0"/>
        <w:shd w:val="clear"/>
        <w:overflowPunct/>
        <w:topLinePunct w:val="0"/>
        <w:bidi w:val="0"/>
        <w:spacing w:line="360" w:lineRule="auto"/>
        <w:ind w:firstLine="480" w:firstLineChars="200"/>
        <w:rPr>
          <w:rFonts w:ascii="新宋体" w:hAnsi="新宋体" w:eastAsia="新宋体" w:cs="新宋体"/>
          <w:caps w:val="0"/>
          <w:color w:val="auto"/>
          <w:spacing w:val="0"/>
          <w:kern w:val="0"/>
          <w:sz w:val="24"/>
          <w:szCs w:val="24"/>
          <w:highlight w:val="none"/>
        </w:rPr>
      </w:pPr>
      <w:r>
        <w:rPr>
          <w:rFonts w:hint="eastAsia" w:ascii="新宋体" w:hAnsi="新宋体" w:eastAsia="新宋体" w:cs="新宋体"/>
          <w:caps w:val="0"/>
          <w:color w:val="auto"/>
          <w:spacing w:val="0"/>
          <w:kern w:val="0"/>
          <w:sz w:val="24"/>
          <w:szCs w:val="24"/>
          <w:highlight w:val="none"/>
        </w:rPr>
        <w:t>6.2评价和比较以竞争性磋商响应文件为依据，对所有实质上响应的投标分别从“最后报价”、“施工组织方案”、“</w:t>
      </w:r>
      <w:r>
        <w:rPr>
          <w:rFonts w:hint="eastAsia" w:ascii="宋体" w:hAnsi="宋体"/>
          <w:bCs/>
          <w:caps w:val="0"/>
          <w:color w:val="auto"/>
          <w:spacing w:val="0"/>
          <w:sz w:val="24"/>
          <w:szCs w:val="24"/>
          <w:highlight w:val="none"/>
        </w:rPr>
        <w:t>业绩</w:t>
      </w:r>
      <w:r>
        <w:rPr>
          <w:rFonts w:hint="eastAsia" w:ascii="新宋体" w:hAnsi="新宋体" w:eastAsia="新宋体" w:cs="新宋体"/>
          <w:caps w:val="0"/>
          <w:color w:val="auto"/>
          <w:spacing w:val="0"/>
          <w:kern w:val="0"/>
          <w:sz w:val="24"/>
          <w:szCs w:val="24"/>
          <w:highlight w:val="none"/>
        </w:rPr>
        <w:t>”、“</w:t>
      </w:r>
      <w:r>
        <w:rPr>
          <w:rFonts w:hint="eastAsia" w:ascii="宋体" w:hAnsi="宋体"/>
          <w:bCs/>
          <w:caps w:val="0"/>
          <w:color w:val="auto"/>
          <w:spacing w:val="0"/>
          <w:sz w:val="24"/>
          <w:szCs w:val="24"/>
          <w:highlight w:val="none"/>
        </w:rPr>
        <w:t>工程</w:t>
      </w:r>
      <w:r>
        <w:rPr>
          <w:rFonts w:hint="eastAsia" w:ascii="宋体" w:hAnsi="宋体"/>
          <w:bCs/>
          <w:caps w:val="0"/>
          <w:color w:val="auto"/>
          <w:spacing w:val="0"/>
          <w:sz w:val="24"/>
          <w:szCs w:val="24"/>
          <w:highlight w:val="none"/>
          <w:lang w:eastAsia="zh-CN"/>
        </w:rPr>
        <w:t>缺陷责任期</w:t>
      </w:r>
      <w:r>
        <w:rPr>
          <w:rFonts w:hint="eastAsia" w:ascii="宋体" w:hAnsi="宋体"/>
          <w:bCs/>
          <w:caps w:val="0"/>
          <w:color w:val="auto"/>
          <w:spacing w:val="0"/>
          <w:sz w:val="24"/>
          <w:szCs w:val="24"/>
          <w:highlight w:val="none"/>
        </w:rPr>
        <w:t>内服务承诺</w:t>
      </w:r>
      <w:r>
        <w:rPr>
          <w:rFonts w:hint="eastAsia" w:ascii="新宋体" w:hAnsi="新宋体" w:eastAsia="新宋体" w:cs="新宋体"/>
          <w:caps w:val="0"/>
          <w:color w:val="auto"/>
          <w:spacing w:val="0"/>
          <w:kern w:val="0"/>
          <w:sz w:val="24"/>
          <w:szCs w:val="24"/>
          <w:highlight w:val="none"/>
        </w:rPr>
        <w:t>”等方面进行评审赋分。</w:t>
      </w:r>
    </w:p>
    <w:p w14:paraId="270AA61B">
      <w:pPr>
        <w:widowControl w:val="0"/>
        <w:shd w:val="clear"/>
        <w:overflowPunct/>
        <w:topLinePunct w:val="0"/>
        <w:bidi w:val="0"/>
        <w:spacing w:line="360" w:lineRule="auto"/>
        <w:ind w:firstLine="480" w:firstLineChars="200"/>
        <w:rPr>
          <w:rFonts w:ascii="新宋体" w:hAnsi="新宋体" w:eastAsia="新宋体" w:cs="新宋体"/>
          <w:caps w:val="0"/>
          <w:color w:val="auto"/>
          <w:spacing w:val="0"/>
          <w:sz w:val="24"/>
          <w:szCs w:val="24"/>
          <w:highlight w:val="none"/>
        </w:rPr>
      </w:pPr>
      <w:r>
        <w:rPr>
          <w:rFonts w:hint="eastAsia" w:ascii="新宋体" w:hAnsi="新宋体" w:eastAsia="新宋体" w:cs="新宋体"/>
          <w:caps w:val="0"/>
          <w:color w:val="auto"/>
          <w:spacing w:val="0"/>
          <w:kern w:val="0"/>
          <w:sz w:val="24"/>
          <w:szCs w:val="24"/>
          <w:highlight w:val="none"/>
        </w:rPr>
        <w:t>6.3</w:t>
      </w:r>
      <w:r>
        <w:rPr>
          <w:rFonts w:hint="eastAsia" w:ascii="新宋体" w:hAnsi="新宋体" w:eastAsia="新宋体" w:cs="新宋体"/>
          <w:caps w:val="0"/>
          <w:color w:val="auto"/>
          <w:spacing w:val="0"/>
          <w:sz w:val="24"/>
          <w:szCs w:val="24"/>
          <w:highlight w:val="none"/>
        </w:rPr>
        <w:t>附：评分标准</w:t>
      </w:r>
    </w:p>
    <w:p w14:paraId="7E07A275">
      <w:pPr>
        <w:widowControl w:val="0"/>
        <w:shd w:val="clear"/>
        <w:overflowPunct/>
        <w:topLinePunct w:val="0"/>
        <w:bidi w:val="0"/>
        <w:spacing w:line="360" w:lineRule="auto"/>
        <w:ind w:firstLine="480" w:firstLineChars="200"/>
        <w:rPr>
          <w:rFonts w:ascii="新宋体" w:hAnsi="新宋体" w:eastAsia="新宋体" w:cs="新宋体"/>
          <w:caps w:val="0"/>
          <w:color w:val="auto"/>
          <w:spacing w:val="0"/>
          <w:sz w:val="24"/>
          <w:szCs w:val="24"/>
          <w:highlight w:val="none"/>
          <w:lang w:val="zh-CN"/>
        </w:rPr>
      </w:pPr>
      <w:r>
        <w:rPr>
          <w:rFonts w:hint="eastAsia" w:ascii="新宋体" w:hAnsi="新宋体" w:eastAsia="新宋体" w:cs="新宋体"/>
          <w:caps w:val="0"/>
          <w:color w:val="auto"/>
          <w:spacing w:val="0"/>
          <w:sz w:val="24"/>
          <w:szCs w:val="24"/>
          <w:highlight w:val="none"/>
        </w:rPr>
        <w:t>评审总分值为100分，</w:t>
      </w:r>
      <w:r>
        <w:rPr>
          <w:rFonts w:hint="eastAsia" w:ascii="新宋体" w:hAnsi="新宋体" w:eastAsia="新宋体" w:cs="新宋体"/>
          <w:caps w:val="0"/>
          <w:color w:val="auto"/>
          <w:spacing w:val="0"/>
          <w:sz w:val="24"/>
          <w:szCs w:val="24"/>
          <w:highlight w:val="none"/>
          <w:lang w:val="zh-CN"/>
        </w:rPr>
        <w:t>以评标总得分最高的供应商作为拟成交供应商。</w:t>
      </w:r>
    </w:p>
    <w:p w14:paraId="6837A1B5">
      <w:pPr>
        <w:widowControl w:val="0"/>
        <w:shd w:val="clear"/>
        <w:overflowPunct/>
        <w:topLinePunct w:val="0"/>
        <w:bidi w:val="0"/>
        <w:spacing w:line="360" w:lineRule="auto"/>
        <w:ind w:firstLine="480" w:firstLineChars="200"/>
        <w:rPr>
          <w:rFonts w:hint="eastAsia" w:ascii="新宋体" w:hAnsi="新宋体" w:eastAsia="新宋体" w:cs="新宋体"/>
          <w:caps w:val="0"/>
          <w:color w:val="auto"/>
          <w:spacing w:val="0"/>
          <w:sz w:val="24"/>
          <w:szCs w:val="24"/>
          <w:highlight w:val="none"/>
        </w:rPr>
      </w:pPr>
      <w:r>
        <w:rPr>
          <w:rFonts w:hint="eastAsia" w:ascii="新宋体" w:hAnsi="新宋体" w:eastAsia="新宋体" w:cs="新宋体"/>
          <w:caps w:val="0"/>
          <w:color w:val="auto"/>
          <w:spacing w:val="0"/>
          <w:sz w:val="24"/>
          <w:szCs w:val="24"/>
          <w:highlight w:val="none"/>
        </w:rPr>
        <w:t>具体分值如下：</w:t>
      </w:r>
      <w:bookmarkStart w:id="42" w:name="_Hlk526848795"/>
    </w:p>
    <w:bookmarkEnd w:id="42"/>
    <w:p w14:paraId="26361514">
      <w:pPr>
        <w:widowControl w:val="0"/>
        <w:shd w:val="clear"/>
        <w:overflowPunct/>
        <w:topLinePunct w:val="0"/>
        <w:bidi w:val="0"/>
        <w:spacing w:line="560" w:lineRule="exact"/>
        <w:ind w:firstLine="549"/>
        <w:jc w:val="center"/>
        <w:rPr>
          <w:rFonts w:hint="eastAsia" w:ascii="宋体" w:hAnsi="宋体" w:eastAsia="宋体" w:cs="Times New Roman"/>
          <w:b/>
          <w:caps w:val="0"/>
          <w:color w:val="auto"/>
          <w:spacing w:val="0"/>
          <w:sz w:val="24"/>
          <w:highlight w:val="none"/>
        </w:rPr>
      </w:pPr>
      <w:r>
        <w:rPr>
          <w:rFonts w:hint="eastAsia" w:ascii="宋体" w:hAnsi="宋体" w:eastAsia="宋体" w:cs="Times New Roman"/>
          <w:b/>
          <w:caps w:val="0"/>
          <w:color w:val="auto"/>
          <w:spacing w:val="0"/>
          <w:sz w:val="24"/>
          <w:highlight w:val="none"/>
        </w:rPr>
        <w:t>评标因素分值表</w:t>
      </w:r>
    </w:p>
    <w:tbl>
      <w:tblPr>
        <w:tblStyle w:val="43"/>
        <w:tblW w:w="9841"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1943"/>
        <w:gridCol w:w="6242"/>
      </w:tblGrid>
      <w:tr w14:paraId="7513E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656" w:type="dxa"/>
            <w:noWrap w:val="0"/>
            <w:vAlign w:val="center"/>
          </w:tcPr>
          <w:p w14:paraId="6207F79D">
            <w:pPr>
              <w:keepNext w:val="0"/>
              <w:keepLines w:val="0"/>
              <w:pageBreakBefore w:val="0"/>
              <w:widowControl w:val="0"/>
              <w:shd w:val="clear"/>
              <w:kinsoku/>
              <w:wordWrap/>
              <w:overflowPunct/>
              <w:topLinePunct w:val="0"/>
              <w:bidi w:val="0"/>
              <w:spacing w:line="360" w:lineRule="auto"/>
              <w:jc w:val="center"/>
              <w:textAlignment w:val="auto"/>
              <w:rPr>
                <w:rFonts w:hint="eastAsia" w:ascii="宋体" w:hAnsi="宋体" w:eastAsia="宋体" w:cs="宋体"/>
                <w:b/>
                <w:bCs/>
                <w:caps w:val="0"/>
                <w:color w:val="auto"/>
                <w:spacing w:val="0"/>
                <w:w w:val="100"/>
                <w:kern w:val="2"/>
                <w:position w:val="0"/>
                <w:sz w:val="24"/>
                <w:szCs w:val="24"/>
                <w:highlight w:val="none"/>
              </w:rPr>
            </w:pPr>
            <w:r>
              <w:rPr>
                <w:rFonts w:hint="eastAsia" w:ascii="宋体" w:hAnsi="宋体" w:eastAsia="宋体" w:cs="宋体"/>
                <w:b/>
                <w:bCs/>
                <w:caps w:val="0"/>
                <w:color w:val="auto"/>
                <w:spacing w:val="0"/>
                <w:w w:val="100"/>
                <w:kern w:val="2"/>
                <w:position w:val="0"/>
                <w:sz w:val="24"/>
                <w:szCs w:val="24"/>
                <w:highlight w:val="none"/>
              </w:rPr>
              <w:t>评标项目</w:t>
            </w:r>
          </w:p>
        </w:tc>
        <w:tc>
          <w:tcPr>
            <w:tcW w:w="1943" w:type="dxa"/>
            <w:noWrap w:val="0"/>
            <w:vAlign w:val="center"/>
          </w:tcPr>
          <w:p w14:paraId="2F9FA7BF">
            <w:pPr>
              <w:keepNext w:val="0"/>
              <w:keepLines w:val="0"/>
              <w:pageBreakBefore w:val="0"/>
              <w:widowControl w:val="0"/>
              <w:shd w:val="clear"/>
              <w:kinsoku/>
              <w:wordWrap/>
              <w:overflowPunct/>
              <w:topLinePunct w:val="0"/>
              <w:bidi w:val="0"/>
              <w:spacing w:line="360" w:lineRule="auto"/>
              <w:jc w:val="center"/>
              <w:textAlignment w:val="auto"/>
              <w:rPr>
                <w:rFonts w:hint="eastAsia" w:ascii="宋体" w:hAnsi="宋体" w:eastAsia="宋体" w:cs="宋体"/>
                <w:b/>
                <w:bCs/>
                <w:caps w:val="0"/>
                <w:color w:val="auto"/>
                <w:spacing w:val="0"/>
                <w:w w:val="100"/>
                <w:kern w:val="2"/>
                <w:position w:val="0"/>
                <w:sz w:val="24"/>
                <w:szCs w:val="24"/>
                <w:highlight w:val="none"/>
              </w:rPr>
            </w:pPr>
            <w:r>
              <w:rPr>
                <w:rFonts w:hint="eastAsia" w:ascii="宋体" w:hAnsi="宋体" w:eastAsia="宋体" w:cs="宋体"/>
                <w:b/>
                <w:bCs/>
                <w:caps w:val="0"/>
                <w:color w:val="auto"/>
                <w:spacing w:val="0"/>
                <w:w w:val="100"/>
                <w:kern w:val="2"/>
                <w:position w:val="0"/>
                <w:sz w:val="24"/>
                <w:szCs w:val="24"/>
                <w:highlight w:val="none"/>
              </w:rPr>
              <w:t>评标内容</w:t>
            </w:r>
          </w:p>
        </w:tc>
        <w:tc>
          <w:tcPr>
            <w:tcW w:w="6242" w:type="dxa"/>
            <w:noWrap w:val="0"/>
            <w:vAlign w:val="center"/>
          </w:tcPr>
          <w:p w14:paraId="7F04CED9">
            <w:pPr>
              <w:keepNext w:val="0"/>
              <w:keepLines w:val="0"/>
              <w:pageBreakBefore w:val="0"/>
              <w:widowControl w:val="0"/>
              <w:shd w:val="clear"/>
              <w:kinsoku/>
              <w:wordWrap/>
              <w:overflowPunct/>
              <w:topLinePunct w:val="0"/>
              <w:bidi w:val="0"/>
              <w:spacing w:line="360" w:lineRule="auto"/>
              <w:jc w:val="center"/>
              <w:textAlignment w:val="auto"/>
              <w:rPr>
                <w:rFonts w:hint="eastAsia" w:ascii="宋体" w:hAnsi="宋体" w:eastAsia="宋体" w:cs="宋体"/>
                <w:b/>
                <w:bCs/>
                <w:caps w:val="0"/>
                <w:color w:val="auto"/>
                <w:spacing w:val="0"/>
                <w:w w:val="100"/>
                <w:kern w:val="2"/>
                <w:position w:val="0"/>
                <w:sz w:val="24"/>
                <w:szCs w:val="24"/>
                <w:highlight w:val="none"/>
              </w:rPr>
            </w:pPr>
            <w:r>
              <w:rPr>
                <w:rFonts w:hint="eastAsia" w:ascii="宋体" w:hAnsi="宋体" w:eastAsia="宋体" w:cs="宋体"/>
                <w:b/>
                <w:bCs/>
                <w:caps w:val="0"/>
                <w:color w:val="auto"/>
                <w:spacing w:val="0"/>
                <w:w w:val="100"/>
                <w:kern w:val="2"/>
                <w:position w:val="0"/>
                <w:sz w:val="24"/>
                <w:szCs w:val="24"/>
                <w:highlight w:val="none"/>
              </w:rPr>
              <w:t>评标原则与标准</w:t>
            </w:r>
          </w:p>
        </w:tc>
      </w:tr>
      <w:tr w14:paraId="0306D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noWrap w:val="0"/>
            <w:vAlign w:val="center"/>
          </w:tcPr>
          <w:p w14:paraId="538E3848">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w w:val="100"/>
                <w:kern w:val="2"/>
                <w:position w:val="0"/>
                <w:sz w:val="24"/>
                <w:szCs w:val="24"/>
                <w:highlight w:val="none"/>
              </w:rPr>
            </w:pPr>
            <w:r>
              <w:rPr>
                <w:rFonts w:hint="eastAsia" w:ascii="宋体" w:hAnsi="宋体" w:eastAsia="宋体" w:cs="宋体"/>
                <w:b/>
                <w:bCs/>
                <w:caps w:val="0"/>
                <w:color w:val="auto"/>
                <w:spacing w:val="0"/>
                <w:w w:val="100"/>
                <w:kern w:val="2"/>
                <w:position w:val="0"/>
                <w:sz w:val="24"/>
                <w:szCs w:val="24"/>
                <w:highlight w:val="none"/>
              </w:rPr>
              <w:t>投标报价</w:t>
            </w:r>
          </w:p>
          <w:p w14:paraId="06DB7982">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w w:val="100"/>
                <w:kern w:val="2"/>
                <w:position w:val="0"/>
                <w:sz w:val="24"/>
                <w:szCs w:val="24"/>
                <w:highlight w:val="none"/>
                <w:lang w:val="en-US" w:eastAsia="zh-CN" w:bidi="ar-SA"/>
              </w:rPr>
            </w:pPr>
            <w:r>
              <w:rPr>
                <w:rFonts w:hint="eastAsia" w:ascii="宋体" w:hAnsi="宋体" w:eastAsia="宋体" w:cs="宋体"/>
                <w:b/>
                <w:bCs/>
                <w:caps w:val="0"/>
                <w:color w:val="auto"/>
                <w:spacing w:val="0"/>
                <w:w w:val="100"/>
                <w:kern w:val="2"/>
                <w:position w:val="0"/>
                <w:sz w:val="24"/>
                <w:szCs w:val="24"/>
                <w:highlight w:val="none"/>
              </w:rPr>
              <w:t>（</w:t>
            </w:r>
            <w:r>
              <w:rPr>
                <w:rFonts w:hint="eastAsia" w:ascii="宋体" w:hAnsi="宋体" w:cs="宋体"/>
                <w:b/>
                <w:bCs/>
                <w:caps w:val="0"/>
                <w:color w:val="auto"/>
                <w:spacing w:val="0"/>
                <w:w w:val="100"/>
                <w:kern w:val="2"/>
                <w:position w:val="0"/>
                <w:sz w:val="24"/>
                <w:szCs w:val="24"/>
                <w:highlight w:val="none"/>
                <w:lang w:val="en-US" w:eastAsia="zh-CN"/>
              </w:rPr>
              <w:t>50</w:t>
            </w:r>
            <w:r>
              <w:rPr>
                <w:rFonts w:hint="eastAsia" w:ascii="宋体" w:hAnsi="宋体" w:eastAsia="宋体" w:cs="宋体"/>
                <w:b/>
                <w:bCs/>
                <w:caps w:val="0"/>
                <w:color w:val="auto"/>
                <w:spacing w:val="0"/>
                <w:w w:val="100"/>
                <w:kern w:val="2"/>
                <w:position w:val="0"/>
                <w:sz w:val="24"/>
                <w:szCs w:val="24"/>
                <w:highlight w:val="none"/>
              </w:rPr>
              <w:t>分）</w:t>
            </w:r>
          </w:p>
        </w:tc>
        <w:tc>
          <w:tcPr>
            <w:tcW w:w="1943" w:type="dxa"/>
            <w:noWrap w:val="0"/>
            <w:vAlign w:val="center"/>
          </w:tcPr>
          <w:p w14:paraId="4BBDFBB0">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w w:val="100"/>
                <w:kern w:val="2"/>
                <w:position w:val="0"/>
                <w:sz w:val="24"/>
                <w:szCs w:val="24"/>
                <w:highlight w:val="none"/>
                <w:lang w:eastAsia="zh-CN"/>
              </w:rPr>
            </w:pPr>
            <w:r>
              <w:rPr>
                <w:rFonts w:hint="eastAsia" w:ascii="宋体" w:hAnsi="宋体" w:eastAsia="宋体" w:cs="宋体"/>
                <w:b/>
                <w:bCs/>
                <w:caps w:val="0"/>
                <w:color w:val="auto"/>
                <w:spacing w:val="0"/>
                <w:w w:val="100"/>
                <w:kern w:val="2"/>
                <w:position w:val="0"/>
                <w:sz w:val="24"/>
                <w:szCs w:val="24"/>
                <w:highlight w:val="none"/>
                <w:lang w:eastAsia="zh-CN"/>
              </w:rPr>
              <w:t>投标报价</w:t>
            </w:r>
          </w:p>
          <w:p w14:paraId="25C34D5A">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b/>
                <w:bCs/>
                <w:caps w:val="0"/>
                <w:color w:val="auto"/>
                <w:spacing w:val="0"/>
                <w:w w:val="100"/>
                <w:position w:val="0"/>
                <w:lang w:val="en-US" w:eastAsia="zh-CN"/>
              </w:rPr>
            </w:pPr>
            <w:r>
              <w:rPr>
                <w:rFonts w:hint="eastAsia" w:ascii="宋体" w:hAnsi="宋体" w:eastAsia="宋体" w:cs="宋体"/>
                <w:b/>
                <w:bCs/>
                <w:caps w:val="0"/>
                <w:color w:val="auto"/>
                <w:spacing w:val="0"/>
                <w:w w:val="100"/>
                <w:kern w:val="2"/>
                <w:position w:val="0"/>
                <w:sz w:val="24"/>
                <w:szCs w:val="24"/>
                <w:highlight w:val="none"/>
              </w:rPr>
              <w:t>（</w:t>
            </w:r>
            <w:r>
              <w:rPr>
                <w:rFonts w:hint="eastAsia" w:ascii="宋体" w:hAnsi="宋体" w:cs="宋体"/>
                <w:b/>
                <w:bCs/>
                <w:caps w:val="0"/>
                <w:color w:val="auto"/>
                <w:spacing w:val="0"/>
                <w:w w:val="100"/>
                <w:kern w:val="2"/>
                <w:position w:val="0"/>
                <w:sz w:val="24"/>
                <w:szCs w:val="24"/>
                <w:highlight w:val="none"/>
                <w:lang w:val="en-US" w:eastAsia="zh-CN"/>
              </w:rPr>
              <w:t>50</w:t>
            </w:r>
            <w:r>
              <w:rPr>
                <w:rFonts w:hint="eastAsia" w:ascii="宋体" w:hAnsi="宋体" w:eastAsia="宋体" w:cs="宋体"/>
                <w:b/>
                <w:bCs/>
                <w:caps w:val="0"/>
                <w:color w:val="auto"/>
                <w:spacing w:val="0"/>
                <w:w w:val="100"/>
                <w:kern w:val="2"/>
                <w:position w:val="0"/>
                <w:sz w:val="24"/>
                <w:szCs w:val="24"/>
                <w:highlight w:val="none"/>
              </w:rPr>
              <w:t>分）</w:t>
            </w:r>
          </w:p>
        </w:tc>
        <w:tc>
          <w:tcPr>
            <w:tcW w:w="6242" w:type="dxa"/>
            <w:noWrap w:val="0"/>
            <w:vAlign w:val="center"/>
          </w:tcPr>
          <w:p w14:paraId="5CC1B8B5">
            <w:pPr>
              <w:keepNext w:val="0"/>
              <w:keepLines w:val="0"/>
              <w:pageBreakBefore w:val="0"/>
              <w:widowControl w:val="0"/>
              <w:shd w:val="clear"/>
              <w:kinsoku/>
              <w:wordWrap/>
              <w:overflowPunct/>
              <w:topLinePunct w:val="0"/>
              <w:bidi w:val="0"/>
              <w:spacing w:line="360" w:lineRule="auto"/>
              <w:ind w:left="0" w:leftChars="0" w:firstLine="480" w:firstLineChars="200"/>
              <w:jc w:val="left"/>
              <w:textAlignment w:val="auto"/>
              <w:rPr>
                <w:rFonts w:hint="eastAsia" w:ascii="宋体" w:hAnsi="宋体" w:eastAsia="宋体" w:cs="宋体"/>
                <w:caps w:val="0"/>
                <w:color w:val="auto"/>
                <w:spacing w:val="0"/>
                <w:w w:val="100"/>
                <w:kern w:val="0"/>
                <w:position w:val="0"/>
                <w:sz w:val="24"/>
                <w:szCs w:val="24"/>
                <w:highlight w:val="none"/>
              </w:rPr>
            </w:pPr>
            <w:r>
              <w:rPr>
                <w:rFonts w:hint="eastAsia" w:ascii="宋体" w:hAnsi="宋体" w:eastAsia="宋体" w:cs="宋体"/>
                <w:caps w:val="0"/>
                <w:color w:val="auto"/>
                <w:spacing w:val="0"/>
                <w:w w:val="100"/>
                <w:kern w:val="0"/>
                <w:position w:val="0"/>
                <w:sz w:val="24"/>
                <w:szCs w:val="24"/>
                <w:highlight w:val="none"/>
                <w:lang w:eastAsia="zh-CN"/>
              </w:rPr>
              <w:t>磋商</w:t>
            </w:r>
            <w:r>
              <w:rPr>
                <w:rFonts w:hint="eastAsia" w:ascii="宋体" w:hAnsi="宋体" w:eastAsia="宋体" w:cs="宋体"/>
                <w:caps w:val="0"/>
                <w:color w:val="auto"/>
                <w:spacing w:val="0"/>
                <w:w w:val="100"/>
                <w:kern w:val="0"/>
                <w:position w:val="0"/>
                <w:sz w:val="24"/>
                <w:szCs w:val="24"/>
                <w:highlight w:val="none"/>
              </w:rPr>
              <w:t>总报价不高于采购限价的为有效报价，</w:t>
            </w:r>
            <w:r>
              <w:rPr>
                <w:rFonts w:hint="eastAsia" w:ascii="宋体" w:hAnsi="宋体" w:eastAsia="宋体" w:cs="宋体"/>
                <w:caps w:val="0"/>
                <w:color w:val="auto"/>
                <w:spacing w:val="0"/>
                <w:w w:val="100"/>
                <w:kern w:val="0"/>
                <w:position w:val="0"/>
                <w:sz w:val="24"/>
                <w:szCs w:val="24"/>
                <w:highlight w:val="none"/>
                <w:lang w:eastAsia="zh-CN"/>
              </w:rPr>
              <w:t>磋商</w:t>
            </w:r>
            <w:r>
              <w:rPr>
                <w:rFonts w:hint="eastAsia" w:ascii="宋体" w:hAnsi="宋体" w:eastAsia="宋体" w:cs="宋体"/>
                <w:caps w:val="0"/>
                <w:color w:val="auto"/>
                <w:spacing w:val="0"/>
                <w:w w:val="100"/>
                <w:kern w:val="0"/>
                <w:position w:val="0"/>
                <w:sz w:val="24"/>
                <w:szCs w:val="24"/>
                <w:highlight w:val="none"/>
              </w:rPr>
              <w:t>总报价超过本工程采购限价的，其</w:t>
            </w:r>
            <w:r>
              <w:rPr>
                <w:rFonts w:hint="eastAsia" w:ascii="宋体" w:hAnsi="宋体" w:eastAsia="宋体" w:cs="宋体"/>
                <w:caps w:val="0"/>
                <w:color w:val="auto"/>
                <w:spacing w:val="0"/>
                <w:w w:val="100"/>
                <w:kern w:val="0"/>
                <w:position w:val="0"/>
                <w:sz w:val="24"/>
                <w:szCs w:val="24"/>
                <w:highlight w:val="none"/>
                <w:lang w:eastAsia="zh-CN"/>
              </w:rPr>
              <w:t>响应</w:t>
            </w:r>
            <w:r>
              <w:rPr>
                <w:rFonts w:hint="eastAsia" w:ascii="宋体" w:hAnsi="宋体" w:eastAsia="宋体" w:cs="宋体"/>
                <w:caps w:val="0"/>
                <w:color w:val="auto"/>
                <w:spacing w:val="0"/>
                <w:w w:val="100"/>
                <w:kern w:val="0"/>
                <w:position w:val="0"/>
                <w:sz w:val="24"/>
                <w:szCs w:val="24"/>
                <w:highlight w:val="none"/>
              </w:rPr>
              <w:t>文件按否决</w:t>
            </w:r>
            <w:r>
              <w:rPr>
                <w:rFonts w:hint="eastAsia" w:ascii="宋体" w:hAnsi="宋体" w:eastAsia="宋体" w:cs="宋体"/>
                <w:caps w:val="0"/>
                <w:color w:val="auto"/>
                <w:spacing w:val="0"/>
                <w:w w:val="100"/>
                <w:kern w:val="0"/>
                <w:position w:val="0"/>
                <w:sz w:val="24"/>
                <w:szCs w:val="24"/>
                <w:highlight w:val="none"/>
                <w:lang w:eastAsia="zh-CN"/>
              </w:rPr>
              <w:t>磋商</w:t>
            </w:r>
            <w:r>
              <w:rPr>
                <w:rFonts w:hint="eastAsia" w:ascii="宋体" w:hAnsi="宋体" w:eastAsia="宋体" w:cs="宋体"/>
                <w:caps w:val="0"/>
                <w:color w:val="auto"/>
                <w:spacing w:val="0"/>
                <w:w w:val="100"/>
                <w:kern w:val="0"/>
                <w:position w:val="0"/>
                <w:sz w:val="24"/>
                <w:szCs w:val="24"/>
                <w:highlight w:val="none"/>
              </w:rPr>
              <w:t>处理。</w:t>
            </w:r>
          </w:p>
          <w:p w14:paraId="7167FD77">
            <w:pPr>
              <w:keepNext w:val="0"/>
              <w:keepLines w:val="0"/>
              <w:pageBreakBefore w:val="0"/>
              <w:widowControl w:val="0"/>
              <w:shd w:val="clear"/>
              <w:kinsoku/>
              <w:wordWrap/>
              <w:overflowPunct/>
              <w:topLinePunct w:val="0"/>
              <w:bidi w:val="0"/>
              <w:spacing w:line="360" w:lineRule="auto"/>
              <w:ind w:left="0" w:leftChars="0" w:firstLine="480" w:firstLineChars="200"/>
              <w:jc w:val="left"/>
              <w:textAlignment w:val="auto"/>
              <w:rPr>
                <w:rFonts w:hint="eastAsia" w:ascii="宋体" w:hAnsi="宋体" w:eastAsia="宋体" w:cs="宋体"/>
                <w:caps w:val="0"/>
                <w:color w:val="auto"/>
                <w:spacing w:val="0"/>
                <w:w w:val="100"/>
                <w:kern w:val="0"/>
                <w:position w:val="0"/>
                <w:sz w:val="24"/>
                <w:szCs w:val="24"/>
                <w:highlight w:val="none"/>
              </w:rPr>
            </w:pPr>
            <w:r>
              <w:rPr>
                <w:rFonts w:hint="eastAsia" w:ascii="宋体" w:hAnsi="宋体" w:eastAsia="宋体" w:cs="宋体"/>
                <w:caps w:val="0"/>
                <w:color w:val="auto"/>
                <w:spacing w:val="0"/>
                <w:w w:val="100"/>
                <w:kern w:val="0"/>
                <w:position w:val="0"/>
                <w:sz w:val="24"/>
                <w:szCs w:val="24"/>
                <w:highlight w:val="none"/>
              </w:rPr>
              <w:t>满足磋商文件要求且最</w:t>
            </w:r>
            <w:r>
              <w:rPr>
                <w:rFonts w:hint="eastAsia" w:ascii="宋体" w:hAnsi="宋体" w:eastAsia="宋体" w:cs="宋体"/>
                <w:caps w:val="0"/>
                <w:color w:val="auto"/>
                <w:spacing w:val="0"/>
                <w:w w:val="100"/>
                <w:kern w:val="0"/>
                <w:position w:val="0"/>
                <w:sz w:val="24"/>
                <w:szCs w:val="24"/>
                <w:highlight w:val="none"/>
                <w:lang w:eastAsia="zh-CN"/>
              </w:rPr>
              <w:t>终</w:t>
            </w:r>
            <w:r>
              <w:rPr>
                <w:rFonts w:hint="eastAsia" w:ascii="宋体" w:hAnsi="宋体" w:eastAsia="宋体" w:cs="宋体"/>
                <w:caps w:val="0"/>
                <w:color w:val="auto"/>
                <w:spacing w:val="0"/>
                <w:w w:val="100"/>
                <w:kern w:val="0"/>
                <w:position w:val="0"/>
                <w:sz w:val="24"/>
                <w:szCs w:val="24"/>
                <w:highlight w:val="none"/>
              </w:rPr>
              <w:t>报价最低供应商的价格为磋商基准价，其价格分为满分。其他供应商的价格分按照下列公式计算：</w:t>
            </w:r>
          </w:p>
          <w:p w14:paraId="1977AFF3">
            <w:pPr>
              <w:keepNext w:val="0"/>
              <w:keepLines w:val="0"/>
              <w:pageBreakBefore w:val="0"/>
              <w:widowControl w:val="0"/>
              <w:shd w:val="clear"/>
              <w:kinsoku/>
              <w:wordWrap/>
              <w:overflowPunct/>
              <w:topLinePunct w:val="0"/>
              <w:bidi w:val="0"/>
              <w:spacing w:line="360" w:lineRule="auto"/>
              <w:ind w:left="0" w:leftChars="0" w:firstLine="480" w:firstLineChars="200"/>
              <w:jc w:val="left"/>
              <w:textAlignment w:val="auto"/>
              <w:rPr>
                <w:rFonts w:hint="eastAsia" w:ascii="宋体" w:hAnsi="宋体" w:eastAsia="宋体" w:cs="宋体"/>
                <w:caps w:val="0"/>
                <w:color w:val="auto"/>
                <w:spacing w:val="0"/>
                <w:w w:val="100"/>
                <w:kern w:val="0"/>
                <w:position w:val="0"/>
                <w:sz w:val="24"/>
                <w:szCs w:val="24"/>
                <w:highlight w:val="none"/>
              </w:rPr>
            </w:pPr>
            <w:r>
              <w:rPr>
                <w:rFonts w:hint="eastAsia" w:ascii="宋体" w:hAnsi="宋体" w:eastAsia="宋体" w:cs="宋体"/>
                <w:caps w:val="0"/>
                <w:color w:val="auto"/>
                <w:spacing w:val="0"/>
                <w:w w:val="100"/>
                <w:kern w:val="0"/>
                <w:position w:val="0"/>
                <w:sz w:val="24"/>
                <w:szCs w:val="24"/>
                <w:highlight w:val="none"/>
              </w:rPr>
              <w:t>磋商报价得分=（磋商基准价/最后磋商报价）×价格权值×100</w:t>
            </w:r>
          </w:p>
          <w:p w14:paraId="37F537E4">
            <w:pPr>
              <w:keepNext w:val="0"/>
              <w:keepLines w:val="0"/>
              <w:pageBreakBefore w:val="0"/>
              <w:widowControl w:val="0"/>
              <w:shd w:val="clear"/>
              <w:kinsoku/>
              <w:wordWrap/>
              <w:overflowPunct/>
              <w:topLinePunct w:val="0"/>
              <w:bidi w:val="0"/>
              <w:spacing w:line="360" w:lineRule="auto"/>
              <w:ind w:firstLine="240" w:firstLineChars="100"/>
              <w:jc w:val="left"/>
              <w:textAlignment w:val="auto"/>
              <w:rPr>
                <w:rFonts w:hint="eastAsia" w:ascii="宋体" w:hAnsi="宋体" w:eastAsia="宋体" w:cs="宋体"/>
                <w:caps w:val="0"/>
                <w:color w:val="auto"/>
                <w:spacing w:val="0"/>
                <w:w w:val="100"/>
                <w:kern w:val="0"/>
                <w:position w:val="0"/>
                <w:sz w:val="24"/>
                <w:szCs w:val="24"/>
                <w:highlight w:val="none"/>
              </w:rPr>
            </w:pPr>
            <w:r>
              <w:rPr>
                <w:rFonts w:hint="eastAsia" w:ascii="宋体" w:hAnsi="宋体" w:eastAsia="宋体" w:cs="宋体"/>
                <w:caps w:val="0"/>
                <w:color w:val="auto"/>
                <w:spacing w:val="0"/>
                <w:w w:val="100"/>
                <w:kern w:val="0"/>
                <w:position w:val="0"/>
                <w:sz w:val="24"/>
                <w:szCs w:val="24"/>
                <w:highlight w:val="none"/>
              </w:rPr>
              <w:t>注：1</w:t>
            </w:r>
            <w:r>
              <w:rPr>
                <w:rFonts w:hint="eastAsia" w:ascii="宋体" w:hAnsi="宋体" w:eastAsia="宋体" w:cs="宋体"/>
                <w:caps w:val="0"/>
                <w:color w:val="auto"/>
                <w:spacing w:val="0"/>
                <w:w w:val="100"/>
                <w:kern w:val="0"/>
                <w:position w:val="0"/>
                <w:sz w:val="24"/>
                <w:szCs w:val="24"/>
                <w:highlight w:val="none"/>
                <w:lang w:val="en-US" w:eastAsia="zh-CN"/>
              </w:rPr>
              <w:t>.</w:t>
            </w:r>
            <w:r>
              <w:rPr>
                <w:rFonts w:hint="eastAsia" w:ascii="宋体" w:hAnsi="宋体" w:eastAsia="宋体" w:cs="宋体"/>
                <w:caps w:val="0"/>
                <w:color w:val="auto"/>
                <w:spacing w:val="0"/>
                <w:w w:val="100"/>
                <w:kern w:val="0"/>
                <w:position w:val="0"/>
                <w:sz w:val="24"/>
                <w:szCs w:val="24"/>
                <w:highlight w:val="none"/>
              </w:rPr>
              <w:t>如采购需求没有实质性变化，各供应商的在多次报价中应逐次降价，本次报价超过上次报价的，为无效报价，取消其磋商资格。</w:t>
            </w:r>
          </w:p>
          <w:p w14:paraId="148FBCDF">
            <w:pPr>
              <w:keepNext w:val="0"/>
              <w:keepLines w:val="0"/>
              <w:pageBreakBefore w:val="0"/>
              <w:widowControl w:val="0"/>
              <w:shd w:val="clear"/>
              <w:kinsoku/>
              <w:wordWrap/>
              <w:overflowPunct/>
              <w:topLinePunct w:val="0"/>
              <w:bidi w:val="0"/>
              <w:spacing w:line="360" w:lineRule="auto"/>
              <w:ind w:left="0" w:leftChars="0" w:firstLine="480" w:firstLineChars="200"/>
              <w:jc w:val="left"/>
              <w:textAlignment w:val="auto"/>
              <w:rPr>
                <w:rFonts w:hint="eastAsia" w:ascii="宋体" w:hAnsi="宋体" w:eastAsia="宋体" w:cs="宋体"/>
                <w:caps w:val="0"/>
                <w:color w:val="auto"/>
                <w:spacing w:val="0"/>
                <w:w w:val="100"/>
                <w:kern w:val="0"/>
                <w:position w:val="0"/>
                <w:sz w:val="24"/>
                <w:szCs w:val="24"/>
                <w:highlight w:val="none"/>
              </w:rPr>
            </w:pPr>
            <w:r>
              <w:rPr>
                <w:rFonts w:hint="eastAsia" w:ascii="宋体" w:hAnsi="宋体" w:cs="宋体"/>
                <w:caps w:val="0"/>
                <w:color w:val="auto"/>
                <w:spacing w:val="0"/>
                <w:w w:val="100"/>
                <w:kern w:val="0"/>
                <w:position w:val="0"/>
                <w:sz w:val="24"/>
                <w:szCs w:val="24"/>
                <w:highlight w:val="none"/>
                <w:lang w:val="en-US" w:eastAsia="zh-CN"/>
              </w:rPr>
              <w:t>2</w:t>
            </w:r>
            <w:r>
              <w:rPr>
                <w:rFonts w:hint="eastAsia" w:ascii="宋体" w:hAnsi="宋体" w:eastAsia="宋体" w:cs="宋体"/>
                <w:caps w:val="0"/>
                <w:color w:val="auto"/>
                <w:spacing w:val="0"/>
                <w:w w:val="100"/>
                <w:kern w:val="0"/>
                <w:position w:val="0"/>
                <w:sz w:val="24"/>
                <w:szCs w:val="24"/>
                <w:highlight w:val="none"/>
              </w:rPr>
              <w:t>.磋商报价不完整的，不进入评标标准价的计算，本项得0分。</w:t>
            </w:r>
          </w:p>
          <w:p w14:paraId="29A8D45C">
            <w:pPr>
              <w:keepNext w:val="0"/>
              <w:keepLines w:val="0"/>
              <w:pageBreakBefore w:val="0"/>
              <w:widowControl w:val="0"/>
              <w:shd w:val="clear"/>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aps w:val="0"/>
                <w:color w:val="auto"/>
                <w:spacing w:val="0"/>
                <w:w w:val="100"/>
                <w:kern w:val="2"/>
                <w:position w:val="0"/>
                <w:sz w:val="24"/>
                <w:szCs w:val="24"/>
                <w:highlight w:val="none"/>
              </w:rPr>
            </w:pPr>
            <w:r>
              <w:rPr>
                <w:rFonts w:hint="eastAsia" w:ascii="宋体" w:hAnsi="宋体" w:cs="宋体"/>
                <w:caps w:val="0"/>
                <w:color w:val="auto"/>
                <w:spacing w:val="0"/>
                <w:w w:val="100"/>
                <w:kern w:val="0"/>
                <w:position w:val="0"/>
                <w:sz w:val="24"/>
                <w:szCs w:val="24"/>
                <w:highlight w:val="none"/>
                <w:lang w:val="en-US" w:eastAsia="zh-CN"/>
              </w:rPr>
              <w:t>3</w:t>
            </w:r>
            <w:r>
              <w:rPr>
                <w:rFonts w:hint="eastAsia" w:ascii="宋体" w:hAnsi="宋体" w:eastAsia="宋体" w:cs="宋体"/>
                <w:caps w:val="0"/>
                <w:color w:val="auto"/>
                <w:spacing w:val="0"/>
                <w:w w:val="100"/>
                <w:kern w:val="0"/>
                <w:position w:val="0"/>
                <w:sz w:val="24"/>
                <w:szCs w:val="24"/>
                <w:highlight w:val="none"/>
              </w:rPr>
              <w:t>.经评委一致认定，供应商的磋商最终总报价低于公认市场成本，或超过采购预算,其响应将被拒绝。</w:t>
            </w:r>
          </w:p>
        </w:tc>
      </w:tr>
      <w:tr w14:paraId="5A63C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vMerge w:val="restart"/>
            <w:noWrap w:val="0"/>
            <w:vAlign w:val="center"/>
          </w:tcPr>
          <w:p w14:paraId="3EE9016A">
            <w:pPr>
              <w:keepNext w:val="0"/>
              <w:keepLines w:val="0"/>
              <w:pageBreakBefore w:val="0"/>
              <w:widowControl w:val="0"/>
              <w:shd w:val="clear"/>
              <w:kinsoku/>
              <w:wordWrap/>
              <w:overflowPunct/>
              <w:topLinePunct w:val="0"/>
              <w:bidi w:val="0"/>
              <w:spacing w:line="360" w:lineRule="auto"/>
              <w:jc w:val="center"/>
              <w:textAlignment w:val="auto"/>
              <w:rPr>
                <w:rFonts w:hint="eastAsia" w:ascii="宋体" w:hAnsi="宋体" w:eastAsia="宋体" w:cs="宋体"/>
                <w:b/>
                <w:bCs/>
                <w:caps w:val="0"/>
                <w:color w:val="auto"/>
                <w:spacing w:val="0"/>
                <w:w w:val="100"/>
                <w:kern w:val="2"/>
                <w:position w:val="0"/>
                <w:sz w:val="24"/>
                <w:szCs w:val="24"/>
                <w:highlight w:val="none"/>
              </w:rPr>
            </w:pPr>
            <w:r>
              <w:rPr>
                <w:rFonts w:hint="eastAsia" w:ascii="宋体" w:hAnsi="宋体" w:eastAsia="宋体" w:cs="宋体"/>
                <w:b/>
                <w:bCs/>
                <w:caps w:val="0"/>
                <w:color w:val="auto"/>
                <w:spacing w:val="0"/>
                <w:w w:val="100"/>
                <w:kern w:val="2"/>
                <w:position w:val="0"/>
                <w:sz w:val="24"/>
                <w:szCs w:val="24"/>
                <w:highlight w:val="none"/>
              </w:rPr>
              <w:t>施工组织设计</w:t>
            </w:r>
          </w:p>
          <w:p w14:paraId="080A26CB">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w w:val="100"/>
                <w:kern w:val="2"/>
                <w:position w:val="0"/>
                <w:sz w:val="24"/>
                <w:szCs w:val="24"/>
                <w:highlight w:val="none"/>
              </w:rPr>
            </w:pPr>
            <w:r>
              <w:rPr>
                <w:rFonts w:hint="eastAsia" w:ascii="宋体" w:hAnsi="宋体" w:eastAsia="宋体" w:cs="宋体"/>
                <w:b/>
                <w:bCs/>
                <w:caps w:val="0"/>
                <w:color w:val="auto"/>
                <w:spacing w:val="0"/>
                <w:w w:val="100"/>
                <w:kern w:val="2"/>
                <w:position w:val="0"/>
                <w:sz w:val="24"/>
                <w:szCs w:val="24"/>
                <w:highlight w:val="none"/>
              </w:rPr>
              <w:t>（</w:t>
            </w:r>
            <w:r>
              <w:rPr>
                <w:rFonts w:hint="eastAsia" w:ascii="宋体" w:hAnsi="宋体" w:cs="宋体"/>
                <w:b/>
                <w:bCs/>
                <w:caps w:val="0"/>
                <w:color w:val="auto"/>
                <w:spacing w:val="0"/>
                <w:w w:val="100"/>
                <w:kern w:val="2"/>
                <w:position w:val="0"/>
                <w:sz w:val="24"/>
                <w:szCs w:val="24"/>
                <w:highlight w:val="none"/>
                <w:lang w:val="en-US" w:eastAsia="zh-CN"/>
              </w:rPr>
              <w:t>47</w:t>
            </w:r>
            <w:r>
              <w:rPr>
                <w:rFonts w:hint="eastAsia" w:ascii="宋体" w:hAnsi="宋体" w:eastAsia="宋体" w:cs="宋体"/>
                <w:b/>
                <w:bCs/>
                <w:caps w:val="0"/>
                <w:color w:val="auto"/>
                <w:spacing w:val="0"/>
                <w:w w:val="100"/>
                <w:kern w:val="2"/>
                <w:position w:val="0"/>
                <w:sz w:val="24"/>
                <w:szCs w:val="24"/>
                <w:highlight w:val="none"/>
              </w:rPr>
              <w:t>分）</w:t>
            </w:r>
          </w:p>
        </w:tc>
        <w:tc>
          <w:tcPr>
            <w:tcW w:w="1943" w:type="dxa"/>
            <w:noWrap w:val="0"/>
            <w:vAlign w:val="center"/>
          </w:tcPr>
          <w:p w14:paraId="67A29E6A">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rPr>
            </w:pPr>
            <w:r>
              <w:rPr>
                <w:rFonts w:hint="eastAsia" w:ascii="宋体" w:hAnsi="宋体" w:eastAsia="宋体" w:cs="宋体"/>
                <w:b/>
                <w:bCs/>
                <w:caps w:val="0"/>
                <w:color w:val="auto"/>
                <w:spacing w:val="0"/>
                <w:kern w:val="0"/>
                <w:sz w:val="24"/>
                <w:szCs w:val="24"/>
                <w:highlight w:val="none"/>
                <w:lang w:val="en-US" w:eastAsia="zh-CN"/>
              </w:rPr>
              <w:t>施工方案</w:t>
            </w:r>
          </w:p>
          <w:p w14:paraId="219CE356">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rPr>
              <w:t>（满分</w:t>
            </w:r>
            <w:r>
              <w:rPr>
                <w:rFonts w:hint="eastAsia" w:ascii="宋体" w:hAnsi="宋体" w:cs="宋体"/>
                <w:b/>
                <w:bCs/>
                <w:caps w:val="0"/>
                <w:color w:val="auto"/>
                <w:spacing w:val="0"/>
                <w:kern w:val="0"/>
                <w:sz w:val="24"/>
                <w:szCs w:val="24"/>
                <w:highlight w:val="none"/>
                <w:lang w:val="en-US" w:eastAsia="zh-CN"/>
              </w:rPr>
              <w:t>5</w:t>
            </w:r>
            <w:r>
              <w:rPr>
                <w:rFonts w:hint="eastAsia" w:ascii="宋体" w:hAnsi="宋体" w:eastAsia="宋体" w:cs="宋体"/>
                <w:b/>
                <w:bCs/>
                <w:caps w:val="0"/>
                <w:color w:val="auto"/>
                <w:spacing w:val="0"/>
                <w:kern w:val="0"/>
                <w:sz w:val="24"/>
                <w:szCs w:val="24"/>
                <w:highlight w:val="none"/>
                <w:lang w:val="en-US" w:eastAsia="zh-CN"/>
              </w:rPr>
              <w:t>分）</w:t>
            </w:r>
          </w:p>
        </w:tc>
        <w:tc>
          <w:tcPr>
            <w:tcW w:w="6242" w:type="dxa"/>
            <w:noWrap w:val="0"/>
            <w:vAlign w:val="center"/>
          </w:tcPr>
          <w:p w14:paraId="18DC6CB0">
            <w:pPr>
              <w:keepNext w:val="0"/>
              <w:keepLines w:val="0"/>
              <w:pageBreakBefore w:val="0"/>
              <w:widowControl w:val="0"/>
              <w:shd w:val="clear"/>
              <w:kinsoku/>
              <w:wordWrap/>
              <w:overflowPunct/>
              <w:topLinePunct w:val="0"/>
              <w:autoSpaceDE w:val="0"/>
              <w:autoSpaceDN w:val="0"/>
              <w:bidi w:val="0"/>
              <w:adjustRightInd w:val="0"/>
              <w:spacing w:line="360" w:lineRule="auto"/>
              <w:textAlignment w:val="auto"/>
              <w:rPr>
                <w:rFonts w:hint="eastAsia" w:ascii="宋体" w:hAnsi="宋体" w:eastAsia="宋体" w:cs="宋体"/>
                <w:caps w:val="0"/>
                <w:color w:val="auto"/>
                <w:spacing w:val="0"/>
                <w:kern w:val="0"/>
                <w:sz w:val="24"/>
                <w:szCs w:val="24"/>
                <w:highlight w:val="none"/>
                <w:lang w:val="en-US" w:eastAsia="zh-CN" w:bidi="ar-SA"/>
              </w:rPr>
            </w:pPr>
            <w:r>
              <w:rPr>
                <w:rFonts w:hint="eastAsia" w:ascii="宋体" w:hAnsi="宋体" w:eastAsia="宋体" w:cs="宋体"/>
                <w:caps w:val="0"/>
                <w:color w:val="auto"/>
                <w:spacing w:val="0"/>
                <w:kern w:val="0"/>
                <w:sz w:val="24"/>
                <w:szCs w:val="24"/>
                <w:highlight w:val="none"/>
                <w:lang w:val="en-US" w:eastAsia="zh-CN"/>
              </w:rPr>
              <w:t>针对本项目主要工程项目的施工方案、方法合理，逐条详细说明且符合逻辑得</w:t>
            </w:r>
            <w:r>
              <w:rPr>
                <w:rFonts w:hint="eastAsia" w:ascii="宋体" w:hAnsi="宋体" w:cs="宋体"/>
                <w:caps w:val="0"/>
                <w:color w:val="auto"/>
                <w:spacing w:val="0"/>
                <w:kern w:val="0"/>
                <w:sz w:val="24"/>
                <w:szCs w:val="24"/>
                <w:highlight w:val="none"/>
                <w:lang w:val="en-US" w:eastAsia="zh-CN"/>
              </w:rPr>
              <w:t>4</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5</w:t>
            </w:r>
            <w:r>
              <w:rPr>
                <w:rFonts w:hint="eastAsia" w:ascii="宋体" w:hAnsi="宋体" w:eastAsia="宋体" w:cs="宋体"/>
                <w:caps w:val="0"/>
                <w:color w:val="auto"/>
                <w:spacing w:val="0"/>
                <w:kern w:val="0"/>
                <w:sz w:val="24"/>
                <w:szCs w:val="24"/>
                <w:highlight w:val="none"/>
                <w:lang w:val="en-US" w:eastAsia="zh-CN"/>
              </w:rPr>
              <w:t>分；描述简单，未逐条说明但符合逻辑能保证项目顺利进行得</w:t>
            </w:r>
            <w:r>
              <w:rPr>
                <w:rFonts w:hint="eastAsia" w:ascii="宋体" w:hAnsi="宋体" w:cs="宋体"/>
                <w:caps w:val="0"/>
                <w:color w:val="auto"/>
                <w:spacing w:val="0"/>
                <w:kern w:val="0"/>
                <w:sz w:val="24"/>
                <w:szCs w:val="24"/>
                <w:highlight w:val="none"/>
                <w:lang w:val="en-US" w:eastAsia="zh-CN"/>
              </w:rPr>
              <w:t>2</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4</w:t>
            </w:r>
            <w:r>
              <w:rPr>
                <w:rFonts w:hint="eastAsia" w:ascii="宋体" w:hAnsi="宋体" w:eastAsia="宋体" w:cs="宋体"/>
                <w:caps w:val="0"/>
                <w:color w:val="auto"/>
                <w:spacing w:val="0"/>
                <w:kern w:val="0"/>
                <w:sz w:val="24"/>
                <w:szCs w:val="24"/>
                <w:highlight w:val="none"/>
                <w:lang w:val="en-US" w:eastAsia="zh-CN"/>
              </w:rPr>
              <w:t>分；未逐条说明且逻辑性欠缺但基本能保证项目顺利进行得1分≤得分＜</w:t>
            </w:r>
            <w:r>
              <w:rPr>
                <w:rFonts w:hint="eastAsia" w:ascii="宋体" w:hAnsi="宋体" w:cs="宋体"/>
                <w:caps w:val="0"/>
                <w:color w:val="auto"/>
                <w:spacing w:val="0"/>
                <w:kern w:val="0"/>
                <w:sz w:val="24"/>
                <w:szCs w:val="24"/>
                <w:highlight w:val="none"/>
                <w:lang w:val="en-US" w:eastAsia="zh-CN"/>
              </w:rPr>
              <w:t>2</w:t>
            </w:r>
            <w:r>
              <w:rPr>
                <w:rFonts w:hint="eastAsia" w:ascii="宋体" w:hAnsi="宋体" w:eastAsia="宋体" w:cs="宋体"/>
                <w:caps w:val="0"/>
                <w:color w:val="auto"/>
                <w:spacing w:val="0"/>
                <w:kern w:val="0"/>
                <w:sz w:val="24"/>
                <w:szCs w:val="24"/>
                <w:highlight w:val="none"/>
                <w:lang w:val="en-US" w:eastAsia="zh-CN"/>
              </w:rPr>
              <w:t>；没有得0分。</w:t>
            </w:r>
          </w:p>
        </w:tc>
      </w:tr>
      <w:tr w14:paraId="0C8BA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vMerge w:val="continue"/>
            <w:noWrap w:val="0"/>
            <w:vAlign w:val="center"/>
          </w:tcPr>
          <w:p w14:paraId="642E2825">
            <w:pPr>
              <w:keepNext w:val="0"/>
              <w:keepLines w:val="0"/>
              <w:pageBreakBefore w:val="0"/>
              <w:widowControl w:val="0"/>
              <w:shd w:val="clear"/>
              <w:kinsoku/>
              <w:wordWrap/>
              <w:overflowPunct/>
              <w:topLinePunct w:val="0"/>
              <w:bidi w:val="0"/>
              <w:spacing w:line="360" w:lineRule="auto"/>
              <w:jc w:val="left"/>
              <w:textAlignment w:val="auto"/>
              <w:rPr>
                <w:rFonts w:hint="eastAsia" w:ascii="宋体" w:hAnsi="宋体" w:eastAsia="宋体" w:cs="宋体"/>
                <w:caps w:val="0"/>
                <w:color w:val="auto"/>
                <w:spacing w:val="0"/>
                <w:w w:val="100"/>
                <w:kern w:val="2"/>
                <w:position w:val="0"/>
                <w:sz w:val="24"/>
                <w:szCs w:val="24"/>
                <w:highlight w:val="none"/>
              </w:rPr>
            </w:pPr>
          </w:p>
        </w:tc>
        <w:tc>
          <w:tcPr>
            <w:tcW w:w="1943" w:type="dxa"/>
            <w:noWrap w:val="0"/>
            <w:vAlign w:val="center"/>
          </w:tcPr>
          <w:p w14:paraId="1975FE5A">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rPr>
            </w:pPr>
            <w:r>
              <w:rPr>
                <w:rFonts w:hint="eastAsia" w:ascii="宋体" w:hAnsi="宋体" w:eastAsia="宋体" w:cs="宋体"/>
                <w:b/>
                <w:bCs/>
                <w:caps w:val="0"/>
                <w:color w:val="auto"/>
                <w:spacing w:val="0"/>
                <w:kern w:val="0"/>
                <w:sz w:val="24"/>
                <w:szCs w:val="24"/>
                <w:highlight w:val="none"/>
                <w:lang w:val="en-US" w:eastAsia="zh-CN"/>
              </w:rPr>
              <w:t>确保工程质量技术组织措施</w:t>
            </w:r>
          </w:p>
          <w:p w14:paraId="6E837A68">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rPr>
              <w:t>（满分</w:t>
            </w:r>
            <w:r>
              <w:rPr>
                <w:rFonts w:hint="eastAsia" w:ascii="宋体" w:hAnsi="宋体" w:cs="宋体"/>
                <w:b/>
                <w:bCs/>
                <w:caps w:val="0"/>
                <w:color w:val="auto"/>
                <w:spacing w:val="0"/>
                <w:kern w:val="0"/>
                <w:sz w:val="24"/>
                <w:szCs w:val="24"/>
                <w:highlight w:val="none"/>
                <w:lang w:val="en-US" w:eastAsia="zh-CN"/>
              </w:rPr>
              <w:t>4</w:t>
            </w:r>
            <w:r>
              <w:rPr>
                <w:rFonts w:hint="eastAsia" w:ascii="宋体" w:hAnsi="宋体" w:eastAsia="宋体" w:cs="宋体"/>
                <w:b/>
                <w:bCs/>
                <w:caps w:val="0"/>
                <w:color w:val="auto"/>
                <w:spacing w:val="0"/>
                <w:kern w:val="0"/>
                <w:sz w:val="24"/>
                <w:szCs w:val="24"/>
                <w:highlight w:val="none"/>
                <w:lang w:val="en-US" w:eastAsia="zh-CN"/>
              </w:rPr>
              <w:t>分）</w:t>
            </w:r>
          </w:p>
        </w:tc>
        <w:tc>
          <w:tcPr>
            <w:tcW w:w="6242" w:type="dxa"/>
            <w:noWrap w:val="0"/>
            <w:vAlign w:val="center"/>
          </w:tcPr>
          <w:p w14:paraId="76ECDE49">
            <w:pPr>
              <w:keepNext w:val="0"/>
              <w:keepLines w:val="0"/>
              <w:pageBreakBefore w:val="0"/>
              <w:widowControl w:val="0"/>
              <w:shd w:val="clear"/>
              <w:kinsoku/>
              <w:wordWrap/>
              <w:overflowPunct/>
              <w:topLinePunct w:val="0"/>
              <w:autoSpaceDE w:val="0"/>
              <w:autoSpaceDN w:val="0"/>
              <w:bidi w:val="0"/>
              <w:adjustRightInd w:val="0"/>
              <w:spacing w:line="360" w:lineRule="auto"/>
              <w:textAlignment w:val="auto"/>
              <w:rPr>
                <w:rFonts w:hint="eastAsia" w:ascii="宋体" w:hAnsi="宋体" w:eastAsia="宋体" w:cs="宋体"/>
                <w:caps w:val="0"/>
                <w:color w:val="auto"/>
                <w:spacing w:val="0"/>
                <w:kern w:val="0"/>
                <w:sz w:val="24"/>
                <w:szCs w:val="24"/>
                <w:highlight w:val="none"/>
                <w:lang w:val="en-US" w:eastAsia="zh-CN" w:bidi="ar-SA"/>
              </w:rPr>
            </w:pPr>
            <w:r>
              <w:rPr>
                <w:rFonts w:hint="eastAsia" w:ascii="宋体" w:hAnsi="宋体" w:eastAsia="宋体" w:cs="宋体"/>
                <w:caps w:val="0"/>
                <w:color w:val="auto"/>
                <w:spacing w:val="0"/>
                <w:kern w:val="0"/>
                <w:sz w:val="24"/>
                <w:szCs w:val="24"/>
                <w:highlight w:val="none"/>
                <w:lang w:val="en-US" w:eastAsia="zh-CN"/>
              </w:rPr>
              <w:t>制定、实施所需的组织机构、职责、程序以及采取的措施和资源配置满足要求，质量保证体系完全符合技术规范、操作规范、质量标准的得</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4</w:t>
            </w:r>
            <w:r>
              <w:rPr>
                <w:rFonts w:hint="eastAsia" w:ascii="宋体" w:hAnsi="宋体" w:eastAsia="宋体" w:cs="宋体"/>
                <w:caps w:val="0"/>
                <w:color w:val="auto"/>
                <w:spacing w:val="0"/>
                <w:kern w:val="0"/>
                <w:sz w:val="24"/>
                <w:szCs w:val="24"/>
                <w:highlight w:val="none"/>
                <w:lang w:val="en-US" w:eastAsia="zh-CN"/>
              </w:rPr>
              <w:t>分；制定、实施所需的组织机构、职责、程序以及采取的措施和资源配置基本满足，质量技术措施符合技术规范、操作规范的得2分≤得分＜</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分；内容齐全但不符合项目实际情况的得</w:t>
            </w:r>
            <w:r>
              <w:rPr>
                <w:rFonts w:hint="eastAsia" w:ascii="宋体" w:hAnsi="宋体" w:cs="宋体"/>
                <w:caps w:val="0"/>
                <w:color w:val="auto"/>
                <w:spacing w:val="0"/>
                <w:kern w:val="0"/>
                <w:sz w:val="24"/>
                <w:szCs w:val="24"/>
                <w:highlight w:val="none"/>
                <w:lang w:val="en-US" w:eastAsia="zh-CN"/>
              </w:rPr>
              <w:t>1</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2</w:t>
            </w:r>
            <w:r>
              <w:rPr>
                <w:rFonts w:hint="eastAsia" w:ascii="宋体" w:hAnsi="宋体" w:eastAsia="宋体" w:cs="宋体"/>
                <w:caps w:val="0"/>
                <w:color w:val="auto"/>
                <w:spacing w:val="0"/>
                <w:kern w:val="0"/>
                <w:sz w:val="24"/>
                <w:szCs w:val="24"/>
                <w:highlight w:val="none"/>
                <w:lang w:val="en-US" w:eastAsia="zh-CN"/>
              </w:rPr>
              <w:t>分；没有得0分。</w:t>
            </w:r>
          </w:p>
        </w:tc>
      </w:tr>
      <w:tr w14:paraId="4FACA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vMerge w:val="continue"/>
            <w:noWrap w:val="0"/>
            <w:vAlign w:val="center"/>
          </w:tcPr>
          <w:p w14:paraId="4FBB1A49">
            <w:pPr>
              <w:keepNext w:val="0"/>
              <w:keepLines w:val="0"/>
              <w:pageBreakBefore w:val="0"/>
              <w:widowControl w:val="0"/>
              <w:shd w:val="clear"/>
              <w:kinsoku/>
              <w:wordWrap/>
              <w:overflowPunct/>
              <w:topLinePunct w:val="0"/>
              <w:bidi w:val="0"/>
              <w:spacing w:before="161" w:line="360" w:lineRule="auto"/>
              <w:jc w:val="center"/>
              <w:textAlignment w:val="auto"/>
              <w:rPr>
                <w:rFonts w:hint="eastAsia" w:ascii="宋体" w:hAnsi="宋体" w:eastAsia="宋体" w:cs="宋体"/>
                <w:caps w:val="0"/>
                <w:color w:val="auto"/>
                <w:spacing w:val="0"/>
                <w:w w:val="100"/>
                <w:kern w:val="2"/>
                <w:position w:val="0"/>
                <w:sz w:val="24"/>
                <w:szCs w:val="24"/>
                <w:highlight w:val="none"/>
              </w:rPr>
            </w:pPr>
          </w:p>
        </w:tc>
        <w:tc>
          <w:tcPr>
            <w:tcW w:w="1943" w:type="dxa"/>
            <w:noWrap w:val="0"/>
            <w:vAlign w:val="center"/>
          </w:tcPr>
          <w:p w14:paraId="2414DE11">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rPr>
            </w:pPr>
            <w:r>
              <w:rPr>
                <w:rFonts w:hint="eastAsia" w:ascii="宋体" w:hAnsi="宋体" w:eastAsia="宋体" w:cs="宋体"/>
                <w:b/>
                <w:bCs/>
                <w:caps w:val="0"/>
                <w:color w:val="auto"/>
                <w:spacing w:val="0"/>
                <w:kern w:val="0"/>
                <w:sz w:val="24"/>
                <w:szCs w:val="24"/>
                <w:highlight w:val="none"/>
                <w:lang w:val="en-US" w:eastAsia="zh-CN"/>
              </w:rPr>
              <w:t>确保安全生产技术组织措施</w:t>
            </w:r>
          </w:p>
          <w:p w14:paraId="61E766E8">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rPr>
              <w:t>（满分</w:t>
            </w:r>
            <w:r>
              <w:rPr>
                <w:rFonts w:hint="eastAsia" w:ascii="宋体" w:hAnsi="宋体" w:cs="宋体"/>
                <w:b/>
                <w:bCs/>
                <w:caps w:val="0"/>
                <w:color w:val="auto"/>
                <w:spacing w:val="0"/>
                <w:kern w:val="0"/>
                <w:sz w:val="24"/>
                <w:szCs w:val="24"/>
                <w:highlight w:val="none"/>
                <w:lang w:val="en-US" w:eastAsia="zh-CN"/>
              </w:rPr>
              <w:t>4</w:t>
            </w:r>
            <w:r>
              <w:rPr>
                <w:rFonts w:hint="eastAsia" w:ascii="宋体" w:hAnsi="宋体" w:eastAsia="宋体" w:cs="宋体"/>
                <w:b/>
                <w:bCs/>
                <w:caps w:val="0"/>
                <w:color w:val="auto"/>
                <w:spacing w:val="0"/>
                <w:kern w:val="0"/>
                <w:sz w:val="24"/>
                <w:szCs w:val="24"/>
                <w:highlight w:val="none"/>
                <w:lang w:val="en-US" w:eastAsia="zh-CN"/>
              </w:rPr>
              <w:t>分）</w:t>
            </w:r>
          </w:p>
        </w:tc>
        <w:tc>
          <w:tcPr>
            <w:tcW w:w="6242" w:type="dxa"/>
            <w:noWrap w:val="0"/>
            <w:vAlign w:val="center"/>
          </w:tcPr>
          <w:p w14:paraId="5238983D">
            <w:pPr>
              <w:keepNext w:val="0"/>
              <w:keepLines w:val="0"/>
              <w:pageBreakBefore w:val="0"/>
              <w:widowControl w:val="0"/>
              <w:shd w:val="clear"/>
              <w:kinsoku/>
              <w:wordWrap/>
              <w:overflowPunct/>
              <w:topLinePunct w:val="0"/>
              <w:autoSpaceDE w:val="0"/>
              <w:autoSpaceDN w:val="0"/>
              <w:bidi w:val="0"/>
              <w:adjustRightInd w:val="0"/>
              <w:spacing w:line="360" w:lineRule="auto"/>
              <w:textAlignment w:val="auto"/>
              <w:rPr>
                <w:rFonts w:hint="eastAsia" w:ascii="宋体" w:hAnsi="宋体" w:eastAsia="宋体" w:cs="宋体"/>
                <w:caps w:val="0"/>
                <w:color w:val="auto"/>
                <w:spacing w:val="0"/>
                <w:kern w:val="0"/>
                <w:sz w:val="24"/>
                <w:szCs w:val="24"/>
                <w:highlight w:val="none"/>
                <w:lang w:val="en-US" w:eastAsia="zh-CN" w:bidi="ar-SA"/>
              </w:rPr>
            </w:pPr>
            <w:r>
              <w:rPr>
                <w:rFonts w:hint="eastAsia" w:ascii="宋体" w:hAnsi="宋体" w:eastAsia="宋体" w:cs="宋体"/>
                <w:caps w:val="0"/>
                <w:color w:val="auto"/>
                <w:spacing w:val="0"/>
                <w:kern w:val="0"/>
                <w:sz w:val="24"/>
                <w:szCs w:val="24"/>
                <w:highlight w:val="none"/>
                <w:lang w:val="en-US" w:eastAsia="zh-CN"/>
              </w:rPr>
              <w:t>施工现场安全生产保证体系建立完善，完全符合安全施工规范的得</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4</w:t>
            </w:r>
            <w:r>
              <w:rPr>
                <w:rFonts w:hint="eastAsia" w:ascii="宋体" w:hAnsi="宋体" w:eastAsia="宋体" w:cs="宋体"/>
                <w:caps w:val="0"/>
                <w:color w:val="auto"/>
                <w:spacing w:val="0"/>
                <w:kern w:val="0"/>
                <w:sz w:val="24"/>
                <w:szCs w:val="24"/>
                <w:highlight w:val="none"/>
                <w:lang w:val="en-US" w:eastAsia="zh-CN"/>
              </w:rPr>
              <w:t>分；施工现场安全生产保证体系建立基本完善，符合安全施工规范的得2分≤得分＜</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分；内容齐全但不符合项目实际情况的得</w:t>
            </w:r>
            <w:r>
              <w:rPr>
                <w:rFonts w:hint="eastAsia" w:ascii="宋体" w:hAnsi="宋体" w:cs="宋体"/>
                <w:caps w:val="0"/>
                <w:color w:val="auto"/>
                <w:spacing w:val="0"/>
                <w:kern w:val="0"/>
                <w:sz w:val="24"/>
                <w:szCs w:val="24"/>
                <w:highlight w:val="none"/>
                <w:lang w:val="en-US" w:eastAsia="zh-CN"/>
              </w:rPr>
              <w:t>1</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2</w:t>
            </w:r>
            <w:r>
              <w:rPr>
                <w:rFonts w:hint="eastAsia" w:ascii="宋体" w:hAnsi="宋体" w:eastAsia="宋体" w:cs="宋体"/>
                <w:caps w:val="0"/>
                <w:color w:val="auto"/>
                <w:spacing w:val="0"/>
                <w:kern w:val="0"/>
                <w:sz w:val="24"/>
                <w:szCs w:val="24"/>
                <w:highlight w:val="none"/>
                <w:lang w:val="en-US" w:eastAsia="zh-CN"/>
              </w:rPr>
              <w:t>分；没有得0分。</w:t>
            </w:r>
          </w:p>
        </w:tc>
      </w:tr>
      <w:tr w14:paraId="5033C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vMerge w:val="continue"/>
            <w:noWrap w:val="0"/>
            <w:vAlign w:val="center"/>
          </w:tcPr>
          <w:p w14:paraId="6713A973">
            <w:pPr>
              <w:keepNext w:val="0"/>
              <w:keepLines w:val="0"/>
              <w:pageBreakBefore w:val="0"/>
              <w:widowControl w:val="0"/>
              <w:shd w:val="clear"/>
              <w:kinsoku/>
              <w:wordWrap/>
              <w:overflowPunct/>
              <w:topLinePunct w:val="0"/>
              <w:bidi w:val="0"/>
              <w:spacing w:before="161" w:line="360" w:lineRule="auto"/>
              <w:jc w:val="center"/>
              <w:textAlignment w:val="auto"/>
              <w:rPr>
                <w:rFonts w:hint="eastAsia" w:ascii="宋体" w:hAnsi="宋体" w:eastAsia="宋体" w:cs="宋体"/>
                <w:caps w:val="0"/>
                <w:color w:val="auto"/>
                <w:spacing w:val="0"/>
                <w:w w:val="100"/>
                <w:kern w:val="2"/>
                <w:position w:val="0"/>
                <w:sz w:val="24"/>
                <w:szCs w:val="24"/>
                <w:highlight w:val="none"/>
              </w:rPr>
            </w:pPr>
          </w:p>
        </w:tc>
        <w:tc>
          <w:tcPr>
            <w:tcW w:w="1943" w:type="dxa"/>
            <w:noWrap w:val="0"/>
            <w:vAlign w:val="center"/>
          </w:tcPr>
          <w:p w14:paraId="5434F1FC">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rPr>
            </w:pPr>
            <w:r>
              <w:rPr>
                <w:rFonts w:hint="eastAsia" w:ascii="宋体" w:hAnsi="宋体" w:eastAsia="宋体" w:cs="宋体"/>
                <w:b/>
                <w:bCs/>
                <w:caps w:val="0"/>
                <w:color w:val="auto"/>
                <w:spacing w:val="0"/>
                <w:kern w:val="0"/>
                <w:sz w:val="24"/>
                <w:szCs w:val="24"/>
                <w:highlight w:val="none"/>
                <w:lang w:val="en-US" w:eastAsia="zh-CN"/>
              </w:rPr>
              <w:t>确保安全文明施工的技术组织措施及环境保护措施</w:t>
            </w:r>
          </w:p>
          <w:p w14:paraId="68B1C9FC">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rPr>
              <w:t>（满分</w:t>
            </w:r>
            <w:r>
              <w:rPr>
                <w:rFonts w:hint="eastAsia" w:ascii="宋体" w:hAnsi="宋体" w:cs="宋体"/>
                <w:b/>
                <w:bCs/>
                <w:caps w:val="0"/>
                <w:color w:val="auto"/>
                <w:spacing w:val="0"/>
                <w:kern w:val="0"/>
                <w:sz w:val="24"/>
                <w:szCs w:val="24"/>
                <w:highlight w:val="none"/>
                <w:lang w:val="en-US" w:eastAsia="zh-CN"/>
              </w:rPr>
              <w:t>4</w:t>
            </w:r>
            <w:r>
              <w:rPr>
                <w:rFonts w:hint="eastAsia" w:ascii="宋体" w:hAnsi="宋体" w:eastAsia="宋体" w:cs="宋体"/>
                <w:b/>
                <w:bCs/>
                <w:caps w:val="0"/>
                <w:color w:val="auto"/>
                <w:spacing w:val="0"/>
                <w:kern w:val="0"/>
                <w:sz w:val="24"/>
                <w:szCs w:val="24"/>
                <w:highlight w:val="none"/>
                <w:lang w:val="en-US" w:eastAsia="zh-CN"/>
              </w:rPr>
              <w:t>分）</w:t>
            </w:r>
          </w:p>
        </w:tc>
        <w:tc>
          <w:tcPr>
            <w:tcW w:w="6242" w:type="dxa"/>
            <w:noWrap w:val="0"/>
            <w:vAlign w:val="center"/>
          </w:tcPr>
          <w:p w14:paraId="3E4EE990">
            <w:pPr>
              <w:keepNext w:val="0"/>
              <w:keepLines w:val="0"/>
              <w:pageBreakBefore w:val="0"/>
              <w:widowControl w:val="0"/>
              <w:shd w:val="clear"/>
              <w:kinsoku/>
              <w:wordWrap/>
              <w:overflowPunct/>
              <w:topLinePunct w:val="0"/>
              <w:autoSpaceDE w:val="0"/>
              <w:autoSpaceDN w:val="0"/>
              <w:bidi w:val="0"/>
              <w:adjustRightInd w:val="0"/>
              <w:spacing w:line="360" w:lineRule="auto"/>
              <w:textAlignment w:val="auto"/>
              <w:rPr>
                <w:rFonts w:hint="eastAsia" w:ascii="宋体" w:hAnsi="宋体" w:eastAsia="宋体" w:cs="宋体"/>
                <w:caps w:val="0"/>
                <w:color w:val="auto"/>
                <w:spacing w:val="0"/>
                <w:kern w:val="0"/>
                <w:sz w:val="24"/>
                <w:szCs w:val="24"/>
                <w:highlight w:val="none"/>
                <w:lang w:val="en-US" w:eastAsia="zh-CN" w:bidi="ar-SA"/>
              </w:rPr>
            </w:pPr>
            <w:r>
              <w:rPr>
                <w:rFonts w:hint="eastAsia" w:ascii="宋体" w:hAnsi="宋体" w:eastAsia="宋体" w:cs="宋体"/>
                <w:caps w:val="0"/>
                <w:color w:val="auto"/>
                <w:spacing w:val="0"/>
                <w:kern w:val="0"/>
                <w:sz w:val="24"/>
                <w:szCs w:val="24"/>
                <w:highlight w:val="none"/>
                <w:lang w:val="en-US" w:eastAsia="zh-CN"/>
              </w:rPr>
              <w:t>确保安全文明施工的技术组织措施及环境保护措施满足本项目要求</w:t>
            </w:r>
            <w:r>
              <w:rPr>
                <w:rFonts w:hint="eastAsia" w:ascii="宋体" w:hAnsi="宋体" w:cs="宋体"/>
                <w:caps w:val="0"/>
                <w:color w:val="auto"/>
                <w:spacing w:val="0"/>
                <w:kern w:val="0"/>
                <w:sz w:val="24"/>
                <w:szCs w:val="24"/>
                <w:highlight w:val="none"/>
                <w:lang w:val="en-US" w:eastAsia="zh-CN"/>
              </w:rPr>
              <w:t>的</w:t>
            </w:r>
            <w:r>
              <w:rPr>
                <w:rFonts w:hint="eastAsia" w:ascii="宋体" w:hAnsi="宋体" w:eastAsia="宋体" w:cs="宋体"/>
                <w:caps w:val="0"/>
                <w:color w:val="auto"/>
                <w:spacing w:val="0"/>
                <w:kern w:val="0"/>
                <w:sz w:val="24"/>
                <w:szCs w:val="24"/>
                <w:highlight w:val="none"/>
                <w:lang w:val="en-US" w:eastAsia="zh-CN"/>
              </w:rPr>
              <w:t>得</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4</w:t>
            </w:r>
            <w:r>
              <w:rPr>
                <w:rFonts w:hint="eastAsia" w:ascii="宋体" w:hAnsi="宋体" w:eastAsia="宋体" w:cs="宋体"/>
                <w:caps w:val="0"/>
                <w:color w:val="auto"/>
                <w:spacing w:val="0"/>
                <w:kern w:val="0"/>
                <w:sz w:val="24"/>
                <w:szCs w:val="24"/>
                <w:highlight w:val="none"/>
                <w:lang w:val="en-US" w:eastAsia="zh-CN"/>
              </w:rPr>
              <w:t>分；组织措施安排基本完善</w:t>
            </w:r>
            <w:r>
              <w:rPr>
                <w:rFonts w:hint="eastAsia" w:ascii="宋体" w:hAnsi="宋体" w:cs="宋体"/>
                <w:caps w:val="0"/>
                <w:color w:val="auto"/>
                <w:spacing w:val="0"/>
                <w:kern w:val="0"/>
                <w:sz w:val="24"/>
                <w:szCs w:val="24"/>
                <w:highlight w:val="none"/>
                <w:lang w:val="en-US" w:eastAsia="zh-CN"/>
              </w:rPr>
              <w:t>的得</w:t>
            </w:r>
            <w:r>
              <w:rPr>
                <w:rFonts w:hint="eastAsia" w:ascii="宋体" w:hAnsi="宋体" w:eastAsia="宋体" w:cs="宋体"/>
                <w:caps w:val="0"/>
                <w:color w:val="auto"/>
                <w:spacing w:val="0"/>
                <w:kern w:val="0"/>
                <w:sz w:val="24"/>
                <w:szCs w:val="24"/>
                <w:highlight w:val="none"/>
                <w:lang w:val="en-US" w:eastAsia="zh-CN"/>
              </w:rPr>
              <w:t>2分≤得分＜</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分；组织措施内容不完善不符合本工程具体情况得</w:t>
            </w:r>
            <w:r>
              <w:rPr>
                <w:rFonts w:hint="eastAsia" w:ascii="宋体" w:hAnsi="宋体" w:cs="宋体"/>
                <w:caps w:val="0"/>
                <w:color w:val="auto"/>
                <w:spacing w:val="0"/>
                <w:kern w:val="0"/>
                <w:sz w:val="24"/>
                <w:szCs w:val="24"/>
                <w:highlight w:val="none"/>
                <w:lang w:val="en-US" w:eastAsia="zh-CN"/>
              </w:rPr>
              <w:t>1</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2</w:t>
            </w:r>
            <w:r>
              <w:rPr>
                <w:rFonts w:hint="eastAsia" w:ascii="宋体" w:hAnsi="宋体" w:eastAsia="宋体" w:cs="宋体"/>
                <w:caps w:val="0"/>
                <w:color w:val="auto"/>
                <w:spacing w:val="0"/>
                <w:kern w:val="0"/>
                <w:sz w:val="24"/>
                <w:szCs w:val="24"/>
                <w:highlight w:val="none"/>
                <w:lang w:val="en-US" w:eastAsia="zh-CN"/>
              </w:rPr>
              <w:t>分；没有得0分。</w:t>
            </w:r>
          </w:p>
        </w:tc>
      </w:tr>
      <w:tr w14:paraId="35FDA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vMerge w:val="continue"/>
            <w:noWrap w:val="0"/>
            <w:vAlign w:val="center"/>
          </w:tcPr>
          <w:p w14:paraId="7F51433E">
            <w:pPr>
              <w:keepNext w:val="0"/>
              <w:keepLines w:val="0"/>
              <w:pageBreakBefore w:val="0"/>
              <w:widowControl w:val="0"/>
              <w:shd w:val="clear"/>
              <w:kinsoku/>
              <w:wordWrap/>
              <w:overflowPunct/>
              <w:topLinePunct w:val="0"/>
              <w:bidi w:val="0"/>
              <w:spacing w:before="161" w:line="360" w:lineRule="auto"/>
              <w:jc w:val="center"/>
              <w:textAlignment w:val="auto"/>
              <w:rPr>
                <w:rFonts w:hint="eastAsia" w:ascii="宋体" w:hAnsi="宋体" w:eastAsia="宋体" w:cs="宋体"/>
                <w:caps w:val="0"/>
                <w:color w:val="auto"/>
                <w:spacing w:val="0"/>
                <w:w w:val="100"/>
                <w:kern w:val="2"/>
                <w:position w:val="0"/>
                <w:sz w:val="24"/>
                <w:szCs w:val="24"/>
                <w:highlight w:val="none"/>
              </w:rPr>
            </w:pPr>
          </w:p>
        </w:tc>
        <w:tc>
          <w:tcPr>
            <w:tcW w:w="1943" w:type="dxa"/>
            <w:noWrap w:val="0"/>
            <w:vAlign w:val="center"/>
          </w:tcPr>
          <w:p w14:paraId="34DBECB8">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rPr>
            </w:pPr>
            <w:r>
              <w:rPr>
                <w:rFonts w:hint="eastAsia" w:ascii="宋体" w:hAnsi="宋体" w:eastAsia="宋体" w:cs="宋体"/>
                <w:b/>
                <w:bCs/>
                <w:caps w:val="0"/>
                <w:color w:val="auto"/>
                <w:spacing w:val="0"/>
                <w:kern w:val="0"/>
                <w:sz w:val="24"/>
                <w:szCs w:val="24"/>
                <w:highlight w:val="none"/>
                <w:lang w:val="en-US" w:eastAsia="zh-CN"/>
              </w:rPr>
              <w:t>确保工期的技术组织措施</w:t>
            </w:r>
          </w:p>
          <w:p w14:paraId="70386E03">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rPr>
              <w:t>（满分</w:t>
            </w:r>
            <w:r>
              <w:rPr>
                <w:rFonts w:hint="eastAsia" w:ascii="宋体" w:hAnsi="宋体" w:cs="宋体"/>
                <w:b/>
                <w:bCs/>
                <w:caps w:val="0"/>
                <w:color w:val="auto"/>
                <w:spacing w:val="0"/>
                <w:kern w:val="0"/>
                <w:sz w:val="24"/>
                <w:szCs w:val="24"/>
                <w:highlight w:val="none"/>
                <w:lang w:val="en-US" w:eastAsia="zh-CN"/>
              </w:rPr>
              <w:t>4</w:t>
            </w:r>
            <w:r>
              <w:rPr>
                <w:rFonts w:hint="eastAsia" w:ascii="宋体" w:hAnsi="宋体" w:eastAsia="宋体" w:cs="宋体"/>
                <w:b/>
                <w:bCs/>
                <w:caps w:val="0"/>
                <w:color w:val="auto"/>
                <w:spacing w:val="0"/>
                <w:kern w:val="0"/>
                <w:sz w:val="24"/>
                <w:szCs w:val="24"/>
                <w:highlight w:val="none"/>
                <w:lang w:val="en-US" w:eastAsia="zh-CN"/>
              </w:rPr>
              <w:t>分）</w:t>
            </w:r>
          </w:p>
        </w:tc>
        <w:tc>
          <w:tcPr>
            <w:tcW w:w="6242" w:type="dxa"/>
            <w:noWrap w:val="0"/>
            <w:vAlign w:val="center"/>
          </w:tcPr>
          <w:p w14:paraId="31D34E75">
            <w:pPr>
              <w:keepNext w:val="0"/>
              <w:keepLines w:val="0"/>
              <w:pageBreakBefore w:val="0"/>
              <w:widowControl w:val="0"/>
              <w:shd w:val="clear"/>
              <w:kinsoku/>
              <w:wordWrap/>
              <w:overflowPunct/>
              <w:topLinePunct w:val="0"/>
              <w:autoSpaceDE w:val="0"/>
              <w:autoSpaceDN w:val="0"/>
              <w:bidi w:val="0"/>
              <w:adjustRightInd w:val="0"/>
              <w:spacing w:line="360" w:lineRule="auto"/>
              <w:textAlignment w:val="auto"/>
              <w:rPr>
                <w:rFonts w:hint="eastAsia" w:ascii="宋体" w:hAnsi="宋体" w:eastAsia="宋体" w:cs="宋体"/>
                <w:caps w:val="0"/>
                <w:color w:val="auto"/>
                <w:spacing w:val="0"/>
                <w:kern w:val="0"/>
                <w:sz w:val="24"/>
                <w:szCs w:val="24"/>
                <w:highlight w:val="none"/>
                <w:lang w:val="en-US" w:eastAsia="zh-CN" w:bidi="ar-SA"/>
              </w:rPr>
            </w:pPr>
            <w:r>
              <w:rPr>
                <w:rFonts w:hint="eastAsia" w:ascii="宋体" w:hAnsi="宋体" w:eastAsia="宋体" w:cs="宋体"/>
                <w:caps w:val="0"/>
                <w:color w:val="auto"/>
                <w:spacing w:val="0"/>
                <w:kern w:val="0"/>
                <w:sz w:val="24"/>
                <w:szCs w:val="24"/>
                <w:highlight w:val="none"/>
                <w:lang w:val="en-US" w:eastAsia="zh-CN"/>
              </w:rPr>
              <w:t>工期计划保障措施满足需求</w:t>
            </w:r>
            <w:r>
              <w:rPr>
                <w:rFonts w:hint="eastAsia" w:ascii="宋体" w:hAnsi="宋体" w:cs="宋体"/>
                <w:caps w:val="0"/>
                <w:color w:val="auto"/>
                <w:spacing w:val="0"/>
                <w:kern w:val="0"/>
                <w:sz w:val="24"/>
                <w:szCs w:val="24"/>
                <w:highlight w:val="none"/>
                <w:lang w:val="en-US" w:eastAsia="zh-CN"/>
              </w:rPr>
              <w:t>的</w:t>
            </w:r>
            <w:r>
              <w:rPr>
                <w:rFonts w:hint="eastAsia" w:ascii="宋体" w:hAnsi="宋体" w:eastAsia="宋体" w:cs="宋体"/>
                <w:caps w:val="0"/>
                <w:color w:val="auto"/>
                <w:spacing w:val="0"/>
                <w:kern w:val="0"/>
                <w:sz w:val="24"/>
                <w:szCs w:val="24"/>
                <w:highlight w:val="none"/>
                <w:lang w:val="en-US" w:eastAsia="zh-CN"/>
              </w:rPr>
              <w:t>得</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4</w:t>
            </w:r>
            <w:r>
              <w:rPr>
                <w:rFonts w:hint="eastAsia" w:ascii="宋体" w:hAnsi="宋体" w:eastAsia="宋体" w:cs="宋体"/>
                <w:caps w:val="0"/>
                <w:color w:val="auto"/>
                <w:spacing w:val="0"/>
                <w:kern w:val="0"/>
                <w:sz w:val="24"/>
                <w:szCs w:val="24"/>
                <w:highlight w:val="none"/>
                <w:lang w:val="en-US" w:eastAsia="zh-CN"/>
              </w:rPr>
              <w:t>分；工期保障措施基本完善</w:t>
            </w:r>
            <w:r>
              <w:rPr>
                <w:rFonts w:hint="eastAsia" w:ascii="宋体" w:hAnsi="宋体" w:cs="宋体"/>
                <w:caps w:val="0"/>
                <w:color w:val="auto"/>
                <w:spacing w:val="0"/>
                <w:kern w:val="0"/>
                <w:sz w:val="24"/>
                <w:szCs w:val="24"/>
                <w:highlight w:val="none"/>
                <w:lang w:val="en-US" w:eastAsia="zh-CN"/>
              </w:rPr>
              <w:t>的</w:t>
            </w:r>
            <w:r>
              <w:rPr>
                <w:rFonts w:hint="eastAsia" w:ascii="宋体" w:hAnsi="宋体" w:eastAsia="宋体" w:cs="宋体"/>
                <w:caps w:val="0"/>
                <w:color w:val="auto"/>
                <w:spacing w:val="0"/>
                <w:kern w:val="0"/>
                <w:sz w:val="24"/>
                <w:szCs w:val="24"/>
                <w:highlight w:val="none"/>
                <w:lang w:val="en-US" w:eastAsia="zh-CN"/>
              </w:rPr>
              <w:t>得2分≤得分＜</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分；有工期保障措施内容不符合本工程具体情况得</w:t>
            </w:r>
            <w:r>
              <w:rPr>
                <w:rFonts w:hint="eastAsia" w:ascii="宋体" w:hAnsi="宋体" w:cs="宋体"/>
                <w:caps w:val="0"/>
                <w:color w:val="auto"/>
                <w:spacing w:val="0"/>
                <w:kern w:val="0"/>
                <w:sz w:val="24"/>
                <w:szCs w:val="24"/>
                <w:highlight w:val="none"/>
                <w:lang w:val="en-US" w:eastAsia="zh-CN"/>
              </w:rPr>
              <w:t>1</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2</w:t>
            </w:r>
            <w:r>
              <w:rPr>
                <w:rFonts w:hint="eastAsia" w:ascii="宋体" w:hAnsi="宋体" w:eastAsia="宋体" w:cs="宋体"/>
                <w:caps w:val="0"/>
                <w:color w:val="auto"/>
                <w:spacing w:val="0"/>
                <w:kern w:val="0"/>
                <w:sz w:val="24"/>
                <w:szCs w:val="24"/>
                <w:highlight w:val="none"/>
                <w:lang w:val="en-US" w:eastAsia="zh-CN"/>
              </w:rPr>
              <w:t>分；没有得0分</w:t>
            </w:r>
          </w:p>
        </w:tc>
      </w:tr>
      <w:tr w14:paraId="3C142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vMerge w:val="continue"/>
            <w:noWrap w:val="0"/>
            <w:vAlign w:val="center"/>
          </w:tcPr>
          <w:p w14:paraId="72893449">
            <w:pPr>
              <w:keepNext w:val="0"/>
              <w:keepLines w:val="0"/>
              <w:pageBreakBefore w:val="0"/>
              <w:widowControl w:val="0"/>
              <w:shd w:val="clear"/>
              <w:kinsoku/>
              <w:wordWrap/>
              <w:overflowPunct/>
              <w:topLinePunct w:val="0"/>
              <w:bidi w:val="0"/>
              <w:spacing w:before="161" w:line="360" w:lineRule="auto"/>
              <w:jc w:val="center"/>
              <w:textAlignment w:val="auto"/>
              <w:rPr>
                <w:rFonts w:hint="eastAsia" w:ascii="宋体" w:hAnsi="宋体" w:eastAsia="宋体" w:cs="宋体"/>
                <w:caps w:val="0"/>
                <w:color w:val="auto"/>
                <w:spacing w:val="0"/>
                <w:w w:val="100"/>
                <w:kern w:val="2"/>
                <w:position w:val="0"/>
                <w:sz w:val="24"/>
                <w:szCs w:val="24"/>
                <w:highlight w:val="none"/>
              </w:rPr>
            </w:pPr>
          </w:p>
        </w:tc>
        <w:tc>
          <w:tcPr>
            <w:tcW w:w="1943" w:type="dxa"/>
            <w:noWrap w:val="0"/>
            <w:vAlign w:val="center"/>
          </w:tcPr>
          <w:p w14:paraId="0E9BCAAD">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rPr>
            </w:pPr>
            <w:r>
              <w:rPr>
                <w:rFonts w:hint="eastAsia" w:ascii="宋体" w:hAnsi="宋体" w:eastAsia="宋体" w:cs="宋体"/>
                <w:b/>
                <w:bCs/>
                <w:caps w:val="0"/>
                <w:color w:val="auto"/>
                <w:spacing w:val="0"/>
                <w:kern w:val="0"/>
                <w:sz w:val="24"/>
                <w:szCs w:val="24"/>
                <w:highlight w:val="none"/>
                <w:lang w:val="en-US" w:eastAsia="zh-CN"/>
              </w:rPr>
              <w:t>项目组织管理人员构成</w:t>
            </w:r>
          </w:p>
          <w:p w14:paraId="0734B9BB">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rPr>
              <w:t>（满分</w:t>
            </w:r>
            <w:r>
              <w:rPr>
                <w:rFonts w:hint="eastAsia" w:ascii="宋体" w:hAnsi="宋体" w:cs="宋体"/>
                <w:b/>
                <w:bCs/>
                <w:caps w:val="0"/>
                <w:color w:val="auto"/>
                <w:spacing w:val="0"/>
                <w:kern w:val="0"/>
                <w:sz w:val="24"/>
                <w:szCs w:val="24"/>
                <w:highlight w:val="none"/>
                <w:lang w:val="en-US" w:eastAsia="zh-CN"/>
              </w:rPr>
              <w:t>6</w:t>
            </w:r>
            <w:r>
              <w:rPr>
                <w:rFonts w:hint="eastAsia" w:ascii="宋体" w:hAnsi="宋体" w:eastAsia="宋体" w:cs="宋体"/>
                <w:b/>
                <w:bCs/>
                <w:caps w:val="0"/>
                <w:color w:val="auto"/>
                <w:spacing w:val="0"/>
                <w:kern w:val="0"/>
                <w:sz w:val="24"/>
                <w:szCs w:val="24"/>
                <w:highlight w:val="none"/>
                <w:lang w:val="en-US" w:eastAsia="zh-CN"/>
              </w:rPr>
              <w:t>分）</w:t>
            </w:r>
          </w:p>
        </w:tc>
        <w:tc>
          <w:tcPr>
            <w:tcW w:w="6242" w:type="dxa"/>
            <w:noWrap w:val="0"/>
            <w:vAlign w:val="center"/>
          </w:tcPr>
          <w:p w14:paraId="6B724815">
            <w:pPr>
              <w:keepNext w:val="0"/>
              <w:keepLines w:val="0"/>
              <w:pageBreakBefore w:val="0"/>
              <w:widowControl w:val="0"/>
              <w:shd w:val="clear"/>
              <w:kinsoku/>
              <w:wordWrap/>
              <w:overflowPunct/>
              <w:topLinePunct w:val="0"/>
              <w:bidi w:val="0"/>
              <w:spacing w:line="360" w:lineRule="auto"/>
              <w:jc w:val="left"/>
              <w:textAlignment w:val="auto"/>
              <w:rPr>
                <w:rFonts w:hint="eastAsia" w:ascii="宋体" w:hAnsi="宋体" w:eastAsia="宋体" w:cs="宋体"/>
                <w:caps w:val="0"/>
                <w:color w:val="auto"/>
                <w:spacing w:val="0"/>
                <w:w w:val="100"/>
                <w:position w:val="0"/>
                <w:sz w:val="24"/>
                <w:szCs w:val="24"/>
                <w:highlight w:val="none"/>
              </w:rPr>
            </w:pPr>
            <w:r>
              <w:rPr>
                <w:rFonts w:hint="eastAsia" w:ascii="宋体" w:hAnsi="宋体" w:eastAsia="宋体" w:cs="宋体"/>
                <w:caps w:val="0"/>
                <w:color w:val="auto"/>
                <w:spacing w:val="0"/>
                <w:w w:val="100"/>
                <w:position w:val="0"/>
                <w:sz w:val="24"/>
                <w:szCs w:val="24"/>
                <w:highlight w:val="none"/>
              </w:rPr>
              <w:t>（</w:t>
            </w:r>
            <w:r>
              <w:rPr>
                <w:rFonts w:hint="eastAsia" w:ascii="宋体" w:hAnsi="宋体" w:cs="宋体"/>
                <w:caps w:val="0"/>
                <w:color w:val="auto"/>
                <w:spacing w:val="0"/>
                <w:w w:val="100"/>
                <w:position w:val="0"/>
                <w:sz w:val="24"/>
                <w:szCs w:val="24"/>
                <w:highlight w:val="none"/>
                <w:lang w:val="en-US" w:eastAsia="zh-CN"/>
              </w:rPr>
              <w:t>1</w:t>
            </w:r>
            <w:r>
              <w:rPr>
                <w:rFonts w:hint="eastAsia" w:ascii="宋体" w:hAnsi="宋体" w:eastAsia="宋体" w:cs="宋体"/>
                <w:caps w:val="0"/>
                <w:color w:val="auto"/>
                <w:spacing w:val="0"/>
                <w:w w:val="100"/>
                <w:position w:val="0"/>
                <w:sz w:val="24"/>
                <w:szCs w:val="24"/>
                <w:highlight w:val="none"/>
              </w:rPr>
              <w:t>）项目技术负责人（</w:t>
            </w:r>
            <w:r>
              <w:rPr>
                <w:rFonts w:hint="eastAsia" w:ascii="宋体" w:hAnsi="宋体" w:cs="宋体"/>
                <w:caps w:val="0"/>
                <w:color w:val="auto"/>
                <w:spacing w:val="0"/>
                <w:w w:val="100"/>
                <w:position w:val="0"/>
                <w:sz w:val="24"/>
                <w:szCs w:val="24"/>
                <w:highlight w:val="none"/>
                <w:lang w:val="en-US" w:eastAsia="zh-CN"/>
              </w:rPr>
              <w:t>1</w:t>
            </w:r>
            <w:r>
              <w:rPr>
                <w:rFonts w:hint="eastAsia" w:ascii="宋体" w:hAnsi="宋体" w:eastAsia="宋体" w:cs="宋体"/>
                <w:caps w:val="0"/>
                <w:color w:val="auto"/>
                <w:spacing w:val="0"/>
                <w:w w:val="100"/>
                <w:position w:val="0"/>
                <w:sz w:val="24"/>
                <w:szCs w:val="24"/>
                <w:highlight w:val="none"/>
              </w:rPr>
              <w:t>分）为</w:t>
            </w:r>
            <w:r>
              <w:rPr>
                <w:rFonts w:hint="eastAsia" w:ascii="宋体" w:hAnsi="宋体" w:cs="宋体"/>
                <w:caps w:val="0"/>
                <w:color w:val="auto"/>
                <w:spacing w:val="0"/>
                <w:w w:val="100"/>
                <w:position w:val="0"/>
                <w:sz w:val="24"/>
                <w:szCs w:val="24"/>
                <w:highlight w:val="none"/>
                <w:lang w:val="en-US" w:eastAsia="zh-CN"/>
              </w:rPr>
              <w:t>公路工程</w:t>
            </w:r>
            <w:r>
              <w:rPr>
                <w:rFonts w:hint="eastAsia" w:ascii="宋体" w:hAnsi="宋体" w:eastAsia="宋体" w:cs="宋体"/>
                <w:caps w:val="0"/>
                <w:color w:val="auto"/>
                <w:spacing w:val="0"/>
                <w:w w:val="100"/>
                <w:position w:val="0"/>
                <w:sz w:val="24"/>
                <w:szCs w:val="24"/>
                <w:highlight w:val="none"/>
              </w:rPr>
              <w:t>专业得</w:t>
            </w:r>
            <w:r>
              <w:rPr>
                <w:rFonts w:hint="eastAsia" w:ascii="宋体" w:hAnsi="宋体" w:cs="宋体"/>
                <w:caps w:val="0"/>
                <w:color w:val="auto"/>
                <w:spacing w:val="0"/>
                <w:w w:val="100"/>
                <w:position w:val="0"/>
                <w:sz w:val="24"/>
                <w:szCs w:val="24"/>
                <w:highlight w:val="none"/>
                <w:lang w:val="en-US" w:eastAsia="zh-CN"/>
              </w:rPr>
              <w:t>1</w:t>
            </w:r>
            <w:r>
              <w:rPr>
                <w:rFonts w:hint="eastAsia" w:ascii="宋体" w:hAnsi="宋体" w:eastAsia="宋体" w:cs="宋体"/>
                <w:caps w:val="0"/>
                <w:color w:val="auto"/>
                <w:spacing w:val="0"/>
                <w:w w:val="100"/>
                <w:position w:val="0"/>
                <w:sz w:val="24"/>
                <w:szCs w:val="24"/>
                <w:highlight w:val="none"/>
              </w:rPr>
              <w:t>分，否则不得分；</w:t>
            </w:r>
          </w:p>
          <w:p w14:paraId="374FA27E">
            <w:pPr>
              <w:keepNext w:val="0"/>
              <w:keepLines w:val="0"/>
              <w:pageBreakBefore w:val="0"/>
              <w:widowControl w:val="0"/>
              <w:shd w:val="clear"/>
              <w:kinsoku/>
              <w:wordWrap/>
              <w:overflowPunct/>
              <w:topLinePunct w:val="0"/>
              <w:autoSpaceDE w:val="0"/>
              <w:autoSpaceDN w:val="0"/>
              <w:bidi w:val="0"/>
              <w:adjustRightInd w:val="0"/>
              <w:spacing w:line="360" w:lineRule="auto"/>
              <w:textAlignment w:val="auto"/>
              <w:rPr>
                <w:rFonts w:hint="eastAsia" w:ascii="宋体" w:hAnsi="宋体" w:eastAsia="宋体" w:cs="宋体"/>
                <w:caps w:val="0"/>
                <w:color w:val="auto"/>
                <w:spacing w:val="0"/>
                <w:kern w:val="0"/>
                <w:sz w:val="24"/>
                <w:szCs w:val="24"/>
                <w:highlight w:val="none"/>
                <w:lang w:val="en-US" w:eastAsia="zh-CN" w:bidi="ar-SA"/>
              </w:rPr>
            </w:pPr>
            <w:r>
              <w:rPr>
                <w:rFonts w:hint="eastAsia" w:ascii="宋体" w:hAnsi="宋体" w:eastAsia="宋体" w:cs="宋体"/>
                <w:caps w:val="0"/>
                <w:color w:val="auto"/>
                <w:spacing w:val="0"/>
                <w:w w:val="100"/>
                <w:position w:val="0"/>
                <w:sz w:val="24"/>
                <w:szCs w:val="24"/>
                <w:highlight w:val="none"/>
              </w:rPr>
              <w:t>（</w:t>
            </w:r>
            <w:r>
              <w:rPr>
                <w:rFonts w:hint="eastAsia" w:ascii="宋体" w:hAnsi="宋体" w:cs="宋体"/>
                <w:caps w:val="0"/>
                <w:color w:val="auto"/>
                <w:spacing w:val="0"/>
                <w:w w:val="100"/>
                <w:position w:val="0"/>
                <w:sz w:val="24"/>
                <w:szCs w:val="24"/>
                <w:highlight w:val="none"/>
                <w:lang w:val="en-US" w:eastAsia="zh-CN"/>
              </w:rPr>
              <w:t>2</w:t>
            </w:r>
            <w:r>
              <w:rPr>
                <w:rFonts w:hint="eastAsia" w:ascii="宋体" w:hAnsi="宋体" w:eastAsia="宋体" w:cs="宋体"/>
                <w:caps w:val="0"/>
                <w:color w:val="auto"/>
                <w:spacing w:val="0"/>
                <w:w w:val="100"/>
                <w:position w:val="0"/>
                <w:sz w:val="24"/>
                <w:szCs w:val="24"/>
                <w:highlight w:val="none"/>
              </w:rPr>
              <w:t>）</w:t>
            </w:r>
            <w:r>
              <w:rPr>
                <w:rFonts w:hint="eastAsia" w:asciiTheme="minorEastAsia" w:hAnsiTheme="minorEastAsia" w:eastAsiaTheme="minorEastAsia" w:cstheme="minorEastAsia"/>
                <w:color w:val="auto"/>
                <w:spacing w:val="0"/>
                <w:w w:val="100"/>
                <w:position w:val="0"/>
                <w:sz w:val="24"/>
                <w:szCs w:val="24"/>
                <w:lang w:val="en-US" w:eastAsia="zh-CN"/>
              </w:rPr>
              <w:t>拟投入的资料员、施工员、质量员、材料员应具有相关专业有效职业培训合格证，专职安全生产管理人员应具有相关专业安全考核合格证书（专职安全生产管理人员需附安全考核合格C证），每一人计1分，满分5分</w:t>
            </w:r>
            <w:r>
              <w:rPr>
                <w:rFonts w:hint="eastAsia" w:ascii="宋体" w:hAnsi="宋体" w:eastAsia="宋体" w:cs="宋体"/>
                <w:caps w:val="0"/>
                <w:color w:val="auto"/>
                <w:spacing w:val="0"/>
                <w:w w:val="100"/>
                <w:position w:val="0"/>
                <w:sz w:val="24"/>
                <w:szCs w:val="24"/>
                <w:highlight w:val="none"/>
              </w:rPr>
              <w:t>。</w:t>
            </w:r>
          </w:p>
        </w:tc>
      </w:tr>
      <w:tr w14:paraId="13AAE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vMerge w:val="continue"/>
            <w:noWrap w:val="0"/>
            <w:vAlign w:val="center"/>
          </w:tcPr>
          <w:p w14:paraId="75E0211C">
            <w:pPr>
              <w:keepNext w:val="0"/>
              <w:keepLines w:val="0"/>
              <w:pageBreakBefore w:val="0"/>
              <w:widowControl w:val="0"/>
              <w:shd w:val="clear"/>
              <w:kinsoku/>
              <w:wordWrap/>
              <w:overflowPunct/>
              <w:topLinePunct w:val="0"/>
              <w:bidi w:val="0"/>
              <w:spacing w:before="161" w:line="360" w:lineRule="auto"/>
              <w:jc w:val="center"/>
              <w:textAlignment w:val="auto"/>
              <w:rPr>
                <w:rFonts w:hint="eastAsia" w:ascii="宋体" w:hAnsi="宋体" w:eastAsia="宋体" w:cs="宋体"/>
                <w:caps w:val="0"/>
                <w:color w:val="auto"/>
                <w:spacing w:val="0"/>
                <w:w w:val="100"/>
                <w:kern w:val="2"/>
                <w:position w:val="0"/>
                <w:sz w:val="24"/>
                <w:szCs w:val="24"/>
                <w:highlight w:val="none"/>
              </w:rPr>
            </w:pPr>
          </w:p>
        </w:tc>
        <w:tc>
          <w:tcPr>
            <w:tcW w:w="1943" w:type="dxa"/>
            <w:noWrap w:val="0"/>
            <w:vAlign w:val="center"/>
          </w:tcPr>
          <w:p w14:paraId="04733E7F">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rPr>
            </w:pPr>
            <w:r>
              <w:rPr>
                <w:rFonts w:hint="eastAsia" w:ascii="宋体" w:hAnsi="宋体" w:eastAsia="宋体" w:cs="宋体"/>
                <w:b/>
                <w:bCs/>
                <w:caps w:val="0"/>
                <w:color w:val="auto"/>
                <w:spacing w:val="0"/>
                <w:kern w:val="0"/>
                <w:sz w:val="24"/>
                <w:szCs w:val="24"/>
                <w:highlight w:val="none"/>
                <w:lang w:val="en-US" w:eastAsia="zh-CN"/>
              </w:rPr>
              <w:t>施工机械配备投入计划</w:t>
            </w:r>
          </w:p>
          <w:p w14:paraId="23A8A396">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rPr>
              <w:t>（满分</w:t>
            </w:r>
            <w:r>
              <w:rPr>
                <w:rFonts w:hint="eastAsia" w:ascii="宋体" w:hAnsi="宋体" w:cs="宋体"/>
                <w:b/>
                <w:bCs/>
                <w:caps w:val="0"/>
                <w:color w:val="auto"/>
                <w:spacing w:val="0"/>
                <w:kern w:val="0"/>
                <w:sz w:val="24"/>
                <w:szCs w:val="24"/>
                <w:highlight w:val="none"/>
                <w:lang w:val="en-US" w:eastAsia="zh-CN"/>
              </w:rPr>
              <w:t>4</w:t>
            </w:r>
            <w:r>
              <w:rPr>
                <w:rFonts w:hint="eastAsia" w:ascii="宋体" w:hAnsi="宋体" w:eastAsia="宋体" w:cs="宋体"/>
                <w:b/>
                <w:bCs/>
                <w:caps w:val="0"/>
                <w:color w:val="auto"/>
                <w:spacing w:val="0"/>
                <w:kern w:val="0"/>
                <w:sz w:val="24"/>
                <w:szCs w:val="24"/>
                <w:highlight w:val="none"/>
                <w:lang w:val="en-US" w:eastAsia="zh-CN"/>
              </w:rPr>
              <w:t>分）</w:t>
            </w:r>
          </w:p>
        </w:tc>
        <w:tc>
          <w:tcPr>
            <w:tcW w:w="6242" w:type="dxa"/>
            <w:noWrap w:val="0"/>
            <w:vAlign w:val="center"/>
          </w:tcPr>
          <w:p w14:paraId="7CC50B69">
            <w:pPr>
              <w:keepNext w:val="0"/>
              <w:keepLines w:val="0"/>
              <w:pageBreakBefore w:val="0"/>
              <w:widowControl w:val="0"/>
              <w:shd w:val="clear"/>
              <w:kinsoku/>
              <w:wordWrap/>
              <w:overflowPunct/>
              <w:topLinePunct w:val="0"/>
              <w:autoSpaceDE w:val="0"/>
              <w:autoSpaceDN w:val="0"/>
              <w:bidi w:val="0"/>
              <w:adjustRightInd w:val="0"/>
              <w:spacing w:line="360" w:lineRule="auto"/>
              <w:textAlignment w:val="auto"/>
              <w:rPr>
                <w:rFonts w:hint="eastAsia" w:ascii="宋体" w:hAnsi="宋体" w:eastAsia="宋体" w:cs="宋体"/>
                <w:caps w:val="0"/>
                <w:color w:val="auto"/>
                <w:spacing w:val="0"/>
                <w:kern w:val="0"/>
                <w:sz w:val="24"/>
                <w:szCs w:val="24"/>
                <w:highlight w:val="none"/>
                <w:lang w:val="en-US" w:eastAsia="zh-CN" w:bidi="ar-SA"/>
              </w:rPr>
            </w:pPr>
            <w:r>
              <w:rPr>
                <w:rFonts w:hint="eastAsia" w:ascii="宋体" w:hAnsi="宋体" w:eastAsia="宋体" w:cs="宋体"/>
                <w:caps w:val="0"/>
                <w:color w:val="auto"/>
                <w:spacing w:val="0"/>
                <w:kern w:val="0"/>
                <w:sz w:val="24"/>
                <w:szCs w:val="24"/>
                <w:highlight w:val="none"/>
                <w:lang w:val="en-US" w:eastAsia="zh-CN"/>
              </w:rPr>
              <w:t>主要机械设备配置和材料投入能满足施工需要，根据本项目实际情况材料设备配套齐全，提供机械设备配置清单。材料设备种类齐全，满足施工要求</w:t>
            </w:r>
            <w:r>
              <w:rPr>
                <w:rFonts w:hint="eastAsia" w:ascii="宋体" w:hAnsi="宋体" w:cs="宋体"/>
                <w:caps w:val="0"/>
                <w:color w:val="auto"/>
                <w:spacing w:val="0"/>
                <w:kern w:val="0"/>
                <w:sz w:val="24"/>
                <w:szCs w:val="24"/>
                <w:highlight w:val="none"/>
                <w:lang w:val="en-US" w:eastAsia="zh-CN"/>
              </w:rPr>
              <w:t>的得3</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4</w:t>
            </w:r>
            <w:r>
              <w:rPr>
                <w:rFonts w:hint="eastAsia" w:ascii="宋体" w:hAnsi="宋体" w:eastAsia="宋体" w:cs="宋体"/>
                <w:caps w:val="0"/>
                <w:color w:val="auto"/>
                <w:spacing w:val="0"/>
                <w:kern w:val="0"/>
                <w:sz w:val="24"/>
                <w:szCs w:val="24"/>
                <w:highlight w:val="none"/>
                <w:lang w:val="en-US" w:eastAsia="zh-CN"/>
              </w:rPr>
              <w:t>分；材料设备种类齐全，基本满足施工要求</w:t>
            </w:r>
            <w:r>
              <w:rPr>
                <w:rFonts w:hint="eastAsia" w:ascii="宋体" w:hAnsi="宋体" w:cs="宋体"/>
                <w:caps w:val="0"/>
                <w:color w:val="auto"/>
                <w:spacing w:val="0"/>
                <w:kern w:val="0"/>
                <w:sz w:val="24"/>
                <w:szCs w:val="24"/>
                <w:highlight w:val="none"/>
                <w:lang w:val="en-US" w:eastAsia="zh-CN"/>
              </w:rPr>
              <w:t>的</w:t>
            </w:r>
            <w:r>
              <w:rPr>
                <w:rFonts w:hint="eastAsia" w:ascii="宋体" w:hAnsi="宋体" w:eastAsia="宋体" w:cs="宋体"/>
                <w:caps w:val="0"/>
                <w:color w:val="auto"/>
                <w:spacing w:val="0"/>
                <w:kern w:val="0"/>
                <w:sz w:val="24"/>
                <w:szCs w:val="24"/>
                <w:highlight w:val="none"/>
                <w:lang w:val="en-US" w:eastAsia="zh-CN"/>
              </w:rPr>
              <w:t>得2分≤得分＜</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分；材料设备种类少，有内容但不满足施工要求</w:t>
            </w:r>
            <w:r>
              <w:rPr>
                <w:rFonts w:hint="eastAsia" w:ascii="宋体" w:hAnsi="宋体" w:cs="宋体"/>
                <w:caps w:val="0"/>
                <w:color w:val="auto"/>
                <w:spacing w:val="0"/>
                <w:kern w:val="0"/>
                <w:sz w:val="24"/>
                <w:szCs w:val="24"/>
                <w:highlight w:val="none"/>
                <w:lang w:val="en-US" w:eastAsia="zh-CN"/>
              </w:rPr>
              <w:t>的</w:t>
            </w:r>
            <w:r>
              <w:rPr>
                <w:rFonts w:hint="eastAsia" w:ascii="宋体" w:hAnsi="宋体" w:eastAsia="宋体" w:cs="宋体"/>
                <w:caps w:val="0"/>
                <w:color w:val="auto"/>
                <w:spacing w:val="0"/>
                <w:kern w:val="0"/>
                <w:sz w:val="24"/>
                <w:szCs w:val="24"/>
                <w:highlight w:val="none"/>
                <w:lang w:val="en-US" w:eastAsia="zh-CN"/>
              </w:rPr>
              <w:t>得</w:t>
            </w:r>
            <w:r>
              <w:rPr>
                <w:rFonts w:hint="eastAsia" w:ascii="宋体" w:hAnsi="宋体" w:cs="宋体"/>
                <w:caps w:val="0"/>
                <w:color w:val="auto"/>
                <w:spacing w:val="0"/>
                <w:kern w:val="0"/>
                <w:sz w:val="24"/>
                <w:szCs w:val="24"/>
                <w:highlight w:val="none"/>
                <w:lang w:val="en-US" w:eastAsia="zh-CN"/>
              </w:rPr>
              <w:t>1</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2</w:t>
            </w:r>
            <w:r>
              <w:rPr>
                <w:rFonts w:hint="eastAsia" w:ascii="宋体" w:hAnsi="宋体" w:eastAsia="宋体" w:cs="宋体"/>
                <w:caps w:val="0"/>
                <w:color w:val="auto"/>
                <w:spacing w:val="0"/>
                <w:kern w:val="0"/>
                <w:sz w:val="24"/>
                <w:szCs w:val="24"/>
                <w:highlight w:val="none"/>
                <w:lang w:val="en-US" w:eastAsia="zh-CN"/>
              </w:rPr>
              <w:t>分；没有得0分</w:t>
            </w:r>
          </w:p>
        </w:tc>
      </w:tr>
      <w:tr w14:paraId="48E94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vMerge w:val="continue"/>
            <w:noWrap w:val="0"/>
            <w:vAlign w:val="center"/>
          </w:tcPr>
          <w:p w14:paraId="0506FDFC">
            <w:pPr>
              <w:keepNext w:val="0"/>
              <w:keepLines w:val="0"/>
              <w:pageBreakBefore w:val="0"/>
              <w:widowControl w:val="0"/>
              <w:shd w:val="clear"/>
              <w:kinsoku/>
              <w:wordWrap/>
              <w:overflowPunct/>
              <w:topLinePunct w:val="0"/>
              <w:bidi w:val="0"/>
              <w:spacing w:before="161" w:line="360" w:lineRule="auto"/>
              <w:jc w:val="center"/>
              <w:textAlignment w:val="auto"/>
              <w:rPr>
                <w:rFonts w:hint="eastAsia" w:ascii="宋体" w:hAnsi="宋体" w:eastAsia="宋体" w:cs="宋体"/>
                <w:caps w:val="0"/>
                <w:color w:val="auto"/>
                <w:spacing w:val="0"/>
                <w:w w:val="100"/>
                <w:kern w:val="2"/>
                <w:position w:val="0"/>
                <w:sz w:val="24"/>
                <w:szCs w:val="24"/>
                <w:highlight w:val="none"/>
              </w:rPr>
            </w:pPr>
          </w:p>
        </w:tc>
        <w:tc>
          <w:tcPr>
            <w:tcW w:w="1943" w:type="dxa"/>
            <w:noWrap w:val="0"/>
            <w:vAlign w:val="center"/>
          </w:tcPr>
          <w:p w14:paraId="3587D28D">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rPr>
            </w:pPr>
            <w:r>
              <w:rPr>
                <w:rFonts w:hint="eastAsia" w:ascii="宋体" w:hAnsi="宋体" w:eastAsia="宋体" w:cs="宋体"/>
                <w:b/>
                <w:bCs/>
                <w:caps w:val="0"/>
                <w:color w:val="auto"/>
                <w:spacing w:val="0"/>
                <w:kern w:val="0"/>
                <w:sz w:val="24"/>
                <w:szCs w:val="24"/>
                <w:highlight w:val="none"/>
                <w:lang w:val="en-US" w:eastAsia="zh-CN"/>
              </w:rPr>
              <w:t>施工进度表或施工网络图</w:t>
            </w:r>
          </w:p>
          <w:p w14:paraId="5A746610">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rPr>
              <w:t>（满分</w:t>
            </w:r>
            <w:r>
              <w:rPr>
                <w:rFonts w:hint="eastAsia" w:ascii="宋体" w:hAnsi="宋体" w:cs="宋体"/>
                <w:b/>
                <w:bCs/>
                <w:caps w:val="0"/>
                <w:color w:val="auto"/>
                <w:spacing w:val="0"/>
                <w:kern w:val="0"/>
                <w:sz w:val="24"/>
                <w:szCs w:val="24"/>
                <w:highlight w:val="none"/>
                <w:lang w:val="en-US" w:eastAsia="zh-CN"/>
              </w:rPr>
              <w:t>4</w:t>
            </w:r>
            <w:r>
              <w:rPr>
                <w:rFonts w:hint="eastAsia" w:ascii="宋体" w:hAnsi="宋体" w:eastAsia="宋体" w:cs="宋体"/>
                <w:b/>
                <w:bCs/>
                <w:caps w:val="0"/>
                <w:color w:val="auto"/>
                <w:spacing w:val="0"/>
                <w:kern w:val="0"/>
                <w:sz w:val="24"/>
                <w:szCs w:val="24"/>
                <w:highlight w:val="none"/>
                <w:lang w:val="en-US" w:eastAsia="zh-CN"/>
              </w:rPr>
              <w:t>分）</w:t>
            </w:r>
          </w:p>
        </w:tc>
        <w:tc>
          <w:tcPr>
            <w:tcW w:w="6242" w:type="dxa"/>
            <w:noWrap w:val="0"/>
            <w:vAlign w:val="center"/>
          </w:tcPr>
          <w:p w14:paraId="51BDF443">
            <w:pPr>
              <w:keepNext w:val="0"/>
              <w:keepLines w:val="0"/>
              <w:pageBreakBefore w:val="0"/>
              <w:widowControl w:val="0"/>
              <w:shd w:val="clear"/>
              <w:kinsoku/>
              <w:wordWrap/>
              <w:overflowPunct/>
              <w:topLinePunct w:val="0"/>
              <w:autoSpaceDE w:val="0"/>
              <w:autoSpaceDN w:val="0"/>
              <w:bidi w:val="0"/>
              <w:adjustRightInd w:val="0"/>
              <w:spacing w:line="360" w:lineRule="auto"/>
              <w:textAlignment w:val="auto"/>
              <w:rPr>
                <w:rFonts w:hint="eastAsia" w:ascii="宋体" w:hAnsi="宋体" w:eastAsia="宋体" w:cs="宋体"/>
                <w:caps w:val="0"/>
                <w:color w:val="auto"/>
                <w:spacing w:val="0"/>
                <w:kern w:val="0"/>
                <w:sz w:val="24"/>
                <w:szCs w:val="24"/>
                <w:highlight w:val="none"/>
                <w:lang w:val="en-US" w:eastAsia="zh-CN" w:bidi="ar-SA"/>
              </w:rPr>
            </w:pPr>
            <w:r>
              <w:rPr>
                <w:rFonts w:hint="eastAsia" w:ascii="宋体" w:hAnsi="宋体" w:eastAsia="宋体" w:cs="宋体"/>
                <w:caps w:val="0"/>
                <w:color w:val="auto"/>
                <w:spacing w:val="0"/>
                <w:kern w:val="0"/>
                <w:sz w:val="24"/>
                <w:szCs w:val="24"/>
                <w:highlight w:val="none"/>
                <w:lang w:val="en-US" w:eastAsia="zh-CN"/>
              </w:rPr>
              <w:t>进度表或施工网络图安排详尽、符合本工程进度得</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4</w:t>
            </w:r>
            <w:r>
              <w:rPr>
                <w:rFonts w:hint="eastAsia" w:ascii="宋体" w:hAnsi="宋体" w:eastAsia="宋体" w:cs="宋体"/>
                <w:caps w:val="0"/>
                <w:color w:val="auto"/>
                <w:spacing w:val="0"/>
                <w:kern w:val="0"/>
                <w:sz w:val="24"/>
                <w:szCs w:val="24"/>
                <w:highlight w:val="none"/>
                <w:lang w:val="en-US" w:eastAsia="zh-CN"/>
              </w:rPr>
              <w:t>分；进度表或施工网络图安排不够详尽但不影响本工程进度得2分≤得分＜</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分；有进度表或施工网络图安排但不符合本工程实际需求得</w:t>
            </w:r>
            <w:r>
              <w:rPr>
                <w:rFonts w:hint="eastAsia" w:ascii="宋体" w:hAnsi="宋体" w:cs="宋体"/>
                <w:caps w:val="0"/>
                <w:color w:val="auto"/>
                <w:spacing w:val="0"/>
                <w:kern w:val="0"/>
                <w:sz w:val="24"/>
                <w:szCs w:val="24"/>
                <w:highlight w:val="none"/>
                <w:lang w:val="en-US" w:eastAsia="zh-CN"/>
              </w:rPr>
              <w:t>1</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2</w:t>
            </w:r>
            <w:r>
              <w:rPr>
                <w:rFonts w:hint="eastAsia" w:ascii="宋体" w:hAnsi="宋体" w:eastAsia="宋体" w:cs="宋体"/>
                <w:caps w:val="0"/>
                <w:color w:val="auto"/>
                <w:spacing w:val="0"/>
                <w:kern w:val="0"/>
                <w:sz w:val="24"/>
                <w:szCs w:val="24"/>
                <w:highlight w:val="none"/>
                <w:lang w:val="en-US" w:eastAsia="zh-CN"/>
              </w:rPr>
              <w:t>分；没有得0分。</w:t>
            </w:r>
          </w:p>
        </w:tc>
      </w:tr>
      <w:tr w14:paraId="11D97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vMerge w:val="continue"/>
            <w:noWrap w:val="0"/>
            <w:vAlign w:val="center"/>
          </w:tcPr>
          <w:p w14:paraId="0F719FF5">
            <w:pPr>
              <w:keepNext w:val="0"/>
              <w:keepLines w:val="0"/>
              <w:pageBreakBefore w:val="0"/>
              <w:widowControl w:val="0"/>
              <w:shd w:val="clear"/>
              <w:kinsoku/>
              <w:wordWrap/>
              <w:overflowPunct/>
              <w:topLinePunct w:val="0"/>
              <w:bidi w:val="0"/>
              <w:spacing w:before="161" w:line="360" w:lineRule="auto"/>
              <w:jc w:val="center"/>
              <w:textAlignment w:val="auto"/>
              <w:rPr>
                <w:rFonts w:hint="eastAsia" w:ascii="宋体" w:hAnsi="宋体" w:eastAsia="宋体" w:cs="宋体"/>
                <w:caps w:val="0"/>
                <w:color w:val="auto"/>
                <w:spacing w:val="0"/>
                <w:w w:val="100"/>
                <w:kern w:val="2"/>
                <w:position w:val="0"/>
                <w:sz w:val="24"/>
                <w:szCs w:val="24"/>
                <w:highlight w:val="none"/>
              </w:rPr>
            </w:pPr>
          </w:p>
        </w:tc>
        <w:tc>
          <w:tcPr>
            <w:tcW w:w="1943" w:type="dxa"/>
            <w:noWrap w:val="0"/>
            <w:vAlign w:val="center"/>
          </w:tcPr>
          <w:p w14:paraId="59330A8D">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rPr>
            </w:pPr>
            <w:r>
              <w:rPr>
                <w:rFonts w:hint="eastAsia" w:ascii="宋体" w:hAnsi="宋体" w:eastAsia="宋体" w:cs="宋体"/>
                <w:b/>
                <w:bCs/>
                <w:caps w:val="0"/>
                <w:color w:val="auto"/>
                <w:spacing w:val="0"/>
                <w:kern w:val="0"/>
                <w:sz w:val="24"/>
                <w:szCs w:val="24"/>
                <w:highlight w:val="none"/>
                <w:lang w:val="en-US" w:eastAsia="zh-CN"/>
              </w:rPr>
              <w:t>劳动力安排计划表</w:t>
            </w:r>
          </w:p>
          <w:p w14:paraId="45B9C8AE">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rPr>
              <w:t>（满分</w:t>
            </w:r>
            <w:r>
              <w:rPr>
                <w:rFonts w:hint="eastAsia" w:ascii="宋体" w:hAnsi="宋体" w:cs="宋体"/>
                <w:b/>
                <w:bCs/>
                <w:caps w:val="0"/>
                <w:color w:val="auto"/>
                <w:spacing w:val="0"/>
                <w:kern w:val="0"/>
                <w:sz w:val="24"/>
                <w:szCs w:val="24"/>
                <w:highlight w:val="none"/>
                <w:lang w:val="en-US" w:eastAsia="zh-CN"/>
              </w:rPr>
              <w:t>4</w:t>
            </w:r>
            <w:r>
              <w:rPr>
                <w:rFonts w:hint="eastAsia" w:ascii="宋体" w:hAnsi="宋体" w:eastAsia="宋体" w:cs="宋体"/>
                <w:b/>
                <w:bCs/>
                <w:caps w:val="0"/>
                <w:color w:val="auto"/>
                <w:spacing w:val="0"/>
                <w:kern w:val="0"/>
                <w:sz w:val="24"/>
                <w:szCs w:val="24"/>
                <w:highlight w:val="none"/>
                <w:lang w:val="en-US" w:eastAsia="zh-CN"/>
              </w:rPr>
              <w:t>分）</w:t>
            </w:r>
          </w:p>
        </w:tc>
        <w:tc>
          <w:tcPr>
            <w:tcW w:w="6242" w:type="dxa"/>
            <w:noWrap w:val="0"/>
            <w:vAlign w:val="center"/>
          </w:tcPr>
          <w:p w14:paraId="417F4C2A">
            <w:pPr>
              <w:keepNext w:val="0"/>
              <w:keepLines w:val="0"/>
              <w:pageBreakBefore w:val="0"/>
              <w:widowControl w:val="0"/>
              <w:shd w:val="clear"/>
              <w:kinsoku/>
              <w:wordWrap/>
              <w:overflowPunct/>
              <w:topLinePunct w:val="0"/>
              <w:autoSpaceDE w:val="0"/>
              <w:autoSpaceDN w:val="0"/>
              <w:bidi w:val="0"/>
              <w:adjustRightInd w:val="0"/>
              <w:spacing w:line="360" w:lineRule="auto"/>
              <w:textAlignment w:val="auto"/>
              <w:rPr>
                <w:rFonts w:hint="eastAsia" w:ascii="宋体" w:hAnsi="宋体" w:eastAsia="宋体" w:cs="宋体"/>
                <w:caps w:val="0"/>
                <w:color w:val="auto"/>
                <w:spacing w:val="0"/>
                <w:kern w:val="0"/>
                <w:sz w:val="24"/>
                <w:szCs w:val="24"/>
                <w:highlight w:val="none"/>
                <w:lang w:val="en-US" w:eastAsia="zh-CN" w:bidi="ar-SA"/>
              </w:rPr>
            </w:pPr>
            <w:r>
              <w:rPr>
                <w:rFonts w:hint="eastAsia" w:ascii="宋体" w:hAnsi="宋体" w:eastAsia="宋体" w:cs="宋体"/>
                <w:caps w:val="0"/>
                <w:color w:val="auto"/>
                <w:spacing w:val="0"/>
                <w:kern w:val="0"/>
                <w:sz w:val="24"/>
                <w:szCs w:val="24"/>
                <w:highlight w:val="none"/>
                <w:lang w:val="en-US" w:eastAsia="zh-CN"/>
              </w:rPr>
              <w:t>劳动力安排计划能够充分推进本工程施工得</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4</w:t>
            </w:r>
            <w:r>
              <w:rPr>
                <w:rFonts w:hint="eastAsia" w:ascii="宋体" w:hAnsi="宋体" w:eastAsia="宋体" w:cs="宋体"/>
                <w:caps w:val="0"/>
                <w:color w:val="auto"/>
                <w:spacing w:val="0"/>
                <w:kern w:val="0"/>
                <w:sz w:val="24"/>
                <w:szCs w:val="24"/>
                <w:highlight w:val="none"/>
                <w:lang w:val="en-US" w:eastAsia="zh-CN"/>
              </w:rPr>
              <w:t>分；劳动力安排计划不足得2分≤得分</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分；有劳动力安排计划但内容不符合本工程需求得</w:t>
            </w:r>
            <w:r>
              <w:rPr>
                <w:rFonts w:hint="eastAsia" w:ascii="宋体" w:hAnsi="宋体" w:cs="宋体"/>
                <w:caps w:val="0"/>
                <w:color w:val="auto"/>
                <w:spacing w:val="0"/>
                <w:kern w:val="0"/>
                <w:sz w:val="24"/>
                <w:szCs w:val="24"/>
                <w:highlight w:val="none"/>
                <w:lang w:val="en-US" w:eastAsia="zh-CN"/>
              </w:rPr>
              <w:t>1</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2</w:t>
            </w:r>
            <w:r>
              <w:rPr>
                <w:rFonts w:hint="eastAsia" w:ascii="宋体" w:hAnsi="宋体" w:eastAsia="宋体" w:cs="宋体"/>
                <w:caps w:val="0"/>
                <w:color w:val="auto"/>
                <w:spacing w:val="0"/>
                <w:kern w:val="0"/>
                <w:sz w:val="24"/>
                <w:szCs w:val="24"/>
                <w:highlight w:val="none"/>
                <w:lang w:val="en-US" w:eastAsia="zh-CN"/>
              </w:rPr>
              <w:t>分；没有得0分。</w:t>
            </w:r>
          </w:p>
        </w:tc>
      </w:tr>
      <w:tr w14:paraId="53D9F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vMerge w:val="continue"/>
            <w:noWrap w:val="0"/>
            <w:vAlign w:val="center"/>
          </w:tcPr>
          <w:p w14:paraId="523E4F89">
            <w:pPr>
              <w:keepNext w:val="0"/>
              <w:keepLines w:val="0"/>
              <w:pageBreakBefore w:val="0"/>
              <w:widowControl w:val="0"/>
              <w:shd w:val="clear"/>
              <w:kinsoku/>
              <w:wordWrap/>
              <w:overflowPunct/>
              <w:topLinePunct w:val="0"/>
              <w:bidi w:val="0"/>
              <w:spacing w:before="161" w:line="360" w:lineRule="auto"/>
              <w:jc w:val="center"/>
              <w:textAlignment w:val="auto"/>
              <w:rPr>
                <w:rFonts w:hint="eastAsia" w:ascii="宋体" w:hAnsi="宋体" w:eastAsia="宋体" w:cs="宋体"/>
                <w:caps w:val="0"/>
                <w:color w:val="auto"/>
                <w:spacing w:val="0"/>
                <w:w w:val="100"/>
                <w:kern w:val="2"/>
                <w:position w:val="0"/>
                <w:sz w:val="24"/>
                <w:szCs w:val="24"/>
                <w:highlight w:val="none"/>
              </w:rPr>
            </w:pPr>
          </w:p>
        </w:tc>
        <w:tc>
          <w:tcPr>
            <w:tcW w:w="1943" w:type="dxa"/>
            <w:noWrap w:val="0"/>
            <w:vAlign w:val="center"/>
          </w:tcPr>
          <w:p w14:paraId="343A448F">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rPr>
            </w:pPr>
            <w:r>
              <w:rPr>
                <w:rFonts w:hint="eastAsia" w:ascii="宋体" w:hAnsi="宋体" w:eastAsia="宋体" w:cs="宋体"/>
                <w:b/>
                <w:bCs/>
                <w:caps w:val="0"/>
                <w:color w:val="auto"/>
                <w:spacing w:val="0"/>
                <w:kern w:val="0"/>
                <w:sz w:val="24"/>
                <w:szCs w:val="24"/>
                <w:highlight w:val="none"/>
                <w:lang w:val="en-US" w:eastAsia="zh-CN"/>
              </w:rPr>
              <w:t>项目风险预测与防范，事故应急预案</w:t>
            </w:r>
          </w:p>
          <w:p w14:paraId="7B40339C">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rPr>
              <w:t>（满分</w:t>
            </w:r>
            <w:r>
              <w:rPr>
                <w:rFonts w:hint="eastAsia" w:ascii="宋体" w:hAnsi="宋体" w:cs="宋体"/>
                <w:b/>
                <w:bCs/>
                <w:caps w:val="0"/>
                <w:color w:val="auto"/>
                <w:spacing w:val="0"/>
                <w:kern w:val="0"/>
                <w:sz w:val="24"/>
                <w:szCs w:val="24"/>
                <w:highlight w:val="none"/>
                <w:lang w:val="en-US" w:eastAsia="zh-CN"/>
              </w:rPr>
              <w:t>4</w:t>
            </w:r>
            <w:r>
              <w:rPr>
                <w:rFonts w:hint="eastAsia" w:ascii="宋体" w:hAnsi="宋体" w:eastAsia="宋体" w:cs="宋体"/>
                <w:b/>
                <w:bCs/>
                <w:caps w:val="0"/>
                <w:color w:val="auto"/>
                <w:spacing w:val="0"/>
                <w:kern w:val="0"/>
                <w:sz w:val="24"/>
                <w:szCs w:val="24"/>
                <w:highlight w:val="none"/>
                <w:lang w:val="en-US" w:eastAsia="zh-CN"/>
              </w:rPr>
              <w:t>分）</w:t>
            </w:r>
          </w:p>
        </w:tc>
        <w:tc>
          <w:tcPr>
            <w:tcW w:w="6242" w:type="dxa"/>
            <w:noWrap w:val="0"/>
            <w:vAlign w:val="center"/>
          </w:tcPr>
          <w:p w14:paraId="79CE14B3">
            <w:pPr>
              <w:keepNext w:val="0"/>
              <w:keepLines w:val="0"/>
              <w:pageBreakBefore w:val="0"/>
              <w:widowControl w:val="0"/>
              <w:shd w:val="clear"/>
              <w:kinsoku/>
              <w:wordWrap/>
              <w:overflowPunct/>
              <w:topLinePunct w:val="0"/>
              <w:autoSpaceDE w:val="0"/>
              <w:autoSpaceDN w:val="0"/>
              <w:bidi w:val="0"/>
              <w:adjustRightInd w:val="0"/>
              <w:spacing w:line="360" w:lineRule="auto"/>
              <w:textAlignment w:val="auto"/>
              <w:rPr>
                <w:rFonts w:hint="eastAsia" w:ascii="宋体" w:hAnsi="宋体" w:eastAsia="宋体" w:cs="宋体"/>
                <w:caps w:val="0"/>
                <w:color w:val="auto"/>
                <w:spacing w:val="0"/>
                <w:kern w:val="0"/>
                <w:sz w:val="24"/>
                <w:szCs w:val="24"/>
                <w:highlight w:val="none"/>
                <w:lang w:val="en-US" w:eastAsia="zh-CN"/>
              </w:rPr>
            </w:pPr>
            <w:r>
              <w:rPr>
                <w:rFonts w:hint="eastAsia" w:ascii="宋体" w:hAnsi="宋体" w:eastAsia="宋体" w:cs="宋体"/>
                <w:caps w:val="0"/>
                <w:color w:val="auto"/>
                <w:spacing w:val="0"/>
                <w:kern w:val="0"/>
                <w:sz w:val="24"/>
                <w:szCs w:val="24"/>
                <w:highlight w:val="none"/>
                <w:lang w:val="en-US" w:eastAsia="zh-CN"/>
              </w:rPr>
              <w:t>风险预测方案考虑充分得当，防范、应急预案考虑全面得</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4</w:t>
            </w:r>
            <w:r>
              <w:rPr>
                <w:rFonts w:hint="eastAsia" w:ascii="宋体" w:hAnsi="宋体" w:eastAsia="宋体" w:cs="宋体"/>
                <w:caps w:val="0"/>
                <w:color w:val="auto"/>
                <w:spacing w:val="0"/>
                <w:kern w:val="0"/>
                <w:sz w:val="24"/>
                <w:szCs w:val="24"/>
                <w:highlight w:val="none"/>
                <w:lang w:val="en-US" w:eastAsia="zh-CN"/>
              </w:rPr>
              <w:t>分；有方案但内容不够详尽得2分≤得分</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分；有方案但内容不符合本工程具体情况得</w:t>
            </w:r>
            <w:r>
              <w:rPr>
                <w:rFonts w:hint="eastAsia" w:ascii="宋体" w:hAnsi="宋体" w:cs="宋体"/>
                <w:caps w:val="0"/>
                <w:color w:val="auto"/>
                <w:spacing w:val="0"/>
                <w:kern w:val="0"/>
                <w:sz w:val="24"/>
                <w:szCs w:val="24"/>
                <w:highlight w:val="none"/>
                <w:lang w:val="en-US" w:eastAsia="zh-CN"/>
              </w:rPr>
              <w:t>1</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2</w:t>
            </w:r>
            <w:r>
              <w:rPr>
                <w:rFonts w:hint="eastAsia" w:ascii="宋体" w:hAnsi="宋体" w:eastAsia="宋体" w:cs="宋体"/>
                <w:caps w:val="0"/>
                <w:color w:val="auto"/>
                <w:spacing w:val="0"/>
                <w:kern w:val="0"/>
                <w:sz w:val="24"/>
                <w:szCs w:val="24"/>
                <w:highlight w:val="none"/>
                <w:lang w:val="en-US" w:eastAsia="zh-CN"/>
              </w:rPr>
              <w:t>分；没有得0分。</w:t>
            </w:r>
          </w:p>
        </w:tc>
      </w:tr>
      <w:tr w14:paraId="6FA9D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vMerge w:val="continue"/>
            <w:noWrap w:val="0"/>
            <w:vAlign w:val="center"/>
          </w:tcPr>
          <w:p w14:paraId="7B4A3F37">
            <w:pPr>
              <w:keepNext w:val="0"/>
              <w:keepLines w:val="0"/>
              <w:pageBreakBefore w:val="0"/>
              <w:widowControl w:val="0"/>
              <w:shd w:val="clear"/>
              <w:kinsoku/>
              <w:wordWrap/>
              <w:overflowPunct/>
              <w:topLinePunct w:val="0"/>
              <w:bidi w:val="0"/>
              <w:spacing w:before="161" w:line="360" w:lineRule="auto"/>
              <w:jc w:val="center"/>
              <w:textAlignment w:val="auto"/>
              <w:rPr>
                <w:rFonts w:hint="eastAsia" w:ascii="宋体" w:hAnsi="宋体" w:eastAsia="宋体" w:cs="宋体"/>
                <w:caps w:val="0"/>
                <w:color w:val="auto"/>
                <w:spacing w:val="0"/>
                <w:w w:val="100"/>
                <w:kern w:val="2"/>
                <w:position w:val="0"/>
                <w:sz w:val="24"/>
                <w:szCs w:val="24"/>
                <w:highlight w:val="none"/>
              </w:rPr>
            </w:pPr>
          </w:p>
        </w:tc>
        <w:tc>
          <w:tcPr>
            <w:tcW w:w="1943" w:type="dxa"/>
            <w:noWrap w:val="0"/>
            <w:vAlign w:val="center"/>
          </w:tcPr>
          <w:p w14:paraId="380782E1">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rPr>
            </w:pPr>
            <w:r>
              <w:rPr>
                <w:rFonts w:hint="eastAsia" w:ascii="宋体" w:hAnsi="宋体" w:eastAsia="宋体" w:cs="宋体"/>
                <w:b/>
                <w:bCs/>
                <w:caps w:val="0"/>
                <w:color w:val="auto"/>
                <w:spacing w:val="0"/>
                <w:kern w:val="0"/>
                <w:sz w:val="24"/>
                <w:szCs w:val="24"/>
                <w:highlight w:val="none"/>
                <w:lang w:val="en-US" w:eastAsia="zh-CN"/>
              </w:rPr>
              <w:t>缺陷责任期服务承诺</w:t>
            </w:r>
          </w:p>
          <w:p w14:paraId="3F744225">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rPr>
              <w:t>（满分</w:t>
            </w:r>
            <w:r>
              <w:rPr>
                <w:rFonts w:hint="eastAsia" w:ascii="宋体" w:hAnsi="宋体" w:cs="宋体"/>
                <w:b/>
                <w:bCs/>
                <w:caps w:val="0"/>
                <w:color w:val="auto"/>
                <w:spacing w:val="0"/>
                <w:kern w:val="0"/>
                <w:sz w:val="24"/>
                <w:szCs w:val="24"/>
                <w:highlight w:val="none"/>
                <w:lang w:val="en-US" w:eastAsia="zh-CN"/>
              </w:rPr>
              <w:t>4</w:t>
            </w:r>
            <w:r>
              <w:rPr>
                <w:rFonts w:hint="eastAsia" w:ascii="宋体" w:hAnsi="宋体" w:eastAsia="宋体" w:cs="宋体"/>
                <w:b/>
                <w:bCs/>
                <w:caps w:val="0"/>
                <w:color w:val="auto"/>
                <w:spacing w:val="0"/>
                <w:kern w:val="0"/>
                <w:sz w:val="24"/>
                <w:szCs w:val="24"/>
                <w:highlight w:val="none"/>
                <w:lang w:val="en-US" w:eastAsia="zh-CN"/>
              </w:rPr>
              <w:t>分）</w:t>
            </w:r>
          </w:p>
        </w:tc>
        <w:tc>
          <w:tcPr>
            <w:tcW w:w="6242" w:type="dxa"/>
            <w:noWrap w:val="0"/>
            <w:vAlign w:val="center"/>
          </w:tcPr>
          <w:p w14:paraId="73108205">
            <w:pPr>
              <w:keepNext w:val="0"/>
              <w:keepLines w:val="0"/>
              <w:pageBreakBefore w:val="0"/>
              <w:widowControl w:val="0"/>
              <w:shd w:val="clear"/>
              <w:kinsoku/>
              <w:wordWrap/>
              <w:overflowPunct/>
              <w:topLinePunct w:val="0"/>
              <w:autoSpaceDE w:val="0"/>
              <w:autoSpaceDN w:val="0"/>
              <w:bidi w:val="0"/>
              <w:adjustRightInd w:val="0"/>
              <w:spacing w:line="360" w:lineRule="auto"/>
              <w:textAlignment w:val="auto"/>
              <w:rPr>
                <w:rFonts w:hint="eastAsia" w:ascii="宋体" w:hAnsi="宋体" w:eastAsia="宋体" w:cs="宋体"/>
                <w:caps w:val="0"/>
                <w:color w:val="auto"/>
                <w:spacing w:val="0"/>
                <w:kern w:val="0"/>
                <w:sz w:val="24"/>
                <w:szCs w:val="24"/>
                <w:highlight w:val="none"/>
                <w:lang w:val="en-US" w:eastAsia="zh-CN"/>
              </w:rPr>
            </w:pPr>
            <w:r>
              <w:rPr>
                <w:rFonts w:hint="eastAsia" w:ascii="宋体" w:hAnsi="宋体" w:eastAsia="宋体" w:cs="宋体"/>
                <w:caps w:val="0"/>
                <w:color w:val="auto"/>
                <w:spacing w:val="0"/>
                <w:kern w:val="0"/>
                <w:sz w:val="24"/>
                <w:szCs w:val="24"/>
                <w:highlight w:val="none"/>
                <w:lang w:val="en-US" w:eastAsia="zh-CN"/>
              </w:rPr>
              <w:t>具有完善的缺陷责任期服务体系,针对本项目及采购人实际需求提供详细具体的服务措施及承诺满足要求得</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4</w:t>
            </w:r>
            <w:r>
              <w:rPr>
                <w:rFonts w:hint="eastAsia" w:ascii="宋体" w:hAnsi="宋体" w:eastAsia="宋体" w:cs="宋体"/>
                <w:caps w:val="0"/>
                <w:color w:val="auto"/>
                <w:spacing w:val="0"/>
                <w:kern w:val="0"/>
                <w:sz w:val="24"/>
                <w:szCs w:val="24"/>
                <w:highlight w:val="none"/>
                <w:lang w:val="en-US" w:eastAsia="zh-CN"/>
              </w:rPr>
              <w:t>分；服务体系方案基本满足，有承诺方案的</w:t>
            </w:r>
            <w:r>
              <w:rPr>
                <w:rFonts w:hint="eastAsia" w:ascii="宋体" w:hAnsi="宋体" w:cs="宋体"/>
                <w:caps w:val="0"/>
                <w:color w:val="auto"/>
                <w:spacing w:val="0"/>
                <w:kern w:val="0"/>
                <w:sz w:val="24"/>
                <w:szCs w:val="24"/>
                <w:highlight w:val="none"/>
                <w:lang w:val="en-US" w:eastAsia="zh-CN"/>
              </w:rPr>
              <w:t>得</w:t>
            </w:r>
            <w:r>
              <w:rPr>
                <w:rFonts w:hint="eastAsia" w:ascii="宋体" w:hAnsi="宋体" w:eastAsia="宋体" w:cs="宋体"/>
                <w:caps w:val="0"/>
                <w:color w:val="auto"/>
                <w:spacing w:val="0"/>
                <w:kern w:val="0"/>
                <w:sz w:val="24"/>
                <w:szCs w:val="24"/>
                <w:highlight w:val="none"/>
                <w:lang w:val="en-US" w:eastAsia="zh-CN"/>
              </w:rPr>
              <w:t>2分≤得分</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分；有服务体系方案、承诺但内容不符合得</w:t>
            </w:r>
            <w:r>
              <w:rPr>
                <w:rFonts w:hint="eastAsia" w:ascii="宋体" w:hAnsi="宋体" w:cs="宋体"/>
                <w:caps w:val="0"/>
                <w:color w:val="auto"/>
                <w:spacing w:val="0"/>
                <w:kern w:val="0"/>
                <w:sz w:val="24"/>
                <w:szCs w:val="24"/>
                <w:highlight w:val="none"/>
                <w:lang w:val="en-US" w:eastAsia="zh-CN"/>
              </w:rPr>
              <w:t>1</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2</w:t>
            </w:r>
            <w:r>
              <w:rPr>
                <w:rFonts w:hint="eastAsia" w:ascii="宋体" w:hAnsi="宋体" w:eastAsia="宋体" w:cs="宋体"/>
                <w:caps w:val="0"/>
                <w:color w:val="auto"/>
                <w:spacing w:val="0"/>
                <w:kern w:val="0"/>
                <w:sz w:val="24"/>
                <w:szCs w:val="24"/>
                <w:highlight w:val="none"/>
                <w:lang w:val="en-US" w:eastAsia="zh-CN"/>
              </w:rPr>
              <w:t>分；没有不得分。</w:t>
            </w:r>
          </w:p>
        </w:tc>
      </w:tr>
      <w:tr w14:paraId="4891C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noWrap w:val="0"/>
            <w:vAlign w:val="center"/>
          </w:tcPr>
          <w:p w14:paraId="35EFA83A">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w w:val="100"/>
                <w:kern w:val="2"/>
                <w:position w:val="0"/>
                <w:sz w:val="24"/>
                <w:szCs w:val="24"/>
                <w:highlight w:val="none"/>
              </w:rPr>
            </w:pPr>
            <w:r>
              <w:rPr>
                <w:rFonts w:hint="eastAsia" w:ascii="宋体" w:hAnsi="宋体" w:eastAsia="宋体" w:cs="宋体"/>
                <w:b/>
                <w:bCs/>
                <w:caps w:val="0"/>
                <w:color w:val="auto"/>
                <w:spacing w:val="0"/>
                <w:w w:val="100"/>
                <w:kern w:val="2"/>
                <w:position w:val="0"/>
                <w:sz w:val="24"/>
                <w:szCs w:val="24"/>
                <w:highlight w:val="none"/>
              </w:rPr>
              <w:t>业绩</w:t>
            </w:r>
          </w:p>
          <w:p w14:paraId="6FE8E5CA">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caps w:val="0"/>
                <w:color w:val="auto"/>
                <w:spacing w:val="0"/>
                <w:w w:val="100"/>
                <w:kern w:val="2"/>
                <w:position w:val="0"/>
                <w:sz w:val="24"/>
                <w:szCs w:val="24"/>
                <w:highlight w:val="none"/>
              </w:rPr>
            </w:pPr>
            <w:r>
              <w:rPr>
                <w:rFonts w:hint="eastAsia" w:ascii="宋体" w:hAnsi="宋体" w:eastAsia="宋体" w:cs="宋体"/>
                <w:b/>
                <w:bCs/>
                <w:caps w:val="0"/>
                <w:color w:val="auto"/>
                <w:spacing w:val="0"/>
                <w:w w:val="100"/>
                <w:kern w:val="2"/>
                <w:position w:val="0"/>
                <w:sz w:val="24"/>
                <w:szCs w:val="24"/>
                <w:highlight w:val="none"/>
              </w:rPr>
              <w:t>（</w:t>
            </w:r>
            <w:r>
              <w:rPr>
                <w:rFonts w:hint="eastAsia" w:ascii="宋体" w:hAnsi="宋体" w:cs="宋体"/>
                <w:b/>
                <w:bCs/>
                <w:caps w:val="0"/>
                <w:color w:val="auto"/>
                <w:spacing w:val="0"/>
                <w:w w:val="100"/>
                <w:kern w:val="2"/>
                <w:position w:val="0"/>
                <w:sz w:val="24"/>
                <w:szCs w:val="24"/>
                <w:highlight w:val="none"/>
                <w:lang w:val="en-US" w:eastAsia="zh-CN"/>
              </w:rPr>
              <w:t>3</w:t>
            </w:r>
            <w:r>
              <w:rPr>
                <w:rFonts w:hint="eastAsia" w:ascii="宋体" w:hAnsi="宋体" w:eastAsia="宋体" w:cs="宋体"/>
                <w:b/>
                <w:bCs/>
                <w:caps w:val="0"/>
                <w:color w:val="auto"/>
                <w:spacing w:val="0"/>
                <w:w w:val="100"/>
                <w:kern w:val="2"/>
                <w:position w:val="0"/>
                <w:sz w:val="24"/>
                <w:szCs w:val="24"/>
                <w:highlight w:val="none"/>
              </w:rPr>
              <w:t>分）</w:t>
            </w:r>
          </w:p>
        </w:tc>
        <w:tc>
          <w:tcPr>
            <w:tcW w:w="8185" w:type="dxa"/>
            <w:gridSpan w:val="2"/>
            <w:noWrap w:val="0"/>
            <w:vAlign w:val="center"/>
          </w:tcPr>
          <w:p w14:paraId="375B77F0">
            <w:pPr>
              <w:keepNext w:val="0"/>
              <w:keepLines w:val="0"/>
              <w:pageBreakBefore w:val="0"/>
              <w:widowControl w:val="0"/>
              <w:shd w:val="clear"/>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aps w:val="0"/>
                <w:color w:val="auto"/>
                <w:spacing w:val="0"/>
                <w:w w:val="100"/>
                <w:kern w:val="2"/>
                <w:position w:val="0"/>
                <w:sz w:val="24"/>
                <w:szCs w:val="24"/>
                <w:highlight w:val="none"/>
              </w:rPr>
            </w:pPr>
            <w:r>
              <w:rPr>
                <w:rFonts w:hint="eastAsia" w:ascii="宋体" w:hAnsi="宋体" w:eastAsia="宋体" w:cs="宋体"/>
                <w:caps w:val="0"/>
                <w:color w:val="auto"/>
                <w:spacing w:val="0"/>
                <w:kern w:val="2"/>
                <w:sz w:val="24"/>
                <w:szCs w:val="24"/>
                <w:highlight w:val="none"/>
                <w:lang w:val="en-US" w:eastAsia="zh-CN"/>
              </w:rPr>
              <w:t>供应商提供</w:t>
            </w:r>
            <w:r>
              <w:rPr>
                <w:rFonts w:hint="eastAsia" w:ascii="宋体" w:hAnsi="宋体" w:cs="宋体"/>
                <w:caps w:val="0"/>
                <w:color w:val="auto"/>
                <w:spacing w:val="0"/>
                <w:kern w:val="2"/>
                <w:sz w:val="24"/>
                <w:szCs w:val="24"/>
                <w:highlight w:val="none"/>
                <w:lang w:val="en-US" w:eastAsia="zh-CN"/>
              </w:rPr>
              <w:t>近三年内（</w:t>
            </w:r>
            <w:r>
              <w:rPr>
                <w:rFonts w:hint="eastAsia" w:ascii="宋体" w:hAnsi="宋体" w:eastAsia="宋体" w:cs="宋体"/>
                <w:caps w:val="0"/>
                <w:color w:val="auto"/>
                <w:spacing w:val="0"/>
                <w:kern w:val="2"/>
                <w:sz w:val="24"/>
                <w:szCs w:val="24"/>
                <w:highlight w:val="none"/>
              </w:rPr>
              <w:t>20</w:t>
            </w:r>
            <w:r>
              <w:rPr>
                <w:rFonts w:hint="eastAsia" w:ascii="宋体" w:hAnsi="宋体" w:cs="宋体"/>
                <w:caps w:val="0"/>
                <w:color w:val="auto"/>
                <w:spacing w:val="0"/>
                <w:kern w:val="2"/>
                <w:sz w:val="24"/>
                <w:szCs w:val="24"/>
                <w:highlight w:val="none"/>
                <w:lang w:val="en-US" w:eastAsia="zh-CN"/>
              </w:rPr>
              <w:t>22</w:t>
            </w:r>
            <w:r>
              <w:rPr>
                <w:rFonts w:hint="eastAsia" w:ascii="宋体" w:hAnsi="宋体" w:eastAsia="宋体" w:cs="宋体"/>
                <w:caps w:val="0"/>
                <w:color w:val="auto"/>
                <w:spacing w:val="0"/>
                <w:kern w:val="2"/>
                <w:sz w:val="24"/>
                <w:szCs w:val="24"/>
                <w:highlight w:val="none"/>
              </w:rPr>
              <w:t>年</w:t>
            </w:r>
            <w:r>
              <w:rPr>
                <w:rFonts w:hint="eastAsia" w:ascii="宋体" w:hAnsi="宋体" w:cs="宋体"/>
                <w:caps w:val="0"/>
                <w:color w:val="auto"/>
                <w:spacing w:val="0"/>
                <w:kern w:val="2"/>
                <w:sz w:val="24"/>
                <w:szCs w:val="24"/>
                <w:highlight w:val="none"/>
                <w:lang w:val="en-US" w:eastAsia="zh-CN"/>
              </w:rPr>
              <w:t>10</w:t>
            </w:r>
            <w:r>
              <w:rPr>
                <w:rFonts w:hint="eastAsia" w:ascii="宋体" w:hAnsi="宋体" w:eastAsia="宋体" w:cs="宋体"/>
                <w:caps w:val="0"/>
                <w:color w:val="auto"/>
                <w:spacing w:val="0"/>
                <w:kern w:val="2"/>
                <w:sz w:val="24"/>
                <w:szCs w:val="24"/>
                <w:highlight w:val="none"/>
              </w:rPr>
              <w:t>月</w:t>
            </w:r>
            <w:r>
              <w:rPr>
                <w:rFonts w:hint="eastAsia" w:ascii="宋体" w:hAnsi="宋体" w:cs="宋体"/>
                <w:caps w:val="0"/>
                <w:color w:val="auto"/>
                <w:spacing w:val="0"/>
                <w:kern w:val="2"/>
                <w:sz w:val="24"/>
                <w:szCs w:val="24"/>
                <w:highlight w:val="none"/>
                <w:lang w:val="en-US" w:eastAsia="zh-CN"/>
              </w:rPr>
              <w:t>0</w:t>
            </w:r>
            <w:r>
              <w:rPr>
                <w:rFonts w:hint="eastAsia" w:ascii="宋体" w:hAnsi="宋体" w:eastAsia="宋体" w:cs="宋体"/>
                <w:caps w:val="0"/>
                <w:color w:val="auto"/>
                <w:spacing w:val="0"/>
                <w:kern w:val="2"/>
                <w:sz w:val="24"/>
                <w:szCs w:val="24"/>
                <w:highlight w:val="none"/>
              </w:rPr>
              <w:t>1日至今</w:t>
            </w:r>
            <w:r>
              <w:rPr>
                <w:rFonts w:hint="eastAsia" w:ascii="宋体" w:hAnsi="宋体" w:cs="宋体"/>
                <w:caps w:val="0"/>
                <w:color w:val="auto"/>
                <w:spacing w:val="0"/>
                <w:kern w:val="2"/>
                <w:sz w:val="24"/>
                <w:szCs w:val="24"/>
                <w:highlight w:val="none"/>
                <w:lang w:val="en-US" w:eastAsia="zh-CN"/>
              </w:rPr>
              <w:t>）</w:t>
            </w:r>
            <w:r>
              <w:rPr>
                <w:rFonts w:hint="eastAsia" w:ascii="宋体" w:hAnsi="宋体" w:eastAsia="宋体" w:cs="宋体"/>
                <w:caps w:val="0"/>
                <w:color w:val="auto"/>
                <w:spacing w:val="0"/>
                <w:w w:val="100"/>
                <w:kern w:val="2"/>
                <w:position w:val="0"/>
                <w:sz w:val="24"/>
                <w:szCs w:val="24"/>
                <w:highlight w:val="none"/>
              </w:rPr>
              <w:t>，</w:t>
            </w:r>
            <w:r>
              <w:rPr>
                <w:rFonts w:hint="eastAsia" w:ascii="宋体" w:hAnsi="宋体" w:eastAsia="宋体" w:cs="宋体"/>
                <w:caps w:val="0"/>
                <w:color w:val="auto"/>
                <w:spacing w:val="0"/>
                <w:kern w:val="2"/>
                <w:sz w:val="24"/>
                <w:szCs w:val="24"/>
                <w:highlight w:val="none"/>
                <w:lang w:val="en-US" w:eastAsia="zh-CN"/>
              </w:rPr>
              <w:t>已完成</w:t>
            </w:r>
            <w:r>
              <w:rPr>
                <w:rFonts w:hint="eastAsia" w:ascii="宋体" w:hAnsi="宋体" w:cs="宋体"/>
                <w:caps w:val="0"/>
                <w:color w:val="auto"/>
                <w:spacing w:val="0"/>
                <w:kern w:val="2"/>
                <w:sz w:val="24"/>
                <w:szCs w:val="24"/>
                <w:highlight w:val="none"/>
                <w:lang w:val="en-US" w:eastAsia="zh-CN"/>
              </w:rPr>
              <w:t>公路工程类似</w:t>
            </w:r>
            <w:r>
              <w:rPr>
                <w:rFonts w:hint="eastAsia" w:ascii="宋体" w:hAnsi="宋体" w:eastAsia="宋体" w:cs="宋体"/>
                <w:caps w:val="0"/>
                <w:color w:val="auto"/>
                <w:spacing w:val="0"/>
                <w:kern w:val="2"/>
                <w:sz w:val="24"/>
                <w:szCs w:val="24"/>
                <w:highlight w:val="none"/>
                <w:lang w:eastAsia="zh-CN"/>
              </w:rPr>
              <w:t>业绩</w:t>
            </w:r>
            <w:r>
              <w:rPr>
                <w:rFonts w:hint="eastAsia" w:ascii="宋体" w:hAnsi="宋体" w:cs="宋体"/>
                <w:caps w:val="0"/>
                <w:color w:val="auto"/>
                <w:spacing w:val="0"/>
                <w:kern w:val="2"/>
                <w:sz w:val="24"/>
                <w:szCs w:val="24"/>
                <w:highlight w:val="none"/>
                <w:lang w:eastAsia="zh-CN"/>
              </w:rPr>
              <w:t>，</w:t>
            </w:r>
            <w:r>
              <w:rPr>
                <w:rFonts w:hint="eastAsia" w:ascii="宋体" w:hAnsi="宋体" w:eastAsia="宋体" w:cs="宋体"/>
                <w:caps w:val="0"/>
                <w:color w:val="auto"/>
                <w:spacing w:val="0"/>
                <w:w w:val="100"/>
                <w:kern w:val="2"/>
                <w:position w:val="0"/>
                <w:sz w:val="24"/>
                <w:szCs w:val="24"/>
                <w:highlight w:val="none"/>
              </w:rPr>
              <w:t>每一个业绩计</w:t>
            </w:r>
            <w:r>
              <w:rPr>
                <w:rFonts w:hint="eastAsia" w:ascii="宋体" w:hAnsi="宋体" w:cs="宋体"/>
                <w:caps w:val="0"/>
                <w:color w:val="auto"/>
                <w:spacing w:val="0"/>
                <w:w w:val="100"/>
                <w:kern w:val="2"/>
                <w:position w:val="0"/>
                <w:sz w:val="24"/>
                <w:szCs w:val="24"/>
                <w:highlight w:val="none"/>
                <w:lang w:val="en-US" w:eastAsia="zh-CN"/>
              </w:rPr>
              <w:t>1</w:t>
            </w:r>
            <w:r>
              <w:rPr>
                <w:rFonts w:hint="eastAsia" w:ascii="宋体" w:hAnsi="宋体" w:eastAsia="宋体" w:cs="宋体"/>
                <w:caps w:val="0"/>
                <w:color w:val="auto"/>
                <w:spacing w:val="0"/>
                <w:w w:val="100"/>
                <w:kern w:val="2"/>
                <w:position w:val="0"/>
                <w:sz w:val="24"/>
                <w:szCs w:val="24"/>
                <w:highlight w:val="none"/>
              </w:rPr>
              <w:t>分，满分</w:t>
            </w:r>
            <w:r>
              <w:rPr>
                <w:rFonts w:hint="eastAsia" w:ascii="宋体" w:hAnsi="宋体" w:cs="宋体"/>
                <w:caps w:val="0"/>
                <w:color w:val="auto"/>
                <w:spacing w:val="0"/>
                <w:w w:val="100"/>
                <w:kern w:val="2"/>
                <w:position w:val="0"/>
                <w:sz w:val="24"/>
                <w:szCs w:val="24"/>
                <w:highlight w:val="none"/>
                <w:lang w:val="en-US" w:eastAsia="zh-CN"/>
              </w:rPr>
              <w:t>3</w:t>
            </w:r>
            <w:r>
              <w:rPr>
                <w:rFonts w:hint="eastAsia" w:ascii="宋体" w:hAnsi="宋体" w:eastAsia="宋体" w:cs="宋体"/>
                <w:caps w:val="0"/>
                <w:color w:val="auto"/>
                <w:spacing w:val="0"/>
                <w:w w:val="100"/>
                <w:kern w:val="2"/>
                <w:position w:val="0"/>
                <w:sz w:val="24"/>
                <w:szCs w:val="24"/>
                <w:highlight w:val="none"/>
              </w:rPr>
              <w:t>分。（</w:t>
            </w:r>
            <w:r>
              <w:rPr>
                <w:rFonts w:hint="eastAsia" w:ascii="宋体" w:hAnsi="宋体" w:eastAsia="宋体" w:cs="宋体"/>
                <w:caps w:val="0"/>
                <w:color w:val="auto"/>
                <w:spacing w:val="0"/>
                <w:w w:val="100"/>
                <w:kern w:val="2"/>
                <w:position w:val="0"/>
                <w:sz w:val="24"/>
                <w:szCs w:val="24"/>
                <w:highlight w:val="none"/>
                <w:lang w:val="en-US" w:eastAsia="zh-CN"/>
              </w:rPr>
              <w:t>注：</w:t>
            </w:r>
            <w:r>
              <w:rPr>
                <w:rFonts w:hint="eastAsia" w:ascii="宋体" w:hAnsi="宋体" w:eastAsia="宋体" w:cs="宋体"/>
                <w:caps w:val="0"/>
                <w:color w:val="auto"/>
                <w:spacing w:val="0"/>
                <w:w w:val="100"/>
                <w:kern w:val="2"/>
                <w:position w:val="0"/>
                <w:sz w:val="24"/>
                <w:szCs w:val="24"/>
                <w:highlight w:val="none"/>
              </w:rPr>
              <w:t>以合同签订时间为准</w:t>
            </w:r>
            <w:r>
              <w:rPr>
                <w:rFonts w:hint="eastAsia" w:ascii="宋体" w:hAnsi="宋体" w:eastAsia="宋体" w:cs="宋体"/>
                <w:caps w:val="0"/>
                <w:color w:val="auto"/>
                <w:spacing w:val="0"/>
                <w:w w:val="100"/>
                <w:kern w:val="2"/>
                <w:position w:val="0"/>
                <w:sz w:val="24"/>
                <w:szCs w:val="24"/>
                <w:highlight w:val="none"/>
                <w:lang w:eastAsia="zh-CN"/>
              </w:rPr>
              <w:t>，</w:t>
            </w:r>
            <w:r>
              <w:rPr>
                <w:rFonts w:hint="eastAsia" w:ascii="宋体" w:hAnsi="宋体" w:eastAsia="宋体" w:cs="宋体"/>
                <w:caps w:val="0"/>
                <w:color w:val="auto"/>
                <w:spacing w:val="0"/>
                <w:w w:val="100"/>
                <w:kern w:val="2"/>
                <w:position w:val="0"/>
                <w:sz w:val="24"/>
                <w:szCs w:val="24"/>
                <w:highlight w:val="none"/>
              </w:rPr>
              <w:t>提供合同复印件加盖投标人公章）。</w:t>
            </w:r>
          </w:p>
        </w:tc>
      </w:tr>
      <w:tr w14:paraId="6A945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841" w:type="dxa"/>
            <w:gridSpan w:val="3"/>
            <w:noWrap w:val="0"/>
            <w:vAlign w:val="center"/>
          </w:tcPr>
          <w:p w14:paraId="13A8DD68">
            <w:pPr>
              <w:keepNext w:val="0"/>
              <w:keepLines w:val="0"/>
              <w:pageBreakBefore w:val="0"/>
              <w:widowControl w:val="0"/>
              <w:shd w:val="clear"/>
              <w:kinsoku/>
              <w:wordWrap/>
              <w:overflowPunct/>
              <w:topLinePunct w:val="0"/>
              <w:bidi w:val="0"/>
              <w:spacing w:line="360" w:lineRule="auto"/>
              <w:jc w:val="both"/>
              <w:textAlignment w:val="auto"/>
              <w:rPr>
                <w:rFonts w:hint="eastAsia" w:ascii="宋体" w:hAnsi="宋体" w:eastAsia="宋体" w:cs="宋体"/>
                <w:b/>
                <w:caps w:val="0"/>
                <w:color w:val="auto"/>
                <w:spacing w:val="0"/>
                <w:w w:val="100"/>
                <w:kern w:val="2"/>
                <w:position w:val="0"/>
                <w:sz w:val="24"/>
                <w:szCs w:val="24"/>
                <w:highlight w:val="none"/>
              </w:rPr>
            </w:pPr>
            <w:r>
              <w:rPr>
                <w:rFonts w:hint="eastAsia" w:ascii="宋体" w:hAnsi="宋体" w:eastAsia="宋体" w:cs="宋体"/>
                <w:b/>
                <w:caps w:val="0"/>
                <w:color w:val="auto"/>
                <w:spacing w:val="0"/>
                <w:w w:val="100"/>
                <w:kern w:val="2"/>
                <w:position w:val="0"/>
                <w:sz w:val="24"/>
                <w:szCs w:val="24"/>
                <w:highlight w:val="none"/>
              </w:rPr>
              <w:t>磋商小组根据供应商响应文件横向对比，自主赋分，缺项或漏项时该子项不得分。</w:t>
            </w:r>
          </w:p>
        </w:tc>
      </w:tr>
      <w:tr w14:paraId="38ACC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656" w:type="dxa"/>
            <w:noWrap w:val="0"/>
            <w:vAlign w:val="center"/>
          </w:tcPr>
          <w:p w14:paraId="02613BC4">
            <w:pPr>
              <w:keepNext w:val="0"/>
              <w:keepLines w:val="0"/>
              <w:pageBreakBefore w:val="0"/>
              <w:widowControl w:val="0"/>
              <w:shd w:val="clear"/>
              <w:kinsoku/>
              <w:wordWrap/>
              <w:overflowPunct/>
              <w:topLinePunct w:val="0"/>
              <w:bidi w:val="0"/>
              <w:spacing w:line="360" w:lineRule="auto"/>
              <w:jc w:val="center"/>
              <w:textAlignment w:val="auto"/>
              <w:rPr>
                <w:rFonts w:hint="eastAsia" w:ascii="宋体" w:hAnsi="宋体" w:eastAsia="宋体" w:cs="宋体"/>
                <w:caps w:val="0"/>
                <w:color w:val="auto"/>
                <w:spacing w:val="0"/>
                <w:w w:val="100"/>
                <w:kern w:val="2"/>
                <w:position w:val="0"/>
                <w:sz w:val="24"/>
                <w:szCs w:val="24"/>
                <w:highlight w:val="none"/>
              </w:rPr>
            </w:pPr>
            <w:r>
              <w:rPr>
                <w:rFonts w:hint="eastAsia" w:ascii="宋体" w:hAnsi="宋体" w:eastAsia="宋体" w:cs="宋体"/>
                <w:caps w:val="0"/>
                <w:color w:val="auto"/>
                <w:spacing w:val="0"/>
                <w:w w:val="100"/>
                <w:kern w:val="2"/>
                <w:position w:val="0"/>
                <w:sz w:val="24"/>
                <w:szCs w:val="24"/>
                <w:highlight w:val="none"/>
              </w:rPr>
              <w:t>推荐成交候选人</w:t>
            </w:r>
          </w:p>
        </w:tc>
        <w:tc>
          <w:tcPr>
            <w:tcW w:w="8185" w:type="dxa"/>
            <w:gridSpan w:val="2"/>
            <w:noWrap w:val="0"/>
            <w:vAlign w:val="center"/>
          </w:tcPr>
          <w:p w14:paraId="300265C2">
            <w:pPr>
              <w:keepNext w:val="0"/>
              <w:keepLines w:val="0"/>
              <w:pageBreakBefore w:val="0"/>
              <w:widowControl w:val="0"/>
              <w:shd w:val="clear"/>
              <w:kinsoku/>
              <w:wordWrap/>
              <w:overflowPunct/>
              <w:topLinePunct w:val="0"/>
              <w:bidi w:val="0"/>
              <w:spacing w:line="360" w:lineRule="auto"/>
              <w:textAlignment w:val="auto"/>
              <w:rPr>
                <w:rFonts w:hint="eastAsia" w:ascii="宋体" w:hAnsi="宋体" w:eastAsia="宋体" w:cs="宋体"/>
                <w:caps w:val="0"/>
                <w:color w:val="auto"/>
                <w:spacing w:val="0"/>
                <w:w w:val="100"/>
                <w:kern w:val="2"/>
                <w:position w:val="0"/>
                <w:sz w:val="24"/>
                <w:szCs w:val="24"/>
                <w:highlight w:val="none"/>
              </w:rPr>
            </w:pPr>
            <w:r>
              <w:rPr>
                <w:rFonts w:hint="eastAsia" w:ascii="宋体" w:hAnsi="宋体" w:eastAsia="宋体" w:cs="宋体"/>
                <w:caps w:val="0"/>
                <w:color w:val="auto"/>
                <w:spacing w:val="0"/>
                <w:w w:val="100"/>
                <w:kern w:val="2"/>
                <w:position w:val="0"/>
                <w:sz w:val="24"/>
                <w:szCs w:val="24"/>
                <w:highlight w:val="none"/>
              </w:rPr>
              <w:t>按磋商评审程序，推荐综合得分排序前3名作为磋商成交候选人。</w:t>
            </w:r>
          </w:p>
        </w:tc>
      </w:tr>
      <w:tr w14:paraId="7119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41" w:type="dxa"/>
            <w:gridSpan w:val="3"/>
            <w:noWrap w:val="0"/>
            <w:vAlign w:val="center"/>
          </w:tcPr>
          <w:p w14:paraId="696F7505">
            <w:pPr>
              <w:keepNext w:val="0"/>
              <w:keepLines w:val="0"/>
              <w:pageBreakBefore w:val="0"/>
              <w:widowControl w:val="0"/>
              <w:shd w:val="clear"/>
              <w:kinsoku/>
              <w:wordWrap/>
              <w:overflowPunct/>
              <w:topLinePunct w:val="0"/>
              <w:autoSpaceDE w:val="0"/>
              <w:autoSpaceDN w:val="0"/>
              <w:bidi w:val="0"/>
              <w:snapToGrid w:val="0"/>
              <w:spacing w:line="360" w:lineRule="auto"/>
              <w:textAlignment w:val="auto"/>
              <w:rPr>
                <w:rFonts w:hint="eastAsia" w:ascii="宋体" w:hAnsi="宋体" w:eastAsia="宋体" w:cs="Times New Roman"/>
                <w:caps w:val="0"/>
                <w:color w:val="auto"/>
                <w:spacing w:val="0"/>
                <w:w w:val="100"/>
                <w:position w:val="0"/>
                <w:sz w:val="24"/>
                <w:highlight w:val="none"/>
              </w:rPr>
            </w:pPr>
            <w:r>
              <w:rPr>
                <w:rFonts w:hint="eastAsia" w:ascii="宋体" w:hAnsi="宋体" w:eastAsia="宋体" w:cs="Times New Roman"/>
                <w:caps w:val="0"/>
                <w:color w:val="auto"/>
                <w:spacing w:val="0"/>
                <w:w w:val="100"/>
                <w:position w:val="0"/>
                <w:sz w:val="24"/>
                <w:highlight w:val="none"/>
              </w:rPr>
              <w:t>备注：</w:t>
            </w:r>
          </w:p>
          <w:p w14:paraId="264783C2">
            <w:pPr>
              <w:keepNext w:val="0"/>
              <w:keepLines w:val="0"/>
              <w:pageBreakBefore w:val="0"/>
              <w:widowControl w:val="0"/>
              <w:shd w:val="clear"/>
              <w:kinsoku/>
              <w:wordWrap/>
              <w:overflowPunct/>
              <w:topLinePunct w:val="0"/>
              <w:autoSpaceDE w:val="0"/>
              <w:autoSpaceDN w:val="0"/>
              <w:bidi w:val="0"/>
              <w:snapToGrid w:val="0"/>
              <w:spacing w:line="360" w:lineRule="auto"/>
              <w:ind w:firstLine="480" w:firstLineChars="200"/>
              <w:textAlignment w:val="auto"/>
              <w:rPr>
                <w:rFonts w:hint="eastAsia" w:ascii="宋体" w:hAnsi="宋体" w:eastAsia="宋体" w:cs="Times New Roman"/>
                <w:caps w:val="0"/>
                <w:color w:val="auto"/>
                <w:spacing w:val="0"/>
                <w:w w:val="100"/>
                <w:position w:val="0"/>
                <w:sz w:val="24"/>
                <w:highlight w:val="none"/>
              </w:rPr>
            </w:pPr>
            <w:r>
              <w:rPr>
                <w:rFonts w:hint="eastAsia" w:ascii="宋体" w:hAnsi="宋体" w:eastAsia="宋体" w:cs="Times New Roman"/>
                <w:caps w:val="0"/>
                <w:color w:val="auto"/>
                <w:spacing w:val="0"/>
                <w:w w:val="100"/>
                <w:position w:val="0"/>
                <w:sz w:val="24"/>
                <w:highlight w:val="none"/>
              </w:rPr>
              <w:t>1）各评审专家独立打分。</w:t>
            </w:r>
          </w:p>
          <w:p w14:paraId="22A9AC26">
            <w:pPr>
              <w:keepNext w:val="0"/>
              <w:keepLines w:val="0"/>
              <w:pageBreakBefore w:val="0"/>
              <w:widowControl w:val="0"/>
              <w:shd w:val="clear"/>
              <w:kinsoku/>
              <w:wordWrap/>
              <w:overflowPunct/>
              <w:topLinePunct w:val="0"/>
              <w:autoSpaceDE w:val="0"/>
              <w:autoSpaceDN w:val="0"/>
              <w:bidi w:val="0"/>
              <w:snapToGrid w:val="0"/>
              <w:spacing w:line="360" w:lineRule="auto"/>
              <w:ind w:firstLine="480"/>
              <w:textAlignment w:val="auto"/>
              <w:rPr>
                <w:rFonts w:hint="eastAsia" w:ascii="宋体" w:hAnsi="宋体" w:eastAsia="宋体" w:cs="Times New Roman"/>
                <w:caps w:val="0"/>
                <w:color w:val="auto"/>
                <w:spacing w:val="0"/>
                <w:w w:val="100"/>
                <w:position w:val="0"/>
                <w:sz w:val="24"/>
                <w:highlight w:val="none"/>
              </w:rPr>
            </w:pPr>
            <w:r>
              <w:rPr>
                <w:rFonts w:hint="eastAsia" w:ascii="宋体" w:hAnsi="宋体" w:eastAsia="宋体" w:cs="Times New Roman"/>
                <w:caps w:val="0"/>
                <w:color w:val="auto"/>
                <w:spacing w:val="0"/>
                <w:w w:val="100"/>
                <w:position w:val="0"/>
                <w:sz w:val="24"/>
                <w:highlight w:val="none"/>
              </w:rPr>
              <w:t>2）评审专家打分超过得分界限或未按本表规定赋分时，该评审专家的打分无效，不计入汇总分。</w:t>
            </w:r>
          </w:p>
          <w:p w14:paraId="3B018267">
            <w:pPr>
              <w:keepNext w:val="0"/>
              <w:keepLines w:val="0"/>
              <w:pageBreakBefore w:val="0"/>
              <w:widowControl w:val="0"/>
              <w:shd w:val="clear"/>
              <w:kinsoku/>
              <w:wordWrap/>
              <w:overflowPunct/>
              <w:topLinePunct w:val="0"/>
              <w:autoSpaceDE w:val="0"/>
              <w:autoSpaceDN w:val="0"/>
              <w:bidi w:val="0"/>
              <w:snapToGrid w:val="0"/>
              <w:spacing w:line="360" w:lineRule="auto"/>
              <w:ind w:firstLine="480"/>
              <w:textAlignment w:val="auto"/>
              <w:rPr>
                <w:rFonts w:hint="eastAsia" w:ascii="宋体" w:hAnsi="宋体" w:eastAsia="宋体" w:cs="Times New Roman"/>
                <w:caps w:val="0"/>
                <w:color w:val="auto"/>
                <w:spacing w:val="0"/>
                <w:w w:val="100"/>
                <w:position w:val="0"/>
                <w:sz w:val="24"/>
                <w:highlight w:val="none"/>
              </w:rPr>
            </w:pPr>
            <w:r>
              <w:rPr>
                <w:rFonts w:hint="eastAsia" w:ascii="宋体" w:hAnsi="宋体" w:eastAsia="宋体" w:cs="Times New Roman"/>
                <w:caps w:val="0"/>
                <w:color w:val="auto"/>
                <w:spacing w:val="0"/>
                <w:w w:val="100"/>
                <w:position w:val="0"/>
                <w:sz w:val="24"/>
                <w:highlight w:val="none"/>
              </w:rPr>
              <w:t>3）若出现综合得分相同的，按磋商报价得分由高到低顺序排列名次；磋商报价得分也相等的，按照技术文件优劣进行排序，如果还相同，则由采购人自行确定。</w:t>
            </w:r>
          </w:p>
          <w:p w14:paraId="3BC21176">
            <w:pPr>
              <w:keepNext w:val="0"/>
              <w:keepLines w:val="0"/>
              <w:pageBreakBefore w:val="0"/>
              <w:widowControl w:val="0"/>
              <w:shd w:val="clear"/>
              <w:kinsoku/>
              <w:wordWrap/>
              <w:overflowPunct/>
              <w:topLinePunct w:val="0"/>
              <w:autoSpaceDE w:val="0"/>
              <w:autoSpaceDN w:val="0"/>
              <w:bidi w:val="0"/>
              <w:snapToGrid w:val="0"/>
              <w:spacing w:line="360" w:lineRule="auto"/>
              <w:ind w:firstLine="480"/>
              <w:textAlignment w:val="auto"/>
              <w:rPr>
                <w:rFonts w:hint="eastAsia" w:ascii="宋体" w:hAnsi="宋体" w:eastAsia="宋体" w:cs="Times New Roman"/>
                <w:caps w:val="0"/>
                <w:color w:val="auto"/>
                <w:spacing w:val="0"/>
                <w:w w:val="100"/>
                <w:position w:val="0"/>
                <w:sz w:val="24"/>
                <w:highlight w:val="none"/>
              </w:rPr>
            </w:pPr>
            <w:r>
              <w:rPr>
                <w:rFonts w:hint="eastAsia" w:ascii="宋体" w:hAnsi="宋体" w:eastAsia="宋体" w:cs="Times New Roman"/>
                <w:caps w:val="0"/>
                <w:color w:val="auto"/>
                <w:spacing w:val="0"/>
                <w:w w:val="100"/>
                <w:position w:val="0"/>
                <w:sz w:val="24"/>
                <w:highlight w:val="none"/>
              </w:rPr>
              <w:t>4）各种计算采用插入法，最终结果数字保留二位小数，第三位“四舍五入”。</w:t>
            </w:r>
          </w:p>
          <w:p w14:paraId="31CEAAA6">
            <w:pPr>
              <w:keepNext w:val="0"/>
              <w:keepLines w:val="0"/>
              <w:pageBreakBefore w:val="0"/>
              <w:widowControl w:val="0"/>
              <w:shd w:val="clear"/>
              <w:kinsoku/>
              <w:wordWrap/>
              <w:overflowPunct/>
              <w:topLinePunct w:val="0"/>
              <w:autoSpaceDE w:val="0"/>
              <w:autoSpaceDN w:val="0"/>
              <w:bidi w:val="0"/>
              <w:snapToGrid w:val="0"/>
              <w:spacing w:line="360" w:lineRule="auto"/>
              <w:ind w:firstLine="480"/>
              <w:textAlignment w:val="auto"/>
              <w:rPr>
                <w:rFonts w:hint="eastAsia" w:ascii="宋体" w:hAnsi="宋体" w:eastAsia="宋体" w:cs="Times New Roman"/>
                <w:caps w:val="0"/>
                <w:color w:val="auto"/>
                <w:spacing w:val="0"/>
                <w:w w:val="100"/>
                <w:position w:val="0"/>
                <w:sz w:val="24"/>
                <w:highlight w:val="none"/>
              </w:rPr>
            </w:pPr>
            <w:r>
              <w:rPr>
                <w:rFonts w:hint="eastAsia" w:ascii="宋体" w:hAnsi="宋体" w:eastAsia="宋体" w:cs="Times New Roman"/>
                <w:caps w:val="0"/>
                <w:color w:val="auto"/>
                <w:spacing w:val="0"/>
                <w:w w:val="100"/>
                <w:position w:val="0"/>
                <w:sz w:val="24"/>
                <w:highlight w:val="none"/>
                <w:lang w:val="en-US" w:eastAsia="zh-CN"/>
              </w:rPr>
              <w:t>5）</w:t>
            </w:r>
            <w:r>
              <w:rPr>
                <w:rFonts w:hint="eastAsia" w:ascii="宋体" w:hAnsi="宋体" w:eastAsia="宋体" w:cs="Times New Roman"/>
                <w:caps w:val="0"/>
                <w:color w:val="auto"/>
                <w:spacing w:val="0"/>
                <w:w w:val="100"/>
                <w:position w:val="0"/>
                <w:sz w:val="24"/>
                <w:highlight w:val="none"/>
              </w:rPr>
              <w:t>评委会二分之一以上人员认为有串标、弄虚作假嫌疑或严重脱离市场价的磋商，该供应商不得作为成交候选人。</w:t>
            </w:r>
          </w:p>
          <w:p w14:paraId="71938ADD">
            <w:pPr>
              <w:keepNext w:val="0"/>
              <w:keepLines w:val="0"/>
              <w:pageBreakBefore w:val="0"/>
              <w:widowControl w:val="0"/>
              <w:shd w:val="clear"/>
              <w:kinsoku/>
              <w:wordWrap/>
              <w:overflowPunct/>
              <w:topLinePunct w:val="0"/>
              <w:autoSpaceDE w:val="0"/>
              <w:autoSpaceDN w:val="0"/>
              <w:bidi w:val="0"/>
              <w:snapToGrid w:val="0"/>
              <w:spacing w:line="360" w:lineRule="auto"/>
              <w:ind w:firstLine="480"/>
              <w:textAlignment w:val="auto"/>
              <w:rPr>
                <w:rFonts w:hint="eastAsia" w:eastAsia="宋体"/>
                <w:caps w:val="0"/>
                <w:color w:val="auto"/>
                <w:spacing w:val="0"/>
                <w:w w:val="100"/>
                <w:position w:val="0"/>
                <w:highlight w:val="none"/>
                <w:lang w:val="en-US" w:eastAsia="zh-CN"/>
              </w:rPr>
            </w:pPr>
            <w:r>
              <w:rPr>
                <w:rFonts w:hint="eastAsia" w:ascii="宋体" w:hAnsi="宋体" w:eastAsia="宋体" w:cs="Times New Roman"/>
                <w:caps w:val="0"/>
                <w:color w:val="auto"/>
                <w:spacing w:val="0"/>
                <w:w w:val="100"/>
                <w:position w:val="0"/>
                <w:sz w:val="24"/>
                <w:highlight w:val="none"/>
                <w:lang w:val="en-US" w:eastAsia="zh-CN"/>
              </w:rPr>
              <w:t>6）</w:t>
            </w:r>
            <w:r>
              <w:rPr>
                <w:rFonts w:hint="eastAsia" w:ascii="宋体" w:hAnsi="宋体" w:eastAsia="宋体" w:cs="Times New Roman"/>
                <w:caps w:val="0"/>
                <w:color w:val="auto"/>
                <w:spacing w:val="0"/>
                <w:w w:val="100"/>
                <w:position w:val="0"/>
                <w:sz w:val="24"/>
                <w:highlight w:val="none"/>
              </w:rPr>
              <w:t>由于磋商文件有矛盾，造成对供应商不利的评标结果，由供应商自负。</w:t>
            </w:r>
          </w:p>
        </w:tc>
      </w:tr>
    </w:tbl>
    <w:p w14:paraId="7A8ADABB">
      <w:pPr>
        <w:widowControl w:val="0"/>
        <w:shd w:val="clear"/>
        <w:overflowPunct/>
        <w:topLinePunct w:val="0"/>
        <w:bidi w:val="0"/>
        <w:spacing w:line="360" w:lineRule="auto"/>
        <w:ind w:firstLine="480" w:firstLineChars="200"/>
        <w:rPr>
          <w:rFonts w:ascii="宋体" w:hAnsi="宋体" w:cs="宋体"/>
          <w:b/>
          <w:caps w:val="0"/>
          <w:color w:val="auto"/>
          <w:spacing w:val="0"/>
          <w:kern w:val="0"/>
          <w:sz w:val="24"/>
          <w:szCs w:val="24"/>
          <w:highlight w:val="none"/>
        </w:rPr>
      </w:pPr>
      <w:r>
        <w:rPr>
          <w:rFonts w:hint="eastAsia" w:ascii="宋体" w:hAnsi="宋体" w:cs="宋体"/>
          <w:caps w:val="0"/>
          <w:color w:val="auto"/>
          <w:spacing w:val="0"/>
          <w:sz w:val="24"/>
          <w:szCs w:val="24"/>
          <w:highlight w:val="none"/>
        </w:rPr>
        <w:t>6.4投标人的竞争性磋商响应文件中须提供与以上评分因素相关的证明材料。如果发现有弄虚作假的，磋商小组将取消其投标资格。</w:t>
      </w:r>
    </w:p>
    <w:p w14:paraId="04EC1F7C">
      <w:pPr>
        <w:widowControl w:val="0"/>
        <w:shd w:val="clear"/>
        <w:overflowPunct/>
        <w:topLinePunct w:val="0"/>
        <w:bidi w:val="0"/>
        <w:spacing w:line="360" w:lineRule="auto"/>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7.本项目需要落实的政府采购政策</w:t>
      </w:r>
    </w:p>
    <w:p w14:paraId="6793890F">
      <w:pPr>
        <w:widowControl w:val="0"/>
        <w:shd w:val="clear"/>
        <w:overflowPunct/>
        <w:topLinePunct w:val="0"/>
        <w:bidi w:val="0"/>
        <w:spacing w:line="360" w:lineRule="auto"/>
        <w:ind w:firstLine="480" w:firstLineChars="200"/>
        <w:rPr>
          <w:rFonts w:ascii="宋体" w:hAnsi="宋体" w:cs="宋体"/>
          <w:bCs/>
          <w:caps w:val="0"/>
          <w:color w:val="auto"/>
          <w:spacing w:val="0"/>
          <w:kern w:val="0"/>
          <w:sz w:val="24"/>
          <w:szCs w:val="24"/>
          <w:highlight w:val="none"/>
        </w:rPr>
      </w:pPr>
      <w:r>
        <w:rPr>
          <w:rFonts w:hint="eastAsia" w:ascii="宋体" w:hAnsi="宋体" w:cs="宋体"/>
          <w:bCs/>
          <w:caps w:val="0"/>
          <w:color w:val="auto"/>
          <w:spacing w:val="0"/>
          <w:kern w:val="0"/>
          <w:sz w:val="24"/>
          <w:szCs w:val="24"/>
          <w:highlight w:val="none"/>
        </w:rPr>
        <w:t>7.1投标企业政府采购政策</w:t>
      </w:r>
    </w:p>
    <w:p w14:paraId="287E76CE">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（1）《政府采购促进中小企业发展管理办法》（财库〔2020〕46号）；</w:t>
      </w:r>
    </w:p>
    <w:p w14:paraId="5364348E">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（2）《财政部司法部关于政府采购支持监狱企业发展有关问题的通知》（财库〔2014〕68号）；</w:t>
      </w:r>
    </w:p>
    <w:p w14:paraId="011A24F9">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（3）《国务院办公厅关于建立政府强制采购节能产品制度的通知》（国办发〔2007〕51号）；</w:t>
      </w:r>
    </w:p>
    <w:p w14:paraId="63ED782E">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（4）《节能产品政府采购实施意见》（财库[2004]185号）；</w:t>
      </w:r>
    </w:p>
    <w:p w14:paraId="23D6AF2F">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（5）《环境标志产品政府采购实施的意见》（财库[2006]90号）；</w:t>
      </w:r>
    </w:p>
    <w:p w14:paraId="638C2360">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（6）《三部门联合发布关于促进残疾人就业政府采购政策的通知》（财库〔2017〕141号）；</w:t>
      </w:r>
    </w:p>
    <w:p w14:paraId="65764A73">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（7）《财政部发展改革委生态环境部 市场监管总局关于调整优化节能产品、环境标志产品政府采购执行机制的通知》（财库〔2019〕9号）；</w:t>
      </w:r>
    </w:p>
    <w:p w14:paraId="6CB87AAE">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（8）陕西省财政厅关于印发《陕西省中小企业政府采购信用融资办法》（陕财办采〔2018〕23号）</w:t>
      </w:r>
      <w:r>
        <w:rPr>
          <w:rFonts w:hint="eastAsia" w:cs="宋体"/>
          <w:i w:val="0"/>
          <w:iCs w:val="0"/>
          <w:caps w:val="0"/>
          <w:color w:val="auto"/>
          <w:spacing w:val="0"/>
          <w:sz w:val="24"/>
          <w:szCs w:val="24"/>
          <w:shd w:val="clear" w:fill="FFFFFF"/>
          <w:lang w:eastAsia="zh-CN"/>
        </w:rPr>
        <w:t>；</w:t>
      </w:r>
    </w:p>
    <w:p w14:paraId="1794EDB3">
      <w:pPr>
        <w:widowControl w:val="0"/>
        <w:shd w:val="clear"/>
        <w:overflowPunct/>
        <w:topLinePunct w:val="0"/>
        <w:bidi w:val="0"/>
        <w:spacing w:line="360" w:lineRule="auto"/>
        <w:ind w:firstLine="480" w:firstLineChars="200"/>
        <w:rPr>
          <w:rFonts w:hint="eastAsia"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（9）其他需要落实的政府采购政策</w:t>
      </w:r>
      <w:r>
        <w:rPr>
          <w:rFonts w:hint="eastAsia" w:cs="宋体"/>
          <w:i w:val="0"/>
          <w:iCs w:val="0"/>
          <w:caps w:val="0"/>
          <w:color w:val="auto"/>
          <w:spacing w:val="0"/>
          <w:sz w:val="24"/>
          <w:szCs w:val="24"/>
          <w:shd w:val="clear" w:fill="FFFFFF"/>
          <w:lang w:eastAsia="zh-CN"/>
        </w:rPr>
        <w:t>；</w:t>
      </w:r>
    </w:p>
    <w:p w14:paraId="39AE973C">
      <w:pPr>
        <w:widowControl w:val="0"/>
        <w:shd w:val="clear"/>
        <w:overflowPunct/>
        <w:topLinePunct w:val="0"/>
        <w:bidi w:val="0"/>
        <w:spacing w:line="360" w:lineRule="auto"/>
        <w:ind w:firstLine="480" w:firstLineChars="200"/>
        <w:rPr>
          <w:rFonts w:ascii="宋体" w:hAnsi="宋体" w:cs="宋体"/>
          <w:bCs/>
          <w:caps w:val="0"/>
          <w:color w:val="auto"/>
          <w:spacing w:val="0"/>
          <w:kern w:val="0"/>
          <w:sz w:val="24"/>
          <w:szCs w:val="24"/>
          <w:highlight w:val="none"/>
        </w:rPr>
      </w:pPr>
      <w:r>
        <w:rPr>
          <w:rFonts w:hint="eastAsia" w:ascii="宋体" w:hAnsi="宋体" w:cs="宋体"/>
          <w:bCs/>
          <w:caps w:val="0"/>
          <w:color w:val="auto"/>
          <w:spacing w:val="0"/>
          <w:kern w:val="0"/>
          <w:sz w:val="24"/>
          <w:szCs w:val="24"/>
          <w:highlight w:val="none"/>
        </w:rPr>
        <w:t>7.</w:t>
      </w:r>
      <w:r>
        <w:rPr>
          <w:rFonts w:hint="eastAsia" w:ascii="宋体" w:hAnsi="宋体" w:cs="宋体"/>
          <w:bCs/>
          <w:caps w:val="0"/>
          <w:color w:val="auto"/>
          <w:spacing w:val="0"/>
          <w:kern w:val="0"/>
          <w:sz w:val="24"/>
          <w:szCs w:val="24"/>
          <w:highlight w:val="none"/>
          <w:lang w:val="en-US" w:eastAsia="zh-CN"/>
        </w:rPr>
        <w:t>2</w:t>
      </w:r>
      <w:r>
        <w:rPr>
          <w:rFonts w:hint="eastAsia" w:ascii="宋体" w:hAnsi="宋体" w:cs="宋体"/>
          <w:bCs/>
          <w:caps w:val="0"/>
          <w:color w:val="auto"/>
          <w:spacing w:val="0"/>
          <w:kern w:val="0"/>
          <w:sz w:val="24"/>
          <w:szCs w:val="24"/>
          <w:highlight w:val="none"/>
        </w:rPr>
        <w:t>为支持和促进中小企业发展，进一步发挥政府采购政策功能作用，有效缓解中小企业融资难等问题，根据财政部财库【2011】124号文件的精神，陕西省财政厅制订了《陕西省政府采购信用担保试点工作实施方案（试行）》，为参与陕西省政府采购项目的投标人提供政府采购信用担保，并按照程序确定了合作的担保机构。中标（成交）投标人缴纳履约保证金时可自愿选择通过担保机构保函的形式缴纳；投标人如果需要融资贷款服务的，可凭中标（成交）通知书、政府采购合同等相关资料，按照文件规定的程序申请办理，具体规定可登陆陕西省政府采购网( www.ccgp-shaanxi.gov.cn/)重要通知专栏中查询了解。</w:t>
      </w:r>
    </w:p>
    <w:p w14:paraId="36FA1D9E">
      <w:pPr>
        <w:widowControl w:val="0"/>
        <w:shd w:val="clear"/>
        <w:overflowPunct/>
        <w:topLinePunct w:val="0"/>
        <w:bidi w:val="0"/>
        <w:spacing w:line="360" w:lineRule="auto"/>
        <w:ind w:firstLine="480" w:firstLineChars="200"/>
        <w:rPr>
          <w:rFonts w:ascii="宋体" w:hAnsi="宋体" w:cs="宋体"/>
          <w:b/>
          <w:caps w:val="0"/>
          <w:color w:val="auto"/>
          <w:spacing w:val="0"/>
          <w:kern w:val="0"/>
          <w:sz w:val="24"/>
          <w:szCs w:val="24"/>
          <w:highlight w:val="none"/>
        </w:rPr>
      </w:pPr>
      <w:r>
        <w:rPr>
          <w:rFonts w:hint="eastAsia" w:ascii="宋体" w:hAnsi="宋体" w:cs="宋体"/>
          <w:bCs/>
          <w:caps w:val="0"/>
          <w:color w:val="auto"/>
          <w:spacing w:val="0"/>
          <w:kern w:val="0"/>
          <w:sz w:val="24"/>
          <w:szCs w:val="24"/>
          <w:highlight w:val="none"/>
        </w:rPr>
        <w:t>7.</w:t>
      </w:r>
      <w:r>
        <w:rPr>
          <w:rFonts w:hint="eastAsia" w:ascii="宋体" w:hAnsi="宋体" w:cs="宋体"/>
          <w:bCs/>
          <w:caps w:val="0"/>
          <w:color w:val="auto"/>
          <w:spacing w:val="0"/>
          <w:kern w:val="0"/>
          <w:sz w:val="24"/>
          <w:szCs w:val="24"/>
          <w:highlight w:val="none"/>
          <w:lang w:val="en-US" w:eastAsia="zh-CN"/>
        </w:rPr>
        <w:t>3</w:t>
      </w:r>
      <w:r>
        <w:rPr>
          <w:rFonts w:hint="eastAsia" w:ascii="宋体" w:hAnsi="宋体" w:cs="宋体"/>
          <w:bCs/>
          <w:caps w:val="0"/>
          <w:color w:val="auto"/>
          <w:spacing w:val="0"/>
          <w:kern w:val="0"/>
          <w:sz w:val="24"/>
          <w:szCs w:val="24"/>
          <w:highlight w:val="none"/>
        </w:rPr>
        <w:t>供应商为中小企业的，可依据《陕西省中小企业政府采购信用融资办法》（陕财办采〔2018〕23号）申请信用融资，供应商获得政府采购合同后，凭政府采购合同向银行提出融资申请。并根据各银行提供的方案，自行选择符合自身情况的金融产品，银行根据供应商的申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具体可登陆 http://www.ccgp-shaanxi.gov.cn/zcdservice/zcd/shananxi（陕西省政府采购信用融资平台）查看办理。</w:t>
      </w:r>
    </w:p>
    <w:p w14:paraId="25C5E1D8">
      <w:pPr>
        <w:widowControl w:val="0"/>
        <w:shd w:val="clear"/>
        <w:overflowPunct/>
        <w:topLinePunct w:val="0"/>
        <w:bidi w:val="0"/>
        <w:spacing w:line="360" w:lineRule="auto"/>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8.确定成交候选投标人</w:t>
      </w:r>
    </w:p>
    <w:p w14:paraId="549726C4">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8.1本次采用综合评分法，磋商小组按照公开、公平、公正、诚信的原则对待每位投标人，在全部满足磋商文件实质性要求前提下，按评审得分结果由高至低排序推荐3名成交候选投标人，并编写评审报告。</w:t>
      </w:r>
    </w:p>
    <w:p w14:paraId="13C03000">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8.2采购人根据磋商小组评审报告和采购代理机构的《报送评审结果的函》推荐的候选投标人，确定成交单位，并出具《定标复函》。</w:t>
      </w:r>
    </w:p>
    <w:p w14:paraId="538345E1">
      <w:pPr>
        <w:widowControl w:val="0"/>
        <w:shd w:val="clear"/>
        <w:overflowPunct/>
        <w:topLinePunct w:val="0"/>
        <w:bidi w:val="0"/>
        <w:spacing w:line="440" w:lineRule="exact"/>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9.磋商保密</w:t>
      </w:r>
    </w:p>
    <w:p w14:paraId="1FBBBC1F">
      <w:pPr>
        <w:widowControl w:val="0"/>
        <w:shd w:val="clear"/>
        <w:overflowPunct/>
        <w:topLinePunct w:val="0"/>
        <w:bidi w:val="0"/>
        <w:spacing w:line="440" w:lineRule="exact"/>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9.1在磋商期间，任何人不得透露与磋商有关的其他投标人的技术资料、价格和其他信息。</w:t>
      </w:r>
    </w:p>
    <w:p w14:paraId="096C8B8B">
      <w:pPr>
        <w:widowControl w:val="0"/>
        <w:shd w:val="clear"/>
        <w:overflowPunct/>
        <w:topLinePunct w:val="0"/>
        <w:bidi w:val="0"/>
        <w:spacing w:line="440" w:lineRule="exact"/>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9.2在磋商期间，投标人企图影响代理机构或磋商小组的任何活动，将导致报价被拒绝，并承担相应的法律责任。</w:t>
      </w:r>
    </w:p>
    <w:p w14:paraId="512A09E6">
      <w:pPr>
        <w:widowControl w:val="0"/>
        <w:shd w:val="clear"/>
        <w:overflowPunct/>
        <w:topLinePunct w:val="0"/>
        <w:bidi w:val="0"/>
        <w:spacing w:line="440" w:lineRule="exact"/>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9.3磋商结束后，参与评审的所有人员不得带走与法律法规要求违背的任何资料。</w:t>
      </w:r>
    </w:p>
    <w:p w14:paraId="3069F39E">
      <w:pPr>
        <w:widowControl w:val="0"/>
        <w:shd w:val="clear"/>
        <w:overflowPunct/>
        <w:topLinePunct w:val="0"/>
        <w:bidi w:val="0"/>
        <w:spacing w:line="440" w:lineRule="exact"/>
        <w:ind w:firstLine="482" w:firstLineChars="200"/>
        <w:rPr>
          <w:rFonts w:ascii="宋体" w:hAnsi="宋体" w:cs="宋体"/>
          <w:caps w:val="0"/>
          <w:color w:val="auto"/>
          <w:spacing w:val="0"/>
          <w:kern w:val="0"/>
          <w:sz w:val="24"/>
          <w:szCs w:val="24"/>
          <w:highlight w:val="none"/>
        </w:rPr>
      </w:pPr>
      <w:bookmarkStart w:id="43" w:name="_Toc385234435"/>
      <w:bookmarkStart w:id="44" w:name="_Toc453858064"/>
      <w:bookmarkStart w:id="45" w:name="_Toc453917620"/>
      <w:bookmarkStart w:id="46" w:name="_Toc453917527"/>
      <w:r>
        <w:rPr>
          <w:rFonts w:hint="eastAsia" w:ascii="宋体" w:hAnsi="宋体" w:cs="宋体"/>
          <w:b/>
          <w:bCs/>
          <w:caps w:val="0"/>
          <w:color w:val="auto"/>
          <w:spacing w:val="0"/>
          <w:kern w:val="44"/>
          <w:sz w:val="24"/>
          <w:szCs w:val="24"/>
          <w:highlight w:val="none"/>
        </w:rPr>
        <w:t>六、签订合同</w:t>
      </w:r>
      <w:bookmarkEnd w:id="43"/>
      <w:bookmarkEnd w:id="44"/>
      <w:bookmarkEnd w:id="45"/>
      <w:bookmarkEnd w:id="46"/>
    </w:p>
    <w:p w14:paraId="7CF2338E">
      <w:pPr>
        <w:widowControl w:val="0"/>
        <w:shd w:val="clear"/>
        <w:overflowPunct/>
        <w:topLinePunct w:val="0"/>
        <w:bidi w:val="0"/>
        <w:spacing w:line="440" w:lineRule="exact"/>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1.成交通知</w:t>
      </w:r>
    </w:p>
    <w:p w14:paraId="0F463D9A">
      <w:pPr>
        <w:widowControl w:val="0"/>
        <w:shd w:val="clear"/>
        <w:overflowPunct/>
        <w:topLinePunct w:val="0"/>
        <w:bidi w:val="0"/>
        <w:spacing w:line="440" w:lineRule="exact"/>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1.1成交单位确定之日起2个工作日内,代理机构将在刊登本次磋商公告的媒体上发布成交公告，并同时以书面形式向成交单位发出成交通知书。成交通知书对采购人和成交单位具有同等法律效力。成交通知书发出以后，采购人改变成交结果或者成交单位放弃成交，应当承担相应的法律责任。</w:t>
      </w:r>
    </w:p>
    <w:p w14:paraId="5187E6DB">
      <w:pPr>
        <w:widowControl w:val="0"/>
        <w:shd w:val="clear"/>
        <w:overflowPunct/>
        <w:topLinePunct w:val="0"/>
        <w:bidi w:val="0"/>
        <w:spacing w:line="440" w:lineRule="exact"/>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1.2 代理机构对未成交的投标人不作未成交原因的解释。</w:t>
      </w:r>
    </w:p>
    <w:p w14:paraId="3005982C">
      <w:pPr>
        <w:widowControl w:val="0"/>
        <w:shd w:val="clear"/>
        <w:overflowPunct/>
        <w:topLinePunct w:val="0"/>
        <w:bidi w:val="0"/>
        <w:spacing w:line="440" w:lineRule="exact"/>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1.3 成交通知书是合同的组成部分。</w:t>
      </w:r>
    </w:p>
    <w:p w14:paraId="4D8530FA">
      <w:pPr>
        <w:widowControl w:val="0"/>
        <w:shd w:val="clear"/>
        <w:overflowPunct/>
        <w:topLinePunct w:val="0"/>
        <w:bidi w:val="0"/>
        <w:spacing w:line="440" w:lineRule="exact"/>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2.成交服务费</w:t>
      </w:r>
      <w:bookmarkStart w:id="127" w:name="_GoBack"/>
      <w:bookmarkEnd w:id="127"/>
    </w:p>
    <w:p w14:paraId="063AD5DF">
      <w:pPr>
        <w:widowControl w:val="0"/>
        <w:shd w:val="clear"/>
        <w:overflowPunct/>
        <w:topLinePunct w:val="0"/>
        <w:bidi w:val="0"/>
        <w:spacing w:line="440" w:lineRule="exact"/>
        <w:ind w:firstLine="482" w:firstLineChars="200"/>
        <w:rPr>
          <w:rFonts w:hint="eastAsia"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本项目成交服务费由</w:t>
      </w:r>
      <w:r>
        <w:rPr>
          <w:rFonts w:hint="eastAsia" w:ascii="宋体" w:hAnsi="宋体" w:cs="宋体"/>
          <w:b/>
          <w:caps w:val="0"/>
          <w:color w:val="auto"/>
          <w:spacing w:val="0"/>
          <w:kern w:val="0"/>
          <w:sz w:val="24"/>
          <w:szCs w:val="24"/>
          <w:highlight w:val="none"/>
          <w:u w:val="single"/>
          <w:lang w:val="en-US" w:eastAsia="zh-CN"/>
        </w:rPr>
        <w:t xml:space="preserve">  成交供应商  </w:t>
      </w:r>
      <w:r>
        <w:rPr>
          <w:rFonts w:hint="eastAsia" w:ascii="宋体" w:hAnsi="宋体" w:cs="宋体"/>
          <w:b/>
          <w:caps w:val="0"/>
          <w:color w:val="auto"/>
          <w:spacing w:val="0"/>
          <w:kern w:val="0"/>
          <w:sz w:val="24"/>
          <w:szCs w:val="24"/>
          <w:highlight w:val="none"/>
        </w:rPr>
        <w:t>支付。</w:t>
      </w:r>
      <w:r>
        <w:rPr>
          <w:rFonts w:hint="eastAsia" w:ascii="宋体" w:hAnsi="宋体" w:eastAsia="宋体" w:cs="宋体"/>
          <w:caps w:val="0"/>
          <w:color w:val="auto"/>
          <w:spacing w:val="0"/>
          <w:sz w:val="24"/>
          <w:szCs w:val="24"/>
          <w:highlight w:val="none"/>
        </w:rPr>
        <w:t>竞争性磋商代理服务费</w:t>
      </w:r>
      <w:r>
        <w:rPr>
          <w:rFonts w:hint="eastAsia" w:ascii="宋体" w:hAnsi="宋体" w:eastAsia="宋体" w:cs="宋体"/>
          <w:caps w:val="0"/>
          <w:color w:val="auto"/>
          <w:spacing w:val="0"/>
          <w:sz w:val="24"/>
          <w:szCs w:val="24"/>
          <w:highlight w:val="none"/>
          <w:lang w:eastAsia="zh-CN"/>
        </w:rPr>
        <w:t>参照</w:t>
      </w:r>
      <w:r>
        <w:rPr>
          <w:rFonts w:hint="eastAsia" w:ascii="宋体" w:hAnsi="宋体" w:eastAsia="宋体" w:cs="宋体"/>
          <w:caps w:val="0"/>
          <w:color w:val="auto"/>
          <w:spacing w:val="0"/>
          <w:sz w:val="24"/>
          <w:szCs w:val="24"/>
          <w:highlight w:val="none"/>
          <w:u w:val="single"/>
        </w:rPr>
        <w:t>计价格【2002】1980号文件规定标准</w:t>
      </w:r>
      <w:r>
        <w:rPr>
          <w:rFonts w:hint="eastAsia" w:ascii="宋体" w:hAnsi="宋体" w:eastAsia="宋体" w:cs="宋体"/>
          <w:caps w:val="0"/>
          <w:color w:val="auto"/>
          <w:spacing w:val="0"/>
          <w:sz w:val="24"/>
          <w:szCs w:val="24"/>
          <w:highlight w:val="none"/>
          <w:u w:val="single"/>
          <w:lang w:val="en-US" w:eastAsia="zh-CN"/>
        </w:rPr>
        <w:t xml:space="preserve"> </w:t>
      </w:r>
      <w:r>
        <w:rPr>
          <w:rFonts w:hint="eastAsia" w:ascii="宋体" w:hAnsi="宋体" w:eastAsia="宋体" w:cs="宋体"/>
          <w:caps w:val="0"/>
          <w:color w:val="auto"/>
          <w:spacing w:val="0"/>
          <w:sz w:val="24"/>
          <w:szCs w:val="24"/>
          <w:highlight w:val="none"/>
        </w:rPr>
        <w:t>计算向“</w:t>
      </w:r>
      <w:r>
        <w:rPr>
          <w:rFonts w:hint="eastAsia" w:ascii="宋体" w:hAnsi="宋体" w:cs="宋体"/>
          <w:caps w:val="0"/>
          <w:color w:val="auto"/>
          <w:spacing w:val="0"/>
          <w:sz w:val="24"/>
          <w:szCs w:val="24"/>
          <w:highlight w:val="none"/>
          <w:lang w:eastAsia="zh-CN"/>
        </w:rPr>
        <w:t>陕西智尧天成项目管理有限公司</w:t>
      </w:r>
      <w:r>
        <w:rPr>
          <w:rFonts w:hint="eastAsia" w:ascii="宋体" w:hAnsi="宋体" w:eastAsia="宋体" w:cs="宋体"/>
          <w:caps w:val="0"/>
          <w:color w:val="auto"/>
          <w:spacing w:val="0"/>
          <w:sz w:val="24"/>
          <w:szCs w:val="24"/>
          <w:highlight w:val="none"/>
        </w:rPr>
        <w:t>”</w:t>
      </w:r>
      <w:r>
        <w:rPr>
          <w:rFonts w:hint="eastAsia" w:ascii="宋体" w:hAnsi="宋体" w:eastAsia="宋体" w:cs="宋体"/>
          <w:caps w:val="0"/>
          <w:color w:val="auto"/>
          <w:spacing w:val="0"/>
          <w:sz w:val="24"/>
          <w:szCs w:val="24"/>
          <w:highlight w:val="none"/>
          <w:lang w:val="en-US" w:eastAsia="zh-CN"/>
        </w:rPr>
        <w:t>支付</w:t>
      </w:r>
      <w:r>
        <w:rPr>
          <w:rFonts w:hint="eastAsia" w:ascii="宋体" w:hAnsi="宋体" w:eastAsia="宋体" w:cs="宋体"/>
          <w:caps w:val="0"/>
          <w:color w:val="auto"/>
          <w:spacing w:val="0"/>
          <w:sz w:val="24"/>
          <w:szCs w:val="24"/>
          <w:highlight w:val="none"/>
        </w:rPr>
        <w:t>。</w:t>
      </w:r>
    </w:p>
    <w:p w14:paraId="6B41D3B9">
      <w:pPr>
        <w:widowControl w:val="0"/>
        <w:shd w:val="clear"/>
        <w:overflowPunct/>
        <w:topLinePunct w:val="0"/>
        <w:bidi w:val="0"/>
        <w:spacing w:line="440" w:lineRule="exact"/>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3.签订合同</w:t>
      </w:r>
    </w:p>
    <w:p w14:paraId="5A09285B">
      <w:pPr>
        <w:widowControl w:val="0"/>
        <w:shd w:val="clear"/>
        <w:overflowPunct/>
        <w:topLinePunct w:val="0"/>
        <w:bidi w:val="0"/>
        <w:spacing w:line="440" w:lineRule="exact"/>
        <w:ind w:firstLine="480" w:firstLineChars="200"/>
        <w:rPr>
          <w:rFonts w:ascii="宋体" w:hAnsi="宋体" w:cs="宋体"/>
          <w:caps w:val="0"/>
          <w:color w:val="auto"/>
          <w:spacing w:val="0"/>
          <w:kern w:val="0"/>
          <w:sz w:val="24"/>
          <w:szCs w:val="24"/>
          <w:highlight w:val="none"/>
        </w:rPr>
      </w:pPr>
      <w:bookmarkStart w:id="47" w:name="_Toc453917621"/>
      <w:bookmarkStart w:id="48" w:name="_Toc385234436"/>
      <w:bookmarkStart w:id="49" w:name="_Toc453917528"/>
      <w:bookmarkStart w:id="50" w:name="_Toc453858065"/>
      <w:r>
        <w:rPr>
          <w:rFonts w:hint="eastAsia" w:ascii="宋体" w:hAnsi="宋体" w:cs="宋体"/>
          <w:caps w:val="0"/>
          <w:color w:val="auto"/>
          <w:spacing w:val="0"/>
          <w:kern w:val="0"/>
          <w:sz w:val="24"/>
          <w:szCs w:val="24"/>
          <w:highlight w:val="none"/>
        </w:rPr>
        <w:t>3.1成交单位应在接到成交通知书之日起30日历日内按照竞争性磋商文件、响应文件及评审过程中的有关澄清、说明或者补正文件的内容与采购人签订合同。成交单位不得再与采购人签订背离合同实质性内容的其它协议或声明。</w:t>
      </w:r>
    </w:p>
    <w:p w14:paraId="3D336EC8">
      <w:pPr>
        <w:widowControl w:val="0"/>
        <w:shd w:val="clear"/>
        <w:overflowPunct/>
        <w:topLinePunct w:val="0"/>
        <w:bidi w:val="0"/>
        <w:spacing w:line="440" w:lineRule="exact"/>
        <w:ind w:firstLine="480" w:firstLineChars="200"/>
        <w:rPr>
          <w:rFonts w:ascii="新宋体" w:hAnsi="新宋体" w:eastAsia="新宋体" w:cs="新宋体"/>
          <w:caps w:val="0"/>
          <w:color w:val="auto"/>
          <w:spacing w:val="0"/>
          <w:kern w:val="0"/>
          <w:sz w:val="24"/>
          <w:szCs w:val="24"/>
          <w:highlight w:val="none"/>
        </w:rPr>
      </w:pPr>
      <w:r>
        <w:rPr>
          <w:rFonts w:hint="eastAsia" w:ascii="新宋体" w:hAnsi="新宋体" w:eastAsia="新宋体" w:cs="新宋体"/>
          <w:caps w:val="0"/>
          <w:color w:val="auto"/>
          <w:spacing w:val="0"/>
          <w:kern w:val="0"/>
          <w:sz w:val="24"/>
          <w:szCs w:val="24"/>
          <w:highlight w:val="none"/>
        </w:rPr>
        <w:t>3.2采购单位在授予合同时有权在10%的幅度内对磋商文件规定的工程数量和服务予以增加或减少，但不得对单价或其它的实质性条款和条件做任何改变。</w:t>
      </w:r>
    </w:p>
    <w:p w14:paraId="297BB3A3">
      <w:pPr>
        <w:widowControl w:val="0"/>
        <w:shd w:val="clear"/>
        <w:overflowPunct/>
        <w:topLinePunct w:val="0"/>
        <w:bidi w:val="0"/>
        <w:spacing w:line="440" w:lineRule="exact"/>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3.3如果成交人没有按照上述第六项“签订合同”第3.1条规定执行，采购单位将有充分理由取消该成交决定，</w:t>
      </w:r>
      <w:r>
        <w:rPr>
          <w:rFonts w:ascii="宋体" w:hAnsi="宋体" w:cs="宋体"/>
          <w:caps w:val="0"/>
          <w:color w:val="auto"/>
          <w:spacing w:val="0"/>
          <w:sz w:val="24"/>
          <w:szCs w:val="24"/>
          <w:highlight w:val="none"/>
        </w:rPr>
        <w:t>将依法向</w:t>
      </w:r>
      <w:r>
        <w:rPr>
          <w:rFonts w:hint="eastAsia" w:ascii="宋体" w:hAnsi="宋体" w:cs="宋体"/>
          <w:caps w:val="0"/>
          <w:color w:val="auto"/>
          <w:spacing w:val="0"/>
          <w:sz w:val="24"/>
          <w:szCs w:val="24"/>
          <w:highlight w:val="none"/>
        </w:rPr>
        <w:t>成交单位</w:t>
      </w:r>
      <w:r>
        <w:rPr>
          <w:rFonts w:ascii="宋体" w:hAnsi="宋体" w:cs="宋体"/>
          <w:caps w:val="0"/>
          <w:color w:val="auto"/>
          <w:spacing w:val="0"/>
          <w:sz w:val="24"/>
          <w:szCs w:val="24"/>
          <w:highlight w:val="none"/>
        </w:rPr>
        <w:t>提出赔偿，并将</w:t>
      </w:r>
      <w:r>
        <w:rPr>
          <w:rFonts w:hint="eastAsia" w:ascii="宋体" w:hAnsi="宋体" w:cs="宋体"/>
          <w:caps w:val="0"/>
          <w:color w:val="auto"/>
          <w:spacing w:val="0"/>
          <w:sz w:val="24"/>
          <w:szCs w:val="24"/>
          <w:highlight w:val="none"/>
        </w:rPr>
        <w:t>成交单位</w:t>
      </w:r>
      <w:r>
        <w:rPr>
          <w:rFonts w:ascii="宋体" w:hAnsi="宋体" w:cs="宋体"/>
          <w:caps w:val="0"/>
          <w:color w:val="auto"/>
          <w:spacing w:val="0"/>
          <w:sz w:val="24"/>
          <w:szCs w:val="24"/>
          <w:highlight w:val="none"/>
        </w:rPr>
        <w:t>的失信行为纳入诚信记录。</w:t>
      </w:r>
      <w:r>
        <w:rPr>
          <w:rFonts w:hint="eastAsia" w:ascii="宋体" w:hAnsi="宋体" w:cs="宋体"/>
          <w:caps w:val="0"/>
          <w:color w:val="auto"/>
          <w:spacing w:val="0"/>
          <w:kern w:val="0"/>
          <w:sz w:val="24"/>
          <w:szCs w:val="24"/>
          <w:highlight w:val="none"/>
        </w:rPr>
        <w:t>在此情况下，采购单位可将合同授予综合得分排序名列下一个的投标人，或重新招标。</w:t>
      </w:r>
    </w:p>
    <w:p w14:paraId="1499EEEA">
      <w:pPr>
        <w:widowControl w:val="0"/>
        <w:shd w:val="clear"/>
        <w:overflowPunct/>
        <w:topLinePunct w:val="0"/>
        <w:bidi w:val="0"/>
        <w:spacing w:line="440" w:lineRule="exact"/>
        <w:ind w:firstLine="482" w:firstLineChars="200"/>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44"/>
          <w:sz w:val="24"/>
          <w:szCs w:val="24"/>
          <w:highlight w:val="none"/>
        </w:rPr>
        <w:t>七、保密和披露</w:t>
      </w:r>
      <w:bookmarkEnd w:id="47"/>
      <w:bookmarkEnd w:id="48"/>
      <w:bookmarkEnd w:id="49"/>
      <w:bookmarkEnd w:id="50"/>
    </w:p>
    <w:p w14:paraId="7D9F8955">
      <w:pPr>
        <w:widowControl w:val="0"/>
        <w:shd w:val="clear"/>
        <w:overflowPunct/>
        <w:topLinePunct w:val="0"/>
        <w:bidi w:val="0"/>
        <w:spacing w:line="440" w:lineRule="exact"/>
        <w:ind w:firstLine="482" w:firstLineChars="200"/>
        <w:rPr>
          <w:rFonts w:ascii="宋体" w:hAnsi="宋体" w:cs="宋体"/>
          <w:b/>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rPr>
        <w:t>1</w:t>
      </w:r>
      <w:r>
        <w:rPr>
          <w:rFonts w:hint="eastAsia" w:ascii="宋体" w:hAnsi="宋体" w:cs="宋体"/>
          <w:b/>
          <w:caps w:val="0"/>
          <w:color w:val="auto"/>
          <w:spacing w:val="0"/>
          <w:kern w:val="0"/>
          <w:sz w:val="24"/>
          <w:szCs w:val="24"/>
          <w:highlight w:val="none"/>
        </w:rPr>
        <w:t>.保密</w:t>
      </w:r>
    </w:p>
    <w:p w14:paraId="65B03AFD">
      <w:pPr>
        <w:widowControl w:val="0"/>
        <w:shd w:val="clear"/>
        <w:overflowPunct/>
        <w:topLinePunct w:val="0"/>
        <w:bidi w:val="0"/>
        <w:spacing w:line="440" w:lineRule="exact"/>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投标人自领取磋商文件之日起，须承诺承担对本采购项目的保密义务，不得将因本次磋商获得的信息向第三人外传。</w:t>
      </w:r>
    </w:p>
    <w:p w14:paraId="5FCCD53A">
      <w:pPr>
        <w:widowControl w:val="0"/>
        <w:shd w:val="clear"/>
        <w:overflowPunct/>
        <w:topLinePunct w:val="0"/>
        <w:bidi w:val="0"/>
        <w:spacing w:line="440" w:lineRule="exact"/>
        <w:ind w:firstLine="482" w:firstLineChars="200"/>
        <w:rPr>
          <w:rFonts w:ascii="宋体" w:hAnsi="宋体" w:cs="宋体"/>
          <w:b/>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rPr>
        <w:t>2</w:t>
      </w:r>
      <w:r>
        <w:rPr>
          <w:rFonts w:hint="eastAsia" w:ascii="宋体" w:hAnsi="宋体" w:cs="宋体"/>
          <w:b/>
          <w:caps w:val="0"/>
          <w:color w:val="auto"/>
          <w:spacing w:val="0"/>
          <w:kern w:val="0"/>
          <w:sz w:val="24"/>
          <w:szCs w:val="24"/>
          <w:highlight w:val="none"/>
        </w:rPr>
        <w:t>.披露</w:t>
      </w:r>
    </w:p>
    <w:p w14:paraId="580EE2CE">
      <w:pPr>
        <w:widowControl w:val="0"/>
        <w:shd w:val="clear"/>
        <w:overflowPunct/>
        <w:topLinePunct w:val="0"/>
        <w:bidi w:val="0"/>
        <w:spacing w:line="440" w:lineRule="exact"/>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2.1代理机构有权将投标人提供的所有资料向有关政府部门或评审标书的有关人员披露。</w:t>
      </w:r>
    </w:p>
    <w:p w14:paraId="054A9B4D">
      <w:pPr>
        <w:widowControl w:val="0"/>
        <w:shd w:val="clear"/>
        <w:overflowPunct/>
        <w:topLinePunct w:val="0"/>
        <w:bidi w:val="0"/>
        <w:spacing w:line="440" w:lineRule="exact"/>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2.2在代理机构认为适当时、国家机关调查、审查、审计时以及其他符合法律规定的情形下，代理机构无须事先征求投标人/成交人同意而可以披露关于采购过程、合同文本、签署情况的资料、投标人/成交人的名称及地址、响应文件的有关信息以及补充条款等，但应当在合理的必要范围内。对任何已经公布过的内容或与之内容相同的资料，以及投标人/成交人已经泄露或公开的，无须再承担保密责任。</w:t>
      </w:r>
      <w:bookmarkStart w:id="51" w:name="_Toc453858066"/>
      <w:bookmarkStart w:id="52" w:name="_Toc453917529"/>
      <w:bookmarkStart w:id="53" w:name="_Toc453917622"/>
      <w:bookmarkStart w:id="54" w:name="_Toc385234437"/>
    </w:p>
    <w:p w14:paraId="75C9058B">
      <w:pPr>
        <w:widowControl w:val="0"/>
        <w:shd w:val="clear"/>
        <w:overflowPunct/>
        <w:topLinePunct w:val="0"/>
        <w:bidi w:val="0"/>
        <w:spacing w:line="440" w:lineRule="exact"/>
        <w:ind w:firstLine="482" w:firstLineChars="200"/>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44"/>
          <w:sz w:val="24"/>
          <w:szCs w:val="24"/>
          <w:highlight w:val="none"/>
        </w:rPr>
        <w:t>八、</w:t>
      </w:r>
      <w:bookmarkEnd w:id="51"/>
      <w:bookmarkEnd w:id="52"/>
      <w:bookmarkEnd w:id="53"/>
      <w:bookmarkEnd w:id="54"/>
      <w:r>
        <w:rPr>
          <w:rFonts w:hint="eastAsia" w:ascii="宋体" w:hAnsi="宋体" w:cs="宋体"/>
          <w:b/>
          <w:bCs/>
          <w:caps w:val="0"/>
          <w:color w:val="auto"/>
          <w:spacing w:val="0"/>
          <w:kern w:val="44"/>
          <w:sz w:val="24"/>
          <w:szCs w:val="24"/>
          <w:highlight w:val="none"/>
        </w:rPr>
        <w:t>质疑与投诉</w:t>
      </w:r>
    </w:p>
    <w:p w14:paraId="436A64B4">
      <w:pPr>
        <w:widowControl w:val="0"/>
        <w:shd w:val="clear"/>
        <w:overflowPunct/>
        <w:topLinePunct w:val="0"/>
        <w:bidi w:val="0"/>
        <w:spacing w:line="440" w:lineRule="exact"/>
        <w:ind w:firstLine="480" w:firstLineChars="200"/>
        <w:rPr>
          <w:rFonts w:ascii="宋体" w:hAnsi="宋体" w:cs="宋体"/>
          <w:caps w:val="0"/>
          <w:color w:val="auto"/>
          <w:spacing w:val="0"/>
          <w:sz w:val="24"/>
          <w:szCs w:val="24"/>
          <w:highlight w:val="none"/>
        </w:rPr>
      </w:pPr>
      <w:bookmarkStart w:id="55" w:name="_Toc453917530"/>
      <w:bookmarkStart w:id="56" w:name="_Toc385234438"/>
      <w:bookmarkStart w:id="57" w:name="_Toc453917623"/>
      <w:bookmarkStart w:id="58" w:name="_Toc453858067"/>
      <w:r>
        <w:rPr>
          <w:rFonts w:hint="eastAsia" w:ascii="宋体" w:hAnsi="宋体" w:cs="宋体"/>
          <w:caps w:val="0"/>
          <w:color w:val="auto"/>
          <w:spacing w:val="0"/>
          <w:kern w:val="0"/>
          <w:sz w:val="24"/>
          <w:szCs w:val="24"/>
          <w:highlight w:val="none"/>
        </w:rPr>
        <w:t>1.质疑。投标人对本次招标采购活动有疑问的，应在法定质疑期内一次性提出针对同一采购程序环节的质疑。投标人提出的质疑应按照《政府采购质疑和投诉办法》（财政部令第94号）的规定处理</w:t>
      </w:r>
      <w:r>
        <w:rPr>
          <w:rFonts w:ascii="宋体" w:hAnsi="宋体" w:cs="宋体"/>
          <w:caps w:val="0"/>
          <w:color w:val="auto"/>
          <w:spacing w:val="0"/>
          <w:sz w:val="24"/>
          <w:szCs w:val="24"/>
          <w:highlight w:val="none"/>
        </w:rPr>
        <w:t>提供书面质疑材料，否则采购人或采购代理机构有权不予受理。</w:t>
      </w:r>
      <w:r>
        <w:rPr>
          <w:rFonts w:hint="eastAsia" w:ascii="宋体" w:hAnsi="宋体" w:cs="宋体"/>
          <w:caps w:val="0"/>
          <w:color w:val="auto"/>
          <w:spacing w:val="0"/>
          <w:sz w:val="24"/>
          <w:szCs w:val="24"/>
          <w:highlight w:val="none"/>
        </w:rPr>
        <w:t>《政府采购供应商质疑函范本》链接地址：</w:t>
      </w:r>
      <w:r>
        <w:rPr>
          <w:rFonts w:ascii="宋体" w:hAnsi="宋体" w:cs="宋体"/>
          <w:caps w:val="0"/>
          <w:color w:val="auto"/>
          <w:spacing w:val="0"/>
          <w:sz w:val="24"/>
          <w:szCs w:val="24"/>
          <w:highlight w:val="none"/>
        </w:rPr>
        <w:t>http://gks.mof.gov.cn/ztztz/zhengfucaigouguanli/201802/t20180201_2804589.htm</w:t>
      </w:r>
    </w:p>
    <w:p w14:paraId="565BBE5B">
      <w:pPr>
        <w:pStyle w:val="41"/>
        <w:widowControl w:val="0"/>
        <w:shd w:val="clear"/>
        <w:overflowPunct/>
        <w:topLinePunct w:val="0"/>
        <w:bidi w:val="0"/>
        <w:spacing w:after="0" w:line="440" w:lineRule="exact"/>
        <w:ind w:firstLine="482" w:firstLineChars="200"/>
        <w:rPr>
          <w:rFonts w:ascii="宋体" w:hAnsi="宋体" w:cs="宋体"/>
          <w:b/>
          <w:bCs/>
          <w:caps w:val="0"/>
          <w:color w:val="auto"/>
          <w:spacing w:val="0"/>
          <w:sz w:val="24"/>
          <w:szCs w:val="24"/>
          <w:highlight w:val="none"/>
        </w:rPr>
      </w:pPr>
      <w:r>
        <w:rPr>
          <w:rFonts w:hint="eastAsia" w:ascii="宋体" w:hAnsi="宋体" w:cs="宋体"/>
          <w:b/>
          <w:bCs/>
          <w:caps w:val="0"/>
          <w:color w:val="auto"/>
          <w:spacing w:val="0"/>
          <w:sz w:val="24"/>
          <w:szCs w:val="24"/>
          <w:highlight w:val="none"/>
        </w:rPr>
        <w:t>质疑函接收方式：</w:t>
      </w:r>
    </w:p>
    <w:p w14:paraId="17F9A65E">
      <w:pPr>
        <w:pStyle w:val="41"/>
        <w:widowControl w:val="0"/>
        <w:shd w:val="clear"/>
        <w:overflowPunct/>
        <w:topLinePunct w:val="0"/>
        <w:bidi w:val="0"/>
        <w:spacing w:after="0" w:line="440" w:lineRule="exact"/>
        <w:ind w:firstLine="480" w:firstLineChars="200"/>
        <w:rPr>
          <w:rFonts w:hint="default" w:ascii="宋体" w:hAnsi="宋体" w:cs="宋体"/>
          <w:caps w:val="0"/>
          <w:color w:val="auto"/>
          <w:spacing w:val="0"/>
          <w:kern w:val="2"/>
          <w:sz w:val="24"/>
          <w:szCs w:val="24"/>
          <w:highlight w:val="none"/>
          <w:lang w:val="en-US"/>
        </w:rPr>
      </w:pPr>
      <w:r>
        <w:rPr>
          <w:rFonts w:hint="eastAsia" w:ascii="宋体" w:hAnsi="宋体" w:cs="宋体"/>
          <w:caps w:val="0"/>
          <w:color w:val="auto"/>
          <w:spacing w:val="0"/>
          <w:kern w:val="2"/>
          <w:sz w:val="24"/>
          <w:szCs w:val="24"/>
          <w:highlight w:val="none"/>
        </w:rPr>
        <w:t>联系人：</w:t>
      </w:r>
      <w:r>
        <w:rPr>
          <w:rFonts w:hint="eastAsia" w:ascii="宋体" w:hAnsi="宋体" w:cs="宋体"/>
          <w:caps w:val="0"/>
          <w:color w:val="auto"/>
          <w:spacing w:val="0"/>
          <w:kern w:val="2"/>
          <w:sz w:val="24"/>
          <w:szCs w:val="24"/>
          <w:highlight w:val="none"/>
          <w:lang w:val="en-US" w:eastAsia="zh-CN"/>
        </w:rPr>
        <w:t>罗</w:t>
      </w:r>
      <w:r>
        <w:rPr>
          <w:rFonts w:hint="eastAsia" w:ascii="宋体" w:hAnsi="宋体" w:cs="宋体"/>
          <w:caps w:val="0"/>
          <w:color w:val="auto"/>
          <w:spacing w:val="0"/>
          <w:sz w:val="24"/>
          <w:szCs w:val="24"/>
          <w:highlight w:val="none"/>
          <w:lang w:val="en-US" w:eastAsia="zh-CN"/>
        </w:rPr>
        <w:t>先生</w:t>
      </w:r>
    </w:p>
    <w:p w14:paraId="3337F333">
      <w:pPr>
        <w:pStyle w:val="41"/>
        <w:widowControl w:val="0"/>
        <w:shd w:val="clear"/>
        <w:overflowPunct/>
        <w:topLinePunct w:val="0"/>
        <w:bidi w:val="0"/>
        <w:spacing w:after="0" w:line="440" w:lineRule="exact"/>
        <w:ind w:firstLine="480" w:firstLineChars="200"/>
        <w:rPr>
          <w:rFonts w:hint="eastAsia" w:ascii="宋体" w:hAnsi="宋体" w:eastAsia="宋体" w:cs="宋体"/>
          <w:caps w:val="0"/>
          <w:color w:val="auto"/>
          <w:spacing w:val="0"/>
          <w:kern w:val="2"/>
          <w:sz w:val="24"/>
          <w:szCs w:val="24"/>
          <w:highlight w:val="none"/>
          <w:lang w:eastAsia="zh-CN"/>
        </w:rPr>
      </w:pPr>
      <w:r>
        <w:rPr>
          <w:rFonts w:hint="eastAsia" w:ascii="宋体" w:hAnsi="宋体" w:cs="宋体"/>
          <w:caps w:val="0"/>
          <w:color w:val="auto"/>
          <w:spacing w:val="0"/>
          <w:kern w:val="2"/>
          <w:sz w:val="24"/>
          <w:szCs w:val="24"/>
          <w:highlight w:val="none"/>
        </w:rPr>
        <w:t>联系电话：</w:t>
      </w:r>
      <w:r>
        <w:rPr>
          <w:rFonts w:hint="eastAsia" w:ascii="宋体" w:hAnsi="宋体" w:cs="宋体"/>
          <w:caps w:val="0"/>
          <w:color w:val="auto"/>
          <w:spacing w:val="0"/>
          <w:sz w:val="24"/>
          <w:szCs w:val="24"/>
          <w:highlight w:val="none"/>
          <w:lang w:eastAsia="zh-CN"/>
        </w:rPr>
        <w:t>173 9133 3767</w:t>
      </w:r>
    </w:p>
    <w:p w14:paraId="4CE716E6">
      <w:pPr>
        <w:pStyle w:val="42"/>
        <w:widowControl w:val="0"/>
        <w:shd w:val="clear"/>
        <w:overflowPunct/>
        <w:topLinePunct w:val="0"/>
        <w:bidi w:val="0"/>
        <w:spacing w:after="0" w:line="440" w:lineRule="exact"/>
        <w:ind w:left="0" w:leftChars="0" w:firstLine="480"/>
        <w:rPr>
          <w:rFonts w:hint="eastAsia" w:ascii="宋体" w:hAnsi="宋体" w:eastAsia="宋体" w:cs="宋体"/>
          <w:caps w:val="0"/>
          <w:color w:val="auto"/>
          <w:spacing w:val="0"/>
          <w:sz w:val="24"/>
          <w:szCs w:val="24"/>
          <w:highlight w:val="none"/>
          <w:lang w:eastAsia="zh-CN"/>
        </w:rPr>
      </w:pPr>
      <w:r>
        <w:rPr>
          <w:rFonts w:hint="eastAsia" w:ascii="宋体" w:hAnsi="宋体" w:cs="宋体"/>
          <w:caps w:val="0"/>
          <w:color w:val="auto"/>
          <w:spacing w:val="0"/>
          <w:sz w:val="24"/>
          <w:szCs w:val="24"/>
          <w:highlight w:val="none"/>
        </w:rPr>
        <w:t>联系邮箱：</w:t>
      </w:r>
      <w:r>
        <w:rPr>
          <w:rFonts w:hint="eastAsia" w:ascii="宋体" w:hAnsi="宋体" w:cs="宋体"/>
          <w:bCs/>
          <w:caps w:val="0"/>
          <w:color w:val="auto"/>
          <w:spacing w:val="0"/>
          <w:sz w:val="24"/>
          <w:szCs w:val="24"/>
          <w:highlight w:val="none"/>
          <w:lang w:eastAsia="zh-CN"/>
        </w:rPr>
        <w:t>1471185441@qq.com</w:t>
      </w:r>
    </w:p>
    <w:p w14:paraId="0DF69D0F">
      <w:pPr>
        <w:widowControl w:val="0"/>
        <w:shd w:val="clear"/>
        <w:overflowPunct/>
        <w:topLinePunct w:val="0"/>
        <w:bidi w:val="0"/>
        <w:spacing w:line="440" w:lineRule="exact"/>
        <w:ind w:firstLine="480" w:firstLineChars="200"/>
        <w:rPr>
          <w:rFonts w:hint="eastAsia" w:ascii="宋体" w:hAnsi="宋体" w:eastAsia="宋体" w:cs="宋体"/>
          <w:caps w:val="0"/>
          <w:color w:val="auto"/>
          <w:spacing w:val="0"/>
          <w:sz w:val="24"/>
          <w:szCs w:val="24"/>
          <w:highlight w:val="none"/>
          <w:lang w:eastAsia="zh-CN"/>
        </w:rPr>
      </w:pPr>
      <w:r>
        <w:rPr>
          <w:rFonts w:hint="eastAsia" w:ascii="宋体" w:hAnsi="宋体" w:cs="宋体"/>
          <w:caps w:val="0"/>
          <w:color w:val="auto"/>
          <w:spacing w:val="0"/>
          <w:sz w:val="24"/>
          <w:szCs w:val="24"/>
          <w:highlight w:val="none"/>
        </w:rPr>
        <w:t>联系地址：</w:t>
      </w:r>
      <w:r>
        <w:rPr>
          <w:rFonts w:hint="eastAsia" w:ascii="宋体" w:hAnsi="宋体" w:cs="宋体"/>
          <w:caps w:val="0"/>
          <w:color w:val="auto"/>
          <w:spacing w:val="0"/>
          <w:sz w:val="24"/>
          <w:szCs w:val="24"/>
          <w:highlight w:val="none"/>
          <w:lang w:eastAsia="zh-CN"/>
        </w:rPr>
        <w:t>陕西省安康市岚皋县城关镇神田路182号</w:t>
      </w:r>
    </w:p>
    <w:p w14:paraId="29B673C3">
      <w:pPr>
        <w:widowControl w:val="0"/>
        <w:shd w:val="clear"/>
        <w:overflowPunct/>
        <w:topLinePunct w:val="0"/>
        <w:bidi w:val="0"/>
        <w:spacing w:line="440" w:lineRule="exact"/>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2.投诉。投标人和其他厉害关系人认为本次招标采购活动违反法律、法规和规章规定的，有权向有关行政监督机构投诉。</w:t>
      </w:r>
    </w:p>
    <w:p w14:paraId="6C366E83">
      <w:pPr>
        <w:widowControl w:val="0"/>
        <w:shd w:val="clear"/>
        <w:overflowPunct/>
        <w:topLinePunct w:val="0"/>
        <w:bidi w:val="0"/>
        <w:spacing w:line="440" w:lineRule="exact"/>
        <w:ind w:firstLine="482" w:firstLineChars="200"/>
        <w:rPr>
          <w:rFonts w:ascii="宋体" w:hAnsi="宋体" w:cs="宋体"/>
          <w:caps w:val="0"/>
          <w:color w:val="auto"/>
          <w:spacing w:val="0"/>
          <w:sz w:val="24"/>
          <w:szCs w:val="24"/>
          <w:highlight w:val="none"/>
        </w:rPr>
      </w:pPr>
      <w:r>
        <w:rPr>
          <w:rFonts w:hint="eastAsia" w:ascii="宋体" w:hAnsi="宋体" w:cs="宋体"/>
          <w:b/>
          <w:bCs/>
          <w:caps w:val="0"/>
          <w:color w:val="auto"/>
          <w:spacing w:val="0"/>
          <w:kern w:val="44"/>
          <w:sz w:val="24"/>
          <w:szCs w:val="24"/>
          <w:highlight w:val="none"/>
        </w:rPr>
        <w:t>九、投标人违规处罚</w:t>
      </w:r>
      <w:bookmarkEnd w:id="55"/>
      <w:bookmarkEnd w:id="56"/>
      <w:bookmarkEnd w:id="57"/>
      <w:bookmarkEnd w:id="58"/>
    </w:p>
    <w:p w14:paraId="251C231E">
      <w:pPr>
        <w:widowControl w:val="0"/>
        <w:shd w:val="clear"/>
        <w:overflowPunct/>
        <w:topLinePunct w:val="0"/>
        <w:bidi w:val="0"/>
        <w:spacing w:line="440" w:lineRule="exact"/>
        <w:ind w:firstLine="482" w:firstLineChars="200"/>
        <w:rPr>
          <w:rFonts w:ascii="宋体" w:hAnsi="宋体" w:cs="宋体"/>
          <w:b/>
          <w:caps w:val="0"/>
          <w:color w:val="auto"/>
          <w:spacing w:val="0"/>
          <w:sz w:val="24"/>
          <w:szCs w:val="24"/>
          <w:highlight w:val="none"/>
        </w:rPr>
      </w:pPr>
      <w:r>
        <w:rPr>
          <w:rFonts w:hint="eastAsia" w:ascii="宋体" w:hAnsi="宋体" w:cs="宋体"/>
          <w:b/>
          <w:caps w:val="0"/>
          <w:color w:val="auto"/>
          <w:spacing w:val="0"/>
          <w:sz w:val="24"/>
          <w:szCs w:val="24"/>
          <w:highlight w:val="none"/>
        </w:rPr>
        <w:t>1.</w:t>
      </w:r>
      <w:r>
        <w:rPr>
          <w:rFonts w:hint="eastAsia" w:ascii="宋体" w:hAnsi="宋体" w:cs="宋体"/>
          <w:b/>
          <w:bCs/>
          <w:caps w:val="0"/>
          <w:color w:val="auto"/>
          <w:spacing w:val="0"/>
          <w:sz w:val="24"/>
          <w:szCs w:val="24"/>
          <w:highlight w:val="none"/>
        </w:rPr>
        <w:t>本项目如果发生下列情况采购代理机构将报请监督管理机构批准变更招标方式或重新组织招标：</w:t>
      </w:r>
    </w:p>
    <w:p w14:paraId="3423376E">
      <w:pPr>
        <w:widowControl w:val="0"/>
        <w:shd w:val="clear"/>
        <w:overflowPunct/>
        <w:topLinePunct w:val="0"/>
        <w:bidi w:val="0"/>
        <w:spacing w:line="440" w:lineRule="exact"/>
        <w:ind w:firstLine="480" w:firstLineChars="200"/>
        <w:rPr>
          <w:rFonts w:ascii="宋体" w:hAnsi="宋体" w:cs="宋体"/>
          <w:caps w:val="0"/>
          <w:color w:val="auto"/>
          <w:spacing w:val="0"/>
          <w:sz w:val="24"/>
          <w:szCs w:val="24"/>
          <w:highlight w:val="none"/>
        </w:rPr>
      </w:pPr>
      <w:bookmarkStart w:id="59" w:name="_Toc385234440"/>
      <w:bookmarkStart w:id="60" w:name="_Toc453858068"/>
      <w:bookmarkStart w:id="61" w:name="_Toc453917531"/>
      <w:bookmarkStart w:id="62" w:name="_Toc326251060"/>
      <w:bookmarkStart w:id="63" w:name="_Toc470876869"/>
      <w:bookmarkStart w:id="64" w:name="_Toc453917624"/>
      <w:r>
        <w:rPr>
          <w:rFonts w:hint="eastAsia" w:ascii="宋体" w:hAnsi="宋体" w:cs="宋体"/>
          <w:caps w:val="0"/>
          <w:color w:val="auto"/>
          <w:spacing w:val="0"/>
          <w:sz w:val="24"/>
          <w:szCs w:val="24"/>
          <w:highlight w:val="none"/>
        </w:rPr>
        <w:t>（1）有效投标人不足三家；</w:t>
      </w:r>
    </w:p>
    <w:p w14:paraId="3AA9DDEC">
      <w:pPr>
        <w:widowControl w:val="0"/>
        <w:shd w:val="clear"/>
        <w:overflowPunct/>
        <w:topLinePunct w:val="0"/>
        <w:bidi w:val="0"/>
        <w:spacing w:line="440" w:lineRule="exact"/>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（2）磋商小组三分之二以上的评委认定所有投标报价存在价格不实的现象；</w:t>
      </w:r>
    </w:p>
    <w:p w14:paraId="5CFFCBFA">
      <w:pPr>
        <w:widowControl w:val="0"/>
        <w:shd w:val="clear"/>
        <w:overflowPunct/>
        <w:topLinePunct w:val="0"/>
        <w:bidi w:val="0"/>
        <w:spacing w:line="440" w:lineRule="exact"/>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（3）有证据证明有围标现象的发生。</w:t>
      </w:r>
    </w:p>
    <w:p w14:paraId="42964186">
      <w:pPr>
        <w:widowControl w:val="0"/>
        <w:shd w:val="clear"/>
        <w:overflowPunct/>
        <w:topLinePunct w:val="0"/>
        <w:bidi w:val="0"/>
        <w:spacing w:line="440" w:lineRule="exact"/>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（4）因重大变故，招标任务取消的。</w:t>
      </w:r>
    </w:p>
    <w:bookmarkEnd w:id="59"/>
    <w:bookmarkEnd w:id="60"/>
    <w:bookmarkEnd w:id="61"/>
    <w:bookmarkEnd w:id="62"/>
    <w:bookmarkEnd w:id="63"/>
    <w:bookmarkEnd w:id="64"/>
    <w:p w14:paraId="3D1A62BC">
      <w:pPr>
        <w:widowControl w:val="0"/>
        <w:shd w:val="clear"/>
        <w:overflowPunct/>
        <w:topLinePunct w:val="0"/>
        <w:bidi w:val="0"/>
        <w:spacing w:line="440" w:lineRule="exact"/>
        <w:ind w:firstLine="482" w:firstLineChars="200"/>
        <w:rPr>
          <w:rFonts w:ascii="宋体" w:hAnsi="宋体" w:cs="宋体"/>
          <w:b/>
          <w:bCs/>
          <w:caps w:val="0"/>
          <w:color w:val="auto"/>
          <w:spacing w:val="0"/>
          <w:sz w:val="24"/>
          <w:szCs w:val="24"/>
          <w:highlight w:val="none"/>
        </w:rPr>
      </w:pPr>
      <w:bookmarkStart w:id="65" w:name="_Toc17312"/>
      <w:bookmarkStart w:id="66" w:name="_Hlk526840937"/>
      <w:bookmarkStart w:id="67" w:name="_Toc175644061"/>
      <w:bookmarkStart w:id="68" w:name="_Toc385234441"/>
      <w:bookmarkStart w:id="69" w:name="_Toc326251061"/>
      <w:r>
        <w:rPr>
          <w:rFonts w:hint="eastAsia" w:ascii="宋体" w:hAnsi="宋体" w:cs="宋体"/>
          <w:b/>
          <w:bCs/>
          <w:caps w:val="0"/>
          <w:color w:val="auto"/>
          <w:spacing w:val="0"/>
          <w:sz w:val="24"/>
          <w:szCs w:val="24"/>
          <w:highlight w:val="none"/>
        </w:rPr>
        <w:t>2.投标人有下列情形之一的，成交无效，同时代理机构将提请政府采购监管部门，依据政府采购法律法规的规定作出处理。</w:t>
      </w:r>
    </w:p>
    <w:p w14:paraId="13BD7961">
      <w:pPr>
        <w:widowControl w:val="0"/>
        <w:shd w:val="clear"/>
        <w:overflowPunct/>
        <w:topLinePunct w:val="0"/>
        <w:bidi w:val="0"/>
        <w:spacing w:line="440" w:lineRule="exact"/>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（1）提供虚假材料谋取成交的；</w:t>
      </w:r>
    </w:p>
    <w:p w14:paraId="38C78FC4">
      <w:pPr>
        <w:widowControl w:val="0"/>
        <w:shd w:val="clear"/>
        <w:overflowPunct/>
        <w:topLinePunct w:val="0"/>
        <w:bidi w:val="0"/>
        <w:spacing w:line="440" w:lineRule="exact"/>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（2）采取不正当手段诋毁、排挤其他投标人的；</w:t>
      </w:r>
    </w:p>
    <w:p w14:paraId="4A4601A7">
      <w:pPr>
        <w:widowControl w:val="0"/>
        <w:shd w:val="clear"/>
        <w:overflowPunct/>
        <w:topLinePunct w:val="0"/>
        <w:bidi w:val="0"/>
        <w:spacing w:line="440" w:lineRule="exact"/>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（3）与采购人、其他投标人恶意串通的；</w:t>
      </w:r>
    </w:p>
    <w:p w14:paraId="06FBDF1F">
      <w:pPr>
        <w:widowControl w:val="0"/>
        <w:shd w:val="clear"/>
        <w:overflowPunct/>
        <w:topLinePunct w:val="0"/>
        <w:bidi w:val="0"/>
        <w:spacing w:line="440" w:lineRule="exact"/>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（4）投标截止时间后投标人撤回其报价的；</w:t>
      </w:r>
    </w:p>
    <w:p w14:paraId="4ABCD4BB">
      <w:pPr>
        <w:widowControl w:val="0"/>
        <w:shd w:val="clear"/>
        <w:overflowPunct/>
        <w:topLinePunct w:val="0"/>
        <w:bidi w:val="0"/>
        <w:spacing w:line="440" w:lineRule="exact"/>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（5）在磋商期间，影响代理机构或磋商小组正常磋商的；</w:t>
      </w:r>
    </w:p>
    <w:p w14:paraId="516653CF">
      <w:pPr>
        <w:widowControl w:val="0"/>
        <w:shd w:val="clear"/>
        <w:overflowPunct/>
        <w:topLinePunct w:val="0"/>
        <w:bidi w:val="0"/>
        <w:spacing w:line="440" w:lineRule="exact"/>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（6）成交后未按本竞争性磋商文件要求签约或与采购人订立背离合同实质性内容的其它协议的；</w:t>
      </w:r>
    </w:p>
    <w:p w14:paraId="179AB3E5">
      <w:pPr>
        <w:widowControl w:val="0"/>
        <w:shd w:val="clear"/>
        <w:overflowPunct/>
        <w:topLinePunct w:val="0"/>
        <w:bidi w:val="0"/>
        <w:spacing w:line="440" w:lineRule="exact"/>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（7）投标人未按竞争性磋商文件规定和合同约定履行义务的。</w:t>
      </w:r>
    </w:p>
    <w:p w14:paraId="247BB955">
      <w:pPr>
        <w:widowControl w:val="0"/>
        <w:shd w:val="clear"/>
        <w:overflowPunct/>
        <w:topLinePunct w:val="0"/>
        <w:bidi w:val="0"/>
        <w:spacing w:line="440" w:lineRule="exact"/>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（8）法律法规规定的其它事项。</w:t>
      </w:r>
    </w:p>
    <w:bookmarkEnd w:id="65"/>
    <w:p w14:paraId="6914793B">
      <w:pPr>
        <w:widowControl w:val="0"/>
        <w:shd w:val="clear"/>
        <w:overflowPunct/>
        <w:topLinePunct w:val="0"/>
        <w:bidi w:val="0"/>
        <w:rPr>
          <w:rFonts w:ascii="宋体" w:hAnsi="宋体" w:cs="宋体"/>
          <w:caps w:val="0"/>
          <w:color w:val="auto"/>
          <w:spacing w:val="0"/>
          <w:sz w:val="32"/>
          <w:szCs w:val="32"/>
          <w:highlight w:val="none"/>
        </w:rPr>
      </w:pPr>
      <w:bookmarkStart w:id="70" w:name="_Toc78797019"/>
      <w:r>
        <w:rPr>
          <w:rFonts w:hint="eastAsia" w:ascii="宋体" w:hAnsi="宋体" w:cs="宋体"/>
          <w:caps w:val="0"/>
          <w:color w:val="auto"/>
          <w:spacing w:val="0"/>
          <w:sz w:val="32"/>
          <w:szCs w:val="32"/>
          <w:highlight w:val="none"/>
        </w:rPr>
        <w:br w:type="page"/>
      </w:r>
    </w:p>
    <w:p w14:paraId="3C59EC23">
      <w:pPr>
        <w:pStyle w:val="2"/>
        <w:widowControl w:val="0"/>
        <w:shd w:val="clear"/>
        <w:overflowPunct/>
        <w:topLinePunct w:val="0"/>
        <w:bidi w:val="0"/>
        <w:ind w:firstLine="0"/>
        <w:jc w:val="center"/>
        <w:rPr>
          <w:rFonts w:ascii="宋体" w:hAnsi="宋体" w:cs="宋体"/>
          <w:b w:val="0"/>
          <w:caps w:val="0"/>
          <w:color w:val="auto"/>
          <w:spacing w:val="0"/>
          <w:sz w:val="32"/>
          <w:szCs w:val="32"/>
          <w:highlight w:val="none"/>
        </w:rPr>
      </w:pPr>
      <w:r>
        <w:rPr>
          <w:rFonts w:hint="eastAsia" w:ascii="宋体" w:hAnsi="宋体" w:cs="宋体"/>
          <w:caps w:val="0"/>
          <w:color w:val="auto"/>
          <w:spacing w:val="0"/>
          <w:sz w:val="32"/>
          <w:szCs w:val="32"/>
          <w:highlight w:val="none"/>
        </w:rPr>
        <w:t>第四部分</w:t>
      </w:r>
      <w:r>
        <w:rPr>
          <w:rFonts w:hint="eastAsia" w:ascii="宋体" w:hAnsi="宋体" w:cs="宋体"/>
          <w:caps w:val="0"/>
          <w:color w:val="auto"/>
          <w:spacing w:val="0"/>
          <w:sz w:val="32"/>
          <w:szCs w:val="32"/>
          <w:highlight w:val="none"/>
          <w:lang w:val="en-US" w:eastAsia="zh-CN"/>
        </w:rPr>
        <w:t xml:space="preserve"> </w:t>
      </w:r>
      <w:r>
        <w:rPr>
          <w:rFonts w:hint="eastAsia" w:ascii="宋体" w:hAnsi="宋体" w:cs="宋体"/>
          <w:caps w:val="0"/>
          <w:color w:val="auto"/>
          <w:spacing w:val="0"/>
          <w:sz w:val="32"/>
          <w:szCs w:val="32"/>
          <w:highlight w:val="none"/>
        </w:rPr>
        <w:t xml:space="preserve"> 施工内容及要求</w:t>
      </w:r>
      <w:bookmarkEnd w:id="70"/>
    </w:p>
    <w:bookmarkEnd w:id="66"/>
    <w:bookmarkEnd w:id="67"/>
    <w:bookmarkEnd w:id="68"/>
    <w:bookmarkEnd w:id="69"/>
    <w:p w14:paraId="3BCEB34E">
      <w:pPr>
        <w:widowControl w:val="0"/>
        <w:shd w:val="clear"/>
        <w:overflowPunct/>
        <w:topLinePunct w:val="0"/>
        <w:bidi w:val="0"/>
        <w:spacing w:line="440" w:lineRule="exact"/>
        <w:ind w:firstLine="482" w:firstLineChars="200"/>
        <w:rPr>
          <w:rFonts w:hint="eastAsia" w:ascii="宋体" w:hAnsi="宋体" w:eastAsia="宋体" w:cs="宋体"/>
          <w:bCs/>
          <w:caps w:val="0"/>
          <w:color w:val="auto"/>
          <w:spacing w:val="0"/>
          <w:sz w:val="24"/>
          <w:szCs w:val="24"/>
          <w:highlight w:val="none"/>
          <w:lang w:eastAsia="zh-CN"/>
        </w:rPr>
      </w:pPr>
      <w:bookmarkStart w:id="71" w:name="_Toc3251"/>
      <w:bookmarkStart w:id="72" w:name="_Toc326251062"/>
      <w:bookmarkStart w:id="73" w:name="_Toc175644062"/>
      <w:bookmarkStart w:id="74" w:name="_Toc86202633"/>
      <w:r>
        <w:rPr>
          <w:rFonts w:hint="eastAsia" w:ascii="宋体" w:hAnsi="宋体" w:cs="仿宋_GB2312"/>
          <w:b/>
          <w:caps w:val="0"/>
          <w:color w:val="auto"/>
          <w:spacing w:val="0"/>
          <w:sz w:val="24"/>
          <w:szCs w:val="24"/>
          <w:highlight w:val="none"/>
        </w:rPr>
        <w:t>一、</w:t>
      </w:r>
      <w:r>
        <w:rPr>
          <w:rFonts w:hint="eastAsia" w:ascii="宋体" w:hAnsi="宋体" w:cs="宋体"/>
          <w:b/>
          <w:caps w:val="0"/>
          <w:color w:val="auto"/>
          <w:spacing w:val="0"/>
          <w:sz w:val="24"/>
          <w:szCs w:val="24"/>
          <w:highlight w:val="none"/>
        </w:rPr>
        <w:t>项目名称：</w:t>
      </w:r>
      <w:r>
        <w:rPr>
          <w:rFonts w:hint="eastAsia" w:ascii="宋体" w:hAnsi="宋体" w:cs="宋体"/>
          <w:bCs/>
          <w:caps w:val="0"/>
          <w:color w:val="auto"/>
          <w:spacing w:val="0"/>
          <w:sz w:val="24"/>
          <w:szCs w:val="24"/>
          <w:highlight w:val="none"/>
          <w:lang w:eastAsia="zh-CN"/>
        </w:rPr>
        <w:t>2025年大道河镇第二批农村公路建设工程</w:t>
      </w:r>
    </w:p>
    <w:p w14:paraId="0022D90C">
      <w:pPr>
        <w:widowControl w:val="0"/>
        <w:shd w:val="clear"/>
        <w:overflowPunct/>
        <w:topLinePunct w:val="0"/>
        <w:bidi w:val="0"/>
        <w:spacing w:line="440" w:lineRule="exact"/>
        <w:ind w:firstLine="482" w:firstLineChars="200"/>
        <w:rPr>
          <w:rFonts w:hint="eastAsia" w:ascii="宋体" w:hAnsi="宋体" w:cs="宋体"/>
          <w:bCs/>
          <w:caps w:val="0"/>
          <w:color w:val="auto"/>
          <w:spacing w:val="0"/>
          <w:sz w:val="24"/>
          <w:szCs w:val="24"/>
          <w:highlight w:val="none"/>
        </w:rPr>
      </w:pPr>
      <w:r>
        <w:rPr>
          <w:rFonts w:hint="eastAsia" w:ascii="宋体" w:hAnsi="宋体" w:cs="宋体"/>
          <w:b/>
          <w:caps w:val="0"/>
          <w:color w:val="auto"/>
          <w:spacing w:val="0"/>
          <w:sz w:val="24"/>
          <w:szCs w:val="24"/>
          <w:highlight w:val="none"/>
        </w:rPr>
        <w:t>二、现场踏勘</w:t>
      </w:r>
      <w:r>
        <w:rPr>
          <w:rFonts w:hint="eastAsia" w:ascii="宋体" w:hAnsi="宋体" w:cs="宋体"/>
          <w:b/>
          <w:caps w:val="0"/>
          <w:color w:val="auto"/>
          <w:spacing w:val="0"/>
          <w:sz w:val="24"/>
          <w:szCs w:val="24"/>
          <w:highlight w:val="none"/>
          <w:lang w:eastAsia="zh-CN"/>
        </w:rPr>
        <w:t>：</w:t>
      </w:r>
      <w:r>
        <w:rPr>
          <w:rFonts w:hint="eastAsia" w:ascii="宋体" w:hAnsi="宋体" w:cs="宋体"/>
          <w:bCs/>
          <w:caps w:val="0"/>
          <w:color w:val="auto"/>
          <w:spacing w:val="0"/>
          <w:sz w:val="24"/>
          <w:szCs w:val="24"/>
          <w:highlight w:val="none"/>
        </w:rPr>
        <w:t>由投标人自行踏勘，未踏勘现场造成的一切后果由投标人自行承担（一切费用自理）。</w:t>
      </w:r>
    </w:p>
    <w:p w14:paraId="72BC0BAA">
      <w:pPr>
        <w:widowControl w:val="0"/>
        <w:numPr>
          <w:ilvl w:val="0"/>
          <w:numId w:val="0"/>
        </w:numPr>
        <w:shd w:val="clear"/>
        <w:tabs>
          <w:tab w:val="left" w:pos="720"/>
        </w:tabs>
        <w:overflowPunct/>
        <w:topLinePunct w:val="0"/>
        <w:bidi w:val="0"/>
        <w:spacing w:line="360" w:lineRule="auto"/>
        <w:ind w:firstLine="482" w:firstLineChars="200"/>
        <w:rPr>
          <w:rFonts w:hint="eastAsia" w:ascii="宋体" w:hAnsi="宋体" w:eastAsia="宋体" w:cs="宋体"/>
          <w:b/>
          <w:bCs/>
          <w:color w:val="auto"/>
          <w:kern w:val="1"/>
          <w:sz w:val="24"/>
          <w:szCs w:val="22"/>
        </w:rPr>
      </w:pPr>
      <w:r>
        <w:rPr>
          <w:rFonts w:hint="eastAsia" w:ascii="宋体" w:hAnsi="宋体" w:cs="宋体"/>
          <w:b/>
          <w:bCs/>
          <w:color w:val="auto"/>
          <w:kern w:val="1"/>
          <w:sz w:val="24"/>
          <w:szCs w:val="22"/>
          <w:lang w:val="en-US" w:eastAsia="zh-CN"/>
        </w:rPr>
        <w:t>三</w:t>
      </w:r>
      <w:r>
        <w:rPr>
          <w:rFonts w:hint="eastAsia" w:ascii="宋体" w:hAnsi="宋体" w:eastAsia="宋体" w:cs="宋体"/>
          <w:b/>
          <w:bCs/>
          <w:color w:val="auto"/>
          <w:kern w:val="1"/>
          <w:sz w:val="24"/>
          <w:szCs w:val="22"/>
          <w:lang w:eastAsia="zh-CN"/>
        </w:rPr>
        <w:t>、</w:t>
      </w:r>
      <w:r>
        <w:rPr>
          <w:rFonts w:hint="eastAsia" w:ascii="宋体" w:hAnsi="宋体" w:eastAsia="宋体" w:cs="宋体"/>
          <w:b/>
          <w:bCs/>
          <w:color w:val="auto"/>
          <w:kern w:val="1"/>
          <w:sz w:val="24"/>
          <w:szCs w:val="22"/>
        </w:rPr>
        <w:t>工程质量要求与验收依据</w:t>
      </w:r>
    </w:p>
    <w:p w14:paraId="14783ED0">
      <w:pPr>
        <w:widowControl w:val="0"/>
        <w:numPr>
          <w:ilvl w:val="0"/>
          <w:numId w:val="1"/>
        </w:numPr>
        <w:shd w:val="clear"/>
        <w:tabs>
          <w:tab w:val="left" w:pos="360"/>
        </w:tabs>
        <w:overflowPunct/>
        <w:topLinePunct w:val="0"/>
        <w:bidi w:val="0"/>
        <w:spacing w:line="360" w:lineRule="auto"/>
        <w:ind w:leftChars="0" w:firstLine="480" w:firstLineChars="200"/>
        <w:rPr>
          <w:rFonts w:hint="eastAsia" w:ascii="Times New Roman" w:hAnsi="Times New Roman" w:eastAsia="宋体" w:cs="宋体"/>
          <w:color w:val="auto"/>
          <w:kern w:val="2"/>
          <w:szCs w:val="22"/>
        </w:rPr>
      </w:pPr>
      <w:r>
        <w:rPr>
          <w:rFonts w:hint="eastAsia" w:ascii="宋体" w:hAnsi="宋体" w:eastAsia="宋体" w:cs="宋体"/>
          <w:color w:val="auto"/>
          <w:kern w:val="1"/>
          <w:sz w:val="24"/>
          <w:szCs w:val="22"/>
        </w:rPr>
        <w:t>质量要求：供应商必须严格按照施工图纸及</w:t>
      </w:r>
      <w:r>
        <w:rPr>
          <w:rFonts w:hint="eastAsia" w:ascii="宋体" w:hAnsi="宋体" w:eastAsia="宋体" w:cs="宋体"/>
          <w:color w:val="auto"/>
          <w:kern w:val="1"/>
          <w:sz w:val="24"/>
          <w:szCs w:val="22"/>
          <w:lang w:val="en-US" w:eastAsia="zh-CN"/>
        </w:rPr>
        <w:t>相</w:t>
      </w:r>
      <w:r>
        <w:rPr>
          <w:rFonts w:hint="eastAsia" w:ascii="宋体" w:hAnsi="宋体" w:eastAsia="宋体" w:cs="宋体"/>
          <w:color w:val="auto"/>
          <w:kern w:val="1"/>
          <w:sz w:val="24"/>
          <w:szCs w:val="22"/>
        </w:rPr>
        <w:t>关施工和验收规范，确保在规定的期限内按要求完成该项目施工，保证工程质量通过有关部门验收且达到合格标准。</w:t>
      </w:r>
    </w:p>
    <w:p w14:paraId="56D6BE99">
      <w:pPr>
        <w:widowControl w:val="0"/>
        <w:shd w:val="clear"/>
        <w:overflowPunct/>
        <w:topLinePunct w:val="0"/>
        <w:bidi w:val="0"/>
        <w:spacing w:line="360" w:lineRule="auto"/>
        <w:ind w:left="187" w:firstLine="240" w:firstLineChars="100"/>
        <w:rPr>
          <w:rFonts w:hint="eastAsia" w:ascii="宋体" w:hAnsi="宋体" w:eastAsia="宋体" w:cs="宋体"/>
          <w:color w:val="auto"/>
          <w:kern w:val="1"/>
          <w:sz w:val="24"/>
          <w:szCs w:val="22"/>
        </w:rPr>
      </w:pPr>
      <w:r>
        <w:rPr>
          <w:rFonts w:hint="eastAsia" w:ascii="宋体" w:hAnsi="宋体" w:eastAsia="宋体" w:cs="宋体"/>
          <w:color w:val="auto"/>
          <w:kern w:val="1"/>
          <w:sz w:val="24"/>
          <w:szCs w:val="22"/>
          <w:lang w:val="en-US" w:eastAsia="zh-CN"/>
        </w:rPr>
        <w:t>（2）</w:t>
      </w:r>
      <w:r>
        <w:rPr>
          <w:rFonts w:hint="eastAsia" w:ascii="宋体" w:hAnsi="宋体" w:eastAsia="宋体" w:cs="宋体"/>
          <w:color w:val="auto"/>
          <w:kern w:val="1"/>
          <w:sz w:val="24"/>
          <w:szCs w:val="22"/>
        </w:rPr>
        <w:t>验收方法：验收应按相关的规范和标准执行。依据设计文件要求，本项目的材料、设备、施工必须达到现行中华人民共和国及省、市、行业的一切有关工程建设标准、法规、规范的要求，如标准及规范要求有出入则以较严格者为准。</w:t>
      </w:r>
    </w:p>
    <w:p w14:paraId="7DD1793C">
      <w:pPr>
        <w:widowControl w:val="0"/>
        <w:shd w:val="clear"/>
        <w:overflowPunct/>
        <w:topLinePunct w:val="0"/>
        <w:bidi w:val="0"/>
        <w:spacing w:line="360" w:lineRule="auto"/>
        <w:ind w:left="187" w:firstLine="240" w:firstLineChars="100"/>
        <w:rPr>
          <w:rFonts w:hint="eastAsia" w:ascii="宋体" w:hAnsi="宋体" w:eastAsia="宋体" w:cs="宋体"/>
          <w:color w:val="auto"/>
          <w:kern w:val="1"/>
          <w:sz w:val="24"/>
          <w:szCs w:val="22"/>
        </w:rPr>
      </w:pPr>
      <w:r>
        <w:rPr>
          <w:rFonts w:hint="eastAsia" w:ascii="宋体" w:hAnsi="宋体" w:eastAsia="宋体" w:cs="宋体"/>
          <w:color w:val="auto"/>
          <w:kern w:val="1"/>
          <w:sz w:val="24"/>
          <w:szCs w:val="22"/>
          <w:lang w:eastAsia="zh-CN"/>
        </w:rPr>
        <w:t>（</w:t>
      </w:r>
      <w:r>
        <w:rPr>
          <w:rFonts w:hint="eastAsia" w:ascii="宋体" w:hAnsi="宋体" w:eastAsia="宋体" w:cs="宋体"/>
          <w:color w:val="auto"/>
          <w:kern w:val="1"/>
          <w:sz w:val="24"/>
          <w:szCs w:val="22"/>
          <w:lang w:val="en-US" w:eastAsia="zh-CN"/>
        </w:rPr>
        <w:t>3</w:t>
      </w:r>
      <w:r>
        <w:rPr>
          <w:rFonts w:hint="eastAsia" w:ascii="宋体" w:hAnsi="宋体" w:eastAsia="宋体" w:cs="宋体"/>
          <w:color w:val="auto"/>
          <w:kern w:val="1"/>
          <w:sz w:val="24"/>
          <w:szCs w:val="22"/>
          <w:lang w:eastAsia="zh-CN"/>
        </w:rPr>
        <w:t>）</w:t>
      </w:r>
      <w:r>
        <w:rPr>
          <w:rFonts w:hint="eastAsia" w:ascii="宋体" w:hAnsi="宋体" w:eastAsia="宋体" w:cs="宋体"/>
          <w:color w:val="auto"/>
          <w:kern w:val="1"/>
          <w:sz w:val="24"/>
          <w:szCs w:val="22"/>
        </w:rPr>
        <w:t>如上述标准及规范要求与最新国家、省、市标准有出入者，则以最新标准为准。</w:t>
      </w:r>
    </w:p>
    <w:p w14:paraId="131FFC45">
      <w:pPr>
        <w:widowControl w:val="0"/>
        <w:numPr>
          <w:ilvl w:val="0"/>
          <w:numId w:val="0"/>
        </w:numPr>
        <w:shd w:val="clear"/>
        <w:tabs>
          <w:tab w:val="left" w:pos="720"/>
        </w:tabs>
        <w:overflowPunct/>
        <w:topLinePunct w:val="0"/>
        <w:bidi w:val="0"/>
        <w:spacing w:line="360" w:lineRule="auto"/>
        <w:ind w:firstLine="482" w:firstLineChars="200"/>
        <w:rPr>
          <w:rFonts w:hint="eastAsia" w:ascii="宋体" w:hAnsi="宋体" w:eastAsia="宋体" w:cs="宋体"/>
          <w:b/>
          <w:bCs/>
          <w:color w:val="auto"/>
          <w:kern w:val="1"/>
          <w:sz w:val="24"/>
          <w:szCs w:val="22"/>
          <w:lang w:eastAsia="zh-CN"/>
        </w:rPr>
      </w:pPr>
      <w:r>
        <w:rPr>
          <w:rFonts w:hint="eastAsia" w:ascii="宋体" w:hAnsi="宋体" w:cs="宋体"/>
          <w:b/>
          <w:bCs/>
          <w:color w:val="auto"/>
          <w:kern w:val="1"/>
          <w:sz w:val="24"/>
          <w:szCs w:val="22"/>
          <w:lang w:val="en-US" w:eastAsia="zh-CN"/>
        </w:rPr>
        <w:t>四</w:t>
      </w:r>
      <w:r>
        <w:rPr>
          <w:rFonts w:hint="eastAsia" w:ascii="宋体" w:hAnsi="宋体" w:eastAsia="宋体" w:cs="宋体"/>
          <w:b/>
          <w:bCs/>
          <w:color w:val="auto"/>
          <w:kern w:val="1"/>
          <w:sz w:val="24"/>
          <w:szCs w:val="22"/>
          <w:lang w:eastAsia="zh-CN"/>
        </w:rPr>
        <w:t>、根据工程设计要求，该项工程项目的材料、施工除必须达到以上标准外，还应满足设计要求和业主在</w:t>
      </w:r>
      <w:r>
        <w:rPr>
          <w:rFonts w:hint="eastAsia" w:ascii="宋体" w:hAnsi="宋体" w:cs="宋体"/>
          <w:b/>
          <w:bCs/>
          <w:color w:val="auto"/>
          <w:kern w:val="1"/>
          <w:sz w:val="24"/>
          <w:szCs w:val="22"/>
          <w:lang w:eastAsia="zh-CN"/>
        </w:rPr>
        <w:t>磋商文件</w:t>
      </w:r>
      <w:r>
        <w:rPr>
          <w:rFonts w:hint="eastAsia" w:ascii="宋体" w:hAnsi="宋体" w:eastAsia="宋体" w:cs="宋体"/>
          <w:b/>
          <w:bCs/>
          <w:color w:val="auto"/>
          <w:kern w:val="1"/>
          <w:sz w:val="24"/>
          <w:szCs w:val="22"/>
          <w:lang w:eastAsia="zh-CN"/>
        </w:rPr>
        <w:t>中的有关要求。</w:t>
      </w:r>
    </w:p>
    <w:p w14:paraId="150B7932">
      <w:pPr>
        <w:widowControl w:val="0"/>
        <w:numPr>
          <w:ilvl w:val="0"/>
          <w:numId w:val="0"/>
        </w:numPr>
        <w:shd w:val="clear"/>
        <w:tabs>
          <w:tab w:val="left" w:pos="720"/>
        </w:tabs>
        <w:overflowPunct/>
        <w:topLinePunct w:val="0"/>
        <w:bidi w:val="0"/>
        <w:spacing w:line="360" w:lineRule="auto"/>
        <w:ind w:firstLine="482" w:firstLineChars="200"/>
        <w:rPr>
          <w:rFonts w:hint="eastAsia" w:ascii="宋体" w:hAnsi="宋体" w:eastAsia="宋体" w:cs="宋体"/>
          <w:b/>
          <w:bCs/>
          <w:color w:val="auto"/>
          <w:kern w:val="1"/>
          <w:sz w:val="24"/>
          <w:szCs w:val="22"/>
          <w:lang w:eastAsia="zh-CN"/>
        </w:rPr>
      </w:pPr>
      <w:r>
        <w:rPr>
          <w:rFonts w:hint="eastAsia" w:ascii="宋体" w:hAnsi="宋体" w:cs="宋体"/>
          <w:b/>
          <w:bCs/>
          <w:color w:val="auto"/>
          <w:kern w:val="1"/>
          <w:sz w:val="24"/>
          <w:szCs w:val="22"/>
          <w:lang w:val="en-US" w:eastAsia="zh-CN"/>
        </w:rPr>
        <w:t>五</w:t>
      </w:r>
      <w:r>
        <w:rPr>
          <w:rFonts w:hint="eastAsia" w:ascii="宋体" w:hAnsi="宋体" w:eastAsia="宋体" w:cs="宋体"/>
          <w:b/>
          <w:bCs/>
          <w:color w:val="auto"/>
          <w:kern w:val="1"/>
          <w:sz w:val="24"/>
          <w:szCs w:val="22"/>
          <w:lang w:val="en-US" w:eastAsia="zh-CN"/>
        </w:rPr>
        <w:t>、</w:t>
      </w:r>
      <w:r>
        <w:rPr>
          <w:rFonts w:hint="eastAsia" w:ascii="宋体" w:hAnsi="宋体" w:eastAsia="宋体" w:cs="宋体"/>
          <w:b/>
          <w:bCs/>
          <w:color w:val="auto"/>
          <w:kern w:val="1"/>
          <w:sz w:val="24"/>
          <w:szCs w:val="22"/>
          <w:lang w:eastAsia="zh-CN"/>
        </w:rPr>
        <w:t>本工程所有主要材料订购需要经甲方认可，材料必须符合设计要求及国家有关规定。</w:t>
      </w:r>
    </w:p>
    <w:p w14:paraId="7BAFB3A1">
      <w:pPr>
        <w:widowControl w:val="0"/>
        <w:numPr>
          <w:ilvl w:val="0"/>
          <w:numId w:val="0"/>
        </w:numPr>
        <w:shd w:val="clear"/>
        <w:tabs>
          <w:tab w:val="left" w:pos="720"/>
        </w:tabs>
        <w:overflowPunct/>
        <w:topLinePunct w:val="0"/>
        <w:bidi w:val="0"/>
        <w:spacing w:line="360" w:lineRule="auto"/>
        <w:ind w:firstLine="482" w:firstLineChars="200"/>
        <w:rPr>
          <w:rFonts w:hint="eastAsia" w:ascii="宋体" w:hAnsi="宋体" w:eastAsia="宋体" w:cs="宋体"/>
          <w:b/>
          <w:bCs/>
          <w:color w:val="auto"/>
          <w:kern w:val="1"/>
          <w:sz w:val="24"/>
          <w:szCs w:val="22"/>
          <w:lang w:eastAsia="zh-CN"/>
        </w:rPr>
      </w:pPr>
      <w:r>
        <w:rPr>
          <w:rFonts w:hint="eastAsia" w:ascii="宋体" w:hAnsi="宋体" w:cs="宋体"/>
          <w:b/>
          <w:bCs/>
          <w:color w:val="auto"/>
          <w:kern w:val="1"/>
          <w:sz w:val="24"/>
          <w:szCs w:val="22"/>
          <w:lang w:val="en-US" w:eastAsia="zh-CN"/>
        </w:rPr>
        <w:t>六</w:t>
      </w:r>
      <w:r>
        <w:rPr>
          <w:rFonts w:hint="eastAsia" w:ascii="宋体" w:hAnsi="宋体" w:eastAsia="宋体" w:cs="宋体"/>
          <w:b/>
          <w:bCs/>
          <w:color w:val="auto"/>
          <w:kern w:val="1"/>
          <w:sz w:val="24"/>
          <w:szCs w:val="22"/>
          <w:lang w:val="en-US" w:eastAsia="zh-CN"/>
        </w:rPr>
        <w:t>、</w:t>
      </w:r>
      <w:r>
        <w:rPr>
          <w:rFonts w:hint="eastAsia" w:ascii="宋体" w:hAnsi="宋体" w:eastAsia="宋体" w:cs="宋体"/>
          <w:b/>
          <w:bCs/>
          <w:color w:val="auto"/>
          <w:kern w:val="1"/>
          <w:sz w:val="24"/>
          <w:szCs w:val="22"/>
          <w:lang w:eastAsia="zh-CN"/>
        </w:rPr>
        <w:t>未尽的工程质量技术要求均按现行国家、省、市有关规范和标准执行。</w:t>
      </w:r>
    </w:p>
    <w:p w14:paraId="7C017D3E">
      <w:pPr>
        <w:widowControl w:val="0"/>
        <w:numPr>
          <w:ilvl w:val="0"/>
          <w:numId w:val="0"/>
        </w:numPr>
        <w:shd w:val="clear"/>
        <w:tabs>
          <w:tab w:val="left" w:pos="720"/>
        </w:tabs>
        <w:overflowPunct/>
        <w:topLinePunct w:val="0"/>
        <w:bidi w:val="0"/>
        <w:spacing w:line="360" w:lineRule="auto"/>
        <w:ind w:firstLine="482" w:firstLineChars="200"/>
        <w:rPr>
          <w:rFonts w:hint="eastAsia" w:ascii="宋体" w:hAnsi="宋体" w:eastAsia="宋体" w:cs="宋体"/>
          <w:b/>
          <w:bCs/>
          <w:color w:val="auto"/>
          <w:kern w:val="1"/>
          <w:sz w:val="24"/>
          <w:szCs w:val="22"/>
          <w:lang w:eastAsia="zh-CN"/>
        </w:rPr>
      </w:pPr>
      <w:r>
        <w:rPr>
          <w:rFonts w:hint="eastAsia" w:ascii="宋体" w:hAnsi="宋体" w:cs="宋体"/>
          <w:b/>
          <w:bCs/>
          <w:color w:val="auto"/>
          <w:kern w:val="1"/>
          <w:sz w:val="24"/>
          <w:szCs w:val="22"/>
          <w:lang w:val="en-US" w:eastAsia="zh-CN"/>
        </w:rPr>
        <w:t>七</w:t>
      </w:r>
      <w:r>
        <w:rPr>
          <w:rFonts w:hint="eastAsia" w:ascii="宋体" w:hAnsi="宋体" w:eastAsia="宋体" w:cs="宋体"/>
          <w:b/>
          <w:bCs/>
          <w:color w:val="auto"/>
          <w:kern w:val="1"/>
          <w:sz w:val="24"/>
          <w:szCs w:val="22"/>
          <w:lang w:val="en-US" w:eastAsia="zh-CN"/>
        </w:rPr>
        <w:t>、</w:t>
      </w:r>
      <w:r>
        <w:rPr>
          <w:rFonts w:hint="eastAsia" w:ascii="宋体" w:hAnsi="宋体" w:eastAsia="宋体" w:cs="宋体"/>
          <w:b/>
          <w:bCs/>
          <w:color w:val="auto"/>
          <w:kern w:val="1"/>
          <w:sz w:val="24"/>
          <w:szCs w:val="22"/>
          <w:lang w:eastAsia="zh-CN"/>
        </w:rPr>
        <w:t>工程量清单说明</w:t>
      </w:r>
    </w:p>
    <w:p w14:paraId="10D35BC7">
      <w:pPr>
        <w:widowControl w:val="0"/>
        <w:numPr>
          <w:ilvl w:val="0"/>
          <w:numId w:val="0"/>
        </w:numPr>
        <w:shd w:val="clear"/>
        <w:tabs>
          <w:tab w:val="left" w:pos="720"/>
        </w:tabs>
        <w:overflowPunct/>
        <w:topLinePunct w:val="0"/>
        <w:bidi w:val="0"/>
        <w:spacing w:line="360" w:lineRule="auto"/>
        <w:ind w:firstLine="480" w:firstLineChars="200"/>
        <w:rPr>
          <w:rFonts w:hint="eastAsia" w:ascii="宋体" w:hAnsi="宋体" w:eastAsia="宋体" w:cs="宋体"/>
          <w:color w:val="auto"/>
          <w:kern w:val="1"/>
          <w:sz w:val="24"/>
          <w:szCs w:val="22"/>
          <w:lang w:eastAsia="zh-CN"/>
        </w:rPr>
      </w:pPr>
      <w:r>
        <w:rPr>
          <w:rFonts w:hint="eastAsia" w:ascii="宋体" w:hAnsi="宋体" w:eastAsia="宋体" w:cs="宋体"/>
          <w:color w:val="auto"/>
          <w:kern w:val="1"/>
          <w:sz w:val="24"/>
          <w:szCs w:val="22"/>
          <w:lang w:eastAsia="zh-CN"/>
        </w:rPr>
        <w:t>1、本工程量清单是根据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14:paraId="579CE53A">
      <w:pPr>
        <w:widowControl w:val="0"/>
        <w:numPr>
          <w:ilvl w:val="0"/>
          <w:numId w:val="0"/>
        </w:numPr>
        <w:shd w:val="clear"/>
        <w:tabs>
          <w:tab w:val="left" w:pos="720"/>
        </w:tabs>
        <w:overflowPunct/>
        <w:topLinePunct w:val="0"/>
        <w:bidi w:val="0"/>
        <w:spacing w:line="360" w:lineRule="auto"/>
        <w:ind w:firstLine="480" w:firstLineChars="200"/>
        <w:rPr>
          <w:rFonts w:hint="eastAsia" w:ascii="宋体" w:hAnsi="宋体" w:eastAsia="宋体" w:cs="宋体"/>
          <w:color w:val="auto"/>
          <w:kern w:val="1"/>
          <w:sz w:val="24"/>
          <w:szCs w:val="22"/>
          <w:lang w:eastAsia="zh-CN"/>
        </w:rPr>
      </w:pPr>
      <w:r>
        <w:rPr>
          <w:rFonts w:hint="eastAsia" w:ascii="宋体" w:hAnsi="宋体" w:eastAsia="宋体" w:cs="宋体"/>
          <w:color w:val="auto"/>
          <w:kern w:val="1"/>
          <w:sz w:val="24"/>
          <w:szCs w:val="22"/>
          <w:lang w:eastAsia="zh-CN"/>
        </w:rPr>
        <w:t>2、本工程量清单应与</w:t>
      </w:r>
      <w:r>
        <w:rPr>
          <w:rFonts w:hint="eastAsia" w:ascii="宋体" w:hAnsi="宋体" w:cs="宋体"/>
          <w:color w:val="auto"/>
          <w:kern w:val="1"/>
          <w:sz w:val="24"/>
          <w:szCs w:val="22"/>
          <w:lang w:eastAsia="zh-CN"/>
        </w:rPr>
        <w:t>磋商文件</w:t>
      </w:r>
      <w:r>
        <w:rPr>
          <w:rFonts w:hint="eastAsia" w:ascii="宋体" w:hAnsi="宋体" w:eastAsia="宋体" w:cs="宋体"/>
          <w:color w:val="auto"/>
          <w:kern w:val="1"/>
          <w:sz w:val="24"/>
          <w:szCs w:val="22"/>
          <w:lang w:eastAsia="zh-CN"/>
        </w:rPr>
        <w:t>中的投标人须知、技术规范及图纸等一起阅读和理解。</w:t>
      </w:r>
    </w:p>
    <w:p w14:paraId="4AD4B891">
      <w:pPr>
        <w:widowControl w:val="0"/>
        <w:numPr>
          <w:ilvl w:val="0"/>
          <w:numId w:val="0"/>
        </w:numPr>
        <w:shd w:val="clear"/>
        <w:tabs>
          <w:tab w:val="left" w:pos="720"/>
        </w:tabs>
        <w:overflowPunct/>
        <w:topLinePunct w:val="0"/>
        <w:bidi w:val="0"/>
        <w:spacing w:line="360" w:lineRule="auto"/>
        <w:ind w:firstLine="480" w:firstLineChars="200"/>
        <w:rPr>
          <w:rFonts w:hint="eastAsia" w:ascii="宋体" w:hAnsi="宋体" w:eastAsia="宋体" w:cs="宋体"/>
          <w:color w:val="auto"/>
          <w:kern w:val="1"/>
          <w:sz w:val="24"/>
          <w:szCs w:val="22"/>
          <w:lang w:eastAsia="zh-CN"/>
        </w:rPr>
      </w:pPr>
      <w:r>
        <w:rPr>
          <w:rFonts w:hint="eastAsia" w:ascii="宋体" w:hAnsi="宋体" w:eastAsia="宋体" w:cs="宋体"/>
          <w:color w:val="auto"/>
          <w:kern w:val="1"/>
          <w:sz w:val="24"/>
          <w:szCs w:val="22"/>
          <w:lang w:eastAsia="zh-CN"/>
        </w:rPr>
        <w:t>3、本工程量清单中所列工程数量是估算的或设计的预计数量，仅作为投标报价的共同基础，不能作为最终结算与支付的依据。实际支付应按实际完成的工程量，由承包人按技术规范规定的计量方法，以监理人认可的尺寸，断面计量，按本工程量清单的单价和总额价计算支付金额。</w:t>
      </w:r>
    </w:p>
    <w:p w14:paraId="428BDFEE">
      <w:pPr>
        <w:widowControl w:val="0"/>
        <w:numPr>
          <w:ilvl w:val="0"/>
          <w:numId w:val="0"/>
        </w:numPr>
        <w:shd w:val="clear"/>
        <w:tabs>
          <w:tab w:val="left" w:pos="720"/>
        </w:tabs>
        <w:overflowPunct/>
        <w:topLinePunct w:val="0"/>
        <w:bidi w:val="0"/>
        <w:spacing w:line="360" w:lineRule="auto"/>
        <w:ind w:firstLine="480" w:firstLineChars="200"/>
        <w:rPr>
          <w:rFonts w:hint="eastAsia" w:ascii="宋体" w:hAnsi="宋体" w:eastAsia="宋体" w:cs="宋体"/>
          <w:color w:val="auto"/>
          <w:kern w:val="1"/>
          <w:sz w:val="24"/>
          <w:szCs w:val="22"/>
          <w:lang w:eastAsia="zh-CN"/>
        </w:rPr>
      </w:pPr>
      <w:r>
        <w:rPr>
          <w:rFonts w:hint="eastAsia" w:ascii="宋体" w:hAnsi="宋体" w:eastAsia="宋体" w:cs="宋体"/>
          <w:color w:val="auto"/>
          <w:kern w:val="1"/>
          <w:sz w:val="24"/>
          <w:szCs w:val="22"/>
          <w:lang w:eastAsia="zh-CN"/>
        </w:rPr>
        <w:t>4、工程量清单中所列工程量的变动，丝毫不会降低或影响合同条款的效力，也不免除承包人按规定的标准进行施工和修复缺陷的责任。</w:t>
      </w:r>
    </w:p>
    <w:p w14:paraId="1713627E">
      <w:pPr>
        <w:widowControl w:val="0"/>
        <w:numPr>
          <w:ilvl w:val="0"/>
          <w:numId w:val="0"/>
        </w:numPr>
        <w:shd w:val="clear"/>
        <w:tabs>
          <w:tab w:val="left" w:pos="720"/>
        </w:tabs>
        <w:overflowPunct/>
        <w:topLinePunct w:val="0"/>
        <w:bidi w:val="0"/>
        <w:spacing w:line="360" w:lineRule="auto"/>
        <w:ind w:firstLine="480" w:firstLineChars="200"/>
        <w:rPr>
          <w:rFonts w:hint="eastAsia" w:ascii="宋体" w:hAnsi="宋体" w:eastAsia="宋体" w:cs="宋体"/>
          <w:color w:val="auto"/>
          <w:kern w:val="1"/>
          <w:sz w:val="24"/>
          <w:szCs w:val="22"/>
          <w:lang w:eastAsia="zh-CN"/>
        </w:rPr>
      </w:pPr>
      <w:r>
        <w:rPr>
          <w:rFonts w:hint="eastAsia" w:ascii="宋体" w:hAnsi="宋体" w:eastAsia="宋体" w:cs="宋体"/>
          <w:color w:val="auto"/>
          <w:kern w:val="1"/>
          <w:sz w:val="24"/>
          <w:szCs w:val="22"/>
          <w:lang w:eastAsia="zh-CN"/>
        </w:rPr>
        <w:t>5、图纸中所列的工程数量表及数量汇总表仅是提供资料，不是工程量清单的外延。当图纸与工程量清单所列数量不一致时，以工程量清单所列数量作为报价的依据。</w:t>
      </w:r>
    </w:p>
    <w:p w14:paraId="71D52498">
      <w:pPr>
        <w:widowControl w:val="0"/>
        <w:numPr>
          <w:ilvl w:val="0"/>
          <w:numId w:val="0"/>
        </w:numPr>
        <w:shd w:val="clear"/>
        <w:tabs>
          <w:tab w:val="left" w:pos="720"/>
        </w:tabs>
        <w:overflowPunct/>
        <w:topLinePunct w:val="0"/>
        <w:bidi w:val="0"/>
        <w:spacing w:line="360" w:lineRule="auto"/>
        <w:ind w:firstLine="482" w:firstLineChars="200"/>
        <w:rPr>
          <w:rFonts w:hint="eastAsia" w:ascii="宋体" w:hAnsi="宋体" w:eastAsia="宋体" w:cs="宋体"/>
          <w:b/>
          <w:bCs/>
          <w:color w:val="auto"/>
          <w:kern w:val="1"/>
          <w:sz w:val="24"/>
          <w:szCs w:val="22"/>
          <w:lang w:val="en-US" w:eastAsia="zh-CN"/>
        </w:rPr>
      </w:pPr>
      <w:r>
        <w:rPr>
          <w:rFonts w:hint="eastAsia" w:ascii="宋体" w:hAnsi="宋体" w:cs="宋体"/>
          <w:b/>
          <w:bCs/>
          <w:color w:val="auto"/>
          <w:kern w:val="1"/>
          <w:sz w:val="24"/>
          <w:szCs w:val="22"/>
          <w:lang w:val="en-US" w:eastAsia="zh-CN"/>
        </w:rPr>
        <w:t>八</w:t>
      </w:r>
      <w:r>
        <w:rPr>
          <w:rFonts w:hint="eastAsia" w:ascii="宋体" w:hAnsi="宋体" w:eastAsia="宋体" w:cs="宋体"/>
          <w:b/>
          <w:bCs/>
          <w:color w:val="auto"/>
          <w:kern w:val="1"/>
          <w:sz w:val="24"/>
          <w:szCs w:val="22"/>
          <w:lang w:val="en-US" w:eastAsia="zh-CN"/>
        </w:rPr>
        <w:t>、投标报价说明</w:t>
      </w:r>
    </w:p>
    <w:p w14:paraId="045B03ED">
      <w:pPr>
        <w:widowControl w:val="0"/>
        <w:numPr>
          <w:ilvl w:val="0"/>
          <w:numId w:val="0"/>
        </w:numPr>
        <w:shd w:val="clear"/>
        <w:tabs>
          <w:tab w:val="left" w:pos="720"/>
        </w:tabs>
        <w:overflowPunct/>
        <w:topLinePunct w:val="0"/>
        <w:bidi w:val="0"/>
        <w:spacing w:line="360" w:lineRule="auto"/>
        <w:ind w:firstLine="480" w:firstLineChars="200"/>
        <w:rPr>
          <w:rFonts w:hint="eastAsia" w:ascii="宋体" w:hAnsi="宋体" w:eastAsia="宋体" w:cs="宋体"/>
          <w:color w:val="auto"/>
          <w:kern w:val="1"/>
          <w:sz w:val="24"/>
          <w:szCs w:val="22"/>
          <w:lang w:eastAsia="zh-CN"/>
        </w:rPr>
      </w:pPr>
      <w:r>
        <w:rPr>
          <w:rFonts w:hint="eastAsia" w:ascii="宋体" w:hAnsi="宋体" w:eastAsia="宋体" w:cs="宋体"/>
          <w:color w:val="auto"/>
          <w:kern w:val="1"/>
          <w:sz w:val="24"/>
          <w:szCs w:val="22"/>
          <w:lang w:eastAsia="zh-CN"/>
        </w:rPr>
        <w:t>1、工程量清单中的每一子目须填入单价或价格，且只允许有一个报价。</w:t>
      </w:r>
    </w:p>
    <w:p w14:paraId="459BEA64">
      <w:pPr>
        <w:widowControl w:val="0"/>
        <w:numPr>
          <w:ilvl w:val="0"/>
          <w:numId w:val="0"/>
        </w:numPr>
        <w:shd w:val="clear"/>
        <w:tabs>
          <w:tab w:val="left" w:pos="720"/>
        </w:tabs>
        <w:overflowPunct/>
        <w:topLinePunct w:val="0"/>
        <w:bidi w:val="0"/>
        <w:spacing w:line="360" w:lineRule="auto"/>
        <w:ind w:firstLine="480" w:firstLineChars="200"/>
        <w:rPr>
          <w:rFonts w:hint="eastAsia" w:ascii="宋体" w:hAnsi="宋体" w:eastAsia="宋体" w:cs="宋体"/>
          <w:color w:val="auto"/>
          <w:kern w:val="1"/>
          <w:sz w:val="24"/>
          <w:szCs w:val="22"/>
          <w:lang w:eastAsia="zh-CN"/>
        </w:rPr>
      </w:pPr>
      <w:r>
        <w:rPr>
          <w:rFonts w:hint="eastAsia" w:ascii="宋体" w:hAnsi="宋体" w:eastAsia="宋体" w:cs="宋体"/>
          <w:color w:val="auto"/>
          <w:kern w:val="1"/>
          <w:sz w:val="24"/>
          <w:szCs w:val="22"/>
          <w:lang w:eastAsia="zh-CN"/>
        </w:rPr>
        <w:t>2、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p w14:paraId="72D2D091">
      <w:pPr>
        <w:widowControl w:val="0"/>
        <w:numPr>
          <w:ilvl w:val="0"/>
          <w:numId w:val="0"/>
        </w:numPr>
        <w:shd w:val="clear"/>
        <w:tabs>
          <w:tab w:val="left" w:pos="720"/>
        </w:tabs>
        <w:overflowPunct/>
        <w:topLinePunct w:val="0"/>
        <w:bidi w:val="0"/>
        <w:spacing w:line="360" w:lineRule="auto"/>
        <w:ind w:firstLine="480" w:firstLineChars="200"/>
        <w:rPr>
          <w:rFonts w:hint="eastAsia" w:ascii="宋体" w:hAnsi="宋体" w:eastAsia="宋体" w:cs="宋体"/>
          <w:color w:val="auto"/>
          <w:kern w:val="1"/>
          <w:sz w:val="24"/>
          <w:szCs w:val="22"/>
          <w:lang w:eastAsia="zh-CN"/>
        </w:rPr>
      </w:pPr>
      <w:r>
        <w:rPr>
          <w:rFonts w:hint="eastAsia" w:ascii="宋体" w:hAnsi="宋体" w:eastAsia="宋体" w:cs="宋体"/>
          <w:color w:val="auto"/>
          <w:kern w:val="1"/>
          <w:sz w:val="24"/>
          <w:szCs w:val="22"/>
          <w:lang w:eastAsia="zh-CN"/>
        </w:rPr>
        <w:t>3、工程量清单中投标人没有填入单价或价格的子目，其费用视为已分摊在工程量清单中其他相关子目的单价或价格之中。承包人必须按监理人指令完成工程量清单中未填入单价或价格的子目，但不能得到结算与支付。</w:t>
      </w:r>
    </w:p>
    <w:p w14:paraId="3FFAE60A">
      <w:pPr>
        <w:widowControl w:val="0"/>
        <w:numPr>
          <w:ilvl w:val="0"/>
          <w:numId w:val="0"/>
        </w:numPr>
        <w:shd w:val="clear"/>
        <w:tabs>
          <w:tab w:val="left" w:pos="720"/>
        </w:tabs>
        <w:overflowPunct/>
        <w:topLinePunct w:val="0"/>
        <w:bidi w:val="0"/>
        <w:spacing w:line="360" w:lineRule="auto"/>
        <w:ind w:firstLine="480" w:firstLineChars="200"/>
        <w:rPr>
          <w:rFonts w:hint="eastAsia" w:ascii="宋体" w:hAnsi="宋体" w:eastAsia="宋体" w:cs="宋体"/>
          <w:color w:val="auto"/>
          <w:kern w:val="1"/>
          <w:sz w:val="24"/>
          <w:szCs w:val="22"/>
          <w:lang w:eastAsia="zh-CN"/>
        </w:rPr>
      </w:pPr>
      <w:r>
        <w:rPr>
          <w:rFonts w:hint="eastAsia" w:ascii="宋体" w:hAnsi="宋体" w:eastAsia="宋体" w:cs="宋体"/>
          <w:color w:val="auto"/>
          <w:kern w:val="1"/>
          <w:sz w:val="24"/>
          <w:szCs w:val="22"/>
          <w:lang w:eastAsia="zh-CN"/>
        </w:rPr>
        <w:t>4、符合合同条款规定的全部费用应认为已被计入有标价的工程量清单所列各子目中，未列子目不予计量的工作，其费用应视为已分摊在本合同工程的有关子目的单价或总额价之中。</w:t>
      </w:r>
    </w:p>
    <w:p w14:paraId="5CEC4BC7">
      <w:pPr>
        <w:widowControl w:val="0"/>
        <w:numPr>
          <w:ilvl w:val="0"/>
          <w:numId w:val="0"/>
        </w:numPr>
        <w:shd w:val="clear"/>
        <w:tabs>
          <w:tab w:val="left" w:pos="720"/>
        </w:tabs>
        <w:overflowPunct/>
        <w:topLinePunct w:val="0"/>
        <w:bidi w:val="0"/>
        <w:spacing w:line="360" w:lineRule="auto"/>
        <w:ind w:firstLine="480" w:firstLineChars="200"/>
        <w:rPr>
          <w:rFonts w:hint="eastAsia" w:ascii="宋体" w:hAnsi="宋体" w:eastAsia="宋体" w:cs="宋体"/>
          <w:color w:val="auto"/>
          <w:kern w:val="1"/>
          <w:sz w:val="24"/>
          <w:szCs w:val="22"/>
          <w:lang w:eastAsia="zh-CN"/>
        </w:rPr>
      </w:pPr>
      <w:r>
        <w:rPr>
          <w:rFonts w:hint="eastAsia" w:ascii="宋体" w:hAnsi="宋体" w:eastAsia="宋体" w:cs="宋体"/>
          <w:color w:val="auto"/>
          <w:kern w:val="1"/>
          <w:sz w:val="24"/>
          <w:szCs w:val="22"/>
          <w:lang w:val="en-US" w:eastAsia="zh-CN"/>
        </w:rPr>
        <w:t>5</w:t>
      </w:r>
      <w:r>
        <w:rPr>
          <w:rFonts w:hint="eastAsia" w:ascii="宋体" w:hAnsi="宋体" w:eastAsia="宋体" w:cs="宋体"/>
          <w:color w:val="auto"/>
          <w:kern w:val="1"/>
          <w:sz w:val="24"/>
          <w:szCs w:val="22"/>
          <w:lang w:eastAsia="zh-CN"/>
        </w:rPr>
        <w:t>、承包人用于本合同工程的各类装备的提供、运输、维护、拆卸、拼装等支付的费用，已包括在工程量清单的单价与总额价之中。</w:t>
      </w:r>
    </w:p>
    <w:p w14:paraId="29F82D37">
      <w:pPr>
        <w:widowControl w:val="0"/>
        <w:numPr>
          <w:ilvl w:val="0"/>
          <w:numId w:val="0"/>
        </w:numPr>
        <w:shd w:val="clear"/>
        <w:tabs>
          <w:tab w:val="left" w:pos="720"/>
        </w:tabs>
        <w:overflowPunct/>
        <w:topLinePunct w:val="0"/>
        <w:bidi w:val="0"/>
        <w:spacing w:line="360" w:lineRule="auto"/>
        <w:ind w:firstLine="480" w:firstLineChars="200"/>
        <w:rPr>
          <w:rFonts w:hint="eastAsia" w:ascii="宋体" w:hAnsi="宋体" w:eastAsia="宋体" w:cs="宋体"/>
          <w:color w:val="auto"/>
          <w:kern w:val="1"/>
          <w:sz w:val="24"/>
          <w:szCs w:val="22"/>
          <w:lang w:eastAsia="zh-CN"/>
        </w:rPr>
      </w:pPr>
      <w:r>
        <w:rPr>
          <w:rFonts w:hint="eastAsia" w:ascii="宋体" w:hAnsi="宋体" w:eastAsia="宋体" w:cs="宋体"/>
          <w:color w:val="auto"/>
          <w:kern w:val="1"/>
          <w:sz w:val="24"/>
          <w:szCs w:val="22"/>
          <w:lang w:eastAsia="zh-CN"/>
        </w:rPr>
        <w:t>6、工程量清单中各项金额均以人民币（元）结算。</w:t>
      </w:r>
    </w:p>
    <w:p w14:paraId="42D4A648">
      <w:pPr>
        <w:widowControl w:val="0"/>
        <w:numPr>
          <w:ilvl w:val="0"/>
          <w:numId w:val="0"/>
        </w:numPr>
        <w:shd w:val="clear"/>
        <w:tabs>
          <w:tab w:val="left" w:pos="720"/>
        </w:tabs>
        <w:overflowPunct/>
        <w:topLinePunct w:val="0"/>
        <w:bidi w:val="0"/>
        <w:spacing w:line="360" w:lineRule="auto"/>
        <w:ind w:firstLine="482" w:firstLineChars="200"/>
        <w:rPr>
          <w:rFonts w:hint="default" w:ascii="宋体" w:hAnsi="宋体" w:cs="宋体"/>
          <w:b/>
          <w:bCs/>
          <w:color w:val="auto"/>
          <w:kern w:val="1"/>
          <w:sz w:val="24"/>
          <w:szCs w:val="22"/>
          <w:lang w:val="en-US" w:eastAsia="zh-CN"/>
        </w:rPr>
      </w:pPr>
      <w:r>
        <w:rPr>
          <w:rFonts w:hint="eastAsia" w:ascii="宋体" w:hAnsi="宋体" w:cs="宋体"/>
          <w:b/>
          <w:bCs/>
          <w:color w:val="auto"/>
          <w:kern w:val="1"/>
          <w:sz w:val="24"/>
          <w:szCs w:val="22"/>
          <w:lang w:val="en-US" w:eastAsia="zh-CN"/>
        </w:rPr>
        <w:t>九、计价软件：同望工程造价管理软件</w:t>
      </w:r>
    </w:p>
    <w:p w14:paraId="45C32509">
      <w:pPr>
        <w:widowControl w:val="0"/>
        <w:numPr>
          <w:ilvl w:val="0"/>
          <w:numId w:val="0"/>
        </w:numPr>
        <w:shd w:val="clear"/>
        <w:tabs>
          <w:tab w:val="left" w:pos="720"/>
        </w:tabs>
        <w:overflowPunct/>
        <w:topLinePunct w:val="0"/>
        <w:bidi w:val="0"/>
        <w:spacing w:line="360" w:lineRule="auto"/>
        <w:ind w:firstLine="482" w:firstLineChars="200"/>
        <w:rPr>
          <w:rFonts w:hint="eastAsia" w:ascii="宋体" w:hAnsi="宋体" w:eastAsia="宋体" w:cs="宋体"/>
          <w:b/>
          <w:bCs/>
          <w:color w:val="auto"/>
          <w:kern w:val="1"/>
          <w:sz w:val="24"/>
          <w:szCs w:val="22"/>
        </w:rPr>
      </w:pPr>
      <w:r>
        <w:rPr>
          <w:rFonts w:hint="eastAsia" w:ascii="宋体" w:hAnsi="宋体" w:cs="宋体"/>
          <w:b/>
          <w:bCs/>
          <w:color w:val="auto"/>
          <w:kern w:val="1"/>
          <w:sz w:val="24"/>
          <w:szCs w:val="22"/>
          <w:lang w:val="en-US" w:eastAsia="zh-CN"/>
        </w:rPr>
        <w:t>十</w:t>
      </w:r>
      <w:r>
        <w:rPr>
          <w:rFonts w:hint="eastAsia" w:ascii="宋体" w:hAnsi="宋体" w:eastAsia="宋体" w:cs="宋体"/>
          <w:b/>
          <w:bCs/>
          <w:color w:val="auto"/>
          <w:kern w:val="1"/>
          <w:sz w:val="24"/>
          <w:szCs w:val="22"/>
          <w:lang w:val="en-US" w:eastAsia="zh-CN"/>
        </w:rPr>
        <w:t>、</w:t>
      </w:r>
      <w:r>
        <w:rPr>
          <w:rFonts w:hint="eastAsia" w:ascii="宋体" w:hAnsi="宋体" w:eastAsia="宋体" w:cs="宋体"/>
          <w:b/>
          <w:bCs/>
          <w:color w:val="auto"/>
          <w:kern w:val="1"/>
          <w:sz w:val="24"/>
          <w:szCs w:val="22"/>
          <w:lang w:eastAsia="zh-CN"/>
        </w:rPr>
        <w:t>工程量清单（详</w:t>
      </w:r>
      <w:r>
        <w:rPr>
          <w:rFonts w:hint="eastAsia" w:ascii="宋体" w:hAnsi="宋体" w:eastAsia="宋体" w:cs="宋体"/>
          <w:b/>
          <w:bCs/>
          <w:color w:val="auto"/>
          <w:kern w:val="1"/>
          <w:sz w:val="24"/>
          <w:szCs w:val="22"/>
        </w:rPr>
        <w:t>见电子版工程量清单）</w:t>
      </w:r>
    </w:p>
    <w:p w14:paraId="547EDDC0">
      <w:pPr>
        <w:rPr>
          <w:rFonts w:hint="eastAsia" w:ascii="宋体" w:hAnsi="宋体" w:eastAsia="宋体" w:cs="宋体"/>
          <w:b/>
          <w:bCs/>
          <w:color w:val="auto"/>
          <w:kern w:val="1"/>
          <w:sz w:val="24"/>
          <w:szCs w:val="22"/>
        </w:rPr>
      </w:pPr>
      <w:r>
        <w:rPr>
          <w:rFonts w:hint="eastAsia" w:ascii="宋体" w:hAnsi="宋体" w:eastAsia="宋体" w:cs="宋体"/>
          <w:b/>
          <w:bCs/>
          <w:color w:val="auto"/>
          <w:kern w:val="1"/>
          <w:sz w:val="24"/>
          <w:szCs w:val="22"/>
        </w:rPr>
        <w:br w:type="page"/>
      </w:r>
    </w:p>
    <w:p w14:paraId="222DA65D">
      <w:pPr>
        <w:rPr>
          <w:rFonts w:hint="eastAsia" w:ascii="宋体" w:hAnsi="宋体" w:cs="宋体"/>
          <w:b/>
          <w:bCs/>
          <w:caps w:val="0"/>
          <w:color w:val="auto"/>
          <w:spacing w:val="0"/>
          <w:sz w:val="32"/>
          <w:szCs w:val="32"/>
          <w:highlight w:val="none"/>
        </w:rPr>
      </w:pPr>
      <w:bookmarkStart w:id="75" w:name="_Toc78797020"/>
      <w:r>
        <w:rPr>
          <w:rFonts w:hint="eastAsia" w:ascii="宋体" w:hAnsi="宋体" w:cs="宋体"/>
          <w:b/>
          <w:bCs/>
          <w:caps w:val="0"/>
          <w:color w:val="auto"/>
          <w:spacing w:val="0"/>
          <w:sz w:val="32"/>
          <w:szCs w:val="32"/>
          <w:highlight w:val="none"/>
        </w:rPr>
        <w:drawing>
          <wp:inline distT="0" distB="0" distL="114300" distR="114300">
            <wp:extent cx="5734685" cy="8116570"/>
            <wp:effectExtent l="0" t="0" r="18415" b="17780"/>
            <wp:docPr id="8" name="图片 8" descr="【】5.1 工程量清单表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5.1 工程量清单表_01"/>
                    <pic:cNvPicPr>
                      <a:picLocks noChangeAspect="1"/>
                    </pic:cNvPicPr>
                  </pic:nvPicPr>
                  <pic:blipFill>
                    <a:blip r:embed="rId13"/>
                    <a:stretch>
                      <a:fillRect/>
                    </a:stretch>
                  </pic:blipFill>
                  <pic:spPr>
                    <a:xfrm>
                      <a:off x="0" y="0"/>
                      <a:ext cx="5734685" cy="8116570"/>
                    </a:xfrm>
                    <a:prstGeom prst="rect">
                      <a:avLst/>
                    </a:prstGeom>
                  </pic:spPr>
                </pic:pic>
              </a:graphicData>
            </a:graphic>
          </wp:inline>
        </w:drawing>
      </w:r>
      <w:r>
        <w:rPr>
          <w:rFonts w:hint="eastAsia" w:ascii="宋体" w:hAnsi="宋体" w:cs="宋体"/>
          <w:b/>
          <w:bCs/>
          <w:caps w:val="0"/>
          <w:color w:val="auto"/>
          <w:spacing w:val="0"/>
          <w:sz w:val="32"/>
          <w:szCs w:val="32"/>
          <w:highlight w:val="none"/>
        </w:rPr>
        <w:drawing>
          <wp:inline distT="0" distB="0" distL="114300" distR="114300">
            <wp:extent cx="5734685" cy="8116570"/>
            <wp:effectExtent l="0" t="0" r="18415" b="17780"/>
            <wp:docPr id="7" name="图片 7" descr="【】5.1 工程量清单表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5.1 工程量清单表_02"/>
                    <pic:cNvPicPr>
                      <a:picLocks noChangeAspect="1"/>
                    </pic:cNvPicPr>
                  </pic:nvPicPr>
                  <pic:blipFill>
                    <a:blip r:embed="rId14"/>
                    <a:stretch>
                      <a:fillRect/>
                    </a:stretch>
                  </pic:blipFill>
                  <pic:spPr>
                    <a:xfrm>
                      <a:off x="0" y="0"/>
                      <a:ext cx="5734685" cy="8116570"/>
                    </a:xfrm>
                    <a:prstGeom prst="rect">
                      <a:avLst/>
                    </a:prstGeom>
                  </pic:spPr>
                </pic:pic>
              </a:graphicData>
            </a:graphic>
          </wp:inline>
        </w:drawing>
      </w:r>
      <w:r>
        <w:rPr>
          <w:rFonts w:hint="eastAsia" w:ascii="宋体" w:hAnsi="宋体" w:cs="宋体"/>
          <w:b/>
          <w:bCs/>
          <w:caps w:val="0"/>
          <w:color w:val="auto"/>
          <w:spacing w:val="0"/>
          <w:sz w:val="32"/>
          <w:szCs w:val="32"/>
          <w:highlight w:val="none"/>
        </w:rPr>
        <w:drawing>
          <wp:inline distT="0" distB="0" distL="114300" distR="114300">
            <wp:extent cx="5734685" cy="8116570"/>
            <wp:effectExtent l="0" t="0" r="18415" b="17780"/>
            <wp:docPr id="6" name="图片 6" descr="【】5.1 工程量清单表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5.1 工程量清单表_03"/>
                    <pic:cNvPicPr>
                      <a:picLocks noChangeAspect="1"/>
                    </pic:cNvPicPr>
                  </pic:nvPicPr>
                  <pic:blipFill>
                    <a:blip r:embed="rId15"/>
                    <a:stretch>
                      <a:fillRect/>
                    </a:stretch>
                  </pic:blipFill>
                  <pic:spPr>
                    <a:xfrm>
                      <a:off x="0" y="0"/>
                      <a:ext cx="5734685" cy="8116570"/>
                    </a:xfrm>
                    <a:prstGeom prst="rect">
                      <a:avLst/>
                    </a:prstGeom>
                  </pic:spPr>
                </pic:pic>
              </a:graphicData>
            </a:graphic>
          </wp:inline>
        </w:drawing>
      </w:r>
      <w:r>
        <w:rPr>
          <w:rFonts w:hint="eastAsia" w:ascii="宋体" w:hAnsi="宋体" w:cs="宋体"/>
          <w:b/>
          <w:bCs/>
          <w:caps w:val="0"/>
          <w:color w:val="auto"/>
          <w:spacing w:val="0"/>
          <w:sz w:val="32"/>
          <w:szCs w:val="32"/>
          <w:highlight w:val="none"/>
        </w:rPr>
        <w:drawing>
          <wp:inline distT="0" distB="0" distL="114300" distR="114300">
            <wp:extent cx="5734685" cy="8116570"/>
            <wp:effectExtent l="0" t="0" r="18415" b="17780"/>
            <wp:docPr id="5" name="图片 5" descr="【】5.1 工程量清单表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1 工程量清单表_04"/>
                    <pic:cNvPicPr>
                      <a:picLocks noChangeAspect="1"/>
                    </pic:cNvPicPr>
                  </pic:nvPicPr>
                  <pic:blipFill>
                    <a:blip r:embed="rId16"/>
                    <a:stretch>
                      <a:fillRect/>
                    </a:stretch>
                  </pic:blipFill>
                  <pic:spPr>
                    <a:xfrm>
                      <a:off x="0" y="0"/>
                      <a:ext cx="5734685" cy="8116570"/>
                    </a:xfrm>
                    <a:prstGeom prst="rect">
                      <a:avLst/>
                    </a:prstGeom>
                  </pic:spPr>
                </pic:pic>
              </a:graphicData>
            </a:graphic>
          </wp:inline>
        </w:drawing>
      </w:r>
      <w:r>
        <w:rPr>
          <w:rFonts w:hint="eastAsia" w:ascii="宋体" w:hAnsi="宋体" w:cs="宋体"/>
          <w:b/>
          <w:bCs/>
          <w:caps w:val="0"/>
          <w:color w:val="auto"/>
          <w:spacing w:val="0"/>
          <w:sz w:val="32"/>
          <w:szCs w:val="32"/>
          <w:highlight w:val="none"/>
        </w:rPr>
        <w:drawing>
          <wp:inline distT="0" distB="0" distL="114300" distR="114300">
            <wp:extent cx="5734685" cy="8116570"/>
            <wp:effectExtent l="0" t="0" r="18415" b="17780"/>
            <wp:docPr id="2" name="图片 2" descr="【】5.1 工程量清单表_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1 工程量清单表_05"/>
                    <pic:cNvPicPr>
                      <a:picLocks noChangeAspect="1"/>
                    </pic:cNvPicPr>
                  </pic:nvPicPr>
                  <pic:blipFill>
                    <a:blip r:embed="rId17"/>
                    <a:stretch>
                      <a:fillRect/>
                    </a:stretch>
                  </pic:blipFill>
                  <pic:spPr>
                    <a:xfrm>
                      <a:off x="0" y="0"/>
                      <a:ext cx="5734685" cy="8116570"/>
                    </a:xfrm>
                    <a:prstGeom prst="rect">
                      <a:avLst/>
                    </a:prstGeom>
                  </pic:spPr>
                </pic:pic>
              </a:graphicData>
            </a:graphic>
          </wp:inline>
        </w:drawing>
      </w:r>
      <w:r>
        <w:rPr>
          <w:rFonts w:hint="eastAsia" w:ascii="宋体" w:hAnsi="宋体" w:cs="宋体"/>
          <w:b/>
          <w:bCs/>
          <w:caps w:val="0"/>
          <w:color w:val="auto"/>
          <w:spacing w:val="0"/>
          <w:sz w:val="32"/>
          <w:szCs w:val="32"/>
          <w:highlight w:val="none"/>
        </w:rPr>
        <w:br w:type="page"/>
      </w:r>
    </w:p>
    <w:p w14:paraId="35078E43">
      <w:pPr>
        <w:widowControl w:val="0"/>
        <w:shd w:val="clear"/>
        <w:overflowPunct/>
        <w:topLinePunct w:val="0"/>
        <w:bidi w:val="0"/>
        <w:spacing w:line="360" w:lineRule="auto"/>
        <w:ind w:firstLine="643" w:firstLineChars="200"/>
        <w:jc w:val="center"/>
        <w:outlineLvl w:val="0"/>
        <w:rPr>
          <w:rFonts w:ascii="宋体" w:hAnsi="宋体" w:cs="宋体"/>
          <w:caps w:val="0"/>
          <w:color w:val="auto"/>
          <w:spacing w:val="0"/>
          <w:sz w:val="32"/>
          <w:szCs w:val="32"/>
          <w:highlight w:val="none"/>
        </w:rPr>
      </w:pPr>
      <w:r>
        <w:rPr>
          <w:rFonts w:hint="eastAsia" w:ascii="宋体" w:hAnsi="宋体" w:cs="宋体"/>
          <w:b/>
          <w:bCs/>
          <w:caps w:val="0"/>
          <w:color w:val="auto"/>
          <w:spacing w:val="0"/>
          <w:sz w:val="32"/>
          <w:szCs w:val="32"/>
          <w:highlight w:val="none"/>
        </w:rPr>
        <w:t>第五部分  商务条款</w:t>
      </w:r>
      <w:bookmarkEnd w:id="71"/>
      <w:bookmarkEnd w:id="75"/>
    </w:p>
    <w:p w14:paraId="6CD66432">
      <w:pPr>
        <w:widowControl w:val="0"/>
        <w:shd w:val="clear"/>
        <w:overflowPunct/>
        <w:topLinePunct w:val="0"/>
        <w:bidi w:val="0"/>
        <w:spacing w:line="360" w:lineRule="auto"/>
        <w:ind w:firstLine="465"/>
        <w:rPr>
          <w:rFonts w:hint="eastAsia" w:ascii="宋体" w:hAnsi="宋体" w:eastAsia="宋体" w:cs="Times New Roman"/>
          <w:b/>
          <w:color w:val="auto"/>
          <w:sz w:val="24"/>
          <w:szCs w:val="24"/>
          <w:highlight w:val="none"/>
          <w:lang w:val="en-US" w:eastAsia="zh-CN"/>
        </w:rPr>
      </w:pPr>
      <w:bookmarkStart w:id="76" w:name="_Toc24868"/>
      <w:r>
        <w:rPr>
          <w:rFonts w:hint="eastAsia" w:ascii="宋体" w:hAnsi="宋体" w:eastAsia="宋体" w:cs="Times New Roman"/>
          <w:b/>
          <w:color w:val="auto"/>
          <w:sz w:val="24"/>
          <w:szCs w:val="24"/>
          <w:highlight w:val="none"/>
          <w:lang w:val="en-US" w:eastAsia="zh-CN"/>
        </w:rPr>
        <w:t>一、建设地点：</w:t>
      </w:r>
      <w:r>
        <w:rPr>
          <w:rFonts w:hint="eastAsia" w:ascii="宋体" w:hAnsi="宋体" w:cs="Times New Roman"/>
          <w:b/>
          <w:color w:val="auto"/>
          <w:sz w:val="24"/>
          <w:szCs w:val="24"/>
          <w:highlight w:val="none"/>
          <w:lang w:val="en-US" w:eastAsia="zh-CN"/>
        </w:rPr>
        <w:t>大道河镇月池台村六组</w:t>
      </w:r>
      <w:r>
        <w:rPr>
          <w:rFonts w:hint="eastAsia" w:ascii="宋体" w:hAnsi="宋体" w:eastAsia="宋体" w:cs="Times New Roman"/>
          <w:b/>
          <w:color w:val="auto"/>
          <w:sz w:val="24"/>
          <w:szCs w:val="24"/>
          <w:highlight w:val="none"/>
          <w:lang w:val="en-US" w:eastAsia="zh-CN"/>
        </w:rPr>
        <w:t>。</w:t>
      </w:r>
    </w:p>
    <w:p w14:paraId="3D62345F">
      <w:pPr>
        <w:widowControl w:val="0"/>
        <w:shd w:val="clear"/>
        <w:overflowPunct/>
        <w:topLinePunct w:val="0"/>
        <w:bidi w:val="0"/>
        <w:spacing w:line="360" w:lineRule="auto"/>
        <w:ind w:firstLine="465"/>
        <w:rPr>
          <w:rFonts w:hint="eastAsia" w:ascii="宋体" w:hAnsi="宋体" w:eastAsia="宋体" w:cs="宋体"/>
          <w:color w:val="auto"/>
          <w:kern w:val="2"/>
          <w:sz w:val="24"/>
          <w:szCs w:val="22"/>
          <w:lang w:val="en-US" w:eastAsia="zh-CN"/>
        </w:rPr>
      </w:pPr>
      <w:r>
        <w:rPr>
          <w:rFonts w:hint="eastAsia" w:ascii="宋体" w:hAnsi="宋体" w:eastAsia="宋体" w:cs="Times New Roman"/>
          <w:b/>
          <w:color w:val="auto"/>
          <w:sz w:val="24"/>
          <w:szCs w:val="24"/>
          <w:highlight w:val="none"/>
          <w:lang w:val="en-US" w:eastAsia="zh-CN"/>
        </w:rPr>
        <w:t>二、施工工期：</w:t>
      </w:r>
      <w:r>
        <w:rPr>
          <w:rFonts w:hint="eastAsia" w:ascii="宋体" w:hAnsi="宋体" w:eastAsia="宋体" w:cs="宋体"/>
          <w:b/>
          <w:bCs/>
          <w:color w:val="auto"/>
          <w:kern w:val="2"/>
          <w:sz w:val="24"/>
          <w:szCs w:val="22"/>
        </w:rPr>
        <w:t>自合同签订之日起</w:t>
      </w:r>
      <w:r>
        <w:rPr>
          <w:rFonts w:hint="eastAsia" w:ascii="宋体" w:hAnsi="宋体" w:cs="宋体"/>
          <w:b/>
          <w:bCs/>
          <w:color w:val="auto"/>
          <w:kern w:val="2"/>
          <w:sz w:val="24"/>
          <w:szCs w:val="22"/>
          <w:lang w:val="en-US" w:eastAsia="zh-CN"/>
        </w:rPr>
        <w:t>60</w:t>
      </w:r>
      <w:r>
        <w:rPr>
          <w:rFonts w:hint="eastAsia" w:ascii="宋体" w:hAnsi="宋体" w:eastAsia="宋体" w:cs="宋体"/>
          <w:b/>
          <w:bCs/>
          <w:color w:val="auto"/>
          <w:kern w:val="2"/>
          <w:sz w:val="24"/>
          <w:szCs w:val="22"/>
          <w:lang w:val="en-US" w:eastAsia="zh-CN"/>
        </w:rPr>
        <w:t>日历天</w:t>
      </w:r>
      <w:r>
        <w:rPr>
          <w:rFonts w:hint="eastAsia" w:ascii="宋体" w:hAnsi="宋体" w:cs="宋体"/>
          <w:b/>
          <w:bCs/>
          <w:color w:val="auto"/>
          <w:kern w:val="2"/>
          <w:sz w:val="24"/>
          <w:szCs w:val="22"/>
          <w:lang w:val="en-US" w:eastAsia="zh-CN"/>
        </w:rPr>
        <w:t>。</w:t>
      </w:r>
    </w:p>
    <w:p w14:paraId="0875350C">
      <w:pPr>
        <w:widowControl w:val="0"/>
        <w:shd w:val="clear"/>
        <w:overflowPunct/>
        <w:topLinePunct w:val="0"/>
        <w:bidi w:val="0"/>
        <w:spacing w:line="360" w:lineRule="auto"/>
        <w:ind w:firstLine="465"/>
        <w:rPr>
          <w:rFonts w:hint="default" w:ascii="宋体" w:hAnsi="宋体" w:eastAsia="宋体" w:cs="Times New Roman"/>
          <w:b/>
          <w:color w:val="auto"/>
          <w:sz w:val="24"/>
          <w:szCs w:val="24"/>
          <w:highlight w:val="none"/>
          <w:lang w:val="en-US" w:eastAsia="zh-CN"/>
        </w:rPr>
      </w:pPr>
      <w:r>
        <w:rPr>
          <w:rFonts w:hint="eastAsia" w:ascii="宋体" w:hAnsi="宋体" w:eastAsia="宋体" w:cs="Times New Roman"/>
          <w:b/>
          <w:color w:val="auto"/>
          <w:sz w:val="24"/>
          <w:szCs w:val="24"/>
          <w:highlight w:val="none"/>
          <w:lang w:val="en-US" w:eastAsia="zh-CN"/>
        </w:rPr>
        <w:t>三、质量要求：合格、必须达到国家《工程施工质量验收规范》合格标准</w:t>
      </w:r>
      <w:r>
        <w:rPr>
          <w:rFonts w:hint="eastAsia" w:ascii="宋体" w:hAnsi="宋体" w:cs="Times New Roman"/>
          <w:b/>
          <w:color w:val="auto"/>
          <w:sz w:val="24"/>
          <w:szCs w:val="24"/>
          <w:highlight w:val="none"/>
          <w:lang w:val="en-US" w:eastAsia="zh-CN"/>
        </w:rPr>
        <w:t>。</w:t>
      </w:r>
    </w:p>
    <w:p w14:paraId="460158D9">
      <w:pPr>
        <w:widowControl w:val="0"/>
        <w:shd w:val="clear"/>
        <w:overflowPunct/>
        <w:topLinePunct w:val="0"/>
        <w:bidi w:val="0"/>
        <w:spacing w:line="360" w:lineRule="auto"/>
        <w:ind w:firstLine="465"/>
        <w:rPr>
          <w:rFonts w:hint="eastAsia" w:ascii="宋体" w:hAnsi="宋体" w:eastAsia="宋体" w:cs="Times New Roman"/>
          <w:b/>
          <w:color w:val="auto"/>
          <w:sz w:val="24"/>
          <w:szCs w:val="24"/>
          <w:highlight w:val="none"/>
          <w:lang w:val="en-US" w:eastAsia="zh-CN"/>
        </w:rPr>
      </w:pPr>
      <w:r>
        <w:rPr>
          <w:rFonts w:hint="eastAsia" w:ascii="宋体" w:hAnsi="宋体" w:cs="Times New Roman"/>
          <w:b/>
          <w:color w:val="auto"/>
          <w:sz w:val="24"/>
          <w:szCs w:val="24"/>
          <w:highlight w:val="none"/>
          <w:lang w:val="en-US" w:eastAsia="zh-CN"/>
        </w:rPr>
        <w:t>四</w:t>
      </w:r>
      <w:r>
        <w:rPr>
          <w:rFonts w:hint="eastAsia" w:ascii="宋体" w:hAnsi="宋体" w:eastAsia="宋体" w:cs="Times New Roman"/>
          <w:b/>
          <w:color w:val="auto"/>
          <w:sz w:val="24"/>
          <w:szCs w:val="24"/>
          <w:highlight w:val="none"/>
          <w:lang w:val="en-US" w:eastAsia="zh-CN"/>
        </w:rPr>
        <w:t>、价格：</w:t>
      </w:r>
    </w:p>
    <w:p w14:paraId="3843F1C1">
      <w:pPr>
        <w:widowControl w:val="0"/>
        <w:shd w:val="clear"/>
        <w:overflowPunct/>
        <w:topLinePunct w:val="0"/>
        <w:bidi w:val="0"/>
        <w:spacing w:line="360" w:lineRule="auto"/>
        <w:ind w:firstLine="480" w:firstLineChars="200"/>
        <w:rPr>
          <w:rFonts w:hint="eastAsia" w:ascii="宋体" w:hAnsi="宋体" w:eastAsia="宋体" w:cs="宋体"/>
          <w:bCs/>
          <w:color w:val="auto"/>
          <w:kern w:val="2"/>
          <w:sz w:val="24"/>
          <w:szCs w:val="22"/>
        </w:rPr>
      </w:pPr>
      <w:r>
        <w:rPr>
          <w:rFonts w:hint="eastAsia" w:ascii="宋体" w:hAnsi="宋体" w:eastAsia="宋体" w:cs="宋体"/>
          <w:bCs/>
          <w:color w:val="auto"/>
          <w:kern w:val="2"/>
          <w:sz w:val="24"/>
          <w:szCs w:val="22"/>
        </w:rPr>
        <w:t>1、成交单位按甲方要求的内容进行</w:t>
      </w:r>
      <w:r>
        <w:rPr>
          <w:rFonts w:hint="eastAsia" w:ascii="宋体" w:hAnsi="宋体" w:eastAsia="宋体" w:cs="宋体"/>
          <w:bCs/>
          <w:color w:val="auto"/>
          <w:kern w:val="2"/>
          <w:sz w:val="24"/>
          <w:szCs w:val="22"/>
          <w:lang w:val="en-US" w:eastAsia="zh-CN"/>
        </w:rPr>
        <w:t>施工</w:t>
      </w:r>
      <w:r>
        <w:rPr>
          <w:rFonts w:hint="eastAsia" w:ascii="宋体" w:hAnsi="宋体" w:eastAsia="宋体" w:cs="宋体"/>
          <w:bCs/>
          <w:color w:val="auto"/>
          <w:kern w:val="2"/>
          <w:sz w:val="24"/>
          <w:szCs w:val="22"/>
        </w:rPr>
        <w:t>，对因此而产生的费用以及与项目发生的一切费用，全部由成交单位承担。</w:t>
      </w:r>
    </w:p>
    <w:p w14:paraId="419EACA0">
      <w:pPr>
        <w:widowControl w:val="0"/>
        <w:shd w:val="clear"/>
        <w:overflowPunct/>
        <w:topLinePunct w:val="0"/>
        <w:bidi w:val="0"/>
        <w:spacing w:line="360" w:lineRule="auto"/>
        <w:ind w:firstLine="480" w:firstLineChars="200"/>
        <w:rPr>
          <w:rFonts w:hint="eastAsia" w:ascii="宋体" w:hAnsi="宋体" w:eastAsia="宋体" w:cs="宋体"/>
          <w:bCs/>
          <w:color w:val="auto"/>
          <w:kern w:val="2"/>
          <w:sz w:val="24"/>
          <w:szCs w:val="22"/>
        </w:rPr>
      </w:pPr>
      <w:r>
        <w:rPr>
          <w:rFonts w:hint="eastAsia" w:ascii="宋体" w:hAnsi="宋体" w:eastAsia="宋体" w:cs="宋体"/>
          <w:bCs/>
          <w:color w:val="auto"/>
          <w:kern w:val="2"/>
          <w:sz w:val="24"/>
          <w:szCs w:val="22"/>
        </w:rPr>
        <w:t>2、成交单位应完全响应业主提出的</w:t>
      </w:r>
      <w:r>
        <w:rPr>
          <w:rFonts w:hint="eastAsia" w:ascii="宋体" w:hAnsi="宋体" w:eastAsia="宋体" w:cs="宋体"/>
          <w:bCs/>
          <w:color w:val="auto"/>
          <w:kern w:val="2"/>
          <w:sz w:val="24"/>
          <w:szCs w:val="22"/>
          <w:lang w:val="en-US" w:eastAsia="zh-CN"/>
        </w:rPr>
        <w:t>施工</w:t>
      </w:r>
      <w:r>
        <w:rPr>
          <w:rFonts w:hint="eastAsia" w:ascii="宋体" w:hAnsi="宋体" w:eastAsia="宋体" w:cs="宋体"/>
          <w:bCs/>
          <w:color w:val="auto"/>
          <w:kern w:val="2"/>
          <w:sz w:val="24"/>
          <w:szCs w:val="22"/>
        </w:rPr>
        <w:t>条件。</w:t>
      </w:r>
    </w:p>
    <w:p w14:paraId="184B270A">
      <w:pPr>
        <w:widowControl w:val="0"/>
        <w:shd w:val="clear"/>
        <w:overflowPunct/>
        <w:topLinePunct w:val="0"/>
        <w:bidi w:val="0"/>
        <w:spacing w:line="360" w:lineRule="auto"/>
        <w:ind w:firstLine="482" w:firstLineChars="200"/>
        <w:rPr>
          <w:rFonts w:hint="eastAsia" w:ascii="宋体" w:hAnsi="宋体" w:eastAsia="宋体" w:cs="宋体"/>
          <w:b/>
          <w:bCs/>
          <w:caps w:val="0"/>
          <w:color w:val="auto"/>
          <w:spacing w:val="0"/>
          <w:w w:val="100"/>
          <w:kern w:val="2"/>
          <w:position w:val="0"/>
          <w:sz w:val="24"/>
          <w:szCs w:val="22"/>
          <w:highlight w:val="none"/>
        </w:rPr>
      </w:pPr>
      <w:r>
        <w:rPr>
          <w:rFonts w:hint="eastAsia" w:ascii="宋体" w:hAnsi="宋体" w:cs="Times New Roman"/>
          <w:b/>
          <w:color w:val="auto"/>
          <w:sz w:val="24"/>
          <w:szCs w:val="24"/>
          <w:highlight w:val="none"/>
          <w:lang w:val="en-US" w:eastAsia="zh-CN"/>
        </w:rPr>
        <w:t>五</w:t>
      </w:r>
      <w:r>
        <w:rPr>
          <w:rFonts w:hint="eastAsia" w:ascii="宋体" w:hAnsi="宋体" w:eastAsia="宋体" w:cs="Times New Roman"/>
          <w:b/>
          <w:color w:val="auto"/>
          <w:sz w:val="24"/>
          <w:szCs w:val="24"/>
          <w:highlight w:val="none"/>
          <w:lang w:val="en-US" w:eastAsia="zh-CN"/>
        </w:rPr>
        <w:t>、</w:t>
      </w:r>
      <w:r>
        <w:rPr>
          <w:rFonts w:hint="eastAsia" w:ascii="宋体" w:hAnsi="宋体" w:eastAsia="宋体" w:cs="宋体"/>
          <w:b/>
          <w:bCs/>
          <w:caps w:val="0"/>
          <w:color w:val="auto"/>
          <w:spacing w:val="0"/>
          <w:w w:val="100"/>
          <w:kern w:val="2"/>
          <w:position w:val="0"/>
          <w:sz w:val="24"/>
          <w:szCs w:val="22"/>
          <w:highlight w:val="none"/>
        </w:rPr>
        <w:t>结算方式：</w:t>
      </w:r>
    </w:p>
    <w:p w14:paraId="05CA1759">
      <w:pPr>
        <w:widowControl w:val="0"/>
        <w:overflowPunct/>
        <w:topLinePunct w:val="0"/>
        <w:bidi w:val="0"/>
        <w:spacing w:line="360" w:lineRule="auto"/>
        <w:ind w:firstLine="480" w:firstLineChars="200"/>
        <w:rPr>
          <w:rFonts w:hint="eastAsia" w:ascii="宋体" w:hAnsi="宋体" w:eastAsia="宋体" w:cs="宋体"/>
          <w:bCs/>
          <w:color w:val="auto"/>
          <w:kern w:val="2"/>
          <w:sz w:val="24"/>
          <w:szCs w:val="22"/>
        </w:rPr>
      </w:pPr>
      <w:r>
        <w:rPr>
          <w:rFonts w:hint="eastAsia" w:ascii="宋体" w:hAnsi="宋体" w:eastAsia="宋体" w:cs="宋体"/>
          <w:bCs/>
          <w:color w:val="auto"/>
          <w:kern w:val="2"/>
          <w:sz w:val="24"/>
          <w:szCs w:val="22"/>
        </w:rPr>
        <w:t>1.预付款：工程开工甲方预付工程款</w:t>
      </w:r>
      <w:r>
        <w:rPr>
          <w:rFonts w:hint="eastAsia" w:ascii="宋体" w:hAnsi="宋体" w:cs="宋体"/>
          <w:bCs/>
          <w:color w:val="auto"/>
          <w:kern w:val="2"/>
          <w:sz w:val="24"/>
          <w:szCs w:val="22"/>
          <w:lang w:val="en-US" w:eastAsia="zh-CN"/>
        </w:rPr>
        <w:t>4</w:t>
      </w:r>
      <w:r>
        <w:rPr>
          <w:rFonts w:hint="eastAsia" w:ascii="宋体" w:hAnsi="宋体" w:eastAsia="宋体" w:cs="宋体"/>
          <w:bCs/>
          <w:color w:val="auto"/>
          <w:kern w:val="2"/>
          <w:sz w:val="24"/>
          <w:szCs w:val="22"/>
        </w:rPr>
        <w:t>0％；</w:t>
      </w:r>
    </w:p>
    <w:p w14:paraId="73226BBE">
      <w:pPr>
        <w:widowControl w:val="0"/>
        <w:overflowPunct/>
        <w:topLinePunct w:val="0"/>
        <w:bidi w:val="0"/>
        <w:spacing w:line="360" w:lineRule="auto"/>
        <w:ind w:firstLine="480" w:firstLineChars="200"/>
        <w:rPr>
          <w:rFonts w:hint="eastAsia" w:ascii="宋体" w:hAnsi="宋体" w:eastAsia="宋体" w:cs="宋体"/>
          <w:bCs/>
          <w:color w:val="auto"/>
          <w:kern w:val="2"/>
          <w:sz w:val="24"/>
          <w:szCs w:val="22"/>
        </w:rPr>
      </w:pPr>
      <w:r>
        <w:rPr>
          <w:rFonts w:hint="eastAsia" w:ascii="宋体" w:hAnsi="宋体" w:eastAsia="宋体" w:cs="宋体"/>
          <w:bCs/>
          <w:color w:val="auto"/>
          <w:kern w:val="2"/>
          <w:sz w:val="24"/>
          <w:szCs w:val="22"/>
        </w:rPr>
        <w:t>2.本工程按进度付款；按合同工程完成量支付，由除专用合同条款另有约定外，进付款申请单应包括下列内容:</w:t>
      </w:r>
    </w:p>
    <w:p w14:paraId="6C54176E">
      <w:pPr>
        <w:widowControl w:val="0"/>
        <w:overflowPunct/>
        <w:topLinePunct w:val="0"/>
        <w:bidi w:val="0"/>
        <w:spacing w:line="360" w:lineRule="auto"/>
        <w:ind w:firstLine="480" w:firstLineChars="200"/>
        <w:rPr>
          <w:rFonts w:hint="eastAsia" w:ascii="宋体" w:hAnsi="宋体" w:eastAsia="宋体" w:cs="宋体"/>
          <w:bCs/>
          <w:color w:val="auto"/>
          <w:kern w:val="2"/>
          <w:sz w:val="24"/>
          <w:szCs w:val="22"/>
        </w:rPr>
      </w:pPr>
      <w:r>
        <w:rPr>
          <w:rFonts w:hint="eastAsia" w:ascii="宋体" w:hAnsi="宋体" w:eastAsia="宋体" w:cs="宋体"/>
          <w:bCs/>
          <w:color w:val="auto"/>
          <w:kern w:val="2"/>
          <w:sz w:val="24"/>
          <w:szCs w:val="22"/>
        </w:rPr>
        <w:t>(1)截至本次付款周期已完成工作对应的金额。</w:t>
      </w:r>
    </w:p>
    <w:p w14:paraId="6A31ADF8">
      <w:pPr>
        <w:widowControl w:val="0"/>
        <w:overflowPunct/>
        <w:topLinePunct w:val="0"/>
        <w:bidi w:val="0"/>
        <w:spacing w:line="360" w:lineRule="auto"/>
        <w:ind w:firstLine="480" w:firstLineChars="200"/>
        <w:rPr>
          <w:rFonts w:hint="eastAsia" w:ascii="宋体" w:hAnsi="宋体" w:eastAsia="宋体" w:cs="宋体"/>
          <w:bCs/>
          <w:color w:val="auto"/>
          <w:kern w:val="2"/>
          <w:sz w:val="24"/>
          <w:szCs w:val="22"/>
        </w:rPr>
      </w:pPr>
      <w:r>
        <w:rPr>
          <w:rFonts w:hint="eastAsia" w:ascii="宋体" w:hAnsi="宋体" w:eastAsia="宋体" w:cs="宋体"/>
          <w:bCs/>
          <w:color w:val="auto"/>
          <w:kern w:val="2"/>
          <w:sz w:val="24"/>
          <w:szCs w:val="22"/>
        </w:rPr>
        <w:t>(2)根据工程变更应增加和扣减的变更金额。</w:t>
      </w:r>
    </w:p>
    <w:p w14:paraId="304518C8">
      <w:pPr>
        <w:widowControl w:val="0"/>
        <w:overflowPunct/>
        <w:topLinePunct w:val="0"/>
        <w:bidi w:val="0"/>
        <w:spacing w:line="360" w:lineRule="auto"/>
        <w:ind w:firstLine="480" w:firstLineChars="200"/>
        <w:rPr>
          <w:rFonts w:hint="eastAsia" w:ascii="宋体" w:hAnsi="宋体" w:eastAsia="宋体" w:cs="宋体"/>
          <w:bCs/>
          <w:color w:val="auto"/>
          <w:kern w:val="2"/>
          <w:sz w:val="24"/>
          <w:szCs w:val="22"/>
        </w:rPr>
      </w:pPr>
      <w:r>
        <w:rPr>
          <w:rFonts w:hint="eastAsia" w:ascii="宋体" w:hAnsi="宋体" w:eastAsia="宋体" w:cs="宋体"/>
          <w:bCs/>
          <w:color w:val="auto"/>
          <w:kern w:val="2"/>
          <w:sz w:val="24"/>
          <w:szCs w:val="22"/>
        </w:rPr>
        <w:t>(3)根据工程预付款的约定应支付的预付款和扣减的返还预付款。</w:t>
      </w:r>
    </w:p>
    <w:p w14:paraId="2873F79D">
      <w:pPr>
        <w:widowControl w:val="0"/>
        <w:overflowPunct/>
        <w:topLinePunct w:val="0"/>
        <w:bidi w:val="0"/>
        <w:spacing w:line="360" w:lineRule="auto"/>
        <w:ind w:firstLine="480" w:firstLineChars="200"/>
        <w:rPr>
          <w:rFonts w:hint="eastAsia" w:ascii="宋体" w:hAnsi="宋体" w:eastAsia="宋体" w:cs="宋体"/>
          <w:bCs/>
          <w:color w:val="auto"/>
          <w:kern w:val="2"/>
          <w:sz w:val="24"/>
          <w:szCs w:val="22"/>
        </w:rPr>
      </w:pPr>
      <w:r>
        <w:rPr>
          <w:rFonts w:hint="eastAsia" w:ascii="宋体" w:hAnsi="宋体" w:eastAsia="宋体" w:cs="宋体"/>
          <w:bCs/>
          <w:color w:val="auto"/>
          <w:kern w:val="2"/>
          <w:sz w:val="24"/>
          <w:szCs w:val="22"/>
        </w:rPr>
        <w:t>(4)根据工程索赔应增加和扣减的索赔金额。</w:t>
      </w:r>
    </w:p>
    <w:p w14:paraId="46BF57F2">
      <w:pPr>
        <w:widowControl w:val="0"/>
        <w:overflowPunct/>
        <w:topLinePunct w:val="0"/>
        <w:bidi w:val="0"/>
        <w:spacing w:line="360" w:lineRule="auto"/>
        <w:ind w:firstLine="480" w:firstLineChars="200"/>
        <w:rPr>
          <w:rFonts w:hint="eastAsia" w:ascii="宋体" w:hAnsi="宋体" w:eastAsia="宋体" w:cs="宋体"/>
          <w:bCs/>
          <w:color w:val="auto"/>
          <w:kern w:val="2"/>
          <w:sz w:val="24"/>
          <w:szCs w:val="22"/>
        </w:rPr>
      </w:pPr>
      <w:r>
        <w:rPr>
          <w:rFonts w:hint="eastAsia" w:ascii="宋体" w:hAnsi="宋体" w:eastAsia="宋体" w:cs="宋体"/>
          <w:bCs/>
          <w:color w:val="auto"/>
          <w:kern w:val="2"/>
          <w:sz w:val="24"/>
          <w:szCs w:val="22"/>
        </w:rPr>
        <w:t>(5)对已签发的进度款支付证书中出现错误的修正，应在本次进度付款中支付或扣除的金额。</w:t>
      </w:r>
    </w:p>
    <w:p w14:paraId="5E85A1A0">
      <w:pPr>
        <w:widowControl w:val="0"/>
        <w:overflowPunct/>
        <w:topLinePunct w:val="0"/>
        <w:bidi w:val="0"/>
        <w:spacing w:line="360" w:lineRule="auto"/>
        <w:ind w:firstLine="480" w:firstLineChars="200"/>
        <w:rPr>
          <w:rFonts w:hint="eastAsia" w:ascii="宋体" w:hAnsi="宋体" w:eastAsia="宋体" w:cs="宋体"/>
          <w:bCs/>
          <w:color w:val="auto"/>
          <w:kern w:val="2"/>
          <w:sz w:val="24"/>
          <w:szCs w:val="22"/>
        </w:rPr>
      </w:pPr>
      <w:r>
        <w:rPr>
          <w:rFonts w:hint="eastAsia" w:ascii="宋体" w:hAnsi="宋体" w:eastAsia="宋体" w:cs="宋体"/>
          <w:bCs/>
          <w:color w:val="auto"/>
          <w:kern w:val="2"/>
          <w:sz w:val="24"/>
          <w:szCs w:val="22"/>
        </w:rPr>
        <w:t>(6)根据合同约定应增加和扣减的其他金额。</w:t>
      </w:r>
    </w:p>
    <w:p w14:paraId="011E31DB">
      <w:pPr>
        <w:widowControl w:val="0"/>
        <w:overflowPunct/>
        <w:topLinePunct w:val="0"/>
        <w:bidi w:val="0"/>
        <w:spacing w:line="360" w:lineRule="auto"/>
        <w:ind w:firstLine="480" w:firstLineChars="200"/>
        <w:rPr>
          <w:rFonts w:hint="eastAsia" w:ascii="宋体" w:hAnsi="宋体" w:eastAsia="宋体" w:cs="宋体"/>
          <w:bCs/>
          <w:color w:val="auto"/>
          <w:kern w:val="2"/>
          <w:sz w:val="24"/>
          <w:szCs w:val="22"/>
        </w:rPr>
      </w:pPr>
      <w:r>
        <w:rPr>
          <w:rFonts w:hint="eastAsia" w:ascii="宋体" w:hAnsi="宋体" w:eastAsia="宋体" w:cs="宋体"/>
          <w:bCs/>
          <w:color w:val="auto"/>
          <w:kern w:val="2"/>
          <w:sz w:val="24"/>
          <w:szCs w:val="22"/>
        </w:rPr>
        <w:t>(7)付款总金额（含预付工程款）不能超过合同价的</w:t>
      </w:r>
      <w:r>
        <w:rPr>
          <w:rFonts w:hint="eastAsia" w:ascii="宋体" w:hAnsi="宋体" w:cs="宋体"/>
          <w:bCs/>
          <w:color w:val="auto"/>
          <w:kern w:val="2"/>
          <w:sz w:val="24"/>
          <w:szCs w:val="22"/>
          <w:lang w:val="en-US" w:eastAsia="zh-CN"/>
        </w:rPr>
        <w:t>80</w:t>
      </w:r>
      <w:r>
        <w:rPr>
          <w:rFonts w:hint="eastAsia" w:ascii="宋体" w:hAnsi="宋体" w:eastAsia="宋体" w:cs="宋体"/>
          <w:bCs/>
          <w:color w:val="auto"/>
          <w:kern w:val="2"/>
          <w:sz w:val="24"/>
          <w:szCs w:val="22"/>
        </w:rPr>
        <w:t>%。</w:t>
      </w:r>
    </w:p>
    <w:p w14:paraId="64CF2454">
      <w:pPr>
        <w:widowControl w:val="0"/>
        <w:overflowPunct/>
        <w:topLinePunct w:val="0"/>
        <w:bidi w:val="0"/>
        <w:spacing w:line="360" w:lineRule="auto"/>
        <w:ind w:firstLine="480" w:firstLineChars="200"/>
        <w:rPr>
          <w:rFonts w:hint="eastAsia" w:ascii="宋体" w:hAnsi="宋体" w:eastAsia="宋体" w:cs="宋体"/>
          <w:bCs/>
          <w:color w:val="auto"/>
          <w:kern w:val="2"/>
          <w:sz w:val="24"/>
          <w:szCs w:val="22"/>
        </w:rPr>
      </w:pPr>
      <w:r>
        <w:rPr>
          <w:rFonts w:hint="eastAsia" w:ascii="宋体" w:hAnsi="宋体" w:eastAsia="宋体" w:cs="宋体"/>
          <w:bCs/>
          <w:color w:val="auto"/>
          <w:kern w:val="2"/>
          <w:sz w:val="24"/>
          <w:szCs w:val="22"/>
        </w:rPr>
        <w:t>3.竣工结算（完工结算）：</w:t>
      </w:r>
    </w:p>
    <w:p w14:paraId="769D8C1E">
      <w:pPr>
        <w:widowControl w:val="0"/>
        <w:overflowPunct/>
        <w:topLinePunct w:val="0"/>
        <w:bidi w:val="0"/>
        <w:spacing w:line="360" w:lineRule="auto"/>
        <w:ind w:firstLine="480" w:firstLineChars="200"/>
        <w:rPr>
          <w:rFonts w:hint="eastAsia" w:ascii="宋体" w:hAnsi="宋体" w:eastAsia="宋体" w:cs="宋体"/>
          <w:bCs/>
          <w:color w:val="auto"/>
          <w:kern w:val="2"/>
          <w:sz w:val="24"/>
          <w:szCs w:val="22"/>
        </w:rPr>
      </w:pPr>
      <w:r>
        <w:rPr>
          <w:rFonts w:hint="eastAsia" w:ascii="宋体" w:hAnsi="宋体" w:eastAsia="宋体" w:cs="宋体"/>
          <w:bCs/>
          <w:color w:val="auto"/>
          <w:kern w:val="2"/>
          <w:sz w:val="24"/>
          <w:szCs w:val="22"/>
        </w:rPr>
        <w:t>（1）合同工程具备验收条件时，乙方应向甲方提交验收申请报告，甲方应在收到验收申请报告之日起20个工作日内决定是否同意进行验收。合同工程完工验收通过后，发包人向承包人发送合同工程完工验收鉴定书。承包人应及时完成合同工程完工验收鉴定书载明应由承包人处理的遗留问题。整改完毕后，方可进行完工验收；</w:t>
      </w:r>
    </w:p>
    <w:p w14:paraId="64D4C719">
      <w:pPr>
        <w:widowControl w:val="0"/>
        <w:overflowPunct/>
        <w:topLinePunct w:val="0"/>
        <w:bidi w:val="0"/>
        <w:spacing w:line="360" w:lineRule="auto"/>
        <w:ind w:firstLine="480" w:firstLineChars="200"/>
        <w:rPr>
          <w:rFonts w:hint="eastAsia" w:ascii="宋体" w:hAnsi="宋体" w:eastAsia="宋体" w:cs="宋体"/>
          <w:bCs/>
          <w:color w:val="auto"/>
          <w:kern w:val="2"/>
          <w:sz w:val="24"/>
          <w:szCs w:val="22"/>
        </w:rPr>
      </w:pPr>
      <w:r>
        <w:rPr>
          <w:rFonts w:hint="eastAsia" w:ascii="宋体" w:hAnsi="宋体" w:eastAsia="宋体" w:cs="宋体"/>
          <w:bCs/>
          <w:color w:val="auto"/>
          <w:kern w:val="2"/>
          <w:sz w:val="24"/>
          <w:szCs w:val="22"/>
        </w:rPr>
        <w:t>（2）合同工程完工验收合格后，甲乙双方交接负责人应在交接记录上签字。乙方应按验收鉴定书约定的时间及时移交工程及其档案资料。在乙方递交了工程质量保修书、完成施工场地清理以及提交有关资料后，甲方组织开展审计工作；</w:t>
      </w:r>
    </w:p>
    <w:p w14:paraId="0D334A29">
      <w:pPr>
        <w:widowControl w:val="0"/>
        <w:overflowPunct/>
        <w:topLinePunct w:val="0"/>
        <w:bidi w:val="0"/>
        <w:spacing w:line="360" w:lineRule="auto"/>
        <w:ind w:firstLine="480" w:firstLineChars="200"/>
        <w:rPr>
          <w:rFonts w:hint="eastAsia" w:ascii="宋体" w:hAnsi="宋体" w:eastAsia="宋体" w:cs="宋体"/>
          <w:bCs/>
          <w:color w:val="auto"/>
          <w:kern w:val="2"/>
          <w:sz w:val="24"/>
          <w:szCs w:val="22"/>
        </w:rPr>
      </w:pPr>
      <w:r>
        <w:rPr>
          <w:rFonts w:hint="eastAsia" w:ascii="宋体" w:hAnsi="宋体" w:eastAsia="宋体" w:cs="宋体"/>
          <w:bCs/>
          <w:color w:val="auto"/>
          <w:kern w:val="2"/>
          <w:sz w:val="24"/>
          <w:szCs w:val="22"/>
        </w:rPr>
        <w:t>4. 竣工财务决算及竣工审计：</w:t>
      </w:r>
    </w:p>
    <w:p w14:paraId="12F44517">
      <w:pPr>
        <w:widowControl w:val="0"/>
        <w:shd w:val="clear"/>
        <w:overflowPunct/>
        <w:topLinePunct w:val="0"/>
        <w:bidi w:val="0"/>
        <w:spacing w:line="360" w:lineRule="auto"/>
        <w:ind w:firstLine="480" w:firstLineChars="200"/>
        <w:rPr>
          <w:rFonts w:hint="eastAsia" w:ascii="宋体" w:hAnsi="宋体" w:eastAsia="宋体" w:cs="宋体"/>
          <w:bCs/>
          <w:color w:val="auto"/>
          <w:kern w:val="2"/>
          <w:sz w:val="24"/>
          <w:szCs w:val="22"/>
        </w:rPr>
      </w:pPr>
      <w:r>
        <w:rPr>
          <w:rFonts w:hint="eastAsia" w:ascii="宋体" w:hAnsi="宋体" w:eastAsia="宋体" w:cs="宋体"/>
          <w:bCs/>
          <w:color w:val="auto"/>
          <w:kern w:val="2"/>
          <w:sz w:val="24"/>
          <w:szCs w:val="22"/>
        </w:rPr>
        <w:t>甲方负责完成本工程项目竣工财务决算及审计手续，乙方应按相关要求完成相关配合工作。待工程审计完成后，甲方向乙方支付剩余工程款。</w:t>
      </w:r>
    </w:p>
    <w:p w14:paraId="38A54DA6">
      <w:pPr>
        <w:widowControl w:val="0"/>
        <w:overflowPunct/>
        <w:topLinePunct w:val="0"/>
        <w:bidi w:val="0"/>
        <w:spacing w:line="360" w:lineRule="auto"/>
        <w:ind w:firstLine="482" w:firstLineChars="200"/>
        <w:rPr>
          <w:rFonts w:hint="default"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六、质量要求</w:t>
      </w:r>
    </w:p>
    <w:p w14:paraId="0D740F5E">
      <w:pPr>
        <w:widowControl w:val="0"/>
        <w:overflowPunct/>
        <w:topLinePunct w:val="0"/>
        <w:bidi w:val="0"/>
        <w:spacing w:line="360" w:lineRule="auto"/>
        <w:ind w:firstLine="480" w:firstLineChars="200"/>
        <w:rPr>
          <w:rFonts w:hint="eastAsia" w:ascii="宋体" w:hAnsi="宋体" w:eastAsia="宋体" w:cs="宋体"/>
          <w:bCs/>
          <w:color w:val="auto"/>
          <w:kern w:val="2"/>
          <w:sz w:val="24"/>
          <w:szCs w:val="22"/>
        </w:rPr>
      </w:pPr>
      <w:r>
        <w:rPr>
          <w:rFonts w:hint="eastAsia" w:ascii="宋体" w:hAnsi="宋体" w:eastAsia="宋体" w:cs="宋体"/>
          <w:bCs/>
          <w:color w:val="auto"/>
          <w:kern w:val="2"/>
          <w:sz w:val="24"/>
          <w:szCs w:val="22"/>
        </w:rPr>
        <w:t>1</w:t>
      </w:r>
      <w:r>
        <w:rPr>
          <w:rFonts w:hint="eastAsia" w:ascii="宋体" w:hAnsi="宋体" w:cs="宋体"/>
          <w:bCs/>
          <w:color w:val="auto"/>
          <w:kern w:val="2"/>
          <w:sz w:val="24"/>
          <w:szCs w:val="22"/>
          <w:lang w:eastAsia="zh-CN"/>
        </w:rPr>
        <w:t>、</w:t>
      </w:r>
      <w:r>
        <w:rPr>
          <w:rFonts w:hint="eastAsia" w:ascii="宋体" w:hAnsi="宋体" w:eastAsia="宋体" w:cs="宋体"/>
          <w:bCs/>
          <w:color w:val="auto"/>
          <w:kern w:val="2"/>
          <w:sz w:val="24"/>
          <w:szCs w:val="22"/>
        </w:rPr>
        <w:t>乙方必须严格按施工图纸、说明文件和国家颁发的有关规范、规程进行施工，并接受甲方现场监理人员或甲方现场代表的监督检查。</w:t>
      </w:r>
    </w:p>
    <w:p w14:paraId="535B411F">
      <w:pPr>
        <w:widowControl w:val="0"/>
        <w:overflowPunct/>
        <w:topLinePunct w:val="0"/>
        <w:bidi w:val="0"/>
        <w:spacing w:line="360" w:lineRule="auto"/>
        <w:ind w:firstLine="480" w:firstLineChars="200"/>
        <w:rPr>
          <w:rFonts w:hint="eastAsia" w:ascii="宋体" w:hAnsi="宋体" w:eastAsia="宋体" w:cs="宋体"/>
          <w:bCs/>
          <w:color w:val="auto"/>
          <w:kern w:val="2"/>
          <w:sz w:val="24"/>
          <w:szCs w:val="22"/>
        </w:rPr>
      </w:pPr>
      <w:r>
        <w:rPr>
          <w:rFonts w:hint="eastAsia" w:ascii="宋体" w:hAnsi="宋体" w:eastAsia="宋体" w:cs="宋体"/>
          <w:bCs/>
          <w:color w:val="auto"/>
          <w:kern w:val="2"/>
          <w:sz w:val="24"/>
          <w:szCs w:val="22"/>
        </w:rPr>
        <w:t>2</w:t>
      </w:r>
      <w:r>
        <w:rPr>
          <w:rFonts w:hint="eastAsia" w:ascii="宋体" w:hAnsi="宋体" w:cs="宋体"/>
          <w:bCs/>
          <w:color w:val="auto"/>
          <w:kern w:val="2"/>
          <w:sz w:val="24"/>
          <w:szCs w:val="22"/>
          <w:lang w:eastAsia="zh-CN"/>
        </w:rPr>
        <w:t>、</w:t>
      </w:r>
      <w:r>
        <w:rPr>
          <w:rFonts w:hint="eastAsia" w:ascii="宋体" w:hAnsi="宋体" w:eastAsia="宋体" w:cs="宋体"/>
          <w:bCs/>
          <w:color w:val="auto"/>
          <w:kern w:val="2"/>
          <w:sz w:val="24"/>
          <w:szCs w:val="22"/>
        </w:rPr>
        <w:t>乙方所承包的工程，必须全部达到国家现行的工程质量验收标准，乙方确定的施工现场负责人及技术负责人、专门技术人员及管理人员，必须以书面形式将其姓名、身份、所分担的工作通知监理工程师及甲方。</w:t>
      </w:r>
    </w:p>
    <w:p w14:paraId="2D6C580D">
      <w:pPr>
        <w:widowControl w:val="0"/>
        <w:shd w:val="clear"/>
        <w:overflowPunct/>
        <w:topLinePunct w:val="0"/>
        <w:bidi w:val="0"/>
        <w:spacing w:line="360" w:lineRule="auto"/>
        <w:ind w:firstLine="480" w:firstLineChars="200"/>
        <w:rPr>
          <w:rFonts w:hint="eastAsia" w:ascii="宋体" w:hAnsi="宋体" w:eastAsia="宋体" w:cs="宋体"/>
          <w:bCs/>
          <w:caps w:val="0"/>
          <w:color w:val="auto"/>
          <w:spacing w:val="0"/>
          <w:w w:val="100"/>
          <w:kern w:val="2"/>
          <w:position w:val="0"/>
          <w:sz w:val="24"/>
          <w:szCs w:val="22"/>
          <w:highlight w:val="none"/>
        </w:rPr>
      </w:pPr>
      <w:r>
        <w:rPr>
          <w:rFonts w:hint="eastAsia" w:ascii="宋体" w:hAnsi="宋体" w:eastAsia="宋体" w:cs="宋体"/>
          <w:bCs/>
          <w:color w:val="auto"/>
          <w:kern w:val="2"/>
          <w:sz w:val="24"/>
          <w:szCs w:val="22"/>
        </w:rPr>
        <w:t>3</w:t>
      </w:r>
      <w:r>
        <w:rPr>
          <w:rFonts w:hint="eastAsia" w:ascii="宋体" w:hAnsi="宋体" w:cs="宋体"/>
          <w:bCs/>
          <w:color w:val="auto"/>
          <w:kern w:val="2"/>
          <w:sz w:val="24"/>
          <w:szCs w:val="22"/>
          <w:lang w:eastAsia="zh-CN"/>
        </w:rPr>
        <w:t>、</w:t>
      </w:r>
      <w:r>
        <w:rPr>
          <w:rFonts w:hint="eastAsia" w:ascii="宋体" w:hAnsi="宋体" w:eastAsia="宋体" w:cs="宋体"/>
          <w:bCs/>
          <w:color w:val="auto"/>
          <w:kern w:val="2"/>
          <w:sz w:val="24"/>
          <w:szCs w:val="22"/>
        </w:rPr>
        <w:t>凡因乙方原因造成的施工质量不合格的工程，乙方应在甲方规定的时间内无偿返工，达到工程质量验收标准。返工后仍达不到的，由乙方承担违约责任及赔偿甲方相应的经济损失。</w:t>
      </w:r>
    </w:p>
    <w:p w14:paraId="5720F545">
      <w:pPr>
        <w:widowControl w:val="0"/>
        <w:shd w:val="clear"/>
        <w:overflowPunct/>
        <w:topLinePunct w:val="0"/>
        <w:bidi w:val="0"/>
        <w:spacing w:line="360" w:lineRule="auto"/>
        <w:ind w:firstLine="482" w:firstLineChars="200"/>
        <w:rPr>
          <w:rFonts w:ascii="宋体" w:hAnsi="宋体"/>
          <w:color w:val="auto"/>
          <w:sz w:val="24"/>
          <w:szCs w:val="24"/>
          <w:highlight w:val="none"/>
        </w:rPr>
      </w:pPr>
      <w:r>
        <w:rPr>
          <w:rFonts w:hint="eastAsia" w:ascii="宋体" w:hAnsi="宋体"/>
          <w:b/>
          <w:color w:val="auto"/>
          <w:sz w:val="24"/>
          <w:szCs w:val="24"/>
          <w:highlight w:val="none"/>
          <w:lang w:val="en-US" w:eastAsia="zh-CN"/>
        </w:rPr>
        <w:t>七</w:t>
      </w:r>
      <w:r>
        <w:rPr>
          <w:rFonts w:hint="eastAsia" w:ascii="宋体" w:hAnsi="宋体"/>
          <w:b/>
          <w:color w:val="auto"/>
          <w:sz w:val="24"/>
          <w:szCs w:val="24"/>
          <w:highlight w:val="none"/>
        </w:rPr>
        <w:t>、违约责任</w:t>
      </w:r>
    </w:p>
    <w:p w14:paraId="459CE34D">
      <w:pPr>
        <w:widowControl w:val="0"/>
        <w:shd w:val="clear"/>
        <w:overflowPunct/>
        <w:topLinePunct w:val="0"/>
        <w:bidi w:val="0"/>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1.按《中华人民共和国民法典》中的相关条款执行。</w:t>
      </w:r>
    </w:p>
    <w:p w14:paraId="105C1A7D">
      <w:pPr>
        <w:widowControl w:val="0"/>
        <w:shd w:val="clear"/>
        <w:overflowPunct/>
        <w:topLinePunct w:val="0"/>
        <w:bidi w:val="0"/>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2.未按合同要求提供工程或工程质量不能满足采购人要求，采购人有权终止合同，同时报请建设行政主管部门对其违约行为进行追究。</w:t>
      </w:r>
    </w:p>
    <w:p w14:paraId="28CCC09C">
      <w:pPr>
        <w:widowControl w:val="0"/>
        <w:numPr>
          <w:ilvl w:val="0"/>
          <w:numId w:val="0"/>
        </w:numPr>
        <w:shd w:val="clear"/>
        <w:overflowPunct/>
        <w:topLinePunct w:val="0"/>
        <w:bidi w:val="0"/>
        <w:spacing w:line="360" w:lineRule="auto"/>
        <w:ind w:right="-197" w:rightChars="-94" w:firstLine="482" w:firstLineChars="200"/>
        <w:jc w:val="both"/>
        <w:outlineLvl w:val="9"/>
        <w:rPr>
          <w:rFonts w:hint="eastAsia" w:ascii="宋体" w:hAnsi="宋体" w:eastAsia="宋体" w:cs="宋体"/>
          <w:color w:val="auto"/>
          <w:kern w:val="2"/>
          <w:sz w:val="24"/>
          <w:szCs w:val="22"/>
        </w:rPr>
      </w:pPr>
      <w:r>
        <w:rPr>
          <w:rFonts w:hint="eastAsia" w:ascii="宋体" w:hAnsi="宋体" w:cs="Times New Roman"/>
          <w:b/>
          <w:color w:val="auto"/>
          <w:sz w:val="24"/>
          <w:szCs w:val="24"/>
          <w:highlight w:val="none"/>
          <w:lang w:val="en-US" w:eastAsia="zh-CN"/>
        </w:rPr>
        <w:t>八</w:t>
      </w:r>
      <w:r>
        <w:rPr>
          <w:rFonts w:hint="eastAsia" w:ascii="宋体" w:hAnsi="宋体" w:eastAsia="宋体" w:cs="Times New Roman"/>
          <w:b/>
          <w:color w:val="auto"/>
          <w:sz w:val="24"/>
          <w:szCs w:val="24"/>
          <w:highlight w:val="none"/>
          <w:lang w:val="en-US" w:eastAsia="zh-CN"/>
        </w:rPr>
        <w:t>、缺陷责任期：</w:t>
      </w:r>
      <w:r>
        <w:rPr>
          <w:rFonts w:hint="eastAsia" w:ascii="宋体" w:hAnsi="宋体" w:eastAsia="宋体" w:cs="宋体"/>
          <w:color w:val="auto"/>
          <w:kern w:val="2"/>
          <w:sz w:val="24"/>
          <w:szCs w:val="22"/>
          <w:lang w:eastAsia="zh-CN"/>
        </w:rPr>
        <w:t>本工程缺陷责任期为</w:t>
      </w:r>
      <w:r>
        <w:rPr>
          <w:rFonts w:hint="eastAsia" w:ascii="宋体" w:hAnsi="宋体" w:eastAsia="宋体" w:cs="宋体"/>
          <w:color w:val="auto"/>
          <w:kern w:val="2"/>
          <w:sz w:val="24"/>
          <w:szCs w:val="22"/>
          <w:lang w:val="en-US" w:eastAsia="zh-CN"/>
        </w:rPr>
        <w:t>一</w:t>
      </w:r>
      <w:r>
        <w:rPr>
          <w:rFonts w:hint="eastAsia" w:ascii="宋体" w:hAnsi="宋体" w:eastAsia="宋体" w:cs="宋体"/>
          <w:color w:val="auto"/>
          <w:kern w:val="2"/>
          <w:sz w:val="24"/>
          <w:szCs w:val="22"/>
        </w:rPr>
        <w:t>年</w:t>
      </w:r>
    </w:p>
    <w:p w14:paraId="26560C9C">
      <w:pPr>
        <w:widowControl w:val="0"/>
        <w:numPr>
          <w:ilvl w:val="0"/>
          <w:numId w:val="0"/>
        </w:numPr>
        <w:shd w:val="clear"/>
        <w:overflowPunct/>
        <w:topLinePunct w:val="0"/>
        <w:bidi w:val="0"/>
        <w:spacing w:line="360" w:lineRule="auto"/>
        <w:ind w:right="-197" w:rightChars="-94" w:firstLine="480" w:firstLineChars="200"/>
        <w:jc w:val="center"/>
        <w:outlineLvl w:val="0"/>
        <w:rPr>
          <w:rFonts w:hint="eastAsia" w:ascii="宋体" w:hAnsi="宋体" w:cs="宋体"/>
          <w:b/>
          <w:caps w:val="0"/>
          <w:color w:val="auto"/>
          <w:spacing w:val="0"/>
          <w:w w:val="100"/>
          <w:position w:val="0"/>
          <w:sz w:val="32"/>
          <w:szCs w:val="32"/>
          <w:highlight w:val="none"/>
        </w:rPr>
      </w:pPr>
      <w:r>
        <w:rPr>
          <w:rFonts w:hint="eastAsia" w:ascii="宋体" w:hAnsi="宋体"/>
          <w:bCs/>
          <w:caps w:val="0"/>
          <w:color w:val="auto"/>
          <w:spacing w:val="0"/>
          <w:sz w:val="24"/>
          <w:szCs w:val="24"/>
          <w:highlight w:val="none"/>
        </w:rPr>
        <w:br w:type="page"/>
      </w:r>
      <w:bookmarkEnd w:id="76"/>
      <w:bookmarkStart w:id="77" w:name="_Toc78797022"/>
      <w:bookmarkStart w:id="78" w:name="_Toc17223"/>
      <w:r>
        <w:rPr>
          <w:rFonts w:hint="eastAsia" w:ascii="宋体" w:hAnsi="宋体" w:eastAsia="宋体" w:cs="宋体"/>
          <w:b/>
          <w:caps w:val="0"/>
          <w:color w:val="auto"/>
          <w:spacing w:val="0"/>
          <w:w w:val="100"/>
          <w:kern w:val="2"/>
          <w:position w:val="0"/>
          <w:sz w:val="32"/>
          <w:szCs w:val="32"/>
          <w:lang w:val="en-US" w:eastAsia="zh-CN" w:bidi="ar-SA"/>
        </w:rPr>
        <w:t>第六部分</w:t>
      </w:r>
      <w:r>
        <w:rPr>
          <w:rFonts w:hint="eastAsia" w:ascii="宋体" w:hAnsi="宋体" w:cs="宋体"/>
          <w:b/>
          <w:caps w:val="0"/>
          <w:color w:val="auto"/>
          <w:spacing w:val="0"/>
          <w:w w:val="100"/>
          <w:position w:val="0"/>
          <w:sz w:val="32"/>
          <w:szCs w:val="32"/>
          <w:highlight w:val="none"/>
          <w:lang w:val="en-US" w:eastAsia="zh-CN"/>
        </w:rPr>
        <w:t xml:space="preserve"> </w:t>
      </w:r>
      <w:r>
        <w:rPr>
          <w:rFonts w:hint="eastAsia" w:ascii="宋体" w:hAnsi="宋体" w:cs="宋体"/>
          <w:b/>
          <w:caps w:val="0"/>
          <w:color w:val="auto"/>
          <w:spacing w:val="0"/>
          <w:w w:val="100"/>
          <w:position w:val="0"/>
          <w:sz w:val="32"/>
          <w:szCs w:val="32"/>
          <w:highlight w:val="none"/>
        </w:rPr>
        <w:t xml:space="preserve"> 合同条款（格式）</w:t>
      </w:r>
    </w:p>
    <w:p w14:paraId="569444A2">
      <w:pPr>
        <w:widowControl w:val="0"/>
        <w:numPr>
          <w:ilvl w:val="0"/>
          <w:numId w:val="0"/>
        </w:numPr>
        <w:shd w:val="clear"/>
        <w:overflowPunct/>
        <w:topLinePunct w:val="0"/>
        <w:bidi w:val="0"/>
        <w:spacing w:line="360" w:lineRule="auto"/>
        <w:ind w:right="-197" w:rightChars="-94" w:firstLine="643" w:firstLineChars="200"/>
        <w:jc w:val="center"/>
        <w:outlineLvl w:val="0"/>
        <w:rPr>
          <w:rFonts w:hint="eastAsia" w:ascii="宋体" w:hAnsi="宋体" w:cs="宋体"/>
          <w:b/>
          <w:caps w:val="0"/>
          <w:color w:val="auto"/>
          <w:spacing w:val="0"/>
          <w:w w:val="100"/>
          <w:position w:val="0"/>
          <w:sz w:val="32"/>
          <w:szCs w:val="32"/>
          <w:highlight w:val="none"/>
        </w:rPr>
      </w:pPr>
    </w:p>
    <w:p w14:paraId="7B073DB8">
      <w:pPr>
        <w:widowControl w:val="0"/>
        <w:numPr>
          <w:ilvl w:val="0"/>
          <w:numId w:val="0"/>
        </w:numPr>
        <w:shd w:val="clear"/>
        <w:overflowPunct/>
        <w:topLinePunct w:val="0"/>
        <w:bidi w:val="0"/>
        <w:spacing w:line="360" w:lineRule="auto"/>
        <w:ind w:right="-197" w:rightChars="-94" w:firstLine="643" w:firstLineChars="200"/>
        <w:jc w:val="center"/>
        <w:outlineLvl w:val="0"/>
        <w:rPr>
          <w:rFonts w:hint="eastAsia" w:ascii="宋体" w:hAnsi="宋体" w:cs="宋体"/>
          <w:b/>
          <w:caps w:val="0"/>
          <w:color w:val="auto"/>
          <w:spacing w:val="0"/>
          <w:w w:val="100"/>
          <w:position w:val="0"/>
          <w:sz w:val="32"/>
          <w:szCs w:val="32"/>
          <w:highlight w:val="none"/>
        </w:rPr>
      </w:pPr>
    </w:p>
    <w:p w14:paraId="42F23832">
      <w:pPr>
        <w:widowControl w:val="0"/>
        <w:numPr>
          <w:ilvl w:val="0"/>
          <w:numId w:val="0"/>
        </w:numPr>
        <w:shd w:val="clear"/>
        <w:overflowPunct/>
        <w:topLinePunct w:val="0"/>
        <w:bidi w:val="0"/>
        <w:spacing w:line="360" w:lineRule="auto"/>
        <w:ind w:right="-197" w:rightChars="-94" w:firstLine="643" w:firstLineChars="200"/>
        <w:jc w:val="center"/>
        <w:outlineLvl w:val="0"/>
        <w:rPr>
          <w:rFonts w:hint="eastAsia" w:ascii="宋体" w:hAnsi="宋体" w:cs="宋体"/>
          <w:b/>
          <w:caps w:val="0"/>
          <w:color w:val="auto"/>
          <w:spacing w:val="0"/>
          <w:w w:val="100"/>
          <w:position w:val="0"/>
          <w:sz w:val="32"/>
          <w:szCs w:val="32"/>
          <w:highlight w:val="none"/>
        </w:rPr>
      </w:pPr>
    </w:p>
    <w:p w14:paraId="7E256B33">
      <w:pPr>
        <w:widowControl w:val="0"/>
        <w:numPr>
          <w:ilvl w:val="0"/>
          <w:numId w:val="0"/>
        </w:numPr>
        <w:shd w:val="clear"/>
        <w:overflowPunct/>
        <w:topLinePunct w:val="0"/>
        <w:bidi w:val="0"/>
        <w:spacing w:line="360" w:lineRule="auto"/>
        <w:ind w:right="-197" w:rightChars="-94" w:firstLine="643" w:firstLineChars="200"/>
        <w:jc w:val="center"/>
        <w:outlineLvl w:val="0"/>
        <w:rPr>
          <w:rFonts w:hint="eastAsia" w:ascii="宋体" w:hAnsi="宋体" w:cs="宋体"/>
          <w:b/>
          <w:caps w:val="0"/>
          <w:color w:val="auto"/>
          <w:spacing w:val="0"/>
          <w:w w:val="100"/>
          <w:position w:val="0"/>
          <w:sz w:val="32"/>
          <w:szCs w:val="32"/>
          <w:highlight w:val="none"/>
        </w:rPr>
      </w:pPr>
    </w:p>
    <w:p w14:paraId="428E6D4D">
      <w:pPr>
        <w:jc w:val="center"/>
        <w:rPr>
          <w:rFonts w:eastAsia="黑体"/>
          <w:b/>
          <w:color w:val="auto"/>
          <w:sz w:val="72"/>
          <w:szCs w:val="72"/>
        </w:rPr>
      </w:pPr>
      <w:r>
        <w:rPr>
          <w:rFonts w:eastAsia="华文中宋"/>
          <w:b/>
          <w:color w:val="auto"/>
          <w:sz w:val="72"/>
          <w:szCs w:val="52"/>
        </w:rPr>
        <w:t>建设工程施工合同</w:t>
      </w:r>
      <w:r>
        <w:rPr>
          <w:rFonts w:eastAsia="华文中宋"/>
          <w:b/>
          <w:color w:val="auto"/>
          <w:sz w:val="52"/>
          <w:szCs w:val="52"/>
        </w:rPr>
        <w:br w:type="textWrapping"/>
      </w:r>
    </w:p>
    <w:p w14:paraId="6951F24E">
      <w:pPr>
        <w:jc w:val="center"/>
        <w:rPr>
          <w:rFonts w:eastAsia="黑体"/>
          <w:b/>
          <w:color w:val="auto"/>
          <w:sz w:val="72"/>
          <w:szCs w:val="72"/>
        </w:rPr>
      </w:pPr>
    </w:p>
    <w:p w14:paraId="4DE21BAA">
      <w:pPr>
        <w:jc w:val="center"/>
        <w:rPr>
          <w:rFonts w:eastAsia="黑体"/>
          <w:b/>
          <w:color w:val="auto"/>
          <w:sz w:val="72"/>
          <w:szCs w:val="72"/>
        </w:rPr>
      </w:pPr>
    </w:p>
    <w:p w14:paraId="38889F58">
      <w:pPr>
        <w:jc w:val="center"/>
        <w:rPr>
          <w:rFonts w:eastAsia="黑体"/>
          <w:b/>
          <w:color w:val="auto"/>
          <w:sz w:val="72"/>
          <w:szCs w:val="72"/>
        </w:rPr>
      </w:pPr>
    </w:p>
    <w:p w14:paraId="00A2AD80">
      <w:pPr>
        <w:jc w:val="center"/>
        <w:rPr>
          <w:rFonts w:eastAsia="黑体"/>
          <w:b/>
          <w:color w:val="auto"/>
          <w:sz w:val="72"/>
          <w:szCs w:val="72"/>
        </w:rPr>
      </w:pPr>
    </w:p>
    <w:p w14:paraId="46CF8102">
      <w:pPr>
        <w:tabs>
          <w:tab w:val="left" w:pos="630"/>
        </w:tabs>
        <w:spacing w:line="800" w:lineRule="exact"/>
        <w:jc w:val="both"/>
        <w:rPr>
          <w:rFonts w:hint="default" w:ascii="宋体" w:hAnsi="宋体" w:cs="宋体"/>
          <w:b/>
          <w:bCs w:val="0"/>
          <w:color w:val="auto"/>
          <w:sz w:val="28"/>
          <w:szCs w:val="28"/>
          <w:u w:val="single"/>
          <w:lang w:val="en-US" w:eastAsia="zh-CN"/>
        </w:rPr>
      </w:pPr>
      <w:r>
        <w:rPr>
          <w:rFonts w:hint="eastAsia" w:ascii="宋体" w:hAnsi="宋体" w:cs="宋体"/>
          <w:b/>
          <w:color w:val="auto"/>
          <w:sz w:val="32"/>
          <w:szCs w:val="32"/>
        </w:rPr>
        <w:t>工程名称：</w:t>
      </w:r>
      <w:r>
        <w:rPr>
          <w:rFonts w:hint="eastAsia" w:ascii="宋体" w:hAnsi="宋体" w:cs="宋体"/>
          <w:b/>
          <w:color w:val="auto"/>
          <w:sz w:val="32"/>
          <w:szCs w:val="32"/>
          <w:u w:val="single"/>
          <w:lang w:val="en-US" w:eastAsia="zh-CN"/>
        </w:rPr>
        <w:t xml:space="preserve">                                            </w:t>
      </w:r>
    </w:p>
    <w:p w14:paraId="1ACE6816">
      <w:pPr>
        <w:tabs>
          <w:tab w:val="left" w:pos="630"/>
        </w:tabs>
        <w:spacing w:line="800" w:lineRule="exact"/>
        <w:jc w:val="both"/>
        <w:rPr>
          <w:rFonts w:hint="eastAsia" w:ascii="宋体" w:hAnsi="宋体" w:eastAsia="宋体" w:cs="宋体"/>
          <w:b/>
          <w:color w:val="auto"/>
          <w:sz w:val="32"/>
          <w:szCs w:val="32"/>
          <w:u w:val="single"/>
          <w:lang w:val="en-US" w:eastAsia="zh-CN"/>
        </w:rPr>
      </w:pPr>
      <w:r>
        <w:rPr>
          <w:rFonts w:hint="eastAsia" w:ascii="宋体" w:hAnsi="宋体" w:eastAsia="宋体" w:cs="宋体"/>
          <w:b/>
          <w:color w:val="auto"/>
          <w:sz w:val="32"/>
          <w:szCs w:val="32"/>
          <w:lang w:val="en-US" w:eastAsia="zh-CN"/>
        </w:rPr>
        <w:t>建设单位：</w:t>
      </w:r>
      <w:r>
        <w:rPr>
          <w:rFonts w:hint="eastAsia" w:ascii="宋体" w:hAnsi="宋体" w:eastAsia="宋体" w:cs="宋体"/>
          <w:b/>
          <w:color w:val="auto"/>
          <w:sz w:val="32"/>
          <w:szCs w:val="32"/>
          <w:u w:val="single"/>
          <w:lang w:val="en-US" w:eastAsia="zh-CN"/>
        </w:rPr>
        <w:t xml:space="preserve">         岚皋县大道河镇人民政府             </w:t>
      </w:r>
    </w:p>
    <w:p w14:paraId="33367B43">
      <w:pPr>
        <w:tabs>
          <w:tab w:val="left" w:pos="630"/>
        </w:tabs>
        <w:spacing w:line="800" w:lineRule="exact"/>
        <w:jc w:val="both"/>
        <w:rPr>
          <w:rFonts w:hint="default" w:ascii="宋体" w:hAnsi="宋体" w:eastAsia="宋体" w:cs="宋体"/>
          <w:b/>
          <w:color w:val="auto"/>
          <w:sz w:val="32"/>
          <w:szCs w:val="32"/>
          <w:u w:val="single"/>
          <w:lang w:val="en-US" w:eastAsia="zh-CN"/>
        </w:rPr>
      </w:pPr>
      <w:r>
        <w:rPr>
          <w:rFonts w:hint="eastAsia" w:ascii="宋体" w:hAnsi="宋体" w:eastAsia="宋体" w:cs="宋体"/>
          <w:b/>
          <w:color w:val="auto"/>
          <w:sz w:val="32"/>
          <w:szCs w:val="32"/>
          <w:lang w:val="en-US" w:eastAsia="zh-CN"/>
        </w:rPr>
        <w:t>施工单位：</w:t>
      </w:r>
      <w:r>
        <w:rPr>
          <w:rFonts w:hint="eastAsia" w:ascii="宋体" w:hAnsi="宋体" w:eastAsia="宋体" w:cs="宋体"/>
          <w:b/>
          <w:color w:val="auto"/>
          <w:sz w:val="32"/>
          <w:szCs w:val="32"/>
          <w:u w:val="single"/>
          <w:lang w:val="en-US" w:eastAsia="zh-CN"/>
        </w:rPr>
        <w:t xml:space="preserve">                                            </w:t>
      </w:r>
    </w:p>
    <w:p w14:paraId="7883853A">
      <w:pPr>
        <w:spacing w:line="800" w:lineRule="exact"/>
        <w:jc w:val="center"/>
        <w:rPr>
          <w:b/>
          <w:bCs w:val="0"/>
          <w:color w:val="auto"/>
          <w:sz w:val="28"/>
          <w:szCs w:val="28"/>
        </w:rPr>
      </w:pPr>
      <w:r>
        <w:rPr>
          <w:rFonts w:hint="eastAsia" w:ascii="宋体" w:hAnsi="宋体" w:cs="宋体"/>
          <w:b/>
          <w:color w:val="auto"/>
          <w:sz w:val="32"/>
          <w:szCs w:val="32"/>
          <w:lang w:val="en-US" w:eastAsia="zh-CN"/>
        </w:rPr>
        <w:t xml:space="preserve">   </w:t>
      </w:r>
    </w:p>
    <w:p w14:paraId="4F2BE3DC">
      <w:pPr>
        <w:keepNext w:val="0"/>
        <w:keepLines w:val="0"/>
        <w:pageBreakBefore w:val="0"/>
        <w:kinsoku/>
        <w:wordWrap/>
        <w:overflowPunct/>
        <w:topLinePunct w:val="0"/>
        <w:autoSpaceDE/>
        <w:autoSpaceDN/>
        <w:bidi w:val="0"/>
        <w:adjustRightInd/>
        <w:spacing w:line="616" w:lineRule="exact"/>
        <w:jc w:val="center"/>
        <w:rPr>
          <w:rFonts w:hint="eastAsia"/>
          <w:b/>
          <w:bCs w:val="0"/>
          <w:color w:val="auto"/>
          <w:lang w:val="en-US" w:eastAsia="zh-CN"/>
        </w:rPr>
      </w:pPr>
      <w:r>
        <w:rPr>
          <w:rFonts w:hint="eastAsia"/>
          <w:b/>
          <w:bCs w:val="0"/>
          <w:color w:val="auto"/>
          <w:sz w:val="24"/>
          <w:szCs w:val="24"/>
          <w:lang w:eastAsia="zh-CN"/>
        </w:rPr>
        <w:t>签订日期：</w:t>
      </w:r>
      <w:r>
        <w:rPr>
          <w:rFonts w:hint="eastAsia"/>
          <w:b/>
          <w:bCs w:val="0"/>
          <w:color w:val="auto"/>
          <w:sz w:val="24"/>
          <w:szCs w:val="24"/>
          <w:lang w:val="en-US" w:eastAsia="zh-CN"/>
        </w:rPr>
        <w:t xml:space="preserve">    </w:t>
      </w:r>
      <w:r>
        <w:rPr>
          <w:rFonts w:hint="eastAsia"/>
          <w:b/>
          <w:bCs w:val="0"/>
          <w:color w:val="auto"/>
          <w:sz w:val="24"/>
          <w:szCs w:val="24"/>
          <w:lang w:eastAsia="zh-CN"/>
        </w:rPr>
        <w:t>年</w:t>
      </w:r>
      <w:r>
        <w:rPr>
          <w:rFonts w:hint="eastAsia"/>
          <w:b/>
          <w:bCs w:val="0"/>
          <w:color w:val="auto"/>
          <w:sz w:val="24"/>
          <w:szCs w:val="24"/>
          <w:lang w:val="en-US" w:eastAsia="zh-CN"/>
        </w:rPr>
        <w:t xml:space="preserve">   </w:t>
      </w:r>
      <w:r>
        <w:rPr>
          <w:rFonts w:hint="eastAsia"/>
          <w:b/>
          <w:bCs w:val="0"/>
          <w:color w:val="auto"/>
          <w:sz w:val="24"/>
          <w:szCs w:val="24"/>
          <w:lang w:eastAsia="zh-CN"/>
        </w:rPr>
        <w:t>月</w:t>
      </w:r>
      <w:r>
        <w:rPr>
          <w:rFonts w:hint="eastAsia"/>
          <w:b/>
          <w:bCs w:val="0"/>
          <w:color w:val="auto"/>
          <w:sz w:val="24"/>
          <w:szCs w:val="24"/>
          <w:lang w:val="en-US" w:eastAsia="zh-CN"/>
        </w:rPr>
        <w:t xml:space="preserve">   </w:t>
      </w:r>
      <w:r>
        <w:rPr>
          <w:rFonts w:hint="eastAsia"/>
          <w:b/>
          <w:bCs w:val="0"/>
          <w:color w:val="auto"/>
          <w:sz w:val="24"/>
          <w:szCs w:val="24"/>
          <w:lang w:eastAsia="zh-CN"/>
        </w:rPr>
        <w:t>日</w:t>
      </w:r>
    </w:p>
    <w:p w14:paraId="596E5252">
      <w:pPr>
        <w:keepNext w:val="0"/>
        <w:keepLines w:val="0"/>
        <w:pageBreakBefore w:val="0"/>
        <w:kinsoku/>
        <w:wordWrap/>
        <w:overflowPunct/>
        <w:topLinePunct w:val="0"/>
        <w:autoSpaceDE/>
        <w:autoSpaceDN/>
        <w:bidi w:val="0"/>
        <w:adjustRightInd/>
        <w:spacing w:line="616" w:lineRule="exact"/>
        <w:jc w:val="center"/>
        <w:rPr>
          <w:rFonts w:hint="eastAsia" w:ascii="宋体" w:hAnsi="宋体" w:eastAsia="宋体" w:cs="宋体"/>
          <w:b/>
          <w:color w:val="auto"/>
          <w:sz w:val="36"/>
          <w:szCs w:val="36"/>
          <w:lang w:val="en-US" w:eastAsia="zh-CN"/>
        </w:rPr>
        <w:sectPr>
          <w:headerReference r:id="rId5" w:type="default"/>
          <w:footerReference r:id="rId6" w:type="default"/>
          <w:footerReference r:id="rId7" w:type="even"/>
          <w:pgSz w:w="11906" w:h="16838"/>
          <w:pgMar w:top="1701" w:right="1165" w:bottom="1701" w:left="1701" w:header="851" w:footer="992" w:gutter="0"/>
          <w:pgNumType w:fmt="decimal"/>
          <w:cols w:space="720" w:num="1"/>
          <w:docGrid w:type="lines" w:linePitch="312" w:charSpace="0"/>
        </w:sectPr>
      </w:pPr>
    </w:p>
    <w:p w14:paraId="35EDDB2A">
      <w:pPr>
        <w:keepNext w:val="0"/>
        <w:keepLines w:val="0"/>
        <w:pageBreakBefore w:val="0"/>
        <w:kinsoku/>
        <w:wordWrap/>
        <w:overflowPunct/>
        <w:topLinePunct w:val="0"/>
        <w:autoSpaceDE/>
        <w:autoSpaceDN/>
        <w:bidi w:val="0"/>
        <w:adjustRightInd/>
        <w:spacing w:line="560" w:lineRule="exact"/>
        <w:jc w:val="center"/>
        <w:rPr>
          <w:rFonts w:hint="eastAsia" w:ascii="宋体" w:hAnsi="宋体"/>
          <w:b/>
          <w:color w:val="auto"/>
          <w:sz w:val="32"/>
          <w:szCs w:val="32"/>
        </w:rPr>
      </w:pPr>
      <w:r>
        <w:rPr>
          <w:rFonts w:hint="eastAsia" w:ascii="宋体" w:hAnsi="宋体" w:eastAsia="宋体" w:cs="宋体"/>
          <w:b/>
          <w:color w:val="auto"/>
          <w:sz w:val="32"/>
          <w:szCs w:val="32"/>
          <w:lang w:val="en-US" w:eastAsia="zh-CN"/>
        </w:rPr>
        <w:t>XXXXX施工合同</w:t>
      </w:r>
    </w:p>
    <w:p w14:paraId="6BDDAABE">
      <w:pPr>
        <w:keepNext w:val="0"/>
        <w:keepLines w:val="0"/>
        <w:pageBreakBefore w:val="0"/>
        <w:kinsoku/>
        <w:wordWrap/>
        <w:overflowPunct/>
        <w:topLinePunct w:val="0"/>
        <w:autoSpaceDE/>
        <w:autoSpaceDN/>
        <w:bidi w:val="0"/>
        <w:adjustRightInd/>
        <w:snapToGrid/>
        <w:spacing w:line="560" w:lineRule="exact"/>
        <w:ind w:firstLine="280" w:firstLineChars="100"/>
        <w:textAlignment w:val="auto"/>
        <w:rPr>
          <w:rFonts w:hint="eastAsia" w:ascii="仿宋" w:hAnsi="仿宋" w:eastAsia="仿宋"/>
          <w:color w:val="auto"/>
          <w:sz w:val="28"/>
          <w:szCs w:val="28"/>
        </w:rPr>
      </w:pP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lang w:eastAsia="zh-CN"/>
        </w:rPr>
        <w:t>甲方</w:t>
      </w:r>
      <w:r>
        <w:rPr>
          <w:rFonts w:hint="eastAsia" w:ascii="仿宋" w:hAnsi="仿宋" w:eastAsia="仿宋"/>
          <w:color w:val="auto"/>
          <w:sz w:val="28"/>
          <w:szCs w:val="28"/>
          <w:lang w:val="en-US" w:eastAsia="zh-CN"/>
        </w:rPr>
        <w:t>(发包</w:t>
      </w:r>
      <w:r>
        <w:rPr>
          <w:rFonts w:hint="eastAsia" w:ascii="仿宋" w:hAnsi="仿宋" w:eastAsia="仿宋"/>
          <w:color w:val="auto"/>
          <w:sz w:val="28"/>
          <w:szCs w:val="28"/>
        </w:rPr>
        <w:t>方</w:t>
      </w:r>
      <w:r>
        <w:rPr>
          <w:rFonts w:hint="eastAsia" w:ascii="仿宋" w:hAnsi="仿宋" w:eastAsia="仿宋"/>
          <w:color w:val="auto"/>
          <w:sz w:val="28"/>
          <w:szCs w:val="28"/>
          <w:lang w:val="en-US" w:eastAsia="zh-CN"/>
        </w:rPr>
        <w:t>)</w:t>
      </w:r>
      <w:r>
        <w:rPr>
          <w:rFonts w:hint="eastAsia" w:ascii="仿宋" w:hAnsi="仿宋" w:eastAsia="仿宋"/>
          <w:color w:val="auto"/>
          <w:sz w:val="28"/>
          <w:szCs w:val="28"/>
        </w:rPr>
        <w:t>：</w:t>
      </w:r>
      <w:r>
        <w:rPr>
          <w:rFonts w:hint="eastAsia" w:ascii="仿宋" w:hAnsi="仿宋" w:eastAsia="仿宋"/>
          <w:color w:val="auto"/>
          <w:sz w:val="28"/>
          <w:szCs w:val="28"/>
          <w:lang w:eastAsia="zh-CN"/>
        </w:rPr>
        <w:t>岚皋县大道河镇人民政府</w:t>
      </w:r>
      <w:r>
        <w:rPr>
          <w:rFonts w:hint="eastAsia" w:ascii="仿宋" w:hAnsi="仿宋" w:eastAsia="仿宋"/>
          <w:color w:val="auto"/>
          <w:sz w:val="28"/>
          <w:szCs w:val="28"/>
        </w:rPr>
        <w:t xml:space="preserve"> </w:t>
      </w:r>
    </w:p>
    <w:p w14:paraId="3D9BA5E2">
      <w:pPr>
        <w:keepNext w:val="0"/>
        <w:keepLines w:val="0"/>
        <w:pageBreakBefore w:val="0"/>
        <w:kinsoku/>
        <w:wordWrap/>
        <w:overflowPunct/>
        <w:topLinePunct w:val="0"/>
        <w:autoSpaceDE/>
        <w:autoSpaceDN/>
        <w:bidi w:val="0"/>
        <w:adjustRightInd/>
        <w:snapToGrid/>
        <w:spacing w:line="560" w:lineRule="exact"/>
        <w:ind w:firstLine="280" w:firstLineChars="100"/>
        <w:textAlignment w:val="auto"/>
        <w:rPr>
          <w:rFonts w:hint="eastAsia" w:ascii="仿宋" w:hAnsi="仿宋" w:eastAsia="仿宋" w:cs="Times New Roman"/>
          <w:color w:val="auto"/>
          <w:sz w:val="28"/>
          <w:szCs w:val="28"/>
          <w:lang w:val="en-US" w:eastAsia="zh-CN"/>
        </w:rPr>
      </w:pP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lang w:eastAsia="zh-CN"/>
        </w:rPr>
        <w:t>乙方</w:t>
      </w:r>
      <w:r>
        <w:rPr>
          <w:rFonts w:hint="eastAsia" w:ascii="仿宋" w:hAnsi="仿宋" w:eastAsia="仿宋"/>
          <w:color w:val="auto"/>
          <w:sz w:val="28"/>
          <w:szCs w:val="28"/>
          <w:lang w:val="en-US" w:eastAsia="zh-CN"/>
        </w:rPr>
        <w:t>(承包方)</w:t>
      </w:r>
      <w:r>
        <w:rPr>
          <w:rFonts w:hint="eastAsia" w:ascii="仿宋" w:hAnsi="仿宋" w:eastAsia="仿宋"/>
          <w:color w:val="auto"/>
          <w:sz w:val="28"/>
          <w:szCs w:val="28"/>
        </w:rPr>
        <w:t>：</w:t>
      </w:r>
    </w:p>
    <w:p w14:paraId="7713B4F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olor w:val="auto"/>
          <w:sz w:val="28"/>
          <w:szCs w:val="28"/>
        </w:rPr>
      </w:pPr>
      <w:r>
        <w:rPr>
          <w:rFonts w:hint="eastAsia" w:ascii="仿宋" w:hAnsi="仿宋" w:eastAsia="仿宋" w:cs="Times New Roman"/>
          <w:color w:val="auto"/>
          <w:sz w:val="28"/>
          <w:szCs w:val="28"/>
        </w:rPr>
        <w:t>甲方</w:t>
      </w:r>
      <w:r>
        <w:rPr>
          <w:rFonts w:hint="eastAsia" w:ascii="仿宋" w:hAnsi="仿宋" w:eastAsia="仿宋" w:cs="Times New Roman"/>
          <w:color w:val="auto"/>
          <w:sz w:val="28"/>
          <w:szCs w:val="28"/>
          <w:lang w:val="en-US" w:eastAsia="zh-CN"/>
        </w:rPr>
        <w:t>现将XXXXXX项目</w:t>
      </w:r>
      <w:r>
        <w:rPr>
          <w:rFonts w:hint="eastAsia" w:ascii="仿宋" w:hAnsi="仿宋" w:eastAsia="仿宋" w:cs="Times New Roman"/>
          <w:color w:val="auto"/>
          <w:sz w:val="28"/>
          <w:szCs w:val="28"/>
          <w:lang w:eastAsia="zh-CN"/>
        </w:rPr>
        <w:t>发</w:t>
      </w:r>
      <w:r>
        <w:rPr>
          <w:rFonts w:hint="eastAsia" w:ascii="仿宋" w:hAnsi="仿宋" w:eastAsia="仿宋" w:cs="Times New Roman"/>
          <w:color w:val="auto"/>
          <w:sz w:val="28"/>
          <w:szCs w:val="28"/>
        </w:rPr>
        <w:t>包给乙方施工。为明确双方在施工过程中的权利、义务和责任，保证工程顺利实施，依照《中华人民共和国</w:t>
      </w:r>
      <w:r>
        <w:rPr>
          <w:rFonts w:hint="eastAsia" w:ascii="仿宋" w:hAnsi="仿宋" w:eastAsia="仿宋" w:cs="Times New Roman"/>
          <w:color w:val="auto"/>
          <w:sz w:val="28"/>
          <w:szCs w:val="28"/>
          <w:lang w:eastAsia="zh-CN"/>
        </w:rPr>
        <w:t>民法典</w:t>
      </w:r>
      <w:r>
        <w:rPr>
          <w:rFonts w:hint="eastAsia" w:ascii="仿宋" w:hAnsi="仿宋" w:eastAsia="仿宋" w:cs="Times New Roman"/>
          <w:color w:val="auto"/>
          <w:sz w:val="28"/>
          <w:szCs w:val="28"/>
        </w:rPr>
        <w:t>》及其他相关法律法规，遵循</w:t>
      </w:r>
      <w:r>
        <w:rPr>
          <w:rFonts w:hint="eastAsia" w:ascii="仿宋" w:hAnsi="仿宋" w:eastAsia="仿宋"/>
          <w:color w:val="auto"/>
          <w:sz w:val="28"/>
          <w:szCs w:val="28"/>
        </w:rPr>
        <w:t>公平和诚实守信的原则，根据本工程具体情况，</w:t>
      </w:r>
      <w:r>
        <w:rPr>
          <w:rFonts w:hint="eastAsia" w:ascii="仿宋" w:hAnsi="仿宋" w:eastAsia="仿宋"/>
          <w:color w:val="auto"/>
          <w:sz w:val="28"/>
          <w:szCs w:val="28"/>
          <w:lang w:eastAsia="zh-CN"/>
        </w:rPr>
        <w:t>甲乙双方</w:t>
      </w:r>
      <w:r>
        <w:rPr>
          <w:rFonts w:hint="eastAsia" w:ascii="仿宋" w:hAnsi="仿宋" w:eastAsia="仿宋"/>
          <w:color w:val="auto"/>
          <w:sz w:val="28"/>
          <w:szCs w:val="28"/>
          <w:lang w:val="en-US" w:eastAsia="zh-CN"/>
        </w:rPr>
        <w:t>经</w:t>
      </w:r>
      <w:r>
        <w:rPr>
          <w:rFonts w:hint="eastAsia" w:ascii="仿宋" w:hAnsi="仿宋" w:eastAsia="仿宋"/>
          <w:color w:val="auto"/>
          <w:sz w:val="28"/>
          <w:szCs w:val="28"/>
        </w:rPr>
        <w:t>协商一致，签订本施工合同，共同遵照执行。</w:t>
      </w:r>
    </w:p>
    <w:p w14:paraId="4DA79684">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b/>
          <w:color w:val="auto"/>
          <w:sz w:val="28"/>
          <w:szCs w:val="28"/>
        </w:rPr>
      </w:pPr>
      <w:r>
        <w:rPr>
          <w:rFonts w:hint="eastAsia" w:ascii="黑体" w:hAnsi="黑体" w:eastAsia="黑体" w:cs="黑体"/>
          <w:b w:val="0"/>
          <w:bCs/>
          <w:color w:val="auto"/>
          <w:sz w:val="28"/>
          <w:szCs w:val="28"/>
        </w:rPr>
        <w:t>一、工程概况</w:t>
      </w:r>
    </w:p>
    <w:p w14:paraId="29206983">
      <w:pPr>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Times New Roman"/>
          <w:color w:val="auto"/>
          <w:sz w:val="28"/>
          <w:szCs w:val="28"/>
          <w:lang w:val="en-US" w:eastAsia="zh-CN"/>
        </w:rPr>
      </w:pPr>
      <w:r>
        <w:rPr>
          <w:rFonts w:hint="eastAsia" w:ascii="仿宋" w:hAnsi="仿宋" w:eastAsia="仿宋"/>
          <w:color w:val="auto"/>
          <w:sz w:val="28"/>
          <w:szCs w:val="28"/>
        </w:rPr>
        <w:t>工程名称</w:t>
      </w:r>
      <w:r>
        <w:rPr>
          <w:rFonts w:hint="eastAsia" w:ascii="仿宋" w:hAnsi="仿宋" w:eastAsia="仿宋" w:cs="Times New Roman"/>
          <w:color w:val="auto"/>
          <w:sz w:val="28"/>
          <w:szCs w:val="28"/>
        </w:rPr>
        <w:t>：</w:t>
      </w:r>
    </w:p>
    <w:p w14:paraId="621C51BB">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olor w:val="auto"/>
          <w:sz w:val="28"/>
          <w:szCs w:val="28"/>
          <w:lang w:val="en-US" w:eastAsia="zh-CN"/>
        </w:rPr>
      </w:pPr>
      <w:r>
        <w:rPr>
          <w:rFonts w:hint="eastAsia" w:ascii="仿宋" w:hAnsi="仿宋" w:eastAsia="仿宋"/>
          <w:color w:val="auto"/>
          <w:sz w:val="28"/>
          <w:szCs w:val="28"/>
        </w:rPr>
        <w:t>工程地点：</w:t>
      </w:r>
    </w:p>
    <w:p w14:paraId="648AD4EF">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二、主要工程内容及</w:t>
      </w:r>
      <w:r>
        <w:rPr>
          <w:rFonts w:hint="eastAsia" w:ascii="黑体" w:hAnsi="黑体" w:eastAsia="黑体" w:cs="黑体"/>
          <w:b w:val="0"/>
          <w:bCs/>
          <w:color w:val="auto"/>
          <w:sz w:val="28"/>
          <w:szCs w:val="28"/>
          <w:lang w:eastAsia="zh-CN"/>
        </w:rPr>
        <w:t>合同价款</w:t>
      </w:r>
    </w:p>
    <w:p w14:paraId="50FFCE6E">
      <w:pPr>
        <w:keepNext w:val="0"/>
        <w:keepLines w:val="0"/>
        <w:pageBreakBefore w:val="0"/>
        <w:widowControl/>
        <w:suppressLineNumbers w:val="0"/>
        <w:kinsoku/>
        <w:overflowPunct/>
        <w:topLinePunct w:val="0"/>
        <w:autoSpaceDE/>
        <w:autoSpaceDN/>
        <w:bidi w:val="0"/>
        <w:adjustRightInd/>
        <w:spacing w:line="560" w:lineRule="exact"/>
        <w:ind w:firstLine="560" w:firstLineChars="200"/>
        <w:jc w:val="left"/>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主要实施：</w:t>
      </w:r>
    </w:p>
    <w:p w14:paraId="721322E9">
      <w:pPr>
        <w:keepNext w:val="0"/>
        <w:keepLines w:val="0"/>
        <w:pageBreakBefore w:val="0"/>
        <w:widowControl/>
        <w:suppressLineNumbers w:val="0"/>
        <w:kinsoku/>
        <w:overflowPunct/>
        <w:topLinePunct w:val="0"/>
        <w:autoSpaceDE/>
        <w:autoSpaceDN/>
        <w:bidi w:val="0"/>
        <w:adjustRightInd/>
        <w:spacing w:line="560" w:lineRule="exact"/>
        <w:ind w:left="2878" w:leftChars="304" w:hanging="2240" w:hangingChars="800"/>
        <w:jc w:val="left"/>
        <w:rPr>
          <w:rFonts w:hint="eastAsia" w:ascii="仿宋" w:hAnsi="仿宋" w:eastAsia="仿宋"/>
          <w:color w:val="auto"/>
          <w:sz w:val="28"/>
          <w:szCs w:val="28"/>
          <w:u w:val="single"/>
          <w:lang w:val="en-US" w:eastAsia="zh-CN"/>
        </w:rPr>
      </w:pPr>
      <w:r>
        <w:rPr>
          <w:rFonts w:hint="eastAsia" w:ascii="仿宋" w:hAnsi="仿宋" w:eastAsia="仿宋" w:cs="Times New Roman"/>
          <w:color w:val="auto"/>
          <w:sz w:val="28"/>
          <w:szCs w:val="28"/>
          <w:lang w:val="en-US" w:eastAsia="zh-CN"/>
        </w:rPr>
        <w:t>具体</w:t>
      </w:r>
      <w:r>
        <w:rPr>
          <w:rFonts w:hint="eastAsia" w:ascii="仿宋" w:hAnsi="仿宋" w:eastAsia="仿宋" w:cs="Times New Roman"/>
          <w:color w:val="auto"/>
          <w:sz w:val="28"/>
          <w:szCs w:val="28"/>
          <w:lang w:eastAsia="zh-CN"/>
        </w:rPr>
        <w:t>工程量以设计工程量清单为准</w:t>
      </w:r>
      <w:r>
        <w:rPr>
          <w:rFonts w:hint="eastAsia" w:ascii="仿宋" w:hAnsi="仿宋" w:eastAsia="仿宋" w:cs="Times New Roman"/>
          <w:color w:val="auto"/>
          <w:sz w:val="28"/>
          <w:szCs w:val="28"/>
          <w:lang w:val="en-US" w:eastAsia="zh-CN"/>
        </w:rPr>
        <w:t>。</w:t>
      </w:r>
      <w:r>
        <w:rPr>
          <w:rFonts w:hint="eastAsia" w:ascii="仿宋" w:hAnsi="仿宋" w:eastAsia="仿宋"/>
          <w:color w:val="auto"/>
          <w:sz w:val="28"/>
          <w:szCs w:val="28"/>
        </w:rPr>
        <w:t>合同价款:</w:t>
      </w:r>
      <w:r>
        <w:rPr>
          <w:rFonts w:hint="eastAsia" w:ascii="仿宋" w:hAnsi="仿宋" w:eastAsia="仿宋"/>
          <w:color w:val="auto"/>
          <w:sz w:val="28"/>
          <w:szCs w:val="28"/>
          <w:lang w:eastAsia="zh-CN"/>
        </w:rPr>
        <w:t>大写：</w:t>
      </w:r>
      <w:r>
        <w:rPr>
          <w:rFonts w:hint="eastAsia" w:ascii="仿宋" w:hAnsi="仿宋" w:eastAsia="仿宋"/>
          <w:color w:val="auto"/>
          <w:sz w:val="28"/>
          <w:szCs w:val="28"/>
          <w:u w:val="single"/>
          <w:lang w:val="en-US" w:eastAsia="zh-CN"/>
        </w:rPr>
        <w:t xml:space="preserve">     </w:t>
      </w:r>
    </w:p>
    <w:p w14:paraId="3DC65670">
      <w:pPr>
        <w:keepNext w:val="0"/>
        <w:keepLines w:val="0"/>
        <w:pageBreakBefore w:val="0"/>
        <w:widowControl/>
        <w:suppressLineNumbers w:val="0"/>
        <w:kinsoku/>
        <w:overflowPunct/>
        <w:topLinePunct w:val="0"/>
        <w:autoSpaceDE/>
        <w:autoSpaceDN/>
        <w:bidi w:val="0"/>
        <w:adjustRightInd/>
        <w:spacing w:line="560" w:lineRule="exact"/>
        <w:ind w:left="2878" w:leftChars="304" w:hanging="2240" w:hangingChars="800"/>
        <w:jc w:val="left"/>
        <w:rPr>
          <w:rFonts w:hint="eastAsia" w:ascii="仿宋" w:hAnsi="仿宋" w:eastAsia="仿宋" w:cs="Times New Roman"/>
          <w:color w:val="auto"/>
          <w:sz w:val="28"/>
          <w:szCs w:val="28"/>
          <w:u w:val="single"/>
          <w:lang w:val="en-US" w:eastAsia="zh-CN"/>
        </w:rPr>
      </w:pPr>
      <w:r>
        <w:rPr>
          <w:rFonts w:hint="eastAsia" w:ascii="仿宋" w:hAnsi="仿宋" w:eastAsia="仿宋"/>
          <w:color w:val="auto"/>
          <w:sz w:val="28"/>
          <w:szCs w:val="28"/>
          <w:u w:val="single"/>
        </w:rPr>
        <w:t>(￥</w:t>
      </w:r>
      <w:r>
        <w:rPr>
          <w:rFonts w:ascii="仿宋" w:hAnsi="仿宋" w:eastAsia="仿宋"/>
          <w:color w:val="auto"/>
          <w:sz w:val="28"/>
          <w:szCs w:val="28"/>
          <w:u w:val="single"/>
        </w:rPr>
        <w:t>:</w:t>
      </w:r>
      <w:r>
        <w:rPr>
          <w:rFonts w:hint="eastAsia" w:ascii="仿宋" w:hAnsi="仿宋" w:eastAsia="仿宋"/>
          <w:color w:val="auto"/>
          <w:sz w:val="28"/>
          <w:szCs w:val="28"/>
          <w:u w:val="single"/>
        </w:rPr>
        <w:t>元)</w:t>
      </w:r>
      <w:r>
        <w:rPr>
          <w:rFonts w:hint="eastAsia" w:ascii="仿宋" w:hAnsi="仿宋" w:eastAsia="仿宋" w:cs="Times New Roman"/>
          <w:color w:val="auto"/>
          <w:sz w:val="28"/>
          <w:szCs w:val="28"/>
          <w:u w:val="single"/>
          <w:lang w:val="en-US" w:eastAsia="zh-CN"/>
        </w:rPr>
        <w:t>。</w:t>
      </w:r>
    </w:p>
    <w:p w14:paraId="6D897A8A">
      <w:pPr>
        <w:keepNext w:val="0"/>
        <w:keepLines w:val="0"/>
        <w:pageBreakBefore w:val="0"/>
        <w:widowControl/>
        <w:suppressLineNumbers w:val="0"/>
        <w:kinsoku/>
        <w:wordWrap w:val="0"/>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b w:val="0"/>
          <w:bCs/>
          <w:color w:val="auto"/>
          <w:kern w:val="2"/>
          <w:sz w:val="28"/>
          <w:szCs w:val="28"/>
          <w:lang w:val="en-US" w:eastAsia="zh-CN" w:bidi="ar-SA"/>
        </w:rPr>
      </w:pPr>
      <w:r>
        <w:rPr>
          <w:rFonts w:hint="eastAsia" w:ascii="黑体" w:hAnsi="黑体" w:eastAsia="黑体" w:cs="黑体"/>
          <w:b w:val="0"/>
          <w:bCs/>
          <w:color w:val="auto"/>
          <w:kern w:val="2"/>
          <w:sz w:val="28"/>
          <w:szCs w:val="28"/>
          <w:lang w:val="en-US" w:eastAsia="zh-CN" w:bidi="ar-SA"/>
        </w:rPr>
        <w:t>三、合同工期</w:t>
      </w:r>
    </w:p>
    <w:p w14:paraId="7BCF57AC">
      <w:pPr>
        <w:pStyle w:val="23"/>
        <w:keepNext w:val="0"/>
        <w:keepLines w:val="0"/>
        <w:pageBreakBefore w:val="0"/>
        <w:kinsoku/>
        <w:wordWrap/>
        <w:overflowPunct/>
        <w:topLinePunct w:val="0"/>
        <w:autoSpaceDE/>
        <w:autoSpaceDN/>
        <w:bidi w:val="0"/>
        <w:adjustRightInd/>
        <w:snapToGrid/>
        <w:spacing w:line="560" w:lineRule="exact"/>
        <w:ind w:firstLine="537" w:firstLineChars="192"/>
        <w:textAlignment w:val="auto"/>
        <w:rPr>
          <w:rFonts w:ascii="仿宋" w:hAnsi="仿宋" w:eastAsia="仿宋"/>
          <w:b/>
          <w:color w:val="auto"/>
          <w:sz w:val="28"/>
          <w:szCs w:val="28"/>
        </w:rPr>
      </w:pPr>
      <w:r>
        <w:rPr>
          <w:rFonts w:ascii="仿宋" w:hAnsi="仿宋" w:eastAsia="仿宋"/>
          <w:color w:val="auto"/>
          <w:sz w:val="28"/>
          <w:szCs w:val="28"/>
        </w:rPr>
        <w:t>合同工期总日历天数</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 xml:space="preserve">  </w:t>
      </w:r>
      <w:r>
        <w:rPr>
          <w:rFonts w:ascii="仿宋" w:hAnsi="仿宋" w:eastAsia="仿宋"/>
          <w:color w:val="auto"/>
          <w:sz w:val="28"/>
          <w:szCs w:val="28"/>
        </w:rPr>
        <w:t>天</w:t>
      </w:r>
    </w:p>
    <w:p w14:paraId="0BA51A47">
      <w:pPr>
        <w:keepNext w:val="0"/>
        <w:keepLines w:val="0"/>
        <w:pageBreakBefore w:val="0"/>
        <w:kinsoku/>
        <w:wordWrap/>
        <w:overflowPunct/>
        <w:topLinePunct w:val="0"/>
        <w:autoSpaceDE/>
        <w:autoSpaceDN/>
        <w:bidi w:val="0"/>
        <w:adjustRightInd/>
        <w:snapToGrid/>
        <w:spacing w:line="560" w:lineRule="exact"/>
        <w:ind w:left="2038" w:leftChars="304" w:hanging="1400" w:hangingChars="500"/>
        <w:textAlignment w:val="auto"/>
        <w:rPr>
          <w:rFonts w:hint="eastAsia" w:ascii="仿宋" w:hAnsi="仿宋" w:eastAsia="仿宋" w:cs="Times New Roman"/>
          <w:color w:val="auto"/>
          <w:sz w:val="28"/>
          <w:szCs w:val="28"/>
          <w:lang w:eastAsia="zh-CN"/>
        </w:rPr>
      </w:pPr>
      <w:r>
        <w:rPr>
          <w:rFonts w:hint="eastAsia" w:ascii="仿宋" w:hAnsi="仿宋" w:eastAsia="仿宋" w:cs="Times New Roman"/>
          <w:color w:val="auto"/>
          <w:sz w:val="28"/>
          <w:szCs w:val="28"/>
          <w:lang w:eastAsia="zh-CN"/>
        </w:rPr>
        <w:t>工程开工日期：</w:t>
      </w:r>
      <w:r>
        <w:rPr>
          <w:rFonts w:hint="eastAsia" w:ascii="仿宋" w:hAnsi="仿宋" w:eastAsia="仿宋" w:cs="Times New Roman"/>
          <w:color w:val="auto"/>
          <w:sz w:val="28"/>
          <w:szCs w:val="28"/>
          <w:lang w:val="en-US" w:eastAsia="zh-CN"/>
        </w:rPr>
        <w:t>2025</w:t>
      </w:r>
      <w:r>
        <w:rPr>
          <w:rFonts w:hint="eastAsia" w:ascii="仿宋" w:hAnsi="仿宋" w:eastAsia="仿宋" w:cs="Times New Roman"/>
          <w:color w:val="auto"/>
          <w:sz w:val="28"/>
          <w:szCs w:val="28"/>
        </w:rPr>
        <w:t>年</w:t>
      </w:r>
      <w:r>
        <w:rPr>
          <w:rFonts w:hint="eastAsia" w:ascii="仿宋" w:hAnsi="仿宋" w:eastAsia="仿宋" w:cs="Times New Roman"/>
          <w:color w:val="auto"/>
          <w:sz w:val="28"/>
          <w:szCs w:val="28"/>
          <w:lang w:val="en-US" w:eastAsia="zh-CN"/>
        </w:rPr>
        <w:t xml:space="preserve">   </w:t>
      </w:r>
      <w:r>
        <w:rPr>
          <w:rFonts w:hint="eastAsia" w:ascii="仿宋" w:hAnsi="仿宋" w:eastAsia="仿宋" w:cs="Times New Roman"/>
          <w:color w:val="auto"/>
          <w:sz w:val="28"/>
          <w:szCs w:val="28"/>
        </w:rPr>
        <w:t>月</w:t>
      </w:r>
      <w:r>
        <w:rPr>
          <w:rFonts w:hint="eastAsia" w:ascii="仿宋" w:hAnsi="仿宋" w:eastAsia="仿宋" w:cs="Times New Roman"/>
          <w:color w:val="auto"/>
          <w:sz w:val="28"/>
          <w:szCs w:val="28"/>
          <w:lang w:val="en-US" w:eastAsia="zh-CN"/>
        </w:rPr>
        <w:t xml:space="preserve">   </w:t>
      </w:r>
      <w:r>
        <w:rPr>
          <w:rFonts w:hint="eastAsia" w:ascii="仿宋" w:hAnsi="仿宋" w:eastAsia="仿宋" w:cs="Times New Roman"/>
          <w:color w:val="auto"/>
          <w:sz w:val="28"/>
          <w:szCs w:val="28"/>
        </w:rPr>
        <w:t>日</w:t>
      </w:r>
    </w:p>
    <w:p w14:paraId="72AD1C26">
      <w:pPr>
        <w:pStyle w:val="23"/>
        <w:keepNext w:val="0"/>
        <w:keepLines w:val="0"/>
        <w:pageBreakBefore w:val="0"/>
        <w:kinsoku/>
        <w:wordWrap/>
        <w:overflowPunct/>
        <w:topLinePunct w:val="0"/>
        <w:autoSpaceDE/>
        <w:autoSpaceDN/>
        <w:bidi w:val="0"/>
        <w:adjustRightInd/>
        <w:snapToGrid/>
        <w:spacing w:line="560" w:lineRule="exact"/>
        <w:ind w:firstLine="537" w:firstLineChars="192"/>
        <w:textAlignment w:val="auto"/>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工程竣工日期：2025年   月   日</w:t>
      </w:r>
    </w:p>
    <w:p w14:paraId="6F5596DB">
      <w:pPr>
        <w:pStyle w:val="23"/>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Times New Roman"/>
          <w:color w:val="auto"/>
          <w:kern w:val="2"/>
          <w:sz w:val="28"/>
          <w:szCs w:val="28"/>
          <w:lang w:val="en-US" w:eastAsia="zh-CN" w:bidi="ar-SA"/>
        </w:rPr>
      </w:pPr>
      <w:r>
        <w:rPr>
          <w:rFonts w:ascii="仿宋" w:hAnsi="仿宋" w:eastAsia="仿宋"/>
          <w:color w:val="auto"/>
          <w:sz w:val="28"/>
          <w:szCs w:val="28"/>
        </w:rPr>
        <w:t>乙方须在合同工期范围内，保质保量完成全部施工内容，并进行必要的养护后，达到竣工验收条件。若因乙方原因</w:t>
      </w:r>
      <w:r>
        <w:rPr>
          <w:rFonts w:hint="eastAsia" w:ascii="仿宋" w:hAnsi="仿宋" w:eastAsia="仿宋"/>
          <w:color w:val="auto"/>
          <w:sz w:val="28"/>
          <w:szCs w:val="28"/>
          <w:lang w:eastAsia="zh-CN"/>
        </w:rPr>
        <w:t>迟延交付</w:t>
      </w:r>
      <w:r>
        <w:rPr>
          <w:rFonts w:hint="eastAsia" w:ascii="仿宋" w:hAnsi="仿宋" w:eastAsia="仿宋" w:cs="Times New Roman"/>
          <w:color w:val="auto"/>
          <w:kern w:val="2"/>
          <w:sz w:val="28"/>
          <w:szCs w:val="28"/>
          <w:lang w:val="en-US" w:eastAsia="zh-CN" w:bidi="ar-SA"/>
        </w:rPr>
        <w:t>期限，每延误一天，乙方应向甲方支付1000元违约金，此款项从工程款中扣除，由此造成的一切后果由乙方自行承担。如遇人力不可抗拒的自然灾害影响工期，乙方可向甲方申请延期交付时间；如因工程量增加，可合理延长工期，具体期限由双方商定。</w:t>
      </w:r>
    </w:p>
    <w:p w14:paraId="4F30A918">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b w:val="0"/>
          <w:bCs/>
          <w:color w:val="auto"/>
          <w:kern w:val="2"/>
          <w:sz w:val="28"/>
          <w:szCs w:val="28"/>
          <w:lang w:val="en-US" w:eastAsia="zh-CN" w:bidi="ar-SA"/>
        </w:rPr>
      </w:pPr>
      <w:r>
        <w:rPr>
          <w:rFonts w:hint="eastAsia" w:ascii="黑体" w:hAnsi="黑体" w:eastAsia="黑体" w:cs="黑体"/>
          <w:b w:val="0"/>
          <w:bCs/>
          <w:color w:val="auto"/>
          <w:kern w:val="2"/>
          <w:sz w:val="28"/>
          <w:szCs w:val="28"/>
          <w:lang w:val="en-US" w:eastAsia="zh-CN" w:bidi="ar-SA"/>
        </w:rPr>
        <w:t>四、质量标准</w:t>
      </w:r>
    </w:p>
    <w:p w14:paraId="30CE5527">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olor w:val="auto"/>
          <w:sz w:val="28"/>
          <w:szCs w:val="28"/>
        </w:rPr>
      </w:pPr>
      <w:r>
        <w:rPr>
          <w:rFonts w:hint="eastAsia" w:ascii="仿宋" w:hAnsi="仿宋" w:eastAsia="仿宋"/>
          <w:color w:val="auto"/>
          <w:sz w:val="28"/>
          <w:szCs w:val="28"/>
        </w:rPr>
        <w:t>工程质量标准：</w:t>
      </w:r>
      <w:r>
        <w:rPr>
          <w:rFonts w:hint="eastAsia" w:ascii="仿宋" w:hAnsi="仿宋" w:eastAsia="仿宋"/>
          <w:color w:val="auto"/>
          <w:sz w:val="28"/>
          <w:szCs w:val="28"/>
          <w:lang w:eastAsia="zh-CN"/>
        </w:rPr>
        <w:t>符合</w:t>
      </w:r>
      <w:r>
        <w:rPr>
          <w:rFonts w:hint="eastAsia" w:ascii="仿宋" w:hAnsi="仿宋" w:eastAsia="仿宋"/>
          <w:color w:val="auto"/>
          <w:sz w:val="28"/>
          <w:szCs w:val="28"/>
        </w:rPr>
        <w:t>设计要求</w:t>
      </w:r>
      <w:r>
        <w:rPr>
          <w:rFonts w:hint="eastAsia" w:ascii="仿宋" w:hAnsi="仿宋" w:eastAsia="仿宋"/>
          <w:color w:val="auto"/>
          <w:sz w:val="28"/>
          <w:szCs w:val="28"/>
          <w:lang w:eastAsia="zh-CN"/>
        </w:rPr>
        <w:t>为合格</w:t>
      </w:r>
      <w:r>
        <w:rPr>
          <w:rFonts w:hint="eastAsia" w:ascii="仿宋" w:hAnsi="仿宋" w:eastAsia="仿宋"/>
          <w:color w:val="auto"/>
          <w:sz w:val="28"/>
          <w:szCs w:val="28"/>
        </w:rPr>
        <w:t>，符合国家现行施工及验收规范</w:t>
      </w:r>
      <w:r>
        <w:rPr>
          <w:rFonts w:hint="eastAsia" w:ascii="仿宋" w:hAnsi="仿宋" w:eastAsia="仿宋"/>
          <w:color w:val="auto"/>
          <w:sz w:val="28"/>
          <w:szCs w:val="28"/>
          <w:lang w:eastAsia="zh-CN"/>
        </w:rPr>
        <w:t>为合格</w:t>
      </w:r>
      <w:r>
        <w:rPr>
          <w:rFonts w:hint="eastAsia" w:ascii="仿宋" w:hAnsi="仿宋" w:eastAsia="仿宋"/>
          <w:color w:val="auto"/>
          <w:sz w:val="28"/>
          <w:szCs w:val="28"/>
        </w:rPr>
        <w:t>。</w:t>
      </w:r>
    </w:p>
    <w:p w14:paraId="6D2B3647">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olor w:val="auto"/>
          <w:sz w:val="28"/>
          <w:szCs w:val="28"/>
        </w:rPr>
      </w:pPr>
      <w:r>
        <w:rPr>
          <w:rFonts w:hint="eastAsia" w:ascii="仿宋" w:hAnsi="仿宋" w:eastAsia="仿宋"/>
          <w:color w:val="auto"/>
          <w:sz w:val="28"/>
          <w:szCs w:val="28"/>
        </w:rPr>
        <w:t>工程质量责任：乙方负责其承包范围内的所有施工</w:t>
      </w:r>
      <w:r>
        <w:rPr>
          <w:rFonts w:hint="eastAsia" w:ascii="仿宋" w:hAnsi="仿宋" w:eastAsia="仿宋"/>
          <w:color w:val="auto"/>
          <w:sz w:val="28"/>
          <w:szCs w:val="28"/>
          <w:lang w:eastAsia="zh-CN"/>
        </w:rPr>
        <w:t>项目</w:t>
      </w:r>
      <w:r>
        <w:rPr>
          <w:rFonts w:hint="eastAsia" w:ascii="仿宋" w:hAnsi="仿宋" w:eastAsia="仿宋"/>
          <w:color w:val="auto"/>
          <w:sz w:val="28"/>
          <w:szCs w:val="28"/>
        </w:rPr>
        <w:t>质量责任，保修期内出现</w:t>
      </w:r>
      <w:r>
        <w:rPr>
          <w:rFonts w:hint="eastAsia" w:ascii="仿宋" w:hAnsi="仿宋" w:eastAsia="仿宋"/>
          <w:color w:val="auto"/>
          <w:sz w:val="28"/>
          <w:szCs w:val="28"/>
          <w:lang w:eastAsia="zh-CN"/>
        </w:rPr>
        <w:t>的</w:t>
      </w:r>
      <w:r>
        <w:rPr>
          <w:rFonts w:hint="eastAsia" w:ascii="仿宋" w:hAnsi="仿宋" w:eastAsia="仿宋"/>
          <w:color w:val="auto"/>
          <w:sz w:val="28"/>
          <w:szCs w:val="28"/>
        </w:rPr>
        <w:t>质量责任事故由乙方承担。工程竣工验收后，乙方负责对工程保修，保修时间自</w:t>
      </w:r>
      <w:r>
        <w:rPr>
          <w:rFonts w:hint="eastAsia" w:ascii="仿宋" w:hAnsi="仿宋" w:eastAsia="仿宋"/>
          <w:color w:val="auto"/>
          <w:sz w:val="28"/>
          <w:szCs w:val="28"/>
          <w:lang w:eastAsia="zh-CN"/>
        </w:rPr>
        <w:t>乙方</w:t>
      </w:r>
      <w:r>
        <w:rPr>
          <w:rFonts w:hint="eastAsia" w:ascii="仿宋" w:hAnsi="仿宋" w:eastAsia="仿宋"/>
          <w:color w:val="auto"/>
          <w:sz w:val="28"/>
          <w:szCs w:val="28"/>
        </w:rPr>
        <w:t>正式移交甲方之日起算，保修期为一年。</w:t>
      </w:r>
    </w:p>
    <w:p w14:paraId="4CC7BFB7">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b w:val="0"/>
          <w:bCs/>
          <w:color w:val="auto"/>
          <w:kern w:val="2"/>
          <w:sz w:val="28"/>
          <w:szCs w:val="28"/>
          <w:lang w:val="en-US" w:eastAsia="zh-CN" w:bidi="ar-SA"/>
        </w:rPr>
      </w:pPr>
      <w:r>
        <w:rPr>
          <w:rFonts w:hint="eastAsia" w:ascii="黑体" w:hAnsi="黑体" w:eastAsia="黑体" w:cs="黑体"/>
          <w:b w:val="0"/>
          <w:bCs/>
          <w:color w:val="auto"/>
          <w:kern w:val="2"/>
          <w:sz w:val="28"/>
          <w:szCs w:val="28"/>
          <w:lang w:val="en-US" w:eastAsia="zh-CN" w:bidi="ar-SA"/>
        </w:rPr>
        <w:t>五、工程安全责任及施工要求</w:t>
      </w:r>
    </w:p>
    <w:p w14:paraId="14BE09EA">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olor w:val="auto"/>
          <w:sz w:val="28"/>
          <w:szCs w:val="28"/>
          <w:lang w:eastAsia="zh-CN"/>
        </w:rPr>
      </w:pPr>
      <w:r>
        <w:rPr>
          <w:rFonts w:hint="eastAsia" w:ascii="仿宋" w:hAnsi="仿宋" w:eastAsia="仿宋"/>
          <w:color w:val="auto"/>
          <w:sz w:val="28"/>
          <w:szCs w:val="28"/>
        </w:rPr>
        <w:t>乙方在施工过程中应设置安全警示牌，并采取</w:t>
      </w:r>
      <w:r>
        <w:rPr>
          <w:rFonts w:hint="eastAsia" w:ascii="仿宋" w:hAnsi="仿宋" w:eastAsia="仿宋"/>
          <w:color w:val="auto"/>
          <w:sz w:val="28"/>
          <w:szCs w:val="28"/>
          <w:lang w:eastAsia="zh-CN"/>
        </w:rPr>
        <w:t>必要</w:t>
      </w:r>
      <w:r>
        <w:rPr>
          <w:rFonts w:hint="eastAsia" w:ascii="仿宋" w:hAnsi="仿宋" w:eastAsia="仿宋"/>
          <w:color w:val="auto"/>
          <w:sz w:val="28"/>
          <w:szCs w:val="28"/>
        </w:rPr>
        <w:t>的安全保障措施，确保施工</w:t>
      </w:r>
      <w:r>
        <w:rPr>
          <w:rFonts w:hint="eastAsia" w:ascii="仿宋" w:hAnsi="仿宋" w:eastAsia="仿宋"/>
          <w:color w:val="auto"/>
          <w:sz w:val="28"/>
          <w:szCs w:val="28"/>
          <w:lang w:eastAsia="zh-CN"/>
        </w:rPr>
        <w:t>人员、</w:t>
      </w:r>
      <w:r>
        <w:rPr>
          <w:rFonts w:hint="eastAsia" w:ascii="仿宋" w:hAnsi="仿宋" w:eastAsia="仿宋"/>
          <w:color w:val="auto"/>
          <w:sz w:val="28"/>
          <w:szCs w:val="28"/>
        </w:rPr>
        <w:t>过往行人及车辆安全，施工期间</w:t>
      </w:r>
      <w:r>
        <w:rPr>
          <w:rFonts w:hint="eastAsia" w:ascii="仿宋" w:hAnsi="仿宋" w:eastAsia="仿宋"/>
          <w:color w:val="auto"/>
          <w:sz w:val="28"/>
          <w:szCs w:val="28"/>
          <w:lang w:eastAsia="zh-CN"/>
        </w:rPr>
        <w:t>所</w:t>
      </w:r>
      <w:r>
        <w:rPr>
          <w:rFonts w:hint="eastAsia" w:ascii="仿宋" w:hAnsi="仿宋" w:eastAsia="仿宋"/>
          <w:color w:val="auto"/>
          <w:sz w:val="28"/>
          <w:szCs w:val="28"/>
        </w:rPr>
        <w:t>发生的</w:t>
      </w:r>
      <w:r>
        <w:rPr>
          <w:rFonts w:hint="eastAsia" w:ascii="仿宋" w:hAnsi="仿宋" w:eastAsia="仿宋"/>
          <w:color w:val="auto"/>
          <w:sz w:val="28"/>
          <w:szCs w:val="28"/>
          <w:lang w:eastAsia="zh-CN"/>
        </w:rPr>
        <w:t>一切</w:t>
      </w:r>
      <w:r>
        <w:rPr>
          <w:rFonts w:hint="eastAsia" w:ascii="仿宋" w:hAnsi="仿宋" w:eastAsia="仿宋"/>
          <w:color w:val="auto"/>
          <w:sz w:val="28"/>
          <w:szCs w:val="28"/>
        </w:rPr>
        <w:t>安全事故</w:t>
      </w:r>
      <w:r>
        <w:rPr>
          <w:rFonts w:hint="eastAsia" w:ascii="仿宋" w:hAnsi="仿宋" w:eastAsia="仿宋"/>
          <w:color w:val="auto"/>
          <w:sz w:val="28"/>
          <w:szCs w:val="28"/>
          <w:lang w:eastAsia="zh-CN"/>
        </w:rPr>
        <w:t>均</w:t>
      </w:r>
      <w:r>
        <w:rPr>
          <w:rFonts w:hint="eastAsia" w:ascii="仿宋" w:hAnsi="仿宋" w:eastAsia="仿宋"/>
          <w:color w:val="auto"/>
          <w:sz w:val="28"/>
          <w:szCs w:val="28"/>
        </w:rPr>
        <w:t>由乙方承担全部责任</w:t>
      </w:r>
      <w:r>
        <w:rPr>
          <w:rFonts w:hint="eastAsia" w:ascii="仿宋" w:hAnsi="仿宋" w:eastAsia="仿宋"/>
          <w:color w:val="auto"/>
          <w:sz w:val="28"/>
          <w:szCs w:val="28"/>
          <w:lang w:eastAsia="zh-CN"/>
        </w:rPr>
        <w:t>，与甲方无关。</w:t>
      </w:r>
    </w:p>
    <w:p w14:paraId="7702466D">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Times New Roman"/>
          <w:color w:val="auto"/>
          <w:sz w:val="28"/>
          <w:szCs w:val="28"/>
          <w:lang w:eastAsia="zh-CN"/>
        </w:rPr>
      </w:pPr>
      <w:r>
        <w:rPr>
          <w:rFonts w:hint="eastAsia" w:ascii="仿宋" w:hAnsi="仿宋" w:eastAsia="仿宋" w:cs="Times New Roman"/>
          <w:color w:val="auto"/>
          <w:sz w:val="28"/>
          <w:szCs w:val="28"/>
          <w:lang w:eastAsia="zh-CN"/>
        </w:rPr>
        <w:t>乙方需制定施工实施方案，并</w:t>
      </w:r>
      <w:r>
        <w:rPr>
          <w:rFonts w:hint="eastAsia" w:ascii="仿宋" w:hAnsi="仿宋" w:eastAsia="仿宋" w:cs="Times New Roman"/>
          <w:color w:val="auto"/>
          <w:sz w:val="28"/>
          <w:szCs w:val="28"/>
        </w:rPr>
        <w:t>书面报甲方批准</w:t>
      </w:r>
      <w:r>
        <w:rPr>
          <w:rFonts w:hint="eastAsia" w:ascii="仿宋" w:hAnsi="仿宋" w:eastAsia="仿宋" w:cs="Times New Roman"/>
          <w:color w:val="auto"/>
          <w:sz w:val="28"/>
          <w:szCs w:val="28"/>
          <w:lang w:eastAsia="zh-CN"/>
        </w:rPr>
        <w:t>；</w:t>
      </w:r>
      <w:r>
        <w:rPr>
          <w:rFonts w:hint="eastAsia" w:ascii="仿宋" w:hAnsi="仿宋" w:eastAsia="仿宋" w:cs="Times New Roman"/>
          <w:color w:val="auto"/>
          <w:sz w:val="28"/>
          <w:szCs w:val="28"/>
        </w:rPr>
        <w:t>乙方每进行一道隐蔽工程须填报隐蔽工程验收表，报甲方验收</w:t>
      </w:r>
      <w:r>
        <w:rPr>
          <w:rFonts w:hint="eastAsia" w:ascii="仿宋" w:hAnsi="仿宋" w:eastAsia="仿宋" w:cs="Times New Roman"/>
          <w:color w:val="auto"/>
          <w:sz w:val="28"/>
          <w:szCs w:val="28"/>
          <w:lang w:eastAsia="zh-CN"/>
        </w:rPr>
        <w:t>确认</w:t>
      </w:r>
      <w:r>
        <w:rPr>
          <w:rFonts w:hint="eastAsia" w:ascii="仿宋" w:hAnsi="仿宋" w:eastAsia="仿宋" w:cs="Times New Roman"/>
          <w:color w:val="auto"/>
          <w:sz w:val="28"/>
          <w:szCs w:val="28"/>
        </w:rPr>
        <w:t>后，方可进行覆盖</w:t>
      </w:r>
      <w:r>
        <w:rPr>
          <w:rFonts w:hint="eastAsia" w:ascii="仿宋" w:hAnsi="仿宋" w:eastAsia="仿宋" w:cs="Times New Roman"/>
          <w:color w:val="auto"/>
          <w:sz w:val="28"/>
          <w:szCs w:val="28"/>
          <w:lang w:eastAsia="zh-CN"/>
        </w:rPr>
        <w:t>，否则甲方不予计量；</w:t>
      </w:r>
      <w:r>
        <w:rPr>
          <w:rFonts w:hint="eastAsia" w:ascii="仿宋" w:hAnsi="仿宋" w:eastAsia="仿宋" w:cs="Times New Roman"/>
          <w:color w:val="auto"/>
          <w:sz w:val="28"/>
          <w:szCs w:val="28"/>
        </w:rPr>
        <w:t>乙方施工租用</w:t>
      </w:r>
      <w:r>
        <w:rPr>
          <w:rFonts w:hint="eastAsia" w:ascii="仿宋" w:hAnsi="仿宋" w:eastAsia="仿宋" w:cs="Times New Roman"/>
          <w:color w:val="auto"/>
          <w:sz w:val="28"/>
          <w:szCs w:val="28"/>
          <w:lang w:eastAsia="zh-CN"/>
        </w:rPr>
        <w:t>工程</w:t>
      </w:r>
      <w:r>
        <w:rPr>
          <w:rFonts w:hint="eastAsia" w:ascii="仿宋" w:hAnsi="仿宋" w:eastAsia="仿宋" w:cs="Times New Roman"/>
          <w:color w:val="auto"/>
          <w:sz w:val="28"/>
          <w:szCs w:val="28"/>
        </w:rPr>
        <w:t>机械施工时，所租用</w:t>
      </w:r>
      <w:r>
        <w:rPr>
          <w:rFonts w:hint="eastAsia" w:ascii="仿宋" w:hAnsi="仿宋" w:eastAsia="仿宋" w:cs="Times New Roman"/>
          <w:color w:val="auto"/>
          <w:sz w:val="28"/>
          <w:szCs w:val="28"/>
          <w:lang w:eastAsia="zh-CN"/>
        </w:rPr>
        <w:t>的</w:t>
      </w:r>
      <w:r>
        <w:rPr>
          <w:rFonts w:hint="eastAsia" w:ascii="仿宋" w:hAnsi="仿宋" w:eastAsia="仿宋" w:cs="Times New Roman"/>
          <w:color w:val="auto"/>
          <w:sz w:val="28"/>
          <w:szCs w:val="28"/>
        </w:rPr>
        <w:t>机械</w:t>
      </w:r>
      <w:r>
        <w:rPr>
          <w:rFonts w:hint="eastAsia" w:ascii="仿宋" w:hAnsi="仿宋" w:eastAsia="仿宋" w:cs="Times New Roman"/>
          <w:color w:val="auto"/>
          <w:sz w:val="28"/>
          <w:szCs w:val="28"/>
          <w:lang w:eastAsia="zh-CN"/>
        </w:rPr>
        <w:t>必须具有合法证件，</w:t>
      </w:r>
      <w:r>
        <w:rPr>
          <w:rFonts w:hint="eastAsia" w:ascii="仿宋" w:hAnsi="仿宋" w:eastAsia="仿宋" w:cs="Times New Roman"/>
          <w:color w:val="auto"/>
          <w:sz w:val="28"/>
          <w:szCs w:val="28"/>
        </w:rPr>
        <w:t>驾驶员必须</w:t>
      </w:r>
      <w:r>
        <w:rPr>
          <w:rFonts w:hint="eastAsia" w:ascii="仿宋" w:hAnsi="仿宋" w:eastAsia="仿宋" w:cs="Times New Roman"/>
          <w:color w:val="auto"/>
          <w:sz w:val="28"/>
          <w:szCs w:val="28"/>
          <w:lang w:eastAsia="zh-CN"/>
        </w:rPr>
        <w:t>持</w:t>
      </w:r>
      <w:r>
        <w:rPr>
          <w:rFonts w:hint="eastAsia" w:ascii="仿宋" w:hAnsi="仿宋" w:eastAsia="仿宋" w:cs="Times New Roman"/>
          <w:color w:val="auto"/>
          <w:sz w:val="28"/>
          <w:szCs w:val="28"/>
        </w:rPr>
        <w:t>有合格的</w:t>
      </w:r>
      <w:r>
        <w:rPr>
          <w:rFonts w:hint="eastAsia" w:ascii="仿宋" w:hAnsi="仿宋" w:eastAsia="仿宋" w:cs="Times New Roman"/>
          <w:color w:val="auto"/>
          <w:sz w:val="28"/>
          <w:szCs w:val="28"/>
          <w:lang w:eastAsia="zh-CN"/>
        </w:rPr>
        <w:t>从业资质手续</w:t>
      </w:r>
      <w:r>
        <w:rPr>
          <w:rFonts w:hint="eastAsia" w:ascii="仿宋" w:hAnsi="仿宋" w:eastAsia="仿宋" w:cs="Times New Roman"/>
          <w:color w:val="auto"/>
          <w:sz w:val="28"/>
          <w:szCs w:val="28"/>
        </w:rPr>
        <w:t>，各种保险必须齐全有效，相关资料必须书面报甲方审查，甲方审查合格后方可进入施工现场施工</w:t>
      </w:r>
      <w:r>
        <w:rPr>
          <w:rFonts w:hint="eastAsia" w:ascii="仿宋" w:hAnsi="仿宋" w:eastAsia="仿宋" w:cs="Times New Roman"/>
          <w:color w:val="auto"/>
          <w:sz w:val="28"/>
          <w:szCs w:val="28"/>
          <w:lang w:eastAsia="zh-CN"/>
        </w:rPr>
        <w:t>。</w:t>
      </w:r>
    </w:p>
    <w:p w14:paraId="1537F067">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b w:val="0"/>
          <w:bCs/>
          <w:color w:val="auto"/>
          <w:kern w:val="2"/>
          <w:sz w:val="28"/>
          <w:szCs w:val="28"/>
          <w:lang w:val="en-US" w:eastAsia="zh-CN" w:bidi="ar-SA"/>
        </w:rPr>
      </w:pPr>
      <w:r>
        <w:rPr>
          <w:rFonts w:hint="eastAsia" w:ascii="黑体" w:hAnsi="黑体" w:eastAsia="黑体" w:cs="黑体"/>
          <w:b w:val="0"/>
          <w:bCs/>
          <w:color w:val="auto"/>
          <w:kern w:val="2"/>
          <w:sz w:val="28"/>
          <w:szCs w:val="28"/>
          <w:lang w:val="en-US" w:eastAsia="zh-CN" w:bidi="ar-SA"/>
        </w:rPr>
        <w:t>六、合同价款及付款方式</w:t>
      </w:r>
    </w:p>
    <w:p w14:paraId="564A2889">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olor w:val="auto"/>
          <w:sz w:val="28"/>
          <w:szCs w:val="28"/>
        </w:rPr>
      </w:pPr>
      <w:r>
        <w:rPr>
          <w:rFonts w:hint="eastAsia" w:ascii="仿宋" w:hAnsi="仿宋" w:eastAsia="仿宋"/>
          <w:color w:val="auto"/>
          <w:sz w:val="28"/>
          <w:szCs w:val="28"/>
        </w:rPr>
        <w:t>1、合同价款：本工程采用固定综合单价、总价可变</w:t>
      </w:r>
      <w:r>
        <w:rPr>
          <w:rFonts w:hint="eastAsia" w:ascii="仿宋" w:hAnsi="仿宋" w:eastAsia="仿宋"/>
          <w:color w:val="auto"/>
          <w:sz w:val="28"/>
          <w:szCs w:val="28"/>
          <w:lang w:val="en-US" w:eastAsia="zh-CN"/>
        </w:rPr>
        <w:t>方式计算工程价款，</w:t>
      </w:r>
      <w:r>
        <w:rPr>
          <w:rFonts w:hint="eastAsia" w:ascii="仿宋" w:hAnsi="仿宋" w:eastAsia="仿宋"/>
          <w:color w:val="auto"/>
          <w:sz w:val="28"/>
          <w:szCs w:val="28"/>
        </w:rPr>
        <w:t>综合单价以中标价</w:t>
      </w:r>
      <w:r>
        <w:rPr>
          <w:rFonts w:hint="eastAsia" w:ascii="仿宋" w:hAnsi="仿宋" w:eastAsia="仿宋"/>
          <w:color w:val="auto"/>
          <w:sz w:val="28"/>
          <w:szCs w:val="28"/>
          <w:lang w:eastAsia="zh-CN"/>
        </w:rPr>
        <w:t>为准；</w:t>
      </w:r>
      <w:r>
        <w:rPr>
          <w:rFonts w:hint="eastAsia" w:ascii="仿宋" w:hAnsi="仿宋" w:eastAsia="仿宋"/>
          <w:color w:val="auto"/>
          <w:sz w:val="28"/>
          <w:szCs w:val="28"/>
        </w:rPr>
        <w:t>本工程综合单价不受市场价格波动影响，工程量按实际发生工程量（甲方、乙方、监理方现场签认）计算，工程量发生增减，按相应的中标综合单价计取</w:t>
      </w:r>
      <w:r>
        <w:rPr>
          <w:rFonts w:hint="eastAsia" w:ascii="仿宋" w:hAnsi="仿宋" w:eastAsia="仿宋"/>
          <w:color w:val="auto"/>
          <w:sz w:val="28"/>
          <w:szCs w:val="28"/>
          <w:lang w:eastAsia="zh-CN"/>
        </w:rPr>
        <w:t>；</w:t>
      </w:r>
      <w:r>
        <w:rPr>
          <w:rFonts w:hint="eastAsia" w:ascii="仿宋" w:hAnsi="仿宋" w:eastAsia="仿宋"/>
          <w:color w:val="auto"/>
          <w:sz w:val="28"/>
          <w:szCs w:val="28"/>
        </w:rPr>
        <w:t>对于增加工程量在招标文件中未涉及的工程项目，但在本次工程中又必须附带实施的工程量，由甲乙双方提前结合市场价协商确认综合单价，</w:t>
      </w:r>
      <w:r>
        <w:rPr>
          <w:rFonts w:hint="eastAsia" w:ascii="仿宋" w:hAnsi="仿宋" w:eastAsia="仿宋"/>
          <w:color w:val="auto"/>
          <w:sz w:val="28"/>
          <w:szCs w:val="28"/>
          <w:lang w:eastAsia="zh-CN"/>
        </w:rPr>
        <w:t>经由甲、乙双方、主管部门、监理单位共同会审同意后，</w:t>
      </w:r>
      <w:r>
        <w:rPr>
          <w:rFonts w:hint="eastAsia" w:ascii="仿宋" w:hAnsi="仿宋" w:eastAsia="仿宋"/>
          <w:color w:val="auto"/>
          <w:sz w:val="28"/>
          <w:szCs w:val="28"/>
        </w:rPr>
        <w:t>乙方方可施工</w:t>
      </w:r>
      <w:r>
        <w:rPr>
          <w:rFonts w:hint="eastAsia" w:ascii="仿宋" w:hAnsi="仿宋" w:eastAsia="仿宋"/>
          <w:color w:val="auto"/>
          <w:sz w:val="28"/>
          <w:szCs w:val="28"/>
          <w:lang w:eastAsia="zh-CN"/>
        </w:rPr>
        <w:t>，</w:t>
      </w:r>
      <w:r>
        <w:rPr>
          <w:rFonts w:hint="eastAsia" w:ascii="仿宋" w:hAnsi="仿宋" w:eastAsia="仿宋"/>
          <w:color w:val="auto"/>
          <w:sz w:val="28"/>
          <w:szCs w:val="28"/>
        </w:rPr>
        <w:t>否则，</w:t>
      </w:r>
      <w:r>
        <w:rPr>
          <w:rFonts w:hint="eastAsia" w:ascii="仿宋" w:hAnsi="仿宋" w:eastAsia="仿宋"/>
          <w:color w:val="auto"/>
          <w:sz w:val="28"/>
          <w:szCs w:val="28"/>
          <w:lang w:eastAsia="zh-CN"/>
        </w:rPr>
        <w:t>增加工程量所发生的一切费用甲方不予支付</w:t>
      </w:r>
      <w:r>
        <w:rPr>
          <w:rFonts w:hint="eastAsia" w:ascii="仿宋" w:hAnsi="仿宋" w:eastAsia="仿宋"/>
          <w:color w:val="auto"/>
          <w:sz w:val="28"/>
          <w:szCs w:val="28"/>
        </w:rPr>
        <w:t>。</w:t>
      </w:r>
    </w:p>
    <w:p w14:paraId="06AEB098">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b w:val="0"/>
          <w:bCs/>
          <w:color w:val="auto"/>
          <w:kern w:val="2"/>
          <w:sz w:val="28"/>
          <w:szCs w:val="28"/>
          <w:lang w:val="en-US" w:eastAsia="zh-CN" w:bidi="ar-SA"/>
        </w:rPr>
      </w:pPr>
      <w:r>
        <w:rPr>
          <w:rFonts w:hint="eastAsia" w:ascii="仿宋" w:hAnsi="仿宋" w:eastAsia="仿宋" w:cs="Times New Roman"/>
          <w:color w:val="auto"/>
          <w:sz w:val="28"/>
          <w:szCs w:val="28"/>
        </w:rPr>
        <w:t>2、付款方式：</w:t>
      </w:r>
      <w:r>
        <w:rPr>
          <w:rFonts w:hint="eastAsia" w:ascii="仿宋" w:hAnsi="仿宋" w:eastAsia="仿宋" w:cs="Times New Roman"/>
          <w:color w:val="auto"/>
          <w:sz w:val="28"/>
          <w:szCs w:val="28"/>
          <w:lang w:val="en-US" w:eastAsia="zh-CN"/>
        </w:rPr>
        <w:t>本工程开工后可预付40%工程款，再按工程进度支付工程款，支付金额不超过工程总价款的80%</w:t>
      </w:r>
      <w:r>
        <w:rPr>
          <w:rFonts w:hint="eastAsia" w:ascii="仿宋" w:hAnsi="仿宋" w:eastAsia="仿宋" w:cs="Times New Roman"/>
          <w:color w:val="auto"/>
          <w:sz w:val="28"/>
          <w:szCs w:val="28"/>
        </w:rPr>
        <w:t>，以双方共同确认的完成工程数量统计表为准</w:t>
      </w:r>
      <w:r>
        <w:rPr>
          <w:rFonts w:hint="eastAsia" w:ascii="仿宋" w:hAnsi="仿宋" w:eastAsia="仿宋" w:cs="Times New Roman"/>
          <w:color w:val="auto"/>
          <w:sz w:val="28"/>
          <w:szCs w:val="28"/>
          <w:lang w:val="en-US" w:eastAsia="zh-CN"/>
        </w:rPr>
        <w:t>；工程完工并通过竣工验收合格后，付至所有完成工程量价款的90%；结算书经审计部门审核（结</w:t>
      </w:r>
      <w:r>
        <w:rPr>
          <w:rFonts w:hint="eastAsia" w:ascii="仿宋" w:hAnsi="仿宋" w:eastAsia="仿宋" w:cs="宋体"/>
          <w:color w:val="auto"/>
          <w:kern w:val="0"/>
          <w:sz w:val="28"/>
          <w:szCs w:val="28"/>
          <w:lang w:val="en-US" w:eastAsia="zh-CN"/>
        </w:rPr>
        <w:t>果经双方签字盖章确认）后付清剩余款项。</w:t>
      </w:r>
    </w:p>
    <w:p w14:paraId="0FF546DA">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b w:val="0"/>
          <w:bCs/>
          <w:color w:val="auto"/>
          <w:kern w:val="2"/>
          <w:sz w:val="28"/>
          <w:szCs w:val="28"/>
          <w:lang w:val="en-US" w:eastAsia="zh-CN" w:bidi="ar-SA"/>
        </w:rPr>
      </w:pPr>
      <w:r>
        <w:rPr>
          <w:rFonts w:hint="eastAsia" w:ascii="黑体" w:hAnsi="黑体" w:eastAsia="黑体" w:cs="黑体"/>
          <w:b w:val="0"/>
          <w:bCs/>
          <w:color w:val="auto"/>
          <w:kern w:val="2"/>
          <w:sz w:val="28"/>
          <w:szCs w:val="28"/>
          <w:lang w:val="en-US" w:eastAsia="zh-CN" w:bidi="ar-SA"/>
        </w:rPr>
        <w:t>七、双方的权利和义务</w:t>
      </w:r>
    </w:p>
    <w:p w14:paraId="326FF939">
      <w:pPr>
        <w:keepNext w:val="0"/>
        <w:keepLines w:val="0"/>
        <w:pageBreakBefore w:val="0"/>
        <w:widowControl/>
        <w:tabs>
          <w:tab w:val="left" w:pos="360"/>
        </w:tabs>
        <w:kinsoku/>
        <w:wordWrap/>
        <w:overflowPunct/>
        <w:topLinePunct w:val="0"/>
        <w:autoSpaceDE/>
        <w:autoSpaceDN/>
        <w:bidi w:val="0"/>
        <w:adjustRightInd/>
        <w:snapToGrid/>
        <w:spacing w:line="560" w:lineRule="exact"/>
        <w:ind w:firstLine="560" w:firstLineChars="200"/>
        <w:rPr>
          <w:rFonts w:hint="eastAsia" w:ascii="仿宋" w:hAnsi="仿宋" w:eastAsia="仿宋"/>
          <w:b/>
          <w:color w:val="auto"/>
          <w:sz w:val="28"/>
          <w:szCs w:val="28"/>
        </w:rPr>
      </w:pPr>
      <w:r>
        <w:rPr>
          <w:rFonts w:hint="eastAsia" w:ascii="仿宋" w:hAnsi="仿宋" w:eastAsia="仿宋"/>
          <w:color w:val="auto"/>
          <w:sz w:val="28"/>
          <w:szCs w:val="28"/>
        </w:rPr>
        <w:t>1、甲方</w:t>
      </w:r>
      <w:r>
        <w:rPr>
          <w:rFonts w:hint="eastAsia" w:ascii="仿宋" w:hAnsi="仿宋" w:eastAsia="仿宋"/>
          <w:b w:val="0"/>
          <w:bCs/>
          <w:color w:val="auto"/>
          <w:sz w:val="28"/>
          <w:szCs w:val="28"/>
          <w:lang w:eastAsia="zh-CN"/>
        </w:rPr>
        <w:t>的权利和义务</w:t>
      </w:r>
      <w:r>
        <w:rPr>
          <w:rFonts w:hint="eastAsia" w:ascii="仿宋" w:hAnsi="仿宋" w:eastAsia="仿宋"/>
          <w:b w:val="0"/>
          <w:bCs/>
          <w:color w:val="auto"/>
          <w:sz w:val="28"/>
          <w:szCs w:val="28"/>
        </w:rPr>
        <w:t>：</w:t>
      </w:r>
    </w:p>
    <w:p w14:paraId="50554843">
      <w:pPr>
        <w:keepNext w:val="0"/>
        <w:keepLines w:val="0"/>
        <w:pageBreakBefore w:val="0"/>
        <w:tabs>
          <w:tab w:val="left" w:pos="0"/>
        </w:tabs>
        <w:kinsoku/>
        <w:wordWrap/>
        <w:overflowPunct/>
        <w:topLinePunct w:val="0"/>
        <w:autoSpaceDE/>
        <w:autoSpaceDN/>
        <w:bidi w:val="0"/>
        <w:adjustRightInd/>
        <w:snapToGrid/>
        <w:spacing w:line="560" w:lineRule="exact"/>
        <w:ind w:firstLine="537" w:firstLineChars="192"/>
        <w:textAlignment w:val="top"/>
        <w:rPr>
          <w:rFonts w:hint="eastAsia" w:ascii="仿宋" w:hAnsi="仿宋" w:eastAsia="仿宋"/>
          <w:color w:val="auto"/>
          <w:sz w:val="28"/>
          <w:szCs w:val="28"/>
        </w:rPr>
      </w:pPr>
      <w:r>
        <w:rPr>
          <w:rFonts w:hint="eastAsia" w:ascii="仿宋" w:hAnsi="仿宋" w:eastAsia="仿宋"/>
          <w:color w:val="auto"/>
          <w:sz w:val="28"/>
          <w:szCs w:val="28"/>
        </w:rPr>
        <w:t>（1）提供施工图纸和设计图交底工作。</w:t>
      </w:r>
    </w:p>
    <w:p w14:paraId="5775029D">
      <w:pPr>
        <w:keepNext w:val="0"/>
        <w:keepLines w:val="0"/>
        <w:pageBreakBefore w:val="0"/>
        <w:widowControl w:val="0"/>
        <w:tabs>
          <w:tab w:val="left" w:pos="360"/>
        </w:tabs>
        <w:kinsoku/>
        <w:wordWrap/>
        <w:overflowPunct/>
        <w:topLinePunct w:val="0"/>
        <w:autoSpaceDE/>
        <w:autoSpaceDN/>
        <w:bidi w:val="0"/>
        <w:adjustRightInd/>
        <w:snapToGrid/>
        <w:spacing w:line="560" w:lineRule="exact"/>
        <w:ind w:firstLine="537" w:firstLineChars="192"/>
        <w:rPr>
          <w:rFonts w:hint="eastAsia" w:ascii="仿宋" w:hAnsi="仿宋" w:eastAsia="仿宋" w:cs="Times New Roman"/>
          <w:color w:val="auto"/>
          <w:sz w:val="28"/>
          <w:szCs w:val="28"/>
        </w:rPr>
      </w:pPr>
      <w:r>
        <w:rPr>
          <w:rFonts w:hint="eastAsia" w:ascii="仿宋" w:hAnsi="仿宋" w:eastAsia="仿宋"/>
          <w:color w:val="auto"/>
          <w:sz w:val="28"/>
          <w:szCs w:val="28"/>
        </w:rPr>
        <w:t>（2）组织相关工程技术人员对工程进行预检和完工正式验</w:t>
      </w:r>
      <w:r>
        <w:rPr>
          <w:rFonts w:hint="eastAsia" w:ascii="仿宋" w:hAnsi="仿宋" w:eastAsia="仿宋" w:cs="Times New Roman"/>
          <w:color w:val="auto"/>
          <w:sz w:val="28"/>
          <w:szCs w:val="28"/>
        </w:rPr>
        <w:t>收，并按合同约定支付工程款。</w:t>
      </w:r>
    </w:p>
    <w:p w14:paraId="3401B509">
      <w:pPr>
        <w:keepNext w:val="0"/>
        <w:keepLines w:val="0"/>
        <w:pageBreakBefore w:val="0"/>
        <w:widowControl w:val="0"/>
        <w:tabs>
          <w:tab w:val="left" w:pos="360"/>
        </w:tabs>
        <w:kinsoku/>
        <w:wordWrap/>
        <w:overflowPunct/>
        <w:topLinePunct w:val="0"/>
        <w:autoSpaceDE/>
        <w:autoSpaceDN/>
        <w:bidi w:val="0"/>
        <w:adjustRightInd/>
        <w:snapToGrid/>
        <w:spacing w:line="560" w:lineRule="exact"/>
        <w:ind w:firstLine="537" w:firstLineChars="192"/>
        <w:rPr>
          <w:rFonts w:hint="eastAsia" w:ascii="仿宋" w:hAnsi="仿宋" w:eastAsia="仿宋" w:cs="Times New Roman"/>
          <w:color w:val="auto"/>
          <w:sz w:val="28"/>
          <w:szCs w:val="28"/>
        </w:rPr>
      </w:pPr>
      <w:r>
        <w:rPr>
          <w:rFonts w:hint="eastAsia" w:ascii="仿宋" w:hAnsi="仿宋" w:eastAsia="仿宋" w:cs="Times New Roman"/>
          <w:color w:val="auto"/>
          <w:sz w:val="28"/>
          <w:szCs w:val="28"/>
        </w:rPr>
        <w:t>（3）如甲方需变动设计方案，应提前通知乙方。</w:t>
      </w:r>
    </w:p>
    <w:p w14:paraId="674B0FF5">
      <w:pPr>
        <w:keepNext w:val="0"/>
        <w:keepLines w:val="0"/>
        <w:pageBreakBefore w:val="0"/>
        <w:widowControl w:val="0"/>
        <w:tabs>
          <w:tab w:val="left" w:pos="360"/>
        </w:tabs>
        <w:kinsoku/>
        <w:wordWrap/>
        <w:overflowPunct/>
        <w:topLinePunct w:val="0"/>
        <w:autoSpaceDE/>
        <w:autoSpaceDN/>
        <w:bidi w:val="0"/>
        <w:adjustRightInd/>
        <w:snapToGrid/>
        <w:spacing w:line="560" w:lineRule="exact"/>
        <w:ind w:firstLine="537" w:firstLineChars="192"/>
        <w:rPr>
          <w:rFonts w:hint="eastAsia" w:ascii="仿宋" w:hAnsi="仿宋" w:eastAsia="仿宋" w:cs="Times New Roman"/>
          <w:color w:val="auto"/>
          <w:sz w:val="28"/>
          <w:szCs w:val="28"/>
        </w:rPr>
      </w:pPr>
      <w:r>
        <w:rPr>
          <w:rFonts w:hint="eastAsia" w:ascii="仿宋" w:hAnsi="仿宋" w:eastAsia="仿宋" w:cs="Times New Roman"/>
          <w:color w:val="auto"/>
          <w:sz w:val="28"/>
          <w:szCs w:val="28"/>
        </w:rPr>
        <w:t>（4）协调</w:t>
      </w:r>
      <w:r>
        <w:rPr>
          <w:rFonts w:hint="eastAsia" w:ascii="仿宋" w:hAnsi="仿宋" w:eastAsia="仿宋" w:cs="Times New Roman"/>
          <w:color w:val="auto"/>
          <w:sz w:val="28"/>
          <w:szCs w:val="28"/>
          <w:lang w:eastAsia="zh-CN"/>
        </w:rPr>
        <w:t>施工临时</w:t>
      </w:r>
      <w:r>
        <w:rPr>
          <w:rFonts w:hint="eastAsia" w:ascii="仿宋" w:hAnsi="仿宋" w:eastAsia="仿宋" w:cs="Times New Roman"/>
          <w:color w:val="auto"/>
          <w:sz w:val="28"/>
          <w:szCs w:val="28"/>
        </w:rPr>
        <w:t>场地，所发生费用由乙方承担。</w:t>
      </w:r>
    </w:p>
    <w:p w14:paraId="0A3CD7F6">
      <w:pPr>
        <w:keepNext w:val="0"/>
        <w:keepLines w:val="0"/>
        <w:pageBreakBefore w:val="0"/>
        <w:widowControl w:val="0"/>
        <w:tabs>
          <w:tab w:val="left" w:pos="360"/>
        </w:tabs>
        <w:kinsoku/>
        <w:wordWrap/>
        <w:overflowPunct/>
        <w:topLinePunct w:val="0"/>
        <w:autoSpaceDE/>
        <w:autoSpaceDN/>
        <w:bidi w:val="0"/>
        <w:adjustRightInd/>
        <w:snapToGrid/>
        <w:spacing w:line="560" w:lineRule="exact"/>
        <w:ind w:firstLine="537" w:firstLineChars="192"/>
        <w:rPr>
          <w:rFonts w:hint="eastAsia" w:ascii="仿宋" w:hAnsi="仿宋" w:eastAsia="仿宋" w:cs="Times New Roman"/>
          <w:color w:val="auto"/>
          <w:sz w:val="28"/>
          <w:szCs w:val="28"/>
          <w:lang w:eastAsia="zh-CN"/>
        </w:rPr>
      </w:pPr>
      <w:r>
        <w:rPr>
          <w:rFonts w:hint="eastAsia" w:ascii="仿宋" w:hAnsi="仿宋" w:eastAsia="仿宋" w:cs="Times New Roman"/>
          <w:color w:val="auto"/>
          <w:sz w:val="28"/>
          <w:szCs w:val="28"/>
        </w:rPr>
        <w:t>2、乙方</w:t>
      </w:r>
      <w:r>
        <w:rPr>
          <w:rFonts w:hint="eastAsia" w:ascii="仿宋" w:hAnsi="仿宋" w:eastAsia="仿宋" w:cs="Times New Roman"/>
          <w:color w:val="auto"/>
          <w:sz w:val="28"/>
          <w:szCs w:val="28"/>
          <w:lang w:eastAsia="zh-CN"/>
        </w:rPr>
        <w:t>的权利和义务</w:t>
      </w:r>
    </w:p>
    <w:p w14:paraId="109D90D2">
      <w:pPr>
        <w:keepNext w:val="0"/>
        <w:keepLines w:val="0"/>
        <w:pageBreakBefore w:val="0"/>
        <w:widowControl w:val="0"/>
        <w:tabs>
          <w:tab w:val="left" w:pos="360"/>
        </w:tabs>
        <w:kinsoku/>
        <w:wordWrap/>
        <w:overflowPunct/>
        <w:topLinePunct w:val="0"/>
        <w:autoSpaceDE/>
        <w:autoSpaceDN/>
        <w:bidi w:val="0"/>
        <w:adjustRightInd/>
        <w:snapToGrid/>
        <w:spacing w:line="560" w:lineRule="exact"/>
        <w:ind w:firstLine="537" w:firstLineChars="192"/>
        <w:rPr>
          <w:rFonts w:hint="eastAsia" w:ascii="仿宋" w:hAnsi="仿宋" w:eastAsia="仿宋" w:cs="Times New Roman"/>
          <w:color w:val="auto"/>
          <w:sz w:val="28"/>
          <w:szCs w:val="28"/>
        </w:rPr>
      </w:pPr>
      <w:r>
        <w:rPr>
          <w:rFonts w:hint="eastAsia" w:ascii="仿宋" w:hAnsi="仿宋" w:eastAsia="仿宋" w:cs="Times New Roman"/>
          <w:color w:val="auto"/>
          <w:sz w:val="28"/>
          <w:szCs w:val="28"/>
        </w:rPr>
        <w:t>（1）严格按照国家颁发的建安施工规范和施工相关标准及招投标清单材料要求执行，并接受甲方代表及监理单位的监督。</w:t>
      </w:r>
    </w:p>
    <w:p w14:paraId="270E2D57">
      <w:pPr>
        <w:keepNext w:val="0"/>
        <w:keepLines w:val="0"/>
        <w:pageBreakBefore w:val="0"/>
        <w:widowControl w:val="0"/>
        <w:tabs>
          <w:tab w:val="left" w:pos="360"/>
        </w:tabs>
        <w:kinsoku/>
        <w:wordWrap/>
        <w:overflowPunct/>
        <w:topLinePunct w:val="0"/>
        <w:autoSpaceDE/>
        <w:autoSpaceDN/>
        <w:bidi w:val="0"/>
        <w:adjustRightInd/>
        <w:snapToGrid/>
        <w:spacing w:line="560" w:lineRule="exact"/>
        <w:ind w:firstLine="537" w:firstLineChars="192"/>
        <w:rPr>
          <w:rFonts w:hint="eastAsia" w:ascii="仿宋" w:hAnsi="仿宋" w:eastAsia="仿宋" w:cs="Times New Roman"/>
          <w:color w:val="auto"/>
          <w:sz w:val="28"/>
          <w:szCs w:val="28"/>
        </w:rPr>
      </w:pPr>
      <w:r>
        <w:rPr>
          <w:rFonts w:hint="eastAsia" w:ascii="仿宋" w:hAnsi="仿宋" w:eastAsia="仿宋" w:cs="Times New Roman"/>
          <w:color w:val="auto"/>
          <w:sz w:val="28"/>
          <w:szCs w:val="28"/>
        </w:rPr>
        <w:t>（2）应遵守国家、陕西省、安康市建设主管部门颁发的安全生产规定，遵守现场安全文明管理规定，做到现场文明施工、举止礼貌、工完场清。在施工现场中发生的人身安全、机械事故、治安事件等均由乙方承担全部责任。</w:t>
      </w:r>
    </w:p>
    <w:p w14:paraId="67D6D5C7">
      <w:pPr>
        <w:keepNext w:val="0"/>
        <w:keepLines w:val="0"/>
        <w:pageBreakBefore w:val="0"/>
        <w:widowControl w:val="0"/>
        <w:tabs>
          <w:tab w:val="left" w:pos="360"/>
        </w:tabs>
        <w:kinsoku/>
        <w:wordWrap/>
        <w:overflowPunct/>
        <w:topLinePunct w:val="0"/>
        <w:autoSpaceDE/>
        <w:autoSpaceDN/>
        <w:bidi w:val="0"/>
        <w:adjustRightInd/>
        <w:snapToGrid/>
        <w:spacing w:line="560" w:lineRule="exact"/>
        <w:ind w:firstLine="537" w:firstLineChars="192"/>
        <w:rPr>
          <w:rFonts w:hint="eastAsia" w:ascii="仿宋" w:hAnsi="仿宋" w:eastAsia="仿宋" w:cs="Times New Roman"/>
          <w:color w:val="auto"/>
          <w:sz w:val="28"/>
          <w:szCs w:val="28"/>
        </w:rPr>
      </w:pPr>
      <w:r>
        <w:rPr>
          <w:rFonts w:hint="eastAsia" w:ascii="仿宋" w:hAnsi="仿宋" w:eastAsia="仿宋" w:cs="Times New Roman"/>
          <w:color w:val="auto"/>
          <w:sz w:val="28"/>
          <w:szCs w:val="28"/>
        </w:rPr>
        <w:t>（3）自行解决办公场所及食宿问题。</w:t>
      </w:r>
    </w:p>
    <w:p w14:paraId="5EEB0D9B">
      <w:pPr>
        <w:keepNext w:val="0"/>
        <w:keepLines w:val="0"/>
        <w:pageBreakBefore w:val="0"/>
        <w:widowControl w:val="0"/>
        <w:tabs>
          <w:tab w:val="left" w:pos="360"/>
        </w:tabs>
        <w:kinsoku/>
        <w:wordWrap/>
        <w:overflowPunct/>
        <w:topLinePunct w:val="0"/>
        <w:autoSpaceDE/>
        <w:autoSpaceDN/>
        <w:bidi w:val="0"/>
        <w:adjustRightInd/>
        <w:snapToGrid/>
        <w:spacing w:line="560" w:lineRule="exact"/>
        <w:ind w:firstLine="537" w:firstLineChars="192"/>
        <w:rPr>
          <w:rFonts w:hint="eastAsia" w:ascii="仿宋" w:hAnsi="仿宋" w:eastAsia="仿宋" w:cs="Times New Roman"/>
          <w:color w:val="auto"/>
          <w:sz w:val="28"/>
          <w:szCs w:val="28"/>
        </w:rPr>
      </w:pPr>
      <w:r>
        <w:rPr>
          <w:rFonts w:hint="eastAsia" w:ascii="仿宋" w:hAnsi="仿宋" w:eastAsia="仿宋" w:cs="Times New Roman"/>
          <w:color w:val="auto"/>
          <w:sz w:val="28"/>
          <w:szCs w:val="28"/>
        </w:rPr>
        <w:t>（4）根据甲方提供的相关技术文件及现场施工情况，编制竣工验收资料（含电子版），并经过甲方审核签字认可后方可备案。</w:t>
      </w:r>
    </w:p>
    <w:p w14:paraId="28F14159">
      <w:pPr>
        <w:keepNext w:val="0"/>
        <w:keepLines w:val="0"/>
        <w:pageBreakBefore w:val="0"/>
        <w:widowControl w:val="0"/>
        <w:tabs>
          <w:tab w:val="left" w:pos="360"/>
        </w:tabs>
        <w:kinsoku/>
        <w:wordWrap/>
        <w:overflowPunct/>
        <w:topLinePunct w:val="0"/>
        <w:autoSpaceDE/>
        <w:autoSpaceDN/>
        <w:bidi w:val="0"/>
        <w:adjustRightInd/>
        <w:snapToGrid/>
        <w:spacing w:line="560" w:lineRule="exact"/>
        <w:ind w:firstLine="537" w:firstLineChars="192"/>
        <w:rPr>
          <w:rFonts w:hint="eastAsia" w:ascii="仿宋" w:hAnsi="仿宋" w:eastAsia="仿宋" w:cs="Times New Roman"/>
          <w:color w:val="auto"/>
          <w:sz w:val="28"/>
          <w:szCs w:val="28"/>
        </w:rPr>
      </w:pPr>
      <w:r>
        <w:rPr>
          <w:rFonts w:hint="eastAsia" w:ascii="仿宋" w:hAnsi="仿宋" w:eastAsia="仿宋" w:cs="Times New Roman"/>
          <w:color w:val="auto"/>
          <w:sz w:val="28"/>
          <w:szCs w:val="28"/>
        </w:rPr>
        <w:t>（5）工程质量不符合规定，乙方负责立即返工，并承担全部费用。</w:t>
      </w:r>
    </w:p>
    <w:p w14:paraId="6D45D83C">
      <w:pPr>
        <w:keepNext w:val="0"/>
        <w:keepLines w:val="0"/>
        <w:pageBreakBefore w:val="0"/>
        <w:widowControl w:val="0"/>
        <w:tabs>
          <w:tab w:val="left" w:pos="360"/>
        </w:tabs>
        <w:kinsoku/>
        <w:wordWrap/>
        <w:overflowPunct/>
        <w:topLinePunct w:val="0"/>
        <w:autoSpaceDE/>
        <w:autoSpaceDN/>
        <w:bidi w:val="0"/>
        <w:adjustRightInd/>
        <w:snapToGrid/>
        <w:spacing w:line="560" w:lineRule="exact"/>
        <w:ind w:firstLine="537" w:firstLineChars="192"/>
        <w:rPr>
          <w:rFonts w:hint="eastAsia" w:ascii="仿宋" w:hAnsi="仿宋" w:eastAsia="仿宋" w:cs="Times New Roman"/>
          <w:color w:val="auto"/>
          <w:sz w:val="28"/>
          <w:szCs w:val="28"/>
        </w:rPr>
      </w:pPr>
      <w:r>
        <w:rPr>
          <w:rFonts w:hint="eastAsia" w:ascii="仿宋" w:hAnsi="仿宋" w:eastAsia="仿宋" w:cs="Times New Roman"/>
          <w:color w:val="auto"/>
          <w:sz w:val="28"/>
          <w:szCs w:val="28"/>
        </w:rPr>
        <w:t>（6）工程达到竣工验收条件后，乙方应按验收要求，及时提供合同范围内工程验收的产品合格证及相关竣工验收资料，并向甲方提出竣工验收申请。</w:t>
      </w:r>
    </w:p>
    <w:p w14:paraId="75B92547">
      <w:pPr>
        <w:keepNext w:val="0"/>
        <w:keepLines w:val="0"/>
        <w:pageBreakBefore w:val="0"/>
        <w:widowControl w:val="0"/>
        <w:tabs>
          <w:tab w:val="left" w:pos="360"/>
        </w:tabs>
        <w:kinsoku/>
        <w:wordWrap/>
        <w:overflowPunct/>
        <w:topLinePunct w:val="0"/>
        <w:autoSpaceDE/>
        <w:autoSpaceDN/>
        <w:bidi w:val="0"/>
        <w:adjustRightInd/>
        <w:snapToGrid/>
        <w:spacing w:line="560" w:lineRule="exact"/>
        <w:ind w:firstLine="537" w:firstLineChars="192"/>
        <w:rPr>
          <w:rFonts w:hint="eastAsia" w:ascii="仿宋" w:hAnsi="仿宋" w:eastAsia="仿宋" w:cs="Times New Roman"/>
          <w:color w:val="auto"/>
          <w:sz w:val="28"/>
          <w:szCs w:val="28"/>
        </w:rPr>
      </w:pPr>
      <w:r>
        <w:rPr>
          <w:rFonts w:hint="eastAsia" w:ascii="仿宋" w:hAnsi="仿宋" w:eastAsia="仿宋" w:cs="Times New Roman"/>
          <w:color w:val="auto"/>
          <w:sz w:val="28"/>
          <w:szCs w:val="28"/>
        </w:rPr>
        <w:t>（7）负责解决现场材料的保管、防火、防盗事宜。</w:t>
      </w:r>
    </w:p>
    <w:p w14:paraId="7A3AEB10">
      <w:pPr>
        <w:keepNext w:val="0"/>
        <w:keepLines w:val="0"/>
        <w:pageBreakBefore w:val="0"/>
        <w:widowControl w:val="0"/>
        <w:tabs>
          <w:tab w:val="left" w:pos="360"/>
        </w:tabs>
        <w:kinsoku/>
        <w:wordWrap/>
        <w:overflowPunct/>
        <w:topLinePunct w:val="0"/>
        <w:autoSpaceDE/>
        <w:autoSpaceDN/>
        <w:bidi w:val="0"/>
        <w:adjustRightInd/>
        <w:snapToGrid/>
        <w:spacing w:line="560" w:lineRule="exact"/>
        <w:ind w:firstLine="537" w:firstLineChars="192"/>
        <w:rPr>
          <w:rFonts w:hint="eastAsia" w:ascii="仿宋" w:hAnsi="仿宋" w:eastAsia="仿宋" w:cs="Times New Roman"/>
          <w:color w:val="auto"/>
          <w:sz w:val="28"/>
          <w:szCs w:val="28"/>
        </w:rPr>
      </w:pPr>
      <w:r>
        <w:rPr>
          <w:rFonts w:hint="eastAsia" w:ascii="仿宋" w:hAnsi="仿宋" w:eastAsia="仿宋" w:cs="Times New Roman"/>
          <w:color w:val="auto"/>
          <w:sz w:val="28"/>
          <w:szCs w:val="28"/>
        </w:rPr>
        <w:t>（8）因乙方原因，在本工程承包范围内出现重大事故造成媒体、电视、报纸等对甲方的不利报道时，</w:t>
      </w:r>
      <w:r>
        <w:rPr>
          <w:rFonts w:hint="eastAsia" w:ascii="仿宋" w:hAnsi="仿宋" w:eastAsia="仿宋" w:cs="Times New Roman"/>
          <w:color w:val="auto"/>
          <w:sz w:val="28"/>
          <w:szCs w:val="28"/>
          <w:lang w:eastAsia="zh-CN"/>
        </w:rPr>
        <w:t>每发生一次，乙方向</w:t>
      </w:r>
      <w:r>
        <w:rPr>
          <w:rFonts w:hint="eastAsia" w:ascii="仿宋" w:hAnsi="仿宋" w:eastAsia="仿宋" w:cs="Times New Roman"/>
          <w:color w:val="auto"/>
          <w:sz w:val="28"/>
          <w:szCs w:val="28"/>
        </w:rPr>
        <w:t>甲方</w:t>
      </w:r>
      <w:r>
        <w:rPr>
          <w:rFonts w:hint="eastAsia" w:ascii="仿宋" w:hAnsi="仿宋" w:eastAsia="仿宋" w:cs="Times New Roman"/>
          <w:color w:val="auto"/>
          <w:sz w:val="28"/>
          <w:szCs w:val="28"/>
          <w:lang w:eastAsia="zh-CN"/>
        </w:rPr>
        <w:t>支付</w:t>
      </w:r>
      <w:r>
        <w:rPr>
          <w:rFonts w:hint="eastAsia" w:ascii="仿宋" w:hAnsi="仿宋" w:eastAsia="仿宋" w:cs="Times New Roman"/>
          <w:color w:val="auto"/>
          <w:sz w:val="28"/>
          <w:szCs w:val="28"/>
          <w:lang w:val="en-US" w:eastAsia="zh-CN"/>
        </w:rPr>
        <w:t>2万元违约金</w:t>
      </w:r>
      <w:r>
        <w:rPr>
          <w:rFonts w:hint="eastAsia" w:ascii="仿宋" w:hAnsi="仿宋" w:eastAsia="仿宋" w:cs="Times New Roman"/>
          <w:color w:val="auto"/>
          <w:sz w:val="28"/>
          <w:szCs w:val="28"/>
        </w:rPr>
        <w:t>。</w:t>
      </w:r>
    </w:p>
    <w:p w14:paraId="5DC0E3CE">
      <w:pPr>
        <w:keepNext w:val="0"/>
        <w:keepLines w:val="0"/>
        <w:pageBreakBefore w:val="0"/>
        <w:widowControl w:val="0"/>
        <w:tabs>
          <w:tab w:val="left" w:pos="360"/>
        </w:tabs>
        <w:kinsoku/>
        <w:wordWrap/>
        <w:overflowPunct/>
        <w:topLinePunct w:val="0"/>
        <w:autoSpaceDE/>
        <w:autoSpaceDN/>
        <w:bidi w:val="0"/>
        <w:adjustRightInd/>
        <w:snapToGrid/>
        <w:spacing w:line="560" w:lineRule="exact"/>
        <w:ind w:firstLine="537" w:firstLineChars="192"/>
        <w:rPr>
          <w:rFonts w:hint="eastAsia" w:ascii="仿宋" w:hAnsi="仿宋" w:eastAsia="仿宋"/>
          <w:color w:val="auto"/>
          <w:sz w:val="28"/>
          <w:szCs w:val="28"/>
        </w:rPr>
      </w:pPr>
      <w:r>
        <w:rPr>
          <w:rFonts w:hint="eastAsia" w:ascii="仿宋" w:hAnsi="仿宋" w:eastAsia="仿宋" w:cs="Times New Roman"/>
          <w:color w:val="auto"/>
          <w:sz w:val="28"/>
          <w:szCs w:val="28"/>
        </w:rPr>
        <w:t>（9）现场项目经理人、证必须与中标项目经理相符</w:t>
      </w:r>
      <w:r>
        <w:rPr>
          <w:rFonts w:hint="eastAsia" w:ascii="仿宋" w:hAnsi="仿宋" w:eastAsia="仿宋"/>
          <w:color w:val="auto"/>
          <w:sz w:val="28"/>
          <w:szCs w:val="28"/>
        </w:rPr>
        <w:t>，</w:t>
      </w:r>
      <w:r>
        <w:rPr>
          <w:rFonts w:hint="eastAsia" w:ascii="仿宋" w:hAnsi="仿宋" w:eastAsia="仿宋" w:cs="Times New Roman"/>
          <w:color w:val="auto"/>
          <w:sz w:val="28"/>
          <w:szCs w:val="28"/>
        </w:rPr>
        <w:t>项目组</w:t>
      </w:r>
      <w:r>
        <w:rPr>
          <w:rFonts w:hint="eastAsia" w:ascii="仿宋" w:hAnsi="仿宋" w:eastAsia="仿宋"/>
          <w:color w:val="auto"/>
          <w:sz w:val="28"/>
          <w:szCs w:val="28"/>
        </w:rPr>
        <w:t>织管理机构须与项目组织设计中一致，</w:t>
      </w:r>
      <w:r>
        <w:rPr>
          <w:rFonts w:hint="eastAsia" w:ascii="仿宋" w:hAnsi="仿宋" w:eastAsia="仿宋"/>
          <w:color w:val="auto"/>
          <w:sz w:val="28"/>
          <w:szCs w:val="28"/>
          <w:lang w:eastAsia="zh-CN"/>
        </w:rPr>
        <w:t>如乙方</w:t>
      </w:r>
      <w:r>
        <w:rPr>
          <w:rFonts w:hint="eastAsia" w:ascii="仿宋" w:hAnsi="仿宋" w:eastAsia="仿宋"/>
          <w:color w:val="auto"/>
          <w:sz w:val="28"/>
          <w:szCs w:val="28"/>
        </w:rPr>
        <w:t>未经甲方同意</w:t>
      </w:r>
      <w:r>
        <w:rPr>
          <w:rFonts w:hint="eastAsia" w:ascii="仿宋" w:hAnsi="仿宋" w:eastAsia="仿宋"/>
          <w:color w:val="auto"/>
          <w:sz w:val="28"/>
          <w:szCs w:val="28"/>
          <w:lang w:eastAsia="zh-CN"/>
        </w:rPr>
        <w:t>擅自变更</w:t>
      </w:r>
      <w:r>
        <w:rPr>
          <w:rFonts w:hint="eastAsia" w:ascii="仿宋" w:hAnsi="仿宋" w:eastAsia="仿宋"/>
          <w:color w:val="auto"/>
          <w:sz w:val="28"/>
          <w:szCs w:val="28"/>
        </w:rPr>
        <w:t>项目组织管理机构</w:t>
      </w:r>
      <w:r>
        <w:rPr>
          <w:rFonts w:hint="eastAsia" w:ascii="仿宋" w:hAnsi="仿宋" w:eastAsia="仿宋"/>
          <w:color w:val="auto"/>
          <w:sz w:val="28"/>
          <w:szCs w:val="28"/>
          <w:lang w:eastAsia="zh-CN"/>
        </w:rPr>
        <w:t>或者</w:t>
      </w:r>
      <w:r>
        <w:rPr>
          <w:rFonts w:hint="eastAsia" w:ascii="仿宋" w:hAnsi="仿宋" w:eastAsia="仿宋"/>
          <w:color w:val="auto"/>
          <w:sz w:val="28"/>
          <w:szCs w:val="28"/>
        </w:rPr>
        <w:t>项目组织管理机构人员经常不在施工现场</w:t>
      </w:r>
      <w:r>
        <w:rPr>
          <w:rFonts w:hint="eastAsia" w:ascii="仿宋" w:hAnsi="仿宋" w:eastAsia="仿宋"/>
          <w:color w:val="auto"/>
          <w:sz w:val="28"/>
          <w:szCs w:val="28"/>
          <w:lang w:eastAsia="zh-CN"/>
        </w:rPr>
        <w:t>的</w:t>
      </w:r>
      <w:r>
        <w:rPr>
          <w:rFonts w:hint="eastAsia" w:ascii="仿宋" w:hAnsi="仿宋" w:eastAsia="仿宋"/>
          <w:color w:val="auto"/>
          <w:sz w:val="28"/>
          <w:szCs w:val="28"/>
        </w:rPr>
        <w:t>，甲方有权</w:t>
      </w:r>
      <w:r>
        <w:rPr>
          <w:rFonts w:hint="eastAsia" w:ascii="仿宋" w:hAnsi="仿宋" w:eastAsia="仿宋"/>
          <w:color w:val="auto"/>
          <w:sz w:val="28"/>
          <w:szCs w:val="28"/>
          <w:lang w:eastAsia="zh-CN"/>
        </w:rPr>
        <w:t>解除</w:t>
      </w:r>
      <w:r>
        <w:rPr>
          <w:rFonts w:hint="eastAsia" w:ascii="仿宋" w:hAnsi="仿宋" w:eastAsia="仿宋"/>
          <w:color w:val="auto"/>
          <w:sz w:val="28"/>
          <w:szCs w:val="28"/>
        </w:rPr>
        <w:t>合同，</w:t>
      </w:r>
      <w:r>
        <w:rPr>
          <w:rFonts w:hint="eastAsia" w:ascii="仿宋" w:hAnsi="仿宋" w:eastAsia="仿宋"/>
          <w:color w:val="auto"/>
          <w:sz w:val="28"/>
          <w:szCs w:val="28"/>
          <w:lang w:eastAsia="zh-CN"/>
        </w:rPr>
        <w:t>将工程另行发包</w:t>
      </w:r>
      <w:r>
        <w:rPr>
          <w:rFonts w:hint="eastAsia" w:ascii="仿宋" w:hAnsi="仿宋" w:eastAsia="仿宋"/>
          <w:color w:val="auto"/>
          <w:sz w:val="28"/>
          <w:szCs w:val="28"/>
        </w:rPr>
        <w:t>，</w:t>
      </w:r>
      <w:r>
        <w:rPr>
          <w:rFonts w:hint="eastAsia" w:ascii="仿宋" w:hAnsi="仿宋" w:eastAsia="仿宋"/>
          <w:color w:val="auto"/>
          <w:sz w:val="28"/>
          <w:szCs w:val="28"/>
          <w:lang w:eastAsia="zh-CN"/>
        </w:rPr>
        <w:t>由此造成的</w:t>
      </w:r>
      <w:r>
        <w:rPr>
          <w:rFonts w:hint="eastAsia" w:ascii="仿宋" w:hAnsi="仿宋" w:eastAsia="仿宋"/>
          <w:color w:val="auto"/>
          <w:sz w:val="28"/>
          <w:szCs w:val="28"/>
        </w:rPr>
        <w:t>一切损失由乙方</w:t>
      </w:r>
      <w:r>
        <w:rPr>
          <w:rFonts w:hint="eastAsia" w:ascii="仿宋" w:hAnsi="仿宋" w:eastAsia="仿宋"/>
          <w:color w:val="auto"/>
          <w:sz w:val="28"/>
          <w:szCs w:val="28"/>
          <w:lang w:eastAsia="zh-CN"/>
        </w:rPr>
        <w:t>自行</w:t>
      </w:r>
      <w:r>
        <w:rPr>
          <w:rFonts w:hint="eastAsia" w:ascii="仿宋" w:hAnsi="仿宋" w:eastAsia="仿宋"/>
          <w:color w:val="auto"/>
          <w:sz w:val="28"/>
          <w:szCs w:val="28"/>
        </w:rPr>
        <w:t>承担。</w:t>
      </w:r>
    </w:p>
    <w:p w14:paraId="5FDC6DFC">
      <w:pPr>
        <w:keepNext w:val="0"/>
        <w:keepLines w:val="0"/>
        <w:pageBreakBefore w:val="0"/>
        <w:widowControl w:val="0"/>
        <w:tabs>
          <w:tab w:val="left" w:pos="360"/>
        </w:tabs>
        <w:kinsoku/>
        <w:wordWrap/>
        <w:overflowPunct/>
        <w:topLinePunct w:val="0"/>
        <w:autoSpaceDE/>
        <w:autoSpaceDN/>
        <w:bidi w:val="0"/>
        <w:adjustRightInd/>
        <w:snapToGrid/>
        <w:spacing w:line="560" w:lineRule="exact"/>
        <w:ind w:firstLine="537" w:firstLineChars="192"/>
        <w:rPr>
          <w:rFonts w:hint="eastAsia" w:ascii="仿宋" w:hAnsi="仿宋" w:eastAsia="仿宋"/>
          <w:color w:val="auto"/>
          <w:sz w:val="28"/>
          <w:szCs w:val="28"/>
        </w:rPr>
      </w:pPr>
      <w:r>
        <w:rPr>
          <w:rFonts w:hint="eastAsia" w:ascii="仿宋" w:hAnsi="仿宋" w:eastAsia="仿宋"/>
          <w:color w:val="auto"/>
          <w:sz w:val="28"/>
          <w:szCs w:val="28"/>
          <w:lang w:val="en-US" w:eastAsia="zh-CN"/>
        </w:rPr>
        <w:t>（10）</w:t>
      </w:r>
      <w:r>
        <w:rPr>
          <w:rFonts w:hint="eastAsia" w:ascii="仿宋" w:hAnsi="仿宋" w:eastAsia="仿宋" w:cs="Times New Roman"/>
          <w:color w:val="auto"/>
          <w:sz w:val="28"/>
          <w:szCs w:val="28"/>
          <w:lang w:eastAsia="zh-CN"/>
        </w:rPr>
        <w:t>乙方</w:t>
      </w:r>
      <w:r>
        <w:rPr>
          <w:rFonts w:hint="eastAsia" w:ascii="仿宋" w:hAnsi="仿宋" w:eastAsia="仿宋" w:cs="Times New Roman"/>
          <w:color w:val="auto"/>
          <w:sz w:val="28"/>
          <w:szCs w:val="28"/>
        </w:rPr>
        <w:t>须遵守甲方制定的各项管理制度，加强施工队伍道德教育，对违背各项管理制度三次以上</w:t>
      </w:r>
      <w:r>
        <w:rPr>
          <w:rFonts w:hint="eastAsia" w:ascii="仿宋" w:hAnsi="仿宋" w:eastAsia="仿宋" w:cs="Times New Roman"/>
          <w:color w:val="auto"/>
          <w:sz w:val="28"/>
          <w:szCs w:val="28"/>
          <w:lang w:eastAsia="zh-CN"/>
        </w:rPr>
        <w:t>、</w:t>
      </w:r>
      <w:r>
        <w:rPr>
          <w:rFonts w:hint="eastAsia" w:ascii="仿宋" w:hAnsi="仿宋" w:eastAsia="仿宋" w:cs="Times New Roman"/>
          <w:color w:val="auto"/>
          <w:sz w:val="28"/>
          <w:szCs w:val="28"/>
        </w:rPr>
        <w:t>工程管理混乱</w:t>
      </w:r>
      <w:r>
        <w:rPr>
          <w:rFonts w:hint="eastAsia" w:ascii="仿宋" w:hAnsi="仿宋" w:eastAsia="仿宋" w:cs="Times New Roman"/>
          <w:color w:val="auto"/>
          <w:sz w:val="28"/>
          <w:szCs w:val="28"/>
          <w:lang w:eastAsia="zh-CN"/>
        </w:rPr>
        <w:t>、</w:t>
      </w:r>
      <w:r>
        <w:rPr>
          <w:rFonts w:hint="eastAsia" w:ascii="仿宋" w:hAnsi="仿宋" w:eastAsia="仿宋" w:cs="Times New Roman"/>
          <w:color w:val="auto"/>
          <w:sz w:val="28"/>
          <w:szCs w:val="28"/>
        </w:rPr>
        <w:t>参加社会不法活动</w:t>
      </w:r>
      <w:r>
        <w:rPr>
          <w:rFonts w:hint="eastAsia" w:ascii="仿宋" w:hAnsi="仿宋" w:eastAsia="仿宋" w:cs="Times New Roman"/>
          <w:color w:val="auto"/>
          <w:sz w:val="28"/>
          <w:szCs w:val="28"/>
          <w:lang w:eastAsia="zh-CN"/>
        </w:rPr>
        <w:t>、</w:t>
      </w:r>
      <w:r>
        <w:rPr>
          <w:rFonts w:hint="eastAsia" w:ascii="仿宋" w:hAnsi="仿宋" w:eastAsia="仿宋" w:cs="Times New Roman"/>
          <w:color w:val="auto"/>
          <w:sz w:val="28"/>
          <w:szCs w:val="28"/>
        </w:rPr>
        <w:t>干扰工程施工，且不接受甲方整改意见的，甲方有权</w:t>
      </w:r>
      <w:r>
        <w:rPr>
          <w:rFonts w:hint="eastAsia" w:ascii="仿宋" w:hAnsi="仿宋" w:eastAsia="仿宋" w:cs="Times New Roman"/>
          <w:color w:val="auto"/>
          <w:sz w:val="28"/>
          <w:szCs w:val="28"/>
          <w:lang w:eastAsia="zh-CN"/>
        </w:rPr>
        <w:t>责令</w:t>
      </w:r>
      <w:r>
        <w:rPr>
          <w:rFonts w:hint="eastAsia" w:ascii="仿宋" w:hAnsi="仿宋" w:eastAsia="仿宋" w:cs="Times New Roman"/>
          <w:color w:val="auto"/>
          <w:sz w:val="28"/>
          <w:szCs w:val="28"/>
        </w:rPr>
        <w:t>其主要责任人或直接责任人离开工地，</w:t>
      </w:r>
      <w:r>
        <w:rPr>
          <w:rFonts w:hint="eastAsia" w:ascii="仿宋" w:hAnsi="仿宋" w:eastAsia="仿宋" w:cs="Times New Roman"/>
          <w:color w:val="auto"/>
          <w:sz w:val="28"/>
          <w:szCs w:val="28"/>
          <w:lang w:eastAsia="zh-CN"/>
        </w:rPr>
        <w:t>直至解除本</w:t>
      </w:r>
      <w:r>
        <w:rPr>
          <w:rFonts w:hint="eastAsia" w:ascii="仿宋" w:hAnsi="仿宋" w:eastAsia="仿宋" w:cs="Times New Roman"/>
          <w:color w:val="auto"/>
          <w:sz w:val="28"/>
          <w:szCs w:val="28"/>
        </w:rPr>
        <w:t>合同</w:t>
      </w:r>
      <w:r>
        <w:rPr>
          <w:rFonts w:hint="eastAsia" w:ascii="仿宋" w:hAnsi="仿宋" w:eastAsia="仿宋" w:cs="Times New Roman"/>
          <w:color w:val="auto"/>
          <w:sz w:val="28"/>
          <w:szCs w:val="28"/>
          <w:lang w:eastAsia="zh-CN"/>
        </w:rPr>
        <w:t>，</w:t>
      </w:r>
      <w:r>
        <w:rPr>
          <w:rFonts w:hint="eastAsia" w:ascii="仿宋" w:hAnsi="仿宋" w:eastAsia="仿宋"/>
          <w:color w:val="auto"/>
          <w:sz w:val="28"/>
          <w:szCs w:val="28"/>
          <w:lang w:eastAsia="zh-CN"/>
        </w:rPr>
        <w:t>由此造成的</w:t>
      </w:r>
      <w:r>
        <w:rPr>
          <w:rFonts w:hint="eastAsia" w:ascii="仿宋" w:hAnsi="仿宋" w:eastAsia="仿宋"/>
          <w:color w:val="auto"/>
          <w:sz w:val="28"/>
          <w:szCs w:val="28"/>
        </w:rPr>
        <w:t>一切损失由乙方</w:t>
      </w:r>
      <w:r>
        <w:rPr>
          <w:rFonts w:hint="eastAsia" w:ascii="仿宋" w:hAnsi="仿宋" w:eastAsia="仿宋"/>
          <w:color w:val="auto"/>
          <w:sz w:val="28"/>
          <w:szCs w:val="28"/>
          <w:lang w:eastAsia="zh-CN"/>
        </w:rPr>
        <w:t>自行</w:t>
      </w:r>
      <w:r>
        <w:rPr>
          <w:rFonts w:hint="eastAsia" w:ascii="仿宋" w:hAnsi="仿宋" w:eastAsia="仿宋"/>
          <w:color w:val="auto"/>
          <w:sz w:val="28"/>
          <w:szCs w:val="28"/>
        </w:rPr>
        <w:t>承担。</w:t>
      </w:r>
    </w:p>
    <w:p w14:paraId="4F7D879F">
      <w:pPr>
        <w:keepNext w:val="0"/>
        <w:keepLines w:val="0"/>
        <w:pageBreakBefore w:val="0"/>
        <w:widowControl w:val="0"/>
        <w:tabs>
          <w:tab w:val="left" w:pos="360"/>
        </w:tabs>
        <w:kinsoku/>
        <w:wordWrap/>
        <w:overflowPunct/>
        <w:topLinePunct w:val="0"/>
        <w:autoSpaceDE/>
        <w:autoSpaceDN/>
        <w:bidi w:val="0"/>
        <w:adjustRightInd/>
        <w:snapToGrid/>
        <w:spacing w:line="560" w:lineRule="exact"/>
        <w:ind w:firstLine="537" w:firstLineChars="192"/>
        <w:textAlignment w:val="auto"/>
        <w:rPr>
          <w:rFonts w:hint="eastAsia" w:ascii="仿宋" w:hAnsi="仿宋" w:eastAsia="仿宋"/>
          <w:b/>
          <w:color w:val="auto"/>
          <w:sz w:val="28"/>
          <w:szCs w:val="28"/>
          <w:lang w:eastAsia="zh-CN"/>
        </w:rPr>
      </w:pP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11</w:t>
      </w:r>
      <w:r>
        <w:rPr>
          <w:rFonts w:hint="eastAsia" w:ascii="仿宋" w:hAnsi="仿宋" w:eastAsia="仿宋"/>
          <w:color w:val="auto"/>
          <w:sz w:val="28"/>
          <w:szCs w:val="28"/>
          <w:lang w:eastAsia="zh-CN"/>
        </w:rPr>
        <w:t>）乙方必须及时兑付施工人员及农民工工资，不得拖欠，如因拖欠工资导致工程延误或民工上访，甲方有权解除合同，扣留工程款，并要求乙方按合同总价款</w:t>
      </w:r>
      <w:r>
        <w:rPr>
          <w:rFonts w:hint="eastAsia" w:ascii="仿宋" w:hAnsi="仿宋" w:eastAsia="仿宋"/>
          <w:color w:val="auto"/>
          <w:sz w:val="28"/>
          <w:szCs w:val="28"/>
          <w:lang w:val="en-US" w:eastAsia="zh-CN"/>
        </w:rPr>
        <w:t>5</w:t>
      </w:r>
      <w:r>
        <w:rPr>
          <w:rFonts w:hint="eastAsia" w:ascii="仿宋" w:hAnsi="仿宋" w:eastAsia="仿宋" w:cs="宋体"/>
          <w:color w:val="auto"/>
          <w:kern w:val="0"/>
          <w:sz w:val="28"/>
          <w:szCs w:val="28"/>
          <w:lang w:val="en-US" w:eastAsia="zh-CN"/>
        </w:rPr>
        <w:t>%支付违约金。</w:t>
      </w:r>
    </w:p>
    <w:p w14:paraId="77A6DBE5">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b w:val="0"/>
          <w:bCs/>
          <w:color w:val="auto"/>
          <w:kern w:val="2"/>
          <w:sz w:val="28"/>
          <w:szCs w:val="28"/>
          <w:lang w:val="en-US" w:eastAsia="zh-CN" w:bidi="ar-SA"/>
        </w:rPr>
      </w:pPr>
      <w:r>
        <w:rPr>
          <w:rFonts w:hint="eastAsia" w:ascii="黑体" w:hAnsi="黑体" w:eastAsia="黑体" w:cs="黑体"/>
          <w:b w:val="0"/>
          <w:bCs/>
          <w:color w:val="auto"/>
          <w:kern w:val="2"/>
          <w:sz w:val="28"/>
          <w:szCs w:val="28"/>
          <w:lang w:val="en-US" w:eastAsia="zh-CN" w:bidi="ar-SA"/>
        </w:rPr>
        <w:t>八、争议处理方式</w:t>
      </w:r>
    </w:p>
    <w:p w14:paraId="63D9B4F6">
      <w:pPr>
        <w:keepNext w:val="0"/>
        <w:keepLines w:val="0"/>
        <w:pageBreakBefore w:val="0"/>
        <w:widowControl w:val="0"/>
        <w:tabs>
          <w:tab w:val="left" w:pos="360"/>
        </w:tabs>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olor w:val="auto"/>
          <w:sz w:val="28"/>
          <w:szCs w:val="28"/>
        </w:rPr>
      </w:pPr>
      <w:r>
        <w:rPr>
          <w:rFonts w:hint="eastAsia" w:ascii="仿宋" w:hAnsi="仿宋" w:eastAsia="仿宋"/>
          <w:color w:val="auto"/>
          <w:sz w:val="28"/>
          <w:szCs w:val="28"/>
        </w:rPr>
        <w:t>双方约定，在合同履行过程中</w:t>
      </w:r>
      <w:r>
        <w:rPr>
          <w:rFonts w:hint="eastAsia" w:ascii="仿宋" w:hAnsi="仿宋" w:eastAsia="仿宋"/>
          <w:color w:val="auto"/>
          <w:sz w:val="28"/>
          <w:szCs w:val="28"/>
          <w:lang w:eastAsia="zh-CN"/>
        </w:rPr>
        <w:t>如</w:t>
      </w:r>
      <w:r>
        <w:rPr>
          <w:rFonts w:hint="eastAsia" w:ascii="仿宋" w:hAnsi="仿宋" w:eastAsia="仿宋"/>
          <w:color w:val="auto"/>
          <w:sz w:val="28"/>
          <w:szCs w:val="28"/>
        </w:rPr>
        <w:t>产生争议</w:t>
      </w:r>
      <w:r>
        <w:rPr>
          <w:rFonts w:hint="eastAsia" w:ascii="仿宋" w:hAnsi="仿宋" w:eastAsia="仿宋"/>
          <w:color w:val="auto"/>
          <w:sz w:val="28"/>
          <w:szCs w:val="28"/>
          <w:lang w:eastAsia="zh-CN"/>
        </w:rPr>
        <w:t>，由</w:t>
      </w:r>
      <w:r>
        <w:rPr>
          <w:rFonts w:hint="eastAsia" w:ascii="仿宋" w:hAnsi="仿宋" w:eastAsia="仿宋"/>
          <w:color w:val="auto"/>
          <w:sz w:val="28"/>
          <w:szCs w:val="28"/>
        </w:rPr>
        <w:t>双方协商解决</w:t>
      </w:r>
      <w:r>
        <w:rPr>
          <w:rFonts w:hint="eastAsia" w:ascii="仿宋" w:hAnsi="仿宋" w:eastAsia="仿宋"/>
          <w:color w:val="auto"/>
          <w:sz w:val="28"/>
          <w:szCs w:val="28"/>
          <w:lang w:eastAsia="zh-CN"/>
        </w:rPr>
        <w:t>，如</w:t>
      </w:r>
      <w:r>
        <w:rPr>
          <w:rFonts w:hint="eastAsia" w:ascii="仿宋" w:hAnsi="仿宋" w:eastAsia="仿宋"/>
          <w:color w:val="auto"/>
          <w:sz w:val="28"/>
          <w:szCs w:val="28"/>
        </w:rPr>
        <w:t>协商不成，</w:t>
      </w:r>
      <w:r>
        <w:rPr>
          <w:rFonts w:hint="eastAsia" w:ascii="仿宋" w:hAnsi="仿宋" w:eastAsia="仿宋"/>
          <w:color w:val="auto"/>
          <w:sz w:val="28"/>
          <w:szCs w:val="28"/>
          <w:lang w:eastAsia="zh-CN"/>
        </w:rPr>
        <w:t>任何一方可向合同履行地</w:t>
      </w:r>
      <w:r>
        <w:rPr>
          <w:rFonts w:hint="eastAsia" w:ascii="仿宋" w:hAnsi="仿宋" w:eastAsia="仿宋"/>
          <w:color w:val="auto"/>
          <w:sz w:val="28"/>
          <w:szCs w:val="28"/>
        </w:rPr>
        <w:t>人民法院提起诉讼。</w:t>
      </w:r>
    </w:p>
    <w:p w14:paraId="101DBECF">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b w:val="0"/>
          <w:bCs/>
          <w:color w:val="auto"/>
          <w:kern w:val="2"/>
          <w:sz w:val="28"/>
          <w:szCs w:val="28"/>
          <w:lang w:val="en-US" w:eastAsia="zh-CN" w:bidi="ar-SA"/>
        </w:rPr>
      </w:pPr>
      <w:r>
        <w:rPr>
          <w:rFonts w:hint="eastAsia" w:ascii="黑体" w:hAnsi="黑体" w:eastAsia="黑体" w:cs="黑体"/>
          <w:b w:val="0"/>
          <w:bCs/>
          <w:color w:val="auto"/>
          <w:kern w:val="2"/>
          <w:sz w:val="28"/>
          <w:szCs w:val="28"/>
          <w:lang w:val="en-US" w:eastAsia="zh-CN" w:bidi="ar-SA"/>
        </w:rPr>
        <w:t>九、其他事项</w:t>
      </w:r>
    </w:p>
    <w:p w14:paraId="587B9540">
      <w:pPr>
        <w:keepNext w:val="0"/>
        <w:keepLines w:val="0"/>
        <w:pageBreakBefore w:val="0"/>
        <w:widowControl w:val="0"/>
        <w:tabs>
          <w:tab w:val="left" w:pos="360"/>
        </w:tabs>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olor w:val="auto"/>
          <w:sz w:val="28"/>
          <w:szCs w:val="28"/>
        </w:rPr>
      </w:pPr>
      <w:r>
        <w:rPr>
          <w:rFonts w:hint="eastAsia" w:ascii="仿宋" w:hAnsi="仿宋" w:eastAsia="仿宋"/>
          <w:color w:val="auto"/>
          <w:sz w:val="28"/>
          <w:szCs w:val="28"/>
        </w:rPr>
        <w:t>1、本合同在履行期间，如遇地震、洪涝灾害等不可抗拒因素所造成的损失，由甲、乙双方共同协商解决。如遇不可抗力因素，</w:t>
      </w:r>
      <w:r>
        <w:rPr>
          <w:rFonts w:hint="eastAsia" w:ascii="仿宋" w:hAnsi="仿宋" w:eastAsia="仿宋"/>
          <w:color w:val="auto"/>
          <w:sz w:val="28"/>
          <w:szCs w:val="28"/>
          <w:lang w:eastAsia="zh-CN"/>
        </w:rPr>
        <w:t>乙方</w:t>
      </w:r>
      <w:r>
        <w:rPr>
          <w:rFonts w:hint="eastAsia" w:ascii="仿宋" w:hAnsi="仿宋" w:eastAsia="仿宋"/>
          <w:color w:val="auto"/>
          <w:sz w:val="28"/>
          <w:szCs w:val="28"/>
        </w:rPr>
        <w:t>应及时向甲方书面说明详细情况，并在有效时间内向甲方提供证明材料。</w:t>
      </w:r>
    </w:p>
    <w:p w14:paraId="527AE743">
      <w:pPr>
        <w:keepNext w:val="0"/>
        <w:keepLines w:val="0"/>
        <w:pageBreakBefore w:val="0"/>
        <w:widowControl w:val="0"/>
        <w:tabs>
          <w:tab w:val="left" w:pos="360"/>
        </w:tabs>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olor w:val="auto"/>
          <w:sz w:val="28"/>
          <w:szCs w:val="28"/>
        </w:rPr>
      </w:pPr>
      <w:r>
        <w:rPr>
          <w:rFonts w:hint="eastAsia" w:ascii="仿宋" w:hAnsi="仿宋" w:eastAsia="仿宋" w:cs="宋体"/>
          <w:color w:val="auto"/>
          <w:kern w:val="0"/>
          <w:sz w:val="28"/>
          <w:szCs w:val="28"/>
        </w:rPr>
        <w:t>2、乙方应协调好施工现场的周边关系，由此引发的对施工及外界的干扰由乙方负责解决。</w:t>
      </w:r>
    </w:p>
    <w:p w14:paraId="45F5C771">
      <w:pPr>
        <w:keepNext w:val="0"/>
        <w:keepLines w:val="0"/>
        <w:pageBreakBefore w:val="0"/>
        <w:widowControl w:val="0"/>
        <w:tabs>
          <w:tab w:val="left" w:pos="360"/>
        </w:tabs>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宋体"/>
          <w:b/>
          <w:color w:val="auto"/>
          <w:kern w:val="0"/>
          <w:sz w:val="28"/>
          <w:szCs w:val="28"/>
          <w:lang w:eastAsia="zh-CN"/>
        </w:rPr>
      </w:pPr>
      <w:r>
        <w:rPr>
          <w:rFonts w:hint="eastAsia" w:ascii="仿宋" w:hAnsi="仿宋" w:eastAsia="仿宋" w:cs="宋体"/>
          <w:color w:val="auto"/>
          <w:kern w:val="0"/>
          <w:sz w:val="28"/>
          <w:szCs w:val="28"/>
        </w:rPr>
        <w:t>3、乙方严格遵守国家、地方有关安全文明施工的规定，应做到施工场地布置应合理、物料摆放应整齐、工完场清；施工产生的垃圾由乙方负责清理并外运出场，相关费用由乙方负责。</w:t>
      </w:r>
    </w:p>
    <w:p w14:paraId="0735E2C3">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b w:val="0"/>
          <w:bCs/>
          <w:color w:val="auto"/>
          <w:kern w:val="2"/>
          <w:sz w:val="28"/>
          <w:szCs w:val="28"/>
          <w:lang w:val="en-US" w:eastAsia="zh-CN" w:bidi="ar-SA"/>
        </w:rPr>
      </w:pPr>
      <w:r>
        <w:rPr>
          <w:rFonts w:hint="eastAsia" w:ascii="黑体" w:hAnsi="黑体" w:eastAsia="黑体" w:cs="黑体"/>
          <w:b w:val="0"/>
          <w:bCs/>
          <w:color w:val="auto"/>
          <w:kern w:val="2"/>
          <w:sz w:val="28"/>
          <w:szCs w:val="28"/>
          <w:lang w:val="en-US" w:eastAsia="zh-CN" w:bidi="ar-SA"/>
        </w:rPr>
        <w:t>十、合同生效</w:t>
      </w:r>
    </w:p>
    <w:p w14:paraId="717E67CF">
      <w:pPr>
        <w:keepNext w:val="0"/>
        <w:keepLines w:val="0"/>
        <w:pageBreakBefore w:val="0"/>
        <w:tabs>
          <w:tab w:val="left" w:pos="360"/>
        </w:tabs>
        <w:kinsoku/>
        <w:wordWrap/>
        <w:overflowPunct/>
        <w:topLinePunct w:val="0"/>
        <w:autoSpaceDE/>
        <w:autoSpaceDN/>
        <w:bidi w:val="0"/>
        <w:adjustRightInd/>
        <w:snapToGrid/>
        <w:spacing w:line="56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rPr>
        <w:t>1、</w:t>
      </w:r>
      <w:r>
        <w:rPr>
          <w:rFonts w:hint="eastAsia" w:ascii="仿宋" w:hAnsi="仿宋" w:eastAsia="仿宋" w:cs="宋体"/>
          <w:color w:val="auto"/>
          <w:kern w:val="0"/>
          <w:sz w:val="28"/>
          <w:szCs w:val="28"/>
        </w:rPr>
        <w:t>本合同</w:t>
      </w:r>
      <w:r>
        <w:rPr>
          <w:rFonts w:hint="eastAsia" w:ascii="仿宋" w:hAnsi="仿宋" w:eastAsia="仿宋" w:cs="宋体"/>
          <w:color w:val="auto"/>
          <w:kern w:val="0"/>
          <w:sz w:val="28"/>
          <w:szCs w:val="28"/>
          <w:lang w:eastAsia="zh-CN"/>
        </w:rPr>
        <w:t>自</w:t>
      </w:r>
      <w:r>
        <w:rPr>
          <w:rFonts w:hint="eastAsia" w:ascii="仿宋" w:hAnsi="仿宋" w:eastAsia="仿宋" w:cs="宋体"/>
          <w:color w:val="auto"/>
          <w:kern w:val="0"/>
          <w:sz w:val="28"/>
          <w:szCs w:val="28"/>
        </w:rPr>
        <w:t>双方签字</w:t>
      </w:r>
      <w:r>
        <w:rPr>
          <w:rFonts w:hint="eastAsia" w:ascii="仿宋" w:hAnsi="仿宋" w:eastAsia="仿宋" w:cs="宋体"/>
          <w:color w:val="auto"/>
          <w:kern w:val="0"/>
          <w:sz w:val="28"/>
          <w:szCs w:val="28"/>
          <w:lang w:eastAsia="zh-CN"/>
        </w:rPr>
        <w:t>并</w:t>
      </w:r>
      <w:r>
        <w:rPr>
          <w:rFonts w:hint="eastAsia" w:ascii="仿宋" w:hAnsi="仿宋" w:eastAsia="仿宋" w:cs="宋体"/>
          <w:color w:val="auto"/>
          <w:kern w:val="0"/>
          <w:sz w:val="28"/>
          <w:szCs w:val="28"/>
        </w:rPr>
        <w:t>盖章后生效。</w:t>
      </w:r>
    </w:p>
    <w:p w14:paraId="49BF75DF">
      <w:pPr>
        <w:keepNext w:val="0"/>
        <w:keepLines w:val="0"/>
        <w:pageBreakBefore w:val="0"/>
        <w:kinsoku/>
        <w:wordWrap/>
        <w:overflowPunct/>
        <w:topLinePunct w:val="0"/>
        <w:autoSpaceDE/>
        <w:autoSpaceDN/>
        <w:bidi w:val="0"/>
        <w:adjustRightInd/>
        <w:snapToGrid/>
        <w:spacing w:line="56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rPr>
        <w:t>2、双方履行合同全部义务，竣工结算价款支付完毕，本合同即告终止。</w:t>
      </w:r>
    </w:p>
    <w:p w14:paraId="7E9B7390">
      <w:pPr>
        <w:keepNext w:val="0"/>
        <w:keepLines w:val="0"/>
        <w:pageBreakBefore w:val="0"/>
        <w:kinsoku/>
        <w:wordWrap/>
        <w:overflowPunct/>
        <w:topLinePunct w:val="0"/>
        <w:autoSpaceDE/>
        <w:autoSpaceDN/>
        <w:bidi w:val="0"/>
        <w:adjustRightInd/>
        <w:snapToGrid/>
        <w:spacing w:line="560" w:lineRule="exact"/>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rPr>
        <w:t>3、本合同一式</w:t>
      </w:r>
      <w:r>
        <w:rPr>
          <w:rFonts w:hint="eastAsia" w:ascii="仿宋" w:hAnsi="仿宋" w:eastAsia="仿宋"/>
          <w:color w:val="auto"/>
          <w:sz w:val="28"/>
          <w:szCs w:val="28"/>
          <w:lang w:eastAsia="zh-CN"/>
        </w:rPr>
        <w:t>六</w:t>
      </w:r>
      <w:r>
        <w:rPr>
          <w:rFonts w:hint="eastAsia" w:ascii="仿宋" w:hAnsi="仿宋" w:eastAsia="仿宋"/>
          <w:color w:val="auto"/>
          <w:sz w:val="28"/>
          <w:szCs w:val="28"/>
        </w:rPr>
        <w:t>份，甲方执</w:t>
      </w:r>
      <w:r>
        <w:rPr>
          <w:rFonts w:hint="eastAsia" w:ascii="仿宋" w:hAnsi="仿宋" w:eastAsia="仿宋"/>
          <w:color w:val="auto"/>
          <w:sz w:val="28"/>
          <w:szCs w:val="28"/>
          <w:lang w:eastAsia="zh-CN"/>
        </w:rPr>
        <w:t>四</w:t>
      </w:r>
      <w:r>
        <w:rPr>
          <w:rFonts w:hint="eastAsia" w:ascii="仿宋" w:hAnsi="仿宋" w:eastAsia="仿宋"/>
          <w:color w:val="auto"/>
          <w:sz w:val="28"/>
          <w:szCs w:val="28"/>
        </w:rPr>
        <w:t>份</w:t>
      </w:r>
      <w:r>
        <w:rPr>
          <w:rFonts w:hint="eastAsia" w:ascii="仿宋" w:hAnsi="仿宋" w:eastAsia="仿宋"/>
          <w:color w:val="auto"/>
          <w:sz w:val="28"/>
          <w:szCs w:val="28"/>
          <w:lang w:eastAsia="zh-CN"/>
        </w:rPr>
        <w:t>，乙方执两份。</w:t>
      </w:r>
    </w:p>
    <w:p w14:paraId="1303F090">
      <w:pPr>
        <w:keepNext w:val="0"/>
        <w:keepLines w:val="0"/>
        <w:pageBreakBefore w:val="0"/>
        <w:kinsoku/>
        <w:wordWrap/>
        <w:overflowPunct/>
        <w:topLinePunct w:val="0"/>
        <w:autoSpaceDE/>
        <w:autoSpaceDN/>
        <w:bidi w:val="0"/>
        <w:adjustRightInd/>
        <w:snapToGrid w:val="0"/>
        <w:spacing w:line="560" w:lineRule="exact"/>
        <w:jc w:val="left"/>
        <w:rPr>
          <w:rFonts w:hint="eastAsia" w:ascii="仿宋" w:hAnsi="仿宋" w:eastAsia="仿宋" w:cs="Times New Roman"/>
          <w:color w:val="auto"/>
          <w:sz w:val="28"/>
          <w:szCs w:val="28"/>
          <w:lang w:val="en-US" w:eastAsia="zh-CN"/>
        </w:rPr>
      </w:pPr>
    </w:p>
    <w:p w14:paraId="727B1819">
      <w:pPr>
        <w:keepNext w:val="0"/>
        <w:keepLines w:val="0"/>
        <w:pageBreakBefore w:val="0"/>
        <w:kinsoku/>
        <w:wordWrap/>
        <w:overflowPunct/>
        <w:topLinePunct w:val="0"/>
        <w:autoSpaceDE/>
        <w:autoSpaceDN/>
        <w:bidi w:val="0"/>
        <w:adjustRightInd/>
        <w:snapToGrid w:val="0"/>
        <w:spacing w:line="560" w:lineRule="exact"/>
        <w:rPr>
          <w:rFonts w:hint="eastAsia" w:ascii="仿宋" w:hAnsi="仿宋" w:eastAsia="仿宋"/>
          <w:color w:val="auto"/>
          <w:sz w:val="28"/>
          <w:szCs w:val="28"/>
        </w:rPr>
      </w:pPr>
      <w:r>
        <w:rPr>
          <w:rFonts w:hint="eastAsia" w:ascii="仿宋" w:hAnsi="仿宋" w:eastAsia="仿宋"/>
          <w:color w:val="auto"/>
          <w:sz w:val="28"/>
          <w:szCs w:val="28"/>
        </w:rPr>
        <w:t>甲方：（</w:t>
      </w:r>
      <w:r>
        <w:rPr>
          <w:rFonts w:hint="eastAsia" w:ascii="仿宋" w:hAnsi="仿宋" w:eastAsia="仿宋"/>
          <w:color w:val="auto"/>
          <w:sz w:val="28"/>
          <w:szCs w:val="28"/>
          <w:lang w:eastAsia="zh-CN"/>
        </w:rPr>
        <w:t>公</w:t>
      </w:r>
      <w:r>
        <w:rPr>
          <w:rFonts w:hint="eastAsia" w:ascii="仿宋" w:hAnsi="仿宋" w:eastAsia="仿宋"/>
          <w:color w:val="auto"/>
          <w:sz w:val="28"/>
          <w:szCs w:val="28"/>
        </w:rPr>
        <w:t>章）</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rPr>
        <w:t xml:space="preserve"> </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rPr>
        <w:t>乙方：（</w:t>
      </w:r>
      <w:r>
        <w:rPr>
          <w:rFonts w:hint="eastAsia" w:ascii="仿宋" w:hAnsi="仿宋" w:eastAsia="仿宋"/>
          <w:color w:val="auto"/>
          <w:sz w:val="28"/>
          <w:szCs w:val="28"/>
          <w:lang w:eastAsia="zh-CN"/>
        </w:rPr>
        <w:t>公</w:t>
      </w:r>
      <w:r>
        <w:rPr>
          <w:rFonts w:hint="eastAsia" w:ascii="仿宋" w:hAnsi="仿宋" w:eastAsia="仿宋"/>
          <w:color w:val="auto"/>
          <w:sz w:val="28"/>
          <w:szCs w:val="28"/>
        </w:rPr>
        <w:t>章）</w:t>
      </w:r>
    </w:p>
    <w:p w14:paraId="78BFCE3D">
      <w:pPr>
        <w:keepNext w:val="0"/>
        <w:keepLines w:val="0"/>
        <w:pageBreakBefore w:val="0"/>
        <w:kinsoku/>
        <w:wordWrap/>
        <w:overflowPunct/>
        <w:topLinePunct w:val="0"/>
        <w:autoSpaceDE/>
        <w:autoSpaceDN/>
        <w:bidi w:val="0"/>
        <w:adjustRightInd/>
        <w:snapToGrid w:val="0"/>
        <w:spacing w:line="560" w:lineRule="exact"/>
        <w:rPr>
          <w:rFonts w:hint="eastAsia" w:ascii="仿宋" w:hAnsi="仿宋" w:eastAsia="仿宋"/>
          <w:color w:val="auto"/>
          <w:sz w:val="28"/>
          <w:szCs w:val="28"/>
        </w:rPr>
      </w:pPr>
    </w:p>
    <w:p w14:paraId="7EDB8522">
      <w:pPr>
        <w:keepNext w:val="0"/>
        <w:keepLines w:val="0"/>
        <w:pageBreakBefore w:val="0"/>
        <w:kinsoku/>
        <w:wordWrap/>
        <w:overflowPunct/>
        <w:topLinePunct w:val="0"/>
        <w:autoSpaceDE/>
        <w:autoSpaceDN/>
        <w:bidi w:val="0"/>
        <w:adjustRightInd/>
        <w:snapToGrid w:val="0"/>
        <w:spacing w:line="560" w:lineRule="exact"/>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rPr>
        <w:t>法</w:t>
      </w:r>
      <w:r>
        <w:rPr>
          <w:rFonts w:hint="eastAsia" w:ascii="仿宋" w:hAnsi="仿宋" w:eastAsia="仿宋" w:cs="Times New Roman"/>
          <w:color w:val="auto"/>
          <w:sz w:val="28"/>
          <w:szCs w:val="28"/>
          <w:lang w:eastAsia="zh-CN"/>
        </w:rPr>
        <w:t>定</w:t>
      </w:r>
      <w:r>
        <w:rPr>
          <w:rFonts w:hint="eastAsia" w:ascii="仿宋" w:hAnsi="仿宋" w:eastAsia="仿宋" w:cs="Times New Roman"/>
          <w:color w:val="auto"/>
          <w:sz w:val="28"/>
          <w:szCs w:val="28"/>
        </w:rPr>
        <w:t>代表</w:t>
      </w:r>
      <w:r>
        <w:rPr>
          <w:rFonts w:hint="eastAsia" w:ascii="仿宋" w:hAnsi="仿宋" w:eastAsia="仿宋" w:cs="Times New Roman"/>
          <w:color w:val="auto"/>
          <w:sz w:val="28"/>
          <w:szCs w:val="28"/>
          <w:lang w:eastAsia="zh-CN"/>
        </w:rPr>
        <w:t>人</w:t>
      </w:r>
      <w:r>
        <w:rPr>
          <w:rFonts w:hint="eastAsia" w:ascii="仿宋" w:hAnsi="仿宋" w:eastAsia="仿宋" w:cs="Times New Roman"/>
          <w:color w:val="auto"/>
          <w:sz w:val="28"/>
          <w:szCs w:val="28"/>
          <w:lang w:val="en-US" w:eastAsia="zh-CN"/>
        </w:rPr>
        <w:t xml:space="preserve"> ：                         </w:t>
      </w:r>
      <w:r>
        <w:rPr>
          <w:rFonts w:hint="eastAsia" w:ascii="仿宋" w:hAnsi="仿宋" w:eastAsia="仿宋" w:cs="Times New Roman"/>
          <w:color w:val="auto"/>
          <w:sz w:val="28"/>
          <w:szCs w:val="28"/>
        </w:rPr>
        <w:t>法</w:t>
      </w:r>
      <w:r>
        <w:rPr>
          <w:rFonts w:hint="eastAsia" w:ascii="仿宋" w:hAnsi="仿宋" w:eastAsia="仿宋" w:cs="Times New Roman"/>
          <w:color w:val="auto"/>
          <w:sz w:val="28"/>
          <w:szCs w:val="28"/>
          <w:lang w:eastAsia="zh-CN"/>
        </w:rPr>
        <w:t>定</w:t>
      </w:r>
      <w:r>
        <w:rPr>
          <w:rFonts w:hint="eastAsia" w:ascii="仿宋" w:hAnsi="仿宋" w:eastAsia="仿宋" w:cs="Times New Roman"/>
          <w:color w:val="auto"/>
          <w:sz w:val="28"/>
          <w:szCs w:val="28"/>
        </w:rPr>
        <w:t>代表</w:t>
      </w:r>
      <w:r>
        <w:rPr>
          <w:rFonts w:hint="eastAsia" w:ascii="仿宋" w:hAnsi="仿宋" w:eastAsia="仿宋" w:cs="Times New Roman"/>
          <w:color w:val="auto"/>
          <w:sz w:val="28"/>
          <w:szCs w:val="28"/>
          <w:lang w:eastAsia="zh-CN"/>
        </w:rPr>
        <w:t>人：</w:t>
      </w:r>
    </w:p>
    <w:p w14:paraId="1D116302">
      <w:pPr>
        <w:keepNext w:val="0"/>
        <w:keepLines w:val="0"/>
        <w:pageBreakBefore w:val="0"/>
        <w:kinsoku/>
        <w:wordWrap/>
        <w:overflowPunct/>
        <w:topLinePunct w:val="0"/>
        <w:autoSpaceDE/>
        <w:autoSpaceDN/>
        <w:bidi w:val="0"/>
        <w:adjustRightInd/>
        <w:snapToGrid w:val="0"/>
        <w:spacing w:line="560" w:lineRule="exact"/>
        <w:rPr>
          <w:rFonts w:hint="eastAsia" w:ascii="仿宋" w:hAnsi="仿宋" w:eastAsia="仿宋"/>
          <w:color w:val="auto"/>
          <w:sz w:val="28"/>
          <w:szCs w:val="28"/>
        </w:rPr>
      </w:pPr>
    </w:p>
    <w:p w14:paraId="1DDB7B85">
      <w:pPr>
        <w:keepNext w:val="0"/>
        <w:keepLines w:val="0"/>
        <w:pageBreakBefore w:val="0"/>
        <w:kinsoku/>
        <w:wordWrap/>
        <w:overflowPunct/>
        <w:topLinePunct w:val="0"/>
        <w:autoSpaceDE/>
        <w:autoSpaceDN/>
        <w:bidi w:val="0"/>
        <w:adjustRightInd/>
        <w:snapToGrid w:val="0"/>
        <w:spacing w:line="560" w:lineRule="exact"/>
        <w:rPr>
          <w:rFonts w:hint="eastAsia" w:ascii="仿宋" w:hAnsi="仿宋" w:eastAsia="仿宋"/>
          <w:color w:val="auto"/>
          <w:sz w:val="28"/>
          <w:szCs w:val="28"/>
        </w:rPr>
      </w:pPr>
      <w:r>
        <w:rPr>
          <w:rFonts w:hint="eastAsia" w:ascii="仿宋" w:hAnsi="仿宋" w:eastAsia="仿宋"/>
          <w:color w:val="auto"/>
          <w:sz w:val="28"/>
          <w:szCs w:val="28"/>
        </w:rPr>
        <w:t>项目负责人：</w:t>
      </w:r>
      <w:r>
        <w:rPr>
          <w:rFonts w:hint="eastAsia" w:ascii="仿宋" w:hAnsi="仿宋" w:eastAsia="仿宋"/>
          <w:color w:val="auto"/>
          <w:sz w:val="28"/>
          <w:szCs w:val="28"/>
          <w:lang w:val="en-US" w:eastAsia="zh-CN"/>
        </w:rPr>
        <w:t xml:space="preserve">                          </w:t>
      </w:r>
      <w:r>
        <w:rPr>
          <w:rFonts w:hint="eastAsia" w:ascii="仿宋" w:hAnsi="仿宋" w:eastAsia="仿宋" w:cs="Times New Roman"/>
          <w:color w:val="auto"/>
          <w:sz w:val="28"/>
          <w:szCs w:val="28"/>
        </w:rPr>
        <w:t>施工</w:t>
      </w:r>
      <w:r>
        <w:rPr>
          <w:rFonts w:hint="eastAsia" w:ascii="仿宋" w:hAnsi="仿宋" w:eastAsia="仿宋" w:cs="Times New Roman"/>
          <w:color w:val="auto"/>
          <w:sz w:val="28"/>
          <w:szCs w:val="28"/>
          <w:lang w:eastAsia="zh-CN"/>
        </w:rPr>
        <w:t>负责</w:t>
      </w:r>
      <w:r>
        <w:rPr>
          <w:rFonts w:hint="eastAsia" w:ascii="仿宋" w:hAnsi="仿宋" w:eastAsia="仿宋" w:cs="Times New Roman"/>
          <w:color w:val="auto"/>
          <w:sz w:val="28"/>
          <w:szCs w:val="28"/>
        </w:rPr>
        <w:t>人：</w:t>
      </w:r>
      <w:r>
        <w:rPr>
          <w:rFonts w:hint="eastAsia" w:ascii="仿宋" w:hAnsi="仿宋" w:eastAsia="仿宋"/>
          <w:color w:val="auto"/>
          <w:sz w:val="28"/>
          <w:szCs w:val="28"/>
        </w:rPr>
        <w:t xml:space="preserve"> </w:t>
      </w:r>
    </w:p>
    <w:p w14:paraId="4265F4BC">
      <w:pPr>
        <w:keepNext w:val="0"/>
        <w:keepLines w:val="0"/>
        <w:pageBreakBefore w:val="0"/>
        <w:kinsoku/>
        <w:wordWrap/>
        <w:overflowPunct/>
        <w:topLinePunct w:val="0"/>
        <w:autoSpaceDE/>
        <w:autoSpaceDN/>
        <w:bidi w:val="0"/>
        <w:adjustRightInd/>
        <w:snapToGrid w:val="0"/>
        <w:spacing w:line="560" w:lineRule="exact"/>
        <w:rPr>
          <w:rFonts w:hint="eastAsia" w:ascii="仿宋_GB2312" w:eastAsia="仿宋_GB2312"/>
          <w:color w:val="auto"/>
          <w:sz w:val="28"/>
          <w:szCs w:val="28"/>
        </w:rPr>
      </w:pPr>
    </w:p>
    <w:p w14:paraId="19C2E6A0">
      <w:pPr>
        <w:keepNext w:val="0"/>
        <w:keepLines w:val="0"/>
        <w:pageBreakBefore w:val="0"/>
        <w:kinsoku/>
        <w:wordWrap/>
        <w:overflowPunct/>
        <w:topLinePunct w:val="0"/>
        <w:autoSpaceDE/>
        <w:autoSpaceDN/>
        <w:bidi w:val="0"/>
        <w:adjustRightInd/>
        <w:snapToGrid w:val="0"/>
        <w:spacing w:line="560" w:lineRule="exact"/>
        <w:rPr>
          <w:rFonts w:hint="eastAsia" w:ascii="仿宋_GB2312" w:eastAsia="仿宋_GB2312"/>
          <w:color w:val="auto"/>
          <w:sz w:val="28"/>
          <w:szCs w:val="28"/>
        </w:rPr>
      </w:pPr>
    </w:p>
    <w:p w14:paraId="53D9010C">
      <w:pPr>
        <w:keepNext w:val="0"/>
        <w:keepLines w:val="0"/>
        <w:pageBreakBefore w:val="0"/>
        <w:kinsoku/>
        <w:wordWrap/>
        <w:overflowPunct/>
        <w:topLinePunct w:val="0"/>
        <w:autoSpaceDE/>
        <w:autoSpaceDN/>
        <w:bidi w:val="0"/>
        <w:adjustRightInd/>
        <w:snapToGrid w:val="0"/>
        <w:spacing w:line="560" w:lineRule="exact"/>
        <w:jc w:val="right"/>
        <w:rPr>
          <w:rFonts w:hint="eastAsia" w:ascii="仿宋" w:hAnsi="仿宋" w:eastAsia="仿宋" w:cs="Times New Roman"/>
          <w:color w:val="auto"/>
          <w:sz w:val="28"/>
          <w:szCs w:val="28"/>
        </w:rPr>
      </w:pPr>
      <w:r>
        <w:rPr>
          <w:rFonts w:hint="eastAsia" w:ascii="仿宋" w:hAnsi="仿宋" w:eastAsia="仿宋" w:cs="Times New Roman"/>
          <w:color w:val="auto"/>
          <w:sz w:val="28"/>
          <w:szCs w:val="28"/>
        </w:rPr>
        <w:t>合同签订日期：    年  月  日</w:t>
      </w:r>
    </w:p>
    <w:p w14:paraId="545A7E93">
      <w:pPr>
        <w:keepNext w:val="0"/>
        <w:keepLines w:val="0"/>
        <w:pageBreakBefore w:val="0"/>
        <w:widowControl w:val="0"/>
        <w:kinsoku w:val="0"/>
        <w:wordWrap/>
        <w:overflowPunct/>
        <w:topLinePunct w:val="0"/>
        <w:autoSpaceDE w:val="0"/>
        <w:autoSpaceDN w:val="0"/>
        <w:bidi w:val="0"/>
        <w:adjustRightInd w:val="0"/>
        <w:snapToGrid w:val="0"/>
        <w:spacing w:line="480" w:lineRule="auto"/>
        <w:ind w:left="0" w:right="0" w:firstLine="560" w:firstLineChars="200"/>
        <w:textAlignment w:val="baseline"/>
        <w:rPr>
          <w:rFonts w:ascii="仿宋" w:hAnsi="仿宋" w:eastAsia="仿宋" w:cs="仿宋"/>
          <w:color w:val="auto"/>
          <w:spacing w:val="0"/>
          <w:position w:val="0"/>
          <w:sz w:val="28"/>
          <w:szCs w:val="28"/>
        </w:rPr>
      </w:pPr>
    </w:p>
    <w:p w14:paraId="2D0CBDFE">
      <w:pPr>
        <w:widowControl w:val="0"/>
        <w:overflowPunct/>
        <w:topLinePunct w:val="0"/>
        <w:bidi w:val="0"/>
        <w:rPr>
          <w:rFonts w:hint="eastAsia" w:asciiTheme="minorEastAsia" w:hAnsiTheme="minorEastAsia" w:eastAsiaTheme="minorEastAsia" w:cstheme="minorEastAsia"/>
          <w:b/>
          <w:bCs/>
          <w:color w:val="auto"/>
          <w:sz w:val="44"/>
          <w:szCs w:val="44"/>
          <w:lang w:eastAsia="zh-CN"/>
        </w:rPr>
      </w:pPr>
      <w:r>
        <w:rPr>
          <w:rFonts w:hint="eastAsia" w:asciiTheme="minorEastAsia" w:hAnsiTheme="minorEastAsia" w:eastAsiaTheme="minorEastAsia" w:cstheme="minorEastAsia"/>
          <w:b/>
          <w:bCs/>
          <w:color w:val="auto"/>
          <w:sz w:val="44"/>
          <w:szCs w:val="44"/>
          <w:lang w:eastAsia="zh-CN"/>
        </w:rPr>
        <w:br w:type="page"/>
      </w:r>
    </w:p>
    <w:p w14:paraId="40C0EB71">
      <w:pPr>
        <w:pStyle w:val="2"/>
        <w:widowControl w:val="0"/>
        <w:shd w:val="clear"/>
        <w:overflowPunct/>
        <w:topLinePunct w:val="0"/>
        <w:bidi w:val="0"/>
        <w:jc w:val="center"/>
        <w:rPr>
          <w:rFonts w:ascii="宋体" w:hAnsi="宋体" w:cs="宋体"/>
          <w:caps w:val="0"/>
          <w:color w:val="auto"/>
          <w:spacing w:val="0"/>
          <w:sz w:val="28"/>
          <w:szCs w:val="28"/>
          <w:highlight w:val="none"/>
        </w:rPr>
      </w:pPr>
      <w:r>
        <w:rPr>
          <w:rFonts w:hint="eastAsia" w:ascii="宋体" w:hAnsi="宋体" w:cs="宋体"/>
          <w:caps w:val="0"/>
          <w:color w:val="auto"/>
          <w:spacing w:val="0"/>
          <w:sz w:val="32"/>
          <w:szCs w:val="32"/>
          <w:highlight w:val="none"/>
        </w:rPr>
        <w:t>第七部分  响应文件格式</w:t>
      </w:r>
      <w:bookmarkEnd w:id="77"/>
      <w:bookmarkEnd w:id="78"/>
    </w:p>
    <w:p w14:paraId="0182DA3D">
      <w:pPr>
        <w:widowControl w:val="0"/>
        <w:shd w:val="clear"/>
        <w:overflowPunct/>
        <w:topLinePunct w:val="0"/>
        <w:bidi w:val="0"/>
        <w:spacing w:line="360" w:lineRule="auto"/>
        <w:rPr>
          <w:rFonts w:ascii="宋体" w:hAnsi="宋体" w:cs="宋体"/>
          <w:b/>
          <w:bCs/>
          <w:caps w:val="0"/>
          <w:color w:val="auto"/>
          <w:spacing w:val="0"/>
          <w:sz w:val="24"/>
          <w:szCs w:val="24"/>
          <w:highlight w:val="none"/>
        </w:rPr>
      </w:pPr>
      <w:r>
        <w:rPr>
          <w:rFonts w:hint="eastAsia" w:ascii="宋体" w:hAnsi="宋体" w:cs="宋体"/>
          <w:b/>
          <w:bCs/>
          <w:caps w:val="0"/>
          <w:color w:val="auto"/>
          <w:spacing w:val="0"/>
          <w:sz w:val="24"/>
          <w:szCs w:val="24"/>
          <w:highlight w:val="none"/>
        </w:rPr>
        <w:t>一、投标人提交响应文件须知</w:t>
      </w:r>
    </w:p>
    <w:p w14:paraId="7C528680">
      <w:pPr>
        <w:widowControl w:val="0"/>
        <w:shd w:val="clear"/>
        <w:overflowPunct/>
        <w:topLinePunct w:val="0"/>
        <w:bidi w:val="0"/>
        <w:spacing w:line="360" w:lineRule="auto"/>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1、投标人编制磋商响应文件前，请详细阅读磋商文件，根据</w:t>
      </w:r>
      <w:r>
        <w:rPr>
          <w:rFonts w:hint="eastAsia" w:ascii="宋体" w:hAnsi="宋体" w:cs="宋体"/>
          <w:caps w:val="0"/>
          <w:color w:val="auto"/>
          <w:spacing w:val="0"/>
          <w:sz w:val="24"/>
          <w:highlight w:val="none"/>
          <w:lang w:eastAsia="zh-CN"/>
        </w:rPr>
        <w:t>陕西智尧天成项目管理有限公司</w:t>
      </w:r>
      <w:r>
        <w:rPr>
          <w:rFonts w:hint="eastAsia" w:ascii="宋体" w:hAnsi="宋体" w:cs="宋体"/>
          <w:caps w:val="0"/>
          <w:color w:val="auto"/>
          <w:spacing w:val="0"/>
          <w:sz w:val="24"/>
          <w:szCs w:val="24"/>
          <w:highlight w:val="none"/>
        </w:rPr>
        <w:t>提供的磋商响应文件格式，理解文件中的每一项要求。</w:t>
      </w:r>
    </w:p>
    <w:p w14:paraId="37586C60">
      <w:pPr>
        <w:widowControl w:val="0"/>
        <w:shd w:val="clear"/>
        <w:overflowPunct/>
        <w:topLinePunct w:val="0"/>
        <w:bidi w:val="0"/>
        <w:spacing w:line="360" w:lineRule="auto"/>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2、磋商响应文件的编制应按照样本格式提供的内容，做出逐一明确的答复；投标人认为有必要，还可以做其它补充说明。</w:t>
      </w:r>
    </w:p>
    <w:p w14:paraId="52C959B3">
      <w:pPr>
        <w:widowControl w:val="0"/>
        <w:shd w:val="clear"/>
        <w:overflowPunct/>
        <w:topLinePunct w:val="0"/>
        <w:bidi w:val="0"/>
        <w:spacing w:line="360" w:lineRule="auto"/>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3、全部编制后，按磋商文件要求加盖印章并</w:t>
      </w:r>
      <w:r>
        <w:rPr>
          <w:rFonts w:hint="eastAsia" w:ascii="宋体" w:hAnsi="宋体" w:cs="宋体"/>
          <w:caps w:val="0"/>
          <w:color w:val="auto"/>
          <w:spacing w:val="0"/>
          <w:sz w:val="24"/>
          <w:szCs w:val="24"/>
          <w:highlight w:val="none"/>
          <w:lang w:val="en-US" w:eastAsia="zh-CN"/>
        </w:rPr>
        <w:t>装订成册，</w:t>
      </w:r>
      <w:r>
        <w:rPr>
          <w:rFonts w:hint="eastAsia" w:ascii="宋体" w:hAnsi="宋体" w:cs="宋体"/>
          <w:caps w:val="0"/>
          <w:color w:val="auto"/>
          <w:spacing w:val="0"/>
          <w:sz w:val="24"/>
          <w:szCs w:val="24"/>
          <w:highlight w:val="none"/>
        </w:rPr>
        <w:t>逾期将拒绝接收。</w:t>
      </w:r>
    </w:p>
    <w:p w14:paraId="0823384E">
      <w:pPr>
        <w:widowControl w:val="0"/>
        <w:shd w:val="clear"/>
        <w:overflowPunct/>
        <w:topLinePunct w:val="0"/>
        <w:bidi w:val="0"/>
        <w:spacing w:line="360" w:lineRule="auto"/>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4、未按磋商文件提供的磋商响应文件格式制作的磋商响应文件或磋商响应文件中没有按照磋商文件要求提交全部资料或者磋商响应文件没有对磋商文件在各方面都做出实质性响应的，磋商小组将按最不利于投标人的原则对磋商响应文件做出评判，因此导致废标或未中标，投标人自行承担责任。</w:t>
      </w:r>
    </w:p>
    <w:p w14:paraId="719F912F">
      <w:pPr>
        <w:widowControl w:val="0"/>
        <w:shd w:val="clear"/>
        <w:overflowPunct/>
        <w:topLinePunct w:val="0"/>
        <w:bidi w:val="0"/>
        <w:spacing w:line="360" w:lineRule="auto"/>
        <w:rPr>
          <w:rFonts w:ascii="宋体"/>
          <w:b/>
          <w:bCs/>
          <w:caps w:val="0"/>
          <w:color w:val="auto"/>
          <w:spacing w:val="0"/>
          <w:sz w:val="24"/>
          <w:szCs w:val="24"/>
          <w:highlight w:val="none"/>
        </w:rPr>
      </w:pPr>
      <w:r>
        <w:rPr>
          <w:rFonts w:hint="eastAsia" w:ascii="宋体" w:hAnsi="宋体" w:cs="宋体"/>
          <w:b/>
          <w:bCs/>
          <w:caps w:val="0"/>
          <w:color w:val="auto"/>
          <w:spacing w:val="0"/>
          <w:sz w:val="24"/>
          <w:szCs w:val="24"/>
          <w:highlight w:val="none"/>
        </w:rPr>
        <w:t>二、响应文件格式及编排顺序</w:t>
      </w:r>
    </w:p>
    <w:bookmarkEnd w:id="72"/>
    <w:bookmarkEnd w:id="73"/>
    <w:bookmarkEnd w:id="74"/>
    <w:p w14:paraId="6910BEF7">
      <w:pPr>
        <w:widowControl w:val="0"/>
        <w:shd w:val="clear"/>
        <w:overflowPunct/>
        <w:topLinePunct w:val="0"/>
        <w:bidi w:val="0"/>
        <w:rPr>
          <w:rFonts w:ascii="宋体" w:hAnsi="宋体" w:cs="宋体"/>
          <w:b/>
          <w:caps w:val="0"/>
          <w:color w:val="auto"/>
          <w:spacing w:val="0"/>
          <w:sz w:val="24"/>
          <w:szCs w:val="24"/>
          <w:highlight w:val="none"/>
        </w:rPr>
      </w:pPr>
    </w:p>
    <w:p w14:paraId="4D8FF4EA">
      <w:pPr>
        <w:widowControl w:val="0"/>
        <w:shd w:val="clear"/>
        <w:overflowPunct/>
        <w:topLinePunct w:val="0"/>
        <w:bidi w:val="0"/>
        <w:rPr>
          <w:rFonts w:ascii="宋体" w:hAnsi="宋体" w:cs="宋体"/>
          <w:b/>
          <w:caps w:val="0"/>
          <w:color w:val="auto"/>
          <w:spacing w:val="0"/>
          <w:sz w:val="24"/>
          <w:szCs w:val="24"/>
          <w:highlight w:val="none"/>
        </w:rPr>
      </w:pPr>
      <w:r>
        <w:rPr>
          <w:rFonts w:hint="eastAsia" w:ascii="宋体" w:hAnsi="宋体" w:cs="宋体"/>
          <w:b/>
          <w:caps w:val="0"/>
          <w:color w:val="auto"/>
          <w:spacing w:val="0"/>
          <w:sz w:val="24"/>
          <w:szCs w:val="24"/>
          <w:highlight w:val="none"/>
        </w:rPr>
        <w:br w:type="page"/>
      </w:r>
    </w:p>
    <w:p w14:paraId="6FD55B4E">
      <w:pPr>
        <w:widowControl w:val="0"/>
        <w:shd w:val="clear"/>
        <w:overflowPunct/>
        <w:topLinePunct w:val="0"/>
        <w:bidi w:val="0"/>
        <w:spacing w:line="460" w:lineRule="exact"/>
        <w:ind w:firstLine="321" w:firstLineChars="100"/>
        <w:rPr>
          <w:rFonts w:hint="eastAsia" w:hAnsi="宋体"/>
          <w:b/>
          <w:color w:val="auto"/>
          <w:sz w:val="24"/>
          <w:highlight w:val="none"/>
        </w:rPr>
      </w:pPr>
      <w:r>
        <w:rPr>
          <w:rFonts w:hint="eastAsia" w:hAnsi="宋体"/>
          <w:b/>
          <w:bCs/>
          <w:color w:val="auto"/>
          <w:sz w:val="32"/>
          <w:highlight w:val="none"/>
        </w:rPr>
        <w:t>封袋正面标识式样</w:t>
      </w:r>
    </w:p>
    <w:p w14:paraId="774BAEF6">
      <w:pPr>
        <w:widowControl w:val="0"/>
        <w:shd w:val="clear"/>
        <w:overflowPunct/>
        <w:topLinePunct w:val="0"/>
        <w:bidi w:val="0"/>
        <w:spacing w:line="460" w:lineRule="exact"/>
        <w:ind w:firstLine="482" w:firstLineChars="200"/>
        <w:rPr>
          <w:rFonts w:hint="eastAsia" w:hAnsi="宋体"/>
          <w:b/>
          <w:color w:val="auto"/>
          <w:sz w:val="24"/>
          <w:highlight w:val="none"/>
        </w:rPr>
      </w:pPr>
      <w:r>
        <w:rPr>
          <w:rFonts w:hint="eastAsia" w:hAnsi="宋体"/>
          <w:b/>
          <w:color w:val="auto"/>
          <w:sz w:val="24"/>
          <w:highlight w:val="none"/>
        </w:rPr>
        <w:t>格式A：投标文件封袋正面标识式样</w:t>
      </w:r>
    </w:p>
    <w:p w14:paraId="3F073FBE">
      <w:pPr>
        <w:widowControl w:val="0"/>
        <w:shd w:val="clear"/>
        <w:overflowPunct/>
        <w:topLinePunct w:val="0"/>
        <w:bidi w:val="0"/>
        <w:rPr>
          <w:rFonts w:hint="eastAsia" w:ascii="宋体" w:hAnsi="宋体"/>
          <w:b/>
          <w:caps w:val="0"/>
          <w:color w:val="auto"/>
          <w:spacing w:val="0"/>
          <w:sz w:val="28"/>
          <w:highlight w:val="none"/>
          <w:lang w:eastAsia="zh-CN"/>
        </w:rPr>
      </w:pPr>
      <w:r>
        <w:rPr>
          <w:rFonts w:hint="eastAsia" w:hAnsi="宋体"/>
          <w:b/>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354330</wp:posOffset>
                </wp:positionV>
                <wp:extent cx="6256020" cy="7284720"/>
                <wp:effectExtent l="4445" t="5080" r="6985" b="6350"/>
                <wp:wrapNone/>
                <wp:docPr id="19" name="文本框 19"/>
                <wp:cNvGraphicFramePr/>
                <a:graphic xmlns:a="http://schemas.openxmlformats.org/drawingml/2006/main">
                  <a:graphicData uri="http://schemas.microsoft.com/office/word/2010/wordprocessingShape">
                    <wps:wsp>
                      <wps:cNvSpPr txBox="1"/>
                      <wps:spPr>
                        <a:xfrm>
                          <a:off x="0" y="0"/>
                          <a:ext cx="6256020" cy="72847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EF791DA">
                            <w:pPr>
                              <w:rPr>
                                <w:rFonts w:hint="eastAsia"/>
                                <w:sz w:val="28"/>
                                <w:szCs w:val="28"/>
                              </w:rPr>
                            </w:pPr>
                            <w:r>
                              <w:rPr>
                                <w:rFonts w:hint="eastAsia"/>
                                <w:sz w:val="28"/>
                                <w:szCs w:val="28"/>
                              </w:rPr>
                              <w:t>致：</w:t>
                            </w:r>
                            <w:r>
                              <w:rPr>
                                <w:rFonts w:hint="eastAsia"/>
                                <w:sz w:val="28"/>
                                <w:szCs w:val="28"/>
                                <w:u w:val="single"/>
                              </w:rPr>
                              <w:t xml:space="preserve">  （采购代理机构名称） </w:t>
                            </w:r>
                          </w:p>
                          <w:p w14:paraId="3036027D">
                            <w:pPr>
                              <w:rPr>
                                <w:rFonts w:hint="eastAsia"/>
                                <w:sz w:val="28"/>
                                <w:szCs w:val="28"/>
                              </w:rPr>
                            </w:pPr>
                            <w:r>
                              <w:rPr>
                                <w:rFonts w:hint="eastAsia"/>
                                <w:sz w:val="28"/>
                                <w:szCs w:val="28"/>
                              </w:rPr>
                              <w:t>项目名称：</w:t>
                            </w:r>
                          </w:p>
                          <w:p w14:paraId="28CAFA20">
                            <w:pPr>
                              <w:rPr>
                                <w:rFonts w:hint="eastAsia"/>
                                <w:sz w:val="28"/>
                                <w:szCs w:val="28"/>
                              </w:rPr>
                            </w:pPr>
                            <w:r>
                              <w:rPr>
                                <w:rFonts w:hint="eastAsia"/>
                                <w:sz w:val="28"/>
                                <w:szCs w:val="28"/>
                              </w:rPr>
                              <w:t>项目编号：</w:t>
                            </w:r>
                          </w:p>
                          <w:p w14:paraId="3E5D1C11">
                            <w:pPr>
                              <w:rPr>
                                <w:sz w:val="28"/>
                                <w:szCs w:val="28"/>
                              </w:rPr>
                            </w:pPr>
                            <w:r>
                              <w:rPr>
                                <w:rFonts w:hint="eastAsia"/>
                                <w:sz w:val="28"/>
                                <w:szCs w:val="28"/>
                              </w:rPr>
                              <w:t>采购人名称：</w:t>
                            </w:r>
                          </w:p>
                          <w:p w14:paraId="0D275133">
                            <w:pPr>
                              <w:spacing w:line="288" w:lineRule="auto"/>
                              <w:rPr>
                                <w:rFonts w:hint="eastAsia" w:hAnsi="宋体" w:cs="宋体"/>
                                <w:bCs/>
                                <w:sz w:val="24"/>
                              </w:rPr>
                            </w:pPr>
                          </w:p>
                          <w:p w14:paraId="6D214A05">
                            <w:pPr>
                              <w:jc w:val="both"/>
                              <w:rPr>
                                <w:rFonts w:hint="eastAsia"/>
                                <w:b/>
                                <w:sz w:val="44"/>
                                <w:szCs w:val="44"/>
                                <w:lang w:eastAsia="zh-CN"/>
                              </w:rPr>
                            </w:pPr>
                          </w:p>
                          <w:p w14:paraId="094DA039">
                            <w:pPr>
                              <w:jc w:val="center"/>
                              <w:rPr>
                                <w:rFonts w:hint="eastAsia"/>
                                <w:b/>
                                <w:sz w:val="44"/>
                                <w:szCs w:val="44"/>
                              </w:rPr>
                            </w:pPr>
                            <w:r>
                              <w:rPr>
                                <w:rFonts w:hint="eastAsia"/>
                                <w:b/>
                                <w:sz w:val="44"/>
                                <w:szCs w:val="44"/>
                                <w:lang w:eastAsia="zh-CN"/>
                              </w:rPr>
                              <w:t>响应</w:t>
                            </w:r>
                            <w:r>
                              <w:rPr>
                                <w:rFonts w:hint="eastAsia"/>
                                <w:b/>
                                <w:sz w:val="44"/>
                                <w:szCs w:val="44"/>
                              </w:rPr>
                              <w:t>文件（</w:t>
                            </w:r>
                            <w:r>
                              <w:rPr>
                                <w:rFonts w:hint="eastAsia"/>
                                <w:b/>
                                <w:sz w:val="44"/>
                                <w:szCs w:val="44"/>
                                <w:lang w:val="en-US" w:eastAsia="zh-CN"/>
                              </w:rPr>
                              <w:t>正本、U盘/副本/资格证明文件</w:t>
                            </w:r>
                            <w:r>
                              <w:rPr>
                                <w:rFonts w:hint="eastAsia"/>
                                <w:b/>
                                <w:sz w:val="44"/>
                                <w:szCs w:val="44"/>
                              </w:rPr>
                              <w:t>）</w:t>
                            </w:r>
                          </w:p>
                          <w:p w14:paraId="786363A6">
                            <w:pPr>
                              <w:jc w:val="both"/>
                              <w:rPr>
                                <w:rFonts w:hint="eastAsia"/>
                                <w:sz w:val="28"/>
                                <w:szCs w:val="28"/>
                              </w:rPr>
                            </w:pPr>
                          </w:p>
                          <w:p w14:paraId="1B9A579F">
                            <w:pPr>
                              <w:jc w:val="center"/>
                              <w:rPr>
                                <w:rFonts w:hint="eastAsia" w:ascii="宋体" w:hAnsi="宋体" w:cs="宋体"/>
                                <w:caps w:val="0"/>
                                <w:color w:val="auto"/>
                                <w:spacing w:val="0"/>
                                <w:kern w:val="0"/>
                                <w:sz w:val="24"/>
                                <w:szCs w:val="24"/>
                                <w:highlight w:val="none"/>
                                <w:lang w:val="en-US" w:eastAsia="zh-CN"/>
                              </w:rPr>
                            </w:pPr>
                            <w:r>
                              <w:rPr>
                                <w:rFonts w:hint="eastAsia" w:ascii="宋体" w:hAnsi="宋体" w:eastAsia="宋体" w:cs="宋体"/>
                                <w:caps w:val="0"/>
                                <w:color w:val="auto"/>
                                <w:spacing w:val="0"/>
                                <w:kern w:val="0"/>
                                <w:sz w:val="24"/>
                                <w:szCs w:val="24"/>
                                <w:highlight w:val="none"/>
                                <w:lang w:val="zh-CN" w:eastAsia="zh-CN"/>
                              </w:rPr>
                              <w:t>递交至</w:t>
                            </w:r>
                            <w:r>
                              <w:rPr>
                                <w:rFonts w:hint="eastAsia" w:ascii="宋体" w:hAnsi="宋体" w:cs="宋体"/>
                                <w:caps w:val="0"/>
                                <w:color w:val="auto"/>
                                <w:spacing w:val="0"/>
                                <w:kern w:val="0"/>
                                <w:sz w:val="24"/>
                                <w:szCs w:val="24"/>
                                <w:highlight w:val="none"/>
                                <w:lang w:val="en-US" w:eastAsia="zh-CN"/>
                              </w:rPr>
                              <w:t>陕西智尧天成项目管理有限公司</w:t>
                            </w:r>
                          </w:p>
                          <w:p w14:paraId="587A7E92">
                            <w:pPr>
                              <w:jc w:val="center"/>
                              <w:rPr>
                                <w:rFonts w:hint="eastAsia"/>
                                <w:sz w:val="28"/>
                                <w:szCs w:val="28"/>
                              </w:rPr>
                            </w:pPr>
                            <w:r>
                              <w:rPr>
                                <w:rFonts w:hint="eastAsia"/>
                                <w:sz w:val="28"/>
                                <w:szCs w:val="28"/>
                              </w:rPr>
                              <w:t>（</w:t>
                            </w:r>
                            <w:r>
                              <w:rPr>
                                <w:rFonts w:hint="eastAsia" w:hAnsi="宋体" w:cs="宋体"/>
                                <w:bCs/>
                                <w:sz w:val="24"/>
                              </w:rPr>
                              <w:t>在</w:t>
                            </w:r>
                            <w:r>
                              <w:rPr>
                                <w:rFonts w:hint="eastAsia" w:hAnsi="宋体" w:cs="宋体"/>
                                <w:bCs/>
                                <w:sz w:val="24"/>
                                <w:u w:val="single"/>
                              </w:rPr>
                              <w:t xml:space="preserve">   </w:t>
                            </w:r>
                            <w:r>
                              <w:rPr>
                                <w:rFonts w:hint="eastAsia" w:hAnsi="宋体" w:cs="宋体"/>
                                <w:bCs/>
                                <w:sz w:val="24"/>
                              </w:rPr>
                              <w:t>年</w:t>
                            </w:r>
                            <w:r>
                              <w:rPr>
                                <w:rFonts w:hint="eastAsia" w:hAnsi="宋体" w:cs="宋体"/>
                                <w:bCs/>
                                <w:sz w:val="24"/>
                                <w:u w:val="single"/>
                              </w:rPr>
                              <w:t xml:space="preserve">   </w:t>
                            </w:r>
                            <w:r>
                              <w:rPr>
                                <w:rFonts w:hint="eastAsia" w:hAnsi="宋体" w:cs="宋体"/>
                                <w:bCs/>
                                <w:sz w:val="24"/>
                              </w:rPr>
                              <w:t>月</w:t>
                            </w:r>
                            <w:r>
                              <w:rPr>
                                <w:rFonts w:hint="eastAsia" w:hAnsi="宋体" w:cs="宋体"/>
                                <w:bCs/>
                                <w:sz w:val="24"/>
                                <w:u w:val="single"/>
                              </w:rPr>
                              <w:t xml:space="preserve">   </w:t>
                            </w:r>
                            <w:r>
                              <w:rPr>
                                <w:rFonts w:hint="eastAsia" w:hAnsi="宋体" w:cs="宋体"/>
                                <w:bCs/>
                                <w:sz w:val="24"/>
                              </w:rPr>
                              <w:t>日</w:t>
                            </w:r>
                            <w:r>
                              <w:rPr>
                                <w:rFonts w:hint="eastAsia" w:hAnsi="宋体" w:cs="宋体"/>
                                <w:bCs/>
                                <w:sz w:val="24"/>
                                <w:u w:val="single"/>
                              </w:rPr>
                              <w:t xml:space="preserve">   </w:t>
                            </w:r>
                            <w:r>
                              <w:rPr>
                                <w:rFonts w:hint="eastAsia" w:hAnsi="宋体" w:cs="宋体"/>
                                <w:bCs/>
                                <w:sz w:val="24"/>
                              </w:rPr>
                              <w:t>时</w:t>
                            </w:r>
                            <w:r>
                              <w:rPr>
                                <w:rFonts w:hint="eastAsia" w:hAnsi="宋体" w:cs="宋体"/>
                                <w:bCs/>
                                <w:sz w:val="24"/>
                                <w:u w:val="single"/>
                              </w:rPr>
                              <w:t xml:space="preserve">   </w:t>
                            </w:r>
                            <w:r>
                              <w:rPr>
                                <w:rFonts w:hint="eastAsia" w:hAnsi="宋体" w:cs="宋体"/>
                                <w:bCs/>
                                <w:sz w:val="24"/>
                              </w:rPr>
                              <w:t>分前不得开启</w:t>
                            </w:r>
                            <w:r>
                              <w:rPr>
                                <w:rFonts w:hint="eastAsia"/>
                                <w:sz w:val="28"/>
                                <w:szCs w:val="28"/>
                              </w:rPr>
                              <w:t>）</w:t>
                            </w:r>
                          </w:p>
                          <w:p w14:paraId="61EF463A">
                            <w:pPr>
                              <w:pStyle w:val="5"/>
                              <w:jc w:val="both"/>
                              <w:rPr>
                                <w:rFonts w:hint="eastAsia"/>
                                <w:sz w:val="28"/>
                                <w:szCs w:val="28"/>
                              </w:rPr>
                            </w:pPr>
                          </w:p>
                          <w:p w14:paraId="0E6EFECC">
                            <w:pPr>
                              <w:rPr>
                                <w:rFonts w:hint="eastAsia"/>
                                <w:sz w:val="28"/>
                                <w:szCs w:val="28"/>
                              </w:rPr>
                            </w:pPr>
                          </w:p>
                          <w:p w14:paraId="6990259B">
                            <w:pPr>
                              <w:pStyle w:val="5"/>
                              <w:jc w:val="both"/>
                              <w:rPr>
                                <w:rFonts w:hint="eastAsia"/>
                              </w:rPr>
                            </w:pPr>
                          </w:p>
                          <w:p w14:paraId="3203EF29">
                            <w:pPr>
                              <w:rPr>
                                <w:rFonts w:hint="eastAsia"/>
                                <w:sz w:val="28"/>
                                <w:szCs w:val="28"/>
                                <w:u w:val="single"/>
                                <w:lang w:val="en-US" w:eastAsia="zh-CN"/>
                              </w:rPr>
                            </w:pPr>
                            <w:r>
                              <w:rPr>
                                <w:rFonts w:hint="eastAsia"/>
                                <w:sz w:val="28"/>
                                <w:szCs w:val="28"/>
                              </w:rPr>
                              <w:t>磋商供应商名称：</w:t>
                            </w:r>
                            <w:r>
                              <w:rPr>
                                <w:rFonts w:hint="eastAsia"/>
                                <w:sz w:val="28"/>
                                <w:szCs w:val="28"/>
                                <w:u w:val="single"/>
                              </w:rPr>
                              <w:t xml:space="preserve">            （公章）      </w:t>
                            </w:r>
                            <w:r>
                              <w:rPr>
                                <w:rFonts w:hint="eastAsia"/>
                                <w:sz w:val="28"/>
                                <w:szCs w:val="28"/>
                                <w:u w:val="single"/>
                                <w:lang w:val="en-US" w:eastAsia="zh-CN"/>
                              </w:rPr>
                              <w:t xml:space="preserve">   </w:t>
                            </w:r>
                          </w:p>
                          <w:p w14:paraId="4B53731A">
                            <w:pPr>
                              <w:rPr>
                                <w:rFonts w:hint="eastAsia" w:ascii="Times New Roman" w:hAnsi="Times New Roman" w:eastAsia="宋体" w:cs="Times New Roman"/>
                                <w:sz w:val="28"/>
                                <w:szCs w:val="28"/>
                                <w:u w:val="single"/>
                                <w:lang w:val="en-US" w:eastAsia="zh-CN"/>
                              </w:rPr>
                            </w:pPr>
                            <w:r>
                              <w:rPr>
                                <w:rFonts w:hint="eastAsia" w:ascii="Times New Roman" w:hAnsi="Times New Roman" w:eastAsia="宋体" w:cs="Times New Roman"/>
                                <w:sz w:val="28"/>
                                <w:szCs w:val="28"/>
                                <w:lang w:val="en-US" w:eastAsia="zh-CN"/>
                              </w:rPr>
                              <w:t>法 定 代 表 人：</w:t>
                            </w:r>
                            <w:r>
                              <w:rPr>
                                <w:rFonts w:hint="eastAsia" w:ascii="Times New Roman" w:hAnsi="Times New Roman" w:eastAsia="宋体" w:cs="Times New Roman"/>
                                <w:sz w:val="28"/>
                                <w:szCs w:val="28"/>
                                <w:u w:val="single"/>
                                <w:lang w:val="en-US" w:eastAsia="zh-CN"/>
                              </w:rPr>
                              <w:t xml:space="preserve">            （签章）         </w:t>
                            </w:r>
                          </w:p>
                          <w:p w14:paraId="7C439460">
                            <w:pPr>
                              <w:rPr>
                                <w:rFonts w:hint="default" w:ascii="Times New Roman" w:hAnsi="Times New Roman" w:eastAsia="宋体" w:cs="Times New Roman"/>
                                <w:sz w:val="28"/>
                                <w:szCs w:val="28"/>
                                <w:u w:val="single"/>
                                <w:lang w:val="en-US" w:eastAsia="zh-CN"/>
                              </w:rPr>
                            </w:pPr>
                            <w:r>
                              <w:rPr>
                                <w:rFonts w:hint="eastAsia" w:ascii="Times New Roman" w:hAnsi="Times New Roman" w:eastAsia="宋体" w:cs="Times New Roman"/>
                                <w:sz w:val="28"/>
                                <w:szCs w:val="28"/>
                                <w:lang w:val="en-US" w:eastAsia="zh-CN"/>
                              </w:rPr>
                              <w:t>联  系  电  话：</w:t>
                            </w:r>
                            <w:r>
                              <w:rPr>
                                <w:rFonts w:hint="eastAsia" w:ascii="Times New Roman" w:hAnsi="Times New Roman" w:eastAsia="宋体" w:cs="Times New Roman"/>
                                <w:sz w:val="28"/>
                                <w:szCs w:val="28"/>
                                <w:u w:val="single"/>
                                <w:lang w:val="en-US" w:eastAsia="zh-CN"/>
                              </w:rPr>
                              <w:t xml:space="preserve">                             </w:t>
                            </w:r>
                          </w:p>
                        </w:txbxContent>
                      </wps:txbx>
                      <wps:bodyPr upright="1"/>
                    </wps:wsp>
                  </a:graphicData>
                </a:graphic>
              </wp:anchor>
            </w:drawing>
          </mc:Choice>
          <mc:Fallback>
            <w:pict>
              <v:shape id="_x0000_s1026" o:spid="_x0000_s1026" o:spt="202" type="#_x0000_t202" style="position:absolute;left:0pt;margin-left:-4.2pt;margin-top:27.9pt;height:573.6pt;width:492.6pt;z-index:251659264;mso-width-relative:page;mso-height-relative:page;" fillcolor="#FFFFFF" filled="t" stroked="t" coordsize="21600,21600" o:gfxdata="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dTMP5dkAAAAKAQAADwAAAAAAAAABACAA&#10;AAAiAAAAZHJzL2Rvd25yZXYueG1sUEsBAhQAFAAAAAgAh07iQDNyVDoMAgAAOQQAAA4AAAAAAAAA&#10;AQAgAAAAKAEAAGRycy9lMm9Eb2MueG1sUEsFBgAAAAAGAAYAWQEAAKYFAAAAAA==&#10;">
                <v:fill on="t" focussize="0,0"/>
                <v:stroke color="#000000" joinstyle="miter"/>
                <v:imagedata o:title=""/>
                <o:lock v:ext="edit" aspectratio="f"/>
                <v:textbox>
                  <w:txbxContent>
                    <w:p w14:paraId="3EF791DA">
                      <w:pPr>
                        <w:rPr>
                          <w:rFonts w:hint="eastAsia"/>
                          <w:sz w:val="28"/>
                          <w:szCs w:val="28"/>
                        </w:rPr>
                      </w:pPr>
                      <w:r>
                        <w:rPr>
                          <w:rFonts w:hint="eastAsia"/>
                          <w:sz w:val="28"/>
                          <w:szCs w:val="28"/>
                        </w:rPr>
                        <w:t>致：</w:t>
                      </w:r>
                      <w:r>
                        <w:rPr>
                          <w:rFonts w:hint="eastAsia"/>
                          <w:sz w:val="28"/>
                          <w:szCs w:val="28"/>
                          <w:u w:val="single"/>
                        </w:rPr>
                        <w:t xml:space="preserve">  （采购代理机构名称） </w:t>
                      </w:r>
                    </w:p>
                    <w:p w14:paraId="3036027D">
                      <w:pPr>
                        <w:rPr>
                          <w:rFonts w:hint="eastAsia"/>
                          <w:sz w:val="28"/>
                          <w:szCs w:val="28"/>
                        </w:rPr>
                      </w:pPr>
                      <w:r>
                        <w:rPr>
                          <w:rFonts w:hint="eastAsia"/>
                          <w:sz w:val="28"/>
                          <w:szCs w:val="28"/>
                        </w:rPr>
                        <w:t>项目名称：</w:t>
                      </w:r>
                    </w:p>
                    <w:p w14:paraId="28CAFA20">
                      <w:pPr>
                        <w:rPr>
                          <w:rFonts w:hint="eastAsia"/>
                          <w:sz w:val="28"/>
                          <w:szCs w:val="28"/>
                        </w:rPr>
                      </w:pPr>
                      <w:r>
                        <w:rPr>
                          <w:rFonts w:hint="eastAsia"/>
                          <w:sz w:val="28"/>
                          <w:szCs w:val="28"/>
                        </w:rPr>
                        <w:t>项目编号：</w:t>
                      </w:r>
                    </w:p>
                    <w:p w14:paraId="3E5D1C11">
                      <w:pPr>
                        <w:rPr>
                          <w:sz w:val="28"/>
                          <w:szCs w:val="28"/>
                        </w:rPr>
                      </w:pPr>
                      <w:r>
                        <w:rPr>
                          <w:rFonts w:hint="eastAsia"/>
                          <w:sz w:val="28"/>
                          <w:szCs w:val="28"/>
                        </w:rPr>
                        <w:t>采购人名称：</w:t>
                      </w:r>
                    </w:p>
                    <w:p w14:paraId="0D275133">
                      <w:pPr>
                        <w:spacing w:line="288" w:lineRule="auto"/>
                        <w:rPr>
                          <w:rFonts w:hint="eastAsia" w:hAnsi="宋体" w:cs="宋体"/>
                          <w:bCs/>
                          <w:sz w:val="24"/>
                        </w:rPr>
                      </w:pPr>
                    </w:p>
                    <w:p w14:paraId="6D214A05">
                      <w:pPr>
                        <w:jc w:val="both"/>
                        <w:rPr>
                          <w:rFonts w:hint="eastAsia"/>
                          <w:b/>
                          <w:sz w:val="44"/>
                          <w:szCs w:val="44"/>
                          <w:lang w:eastAsia="zh-CN"/>
                        </w:rPr>
                      </w:pPr>
                    </w:p>
                    <w:p w14:paraId="094DA039">
                      <w:pPr>
                        <w:jc w:val="center"/>
                        <w:rPr>
                          <w:rFonts w:hint="eastAsia"/>
                          <w:b/>
                          <w:sz w:val="44"/>
                          <w:szCs w:val="44"/>
                        </w:rPr>
                      </w:pPr>
                      <w:r>
                        <w:rPr>
                          <w:rFonts w:hint="eastAsia"/>
                          <w:b/>
                          <w:sz w:val="44"/>
                          <w:szCs w:val="44"/>
                          <w:lang w:eastAsia="zh-CN"/>
                        </w:rPr>
                        <w:t>响应</w:t>
                      </w:r>
                      <w:r>
                        <w:rPr>
                          <w:rFonts w:hint="eastAsia"/>
                          <w:b/>
                          <w:sz w:val="44"/>
                          <w:szCs w:val="44"/>
                        </w:rPr>
                        <w:t>文件（</w:t>
                      </w:r>
                      <w:r>
                        <w:rPr>
                          <w:rFonts w:hint="eastAsia"/>
                          <w:b/>
                          <w:sz w:val="44"/>
                          <w:szCs w:val="44"/>
                          <w:lang w:val="en-US" w:eastAsia="zh-CN"/>
                        </w:rPr>
                        <w:t>正本、U盘/副本/资格证明文件</w:t>
                      </w:r>
                      <w:r>
                        <w:rPr>
                          <w:rFonts w:hint="eastAsia"/>
                          <w:b/>
                          <w:sz w:val="44"/>
                          <w:szCs w:val="44"/>
                        </w:rPr>
                        <w:t>）</w:t>
                      </w:r>
                    </w:p>
                    <w:p w14:paraId="786363A6">
                      <w:pPr>
                        <w:jc w:val="both"/>
                        <w:rPr>
                          <w:rFonts w:hint="eastAsia"/>
                          <w:sz w:val="28"/>
                          <w:szCs w:val="28"/>
                        </w:rPr>
                      </w:pPr>
                    </w:p>
                    <w:p w14:paraId="1B9A579F">
                      <w:pPr>
                        <w:jc w:val="center"/>
                        <w:rPr>
                          <w:rFonts w:hint="eastAsia" w:ascii="宋体" w:hAnsi="宋体" w:cs="宋体"/>
                          <w:caps w:val="0"/>
                          <w:color w:val="auto"/>
                          <w:spacing w:val="0"/>
                          <w:kern w:val="0"/>
                          <w:sz w:val="24"/>
                          <w:szCs w:val="24"/>
                          <w:highlight w:val="none"/>
                          <w:lang w:val="en-US" w:eastAsia="zh-CN"/>
                        </w:rPr>
                      </w:pPr>
                      <w:r>
                        <w:rPr>
                          <w:rFonts w:hint="eastAsia" w:ascii="宋体" w:hAnsi="宋体" w:eastAsia="宋体" w:cs="宋体"/>
                          <w:caps w:val="0"/>
                          <w:color w:val="auto"/>
                          <w:spacing w:val="0"/>
                          <w:kern w:val="0"/>
                          <w:sz w:val="24"/>
                          <w:szCs w:val="24"/>
                          <w:highlight w:val="none"/>
                          <w:lang w:val="zh-CN" w:eastAsia="zh-CN"/>
                        </w:rPr>
                        <w:t>递交至</w:t>
                      </w:r>
                      <w:r>
                        <w:rPr>
                          <w:rFonts w:hint="eastAsia" w:ascii="宋体" w:hAnsi="宋体" w:cs="宋体"/>
                          <w:caps w:val="0"/>
                          <w:color w:val="auto"/>
                          <w:spacing w:val="0"/>
                          <w:kern w:val="0"/>
                          <w:sz w:val="24"/>
                          <w:szCs w:val="24"/>
                          <w:highlight w:val="none"/>
                          <w:lang w:val="en-US" w:eastAsia="zh-CN"/>
                        </w:rPr>
                        <w:t>陕西智尧天成项目管理有限公司</w:t>
                      </w:r>
                    </w:p>
                    <w:p w14:paraId="587A7E92">
                      <w:pPr>
                        <w:jc w:val="center"/>
                        <w:rPr>
                          <w:rFonts w:hint="eastAsia"/>
                          <w:sz w:val="28"/>
                          <w:szCs w:val="28"/>
                        </w:rPr>
                      </w:pPr>
                      <w:r>
                        <w:rPr>
                          <w:rFonts w:hint="eastAsia"/>
                          <w:sz w:val="28"/>
                          <w:szCs w:val="28"/>
                        </w:rPr>
                        <w:t>（</w:t>
                      </w:r>
                      <w:r>
                        <w:rPr>
                          <w:rFonts w:hint="eastAsia" w:hAnsi="宋体" w:cs="宋体"/>
                          <w:bCs/>
                          <w:sz w:val="24"/>
                        </w:rPr>
                        <w:t>在</w:t>
                      </w:r>
                      <w:r>
                        <w:rPr>
                          <w:rFonts w:hint="eastAsia" w:hAnsi="宋体" w:cs="宋体"/>
                          <w:bCs/>
                          <w:sz w:val="24"/>
                          <w:u w:val="single"/>
                        </w:rPr>
                        <w:t xml:space="preserve">   </w:t>
                      </w:r>
                      <w:r>
                        <w:rPr>
                          <w:rFonts w:hint="eastAsia" w:hAnsi="宋体" w:cs="宋体"/>
                          <w:bCs/>
                          <w:sz w:val="24"/>
                        </w:rPr>
                        <w:t>年</w:t>
                      </w:r>
                      <w:r>
                        <w:rPr>
                          <w:rFonts w:hint="eastAsia" w:hAnsi="宋体" w:cs="宋体"/>
                          <w:bCs/>
                          <w:sz w:val="24"/>
                          <w:u w:val="single"/>
                        </w:rPr>
                        <w:t xml:space="preserve">   </w:t>
                      </w:r>
                      <w:r>
                        <w:rPr>
                          <w:rFonts w:hint="eastAsia" w:hAnsi="宋体" w:cs="宋体"/>
                          <w:bCs/>
                          <w:sz w:val="24"/>
                        </w:rPr>
                        <w:t>月</w:t>
                      </w:r>
                      <w:r>
                        <w:rPr>
                          <w:rFonts w:hint="eastAsia" w:hAnsi="宋体" w:cs="宋体"/>
                          <w:bCs/>
                          <w:sz w:val="24"/>
                          <w:u w:val="single"/>
                        </w:rPr>
                        <w:t xml:space="preserve">   </w:t>
                      </w:r>
                      <w:r>
                        <w:rPr>
                          <w:rFonts w:hint="eastAsia" w:hAnsi="宋体" w:cs="宋体"/>
                          <w:bCs/>
                          <w:sz w:val="24"/>
                        </w:rPr>
                        <w:t>日</w:t>
                      </w:r>
                      <w:r>
                        <w:rPr>
                          <w:rFonts w:hint="eastAsia" w:hAnsi="宋体" w:cs="宋体"/>
                          <w:bCs/>
                          <w:sz w:val="24"/>
                          <w:u w:val="single"/>
                        </w:rPr>
                        <w:t xml:space="preserve">   </w:t>
                      </w:r>
                      <w:r>
                        <w:rPr>
                          <w:rFonts w:hint="eastAsia" w:hAnsi="宋体" w:cs="宋体"/>
                          <w:bCs/>
                          <w:sz w:val="24"/>
                        </w:rPr>
                        <w:t>时</w:t>
                      </w:r>
                      <w:r>
                        <w:rPr>
                          <w:rFonts w:hint="eastAsia" w:hAnsi="宋体" w:cs="宋体"/>
                          <w:bCs/>
                          <w:sz w:val="24"/>
                          <w:u w:val="single"/>
                        </w:rPr>
                        <w:t xml:space="preserve">   </w:t>
                      </w:r>
                      <w:r>
                        <w:rPr>
                          <w:rFonts w:hint="eastAsia" w:hAnsi="宋体" w:cs="宋体"/>
                          <w:bCs/>
                          <w:sz w:val="24"/>
                        </w:rPr>
                        <w:t>分前不得开启</w:t>
                      </w:r>
                      <w:r>
                        <w:rPr>
                          <w:rFonts w:hint="eastAsia"/>
                          <w:sz w:val="28"/>
                          <w:szCs w:val="28"/>
                        </w:rPr>
                        <w:t>）</w:t>
                      </w:r>
                    </w:p>
                    <w:p w14:paraId="61EF463A">
                      <w:pPr>
                        <w:pStyle w:val="5"/>
                        <w:jc w:val="both"/>
                        <w:rPr>
                          <w:rFonts w:hint="eastAsia"/>
                          <w:sz w:val="28"/>
                          <w:szCs w:val="28"/>
                        </w:rPr>
                      </w:pPr>
                    </w:p>
                    <w:p w14:paraId="0E6EFECC">
                      <w:pPr>
                        <w:rPr>
                          <w:rFonts w:hint="eastAsia"/>
                          <w:sz w:val="28"/>
                          <w:szCs w:val="28"/>
                        </w:rPr>
                      </w:pPr>
                    </w:p>
                    <w:p w14:paraId="6990259B">
                      <w:pPr>
                        <w:pStyle w:val="5"/>
                        <w:jc w:val="both"/>
                        <w:rPr>
                          <w:rFonts w:hint="eastAsia"/>
                        </w:rPr>
                      </w:pPr>
                    </w:p>
                    <w:p w14:paraId="3203EF29">
                      <w:pPr>
                        <w:rPr>
                          <w:rFonts w:hint="eastAsia"/>
                          <w:sz w:val="28"/>
                          <w:szCs w:val="28"/>
                          <w:u w:val="single"/>
                          <w:lang w:val="en-US" w:eastAsia="zh-CN"/>
                        </w:rPr>
                      </w:pPr>
                      <w:r>
                        <w:rPr>
                          <w:rFonts w:hint="eastAsia"/>
                          <w:sz w:val="28"/>
                          <w:szCs w:val="28"/>
                        </w:rPr>
                        <w:t>磋商供应商名称：</w:t>
                      </w:r>
                      <w:r>
                        <w:rPr>
                          <w:rFonts w:hint="eastAsia"/>
                          <w:sz w:val="28"/>
                          <w:szCs w:val="28"/>
                          <w:u w:val="single"/>
                        </w:rPr>
                        <w:t xml:space="preserve">            （公章）      </w:t>
                      </w:r>
                      <w:r>
                        <w:rPr>
                          <w:rFonts w:hint="eastAsia"/>
                          <w:sz w:val="28"/>
                          <w:szCs w:val="28"/>
                          <w:u w:val="single"/>
                          <w:lang w:val="en-US" w:eastAsia="zh-CN"/>
                        </w:rPr>
                        <w:t xml:space="preserve">   </w:t>
                      </w:r>
                    </w:p>
                    <w:p w14:paraId="4B53731A">
                      <w:pPr>
                        <w:rPr>
                          <w:rFonts w:hint="eastAsia" w:ascii="Times New Roman" w:hAnsi="Times New Roman" w:eastAsia="宋体" w:cs="Times New Roman"/>
                          <w:sz w:val="28"/>
                          <w:szCs w:val="28"/>
                          <w:u w:val="single"/>
                          <w:lang w:val="en-US" w:eastAsia="zh-CN"/>
                        </w:rPr>
                      </w:pPr>
                      <w:r>
                        <w:rPr>
                          <w:rFonts w:hint="eastAsia" w:ascii="Times New Roman" w:hAnsi="Times New Roman" w:eastAsia="宋体" w:cs="Times New Roman"/>
                          <w:sz w:val="28"/>
                          <w:szCs w:val="28"/>
                          <w:lang w:val="en-US" w:eastAsia="zh-CN"/>
                        </w:rPr>
                        <w:t>法 定 代 表 人：</w:t>
                      </w:r>
                      <w:r>
                        <w:rPr>
                          <w:rFonts w:hint="eastAsia" w:ascii="Times New Roman" w:hAnsi="Times New Roman" w:eastAsia="宋体" w:cs="Times New Roman"/>
                          <w:sz w:val="28"/>
                          <w:szCs w:val="28"/>
                          <w:u w:val="single"/>
                          <w:lang w:val="en-US" w:eastAsia="zh-CN"/>
                        </w:rPr>
                        <w:t xml:space="preserve">            （签章）         </w:t>
                      </w:r>
                    </w:p>
                    <w:p w14:paraId="7C439460">
                      <w:pPr>
                        <w:rPr>
                          <w:rFonts w:hint="default" w:ascii="Times New Roman" w:hAnsi="Times New Roman" w:eastAsia="宋体" w:cs="Times New Roman"/>
                          <w:sz w:val="28"/>
                          <w:szCs w:val="28"/>
                          <w:u w:val="single"/>
                          <w:lang w:val="en-US" w:eastAsia="zh-CN"/>
                        </w:rPr>
                      </w:pPr>
                      <w:r>
                        <w:rPr>
                          <w:rFonts w:hint="eastAsia" w:ascii="Times New Roman" w:hAnsi="Times New Roman" w:eastAsia="宋体" w:cs="Times New Roman"/>
                          <w:sz w:val="28"/>
                          <w:szCs w:val="28"/>
                          <w:lang w:val="en-US" w:eastAsia="zh-CN"/>
                        </w:rPr>
                        <w:t>联  系  电  话：</w:t>
                      </w:r>
                      <w:r>
                        <w:rPr>
                          <w:rFonts w:hint="eastAsia" w:ascii="Times New Roman" w:hAnsi="Times New Roman" w:eastAsia="宋体" w:cs="Times New Roman"/>
                          <w:sz w:val="28"/>
                          <w:szCs w:val="28"/>
                          <w:u w:val="single"/>
                          <w:lang w:val="en-US" w:eastAsia="zh-CN"/>
                        </w:rPr>
                        <w:t xml:space="preserve">                             </w:t>
                      </w:r>
                    </w:p>
                  </w:txbxContent>
                </v:textbox>
              </v:shape>
            </w:pict>
          </mc:Fallback>
        </mc:AlternateContent>
      </w:r>
      <w:r>
        <w:rPr>
          <w:color w:val="auto"/>
          <w:highlight w:val="none"/>
        </w:rPr>
        <w:br w:type="page"/>
      </w:r>
    </w:p>
    <w:p w14:paraId="4D3A45AA">
      <w:pPr>
        <w:pStyle w:val="60"/>
        <w:widowControl w:val="0"/>
        <w:shd w:val="clear"/>
        <w:overflowPunct/>
        <w:topLinePunct w:val="0"/>
        <w:bidi w:val="0"/>
        <w:ind w:left="0" w:leftChars="0" w:firstLine="0" w:firstLineChars="0"/>
        <w:jc w:val="right"/>
        <w:rPr>
          <w:rFonts w:hint="default" w:ascii="宋体" w:hAnsi="宋体"/>
          <w:b/>
          <w:caps w:val="0"/>
          <w:color w:val="auto"/>
          <w:spacing w:val="0"/>
          <w:sz w:val="28"/>
          <w:highlight w:val="none"/>
          <w:lang w:val="en-US"/>
        </w:rPr>
      </w:pPr>
      <w:r>
        <w:rPr>
          <w:rFonts w:hint="eastAsia" w:ascii="宋体" w:hAnsi="宋体"/>
          <w:b/>
          <w:caps w:val="0"/>
          <w:color w:val="auto"/>
          <w:spacing w:val="0"/>
          <w:sz w:val="28"/>
          <w:highlight w:val="none"/>
          <w:lang w:eastAsia="zh-CN"/>
        </w:rPr>
        <w:t>【</w:t>
      </w:r>
      <w:r>
        <w:rPr>
          <w:rFonts w:hint="eastAsia" w:ascii="宋体" w:hAnsi="宋体"/>
          <w:b/>
          <w:caps w:val="0"/>
          <w:color w:val="auto"/>
          <w:spacing w:val="0"/>
          <w:sz w:val="28"/>
          <w:highlight w:val="none"/>
          <w:lang w:val="en-US" w:eastAsia="zh-CN"/>
        </w:rPr>
        <w:t>正/副本</w:t>
      </w:r>
      <w:r>
        <w:rPr>
          <w:rFonts w:hint="eastAsia" w:ascii="宋体" w:hAnsi="宋体"/>
          <w:b/>
          <w:caps w:val="0"/>
          <w:color w:val="auto"/>
          <w:spacing w:val="0"/>
          <w:sz w:val="28"/>
          <w:highlight w:val="none"/>
          <w:lang w:eastAsia="zh-CN"/>
        </w:rPr>
        <w:t>】</w:t>
      </w:r>
    </w:p>
    <w:p w14:paraId="2256ADA1">
      <w:pPr>
        <w:widowControl w:val="0"/>
        <w:shd w:val="clear"/>
        <w:overflowPunct/>
        <w:topLinePunct w:val="0"/>
        <w:bidi w:val="0"/>
        <w:jc w:val="both"/>
        <w:rPr>
          <w:rFonts w:hint="eastAsia" w:ascii="宋体" w:hAnsi="宋体"/>
          <w:b/>
          <w:caps w:val="0"/>
          <w:color w:val="auto"/>
          <w:spacing w:val="0"/>
          <w:sz w:val="28"/>
          <w:highlight w:val="none"/>
          <w:lang w:eastAsia="zh-CN"/>
        </w:rPr>
      </w:pPr>
      <w:r>
        <w:rPr>
          <w:rFonts w:hint="eastAsia" w:ascii="宋体" w:hAnsi="宋体"/>
          <w:b/>
          <w:caps w:val="0"/>
          <w:color w:val="auto"/>
          <w:spacing w:val="0"/>
          <w:sz w:val="28"/>
          <w:highlight w:val="none"/>
        </w:rPr>
        <w:t>项目编号：</w:t>
      </w:r>
      <w:r>
        <w:rPr>
          <w:rFonts w:hint="eastAsia" w:ascii="宋体" w:hAnsi="宋体"/>
          <w:b/>
          <w:caps w:val="0"/>
          <w:color w:val="auto"/>
          <w:spacing w:val="0"/>
          <w:sz w:val="28"/>
          <w:highlight w:val="none"/>
          <w:lang w:eastAsia="zh-CN"/>
        </w:rPr>
        <w:t>ZYTC-ZB-20251007</w:t>
      </w:r>
    </w:p>
    <w:p w14:paraId="27251079">
      <w:pPr>
        <w:pStyle w:val="16"/>
        <w:widowControl w:val="0"/>
        <w:shd w:val="clear"/>
        <w:overflowPunct/>
        <w:topLinePunct w:val="0"/>
        <w:bidi w:val="0"/>
        <w:rPr>
          <w:rFonts w:hint="eastAsia"/>
          <w:color w:val="auto"/>
        </w:rPr>
      </w:pPr>
    </w:p>
    <w:p w14:paraId="2C74BB63">
      <w:pPr>
        <w:widowControl w:val="0"/>
        <w:shd w:val="clear"/>
        <w:overflowPunct/>
        <w:topLinePunct w:val="0"/>
        <w:bidi w:val="0"/>
        <w:jc w:val="center"/>
        <w:rPr>
          <w:rFonts w:hint="eastAsia" w:ascii="宋体" w:hAnsi="宋体" w:eastAsia="宋体"/>
          <w:b/>
          <w:caps w:val="0"/>
          <w:color w:val="auto"/>
          <w:spacing w:val="0"/>
          <w:sz w:val="60"/>
          <w:szCs w:val="60"/>
          <w:highlight w:val="none"/>
          <w:lang w:eastAsia="zh-CN"/>
        </w:rPr>
      </w:pPr>
      <w:r>
        <w:rPr>
          <w:rFonts w:hint="eastAsia" w:ascii="宋体" w:hAnsi="宋体"/>
          <w:b/>
          <w:caps w:val="0"/>
          <w:color w:val="auto"/>
          <w:spacing w:val="0"/>
          <w:sz w:val="60"/>
          <w:szCs w:val="60"/>
          <w:highlight w:val="none"/>
          <w:lang w:eastAsia="zh-CN"/>
        </w:rPr>
        <w:t>2025年大道河镇第二批农村公路建设工程</w:t>
      </w:r>
    </w:p>
    <w:p w14:paraId="742695E0">
      <w:pPr>
        <w:widowControl w:val="0"/>
        <w:shd w:val="clear"/>
        <w:overflowPunct/>
        <w:topLinePunct w:val="0"/>
        <w:bidi w:val="0"/>
        <w:jc w:val="both"/>
        <w:rPr>
          <w:rFonts w:hint="eastAsia" w:ascii="宋体" w:hAnsi="宋体"/>
          <w:b/>
          <w:caps w:val="0"/>
          <w:color w:val="auto"/>
          <w:spacing w:val="0"/>
          <w:sz w:val="36"/>
          <w:highlight w:val="none"/>
        </w:rPr>
      </w:pPr>
    </w:p>
    <w:p w14:paraId="5EABA73B">
      <w:pPr>
        <w:widowControl w:val="0"/>
        <w:shd w:val="clear"/>
        <w:overflowPunct/>
        <w:topLinePunct w:val="0"/>
        <w:bidi w:val="0"/>
        <w:jc w:val="center"/>
        <w:rPr>
          <w:rFonts w:hint="eastAsia" w:ascii="宋体" w:hAnsi="宋体"/>
          <w:b/>
          <w:caps w:val="0"/>
          <w:color w:val="auto"/>
          <w:spacing w:val="0"/>
          <w:sz w:val="52"/>
          <w:szCs w:val="36"/>
          <w:highlight w:val="none"/>
        </w:rPr>
      </w:pPr>
      <w:r>
        <w:rPr>
          <w:rFonts w:hint="eastAsia" w:ascii="宋体" w:hAnsi="宋体"/>
          <w:b/>
          <w:caps w:val="0"/>
          <w:color w:val="auto"/>
          <w:spacing w:val="0"/>
          <w:sz w:val="52"/>
          <w:szCs w:val="36"/>
          <w:highlight w:val="none"/>
        </w:rPr>
        <w:t>磋商响应文件</w:t>
      </w:r>
    </w:p>
    <w:p w14:paraId="09B9B8EA">
      <w:pPr>
        <w:widowControl w:val="0"/>
        <w:shd w:val="clear"/>
        <w:overflowPunct/>
        <w:topLinePunct w:val="0"/>
        <w:autoSpaceDE w:val="0"/>
        <w:autoSpaceDN w:val="0"/>
        <w:bidi w:val="0"/>
        <w:snapToGrid w:val="0"/>
        <w:spacing w:line="360" w:lineRule="auto"/>
        <w:rPr>
          <w:rFonts w:hint="eastAsia" w:ascii="宋体" w:hAnsi="宋体"/>
          <w:b/>
          <w:caps w:val="0"/>
          <w:color w:val="auto"/>
          <w:spacing w:val="0"/>
          <w:sz w:val="44"/>
          <w:szCs w:val="36"/>
          <w:highlight w:val="none"/>
        </w:rPr>
      </w:pPr>
    </w:p>
    <w:p w14:paraId="2F97E101">
      <w:pPr>
        <w:widowControl w:val="0"/>
        <w:shd w:val="clear"/>
        <w:overflowPunct/>
        <w:topLinePunct w:val="0"/>
        <w:bidi w:val="0"/>
        <w:spacing w:line="360" w:lineRule="auto"/>
        <w:rPr>
          <w:rFonts w:hint="eastAsia" w:ascii="宋体" w:hAnsi="宋体"/>
          <w:b/>
          <w:caps w:val="0"/>
          <w:color w:val="auto"/>
          <w:spacing w:val="0"/>
          <w:sz w:val="30"/>
          <w:highlight w:val="none"/>
        </w:rPr>
      </w:pPr>
    </w:p>
    <w:p w14:paraId="65014819">
      <w:pPr>
        <w:widowControl w:val="0"/>
        <w:shd w:val="clear"/>
        <w:overflowPunct/>
        <w:topLinePunct w:val="0"/>
        <w:bidi w:val="0"/>
        <w:spacing w:line="360" w:lineRule="auto"/>
        <w:rPr>
          <w:rFonts w:hint="eastAsia" w:ascii="宋体" w:hAnsi="宋体"/>
          <w:b/>
          <w:caps w:val="0"/>
          <w:color w:val="auto"/>
          <w:spacing w:val="0"/>
          <w:sz w:val="30"/>
          <w:highlight w:val="none"/>
        </w:rPr>
      </w:pPr>
    </w:p>
    <w:p w14:paraId="3D55D623">
      <w:pPr>
        <w:widowControl w:val="0"/>
        <w:shd w:val="clear"/>
        <w:overflowPunct/>
        <w:topLinePunct w:val="0"/>
        <w:bidi w:val="0"/>
        <w:jc w:val="both"/>
        <w:rPr>
          <w:rFonts w:hint="eastAsia"/>
          <w:b/>
          <w:caps w:val="0"/>
          <w:color w:val="auto"/>
          <w:spacing w:val="0"/>
          <w:sz w:val="48"/>
          <w:szCs w:val="48"/>
          <w:highlight w:val="none"/>
        </w:rPr>
      </w:pPr>
    </w:p>
    <w:p w14:paraId="430834A2">
      <w:pPr>
        <w:widowControl w:val="0"/>
        <w:shd w:val="clear"/>
        <w:overflowPunct/>
        <w:topLinePunct w:val="0"/>
        <w:bidi w:val="0"/>
        <w:jc w:val="both"/>
        <w:rPr>
          <w:rFonts w:hint="eastAsia"/>
          <w:b/>
          <w:caps w:val="0"/>
          <w:color w:val="auto"/>
          <w:spacing w:val="0"/>
          <w:sz w:val="48"/>
          <w:szCs w:val="48"/>
          <w:highlight w:val="none"/>
        </w:rPr>
      </w:pPr>
    </w:p>
    <w:p w14:paraId="2B7A1566">
      <w:pPr>
        <w:widowControl w:val="0"/>
        <w:shd w:val="clear"/>
        <w:overflowPunct/>
        <w:topLinePunct w:val="0"/>
        <w:bidi w:val="0"/>
        <w:jc w:val="left"/>
        <w:rPr>
          <w:rFonts w:hint="eastAsia" w:ascii="宋体" w:hAnsi="宋体"/>
          <w:b/>
          <w:caps w:val="0"/>
          <w:color w:val="auto"/>
          <w:spacing w:val="0"/>
          <w:sz w:val="30"/>
          <w:highlight w:val="none"/>
        </w:rPr>
      </w:pPr>
    </w:p>
    <w:p w14:paraId="00CC9A9D">
      <w:pPr>
        <w:widowControl w:val="0"/>
        <w:shd w:val="clear"/>
        <w:overflowPunct/>
        <w:topLinePunct w:val="0"/>
        <w:bidi w:val="0"/>
        <w:rPr>
          <w:rFonts w:hint="eastAsia"/>
          <w:caps w:val="0"/>
          <w:color w:val="auto"/>
          <w:spacing w:val="0"/>
          <w:highlight w:val="none"/>
        </w:rPr>
      </w:pPr>
    </w:p>
    <w:p w14:paraId="5D416F5D">
      <w:pPr>
        <w:widowControl w:val="0"/>
        <w:shd w:val="clear"/>
        <w:overflowPunct/>
        <w:topLinePunct w:val="0"/>
        <w:bidi w:val="0"/>
        <w:spacing w:line="360" w:lineRule="auto"/>
        <w:ind w:firstLine="1242" w:firstLineChars="414"/>
        <w:rPr>
          <w:rFonts w:hint="eastAsia" w:ascii="宋体" w:hAnsi="宋体"/>
          <w:caps w:val="0"/>
          <w:color w:val="auto"/>
          <w:spacing w:val="0"/>
          <w:sz w:val="30"/>
          <w:highlight w:val="none"/>
        </w:rPr>
      </w:pPr>
      <w:r>
        <w:rPr>
          <w:rFonts w:hint="eastAsia" w:ascii="宋体" w:hAnsi="宋体"/>
          <w:caps w:val="0"/>
          <w:color w:val="auto"/>
          <w:spacing w:val="0"/>
          <w:sz w:val="30"/>
          <w:highlight w:val="none"/>
        </w:rPr>
        <w:t>供应商名称：</w:t>
      </w:r>
      <w:r>
        <w:rPr>
          <w:rFonts w:hint="eastAsia" w:ascii="宋体" w:hAnsi="宋体"/>
          <w:caps w:val="0"/>
          <w:color w:val="auto"/>
          <w:spacing w:val="0"/>
          <w:sz w:val="30"/>
          <w:highlight w:val="none"/>
          <w:u w:val="single"/>
        </w:rPr>
        <w:t xml:space="preserve">                        </w:t>
      </w:r>
      <w:r>
        <w:rPr>
          <w:rFonts w:hint="eastAsia" w:ascii="宋体" w:hAnsi="宋体"/>
          <w:caps w:val="0"/>
          <w:color w:val="auto"/>
          <w:spacing w:val="0"/>
          <w:sz w:val="30"/>
          <w:highlight w:val="none"/>
        </w:rPr>
        <w:t>（盖章）</w:t>
      </w:r>
    </w:p>
    <w:p w14:paraId="09C6D39D">
      <w:pPr>
        <w:widowControl w:val="0"/>
        <w:shd w:val="clear"/>
        <w:overflowPunct/>
        <w:topLinePunct w:val="0"/>
        <w:bidi w:val="0"/>
        <w:spacing w:line="360" w:lineRule="auto"/>
        <w:ind w:firstLine="1242" w:firstLineChars="414"/>
        <w:rPr>
          <w:rFonts w:hint="eastAsia" w:ascii="宋体" w:hAnsi="宋体" w:eastAsia="宋体"/>
          <w:caps w:val="0"/>
          <w:color w:val="auto"/>
          <w:spacing w:val="0"/>
          <w:sz w:val="30"/>
          <w:highlight w:val="none"/>
          <w:lang w:eastAsia="zh-CN"/>
        </w:rPr>
      </w:pPr>
      <w:r>
        <w:rPr>
          <w:rFonts w:hint="eastAsia" w:ascii="宋体" w:hAnsi="宋体"/>
          <w:caps w:val="0"/>
          <w:color w:val="auto"/>
          <w:spacing w:val="0"/>
          <w:sz w:val="30"/>
          <w:highlight w:val="none"/>
        </w:rPr>
        <w:t>联系电话：</w:t>
      </w:r>
      <w:r>
        <w:rPr>
          <w:rFonts w:hint="eastAsia" w:ascii="宋体" w:hAnsi="宋体"/>
          <w:caps w:val="0"/>
          <w:color w:val="auto"/>
          <w:spacing w:val="0"/>
          <w:sz w:val="30"/>
          <w:highlight w:val="none"/>
          <w:u w:val="single"/>
        </w:rPr>
        <w:t xml:space="preserve">              </w:t>
      </w:r>
      <w:r>
        <w:rPr>
          <w:rFonts w:hint="eastAsia" w:ascii="宋体" w:hAnsi="宋体"/>
          <w:caps w:val="0"/>
          <w:color w:val="auto"/>
          <w:spacing w:val="0"/>
          <w:sz w:val="30"/>
          <w:highlight w:val="none"/>
        </w:rPr>
        <w:t>邮编：</w:t>
      </w:r>
      <w:r>
        <w:rPr>
          <w:rFonts w:hint="eastAsia" w:ascii="宋体" w:hAnsi="宋体"/>
          <w:caps w:val="0"/>
          <w:color w:val="auto"/>
          <w:spacing w:val="0"/>
          <w:sz w:val="30"/>
          <w:highlight w:val="none"/>
          <w:u w:val="single"/>
        </w:rPr>
        <w:t xml:space="preserve">      </w:t>
      </w:r>
      <w:r>
        <w:rPr>
          <w:rFonts w:hint="eastAsia" w:ascii="宋体" w:hAnsi="宋体"/>
          <w:caps w:val="0"/>
          <w:color w:val="auto"/>
          <w:spacing w:val="0"/>
          <w:sz w:val="30"/>
          <w:highlight w:val="none"/>
          <w:u w:val="single"/>
          <w:lang w:val="en-US" w:eastAsia="zh-CN"/>
        </w:rPr>
        <w:t xml:space="preserve"> </w:t>
      </w:r>
    </w:p>
    <w:p w14:paraId="1514EEE1">
      <w:pPr>
        <w:widowControl w:val="0"/>
        <w:shd w:val="clear"/>
        <w:overflowPunct/>
        <w:topLinePunct w:val="0"/>
        <w:bidi w:val="0"/>
        <w:spacing w:line="360" w:lineRule="auto"/>
        <w:ind w:firstLine="1242" w:firstLineChars="414"/>
        <w:rPr>
          <w:rFonts w:hint="eastAsia" w:ascii="宋体" w:hAnsi="宋体"/>
          <w:caps w:val="0"/>
          <w:color w:val="auto"/>
          <w:spacing w:val="0"/>
          <w:sz w:val="30"/>
          <w:highlight w:val="none"/>
        </w:rPr>
      </w:pPr>
      <w:r>
        <w:rPr>
          <w:rFonts w:hint="eastAsia" w:ascii="宋体" w:hAnsi="宋体"/>
          <w:caps w:val="0"/>
          <w:color w:val="auto"/>
          <w:spacing w:val="0"/>
          <w:sz w:val="30"/>
          <w:highlight w:val="none"/>
        </w:rPr>
        <w:t>法定代表人：</w:t>
      </w:r>
      <w:r>
        <w:rPr>
          <w:rFonts w:hint="eastAsia" w:ascii="宋体" w:hAnsi="宋体"/>
          <w:caps w:val="0"/>
          <w:color w:val="auto"/>
          <w:spacing w:val="0"/>
          <w:sz w:val="30"/>
          <w:highlight w:val="none"/>
          <w:u w:val="single"/>
        </w:rPr>
        <w:t xml:space="preserve">                       </w:t>
      </w:r>
      <w:r>
        <w:rPr>
          <w:rFonts w:hint="eastAsia" w:ascii="宋体" w:hAnsi="宋体"/>
          <w:caps w:val="0"/>
          <w:color w:val="auto"/>
          <w:spacing w:val="0"/>
          <w:sz w:val="30"/>
          <w:highlight w:val="none"/>
          <w:u w:val="single"/>
          <w:lang w:val="en-US" w:eastAsia="zh-CN"/>
        </w:rPr>
        <w:t xml:space="preserve"> </w:t>
      </w:r>
      <w:r>
        <w:rPr>
          <w:rFonts w:hint="eastAsia" w:ascii="宋体" w:hAnsi="宋体"/>
          <w:caps w:val="0"/>
          <w:color w:val="auto"/>
          <w:spacing w:val="0"/>
          <w:sz w:val="30"/>
          <w:highlight w:val="none"/>
          <w:u w:val="single"/>
        </w:rPr>
        <w:t xml:space="preserve"> </w:t>
      </w:r>
      <w:r>
        <w:rPr>
          <w:rFonts w:hint="eastAsia" w:ascii="宋体" w:hAnsi="宋体"/>
          <w:caps w:val="0"/>
          <w:color w:val="auto"/>
          <w:spacing w:val="0"/>
          <w:sz w:val="30"/>
          <w:highlight w:val="none"/>
        </w:rPr>
        <w:t>（签字</w:t>
      </w:r>
      <w:r>
        <w:rPr>
          <w:rFonts w:hint="eastAsia" w:ascii="宋体" w:hAnsi="宋体"/>
          <w:caps w:val="0"/>
          <w:color w:val="auto"/>
          <w:spacing w:val="0"/>
          <w:sz w:val="30"/>
          <w:highlight w:val="none"/>
          <w:lang w:val="en-US" w:eastAsia="zh-CN"/>
        </w:rPr>
        <w:t>或盖章</w:t>
      </w:r>
      <w:r>
        <w:rPr>
          <w:rFonts w:hint="eastAsia" w:ascii="宋体" w:hAnsi="宋体"/>
          <w:caps w:val="0"/>
          <w:color w:val="auto"/>
          <w:spacing w:val="0"/>
          <w:sz w:val="30"/>
          <w:highlight w:val="none"/>
        </w:rPr>
        <w:t>）</w:t>
      </w:r>
    </w:p>
    <w:p w14:paraId="02E5DEE0">
      <w:pPr>
        <w:widowControl w:val="0"/>
        <w:shd w:val="clear"/>
        <w:overflowPunct/>
        <w:topLinePunct w:val="0"/>
        <w:bidi w:val="0"/>
        <w:spacing w:line="360" w:lineRule="auto"/>
        <w:ind w:firstLine="1242" w:firstLineChars="414"/>
        <w:rPr>
          <w:rFonts w:hint="eastAsia" w:ascii="宋体" w:hAnsi="宋体"/>
          <w:caps w:val="0"/>
          <w:color w:val="auto"/>
          <w:spacing w:val="0"/>
          <w:sz w:val="30"/>
          <w:highlight w:val="none"/>
        </w:rPr>
      </w:pPr>
      <w:r>
        <w:rPr>
          <w:rFonts w:hint="eastAsia" w:ascii="宋体" w:hAnsi="宋体"/>
          <w:caps w:val="0"/>
          <w:color w:val="auto"/>
          <w:spacing w:val="0"/>
          <w:sz w:val="30"/>
          <w:highlight w:val="none"/>
        </w:rPr>
        <w:t>委托代理人：</w:t>
      </w:r>
      <w:r>
        <w:rPr>
          <w:rFonts w:hint="eastAsia" w:ascii="宋体" w:hAnsi="宋体"/>
          <w:caps w:val="0"/>
          <w:color w:val="auto"/>
          <w:spacing w:val="0"/>
          <w:sz w:val="30"/>
          <w:highlight w:val="none"/>
          <w:u w:val="single"/>
        </w:rPr>
        <w:t xml:space="preserve">                         </w:t>
      </w:r>
      <w:r>
        <w:rPr>
          <w:rFonts w:hint="eastAsia" w:ascii="宋体" w:hAnsi="宋体"/>
          <w:caps w:val="0"/>
          <w:color w:val="auto"/>
          <w:spacing w:val="0"/>
          <w:sz w:val="30"/>
          <w:highlight w:val="none"/>
        </w:rPr>
        <w:t>（签字）</w:t>
      </w:r>
    </w:p>
    <w:p w14:paraId="4FDFA010">
      <w:pPr>
        <w:widowControl w:val="0"/>
        <w:shd w:val="clear"/>
        <w:overflowPunct/>
        <w:topLinePunct w:val="0"/>
        <w:bidi w:val="0"/>
        <w:spacing w:line="360" w:lineRule="auto"/>
        <w:ind w:firstLine="1242" w:firstLineChars="414"/>
        <w:jc w:val="left"/>
        <w:rPr>
          <w:rFonts w:hint="default" w:ascii="宋体" w:hAnsi="宋体" w:eastAsia="宋体"/>
          <w:caps w:val="0"/>
          <w:color w:val="auto"/>
          <w:spacing w:val="0"/>
          <w:sz w:val="30"/>
          <w:highlight w:val="none"/>
          <w:u w:val="single"/>
          <w:lang w:val="en-US" w:eastAsia="zh-CN"/>
        </w:rPr>
      </w:pPr>
      <w:r>
        <w:rPr>
          <w:rFonts w:hint="eastAsia" w:ascii="宋体" w:hAnsi="宋体"/>
          <w:caps w:val="0"/>
          <w:color w:val="auto"/>
          <w:spacing w:val="0"/>
          <w:sz w:val="30"/>
          <w:highlight w:val="none"/>
        </w:rPr>
        <w:t>联系电话：</w:t>
      </w:r>
      <w:r>
        <w:rPr>
          <w:rFonts w:hint="eastAsia" w:ascii="宋体" w:hAnsi="宋体"/>
          <w:caps w:val="0"/>
          <w:color w:val="auto"/>
          <w:spacing w:val="0"/>
          <w:sz w:val="30"/>
          <w:highlight w:val="none"/>
          <w:u w:val="single"/>
        </w:rPr>
        <w:t xml:space="preserve">                           </w:t>
      </w:r>
    </w:p>
    <w:p w14:paraId="065C9EE2">
      <w:pPr>
        <w:widowControl w:val="0"/>
        <w:shd w:val="clear"/>
        <w:overflowPunct/>
        <w:topLinePunct w:val="0"/>
        <w:bidi w:val="0"/>
        <w:spacing w:line="360" w:lineRule="auto"/>
        <w:ind w:firstLine="1242" w:firstLineChars="414"/>
        <w:rPr>
          <w:rFonts w:hint="eastAsia" w:ascii="宋体" w:hAnsi="宋体"/>
          <w:caps w:val="0"/>
          <w:color w:val="auto"/>
          <w:spacing w:val="0"/>
          <w:sz w:val="30"/>
          <w:highlight w:val="none"/>
        </w:rPr>
      </w:pPr>
      <w:r>
        <w:rPr>
          <w:rFonts w:hint="eastAsia" w:ascii="宋体" w:hAnsi="宋体"/>
          <w:caps w:val="0"/>
          <w:color w:val="auto"/>
          <w:spacing w:val="0"/>
          <w:sz w:val="30"/>
          <w:highlight w:val="none"/>
        </w:rPr>
        <w:t>日    期：</w:t>
      </w:r>
      <w:r>
        <w:rPr>
          <w:rFonts w:hint="eastAsia" w:ascii="宋体" w:hAnsi="宋体"/>
          <w:caps w:val="0"/>
          <w:color w:val="auto"/>
          <w:spacing w:val="0"/>
          <w:sz w:val="30"/>
          <w:highlight w:val="none"/>
          <w:u w:val="single"/>
        </w:rPr>
        <w:t xml:space="preserve">         </w:t>
      </w:r>
      <w:r>
        <w:rPr>
          <w:rFonts w:hint="eastAsia" w:ascii="宋体" w:hAnsi="宋体"/>
          <w:caps w:val="0"/>
          <w:color w:val="auto"/>
          <w:spacing w:val="0"/>
          <w:sz w:val="30"/>
          <w:highlight w:val="none"/>
        </w:rPr>
        <w:t>年</w:t>
      </w:r>
      <w:r>
        <w:rPr>
          <w:rFonts w:hint="eastAsia" w:ascii="宋体" w:hAnsi="宋体"/>
          <w:caps w:val="0"/>
          <w:color w:val="auto"/>
          <w:spacing w:val="0"/>
          <w:sz w:val="30"/>
          <w:highlight w:val="none"/>
          <w:u w:val="single"/>
        </w:rPr>
        <w:t xml:space="preserve">      </w:t>
      </w:r>
      <w:r>
        <w:rPr>
          <w:rFonts w:hint="eastAsia" w:ascii="宋体" w:hAnsi="宋体"/>
          <w:caps w:val="0"/>
          <w:color w:val="auto"/>
          <w:spacing w:val="0"/>
          <w:sz w:val="30"/>
          <w:highlight w:val="none"/>
        </w:rPr>
        <w:t>月</w:t>
      </w:r>
      <w:r>
        <w:rPr>
          <w:rFonts w:hint="eastAsia" w:ascii="宋体" w:hAnsi="宋体"/>
          <w:caps w:val="0"/>
          <w:color w:val="auto"/>
          <w:spacing w:val="0"/>
          <w:sz w:val="30"/>
          <w:highlight w:val="none"/>
          <w:u w:val="single"/>
        </w:rPr>
        <w:t xml:space="preserve">      </w:t>
      </w:r>
      <w:r>
        <w:rPr>
          <w:rFonts w:hint="eastAsia" w:ascii="宋体" w:hAnsi="宋体"/>
          <w:caps w:val="0"/>
          <w:color w:val="auto"/>
          <w:spacing w:val="0"/>
          <w:sz w:val="30"/>
          <w:highlight w:val="none"/>
        </w:rPr>
        <w:t>日</w:t>
      </w:r>
    </w:p>
    <w:p w14:paraId="517F609F">
      <w:pPr>
        <w:widowControl w:val="0"/>
        <w:shd w:val="clear"/>
        <w:overflowPunct/>
        <w:topLinePunct w:val="0"/>
        <w:bidi w:val="0"/>
        <w:rPr>
          <w:rFonts w:hint="eastAsia"/>
          <w:b/>
          <w:caps w:val="0"/>
          <w:color w:val="auto"/>
          <w:spacing w:val="0"/>
          <w:sz w:val="48"/>
          <w:szCs w:val="48"/>
          <w:highlight w:val="none"/>
        </w:rPr>
      </w:pPr>
      <w:r>
        <w:rPr>
          <w:rFonts w:hint="eastAsia"/>
          <w:b/>
          <w:caps w:val="0"/>
          <w:color w:val="auto"/>
          <w:spacing w:val="0"/>
          <w:sz w:val="48"/>
          <w:szCs w:val="48"/>
          <w:highlight w:val="none"/>
        </w:rPr>
        <w:br w:type="page"/>
      </w:r>
    </w:p>
    <w:p w14:paraId="4CEF2363">
      <w:pPr>
        <w:widowControl w:val="0"/>
        <w:shd w:val="clear"/>
        <w:overflowPunct/>
        <w:topLinePunct w:val="0"/>
        <w:bidi w:val="0"/>
        <w:jc w:val="center"/>
        <w:rPr>
          <w:b/>
          <w:caps w:val="0"/>
          <w:color w:val="auto"/>
          <w:spacing w:val="0"/>
          <w:sz w:val="48"/>
          <w:szCs w:val="48"/>
          <w:highlight w:val="none"/>
        </w:rPr>
      </w:pPr>
      <w:r>
        <w:rPr>
          <w:rFonts w:hint="eastAsia"/>
          <w:b/>
          <w:caps w:val="0"/>
          <w:color w:val="auto"/>
          <w:spacing w:val="0"/>
          <w:sz w:val="48"/>
          <w:szCs w:val="48"/>
          <w:highlight w:val="none"/>
        </w:rPr>
        <w:t>目</w:t>
      </w:r>
      <w:r>
        <w:rPr>
          <w:b/>
          <w:caps w:val="0"/>
          <w:color w:val="auto"/>
          <w:spacing w:val="0"/>
          <w:sz w:val="48"/>
          <w:szCs w:val="48"/>
          <w:highlight w:val="none"/>
        </w:rPr>
        <w:t xml:space="preserve">   </w:t>
      </w:r>
      <w:r>
        <w:rPr>
          <w:rFonts w:hint="eastAsia"/>
          <w:b/>
          <w:caps w:val="0"/>
          <w:color w:val="auto"/>
          <w:spacing w:val="0"/>
          <w:sz w:val="48"/>
          <w:szCs w:val="48"/>
          <w:highlight w:val="none"/>
        </w:rPr>
        <w:t>录</w:t>
      </w:r>
    </w:p>
    <w:p w14:paraId="27886B79">
      <w:pPr>
        <w:widowControl w:val="0"/>
        <w:shd w:val="clear"/>
        <w:overflowPunct/>
        <w:topLinePunct w:val="0"/>
        <w:bidi w:val="0"/>
        <w:spacing w:line="360" w:lineRule="auto"/>
        <w:ind w:firstLine="450"/>
        <w:rPr>
          <w:rFonts w:hint="eastAsia" w:ascii="宋体" w:hAnsi="宋体"/>
          <w:caps w:val="0"/>
          <w:color w:val="auto"/>
          <w:spacing w:val="0"/>
          <w:sz w:val="30"/>
          <w:szCs w:val="22"/>
          <w:highlight w:val="none"/>
        </w:rPr>
      </w:pPr>
    </w:p>
    <w:p w14:paraId="2AE51384">
      <w:pPr>
        <w:pStyle w:val="23"/>
        <w:widowControl w:val="0"/>
        <w:shd w:val="clear"/>
        <w:overflowPunct/>
        <w:topLinePunct w:val="0"/>
        <w:bidi w:val="0"/>
        <w:snapToGrid w:val="0"/>
        <w:spacing w:line="480" w:lineRule="auto"/>
        <w:ind w:firstLine="562" w:firstLineChars="200"/>
        <w:jc w:val="left"/>
        <w:rPr>
          <w:rFonts w:hint="default" w:ascii="宋体" w:hAnsi="宋体" w:eastAsia="宋体" w:cs="宋体"/>
          <w:b/>
          <w:bCs/>
          <w:caps w:val="0"/>
          <w:color w:val="auto"/>
          <w:spacing w:val="0"/>
          <w:sz w:val="28"/>
          <w:szCs w:val="28"/>
          <w:highlight w:val="none"/>
          <w:lang w:val="en-US" w:eastAsia="zh-CN"/>
        </w:rPr>
      </w:pPr>
      <w:r>
        <w:rPr>
          <w:rFonts w:hint="eastAsia" w:ascii="宋体" w:hAnsi="宋体" w:eastAsia="宋体" w:cs="宋体"/>
          <w:b/>
          <w:bCs/>
          <w:caps w:val="0"/>
          <w:color w:val="auto"/>
          <w:spacing w:val="0"/>
          <w:sz w:val="28"/>
          <w:szCs w:val="28"/>
          <w:highlight w:val="none"/>
        </w:rPr>
        <w:t>第一章   磋商响应函</w:t>
      </w:r>
    </w:p>
    <w:p w14:paraId="31542805">
      <w:pPr>
        <w:widowControl w:val="0"/>
        <w:shd w:val="clear"/>
        <w:overflowPunct/>
        <w:topLinePunct w:val="0"/>
        <w:bidi w:val="0"/>
        <w:snapToGrid w:val="0"/>
        <w:spacing w:line="480" w:lineRule="auto"/>
        <w:ind w:firstLine="562" w:firstLineChars="200"/>
        <w:jc w:val="left"/>
        <w:rPr>
          <w:rFonts w:hint="default" w:ascii="宋体" w:hAnsi="宋体" w:eastAsia="宋体" w:cs="宋体"/>
          <w:b/>
          <w:caps w:val="0"/>
          <w:color w:val="auto"/>
          <w:spacing w:val="0"/>
          <w:sz w:val="28"/>
          <w:szCs w:val="28"/>
          <w:highlight w:val="none"/>
          <w:lang w:val="en-US" w:eastAsia="zh-CN"/>
        </w:rPr>
      </w:pPr>
      <w:r>
        <w:rPr>
          <w:rFonts w:hint="eastAsia" w:ascii="宋体" w:hAnsi="宋体" w:eastAsia="宋体" w:cs="宋体"/>
          <w:b/>
          <w:caps w:val="0"/>
          <w:color w:val="auto"/>
          <w:spacing w:val="0"/>
          <w:sz w:val="28"/>
          <w:szCs w:val="28"/>
          <w:highlight w:val="none"/>
        </w:rPr>
        <w:t>第二</w:t>
      </w:r>
      <w:r>
        <w:rPr>
          <w:rFonts w:hint="eastAsia" w:ascii="宋体" w:hAnsi="宋体" w:eastAsia="宋体" w:cs="宋体"/>
          <w:b/>
          <w:bCs/>
          <w:caps w:val="0"/>
          <w:color w:val="auto"/>
          <w:spacing w:val="0"/>
          <w:sz w:val="28"/>
          <w:szCs w:val="28"/>
          <w:highlight w:val="none"/>
        </w:rPr>
        <w:t>章</w:t>
      </w:r>
      <w:r>
        <w:rPr>
          <w:rFonts w:hint="eastAsia" w:ascii="宋体" w:hAnsi="宋体" w:eastAsia="宋体" w:cs="宋体"/>
          <w:b/>
          <w:caps w:val="0"/>
          <w:color w:val="auto"/>
          <w:spacing w:val="0"/>
          <w:sz w:val="28"/>
          <w:szCs w:val="28"/>
          <w:highlight w:val="none"/>
        </w:rPr>
        <w:t xml:space="preserve">   磋商响应一览表</w:t>
      </w:r>
    </w:p>
    <w:p w14:paraId="132BC619">
      <w:pPr>
        <w:pStyle w:val="23"/>
        <w:widowControl w:val="0"/>
        <w:shd w:val="clear"/>
        <w:overflowPunct/>
        <w:topLinePunct w:val="0"/>
        <w:bidi w:val="0"/>
        <w:snapToGrid w:val="0"/>
        <w:spacing w:line="480" w:lineRule="auto"/>
        <w:ind w:firstLine="1827" w:firstLineChars="650"/>
        <w:jc w:val="left"/>
        <w:rPr>
          <w:rFonts w:hint="eastAsia" w:ascii="宋体" w:hAnsi="宋体" w:eastAsia="宋体" w:cs="宋体"/>
          <w:b/>
          <w:caps w:val="0"/>
          <w:color w:val="auto"/>
          <w:spacing w:val="0"/>
          <w:sz w:val="28"/>
          <w:szCs w:val="28"/>
          <w:highlight w:val="none"/>
        </w:rPr>
      </w:pPr>
      <w:r>
        <w:rPr>
          <w:rFonts w:hint="eastAsia" w:ascii="宋体" w:hAnsi="宋体" w:eastAsia="宋体" w:cs="宋体"/>
          <w:b/>
          <w:caps w:val="0"/>
          <w:color w:val="auto"/>
          <w:spacing w:val="0"/>
          <w:sz w:val="28"/>
          <w:szCs w:val="28"/>
          <w:highlight w:val="none"/>
        </w:rPr>
        <w:t>磋商响应分项报价表</w:t>
      </w:r>
    </w:p>
    <w:p w14:paraId="3E09377E">
      <w:pPr>
        <w:pStyle w:val="23"/>
        <w:widowControl w:val="0"/>
        <w:shd w:val="clear"/>
        <w:overflowPunct/>
        <w:topLinePunct w:val="0"/>
        <w:bidi w:val="0"/>
        <w:snapToGrid w:val="0"/>
        <w:spacing w:line="480" w:lineRule="auto"/>
        <w:ind w:firstLine="562" w:firstLineChars="200"/>
        <w:jc w:val="left"/>
        <w:rPr>
          <w:rFonts w:hint="default" w:ascii="宋体" w:hAnsi="宋体" w:eastAsia="宋体" w:cs="宋体"/>
          <w:b/>
          <w:caps w:val="0"/>
          <w:color w:val="auto"/>
          <w:spacing w:val="0"/>
          <w:sz w:val="28"/>
          <w:szCs w:val="28"/>
          <w:highlight w:val="none"/>
          <w:lang w:val="en-US" w:eastAsia="zh-CN"/>
        </w:rPr>
      </w:pPr>
      <w:r>
        <w:rPr>
          <w:rFonts w:hint="eastAsia" w:ascii="宋体" w:hAnsi="宋体" w:eastAsia="宋体" w:cs="宋体"/>
          <w:b/>
          <w:bCs/>
          <w:caps w:val="0"/>
          <w:color w:val="auto"/>
          <w:spacing w:val="0"/>
          <w:sz w:val="28"/>
          <w:szCs w:val="28"/>
          <w:highlight w:val="none"/>
        </w:rPr>
        <w:t xml:space="preserve">第三章   </w:t>
      </w:r>
      <w:r>
        <w:rPr>
          <w:rFonts w:hint="eastAsia" w:ascii="宋体" w:hAnsi="宋体" w:eastAsia="宋体" w:cs="宋体"/>
          <w:b/>
          <w:caps w:val="0"/>
          <w:color w:val="auto"/>
          <w:spacing w:val="0"/>
          <w:sz w:val="28"/>
          <w:szCs w:val="28"/>
          <w:highlight w:val="none"/>
        </w:rPr>
        <w:t>法定代表人证明书及授权委托书</w:t>
      </w:r>
    </w:p>
    <w:p w14:paraId="2A5A8C32">
      <w:pPr>
        <w:pStyle w:val="23"/>
        <w:widowControl w:val="0"/>
        <w:shd w:val="clear"/>
        <w:overflowPunct/>
        <w:topLinePunct w:val="0"/>
        <w:bidi w:val="0"/>
        <w:snapToGrid w:val="0"/>
        <w:spacing w:line="480" w:lineRule="auto"/>
        <w:ind w:firstLine="562" w:firstLineChars="200"/>
        <w:jc w:val="left"/>
        <w:rPr>
          <w:rFonts w:hint="eastAsia" w:ascii="宋体" w:hAnsi="宋体" w:eastAsia="宋体" w:cs="宋体"/>
          <w:b/>
          <w:bCs/>
          <w:caps w:val="0"/>
          <w:color w:val="auto"/>
          <w:spacing w:val="0"/>
          <w:sz w:val="28"/>
          <w:szCs w:val="28"/>
          <w:highlight w:val="none"/>
          <w:lang w:val="en-US"/>
        </w:rPr>
      </w:pPr>
      <w:r>
        <w:rPr>
          <w:rFonts w:hint="eastAsia" w:hAnsi="宋体" w:cs="宋体"/>
          <w:b/>
          <w:bCs/>
          <w:caps w:val="0"/>
          <w:color w:val="auto"/>
          <w:spacing w:val="0"/>
          <w:sz w:val="28"/>
          <w:szCs w:val="28"/>
          <w:highlight w:val="none"/>
          <w:lang w:val="en-US" w:eastAsia="zh-CN"/>
        </w:rPr>
        <w:t xml:space="preserve">第四章   </w:t>
      </w:r>
      <w:r>
        <w:rPr>
          <w:rFonts w:hint="eastAsia" w:ascii="宋体" w:hAnsi="宋体" w:eastAsia="宋体" w:cs="宋体"/>
          <w:b/>
          <w:bCs/>
          <w:caps w:val="0"/>
          <w:color w:val="auto"/>
          <w:spacing w:val="0"/>
          <w:sz w:val="28"/>
          <w:szCs w:val="28"/>
          <w:highlight w:val="none"/>
          <w:lang w:val="en-US"/>
        </w:rPr>
        <w:t>商务响应偏离表</w:t>
      </w:r>
    </w:p>
    <w:p w14:paraId="1E065632">
      <w:pPr>
        <w:pStyle w:val="23"/>
        <w:widowControl w:val="0"/>
        <w:shd w:val="clear"/>
        <w:overflowPunct/>
        <w:topLinePunct w:val="0"/>
        <w:bidi w:val="0"/>
        <w:snapToGrid w:val="0"/>
        <w:spacing w:line="480" w:lineRule="auto"/>
        <w:ind w:firstLine="562" w:firstLineChars="200"/>
        <w:jc w:val="left"/>
        <w:rPr>
          <w:rFonts w:hint="default" w:ascii="宋体" w:hAnsi="宋体" w:eastAsia="宋体" w:cs="宋体"/>
          <w:b/>
          <w:caps w:val="0"/>
          <w:color w:val="auto"/>
          <w:spacing w:val="0"/>
          <w:sz w:val="28"/>
          <w:szCs w:val="28"/>
          <w:highlight w:val="none"/>
          <w:lang w:val="en-US" w:eastAsia="zh-CN"/>
        </w:rPr>
      </w:pPr>
      <w:r>
        <w:rPr>
          <w:rFonts w:hint="eastAsia" w:ascii="宋体" w:hAnsi="宋体" w:eastAsia="宋体" w:cs="宋体"/>
          <w:b/>
          <w:caps w:val="0"/>
          <w:color w:val="auto"/>
          <w:spacing w:val="0"/>
          <w:sz w:val="28"/>
          <w:szCs w:val="28"/>
          <w:highlight w:val="none"/>
        </w:rPr>
        <w:t>第</w:t>
      </w:r>
      <w:r>
        <w:rPr>
          <w:rFonts w:hint="eastAsia" w:hAnsi="宋体" w:cs="宋体"/>
          <w:b/>
          <w:caps w:val="0"/>
          <w:color w:val="auto"/>
          <w:spacing w:val="0"/>
          <w:sz w:val="28"/>
          <w:szCs w:val="28"/>
          <w:highlight w:val="none"/>
          <w:lang w:val="en-US" w:eastAsia="zh-CN"/>
        </w:rPr>
        <w:t>五</w:t>
      </w:r>
      <w:r>
        <w:rPr>
          <w:rFonts w:hint="eastAsia" w:ascii="宋体" w:hAnsi="宋体" w:eastAsia="宋体" w:cs="宋体"/>
          <w:b/>
          <w:bCs/>
          <w:caps w:val="0"/>
          <w:color w:val="auto"/>
          <w:spacing w:val="0"/>
          <w:sz w:val="28"/>
          <w:szCs w:val="28"/>
          <w:highlight w:val="none"/>
        </w:rPr>
        <w:t>章</w:t>
      </w:r>
      <w:r>
        <w:rPr>
          <w:rFonts w:hint="eastAsia" w:ascii="宋体" w:hAnsi="宋体" w:eastAsia="宋体" w:cs="宋体"/>
          <w:b/>
          <w:caps w:val="0"/>
          <w:color w:val="auto"/>
          <w:spacing w:val="0"/>
          <w:sz w:val="28"/>
          <w:szCs w:val="28"/>
          <w:highlight w:val="none"/>
        </w:rPr>
        <w:t xml:space="preserve">   无重大违法记录声明</w:t>
      </w:r>
    </w:p>
    <w:p w14:paraId="25CBE0E1">
      <w:pPr>
        <w:pStyle w:val="23"/>
        <w:widowControl w:val="0"/>
        <w:shd w:val="clear"/>
        <w:overflowPunct/>
        <w:topLinePunct w:val="0"/>
        <w:bidi w:val="0"/>
        <w:snapToGrid w:val="0"/>
        <w:spacing w:line="480" w:lineRule="auto"/>
        <w:ind w:firstLine="562" w:firstLineChars="200"/>
        <w:jc w:val="left"/>
        <w:rPr>
          <w:rFonts w:hint="default" w:ascii="宋体" w:hAnsi="宋体" w:eastAsia="宋体" w:cs="宋体"/>
          <w:b/>
          <w:bCs/>
          <w:caps w:val="0"/>
          <w:color w:val="auto"/>
          <w:spacing w:val="0"/>
          <w:sz w:val="28"/>
          <w:szCs w:val="28"/>
          <w:highlight w:val="none"/>
          <w:lang w:val="en-US" w:eastAsia="zh-CN"/>
        </w:rPr>
      </w:pPr>
      <w:r>
        <w:rPr>
          <w:rFonts w:hint="eastAsia" w:ascii="宋体" w:hAnsi="宋体" w:eastAsia="宋体" w:cs="宋体"/>
          <w:b/>
          <w:bCs/>
          <w:caps w:val="0"/>
          <w:color w:val="auto"/>
          <w:spacing w:val="0"/>
          <w:sz w:val="28"/>
          <w:szCs w:val="28"/>
          <w:highlight w:val="none"/>
        </w:rPr>
        <w:t>第</w:t>
      </w:r>
      <w:r>
        <w:rPr>
          <w:rFonts w:hint="eastAsia" w:hAnsi="宋体" w:cs="宋体"/>
          <w:b/>
          <w:bCs/>
          <w:caps w:val="0"/>
          <w:color w:val="auto"/>
          <w:spacing w:val="0"/>
          <w:sz w:val="28"/>
          <w:szCs w:val="28"/>
          <w:highlight w:val="none"/>
          <w:lang w:val="en-US" w:eastAsia="zh-CN"/>
        </w:rPr>
        <w:t>六</w:t>
      </w:r>
      <w:r>
        <w:rPr>
          <w:rFonts w:hint="eastAsia" w:ascii="宋体" w:hAnsi="宋体" w:eastAsia="宋体" w:cs="宋体"/>
          <w:b/>
          <w:bCs/>
          <w:caps w:val="0"/>
          <w:color w:val="auto"/>
          <w:spacing w:val="0"/>
          <w:sz w:val="28"/>
          <w:szCs w:val="28"/>
          <w:highlight w:val="none"/>
        </w:rPr>
        <w:t xml:space="preserve">章   </w:t>
      </w:r>
      <w:r>
        <w:rPr>
          <w:rFonts w:hint="eastAsia" w:hAnsi="宋体" w:eastAsia="宋体" w:cs="宋体"/>
          <w:b/>
          <w:bCs/>
          <w:caps w:val="0"/>
          <w:color w:val="auto"/>
          <w:spacing w:val="0"/>
          <w:sz w:val="28"/>
          <w:szCs w:val="28"/>
          <w:highlight w:val="none"/>
          <w:lang w:eastAsia="zh-CN"/>
        </w:rPr>
        <w:t>供应商资格证明文件</w:t>
      </w:r>
    </w:p>
    <w:p w14:paraId="45674BBB">
      <w:pPr>
        <w:pStyle w:val="23"/>
        <w:widowControl w:val="0"/>
        <w:shd w:val="clear"/>
        <w:overflowPunct/>
        <w:topLinePunct w:val="0"/>
        <w:bidi w:val="0"/>
        <w:snapToGrid w:val="0"/>
        <w:spacing w:line="480" w:lineRule="auto"/>
        <w:ind w:firstLine="562" w:firstLineChars="200"/>
        <w:jc w:val="left"/>
        <w:rPr>
          <w:rFonts w:hint="default" w:ascii="宋体" w:hAnsi="宋体" w:eastAsia="宋体" w:cs="宋体"/>
          <w:b/>
          <w:caps w:val="0"/>
          <w:color w:val="auto"/>
          <w:spacing w:val="0"/>
          <w:sz w:val="28"/>
          <w:szCs w:val="28"/>
          <w:highlight w:val="none"/>
          <w:lang w:val="en-US" w:eastAsia="zh-CN"/>
        </w:rPr>
      </w:pPr>
      <w:r>
        <w:rPr>
          <w:rFonts w:hint="eastAsia" w:ascii="宋体" w:hAnsi="宋体" w:eastAsia="宋体" w:cs="宋体"/>
          <w:b/>
          <w:caps w:val="0"/>
          <w:color w:val="auto"/>
          <w:spacing w:val="0"/>
          <w:sz w:val="28"/>
          <w:szCs w:val="28"/>
          <w:highlight w:val="none"/>
        </w:rPr>
        <w:t>第</w:t>
      </w:r>
      <w:r>
        <w:rPr>
          <w:rFonts w:hint="eastAsia" w:hAnsi="宋体" w:cs="宋体"/>
          <w:b/>
          <w:caps w:val="0"/>
          <w:color w:val="auto"/>
          <w:spacing w:val="0"/>
          <w:sz w:val="28"/>
          <w:szCs w:val="28"/>
          <w:highlight w:val="none"/>
          <w:lang w:val="en-US" w:eastAsia="zh-CN"/>
        </w:rPr>
        <w:t>七</w:t>
      </w:r>
      <w:r>
        <w:rPr>
          <w:rFonts w:hint="eastAsia" w:ascii="宋体" w:hAnsi="宋体" w:eastAsia="宋体" w:cs="宋体"/>
          <w:b/>
          <w:bCs/>
          <w:caps w:val="0"/>
          <w:color w:val="auto"/>
          <w:spacing w:val="0"/>
          <w:sz w:val="28"/>
          <w:szCs w:val="28"/>
          <w:highlight w:val="none"/>
        </w:rPr>
        <w:t>章</w:t>
      </w:r>
      <w:r>
        <w:rPr>
          <w:rFonts w:hint="eastAsia" w:ascii="宋体" w:hAnsi="宋体" w:eastAsia="宋体" w:cs="宋体"/>
          <w:b/>
          <w:caps w:val="0"/>
          <w:color w:val="auto"/>
          <w:spacing w:val="0"/>
          <w:sz w:val="28"/>
          <w:szCs w:val="28"/>
          <w:highlight w:val="none"/>
        </w:rPr>
        <w:t xml:space="preserve">   磋商产品及其技术方案</w:t>
      </w:r>
    </w:p>
    <w:p w14:paraId="271ABB37">
      <w:pPr>
        <w:widowControl w:val="0"/>
        <w:shd w:val="clear"/>
        <w:overflowPunct/>
        <w:topLinePunct w:val="0"/>
        <w:bidi w:val="0"/>
        <w:snapToGrid w:val="0"/>
        <w:spacing w:line="480" w:lineRule="auto"/>
        <w:ind w:firstLine="562" w:firstLineChars="200"/>
        <w:jc w:val="left"/>
        <w:rPr>
          <w:rFonts w:hint="default" w:ascii="宋体" w:hAnsi="宋体" w:eastAsia="宋体" w:cs="宋体"/>
          <w:b/>
          <w:bCs/>
          <w:caps w:val="0"/>
          <w:color w:val="auto"/>
          <w:spacing w:val="0"/>
          <w:sz w:val="28"/>
          <w:szCs w:val="28"/>
          <w:highlight w:val="none"/>
          <w:lang w:val="en-US" w:eastAsia="zh-CN"/>
        </w:rPr>
      </w:pPr>
      <w:r>
        <w:rPr>
          <w:rFonts w:hint="eastAsia" w:ascii="宋体" w:hAnsi="宋体" w:eastAsia="宋体" w:cs="宋体"/>
          <w:b/>
          <w:bCs/>
          <w:caps w:val="0"/>
          <w:color w:val="auto"/>
          <w:spacing w:val="0"/>
          <w:sz w:val="28"/>
          <w:szCs w:val="28"/>
          <w:highlight w:val="none"/>
        </w:rPr>
        <w:t>第</w:t>
      </w:r>
      <w:r>
        <w:rPr>
          <w:rFonts w:hint="eastAsia" w:ascii="宋体" w:hAnsi="宋体" w:cs="宋体"/>
          <w:b/>
          <w:bCs/>
          <w:caps w:val="0"/>
          <w:color w:val="auto"/>
          <w:spacing w:val="0"/>
          <w:sz w:val="28"/>
          <w:szCs w:val="28"/>
          <w:highlight w:val="none"/>
          <w:lang w:val="en-US" w:eastAsia="zh-CN"/>
        </w:rPr>
        <w:t>八</w:t>
      </w:r>
      <w:r>
        <w:rPr>
          <w:rFonts w:hint="eastAsia" w:ascii="宋体" w:hAnsi="宋体" w:eastAsia="宋体" w:cs="宋体"/>
          <w:b/>
          <w:bCs/>
          <w:caps w:val="0"/>
          <w:color w:val="auto"/>
          <w:spacing w:val="0"/>
          <w:sz w:val="28"/>
          <w:szCs w:val="28"/>
          <w:highlight w:val="none"/>
        </w:rPr>
        <w:t xml:space="preserve">章   </w:t>
      </w:r>
      <w:r>
        <w:rPr>
          <w:rFonts w:hint="eastAsia" w:ascii="宋体" w:hAnsi="宋体" w:cs="宋体"/>
          <w:b/>
          <w:bCs/>
          <w:caps w:val="0"/>
          <w:color w:val="auto"/>
          <w:spacing w:val="0"/>
          <w:sz w:val="28"/>
          <w:szCs w:val="28"/>
          <w:highlight w:val="none"/>
          <w:lang w:val="en-US" w:eastAsia="zh-CN"/>
        </w:rPr>
        <w:t>缺陷责任期</w:t>
      </w:r>
      <w:r>
        <w:rPr>
          <w:rFonts w:hint="eastAsia" w:ascii="宋体" w:hAnsi="宋体" w:eastAsia="宋体" w:cs="宋体"/>
          <w:b/>
          <w:bCs/>
          <w:caps w:val="0"/>
          <w:color w:val="auto"/>
          <w:spacing w:val="0"/>
          <w:sz w:val="28"/>
          <w:szCs w:val="28"/>
          <w:highlight w:val="none"/>
        </w:rPr>
        <w:t>服务承诺</w:t>
      </w:r>
    </w:p>
    <w:p w14:paraId="74260103">
      <w:pPr>
        <w:widowControl w:val="0"/>
        <w:shd w:val="clear"/>
        <w:overflowPunct/>
        <w:topLinePunct w:val="0"/>
        <w:bidi w:val="0"/>
        <w:snapToGrid w:val="0"/>
        <w:spacing w:line="480" w:lineRule="auto"/>
        <w:ind w:firstLine="562" w:firstLineChars="200"/>
        <w:jc w:val="left"/>
        <w:rPr>
          <w:rFonts w:hint="default" w:ascii="宋体" w:hAnsi="宋体" w:eastAsia="宋体" w:cs="宋体"/>
          <w:b/>
          <w:bCs/>
          <w:caps w:val="0"/>
          <w:color w:val="auto"/>
          <w:spacing w:val="0"/>
          <w:sz w:val="28"/>
          <w:szCs w:val="28"/>
          <w:highlight w:val="none"/>
          <w:lang w:val="en-US" w:eastAsia="zh-CN"/>
        </w:rPr>
      </w:pPr>
      <w:r>
        <w:rPr>
          <w:rFonts w:hint="eastAsia" w:ascii="宋体" w:hAnsi="宋体" w:eastAsia="宋体" w:cs="宋体"/>
          <w:b/>
          <w:bCs/>
          <w:caps w:val="0"/>
          <w:color w:val="auto"/>
          <w:spacing w:val="0"/>
          <w:sz w:val="28"/>
          <w:szCs w:val="28"/>
          <w:highlight w:val="none"/>
        </w:rPr>
        <w:t>第</w:t>
      </w:r>
      <w:r>
        <w:rPr>
          <w:rFonts w:hint="eastAsia" w:ascii="宋体" w:hAnsi="宋体" w:cs="宋体"/>
          <w:b/>
          <w:bCs/>
          <w:caps w:val="0"/>
          <w:color w:val="auto"/>
          <w:spacing w:val="0"/>
          <w:sz w:val="28"/>
          <w:szCs w:val="28"/>
          <w:highlight w:val="none"/>
          <w:lang w:val="en-US" w:eastAsia="zh-CN"/>
        </w:rPr>
        <w:t>九</w:t>
      </w:r>
      <w:r>
        <w:rPr>
          <w:rFonts w:hint="eastAsia" w:ascii="宋体" w:hAnsi="宋体" w:eastAsia="宋体" w:cs="宋体"/>
          <w:b/>
          <w:bCs/>
          <w:caps w:val="0"/>
          <w:color w:val="auto"/>
          <w:spacing w:val="0"/>
          <w:sz w:val="28"/>
          <w:szCs w:val="28"/>
          <w:highlight w:val="none"/>
        </w:rPr>
        <w:t>章   供应商认为有必要说明的其他问题</w:t>
      </w:r>
    </w:p>
    <w:p w14:paraId="2570B388">
      <w:pPr>
        <w:widowControl w:val="0"/>
        <w:shd w:val="clear"/>
        <w:overflowPunct/>
        <w:topLinePunct w:val="0"/>
        <w:bidi w:val="0"/>
        <w:snapToGrid w:val="0"/>
        <w:spacing w:line="480" w:lineRule="auto"/>
        <w:ind w:firstLine="562" w:firstLineChars="200"/>
        <w:jc w:val="left"/>
        <w:rPr>
          <w:rFonts w:hint="default" w:eastAsia="宋体"/>
          <w:caps w:val="0"/>
          <w:color w:val="auto"/>
          <w:spacing w:val="0"/>
          <w:highlight w:val="none"/>
          <w:lang w:val="en-US" w:eastAsia="zh-CN"/>
        </w:rPr>
      </w:pPr>
      <w:r>
        <w:rPr>
          <w:rFonts w:hint="eastAsia" w:ascii="宋体" w:hAnsi="宋体" w:eastAsia="宋体" w:cs="宋体"/>
          <w:b/>
          <w:bCs/>
          <w:caps w:val="0"/>
          <w:color w:val="auto"/>
          <w:spacing w:val="0"/>
          <w:sz w:val="28"/>
          <w:szCs w:val="28"/>
          <w:highlight w:val="none"/>
        </w:rPr>
        <w:t>第</w:t>
      </w:r>
      <w:r>
        <w:rPr>
          <w:rFonts w:hint="eastAsia" w:ascii="宋体" w:hAnsi="宋体" w:cs="宋体"/>
          <w:b/>
          <w:bCs/>
          <w:caps w:val="0"/>
          <w:color w:val="auto"/>
          <w:spacing w:val="0"/>
          <w:sz w:val="28"/>
          <w:szCs w:val="28"/>
          <w:highlight w:val="none"/>
          <w:lang w:val="en-US" w:eastAsia="zh-CN"/>
        </w:rPr>
        <w:t>十</w:t>
      </w:r>
      <w:r>
        <w:rPr>
          <w:rFonts w:hint="eastAsia" w:ascii="宋体" w:hAnsi="宋体" w:eastAsia="宋体" w:cs="宋体"/>
          <w:b/>
          <w:bCs/>
          <w:caps w:val="0"/>
          <w:color w:val="auto"/>
          <w:spacing w:val="0"/>
          <w:sz w:val="28"/>
          <w:szCs w:val="28"/>
          <w:highlight w:val="none"/>
        </w:rPr>
        <w:t>章   供应商承诺书</w:t>
      </w:r>
    </w:p>
    <w:p w14:paraId="211733D2">
      <w:pPr>
        <w:widowControl w:val="0"/>
        <w:shd w:val="clear"/>
        <w:overflowPunct/>
        <w:topLinePunct w:val="0"/>
        <w:bidi w:val="0"/>
        <w:snapToGrid w:val="0"/>
        <w:spacing w:line="480" w:lineRule="auto"/>
        <w:ind w:firstLine="562" w:firstLineChars="200"/>
        <w:jc w:val="left"/>
        <w:rPr>
          <w:rFonts w:hint="eastAsia" w:ascii="宋体" w:hAnsi="宋体" w:eastAsia="宋体" w:cs="宋体"/>
          <w:b/>
          <w:bCs/>
          <w:caps w:val="0"/>
          <w:color w:val="auto"/>
          <w:spacing w:val="0"/>
          <w:sz w:val="28"/>
          <w:szCs w:val="28"/>
          <w:highlight w:val="none"/>
          <w:lang w:val="en-US" w:eastAsia="zh-CN"/>
        </w:rPr>
      </w:pPr>
      <w:r>
        <w:rPr>
          <w:rFonts w:hint="eastAsia" w:ascii="宋体" w:hAnsi="宋体" w:eastAsia="宋体" w:cs="宋体"/>
          <w:b/>
          <w:bCs/>
          <w:caps w:val="0"/>
          <w:color w:val="auto"/>
          <w:spacing w:val="0"/>
          <w:sz w:val="28"/>
          <w:szCs w:val="28"/>
          <w:highlight w:val="none"/>
        </w:rPr>
        <w:t>第</w:t>
      </w:r>
      <w:r>
        <w:rPr>
          <w:rFonts w:hint="eastAsia" w:ascii="宋体" w:hAnsi="宋体" w:eastAsia="宋体" w:cs="宋体"/>
          <w:b/>
          <w:bCs/>
          <w:caps w:val="0"/>
          <w:color w:val="auto"/>
          <w:spacing w:val="0"/>
          <w:sz w:val="28"/>
          <w:szCs w:val="28"/>
          <w:highlight w:val="none"/>
          <w:lang w:eastAsia="zh-CN"/>
        </w:rPr>
        <w:t>十</w:t>
      </w:r>
      <w:r>
        <w:rPr>
          <w:rFonts w:hint="eastAsia" w:ascii="宋体" w:hAnsi="宋体" w:cs="宋体"/>
          <w:b/>
          <w:bCs/>
          <w:caps w:val="0"/>
          <w:color w:val="auto"/>
          <w:spacing w:val="0"/>
          <w:sz w:val="28"/>
          <w:szCs w:val="28"/>
          <w:highlight w:val="none"/>
          <w:lang w:val="en-US" w:eastAsia="zh-CN"/>
        </w:rPr>
        <w:t>一</w:t>
      </w:r>
      <w:r>
        <w:rPr>
          <w:rFonts w:hint="eastAsia" w:ascii="宋体" w:hAnsi="宋体" w:eastAsia="宋体" w:cs="宋体"/>
          <w:b/>
          <w:bCs/>
          <w:caps w:val="0"/>
          <w:color w:val="auto"/>
          <w:spacing w:val="0"/>
          <w:sz w:val="28"/>
          <w:szCs w:val="28"/>
          <w:highlight w:val="none"/>
        </w:rPr>
        <w:t xml:space="preserve">章   </w:t>
      </w:r>
      <w:r>
        <w:rPr>
          <w:rFonts w:hint="eastAsia" w:ascii="宋体" w:hAnsi="宋体" w:eastAsia="宋体" w:cs="宋体"/>
          <w:b/>
          <w:bCs/>
          <w:caps w:val="0"/>
          <w:color w:val="auto"/>
          <w:spacing w:val="0"/>
          <w:sz w:val="28"/>
          <w:szCs w:val="28"/>
          <w:highlight w:val="none"/>
          <w:lang w:eastAsia="zh-CN"/>
        </w:rPr>
        <w:t>供应商业绩</w:t>
      </w:r>
    </w:p>
    <w:p w14:paraId="1B7AC48F">
      <w:pPr>
        <w:pageBreakBefore/>
        <w:widowControl w:val="0"/>
        <w:shd w:val="clear"/>
        <w:overflowPunct/>
        <w:topLinePunct w:val="0"/>
        <w:bidi w:val="0"/>
        <w:jc w:val="center"/>
        <w:outlineLvl w:val="1"/>
        <w:rPr>
          <w:rFonts w:hint="eastAsia" w:ascii="宋体" w:hAnsi="宋体" w:eastAsia="宋体" w:cs="宋体"/>
          <w:b/>
          <w:bCs/>
          <w:caps w:val="0"/>
          <w:color w:val="auto"/>
          <w:spacing w:val="0"/>
          <w:kern w:val="2"/>
          <w:sz w:val="32"/>
          <w:szCs w:val="32"/>
          <w:highlight w:val="none"/>
        </w:rPr>
      </w:pPr>
      <w:bookmarkStart w:id="79" w:name="_Toc2536"/>
      <w:bookmarkStart w:id="80" w:name="_Toc16706"/>
      <w:bookmarkStart w:id="81" w:name="_Toc26307"/>
      <w:r>
        <w:rPr>
          <w:rFonts w:hint="eastAsia" w:ascii="宋体" w:hAnsi="宋体" w:eastAsia="宋体" w:cs="宋体"/>
          <w:b/>
          <w:bCs/>
          <w:caps w:val="0"/>
          <w:color w:val="auto"/>
          <w:spacing w:val="0"/>
          <w:kern w:val="2"/>
          <w:sz w:val="32"/>
          <w:szCs w:val="32"/>
          <w:highlight w:val="none"/>
        </w:rPr>
        <w:t>第一章</w:t>
      </w:r>
      <w:r>
        <w:rPr>
          <w:rFonts w:hint="eastAsia" w:ascii="宋体" w:hAnsi="宋体" w:cs="宋体"/>
          <w:b/>
          <w:bCs/>
          <w:caps w:val="0"/>
          <w:color w:val="auto"/>
          <w:spacing w:val="0"/>
          <w:kern w:val="2"/>
          <w:sz w:val="32"/>
          <w:szCs w:val="32"/>
          <w:highlight w:val="none"/>
          <w:lang w:eastAsia="zh-CN"/>
        </w:rPr>
        <w:t>、</w:t>
      </w:r>
      <w:r>
        <w:rPr>
          <w:rFonts w:hint="eastAsia" w:ascii="宋体" w:hAnsi="宋体" w:eastAsia="宋体" w:cs="宋体"/>
          <w:b/>
          <w:bCs/>
          <w:caps w:val="0"/>
          <w:color w:val="auto"/>
          <w:spacing w:val="0"/>
          <w:kern w:val="2"/>
          <w:sz w:val="32"/>
          <w:szCs w:val="32"/>
          <w:highlight w:val="none"/>
        </w:rPr>
        <w:t>磋商</w:t>
      </w:r>
      <w:r>
        <w:rPr>
          <w:rFonts w:hint="eastAsia" w:ascii="宋体" w:hAnsi="宋体" w:eastAsia="宋体" w:cs="宋体"/>
          <w:b/>
          <w:bCs/>
          <w:caps w:val="0"/>
          <w:color w:val="auto"/>
          <w:spacing w:val="0"/>
          <w:kern w:val="2"/>
          <w:sz w:val="32"/>
          <w:szCs w:val="32"/>
          <w:highlight w:val="none"/>
          <w:lang w:eastAsia="zh-CN"/>
        </w:rPr>
        <w:t>响应</w:t>
      </w:r>
      <w:r>
        <w:rPr>
          <w:rFonts w:hint="eastAsia" w:ascii="宋体" w:hAnsi="宋体" w:eastAsia="宋体" w:cs="宋体"/>
          <w:b/>
          <w:bCs/>
          <w:caps w:val="0"/>
          <w:color w:val="auto"/>
          <w:spacing w:val="0"/>
          <w:kern w:val="2"/>
          <w:sz w:val="32"/>
          <w:szCs w:val="32"/>
          <w:highlight w:val="none"/>
        </w:rPr>
        <w:t>函</w:t>
      </w:r>
      <w:bookmarkEnd w:id="79"/>
      <w:bookmarkEnd w:id="80"/>
      <w:bookmarkEnd w:id="81"/>
    </w:p>
    <w:p w14:paraId="5B838013">
      <w:pPr>
        <w:widowControl w:val="0"/>
        <w:shd w:val="clear"/>
        <w:overflowPunct/>
        <w:topLinePunct w:val="0"/>
        <w:autoSpaceDE w:val="0"/>
        <w:autoSpaceDN w:val="0"/>
        <w:bidi w:val="0"/>
        <w:spacing w:line="480" w:lineRule="auto"/>
        <w:rPr>
          <w:rFonts w:hint="default" w:ascii="宋体" w:hAnsi="宋体" w:eastAsia="宋体" w:cs="宋体"/>
          <w:b/>
          <w:bCs/>
          <w:caps w:val="0"/>
          <w:color w:val="auto"/>
          <w:spacing w:val="0"/>
          <w:kern w:val="2"/>
          <w:sz w:val="24"/>
          <w:szCs w:val="24"/>
          <w:highlight w:val="none"/>
          <w:u w:val="single"/>
          <w:lang w:val="en-US" w:eastAsia="zh-CN" w:bidi="ar-SA"/>
        </w:rPr>
      </w:pPr>
      <w:r>
        <w:rPr>
          <w:rFonts w:hint="eastAsia" w:ascii="宋体" w:hAnsi="宋体" w:eastAsia="宋体" w:cs="宋体"/>
          <w:b/>
          <w:bCs/>
          <w:caps w:val="0"/>
          <w:color w:val="auto"/>
          <w:spacing w:val="0"/>
          <w:kern w:val="2"/>
          <w:sz w:val="24"/>
          <w:szCs w:val="24"/>
          <w:highlight w:val="none"/>
          <w:lang w:val="en-US" w:eastAsia="zh-CN" w:bidi="ar-SA"/>
        </w:rPr>
        <w:t>致：</w:t>
      </w:r>
      <w:r>
        <w:rPr>
          <w:rFonts w:hint="eastAsia" w:ascii="宋体" w:hAnsi="宋体" w:eastAsia="宋体" w:cs="宋体"/>
          <w:b/>
          <w:bCs/>
          <w:caps w:val="0"/>
          <w:color w:val="auto"/>
          <w:spacing w:val="0"/>
          <w:kern w:val="2"/>
          <w:sz w:val="24"/>
          <w:szCs w:val="24"/>
          <w:highlight w:val="none"/>
          <w:u w:val="single"/>
          <w:lang w:val="en-US" w:eastAsia="zh-CN" w:bidi="ar-SA"/>
        </w:rPr>
        <w:t xml:space="preserve"> </w:t>
      </w:r>
      <w:r>
        <w:rPr>
          <w:rFonts w:hint="eastAsia" w:ascii="宋体" w:hAnsi="宋体"/>
          <w:b/>
          <w:caps w:val="0"/>
          <w:color w:val="auto"/>
          <w:spacing w:val="0"/>
          <w:sz w:val="24"/>
          <w:highlight w:val="none"/>
          <w:u w:val="single"/>
        </w:rPr>
        <w:t xml:space="preserve">                 </w:t>
      </w:r>
      <w:r>
        <w:rPr>
          <w:rFonts w:hint="eastAsia" w:ascii="宋体" w:hAnsi="宋体"/>
          <w:b/>
          <w:caps w:val="0"/>
          <w:color w:val="auto"/>
          <w:spacing w:val="0"/>
          <w:sz w:val="24"/>
          <w:highlight w:val="none"/>
        </w:rPr>
        <w:t xml:space="preserve"> （采购代理机构名称）</w:t>
      </w:r>
    </w:p>
    <w:p w14:paraId="4622A54D">
      <w:pPr>
        <w:widowControl w:val="0"/>
        <w:shd w:val="clear"/>
        <w:overflowPunct/>
        <w:topLinePunct w:val="0"/>
        <w:bidi w:val="0"/>
        <w:spacing w:after="120" w:line="480" w:lineRule="auto"/>
        <w:ind w:left="0" w:leftChars="0"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我方已仔细研究了</w:t>
      </w:r>
      <w:r>
        <w:rPr>
          <w:rFonts w:hint="eastAsia" w:ascii="宋体" w:hAnsi="宋体" w:eastAsia="宋体" w:cs="宋体"/>
          <w:caps w:val="0"/>
          <w:color w:val="auto"/>
          <w:spacing w:val="0"/>
          <w:kern w:val="2"/>
          <w:sz w:val="24"/>
          <w:szCs w:val="24"/>
          <w:highlight w:val="none"/>
          <w:u w:val="single"/>
          <w:lang w:val="en-US" w:eastAsia="zh-CN" w:bidi="ar-SA"/>
        </w:rPr>
        <w:t xml:space="preserve">         (</w:t>
      </w:r>
      <w:r>
        <w:rPr>
          <w:rFonts w:hint="eastAsia" w:ascii="宋体" w:hAnsi="宋体" w:eastAsia="宋体" w:cs="宋体"/>
          <w:caps w:val="0"/>
          <w:color w:val="auto"/>
          <w:spacing w:val="0"/>
          <w:kern w:val="2"/>
          <w:sz w:val="24"/>
          <w:szCs w:val="24"/>
          <w:highlight w:val="none"/>
          <w:lang w:val="en-US" w:eastAsia="zh-CN" w:bidi="ar-SA"/>
        </w:rPr>
        <w:t>项目名称)</w:t>
      </w:r>
      <w:r>
        <w:rPr>
          <w:rFonts w:hint="eastAsia" w:ascii="宋体" w:hAnsi="宋体" w:eastAsia="宋体" w:cs="宋体"/>
          <w:caps w:val="0"/>
          <w:color w:val="auto"/>
          <w:spacing w:val="0"/>
          <w:kern w:val="2"/>
          <w:sz w:val="24"/>
          <w:szCs w:val="24"/>
          <w:highlight w:val="none"/>
          <w:u w:val="single"/>
          <w:lang w:val="en-US" w:eastAsia="zh-CN" w:bidi="ar-SA"/>
        </w:rPr>
        <w:t xml:space="preserve">        </w:t>
      </w:r>
      <w:r>
        <w:rPr>
          <w:rFonts w:hint="eastAsia" w:ascii="宋体" w:hAnsi="宋体" w:eastAsia="宋体" w:cs="宋体"/>
          <w:caps w:val="0"/>
          <w:color w:val="auto"/>
          <w:spacing w:val="0"/>
          <w:kern w:val="2"/>
          <w:sz w:val="24"/>
          <w:szCs w:val="24"/>
          <w:highlight w:val="none"/>
          <w:lang w:val="en-US" w:eastAsia="zh-CN" w:bidi="ar-SA"/>
        </w:rPr>
        <w:t>（采购项目编号）的竞争性磋商文件的全部内容，知悉参加磋商的风险，我方承诺接受磋商文件的全部条款且无任何异议，</w:t>
      </w:r>
      <w:r>
        <w:rPr>
          <w:rFonts w:hint="eastAsia" w:ascii="宋体" w:hAnsi="宋体" w:eastAsia="宋体" w:cs="宋体"/>
          <w:bCs/>
          <w:caps w:val="0"/>
          <w:color w:val="auto"/>
          <w:spacing w:val="0"/>
          <w:kern w:val="2"/>
          <w:sz w:val="24"/>
          <w:szCs w:val="24"/>
          <w:highlight w:val="none"/>
          <w:lang w:val="en-US" w:eastAsia="zh-CN" w:bidi="ar-SA"/>
        </w:rPr>
        <w:t>决定参加贵单位组织的本项目磋商。我方正式授权</w:t>
      </w:r>
      <w:r>
        <w:rPr>
          <w:rFonts w:hint="eastAsia" w:ascii="宋体" w:hAnsi="宋体" w:eastAsia="宋体" w:cs="宋体"/>
          <w:bCs/>
          <w:caps w:val="0"/>
          <w:color w:val="auto"/>
          <w:spacing w:val="0"/>
          <w:kern w:val="2"/>
          <w:sz w:val="24"/>
          <w:szCs w:val="24"/>
          <w:highlight w:val="none"/>
          <w:u w:val="single"/>
          <w:lang w:val="en-US" w:eastAsia="zh-CN" w:bidi="ar-SA"/>
        </w:rPr>
        <w:t>（姓名、职务）</w:t>
      </w:r>
      <w:r>
        <w:rPr>
          <w:rFonts w:hint="eastAsia" w:ascii="宋体" w:hAnsi="宋体" w:eastAsia="宋体" w:cs="宋体"/>
          <w:bCs/>
          <w:caps w:val="0"/>
          <w:color w:val="auto"/>
          <w:spacing w:val="0"/>
          <w:kern w:val="2"/>
          <w:sz w:val="24"/>
          <w:szCs w:val="24"/>
          <w:highlight w:val="none"/>
          <w:lang w:val="en-US" w:eastAsia="zh-CN" w:bidi="ar-SA"/>
        </w:rPr>
        <w:t xml:space="preserve">代表我方 </w:t>
      </w:r>
      <w:r>
        <w:rPr>
          <w:rFonts w:hint="eastAsia" w:ascii="宋体" w:hAnsi="宋体" w:eastAsia="宋体" w:cs="宋体"/>
          <w:bCs/>
          <w:caps w:val="0"/>
          <w:color w:val="auto"/>
          <w:spacing w:val="0"/>
          <w:kern w:val="2"/>
          <w:sz w:val="24"/>
          <w:szCs w:val="24"/>
          <w:highlight w:val="none"/>
          <w:u w:val="single"/>
          <w:lang w:val="en-US" w:eastAsia="zh-CN" w:bidi="ar-SA"/>
        </w:rPr>
        <w:t xml:space="preserve">             </w:t>
      </w:r>
      <w:r>
        <w:rPr>
          <w:rFonts w:hint="eastAsia" w:ascii="宋体" w:hAnsi="宋体" w:eastAsia="宋体" w:cs="宋体"/>
          <w:bCs/>
          <w:caps w:val="0"/>
          <w:color w:val="auto"/>
          <w:spacing w:val="0"/>
          <w:kern w:val="2"/>
          <w:sz w:val="24"/>
          <w:szCs w:val="24"/>
          <w:highlight w:val="none"/>
          <w:lang w:val="en-US" w:eastAsia="zh-CN" w:bidi="ar-SA"/>
        </w:rPr>
        <w:t>（供应商的名称）全权处理本项目磋商的有关事宜。</w:t>
      </w:r>
    </w:p>
    <w:p w14:paraId="06E09600">
      <w:pPr>
        <w:widowControl w:val="0"/>
        <w:shd w:val="clear"/>
        <w:overflowPunct/>
        <w:topLinePunct w:val="0"/>
        <w:bidi w:val="0"/>
        <w:spacing w:after="120" w:line="480" w:lineRule="auto"/>
        <w:ind w:left="0" w:leftChars="0"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一、我方提交竞争性磋商响应文件</w:t>
      </w:r>
      <w:r>
        <w:rPr>
          <w:rFonts w:hint="eastAsia" w:ascii="宋体" w:hAnsi="宋体" w:cs="宋体"/>
          <w:caps w:val="0"/>
          <w:color w:val="auto"/>
          <w:spacing w:val="0"/>
          <w:kern w:val="2"/>
          <w:sz w:val="24"/>
          <w:szCs w:val="24"/>
          <w:highlight w:val="none"/>
          <w:lang w:val="en-US" w:eastAsia="zh-CN" w:bidi="ar-SA"/>
        </w:rPr>
        <w:t>正本</w:t>
      </w:r>
      <w:r>
        <w:rPr>
          <w:rFonts w:hint="eastAsia" w:ascii="宋体" w:hAnsi="宋体" w:eastAsia="宋体" w:cs="宋体"/>
          <w:caps w:val="0"/>
          <w:color w:val="auto"/>
          <w:spacing w:val="0"/>
          <w:kern w:val="2"/>
          <w:sz w:val="24"/>
          <w:szCs w:val="24"/>
          <w:highlight w:val="none"/>
          <w:u w:val="single"/>
          <w:lang w:val="en-US" w:eastAsia="zh-CN" w:bidi="ar-SA"/>
        </w:rPr>
        <w:t xml:space="preserve">    </w:t>
      </w:r>
      <w:r>
        <w:rPr>
          <w:rFonts w:hint="eastAsia" w:ascii="宋体" w:hAnsi="宋体" w:eastAsia="宋体" w:cs="宋体"/>
          <w:caps w:val="0"/>
          <w:color w:val="auto"/>
          <w:spacing w:val="0"/>
          <w:kern w:val="2"/>
          <w:sz w:val="24"/>
          <w:szCs w:val="24"/>
          <w:highlight w:val="none"/>
          <w:lang w:val="en-US" w:eastAsia="zh-CN" w:bidi="ar-SA"/>
        </w:rPr>
        <w:t>份，</w:t>
      </w:r>
      <w:r>
        <w:rPr>
          <w:rFonts w:hint="eastAsia" w:ascii="宋体" w:hAnsi="宋体" w:cs="宋体"/>
          <w:caps w:val="0"/>
          <w:color w:val="auto"/>
          <w:spacing w:val="0"/>
          <w:kern w:val="2"/>
          <w:sz w:val="24"/>
          <w:szCs w:val="24"/>
          <w:highlight w:val="none"/>
          <w:lang w:val="en-US" w:eastAsia="zh-CN" w:bidi="ar-SA"/>
        </w:rPr>
        <w:t>副本</w:t>
      </w:r>
      <w:r>
        <w:rPr>
          <w:rFonts w:hint="eastAsia" w:ascii="宋体" w:hAnsi="宋体" w:cs="宋体"/>
          <w:caps w:val="0"/>
          <w:color w:val="auto"/>
          <w:spacing w:val="0"/>
          <w:kern w:val="2"/>
          <w:sz w:val="24"/>
          <w:szCs w:val="24"/>
          <w:highlight w:val="none"/>
          <w:u w:val="single"/>
          <w:lang w:val="en-US" w:eastAsia="zh-CN" w:bidi="ar-SA"/>
        </w:rPr>
        <w:t xml:space="preserve">    </w:t>
      </w:r>
      <w:r>
        <w:rPr>
          <w:rFonts w:hint="eastAsia" w:ascii="宋体" w:hAnsi="宋体" w:eastAsia="宋体" w:cs="宋体"/>
          <w:caps w:val="0"/>
          <w:color w:val="auto"/>
          <w:spacing w:val="0"/>
          <w:kern w:val="2"/>
          <w:sz w:val="24"/>
          <w:szCs w:val="24"/>
          <w:highlight w:val="none"/>
          <w:lang w:val="en-US" w:eastAsia="zh-CN" w:bidi="ar-SA"/>
        </w:rPr>
        <w:t>份</w:t>
      </w:r>
      <w:r>
        <w:rPr>
          <w:rFonts w:hint="eastAsia" w:ascii="宋体" w:hAnsi="宋体" w:cs="宋体"/>
          <w:caps w:val="0"/>
          <w:color w:val="auto"/>
          <w:spacing w:val="0"/>
          <w:kern w:val="2"/>
          <w:sz w:val="24"/>
          <w:szCs w:val="24"/>
          <w:highlight w:val="none"/>
          <w:lang w:val="en-US" w:eastAsia="zh-CN" w:bidi="ar-SA"/>
        </w:rPr>
        <w:t>，</w:t>
      </w:r>
      <w:r>
        <w:rPr>
          <w:rFonts w:hint="eastAsia" w:ascii="宋体" w:hAnsi="宋体" w:eastAsia="宋体" w:cs="宋体"/>
          <w:caps w:val="0"/>
          <w:color w:val="auto"/>
          <w:spacing w:val="0"/>
          <w:kern w:val="2"/>
          <w:sz w:val="24"/>
          <w:szCs w:val="24"/>
          <w:highlight w:val="none"/>
          <w:lang w:val="en-US" w:eastAsia="zh-CN" w:bidi="ar-SA"/>
        </w:rPr>
        <w:t>电子响应文件</w:t>
      </w:r>
      <w:r>
        <w:rPr>
          <w:rFonts w:hint="eastAsia" w:ascii="宋体" w:hAnsi="宋体" w:eastAsia="宋体" w:cs="宋体"/>
          <w:caps w:val="0"/>
          <w:color w:val="auto"/>
          <w:spacing w:val="0"/>
          <w:kern w:val="2"/>
          <w:sz w:val="24"/>
          <w:szCs w:val="24"/>
          <w:highlight w:val="none"/>
          <w:u w:val="single"/>
          <w:lang w:val="en-US" w:eastAsia="zh-CN" w:bidi="ar-SA"/>
        </w:rPr>
        <w:t xml:space="preserve">    </w:t>
      </w:r>
      <w:r>
        <w:rPr>
          <w:rFonts w:hint="eastAsia" w:ascii="宋体" w:hAnsi="宋体" w:eastAsia="宋体" w:cs="宋体"/>
          <w:caps w:val="0"/>
          <w:color w:val="auto"/>
          <w:spacing w:val="0"/>
          <w:kern w:val="2"/>
          <w:sz w:val="24"/>
          <w:szCs w:val="24"/>
          <w:highlight w:val="none"/>
          <w:lang w:val="en-US" w:eastAsia="zh-CN" w:bidi="ar-SA"/>
        </w:rPr>
        <w:t>份，并保证响应文件提供的数据和材料真实、准确。并愿意接受你方的授权代表进行调查，以审核我方提交的文件和资料。否则，愿承担《中华人民共和国政府采购法》第七十七条规定的法律责任。</w:t>
      </w:r>
    </w:p>
    <w:p w14:paraId="3F780400">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二、我方按磋商文件规定，磋商总报价为人民币大写</w:t>
      </w:r>
      <w:r>
        <w:rPr>
          <w:rFonts w:hint="eastAsia" w:ascii="宋体" w:hAnsi="宋体" w:eastAsia="宋体" w:cs="宋体"/>
          <w:caps w:val="0"/>
          <w:color w:val="auto"/>
          <w:spacing w:val="0"/>
          <w:kern w:val="2"/>
          <w:sz w:val="24"/>
          <w:szCs w:val="24"/>
          <w:highlight w:val="none"/>
          <w:u w:val="single"/>
          <w:lang w:val="en-US" w:eastAsia="zh-CN" w:bidi="ar-SA"/>
        </w:rPr>
        <w:t xml:space="preserve">         </w:t>
      </w:r>
      <w:r>
        <w:rPr>
          <w:rFonts w:hint="eastAsia" w:ascii="宋体" w:hAnsi="宋体" w:eastAsia="宋体" w:cs="宋体"/>
          <w:caps w:val="0"/>
          <w:color w:val="auto"/>
          <w:spacing w:val="0"/>
          <w:kern w:val="2"/>
          <w:sz w:val="24"/>
          <w:szCs w:val="24"/>
          <w:highlight w:val="none"/>
          <w:lang w:val="en-US" w:eastAsia="zh-CN" w:bidi="ar-SA"/>
        </w:rPr>
        <w:t xml:space="preserve"> （小写￥</w:t>
      </w:r>
      <w:r>
        <w:rPr>
          <w:rFonts w:hint="eastAsia" w:ascii="宋体" w:hAnsi="宋体" w:eastAsia="宋体" w:cs="宋体"/>
          <w:caps w:val="0"/>
          <w:color w:val="auto"/>
          <w:spacing w:val="0"/>
          <w:kern w:val="2"/>
          <w:sz w:val="24"/>
          <w:szCs w:val="24"/>
          <w:highlight w:val="none"/>
          <w:u w:val="single"/>
          <w:lang w:val="en-US" w:eastAsia="zh-CN" w:bidi="ar-SA"/>
        </w:rPr>
        <w:t xml:space="preserve">               </w:t>
      </w:r>
      <w:r>
        <w:rPr>
          <w:rFonts w:hint="eastAsia" w:ascii="宋体" w:hAnsi="宋体" w:eastAsia="宋体" w:cs="宋体"/>
          <w:caps w:val="0"/>
          <w:color w:val="auto"/>
          <w:spacing w:val="0"/>
          <w:kern w:val="2"/>
          <w:sz w:val="24"/>
          <w:szCs w:val="24"/>
          <w:highlight w:val="none"/>
          <w:lang w:val="en-US" w:eastAsia="zh-CN" w:bidi="ar-SA"/>
        </w:rPr>
        <w:t>）。</w:t>
      </w:r>
    </w:p>
    <w:p w14:paraId="382EDFF4">
      <w:pPr>
        <w:widowControl w:val="0"/>
        <w:shd w:val="clear"/>
        <w:overflowPunct/>
        <w:topLinePunct w:val="0"/>
        <w:bidi w:val="0"/>
        <w:spacing w:after="120" w:line="480" w:lineRule="auto"/>
        <w:ind w:left="0" w:leftChars="0" w:firstLine="480" w:firstLineChars="200"/>
        <w:jc w:val="both"/>
        <w:rPr>
          <w:rFonts w:hint="eastAsia" w:ascii="宋体" w:hAnsi="宋体" w:eastAsia="宋体" w:cs="宋体"/>
          <w:bCs/>
          <w:caps w:val="0"/>
          <w:color w:val="auto"/>
          <w:spacing w:val="0"/>
          <w:kern w:val="2"/>
          <w:sz w:val="24"/>
          <w:szCs w:val="24"/>
          <w:highlight w:val="none"/>
          <w:lang w:val="en-US" w:eastAsia="zh-CN" w:bidi="ar-SA"/>
        </w:rPr>
      </w:pPr>
      <w:r>
        <w:rPr>
          <w:rFonts w:hint="eastAsia" w:ascii="宋体" w:hAnsi="宋体" w:eastAsia="宋体" w:cs="宋体"/>
          <w:bCs/>
          <w:caps w:val="0"/>
          <w:color w:val="auto"/>
          <w:spacing w:val="0"/>
          <w:kern w:val="2"/>
          <w:sz w:val="24"/>
          <w:szCs w:val="24"/>
          <w:highlight w:val="none"/>
          <w:lang w:val="en-US" w:eastAsia="zh-CN" w:bidi="ar-SA"/>
        </w:rPr>
        <w:t>三、我方愿意按磋商文件规定的各项要求，向采购人提供所需的所有服务事项。</w:t>
      </w:r>
    </w:p>
    <w:p w14:paraId="58D53819">
      <w:pPr>
        <w:widowControl w:val="0"/>
        <w:shd w:val="clear"/>
        <w:overflowPunct/>
        <w:topLinePunct w:val="0"/>
        <w:bidi w:val="0"/>
        <w:spacing w:after="120" w:line="480" w:lineRule="auto"/>
        <w:ind w:left="0" w:leftChars="0" w:firstLine="480" w:firstLineChars="200"/>
        <w:jc w:val="both"/>
        <w:rPr>
          <w:rFonts w:hint="eastAsia" w:ascii="宋体" w:hAnsi="宋体" w:eastAsia="宋体" w:cs="宋体"/>
          <w:bCs/>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四、</w:t>
      </w:r>
      <w:r>
        <w:rPr>
          <w:rFonts w:hint="eastAsia" w:ascii="宋体" w:hAnsi="宋体" w:eastAsia="宋体" w:cs="宋体"/>
          <w:bCs/>
          <w:caps w:val="0"/>
          <w:color w:val="auto"/>
          <w:spacing w:val="0"/>
          <w:kern w:val="2"/>
          <w:sz w:val="24"/>
          <w:szCs w:val="24"/>
          <w:highlight w:val="none"/>
          <w:lang w:val="en-US" w:eastAsia="zh-CN" w:bidi="ar-SA"/>
        </w:rPr>
        <w:t>我方已仔细阅读了磋商文件的全部内容，并同意和放弃对磋商文件不明或误解而询问、质疑和投诉的权利。</w:t>
      </w:r>
    </w:p>
    <w:p w14:paraId="6356D46B">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五、我方承诺遵守《中华人民共和国政府采购法》及其实施条例的有关规定，保证在获得成交资格后：</w:t>
      </w:r>
    </w:p>
    <w:p w14:paraId="2BCFD9E7">
      <w:pPr>
        <w:widowControl w:val="0"/>
        <w:shd w:val="clear"/>
        <w:overflowPunct/>
        <w:topLinePunct w:val="0"/>
        <w:bidi w:val="0"/>
        <w:spacing w:after="120" w:line="480" w:lineRule="auto"/>
        <w:ind w:left="0" w:leftChars="0" w:firstLine="480" w:firstLineChars="200"/>
        <w:jc w:val="both"/>
        <w:rPr>
          <w:rFonts w:hint="eastAsia" w:ascii="宋体" w:hAnsi="宋体" w:eastAsia="宋体" w:cs="宋体"/>
          <w:bCs/>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（1）按照磋商文件确定的事项签订政府采购合同，履行双方所签订的合同，并承担合同规定的责任和义务；</w:t>
      </w:r>
    </w:p>
    <w:p w14:paraId="77CAB8B3">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（2）磋商有效期自磋商截止之日</w:t>
      </w:r>
      <w:r>
        <w:rPr>
          <w:rFonts w:hint="eastAsia" w:ascii="宋体" w:hAnsi="宋体" w:eastAsia="宋体" w:cs="宋体"/>
          <w:caps w:val="0"/>
          <w:color w:val="auto"/>
          <w:spacing w:val="0"/>
          <w:kern w:val="2"/>
          <w:sz w:val="24"/>
          <w:szCs w:val="24"/>
          <w:highlight w:val="none"/>
          <w:u w:val="none"/>
          <w:lang w:val="en-US" w:eastAsia="zh-CN" w:bidi="ar-SA"/>
        </w:rPr>
        <w:t>起</w:t>
      </w:r>
      <w:r>
        <w:rPr>
          <w:rFonts w:hint="eastAsia" w:ascii="宋体" w:hAnsi="宋体" w:eastAsia="宋体" w:cs="宋体"/>
          <w:caps w:val="0"/>
          <w:color w:val="auto"/>
          <w:spacing w:val="0"/>
          <w:kern w:val="2"/>
          <w:sz w:val="24"/>
          <w:szCs w:val="24"/>
          <w:highlight w:val="none"/>
          <w:u w:val="single"/>
          <w:lang w:val="en-US" w:eastAsia="zh-CN" w:bidi="ar-SA"/>
        </w:rPr>
        <w:t xml:space="preserve">  90  </w:t>
      </w:r>
      <w:r>
        <w:rPr>
          <w:rFonts w:hint="eastAsia" w:ascii="宋体" w:hAnsi="宋体" w:eastAsia="宋体" w:cs="宋体"/>
          <w:caps w:val="0"/>
          <w:color w:val="auto"/>
          <w:spacing w:val="0"/>
          <w:kern w:val="2"/>
          <w:sz w:val="24"/>
          <w:szCs w:val="24"/>
          <w:highlight w:val="none"/>
          <w:lang w:val="en-US" w:eastAsia="zh-CN" w:bidi="ar-SA"/>
        </w:rPr>
        <w:t>日历天，若我方成交磋商有效期自动延长至合同履行完毕。</w:t>
      </w:r>
    </w:p>
    <w:p w14:paraId="02307CBC">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六、我方完全理解最低报价不是成交的唯一条件，并尊重磋商小组的评审结论和磋商结果。</w:t>
      </w:r>
    </w:p>
    <w:p w14:paraId="6CF0B2A7">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七、有关本项目的所有函电，请按下列地址联系：</w:t>
      </w:r>
    </w:p>
    <w:p w14:paraId="11D8A9B2">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供应商名称：                   （盖章）</w:t>
      </w:r>
    </w:p>
    <w:p w14:paraId="66D30B3D">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cs="宋体"/>
          <w:caps w:val="0"/>
          <w:color w:val="auto"/>
          <w:spacing w:val="0"/>
          <w:kern w:val="2"/>
          <w:sz w:val="24"/>
          <w:szCs w:val="24"/>
          <w:highlight w:val="none"/>
          <w:lang w:val="en-US" w:eastAsia="zh-CN" w:bidi="ar-SA"/>
        </w:rPr>
        <w:t>法定代表人或授权委托代表（签字或盖章）</w:t>
      </w:r>
      <w:r>
        <w:rPr>
          <w:rFonts w:hint="eastAsia" w:ascii="宋体" w:hAnsi="宋体" w:eastAsia="宋体" w:cs="宋体"/>
          <w:caps w:val="0"/>
          <w:color w:val="auto"/>
          <w:spacing w:val="0"/>
          <w:kern w:val="2"/>
          <w:sz w:val="24"/>
          <w:szCs w:val="24"/>
          <w:highlight w:val="none"/>
          <w:lang w:val="en-US" w:eastAsia="zh-CN" w:bidi="ar-SA"/>
        </w:rPr>
        <w:t>：</w:t>
      </w:r>
    </w:p>
    <w:p w14:paraId="19D3E742">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通讯地址：</w:t>
      </w:r>
    </w:p>
    <w:p w14:paraId="618595E6">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邮政编码：</w:t>
      </w:r>
    </w:p>
    <w:p w14:paraId="34E7D58B">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联系电话：</w:t>
      </w:r>
    </w:p>
    <w:p w14:paraId="35817A0A">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cs="宋体"/>
          <w:caps w:val="0"/>
          <w:color w:val="auto"/>
          <w:spacing w:val="0"/>
          <w:kern w:val="2"/>
          <w:sz w:val="24"/>
          <w:szCs w:val="24"/>
          <w:highlight w:val="none"/>
          <w:lang w:val="en-US" w:eastAsia="zh-CN" w:bidi="ar-SA"/>
        </w:rPr>
        <w:t>电子邮箱</w:t>
      </w:r>
      <w:r>
        <w:rPr>
          <w:rFonts w:hint="eastAsia" w:ascii="宋体" w:hAnsi="宋体" w:eastAsia="宋体" w:cs="宋体"/>
          <w:caps w:val="0"/>
          <w:color w:val="auto"/>
          <w:spacing w:val="0"/>
          <w:kern w:val="2"/>
          <w:sz w:val="24"/>
          <w:szCs w:val="24"/>
          <w:highlight w:val="none"/>
          <w:lang w:val="en-US" w:eastAsia="zh-CN" w:bidi="ar-SA"/>
        </w:rPr>
        <w:t>：</w:t>
      </w:r>
    </w:p>
    <w:p w14:paraId="660E830E">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开户银行:</w:t>
      </w:r>
    </w:p>
    <w:p w14:paraId="7C9BC5D2">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帐    号：</w:t>
      </w:r>
    </w:p>
    <w:p w14:paraId="24504E0B">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bCs/>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日</w:t>
      </w:r>
      <w:r>
        <w:rPr>
          <w:rFonts w:hint="eastAsia" w:ascii="宋体" w:hAnsi="宋体" w:eastAsia="宋体" w:cs="宋体"/>
          <w:bCs/>
          <w:caps w:val="0"/>
          <w:color w:val="auto"/>
          <w:spacing w:val="0"/>
          <w:kern w:val="2"/>
          <w:sz w:val="24"/>
          <w:szCs w:val="24"/>
          <w:highlight w:val="none"/>
          <w:lang w:val="en-US" w:eastAsia="zh-CN" w:bidi="ar-SA"/>
        </w:rPr>
        <w:t xml:space="preserve">    期：</w:t>
      </w:r>
    </w:p>
    <w:p w14:paraId="09DE0EC7">
      <w:pPr>
        <w:widowControl w:val="0"/>
        <w:shd w:val="clear"/>
        <w:overflowPunct/>
        <w:topLinePunct w:val="0"/>
        <w:bidi w:val="0"/>
        <w:jc w:val="center"/>
        <w:outlineLvl w:val="1"/>
        <w:rPr>
          <w:rFonts w:hint="eastAsia" w:ascii="宋体" w:hAnsi="宋体" w:eastAsia="宋体" w:cs="宋体"/>
          <w:b/>
          <w:bCs/>
          <w:caps w:val="0"/>
          <w:color w:val="auto"/>
          <w:spacing w:val="0"/>
          <w:kern w:val="2"/>
          <w:sz w:val="32"/>
          <w:szCs w:val="32"/>
          <w:highlight w:val="none"/>
        </w:rPr>
      </w:pPr>
      <w:bookmarkStart w:id="82" w:name="_Toc11879"/>
      <w:bookmarkStart w:id="83" w:name="_Toc28494"/>
      <w:bookmarkStart w:id="84" w:name="_Toc9893"/>
      <w:r>
        <w:rPr>
          <w:rFonts w:hint="eastAsia" w:ascii="宋体" w:hAnsi="宋体" w:eastAsia="宋体" w:cs="宋体"/>
          <w:b/>
          <w:bCs/>
          <w:caps w:val="0"/>
          <w:color w:val="auto"/>
          <w:spacing w:val="0"/>
          <w:kern w:val="2"/>
          <w:sz w:val="32"/>
          <w:szCs w:val="32"/>
          <w:highlight w:val="none"/>
        </w:rPr>
        <w:br w:type="page"/>
      </w:r>
      <w:r>
        <w:rPr>
          <w:rFonts w:hint="eastAsia" w:ascii="宋体" w:hAnsi="宋体" w:eastAsia="宋体" w:cs="宋体"/>
          <w:b/>
          <w:bCs/>
          <w:caps w:val="0"/>
          <w:color w:val="auto"/>
          <w:spacing w:val="0"/>
          <w:kern w:val="2"/>
          <w:sz w:val="32"/>
          <w:szCs w:val="32"/>
          <w:highlight w:val="none"/>
        </w:rPr>
        <w:t>第二章</w:t>
      </w:r>
      <w:r>
        <w:rPr>
          <w:rFonts w:hint="eastAsia" w:ascii="宋体" w:hAnsi="宋体" w:cs="宋体"/>
          <w:b/>
          <w:bCs/>
          <w:caps w:val="0"/>
          <w:color w:val="auto"/>
          <w:spacing w:val="0"/>
          <w:kern w:val="2"/>
          <w:sz w:val="32"/>
          <w:szCs w:val="32"/>
          <w:highlight w:val="none"/>
          <w:lang w:eastAsia="zh-CN"/>
        </w:rPr>
        <w:t>、</w:t>
      </w:r>
      <w:r>
        <w:rPr>
          <w:rFonts w:hint="eastAsia" w:ascii="宋体" w:hAnsi="宋体" w:eastAsia="宋体" w:cs="宋体"/>
          <w:b/>
          <w:bCs/>
          <w:caps w:val="0"/>
          <w:color w:val="auto"/>
          <w:spacing w:val="0"/>
          <w:kern w:val="2"/>
          <w:sz w:val="32"/>
          <w:szCs w:val="32"/>
          <w:highlight w:val="none"/>
        </w:rPr>
        <w:t>磋商一览表</w:t>
      </w:r>
      <w:bookmarkEnd w:id="82"/>
      <w:bookmarkEnd w:id="83"/>
      <w:bookmarkEnd w:id="84"/>
    </w:p>
    <w:p w14:paraId="4590370B">
      <w:pPr>
        <w:widowControl w:val="0"/>
        <w:shd w:val="clear"/>
        <w:wordWrap w:val="0"/>
        <w:overflowPunct/>
        <w:topLinePunct w:val="0"/>
        <w:bidi w:val="0"/>
        <w:spacing w:line="360" w:lineRule="auto"/>
        <w:jc w:val="left"/>
        <w:rPr>
          <w:rFonts w:hint="eastAsia" w:ascii="宋体" w:hAnsi="宋体" w:eastAsia="宋体" w:cs="宋体"/>
          <w:caps w:val="0"/>
          <w:color w:val="auto"/>
          <w:spacing w:val="0"/>
          <w:kern w:val="2"/>
          <w:sz w:val="24"/>
          <w:szCs w:val="24"/>
          <w:highlight w:val="none"/>
          <w:u w:val="single"/>
          <w:lang w:eastAsia="zh-CN"/>
        </w:rPr>
      </w:pPr>
      <w:r>
        <w:rPr>
          <w:rFonts w:hint="eastAsia" w:ascii="宋体" w:hAnsi="宋体" w:eastAsia="宋体" w:cs="宋体"/>
          <w:caps w:val="0"/>
          <w:color w:val="auto"/>
          <w:spacing w:val="0"/>
          <w:kern w:val="2"/>
          <w:sz w:val="24"/>
          <w:szCs w:val="24"/>
          <w:highlight w:val="none"/>
        </w:rPr>
        <w:t>项目名称：</w:t>
      </w:r>
      <w:r>
        <w:rPr>
          <w:rFonts w:hint="eastAsia" w:ascii="宋体" w:hAnsi="宋体" w:cs="宋体"/>
          <w:caps w:val="0"/>
          <w:color w:val="auto"/>
          <w:spacing w:val="0"/>
          <w:kern w:val="2"/>
          <w:sz w:val="24"/>
          <w:szCs w:val="24"/>
          <w:highlight w:val="none"/>
          <w:u w:val="single"/>
          <w:lang w:eastAsia="zh-CN"/>
        </w:rPr>
        <w:t>2025年大道河镇第二批农村公路建设工程</w:t>
      </w:r>
    </w:p>
    <w:p w14:paraId="016A1423">
      <w:pPr>
        <w:widowControl w:val="0"/>
        <w:shd w:val="clear"/>
        <w:overflowPunct/>
        <w:topLinePunct w:val="0"/>
        <w:bidi w:val="0"/>
        <w:spacing w:line="360" w:lineRule="auto"/>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项目编号：</w:t>
      </w:r>
      <w:r>
        <w:rPr>
          <w:rFonts w:hint="eastAsia" w:ascii="宋体" w:hAnsi="宋体" w:cs="宋体"/>
          <w:caps w:val="0"/>
          <w:color w:val="auto"/>
          <w:spacing w:val="0"/>
          <w:kern w:val="2"/>
          <w:sz w:val="24"/>
          <w:szCs w:val="24"/>
          <w:highlight w:val="none"/>
          <w:u w:val="single"/>
          <w:lang w:eastAsia="zh-CN"/>
        </w:rPr>
        <w:t>ZYTC-ZB-20251007</w:t>
      </w:r>
    </w:p>
    <w:p w14:paraId="2677573B">
      <w:pPr>
        <w:widowControl w:val="0"/>
        <w:shd w:val="clear"/>
        <w:kinsoku w:val="0"/>
        <w:overflowPunct/>
        <w:topLinePunct w:val="0"/>
        <w:bidi w:val="0"/>
        <w:spacing w:line="360" w:lineRule="auto"/>
        <w:jc w:val="left"/>
        <w:rPr>
          <w:rFonts w:hint="eastAsia" w:ascii="宋体" w:hAnsi="宋体" w:eastAsia="宋体" w:cs="宋体"/>
          <w:caps w:val="0"/>
          <w:color w:val="auto"/>
          <w:spacing w:val="0"/>
          <w:kern w:val="2"/>
          <w:sz w:val="24"/>
          <w:szCs w:val="24"/>
          <w:highlight w:val="none"/>
          <w:u w:val="single"/>
        </w:rPr>
      </w:pPr>
      <w:r>
        <w:rPr>
          <w:rFonts w:hint="eastAsia" w:ascii="宋体" w:hAnsi="宋体" w:eastAsia="宋体" w:cs="宋体"/>
          <w:caps w:val="0"/>
          <w:color w:val="auto"/>
          <w:spacing w:val="0"/>
          <w:kern w:val="2"/>
          <w:sz w:val="24"/>
          <w:szCs w:val="24"/>
          <w:highlight w:val="none"/>
        </w:rPr>
        <w:t>单    位：元</w:t>
      </w:r>
    </w:p>
    <w:tbl>
      <w:tblPr>
        <w:tblStyle w:val="43"/>
        <w:tblpPr w:leftFromText="180" w:rightFromText="180" w:vertAnchor="text" w:horzAnchor="margin" w:tblpXSpec="center" w:tblpY="205"/>
        <w:tblW w:w="9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2"/>
        <w:gridCol w:w="1499"/>
        <w:gridCol w:w="1403"/>
        <w:gridCol w:w="1713"/>
        <w:gridCol w:w="1368"/>
        <w:gridCol w:w="1220"/>
      </w:tblGrid>
      <w:tr w14:paraId="5ACFE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jc w:val="center"/>
        </w:trPr>
        <w:tc>
          <w:tcPr>
            <w:tcW w:w="2492" w:type="dxa"/>
            <w:tcBorders>
              <w:tl2br w:val="single" w:color="auto" w:sz="4" w:space="0"/>
            </w:tcBorders>
            <w:noWrap w:val="0"/>
            <w:vAlign w:val="top"/>
          </w:tcPr>
          <w:p w14:paraId="67D5531B">
            <w:pPr>
              <w:widowControl w:val="0"/>
              <w:shd w:val="clear"/>
              <w:kinsoku w:val="0"/>
              <w:overflowPunct/>
              <w:topLinePunct w:val="0"/>
              <w:bidi w:val="0"/>
              <w:jc w:val="left"/>
              <w:rPr>
                <w:rFonts w:hint="eastAsia" w:ascii="宋体" w:hAnsi="宋体" w:eastAsia="宋体" w:cs="宋体"/>
                <w:caps w:val="0"/>
                <w:color w:val="auto"/>
                <w:spacing w:val="0"/>
                <w:kern w:val="2"/>
                <w:sz w:val="24"/>
                <w:szCs w:val="24"/>
                <w:highlight w:val="none"/>
              </w:rPr>
            </w:pPr>
          </w:p>
          <w:p w14:paraId="53C9B615">
            <w:pPr>
              <w:widowControl w:val="0"/>
              <w:shd w:val="clear"/>
              <w:kinsoku w:val="0"/>
              <w:overflowPunct/>
              <w:topLinePunct w:val="0"/>
              <w:bidi w:val="0"/>
              <w:jc w:val="left"/>
              <w:rPr>
                <w:rFonts w:hint="eastAsia" w:ascii="宋体" w:hAnsi="宋体" w:eastAsia="宋体" w:cs="宋体"/>
                <w:caps w:val="0"/>
                <w:color w:val="auto"/>
                <w:spacing w:val="0"/>
                <w:kern w:val="2"/>
                <w:sz w:val="24"/>
                <w:szCs w:val="24"/>
                <w:highlight w:val="none"/>
              </w:rPr>
            </w:pPr>
          </w:p>
          <w:p w14:paraId="6A5F3273">
            <w:pPr>
              <w:widowControl w:val="0"/>
              <w:shd w:val="clear"/>
              <w:kinsoku w:val="0"/>
              <w:overflowPunct/>
              <w:topLinePunct w:val="0"/>
              <w:bidi w:val="0"/>
              <w:jc w:val="righ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报价内容</w:t>
            </w:r>
          </w:p>
          <w:p w14:paraId="6B7A8884">
            <w:pPr>
              <w:widowControl w:val="0"/>
              <w:shd w:val="clear"/>
              <w:kinsoku w:val="0"/>
              <w:overflowPunct/>
              <w:topLinePunct w:val="0"/>
              <w:bidi w:val="0"/>
              <w:jc w:val="left"/>
              <w:rPr>
                <w:rFonts w:hint="eastAsia" w:ascii="宋体" w:hAnsi="宋体" w:eastAsia="宋体" w:cs="宋体"/>
                <w:caps w:val="0"/>
                <w:color w:val="auto"/>
                <w:spacing w:val="0"/>
                <w:kern w:val="2"/>
                <w:sz w:val="24"/>
                <w:szCs w:val="24"/>
                <w:highlight w:val="none"/>
              </w:rPr>
            </w:pPr>
          </w:p>
          <w:p w14:paraId="7F13E5B7">
            <w:pPr>
              <w:widowControl w:val="0"/>
              <w:shd w:val="clear"/>
              <w:kinsoku w:val="0"/>
              <w:overflowPunct/>
              <w:topLinePunct w:val="0"/>
              <w:bidi w:val="0"/>
              <w:jc w:val="left"/>
              <w:rPr>
                <w:rFonts w:hint="eastAsia" w:ascii="宋体" w:hAnsi="宋体" w:eastAsia="宋体" w:cs="宋体"/>
                <w:caps w:val="0"/>
                <w:color w:val="auto"/>
                <w:spacing w:val="0"/>
                <w:kern w:val="2"/>
                <w:sz w:val="24"/>
                <w:szCs w:val="24"/>
                <w:highlight w:val="none"/>
              </w:rPr>
            </w:pPr>
          </w:p>
          <w:p w14:paraId="6DA86C42">
            <w:pPr>
              <w:widowControl w:val="0"/>
              <w:shd w:val="clear"/>
              <w:kinsoku w:val="0"/>
              <w:overflowPunct/>
              <w:topLinePunct w:val="0"/>
              <w:bidi w:val="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磋商内容</w:t>
            </w:r>
          </w:p>
        </w:tc>
        <w:tc>
          <w:tcPr>
            <w:tcW w:w="1499" w:type="dxa"/>
            <w:noWrap w:val="0"/>
            <w:vAlign w:val="center"/>
          </w:tcPr>
          <w:p w14:paraId="1EC97637">
            <w:pPr>
              <w:widowControl w:val="0"/>
              <w:shd w:val="clear"/>
              <w:kinsoku w:val="0"/>
              <w:overflowPunct/>
              <w:topLinePunct w:val="0"/>
              <w:bidi w:val="0"/>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磋商总报价</w:t>
            </w:r>
          </w:p>
          <w:p w14:paraId="6719531C">
            <w:pPr>
              <w:widowControl w:val="0"/>
              <w:shd w:val="clear"/>
              <w:kinsoku w:val="0"/>
              <w:overflowPunct/>
              <w:topLinePunct w:val="0"/>
              <w:bidi w:val="0"/>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（元）</w:t>
            </w:r>
          </w:p>
        </w:tc>
        <w:tc>
          <w:tcPr>
            <w:tcW w:w="1403" w:type="dxa"/>
            <w:noWrap w:val="0"/>
            <w:vAlign w:val="center"/>
          </w:tcPr>
          <w:p w14:paraId="4C056252">
            <w:pPr>
              <w:widowControl w:val="0"/>
              <w:shd w:val="clear"/>
              <w:kinsoku w:val="0"/>
              <w:overflowPunct/>
              <w:topLinePunct w:val="0"/>
              <w:bidi w:val="0"/>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工期</w:t>
            </w:r>
          </w:p>
          <w:p w14:paraId="6C5DBCE5">
            <w:pPr>
              <w:widowControl w:val="0"/>
              <w:shd w:val="clear"/>
              <w:kinsoku w:val="0"/>
              <w:overflowPunct/>
              <w:topLinePunct w:val="0"/>
              <w:bidi w:val="0"/>
              <w:jc w:val="center"/>
              <w:rPr>
                <w:rFonts w:hint="eastAsia" w:ascii="宋体" w:hAnsi="宋体" w:eastAsia="宋体" w:cs="宋体"/>
                <w:caps w:val="0"/>
                <w:color w:val="auto"/>
                <w:spacing w:val="0"/>
                <w:kern w:val="2"/>
                <w:sz w:val="24"/>
                <w:szCs w:val="24"/>
                <w:highlight w:val="none"/>
                <w:lang w:eastAsia="zh-CN"/>
              </w:rPr>
            </w:pPr>
            <w:r>
              <w:rPr>
                <w:rFonts w:hint="eastAsia" w:ascii="宋体" w:hAnsi="宋体" w:eastAsia="宋体" w:cs="宋体"/>
                <w:caps w:val="0"/>
                <w:color w:val="auto"/>
                <w:spacing w:val="0"/>
                <w:kern w:val="2"/>
                <w:sz w:val="24"/>
                <w:szCs w:val="24"/>
                <w:highlight w:val="none"/>
                <w:lang w:eastAsia="zh-CN"/>
              </w:rPr>
              <w:t>（日历天）</w:t>
            </w:r>
          </w:p>
        </w:tc>
        <w:tc>
          <w:tcPr>
            <w:tcW w:w="1713" w:type="dxa"/>
            <w:noWrap w:val="0"/>
            <w:vAlign w:val="center"/>
          </w:tcPr>
          <w:p w14:paraId="3E077517">
            <w:pPr>
              <w:widowControl w:val="0"/>
              <w:shd w:val="clear"/>
              <w:kinsoku w:val="0"/>
              <w:overflowPunct/>
              <w:topLinePunct w:val="0"/>
              <w:bidi w:val="0"/>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项目经理</w:t>
            </w:r>
          </w:p>
        </w:tc>
        <w:tc>
          <w:tcPr>
            <w:tcW w:w="1368" w:type="dxa"/>
            <w:noWrap w:val="0"/>
            <w:vAlign w:val="center"/>
          </w:tcPr>
          <w:p w14:paraId="6F28C3B2">
            <w:pPr>
              <w:widowControl w:val="0"/>
              <w:shd w:val="clear"/>
              <w:kinsoku w:val="0"/>
              <w:overflowPunct/>
              <w:topLinePunct w:val="0"/>
              <w:bidi w:val="0"/>
              <w:jc w:val="center"/>
              <w:rPr>
                <w:rFonts w:hint="eastAsia" w:ascii="宋体" w:hAnsi="宋体" w:eastAsia="宋体" w:cs="宋体"/>
                <w:caps w:val="0"/>
                <w:color w:val="auto"/>
                <w:spacing w:val="0"/>
                <w:kern w:val="2"/>
                <w:sz w:val="24"/>
                <w:szCs w:val="24"/>
                <w:highlight w:val="none"/>
                <w:lang w:eastAsia="zh-CN"/>
              </w:rPr>
            </w:pPr>
            <w:r>
              <w:rPr>
                <w:rFonts w:hint="eastAsia" w:ascii="宋体" w:hAnsi="宋体" w:cs="宋体"/>
                <w:caps w:val="0"/>
                <w:color w:val="auto"/>
                <w:spacing w:val="0"/>
                <w:kern w:val="2"/>
                <w:sz w:val="24"/>
                <w:szCs w:val="24"/>
                <w:highlight w:val="none"/>
                <w:lang w:val="en-US" w:eastAsia="zh-CN"/>
              </w:rPr>
              <w:t>质量</w:t>
            </w:r>
          </w:p>
        </w:tc>
        <w:tc>
          <w:tcPr>
            <w:tcW w:w="1220" w:type="dxa"/>
            <w:noWrap w:val="0"/>
            <w:vAlign w:val="center"/>
          </w:tcPr>
          <w:p w14:paraId="1F9178E6">
            <w:pPr>
              <w:widowControl w:val="0"/>
              <w:shd w:val="clear"/>
              <w:kinsoku w:val="0"/>
              <w:overflowPunct/>
              <w:topLinePunct w:val="0"/>
              <w:bidi w:val="0"/>
              <w:jc w:val="center"/>
              <w:rPr>
                <w:rFonts w:hint="default" w:ascii="宋体" w:hAnsi="宋体" w:cs="宋体"/>
                <w:caps w:val="0"/>
                <w:color w:val="auto"/>
                <w:spacing w:val="0"/>
                <w:kern w:val="2"/>
                <w:sz w:val="24"/>
                <w:szCs w:val="24"/>
                <w:highlight w:val="none"/>
                <w:lang w:val="en-US" w:eastAsia="zh-CN"/>
              </w:rPr>
            </w:pPr>
            <w:r>
              <w:rPr>
                <w:rFonts w:hint="eastAsia" w:ascii="宋体" w:hAnsi="宋体" w:cs="宋体"/>
                <w:caps w:val="0"/>
                <w:color w:val="auto"/>
                <w:spacing w:val="0"/>
                <w:kern w:val="2"/>
                <w:sz w:val="24"/>
                <w:szCs w:val="24"/>
                <w:highlight w:val="none"/>
                <w:lang w:val="en-US" w:eastAsia="zh-CN"/>
              </w:rPr>
              <w:t>备注</w:t>
            </w:r>
          </w:p>
        </w:tc>
      </w:tr>
      <w:tr w14:paraId="75F07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2492" w:type="dxa"/>
            <w:noWrap w:val="0"/>
            <w:vAlign w:val="center"/>
          </w:tcPr>
          <w:p w14:paraId="311862F8">
            <w:pPr>
              <w:widowControl w:val="0"/>
              <w:shd w:val="clear"/>
              <w:kinsoku w:val="0"/>
              <w:overflowPunct/>
              <w:topLinePunct w:val="0"/>
              <w:bidi w:val="0"/>
              <w:jc w:val="center"/>
              <w:rPr>
                <w:rFonts w:hint="eastAsia" w:ascii="宋体" w:hAnsi="宋体" w:eastAsia="宋体" w:cs="宋体"/>
                <w:caps w:val="0"/>
                <w:color w:val="auto"/>
                <w:spacing w:val="0"/>
                <w:kern w:val="2"/>
                <w:sz w:val="24"/>
                <w:szCs w:val="24"/>
                <w:highlight w:val="none"/>
                <w:lang w:eastAsia="zh-CN"/>
              </w:rPr>
            </w:pPr>
            <w:r>
              <w:rPr>
                <w:rFonts w:hint="eastAsia" w:ascii="宋体" w:hAnsi="宋体" w:cs="宋体"/>
                <w:caps w:val="0"/>
                <w:color w:val="auto"/>
                <w:spacing w:val="0"/>
                <w:kern w:val="2"/>
                <w:sz w:val="24"/>
                <w:szCs w:val="24"/>
                <w:highlight w:val="none"/>
                <w:lang w:eastAsia="zh-CN"/>
              </w:rPr>
              <w:t>2025年大道河镇第二批农村公路建设工程</w:t>
            </w:r>
          </w:p>
        </w:tc>
        <w:tc>
          <w:tcPr>
            <w:tcW w:w="1499" w:type="dxa"/>
            <w:noWrap w:val="0"/>
            <w:vAlign w:val="center"/>
          </w:tcPr>
          <w:p w14:paraId="3B4D16BD">
            <w:pPr>
              <w:widowControl w:val="0"/>
              <w:shd w:val="clear"/>
              <w:kinsoku w:val="0"/>
              <w:overflowPunct/>
              <w:topLinePunct w:val="0"/>
              <w:bidi w:val="0"/>
              <w:jc w:val="center"/>
              <w:rPr>
                <w:rFonts w:hint="eastAsia" w:ascii="宋体" w:hAnsi="宋体" w:eastAsia="宋体" w:cs="宋体"/>
                <w:caps w:val="0"/>
                <w:color w:val="auto"/>
                <w:spacing w:val="0"/>
                <w:kern w:val="2"/>
                <w:sz w:val="24"/>
                <w:szCs w:val="24"/>
                <w:highlight w:val="none"/>
              </w:rPr>
            </w:pPr>
          </w:p>
        </w:tc>
        <w:tc>
          <w:tcPr>
            <w:tcW w:w="1403" w:type="dxa"/>
            <w:noWrap w:val="0"/>
            <w:vAlign w:val="center"/>
          </w:tcPr>
          <w:p w14:paraId="6A356899">
            <w:pPr>
              <w:widowControl w:val="0"/>
              <w:shd w:val="clear"/>
              <w:kinsoku w:val="0"/>
              <w:overflowPunct/>
              <w:topLinePunct w:val="0"/>
              <w:bidi w:val="0"/>
              <w:jc w:val="center"/>
              <w:rPr>
                <w:rFonts w:hint="eastAsia" w:ascii="宋体" w:hAnsi="宋体" w:eastAsia="宋体" w:cs="宋体"/>
                <w:caps w:val="0"/>
                <w:color w:val="auto"/>
                <w:spacing w:val="0"/>
                <w:kern w:val="2"/>
                <w:sz w:val="24"/>
                <w:szCs w:val="24"/>
                <w:highlight w:val="none"/>
              </w:rPr>
            </w:pPr>
          </w:p>
        </w:tc>
        <w:tc>
          <w:tcPr>
            <w:tcW w:w="1713" w:type="dxa"/>
            <w:noWrap w:val="0"/>
            <w:vAlign w:val="center"/>
          </w:tcPr>
          <w:p w14:paraId="66B7C819">
            <w:pPr>
              <w:widowControl w:val="0"/>
              <w:shd w:val="clear"/>
              <w:kinsoku w:val="0"/>
              <w:overflowPunct/>
              <w:topLinePunct w:val="0"/>
              <w:bidi w:val="0"/>
              <w:jc w:val="center"/>
              <w:rPr>
                <w:rFonts w:hint="eastAsia" w:ascii="宋体" w:hAnsi="宋体" w:eastAsia="宋体" w:cs="宋体"/>
                <w:caps w:val="0"/>
                <w:color w:val="auto"/>
                <w:spacing w:val="0"/>
                <w:kern w:val="2"/>
                <w:sz w:val="24"/>
                <w:szCs w:val="24"/>
                <w:highlight w:val="none"/>
              </w:rPr>
            </w:pPr>
          </w:p>
        </w:tc>
        <w:tc>
          <w:tcPr>
            <w:tcW w:w="1368" w:type="dxa"/>
            <w:noWrap w:val="0"/>
            <w:vAlign w:val="center"/>
          </w:tcPr>
          <w:p w14:paraId="27CCC8F9">
            <w:pPr>
              <w:widowControl w:val="0"/>
              <w:shd w:val="clear"/>
              <w:kinsoku w:val="0"/>
              <w:overflowPunct/>
              <w:topLinePunct w:val="0"/>
              <w:bidi w:val="0"/>
              <w:jc w:val="center"/>
              <w:rPr>
                <w:rFonts w:hint="eastAsia" w:ascii="宋体" w:hAnsi="宋体" w:eastAsia="宋体" w:cs="宋体"/>
                <w:caps w:val="0"/>
                <w:color w:val="auto"/>
                <w:spacing w:val="0"/>
                <w:kern w:val="2"/>
                <w:sz w:val="24"/>
                <w:szCs w:val="24"/>
                <w:highlight w:val="none"/>
              </w:rPr>
            </w:pPr>
          </w:p>
        </w:tc>
        <w:tc>
          <w:tcPr>
            <w:tcW w:w="1220" w:type="dxa"/>
            <w:noWrap w:val="0"/>
            <w:vAlign w:val="center"/>
          </w:tcPr>
          <w:p w14:paraId="3A6486AD">
            <w:pPr>
              <w:widowControl w:val="0"/>
              <w:shd w:val="clear"/>
              <w:kinsoku w:val="0"/>
              <w:overflowPunct/>
              <w:topLinePunct w:val="0"/>
              <w:bidi w:val="0"/>
              <w:jc w:val="center"/>
              <w:rPr>
                <w:rFonts w:hint="eastAsia" w:ascii="宋体" w:hAnsi="宋体" w:eastAsia="宋体" w:cs="宋体"/>
                <w:caps w:val="0"/>
                <w:color w:val="auto"/>
                <w:spacing w:val="0"/>
                <w:kern w:val="2"/>
                <w:sz w:val="24"/>
                <w:szCs w:val="24"/>
                <w:highlight w:val="none"/>
              </w:rPr>
            </w:pPr>
          </w:p>
        </w:tc>
      </w:tr>
      <w:tr w14:paraId="1FB1F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9695" w:type="dxa"/>
            <w:gridSpan w:val="6"/>
            <w:noWrap w:val="0"/>
            <w:vAlign w:val="center"/>
          </w:tcPr>
          <w:p w14:paraId="2DA6335C">
            <w:pPr>
              <w:widowControl w:val="0"/>
              <w:shd w:val="clear"/>
              <w:overflowPunct/>
              <w:topLinePunct w:val="0"/>
              <w:bidi w:val="0"/>
              <w:ind w:firstLine="0"/>
              <w:jc w:val="both"/>
              <w:rPr>
                <w:rFonts w:hint="eastAsia"/>
                <w:caps w:val="0"/>
                <w:color w:val="auto"/>
                <w:spacing w:val="0"/>
                <w:sz w:val="24"/>
                <w:highlight w:val="none"/>
              </w:rPr>
            </w:pPr>
            <w:r>
              <w:rPr>
                <w:rFonts w:hint="eastAsia"/>
                <w:caps w:val="0"/>
                <w:color w:val="auto"/>
                <w:spacing w:val="0"/>
                <w:sz w:val="24"/>
                <w:highlight w:val="none"/>
              </w:rPr>
              <w:t xml:space="preserve">磋商总报价（大写）：            </w:t>
            </w:r>
            <w:r>
              <w:rPr>
                <w:rFonts w:hint="eastAsia"/>
                <w:caps w:val="0"/>
                <w:color w:val="auto"/>
                <w:spacing w:val="0"/>
                <w:sz w:val="24"/>
                <w:highlight w:val="none"/>
                <w:lang w:val="en-US" w:eastAsia="zh-CN"/>
              </w:rPr>
              <w:t xml:space="preserve"> </w:t>
            </w:r>
            <w:r>
              <w:rPr>
                <w:rFonts w:hint="eastAsia"/>
                <w:caps w:val="0"/>
                <w:color w:val="auto"/>
                <w:spacing w:val="0"/>
                <w:sz w:val="24"/>
                <w:highlight w:val="none"/>
              </w:rPr>
              <w:t xml:space="preserve">          （小写：￥       ）</w:t>
            </w:r>
          </w:p>
        </w:tc>
      </w:tr>
      <w:tr w14:paraId="61ED7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9695" w:type="dxa"/>
            <w:gridSpan w:val="6"/>
            <w:noWrap w:val="0"/>
            <w:vAlign w:val="center"/>
          </w:tcPr>
          <w:p w14:paraId="079A32C6">
            <w:pPr>
              <w:widowControl w:val="0"/>
              <w:shd w:val="clear"/>
              <w:overflowPunct/>
              <w:topLinePunct w:val="0"/>
              <w:bidi w:val="0"/>
              <w:ind w:firstLine="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备注：表内报价内容以元为单位，精确到小数点后两位。</w:t>
            </w:r>
          </w:p>
        </w:tc>
      </w:tr>
    </w:tbl>
    <w:p w14:paraId="6FE27934">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p>
    <w:p w14:paraId="11001BF4">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u w:val="single"/>
        </w:rPr>
      </w:pPr>
      <w:r>
        <w:rPr>
          <w:rFonts w:hint="eastAsia" w:ascii="宋体" w:hAnsi="宋体" w:eastAsia="宋体" w:cs="宋体"/>
          <w:caps w:val="0"/>
          <w:color w:val="auto"/>
          <w:spacing w:val="0"/>
          <w:kern w:val="2"/>
          <w:sz w:val="24"/>
          <w:szCs w:val="24"/>
          <w:highlight w:val="none"/>
        </w:rPr>
        <w:t>供应商（单位名称及公章）：</w:t>
      </w:r>
    </w:p>
    <w:p w14:paraId="596DEC66">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lang w:val="en-US" w:eastAsia="zh-CN"/>
        </w:rPr>
      </w:pPr>
      <w:r>
        <w:rPr>
          <w:rFonts w:hint="eastAsia" w:ascii="宋体" w:hAnsi="宋体" w:cs="宋体"/>
          <w:caps w:val="0"/>
          <w:color w:val="auto"/>
          <w:spacing w:val="0"/>
          <w:kern w:val="2"/>
          <w:sz w:val="24"/>
          <w:szCs w:val="24"/>
          <w:highlight w:val="none"/>
          <w:lang w:val="en-US" w:eastAsia="zh-CN"/>
        </w:rPr>
        <w:t>法定代表人或授权委托代表（签字或盖章）</w:t>
      </w:r>
      <w:r>
        <w:rPr>
          <w:rFonts w:hint="eastAsia" w:ascii="宋体" w:hAnsi="宋体" w:eastAsia="宋体" w:cs="宋体"/>
          <w:caps w:val="0"/>
          <w:color w:val="auto"/>
          <w:spacing w:val="0"/>
          <w:kern w:val="2"/>
          <w:sz w:val="24"/>
          <w:szCs w:val="24"/>
          <w:highlight w:val="none"/>
          <w:lang w:val="en-US" w:eastAsia="zh-CN"/>
        </w:rPr>
        <w:t>：</w:t>
      </w:r>
    </w:p>
    <w:p w14:paraId="7409E02C">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    期：    年   月   日</w:t>
      </w:r>
    </w:p>
    <w:p w14:paraId="557CA0F8">
      <w:pPr>
        <w:widowControl w:val="0"/>
        <w:shd w:val="clear"/>
        <w:overflowPunct/>
        <w:topLinePunct w:val="0"/>
        <w:bidi w:val="0"/>
        <w:ind w:firstLine="0"/>
        <w:jc w:val="center"/>
        <w:rPr>
          <w:rFonts w:hint="eastAsia" w:ascii="宋体" w:hAnsi="宋体" w:eastAsia="宋体" w:cs="宋体"/>
          <w:b/>
          <w:caps w:val="0"/>
          <w:color w:val="auto"/>
          <w:spacing w:val="0"/>
          <w:kern w:val="2"/>
          <w:sz w:val="28"/>
          <w:szCs w:val="28"/>
          <w:highlight w:val="none"/>
          <w:lang w:val="en-US" w:eastAsia="zh-CN" w:bidi="ar-SA"/>
        </w:rPr>
      </w:pPr>
      <w:r>
        <w:rPr>
          <w:rFonts w:hint="eastAsia" w:ascii="宋体" w:hAnsi="宋体" w:eastAsia="宋体" w:cs="宋体"/>
          <w:b/>
          <w:caps w:val="0"/>
          <w:color w:val="auto"/>
          <w:spacing w:val="0"/>
          <w:kern w:val="2"/>
          <w:sz w:val="24"/>
          <w:szCs w:val="24"/>
          <w:highlight w:val="none"/>
          <w:lang w:val="en-US" w:eastAsia="zh-CN" w:bidi="ar-SA"/>
        </w:rPr>
        <w:br w:type="page"/>
      </w:r>
      <w:r>
        <w:rPr>
          <w:rFonts w:hint="eastAsia" w:ascii="宋体" w:hAnsi="宋体" w:eastAsia="宋体" w:cs="宋体"/>
          <w:b/>
          <w:caps w:val="0"/>
          <w:color w:val="auto"/>
          <w:spacing w:val="0"/>
          <w:kern w:val="2"/>
          <w:sz w:val="28"/>
          <w:szCs w:val="28"/>
          <w:highlight w:val="none"/>
          <w:lang w:val="en-US" w:eastAsia="zh-CN" w:bidi="ar-SA"/>
        </w:rPr>
        <w:t>磋商响应分项报价表</w:t>
      </w:r>
    </w:p>
    <w:p w14:paraId="4EF17D4C">
      <w:pPr>
        <w:widowControl w:val="0"/>
        <w:shd w:val="clear"/>
        <w:overflowPunct/>
        <w:topLinePunct w:val="0"/>
        <w:bidi w:val="0"/>
        <w:adjustRightInd w:val="0"/>
        <w:snapToGrid w:val="0"/>
        <w:spacing w:line="480" w:lineRule="auto"/>
        <w:ind w:firstLine="723" w:firstLineChars="300"/>
        <w:rPr>
          <w:rFonts w:hint="eastAsia" w:ascii="宋体" w:hAnsi="宋体" w:eastAsia="宋体" w:cs="宋体"/>
          <w:bCs/>
          <w:caps w:val="0"/>
          <w:color w:val="auto"/>
          <w:spacing w:val="0"/>
          <w:kern w:val="2"/>
          <w:sz w:val="24"/>
          <w:szCs w:val="24"/>
          <w:highlight w:val="none"/>
        </w:rPr>
      </w:pPr>
      <w:r>
        <w:rPr>
          <w:rFonts w:hint="eastAsia" w:ascii="宋体" w:hAnsi="宋体" w:eastAsia="宋体" w:cs="宋体"/>
          <w:b/>
          <w:bCs w:val="0"/>
          <w:caps w:val="0"/>
          <w:color w:val="auto"/>
          <w:spacing w:val="0"/>
          <w:kern w:val="2"/>
          <w:sz w:val="24"/>
          <w:szCs w:val="24"/>
          <w:highlight w:val="none"/>
        </w:rPr>
        <w:t>对磋商总报价</w:t>
      </w:r>
      <w:r>
        <w:rPr>
          <w:rFonts w:hint="eastAsia" w:ascii="宋体" w:hAnsi="宋体" w:eastAsia="宋体" w:cs="宋体"/>
          <w:b/>
          <w:bCs w:val="0"/>
          <w:caps w:val="0"/>
          <w:color w:val="auto"/>
          <w:spacing w:val="0"/>
          <w:kern w:val="2"/>
          <w:sz w:val="24"/>
          <w:szCs w:val="24"/>
          <w:highlight w:val="none"/>
          <w:lang w:eastAsia="zh-CN"/>
        </w:rPr>
        <w:t>按照电子版清单及项目编制说明</w:t>
      </w:r>
      <w:r>
        <w:rPr>
          <w:rFonts w:hint="eastAsia" w:ascii="宋体" w:hAnsi="宋体" w:eastAsia="宋体" w:cs="宋体"/>
          <w:b/>
          <w:bCs w:val="0"/>
          <w:caps w:val="0"/>
          <w:color w:val="auto"/>
          <w:spacing w:val="0"/>
          <w:kern w:val="2"/>
          <w:sz w:val="24"/>
          <w:szCs w:val="24"/>
          <w:highlight w:val="none"/>
        </w:rPr>
        <w:t>进行分项报价，各</w:t>
      </w:r>
      <w:r>
        <w:rPr>
          <w:rFonts w:hint="eastAsia" w:ascii="宋体" w:hAnsi="宋体" w:eastAsia="宋体" w:cs="宋体"/>
          <w:b/>
          <w:bCs w:val="0"/>
          <w:caps w:val="0"/>
          <w:color w:val="auto"/>
          <w:spacing w:val="0"/>
          <w:kern w:val="2"/>
          <w:sz w:val="24"/>
          <w:szCs w:val="24"/>
          <w:highlight w:val="none"/>
          <w:lang w:eastAsia="zh-CN"/>
        </w:rPr>
        <w:t>磋商响应</w:t>
      </w:r>
      <w:r>
        <w:rPr>
          <w:rFonts w:hint="eastAsia" w:ascii="宋体" w:hAnsi="宋体" w:eastAsia="宋体" w:cs="宋体"/>
          <w:b/>
          <w:bCs w:val="0"/>
          <w:caps w:val="0"/>
          <w:color w:val="auto"/>
          <w:spacing w:val="0"/>
          <w:kern w:val="2"/>
          <w:sz w:val="24"/>
          <w:szCs w:val="24"/>
          <w:highlight w:val="none"/>
        </w:rPr>
        <w:t>人自行填写。</w:t>
      </w:r>
    </w:p>
    <w:p w14:paraId="290E26C9">
      <w:pPr>
        <w:widowControl w:val="0"/>
        <w:shd w:val="clear"/>
        <w:overflowPunct/>
        <w:topLinePunct w:val="0"/>
        <w:bidi w:val="0"/>
        <w:spacing w:line="360" w:lineRule="auto"/>
        <w:ind w:firstLine="482" w:firstLineChars="200"/>
        <w:rPr>
          <w:rFonts w:hint="eastAsia" w:ascii="宋体" w:hAnsi="宋体" w:eastAsia="宋体" w:cs="宋体"/>
          <w:b/>
          <w:bCs w:val="0"/>
          <w:caps w:val="0"/>
          <w:color w:val="auto"/>
          <w:spacing w:val="0"/>
          <w:kern w:val="2"/>
          <w:sz w:val="24"/>
          <w:szCs w:val="24"/>
          <w:highlight w:val="none"/>
        </w:rPr>
      </w:pPr>
      <w:r>
        <w:rPr>
          <w:rFonts w:hint="eastAsia" w:ascii="宋体" w:hAnsi="宋体" w:eastAsia="宋体" w:cs="宋体"/>
          <w:b/>
          <w:bCs w:val="0"/>
          <w:caps w:val="0"/>
          <w:color w:val="auto"/>
          <w:spacing w:val="0"/>
          <w:kern w:val="2"/>
          <w:sz w:val="24"/>
          <w:szCs w:val="24"/>
          <w:highlight w:val="none"/>
        </w:rPr>
        <w:t>注：</w:t>
      </w:r>
    </w:p>
    <w:p w14:paraId="2B3B30A8">
      <w:pPr>
        <w:widowControl w:val="0"/>
        <w:shd w:val="clear"/>
        <w:overflowPunct/>
        <w:topLinePunct w:val="0"/>
        <w:bidi w:val="0"/>
        <w:spacing w:line="360" w:lineRule="auto"/>
        <w:ind w:firstLine="482" w:firstLineChars="200"/>
        <w:rPr>
          <w:rFonts w:hint="eastAsia" w:ascii="宋体" w:hAnsi="宋体" w:cs="宋体"/>
          <w:b/>
          <w:caps w:val="0"/>
          <w:color w:val="auto"/>
          <w:spacing w:val="0"/>
          <w:sz w:val="24"/>
          <w:szCs w:val="24"/>
        </w:rPr>
      </w:pPr>
      <w:r>
        <w:rPr>
          <w:rFonts w:hint="eastAsia" w:ascii="宋体" w:hAnsi="宋体" w:cs="宋体"/>
          <w:b/>
          <w:caps w:val="0"/>
          <w:color w:val="auto"/>
          <w:spacing w:val="0"/>
          <w:sz w:val="24"/>
          <w:szCs w:val="24"/>
        </w:rPr>
        <w:t>1.报价时必须按工程量清单表格所列内容进行报价，不得更改，凡与清单不符的一律视为无效投标。</w:t>
      </w:r>
    </w:p>
    <w:p w14:paraId="19F925C6">
      <w:pPr>
        <w:widowControl w:val="0"/>
        <w:shd w:val="clear"/>
        <w:overflowPunct/>
        <w:topLinePunct w:val="0"/>
        <w:bidi w:val="0"/>
        <w:spacing w:line="360" w:lineRule="auto"/>
        <w:ind w:firstLine="482" w:firstLineChars="200"/>
        <w:rPr>
          <w:rFonts w:hint="eastAsia" w:ascii="宋体" w:hAnsi="宋体" w:cs="宋体"/>
          <w:b/>
          <w:caps w:val="0"/>
          <w:color w:val="auto"/>
          <w:spacing w:val="0"/>
          <w:sz w:val="24"/>
          <w:szCs w:val="24"/>
        </w:rPr>
      </w:pPr>
      <w:r>
        <w:rPr>
          <w:rFonts w:hint="eastAsia" w:ascii="宋体" w:hAnsi="宋体" w:cs="宋体"/>
          <w:b/>
          <w:caps w:val="0"/>
          <w:color w:val="auto"/>
          <w:spacing w:val="0"/>
          <w:sz w:val="24"/>
          <w:szCs w:val="24"/>
        </w:rPr>
        <w:t>2.已标价的工程量清单还应加盖投标人公章及法定代表人章。</w:t>
      </w:r>
    </w:p>
    <w:p w14:paraId="2DD23C1D">
      <w:pPr>
        <w:widowControl w:val="0"/>
        <w:shd w:val="clear"/>
        <w:overflowPunct/>
        <w:topLinePunct w:val="0"/>
        <w:bidi w:val="0"/>
        <w:spacing w:line="360" w:lineRule="auto"/>
        <w:ind w:firstLine="482" w:firstLineChars="200"/>
        <w:rPr>
          <w:rFonts w:hint="eastAsia" w:ascii="宋体" w:hAnsi="宋体" w:cs="宋体"/>
          <w:b/>
          <w:caps w:val="0"/>
          <w:color w:val="auto"/>
          <w:spacing w:val="0"/>
          <w:sz w:val="24"/>
          <w:szCs w:val="24"/>
        </w:rPr>
      </w:pPr>
      <w:r>
        <w:rPr>
          <w:rFonts w:hint="eastAsia" w:ascii="宋体" w:hAnsi="宋体" w:cs="宋体"/>
          <w:b/>
          <w:caps w:val="0"/>
          <w:color w:val="auto"/>
          <w:spacing w:val="0"/>
          <w:sz w:val="24"/>
          <w:szCs w:val="24"/>
          <w:lang w:val="en-US" w:eastAsia="zh-CN"/>
        </w:rPr>
        <w:t>3</w:t>
      </w:r>
      <w:r>
        <w:rPr>
          <w:rFonts w:hint="eastAsia" w:ascii="宋体" w:hAnsi="宋体" w:cs="宋体"/>
          <w:b/>
          <w:caps w:val="0"/>
          <w:color w:val="auto"/>
          <w:spacing w:val="0"/>
          <w:sz w:val="24"/>
          <w:szCs w:val="24"/>
        </w:rPr>
        <w:t>.如果按单价计算的结果与总价不一致，以单价为准修正总价。</w:t>
      </w:r>
    </w:p>
    <w:p w14:paraId="57846EDB">
      <w:pPr>
        <w:widowControl w:val="0"/>
        <w:shd w:val="clear"/>
        <w:overflowPunct/>
        <w:topLinePunct w:val="0"/>
        <w:bidi w:val="0"/>
        <w:spacing w:line="360" w:lineRule="auto"/>
        <w:ind w:firstLine="482" w:firstLineChars="200"/>
        <w:rPr>
          <w:rFonts w:ascii="宋体" w:hAnsi="宋体" w:cs="宋体"/>
          <w:b/>
          <w:caps w:val="0"/>
          <w:color w:val="auto"/>
          <w:spacing w:val="0"/>
          <w:sz w:val="24"/>
          <w:szCs w:val="24"/>
        </w:rPr>
      </w:pPr>
      <w:r>
        <w:rPr>
          <w:rFonts w:hint="eastAsia" w:ascii="宋体" w:hAnsi="宋体" w:cs="宋体"/>
          <w:b/>
          <w:caps w:val="0"/>
          <w:color w:val="auto"/>
          <w:spacing w:val="0"/>
          <w:sz w:val="24"/>
          <w:szCs w:val="24"/>
          <w:lang w:val="en-US" w:eastAsia="zh-CN"/>
        </w:rPr>
        <w:t>4</w:t>
      </w:r>
      <w:r>
        <w:rPr>
          <w:rFonts w:hint="eastAsia" w:ascii="宋体" w:hAnsi="宋体" w:cs="宋体"/>
          <w:b/>
          <w:caps w:val="0"/>
          <w:color w:val="auto"/>
          <w:spacing w:val="0"/>
          <w:sz w:val="24"/>
          <w:szCs w:val="24"/>
        </w:rPr>
        <w:t>.如果不提供详细分项报价将视为没有实质性响应竞争性磋商文件。</w:t>
      </w:r>
    </w:p>
    <w:p w14:paraId="4509D797">
      <w:pPr>
        <w:widowControl w:val="0"/>
        <w:shd w:val="clear"/>
        <w:overflowPunct/>
        <w:topLinePunct w:val="0"/>
        <w:bidi w:val="0"/>
        <w:spacing w:line="360" w:lineRule="auto"/>
        <w:ind w:firstLine="482" w:firstLineChars="200"/>
        <w:rPr>
          <w:rFonts w:ascii="宋体" w:hAnsi="宋体" w:cs="宋体"/>
          <w:b/>
          <w:caps w:val="0"/>
          <w:color w:val="auto"/>
          <w:spacing w:val="0"/>
          <w:sz w:val="24"/>
          <w:szCs w:val="24"/>
        </w:rPr>
      </w:pPr>
      <w:r>
        <w:rPr>
          <w:rFonts w:hint="eastAsia" w:ascii="宋体" w:hAnsi="宋体" w:cs="宋体"/>
          <w:b/>
          <w:caps w:val="0"/>
          <w:color w:val="auto"/>
          <w:spacing w:val="0"/>
          <w:sz w:val="24"/>
          <w:szCs w:val="24"/>
          <w:lang w:val="en-US" w:eastAsia="zh-CN"/>
        </w:rPr>
        <w:t>5</w:t>
      </w:r>
      <w:r>
        <w:rPr>
          <w:rFonts w:hint="eastAsia" w:ascii="宋体" w:hAnsi="宋体" w:cs="宋体"/>
          <w:b/>
          <w:caps w:val="0"/>
          <w:color w:val="auto"/>
          <w:spacing w:val="0"/>
          <w:sz w:val="24"/>
          <w:szCs w:val="24"/>
        </w:rPr>
        <w:t>.报价精确到小数点后两位。</w:t>
      </w:r>
    </w:p>
    <w:p w14:paraId="7311BFBB">
      <w:pPr>
        <w:widowControl w:val="0"/>
        <w:shd w:val="clear"/>
        <w:overflowPunct/>
        <w:topLinePunct w:val="0"/>
        <w:bidi w:val="0"/>
        <w:adjustRightInd w:val="0"/>
        <w:snapToGrid w:val="0"/>
        <w:spacing w:line="480" w:lineRule="auto"/>
        <w:jc w:val="left"/>
        <w:rPr>
          <w:rFonts w:hint="eastAsia" w:ascii="宋体" w:hAnsi="宋体" w:cs="宋体"/>
          <w:caps w:val="0"/>
          <w:color w:val="auto"/>
          <w:spacing w:val="0"/>
          <w:kern w:val="2"/>
          <w:sz w:val="24"/>
          <w:szCs w:val="24"/>
          <w:highlight w:val="none"/>
          <w:lang w:val="en-US" w:eastAsia="zh-CN"/>
        </w:rPr>
      </w:pPr>
    </w:p>
    <w:p w14:paraId="39CFFE01">
      <w:pPr>
        <w:widowControl w:val="0"/>
        <w:shd w:val="clear"/>
        <w:overflowPunct/>
        <w:topLinePunct w:val="0"/>
        <w:bidi w:val="0"/>
        <w:adjustRightInd w:val="0"/>
        <w:snapToGrid w:val="0"/>
        <w:spacing w:line="480" w:lineRule="auto"/>
        <w:jc w:val="left"/>
        <w:rPr>
          <w:rFonts w:hint="eastAsia" w:ascii="宋体" w:hAnsi="宋体" w:cs="宋体"/>
          <w:caps w:val="0"/>
          <w:color w:val="auto"/>
          <w:spacing w:val="0"/>
          <w:kern w:val="2"/>
          <w:sz w:val="24"/>
          <w:szCs w:val="24"/>
          <w:highlight w:val="none"/>
          <w:lang w:val="en-US" w:eastAsia="zh-CN"/>
        </w:rPr>
      </w:pPr>
      <w:r>
        <w:rPr>
          <w:rFonts w:hint="eastAsia" w:ascii="宋体" w:hAnsi="宋体" w:cs="宋体"/>
          <w:caps w:val="0"/>
          <w:color w:val="auto"/>
          <w:spacing w:val="0"/>
          <w:kern w:val="2"/>
          <w:sz w:val="24"/>
          <w:szCs w:val="24"/>
          <w:highlight w:val="none"/>
          <w:lang w:val="en-US" w:eastAsia="zh-CN"/>
        </w:rPr>
        <w:t>供应商（单位名称及公章）：</w:t>
      </w:r>
    </w:p>
    <w:p w14:paraId="7321015F">
      <w:pPr>
        <w:widowControl w:val="0"/>
        <w:shd w:val="clear"/>
        <w:overflowPunct/>
        <w:topLinePunct w:val="0"/>
        <w:bidi w:val="0"/>
        <w:adjustRightInd w:val="0"/>
        <w:snapToGrid w:val="0"/>
        <w:spacing w:line="480" w:lineRule="auto"/>
        <w:jc w:val="left"/>
        <w:rPr>
          <w:rFonts w:hint="eastAsia" w:ascii="宋体" w:hAnsi="宋体" w:cs="宋体"/>
          <w:caps w:val="0"/>
          <w:color w:val="auto"/>
          <w:spacing w:val="0"/>
          <w:kern w:val="2"/>
          <w:sz w:val="24"/>
          <w:szCs w:val="24"/>
          <w:highlight w:val="none"/>
          <w:lang w:val="en-US" w:eastAsia="zh-CN"/>
        </w:rPr>
      </w:pPr>
      <w:r>
        <w:rPr>
          <w:rFonts w:hint="eastAsia" w:ascii="宋体" w:hAnsi="宋体" w:cs="宋体"/>
          <w:caps w:val="0"/>
          <w:color w:val="auto"/>
          <w:spacing w:val="0"/>
          <w:kern w:val="2"/>
          <w:sz w:val="24"/>
          <w:szCs w:val="24"/>
          <w:highlight w:val="none"/>
          <w:lang w:val="en-US" w:eastAsia="zh-CN"/>
        </w:rPr>
        <w:t>法定代表人或授权委托代表（签字或盖章）：</w:t>
      </w:r>
    </w:p>
    <w:p w14:paraId="3297A8B3">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cs="宋体"/>
          <w:caps w:val="0"/>
          <w:color w:val="auto"/>
          <w:spacing w:val="0"/>
          <w:kern w:val="2"/>
          <w:sz w:val="24"/>
          <w:szCs w:val="24"/>
          <w:highlight w:val="none"/>
          <w:lang w:val="en-US" w:eastAsia="zh-CN"/>
        </w:rPr>
        <w:t xml:space="preserve">日    期：    </w:t>
      </w:r>
      <w:r>
        <w:rPr>
          <w:rFonts w:hint="eastAsia" w:ascii="宋体" w:hAnsi="宋体" w:eastAsia="宋体" w:cs="宋体"/>
          <w:caps w:val="0"/>
          <w:color w:val="auto"/>
          <w:spacing w:val="0"/>
          <w:kern w:val="2"/>
          <w:sz w:val="24"/>
          <w:szCs w:val="24"/>
          <w:highlight w:val="none"/>
        </w:rPr>
        <w:t>年   月   日</w:t>
      </w:r>
    </w:p>
    <w:p w14:paraId="29E9DAC7">
      <w:pPr>
        <w:widowControl w:val="0"/>
        <w:shd w:val="clear"/>
        <w:overflowPunct/>
        <w:topLinePunct w:val="0"/>
        <w:bidi w:val="0"/>
        <w:jc w:val="center"/>
        <w:outlineLvl w:val="1"/>
        <w:rPr>
          <w:rFonts w:hint="eastAsia" w:ascii="宋体" w:hAnsi="宋体" w:eastAsia="宋体" w:cs="宋体"/>
          <w:b/>
          <w:bCs/>
          <w:caps w:val="0"/>
          <w:color w:val="auto"/>
          <w:spacing w:val="0"/>
          <w:kern w:val="2"/>
          <w:sz w:val="32"/>
          <w:szCs w:val="32"/>
          <w:highlight w:val="none"/>
        </w:rPr>
      </w:pPr>
      <w:r>
        <w:rPr>
          <w:rFonts w:hint="eastAsia" w:ascii="宋体" w:hAnsi="宋体" w:cs="Courier New"/>
          <w:b/>
          <w:bCs/>
          <w:caps w:val="0"/>
          <w:color w:val="auto"/>
          <w:spacing w:val="0"/>
          <w:sz w:val="32"/>
          <w:szCs w:val="32"/>
          <w:highlight w:val="none"/>
        </w:rPr>
        <w:br w:type="page"/>
      </w:r>
      <w:bookmarkStart w:id="85" w:name="_Toc24482"/>
      <w:bookmarkStart w:id="86" w:name="_Toc25722"/>
      <w:r>
        <w:rPr>
          <w:rFonts w:hint="eastAsia" w:ascii="宋体" w:hAnsi="宋体" w:eastAsia="宋体" w:cs="宋体"/>
          <w:b/>
          <w:bCs/>
          <w:caps w:val="0"/>
          <w:color w:val="auto"/>
          <w:spacing w:val="0"/>
          <w:kern w:val="2"/>
          <w:sz w:val="32"/>
          <w:szCs w:val="32"/>
          <w:highlight w:val="none"/>
        </w:rPr>
        <w:t>第三章</w:t>
      </w:r>
      <w:r>
        <w:rPr>
          <w:rFonts w:hint="eastAsia" w:ascii="宋体" w:hAnsi="宋体" w:cs="宋体"/>
          <w:b/>
          <w:bCs/>
          <w:caps w:val="0"/>
          <w:color w:val="auto"/>
          <w:spacing w:val="0"/>
          <w:kern w:val="2"/>
          <w:sz w:val="32"/>
          <w:szCs w:val="32"/>
          <w:highlight w:val="none"/>
          <w:lang w:eastAsia="zh-CN"/>
        </w:rPr>
        <w:t>、</w:t>
      </w:r>
      <w:r>
        <w:rPr>
          <w:rFonts w:hint="eastAsia" w:ascii="宋体" w:hAnsi="宋体" w:eastAsia="宋体" w:cs="宋体"/>
          <w:b/>
          <w:bCs/>
          <w:caps w:val="0"/>
          <w:color w:val="auto"/>
          <w:spacing w:val="0"/>
          <w:kern w:val="2"/>
          <w:sz w:val="32"/>
          <w:szCs w:val="32"/>
          <w:highlight w:val="none"/>
        </w:rPr>
        <w:t>法定代表人证明书及授权委托书</w:t>
      </w:r>
      <w:bookmarkEnd w:id="85"/>
      <w:bookmarkEnd w:id="86"/>
    </w:p>
    <w:p w14:paraId="007B414D">
      <w:pPr>
        <w:widowControl w:val="0"/>
        <w:shd w:val="clear"/>
        <w:overflowPunct/>
        <w:topLinePunct w:val="0"/>
        <w:bidi w:val="0"/>
        <w:jc w:val="center"/>
        <w:rPr>
          <w:rFonts w:hint="eastAsia" w:ascii="宋体" w:hAnsi="宋体" w:eastAsia="宋体" w:cs="宋体"/>
          <w:caps w:val="0"/>
          <w:color w:val="auto"/>
          <w:spacing w:val="0"/>
          <w:kern w:val="2"/>
          <w:sz w:val="24"/>
          <w:szCs w:val="24"/>
          <w:highlight w:val="none"/>
        </w:rPr>
      </w:pPr>
    </w:p>
    <w:p w14:paraId="43AE19A9">
      <w:pPr>
        <w:widowControl w:val="0"/>
        <w:shd w:val="clear"/>
        <w:overflowPunct/>
        <w:topLinePunct w:val="0"/>
        <w:bidi w:val="0"/>
        <w:adjustRightInd w:val="0"/>
        <w:snapToGrid w:val="0"/>
        <w:spacing w:line="360" w:lineRule="auto"/>
        <w:ind w:right="420"/>
        <w:jc w:val="center"/>
        <w:outlineLvl w:val="9"/>
        <w:rPr>
          <w:rFonts w:hint="eastAsia" w:ascii="宋体" w:hAnsi="宋体" w:eastAsia="宋体" w:cs="宋体"/>
          <w:b/>
          <w:caps w:val="0"/>
          <w:color w:val="auto"/>
          <w:spacing w:val="0"/>
          <w:kern w:val="0"/>
          <w:sz w:val="24"/>
          <w:szCs w:val="24"/>
          <w:highlight w:val="none"/>
        </w:rPr>
      </w:pPr>
      <w:r>
        <w:rPr>
          <w:rFonts w:hint="eastAsia" w:ascii="宋体" w:hAnsi="宋体" w:eastAsia="宋体" w:cs="宋体"/>
          <w:b/>
          <w:caps w:val="0"/>
          <w:color w:val="auto"/>
          <w:spacing w:val="0"/>
          <w:kern w:val="0"/>
          <w:sz w:val="24"/>
          <w:szCs w:val="24"/>
          <w:highlight w:val="none"/>
        </w:rPr>
        <w:t>一、法定代表人证明书</w:t>
      </w:r>
    </w:p>
    <w:p w14:paraId="481A1123">
      <w:pPr>
        <w:widowControl w:val="0"/>
        <w:shd w:val="clear"/>
        <w:overflowPunct/>
        <w:topLinePunct w:val="0"/>
        <w:autoSpaceDE w:val="0"/>
        <w:autoSpaceDN w:val="0"/>
        <w:bidi w:val="0"/>
        <w:adjustRightInd w:val="0"/>
        <w:snapToGrid w:val="0"/>
        <w:spacing w:before="120" w:beforeLines="50" w:line="360" w:lineRule="auto"/>
        <w:jc w:val="left"/>
        <w:rPr>
          <w:rFonts w:hint="eastAsia" w:ascii="宋体" w:hAnsi="宋体" w:eastAsia="宋体" w:cs="宋体"/>
          <w:caps w:val="0"/>
          <w:color w:val="auto"/>
          <w:spacing w:val="0"/>
          <w:sz w:val="24"/>
          <w:highlight w:val="none"/>
        </w:rPr>
      </w:pPr>
    </w:p>
    <w:p w14:paraId="11DCF23A">
      <w:pPr>
        <w:widowControl w:val="0"/>
        <w:shd w:val="clear"/>
        <w:overflowPunct/>
        <w:topLinePunct w:val="0"/>
        <w:autoSpaceDE w:val="0"/>
        <w:autoSpaceDN w:val="0"/>
        <w:bidi w:val="0"/>
        <w:adjustRightInd w:val="0"/>
        <w:snapToGrid w:val="0"/>
        <w:spacing w:before="120" w:beforeLines="50" w:line="360" w:lineRule="auto"/>
        <w:jc w:val="left"/>
        <w:rPr>
          <w:rFonts w:hint="eastAsia" w:ascii="宋体" w:hAnsi="宋体" w:eastAsia="宋体" w:cs="宋体"/>
          <w:caps w:val="0"/>
          <w:color w:val="auto"/>
          <w:spacing w:val="0"/>
          <w:kern w:val="0"/>
          <w:sz w:val="24"/>
          <w:highlight w:val="none"/>
          <w:lang w:eastAsia="zh-CN"/>
        </w:rPr>
      </w:pPr>
      <w:r>
        <w:rPr>
          <w:rFonts w:hint="eastAsia" w:ascii="宋体" w:hAnsi="宋体" w:eastAsia="宋体" w:cs="宋体"/>
          <w:caps w:val="0"/>
          <w:color w:val="auto"/>
          <w:spacing w:val="0"/>
          <w:sz w:val="24"/>
          <w:highlight w:val="none"/>
        </w:rPr>
        <w:t>供应商</w:t>
      </w:r>
      <w:r>
        <w:rPr>
          <w:rFonts w:hint="eastAsia" w:ascii="宋体" w:hAnsi="宋体" w:eastAsia="宋体" w:cs="宋体"/>
          <w:caps w:val="0"/>
          <w:color w:val="auto"/>
          <w:spacing w:val="0"/>
          <w:kern w:val="0"/>
          <w:sz w:val="24"/>
          <w:highlight w:val="none"/>
        </w:rPr>
        <w:t>名称：</w:t>
      </w:r>
      <w:r>
        <w:rPr>
          <w:rFonts w:hint="eastAsia" w:ascii="宋体" w:hAnsi="宋体" w:eastAsia="宋体" w:cs="宋体"/>
          <w:caps w:val="0"/>
          <w:color w:val="auto"/>
          <w:spacing w:val="0"/>
          <w:kern w:val="0"/>
          <w:sz w:val="24"/>
          <w:highlight w:val="none"/>
          <w:u w:val="single"/>
        </w:rPr>
        <w:t xml:space="preserve">                             </w:t>
      </w:r>
      <w:r>
        <w:rPr>
          <w:rFonts w:hint="eastAsia" w:ascii="宋体" w:hAnsi="宋体" w:eastAsia="宋体" w:cs="宋体"/>
          <w:caps w:val="0"/>
          <w:color w:val="auto"/>
          <w:spacing w:val="0"/>
          <w:kern w:val="0"/>
          <w:sz w:val="24"/>
          <w:highlight w:val="none"/>
          <w:u w:val="single"/>
          <w:lang w:val="en-US" w:eastAsia="zh-CN"/>
        </w:rPr>
        <w:t xml:space="preserve"> </w:t>
      </w:r>
    </w:p>
    <w:p w14:paraId="593302F6">
      <w:pPr>
        <w:widowControl w:val="0"/>
        <w:shd w:val="clear"/>
        <w:overflowPunct/>
        <w:topLinePunct w:val="0"/>
        <w:autoSpaceDE w:val="0"/>
        <w:autoSpaceDN w:val="0"/>
        <w:bidi w:val="0"/>
        <w:adjustRightInd w:val="0"/>
        <w:snapToGrid w:val="0"/>
        <w:spacing w:before="120" w:beforeLines="50" w:line="360" w:lineRule="auto"/>
        <w:jc w:val="left"/>
        <w:rPr>
          <w:rFonts w:hint="eastAsia" w:ascii="宋体" w:hAnsi="宋体" w:eastAsia="宋体" w:cs="宋体"/>
          <w:caps w:val="0"/>
          <w:color w:val="auto"/>
          <w:spacing w:val="0"/>
          <w:kern w:val="0"/>
          <w:sz w:val="24"/>
          <w:highlight w:val="none"/>
        </w:rPr>
      </w:pPr>
      <w:r>
        <w:rPr>
          <w:rFonts w:hint="eastAsia" w:ascii="宋体" w:hAnsi="宋体" w:eastAsia="宋体" w:cs="宋体"/>
          <w:caps w:val="0"/>
          <w:color w:val="auto"/>
          <w:spacing w:val="0"/>
          <w:kern w:val="0"/>
          <w:sz w:val="24"/>
          <w:highlight w:val="none"/>
        </w:rPr>
        <w:t>注册地址：</w:t>
      </w:r>
      <w:r>
        <w:rPr>
          <w:rFonts w:hint="eastAsia" w:ascii="宋体" w:hAnsi="宋体" w:eastAsia="宋体" w:cs="宋体"/>
          <w:caps w:val="0"/>
          <w:color w:val="auto"/>
          <w:spacing w:val="0"/>
          <w:kern w:val="0"/>
          <w:sz w:val="24"/>
          <w:highlight w:val="none"/>
          <w:u w:val="single"/>
        </w:rPr>
        <w:t xml:space="preserve">                                </w:t>
      </w:r>
    </w:p>
    <w:p w14:paraId="18706BC3">
      <w:pPr>
        <w:widowControl w:val="0"/>
        <w:shd w:val="clear"/>
        <w:overflowPunct/>
        <w:topLinePunct w:val="0"/>
        <w:autoSpaceDE w:val="0"/>
        <w:autoSpaceDN w:val="0"/>
        <w:bidi w:val="0"/>
        <w:adjustRightInd w:val="0"/>
        <w:snapToGrid w:val="0"/>
        <w:spacing w:before="120" w:beforeLines="50" w:line="360" w:lineRule="auto"/>
        <w:jc w:val="left"/>
        <w:rPr>
          <w:rFonts w:hint="eastAsia" w:ascii="宋体" w:hAnsi="宋体" w:eastAsia="宋体" w:cs="宋体"/>
          <w:caps w:val="0"/>
          <w:color w:val="auto"/>
          <w:spacing w:val="0"/>
          <w:kern w:val="0"/>
          <w:sz w:val="24"/>
          <w:highlight w:val="none"/>
        </w:rPr>
      </w:pPr>
      <w:r>
        <w:rPr>
          <w:rFonts w:hint="eastAsia" w:ascii="宋体" w:hAnsi="宋体" w:eastAsia="宋体" w:cs="宋体"/>
          <w:caps w:val="0"/>
          <w:color w:val="auto"/>
          <w:spacing w:val="0"/>
          <w:kern w:val="0"/>
          <w:sz w:val="24"/>
          <w:highlight w:val="none"/>
        </w:rPr>
        <w:t>成立时间：</w:t>
      </w:r>
      <w:r>
        <w:rPr>
          <w:rFonts w:hint="eastAsia" w:ascii="宋体" w:hAnsi="宋体" w:eastAsia="宋体" w:cs="宋体"/>
          <w:caps w:val="0"/>
          <w:color w:val="auto"/>
          <w:spacing w:val="0"/>
          <w:kern w:val="0"/>
          <w:sz w:val="24"/>
          <w:highlight w:val="none"/>
          <w:u w:val="single"/>
        </w:rPr>
        <w:t xml:space="preserve">          </w:t>
      </w:r>
      <w:r>
        <w:rPr>
          <w:rFonts w:hint="eastAsia" w:ascii="宋体" w:hAnsi="宋体" w:eastAsia="宋体" w:cs="宋体"/>
          <w:caps w:val="0"/>
          <w:color w:val="auto"/>
          <w:spacing w:val="0"/>
          <w:kern w:val="0"/>
          <w:sz w:val="24"/>
          <w:highlight w:val="none"/>
        </w:rPr>
        <w:t>年</w:t>
      </w:r>
      <w:r>
        <w:rPr>
          <w:rFonts w:hint="eastAsia" w:ascii="宋体" w:hAnsi="宋体" w:eastAsia="宋体" w:cs="宋体"/>
          <w:caps w:val="0"/>
          <w:color w:val="auto"/>
          <w:spacing w:val="0"/>
          <w:kern w:val="0"/>
          <w:sz w:val="24"/>
          <w:highlight w:val="none"/>
          <w:u w:val="single"/>
        </w:rPr>
        <w:t xml:space="preserve">        </w:t>
      </w:r>
      <w:r>
        <w:rPr>
          <w:rFonts w:hint="eastAsia" w:ascii="宋体" w:hAnsi="宋体" w:eastAsia="宋体" w:cs="宋体"/>
          <w:caps w:val="0"/>
          <w:color w:val="auto"/>
          <w:spacing w:val="0"/>
          <w:kern w:val="0"/>
          <w:sz w:val="24"/>
          <w:highlight w:val="none"/>
        </w:rPr>
        <w:t>月</w:t>
      </w:r>
      <w:r>
        <w:rPr>
          <w:rFonts w:hint="eastAsia" w:ascii="宋体" w:hAnsi="宋体" w:eastAsia="宋体" w:cs="宋体"/>
          <w:caps w:val="0"/>
          <w:color w:val="auto"/>
          <w:spacing w:val="0"/>
          <w:kern w:val="0"/>
          <w:sz w:val="24"/>
          <w:highlight w:val="none"/>
          <w:u w:val="single"/>
        </w:rPr>
        <w:t xml:space="preserve">         </w:t>
      </w:r>
      <w:r>
        <w:rPr>
          <w:rFonts w:hint="eastAsia" w:ascii="宋体" w:hAnsi="宋体" w:eastAsia="宋体" w:cs="宋体"/>
          <w:caps w:val="0"/>
          <w:color w:val="auto"/>
          <w:spacing w:val="0"/>
          <w:kern w:val="0"/>
          <w:sz w:val="24"/>
          <w:highlight w:val="none"/>
        </w:rPr>
        <w:t>日</w:t>
      </w:r>
    </w:p>
    <w:p w14:paraId="77C6F432">
      <w:pPr>
        <w:widowControl w:val="0"/>
        <w:shd w:val="clear"/>
        <w:overflowPunct/>
        <w:topLinePunct w:val="0"/>
        <w:autoSpaceDE w:val="0"/>
        <w:autoSpaceDN w:val="0"/>
        <w:bidi w:val="0"/>
        <w:adjustRightInd w:val="0"/>
        <w:snapToGrid w:val="0"/>
        <w:spacing w:before="120" w:beforeLines="50" w:line="360" w:lineRule="auto"/>
        <w:jc w:val="left"/>
        <w:rPr>
          <w:rFonts w:hint="eastAsia" w:ascii="宋体" w:hAnsi="宋体" w:eastAsia="宋体" w:cs="宋体"/>
          <w:caps w:val="0"/>
          <w:color w:val="auto"/>
          <w:spacing w:val="0"/>
          <w:kern w:val="0"/>
          <w:sz w:val="24"/>
          <w:highlight w:val="none"/>
          <w:u w:val="single"/>
        </w:rPr>
      </w:pPr>
      <w:r>
        <w:rPr>
          <w:rFonts w:hint="eastAsia" w:ascii="宋体" w:hAnsi="宋体" w:eastAsia="宋体" w:cs="宋体"/>
          <w:caps w:val="0"/>
          <w:color w:val="auto"/>
          <w:spacing w:val="0"/>
          <w:kern w:val="0"/>
          <w:sz w:val="24"/>
          <w:highlight w:val="none"/>
        </w:rPr>
        <w:t>经营期限：</w:t>
      </w:r>
      <w:r>
        <w:rPr>
          <w:rFonts w:hint="eastAsia" w:ascii="宋体" w:hAnsi="宋体" w:eastAsia="宋体" w:cs="宋体"/>
          <w:caps w:val="0"/>
          <w:color w:val="auto"/>
          <w:spacing w:val="0"/>
          <w:kern w:val="0"/>
          <w:sz w:val="24"/>
          <w:highlight w:val="none"/>
          <w:u w:val="single"/>
        </w:rPr>
        <w:t xml:space="preserve">                                 </w:t>
      </w:r>
    </w:p>
    <w:p w14:paraId="665EEA19">
      <w:pPr>
        <w:widowControl w:val="0"/>
        <w:shd w:val="clear"/>
        <w:overflowPunct/>
        <w:topLinePunct w:val="0"/>
        <w:autoSpaceDE w:val="0"/>
        <w:autoSpaceDN w:val="0"/>
        <w:bidi w:val="0"/>
        <w:adjustRightInd w:val="0"/>
        <w:snapToGrid w:val="0"/>
        <w:spacing w:before="120" w:beforeLines="50" w:line="360" w:lineRule="auto"/>
        <w:jc w:val="left"/>
        <w:rPr>
          <w:rFonts w:hint="eastAsia" w:ascii="宋体" w:hAnsi="宋体" w:eastAsia="宋体" w:cs="宋体"/>
          <w:caps w:val="0"/>
          <w:color w:val="auto"/>
          <w:spacing w:val="0"/>
          <w:kern w:val="0"/>
          <w:sz w:val="24"/>
          <w:highlight w:val="none"/>
        </w:rPr>
      </w:pPr>
      <w:r>
        <w:rPr>
          <w:rFonts w:hint="eastAsia" w:ascii="宋体" w:hAnsi="宋体" w:eastAsia="宋体" w:cs="宋体"/>
          <w:caps w:val="0"/>
          <w:color w:val="auto"/>
          <w:spacing w:val="0"/>
          <w:kern w:val="0"/>
          <w:sz w:val="24"/>
          <w:highlight w:val="none"/>
        </w:rPr>
        <w:t>姓名：</w:t>
      </w:r>
      <w:r>
        <w:rPr>
          <w:rFonts w:hint="eastAsia" w:ascii="宋体" w:hAnsi="宋体" w:eastAsia="宋体" w:cs="宋体"/>
          <w:caps w:val="0"/>
          <w:color w:val="auto"/>
          <w:spacing w:val="0"/>
          <w:kern w:val="0"/>
          <w:sz w:val="24"/>
          <w:highlight w:val="none"/>
          <w:u w:val="single"/>
        </w:rPr>
        <w:t xml:space="preserve">       </w:t>
      </w:r>
      <w:r>
        <w:rPr>
          <w:rFonts w:hint="eastAsia" w:ascii="宋体" w:hAnsi="宋体" w:eastAsia="宋体" w:cs="宋体"/>
          <w:caps w:val="0"/>
          <w:color w:val="auto"/>
          <w:spacing w:val="0"/>
          <w:kern w:val="0"/>
          <w:sz w:val="24"/>
          <w:highlight w:val="none"/>
        </w:rPr>
        <w:t xml:space="preserve"> 性别：</w:t>
      </w:r>
      <w:r>
        <w:rPr>
          <w:rFonts w:hint="eastAsia" w:ascii="宋体" w:hAnsi="宋体" w:eastAsia="宋体" w:cs="宋体"/>
          <w:caps w:val="0"/>
          <w:color w:val="auto"/>
          <w:spacing w:val="0"/>
          <w:kern w:val="0"/>
          <w:sz w:val="24"/>
          <w:highlight w:val="none"/>
          <w:u w:val="single"/>
        </w:rPr>
        <w:t xml:space="preserve">      </w:t>
      </w:r>
      <w:r>
        <w:rPr>
          <w:rFonts w:hint="eastAsia" w:ascii="宋体" w:hAnsi="宋体" w:eastAsia="宋体" w:cs="宋体"/>
          <w:caps w:val="0"/>
          <w:color w:val="auto"/>
          <w:spacing w:val="0"/>
          <w:kern w:val="0"/>
          <w:sz w:val="24"/>
          <w:highlight w:val="none"/>
        </w:rPr>
        <w:t xml:space="preserve"> 年龄：</w:t>
      </w:r>
      <w:r>
        <w:rPr>
          <w:rFonts w:hint="eastAsia" w:ascii="宋体" w:hAnsi="宋体" w:eastAsia="宋体" w:cs="宋体"/>
          <w:caps w:val="0"/>
          <w:color w:val="auto"/>
          <w:spacing w:val="0"/>
          <w:kern w:val="0"/>
          <w:sz w:val="24"/>
          <w:highlight w:val="none"/>
          <w:u w:val="single"/>
        </w:rPr>
        <w:t xml:space="preserve">      </w:t>
      </w:r>
      <w:r>
        <w:rPr>
          <w:rFonts w:hint="eastAsia" w:ascii="宋体" w:hAnsi="宋体" w:eastAsia="宋体" w:cs="宋体"/>
          <w:caps w:val="0"/>
          <w:color w:val="auto"/>
          <w:spacing w:val="0"/>
          <w:kern w:val="0"/>
          <w:sz w:val="24"/>
          <w:highlight w:val="none"/>
        </w:rPr>
        <w:t xml:space="preserve"> 系</w:t>
      </w:r>
      <w:r>
        <w:rPr>
          <w:rFonts w:hint="eastAsia" w:ascii="宋体" w:hAnsi="宋体" w:eastAsia="宋体" w:cs="宋体"/>
          <w:caps w:val="0"/>
          <w:color w:val="auto"/>
          <w:spacing w:val="0"/>
          <w:kern w:val="0"/>
          <w:sz w:val="24"/>
          <w:highlight w:val="none"/>
          <w:u w:val="single"/>
        </w:rPr>
        <w:t xml:space="preserve"> （</w:t>
      </w:r>
      <w:r>
        <w:rPr>
          <w:rFonts w:hint="eastAsia" w:ascii="宋体" w:hAnsi="宋体" w:eastAsia="宋体" w:cs="宋体"/>
          <w:caps w:val="0"/>
          <w:color w:val="auto"/>
          <w:spacing w:val="0"/>
          <w:sz w:val="24"/>
          <w:highlight w:val="none"/>
          <w:u w:val="single"/>
        </w:rPr>
        <w:t>供应商</w:t>
      </w:r>
      <w:r>
        <w:rPr>
          <w:rFonts w:hint="eastAsia" w:ascii="宋体" w:hAnsi="宋体" w:eastAsia="宋体" w:cs="宋体"/>
          <w:caps w:val="0"/>
          <w:color w:val="auto"/>
          <w:spacing w:val="0"/>
          <w:kern w:val="0"/>
          <w:sz w:val="24"/>
          <w:highlight w:val="none"/>
          <w:u w:val="single"/>
        </w:rPr>
        <w:t>名称）</w:t>
      </w:r>
      <w:r>
        <w:rPr>
          <w:rFonts w:hint="eastAsia" w:ascii="宋体" w:hAnsi="宋体" w:eastAsia="宋体" w:cs="宋体"/>
          <w:caps w:val="0"/>
          <w:color w:val="auto"/>
          <w:spacing w:val="0"/>
          <w:kern w:val="0"/>
          <w:sz w:val="24"/>
          <w:highlight w:val="none"/>
        </w:rPr>
        <w:t>的法定代表人。</w:t>
      </w:r>
    </w:p>
    <w:p w14:paraId="59AD28DC">
      <w:pPr>
        <w:widowControl w:val="0"/>
        <w:shd w:val="clear"/>
        <w:overflowPunct/>
        <w:topLinePunct w:val="0"/>
        <w:autoSpaceDE w:val="0"/>
        <w:autoSpaceDN w:val="0"/>
        <w:bidi w:val="0"/>
        <w:adjustRightInd w:val="0"/>
        <w:snapToGrid w:val="0"/>
        <w:spacing w:before="120" w:beforeLines="50" w:line="360" w:lineRule="auto"/>
        <w:ind w:firstLine="480" w:firstLineChars="200"/>
        <w:jc w:val="left"/>
        <w:rPr>
          <w:rFonts w:hint="eastAsia" w:ascii="宋体" w:hAnsi="宋体" w:eastAsia="宋体" w:cs="宋体"/>
          <w:caps w:val="0"/>
          <w:color w:val="auto"/>
          <w:spacing w:val="0"/>
          <w:kern w:val="0"/>
          <w:sz w:val="24"/>
          <w:highlight w:val="none"/>
          <w:lang w:eastAsia="zh-CN"/>
        </w:rPr>
      </w:pPr>
      <w:r>
        <w:rPr>
          <w:rFonts w:hint="eastAsia" w:ascii="宋体" w:hAnsi="宋体" w:eastAsia="宋体" w:cs="宋体"/>
          <w:caps w:val="0"/>
          <w:color w:val="auto"/>
          <w:spacing w:val="0"/>
          <w:kern w:val="0"/>
          <w:sz w:val="24"/>
          <w:highlight w:val="none"/>
        </w:rPr>
        <w:t>特此证明</w:t>
      </w:r>
      <w:r>
        <w:rPr>
          <w:rFonts w:hint="eastAsia" w:ascii="宋体" w:hAnsi="宋体" w:eastAsia="宋体" w:cs="宋体"/>
          <w:caps w:val="0"/>
          <w:color w:val="auto"/>
          <w:spacing w:val="0"/>
          <w:kern w:val="0"/>
          <w:sz w:val="24"/>
          <w:highlight w:val="none"/>
          <w:lang w:eastAsia="zh-CN"/>
        </w:rPr>
        <w:t>！</w:t>
      </w:r>
    </w:p>
    <w:p w14:paraId="09E3B056">
      <w:pPr>
        <w:widowControl w:val="0"/>
        <w:shd w:val="clear"/>
        <w:overflowPunct/>
        <w:topLinePunct w:val="0"/>
        <w:autoSpaceDE w:val="0"/>
        <w:autoSpaceDN w:val="0"/>
        <w:bidi w:val="0"/>
        <w:adjustRightInd w:val="0"/>
        <w:snapToGrid w:val="0"/>
        <w:spacing w:before="120" w:beforeLines="50" w:line="360" w:lineRule="auto"/>
        <w:jc w:val="left"/>
        <w:rPr>
          <w:rFonts w:hint="eastAsia" w:ascii="宋体" w:hAnsi="宋体" w:eastAsia="宋体" w:cs="宋体"/>
          <w:b/>
          <w:caps w:val="0"/>
          <w:color w:val="auto"/>
          <w:spacing w:val="0"/>
          <w:kern w:val="0"/>
          <w:szCs w:val="21"/>
          <w:highlight w:val="none"/>
        </w:rPr>
      </w:pPr>
      <w:r>
        <w:rPr>
          <w:rFonts w:hint="eastAsia" w:ascii="宋体" w:hAnsi="宋体" w:eastAsia="宋体" w:cs="宋体"/>
          <w:b/>
          <w:caps w:val="0"/>
          <w:color w:val="auto"/>
          <w:spacing w:val="0"/>
          <w:szCs w:val="21"/>
          <w:highlight w:val="none"/>
        </w:rPr>
        <w:t>附：法定代表人身份证复印件</w:t>
      </w:r>
    </w:p>
    <w:tbl>
      <w:tblPr>
        <w:tblStyle w:val="43"/>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0"/>
      </w:tblGrid>
      <w:tr w14:paraId="6ADFD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2" w:hRule="atLeast"/>
        </w:trPr>
        <w:tc>
          <w:tcPr>
            <w:tcW w:w="9480" w:type="dxa"/>
            <w:noWrap w:val="0"/>
            <w:vAlign w:val="top"/>
          </w:tcPr>
          <w:p w14:paraId="05A0F863">
            <w:pPr>
              <w:widowControl w:val="0"/>
              <w:shd w:val="clear"/>
              <w:overflowPunct/>
              <w:topLinePunct w:val="0"/>
              <w:autoSpaceDE w:val="0"/>
              <w:autoSpaceDN w:val="0"/>
              <w:bidi w:val="0"/>
              <w:adjustRightInd w:val="0"/>
              <w:snapToGrid w:val="0"/>
              <w:spacing w:before="120" w:beforeLines="50" w:line="360" w:lineRule="auto"/>
              <w:jc w:val="center"/>
              <w:rPr>
                <w:rFonts w:hint="eastAsia" w:ascii="宋体" w:hAnsi="宋体" w:eastAsia="宋体" w:cs="宋体"/>
                <w:caps w:val="0"/>
                <w:color w:val="auto"/>
                <w:spacing w:val="0"/>
                <w:szCs w:val="21"/>
                <w:highlight w:val="none"/>
              </w:rPr>
            </w:pPr>
            <w:r>
              <w:rPr>
                <w:rFonts w:hint="eastAsia" w:ascii="宋体" w:hAnsi="宋体" w:eastAsia="宋体" w:cs="宋体"/>
                <w:b/>
                <w:caps w:val="0"/>
                <w:color w:val="auto"/>
                <w:spacing w:val="0"/>
                <w:szCs w:val="21"/>
                <w:highlight w:val="none"/>
              </w:rPr>
              <w:t>法定代表人身份证复印件（正、反面）粘贴处</w:t>
            </w:r>
          </w:p>
        </w:tc>
      </w:tr>
    </w:tbl>
    <w:p w14:paraId="3B9293D0">
      <w:pPr>
        <w:widowControl w:val="0"/>
        <w:shd w:val="clear"/>
        <w:overflowPunct/>
        <w:topLinePunct w:val="0"/>
        <w:bidi w:val="0"/>
        <w:adjustRightInd w:val="0"/>
        <w:snapToGrid w:val="0"/>
        <w:spacing w:line="360" w:lineRule="auto"/>
        <w:ind w:right="420"/>
        <w:rPr>
          <w:rFonts w:hint="eastAsia" w:ascii="宋体" w:hAnsi="宋体" w:eastAsia="宋体" w:cs="宋体"/>
          <w:caps w:val="0"/>
          <w:color w:val="auto"/>
          <w:spacing w:val="0"/>
          <w:sz w:val="24"/>
          <w:highlight w:val="none"/>
        </w:rPr>
      </w:pPr>
    </w:p>
    <w:p w14:paraId="766012BA">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u w:val="single"/>
        </w:rPr>
      </w:pPr>
      <w:bookmarkStart w:id="87" w:name="_Toc11309"/>
      <w:r>
        <w:rPr>
          <w:rFonts w:hint="eastAsia" w:ascii="宋体" w:hAnsi="宋体" w:eastAsia="宋体" w:cs="宋体"/>
          <w:caps w:val="0"/>
          <w:color w:val="auto"/>
          <w:spacing w:val="0"/>
          <w:kern w:val="2"/>
          <w:sz w:val="24"/>
          <w:szCs w:val="24"/>
          <w:highlight w:val="none"/>
        </w:rPr>
        <w:t>供应商（单位名称及公章）：</w:t>
      </w:r>
    </w:p>
    <w:p w14:paraId="596DADB8">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    期：    年   月   日</w:t>
      </w:r>
    </w:p>
    <w:p w14:paraId="2E54CD15">
      <w:pPr>
        <w:widowControl w:val="0"/>
        <w:shd w:val="clear"/>
        <w:overflowPunct/>
        <w:topLinePunct w:val="0"/>
        <w:bidi w:val="0"/>
        <w:adjustRightInd w:val="0"/>
        <w:snapToGrid w:val="0"/>
        <w:spacing w:line="360" w:lineRule="auto"/>
        <w:ind w:right="420"/>
        <w:jc w:val="center"/>
        <w:outlineLvl w:val="9"/>
        <w:rPr>
          <w:rFonts w:hint="eastAsia" w:ascii="宋体" w:hAnsi="宋体" w:eastAsia="宋体" w:cs="宋体"/>
          <w:b/>
          <w:caps w:val="0"/>
          <w:color w:val="auto"/>
          <w:spacing w:val="0"/>
          <w:kern w:val="0"/>
          <w:sz w:val="24"/>
          <w:szCs w:val="24"/>
          <w:highlight w:val="none"/>
        </w:rPr>
      </w:pPr>
      <w:r>
        <w:rPr>
          <w:rFonts w:hint="eastAsia" w:ascii="宋体" w:hAnsi="宋体" w:eastAsia="宋体" w:cs="宋体"/>
          <w:b/>
          <w:caps w:val="0"/>
          <w:color w:val="auto"/>
          <w:spacing w:val="0"/>
          <w:kern w:val="0"/>
          <w:sz w:val="24"/>
          <w:szCs w:val="24"/>
          <w:highlight w:val="none"/>
        </w:rPr>
        <w:br w:type="page"/>
      </w:r>
      <w:r>
        <w:rPr>
          <w:rFonts w:hint="eastAsia" w:ascii="宋体" w:hAnsi="宋体" w:eastAsia="宋体" w:cs="宋体"/>
          <w:b/>
          <w:caps w:val="0"/>
          <w:color w:val="auto"/>
          <w:spacing w:val="0"/>
          <w:kern w:val="0"/>
          <w:sz w:val="24"/>
          <w:szCs w:val="24"/>
          <w:highlight w:val="none"/>
        </w:rPr>
        <w:t>二、法定代表人授权委托书</w:t>
      </w:r>
    </w:p>
    <w:p w14:paraId="403D2AB9">
      <w:pPr>
        <w:widowControl w:val="0"/>
        <w:shd w:val="clear"/>
        <w:overflowPunct/>
        <w:topLinePunct w:val="0"/>
        <w:bidi w:val="0"/>
        <w:spacing w:line="500" w:lineRule="exact"/>
        <w:jc w:val="left"/>
        <w:rPr>
          <w:rFonts w:hint="eastAsia" w:ascii="宋体" w:hAnsi="宋体" w:eastAsia="宋体" w:cs="宋体"/>
          <w:b/>
          <w:bCs/>
          <w:caps w:val="0"/>
          <w:color w:val="auto"/>
          <w:spacing w:val="0"/>
          <w:kern w:val="2"/>
          <w:sz w:val="24"/>
          <w:szCs w:val="24"/>
          <w:highlight w:val="none"/>
          <w:lang w:val="en-US" w:eastAsia="zh-CN" w:bidi="ar-SA"/>
        </w:rPr>
      </w:pPr>
      <w:r>
        <w:rPr>
          <w:rFonts w:hint="eastAsia" w:ascii="宋体" w:hAnsi="宋体"/>
          <w:b/>
          <w:caps w:val="0"/>
          <w:color w:val="auto"/>
          <w:spacing w:val="0"/>
          <w:sz w:val="24"/>
          <w:highlight w:val="none"/>
          <w:u w:val="single"/>
        </w:rPr>
        <w:t>（采购代理机构名称）</w:t>
      </w:r>
      <w:r>
        <w:rPr>
          <w:rFonts w:hint="eastAsia" w:ascii="宋体" w:hAnsi="宋体"/>
          <w:b/>
          <w:caps w:val="0"/>
          <w:color w:val="auto"/>
          <w:spacing w:val="0"/>
          <w:sz w:val="24"/>
          <w:highlight w:val="none"/>
          <w:lang w:eastAsia="zh-CN"/>
        </w:rPr>
        <w:t>：</w:t>
      </w:r>
    </w:p>
    <w:p w14:paraId="19CAAC2A">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本人</w:t>
      </w:r>
      <w:r>
        <w:rPr>
          <w:rFonts w:hint="eastAsia" w:ascii="宋体" w:hAnsi="宋体" w:eastAsia="宋体" w:cs="宋体"/>
          <w:caps w:val="0"/>
          <w:color w:val="auto"/>
          <w:spacing w:val="0"/>
          <w:kern w:val="2"/>
          <w:sz w:val="24"/>
          <w:szCs w:val="22"/>
          <w:highlight w:val="none"/>
          <w:u w:val="single"/>
        </w:rPr>
        <w:t xml:space="preserve"> （姓名）</w:t>
      </w:r>
      <w:r>
        <w:rPr>
          <w:rFonts w:hint="eastAsia" w:ascii="宋体" w:hAnsi="宋体" w:eastAsia="宋体" w:cs="宋体"/>
          <w:caps w:val="0"/>
          <w:color w:val="auto"/>
          <w:spacing w:val="0"/>
          <w:kern w:val="2"/>
          <w:sz w:val="24"/>
          <w:szCs w:val="22"/>
          <w:highlight w:val="none"/>
        </w:rPr>
        <w:t>系</w:t>
      </w:r>
      <w:r>
        <w:rPr>
          <w:rFonts w:hint="eastAsia" w:ascii="宋体" w:hAnsi="宋体" w:eastAsia="宋体" w:cs="宋体"/>
          <w:caps w:val="0"/>
          <w:color w:val="auto"/>
          <w:spacing w:val="0"/>
          <w:kern w:val="2"/>
          <w:sz w:val="24"/>
          <w:szCs w:val="22"/>
          <w:highlight w:val="none"/>
          <w:u w:val="single"/>
        </w:rPr>
        <w:t xml:space="preserve"> （</w:t>
      </w:r>
      <w:r>
        <w:rPr>
          <w:rFonts w:hint="eastAsia" w:ascii="宋体" w:hAnsi="宋体" w:eastAsia="宋体" w:cs="宋体"/>
          <w:caps w:val="0"/>
          <w:color w:val="auto"/>
          <w:spacing w:val="0"/>
          <w:kern w:val="2"/>
          <w:sz w:val="24"/>
          <w:szCs w:val="24"/>
          <w:highlight w:val="none"/>
          <w:u w:val="single"/>
          <w:lang w:eastAsia="zh-CN"/>
        </w:rPr>
        <w:t>供应商</w:t>
      </w:r>
      <w:r>
        <w:rPr>
          <w:rFonts w:hint="eastAsia" w:ascii="宋体" w:hAnsi="宋体" w:eastAsia="宋体" w:cs="宋体"/>
          <w:caps w:val="0"/>
          <w:color w:val="auto"/>
          <w:spacing w:val="0"/>
          <w:kern w:val="2"/>
          <w:sz w:val="24"/>
          <w:szCs w:val="22"/>
          <w:highlight w:val="none"/>
          <w:u w:val="single"/>
        </w:rPr>
        <w:t>名称）</w:t>
      </w:r>
      <w:r>
        <w:rPr>
          <w:rFonts w:hint="eastAsia" w:ascii="宋体" w:hAnsi="宋体" w:eastAsia="宋体" w:cs="宋体"/>
          <w:caps w:val="0"/>
          <w:color w:val="auto"/>
          <w:spacing w:val="0"/>
          <w:kern w:val="2"/>
          <w:sz w:val="24"/>
          <w:szCs w:val="22"/>
          <w:highlight w:val="none"/>
        </w:rPr>
        <w:t xml:space="preserve">的法定代表人，现委托 </w:t>
      </w:r>
      <w:r>
        <w:rPr>
          <w:rFonts w:hint="eastAsia" w:ascii="宋体" w:hAnsi="宋体" w:eastAsia="宋体" w:cs="宋体"/>
          <w:caps w:val="0"/>
          <w:color w:val="auto"/>
          <w:spacing w:val="0"/>
          <w:kern w:val="2"/>
          <w:sz w:val="24"/>
          <w:szCs w:val="22"/>
          <w:highlight w:val="none"/>
          <w:u w:val="single"/>
        </w:rPr>
        <w:t xml:space="preserve"> （姓名）</w:t>
      </w:r>
      <w:r>
        <w:rPr>
          <w:rFonts w:hint="eastAsia" w:ascii="宋体" w:hAnsi="宋体" w:eastAsia="宋体" w:cs="宋体"/>
          <w:caps w:val="0"/>
          <w:color w:val="auto"/>
          <w:spacing w:val="0"/>
          <w:kern w:val="2"/>
          <w:sz w:val="24"/>
          <w:szCs w:val="22"/>
          <w:highlight w:val="none"/>
        </w:rPr>
        <w:t>为我方代理人。代理人根据授权，以我方名义签署、澄清、说明、补正、递交、撤回、</w:t>
      </w:r>
      <w:r>
        <w:rPr>
          <w:rFonts w:hint="eastAsia" w:ascii="宋体" w:hAnsi="宋体" w:eastAsia="宋体" w:cs="宋体"/>
          <w:caps w:val="0"/>
          <w:color w:val="auto"/>
          <w:spacing w:val="0"/>
          <w:kern w:val="2"/>
          <w:sz w:val="24"/>
          <w:szCs w:val="22"/>
          <w:highlight w:val="none"/>
          <w:u w:val="single"/>
          <w:lang w:val="en-US" w:eastAsia="zh-CN"/>
        </w:rPr>
        <w:t xml:space="preserve">  </w:t>
      </w:r>
      <w:r>
        <w:rPr>
          <w:rFonts w:hint="eastAsia" w:ascii="宋体" w:hAnsi="宋体"/>
          <w:caps w:val="0"/>
          <w:color w:val="auto"/>
          <w:spacing w:val="0"/>
          <w:sz w:val="24"/>
          <w:highlight w:val="none"/>
          <w:u w:val="single"/>
        </w:rPr>
        <w:t xml:space="preserve">项目名称、项目编号  </w:t>
      </w:r>
      <w:r>
        <w:rPr>
          <w:rFonts w:hint="eastAsia" w:ascii="宋体" w:hAnsi="宋体" w:eastAsia="宋体" w:cs="宋体"/>
          <w:caps w:val="0"/>
          <w:color w:val="auto"/>
          <w:spacing w:val="0"/>
          <w:kern w:val="2"/>
          <w:sz w:val="24"/>
          <w:szCs w:val="24"/>
          <w:highlight w:val="none"/>
          <w:lang w:eastAsia="zh-CN"/>
        </w:rPr>
        <w:t>磋商响应</w:t>
      </w:r>
      <w:r>
        <w:rPr>
          <w:rFonts w:hint="eastAsia" w:ascii="宋体" w:hAnsi="宋体" w:eastAsia="宋体" w:cs="宋体"/>
          <w:caps w:val="0"/>
          <w:color w:val="auto"/>
          <w:spacing w:val="0"/>
          <w:kern w:val="2"/>
          <w:sz w:val="24"/>
          <w:szCs w:val="22"/>
          <w:highlight w:val="none"/>
        </w:rPr>
        <w:t>文件、签订合同和处理有关事宜，其法律后果由我方承担。</w:t>
      </w:r>
    </w:p>
    <w:p w14:paraId="470BA95C">
      <w:pPr>
        <w:widowControl w:val="0"/>
        <w:shd w:val="clear"/>
        <w:overflowPunct/>
        <w:topLinePunct w:val="0"/>
        <w:bidi w:val="0"/>
        <w:spacing w:line="500" w:lineRule="exact"/>
        <w:ind w:firstLine="480" w:firstLineChars="200"/>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委托期限：</w:t>
      </w:r>
      <w:r>
        <w:rPr>
          <w:rFonts w:hint="eastAsia" w:ascii="宋体" w:hAnsi="宋体" w:eastAsia="宋体" w:cs="宋体"/>
          <w:caps w:val="0"/>
          <w:color w:val="auto"/>
          <w:spacing w:val="0"/>
          <w:kern w:val="2"/>
          <w:sz w:val="24"/>
          <w:szCs w:val="22"/>
          <w:highlight w:val="none"/>
          <w:u w:val="single"/>
        </w:rPr>
        <w:t xml:space="preserve">  自</w:t>
      </w:r>
      <w:r>
        <w:rPr>
          <w:rFonts w:hint="eastAsia" w:ascii="宋体" w:hAnsi="宋体" w:eastAsia="宋体" w:cs="宋体"/>
          <w:caps w:val="0"/>
          <w:color w:val="auto"/>
          <w:spacing w:val="0"/>
          <w:kern w:val="2"/>
          <w:sz w:val="24"/>
          <w:szCs w:val="22"/>
          <w:highlight w:val="none"/>
          <w:u w:val="single"/>
          <w:lang w:eastAsia="zh-CN"/>
        </w:rPr>
        <w:t>磋商响应文件递交</w:t>
      </w:r>
      <w:r>
        <w:rPr>
          <w:rFonts w:hint="eastAsia" w:ascii="宋体" w:hAnsi="宋体" w:eastAsia="宋体" w:cs="宋体"/>
          <w:caps w:val="0"/>
          <w:color w:val="auto"/>
          <w:spacing w:val="0"/>
          <w:kern w:val="2"/>
          <w:sz w:val="24"/>
          <w:szCs w:val="22"/>
          <w:highlight w:val="none"/>
          <w:u w:val="single"/>
        </w:rPr>
        <w:t xml:space="preserve">截止之日起 </w:t>
      </w:r>
      <w:r>
        <w:rPr>
          <w:rFonts w:hint="eastAsia" w:ascii="宋体" w:hAnsi="宋体" w:eastAsia="宋体" w:cs="宋体"/>
          <w:caps w:val="0"/>
          <w:color w:val="auto"/>
          <w:spacing w:val="0"/>
          <w:kern w:val="2"/>
          <w:sz w:val="24"/>
          <w:szCs w:val="22"/>
          <w:highlight w:val="none"/>
          <w:u w:val="single"/>
          <w:lang w:val="en-US" w:eastAsia="zh-CN"/>
        </w:rPr>
        <w:t>90</w:t>
      </w:r>
      <w:r>
        <w:rPr>
          <w:rFonts w:hint="eastAsia" w:ascii="宋体" w:hAnsi="宋体" w:eastAsia="宋体" w:cs="宋体"/>
          <w:caps w:val="0"/>
          <w:color w:val="auto"/>
          <w:spacing w:val="0"/>
          <w:kern w:val="2"/>
          <w:sz w:val="24"/>
          <w:szCs w:val="22"/>
          <w:highlight w:val="none"/>
          <w:u w:val="single"/>
        </w:rPr>
        <w:t xml:space="preserve"> 日历天</w:t>
      </w:r>
      <w:r>
        <w:rPr>
          <w:rFonts w:hint="eastAsia" w:ascii="宋体" w:hAnsi="宋体" w:eastAsia="宋体" w:cs="宋体"/>
          <w:caps w:val="0"/>
          <w:color w:val="auto"/>
          <w:spacing w:val="0"/>
          <w:kern w:val="2"/>
          <w:sz w:val="24"/>
          <w:szCs w:val="22"/>
          <w:highlight w:val="none"/>
          <w:u w:val="single"/>
          <w:lang w:eastAsia="zh-CN"/>
        </w:rPr>
        <w:t>。</w:t>
      </w:r>
    </w:p>
    <w:p w14:paraId="1833FBD8">
      <w:pPr>
        <w:widowControl w:val="0"/>
        <w:shd w:val="clear"/>
        <w:overflowPunct/>
        <w:topLinePunct w:val="0"/>
        <w:bidi w:val="0"/>
        <w:spacing w:line="360" w:lineRule="auto"/>
        <w:ind w:firstLine="480" w:firstLineChars="200"/>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代理人无转委托权。</w:t>
      </w:r>
    </w:p>
    <w:p w14:paraId="569AA321">
      <w:pPr>
        <w:widowControl w:val="0"/>
        <w:shd w:val="clear"/>
        <w:overflowPunct/>
        <w:topLinePunct w:val="0"/>
        <w:bidi w:val="0"/>
        <w:spacing w:line="360" w:lineRule="auto"/>
        <w:ind w:firstLine="480" w:firstLineChars="200"/>
        <w:rPr>
          <w:rFonts w:hint="eastAsia" w:ascii="宋体" w:hAnsi="宋体" w:eastAsia="宋体" w:cs="宋体"/>
          <w:caps w:val="0"/>
          <w:color w:val="auto"/>
          <w:spacing w:val="0"/>
          <w:kern w:val="2"/>
          <w:sz w:val="24"/>
          <w:szCs w:val="22"/>
          <w:highlight w:val="none"/>
        </w:rPr>
      </w:pPr>
      <w:bookmarkStart w:id="88" w:name="_Toc214090947"/>
      <w:bookmarkStart w:id="89" w:name="_Toc201637979"/>
      <w:r>
        <w:rPr>
          <w:rFonts w:hint="eastAsia" w:ascii="宋体" w:hAnsi="宋体" w:eastAsia="宋体" w:cs="宋体"/>
          <w:caps w:val="0"/>
          <w:color w:val="auto"/>
          <w:spacing w:val="0"/>
          <w:kern w:val="2"/>
          <w:sz w:val="24"/>
          <w:szCs w:val="22"/>
          <w:highlight w:val="none"/>
        </w:rPr>
        <w:t>法定代表人</w:t>
      </w:r>
      <w:r>
        <w:rPr>
          <w:rFonts w:hint="eastAsia" w:ascii="宋体" w:hAnsi="宋体" w:cs="宋体"/>
          <w:caps w:val="0"/>
          <w:color w:val="auto"/>
          <w:spacing w:val="0"/>
          <w:kern w:val="2"/>
          <w:sz w:val="24"/>
          <w:szCs w:val="22"/>
          <w:highlight w:val="none"/>
          <w:lang w:eastAsia="zh-CN"/>
        </w:rPr>
        <w:t>（</w:t>
      </w:r>
      <w:r>
        <w:rPr>
          <w:rFonts w:hint="eastAsia" w:ascii="宋体" w:hAnsi="宋体" w:cs="宋体"/>
          <w:caps w:val="0"/>
          <w:color w:val="auto"/>
          <w:spacing w:val="0"/>
          <w:kern w:val="2"/>
          <w:sz w:val="24"/>
          <w:szCs w:val="22"/>
          <w:highlight w:val="none"/>
          <w:lang w:val="en-US" w:eastAsia="zh-CN"/>
        </w:rPr>
        <w:t>签字或盖章</w:t>
      </w:r>
      <w:r>
        <w:rPr>
          <w:rFonts w:hint="eastAsia" w:ascii="宋体" w:hAnsi="宋体" w:cs="宋体"/>
          <w:caps w:val="0"/>
          <w:color w:val="auto"/>
          <w:spacing w:val="0"/>
          <w:kern w:val="2"/>
          <w:sz w:val="24"/>
          <w:szCs w:val="22"/>
          <w:highlight w:val="none"/>
          <w:lang w:eastAsia="zh-CN"/>
        </w:rPr>
        <w:t>）</w:t>
      </w:r>
      <w:r>
        <w:rPr>
          <w:rFonts w:hint="eastAsia" w:ascii="宋体" w:hAnsi="宋体" w:eastAsia="宋体" w:cs="宋体"/>
          <w:caps w:val="0"/>
          <w:color w:val="auto"/>
          <w:spacing w:val="0"/>
          <w:kern w:val="2"/>
          <w:sz w:val="24"/>
          <w:szCs w:val="22"/>
          <w:highlight w:val="none"/>
        </w:rPr>
        <w:t xml:space="preserve">：        </w:t>
      </w:r>
      <w:r>
        <w:rPr>
          <w:rFonts w:hint="eastAsia" w:ascii="宋体" w:hAnsi="宋体" w:cs="宋体"/>
          <w:caps w:val="0"/>
          <w:color w:val="auto"/>
          <w:spacing w:val="0"/>
          <w:kern w:val="2"/>
          <w:sz w:val="24"/>
          <w:szCs w:val="22"/>
          <w:highlight w:val="none"/>
          <w:lang w:val="en-US" w:eastAsia="zh-CN"/>
        </w:rPr>
        <w:t xml:space="preserve"> </w:t>
      </w:r>
      <w:r>
        <w:rPr>
          <w:rFonts w:hint="eastAsia" w:ascii="宋体" w:hAnsi="宋体" w:eastAsia="宋体" w:cs="宋体"/>
          <w:caps w:val="0"/>
          <w:color w:val="auto"/>
          <w:spacing w:val="0"/>
          <w:kern w:val="2"/>
          <w:sz w:val="24"/>
          <w:szCs w:val="22"/>
          <w:highlight w:val="none"/>
        </w:rPr>
        <w:t xml:space="preserve">  被授权人签字：</w:t>
      </w:r>
      <w:bookmarkEnd w:id="88"/>
      <w:bookmarkEnd w:id="89"/>
    </w:p>
    <w:p w14:paraId="2ECFD771">
      <w:pPr>
        <w:widowControl w:val="0"/>
        <w:shd w:val="clear"/>
        <w:overflowPunct/>
        <w:topLinePunct w:val="0"/>
        <w:bidi w:val="0"/>
        <w:spacing w:line="360" w:lineRule="auto"/>
        <w:ind w:firstLine="480" w:firstLineChars="200"/>
        <w:rPr>
          <w:rFonts w:hint="eastAsia" w:ascii="宋体" w:hAnsi="宋体" w:eastAsia="宋体" w:cs="宋体"/>
          <w:caps w:val="0"/>
          <w:color w:val="auto"/>
          <w:spacing w:val="0"/>
          <w:kern w:val="2"/>
          <w:sz w:val="24"/>
          <w:szCs w:val="22"/>
          <w:highlight w:val="none"/>
        </w:rPr>
      </w:pPr>
      <w:bookmarkStart w:id="90" w:name="_Toc201637980"/>
      <w:bookmarkStart w:id="91" w:name="_Toc214090948"/>
      <w:r>
        <w:rPr>
          <w:rFonts w:hint="eastAsia" w:ascii="宋体" w:hAnsi="宋体" w:eastAsia="宋体" w:cs="宋体"/>
          <w:caps w:val="0"/>
          <w:color w:val="auto"/>
          <w:spacing w:val="0"/>
          <w:kern w:val="2"/>
          <w:sz w:val="24"/>
          <w:szCs w:val="22"/>
          <w:highlight w:val="none"/>
        </w:rPr>
        <w:t>职          务：                     职        务：</w:t>
      </w:r>
      <w:bookmarkEnd w:id="90"/>
      <w:bookmarkEnd w:id="91"/>
    </w:p>
    <w:p w14:paraId="1AC41D4A">
      <w:pPr>
        <w:widowControl w:val="0"/>
        <w:shd w:val="clear"/>
        <w:overflowPunct/>
        <w:topLinePunct w:val="0"/>
        <w:bidi w:val="0"/>
        <w:spacing w:line="360" w:lineRule="auto"/>
        <w:ind w:firstLine="480" w:firstLineChars="200"/>
        <w:rPr>
          <w:rFonts w:hint="eastAsia" w:ascii="宋体" w:hAnsi="宋体" w:eastAsia="宋体" w:cs="宋体"/>
          <w:caps w:val="0"/>
          <w:color w:val="auto"/>
          <w:spacing w:val="0"/>
          <w:kern w:val="2"/>
          <w:sz w:val="24"/>
          <w:szCs w:val="22"/>
          <w:highlight w:val="none"/>
        </w:rPr>
      </w:pPr>
      <w:bookmarkStart w:id="92" w:name="_Toc214090949"/>
      <w:bookmarkStart w:id="93" w:name="_Toc201637981"/>
      <w:r>
        <w:rPr>
          <w:rFonts w:hint="eastAsia" w:ascii="宋体" w:hAnsi="宋体" w:eastAsia="宋体" w:cs="宋体"/>
          <w:caps w:val="0"/>
          <w:color w:val="auto"/>
          <w:spacing w:val="0"/>
          <w:kern w:val="2"/>
          <w:sz w:val="24"/>
          <w:szCs w:val="22"/>
          <w:highlight w:val="none"/>
        </w:rPr>
        <w:t>身  份 证  号 ：                     身 份 证 号 ：</w:t>
      </w:r>
      <w:bookmarkEnd w:id="92"/>
      <w:bookmarkEnd w:id="93"/>
    </w:p>
    <w:p w14:paraId="577E91C7">
      <w:pPr>
        <w:widowControl w:val="0"/>
        <w:shd w:val="clear"/>
        <w:overflowPunct/>
        <w:topLinePunct w:val="0"/>
        <w:bidi w:val="0"/>
        <w:spacing w:line="360" w:lineRule="auto"/>
        <w:rPr>
          <w:rFonts w:hint="eastAsia" w:ascii="宋体" w:hAnsi="宋体" w:eastAsia="宋体" w:cs="宋体"/>
          <w:caps w:val="0"/>
          <w:color w:val="auto"/>
          <w:spacing w:val="0"/>
          <w:kern w:val="2"/>
          <w:sz w:val="24"/>
          <w:szCs w:val="22"/>
          <w:highlight w:val="none"/>
        </w:rPr>
      </w:pPr>
      <w:bookmarkStart w:id="94" w:name="_Toc201637982"/>
      <w:bookmarkStart w:id="95" w:name="_Toc214090950"/>
      <w:r>
        <w:rPr>
          <w:rFonts w:hint="eastAsia" w:ascii="宋体" w:hAnsi="宋体" w:eastAsia="宋体" w:cs="宋体"/>
          <w:caps w:val="0"/>
          <w:color w:val="auto"/>
          <w:spacing w:val="0"/>
          <w:kern w:val="2"/>
          <w:sz w:val="24"/>
          <w:szCs w:val="22"/>
          <w:highlight w:val="none"/>
        </w:rPr>
        <w:t>附：法定代表人、被授权人身份证复印件。（二代身份证正、反两面都需复印）</w:t>
      </w:r>
      <w:bookmarkEnd w:id="94"/>
      <w:bookmarkEnd w:id="95"/>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396"/>
      </w:tblGrid>
      <w:tr w14:paraId="7EAC3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4643" w:type="dxa"/>
            <w:noWrap w:val="0"/>
            <w:vAlign w:val="center"/>
          </w:tcPr>
          <w:p w14:paraId="3CDADC32">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2"/>
                <w:highlight w:val="none"/>
              </w:rPr>
            </w:pPr>
            <w:bookmarkStart w:id="96" w:name="_Toc201637983"/>
            <w:bookmarkStart w:id="97" w:name="_Toc214090951"/>
            <w:r>
              <w:rPr>
                <w:rFonts w:hint="eastAsia" w:ascii="宋体" w:hAnsi="宋体" w:eastAsia="宋体" w:cs="宋体"/>
                <w:caps w:val="0"/>
                <w:color w:val="auto"/>
                <w:spacing w:val="0"/>
                <w:kern w:val="2"/>
                <w:sz w:val="24"/>
                <w:szCs w:val="22"/>
                <w:highlight w:val="none"/>
              </w:rPr>
              <w:t>法定代表人身份证复印件</w:t>
            </w:r>
            <w:bookmarkEnd w:id="96"/>
            <w:bookmarkEnd w:id="97"/>
          </w:p>
          <w:p w14:paraId="47650464">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2"/>
                <w:highlight w:val="none"/>
                <w:lang w:eastAsia="zh-CN"/>
              </w:rPr>
            </w:pPr>
            <w:r>
              <w:rPr>
                <w:rFonts w:hint="eastAsia" w:ascii="宋体" w:hAnsi="宋体" w:eastAsia="宋体" w:cs="宋体"/>
                <w:caps w:val="0"/>
                <w:color w:val="auto"/>
                <w:spacing w:val="0"/>
                <w:kern w:val="2"/>
                <w:sz w:val="24"/>
                <w:szCs w:val="22"/>
                <w:highlight w:val="none"/>
                <w:lang w:eastAsia="zh-CN"/>
              </w:rPr>
              <w:t>（</w:t>
            </w:r>
            <w:r>
              <w:rPr>
                <w:rFonts w:hint="eastAsia" w:ascii="宋体" w:hAnsi="宋体" w:eastAsia="宋体" w:cs="宋体"/>
                <w:caps w:val="0"/>
                <w:color w:val="auto"/>
                <w:spacing w:val="0"/>
                <w:kern w:val="2"/>
                <w:sz w:val="24"/>
                <w:szCs w:val="22"/>
                <w:highlight w:val="none"/>
                <w:lang w:val="en-US" w:eastAsia="zh-CN"/>
              </w:rPr>
              <w:t>正面</w:t>
            </w:r>
            <w:r>
              <w:rPr>
                <w:rFonts w:hint="eastAsia" w:ascii="宋体" w:hAnsi="宋体" w:eastAsia="宋体" w:cs="宋体"/>
                <w:caps w:val="0"/>
                <w:color w:val="auto"/>
                <w:spacing w:val="0"/>
                <w:kern w:val="2"/>
                <w:sz w:val="24"/>
                <w:szCs w:val="22"/>
                <w:highlight w:val="none"/>
                <w:lang w:eastAsia="zh-CN"/>
              </w:rPr>
              <w:t>）</w:t>
            </w:r>
          </w:p>
        </w:tc>
        <w:tc>
          <w:tcPr>
            <w:tcW w:w="4396" w:type="dxa"/>
            <w:noWrap w:val="0"/>
            <w:vAlign w:val="center"/>
          </w:tcPr>
          <w:p w14:paraId="6C6CE47F">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2"/>
                <w:highlight w:val="none"/>
              </w:rPr>
            </w:pPr>
            <w:bookmarkStart w:id="98" w:name="_Toc201637985"/>
            <w:bookmarkStart w:id="99" w:name="_Toc214090953"/>
            <w:r>
              <w:rPr>
                <w:rFonts w:hint="eastAsia" w:ascii="宋体" w:hAnsi="宋体" w:eastAsia="宋体" w:cs="宋体"/>
                <w:caps w:val="0"/>
                <w:color w:val="auto"/>
                <w:spacing w:val="0"/>
                <w:kern w:val="2"/>
                <w:sz w:val="24"/>
                <w:szCs w:val="22"/>
                <w:highlight w:val="none"/>
              </w:rPr>
              <w:t>被授权人身份证复印件</w:t>
            </w:r>
            <w:bookmarkEnd w:id="98"/>
            <w:bookmarkEnd w:id="99"/>
          </w:p>
          <w:p w14:paraId="3ECD42EA">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2"/>
                <w:highlight w:val="none"/>
                <w:lang w:eastAsia="zh-CN"/>
              </w:rPr>
            </w:pPr>
            <w:r>
              <w:rPr>
                <w:rFonts w:hint="eastAsia" w:ascii="宋体" w:hAnsi="宋体" w:eastAsia="宋体" w:cs="宋体"/>
                <w:caps w:val="0"/>
                <w:color w:val="auto"/>
                <w:spacing w:val="0"/>
                <w:kern w:val="2"/>
                <w:sz w:val="24"/>
                <w:szCs w:val="22"/>
                <w:highlight w:val="none"/>
                <w:lang w:eastAsia="zh-CN"/>
              </w:rPr>
              <w:t>（</w:t>
            </w:r>
            <w:r>
              <w:rPr>
                <w:rFonts w:hint="eastAsia" w:ascii="宋体" w:hAnsi="宋体" w:eastAsia="宋体" w:cs="宋体"/>
                <w:caps w:val="0"/>
                <w:color w:val="auto"/>
                <w:spacing w:val="0"/>
                <w:kern w:val="2"/>
                <w:sz w:val="24"/>
                <w:szCs w:val="22"/>
                <w:highlight w:val="none"/>
                <w:lang w:val="en-US" w:eastAsia="zh-CN"/>
              </w:rPr>
              <w:t>正面</w:t>
            </w:r>
            <w:r>
              <w:rPr>
                <w:rFonts w:hint="eastAsia" w:ascii="宋体" w:hAnsi="宋体" w:eastAsia="宋体" w:cs="宋体"/>
                <w:caps w:val="0"/>
                <w:color w:val="auto"/>
                <w:spacing w:val="0"/>
                <w:kern w:val="2"/>
                <w:sz w:val="24"/>
                <w:szCs w:val="22"/>
                <w:highlight w:val="none"/>
                <w:lang w:eastAsia="zh-CN"/>
              </w:rPr>
              <w:t>）</w:t>
            </w:r>
          </w:p>
        </w:tc>
      </w:tr>
      <w:tr w14:paraId="768E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4643" w:type="dxa"/>
            <w:noWrap w:val="0"/>
            <w:vAlign w:val="center"/>
          </w:tcPr>
          <w:p w14:paraId="5003C9A7">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2"/>
                <w:highlight w:val="none"/>
              </w:rPr>
            </w:pPr>
            <w:bookmarkStart w:id="100" w:name="_Toc201637987"/>
            <w:bookmarkStart w:id="101" w:name="_Toc214090955"/>
            <w:r>
              <w:rPr>
                <w:rFonts w:hint="eastAsia" w:ascii="宋体" w:hAnsi="宋体" w:eastAsia="宋体" w:cs="宋体"/>
                <w:caps w:val="0"/>
                <w:color w:val="auto"/>
                <w:spacing w:val="0"/>
                <w:kern w:val="2"/>
                <w:sz w:val="24"/>
                <w:szCs w:val="22"/>
                <w:highlight w:val="none"/>
              </w:rPr>
              <w:t>法定代表人身份证复印件</w:t>
            </w:r>
            <w:bookmarkEnd w:id="100"/>
            <w:bookmarkEnd w:id="101"/>
          </w:p>
          <w:p w14:paraId="63E628E9">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2"/>
                <w:highlight w:val="none"/>
                <w:lang w:eastAsia="zh-CN"/>
              </w:rPr>
            </w:pPr>
            <w:r>
              <w:rPr>
                <w:rFonts w:hint="eastAsia" w:ascii="宋体" w:hAnsi="宋体" w:eastAsia="宋体" w:cs="宋体"/>
                <w:caps w:val="0"/>
                <w:color w:val="auto"/>
                <w:spacing w:val="0"/>
                <w:kern w:val="2"/>
                <w:sz w:val="24"/>
                <w:szCs w:val="22"/>
                <w:highlight w:val="none"/>
                <w:lang w:eastAsia="zh-CN"/>
              </w:rPr>
              <w:t>（</w:t>
            </w:r>
            <w:r>
              <w:rPr>
                <w:rFonts w:hint="eastAsia" w:ascii="宋体" w:hAnsi="宋体" w:eastAsia="宋体" w:cs="宋体"/>
                <w:caps w:val="0"/>
                <w:color w:val="auto"/>
                <w:spacing w:val="0"/>
                <w:kern w:val="2"/>
                <w:sz w:val="24"/>
                <w:szCs w:val="22"/>
                <w:highlight w:val="none"/>
                <w:lang w:val="en-US" w:eastAsia="zh-CN"/>
              </w:rPr>
              <w:t>反面</w:t>
            </w:r>
            <w:r>
              <w:rPr>
                <w:rFonts w:hint="eastAsia" w:ascii="宋体" w:hAnsi="宋体" w:eastAsia="宋体" w:cs="宋体"/>
                <w:caps w:val="0"/>
                <w:color w:val="auto"/>
                <w:spacing w:val="0"/>
                <w:kern w:val="2"/>
                <w:sz w:val="24"/>
                <w:szCs w:val="22"/>
                <w:highlight w:val="none"/>
                <w:lang w:eastAsia="zh-CN"/>
              </w:rPr>
              <w:t>）</w:t>
            </w:r>
          </w:p>
        </w:tc>
        <w:tc>
          <w:tcPr>
            <w:tcW w:w="4396" w:type="dxa"/>
            <w:noWrap w:val="0"/>
            <w:vAlign w:val="center"/>
          </w:tcPr>
          <w:p w14:paraId="220F7B64">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2"/>
                <w:highlight w:val="none"/>
              </w:rPr>
            </w:pPr>
            <w:bookmarkStart w:id="102" w:name="_Toc201637989"/>
            <w:bookmarkStart w:id="103" w:name="_Toc214090957"/>
            <w:r>
              <w:rPr>
                <w:rFonts w:hint="eastAsia" w:ascii="宋体" w:hAnsi="宋体" w:eastAsia="宋体" w:cs="宋体"/>
                <w:caps w:val="0"/>
                <w:color w:val="auto"/>
                <w:spacing w:val="0"/>
                <w:kern w:val="2"/>
                <w:sz w:val="24"/>
                <w:szCs w:val="22"/>
                <w:highlight w:val="none"/>
              </w:rPr>
              <w:t>被授权人身份证复印件</w:t>
            </w:r>
            <w:bookmarkEnd w:id="102"/>
            <w:bookmarkEnd w:id="103"/>
          </w:p>
          <w:p w14:paraId="19C21313">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2"/>
                <w:highlight w:val="none"/>
                <w:lang w:eastAsia="zh-CN"/>
              </w:rPr>
            </w:pPr>
            <w:r>
              <w:rPr>
                <w:rFonts w:hint="eastAsia" w:ascii="宋体" w:hAnsi="宋体" w:eastAsia="宋体" w:cs="宋体"/>
                <w:caps w:val="0"/>
                <w:color w:val="auto"/>
                <w:spacing w:val="0"/>
                <w:kern w:val="2"/>
                <w:sz w:val="24"/>
                <w:szCs w:val="22"/>
                <w:highlight w:val="none"/>
                <w:lang w:eastAsia="zh-CN"/>
              </w:rPr>
              <w:t>（</w:t>
            </w:r>
            <w:r>
              <w:rPr>
                <w:rFonts w:hint="eastAsia" w:ascii="宋体" w:hAnsi="宋体" w:eastAsia="宋体" w:cs="宋体"/>
                <w:caps w:val="0"/>
                <w:color w:val="auto"/>
                <w:spacing w:val="0"/>
                <w:kern w:val="2"/>
                <w:sz w:val="24"/>
                <w:szCs w:val="22"/>
                <w:highlight w:val="none"/>
                <w:lang w:val="en-US" w:eastAsia="zh-CN"/>
              </w:rPr>
              <w:t>反面</w:t>
            </w:r>
            <w:r>
              <w:rPr>
                <w:rFonts w:hint="eastAsia" w:ascii="宋体" w:hAnsi="宋体" w:eastAsia="宋体" w:cs="宋体"/>
                <w:caps w:val="0"/>
                <w:color w:val="auto"/>
                <w:spacing w:val="0"/>
                <w:kern w:val="2"/>
                <w:sz w:val="24"/>
                <w:szCs w:val="22"/>
                <w:highlight w:val="none"/>
                <w:lang w:eastAsia="zh-CN"/>
              </w:rPr>
              <w:t>）</w:t>
            </w:r>
          </w:p>
        </w:tc>
      </w:tr>
    </w:tbl>
    <w:p w14:paraId="67AB58BB">
      <w:pPr>
        <w:widowControl w:val="0"/>
        <w:shd w:val="clear"/>
        <w:overflowPunct/>
        <w:topLinePunct w:val="0"/>
        <w:bidi w:val="0"/>
        <w:spacing w:line="360" w:lineRule="auto"/>
        <w:rPr>
          <w:rFonts w:hint="eastAsia" w:ascii="宋体" w:hAnsi="宋体" w:eastAsia="宋体" w:cs="宋体"/>
          <w:caps w:val="0"/>
          <w:color w:val="auto"/>
          <w:spacing w:val="0"/>
          <w:kern w:val="2"/>
          <w:sz w:val="24"/>
          <w:szCs w:val="22"/>
          <w:highlight w:val="none"/>
        </w:rPr>
      </w:pPr>
    </w:p>
    <w:p w14:paraId="760AB336">
      <w:pPr>
        <w:widowControl w:val="0"/>
        <w:shd w:val="clear"/>
        <w:overflowPunct/>
        <w:topLinePunct w:val="0"/>
        <w:bidi w:val="0"/>
        <w:spacing w:line="360" w:lineRule="auto"/>
        <w:ind w:firstLine="2520" w:firstLineChars="1050"/>
        <w:rPr>
          <w:rFonts w:hint="eastAsia" w:ascii="宋体" w:hAnsi="宋体" w:eastAsia="宋体" w:cs="宋体"/>
          <w:caps w:val="0"/>
          <w:color w:val="auto"/>
          <w:spacing w:val="0"/>
          <w:kern w:val="2"/>
          <w:sz w:val="24"/>
          <w:szCs w:val="22"/>
          <w:highlight w:val="none"/>
        </w:rPr>
      </w:pPr>
      <w:r>
        <w:rPr>
          <w:rFonts w:hint="eastAsia" w:ascii="宋体" w:hAnsi="宋体" w:eastAsia="宋体" w:cs="宋体"/>
          <w:b w:val="0"/>
          <w:bCs w:val="0"/>
          <w:caps w:val="0"/>
          <w:color w:val="auto"/>
          <w:spacing w:val="0"/>
          <w:kern w:val="2"/>
          <w:sz w:val="24"/>
          <w:szCs w:val="24"/>
          <w:highlight w:val="none"/>
          <w:lang w:eastAsia="zh-CN"/>
        </w:rPr>
        <w:t>磋商响应</w:t>
      </w:r>
      <w:r>
        <w:rPr>
          <w:rFonts w:hint="eastAsia" w:ascii="宋体" w:hAnsi="宋体" w:eastAsia="宋体" w:cs="宋体"/>
          <w:b w:val="0"/>
          <w:bCs w:val="0"/>
          <w:caps w:val="0"/>
          <w:color w:val="auto"/>
          <w:spacing w:val="0"/>
          <w:kern w:val="2"/>
          <w:sz w:val="24"/>
          <w:szCs w:val="22"/>
          <w:highlight w:val="none"/>
        </w:rPr>
        <w:t>人</w:t>
      </w:r>
      <w:r>
        <w:rPr>
          <w:rFonts w:hint="eastAsia" w:ascii="宋体" w:hAnsi="宋体" w:eastAsia="宋体" w:cs="宋体"/>
          <w:caps w:val="0"/>
          <w:color w:val="auto"/>
          <w:spacing w:val="0"/>
          <w:kern w:val="2"/>
          <w:sz w:val="24"/>
          <w:szCs w:val="22"/>
          <w:highlight w:val="none"/>
        </w:rPr>
        <w:t>：</w:t>
      </w:r>
      <w:r>
        <w:rPr>
          <w:rFonts w:hint="eastAsia" w:ascii="宋体" w:hAnsi="宋体" w:eastAsia="宋体" w:cs="宋体"/>
          <w:caps w:val="0"/>
          <w:color w:val="auto"/>
          <w:spacing w:val="0"/>
          <w:kern w:val="2"/>
          <w:sz w:val="24"/>
          <w:szCs w:val="22"/>
          <w:highlight w:val="none"/>
          <w:u w:val="single"/>
        </w:rPr>
        <w:t xml:space="preserve">                          </w:t>
      </w:r>
      <w:r>
        <w:rPr>
          <w:rFonts w:hint="eastAsia" w:ascii="宋体" w:hAnsi="宋体" w:eastAsia="宋体" w:cs="宋体"/>
          <w:caps w:val="0"/>
          <w:color w:val="auto"/>
          <w:spacing w:val="0"/>
          <w:kern w:val="2"/>
          <w:sz w:val="24"/>
          <w:szCs w:val="22"/>
          <w:highlight w:val="none"/>
        </w:rPr>
        <w:t>（盖单位章）</w:t>
      </w:r>
    </w:p>
    <w:p w14:paraId="334C664B">
      <w:pPr>
        <w:widowControl w:val="0"/>
        <w:shd w:val="clear"/>
        <w:overflowPunct/>
        <w:topLinePunct w:val="0"/>
        <w:bidi w:val="0"/>
        <w:spacing w:line="360" w:lineRule="auto"/>
        <w:ind w:firstLine="5040" w:firstLineChars="2100"/>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u w:val="single"/>
        </w:rPr>
        <w:t xml:space="preserve">      </w:t>
      </w:r>
      <w:r>
        <w:rPr>
          <w:rFonts w:hint="eastAsia" w:ascii="宋体" w:hAnsi="宋体" w:eastAsia="宋体" w:cs="宋体"/>
          <w:caps w:val="0"/>
          <w:color w:val="auto"/>
          <w:spacing w:val="0"/>
          <w:kern w:val="2"/>
          <w:sz w:val="24"/>
          <w:szCs w:val="22"/>
          <w:highlight w:val="none"/>
        </w:rPr>
        <w:t>年</w:t>
      </w:r>
      <w:r>
        <w:rPr>
          <w:rFonts w:hint="eastAsia" w:ascii="宋体" w:hAnsi="宋体" w:eastAsia="宋体" w:cs="宋体"/>
          <w:caps w:val="0"/>
          <w:color w:val="auto"/>
          <w:spacing w:val="0"/>
          <w:kern w:val="2"/>
          <w:sz w:val="24"/>
          <w:szCs w:val="22"/>
          <w:highlight w:val="none"/>
          <w:u w:val="single"/>
        </w:rPr>
        <w:t xml:space="preserve">    </w:t>
      </w:r>
      <w:r>
        <w:rPr>
          <w:rFonts w:hint="eastAsia" w:ascii="宋体" w:hAnsi="宋体" w:eastAsia="宋体" w:cs="宋体"/>
          <w:caps w:val="0"/>
          <w:color w:val="auto"/>
          <w:spacing w:val="0"/>
          <w:kern w:val="2"/>
          <w:sz w:val="24"/>
          <w:szCs w:val="22"/>
          <w:highlight w:val="none"/>
        </w:rPr>
        <w:t>月</w:t>
      </w:r>
      <w:r>
        <w:rPr>
          <w:rFonts w:hint="eastAsia" w:ascii="宋体" w:hAnsi="宋体" w:eastAsia="宋体" w:cs="宋体"/>
          <w:caps w:val="0"/>
          <w:color w:val="auto"/>
          <w:spacing w:val="0"/>
          <w:kern w:val="2"/>
          <w:sz w:val="24"/>
          <w:szCs w:val="22"/>
          <w:highlight w:val="none"/>
          <w:u w:val="single"/>
        </w:rPr>
        <w:t xml:space="preserve">    </w:t>
      </w:r>
      <w:r>
        <w:rPr>
          <w:rFonts w:hint="eastAsia" w:ascii="宋体" w:hAnsi="宋体" w:eastAsia="宋体" w:cs="宋体"/>
          <w:caps w:val="0"/>
          <w:color w:val="auto"/>
          <w:spacing w:val="0"/>
          <w:kern w:val="2"/>
          <w:sz w:val="24"/>
          <w:szCs w:val="22"/>
          <w:highlight w:val="none"/>
        </w:rPr>
        <w:t>日</w:t>
      </w:r>
    </w:p>
    <w:p w14:paraId="49C3895C">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备注：</w:t>
      </w:r>
    </w:p>
    <w:p w14:paraId="50E01E86">
      <w:pPr>
        <w:widowControl w:val="0"/>
        <w:shd w:val="clear"/>
        <w:overflowPunct/>
        <w:topLinePunct w:val="0"/>
        <w:bidi w:val="0"/>
        <w:spacing w:line="500" w:lineRule="exact"/>
        <w:ind w:firstLine="482" w:firstLineChars="200"/>
        <w:jc w:val="left"/>
        <w:rPr>
          <w:rFonts w:hint="eastAsia" w:ascii="宋体" w:hAnsi="宋体" w:eastAsia="宋体" w:cs="宋体"/>
          <w:b/>
          <w:bCs/>
          <w:caps w:val="0"/>
          <w:color w:val="auto"/>
          <w:spacing w:val="0"/>
          <w:kern w:val="2"/>
          <w:sz w:val="24"/>
          <w:szCs w:val="24"/>
          <w:highlight w:val="none"/>
          <w:lang w:val="en-US" w:eastAsia="zh-CN" w:bidi="ar-SA"/>
        </w:rPr>
      </w:pPr>
      <w:r>
        <w:rPr>
          <w:rFonts w:hint="eastAsia" w:ascii="宋体" w:hAnsi="宋体" w:eastAsia="宋体" w:cs="宋体"/>
          <w:b/>
          <w:bCs/>
          <w:caps w:val="0"/>
          <w:color w:val="auto"/>
          <w:spacing w:val="0"/>
          <w:kern w:val="2"/>
          <w:sz w:val="24"/>
          <w:szCs w:val="24"/>
          <w:highlight w:val="none"/>
          <w:lang w:val="en-US" w:eastAsia="zh-CN" w:bidi="ar-SA"/>
        </w:rPr>
        <w:t>1．法定代表人亲自参加投标的，无需提供该委托授权书，但须提供法定代表人本人身份证（正反面）复印件。</w:t>
      </w:r>
    </w:p>
    <w:p w14:paraId="2243C62F">
      <w:pPr>
        <w:widowControl w:val="0"/>
        <w:shd w:val="clear"/>
        <w:overflowPunct/>
        <w:topLinePunct w:val="0"/>
        <w:bidi w:val="0"/>
        <w:spacing w:line="500" w:lineRule="exact"/>
        <w:ind w:firstLine="482" w:firstLineChars="200"/>
        <w:jc w:val="left"/>
        <w:rPr>
          <w:rFonts w:hint="eastAsia" w:ascii="宋体" w:hAnsi="宋体" w:eastAsia="宋体" w:cs="宋体"/>
          <w:b/>
          <w:bCs/>
          <w:caps w:val="0"/>
          <w:color w:val="auto"/>
          <w:spacing w:val="0"/>
          <w:kern w:val="2"/>
          <w:sz w:val="24"/>
          <w:szCs w:val="24"/>
          <w:highlight w:val="none"/>
          <w:lang w:val="en-US" w:eastAsia="zh-CN" w:bidi="ar-SA"/>
        </w:rPr>
      </w:pPr>
      <w:r>
        <w:rPr>
          <w:rFonts w:hint="eastAsia" w:ascii="宋体" w:hAnsi="宋体" w:eastAsia="宋体" w:cs="宋体"/>
          <w:b/>
          <w:bCs/>
          <w:caps w:val="0"/>
          <w:color w:val="auto"/>
          <w:spacing w:val="0"/>
          <w:kern w:val="2"/>
          <w:sz w:val="24"/>
          <w:szCs w:val="24"/>
          <w:highlight w:val="none"/>
          <w:lang w:val="en-US" w:eastAsia="zh-CN" w:bidi="ar-SA"/>
        </w:rPr>
        <w:t>2．授权书内容填写要明确，文字要工整清楚，涂改无效。</w:t>
      </w:r>
    </w:p>
    <w:p w14:paraId="3674AA4D">
      <w:pPr>
        <w:widowControl w:val="0"/>
        <w:overflowPunct/>
        <w:topLinePunct w:val="0"/>
        <w:bidi w:val="0"/>
        <w:rPr>
          <w:rFonts w:hint="eastAsia"/>
          <w:color w:val="auto"/>
        </w:rPr>
      </w:pPr>
      <w:r>
        <w:rPr>
          <w:rFonts w:hint="eastAsia"/>
          <w:color w:val="auto"/>
        </w:rPr>
        <w:br w:type="page"/>
      </w:r>
    </w:p>
    <w:p w14:paraId="7C26C352">
      <w:pPr>
        <w:widowControl w:val="0"/>
        <w:numPr>
          <w:ilvl w:val="0"/>
          <w:numId w:val="0"/>
        </w:numPr>
        <w:shd w:val="clear"/>
        <w:overflowPunct/>
        <w:topLinePunct w:val="0"/>
        <w:bidi w:val="0"/>
        <w:jc w:val="center"/>
        <w:outlineLvl w:val="1"/>
        <w:rPr>
          <w:rFonts w:hint="eastAsia" w:ascii="宋体" w:hAnsi="宋体" w:eastAsia="宋体" w:cs="宋体"/>
          <w:b/>
          <w:bCs/>
          <w:caps w:val="0"/>
          <w:color w:val="auto"/>
          <w:spacing w:val="0"/>
          <w:kern w:val="2"/>
          <w:sz w:val="32"/>
          <w:szCs w:val="32"/>
          <w:highlight w:val="none"/>
          <w:lang w:val="en-US"/>
        </w:rPr>
      </w:pPr>
      <w:bookmarkStart w:id="104" w:name="_Toc26801"/>
      <w:bookmarkStart w:id="105" w:name="_Toc20013"/>
      <w:bookmarkStart w:id="106" w:name="_Toc27592"/>
      <w:bookmarkStart w:id="107" w:name="_Toc19418"/>
      <w:r>
        <w:rPr>
          <w:rFonts w:hint="eastAsia" w:ascii="宋体" w:hAnsi="宋体" w:eastAsia="宋体" w:cs="宋体"/>
          <w:b/>
          <w:bCs/>
          <w:caps w:val="0"/>
          <w:color w:val="auto"/>
          <w:spacing w:val="0"/>
          <w:kern w:val="2"/>
          <w:sz w:val="32"/>
          <w:szCs w:val="32"/>
          <w:highlight w:val="none"/>
          <w:lang w:val="en-US" w:eastAsia="zh-CN"/>
        </w:rPr>
        <w:t>第四章、</w:t>
      </w:r>
      <w:r>
        <w:rPr>
          <w:rFonts w:hint="eastAsia" w:ascii="宋体" w:hAnsi="宋体" w:eastAsia="宋体" w:cs="宋体"/>
          <w:b/>
          <w:bCs/>
          <w:caps w:val="0"/>
          <w:color w:val="auto"/>
          <w:spacing w:val="0"/>
          <w:kern w:val="2"/>
          <w:sz w:val="32"/>
          <w:szCs w:val="32"/>
          <w:highlight w:val="none"/>
          <w:lang w:val="en-US"/>
        </w:rPr>
        <w:t>商务响应偏离表</w:t>
      </w:r>
    </w:p>
    <w:p w14:paraId="2C1B5E8D">
      <w:pPr>
        <w:widowControl w:val="0"/>
        <w:shd w:val="clear"/>
        <w:overflowPunct/>
        <w:topLinePunct w:val="0"/>
        <w:bidi w:val="0"/>
        <w:spacing w:line="360" w:lineRule="auto"/>
        <w:ind w:firstLine="480" w:firstLineChars="200"/>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项目名称：</w:t>
      </w:r>
      <w:r>
        <w:rPr>
          <w:rFonts w:hint="eastAsia" w:ascii="宋体" w:hAnsi="宋体" w:eastAsia="宋体" w:cs="宋体"/>
          <w:bCs/>
          <w:caps w:val="0"/>
          <w:color w:val="auto"/>
          <w:spacing w:val="0"/>
          <w:kern w:val="2"/>
          <w:sz w:val="24"/>
          <w:szCs w:val="24"/>
          <w:highlight w:val="none"/>
          <w:lang w:val="en-US" w:eastAsia="zh-CN"/>
        </w:rPr>
        <w:t xml:space="preserve">                                     </w:t>
      </w:r>
      <w:r>
        <w:rPr>
          <w:rFonts w:hint="eastAsia" w:ascii="宋体" w:hAnsi="宋体" w:eastAsia="宋体" w:cs="宋体"/>
          <w:bCs/>
          <w:caps w:val="0"/>
          <w:color w:val="auto"/>
          <w:spacing w:val="0"/>
          <w:kern w:val="2"/>
          <w:sz w:val="24"/>
          <w:szCs w:val="24"/>
          <w:highlight w:val="none"/>
        </w:rPr>
        <w:t>项目编号：</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0"/>
        <w:gridCol w:w="2615"/>
        <w:gridCol w:w="2946"/>
        <w:gridCol w:w="2381"/>
      </w:tblGrid>
      <w:tr w14:paraId="7B111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jc w:val="center"/>
        </w:trPr>
        <w:tc>
          <w:tcPr>
            <w:tcW w:w="1090" w:type="dxa"/>
            <w:vAlign w:val="center"/>
          </w:tcPr>
          <w:p w14:paraId="637F15BE">
            <w:pPr>
              <w:pStyle w:val="172"/>
              <w:keepNext w:val="0"/>
              <w:keepLines w:val="0"/>
              <w:pageBreakBefore w:val="0"/>
              <w:widowControl w:val="0"/>
              <w:shd w:val="clear"/>
              <w:kinsoku/>
              <w:wordWrap/>
              <w:overflowPunct/>
              <w:topLinePunct w:val="0"/>
              <w:autoSpaceDE/>
              <w:autoSpaceDN/>
              <w:bidi w:val="0"/>
              <w:adjustRightInd/>
              <w:snapToGrid/>
              <w:ind w:left="0" w:right="0" w:right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序号</w:t>
            </w:r>
          </w:p>
        </w:tc>
        <w:tc>
          <w:tcPr>
            <w:tcW w:w="2615" w:type="dxa"/>
            <w:vAlign w:val="center"/>
          </w:tcPr>
          <w:p w14:paraId="7463E3EF">
            <w:pPr>
              <w:pStyle w:val="172"/>
              <w:keepNext w:val="0"/>
              <w:keepLines w:val="0"/>
              <w:pageBreakBefore w:val="0"/>
              <w:widowControl w:val="0"/>
              <w:shd w:val="clear"/>
              <w:kinsoku/>
              <w:wordWrap/>
              <w:overflowPunct/>
              <w:topLinePunct w:val="0"/>
              <w:autoSpaceDE/>
              <w:autoSpaceDN/>
              <w:bidi w:val="0"/>
              <w:adjustRightInd/>
              <w:snapToGrid/>
              <w:ind w:left="0" w:leftChars="0" w:right="0" w:right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磋商文件要求</w:t>
            </w:r>
          </w:p>
        </w:tc>
        <w:tc>
          <w:tcPr>
            <w:tcW w:w="2946" w:type="dxa"/>
            <w:vAlign w:val="center"/>
          </w:tcPr>
          <w:p w14:paraId="0970B0BD">
            <w:pPr>
              <w:pStyle w:val="172"/>
              <w:keepNext w:val="0"/>
              <w:keepLines w:val="0"/>
              <w:pageBreakBefore w:val="0"/>
              <w:widowControl w:val="0"/>
              <w:shd w:val="clear"/>
              <w:kinsoku/>
              <w:wordWrap/>
              <w:overflowPunct/>
              <w:topLinePunct w:val="0"/>
              <w:autoSpaceDE/>
              <w:autoSpaceDN/>
              <w:bidi w:val="0"/>
              <w:adjustRightInd/>
              <w:snapToGrid/>
              <w:ind w:left="0" w:leftChars="0" w:right="0" w:rightChars="0"/>
              <w:jc w:val="center"/>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响应文件内容</w:t>
            </w:r>
          </w:p>
        </w:tc>
        <w:tc>
          <w:tcPr>
            <w:tcW w:w="2381" w:type="dxa"/>
            <w:vAlign w:val="center"/>
          </w:tcPr>
          <w:p w14:paraId="439BC0C9">
            <w:pPr>
              <w:pStyle w:val="172"/>
              <w:keepNext w:val="0"/>
              <w:keepLines w:val="0"/>
              <w:pageBreakBefore w:val="0"/>
              <w:widowControl w:val="0"/>
              <w:shd w:val="clear"/>
              <w:kinsoku/>
              <w:wordWrap/>
              <w:overflowPunct/>
              <w:topLinePunct w:val="0"/>
              <w:autoSpaceDE/>
              <w:autoSpaceDN/>
              <w:bidi w:val="0"/>
              <w:adjustRightInd/>
              <w:snapToGrid/>
              <w:ind w:left="0" w:leftChars="0" w:right="0" w:rightChars="0"/>
              <w:jc w:val="center"/>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响应情况</w:t>
            </w:r>
          </w:p>
        </w:tc>
      </w:tr>
      <w:tr w14:paraId="33240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jc w:val="center"/>
        </w:trPr>
        <w:tc>
          <w:tcPr>
            <w:tcW w:w="1090" w:type="dxa"/>
          </w:tcPr>
          <w:p w14:paraId="590C7C6A">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auto"/>
                <w:sz w:val="28"/>
                <w:szCs w:val="28"/>
              </w:rPr>
            </w:pPr>
          </w:p>
        </w:tc>
        <w:tc>
          <w:tcPr>
            <w:tcW w:w="2615" w:type="dxa"/>
          </w:tcPr>
          <w:p w14:paraId="173B1DCA">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auto"/>
                <w:sz w:val="28"/>
                <w:szCs w:val="28"/>
              </w:rPr>
            </w:pPr>
          </w:p>
        </w:tc>
        <w:tc>
          <w:tcPr>
            <w:tcW w:w="2946" w:type="dxa"/>
          </w:tcPr>
          <w:p w14:paraId="08DD2C82">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auto"/>
                <w:sz w:val="28"/>
                <w:szCs w:val="28"/>
              </w:rPr>
            </w:pPr>
          </w:p>
        </w:tc>
        <w:tc>
          <w:tcPr>
            <w:tcW w:w="2381" w:type="dxa"/>
          </w:tcPr>
          <w:p w14:paraId="38941134">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auto"/>
                <w:sz w:val="28"/>
                <w:szCs w:val="28"/>
              </w:rPr>
            </w:pPr>
          </w:p>
        </w:tc>
      </w:tr>
      <w:tr w14:paraId="35241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jc w:val="center"/>
        </w:trPr>
        <w:tc>
          <w:tcPr>
            <w:tcW w:w="1090" w:type="dxa"/>
          </w:tcPr>
          <w:p w14:paraId="1912CE5F">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auto"/>
                <w:sz w:val="28"/>
                <w:szCs w:val="28"/>
              </w:rPr>
            </w:pPr>
          </w:p>
        </w:tc>
        <w:tc>
          <w:tcPr>
            <w:tcW w:w="2615" w:type="dxa"/>
          </w:tcPr>
          <w:p w14:paraId="3B8AD58D">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auto"/>
                <w:sz w:val="28"/>
                <w:szCs w:val="28"/>
              </w:rPr>
            </w:pPr>
          </w:p>
        </w:tc>
        <w:tc>
          <w:tcPr>
            <w:tcW w:w="2946" w:type="dxa"/>
          </w:tcPr>
          <w:p w14:paraId="46E834A4">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auto"/>
                <w:sz w:val="28"/>
                <w:szCs w:val="28"/>
              </w:rPr>
            </w:pPr>
          </w:p>
        </w:tc>
        <w:tc>
          <w:tcPr>
            <w:tcW w:w="2381" w:type="dxa"/>
          </w:tcPr>
          <w:p w14:paraId="714AAA04">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auto"/>
                <w:sz w:val="28"/>
                <w:szCs w:val="28"/>
              </w:rPr>
            </w:pPr>
          </w:p>
        </w:tc>
      </w:tr>
      <w:tr w14:paraId="313D2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jc w:val="center"/>
        </w:trPr>
        <w:tc>
          <w:tcPr>
            <w:tcW w:w="1090" w:type="dxa"/>
          </w:tcPr>
          <w:p w14:paraId="25CAA1D4">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auto"/>
                <w:sz w:val="28"/>
                <w:szCs w:val="28"/>
              </w:rPr>
            </w:pPr>
          </w:p>
        </w:tc>
        <w:tc>
          <w:tcPr>
            <w:tcW w:w="2615" w:type="dxa"/>
          </w:tcPr>
          <w:p w14:paraId="7968E9B8">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auto"/>
                <w:sz w:val="28"/>
                <w:szCs w:val="28"/>
              </w:rPr>
            </w:pPr>
          </w:p>
        </w:tc>
        <w:tc>
          <w:tcPr>
            <w:tcW w:w="2946" w:type="dxa"/>
          </w:tcPr>
          <w:p w14:paraId="19D776F2">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auto"/>
                <w:sz w:val="28"/>
                <w:szCs w:val="28"/>
              </w:rPr>
            </w:pPr>
          </w:p>
        </w:tc>
        <w:tc>
          <w:tcPr>
            <w:tcW w:w="2381" w:type="dxa"/>
          </w:tcPr>
          <w:p w14:paraId="2B2697E6">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auto"/>
                <w:sz w:val="28"/>
                <w:szCs w:val="28"/>
              </w:rPr>
            </w:pPr>
          </w:p>
        </w:tc>
      </w:tr>
      <w:tr w14:paraId="6BFC8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jc w:val="center"/>
        </w:trPr>
        <w:tc>
          <w:tcPr>
            <w:tcW w:w="1090" w:type="dxa"/>
          </w:tcPr>
          <w:p w14:paraId="480B7FCA">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auto"/>
                <w:sz w:val="28"/>
                <w:szCs w:val="28"/>
              </w:rPr>
            </w:pPr>
          </w:p>
        </w:tc>
        <w:tc>
          <w:tcPr>
            <w:tcW w:w="2615" w:type="dxa"/>
          </w:tcPr>
          <w:p w14:paraId="67766D18">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auto"/>
                <w:sz w:val="28"/>
                <w:szCs w:val="28"/>
              </w:rPr>
            </w:pPr>
          </w:p>
        </w:tc>
        <w:tc>
          <w:tcPr>
            <w:tcW w:w="2946" w:type="dxa"/>
          </w:tcPr>
          <w:p w14:paraId="769455F9">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auto"/>
                <w:sz w:val="28"/>
                <w:szCs w:val="28"/>
              </w:rPr>
            </w:pPr>
          </w:p>
        </w:tc>
        <w:tc>
          <w:tcPr>
            <w:tcW w:w="2381" w:type="dxa"/>
          </w:tcPr>
          <w:p w14:paraId="63645D1B">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auto"/>
                <w:sz w:val="28"/>
                <w:szCs w:val="28"/>
              </w:rPr>
            </w:pPr>
          </w:p>
        </w:tc>
      </w:tr>
      <w:tr w14:paraId="08990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jc w:val="center"/>
        </w:trPr>
        <w:tc>
          <w:tcPr>
            <w:tcW w:w="1090" w:type="dxa"/>
          </w:tcPr>
          <w:p w14:paraId="66CE66D6">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auto"/>
                <w:sz w:val="28"/>
                <w:szCs w:val="28"/>
              </w:rPr>
            </w:pPr>
          </w:p>
        </w:tc>
        <w:tc>
          <w:tcPr>
            <w:tcW w:w="2615" w:type="dxa"/>
          </w:tcPr>
          <w:p w14:paraId="279DFFBF">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auto"/>
                <w:sz w:val="28"/>
                <w:szCs w:val="28"/>
              </w:rPr>
            </w:pPr>
          </w:p>
        </w:tc>
        <w:tc>
          <w:tcPr>
            <w:tcW w:w="2946" w:type="dxa"/>
          </w:tcPr>
          <w:p w14:paraId="2CCB93D0">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auto"/>
                <w:sz w:val="28"/>
                <w:szCs w:val="28"/>
              </w:rPr>
            </w:pPr>
          </w:p>
        </w:tc>
        <w:tc>
          <w:tcPr>
            <w:tcW w:w="2381" w:type="dxa"/>
          </w:tcPr>
          <w:p w14:paraId="3743C230">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auto"/>
                <w:sz w:val="28"/>
                <w:szCs w:val="28"/>
              </w:rPr>
            </w:pPr>
          </w:p>
        </w:tc>
      </w:tr>
      <w:tr w14:paraId="5A775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jc w:val="center"/>
        </w:trPr>
        <w:tc>
          <w:tcPr>
            <w:tcW w:w="1090" w:type="dxa"/>
          </w:tcPr>
          <w:p w14:paraId="05E925FC">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auto"/>
                <w:sz w:val="28"/>
                <w:szCs w:val="28"/>
              </w:rPr>
            </w:pPr>
          </w:p>
        </w:tc>
        <w:tc>
          <w:tcPr>
            <w:tcW w:w="2615" w:type="dxa"/>
          </w:tcPr>
          <w:p w14:paraId="016D8B59">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auto"/>
                <w:sz w:val="28"/>
                <w:szCs w:val="28"/>
              </w:rPr>
            </w:pPr>
          </w:p>
        </w:tc>
        <w:tc>
          <w:tcPr>
            <w:tcW w:w="2946" w:type="dxa"/>
          </w:tcPr>
          <w:p w14:paraId="31CFE762">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auto"/>
                <w:sz w:val="28"/>
                <w:szCs w:val="28"/>
              </w:rPr>
            </w:pPr>
          </w:p>
        </w:tc>
        <w:tc>
          <w:tcPr>
            <w:tcW w:w="2381" w:type="dxa"/>
          </w:tcPr>
          <w:p w14:paraId="0A359BC5">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auto"/>
                <w:sz w:val="28"/>
                <w:szCs w:val="28"/>
              </w:rPr>
            </w:pPr>
          </w:p>
        </w:tc>
      </w:tr>
      <w:tr w14:paraId="4395C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1090" w:type="dxa"/>
          </w:tcPr>
          <w:p w14:paraId="3AA6E32A">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auto"/>
                <w:sz w:val="28"/>
                <w:szCs w:val="28"/>
              </w:rPr>
            </w:pPr>
          </w:p>
        </w:tc>
        <w:tc>
          <w:tcPr>
            <w:tcW w:w="2615" w:type="dxa"/>
          </w:tcPr>
          <w:p w14:paraId="39922345">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auto"/>
                <w:sz w:val="28"/>
                <w:szCs w:val="28"/>
              </w:rPr>
            </w:pPr>
          </w:p>
        </w:tc>
        <w:tc>
          <w:tcPr>
            <w:tcW w:w="2946" w:type="dxa"/>
          </w:tcPr>
          <w:p w14:paraId="7E58C2D6">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auto"/>
                <w:sz w:val="28"/>
                <w:szCs w:val="28"/>
              </w:rPr>
            </w:pPr>
          </w:p>
        </w:tc>
        <w:tc>
          <w:tcPr>
            <w:tcW w:w="2381" w:type="dxa"/>
          </w:tcPr>
          <w:p w14:paraId="56339119">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auto"/>
                <w:sz w:val="28"/>
                <w:szCs w:val="28"/>
              </w:rPr>
            </w:pPr>
          </w:p>
        </w:tc>
      </w:tr>
      <w:tr w14:paraId="05703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1090" w:type="dxa"/>
          </w:tcPr>
          <w:p w14:paraId="02344ECF">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auto"/>
                <w:sz w:val="28"/>
                <w:szCs w:val="28"/>
              </w:rPr>
            </w:pPr>
          </w:p>
        </w:tc>
        <w:tc>
          <w:tcPr>
            <w:tcW w:w="2615" w:type="dxa"/>
          </w:tcPr>
          <w:p w14:paraId="79FDF987">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auto"/>
                <w:sz w:val="28"/>
                <w:szCs w:val="28"/>
              </w:rPr>
            </w:pPr>
          </w:p>
        </w:tc>
        <w:tc>
          <w:tcPr>
            <w:tcW w:w="2946" w:type="dxa"/>
          </w:tcPr>
          <w:p w14:paraId="3601447D">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auto"/>
                <w:sz w:val="28"/>
                <w:szCs w:val="28"/>
              </w:rPr>
            </w:pPr>
          </w:p>
        </w:tc>
        <w:tc>
          <w:tcPr>
            <w:tcW w:w="2381" w:type="dxa"/>
          </w:tcPr>
          <w:p w14:paraId="735070F1">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auto"/>
                <w:sz w:val="28"/>
                <w:szCs w:val="28"/>
              </w:rPr>
            </w:pPr>
          </w:p>
        </w:tc>
      </w:tr>
      <w:tr w14:paraId="6D9AB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1090" w:type="dxa"/>
          </w:tcPr>
          <w:p w14:paraId="1AB3DD66">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auto"/>
                <w:sz w:val="28"/>
                <w:szCs w:val="28"/>
              </w:rPr>
            </w:pPr>
          </w:p>
        </w:tc>
        <w:tc>
          <w:tcPr>
            <w:tcW w:w="2615" w:type="dxa"/>
          </w:tcPr>
          <w:p w14:paraId="49E50D80">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auto"/>
                <w:sz w:val="28"/>
                <w:szCs w:val="28"/>
              </w:rPr>
            </w:pPr>
          </w:p>
        </w:tc>
        <w:tc>
          <w:tcPr>
            <w:tcW w:w="2946" w:type="dxa"/>
          </w:tcPr>
          <w:p w14:paraId="6776012E">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auto"/>
                <w:sz w:val="28"/>
                <w:szCs w:val="28"/>
              </w:rPr>
            </w:pPr>
          </w:p>
        </w:tc>
        <w:tc>
          <w:tcPr>
            <w:tcW w:w="2381" w:type="dxa"/>
          </w:tcPr>
          <w:p w14:paraId="1A818E61">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auto"/>
                <w:sz w:val="28"/>
                <w:szCs w:val="28"/>
              </w:rPr>
            </w:pPr>
          </w:p>
        </w:tc>
      </w:tr>
    </w:tbl>
    <w:p w14:paraId="09526F09">
      <w:pPr>
        <w:keepNext w:val="0"/>
        <w:keepLines w:val="0"/>
        <w:widowControl w:val="0"/>
        <w:suppressLineNumbers w:val="0"/>
        <w:shd w:val="clear"/>
        <w:overflowPunct/>
        <w:topLinePunct w:val="0"/>
        <w:bidi w:val="0"/>
        <w:jc w:val="left"/>
        <w:rPr>
          <w:rFonts w:hint="eastAsia" w:ascii="宋体" w:hAnsi="宋体" w:eastAsia="宋体" w:cs="宋体"/>
          <w:b/>
          <w:bCs/>
          <w:caps w:val="0"/>
          <w:color w:val="auto"/>
          <w:spacing w:val="0"/>
          <w:kern w:val="2"/>
          <w:sz w:val="24"/>
          <w:szCs w:val="24"/>
          <w:highlight w:val="none"/>
          <w:lang w:val="en-US" w:eastAsia="zh-CN"/>
        </w:rPr>
      </w:pPr>
      <w:r>
        <w:rPr>
          <w:rFonts w:hint="eastAsia" w:ascii="宋体" w:hAnsi="宋体" w:eastAsia="宋体" w:cs="宋体"/>
          <w:b/>
          <w:bCs/>
          <w:caps w:val="0"/>
          <w:color w:val="auto"/>
          <w:spacing w:val="0"/>
          <w:kern w:val="2"/>
          <w:sz w:val="24"/>
          <w:szCs w:val="24"/>
          <w:highlight w:val="none"/>
        </w:rPr>
        <w:t>注：</w:t>
      </w:r>
      <w:r>
        <w:rPr>
          <w:rFonts w:hint="eastAsia" w:ascii="宋体" w:hAnsi="宋体" w:cs="宋体"/>
          <w:b/>
          <w:bCs/>
          <w:caps w:val="0"/>
          <w:color w:val="auto"/>
          <w:spacing w:val="0"/>
          <w:kern w:val="2"/>
          <w:sz w:val="24"/>
          <w:szCs w:val="24"/>
          <w:highlight w:val="none"/>
          <w:lang w:val="en-US" w:eastAsia="zh-CN"/>
        </w:rPr>
        <w:t>1、</w:t>
      </w:r>
      <w:r>
        <w:rPr>
          <w:rFonts w:hint="eastAsia" w:ascii="宋体" w:hAnsi="宋体" w:eastAsia="宋体" w:cs="宋体"/>
          <w:b/>
          <w:bCs/>
          <w:caps w:val="0"/>
          <w:color w:val="auto"/>
          <w:spacing w:val="0"/>
          <w:kern w:val="2"/>
          <w:sz w:val="24"/>
          <w:szCs w:val="24"/>
          <w:highlight w:val="none"/>
          <w:lang w:val="en-US" w:eastAsia="zh-CN"/>
        </w:rPr>
        <w:t>本表须按竞争性磋商文件商务要求如实逐项填写，不得空项。</w:t>
      </w:r>
    </w:p>
    <w:p w14:paraId="4BAF1682">
      <w:pPr>
        <w:keepNext w:val="0"/>
        <w:keepLines w:val="0"/>
        <w:widowControl w:val="0"/>
        <w:suppressLineNumbers w:val="0"/>
        <w:shd w:val="clear"/>
        <w:overflowPunct/>
        <w:topLinePunct w:val="0"/>
        <w:bidi w:val="0"/>
        <w:jc w:val="left"/>
        <w:rPr>
          <w:rFonts w:hint="eastAsia" w:ascii="宋体" w:hAnsi="宋体" w:eastAsia="宋体" w:cs="宋体"/>
          <w:b/>
          <w:bCs/>
          <w:caps w:val="0"/>
          <w:color w:val="auto"/>
          <w:spacing w:val="0"/>
          <w:kern w:val="2"/>
          <w:sz w:val="24"/>
          <w:szCs w:val="24"/>
          <w:highlight w:val="none"/>
        </w:rPr>
      </w:pPr>
      <w:r>
        <w:rPr>
          <w:rFonts w:hint="eastAsia" w:ascii="宋体" w:hAnsi="宋体" w:eastAsia="宋体" w:cs="宋体"/>
          <w:b/>
          <w:bCs/>
          <w:caps w:val="0"/>
          <w:color w:val="auto"/>
          <w:spacing w:val="0"/>
          <w:kern w:val="2"/>
          <w:sz w:val="24"/>
          <w:szCs w:val="24"/>
          <w:highlight w:val="none"/>
          <w:lang w:val="en-US" w:eastAsia="zh-CN"/>
        </w:rPr>
        <w:t>2、</w:t>
      </w:r>
      <w:r>
        <w:rPr>
          <w:rFonts w:hint="eastAsia" w:ascii="宋体" w:hAnsi="宋体" w:eastAsia="宋体" w:cs="宋体"/>
          <w:b/>
          <w:bCs/>
          <w:caps w:val="0"/>
          <w:color w:val="auto"/>
          <w:spacing w:val="0"/>
          <w:kern w:val="2"/>
          <w:sz w:val="24"/>
          <w:szCs w:val="24"/>
          <w:highlight w:val="none"/>
        </w:rPr>
        <w:t>投标人必须据实填写，不得虚假响应，否则将取消其磋商或成交资格，并按有关规定进处罚。</w:t>
      </w:r>
    </w:p>
    <w:p w14:paraId="5E247674">
      <w:pPr>
        <w:widowControl w:val="0"/>
        <w:shd w:val="clear"/>
        <w:overflowPunct/>
        <w:topLinePunct w:val="0"/>
        <w:bidi w:val="0"/>
        <w:adjustRightInd w:val="0"/>
        <w:snapToGrid w:val="0"/>
        <w:spacing w:line="240" w:lineRule="auto"/>
        <w:jc w:val="left"/>
        <w:rPr>
          <w:rFonts w:hint="eastAsia" w:ascii="宋体" w:hAnsi="宋体" w:eastAsia="宋体" w:cs="宋体"/>
          <w:b/>
          <w:bCs/>
          <w:caps w:val="0"/>
          <w:color w:val="auto"/>
          <w:spacing w:val="0"/>
          <w:kern w:val="2"/>
          <w:sz w:val="24"/>
          <w:szCs w:val="24"/>
          <w:highlight w:val="none"/>
        </w:rPr>
      </w:pPr>
    </w:p>
    <w:p w14:paraId="0D5BDF1F">
      <w:pPr>
        <w:pStyle w:val="16"/>
        <w:widowControl w:val="0"/>
        <w:shd w:val="clear"/>
        <w:overflowPunct/>
        <w:topLinePunct w:val="0"/>
        <w:bidi w:val="0"/>
        <w:rPr>
          <w:rFonts w:hint="eastAsia" w:ascii="仿宋" w:hAnsi="仿宋" w:eastAsia="仿宋" w:cs="仿宋"/>
          <w:color w:val="auto"/>
        </w:rPr>
      </w:pPr>
    </w:p>
    <w:p w14:paraId="107A8B31">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u w:val="single"/>
        </w:rPr>
      </w:pPr>
      <w:r>
        <w:rPr>
          <w:rFonts w:hint="eastAsia" w:ascii="宋体" w:hAnsi="宋体" w:eastAsia="宋体" w:cs="宋体"/>
          <w:caps w:val="0"/>
          <w:color w:val="auto"/>
          <w:spacing w:val="0"/>
          <w:kern w:val="2"/>
          <w:sz w:val="24"/>
          <w:szCs w:val="24"/>
          <w:highlight w:val="none"/>
        </w:rPr>
        <w:t>供应商（单位名称及公章）：</w:t>
      </w:r>
    </w:p>
    <w:p w14:paraId="3297831A">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lang w:val="en-US" w:eastAsia="zh-CN"/>
        </w:rPr>
      </w:pPr>
      <w:r>
        <w:rPr>
          <w:rFonts w:hint="eastAsia" w:ascii="宋体" w:hAnsi="宋体" w:cs="宋体"/>
          <w:caps w:val="0"/>
          <w:color w:val="auto"/>
          <w:spacing w:val="0"/>
          <w:kern w:val="2"/>
          <w:sz w:val="24"/>
          <w:szCs w:val="24"/>
          <w:highlight w:val="none"/>
          <w:lang w:val="en-US" w:eastAsia="zh-CN"/>
        </w:rPr>
        <w:t>法定代表人或授权委托代表（签字或盖章）</w:t>
      </w:r>
      <w:r>
        <w:rPr>
          <w:rFonts w:hint="eastAsia" w:ascii="宋体" w:hAnsi="宋体" w:eastAsia="宋体" w:cs="宋体"/>
          <w:caps w:val="0"/>
          <w:color w:val="auto"/>
          <w:spacing w:val="0"/>
          <w:kern w:val="2"/>
          <w:sz w:val="24"/>
          <w:szCs w:val="24"/>
          <w:highlight w:val="none"/>
          <w:lang w:val="en-US" w:eastAsia="zh-CN"/>
        </w:rPr>
        <w:t>：</w:t>
      </w:r>
    </w:p>
    <w:p w14:paraId="20BA8C56">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    期：    年   月   日</w:t>
      </w:r>
    </w:p>
    <w:p w14:paraId="071597CB">
      <w:pPr>
        <w:widowControl w:val="0"/>
        <w:shd w:val="clear"/>
        <w:overflowPunct/>
        <w:topLinePunct w:val="0"/>
        <w:bidi w:val="0"/>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br w:type="page"/>
      </w:r>
    </w:p>
    <w:p w14:paraId="118165A6">
      <w:pPr>
        <w:widowControl w:val="0"/>
        <w:numPr>
          <w:ilvl w:val="0"/>
          <w:numId w:val="0"/>
        </w:numPr>
        <w:shd w:val="clear"/>
        <w:overflowPunct/>
        <w:topLinePunct w:val="0"/>
        <w:bidi w:val="0"/>
        <w:jc w:val="center"/>
        <w:outlineLvl w:val="1"/>
        <w:rPr>
          <w:rFonts w:hint="eastAsia" w:ascii="宋体" w:hAnsi="宋体" w:eastAsia="宋体" w:cs="宋体"/>
          <w:b/>
          <w:bCs/>
          <w:caps w:val="0"/>
          <w:color w:val="auto"/>
          <w:spacing w:val="0"/>
          <w:kern w:val="2"/>
          <w:sz w:val="32"/>
          <w:szCs w:val="32"/>
          <w:highlight w:val="none"/>
        </w:rPr>
      </w:pPr>
      <w:r>
        <w:rPr>
          <w:rFonts w:hint="eastAsia" w:ascii="宋体" w:hAnsi="宋体" w:eastAsia="宋体" w:cs="宋体"/>
          <w:b/>
          <w:bCs/>
          <w:caps w:val="0"/>
          <w:color w:val="auto"/>
          <w:spacing w:val="0"/>
          <w:kern w:val="2"/>
          <w:sz w:val="32"/>
          <w:szCs w:val="32"/>
          <w:lang w:val="en-US" w:eastAsia="zh-CN" w:bidi="ar-SA"/>
        </w:rPr>
        <w:t>第</w:t>
      </w:r>
      <w:r>
        <w:rPr>
          <w:rFonts w:hint="eastAsia" w:ascii="宋体" w:hAnsi="宋体" w:cs="宋体"/>
          <w:b/>
          <w:bCs/>
          <w:caps w:val="0"/>
          <w:color w:val="auto"/>
          <w:spacing w:val="0"/>
          <w:kern w:val="2"/>
          <w:sz w:val="32"/>
          <w:szCs w:val="32"/>
          <w:lang w:val="en-US" w:eastAsia="zh-CN" w:bidi="ar-SA"/>
        </w:rPr>
        <w:t>五</w:t>
      </w:r>
      <w:r>
        <w:rPr>
          <w:rFonts w:hint="eastAsia" w:ascii="宋体" w:hAnsi="宋体" w:eastAsia="宋体" w:cs="宋体"/>
          <w:b/>
          <w:bCs/>
          <w:caps w:val="0"/>
          <w:color w:val="auto"/>
          <w:spacing w:val="0"/>
          <w:kern w:val="2"/>
          <w:sz w:val="32"/>
          <w:szCs w:val="32"/>
          <w:lang w:val="en-US" w:eastAsia="zh-CN" w:bidi="ar-SA"/>
        </w:rPr>
        <w:t>章</w:t>
      </w:r>
      <w:r>
        <w:rPr>
          <w:rFonts w:hint="eastAsia" w:ascii="宋体" w:hAnsi="宋体" w:cs="宋体"/>
          <w:b/>
          <w:bCs/>
          <w:caps w:val="0"/>
          <w:color w:val="auto"/>
          <w:spacing w:val="0"/>
          <w:kern w:val="2"/>
          <w:sz w:val="32"/>
          <w:szCs w:val="32"/>
          <w:lang w:val="en-US" w:eastAsia="zh-CN" w:bidi="ar-SA"/>
        </w:rPr>
        <w:t>、</w:t>
      </w:r>
      <w:r>
        <w:rPr>
          <w:rFonts w:hint="eastAsia" w:ascii="宋体" w:hAnsi="宋体" w:eastAsia="宋体" w:cs="宋体"/>
          <w:b/>
          <w:bCs/>
          <w:caps w:val="0"/>
          <w:color w:val="auto"/>
          <w:spacing w:val="0"/>
          <w:kern w:val="2"/>
          <w:sz w:val="32"/>
          <w:szCs w:val="32"/>
          <w:highlight w:val="none"/>
        </w:rPr>
        <w:t>无重大违法记录声明</w:t>
      </w:r>
      <w:bookmarkEnd w:id="104"/>
      <w:bookmarkEnd w:id="105"/>
    </w:p>
    <w:p w14:paraId="55B94C80">
      <w:pPr>
        <w:pStyle w:val="60"/>
        <w:widowControl w:val="0"/>
        <w:numPr>
          <w:ilvl w:val="0"/>
          <w:numId w:val="0"/>
        </w:numPr>
        <w:shd w:val="clear"/>
        <w:overflowPunct/>
        <w:topLinePunct w:val="0"/>
        <w:bidi w:val="0"/>
        <w:rPr>
          <w:rFonts w:hint="eastAsia"/>
          <w:caps w:val="0"/>
          <w:color w:val="auto"/>
          <w:spacing w:val="0"/>
          <w:highlight w:val="none"/>
        </w:rPr>
      </w:pPr>
    </w:p>
    <w:p w14:paraId="377B6967">
      <w:pPr>
        <w:widowControl w:val="0"/>
        <w:shd w:val="clear"/>
        <w:overflowPunct/>
        <w:topLinePunct w:val="0"/>
        <w:bidi w:val="0"/>
        <w:rPr>
          <w:rFonts w:hint="eastAsia" w:ascii="宋体" w:hAnsi="宋体" w:eastAsia="宋体" w:cs="宋体"/>
          <w:caps w:val="0"/>
          <w:color w:val="auto"/>
          <w:spacing w:val="0"/>
          <w:kern w:val="2"/>
          <w:sz w:val="24"/>
          <w:szCs w:val="24"/>
          <w:highlight w:val="none"/>
        </w:rPr>
      </w:pPr>
    </w:p>
    <w:p w14:paraId="37D2582D">
      <w:pPr>
        <w:widowControl w:val="0"/>
        <w:shd w:val="clear"/>
        <w:overflowPunct/>
        <w:topLinePunct w:val="0"/>
        <w:bidi w:val="0"/>
        <w:snapToGrid w:val="0"/>
        <w:spacing w:line="480" w:lineRule="auto"/>
        <w:ind w:firstLine="480" w:firstLineChars="200"/>
        <w:jc w:val="left"/>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我单位参与</w:t>
      </w:r>
      <w:r>
        <w:rPr>
          <w:rFonts w:hint="eastAsia" w:ascii="宋体" w:hAnsi="宋体" w:eastAsia="宋体" w:cs="宋体"/>
          <w:caps w:val="0"/>
          <w:color w:val="auto"/>
          <w:spacing w:val="0"/>
          <w:kern w:val="0"/>
          <w:sz w:val="24"/>
          <w:szCs w:val="24"/>
          <w:highlight w:val="none"/>
          <w:u w:val="single"/>
        </w:rPr>
        <w:t xml:space="preserve">  </w:t>
      </w:r>
      <w:r>
        <w:rPr>
          <w:rFonts w:hint="eastAsia" w:ascii="宋体" w:hAnsi="宋体" w:cs="宋体"/>
          <w:caps w:val="0"/>
          <w:color w:val="auto"/>
          <w:spacing w:val="0"/>
          <w:kern w:val="0"/>
          <w:sz w:val="24"/>
          <w:szCs w:val="24"/>
          <w:highlight w:val="none"/>
          <w:u w:val="single"/>
          <w:lang w:eastAsia="zh-CN"/>
        </w:rPr>
        <w:t>陕西智尧天成项目管理有限公司</w:t>
      </w:r>
      <w:r>
        <w:rPr>
          <w:rFonts w:hint="eastAsia" w:ascii="宋体" w:hAnsi="宋体" w:eastAsia="宋体" w:cs="宋体"/>
          <w:caps w:val="0"/>
          <w:color w:val="auto"/>
          <w:spacing w:val="0"/>
          <w:kern w:val="0"/>
          <w:sz w:val="24"/>
          <w:szCs w:val="24"/>
          <w:highlight w:val="none"/>
          <w:u w:val="single"/>
        </w:rPr>
        <w:t xml:space="preserve">  </w:t>
      </w:r>
      <w:r>
        <w:rPr>
          <w:rFonts w:hint="eastAsia" w:ascii="宋体" w:hAnsi="宋体" w:eastAsia="宋体" w:cs="宋体"/>
          <w:caps w:val="0"/>
          <w:color w:val="auto"/>
          <w:spacing w:val="0"/>
          <w:kern w:val="0"/>
          <w:sz w:val="24"/>
          <w:szCs w:val="24"/>
          <w:highlight w:val="none"/>
        </w:rPr>
        <w:t>组织的</w:t>
      </w:r>
      <w:r>
        <w:rPr>
          <w:rFonts w:hint="eastAsia" w:ascii="宋体" w:hAnsi="宋体" w:eastAsia="宋体" w:cs="宋体"/>
          <w:caps w:val="0"/>
          <w:color w:val="auto"/>
          <w:spacing w:val="0"/>
          <w:kern w:val="2"/>
          <w:sz w:val="24"/>
          <w:szCs w:val="24"/>
          <w:highlight w:val="none"/>
          <w:u w:val="single"/>
        </w:rPr>
        <w:t>（项目名称）</w:t>
      </w:r>
      <w:r>
        <w:rPr>
          <w:rFonts w:hint="eastAsia" w:ascii="宋体" w:hAnsi="宋体" w:eastAsia="宋体" w:cs="宋体"/>
          <w:caps w:val="0"/>
          <w:color w:val="auto"/>
          <w:spacing w:val="0"/>
          <w:kern w:val="2"/>
          <w:sz w:val="24"/>
          <w:szCs w:val="22"/>
          <w:highlight w:val="none"/>
          <w:u w:val="single"/>
        </w:rPr>
        <w:t xml:space="preserve"> </w:t>
      </w:r>
      <w:r>
        <w:rPr>
          <w:rFonts w:hint="eastAsia" w:ascii="宋体" w:hAnsi="宋体" w:eastAsia="宋体" w:cs="宋体"/>
          <w:caps w:val="0"/>
          <w:color w:val="auto"/>
          <w:spacing w:val="0"/>
          <w:kern w:val="2"/>
          <w:sz w:val="24"/>
          <w:szCs w:val="24"/>
          <w:highlight w:val="none"/>
          <w:u w:val="single"/>
        </w:rPr>
        <w:t>（项目编号）</w:t>
      </w:r>
      <w:r>
        <w:rPr>
          <w:rFonts w:hint="eastAsia" w:ascii="宋体" w:hAnsi="宋体" w:eastAsia="宋体" w:cs="宋体"/>
          <w:caps w:val="0"/>
          <w:color w:val="auto"/>
          <w:spacing w:val="0"/>
          <w:kern w:val="0"/>
          <w:sz w:val="24"/>
          <w:szCs w:val="24"/>
          <w:highlight w:val="none"/>
        </w:rPr>
        <w:t>采购项目，我单位郑重声明：我方参加本项目竞争性磋商工作前三年内无重大违法活动记录，符合《中华人民共和国政府采购法》规定的供应商资格条件，我方对此声明负全部法律责任。</w:t>
      </w:r>
    </w:p>
    <w:p w14:paraId="0BD40D0A">
      <w:pPr>
        <w:widowControl w:val="0"/>
        <w:shd w:val="clear"/>
        <w:overflowPunct/>
        <w:topLinePunct w:val="0"/>
        <w:bidi w:val="0"/>
        <w:ind w:firstLine="420"/>
        <w:jc w:val="both"/>
        <w:rPr>
          <w:rFonts w:hint="eastAsia" w:ascii="宋体" w:hAnsi="宋体" w:eastAsia="宋体" w:cs="宋体"/>
          <w:caps w:val="0"/>
          <w:color w:val="auto"/>
          <w:spacing w:val="0"/>
          <w:kern w:val="0"/>
          <w:sz w:val="24"/>
          <w:szCs w:val="24"/>
          <w:highlight w:val="none"/>
          <w:lang w:val="en-US" w:eastAsia="zh-CN" w:bidi="ar-SA"/>
        </w:rPr>
      </w:pPr>
    </w:p>
    <w:p w14:paraId="3BE69638">
      <w:pPr>
        <w:widowControl w:val="0"/>
        <w:shd w:val="clear"/>
        <w:overflowPunct/>
        <w:topLinePunct w:val="0"/>
        <w:bidi w:val="0"/>
        <w:snapToGrid w:val="0"/>
        <w:spacing w:line="480" w:lineRule="auto"/>
        <w:ind w:firstLine="480" w:firstLineChars="200"/>
        <w:jc w:val="left"/>
        <w:rPr>
          <w:rFonts w:hint="eastAsia" w:ascii="宋体" w:hAnsi="宋体" w:eastAsia="宋体" w:cs="宋体"/>
          <w:caps w:val="0"/>
          <w:color w:val="auto"/>
          <w:spacing w:val="0"/>
          <w:kern w:val="0"/>
          <w:sz w:val="24"/>
          <w:szCs w:val="24"/>
          <w:highlight w:val="none"/>
          <w:lang w:eastAsia="zh-CN"/>
        </w:rPr>
      </w:pPr>
      <w:r>
        <w:rPr>
          <w:rFonts w:hint="eastAsia" w:ascii="宋体" w:hAnsi="宋体" w:eastAsia="宋体" w:cs="宋体"/>
          <w:caps w:val="0"/>
          <w:color w:val="auto"/>
          <w:spacing w:val="0"/>
          <w:kern w:val="0"/>
          <w:sz w:val="24"/>
          <w:szCs w:val="24"/>
          <w:highlight w:val="none"/>
        </w:rPr>
        <w:t>特此声明</w:t>
      </w:r>
      <w:r>
        <w:rPr>
          <w:rFonts w:hint="eastAsia" w:ascii="宋体" w:hAnsi="宋体" w:eastAsia="宋体" w:cs="宋体"/>
          <w:caps w:val="0"/>
          <w:color w:val="auto"/>
          <w:spacing w:val="0"/>
          <w:kern w:val="0"/>
          <w:sz w:val="24"/>
          <w:szCs w:val="24"/>
          <w:highlight w:val="none"/>
          <w:lang w:eastAsia="zh-CN"/>
        </w:rPr>
        <w:t>！</w:t>
      </w:r>
    </w:p>
    <w:p w14:paraId="272FD297">
      <w:pPr>
        <w:widowControl w:val="0"/>
        <w:shd w:val="clear"/>
        <w:overflowPunct/>
        <w:topLinePunct w:val="0"/>
        <w:bidi w:val="0"/>
        <w:spacing w:line="460" w:lineRule="exact"/>
        <w:ind w:firstLine="480" w:firstLineChars="200"/>
        <w:jc w:val="left"/>
        <w:rPr>
          <w:rFonts w:hint="eastAsia" w:ascii="宋体" w:hAnsi="宋体" w:eastAsia="宋体" w:cs="宋体"/>
          <w:caps w:val="0"/>
          <w:color w:val="auto"/>
          <w:spacing w:val="0"/>
          <w:kern w:val="0"/>
          <w:sz w:val="24"/>
          <w:szCs w:val="24"/>
          <w:highlight w:val="none"/>
        </w:rPr>
      </w:pPr>
    </w:p>
    <w:p w14:paraId="0E577D2F">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u w:val="single"/>
        </w:rPr>
      </w:pPr>
      <w:r>
        <w:rPr>
          <w:rFonts w:hint="eastAsia" w:ascii="宋体" w:hAnsi="宋体" w:eastAsia="宋体" w:cs="宋体"/>
          <w:caps w:val="0"/>
          <w:color w:val="auto"/>
          <w:spacing w:val="0"/>
          <w:kern w:val="2"/>
          <w:sz w:val="24"/>
          <w:szCs w:val="24"/>
          <w:highlight w:val="none"/>
        </w:rPr>
        <w:t>供应商（单位名称及公章）：</w:t>
      </w:r>
    </w:p>
    <w:p w14:paraId="0090067B">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lang w:val="en-US" w:eastAsia="zh-CN"/>
        </w:rPr>
      </w:pPr>
      <w:r>
        <w:rPr>
          <w:rFonts w:hint="eastAsia" w:ascii="宋体" w:hAnsi="宋体" w:cs="宋体"/>
          <w:caps w:val="0"/>
          <w:color w:val="auto"/>
          <w:spacing w:val="0"/>
          <w:kern w:val="2"/>
          <w:sz w:val="24"/>
          <w:szCs w:val="24"/>
          <w:highlight w:val="none"/>
          <w:lang w:val="en-US" w:eastAsia="zh-CN"/>
        </w:rPr>
        <w:t>法定代表人或授权委托代表（签字或盖章）</w:t>
      </w:r>
      <w:r>
        <w:rPr>
          <w:rFonts w:hint="eastAsia" w:ascii="宋体" w:hAnsi="宋体" w:eastAsia="宋体" w:cs="宋体"/>
          <w:caps w:val="0"/>
          <w:color w:val="auto"/>
          <w:spacing w:val="0"/>
          <w:kern w:val="2"/>
          <w:sz w:val="24"/>
          <w:szCs w:val="24"/>
          <w:highlight w:val="none"/>
          <w:lang w:val="en-US" w:eastAsia="zh-CN"/>
        </w:rPr>
        <w:t>：</w:t>
      </w:r>
    </w:p>
    <w:p w14:paraId="6B62C77C">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    期：    年   月   日</w:t>
      </w:r>
    </w:p>
    <w:p w14:paraId="7CE3B355">
      <w:pPr>
        <w:widowControl w:val="0"/>
        <w:shd w:val="clear"/>
        <w:overflowPunct/>
        <w:topLinePunct w:val="0"/>
        <w:bidi w:val="0"/>
        <w:spacing w:line="500" w:lineRule="exact"/>
        <w:ind w:left="0" w:leftChars="0" w:firstLine="4200" w:firstLineChars="1750"/>
        <w:jc w:val="left"/>
        <w:rPr>
          <w:rFonts w:hint="eastAsia" w:ascii="宋体" w:hAnsi="宋体" w:eastAsia="宋体" w:cs="宋体"/>
          <w:caps w:val="0"/>
          <w:color w:val="auto"/>
          <w:spacing w:val="0"/>
          <w:kern w:val="2"/>
          <w:sz w:val="24"/>
          <w:szCs w:val="22"/>
          <w:highlight w:val="none"/>
        </w:rPr>
      </w:pPr>
    </w:p>
    <w:p w14:paraId="688A11A8">
      <w:pPr>
        <w:widowControl w:val="0"/>
        <w:shd w:val="clear"/>
        <w:overflowPunct/>
        <w:topLinePunct w:val="0"/>
        <w:bidi w:val="0"/>
        <w:spacing w:line="500" w:lineRule="exact"/>
        <w:jc w:val="center"/>
        <w:outlineLvl w:val="1"/>
        <w:rPr>
          <w:rFonts w:hint="eastAsia" w:ascii="宋体" w:hAnsi="宋体" w:eastAsia="宋体" w:cs="宋体"/>
          <w:b/>
          <w:bCs/>
          <w:caps w:val="0"/>
          <w:color w:val="auto"/>
          <w:spacing w:val="0"/>
          <w:kern w:val="2"/>
          <w:sz w:val="32"/>
          <w:szCs w:val="32"/>
          <w:highlight w:val="none"/>
          <w:lang w:eastAsia="zh-CN"/>
        </w:rPr>
      </w:pPr>
      <w:r>
        <w:rPr>
          <w:rFonts w:hint="eastAsia" w:ascii="宋体" w:hAnsi="宋体" w:eastAsia="宋体" w:cs="宋体"/>
          <w:b/>
          <w:bCs/>
          <w:caps w:val="0"/>
          <w:color w:val="auto"/>
          <w:spacing w:val="0"/>
          <w:kern w:val="2"/>
          <w:sz w:val="32"/>
          <w:szCs w:val="32"/>
          <w:highlight w:val="none"/>
        </w:rPr>
        <w:br w:type="page"/>
      </w:r>
      <w:r>
        <w:rPr>
          <w:rFonts w:hint="eastAsia" w:ascii="宋体" w:hAnsi="宋体" w:eastAsia="宋体" w:cs="宋体"/>
          <w:b/>
          <w:bCs/>
          <w:caps w:val="0"/>
          <w:color w:val="auto"/>
          <w:spacing w:val="0"/>
          <w:kern w:val="2"/>
          <w:sz w:val="32"/>
          <w:szCs w:val="32"/>
          <w:highlight w:val="none"/>
        </w:rPr>
        <w:t>第</w:t>
      </w:r>
      <w:bookmarkEnd w:id="87"/>
      <w:r>
        <w:rPr>
          <w:rFonts w:hint="eastAsia" w:ascii="宋体" w:hAnsi="宋体" w:cs="宋体"/>
          <w:b/>
          <w:bCs/>
          <w:caps w:val="0"/>
          <w:color w:val="auto"/>
          <w:spacing w:val="0"/>
          <w:kern w:val="2"/>
          <w:sz w:val="32"/>
          <w:szCs w:val="32"/>
          <w:highlight w:val="none"/>
          <w:lang w:val="en-US" w:eastAsia="zh-CN"/>
        </w:rPr>
        <w:t>六</w:t>
      </w:r>
      <w:r>
        <w:rPr>
          <w:rFonts w:hint="eastAsia" w:ascii="宋体" w:hAnsi="宋体" w:eastAsia="宋体" w:cs="宋体"/>
          <w:b/>
          <w:bCs/>
          <w:caps w:val="0"/>
          <w:color w:val="auto"/>
          <w:spacing w:val="0"/>
          <w:kern w:val="2"/>
          <w:sz w:val="32"/>
          <w:szCs w:val="32"/>
          <w:highlight w:val="none"/>
        </w:rPr>
        <w:t>章</w:t>
      </w:r>
      <w:r>
        <w:rPr>
          <w:rFonts w:hint="eastAsia" w:ascii="宋体" w:hAnsi="宋体" w:cs="宋体"/>
          <w:b/>
          <w:bCs/>
          <w:caps w:val="0"/>
          <w:color w:val="auto"/>
          <w:spacing w:val="0"/>
          <w:kern w:val="2"/>
          <w:sz w:val="32"/>
          <w:szCs w:val="32"/>
          <w:highlight w:val="none"/>
          <w:lang w:eastAsia="zh-CN"/>
        </w:rPr>
        <w:t>、</w:t>
      </w:r>
      <w:r>
        <w:rPr>
          <w:rFonts w:hint="eastAsia" w:ascii="宋体" w:hAnsi="宋体" w:eastAsia="宋体" w:cs="宋体"/>
          <w:b/>
          <w:bCs/>
          <w:caps w:val="0"/>
          <w:color w:val="auto"/>
          <w:spacing w:val="0"/>
          <w:kern w:val="2"/>
          <w:sz w:val="32"/>
          <w:szCs w:val="32"/>
          <w:highlight w:val="none"/>
        </w:rPr>
        <w:t>供应商</w:t>
      </w:r>
      <w:bookmarkEnd w:id="106"/>
      <w:bookmarkEnd w:id="107"/>
      <w:r>
        <w:rPr>
          <w:rFonts w:hint="eastAsia" w:ascii="宋体" w:hAnsi="宋体" w:eastAsia="宋体" w:cs="宋体"/>
          <w:b/>
          <w:bCs/>
          <w:caps w:val="0"/>
          <w:color w:val="auto"/>
          <w:spacing w:val="0"/>
          <w:kern w:val="2"/>
          <w:sz w:val="32"/>
          <w:szCs w:val="32"/>
          <w:highlight w:val="none"/>
          <w:lang w:eastAsia="zh-CN"/>
        </w:rPr>
        <w:t>资格证明文件</w:t>
      </w:r>
    </w:p>
    <w:p w14:paraId="19B4E90A">
      <w:pPr>
        <w:widowControl w:val="0"/>
        <w:shd w:val="clear"/>
        <w:overflowPunct/>
        <w:topLinePunct w:val="0"/>
        <w:bidi w:val="0"/>
        <w:rPr>
          <w:rFonts w:hint="eastAsia" w:ascii="宋体" w:hAnsi="宋体" w:eastAsia="宋体" w:cs="宋体"/>
          <w:caps w:val="0"/>
          <w:color w:val="auto"/>
          <w:spacing w:val="0"/>
          <w:kern w:val="2"/>
          <w:szCs w:val="22"/>
          <w:highlight w:val="none"/>
        </w:rPr>
      </w:pPr>
    </w:p>
    <w:p w14:paraId="77DD5296">
      <w:pPr>
        <w:widowControl w:val="0"/>
        <w:shd w:val="clear"/>
        <w:overflowPunct/>
        <w:topLinePunct w:val="0"/>
        <w:bidi w:val="0"/>
        <w:adjustRightInd w:val="0"/>
        <w:snapToGrid w:val="0"/>
        <w:spacing w:line="360" w:lineRule="auto"/>
        <w:jc w:val="center"/>
        <w:rPr>
          <w:rFonts w:hint="eastAsia" w:ascii="宋体" w:hAnsi="宋体" w:eastAsia="宋体" w:cs="宋体"/>
          <w:b/>
          <w:caps w:val="0"/>
          <w:color w:val="auto"/>
          <w:spacing w:val="0"/>
          <w:kern w:val="2"/>
          <w:sz w:val="28"/>
          <w:szCs w:val="28"/>
          <w:highlight w:val="none"/>
        </w:rPr>
      </w:pPr>
      <w:r>
        <w:rPr>
          <w:rFonts w:hint="eastAsia" w:ascii="宋体" w:hAnsi="宋体" w:eastAsia="宋体" w:cs="宋体"/>
          <w:b/>
          <w:caps w:val="0"/>
          <w:color w:val="auto"/>
          <w:spacing w:val="0"/>
          <w:kern w:val="2"/>
          <w:sz w:val="28"/>
          <w:szCs w:val="28"/>
          <w:highlight w:val="none"/>
        </w:rPr>
        <w:t>供应商基本情况表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1231"/>
        <w:gridCol w:w="1349"/>
        <w:gridCol w:w="958"/>
        <w:gridCol w:w="285"/>
        <w:gridCol w:w="1393"/>
        <w:gridCol w:w="823"/>
        <w:gridCol w:w="1304"/>
      </w:tblGrid>
      <w:tr w14:paraId="35875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14:paraId="6E8DE00B">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供应商名称</w:t>
            </w:r>
          </w:p>
        </w:tc>
        <w:tc>
          <w:tcPr>
            <w:tcW w:w="7343" w:type="dxa"/>
            <w:gridSpan w:val="7"/>
            <w:noWrap w:val="0"/>
            <w:vAlign w:val="center"/>
          </w:tcPr>
          <w:p w14:paraId="689B9311">
            <w:pPr>
              <w:widowControl w:val="0"/>
              <w:shd w:val="clear"/>
              <w:overflowPunct/>
              <w:topLinePunct w:val="0"/>
              <w:bidi w:val="0"/>
              <w:spacing w:line="240" w:lineRule="exact"/>
              <w:jc w:val="center"/>
              <w:rPr>
                <w:rFonts w:hint="eastAsia" w:ascii="宋体" w:hAnsi="宋体" w:eastAsia="宋体" w:cs="宋体"/>
                <w:caps w:val="0"/>
                <w:color w:val="auto"/>
                <w:spacing w:val="0"/>
                <w:kern w:val="2"/>
                <w:sz w:val="24"/>
                <w:szCs w:val="22"/>
                <w:highlight w:val="none"/>
              </w:rPr>
            </w:pPr>
          </w:p>
        </w:tc>
      </w:tr>
      <w:tr w14:paraId="4280A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14:paraId="7F5600BB">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注册地址</w:t>
            </w:r>
          </w:p>
        </w:tc>
        <w:tc>
          <w:tcPr>
            <w:tcW w:w="3823" w:type="dxa"/>
            <w:gridSpan w:val="4"/>
            <w:noWrap w:val="0"/>
            <w:vAlign w:val="center"/>
          </w:tcPr>
          <w:p w14:paraId="79121CC9">
            <w:pPr>
              <w:widowControl w:val="0"/>
              <w:shd w:val="clear"/>
              <w:overflowPunct/>
              <w:topLinePunct w:val="0"/>
              <w:bidi w:val="0"/>
              <w:spacing w:line="240" w:lineRule="exact"/>
              <w:jc w:val="center"/>
              <w:rPr>
                <w:rFonts w:hint="eastAsia" w:ascii="宋体" w:hAnsi="宋体" w:eastAsia="宋体" w:cs="宋体"/>
                <w:caps w:val="0"/>
                <w:color w:val="auto"/>
                <w:spacing w:val="0"/>
                <w:kern w:val="2"/>
                <w:sz w:val="24"/>
                <w:szCs w:val="22"/>
                <w:highlight w:val="none"/>
              </w:rPr>
            </w:pPr>
          </w:p>
        </w:tc>
        <w:tc>
          <w:tcPr>
            <w:tcW w:w="1393" w:type="dxa"/>
            <w:noWrap w:val="0"/>
            <w:vAlign w:val="center"/>
          </w:tcPr>
          <w:p w14:paraId="47EDE426">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邮政编码</w:t>
            </w:r>
          </w:p>
        </w:tc>
        <w:tc>
          <w:tcPr>
            <w:tcW w:w="2127" w:type="dxa"/>
            <w:gridSpan w:val="2"/>
            <w:noWrap w:val="0"/>
            <w:vAlign w:val="center"/>
          </w:tcPr>
          <w:p w14:paraId="5C2A4C46">
            <w:pPr>
              <w:widowControl w:val="0"/>
              <w:shd w:val="clear"/>
              <w:overflowPunct/>
              <w:topLinePunct w:val="0"/>
              <w:bidi w:val="0"/>
              <w:spacing w:line="240" w:lineRule="exact"/>
              <w:jc w:val="center"/>
              <w:rPr>
                <w:rFonts w:hint="eastAsia" w:ascii="宋体" w:hAnsi="宋体" w:eastAsia="宋体" w:cs="宋体"/>
                <w:caps w:val="0"/>
                <w:color w:val="auto"/>
                <w:spacing w:val="0"/>
                <w:kern w:val="2"/>
                <w:sz w:val="24"/>
                <w:szCs w:val="22"/>
                <w:highlight w:val="none"/>
              </w:rPr>
            </w:pPr>
          </w:p>
        </w:tc>
      </w:tr>
      <w:tr w14:paraId="6A2FD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vMerge w:val="restart"/>
            <w:noWrap w:val="0"/>
            <w:vAlign w:val="center"/>
          </w:tcPr>
          <w:p w14:paraId="48B778BE">
            <w:pPr>
              <w:widowControl w:val="0"/>
              <w:shd w:val="clear"/>
              <w:overflowPunct/>
              <w:topLinePunct w:val="0"/>
              <w:bidi w:val="0"/>
              <w:spacing w:line="240" w:lineRule="auto"/>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联系方式</w:t>
            </w:r>
          </w:p>
        </w:tc>
        <w:tc>
          <w:tcPr>
            <w:tcW w:w="1231" w:type="dxa"/>
            <w:noWrap w:val="0"/>
            <w:vAlign w:val="center"/>
          </w:tcPr>
          <w:p w14:paraId="582F5C3D">
            <w:pPr>
              <w:widowControl w:val="0"/>
              <w:shd w:val="clear"/>
              <w:overflowPunct/>
              <w:topLinePunct w:val="0"/>
              <w:bidi w:val="0"/>
              <w:snapToGrid w:val="0"/>
              <w:spacing w:line="240" w:lineRule="auto"/>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联系人</w:t>
            </w:r>
          </w:p>
        </w:tc>
        <w:tc>
          <w:tcPr>
            <w:tcW w:w="2592" w:type="dxa"/>
            <w:gridSpan w:val="3"/>
            <w:noWrap w:val="0"/>
            <w:vAlign w:val="center"/>
          </w:tcPr>
          <w:p w14:paraId="7C3D4842">
            <w:pPr>
              <w:widowControl w:val="0"/>
              <w:shd w:val="clear"/>
              <w:overflowPunct/>
              <w:topLinePunct w:val="0"/>
              <w:bidi w:val="0"/>
              <w:spacing w:line="240" w:lineRule="auto"/>
              <w:jc w:val="center"/>
              <w:rPr>
                <w:rFonts w:hint="eastAsia" w:ascii="宋体" w:hAnsi="宋体" w:eastAsia="宋体" w:cs="宋体"/>
                <w:caps w:val="0"/>
                <w:color w:val="auto"/>
                <w:spacing w:val="0"/>
                <w:kern w:val="2"/>
                <w:sz w:val="24"/>
                <w:szCs w:val="22"/>
                <w:highlight w:val="none"/>
              </w:rPr>
            </w:pPr>
          </w:p>
        </w:tc>
        <w:tc>
          <w:tcPr>
            <w:tcW w:w="1393" w:type="dxa"/>
            <w:noWrap w:val="0"/>
            <w:vAlign w:val="center"/>
          </w:tcPr>
          <w:p w14:paraId="033D674B">
            <w:pPr>
              <w:widowControl w:val="0"/>
              <w:shd w:val="clear"/>
              <w:overflowPunct/>
              <w:topLinePunct w:val="0"/>
              <w:bidi w:val="0"/>
              <w:spacing w:line="240" w:lineRule="auto"/>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电话</w:t>
            </w:r>
          </w:p>
        </w:tc>
        <w:tc>
          <w:tcPr>
            <w:tcW w:w="2127" w:type="dxa"/>
            <w:gridSpan w:val="2"/>
            <w:noWrap w:val="0"/>
            <w:vAlign w:val="center"/>
          </w:tcPr>
          <w:p w14:paraId="793CF831">
            <w:pPr>
              <w:widowControl w:val="0"/>
              <w:shd w:val="clear"/>
              <w:overflowPunct/>
              <w:topLinePunct w:val="0"/>
              <w:bidi w:val="0"/>
              <w:spacing w:line="240" w:lineRule="auto"/>
              <w:jc w:val="center"/>
              <w:rPr>
                <w:rFonts w:hint="eastAsia" w:ascii="宋体" w:hAnsi="宋体" w:eastAsia="宋体" w:cs="宋体"/>
                <w:caps w:val="0"/>
                <w:color w:val="auto"/>
                <w:spacing w:val="0"/>
                <w:kern w:val="2"/>
                <w:sz w:val="24"/>
                <w:szCs w:val="22"/>
                <w:highlight w:val="none"/>
              </w:rPr>
            </w:pPr>
          </w:p>
        </w:tc>
      </w:tr>
      <w:tr w14:paraId="75077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vMerge w:val="continue"/>
            <w:noWrap w:val="0"/>
            <w:vAlign w:val="center"/>
          </w:tcPr>
          <w:p w14:paraId="0CE0740C">
            <w:pPr>
              <w:widowControl w:val="0"/>
              <w:shd w:val="clear"/>
              <w:overflowPunct/>
              <w:topLinePunct w:val="0"/>
              <w:bidi w:val="0"/>
              <w:spacing w:line="240" w:lineRule="auto"/>
              <w:jc w:val="center"/>
              <w:rPr>
                <w:rFonts w:hint="eastAsia" w:ascii="宋体" w:hAnsi="宋体" w:eastAsia="宋体" w:cs="宋体"/>
                <w:caps w:val="0"/>
                <w:color w:val="auto"/>
                <w:spacing w:val="0"/>
                <w:kern w:val="2"/>
                <w:sz w:val="24"/>
                <w:szCs w:val="22"/>
                <w:highlight w:val="none"/>
              </w:rPr>
            </w:pPr>
          </w:p>
        </w:tc>
        <w:tc>
          <w:tcPr>
            <w:tcW w:w="1231" w:type="dxa"/>
            <w:noWrap w:val="0"/>
            <w:vAlign w:val="center"/>
          </w:tcPr>
          <w:p w14:paraId="73AA7632">
            <w:pPr>
              <w:widowControl w:val="0"/>
              <w:shd w:val="clear"/>
              <w:overflowPunct/>
              <w:topLinePunct w:val="0"/>
              <w:bidi w:val="0"/>
              <w:spacing w:line="240" w:lineRule="auto"/>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传真</w:t>
            </w:r>
          </w:p>
        </w:tc>
        <w:tc>
          <w:tcPr>
            <w:tcW w:w="2592" w:type="dxa"/>
            <w:gridSpan w:val="3"/>
            <w:noWrap w:val="0"/>
            <w:vAlign w:val="center"/>
          </w:tcPr>
          <w:p w14:paraId="65695188">
            <w:pPr>
              <w:widowControl w:val="0"/>
              <w:shd w:val="clear"/>
              <w:overflowPunct/>
              <w:topLinePunct w:val="0"/>
              <w:bidi w:val="0"/>
              <w:spacing w:line="240" w:lineRule="auto"/>
              <w:jc w:val="center"/>
              <w:rPr>
                <w:rFonts w:hint="eastAsia" w:ascii="宋体" w:hAnsi="宋体" w:eastAsia="宋体" w:cs="宋体"/>
                <w:caps w:val="0"/>
                <w:color w:val="auto"/>
                <w:spacing w:val="0"/>
                <w:kern w:val="2"/>
                <w:sz w:val="24"/>
                <w:szCs w:val="22"/>
                <w:highlight w:val="none"/>
              </w:rPr>
            </w:pPr>
          </w:p>
        </w:tc>
        <w:tc>
          <w:tcPr>
            <w:tcW w:w="1393" w:type="dxa"/>
            <w:noWrap w:val="0"/>
            <w:vAlign w:val="center"/>
          </w:tcPr>
          <w:p w14:paraId="29FFEC8F">
            <w:pPr>
              <w:widowControl w:val="0"/>
              <w:shd w:val="clear"/>
              <w:overflowPunct/>
              <w:topLinePunct w:val="0"/>
              <w:bidi w:val="0"/>
              <w:spacing w:line="240" w:lineRule="auto"/>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网址</w:t>
            </w:r>
          </w:p>
        </w:tc>
        <w:tc>
          <w:tcPr>
            <w:tcW w:w="2127" w:type="dxa"/>
            <w:gridSpan w:val="2"/>
            <w:noWrap w:val="0"/>
            <w:vAlign w:val="center"/>
          </w:tcPr>
          <w:p w14:paraId="3A28C16F">
            <w:pPr>
              <w:widowControl w:val="0"/>
              <w:shd w:val="clear"/>
              <w:overflowPunct/>
              <w:topLinePunct w:val="0"/>
              <w:bidi w:val="0"/>
              <w:spacing w:line="240" w:lineRule="auto"/>
              <w:jc w:val="center"/>
              <w:rPr>
                <w:rFonts w:hint="eastAsia" w:ascii="宋体" w:hAnsi="宋体" w:eastAsia="宋体" w:cs="宋体"/>
                <w:caps w:val="0"/>
                <w:color w:val="auto"/>
                <w:spacing w:val="0"/>
                <w:kern w:val="2"/>
                <w:sz w:val="24"/>
                <w:szCs w:val="22"/>
                <w:highlight w:val="none"/>
              </w:rPr>
            </w:pPr>
          </w:p>
        </w:tc>
      </w:tr>
      <w:tr w14:paraId="46745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14:paraId="678E4385">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法定代表人</w:t>
            </w:r>
          </w:p>
        </w:tc>
        <w:tc>
          <w:tcPr>
            <w:tcW w:w="1231" w:type="dxa"/>
            <w:noWrap w:val="0"/>
            <w:vAlign w:val="center"/>
          </w:tcPr>
          <w:p w14:paraId="01992E8B">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姓名</w:t>
            </w:r>
          </w:p>
        </w:tc>
        <w:tc>
          <w:tcPr>
            <w:tcW w:w="1349" w:type="dxa"/>
            <w:noWrap w:val="0"/>
            <w:vAlign w:val="center"/>
          </w:tcPr>
          <w:p w14:paraId="01C316AE">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c>
          <w:tcPr>
            <w:tcW w:w="1243" w:type="dxa"/>
            <w:gridSpan w:val="2"/>
            <w:noWrap w:val="0"/>
            <w:vAlign w:val="center"/>
          </w:tcPr>
          <w:p w14:paraId="49B5B029">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技术职称</w:t>
            </w:r>
          </w:p>
        </w:tc>
        <w:tc>
          <w:tcPr>
            <w:tcW w:w="1393" w:type="dxa"/>
            <w:noWrap w:val="0"/>
            <w:vAlign w:val="center"/>
          </w:tcPr>
          <w:p w14:paraId="1F07E887">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c>
          <w:tcPr>
            <w:tcW w:w="823" w:type="dxa"/>
            <w:noWrap w:val="0"/>
            <w:vAlign w:val="center"/>
          </w:tcPr>
          <w:p w14:paraId="4AC83B87">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电话</w:t>
            </w:r>
          </w:p>
        </w:tc>
        <w:tc>
          <w:tcPr>
            <w:tcW w:w="1304" w:type="dxa"/>
            <w:noWrap w:val="0"/>
            <w:vAlign w:val="center"/>
          </w:tcPr>
          <w:p w14:paraId="1ABD80F5">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r>
      <w:tr w14:paraId="5B060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14:paraId="568F0541">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技术负责人</w:t>
            </w:r>
          </w:p>
        </w:tc>
        <w:tc>
          <w:tcPr>
            <w:tcW w:w="1231" w:type="dxa"/>
            <w:noWrap w:val="0"/>
            <w:vAlign w:val="center"/>
          </w:tcPr>
          <w:p w14:paraId="5AC8325E">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姓名</w:t>
            </w:r>
          </w:p>
        </w:tc>
        <w:tc>
          <w:tcPr>
            <w:tcW w:w="1349" w:type="dxa"/>
            <w:noWrap w:val="0"/>
            <w:vAlign w:val="center"/>
          </w:tcPr>
          <w:p w14:paraId="19DF938E">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c>
          <w:tcPr>
            <w:tcW w:w="1243" w:type="dxa"/>
            <w:gridSpan w:val="2"/>
            <w:noWrap w:val="0"/>
            <w:vAlign w:val="center"/>
          </w:tcPr>
          <w:p w14:paraId="328C50A0">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技术职称</w:t>
            </w:r>
          </w:p>
        </w:tc>
        <w:tc>
          <w:tcPr>
            <w:tcW w:w="1393" w:type="dxa"/>
            <w:noWrap w:val="0"/>
            <w:vAlign w:val="center"/>
          </w:tcPr>
          <w:p w14:paraId="5EFC808E">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c>
          <w:tcPr>
            <w:tcW w:w="823" w:type="dxa"/>
            <w:noWrap w:val="0"/>
            <w:vAlign w:val="center"/>
          </w:tcPr>
          <w:p w14:paraId="635CEC46">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电话</w:t>
            </w:r>
          </w:p>
        </w:tc>
        <w:tc>
          <w:tcPr>
            <w:tcW w:w="1304" w:type="dxa"/>
            <w:noWrap w:val="0"/>
            <w:vAlign w:val="center"/>
          </w:tcPr>
          <w:p w14:paraId="4443A77B">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r>
      <w:tr w14:paraId="4C3B7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14:paraId="67521BDC">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成立时间</w:t>
            </w:r>
          </w:p>
        </w:tc>
        <w:tc>
          <w:tcPr>
            <w:tcW w:w="2580" w:type="dxa"/>
            <w:gridSpan w:val="2"/>
            <w:noWrap w:val="0"/>
            <w:vAlign w:val="center"/>
          </w:tcPr>
          <w:p w14:paraId="22503A91">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c>
          <w:tcPr>
            <w:tcW w:w="4763" w:type="dxa"/>
            <w:gridSpan w:val="5"/>
            <w:noWrap w:val="0"/>
            <w:vAlign w:val="center"/>
          </w:tcPr>
          <w:p w14:paraId="362F590D">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员工总人数：</w:t>
            </w:r>
          </w:p>
        </w:tc>
      </w:tr>
      <w:tr w14:paraId="5B178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14:paraId="5F72FDC3">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企业资质等级</w:t>
            </w:r>
          </w:p>
        </w:tc>
        <w:tc>
          <w:tcPr>
            <w:tcW w:w="2580" w:type="dxa"/>
            <w:gridSpan w:val="2"/>
            <w:noWrap w:val="0"/>
            <w:vAlign w:val="center"/>
          </w:tcPr>
          <w:p w14:paraId="11067522">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c>
          <w:tcPr>
            <w:tcW w:w="958" w:type="dxa"/>
            <w:vMerge w:val="restart"/>
            <w:noWrap w:val="0"/>
            <w:vAlign w:val="center"/>
          </w:tcPr>
          <w:p w14:paraId="4AF0FDAB">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其中</w:t>
            </w:r>
          </w:p>
        </w:tc>
        <w:tc>
          <w:tcPr>
            <w:tcW w:w="1678" w:type="dxa"/>
            <w:gridSpan w:val="2"/>
            <w:noWrap w:val="0"/>
            <w:vAlign w:val="center"/>
          </w:tcPr>
          <w:p w14:paraId="12B0EB20">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项目经理</w:t>
            </w:r>
          </w:p>
        </w:tc>
        <w:tc>
          <w:tcPr>
            <w:tcW w:w="2127" w:type="dxa"/>
            <w:gridSpan w:val="2"/>
            <w:noWrap w:val="0"/>
            <w:vAlign w:val="center"/>
          </w:tcPr>
          <w:p w14:paraId="47553FF2">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r>
      <w:tr w14:paraId="55807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14:paraId="60DE7083">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营业执照号</w:t>
            </w:r>
          </w:p>
        </w:tc>
        <w:tc>
          <w:tcPr>
            <w:tcW w:w="2580" w:type="dxa"/>
            <w:gridSpan w:val="2"/>
            <w:noWrap w:val="0"/>
            <w:vAlign w:val="center"/>
          </w:tcPr>
          <w:p w14:paraId="6880A862">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c>
          <w:tcPr>
            <w:tcW w:w="958" w:type="dxa"/>
            <w:vMerge w:val="continue"/>
            <w:noWrap w:val="0"/>
            <w:vAlign w:val="center"/>
          </w:tcPr>
          <w:p w14:paraId="2D2425CD">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c>
          <w:tcPr>
            <w:tcW w:w="1678" w:type="dxa"/>
            <w:gridSpan w:val="2"/>
            <w:noWrap w:val="0"/>
            <w:vAlign w:val="center"/>
          </w:tcPr>
          <w:p w14:paraId="3D880ADA">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高级职称人员</w:t>
            </w:r>
          </w:p>
        </w:tc>
        <w:tc>
          <w:tcPr>
            <w:tcW w:w="2127" w:type="dxa"/>
            <w:gridSpan w:val="2"/>
            <w:noWrap w:val="0"/>
            <w:vAlign w:val="center"/>
          </w:tcPr>
          <w:p w14:paraId="2D655018">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r>
      <w:tr w14:paraId="0AA6A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14:paraId="2F25D5D5">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注册资金</w:t>
            </w:r>
          </w:p>
        </w:tc>
        <w:tc>
          <w:tcPr>
            <w:tcW w:w="2580" w:type="dxa"/>
            <w:gridSpan w:val="2"/>
            <w:noWrap w:val="0"/>
            <w:vAlign w:val="center"/>
          </w:tcPr>
          <w:p w14:paraId="2F1E9634">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c>
          <w:tcPr>
            <w:tcW w:w="958" w:type="dxa"/>
            <w:vMerge w:val="continue"/>
            <w:noWrap w:val="0"/>
            <w:vAlign w:val="center"/>
          </w:tcPr>
          <w:p w14:paraId="11C7E357">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c>
          <w:tcPr>
            <w:tcW w:w="1678" w:type="dxa"/>
            <w:gridSpan w:val="2"/>
            <w:noWrap w:val="0"/>
            <w:vAlign w:val="center"/>
          </w:tcPr>
          <w:p w14:paraId="208C5A9C">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中级职称人员</w:t>
            </w:r>
          </w:p>
        </w:tc>
        <w:tc>
          <w:tcPr>
            <w:tcW w:w="2127" w:type="dxa"/>
            <w:gridSpan w:val="2"/>
            <w:noWrap w:val="0"/>
            <w:vAlign w:val="center"/>
          </w:tcPr>
          <w:p w14:paraId="0AF08F48">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r>
      <w:tr w14:paraId="3DB8F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14:paraId="755022B8">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开户银行</w:t>
            </w:r>
          </w:p>
        </w:tc>
        <w:tc>
          <w:tcPr>
            <w:tcW w:w="2580" w:type="dxa"/>
            <w:gridSpan w:val="2"/>
            <w:noWrap w:val="0"/>
            <w:vAlign w:val="center"/>
          </w:tcPr>
          <w:p w14:paraId="273921F4">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c>
          <w:tcPr>
            <w:tcW w:w="958" w:type="dxa"/>
            <w:vMerge w:val="continue"/>
            <w:noWrap w:val="0"/>
            <w:vAlign w:val="center"/>
          </w:tcPr>
          <w:p w14:paraId="7B0F3CAA">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c>
          <w:tcPr>
            <w:tcW w:w="1678" w:type="dxa"/>
            <w:gridSpan w:val="2"/>
            <w:noWrap w:val="0"/>
            <w:vAlign w:val="center"/>
          </w:tcPr>
          <w:p w14:paraId="268AE473">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初级职称人员</w:t>
            </w:r>
          </w:p>
        </w:tc>
        <w:tc>
          <w:tcPr>
            <w:tcW w:w="2127" w:type="dxa"/>
            <w:gridSpan w:val="2"/>
            <w:noWrap w:val="0"/>
            <w:vAlign w:val="center"/>
          </w:tcPr>
          <w:p w14:paraId="4E24D39E">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r>
      <w:tr w14:paraId="6BF29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14:paraId="64054031">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账号</w:t>
            </w:r>
          </w:p>
        </w:tc>
        <w:tc>
          <w:tcPr>
            <w:tcW w:w="2580" w:type="dxa"/>
            <w:gridSpan w:val="2"/>
            <w:noWrap w:val="0"/>
            <w:vAlign w:val="center"/>
          </w:tcPr>
          <w:p w14:paraId="64B8E7D1">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c>
          <w:tcPr>
            <w:tcW w:w="958" w:type="dxa"/>
            <w:vMerge w:val="continue"/>
            <w:noWrap w:val="0"/>
            <w:vAlign w:val="center"/>
          </w:tcPr>
          <w:p w14:paraId="633F63CD">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c>
          <w:tcPr>
            <w:tcW w:w="1678" w:type="dxa"/>
            <w:gridSpan w:val="2"/>
            <w:noWrap w:val="0"/>
            <w:vAlign w:val="center"/>
          </w:tcPr>
          <w:p w14:paraId="7574A1C7">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技工</w:t>
            </w:r>
          </w:p>
        </w:tc>
        <w:tc>
          <w:tcPr>
            <w:tcW w:w="2127" w:type="dxa"/>
            <w:gridSpan w:val="2"/>
            <w:noWrap w:val="0"/>
            <w:vAlign w:val="center"/>
          </w:tcPr>
          <w:p w14:paraId="2CD46759">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r>
      <w:tr w14:paraId="3A5B7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jc w:val="center"/>
        </w:trPr>
        <w:tc>
          <w:tcPr>
            <w:tcW w:w="1958" w:type="dxa"/>
            <w:noWrap w:val="0"/>
            <w:vAlign w:val="center"/>
          </w:tcPr>
          <w:p w14:paraId="3D16A116">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经营范围</w:t>
            </w:r>
          </w:p>
        </w:tc>
        <w:tc>
          <w:tcPr>
            <w:tcW w:w="7343" w:type="dxa"/>
            <w:gridSpan w:val="7"/>
            <w:noWrap w:val="0"/>
            <w:vAlign w:val="center"/>
          </w:tcPr>
          <w:p w14:paraId="59F257CE">
            <w:pPr>
              <w:widowControl w:val="0"/>
              <w:shd w:val="clear"/>
              <w:overflowPunct/>
              <w:topLinePunct w:val="0"/>
              <w:bidi w:val="0"/>
              <w:spacing w:line="240" w:lineRule="exact"/>
              <w:jc w:val="center"/>
              <w:rPr>
                <w:rFonts w:hint="eastAsia" w:ascii="宋体" w:hAnsi="宋体" w:eastAsia="宋体" w:cs="宋体"/>
                <w:caps w:val="0"/>
                <w:color w:val="auto"/>
                <w:spacing w:val="0"/>
                <w:kern w:val="2"/>
                <w:sz w:val="24"/>
                <w:szCs w:val="22"/>
                <w:highlight w:val="none"/>
              </w:rPr>
            </w:pPr>
          </w:p>
        </w:tc>
      </w:tr>
    </w:tbl>
    <w:p w14:paraId="4AD917D9">
      <w:pPr>
        <w:widowControl w:val="0"/>
        <w:shd w:val="clear"/>
        <w:overflowPunct/>
        <w:topLinePunct w:val="0"/>
        <w:bidi w:val="0"/>
        <w:spacing w:after="120"/>
        <w:jc w:val="both"/>
        <w:rPr>
          <w:rFonts w:hint="eastAsia" w:ascii="宋体" w:hAnsi="宋体" w:eastAsia="宋体" w:cs="宋体"/>
          <w:caps w:val="0"/>
          <w:color w:val="auto"/>
          <w:spacing w:val="0"/>
          <w:kern w:val="2"/>
          <w:sz w:val="21"/>
          <w:szCs w:val="22"/>
          <w:highlight w:val="none"/>
          <w:lang w:val="en-US" w:eastAsia="zh-CN" w:bidi="ar-SA"/>
        </w:rPr>
      </w:pPr>
    </w:p>
    <w:p w14:paraId="14F4586F">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u w:val="single"/>
        </w:rPr>
      </w:pPr>
      <w:r>
        <w:rPr>
          <w:rFonts w:hint="eastAsia" w:ascii="宋体" w:hAnsi="宋体" w:eastAsia="宋体" w:cs="宋体"/>
          <w:caps w:val="0"/>
          <w:color w:val="auto"/>
          <w:spacing w:val="0"/>
          <w:kern w:val="2"/>
          <w:sz w:val="24"/>
          <w:szCs w:val="24"/>
          <w:highlight w:val="none"/>
        </w:rPr>
        <w:t>供应商（单位名称及公章）：</w:t>
      </w:r>
    </w:p>
    <w:p w14:paraId="38D12339">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lang w:val="en-US" w:eastAsia="zh-CN"/>
        </w:rPr>
      </w:pPr>
      <w:r>
        <w:rPr>
          <w:rFonts w:hint="eastAsia" w:ascii="宋体" w:hAnsi="宋体" w:cs="宋体"/>
          <w:caps w:val="0"/>
          <w:color w:val="auto"/>
          <w:spacing w:val="0"/>
          <w:kern w:val="2"/>
          <w:sz w:val="24"/>
          <w:szCs w:val="24"/>
          <w:highlight w:val="none"/>
          <w:lang w:val="en-US" w:eastAsia="zh-CN"/>
        </w:rPr>
        <w:t>法定代表人或授权委托代表（签字或盖章）</w:t>
      </w:r>
      <w:r>
        <w:rPr>
          <w:rFonts w:hint="eastAsia" w:ascii="宋体" w:hAnsi="宋体" w:eastAsia="宋体" w:cs="宋体"/>
          <w:caps w:val="0"/>
          <w:color w:val="auto"/>
          <w:spacing w:val="0"/>
          <w:kern w:val="2"/>
          <w:sz w:val="24"/>
          <w:szCs w:val="24"/>
          <w:highlight w:val="none"/>
          <w:lang w:val="en-US" w:eastAsia="zh-CN"/>
        </w:rPr>
        <w:t>：</w:t>
      </w:r>
    </w:p>
    <w:p w14:paraId="17BBDA23">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    期：    年   月   日</w:t>
      </w:r>
    </w:p>
    <w:p w14:paraId="042790F4">
      <w:pPr>
        <w:widowControl w:val="0"/>
        <w:shd w:val="clear"/>
        <w:overflowPunct/>
        <w:topLinePunct w:val="0"/>
        <w:bidi w:val="0"/>
        <w:spacing w:line="360" w:lineRule="auto"/>
        <w:rPr>
          <w:rFonts w:hint="eastAsia" w:ascii="宋体" w:hAnsi="宋体" w:eastAsia="宋体" w:cs="宋体"/>
          <w:b/>
          <w:bCs w:val="0"/>
          <w:caps w:val="0"/>
          <w:color w:val="auto"/>
          <w:spacing w:val="0"/>
          <w:kern w:val="0"/>
          <w:sz w:val="24"/>
          <w:szCs w:val="24"/>
          <w:highlight w:val="none"/>
        </w:rPr>
      </w:pPr>
      <w:r>
        <w:rPr>
          <w:rFonts w:hint="eastAsia" w:ascii="宋体" w:hAnsi="宋体" w:eastAsia="宋体" w:cs="宋体"/>
          <w:b/>
          <w:bCs w:val="0"/>
          <w:caps w:val="0"/>
          <w:color w:val="auto"/>
          <w:spacing w:val="0"/>
          <w:kern w:val="0"/>
          <w:sz w:val="24"/>
          <w:szCs w:val="24"/>
          <w:highlight w:val="none"/>
        </w:rPr>
        <w:br w:type="page"/>
      </w:r>
      <w:r>
        <w:rPr>
          <w:rFonts w:hint="eastAsia" w:ascii="宋体" w:hAnsi="宋体" w:eastAsia="宋体" w:cs="宋体"/>
          <w:b/>
          <w:bCs w:val="0"/>
          <w:caps w:val="0"/>
          <w:color w:val="auto"/>
          <w:spacing w:val="0"/>
          <w:kern w:val="0"/>
          <w:sz w:val="24"/>
          <w:szCs w:val="24"/>
          <w:highlight w:val="none"/>
        </w:rPr>
        <w:t>磋商供应商资格证明文件主要内容：</w:t>
      </w:r>
    </w:p>
    <w:p w14:paraId="046BB785">
      <w:pPr>
        <w:keepNext w:val="0"/>
        <w:keepLines w:val="0"/>
        <w:pageBreakBefore w:val="0"/>
        <w:widowControl w:val="0"/>
        <w:shd w:val="clear"/>
        <w:kinsoku/>
        <w:wordWrap/>
        <w:overflowPunct/>
        <w:topLinePunct w:val="0"/>
        <w:autoSpaceDE/>
        <w:autoSpaceDN/>
        <w:bidi w:val="0"/>
        <w:adjustRightInd/>
        <w:spacing w:line="336" w:lineRule="auto"/>
        <w:ind w:firstLine="480" w:firstLineChars="200"/>
        <w:contextualSpacing/>
        <w:textAlignment w:val="auto"/>
        <w:rPr>
          <w:rFonts w:hint="eastAsia" w:ascii="宋体" w:hAnsi="宋体" w:eastAsia="宋体" w:cs="宋体"/>
          <w:caps w:val="0"/>
          <w:color w:val="auto"/>
          <w:spacing w:val="0"/>
          <w:sz w:val="24"/>
          <w:szCs w:val="24"/>
          <w:lang w:eastAsia="zh-CN"/>
        </w:rPr>
      </w:pPr>
      <w:r>
        <w:rPr>
          <w:rFonts w:hint="eastAsia" w:ascii="宋体" w:hAnsi="宋体" w:eastAsia="宋体" w:cs="宋体"/>
          <w:caps w:val="0"/>
          <w:color w:val="auto"/>
          <w:spacing w:val="0"/>
          <w:sz w:val="24"/>
          <w:szCs w:val="24"/>
        </w:rPr>
        <w:t>（1）具有独立承担民事责任能力的法人、其他组织或自然人，并出具合法有效的营业执照，开户许可证或事业单位法人证书等国家规定的相关证明，自然人参与的提供其身份证明；</w:t>
      </w:r>
    </w:p>
    <w:p w14:paraId="568747E1">
      <w:pPr>
        <w:keepNext w:val="0"/>
        <w:keepLines w:val="0"/>
        <w:pageBreakBefore w:val="0"/>
        <w:widowControl w:val="0"/>
        <w:shd w:val="clear"/>
        <w:kinsoku/>
        <w:wordWrap/>
        <w:overflowPunct/>
        <w:topLinePunct w:val="0"/>
        <w:autoSpaceDE/>
        <w:autoSpaceDN/>
        <w:bidi w:val="0"/>
        <w:adjustRightInd/>
        <w:spacing w:line="336" w:lineRule="auto"/>
        <w:ind w:firstLine="480" w:firstLineChars="200"/>
        <w:contextualSpacing/>
        <w:textAlignment w:val="auto"/>
        <w:rPr>
          <w:rFonts w:hint="eastAsia" w:ascii="宋体" w:hAnsi="宋体" w:eastAsia="宋体" w:cs="宋体"/>
          <w:caps w:val="0"/>
          <w:color w:val="auto"/>
          <w:spacing w:val="0"/>
          <w:sz w:val="24"/>
          <w:szCs w:val="24"/>
          <w:lang w:eastAsia="zh-CN"/>
        </w:rPr>
      </w:pPr>
      <w:r>
        <w:rPr>
          <w:rFonts w:hint="eastAsia" w:ascii="宋体" w:hAnsi="宋体" w:eastAsia="宋体" w:cs="宋体"/>
          <w:caps w:val="0"/>
          <w:color w:val="auto"/>
          <w:spacing w:val="0"/>
          <w:sz w:val="24"/>
          <w:szCs w:val="24"/>
        </w:rPr>
        <w:t>（2）供应商须具备</w:t>
      </w:r>
      <w:r>
        <w:rPr>
          <w:rFonts w:hint="eastAsia" w:ascii="宋体" w:hAnsi="宋体" w:eastAsia="宋体" w:cs="宋体"/>
          <w:caps w:val="0"/>
          <w:color w:val="auto"/>
          <w:spacing w:val="0"/>
          <w:sz w:val="24"/>
          <w:szCs w:val="24"/>
          <w:lang w:eastAsia="zh-CN"/>
        </w:rPr>
        <w:t>公路工程施工总承包三级（含三级）及以上资质</w:t>
      </w:r>
      <w:r>
        <w:rPr>
          <w:rFonts w:hint="eastAsia" w:ascii="宋体" w:hAnsi="宋体" w:eastAsia="宋体" w:cs="宋体"/>
          <w:caps w:val="0"/>
          <w:color w:val="auto"/>
          <w:spacing w:val="0"/>
          <w:sz w:val="24"/>
          <w:szCs w:val="24"/>
        </w:rPr>
        <w:t>，并具有相应的安全生产许可证，申请人拟派项目经理须具备</w:t>
      </w:r>
      <w:r>
        <w:rPr>
          <w:rFonts w:hint="eastAsia" w:ascii="宋体" w:hAnsi="宋体" w:eastAsia="宋体" w:cs="宋体"/>
          <w:caps w:val="0"/>
          <w:color w:val="auto"/>
          <w:spacing w:val="0"/>
          <w:sz w:val="24"/>
          <w:szCs w:val="24"/>
          <w:lang w:eastAsia="zh-CN"/>
        </w:rPr>
        <w:t>公路工程专业二级及以上注册建造师执业资格</w:t>
      </w:r>
      <w:r>
        <w:rPr>
          <w:rFonts w:hint="eastAsia" w:ascii="宋体" w:hAnsi="宋体" w:eastAsia="宋体" w:cs="宋体"/>
          <w:caps w:val="0"/>
          <w:color w:val="auto"/>
          <w:spacing w:val="0"/>
          <w:sz w:val="24"/>
          <w:szCs w:val="24"/>
        </w:rPr>
        <w:t>，并具备相应有效的安全生产考核合格证书，且应提供项目经理无在建工程承诺书；</w:t>
      </w:r>
    </w:p>
    <w:p w14:paraId="0514B222">
      <w:pPr>
        <w:keepNext w:val="0"/>
        <w:keepLines w:val="0"/>
        <w:pageBreakBefore w:val="0"/>
        <w:widowControl w:val="0"/>
        <w:shd w:val="clear"/>
        <w:kinsoku/>
        <w:wordWrap/>
        <w:overflowPunct/>
        <w:topLinePunct w:val="0"/>
        <w:autoSpaceDE/>
        <w:autoSpaceDN/>
        <w:bidi w:val="0"/>
        <w:adjustRightInd/>
        <w:spacing w:line="336" w:lineRule="auto"/>
        <w:ind w:firstLine="480" w:firstLineChars="200"/>
        <w:contextualSpacing/>
        <w:textAlignment w:val="auto"/>
        <w:rPr>
          <w:rFonts w:hint="eastAsia" w:ascii="宋体" w:hAnsi="宋体" w:eastAsia="宋体" w:cs="宋体"/>
          <w:caps w:val="0"/>
          <w:color w:val="auto"/>
          <w:spacing w:val="0"/>
          <w:sz w:val="24"/>
          <w:szCs w:val="24"/>
          <w:lang w:eastAsia="zh-CN"/>
        </w:rPr>
      </w:pPr>
      <w:r>
        <w:rPr>
          <w:rFonts w:hint="eastAsia" w:ascii="宋体" w:hAnsi="宋体" w:eastAsia="宋体" w:cs="宋体"/>
          <w:caps w:val="0"/>
          <w:color w:val="auto"/>
          <w:spacing w:val="0"/>
          <w:sz w:val="24"/>
          <w:szCs w:val="24"/>
        </w:rPr>
        <w:t>（3）法定代表人授权书（附法定代表人、被授权人身份证复印件）及被授权人身份证原件；（法定代表人参加，只提供本人身份证原件）；</w:t>
      </w:r>
    </w:p>
    <w:p w14:paraId="1CAAE473">
      <w:pPr>
        <w:keepNext w:val="0"/>
        <w:keepLines w:val="0"/>
        <w:pageBreakBefore w:val="0"/>
        <w:widowControl w:val="0"/>
        <w:shd w:val="clear"/>
        <w:kinsoku/>
        <w:wordWrap/>
        <w:overflowPunct/>
        <w:topLinePunct w:val="0"/>
        <w:autoSpaceDE/>
        <w:autoSpaceDN/>
        <w:bidi w:val="0"/>
        <w:adjustRightInd/>
        <w:spacing w:line="336" w:lineRule="auto"/>
        <w:ind w:firstLine="480" w:firstLineChars="200"/>
        <w:contextualSpacing/>
        <w:textAlignment w:val="auto"/>
        <w:rPr>
          <w:rFonts w:hint="eastAsia" w:ascii="宋体" w:hAnsi="宋体" w:eastAsia="宋体" w:cs="宋体"/>
          <w:caps w:val="0"/>
          <w:color w:val="auto"/>
          <w:spacing w:val="0"/>
          <w:sz w:val="24"/>
          <w:szCs w:val="24"/>
          <w:lang w:eastAsia="zh-CN"/>
        </w:rPr>
      </w:pPr>
      <w:r>
        <w:rPr>
          <w:rFonts w:hint="eastAsia" w:ascii="宋体" w:hAnsi="宋体" w:eastAsia="宋体" w:cs="宋体"/>
          <w:caps w:val="0"/>
          <w:color w:val="auto"/>
          <w:spacing w:val="0"/>
          <w:sz w:val="24"/>
          <w:szCs w:val="24"/>
        </w:rPr>
        <w:t>（4）参加本次磋商活动前近3年内，在经营活动中没有重大违法记录的书面声明原件，加盖供应商公章；</w:t>
      </w:r>
    </w:p>
    <w:p w14:paraId="0D047638">
      <w:pPr>
        <w:keepNext w:val="0"/>
        <w:keepLines w:val="0"/>
        <w:pageBreakBefore w:val="0"/>
        <w:widowControl w:val="0"/>
        <w:shd w:val="clear"/>
        <w:kinsoku/>
        <w:wordWrap/>
        <w:overflowPunct/>
        <w:topLinePunct w:val="0"/>
        <w:autoSpaceDE/>
        <w:autoSpaceDN/>
        <w:bidi w:val="0"/>
        <w:adjustRightInd/>
        <w:spacing w:line="336" w:lineRule="auto"/>
        <w:ind w:firstLine="480" w:firstLineChars="200"/>
        <w:contextualSpacing/>
        <w:textAlignment w:val="auto"/>
        <w:rPr>
          <w:rFonts w:hint="eastAsia" w:ascii="宋体" w:hAnsi="宋体" w:eastAsia="宋体" w:cs="宋体"/>
          <w:caps w:val="0"/>
          <w:color w:val="auto"/>
          <w:spacing w:val="0"/>
          <w:sz w:val="24"/>
          <w:szCs w:val="24"/>
          <w:lang w:eastAsia="zh-CN"/>
        </w:rPr>
      </w:pPr>
      <w:r>
        <w:rPr>
          <w:rFonts w:hint="eastAsia" w:ascii="宋体" w:hAnsi="宋体" w:eastAsia="宋体" w:cs="宋体"/>
          <w:caps w:val="0"/>
          <w:color w:val="auto"/>
          <w:spacing w:val="0"/>
          <w:sz w:val="24"/>
          <w:szCs w:val="24"/>
        </w:rPr>
        <w:t>（5）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p>
    <w:p w14:paraId="0730B409">
      <w:pPr>
        <w:keepNext w:val="0"/>
        <w:keepLines w:val="0"/>
        <w:pageBreakBefore w:val="0"/>
        <w:widowControl w:val="0"/>
        <w:shd w:val="clear"/>
        <w:kinsoku/>
        <w:wordWrap/>
        <w:overflowPunct/>
        <w:topLinePunct w:val="0"/>
        <w:autoSpaceDE/>
        <w:autoSpaceDN/>
        <w:bidi w:val="0"/>
        <w:adjustRightInd/>
        <w:spacing w:line="336" w:lineRule="auto"/>
        <w:ind w:firstLine="480" w:firstLineChars="200"/>
        <w:contextualSpacing/>
        <w:textAlignment w:val="auto"/>
        <w:rPr>
          <w:rFonts w:hint="eastAsia" w:ascii="宋体" w:hAnsi="宋体" w:eastAsia="宋体" w:cs="宋体"/>
          <w:caps w:val="0"/>
          <w:color w:val="auto"/>
          <w:spacing w:val="0"/>
          <w:sz w:val="24"/>
          <w:szCs w:val="24"/>
          <w:lang w:eastAsia="zh-CN"/>
        </w:rPr>
      </w:pPr>
      <w:r>
        <w:rPr>
          <w:rFonts w:hint="eastAsia" w:ascii="宋体" w:hAnsi="宋体" w:eastAsia="宋体" w:cs="宋体"/>
          <w:caps w:val="0"/>
          <w:color w:val="auto"/>
          <w:spacing w:val="0"/>
          <w:sz w:val="24"/>
          <w:szCs w:val="24"/>
        </w:rPr>
        <w:t>（6）财务状况报告：</w:t>
      </w:r>
      <w:r>
        <w:rPr>
          <w:rFonts w:hint="eastAsia" w:ascii="宋体" w:hAnsi="宋体" w:eastAsia="宋体" w:cs="宋体"/>
          <w:caps w:val="0"/>
          <w:color w:val="auto"/>
          <w:spacing w:val="0"/>
          <w:sz w:val="24"/>
          <w:szCs w:val="24"/>
          <w:lang w:eastAsia="zh-CN"/>
        </w:rPr>
        <w:t>提供经审计的2024年度财务审计报告</w:t>
      </w:r>
      <w:r>
        <w:rPr>
          <w:rFonts w:hint="eastAsia" w:ascii="宋体" w:hAnsi="宋体" w:eastAsia="宋体" w:cs="宋体"/>
          <w:caps w:val="0"/>
          <w:color w:val="auto"/>
          <w:spacing w:val="0"/>
          <w:sz w:val="24"/>
          <w:szCs w:val="24"/>
        </w:rPr>
        <w:t>（成立时间至首次递交响应文件截止时间不足1年的，可提供成立后任意时段的资产负债表）或银行出具的资信证明；</w:t>
      </w:r>
    </w:p>
    <w:p w14:paraId="45FB3982">
      <w:pPr>
        <w:keepNext w:val="0"/>
        <w:keepLines w:val="0"/>
        <w:pageBreakBefore w:val="0"/>
        <w:widowControl w:val="0"/>
        <w:shd w:val="clear"/>
        <w:kinsoku/>
        <w:wordWrap/>
        <w:overflowPunct/>
        <w:topLinePunct w:val="0"/>
        <w:autoSpaceDE/>
        <w:autoSpaceDN/>
        <w:bidi w:val="0"/>
        <w:adjustRightInd/>
        <w:spacing w:line="336" w:lineRule="auto"/>
        <w:ind w:firstLine="480" w:firstLineChars="200"/>
        <w:contextualSpacing/>
        <w:textAlignment w:val="auto"/>
        <w:rPr>
          <w:rFonts w:hint="eastAsia" w:ascii="宋体" w:hAnsi="宋体" w:eastAsia="宋体" w:cs="宋体"/>
          <w:caps w:val="0"/>
          <w:color w:val="auto"/>
          <w:spacing w:val="0"/>
          <w:sz w:val="24"/>
          <w:szCs w:val="24"/>
          <w:lang w:eastAsia="zh-CN"/>
        </w:rPr>
      </w:pPr>
      <w:r>
        <w:rPr>
          <w:rFonts w:hint="eastAsia" w:ascii="宋体" w:hAnsi="宋体" w:eastAsia="宋体" w:cs="宋体"/>
          <w:caps w:val="0"/>
          <w:color w:val="auto"/>
          <w:spacing w:val="0"/>
          <w:sz w:val="24"/>
          <w:szCs w:val="24"/>
        </w:rPr>
        <w:t>（7）社会保障资金缴纳证明：</w:t>
      </w:r>
      <w:r>
        <w:rPr>
          <w:rFonts w:hint="eastAsia" w:ascii="宋体" w:hAnsi="宋体" w:eastAsia="宋体" w:cs="宋体"/>
          <w:caps w:val="0"/>
          <w:color w:val="auto"/>
          <w:spacing w:val="0"/>
          <w:sz w:val="24"/>
          <w:szCs w:val="24"/>
          <w:lang w:eastAsia="zh-CN"/>
        </w:rPr>
        <w:t>自2024年10月01日以来</w:t>
      </w:r>
      <w:r>
        <w:rPr>
          <w:rFonts w:hint="eastAsia" w:ascii="宋体" w:hAnsi="宋体" w:eastAsia="宋体" w:cs="宋体"/>
          <w:caps w:val="0"/>
          <w:color w:val="auto"/>
          <w:spacing w:val="0"/>
          <w:sz w:val="24"/>
          <w:szCs w:val="24"/>
        </w:rPr>
        <w:t>已缴存的至少三个月的社会保障资金缴存单据或社保机构开具的社会保险参保缴费情况证明，单据或证明上应有社保机构或代收机构的公章。依法不需要缴纳社会保障资金的供应商应提供相关文件证明；</w:t>
      </w:r>
    </w:p>
    <w:p w14:paraId="022E3151">
      <w:pPr>
        <w:keepNext w:val="0"/>
        <w:keepLines w:val="0"/>
        <w:pageBreakBefore w:val="0"/>
        <w:widowControl w:val="0"/>
        <w:shd w:val="clear"/>
        <w:kinsoku/>
        <w:wordWrap/>
        <w:overflowPunct/>
        <w:topLinePunct w:val="0"/>
        <w:autoSpaceDE/>
        <w:autoSpaceDN/>
        <w:bidi w:val="0"/>
        <w:adjustRightInd/>
        <w:spacing w:line="336" w:lineRule="auto"/>
        <w:ind w:firstLine="480" w:firstLineChars="200"/>
        <w:contextualSpacing/>
        <w:textAlignment w:val="auto"/>
        <w:rPr>
          <w:rFonts w:hint="eastAsia" w:ascii="宋体" w:hAnsi="宋体" w:eastAsia="宋体" w:cs="宋体"/>
          <w:caps w:val="0"/>
          <w:color w:val="auto"/>
          <w:spacing w:val="0"/>
          <w:sz w:val="24"/>
          <w:szCs w:val="24"/>
        </w:rPr>
      </w:pPr>
      <w:r>
        <w:rPr>
          <w:rFonts w:hint="eastAsia" w:ascii="宋体" w:hAnsi="宋体" w:eastAsia="宋体" w:cs="宋体"/>
          <w:caps w:val="0"/>
          <w:color w:val="auto"/>
          <w:spacing w:val="0"/>
          <w:sz w:val="24"/>
          <w:szCs w:val="24"/>
        </w:rPr>
        <w:t>（8）税收缴纳证明：</w:t>
      </w:r>
      <w:r>
        <w:rPr>
          <w:rFonts w:hint="eastAsia" w:ascii="宋体" w:hAnsi="宋体" w:eastAsia="宋体" w:cs="宋体"/>
          <w:caps w:val="0"/>
          <w:color w:val="auto"/>
          <w:spacing w:val="0"/>
          <w:sz w:val="24"/>
          <w:szCs w:val="24"/>
          <w:lang w:eastAsia="zh-CN"/>
        </w:rPr>
        <w:t>自2024年10月01日以来</w:t>
      </w:r>
      <w:r>
        <w:rPr>
          <w:rFonts w:hint="eastAsia" w:ascii="宋体" w:hAnsi="宋体" w:eastAsia="宋体" w:cs="宋体"/>
          <w:caps w:val="0"/>
          <w:color w:val="auto"/>
          <w:spacing w:val="0"/>
          <w:sz w:val="24"/>
          <w:szCs w:val="24"/>
        </w:rPr>
        <w:t>已缴纳的至少三个月的缴税凭证。依法免税的供应商应提供相关文件证明；</w:t>
      </w:r>
    </w:p>
    <w:p w14:paraId="6F649C9F">
      <w:pPr>
        <w:keepNext w:val="0"/>
        <w:keepLines w:val="0"/>
        <w:pageBreakBefore w:val="0"/>
        <w:widowControl w:val="0"/>
        <w:shd w:val="clear"/>
        <w:kinsoku/>
        <w:wordWrap/>
        <w:overflowPunct/>
        <w:topLinePunct w:val="0"/>
        <w:autoSpaceDE/>
        <w:autoSpaceDN/>
        <w:bidi w:val="0"/>
        <w:adjustRightInd/>
        <w:spacing w:line="336" w:lineRule="auto"/>
        <w:ind w:firstLine="480" w:firstLineChars="200"/>
        <w:contextualSpacing/>
        <w:textAlignment w:val="auto"/>
        <w:rPr>
          <w:rFonts w:hint="eastAsia" w:ascii="宋体" w:hAnsi="宋体" w:eastAsia="宋体" w:cs="宋体"/>
          <w:caps w:val="0"/>
          <w:color w:val="auto"/>
          <w:spacing w:val="0"/>
          <w:sz w:val="24"/>
          <w:szCs w:val="24"/>
        </w:rPr>
      </w:pPr>
      <w:r>
        <w:rPr>
          <w:rFonts w:hint="eastAsia" w:ascii="宋体" w:hAnsi="宋体" w:eastAsia="宋体" w:cs="宋体"/>
          <w:caps w:val="0"/>
          <w:color w:val="auto"/>
          <w:spacing w:val="0"/>
          <w:sz w:val="24"/>
          <w:szCs w:val="24"/>
          <w:lang w:eastAsia="zh-CN"/>
        </w:rPr>
        <w:t>（</w:t>
      </w:r>
      <w:r>
        <w:rPr>
          <w:rFonts w:hint="eastAsia" w:ascii="宋体" w:hAnsi="宋体" w:eastAsia="宋体" w:cs="宋体"/>
          <w:caps w:val="0"/>
          <w:color w:val="auto"/>
          <w:spacing w:val="0"/>
          <w:sz w:val="24"/>
          <w:szCs w:val="24"/>
          <w:lang w:val="en-US" w:eastAsia="zh-CN"/>
        </w:rPr>
        <w:t>9</w:t>
      </w:r>
      <w:r>
        <w:rPr>
          <w:rFonts w:hint="eastAsia" w:ascii="宋体" w:hAnsi="宋体" w:eastAsia="宋体" w:cs="宋体"/>
          <w:caps w:val="0"/>
          <w:color w:val="auto"/>
          <w:spacing w:val="0"/>
          <w:sz w:val="24"/>
          <w:szCs w:val="24"/>
          <w:lang w:eastAsia="zh-CN"/>
        </w:rPr>
        <w:t>）</w:t>
      </w:r>
      <w:r>
        <w:rPr>
          <w:rFonts w:hint="eastAsia" w:ascii="宋体" w:hAnsi="宋体" w:eastAsia="宋体" w:cs="宋体"/>
          <w:caps w:val="0"/>
          <w:color w:val="auto"/>
          <w:spacing w:val="0"/>
          <w:sz w:val="24"/>
          <w:szCs w:val="24"/>
        </w:rPr>
        <w:t>履行合同所必须的证明资料：具有履行合同所必需的设备和专业技术能力证明资料（提供书面承诺）；</w:t>
      </w:r>
    </w:p>
    <w:p w14:paraId="7F89DDDB">
      <w:pPr>
        <w:keepNext w:val="0"/>
        <w:keepLines w:val="0"/>
        <w:pageBreakBefore w:val="0"/>
        <w:widowControl w:val="0"/>
        <w:shd w:val="clear"/>
        <w:kinsoku/>
        <w:wordWrap/>
        <w:overflowPunct/>
        <w:topLinePunct w:val="0"/>
        <w:autoSpaceDE/>
        <w:autoSpaceDN/>
        <w:bidi w:val="0"/>
        <w:adjustRightInd/>
        <w:spacing w:line="336" w:lineRule="auto"/>
        <w:ind w:firstLine="480" w:firstLineChars="200"/>
        <w:contextualSpacing/>
        <w:textAlignment w:val="auto"/>
        <w:rPr>
          <w:rFonts w:hint="eastAsia" w:ascii="宋体" w:hAnsi="宋体" w:eastAsia="宋体" w:cs="宋体"/>
          <w:caps w:val="0"/>
          <w:color w:val="auto"/>
          <w:spacing w:val="0"/>
          <w:sz w:val="24"/>
          <w:szCs w:val="24"/>
        </w:rPr>
      </w:pPr>
      <w:r>
        <w:rPr>
          <w:rFonts w:hint="eastAsia" w:ascii="宋体" w:hAnsi="宋体" w:eastAsia="宋体" w:cs="宋体"/>
          <w:caps w:val="0"/>
          <w:color w:val="auto"/>
          <w:spacing w:val="0"/>
          <w:sz w:val="24"/>
          <w:szCs w:val="24"/>
        </w:rPr>
        <w:t>（</w:t>
      </w:r>
      <w:r>
        <w:rPr>
          <w:rFonts w:hint="eastAsia" w:ascii="宋体" w:hAnsi="宋体" w:eastAsia="宋体" w:cs="宋体"/>
          <w:caps w:val="0"/>
          <w:color w:val="auto"/>
          <w:spacing w:val="0"/>
          <w:sz w:val="24"/>
          <w:szCs w:val="24"/>
          <w:lang w:val="en-US" w:eastAsia="zh-CN"/>
        </w:rPr>
        <w:t>10</w:t>
      </w:r>
      <w:r>
        <w:rPr>
          <w:rFonts w:hint="eastAsia" w:ascii="宋体" w:hAnsi="宋体" w:eastAsia="宋体" w:cs="宋体"/>
          <w:caps w:val="0"/>
          <w:color w:val="auto"/>
          <w:spacing w:val="0"/>
          <w:sz w:val="24"/>
          <w:szCs w:val="24"/>
        </w:rPr>
        <w:t>）</w:t>
      </w:r>
      <w:r>
        <w:rPr>
          <w:rFonts w:hint="eastAsia" w:ascii="宋体" w:hAnsi="宋体" w:eastAsia="宋体" w:cs="宋体"/>
          <w:caps w:val="0"/>
          <w:color w:val="auto"/>
          <w:spacing w:val="0"/>
          <w:sz w:val="24"/>
          <w:szCs w:val="24"/>
          <w:lang w:val="en-US" w:eastAsia="zh-CN"/>
        </w:rPr>
        <w:t>小微</w:t>
      </w:r>
      <w:r>
        <w:rPr>
          <w:rFonts w:hint="eastAsia" w:ascii="宋体" w:hAnsi="宋体" w:eastAsia="宋体" w:cs="宋体"/>
          <w:caps w:val="0"/>
          <w:color w:val="auto"/>
          <w:spacing w:val="0"/>
          <w:sz w:val="24"/>
          <w:szCs w:val="24"/>
        </w:rPr>
        <w:t>企业声明函：</w:t>
      </w:r>
      <w:r>
        <w:rPr>
          <w:rFonts w:hint="eastAsia" w:ascii="宋体" w:hAnsi="宋体" w:cs="宋体"/>
          <w:caps w:val="0"/>
          <w:color w:val="auto"/>
          <w:spacing w:val="0"/>
          <w:sz w:val="24"/>
          <w:szCs w:val="24"/>
          <w:lang w:eastAsia="zh-CN"/>
        </w:rPr>
        <w:t>小微企业声明函：本项目为专门面向小微企业项目，供应商应为小型、微型企业或监狱企业或残疾人福利性单位。供应商为小微企业的，提供《小微企业声明函》；本项目采购标的对应的小微企业划分标准所属行业为：建筑业；供应商为监狱企业的，应提供监狱企业的证明文件；供应商为残疾人福利性单位的，应提供《残疾人福利性单位声明函》（监狱企业或残疾人福利性单位视同小型、微型企业）</w:t>
      </w:r>
      <w:r>
        <w:rPr>
          <w:rFonts w:hint="eastAsia" w:ascii="宋体" w:hAnsi="宋体" w:eastAsia="宋体" w:cs="宋体"/>
          <w:caps w:val="0"/>
          <w:color w:val="auto"/>
          <w:spacing w:val="0"/>
          <w:sz w:val="24"/>
          <w:szCs w:val="24"/>
        </w:rPr>
        <w:t>。</w:t>
      </w:r>
    </w:p>
    <w:p w14:paraId="5DA3F649">
      <w:pPr>
        <w:keepNext w:val="0"/>
        <w:keepLines w:val="0"/>
        <w:pageBreakBefore w:val="0"/>
        <w:widowControl w:val="0"/>
        <w:shd w:val="clear"/>
        <w:kinsoku/>
        <w:wordWrap/>
        <w:overflowPunct/>
        <w:topLinePunct w:val="0"/>
        <w:autoSpaceDE/>
        <w:autoSpaceDN/>
        <w:bidi w:val="0"/>
        <w:adjustRightInd/>
        <w:snapToGrid w:val="0"/>
        <w:spacing w:line="336" w:lineRule="auto"/>
        <w:ind w:firstLine="480" w:firstLineChars="200"/>
        <w:jc w:val="both"/>
        <w:textAlignment w:val="auto"/>
        <w:rPr>
          <w:rFonts w:hint="eastAsia" w:ascii="宋体" w:hAnsi="宋体" w:eastAsia="宋体" w:cs="宋体"/>
          <w:caps w:val="0"/>
          <w:color w:val="auto"/>
          <w:spacing w:val="0"/>
          <w:kern w:val="2"/>
          <w:sz w:val="24"/>
          <w:szCs w:val="24"/>
          <w:lang w:val="en-US" w:eastAsia="zh-CN" w:bidi="ar-SA"/>
        </w:rPr>
      </w:pPr>
      <w:r>
        <w:rPr>
          <w:rFonts w:hint="eastAsia" w:ascii="宋体" w:hAnsi="宋体" w:eastAsia="宋体" w:cs="宋体"/>
          <w:caps w:val="0"/>
          <w:color w:val="auto"/>
          <w:spacing w:val="0"/>
          <w:sz w:val="24"/>
          <w:szCs w:val="24"/>
          <w:lang w:eastAsia="zh-CN"/>
        </w:rPr>
        <w:t>（</w:t>
      </w:r>
      <w:r>
        <w:rPr>
          <w:rFonts w:hint="eastAsia" w:ascii="宋体" w:hAnsi="宋体" w:eastAsia="宋体" w:cs="宋体"/>
          <w:caps w:val="0"/>
          <w:color w:val="auto"/>
          <w:spacing w:val="0"/>
          <w:sz w:val="24"/>
          <w:szCs w:val="24"/>
          <w:lang w:val="en-US" w:eastAsia="zh-CN"/>
        </w:rPr>
        <w:t>11</w:t>
      </w:r>
      <w:r>
        <w:rPr>
          <w:rFonts w:hint="eastAsia" w:ascii="宋体" w:hAnsi="宋体" w:eastAsia="宋体" w:cs="宋体"/>
          <w:caps w:val="0"/>
          <w:color w:val="auto"/>
          <w:spacing w:val="0"/>
          <w:sz w:val="24"/>
          <w:szCs w:val="24"/>
          <w:lang w:eastAsia="zh-CN"/>
        </w:rPr>
        <w:t>）</w:t>
      </w:r>
      <w:r>
        <w:rPr>
          <w:rFonts w:hint="eastAsia" w:ascii="宋体" w:hAnsi="宋体" w:eastAsia="宋体" w:cs="宋体"/>
          <w:caps w:val="0"/>
          <w:color w:val="auto"/>
          <w:spacing w:val="0"/>
          <w:sz w:val="24"/>
          <w:szCs w:val="24"/>
        </w:rPr>
        <w:t>非联合体声明：本项目不接受联合体投标（提供声明书）</w:t>
      </w:r>
    </w:p>
    <w:p w14:paraId="76DE8F8F">
      <w:pPr>
        <w:keepNext w:val="0"/>
        <w:keepLines w:val="0"/>
        <w:pageBreakBefore w:val="0"/>
        <w:widowControl w:val="0"/>
        <w:shd w:val="clear"/>
        <w:kinsoku/>
        <w:wordWrap/>
        <w:overflowPunct/>
        <w:topLinePunct w:val="0"/>
        <w:autoSpaceDE/>
        <w:autoSpaceDN/>
        <w:bidi w:val="0"/>
        <w:adjustRightInd/>
        <w:snapToGrid w:val="0"/>
        <w:spacing w:line="336" w:lineRule="auto"/>
        <w:ind w:firstLine="480" w:firstLineChars="200"/>
        <w:jc w:val="center"/>
        <w:textAlignment w:val="auto"/>
        <w:rPr>
          <w:rFonts w:hint="eastAsia" w:ascii="宋体" w:hAnsi="宋体" w:eastAsia="宋体" w:cs="宋体"/>
          <w:b/>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lang w:val="en-US" w:eastAsia="zh-CN" w:bidi="ar-SA"/>
        </w:rPr>
        <w:br w:type="page"/>
      </w:r>
      <w:bookmarkStart w:id="108" w:name="_Toc1408"/>
      <w:bookmarkStart w:id="109" w:name="_Toc6178"/>
      <w:bookmarkStart w:id="110" w:name="_Toc18284"/>
      <w:r>
        <w:rPr>
          <w:rFonts w:hint="eastAsia" w:ascii="宋体" w:hAnsi="宋体" w:eastAsia="宋体" w:cs="宋体"/>
          <w:b/>
          <w:caps w:val="0"/>
          <w:color w:val="auto"/>
          <w:spacing w:val="0"/>
          <w:kern w:val="2"/>
          <w:sz w:val="24"/>
          <w:szCs w:val="24"/>
          <w:highlight w:val="none"/>
          <w:lang w:val="en-US" w:eastAsia="zh-CN" w:bidi="ar-SA"/>
        </w:rPr>
        <w:t>项目经理无在建承诺书</w:t>
      </w:r>
      <w:r>
        <w:rPr>
          <w:rFonts w:hint="eastAsia" w:ascii="宋体" w:hAnsi="宋体" w:cs="宋体"/>
          <w:b/>
          <w:caps w:val="0"/>
          <w:color w:val="auto"/>
          <w:spacing w:val="0"/>
          <w:kern w:val="2"/>
          <w:sz w:val="24"/>
          <w:szCs w:val="24"/>
          <w:highlight w:val="none"/>
          <w:lang w:val="en-US" w:eastAsia="zh-CN" w:bidi="ar-SA"/>
        </w:rPr>
        <w:t>（格式1）</w:t>
      </w:r>
    </w:p>
    <w:p w14:paraId="179F2076">
      <w:pPr>
        <w:widowControl w:val="0"/>
        <w:shd w:val="clear"/>
        <w:overflowPunct/>
        <w:topLinePunct w:val="0"/>
        <w:bidi w:val="0"/>
        <w:spacing w:line="360" w:lineRule="auto"/>
        <w:ind w:firstLine="480" w:firstLineChars="200"/>
        <w:jc w:val="left"/>
        <w:rPr>
          <w:rFonts w:hint="eastAsia" w:ascii="宋体" w:hAnsi="宋体" w:eastAsia="宋体" w:cs="宋体"/>
          <w:caps w:val="0"/>
          <w:color w:val="auto"/>
          <w:spacing w:val="0"/>
          <w:kern w:val="2"/>
          <w:sz w:val="24"/>
          <w:szCs w:val="22"/>
          <w:highlight w:val="none"/>
        </w:rPr>
      </w:pPr>
    </w:p>
    <w:p w14:paraId="36AB38E8">
      <w:pPr>
        <w:widowControl w:val="0"/>
        <w:shd w:val="clear"/>
        <w:overflowPunct/>
        <w:topLinePunct w:val="0"/>
        <w:bidi w:val="0"/>
        <w:spacing w:line="360" w:lineRule="auto"/>
        <w:ind w:firstLine="480" w:firstLineChars="200"/>
        <w:jc w:val="left"/>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我方在此声明，我方拟派</w:t>
      </w:r>
      <w:r>
        <w:rPr>
          <w:rFonts w:hint="eastAsia" w:ascii="宋体" w:hAnsi="宋体" w:eastAsia="宋体" w:cs="宋体"/>
          <w:caps w:val="0"/>
          <w:color w:val="auto"/>
          <w:spacing w:val="0"/>
          <w:kern w:val="2"/>
          <w:sz w:val="24"/>
          <w:szCs w:val="22"/>
          <w:highlight w:val="none"/>
          <w:u w:val="single"/>
        </w:rPr>
        <w:t xml:space="preserve"> </w:t>
      </w:r>
      <w:r>
        <w:rPr>
          <w:rFonts w:hint="eastAsia" w:ascii="宋体" w:hAnsi="宋体" w:eastAsia="宋体" w:cs="宋体"/>
          <w:caps w:val="0"/>
          <w:color w:val="auto"/>
          <w:spacing w:val="0"/>
          <w:kern w:val="2"/>
          <w:sz w:val="24"/>
          <w:szCs w:val="22"/>
          <w:highlight w:val="none"/>
          <w:u w:val="single"/>
          <w:lang w:val="en-US" w:eastAsia="zh-CN"/>
        </w:rPr>
        <w:t xml:space="preserve"> </w:t>
      </w:r>
      <w:r>
        <w:rPr>
          <w:rFonts w:hint="eastAsia" w:ascii="宋体" w:hAnsi="宋体" w:cs="宋体"/>
          <w:caps w:val="0"/>
          <w:color w:val="auto"/>
          <w:spacing w:val="0"/>
          <w:kern w:val="2"/>
          <w:sz w:val="24"/>
          <w:szCs w:val="22"/>
          <w:highlight w:val="none"/>
          <w:u w:val="single"/>
          <w:lang w:val="en-US" w:eastAsia="zh-CN"/>
        </w:rPr>
        <w:t>2025年大道河镇第二批农村公路建设工程</w:t>
      </w:r>
      <w:r>
        <w:rPr>
          <w:rFonts w:hint="eastAsia" w:ascii="宋体" w:hAnsi="宋体" w:eastAsia="宋体" w:cs="宋体"/>
          <w:caps w:val="0"/>
          <w:color w:val="auto"/>
          <w:spacing w:val="0"/>
          <w:kern w:val="2"/>
          <w:sz w:val="24"/>
          <w:szCs w:val="22"/>
          <w:highlight w:val="none"/>
          <w:u w:val="single"/>
          <w:lang w:val="en-US" w:eastAsia="zh-CN"/>
        </w:rPr>
        <w:t xml:space="preserve">  </w:t>
      </w:r>
      <w:r>
        <w:rPr>
          <w:rFonts w:hint="eastAsia" w:ascii="宋体" w:hAnsi="宋体" w:eastAsia="宋体" w:cs="宋体"/>
          <w:caps w:val="0"/>
          <w:color w:val="auto"/>
          <w:spacing w:val="0"/>
          <w:kern w:val="2"/>
          <w:sz w:val="24"/>
          <w:szCs w:val="22"/>
          <w:highlight w:val="none"/>
        </w:rPr>
        <w:t>（以下简称“本工程”）的项目经理</w:t>
      </w:r>
      <w:r>
        <w:rPr>
          <w:rFonts w:hint="eastAsia" w:ascii="宋体" w:hAnsi="宋体" w:eastAsia="宋体" w:cs="宋体"/>
          <w:caps w:val="0"/>
          <w:color w:val="auto"/>
          <w:spacing w:val="0"/>
          <w:kern w:val="2"/>
          <w:sz w:val="24"/>
          <w:szCs w:val="22"/>
          <w:highlight w:val="none"/>
          <w:u w:val="single"/>
          <w:lang w:val="en-US" w:eastAsia="zh-CN"/>
        </w:rPr>
        <w:t xml:space="preserve">     </w:t>
      </w:r>
      <w:r>
        <w:rPr>
          <w:rFonts w:hint="eastAsia" w:ascii="宋体" w:hAnsi="宋体" w:eastAsia="宋体" w:cs="宋体"/>
          <w:caps w:val="0"/>
          <w:color w:val="auto"/>
          <w:spacing w:val="0"/>
          <w:kern w:val="2"/>
          <w:sz w:val="24"/>
          <w:szCs w:val="22"/>
          <w:highlight w:val="none"/>
          <w:u w:val="single"/>
        </w:rPr>
        <w:t>（姓名）</w:t>
      </w:r>
      <w:r>
        <w:rPr>
          <w:rFonts w:hint="eastAsia" w:ascii="宋体" w:hAnsi="宋体" w:eastAsia="宋体" w:cs="宋体"/>
          <w:caps w:val="0"/>
          <w:color w:val="auto"/>
          <w:spacing w:val="0"/>
          <w:kern w:val="2"/>
          <w:sz w:val="24"/>
          <w:szCs w:val="22"/>
          <w:highlight w:val="none"/>
        </w:rPr>
        <w:t>，现阶段没有担任任何在施建设工程项目的项目经理，并在本项目中不允许中途私自更换，不得兼职。</w:t>
      </w:r>
    </w:p>
    <w:p w14:paraId="2CCE06DB">
      <w:pPr>
        <w:widowControl w:val="0"/>
        <w:shd w:val="clear"/>
        <w:overflowPunct/>
        <w:topLinePunct w:val="0"/>
        <w:bidi w:val="0"/>
        <w:spacing w:line="360" w:lineRule="auto"/>
        <w:ind w:firstLine="616" w:firstLineChars="257"/>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我方保证上述信息的真实和准确。</w:t>
      </w:r>
    </w:p>
    <w:p w14:paraId="0FEF3B41">
      <w:pPr>
        <w:widowControl w:val="0"/>
        <w:shd w:val="clear"/>
        <w:overflowPunct/>
        <w:topLinePunct w:val="0"/>
        <w:bidi w:val="0"/>
        <w:spacing w:line="360" w:lineRule="auto"/>
        <w:ind w:firstLine="616" w:firstLineChars="257"/>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特此承诺！</w:t>
      </w:r>
    </w:p>
    <w:p w14:paraId="1F4F2ABE">
      <w:pPr>
        <w:widowControl w:val="0"/>
        <w:shd w:val="clear"/>
        <w:overflowPunct/>
        <w:topLinePunct w:val="0"/>
        <w:bidi w:val="0"/>
        <w:spacing w:line="360" w:lineRule="auto"/>
        <w:jc w:val="left"/>
        <w:rPr>
          <w:rFonts w:hint="eastAsia" w:ascii="宋体" w:hAnsi="宋体" w:eastAsia="宋体" w:cs="宋体"/>
          <w:caps w:val="0"/>
          <w:color w:val="auto"/>
          <w:spacing w:val="0"/>
          <w:kern w:val="2"/>
          <w:sz w:val="24"/>
          <w:szCs w:val="22"/>
          <w:highlight w:val="none"/>
        </w:rPr>
      </w:pPr>
    </w:p>
    <w:p w14:paraId="67AE7B26">
      <w:pPr>
        <w:widowControl w:val="0"/>
        <w:shd w:val="clear"/>
        <w:overflowPunct/>
        <w:topLinePunct w:val="0"/>
        <w:bidi w:val="0"/>
        <w:spacing w:line="360" w:lineRule="auto"/>
        <w:jc w:val="left"/>
        <w:rPr>
          <w:rFonts w:hint="eastAsia" w:ascii="宋体" w:hAnsi="宋体" w:eastAsia="宋体" w:cs="宋体"/>
          <w:caps w:val="0"/>
          <w:color w:val="auto"/>
          <w:spacing w:val="0"/>
          <w:kern w:val="2"/>
          <w:sz w:val="24"/>
          <w:szCs w:val="22"/>
          <w:highlight w:val="none"/>
        </w:rPr>
      </w:pPr>
    </w:p>
    <w:p w14:paraId="42EE0F5F">
      <w:pPr>
        <w:widowControl w:val="0"/>
        <w:shd w:val="clear"/>
        <w:overflowPunct/>
        <w:topLinePunct w:val="0"/>
        <w:bidi w:val="0"/>
        <w:spacing w:line="360" w:lineRule="auto"/>
        <w:jc w:val="left"/>
        <w:rPr>
          <w:rFonts w:hint="eastAsia" w:ascii="宋体" w:hAnsi="宋体" w:eastAsia="宋体" w:cs="宋体"/>
          <w:caps w:val="0"/>
          <w:color w:val="auto"/>
          <w:spacing w:val="0"/>
          <w:kern w:val="2"/>
          <w:sz w:val="24"/>
          <w:szCs w:val="22"/>
          <w:highlight w:val="none"/>
        </w:rPr>
      </w:pPr>
    </w:p>
    <w:p w14:paraId="30A2FF63">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u w:val="single"/>
        </w:rPr>
      </w:pPr>
      <w:r>
        <w:rPr>
          <w:rFonts w:hint="eastAsia" w:ascii="宋体" w:hAnsi="宋体" w:eastAsia="宋体" w:cs="宋体"/>
          <w:caps w:val="0"/>
          <w:color w:val="auto"/>
          <w:spacing w:val="0"/>
          <w:kern w:val="2"/>
          <w:sz w:val="24"/>
          <w:szCs w:val="24"/>
          <w:highlight w:val="none"/>
        </w:rPr>
        <w:t>供应商（单位名称及公章）：</w:t>
      </w:r>
    </w:p>
    <w:p w14:paraId="4DA63367">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lang w:val="en-US" w:eastAsia="zh-CN"/>
        </w:rPr>
      </w:pPr>
      <w:r>
        <w:rPr>
          <w:rFonts w:hint="eastAsia" w:ascii="宋体" w:hAnsi="宋体" w:cs="宋体"/>
          <w:caps w:val="0"/>
          <w:color w:val="auto"/>
          <w:spacing w:val="0"/>
          <w:kern w:val="2"/>
          <w:sz w:val="24"/>
          <w:szCs w:val="24"/>
          <w:highlight w:val="none"/>
          <w:lang w:val="en-US" w:eastAsia="zh-CN"/>
        </w:rPr>
        <w:t>法定代表人或授权委托代表（签字或盖章）</w:t>
      </w:r>
      <w:r>
        <w:rPr>
          <w:rFonts w:hint="eastAsia" w:ascii="宋体" w:hAnsi="宋体" w:eastAsia="宋体" w:cs="宋体"/>
          <w:caps w:val="0"/>
          <w:color w:val="auto"/>
          <w:spacing w:val="0"/>
          <w:kern w:val="2"/>
          <w:sz w:val="24"/>
          <w:szCs w:val="24"/>
          <w:highlight w:val="none"/>
          <w:lang w:val="en-US" w:eastAsia="zh-CN"/>
        </w:rPr>
        <w:t>：</w:t>
      </w:r>
    </w:p>
    <w:p w14:paraId="41E83C4F">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    期：    年   月   日</w:t>
      </w:r>
    </w:p>
    <w:p w14:paraId="467DE8F5">
      <w:pPr>
        <w:widowControl w:val="0"/>
        <w:shd w:val="clear"/>
        <w:overflowPunct/>
        <w:topLinePunct w:val="0"/>
        <w:bidi w:val="0"/>
        <w:jc w:val="center"/>
        <w:rPr>
          <w:rFonts w:ascii="宋体" w:hAnsi="宋体" w:cs="宋体"/>
          <w:b/>
          <w:caps w:val="0"/>
          <w:color w:val="auto"/>
          <w:spacing w:val="0"/>
          <w:sz w:val="24"/>
          <w:szCs w:val="24"/>
        </w:rPr>
      </w:pPr>
      <w:r>
        <w:rPr>
          <w:rFonts w:hint="eastAsia" w:ascii="宋体" w:hAnsi="宋体" w:eastAsia="宋体" w:cs="宋体"/>
          <w:b/>
          <w:bCs/>
          <w:caps w:val="0"/>
          <w:color w:val="auto"/>
          <w:spacing w:val="0"/>
          <w:kern w:val="2"/>
          <w:sz w:val="32"/>
          <w:szCs w:val="32"/>
          <w:highlight w:val="none"/>
        </w:rPr>
        <w:br w:type="page"/>
      </w:r>
      <w:bookmarkStart w:id="111" w:name="_Toc26564"/>
      <w:bookmarkStart w:id="112" w:name="_Toc378248335"/>
      <w:r>
        <w:rPr>
          <w:rFonts w:hint="eastAsia" w:ascii="宋体" w:hAnsi="宋体" w:cs="宋体"/>
          <w:b/>
          <w:caps w:val="0"/>
          <w:color w:val="auto"/>
          <w:spacing w:val="0"/>
          <w:lang w:val="en-US" w:eastAsia="zh-CN"/>
        </w:rPr>
        <w:t>声明（格式2）</w:t>
      </w:r>
      <w:r>
        <w:rPr>
          <w:rFonts w:hint="eastAsia" w:ascii="宋体" w:hAnsi="宋体" w:cs="宋体"/>
          <w:b/>
          <w:caps w:val="0"/>
          <w:color w:val="auto"/>
          <w:spacing w:val="0"/>
        </w:rPr>
        <w:cr/>
      </w:r>
    </w:p>
    <w:p w14:paraId="7AC15571">
      <w:pPr>
        <w:widowControl w:val="0"/>
        <w:shd w:val="clear"/>
        <w:overflowPunct/>
        <w:topLinePunct w:val="0"/>
        <w:bidi w:val="0"/>
        <w:spacing w:line="240" w:lineRule="auto"/>
        <w:ind w:firstLine="482" w:firstLineChars="200"/>
        <w:rPr>
          <w:rFonts w:hint="eastAsia" w:ascii="宋体" w:hAnsi="宋体" w:eastAsia="宋体" w:cs="宋体"/>
          <w:b/>
          <w:bCs/>
          <w:caps w:val="0"/>
          <w:color w:val="auto"/>
          <w:spacing w:val="0"/>
          <w:kern w:val="2"/>
          <w:sz w:val="24"/>
          <w:szCs w:val="24"/>
          <w:highlight w:val="none"/>
        </w:rPr>
      </w:pPr>
      <w:r>
        <w:rPr>
          <w:rFonts w:hint="eastAsia" w:ascii="宋体" w:hAnsi="宋体" w:eastAsia="宋体" w:cs="宋体"/>
          <w:b/>
          <w:bCs/>
          <w:caps w:val="0"/>
          <w:color w:val="auto"/>
          <w:spacing w:val="0"/>
          <w:kern w:val="2"/>
          <w:sz w:val="24"/>
          <w:szCs w:val="24"/>
          <w:highlight w:val="none"/>
          <w:lang w:val="en-US" w:eastAsia="zh-CN"/>
        </w:rPr>
        <w:t>注：</w:t>
      </w:r>
      <w:r>
        <w:rPr>
          <w:rFonts w:hint="eastAsia" w:ascii="宋体" w:hAnsi="宋体" w:eastAsia="宋体" w:cs="宋体"/>
          <w:b/>
          <w:bCs/>
          <w:caps w:val="0"/>
          <w:color w:val="auto"/>
          <w:spacing w:val="0"/>
          <w:kern w:val="2"/>
          <w:sz w:val="24"/>
          <w:szCs w:val="24"/>
          <w:highlight w:val="none"/>
        </w:rPr>
        <w:t>由供应商自行声明并对真实性负责。如有虚假，将依法承担相应责任。</w:t>
      </w:r>
    </w:p>
    <w:p w14:paraId="27F4984E">
      <w:pPr>
        <w:pStyle w:val="16"/>
        <w:widowControl w:val="0"/>
        <w:shd w:val="clear"/>
        <w:overflowPunct/>
        <w:topLinePunct w:val="0"/>
        <w:bidi w:val="0"/>
        <w:spacing w:line="240" w:lineRule="auto"/>
        <w:ind w:firstLine="482" w:firstLineChars="200"/>
        <w:rPr>
          <w:rFonts w:hint="eastAsia" w:ascii="宋体" w:hAnsi="宋体" w:eastAsia="宋体" w:cs="宋体"/>
          <w:b/>
          <w:bCs/>
          <w:caps w:val="0"/>
          <w:smallCaps w:val="0"/>
          <w:vanish w:val="0"/>
          <w:color w:val="auto"/>
          <w:spacing w:val="0"/>
          <w:kern w:val="2"/>
          <w:sz w:val="24"/>
          <w:szCs w:val="24"/>
          <w:highlight w:val="none"/>
          <w:lang w:val="en-US" w:eastAsia="zh-CN" w:bidi="ar-SA"/>
        </w:rPr>
      </w:pPr>
      <w:r>
        <w:rPr>
          <w:rFonts w:hint="eastAsia" w:ascii="宋体" w:hAnsi="宋体" w:eastAsia="宋体" w:cs="宋体"/>
          <w:b/>
          <w:bCs/>
          <w:caps w:val="0"/>
          <w:smallCaps w:val="0"/>
          <w:vanish w:val="0"/>
          <w:color w:val="auto"/>
          <w:spacing w:val="0"/>
          <w:kern w:val="2"/>
          <w:sz w:val="24"/>
          <w:szCs w:val="24"/>
          <w:highlight w:val="none"/>
          <w:lang w:val="en-US" w:eastAsia="zh-CN" w:bidi="ar-SA"/>
        </w:rPr>
        <w:t>参加政府采购活动的</w:t>
      </w:r>
      <w:r>
        <w:rPr>
          <w:rFonts w:hint="eastAsia" w:ascii="宋体" w:hAnsi="宋体" w:cs="宋体"/>
          <w:b/>
          <w:bCs/>
          <w:caps w:val="0"/>
          <w:smallCaps w:val="0"/>
          <w:vanish w:val="0"/>
          <w:color w:val="auto"/>
          <w:spacing w:val="0"/>
          <w:kern w:val="2"/>
          <w:sz w:val="24"/>
          <w:szCs w:val="24"/>
          <w:highlight w:val="none"/>
          <w:lang w:val="en-US" w:eastAsia="zh-CN" w:bidi="ar-SA"/>
        </w:rPr>
        <w:t>小微</w:t>
      </w:r>
      <w:r>
        <w:rPr>
          <w:rFonts w:hint="eastAsia" w:ascii="宋体" w:hAnsi="宋体" w:eastAsia="宋体" w:cs="宋体"/>
          <w:b/>
          <w:bCs/>
          <w:caps w:val="0"/>
          <w:smallCaps w:val="0"/>
          <w:vanish w:val="0"/>
          <w:color w:val="auto"/>
          <w:spacing w:val="0"/>
          <w:kern w:val="2"/>
          <w:sz w:val="24"/>
          <w:szCs w:val="24"/>
          <w:highlight w:val="none"/>
          <w:lang w:val="en-US" w:eastAsia="zh-CN" w:bidi="ar-SA"/>
        </w:rPr>
        <w:t>企业应提供《</w:t>
      </w:r>
      <w:r>
        <w:rPr>
          <w:rFonts w:hint="eastAsia" w:ascii="宋体" w:hAnsi="宋体" w:cs="宋体"/>
          <w:b/>
          <w:bCs/>
          <w:caps w:val="0"/>
          <w:smallCaps w:val="0"/>
          <w:vanish w:val="0"/>
          <w:color w:val="auto"/>
          <w:spacing w:val="0"/>
          <w:kern w:val="2"/>
          <w:sz w:val="24"/>
          <w:szCs w:val="24"/>
          <w:highlight w:val="none"/>
          <w:lang w:val="en-US" w:eastAsia="zh-CN" w:bidi="ar-SA"/>
        </w:rPr>
        <w:t>小微</w:t>
      </w:r>
      <w:r>
        <w:rPr>
          <w:rFonts w:hint="eastAsia" w:ascii="宋体" w:hAnsi="宋体" w:eastAsia="宋体" w:cs="宋体"/>
          <w:b/>
          <w:bCs/>
          <w:caps w:val="0"/>
          <w:smallCaps w:val="0"/>
          <w:vanish w:val="0"/>
          <w:color w:val="auto"/>
          <w:spacing w:val="0"/>
          <w:kern w:val="2"/>
          <w:sz w:val="24"/>
          <w:szCs w:val="24"/>
          <w:highlight w:val="none"/>
          <w:lang w:val="en-US" w:eastAsia="zh-CN" w:bidi="ar-SA"/>
        </w:rPr>
        <w:t>企业声明</w:t>
      </w:r>
      <w:r>
        <w:rPr>
          <w:rFonts w:hint="eastAsia" w:ascii="宋体" w:hAnsi="宋体" w:cs="宋体"/>
          <w:b/>
          <w:bCs/>
          <w:caps w:val="0"/>
          <w:smallCaps w:val="0"/>
          <w:vanish w:val="0"/>
          <w:color w:val="auto"/>
          <w:spacing w:val="0"/>
          <w:kern w:val="2"/>
          <w:sz w:val="24"/>
          <w:szCs w:val="24"/>
          <w:highlight w:val="none"/>
          <w:lang w:val="en-US" w:eastAsia="zh-CN" w:bidi="ar-SA"/>
        </w:rPr>
        <w:t>函</w:t>
      </w:r>
      <w:r>
        <w:rPr>
          <w:rFonts w:hint="eastAsia" w:ascii="宋体" w:hAnsi="宋体" w:eastAsia="宋体" w:cs="宋体"/>
          <w:b/>
          <w:bCs/>
          <w:caps w:val="0"/>
          <w:smallCaps w:val="0"/>
          <w:vanish w:val="0"/>
          <w:color w:val="auto"/>
          <w:spacing w:val="0"/>
          <w:kern w:val="2"/>
          <w:sz w:val="24"/>
          <w:szCs w:val="24"/>
          <w:highlight w:val="none"/>
          <w:lang w:val="en-US" w:eastAsia="zh-CN" w:bidi="ar-SA"/>
        </w:rPr>
        <w:t>》原件。未提供声明函原件的，不能享受</w:t>
      </w:r>
      <w:r>
        <w:rPr>
          <w:rFonts w:hint="eastAsia" w:ascii="宋体" w:hAnsi="宋体" w:cs="宋体"/>
          <w:b/>
          <w:bCs/>
          <w:caps w:val="0"/>
          <w:smallCaps w:val="0"/>
          <w:vanish w:val="0"/>
          <w:color w:val="auto"/>
          <w:spacing w:val="0"/>
          <w:kern w:val="2"/>
          <w:sz w:val="24"/>
          <w:szCs w:val="24"/>
          <w:highlight w:val="none"/>
          <w:lang w:val="en-US" w:eastAsia="zh-CN" w:bidi="ar-SA"/>
        </w:rPr>
        <w:t>磋商文件</w:t>
      </w:r>
      <w:r>
        <w:rPr>
          <w:rFonts w:hint="eastAsia" w:ascii="宋体" w:hAnsi="宋体" w:eastAsia="宋体" w:cs="宋体"/>
          <w:b/>
          <w:bCs/>
          <w:caps w:val="0"/>
          <w:smallCaps w:val="0"/>
          <w:vanish w:val="0"/>
          <w:color w:val="auto"/>
          <w:spacing w:val="0"/>
          <w:kern w:val="2"/>
          <w:sz w:val="24"/>
          <w:szCs w:val="24"/>
          <w:highlight w:val="none"/>
          <w:lang w:val="en-US" w:eastAsia="zh-CN" w:bidi="ar-SA"/>
        </w:rPr>
        <w:t>规定的价格扣除，但不影响响应文件的有效性。</w:t>
      </w:r>
    </w:p>
    <w:p w14:paraId="44A66EDA">
      <w:pPr>
        <w:widowControl w:val="0"/>
        <w:shd w:val="clear"/>
        <w:overflowPunct/>
        <w:topLinePunct w:val="0"/>
        <w:bidi w:val="0"/>
        <w:spacing w:line="360" w:lineRule="auto"/>
        <w:ind w:firstLine="482" w:firstLineChars="200"/>
        <w:jc w:val="center"/>
        <w:rPr>
          <w:rFonts w:ascii="宋体" w:hAnsi="宋体" w:eastAsia="宋体"/>
          <w:b/>
          <w:caps w:val="0"/>
          <w:color w:val="auto"/>
          <w:spacing w:val="0"/>
          <w:sz w:val="24"/>
          <w:szCs w:val="24"/>
        </w:rPr>
      </w:pPr>
      <w:r>
        <w:rPr>
          <w:rFonts w:hint="eastAsia" w:ascii="宋体" w:hAnsi="宋体"/>
          <w:b/>
          <w:caps w:val="0"/>
          <w:color w:val="auto"/>
          <w:spacing w:val="0"/>
          <w:sz w:val="24"/>
          <w:szCs w:val="24"/>
          <w:lang w:val="en-US" w:eastAsia="zh-CN"/>
        </w:rPr>
        <w:t>小微</w:t>
      </w:r>
      <w:r>
        <w:rPr>
          <w:rFonts w:hint="eastAsia" w:ascii="宋体" w:hAnsi="宋体" w:eastAsia="宋体"/>
          <w:b/>
          <w:caps w:val="0"/>
          <w:color w:val="auto"/>
          <w:spacing w:val="0"/>
          <w:sz w:val="24"/>
          <w:szCs w:val="24"/>
        </w:rPr>
        <w:t>企业声明函（工程、服务）</w:t>
      </w:r>
    </w:p>
    <w:p w14:paraId="56DCB730">
      <w:pPr>
        <w:widowControl w:val="0"/>
        <w:shd w:val="clear"/>
        <w:overflowPunct/>
        <w:topLinePunct w:val="0"/>
        <w:bidi w:val="0"/>
        <w:spacing w:line="360" w:lineRule="auto"/>
        <w:ind w:firstLine="480" w:firstLineChars="200"/>
        <w:rPr>
          <w:rFonts w:ascii="宋体" w:hAnsi="宋体" w:eastAsia="宋体"/>
          <w:caps w:val="0"/>
          <w:color w:val="auto"/>
          <w:spacing w:val="0"/>
          <w:sz w:val="24"/>
          <w:szCs w:val="24"/>
        </w:rPr>
      </w:pPr>
      <w:r>
        <w:rPr>
          <w:rFonts w:hint="eastAsia" w:ascii="宋体" w:hAnsi="宋体" w:eastAsia="宋体" w:cs="宋体"/>
          <w:caps w:val="0"/>
          <w:color w:val="auto"/>
          <w:spacing w:val="0"/>
          <w:sz w:val="24"/>
          <w:szCs w:val="24"/>
        </w:rPr>
        <w:t>本公司（联合体）郑重声明，根据《政府采购促进中小企业发展管理办法》（财库〔</w:t>
      </w:r>
      <w:r>
        <w:rPr>
          <w:rFonts w:ascii="宋体" w:hAnsi="宋体" w:eastAsia="宋体"/>
          <w:caps w:val="0"/>
          <w:color w:val="auto"/>
          <w:spacing w:val="0"/>
          <w:sz w:val="24"/>
          <w:szCs w:val="24"/>
        </w:rPr>
        <w:t xml:space="preserve">2020 </w:t>
      </w:r>
      <w:r>
        <w:rPr>
          <w:rFonts w:hint="eastAsia" w:ascii="宋体" w:hAnsi="宋体" w:eastAsia="宋体" w:cs="宋体"/>
          <w:caps w:val="0"/>
          <w:color w:val="auto"/>
          <w:spacing w:val="0"/>
          <w:sz w:val="24"/>
          <w:szCs w:val="24"/>
        </w:rPr>
        <w:t>）</w:t>
      </w:r>
      <w:r>
        <w:rPr>
          <w:rFonts w:ascii="宋体" w:hAnsi="宋体" w:eastAsia="宋体"/>
          <w:caps w:val="0"/>
          <w:color w:val="auto"/>
          <w:spacing w:val="0"/>
          <w:sz w:val="24"/>
          <w:szCs w:val="24"/>
        </w:rPr>
        <w:t>46</w:t>
      </w:r>
      <w:r>
        <w:rPr>
          <w:rFonts w:hint="eastAsia" w:ascii="宋体" w:hAnsi="宋体" w:eastAsia="宋体" w:cs="宋体"/>
          <w:caps w:val="0"/>
          <w:color w:val="auto"/>
          <w:spacing w:val="0"/>
          <w:sz w:val="24"/>
          <w:szCs w:val="24"/>
        </w:rPr>
        <w:t>号）的规定，本公司（联合体）参加</w:t>
      </w:r>
      <w:r>
        <w:rPr>
          <w:rFonts w:hint="eastAsia" w:ascii="宋体" w:hAnsi="宋体" w:eastAsia="宋体" w:cs="宋体"/>
          <w:caps w:val="0"/>
          <w:color w:val="auto"/>
          <w:spacing w:val="0"/>
          <w:sz w:val="24"/>
          <w:szCs w:val="24"/>
          <w:u w:val="single"/>
        </w:rPr>
        <w:t>（单位名称）</w:t>
      </w:r>
      <w:r>
        <w:rPr>
          <w:rFonts w:hint="eastAsia" w:ascii="宋体" w:hAnsi="宋体" w:eastAsia="宋体" w:cs="宋体"/>
          <w:caps w:val="0"/>
          <w:color w:val="auto"/>
          <w:spacing w:val="0"/>
          <w:sz w:val="24"/>
          <w:szCs w:val="24"/>
        </w:rPr>
        <w:t>的</w:t>
      </w:r>
      <w:r>
        <w:rPr>
          <w:rFonts w:hint="eastAsia" w:ascii="宋体" w:hAnsi="宋体" w:eastAsia="宋体" w:cs="宋体"/>
          <w:caps w:val="0"/>
          <w:color w:val="auto"/>
          <w:spacing w:val="0"/>
          <w:sz w:val="24"/>
          <w:szCs w:val="24"/>
          <w:u w:val="single"/>
        </w:rPr>
        <w:t>（项目名称）</w:t>
      </w:r>
      <w:r>
        <w:rPr>
          <w:rFonts w:hint="eastAsia" w:ascii="宋体" w:hAnsi="宋体" w:eastAsia="宋体" w:cs="宋体"/>
          <w:caps w:val="0"/>
          <w:color w:val="auto"/>
          <w:spacing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423CE772">
      <w:pPr>
        <w:widowControl w:val="0"/>
        <w:shd w:val="clear"/>
        <w:overflowPunct/>
        <w:topLinePunct w:val="0"/>
        <w:bidi w:val="0"/>
        <w:spacing w:line="360" w:lineRule="auto"/>
        <w:ind w:firstLine="480" w:firstLineChars="200"/>
        <w:rPr>
          <w:rFonts w:ascii="宋体" w:hAnsi="宋体" w:eastAsia="宋体"/>
          <w:caps w:val="0"/>
          <w:color w:val="auto"/>
          <w:spacing w:val="0"/>
          <w:sz w:val="24"/>
          <w:szCs w:val="24"/>
        </w:rPr>
      </w:pPr>
      <w:bookmarkStart w:id="113" w:name="bookmark35"/>
      <w:bookmarkEnd w:id="113"/>
      <w:r>
        <w:rPr>
          <w:rFonts w:hint="eastAsia" w:ascii="宋体" w:hAnsi="宋体" w:eastAsia="宋体" w:cs="宋体"/>
          <w:caps w:val="0"/>
          <w:color w:val="auto"/>
          <w:spacing w:val="0"/>
          <w:sz w:val="24"/>
          <w:szCs w:val="24"/>
        </w:rPr>
        <w:t>1.</w:t>
      </w:r>
      <w:r>
        <w:rPr>
          <w:rFonts w:hint="eastAsia" w:ascii="宋体" w:hAnsi="宋体" w:eastAsia="宋体" w:cs="宋体"/>
          <w:caps w:val="0"/>
          <w:color w:val="auto"/>
          <w:spacing w:val="0"/>
          <w:sz w:val="24"/>
          <w:szCs w:val="24"/>
          <w:u w:val="single"/>
        </w:rPr>
        <w:t>（标的名称）</w:t>
      </w:r>
      <w:r>
        <w:rPr>
          <w:rFonts w:ascii="宋体" w:hAnsi="宋体" w:eastAsia="宋体"/>
          <w:caps w:val="0"/>
          <w:color w:val="auto"/>
          <w:spacing w:val="0"/>
          <w:sz w:val="24"/>
          <w:szCs w:val="24"/>
        </w:rPr>
        <w:t>,</w:t>
      </w:r>
      <w:r>
        <w:rPr>
          <w:rFonts w:hint="eastAsia" w:ascii="宋体" w:hAnsi="宋体" w:eastAsia="宋体" w:cs="宋体"/>
          <w:caps w:val="0"/>
          <w:color w:val="auto"/>
          <w:spacing w:val="0"/>
          <w:sz w:val="24"/>
          <w:szCs w:val="24"/>
        </w:rPr>
        <w:t>属于</w:t>
      </w:r>
      <w:r>
        <w:rPr>
          <w:rFonts w:hint="eastAsia" w:ascii="宋体" w:hAnsi="宋体" w:eastAsia="宋体" w:cs="宋体"/>
          <w:caps w:val="0"/>
          <w:color w:val="auto"/>
          <w:spacing w:val="0"/>
          <w:sz w:val="24"/>
          <w:szCs w:val="24"/>
          <w:u w:val="single"/>
        </w:rPr>
        <w:t>（采购文件中明确的所属行业）</w:t>
      </w:r>
      <w:r>
        <w:rPr>
          <w:rFonts w:ascii="宋体" w:hAnsi="宋体" w:eastAsia="宋体"/>
          <w:caps w:val="0"/>
          <w:color w:val="auto"/>
          <w:spacing w:val="0"/>
          <w:sz w:val="24"/>
          <w:szCs w:val="24"/>
        </w:rPr>
        <w:t xml:space="preserve">, </w:t>
      </w:r>
      <w:r>
        <w:rPr>
          <w:rFonts w:hint="eastAsia" w:ascii="宋体" w:hAnsi="宋体" w:eastAsia="宋体" w:cs="宋体"/>
          <w:caps w:val="0"/>
          <w:color w:val="auto"/>
          <w:spacing w:val="0"/>
          <w:sz w:val="24"/>
          <w:szCs w:val="24"/>
        </w:rPr>
        <w:t>承建（承接）企业为</w:t>
      </w:r>
      <w:r>
        <w:rPr>
          <w:rFonts w:hint="eastAsia" w:ascii="宋体" w:hAnsi="宋体" w:eastAsia="宋体" w:cs="宋体"/>
          <w:caps w:val="0"/>
          <w:color w:val="auto"/>
          <w:spacing w:val="0"/>
          <w:sz w:val="24"/>
          <w:szCs w:val="24"/>
          <w:u w:val="single"/>
        </w:rPr>
        <w:t>（企业名称）</w:t>
      </w:r>
      <w:r>
        <w:rPr>
          <w:rFonts w:ascii="宋体" w:hAnsi="宋体" w:eastAsia="宋体"/>
          <w:caps w:val="0"/>
          <w:color w:val="auto"/>
          <w:spacing w:val="0"/>
          <w:sz w:val="24"/>
          <w:szCs w:val="24"/>
        </w:rPr>
        <w:t>,</w:t>
      </w:r>
      <w:r>
        <w:rPr>
          <w:rFonts w:hint="eastAsia" w:ascii="宋体" w:hAnsi="宋体" w:eastAsia="宋体" w:cs="宋体"/>
          <w:caps w:val="0"/>
          <w:color w:val="auto"/>
          <w:spacing w:val="0"/>
          <w:sz w:val="24"/>
          <w:szCs w:val="24"/>
        </w:rPr>
        <w:t>从业人员</w:t>
      </w:r>
      <w:r>
        <w:rPr>
          <w:rFonts w:hint="eastAsia" w:ascii="宋体" w:hAnsi="宋体" w:eastAsia="宋体"/>
          <w:caps w:val="0"/>
          <w:color w:val="auto"/>
          <w:spacing w:val="0"/>
          <w:sz w:val="24"/>
          <w:szCs w:val="24"/>
          <w:u w:val="single"/>
        </w:rPr>
        <w:t xml:space="preserve">     </w:t>
      </w:r>
      <w:r>
        <w:rPr>
          <w:rFonts w:hint="eastAsia" w:ascii="宋体" w:hAnsi="宋体" w:eastAsia="宋体" w:cs="宋体"/>
          <w:caps w:val="0"/>
          <w:color w:val="auto"/>
          <w:spacing w:val="0"/>
          <w:sz w:val="24"/>
          <w:szCs w:val="24"/>
        </w:rPr>
        <w:t>人，营业收入为</w:t>
      </w:r>
      <w:r>
        <w:rPr>
          <w:rFonts w:hint="eastAsia" w:ascii="宋体" w:hAnsi="宋体" w:eastAsia="宋体"/>
          <w:caps w:val="0"/>
          <w:color w:val="auto"/>
          <w:spacing w:val="0"/>
          <w:sz w:val="24"/>
          <w:szCs w:val="24"/>
        </w:rPr>
        <w:t xml:space="preserve"> </w:t>
      </w:r>
      <w:r>
        <w:rPr>
          <w:rFonts w:hint="eastAsia" w:ascii="宋体" w:hAnsi="宋体" w:eastAsia="宋体"/>
          <w:caps w:val="0"/>
          <w:color w:val="auto"/>
          <w:spacing w:val="0"/>
          <w:sz w:val="24"/>
          <w:szCs w:val="24"/>
          <w:u w:val="single"/>
        </w:rPr>
        <w:t xml:space="preserve">      </w:t>
      </w:r>
      <w:r>
        <w:rPr>
          <w:rFonts w:hint="eastAsia" w:ascii="宋体" w:hAnsi="宋体" w:eastAsia="宋体" w:cs="宋体"/>
          <w:caps w:val="0"/>
          <w:color w:val="auto"/>
          <w:spacing w:val="0"/>
          <w:sz w:val="24"/>
          <w:szCs w:val="24"/>
        </w:rPr>
        <w:t>万元，资产总额为</w:t>
      </w:r>
      <w:r>
        <w:rPr>
          <w:rFonts w:hint="eastAsia" w:ascii="宋体" w:hAnsi="宋体" w:eastAsia="宋体"/>
          <w:caps w:val="0"/>
          <w:color w:val="auto"/>
          <w:spacing w:val="0"/>
          <w:sz w:val="24"/>
          <w:szCs w:val="24"/>
        </w:rPr>
        <w:t xml:space="preserve"> </w:t>
      </w:r>
      <w:r>
        <w:rPr>
          <w:rFonts w:hint="eastAsia" w:ascii="宋体" w:hAnsi="宋体" w:eastAsia="宋体"/>
          <w:caps w:val="0"/>
          <w:color w:val="auto"/>
          <w:spacing w:val="0"/>
          <w:sz w:val="24"/>
          <w:szCs w:val="24"/>
          <w:u w:val="single"/>
        </w:rPr>
        <w:t xml:space="preserve">     </w:t>
      </w:r>
      <w:r>
        <w:rPr>
          <w:rFonts w:hint="eastAsia" w:ascii="宋体" w:hAnsi="宋体" w:eastAsia="宋体" w:cs="宋体"/>
          <w:caps w:val="0"/>
          <w:color w:val="auto"/>
          <w:spacing w:val="0"/>
          <w:sz w:val="24"/>
          <w:szCs w:val="24"/>
        </w:rPr>
        <w:t>万元，属于</w:t>
      </w:r>
      <w:r>
        <w:rPr>
          <w:rFonts w:hint="eastAsia" w:ascii="宋体" w:hAnsi="宋体" w:eastAsia="宋体" w:cs="宋体"/>
          <w:caps w:val="0"/>
          <w:color w:val="auto"/>
          <w:spacing w:val="0"/>
          <w:sz w:val="24"/>
          <w:szCs w:val="24"/>
          <w:u w:val="single"/>
        </w:rPr>
        <w:t>（小型企业、微型企业）</w:t>
      </w:r>
      <w:r>
        <w:rPr>
          <w:rFonts w:hint="eastAsia" w:ascii="宋体" w:hAnsi="宋体" w:eastAsia="宋体" w:cs="宋体"/>
          <w:caps w:val="0"/>
          <w:color w:val="auto"/>
          <w:spacing w:val="0"/>
          <w:sz w:val="24"/>
          <w:szCs w:val="24"/>
        </w:rPr>
        <w:t>；</w:t>
      </w:r>
    </w:p>
    <w:p w14:paraId="34DE5CE1">
      <w:pPr>
        <w:widowControl w:val="0"/>
        <w:shd w:val="clear"/>
        <w:overflowPunct/>
        <w:topLinePunct w:val="0"/>
        <w:bidi w:val="0"/>
        <w:spacing w:line="360" w:lineRule="auto"/>
        <w:ind w:firstLine="480" w:firstLineChars="200"/>
        <w:rPr>
          <w:rFonts w:ascii="宋体" w:hAnsi="宋体" w:eastAsia="宋体"/>
          <w:caps w:val="0"/>
          <w:color w:val="auto"/>
          <w:spacing w:val="0"/>
          <w:sz w:val="24"/>
          <w:szCs w:val="24"/>
        </w:rPr>
      </w:pPr>
      <w:bookmarkStart w:id="114" w:name="bookmark36"/>
      <w:bookmarkEnd w:id="114"/>
      <w:r>
        <w:rPr>
          <w:rFonts w:hint="eastAsia" w:ascii="宋体" w:hAnsi="宋体" w:eastAsia="宋体" w:cs="宋体"/>
          <w:caps w:val="0"/>
          <w:color w:val="auto"/>
          <w:spacing w:val="0"/>
          <w:sz w:val="24"/>
          <w:szCs w:val="24"/>
        </w:rPr>
        <w:t>2.</w:t>
      </w:r>
      <w:r>
        <w:rPr>
          <w:rFonts w:hint="eastAsia" w:ascii="宋体" w:hAnsi="宋体" w:eastAsia="宋体" w:cs="宋体"/>
          <w:caps w:val="0"/>
          <w:color w:val="auto"/>
          <w:spacing w:val="0"/>
          <w:sz w:val="24"/>
          <w:szCs w:val="24"/>
          <w:u w:val="single"/>
        </w:rPr>
        <w:t>（标的名称）</w:t>
      </w:r>
      <w:r>
        <w:rPr>
          <w:rFonts w:ascii="宋体" w:hAnsi="宋体" w:eastAsia="宋体"/>
          <w:caps w:val="0"/>
          <w:color w:val="auto"/>
          <w:spacing w:val="0"/>
          <w:sz w:val="24"/>
          <w:szCs w:val="24"/>
        </w:rPr>
        <w:t>,</w:t>
      </w:r>
      <w:r>
        <w:rPr>
          <w:rFonts w:hint="eastAsia" w:ascii="宋体" w:hAnsi="宋体" w:eastAsia="宋体" w:cs="宋体"/>
          <w:caps w:val="0"/>
          <w:color w:val="auto"/>
          <w:spacing w:val="0"/>
          <w:sz w:val="24"/>
          <w:szCs w:val="24"/>
        </w:rPr>
        <w:t>属于</w:t>
      </w:r>
      <w:r>
        <w:rPr>
          <w:rFonts w:hint="eastAsia" w:ascii="宋体" w:hAnsi="宋体" w:eastAsia="宋体" w:cs="宋体"/>
          <w:caps w:val="0"/>
          <w:color w:val="auto"/>
          <w:spacing w:val="0"/>
          <w:sz w:val="24"/>
          <w:szCs w:val="24"/>
          <w:u w:val="single"/>
        </w:rPr>
        <w:t>（采购文件中明确的所属行业）</w:t>
      </w:r>
      <w:r>
        <w:rPr>
          <w:rFonts w:ascii="宋体" w:hAnsi="宋体" w:eastAsia="宋体"/>
          <w:caps w:val="0"/>
          <w:color w:val="auto"/>
          <w:spacing w:val="0"/>
          <w:sz w:val="24"/>
          <w:szCs w:val="24"/>
        </w:rPr>
        <w:t xml:space="preserve">, </w:t>
      </w:r>
      <w:r>
        <w:rPr>
          <w:rFonts w:hint="eastAsia" w:ascii="宋体" w:hAnsi="宋体" w:eastAsia="宋体" w:cs="宋体"/>
          <w:caps w:val="0"/>
          <w:color w:val="auto"/>
          <w:spacing w:val="0"/>
          <w:sz w:val="24"/>
          <w:szCs w:val="24"/>
        </w:rPr>
        <w:t>承建（承接）企业为</w:t>
      </w:r>
      <w:r>
        <w:rPr>
          <w:rFonts w:hint="eastAsia" w:ascii="宋体" w:hAnsi="宋体" w:eastAsia="宋体" w:cs="宋体"/>
          <w:caps w:val="0"/>
          <w:color w:val="auto"/>
          <w:spacing w:val="0"/>
          <w:sz w:val="24"/>
          <w:szCs w:val="24"/>
          <w:u w:val="single"/>
        </w:rPr>
        <w:t>（企业名称）</w:t>
      </w:r>
      <w:r>
        <w:rPr>
          <w:rFonts w:ascii="宋体" w:hAnsi="宋体" w:eastAsia="宋体"/>
          <w:caps w:val="0"/>
          <w:color w:val="auto"/>
          <w:spacing w:val="0"/>
          <w:sz w:val="24"/>
          <w:szCs w:val="24"/>
        </w:rPr>
        <w:t>,</w:t>
      </w:r>
      <w:r>
        <w:rPr>
          <w:rFonts w:hint="eastAsia" w:ascii="宋体" w:hAnsi="宋体" w:eastAsia="宋体" w:cs="宋体"/>
          <w:caps w:val="0"/>
          <w:color w:val="auto"/>
          <w:spacing w:val="0"/>
          <w:sz w:val="24"/>
          <w:szCs w:val="24"/>
        </w:rPr>
        <w:t>从业人员</w:t>
      </w:r>
      <w:r>
        <w:rPr>
          <w:rFonts w:ascii="宋体" w:hAnsi="宋体" w:eastAsia="宋体"/>
          <w:caps w:val="0"/>
          <w:color w:val="auto"/>
          <w:spacing w:val="0"/>
          <w:sz w:val="24"/>
          <w:szCs w:val="24"/>
          <w:u w:val="single"/>
        </w:rPr>
        <w:tab/>
      </w:r>
      <w:r>
        <w:rPr>
          <w:rFonts w:hint="eastAsia" w:ascii="宋体" w:hAnsi="宋体" w:eastAsia="宋体"/>
          <w:caps w:val="0"/>
          <w:color w:val="auto"/>
          <w:spacing w:val="0"/>
          <w:sz w:val="24"/>
          <w:szCs w:val="24"/>
          <w:u w:val="single"/>
        </w:rPr>
        <w:t xml:space="preserve">   </w:t>
      </w:r>
      <w:r>
        <w:rPr>
          <w:rFonts w:hint="eastAsia" w:ascii="宋体" w:hAnsi="宋体" w:eastAsia="宋体" w:cs="宋体"/>
          <w:caps w:val="0"/>
          <w:color w:val="auto"/>
          <w:spacing w:val="0"/>
          <w:sz w:val="24"/>
          <w:szCs w:val="24"/>
        </w:rPr>
        <w:t>人，营业</w:t>
      </w:r>
      <w:r>
        <w:rPr>
          <w:rFonts w:ascii="宋体" w:hAnsi="宋体" w:eastAsia="宋体"/>
          <w:caps w:val="0"/>
          <w:color w:val="auto"/>
          <w:spacing w:val="0"/>
          <w:sz w:val="24"/>
          <w:szCs w:val="24"/>
        </w:rPr>
        <w:t xml:space="preserve"> </w:t>
      </w:r>
      <w:r>
        <w:rPr>
          <w:rFonts w:hint="eastAsia" w:ascii="宋体" w:hAnsi="宋体" w:eastAsia="宋体" w:cs="宋体"/>
          <w:caps w:val="0"/>
          <w:color w:val="auto"/>
          <w:spacing w:val="0"/>
          <w:sz w:val="24"/>
          <w:szCs w:val="24"/>
        </w:rPr>
        <w:t>收入为</w:t>
      </w:r>
      <w:r>
        <w:rPr>
          <w:rFonts w:hint="eastAsia" w:ascii="宋体" w:hAnsi="宋体" w:eastAsia="宋体"/>
          <w:caps w:val="0"/>
          <w:color w:val="auto"/>
          <w:spacing w:val="0"/>
          <w:sz w:val="24"/>
          <w:szCs w:val="24"/>
          <w:u w:val="single"/>
        </w:rPr>
        <w:t xml:space="preserve">       </w:t>
      </w:r>
      <w:r>
        <w:rPr>
          <w:rFonts w:hint="eastAsia" w:ascii="宋体" w:hAnsi="宋体" w:eastAsia="宋体" w:cs="宋体"/>
          <w:caps w:val="0"/>
          <w:color w:val="auto"/>
          <w:spacing w:val="0"/>
          <w:sz w:val="24"/>
          <w:szCs w:val="24"/>
        </w:rPr>
        <w:t>万元，资产总额为</w:t>
      </w:r>
      <w:r>
        <w:rPr>
          <w:rFonts w:hint="eastAsia" w:ascii="宋体" w:hAnsi="宋体" w:eastAsia="宋体"/>
          <w:caps w:val="0"/>
          <w:color w:val="auto"/>
          <w:spacing w:val="0"/>
          <w:sz w:val="24"/>
          <w:szCs w:val="24"/>
          <w:u w:val="single"/>
        </w:rPr>
        <w:t xml:space="preserve">       </w:t>
      </w:r>
      <w:r>
        <w:rPr>
          <w:rFonts w:hint="eastAsia" w:ascii="宋体" w:hAnsi="宋体" w:eastAsia="宋体" w:cs="宋体"/>
          <w:caps w:val="0"/>
          <w:color w:val="auto"/>
          <w:spacing w:val="0"/>
          <w:sz w:val="24"/>
          <w:szCs w:val="24"/>
        </w:rPr>
        <w:t>万元，属于</w:t>
      </w:r>
      <w:r>
        <w:rPr>
          <w:rFonts w:hint="eastAsia" w:ascii="宋体" w:hAnsi="宋体" w:eastAsia="宋体" w:cs="宋体"/>
          <w:caps w:val="0"/>
          <w:color w:val="auto"/>
          <w:spacing w:val="0"/>
          <w:sz w:val="24"/>
          <w:szCs w:val="24"/>
          <w:u w:val="single"/>
        </w:rPr>
        <w:t>（小型企业、微型企业）</w:t>
      </w:r>
      <w:r>
        <w:rPr>
          <w:rFonts w:hint="eastAsia" w:ascii="宋体" w:hAnsi="宋体" w:eastAsia="宋体" w:cs="宋体"/>
          <w:caps w:val="0"/>
          <w:color w:val="auto"/>
          <w:spacing w:val="0"/>
          <w:sz w:val="24"/>
          <w:szCs w:val="24"/>
        </w:rPr>
        <w:t>；</w:t>
      </w:r>
    </w:p>
    <w:p w14:paraId="12C111B6">
      <w:pPr>
        <w:widowControl w:val="0"/>
        <w:shd w:val="clear"/>
        <w:overflowPunct/>
        <w:topLinePunct w:val="0"/>
        <w:bidi w:val="0"/>
        <w:spacing w:line="360" w:lineRule="auto"/>
        <w:ind w:firstLine="480" w:firstLineChars="200"/>
        <w:rPr>
          <w:rFonts w:ascii="宋体" w:hAnsi="宋体" w:eastAsia="宋体"/>
          <w:caps w:val="0"/>
          <w:color w:val="auto"/>
          <w:spacing w:val="0"/>
          <w:sz w:val="24"/>
          <w:szCs w:val="24"/>
        </w:rPr>
      </w:pPr>
    </w:p>
    <w:p w14:paraId="65F945D6">
      <w:pPr>
        <w:widowControl w:val="0"/>
        <w:shd w:val="clear"/>
        <w:overflowPunct/>
        <w:topLinePunct w:val="0"/>
        <w:bidi w:val="0"/>
        <w:spacing w:line="360" w:lineRule="auto"/>
        <w:ind w:firstLine="480" w:firstLineChars="200"/>
        <w:rPr>
          <w:rFonts w:hint="eastAsia" w:ascii="宋体" w:hAnsi="宋体" w:eastAsia="宋体" w:cs="宋体"/>
          <w:caps w:val="0"/>
          <w:color w:val="auto"/>
          <w:spacing w:val="0"/>
          <w:w w:val="100"/>
          <w:position w:val="0"/>
          <w:sz w:val="24"/>
          <w:szCs w:val="24"/>
          <w:highlight w:val="none"/>
          <w:lang w:val="en-US" w:eastAsia="zh-CN"/>
        </w:rPr>
      </w:pPr>
      <w:r>
        <w:rPr>
          <w:rFonts w:hint="eastAsia" w:ascii="宋体" w:hAnsi="宋体" w:eastAsia="宋体" w:cs="宋体"/>
          <w:caps w:val="0"/>
          <w:color w:val="auto"/>
          <w:spacing w:val="0"/>
          <w:w w:val="100"/>
          <w:position w:val="0"/>
          <w:sz w:val="24"/>
          <w:szCs w:val="24"/>
          <w:highlight w:val="none"/>
        </w:rPr>
        <w:t>从业人员、营业收入、资产总额填报上一年度数据，无上一年度数据的新成立企业可不填报</w:t>
      </w:r>
      <w:r>
        <w:rPr>
          <w:rFonts w:hint="eastAsia" w:ascii="宋体" w:hAnsi="宋体" w:cs="宋体"/>
          <w:caps w:val="0"/>
          <w:color w:val="auto"/>
          <w:spacing w:val="0"/>
          <w:w w:val="100"/>
          <w:position w:val="0"/>
          <w:sz w:val="24"/>
          <w:szCs w:val="24"/>
          <w:highlight w:val="none"/>
          <w:lang w:eastAsia="zh-CN"/>
        </w:rPr>
        <w:t>。</w:t>
      </w:r>
    </w:p>
    <w:p w14:paraId="1DDC12D5">
      <w:pPr>
        <w:widowControl w:val="0"/>
        <w:shd w:val="clear"/>
        <w:overflowPunct/>
        <w:topLinePunct w:val="0"/>
        <w:bidi w:val="0"/>
        <w:spacing w:line="360" w:lineRule="auto"/>
        <w:ind w:firstLine="480" w:firstLineChars="200"/>
        <w:rPr>
          <w:rFonts w:ascii="宋体" w:hAnsi="宋体" w:eastAsia="宋体"/>
          <w:caps w:val="0"/>
          <w:color w:val="auto"/>
          <w:spacing w:val="0"/>
          <w:sz w:val="24"/>
          <w:szCs w:val="24"/>
        </w:rPr>
      </w:pPr>
      <w:r>
        <w:rPr>
          <w:rFonts w:hint="eastAsia" w:ascii="宋体" w:hAnsi="宋体" w:eastAsia="宋体" w:cs="宋体"/>
          <w:caps w:val="0"/>
          <w:color w:val="auto"/>
          <w:spacing w:val="0"/>
          <w:sz w:val="24"/>
          <w:szCs w:val="24"/>
        </w:rPr>
        <w:t>以上企业，不属于大企业的分支机构，不存在控股股东为大企业的情形，也不存在与大企业的负责人为同一人的情形。</w:t>
      </w:r>
    </w:p>
    <w:p w14:paraId="760628C7">
      <w:pPr>
        <w:widowControl w:val="0"/>
        <w:shd w:val="clear"/>
        <w:overflowPunct/>
        <w:topLinePunct w:val="0"/>
        <w:bidi w:val="0"/>
        <w:spacing w:line="360" w:lineRule="auto"/>
        <w:ind w:firstLine="480" w:firstLineChars="200"/>
        <w:rPr>
          <w:rFonts w:ascii="宋体" w:hAnsi="宋体" w:eastAsia="宋体"/>
          <w:caps w:val="0"/>
          <w:color w:val="auto"/>
          <w:spacing w:val="0"/>
          <w:sz w:val="24"/>
          <w:szCs w:val="24"/>
        </w:rPr>
      </w:pPr>
      <w:r>
        <w:rPr>
          <w:rFonts w:hint="eastAsia" w:ascii="宋体" w:hAnsi="宋体" w:eastAsia="宋体" w:cs="宋体"/>
          <w:caps w:val="0"/>
          <w:color w:val="auto"/>
          <w:spacing w:val="0"/>
          <w:sz w:val="24"/>
          <w:szCs w:val="24"/>
        </w:rPr>
        <w:t>本企业对上述声明内容的真实性负责。如有虚假，将依法承担相应责任。</w:t>
      </w:r>
    </w:p>
    <w:p w14:paraId="1E9B269E">
      <w:pPr>
        <w:widowControl w:val="0"/>
        <w:shd w:val="clear"/>
        <w:overflowPunct/>
        <w:topLinePunct w:val="0"/>
        <w:bidi w:val="0"/>
        <w:spacing w:line="360" w:lineRule="auto"/>
        <w:ind w:firstLine="480" w:firstLineChars="200"/>
        <w:rPr>
          <w:rFonts w:ascii="宋体" w:hAnsi="宋体" w:eastAsia="宋体" w:cs="宋体"/>
          <w:caps w:val="0"/>
          <w:color w:val="auto"/>
          <w:spacing w:val="0"/>
          <w:sz w:val="24"/>
          <w:szCs w:val="24"/>
        </w:rPr>
      </w:pPr>
    </w:p>
    <w:p w14:paraId="616A3378">
      <w:pPr>
        <w:widowControl w:val="0"/>
        <w:shd w:val="clear"/>
        <w:overflowPunct/>
        <w:topLinePunct w:val="0"/>
        <w:bidi w:val="0"/>
        <w:spacing w:line="360" w:lineRule="auto"/>
        <w:ind w:firstLine="480" w:firstLineChars="200"/>
        <w:rPr>
          <w:rFonts w:ascii="宋体" w:hAnsi="宋体" w:eastAsia="宋体" w:cs="宋体"/>
          <w:caps w:val="0"/>
          <w:color w:val="auto"/>
          <w:spacing w:val="0"/>
          <w:sz w:val="24"/>
          <w:szCs w:val="24"/>
        </w:rPr>
      </w:pPr>
    </w:p>
    <w:p w14:paraId="6EF12662">
      <w:pPr>
        <w:widowControl w:val="0"/>
        <w:shd w:val="clear"/>
        <w:overflowPunct/>
        <w:topLinePunct w:val="0"/>
        <w:bidi w:val="0"/>
        <w:spacing w:line="360" w:lineRule="auto"/>
        <w:ind w:firstLine="480" w:firstLineChars="200"/>
        <w:rPr>
          <w:rFonts w:ascii="宋体" w:hAnsi="宋体" w:eastAsia="宋体"/>
          <w:caps w:val="0"/>
          <w:color w:val="auto"/>
          <w:spacing w:val="0"/>
          <w:sz w:val="24"/>
          <w:szCs w:val="24"/>
        </w:rPr>
      </w:pPr>
      <w:r>
        <w:rPr>
          <w:rFonts w:hint="eastAsia" w:ascii="宋体" w:hAnsi="宋体" w:eastAsia="宋体" w:cs="宋体"/>
          <w:caps w:val="0"/>
          <w:color w:val="auto"/>
          <w:spacing w:val="0"/>
          <w:sz w:val="24"/>
          <w:szCs w:val="24"/>
        </w:rPr>
        <w:t>企业名称（盖章）：</w:t>
      </w:r>
      <w:r>
        <w:rPr>
          <w:rFonts w:ascii="宋体" w:hAnsi="宋体" w:eastAsia="宋体"/>
          <w:caps w:val="0"/>
          <w:color w:val="auto"/>
          <w:spacing w:val="0"/>
          <w:sz w:val="24"/>
          <w:szCs w:val="24"/>
        </w:rPr>
        <w:t xml:space="preserve"> </w:t>
      </w:r>
    </w:p>
    <w:p w14:paraId="5FF0E3AF">
      <w:pPr>
        <w:widowControl w:val="0"/>
        <w:shd w:val="clear"/>
        <w:overflowPunct/>
        <w:topLinePunct w:val="0"/>
        <w:bidi w:val="0"/>
        <w:spacing w:line="360" w:lineRule="auto"/>
        <w:ind w:firstLine="480" w:firstLineChars="200"/>
        <w:rPr>
          <w:rFonts w:ascii="宋体" w:hAnsi="宋体" w:eastAsia="宋体"/>
          <w:caps w:val="0"/>
          <w:color w:val="auto"/>
          <w:spacing w:val="0"/>
          <w:sz w:val="24"/>
          <w:szCs w:val="24"/>
        </w:rPr>
      </w:pPr>
      <w:r>
        <w:rPr>
          <w:rFonts w:hint="eastAsia" w:ascii="宋体" w:hAnsi="宋体" w:eastAsia="宋体" w:cs="宋体"/>
          <w:caps w:val="0"/>
          <w:color w:val="auto"/>
          <w:spacing w:val="0"/>
          <w:sz w:val="24"/>
          <w:szCs w:val="24"/>
        </w:rPr>
        <w:t>日期：</w:t>
      </w:r>
    </w:p>
    <w:p w14:paraId="2C8AD189">
      <w:pPr>
        <w:widowControl w:val="0"/>
        <w:shd w:val="clear"/>
        <w:overflowPunct/>
        <w:topLinePunct w:val="0"/>
        <w:bidi w:val="0"/>
        <w:spacing w:line="360" w:lineRule="auto"/>
        <w:ind w:firstLine="480" w:firstLineChars="200"/>
        <w:rPr>
          <w:rFonts w:ascii="宋体" w:hAnsi="宋体" w:eastAsia="宋体"/>
          <w:caps w:val="0"/>
          <w:color w:val="auto"/>
          <w:spacing w:val="0"/>
          <w:sz w:val="24"/>
          <w:szCs w:val="24"/>
        </w:rPr>
      </w:pPr>
    </w:p>
    <w:p w14:paraId="7666B37C">
      <w:pPr>
        <w:widowControl w:val="0"/>
        <w:shd w:val="clear"/>
        <w:overflowPunct/>
        <w:topLinePunct w:val="0"/>
        <w:bidi w:val="0"/>
        <w:jc w:val="center"/>
        <w:rPr>
          <w:rFonts w:hint="eastAsia" w:ascii="宋体" w:hAnsi="宋体" w:eastAsia="宋体" w:cs="Times New Roman"/>
          <w:b/>
          <w:caps w:val="0"/>
          <w:color w:val="auto"/>
          <w:spacing w:val="0"/>
          <w:sz w:val="24"/>
          <w:szCs w:val="24"/>
        </w:rPr>
      </w:pPr>
      <w:r>
        <w:rPr>
          <w:rFonts w:ascii="宋体" w:hAnsi="宋体" w:cs="宋体"/>
          <w:bCs/>
          <w:caps w:val="0"/>
          <w:color w:val="auto"/>
          <w:spacing w:val="0"/>
          <w:sz w:val="24"/>
          <w:szCs w:val="24"/>
        </w:rPr>
        <w:br w:type="page"/>
      </w:r>
      <w:r>
        <w:rPr>
          <w:rFonts w:hint="eastAsia" w:ascii="宋体" w:hAnsi="宋体" w:eastAsia="宋体" w:cs="Times New Roman"/>
          <w:b/>
          <w:caps w:val="0"/>
          <w:color w:val="auto"/>
          <w:spacing w:val="0"/>
          <w:sz w:val="24"/>
          <w:szCs w:val="24"/>
        </w:rPr>
        <w:t>非联合体声明（格式</w:t>
      </w:r>
      <w:r>
        <w:rPr>
          <w:rFonts w:hint="eastAsia" w:ascii="宋体" w:hAnsi="宋体" w:cs="Times New Roman"/>
          <w:b/>
          <w:caps w:val="0"/>
          <w:color w:val="auto"/>
          <w:spacing w:val="0"/>
          <w:sz w:val="24"/>
          <w:szCs w:val="24"/>
          <w:lang w:val="en-US" w:eastAsia="zh-CN"/>
        </w:rPr>
        <w:t>3</w:t>
      </w:r>
      <w:r>
        <w:rPr>
          <w:rFonts w:hint="eastAsia" w:ascii="宋体" w:hAnsi="宋体" w:eastAsia="宋体" w:cs="Times New Roman"/>
          <w:b/>
          <w:caps w:val="0"/>
          <w:color w:val="auto"/>
          <w:spacing w:val="0"/>
          <w:sz w:val="24"/>
          <w:szCs w:val="24"/>
        </w:rPr>
        <w:t>）</w:t>
      </w:r>
    </w:p>
    <w:p w14:paraId="2AB2900F">
      <w:pPr>
        <w:widowControl w:val="0"/>
        <w:shd w:val="clear"/>
        <w:overflowPunct/>
        <w:topLinePunct w:val="0"/>
        <w:bidi w:val="0"/>
        <w:spacing w:line="360" w:lineRule="auto"/>
        <w:ind w:firstLine="480" w:firstLineChars="200"/>
        <w:rPr>
          <w:rFonts w:ascii="宋体" w:hAnsi="宋体" w:cs="宋体"/>
          <w:bCs/>
          <w:caps w:val="0"/>
          <w:color w:val="auto"/>
          <w:spacing w:val="0"/>
          <w:sz w:val="24"/>
          <w:szCs w:val="24"/>
        </w:rPr>
      </w:pPr>
    </w:p>
    <w:p w14:paraId="0FF2BA2B">
      <w:pPr>
        <w:widowControl w:val="0"/>
        <w:shd w:val="clear"/>
        <w:overflowPunct/>
        <w:topLinePunct w:val="0"/>
        <w:bidi w:val="0"/>
        <w:spacing w:line="360" w:lineRule="auto"/>
        <w:rPr>
          <w:rFonts w:ascii="宋体" w:hAnsi="宋体" w:cs="宋体"/>
          <w:bCs/>
          <w:caps w:val="0"/>
          <w:color w:val="auto"/>
          <w:spacing w:val="0"/>
          <w:sz w:val="24"/>
          <w:szCs w:val="24"/>
        </w:rPr>
      </w:pPr>
      <w:r>
        <w:rPr>
          <w:rFonts w:hint="eastAsia" w:ascii="宋体" w:hAnsi="宋体" w:cs="宋体"/>
          <w:bCs/>
          <w:caps w:val="0"/>
          <w:color w:val="auto"/>
          <w:spacing w:val="0"/>
          <w:sz w:val="24"/>
          <w:szCs w:val="24"/>
        </w:rPr>
        <w:t>致：</w:t>
      </w:r>
      <w:r>
        <w:rPr>
          <w:rFonts w:hint="eastAsia" w:ascii="宋体" w:hAnsi="宋体" w:cs="宋体"/>
          <w:caps w:val="0"/>
          <w:color w:val="auto"/>
          <w:spacing w:val="0"/>
          <w:kern w:val="2"/>
          <w:sz w:val="24"/>
          <w:szCs w:val="24"/>
          <w:highlight w:val="none"/>
          <w:u w:val="single"/>
          <w:lang w:eastAsia="zh-CN"/>
        </w:rPr>
        <w:t>陕西智尧天成项目管理有限公司</w:t>
      </w:r>
    </w:p>
    <w:p w14:paraId="1004B6A4">
      <w:pPr>
        <w:widowControl w:val="0"/>
        <w:shd w:val="clear"/>
        <w:overflowPunct/>
        <w:topLinePunct w:val="0"/>
        <w:bidi w:val="0"/>
        <w:spacing w:line="360" w:lineRule="auto"/>
        <w:ind w:firstLine="480" w:firstLineChars="200"/>
        <w:rPr>
          <w:rFonts w:ascii="宋体" w:hAnsi="宋体" w:cs="宋体"/>
          <w:bCs/>
          <w:caps w:val="0"/>
          <w:color w:val="auto"/>
          <w:spacing w:val="0"/>
          <w:sz w:val="24"/>
          <w:szCs w:val="24"/>
        </w:rPr>
      </w:pPr>
      <w:r>
        <w:rPr>
          <w:rFonts w:hint="eastAsia" w:ascii="宋体" w:hAnsi="宋体" w:cs="宋体"/>
          <w:bCs/>
          <w:caps w:val="0"/>
          <w:color w:val="auto"/>
          <w:spacing w:val="0"/>
          <w:sz w:val="24"/>
          <w:szCs w:val="24"/>
        </w:rPr>
        <w:t>我公司作为本次磋商项目的投标人，根据磋商文件要求，现郑重声明如下：</w:t>
      </w:r>
    </w:p>
    <w:p w14:paraId="0724FF0C">
      <w:pPr>
        <w:widowControl w:val="0"/>
        <w:shd w:val="clear"/>
        <w:overflowPunct/>
        <w:topLinePunct w:val="0"/>
        <w:bidi w:val="0"/>
        <w:spacing w:line="360" w:lineRule="auto"/>
        <w:ind w:firstLine="480" w:firstLineChars="200"/>
        <w:rPr>
          <w:rFonts w:ascii="宋体" w:hAnsi="宋体" w:cs="宋体"/>
          <w:bCs/>
          <w:caps w:val="0"/>
          <w:color w:val="auto"/>
          <w:spacing w:val="0"/>
          <w:sz w:val="24"/>
          <w:szCs w:val="24"/>
        </w:rPr>
      </w:pPr>
      <w:r>
        <w:rPr>
          <w:rFonts w:hint="eastAsia" w:ascii="宋体" w:hAnsi="宋体" w:cs="宋体"/>
          <w:bCs/>
          <w:caps w:val="0"/>
          <w:color w:val="auto"/>
          <w:spacing w:val="0"/>
          <w:sz w:val="24"/>
          <w:szCs w:val="24"/>
        </w:rPr>
        <w:t>我公司参加本次磋商项目为非联合体。</w:t>
      </w:r>
    </w:p>
    <w:p w14:paraId="52BE9408">
      <w:pPr>
        <w:widowControl w:val="0"/>
        <w:shd w:val="clear"/>
        <w:overflowPunct/>
        <w:topLinePunct w:val="0"/>
        <w:bidi w:val="0"/>
        <w:spacing w:line="360" w:lineRule="auto"/>
        <w:ind w:firstLine="480" w:firstLineChars="200"/>
        <w:rPr>
          <w:rFonts w:ascii="宋体" w:hAnsi="宋体" w:cs="宋体"/>
          <w:bCs/>
          <w:caps w:val="0"/>
          <w:color w:val="auto"/>
          <w:spacing w:val="0"/>
          <w:sz w:val="24"/>
          <w:szCs w:val="24"/>
        </w:rPr>
      </w:pPr>
      <w:r>
        <w:rPr>
          <w:rFonts w:hint="eastAsia" w:ascii="宋体" w:hAnsi="宋体" w:cs="宋体"/>
          <w:bCs/>
          <w:caps w:val="0"/>
          <w:color w:val="auto"/>
          <w:spacing w:val="0"/>
          <w:sz w:val="24"/>
          <w:szCs w:val="24"/>
        </w:rPr>
        <w:t>本公司对上述承诺的内容事项真实性负责。如经查实上述承诺的内容事项存在虚假，我公司愿意接受以提供虚假材料谋取成交的法律责任。</w:t>
      </w:r>
    </w:p>
    <w:p w14:paraId="79F322F4">
      <w:pPr>
        <w:widowControl w:val="0"/>
        <w:shd w:val="clear"/>
        <w:overflowPunct/>
        <w:topLinePunct w:val="0"/>
        <w:bidi w:val="0"/>
        <w:spacing w:line="360" w:lineRule="auto"/>
        <w:ind w:firstLine="480" w:firstLineChars="200"/>
        <w:rPr>
          <w:rFonts w:ascii="宋体" w:hAnsi="宋体" w:cs="宋体"/>
          <w:bCs/>
          <w:caps w:val="0"/>
          <w:color w:val="auto"/>
          <w:spacing w:val="0"/>
          <w:sz w:val="24"/>
          <w:szCs w:val="24"/>
        </w:rPr>
      </w:pPr>
    </w:p>
    <w:p w14:paraId="2954FF92">
      <w:pPr>
        <w:widowControl w:val="0"/>
        <w:shd w:val="clear"/>
        <w:overflowPunct/>
        <w:topLinePunct w:val="0"/>
        <w:bidi w:val="0"/>
        <w:spacing w:line="360" w:lineRule="auto"/>
        <w:ind w:firstLine="480" w:firstLineChars="200"/>
        <w:rPr>
          <w:rFonts w:ascii="宋体" w:hAnsi="宋体" w:cs="宋体"/>
          <w:bCs/>
          <w:caps w:val="0"/>
          <w:color w:val="auto"/>
          <w:spacing w:val="0"/>
          <w:sz w:val="24"/>
          <w:szCs w:val="24"/>
        </w:rPr>
      </w:pPr>
      <w:r>
        <w:rPr>
          <w:rFonts w:hint="eastAsia" w:ascii="宋体" w:hAnsi="宋体" w:cs="宋体"/>
          <w:bCs/>
          <w:caps w:val="0"/>
          <w:color w:val="auto"/>
          <w:spacing w:val="0"/>
          <w:sz w:val="24"/>
          <w:szCs w:val="24"/>
        </w:rPr>
        <w:t>特此声明！</w:t>
      </w:r>
    </w:p>
    <w:p w14:paraId="704FFF8A">
      <w:pPr>
        <w:widowControl w:val="0"/>
        <w:shd w:val="clear"/>
        <w:overflowPunct/>
        <w:topLinePunct w:val="0"/>
        <w:bidi w:val="0"/>
        <w:spacing w:line="360" w:lineRule="auto"/>
        <w:ind w:firstLine="480" w:firstLineChars="200"/>
        <w:rPr>
          <w:rFonts w:ascii="宋体" w:hAnsi="宋体" w:cs="宋体"/>
          <w:bCs/>
          <w:caps w:val="0"/>
          <w:color w:val="auto"/>
          <w:spacing w:val="0"/>
          <w:sz w:val="24"/>
          <w:szCs w:val="24"/>
        </w:rPr>
      </w:pPr>
    </w:p>
    <w:bookmarkEnd w:id="111"/>
    <w:bookmarkEnd w:id="112"/>
    <w:p w14:paraId="5FFF5700">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u w:val="single"/>
        </w:rPr>
      </w:pPr>
      <w:r>
        <w:rPr>
          <w:rFonts w:hint="eastAsia" w:ascii="宋体" w:hAnsi="宋体" w:eastAsia="宋体" w:cs="宋体"/>
          <w:caps w:val="0"/>
          <w:color w:val="auto"/>
          <w:spacing w:val="0"/>
          <w:kern w:val="2"/>
          <w:sz w:val="24"/>
          <w:szCs w:val="24"/>
          <w:highlight w:val="none"/>
        </w:rPr>
        <w:t>供应商（单位名称及公章）：</w:t>
      </w:r>
    </w:p>
    <w:p w14:paraId="57121127">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lang w:val="en-US" w:eastAsia="zh-CN"/>
        </w:rPr>
      </w:pPr>
      <w:r>
        <w:rPr>
          <w:rFonts w:hint="eastAsia" w:ascii="宋体" w:hAnsi="宋体" w:cs="宋体"/>
          <w:caps w:val="0"/>
          <w:color w:val="auto"/>
          <w:spacing w:val="0"/>
          <w:kern w:val="2"/>
          <w:sz w:val="24"/>
          <w:szCs w:val="24"/>
          <w:highlight w:val="none"/>
          <w:lang w:val="en-US" w:eastAsia="zh-CN"/>
        </w:rPr>
        <w:t>法定代表人或授权委托代表（签字或盖章）</w:t>
      </w:r>
      <w:r>
        <w:rPr>
          <w:rFonts w:hint="eastAsia" w:ascii="宋体" w:hAnsi="宋体" w:eastAsia="宋体" w:cs="宋体"/>
          <w:caps w:val="0"/>
          <w:color w:val="auto"/>
          <w:spacing w:val="0"/>
          <w:kern w:val="2"/>
          <w:sz w:val="24"/>
          <w:szCs w:val="24"/>
          <w:highlight w:val="none"/>
          <w:lang w:val="en-US" w:eastAsia="zh-CN"/>
        </w:rPr>
        <w:t>：</w:t>
      </w:r>
    </w:p>
    <w:p w14:paraId="74981161">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    期：    年   月   日</w:t>
      </w:r>
    </w:p>
    <w:p w14:paraId="3F7DA512">
      <w:pPr>
        <w:widowControl w:val="0"/>
        <w:shd w:val="clear"/>
        <w:overflowPunct/>
        <w:topLinePunct w:val="0"/>
        <w:bidi w:val="0"/>
        <w:rPr>
          <w:rFonts w:hint="eastAsia" w:ascii="宋体" w:hAnsi="宋体" w:eastAsia="宋体" w:cs="宋体"/>
          <w:b/>
          <w:bCs/>
          <w:caps w:val="0"/>
          <w:color w:val="auto"/>
          <w:spacing w:val="0"/>
          <w:kern w:val="2"/>
          <w:sz w:val="32"/>
          <w:szCs w:val="32"/>
          <w:highlight w:val="none"/>
        </w:rPr>
      </w:pPr>
      <w:r>
        <w:rPr>
          <w:rFonts w:hint="eastAsia" w:ascii="宋体" w:hAnsi="宋体" w:eastAsia="宋体" w:cs="宋体"/>
          <w:b/>
          <w:bCs/>
          <w:caps w:val="0"/>
          <w:color w:val="auto"/>
          <w:spacing w:val="0"/>
          <w:kern w:val="2"/>
          <w:sz w:val="32"/>
          <w:szCs w:val="32"/>
          <w:highlight w:val="none"/>
        </w:rPr>
        <w:br w:type="page"/>
      </w:r>
    </w:p>
    <w:p w14:paraId="20703AA3">
      <w:pPr>
        <w:widowControl w:val="0"/>
        <w:shd w:val="clear"/>
        <w:overflowPunct/>
        <w:topLinePunct w:val="0"/>
        <w:bidi w:val="0"/>
        <w:jc w:val="center"/>
        <w:outlineLvl w:val="1"/>
        <w:rPr>
          <w:rFonts w:hint="eastAsia" w:ascii="宋体" w:hAnsi="宋体" w:eastAsia="宋体" w:cs="宋体"/>
          <w:b/>
          <w:bCs/>
          <w:caps w:val="0"/>
          <w:color w:val="auto"/>
          <w:spacing w:val="0"/>
          <w:kern w:val="2"/>
          <w:sz w:val="32"/>
          <w:szCs w:val="32"/>
          <w:highlight w:val="none"/>
        </w:rPr>
      </w:pPr>
      <w:r>
        <w:rPr>
          <w:rFonts w:hint="eastAsia" w:ascii="宋体" w:hAnsi="宋体" w:eastAsia="宋体" w:cs="宋体"/>
          <w:b/>
          <w:bCs/>
          <w:caps w:val="0"/>
          <w:color w:val="auto"/>
          <w:spacing w:val="0"/>
          <w:kern w:val="2"/>
          <w:sz w:val="32"/>
          <w:szCs w:val="32"/>
          <w:highlight w:val="none"/>
        </w:rPr>
        <w:t>第</w:t>
      </w:r>
      <w:r>
        <w:rPr>
          <w:rFonts w:hint="eastAsia" w:ascii="宋体" w:hAnsi="宋体" w:cs="宋体"/>
          <w:b/>
          <w:bCs/>
          <w:caps w:val="0"/>
          <w:color w:val="auto"/>
          <w:spacing w:val="0"/>
          <w:kern w:val="2"/>
          <w:sz w:val="32"/>
          <w:szCs w:val="32"/>
          <w:highlight w:val="none"/>
          <w:lang w:val="en-US" w:eastAsia="zh-CN"/>
        </w:rPr>
        <w:t>七</w:t>
      </w:r>
      <w:r>
        <w:rPr>
          <w:rFonts w:hint="eastAsia" w:ascii="宋体" w:hAnsi="宋体" w:eastAsia="宋体" w:cs="宋体"/>
          <w:b/>
          <w:bCs/>
          <w:caps w:val="0"/>
          <w:color w:val="auto"/>
          <w:spacing w:val="0"/>
          <w:kern w:val="2"/>
          <w:sz w:val="32"/>
          <w:szCs w:val="32"/>
          <w:highlight w:val="none"/>
        </w:rPr>
        <w:t>章</w:t>
      </w:r>
      <w:r>
        <w:rPr>
          <w:rFonts w:hint="eastAsia" w:ascii="宋体" w:hAnsi="宋体" w:cs="宋体"/>
          <w:b/>
          <w:bCs/>
          <w:caps w:val="0"/>
          <w:color w:val="auto"/>
          <w:spacing w:val="0"/>
          <w:kern w:val="2"/>
          <w:sz w:val="32"/>
          <w:szCs w:val="32"/>
          <w:highlight w:val="none"/>
          <w:lang w:eastAsia="zh-CN"/>
        </w:rPr>
        <w:t>、</w:t>
      </w:r>
      <w:r>
        <w:rPr>
          <w:rFonts w:hint="eastAsia" w:ascii="宋体" w:hAnsi="宋体" w:eastAsia="宋体" w:cs="宋体"/>
          <w:b/>
          <w:bCs/>
          <w:caps w:val="0"/>
          <w:color w:val="auto"/>
          <w:spacing w:val="0"/>
          <w:kern w:val="2"/>
          <w:sz w:val="32"/>
          <w:szCs w:val="32"/>
          <w:highlight w:val="none"/>
        </w:rPr>
        <w:t>磋商产品</w:t>
      </w:r>
      <w:bookmarkEnd w:id="108"/>
      <w:r>
        <w:rPr>
          <w:rFonts w:hint="eastAsia" w:ascii="宋体" w:hAnsi="宋体" w:eastAsia="宋体" w:cs="宋体"/>
          <w:b/>
          <w:bCs/>
          <w:caps w:val="0"/>
          <w:color w:val="auto"/>
          <w:spacing w:val="0"/>
          <w:kern w:val="2"/>
          <w:sz w:val="32"/>
          <w:szCs w:val="32"/>
          <w:highlight w:val="none"/>
        </w:rPr>
        <w:t>及其技术方案</w:t>
      </w:r>
      <w:bookmarkEnd w:id="109"/>
      <w:r>
        <w:rPr>
          <w:rFonts w:hint="eastAsia" w:ascii="宋体" w:hAnsi="宋体" w:eastAsia="宋体" w:cs="宋体"/>
          <w:b/>
          <w:bCs/>
          <w:caps w:val="0"/>
          <w:color w:val="auto"/>
          <w:spacing w:val="0"/>
          <w:kern w:val="2"/>
          <w:sz w:val="32"/>
          <w:szCs w:val="32"/>
          <w:highlight w:val="none"/>
        </w:rPr>
        <w:t>说明</w:t>
      </w:r>
      <w:bookmarkEnd w:id="110"/>
    </w:p>
    <w:p w14:paraId="545959CA">
      <w:pPr>
        <w:widowControl w:val="0"/>
        <w:shd w:val="clear"/>
        <w:overflowPunct/>
        <w:topLinePunct w:val="0"/>
        <w:bidi w:val="0"/>
        <w:rPr>
          <w:rFonts w:hint="eastAsia" w:ascii="宋体" w:hAnsi="宋体" w:eastAsia="宋体" w:cs="宋体"/>
          <w:caps w:val="0"/>
          <w:color w:val="auto"/>
          <w:spacing w:val="0"/>
          <w:kern w:val="2"/>
          <w:szCs w:val="22"/>
          <w:highlight w:val="none"/>
        </w:rPr>
      </w:pPr>
    </w:p>
    <w:p w14:paraId="40617886">
      <w:pPr>
        <w:widowControl w:val="0"/>
        <w:shd w:val="clear"/>
        <w:overflowPunct/>
        <w:topLinePunct w:val="0"/>
        <w:bidi w:val="0"/>
        <w:spacing w:line="600" w:lineRule="exact"/>
        <w:ind w:firstLine="480" w:firstLineChars="200"/>
        <w:outlineLvl w:val="9"/>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供应商依据评分标准表中的评审内容自行编写，格式自定。包括技术方案、详细的技术资料、项目实施方案等。</w:t>
      </w:r>
    </w:p>
    <w:p w14:paraId="7B2784F8">
      <w:pPr>
        <w:widowControl w:val="0"/>
        <w:shd w:val="clear"/>
        <w:overflowPunct/>
        <w:topLinePunct w:val="0"/>
        <w:bidi w:val="0"/>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br w:type="page"/>
      </w:r>
    </w:p>
    <w:p w14:paraId="0FAE3B7D">
      <w:pPr>
        <w:widowControl w:val="0"/>
        <w:shd w:val="clear"/>
        <w:overflowPunct/>
        <w:topLinePunct w:val="0"/>
        <w:bidi w:val="0"/>
        <w:spacing w:line="600" w:lineRule="exact"/>
        <w:ind w:firstLine="482" w:firstLineChars="200"/>
        <w:outlineLvl w:val="9"/>
        <w:rPr>
          <w:rFonts w:ascii="宋体" w:hAnsi="宋体" w:eastAsia="宋体" w:cs="宋体"/>
          <w:b/>
          <w:caps w:val="0"/>
          <w:color w:val="auto"/>
          <w:spacing w:val="0"/>
          <w:w w:val="100"/>
          <w:kern w:val="0"/>
          <w:position w:val="0"/>
          <w:sz w:val="24"/>
          <w:szCs w:val="22"/>
          <w:highlight w:val="none"/>
        </w:rPr>
      </w:pPr>
      <w:bookmarkStart w:id="115" w:name="_Toc17013"/>
      <w:bookmarkStart w:id="116" w:name="_Toc1803"/>
      <w:bookmarkStart w:id="117" w:name="_Toc1681"/>
      <w:r>
        <w:rPr>
          <w:rFonts w:ascii="宋体" w:hAnsi="宋体" w:eastAsia="宋体" w:cs="宋体"/>
          <w:b/>
          <w:caps w:val="0"/>
          <w:color w:val="auto"/>
          <w:spacing w:val="0"/>
          <w:w w:val="100"/>
          <w:kern w:val="0"/>
          <w:position w:val="0"/>
          <w:sz w:val="24"/>
          <w:szCs w:val="22"/>
          <w:highlight w:val="none"/>
          <w:lang w:val="zh-CN"/>
        </w:rPr>
        <w:t>附表一：拟投入本</w:t>
      </w:r>
      <w:r>
        <w:rPr>
          <w:rFonts w:hint="eastAsia" w:ascii="宋体" w:hAnsi="宋体" w:eastAsia="宋体" w:cs="宋体"/>
          <w:b/>
          <w:caps w:val="0"/>
          <w:color w:val="auto"/>
          <w:spacing w:val="0"/>
          <w:w w:val="100"/>
          <w:kern w:val="0"/>
          <w:position w:val="0"/>
          <w:sz w:val="24"/>
          <w:szCs w:val="22"/>
          <w:highlight w:val="none"/>
          <w:lang w:val="zh-CN"/>
        </w:rPr>
        <w:t>项目</w:t>
      </w:r>
      <w:r>
        <w:rPr>
          <w:rFonts w:ascii="宋体" w:hAnsi="宋体" w:eastAsia="宋体" w:cs="宋体"/>
          <w:b/>
          <w:caps w:val="0"/>
          <w:color w:val="auto"/>
          <w:spacing w:val="0"/>
          <w:w w:val="100"/>
          <w:kern w:val="0"/>
          <w:position w:val="0"/>
          <w:sz w:val="24"/>
          <w:szCs w:val="22"/>
          <w:highlight w:val="none"/>
          <w:lang w:val="zh-CN"/>
        </w:rPr>
        <w:t>的主要</w:t>
      </w:r>
      <w:r>
        <w:rPr>
          <w:rFonts w:hint="eastAsia" w:ascii="宋体" w:hAnsi="宋体" w:eastAsia="宋体" w:cs="宋体"/>
          <w:b/>
          <w:caps w:val="0"/>
          <w:color w:val="auto"/>
          <w:spacing w:val="0"/>
          <w:w w:val="100"/>
          <w:kern w:val="0"/>
          <w:position w:val="0"/>
          <w:sz w:val="24"/>
          <w:szCs w:val="22"/>
          <w:highlight w:val="none"/>
          <w:lang w:val="zh-CN"/>
        </w:rPr>
        <w:t>仪器</w:t>
      </w:r>
      <w:r>
        <w:rPr>
          <w:rFonts w:ascii="宋体" w:hAnsi="宋体" w:eastAsia="宋体" w:cs="宋体"/>
          <w:b/>
          <w:caps w:val="0"/>
          <w:color w:val="auto"/>
          <w:spacing w:val="0"/>
          <w:w w:val="100"/>
          <w:kern w:val="0"/>
          <w:position w:val="0"/>
          <w:sz w:val="24"/>
          <w:szCs w:val="22"/>
          <w:highlight w:val="none"/>
          <w:lang w:val="zh-CN"/>
        </w:rPr>
        <w:t>设备表</w:t>
      </w:r>
    </w:p>
    <w:tbl>
      <w:tblPr>
        <w:tblStyle w:val="43"/>
        <w:tblW w:w="0" w:type="auto"/>
        <w:jc w:val="center"/>
        <w:tblLayout w:type="fixed"/>
        <w:tblCellMar>
          <w:top w:w="0" w:type="dxa"/>
          <w:left w:w="10" w:type="dxa"/>
          <w:bottom w:w="0" w:type="dxa"/>
          <w:right w:w="10" w:type="dxa"/>
        </w:tblCellMar>
      </w:tblPr>
      <w:tblGrid>
        <w:gridCol w:w="1120"/>
        <w:gridCol w:w="2241"/>
        <w:gridCol w:w="1476"/>
        <w:gridCol w:w="1296"/>
        <w:gridCol w:w="1667"/>
        <w:gridCol w:w="1396"/>
      </w:tblGrid>
      <w:tr w14:paraId="7B9A12B4">
        <w:tblPrEx>
          <w:tblCellMar>
            <w:top w:w="0" w:type="dxa"/>
            <w:left w:w="10" w:type="dxa"/>
            <w:bottom w:w="0" w:type="dxa"/>
            <w:right w:w="10" w:type="dxa"/>
          </w:tblCellMar>
        </w:tblPrEx>
        <w:trPr>
          <w:trHeight w:val="934"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center"/>
          </w:tcPr>
          <w:p w14:paraId="0950A0D6">
            <w:pPr>
              <w:widowControl w:val="0"/>
              <w:shd w:val="clear"/>
              <w:overflowPunct/>
              <w:topLinePunct w:val="0"/>
              <w:bidi w:val="0"/>
              <w:jc w:val="center"/>
              <w:outlineLvl w:val="9"/>
              <w:rPr>
                <w:rFonts w:ascii="宋体" w:hAnsi="宋体" w:eastAsia="宋体" w:cs="宋体"/>
                <w:caps w:val="0"/>
                <w:color w:val="auto"/>
                <w:spacing w:val="0"/>
                <w:w w:val="100"/>
                <w:kern w:val="2"/>
                <w:position w:val="0"/>
                <w:sz w:val="24"/>
                <w:szCs w:val="22"/>
                <w:highlight w:val="none"/>
                <w:lang w:val="zh-CN"/>
              </w:rPr>
            </w:pPr>
            <w:r>
              <w:rPr>
                <w:rFonts w:ascii="宋体" w:hAnsi="宋体" w:eastAsia="宋体" w:cs="宋体"/>
                <w:caps w:val="0"/>
                <w:color w:val="auto"/>
                <w:spacing w:val="0"/>
                <w:w w:val="100"/>
                <w:kern w:val="2"/>
                <w:position w:val="0"/>
                <w:sz w:val="24"/>
                <w:szCs w:val="22"/>
                <w:highlight w:val="none"/>
                <w:lang w:val="zh-CN"/>
              </w:rPr>
              <w:t>序号</w:t>
            </w:r>
          </w:p>
        </w:tc>
        <w:tc>
          <w:tcPr>
            <w:tcW w:w="2241" w:type="dxa"/>
            <w:tcBorders>
              <w:top w:val="single" w:color="auto" w:sz="6" w:space="0"/>
              <w:left w:val="single" w:color="auto" w:sz="6" w:space="0"/>
              <w:bottom w:val="single" w:color="auto" w:sz="6" w:space="0"/>
              <w:right w:val="single" w:color="auto" w:sz="6" w:space="0"/>
            </w:tcBorders>
            <w:noWrap w:val="0"/>
            <w:vAlign w:val="center"/>
          </w:tcPr>
          <w:p w14:paraId="4D6361FA">
            <w:pPr>
              <w:widowControl w:val="0"/>
              <w:shd w:val="clear"/>
              <w:overflowPunct/>
              <w:topLinePunct w:val="0"/>
              <w:bidi w:val="0"/>
              <w:jc w:val="center"/>
              <w:outlineLvl w:val="9"/>
              <w:rPr>
                <w:rFonts w:ascii="宋体" w:hAnsi="宋体" w:eastAsia="宋体" w:cs="宋体"/>
                <w:caps w:val="0"/>
                <w:color w:val="auto"/>
                <w:spacing w:val="0"/>
                <w:w w:val="100"/>
                <w:kern w:val="2"/>
                <w:position w:val="0"/>
                <w:sz w:val="24"/>
                <w:szCs w:val="22"/>
                <w:highlight w:val="none"/>
                <w:lang w:val="zh-CN"/>
              </w:rPr>
            </w:pPr>
            <w:r>
              <w:rPr>
                <w:rFonts w:hint="eastAsia" w:ascii="宋体" w:hAnsi="宋体" w:eastAsia="宋体" w:cs="宋体"/>
                <w:caps w:val="0"/>
                <w:color w:val="auto"/>
                <w:spacing w:val="0"/>
                <w:w w:val="100"/>
                <w:kern w:val="2"/>
                <w:position w:val="0"/>
                <w:sz w:val="24"/>
                <w:szCs w:val="22"/>
                <w:highlight w:val="none"/>
                <w:lang w:val="zh-CN"/>
              </w:rPr>
              <w:t>仪器</w:t>
            </w:r>
            <w:r>
              <w:rPr>
                <w:rFonts w:ascii="宋体" w:hAnsi="宋体" w:eastAsia="宋体" w:cs="宋体"/>
                <w:caps w:val="0"/>
                <w:color w:val="auto"/>
                <w:spacing w:val="0"/>
                <w:w w:val="100"/>
                <w:kern w:val="2"/>
                <w:position w:val="0"/>
                <w:sz w:val="24"/>
                <w:szCs w:val="22"/>
                <w:highlight w:val="none"/>
                <w:lang w:val="zh-CN"/>
              </w:rPr>
              <w:t>设备名称</w:t>
            </w:r>
          </w:p>
        </w:tc>
        <w:tc>
          <w:tcPr>
            <w:tcW w:w="1476" w:type="dxa"/>
            <w:tcBorders>
              <w:top w:val="single" w:color="auto" w:sz="6" w:space="0"/>
              <w:left w:val="single" w:color="auto" w:sz="6" w:space="0"/>
              <w:bottom w:val="single" w:color="auto" w:sz="6" w:space="0"/>
              <w:right w:val="single" w:color="auto" w:sz="6" w:space="0"/>
            </w:tcBorders>
            <w:noWrap w:val="0"/>
            <w:vAlign w:val="center"/>
          </w:tcPr>
          <w:p w14:paraId="010AA908">
            <w:pPr>
              <w:widowControl w:val="0"/>
              <w:shd w:val="clear"/>
              <w:overflowPunct/>
              <w:topLinePunct w:val="0"/>
              <w:bidi w:val="0"/>
              <w:jc w:val="center"/>
              <w:outlineLvl w:val="9"/>
              <w:rPr>
                <w:rFonts w:ascii="宋体" w:hAnsi="宋体" w:eastAsia="宋体" w:cs="宋体"/>
                <w:caps w:val="0"/>
                <w:color w:val="auto"/>
                <w:spacing w:val="0"/>
                <w:w w:val="100"/>
                <w:kern w:val="2"/>
                <w:position w:val="0"/>
                <w:sz w:val="24"/>
                <w:szCs w:val="22"/>
                <w:highlight w:val="none"/>
                <w:lang w:val="zh-CN"/>
              </w:rPr>
            </w:pPr>
            <w:r>
              <w:rPr>
                <w:rFonts w:ascii="宋体" w:hAnsi="宋体" w:eastAsia="宋体" w:cs="宋体"/>
                <w:caps w:val="0"/>
                <w:color w:val="auto"/>
                <w:spacing w:val="0"/>
                <w:w w:val="100"/>
                <w:kern w:val="2"/>
                <w:position w:val="0"/>
                <w:sz w:val="24"/>
                <w:szCs w:val="22"/>
                <w:highlight w:val="none"/>
                <w:lang w:val="zh-CN"/>
              </w:rPr>
              <w:t>型号规格</w:t>
            </w:r>
          </w:p>
        </w:tc>
        <w:tc>
          <w:tcPr>
            <w:tcW w:w="1296" w:type="dxa"/>
            <w:tcBorders>
              <w:top w:val="single" w:color="auto" w:sz="6" w:space="0"/>
              <w:left w:val="single" w:color="auto" w:sz="6" w:space="0"/>
              <w:bottom w:val="single" w:color="auto" w:sz="6" w:space="0"/>
              <w:right w:val="single" w:color="auto" w:sz="6" w:space="0"/>
            </w:tcBorders>
            <w:noWrap w:val="0"/>
            <w:vAlign w:val="center"/>
          </w:tcPr>
          <w:p w14:paraId="3706F822">
            <w:pPr>
              <w:widowControl w:val="0"/>
              <w:shd w:val="clear"/>
              <w:overflowPunct/>
              <w:topLinePunct w:val="0"/>
              <w:bidi w:val="0"/>
              <w:jc w:val="center"/>
              <w:outlineLvl w:val="9"/>
              <w:rPr>
                <w:rFonts w:ascii="宋体" w:hAnsi="宋体" w:eastAsia="宋体" w:cs="宋体"/>
                <w:caps w:val="0"/>
                <w:color w:val="auto"/>
                <w:spacing w:val="0"/>
                <w:w w:val="100"/>
                <w:kern w:val="2"/>
                <w:position w:val="0"/>
                <w:sz w:val="24"/>
                <w:szCs w:val="22"/>
                <w:highlight w:val="none"/>
                <w:lang w:val="zh-CN"/>
              </w:rPr>
            </w:pPr>
            <w:r>
              <w:rPr>
                <w:rFonts w:ascii="宋体" w:hAnsi="宋体" w:eastAsia="宋体" w:cs="宋体"/>
                <w:caps w:val="0"/>
                <w:color w:val="auto"/>
                <w:spacing w:val="0"/>
                <w:w w:val="100"/>
                <w:kern w:val="2"/>
                <w:position w:val="0"/>
                <w:sz w:val="24"/>
                <w:szCs w:val="22"/>
                <w:highlight w:val="none"/>
                <w:lang w:val="zh-CN"/>
              </w:rPr>
              <w:t>数量</w:t>
            </w:r>
          </w:p>
        </w:tc>
        <w:tc>
          <w:tcPr>
            <w:tcW w:w="1667" w:type="dxa"/>
            <w:tcBorders>
              <w:top w:val="single" w:color="auto" w:sz="6" w:space="0"/>
              <w:left w:val="single" w:color="auto" w:sz="6" w:space="0"/>
              <w:bottom w:val="single" w:color="auto" w:sz="6" w:space="0"/>
              <w:right w:val="single" w:color="auto" w:sz="6" w:space="0"/>
            </w:tcBorders>
            <w:noWrap w:val="0"/>
            <w:vAlign w:val="center"/>
          </w:tcPr>
          <w:p w14:paraId="23D30327">
            <w:pPr>
              <w:widowControl w:val="0"/>
              <w:shd w:val="clear"/>
              <w:overflowPunct/>
              <w:topLinePunct w:val="0"/>
              <w:bidi w:val="0"/>
              <w:jc w:val="center"/>
              <w:outlineLvl w:val="9"/>
              <w:rPr>
                <w:rFonts w:ascii="宋体" w:hAnsi="宋体" w:eastAsia="宋体" w:cs="宋体"/>
                <w:caps w:val="0"/>
                <w:color w:val="auto"/>
                <w:spacing w:val="0"/>
                <w:w w:val="100"/>
                <w:kern w:val="2"/>
                <w:position w:val="0"/>
                <w:sz w:val="24"/>
                <w:szCs w:val="22"/>
                <w:highlight w:val="none"/>
                <w:lang w:val="zh-CN"/>
              </w:rPr>
            </w:pPr>
            <w:r>
              <w:rPr>
                <w:rFonts w:ascii="宋体" w:hAnsi="宋体" w:eastAsia="宋体" w:cs="宋体"/>
                <w:caps w:val="0"/>
                <w:color w:val="auto"/>
                <w:spacing w:val="0"/>
                <w:w w:val="100"/>
                <w:kern w:val="2"/>
                <w:position w:val="0"/>
                <w:sz w:val="24"/>
                <w:szCs w:val="22"/>
                <w:highlight w:val="none"/>
                <w:lang w:val="zh-CN"/>
              </w:rPr>
              <w:t>用</w:t>
            </w:r>
            <w:r>
              <w:rPr>
                <w:rFonts w:hint="eastAsia" w:ascii="宋体" w:hAnsi="宋体" w:eastAsia="宋体" w:cs="宋体"/>
                <w:caps w:val="0"/>
                <w:color w:val="auto"/>
                <w:spacing w:val="0"/>
                <w:w w:val="100"/>
                <w:kern w:val="2"/>
                <w:position w:val="0"/>
                <w:sz w:val="24"/>
                <w:szCs w:val="22"/>
                <w:highlight w:val="none"/>
                <w:lang w:val="zh-CN"/>
              </w:rPr>
              <w:t>途</w:t>
            </w:r>
          </w:p>
        </w:tc>
        <w:tc>
          <w:tcPr>
            <w:tcW w:w="1396" w:type="dxa"/>
            <w:tcBorders>
              <w:top w:val="single" w:color="auto" w:sz="6" w:space="0"/>
              <w:left w:val="single" w:color="auto" w:sz="6" w:space="0"/>
              <w:bottom w:val="single" w:color="auto" w:sz="6" w:space="0"/>
              <w:right w:val="single" w:color="auto" w:sz="6" w:space="0"/>
            </w:tcBorders>
            <w:noWrap w:val="0"/>
            <w:vAlign w:val="center"/>
          </w:tcPr>
          <w:p w14:paraId="09D67B06">
            <w:pPr>
              <w:widowControl w:val="0"/>
              <w:shd w:val="clear"/>
              <w:overflowPunct/>
              <w:topLinePunct w:val="0"/>
              <w:bidi w:val="0"/>
              <w:jc w:val="center"/>
              <w:outlineLvl w:val="9"/>
              <w:rPr>
                <w:rFonts w:ascii="宋体" w:hAnsi="宋体" w:eastAsia="宋体" w:cs="宋体"/>
                <w:caps w:val="0"/>
                <w:color w:val="auto"/>
                <w:spacing w:val="0"/>
                <w:w w:val="100"/>
                <w:kern w:val="2"/>
                <w:position w:val="0"/>
                <w:sz w:val="24"/>
                <w:szCs w:val="22"/>
                <w:highlight w:val="none"/>
                <w:lang w:val="zh-CN"/>
              </w:rPr>
            </w:pPr>
            <w:r>
              <w:rPr>
                <w:rFonts w:ascii="宋体" w:hAnsi="宋体" w:eastAsia="宋体" w:cs="宋体"/>
                <w:caps w:val="0"/>
                <w:color w:val="auto"/>
                <w:spacing w:val="0"/>
                <w:w w:val="100"/>
                <w:kern w:val="2"/>
                <w:position w:val="0"/>
                <w:sz w:val="24"/>
                <w:szCs w:val="22"/>
                <w:highlight w:val="none"/>
                <w:lang w:val="zh-CN"/>
              </w:rPr>
              <w:t>备注</w:t>
            </w:r>
          </w:p>
        </w:tc>
      </w:tr>
      <w:tr w14:paraId="0818A7FA">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14:paraId="03A9B196">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lang w:val="zh-CN"/>
              </w:rPr>
            </w:pPr>
          </w:p>
        </w:tc>
        <w:tc>
          <w:tcPr>
            <w:tcW w:w="2241" w:type="dxa"/>
            <w:tcBorders>
              <w:top w:val="single" w:color="auto" w:sz="6" w:space="0"/>
              <w:left w:val="single" w:color="auto" w:sz="6" w:space="0"/>
              <w:bottom w:val="single" w:color="auto" w:sz="6" w:space="0"/>
              <w:right w:val="single" w:color="auto" w:sz="6" w:space="0"/>
            </w:tcBorders>
            <w:noWrap w:val="0"/>
            <w:vAlign w:val="top"/>
          </w:tcPr>
          <w:p w14:paraId="55A26545">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lang w:val="zh-CN"/>
              </w:rPr>
            </w:pPr>
          </w:p>
        </w:tc>
        <w:tc>
          <w:tcPr>
            <w:tcW w:w="1476" w:type="dxa"/>
            <w:tcBorders>
              <w:top w:val="single" w:color="auto" w:sz="6" w:space="0"/>
              <w:left w:val="single" w:color="auto" w:sz="6" w:space="0"/>
              <w:bottom w:val="single" w:color="auto" w:sz="6" w:space="0"/>
              <w:right w:val="single" w:color="auto" w:sz="6" w:space="0"/>
            </w:tcBorders>
            <w:noWrap w:val="0"/>
            <w:vAlign w:val="top"/>
          </w:tcPr>
          <w:p w14:paraId="7BE7BF9D">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lang w:val="zh-CN"/>
              </w:rPr>
            </w:pPr>
          </w:p>
        </w:tc>
        <w:tc>
          <w:tcPr>
            <w:tcW w:w="1296" w:type="dxa"/>
            <w:tcBorders>
              <w:top w:val="single" w:color="auto" w:sz="6" w:space="0"/>
              <w:left w:val="single" w:color="auto" w:sz="6" w:space="0"/>
              <w:bottom w:val="single" w:color="auto" w:sz="6" w:space="0"/>
              <w:right w:val="single" w:color="auto" w:sz="6" w:space="0"/>
            </w:tcBorders>
            <w:noWrap w:val="0"/>
            <w:vAlign w:val="top"/>
          </w:tcPr>
          <w:p w14:paraId="7BD98F42">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lang w:val="zh-CN"/>
              </w:rPr>
            </w:pPr>
          </w:p>
        </w:tc>
        <w:tc>
          <w:tcPr>
            <w:tcW w:w="1667" w:type="dxa"/>
            <w:tcBorders>
              <w:top w:val="single" w:color="auto" w:sz="6" w:space="0"/>
              <w:left w:val="single" w:color="auto" w:sz="6" w:space="0"/>
              <w:bottom w:val="single" w:color="auto" w:sz="6" w:space="0"/>
              <w:right w:val="single" w:color="auto" w:sz="6" w:space="0"/>
            </w:tcBorders>
            <w:noWrap w:val="0"/>
            <w:vAlign w:val="top"/>
          </w:tcPr>
          <w:p w14:paraId="521FEEBB">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lang w:val="zh-CN"/>
              </w:rPr>
            </w:pPr>
          </w:p>
        </w:tc>
        <w:tc>
          <w:tcPr>
            <w:tcW w:w="1396" w:type="dxa"/>
            <w:tcBorders>
              <w:top w:val="single" w:color="auto" w:sz="6" w:space="0"/>
              <w:left w:val="single" w:color="auto" w:sz="6" w:space="0"/>
              <w:bottom w:val="single" w:color="auto" w:sz="6" w:space="0"/>
              <w:right w:val="single" w:color="auto" w:sz="6" w:space="0"/>
            </w:tcBorders>
            <w:noWrap w:val="0"/>
            <w:vAlign w:val="top"/>
          </w:tcPr>
          <w:p w14:paraId="2AD1DB29">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lang w:val="zh-CN"/>
              </w:rPr>
            </w:pPr>
          </w:p>
        </w:tc>
      </w:tr>
      <w:tr w14:paraId="6FDB26FC">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14:paraId="79E19A91">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14:paraId="71DAC339">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14:paraId="514FCA99">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14:paraId="0536885C">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14:paraId="430FAFB6">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14:paraId="3ADB5441">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r>
      <w:tr w14:paraId="0271977A">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14:paraId="40EC6CE8">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14:paraId="1C1F85BA">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14:paraId="3534392E">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14:paraId="674C0736">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14:paraId="19A900D3">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14:paraId="38B3E969">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r>
      <w:tr w14:paraId="19833C32">
        <w:tblPrEx>
          <w:tblCellMar>
            <w:top w:w="0" w:type="dxa"/>
            <w:left w:w="10" w:type="dxa"/>
            <w:bottom w:w="0" w:type="dxa"/>
            <w:right w:w="10" w:type="dxa"/>
          </w:tblCellMar>
        </w:tblPrEx>
        <w:trPr>
          <w:trHeight w:val="744"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14:paraId="5FE681FA">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14:paraId="66E4598C">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14:paraId="549FA57D">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14:paraId="34E1EC20">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14:paraId="7FD745CD">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14:paraId="57166BC8">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r>
      <w:tr w14:paraId="51914BAF">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14:paraId="62621460">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14:paraId="754B0E12">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14:paraId="1C9ADF97">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14:paraId="254403C6">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14:paraId="416FEE27">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14:paraId="71A8001A">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r>
      <w:tr w14:paraId="50E3D267">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14:paraId="406E2A5D">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14:paraId="43DDB4F6">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14:paraId="2F7AAAAA">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14:paraId="7C6033B6">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14:paraId="59762A99">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14:paraId="68049DE6">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r>
      <w:tr w14:paraId="10498C3C">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14:paraId="5C9F2CE7">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14:paraId="4D934D00">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14:paraId="2883BB97">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14:paraId="61A9D4A0">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14:paraId="7074F34D">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14:paraId="46F66822">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r>
      <w:tr w14:paraId="3A124911">
        <w:tblPrEx>
          <w:tblCellMar>
            <w:top w:w="0" w:type="dxa"/>
            <w:left w:w="10" w:type="dxa"/>
            <w:bottom w:w="0" w:type="dxa"/>
            <w:right w:w="10" w:type="dxa"/>
          </w:tblCellMar>
        </w:tblPrEx>
        <w:trPr>
          <w:trHeight w:val="744"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14:paraId="074E12F3">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14:paraId="125997E0">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14:paraId="1812F859">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14:paraId="108E1C34">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14:paraId="3F988059">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14:paraId="522C331D">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r>
      <w:tr w14:paraId="5594E2F9">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14:paraId="2050C9CB">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14:paraId="3FE3BC6D">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14:paraId="419680C0">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14:paraId="7CC9E017">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14:paraId="0BA67970">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14:paraId="7458204F">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r>
      <w:tr w14:paraId="6E4C033C">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14:paraId="489629C1">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14:paraId="502A2E77">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14:paraId="10DE09C6">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14:paraId="7985B308">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14:paraId="1B61D29F">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14:paraId="5A91DE9E">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r>
      <w:tr w14:paraId="1BEFDD56">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14:paraId="69161DFB">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14:paraId="52C0C110">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14:paraId="4D8AFBC7">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14:paraId="397A1AC6">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14:paraId="54C41FF3">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14:paraId="7D9CA7ED">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r>
      <w:tr w14:paraId="586CA204">
        <w:tblPrEx>
          <w:tblCellMar>
            <w:top w:w="0" w:type="dxa"/>
            <w:left w:w="10" w:type="dxa"/>
            <w:bottom w:w="0" w:type="dxa"/>
            <w:right w:w="10" w:type="dxa"/>
          </w:tblCellMar>
        </w:tblPrEx>
        <w:trPr>
          <w:trHeight w:val="744"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14:paraId="10C9D376">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14:paraId="54A55EED">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14:paraId="7819A503">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14:paraId="38003510">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14:paraId="09A668E0">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14:paraId="433FC40A">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r>
      <w:tr w14:paraId="76D2CC3D">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14:paraId="50BD3A09">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14:paraId="23542B82">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14:paraId="587EA801">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14:paraId="5D97D89F">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14:paraId="48D178E1">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14:paraId="50262C8C">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r>
      <w:tr w14:paraId="2787FB0E">
        <w:tblPrEx>
          <w:tblCellMar>
            <w:top w:w="0" w:type="dxa"/>
            <w:left w:w="10" w:type="dxa"/>
            <w:bottom w:w="0" w:type="dxa"/>
            <w:right w:w="10" w:type="dxa"/>
          </w:tblCellMar>
        </w:tblPrEx>
        <w:trPr>
          <w:trHeight w:val="758"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14:paraId="39D56A26">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14:paraId="62D0C11F">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14:paraId="39AA8DA3">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14:paraId="18BCEFF5">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14:paraId="2418DEBC">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14:paraId="2C487F86">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r>
    </w:tbl>
    <w:p w14:paraId="05FC425A">
      <w:pPr>
        <w:widowControl w:val="0"/>
        <w:shd w:val="clear"/>
        <w:overflowPunct/>
        <w:topLinePunct w:val="0"/>
        <w:bidi w:val="0"/>
        <w:snapToGrid w:val="0"/>
        <w:jc w:val="left"/>
        <w:outlineLvl w:val="9"/>
        <w:rPr>
          <w:rFonts w:ascii="宋体" w:hAnsi="宋体" w:eastAsia="宋体" w:cs="宋体"/>
          <w:b/>
          <w:caps w:val="0"/>
          <w:color w:val="auto"/>
          <w:spacing w:val="0"/>
          <w:w w:val="100"/>
          <w:kern w:val="0"/>
          <w:position w:val="0"/>
          <w:sz w:val="24"/>
          <w:szCs w:val="22"/>
          <w:highlight w:val="none"/>
        </w:rPr>
      </w:pPr>
      <w:r>
        <w:rPr>
          <w:rFonts w:ascii="Times New Roman" w:hAnsi="Times New Roman" w:eastAsia="宋体" w:cs="宋体"/>
          <w:caps w:val="0"/>
          <w:color w:val="auto"/>
          <w:spacing w:val="0"/>
          <w:w w:val="100"/>
          <w:kern w:val="2"/>
          <w:position w:val="0"/>
          <w:sz w:val="18"/>
          <w:szCs w:val="18"/>
          <w:highlight w:val="none"/>
          <w:lang w:val="zh-CN" w:eastAsia="zh-CN" w:bidi="ar-SA"/>
        </w:rPr>
        <w:br w:type="page"/>
      </w:r>
      <w:r>
        <w:rPr>
          <w:rFonts w:ascii="宋体" w:hAnsi="宋体" w:eastAsia="宋体" w:cs="宋体"/>
          <w:b/>
          <w:caps w:val="0"/>
          <w:color w:val="auto"/>
          <w:spacing w:val="0"/>
          <w:w w:val="100"/>
          <w:kern w:val="0"/>
          <w:position w:val="0"/>
          <w:sz w:val="24"/>
          <w:szCs w:val="22"/>
          <w:highlight w:val="none"/>
          <w:lang w:val="zh-CN"/>
        </w:rPr>
        <w:t>附表</w:t>
      </w:r>
      <w:r>
        <w:rPr>
          <w:rFonts w:hint="eastAsia" w:ascii="宋体" w:hAnsi="宋体" w:eastAsia="宋体" w:cs="宋体"/>
          <w:b/>
          <w:caps w:val="0"/>
          <w:color w:val="auto"/>
          <w:spacing w:val="0"/>
          <w:w w:val="100"/>
          <w:kern w:val="0"/>
          <w:position w:val="0"/>
          <w:sz w:val="24"/>
          <w:szCs w:val="22"/>
          <w:highlight w:val="none"/>
          <w:lang w:val="zh-CN"/>
        </w:rPr>
        <w:t>二</w:t>
      </w:r>
      <w:r>
        <w:rPr>
          <w:rFonts w:ascii="宋体" w:hAnsi="宋体" w:eastAsia="宋体" w:cs="宋体"/>
          <w:b/>
          <w:caps w:val="0"/>
          <w:color w:val="auto"/>
          <w:spacing w:val="0"/>
          <w:w w:val="100"/>
          <w:kern w:val="0"/>
          <w:position w:val="0"/>
          <w:sz w:val="24"/>
          <w:szCs w:val="22"/>
          <w:highlight w:val="none"/>
          <w:lang w:val="zh-CN"/>
        </w:rPr>
        <w:t>：劳动力计划表</w:t>
      </w:r>
    </w:p>
    <w:p w14:paraId="6FA0BC6C">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lang w:val="zh-CN"/>
        </w:rPr>
      </w:pPr>
      <w:r>
        <w:rPr>
          <w:rFonts w:ascii="宋体" w:hAnsi="宋体" w:eastAsia="宋体" w:cs="宋体"/>
          <w:caps w:val="0"/>
          <w:color w:val="auto"/>
          <w:spacing w:val="0"/>
          <w:w w:val="100"/>
          <w:kern w:val="2"/>
          <w:position w:val="0"/>
          <w:sz w:val="24"/>
          <w:szCs w:val="22"/>
          <w:highlight w:val="none"/>
          <w:lang w:val="zh-CN"/>
        </w:rPr>
        <w:t>单位：人</w:t>
      </w:r>
    </w:p>
    <w:tbl>
      <w:tblPr>
        <w:tblStyle w:val="43"/>
        <w:tblW w:w="99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028"/>
        <w:gridCol w:w="1150"/>
        <w:gridCol w:w="1302"/>
        <w:gridCol w:w="1303"/>
        <w:gridCol w:w="1302"/>
        <w:gridCol w:w="1303"/>
        <w:gridCol w:w="1302"/>
        <w:gridCol w:w="1309"/>
      </w:tblGrid>
      <w:tr w14:paraId="62FB7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31" w:hRule="atLeast"/>
        </w:trPr>
        <w:tc>
          <w:tcPr>
            <w:tcW w:w="2178" w:type="dxa"/>
            <w:gridSpan w:val="2"/>
            <w:noWrap w:val="0"/>
            <w:vAlign w:val="center"/>
          </w:tcPr>
          <w:p w14:paraId="5C04051E">
            <w:pPr>
              <w:widowControl w:val="0"/>
              <w:shd w:val="clear"/>
              <w:overflowPunct/>
              <w:topLinePunct w:val="0"/>
              <w:bidi w:val="0"/>
              <w:spacing w:line="360" w:lineRule="auto"/>
              <w:jc w:val="center"/>
              <w:outlineLvl w:val="9"/>
              <w:rPr>
                <w:rFonts w:ascii="宋体" w:hAnsi="宋体" w:eastAsia="宋体" w:cs="宋体"/>
                <w:caps w:val="0"/>
                <w:color w:val="auto"/>
                <w:spacing w:val="0"/>
                <w:w w:val="100"/>
                <w:kern w:val="2"/>
                <w:position w:val="0"/>
                <w:sz w:val="24"/>
                <w:szCs w:val="22"/>
                <w:highlight w:val="none"/>
                <w:lang w:val="zh-CN"/>
              </w:rPr>
            </w:pPr>
            <w:r>
              <w:rPr>
                <w:rFonts w:ascii="宋体" w:hAnsi="宋体" w:eastAsia="宋体" w:cs="宋体"/>
                <w:caps w:val="0"/>
                <w:color w:val="auto"/>
                <w:spacing w:val="0"/>
                <w:w w:val="100"/>
                <w:kern w:val="2"/>
                <w:position w:val="0"/>
                <w:sz w:val="24"/>
                <w:szCs w:val="22"/>
                <w:highlight w:val="none"/>
                <w:lang w:val="zh-CN"/>
              </w:rPr>
              <w:t>工种</w:t>
            </w:r>
          </w:p>
        </w:tc>
        <w:tc>
          <w:tcPr>
            <w:tcW w:w="7821" w:type="dxa"/>
            <w:gridSpan w:val="6"/>
            <w:noWrap w:val="0"/>
            <w:vAlign w:val="center"/>
          </w:tcPr>
          <w:p w14:paraId="5D0AC691">
            <w:pPr>
              <w:widowControl w:val="0"/>
              <w:shd w:val="clear"/>
              <w:overflowPunct/>
              <w:topLinePunct w:val="0"/>
              <w:bidi w:val="0"/>
              <w:spacing w:line="360" w:lineRule="auto"/>
              <w:ind w:firstLine="480"/>
              <w:jc w:val="center"/>
              <w:outlineLvl w:val="9"/>
              <w:rPr>
                <w:rFonts w:ascii="宋体" w:hAnsi="宋体" w:eastAsia="宋体" w:cs="宋体"/>
                <w:caps w:val="0"/>
                <w:color w:val="auto"/>
                <w:spacing w:val="0"/>
                <w:w w:val="100"/>
                <w:kern w:val="2"/>
                <w:position w:val="0"/>
                <w:sz w:val="24"/>
                <w:szCs w:val="22"/>
                <w:highlight w:val="none"/>
                <w:lang w:val="zh-CN"/>
              </w:rPr>
            </w:pPr>
            <w:r>
              <w:rPr>
                <w:rFonts w:ascii="宋体" w:hAnsi="宋体" w:eastAsia="宋体" w:cs="宋体"/>
                <w:caps w:val="0"/>
                <w:color w:val="auto"/>
                <w:spacing w:val="0"/>
                <w:w w:val="100"/>
                <w:kern w:val="2"/>
                <w:position w:val="0"/>
                <w:sz w:val="24"/>
                <w:szCs w:val="22"/>
                <w:highlight w:val="none"/>
                <w:lang w:val="zh-CN"/>
              </w:rPr>
              <w:t>按工程施工阶段投入劳动力情况</w:t>
            </w:r>
          </w:p>
        </w:tc>
      </w:tr>
      <w:tr w14:paraId="509EF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14:paraId="7C2A65AA">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lang w:val="zh-CN"/>
              </w:rPr>
            </w:pPr>
          </w:p>
        </w:tc>
        <w:tc>
          <w:tcPr>
            <w:tcW w:w="1150" w:type="dxa"/>
            <w:noWrap w:val="0"/>
            <w:vAlign w:val="center"/>
          </w:tcPr>
          <w:p w14:paraId="0DA78B80">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lang w:val="zh-CN"/>
              </w:rPr>
            </w:pPr>
          </w:p>
        </w:tc>
        <w:tc>
          <w:tcPr>
            <w:tcW w:w="1302" w:type="dxa"/>
            <w:noWrap w:val="0"/>
            <w:vAlign w:val="center"/>
          </w:tcPr>
          <w:p w14:paraId="2A1F4853">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lang w:val="zh-CN"/>
              </w:rPr>
            </w:pPr>
          </w:p>
        </w:tc>
        <w:tc>
          <w:tcPr>
            <w:tcW w:w="1303" w:type="dxa"/>
            <w:noWrap w:val="0"/>
            <w:vAlign w:val="center"/>
          </w:tcPr>
          <w:p w14:paraId="75A24294">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lang w:val="zh-CN"/>
              </w:rPr>
            </w:pPr>
          </w:p>
        </w:tc>
        <w:tc>
          <w:tcPr>
            <w:tcW w:w="1302" w:type="dxa"/>
            <w:noWrap w:val="0"/>
            <w:vAlign w:val="center"/>
          </w:tcPr>
          <w:p w14:paraId="4C8E55EA">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lang w:val="zh-CN"/>
              </w:rPr>
            </w:pPr>
          </w:p>
        </w:tc>
        <w:tc>
          <w:tcPr>
            <w:tcW w:w="1303" w:type="dxa"/>
            <w:noWrap w:val="0"/>
            <w:vAlign w:val="center"/>
          </w:tcPr>
          <w:p w14:paraId="743B21DD">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lang w:val="zh-CN"/>
              </w:rPr>
            </w:pPr>
          </w:p>
        </w:tc>
        <w:tc>
          <w:tcPr>
            <w:tcW w:w="1302" w:type="dxa"/>
            <w:noWrap w:val="0"/>
            <w:vAlign w:val="center"/>
          </w:tcPr>
          <w:p w14:paraId="24D2AA05">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lang w:val="zh-CN"/>
              </w:rPr>
            </w:pPr>
          </w:p>
        </w:tc>
        <w:tc>
          <w:tcPr>
            <w:tcW w:w="1309" w:type="dxa"/>
            <w:noWrap w:val="0"/>
            <w:vAlign w:val="center"/>
          </w:tcPr>
          <w:p w14:paraId="44204213">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lang w:val="zh-CN"/>
              </w:rPr>
            </w:pPr>
          </w:p>
        </w:tc>
      </w:tr>
      <w:tr w14:paraId="28FA9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14:paraId="4E55C6AC">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50" w:type="dxa"/>
            <w:noWrap w:val="0"/>
            <w:vAlign w:val="center"/>
          </w:tcPr>
          <w:p w14:paraId="6F96372B">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546B2D55">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3" w:type="dxa"/>
            <w:noWrap w:val="0"/>
            <w:vAlign w:val="center"/>
          </w:tcPr>
          <w:p w14:paraId="0E34D18F">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12A332B7">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3" w:type="dxa"/>
            <w:noWrap w:val="0"/>
            <w:vAlign w:val="center"/>
          </w:tcPr>
          <w:p w14:paraId="127054D0">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6C261B84">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9" w:type="dxa"/>
            <w:noWrap w:val="0"/>
            <w:vAlign w:val="center"/>
          </w:tcPr>
          <w:p w14:paraId="35A86AD2">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2F359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14:paraId="0E121EC1">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50" w:type="dxa"/>
            <w:noWrap w:val="0"/>
            <w:vAlign w:val="center"/>
          </w:tcPr>
          <w:p w14:paraId="0C6C4DA7">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44F4E2B9">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3" w:type="dxa"/>
            <w:noWrap w:val="0"/>
            <w:vAlign w:val="center"/>
          </w:tcPr>
          <w:p w14:paraId="46A82A1F">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7053A353">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3" w:type="dxa"/>
            <w:noWrap w:val="0"/>
            <w:vAlign w:val="center"/>
          </w:tcPr>
          <w:p w14:paraId="6E78EC25">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15AED87A">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9" w:type="dxa"/>
            <w:noWrap w:val="0"/>
            <w:vAlign w:val="center"/>
          </w:tcPr>
          <w:p w14:paraId="6DC6C1D6">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2D18B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14:paraId="307E9F82">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50" w:type="dxa"/>
            <w:noWrap w:val="0"/>
            <w:vAlign w:val="center"/>
          </w:tcPr>
          <w:p w14:paraId="0DD1BE18">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34E62E74">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3" w:type="dxa"/>
            <w:noWrap w:val="0"/>
            <w:vAlign w:val="center"/>
          </w:tcPr>
          <w:p w14:paraId="1BBD6BCC">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64019A08">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3" w:type="dxa"/>
            <w:noWrap w:val="0"/>
            <w:vAlign w:val="center"/>
          </w:tcPr>
          <w:p w14:paraId="7AD6037F">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5984B64A">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9" w:type="dxa"/>
            <w:noWrap w:val="0"/>
            <w:vAlign w:val="center"/>
          </w:tcPr>
          <w:p w14:paraId="70E8E260">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46C36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14:paraId="407DDF33">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50" w:type="dxa"/>
            <w:noWrap w:val="0"/>
            <w:vAlign w:val="center"/>
          </w:tcPr>
          <w:p w14:paraId="2DE55979">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74D8F1AB">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3" w:type="dxa"/>
            <w:noWrap w:val="0"/>
            <w:vAlign w:val="center"/>
          </w:tcPr>
          <w:p w14:paraId="7FB4A20B">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7A35DD58">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3" w:type="dxa"/>
            <w:noWrap w:val="0"/>
            <w:vAlign w:val="center"/>
          </w:tcPr>
          <w:p w14:paraId="141C4624">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02E617A6">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9" w:type="dxa"/>
            <w:noWrap w:val="0"/>
            <w:vAlign w:val="center"/>
          </w:tcPr>
          <w:p w14:paraId="4DD1634A">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4F2BF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14:paraId="1DCCE658">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50" w:type="dxa"/>
            <w:noWrap w:val="0"/>
            <w:vAlign w:val="center"/>
          </w:tcPr>
          <w:p w14:paraId="74BAF5D8">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6B871CAD">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3" w:type="dxa"/>
            <w:noWrap w:val="0"/>
            <w:vAlign w:val="center"/>
          </w:tcPr>
          <w:p w14:paraId="2A2233AA">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7F7C8156">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3" w:type="dxa"/>
            <w:noWrap w:val="0"/>
            <w:vAlign w:val="center"/>
          </w:tcPr>
          <w:p w14:paraId="3BAB0DE9">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4D4FD4B4">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9" w:type="dxa"/>
            <w:noWrap w:val="0"/>
            <w:vAlign w:val="center"/>
          </w:tcPr>
          <w:p w14:paraId="3036459D">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5616F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14:paraId="39D8971A">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50" w:type="dxa"/>
            <w:noWrap w:val="0"/>
            <w:vAlign w:val="center"/>
          </w:tcPr>
          <w:p w14:paraId="00DEC41E">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2C83EE9E">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3" w:type="dxa"/>
            <w:noWrap w:val="0"/>
            <w:vAlign w:val="center"/>
          </w:tcPr>
          <w:p w14:paraId="0429536D">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068C7B25">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3" w:type="dxa"/>
            <w:noWrap w:val="0"/>
            <w:vAlign w:val="center"/>
          </w:tcPr>
          <w:p w14:paraId="113759F6">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64051035">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9" w:type="dxa"/>
            <w:noWrap w:val="0"/>
            <w:vAlign w:val="center"/>
          </w:tcPr>
          <w:p w14:paraId="00C0C215">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4C806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14:paraId="4A2C4F6E">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50" w:type="dxa"/>
            <w:noWrap w:val="0"/>
            <w:vAlign w:val="center"/>
          </w:tcPr>
          <w:p w14:paraId="67875673">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39120DA6">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3" w:type="dxa"/>
            <w:noWrap w:val="0"/>
            <w:vAlign w:val="center"/>
          </w:tcPr>
          <w:p w14:paraId="7557A33F">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5D7A0560">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3" w:type="dxa"/>
            <w:noWrap w:val="0"/>
            <w:vAlign w:val="center"/>
          </w:tcPr>
          <w:p w14:paraId="5286BDC3">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7E337EEC">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9" w:type="dxa"/>
            <w:noWrap w:val="0"/>
            <w:vAlign w:val="center"/>
          </w:tcPr>
          <w:p w14:paraId="1EDA604B">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7715E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14:paraId="0374D5FF">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50" w:type="dxa"/>
            <w:noWrap w:val="0"/>
            <w:vAlign w:val="center"/>
          </w:tcPr>
          <w:p w14:paraId="0696C906">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6AB9E3E9">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3" w:type="dxa"/>
            <w:noWrap w:val="0"/>
            <w:vAlign w:val="center"/>
          </w:tcPr>
          <w:p w14:paraId="7DCE7D40">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1BE45376">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3" w:type="dxa"/>
            <w:noWrap w:val="0"/>
            <w:vAlign w:val="center"/>
          </w:tcPr>
          <w:p w14:paraId="461B3CBB">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29EEAB23">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9" w:type="dxa"/>
            <w:noWrap w:val="0"/>
            <w:vAlign w:val="center"/>
          </w:tcPr>
          <w:p w14:paraId="6B527862">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1C514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14:paraId="0C946986">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50" w:type="dxa"/>
            <w:noWrap w:val="0"/>
            <w:vAlign w:val="center"/>
          </w:tcPr>
          <w:p w14:paraId="6E2E401F">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486C41D3">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3" w:type="dxa"/>
            <w:noWrap w:val="0"/>
            <w:vAlign w:val="center"/>
          </w:tcPr>
          <w:p w14:paraId="55927214">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5F9C8D61">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3" w:type="dxa"/>
            <w:noWrap w:val="0"/>
            <w:vAlign w:val="center"/>
          </w:tcPr>
          <w:p w14:paraId="6CE3884F">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4A2F3D0D">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9" w:type="dxa"/>
            <w:noWrap w:val="0"/>
            <w:vAlign w:val="center"/>
          </w:tcPr>
          <w:p w14:paraId="78782F1B">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7F455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14:paraId="26865718">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50" w:type="dxa"/>
            <w:noWrap w:val="0"/>
            <w:vAlign w:val="center"/>
          </w:tcPr>
          <w:p w14:paraId="06807E66">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25C80CFA">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3" w:type="dxa"/>
            <w:noWrap w:val="0"/>
            <w:vAlign w:val="center"/>
          </w:tcPr>
          <w:p w14:paraId="5628813C">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1D72853B">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3" w:type="dxa"/>
            <w:noWrap w:val="0"/>
            <w:vAlign w:val="center"/>
          </w:tcPr>
          <w:p w14:paraId="57FB0679">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4632569E">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9" w:type="dxa"/>
            <w:noWrap w:val="0"/>
            <w:vAlign w:val="center"/>
          </w:tcPr>
          <w:p w14:paraId="48BC2325">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3DB96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14:paraId="0AB7F7E0">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50" w:type="dxa"/>
            <w:noWrap w:val="0"/>
            <w:vAlign w:val="center"/>
          </w:tcPr>
          <w:p w14:paraId="392B6B19">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5CFF8844">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3" w:type="dxa"/>
            <w:noWrap w:val="0"/>
            <w:vAlign w:val="center"/>
          </w:tcPr>
          <w:p w14:paraId="3033344B">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22A7B3BC">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3" w:type="dxa"/>
            <w:noWrap w:val="0"/>
            <w:vAlign w:val="center"/>
          </w:tcPr>
          <w:p w14:paraId="3E94BF65">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40786CE3">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9" w:type="dxa"/>
            <w:noWrap w:val="0"/>
            <w:vAlign w:val="center"/>
          </w:tcPr>
          <w:p w14:paraId="135DFAB2">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32A81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14:paraId="7816D781">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50" w:type="dxa"/>
            <w:noWrap w:val="0"/>
            <w:vAlign w:val="center"/>
          </w:tcPr>
          <w:p w14:paraId="71798C57">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5B30980E">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3" w:type="dxa"/>
            <w:noWrap w:val="0"/>
            <w:vAlign w:val="center"/>
          </w:tcPr>
          <w:p w14:paraId="3FBC17BE">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2457397D">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3" w:type="dxa"/>
            <w:noWrap w:val="0"/>
            <w:vAlign w:val="center"/>
          </w:tcPr>
          <w:p w14:paraId="3B94BBBA">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3608E986">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9" w:type="dxa"/>
            <w:noWrap w:val="0"/>
            <w:vAlign w:val="center"/>
          </w:tcPr>
          <w:p w14:paraId="09BC7CB4">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47AAF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14:paraId="60CDEDC7">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50" w:type="dxa"/>
            <w:noWrap w:val="0"/>
            <w:vAlign w:val="center"/>
          </w:tcPr>
          <w:p w14:paraId="6EC86FD0">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4AE0141E">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3" w:type="dxa"/>
            <w:noWrap w:val="0"/>
            <w:vAlign w:val="center"/>
          </w:tcPr>
          <w:p w14:paraId="79E7B971">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3D3EE883">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3" w:type="dxa"/>
            <w:noWrap w:val="0"/>
            <w:vAlign w:val="center"/>
          </w:tcPr>
          <w:p w14:paraId="1E6733CB">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4C7F0A75">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9" w:type="dxa"/>
            <w:noWrap w:val="0"/>
            <w:vAlign w:val="center"/>
          </w:tcPr>
          <w:p w14:paraId="0BC28CA3">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72C7B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14:paraId="1741EC42">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50" w:type="dxa"/>
            <w:noWrap w:val="0"/>
            <w:vAlign w:val="center"/>
          </w:tcPr>
          <w:p w14:paraId="03D1D53B">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5CF8B0B4">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3" w:type="dxa"/>
            <w:noWrap w:val="0"/>
            <w:vAlign w:val="center"/>
          </w:tcPr>
          <w:p w14:paraId="6E02D71B">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708F7EF1">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3" w:type="dxa"/>
            <w:noWrap w:val="0"/>
            <w:vAlign w:val="center"/>
          </w:tcPr>
          <w:p w14:paraId="4F19E8BB">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03E01D82">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9" w:type="dxa"/>
            <w:noWrap w:val="0"/>
            <w:vAlign w:val="center"/>
          </w:tcPr>
          <w:p w14:paraId="65B61149">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41C0E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14:paraId="366B7B63">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50" w:type="dxa"/>
            <w:noWrap w:val="0"/>
            <w:vAlign w:val="center"/>
          </w:tcPr>
          <w:p w14:paraId="4FF49DD2">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6FD635C4">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3" w:type="dxa"/>
            <w:noWrap w:val="0"/>
            <w:vAlign w:val="center"/>
          </w:tcPr>
          <w:p w14:paraId="45B7313C">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3D5BC7A7">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3" w:type="dxa"/>
            <w:noWrap w:val="0"/>
            <w:vAlign w:val="center"/>
          </w:tcPr>
          <w:p w14:paraId="7D982B9A">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20DF1FE9">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9" w:type="dxa"/>
            <w:noWrap w:val="0"/>
            <w:vAlign w:val="center"/>
          </w:tcPr>
          <w:p w14:paraId="77353A20">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278D8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14:paraId="7E742BB6">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50" w:type="dxa"/>
            <w:noWrap w:val="0"/>
            <w:vAlign w:val="center"/>
          </w:tcPr>
          <w:p w14:paraId="621154B3">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4D44669A">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3" w:type="dxa"/>
            <w:noWrap w:val="0"/>
            <w:vAlign w:val="center"/>
          </w:tcPr>
          <w:p w14:paraId="136357C0">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0D536B96">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3" w:type="dxa"/>
            <w:noWrap w:val="0"/>
            <w:vAlign w:val="center"/>
          </w:tcPr>
          <w:p w14:paraId="1FA4E80F">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60A71E1A">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9" w:type="dxa"/>
            <w:noWrap w:val="0"/>
            <w:vAlign w:val="center"/>
          </w:tcPr>
          <w:p w14:paraId="7A0527AD">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01208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14:paraId="78A7E68B">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50" w:type="dxa"/>
            <w:noWrap w:val="0"/>
            <w:vAlign w:val="center"/>
          </w:tcPr>
          <w:p w14:paraId="3EC7CCB6">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1908DAD3">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3" w:type="dxa"/>
            <w:noWrap w:val="0"/>
            <w:vAlign w:val="center"/>
          </w:tcPr>
          <w:p w14:paraId="54CDEB62">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7F2F5337">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3" w:type="dxa"/>
            <w:noWrap w:val="0"/>
            <w:vAlign w:val="center"/>
          </w:tcPr>
          <w:p w14:paraId="43646860">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7C139F19">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9" w:type="dxa"/>
            <w:noWrap w:val="0"/>
            <w:vAlign w:val="center"/>
          </w:tcPr>
          <w:p w14:paraId="36B61929">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30F13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14:paraId="71971039">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50" w:type="dxa"/>
            <w:noWrap w:val="0"/>
            <w:vAlign w:val="center"/>
          </w:tcPr>
          <w:p w14:paraId="183C049F">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6C1A9654">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3" w:type="dxa"/>
            <w:noWrap w:val="0"/>
            <w:vAlign w:val="center"/>
          </w:tcPr>
          <w:p w14:paraId="4DDCD274">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485FA597">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3" w:type="dxa"/>
            <w:noWrap w:val="0"/>
            <w:vAlign w:val="center"/>
          </w:tcPr>
          <w:p w14:paraId="05A6016B">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6E197A17">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9" w:type="dxa"/>
            <w:noWrap w:val="0"/>
            <w:vAlign w:val="center"/>
          </w:tcPr>
          <w:p w14:paraId="4FA6A6BA">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6C1C1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6" w:hRule="atLeast"/>
        </w:trPr>
        <w:tc>
          <w:tcPr>
            <w:tcW w:w="1028" w:type="dxa"/>
            <w:noWrap w:val="0"/>
            <w:vAlign w:val="center"/>
          </w:tcPr>
          <w:p w14:paraId="5DDB46AC">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50" w:type="dxa"/>
            <w:noWrap w:val="0"/>
            <w:vAlign w:val="center"/>
          </w:tcPr>
          <w:p w14:paraId="0C586E4F">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47C9DA3E">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3" w:type="dxa"/>
            <w:noWrap w:val="0"/>
            <w:vAlign w:val="center"/>
          </w:tcPr>
          <w:p w14:paraId="16CDCB1D">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5AD65160">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3" w:type="dxa"/>
            <w:noWrap w:val="0"/>
            <w:vAlign w:val="center"/>
          </w:tcPr>
          <w:p w14:paraId="66DABC14">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5FB622D2">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9" w:type="dxa"/>
            <w:noWrap w:val="0"/>
            <w:vAlign w:val="center"/>
          </w:tcPr>
          <w:p w14:paraId="54363D41">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bl>
    <w:p w14:paraId="44A602EF">
      <w:pPr>
        <w:widowControl w:val="0"/>
        <w:shd w:val="clear"/>
        <w:overflowPunct/>
        <w:topLinePunct w:val="0"/>
        <w:bidi w:val="0"/>
        <w:spacing w:line="480" w:lineRule="exact"/>
        <w:outlineLvl w:val="9"/>
        <w:rPr>
          <w:rFonts w:ascii="宋体" w:hAnsi="宋体" w:eastAsia="宋体" w:cs="宋体"/>
          <w:b/>
          <w:caps w:val="0"/>
          <w:color w:val="auto"/>
          <w:spacing w:val="0"/>
          <w:w w:val="100"/>
          <w:kern w:val="0"/>
          <w:position w:val="0"/>
          <w:sz w:val="24"/>
          <w:szCs w:val="22"/>
          <w:highlight w:val="none"/>
        </w:rPr>
      </w:pPr>
      <w:r>
        <w:rPr>
          <w:rFonts w:ascii="宋体" w:hAnsi="宋体" w:eastAsia="宋体" w:cs="宋体"/>
          <w:b/>
          <w:caps w:val="0"/>
          <w:color w:val="auto"/>
          <w:spacing w:val="0"/>
          <w:w w:val="100"/>
          <w:kern w:val="2"/>
          <w:position w:val="0"/>
          <w:sz w:val="24"/>
          <w:szCs w:val="22"/>
          <w:highlight w:val="none"/>
        </w:rPr>
        <w:br w:type="page"/>
      </w:r>
      <w:r>
        <w:rPr>
          <w:rFonts w:ascii="宋体" w:hAnsi="宋体" w:eastAsia="宋体" w:cs="宋体"/>
          <w:b/>
          <w:caps w:val="0"/>
          <w:color w:val="auto"/>
          <w:spacing w:val="0"/>
          <w:w w:val="100"/>
          <w:kern w:val="0"/>
          <w:position w:val="0"/>
          <w:sz w:val="24"/>
          <w:szCs w:val="22"/>
          <w:highlight w:val="none"/>
          <w:lang w:val="zh-CN"/>
        </w:rPr>
        <w:t>附表</w:t>
      </w:r>
      <w:r>
        <w:rPr>
          <w:rFonts w:hint="eastAsia" w:ascii="宋体" w:hAnsi="宋体" w:eastAsia="宋体" w:cs="宋体"/>
          <w:b/>
          <w:caps w:val="0"/>
          <w:color w:val="auto"/>
          <w:spacing w:val="0"/>
          <w:w w:val="100"/>
          <w:kern w:val="0"/>
          <w:position w:val="0"/>
          <w:sz w:val="24"/>
          <w:szCs w:val="22"/>
          <w:highlight w:val="none"/>
          <w:lang w:val="zh-CN"/>
        </w:rPr>
        <w:t>三</w:t>
      </w:r>
      <w:r>
        <w:rPr>
          <w:rFonts w:ascii="宋体" w:hAnsi="宋体" w:eastAsia="宋体" w:cs="宋体"/>
          <w:b/>
          <w:caps w:val="0"/>
          <w:color w:val="auto"/>
          <w:spacing w:val="0"/>
          <w:w w:val="100"/>
          <w:kern w:val="0"/>
          <w:position w:val="0"/>
          <w:sz w:val="24"/>
          <w:szCs w:val="22"/>
          <w:highlight w:val="none"/>
          <w:lang w:val="zh-CN"/>
        </w:rPr>
        <w:t>：计划开、竣工日期和施工进度网络图</w:t>
      </w:r>
    </w:p>
    <w:p w14:paraId="7498AD0C">
      <w:pPr>
        <w:widowControl w:val="0"/>
        <w:shd w:val="clear"/>
        <w:overflowPunct/>
        <w:topLinePunct w:val="0"/>
        <w:bidi w:val="0"/>
        <w:spacing w:line="560" w:lineRule="exact"/>
        <w:ind w:firstLine="480"/>
        <w:outlineLvl w:val="9"/>
        <w:rPr>
          <w:rFonts w:ascii="宋体" w:hAnsi="宋体" w:eastAsia="宋体" w:cs="宋体"/>
          <w:caps w:val="0"/>
          <w:color w:val="auto"/>
          <w:spacing w:val="0"/>
          <w:w w:val="100"/>
          <w:kern w:val="2"/>
          <w:position w:val="0"/>
          <w:sz w:val="24"/>
          <w:szCs w:val="22"/>
          <w:highlight w:val="none"/>
          <w:lang w:val="zh-CN"/>
        </w:rPr>
      </w:pPr>
      <w:r>
        <w:rPr>
          <w:rFonts w:ascii="宋体" w:hAnsi="宋体" w:eastAsia="宋体" w:cs="宋体"/>
          <w:caps w:val="0"/>
          <w:color w:val="auto"/>
          <w:spacing w:val="0"/>
          <w:w w:val="100"/>
          <w:kern w:val="2"/>
          <w:position w:val="0"/>
          <w:sz w:val="24"/>
          <w:szCs w:val="22"/>
          <w:highlight w:val="none"/>
          <w:lang w:val="zh-CN"/>
        </w:rPr>
        <w:t>1．供应商应递交施工进度网络图或施工进度表，说明按</w:t>
      </w:r>
      <w:r>
        <w:rPr>
          <w:rFonts w:hint="eastAsia" w:ascii="宋体" w:hAnsi="宋体" w:eastAsia="宋体" w:cs="宋体"/>
          <w:caps w:val="0"/>
          <w:color w:val="auto"/>
          <w:spacing w:val="0"/>
          <w:w w:val="100"/>
          <w:kern w:val="2"/>
          <w:position w:val="0"/>
          <w:sz w:val="24"/>
          <w:szCs w:val="22"/>
          <w:highlight w:val="none"/>
          <w:lang w:val="zh-CN"/>
        </w:rPr>
        <w:t>磋商</w:t>
      </w:r>
      <w:r>
        <w:rPr>
          <w:rFonts w:ascii="宋体" w:hAnsi="宋体" w:eastAsia="宋体" w:cs="宋体"/>
          <w:caps w:val="0"/>
          <w:color w:val="auto"/>
          <w:spacing w:val="0"/>
          <w:w w:val="100"/>
          <w:kern w:val="2"/>
          <w:position w:val="0"/>
          <w:sz w:val="24"/>
          <w:szCs w:val="22"/>
          <w:highlight w:val="none"/>
          <w:lang w:val="zh-CN"/>
        </w:rPr>
        <w:t>文件要求的计划工期进行施工的各个关键日期。</w:t>
      </w:r>
    </w:p>
    <w:p w14:paraId="6E03BE06">
      <w:pPr>
        <w:widowControl w:val="0"/>
        <w:shd w:val="clear"/>
        <w:overflowPunct/>
        <w:topLinePunct w:val="0"/>
        <w:bidi w:val="0"/>
        <w:spacing w:line="560" w:lineRule="exact"/>
        <w:ind w:firstLine="480"/>
        <w:outlineLvl w:val="9"/>
        <w:rPr>
          <w:rFonts w:ascii="宋体" w:hAnsi="宋体" w:eastAsia="宋体" w:cs="宋体"/>
          <w:caps w:val="0"/>
          <w:color w:val="auto"/>
          <w:spacing w:val="0"/>
          <w:w w:val="100"/>
          <w:kern w:val="2"/>
          <w:position w:val="0"/>
          <w:sz w:val="24"/>
          <w:szCs w:val="22"/>
          <w:highlight w:val="none"/>
          <w:lang w:val="zh-CN"/>
        </w:rPr>
      </w:pPr>
      <w:r>
        <w:rPr>
          <w:rFonts w:ascii="宋体" w:hAnsi="宋体" w:eastAsia="宋体" w:cs="宋体"/>
          <w:caps w:val="0"/>
          <w:color w:val="auto"/>
          <w:spacing w:val="0"/>
          <w:w w:val="100"/>
          <w:kern w:val="2"/>
          <w:position w:val="0"/>
          <w:sz w:val="24"/>
          <w:szCs w:val="22"/>
          <w:highlight w:val="none"/>
          <w:lang w:val="zh-CN"/>
        </w:rPr>
        <w:t>2．施工进度表可采用网络图（或横道图）表示。</w:t>
      </w:r>
    </w:p>
    <w:p w14:paraId="27C2238E">
      <w:pPr>
        <w:widowControl w:val="0"/>
        <w:shd w:val="clear"/>
        <w:overflowPunct/>
        <w:topLinePunct w:val="0"/>
        <w:bidi w:val="0"/>
        <w:spacing w:line="360" w:lineRule="auto"/>
        <w:ind w:firstLine="480"/>
        <w:outlineLvl w:val="9"/>
        <w:rPr>
          <w:rFonts w:hint="eastAsia" w:ascii="宋体" w:hAnsi="宋体" w:eastAsia="宋体" w:cs="宋体"/>
          <w:caps w:val="0"/>
          <w:color w:val="auto"/>
          <w:spacing w:val="0"/>
          <w:w w:val="100"/>
          <w:kern w:val="2"/>
          <w:position w:val="0"/>
          <w:sz w:val="24"/>
          <w:szCs w:val="22"/>
          <w:highlight w:val="none"/>
          <w:lang w:val="zh-CN"/>
        </w:rPr>
      </w:pPr>
    </w:p>
    <w:p w14:paraId="054697A3">
      <w:pPr>
        <w:widowControl w:val="0"/>
        <w:shd w:val="clear"/>
        <w:overflowPunct/>
        <w:topLinePunct w:val="0"/>
        <w:bidi w:val="0"/>
        <w:spacing w:line="360" w:lineRule="auto"/>
        <w:ind w:firstLine="480"/>
        <w:outlineLvl w:val="9"/>
        <w:rPr>
          <w:rFonts w:hint="eastAsia" w:ascii="宋体" w:hAnsi="宋体" w:eastAsia="宋体" w:cs="宋体"/>
          <w:caps w:val="0"/>
          <w:color w:val="auto"/>
          <w:spacing w:val="0"/>
          <w:w w:val="100"/>
          <w:kern w:val="2"/>
          <w:position w:val="0"/>
          <w:sz w:val="24"/>
          <w:szCs w:val="22"/>
          <w:highlight w:val="none"/>
          <w:lang w:val="zh-CN"/>
        </w:rPr>
      </w:pPr>
    </w:p>
    <w:p w14:paraId="744D33FD">
      <w:pPr>
        <w:widowControl w:val="0"/>
        <w:shd w:val="clear"/>
        <w:overflowPunct/>
        <w:topLinePunct w:val="0"/>
        <w:bidi w:val="0"/>
        <w:spacing w:line="360" w:lineRule="auto"/>
        <w:ind w:firstLine="480"/>
        <w:outlineLvl w:val="9"/>
        <w:rPr>
          <w:rFonts w:hint="eastAsia" w:ascii="宋体" w:hAnsi="宋体" w:eastAsia="宋体" w:cs="宋体"/>
          <w:caps w:val="0"/>
          <w:color w:val="auto"/>
          <w:spacing w:val="0"/>
          <w:w w:val="100"/>
          <w:kern w:val="2"/>
          <w:position w:val="0"/>
          <w:sz w:val="24"/>
          <w:szCs w:val="22"/>
          <w:highlight w:val="none"/>
          <w:lang w:val="zh-CN"/>
        </w:rPr>
      </w:pPr>
    </w:p>
    <w:p w14:paraId="6EB9FC5A">
      <w:pPr>
        <w:widowControl w:val="0"/>
        <w:shd w:val="clear"/>
        <w:overflowPunct/>
        <w:topLinePunct w:val="0"/>
        <w:bidi w:val="0"/>
        <w:spacing w:line="360" w:lineRule="auto"/>
        <w:ind w:firstLine="480"/>
        <w:outlineLvl w:val="9"/>
        <w:rPr>
          <w:rFonts w:hint="eastAsia" w:ascii="宋体" w:hAnsi="宋体" w:eastAsia="宋体" w:cs="宋体"/>
          <w:caps w:val="0"/>
          <w:color w:val="auto"/>
          <w:spacing w:val="0"/>
          <w:w w:val="100"/>
          <w:kern w:val="2"/>
          <w:position w:val="0"/>
          <w:sz w:val="24"/>
          <w:szCs w:val="22"/>
          <w:highlight w:val="none"/>
          <w:lang w:val="zh-CN"/>
        </w:rPr>
      </w:pPr>
    </w:p>
    <w:p w14:paraId="1F9E236F">
      <w:pPr>
        <w:widowControl w:val="0"/>
        <w:shd w:val="clear"/>
        <w:overflowPunct/>
        <w:topLinePunct w:val="0"/>
        <w:bidi w:val="0"/>
        <w:spacing w:line="360" w:lineRule="auto"/>
        <w:ind w:firstLine="480"/>
        <w:outlineLvl w:val="9"/>
        <w:rPr>
          <w:rFonts w:hint="eastAsia" w:ascii="宋体" w:hAnsi="宋体" w:eastAsia="宋体" w:cs="宋体"/>
          <w:caps w:val="0"/>
          <w:color w:val="auto"/>
          <w:spacing w:val="0"/>
          <w:w w:val="100"/>
          <w:kern w:val="2"/>
          <w:position w:val="0"/>
          <w:sz w:val="24"/>
          <w:szCs w:val="22"/>
          <w:highlight w:val="none"/>
          <w:lang w:val="zh-CN"/>
        </w:rPr>
      </w:pPr>
    </w:p>
    <w:p w14:paraId="2254FA33">
      <w:pPr>
        <w:widowControl w:val="0"/>
        <w:shd w:val="clear"/>
        <w:overflowPunct/>
        <w:topLinePunct w:val="0"/>
        <w:bidi w:val="0"/>
        <w:spacing w:line="360" w:lineRule="auto"/>
        <w:ind w:firstLine="480"/>
        <w:outlineLvl w:val="9"/>
        <w:rPr>
          <w:rFonts w:ascii="宋体" w:hAnsi="宋体" w:eastAsia="宋体" w:cs="宋体"/>
          <w:caps w:val="0"/>
          <w:color w:val="auto"/>
          <w:spacing w:val="0"/>
          <w:w w:val="100"/>
          <w:kern w:val="2"/>
          <w:position w:val="0"/>
          <w:sz w:val="24"/>
          <w:szCs w:val="22"/>
          <w:highlight w:val="none"/>
          <w:lang w:val="zh-CN"/>
        </w:rPr>
      </w:pPr>
    </w:p>
    <w:p w14:paraId="100D9A33">
      <w:pPr>
        <w:widowControl w:val="0"/>
        <w:shd w:val="clear"/>
        <w:overflowPunct/>
        <w:topLinePunct w:val="0"/>
        <w:bidi w:val="0"/>
        <w:spacing w:line="360" w:lineRule="auto"/>
        <w:ind w:firstLine="480"/>
        <w:outlineLvl w:val="9"/>
        <w:rPr>
          <w:rFonts w:hint="eastAsia" w:ascii="宋体" w:hAnsi="宋体" w:eastAsia="宋体" w:cs="宋体"/>
          <w:caps w:val="0"/>
          <w:color w:val="auto"/>
          <w:spacing w:val="0"/>
          <w:w w:val="100"/>
          <w:kern w:val="2"/>
          <w:position w:val="0"/>
          <w:sz w:val="24"/>
          <w:szCs w:val="22"/>
          <w:highlight w:val="none"/>
          <w:lang w:val="zh-CN"/>
        </w:rPr>
      </w:pPr>
    </w:p>
    <w:p w14:paraId="58EDBD2D">
      <w:pPr>
        <w:widowControl w:val="0"/>
        <w:shd w:val="clear"/>
        <w:overflowPunct/>
        <w:topLinePunct w:val="0"/>
        <w:bidi w:val="0"/>
        <w:spacing w:line="360" w:lineRule="auto"/>
        <w:ind w:firstLine="480"/>
        <w:outlineLvl w:val="9"/>
        <w:rPr>
          <w:rFonts w:hint="eastAsia" w:ascii="宋体" w:hAnsi="宋体" w:eastAsia="宋体" w:cs="宋体"/>
          <w:caps w:val="0"/>
          <w:color w:val="auto"/>
          <w:spacing w:val="0"/>
          <w:w w:val="100"/>
          <w:kern w:val="2"/>
          <w:position w:val="0"/>
          <w:sz w:val="24"/>
          <w:szCs w:val="22"/>
          <w:highlight w:val="none"/>
          <w:lang w:val="zh-CN"/>
        </w:rPr>
      </w:pPr>
    </w:p>
    <w:p w14:paraId="38AA5246">
      <w:pPr>
        <w:widowControl w:val="0"/>
        <w:shd w:val="clear"/>
        <w:overflowPunct/>
        <w:topLinePunct w:val="0"/>
        <w:bidi w:val="0"/>
        <w:spacing w:line="360" w:lineRule="auto"/>
        <w:ind w:firstLine="480"/>
        <w:outlineLvl w:val="9"/>
        <w:rPr>
          <w:rFonts w:hint="eastAsia" w:ascii="宋体" w:hAnsi="宋体" w:eastAsia="宋体" w:cs="宋体"/>
          <w:caps w:val="0"/>
          <w:color w:val="auto"/>
          <w:spacing w:val="0"/>
          <w:w w:val="100"/>
          <w:kern w:val="2"/>
          <w:position w:val="0"/>
          <w:sz w:val="24"/>
          <w:szCs w:val="22"/>
          <w:highlight w:val="none"/>
          <w:lang w:val="zh-CN"/>
        </w:rPr>
      </w:pPr>
    </w:p>
    <w:p w14:paraId="260376EC">
      <w:pPr>
        <w:widowControl w:val="0"/>
        <w:shd w:val="clear"/>
        <w:overflowPunct/>
        <w:topLinePunct w:val="0"/>
        <w:bidi w:val="0"/>
        <w:spacing w:line="360" w:lineRule="auto"/>
        <w:ind w:firstLine="480"/>
        <w:outlineLvl w:val="9"/>
        <w:rPr>
          <w:rFonts w:ascii="宋体" w:hAnsi="宋体" w:eastAsia="宋体" w:cs="宋体"/>
          <w:caps w:val="0"/>
          <w:color w:val="auto"/>
          <w:spacing w:val="0"/>
          <w:w w:val="100"/>
          <w:kern w:val="2"/>
          <w:position w:val="0"/>
          <w:sz w:val="24"/>
          <w:szCs w:val="22"/>
          <w:highlight w:val="none"/>
          <w:lang w:val="zh-CN"/>
        </w:rPr>
      </w:pPr>
    </w:p>
    <w:p w14:paraId="69F75F73">
      <w:pPr>
        <w:widowControl w:val="0"/>
        <w:shd w:val="clear"/>
        <w:overflowPunct/>
        <w:topLinePunct w:val="0"/>
        <w:bidi w:val="0"/>
        <w:spacing w:line="360" w:lineRule="auto"/>
        <w:ind w:firstLine="480"/>
        <w:outlineLvl w:val="9"/>
        <w:rPr>
          <w:rFonts w:ascii="宋体" w:hAnsi="宋体" w:eastAsia="宋体" w:cs="宋体"/>
          <w:caps w:val="0"/>
          <w:color w:val="auto"/>
          <w:spacing w:val="0"/>
          <w:w w:val="100"/>
          <w:kern w:val="2"/>
          <w:position w:val="0"/>
          <w:sz w:val="24"/>
          <w:szCs w:val="22"/>
          <w:highlight w:val="none"/>
          <w:lang w:val="zh-CN"/>
        </w:rPr>
      </w:pPr>
    </w:p>
    <w:p w14:paraId="04A2A828">
      <w:pPr>
        <w:widowControl w:val="0"/>
        <w:shd w:val="clear"/>
        <w:overflowPunct/>
        <w:topLinePunct w:val="0"/>
        <w:bidi w:val="0"/>
        <w:spacing w:line="480" w:lineRule="exact"/>
        <w:outlineLvl w:val="9"/>
        <w:rPr>
          <w:rFonts w:ascii="宋体" w:hAnsi="宋体" w:eastAsia="宋体" w:cs="宋体"/>
          <w:b/>
          <w:caps w:val="0"/>
          <w:color w:val="auto"/>
          <w:spacing w:val="0"/>
          <w:w w:val="100"/>
          <w:kern w:val="0"/>
          <w:position w:val="0"/>
          <w:sz w:val="24"/>
          <w:szCs w:val="22"/>
          <w:highlight w:val="none"/>
        </w:rPr>
      </w:pPr>
      <w:r>
        <w:rPr>
          <w:rFonts w:ascii="宋体" w:hAnsi="宋体" w:eastAsia="宋体" w:cs="宋体"/>
          <w:b/>
          <w:caps w:val="0"/>
          <w:color w:val="auto"/>
          <w:spacing w:val="0"/>
          <w:w w:val="100"/>
          <w:kern w:val="0"/>
          <w:position w:val="0"/>
          <w:sz w:val="24"/>
          <w:szCs w:val="22"/>
          <w:highlight w:val="none"/>
          <w:lang w:val="zh-CN"/>
        </w:rPr>
        <w:t>附表</w:t>
      </w:r>
      <w:r>
        <w:rPr>
          <w:rFonts w:hint="eastAsia" w:ascii="宋体" w:hAnsi="宋体" w:eastAsia="宋体" w:cs="宋体"/>
          <w:b/>
          <w:caps w:val="0"/>
          <w:color w:val="auto"/>
          <w:spacing w:val="0"/>
          <w:w w:val="100"/>
          <w:kern w:val="0"/>
          <w:position w:val="0"/>
          <w:sz w:val="24"/>
          <w:szCs w:val="22"/>
          <w:highlight w:val="none"/>
          <w:lang w:val="zh-CN"/>
        </w:rPr>
        <w:t>四</w:t>
      </w:r>
      <w:r>
        <w:rPr>
          <w:rFonts w:ascii="宋体" w:hAnsi="宋体" w:eastAsia="宋体" w:cs="宋体"/>
          <w:b/>
          <w:caps w:val="0"/>
          <w:color w:val="auto"/>
          <w:spacing w:val="0"/>
          <w:w w:val="100"/>
          <w:kern w:val="0"/>
          <w:position w:val="0"/>
          <w:sz w:val="24"/>
          <w:szCs w:val="22"/>
          <w:highlight w:val="none"/>
          <w:lang w:val="zh-CN"/>
        </w:rPr>
        <w:t>：施工总平面图</w:t>
      </w:r>
    </w:p>
    <w:p w14:paraId="26FC3E38">
      <w:pPr>
        <w:pStyle w:val="189"/>
        <w:widowControl w:val="0"/>
        <w:shd w:val="clear"/>
        <w:overflowPunct/>
        <w:topLinePunct w:val="0"/>
        <w:bidi w:val="0"/>
        <w:spacing w:line="560" w:lineRule="exact"/>
        <w:ind w:firstLine="480"/>
        <w:outlineLvl w:val="9"/>
        <w:rPr>
          <w:rFonts w:ascii="宋体" w:hAnsi="宋体" w:eastAsia="宋体" w:cs="宋体"/>
          <w:b/>
          <w:caps w:val="0"/>
          <w:color w:val="auto"/>
          <w:spacing w:val="0"/>
          <w:w w:val="100"/>
          <w:kern w:val="0"/>
          <w:position w:val="0"/>
          <w:sz w:val="24"/>
          <w:szCs w:val="22"/>
          <w:highlight w:val="none"/>
          <w:lang w:val="zh-CN"/>
        </w:rPr>
      </w:pPr>
      <w:bookmarkStart w:id="118" w:name="_Toc459049748"/>
      <w:r>
        <w:rPr>
          <w:rFonts w:ascii="宋体" w:hAnsi="宋体"/>
          <w:caps w:val="0"/>
          <w:color w:val="auto"/>
          <w:spacing w:val="0"/>
          <w:w w:val="100"/>
          <w:kern w:val="2"/>
          <w:position w:val="0"/>
          <w:sz w:val="24"/>
          <w:szCs w:val="24"/>
          <w:highlight w:val="none"/>
          <w:lang w:val="zh-CN"/>
        </w:rPr>
        <w:t>供应商应递交一份施工总平面图，绘出现场临时设施布置图表并附文字说明，说明临时设施、加工车间、现场办公、设备及仓储、供电、供水、卫生、生活、道路、消防等设施的情况和布置。</w:t>
      </w:r>
      <w:bookmarkEnd w:id="118"/>
      <w:r>
        <w:rPr>
          <w:rFonts w:ascii="宋体" w:hAnsi="宋体" w:eastAsia="宋体" w:cs="宋体"/>
          <w:b/>
          <w:caps w:val="0"/>
          <w:color w:val="auto"/>
          <w:spacing w:val="0"/>
          <w:w w:val="100"/>
          <w:kern w:val="0"/>
          <w:position w:val="0"/>
          <w:sz w:val="24"/>
          <w:szCs w:val="22"/>
          <w:highlight w:val="none"/>
          <w:lang w:val="zh-CN"/>
        </w:rPr>
        <w:br w:type="page"/>
      </w:r>
      <w:r>
        <w:rPr>
          <w:rFonts w:ascii="宋体" w:hAnsi="宋体" w:eastAsia="宋体" w:cs="宋体"/>
          <w:b/>
          <w:caps w:val="0"/>
          <w:color w:val="auto"/>
          <w:spacing w:val="0"/>
          <w:w w:val="100"/>
          <w:kern w:val="0"/>
          <w:position w:val="0"/>
          <w:sz w:val="24"/>
          <w:szCs w:val="22"/>
          <w:highlight w:val="none"/>
          <w:lang w:val="zh-CN"/>
        </w:rPr>
        <w:t>附表</w:t>
      </w:r>
      <w:r>
        <w:rPr>
          <w:rFonts w:hint="eastAsia" w:ascii="宋体" w:hAnsi="宋体" w:eastAsia="宋体" w:cs="宋体"/>
          <w:b/>
          <w:caps w:val="0"/>
          <w:color w:val="auto"/>
          <w:spacing w:val="0"/>
          <w:w w:val="100"/>
          <w:kern w:val="0"/>
          <w:position w:val="0"/>
          <w:sz w:val="24"/>
          <w:szCs w:val="22"/>
          <w:highlight w:val="none"/>
          <w:lang w:val="zh-CN"/>
        </w:rPr>
        <w:t>五</w:t>
      </w:r>
      <w:r>
        <w:rPr>
          <w:rFonts w:ascii="宋体" w:hAnsi="宋体" w:eastAsia="宋体" w:cs="宋体"/>
          <w:b/>
          <w:caps w:val="0"/>
          <w:color w:val="auto"/>
          <w:spacing w:val="0"/>
          <w:w w:val="100"/>
          <w:kern w:val="0"/>
          <w:position w:val="0"/>
          <w:sz w:val="24"/>
          <w:szCs w:val="22"/>
          <w:highlight w:val="none"/>
          <w:lang w:val="zh-CN"/>
        </w:rPr>
        <w:t>：项目管理机构</w:t>
      </w:r>
    </w:p>
    <w:p w14:paraId="445D3AE0">
      <w:pPr>
        <w:widowControl w:val="0"/>
        <w:shd w:val="clear"/>
        <w:overflowPunct/>
        <w:topLinePunct w:val="0"/>
        <w:bidi w:val="0"/>
        <w:spacing w:line="600" w:lineRule="auto"/>
        <w:jc w:val="center"/>
        <w:outlineLvl w:val="9"/>
        <w:rPr>
          <w:rFonts w:hint="eastAsia" w:ascii="宋体" w:hAnsi="宋体" w:eastAsia="宋体" w:cs="宋体"/>
          <w:b/>
          <w:bCs/>
          <w:caps w:val="0"/>
          <w:color w:val="auto"/>
          <w:spacing w:val="0"/>
          <w:w w:val="100"/>
          <w:kern w:val="2"/>
          <w:position w:val="0"/>
          <w:sz w:val="24"/>
          <w:szCs w:val="24"/>
          <w:highlight w:val="none"/>
          <w:lang w:val="zh-CN"/>
        </w:rPr>
      </w:pPr>
      <w:r>
        <w:rPr>
          <w:rFonts w:hint="eastAsia" w:ascii="宋体" w:hAnsi="宋体" w:eastAsia="宋体" w:cs="宋体"/>
          <w:b/>
          <w:bCs/>
          <w:caps w:val="0"/>
          <w:color w:val="auto"/>
          <w:spacing w:val="0"/>
          <w:w w:val="100"/>
          <w:kern w:val="2"/>
          <w:position w:val="0"/>
          <w:sz w:val="24"/>
          <w:szCs w:val="24"/>
          <w:highlight w:val="none"/>
          <w:lang w:val="zh-CN"/>
        </w:rPr>
        <w:t>项目管理机构组成表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538"/>
        <w:gridCol w:w="769"/>
        <w:gridCol w:w="872"/>
        <w:gridCol w:w="1051"/>
        <w:gridCol w:w="872"/>
        <w:gridCol w:w="942"/>
        <w:gridCol w:w="977"/>
        <w:gridCol w:w="1453"/>
      </w:tblGrid>
      <w:tr w14:paraId="08CFA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862" w:type="dxa"/>
            <w:noWrap w:val="0"/>
            <w:vAlign w:val="center"/>
          </w:tcPr>
          <w:p w14:paraId="4EFC3CBD">
            <w:pPr>
              <w:widowControl w:val="0"/>
              <w:shd w:val="clear"/>
              <w:overflowPunct/>
              <w:topLinePunct w:val="0"/>
              <w:bidi w:val="0"/>
              <w:spacing w:line="240" w:lineRule="auto"/>
              <w:jc w:val="center"/>
              <w:outlineLvl w:val="9"/>
              <w:rPr>
                <w:rFonts w:hint="eastAsia" w:ascii="宋体" w:hAnsi="宋体" w:eastAsia="宋体" w:cs="宋体"/>
                <w:caps w:val="0"/>
                <w:color w:val="auto"/>
                <w:spacing w:val="0"/>
                <w:w w:val="100"/>
                <w:kern w:val="2"/>
                <w:position w:val="0"/>
                <w:szCs w:val="21"/>
                <w:highlight w:val="none"/>
              </w:rPr>
            </w:pPr>
            <w:r>
              <w:rPr>
                <w:rFonts w:hint="eastAsia" w:ascii="宋体" w:hAnsi="宋体" w:eastAsia="宋体" w:cs="宋体"/>
                <w:caps w:val="0"/>
                <w:color w:val="auto"/>
                <w:spacing w:val="0"/>
                <w:w w:val="100"/>
                <w:kern w:val="2"/>
                <w:position w:val="0"/>
                <w:szCs w:val="21"/>
                <w:highlight w:val="none"/>
              </w:rPr>
              <w:t>序号</w:t>
            </w:r>
          </w:p>
        </w:tc>
        <w:tc>
          <w:tcPr>
            <w:tcW w:w="1538" w:type="dxa"/>
            <w:noWrap w:val="0"/>
            <w:vAlign w:val="center"/>
          </w:tcPr>
          <w:p w14:paraId="4A36ADA0">
            <w:pPr>
              <w:widowControl w:val="0"/>
              <w:shd w:val="clear"/>
              <w:overflowPunct/>
              <w:topLinePunct w:val="0"/>
              <w:bidi w:val="0"/>
              <w:spacing w:line="240" w:lineRule="auto"/>
              <w:jc w:val="center"/>
              <w:outlineLvl w:val="9"/>
              <w:rPr>
                <w:rFonts w:hint="eastAsia" w:ascii="宋体" w:hAnsi="宋体" w:eastAsia="宋体" w:cs="宋体"/>
                <w:caps w:val="0"/>
                <w:color w:val="auto"/>
                <w:spacing w:val="0"/>
                <w:w w:val="100"/>
                <w:kern w:val="2"/>
                <w:position w:val="0"/>
                <w:szCs w:val="21"/>
                <w:highlight w:val="none"/>
              </w:rPr>
            </w:pPr>
            <w:r>
              <w:rPr>
                <w:rFonts w:hint="eastAsia" w:ascii="宋体" w:hAnsi="宋体" w:eastAsia="宋体" w:cs="宋体"/>
                <w:caps w:val="0"/>
                <w:color w:val="auto"/>
                <w:spacing w:val="0"/>
                <w:w w:val="100"/>
                <w:kern w:val="2"/>
                <w:position w:val="0"/>
                <w:szCs w:val="21"/>
                <w:highlight w:val="none"/>
              </w:rPr>
              <w:t>姓   名</w:t>
            </w:r>
          </w:p>
        </w:tc>
        <w:tc>
          <w:tcPr>
            <w:tcW w:w="769" w:type="dxa"/>
            <w:noWrap w:val="0"/>
            <w:vAlign w:val="center"/>
          </w:tcPr>
          <w:p w14:paraId="4D0AF44E">
            <w:pPr>
              <w:widowControl w:val="0"/>
              <w:shd w:val="clear"/>
              <w:overflowPunct/>
              <w:topLinePunct w:val="0"/>
              <w:bidi w:val="0"/>
              <w:spacing w:line="240" w:lineRule="auto"/>
              <w:jc w:val="center"/>
              <w:outlineLvl w:val="9"/>
              <w:rPr>
                <w:rFonts w:hint="eastAsia" w:ascii="宋体" w:hAnsi="宋体" w:eastAsia="宋体" w:cs="宋体"/>
                <w:caps w:val="0"/>
                <w:color w:val="auto"/>
                <w:spacing w:val="0"/>
                <w:w w:val="100"/>
                <w:kern w:val="2"/>
                <w:position w:val="0"/>
                <w:szCs w:val="21"/>
                <w:highlight w:val="none"/>
              </w:rPr>
            </w:pPr>
            <w:r>
              <w:rPr>
                <w:rFonts w:hint="eastAsia" w:ascii="宋体" w:hAnsi="宋体" w:eastAsia="宋体" w:cs="宋体"/>
                <w:caps w:val="0"/>
                <w:color w:val="auto"/>
                <w:spacing w:val="0"/>
                <w:w w:val="100"/>
                <w:kern w:val="2"/>
                <w:position w:val="0"/>
                <w:szCs w:val="21"/>
                <w:highlight w:val="none"/>
              </w:rPr>
              <w:t>年龄</w:t>
            </w:r>
          </w:p>
        </w:tc>
        <w:tc>
          <w:tcPr>
            <w:tcW w:w="872" w:type="dxa"/>
            <w:noWrap w:val="0"/>
            <w:vAlign w:val="center"/>
          </w:tcPr>
          <w:p w14:paraId="2738A20D">
            <w:pPr>
              <w:widowControl w:val="0"/>
              <w:shd w:val="clear"/>
              <w:overflowPunct/>
              <w:topLinePunct w:val="0"/>
              <w:bidi w:val="0"/>
              <w:spacing w:line="240" w:lineRule="auto"/>
              <w:jc w:val="center"/>
              <w:outlineLvl w:val="9"/>
              <w:rPr>
                <w:rFonts w:hint="eastAsia" w:ascii="宋体" w:hAnsi="宋体" w:eastAsia="宋体" w:cs="宋体"/>
                <w:caps w:val="0"/>
                <w:color w:val="auto"/>
                <w:spacing w:val="0"/>
                <w:w w:val="100"/>
                <w:kern w:val="2"/>
                <w:position w:val="0"/>
                <w:szCs w:val="21"/>
                <w:highlight w:val="none"/>
              </w:rPr>
            </w:pPr>
            <w:r>
              <w:rPr>
                <w:rFonts w:hint="eastAsia" w:ascii="宋体" w:hAnsi="宋体" w:eastAsia="宋体" w:cs="宋体"/>
                <w:caps w:val="0"/>
                <w:color w:val="auto"/>
                <w:spacing w:val="0"/>
                <w:w w:val="100"/>
                <w:kern w:val="2"/>
                <w:position w:val="0"/>
                <w:szCs w:val="21"/>
                <w:highlight w:val="none"/>
              </w:rPr>
              <w:t>性别</w:t>
            </w:r>
          </w:p>
        </w:tc>
        <w:tc>
          <w:tcPr>
            <w:tcW w:w="1051" w:type="dxa"/>
            <w:noWrap w:val="0"/>
            <w:vAlign w:val="center"/>
          </w:tcPr>
          <w:p w14:paraId="315EB1E2">
            <w:pPr>
              <w:widowControl w:val="0"/>
              <w:shd w:val="clear"/>
              <w:overflowPunct/>
              <w:topLinePunct w:val="0"/>
              <w:bidi w:val="0"/>
              <w:spacing w:line="240" w:lineRule="auto"/>
              <w:jc w:val="center"/>
              <w:outlineLvl w:val="9"/>
              <w:rPr>
                <w:rFonts w:hint="eastAsia" w:ascii="宋体" w:hAnsi="宋体" w:eastAsia="宋体" w:cs="宋体"/>
                <w:caps w:val="0"/>
                <w:color w:val="auto"/>
                <w:spacing w:val="0"/>
                <w:w w:val="100"/>
                <w:kern w:val="2"/>
                <w:position w:val="0"/>
                <w:szCs w:val="21"/>
                <w:highlight w:val="none"/>
              </w:rPr>
            </w:pPr>
            <w:r>
              <w:rPr>
                <w:rFonts w:hint="eastAsia" w:ascii="宋体" w:hAnsi="宋体" w:eastAsia="宋体" w:cs="宋体"/>
                <w:caps w:val="0"/>
                <w:color w:val="auto"/>
                <w:spacing w:val="0"/>
                <w:w w:val="100"/>
                <w:kern w:val="2"/>
                <w:position w:val="0"/>
                <w:szCs w:val="21"/>
                <w:highlight w:val="none"/>
              </w:rPr>
              <w:t>学 历</w:t>
            </w:r>
          </w:p>
        </w:tc>
        <w:tc>
          <w:tcPr>
            <w:tcW w:w="872" w:type="dxa"/>
            <w:noWrap w:val="0"/>
            <w:vAlign w:val="center"/>
          </w:tcPr>
          <w:p w14:paraId="5F861F2F">
            <w:pPr>
              <w:widowControl w:val="0"/>
              <w:shd w:val="clear"/>
              <w:overflowPunct/>
              <w:topLinePunct w:val="0"/>
              <w:bidi w:val="0"/>
              <w:spacing w:line="240" w:lineRule="auto"/>
              <w:jc w:val="center"/>
              <w:outlineLvl w:val="9"/>
              <w:rPr>
                <w:rFonts w:hint="eastAsia" w:ascii="宋体" w:hAnsi="宋体" w:eastAsia="宋体" w:cs="宋体"/>
                <w:caps w:val="0"/>
                <w:color w:val="auto"/>
                <w:spacing w:val="0"/>
                <w:w w:val="100"/>
                <w:kern w:val="2"/>
                <w:position w:val="0"/>
                <w:szCs w:val="21"/>
                <w:highlight w:val="none"/>
              </w:rPr>
            </w:pPr>
            <w:r>
              <w:rPr>
                <w:rFonts w:hint="eastAsia" w:ascii="宋体" w:hAnsi="宋体" w:eastAsia="宋体" w:cs="宋体"/>
                <w:caps w:val="0"/>
                <w:color w:val="auto"/>
                <w:spacing w:val="0"/>
                <w:w w:val="100"/>
                <w:kern w:val="2"/>
                <w:position w:val="0"/>
                <w:szCs w:val="21"/>
                <w:highlight w:val="none"/>
              </w:rPr>
              <w:t>专业</w:t>
            </w:r>
          </w:p>
        </w:tc>
        <w:tc>
          <w:tcPr>
            <w:tcW w:w="942" w:type="dxa"/>
            <w:noWrap w:val="0"/>
            <w:vAlign w:val="center"/>
          </w:tcPr>
          <w:p w14:paraId="2A5F3478">
            <w:pPr>
              <w:widowControl w:val="0"/>
              <w:shd w:val="clear"/>
              <w:overflowPunct/>
              <w:topLinePunct w:val="0"/>
              <w:bidi w:val="0"/>
              <w:spacing w:line="240" w:lineRule="auto"/>
              <w:jc w:val="center"/>
              <w:outlineLvl w:val="9"/>
              <w:rPr>
                <w:rFonts w:hint="eastAsia" w:ascii="宋体" w:hAnsi="宋体" w:eastAsia="宋体" w:cs="宋体"/>
                <w:caps w:val="0"/>
                <w:color w:val="auto"/>
                <w:spacing w:val="0"/>
                <w:w w:val="100"/>
                <w:kern w:val="2"/>
                <w:position w:val="0"/>
                <w:szCs w:val="21"/>
                <w:highlight w:val="none"/>
              </w:rPr>
            </w:pPr>
            <w:r>
              <w:rPr>
                <w:rFonts w:hint="eastAsia" w:ascii="宋体" w:hAnsi="宋体" w:eastAsia="宋体" w:cs="宋体"/>
                <w:caps w:val="0"/>
                <w:color w:val="auto"/>
                <w:spacing w:val="0"/>
                <w:w w:val="100"/>
                <w:kern w:val="2"/>
                <w:position w:val="0"/>
                <w:szCs w:val="21"/>
                <w:highlight w:val="none"/>
              </w:rPr>
              <w:t>职称</w:t>
            </w:r>
          </w:p>
        </w:tc>
        <w:tc>
          <w:tcPr>
            <w:tcW w:w="977" w:type="dxa"/>
            <w:noWrap w:val="0"/>
            <w:vAlign w:val="center"/>
          </w:tcPr>
          <w:p w14:paraId="02BDC29D">
            <w:pPr>
              <w:widowControl w:val="0"/>
              <w:shd w:val="clear"/>
              <w:overflowPunct/>
              <w:topLinePunct w:val="0"/>
              <w:bidi w:val="0"/>
              <w:spacing w:line="240" w:lineRule="auto"/>
              <w:jc w:val="center"/>
              <w:outlineLvl w:val="9"/>
              <w:rPr>
                <w:rFonts w:hint="eastAsia" w:ascii="宋体" w:hAnsi="宋体" w:eastAsia="宋体" w:cs="宋体"/>
                <w:caps w:val="0"/>
                <w:color w:val="auto"/>
                <w:spacing w:val="0"/>
                <w:w w:val="100"/>
                <w:kern w:val="2"/>
                <w:position w:val="0"/>
                <w:szCs w:val="21"/>
                <w:highlight w:val="none"/>
              </w:rPr>
            </w:pPr>
            <w:r>
              <w:rPr>
                <w:rFonts w:hint="eastAsia" w:ascii="宋体" w:hAnsi="宋体" w:eastAsia="宋体" w:cs="宋体"/>
                <w:caps w:val="0"/>
                <w:color w:val="auto"/>
                <w:spacing w:val="0"/>
                <w:w w:val="100"/>
                <w:kern w:val="2"/>
                <w:position w:val="0"/>
                <w:szCs w:val="21"/>
                <w:highlight w:val="none"/>
              </w:rPr>
              <w:t>证号</w:t>
            </w:r>
          </w:p>
        </w:tc>
        <w:tc>
          <w:tcPr>
            <w:tcW w:w="1453" w:type="dxa"/>
            <w:noWrap w:val="0"/>
            <w:vAlign w:val="center"/>
          </w:tcPr>
          <w:p w14:paraId="485E36B0">
            <w:pPr>
              <w:widowControl w:val="0"/>
              <w:shd w:val="clear"/>
              <w:overflowPunct/>
              <w:topLinePunct w:val="0"/>
              <w:bidi w:val="0"/>
              <w:spacing w:line="240" w:lineRule="auto"/>
              <w:jc w:val="center"/>
              <w:outlineLvl w:val="9"/>
              <w:rPr>
                <w:rFonts w:hint="eastAsia" w:ascii="宋体" w:hAnsi="宋体" w:eastAsia="宋体" w:cs="宋体"/>
                <w:caps w:val="0"/>
                <w:color w:val="auto"/>
                <w:spacing w:val="0"/>
                <w:w w:val="100"/>
                <w:kern w:val="2"/>
                <w:position w:val="0"/>
                <w:szCs w:val="21"/>
                <w:highlight w:val="none"/>
              </w:rPr>
            </w:pPr>
            <w:r>
              <w:rPr>
                <w:rFonts w:hint="eastAsia" w:ascii="宋体" w:hAnsi="宋体" w:eastAsia="宋体" w:cs="宋体"/>
                <w:caps w:val="0"/>
                <w:color w:val="auto"/>
                <w:spacing w:val="0"/>
                <w:w w:val="100"/>
                <w:kern w:val="2"/>
                <w:position w:val="0"/>
                <w:szCs w:val="21"/>
                <w:highlight w:val="none"/>
              </w:rPr>
              <w:t>在本项目拟任职务</w:t>
            </w:r>
          </w:p>
        </w:tc>
      </w:tr>
      <w:tr w14:paraId="0AB06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14:paraId="4A2207EB">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538" w:type="dxa"/>
            <w:noWrap w:val="0"/>
            <w:vAlign w:val="top"/>
          </w:tcPr>
          <w:p w14:paraId="6F2AED52">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769" w:type="dxa"/>
            <w:noWrap w:val="0"/>
            <w:vAlign w:val="top"/>
          </w:tcPr>
          <w:p w14:paraId="622F676E">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48A946BD">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051" w:type="dxa"/>
            <w:noWrap w:val="0"/>
            <w:vAlign w:val="top"/>
          </w:tcPr>
          <w:p w14:paraId="3A8A4651">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01A1F6DE">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42" w:type="dxa"/>
            <w:noWrap w:val="0"/>
            <w:vAlign w:val="top"/>
          </w:tcPr>
          <w:p w14:paraId="375FA612">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77" w:type="dxa"/>
            <w:noWrap w:val="0"/>
            <w:vAlign w:val="top"/>
          </w:tcPr>
          <w:p w14:paraId="33A02D59">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453" w:type="dxa"/>
            <w:noWrap w:val="0"/>
            <w:vAlign w:val="top"/>
          </w:tcPr>
          <w:p w14:paraId="4A7B5BCD">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r>
      <w:tr w14:paraId="791FF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14:paraId="1C314519">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538" w:type="dxa"/>
            <w:noWrap w:val="0"/>
            <w:vAlign w:val="top"/>
          </w:tcPr>
          <w:p w14:paraId="071C563E">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769" w:type="dxa"/>
            <w:noWrap w:val="0"/>
            <w:vAlign w:val="top"/>
          </w:tcPr>
          <w:p w14:paraId="44D07525">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3473E7F9">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051" w:type="dxa"/>
            <w:noWrap w:val="0"/>
            <w:vAlign w:val="top"/>
          </w:tcPr>
          <w:p w14:paraId="693494C6">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19A06D93">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42" w:type="dxa"/>
            <w:noWrap w:val="0"/>
            <w:vAlign w:val="top"/>
          </w:tcPr>
          <w:p w14:paraId="4BE47F2A">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77" w:type="dxa"/>
            <w:noWrap w:val="0"/>
            <w:vAlign w:val="top"/>
          </w:tcPr>
          <w:p w14:paraId="15FB617A">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453" w:type="dxa"/>
            <w:noWrap w:val="0"/>
            <w:vAlign w:val="top"/>
          </w:tcPr>
          <w:p w14:paraId="7D6F11B9">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r>
      <w:tr w14:paraId="6C046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14:paraId="536D3284">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538" w:type="dxa"/>
            <w:noWrap w:val="0"/>
            <w:vAlign w:val="top"/>
          </w:tcPr>
          <w:p w14:paraId="76E9F753">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769" w:type="dxa"/>
            <w:noWrap w:val="0"/>
            <w:vAlign w:val="top"/>
          </w:tcPr>
          <w:p w14:paraId="445F53DE">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1811708A">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051" w:type="dxa"/>
            <w:noWrap w:val="0"/>
            <w:vAlign w:val="top"/>
          </w:tcPr>
          <w:p w14:paraId="3DD1DDBA">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58A92C6F">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42" w:type="dxa"/>
            <w:noWrap w:val="0"/>
            <w:vAlign w:val="top"/>
          </w:tcPr>
          <w:p w14:paraId="50CF8C6B">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77" w:type="dxa"/>
            <w:noWrap w:val="0"/>
            <w:vAlign w:val="top"/>
          </w:tcPr>
          <w:p w14:paraId="2B27650E">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453" w:type="dxa"/>
            <w:noWrap w:val="0"/>
            <w:vAlign w:val="top"/>
          </w:tcPr>
          <w:p w14:paraId="134715B2">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r>
      <w:tr w14:paraId="445DB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14:paraId="34590622">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538" w:type="dxa"/>
            <w:noWrap w:val="0"/>
            <w:vAlign w:val="top"/>
          </w:tcPr>
          <w:p w14:paraId="1ADFC107">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769" w:type="dxa"/>
            <w:noWrap w:val="0"/>
            <w:vAlign w:val="top"/>
          </w:tcPr>
          <w:p w14:paraId="1415D743">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39782537">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051" w:type="dxa"/>
            <w:noWrap w:val="0"/>
            <w:vAlign w:val="top"/>
          </w:tcPr>
          <w:p w14:paraId="081E121C">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4B05A2AC">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42" w:type="dxa"/>
            <w:noWrap w:val="0"/>
            <w:vAlign w:val="top"/>
          </w:tcPr>
          <w:p w14:paraId="75F3C90F">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77" w:type="dxa"/>
            <w:noWrap w:val="0"/>
            <w:vAlign w:val="top"/>
          </w:tcPr>
          <w:p w14:paraId="48815833">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453" w:type="dxa"/>
            <w:noWrap w:val="0"/>
            <w:vAlign w:val="top"/>
          </w:tcPr>
          <w:p w14:paraId="6B6856CA">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r>
      <w:tr w14:paraId="336B1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14:paraId="15CE4F26">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538" w:type="dxa"/>
            <w:noWrap w:val="0"/>
            <w:vAlign w:val="top"/>
          </w:tcPr>
          <w:p w14:paraId="0C8D6061">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769" w:type="dxa"/>
            <w:noWrap w:val="0"/>
            <w:vAlign w:val="top"/>
          </w:tcPr>
          <w:p w14:paraId="6EF80E0A">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4E03CE23">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051" w:type="dxa"/>
            <w:noWrap w:val="0"/>
            <w:vAlign w:val="top"/>
          </w:tcPr>
          <w:p w14:paraId="6526CD19">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15E8FD75">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42" w:type="dxa"/>
            <w:noWrap w:val="0"/>
            <w:vAlign w:val="top"/>
          </w:tcPr>
          <w:p w14:paraId="6F675A03">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77" w:type="dxa"/>
            <w:noWrap w:val="0"/>
            <w:vAlign w:val="top"/>
          </w:tcPr>
          <w:p w14:paraId="5588C402">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453" w:type="dxa"/>
            <w:noWrap w:val="0"/>
            <w:vAlign w:val="top"/>
          </w:tcPr>
          <w:p w14:paraId="63AFAF38">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r>
      <w:tr w14:paraId="5048A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14:paraId="1D83DDE4">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538" w:type="dxa"/>
            <w:noWrap w:val="0"/>
            <w:vAlign w:val="top"/>
          </w:tcPr>
          <w:p w14:paraId="29A13988">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769" w:type="dxa"/>
            <w:noWrap w:val="0"/>
            <w:vAlign w:val="top"/>
          </w:tcPr>
          <w:p w14:paraId="43903A96">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15437D87">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051" w:type="dxa"/>
            <w:noWrap w:val="0"/>
            <w:vAlign w:val="top"/>
          </w:tcPr>
          <w:p w14:paraId="7CB2C1F8">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79E3B5C7">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42" w:type="dxa"/>
            <w:noWrap w:val="0"/>
            <w:vAlign w:val="top"/>
          </w:tcPr>
          <w:p w14:paraId="4B9CC20C">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77" w:type="dxa"/>
            <w:noWrap w:val="0"/>
            <w:vAlign w:val="top"/>
          </w:tcPr>
          <w:p w14:paraId="028903D1">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453" w:type="dxa"/>
            <w:noWrap w:val="0"/>
            <w:vAlign w:val="top"/>
          </w:tcPr>
          <w:p w14:paraId="33C671FB">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r>
      <w:tr w14:paraId="064E1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14:paraId="35CC8CE0">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538" w:type="dxa"/>
            <w:noWrap w:val="0"/>
            <w:vAlign w:val="top"/>
          </w:tcPr>
          <w:p w14:paraId="1538E48B">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769" w:type="dxa"/>
            <w:noWrap w:val="0"/>
            <w:vAlign w:val="top"/>
          </w:tcPr>
          <w:p w14:paraId="615FD94C">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3D55AFA8">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051" w:type="dxa"/>
            <w:noWrap w:val="0"/>
            <w:vAlign w:val="top"/>
          </w:tcPr>
          <w:p w14:paraId="40E2A148">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16F6534A">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42" w:type="dxa"/>
            <w:noWrap w:val="0"/>
            <w:vAlign w:val="top"/>
          </w:tcPr>
          <w:p w14:paraId="33EB5073">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77" w:type="dxa"/>
            <w:noWrap w:val="0"/>
            <w:vAlign w:val="top"/>
          </w:tcPr>
          <w:p w14:paraId="28CC5E82">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453" w:type="dxa"/>
            <w:noWrap w:val="0"/>
            <w:vAlign w:val="top"/>
          </w:tcPr>
          <w:p w14:paraId="7445AD82">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r>
      <w:tr w14:paraId="36257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14:paraId="431D64A3">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538" w:type="dxa"/>
            <w:noWrap w:val="0"/>
            <w:vAlign w:val="top"/>
          </w:tcPr>
          <w:p w14:paraId="66741B20">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769" w:type="dxa"/>
            <w:noWrap w:val="0"/>
            <w:vAlign w:val="top"/>
          </w:tcPr>
          <w:p w14:paraId="057F4F21">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6A58AC8F">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051" w:type="dxa"/>
            <w:noWrap w:val="0"/>
            <w:vAlign w:val="top"/>
          </w:tcPr>
          <w:p w14:paraId="046ED58E">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756084A0">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42" w:type="dxa"/>
            <w:noWrap w:val="0"/>
            <w:vAlign w:val="top"/>
          </w:tcPr>
          <w:p w14:paraId="2B8E80DD">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77" w:type="dxa"/>
            <w:noWrap w:val="0"/>
            <w:vAlign w:val="top"/>
          </w:tcPr>
          <w:p w14:paraId="7A0297E8">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453" w:type="dxa"/>
            <w:noWrap w:val="0"/>
            <w:vAlign w:val="top"/>
          </w:tcPr>
          <w:p w14:paraId="41CEF8CE">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r>
      <w:tr w14:paraId="282F1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14:paraId="493F6F71">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538" w:type="dxa"/>
            <w:noWrap w:val="0"/>
            <w:vAlign w:val="top"/>
          </w:tcPr>
          <w:p w14:paraId="694CE047">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769" w:type="dxa"/>
            <w:noWrap w:val="0"/>
            <w:vAlign w:val="top"/>
          </w:tcPr>
          <w:p w14:paraId="16774F5E">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14266DB7">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051" w:type="dxa"/>
            <w:noWrap w:val="0"/>
            <w:vAlign w:val="top"/>
          </w:tcPr>
          <w:p w14:paraId="0C0C2D28">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3F12C9BF">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42" w:type="dxa"/>
            <w:noWrap w:val="0"/>
            <w:vAlign w:val="top"/>
          </w:tcPr>
          <w:p w14:paraId="1952B466">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77" w:type="dxa"/>
            <w:noWrap w:val="0"/>
            <w:vAlign w:val="top"/>
          </w:tcPr>
          <w:p w14:paraId="698448D8">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453" w:type="dxa"/>
            <w:noWrap w:val="0"/>
            <w:vAlign w:val="top"/>
          </w:tcPr>
          <w:p w14:paraId="4904C29D">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r>
      <w:tr w14:paraId="79F14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14:paraId="5E5C9303">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538" w:type="dxa"/>
            <w:noWrap w:val="0"/>
            <w:vAlign w:val="top"/>
          </w:tcPr>
          <w:p w14:paraId="1218FB6B">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769" w:type="dxa"/>
            <w:noWrap w:val="0"/>
            <w:vAlign w:val="top"/>
          </w:tcPr>
          <w:p w14:paraId="1ACBD32F">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4CFBF790">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051" w:type="dxa"/>
            <w:noWrap w:val="0"/>
            <w:vAlign w:val="top"/>
          </w:tcPr>
          <w:p w14:paraId="7C791835">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71B21E11">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42" w:type="dxa"/>
            <w:noWrap w:val="0"/>
            <w:vAlign w:val="top"/>
          </w:tcPr>
          <w:p w14:paraId="1A383F44">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77" w:type="dxa"/>
            <w:noWrap w:val="0"/>
            <w:vAlign w:val="top"/>
          </w:tcPr>
          <w:p w14:paraId="58692B63">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453" w:type="dxa"/>
            <w:noWrap w:val="0"/>
            <w:vAlign w:val="top"/>
          </w:tcPr>
          <w:p w14:paraId="62042E4C">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r>
      <w:tr w14:paraId="38EA4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14:paraId="1DB31106">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538" w:type="dxa"/>
            <w:noWrap w:val="0"/>
            <w:vAlign w:val="top"/>
          </w:tcPr>
          <w:p w14:paraId="672E4522">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769" w:type="dxa"/>
            <w:noWrap w:val="0"/>
            <w:vAlign w:val="top"/>
          </w:tcPr>
          <w:p w14:paraId="4906F842">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51D690B8">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051" w:type="dxa"/>
            <w:noWrap w:val="0"/>
            <w:vAlign w:val="top"/>
          </w:tcPr>
          <w:p w14:paraId="150CB8DA">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1D97902C">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42" w:type="dxa"/>
            <w:noWrap w:val="0"/>
            <w:vAlign w:val="top"/>
          </w:tcPr>
          <w:p w14:paraId="7D3F16F8">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77" w:type="dxa"/>
            <w:noWrap w:val="0"/>
            <w:vAlign w:val="top"/>
          </w:tcPr>
          <w:p w14:paraId="020F847C">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453" w:type="dxa"/>
            <w:noWrap w:val="0"/>
            <w:vAlign w:val="top"/>
          </w:tcPr>
          <w:p w14:paraId="11DE75D1">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r>
      <w:tr w14:paraId="104F5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14:paraId="7BDD1ECD">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538" w:type="dxa"/>
            <w:noWrap w:val="0"/>
            <w:vAlign w:val="top"/>
          </w:tcPr>
          <w:p w14:paraId="2AA3078F">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769" w:type="dxa"/>
            <w:noWrap w:val="0"/>
            <w:vAlign w:val="top"/>
          </w:tcPr>
          <w:p w14:paraId="7EBE442F">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72F24832">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051" w:type="dxa"/>
            <w:noWrap w:val="0"/>
            <w:vAlign w:val="top"/>
          </w:tcPr>
          <w:p w14:paraId="4E244ACA">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7D3E5351">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42" w:type="dxa"/>
            <w:noWrap w:val="0"/>
            <w:vAlign w:val="top"/>
          </w:tcPr>
          <w:p w14:paraId="01D52C06">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77" w:type="dxa"/>
            <w:noWrap w:val="0"/>
            <w:vAlign w:val="top"/>
          </w:tcPr>
          <w:p w14:paraId="017864E5">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453" w:type="dxa"/>
            <w:noWrap w:val="0"/>
            <w:vAlign w:val="top"/>
          </w:tcPr>
          <w:p w14:paraId="579C9277">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r>
      <w:tr w14:paraId="7E977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14:paraId="6CDAA9CF">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538" w:type="dxa"/>
            <w:noWrap w:val="0"/>
            <w:vAlign w:val="top"/>
          </w:tcPr>
          <w:p w14:paraId="44D56B1D">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769" w:type="dxa"/>
            <w:noWrap w:val="0"/>
            <w:vAlign w:val="top"/>
          </w:tcPr>
          <w:p w14:paraId="11E4FD7A">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7E59F0FE">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051" w:type="dxa"/>
            <w:noWrap w:val="0"/>
            <w:vAlign w:val="top"/>
          </w:tcPr>
          <w:p w14:paraId="78423677">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098DC29B">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42" w:type="dxa"/>
            <w:noWrap w:val="0"/>
            <w:vAlign w:val="top"/>
          </w:tcPr>
          <w:p w14:paraId="092FB318">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77" w:type="dxa"/>
            <w:noWrap w:val="0"/>
            <w:vAlign w:val="top"/>
          </w:tcPr>
          <w:p w14:paraId="0CA8EB0C">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453" w:type="dxa"/>
            <w:noWrap w:val="0"/>
            <w:vAlign w:val="top"/>
          </w:tcPr>
          <w:p w14:paraId="3378F074">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r>
      <w:tr w14:paraId="16B55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14:paraId="122C1E2D">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538" w:type="dxa"/>
            <w:noWrap w:val="0"/>
            <w:vAlign w:val="top"/>
          </w:tcPr>
          <w:p w14:paraId="479C0BA2">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769" w:type="dxa"/>
            <w:noWrap w:val="0"/>
            <w:vAlign w:val="top"/>
          </w:tcPr>
          <w:p w14:paraId="50D29483">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4A46FAF2">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051" w:type="dxa"/>
            <w:noWrap w:val="0"/>
            <w:vAlign w:val="top"/>
          </w:tcPr>
          <w:p w14:paraId="75F5D305">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650A34E3">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42" w:type="dxa"/>
            <w:noWrap w:val="0"/>
            <w:vAlign w:val="top"/>
          </w:tcPr>
          <w:p w14:paraId="3C400B81">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77" w:type="dxa"/>
            <w:noWrap w:val="0"/>
            <w:vAlign w:val="top"/>
          </w:tcPr>
          <w:p w14:paraId="3AA5A620">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453" w:type="dxa"/>
            <w:noWrap w:val="0"/>
            <w:vAlign w:val="top"/>
          </w:tcPr>
          <w:p w14:paraId="113ECFEA">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r>
      <w:tr w14:paraId="7081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62" w:type="dxa"/>
            <w:noWrap w:val="0"/>
            <w:vAlign w:val="top"/>
          </w:tcPr>
          <w:p w14:paraId="7AED4912">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538" w:type="dxa"/>
            <w:noWrap w:val="0"/>
            <w:vAlign w:val="top"/>
          </w:tcPr>
          <w:p w14:paraId="237368DE">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769" w:type="dxa"/>
            <w:noWrap w:val="0"/>
            <w:vAlign w:val="top"/>
          </w:tcPr>
          <w:p w14:paraId="5AF85DC3">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7CD784B4">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051" w:type="dxa"/>
            <w:noWrap w:val="0"/>
            <w:vAlign w:val="top"/>
          </w:tcPr>
          <w:p w14:paraId="6E0F2218">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42BB4A1F">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42" w:type="dxa"/>
            <w:noWrap w:val="0"/>
            <w:vAlign w:val="top"/>
          </w:tcPr>
          <w:p w14:paraId="7B98B7DA">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77" w:type="dxa"/>
            <w:noWrap w:val="0"/>
            <w:vAlign w:val="top"/>
          </w:tcPr>
          <w:p w14:paraId="54F0ACF5">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453" w:type="dxa"/>
            <w:noWrap w:val="0"/>
            <w:vAlign w:val="top"/>
          </w:tcPr>
          <w:p w14:paraId="52BBFA30">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r>
    </w:tbl>
    <w:p w14:paraId="5629F9A8">
      <w:pPr>
        <w:widowControl w:val="0"/>
        <w:shd w:val="clear"/>
        <w:overflowPunct/>
        <w:topLinePunct w:val="0"/>
        <w:bidi w:val="0"/>
        <w:spacing w:line="360" w:lineRule="auto"/>
        <w:outlineLvl w:val="9"/>
        <w:rPr>
          <w:rFonts w:hint="eastAsia" w:ascii="宋体" w:hAnsi="宋体" w:eastAsia="宋体" w:cs="宋体"/>
          <w:caps w:val="0"/>
          <w:color w:val="auto"/>
          <w:spacing w:val="0"/>
          <w:w w:val="100"/>
          <w:kern w:val="2"/>
          <w:position w:val="0"/>
          <w:sz w:val="24"/>
          <w:szCs w:val="24"/>
          <w:highlight w:val="none"/>
        </w:rPr>
      </w:pPr>
      <w:r>
        <w:rPr>
          <w:rFonts w:hint="eastAsia" w:ascii="宋体" w:hAnsi="宋体" w:eastAsia="宋体" w:cs="宋体"/>
          <w:caps w:val="0"/>
          <w:color w:val="auto"/>
          <w:spacing w:val="0"/>
          <w:w w:val="100"/>
          <w:kern w:val="2"/>
          <w:position w:val="0"/>
          <w:sz w:val="24"/>
          <w:szCs w:val="24"/>
          <w:highlight w:val="none"/>
        </w:rPr>
        <w:t>注：此表后附上相关证明文件的复印件加盖公章。</w:t>
      </w:r>
    </w:p>
    <w:p w14:paraId="1679545E">
      <w:pPr>
        <w:widowControl w:val="0"/>
        <w:shd w:val="clear"/>
        <w:overflowPunct/>
        <w:topLinePunct w:val="0"/>
        <w:bidi w:val="0"/>
        <w:spacing w:line="480" w:lineRule="exact"/>
        <w:outlineLvl w:val="9"/>
        <w:rPr>
          <w:rFonts w:hint="eastAsia" w:ascii="宋体" w:hAnsi="宋体" w:eastAsia="宋体" w:cs="宋体"/>
          <w:caps w:val="0"/>
          <w:color w:val="auto"/>
          <w:spacing w:val="0"/>
          <w:w w:val="100"/>
          <w:kern w:val="2"/>
          <w:position w:val="0"/>
          <w:sz w:val="24"/>
          <w:szCs w:val="22"/>
          <w:highlight w:val="none"/>
          <w:lang w:val="zh-CN"/>
        </w:rPr>
      </w:pPr>
    </w:p>
    <w:p w14:paraId="004E017F">
      <w:pPr>
        <w:widowControl w:val="0"/>
        <w:shd w:val="clear"/>
        <w:overflowPunct/>
        <w:topLinePunct w:val="0"/>
        <w:bidi w:val="0"/>
        <w:adjustRightInd w:val="0"/>
        <w:snapToGrid w:val="0"/>
        <w:spacing w:line="480" w:lineRule="auto"/>
        <w:jc w:val="left"/>
        <w:outlineLvl w:val="9"/>
        <w:rPr>
          <w:rFonts w:hint="eastAsia" w:ascii="宋体" w:hAnsi="宋体" w:eastAsia="宋体" w:cs="宋体"/>
          <w:caps w:val="0"/>
          <w:color w:val="auto"/>
          <w:spacing w:val="0"/>
          <w:w w:val="100"/>
          <w:kern w:val="2"/>
          <w:position w:val="0"/>
          <w:sz w:val="24"/>
          <w:szCs w:val="24"/>
          <w:highlight w:val="none"/>
          <w:u w:val="single"/>
        </w:rPr>
      </w:pPr>
      <w:r>
        <w:rPr>
          <w:rFonts w:hint="eastAsia" w:ascii="宋体" w:hAnsi="宋体" w:eastAsia="宋体" w:cs="宋体"/>
          <w:caps w:val="0"/>
          <w:color w:val="auto"/>
          <w:spacing w:val="0"/>
          <w:w w:val="100"/>
          <w:kern w:val="2"/>
          <w:position w:val="0"/>
          <w:sz w:val="24"/>
          <w:szCs w:val="24"/>
          <w:highlight w:val="none"/>
        </w:rPr>
        <w:t>供应商（单位名称及公章）：</w:t>
      </w:r>
    </w:p>
    <w:p w14:paraId="76C8F225">
      <w:pPr>
        <w:widowControl w:val="0"/>
        <w:shd w:val="clear"/>
        <w:overflowPunct/>
        <w:topLinePunct w:val="0"/>
        <w:bidi w:val="0"/>
        <w:adjustRightInd w:val="0"/>
        <w:snapToGrid w:val="0"/>
        <w:spacing w:line="480" w:lineRule="auto"/>
        <w:jc w:val="left"/>
        <w:outlineLvl w:val="9"/>
        <w:rPr>
          <w:rFonts w:hint="eastAsia" w:ascii="宋体" w:hAnsi="宋体" w:eastAsia="宋体" w:cs="宋体"/>
          <w:caps w:val="0"/>
          <w:color w:val="auto"/>
          <w:spacing w:val="0"/>
          <w:w w:val="100"/>
          <w:kern w:val="2"/>
          <w:position w:val="0"/>
          <w:sz w:val="24"/>
          <w:szCs w:val="24"/>
          <w:highlight w:val="none"/>
          <w:lang w:val="en-US" w:eastAsia="zh-CN"/>
        </w:rPr>
      </w:pPr>
      <w:r>
        <w:rPr>
          <w:rFonts w:hint="eastAsia" w:ascii="宋体" w:hAnsi="宋体" w:cs="宋体"/>
          <w:caps w:val="0"/>
          <w:color w:val="auto"/>
          <w:spacing w:val="0"/>
          <w:w w:val="100"/>
          <w:kern w:val="2"/>
          <w:position w:val="0"/>
          <w:sz w:val="24"/>
          <w:szCs w:val="24"/>
          <w:highlight w:val="none"/>
          <w:lang w:val="en-US" w:eastAsia="zh-CN"/>
        </w:rPr>
        <w:t>法定代表人或授权委托代表（签字或盖章）</w:t>
      </w:r>
      <w:r>
        <w:rPr>
          <w:rFonts w:hint="eastAsia" w:ascii="宋体" w:hAnsi="宋体" w:eastAsia="宋体" w:cs="宋体"/>
          <w:caps w:val="0"/>
          <w:color w:val="auto"/>
          <w:spacing w:val="0"/>
          <w:w w:val="100"/>
          <w:kern w:val="2"/>
          <w:position w:val="0"/>
          <w:sz w:val="24"/>
          <w:szCs w:val="24"/>
          <w:highlight w:val="none"/>
          <w:lang w:val="en-US" w:eastAsia="zh-CN"/>
        </w:rPr>
        <w:t>：</w:t>
      </w:r>
    </w:p>
    <w:p w14:paraId="3381EAAA">
      <w:pPr>
        <w:widowControl w:val="0"/>
        <w:shd w:val="clear"/>
        <w:overflowPunct/>
        <w:topLinePunct w:val="0"/>
        <w:bidi w:val="0"/>
        <w:adjustRightInd w:val="0"/>
        <w:snapToGrid w:val="0"/>
        <w:spacing w:line="480" w:lineRule="auto"/>
        <w:jc w:val="left"/>
        <w:outlineLvl w:val="9"/>
        <w:rPr>
          <w:rFonts w:hint="eastAsia" w:ascii="宋体" w:hAnsi="宋体" w:eastAsia="宋体" w:cs="宋体"/>
          <w:caps w:val="0"/>
          <w:color w:val="auto"/>
          <w:spacing w:val="0"/>
          <w:w w:val="100"/>
          <w:kern w:val="2"/>
          <w:position w:val="0"/>
          <w:sz w:val="24"/>
          <w:szCs w:val="24"/>
          <w:highlight w:val="none"/>
        </w:rPr>
      </w:pPr>
      <w:r>
        <w:rPr>
          <w:rFonts w:hint="eastAsia" w:ascii="宋体" w:hAnsi="宋体" w:eastAsia="宋体" w:cs="宋体"/>
          <w:caps w:val="0"/>
          <w:color w:val="auto"/>
          <w:spacing w:val="0"/>
          <w:w w:val="100"/>
          <w:kern w:val="2"/>
          <w:position w:val="0"/>
          <w:sz w:val="24"/>
          <w:szCs w:val="24"/>
          <w:highlight w:val="none"/>
        </w:rPr>
        <w:t>日    期：    年   月   日</w:t>
      </w:r>
    </w:p>
    <w:p w14:paraId="466CFD8F">
      <w:pPr>
        <w:widowControl w:val="0"/>
        <w:shd w:val="clear"/>
        <w:overflowPunct/>
        <w:topLinePunct w:val="0"/>
        <w:bidi w:val="0"/>
        <w:rPr>
          <w:rFonts w:hint="eastAsia" w:ascii="宋体" w:hAnsi="宋体" w:eastAsia="宋体" w:cs="宋体"/>
          <w:b/>
          <w:bCs/>
          <w:caps w:val="0"/>
          <w:color w:val="auto"/>
          <w:spacing w:val="0"/>
          <w:kern w:val="2"/>
          <w:sz w:val="32"/>
          <w:szCs w:val="32"/>
          <w:highlight w:val="none"/>
        </w:rPr>
      </w:pPr>
      <w:r>
        <w:rPr>
          <w:rFonts w:hint="eastAsia" w:ascii="宋体" w:hAnsi="宋体" w:eastAsia="宋体" w:cs="宋体"/>
          <w:b/>
          <w:bCs/>
          <w:caps w:val="0"/>
          <w:color w:val="auto"/>
          <w:spacing w:val="0"/>
          <w:kern w:val="2"/>
          <w:sz w:val="32"/>
          <w:szCs w:val="32"/>
          <w:highlight w:val="none"/>
        </w:rPr>
        <w:br w:type="page"/>
      </w:r>
    </w:p>
    <w:p w14:paraId="0BEB0989">
      <w:pPr>
        <w:pStyle w:val="60"/>
        <w:widowControl w:val="0"/>
        <w:shd w:val="clear"/>
        <w:overflowPunct/>
        <w:topLinePunct w:val="0"/>
        <w:bidi w:val="0"/>
        <w:jc w:val="center"/>
        <w:outlineLvl w:val="1"/>
        <w:rPr>
          <w:rFonts w:hint="eastAsia" w:ascii="宋体" w:hAnsi="宋体" w:eastAsia="宋体" w:cs="宋体"/>
          <w:b/>
          <w:bCs/>
          <w:caps w:val="0"/>
          <w:color w:val="auto"/>
          <w:spacing w:val="0"/>
          <w:kern w:val="2"/>
          <w:sz w:val="32"/>
          <w:szCs w:val="32"/>
          <w:highlight w:val="none"/>
        </w:rPr>
      </w:pPr>
      <w:r>
        <w:rPr>
          <w:rFonts w:hint="eastAsia" w:ascii="宋体" w:hAnsi="宋体" w:eastAsia="宋体" w:cs="宋体"/>
          <w:b/>
          <w:bCs/>
          <w:caps w:val="0"/>
          <w:color w:val="auto"/>
          <w:spacing w:val="0"/>
          <w:kern w:val="2"/>
          <w:sz w:val="32"/>
          <w:szCs w:val="32"/>
          <w:highlight w:val="none"/>
        </w:rPr>
        <w:t>第</w:t>
      </w:r>
      <w:r>
        <w:rPr>
          <w:rFonts w:hint="eastAsia" w:ascii="宋体" w:hAnsi="宋体" w:cs="宋体"/>
          <w:b/>
          <w:bCs/>
          <w:caps w:val="0"/>
          <w:color w:val="auto"/>
          <w:spacing w:val="0"/>
          <w:kern w:val="2"/>
          <w:sz w:val="32"/>
          <w:szCs w:val="32"/>
          <w:highlight w:val="none"/>
          <w:lang w:val="en-US" w:eastAsia="zh-CN"/>
        </w:rPr>
        <w:t>八</w:t>
      </w:r>
      <w:r>
        <w:rPr>
          <w:rFonts w:hint="eastAsia" w:ascii="宋体" w:hAnsi="宋体" w:eastAsia="宋体" w:cs="宋体"/>
          <w:b/>
          <w:bCs/>
          <w:caps w:val="0"/>
          <w:color w:val="auto"/>
          <w:spacing w:val="0"/>
          <w:kern w:val="2"/>
          <w:sz w:val="32"/>
          <w:szCs w:val="32"/>
          <w:highlight w:val="none"/>
        </w:rPr>
        <w:t>章</w:t>
      </w:r>
      <w:r>
        <w:rPr>
          <w:rFonts w:hint="eastAsia" w:ascii="宋体" w:hAnsi="宋体" w:cs="宋体"/>
          <w:b/>
          <w:bCs/>
          <w:caps w:val="0"/>
          <w:color w:val="auto"/>
          <w:spacing w:val="0"/>
          <w:kern w:val="2"/>
          <w:sz w:val="32"/>
          <w:szCs w:val="32"/>
          <w:highlight w:val="none"/>
          <w:lang w:eastAsia="zh-CN"/>
        </w:rPr>
        <w:t>、</w:t>
      </w:r>
      <w:bookmarkEnd w:id="115"/>
      <w:bookmarkEnd w:id="116"/>
      <w:bookmarkEnd w:id="117"/>
      <w:r>
        <w:rPr>
          <w:rFonts w:hint="eastAsia" w:ascii="宋体" w:hAnsi="宋体" w:cs="宋体"/>
          <w:b/>
          <w:bCs/>
          <w:caps w:val="0"/>
          <w:color w:val="auto"/>
          <w:spacing w:val="0"/>
          <w:sz w:val="28"/>
          <w:szCs w:val="28"/>
          <w:highlight w:val="none"/>
          <w:lang w:val="en-US" w:eastAsia="zh-CN"/>
        </w:rPr>
        <w:t>缺陷责任期</w:t>
      </w:r>
      <w:r>
        <w:rPr>
          <w:rFonts w:hint="eastAsia" w:ascii="宋体" w:hAnsi="宋体" w:eastAsia="宋体" w:cs="宋体"/>
          <w:b/>
          <w:bCs/>
          <w:caps w:val="0"/>
          <w:color w:val="auto"/>
          <w:spacing w:val="0"/>
          <w:sz w:val="28"/>
          <w:szCs w:val="28"/>
          <w:highlight w:val="none"/>
        </w:rPr>
        <w:t>服务承诺</w:t>
      </w:r>
    </w:p>
    <w:p w14:paraId="3E5E1744">
      <w:pPr>
        <w:widowControl w:val="0"/>
        <w:shd w:val="clear"/>
        <w:overflowPunct/>
        <w:topLinePunct w:val="0"/>
        <w:bidi w:val="0"/>
        <w:jc w:val="center"/>
        <w:outlineLvl w:val="9"/>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服务承诺由供应商自行编写，无具体格式</w:t>
      </w:r>
      <w:bookmarkStart w:id="119" w:name="_Toc1191"/>
      <w:bookmarkStart w:id="120" w:name="_Toc17570"/>
      <w:r>
        <w:rPr>
          <w:rFonts w:hint="eastAsia" w:ascii="宋体" w:hAnsi="宋体" w:eastAsia="宋体" w:cs="宋体"/>
          <w:caps w:val="0"/>
          <w:color w:val="auto"/>
          <w:spacing w:val="0"/>
          <w:kern w:val="2"/>
          <w:sz w:val="24"/>
          <w:szCs w:val="24"/>
          <w:highlight w:val="none"/>
        </w:rPr>
        <w:t>。</w:t>
      </w:r>
    </w:p>
    <w:p w14:paraId="196A460F">
      <w:pPr>
        <w:widowControl w:val="0"/>
        <w:shd w:val="clear"/>
        <w:overflowPunct/>
        <w:topLinePunct w:val="0"/>
        <w:bidi w:val="0"/>
        <w:jc w:val="center"/>
        <w:outlineLvl w:val="1"/>
        <w:rPr>
          <w:rFonts w:hint="eastAsia" w:ascii="宋体" w:hAnsi="宋体" w:eastAsia="宋体" w:cs="宋体"/>
          <w:b/>
          <w:bCs/>
          <w:caps w:val="0"/>
          <w:color w:val="auto"/>
          <w:spacing w:val="0"/>
          <w:kern w:val="2"/>
          <w:sz w:val="32"/>
          <w:szCs w:val="32"/>
          <w:highlight w:val="none"/>
        </w:rPr>
      </w:pPr>
      <w:r>
        <w:rPr>
          <w:rFonts w:hint="eastAsia" w:ascii="宋体" w:hAnsi="宋体" w:eastAsia="宋体" w:cs="宋体"/>
          <w:b/>
          <w:bCs/>
          <w:caps w:val="0"/>
          <w:color w:val="auto"/>
          <w:spacing w:val="0"/>
          <w:kern w:val="2"/>
          <w:sz w:val="32"/>
          <w:szCs w:val="32"/>
          <w:highlight w:val="none"/>
        </w:rPr>
        <w:br w:type="page"/>
      </w:r>
      <w:r>
        <w:rPr>
          <w:rFonts w:hint="eastAsia" w:ascii="宋体" w:hAnsi="宋体" w:eastAsia="宋体" w:cs="宋体"/>
          <w:b/>
          <w:bCs/>
          <w:caps w:val="0"/>
          <w:color w:val="auto"/>
          <w:spacing w:val="0"/>
          <w:kern w:val="2"/>
          <w:sz w:val="32"/>
          <w:szCs w:val="32"/>
          <w:highlight w:val="none"/>
        </w:rPr>
        <w:t>第</w:t>
      </w:r>
      <w:r>
        <w:rPr>
          <w:rFonts w:hint="eastAsia" w:ascii="宋体" w:hAnsi="宋体" w:cs="宋体"/>
          <w:b/>
          <w:bCs/>
          <w:caps w:val="0"/>
          <w:color w:val="auto"/>
          <w:spacing w:val="0"/>
          <w:kern w:val="2"/>
          <w:sz w:val="32"/>
          <w:szCs w:val="32"/>
          <w:highlight w:val="none"/>
          <w:lang w:val="en-US" w:eastAsia="zh-CN"/>
        </w:rPr>
        <w:t>九</w:t>
      </w:r>
      <w:r>
        <w:rPr>
          <w:rFonts w:hint="eastAsia" w:ascii="宋体" w:hAnsi="宋体" w:eastAsia="宋体" w:cs="宋体"/>
          <w:b/>
          <w:bCs/>
          <w:caps w:val="0"/>
          <w:color w:val="auto"/>
          <w:spacing w:val="0"/>
          <w:kern w:val="2"/>
          <w:sz w:val="32"/>
          <w:szCs w:val="32"/>
          <w:highlight w:val="none"/>
        </w:rPr>
        <w:t>章</w:t>
      </w:r>
      <w:r>
        <w:rPr>
          <w:rFonts w:hint="eastAsia" w:ascii="宋体" w:hAnsi="宋体" w:cs="宋体"/>
          <w:b/>
          <w:bCs/>
          <w:caps w:val="0"/>
          <w:color w:val="auto"/>
          <w:spacing w:val="0"/>
          <w:kern w:val="2"/>
          <w:sz w:val="32"/>
          <w:szCs w:val="32"/>
          <w:highlight w:val="none"/>
          <w:lang w:eastAsia="zh-CN"/>
        </w:rPr>
        <w:t>、</w:t>
      </w:r>
      <w:r>
        <w:rPr>
          <w:rFonts w:hint="eastAsia" w:ascii="宋体" w:hAnsi="宋体" w:eastAsia="宋体" w:cs="宋体"/>
          <w:b/>
          <w:bCs/>
          <w:caps w:val="0"/>
          <w:color w:val="auto"/>
          <w:spacing w:val="0"/>
          <w:kern w:val="2"/>
          <w:sz w:val="32"/>
          <w:szCs w:val="32"/>
          <w:highlight w:val="none"/>
        </w:rPr>
        <w:t>供应商认为有必要说明的其他问题</w:t>
      </w:r>
      <w:bookmarkEnd w:id="119"/>
      <w:bookmarkEnd w:id="120"/>
    </w:p>
    <w:p w14:paraId="0ED97F87">
      <w:pPr>
        <w:widowControl w:val="0"/>
        <w:shd w:val="clear"/>
        <w:overflowPunct/>
        <w:topLinePunct w:val="0"/>
        <w:bidi w:val="0"/>
        <w:rPr>
          <w:rFonts w:hint="eastAsia" w:ascii="宋体" w:hAnsi="宋体" w:eastAsia="宋体" w:cs="宋体"/>
          <w:caps w:val="0"/>
          <w:color w:val="auto"/>
          <w:spacing w:val="0"/>
          <w:kern w:val="2"/>
          <w:sz w:val="24"/>
          <w:szCs w:val="24"/>
          <w:highlight w:val="none"/>
        </w:rPr>
      </w:pPr>
    </w:p>
    <w:p w14:paraId="2D6E84A3">
      <w:pPr>
        <w:widowControl w:val="0"/>
        <w:shd w:val="clear"/>
        <w:overflowPunct/>
        <w:topLinePunct w:val="0"/>
        <w:bidi w:val="0"/>
        <w:spacing w:line="360" w:lineRule="auto"/>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lang w:eastAsia="zh-CN"/>
        </w:rPr>
        <w:t>磋商响应</w:t>
      </w:r>
      <w:r>
        <w:rPr>
          <w:rFonts w:hint="eastAsia" w:ascii="宋体" w:hAnsi="宋体" w:eastAsia="宋体" w:cs="宋体"/>
          <w:caps w:val="0"/>
          <w:color w:val="auto"/>
          <w:spacing w:val="0"/>
          <w:kern w:val="2"/>
          <w:sz w:val="24"/>
          <w:szCs w:val="24"/>
          <w:highlight w:val="none"/>
        </w:rPr>
        <w:t>人符合《政府采购法》第二十二条规定条件的承诺函</w:t>
      </w:r>
    </w:p>
    <w:p w14:paraId="47AFEBC9">
      <w:pPr>
        <w:widowControl w:val="0"/>
        <w:shd w:val="clear"/>
        <w:overflowPunct/>
        <w:topLinePunct w:val="0"/>
        <w:bidi w:val="0"/>
        <w:spacing w:after="120" w:line="360" w:lineRule="auto"/>
        <w:ind w:left="0" w:leftChars="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致：</w:t>
      </w:r>
      <w:r>
        <w:rPr>
          <w:rFonts w:hint="eastAsia" w:ascii="宋体" w:hAnsi="宋体" w:cs="宋体"/>
          <w:caps w:val="0"/>
          <w:color w:val="auto"/>
          <w:spacing w:val="0"/>
          <w:kern w:val="2"/>
          <w:sz w:val="24"/>
          <w:szCs w:val="24"/>
          <w:highlight w:val="none"/>
          <w:u w:val="single"/>
          <w:lang w:val="en-US" w:eastAsia="zh-CN" w:bidi="ar-SA"/>
        </w:rPr>
        <w:t>陕西智尧天成项目管理有限公司</w:t>
      </w:r>
    </w:p>
    <w:p w14:paraId="10BE58CF">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本公司</w:t>
      </w:r>
      <w:r>
        <w:rPr>
          <w:rFonts w:hint="eastAsia" w:ascii="宋体" w:hAnsi="宋体" w:eastAsia="宋体" w:cs="宋体"/>
          <w:caps w:val="0"/>
          <w:color w:val="auto"/>
          <w:spacing w:val="0"/>
          <w:kern w:val="2"/>
          <w:sz w:val="24"/>
          <w:szCs w:val="24"/>
          <w:highlight w:val="none"/>
          <w:u w:val="single"/>
          <w:lang w:val="en-US" w:eastAsia="zh-CN" w:bidi="ar-SA"/>
        </w:rPr>
        <w:t xml:space="preserve">    （公司名称）</w:t>
      </w:r>
      <w:r>
        <w:rPr>
          <w:rFonts w:hint="eastAsia" w:ascii="宋体" w:hAnsi="宋体" w:eastAsia="宋体" w:cs="宋体"/>
          <w:caps w:val="0"/>
          <w:color w:val="auto"/>
          <w:spacing w:val="0"/>
          <w:kern w:val="2"/>
          <w:sz w:val="24"/>
          <w:szCs w:val="24"/>
          <w:highlight w:val="none"/>
          <w:lang w:val="en-US" w:eastAsia="zh-CN" w:bidi="ar-SA"/>
        </w:rPr>
        <w:t>参加</w:t>
      </w:r>
      <w:r>
        <w:rPr>
          <w:rFonts w:hint="eastAsia" w:ascii="宋体" w:hAnsi="宋体" w:eastAsia="宋体" w:cs="宋体"/>
          <w:caps w:val="0"/>
          <w:color w:val="auto"/>
          <w:spacing w:val="0"/>
          <w:kern w:val="2"/>
          <w:sz w:val="24"/>
          <w:szCs w:val="24"/>
          <w:highlight w:val="none"/>
          <w:u w:val="single"/>
          <w:lang w:val="en-US" w:eastAsia="zh-CN" w:bidi="ar-SA"/>
        </w:rPr>
        <w:t xml:space="preserve">  </w:t>
      </w:r>
      <w:r>
        <w:rPr>
          <w:rFonts w:hint="eastAsia" w:ascii="宋体" w:hAnsi="宋体" w:cs="宋体"/>
          <w:caps w:val="0"/>
          <w:color w:val="auto"/>
          <w:spacing w:val="0"/>
          <w:kern w:val="2"/>
          <w:sz w:val="24"/>
          <w:szCs w:val="24"/>
          <w:highlight w:val="none"/>
          <w:u w:val="single"/>
          <w:lang w:val="en-US" w:eastAsia="zh-CN" w:bidi="ar-SA"/>
        </w:rPr>
        <w:t xml:space="preserve">  </w:t>
      </w:r>
      <w:r>
        <w:rPr>
          <w:rFonts w:hint="eastAsia" w:ascii="宋体" w:hAnsi="宋体" w:eastAsia="宋体" w:cs="宋体"/>
          <w:caps w:val="0"/>
          <w:color w:val="auto"/>
          <w:spacing w:val="0"/>
          <w:kern w:val="2"/>
          <w:sz w:val="24"/>
          <w:szCs w:val="24"/>
          <w:highlight w:val="none"/>
          <w:u w:val="single"/>
          <w:lang w:val="en-US" w:eastAsia="zh-CN" w:bidi="ar-SA"/>
        </w:rPr>
        <w:t>（项目名称）</w:t>
      </w:r>
      <w:r>
        <w:rPr>
          <w:rFonts w:hint="eastAsia" w:ascii="宋体" w:hAnsi="宋体" w:eastAsia="宋体" w:cs="宋体"/>
          <w:caps w:val="0"/>
          <w:color w:val="auto"/>
          <w:spacing w:val="0"/>
          <w:kern w:val="2"/>
          <w:sz w:val="24"/>
          <w:szCs w:val="24"/>
          <w:highlight w:val="none"/>
          <w:lang w:val="en-US" w:eastAsia="zh-CN" w:bidi="ar-SA"/>
        </w:rPr>
        <w:t>的磋商活动，现承诺：</w:t>
      </w:r>
    </w:p>
    <w:p w14:paraId="5F9A2151">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我公司满足政府采购法第二十二条关于供应商的资格要求：</w:t>
      </w:r>
    </w:p>
    <w:p w14:paraId="7E5C2DFB">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 xml:space="preserve">（一）具有独立承担民事责任的能力； </w:t>
      </w:r>
    </w:p>
    <w:p w14:paraId="41442CE0">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 xml:space="preserve">（二）具有良好的商业信誉和健全的财务会计制度； </w:t>
      </w:r>
    </w:p>
    <w:p w14:paraId="448480C4">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 xml:space="preserve">（三）有依法缴纳税收的良好记录； </w:t>
      </w:r>
    </w:p>
    <w:p w14:paraId="2CF6B836">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（四）参加政府采购活动前三年内，在经营活动中没有重大违法记录；</w:t>
      </w:r>
    </w:p>
    <w:p w14:paraId="132C1BCD">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（五）法律、行政法规规定的其他条件。</w:t>
      </w:r>
    </w:p>
    <w:p w14:paraId="376498E8">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同时也满足本项目法律法规规章规定关于供应商的其他资格性条件，未参与本竞争性磋商前期咨询论证，不属于禁止参加磋商的供应商。</w:t>
      </w:r>
    </w:p>
    <w:p w14:paraId="4499F8A2">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如违反以上承诺，本公司愿承担一切法律责任。</w:t>
      </w:r>
    </w:p>
    <w:p w14:paraId="7BCFFFB1">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p>
    <w:p w14:paraId="0AA3EDC5">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供应商（单位名称及公章）：</w:t>
      </w:r>
    </w:p>
    <w:p w14:paraId="794959F8">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法定代表人或授权委托代表（签字或盖章）：</w:t>
      </w:r>
    </w:p>
    <w:p w14:paraId="752BC5B0">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日    期：    年   月   日</w:t>
      </w:r>
    </w:p>
    <w:p w14:paraId="62EBBAA4">
      <w:pPr>
        <w:widowControl w:val="0"/>
        <w:shd w:val="clear"/>
        <w:overflowPunct/>
        <w:topLinePunct w:val="0"/>
        <w:bidi w:val="0"/>
        <w:spacing w:after="120" w:line="360" w:lineRule="auto"/>
        <w:ind w:left="0" w:leftChars="0" w:firstLine="630" w:firstLineChars="225"/>
        <w:jc w:val="both"/>
        <w:rPr>
          <w:rFonts w:hint="eastAsia" w:ascii="宋体" w:hAnsi="宋体" w:eastAsia="宋体" w:cs="宋体"/>
          <w:caps w:val="0"/>
          <w:color w:val="auto"/>
          <w:spacing w:val="0"/>
          <w:kern w:val="2"/>
          <w:sz w:val="28"/>
          <w:szCs w:val="28"/>
          <w:highlight w:val="none"/>
          <w:lang w:val="en-US" w:eastAsia="zh-CN" w:bidi="ar-SA"/>
        </w:rPr>
      </w:pPr>
    </w:p>
    <w:p w14:paraId="6CAA77FB">
      <w:pPr>
        <w:widowControl w:val="0"/>
        <w:shd w:val="clear"/>
        <w:overflowPunct/>
        <w:topLinePunct w:val="0"/>
        <w:bidi w:val="0"/>
        <w:jc w:val="center"/>
        <w:outlineLvl w:val="1"/>
        <w:rPr>
          <w:rFonts w:hint="eastAsia" w:ascii="宋体" w:hAnsi="宋体" w:eastAsia="宋体" w:cs="宋体"/>
          <w:b/>
          <w:bCs/>
          <w:caps w:val="0"/>
          <w:color w:val="auto"/>
          <w:spacing w:val="0"/>
          <w:kern w:val="2"/>
          <w:sz w:val="32"/>
          <w:szCs w:val="32"/>
          <w:highlight w:val="none"/>
        </w:rPr>
      </w:pPr>
      <w:r>
        <w:rPr>
          <w:rFonts w:hint="eastAsia" w:ascii="宋体" w:hAnsi="宋体" w:eastAsia="宋体" w:cs="宋体"/>
          <w:caps w:val="0"/>
          <w:color w:val="auto"/>
          <w:spacing w:val="0"/>
          <w:kern w:val="2"/>
          <w:sz w:val="24"/>
          <w:szCs w:val="24"/>
          <w:highlight w:val="none"/>
        </w:rPr>
        <w:br w:type="page"/>
      </w:r>
      <w:bookmarkStart w:id="121" w:name="_Toc742"/>
      <w:bookmarkStart w:id="122" w:name="_Toc10667"/>
      <w:bookmarkStart w:id="123" w:name="_Toc28285"/>
      <w:r>
        <w:rPr>
          <w:rFonts w:hint="eastAsia" w:ascii="宋体" w:hAnsi="宋体" w:eastAsia="宋体" w:cs="宋体"/>
          <w:b/>
          <w:bCs/>
          <w:caps w:val="0"/>
          <w:color w:val="auto"/>
          <w:spacing w:val="0"/>
          <w:kern w:val="2"/>
          <w:sz w:val="32"/>
          <w:szCs w:val="32"/>
          <w:highlight w:val="none"/>
        </w:rPr>
        <w:t>第</w:t>
      </w:r>
      <w:r>
        <w:rPr>
          <w:rFonts w:hint="eastAsia" w:ascii="宋体" w:hAnsi="宋体" w:cs="宋体"/>
          <w:b/>
          <w:bCs/>
          <w:caps w:val="0"/>
          <w:color w:val="auto"/>
          <w:spacing w:val="0"/>
          <w:kern w:val="2"/>
          <w:sz w:val="32"/>
          <w:szCs w:val="32"/>
          <w:highlight w:val="none"/>
          <w:lang w:val="en-US" w:eastAsia="zh-CN"/>
        </w:rPr>
        <w:t>十</w:t>
      </w:r>
      <w:r>
        <w:rPr>
          <w:rFonts w:hint="eastAsia" w:ascii="宋体" w:hAnsi="宋体" w:eastAsia="宋体" w:cs="宋体"/>
          <w:b/>
          <w:bCs/>
          <w:caps w:val="0"/>
          <w:color w:val="auto"/>
          <w:spacing w:val="0"/>
          <w:kern w:val="2"/>
          <w:sz w:val="32"/>
          <w:szCs w:val="32"/>
          <w:highlight w:val="none"/>
        </w:rPr>
        <w:t>章</w:t>
      </w:r>
      <w:r>
        <w:rPr>
          <w:rFonts w:hint="eastAsia" w:ascii="宋体" w:hAnsi="宋体" w:cs="宋体"/>
          <w:b/>
          <w:bCs/>
          <w:caps w:val="0"/>
          <w:color w:val="auto"/>
          <w:spacing w:val="0"/>
          <w:kern w:val="2"/>
          <w:sz w:val="32"/>
          <w:szCs w:val="32"/>
          <w:highlight w:val="none"/>
          <w:lang w:eastAsia="zh-CN"/>
        </w:rPr>
        <w:t>、</w:t>
      </w:r>
      <w:r>
        <w:rPr>
          <w:rFonts w:hint="eastAsia" w:ascii="宋体" w:hAnsi="宋体" w:eastAsia="宋体" w:cs="宋体"/>
          <w:b/>
          <w:bCs/>
          <w:caps w:val="0"/>
          <w:color w:val="auto"/>
          <w:spacing w:val="0"/>
          <w:kern w:val="2"/>
          <w:sz w:val="32"/>
          <w:szCs w:val="32"/>
          <w:highlight w:val="none"/>
        </w:rPr>
        <w:t>供应商承诺书</w:t>
      </w:r>
      <w:bookmarkEnd w:id="121"/>
      <w:bookmarkEnd w:id="122"/>
      <w:bookmarkEnd w:id="123"/>
    </w:p>
    <w:p w14:paraId="78A013AE">
      <w:pPr>
        <w:widowControl w:val="0"/>
        <w:shd w:val="clear"/>
        <w:overflowPunct/>
        <w:topLinePunct w:val="0"/>
        <w:bidi w:val="0"/>
        <w:spacing w:line="324" w:lineRule="auto"/>
        <w:ind w:firstLine="482" w:firstLineChars="200"/>
        <w:jc w:val="center"/>
        <w:rPr>
          <w:rFonts w:hint="eastAsia" w:ascii="宋体" w:hAnsi="宋体" w:eastAsia="宋体" w:cs="宋体"/>
          <w:b/>
          <w:bCs/>
          <w:caps w:val="0"/>
          <w:color w:val="auto"/>
          <w:spacing w:val="0"/>
          <w:kern w:val="2"/>
          <w:sz w:val="24"/>
          <w:szCs w:val="24"/>
          <w:highlight w:val="none"/>
          <w:lang w:val="en-US" w:eastAsia="zh-CN" w:bidi="ar-SA"/>
        </w:rPr>
      </w:pPr>
      <w:r>
        <w:rPr>
          <w:rFonts w:hint="eastAsia" w:ascii="宋体" w:hAnsi="宋体" w:eastAsia="宋体" w:cs="宋体"/>
          <w:b/>
          <w:bCs/>
          <w:caps w:val="0"/>
          <w:color w:val="auto"/>
          <w:spacing w:val="0"/>
          <w:kern w:val="2"/>
          <w:sz w:val="24"/>
          <w:szCs w:val="24"/>
          <w:highlight w:val="none"/>
          <w:lang w:val="en-US" w:eastAsia="zh-CN" w:bidi="ar-SA"/>
        </w:rPr>
        <w:t>陕西省政府采购供货商拒绝政府采购领域商业贿赂承诺书Ⅰ</w:t>
      </w:r>
    </w:p>
    <w:p w14:paraId="4127C71D">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为响应党中央、国务院关于治理政府采购领域商业贿赂行为的号召，我公司在此庄严承诺：</w:t>
      </w:r>
    </w:p>
    <w:p w14:paraId="65CC6E72">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1、在参与政府采购活动中遵纪守法、诚信经营、公平竞标。</w:t>
      </w:r>
    </w:p>
    <w:p w14:paraId="75AE2C95">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2、不向政府采购人、代理机构和政府采购评审专家进行任何形式的商业贿赂以谋取交易机会。</w:t>
      </w:r>
    </w:p>
    <w:p w14:paraId="2FCE4A2F">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3、不向政府代理机构和采购人提供虚假资质文件或采用虚假应标方式参与政府采购市场竞争并谋取成交。</w:t>
      </w:r>
    </w:p>
    <w:p w14:paraId="16D550EF">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4、不采取“围标、陪标”等商业欺诈手段获得政府采购订单。</w:t>
      </w:r>
    </w:p>
    <w:p w14:paraId="623E85F2">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5、不采取不正当手段诋毁、排挤其它供货商。</w:t>
      </w:r>
    </w:p>
    <w:p w14:paraId="4B582B0C">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6、不在提供商品和服务时“偷梁换柱、以次充好”损害采购人的合法权益。</w:t>
      </w:r>
    </w:p>
    <w:p w14:paraId="57FCD2BC">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7、不与采购人、代理机构政府采购评审专家或其它供货商恶意串通，进行质疑和投诉，维护政府采购市场秩序。</w:t>
      </w:r>
    </w:p>
    <w:p w14:paraId="00FD9CBE">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8、尊重和接受政府采购监督管理部门的监督和政府代理机构招标采购要求，承担因违约行为给采购人造成的损失。</w:t>
      </w:r>
    </w:p>
    <w:p w14:paraId="536E9E4C">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9、不发生其它有悖于政府采购公开、公平、公正和诚信原则的行为。</w:t>
      </w:r>
    </w:p>
    <w:p w14:paraId="183A92C1">
      <w:pPr>
        <w:widowControl w:val="0"/>
        <w:shd w:val="clear"/>
        <w:overflowPunct/>
        <w:topLinePunct w:val="0"/>
        <w:bidi w:val="0"/>
        <w:ind w:firstLine="420" w:firstLineChars="200"/>
        <w:jc w:val="both"/>
        <w:rPr>
          <w:rFonts w:hint="eastAsia" w:ascii="宋体" w:hAnsi="宋体" w:eastAsia="宋体" w:cs="宋体"/>
          <w:caps w:val="0"/>
          <w:color w:val="auto"/>
          <w:spacing w:val="0"/>
          <w:kern w:val="2"/>
          <w:sz w:val="21"/>
          <w:szCs w:val="22"/>
          <w:highlight w:val="none"/>
          <w:lang w:val="en-US" w:eastAsia="zh-CN" w:bidi="ar-SA"/>
        </w:rPr>
      </w:pPr>
    </w:p>
    <w:p w14:paraId="707D60D0">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p>
    <w:p w14:paraId="4A03BD4E">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p>
    <w:p w14:paraId="33F6FF84">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供应商（单位名称及公章）：</w:t>
      </w:r>
    </w:p>
    <w:p w14:paraId="485D4955">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lang w:val="en-US" w:eastAsia="zh-CN"/>
        </w:rPr>
      </w:pPr>
      <w:r>
        <w:rPr>
          <w:rFonts w:hint="eastAsia" w:ascii="宋体" w:hAnsi="宋体" w:cs="宋体"/>
          <w:caps w:val="0"/>
          <w:color w:val="auto"/>
          <w:spacing w:val="0"/>
          <w:kern w:val="2"/>
          <w:sz w:val="24"/>
          <w:szCs w:val="24"/>
          <w:highlight w:val="none"/>
          <w:lang w:val="en-US" w:eastAsia="zh-CN"/>
        </w:rPr>
        <w:t>法定代表人或授权委托代表（签字或盖章）</w:t>
      </w:r>
      <w:r>
        <w:rPr>
          <w:rFonts w:hint="eastAsia" w:ascii="宋体" w:hAnsi="宋体" w:eastAsia="宋体" w:cs="宋体"/>
          <w:caps w:val="0"/>
          <w:color w:val="auto"/>
          <w:spacing w:val="0"/>
          <w:kern w:val="2"/>
          <w:sz w:val="24"/>
          <w:szCs w:val="24"/>
          <w:highlight w:val="none"/>
          <w:lang w:val="en-US" w:eastAsia="zh-CN"/>
        </w:rPr>
        <w:t>：</w:t>
      </w:r>
    </w:p>
    <w:p w14:paraId="7B1813B5">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地址：</w:t>
      </w:r>
    </w:p>
    <w:p w14:paraId="5046382D">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电话：</w:t>
      </w:r>
    </w:p>
    <w:p w14:paraId="2DB24A86">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日期：    年   月   日</w:t>
      </w:r>
    </w:p>
    <w:p w14:paraId="3351BFA7">
      <w:pPr>
        <w:pageBreakBefore/>
        <w:widowControl w:val="0"/>
        <w:shd w:val="clear"/>
        <w:overflowPunct/>
        <w:topLinePunct w:val="0"/>
        <w:bidi w:val="0"/>
        <w:spacing w:line="360" w:lineRule="atLeast"/>
        <w:ind w:firstLine="482" w:firstLineChars="200"/>
        <w:jc w:val="center"/>
        <w:rPr>
          <w:rFonts w:hint="eastAsia" w:ascii="宋体" w:hAnsi="宋体" w:eastAsia="宋体" w:cs="宋体"/>
          <w:b/>
          <w:caps w:val="0"/>
          <w:color w:val="auto"/>
          <w:spacing w:val="0"/>
          <w:kern w:val="2"/>
          <w:sz w:val="24"/>
          <w:szCs w:val="24"/>
          <w:highlight w:val="none"/>
        </w:rPr>
      </w:pPr>
      <w:r>
        <w:rPr>
          <w:rFonts w:hint="eastAsia" w:ascii="宋体" w:hAnsi="宋体" w:eastAsia="宋体" w:cs="宋体"/>
          <w:b/>
          <w:caps w:val="0"/>
          <w:color w:val="auto"/>
          <w:spacing w:val="0"/>
          <w:kern w:val="2"/>
          <w:sz w:val="24"/>
          <w:szCs w:val="24"/>
          <w:highlight w:val="none"/>
        </w:rPr>
        <w:t>承诺书Ⅱ</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0"/>
        <w:gridCol w:w="3474"/>
        <w:gridCol w:w="2376"/>
      </w:tblGrid>
      <w:tr w14:paraId="44B4B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140" w:type="dxa"/>
            <w:gridSpan w:val="3"/>
            <w:noWrap w:val="0"/>
            <w:vAlign w:val="center"/>
          </w:tcPr>
          <w:p w14:paraId="47BC52F6">
            <w:pPr>
              <w:widowControl w:val="0"/>
              <w:shd w:val="clear"/>
              <w:overflowPunct/>
              <w:topLinePunct w:val="0"/>
              <w:bidi w:val="0"/>
              <w:spacing w:line="360" w:lineRule="atLeast"/>
              <w:jc w:val="left"/>
              <w:rPr>
                <w:rFonts w:hint="eastAsia" w:ascii="宋体" w:hAnsi="宋体" w:eastAsia="宋体" w:cs="宋体"/>
                <w:caps w:val="0"/>
                <w:color w:val="auto"/>
                <w:spacing w:val="0"/>
                <w:kern w:val="2"/>
                <w:sz w:val="24"/>
                <w:szCs w:val="24"/>
                <w:highlight w:val="none"/>
                <w:lang w:eastAsia="zh-CN"/>
              </w:rPr>
            </w:pPr>
            <w:r>
              <w:rPr>
                <w:rFonts w:hint="eastAsia" w:ascii="宋体" w:hAnsi="宋体" w:eastAsia="宋体" w:cs="宋体"/>
                <w:caps w:val="0"/>
                <w:color w:val="auto"/>
                <w:spacing w:val="0"/>
                <w:kern w:val="2"/>
                <w:sz w:val="24"/>
                <w:szCs w:val="24"/>
                <w:highlight w:val="none"/>
              </w:rPr>
              <w:t>致：</w:t>
            </w:r>
            <w:r>
              <w:rPr>
                <w:rFonts w:hint="eastAsia" w:ascii="宋体" w:hAnsi="宋体" w:cs="宋体"/>
                <w:caps w:val="0"/>
                <w:color w:val="auto"/>
                <w:spacing w:val="0"/>
                <w:kern w:val="2"/>
                <w:sz w:val="24"/>
                <w:szCs w:val="24"/>
                <w:highlight w:val="none"/>
                <w:u w:val="single"/>
                <w:lang w:eastAsia="zh-CN"/>
              </w:rPr>
              <w:t>陕西智尧天成项目管理有限公司</w:t>
            </w:r>
          </w:p>
        </w:tc>
      </w:tr>
      <w:tr w14:paraId="20D8F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9140" w:type="dxa"/>
            <w:gridSpan w:val="3"/>
            <w:noWrap w:val="0"/>
            <w:vAlign w:val="center"/>
          </w:tcPr>
          <w:p w14:paraId="5704EA8A">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作为参加贵公司组织</w:t>
            </w:r>
            <w:r>
              <w:rPr>
                <w:rFonts w:hint="eastAsia" w:ascii="宋体" w:hAnsi="宋体" w:eastAsia="宋体" w:cs="宋体"/>
                <w:caps w:val="0"/>
                <w:color w:val="auto"/>
                <w:spacing w:val="0"/>
                <w:kern w:val="2"/>
                <w:sz w:val="24"/>
                <w:szCs w:val="24"/>
                <w:highlight w:val="none"/>
                <w:u w:val="single"/>
              </w:rPr>
              <w:t xml:space="preserve">  </w:t>
            </w:r>
            <w:r>
              <w:rPr>
                <w:rFonts w:hint="eastAsia" w:ascii="宋体" w:hAnsi="宋体" w:eastAsia="宋体" w:cs="宋体"/>
                <w:caps w:val="0"/>
                <w:color w:val="auto"/>
                <w:spacing w:val="0"/>
                <w:kern w:val="2"/>
                <w:sz w:val="24"/>
                <w:szCs w:val="24"/>
                <w:highlight w:val="none"/>
                <w:u w:val="single"/>
                <w:lang w:eastAsia="zh-CN"/>
              </w:rPr>
              <w:t>（项目名称）</w:t>
            </w:r>
            <w:r>
              <w:rPr>
                <w:rFonts w:hint="eastAsia" w:ascii="宋体" w:hAnsi="宋体" w:eastAsia="宋体" w:cs="宋体"/>
                <w:caps w:val="0"/>
                <w:color w:val="auto"/>
                <w:spacing w:val="0"/>
                <w:kern w:val="2"/>
                <w:sz w:val="24"/>
                <w:szCs w:val="24"/>
                <w:highlight w:val="none"/>
                <w:u w:val="single"/>
                <w:lang w:val="en-US" w:eastAsia="zh-CN"/>
              </w:rPr>
              <w:t xml:space="preserve">  </w:t>
            </w:r>
            <w:r>
              <w:rPr>
                <w:rFonts w:hint="eastAsia" w:ascii="宋体" w:hAnsi="宋体" w:eastAsia="宋体" w:cs="宋体"/>
                <w:caps w:val="0"/>
                <w:color w:val="auto"/>
                <w:spacing w:val="0"/>
                <w:kern w:val="2"/>
                <w:sz w:val="24"/>
                <w:szCs w:val="24"/>
                <w:highlight w:val="none"/>
              </w:rPr>
              <w:t xml:space="preserve">的供应商，本公司承诺：在参加本项目磋商之前不存在被依法禁止经营行为、财产被接管或冻结的情况，如有隐瞒实情，愿承担一切责任及后果。 </w:t>
            </w:r>
          </w:p>
        </w:tc>
      </w:tr>
      <w:tr w14:paraId="48567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290" w:type="dxa"/>
            <w:noWrap w:val="0"/>
            <w:vAlign w:val="center"/>
          </w:tcPr>
          <w:p w14:paraId="35B1E1D0">
            <w:pPr>
              <w:widowControl w:val="0"/>
              <w:shd w:val="clear"/>
              <w:overflowPunct/>
              <w:topLinePunct w:val="0"/>
              <w:bidi w:val="0"/>
              <w:spacing w:line="360" w:lineRule="atLeast"/>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供应商</w:t>
            </w:r>
          </w:p>
        </w:tc>
        <w:tc>
          <w:tcPr>
            <w:tcW w:w="3474" w:type="dxa"/>
            <w:noWrap w:val="0"/>
            <w:vAlign w:val="center"/>
          </w:tcPr>
          <w:p w14:paraId="02407C7A">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法定代表人/被授权人</w:t>
            </w:r>
          </w:p>
        </w:tc>
        <w:tc>
          <w:tcPr>
            <w:tcW w:w="2376" w:type="dxa"/>
            <w:noWrap w:val="0"/>
            <w:vAlign w:val="center"/>
          </w:tcPr>
          <w:p w14:paraId="109B6238">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日期</w:t>
            </w:r>
          </w:p>
        </w:tc>
      </w:tr>
      <w:tr w14:paraId="009E5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3290" w:type="dxa"/>
            <w:noWrap w:val="0"/>
            <w:vAlign w:val="center"/>
          </w:tcPr>
          <w:p w14:paraId="58BFE19D">
            <w:pPr>
              <w:widowControl w:val="0"/>
              <w:shd w:val="clear"/>
              <w:overflowPunct/>
              <w:topLinePunct w:val="0"/>
              <w:bidi w:val="0"/>
              <w:spacing w:line="360" w:lineRule="atLeast"/>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（公章）</w:t>
            </w:r>
          </w:p>
        </w:tc>
        <w:tc>
          <w:tcPr>
            <w:tcW w:w="3474" w:type="dxa"/>
            <w:noWrap w:val="0"/>
            <w:vAlign w:val="center"/>
          </w:tcPr>
          <w:p w14:paraId="56DF5B76">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（签字或盖章）</w:t>
            </w:r>
          </w:p>
        </w:tc>
        <w:tc>
          <w:tcPr>
            <w:tcW w:w="2376" w:type="dxa"/>
            <w:noWrap w:val="0"/>
            <w:vAlign w:val="center"/>
          </w:tcPr>
          <w:p w14:paraId="0C80C37C">
            <w:pPr>
              <w:widowControl w:val="0"/>
              <w:shd w:val="clear"/>
              <w:overflowPunct/>
              <w:topLinePunct w:val="0"/>
              <w:bidi w:val="0"/>
              <w:spacing w:line="360" w:lineRule="atLeast"/>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年</w:t>
            </w:r>
            <w:r>
              <w:rPr>
                <w:rFonts w:hint="eastAsia" w:ascii="宋体" w:hAnsi="宋体" w:cs="宋体"/>
                <w:caps w:val="0"/>
                <w:color w:val="auto"/>
                <w:spacing w:val="0"/>
                <w:kern w:val="2"/>
                <w:sz w:val="24"/>
                <w:szCs w:val="24"/>
                <w:highlight w:val="none"/>
                <w:lang w:val="en-US" w:eastAsia="zh-CN"/>
              </w:rPr>
              <w:t xml:space="preserve"> </w:t>
            </w:r>
            <w:r>
              <w:rPr>
                <w:rFonts w:hint="eastAsia" w:ascii="宋体" w:hAnsi="宋体" w:eastAsia="宋体" w:cs="宋体"/>
                <w:caps w:val="0"/>
                <w:color w:val="auto"/>
                <w:spacing w:val="0"/>
                <w:kern w:val="2"/>
                <w:sz w:val="24"/>
                <w:szCs w:val="24"/>
                <w:highlight w:val="none"/>
              </w:rPr>
              <w:t xml:space="preserve"> 月 </w:t>
            </w:r>
            <w:r>
              <w:rPr>
                <w:rFonts w:hint="eastAsia" w:ascii="宋体" w:hAnsi="宋体" w:cs="宋体"/>
                <w:caps w:val="0"/>
                <w:color w:val="auto"/>
                <w:spacing w:val="0"/>
                <w:kern w:val="2"/>
                <w:sz w:val="24"/>
                <w:szCs w:val="24"/>
                <w:highlight w:val="none"/>
                <w:lang w:val="en-US" w:eastAsia="zh-CN"/>
              </w:rPr>
              <w:t xml:space="preserve"> </w:t>
            </w:r>
            <w:r>
              <w:rPr>
                <w:rFonts w:hint="eastAsia" w:ascii="宋体" w:hAnsi="宋体" w:eastAsia="宋体" w:cs="宋体"/>
                <w:caps w:val="0"/>
                <w:color w:val="auto"/>
                <w:spacing w:val="0"/>
                <w:kern w:val="2"/>
                <w:sz w:val="24"/>
                <w:szCs w:val="24"/>
                <w:highlight w:val="none"/>
              </w:rPr>
              <w:t>日</w:t>
            </w:r>
          </w:p>
        </w:tc>
      </w:tr>
    </w:tbl>
    <w:p w14:paraId="7E32F968">
      <w:pPr>
        <w:widowControl w:val="0"/>
        <w:shd w:val="clear"/>
        <w:overflowPunct/>
        <w:topLinePunct w:val="0"/>
        <w:bidi w:val="0"/>
        <w:spacing w:line="360" w:lineRule="atLeast"/>
        <w:ind w:firstLine="482" w:firstLineChars="200"/>
        <w:jc w:val="left"/>
        <w:rPr>
          <w:rFonts w:hint="eastAsia" w:ascii="宋体" w:hAnsi="宋体" w:eastAsia="宋体" w:cs="宋体"/>
          <w:b/>
          <w:caps w:val="0"/>
          <w:color w:val="auto"/>
          <w:spacing w:val="0"/>
          <w:kern w:val="2"/>
          <w:sz w:val="24"/>
          <w:szCs w:val="24"/>
          <w:highlight w:val="none"/>
        </w:rPr>
      </w:pPr>
    </w:p>
    <w:p w14:paraId="786E6C49">
      <w:pPr>
        <w:widowControl w:val="0"/>
        <w:shd w:val="clear"/>
        <w:overflowPunct/>
        <w:topLinePunct w:val="0"/>
        <w:bidi w:val="0"/>
        <w:spacing w:line="360" w:lineRule="atLeast"/>
        <w:ind w:firstLine="482" w:firstLineChars="200"/>
        <w:jc w:val="center"/>
        <w:rPr>
          <w:rFonts w:hint="eastAsia" w:ascii="宋体" w:hAnsi="宋体" w:eastAsia="宋体" w:cs="宋体"/>
          <w:b/>
          <w:caps w:val="0"/>
          <w:color w:val="auto"/>
          <w:spacing w:val="0"/>
          <w:kern w:val="2"/>
          <w:sz w:val="24"/>
          <w:szCs w:val="24"/>
          <w:highlight w:val="none"/>
        </w:rPr>
      </w:pPr>
      <w:r>
        <w:rPr>
          <w:rFonts w:hint="eastAsia" w:ascii="宋体" w:hAnsi="宋体" w:eastAsia="宋体" w:cs="宋体"/>
          <w:b/>
          <w:caps w:val="0"/>
          <w:color w:val="auto"/>
          <w:spacing w:val="0"/>
          <w:kern w:val="2"/>
          <w:sz w:val="24"/>
          <w:szCs w:val="24"/>
          <w:highlight w:val="none"/>
        </w:rPr>
        <w:t>承诺书Ⅲ</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5"/>
        <w:gridCol w:w="3488"/>
        <w:gridCol w:w="2387"/>
      </w:tblGrid>
      <w:tr w14:paraId="2C6E6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180" w:type="dxa"/>
            <w:gridSpan w:val="3"/>
            <w:noWrap w:val="0"/>
            <w:vAlign w:val="center"/>
          </w:tcPr>
          <w:p w14:paraId="5BC3C895">
            <w:pPr>
              <w:widowControl w:val="0"/>
              <w:shd w:val="clear"/>
              <w:overflowPunct/>
              <w:topLinePunct w:val="0"/>
              <w:bidi w:val="0"/>
              <w:spacing w:line="360" w:lineRule="atLeast"/>
              <w:jc w:val="left"/>
              <w:rPr>
                <w:rFonts w:hint="eastAsia" w:ascii="宋体" w:hAnsi="宋体" w:eastAsia="宋体" w:cs="宋体"/>
                <w:caps w:val="0"/>
                <w:color w:val="auto"/>
                <w:spacing w:val="0"/>
                <w:kern w:val="2"/>
                <w:sz w:val="24"/>
                <w:szCs w:val="24"/>
                <w:highlight w:val="none"/>
                <w:lang w:eastAsia="zh-CN"/>
              </w:rPr>
            </w:pPr>
            <w:r>
              <w:rPr>
                <w:rFonts w:hint="eastAsia" w:ascii="宋体" w:hAnsi="宋体" w:eastAsia="宋体" w:cs="宋体"/>
                <w:caps w:val="0"/>
                <w:color w:val="auto"/>
                <w:spacing w:val="0"/>
                <w:kern w:val="2"/>
                <w:sz w:val="24"/>
                <w:szCs w:val="24"/>
                <w:highlight w:val="none"/>
              </w:rPr>
              <w:t>致：</w:t>
            </w:r>
            <w:r>
              <w:rPr>
                <w:rFonts w:hint="eastAsia" w:ascii="宋体" w:hAnsi="宋体" w:cs="宋体"/>
                <w:caps w:val="0"/>
                <w:color w:val="auto"/>
                <w:spacing w:val="0"/>
                <w:kern w:val="2"/>
                <w:sz w:val="24"/>
                <w:szCs w:val="24"/>
                <w:highlight w:val="none"/>
                <w:u w:val="single"/>
                <w:lang w:eastAsia="zh-CN"/>
              </w:rPr>
              <w:t>陕西智尧天成项目管理有限公司</w:t>
            </w:r>
          </w:p>
        </w:tc>
      </w:tr>
      <w:tr w14:paraId="4C03B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9180" w:type="dxa"/>
            <w:gridSpan w:val="3"/>
            <w:noWrap w:val="0"/>
            <w:vAlign w:val="center"/>
          </w:tcPr>
          <w:p w14:paraId="4B33834C">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作为参加贵公司组织</w:t>
            </w:r>
            <w:r>
              <w:rPr>
                <w:rFonts w:hint="eastAsia" w:ascii="宋体" w:hAnsi="宋体" w:eastAsia="宋体" w:cs="宋体"/>
                <w:caps w:val="0"/>
                <w:color w:val="auto"/>
                <w:spacing w:val="0"/>
                <w:kern w:val="2"/>
                <w:sz w:val="24"/>
                <w:szCs w:val="24"/>
                <w:highlight w:val="none"/>
                <w:u w:val="single"/>
                <w:lang w:eastAsia="zh-CN"/>
              </w:rPr>
              <w:t>（项目名称）</w:t>
            </w:r>
            <w:r>
              <w:rPr>
                <w:rFonts w:hint="eastAsia" w:ascii="宋体" w:hAnsi="宋体" w:eastAsia="宋体" w:cs="宋体"/>
                <w:caps w:val="0"/>
                <w:color w:val="auto"/>
                <w:spacing w:val="0"/>
                <w:kern w:val="2"/>
                <w:sz w:val="24"/>
                <w:szCs w:val="24"/>
                <w:highlight w:val="none"/>
                <w:u w:val="single"/>
                <w:lang w:val="en-US" w:eastAsia="zh-CN"/>
              </w:rPr>
              <w:t xml:space="preserve"> </w:t>
            </w:r>
            <w:r>
              <w:rPr>
                <w:rFonts w:hint="eastAsia" w:ascii="宋体" w:hAnsi="宋体" w:eastAsia="宋体" w:cs="宋体"/>
                <w:caps w:val="0"/>
                <w:color w:val="auto"/>
                <w:spacing w:val="0"/>
                <w:kern w:val="2"/>
                <w:sz w:val="24"/>
                <w:szCs w:val="24"/>
                <w:highlight w:val="none"/>
              </w:rPr>
              <w:t>的供应商，本公司郑重申告并承诺：近三年受到有关行政主管部门的行政处理、不良行为记录为</w:t>
            </w:r>
            <w:r>
              <w:rPr>
                <w:rFonts w:hint="eastAsia" w:ascii="宋体" w:hAnsi="宋体" w:eastAsia="宋体" w:cs="宋体"/>
                <w:caps w:val="0"/>
                <w:color w:val="auto"/>
                <w:spacing w:val="0"/>
                <w:kern w:val="2"/>
                <w:sz w:val="24"/>
                <w:szCs w:val="24"/>
                <w:highlight w:val="none"/>
                <w:u w:val="single"/>
              </w:rPr>
              <w:t xml:space="preserve">  </w:t>
            </w:r>
            <w:r>
              <w:rPr>
                <w:rFonts w:hint="eastAsia" w:ascii="宋体" w:hAnsi="宋体" w:eastAsia="宋体" w:cs="宋体"/>
                <w:caps w:val="0"/>
                <w:color w:val="auto"/>
                <w:spacing w:val="0"/>
                <w:kern w:val="2"/>
                <w:sz w:val="24"/>
                <w:szCs w:val="24"/>
                <w:highlight w:val="none"/>
              </w:rPr>
              <w:t>次（没有填零），如有隐瞒实情，愿承担一切责任及后果。</w:t>
            </w:r>
          </w:p>
        </w:tc>
      </w:tr>
      <w:tr w14:paraId="05DC9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305" w:type="dxa"/>
            <w:noWrap w:val="0"/>
            <w:vAlign w:val="center"/>
          </w:tcPr>
          <w:p w14:paraId="43086C35">
            <w:pPr>
              <w:widowControl w:val="0"/>
              <w:shd w:val="clear"/>
              <w:overflowPunct/>
              <w:topLinePunct w:val="0"/>
              <w:bidi w:val="0"/>
              <w:spacing w:line="360" w:lineRule="atLeast"/>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供应商</w:t>
            </w:r>
          </w:p>
        </w:tc>
        <w:tc>
          <w:tcPr>
            <w:tcW w:w="3488" w:type="dxa"/>
            <w:noWrap w:val="0"/>
            <w:vAlign w:val="center"/>
          </w:tcPr>
          <w:p w14:paraId="315FDB36">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法定代表人/被授权人</w:t>
            </w:r>
          </w:p>
        </w:tc>
        <w:tc>
          <w:tcPr>
            <w:tcW w:w="2387" w:type="dxa"/>
            <w:noWrap w:val="0"/>
            <w:vAlign w:val="center"/>
          </w:tcPr>
          <w:p w14:paraId="62AC02C0">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日期</w:t>
            </w:r>
          </w:p>
        </w:tc>
      </w:tr>
      <w:tr w14:paraId="4DAFB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jc w:val="center"/>
        </w:trPr>
        <w:tc>
          <w:tcPr>
            <w:tcW w:w="3305" w:type="dxa"/>
            <w:noWrap w:val="0"/>
            <w:vAlign w:val="center"/>
          </w:tcPr>
          <w:p w14:paraId="46F769A4">
            <w:pPr>
              <w:widowControl w:val="0"/>
              <w:shd w:val="clear"/>
              <w:overflowPunct/>
              <w:topLinePunct w:val="0"/>
              <w:bidi w:val="0"/>
              <w:spacing w:line="360" w:lineRule="atLeast"/>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（公章）</w:t>
            </w:r>
          </w:p>
        </w:tc>
        <w:tc>
          <w:tcPr>
            <w:tcW w:w="3488" w:type="dxa"/>
            <w:noWrap w:val="0"/>
            <w:vAlign w:val="center"/>
          </w:tcPr>
          <w:p w14:paraId="6E87FEFA">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（签字或盖章）</w:t>
            </w:r>
          </w:p>
        </w:tc>
        <w:tc>
          <w:tcPr>
            <w:tcW w:w="2387" w:type="dxa"/>
            <w:noWrap w:val="0"/>
            <w:vAlign w:val="center"/>
          </w:tcPr>
          <w:p w14:paraId="53FBEBA3">
            <w:pPr>
              <w:widowControl w:val="0"/>
              <w:shd w:val="clear"/>
              <w:overflowPunct/>
              <w:topLinePunct w:val="0"/>
              <w:bidi w:val="0"/>
              <w:spacing w:line="360" w:lineRule="atLeast"/>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年</w:t>
            </w:r>
            <w:r>
              <w:rPr>
                <w:rFonts w:hint="eastAsia" w:ascii="宋体" w:hAnsi="宋体" w:cs="宋体"/>
                <w:caps w:val="0"/>
                <w:color w:val="auto"/>
                <w:spacing w:val="0"/>
                <w:kern w:val="2"/>
                <w:sz w:val="24"/>
                <w:szCs w:val="24"/>
                <w:highlight w:val="none"/>
                <w:lang w:val="en-US" w:eastAsia="zh-CN"/>
              </w:rPr>
              <w:t xml:space="preserve"> </w:t>
            </w:r>
            <w:r>
              <w:rPr>
                <w:rFonts w:hint="eastAsia" w:ascii="宋体" w:hAnsi="宋体" w:eastAsia="宋体" w:cs="宋体"/>
                <w:caps w:val="0"/>
                <w:color w:val="auto"/>
                <w:spacing w:val="0"/>
                <w:kern w:val="2"/>
                <w:sz w:val="24"/>
                <w:szCs w:val="24"/>
                <w:highlight w:val="none"/>
              </w:rPr>
              <w:t xml:space="preserve"> 月 </w:t>
            </w:r>
            <w:r>
              <w:rPr>
                <w:rFonts w:hint="eastAsia" w:ascii="宋体" w:hAnsi="宋体" w:cs="宋体"/>
                <w:caps w:val="0"/>
                <w:color w:val="auto"/>
                <w:spacing w:val="0"/>
                <w:kern w:val="2"/>
                <w:sz w:val="24"/>
                <w:szCs w:val="24"/>
                <w:highlight w:val="none"/>
                <w:lang w:val="en-US" w:eastAsia="zh-CN"/>
              </w:rPr>
              <w:t xml:space="preserve"> </w:t>
            </w:r>
            <w:r>
              <w:rPr>
                <w:rFonts w:hint="eastAsia" w:ascii="宋体" w:hAnsi="宋体" w:eastAsia="宋体" w:cs="宋体"/>
                <w:caps w:val="0"/>
                <w:color w:val="auto"/>
                <w:spacing w:val="0"/>
                <w:kern w:val="2"/>
                <w:sz w:val="24"/>
                <w:szCs w:val="24"/>
                <w:highlight w:val="none"/>
              </w:rPr>
              <w:t>日</w:t>
            </w:r>
          </w:p>
        </w:tc>
      </w:tr>
    </w:tbl>
    <w:p w14:paraId="55C70FAE">
      <w:pPr>
        <w:widowControl w:val="0"/>
        <w:shd w:val="clear"/>
        <w:overflowPunct/>
        <w:topLinePunct w:val="0"/>
        <w:bidi w:val="0"/>
        <w:spacing w:line="360" w:lineRule="atLeast"/>
        <w:ind w:firstLine="482" w:firstLineChars="200"/>
        <w:jc w:val="center"/>
        <w:rPr>
          <w:rFonts w:hint="eastAsia" w:ascii="宋体" w:hAnsi="宋体" w:eastAsia="宋体" w:cs="宋体"/>
          <w:b/>
          <w:caps w:val="0"/>
          <w:color w:val="auto"/>
          <w:spacing w:val="0"/>
          <w:kern w:val="2"/>
          <w:sz w:val="24"/>
          <w:szCs w:val="24"/>
          <w:highlight w:val="none"/>
        </w:rPr>
      </w:pPr>
    </w:p>
    <w:p w14:paraId="4D50BC5C">
      <w:pPr>
        <w:widowControl w:val="0"/>
        <w:shd w:val="clear"/>
        <w:overflowPunct/>
        <w:topLinePunct w:val="0"/>
        <w:bidi w:val="0"/>
        <w:spacing w:line="360" w:lineRule="atLeast"/>
        <w:ind w:firstLine="482" w:firstLineChars="200"/>
        <w:jc w:val="center"/>
        <w:rPr>
          <w:rFonts w:hint="eastAsia" w:ascii="宋体" w:hAnsi="宋体" w:eastAsia="宋体" w:cs="宋体"/>
          <w:b/>
          <w:caps w:val="0"/>
          <w:color w:val="auto"/>
          <w:spacing w:val="0"/>
          <w:kern w:val="2"/>
          <w:sz w:val="24"/>
          <w:szCs w:val="24"/>
          <w:highlight w:val="none"/>
        </w:rPr>
      </w:pPr>
      <w:r>
        <w:rPr>
          <w:rFonts w:hint="eastAsia" w:ascii="宋体" w:hAnsi="宋体" w:eastAsia="宋体" w:cs="宋体"/>
          <w:b/>
          <w:caps w:val="0"/>
          <w:color w:val="auto"/>
          <w:spacing w:val="0"/>
          <w:kern w:val="2"/>
          <w:sz w:val="24"/>
          <w:szCs w:val="24"/>
          <w:highlight w:val="none"/>
        </w:rPr>
        <w:br w:type="page"/>
      </w:r>
      <w:r>
        <w:rPr>
          <w:rFonts w:hint="eastAsia" w:ascii="宋体" w:hAnsi="宋体" w:eastAsia="宋体" w:cs="宋体"/>
          <w:b/>
          <w:caps w:val="0"/>
          <w:color w:val="auto"/>
          <w:spacing w:val="0"/>
          <w:kern w:val="2"/>
          <w:sz w:val="24"/>
          <w:szCs w:val="24"/>
          <w:highlight w:val="none"/>
        </w:rPr>
        <w:t>承诺书</w:t>
      </w:r>
      <w:r>
        <w:rPr>
          <w:rFonts w:hint="eastAsia" w:ascii="宋体" w:hAnsi="宋体" w:eastAsia="宋体" w:cs="宋体"/>
          <w:b/>
          <w:caps w:val="0"/>
          <w:color w:val="auto"/>
          <w:spacing w:val="0"/>
          <w:kern w:val="2"/>
          <w:sz w:val="24"/>
          <w:szCs w:val="24"/>
          <w:highlight w:val="none"/>
        </w:rPr>
        <w:fldChar w:fldCharType="begin"/>
      </w:r>
      <w:r>
        <w:rPr>
          <w:rFonts w:hint="eastAsia" w:ascii="宋体" w:hAnsi="宋体" w:eastAsia="宋体" w:cs="宋体"/>
          <w:b/>
          <w:caps w:val="0"/>
          <w:color w:val="auto"/>
          <w:spacing w:val="0"/>
          <w:kern w:val="2"/>
          <w:sz w:val="24"/>
          <w:szCs w:val="24"/>
          <w:highlight w:val="none"/>
        </w:rPr>
        <w:instrText xml:space="preserve"> = 5 \* ROMAN </w:instrText>
      </w:r>
      <w:r>
        <w:rPr>
          <w:rFonts w:hint="eastAsia" w:ascii="宋体" w:hAnsi="宋体" w:eastAsia="宋体" w:cs="宋体"/>
          <w:b/>
          <w:caps w:val="0"/>
          <w:color w:val="auto"/>
          <w:spacing w:val="0"/>
          <w:kern w:val="2"/>
          <w:sz w:val="24"/>
          <w:szCs w:val="24"/>
          <w:highlight w:val="none"/>
        </w:rPr>
        <w:fldChar w:fldCharType="separate"/>
      </w:r>
      <w:r>
        <w:rPr>
          <w:rFonts w:hint="eastAsia" w:ascii="宋体" w:hAnsi="宋体" w:eastAsia="宋体" w:cs="宋体"/>
          <w:b/>
          <w:caps w:val="0"/>
          <w:color w:val="auto"/>
          <w:spacing w:val="0"/>
          <w:kern w:val="2"/>
          <w:sz w:val="24"/>
          <w:szCs w:val="24"/>
          <w:highlight w:val="none"/>
          <w:lang w:val="zh-CN"/>
        </w:rPr>
        <w:t>V</w:t>
      </w:r>
      <w:r>
        <w:rPr>
          <w:rFonts w:hint="eastAsia" w:ascii="宋体" w:hAnsi="宋体" w:eastAsia="宋体" w:cs="宋体"/>
          <w:b/>
          <w:caps w:val="0"/>
          <w:color w:val="auto"/>
          <w:spacing w:val="0"/>
          <w:kern w:val="2"/>
          <w:sz w:val="24"/>
          <w:szCs w:val="24"/>
          <w:highlight w:val="none"/>
        </w:rPr>
        <w:fldChar w:fldCharType="end"/>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3534"/>
        <w:gridCol w:w="2418"/>
      </w:tblGrid>
      <w:tr w14:paraId="43EA4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300" w:type="dxa"/>
            <w:gridSpan w:val="3"/>
            <w:noWrap w:val="0"/>
            <w:vAlign w:val="center"/>
          </w:tcPr>
          <w:p w14:paraId="1015B6C6">
            <w:pPr>
              <w:widowControl w:val="0"/>
              <w:shd w:val="clear"/>
              <w:overflowPunct/>
              <w:topLinePunct w:val="0"/>
              <w:bidi w:val="0"/>
              <w:spacing w:line="360" w:lineRule="atLeast"/>
              <w:jc w:val="left"/>
              <w:rPr>
                <w:rFonts w:hint="eastAsia" w:ascii="宋体" w:hAnsi="宋体" w:eastAsia="宋体" w:cs="宋体"/>
                <w:caps w:val="0"/>
                <w:color w:val="auto"/>
                <w:spacing w:val="0"/>
                <w:kern w:val="2"/>
                <w:sz w:val="24"/>
                <w:szCs w:val="24"/>
                <w:highlight w:val="none"/>
                <w:lang w:eastAsia="zh-CN"/>
              </w:rPr>
            </w:pPr>
            <w:r>
              <w:rPr>
                <w:rFonts w:hint="eastAsia" w:ascii="宋体" w:hAnsi="宋体" w:eastAsia="宋体" w:cs="宋体"/>
                <w:caps w:val="0"/>
                <w:color w:val="auto"/>
                <w:spacing w:val="0"/>
                <w:kern w:val="2"/>
                <w:sz w:val="24"/>
                <w:szCs w:val="24"/>
                <w:highlight w:val="none"/>
              </w:rPr>
              <w:t>致：</w:t>
            </w:r>
            <w:r>
              <w:rPr>
                <w:rFonts w:hint="eastAsia" w:ascii="宋体" w:hAnsi="宋体" w:cs="宋体"/>
                <w:caps w:val="0"/>
                <w:color w:val="auto"/>
                <w:spacing w:val="0"/>
                <w:kern w:val="2"/>
                <w:sz w:val="24"/>
                <w:szCs w:val="24"/>
                <w:highlight w:val="none"/>
                <w:u w:val="single"/>
                <w:lang w:eastAsia="zh-CN"/>
              </w:rPr>
              <w:t>陕西智尧天成项目管理有限公司</w:t>
            </w:r>
          </w:p>
        </w:tc>
      </w:tr>
      <w:tr w14:paraId="199FA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9300" w:type="dxa"/>
            <w:gridSpan w:val="3"/>
            <w:noWrap w:val="0"/>
            <w:vAlign w:val="center"/>
          </w:tcPr>
          <w:p w14:paraId="7B3EDAF0">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作为参加贵公司组织</w:t>
            </w:r>
            <w:r>
              <w:rPr>
                <w:rFonts w:hint="eastAsia" w:ascii="宋体" w:hAnsi="宋体" w:eastAsia="宋体" w:cs="宋体"/>
                <w:caps w:val="0"/>
                <w:color w:val="auto"/>
                <w:spacing w:val="0"/>
                <w:kern w:val="2"/>
                <w:sz w:val="24"/>
                <w:szCs w:val="24"/>
                <w:highlight w:val="none"/>
                <w:u w:val="single"/>
              </w:rPr>
              <w:t xml:space="preserve">  </w:t>
            </w:r>
            <w:r>
              <w:rPr>
                <w:rFonts w:hint="eastAsia" w:ascii="宋体" w:hAnsi="宋体" w:eastAsia="宋体" w:cs="宋体"/>
                <w:caps w:val="0"/>
                <w:color w:val="auto"/>
                <w:spacing w:val="0"/>
                <w:kern w:val="2"/>
                <w:sz w:val="24"/>
                <w:szCs w:val="24"/>
                <w:highlight w:val="none"/>
                <w:u w:val="single"/>
                <w:lang w:eastAsia="zh-CN"/>
              </w:rPr>
              <w:t>（项目名称）</w:t>
            </w:r>
            <w:r>
              <w:rPr>
                <w:rFonts w:hint="eastAsia" w:ascii="宋体" w:hAnsi="宋体" w:eastAsia="宋体" w:cs="宋体"/>
                <w:caps w:val="0"/>
                <w:color w:val="auto"/>
                <w:spacing w:val="0"/>
                <w:kern w:val="2"/>
                <w:sz w:val="24"/>
                <w:szCs w:val="24"/>
                <w:highlight w:val="none"/>
                <w:u w:val="single"/>
                <w:lang w:val="en-US" w:eastAsia="zh-CN"/>
              </w:rPr>
              <w:t xml:space="preserve"> </w:t>
            </w:r>
            <w:r>
              <w:rPr>
                <w:rFonts w:hint="eastAsia" w:ascii="宋体" w:hAnsi="宋体" w:eastAsia="宋体" w:cs="宋体"/>
                <w:caps w:val="0"/>
                <w:color w:val="auto"/>
                <w:spacing w:val="0"/>
                <w:kern w:val="2"/>
                <w:sz w:val="24"/>
                <w:szCs w:val="24"/>
                <w:highlight w:val="none"/>
              </w:rPr>
              <w:t>的供应商，本公司承诺：参加本次磋商提交的所有资质证明文件及业绩证明文件是真实的、有效的，如有隐瞒实情，愿承担一切责任及后果。</w:t>
            </w:r>
          </w:p>
        </w:tc>
      </w:tr>
      <w:tr w14:paraId="5C02B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348" w:type="dxa"/>
            <w:noWrap w:val="0"/>
            <w:vAlign w:val="center"/>
          </w:tcPr>
          <w:p w14:paraId="719A3459">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供应商</w:t>
            </w:r>
          </w:p>
        </w:tc>
        <w:tc>
          <w:tcPr>
            <w:tcW w:w="3534" w:type="dxa"/>
            <w:noWrap w:val="0"/>
            <w:vAlign w:val="center"/>
          </w:tcPr>
          <w:p w14:paraId="210E5DB0">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法定代表人/被授权人</w:t>
            </w:r>
          </w:p>
        </w:tc>
        <w:tc>
          <w:tcPr>
            <w:tcW w:w="2418" w:type="dxa"/>
            <w:noWrap w:val="0"/>
            <w:vAlign w:val="center"/>
          </w:tcPr>
          <w:p w14:paraId="0798B454">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日期</w:t>
            </w:r>
          </w:p>
        </w:tc>
      </w:tr>
      <w:tr w14:paraId="636D9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8" w:hRule="atLeast"/>
          <w:jc w:val="center"/>
        </w:trPr>
        <w:tc>
          <w:tcPr>
            <w:tcW w:w="3348" w:type="dxa"/>
            <w:noWrap w:val="0"/>
            <w:vAlign w:val="center"/>
          </w:tcPr>
          <w:p w14:paraId="0A54C618">
            <w:pPr>
              <w:widowControl w:val="0"/>
              <w:shd w:val="clear"/>
              <w:overflowPunct/>
              <w:topLinePunct w:val="0"/>
              <w:bidi w:val="0"/>
              <w:spacing w:line="360" w:lineRule="atLeast"/>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（公章）</w:t>
            </w:r>
          </w:p>
        </w:tc>
        <w:tc>
          <w:tcPr>
            <w:tcW w:w="3534" w:type="dxa"/>
            <w:noWrap w:val="0"/>
            <w:vAlign w:val="center"/>
          </w:tcPr>
          <w:p w14:paraId="0C021C34">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（签字或盖章）</w:t>
            </w:r>
          </w:p>
        </w:tc>
        <w:tc>
          <w:tcPr>
            <w:tcW w:w="2418" w:type="dxa"/>
            <w:noWrap w:val="0"/>
            <w:vAlign w:val="center"/>
          </w:tcPr>
          <w:p w14:paraId="0A70D42B">
            <w:pPr>
              <w:widowControl w:val="0"/>
              <w:shd w:val="clear"/>
              <w:overflowPunct/>
              <w:topLinePunct w:val="0"/>
              <w:bidi w:val="0"/>
              <w:spacing w:line="360" w:lineRule="atLeast"/>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年</w:t>
            </w:r>
            <w:r>
              <w:rPr>
                <w:rFonts w:hint="eastAsia" w:ascii="宋体" w:hAnsi="宋体" w:cs="宋体"/>
                <w:caps w:val="0"/>
                <w:color w:val="auto"/>
                <w:spacing w:val="0"/>
                <w:kern w:val="2"/>
                <w:sz w:val="24"/>
                <w:szCs w:val="24"/>
                <w:highlight w:val="none"/>
                <w:lang w:val="en-US" w:eastAsia="zh-CN"/>
              </w:rPr>
              <w:t xml:space="preserve"> </w:t>
            </w:r>
            <w:r>
              <w:rPr>
                <w:rFonts w:hint="eastAsia" w:ascii="宋体" w:hAnsi="宋体" w:eastAsia="宋体" w:cs="宋体"/>
                <w:caps w:val="0"/>
                <w:color w:val="auto"/>
                <w:spacing w:val="0"/>
                <w:kern w:val="2"/>
                <w:sz w:val="24"/>
                <w:szCs w:val="24"/>
                <w:highlight w:val="none"/>
              </w:rPr>
              <w:t xml:space="preserve"> 月 </w:t>
            </w:r>
            <w:r>
              <w:rPr>
                <w:rFonts w:hint="eastAsia" w:ascii="宋体" w:hAnsi="宋体" w:cs="宋体"/>
                <w:caps w:val="0"/>
                <w:color w:val="auto"/>
                <w:spacing w:val="0"/>
                <w:kern w:val="2"/>
                <w:sz w:val="24"/>
                <w:szCs w:val="24"/>
                <w:highlight w:val="none"/>
                <w:lang w:val="en-US" w:eastAsia="zh-CN"/>
              </w:rPr>
              <w:t xml:space="preserve"> </w:t>
            </w:r>
            <w:r>
              <w:rPr>
                <w:rFonts w:hint="eastAsia" w:ascii="宋体" w:hAnsi="宋体" w:eastAsia="宋体" w:cs="宋体"/>
                <w:caps w:val="0"/>
                <w:color w:val="auto"/>
                <w:spacing w:val="0"/>
                <w:kern w:val="2"/>
                <w:sz w:val="24"/>
                <w:szCs w:val="24"/>
                <w:highlight w:val="none"/>
              </w:rPr>
              <w:t>日</w:t>
            </w:r>
          </w:p>
        </w:tc>
      </w:tr>
    </w:tbl>
    <w:p w14:paraId="3E541A5B">
      <w:pPr>
        <w:widowControl w:val="0"/>
        <w:shd w:val="clear"/>
        <w:overflowPunct/>
        <w:topLinePunct w:val="0"/>
        <w:bidi w:val="0"/>
        <w:spacing w:line="460" w:lineRule="exact"/>
        <w:jc w:val="left"/>
        <w:rPr>
          <w:rFonts w:hint="eastAsia" w:ascii="宋体" w:hAnsi="宋体" w:eastAsia="宋体" w:cs="宋体"/>
          <w:caps w:val="0"/>
          <w:color w:val="auto"/>
          <w:spacing w:val="0"/>
          <w:sz w:val="24"/>
          <w:szCs w:val="24"/>
          <w:highlight w:val="none"/>
        </w:rPr>
        <w:sectPr>
          <w:footerReference r:id="rId8"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9" w:charSpace="0"/>
        </w:sectPr>
      </w:pPr>
    </w:p>
    <w:p w14:paraId="1737C3EF">
      <w:pPr>
        <w:widowControl w:val="0"/>
        <w:shd w:val="clear"/>
        <w:overflowPunct/>
        <w:topLinePunct w:val="0"/>
        <w:autoSpaceDE w:val="0"/>
        <w:autoSpaceDN w:val="0"/>
        <w:bidi w:val="0"/>
        <w:snapToGrid w:val="0"/>
        <w:spacing w:line="360" w:lineRule="auto"/>
        <w:jc w:val="center"/>
        <w:outlineLvl w:val="1"/>
        <w:rPr>
          <w:rFonts w:hint="eastAsia" w:ascii="宋体" w:hAnsi="宋体" w:eastAsia="宋体"/>
          <w:b/>
          <w:caps w:val="0"/>
          <w:color w:val="auto"/>
          <w:spacing w:val="0"/>
          <w:sz w:val="30"/>
          <w:highlight w:val="none"/>
          <w:lang w:eastAsia="zh-CN"/>
        </w:rPr>
      </w:pPr>
      <w:bookmarkStart w:id="124" w:name="_Toc2630"/>
      <w:bookmarkStart w:id="125" w:name="_Toc24141"/>
      <w:bookmarkStart w:id="126" w:name="_Toc8177"/>
      <w:r>
        <w:rPr>
          <w:rFonts w:hint="eastAsia" w:ascii="宋体" w:hAnsi="宋体" w:eastAsia="宋体" w:cs="宋体"/>
          <w:b/>
          <w:bCs/>
          <w:caps w:val="0"/>
          <w:color w:val="auto"/>
          <w:spacing w:val="0"/>
          <w:kern w:val="2"/>
          <w:sz w:val="32"/>
          <w:szCs w:val="32"/>
          <w:highlight w:val="none"/>
        </w:rPr>
        <w:t>第</w:t>
      </w:r>
      <w:r>
        <w:rPr>
          <w:rFonts w:hint="eastAsia" w:ascii="宋体" w:hAnsi="宋体" w:eastAsia="宋体" w:cs="宋体"/>
          <w:b/>
          <w:bCs/>
          <w:caps w:val="0"/>
          <w:color w:val="auto"/>
          <w:spacing w:val="0"/>
          <w:kern w:val="2"/>
          <w:sz w:val="32"/>
          <w:szCs w:val="32"/>
          <w:highlight w:val="none"/>
          <w:lang w:eastAsia="zh-CN"/>
        </w:rPr>
        <w:t>十</w:t>
      </w:r>
      <w:r>
        <w:rPr>
          <w:rFonts w:hint="eastAsia" w:ascii="宋体" w:hAnsi="宋体" w:cs="宋体"/>
          <w:b/>
          <w:bCs/>
          <w:caps w:val="0"/>
          <w:color w:val="auto"/>
          <w:spacing w:val="0"/>
          <w:kern w:val="2"/>
          <w:sz w:val="32"/>
          <w:szCs w:val="32"/>
          <w:highlight w:val="none"/>
          <w:lang w:val="en-US" w:eastAsia="zh-CN"/>
        </w:rPr>
        <w:t>一</w:t>
      </w:r>
      <w:r>
        <w:rPr>
          <w:rFonts w:hint="eastAsia" w:ascii="宋体" w:hAnsi="宋体" w:eastAsia="宋体" w:cs="宋体"/>
          <w:b/>
          <w:bCs/>
          <w:caps w:val="0"/>
          <w:color w:val="auto"/>
          <w:spacing w:val="0"/>
          <w:kern w:val="2"/>
          <w:sz w:val="32"/>
          <w:szCs w:val="32"/>
          <w:highlight w:val="none"/>
        </w:rPr>
        <w:t>章</w:t>
      </w:r>
      <w:r>
        <w:rPr>
          <w:rFonts w:hint="eastAsia" w:ascii="宋体" w:hAnsi="宋体" w:cs="宋体"/>
          <w:b/>
          <w:bCs/>
          <w:caps w:val="0"/>
          <w:color w:val="auto"/>
          <w:spacing w:val="0"/>
          <w:kern w:val="2"/>
          <w:sz w:val="32"/>
          <w:szCs w:val="32"/>
          <w:highlight w:val="none"/>
          <w:lang w:eastAsia="zh-CN"/>
        </w:rPr>
        <w:t>、</w:t>
      </w:r>
      <w:r>
        <w:rPr>
          <w:rFonts w:hint="eastAsia" w:ascii="宋体" w:hAnsi="宋体" w:eastAsia="宋体"/>
          <w:b/>
          <w:caps w:val="0"/>
          <w:color w:val="auto"/>
          <w:spacing w:val="0"/>
          <w:sz w:val="30"/>
          <w:highlight w:val="none"/>
          <w:lang w:eastAsia="zh-CN"/>
        </w:rPr>
        <w:t>供应商业绩</w:t>
      </w:r>
    </w:p>
    <w:p w14:paraId="454FD939">
      <w:pPr>
        <w:widowControl w:val="0"/>
        <w:shd w:val="clear"/>
        <w:overflowPunct/>
        <w:topLinePunct w:val="0"/>
        <w:bidi w:val="0"/>
        <w:spacing w:before="319" w:beforeLines="100" w:after="159" w:afterLines="50" w:line="500" w:lineRule="exact"/>
        <w:rPr>
          <w:rFonts w:hint="eastAsia" w:ascii="宋体" w:hAnsi="宋体" w:eastAsia="宋体" w:cs="宋体"/>
          <w:b/>
          <w:bCs/>
          <w:caps w:val="0"/>
          <w:color w:val="auto"/>
          <w:spacing w:val="0"/>
          <w:kern w:val="2"/>
          <w:sz w:val="24"/>
          <w:szCs w:val="24"/>
          <w:highlight w:val="none"/>
        </w:rPr>
      </w:pPr>
      <w:r>
        <w:rPr>
          <w:rFonts w:hint="eastAsia" w:ascii="宋体" w:hAnsi="宋体" w:eastAsia="宋体" w:cs="宋体"/>
          <w:b/>
          <w:bCs/>
          <w:caps w:val="0"/>
          <w:color w:val="auto"/>
          <w:spacing w:val="0"/>
          <w:kern w:val="2"/>
          <w:sz w:val="24"/>
          <w:szCs w:val="24"/>
          <w:highlight w:val="none"/>
          <w:lang w:eastAsia="zh-CN"/>
        </w:rPr>
        <w:t>附表一、</w:t>
      </w:r>
      <w:r>
        <w:rPr>
          <w:rFonts w:hint="eastAsia" w:ascii="宋体" w:hAnsi="宋体" w:eastAsia="宋体" w:cs="宋体"/>
          <w:b/>
          <w:bCs/>
          <w:caps w:val="0"/>
          <w:color w:val="auto"/>
          <w:spacing w:val="0"/>
          <w:kern w:val="2"/>
          <w:sz w:val="24"/>
          <w:szCs w:val="24"/>
          <w:highlight w:val="none"/>
        </w:rPr>
        <w:t>供应商类似项目业绩一览表</w:t>
      </w:r>
    </w:p>
    <w:tbl>
      <w:tblPr>
        <w:tblStyle w:val="43"/>
        <w:tblW w:w="945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627"/>
        <w:gridCol w:w="1253"/>
        <w:gridCol w:w="1149"/>
        <w:gridCol w:w="1161"/>
        <w:gridCol w:w="1234"/>
        <w:gridCol w:w="1039"/>
        <w:gridCol w:w="1181"/>
        <w:gridCol w:w="905"/>
        <w:gridCol w:w="904"/>
      </w:tblGrid>
      <w:tr w14:paraId="35270C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tcBorders>
              <w:top w:val="single" w:color="auto" w:sz="4" w:space="0"/>
            </w:tcBorders>
            <w:noWrap w:val="0"/>
            <w:vAlign w:val="center"/>
          </w:tcPr>
          <w:p w14:paraId="243C3FA3">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年份</w:t>
            </w:r>
          </w:p>
        </w:tc>
        <w:tc>
          <w:tcPr>
            <w:tcW w:w="1253" w:type="dxa"/>
            <w:tcBorders>
              <w:top w:val="single" w:color="auto" w:sz="4" w:space="0"/>
            </w:tcBorders>
            <w:noWrap w:val="0"/>
            <w:vAlign w:val="center"/>
          </w:tcPr>
          <w:p w14:paraId="0BF46980">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用户名称</w:t>
            </w:r>
          </w:p>
        </w:tc>
        <w:tc>
          <w:tcPr>
            <w:tcW w:w="1149" w:type="dxa"/>
            <w:tcBorders>
              <w:top w:val="single" w:color="auto" w:sz="4" w:space="0"/>
            </w:tcBorders>
            <w:noWrap w:val="0"/>
            <w:vAlign w:val="center"/>
          </w:tcPr>
          <w:p w14:paraId="5270B2C1">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项目名称</w:t>
            </w:r>
          </w:p>
        </w:tc>
        <w:tc>
          <w:tcPr>
            <w:tcW w:w="1161" w:type="dxa"/>
            <w:tcBorders>
              <w:top w:val="single" w:color="auto" w:sz="4" w:space="0"/>
            </w:tcBorders>
            <w:noWrap w:val="0"/>
            <w:vAlign w:val="center"/>
          </w:tcPr>
          <w:p w14:paraId="2B32693E">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完成时间</w:t>
            </w:r>
          </w:p>
        </w:tc>
        <w:tc>
          <w:tcPr>
            <w:tcW w:w="1234" w:type="dxa"/>
            <w:tcBorders>
              <w:top w:val="single" w:color="auto" w:sz="4" w:space="0"/>
            </w:tcBorders>
            <w:noWrap w:val="0"/>
            <w:vAlign w:val="center"/>
          </w:tcPr>
          <w:p w14:paraId="5CC937C1">
            <w:pPr>
              <w:widowControl w:val="0"/>
              <w:shd w:val="clear"/>
              <w:overflowPunct/>
              <w:topLinePunct w:val="0"/>
              <w:bidi w:val="0"/>
              <w:spacing w:line="400" w:lineRule="exact"/>
              <w:ind w:firstLine="120" w:firstLineChars="50"/>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合同金额</w:t>
            </w:r>
          </w:p>
        </w:tc>
        <w:tc>
          <w:tcPr>
            <w:tcW w:w="1039" w:type="dxa"/>
            <w:tcBorders>
              <w:top w:val="single" w:color="auto" w:sz="4" w:space="0"/>
              <w:right w:val="single" w:color="auto" w:sz="4" w:space="0"/>
            </w:tcBorders>
            <w:noWrap w:val="0"/>
            <w:vAlign w:val="center"/>
          </w:tcPr>
          <w:p w14:paraId="7687FDE3">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完成项目质量</w:t>
            </w:r>
          </w:p>
        </w:tc>
        <w:tc>
          <w:tcPr>
            <w:tcW w:w="1181" w:type="dxa"/>
            <w:tcBorders>
              <w:top w:val="single" w:color="auto" w:sz="4" w:space="0"/>
              <w:left w:val="single" w:color="auto" w:sz="4" w:space="0"/>
            </w:tcBorders>
            <w:noWrap w:val="0"/>
            <w:vAlign w:val="center"/>
          </w:tcPr>
          <w:p w14:paraId="68791316">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使用单位联系人</w:t>
            </w:r>
          </w:p>
        </w:tc>
        <w:tc>
          <w:tcPr>
            <w:tcW w:w="905" w:type="dxa"/>
            <w:tcBorders>
              <w:top w:val="single" w:color="auto" w:sz="4" w:space="0"/>
              <w:left w:val="single" w:color="auto" w:sz="4" w:space="0"/>
            </w:tcBorders>
            <w:noWrap w:val="0"/>
            <w:vAlign w:val="center"/>
          </w:tcPr>
          <w:p w14:paraId="346D5E6E">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联系</w:t>
            </w:r>
          </w:p>
          <w:p w14:paraId="6CC68E88">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电话</w:t>
            </w:r>
          </w:p>
        </w:tc>
        <w:tc>
          <w:tcPr>
            <w:tcW w:w="904" w:type="dxa"/>
            <w:tcBorders>
              <w:top w:val="single" w:color="auto" w:sz="4" w:space="0"/>
              <w:left w:val="single" w:color="auto" w:sz="4" w:space="0"/>
            </w:tcBorders>
            <w:noWrap w:val="0"/>
            <w:vAlign w:val="center"/>
          </w:tcPr>
          <w:p w14:paraId="20D05905">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备注</w:t>
            </w:r>
          </w:p>
        </w:tc>
      </w:tr>
      <w:tr w14:paraId="2755CC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noWrap w:val="0"/>
            <w:vAlign w:val="center"/>
          </w:tcPr>
          <w:p w14:paraId="30E12B97">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253" w:type="dxa"/>
            <w:noWrap w:val="0"/>
            <w:vAlign w:val="center"/>
          </w:tcPr>
          <w:p w14:paraId="71C11043">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49" w:type="dxa"/>
            <w:noWrap w:val="0"/>
            <w:vAlign w:val="center"/>
          </w:tcPr>
          <w:p w14:paraId="7BD96082">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61" w:type="dxa"/>
            <w:noWrap w:val="0"/>
            <w:vAlign w:val="center"/>
          </w:tcPr>
          <w:p w14:paraId="5C90FD65">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234" w:type="dxa"/>
            <w:noWrap w:val="0"/>
            <w:vAlign w:val="center"/>
          </w:tcPr>
          <w:p w14:paraId="6C121197">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039" w:type="dxa"/>
            <w:tcBorders>
              <w:right w:val="single" w:color="auto" w:sz="4" w:space="0"/>
            </w:tcBorders>
            <w:noWrap w:val="0"/>
            <w:vAlign w:val="center"/>
          </w:tcPr>
          <w:p w14:paraId="17353134">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81" w:type="dxa"/>
            <w:tcBorders>
              <w:left w:val="single" w:color="auto" w:sz="4" w:space="0"/>
            </w:tcBorders>
            <w:noWrap w:val="0"/>
            <w:vAlign w:val="center"/>
          </w:tcPr>
          <w:p w14:paraId="4CBBB64A">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905" w:type="dxa"/>
            <w:tcBorders>
              <w:left w:val="single" w:color="auto" w:sz="4" w:space="0"/>
            </w:tcBorders>
            <w:noWrap w:val="0"/>
            <w:vAlign w:val="center"/>
          </w:tcPr>
          <w:p w14:paraId="581E635C">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904" w:type="dxa"/>
            <w:tcBorders>
              <w:left w:val="single" w:color="auto" w:sz="4" w:space="0"/>
            </w:tcBorders>
            <w:noWrap w:val="0"/>
            <w:vAlign w:val="center"/>
          </w:tcPr>
          <w:p w14:paraId="7283FD20">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r>
      <w:tr w14:paraId="75D391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noWrap w:val="0"/>
            <w:vAlign w:val="center"/>
          </w:tcPr>
          <w:p w14:paraId="1B8E8A06">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253" w:type="dxa"/>
            <w:noWrap w:val="0"/>
            <w:vAlign w:val="center"/>
          </w:tcPr>
          <w:p w14:paraId="299F6FC6">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49" w:type="dxa"/>
            <w:noWrap w:val="0"/>
            <w:vAlign w:val="center"/>
          </w:tcPr>
          <w:p w14:paraId="2A6977E0">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61" w:type="dxa"/>
            <w:noWrap w:val="0"/>
            <w:vAlign w:val="center"/>
          </w:tcPr>
          <w:p w14:paraId="56F6D099">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234" w:type="dxa"/>
            <w:noWrap w:val="0"/>
            <w:vAlign w:val="center"/>
          </w:tcPr>
          <w:p w14:paraId="68549CFA">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039" w:type="dxa"/>
            <w:tcBorders>
              <w:right w:val="single" w:color="auto" w:sz="4" w:space="0"/>
            </w:tcBorders>
            <w:noWrap w:val="0"/>
            <w:vAlign w:val="center"/>
          </w:tcPr>
          <w:p w14:paraId="247FC312">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81" w:type="dxa"/>
            <w:tcBorders>
              <w:left w:val="single" w:color="auto" w:sz="4" w:space="0"/>
            </w:tcBorders>
            <w:noWrap w:val="0"/>
            <w:vAlign w:val="center"/>
          </w:tcPr>
          <w:p w14:paraId="117CE222">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905" w:type="dxa"/>
            <w:tcBorders>
              <w:left w:val="single" w:color="auto" w:sz="4" w:space="0"/>
            </w:tcBorders>
            <w:noWrap w:val="0"/>
            <w:vAlign w:val="center"/>
          </w:tcPr>
          <w:p w14:paraId="427063C7">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904" w:type="dxa"/>
            <w:tcBorders>
              <w:left w:val="single" w:color="auto" w:sz="4" w:space="0"/>
            </w:tcBorders>
            <w:noWrap w:val="0"/>
            <w:vAlign w:val="center"/>
          </w:tcPr>
          <w:p w14:paraId="22DC1BBA">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r>
      <w:tr w14:paraId="58EBB8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noWrap w:val="0"/>
            <w:vAlign w:val="center"/>
          </w:tcPr>
          <w:p w14:paraId="0861A628">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253" w:type="dxa"/>
            <w:noWrap w:val="0"/>
            <w:vAlign w:val="center"/>
          </w:tcPr>
          <w:p w14:paraId="6773026C">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49" w:type="dxa"/>
            <w:noWrap w:val="0"/>
            <w:vAlign w:val="center"/>
          </w:tcPr>
          <w:p w14:paraId="7AF18C6A">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61" w:type="dxa"/>
            <w:noWrap w:val="0"/>
            <w:vAlign w:val="center"/>
          </w:tcPr>
          <w:p w14:paraId="79EB04D3">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234" w:type="dxa"/>
            <w:noWrap w:val="0"/>
            <w:vAlign w:val="center"/>
          </w:tcPr>
          <w:p w14:paraId="490FA689">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039" w:type="dxa"/>
            <w:tcBorders>
              <w:right w:val="single" w:color="auto" w:sz="4" w:space="0"/>
            </w:tcBorders>
            <w:noWrap w:val="0"/>
            <w:vAlign w:val="center"/>
          </w:tcPr>
          <w:p w14:paraId="097CD7AE">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81" w:type="dxa"/>
            <w:tcBorders>
              <w:left w:val="single" w:color="auto" w:sz="4" w:space="0"/>
            </w:tcBorders>
            <w:noWrap w:val="0"/>
            <w:vAlign w:val="center"/>
          </w:tcPr>
          <w:p w14:paraId="0DBA64CB">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905" w:type="dxa"/>
            <w:tcBorders>
              <w:left w:val="single" w:color="auto" w:sz="4" w:space="0"/>
            </w:tcBorders>
            <w:noWrap w:val="0"/>
            <w:vAlign w:val="center"/>
          </w:tcPr>
          <w:p w14:paraId="7DFE5221">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904" w:type="dxa"/>
            <w:tcBorders>
              <w:left w:val="single" w:color="auto" w:sz="4" w:space="0"/>
            </w:tcBorders>
            <w:noWrap w:val="0"/>
            <w:vAlign w:val="center"/>
          </w:tcPr>
          <w:p w14:paraId="275CCA0C">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r>
      <w:tr w14:paraId="0CBC91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noWrap w:val="0"/>
            <w:vAlign w:val="center"/>
          </w:tcPr>
          <w:p w14:paraId="28DACD97">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253" w:type="dxa"/>
            <w:tcBorders>
              <w:right w:val="single" w:color="auto" w:sz="4" w:space="0"/>
            </w:tcBorders>
            <w:noWrap w:val="0"/>
            <w:vAlign w:val="center"/>
          </w:tcPr>
          <w:p w14:paraId="3F89E035">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49" w:type="dxa"/>
            <w:tcBorders>
              <w:left w:val="single" w:color="auto" w:sz="4" w:space="0"/>
            </w:tcBorders>
            <w:noWrap w:val="0"/>
            <w:vAlign w:val="center"/>
          </w:tcPr>
          <w:p w14:paraId="6A0316A4">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61" w:type="dxa"/>
            <w:noWrap w:val="0"/>
            <w:vAlign w:val="center"/>
          </w:tcPr>
          <w:p w14:paraId="2A42732A">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234" w:type="dxa"/>
            <w:noWrap w:val="0"/>
            <w:vAlign w:val="center"/>
          </w:tcPr>
          <w:p w14:paraId="68F4C24B">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039" w:type="dxa"/>
            <w:tcBorders>
              <w:right w:val="single" w:color="auto" w:sz="4" w:space="0"/>
            </w:tcBorders>
            <w:noWrap w:val="0"/>
            <w:vAlign w:val="center"/>
          </w:tcPr>
          <w:p w14:paraId="5282F53F">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81" w:type="dxa"/>
            <w:tcBorders>
              <w:left w:val="single" w:color="auto" w:sz="4" w:space="0"/>
            </w:tcBorders>
            <w:noWrap w:val="0"/>
            <w:vAlign w:val="center"/>
          </w:tcPr>
          <w:p w14:paraId="03240245">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905" w:type="dxa"/>
            <w:tcBorders>
              <w:left w:val="single" w:color="auto" w:sz="4" w:space="0"/>
            </w:tcBorders>
            <w:noWrap w:val="0"/>
            <w:vAlign w:val="center"/>
          </w:tcPr>
          <w:p w14:paraId="2D5DD793">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904" w:type="dxa"/>
            <w:tcBorders>
              <w:left w:val="single" w:color="auto" w:sz="4" w:space="0"/>
            </w:tcBorders>
            <w:noWrap w:val="0"/>
            <w:vAlign w:val="center"/>
          </w:tcPr>
          <w:p w14:paraId="63E69EEB">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r>
      <w:tr w14:paraId="67DB02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tcBorders>
              <w:right w:val="single" w:color="auto" w:sz="4" w:space="0"/>
            </w:tcBorders>
            <w:noWrap w:val="0"/>
            <w:vAlign w:val="center"/>
          </w:tcPr>
          <w:p w14:paraId="74692E5A">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1253" w:type="dxa"/>
            <w:tcBorders>
              <w:left w:val="single" w:color="auto" w:sz="4" w:space="0"/>
              <w:right w:val="single" w:color="auto" w:sz="4" w:space="0"/>
            </w:tcBorders>
            <w:noWrap w:val="0"/>
            <w:vAlign w:val="center"/>
          </w:tcPr>
          <w:p w14:paraId="4D7FE2D7">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1149" w:type="dxa"/>
            <w:tcBorders>
              <w:left w:val="single" w:color="auto" w:sz="4" w:space="0"/>
              <w:right w:val="single" w:color="auto" w:sz="4" w:space="0"/>
            </w:tcBorders>
            <w:noWrap w:val="0"/>
            <w:vAlign w:val="center"/>
          </w:tcPr>
          <w:p w14:paraId="55B7A38A">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1161" w:type="dxa"/>
            <w:tcBorders>
              <w:left w:val="single" w:color="auto" w:sz="4" w:space="0"/>
              <w:right w:val="single" w:color="auto" w:sz="4" w:space="0"/>
            </w:tcBorders>
            <w:noWrap w:val="0"/>
            <w:vAlign w:val="center"/>
          </w:tcPr>
          <w:p w14:paraId="5B555CB8">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1234" w:type="dxa"/>
            <w:tcBorders>
              <w:left w:val="single" w:color="auto" w:sz="4" w:space="0"/>
              <w:right w:val="single" w:color="auto" w:sz="4" w:space="0"/>
            </w:tcBorders>
            <w:noWrap w:val="0"/>
            <w:vAlign w:val="center"/>
          </w:tcPr>
          <w:p w14:paraId="71A37F24">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1039" w:type="dxa"/>
            <w:tcBorders>
              <w:left w:val="single" w:color="auto" w:sz="4" w:space="0"/>
              <w:right w:val="single" w:color="auto" w:sz="4" w:space="0"/>
            </w:tcBorders>
            <w:noWrap w:val="0"/>
            <w:vAlign w:val="center"/>
          </w:tcPr>
          <w:p w14:paraId="1D275980">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1181" w:type="dxa"/>
            <w:tcBorders>
              <w:left w:val="single" w:color="auto" w:sz="4" w:space="0"/>
            </w:tcBorders>
            <w:noWrap w:val="0"/>
            <w:vAlign w:val="center"/>
          </w:tcPr>
          <w:p w14:paraId="6E7DC352">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905" w:type="dxa"/>
            <w:tcBorders>
              <w:left w:val="single" w:color="auto" w:sz="4" w:space="0"/>
            </w:tcBorders>
            <w:noWrap w:val="0"/>
            <w:vAlign w:val="center"/>
          </w:tcPr>
          <w:p w14:paraId="0788C7E5">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904" w:type="dxa"/>
            <w:tcBorders>
              <w:left w:val="single" w:color="auto" w:sz="4" w:space="0"/>
            </w:tcBorders>
            <w:noWrap w:val="0"/>
            <w:vAlign w:val="center"/>
          </w:tcPr>
          <w:p w14:paraId="1296EA07">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r>
      <w:tr w14:paraId="22B46D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noWrap w:val="0"/>
            <w:vAlign w:val="center"/>
          </w:tcPr>
          <w:p w14:paraId="2E244F03">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1253" w:type="dxa"/>
            <w:noWrap w:val="0"/>
            <w:vAlign w:val="center"/>
          </w:tcPr>
          <w:p w14:paraId="779540CD">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1149" w:type="dxa"/>
            <w:noWrap w:val="0"/>
            <w:vAlign w:val="center"/>
          </w:tcPr>
          <w:p w14:paraId="59F5197F">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1161" w:type="dxa"/>
            <w:noWrap w:val="0"/>
            <w:vAlign w:val="center"/>
          </w:tcPr>
          <w:p w14:paraId="7BE78BDF">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1234" w:type="dxa"/>
            <w:tcBorders>
              <w:right w:val="single" w:color="auto" w:sz="4" w:space="0"/>
            </w:tcBorders>
            <w:noWrap w:val="0"/>
            <w:vAlign w:val="center"/>
          </w:tcPr>
          <w:p w14:paraId="1079E1FE">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1039" w:type="dxa"/>
            <w:tcBorders>
              <w:left w:val="single" w:color="auto" w:sz="4" w:space="0"/>
              <w:right w:val="single" w:color="auto" w:sz="4" w:space="0"/>
            </w:tcBorders>
            <w:noWrap w:val="0"/>
            <w:vAlign w:val="center"/>
          </w:tcPr>
          <w:p w14:paraId="649C7A91">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1181" w:type="dxa"/>
            <w:tcBorders>
              <w:left w:val="single" w:color="auto" w:sz="4" w:space="0"/>
            </w:tcBorders>
            <w:noWrap w:val="0"/>
            <w:vAlign w:val="center"/>
          </w:tcPr>
          <w:p w14:paraId="3061DFA7">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905" w:type="dxa"/>
            <w:tcBorders>
              <w:left w:val="single" w:color="auto" w:sz="4" w:space="0"/>
            </w:tcBorders>
            <w:noWrap w:val="0"/>
            <w:vAlign w:val="center"/>
          </w:tcPr>
          <w:p w14:paraId="352F26FA">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904" w:type="dxa"/>
            <w:tcBorders>
              <w:left w:val="single" w:color="auto" w:sz="4" w:space="0"/>
            </w:tcBorders>
            <w:noWrap w:val="0"/>
            <w:vAlign w:val="center"/>
          </w:tcPr>
          <w:p w14:paraId="0A39B831">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r>
      <w:tr w14:paraId="1C6691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tcBorders>
              <w:bottom w:val="single" w:color="auto" w:sz="4" w:space="0"/>
            </w:tcBorders>
            <w:noWrap w:val="0"/>
            <w:vAlign w:val="center"/>
          </w:tcPr>
          <w:p w14:paraId="3FEDB9D1">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253" w:type="dxa"/>
            <w:tcBorders>
              <w:bottom w:val="single" w:color="auto" w:sz="4" w:space="0"/>
            </w:tcBorders>
            <w:noWrap w:val="0"/>
            <w:vAlign w:val="center"/>
          </w:tcPr>
          <w:p w14:paraId="5A82D7A6">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49" w:type="dxa"/>
            <w:tcBorders>
              <w:bottom w:val="single" w:color="auto" w:sz="4" w:space="0"/>
            </w:tcBorders>
            <w:noWrap w:val="0"/>
            <w:vAlign w:val="center"/>
          </w:tcPr>
          <w:p w14:paraId="6889E0BC">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61" w:type="dxa"/>
            <w:tcBorders>
              <w:bottom w:val="single" w:color="auto" w:sz="4" w:space="0"/>
            </w:tcBorders>
            <w:noWrap w:val="0"/>
            <w:vAlign w:val="center"/>
          </w:tcPr>
          <w:p w14:paraId="5F6EC1D4">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234" w:type="dxa"/>
            <w:tcBorders>
              <w:bottom w:val="single" w:color="auto" w:sz="4" w:space="0"/>
              <w:right w:val="single" w:color="auto" w:sz="4" w:space="0"/>
            </w:tcBorders>
            <w:noWrap w:val="0"/>
            <w:vAlign w:val="center"/>
          </w:tcPr>
          <w:p w14:paraId="12F9D5B0">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039" w:type="dxa"/>
            <w:tcBorders>
              <w:left w:val="single" w:color="auto" w:sz="4" w:space="0"/>
              <w:bottom w:val="single" w:color="auto" w:sz="4" w:space="0"/>
              <w:right w:val="single" w:color="auto" w:sz="4" w:space="0"/>
            </w:tcBorders>
            <w:noWrap w:val="0"/>
            <w:vAlign w:val="center"/>
          </w:tcPr>
          <w:p w14:paraId="2D02D5E7">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81" w:type="dxa"/>
            <w:tcBorders>
              <w:left w:val="single" w:color="auto" w:sz="4" w:space="0"/>
              <w:bottom w:val="single" w:color="auto" w:sz="4" w:space="0"/>
            </w:tcBorders>
            <w:noWrap w:val="0"/>
            <w:vAlign w:val="center"/>
          </w:tcPr>
          <w:p w14:paraId="5F17BEA0">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905" w:type="dxa"/>
            <w:tcBorders>
              <w:left w:val="single" w:color="auto" w:sz="4" w:space="0"/>
              <w:bottom w:val="single" w:color="auto" w:sz="4" w:space="0"/>
            </w:tcBorders>
            <w:noWrap w:val="0"/>
            <w:vAlign w:val="center"/>
          </w:tcPr>
          <w:p w14:paraId="7DB3FCB4">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904" w:type="dxa"/>
            <w:tcBorders>
              <w:left w:val="single" w:color="auto" w:sz="4" w:space="0"/>
              <w:bottom w:val="single" w:color="auto" w:sz="4" w:space="0"/>
            </w:tcBorders>
            <w:noWrap w:val="0"/>
            <w:vAlign w:val="center"/>
          </w:tcPr>
          <w:p w14:paraId="173AE7BE">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r>
    </w:tbl>
    <w:p w14:paraId="3F3242E8">
      <w:pPr>
        <w:widowControl w:val="0"/>
        <w:shd w:val="clear"/>
        <w:tabs>
          <w:tab w:val="left" w:pos="555"/>
          <w:tab w:val="left" w:pos="2214"/>
          <w:tab w:val="left" w:pos="3774"/>
          <w:tab w:val="left" w:pos="4854"/>
          <w:tab w:val="left" w:pos="5934"/>
          <w:tab w:val="left" w:pos="7014"/>
          <w:tab w:val="left" w:pos="8214"/>
          <w:tab w:val="left" w:pos="10134"/>
          <w:tab w:val="left" w:pos="11124"/>
        </w:tabs>
        <w:overflowPunct/>
        <w:topLinePunct w:val="0"/>
        <w:bidi w:val="0"/>
        <w:spacing w:line="400" w:lineRule="exact"/>
        <w:rPr>
          <w:rFonts w:hint="eastAsia" w:ascii="宋体" w:hAnsi="宋体" w:eastAsia="宋体" w:cs="宋体"/>
          <w:b w:val="0"/>
          <w:bCs w:val="0"/>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注：供应商（仅限于供应商自己实施</w:t>
      </w:r>
      <w:r>
        <w:rPr>
          <w:rFonts w:hint="eastAsia" w:ascii="宋体" w:hAnsi="宋体" w:eastAsia="宋体" w:cs="宋体"/>
          <w:b w:val="0"/>
          <w:bCs w:val="0"/>
          <w:caps w:val="0"/>
          <w:color w:val="auto"/>
          <w:spacing w:val="0"/>
          <w:kern w:val="2"/>
          <w:sz w:val="24"/>
          <w:szCs w:val="24"/>
          <w:highlight w:val="none"/>
        </w:rPr>
        <w:t>的）以上业绩需提供合同</w:t>
      </w:r>
      <w:r>
        <w:rPr>
          <w:rFonts w:hint="eastAsia" w:ascii="宋体" w:hAnsi="宋体" w:eastAsia="宋体" w:cs="宋体"/>
          <w:b w:val="0"/>
          <w:bCs w:val="0"/>
          <w:caps w:val="0"/>
          <w:color w:val="auto"/>
          <w:spacing w:val="0"/>
          <w:kern w:val="2"/>
          <w:sz w:val="24"/>
          <w:szCs w:val="24"/>
          <w:highlight w:val="none"/>
          <w:lang w:eastAsia="zh-CN"/>
        </w:rPr>
        <w:t>复印件加盖公章</w:t>
      </w:r>
      <w:r>
        <w:rPr>
          <w:rFonts w:hint="eastAsia" w:ascii="宋体" w:hAnsi="宋体" w:eastAsia="宋体" w:cs="宋体"/>
          <w:b w:val="0"/>
          <w:bCs w:val="0"/>
          <w:caps w:val="0"/>
          <w:color w:val="auto"/>
          <w:spacing w:val="0"/>
          <w:kern w:val="2"/>
          <w:sz w:val="24"/>
          <w:szCs w:val="24"/>
          <w:highlight w:val="none"/>
        </w:rPr>
        <w:t>。</w:t>
      </w:r>
    </w:p>
    <w:p w14:paraId="3DD59388">
      <w:pPr>
        <w:widowControl w:val="0"/>
        <w:shd w:val="clear"/>
        <w:tabs>
          <w:tab w:val="left" w:pos="555"/>
          <w:tab w:val="left" w:pos="2214"/>
          <w:tab w:val="left" w:pos="3774"/>
          <w:tab w:val="left" w:pos="4854"/>
          <w:tab w:val="left" w:pos="5934"/>
          <w:tab w:val="left" w:pos="7014"/>
          <w:tab w:val="left" w:pos="8214"/>
          <w:tab w:val="left" w:pos="10134"/>
          <w:tab w:val="left" w:pos="11124"/>
        </w:tabs>
        <w:overflowPunct/>
        <w:topLinePunct w:val="0"/>
        <w:bidi w:val="0"/>
        <w:spacing w:line="400" w:lineRule="exact"/>
        <w:rPr>
          <w:rFonts w:hint="eastAsia" w:ascii="宋体" w:hAnsi="宋体" w:eastAsia="宋体" w:cs="宋体"/>
          <w:caps w:val="0"/>
          <w:color w:val="auto"/>
          <w:spacing w:val="0"/>
          <w:kern w:val="2"/>
          <w:sz w:val="24"/>
          <w:szCs w:val="24"/>
          <w:highlight w:val="none"/>
        </w:rPr>
      </w:pPr>
    </w:p>
    <w:p w14:paraId="1697A7E4">
      <w:pPr>
        <w:widowControl w:val="0"/>
        <w:shd w:val="clear"/>
        <w:overflowPunct/>
        <w:topLinePunct w:val="0"/>
        <w:bidi w:val="0"/>
        <w:spacing w:line="360" w:lineRule="auto"/>
        <w:ind w:left="360"/>
        <w:jc w:val="center"/>
        <w:rPr>
          <w:rFonts w:hint="eastAsia" w:ascii="宋体" w:hAnsi="宋体" w:eastAsia="宋体" w:cs="宋体"/>
          <w:caps w:val="0"/>
          <w:color w:val="auto"/>
          <w:spacing w:val="0"/>
          <w:kern w:val="2"/>
          <w:sz w:val="24"/>
          <w:szCs w:val="24"/>
          <w:highlight w:val="none"/>
        </w:rPr>
      </w:pPr>
    </w:p>
    <w:p w14:paraId="41AD7FF6">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u w:val="single"/>
        </w:rPr>
      </w:pPr>
      <w:r>
        <w:rPr>
          <w:rFonts w:hint="eastAsia" w:ascii="宋体" w:hAnsi="宋体" w:eastAsia="宋体" w:cs="宋体"/>
          <w:caps w:val="0"/>
          <w:color w:val="auto"/>
          <w:spacing w:val="0"/>
          <w:kern w:val="2"/>
          <w:sz w:val="24"/>
          <w:szCs w:val="24"/>
          <w:highlight w:val="none"/>
        </w:rPr>
        <w:t>供应商（单位名称及公章）：</w:t>
      </w:r>
    </w:p>
    <w:p w14:paraId="7314536F">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lang w:val="en-US" w:eastAsia="zh-CN"/>
        </w:rPr>
      </w:pPr>
      <w:r>
        <w:rPr>
          <w:rFonts w:hint="eastAsia" w:ascii="宋体" w:hAnsi="宋体" w:cs="宋体"/>
          <w:caps w:val="0"/>
          <w:color w:val="auto"/>
          <w:spacing w:val="0"/>
          <w:kern w:val="2"/>
          <w:sz w:val="24"/>
          <w:szCs w:val="24"/>
          <w:highlight w:val="none"/>
          <w:lang w:val="en-US" w:eastAsia="zh-CN"/>
        </w:rPr>
        <w:t>法定代表人或授权委托代表（签字或盖章）</w:t>
      </w:r>
      <w:r>
        <w:rPr>
          <w:rFonts w:hint="eastAsia" w:ascii="宋体" w:hAnsi="宋体" w:eastAsia="宋体" w:cs="宋体"/>
          <w:caps w:val="0"/>
          <w:color w:val="auto"/>
          <w:spacing w:val="0"/>
          <w:kern w:val="2"/>
          <w:sz w:val="24"/>
          <w:szCs w:val="24"/>
          <w:highlight w:val="none"/>
          <w:lang w:val="en-US" w:eastAsia="zh-CN"/>
        </w:rPr>
        <w:t>：</w:t>
      </w:r>
    </w:p>
    <w:p w14:paraId="376DF43C">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    期：    年   月   日</w:t>
      </w:r>
    </w:p>
    <w:p w14:paraId="1AA84378">
      <w:pPr>
        <w:widowControl w:val="0"/>
        <w:shd w:val="clear"/>
        <w:overflowPunct/>
        <w:topLinePunct w:val="0"/>
        <w:bidi w:val="0"/>
        <w:spacing w:line="600" w:lineRule="exact"/>
        <w:rPr>
          <w:rFonts w:hint="eastAsia" w:ascii="宋体" w:hAnsi="宋体" w:eastAsia="宋体" w:cs="宋体"/>
          <w:caps w:val="0"/>
          <w:color w:val="auto"/>
          <w:spacing w:val="0"/>
          <w:sz w:val="24"/>
          <w:szCs w:val="24"/>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9" w:charSpace="0"/>
        </w:sectPr>
      </w:pPr>
    </w:p>
    <w:bookmarkEnd w:id="124"/>
    <w:bookmarkEnd w:id="125"/>
    <w:bookmarkEnd w:id="126"/>
    <w:p w14:paraId="088A9643">
      <w:pPr>
        <w:pStyle w:val="60"/>
        <w:widowControl w:val="0"/>
        <w:shd w:val="clear"/>
        <w:overflowPunct/>
        <w:topLinePunct w:val="0"/>
        <w:bidi w:val="0"/>
        <w:rPr>
          <w:rFonts w:hint="eastAsia"/>
          <w:caps w:val="0"/>
          <w:color w:val="auto"/>
          <w:spacing w:val="0"/>
          <w:highlight w:val="none"/>
        </w:rPr>
      </w:pPr>
    </w:p>
    <w:p w14:paraId="5C6ED419">
      <w:pPr>
        <w:pStyle w:val="60"/>
        <w:widowControl w:val="0"/>
        <w:shd w:val="clear"/>
        <w:overflowPunct/>
        <w:topLinePunct w:val="0"/>
        <w:bidi w:val="0"/>
        <w:rPr>
          <w:rFonts w:hint="eastAsia"/>
          <w:caps w:val="0"/>
          <w:color w:val="auto"/>
          <w:spacing w:val="0"/>
          <w:highlight w:val="none"/>
        </w:rPr>
      </w:pPr>
    </w:p>
    <w:p w14:paraId="09BEF74B">
      <w:pPr>
        <w:pStyle w:val="60"/>
        <w:widowControl w:val="0"/>
        <w:shd w:val="clear"/>
        <w:overflowPunct/>
        <w:topLinePunct w:val="0"/>
        <w:bidi w:val="0"/>
        <w:rPr>
          <w:rFonts w:hint="eastAsia"/>
          <w:caps w:val="0"/>
          <w:color w:val="auto"/>
          <w:spacing w:val="0"/>
          <w:highlight w:val="none"/>
        </w:rPr>
      </w:pPr>
    </w:p>
    <w:p w14:paraId="068E04D0">
      <w:pPr>
        <w:pStyle w:val="60"/>
        <w:widowControl w:val="0"/>
        <w:shd w:val="clear"/>
        <w:overflowPunct/>
        <w:topLinePunct w:val="0"/>
        <w:bidi w:val="0"/>
        <w:rPr>
          <w:rFonts w:hint="eastAsia"/>
          <w:caps w:val="0"/>
          <w:color w:val="auto"/>
          <w:spacing w:val="0"/>
          <w:highlight w:val="none"/>
        </w:rPr>
      </w:pPr>
    </w:p>
    <w:p w14:paraId="124223ED">
      <w:pPr>
        <w:pStyle w:val="60"/>
        <w:widowControl w:val="0"/>
        <w:shd w:val="clear"/>
        <w:overflowPunct/>
        <w:topLinePunct w:val="0"/>
        <w:bidi w:val="0"/>
        <w:rPr>
          <w:rFonts w:hint="eastAsia"/>
          <w:caps w:val="0"/>
          <w:color w:val="auto"/>
          <w:spacing w:val="0"/>
          <w:highlight w:val="none"/>
        </w:rPr>
      </w:pPr>
    </w:p>
    <w:p w14:paraId="14C41902">
      <w:pPr>
        <w:pStyle w:val="60"/>
        <w:widowControl w:val="0"/>
        <w:shd w:val="clear"/>
        <w:overflowPunct/>
        <w:topLinePunct w:val="0"/>
        <w:bidi w:val="0"/>
        <w:rPr>
          <w:rFonts w:hint="eastAsia"/>
          <w:caps w:val="0"/>
          <w:color w:val="auto"/>
          <w:spacing w:val="0"/>
          <w:highlight w:val="none"/>
        </w:rPr>
      </w:pPr>
    </w:p>
    <w:p w14:paraId="78E094EE">
      <w:pPr>
        <w:pStyle w:val="60"/>
        <w:widowControl w:val="0"/>
        <w:shd w:val="clear"/>
        <w:overflowPunct/>
        <w:topLinePunct w:val="0"/>
        <w:bidi w:val="0"/>
        <w:rPr>
          <w:rFonts w:hint="eastAsia"/>
          <w:caps w:val="0"/>
          <w:color w:val="auto"/>
          <w:spacing w:val="0"/>
          <w:highlight w:val="none"/>
        </w:rPr>
      </w:pPr>
    </w:p>
    <w:p w14:paraId="18642291">
      <w:pPr>
        <w:pStyle w:val="60"/>
        <w:widowControl w:val="0"/>
        <w:shd w:val="clear"/>
        <w:overflowPunct/>
        <w:topLinePunct w:val="0"/>
        <w:bidi w:val="0"/>
        <w:rPr>
          <w:rFonts w:hint="eastAsia"/>
          <w:caps w:val="0"/>
          <w:color w:val="auto"/>
          <w:spacing w:val="0"/>
          <w:highlight w:val="none"/>
        </w:rPr>
      </w:pPr>
    </w:p>
    <w:p w14:paraId="5F93C7A8">
      <w:pPr>
        <w:pStyle w:val="60"/>
        <w:widowControl w:val="0"/>
        <w:shd w:val="clear"/>
        <w:overflowPunct/>
        <w:topLinePunct w:val="0"/>
        <w:bidi w:val="0"/>
        <w:rPr>
          <w:rFonts w:hint="eastAsia"/>
          <w:caps w:val="0"/>
          <w:color w:val="auto"/>
          <w:spacing w:val="0"/>
          <w:highlight w:val="none"/>
        </w:rPr>
      </w:pPr>
    </w:p>
    <w:p w14:paraId="54A52FAB">
      <w:pPr>
        <w:pStyle w:val="60"/>
        <w:widowControl w:val="0"/>
        <w:shd w:val="clear"/>
        <w:overflowPunct/>
        <w:topLinePunct w:val="0"/>
        <w:bidi w:val="0"/>
        <w:rPr>
          <w:rFonts w:hint="eastAsia"/>
          <w:caps w:val="0"/>
          <w:color w:val="auto"/>
          <w:spacing w:val="0"/>
          <w:highlight w:val="none"/>
        </w:rPr>
      </w:pPr>
    </w:p>
    <w:p w14:paraId="54D61159">
      <w:pPr>
        <w:pStyle w:val="60"/>
        <w:widowControl w:val="0"/>
        <w:shd w:val="clear"/>
        <w:overflowPunct/>
        <w:topLinePunct w:val="0"/>
        <w:bidi w:val="0"/>
        <w:rPr>
          <w:rFonts w:hint="eastAsia"/>
          <w:caps w:val="0"/>
          <w:color w:val="auto"/>
          <w:spacing w:val="0"/>
          <w:highlight w:val="none"/>
        </w:rPr>
      </w:pPr>
    </w:p>
    <w:p w14:paraId="7744F591">
      <w:pPr>
        <w:pStyle w:val="60"/>
        <w:widowControl w:val="0"/>
        <w:shd w:val="clear"/>
        <w:overflowPunct/>
        <w:topLinePunct w:val="0"/>
        <w:bidi w:val="0"/>
        <w:rPr>
          <w:rFonts w:hint="eastAsia"/>
          <w:caps w:val="0"/>
          <w:color w:val="auto"/>
          <w:spacing w:val="0"/>
          <w:highlight w:val="none"/>
        </w:rPr>
      </w:pPr>
    </w:p>
    <w:p w14:paraId="70FB0C61">
      <w:pPr>
        <w:pStyle w:val="60"/>
        <w:widowControl w:val="0"/>
        <w:shd w:val="clear"/>
        <w:overflowPunct/>
        <w:topLinePunct w:val="0"/>
        <w:bidi w:val="0"/>
        <w:rPr>
          <w:rFonts w:hint="eastAsia"/>
          <w:caps w:val="0"/>
          <w:color w:val="auto"/>
          <w:spacing w:val="0"/>
          <w:highlight w:val="none"/>
        </w:rPr>
      </w:pPr>
    </w:p>
    <w:p w14:paraId="2F65F8E8">
      <w:pPr>
        <w:pStyle w:val="60"/>
        <w:widowControl w:val="0"/>
        <w:shd w:val="clear"/>
        <w:overflowPunct/>
        <w:topLinePunct w:val="0"/>
        <w:bidi w:val="0"/>
        <w:rPr>
          <w:rFonts w:hint="eastAsia"/>
          <w:caps w:val="0"/>
          <w:color w:val="auto"/>
          <w:spacing w:val="0"/>
          <w:highlight w:val="none"/>
        </w:rPr>
      </w:pPr>
    </w:p>
    <w:p w14:paraId="14A5DF56">
      <w:pPr>
        <w:pStyle w:val="60"/>
        <w:widowControl w:val="0"/>
        <w:shd w:val="clear"/>
        <w:overflowPunct/>
        <w:topLinePunct w:val="0"/>
        <w:bidi w:val="0"/>
        <w:rPr>
          <w:rFonts w:hint="eastAsia"/>
          <w:caps w:val="0"/>
          <w:color w:val="auto"/>
          <w:spacing w:val="0"/>
          <w:highlight w:val="none"/>
        </w:rPr>
      </w:pPr>
    </w:p>
    <w:p w14:paraId="4A6419D3">
      <w:pPr>
        <w:pStyle w:val="60"/>
        <w:widowControl w:val="0"/>
        <w:shd w:val="clear"/>
        <w:overflowPunct/>
        <w:topLinePunct w:val="0"/>
        <w:bidi w:val="0"/>
        <w:rPr>
          <w:rFonts w:hint="eastAsia"/>
          <w:caps w:val="0"/>
          <w:color w:val="auto"/>
          <w:spacing w:val="0"/>
          <w:highlight w:val="none"/>
        </w:rPr>
      </w:pPr>
    </w:p>
    <w:p w14:paraId="16343F19">
      <w:pPr>
        <w:pStyle w:val="60"/>
        <w:widowControl w:val="0"/>
        <w:shd w:val="clear"/>
        <w:overflowPunct/>
        <w:topLinePunct w:val="0"/>
        <w:bidi w:val="0"/>
        <w:rPr>
          <w:rFonts w:hint="eastAsia"/>
          <w:caps w:val="0"/>
          <w:color w:val="auto"/>
          <w:spacing w:val="0"/>
          <w:highlight w:val="none"/>
        </w:rPr>
      </w:pPr>
    </w:p>
    <w:p w14:paraId="3093F698">
      <w:pPr>
        <w:pStyle w:val="60"/>
        <w:widowControl w:val="0"/>
        <w:shd w:val="clear"/>
        <w:overflowPunct/>
        <w:topLinePunct w:val="0"/>
        <w:bidi w:val="0"/>
        <w:rPr>
          <w:rFonts w:hint="eastAsia"/>
          <w:caps w:val="0"/>
          <w:color w:val="auto"/>
          <w:spacing w:val="0"/>
          <w:highlight w:val="none"/>
        </w:rPr>
      </w:pPr>
    </w:p>
    <w:p w14:paraId="11C4F0FA">
      <w:pPr>
        <w:pStyle w:val="60"/>
        <w:widowControl w:val="0"/>
        <w:shd w:val="clear"/>
        <w:overflowPunct/>
        <w:topLinePunct w:val="0"/>
        <w:bidi w:val="0"/>
        <w:rPr>
          <w:rFonts w:hint="eastAsia"/>
          <w:caps w:val="0"/>
          <w:color w:val="auto"/>
          <w:spacing w:val="0"/>
          <w:highlight w:val="none"/>
        </w:rPr>
      </w:pPr>
    </w:p>
    <w:p w14:paraId="304E4F6A">
      <w:pPr>
        <w:pStyle w:val="60"/>
        <w:widowControl w:val="0"/>
        <w:shd w:val="clear"/>
        <w:overflowPunct/>
        <w:topLinePunct w:val="0"/>
        <w:bidi w:val="0"/>
        <w:rPr>
          <w:rFonts w:hint="eastAsia"/>
          <w:caps w:val="0"/>
          <w:color w:val="auto"/>
          <w:spacing w:val="0"/>
          <w:highlight w:val="none"/>
        </w:rPr>
      </w:pPr>
    </w:p>
    <w:p w14:paraId="242388B5">
      <w:pPr>
        <w:pStyle w:val="60"/>
        <w:widowControl w:val="0"/>
        <w:shd w:val="clear"/>
        <w:overflowPunct/>
        <w:topLinePunct w:val="0"/>
        <w:bidi w:val="0"/>
        <w:rPr>
          <w:rFonts w:hint="eastAsia"/>
          <w:caps w:val="0"/>
          <w:color w:val="auto"/>
          <w:spacing w:val="0"/>
          <w:highlight w:val="none"/>
        </w:rPr>
      </w:pPr>
    </w:p>
    <w:p w14:paraId="7DA01441">
      <w:pPr>
        <w:pStyle w:val="60"/>
        <w:widowControl w:val="0"/>
        <w:shd w:val="clear"/>
        <w:overflowPunct/>
        <w:topLinePunct w:val="0"/>
        <w:bidi w:val="0"/>
        <w:rPr>
          <w:rFonts w:hint="eastAsia"/>
          <w:caps w:val="0"/>
          <w:color w:val="auto"/>
          <w:spacing w:val="0"/>
          <w:highlight w:val="none"/>
        </w:rPr>
      </w:pPr>
    </w:p>
    <w:p w14:paraId="4E89AC54">
      <w:pPr>
        <w:pStyle w:val="60"/>
        <w:widowControl w:val="0"/>
        <w:shd w:val="clear"/>
        <w:overflowPunct/>
        <w:topLinePunct w:val="0"/>
        <w:bidi w:val="0"/>
        <w:rPr>
          <w:rFonts w:hint="eastAsia"/>
          <w:caps w:val="0"/>
          <w:color w:val="auto"/>
          <w:spacing w:val="0"/>
          <w:highlight w:val="none"/>
        </w:rPr>
      </w:pPr>
    </w:p>
    <w:p w14:paraId="6836022C">
      <w:pPr>
        <w:pStyle w:val="60"/>
        <w:widowControl w:val="0"/>
        <w:shd w:val="clear"/>
        <w:overflowPunct/>
        <w:topLinePunct w:val="0"/>
        <w:bidi w:val="0"/>
        <w:rPr>
          <w:rFonts w:hint="eastAsia"/>
          <w:caps w:val="0"/>
          <w:color w:val="auto"/>
          <w:spacing w:val="0"/>
          <w:highlight w:val="none"/>
        </w:rPr>
      </w:pPr>
    </w:p>
    <w:p w14:paraId="108EFA7A">
      <w:pPr>
        <w:pStyle w:val="60"/>
        <w:widowControl w:val="0"/>
        <w:shd w:val="clear"/>
        <w:overflowPunct/>
        <w:topLinePunct w:val="0"/>
        <w:bidi w:val="0"/>
        <w:rPr>
          <w:rFonts w:hint="eastAsia"/>
          <w:caps w:val="0"/>
          <w:color w:val="auto"/>
          <w:spacing w:val="0"/>
          <w:highlight w:val="none"/>
        </w:rPr>
      </w:pPr>
    </w:p>
    <w:p w14:paraId="05146CF1">
      <w:pPr>
        <w:pStyle w:val="60"/>
        <w:widowControl w:val="0"/>
        <w:shd w:val="clear"/>
        <w:overflowPunct/>
        <w:topLinePunct w:val="0"/>
        <w:bidi w:val="0"/>
        <w:rPr>
          <w:rFonts w:hint="eastAsia"/>
          <w:caps w:val="0"/>
          <w:color w:val="auto"/>
          <w:spacing w:val="0"/>
          <w:highlight w:val="none"/>
        </w:rPr>
      </w:pPr>
    </w:p>
    <w:p w14:paraId="10726F6A">
      <w:pPr>
        <w:pStyle w:val="60"/>
        <w:widowControl w:val="0"/>
        <w:shd w:val="clear"/>
        <w:overflowPunct/>
        <w:topLinePunct w:val="0"/>
        <w:bidi w:val="0"/>
        <w:rPr>
          <w:rFonts w:hint="eastAsia"/>
          <w:caps w:val="0"/>
          <w:color w:val="auto"/>
          <w:spacing w:val="0"/>
          <w:highlight w:val="none"/>
        </w:rPr>
      </w:pPr>
    </w:p>
    <w:p w14:paraId="5D91E5B7">
      <w:pPr>
        <w:widowControl w:val="0"/>
        <w:pBdr>
          <w:bottom w:val="single" w:color="auto" w:sz="6" w:space="1"/>
        </w:pBdr>
        <w:shd w:val="clear"/>
        <w:overflowPunct/>
        <w:topLinePunct w:val="0"/>
        <w:bidi w:val="0"/>
        <w:rPr>
          <w:rFonts w:hint="eastAsia" w:ascii="仿宋" w:hAnsi="仿宋" w:eastAsia="仿宋" w:cs="仿宋"/>
          <w:b/>
          <w:caps w:val="0"/>
          <w:color w:val="auto"/>
          <w:spacing w:val="0"/>
          <w:sz w:val="36"/>
          <w:szCs w:val="36"/>
          <w:highlight w:val="none"/>
          <w:lang w:eastAsia="zh-CN"/>
        </w:rPr>
      </w:pPr>
      <w:r>
        <w:rPr>
          <w:rFonts w:hint="eastAsia" w:ascii="仿宋" w:hAnsi="仿宋" w:eastAsia="仿宋" w:cs="仿宋"/>
          <w:b/>
          <w:caps w:val="0"/>
          <w:color w:val="auto"/>
          <w:spacing w:val="0"/>
          <w:sz w:val="36"/>
          <w:szCs w:val="36"/>
          <w:highlight w:val="none"/>
          <w:lang w:eastAsia="zh-CN"/>
        </w:rPr>
        <w:t>陕西智尧天成项目管理有限公司</w:t>
      </w:r>
    </w:p>
    <w:p w14:paraId="77DDBE3C">
      <w:pPr>
        <w:widowControl w:val="0"/>
        <w:shd w:val="clear"/>
        <w:overflowPunct/>
        <w:topLinePunct w:val="0"/>
        <w:bidi w:val="0"/>
        <w:spacing w:line="480" w:lineRule="exact"/>
        <w:ind w:left="550" w:hanging="600" w:hangingChars="250"/>
        <w:rPr>
          <w:rFonts w:hint="eastAsia" w:ascii="宋体" w:hAnsi="宋体" w:cs="宋体"/>
          <w:caps w:val="0"/>
          <w:color w:val="auto"/>
          <w:spacing w:val="0"/>
          <w:w w:val="100"/>
          <w:kern w:val="21"/>
          <w:position w:val="0"/>
          <w:sz w:val="24"/>
          <w:szCs w:val="24"/>
          <w:highlight w:val="none"/>
        </w:rPr>
      </w:pPr>
      <w:r>
        <w:rPr>
          <w:rFonts w:hint="eastAsia" w:ascii="宋体" w:hAnsi="宋体" w:cs="宋体"/>
          <w:caps w:val="0"/>
          <w:color w:val="auto"/>
          <w:spacing w:val="0"/>
          <w:w w:val="100"/>
          <w:kern w:val="21"/>
          <w:position w:val="0"/>
          <w:sz w:val="24"/>
          <w:szCs w:val="24"/>
          <w:highlight w:val="none"/>
        </w:rPr>
        <w:t>邮    编：725</w:t>
      </w:r>
      <w:r>
        <w:rPr>
          <w:rFonts w:hint="eastAsia" w:ascii="宋体" w:hAnsi="宋体" w:cs="宋体"/>
          <w:caps w:val="0"/>
          <w:color w:val="auto"/>
          <w:spacing w:val="0"/>
          <w:w w:val="100"/>
          <w:kern w:val="21"/>
          <w:position w:val="0"/>
          <w:sz w:val="24"/>
          <w:szCs w:val="24"/>
          <w:highlight w:val="none"/>
          <w:lang w:val="en-US" w:eastAsia="zh-CN"/>
        </w:rPr>
        <w:t>4</w:t>
      </w:r>
      <w:r>
        <w:rPr>
          <w:rFonts w:hint="eastAsia" w:ascii="宋体" w:hAnsi="宋体" w:cs="宋体"/>
          <w:caps w:val="0"/>
          <w:color w:val="auto"/>
          <w:spacing w:val="0"/>
          <w:w w:val="100"/>
          <w:kern w:val="21"/>
          <w:position w:val="0"/>
          <w:sz w:val="24"/>
          <w:szCs w:val="24"/>
          <w:highlight w:val="none"/>
        </w:rPr>
        <w:t>00</w:t>
      </w:r>
    </w:p>
    <w:p w14:paraId="5DC9AAA7">
      <w:pPr>
        <w:widowControl w:val="0"/>
        <w:shd w:val="clear"/>
        <w:overflowPunct/>
        <w:topLinePunct w:val="0"/>
        <w:bidi w:val="0"/>
        <w:spacing w:line="480" w:lineRule="exact"/>
        <w:ind w:left="550" w:hanging="600" w:hangingChars="250"/>
        <w:rPr>
          <w:rFonts w:hint="default" w:ascii="宋体" w:hAnsi="宋体" w:eastAsia="宋体" w:cs="宋体"/>
          <w:caps w:val="0"/>
          <w:color w:val="auto"/>
          <w:spacing w:val="0"/>
          <w:w w:val="100"/>
          <w:kern w:val="21"/>
          <w:position w:val="0"/>
          <w:sz w:val="24"/>
          <w:szCs w:val="24"/>
          <w:highlight w:val="none"/>
          <w:lang w:val="en-US" w:eastAsia="zh-CN"/>
        </w:rPr>
      </w:pPr>
      <w:r>
        <w:rPr>
          <w:rFonts w:hint="eastAsia" w:ascii="宋体" w:hAnsi="宋体" w:cs="宋体"/>
          <w:caps w:val="0"/>
          <w:color w:val="auto"/>
          <w:spacing w:val="0"/>
          <w:w w:val="100"/>
          <w:kern w:val="21"/>
          <w:position w:val="0"/>
          <w:sz w:val="24"/>
          <w:szCs w:val="24"/>
          <w:highlight w:val="none"/>
          <w:lang w:val="en-US" w:eastAsia="zh-CN"/>
        </w:rPr>
        <w:t>联系电话</w:t>
      </w:r>
      <w:r>
        <w:rPr>
          <w:rFonts w:hint="eastAsia" w:ascii="宋体" w:hAnsi="宋体" w:cs="宋体"/>
          <w:caps w:val="0"/>
          <w:color w:val="auto"/>
          <w:spacing w:val="0"/>
          <w:w w:val="100"/>
          <w:kern w:val="21"/>
          <w:position w:val="0"/>
          <w:sz w:val="24"/>
          <w:szCs w:val="24"/>
          <w:highlight w:val="none"/>
        </w:rPr>
        <w:t>：</w:t>
      </w:r>
      <w:r>
        <w:rPr>
          <w:rFonts w:hint="eastAsia" w:ascii="宋体" w:hAnsi="宋体" w:cs="宋体"/>
          <w:caps w:val="0"/>
          <w:color w:val="auto"/>
          <w:spacing w:val="0"/>
          <w:w w:val="100"/>
          <w:kern w:val="21"/>
          <w:position w:val="0"/>
          <w:sz w:val="24"/>
          <w:szCs w:val="24"/>
          <w:highlight w:val="none"/>
          <w:lang w:val="en-US" w:eastAsia="zh-CN"/>
        </w:rPr>
        <w:t>17391333767</w:t>
      </w:r>
    </w:p>
    <w:p w14:paraId="67E64BE9">
      <w:pPr>
        <w:widowControl w:val="0"/>
        <w:shd w:val="clear"/>
        <w:overflowPunct/>
        <w:topLinePunct w:val="0"/>
        <w:bidi w:val="0"/>
        <w:spacing w:line="480" w:lineRule="exact"/>
        <w:ind w:left="550" w:hanging="600" w:hangingChars="250"/>
        <w:rPr>
          <w:rFonts w:hint="default" w:ascii="宋体" w:hAnsi="宋体" w:eastAsia="宋体" w:cs="宋体"/>
          <w:caps w:val="0"/>
          <w:color w:val="auto"/>
          <w:spacing w:val="0"/>
          <w:w w:val="100"/>
          <w:kern w:val="21"/>
          <w:position w:val="0"/>
          <w:sz w:val="24"/>
          <w:szCs w:val="24"/>
          <w:highlight w:val="none"/>
          <w:lang w:val="en-US" w:eastAsia="zh-CN"/>
        </w:rPr>
      </w:pPr>
      <w:r>
        <w:rPr>
          <w:rFonts w:hint="eastAsia" w:ascii="宋体" w:hAnsi="宋体" w:cs="宋体"/>
          <w:caps w:val="0"/>
          <w:color w:val="auto"/>
          <w:spacing w:val="0"/>
          <w:w w:val="100"/>
          <w:kern w:val="21"/>
          <w:position w:val="0"/>
          <w:sz w:val="24"/>
          <w:szCs w:val="24"/>
          <w:highlight w:val="none"/>
        </w:rPr>
        <w:t>总    部：13</w:t>
      </w:r>
      <w:r>
        <w:rPr>
          <w:rFonts w:hint="eastAsia" w:ascii="宋体" w:hAnsi="宋体" w:cs="宋体"/>
          <w:caps w:val="0"/>
          <w:color w:val="auto"/>
          <w:spacing w:val="0"/>
          <w:w w:val="100"/>
          <w:kern w:val="21"/>
          <w:position w:val="0"/>
          <w:sz w:val="24"/>
          <w:szCs w:val="24"/>
          <w:highlight w:val="none"/>
          <w:lang w:val="en-US" w:eastAsia="zh-CN"/>
        </w:rPr>
        <w:t>309154234</w:t>
      </w:r>
    </w:p>
    <w:p w14:paraId="40E7960A">
      <w:pPr>
        <w:widowControl w:val="0"/>
        <w:shd w:val="clear"/>
        <w:overflowPunct/>
        <w:topLinePunct w:val="0"/>
        <w:bidi w:val="0"/>
        <w:spacing w:line="480" w:lineRule="exact"/>
        <w:ind w:left="550" w:hanging="600" w:hangingChars="250"/>
        <w:rPr>
          <w:rFonts w:hint="eastAsia" w:ascii="宋体" w:hAnsi="宋体" w:cs="宋体"/>
          <w:caps w:val="0"/>
          <w:color w:val="auto"/>
          <w:spacing w:val="0"/>
          <w:w w:val="100"/>
          <w:kern w:val="21"/>
          <w:position w:val="0"/>
          <w:sz w:val="24"/>
          <w:szCs w:val="24"/>
          <w:highlight w:val="none"/>
        </w:rPr>
      </w:pPr>
      <w:r>
        <w:rPr>
          <w:rFonts w:hint="eastAsia" w:ascii="宋体" w:hAnsi="宋体" w:cs="宋体"/>
          <w:caps w:val="0"/>
          <w:color w:val="auto"/>
          <w:spacing w:val="0"/>
          <w:w w:val="100"/>
          <w:kern w:val="21"/>
          <w:position w:val="0"/>
          <w:sz w:val="24"/>
          <w:szCs w:val="24"/>
          <w:highlight w:val="none"/>
        </w:rPr>
        <w:t>企业邮箱：939231600@qq.com</w:t>
      </w:r>
    </w:p>
    <w:p w14:paraId="03725386">
      <w:pPr>
        <w:widowControl w:val="0"/>
        <w:shd w:val="clear"/>
        <w:overflowPunct/>
        <w:topLinePunct w:val="0"/>
        <w:bidi w:val="0"/>
        <w:spacing w:line="480" w:lineRule="exact"/>
        <w:ind w:left="550" w:hanging="600" w:hangingChars="250"/>
        <w:rPr>
          <w:rFonts w:hint="eastAsia" w:ascii="宋体" w:hAnsi="宋体" w:cs="宋体"/>
          <w:caps w:val="0"/>
          <w:color w:val="auto"/>
          <w:spacing w:val="0"/>
          <w:w w:val="100"/>
          <w:kern w:val="21"/>
          <w:position w:val="0"/>
          <w:sz w:val="24"/>
          <w:szCs w:val="24"/>
          <w:highlight w:val="none"/>
        </w:rPr>
      </w:pPr>
      <w:r>
        <w:rPr>
          <w:rFonts w:hint="eastAsia" w:ascii="宋体" w:hAnsi="宋体" w:cs="宋体"/>
          <w:caps w:val="0"/>
          <w:color w:val="auto"/>
          <w:spacing w:val="0"/>
          <w:w w:val="100"/>
          <w:kern w:val="21"/>
          <w:position w:val="0"/>
          <w:sz w:val="24"/>
          <w:szCs w:val="24"/>
          <w:highlight w:val="none"/>
        </w:rPr>
        <w:t>公司名称：</w:t>
      </w:r>
      <w:r>
        <w:rPr>
          <w:rFonts w:hint="eastAsia" w:ascii="宋体" w:hAnsi="宋体" w:cs="宋体"/>
          <w:caps w:val="0"/>
          <w:color w:val="auto"/>
          <w:spacing w:val="0"/>
          <w:w w:val="100"/>
          <w:kern w:val="21"/>
          <w:position w:val="0"/>
          <w:sz w:val="24"/>
          <w:szCs w:val="24"/>
          <w:highlight w:val="none"/>
          <w:lang w:eastAsia="zh-CN"/>
        </w:rPr>
        <w:t>陕西智尧天成项目管理有限公司</w:t>
      </w:r>
    </w:p>
    <w:p w14:paraId="49EC1E61">
      <w:pPr>
        <w:widowControl w:val="0"/>
        <w:shd w:val="clear"/>
        <w:overflowPunct/>
        <w:topLinePunct w:val="0"/>
        <w:bidi w:val="0"/>
        <w:spacing w:line="480" w:lineRule="exact"/>
        <w:ind w:left="550" w:hanging="600" w:hangingChars="250"/>
        <w:rPr>
          <w:rFonts w:hint="eastAsia" w:ascii="宋体" w:hAnsi="宋体" w:cs="宋体"/>
          <w:caps w:val="0"/>
          <w:color w:val="auto"/>
          <w:spacing w:val="0"/>
          <w:w w:val="100"/>
          <w:kern w:val="21"/>
          <w:position w:val="0"/>
          <w:sz w:val="24"/>
          <w:szCs w:val="24"/>
          <w:highlight w:val="none"/>
        </w:rPr>
      </w:pPr>
      <w:r>
        <w:rPr>
          <w:rFonts w:hint="eastAsia" w:ascii="宋体" w:hAnsi="宋体" w:cs="宋体"/>
          <w:caps w:val="0"/>
          <w:color w:val="auto"/>
          <w:spacing w:val="0"/>
          <w:w w:val="100"/>
          <w:kern w:val="21"/>
          <w:position w:val="0"/>
          <w:sz w:val="24"/>
          <w:szCs w:val="24"/>
          <w:highlight w:val="none"/>
        </w:rPr>
        <w:t>开户银行：</w:t>
      </w:r>
      <w:r>
        <w:rPr>
          <w:rFonts w:hint="eastAsia" w:ascii="宋体" w:hAnsi="宋体" w:cs="宋体"/>
          <w:caps w:val="0"/>
          <w:color w:val="auto"/>
          <w:spacing w:val="0"/>
          <w:w w:val="100"/>
          <w:kern w:val="21"/>
          <w:position w:val="0"/>
          <w:sz w:val="24"/>
          <w:szCs w:val="24"/>
          <w:highlight w:val="none"/>
          <w:lang w:val="en-US" w:eastAsia="zh-CN"/>
        </w:rPr>
        <w:t>中国建设银行股份有限公司岚皋县支行</w:t>
      </w:r>
    </w:p>
    <w:p w14:paraId="5F3DF338">
      <w:pPr>
        <w:widowControl w:val="0"/>
        <w:shd w:val="clear"/>
        <w:overflowPunct/>
        <w:topLinePunct w:val="0"/>
        <w:bidi w:val="0"/>
        <w:spacing w:line="480" w:lineRule="exact"/>
        <w:ind w:left="550" w:hanging="600" w:hangingChars="250"/>
        <w:rPr>
          <w:rFonts w:hint="eastAsia" w:ascii="宋体" w:hAnsi="宋体" w:cs="宋体"/>
          <w:caps w:val="0"/>
          <w:color w:val="auto"/>
          <w:spacing w:val="0"/>
          <w:w w:val="100"/>
          <w:kern w:val="21"/>
          <w:position w:val="0"/>
          <w:sz w:val="24"/>
          <w:szCs w:val="24"/>
          <w:highlight w:val="none"/>
        </w:rPr>
      </w:pPr>
      <w:r>
        <w:rPr>
          <w:rFonts w:hint="eastAsia" w:ascii="宋体" w:hAnsi="宋体" w:cs="宋体"/>
          <w:caps w:val="0"/>
          <w:color w:val="auto"/>
          <w:spacing w:val="0"/>
          <w:w w:val="100"/>
          <w:kern w:val="21"/>
          <w:position w:val="0"/>
          <w:sz w:val="24"/>
          <w:szCs w:val="24"/>
          <w:highlight w:val="none"/>
        </w:rPr>
        <w:t>账    号：</w:t>
      </w:r>
      <w:r>
        <w:rPr>
          <w:rFonts w:hint="eastAsia" w:ascii="宋体" w:hAnsi="宋体" w:cs="宋体"/>
          <w:caps w:val="0"/>
          <w:color w:val="auto"/>
          <w:spacing w:val="0"/>
          <w:w w:val="100"/>
          <w:kern w:val="21"/>
          <w:position w:val="0"/>
          <w:sz w:val="24"/>
          <w:szCs w:val="24"/>
          <w:highlight w:val="none"/>
          <w:lang w:val="en-US" w:eastAsia="zh-CN"/>
        </w:rPr>
        <w:t>61050110854900000042</w:t>
      </w:r>
    </w:p>
    <w:p w14:paraId="5C02D8A0">
      <w:pPr>
        <w:widowControl w:val="0"/>
        <w:pBdr>
          <w:bottom w:val="single" w:color="auto" w:sz="4" w:space="0"/>
        </w:pBdr>
        <w:shd w:val="clear"/>
        <w:overflowPunct/>
        <w:topLinePunct w:val="0"/>
        <w:bidi w:val="0"/>
        <w:spacing w:line="480" w:lineRule="exact"/>
        <w:ind w:left="550" w:hanging="600" w:hangingChars="250"/>
        <w:rPr>
          <w:rFonts w:ascii="宋体" w:hAnsi="宋体" w:cs="宋体"/>
          <w:b/>
          <w:caps w:val="0"/>
          <w:color w:val="auto"/>
          <w:spacing w:val="0"/>
          <w:w w:val="100"/>
          <w:position w:val="0"/>
          <w:sz w:val="24"/>
          <w:szCs w:val="24"/>
          <w:highlight w:val="none"/>
        </w:rPr>
      </w:pPr>
      <w:r>
        <w:rPr>
          <w:rFonts w:hint="eastAsia" w:ascii="宋体" w:hAnsi="宋体" w:cs="宋体"/>
          <w:caps w:val="0"/>
          <w:color w:val="auto"/>
          <w:spacing w:val="0"/>
          <w:w w:val="100"/>
          <w:kern w:val="21"/>
          <w:position w:val="0"/>
          <w:sz w:val="24"/>
          <w:szCs w:val="24"/>
          <w:highlight w:val="none"/>
        </w:rPr>
        <w:t>地    址：</w:t>
      </w:r>
      <w:r>
        <w:rPr>
          <w:rFonts w:hint="eastAsia" w:ascii="宋体" w:hAnsi="宋体" w:cs="宋体"/>
          <w:caps w:val="0"/>
          <w:color w:val="auto"/>
          <w:spacing w:val="0"/>
          <w:w w:val="100"/>
          <w:kern w:val="21"/>
          <w:position w:val="0"/>
          <w:sz w:val="24"/>
          <w:szCs w:val="24"/>
          <w:highlight w:val="none"/>
          <w:lang w:eastAsia="zh-CN"/>
        </w:rPr>
        <w:t>陕西省安康市岚皋县城关镇神田路182号</w:t>
      </w:r>
    </w:p>
    <w:p w14:paraId="2564D322">
      <w:pPr>
        <w:pStyle w:val="28"/>
        <w:widowControl w:val="0"/>
        <w:shd w:val="clear"/>
        <w:overflowPunct/>
        <w:topLinePunct w:val="0"/>
        <w:bidi w:val="0"/>
        <w:rPr>
          <w:rFonts w:hint="default"/>
          <w:color w:val="auto"/>
          <w:lang w:val="en-US" w:eastAsia="zh-CN"/>
        </w:rPr>
      </w:pPr>
    </w:p>
    <w:sectPr>
      <w:footerReference r:id="rId10" w:type="first"/>
      <w:footerReference r:id="rId9"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PingFangSC-Regular">
    <w:altName w:val="Segoe Print"/>
    <w:panose1 w:val="00000000000000000000"/>
    <w:charset w:val="00"/>
    <w:family w:val="auto"/>
    <w:pitch w:val="default"/>
    <w:sig w:usb0="00000000" w:usb1="00000000" w:usb2="00000000" w:usb3="00000000" w:csb0="00000000" w:csb1="00000000"/>
  </w:font>
  <w:font w:name="PingFangSC-Medium">
    <w:altName w:val="Segoe Print"/>
    <w:panose1 w:val="00000000000000000000"/>
    <w:charset w:val="00"/>
    <w:family w:val="auto"/>
    <w:pitch w:val="default"/>
    <w:sig w:usb0="00000000" w:usb1="00000000" w:usb2="00000000" w:usb3="00000000" w:csb0="00000000" w:csb1="00000000"/>
  </w:font>
  <w:font w:name="Copperplate Gothic Bold">
    <w:altName w:val="Segoe Print"/>
    <w:panose1 w:val="020E0705020206020404"/>
    <w:charset w:val="00"/>
    <w:family w:val="swiss"/>
    <w:pitch w:val="default"/>
    <w:sig w:usb0="00000000"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6DC62">
    <w:pPr>
      <w:tabs>
        <w:tab w:val="center" w:pos="4153"/>
        <w:tab w:val="right" w:pos="8306"/>
      </w:tabs>
      <w:snapToGrid w:val="0"/>
      <w:jc w:val="left"/>
      <w:rPr>
        <w:rFonts w:hint="eastAsia" w:ascii="宋体" w:hAnsi="宋体"/>
        <w:highlight w:val="yellow"/>
      </w:rPr>
    </w:pPr>
    <w:r>
      <w:rPr>
        <w:sz w:val="16"/>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A12337">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DA12337">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v:textbox>
            </v:shape>
          </w:pict>
        </mc:Fallback>
      </mc:AlternateContent>
    </w:r>
    <w:r>
      <w:rPr>
        <w:rFonts w:hint="eastAsia" w:ascii="宋体" w:hAnsi="宋体"/>
        <w:sz w:val="16"/>
      </w:rPr>
      <mc:AlternateContent>
        <mc:Choice Requires="wps">
          <w:drawing>
            <wp:anchor distT="0" distB="0" distL="114300" distR="114300" simplePos="0" relativeHeight="251659264" behindDoc="0" locked="0" layoutInCell="1" allowOverlap="1">
              <wp:simplePos x="0" y="0"/>
              <wp:positionH relativeFrom="column">
                <wp:posOffset>2821940</wp:posOffset>
              </wp:positionH>
              <wp:positionV relativeFrom="paragraph">
                <wp:posOffset>0</wp:posOffset>
              </wp:positionV>
              <wp:extent cx="1828800" cy="94615"/>
              <wp:effectExtent l="0" t="0" r="0" b="0"/>
              <wp:wrapNone/>
              <wp:docPr id="1" name="矩形 1"/>
              <wp:cNvGraphicFramePr/>
              <a:graphic xmlns:a="http://schemas.openxmlformats.org/drawingml/2006/main">
                <a:graphicData uri="http://schemas.microsoft.com/office/word/2010/wordprocessingShape">
                  <wps:wsp>
                    <wps:cNvSpPr/>
                    <wps:spPr>
                      <a:xfrm>
                        <a:off x="0" y="0"/>
                        <a:ext cx="1828800" cy="94615"/>
                      </a:xfrm>
                      <a:prstGeom prst="rect">
                        <a:avLst/>
                      </a:prstGeom>
                      <a:noFill/>
                      <a:ln>
                        <a:noFill/>
                      </a:ln>
                    </wps:spPr>
                    <wps:bodyPr upright="1"/>
                  </wps:wsp>
                </a:graphicData>
              </a:graphic>
            </wp:anchor>
          </w:drawing>
        </mc:Choice>
        <mc:Fallback>
          <w:pict>
            <v:rect id="_x0000_s1026" o:spid="_x0000_s1026" o:spt="1" style="position:absolute;left:0pt;margin-left:222.2pt;margin-top:0pt;height:7.45pt;width:144pt;z-index:251659264;mso-width-relative:page;mso-height-relative:page;" filled="f" stroked="f" coordsize="21600,21600" o:gfxdata="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BvZx6PWAAAABwEAAA8AAAAAAAAAAQAgAAAA&#10;IgAAAGRycy9kb3ducmV2LnhtbFBLAQIUABQAAAAIAIdO4kClOzf4mwEAADUDAAAOAAAAAAAAAAEA&#10;IAAAACUBAABkcnMvZTJvRG9jLnhtbFBLBQYAAAAABgAGAFkBAAAyBQAAAAA=&#10;">
              <v:fill on="f" focussize="0,0"/>
              <v:stroke on="f"/>
              <v:imagedata o:title=""/>
              <o:lock v:ext="edit" aspectratio="f"/>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44BFD">
    <w:pPr>
      <w:pStyle w:val="28"/>
      <w:rPr>
        <w:rStyle w:val="47"/>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7DAB31">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B7DAB31">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v:textbox>
            </v:shape>
          </w:pict>
        </mc:Fallback>
      </mc:AlternateContent>
    </w:r>
  </w:p>
  <w:p w14:paraId="2767D03D">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1DF94">
    <w:pPr>
      <w:pStyle w:val="28"/>
      <w:framePr w:wrap="around" w:vAnchor="text" w:hAnchor="margin" w:xAlign="center" w:y="1"/>
      <w:rPr>
        <w:rStyle w:val="47"/>
      </w:rPr>
    </w:pPr>
    <w:r>
      <w:fldChar w:fldCharType="begin"/>
    </w:r>
    <w:r>
      <w:rPr>
        <w:rStyle w:val="47"/>
      </w:rPr>
      <w:instrText xml:space="preserve">PAGE  </w:instrText>
    </w:r>
    <w:r>
      <w:fldChar w:fldCharType="separate"/>
    </w:r>
    <w:r>
      <w:fldChar w:fldCharType="end"/>
    </w:r>
  </w:p>
  <w:p w14:paraId="72E0127C">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B96D7">
    <w:pPr>
      <w:tabs>
        <w:tab w:val="center" w:pos="4153"/>
        <w:tab w:val="right" w:pos="8306"/>
      </w:tabs>
      <w:snapToGrid w:val="0"/>
      <w:jc w:val="left"/>
      <w:rPr>
        <w:rFonts w:hint="eastAsia" w:ascii="宋体" w:hAnsi="宋体"/>
        <w:highlight w:val="yellow"/>
      </w:rPr>
    </w:pPr>
    <w:r>
      <w:rPr>
        <w:sz w:val="16"/>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EEED95">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0EEED95">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v:textbox>
            </v:shape>
          </w:pict>
        </mc:Fallback>
      </mc:AlternateContent>
    </w:r>
    <w:r>
      <w:rPr>
        <w:rFonts w:hint="eastAsia" w:ascii="宋体" w:hAnsi="宋体"/>
        <w:sz w:val="16"/>
      </w:rPr>
      <mc:AlternateContent>
        <mc:Choice Requires="wps">
          <w:drawing>
            <wp:anchor distT="0" distB="0" distL="114300" distR="114300" simplePos="0" relativeHeight="251660288" behindDoc="0" locked="0" layoutInCell="1" allowOverlap="1">
              <wp:simplePos x="0" y="0"/>
              <wp:positionH relativeFrom="column">
                <wp:posOffset>2821940</wp:posOffset>
              </wp:positionH>
              <wp:positionV relativeFrom="paragraph">
                <wp:posOffset>0</wp:posOffset>
              </wp:positionV>
              <wp:extent cx="1828800" cy="94615"/>
              <wp:effectExtent l="0" t="0" r="0" b="0"/>
              <wp:wrapNone/>
              <wp:docPr id="4" name="矩形 4"/>
              <wp:cNvGraphicFramePr/>
              <a:graphic xmlns:a="http://schemas.openxmlformats.org/drawingml/2006/main">
                <a:graphicData uri="http://schemas.microsoft.com/office/word/2010/wordprocessingShape">
                  <wps:wsp>
                    <wps:cNvSpPr/>
                    <wps:spPr>
                      <a:xfrm>
                        <a:off x="0" y="0"/>
                        <a:ext cx="1828800" cy="94615"/>
                      </a:xfrm>
                      <a:prstGeom prst="rect">
                        <a:avLst/>
                      </a:prstGeom>
                      <a:noFill/>
                      <a:ln>
                        <a:noFill/>
                      </a:ln>
                    </wps:spPr>
                    <wps:bodyPr upright="1"/>
                  </wps:wsp>
                </a:graphicData>
              </a:graphic>
            </wp:anchor>
          </w:drawing>
        </mc:Choice>
        <mc:Fallback>
          <w:pict>
            <v:rect id="_x0000_s1026" o:spid="_x0000_s1026" o:spt="1" style="position:absolute;left:0pt;margin-left:222.2pt;margin-top:0pt;height:7.45pt;width:144pt;z-index:251660288;mso-width-relative:page;mso-height-relative:page;" filled="f" stroked="f" coordsize="21600,21600" o:gfxdata="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BvZx6PWAAAABwEAAA8AAAAAAAAAAQAgAAAA&#10;IgAAAGRycy9kb3ducmV2LnhtbFBLAQIUABQAAAAIAIdO4kAtv7NHmwEAADUDAAAOAAAAAAAAAAEA&#10;IAAAACUBAABkcnMvZTJvRG9jLnhtbFBLBQYAAAAABgAGAFkBAAAyBQAAAAA=&#10;">
              <v:fill on="f" focussize="0,0"/>
              <v:stroke on="f"/>
              <v:imagedata o:title=""/>
              <o:lock v:ext="edit" aspectratio="f"/>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7B85D">
    <w:pPr>
      <w:pStyle w:val="28"/>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6B0EEA">
                          <w:pPr>
                            <w:pStyle w:val="28"/>
                          </w:pPr>
                          <w:r>
                            <w:t xml:space="preserve">第 </w:t>
                          </w:r>
                          <w:r>
                            <w:fldChar w:fldCharType="begin"/>
                          </w:r>
                          <w:r>
                            <w:instrText xml:space="preserve"> PAGE  \* MERGEFORMAT </w:instrText>
                          </w:r>
                          <w:r>
                            <w:fldChar w:fldCharType="separate"/>
                          </w:r>
                          <w:r>
                            <w:t>79</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06B0EEA">
                    <w:pPr>
                      <w:pStyle w:val="28"/>
                    </w:pPr>
                    <w:r>
                      <w:t xml:space="preserve">第 </w:t>
                    </w:r>
                    <w:r>
                      <w:fldChar w:fldCharType="begin"/>
                    </w:r>
                    <w:r>
                      <w:instrText xml:space="preserve"> PAGE  \* MERGEFORMAT </w:instrText>
                    </w:r>
                    <w:r>
                      <w:fldChar w:fldCharType="separate"/>
                    </w:r>
                    <w:r>
                      <w:t>79</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4F73F">
    <w:pPr>
      <w:pStyle w:val="2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8F504C">
                          <w:pPr>
                            <w:pStyle w:val="28"/>
                          </w:pPr>
                          <w:r>
                            <w:rPr>
                              <w:rFonts w:hint="eastAsia"/>
                            </w:rPr>
                            <w:t>第</w:t>
                          </w:r>
                          <w:r>
                            <w:t xml:space="preserve"> 26 </w:t>
                          </w:r>
                          <w:r>
                            <w:rPr>
                              <w:rFonts w:hint="eastAsia"/>
                            </w:rPr>
                            <w:t>页</w:t>
                          </w:r>
                          <w:r>
                            <w:t xml:space="preserve"> </w:t>
                          </w:r>
                          <w:r>
                            <w:rPr>
                              <w:rFonts w:hint="eastAsia"/>
                            </w:rPr>
                            <w:t>共</w:t>
                          </w:r>
                          <w:r>
                            <w:t xml:space="preserve"> 45</w:t>
                          </w:r>
                          <w:r>
                            <w:rPr>
                              <w:rFonts w:hint="eastAsia"/>
                            </w:rPr>
                            <w:t>页</w:t>
                          </w:r>
                        </w:p>
                      </w:txbxContent>
                    </wps:txbx>
                    <wps:bodyPr wrap="none" lIns="0" tIns="0" rIns="0" bIns="0" upright="1">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dTfTjMoBAACbAwAADgAAAAAAAAABACAAAAAeAQAAZHJzL2Uyb0Rv&#10;Yy54bWxQSwUGAAAAAAYABgBZAQAAWgUAAAAA&#10;">
              <v:fill on="f" focussize="0,0"/>
              <v:stroke on="f"/>
              <v:imagedata o:title=""/>
              <o:lock v:ext="edit" aspectratio="f"/>
              <v:textbox inset="0mm,0mm,0mm,0mm" style="mso-fit-shape-to-text:t;">
                <w:txbxContent>
                  <w:p w14:paraId="008F504C">
                    <w:pPr>
                      <w:pStyle w:val="28"/>
                    </w:pPr>
                    <w:r>
                      <w:rPr>
                        <w:rFonts w:hint="eastAsia"/>
                      </w:rPr>
                      <w:t>第</w:t>
                    </w:r>
                    <w:r>
                      <w:t xml:space="preserve"> 26 </w:t>
                    </w:r>
                    <w:r>
                      <w:rPr>
                        <w:rFonts w:hint="eastAsia"/>
                      </w:rPr>
                      <w:t>页</w:t>
                    </w:r>
                    <w:r>
                      <w:t xml:space="preserve"> </w:t>
                    </w:r>
                    <w:r>
                      <w:rPr>
                        <w:rFonts w:hint="eastAsia"/>
                      </w:rPr>
                      <w:t>共</w:t>
                    </w:r>
                    <w:r>
                      <w:t xml:space="preserve"> 45</w:t>
                    </w:r>
                    <w:r>
                      <w:rPr>
                        <w:rFonts w:hint="eastAsia"/>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FC41E">
    <w:pPr>
      <w:pStyle w:val="29"/>
      <w:pBdr>
        <w:bottom w:val="none" w:color="auto" w:sz="0" w:space="1"/>
      </w:pBdr>
      <w:jc w:val="right"/>
      <w:rPr>
        <w:rFonts w:hint="eastAsia" w:eastAsia="宋体"/>
        <w:sz w:val="20"/>
        <w:szCs w:val="20"/>
        <w:lang w:eastAsia="zh-CN"/>
      </w:rPr>
    </w:pPr>
    <w:r>
      <w:rPr>
        <w:rFonts w:hint="eastAsia"/>
        <w:sz w:val="20"/>
        <w:szCs w:val="20"/>
        <w:lang w:eastAsia="zh-CN"/>
      </w:rPr>
      <w:t>陕西智尧天成项目管理有限公司</w:t>
    </w:r>
  </w:p>
  <w:p w14:paraId="2206CD4A">
    <w:pPr>
      <w:widowControl w:val="0"/>
      <w:pBdr>
        <w:top w:val="none" w:color="auto" w:sz="0" w:space="1"/>
        <w:left w:val="none" w:color="auto" w:sz="0" w:space="4"/>
        <w:bottom w:val="none" w:color="auto" w:sz="0" w:space="1"/>
        <w:right w:val="none" w:color="auto" w:sz="0" w:space="4"/>
        <w:between w:val="single" w:color="4F81BD" w:sz="4" w:space="1"/>
      </w:pBdr>
      <w:snapToGrid w:val="0"/>
      <w:spacing w:line="276" w:lineRule="auto"/>
      <w:jc w:val="both"/>
      <w:outlineLvl w:val="9"/>
      <w:rPr>
        <w:rFonts w:ascii="Times New Roman" w:hAnsi="Times New Roman" w:eastAsia="宋体" w:cs="宋体"/>
        <w:kern w:val="2"/>
        <w:sz w:val="18"/>
        <w:szCs w:val="22"/>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8F3A1">
    <w:pPr>
      <w:pStyle w:val="29"/>
      <w:pBdr>
        <w:bottom w:val="none" w:color="auto" w:sz="0" w:space="1"/>
      </w:pBdr>
      <w:jc w:val="right"/>
      <w:rPr>
        <w:rFonts w:hint="eastAsia" w:eastAsia="宋体"/>
        <w:sz w:val="20"/>
        <w:szCs w:val="20"/>
        <w:lang w:eastAsia="zh-CN"/>
      </w:rPr>
    </w:pPr>
    <w:r>
      <w:rPr>
        <w:rFonts w:hint="eastAsia"/>
        <w:sz w:val="20"/>
        <w:szCs w:val="20"/>
        <w:lang w:eastAsia="zh-CN"/>
      </w:rPr>
      <w:t>陕西智尧天成项目管理有限公司</w:t>
    </w:r>
  </w:p>
  <w:p w14:paraId="3AEA083E">
    <w:pPr>
      <w:pStyle w:val="2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540D6F"/>
    <w:multiLevelType w:val="singleLevel"/>
    <w:tmpl w:val="D4540D6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mY1NTc0ZDZkZGNkMDlhMzQ1M2NiNjcyZGE1ZDkifQ=="/>
  </w:docVars>
  <w:rsids>
    <w:rsidRoot w:val="00172A27"/>
    <w:rsid w:val="00011A05"/>
    <w:rsid w:val="00016D4B"/>
    <w:rsid w:val="00025226"/>
    <w:rsid w:val="00025EDE"/>
    <w:rsid w:val="0002655F"/>
    <w:rsid w:val="00026D85"/>
    <w:rsid w:val="000344D7"/>
    <w:rsid w:val="00036A3E"/>
    <w:rsid w:val="00036D38"/>
    <w:rsid w:val="00044F9B"/>
    <w:rsid w:val="0006489B"/>
    <w:rsid w:val="00066029"/>
    <w:rsid w:val="000771BC"/>
    <w:rsid w:val="00090138"/>
    <w:rsid w:val="00090C90"/>
    <w:rsid w:val="00092962"/>
    <w:rsid w:val="000A02B9"/>
    <w:rsid w:val="000A1171"/>
    <w:rsid w:val="000A466C"/>
    <w:rsid w:val="000A7EDA"/>
    <w:rsid w:val="000B02CB"/>
    <w:rsid w:val="000B0844"/>
    <w:rsid w:val="000B133C"/>
    <w:rsid w:val="000B2B48"/>
    <w:rsid w:val="000C05E4"/>
    <w:rsid w:val="000C3E5F"/>
    <w:rsid w:val="000C79A2"/>
    <w:rsid w:val="000D549B"/>
    <w:rsid w:val="000D6C92"/>
    <w:rsid w:val="000E152F"/>
    <w:rsid w:val="000E19F6"/>
    <w:rsid w:val="000F0DEE"/>
    <w:rsid w:val="000F3B9C"/>
    <w:rsid w:val="000F64CD"/>
    <w:rsid w:val="000F7B86"/>
    <w:rsid w:val="001027F9"/>
    <w:rsid w:val="00105452"/>
    <w:rsid w:val="00106A0C"/>
    <w:rsid w:val="0010721E"/>
    <w:rsid w:val="00111215"/>
    <w:rsid w:val="001123F3"/>
    <w:rsid w:val="0011574E"/>
    <w:rsid w:val="001165E4"/>
    <w:rsid w:val="00121670"/>
    <w:rsid w:val="00124554"/>
    <w:rsid w:val="00125580"/>
    <w:rsid w:val="00135030"/>
    <w:rsid w:val="00135F2E"/>
    <w:rsid w:val="001402C4"/>
    <w:rsid w:val="001403DF"/>
    <w:rsid w:val="00141F33"/>
    <w:rsid w:val="00142680"/>
    <w:rsid w:val="00144D4F"/>
    <w:rsid w:val="00146199"/>
    <w:rsid w:val="0015143A"/>
    <w:rsid w:val="001611B1"/>
    <w:rsid w:val="001628C7"/>
    <w:rsid w:val="001671FF"/>
    <w:rsid w:val="00167277"/>
    <w:rsid w:val="00167736"/>
    <w:rsid w:val="00171E6F"/>
    <w:rsid w:val="00172A27"/>
    <w:rsid w:val="001821A8"/>
    <w:rsid w:val="00186457"/>
    <w:rsid w:val="00187EB8"/>
    <w:rsid w:val="00191FB7"/>
    <w:rsid w:val="001946DC"/>
    <w:rsid w:val="001948A1"/>
    <w:rsid w:val="001A0F63"/>
    <w:rsid w:val="001A2004"/>
    <w:rsid w:val="001A24BE"/>
    <w:rsid w:val="001A5D4E"/>
    <w:rsid w:val="001B2D53"/>
    <w:rsid w:val="001B650D"/>
    <w:rsid w:val="001B6FED"/>
    <w:rsid w:val="001B7F4F"/>
    <w:rsid w:val="001C4E6D"/>
    <w:rsid w:val="001D47A7"/>
    <w:rsid w:val="001D4F52"/>
    <w:rsid w:val="001D5548"/>
    <w:rsid w:val="001E0872"/>
    <w:rsid w:val="001E176A"/>
    <w:rsid w:val="001E34AF"/>
    <w:rsid w:val="001F3BF9"/>
    <w:rsid w:val="001F477A"/>
    <w:rsid w:val="001F6C71"/>
    <w:rsid w:val="001F6E54"/>
    <w:rsid w:val="00202B09"/>
    <w:rsid w:val="002031ED"/>
    <w:rsid w:val="00213011"/>
    <w:rsid w:val="00222651"/>
    <w:rsid w:val="0022656D"/>
    <w:rsid w:val="00233B03"/>
    <w:rsid w:val="00237BE2"/>
    <w:rsid w:val="0024062A"/>
    <w:rsid w:val="00242ABC"/>
    <w:rsid w:val="00243AB6"/>
    <w:rsid w:val="00246374"/>
    <w:rsid w:val="00247EFF"/>
    <w:rsid w:val="00253A87"/>
    <w:rsid w:val="00253E26"/>
    <w:rsid w:val="00254F83"/>
    <w:rsid w:val="00260CD7"/>
    <w:rsid w:val="002612BE"/>
    <w:rsid w:val="00262DAF"/>
    <w:rsid w:val="00263B8F"/>
    <w:rsid w:val="00264222"/>
    <w:rsid w:val="00265F4A"/>
    <w:rsid w:val="00274DCF"/>
    <w:rsid w:val="002764D6"/>
    <w:rsid w:val="00281A50"/>
    <w:rsid w:val="00281A88"/>
    <w:rsid w:val="00285290"/>
    <w:rsid w:val="0028644B"/>
    <w:rsid w:val="002905AF"/>
    <w:rsid w:val="00293731"/>
    <w:rsid w:val="00295AD8"/>
    <w:rsid w:val="002A7BC4"/>
    <w:rsid w:val="002C27D1"/>
    <w:rsid w:val="002D6F5F"/>
    <w:rsid w:val="002E017A"/>
    <w:rsid w:val="002E06ED"/>
    <w:rsid w:val="002E41C1"/>
    <w:rsid w:val="002E6345"/>
    <w:rsid w:val="002F6952"/>
    <w:rsid w:val="00302908"/>
    <w:rsid w:val="003060FB"/>
    <w:rsid w:val="00307A5A"/>
    <w:rsid w:val="00313922"/>
    <w:rsid w:val="00316D99"/>
    <w:rsid w:val="003177CC"/>
    <w:rsid w:val="0032070D"/>
    <w:rsid w:val="00323146"/>
    <w:rsid w:val="003246E5"/>
    <w:rsid w:val="00326E49"/>
    <w:rsid w:val="00330764"/>
    <w:rsid w:val="00332D53"/>
    <w:rsid w:val="00337586"/>
    <w:rsid w:val="0034618F"/>
    <w:rsid w:val="003510B5"/>
    <w:rsid w:val="00362EA5"/>
    <w:rsid w:val="0036459F"/>
    <w:rsid w:val="00366738"/>
    <w:rsid w:val="003707CD"/>
    <w:rsid w:val="00373B03"/>
    <w:rsid w:val="00374E7D"/>
    <w:rsid w:val="00374FBF"/>
    <w:rsid w:val="00384318"/>
    <w:rsid w:val="003856B1"/>
    <w:rsid w:val="00393680"/>
    <w:rsid w:val="00394D96"/>
    <w:rsid w:val="00397C54"/>
    <w:rsid w:val="003A5FFE"/>
    <w:rsid w:val="003B1B39"/>
    <w:rsid w:val="003B3005"/>
    <w:rsid w:val="003B4659"/>
    <w:rsid w:val="003C636A"/>
    <w:rsid w:val="003E0013"/>
    <w:rsid w:val="003E1495"/>
    <w:rsid w:val="003E20E5"/>
    <w:rsid w:val="003E667C"/>
    <w:rsid w:val="003E7A28"/>
    <w:rsid w:val="003F00A9"/>
    <w:rsid w:val="003F6A31"/>
    <w:rsid w:val="003F6BD8"/>
    <w:rsid w:val="003F759D"/>
    <w:rsid w:val="00400C84"/>
    <w:rsid w:val="004014FD"/>
    <w:rsid w:val="004079D8"/>
    <w:rsid w:val="00410C52"/>
    <w:rsid w:val="00411188"/>
    <w:rsid w:val="004202AE"/>
    <w:rsid w:val="00420A6E"/>
    <w:rsid w:val="00421662"/>
    <w:rsid w:val="0042434B"/>
    <w:rsid w:val="00430DBF"/>
    <w:rsid w:val="00432BC3"/>
    <w:rsid w:val="004342F0"/>
    <w:rsid w:val="0044245F"/>
    <w:rsid w:val="00446D66"/>
    <w:rsid w:val="00450A56"/>
    <w:rsid w:val="00450EA0"/>
    <w:rsid w:val="00451BEE"/>
    <w:rsid w:val="0045278F"/>
    <w:rsid w:val="00453EA8"/>
    <w:rsid w:val="00461FF3"/>
    <w:rsid w:val="00463A92"/>
    <w:rsid w:val="00470475"/>
    <w:rsid w:val="00470AD9"/>
    <w:rsid w:val="00475FA4"/>
    <w:rsid w:val="00485D6F"/>
    <w:rsid w:val="0049461D"/>
    <w:rsid w:val="00497719"/>
    <w:rsid w:val="004A39F7"/>
    <w:rsid w:val="004A73D7"/>
    <w:rsid w:val="004B2B39"/>
    <w:rsid w:val="004B385D"/>
    <w:rsid w:val="004B5CB0"/>
    <w:rsid w:val="004B798E"/>
    <w:rsid w:val="004B7A15"/>
    <w:rsid w:val="004C0C72"/>
    <w:rsid w:val="004D32AA"/>
    <w:rsid w:val="004E3D8A"/>
    <w:rsid w:val="004E3E47"/>
    <w:rsid w:val="004F0340"/>
    <w:rsid w:val="004F30F7"/>
    <w:rsid w:val="004F6F74"/>
    <w:rsid w:val="004F7793"/>
    <w:rsid w:val="00502B85"/>
    <w:rsid w:val="0050403F"/>
    <w:rsid w:val="0050743B"/>
    <w:rsid w:val="00507F96"/>
    <w:rsid w:val="005159F3"/>
    <w:rsid w:val="0052278D"/>
    <w:rsid w:val="00526562"/>
    <w:rsid w:val="00540EAE"/>
    <w:rsid w:val="005470E6"/>
    <w:rsid w:val="00557765"/>
    <w:rsid w:val="00564C91"/>
    <w:rsid w:val="00577D36"/>
    <w:rsid w:val="0058254C"/>
    <w:rsid w:val="005B6FDD"/>
    <w:rsid w:val="005C0BE1"/>
    <w:rsid w:val="005C1D38"/>
    <w:rsid w:val="005C6F30"/>
    <w:rsid w:val="005D6E67"/>
    <w:rsid w:val="005F0A3D"/>
    <w:rsid w:val="005F5DFD"/>
    <w:rsid w:val="005F74EC"/>
    <w:rsid w:val="006073A8"/>
    <w:rsid w:val="006105AB"/>
    <w:rsid w:val="00613B71"/>
    <w:rsid w:val="0062284C"/>
    <w:rsid w:val="00626B86"/>
    <w:rsid w:val="00635EAE"/>
    <w:rsid w:val="00636CCD"/>
    <w:rsid w:val="00636EC5"/>
    <w:rsid w:val="006413FA"/>
    <w:rsid w:val="00644EDA"/>
    <w:rsid w:val="00645991"/>
    <w:rsid w:val="00646782"/>
    <w:rsid w:val="00646BB8"/>
    <w:rsid w:val="0065430F"/>
    <w:rsid w:val="00654435"/>
    <w:rsid w:val="00660328"/>
    <w:rsid w:val="00660C31"/>
    <w:rsid w:val="00662E18"/>
    <w:rsid w:val="00667125"/>
    <w:rsid w:val="0066795B"/>
    <w:rsid w:val="00667F79"/>
    <w:rsid w:val="00677222"/>
    <w:rsid w:val="006772C1"/>
    <w:rsid w:val="0068396C"/>
    <w:rsid w:val="00692A38"/>
    <w:rsid w:val="00694729"/>
    <w:rsid w:val="006A780B"/>
    <w:rsid w:val="006B3060"/>
    <w:rsid w:val="006B32B9"/>
    <w:rsid w:val="006B521E"/>
    <w:rsid w:val="006D1C26"/>
    <w:rsid w:val="006D35A6"/>
    <w:rsid w:val="006D5AC4"/>
    <w:rsid w:val="006E2273"/>
    <w:rsid w:val="006E35A2"/>
    <w:rsid w:val="006E4684"/>
    <w:rsid w:val="006E6002"/>
    <w:rsid w:val="006F0EA4"/>
    <w:rsid w:val="006F1078"/>
    <w:rsid w:val="006F6921"/>
    <w:rsid w:val="007037E9"/>
    <w:rsid w:val="007040B6"/>
    <w:rsid w:val="00712B5B"/>
    <w:rsid w:val="00713E90"/>
    <w:rsid w:val="007205C0"/>
    <w:rsid w:val="00724F86"/>
    <w:rsid w:val="00733E85"/>
    <w:rsid w:val="007378F8"/>
    <w:rsid w:val="007424B9"/>
    <w:rsid w:val="00751778"/>
    <w:rsid w:val="00757565"/>
    <w:rsid w:val="00765516"/>
    <w:rsid w:val="00766182"/>
    <w:rsid w:val="00770313"/>
    <w:rsid w:val="0077346E"/>
    <w:rsid w:val="007777DA"/>
    <w:rsid w:val="0078001B"/>
    <w:rsid w:val="00797315"/>
    <w:rsid w:val="007A4DFA"/>
    <w:rsid w:val="007A7A7C"/>
    <w:rsid w:val="007B0948"/>
    <w:rsid w:val="007C1C39"/>
    <w:rsid w:val="007C2AFC"/>
    <w:rsid w:val="007C3C48"/>
    <w:rsid w:val="007D4D6E"/>
    <w:rsid w:val="007D7C68"/>
    <w:rsid w:val="007E3C15"/>
    <w:rsid w:val="007E6614"/>
    <w:rsid w:val="007E6B8E"/>
    <w:rsid w:val="007F09E0"/>
    <w:rsid w:val="007F0ED3"/>
    <w:rsid w:val="007F1B10"/>
    <w:rsid w:val="007F2EAC"/>
    <w:rsid w:val="00800D8A"/>
    <w:rsid w:val="008068AD"/>
    <w:rsid w:val="008073BB"/>
    <w:rsid w:val="008109F2"/>
    <w:rsid w:val="0081717A"/>
    <w:rsid w:val="00827723"/>
    <w:rsid w:val="008352ED"/>
    <w:rsid w:val="00840DC5"/>
    <w:rsid w:val="0085162E"/>
    <w:rsid w:val="00853FF2"/>
    <w:rsid w:val="00855211"/>
    <w:rsid w:val="0086326B"/>
    <w:rsid w:val="0086351D"/>
    <w:rsid w:val="00871932"/>
    <w:rsid w:val="00871EFA"/>
    <w:rsid w:val="008808C4"/>
    <w:rsid w:val="008871E7"/>
    <w:rsid w:val="00891E9B"/>
    <w:rsid w:val="00892CFA"/>
    <w:rsid w:val="008A0E31"/>
    <w:rsid w:val="008A1E04"/>
    <w:rsid w:val="008A68D5"/>
    <w:rsid w:val="008A6955"/>
    <w:rsid w:val="008B52EE"/>
    <w:rsid w:val="008C24FC"/>
    <w:rsid w:val="008C6D06"/>
    <w:rsid w:val="008D0A7C"/>
    <w:rsid w:val="008D16D5"/>
    <w:rsid w:val="008D39B4"/>
    <w:rsid w:val="008D4D89"/>
    <w:rsid w:val="008E174A"/>
    <w:rsid w:val="008E6511"/>
    <w:rsid w:val="008E704F"/>
    <w:rsid w:val="008F6EB7"/>
    <w:rsid w:val="008F79D1"/>
    <w:rsid w:val="009017F9"/>
    <w:rsid w:val="00903AA5"/>
    <w:rsid w:val="00903BB8"/>
    <w:rsid w:val="00905461"/>
    <w:rsid w:val="00911F0B"/>
    <w:rsid w:val="00913671"/>
    <w:rsid w:val="00913AAA"/>
    <w:rsid w:val="0092686D"/>
    <w:rsid w:val="0093156A"/>
    <w:rsid w:val="009320D4"/>
    <w:rsid w:val="009330B6"/>
    <w:rsid w:val="00933339"/>
    <w:rsid w:val="00937F48"/>
    <w:rsid w:val="009454FF"/>
    <w:rsid w:val="0095263F"/>
    <w:rsid w:val="00952FC4"/>
    <w:rsid w:val="00956B89"/>
    <w:rsid w:val="00970AD3"/>
    <w:rsid w:val="00981E7E"/>
    <w:rsid w:val="00985B5A"/>
    <w:rsid w:val="00991720"/>
    <w:rsid w:val="00992965"/>
    <w:rsid w:val="0099432A"/>
    <w:rsid w:val="00997108"/>
    <w:rsid w:val="009A1FB4"/>
    <w:rsid w:val="009A50E2"/>
    <w:rsid w:val="009B0B74"/>
    <w:rsid w:val="009B5D5E"/>
    <w:rsid w:val="009C2B63"/>
    <w:rsid w:val="009C6E23"/>
    <w:rsid w:val="009C7C2B"/>
    <w:rsid w:val="009D60FA"/>
    <w:rsid w:val="009E47AD"/>
    <w:rsid w:val="009E6032"/>
    <w:rsid w:val="009F0BFE"/>
    <w:rsid w:val="009F52FD"/>
    <w:rsid w:val="009F6ADA"/>
    <w:rsid w:val="00A03F02"/>
    <w:rsid w:val="00A0731B"/>
    <w:rsid w:val="00A11CB5"/>
    <w:rsid w:val="00A15129"/>
    <w:rsid w:val="00A17788"/>
    <w:rsid w:val="00A2024F"/>
    <w:rsid w:val="00A21DE7"/>
    <w:rsid w:val="00A21F58"/>
    <w:rsid w:val="00A3116B"/>
    <w:rsid w:val="00A317E0"/>
    <w:rsid w:val="00A34343"/>
    <w:rsid w:val="00A51474"/>
    <w:rsid w:val="00A5350C"/>
    <w:rsid w:val="00A62AF8"/>
    <w:rsid w:val="00A641FB"/>
    <w:rsid w:val="00A67FE7"/>
    <w:rsid w:val="00A7572F"/>
    <w:rsid w:val="00A83A48"/>
    <w:rsid w:val="00A85151"/>
    <w:rsid w:val="00A85441"/>
    <w:rsid w:val="00A85DCD"/>
    <w:rsid w:val="00A877C9"/>
    <w:rsid w:val="00AA396D"/>
    <w:rsid w:val="00AA40C6"/>
    <w:rsid w:val="00AA626F"/>
    <w:rsid w:val="00AB425B"/>
    <w:rsid w:val="00AB515D"/>
    <w:rsid w:val="00AE55F9"/>
    <w:rsid w:val="00AE59E9"/>
    <w:rsid w:val="00AE7C5F"/>
    <w:rsid w:val="00AF37F3"/>
    <w:rsid w:val="00AF5153"/>
    <w:rsid w:val="00AF77FD"/>
    <w:rsid w:val="00AF780E"/>
    <w:rsid w:val="00AF7C94"/>
    <w:rsid w:val="00B008FE"/>
    <w:rsid w:val="00B00B16"/>
    <w:rsid w:val="00B01880"/>
    <w:rsid w:val="00B0718B"/>
    <w:rsid w:val="00B13B63"/>
    <w:rsid w:val="00B13BD4"/>
    <w:rsid w:val="00B14273"/>
    <w:rsid w:val="00B146A5"/>
    <w:rsid w:val="00B146DF"/>
    <w:rsid w:val="00B153DB"/>
    <w:rsid w:val="00B24665"/>
    <w:rsid w:val="00B26081"/>
    <w:rsid w:val="00B41B4D"/>
    <w:rsid w:val="00B42969"/>
    <w:rsid w:val="00B43D94"/>
    <w:rsid w:val="00B5301C"/>
    <w:rsid w:val="00B5310B"/>
    <w:rsid w:val="00B609A6"/>
    <w:rsid w:val="00B62FB2"/>
    <w:rsid w:val="00B659BB"/>
    <w:rsid w:val="00B7260D"/>
    <w:rsid w:val="00B7678C"/>
    <w:rsid w:val="00B76915"/>
    <w:rsid w:val="00B77F25"/>
    <w:rsid w:val="00B82009"/>
    <w:rsid w:val="00B83320"/>
    <w:rsid w:val="00B85C7C"/>
    <w:rsid w:val="00B93012"/>
    <w:rsid w:val="00B963E4"/>
    <w:rsid w:val="00B96D60"/>
    <w:rsid w:val="00B96D98"/>
    <w:rsid w:val="00BA04FE"/>
    <w:rsid w:val="00BB3C8E"/>
    <w:rsid w:val="00BB49CD"/>
    <w:rsid w:val="00BB7A70"/>
    <w:rsid w:val="00BC550B"/>
    <w:rsid w:val="00BC6C0D"/>
    <w:rsid w:val="00BD7EF1"/>
    <w:rsid w:val="00BE5097"/>
    <w:rsid w:val="00BE6763"/>
    <w:rsid w:val="00BE6A44"/>
    <w:rsid w:val="00BE7D52"/>
    <w:rsid w:val="00BF0A12"/>
    <w:rsid w:val="00BF0B45"/>
    <w:rsid w:val="00BF1DDA"/>
    <w:rsid w:val="00BF4DE7"/>
    <w:rsid w:val="00BF6569"/>
    <w:rsid w:val="00C014A3"/>
    <w:rsid w:val="00C0480E"/>
    <w:rsid w:val="00C06808"/>
    <w:rsid w:val="00C2073F"/>
    <w:rsid w:val="00C2494F"/>
    <w:rsid w:val="00C24A1B"/>
    <w:rsid w:val="00C25A89"/>
    <w:rsid w:val="00C25DF4"/>
    <w:rsid w:val="00C26FC4"/>
    <w:rsid w:val="00C27B00"/>
    <w:rsid w:val="00C40E2B"/>
    <w:rsid w:val="00C423B4"/>
    <w:rsid w:val="00C44AA2"/>
    <w:rsid w:val="00C51EAE"/>
    <w:rsid w:val="00C601DC"/>
    <w:rsid w:val="00C61B88"/>
    <w:rsid w:val="00C62412"/>
    <w:rsid w:val="00C62CCF"/>
    <w:rsid w:val="00C72030"/>
    <w:rsid w:val="00C862AD"/>
    <w:rsid w:val="00C92497"/>
    <w:rsid w:val="00C961FC"/>
    <w:rsid w:val="00C96935"/>
    <w:rsid w:val="00C971FE"/>
    <w:rsid w:val="00C97B8C"/>
    <w:rsid w:val="00CA0B78"/>
    <w:rsid w:val="00CA4989"/>
    <w:rsid w:val="00CA5A3D"/>
    <w:rsid w:val="00CB0364"/>
    <w:rsid w:val="00CB4B8C"/>
    <w:rsid w:val="00CB5961"/>
    <w:rsid w:val="00CC0902"/>
    <w:rsid w:val="00CC32F4"/>
    <w:rsid w:val="00CC7BA5"/>
    <w:rsid w:val="00CE00F0"/>
    <w:rsid w:val="00CE0E17"/>
    <w:rsid w:val="00CE36E4"/>
    <w:rsid w:val="00CE6A57"/>
    <w:rsid w:val="00CF29E2"/>
    <w:rsid w:val="00CF3F75"/>
    <w:rsid w:val="00CF577C"/>
    <w:rsid w:val="00CF6613"/>
    <w:rsid w:val="00D01A4E"/>
    <w:rsid w:val="00D04695"/>
    <w:rsid w:val="00D11FAF"/>
    <w:rsid w:val="00D209BE"/>
    <w:rsid w:val="00D25E82"/>
    <w:rsid w:val="00D33B76"/>
    <w:rsid w:val="00D35D48"/>
    <w:rsid w:val="00D43946"/>
    <w:rsid w:val="00D44BB3"/>
    <w:rsid w:val="00D45A9C"/>
    <w:rsid w:val="00D67B60"/>
    <w:rsid w:val="00D70D78"/>
    <w:rsid w:val="00D74270"/>
    <w:rsid w:val="00D8188A"/>
    <w:rsid w:val="00D8365C"/>
    <w:rsid w:val="00D84B20"/>
    <w:rsid w:val="00D90645"/>
    <w:rsid w:val="00D92187"/>
    <w:rsid w:val="00D94995"/>
    <w:rsid w:val="00D97DA1"/>
    <w:rsid w:val="00DB3EEC"/>
    <w:rsid w:val="00DB4686"/>
    <w:rsid w:val="00DB49E8"/>
    <w:rsid w:val="00DC0065"/>
    <w:rsid w:val="00DC2C25"/>
    <w:rsid w:val="00DD0578"/>
    <w:rsid w:val="00DD0DB9"/>
    <w:rsid w:val="00DD1024"/>
    <w:rsid w:val="00DD3F4D"/>
    <w:rsid w:val="00DD4AB8"/>
    <w:rsid w:val="00DF0EEE"/>
    <w:rsid w:val="00DF3269"/>
    <w:rsid w:val="00E007AC"/>
    <w:rsid w:val="00E02D31"/>
    <w:rsid w:val="00E1341C"/>
    <w:rsid w:val="00E13634"/>
    <w:rsid w:val="00E13830"/>
    <w:rsid w:val="00E227C5"/>
    <w:rsid w:val="00E242DE"/>
    <w:rsid w:val="00E24D81"/>
    <w:rsid w:val="00E31370"/>
    <w:rsid w:val="00E361A9"/>
    <w:rsid w:val="00E36662"/>
    <w:rsid w:val="00E50088"/>
    <w:rsid w:val="00E502B9"/>
    <w:rsid w:val="00E510C9"/>
    <w:rsid w:val="00E53C7F"/>
    <w:rsid w:val="00E57CCE"/>
    <w:rsid w:val="00E61727"/>
    <w:rsid w:val="00E6631D"/>
    <w:rsid w:val="00E66D0D"/>
    <w:rsid w:val="00E66FCE"/>
    <w:rsid w:val="00E90345"/>
    <w:rsid w:val="00E93BB1"/>
    <w:rsid w:val="00EA208F"/>
    <w:rsid w:val="00EA5CF9"/>
    <w:rsid w:val="00EB24CB"/>
    <w:rsid w:val="00EB3E18"/>
    <w:rsid w:val="00EB5B17"/>
    <w:rsid w:val="00EB7DFE"/>
    <w:rsid w:val="00EC2D38"/>
    <w:rsid w:val="00EC45AE"/>
    <w:rsid w:val="00EC4CBD"/>
    <w:rsid w:val="00EC5BB1"/>
    <w:rsid w:val="00ED5528"/>
    <w:rsid w:val="00ED68C2"/>
    <w:rsid w:val="00ED7071"/>
    <w:rsid w:val="00EE6666"/>
    <w:rsid w:val="00EE6E2D"/>
    <w:rsid w:val="00EF110D"/>
    <w:rsid w:val="00EF1772"/>
    <w:rsid w:val="00EF3127"/>
    <w:rsid w:val="00EF5974"/>
    <w:rsid w:val="00EF6D84"/>
    <w:rsid w:val="00EF776D"/>
    <w:rsid w:val="00F01128"/>
    <w:rsid w:val="00F01B2E"/>
    <w:rsid w:val="00F146D3"/>
    <w:rsid w:val="00F1561E"/>
    <w:rsid w:val="00F178FF"/>
    <w:rsid w:val="00F17DA9"/>
    <w:rsid w:val="00F213F6"/>
    <w:rsid w:val="00F233AD"/>
    <w:rsid w:val="00F24F26"/>
    <w:rsid w:val="00F31470"/>
    <w:rsid w:val="00F33978"/>
    <w:rsid w:val="00F35E42"/>
    <w:rsid w:val="00F45860"/>
    <w:rsid w:val="00F558CE"/>
    <w:rsid w:val="00F57177"/>
    <w:rsid w:val="00F61B20"/>
    <w:rsid w:val="00F61F3D"/>
    <w:rsid w:val="00F644F1"/>
    <w:rsid w:val="00F64CCA"/>
    <w:rsid w:val="00F72737"/>
    <w:rsid w:val="00F72B14"/>
    <w:rsid w:val="00F73B18"/>
    <w:rsid w:val="00F75135"/>
    <w:rsid w:val="00F81308"/>
    <w:rsid w:val="00F81D10"/>
    <w:rsid w:val="00F827C2"/>
    <w:rsid w:val="00F84963"/>
    <w:rsid w:val="00F87A2C"/>
    <w:rsid w:val="00F903D7"/>
    <w:rsid w:val="00F92EA5"/>
    <w:rsid w:val="00F92F86"/>
    <w:rsid w:val="00F951B1"/>
    <w:rsid w:val="00F96DE7"/>
    <w:rsid w:val="00FA00A3"/>
    <w:rsid w:val="00FA1A37"/>
    <w:rsid w:val="00FA2CD4"/>
    <w:rsid w:val="00FA44DA"/>
    <w:rsid w:val="00FB0EEE"/>
    <w:rsid w:val="00FB3A82"/>
    <w:rsid w:val="00FB54DE"/>
    <w:rsid w:val="00FB7F2F"/>
    <w:rsid w:val="00FC1F48"/>
    <w:rsid w:val="00FD2964"/>
    <w:rsid w:val="00FD6936"/>
    <w:rsid w:val="00FE0927"/>
    <w:rsid w:val="00FE20F7"/>
    <w:rsid w:val="00FF3D34"/>
    <w:rsid w:val="00FF52B1"/>
    <w:rsid w:val="00FF6C1E"/>
    <w:rsid w:val="01015A1A"/>
    <w:rsid w:val="01034D13"/>
    <w:rsid w:val="010351AA"/>
    <w:rsid w:val="010677E2"/>
    <w:rsid w:val="010C4E27"/>
    <w:rsid w:val="010D68F1"/>
    <w:rsid w:val="010E65B0"/>
    <w:rsid w:val="01106B49"/>
    <w:rsid w:val="01147C72"/>
    <w:rsid w:val="011610AC"/>
    <w:rsid w:val="01186370"/>
    <w:rsid w:val="011A6B56"/>
    <w:rsid w:val="011C5682"/>
    <w:rsid w:val="011F10C0"/>
    <w:rsid w:val="01245BF9"/>
    <w:rsid w:val="01247E2B"/>
    <w:rsid w:val="01266ADD"/>
    <w:rsid w:val="01296881"/>
    <w:rsid w:val="012B6E14"/>
    <w:rsid w:val="012C0033"/>
    <w:rsid w:val="012F61B3"/>
    <w:rsid w:val="01311D17"/>
    <w:rsid w:val="013209B4"/>
    <w:rsid w:val="01322CB7"/>
    <w:rsid w:val="013302B7"/>
    <w:rsid w:val="01330800"/>
    <w:rsid w:val="0138486E"/>
    <w:rsid w:val="013A2447"/>
    <w:rsid w:val="013A5630"/>
    <w:rsid w:val="013B0DE8"/>
    <w:rsid w:val="013C6596"/>
    <w:rsid w:val="013E5B11"/>
    <w:rsid w:val="013F657A"/>
    <w:rsid w:val="014440F0"/>
    <w:rsid w:val="01477721"/>
    <w:rsid w:val="014B55A8"/>
    <w:rsid w:val="014D4D7C"/>
    <w:rsid w:val="014D6A48"/>
    <w:rsid w:val="014F03EF"/>
    <w:rsid w:val="014F5A77"/>
    <w:rsid w:val="01530BA7"/>
    <w:rsid w:val="0153166B"/>
    <w:rsid w:val="01586687"/>
    <w:rsid w:val="015957BC"/>
    <w:rsid w:val="015B0E12"/>
    <w:rsid w:val="015B5A28"/>
    <w:rsid w:val="015E45C8"/>
    <w:rsid w:val="0160116E"/>
    <w:rsid w:val="0162285D"/>
    <w:rsid w:val="01667001"/>
    <w:rsid w:val="016953A3"/>
    <w:rsid w:val="016A2537"/>
    <w:rsid w:val="016D6CE6"/>
    <w:rsid w:val="0170276E"/>
    <w:rsid w:val="017167CF"/>
    <w:rsid w:val="0172534A"/>
    <w:rsid w:val="01747E56"/>
    <w:rsid w:val="01805E4B"/>
    <w:rsid w:val="01822BD2"/>
    <w:rsid w:val="01834861"/>
    <w:rsid w:val="01843A2E"/>
    <w:rsid w:val="01845BC7"/>
    <w:rsid w:val="01852FA9"/>
    <w:rsid w:val="018637B6"/>
    <w:rsid w:val="01876454"/>
    <w:rsid w:val="01881CF3"/>
    <w:rsid w:val="018C07F9"/>
    <w:rsid w:val="018F6A3E"/>
    <w:rsid w:val="01910F89"/>
    <w:rsid w:val="01967DCC"/>
    <w:rsid w:val="01970BA8"/>
    <w:rsid w:val="0197150C"/>
    <w:rsid w:val="019C1BF8"/>
    <w:rsid w:val="019C493A"/>
    <w:rsid w:val="019D09AE"/>
    <w:rsid w:val="019D55C8"/>
    <w:rsid w:val="019F2740"/>
    <w:rsid w:val="019F6658"/>
    <w:rsid w:val="01A52705"/>
    <w:rsid w:val="01A61DD4"/>
    <w:rsid w:val="01A7023D"/>
    <w:rsid w:val="01A757FB"/>
    <w:rsid w:val="01AC5C40"/>
    <w:rsid w:val="01AC7093"/>
    <w:rsid w:val="01AD421D"/>
    <w:rsid w:val="01B1434A"/>
    <w:rsid w:val="01B34857"/>
    <w:rsid w:val="01B3612B"/>
    <w:rsid w:val="01B37ABA"/>
    <w:rsid w:val="01B4773E"/>
    <w:rsid w:val="01B522D8"/>
    <w:rsid w:val="01B53A87"/>
    <w:rsid w:val="01B64C01"/>
    <w:rsid w:val="01B777B6"/>
    <w:rsid w:val="01B90180"/>
    <w:rsid w:val="01B93011"/>
    <w:rsid w:val="01B96ADC"/>
    <w:rsid w:val="01BD66F5"/>
    <w:rsid w:val="01BD74BC"/>
    <w:rsid w:val="01BE7C37"/>
    <w:rsid w:val="01C00E86"/>
    <w:rsid w:val="01C66A6C"/>
    <w:rsid w:val="01C804F6"/>
    <w:rsid w:val="01C93D65"/>
    <w:rsid w:val="01CC5313"/>
    <w:rsid w:val="01CF08F5"/>
    <w:rsid w:val="01D23949"/>
    <w:rsid w:val="01D740F2"/>
    <w:rsid w:val="01D95D34"/>
    <w:rsid w:val="01DC20CA"/>
    <w:rsid w:val="01DC4E1A"/>
    <w:rsid w:val="01E069D0"/>
    <w:rsid w:val="01E21146"/>
    <w:rsid w:val="01E35F2D"/>
    <w:rsid w:val="01E40C31"/>
    <w:rsid w:val="01E414AC"/>
    <w:rsid w:val="01E57C2B"/>
    <w:rsid w:val="01E674CC"/>
    <w:rsid w:val="01E96BF5"/>
    <w:rsid w:val="01EB43EC"/>
    <w:rsid w:val="01ED6707"/>
    <w:rsid w:val="01EF18BB"/>
    <w:rsid w:val="01F45BEE"/>
    <w:rsid w:val="01F64230"/>
    <w:rsid w:val="01FA022C"/>
    <w:rsid w:val="01FA47FF"/>
    <w:rsid w:val="01FA56C1"/>
    <w:rsid w:val="01FB172C"/>
    <w:rsid w:val="01FC2C26"/>
    <w:rsid w:val="02016DC4"/>
    <w:rsid w:val="02052A10"/>
    <w:rsid w:val="02093401"/>
    <w:rsid w:val="020A36B8"/>
    <w:rsid w:val="020A6682"/>
    <w:rsid w:val="020B0A5F"/>
    <w:rsid w:val="020B1B57"/>
    <w:rsid w:val="020B482D"/>
    <w:rsid w:val="020C50C5"/>
    <w:rsid w:val="020D5E3C"/>
    <w:rsid w:val="020E4182"/>
    <w:rsid w:val="020E45A4"/>
    <w:rsid w:val="02104022"/>
    <w:rsid w:val="0212658B"/>
    <w:rsid w:val="02144A1F"/>
    <w:rsid w:val="0216133F"/>
    <w:rsid w:val="02186226"/>
    <w:rsid w:val="021C44DF"/>
    <w:rsid w:val="021E4046"/>
    <w:rsid w:val="02204E3D"/>
    <w:rsid w:val="022254C6"/>
    <w:rsid w:val="022272EF"/>
    <w:rsid w:val="022303B5"/>
    <w:rsid w:val="02237626"/>
    <w:rsid w:val="022377B6"/>
    <w:rsid w:val="02240CDA"/>
    <w:rsid w:val="02257EBE"/>
    <w:rsid w:val="022661A8"/>
    <w:rsid w:val="022719B7"/>
    <w:rsid w:val="022E1454"/>
    <w:rsid w:val="0230378A"/>
    <w:rsid w:val="02313ADE"/>
    <w:rsid w:val="0238238D"/>
    <w:rsid w:val="023D3AC0"/>
    <w:rsid w:val="023D4AEC"/>
    <w:rsid w:val="023F2EEE"/>
    <w:rsid w:val="024144F7"/>
    <w:rsid w:val="02415E35"/>
    <w:rsid w:val="02476855"/>
    <w:rsid w:val="024D1DFD"/>
    <w:rsid w:val="024D525D"/>
    <w:rsid w:val="024E3C39"/>
    <w:rsid w:val="02503CBD"/>
    <w:rsid w:val="02512ED6"/>
    <w:rsid w:val="025447E4"/>
    <w:rsid w:val="02546B3E"/>
    <w:rsid w:val="02577C61"/>
    <w:rsid w:val="02585F8A"/>
    <w:rsid w:val="025D11BE"/>
    <w:rsid w:val="025F0A38"/>
    <w:rsid w:val="02682B3C"/>
    <w:rsid w:val="026B4EE9"/>
    <w:rsid w:val="026B5600"/>
    <w:rsid w:val="026C4F66"/>
    <w:rsid w:val="026C5601"/>
    <w:rsid w:val="026E24C5"/>
    <w:rsid w:val="026F1442"/>
    <w:rsid w:val="027175E1"/>
    <w:rsid w:val="027309FA"/>
    <w:rsid w:val="0273242D"/>
    <w:rsid w:val="02777B0F"/>
    <w:rsid w:val="02783193"/>
    <w:rsid w:val="02785D6D"/>
    <w:rsid w:val="02785ECC"/>
    <w:rsid w:val="027D0EB0"/>
    <w:rsid w:val="027F0DF8"/>
    <w:rsid w:val="0284056C"/>
    <w:rsid w:val="028446F5"/>
    <w:rsid w:val="028449B0"/>
    <w:rsid w:val="02847DBC"/>
    <w:rsid w:val="02854E22"/>
    <w:rsid w:val="02863851"/>
    <w:rsid w:val="02864830"/>
    <w:rsid w:val="02874302"/>
    <w:rsid w:val="028918FF"/>
    <w:rsid w:val="028C5A1A"/>
    <w:rsid w:val="028D0191"/>
    <w:rsid w:val="029618F7"/>
    <w:rsid w:val="02964922"/>
    <w:rsid w:val="02975E17"/>
    <w:rsid w:val="029761CA"/>
    <w:rsid w:val="029761F8"/>
    <w:rsid w:val="02996FE5"/>
    <w:rsid w:val="029B3E3B"/>
    <w:rsid w:val="029C11DB"/>
    <w:rsid w:val="029C5D72"/>
    <w:rsid w:val="029E491F"/>
    <w:rsid w:val="029F6C19"/>
    <w:rsid w:val="02A17B24"/>
    <w:rsid w:val="02A210AD"/>
    <w:rsid w:val="02A42A77"/>
    <w:rsid w:val="02A65566"/>
    <w:rsid w:val="02AA2154"/>
    <w:rsid w:val="02B05679"/>
    <w:rsid w:val="02B20C36"/>
    <w:rsid w:val="02B23202"/>
    <w:rsid w:val="02B30DBA"/>
    <w:rsid w:val="02B64DDC"/>
    <w:rsid w:val="02B66B49"/>
    <w:rsid w:val="02B6724A"/>
    <w:rsid w:val="02B741C2"/>
    <w:rsid w:val="02B8002D"/>
    <w:rsid w:val="02B8261A"/>
    <w:rsid w:val="02B84DE1"/>
    <w:rsid w:val="02BA3586"/>
    <w:rsid w:val="02C07CBA"/>
    <w:rsid w:val="02C5750C"/>
    <w:rsid w:val="02C76306"/>
    <w:rsid w:val="02C81112"/>
    <w:rsid w:val="02CB7F49"/>
    <w:rsid w:val="02CD28BA"/>
    <w:rsid w:val="02D4344F"/>
    <w:rsid w:val="02DC394B"/>
    <w:rsid w:val="02DD0582"/>
    <w:rsid w:val="02DE7817"/>
    <w:rsid w:val="02E0330D"/>
    <w:rsid w:val="02E052CD"/>
    <w:rsid w:val="02E074E1"/>
    <w:rsid w:val="02E1198C"/>
    <w:rsid w:val="02E24E22"/>
    <w:rsid w:val="02E64954"/>
    <w:rsid w:val="02E81C03"/>
    <w:rsid w:val="02EB45AB"/>
    <w:rsid w:val="02ED2EC4"/>
    <w:rsid w:val="02ED3385"/>
    <w:rsid w:val="02EE37DA"/>
    <w:rsid w:val="02EE5AE2"/>
    <w:rsid w:val="02EF1EF6"/>
    <w:rsid w:val="02EF4952"/>
    <w:rsid w:val="02FD3676"/>
    <w:rsid w:val="030074F1"/>
    <w:rsid w:val="03010309"/>
    <w:rsid w:val="03015D91"/>
    <w:rsid w:val="030166D3"/>
    <w:rsid w:val="03031CDB"/>
    <w:rsid w:val="03042D09"/>
    <w:rsid w:val="03066712"/>
    <w:rsid w:val="030856F0"/>
    <w:rsid w:val="0308661D"/>
    <w:rsid w:val="030A53AB"/>
    <w:rsid w:val="030D5E5B"/>
    <w:rsid w:val="030E20AA"/>
    <w:rsid w:val="030E71C8"/>
    <w:rsid w:val="031260B3"/>
    <w:rsid w:val="03133A37"/>
    <w:rsid w:val="0315097D"/>
    <w:rsid w:val="03165DB6"/>
    <w:rsid w:val="03167862"/>
    <w:rsid w:val="03184584"/>
    <w:rsid w:val="031B5715"/>
    <w:rsid w:val="031C1210"/>
    <w:rsid w:val="032135C2"/>
    <w:rsid w:val="032276F4"/>
    <w:rsid w:val="032738A0"/>
    <w:rsid w:val="0327715F"/>
    <w:rsid w:val="032902BD"/>
    <w:rsid w:val="032C20F7"/>
    <w:rsid w:val="032D4F36"/>
    <w:rsid w:val="033001DF"/>
    <w:rsid w:val="033114A0"/>
    <w:rsid w:val="03321E1D"/>
    <w:rsid w:val="03325DBE"/>
    <w:rsid w:val="03382419"/>
    <w:rsid w:val="033A7AE3"/>
    <w:rsid w:val="033C4747"/>
    <w:rsid w:val="033D664A"/>
    <w:rsid w:val="033E7C78"/>
    <w:rsid w:val="033F4A70"/>
    <w:rsid w:val="0348159A"/>
    <w:rsid w:val="03492190"/>
    <w:rsid w:val="03492BE1"/>
    <w:rsid w:val="034A3862"/>
    <w:rsid w:val="034B5EC9"/>
    <w:rsid w:val="034C37A2"/>
    <w:rsid w:val="034C5190"/>
    <w:rsid w:val="034C56A8"/>
    <w:rsid w:val="034C5F4B"/>
    <w:rsid w:val="034E5F3C"/>
    <w:rsid w:val="034F46D6"/>
    <w:rsid w:val="03504493"/>
    <w:rsid w:val="0350628C"/>
    <w:rsid w:val="035107A6"/>
    <w:rsid w:val="035148F2"/>
    <w:rsid w:val="035166AB"/>
    <w:rsid w:val="03525F75"/>
    <w:rsid w:val="03540CE0"/>
    <w:rsid w:val="035410BA"/>
    <w:rsid w:val="03587ACE"/>
    <w:rsid w:val="03590777"/>
    <w:rsid w:val="035A0168"/>
    <w:rsid w:val="035F2239"/>
    <w:rsid w:val="03600003"/>
    <w:rsid w:val="03612D73"/>
    <w:rsid w:val="03626AC0"/>
    <w:rsid w:val="03661D31"/>
    <w:rsid w:val="03672287"/>
    <w:rsid w:val="03681CFF"/>
    <w:rsid w:val="036A6CF8"/>
    <w:rsid w:val="036C72CB"/>
    <w:rsid w:val="03700534"/>
    <w:rsid w:val="0370464D"/>
    <w:rsid w:val="03716A27"/>
    <w:rsid w:val="037312E6"/>
    <w:rsid w:val="0373351C"/>
    <w:rsid w:val="03736D4D"/>
    <w:rsid w:val="03751FB0"/>
    <w:rsid w:val="03767EB5"/>
    <w:rsid w:val="03772861"/>
    <w:rsid w:val="03782EE3"/>
    <w:rsid w:val="037A2E8E"/>
    <w:rsid w:val="037C4D36"/>
    <w:rsid w:val="037D3887"/>
    <w:rsid w:val="037F30DC"/>
    <w:rsid w:val="0380716B"/>
    <w:rsid w:val="038300A8"/>
    <w:rsid w:val="03841076"/>
    <w:rsid w:val="03844E05"/>
    <w:rsid w:val="0387373A"/>
    <w:rsid w:val="03886D49"/>
    <w:rsid w:val="038A22DA"/>
    <w:rsid w:val="038A7E26"/>
    <w:rsid w:val="038C0782"/>
    <w:rsid w:val="038C41F1"/>
    <w:rsid w:val="038D08BF"/>
    <w:rsid w:val="038F4F5F"/>
    <w:rsid w:val="03904932"/>
    <w:rsid w:val="039058C3"/>
    <w:rsid w:val="03911DF5"/>
    <w:rsid w:val="03932C49"/>
    <w:rsid w:val="0394280F"/>
    <w:rsid w:val="03992AAE"/>
    <w:rsid w:val="03993473"/>
    <w:rsid w:val="039E686C"/>
    <w:rsid w:val="039F62E3"/>
    <w:rsid w:val="03A140E7"/>
    <w:rsid w:val="03A20BB7"/>
    <w:rsid w:val="03A30623"/>
    <w:rsid w:val="03A41CD0"/>
    <w:rsid w:val="03A55001"/>
    <w:rsid w:val="03A970E4"/>
    <w:rsid w:val="03AA7B5F"/>
    <w:rsid w:val="03AC3A2F"/>
    <w:rsid w:val="03AE38D4"/>
    <w:rsid w:val="03B02E95"/>
    <w:rsid w:val="03B31978"/>
    <w:rsid w:val="03B40748"/>
    <w:rsid w:val="03B44E81"/>
    <w:rsid w:val="03B613A8"/>
    <w:rsid w:val="03B65B26"/>
    <w:rsid w:val="03B75F34"/>
    <w:rsid w:val="03B85CB6"/>
    <w:rsid w:val="03B933B5"/>
    <w:rsid w:val="03BA17D7"/>
    <w:rsid w:val="03BB4242"/>
    <w:rsid w:val="03BC231C"/>
    <w:rsid w:val="03BE04B0"/>
    <w:rsid w:val="03BE66E8"/>
    <w:rsid w:val="03BF703D"/>
    <w:rsid w:val="03C70CD7"/>
    <w:rsid w:val="03CA764C"/>
    <w:rsid w:val="03CB00D4"/>
    <w:rsid w:val="03CB3136"/>
    <w:rsid w:val="03CD1E7E"/>
    <w:rsid w:val="03CD2303"/>
    <w:rsid w:val="03CE722D"/>
    <w:rsid w:val="03D40881"/>
    <w:rsid w:val="03D60954"/>
    <w:rsid w:val="03D62BA4"/>
    <w:rsid w:val="03D76A79"/>
    <w:rsid w:val="03DA1DB3"/>
    <w:rsid w:val="03DE18D5"/>
    <w:rsid w:val="03DE3027"/>
    <w:rsid w:val="03DF3A96"/>
    <w:rsid w:val="03E05C77"/>
    <w:rsid w:val="03E223A8"/>
    <w:rsid w:val="03E34B62"/>
    <w:rsid w:val="03E35F9A"/>
    <w:rsid w:val="03E5205F"/>
    <w:rsid w:val="03E56DEB"/>
    <w:rsid w:val="03E75553"/>
    <w:rsid w:val="03ED09E2"/>
    <w:rsid w:val="03EE22EE"/>
    <w:rsid w:val="03EE7CF1"/>
    <w:rsid w:val="03F015E8"/>
    <w:rsid w:val="03F319D3"/>
    <w:rsid w:val="03F8163D"/>
    <w:rsid w:val="03F92543"/>
    <w:rsid w:val="03F92894"/>
    <w:rsid w:val="03FC14B9"/>
    <w:rsid w:val="03FE54F7"/>
    <w:rsid w:val="03FE7206"/>
    <w:rsid w:val="04004F18"/>
    <w:rsid w:val="04011DB6"/>
    <w:rsid w:val="04012AF4"/>
    <w:rsid w:val="040241F8"/>
    <w:rsid w:val="040A164C"/>
    <w:rsid w:val="040D085C"/>
    <w:rsid w:val="04101ADD"/>
    <w:rsid w:val="04103D9C"/>
    <w:rsid w:val="041059D3"/>
    <w:rsid w:val="04133F33"/>
    <w:rsid w:val="0415187A"/>
    <w:rsid w:val="04161E04"/>
    <w:rsid w:val="041657C2"/>
    <w:rsid w:val="04166A82"/>
    <w:rsid w:val="041B1130"/>
    <w:rsid w:val="041E2478"/>
    <w:rsid w:val="041E6ADD"/>
    <w:rsid w:val="041E6F7D"/>
    <w:rsid w:val="041F0A68"/>
    <w:rsid w:val="042028BD"/>
    <w:rsid w:val="042050BB"/>
    <w:rsid w:val="042271DA"/>
    <w:rsid w:val="0423486D"/>
    <w:rsid w:val="04244F02"/>
    <w:rsid w:val="042471BB"/>
    <w:rsid w:val="04255D5F"/>
    <w:rsid w:val="042761BA"/>
    <w:rsid w:val="042A1639"/>
    <w:rsid w:val="042A3587"/>
    <w:rsid w:val="042C0856"/>
    <w:rsid w:val="042C27C1"/>
    <w:rsid w:val="042E1CBD"/>
    <w:rsid w:val="042F2D00"/>
    <w:rsid w:val="043131A1"/>
    <w:rsid w:val="043350FE"/>
    <w:rsid w:val="04353912"/>
    <w:rsid w:val="04362A0D"/>
    <w:rsid w:val="04363487"/>
    <w:rsid w:val="04367865"/>
    <w:rsid w:val="04424193"/>
    <w:rsid w:val="04441FF0"/>
    <w:rsid w:val="04446180"/>
    <w:rsid w:val="04446205"/>
    <w:rsid w:val="0446129A"/>
    <w:rsid w:val="0446453A"/>
    <w:rsid w:val="04467489"/>
    <w:rsid w:val="04483E85"/>
    <w:rsid w:val="0449470F"/>
    <w:rsid w:val="044954BD"/>
    <w:rsid w:val="044A62E2"/>
    <w:rsid w:val="044C109F"/>
    <w:rsid w:val="044C1951"/>
    <w:rsid w:val="045254AD"/>
    <w:rsid w:val="0453039F"/>
    <w:rsid w:val="04542464"/>
    <w:rsid w:val="04546409"/>
    <w:rsid w:val="04555D52"/>
    <w:rsid w:val="04561A95"/>
    <w:rsid w:val="0456463E"/>
    <w:rsid w:val="04576132"/>
    <w:rsid w:val="04583A5F"/>
    <w:rsid w:val="04587077"/>
    <w:rsid w:val="045B4009"/>
    <w:rsid w:val="045E212C"/>
    <w:rsid w:val="045F09A4"/>
    <w:rsid w:val="045F2569"/>
    <w:rsid w:val="04626A43"/>
    <w:rsid w:val="04635351"/>
    <w:rsid w:val="04635EB0"/>
    <w:rsid w:val="046925B2"/>
    <w:rsid w:val="046B50AF"/>
    <w:rsid w:val="046B78C6"/>
    <w:rsid w:val="046F1433"/>
    <w:rsid w:val="047415FD"/>
    <w:rsid w:val="047518EE"/>
    <w:rsid w:val="047740A1"/>
    <w:rsid w:val="0478043A"/>
    <w:rsid w:val="0479050C"/>
    <w:rsid w:val="04794172"/>
    <w:rsid w:val="047D5530"/>
    <w:rsid w:val="047E7972"/>
    <w:rsid w:val="047F09CF"/>
    <w:rsid w:val="047F34A5"/>
    <w:rsid w:val="0480111F"/>
    <w:rsid w:val="048576E1"/>
    <w:rsid w:val="048900FD"/>
    <w:rsid w:val="048959E1"/>
    <w:rsid w:val="048D51AC"/>
    <w:rsid w:val="048F75BE"/>
    <w:rsid w:val="04904116"/>
    <w:rsid w:val="04904AB8"/>
    <w:rsid w:val="049232F7"/>
    <w:rsid w:val="04926F71"/>
    <w:rsid w:val="04936574"/>
    <w:rsid w:val="04973555"/>
    <w:rsid w:val="049744C7"/>
    <w:rsid w:val="04986B41"/>
    <w:rsid w:val="049A6325"/>
    <w:rsid w:val="04A326EC"/>
    <w:rsid w:val="04A464E2"/>
    <w:rsid w:val="04A5269A"/>
    <w:rsid w:val="04A71FC3"/>
    <w:rsid w:val="04A92B38"/>
    <w:rsid w:val="04AA131B"/>
    <w:rsid w:val="04AA160A"/>
    <w:rsid w:val="04AA37C7"/>
    <w:rsid w:val="04AC0E7E"/>
    <w:rsid w:val="04AD260B"/>
    <w:rsid w:val="04AD5044"/>
    <w:rsid w:val="04B610B8"/>
    <w:rsid w:val="04B94141"/>
    <w:rsid w:val="04B97C17"/>
    <w:rsid w:val="04BA06A5"/>
    <w:rsid w:val="04BB1F9A"/>
    <w:rsid w:val="04BE0AB3"/>
    <w:rsid w:val="04C103D1"/>
    <w:rsid w:val="04C142C1"/>
    <w:rsid w:val="04C26D96"/>
    <w:rsid w:val="04C55857"/>
    <w:rsid w:val="04C576A9"/>
    <w:rsid w:val="04C96759"/>
    <w:rsid w:val="04CC1288"/>
    <w:rsid w:val="04CF0B1C"/>
    <w:rsid w:val="04CF3B65"/>
    <w:rsid w:val="04CF5D68"/>
    <w:rsid w:val="04CF74A1"/>
    <w:rsid w:val="04D214F3"/>
    <w:rsid w:val="04D309FC"/>
    <w:rsid w:val="04D56E5D"/>
    <w:rsid w:val="04D607A7"/>
    <w:rsid w:val="04D924D6"/>
    <w:rsid w:val="04DD03E0"/>
    <w:rsid w:val="04DE404E"/>
    <w:rsid w:val="04E15802"/>
    <w:rsid w:val="04E41656"/>
    <w:rsid w:val="04E91183"/>
    <w:rsid w:val="04EB43E4"/>
    <w:rsid w:val="04EB62E8"/>
    <w:rsid w:val="04ED3526"/>
    <w:rsid w:val="04ED41CE"/>
    <w:rsid w:val="04EF34C4"/>
    <w:rsid w:val="04F037ED"/>
    <w:rsid w:val="04F0546F"/>
    <w:rsid w:val="04F16A4E"/>
    <w:rsid w:val="04F24842"/>
    <w:rsid w:val="04F46747"/>
    <w:rsid w:val="04F512AE"/>
    <w:rsid w:val="04F73907"/>
    <w:rsid w:val="04F82E49"/>
    <w:rsid w:val="04F903FD"/>
    <w:rsid w:val="04FD6D43"/>
    <w:rsid w:val="04FE2D63"/>
    <w:rsid w:val="050160FD"/>
    <w:rsid w:val="05023D48"/>
    <w:rsid w:val="0510526D"/>
    <w:rsid w:val="05137986"/>
    <w:rsid w:val="05144CDA"/>
    <w:rsid w:val="05151269"/>
    <w:rsid w:val="05157DC4"/>
    <w:rsid w:val="05172EE5"/>
    <w:rsid w:val="0518662C"/>
    <w:rsid w:val="051B08D3"/>
    <w:rsid w:val="051D3083"/>
    <w:rsid w:val="051E033E"/>
    <w:rsid w:val="052032AB"/>
    <w:rsid w:val="05242D35"/>
    <w:rsid w:val="05250849"/>
    <w:rsid w:val="052545F3"/>
    <w:rsid w:val="0526639D"/>
    <w:rsid w:val="05266DE4"/>
    <w:rsid w:val="052818CD"/>
    <w:rsid w:val="052829A3"/>
    <w:rsid w:val="05286359"/>
    <w:rsid w:val="05287CF6"/>
    <w:rsid w:val="052C1647"/>
    <w:rsid w:val="052D35C8"/>
    <w:rsid w:val="052E3D7D"/>
    <w:rsid w:val="05302F28"/>
    <w:rsid w:val="05306484"/>
    <w:rsid w:val="05326166"/>
    <w:rsid w:val="05332FFC"/>
    <w:rsid w:val="05353B2B"/>
    <w:rsid w:val="05395B2B"/>
    <w:rsid w:val="053A3B09"/>
    <w:rsid w:val="053F0D71"/>
    <w:rsid w:val="05420C15"/>
    <w:rsid w:val="05443943"/>
    <w:rsid w:val="054536FD"/>
    <w:rsid w:val="0545424E"/>
    <w:rsid w:val="05465ADF"/>
    <w:rsid w:val="05477D7B"/>
    <w:rsid w:val="0548744E"/>
    <w:rsid w:val="05487B74"/>
    <w:rsid w:val="05487C96"/>
    <w:rsid w:val="054A1ECE"/>
    <w:rsid w:val="054A4BE0"/>
    <w:rsid w:val="054B1C00"/>
    <w:rsid w:val="054E09BE"/>
    <w:rsid w:val="05512178"/>
    <w:rsid w:val="0551589B"/>
    <w:rsid w:val="05542478"/>
    <w:rsid w:val="05551571"/>
    <w:rsid w:val="055653E1"/>
    <w:rsid w:val="0557275F"/>
    <w:rsid w:val="055B4E52"/>
    <w:rsid w:val="055E063A"/>
    <w:rsid w:val="055E6E53"/>
    <w:rsid w:val="055F1007"/>
    <w:rsid w:val="05642EE1"/>
    <w:rsid w:val="05650EED"/>
    <w:rsid w:val="05665F17"/>
    <w:rsid w:val="056732E2"/>
    <w:rsid w:val="05690D45"/>
    <w:rsid w:val="056A32DF"/>
    <w:rsid w:val="056C1C26"/>
    <w:rsid w:val="056F34A8"/>
    <w:rsid w:val="056F401D"/>
    <w:rsid w:val="05701528"/>
    <w:rsid w:val="05711FF2"/>
    <w:rsid w:val="05726E30"/>
    <w:rsid w:val="05747EB0"/>
    <w:rsid w:val="05751116"/>
    <w:rsid w:val="05753E6E"/>
    <w:rsid w:val="0575419C"/>
    <w:rsid w:val="05755201"/>
    <w:rsid w:val="05771003"/>
    <w:rsid w:val="057A0F8B"/>
    <w:rsid w:val="057F4EF3"/>
    <w:rsid w:val="05800463"/>
    <w:rsid w:val="05805B4F"/>
    <w:rsid w:val="05810353"/>
    <w:rsid w:val="05830F1C"/>
    <w:rsid w:val="058426B3"/>
    <w:rsid w:val="0588111E"/>
    <w:rsid w:val="058905B7"/>
    <w:rsid w:val="05894F2D"/>
    <w:rsid w:val="058B3BF5"/>
    <w:rsid w:val="05943DB1"/>
    <w:rsid w:val="05964FDC"/>
    <w:rsid w:val="059807D2"/>
    <w:rsid w:val="059A1D3C"/>
    <w:rsid w:val="059D2A51"/>
    <w:rsid w:val="059F240A"/>
    <w:rsid w:val="05A06821"/>
    <w:rsid w:val="05A13030"/>
    <w:rsid w:val="05A20C87"/>
    <w:rsid w:val="05A2243D"/>
    <w:rsid w:val="05A5143F"/>
    <w:rsid w:val="05A54A82"/>
    <w:rsid w:val="05AC22AD"/>
    <w:rsid w:val="05AE41A4"/>
    <w:rsid w:val="05AF3B52"/>
    <w:rsid w:val="05B154C4"/>
    <w:rsid w:val="05B333A9"/>
    <w:rsid w:val="05B55028"/>
    <w:rsid w:val="05B61823"/>
    <w:rsid w:val="05B80928"/>
    <w:rsid w:val="05B816DA"/>
    <w:rsid w:val="05B84602"/>
    <w:rsid w:val="05BA0F56"/>
    <w:rsid w:val="05BB7846"/>
    <w:rsid w:val="05BC1AB7"/>
    <w:rsid w:val="05BF27C8"/>
    <w:rsid w:val="05BF6F50"/>
    <w:rsid w:val="05C12013"/>
    <w:rsid w:val="05C554BD"/>
    <w:rsid w:val="05C7128F"/>
    <w:rsid w:val="05C71B05"/>
    <w:rsid w:val="05C74959"/>
    <w:rsid w:val="05C9104C"/>
    <w:rsid w:val="05CE2DF0"/>
    <w:rsid w:val="05D051A4"/>
    <w:rsid w:val="05D37FB2"/>
    <w:rsid w:val="05DB3AC5"/>
    <w:rsid w:val="05DE5DEE"/>
    <w:rsid w:val="05E04B1C"/>
    <w:rsid w:val="05E23B60"/>
    <w:rsid w:val="05E40223"/>
    <w:rsid w:val="05E40746"/>
    <w:rsid w:val="05E435ED"/>
    <w:rsid w:val="05E454E4"/>
    <w:rsid w:val="05E5595A"/>
    <w:rsid w:val="05E75F9B"/>
    <w:rsid w:val="05E76C25"/>
    <w:rsid w:val="05E86ACD"/>
    <w:rsid w:val="05EA008B"/>
    <w:rsid w:val="05EB62FA"/>
    <w:rsid w:val="05ED144E"/>
    <w:rsid w:val="05EE3AA8"/>
    <w:rsid w:val="05F16948"/>
    <w:rsid w:val="05F22F8B"/>
    <w:rsid w:val="05F70B13"/>
    <w:rsid w:val="05F97958"/>
    <w:rsid w:val="05FB13C1"/>
    <w:rsid w:val="05FD1BD4"/>
    <w:rsid w:val="05FE10A0"/>
    <w:rsid w:val="06003C93"/>
    <w:rsid w:val="06012BF3"/>
    <w:rsid w:val="06020126"/>
    <w:rsid w:val="0602353E"/>
    <w:rsid w:val="06030AD7"/>
    <w:rsid w:val="0607799B"/>
    <w:rsid w:val="0609725D"/>
    <w:rsid w:val="0610040D"/>
    <w:rsid w:val="06104CAF"/>
    <w:rsid w:val="061060B5"/>
    <w:rsid w:val="0613729C"/>
    <w:rsid w:val="06143D06"/>
    <w:rsid w:val="06146EE6"/>
    <w:rsid w:val="06181D1F"/>
    <w:rsid w:val="061A0F7C"/>
    <w:rsid w:val="061D3A6E"/>
    <w:rsid w:val="061D7784"/>
    <w:rsid w:val="061E55FE"/>
    <w:rsid w:val="062738AF"/>
    <w:rsid w:val="062B1A3C"/>
    <w:rsid w:val="062C63B6"/>
    <w:rsid w:val="062D11C4"/>
    <w:rsid w:val="062F6251"/>
    <w:rsid w:val="06304ECC"/>
    <w:rsid w:val="063226D4"/>
    <w:rsid w:val="0632567F"/>
    <w:rsid w:val="06344240"/>
    <w:rsid w:val="06394579"/>
    <w:rsid w:val="063945AC"/>
    <w:rsid w:val="06396B98"/>
    <w:rsid w:val="0639700B"/>
    <w:rsid w:val="063B02A7"/>
    <w:rsid w:val="063D3FCB"/>
    <w:rsid w:val="063E3C13"/>
    <w:rsid w:val="06491DDF"/>
    <w:rsid w:val="06493BE6"/>
    <w:rsid w:val="064A0D59"/>
    <w:rsid w:val="06506C6E"/>
    <w:rsid w:val="065309A2"/>
    <w:rsid w:val="065511AF"/>
    <w:rsid w:val="06555647"/>
    <w:rsid w:val="0658442C"/>
    <w:rsid w:val="065B65B3"/>
    <w:rsid w:val="065C0859"/>
    <w:rsid w:val="065D2942"/>
    <w:rsid w:val="065E0003"/>
    <w:rsid w:val="0662396A"/>
    <w:rsid w:val="06653221"/>
    <w:rsid w:val="066733DB"/>
    <w:rsid w:val="06691360"/>
    <w:rsid w:val="066B3619"/>
    <w:rsid w:val="066C3217"/>
    <w:rsid w:val="066E070B"/>
    <w:rsid w:val="06714E98"/>
    <w:rsid w:val="06734B80"/>
    <w:rsid w:val="067503AE"/>
    <w:rsid w:val="067803E8"/>
    <w:rsid w:val="067B48BE"/>
    <w:rsid w:val="067C3D47"/>
    <w:rsid w:val="067D0DA7"/>
    <w:rsid w:val="06847569"/>
    <w:rsid w:val="06882593"/>
    <w:rsid w:val="068A1BC6"/>
    <w:rsid w:val="068B7FAC"/>
    <w:rsid w:val="068C00A0"/>
    <w:rsid w:val="068E2B42"/>
    <w:rsid w:val="06905BB1"/>
    <w:rsid w:val="06926E2A"/>
    <w:rsid w:val="069456E4"/>
    <w:rsid w:val="06957BDD"/>
    <w:rsid w:val="06962658"/>
    <w:rsid w:val="069719EF"/>
    <w:rsid w:val="06985BF0"/>
    <w:rsid w:val="069A27D6"/>
    <w:rsid w:val="069B5AF9"/>
    <w:rsid w:val="069D2895"/>
    <w:rsid w:val="069E452E"/>
    <w:rsid w:val="06A3471E"/>
    <w:rsid w:val="06A448B8"/>
    <w:rsid w:val="06A458D4"/>
    <w:rsid w:val="06A71D11"/>
    <w:rsid w:val="06A74460"/>
    <w:rsid w:val="06A76F20"/>
    <w:rsid w:val="06AA6227"/>
    <w:rsid w:val="06AC5A7A"/>
    <w:rsid w:val="06AE3831"/>
    <w:rsid w:val="06AE6FDD"/>
    <w:rsid w:val="06B30882"/>
    <w:rsid w:val="06B510CE"/>
    <w:rsid w:val="06BB2C1A"/>
    <w:rsid w:val="06BC632C"/>
    <w:rsid w:val="06BD114F"/>
    <w:rsid w:val="06BF7643"/>
    <w:rsid w:val="06BF7B1A"/>
    <w:rsid w:val="06C0151B"/>
    <w:rsid w:val="06C4162C"/>
    <w:rsid w:val="06C54F8F"/>
    <w:rsid w:val="06C647D0"/>
    <w:rsid w:val="06C66910"/>
    <w:rsid w:val="06C67EEF"/>
    <w:rsid w:val="06CA38B5"/>
    <w:rsid w:val="06CB2F32"/>
    <w:rsid w:val="06CC50E1"/>
    <w:rsid w:val="06CF3D36"/>
    <w:rsid w:val="06D053B1"/>
    <w:rsid w:val="06D23ED3"/>
    <w:rsid w:val="06D269B3"/>
    <w:rsid w:val="06D31C29"/>
    <w:rsid w:val="06D80029"/>
    <w:rsid w:val="06D92FBB"/>
    <w:rsid w:val="06DC130E"/>
    <w:rsid w:val="06DC617A"/>
    <w:rsid w:val="06DD024B"/>
    <w:rsid w:val="06E3632F"/>
    <w:rsid w:val="06E451F3"/>
    <w:rsid w:val="06E626DF"/>
    <w:rsid w:val="06E81599"/>
    <w:rsid w:val="06E91DD2"/>
    <w:rsid w:val="06EA2D3E"/>
    <w:rsid w:val="06EA4833"/>
    <w:rsid w:val="06EC13D7"/>
    <w:rsid w:val="06ED3A54"/>
    <w:rsid w:val="06F000D4"/>
    <w:rsid w:val="06F062BE"/>
    <w:rsid w:val="06F35272"/>
    <w:rsid w:val="06F358D4"/>
    <w:rsid w:val="06F517C2"/>
    <w:rsid w:val="06F649DF"/>
    <w:rsid w:val="06F66B39"/>
    <w:rsid w:val="06F72CCA"/>
    <w:rsid w:val="06F836F9"/>
    <w:rsid w:val="06FB140F"/>
    <w:rsid w:val="06FB61B3"/>
    <w:rsid w:val="06FC2A1F"/>
    <w:rsid w:val="06FD3A5E"/>
    <w:rsid w:val="06FE7242"/>
    <w:rsid w:val="070040BB"/>
    <w:rsid w:val="07022838"/>
    <w:rsid w:val="07083A71"/>
    <w:rsid w:val="07087D0C"/>
    <w:rsid w:val="070B6CE3"/>
    <w:rsid w:val="070C463C"/>
    <w:rsid w:val="070D4947"/>
    <w:rsid w:val="07103B3B"/>
    <w:rsid w:val="071156EA"/>
    <w:rsid w:val="0711659B"/>
    <w:rsid w:val="07133C6D"/>
    <w:rsid w:val="0714079A"/>
    <w:rsid w:val="071450D4"/>
    <w:rsid w:val="07152411"/>
    <w:rsid w:val="071B3DA9"/>
    <w:rsid w:val="071B623E"/>
    <w:rsid w:val="071B6717"/>
    <w:rsid w:val="071E36C5"/>
    <w:rsid w:val="071E4648"/>
    <w:rsid w:val="071F60EE"/>
    <w:rsid w:val="072252DE"/>
    <w:rsid w:val="072556B3"/>
    <w:rsid w:val="072B02D3"/>
    <w:rsid w:val="072D4CA6"/>
    <w:rsid w:val="073337F3"/>
    <w:rsid w:val="07364D9B"/>
    <w:rsid w:val="07367C4E"/>
    <w:rsid w:val="073839E2"/>
    <w:rsid w:val="073A0156"/>
    <w:rsid w:val="073A569E"/>
    <w:rsid w:val="073C1D51"/>
    <w:rsid w:val="073D28A9"/>
    <w:rsid w:val="073E3BE8"/>
    <w:rsid w:val="073E4A5E"/>
    <w:rsid w:val="07412752"/>
    <w:rsid w:val="074149C7"/>
    <w:rsid w:val="07432C79"/>
    <w:rsid w:val="07442E3E"/>
    <w:rsid w:val="07460366"/>
    <w:rsid w:val="074A3AF4"/>
    <w:rsid w:val="074B6CA7"/>
    <w:rsid w:val="074B701A"/>
    <w:rsid w:val="074C3CA3"/>
    <w:rsid w:val="074E3981"/>
    <w:rsid w:val="07512E68"/>
    <w:rsid w:val="07524DB8"/>
    <w:rsid w:val="07555ED6"/>
    <w:rsid w:val="07575CA9"/>
    <w:rsid w:val="075820B8"/>
    <w:rsid w:val="07592AAC"/>
    <w:rsid w:val="075A189C"/>
    <w:rsid w:val="075A4013"/>
    <w:rsid w:val="075C4794"/>
    <w:rsid w:val="075C70EF"/>
    <w:rsid w:val="075E720F"/>
    <w:rsid w:val="07661F58"/>
    <w:rsid w:val="076720E0"/>
    <w:rsid w:val="076757B2"/>
    <w:rsid w:val="076814E5"/>
    <w:rsid w:val="07685F88"/>
    <w:rsid w:val="076B5857"/>
    <w:rsid w:val="076D0A94"/>
    <w:rsid w:val="076D7FC0"/>
    <w:rsid w:val="076E3AD3"/>
    <w:rsid w:val="07734721"/>
    <w:rsid w:val="07745B9A"/>
    <w:rsid w:val="07747256"/>
    <w:rsid w:val="0776066C"/>
    <w:rsid w:val="07782DFA"/>
    <w:rsid w:val="077865CA"/>
    <w:rsid w:val="077919CC"/>
    <w:rsid w:val="077B6327"/>
    <w:rsid w:val="077C015C"/>
    <w:rsid w:val="07872E42"/>
    <w:rsid w:val="07877768"/>
    <w:rsid w:val="078C35DA"/>
    <w:rsid w:val="078F5F2C"/>
    <w:rsid w:val="07927068"/>
    <w:rsid w:val="079528D4"/>
    <w:rsid w:val="07967DCB"/>
    <w:rsid w:val="07974163"/>
    <w:rsid w:val="07975F0A"/>
    <w:rsid w:val="07A43AD9"/>
    <w:rsid w:val="07A448C5"/>
    <w:rsid w:val="07A46AEE"/>
    <w:rsid w:val="07A84A16"/>
    <w:rsid w:val="07AA7DEA"/>
    <w:rsid w:val="07AD2FB9"/>
    <w:rsid w:val="07B02F0C"/>
    <w:rsid w:val="07B0753C"/>
    <w:rsid w:val="07B3570F"/>
    <w:rsid w:val="07BB6F26"/>
    <w:rsid w:val="07BC7407"/>
    <w:rsid w:val="07BE6433"/>
    <w:rsid w:val="07BF0A3D"/>
    <w:rsid w:val="07C3532F"/>
    <w:rsid w:val="07C35895"/>
    <w:rsid w:val="07C40D80"/>
    <w:rsid w:val="07C57733"/>
    <w:rsid w:val="07C708B0"/>
    <w:rsid w:val="07C77E93"/>
    <w:rsid w:val="07C94B74"/>
    <w:rsid w:val="07CB1D22"/>
    <w:rsid w:val="07CC3302"/>
    <w:rsid w:val="07CE31F3"/>
    <w:rsid w:val="07CF58EB"/>
    <w:rsid w:val="07D00B51"/>
    <w:rsid w:val="07D0110C"/>
    <w:rsid w:val="07D432F1"/>
    <w:rsid w:val="07D60D80"/>
    <w:rsid w:val="07D8717D"/>
    <w:rsid w:val="07DD5F49"/>
    <w:rsid w:val="07DF47FD"/>
    <w:rsid w:val="07E04ADA"/>
    <w:rsid w:val="07E10C9F"/>
    <w:rsid w:val="07E166F5"/>
    <w:rsid w:val="07E1696C"/>
    <w:rsid w:val="07E17066"/>
    <w:rsid w:val="07E34753"/>
    <w:rsid w:val="07E5568B"/>
    <w:rsid w:val="07E70C26"/>
    <w:rsid w:val="07E76406"/>
    <w:rsid w:val="07E82802"/>
    <w:rsid w:val="07EC7427"/>
    <w:rsid w:val="07ED16C4"/>
    <w:rsid w:val="07F22956"/>
    <w:rsid w:val="07F229A0"/>
    <w:rsid w:val="07F272DD"/>
    <w:rsid w:val="07F3129B"/>
    <w:rsid w:val="07F403FC"/>
    <w:rsid w:val="07F87C3B"/>
    <w:rsid w:val="07F963B5"/>
    <w:rsid w:val="07FA1A02"/>
    <w:rsid w:val="07FA63C1"/>
    <w:rsid w:val="07FA7BD5"/>
    <w:rsid w:val="07FC54D6"/>
    <w:rsid w:val="07FD09D8"/>
    <w:rsid w:val="07FD454F"/>
    <w:rsid w:val="07FF00DA"/>
    <w:rsid w:val="08000E53"/>
    <w:rsid w:val="08011727"/>
    <w:rsid w:val="080466B2"/>
    <w:rsid w:val="0807393B"/>
    <w:rsid w:val="08092782"/>
    <w:rsid w:val="08125E0B"/>
    <w:rsid w:val="08140FD5"/>
    <w:rsid w:val="08152F34"/>
    <w:rsid w:val="08162CA9"/>
    <w:rsid w:val="08166C7D"/>
    <w:rsid w:val="08172A60"/>
    <w:rsid w:val="081901FB"/>
    <w:rsid w:val="081961EB"/>
    <w:rsid w:val="081A0FC1"/>
    <w:rsid w:val="081B7452"/>
    <w:rsid w:val="081D07BB"/>
    <w:rsid w:val="081E21A3"/>
    <w:rsid w:val="082055F4"/>
    <w:rsid w:val="08211EB1"/>
    <w:rsid w:val="08237959"/>
    <w:rsid w:val="08244C81"/>
    <w:rsid w:val="08253189"/>
    <w:rsid w:val="082600BD"/>
    <w:rsid w:val="082B0878"/>
    <w:rsid w:val="082B3A3E"/>
    <w:rsid w:val="082E06AE"/>
    <w:rsid w:val="082E3A0A"/>
    <w:rsid w:val="082F0F7A"/>
    <w:rsid w:val="082F47E4"/>
    <w:rsid w:val="08324917"/>
    <w:rsid w:val="08327FDA"/>
    <w:rsid w:val="08334893"/>
    <w:rsid w:val="08335D27"/>
    <w:rsid w:val="083847D6"/>
    <w:rsid w:val="08393D77"/>
    <w:rsid w:val="08397F76"/>
    <w:rsid w:val="083A19E4"/>
    <w:rsid w:val="08427693"/>
    <w:rsid w:val="08445A93"/>
    <w:rsid w:val="0845694C"/>
    <w:rsid w:val="08462CA4"/>
    <w:rsid w:val="08482200"/>
    <w:rsid w:val="08485A47"/>
    <w:rsid w:val="084E027B"/>
    <w:rsid w:val="084F265E"/>
    <w:rsid w:val="08512F9E"/>
    <w:rsid w:val="08527E5C"/>
    <w:rsid w:val="085F4D62"/>
    <w:rsid w:val="08602185"/>
    <w:rsid w:val="08602EE2"/>
    <w:rsid w:val="08637F98"/>
    <w:rsid w:val="086548E4"/>
    <w:rsid w:val="086620C0"/>
    <w:rsid w:val="08662E2E"/>
    <w:rsid w:val="0868575C"/>
    <w:rsid w:val="086951AC"/>
    <w:rsid w:val="086D689C"/>
    <w:rsid w:val="086E08A9"/>
    <w:rsid w:val="086F680E"/>
    <w:rsid w:val="087054CD"/>
    <w:rsid w:val="08741BF8"/>
    <w:rsid w:val="0874373D"/>
    <w:rsid w:val="087571C5"/>
    <w:rsid w:val="08776395"/>
    <w:rsid w:val="087D3A94"/>
    <w:rsid w:val="087E1C68"/>
    <w:rsid w:val="087F7F3F"/>
    <w:rsid w:val="08826CC5"/>
    <w:rsid w:val="08836AE8"/>
    <w:rsid w:val="08862A7F"/>
    <w:rsid w:val="08882BA8"/>
    <w:rsid w:val="088A08ED"/>
    <w:rsid w:val="088B77B5"/>
    <w:rsid w:val="088D40DD"/>
    <w:rsid w:val="088D6807"/>
    <w:rsid w:val="0892252D"/>
    <w:rsid w:val="089334C9"/>
    <w:rsid w:val="0898234C"/>
    <w:rsid w:val="08992F9C"/>
    <w:rsid w:val="089A0BC0"/>
    <w:rsid w:val="089F1163"/>
    <w:rsid w:val="08A306D2"/>
    <w:rsid w:val="08A33948"/>
    <w:rsid w:val="08A63F60"/>
    <w:rsid w:val="08A92ADF"/>
    <w:rsid w:val="08AA5C94"/>
    <w:rsid w:val="08AC216A"/>
    <w:rsid w:val="08B10102"/>
    <w:rsid w:val="08B13166"/>
    <w:rsid w:val="08B80048"/>
    <w:rsid w:val="08B8075F"/>
    <w:rsid w:val="08BA3E0F"/>
    <w:rsid w:val="08BB4DB0"/>
    <w:rsid w:val="08BD5F60"/>
    <w:rsid w:val="08BE21F3"/>
    <w:rsid w:val="08BF33E8"/>
    <w:rsid w:val="08C36496"/>
    <w:rsid w:val="08C5663B"/>
    <w:rsid w:val="08C6319C"/>
    <w:rsid w:val="08C72F8E"/>
    <w:rsid w:val="08CB41E9"/>
    <w:rsid w:val="08CC23D0"/>
    <w:rsid w:val="08CC4C12"/>
    <w:rsid w:val="08CC6686"/>
    <w:rsid w:val="08CD29F7"/>
    <w:rsid w:val="08CE38FC"/>
    <w:rsid w:val="08CE4559"/>
    <w:rsid w:val="08D06CA3"/>
    <w:rsid w:val="08D26A88"/>
    <w:rsid w:val="08D3546E"/>
    <w:rsid w:val="08D604BB"/>
    <w:rsid w:val="08D663E9"/>
    <w:rsid w:val="08D845D5"/>
    <w:rsid w:val="08DA62C2"/>
    <w:rsid w:val="08DB3C4E"/>
    <w:rsid w:val="08DB5288"/>
    <w:rsid w:val="08DC4CFD"/>
    <w:rsid w:val="08E22450"/>
    <w:rsid w:val="08E22A5E"/>
    <w:rsid w:val="08E24B5B"/>
    <w:rsid w:val="08E37191"/>
    <w:rsid w:val="08E46935"/>
    <w:rsid w:val="08E604CA"/>
    <w:rsid w:val="08E726D5"/>
    <w:rsid w:val="08EA2BB8"/>
    <w:rsid w:val="08EB17F3"/>
    <w:rsid w:val="08EB3F6E"/>
    <w:rsid w:val="08EC0C19"/>
    <w:rsid w:val="08ED3362"/>
    <w:rsid w:val="08ED4D10"/>
    <w:rsid w:val="08EE0F0E"/>
    <w:rsid w:val="08EF330F"/>
    <w:rsid w:val="08EF4D6D"/>
    <w:rsid w:val="08F14481"/>
    <w:rsid w:val="08F16068"/>
    <w:rsid w:val="08F40711"/>
    <w:rsid w:val="08F50975"/>
    <w:rsid w:val="08F53FAD"/>
    <w:rsid w:val="08F75475"/>
    <w:rsid w:val="08F9173B"/>
    <w:rsid w:val="08FA7A81"/>
    <w:rsid w:val="08FB3221"/>
    <w:rsid w:val="08FB7257"/>
    <w:rsid w:val="09053E45"/>
    <w:rsid w:val="090609AF"/>
    <w:rsid w:val="09071E10"/>
    <w:rsid w:val="09086B6E"/>
    <w:rsid w:val="0909405C"/>
    <w:rsid w:val="090A7328"/>
    <w:rsid w:val="090B5FAA"/>
    <w:rsid w:val="090C00A1"/>
    <w:rsid w:val="090C04A0"/>
    <w:rsid w:val="090F7E50"/>
    <w:rsid w:val="09122DC0"/>
    <w:rsid w:val="09174EC6"/>
    <w:rsid w:val="091967FD"/>
    <w:rsid w:val="091B7DA9"/>
    <w:rsid w:val="091C4D31"/>
    <w:rsid w:val="091E5C87"/>
    <w:rsid w:val="09207D41"/>
    <w:rsid w:val="09211170"/>
    <w:rsid w:val="09211B91"/>
    <w:rsid w:val="09231F10"/>
    <w:rsid w:val="09233FA0"/>
    <w:rsid w:val="092443BE"/>
    <w:rsid w:val="09265ED9"/>
    <w:rsid w:val="092D7A60"/>
    <w:rsid w:val="092F07EB"/>
    <w:rsid w:val="09310DEA"/>
    <w:rsid w:val="09333FCF"/>
    <w:rsid w:val="09365321"/>
    <w:rsid w:val="0938214C"/>
    <w:rsid w:val="09386B8A"/>
    <w:rsid w:val="093D2EEA"/>
    <w:rsid w:val="093E489F"/>
    <w:rsid w:val="093F1E06"/>
    <w:rsid w:val="09420839"/>
    <w:rsid w:val="0946782E"/>
    <w:rsid w:val="09472CF2"/>
    <w:rsid w:val="09487207"/>
    <w:rsid w:val="094C22F0"/>
    <w:rsid w:val="094E3682"/>
    <w:rsid w:val="09501673"/>
    <w:rsid w:val="095104CE"/>
    <w:rsid w:val="09534411"/>
    <w:rsid w:val="095B5642"/>
    <w:rsid w:val="095D04C4"/>
    <w:rsid w:val="095E24DF"/>
    <w:rsid w:val="096004C2"/>
    <w:rsid w:val="09617497"/>
    <w:rsid w:val="09636AEF"/>
    <w:rsid w:val="0964249F"/>
    <w:rsid w:val="09683B6C"/>
    <w:rsid w:val="096A75C7"/>
    <w:rsid w:val="096B49C7"/>
    <w:rsid w:val="096D1673"/>
    <w:rsid w:val="096F5174"/>
    <w:rsid w:val="09716283"/>
    <w:rsid w:val="09731A3A"/>
    <w:rsid w:val="097370F7"/>
    <w:rsid w:val="09740E4B"/>
    <w:rsid w:val="09742852"/>
    <w:rsid w:val="09794FE8"/>
    <w:rsid w:val="097F041A"/>
    <w:rsid w:val="097F4EAD"/>
    <w:rsid w:val="09834BE6"/>
    <w:rsid w:val="0985006B"/>
    <w:rsid w:val="09883EEC"/>
    <w:rsid w:val="098A5E5A"/>
    <w:rsid w:val="098D353A"/>
    <w:rsid w:val="098E29B2"/>
    <w:rsid w:val="098F2EAB"/>
    <w:rsid w:val="09906531"/>
    <w:rsid w:val="099077B9"/>
    <w:rsid w:val="0991718F"/>
    <w:rsid w:val="09926346"/>
    <w:rsid w:val="09935F01"/>
    <w:rsid w:val="0994766B"/>
    <w:rsid w:val="09951DE1"/>
    <w:rsid w:val="09962C35"/>
    <w:rsid w:val="09963167"/>
    <w:rsid w:val="09966955"/>
    <w:rsid w:val="09976DD7"/>
    <w:rsid w:val="099A6AE3"/>
    <w:rsid w:val="099C30B9"/>
    <w:rsid w:val="099C578D"/>
    <w:rsid w:val="099D3553"/>
    <w:rsid w:val="09A001B2"/>
    <w:rsid w:val="09A21AB1"/>
    <w:rsid w:val="09A62253"/>
    <w:rsid w:val="09A66E13"/>
    <w:rsid w:val="09A748CC"/>
    <w:rsid w:val="09A77EFF"/>
    <w:rsid w:val="09A90D2C"/>
    <w:rsid w:val="09AB3C28"/>
    <w:rsid w:val="09AC16D0"/>
    <w:rsid w:val="09AC5A8D"/>
    <w:rsid w:val="09AF2172"/>
    <w:rsid w:val="09AF347A"/>
    <w:rsid w:val="09AF4729"/>
    <w:rsid w:val="09B07E99"/>
    <w:rsid w:val="09B315D7"/>
    <w:rsid w:val="09B32FA8"/>
    <w:rsid w:val="09B3574F"/>
    <w:rsid w:val="09B36C09"/>
    <w:rsid w:val="09B41DF8"/>
    <w:rsid w:val="09B472B5"/>
    <w:rsid w:val="09B62D46"/>
    <w:rsid w:val="09BA0B88"/>
    <w:rsid w:val="09BA7DBF"/>
    <w:rsid w:val="09BC77CF"/>
    <w:rsid w:val="09BE5ABD"/>
    <w:rsid w:val="09C06B5C"/>
    <w:rsid w:val="09C442F5"/>
    <w:rsid w:val="09C54165"/>
    <w:rsid w:val="09C72BE5"/>
    <w:rsid w:val="09CA7E53"/>
    <w:rsid w:val="09CC1877"/>
    <w:rsid w:val="09CC276C"/>
    <w:rsid w:val="09CC4324"/>
    <w:rsid w:val="09CE7B60"/>
    <w:rsid w:val="09D36719"/>
    <w:rsid w:val="09D50478"/>
    <w:rsid w:val="09D6239E"/>
    <w:rsid w:val="09D73528"/>
    <w:rsid w:val="09D943F7"/>
    <w:rsid w:val="09E00E5B"/>
    <w:rsid w:val="09E177D3"/>
    <w:rsid w:val="09E3539A"/>
    <w:rsid w:val="09E400D1"/>
    <w:rsid w:val="09E461A7"/>
    <w:rsid w:val="09E50350"/>
    <w:rsid w:val="09E518C7"/>
    <w:rsid w:val="09E60F13"/>
    <w:rsid w:val="09E7140D"/>
    <w:rsid w:val="09E83F1F"/>
    <w:rsid w:val="09E90DB9"/>
    <w:rsid w:val="09EB357E"/>
    <w:rsid w:val="09EC6264"/>
    <w:rsid w:val="09EF4F95"/>
    <w:rsid w:val="09F32A20"/>
    <w:rsid w:val="09F33B6D"/>
    <w:rsid w:val="09F51AAF"/>
    <w:rsid w:val="09F637D1"/>
    <w:rsid w:val="09F63A57"/>
    <w:rsid w:val="09F651E9"/>
    <w:rsid w:val="09F723E5"/>
    <w:rsid w:val="09F73089"/>
    <w:rsid w:val="09FB35E7"/>
    <w:rsid w:val="09FD327D"/>
    <w:rsid w:val="0A000877"/>
    <w:rsid w:val="0A032908"/>
    <w:rsid w:val="0A0333CC"/>
    <w:rsid w:val="0A03621B"/>
    <w:rsid w:val="0A09049E"/>
    <w:rsid w:val="0A0C0F98"/>
    <w:rsid w:val="0A131D9F"/>
    <w:rsid w:val="0A13483F"/>
    <w:rsid w:val="0A145730"/>
    <w:rsid w:val="0A1654E4"/>
    <w:rsid w:val="0A1B4686"/>
    <w:rsid w:val="0A1E5CF6"/>
    <w:rsid w:val="0A1E6831"/>
    <w:rsid w:val="0A1F1057"/>
    <w:rsid w:val="0A215AFF"/>
    <w:rsid w:val="0A217EF3"/>
    <w:rsid w:val="0A265B8B"/>
    <w:rsid w:val="0A2761EE"/>
    <w:rsid w:val="0A29068F"/>
    <w:rsid w:val="0A2C0396"/>
    <w:rsid w:val="0A2C7BF4"/>
    <w:rsid w:val="0A314584"/>
    <w:rsid w:val="0A3463D4"/>
    <w:rsid w:val="0A346C34"/>
    <w:rsid w:val="0A3A0BB3"/>
    <w:rsid w:val="0A3B7D1D"/>
    <w:rsid w:val="0A3C674E"/>
    <w:rsid w:val="0A3D18C7"/>
    <w:rsid w:val="0A3D3BDB"/>
    <w:rsid w:val="0A3E1689"/>
    <w:rsid w:val="0A3E347B"/>
    <w:rsid w:val="0A3E4D7F"/>
    <w:rsid w:val="0A420CFD"/>
    <w:rsid w:val="0A4251EF"/>
    <w:rsid w:val="0A481F4F"/>
    <w:rsid w:val="0A482184"/>
    <w:rsid w:val="0A4D5D95"/>
    <w:rsid w:val="0A4E1BF2"/>
    <w:rsid w:val="0A4F2AEF"/>
    <w:rsid w:val="0A4F72EA"/>
    <w:rsid w:val="0A500A7F"/>
    <w:rsid w:val="0A527B50"/>
    <w:rsid w:val="0A5377C2"/>
    <w:rsid w:val="0A5B1270"/>
    <w:rsid w:val="0A5D2631"/>
    <w:rsid w:val="0A641728"/>
    <w:rsid w:val="0A653B3D"/>
    <w:rsid w:val="0A670676"/>
    <w:rsid w:val="0A677BFF"/>
    <w:rsid w:val="0A682D3C"/>
    <w:rsid w:val="0A6A1E4B"/>
    <w:rsid w:val="0A6E71F2"/>
    <w:rsid w:val="0A7004DC"/>
    <w:rsid w:val="0A7224DF"/>
    <w:rsid w:val="0A740DF8"/>
    <w:rsid w:val="0A7A4DF6"/>
    <w:rsid w:val="0A7A56EB"/>
    <w:rsid w:val="0A7E35BC"/>
    <w:rsid w:val="0A7F2607"/>
    <w:rsid w:val="0A8506AF"/>
    <w:rsid w:val="0A8565FD"/>
    <w:rsid w:val="0A8772FE"/>
    <w:rsid w:val="0A8853EC"/>
    <w:rsid w:val="0A891FA9"/>
    <w:rsid w:val="0A893996"/>
    <w:rsid w:val="0A897D87"/>
    <w:rsid w:val="0A8B3BB7"/>
    <w:rsid w:val="0A8C4A1C"/>
    <w:rsid w:val="0A8E2C55"/>
    <w:rsid w:val="0A8F0AAE"/>
    <w:rsid w:val="0A9067C5"/>
    <w:rsid w:val="0A9153B4"/>
    <w:rsid w:val="0A917BD7"/>
    <w:rsid w:val="0A972415"/>
    <w:rsid w:val="0A9D6E20"/>
    <w:rsid w:val="0A9F4195"/>
    <w:rsid w:val="0AA11A19"/>
    <w:rsid w:val="0AA24F3E"/>
    <w:rsid w:val="0AA31922"/>
    <w:rsid w:val="0AA5156D"/>
    <w:rsid w:val="0AA56F73"/>
    <w:rsid w:val="0AA6026C"/>
    <w:rsid w:val="0AA6139C"/>
    <w:rsid w:val="0AA65F58"/>
    <w:rsid w:val="0AA7129C"/>
    <w:rsid w:val="0AA903B6"/>
    <w:rsid w:val="0AAA40A7"/>
    <w:rsid w:val="0AAA5FBE"/>
    <w:rsid w:val="0AAA7BB2"/>
    <w:rsid w:val="0AAB0D8C"/>
    <w:rsid w:val="0AAC1A6D"/>
    <w:rsid w:val="0AAF4BF7"/>
    <w:rsid w:val="0AB244F1"/>
    <w:rsid w:val="0AB734F0"/>
    <w:rsid w:val="0ABC7568"/>
    <w:rsid w:val="0ABE4F6B"/>
    <w:rsid w:val="0AC21B59"/>
    <w:rsid w:val="0AC37CA0"/>
    <w:rsid w:val="0AC75D2F"/>
    <w:rsid w:val="0AC77209"/>
    <w:rsid w:val="0ACB0C96"/>
    <w:rsid w:val="0ACC08D6"/>
    <w:rsid w:val="0ACD082D"/>
    <w:rsid w:val="0ACD44A8"/>
    <w:rsid w:val="0ACE2DD2"/>
    <w:rsid w:val="0AD31248"/>
    <w:rsid w:val="0AD41965"/>
    <w:rsid w:val="0AD475F6"/>
    <w:rsid w:val="0AD574B2"/>
    <w:rsid w:val="0AD63185"/>
    <w:rsid w:val="0AD808D1"/>
    <w:rsid w:val="0AD971E6"/>
    <w:rsid w:val="0ADA586F"/>
    <w:rsid w:val="0ADB7197"/>
    <w:rsid w:val="0ADC3A9E"/>
    <w:rsid w:val="0ADC4D1F"/>
    <w:rsid w:val="0ADD3AA1"/>
    <w:rsid w:val="0ADE18C0"/>
    <w:rsid w:val="0AE1625E"/>
    <w:rsid w:val="0AE27605"/>
    <w:rsid w:val="0AE30D6F"/>
    <w:rsid w:val="0AE360A8"/>
    <w:rsid w:val="0AE4427F"/>
    <w:rsid w:val="0AE56C4F"/>
    <w:rsid w:val="0AE61480"/>
    <w:rsid w:val="0AE7727D"/>
    <w:rsid w:val="0AEA0542"/>
    <w:rsid w:val="0AEC1D1A"/>
    <w:rsid w:val="0AEE27E2"/>
    <w:rsid w:val="0AEE291C"/>
    <w:rsid w:val="0AF01D70"/>
    <w:rsid w:val="0AF07F78"/>
    <w:rsid w:val="0AF35EF6"/>
    <w:rsid w:val="0AF43F24"/>
    <w:rsid w:val="0AFD1DB0"/>
    <w:rsid w:val="0AFD34B7"/>
    <w:rsid w:val="0AFD7D65"/>
    <w:rsid w:val="0B001190"/>
    <w:rsid w:val="0B007DDF"/>
    <w:rsid w:val="0B0224E1"/>
    <w:rsid w:val="0B035713"/>
    <w:rsid w:val="0B04020E"/>
    <w:rsid w:val="0B045DCF"/>
    <w:rsid w:val="0B053428"/>
    <w:rsid w:val="0B070FF9"/>
    <w:rsid w:val="0B0A504C"/>
    <w:rsid w:val="0B0B06E6"/>
    <w:rsid w:val="0B0B147E"/>
    <w:rsid w:val="0B0B4878"/>
    <w:rsid w:val="0B0D504E"/>
    <w:rsid w:val="0B0F5E4F"/>
    <w:rsid w:val="0B101601"/>
    <w:rsid w:val="0B1215DE"/>
    <w:rsid w:val="0B126EAA"/>
    <w:rsid w:val="0B140FC4"/>
    <w:rsid w:val="0B1445D2"/>
    <w:rsid w:val="0B146CEA"/>
    <w:rsid w:val="0B156ACF"/>
    <w:rsid w:val="0B166156"/>
    <w:rsid w:val="0B173A41"/>
    <w:rsid w:val="0B185CF6"/>
    <w:rsid w:val="0B186A21"/>
    <w:rsid w:val="0B1A4419"/>
    <w:rsid w:val="0B1C78ED"/>
    <w:rsid w:val="0B1F7647"/>
    <w:rsid w:val="0B204BAA"/>
    <w:rsid w:val="0B2209BD"/>
    <w:rsid w:val="0B236CE2"/>
    <w:rsid w:val="0B2428B8"/>
    <w:rsid w:val="0B245A2F"/>
    <w:rsid w:val="0B263CB9"/>
    <w:rsid w:val="0B273727"/>
    <w:rsid w:val="0B281DBC"/>
    <w:rsid w:val="0B292B78"/>
    <w:rsid w:val="0B296CAE"/>
    <w:rsid w:val="0B2D37E0"/>
    <w:rsid w:val="0B2E1D01"/>
    <w:rsid w:val="0B2E7A41"/>
    <w:rsid w:val="0B30303F"/>
    <w:rsid w:val="0B304539"/>
    <w:rsid w:val="0B313B61"/>
    <w:rsid w:val="0B341F4C"/>
    <w:rsid w:val="0B386398"/>
    <w:rsid w:val="0B390546"/>
    <w:rsid w:val="0B3A6F49"/>
    <w:rsid w:val="0B3B3792"/>
    <w:rsid w:val="0B3F1D7B"/>
    <w:rsid w:val="0B3F22A3"/>
    <w:rsid w:val="0B405595"/>
    <w:rsid w:val="0B447A76"/>
    <w:rsid w:val="0B4664D1"/>
    <w:rsid w:val="0B482DF2"/>
    <w:rsid w:val="0B484A09"/>
    <w:rsid w:val="0B494080"/>
    <w:rsid w:val="0B496D05"/>
    <w:rsid w:val="0B4B76EB"/>
    <w:rsid w:val="0B4D4E92"/>
    <w:rsid w:val="0B4D7563"/>
    <w:rsid w:val="0B50359E"/>
    <w:rsid w:val="0B572AE9"/>
    <w:rsid w:val="0B572B7D"/>
    <w:rsid w:val="0B57435A"/>
    <w:rsid w:val="0B584C77"/>
    <w:rsid w:val="0B586DC7"/>
    <w:rsid w:val="0B590AE8"/>
    <w:rsid w:val="0B5B413C"/>
    <w:rsid w:val="0B5C0CE6"/>
    <w:rsid w:val="0B5C570A"/>
    <w:rsid w:val="0B5D2022"/>
    <w:rsid w:val="0B5F056D"/>
    <w:rsid w:val="0B610E15"/>
    <w:rsid w:val="0B612D16"/>
    <w:rsid w:val="0B636C5C"/>
    <w:rsid w:val="0B637F36"/>
    <w:rsid w:val="0B655125"/>
    <w:rsid w:val="0B67595C"/>
    <w:rsid w:val="0B6769DA"/>
    <w:rsid w:val="0B6A5D54"/>
    <w:rsid w:val="0B6C1A3C"/>
    <w:rsid w:val="0B6D0D86"/>
    <w:rsid w:val="0B725E92"/>
    <w:rsid w:val="0B732A10"/>
    <w:rsid w:val="0B7415BA"/>
    <w:rsid w:val="0B7455E7"/>
    <w:rsid w:val="0B757B87"/>
    <w:rsid w:val="0B762A32"/>
    <w:rsid w:val="0B766794"/>
    <w:rsid w:val="0B785F53"/>
    <w:rsid w:val="0B7A075E"/>
    <w:rsid w:val="0B7F05DF"/>
    <w:rsid w:val="0B7F1F70"/>
    <w:rsid w:val="0B804B71"/>
    <w:rsid w:val="0B810278"/>
    <w:rsid w:val="0B831A29"/>
    <w:rsid w:val="0B846B28"/>
    <w:rsid w:val="0B877D98"/>
    <w:rsid w:val="0B8C6FCA"/>
    <w:rsid w:val="0B8F76A3"/>
    <w:rsid w:val="0B9161E7"/>
    <w:rsid w:val="0B922E17"/>
    <w:rsid w:val="0B987FCC"/>
    <w:rsid w:val="0B9C5C50"/>
    <w:rsid w:val="0B9C6C67"/>
    <w:rsid w:val="0B9E55CE"/>
    <w:rsid w:val="0BA363EA"/>
    <w:rsid w:val="0BA53A2D"/>
    <w:rsid w:val="0BA73DDF"/>
    <w:rsid w:val="0BA84031"/>
    <w:rsid w:val="0BA966CC"/>
    <w:rsid w:val="0BAD301D"/>
    <w:rsid w:val="0BB023D2"/>
    <w:rsid w:val="0BB402B6"/>
    <w:rsid w:val="0BB524A9"/>
    <w:rsid w:val="0BB978B8"/>
    <w:rsid w:val="0BBB0B18"/>
    <w:rsid w:val="0BBD46A5"/>
    <w:rsid w:val="0BBE78D7"/>
    <w:rsid w:val="0BBF3E00"/>
    <w:rsid w:val="0BBF6171"/>
    <w:rsid w:val="0BC16207"/>
    <w:rsid w:val="0BC31D99"/>
    <w:rsid w:val="0BC31DA1"/>
    <w:rsid w:val="0BC55E7E"/>
    <w:rsid w:val="0BC7788F"/>
    <w:rsid w:val="0BC814CA"/>
    <w:rsid w:val="0BC947BA"/>
    <w:rsid w:val="0BCC6AAD"/>
    <w:rsid w:val="0BCE6831"/>
    <w:rsid w:val="0BD071EF"/>
    <w:rsid w:val="0BD22C1C"/>
    <w:rsid w:val="0BD3722D"/>
    <w:rsid w:val="0BD42492"/>
    <w:rsid w:val="0BD45565"/>
    <w:rsid w:val="0BD55513"/>
    <w:rsid w:val="0BD6279D"/>
    <w:rsid w:val="0BD671E0"/>
    <w:rsid w:val="0BD74C0F"/>
    <w:rsid w:val="0BD91D16"/>
    <w:rsid w:val="0BDA426E"/>
    <w:rsid w:val="0BDE6F3F"/>
    <w:rsid w:val="0BE10C87"/>
    <w:rsid w:val="0BE63B8B"/>
    <w:rsid w:val="0BEA3FE8"/>
    <w:rsid w:val="0BEC007F"/>
    <w:rsid w:val="0BEC2F2F"/>
    <w:rsid w:val="0BEC44F8"/>
    <w:rsid w:val="0BED7182"/>
    <w:rsid w:val="0BF10E7C"/>
    <w:rsid w:val="0BF64289"/>
    <w:rsid w:val="0BF7337F"/>
    <w:rsid w:val="0BFE0D4F"/>
    <w:rsid w:val="0BFE44EC"/>
    <w:rsid w:val="0BFF154A"/>
    <w:rsid w:val="0C057D45"/>
    <w:rsid w:val="0C061FA7"/>
    <w:rsid w:val="0C0A142D"/>
    <w:rsid w:val="0C0B117C"/>
    <w:rsid w:val="0C0C0958"/>
    <w:rsid w:val="0C0D29F0"/>
    <w:rsid w:val="0C0D4C9C"/>
    <w:rsid w:val="0C0E2E1E"/>
    <w:rsid w:val="0C0F5B62"/>
    <w:rsid w:val="0C133357"/>
    <w:rsid w:val="0C1441A3"/>
    <w:rsid w:val="0C150E1A"/>
    <w:rsid w:val="0C182528"/>
    <w:rsid w:val="0C197F19"/>
    <w:rsid w:val="0C1C5662"/>
    <w:rsid w:val="0C1D431F"/>
    <w:rsid w:val="0C1F3E19"/>
    <w:rsid w:val="0C2163DF"/>
    <w:rsid w:val="0C2417E9"/>
    <w:rsid w:val="0C273DAA"/>
    <w:rsid w:val="0C2B1B3B"/>
    <w:rsid w:val="0C2B7D04"/>
    <w:rsid w:val="0C2D39D7"/>
    <w:rsid w:val="0C307DC4"/>
    <w:rsid w:val="0C3135C9"/>
    <w:rsid w:val="0C333AD1"/>
    <w:rsid w:val="0C33677A"/>
    <w:rsid w:val="0C3400BF"/>
    <w:rsid w:val="0C377B25"/>
    <w:rsid w:val="0C4007B1"/>
    <w:rsid w:val="0C42211C"/>
    <w:rsid w:val="0C454AC7"/>
    <w:rsid w:val="0C471257"/>
    <w:rsid w:val="0C482920"/>
    <w:rsid w:val="0C486E2C"/>
    <w:rsid w:val="0C4A305B"/>
    <w:rsid w:val="0C4E3D13"/>
    <w:rsid w:val="0C500C6B"/>
    <w:rsid w:val="0C527333"/>
    <w:rsid w:val="0C535927"/>
    <w:rsid w:val="0C54396C"/>
    <w:rsid w:val="0C582C94"/>
    <w:rsid w:val="0C596289"/>
    <w:rsid w:val="0C5A5B63"/>
    <w:rsid w:val="0C5E52E6"/>
    <w:rsid w:val="0C5E598A"/>
    <w:rsid w:val="0C5F15A1"/>
    <w:rsid w:val="0C61529F"/>
    <w:rsid w:val="0C630C4D"/>
    <w:rsid w:val="0C64346F"/>
    <w:rsid w:val="0C651BFB"/>
    <w:rsid w:val="0C657C22"/>
    <w:rsid w:val="0C6616A2"/>
    <w:rsid w:val="0C676C2C"/>
    <w:rsid w:val="0C677547"/>
    <w:rsid w:val="0C684A5B"/>
    <w:rsid w:val="0C6B16D5"/>
    <w:rsid w:val="0C6B69A5"/>
    <w:rsid w:val="0C6C33AF"/>
    <w:rsid w:val="0C6E5180"/>
    <w:rsid w:val="0C6F5E68"/>
    <w:rsid w:val="0C75160D"/>
    <w:rsid w:val="0C76393D"/>
    <w:rsid w:val="0C7A0B9F"/>
    <w:rsid w:val="0C7A356B"/>
    <w:rsid w:val="0C7B29E0"/>
    <w:rsid w:val="0C7F00F1"/>
    <w:rsid w:val="0C800C9E"/>
    <w:rsid w:val="0C823F49"/>
    <w:rsid w:val="0C8362E7"/>
    <w:rsid w:val="0C841D40"/>
    <w:rsid w:val="0C843FCD"/>
    <w:rsid w:val="0C846286"/>
    <w:rsid w:val="0C857456"/>
    <w:rsid w:val="0C87067D"/>
    <w:rsid w:val="0C8A693A"/>
    <w:rsid w:val="0C8C1DF4"/>
    <w:rsid w:val="0C8F5235"/>
    <w:rsid w:val="0C907497"/>
    <w:rsid w:val="0C914830"/>
    <w:rsid w:val="0C984E8C"/>
    <w:rsid w:val="0C987D5C"/>
    <w:rsid w:val="0C9B3E0B"/>
    <w:rsid w:val="0C9D7199"/>
    <w:rsid w:val="0C9F5ADE"/>
    <w:rsid w:val="0CA01C4A"/>
    <w:rsid w:val="0CA03BE5"/>
    <w:rsid w:val="0CA24D47"/>
    <w:rsid w:val="0CA32014"/>
    <w:rsid w:val="0CA457F4"/>
    <w:rsid w:val="0CA76509"/>
    <w:rsid w:val="0CA84E57"/>
    <w:rsid w:val="0CAB246C"/>
    <w:rsid w:val="0CAB618E"/>
    <w:rsid w:val="0CAC0C3B"/>
    <w:rsid w:val="0CB44901"/>
    <w:rsid w:val="0CB63B6F"/>
    <w:rsid w:val="0CB67827"/>
    <w:rsid w:val="0CB80E06"/>
    <w:rsid w:val="0CB83417"/>
    <w:rsid w:val="0CB87790"/>
    <w:rsid w:val="0CB87ED7"/>
    <w:rsid w:val="0CBA0E62"/>
    <w:rsid w:val="0CBD1F96"/>
    <w:rsid w:val="0CC03488"/>
    <w:rsid w:val="0CC04F9C"/>
    <w:rsid w:val="0CC451BB"/>
    <w:rsid w:val="0CC574F3"/>
    <w:rsid w:val="0CC91A5E"/>
    <w:rsid w:val="0CD073C7"/>
    <w:rsid w:val="0CD35BDA"/>
    <w:rsid w:val="0CD369D8"/>
    <w:rsid w:val="0CD51609"/>
    <w:rsid w:val="0CD563F7"/>
    <w:rsid w:val="0CD6280E"/>
    <w:rsid w:val="0CDF487C"/>
    <w:rsid w:val="0CE0621C"/>
    <w:rsid w:val="0CE363D7"/>
    <w:rsid w:val="0CE751BC"/>
    <w:rsid w:val="0CE75508"/>
    <w:rsid w:val="0CE75D4D"/>
    <w:rsid w:val="0CE76DBE"/>
    <w:rsid w:val="0CEC025A"/>
    <w:rsid w:val="0CEF0A5A"/>
    <w:rsid w:val="0CF12CA2"/>
    <w:rsid w:val="0CF22C45"/>
    <w:rsid w:val="0CF43CA2"/>
    <w:rsid w:val="0CF550D5"/>
    <w:rsid w:val="0CF8407C"/>
    <w:rsid w:val="0CF8564C"/>
    <w:rsid w:val="0CFA534D"/>
    <w:rsid w:val="0CFA76C7"/>
    <w:rsid w:val="0CFD47E9"/>
    <w:rsid w:val="0CFF328D"/>
    <w:rsid w:val="0D0013A3"/>
    <w:rsid w:val="0D014FB1"/>
    <w:rsid w:val="0D023EBA"/>
    <w:rsid w:val="0D062920"/>
    <w:rsid w:val="0D063E7B"/>
    <w:rsid w:val="0D064EE4"/>
    <w:rsid w:val="0D084512"/>
    <w:rsid w:val="0D085E16"/>
    <w:rsid w:val="0D0864C6"/>
    <w:rsid w:val="0D0C0FB9"/>
    <w:rsid w:val="0D0D3C8A"/>
    <w:rsid w:val="0D0E3E3E"/>
    <w:rsid w:val="0D0F49EF"/>
    <w:rsid w:val="0D12690A"/>
    <w:rsid w:val="0D133B5D"/>
    <w:rsid w:val="0D1D4288"/>
    <w:rsid w:val="0D1E3DB6"/>
    <w:rsid w:val="0D1F0E8E"/>
    <w:rsid w:val="0D222ACF"/>
    <w:rsid w:val="0D261788"/>
    <w:rsid w:val="0D266CA6"/>
    <w:rsid w:val="0D270A33"/>
    <w:rsid w:val="0D28556D"/>
    <w:rsid w:val="0D2B44D8"/>
    <w:rsid w:val="0D2C3CDA"/>
    <w:rsid w:val="0D2C7553"/>
    <w:rsid w:val="0D2E78B9"/>
    <w:rsid w:val="0D324D5A"/>
    <w:rsid w:val="0D373779"/>
    <w:rsid w:val="0D3B799B"/>
    <w:rsid w:val="0D3C0AD0"/>
    <w:rsid w:val="0D4311E0"/>
    <w:rsid w:val="0D461F4A"/>
    <w:rsid w:val="0D4646D9"/>
    <w:rsid w:val="0D4B7DA7"/>
    <w:rsid w:val="0D4C7ED9"/>
    <w:rsid w:val="0D4F4D26"/>
    <w:rsid w:val="0D502E91"/>
    <w:rsid w:val="0D544AFF"/>
    <w:rsid w:val="0D574619"/>
    <w:rsid w:val="0D5B51AF"/>
    <w:rsid w:val="0D5C0D86"/>
    <w:rsid w:val="0D5D7FAC"/>
    <w:rsid w:val="0D5F3F45"/>
    <w:rsid w:val="0D5F4521"/>
    <w:rsid w:val="0D602FAF"/>
    <w:rsid w:val="0D636AB5"/>
    <w:rsid w:val="0D643769"/>
    <w:rsid w:val="0D650ADF"/>
    <w:rsid w:val="0D66669A"/>
    <w:rsid w:val="0D6743C2"/>
    <w:rsid w:val="0D696CF9"/>
    <w:rsid w:val="0D6A1E19"/>
    <w:rsid w:val="0D6A2CC3"/>
    <w:rsid w:val="0D6B1312"/>
    <w:rsid w:val="0D6F604F"/>
    <w:rsid w:val="0D6F68C2"/>
    <w:rsid w:val="0D701F30"/>
    <w:rsid w:val="0D71265A"/>
    <w:rsid w:val="0D717143"/>
    <w:rsid w:val="0D721049"/>
    <w:rsid w:val="0D732E4A"/>
    <w:rsid w:val="0D735220"/>
    <w:rsid w:val="0D745AFB"/>
    <w:rsid w:val="0D760870"/>
    <w:rsid w:val="0D760C40"/>
    <w:rsid w:val="0D77165D"/>
    <w:rsid w:val="0D780720"/>
    <w:rsid w:val="0D7B5EEB"/>
    <w:rsid w:val="0D7D0D96"/>
    <w:rsid w:val="0D811D15"/>
    <w:rsid w:val="0D81461C"/>
    <w:rsid w:val="0D825F81"/>
    <w:rsid w:val="0D827DBA"/>
    <w:rsid w:val="0D845194"/>
    <w:rsid w:val="0D881430"/>
    <w:rsid w:val="0D881C8D"/>
    <w:rsid w:val="0D891CB2"/>
    <w:rsid w:val="0D8A3833"/>
    <w:rsid w:val="0D8B721F"/>
    <w:rsid w:val="0D8E2330"/>
    <w:rsid w:val="0D8E7801"/>
    <w:rsid w:val="0D9057E1"/>
    <w:rsid w:val="0D9173D4"/>
    <w:rsid w:val="0D920AE3"/>
    <w:rsid w:val="0D921EEE"/>
    <w:rsid w:val="0D955660"/>
    <w:rsid w:val="0D9B2036"/>
    <w:rsid w:val="0D9B3C7E"/>
    <w:rsid w:val="0D9B58DD"/>
    <w:rsid w:val="0D9D1260"/>
    <w:rsid w:val="0D9E31DB"/>
    <w:rsid w:val="0DA03A3A"/>
    <w:rsid w:val="0DA3399C"/>
    <w:rsid w:val="0DA559D1"/>
    <w:rsid w:val="0DA64E3F"/>
    <w:rsid w:val="0DA839B0"/>
    <w:rsid w:val="0DA86F6A"/>
    <w:rsid w:val="0DAA0C42"/>
    <w:rsid w:val="0DAB6705"/>
    <w:rsid w:val="0DAC44A6"/>
    <w:rsid w:val="0DB117EB"/>
    <w:rsid w:val="0DB202B4"/>
    <w:rsid w:val="0DB2559A"/>
    <w:rsid w:val="0DB628E5"/>
    <w:rsid w:val="0DB64F54"/>
    <w:rsid w:val="0DB80CB6"/>
    <w:rsid w:val="0DB84348"/>
    <w:rsid w:val="0DBA7E64"/>
    <w:rsid w:val="0DBA7F7B"/>
    <w:rsid w:val="0DBD3944"/>
    <w:rsid w:val="0DBE1DB2"/>
    <w:rsid w:val="0DBF67E6"/>
    <w:rsid w:val="0DC013A6"/>
    <w:rsid w:val="0DC051A0"/>
    <w:rsid w:val="0DC13D7D"/>
    <w:rsid w:val="0DC161D1"/>
    <w:rsid w:val="0DC368F6"/>
    <w:rsid w:val="0DC47D93"/>
    <w:rsid w:val="0DC846C5"/>
    <w:rsid w:val="0DC86AFC"/>
    <w:rsid w:val="0DCC4CE5"/>
    <w:rsid w:val="0DCC59D9"/>
    <w:rsid w:val="0DCE4E1C"/>
    <w:rsid w:val="0DCF5EDE"/>
    <w:rsid w:val="0DD35B8B"/>
    <w:rsid w:val="0DD55176"/>
    <w:rsid w:val="0DD71672"/>
    <w:rsid w:val="0DD86799"/>
    <w:rsid w:val="0DDB6915"/>
    <w:rsid w:val="0DDF42EC"/>
    <w:rsid w:val="0DDF7FA9"/>
    <w:rsid w:val="0DE33605"/>
    <w:rsid w:val="0DE3456B"/>
    <w:rsid w:val="0DE40A7A"/>
    <w:rsid w:val="0DE61ECA"/>
    <w:rsid w:val="0DE86215"/>
    <w:rsid w:val="0DE932FB"/>
    <w:rsid w:val="0DE93665"/>
    <w:rsid w:val="0DEC4120"/>
    <w:rsid w:val="0DED1924"/>
    <w:rsid w:val="0DEF161C"/>
    <w:rsid w:val="0DEF7374"/>
    <w:rsid w:val="0DF161CC"/>
    <w:rsid w:val="0DF551A0"/>
    <w:rsid w:val="0DF76B8E"/>
    <w:rsid w:val="0DFD3F0F"/>
    <w:rsid w:val="0E011CE2"/>
    <w:rsid w:val="0E024E0F"/>
    <w:rsid w:val="0E043678"/>
    <w:rsid w:val="0E06630B"/>
    <w:rsid w:val="0E071F35"/>
    <w:rsid w:val="0E075376"/>
    <w:rsid w:val="0E0A4449"/>
    <w:rsid w:val="0E0D0A4F"/>
    <w:rsid w:val="0E161609"/>
    <w:rsid w:val="0E167B20"/>
    <w:rsid w:val="0E170378"/>
    <w:rsid w:val="0E184519"/>
    <w:rsid w:val="0E1B4D6D"/>
    <w:rsid w:val="0E1E4763"/>
    <w:rsid w:val="0E1F36B5"/>
    <w:rsid w:val="0E204396"/>
    <w:rsid w:val="0E204997"/>
    <w:rsid w:val="0E21735B"/>
    <w:rsid w:val="0E271FB6"/>
    <w:rsid w:val="0E2907F4"/>
    <w:rsid w:val="0E292D22"/>
    <w:rsid w:val="0E2B1FC9"/>
    <w:rsid w:val="0E2C0D27"/>
    <w:rsid w:val="0E2E22FB"/>
    <w:rsid w:val="0E30266E"/>
    <w:rsid w:val="0E3123DA"/>
    <w:rsid w:val="0E322AF4"/>
    <w:rsid w:val="0E387218"/>
    <w:rsid w:val="0E3B4A2A"/>
    <w:rsid w:val="0E3F64C7"/>
    <w:rsid w:val="0E3F7252"/>
    <w:rsid w:val="0E421749"/>
    <w:rsid w:val="0E450451"/>
    <w:rsid w:val="0E4B021B"/>
    <w:rsid w:val="0E4B7194"/>
    <w:rsid w:val="0E4C5868"/>
    <w:rsid w:val="0E4E7A7D"/>
    <w:rsid w:val="0E503142"/>
    <w:rsid w:val="0E544711"/>
    <w:rsid w:val="0E552694"/>
    <w:rsid w:val="0E567022"/>
    <w:rsid w:val="0E57060F"/>
    <w:rsid w:val="0E57282C"/>
    <w:rsid w:val="0E577120"/>
    <w:rsid w:val="0E596999"/>
    <w:rsid w:val="0E5B0A9D"/>
    <w:rsid w:val="0E5B24BF"/>
    <w:rsid w:val="0E5C64EC"/>
    <w:rsid w:val="0E5F1B1B"/>
    <w:rsid w:val="0E5F2B07"/>
    <w:rsid w:val="0E5F5095"/>
    <w:rsid w:val="0E601D01"/>
    <w:rsid w:val="0E601E8E"/>
    <w:rsid w:val="0E6101E3"/>
    <w:rsid w:val="0E61774A"/>
    <w:rsid w:val="0E6A01B7"/>
    <w:rsid w:val="0E6B205E"/>
    <w:rsid w:val="0E6C56A2"/>
    <w:rsid w:val="0E6D0FA7"/>
    <w:rsid w:val="0E6D63FC"/>
    <w:rsid w:val="0E7011CB"/>
    <w:rsid w:val="0E722D0A"/>
    <w:rsid w:val="0E7246E0"/>
    <w:rsid w:val="0E7647FB"/>
    <w:rsid w:val="0E782C79"/>
    <w:rsid w:val="0E7A217C"/>
    <w:rsid w:val="0E7A6402"/>
    <w:rsid w:val="0E7B6729"/>
    <w:rsid w:val="0E7C513D"/>
    <w:rsid w:val="0E7F0433"/>
    <w:rsid w:val="0E811E04"/>
    <w:rsid w:val="0E847702"/>
    <w:rsid w:val="0E851150"/>
    <w:rsid w:val="0E8627EE"/>
    <w:rsid w:val="0E864E18"/>
    <w:rsid w:val="0E866A5D"/>
    <w:rsid w:val="0E872AAC"/>
    <w:rsid w:val="0E8834CF"/>
    <w:rsid w:val="0E892052"/>
    <w:rsid w:val="0E8937E1"/>
    <w:rsid w:val="0E8D25DA"/>
    <w:rsid w:val="0E8E1CBE"/>
    <w:rsid w:val="0E9230C8"/>
    <w:rsid w:val="0E9657AA"/>
    <w:rsid w:val="0E980264"/>
    <w:rsid w:val="0E990649"/>
    <w:rsid w:val="0E9C273B"/>
    <w:rsid w:val="0E9D7CB7"/>
    <w:rsid w:val="0E9D7F98"/>
    <w:rsid w:val="0EA112B2"/>
    <w:rsid w:val="0EA24D8E"/>
    <w:rsid w:val="0EA66B05"/>
    <w:rsid w:val="0EA72C61"/>
    <w:rsid w:val="0EA77571"/>
    <w:rsid w:val="0EA82930"/>
    <w:rsid w:val="0EAA0569"/>
    <w:rsid w:val="0EAA1294"/>
    <w:rsid w:val="0EAD49A7"/>
    <w:rsid w:val="0EB23B86"/>
    <w:rsid w:val="0EB72589"/>
    <w:rsid w:val="0EB945F0"/>
    <w:rsid w:val="0EB946CE"/>
    <w:rsid w:val="0EBA76DA"/>
    <w:rsid w:val="0EBA7DE7"/>
    <w:rsid w:val="0EC35DF6"/>
    <w:rsid w:val="0EC36FFA"/>
    <w:rsid w:val="0ECE0068"/>
    <w:rsid w:val="0ED1782A"/>
    <w:rsid w:val="0ED460C7"/>
    <w:rsid w:val="0ED463D8"/>
    <w:rsid w:val="0ED52A4A"/>
    <w:rsid w:val="0ED57E73"/>
    <w:rsid w:val="0ED62150"/>
    <w:rsid w:val="0ED64A49"/>
    <w:rsid w:val="0ED669FB"/>
    <w:rsid w:val="0ED93351"/>
    <w:rsid w:val="0ED95344"/>
    <w:rsid w:val="0ED9547C"/>
    <w:rsid w:val="0EDA27FC"/>
    <w:rsid w:val="0EDB4617"/>
    <w:rsid w:val="0EDE05DA"/>
    <w:rsid w:val="0EDF13AC"/>
    <w:rsid w:val="0EE0152B"/>
    <w:rsid w:val="0EE52559"/>
    <w:rsid w:val="0EE60145"/>
    <w:rsid w:val="0EEA543A"/>
    <w:rsid w:val="0EEC068E"/>
    <w:rsid w:val="0EEE0120"/>
    <w:rsid w:val="0EEF0CCB"/>
    <w:rsid w:val="0EF229D4"/>
    <w:rsid w:val="0EF36067"/>
    <w:rsid w:val="0EF52D2C"/>
    <w:rsid w:val="0EF66A11"/>
    <w:rsid w:val="0F002206"/>
    <w:rsid w:val="0F00448E"/>
    <w:rsid w:val="0F067D47"/>
    <w:rsid w:val="0F07643D"/>
    <w:rsid w:val="0F093953"/>
    <w:rsid w:val="0F124541"/>
    <w:rsid w:val="0F142867"/>
    <w:rsid w:val="0F147767"/>
    <w:rsid w:val="0F17025D"/>
    <w:rsid w:val="0F196160"/>
    <w:rsid w:val="0F1C04E3"/>
    <w:rsid w:val="0F1C3497"/>
    <w:rsid w:val="0F1C667F"/>
    <w:rsid w:val="0F1E6A9D"/>
    <w:rsid w:val="0F205C00"/>
    <w:rsid w:val="0F237DD6"/>
    <w:rsid w:val="0F2653F5"/>
    <w:rsid w:val="0F29492B"/>
    <w:rsid w:val="0F2B6704"/>
    <w:rsid w:val="0F2C57B1"/>
    <w:rsid w:val="0F2E3762"/>
    <w:rsid w:val="0F2E5B15"/>
    <w:rsid w:val="0F312989"/>
    <w:rsid w:val="0F3409E3"/>
    <w:rsid w:val="0F346BAF"/>
    <w:rsid w:val="0F351DD3"/>
    <w:rsid w:val="0F353548"/>
    <w:rsid w:val="0F3604CF"/>
    <w:rsid w:val="0F3818E1"/>
    <w:rsid w:val="0F384BA9"/>
    <w:rsid w:val="0F3916AA"/>
    <w:rsid w:val="0F391767"/>
    <w:rsid w:val="0F394429"/>
    <w:rsid w:val="0F3A0931"/>
    <w:rsid w:val="0F3B0974"/>
    <w:rsid w:val="0F3B7C90"/>
    <w:rsid w:val="0F466C43"/>
    <w:rsid w:val="0F497D33"/>
    <w:rsid w:val="0F4C20D5"/>
    <w:rsid w:val="0F4D07F9"/>
    <w:rsid w:val="0F4E7626"/>
    <w:rsid w:val="0F4F0464"/>
    <w:rsid w:val="0F500DB2"/>
    <w:rsid w:val="0F5079CD"/>
    <w:rsid w:val="0F54216B"/>
    <w:rsid w:val="0F543CEF"/>
    <w:rsid w:val="0F5A061E"/>
    <w:rsid w:val="0F5D00E4"/>
    <w:rsid w:val="0F5E0D77"/>
    <w:rsid w:val="0F5E3C04"/>
    <w:rsid w:val="0F6036D6"/>
    <w:rsid w:val="0F64150A"/>
    <w:rsid w:val="0F65410D"/>
    <w:rsid w:val="0F675FDA"/>
    <w:rsid w:val="0F68327F"/>
    <w:rsid w:val="0F6D0CFE"/>
    <w:rsid w:val="0F727CB4"/>
    <w:rsid w:val="0F731F8C"/>
    <w:rsid w:val="0F7320AD"/>
    <w:rsid w:val="0F79051E"/>
    <w:rsid w:val="0F7A6B85"/>
    <w:rsid w:val="0F7B2A39"/>
    <w:rsid w:val="0F7B45D1"/>
    <w:rsid w:val="0F7D01C8"/>
    <w:rsid w:val="0F7E5F3E"/>
    <w:rsid w:val="0F7F6C0B"/>
    <w:rsid w:val="0F801F5B"/>
    <w:rsid w:val="0F824F9D"/>
    <w:rsid w:val="0F825607"/>
    <w:rsid w:val="0F826F1A"/>
    <w:rsid w:val="0F855B6E"/>
    <w:rsid w:val="0F8971C2"/>
    <w:rsid w:val="0F8A24E9"/>
    <w:rsid w:val="0F8A45BC"/>
    <w:rsid w:val="0F8B163D"/>
    <w:rsid w:val="0F8E1AA0"/>
    <w:rsid w:val="0F8F3EFE"/>
    <w:rsid w:val="0FA15D71"/>
    <w:rsid w:val="0FA17D73"/>
    <w:rsid w:val="0FA64CC4"/>
    <w:rsid w:val="0FA835CB"/>
    <w:rsid w:val="0FAA327B"/>
    <w:rsid w:val="0FAB2E8D"/>
    <w:rsid w:val="0FB00ECB"/>
    <w:rsid w:val="0FB44430"/>
    <w:rsid w:val="0FB55A28"/>
    <w:rsid w:val="0FB56809"/>
    <w:rsid w:val="0FB81225"/>
    <w:rsid w:val="0FBC3B7A"/>
    <w:rsid w:val="0FBD2105"/>
    <w:rsid w:val="0FC05D8D"/>
    <w:rsid w:val="0FC069AD"/>
    <w:rsid w:val="0FC10FBD"/>
    <w:rsid w:val="0FC1354B"/>
    <w:rsid w:val="0FC2513E"/>
    <w:rsid w:val="0FC40FE1"/>
    <w:rsid w:val="0FC4644C"/>
    <w:rsid w:val="0FC50551"/>
    <w:rsid w:val="0FC775A4"/>
    <w:rsid w:val="0FC86F10"/>
    <w:rsid w:val="0FC91AFE"/>
    <w:rsid w:val="0FCE4BDF"/>
    <w:rsid w:val="0FCF358C"/>
    <w:rsid w:val="0FD0094D"/>
    <w:rsid w:val="0FD1125D"/>
    <w:rsid w:val="0FD41499"/>
    <w:rsid w:val="0FD44283"/>
    <w:rsid w:val="0FD46EED"/>
    <w:rsid w:val="0FD50659"/>
    <w:rsid w:val="0FD53874"/>
    <w:rsid w:val="0FD709C6"/>
    <w:rsid w:val="0FDF7676"/>
    <w:rsid w:val="0FE06C3E"/>
    <w:rsid w:val="0FE20A2C"/>
    <w:rsid w:val="0FE327F9"/>
    <w:rsid w:val="0FE47961"/>
    <w:rsid w:val="0FEA0932"/>
    <w:rsid w:val="0FEB3A63"/>
    <w:rsid w:val="0FEB4E95"/>
    <w:rsid w:val="0FEC3124"/>
    <w:rsid w:val="0FEC60A0"/>
    <w:rsid w:val="0FEC76B2"/>
    <w:rsid w:val="0FEE266F"/>
    <w:rsid w:val="0FEE5C6A"/>
    <w:rsid w:val="0FEF220B"/>
    <w:rsid w:val="0FEF7BA4"/>
    <w:rsid w:val="0FF111E9"/>
    <w:rsid w:val="0FF21637"/>
    <w:rsid w:val="0FF23639"/>
    <w:rsid w:val="0FF4772F"/>
    <w:rsid w:val="0FF9577E"/>
    <w:rsid w:val="0FFA5863"/>
    <w:rsid w:val="0FFB6B97"/>
    <w:rsid w:val="0FFD05CD"/>
    <w:rsid w:val="10037A7A"/>
    <w:rsid w:val="10040DA4"/>
    <w:rsid w:val="100442CC"/>
    <w:rsid w:val="100607C4"/>
    <w:rsid w:val="100643CF"/>
    <w:rsid w:val="10066B60"/>
    <w:rsid w:val="10067F5C"/>
    <w:rsid w:val="1007208D"/>
    <w:rsid w:val="10090355"/>
    <w:rsid w:val="10094EDB"/>
    <w:rsid w:val="100C3DD3"/>
    <w:rsid w:val="100D5653"/>
    <w:rsid w:val="100F56AA"/>
    <w:rsid w:val="100F6C53"/>
    <w:rsid w:val="101163F2"/>
    <w:rsid w:val="10116666"/>
    <w:rsid w:val="10122E23"/>
    <w:rsid w:val="10134CDE"/>
    <w:rsid w:val="10173B72"/>
    <w:rsid w:val="101915CF"/>
    <w:rsid w:val="101C3B92"/>
    <w:rsid w:val="101D4516"/>
    <w:rsid w:val="101E6A99"/>
    <w:rsid w:val="101F04A6"/>
    <w:rsid w:val="10204206"/>
    <w:rsid w:val="102121AA"/>
    <w:rsid w:val="10213379"/>
    <w:rsid w:val="1021564D"/>
    <w:rsid w:val="10236CC9"/>
    <w:rsid w:val="102417A1"/>
    <w:rsid w:val="102445DE"/>
    <w:rsid w:val="10266C52"/>
    <w:rsid w:val="102941DA"/>
    <w:rsid w:val="102A320C"/>
    <w:rsid w:val="102A5CC4"/>
    <w:rsid w:val="102C213D"/>
    <w:rsid w:val="102D6EBA"/>
    <w:rsid w:val="102F14E0"/>
    <w:rsid w:val="103113C8"/>
    <w:rsid w:val="1036743C"/>
    <w:rsid w:val="10382FDB"/>
    <w:rsid w:val="10383F72"/>
    <w:rsid w:val="103B447C"/>
    <w:rsid w:val="103C28D8"/>
    <w:rsid w:val="103F58FF"/>
    <w:rsid w:val="10436321"/>
    <w:rsid w:val="10490795"/>
    <w:rsid w:val="104A5C01"/>
    <w:rsid w:val="104B4A7D"/>
    <w:rsid w:val="104B7BC1"/>
    <w:rsid w:val="10500B78"/>
    <w:rsid w:val="10505C87"/>
    <w:rsid w:val="10520434"/>
    <w:rsid w:val="1052701B"/>
    <w:rsid w:val="105325AF"/>
    <w:rsid w:val="1054219B"/>
    <w:rsid w:val="10577931"/>
    <w:rsid w:val="10582BD8"/>
    <w:rsid w:val="10592E04"/>
    <w:rsid w:val="105A290D"/>
    <w:rsid w:val="105A6751"/>
    <w:rsid w:val="105B34F9"/>
    <w:rsid w:val="105E049A"/>
    <w:rsid w:val="105E7E78"/>
    <w:rsid w:val="105F7FDB"/>
    <w:rsid w:val="10605AAF"/>
    <w:rsid w:val="10615A49"/>
    <w:rsid w:val="106209D8"/>
    <w:rsid w:val="106349D2"/>
    <w:rsid w:val="106401F0"/>
    <w:rsid w:val="10650169"/>
    <w:rsid w:val="106541BA"/>
    <w:rsid w:val="1066394D"/>
    <w:rsid w:val="10686DD7"/>
    <w:rsid w:val="106A0C04"/>
    <w:rsid w:val="106A4561"/>
    <w:rsid w:val="106B4A7D"/>
    <w:rsid w:val="106B68C8"/>
    <w:rsid w:val="106D16C7"/>
    <w:rsid w:val="106D35F0"/>
    <w:rsid w:val="10754428"/>
    <w:rsid w:val="10767662"/>
    <w:rsid w:val="10775512"/>
    <w:rsid w:val="10795489"/>
    <w:rsid w:val="10795814"/>
    <w:rsid w:val="107B24CE"/>
    <w:rsid w:val="107D15D7"/>
    <w:rsid w:val="107D1EEC"/>
    <w:rsid w:val="107E1F07"/>
    <w:rsid w:val="107F278A"/>
    <w:rsid w:val="107F3124"/>
    <w:rsid w:val="107F706E"/>
    <w:rsid w:val="107F7D98"/>
    <w:rsid w:val="10804DE4"/>
    <w:rsid w:val="1083163D"/>
    <w:rsid w:val="10863702"/>
    <w:rsid w:val="108A6B8B"/>
    <w:rsid w:val="10905062"/>
    <w:rsid w:val="10950E14"/>
    <w:rsid w:val="10965001"/>
    <w:rsid w:val="10983397"/>
    <w:rsid w:val="109B6A4D"/>
    <w:rsid w:val="109C456E"/>
    <w:rsid w:val="109D51FF"/>
    <w:rsid w:val="10A0625D"/>
    <w:rsid w:val="10A45BAB"/>
    <w:rsid w:val="10A766DF"/>
    <w:rsid w:val="10A818CA"/>
    <w:rsid w:val="10AC0595"/>
    <w:rsid w:val="10AC5363"/>
    <w:rsid w:val="10AE7791"/>
    <w:rsid w:val="10B250F2"/>
    <w:rsid w:val="10B35E2D"/>
    <w:rsid w:val="10B5730A"/>
    <w:rsid w:val="10B57BF8"/>
    <w:rsid w:val="10B62665"/>
    <w:rsid w:val="10B87DF8"/>
    <w:rsid w:val="10B9199E"/>
    <w:rsid w:val="10C223D3"/>
    <w:rsid w:val="10C37715"/>
    <w:rsid w:val="10C40515"/>
    <w:rsid w:val="10C5247C"/>
    <w:rsid w:val="10C72E78"/>
    <w:rsid w:val="10C76EC0"/>
    <w:rsid w:val="10CB02E6"/>
    <w:rsid w:val="10CF5770"/>
    <w:rsid w:val="10D04582"/>
    <w:rsid w:val="10D07A3E"/>
    <w:rsid w:val="10D11B80"/>
    <w:rsid w:val="10D657F8"/>
    <w:rsid w:val="10D66F54"/>
    <w:rsid w:val="10D93FF2"/>
    <w:rsid w:val="10DF1CAB"/>
    <w:rsid w:val="10E275C8"/>
    <w:rsid w:val="10E61B8D"/>
    <w:rsid w:val="10E72934"/>
    <w:rsid w:val="10E93214"/>
    <w:rsid w:val="10E9754E"/>
    <w:rsid w:val="10EA1A39"/>
    <w:rsid w:val="10EB7CB3"/>
    <w:rsid w:val="10F25E56"/>
    <w:rsid w:val="10F7066A"/>
    <w:rsid w:val="10F73BD9"/>
    <w:rsid w:val="10FB6764"/>
    <w:rsid w:val="10FC5CF8"/>
    <w:rsid w:val="10FF318C"/>
    <w:rsid w:val="10FF64C0"/>
    <w:rsid w:val="11016567"/>
    <w:rsid w:val="11055364"/>
    <w:rsid w:val="11061637"/>
    <w:rsid w:val="11067809"/>
    <w:rsid w:val="11080777"/>
    <w:rsid w:val="110C1E59"/>
    <w:rsid w:val="11170123"/>
    <w:rsid w:val="11172B7A"/>
    <w:rsid w:val="11183281"/>
    <w:rsid w:val="111C2664"/>
    <w:rsid w:val="111E09F6"/>
    <w:rsid w:val="112024C1"/>
    <w:rsid w:val="11232D54"/>
    <w:rsid w:val="11251AD8"/>
    <w:rsid w:val="112542E0"/>
    <w:rsid w:val="1126272B"/>
    <w:rsid w:val="11262865"/>
    <w:rsid w:val="1126639A"/>
    <w:rsid w:val="112B1777"/>
    <w:rsid w:val="112B5D82"/>
    <w:rsid w:val="112E7120"/>
    <w:rsid w:val="112F0B66"/>
    <w:rsid w:val="112F0CB6"/>
    <w:rsid w:val="1132695D"/>
    <w:rsid w:val="113316B7"/>
    <w:rsid w:val="113368FD"/>
    <w:rsid w:val="113419EB"/>
    <w:rsid w:val="11350962"/>
    <w:rsid w:val="113549A8"/>
    <w:rsid w:val="11365128"/>
    <w:rsid w:val="11366744"/>
    <w:rsid w:val="113719FE"/>
    <w:rsid w:val="11374D9A"/>
    <w:rsid w:val="1138353F"/>
    <w:rsid w:val="113A2AB9"/>
    <w:rsid w:val="113A6F96"/>
    <w:rsid w:val="113E0814"/>
    <w:rsid w:val="113F0C4D"/>
    <w:rsid w:val="113F5BA0"/>
    <w:rsid w:val="113F7036"/>
    <w:rsid w:val="11453588"/>
    <w:rsid w:val="11460C8F"/>
    <w:rsid w:val="11473286"/>
    <w:rsid w:val="11475827"/>
    <w:rsid w:val="114946AD"/>
    <w:rsid w:val="11496080"/>
    <w:rsid w:val="114A2E62"/>
    <w:rsid w:val="114A362B"/>
    <w:rsid w:val="114B1E4B"/>
    <w:rsid w:val="114E563B"/>
    <w:rsid w:val="114F1DE8"/>
    <w:rsid w:val="11505B9A"/>
    <w:rsid w:val="11524821"/>
    <w:rsid w:val="11537A88"/>
    <w:rsid w:val="115932B6"/>
    <w:rsid w:val="115B4C4F"/>
    <w:rsid w:val="115E1F9A"/>
    <w:rsid w:val="1160034E"/>
    <w:rsid w:val="11614FEC"/>
    <w:rsid w:val="11623721"/>
    <w:rsid w:val="11625986"/>
    <w:rsid w:val="116330C8"/>
    <w:rsid w:val="116405CC"/>
    <w:rsid w:val="11641AB3"/>
    <w:rsid w:val="11651176"/>
    <w:rsid w:val="11660347"/>
    <w:rsid w:val="11665A0D"/>
    <w:rsid w:val="11694082"/>
    <w:rsid w:val="117006A9"/>
    <w:rsid w:val="11714C85"/>
    <w:rsid w:val="11722BDB"/>
    <w:rsid w:val="117345F4"/>
    <w:rsid w:val="11743BAA"/>
    <w:rsid w:val="1176766C"/>
    <w:rsid w:val="11775065"/>
    <w:rsid w:val="117853B3"/>
    <w:rsid w:val="117D692C"/>
    <w:rsid w:val="11812847"/>
    <w:rsid w:val="11823C7E"/>
    <w:rsid w:val="118437CD"/>
    <w:rsid w:val="118C11EC"/>
    <w:rsid w:val="118C474C"/>
    <w:rsid w:val="118F4D95"/>
    <w:rsid w:val="119209E8"/>
    <w:rsid w:val="11932A01"/>
    <w:rsid w:val="11936356"/>
    <w:rsid w:val="11965E62"/>
    <w:rsid w:val="11973263"/>
    <w:rsid w:val="119754CA"/>
    <w:rsid w:val="11A03A5D"/>
    <w:rsid w:val="11A60923"/>
    <w:rsid w:val="11A70DFC"/>
    <w:rsid w:val="11A858DE"/>
    <w:rsid w:val="11AA4DCC"/>
    <w:rsid w:val="11AB4959"/>
    <w:rsid w:val="11AF4130"/>
    <w:rsid w:val="11B0171E"/>
    <w:rsid w:val="11B153F5"/>
    <w:rsid w:val="11B340C6"/>
    <w:rsid w:val="11B80D37"/>
    <w:rsid w:val="11BA1289"/>
    <w:rsid w:val="11BD5560"/>
    <w:rsid w:val="11BE7B4B"/>
    <w:rsid w:val="11BF4DAA"/>
    <w:rsid w:val="11C30226"/>
    <w:rsid w:val="11C44CDB"/>
    <w:rsid w:val="11C45410"/>
    <w:rsid w:val="11C45447"/>
    <w:rsid w:val="11D005F8"/>
    <w:rsid w:val="11D40ECC"/>
    <w:rsid w:val="11D63CF0"/>
    <w:rsid w:val="11D716E8"/>
    <w:rsid w:val="11D74835"/>
    <w:rsid w:val="11D8458F"/>
    <w:rsid w:val="11DA37BE"/>
    <w:rsid w:val="11DD2FC6"/>
    <w:rsid w:val="11DD71D5"/>
    <w:rsid w:val="11E05BCB"/>
    <w:rsid w:val="11E105C4"/>
    <w:rsid w:val="11E41AA1"/>
    <w:rsid w:val="11E467D6"/>
    <w:rsid w:val="11E53A3B"/>
    <w:rsid w:val="11E81F06"/>
    <w:rsid w:val="11E81F76"/>
    <w:rsid w:val="11EB2113"/>
    <w:rsid w:val="11EF71E7"/>
    <w:rsid w:val="11F1104F"/>
    <w:rsid w:val="11F33E3B"/>
    <w:rsid w:val="11F65873"/>
    <w:rsid w:val="11F748B7"/>
    <w:rsid w:val="11F86593"/>
    <w:rsid w:val="11FA62D9"/>
    <w:rsid w:val="11FB22D0"/>
    <w:rsid w:val="11FC2D87"/>
    <w:rsid w:val="11FF14A5"/>
    <w:rsid w:val="11FF4EFE"/>
    <w:rsid w:val="1202500A"/>
    <w:rsid w:val="12055E5D"/>
    <w:rsid w:val="120736D5"/>
    <w:rsid w:val="12082EC0"/>
    <w:rsid w:val="120C7C36"/>
    <w:rsid w:val="120E60F0"/>
    <w:rsid w:val="12106532"/>
    <w:rsid w:val="12177E6E"/>
    <w:rsid w:val="121869E8"/>
    <w:rsid w:val="121A3FAB"/>
    <w:rsid w:val="121E5F30"/>
    <w:rsid w:val="122310C3"/>
    <w:rsid w:val="12237825"/>
    <w:rsid w:val="1226490C"/>
    <w:rsid w:val="12281BDA"/>
    <w:rsid w:val="12295589"/>
    <w:rsid w:val="12297D3A"/>
    <w:rsid w:val="122C2070"/>
    <w:rsid w:val="122D7B66"/>
    <w:rsid w:val="122F28D3"/>
    <w:rsid w:val="122F3DF4"/>
    <w:rsid w:val="123114E0"/>
    <w:rsid w:val="1236634D"/>
    <w:rsid w:val="12374040"/>
    <w:rsid w:val="12377086"/>
    <w:rsid w:val="123969F1"/>
    <w:rsid w:val="123C2A45"/>
    <w:rsid w:val="123C3619"/>
    <w:rsid w:val="123D6042"/>
    <w:rsid w:val="123F28DA"/>
    <w:rsid w:val="12427622"/>
    <w:rsid w:val="12440D0C"/>
    <w:rsid w:val="12442340"/>
    <w:rsid w:val="12447AC6"/>
    <w:rsid w:val="124506F2"/>
    <w:rsid w:val="12450A91"/>
    <w:rsid w:val="12461F60"/>
    <w:rsid w:val="12464957"/>
    <w:rsid w:val="12475A5A"/>
    <w:rsid w:val="124A1A1C"/>
    <w:rsid w:val="124C790A"/>
    <w:rsid w:val="124F7371"/>
    <w:rsid w:val="12544D7A"/>
    <w:rsid w:val="12577A7B"/>
    <w:rsid w:val="1259509C"/>
    <w:rsid w:val="125A1295"/>
    <w:rsid w:val="125B15EC"/>
    <w:rsid w:val="125F3BD6"/>
    <w:rsid w:val="126361CA"/>
    <w:rsid w:val="126377A0"/>
    <w:rsid w:val="126627C6"/>
    <w:rsid w:val="126A1315"/>
    <w:rsid w:val="126C4381"/>
    <w:rsid w:val="126D0577"/>
    <w:rsid w:val="126D39D4"/>
    <w:rsid w:val="126F558D"/>
    <w:rsid w:val="126F6A52"/>
    <w:rsid w:val="12700D1F"/>
    <w:rsid w:val="12717854"/>
    <w:rsid w:val="127241AE"/>
    <w:rsid w:val="12725BBF"/>
    <w:rsid w:val="1273014D"/>
    <w:rsid w:val="12741375"/>
    <w:rsid w:val="1276442F"/>
    <w:rsid w:val="12771945"/>
    <w:rsid w:val="127774E3"/>
    <w:rsid w:val="12782E2D"/>
    <w:rsid w:val="12784F27"/>
    <w:rsid w:val="12797453"/>
    <w:rsid w:val="127B1124"/>
    <w:rsid w:val="127C19B2"/>
    <w:rsid w:val="127C64B0"/>
    <w:rsid w:val="127D0B20"/>
    <w:rsid w:val="127D199C"/>
    <w:rsid w:val="127E0122"/>
    <w:rsid w:val="127F12AD"/>
    <w:rsid w:val="12805779"/>
    <w:rsid w:val="128072F8"/>
    <w:rsid w:val="12812187"/>
    <w:rsid w:val="12850017"/>
    <w:rsid w:val="12850642"/>
    <w:rsid w:val="12862963"/>
    <w:rsid w:val="12885818"/>
    <w:rsid w:val="128866F0"/>
    <w:rsid w:val="128C4DC2"/>
    <w:rsid w:val="128C7D89"/>
    <w:rsid w:val="128D12B7"/>
    <w:rsid w:val="128D521B"/>
    <w:rsid w:val="128E00A6"/>
    <w:rsid w:val="129136E1"/>
    <w:rsid w:val="12950004"/>
    <w:rsid w:val="12964723"/>
    <w:rsid w:val="129A412A"/>
    <w:rsid w:val="129F5E39"/>
    <w:rsid w:val="12A018B2"/>
    <w:rsid w:val="12A809C7"/>
    <w:rsid w:val="12A83E66"/>
    <w:rsid w:val="12A93E8D"/>
    <w:rsid w:val="12AC5672"/>
    <w:rsid w:val="12AD0613"/>
    <w:rsid w:val="12AD78D4"/>
    <w:rsid w:val="12AE31C9"/>
    <w:rsid w:val="12B20B3F"/>
    <w:rsid w:val="12B2105B"/>
    <w:rsid w:val="12B24E5E"/>
    <w:rsid w:val="12B33CBA"/>
    <w:rsid w:val="12B36E4D"/>
    <w:rsid w:val="12B53239"/>
    <w:rsid w:val="12B561E6"/>
    <w:rsid w:val="12B65906"/>
    <w:rsid w:val="12B83FF1"/>
    <w:rsid w:val="12B8447D"/>
    <w:rsid w:val="12BC002A"/>
    <w:rsid w:val="12C2000B"/>
    <w:rsid w:val="12C203D9"/>
    <w:rsid w:val="12C2524E"/>
    <w:rsid w:val="12C40C2C"/>
    <w:rsid w:val="12C46D9F"/>
    <w:rsid w:val="12C60826"/>
    <w:rsid w:val="12C6428C"/>
    <w:rsid w:val="12C66203"/>
    <w:rsid w:val="12C840E2"/>
    <w:rsid w:val="12CA04E6"/>
    <w:rsid w:val="12CA14F1"/>
    <w:rsid w:val="12CB47D0"/>
    <w:rsid w:val="12CB70D0"/>
    <w:rsid w:val="12CD42D5"/>
    <w:rsid w:val="12D06CF4"/>
    <w:rsid w:val="12D16952"/>
    <w:rsid w:val="12D274F7"/>
    <w:rsid w:val="12D3373D"/>
    <w:rsid w:val="12D52CAB"/>
    <w:rsid w:val="12D657E4"/>
    <w:rsid w:val="12D902EB"/>
    <w:rsid w:val="12D969B7"/>
    <w:rsid w:val="12DB1A8F"/>
    <w:rsid w:val="12DC3AAD"/>
    <w:rsid w:val="12DD366C"/>
    <w:rsid w:val="12E043F7"/>
    <w:rsid w:val="12E3132D"/>
    <w:rsid w:val="12E33818"/>
    <w:rsid w:val="12E95D84"/>
    <w:rsid w:val="12EB72B4"/>
    <w:rsid w:val="12ED4760"/>
    <w:rsid w:val="12EE5618"/>
    <w:rsid w:val="12F3624F"/>
    <w:rsid w:val="12F71A0E"/>
    <w:rsid w:val="12F928B1"/>
    <w:rsid w:val="12F958DE"/>
    <w:rsid w:val="12FB2611"/>
    <w:rsid w:val="12FC4836"/>
    <w:rsid w:val="12FC6400"/>
    <w:rsid w:val="12FD5DBC"/>
    <w:rsid w:val="130201B9"/>
    <w:rsid w:val="13027A6B"/>
    <w:rsid w:val="13044C6C"/>
    <w:rsid w:val="1308141B"/>
    <w:rsid w:val="130854BF"/>
    <w:rsid w:val="130E4A1E"/>
    <w:rsid w:val="130F36A9"/>
    <w:rsid w:val="131032BF"/>
    <w:rsid w:val="131173A9"/>
    <w:rsid w:val="13135EFF"/>
    <w:rsid w:val="13141170"/>
    <w:rsid w:val="131411E9"/>
    <w:rsid w:val="13165E03"/>
    <w:rsid w:val="13176C4A"/>
    <w:rsid w:val="13193A06"/>
    <w:rsid w:val="13194647"/>
    <w:rsid w:val="131B2871"/>
    <w:rsid w:val="131C00C3"/>
    <w:rsid w:val="131C0789"/>
    <w:rsid w:val="131D6D77"/>
    <w:rsid w:val="131E0331"/>
    <w:rsid w:val="131E2317"/>
    <w:rsid w:val="13217B61"/>
    <w:rsid w:val="13251668"/>
    <w:rsid w:val="13257202"/>
    <w:rsid w:val="13265339"/>
    <w:rsid w:val="132C25AD"/>
    <w:rsid w:val="132E352C"/>
    <w:rsid w:val="132F44B6"/>
    <w:rsid w:val="133154A2"/>
    <w:rsid w:val="133161DD"/>
    <w:rsid w:val="13352273"/>
    <w:rsid w:val="133747C5"/>
    <w:rsid w:val="1338225F"/>
    <w:rsid w:val="133A0C87"/>
    <w:rsid w:val="133B4FDB"/>
    <w:rsid w:val="133F1A22"/>
    <w:rsid w:val="13407C27"/>
    <w:rsid w:val="13441EBC"/>
    <w:rsid w:val="1349642A"/>
    <w:rsid w:val="134B5A80"/>
    <w:rsid w:val="134D51C3"/>
    <w:rsid w:val="134E27BB"/>
    <w:rsid w:val="134F370D"/>
    <w:rsid w:val="135222DD"/>
    <w:rsid w:val="13527F21"/>
    <w:rsid w:val="13533E1A"/>
    <w:rsid w:val="13534A6B"/>
    <w:rsid w:val="135371E4"/>
    <w:rsid w:val="1356560D"/>
    <w:rsid w:val="13574A08"/>
    <w:rsid w:val="1357639E"/>
    <w:rsid w:val="135963A5"/>
    <w:rsid w:val="135A1F5D"/>
    <w:rsid w:val="135D07E6"/>
    <w:rsid w:val="13622D95"/>
    <w:rsid w:val="13625D16"/>
    <w:rsid w:val="13633FCF"/>
    <w:rsid w:val="13666930"/>
    <w:rsid w:val="13667E93"/>
    <w:rsid w:val="13674954"/>
    <w:rsid w:val="13675D4A"/>
    <w:rsid w:val="136917E4"/>
    <w:rsid w:val="13695E1C"/>
    <w:rsid w:val="136A7563"/>
    <w:rsid w:val="136B6F60"/>
    <w:rsid w:val="136C383D"/>
    <w:rsid w:val="136C5939"/>
    <w:rsid w:val="136C7143"/>
    <w:rsid w:val="136D0A14"/>
    <w:rsid w:val="136D29A2"/>
    <w:rsid w:val="136D6AE4"/>
    <w:rsid w:val="136E1DC6"/>
    <w:rsid w:val="136F065B"/>
    <w:rsid w:val="13700524"/>
    <w:rsid w:val="137019B7"/>
    <w:rsid w:val="13751103"/>
    <w:rsid w:val="137E7152"/>
    <w:rsid w:val="137F7883"/>
    <w:rsid w:val="13820297"/>
    <w:rsid w:val="13876D3D"/>
    <w:rsid w:val="138B4227"/>
    <w:rsid w:val="138C272E"/>
    <w:rsid w:val="138C5703"/>
    <w:rsid w:val="138F62A5"/>
    <w:rsid w:val="13923578"/>
    <w:rsid w:val="139320E8"/>
    <w:rsid w:val="13945498"/>
    <w:rsid w:val="13945FF7"/>
    <w:rsid w:val="13960100"/>
    <w:rsid w:val="1396248C"/>
    <w:rsid w:val="139B68DF"/>
    <w:rsid w:val="139D066A"/>
    <w:rsid w:val="139E475B"/>
    <w:rsid w:val="139E66EB"/>
    <w:rsid w:val="13A03947"/>
    <w:rsid w:val="13A10F7E"/>
    <w:rsid w:val="13A13C33"/>
    <w:rsid w:val="13A13F1A"/>
    <w:rsid w:val="13A34B36"/>
    <w:rsid w:val="13A424B7"/>
    <w:rsid w:val="13A6485B"/>
    <w:rsid w:val="13A666B9"/>
    <w:rsid w:val="13A7097A"/>
    <w:rsid w:val="13A81CDD"/>
    <w:rsid w:val="13A87433"/>
    <w:rsid w:val="13AC3019"/>
    <w:rsid w:val="13AD7D7F"/>
    <w:rsid w:val="13AE110F"/>
    <w:rsid w:val="13B00409"/>
    <w:rsid w:val="13B1256E"/>
    <w:rsid w:val="13B15D18"/>
    <w:rsid w:val="13B1718C"/>
    <w:rsid w:val="13B3480E"/>
    <w:rsid w:val="13B47562"/>
    <w:rsid w:val="13BC422E"/>
    <w:rsid w:val="13C04E8B"/>
    <w:rsid w:val="13C177C0"/>
    <w:rsid w:val="13C30864"/>
    <w:rsid w:val="13C31F8F"/>
    <w:rsid w:val="13C665DB"/>
    <w:rsid w:val="13C6745D"/>
    <w:rsid w:val="13C7675C"/>
    <w:rsid w:val="13C91468"/>
    <w:rsid w:val="13C96057"/>
    <w:rsid w:val="13C96FE2"/>
    <w:rsid w:val="13CB0995"/>
    <w:rsid w:val="13CC26ED"/>
    <w:rsid w:val="13D029CA"/>
    <w:rsid w:val="13D03611"/>
    <w:rsid w:val="13D16B9C"/>
    <w:rsid w:val="13D47FB8"/>
    <w:rsid w:val="13DA001E"/>
    <w:rsid w:val="13DD70D2"/>
    <w:rsid w:val="13DF0B7E"/>
    <w:rsid w:val="13DF4B2F"/>
    <w:rsid w:val="13E1581F"/>
    <w:rsid w:val="13E42132"/>
    <w:rsid w:val="13E46A84"/>
    <w:rsid w:val="13E64BE3"/>
    <w:rsid w:val="13E678CD"/>
    <w:rsid w:val="13E702D8"/>
    <w:rsid w:val="13E841BF"/>
    <w:rsid w:val="13EB67D6"/>
    <w:rsid w:val="13ED78B8"/>
    <w:rsid w:val="13EF3AAA"/>
    <w:rsid w:val="13F51B12"/>
    <w:rsid w:val="13F64E0E"/>
    <w:rsid w:val="13F7625D"/>
    <w:rsid w:val="14010D1B"/>
    <w:rsid w:val="14010E0B"/>
    <w:rsid w:val="14027EA9"/>
    <w:rsid w:val="14042D40"/>
    <w:rsid w:val="14063FC3"/>
    <w:rsid w:val="140771D2"/>
    <w:rsid w:val="140B6A53"/>
    <w:rsid w:val="140C5CC2"/>
    <w:rsid w:val="140D557D"/>
    <w:rsid w:val="140E6766"/>
    <w:rsid w:val="140F3B36"/>
    <w:rsid w:val="14100781"/>
    <w:rsid w:val="141039F3"/>
    <w:rsid w:val="14116C70"/>
    <w:rsid w:val="14123570"/>
    <w:rsid w:val="141363B8"/>
    <w:rsid w:val="141644B9"/>
    <w:rsid w:val="14190724"/>
    <w:rsid w:val="14197712"/>
    <w:rsid w:val="141A2E6D"/>
    <w:rsid w:val="141A7E44"/>
    <w:rsid w:val="141C038A"/>
    <w:rsid w:val="141E1289"/>
    <w:rsid w:val="14214A5A"/>
    <w:rsid w:val="142238B9"/>
    <w:rsid w:val="14227FB7"/>
    <w:rsid w:val="14230B60"/>
    <w:rsid w:val="14253540"/>
    <w:rsid w:val="14257266"/>
    <w:rsid w:val="142A49C3"/>
    <w:rsid w:val="142B0707"/>
    <w:rsid w:val="142B4494"/>
    <w:rsid w:val="142F4DDE"/>
    <w:rsid w:val="142F57D4"/>
    <w:rsid w:val="142F5C38"/>
    <w:rsid w:val="14307C8D"/>
    <w:rsid w:val="14315930"/>
    <w:rsid w:val="1433716B"/>
    <w:rsid w:val="14353475"/>
    <w:rsid w:val="14384546"/>
    <w:rsid w:val="14385457"/>
    <w:rsid w:val="143C00BF"/>
    <w:rsid w:val="144028BC"/>
    <w:rsid w:val="14406F78"/>
    <w:rsid w:val="14413141"/>
    <w:rsid w:val="144173A3"/>
    <w:rsid w:val="14450FF5"/>
    <w:rsid w:val="14462EEF"/>
    <w:rsid w:val="14491E72"/>
    <w:rsid w:val="144B66AF"/>
    <w:rsid w:val="144E420D"/>
    <w:rsid w:val="14567B88"/>
    <w:rsid w:val="14571744"/>
    <w:rsid w:val="14577816"/>
    <w:rsid w:val="145B2D9A"/>
    <w:rsid w:val="145D1224"/>
    <w:rsid w:val="145E24E5"/>
    <w:rsid w:val="14620EAB"/>
    <w:rsid w:val="14637F5D"/>
    <w:rsid w:val="146456CD"/>
    <w:rsid w:val="14676765"/>
    <w:rsid w:val="146B40EC"/>
    <w:rsid w:val="146C5E50"/>
    <w:rsid w:val="146E7FEC"/>
    <w:rsid w:val="146F680E"/>
    <w:rsid w:val="147260D8"/>
    <w:rsid w:val="14732D1D"/>
    <w:rsid w:val="1474004E"/>
    <w:rsid w:val="147513E6"/>
    <w:rsid w:val="14751F54"/>
    <w:rsid w:val="147623F6"/>
    <w:rsid w:val="147A00A2"/>
    <w:rsid w:val="147A3EF6"/>
    <w:rsid w:val="147A5DD7"/>
    <w:rsid w:val="147A647F"/>
    <w:rsid w:val="147B4E2B"/>
    <w:rsid w:val="147D20C6"/>
    <w:rsid w:val="147D7C21"/>
    <w:rsid w:val="148342D4"/>
    <w:rsid w:val="14852E87"/>
    <w:rsid w:val="14866BA8"/>
    <w:rsid w:val="14885FC7"/>
    <w:rsid w:val="1489785A"/>
    <w:rsid w:val="148C60F5"/>
    <w:rsid w:val="148D31FF"/>
    <w:rsid w:val="14933239"/>
    <w:rsid w:val="14946876"/>
    <w:rsid w:val="14953A37"/>
    <w:rsid w:val="1496293B"/>
    <w:rsid w:val="14963C53"/>
    <w:rsid w:val="14975EDD"/>
    <w:rsid w:val="1499233E"/>
    <w:rsid w:val="149B59EC"/>
    <w:rsid w:val="149C49E2"/>
    <w:rsid w:val="149C5892"/>
    <w:rsid w:val="149D718F"/>
    <w:rsid w:val="149E077D"/>
    <w:rsid w:val="149E1AE4"/>
    <w:rsid w:val="149F2EBD"/>
    <w:rsid w:val="149F6365"/>
    <w:rsid w:val="14A02837"/>
    <w:rsid w:val="14A0473C"/>
    <w:rsid w:val="14A109A6"/>
    <w:rsid w:val="14A65480"/>
    <w:rsid w:val="14A70FC0"/>
    <w:rsid w:val="14A76335"/>
    <w:rsid w:val="14A97733"/>
    <w:rsid w:val="14AA07E9"/>
    <w:rsid w:val="14AB7182"/>
    <w:rsid w:val="14AF1D56"/>
    <w:rsid w:val="14B01FC2"/>
    <w:rsid w:val="14B06440"/>
    <w:rsid w:val="14B429E2"/>
    <w:rsid w:val="14B575EA"/>
    <w:rsid w:val="14B86F25"/>
    <w:rsid w:val="14B91889"/>
    <w:rsid w:val="14BB4368"/>
    <w:rsid w:val="14BC5CB3"/>
    <w:rsid w:val="14BF15AD"/>
    <w:rsid w:val="14BF38A7"/>
    <w:rsid w:val="14C14C24"/>
    <w:rsid w:val="14C160E6"/>
    <w:rsid w:val="14C23E4E"/>
    <w:rsid w:val="14C25275"/>
    <w:rsid w:val="14C37BDD"/>
    <w:rsid w:val="14C5382A"/>
    <w:rsid w:val="14C565DB"/>
    <w:rsid w:val="14C61CF9"/>
    <w:rsid w:val="14C8004B"/>
    <w:rsid w:val="14C9322A"/>
    <w:rsid w:val="14CA1C6A"/>
    <w:rsid w:val="14CB2BFB"/>
    <w:rsid w:val="14CD2D12"/>
    <w:rsid w:val="14CE0741"/>
    <w:rsid w:val="14CF309F"/>
    <w:rsid w:val="14CF6490"/>
    <w:rsid w:val="14D05BC2"/>
    <w:rsid w:val="14D11522"/>
    <w:rsid w:val="14D265A5"/>
    <w:rsid w:val="14D331B6"/>
    <w:rsid w:val="14D71DFE"/>
    <w:rsid w:val="14D87D8B"/>
    <w:rsid w:val="14D97D22"/>
    <w:rsid w:val="14DA2649"/>
    <w:rsid w:val="14DB7A1C"/>
    <w:rsid w:val="14DE37BD"/>
    <w:rsid w:val="14DE40B3"/>
    <w:rsid w:val="14DF6658"/>
    <w:rsid w:val="14E00E31"/>
    <w:rsid w:val="14E602B7"/>
    <w:rsid w:val="14E67555"/>
    <w:rsid w:val="14E85737"/>
    <w:rsid w:val="14E97193"/>
    <w:rsid w:val="14EB22D2"/>
    <w:rsid w:val="14EB7D82"/>
    <w:rsid w:val="14EC3F51"/>
    <w:rsid w:val="14EE0727"/>
    <w:rsid w:val="14EF050D"/>
    <w:rsid w:val="14F16621"/>
    <w:rsid w:val="14F55750"/>
    <w:rsid w:val="14F77D72"/>
    <w:rsid w:val="14F8775E"/>
    <w:rsid w:val="14F96B98"/>
    <w:rsid w:val="14FB3300"/>
    <w:rsid w:val="14FF7F36"/>
    <w:rsid w:val="15022F45"/>
    <w:rsid w:val="15031272"/>
    <w:rsid w:val="150438C8"/>
    <w:rsid w:val="1504758D"/>
    <w:rsid w:val="15064207"/>
    <w:rsid w:val="15076849"/>
    <w:rsid w:val="15096087"/>
    <w:rsid w:val="150B5E6D"/>
    <w:rsid w:val="150D0F26"/>
    <w:rsid w:val="150D791C"/>
    <w:rsid w:val="15103EAB"/>
    <w:rsid w:val="151124FC"/>
    <w:rsid w:val="15136110"/>
    <w:rsid w:val="1516023E"/>
    <w:rsid w:val="151711C8"/>
    <w:rsid w:val="15175270"/>
    <w:rsid w:val="151B15BB"/>
    <w:rsid w:val="151D7BC3"/>
    <w:rsid w:val="152257F6"/>
    <w:rsid w:val="15263D26"/>
    <w:rsid w:val="152816DC"/>
    <w:rsid w:val="15287A11"/>
    <w:rsid w:val="152A11FA"/>
    <w:rsid w:val="152D05F0"/>
    <w:rsid w:val="152E2229"/>
    <w:rsid w:val="15300514"/>
    <w:rsid w:val="153151EA"/>
    <w:rsid w:val="153345A1"/>
    <w:rsid w:val="153403C6"/>
    <w:rsid w:val="153515BE"/>
    <w:rsid w:val="15376488"/>
    <w:rsid w:val="15386935"/>
    <w:rsid w:val="153B09DD"/>
    <w:rsid w:val="153B41F7"/>
    <w:rsid w:val="153E48C4"/>
    <w:rsid w:val="153F1A4E"/>
    <w:rsid w:val="153F1C40"/>
    <w:rsid w:val="153F3A5B"/>
    <w:rsid w:val="154045F2"/>
    <w:rsid w:val="154A489B"/>
    <w:rsid w:val="15506201"/>
    <w:rsid w:val="15520985"/>
    <w:rsid w:val="15541893"/>
    <w:rsid w:val="15547C3C"/>
    <w:rsid w:val="155663B1"/>
    <w:rsid w:val="15577090"/>
    <w:rsid w:val="155918A6"/>
    <w:rsid w:val="155A4C78"/>
    <w:rsid w:val="155C454A"/>
    <w:rsid w:val="155F7496"/>
    <w:rsid w:val="15610299"/>
    <w:rsid w:val="15641D8E"/>
    <w:rsid w:val="15676435"/>
    <w:rsid w:val="156774F2"/>
    <w:rsid w:val="156923D3"/>
    <w:rsid w:val="15696FB4"/>
    <w:rsid w:val="156D49A7"/>
    <w:rsid w:val="156E6573"/>
    <w:rsid w:val="156F20BC"/>
    <w:rsid w:val="157001B2"/>
    <w:rsid w:val="157035DB"/>
    <w:rsid w:val="157531CB"/>
    <w:rsid w:val="1579639F"/>
    <w:rsid w:val="157A4529"/>
    <w:rsid w:val="157B1F0A"/>
    <w:rsid w:val="157D051C"/>
    <w:rsid w:val="1580366A"/>
    <w:rsid w:val="158110F4"/>
    <w:rsid w:val="158263A5"/>
    <w:rsid w:val="15833445"/>
    <w:rsid w:val="1583567C"/>
    <w:rsid w:val="15842B52"/>
    <w:rsid w:val="15843C21"/>
    <w:rsid w:val="1585042C"/>
    <w:rsid w:val="158542C4"/>
    <w:rsid w:val="15886677"/>
    <w:rsid w:val="158B1EC3"/>
    <w:rsid w:val="159147A2"/>
    <w:rsid w:val="15922AC8"/>
    <w:rsid w:val="15927932"/>
    <w:rsid w:val="15932E8F"/>
    <w:rsid w:val="15933D05"/>
    <w:rsid w:val="15944C64"/>
    <w:rsid w:val="15964979"/>
    <w:rsid w:val="15964D6A"/>
    <w:rsid w:val="15975340"/>
    <w:rsid w:val="159C7EE2"/>
    <w:rsid w:val="159D00D8"/>
    <w:rsid w:val="159F775E"/>
    <w:rsid w:val="15A044C5"/>
    <w:rsid w:val="15A43AA2"/>
    <w:rsid w:val="15A77FB5"/>
    <w:rsid w:val="15AA5368"/>
    <w:rsid w:val="15AB0617"/>
    <w:rsid w:val="15AB07DD"/>
    <w:rsid w:val="15AB24E0"/>
    <w:rsid w:val="15AC419F"/>
    <w:rsid w:val="15AC5639"/>
    <w:rsid w:val="15AD12A3"/>
    <w:rsid w:val="15AF1BFE"/>
    <w:rsid w:val="15B41457"/>
    <w:rsid w:val="15B421FC"/>
    <w:rsid w:val="15B5668A"/>
    <w:rsid w:val="15B84754"/>
    <w:rsid w:val="15B900D5"/>
    <w:rsid w:val="15BA0BD5"/>
    <w:rsid w:val="15BA6AF0"/>
    <w:rsid w:val="15BB5E46"/>
    <w:rsid w:val="15BB7B80"/>
    <w:rsid w:val="15BD1BCA"/>
    <w:rsid w:val="15BF09DC"/>
    <w:rsid w:val="15C9614E"/>
    <w:rsid w:val="15CA5E3E"/>
    <w:rsid w:val="15CB6341"/>
    <w:rsid w:val="15CD539E"/>
    <w:rsid w:val="15CE2681"/>
    <w:rsid w:val="15CE2DE2"/>
    <w:rsid w:val="15CF3432"/>
    <w:rsid w:val="15CF4F29"/>
    <w:rsid w:val="15D1786F"/>
    <w:rsid w:val="15D55685"/>
    <w:rsid w:val="15D71B44"/>
    <w:rsid w:val="15DA0C72"/>
    <w:rsid w:val="15DA14C5"/>
    <w:rsid w:val="15DE56EA"/>
    <w:rsid w:val="15DF42ED"/>
    <w:rsid w:val="15E141DF"/>
    <w:rsid w:val="15E21563"/>
    <w:rsid w:val="15E4385C"/>
    <w:rsid w:val="15E55DB7"/>
    <w:rsid w:val="15E57F21"/>
    <w:rsid w:val="15E6353F"/>
    <w:rsid w:val="15EA168A"/>
    <w:rsid w:val="15EA3844"/>
    <w:rsid w:val="15EA5338"/>
    <w:rsid w:val="15EC3265"/>
    <w:rsid w:val="15EE1770"/>
    <w:rsid w:val="15EE4223"/>
    <w:rsid w:val="15EE6E9D"/>
    <w:rsid w:val="15F42FA1"/>
    <w:rsid w:val="15F653FC"/>
    <w:rsid w:val="15F75BE6"/>
    <w:rsid w:val="15F94267"/>
    <w:rsid w:val="15F97822"/>
    <w:rsid w:val="15FA51D6"/>
    <w:rsid w:val="15FB3588"/>
    <w:rsid w:val="15FB4DED"/>
    <w:rsid w:val="15FB6629"/>
    <w:rsid w:val="1600601B"/>
    <w:rsid w:val="160252CF"/>
    <w:rsid w:val="16047C9C"/>
    <w:rsid w:val="1606336F"/>
    <w:rsid w:val="16091D83"/>
    <w:rsid w:val="160F190C"/>
    <w:rsid w:val="160F201D"/>
    <w:rsid w:val="161047B2"/>
    <w:rsid w:val="161137AC"/>
    <w:rsid w:val="161579C8"/>
    <w:rsid w:val="16184634"/>
    <w:rsid w:val="16192C4F"/>
    <w:rsid w:val="16194BC1"/>
    <w:rsid w:val="161A0B74"/>
    <w:rsid w:val="161A690A"/>
    <w:rsid w:val="161D4969"/>
    <w:rsid w:val="16240F35"/>
    <w:rsid w:val="162466BA"/>
    <w:rsid w:val="162B7424"/>
    <w:rsid w:val="162B7F60"/>
    <w:rsid w:val="162C1201"/>
    <w:rsid w:val="162F70FA"/>
    <w:rsid w:val="163154B3"/>
    <w:rsid w:val="163B2675"/>
    <w:rsid w:val="163C2AF8"/>
    <w:rsid w:val="163D6F2D"/>
    <w:rsid w:val="16400C50"/>
    <w:rsid w:val="16422428"/>
    <w:rsid w:val="16426F97"/>
    <w:rsid w:val="1643264C"/>
    <w:rsid w:val="1645430C"/>
    <w:rsid w:val="16456B56"/>
    <w:rsid w:val="164B7371"/>
    <w:rsid w:val="16502CCB"/>
    <w:rsid w:val="16504596"/>
    <w:rsid w:val="16514BA8"/>
    <w:rsid w:val="16533B9F"/>
    <w:rsid w:val="165502B8"/>
    <w:rsid w:val="16591976"/>
    <w:rsid w:val="1659303B"/>
    <w:rsid w:val="165B2F3A"/>
    <w:rsid w:val="165B61B9"/>
    <w:rsid w:val="165C4867"/>
    <w:rsid w:val="166114FB"/>
    <w:rsid w:val="1661381F"/>
    <w:rsid w:val="16692F95"/>
    <w:rsid w:val="166A03F6"/>
    <w:rsid w:val="166B0B1E"/>
    <w:rsid w:val="166B13D0"/>
    <w:rsid w:val="166D6851"/>
    <w:rsid w:val="166F027E"/>
    <w:rsid w:val="167108F0"/>
    <w:rsid w:val="16716403"/>
    <w:rsid w:val="16716A04"/>
    <w:rsid w:val="16724EDD"/>
    <w:rsid w:val="16737239"/>
    <w:rsid w:val="167504E2"/>
    <w:rsid w:val="16760105"/>
    <w:rsid w:val="16766DAE"/>
    <w:rsid w:val="167701CC"/>
    <w:rsid w:val="167725A5"/>
    <w:rsid w:val="167A229B"/>
    <w:rsid w:val="16806865"/>
    <w:rsid w:val="168401AC"/>
    <w:rsid w:val="16854A95"/>
    <w:rsid w:val="168748CD"/>
    <w:rsid w:val="169171DB"/>
    <w:rsid w:val="1694046C"/>
    <w:rsid w:val="169527C4"/>
    <w:rsid w:val="16976668"/>
    <w:rsid w:val="16990F19"/>
    <w:rsid w:val="169A04EC"/>
    <w:rsid w:val="169A60AE"/>
    <w:rsid w:val="169B3DC8"/>
    <w:rsid w:val="169D1340"/>
    <w:rsid w:val="169F17B7"/>
    <w:rsid w:val="16A013F0"/>
    <w:rsid w:val="16A17AC1"/>
    <w:rsid w:val="16A3114A"/>
    <w:rsid w:val="16A57908"/>
    <w:rsid w:val="16A6606D"/>
    <w:rsid w:val="16A77013"/>
    <w:rsid w:val="16A90D16"/>
    <w:rsid w:val="16A954C8"/>
    <w:rsid w:val="16A957A0"/>
    <w:rsid w:val="16AB2114"/>
    <w:rsid w:val="16B1777C"/>
    <w:rsid w:val="16B24C99"/>
    <w:rsid w:val="16B42DCD"/>
    <w:rsid w:val="16B542A3"/>
    <w:rsid w:val="16B56150"/>
    <w:rsid w:val="16B9038D"/>
    <w:rsid w:val="16BA6E52"/>
    <w:rsid w:val="16BD0407"/>
    <w:rsid w:val="16C1352C"/>
    <w:rsid w:val="16C136E5"/>
    <w:rsid w:val="16C27A20"/>
    <w:rsid w:val="16C41C60"/>
    <w:rsid w:val="16C43E4F"/>
    <w:rsid w:val="16C44891"/>
    <w:rsid w:val="16CA0DA6"/>
    <w:rsid w:val="16CC0D8A"/>
    <w:rsid w:val="16CE0F55"/>
    <w:rsid w:val="16CF5532"/>
    <w:rsid w:val="16CF61AB"/>
    <w:rsid w:val="16D27A3D"/>
    <w:rsid w:val="16D42018"/>
    <w:rsid w:val="16D52CED"/>
    <w:rsid w:val="16D62E47"/>
    <w:rsid w:val="16D74D6A"/>
    <w:rsid w:val="16D871E4"/>
    <w:rsid w:val="16D912D0"/>
    <w:rsid w:val="16D97CD6"/>
    <w:rsid w:val="16DA1490"/>
    <w:rsid w:val="16DF0C7E"/>
    <w:rsid w:val="16DF0CE5"/>
    <w:rsid w:val="16DF0F82"/>
    <w:rsid w:val="16E10231"/>
    <w:rsid w:val="16E311EF"/>
    <w:rsid w:val="16E60331"/>
    <w:rsid w:val="16E76551"/>
    <w:rsid w:val="16E85D8D"/>
    <w:rsid w:val="16E93F7D"/>
    <w:rsid w:val="16ED565F"/>
    <w:rsid w:val="16EF3DAF"/>
    <w:rsid w:val="16F33197"/>
    <w:rsid w:val="16F35BAC"/>
    <w:rsid w:val="16F45F5D"/>
    <w:rsid w:val="16F70240"/>
    <w:rsid w:val="16F72496"/>
    <w:rsid w:val="16F92DA6"/>
    <w:rsid w:val="16FD4FB6"/>
    <w:rsid w:val="17007182"/>
    <w:rsid w:val="17052FE2"/>
    <w:rsid w:val="170558E9"/>
    <w:rsid w:val="170A7DA0"/>
    <w:rsid w:val="170B2609"/>
    <w:rsid w:val="170B7906"/>
    <w:rsid w:val="170D5EDA"/>
    <w:rsid w:val="17120E41"/>
    <w:rsid w:val="171271B8"/>
    <w:rsid w:val="17131D0C"/>
    <w:rsid w:val="17134B15"/>
    <w:rsid w:val="171503F5"/>
    <w:rsid w:val="171529FE"/>
    <w:rsid w:val="171628F7"/>
    <w:rsid w:val="171829FD"/>
    <w:rsid w:val="1718769E"/>
    <w:rsid w:val="171A2499"/>
    <w:rsid w:val="171B1671"/>
    <w:rsid w:val="171B1868"/>
    <w:rsid w:val="171C46A2"/>
    <w:rsid w:val="1720040C"/>
    <w:rsid w:val="17200853"/>
    <w:rsid w:val="17203528"/>
    <w:rsid w:val="172230CE"/>
    <w:rsid w:val="17231543"/>
    <w:rsid w:val="1726365E"/>
    <w:rsid w:val="172840C8"/>
    <w:rsid w:val="172A2B5E"/>
    <w:rsid w:val="172E6174"/>
    <w:rsid w:val="172F4AF3"/>
    <w:rsid w:val="1731765B"/>
    <w:rsid w:val="17332859"/>
    <w:rsid w:val="17333FD3"/>
    <w:rsid w:val="17334BAB"/>
    <w:rsid w:val="17343050"/>
    <w:rsid w:val="173B1DAB"/>
    <w:rsid w:val="17431D3C"/>
    <w:rsid w:val="17442206"/>
    <w:rsid w:val="174428D4"/>
    <w:rsid w:val="1744769D"/>
    <w:rsid w:val="17450CF5"/>
    <w:rsid w:val="1745420E"/>
    <w:rsid w:val="17473E35"/>
    <w:rsid w:val="1749265A"/>
    <w:rsid w:val="174A37FA"/>
    <w:rsid w:val="174D0AA8"/>
    <w:rsid w:val="174E3949"/>
    <w:rsid w:val="175012A6"/>
    <w:rsid w:val="17507258"/>
    <w:rsid w:val="17520D1F"/>
    <w:rsid w:val="17532C78"/>
    <w:rsid w:val="17535282"/>
    <w:rsid w:val="17537163"/>
    <w:rsid w:val="17557539"/>
    <w:rsid w:val="175658E5"/>
    <w:rsid w:val="17565CFD"/>
    <w:rsid w:val="17574F40"/>
    <w:rsid w:val="17575DF8"/>
    <w:rsid w:val="175D3519"/>
    <w:rsid w:val="175F57F8"/>
    <w:rsid w:val="1760275C"/>
    <w:rsid w:val="17607D5C"/>
    <w:rsid w:val="176444C4"/>
    <w:rsid w:val="1766003F"/>
    <w:rsid w:val="176A2F0F"/>
    <w:rsid w:val="176A70A4"/>
    <w:rsid w:val="176B218E"/>
    <w:rsid w:val="176B5E51"/>
    <w:rsid w:val="176B706B"/>
    <w:rsid w:val="176C43F2"/>
    <w:rsid w:val="176D0C22"/>
    <w:rsid w:val="176D1557"/>
    <w:rsid w:val="176D4758"/>
    <w:rsid w:val="17705470"/>
    <w:rsid w:val="1774261A"/>
    <w:rsid w:val="1774759A"/>
    <w:rsid w:val="177B1AE6"/>
    <w:rsid w:val="17801D43"/>
    <w:rsid w:val="17806B09"/>
    <w:rsid w:val="17825C50"/>
    <w:rsid w:val="17841356"/>
    <w:rsid w:val="178564C1"/>
    <w:rsid w:val="17872F03"/>
    <w:rsid w:val="17892492"/>
    <w:rsid w:val="178B1DD5"/>
    <w:rsid w:val="178E33B9"/>
    <w:rsid w:val="179014E6"/>
    <w:rsid w:val="17914E66"/>
    <w:rsid w:val="17952BE1"/>
    <w:rsid w:val="17966590"/>
    <w:rsid w:val="17973958"/>
    <w:rsid w:val="179770B1"/>
    <w:rsid w:val="179B268F"/>
    <w:rsid w:val="179F3FCF"/>
    <w:rsid w:val="17A20A87"/>
    <w:rsid w:val="17A46EF6"/>
    <w:rsid w:val="17A50BDA"/>
    <w:rsid w:val="17AD234B"/>
    <w:rsid w:val="17AE1BC5"/>
    <w:rsid w:val="17B02BB6"/>
    <w:rsid w:val="17B17873"/>
    <w:rsid w:val="17B425DC"/>
    <w:rsid w:val="17B50CFD"/>
    <w:rsid w:val="17B560C9"/>
    <w:rsid w:val="17B57B83"/>
    <w:rsid w:val="17B6426E"/>
    <w:rsid w:val="17BB2A30"/>
    <w:rsid w:val="17BF28DC"/>
    <w:rsid w:val="17BF3566"/>
    <w:rsid w:val="17BF4C8A"/>
    <w:rsid w:val="17C6300B"/>
    <w:rsid w:val="17C65C0F"/>
    <w:rsid w:val="17C76E2E"/>
    <w:rsid w:val="17C82862"/>
    <w:rsid w:val="17CA186E"/>
    <w:rsid w:val="17CC6696"/>
    <w:rsid w:val="17CF2213"/>
    <w:rsid w:val="17D21EDE"/>
    <w:rsid w:val="17D30980"/>
    <w:rsid w:val="17D33258"/>
    <w:rsid w:val="17D8465B"/>
    <w:rsid w:val="17DB50FC"/>
    <w:rsid w:val="17EA27C8"/>
    <w:rsid w:val="17EA6822"/>
    <w:rsid w:val="17EB5080"/>
    <w:rsid w:val="17EE437B"/>
    <w:rsid w:val="17F01104"/>
    <w:rsid w:val="17F27852"/>
    <w:rsid w:val="17F5211A"/>
    <w:rsid w:val="17F5694A"/>
    <w:rsid w:val="17FE0021"/>
    <w:rsid w:val="17FE50E5"/>
    <w:rsid w:val="18022C56"/>
    <w:rsid w:val="18031AC1"/>
    <w:rsid w:val="180419DA"/>
    <w:rsid w:val="180430B5"/>
    <w:rsid w:val="180670B3"/>
    <w:rsid w:val="180A33B6"/>
    <w:rsid w:val="180A4426"/>
    <w:rsid w:val="180B2697"/>
    <w:rsid w:val="180B7081"/>
    <w:rsid w:val="180C1DBD"/>
    <w:rsid w:val="180E059A"/>
    <w:rsid w:val="180E118C"/>
    <w:rsid w:val="180E3564"/>
    <w:rsid w:val="180E6B8B"/>
    <w:rsid w:val="180F5F99"/>
    <w:rsid w:val="180F763C"/>
    <w:rsid w:val="18114485"/>
    <w:rsid w:val="18117D55"/>
    <w:rsid w:val="1813407E"/>
    <w:rsid w:val="181429FF"/>
    <w:rsid w:val="1814588D"/>
    <w:rsid w:val="18175930"/>
    <w:rsid w:val="18177742"/>
    <w:rsid w:val="1818627A"/>
    <w:rsid w:val="181A5967"/>
    <w:rsid w:val="18206A7D"/>
    <w:rsid w:val="182158A1"/>
    <w:rsid w:val="182207C7"/>
    <w:rsid w:val="1829121D"/>
    <w:rsid w:val="182D7C0A"/>
    <w:rsid w:val="1833244A"/>
    <w:rsid w:val="183372EE"/>
    <w:rsid w:val="1834326F"/>
    <w:rsid w:val="18343A06"/>
    <w:rsid w:val="18365A0D"/>
    <w:rsid w:val="183721E1"/>
    <w:rsid w:val="18387750"/>
    <w:rsid w:val="183A55E6"/>
    <w:rsid w:val="183A5D97"/>
    <w:rsid w:val="183B0ABD"/>
    <w:rsid w:val="183B1766"/>
    <w:rsid w:val="183B3507"/>
    <w:rsid w:val="183B79D3"/>
    <w:rsid w:val="183E443F"/>
    <w:rsid w:val="183E739C"/>
    <w:rsid w:val="183F5F59"/>
    <w:rsid w:val="1841517A"/>
    <w:rsid w:val="18450E8B"/>
    <w:rsid w:val="184623A0"/>
    <w:rsid w:val="18470D11"/>
    <w:rsid w:val="1848458A"/>
    <w:rsid w:val="184B154F"/>
    <w:rsid w:val="184B3C74"/>
    <w:rsid w:val="184E2E26"/>
    <w:rsid w:val="18500442"/>
    <w:rsid w:val="18514DB5"/>
    <w:rsid w:val="185365BF"/>
    <w:rsid w:val="18560B68"/>
    <w:rsid w:val="18582612"/>
    <w:rsid w:val="185A02EB"/>
    <w:rsid w:val="185A0482"/>
    <w:rsid w:val="18611E1D"/>
    <w:rsid w:val="18654339"/>
    <w:rsid w:val="1868424F"/>
    <w:rsid w:val="186917DB"/>
    <w:rsid w:val="18692209"/>
    <w:rsid w:val="186A4FD0"/>
    <w:rsid w:val="186F36EE"/>
    <w:rsid w:val="18706A7F"/>
    <w:rsid w:val="18716694"/>
    <w:rsid w:val="18734624"/>
    <w:rsid w:val="18765D15"/>
    <w:rsid w:val="1876713E"/>
    <w:rsid w:val="1878282B"/>
    <w:rsid w:val="187921DF"/>
    <w:rsid w:val="18793B73"/>
    <w:rsid w:val="187A669B"/>
    <w:rsid w:val="187B0AED"/>
    <w:rsid w:val="187F47B9"/>
    <w:rsid w:val="188058DE"/>
    <w:rsid w:val="1880753E"/>
    <w:rsid w:val="188107EF"/>
    <w:rsid w:val="18822B95"/>
    <w:rsid w:val="1888493B"/>
    <w:rsid w:val="1888671C"/>
    <w:rsid w:val="1889450A"/>
    <w:rsid w:val="188E2386"/>
    <w:rsid w:val="18904676"/>
    <w:rsid w:val="18906788"/>
    <w:rsid w:val="1891466C"/>
    <w:rsid w:val="18923C1E"/>
    <w:rsid w:val="18925FA3"/>
    <w:rsid w:val="18955999"/>
    <w:rsid w:val="18980476"/>
    <w:rsid w:val="189812ED"/>
    <w:rsid w:val="189866C8"/>
    <w:rsid w:val="189F18C7"/>
    <w:rsid w:val="189F2902"/>
    <w:rsid w:val="18A0147A"/>
    <w:rsid w:val="18A24960"/>
    <w:rsid w:val="18A715C9"/>
    <w:rsid w:val="18A73B50"/>
    <w:rsid w:val="18AB60A4"/>
    <w:rsid w:val="18AD386C"/>
    <w:rsid w:val="18AD4C54"/>
    <w:rsid w:val="18B14CC9"/>
    <w:rsid w:val="18B17789"/>
    <w:rsid w:val="18B20133"/>
    <w:rsid w:val="18B352C6"/>
    <w:rsid w:val="18B7418C"/>
    <w:rsid w:val="18B9539A"/>
    <w:rsid w:val="18BC6D38"/>
    <w:rsid w:val="18C11D16"/>
    <w:rsid w:val="18C12285"/>
    <w:rsid w:val="18C20FF6"/>
    <w:rsid w:val="18C24638"/>
    <w:rsid w:val="18C57E37"/>
    <w:rsid w:val="18C67AE1"/>
    <w:rsid w:val="18C67E1D"/>
    <w:rsid w:val="18C71F3D"/>
    <w:rsid w:val="18C7560C"/>
    <w:rsid w:val="18C75F83"/>
    <w:rsid w:val="18C858EB"/>
    <w:rsid w:val="18CC3A31"/>
    <w:rsid w:val="18CC43A8"/>
    <w:rsid w:val="18CD45C3"/>
    <w:rsid w:val="18CF5589"/>
    <w:rsid w:val="18D26F37"/>
    <w:rsid w:val="18D31293"/>
    <w:rsid w:val="18D43110"/>
    <w:rsid w:val="18D45BCC"/>
    <w:rsid w:val="18D469B8"/>
    <w:rsid w:val="18D46FE9"/>
    <w:rsid w:val="18D47F97"/>
    <w:rsid w:val="18D90515"/>
    <w:rsid w:val="18DC7703"/>
    <w:rsid w:val="18DD586B"/>
    <w:rsid w:val="18DE5FF4"/>
    <w:rsid w:val="18DF7E53"/>
    <w:rsid w:val="18E31161"/>
    <w:rsid w:val="18E3122C"/>
    <w:rsid w:val="18E327A0"/>
    <w:rsid w:val="18E37F3B"/>
    <w:rsid w:val="18E73923"/>
    <w:rsid w:val="18EB5145"/>
    <w:rsid w:val="18ED6068"/>
    <w:rsid w:val="18EF2772"/>
    <w:rsid w:val="18F11680"/>
    <w:rsid w:val="18F803E8"/>
    <w:rsid w:val="18FA2EDF"/>
    <w:rsid w:val="18FC4D47"/>
    <w:rsid w:val="18FF408B"/>
    <w:rsid w:val="18FF71FB"/>
    <w:rsid w:val="1901132D"/>
    <w:rsid w:val="19031F22"/>
    <w:rsid w:val="19040D9F"/>
    <w:rsid w:val="1905527F"/>
    <w:rsid w:val="19074190"/>
    <w:rsid w:val="19086D6C"/>
    <w:rsid w:val="19087431"/>
    <w:rsid w:val="190B26A2"/>
    <w:rsid w:val="190B62F5"/>
    <w:rsid w:val="190D1C14"/>
    <w:rsid w:val="190F343D"/>
    <w:rsid w:val="190F6B24"/>
    <w:rsid w:val="19101C26"/>
    <w:rsid w:val="19102702"/>
    <w:rsid w:val="19125B2B"/>
    <w:rsid w:val="19130F96"/>
    <w:rsid w:val="1914208E"/>
    <w:rsid w:val="19176B68"/>
    <w:rsid w:val="19177A99"/>
    <w:rsid w:val="19187D0F"/>
    <w:rsid w:val="191967D4"/>
    <w:rsid w:val="191C1865"/>
    <w:rsid w:val="191C20D5"/>
    <w:rsid w:val="19203A66"/>
    <w:rsid w:val="19231EE5"/>
    <w:rsid w:val="1923436A"/>
    <w:rsid w:val="19247C70"/>
    <w:rsid w:val="19253A34"/>
    <w:rsid w:val="19260AFE"/>
    <w:rsid w:val="19263AAB"/>
    <w:rsid w:val="19283D63"/>
    <w:rsid w:val="192A6AD7"/>
    <w:rsid w:val="192D0B4F"/>
    <w:rsid w:val="192D3309"/>
    <w:rsid w:val="192D644E"/>
    <w:rsid w:val="193009E9"/>
    <w:rsid w:val="1930413C"/>
    <w:rsid w:val="1932605E"/>
    <w:rsid w:val="19372130"/>
    <w:rsid w:val="193A017A"/>
    <w:rsid w:val="19405A4E"/>
    <w:rsid w:val="1941656E"/>
    <w:rsid w:val="19431E63"/>
    <w:rsid w:val="19484A57"/>
    <w:rsid w:val="19486799"/>
    <w:rsid w:val="19495AEA"/>
    <w:rsid w:val="194F08B8"/>
    <w:rsid w:val="19510840"/>
    <w:rsid w:val="195145CA"/>
    <w:rsid w:val="19516C8E"/>
    <w:rsid w:val="19532A81"/>
    <w:rsid w:val="195428AF"/>
    <w:rsid w:val="1957115A"/>
    <w:rsid w:val="195719FF"/>
    <w:rsid w:val="195720DF"/>
    <w:rsid w:val="1957419E"/>
    <w:rsid w:val="19595DFB"/>
    <w:rsid w:val="19597389"/>
    <w:rsid w:val="195B0ED4"/>
    <w:rsid w:val="19620987"/>
    <w:rsid w:val="19641B38"/>
    <w:rsid w:val="19650624"/>
    <w:rsid w:val="1966664A"/>
    <w:rsid w:val="19671700"/>
    <w:rsid w:val="19681A3D"/>
    <w:rsid w:val="1968454E"/>
    <w:rsid w:val="19686932"/>
    <w:rsid w:val="19692798"/>
    <w:rsid w:val="19696F09"/>
    <w:rsid w:val="196A0064"/>
    <w:rsid w:val="196C3704"/>
    <w:rsid w:val="196D774E"/>
    <w:rsid w:val="196E5580"/>
    <w:rsid w:val="196F5CD0"/>
    <w:rsid w:val="197341D3"/>
    <w:rsid w:val="19746986"/>
    <w:rsid w:val="197607B7"/>
    <w:rsid w:val="19766921"/>
    <w:rsid w:val="197744B0"/>
    <w:rsid w:val="197C4B50"/>
    <w:rsid w:val="19801636"/>
    <w:rsid w:val="19802E6F"/>
    <w:rsid w:val="1983122C"/>
    <w:rsid w:val="19870CED"/>
    <w:rsid w:val="198C00B1"/>
    <w:rsid w:val="198C0F24"/>
    <w:rsid w:val="198C5065"/>
    <w:rsid w:val="198D0E30"/>
    <w:rsid w:val="198D3756"/>
    <w:rsid w:val="19900CE9"/>
    <w:rsid w:val="199265A2"/>
    <w:rsid w:val="199276B1"/>
    <w:rsid w:val="19971F36"/>
    <w:rsid w:val="19972D2D"/>
    <w:rsid w:val="19985237"/>
    <w:rsid w:val="199E01E1"/>
    <w:rsid w:val="199E7574"/>
    <w:rsid w:val="19A1543B"/>
    <w:rsid w:val="19A17DB5"/>
    <w:rsid w:val="19A20D0E"/>
    <w:rsid w:val="19A65CAE"/>
    <w:rsid w:val="19A7064A"/>
    <w:rsid w:val="19AB7BE3"/>
    <w:rsid w:val="19AC179B"/>
    <w:rsid w:val="19AC1C8E"/>
    <w:rsid w:val="19AC2D38"/>
    <w:rsid w:val="19B01A72"/>
    <w:rsid w:val="19B53659"/>
    <w:rsid w:val="19B912BD"/>
    <w:rsid w:val="19B95BA2"/>
    <w:rsid w:val="19BB266E"/>
    <w:rsid w:val="19BE20AE"/>
    <w:rsid w:val="19BF727F"/>
    <w:rsid w:val="19C1404E"/>
    <w:rsid w:val="19C27488"/>
    <w:rsid w:val="19C36147"/>
    <w:rsid w:val="19C67A36"/>
    <w:rsid w:val="19C85C1A"/>
    <w:rsid w:val="19CA4C2D"/>
    <w:rsid w:val="19CB4C3E"/>
    <w:rsid w:val="19CB5009"/>
    <w:rsid w:val="19CB69BD"/>
    <w:rsid w:val="19CE1F66"/>
    <w:rsid w:val="19D379B8"/>
    <w:rsid w:val="19D47E7E"/>
    <w:rsid w:val="19D815BE"/>
    <w:rsid w:val="19D87798"/>
    <w:rsid w:val="19DC31E3"/>
    <w:rsid w:val="19DD09F6"/>
    <w:rsid w:val="19DD6056"/>
    <w:rsid w:val="19DE203F"/>
    <w:rsid w:val="19E33410"/>
    <w:rsid w:val="19EE4C34"/>
    <w:rsid w:val="19EE7836"/>
    <w:rsid w:val="19EE7CA9"/>
    <w:rsid w:val="19EE7CF5"/>
    <w:rsid w:val="19EF77FC"/>
    <w:rsid w:val="19F05240"/>
    <w:rsid w:val="19F07CB0"/>
    <w:rsid w:val="19F24F7F"/>
    <w:rsid w:val="19F73B19"/>
    <w:rsid w:val="19F80670"/>
    <w:rsid w:val="19FB4836"/>
    <w:rsid w:val="19FE5E35"/>
    <w:rsid w:val="19FF5902"/>
    <w:rsid w:val="1A0000F5"/>
    <w:rsid w:val="1A002777"/>
    <w:rsid w:val="1A010634"/>
    <w:rsid w:val="1A0112C8"/>
    <w:rsid w:val="1A024434"/>
    <w:rsid w:val="1A056B72"/>
    <w:rsid w:val="1A063B2A"/>
    <w:rsid w:val="1A081B5F"/>
    <w:rsid w:val="1A0B6874"/>
    <w:rsid w:val="1A0C6B4C"/>
    <w:rsid w:val="1A0E3C42"/>
    <w:rsid w:val="1A122A53"/>
    <w:rsid w:val="1A172B92"/>
    <w:rsid w:val="1A1772B7"/>
    <w:rsid w:val="1A1825C2"/>
    <w:rsid w:val="1A1A5EBB"/>
    <w:rsid w:val="1A1E6299"/>
    <w:rsid w:val="1A2005F0"/>
    <w:rsid w:val="1A2373C7"/>
    <w:rsid w:val="1A253DB5"/>
    <w:rsid w:val="1A297693"/>
    <w:rsid w:val="1A2A2529"/>
    <w:rsid w:val="1A2A33D8"/>
    <w:rsid w:val="1A2A4F0D"/>
    <w:rsid w:val="1A315BD1"/>
    <w:rsid w:val="1A327B88"/>
    <w:rsid w:val="1A336A04"/>
    <w:rsid w:val="1A3455AD"/>
    <w:rsid w:val="1A345F7C"/>
    <w:rsid w:val="1A387DE8"/>
    <w:rsid w:val="1A3A1108"/>
    <w:rsid w:val="1A3C2D1B"/>
    <w:rsid w:val="1A3D2950"/>
    <w:rsid w:val="1A3D476A"/>
    <w:rsid w:val="1A3E31B3"/>
    <w:rsid w:val="1A41134B"/>
    <w:rsid w:val="1A423283"/>
    <w:rsid w:val="1A437071"/>
    <w:rsid w:val="1A4573AE"/>
    <w:rsid w:val="1A490CDE"/>
    <w:rsid w:val="1A4E6F98"/>
    <w:rsid w:val="1A4F296D"/>
    <w:rsid w:val="1A4F4D4A"/>
    <w:rsid w:val="1A536709"/>
    <w:rsid w:val="1A551B62"/>
    <w:rsid w:val="1A56033C"/>
    <w:rsid w:val="1A570537"/>
    <w:rsid w:val="1A581240"/>
    <w:rsid w:val="1A5903A2"/>
    <w:rsid w:val="1A5B5225"/>
    <w:rsid w:val="1A5D1C86"/>
    <w:rsid w:val="1A632F68"/>
    <w:rsid w:val="1A6351B6"/>
    <w:rsid w:val="1A696660"/>
    <w:rsid w:val="1A6A1CC5"/>
    <w:rsid w:val="1A6C75CE"/>
    <w:rsid w:val="1A6E1528"/>
    <w:rsid w:val="1A705206"/>
    <w:rsid w:val="1A70752A"/>
    <w:rsid w:val="1A7237A5"/>
    <w:rsid w:val="1A733268"/>
    <w:rsid w:val="1A7363C2"/>
    <w:rsid w:val="1A74468E"/>
    <w:rsid w:val="1A7628C0"/>
    <w:rsid w:val="1A765774"/>
    <w:rsid w:val="1A771DBE"/>
    <w:rsid w:val="1A7A0277"/>
    <w:rsid w:val="1A7F646E"/>
    <w:rsid w:val="1A8130BE"/>
    <w:rsid w:val="1A814ACE"/>
    <w:rsid w:val="1A846350"/>
    <w:rsid w:val="1A853DFE"/>
    <w:rsid w:val="1A873580"/>
    <w:rsid w:val="1A8C0205"/>
    <w:rsid w:val="1A9267C8"/>
    <w:rsid w:val="1A9703FD"/>
    <w:rsid w:val="1A9A1BFA"/>
    <w:rsid w:val="1A9C514B"/>
    <w:rsid w:val="1A9C6359"/>
    <w:rsid w:val="1A9D0F6C"/>
    <w:rsid w:val="1A9D6888"/>
    <w:rsid w:val="1A9E1A61"/>
    <w:rsid w:val="1A9F2E10"/>
    <w:rsid w:val="1A9F6D99"/>
    <w:rsid w:val="1AA16761"/>
    <w:rsid w:val="1AA2382E"/>
    <w:rsid w:val="1AA30704"/>
    <w:rsid w:val="1AA63B2E"/>
    <w:rsid w:val="1AA96019"/>
    <w:rsid w:val="1AAC4E66"/>
    <w:rsid w:val="1AAD33F5"/>
    <w:rsid w:val="1AAF5988"/>
    <w:rsid w:val="1AB0432D"/>
    <w:rsid w:val="1AB23D21"/>
    <w:rsid w:val="1AB3093B"/>
    <w:rsid w:val="1AB3221D"/>
    <w:rsid w:val="1AB5019B"/>
    <w:rsid w:val="1AB70B81"/>
    <w:rsid w:val="1AB803F6"/>
    <w:rsid w:val="1AB965A0"/>
    <w:rsid w:val="1ABA4EEC"/>
    <w:rsid w:val="1ABD3530"/>
    <w:rsid w:val="1ABD5F72"/>
    <w:rsid w:val="1AC24332"/>
    <w:rsid w:val="1AC407F9"/>
    <w:rsid w:val="1AC64B2F"/>
    <w:rsid w:val="1AC92185"/>
    <w:rsid w:val="1AC976E5"/>
    <w:rsid w:val="1ACD3FDB"/>
    <w:rsid w:val="1ACD73B0"/>
    <w:rsid w:val="1ACF0085"/>
    <w:rsid w:val="1ACF0E54"/>
    <w:rsid w:val="1AD13BD5"/>
    <w:rsid w:val="1AD204EC"/>
    <w:rsid w:val="1AD34714"/>
    <w:rsid w:val="1AD758E1"/>
    <w:rsid w:val="1AD80127"/>
    <w:rsid w:val="1ADE2A2F"/>
    <w:rsid w:val="1ADE3FB0"/>
    <w:rsid w:val="1ADF0544"/>
    <w:rsid w:val="1ADF3B8B"/>
    <w:rsid w:val="1AE13FB2"/>
    <w:rsid w:val="1AE30F9E"/>
    <w:rsid w:val="1AE359D3"/>
    <w:rsid w:val="1AE42652"/>
    <w:rsid w:val="1AE61174"/>
    <w:rsid w:val="1AE81D36"/>
    <w:rsid w:val="1AE92D86"/>
    <w:rsid w:val="1AEA1DB0"/>
    <w:rsid w:val="1AEE32FF"/>
    <w:rsid w:val="1AEF6A73"/>
    <w:rsid w:val="1AF37D45"/>
    <w:rsid w:val="1AF4191E"/>
    <w:rsid w:val="1AF56116"/>
    <w:rsid w:val="1AF66686"/>
    <w:rsid w:val="1AF70F76"/>
    <w:rsid w:val="1AF73C01"/>
    <w:rsid w:val="1AF94F35"/>
    <w:rsid w:val="1AFB6C1F"/>
    <w:rsid w:val="1AFD16C4"/>
    <w:rsid w:val="1AFD76D2"/>
    <w:rsid w:val="1AFE496E"/>
    <w:rsid w:val="1AFE6282"/>
    <w:rsid w:val="1AFF4942"/>
    <w:rsid w:val="1B0062F5"/>
    <w:rsid w:val="1B0167A6"/>
    <w:rsid w:val="1B027EB5"/>
    <w:rsid w:val="1B03761C"/>
    <w:rsid w:val="1B041DF3"/>
    <w:rsid w:val="1B0434BD"/>
    <w:rsid w:val="1B0462DC"/>
    <w:rsid w:val="1B060559"/>
    <w:rsid w:val="1B085E14"/>
    <w:rsid w:val="1B087713"/>
    <w:rsid w:val="1B0D1021"/>
    <w:rsid w:val="1B0D1A78"/>
    <w:rsid w:val="1B0D4753"/>
    <w:rsid w:val="1B0E45C3"/>
    <w:rsid w:val="1B0F1BAF"/>
    <w:rsid w:val="1B103E63"/>
    <w:rsid w:val="1B121B53"/>
    <w:rsid w:val="1B1349B2"/>
    <w:rsid w:val="1B180F84"/>
    <w:rsid w:val="1B1972C0"/>
    <w:rsid w:val="1B1A38FD"/>
    <w:rsid w:val="1B1D4C62"/>
    <w:rsid w:val="1B1D6A7D"/>
    <w:rsid w:val="1B1E5244"/>
    <w:rsid w:val="1B201C51"/>
    <w:rsid w:val="1B211D54"/>
    <w:rsid w:val="1B215405"/>
    <w:rsid w:val="1B230D84"/>
    <w:rsid w:val="1B243067"/>
    <w:rsid w:val="1B244E8B"/>
    <w:rsid w:val="1B27149D"/>
    <w:rsid w:val="1B276447"/>
    <w:rsid w:val="1B287ACF"/>
    <w:rsid w:val="1B290A30"/>
    <w:rsid w:val="1B2940ED"/>
    <w:rsid w:val="1B2A4A33"/>
    <w:rsid w:val="1B2A5556"/>
    <w:rsid w:val="1B2B4703"/>
    <w:rsid w:val="1B2C57FD"/>
    <w:rsid w:val="1B3131CA"/>
    <w:rsid w:val="1B35758E"/>
    <w:rsid w:val="1B3C7523"/>
    <w:rsid w:val="1B4125CA"/>
    <w:rsid w:val="1B42195F"/>
    <w:rsid w:val="1B4224DF"/>
    <w:rsid w:val="1B433E92"/>
    <w:rsid w:val="1B4361F4"/>
    <w:rsid w:val="1B437A72"/>
    <w:rsid w:val="1B45163D"/>
    <w:rsid w:val="1B4810BF"/>
    <w:rsid w:val="1B490F51"/>
    <w:rsid w:val="1B492A32"/>
    <w:rsid w:val="1B494C3F"/>
    <w:rsid w:val="1B4A6BF0"/>
    <w:rsid w:val="1B4D1435"/>
    <w:rsid w:val="1B4F2C61"/>
    <w:rsid w:val="1B5552E7"/>
    <w:rsid w:val="1B5A6718"/>
    <w:rsid w:val="1B5C2E79"/>
    <w:rsid w:val="1B5D4521"/>
    <w:rsid w:val="1B5F02D7"/>
    <w:rsid w:val="1B5F2A77"/>
    <w:rsid w:val="1B6065E1"/>
    <w:rsid w:val="1B614BA3"/>
    <w:rsid w:val="1B630670"/>
    <w:rsid w:val="1B630E25"/>
    <w:rsid w:val="1B635919"/>
    <w:rsid w:val="1B64457C"/>
    <w:rsid w:val="1B6530CD"/>
    <w:rsid w:val="1B6671EC"/>
    <w:rsid w:val="1B6A6FEF"/>
    <w:rsid w:val="1B6D1E51"/>
    <w:rsid w:val="1B6E6099"/>
    <w:rsid w:val="1B6F4FED"/>
    <w:rsid w:val="1B6F793B"/>
    <w:rsid w:val="1B706815"/>
    <w:rsid w:val="1B721452"/>
    <w:rsid w:val="1B74070D"/>
    <w:rsid w:val="1B754634"/>
    <w:rsid w:val="1B761C11"/>
    <w:rsid w:val="1B7B469C"/>
    <w:rsid w:val="1B7B5CF0"/>
    <w:rsid w:val="1B7C7F1F"/>
    <w:rsid w:val="1B7D4FA6"/>
    <w:rsid w:val="1B815576"/>
    <w:rsid w:val="1B8358CA"/>
    <w:rsid w:val="1B8400EF"/>
    <w:rsid w:val="1B840123"/>
    <w:rsid w:val="1B851038"/>
    <w:rsid w:val="1B912DA3"/>
    <w:rsid w:val="1B923683"/>
    <w:rsid w:val="1B930210"/>
    <w:rsid w:val="1B940EB5"/>
    <w:rsid w:val="1B9558E4"/>
    <w:rsid w:val="1B9619DA"/>
    <w:rsid w:val="1B9B0836"/>
    <w:rsid w:val="1B9D5017"/>
    <w:rsid w:val="1BA17140"/>
    <w:rsid w:val="1BA21445"/>
    <w:rsid w:val="1BA502B1"/>
    <w:rsid w:val="1BA53B50"/>
    <w:rsid w:val="1BA85F1F"/>
    <w:rsid w:val="1BA91D24"/>
    <w:rsid w:val="1BAA6D27"/>
    <w:rsid w:val="1BAB71A7"/>
    <w:rsid w:val="1BAD3ED9"/>
    <w:rsid w:val="1BAE682C"/>
    <w:rsid w:val="1BAF4E67"/>
    <w:rsid w:val="1BB00269"/>
    <w:rsid w:val="1BB03889"/>
    <w:rsid w:val="1BB13164"/>
    <w:rsid w:val="1BB14766"/>
    <w:rsid w:val="1BB16E3D"/>
    <w:rsid w:val="1BB26E48"/>
    <w:rsid w:val="1BB31D86"/>
    <w:rsid w:val="1BB6086A"/>
    <w:rsid w:val="1BB64537"/>
    <w:rsid w:val="1BB93684"/>
    <w:rsid w:val="1BBA1762"/>
    <w:rsid w:val="1BBB0FBE"/>
    <w:rsid w:val="1BBD3A1C"/>
    <w:rsid w:val="1BBD4D68"/>
    <w:rsid w:val="1BBF74ED"/>
    <w:rsid w:val="1BC3016F"/>
    <w:rsid w:val="1BC440C6"/>
    <w:rsid w:val="1BC5325D"/>
    <w:rsid w:val="1BC54773"/>
    <w:rsid w:val="1BCA4384"/>
    <w:rsid w:val="1BCD1119"/>
    <w:rsid w:val="1BCE4747"/>
    <w:rsid w:val="1BCF0653"/>
    <w:rsid w:val="1BCF18F8"/>
    <w:rsid w:val="1BD54C56"/>
    <w:rsid w:val="1BD56C83"/>
    <w:rsid w:val="1BD82040"/>
    <w:rsid w:val="1BD873B4"/>
    <w:rsid w:val="1BDB5933"/>
    <w:rsid w:val="1BDC0E22"/>
    <w:rsid w:val="1BDE4F2D"/>
    <w:rsid w:val="1BDF4773"/>
    <w:rsid w:val="1BDF6C74"/>
    <w:rsid w:val="1BE14421"/>
    <w:rsid w:val="1BE647F1"/>
    <w:rsid w:val="1BE95D44"/>
    <w:rsid w:val="1BE9652B"/>
    <w:rsid w:val="1BEC5AB9"/>
    <w:rsid w:val="1BF23234"/>
    <w:rsid w:val="1BF256E2"/>
    <w:rsid w:val="1BF26945"/>
    <w:rsid w:val="1BFA5BFD"/>
    <w:rsid w:val="1BFA7F0B"/>
    <w:rsid w:val="1C0109EF"/>
    <w:rsid w:val="1C016DE5"/>
    <w:rsid w:val="1C047F37"/>
    <w:rsid w:val="1C06590A"/>
    <w:rsid w:val="1C086F6C"/>
    <w:rsid w:val="1C0F11F6"/>
    <w:rsid w:val="1C101CEE"/>
    <w:rsid w:val="1C1106FE"/>
    <w:rsid w:val="1C116880"/>
    <w:rsid w:val="1C14225C"/>
    <w:rsid w:val="1C147FD0"/>
    <w:rsid w:val="1C167C96"/>
    <w:rsid w:val="1C175CE2"/>
    <w:rsid w:val="1C177A59"/>
    <w:rsid w:val="1C186987"/>
    <w:rsid w:val="1C1C3E04"/>
    <w:rsid w:val="1C1D7BAC"/>
    <w:rsid w:val="1C1E5500"/>
    <w:rsid w:val="1C1F1D28"/>
    <w:rsid w:val="1C231603"/>
    <w:rsid w:val="1C254918"/>
    <w:rsid w:val="1C256D9B"/>
    <w:rsid w:val="1C281382"/>
    <w:rsid w:val="1C2962E4"/>
    <w:rsid w:val="1C2D6538"/>
    <w:rsid w:val="1C310FFD"/>
    <w:rsid w:val="1C320B1C"/>
    <w:rsid w:val="1C33228A"/>
    <w:rsid w:val="1C3861F8"/>
    <w:rsid w:val="1C3B4942"/>
    <w:rsid w:val="1C3B602D"/>
    <w:rsid w:val="1C3D1CC6"/>
    <w:rsid w:val="1C3E05E2"/>
    <w:rsid w:val="1C3F4EC9"/>
    <w:rsid w:val="1C4113CC"/>
    <w:rsid w:val="1C436758"/>
    <w:rsid w:val="1C4625E0"/>
    <w:rsid w:val="1C465B0C"/>
    <w:rsid w:val="1C47643B"/>
    <w:rsid w:val="1C4A3009"/>
    <w:rsid w:val="1C4B3506"/>
    <w:rsid w:val="1C4B55E9"/>
    <w:rsid w:val="1C4C3876"/>
    <w:rsid w:val="1C4D4841"/>
    <w:rsid w:val="1C4F388E"/>
    <w:rsid w:val="1C50388E"/>
    <w:rsid w:val="1C5222CF"/>
    <w:rsid w:val="1C5566B4"/>
    <w:rsid w:val="1C5755A9"/>
    <w:rsid w:val="1C586FF7"/>
    <w:rsid w:val="1C592570"/>
    <w:rsid w:val="1C59598F"/>
    <w:rsid w:val="1C5A2545"/>
    <w:rsid w:val="1C5B3D9B"/>
    <w:rsid w:val="1C5E3217"/>
    <w:rsid w:val="1C5F3306"/>
    <w:rsid w:val="1C642CF3"/>
    <w:rsid w:val="1C650A42"/>
    <w:rsid w:val="1C652798"/>
    <w:rsid w:val="1C6A05EA"/>
    <w:rsid w:val="1C6A366C"/>
    <w:rsid w:val="1C6E41E8"/>
    <w:rsid w:val="1C7500D3"/>
    <w:rsid w:val="1C771038"/>
    <w:rsid w:val="1C784502"/>
    <w:rsid w:val="1C7A011A"/>
    <w:rsid w:val="1C7D0880"/>
    <w:rsid w:val="1C7D1ECE"/>
    <w:rsid w:val="1C7E2CEF"/>
    <w:rsid w:val="1C7F3A2A"/>
    <w:rsid w:val="1C827988"/>
    <w:rsid w:val="1C84332B"/>
    <w:rsid w:val="1C9121BE"/>
    <w:rsid w:val="1C925F4A"/>
    <w:rsid w:val="1C927A60"/>
    <w:rsid w:val="1C9A1CFB"/>
    <w:rsid w:val="1C9B1DAB"/>
    <w:rsid w:val="1C9C68FB"/>
    <w:rsid w:val="1C9D252C"/>
    <w:rsid w:val="1C9E40B7"/>
    <w:rsid w:val="1CA01D01"/>
    <w:rsid w:val="1CA12628"/>
    <w:rsid w:val="1CA15C8E"/>
    <w:rsid w:val="1CA202F5"/>
    <w:rsid w:val="1CA51F55"/>
    <w:rsid w:val="1CA55B20"/>
    <w:rsid w:val="1CA7649A"/>
    <w:rsid w:val="1CAA3E23"/>
    <w:rsid w:val="1CAD6211"/>
    <w:rsid w:val="1CAE088C"/>
    <w:rsid w:val="1CAE5455"/>
    <w:rsid w:val="1CAF7BAE"/>
    <w:rsid w:val="1CB33AD8"/>
    <w:rsid w:val="1CB52527"/>
    <w:rsid w:val="1CB57848"/>
    <w:rsid w:val="1CB71D04"/>
    <w:rsid w:val="1CB9592E"/>
    <w:rsid w:val="1CBC29F9"/>
    <w:rsid w:val="1CBC53E3"/>
    <w:rsid w:val="1CBE2956"/>
    <w:rsid w:val="1CBE3C27"/>
    <w:rsid w:val="1CC21A6A"/>
    <w:rsid w:val="1CC54A2E"/>
    <w:rsid w:val="1CC82796"/>
    <w:rsid w:val="1CCA0D64"/>
    <w:rsid w:val="1CCA3CD5"/>
    <w:rsid w:val="1CCB25C8"/>
    <w:rsid w:val="1CD46CDD"/>
    <w:rsid w:val="1CD52DE6"/>
    <w:rsid w:val="1CD56668"/>
    <w:rsid w:val="1CD70592"/>
    <w:rsid w:val="1CD76663"/>
    <w:rsid w:val="1CDB14B7"/>
    <w:rsid w:val="1CDC7A27"/>
    <w:rsid w:val="1CDE5A4B"/>
    <w:rsid w:val="1CDF7EC5"/>
    <w:rsid w:val="1CE022D0"/>
    <w:rsid w:val="1CE21844"/>
    <w:rsid w:val="1CE2586F"/>
    <w:rsid w:val="1CE2641A"/>
    <w:rsid w:val="1CE473A3"/>
    <w:rsid w:val="1CE55920"/>
    <w:rsid w:val="1CE56C5F"/>
    <w:rsid w:val="1CE66D2D"/>
    <w:rsid w:val="1CE90178"/>
    <w:rsid w:val="1CEA52A0"/>
    <w:rsid w:val="1CEB075C"/>
    <w:rsid w:val="1CEC27F1"/>
    <w:rsid w:val="1CED6A7B"/>
    <w:rsid w:val="1CEE4E70"/>
    <w:rsid w:val="1CF6624C"/>
    <w:rsid w:val="1CF72020"/>
    <w:rsid w:val="1CF73BE9"/>
    <w:rsid w:val="1CF76A11"/>
    <w:rsid w:val="1CF85444"/>
    <w:rsid w:val="1CFA23A4"/>
    <w:rsid w:val="1CFC1575"/>
    <w:rsid w:val="1CFD0774"/>
    <w:rsid w:val="1CFD136F"/>
    <w:rsid w:val="1CFF5B38"/>
    <w:rsid w:val="1D076E7C"/>
    <w:rsid w:val="1D081040"/>
    <w:rsid w:val="1D09055A"/>
    <w:rsid w:val="1D09331F"/>
    <w:rsid w:val="1D0D3D4B"/>
    <w:rsid w:val="1D0E0A57"/>
    <w:rsid w:val="1D0E1F0D"/>
    <w:rsid w:val="1D10651B"/>
    <w:rsid w:val="1D1124CC"/>
    <w:rsid w:val="1D126A49"/>
    <w:rsid w:val="1D133430"/>
    <w:rsid w:val="1D13611C"/>
    <w:rsid w:val="1D1615BF"/>
    <w:rsid w:val="1D164670"/>
    <w:rsid w:val="1D17356B"/>
    <w:rsid w:val="1D1A1FDD"/>
    <w:rsid w:val="1D1B5649"/>
    <w:rsid w:val="1D1C3A21"/>
    <w:rsid w:val="1D1E054E"/>
    <w:rsid w:val="1D203968"/>
    <w:rsid w:val="1D240556"/>
    <w:rsid w:val="1D2615C8"/>
    <w:rsid w:val="1D276D0A"/>
    <w:rsid w:val="1D280FDC"/>
    <w:rsid w:val="1D295B40"/>
    <w:rsid w:val="1D3A1D48"/>
    <w:rsid w:val="1D3B3A62"/>
    <w:rsid w:val="1D3E4284"/>
    <w:rsid w:val="1D3F17E3"/>
    <w:rsid w:val="1D42139D"/>
    <w:rsid w:val="1D434825"/>
    <w:rsid w:val="1D435E39"/>
    <w:rsid w:val="1D465D7E"/>
    <w:rsid w:val="1D474FB0"/>
    <w:rsid w:val="1D4B1A53"/>
    <w:rsid w:val="1D4C3C79"/>
    <w:rsid w:val="1D4D44B0"/>
    <w:rsid w:val="1D4E2969"/>
    <w:rsid w:val="1D4E53C0"/>
    <w:rsid w:val="1D4F71F0"/>
    <w:rsid w:val="1D4F7C3D"/>
    <w:rsid w:val="1D5112F2"/>
    <w:rsid w:val="1D514110"/>
    <w:rsid w:val="1D5200F5"/>
    <w:rsid w:val="1D52025C"/>
    <w:rsid w:val="1D54788B"/>
    <w:rsid w:val="1D55017E"/>
    <w:rsid w:val="1D5556DE"/>
    <w:rsid w:val="1D595925"/>
    <w:rsid w:val="1D5E2DBF"/>
    <w:rsid w:val="1D5F17BC"/>
    <w:rsid w:val="1D60424C"/>
    <w:rsid w:val="1D62484F"/>
    <w:rsid w:val="1D64237D"/>
    <w:rsid w:val="1D651E74"/>
    <w:rsid w:val="1D671A13"/>
    <w:rsid w:val="1D675ACF"/>
    <w:rsid w:val="1D680EBD"/>
    <w:rsid w:val="1D68424E"/>
    <w:rsid w:val="1D6A0633"/>
    <w:rsid w:val="1D6B63BC"/>
    <w:rsid w:val="1D6E5860"/>
    <w:rsid w:val="1D6F378A"/>
    <w:rsid w:val="1D70376F"/>
    <w:rsid w:val="1D7107DA"/>
    <w:rsid w:val="1D72675A"/>
    <w:rsid w:val="1D765036"/>
    <w:rsid w:val="1D794B11"/>
    <w:rsid w:val="1D7A5EFF"/>
    <w:rsid w:val="1D7B3C79"/>
    <w:rsid w:val="1D843C31"/>
    <w:rsid w:val="1D85578D"/>
    <w:rsid w:val="1D8A1510"/>
    <w:rsid w:val="1D8B7C09"/>
    <w:rsid w:val="1D8C4C95"/>
    <w:rsid w:val="1D9605DA"/>
    <w:rsid w:val="1D9B14C3"/>
    <w:rsid w:val="1D9B40B9"/>
    <w:rsid w:val="1D9C7277"/>
    <w:rsid w:val="1D9E67FA"/>
    <w:rsid w:val="1DA12727"/>
    <w:rsid w:val="1DA13336"/>
    <w:rsid w:val="1DA13929"/>
    <w:rsid w:val="1DA258E4"/>
    <w:rsid w:val="1DA27BF3"/>
    <w:rsid w:val="1DA44EE0"/>
    <w:rsid w:val="1DA5620F"/>
    <w:rsid w:val="1DA90A2F"/>
    <w:rsid w:val="1DAA52FF"/>
    <w:rsid w:val="1DAC3542"/>
    <w:rsid w:val="1DAC3743"/>
    <w:rsid w:val="1DAD7C72"/>
    <w:rsid w:val="1DAE02FD"/>
    <w:rsid w:val="1DAE5747"/>
    <w:rsid w:val="1DAE7F41"/>
    <w:rsid w:val="1DAF202E"/>
    <w:rsid w:val="1DB01DBE"/>
    <w:rsid w:val="1DB560C8"/>
    <w:rsid w:val="1DB920D6"/>
    <w:rsid w:val="1DBB3E39"/>
    <w:rsid w:val="1DBC75C7"/>
    <w:rsid w:val="1DBD5803"/>
    <w:rsid w:val="1DBF0511"/>
    <w:rsid w:val="1DBF15A8"/>
    <w:rsid w:val="1DBF3D56"/>
    <w:rsid w:val="1DC0364D"/>
    <w:rsid w:val="1DC11B95"/>
    <w:rsid w:val="1DC131F9"/>
    <w:rsid w:val="1DC268E7"/>
    <w:rsid w:val="1DC625C2"/>
    <w:rsid w:val="1DC856F1"/>
    <w:rsid w:val="1DC907CB"/>
    <w:rsid w:val="1DCB2FA7"/>
    <w:rsid w:val="1DCB5896"/>
    <w:rsid w:val="1DCC46A0"/>
    <w:rsid w:val="1DD011B9"/>
    <w:rsid w:val="1DD30D4A"/>
    <w:rsid w:val="1DD4703C"/>
    <w:rsid w:val="1DD53C45"/>
    <w:rsid w:val="1DD53E60"/>
    <w:rsid w:val="1DD75A1A"/>
    <w:rsid w:val="1DD90774"/>
    <w:rsid w:val="1DDA3DAD"/>
    <w:rsid w:val="1DDD7D74"/>
    <w:rsid w:val="1DE06A16"/>
    <w:rsid w:val="1DE359DC"/>
    <w:rsid w:val="1DE40160"/>
    <w:rsid w:val="1DE51601"/>
    <w:rsid w:val="1DE564B2"/>
    <w:rsid w:val="1DE62E1A"/>
    <w:rsid w:val="1DE67423"/>
    <w:rsid w:val="1DE84D66"/>
    <w:rsid w:val="1DE90AD5"/>
    <w:rsid w:val="1DEA7918"/>
    <w:rsid w:val="1DED19E7"/>
    <w:rsid w:val="1DF15100"/>
    <w:rsid w:val="1DF20BFB"/>
    <w:rsid w:val="1DF62DDA"/>
    <w:rsid w:val="1DF8493A"/>
    <w:rsid w:val="1DFE618A"/>
    <w:rsid w:val="1E010C5C"/>
    <w:rsid w:val="1E0112D7"/>
    <w:rsid w:val="1E071CD5"/>
    <w:rsid w:val="1E08587C"/>
    <w:rsid w:val="1E0B4F13"/>
    <w:rsid w:val="1E0D64D7"/>
    <w:rsid w:val="1E1111F8"/>
    <w:rsid w:val="1E12687C"/>
    <w:rsid w:val="1E130823"/>
    <w:rsid w:val="1E131398"/>
    <w:rsid w:val="1E13540E"/>
    <w:rsid w:val="1E150759"/>
    <w:rsid w:val="1E163B27"/>
    <w:rsid w:val="1E165B58"/>
    <w:rsid w:val="1E17700B"/>
    <w:rsid w:val="1E181F0A"/>
    <w:rsid w:val="1E182D54"/>
    <w:rsid w:val="1E19377E"/>
    <w:rsid w:val="1E1964DF"/>
    <w:rsid w:val="1E1A6A0D"/>
    <w:rsid w:val="1E1B3078"/>
    <w:rsid w:val="1E1C5167"/>
    <w:rsid w:val="1E1F2249"/>
    <w:rsid w:val="1E1F5019"/>
    <w:rsid w:val="1E215350"/>
    <w:rsid w:val="1E241CED"/>
    <w:rsid w:val="1E252C4C"/>
    <w:rsid w:val="1E2A1152"/>
    <w:rsid w:val="1E2F0611"/>
    <w:rsid w:val="1E3209BB"/>
    <w:rsid w:val="1E324395"/>
    <w:rsid w:val="1E3344B4"/>
    <w:rsid w:val="1E365538"/>
    <w:rsid w:val="1E383007"/>
    <w:rsid w:val="1E4130D5"/>
    <w:rsid w:val="1E421D74"/>
    <w:rsid w:val="1E4533B3"/>
    <w:rsid w:val="1E463BAF"/>
    <w:rsid w:val="1E4654DA"/>
    <w:rsid w:val="1E466A1E"/>
    <w:rsid w:val="1E49033F"/>
    <w:rsid w:val="1E4B6F40"/>
    <w:rsid w:val="1E4C00F6"/>
    <w:rsid w:val="1E4C3688"/>
    <w:rsid w:val="1E4D08CA"/>
    <w:rsid w:val="1E511031"/>
    <w:rsid w:val="1E51661A"/>
    <w:rsid w:val="1E5259BC"/>
    <w:rsid w:val="1E557950"/>
    <w:rsid w:val="1E5673D9"/>
    <w:rsid w:val="1E570E20"/>
    <w:rsid w:val="1E581A62"/>
    <w:rsid w:val="1E5868CF"/>
    <w:rsid w:val="1E5B420F"/>
    <w:rsid w:val="1E5E0D7C"/>
    <w:rsid w:val="1E61381F"/>
    <w:rsid w:val="1E626536"/>
    <w:rsid w:val="1E631DA8"/>
    <w:rsid w:val="1E64385A"/>
    <w:rsid w:val="1E655FA1"/>
    <w:rsid w:val="1E6617AA"/>
    <w:rsid w:val="1E682BE4"/>
    <w:rsid w:val="1E6946CC"/>
    <w:rsid w:val="1E6A2C5B"/>
    <w:rsid w:val="1E6A2E1D"/>
    <w:rsid w:val="1E6A3098"/>
    <w:rsid w:val="1E6E1E0F"/>
    <w:rsid w:val="1E6E5686"/>
    <w:rsid w:val="1E712D69"/>
    <w:rsid w:val="1E723ECA"/>
    <w:rsid w:val="1E742BDC"/>
    <w:rsid w:val="1E751721"/>
    <w:rsid w:val="1E752C44"/>
    <w:rsid w:val="1E7978FD"/>
    <w:rsid w:val="1E7B5A10"/>
    <w:rsid w:val="1E7D6C6C"/>
    <w:rsid w:val="1E7E151B"/>
    <w:rsid w:val="1E7F79B5"/>
    <w:rsid w:val="1E830284"/>
    <w:rsid w:val="1E837692"/>
    <w:rsid w:val="1E8828F3"/>
    <w:rsid w:val="1E8933C8"/>
    <w:rsid w:val="1E8B15A2"/>
    <w:rsid w:val="1E8B1743"/>
    <w:rsid w:val="1E8D744B"/>
    <w:rsid w:val="1E8E20FF"/>
    <w:rsid w:val="1E8E4851"/>
    <w:rsid w:val="1E8F181F"/>
    <w:rsid w:val="1E930E21"/>
    <w:rsid w:val="1E951EC4"/>
    <w:rsid w:val="1E953657"/>
    <w:rsid w:val="1E9C7D49"/>
    <w:rsid w:val="1E9E1EAD"/>
    <w:rsid w:val="1E9F4B1E"/>
    <w:rsid w:val="1EA12A77"/>
    <w:rsid w:val="1EA150AE"/>
    <w:rsid w:val="1EA16DA1"/>
    <w:rsid w:val="1EA35393"/>
    <w:rsid w:val="1EA3686A"/>
    <w:rsid w:val="1EA456E3"/>
    <w:rsid w:val="1EA54130"/>
    <w:rsid w:val="1EA76D89"/>
    <w:rsid w:val="1EA8107C"/>
    <w:rsid w:val="1EAD25E0"/>
    <w:rsid w:val="1EAF0741"/>
    <w:rsid w:val="1EB0111A"/>
    <w:rsid w:val="1EB731A1"/>
    <w:rsid w:val="1EB93C3A"/>
    <w:rsid w:val="1EBA7ADE"/>
    <w:rsid w:val="1EBD21FC"/>
    <w:rsid w:val="1EBE37AD"/>
    <w:rsid w:val="1EBF050A"/>
    <w:rsid w:val="1EBF353A"/>
    <w:rsid w:val="1EC268D5"/>
    <w:rsid w:val="1EC45B21"/>
    <w:rsid w:val="1EC47FD6"/>
    <w:rsid w:val="1EC52D2C"/>
    <w:rsid w:val="1EC55684"/>
    <w:rsid w:val="1EC57AEB"/>
    <w:rsid w:val="1EC75F74"/>
    <w:rsid w:val="1EC863A1"/>
    <w:rsid w:val="1EC93DE8"/>
    <w:rsid w:val="1ECA29C0"/>
    <w:rsid w:val="1ECA6D22"/>
    <w:rsid w:val="1ECC33E0"/>
    <w:rsid w:val="1ECC3563"/>
    <w:rsid w:val="1ECE5AF9"/>
    <w:rsid w:val="1ECF025D"/>
    <w:rsid w:val="1ECF3BA9"/>
    <w:rsid w:val="1ECF5195"/>
    <w:rsid w:val="1ECF578C"/>
    <w:rsid w:val="1ECF712B"/>
    <w:rsid w:val="1ED018C8"/>
    <w:rsid w:val="1ED31A65"/>
    <w:rsid w:val="1ED4295A"/>
    <w:rsid w:val="1ED84278"/>
    <w:rsid w:val="1ED85C7C"/>
    <w:rsid w:val="1EDE5141"/>
    <w:rsid w:val="1EDE75C2"/>
    <w:rsid w:val="1EE11A4B"/>
    <w:rsid w:val="1EE23491"/>
    <w:rsid w:val="1EE23FE5"/>
    <w:rsid w:val="1EE364E3"/>
    <w:rsid w:val="1EE6648E"/>
    <w:rsid w:val="1EE95587"/>
    <w:rsid w:val="1EEA08EE"/>
    <w:rsid w:val="1EED33F5"/>
    <w:rsid w:val="1EF11E21"/>
    <w:rsid w:val="1EF6364C"/>
    <w:rsid w:val="1EF6512F"/>
    <w:rsid w:val="1EFA5034"/>
    <w:rsid w:val="1EFD38B4"/>
    <w:rsid w:val="1EFD54D3"/>
    <w:rsid w:val="1EFE1763"/>
    <w:rsid w:val="1F003099"/>
    <w:rsid w:val="1F012E0D"/>
    <w:rsid w:val="1F0138A1"/>
    <w:rsid w:val="1F0211F5"/>
    <w:rsid w:val="1F032848"/>
    <w:rsid w:val="1F0423C1"/>
    <w:rsid w:val="1F0712CF"/>
    <w:rsid w:val="1F090852"/>
    <w:rsid w:val="1F0A1FF6"/>
    <w:rsid w:val="1F0A2D89"/>
    <w:rsid w:val="1F0B4C32"/>
    <w:rsid w:val="1F0C1276"/>
    <w:rsid w:val="1F0C7B9F"/>
    <w:rsid w:val="1F0F4E45"/>
    <w:rsid w:val="1F114362"/>
    <w:rsid w:val="1F1519C6"/>
    <w:rsid w:val="1F1624F0"/>
    <w:rsid w:val="1F1B45AA"/>
    <w:rsid w:val="1F1F6965"/>
    <w:rsid w:val="1F21670E"/>
    <w:rsid w:val="1F227401"/>
    <w:rsid w:val="1F2307F8"/>
    <w:rsid w:val="1F231B7D"/>
    <w:rsid w:val="1F2500B6"/>
    <w:rsid w:val="1F262DBF"/>
    <w:rsid w:val="1F2718BF"/>
    <w:rsid w:val="1F284E84"/>
    <w:rsid w:val="1F2C0DC1"/>
    <w:rsid w:val="1F2F39FD"/>
    <w:rsid w:val="1F316F2E"/>
    <w:rsid w:val="1F324E37"/>
    <w:rsid w:val="1F34401B"/>
    <w:rsid w:val="1F374BC6"/>
    <w:rsid w:val="1F3B349E"/>
    <w:rsid w:val="1F3D0646"/>
    <w:rsid w:val="1F3D36D3"/>
    <w:rsid w:val="1F403757"/>
    <w:rsid w:val="1F411E92"/>
    <w:rsid w:val="1F42079E"/>
    <w:rsid w:val="1F466480"/>
    <w:rsid w:val="1F467BF3"/>
    <w:rsid w:val="1F496F89"/>
    <w:rsid w:val="1F4A1560"/>
    <w:rsid w:val="1F4B77AE"/>
    <w:rsid w:val="1F4D13F6"/>
    <w:rsid w:val="1F4D72EA"/>
    <w:rsid w:val="1F4F15A8"/>
    <w:rsid w:val="1F5C4832"/>
    <w:rsid w:val="1F5D509C"/>
    <w:rsid w:val="1F5E3BB5"/>
    <w:rsid w:val="1F5F638B"/>
    <w:rsid w:val="1F602D87"/>
    <w:rsid w:val="1F607B4C"/>
    <w:rsid w:val="1F640BAA"/>
    <w:rsid w:val="1F6437D7"/>
    <w:rsid w:val="1F667356"/>
    <w:rsid w:val="1F6941DD"/>
    <w:rsid w:val="1F6A6198"/>
    <w:rsid w:val="1F6C7A3C"/>
    <w:rsid w:val="1F6D24AC"/>
    <w:rsid w:val="1F6D3084"/>
    <w:rsid w:val="1F6E22A1"/>
    <w:rsid w:val="1F7232E5"/>
    <w:rsid w:val="1F723ADB"/>
    <w:rsid w:val="1F73344C"/>
    <w:rsid w:val="1F752BBA"/>
    <w:rsid w:val="1F7611E9"/>
    <w:rsid w:val="1F76474A"/>
    <w:rsid w:val="1F775284"/>
    <w:rsid w:val="1F777B50"/>
    <w:rsid w:val="1F7A4FD3"/>
    <w:rsid w:val="1F7C2971"/>
    <w:rsid w:val="1F8034E6"/>
    <w:rsid w:val="1F861514"/>
    <w:rsid w:val="1F864111"/>
    <w:rsid w:val="1F8C311F"/>
    <w:rsid w:val="1F8E2238"/>
    <w:rsid w:val="1F9961C7"/>
    <w:rsid w:val="1F9A26AC"/>
    <w:rsid w:val="1F9A63E6"/>
    <w:rsid w:val="1F9C0390"/>
    <w:rsid w:val="1F9C25B4"/>
    <w:rsid w:val="1F9D51CB"/>
    <w:rsid w:val="1FA01160"/>
    <w:rsid w:val="1FA0151B"/>
    <w:rsid w:val="1FA3228E"/>
    <w:rsid w:val="1FA37E0E"/>
    <w:rsid w:val="1FA42877"/>
    <w:rsid w:val="1FA962D3"/>
    <w:rsid w:val="1FAC75FB"/>
    <w:rsid w:val="1FAF19D5"/>
    <w:rsid w:val="1FAF5566"/>
    <w:rsid w:val="1FB06948"/>
    <w:rsid w:val="1FB160A4"/>
    <w:rsid w:val="1FB768DD"/>
    <w:rsid w:val="1FB97392"/>
    <w:rsid w:val="1FC04176"/>
    <w:rsid w:val="1FC06B5D"/>
    <w:rsid w:val="1FC4095A"/>
    <w:rsid w:val="1FC8204E"/>
    <w:rsid w:val="1FC871B4"/>
    <w:rsid w:val="1FC966D0"/>
    <w:rsid w:val="1FCB3F80"/>
    <w:rsid w:val="1FCC769D"/>
    <w:rsid w:val="1FD26803"/>
    <w:rsid w:val="1FD80922"/>
    <w:rsid w:val="1FD84865"/>
    <w:rsid w:val="1FD905FD"/>
    <w:rsid w:val="1FDA33DC"/>
    <w:rsid w:val="1FDA7D7E"/>
    <w:rsid w:val="1FDF4D7E"/>
    <w:rsid w:val="1FE036D3"/>
    <w:rsid w:val="1FE46DA5"/>
    <w:rsid w:val="1FE7003D"/>
    <w:rsid w:val="1FE70B89"/>
    <w:rsid w:val="1FE95A37"/>
    <w:rsid w:val="1FEA59B6"/>
    <w:rsid w:val="1FEB3348"/>
    <w:rsid w:val="1FEB5244"/>
    <w:rsid w:val="1FF0475E"/>
    <w:rsid w:val="1FF64400"/>
    <w:rsid w:val="1FF76FDD"/>
    <w:rsid w:val="1FF90E3B"/>
    <w:rsid w:val="1FFD042B"/>
    <w:rsid w:val="1FFD2756"/>
    <w:rsid w:val="1FFD71AC"/>
    <w:rsid w:val="200221E0"/>
    <w:rsid w:val="20057BA1"/>
    <w:rsid w:val="2007123D"/>
    <w:rsid w:val="200A4198"/>
    <w:rsid w:val="200C23FD"/>
    <w:rsid w:val="200D7C00"/>
    <w:rsid w:val="2010573F"/>
    <w:rsid w:val="20136712"/>
    <w:rsid w:val="201472E7"/>
    <w:rsid w:val="201607B2"/>
    <w:rsid w:val="20176A1C"/>
    <w:rsid w:val="20196340"/>
    <w:rsid w:val="201A6443"/>
    <w:rsid w:val="201C4D33"/>
    <w:rsid w:val="201C6087"/>
    <w:rsid w:val="201E3957"/>
    <w:rsid w:val="20214B6C"/>
    <w:rsid w:val="2024054A"/>
    <w:rsid w:val="202466AF"/>
    <w:rsid w:val="20296B5F"/>
    <w:rsid w:val="202A5AEB"/>
    <w:rsid w:val="202A5D2F"/>
    <w:rsid w:val="202A616C"/>
    <w:rsid w:val="202D74A0"/>
    <w:rsid w:val="203040B2"/>
    <w:rsid w:val="20312EBB"/>
    <w:rsid w:val="20363B7F"/>
    <w:rsid w:val="20367529"/>
    <w:rsid w:val="20382F08"/>
    <w:rsid w:val="20385A66"/>
    <w:rsid w:val="203A2D42"/>
    <w:rsid w:val="203B5665"/>
    <w:rsid w:val="203F14AC"/>
    <w:rsid w:val="20406FE9"/>
    <w:rsid w:val="20407C1A"/>
    <w:rsid w:val="20415155"/>
    <w:rsid w:val="2044337F"/>
    <w:rsid w:val="204677A1"/>
    <w:rsid w:val="204743A2"/>
    <w:rsid w:val="204923B6"/>
    <w:rsid w:val="204948AC"/>
    <w:rsid w:val="204B1069"/>
    <w:rsid w:val="204C2272"/>
    <w:rsid w:val="204C4020"/>
    <w:rsid w:val="204D2E19"/>
    <w:rsid w:val="204D51CE"/>
    <w:rsid w:val="204E1399"/>
    <w:rsid w:val="204F3DB5"/>
    <w:rsid w:val="205262A9"/>
    <w:rsid w:val="205316CE"/>
    <w:rsid w:val="205729C5"/>
    <w:rsid w:val="20584920"/>
    <w:rsid w:val="205A3F7F"/>
    <w:rsid w:val="205C3FFF"/>
    <w:rsid w:val="205D73B8"/>
    <w:rsid w:val="205F4259"/>
    <w:rsid w:val="205F495C"/>
    <w:rsid w:val="20607881"/>
    <w:rsid w:val="206241CB"/>
    <w:rsid w:val="20663037"/>
    <w:rsid w:val="206834F3"/>
    <w:rsid w:val="206B1196"/>
    <w:rsid w:val="206C1857"/>
    <w:rsid w:val="206C1FA3"/>
    <w:rsid w:val="206E78EE"/>
    <w:rsid w:val="206F2A28"/>
    <w:rsid w:val="206F5229"/>
    <w:rsid w:val="20722BB7"/>
    <w:rsid w:val="20724488"/>
    <w:rsid w:val="20762CB9"/>
    <w:rsid w:val="20777BFE"/>
    <w:rsid w:val="20790644"/>
    <w:rsid w:val="207A781E"/>
    <w:rsid w:val="207C42E7"/>
    <w:rsid w:val="207D0D79"/>
    <w:rsid w:val="2080165A"/>
    <w:rsid w:val="208049E3"/>
    <w:rsid w:val="2080647A"/>
    <w:rsid w:val="208069F6"/>
    <w:rsid w:val="20810F79"/>
    <w:rsid w:val="20826751"/>
    <w:rsid w:val="2083000D"/>
    <w:rsid w:val="20901145"/>
    <w:rsid w:val="20917054"/>
    <w:rsid w:val="20922A49"/>
    <w:rsid w:val="209544CC"/>
    <w:rsid w:val="20977860"/>
    <w:rsid w:val="209C29F7"/>
    <w:rsid w:val="209F7F88"/>
    <w:rsid w:val="20A31D8C"/>
    <w:rsid w:val="20A32565"/>
    <w:rsid w:val="20A44E6C"/>
    <w:rsid w:val="20A560D2"/>
    <w:rsid w:val="20AB3F52"/>
    <w:rsid w:val="20AD42B3"/>
    <w:rsid w:val="20AE0718"/>
    <w:rsid w:val="20AE6A88"/>
    <w:rsid w:val="20B231B6"/>
    <w:rsid w:val="20B42864"/>
    <w:rsid w:val="20B43662"/>
    <w:rsid w:val="20B45AE7"/>
    <w:rsid w:val="20B57B54"/>
    <w:rsid w:val="20B61DE1"/>
    <w:rsid w:val="20B661E6"/>
    <w:rsid w:val="20B8097D"/>
    <w:rsid w:val="20BA7816"/>
    <w:rsid w:val="20BB0EBD"/>
    <w:rsid w:val="20BC62DC"/>
    <w:rsid w:val="20BC7B58"/>
    <w:rsid w:val="20BF0A3D"/>
    <w:rsid w:val="20C02708"/>
    <w:rsid w:val="20C20786"/>
    <w:rsid w:val="20C4260C"/>
    <w:rsid w:val="20C70662"/>
    <w:rsid w:val="20C970CE"/>
    <w:rsid w:val="20CB5AD1"/>
    <w:rsid w:val="20CC1724"/>
    <w:rsid w:val="20D10B09"/>
    <w:rsid w:val="20D50300"/>
    <w:rsid w:val="20D97F22"/>
    <w:rsid w:val="20DA0DC8"/>
    <w:rsid w:val="20DA6E72"/>
    <w:rsid w:val="20DB3C4D"/>
    <w:rsid w:val="20DC1243"/>
    <w:rsid w:val="20DC4C6D"/>
    <w:rsid w:val="20DF30E6"/>
    <w:rsid w:val="20E33659"/>
    <w:rsid w:val="20E341CB"/>
    <w:rsid w:val="20E57FD0"/>
    <w:rsid w:val="20E86BFA"/>
    <w:rsid w:val="20EA18E5"/>
    <w:rsid w:val="20EA7B27"/>
    <w:rsid w:val="20EC1CB9"/>
    <w:rsid w:val="20EC2A8D"/>
    <w:rsid w:val="20EF22D1"/>
    <w:rsid w:val="20F452C8"/>
    <w:rsid w:val="20F57751"/>
    <w:rsid w:val="20FA116F"/>
    <w:rsid w:val="20FA7A09"/>
    <w:rsid w:val="20FF795F"/>
    <w:rsid w:val="21004B3B"/>
    <w:rsid w:val="21016B0D"/>
    <w:rsid w:val="2103683F"/>
    <w:rsid w:val="21053A7B"/>
    <w:rsid w:val="21065041"/>
    <w:rsid w:val="210A03C4"/>
    <w:rsid w:val="210A462A"/>
    <w:rsid w:val="210F2C0A"/>
    <w:rsid w:val="211242C1"/>
    <w:rsid w:val="21125258"/>
    <w:rsid w:val="21166383"/>
    <w:rsid w:val="21193578"/>
    <w:rsid w:val="211C3445"/>
    <w:rsid w:val="211C4D05"/>
    <w:rsid w:val="21201A1A"/>
    <w:rsid w:val="21206653"/>
    <w:rsid w:val="2120725A"/>
    <w:rsid w:val="212B1F78"/>
    <w:rsid w:val="212D20A3"/>
    <w:rsid w:val="212F238E"/>
    <w:rsid w:val="21321DB8"/>
    <w:rsid w:val="213276BA"/>
    <w:rsid w:val="2134220E"/>
    <w:rsid w:val="21342DFD"/>
    <w:rsid w:val="21346E7D"/>
    <w:rsid w:val="21352380"/>
    <w:rsid w:val="213556B7"/>
    <w:rsid w:val="2135642A"/>
    <w:rsid w:val="2138150A"/>
    <w:rsid w:val="213B7699"/>
    <w:rsid w:val="213C5508"/>
    <w:rsid w:val="213D4A04"/>
    <w:rsid w:val="21414690"/>
    <w:rsid w:val="21433715"/>
    <w:rsid w:val="21434D4F"/>
    <w:rsid w:val="21447E22"/>
    <w:rsid w:val="21452AFD"/>
    <w:rsid w:val="214541E7"/>
    <w:rsid w:val="214667BA"/>
    <w:rsid w:val="21485C24"/>
    <w:rsid w:val="21492A93"/>
    <w:rsid w:val="21493124"/>
    <w:rsid w:val="214B2546"/>
    <w:rsid w:val="214E2925"/>
    <w:rsid w:val="214F2E4F"/>
    <w:rsid w:val="21560384"/>
    <w:rsid w:val="21562F5B"/>
    <w:rsid w:val="2156652C"/>
    <w:rsid w:val="215B525C"/>
    <w:rsid w:val="215E6EF4"/>
    <w:rsid w:val="216265AF"/>
    <w:rsid w:val="21627102"/>
    <w:rsid w:val="21645399"/>
    <w:rsid w:val="21675B2E"/>
    <w:rsid w:val="2168693D"/>
    <w:rsid w:val="216915DD"/>
    <w:rsid w:val="21693E86"/>
    <w:rsid w:val="216B0595"/>
    <w:rsid w:val="216B3E44"/>
    <w:rsid w:val="216B7467"/>
    <w:rsid w:val="216C7020"/>
    <w:rsid w:val="216E40BE"/>
    <w:rsid w:val="21707B07"/>
    <w:rsid w:val="217175D4"/>
    <w:rsid w:val="217C6ED2"/>
    <w:rsid w:val="217D6AAB"/>
    <w:rsid w:val="217E52DC"/>
    <w:rsid w:val="217F2C72"/>
    <w:rsid w:val="21805369"/>
    <w:rsid w:val="21836EF8"/>
    <w:rsid w:val="2185179D"/>
    <w:rsid w:val="218D536F"/>
    <w:rsid w:val="218D6002"/>
    <w:rsid w:val="219521E7"/>
    <w:rsid w:val="21957561"/>
    <w:rsid w:val="219645B1"/>
    <w:rsid w:val="21965A0C"/>
    <w:rsid w:val="219A2E4A"/>
    <w:rsid w:val="219D0E60"/>
    <w:rsid w:val="219D3C89"/>
    <w:rsid w:val="219D527F"/>
    <w:rsid w:val="219E144C"/>
    <w:rsid w:val="219E7BD9"/>
    <w:rsid w:val="21A17ECE"/>
    <w:rsid w:val="21A237B3"/>
    <w:rsid w:val="21A26335"/>
    <w:rsid w:val="21A4215F"/>
    <w:rsid w:val="21A4621A"/>
    <w:rsid w:val="21A5207B"/>
    <w:rsid w:val="21A9043D"/>
    <w:rsid w:val="21A95664"/>
    <w:rsid w:val="21AB047A"/>
    <w:rsid w:val="21AB49D3"/>
    <w:rsid w:val="21AD51BE"/>
    <w:rsid w:val="21AF496E"/>
    <w:rsid w:val="21B26578"/>
    <w:rsid w:val="21B400F4"/>
    <w:rsid w:val="21B75578"/>
    <w:rsid w:val="21B76F0F"/>
    <w:rsid w:val="21B92324"/>
    <w:rsid w:val="21B92A3C"/>
    <w:rsid w:val="21BA13A3"/>
    <w:rsid w:val="21BA377B"/>
    <w:rsid w:val="21BA48F9"/>
    <w:rsid w:val="21BB7117"/>
    <w:rsid w:val="21BE0510"/>
    <w:rsid w:val="21BF5A19"/>
    <w:rsid w:val="21C0331A"/>
    <w:rsid w:val="21C3778B"/>
    <w:rsid w:val="21C64775"/>
    <w:rsid w:val="21C75136"/>
    <w:rsid w:val="21C8763A"/>
    <w:rsid w:val="21C90D0D"/>
    <w:rsid w:val="21CA600C"/>
    <w:rsid w:val="21D20573"/>
    <w:rsid w:val="21D236FF"/>
    <w:rsid w:val="21D23E5B"/>
    <w:rsid w:val="21D42FC3"/>
    <w:rsid w:val="21D44696"/>
    <w:rsid w:val="21D76EB0"/>
    <w:rsid w:val="21D924B5"/>
    <w:rsid w:val="21DA37C8"/>
    <w:rsid w:val="21DC6E49"/>
    <w:rsid w:val="21DD74BF"/>
    <w:rsid w:val="21DE0DBC"/>
    <w:rsid w:val="21DE5C37"/>
    <w:rsid w:val="21DF3BDA"/>
    <w:rsid w:val="21DF3C20"/>
    <w:rsid w:val="21DF5E21"/>
    <w:rsid w:val="21E065F5"/>
    <w:rsid w:val="21E06803"/>
    <w:rsid w:val="21E0699F"/>
    <w:rsid w:val="21E1225B"/>
    <w:rsid w:val="21E125C0"/>
    <w:rsid w:val="21E15898"/>
    <w:rsid w:val="21E5165E"/>
    <w:rsid w:val="21E530B5"/>
    <w:rsid w:val="21E53E7B"/>
    <w:rsid w:val="21E6167A"/>
    <w:rsid w:val="21E95219"/>
    <w:rsid w:val="21EB6E4F"/>
    <w:rsid w:val="21EE62FA"/>
    <w:rsid w:val="21EF233B"/>
    <w:rsid w:val="21F25216"/>
    <w:rsid w:val="21F30203"/>
    <w:rsid w:val="21F56263"/>
    <w:rsid w:val="21F60DBE"/>
    <w:rsid w:val="21F82270"/>
    <w:rsid w:val="21F93E4F"/>
    <w:rsid w:val="21FA1288"/>
    <w:rsid w:val="21FC29F8"/>
    <w:rsid w:val="21FD1965"/>
    <w:rsid w:val="21FF30D0"/>
    <w:rsid w:val="22007AF3"/>
    <w:rsid w:val="2207762E"/>
    <w:rsid w:val="220A4635"/>
    <w:rsid w:val="220A7126"/>
    <w:rsid w:val="220D5ACC"/>
    <w:rsid w:val="220F575A"/>
    <w:rsid w:val="22107C7A"/>
    <w:rsid w:val="22123A0F"/>
    <w:rsid w:val="22125611"/>
    <w:rsid w:val="22142726"/>
    <w:rsid w:val="22146DBF"/>
    <w:rsid w:val="221643E7"/>
    <w:rsid w:val="22184B43"/>
    <w:rsid w:val="221A141B"/>
    <w:rsid w:val="221B6684"/>
    <w:rsid w:val="221C6787"/>
    <w:rsid w:val="221D0D05"/>
    <w:rsid w:val="22202704"/>
    <w:rsid w:val="222668DF"/>
    <w:rsid w:val="222A3661"/>
    <w:rsid w:val="222A615B"/>
    <w:rsid w:val="222D3B38"/>
    <w:rsid w:val="222D557B"/>
    <w:rsid w:val="222D5BBE"/>
    <w:rsid w:val="222E48D2"/>
    <w:rsid w:val="222E7816"/>
    <w:rsid w:val="222F59A7"/>
    <w:rsid w:val="2232423D"/>
    <w:rsid w:val="22325497"/>
    <w:rsid w:val="223475E9"/>
    <w:rsid w:val="22362C44"/>
    <w:rsid w:val="22367DEE"/>
    <w:rsid w:val="22372478"/>
    <w:rsid w:val="22380E20"/>
    <w:rsid w:val="223976A1"/>
    <w:rsid w:val="223B14F9"/>
    <w:rsid w:val="223C1CF7"/>
    <w:rsid w:val="223C657A"/>
    <w:rsid w:val="223D5D22"/>
    <w:rsid w:val="22401FF8"/>
    <w:rsid w:val="22420F38"/>
    <w:rsid w:val="224565A7"/>
    <w:rsid w:val="22464898"/>
    <w:rsid w:val="22470903"/>
    <w:rsid w:val="22485C89"/>
    <w:rsid w:val="224A458F"/>
    <w:rsid w:val="224A6949"/>
    <w:rsid w:val="224B4A30"/>
    <w:rsid w:val="224D4D1B"/>
    <w:rsid w:val="224F544E"/>
    <w:rsid w:val="22503FAA"/>
    <w:rsid w:val="22520030"/>
    <w:rsid w:val="22530F84"/>
    <w:rsid w:val="22544E3B"/>
    <w:rsid w:val="2256562E"/>
    <w:rsid w:val="2256661A"/>
    <w:rsid w:val="22592D78"/>
    <w:rsid w:val="225B23F8"/>
    <w:rsid w:val="225E6F10"/>
    <w:rsid w:val="22627894"/>
    <w:rsid w:val="22637FD3"/>
    <w:rsid w:val="2265550D"/>
    <w:rsid w:val="22661459"/>
    <w:rsid w:val="22673393"/>
    <w:rsid w:val="22696814"/>
    <w:rsid w:val="226A654D"/>
    <w:rsid w:val="226C0049"/>
    <w:rsid w:val="226C2C18"/>
    <w:rsid w:val="226C5AB9"/>
    <w:rsid w:val="226F4835"/>
    <w:rsid w:val="22723AE6"/>
    <w:rsid w:val="2274540C"/>
    <w:rsid w:val="2275212F"/>
    <w:rsid w:val="22765514"/>
    <w:rsid w:val="227A1DFC"/>
    <w:rsid w:val="227B1D21"/>
    <w:rsid w:val="227B6423"/>
    <w:rsid w:val="227B7E78"/>
    <w:rsid w:val="227E4084"/>
    <w:rsid w:val="228026A7"/>
    <w:rsid w:val="22835DF2"/>
    <w:rsid w:val="2283741C"/>
    <w:rsid w:val="22847D2B"/>
    <w:rsid w:val="22851A6B"/>
    <w:rsid w:val="22866A92"/>
    <w:rsid w:val="228B4218"/>
    <w:rsid w:val="228C1FC1"/>
    <w:rsid w:val="228F3910"/>
    <w:rsid w:val="2292577E"/>
    <w:rsid w:val="22927270"/>
    <w:rsid w:val="229A0A77"/>
    <w:rsid w:val="229B364A"/>
    <w:rsid w:val="229E03C3"/>
    <w:rsid w:val="22A2615B"/>
    <w:rsid w:val="22AB4C69"/>
    <w:rsid w:val="22AC380E"/>
    <w:rsid w:val="22AE702E"/>
    <w:rsid w:val="22B25F9E"/>
    <w:rsid w:val="22B34ABD"/>
    <w:rsid w:val="22B53EF2"/>
    <w:rsid w:val="22B75A13"/>
    <w:rsid w:val="22B903B4"/>
    <w:rsid w:val="22B9270D"/>
    <w:rsid w:val="22BA67D5"/>
    <w:rsid w:val="22BD2132"/>
    <w:rsid w:val="22BD532E"/>
    <w:rsid w:val="22BE0AA7"/>
    <w:rsid w:val="22C14D4E"/>
    <w:rsid w:val="22C27979"/>
    <w:rsid w:val="22C61E68"/>
    <w:rsid w:val="22C75E5A"/>
    <w:rsid w:val="22C832E3"/>
    <w:rsid w:val="22CA0575"/>
    <w:rsid w:val="22CD07DC"/>
    <w:rsid w:val="22CE40A9"/>
    <w:rsid w:val="22D130FF"/>
    <w:rsid w:val="22D27956"/>
    <w:rsid w:val="22D368AD"/>
    <w:rsid w:val="22DA1B7C"/>
    <w:rsid w:val="22DB78DD"/>
    <w:rsid w:val="22DD63D3"/>
    <w:rsid w:val="22E0597C"/>
    <w:rsid w:val="22E30828"/>
    <w:rsid w:val="22E31EE6"/>
    <w:rsid w:val="22E503A3"/>
    <w:rsid w:val="22E816A6"/>
    <w:rsid w:val="22EA5D72"/>
    <w:rsid w:val="22EB3748"/>
    <w:rsid w:val="22EB6D02"/>
    <w:rsid w:val="22EC755A"/>
    <w:rsid w:val="22EF6D69"/>
    <w:rsid w:val="22F00E4A"/>
    <w:rsid w:val="22F05E4E"/>
    <w:rsid w:val="22F44C4A"/>
    <w:rsid w:val="22F75049"/>
    <w:rsid w:val="22F86F43"/>
    <w:rsid w:val="22FA469C"/>
    <w:rsid w:val="22FE15ED"/>
    <w:rsid w:val="22FE72A9"/>
    <w:rsid w:val="22FF27A9"/>
    <w:rsid w:val="230656D1"/>
    <w:rsid w:val="23074C1C"/>
    <w:rsid w:val="23086545"/>
    <w:rsid w:val="230F1A90"/>
    <w:rsid w:val="230F3718"/>
    <w:rsid w:val="230F3B99"/>
    <w:rsid w:val="23124CE8"/>
    <w:rsid w:val="23137699"/>
    <w:rsid w:val="2314245B"/>
    <w:rsid w:val="23174E1D"/>
    <w:rsid w:val="231753EB"/>
    <w:rsid w:val="2319360E"/>
    <w:rsid w:val="231C425F"/>
    <w:rsid w:val="231F7AB1"/>
    <w:rsid w:val="23211844"/>
    <w:rsid w:val="23213C43"/>
    <w:rsid w:val="232A0412"/>
    <w:rsid w:val="232F1A71"/>
    <w:rsid w:val="23301E43"/>
    <w:rsid w:val="233076B4"/>
    <w:rsid w:val="233159D4"/>
    <w:rsid w:val="23344F38"/>
    <w:rsid w:val="23354E1E"/>
    <w:rsid w:val="2336661E"/>
    <w:rsid w:val="2337262F"/>
    <w:rsid w:val="233E1F7F"/>
    <w:rsid w:val="233E7083"/>
    <w:rsid w:val="233F3D4F"/>
    <w:rsid w:val="234036AF"/>
    <w:rsid w:val="23411E26"/>
    <w:rsid w:val="23411E36"/>
    <w:rsid w:val="23425BAE"/>
    <w:rsid w:val="23453070"/>
    <w:rsid w:val="234731CF"/>
    <w:rsid w:val="23485F72"/>
    <w:rsid w:val="234A009F"/>
    <w:rsid w:val="234A701F"/>
    <w:rsid w:val="234B0CE3"/>
    <w:rsid w:val="234C587B"/>
    <w:rsid w:val="234D4DB5"/>
    <w:rsid w:val="23515762"/>
    <w:rsid w:val="23522E59"/>
    <w:rsid w:val="23533CCE"/>
    <w:rsid w:val="235A6842"/>
    <w:rsid w:val="235B27CC"/>
    <w:rsid w:val="235C4CE1"/>
    <w:rsid w:val="235F1EFE"/>
    <w:rsid w:val="23603B1C"/>
    <w:rsid w:val="236356B1"/>
    <w:rsid w:val="23651396"/>
    <w:rsid w:val="2376497C"/>
    <w:rsid w:val="237D5912"/>
    <w:rsid w:val="237E53C4"/>
    <w:rsid w:val="237E79DA"/>
    <w:rsid w:val="237F4E4B"/>
    <w:rsid w:val="23817E56"/>
    <w:rsid w:val="2382602D"/>
    <w:rsid w:val="23851649"/>
    <w:rsid w:val="23865F33"/>
    <w:rsid w:val="238A02AA"/>
    <w:rsid w:val="238A27FF"/>
    <w:rsid w:val="23901FB8"/>
    <w:rsid w:val="239449C0"/>
    <w:rsid w:val="23963AE6"/>
    <w:rsid w:val="23965341"/>
    <w:rsid w:val="23972305"/>
    <w:rsid w:val="239908D5"/>
    <w:rsid w:val="239A4AF0"/>
    <w:rsid w:val="239D39AC"/>
    <w:rsid w:val="239D6044"/>
    <w:rsid w:val="239F23EE"/>
    <w:rsid w:val="239F6B5C"/>
    <w:rsid w:val="23A21EFA"/>
    <w:rsid w:val="23A46472"/>
    <w:rsid w:val="23A519F3"/>
    <w:rsid w:val="23A54615"/>
    <w:rsid w:val="23A62FD8"/>
    <w:rsid w:val="23A71FEF"/>
    <w:rsid w:val="23A72011"/>
    <w:rsid w:val="23AB5501"/>
    <w:rsid w:val="23AF37A9"/>
    <w:rsid w:val="23B27D06"/>
    <w:rsid w:val="23B33E8E"/>
    <w:rsid w:val="23B41DD9"/>
    <w:rsid w:val="23B476AB"/>
    <w:rsid w:val="23BA13D8"/>
    <w:rsid w:val="23BB14EC"/>
    <w:rsid w:val="23BD5F64"/>
    <w:rsid w:val="23C00A8D"/>
    <w:rsid w:val="23C161CB"/>
    <w:rsid w:val="23C26CA6"/>
    <w:rsid w:val="23C342E5"/>
    <w:rsid w:val="23C51F6F"/>
    <w:rsid w:val="23C60D62"/>
    <w:rsid w:val="23C640E9"/>
    <w:rsid w:val="23CA43F1"/>
    <w:rsid w:val="23CD140D"/>
    <w:rsid w:val="23D20F7B"/>
    <w:rsid w:val="23D229E0"/>
    <w:rsid w:val="23D42D36"/>
    <w:rsid w:val="23D432BA"/>
    <w:rsid w:val="23D60CE7"/>
    <w:rsid w:val="23D730E4"/>
    <w:rsid w:val="23DA1C2E"/>
    <w:rsid w:val="23DB42FB"/>
    <w:rsid w:val="23DD6073"/>
    <w:rsid w:val="23DE4671"/>
    <w:rsid w:val="23DF01CE"/>
    <w:rsid w:val="23DF3869"/>
    <w:rsid w:val="23E551CB"/>
    <w:rsid w:val="23E6085A"/>
    <w:rsid w:val="23E73B50"/>
    <w:rsid w:val="23E73FCC"/>
    <w:rsid w:val="23EA1707"/>
    <w:rsid w:val="23ED39EA"/>
    <w:rsid w:val="23EE08D7"/>
    <w:rsid w:val="23F90270"/>
    <w:rsid w:val="23FA69BD"/>
    <w:rsid w:val="23FB7D81"/>
    <w:rsid w:val="23FD0E10"/>
    <w:rsid w:val="23FF7497"/>
    <w:rsid w:val="2403148D"/>
    <w:rsid w:val="24041440"/>
    <w:rsid w:val="24075656"/>
    <w:rsid w:val="24086397"/>
    <w:rsid w:val="240917BD"/>
    <w:rsid w:val="240B2ADA"/>
    <w:rsid w:val="240D2FC3"/>
    <w:rsid w:val="24106E83"/>
    <w:rsid w:val="2412014B"/>
    <w:rsid w:val="24180000"/>
    <w:rsid w:val="24180C36"/>
    <w:rsid w:val="24181002"/>
    <w:rsid w:val="24192125"/>
    <w:rsid w:val="24194D5D"/>
    <w:rsid w:val="241A64EC"/>
    <w:rsid w:val="241B1C41"/>
    <w:rsid w:val="241C01AD"/>
    <w:rsid w:val="24203604"/>
    <w:rsid w:val="2420684A"/>
    <w:rsid w:val="24220960"/>
    <w:rsid w:val="242846D7"/>
    <w:rsid w:val="24286D9D"/>
    <w:rsid w:val="242971E6"/>
    <w:rsid w:val="2432352D"/>
    <w:rsid w:val="243300FF"/>
    <w:rsid w:val="2436641B"/>
    <w:rsid w:val="24373388"/>
    <w:rsid w:val="2437430D"/>
    <w:rsid w:val="243A38E4"/>
    <w:rsid w:val="243B45F0"/>
    <w:rsid w:val="243D6D77"/>
    <w:rsid w:val="243E54CA"/>
    <w:rsid w:val="244133EC"/>
    <w:rsid w:val="24447F56"/>
    <w:rsid w:val="2445111B"/>
    <w:rsid w:val="24495DD4"/>
    <w:rsid w:val="244A7B1A"/>
    <w:rsid w:val="244B2468"/>
    <w:rsid w:val="244B45EE"/>
    <w:rsid w:val="244E36E7"/>
    <w:rsid w:val="244F3FC7"/>
    <w:rsid w:val="2450276E"/>
    <w:rsid w:val="24574866"/>
    <w:rsid w:val="245B6477"/>
    <w:rsid w:val="245C1E4F"/>
    <w:rsid w:val="245C2C9F"/>
    <w:rsid w:val="245C6540"/>
    <w:rsid w:val="245D7521"/>
    <w:rsid w:val="24601067"/>
    <w:rsid w:val="24625C60"/>
    <w:rsid w:val="246741BB"/>
    <w:rsid w:val="24681644"/>
    <w:rsid w:val="246966F1"/>
    <w:rsid w:val="246A622A"/>
    <w:rsid w:val="246D331B"/>
    <w:rsid w:val="246E07FB"/>
    <w:rsid w:val="246E7CD3"/>
    <w:rsid w:val="24726844"/>
    <w:rsid w:val="24783913"/>
    <w:rsid w:val="2479685A"/>
    <w:rsid w:val="247A1D1D"/>
    <w:rsid w:val="247A417B"/>
    <w:rsid w:val="247A7349"/>
    <w:rsid w:val="247A7CDA"/>
    <w:rsid w:val="247B66C4"/>
    <w:rsid w:val="247C613F"/>
    <w:rsid w:val="247E1C0D"/>
    <w:rsid w:val="247E71D5"/>
    <w:rsid w:val="2481217C"/>
    <w:rsid w:val="24822706"/>
    <w:rsid w:val="248435D0"/>
    <w:rsid w:val="248729B2"/>
    <w:rsid w:val="24887534"/>
    <w:rsid w:val="248875F1"/>
    <w:rsid w:val="24894B65"/>
    <w:rsid w:val="24894BD4"/>
    <w:rsid w:val="24897B4A"/>
    <w:rsid w:val="248B5571"/>
    <w:rsid w:val="248B63DA"/>
    <w:rsid w:val="248B7A5C"/>
    <w:rsid w:val="248C2FC2"/>
    <w:rsid w:val="249006E8"/>
    <w:rsid w:val="249020FA"/>
    <w:rsid w:val="249177D2"/>
    <w:rsid w:val="24935C02"/>
    <w:rsid w:val="249449E0"/>
    <w:rsid w:val="249700E5"/>
    <w:rsid w:val="249705AC"/>
    <w:rsid w:val="2499670F"/>
    <w:rsid w:val="249F00B4"/>
    <w:rsid w:val="24A567C5"/>
    <w:rsid w:val="24A73F1B"/>
    <w:rsid w:val="24A84764"/>
    <w:rsid w:val="24A84C7C"/>
    <w:rsid w:val="24AA57B9"/>
    <w:rsid w:val="24AB6CEC"/>
    <w:rsid w:val="24AE7590"/>
    <w:rsid w:val="24B228E7"/>
    <w:rsid w:val="24B34D56"/>
    <w:rsid w:val="24B810B0"/>
    <w:rsid w:val="24B964B4"/>
    <w:rsid w:val="24BA0B06"/>
    <w:rsid w:val="24BC2CA1"/>
    <w:rsid w:val="24BC575D"/>
    <w:rsid w:val="24BD30B1"/>
    <w:rsid w:val="24C05919"/>
    <w:rsid w:val="24C55870"/>
    <w:rsid w:val="24CD3BE4"/>
    <w:rsid w:val="24CE5511"/>
    <w:rsid w:val="24D12C35"/>
    <w:rsid w:val="24D14A09"/>
    <w:rsid w:val="24D35EC1"/>
    <w:rsid w:val="24D37CE3"/>
    <w:rsid w:val="24D4706C"/>
    <w:rsid w:val="24D93A3B"/>
    <w:rsid w:val="24DA24A3"/>
    <w:rsid w:val="24E4250A"/>
    <w:rsid w:val="24E63EB2"/>
    <w:rsid w:val="24E84212"/>
    <w:rsid w:val="24E96D29"/>
    <w:rsid w:val="24EE1368"/>
    <w:rsid w:val="24EE5123"/>
    <w:rsid w:val="24F345CD"/>
    <w:rsid w:val="24F35D17"/>
    <w:rsid w:val="24F43444"/>
    <w:rsid w:val="24F61D9C"/>
    <w:rsid w:val="24F720C3"/>
    <w:rsid w:val="24F971EF"/>
    <w:rsid w:val="24FA47DF"/>
    <w:rsid w:val="24FA6460"/>
    <w:rsid w:val="24FB26DB"/>
    <w:rsid w:val="24FB4266"/>
    <w:rsid w:val="24FC1138"/>
    <w:rsid w:val="24FD7FDE"/>
    <w:rsid w:val="24FE0E53"/>
    <w:rsid w:val="24FF3AD7"/>
    <w:rsid w:val="25011269"/>
    <w:rsid w:val="2502358B"/>
    <w:rsid w:val="25031063"/>
    <w:rsid w:val="25043D4D"/>
    <w:rsid w:val="25046F9A"/>
    <w:rsid w:val="250579AA"/>
    <w:rsid w:val="2506264A"/>
    <w:rsid w:val="25063E3F"/>
    <w:rsid w:val="25085F2B"/>
    <w:rsid w:val="25091387"/>
    <w:rsid w:val="250947EA"/>
    <w:rsid w:val="250D4BCC"/>
    <w:rsid w:val="250D528E"/>
    <w:rsid w:val="250F1100"/>
    <w:rsid w:val="25104249"/>
    <w:rsid w:val="2513308E"/>
    <w:rsid w:val="25144903"/>
    <w:rsid w:val="25175A1B"/>
    <w:rsid w:val="251D02D8"/>
    <w:rsid w:val="251D543D"/>
    <w:rsid w:val="25205AEC"/>
    <w:rsid w:val="252359EC"/>
    <w:rsid w:val="25272BB1"/>
    <w:rsid w:val="2528558A"/>
    <w:rsid w:val="252B262E"/>
    <w:rsid w:val="252D4FD3"/>
    <w:rsid w:val="252E76B5"/>
    <w:rsid w:val="252F485C"/>
    <w:rsid w:val="25341526"/>
    <w:rsid w:val="2535060C"/>
    <w:rsid w:val="25353D12"/>
    <w:rsid w:val="25375540"/>
    <w:rsid w:val="253830E5"/>
    <w:rsid w:val="253C0E78"/>
    <w:rsid w:val="253D487F"/>
    <w:rsid w:val="253D4E4D"/>
    <w:rsid w:val="25402B48"/>
    <w:rsid w:val="25410C54"/>
    <w:rsid w:val="2541137B"/>
    <w:rsid w:val="25417185"/>
    <w:rsid w:val="254755AE"/>
    <w:rsid w:val="25484A1A"/>
    <w:rsid w:val="25497E7E"/>
    <w:rsid w:val="254C3E71"/>
    <w:rsid w:val="254E35DA"/>
    <w:rsid w:val="254F091C"/>
    <w:rsid w:val="254F1609"/>
    <w:rsid w:val="254F742E"/>
    <w:rsid w:val="255319AC"/>
    <w:rsid w:val="255701C3"/>
    <w:rsid w:val="2557651A"/>
    <w:rsid w:val="25577CC0"/>
    <w:rsid w:val="255808DC"/>
    <w:rsid w:val="255816B9"/>
    <w:rsid w:val="25592384"/>
    <w:rsid w:val="255967C7"/>
    <w:rsid w:val="255A3D0C"/>
    <w:rsid w:val="255C3B3B"/>
    <w:rsid w:val="255D5E02"/>
    <w:rsid w:val="255E1175"/>
    <w:rsid w:val="255E1856"/>
    <w:rsid w:val="25602460"/>
    <w:rsid w:val="256422B1"/>
    <w:rsid w:val="2567134F"/>
    <w:rsid w:val="25683184"/>
    <w:rsid w:val="256A2FC3"/>
    <w:rsid w:val="256A35CE"/>
    <w:rsid w:val="256B5023"/>
    <w:rsid w:val="256C1721"/>
    <w:rsid w:val="256C6799"/>
    <w:rsid w:val="256D261F"/>
    <w:rsid w:val="256E43C1"/>
    <w:rsid w:val="257710F8"/>
    <w:rsid w:val="25780B6F"/>
    <w:rsid w:val="2579773D"/>
    <w:rsid w:val="257A24AA"/>
    <w:rsid w:val="257A2E7B"/>
    <w:rsid w:val="257B652E"/>
    <w:rsid w:val="25804ABB"/>
    <w:rsid w:val="25836677"/>
    <w:rsid w:val="25847C26"/>
    <w:rsid w:val="258718A1"/>
    <w:rsid w:val="258772F5"/>
    <w:rsid w:val="258918F1"/>
    <w:rsid w:val="258E156E"/>
    <w:rsid w:val="258E1A83"/>
    <w:rsid w:val="258F79AF"/>
    <w:rsid w:val="25920BEE"/>
    <w:rsid w:val="25924DE7"/>
    <w:rsid w:val="2595732A"/>
    <w:rsid w:val="25967933"/>
    <w:rsid w:val="25973D09"/>
    <w:rsid w:val="25996994"/>
    <w:rsid w:val="259D70CC"/>
    <w:rsid w:val="259F2E44"/>
    <w:rsid w:val="25A04CE7"/>
    <w:rsid w:val="25A11257"/>
    <w:rsid w:val="25A26951"/>
    <w:rsid w:val="25A40E1F"/>
    <w:rsid w:val="25A52E5A"/>
    <w:rsid w:val="25A65F45"/>
    <w:rsid w:val="25A83BFD"/>
    <w:rsid w:val="25AB6846"/>
    <w:rsid w:val="25AC15DE"/>
    <w:rsid w:val="25AC6CBB"/>
    <w:rsid w:val="25AE5250"/>
    <w:rsid w:val="25B078A6"/>
    <w:rsid w:val="25B54415"/>
    <w:rsid w:val="25B83031"/>
    <w:rsid w:val="25BA7459"/>
    <w:rsid w:val="25BA7C7E"/>
    <w:rsid w:val="25BE12C8"/>
    <w:rsid w:val="25C13298"/>
    <w:rsid w:val="25C30810"/>
    <w:rsid w:val="25C455F6"/>
    <w:rsid w:val="25C74149"/>
    <w:rsid w:val="25C76DE7"/>
    <w:rsid w:val="25C81499"/>
    <w:rsid w:val="25CB43A3"/>
    <w:rsid w:val="25CF0160"/>
    <w:rsid w:val="25CF577E"/>
    <w:rsid w:val="25D10A2F"/>
    <w:rsid w:val="25D30DA7"/>
    <w:rsid w:val="25D65F19"/>
    <w:rsid w:val="25D76C64"/>
    <w:rsid w:val="25D855AA"/>
    <w:rsid w:val="25DA10AC"/>
    <w:rsid w:val="25DA16D9"/>
    <w:rsid w:val="25DA413B"/>
    <w:rsid w:val="25DD0E81"/>
    <w:rsid w:val="25DD6143"/>
    <w:rsid w:val="25DF60C4"/>
    <w:rsid w:val="25E134FF"/>
    <w:rsid w:val="25E14B66"/>
    <w:rsid w:val="25E30B67"/>
    <w:rsid w:val="25E4351F"/>
    <w:rsid w:val="25E53C44"/>
    <w:rsid w:val="25E62DB1"/>
    <w:rsid w:val="25E64150"/>
    <w:rsid w:val="25E67824"/>
    <w:rsid w:val="25E80CF8"/>
    <w:rsid w:val="25E83C65"/>
    <w:rsid w:val="25EB04BB"/>
    <w:rsid w:val="25ED28E6"/>
    <w:rsid w:val="25ED5D64"/>
    <w:rsid w:val="25EF05B7"/>
    <w:rsid w:val="25F02B4E"/>
    <w:rsid w:val="25F20A5A"/>
    <w:rsid w:val="25F25F59"/>
    <w:rsid w:val="25F36D69"/>
    <w:rsid w:val="25F56869"/>
    <w:rsid w:val="25F575B3"/>
    <w:rsid w:val="25F61C7C"/>
    <w:rsid w:val="25F96337"/>
    <w:rsid w:val="25FA1CB1"/>
    <w:rsid w:val="25FA65F6"/>
    <w:rsid w:val="25FB3FB3"/>
    <w:rsid w:val="25FB43C7"/>
    <w:rsid w:val="25FB6F6F"/>
    <w:rsid w:val="25FC5F13"/>
    <w:rsid w:val="25FD055D"/>
    <w:rsid w:val="25FD53F6"/>
    <w:rsid w:val="25FF0D19"/>
    <w:rsid w:val="26045CBA"/>
    <w:rsid w:val="260901CA"/>
    <w:rsid w:val="260919DC"/>
    <w:rsid w:val="260C3DEE"/>
    <w:rsid w:val="260E7FC9"/>
    <w:rsid w:val="26102BD7"/>
    <w:rsid w:val="261073D3"/>
    <w:rsid w:val="261539B0"/>
    <w:rsid w:val="261722F5"/>
    <w:rsid w:val="26180ED6"/>
    <w:rsid w:val="261B7E2D"/>
    <w:rsid w:val="261C6242"/>
    <w:rsid w:val="261D1265"/>
    <w:rsid w:val="261E6CBA"/>
    <w:rsid w:val="261F6DC3"/>
    <w:rsid w:val="261F6F12"/>
    <w:rsid w:val="261F76B4"/>
    <w:rsid w:val="26212861"/>
    <w:rsid w:val="2622086A"/>
    <w:rsid w:val="26251180"/>
    <w:rsid w:val="26263C6B"/>
    <w:rsid w:val="26275371"/>
    <w:rsid w:val="262F084C"/>
    <w:rsid w:val="262F220D"/>
    <w:rsid w:val="26303738"/>
    <w:rsid w:val="263415EE"/>
    <w:rsid w:val="26343AE0"/>
    <w:rsid w:val="2638552D"/>
    <w:rsid w:val="263B4C55"/>
    <w:rsid w:val="263E0D3B"/>
    <w:rsid w:val="263F04F4"/>
    <w:rsid w:val="263F6D5C"/>
    <w:rsid w:val="264058BB"/>
    <w:rsid w:val="264117B5"/>
    <w:rsid w:val="26417BA2"/>
    <w:rsid w:val="26420A1B"/>
    <w:rsid w:val="264444C5"/>
    <w:rsid w:val="26454D81"/>
    <w:rsid w:val="2646332D"/>
    <w:rsid w:val="264B2DFC"/>
    <w:rsid w:val="264D4317"/>
    <w:rsid w:val="264F59C0"/>
    <w:rsid w:val="265147D0"/>
    <w:rsid w:val="265224FA"/>
    <w:rsid w:val="265259B8"/>
    <w:rsid w:val="26525A73"/>
    <w:rsid w:val="2656013A"/>
    <w:rsid w:val="26594C4D"/>
    <w:rsid w:val="265C2F1A"/>
    <w:rsid w:val="265C70CE"/>
    <w:rsid w:val="265E0F5E"/>
    <w:rsid w:val="2662718A"/>
    <w:rsid w:val="26645FFE"/>
    <w:rsid w:val="2665208F"/>
    <w:rsid w:val="266571EA"/>
    <w:rsid w:val="2667552F"/>
    <w:rsid w:val="266A7EE8"/>
    <w:rsid w:val="266E7FEE"/>
    <w:rsid w:val="26711530"/>
    <w:rsid w:val="26714193"/>
    <w:rsid w:val="26751DF6"/>
    <w:rsid w:val="26775BA1"/>
    <w:rsid w:val="267B5571"/>
    <w:rsid w:val="268229C2"/>
    <w:rsid w:val="268350E6"/>
    <w:rsid w:val="268353ED"/>
    <w:rsid w:val="26842E55"/>
    <w:rsid w:val="2684450D"/>
    <w:rsid w:val="26856874"/>
    <w:rsid w:val="2686208F"/>
    <w:rsid w:val="268B1A8A"/>
    <w:rsid w:val="268B732D"/>
    <w:rsid w:val="268F7081"/>
    <w:rsid w:val="2691766C"/>
    <w:rsid w:val="269255BA"/>
    <w:rsid w:val="269365AC"/>
    <w:rsid w:val="269408DE"/>
    <w:rsid w:val="269410AA"/>
    <w:rsid w:val="2699772C"/>
    <w:rsid w:val="269C5A42"/>
    <w:rsid w:val="269F4C26"/>
    <w:rsid w:val="26A52E89"/>
    <w:rsid w:val="26A6290A"/>
    <w:rsid w:val="26A677EF"/>
    <w:rsid w:val="26A70263"/>
    <w:rsid w:val="26A773B8"/>
    <w:rsid w:val="26AB6922"/>
    <w:rsid w:val="26AB6C11"/>
    <w:rsid w:val="26AC1E08"/>
    <w:rsid w:val="26AC539C"/>
    <w:rsid w:val="26AE2664"/>
    <w:rsid w:val="26B42E0D"/>
    <w:rsid w:val="26B97D03"/>
    <w:rsid w:val="26BE2362"/>
    <w:rsid w:val="26C30D5B"/>
    <w:rsid w:val="26C31133"/>
    <w:rsid w:val="26C3128C"/>
    <w:rsid w:val="26C40773"/>
    <w:rsid w:val="26C55268"/>
    <w:rsid w:val="26C55DCA"/>
    <w:rsid w:val="26C74AAF"/>
    <w:rsid w:val="26C80A54"/>
    <w:rsid w:val="26CD3310"/>
    <w:rsid w:val="26D03005"/>
    <w:rsid w:val="26D14DD1"/>
    <w:rsid w:val="26D542BC"/>
    <w:rsid w:val="26D73182"/>
    <w:rsid w:val="26D73188"/>
    <w:rsid w:val="26D751D1"/>
    <w:rsid w:val="26D86B44"/>
    <w:rsid w:val="26D90FBD"/>
    <w:rsid w:val="26D94A50"/>
    <w:rsid w:val="26DA0DA4"/>
    <w:rsid w:val="26DD214E"/>
    <w:rsid w:val="26DD3D88"/>
    <w:rsid w:val="26DF5028"/>
    <w:rsid w:val="26E17355"/>
    <w:rsid w:val="26E33A59"/>
    <w:rsid w:val="26E52C5A"/>
    <w:rsid w:val="26E62F2B"/>
    <w:rsid w:val="26E70F2E"/>
    <w:rsid w:val="26EB397E"/>
    <w:rsid w:val="26EC3581"/>
    <w:rsid w:val="26ED020D"/>
    <w:rsid w:val="26ED7101"/>
    <w:rsid w:val="26EE7884"/>
    <w:rsid w:val="26EE7D3F"/>
    <w:rsid w:val="26EF0B2C"/>
    <w:rsid w:val="26F00B40"/>
    <w:rsid w:val="26F506AF"/>
    <w:rsid w:val="26F67E44"/>
    <w:rsid w:val="26F8230C"/>
    <w:rsid w:val="26F947D6"/>
    <w:rsid w:val="26F95F43"/>
    <w:rsid w:val="26FD08F8"/>
    <w:rsid w:val="26FD7905"/>
    <w:rsid w:val="26FE16FD"/>
    <w:rsid w:val="26FE433E"/>
    <w:rsid w:val="26FF7AE0"/>
    <w:rsid w:val="270004D7"/>
    <w:rsid w:val="27006F2B"/>
    <w:rsid w:val="27084DD6"/>
    <w:rsid w:val="270B34C2"/>
    <w:rsid w:val="270B4DB3"/>
    <w:rsid w:val="270F12F9"/>
    <w:rsid w:val="27175AF7"/>
    <w:rsid w:val="271819F9"/>
    <w:rsid w:val="271B7D6F"/>
    <w:rsid w:val="271C3EB2"/>
    <w:rsid w:val="271F20B6"/>
    <w:rsid w:val="27226521"/>
    <w:rsid w:val="272300EA"/>
    <w:rsid w:val="27245BFC"/>
    <w:rsid w:val="2724730F"/>
    <w:rsid w:val="27257C04"/>
    <w:rsid w:val="272C6396"/>
    <w:rsid w:val="27310ADB"/>
    <w:rsid w:val="27330D6A"/>
    <w:rsid w:val="27373883"/>
    <w:rsid w:val="27382B90"/>
    <w:rsid w:val="273B6B9C"/>
    <w:rsid w:val="273C1293"/>
    <w:rsid w:val="273C7CB8"/>
    <w:rsid w:val="273F4A50"/>
    <w:rsid w:val="2740001E"/>
    <w:rsid w:val="27406A4A"/>
    <w:rsid w:val="27410673"/>
    <w:rsid w:val="27456A59"/>
    <w:rsid w:val="274612E1"/>
    <w:rsid w:val="27465B82"/>
    <w:rsid w:val="2748383D"/>
    <w:rsid w:val="274B668E"/>
    <w:rsid w:val="274C7A9D"/>
    <w:rsid w:val="274E26D9"/>
    <w:rsid w:val="27512556"/>
    <w:rsid w:val="27516F4D"/>
    <w:rsid w:val="27531E3A"/>
    <w:rsid w:val="27533F6B"/>
    <w:rsid w:val="27537728"/>
    <w:rsid w:val="27541A0C"/>
    <w:rsid w:val="27541D57"/>
    <w:rsid w:val="275639D6"/>
    <w:rsid w:val="275759CD"/>
    <w:rsid w:val="275C1EF1"/>
    <w:rsid w:val="275C6C7A"/>
    <w:rsid w:val="27644A4C"/>
    <w:rsid w:val="276575CD"/>
    <w:rsid w:val="27663089"/>
    <w:rsid w:val="27666295"/>
    <w:rsid w:val="276878CC"/>
    <w:rsid w:val="276D1D75"/>
    <w:rsid w:val="276F6764"/>
    <w:rsid w:val="27713325"/>
    <w:rsid w:val="277340F0"/>
    <w:rsid w:val="277705DF"/>
    <w:rsid w:val="277B2C4C"/>
    <w:rsid w:val="277C05A8"/>
    <w:rsid w:val="277E01BE"/>
    <w:rsid w:val="277F117F"/>
    <w:rsid w:val="277F3A8E"/>
    <w:rsid w:val="2781089F"/>
    <w:rsid w:val="27827014"/>
    <w:rsid w:val="27827EBD"/>
    <w:rsid w:val="27860990"/>
    <w:rsid w:val="27873847"/>
    <w:rsid w:val="278D3BA8"/>
    <w:rsid w:val="278F0230"/>
    <w:rsid w:val="279107FD"/>
    <w:rsid w:val="2793203C"/>
    <w:rsid w:val="27937F91"/>
    <w:rsid w:val="279E4797"/>
    <w:rsid w:val="279F7478"/>
    <w:rsid w:val="27A77B27"/>
    <w:rsid w:val="27A85B49"/>
    <w:rsid w:val="27A869F5"/>
    <w:rsid w:val="27A92ABD"/>
    <w:rsid w:val="27AA45A1"/>
    <w:rsid w:val="27B0763D"/>
    <w:rsid w:val="27B26BF7"/>
    <w:rsid w:val="27B82EA8"/>
    <w:rsid w:val="27BA0D38"/>
    <w:rsid w:val="27BB5F05"/>
    <w:rsid w:val="27BC1C85"/>
    <w:rsid w:val="27BD336F"/>
    <w:rsid w:val="27C16D25"/>
    <w:rsid w:val="27C42822"/>
    <w:rsid w:val="27C66E1F"/>
    <w:rsid w:val="27CB21B2"/>
    <w:rsid w:val="27CB271C"/>
    <w:rsid w:val="27CC1DF3"/>
    <w:rsid w:val="27CE2793"/>
    <w:rsid w:val="27CE62CF"/>
    <w:rsid w:val="27CF2722"/>
    <w:rsid w:val="27CF3F3B"/>
    <w:rsid w:val="27D07E69"/>
    <w:rsid w:val="27D53CC7"/>
    <w:rsid w:val="27D629AA"/>
    <w:rsid w:val="27D7145A"/>
    <w:rsid w:val="27D71F25"/>
    <w:rsid w:val="27D82C48"/>
    <w:rsid w:val="27D94C3E"/>
    <w:rsid w:val="27D963B8"/>
    <w:rsid w:val="27DC7B91"/>
    <w:rsid w:val="27DD0169"/>
    <w:rsid w:val="27DD048B"/>
    <w:rsid w:val="27DF235F"/>
    <w:rsid w:val="27DF70C4"/>
    <w:rsid w:val="27E1704C"/>
    <w:rsid w:val="27E24ABA"/>
    <w:rsid w:val="27E31F90"/>
    <w:rsid w:val="27E35099"/>
    <w:rsid w:val="27E44EDB"/>
    <w:rsid w:val="27EA2E56"/>
    <w:rsid w:val="27EC7C5C"/>
    <w:rsid w:val="27ED64A5"/>
    <w:rsid w:val="27EF215A"/>
    <w:rsid w:val="27F02D31"/>
    <w:rsid w:val="27F531EF"/>
    <w:rsid w:val="27FA1D39"/>
    <w:rsid w:val="27FC1061"/>
    <w:rsid w:val="2800395F"/>
    <w:rsid w:val="280175F0"/>
    <w:rsid w:val="2803416F"/>
    <w:rsid w:val="28041684"/>
    <w:rsid w:val="28042A28"/>
    <w:rsid w:val="28056341"/>
    <w:rsid w:val="28065C51"/>
    <w:rsid w:val="28085470"/>
    <w:rsid w:val="280C3D2E"/>
    <w:rsid w:val="280D7287"/>
    <w:rsid w:val="28113C0F"/>
    <w:rsid w:val="281271CE"/>
    <w:rsid w:val="28150746"/>
    <w:rsid w:val="28164B47"/>
    <w:rsid w:val="28166C1E"/>
    <w:rsid w:val="2817455C"/>
    <w:rsid w:val="28181328"/>
    <w:rsid w:val="28192F0E"/>
    <w:rsid w:val="281E2D40"/>
    <w:rsid w:val="281F4090"/>
    <w:rsid w:val="28207A30"/>
    <w:rsid w:val="282244F4"/>
    <w:rsid w:val="28237BA0"/>
    <w:rsid w:val="282441D1"/>
    <w:rsid w:val="28255295"/>
    <w:rsid w:val="28280522"/>
    <w:rsid w:val="28286DAE"/>
    <w:rsid w:val="282906A3"/>
    <w:rsid w:val="282931B9"/>
    <w:rsid w:val="282C36B3"/>
    <w:rsid w:val="282C4D79"/>
    <w:rsid w:val="282C5306"/>
    <w:rsid w:val="282D7579"/>
    <w:rsid w:val="282F1042"/>
    <w:rsid w:val="28302807"/>
    <w:rsid w:val="28302AE1"/>
    <w:rsid w:val="283035F2"/>
    <w:rsid w:val="2833066A"/>
    <w:rsid w:val="28345513"/>
    <w:rsid w:val="283712B8"/>
    <w:rsid w:val="283820A7"/>
    <w:rsid w:val="283A5A7B"/>
    <w:rsid w:val="283D525C"/>
    <w:rsid w:val="283F6E4F"/>
    <w:rsid w:val="28400B18"/>
    <w:rsid w:val="284204CD"/>
    <w:rsid w:val="28443A54"/>
    <w:rsid w:val="28447872"/>
    <w:rsid w:val="28454AEC"/>
    <w:rsid w:val="284553BA"/>
    <w:rsid w:val="2847035C"/>
    <w:rsid w:val="284A2CAC"/>
    <w:rsid w:val="284B19B5"/>
    <w:rsid w:val="284B7FDC"/>
    <w:rsid w:val="284C36B7"/>
    <w:rsid w:val="284E78EA"/>
    <w:rsid w:val="28514B3A"/>
    <w:rsid w:val="28530CDA"/>
    <w:rsid w:val="28566F7A"/>
    <w:rsid w:val="285B5F1A"/>
    <w:rsid w:val="285C62EA"/>
    <w:rsid w:val="285E1B16"/>
    <w:rsid w:val="286556DC"/>
    <w:rsid w:val="28680AC3"/>
    <w:rsid w:val="28685B36"/>
    <w:rsid w:val="28687E40"/>
    <w:rsid w:val="28691768"/>
    <w:rsid w:val="2869403E"/>
    <w:rsid w:val="286A2DC6"/>
    <w:rsid w:val="286B74C5"/>
    <w:rsid w:val="286D1519"/>
    <w:rsid w:val="286D51BE"/>
    <w:rsid w:val="286D59A1"/>
    <w:rsid w:val="286E6D91"/>
    <w:rsid w:val="287000B3"/>
    <w:rsid w:val="2871677D"/>
    <w:rsid w:val="287405F9"/>
    <w:rsid w:val="287560DE"/>
    <w:rsid w:val="28766D27"/>
    <w:rsid w:val="2877543A"/>
    <w:rsid w:val="287B5D89"/>
    <w:rsid w:val="287E69B4"/>
    <w:rsid w:val="287F11AF"/>
    <w:rsid w:val="288331F8"/>
    <w:rsid w:val="288338FF"/>
    <w:rsid w:val="288607BB"/>
    <w:rsid w:val="2886487B"/>
    <w:rsid w:val="28873340"/>
    <w:rsid w:val="288A744D"/>
    <w:rsid w:val="288B02C9"/>
    <w:rsid w:val="288C2696"/>
    <w:rsid w:val="288C623A"/>
    <w:rsid w:val="288F554D"/>
    <w:rsid w:val="28925AF8"/>
    <w:rsid w:val="28935975"/>
    <w:rsid w:val="28936763"/>
    <w:rsid w:val="2894501B"/>
    <w:rsid w:val="28986AE2"/>
    <w:rsid w:val="289A53EA"/>
    <w:rsid w:val="289B7E2C"/>
    <w:rsid w:val="289D1EC8"/>
    <w:rsid w:val="28A81078"/>
    <w:rsid w:val="28A97433"/>
    <w:rsid w:val="28B22F47"/>
    <w:rsid w:val="28B27332"/>
    <w:rsid w:val="28B471FB"/>
    <w:rsid w:val="28B50AAE"/>
    <w:rsid w:val="28B5472C"/>
    <w:rsid w:val="28B63C90"/>
    <w:rsid w:val="28B70C8C"/>
    <w:rsid w:val="28B7421F"/>
    <w:rsid w:val="28B95C82"/>
    <w:rsid w:val="28B9670A"/>
    <w:rsid w:val="28BA1D7A"/>
    <w:rsid w:val="28BA58B6"/>
    <w:rsid w:val="28BB58F4"/>
    <w:rsid w:val="28BE0E17"/>
    <w:rsid w:val="28C34D3E"/>
    <w:rsid w:val="28C57CF9"/>
    <w:rsid w:val="28C714CD"/>
    <w:rsid w:val="28C749AA"/>
    <w:rsid w:val="28C94838"/>
    <w:rsid w:val="28C95953"/>
    <w:rsid w:val="28CE0BA8"/>
    <w:rsid w:val="28D52063"/>
    <w:rsid w:val="28D81AE7"/>
    <w:rsid w:val="28D85B29"/>
    <w:rsid w:val="28DB65D1"/>
    <w:rsid w:val="28DC1DF6"/>
    <w:rsid w:val="28DC2FDC"/>
    <w:rsid w:val="28DC6152"/>
    <w:rsid w:val="28DD636B"/>
    <w:rsid w:val="28DE5E1E"/>
    <w:rsid w:val="28DF4C9A"/>
    <w:rsid w:val="28E21A0E"/>
    <w:rsid w:val="28E82FB7"/>
    <w:rsid w:val="28E92CD6"/>
    <w:rsid w:val="28EA7E10"/>
    <w:rsid w:val="28F130FC"/>
    <w:rsid w:val="28F2772E"/>
    <w:rsid w:val="28F45919"/>
    <w:rsid w:val="28F51869"/>
    <w:rsid w:val="28F57D9A"/>
    <w:rsid w:val="28F658C8"/>
    <w:rsid w:val="28F75065"/>
    <w:rsid w:val="28F75BD9"/>
    <w:rsid w:val="28F762A7"/>
    <w:rsid w:val="28F807AE"/>
    <w:rsid w:val="28F94F9E"/>
    <w:rsid w:val="28FC3CD5"/>
    <w:rsid w:val="28FD1E20"/>
    <w:rsid w:val="28FD6076"/>
    <w:rsid w:val="28FE2300"/>
    <w:rsid w:val="28FE60D3"/>
    <w:rsid w:val="28FF0D86"/>
    <w:rsid w:val="28FF4976"/>
    <w:rsid w:val="29005988"/>
    <w:rsid w:val="29011172"/>
    <w:rsid w:val="2901527F"/>
    <w:rsid w:val="29025404"/>
    <w:rsid w:val="29037B8D"/>
    <w:rsid w:val="29061E00"/>
    <w:rsid w:val="290D4101"/>
    <w:rsid w:val="290D5601"/>
    <w:rsid w:val="290F036E"/>
    <w:rsid w:val="290F4881"/>
    <w:rsid w:val="291602EA"/>
    <w:rsid w:val="291726CB"/>
    <w:rsid w:val="29173787"/>
    <w:rsid w:val="291A400D"/>
    <w:rsid w:val="291B5AB8"/>
    <w:rsid w:val="291C0990"/>
    <w:rsid w:val="291E0ED6"/>
    <w:rsid w:val="29213ED5"/>
    <w:rsid w:val="29243EBA"/>
    <w:rsid w:val="292444F2"/>
    <w:rsid w:val="29260D3D"/>
    <w:rsid w:val="292726DB"/>
    <w:rsid w:val="292747F5"/>
    <w:rsid w:val="292A2EA8"/>
    <w:rsid w:val="292B0DEC"/>
    <w:rsid w:val="292B1BAD"/>
    <w:rsid w:val="292E4ADE"/>
    <w:rsid w:val="29343CCF"/>
    <w:rsid w:val="29352B78"/>
    <w:rsid w:val="293537FD"/>
    <w:rsid w:val="2938191C"/>
    <w:rsid w:val="293A1B7D"/>
    <w:rsid w:val="293B4620"/>
    <w:rsid w:val="29422464"/>
    <w:rsid w:val="29452540"/>
    <w:rsid w:val="29473A33"/>
    <w:rsid w:val="29475C1C"/>
    <w:rsid w:val="29480BAA"/>
    <w:rsid w:val="29485B6D"/>
    <w:rsid w:val="294A20A7"/>
    <w:rsid w:val="294C6F42"/>
    <w:rsid w:val="29514749"/>
    <w:rsid w:val="29530A33"/>
    <w:rsid w:val="2957356B"/>
    <w:rsid w:val="29575994"/>
    <w:rsid w:val="295B3C01"/>
    <w:rsid w:val="295C5A53"/>
    <w:rsid w:val="295E6186"/>
    <w:rsid w:val="29654FB9"/>
    <w:rsid w:val="29672A2A"/>
    <w:rsid w:val="29672C42"/>
    <w:rsid w:val="29683AA9"/>
    <w:rsid w:val="296C00D0"/>
    <w:rsid w:val="296C4E36"/>
    <w:rsid w:val="296D721E"/>
    <w:rsid w:val="29726E48"/>
    <w:rsid w:val="29742727"/>
    <w:rsid w:val="2976210D"/>
    <w:rsid w:val="29771A81"/>
    <w:rsid w:val="2977583E"/>
    <w:rsid w:val="29784217"/>
    <w:rsid w:val="297867A9"/>
    <w:rsid w:val="29786DCC"/>
    <w:rsid w:val="297A2704"/>
    <w:rsid w:val="297D5362"/>
    <w:rsid w:val="297E3280"/>
    <w:rsid w:val="297F5466"/>
    <w:rsid w:val="29805EB8"/>
    <w:rsid w:val="29827325"/>
    <w:rsid w:val="29831F1A"/>
    <w:rsid w:val="298356CF"/>
    <w:rsid w:val="29875D73"/>
    <w:rsid w:val="298760E5"/>
    <w:rsid w:val="298B4A90"/>
    <w:rsid w:val="298C7DB9"/>
    <w:rsid w:val="298F122F"/>
    <w:rsid w:val="298F1D2D"/>
    <w:rsid w:val="2990026C"/>
    <w:rsid w:val="299014C7"/>
    <w:rsid w:val="29903C30"/>
    <w:rsid w:val="299463B5"/>
    <w:rsid w:val="299B1350"/>
    <w:rsid w:val="299E40D2"/>
    <w:rsid w:val="29A07934"/>
    <w:rsid w:val="29A33DB9"/>
    <w:rsid w:val="29A75E50"/>
    <w:rsid w:val="29A97712"/>
    <w:rsid w:val="29AA0292"/>
    <w:rsid w:val="29AB3B8A"/>
    <w:rsid w:val="29B37534"/>
    <w:rsid w:val="29BA080D"/>
    <w:rsid w:val="29BC57A7"/>
    <w:rsid w:val="29BC66FF"/>
    <w:rsid w:val="29BE22A4"/>
    <w:rsid w:val="29C8047B"/>
    <w:rsid w:val="29C8428E"/>
    <w:rsid w:val="29C87A28"/>
    <w:rsid w:val="29CA26D1"/>
    <w:rsid w:val="29CC3062"/>
    <w:rsid w:val="29CD42BD"/>
    <w:rsid w:val="29CE19D0"/>
    <w:rsid w:val="29CE74F2"/>
    <w:rsid w:val="29D0708A"/>
    <w:rsid w:val="29D27A0F"/>
    <w:rsid w:val="29D375C2"/>
    <w:rsid w:val="29D67528"/>
    <w:rsid w:val="29D9453C"/>
    <w:rsid w:val="29DA5993"/>
    <w:rsid w:val="29DD6F42"/>
    <w:rsid w:val="29E17ECF"/>
    <w:rsid w:val="29E2557D"/>
    <w:rsid w:val="29E3252A"/>
    <w:rsid w:val="29E354DA"/>
    <w:rsid w:val="29E4351B"/>
    <w:rsid w:val="29E43E41"/>
    <w:rsid w:val="29E65599"/>
    <w:rsid w:val="29E71E3C"/>
    <w:rsid w:val="29EB2F93"/>
    <w:rsid w:val="29EB3A37"/>
    <w:rsid w:val="29EE2229"/>
    <w:rsid w:val="29EE5357"/>
    <w:rsid w:val="29EF3521"/>
    <w:rsid w:val="29EF3C6E"/>
    <w:rsid w:val="29F00499"/>
    <w:rsid w:val="29F01EC0"/>
    <w:rsid w:val="29F17001"/>
    <w:rsid w:val="29F52A69"/>
    <w:rsid w:val="29F80B53"/>
    <w:rsid w:val="29FA3EE1"/>
    <w:rsid w:val="29FB3BEA"/>
    <w:rsid w:val="29FD282F"/>
    <w:rsid w:val="29FD3A75"/>
    <w:rsid w:val="29FD45E5"/>
    <w:rsid w:val="29FF1F20"/>
    <w:rsid w:val="29FF5E62"/>
    <w:rsid w:val="2A007B25"/>
    <w:rsid w:val="2A092E2A"/>
    <w:rsid w:val="2A0A3903"/>
    <w:rsid w:val="2A0A4C9C"/>
    <w:rsid w:val="2A0D10D1"/>
    <w:rsid w:val="2A0D4D77"/>
    <w:rsid w:val="2A126FC0"/>
    <w:rsid w:val="2A134117"/>
    <w:rsid w:val="2A137B7C"/>
    <w:rsid w:val="2A1600BB"/>
    <w:rsid w:val="2A1724B9"/>
    <w:rsid w:val="2A1A04E1"/>
    <w:rsid w:val="2A1A1AE4"/>
    <w:rsid w:val="2A1D6940"/>
    <w:rsid w:val="2A1E09B1"/>
    <w:rsid w:val="2A1E1EA5"/>
    <w:rsid w:val="2A2030E5"/>
    <w:rsid w:val="2A2249FC"/>
    <w:rsid w:val="2A2D0711"/>
    <w:rsid w:val="2A2D35DB"/>
    <w:rsid w:val="2A2E1132"/>
    <w:rsid w:val="2A2F1216"/>
    <w:rsid w:val="2A301A20"/>
    <w:rsid w:val="2A3158F6"/>
    <w:rsid w:val="2A3744E7"/>
    <w:rsid w:val="2A3836C1"/>
    <w:rsid w:val="2A3C7CC9"/>
    <w:rsid w:val="2A413A21"/>
    <w:rsid w:val="2A466A79"/>
    <w:rsid w:val="2A4B7990"/>
    <w:rsid w:val="2A5157D9"/>
    <w:rsid w:val="2A5300FD"/>
    <w:rsid w:val="2A542DD1"/>
    <w:rsid w:val="2A545A1B"/>
    <w:rsid w:val="2A546D07"/>
    <w:rsid w:val="2A556C5E"/>
    <w:rsid w:val="2A570191"/>
    <w:rsid w:val="2A581813"/>
    <w:rsid w:val="2A5A5E83"/>
    <w:rsid w:val="2A5C4337"/>
    <w:rsid w:val="2A5D21E9"/>
    <w:rsid w:val="2A5F202D"/>
    <w:rsid w:val="2A611CAB"/>
    <w:rsid w:val="2A626489"/>
    <w:rsid w:val="2A694A83"/>
    <w:rsid w:val="2A6F1A28"/>
    <w:rsid w:val="2A6F693D"/>
    <w:rsid w:val="2A705FFF"/>
    <w:rsid w:val="2A706B2A"/>
    <w:rsid w:val="2A712678"/>
    <w:rsid w:val="2A742DE0"/>
    <w:rsid w:val="2A767A40"/>
    <w:rsid w:val="2A771C51"/>
    <w:rsid w:val="2A77477A"/>
    <w:rsid w:val="2A781654"/>
    <w:rsid w:val="2A7A2CF3"/>
    <w:rsid w:val="2A7D407D"/>
    <w:rsid w:val="2A823B22"/>
    <w:rsid w:val="2A82457A"/>
    <w:rsid w:val="2A865C0A"/>
    <w:rsid w:val="2A893945"/>
    <w:rsid w:val="2A8940C2"/>
    <w:rsid w:val="2A896BE0"/>
    <w:rsid w:val="2A8A2314"/>
    <w:rsid w:val="2A8B1CD2"/>
    <w:rsid w:val="2A8B7E3A"/>
    <w:rsid w:val="2A8D27D8"/>
    <w:rsid w:val="2A9000A9"/>
    <w:rsid w:val="2A9173B5"/>
    <w:rsid w:val="2A9B3C92"/>
    <w:rsid w:val="2A9D4801"/>
    <w:rsid w:val="2A9D7738"/>
    <w:rsid w:val="2A9E01E2"/>
    <w:rsid w:val="2A9E3C37"/>
    <w:rsid w:val="2AA0218F"/>
    <w:rsid w:val="2AA3700E"/>
    <w:rsid w:val="2AA6480D"/>
    <w:rsid w:val="2AA81987"/>
    <w:rsid w:val="2AA915D0"/>
    <w:rsid w:val="2AA94B86"/>
    <w:rsid w:val="2AAB419C"/>
    <w:rsid w:val="2AAC6191"/>
    <w:rsid w:val="2AAD0642"/>
    <w:rsid w:val="2AB06F74"/>
    <w:rsid w:val="2AB5395C"/>
    <w:rsid w:val="2ABA7FA7"/>
    <w:rsid w:val="2ABD53FF"/>
    <w:rsid w:val="2ABF07E1"/>
    <w:rsid w:val="2AC63BDE"/>
    <w:rsid w:val="2ACE3494"/>
    <w:rsid w:val="2AD060B9"/>
    <w:rsid w:val="2AD32B97"/>
    <w:rsid w:val="2AD52E64"/>
    <w:rsid w:val="2AD623D9"/>
    <w:rsid w:val="2AD630FD"/>
    <w:rsid w:val="2AD64E31"/>
    <w:rsid w:val="2AD67140"/>
    <w:rsid w:val="2AD975C3"/>
    <w:rsid w:val="2ADC5A73"/>
    <w:rsid w:val="2ADF567C"/>
    <w:rsid w:val="2AE063CF"/>
    <w:rsid w:val="2AE14F55"/>
    <w:rsid w:val="2AE26615"/>
    <w:rsid w:val="2AE377ED"/>
    <w:rsid w:val="2AE425DA"/>
    <w:rsid w:val="2AE45055"/>
    <w:rsid w:val="2AE468B4"/>
    <w:rsid w:val="2AE47DD8"/>
    <w:rsid w:val="2AE53F6A"/>
    <w:rsid w:val="2AE67EB1"/>
    <w:rsid w:val="2AE759E0"/>
    <w:rsid w:val="2AE9053C"/>
    <w:rsid w:val="2AED7FA3"/>
    <w:rsid w:val="2AEF184B"/>
    <w:rsid w:val="2AEF7FC8"/>
    <w:rsid w:val="2AF1632F"/>
    <w:rsid w:val="2AF60196"/>
    <w:rsid w:val="2AF961CA"/>
    <w:rsid w:val="2AFA263B"/>
    <w:rsid w:val="2AFB4E37"/>
    <w:rsid w:val="2AFC2A35"/>
    <w:rsid w:val="2AFC2AE6"/>
    <w:rsid w:val="2AFD6AB1"/>
    <w:rsid w:val="2AFD7317"/>
    <w:rsid w:val="2B046918"/>
    <w:rsid w:val="2B065A6A"/>
    <w:rsid w:val="2B0775F6"/>
    <w:rsid w:val="2B084FE7"/>
    <w:rsid w:val="2B0A7452"/>
    <w:rsid w:val="2B0C3D18"/>
    <w:rsid w:val="2B0E6C84"/>
    <w:rsid w:val="2B103B57"/>
    <w:rsid w:val="2B141BDE"/>
    <w:rsid w:val="2B144B51"/>
    <w:rsid w:val="2B17422E"/>
    <w:rsid w:val="2B19784F"/>
    <w:rsid w:val="2B1B3B2E"/>
    <w:rsid w:val="2B1C4FC4"/>
    <w:rsid w:val="2B1F1DC3"/>
    <w:rsid w:val="2B1F2FFD"/>
    <w:rsid w:val="2B212FE8"/>
    <w:rsid w:val="2B272238"/>
    <w:rsid w:val="2B291012"/>
    <w:rsid w:val="2B2930CD"/>
    <w:rsid w:val="2B2A3DC2"/>
    <w:rsid w:val="2B2C4B1C"/>
    <w:rsid w:val="2B2C77C7"/>
    <w:rsid w:val="2B3106B1"/>
    <w:rsid w:val="2B321AB0"/>
    <w:rsid w:val="2B326BF2"/>
    <w:rsid w:val="2B3633CC"/>
    <w:rsid w:val="2B37039E"/>
    <w:rsid w:val="2B386B7B"/>
    <w:rsid w:val="2B39044C"/>
    <w:rsid w:val="2B39524A"/>
    <w:rsid w:val="2B3E090C"/>
    <w:rsid w:val="2B413C1D"/>
    <w:rsid w:val="2B481888"/>
    <w:rsid w:val="2B481CCA"/>
    <w:rsid w:val="2B487055"/>
    <w:rsid w:val="2B4D2235"/>
    <w:rsid w:val="2B4F0B33"/>
    <w:rsid w:val="2B513B0A"/>
    <w:rsid w:val="2B5211F3"/>
    <w:rsid w:val="2B545D4A"/>
    <w:rsid w:val="2B553EBD"/>
    <w:rsid w:val="2B570DC9"/>
    <w:rsid w:val="2B5C02C6"/>
    <w:rsid w:val="2B5D1EE2"/>
    <w:rsid w:val="2B5E25EE"/>
    <w:rsid w:val="2B5F6785"/>
    <w:rsid w:val="2B6309CF"/>
    <w:rsid w:val="2B630A16"/>
    <w:rsid w:val="2B6402E8"/>
    <w:rsid w:val="2B6571C3"/>
    <w:rsid w:val="2B680155"/>
    <w:rsid w:val="2B6D17CF"/>
    <w:rsid w:val="2B6E2DA7"/>
    <w:rsid w:val="2B6E3836"/>
    <w:rsid w:val="2B6F6DAB"/>
    <w:rsid w:val="2B741F89"/>
    <w:rsid w:val="2B7473F2"/>
    <w:rsid w:val="2B753A54"/>
    <w:rsid w:val="2B7575AD"/>
    <w:rsid w:val="2B7A3686"/>
    <w:rsid w:val="2B7C5AB5"/>
    <w:rsid w:val="2B807430"/>
    <w:rsid w:val="2B815980"/>
    <w:rsid w:val="2B816074"/>
    <w:rsid w:val="2B8356C2"/>
    <w:rsid w:val="2B8479C8"/>
    <w:rsid w:val="2B8811C3"/>
    <w:rsid w:val="2B8936CA"/>
    <w:rsid w:val="2B8A050C"/>
    <w:rsid w:val="2B8A2A62"/>
    <w:rsid w:val="2B8A3A9E"/>
    <w:rsid w:val="2B8D7084"/>
    <w:rsid w:val="2B900C36"/>
    <w:rsid w:val="2B922D84"/>
    <w:rsid w:val="2B957293"/>
    <w:rsid w:val="2B971F06"/>
    <w:rsid w:val="2B97507F"/>
    <w:rsid w:val="2B99743F"/>
    <w:rsid w:val="2B9A5EA7"/>
    <w:rsid w:val="2B9C536C"/>
    <w:rsid w:val="2B9C6E92"/>
    <w:rsid w:val="2B9E6331"/>
    <w:rsid w:val="2BA15728"/>
    <w:rsid w:val="2BA30D62"/>
    <w:rsid w:val="2BA33031"/>
    <w:rsid w:val="2BA34677"/>
    <w:rsid w:val="2BA51272"/>
    <w:rsid w:val="2BAB75EC"/>
    <w:rsid w:val="2BAE2F11"/>
    <w:rsid w:val="2BAF3BC2"/>
    <w:rsid w:val="2BB03E09"/>
    <w:rsid w:val="2BB161BA"/>
    <w:rsid w:val="2BB307CF"/>
    <w:rsid w:val="2BB47876"/>
    <w:rsid w:val="2BB71701"/>
    <w:rsid w:val="2BB73634"/>
    <w:rsid w:val="2BBE116E"/>
    <w:rsid w:val="2BBE3194"/>
    <w:rsid w:val="2BC24CB5"/>
    <w:rsid w:val="2BD15E0E"/>
    <w:rsid w:val="2BD2106A"/>
    <w:rsid w:val="2BD27616"/>
    <w:rsid w:val="2BD57501"/>
    <w:rsid w:val="2BD64E13"/>
    <w:rsid w:val="2BE50C07"/>
    <w:rsid w:val="2BE76F92"/>
    <w:rsid w:val="2BE82CB6"/>
    <w:rsid w:val="2BE91E23"/>
    <w:rsid w:val="2BEA293F"/>
    <w:rsid w:val="2BED1A48"/>
    <w:rsid w:val="2BEF1177"/>
    <w:rsid w:val="2BF0264B"/>
    <w:rsid w:val="2BF35C97"/>
    <w:rsid w:val="2BF3716B"/>
    <w:rsid w:val="2BF41A82"/>
    <w:rsid w:val="2BF51DC0"/>
    <w:rsid w:val="2BF66F14"/>
    <w:rsid w:val="2BFB4B4C"/>
    <w:rsid w:val="2BFE02DD"/>
    <w:rsid w:val="2C004108"/>
    <w:rsid w:val="2C042FCE"/>
    <w:rsid w:val="2C052DF7"/>
    <w:rsid w:val="2C065FC7"/>
    <w:rsid w:val="2C072E44"/>
    <w:rsid w:val="2C0831F8"/>
    <w:rsid w:val="2C0A47AC"/>
    <w:rsid w:val="2C0C5D0C"/>
    <w:rsid w:val="2C10561B"/>
    <w:rsid w:val="2C127494"/>
    <w:rsid w:val="2C127CEF"/>
    <w:rsid w:val="2C133DFE"/>
    <w:rsid w:val="2C143682"/>
    <w:rsid w:val="2C161F60"/>
    <w:rsid w:val="2C1A057D"/>
    <w:rsid w:val="2C1A67D5"/>
    <w:rsid w:val="2C1B3C13"/>
    <w:rsid w:val="2C1D2767"/>
    <w:rsid w:val="2C1E3458"/>
    <w:rsid w:val="2C1E4E04"/>
    <w:rsid w:val="2C1F7675"/>
    <w:rsid w:val="2C2048FE"/>
    <w:rsid w:val="2C213B73"/>
    <w:rsid w:val="2C267E1B"/>
    <w:rsid w:val="2C292036"/>
    <w:rsid w:val="2C2D2636"/>
    <w:rsid w:val="2C2E011B"/>
    <w:rsid w:val="2C2F33F6"/>
    <w:rsid w:val="2C302DCF"/>
    <w:rsid w:val="2C303CA9"/>
    <w:rsid w:val="2C313160"/>
    <w:rsid w:val="2C317566"/>
    <w:rsid w:val="2C317FC7"/>
    <w:rsid w:val="2C325A46"/>
    <w:rsid w:val="2C335EC8"/>
    <w:rsid w:val="2C357683"/>
    <w:rsid w:val="2C3621D2"/>
    <w:rsid w:val="2C3913A1"/>
    <w:rsid w:val="2C3953B3"/>
    <w:rsid w:val="2C3A1542"/>
    <w:rsid w:val="2C3A71DA"/>
    <w:rsid w:val="2C3A7308"/>
    <w:rsid w:val="2C3B2F5C"/>
    <w:rsid w:val="2C3B7DDC"/>
    <w:rsid w:val="2C3C7F1C"/>
    <w:rsid w:val="2C3D5164"/>
    <w:rsid w:val="2C3E090B"/>
    <w:rsid w:val="2C3F1AC5"/>
    <w:rsid w:val="2C4201BD"/>
    <w:rsid w:val="2C423A90"/>
    <w:rsid w:val="2C4364FA"/>
    <w:rsid w:val="2C452B86"/>
    <w:rsid w:val="2C496FF5"/>
    <w:rsid w:val="2C4F7A15"/>
    <w:rsid w:val="2C500B54"/>
    <w:rsid w:val="2C504A4F"/>
    <w:rsid w:val="2C511F9B"/>
    <w:rsid w:val="2C515B9C"/>
    <w:rsid w:val="2C517E07"/>
    <w:rsid w:val="2C5428DA"/>
    <w:rsid w:val="2C546BC8"/>
    <w:rsid w:val="2C570BE2"/>
    <w:rsid w:val="2C5865A7"/>
    <w:rsid w:val="2C5958CF"/>
    <w:rsid w:val="2C5A3139"/>
    <w:rsid w:val="2C5A5C00"/>
    <w:rsid w:val="2C5A6256"/>
    <w:rsid w:val="2C5E0413"/>
    <w:rsid w:val="2C604B7F"/>
    <w:rsid w:val="2C620EF2"/>
    <w:rsid w:val="2C622DDB"/>
    <w:rsid w:val="2C646B1B"/>
    <w:rsid w:val="2C650E2C"/>
    <w:rsid w:val="2C661048"/>
    <w:rsid w:val="2C670446"/>
    <w:rsid w:val="2C6A5B3F"/>
    <w:rsid w:val="2C6E04CD"/>
    <w:rsid w:val="2C731556"/>
    <w:rsid w:val="2C7363E4"/>
    <w:rsid w:val="2C767832"/>
    <w:rsid w:val="2C770676"/>
    <w:rsid w:val="2C783E8F"/>
    <w:rsid w:val="2C7843EE"/>
    <w:rsid w:val="2C7A5208"/>
    <w:rsid w:val="2C7B71BD"/>
    <w:rsid w:val="2C7C4CA0"/>
    <w:rsid w:val="2C7E3F58"/>
    <w:rsid w:val="2C812150"/>
    <w:rsid w:val="2C812889"/>
    <w:rsid w:val="2C830C51"/>
    <w:rsid w:val="2C842F40"/>
    <w:rsid w:val="2C846FCE"/>
    <w:rsid w:val="2C851911"/>
    <w:rsid w:val="2C857461"/>
    <w:rsid w:val="2C867976"/>
    <w:rsid w:val="2C867DBF"/>
    <w:rsid w:val="2C892852"/>
    <w:rsid w:val="2C8B1B92"/>
    <w:rsid w:val="2C8D1216"/>
    <w:rsid w:val="2C9021E7"/>
    <w:rsid w:val="2C905EE4"/>
    <w:rsid w:val="2C99364B"/>
    <w:rsid w:val="2C9A52E1"/>
    <w:rsid w:val="2C9A58A3"/>
    <w:rsid w:val="2C9A6936"/>
    <w:rsid w:val="2C9C0A3E"/>
    <w:rsid w:val="2C9D5130"/>
    <w:rsid w:val="2C9E7BC7"/>
    <w:rsid w:val="2C9F1AEA"/>
    <w:rsid w:val="2CA00E8F"/>
    <w:rsid w:val="2CA017A1"/>
    <w:rsid w:val="2CA05038"/>
    <w:rsid w:val="2CA1763E"/>
    <w:rsid w:val="2CA23D87"/>
    <w:rsid w:val="2CA46BF0"/>
    <w:rsid w:val="2CA47F05"/>
    <w:rsid w:val="2CA640D7"/>
    <w:rsid w:val="2CA923BE"/>
    <w:rsid w:val="2CAB2E34"/>
    <w:rsid w:val="2CAC3AC7"/>
    <w:rsid w:val="2CB13BF4"/>
    <w:rsid w:val="2CB1746A"/>
    <w:rsid w:val="2CB55FE8"/>
    <w:rsid w:val="2CBB23B3"/>
    <w:rsid w:val="2CBD4E41"/>
    <w:rsid w:val="2CBD58B5"/>
    <w:rsid w:val="2CBF38E9"/>
    <w:rsid w:val="2CC043C9"/>
    <w:rsid w:val="2CC4542D"/>
    <w:rsid w:val="2CC511F7"/>
    <w:rsid w:val="2CC56626"/>
    <w:rsid w:val="2CC80491"/>
    <w:rsid w:val="2CCC5151"/>
    <w:rsid w:val="2CCD29AF"/>
    <w:rsid w:val="2CCF04B2"/>
    <w:rsid w:val="2CCF6918"/>
    <w:rsid w:val="2CCF79D1"/>
    <w:rsid w:val="2CD078EF"/>
    <w:rsid w:val="2CD5643C"/>
    <w:rsid w:val="2CD97694"/>
    <w:rsid w:val="2CDB7AB5"/>
    <w:rsid w:val="2CDC710F"/>
    <w:rsid w:val="2CDD7169"/>
    <w:rsid w:val="2CDE493D"/>
    <w:rsid w:val="2CDE5A67"/>
    <w:rsid w:val="2CDF0B34"/>
    <w:rsid w:val="2CE206DB"/>
    <w:rsid w:val="2CE454D8"/>
    <w:rsid w:val="2CE74855"/>
    <w:rsid w:val="2CE82C89"/>
    <w:rsid w:val="2CEC6AF1"/>
    <w:rsid w:val="2CF21FF6"/>
    <w:rsid w:val="2CF22BE1"/>
    <w:rsid w:val="2CF24B4B"/>
    <w:rsid w:val="2CF27AEA"/>
    <w:rsid w:val="2CF27B48"/>
    <w:rsid w:val="2CF40819"/>
    <w:rsid w:val="2CF53573"/>
    <w:rsid w:val="2CF8785E"/>
    <w:rsid w:val="2CF9552F"/>
    <w:rsid w:val="2CFA5489"/>
    <w:rsid w:val="2CFF5CCB"/>
    <w:rsid w:val="2D036857"/>
    <w:rsid w:val="2D04317E"/>
    <w:rsid w:val="2D046D2C"/>
    <w:rsid w:val="2D083E8E"/>
    <w:rsid w:val="2D0948BF"/>
    <w:rsid w:val="2D0A45C8"/>
    <w:rsid w:val="2D0A52FE"/>
    <w:rsid w:val="2D0B28C9"/>
    <w:rsid w:val="2D0E090B"/>
    <w:rsid w:val="2D0E4C62"/>
    <w:rsid w:val="2D14474E"/>
    <w:rsid w:val="2D156630"/>
    <w:rsid w:val="2D174A34"/>
    <w:rsid w:val="2D17653C"/>
    <w:rsid w:val="2D1C4E8D"/>
    <w:rsid w:val="2D1C61F5"/>
    <w:rsid w:val="2D1E6718"/>
    <w:rsid w:val="2D1F2963"/>
    <w:rsid w:val="2D200DFD"/>
    <w:rsid w:val="2D20676E"/>
    <w:rsid w:val="2D217812"/>
    <w:rsid w:val="2D230CBA"/>
    <w:rsid w:val="2D246F89"/>
    <w:rsid w:val="2D297497"/>
    <w:rsid w:val="2D2D5486"/>
    <w:rsid w:val="2D2F7A8B"/>
    <w:rsid w:val="2D3328A1"/>
    <w:rsid w:val="2D333C84"/>
    <w:rsid w:val="2D351990"/>
    <w:rsid w:val="2D375944"/>
    <w:rsid w:val="2D3B6935"/>
    <w:rsid w:val="2D3C1A37"/>
    <w:rsid w:val="2D3D531F"/>
    <w:rsid w:val="2D3E4BE0"/>
    <w:rsid w:val="2D3E73E6"/>
    <w:rsid w:val="2D430559"/>
    <w:rsid w:val="2D4467BD"/>
    <w:rsid w:val="2D461B89"/>
    <w:rsid w:val="2D486A1B"/>
    <w:rsid w:val="2D4A77E2"/>
    <w:rsid w:val="2D521889"/>
    <w:rsid w:val="2D53034D"/>
    <w:rsid w:val="2D546C2E"/>
    <w:rsid w:val="2D557F27"/>
    <w:rsid w:val="2D57783B"/>
    <w:rsid w:val="2D5A050F"/>
    <w:rsid w:val="2D5B27FF"/>
    <w:rsid w:val="2D62295F"/>
    <w:rsid w:val="2D644C39"/>
    <w:rsid w:val="2D677F41"/>
    <w:rsid w:val="2D693978"/>
    <w:rsid w:val="2D6A2AE2"/>
    <w:rsid w:val="2D6B1913"/>
    <w:rsid w:val="2D6C0C3F"/>
    <w:rsid w:val="2D6D1A79"/>
    <w:rsid w:val="2D6D709D"/>
    <w:rsid w:val="2D6F5C90"/>
    <w:rsid w:val="2D701C7B"/>
    <w:rsid w:val="2D75139A"/>
    <w:rsid w:val="2D7719BD"/>
    <w:rsid w:val="2D77352D"/>
    <w:rsid w:val="2D7921CC"/>
    <w:rsid w:val="2D7A518B"/>
    <w:rsid w:val="2D7B0A5B"/>
    <w:rsid w:val="2D7B2C95"/>
    <w:rsid w:val="2D7C1108"/>
    <w:rsid w:val="2D7C16B2"/>
    <w:rsid w:val="2D7C6DDA"/>
    <w:rsid w:val="2D7E5A35"/>
    <w:rsid w:val="2D8079FF"/>
    <w:rsid w:val="2D8100C5"/>
    <w:rsid w:val="2D8107EF"/>
    <w:rsid w:val="2D8211D1"/>
    <w:rsid w:val="2D8551DF"/>
    <w:rsid w:val="2D8868B3"/>
    <w:rsid w:val="2D892FB8"/>
    <w:rsid w:val="2D897531"/>
    <w:rsid w:val="2D8B0E10"/>
    <w:rsid w:val="2D8C5912"/>
    <w:rsid w:val="2D8E211C"/>
    <w:rsid w:val="2D944370"/>
    <w:rsid w:val="2D952CA1"/>
    <w:rsid w:val="2D956E46"/>
    <w:rsid w:val="2D957C5B"/>
    <w:rsid w:val="2D966332"/>
    <w:rsid w:val="2D9C18A1"/>
    <w:rsid w:val="2D9D4DA3"/>
    <w:rsid w:val="2D9E33F4"/>
    <w:rsid w:val="2DA06D15"/>
    <w:rsid w:val="2DA07DCA"/>
    <w:rsid w:val="2DA14EFB"/>
    <w:rsid w:val="2DA22B8A"/>
    <w:rsid w:val="2DA336B7"/>
    <w:rsid w:val="2DA71D00"/>
    <w:rsid w:val="2DA72C33"/>
    <w:rsid w:val="2DA828F1"/>
    <w:rsid w:val="2DA8388C"/>
    <w:rsid w:val="2DAF4568"/>
    <w:rsid w:val="2DB00345"/>
    <w:rsid w:val="2DB4547B"/>
    <w:rsid w:val="2DB57E5A"/>
    <w:rsid w:val="2DB8031C"/>
    <w:rsid w:val="2DB8570D"/>
    <w:rsid w:val="2DB95FD5"/>
    <w:rsid w:val="2DB9645F"/>
    <w:rsid w:val="2DBA3E02"/>
    <w:rsid w:val="2DBD7B6C"/>
    <w:rsid w:val="2DBF45D8"/>
    <w:rsid w:val="2DC13059"/>
    <w:rsid w:val="2DC3599C"/>
    <w:rsid w:val="2DC377CA"/>
    <w:rsid w:val="2DC4709B"/>
    <w:rsid w:val="2DC53DD2"/>
    <w:rsid w:val="2DC713A9"/>
    <w:rsid w:val="2DC952CB"/>
    <w:rsid w:val="2DCA2A28"/>
    <w:rsid w:val="2DCC55C6"/>
    <w:rsid w:val="2DCE0D0F"/>
    <w:rsid w:val="2DCF54F2"/>
    <w:rsid w:val="2DD075F4"/>
    <w:rsid w:val="2DD20F9B"/>
    <w:rsid w:val="2DD70B04"/>
    <w:rsid w:val="2DD83DAF"/>
    <w:rsid w:val="2DD9087F"/>
    <w:rsid w:val="2DDB73D2"/>
    <w:rsid w:val="2DDC0C2D"/>
    <w:rsid w:val="2DDF2D75"/>
    <w:rsid w:val="2DE31CF5"/>
    <w:rsid w:val="2DE35253"/>
    <w:rsid w:val="2DE701F9"/>
    <w:rsid w:val="2DEA6D18"/>
    <w:rsid w:val="2DEB0745"/>
    <w:rsid w:val="2DEB10CE"/>
    <w:rsid w:val="2DEC42B9"/>
    <w:rsid w:val="2DED7BF8"/>
    <w:rsid w:val="2DEE6F46"/>
    <w:rsid w:val="2DEF4644"/>
    <w:rsid w:val="2DF011AE"/>
    <w:rsid w:val="2DF02621"/>
    <w:rsid w:val="2DF05BFC"/>
    <w:rsid w:val="2DF1117F"/>
    <w:rsid w:val="2DF12792"/>
    <w:rsid w:val="2DF25055"/>
    <w:rsid w:val="2DF72EA6"/>
    <w:rsid w:val="2DF942E5"/>
    <w:rsid w:val="2DFD6AA1"/>
    <w:rsid w:val="2E053E92"/>
    <w:rsid w:val="2E066866"/>
    <w:rsid w:val="2E067D51"/>
    <w:rsid w:val="2E071A75"/>
    <w:rsid w:val="2E08041B"/>
    <w:rsid w:val="2E082EB4"/>
    <w:rsid w:val="2E0956EF"/>
    <w:rsid w:val="2E0B67A4"/>
    <w:rsid w:val="2E0D3D43"/>
    <w:rsid w:val="2E0D7904"/>
    <w:rsid w:val="2E0E2DF0"/>
    <w:rsid w:val="2E1069AB"/>
    <w:rsid w:val="2E134AB9"/>
    <w:rsid w:val="2E142538"/>
    <w:rsid w:val="2E147401"/>
    <w:rsid w:val="2E16713D"/>
    <w:rsid w:val="2E17734F"/>
    <w:rsid w:val="2E187646"/>
    <w:rsid w:val="2E1929E6"/>
    <w:rsid w:val="2E195B2C"/>
    <w:rsid w:val="2E1A6F0A"/>
    <w:rsid w:val="2E1B5715"/>
    <w:rsid w:val="2E230014"/>
    <w:rsid w:val="2E273FA2"/>
    <w:rsid w:val="2E2760CC"/>
    <w:rsid w:val="2E2A353B"/>
    <w:rsid w:val="2E2D1EEF"/>
    <w:rsid w:val="2E2F0DD6"/>
    <w:rsid w:val="2E2F14D2"/>
    <w:rsid w:val="2E3217FE"/>
    <w:rsid w:val="2E325B12"/>
    <w:rsid w:val="2E3467BB"/>
    <w:rsid w:val="2E3A03ED"/>
    <w:rsid w:val="2E3A35B4"/>
    <w:rsid w:val="2E3B1925"/>
    <w:rsid w:val="2E3C55F4"/>
    <w:rsid w:val="2E3E21B2"/>
    <w:rsid w:val="2E3E3924"/>
    <w:rsid w:val="2E3F1935"/>
    <w:rsid w:val="2E421F53"/>
    <w:rsid w:val="2E4266EF"/>
    <w:rsid w:val="2E467F4D"/>
    <w:rsid w:val="2E482B26"/>
    <w:rsid w:val="2E4950B3"/>
    <w:rsid w:val="2E4B51F9"/>
    <w:rsid w:val="2E4E768F"/>
    <w:rsid w:val="2E530C6F"/>
    <w:rsid w:val="2E552C39"/>
    <w:rsid w:val="2E556080"/>
    <w:rsid w:val="2E575819"/>
    <w:rsid w:val="2E5902EC"/>
    <w:rsid w:val="2E5903EE"/>
    <w:rsid w:val="2E5A25C5"/>
    <w:rsid w:val="2E5A676E"/>
    <w:rsid w:val="2E5B4507"/>
    <w:rsid w:val="2E5C089A"/>
    <w:rsid w:val="2E5E3945"/>
    <w:rsid w:val="2E5E458B"/>
    <w:rsid w:val="2E5E5FD0"/>
    <w:rsid w:val="2E60007F"/>
    <w:rsid w:val="2E6107C1"/>
    <w:rsid w:val="2E617D94"/>
    <w:rsid w:val="2E662FB6"/>
    <w:rsid w:val="2E670B6B"/>
    <w:rsid w:val="2E6E75E5"/>
    <w:rsid w:val="2E70324A"/>
    <w:rsid w:val="2E7110F5"/>
    <w:rsid w:val="2E725599"/>
    <w:rsid w:val="2E73485D"/>
    <w:rsid w:val="2E7351CA"/>
    <w:rsid w:val="2E776086"/>
    <w:rsid w:val="2E795EFB"/>
    <w:rsid w:val="2E7B0866"/>
    <w:rsid w:val="2E7C5129"/>
    <w:rsid w:val="2E7C6418"/>
    <w:rsid w:val="2E7C6506"/>
    <w:rsid w:val="2E7D4DC6"/>
    <w:rsid w:val="2E7E5179"/>
    <w:rsid w:val="2E870633"/>
    <w:rsid w:val="2E891DC6"/>
    <w:rsid w:val="2E8D6FED"/>
    <w:rsid w:val="2E8E45EF"/>
    <w:rsid w:val="2E8F7A29"/>
    <w:rsid w:val="2E9A0A04"/>
    <w:rsid w:val="2E9F418F"/>
    <w:rsid w:val="2EA0191D"/>
    <w:rsid w:val="2EA02CA3"/>
    <w:rsid w:val="2EA04C57"/>
    <w:rsid w:val="2EA20937"/>
    <w:rsid w:val="2EA21EAC"/>
    <w:rsid w:val="2EA56E38"/>
    <w:rsid w:val="2EA7503A"/>
    <w:rsid w:val="2EAA2315"/>
    <w:rsid w:val="2EAC0335"/>
    <w:rsid w:val="2EB00048"/>
    <w:rsid w:val="2EB14A47"/>
    <w:rsid w:val="2EB875BB"/>
    <w:rsid w:val="2EB97632"/>
    <w:rsid w:val="2EBC405E"/>
    <w:rsid w:val="2EC14F7A"/>
    <w:rsid w:val="2EC32DC8"/>
    <w:rsid w:val="2EC37E4D"/>
    <w:rsid w:val="2EC67D20"/>
    <w:rsid w:val="2EC8386D"/>
    <w:rsid w:val="2EC85C09"/>
    <w:rsid w:val="2ECB047D"/>
    <w:rsid w:val="2ECB323A"/>
    <w:rsid w:val="2ECC08A3"/>
    <w:rsid w:val="2ED022C0"/>
    <w:rsid w:val="2ED262E1"/>
    <w:rsid w:val="2ED45C84"/>
    <w:rsid w:val="2ED60231"/>
    <w:rsid w:val="2ED91BB2"/>
    <w:rsid w:val="2EE103F4"/>
    <w:rsid w:val="2EE2189C"/>
    <w:rsid w:val="2EE3219B"/>
    <w:rsid w:val="2EE41581"/>
    <w:rsid w:val="2EE71682"/>
    <w:rsid w:val="2EE745A5"/>
    <w:rsid w:val="2EEC3BB8"/>
    <w:rsid w:val="2EED7AF3"/>
    <w:rsid w:val="2EEF0603"/>
    <w:rsid w:val="2EF17B53"/>
    <w:rsid w:val="2EF63913"/>
    <w:rsid w:val="2EF65CE3"/>
    <w:rsid w:val="2EF86BFF"/>
    <w:rsid w:val="2EFB6622"/>
    <w:rsid w:val="2EFC5CC6"/>
    <w:rsid w:val="2F006226"/>
    <w:rsid w:val="2F0515CA"/>
    <w:rsid w:val="2F07721D"/>
    <w:rsid w:val="2F080473"/>
    <w:rsid w:val="2F08081D"/>
    <w:rsid w:val="2F0A0931"/>
    <w:rsid w:val="2F0B60FC"/>
    <w:rsid w:val="2F0C76A4"/>
    <w:rsid w:val="2F0D43FC"/>
    <w:rsid w:val="2F0D4B50"/>
    <w:rsid w:val="2F0D7070"/>
    <w:rsid w:val="2F1373BF"/>
    <w:rsid w:val="2F141C41"/>
    <w:rsid w:val="2F153840"/>
    <w:rsid w:val="2F162C4E"/>
    <w:rsid w:val="2F171933"/>
    <w:rsid w:val="2F180F9F"/>
    <w:rsid w:val="2F185F23"/>
    <w:rsid w:val="2F1A2848"/>
    <w:rsid w:val="2F1D40C7"/>
    <w:rsid w:val="2F1D5185"/>
    <w:rsid w:val="2F2055F0"/>
    <w:rsid w:val="2F23060F"/>
    <w:rsid w:val="2F2443BA"/>
    <w:rsid w:val="2F245C01"/>
    <w:rsid w:val="2F2C0795"/>
    <w:rsid w:val="2F2C2218"/>
    <w:rsid w:val="2F300635"/>
    <w:rsid w:val="2F32193D"/>
    <w:rsid w:val="2F384998"/>
    <w:rsid w:val="2F3B1896"/>
    <w:rsid w:val="2F3B79F7"/>
    <w:rsid w:val="2F4406BA"/>
    <w:rsid w:val="2F4537A9"/>
    <w:rsid w:val="2F456847"/>
    <w:rsid w:val="2F4A6C81"/>
    <w:rsid w:val="2F4C5564"/>
    <w:rsid w:val="2F4C75E5"/>
    <w:rsid w:val="2F4E3A15"/>
    <w:rsid w:val="2F534FCA"/>
    <w:rsid w:val="2F555BDE"/>
    <w:rsid w:val="2F5665CB"/>
    <w:rsid w:val="2F5722EA"/>
    <w:rsid w:val="2F5D327B"/>
    <w:rsid w:val="2F5F7693"/>
    <w:rsid w:val="2F6045E1"/>
    <w:rsid w:val="2F607BFC"/>
    <w:rsid w:val="2F6173BC"/>
    <w:rsid w:val="2F646321"/>
    <w:rsid w:val="2F6A4935"/>
    <w:rsid w:val="2F6B7BE2"/>
    <w:rsid w:val="2F6D6E67"/>
    <w:rsid w:val="2F702472"/>
    <w:rsid w:val="2F7055EB"/>
    <w:rsid w:val="2F743F85"/>
    <w:rsid w:val="2F7447D3"/>
    <w:rsid w:val="2F7630FF"/>
    <w:rsid w:val="2F791399"/>
    <w:rsid w:val="2F794705"/>
    <w:rsid w:val="2F796723"/>
    <w:rsid w:val="2F7A360E"/>
    <w:rsid w:val="2F7E5993"/>
    <w:rsid w:val="2F7E6121"/>
    <w:rsid w:val="2F7F5A1B"/>
    <w:rsid w:val="2F800D55"/>
    <w:rsid w:val="2F803DDF"/>
    <w:rsid w:val="2F815F37"/>
    <w:rsid w:val="2F8160F6"/>
    <w:rsid w:val="2F822DDD"/>
    <w:rsid w:val="2F846339"/>
    <w:rsid w:val="2F857DC9"/>
    <w:rsid w:val="2F8B3C1B"/>
    <w:rsid w:val="2F8B601A"/>
    <w:rsid w:val="2F8D0FEA"/>
    <w:rsid w:val="2F8F2E38"/>
    <w:rsid w:val="2F8F364D"/>
    <w:rsid w:val="2F913845"/>
    <w:rsid w:val="2F93317A"/>
    <w:rsid w:val="2F94195B"/>
    <w:rsid w:val="2F956E94"/>
    <w:rsid w:val="2F964D78"/>
    <w:rsid w:val="2F97358C"/>
    <w:rsid w:val="2F976A37"/>
    <w:rsid w:val="2F991F67"/>
    <w:rsid w:val="2F992346"/>
    <w:rsid w:val="2F99599E"/>
    <w:rsid w:val="2F9D443E"/>
    <w:rsid w:val="2F9D7D5D"/>
    <w:rsid w:val="2F9E1246"/>
    <w:rsid w:val="2F9E40FF"/>
    <w:rsid w:val="2FA15A39"/>
    <w:rsid w:val="2FA2395E"/>
    <w:rsid w:val="2FA43E1C"/>
    <w:rsid w:val="2FA74D51"/>
    <w:rsid w:val="2FA82BE8"/>
    <w:rsid w:val="2FA97DA6"/>
    <w:rsid w:val="2FAF75F3"/>
    <w:rsid w:val="2FB658B1"/>
    <w:rsid w:val="2FB95A64"/>
    <w:rsid w:val="2FBD284B"/>
    <w:rsid w:val="2FC01D39"/>
    <w:rsid w:val="2FC11C09"/>
    <w:rsid w:val="2FC21756"/>
    <w:rsid w:val="2FC44BB1"/>
    <w:rsid w:val="2FC5517E"/>
    <w:rsid w:val="2FCB010F"/>
    <w:rsid w:val="2FCD4A51"/>
    <w:rsid w:val="2FCE5D7E"/>
    <w:rsid w:val="2FCF57DC"/>
    <w:rsid w:val="2FD103E0"/>
    <w:rsid w:val="2FD30DD0"/>
    <w:rsid w:val="2FD43401"/>
    <w:rsid w:val="2FD45C91"/>
    <w:rsid w:val="2FD81AEB"/>
    <w:rsid w:val="2FD920BC"/>
    <w:rsid w:val="2FDD3BCC"/>
    <w:rsid w:val="2FDF50EF"/>
    <w:rsid w:val="2FE26EE7"/>
    <w:rsid w:val="2FE7164B"/>
    <w:rsid w:val="2FE836CA"/>
    <w:rsid w:val="2FEA319C"/>
    <w:rsid w:val="2FEB2167"/>
    <w:rsid w:val="2FEE658F"/>
    <w:rsid w:val="2FEF1CB3"/>
    <w:rsid w:val="2FF20F15"/>
    <w:rsid w:val="2FF2266D"/>
    <w:rsid w:val="2FF9405B"/>
    <w:rsid w:val="2FFA44EF"/>
    <w:rsid w:val="2FFB7CC9"/>
    <w:rsid w:val="2FFC6BF8"/>
    <w:rsid w:val="2FFC754A"/>
    <w:rsid w:val="2FFD0C38"/>
    <w:rsid w:val="2FFD70E5"/>
    <w:rsid w:val="300203EB"/>
    <w:rsid w:val="30065552"/>
    <w:rsid w:val="3008107A"/>
    <w:rsid w:val="300846F8"/>
    <w:rsid w:val="300A1A03"/>
    <w:rsid w:val="300A3B2E"/>
    <w:rsid w:val="300A6AEB"/>
    <w:rsid w:val="300C604D"/>
    <w:rsid w:val="300F7F6A"/>
    <w:rsid w:val="30103D26"/>
    <w:rsid w:val="30125858"/>
    <w:rsid w:val="301265D8"/>
    <w:rsid w:val="30143DCA"/>
    <w:rsid w:val="301659D3"/>
    <w:rsid w:val="301830CE"/>
    <w:rsid w:val="30187787"/>
    <w:rsid w:val="30193883"/>
    <w:rsid w:val="301A2412"/>
    <w:rsid w:val="301B12D9"/>
    <w:rsid w:val="301C5ED2"/>
    <w:rsid w:val="301C725D"/>
    <w:rsid w:val="301E24FB"/>
    <w:rsid w:val="30223FB1"/>
    <w:rsid w:val="30237205"/>
    <w:rsid w:val="30261CFB"/>
    <w:rsid w:val="30264B5E"/>
    <w:rsid w:val="30272C54"/>
    <w:rsid w:val="302A43E3"/>
    <w:rsid w:val="302B0D90"/>
    <w:rsid w:val="302C493B"/>
    <w:rsid w:val="302D713B"/>
    <w:rsid w:val="303136A0"/>
    <w:rsid w:val="3031417D"/>
    <w:rsid w:val="30356663"/>
    <w:rsid w:val="30397DF3"/>
    <w:rsid w:val="303D346A"/>
    <w:rsid w:val="303F15AB"/>
    <w:rsid w:val="30401268"/>
    <w:rsid w:val="304224F9"/>
    <w:rsid w:val="304523C4"/>
    <w:rsid w:val="30487A66"/>
    <w:rsid w:val="304B153B"/>
    <w:rsid w:val="304B25A9"/>
    <w:rsid w:val="304B69B2"/>
    <w:rsid w:val="30510C47"/>
    <w:rsid w:val="3053301F"/>
    <w:rsid w:val="305445B6"/>
    <w:rsid w:val="30545F4D"/>
    <w:rsid w:val="305A7565"/>
    <w:rsid w:val="305C166B"/>
    <w:rsid w:val="305C3753"/>
    <w:rsid w:val="30626B44"/>
    <w:rsid w:val="30647920"/>
    <w:rsid w:val="306521B7"/>
    <w:rsid w:val="3065587B"/>
    <w:rsid w:val="30695411"/>
    <w:rsid w:val="306C29A8"/>
    <w:rsid w:val="306F46A7"/>
    <w:rsid w:val="306F5DC1"/>
    <w:rsid w:val="30783F2F"/>
    <w:rsid w:val="307E14A5"/>
    <w:rsid w:val="307E290F"/>
    <w:rsid w:val="307E39A9"/>
    <w:rsid w:val="30807318"/>
    <w:rsid w:val="308572F6"/>
    <w:rsid w:val="30871EA2"/>
    <w:rsid w:val="308B3B9F"/>
    <w:rsid w:val="308D2F04"/>
    <w:rsid w:val="308D4AD6"/>
    <w:rsid w:val="308E6E36"/>
    <w:rsid w:val="308E6FDC"/>
    <w:rsid w:val="308F67CB"/>
    <w:rsid w:val="3090786D"/>
    <w:rsid w:val="309333A8"/>
    <w:rsid w:val="30956E76"/>
    <w:rsid w:val="30986D70"/>
    <w:rsid w:val="309B71BF"/>
    <w:rsid w:val="309B7B57"/>
    <w:rsid w:val="309C1E6D"/>
    <w:rsid w:val="309D1D06"/>
    <w:rsid w:val="309D503A"/>
    <w:rsid w:val="30A10AB6"/>
    <w:rsid w:val="30A550B0"/>
    <w:rsid w:val="30A556A4"/>
    <w:rsid w:val="30A65A27"/>
    <w:rsid w:val="30A76A38"/>
    <w:rsid w:val="30A76CD2"/>
    <w:rsid w:val="30A83B96"/>
    <w:rsid w:val="30A83BD4"/>
    <w:rsid w:val="30A84CD6"/>
    <w:rsid w:val="30AA1736"/>
    <w:rsid w:val="30AC33AC"/>
    <w:rsid w:val="30AF7FED"/>
    <w:rsid w:val="30B07B32"/>
    <w:rsid w:val="30B14B3C"/>
    <w:rsid w:val="30B15239"/>
    <w:rsid w:val="30B2793B"/>
    <w:rsid w:val="30B3294A"/>
    <w:rsid w:val="30B401A3"/>
    <w:rsid w:val="30B41406"/>
    <w:rsid w:val="30BE52BF"/>
    <w:rsid w:val="30C035A0"/>
    <w:rsid w:val="30C13796"/>
    <w:rsid w:val="30CA2480"/>
    <w:rsid w:val="30CA554D"/>
    <w:rsid w:val="30CA56D2"/>
    <w:rsid w:val="30CD4B73"/>
    <w:rsid w:val="30CD4D58"/>
    <w:rsid w:val="30D1249A"/>
    <w:rsid w:val="30D24882"/>
    <w:rsid w:val="30D41B3A"/>
    <w:rsid w:val="30DA17D3"/>
    <w:rsid w:val="30DB5BA5"/>
    <w:rsid w:val="30DD2CFA"/>
    <w:rsid w:val="30DF645B"/>
    <w:rsid w:val="30E0032F"/>
    <w:rsid w:val="30E00B65"/>
    <w:rsid w:val="30E12553"/>
    <w:rsid w:val="30E1707F"/>
    <w:rsid w:val="30E409C0"/>
    <w:rsid w:val="30E41D02"/>
    <w:rsid w:val="30E43E01"/>
    <w:rsid w:val="30E53E1C"/>
    <w:rsid w:val="30E65B9A"/>
    <w:rsid w:val="30E74526"/>
    <w:rsid w:val="30E87844"/>
    <w:rsid w:val="30E913D1"/>
    <w:rsid w:val="30E93DC3"/>
    <w:rsid w:val="30EF6C9E"/>
    <w:rsid w:val="30F064D0"/>
    <w:rsid w:val="30F11D4E"/>
    <w:rsid w:val="30F7225E"/>
    <w:rsid w:val="30F726EA"/>
    <w:rsid w:val="30F92C27"/>
    <w:rsid w:val="30FA31BC"/>
    <w:rsid w:val="30FA5C68"/>
    <w:rsid w:val="31005860"/>
    <w:rsid w:val="310149B3"/>
    <w:rsid w:val="31023B20"/>
    <w:rsid w:val="31054FF3"/>
    <w:rsid w:val="3107645D"/>
    <w:rsid w:val="310A1D06"/>
    <w:rsid w:val="310D0C3A"/>
    <w:rsid w:val="310D1C6E"/>
    <w:rsid w:val="310E69C8"/>
    <w:rsid w:val="31126D9B"/>
    <w:rsid w:val="311614A2"/>
    <w:rsid w:val="311657C3"/>
    <w:rsid w:val="31175F84"/>
    <w:rsid w:val="31194239"/>
    <w:rsid w:val="311961A0"/>
    <w:rsid w:val="311A512B"/>
    <w:rsid w:val="311C682E"/>
    <w:rsid w:val="311E159F"/>
    <w:rsid w:val="311E5564"/>
    <w:rsid w:val="312076A3"/>
    <w:rsid w:val="312119C6"/>
    <w:rsid w:val="312232B6"/>
    <w:rsid w:val="31232D69"/>
    <w:rsid w:val="31276C81"/>
    <w:rsid w:val="312930F9"/>
    <w:rsid w:val="312B0F7F"/>
    <w:rsid w:val="312B7D66"/>
    <w:rsid w:val="31306660"/>
    <w:rsid w:val="313272E3"/>
    <w:rsid w:val="31352868"/>
    <w:rsid w:val="31354099"/>
    <w:rsid w:val="313644C7"/>
    <w:rsid w:val="313905F0"/>
    <w:rsid w:val="313B148F"/>
    <w:rsid w:val="313D4E6E"/>
    <w:rsid w:val="31435C32"/>
    <w:rsid w:val="314644AC"/>
    <w:rsid w:val="31471E36"/>
    <w:rsid w:val="31486B5F"/>
    <w:rsid w:val="31491C3B"/>
    <w:rsid w:val="314A7F1D"/>
    <w:rsid w:val="314C135A"/>
    <w:rsid w:val="314C3EFA"/>
    <w:rsid w:val="314E2040"/>
    <w:rsid w:val="314E2130"/>
    <w:rsid w:val="315018E7"/>
    <w:rsid w:val="31502531"/>
    <w:rsid w:val="3153218A"/>
    <w:rsid w:val="31534D21"/>
    <w:rsid w:val="31583F1C"/>
    <w:rsid w:val="31584FA2"/>
    <w:rsid w:val="315B05B0"/>
    <w:rsid w:val="315D0421"/>
    <w:rsid w:val="315D1060"/>
    <w:rsid w:val="315F090E"/>
    <w:rsid w:val="31625AA8"/>
    <w:rsid w:val="316605B1"/>
    <w:rsid w:val="31696A13"/>
    <w:rsid w:val="316E7B6E"/>
    <w:rsid w:val="317161ED"/>
    <w:rsid w:val="317207F7"/>
    <w:rsid w:val="31747422"/>
    <w:rsid w:val="31767A9A"/>
    <w:rsid w:val="31792085"/>
    <w:rsid w:val="317C228B"/>
    <w:rsid w:val="31811048"/>
    <w:rsid w:val="318324C5"/>
    <w:rsid w:val="31853652"/>
    <w:rsid w:val="318A2AD5"/>
    <w:rsid w:val="318B24CE"/>
    <w:rsid w:val="318E66E3"/>
    <w:rsid w:val="318F5A79"/>
    <w:rsid w:val="31925AB7"/>
    <w:rsid w:val="3193473A"/>
    <w:rsid w:val="31943896"/>
    <w:rsid w:val="31967031"/>
    <w:rsid w:val="31985A10"/>
    <w:rsid w:val="31990321"/>
    <w:rsid w:val="319F2E72"/>
    <w:rsid w:val="31A15580"/>
    <w:rsid w:val="31A624D2"/>
    <w:rsid w:val="31A85B26"/>
    <w:rsid w:val="31AA4203"/>
    <w:rsid w:val="31AA6689"/>
    <w:rsid w:val="31AE5468"/>
    <w:rsid w:val="31AF0938"/>
    <w:rsid w:val="31B02A09"/>
    <w:rsid w:val="31B06FC2"/>
    <w:rsid w:val="31B47305"/>
    <w:rsid w:val="31B50A44"/>
    <w:rsid w:val="31B54E72"/>
    <w:rsid w:val="31B64C89"/>
    <w:rsid w:val="31BB2882"/>
    <w:rsid w:val="31BB4DF5"/>
    <w:rsid w:val="31BC4471"/>
    <w:rsid w:val="31BE79FF"/>
    <w:rsid w:val="31BF0ED1"/>
    <w:rsid w:val="31C00224"/>
    <w:rsid w:val="31C4067F"/>
    <w:rsid w:val="31C43F84"/>
    <w:rsid w:val="31C47115"/>
    <w:rsid w:val="31C53243"/>
    <w:rsid w:val="31C7584B"/>
    <w:rsid w:val="31C905F2"/>
    <w:rsid w:val="31CC17C4"/>
    <w:rsid w:val="31D069E9"/>
    <w:rsid w:val="31D500C8"/>
    <w:rsid w:val="31D64091"/>
    <w:rsid w:val="31D81F96"/>
    <w:rsid w:val="31D925C3"/>
    <w:rsid w:val="31DA5524"/>
    <w:rsid w:val="31DC1F94"/>
    <w:rsid w:val="31DE14E2"/>
    <w:rsid w:val="31DE394A"/>
    <w:rsid w:val="31DE3C8A"/>
    <w:rsid w:val="31DE49D9"/>
    <w:rsid w:val="31E254CF"/>
    <w:rsid w:val="31E35382"/>
    <w:rsid w:val="31E516A1"/>
    <w:rsid w:val="31E768AA"/>
    <w:rsid w:val="31E81F15"/>
    <w:rsid w:val="31EC1090"/>
    <w:rsid w:val="31EC14EC"/>
    <w:rsid w:val="31EE1FC1"/>
    <w:rsid w:val="31EE5673"/>
    <w:rsid w:val="31F232B3"/>
    <w:rsid w:val="31F35918"/>
    <w:rsid w:val="31F8062A"/>
    <w:rsid w:val="31F93760"/>
    <w:rsid w:val="31FA7908"/>
    <w:rsid w:val="31FB3AC6"/>
    <w:rsid w:val="31FB609B"/>
    <w:rsid w:val="31FC675F"/>
    <w:rsid w:val="31FE0EF2"/>
    <w:rsid w:val="31FE2527"/>
    <w:rsid w:val="31FE5396"/>
    <w:rsid w:val="31FF24EE"/>
    <w:rsid w:val="31FF5C5F"/>
    <w:rsid w:val="31FF5F30"/>
    <w:rsid w:val="32004270"/>
    <w:rsid w:val="32004B61"/>
    <w:rsid w:val="320278C0"/>
    <w:rsid w:val="320477CE"/>
    <w:rsid w:val="32062407"/>
    <w:rsid w:val="32073D6E"/>
    <w:rsid w:val="320A5996"/>
    <w:rsid w:val="320C045F"/>
    <w:rsid w:val="320F0116"/>
    <w:rsid w:val="320F5534"/>
    <w:rsid w:val="3210328B"/>
    <w:rsid w:val="32104084"/>
    <w:rsid w:val="32112D67"/>
    <w:rsid w:val="3212605F"/>
    <w:rsid w:val="321610B2"/>
    <w:rsid w:val="3216557E"/>
    <w:rsid w:val="32195FF2"/>
    <w:rsid w:val="321B0071"/>
    <w:rsid w:val="321B6423"/>
    <w:rsid w:val="321D06CD"/>
    <w:rsid w:val="321F28D6"/>
    <w:rsid w:val="322070BA"/>
    <w:rsid w:val="322235E6"/>
    <w:rsid w:val="32232D07"/>
    <w:rsid w:val="322330E5"/>
    <w:rsid w:val="322648C5"/>
    <w:rsid w:val="322B3F62"/>
    <w:rsid w:val="322B4E7D"/>
    <w:rsid w:val="322C2654"/>
    <w:rsid w:val="322D067D"/>
    <w:rsid w:val="322D14E0"/>
    <w:rsid w:val="322D2F84"/>
    <w:rsid w:val="322E231B"/>
    <w:rsid w:val="322E5C7C"/>
    <w:rsid w:val="323011B3"/>
    <w:rsid w:val="32316CE9"/>
    <w:rsid w:val="32337E9E"/>
    <w:rsid w:val="32355327"/>
    <w:rsid w:val="3238064C"/>
    <w:rsid w:val="32384BDF"/>
    <w:rsid w:val="3238713A"/>
    <w:rsid w:val="32394973"/>
    <w:rsid w:val="323A0EF9"/>
    <w:rsid w:val="323A5118"/>
    <w:rsid w:val="323C6440"/>
    <w:rsid w:val="323F3E94"/>
    <w:rsid w:val="32407C4A"/>
    <w:rsid w:val="32411E10"/>
    <w:rsid w:val="32433242"/>
    <w:rsid w:val="3244219A"/>
    <w:rsid w:val="32455F22"/>
    <w:rsid w:val="324832AA"/>
    <w:rsid w:val="324852C1"/>
    <w:rsid w:val="324A299F"/>
    <w:rsid w:val="324C303E"/>
    <w:rsid w:val="324D0B9F"/>
    <w:rsid w:val="32502D45"/>
    <w:rsid w:val="3251578C"/>
    <w:rsid w:val="325266E3"/>
    <w:rsid w:val="32592E7E"/>
    <w:rsid w:val="325C2CC2"/>
    <w:rsid w:val="325C62FF"/>
    <w:rsid w:val="325E0EF1"/>
    <w:rsid w:val="325F646C"/>
    <w:rsid w:val="32631477"/>
    <w:rsid w:val="326641C2"/>
    <w:rsid w:val="32674B7D"/>
    <w:rsid w:val="32684030"/>
    <w:rsid w:val="32690F50"/>
    <w:rsid w:val="326A5196"/>
    <w:rsid w:val="326C1167"/>
    <w:rsid w:val="326C26A3"/>
    <w:rsid w:val="326E0ED8"/>
    <w:rsid w:val="326E2977"/>
    <w:rsid w:val="32714E9C"/>
    <w:rsid w:val="32736B44"/>
    <w:rsid w:val="327439E8"/>
    <w:rsid w:val="3276376A"/>
    <w:rsid w:val="327B3CC4"/>
    <w:rsid w:val="327B404A"/>
    <w:rsid w:val="327D6AF5"/>
    <w:rsid w:val="327F4628"/>
    <w:rsid w:val="327F587B"/>
    <w:rsid w:val="3280261A"/>
    <w:rsid w:val="32836E4C"/>
    <w:rsid w:val="328B231F"/>
    <w:rsid w:val="328B7590"/>
    <w:rsid w:val="328F2E0C"/>
    <w:rsid w:val="3291620A"/>
    <w:rsid w:val="3293372E"/>
    <w:rsid w:val="32961F52"/>
    <w:rsid w:val="329A52EB"/>
    <w:rsid w:val="329C2E26"/>
    <w:rsid w:val="329E3AC9"/>
    <w:rsid w:val="329F061C"/>
    <w:rsid w:val="329F10F1"/>
    <w:rsid w:val="32A0389D"/>
    <w:rsid w:val="32A15A04"/>
    <w:rsid w:val="32A237B4"/>
    <w:rsid w:val="32A34C7C"/>
    <w:rsid w:val="32A566BD"/>
    <w:rsid w:val="32A74414"/>
    <w:rsid w:val="32AB01FE"/>
    <w:rsid w:val="32AD2B72"/>
    <w:rsid w:val="32AF3574"/>
    <w:rsid w:val="32B067E6"/>
    <w:rsid w:val="32B166F3"/>
    <w:rsid w:val="32B36A22"/>
    <w:rsid w:val="32B547DD"/>
    <w:rsid w:val="32B80C99"/>
    <w:rsid w:val="32BB1E4B"/>
    <w:rsid w:val="32BB3185"/>
    <w:rsid w:val="32BB5035"/>
    <w:rsid w:val="32BC2E20"/>
    <w:rsid w:val="32BD7E44"/>
    <w:rsid w:val="32C039D1"/>
    <w:rsid w:val="32C10EAE"/>
    <w:rsid w:val="32C12D5F"/>
    <w:rsid w:val="32C14169"/>
    <w:rsid w:val="32C1771D"/>
    <w:rsid w:val="32C17E57"/>
    <w:rsid w:val="32C23F2A"/>
    <w:rsid w:val="32C52AC8"/>
    <w:rsid w:val="32CB5587"/>
    <w:rsid w:val="32CD1F07"/>
    <w:rsid w:val="32CD6B24"/>
    <w:rsid w:val="32CE2FBA"/>
    <w:rsid w:val="32D8418B"/>
    <w:rsid w:val="32D87366"/>
    <w:rsid w:val="32DB2BD0"/>
    <w:rsid w:val="32DB4946"/>
    <w:rsid w:val="32DB7C8D"/>
    <w:rsid w:val="32DF00AF"/>
    <w:rsid w:val="32DF6220"/>
    <w:rsid w:val="32E63AC1"/>
    <w:rsid w:val="32E838D8"/>
    <w:rsid w:val="32E83B71"/>
    <w:rsid w:val="32EA5E73"/>
    <w:rsid w:val="32EC1AFF"/>
    <w:rsid w:val="32ED2215"/>
    <w:rsid w:val="32ED255C"/>
    <w:rsid w:val="32F03CA3"/>
    <w:rsid w:val="32F30BCE"/>
    <w:rsid w:val="32F347CF"/>
    <w:rsid w:val="32F578D8"/>
    <w:rsid w:val="32F7240E"/>
    <w:rsid w:val="32F873EC"/>
    <w:rsid w:val="32F915DD"/>
    <w:rsid w:val="32F9260F"/>
    <w:rsid w:val="32FB7950"/>
    <w:rsid w:val="32FC638E"/>
    <w:rsid w:val="32FD2A2C"/>
    <w:rsid w:val="330137DE"/>
    <w:rsid w:val="33033311"/>
    <w:rsid w:val="33057DFA"/>
    <w:rsid w:val="3308589D"/>
    <w:rsid w:val="330977D2"/>
    <w:rsid w:val="330B44E6"/>
    <w:rsid w:val="330C4CCD"/>
    <w:rsid w:val="330E2E52"/>
    <w:rsid w:val="33114903"/>
    <w:rsid w:val="3314472A"/>
    <w:rsid w:val="3317670F"/>
    <w:rsid w:val="331C4CDB"/>
    <w:rsid w:val="331F0F9F"/>
    <w:rsid w:val="33211BA9"/>
    <w:rsid w:val="332179DA"/>
    <w:rsid w:val="3322071E"/>
    <w:rsid w:val="33225FC4"/>
    <w:rsid w:val="332C20B3"/>
    <w:rsid w:val="332D5EFC"/>
    <w:rsid w:val="332E7EFF"/>
    <w:rsid w:val="33305778"/>
    <w:rsid w:val="33320E70"/>
    <w:rsid w:val="333662DF"/>
    <w:rsid w:val="3339107B"/>
    <w:rsid w:val="333A1878"/>
    <w:rsid w:val="333D0EEB"/>
    <w:rsid w:val="333D5A4A"/>
    <w:rsid w:val="33414E98"/>
    <w:rsid w:val="3343370C"/>
    <w:rsid w:val="334364CB"/>
    <w:rsid w:val="33437C13"/>
    <w:rsid w:val="3346083E"/>
    <w:rsid w:val="33475C9D"/>
    <w:rsid w:val="33484D4B"/>
    <w:rsid w:val="334A3B68"/>
    <w:rsid w:val="334B3460"/>
    <w:rsid w:val="334E19B9"/>
    <w:rsid w:val="334F452B"/>
    <w:rsid w:val="33514F57"/>
    <w:rsid w:val="33524136"/>
    <w:rsid w:val="335249D7"/>
    <w:rsid w:val="3355548A"/>
    <w:rsid w:val="335A0ABF"/>
    <w:rsid w:val="335A570D"/>
    <w:rsid w:val="335A6274"/>
    <w:rsid w:val="335B2C37"/>
    <w:rsid w:val="335B4AF0"/>
    <w:rsid w:val="335B6E4B"/>
    <w:rsid w:val="335D188F"/>
    <w:rsid w:val="335D46DA"/>
    <w:rsid w:val="335E0AB3"/>
    <w:rsid w:val="335E600F"/>
    <w:rsid w:val="335F301D"/>
    <w:rsid w:val="33605A4B"/>
    <w:rsid w:val="33614991"/>
    <w:rsid w:val="33653A70"/>
    <w:rsid w:val="33665CC6"/>
    <w:rsid w:val="336900FB"/>
    <w:rsid w:val="336940C3"/>
    <w:rsid w:val="336A0343"/>
    <w:rsid w:val="336A2D2B"/>
    <w:rsid w:val="336D0967"/>
    <w:rsid w:val="336D383F"/>
    <w:rsid w:val="336D6DB0"/>
    <w:rsid w:val="336E7C71"/>
    <w:rsid w:val="336F7C8C"/>
    <w:rsid w:val="3374053C"/>
    <w:rsid w:val="33784F0D"/>
    <w:rsid w:val="33797444"/>
    <w:rsid w:val="337B0F9B"/>
    <w:rsid w:val="337C229E"/>
    <w:rsid w:val="337C6CE0"/>
    <w:rsid w:val="337E1869"/>
    <w:rsid w:val="337E1FF9"/>
    <w:rsid w:val="337E5C69"/>
    <w:rsid w:val="33800F42"/>
    <w:rsid w:val="338066B2"/>
    <w:rsid w:val="33820241"/>
    <w:rsid w:val="33856EBD"/>
    <w:rsid w:val="338746C9"/>
    <w:rsid w:val="338775A9"/>
    <w:rsid w:val="33883041"/>
    <w:rsid w:val="33893692"/>
    <w:rsid w:val="338E6259"/>
    <w:rsid w:val="338F1752"/>
    <w:rsid w:val="33913C93"/>
    <w:rsid w:val="3391442B"/>
    <w:rsid w:val="33935540"/>
    <w:rsid w:val="33940423"/>
    <w:rsid w:val="33975403"/>
    <w:rsid w:val="33994807"/>
    <w:rsid w:val="33995376"/>
    <w:rsid w:val="339C2264"/>
    <w:rsid w:val="339C4E66"/>
    <w:rsid w:val="339C5669"/>
    <w:rsid w:val="339C6C14"/>
    <w:rsid w:val="339D1768"/>
    <w:rsid w:val="339E32EE"/>
    <w:rsid w:val="339F5104"/>
    <w:rsid w:val="33A4612F"/>
    <w:rsid w:val="33A47562"/>
    <w:rsid w:val="33A94F02"/>
    <w:rsid w:val="33AA4E14"/>
    <w:rsid w:val="33AA604E"/>
    <w:rsid w:val="33AB5E0D"/>
    <w:rsid w:val="33AC05A1"/>
    <w:rsid w:val="33B05C4D"/>
    <w:rsid w:val="33B17944"/>
    <w:rsid w:val="33B6042E"/>
    <w:rsid w:val="33B72413"/>
    <w:rsid w:val="33B74D55"/>
    <w:rsid w:val="33B81827"/>
    <w:rsid w:val="33BC2E13"/>
    <w:rsid w:val="33BF4F69"/>
    <w:rsid w:val="33C1585D"/>
    <w:rsid w:val="33C3134A"/>
    <w:rsid w:val="33C541F2"/>
    <w:rsid w:val="33C6314F"/>
    <w:rsid w:val="33CB0AF3"/>
    <w:rsid w:val="33CB30B7"/>
    <w:rsid w:val="33CB55DC"/>
    <w:rsid w:val="33CE796F"/>
    <w:rsid w:val="33CF4E3B"/>
    <w:rsid w:val="33D22917"/>
    <w:rsid w:val="33D53AE9"/>
    <w:rsid w:val="33D63FB6"/>
    <w:rsid w:val="33D742E1"/>
    <w:rsid w:val="33D76D52"/>
    <w:rsid w:val="33DA7E00"/>
    <w:rsid w:val="33E03F91"/>
    <w:rsid w:val="33E067CE"/>
    <w:rsid w:val="33E216E5"/>
    <w:rsid w:val="33E44C45"/>
    <w:rsid w:val="33E5064B"/>
    <w:rsid w:val="33E81E96"/>
    <w:rsid w:val="33EC3B93"/>
    <w:rsid w:val="33ED0F42"/>
    <w:rsid w:val="33ED4B4F"/>
    <w:rsid w:val="33EE05AF"/>
    <w:rsid w:val="33F01039"/>
    <w:rsid w:val="33F02D5B"/>
    <w:rsid w:val="33F234DE"/>
    <w:rsid w:val="33F46BE7"/>
    <w:rsid w:val="33F874DE"/>
    <w:rsid w:val="33FC4776"/>
    <w:rsid w:val="33FC7C6D"/>
    <w:rsid w:val="33FF0534"/>
    <w:rsid w:val="33FF7DE1"/>
    <w:rsid w:val="34040A59"/>
    <w:rsid w:val="340547BA"/>
    <w:rsid w:val="34065062"/>
    <w:rsid w:val="340B0AE3"/>
    <w:rsid w:val="340B74DD"/>
    <w:rsid w:val="340C6D3B"/>
    <w:rsid w:val="34115D30"/>
    <w:rsid w:val="34116868"/>
    <w:rsid w:val="34123DEE"/>
    <w:rsid w:val="34133308"/>
    <w:rsid w:val="341420CA"/>
    <w:rsid w:val="341545BC"/>
    <w:rsid w:val="34181E00"/>
    <w:rsid w:val="34185548"/>
    <w:rsid w:val="341A31E0"/>
    <w:rsid w:val="341C6DC6"/>
    <w:rsid w:val="341F104A"/>
    <w:rsid w:val="34206A4F"/>
    <w:rsid w:val="34223D11"/>
    <w:rsid w:val="342411BE"/>
    <w:rsid w:val="34244943"/>
    <w:rsid w:val="3425282B"/>
    <w:rsid w:val="342600DA"/>
    <w:rsid w:val="34264DE1"/>
    <w:rsid w:val="34272FB2"/>
    <w:rsid w:val="3427434D"/>
    <w:rsid w:val="34296615"/>
    <w:rsid w:val="34297AE7"/>
    <w:rsid w:val="342A0943"/>
    <w:rsid w:val="342A4EAA"/>
    <w:rsid w:val="342B077A"/>
    <w:rsid w:val="342B7ADA"/>
    <w:rsid w:val="342E6699"/>
    <w:rsid w:val="342F5CDB"/>
    <w:rsid w:val="34302FE1"/>
    <w:rsid w:val="34316A95"/>
    <w:rsid w:val="34340A2A"/>
    <w:rsid w:val="343438BF"/>
    <w:rsid w:val="343458F6"/>
    <w:rsid w:val="34374A88"/>
    <w:rsid w:val="34383BCB"/>
    <w:rsid w:val="343C7AE8"/>
    <w:rsid w:val="344466B1"/>
    <w:rsid w:val="34477C76"/>
    <w:rsid w:val="344D5900"/>
    <w:rsid w:val="345852C4"/>
    <w:rsid w:val="34594B05"/>
    <w:rsid w:val="34596A5A"/>
    <w:rsid w:val="345B10F1"/>
    <w:rsid w:val="345B6AD0"/>
    <w:rsid w:val="345D7A91"/>
    <w:rsid w:val="346028D4"/>
    <w:rsid w:val="346075E1"/>
    <w:rsid w:val="34633D62"/>
    <w:rsid w:val="34661B2B"/>
    <w:rsid w:val="346A2B1B"/>
    <w:rsid w:val="346A6131"/>
    <w:rsid w:val="346E7FAA"/>
    <w:rsid w:val="346F7C01"/>
    <w:rsid w:val="34705281"/>
    <w:rsid w:val="34720F3D"/>
    <w:rsid w:val="347219CD"/>
    <w:rsid w:val="34740441"/>
    <w:rsid w:val="34785175"/>
    <w:rsid w:val="347C03EE"/>
    <w:rsid w:val="347C0BE3"/>
    <w:rsid w:val="347F1098"/>
    <w:rsid w:val="34834076"/>
    <w:rsid w:val="34842C5B"/>
    <w:rsid w:val="34851E11"/>
    <w:rsid w:val="348548D4"/>
    <w:rsid w:val="34855FE0"/>
    <w:rsid w:val="348577D9"/>
    <w:rsid w:val="348778C5"/>
    <w:rsid w:val="3488759D"/>
    <w:rsid w:val="34894E06"/>
    <w:rsid w:val="348B7AA8"/>
    <w:rsid w:val="348E6D0B"/>
    <w:rsid w:val="34903493"/>
    <w:rsid w:val="34934DA0"/>
    <w:rsid w:val="34952AD0"/>
    <w:rsid w:val="349C12B8"/>
    <w:rsid w:val="349D556B"/>
    <w:rsid w:val="349F3B6B"/>
    <w:rsid w:val="34A0045D"/>
    <w:rsid w:val="34A06D16"/>
    <w:rsid w:val="34A22714"/>
    <w:rsid w:val="34A41257"/>
    <w:rsid w:val="34A50997"/>
    <w:rsid w:val="34A90A6A"/>
    <w:rsid w:val="34AC3453"/>
    <w:rsid w:val="34AD2FE5"/>
    <w:rsid w:val="34AF7A45"/>
    <w:rsid w:val="34B10276"/>
    <w:rsid w:val="34B1730F"/>
    <w:rsid w:val="34B60626"/>
    <w:rsid w:val="34B800A1"/>
    <w:rsid w:val="34BA6AB7"/>
    <w:rsid w:val="34BC3B5A"/>
    <w:rsid w:val="34C14B85"/>
    <w:rsid w:val="34C234C7"/>
    <w:rsid w:val="34C26874"/>
    <w:rsid w:val="34C26BC9"/>
    <w:rsid w:val="34C57623"/>
    <w:rsid w:val="34C611FD"/>
    <w:rsid w:val="34C74217"/>
    <w:rsid w:val="34C756E5"/>
    <w:rsid w:val="34C847B8"/>
    <w:rsid w:val="34C90B7C"/>
    <w:rsid w:val="34CF10AE"/>
    <w:rsid w:val="34D04DC8"/>
    <w:rsid w:val="34D61716"/>
    <w:rsid w:val="34D9759C"/>
    <w:rsid w:val="34DB2663"/>
    <w:rsid w:val="34DD1E0A"/>
    <w:rsid w:val="34DD4827"/>
    <w:rsid w:val="34DF0B43"/>
    <w:rsid w:val="34DF6F05"/>
    <w:rsid w:val="34E22FD2"/>
    <w:rsid w:val="34E23D18"/>
    <w:rsid w:val="34E40BF2"/>
    <w:rsid w:val="34E47564"/>
    <w:rsid w:val="34E621D7"/>
    <w:rsid w:val="34E95C95"/>
    <w:rsid w:val="34EB089B"/>
    <w:rsid w:val="34F05211"/>
    <w:rsid w:val="34F65359"/>
    <w:rsid w:val="34F82708"/>
    <w:rsid w:val="34FA0097"/>
    <w:rsid w:val="34FA671F"/>
    <w:rsid w:val="34FB79AF"/>
    <w:rsid w:val="34FE557B"/>
    <w:rsid w:val="34FF3F78"/>
    <w:rsid w:val="34FF56AD"/>
    <w:rsid w:val="35023D8C"/>
    <w:rsid w:val="35036F6F"/>
    <w:rsid w:val="35067282"/>
    <w:rsid w:val="35072386"/>
    <w:rsid w:val="350A4EA0"/>
    <w:rsid w:val="350B1327"/>
    <w:rsid w:val="350B2352"/>
    <w:rsid w:val="350B42BD"/>
    <w:rsid w:val="350D356A"/>
    <w:rsid w:val="350E2BA1"/>
    <w:rsid w:val="35113FB1"/>
    <w:rsid w:val="35135111"/>
    <w:rsid w:val="351A1BD4"/>
    <w:rsid w:val="351C3A3B"/>
    <w:rsid w:val="35233476"/>
    <w:rsid w:val="352357F6"/>
    <w:rsid w:val="352404AB"/>
    <w:rsid w:val="352549E8"/>
    <w:rsid w:val="35261272"/>
    <w:rsid w:val="35281434"/>
    <w:rsid w:val="352A7CED"/>
    <w:rsid w:val="352D0834"/>
    <w:rsid w:val="35335082"/>
    <w:rsid w:val="353366B6"/>
    <w:rsid w:val="35355862"/>
    <w:rsid w:val="35363187"/>
    <w:rsid w:val="3536394F"/>
    <w:rsid w:val="35373705"/>
    <w:rsid w:val="35373764"/>
    <w:rsid w:val="3537683B"/>
    <w:rsid w:val="3539283C"/>
    <w:rsid w:val="35397A03"/>
    <w:rsid w:val="353C7A35"/>
    <w:rsid w:val="353E2C58"/>
    <w:rsid w:val="353E6F3F"/>
    <w:rsid w:val="353F007A"/>
    <w:rsid w:val="35416635"/>
    <w:rsid w:val="35426D52"/>
    <w:rsid w:val="3543580A"/>
    <w:rsid w:val="35445DCE"/>
    <w:rsid w:val="35455A77"/>
    <w:rsid w:val="35472871"/>
    <w:rsid w:val="35474341"/>
    <w:rsid w:val="35475743"/>
    <w:rsid w:val="35481C93"/>
    <w:rsid w:val="354830C1"/>
    <w:rsid w:val="354934CB"/>
    <w:rsid w:val="354A3834"/>
    <w:rsid w:val="354F3ED3"/>
    <w:rsid w:val="3552045D"/>
    <w:rsid w:val="355205C9"/>
    <w:rsid w:val="35521D67"/>
    <w:rsid w:val="35536F83"/>
    <w:rsid w:val="35540380"/>
    <w:rsid w:val="355633A2"/>
    <w:rsid w:val="355650A1"/>
    <w:rsid w:val="355F0F7C"/>
    <w:rsid w:val="3565076E"/>
    <w:rsid w:val="35655844"/>
    <w:rsid w:val="35682F13"/>
    <w:rsid w:val="35694534"/>
    <w:rsid w:val="356A189E"/>
    <w:rsid w:val="356A78E1"/>
    <w:rsid w:val="356B283F"/>
    <w:rsid w:val="356B689E"/>
    <w:rsid w:val="356C348E"/>
    <w:rsid w:val="356D5BB3"/>
    <w:rsid w:val="356D7D50"/>
    <w:rsid w:val="357076FB"/>
    <w:rsid w:val="35771496"/>
    <w:rsid w:val="35782340"/>
    <w:rsid w:val="3579545F"/>
    <w:rsid w:val="357A4D33"/>
    <w:rsid w:val="357A551D"/>
    <w:rsid w:val="357B0A7D"/>
    <w:rsid w:val="357C16FE"/>
    <w:rsid w:val="357D30E4"/>
    <w:rsid w:val="35813CF1"/>
    <w:rsid w:val="35813E4E"/>
    <w:rsid w:val="35814314"/>
    <w:rsid w:val="35823341"/>
    <w:rsid w:val="35841505"/>
    <w:rsid w:val="35853067"/>
    <w:rsid w:val="35864E6C"/>
    <w:rsid w:val="35875AB7"/>
    <w:rsid w:val="35875CBB"/>
    <w:rsid w:val="358B65FC"/>
    <w:rsid w:val="358E070E"/>
    <w:rsid w:val="358E0F6C"/>
    <w:rsid w:val="358F0CA0"/>
    <w:rsid w:val="358F4C83"/>
    <w:rsid w:val="35905224"/>
    <w:rsid w:val="35906305"/>
    <w:rsid w:val="3591499A"/>
    <w:rsid w:val="359562C8"/>
    <w:rsid w:val="35980D79"/>
    <w:rsid w:val="35A01DC9"/>
    <w:rsid w:val="35A04C60"/>
    <w:rsid w:val="35A26D90"/>
    <w:rsid w:val="35A36EE5"/>
    <w:rsid w:val="35A646F8"/>
    <w:rsid w:val="35A74679"/>
    <w:rsid w:val="35AD4207"/>
    <w:rsid w:val="35AD4F96"/>
    <w:rsid w:val="35AE5EC8"/>
    <w:rsid w:val="35AE75B1"/>
    <w:rsid w:val="35AF0848"/>
    <w:rsid w:val="35AF0B7F"/>
    <w:rsid w:val="35B10DD8"/>
    <w:rsid w:val="35B1557C"/>
    <w:rsid w:val="35B43D01"/>
    <w:rsid w:val="35B5337A"/>
    <w:rsid w:val="35B55928"/>
    <w:rsid w:val="35B57566"/>
    <w:rsid w:val="35B61BDC"/>
    <w:rsid w:val="35B95788"/>
    <w:rsid w:val="35C025A6"/>
    <w:rsid w:val="35C076EC"/>
    <w:rsid w:val="35C23016"/>
    <w:rsid w:val="35C25C11"/>
    <w:rsid w:val="35C34AF6"/>
    <w:rsid w:val="35C65713"/>
    <w:rsid w:val="35C718D2"/>
    <w:rsid w:val="35C915CD"/>
    <w:rsid w:val="35C965CA"/>
    <w:rsid w:val="35CB47CC"/>
    <w:rsid w:val="35CF7C51"/>
    <w:rsid w:val="35D24171"/>
    <w:rsid w:val="35D24B6F"/>
    <w:rsid w:val="35D53D09"/>
    <w:rsid w:val="35D77F09"/>
    <w:rsid w:val="35D87512"/>
    <w:rsid w:val="35D906AA"/>
    <w:rsid w:val="35DA2782"/>
    <w:rsid w:val="35DC2843"/>
    <w:rsid w:val="35DE2ED2"/>
    <w:rsid w:val="35DE55D3"/>
    <w:rsid w:val="35E0153D"/>
    <w:rsid w:val="35E17E34"/>
    <w:rsid w:val="35E2210F"/>
    <w:rsid w:val="35E42E03"/>
    <w:rsid w:val="35E97D66"/>
    <w:rsid w:val="35EA2382"/>
    <w:rsid w:val="35EE2E01"/>
    <w:rsid w:val="35EF0EFC"/>
    <w:rsid w:val="35EF1086"/>
    <w:rsid w:val="35F20480"/>
    <w:rsid w:val="35F21816"/>
    <w:rsid w:val="35F41710"/>
    <w:rsid w:val="35F47E61"/>
    <w:rsid w:val="35F511BF"/>
    <w:rsid w:val="35F57721"/>
    <w:rsid w:val="35F60ADB"/>
    <w:rsid w:val="35F71B1F"/>
    <w:rsid w:val="35F92DCB"/>
    <w:rsid w:val="35F97940"/>
    <w:rsid w:val="35FD7F38"/>
    <w:rsid w:val="35FF0186"/>
    <w:rsid w:val="36001607"/>
    <w:rsid w:val="36005FCA"/>
    <w:rsid w:val="36013028"/>
    <w:rsid w:val="36015B1A"/>
    <w:rsid w:val="36053584"/>
    <w:rsid w:val="360C259B"/>
    <w:rsid w:val="360D02E9"/>
    <w:rsid w:val="360D55CD"/>
    <w:rsid w:val="360E60A5"/>
    <w:rsid w:val="360F36CE"/>
    <w:rsid w:val="36105CEE"/>
    <w:rsid w:val="3612758C"/>
    <w:rsid w:val="36167604"/>
    <w:rsid w:val="36175A38"/>
    <w:rsid w:val="36190290"/>
    <w:rsid w:val="361B29BA"/>
    <w:rsid w:val="361E0506"/>
    <w:rsid w:val="361F401D"/>
    <w:rsid w:val="362011CE"/>
    <w:rsid w:val="36222E2F"/>
    <w:rsid w:val="36223923"/>
    <w:rsid w:val="3624479F"/>
    <w:rsid w:val="362535C8"/>
    <w:rsid w:val="362822C6"/>
    <w:rsid w:val="362940D5"/>
    <w:rsid w:val="3632792D"/>
    <w:rsid w:val="363846E3"/>
    <w:rsid w:val="3638615A"/>
    <w:rsid w:val="36393D44"/>
    <w:rsid w:val="363D68DA"/>
    <w:rsid w:val="36403F05"/>
    <w:rsid w:val="364220FA"/>
    <w:rsid w:val="3642331D"/>
    <w:rsid w:val="364517E5"/>
    <w:rsid w:val="3646102C"/>
    <w:rsid w:val="36470564"/>
    <w:rsid w:val="364B2E80"/>
    <w:rsid w:val="364C1426"/>
    <w:rsid w:val="364C2A54"/>
    <w:rsid w:val="364C368B"/>
    <w:rsid w:val="364F4E4A"/>
    <w:rsid w:val="364F563E"/>
    <w:rsid w:val="364F5B20"/>
    <w:rsid w:val="36512A5D"/>
    <w:rsid w:val="3652180C"/>
    <w:rsid w:val="3652586A"/>
    <w:rsid w:val="36546AF8"/>
    <w:rsid w:val="365601E3"/>
    <w:rsid w:val="36572344"/>
    <w:rsid w:val="36575FF9"/>
    <w:rsid w:val="36585F16"/>
    <w:rsid w:val="365A6DF7"/>
    <w:rsid w:val="365A72C2"/>
    <w:rsid w:val="365B6913"/>
    <w:rsid w:val="36600345"/>
    <w:rsid w:val="36605605"/>
    <w:rsid w:val="36627BAB"/>
    <w:rsid w:val="366475B6"/>
    <w:rsid w:val="366526FF"/>
    <w:rsid w:val="3669267A"/>
    <w:rsid w:val="36694902"/>
    <w:rsid w:val="366B43CD"/>
    <w:rsid w:val="366D4899"/>
    <w:rsid w:val="366E2AEA"/>
    <w:rsid w:val="366F53AD"/>
    <w:rsid w:val="36706FBB"/>
    <w:rsid w:val="3676710B"/>
    <w:rsid w:val="36781CAE"/>
    <w:rsid w:val="3678583D"/>
    <w:rsid w:val="367A278C"/>
    <w:rsid w:val="367B0D63"/>
    <w:rsid w:val="367B6EC2"/>
    <w:rsid w:val="367D64CC"/>
    <w:rsid w:val="36803705"/>
    <w:rsid w:val="3684294D"/>
    <w:rsid w:val="36891784"/>
    <w:rsid w:val="36892D53"/>
    <w:rsid w:val="368C1325"/>
    <w:rsid w:val="368D2A01"/>
    <w:rsid w:val="368F2781"/>
    <w:rsid w:val="368F63B3"/>
    <w:rsid w:val="36920E23"/>
    <w:rsid w:val="369302B6"/>
    <w:rsid w:val="369314E3"/>
    <w:rsid w:val="36984EA4"/>
    <w:rsid w:val="36986F04"/>
    <w:rsid w:val="36992EC3"/>
    <w:rsid w:val="369D2C26"/>
    <w:rsid w:val="369E545F"/>
    <w:rsid w:val="36A11D22"/>
    <w:rsid w:val="36A17DA2"/>
    <w:rsid w:val="36A30CF7"/>
    <w:rsid w:val="36A4475E"/>
    <w:rsid w:val="36A659C1"/>
    <w:rsid w:val="36A67E01"/>
    <w:rsid w:val="36A82C75"/>
    <w:rsid w:val="36A83FB1"/>
    <w:rsid w:val="36A96364"/>
    <w:rsid w:val="36AA3D60"/>
    <w:rsid w:val="36AC1326"/>
    <w:rsid w:val="36AE2DFB"/>
    <w:rsid w:val="36AE45B1"/>
    <w:rsid w:val="36AF4834"/>
    <w:rsid w:val="36AF6DD4"/>
    <w:rsid w:val="36B40213"/>
    <w:rsid w:val="36B40CD9"/>
    <w:rsid w:val="36B63564"/>
    <w:rsid w:val="36B959A4"/>
    <w:rsid w:val="36C00E4B"/>
    <w:rsid w:val="36C11503"/>
    <w:rsid w:val="36C35605"/>
    <w:rsid w:val="36C53059"/>
    <w:rsid w:val="36C56482"/>
    <w:rsid w:val="36C61038"/>
    <w:rsid w:val="36C64CE2"/>
    <w:rsid w:val="36CA415D"/>
    <w:rsid w:val="36CB56C2"/>
    <w:rsid w:val="36CB72F8"/>
    <w:rsid w:val="36CC2BFB"/>
    <w:rsid w:val="36D0743D"/>
    <w:rsid w:val="36D205A0"/>
    <w:rsid w:val="36D35C94"/>
    <w:rsid w:val="36D3670D"/>
    <w:rsid w:val="36D42873"/>
    <w:rsid w:val="36D568A7"/>
    <w:rsid w:val="36D64524"/>
    <w:rsid w:val="36D92362"/>
    <w:rsid w:val="36DB75EC"/>
    <w:rsid w:val="36DE6E46"/>
    <w:rsid w:val="36E061C0"/>
    <w:rsid w:val="36E164E8"/>
    <w:rsid w:val="36E23C41"/>
    <w:rsid w:val="36E25286"/>
    <w:rsid w:val="36E474E0"/>
    <w:rsid w:val="36E55302"/>
    <w:rsid w:val="36E576A0"/>
    <w:rsid w:val="36E77FBE"/>
    <w:rsid w:val="36E82AC0"/>
    <w:rsid w:val="36E83F1F"/>
    <w:rsid w:val="36EC0445"/>
    <w:rsid w:val="36EC386D"/>
    <w:rsid w:val="36ED2680"/>
    <w:rsid w:val="36EE47F9"/>
    <w:rsid w:val="36F105E9"/>
    <w:rsid w:val="36F245EE"/>
    <w:rsid w:val="36F451CC"/>
    <w:rsid w:val="36F960D7"/>
    <w:rsid w:val="36FA2322"/>
    <w:rsid w:val="36FA3DC4"/>
    <w:rsid w:val="36FD2A35"/>
    <w:rsid w:val="36FE197D"/>
    <w:rsid w:val="36FE4FA8"/>
    <w:rsid w:val="37052ADC"/>
    <w:rsid w:val="3707622D"/>
    <w:rsid w:val="370A2C29"/>
    <w:rsid w:val="370E6345"/>
    <w:rsid w:val="370F1524"/>
    <w:rsid w:val="370F5158"/>
    <w:rsid w:val="371000BA"/>
    <w:rsid w:val="37124215"/>
    <w:rsid w:val="37130C2D"/>
    <w:rsid w:val="37185680"/>
    <w:rsid w:val="371D4394"/>
    <w:rsid w:val="371E06BE"/>
    <w:rsid w:val="371E1B21"/>
    <w:rsid w:val="371E4572"/>
    <w:rsid w:val="371F1B08"/>
    <w:rsid w:val="37206944"/>
    <w:rsid w:val="37271061"/>
    <w:rsid w:val="372723F1"/>
    <w:rsid w:val="3727367B"/>
    <w:rsid w:val="3727373B"/>
    <w:rsid w:val="3728743E"/>
    <w:rsid w:val="37293B17"/>
    <w:rsid w:val="372979F1"/>
    <w:rsid w:val="372D5EBE"/>
    <w:rsid w:val="372E07C6"/>
    <w:rsid w:val="372E63AD"/>
    <w:rsid w:val="372F2E11"/>
    <w:rsid w:val="37351E07"/>
    <w:rsid w:val="37357424"/>
    <w:rsid w:val="37371F10"/>
    <w:rsid w:val="3737383D"/>
    <w:rsid w:val="37374C98"/>
    <w:rsid w:val="3737673E"/>
    <w:rsid w:val="37390BEB"/>
    <w:rsid w:val="373F2144"/>
    <w:rsid w:val="374027A2"/>
    <w:rsid w:val="374057EF"/>
    <w:rsid w:val="3744384B"/>
    <w:rsid w:val="37455426"/>
    <w:rsid w:val="37480623"/>
    <w:rsid w:val="374A3104"/>
    <w:rsid w:val="374C3195"/>
    <w:rsid w:val="3750080D"/>
    <w:rsid w:val="375061F8"/>
    <w:rsid w:val="37515448"/>
    <w:rsid w:val="3751792F"/>
    <w:rsid w:val="37531CE0"/>
    <w:rsid w:val="375411DB"/>
    <w:rsid w:val="375562A6"/>
    <w:rsid w:val="375579ED"/>
    <w:rsid w:val="37585548"/>
    <w:rsid w:val="375A1A24"/>
    <w:rsid w:val="375B53B9"/>
    <w:rsid w:val="375C1721"/>
    <w:rsid w:val="375F0822"/>
    <w:rsid w:val="376143FD"/>
    <w:rsid w:val="37625AA2"/>
    <w:rsid w:val="376501C1"/>
    <w:rsid w:val="376557B1"/>
    <w:rsid w:val="376578A1"/>
    <w:rsid w:val="376637C1"/>
    <w:rsid w:val="37687EF4"/>
    <w:rsid w:val="376F2FA2"/>
    <w:rsid w:val="376F6FDD"/>
    <w:rsid w:val="37713CC5"/>
    <w:rsid w:val="37723089"/>
    <w:rsid w:val="37724675"/>
    <w:rsid w:val="37757EA8"/>
    <w:rsid w:val="37762CF0"/>
    <w:rsid w:val="37775864"/>
    <w:rsid w:val="377E4570"/>
    <w:rsid w:val="377F1B8B"/>
    <w:rsid w:val="377F2D5C"/>
    <w:rsid w:val="37817477"/>
    <w:rsid w:val="3782374B"/>
    <w:rsid w:val="37893292"/>
    <w:rsid w:val="378A77E9"/>
    <w:rsid w:val="378B76CC"/>
    <w:rsid w:val="378D5061"/>
    <w:rsid w:val="37910E95"/>
    <w:rsid w:val="37914E05"/>
    <w:rsid w:val="37917D72"/>
    <w:rsid w:val="379927A0"/>
    <w:rsid w:val="379A21A5"/>
    <w:rsid w:val="379B46C1"/>
    <w:rsid w:val="379C1A96"/>
    <w:rsid w:val="379C213A"/>
    <w:rsid w:val="379C2300"/>
    <w:rsid w:val="379D40A2"/>
    <w:rsid w:val="37A05972"/>
    <w:rsid w:val="37A11877"/>
    <w:rsid w:val="37A2494B"/>
    <w:rsid w:val="37A27CEF"/>
    <w:rsid w:val="37A425F6"/>
    <w:rsid w:val="37A44527"/>
    <w:rsid w:val="37A823A2"/>
    <w:rsid w:val="37AD7642"/>
    <w:rsid w:val="37AE185E"/>
    <w:rsid w:val="37B3277F"/>
    <w:rsid w:val="37B50CB6"/>
    <w:rsid w:val="37B9259D"/>
    <w:rsid w:val="37B95C6D"/>
    <w:rsid w:val="37BA0EF1"/>
    <w:rsid w:val="37BC7655"/>
    <w:rsid w:val="37BF0E56"/>
    <w:rsid w:val="37C00389"/>
    <w:rsid w:val="37C4673A"/>
    <w:rsid w:val="37CA643F"/>
    <w:rsid w:val="37CB139A"/>
    <w:rsid w:val="37CC4D6B"/>
    <w:rsid w:val="37CD327E"/>
    <w:rsid w:val="37CE1367"/>
    <w:rsid w:val="37CE4EDA"/>
    <w:rsid w:val="37CE6CB4"/>
    <w:rsid w:val="37CF6E1D"/>
    <w:rsid w:val="37D33E03"/>
    <w:rsid w:val="37D54AC5"/>
    <w:rsid w:val="37D84DE0"/>
    <w:rsid w:val="37E2589C"/>
    <w:rsid w:val="37E3729E"/>
    <w:rsid w:val="37E41F16"/>
    <w:rsid w:val="37E5072C"/>
    <w:rsid w:val="37E8263F"/>
    <w:rsid w:val="37EA52F9"/>
    <w:rsid w:val="37EE2B70"/>
    <w:rsid w:val="37EF025F"/>
    <w:rsid w:val="37EF6A5D"/>
    <w:rsid w:val="37F26A9E"/>
    <w:rsid w:val="37F4679A"/>
    <w:rsid w:val="37F64F73"/>
    <w:rsid w:val="37F6599E"/>
    <w:rsid w:val="37F91B66"/>
    <w:rsid w:val="37F977D8"/>
    <w:rsid w:val="37FD65F6"/>
    <w:rsid w:val="3800386F"/>
    <w:rsid w:val="3801139D"/>
    <w:rsid w:val="380114DB"/>
    <w:rsid w:val="38037262"/>
    <w:rsid w:val="38082013"/>
    <w:rsid w:val="380A177C"/>
    <w:rsid w:val="380A367A"/>
    <w:rsid w:val="380B1C8B"/>
    <w:rsid w:val="380E2258"/>
    <w:rsid w:val="380F3DD3"/>
    <w:rsid w:val="3810019B"/>
    <w:rsid w:val="38121BD0"/>
    <w:rsid w:val="38125B3A"/>
    <w:rsid w:val="38151604"/>
    <w:rsid w:val="38193463"/>
    <w:rsid w:val="381A0EFF"/>
    <w:rsid w:val="381E22EE"/>
    <w:rsid w:val="381E3BBC"/>
    <w:rsid w:val="381F1609"/>
    <w:rsid w:val="38205FA7"/>
    <w:rsid w:val="38214A6D"/>
    <w:rsid w:val="38223708"/>
    <w:rsid w:val="38227F03"/>
    <w:rsid w:val="38234896"/>
    <w:rsid w:val="3824224D"/>
    <w:rsid w:val="382D227E"/>
    <w:rsid w:val="382E5835"/>
    <w:rsid w:val="38300F4B"/>
    <w:rsid w:val="38305B7D"/>
    <w:rsid w:val="38312EB2"/>
    <w:rsid w:val="38325A87"/>
    <w:rsid w:val="3833520B"/>
    <w:rsid w:val="383733B0"/>
    <w:rsid w:val="383950AA"/>
    <w:rsid w:val="383D1228"/>
    <w:rsid w:val="383F7A74"/>
    <w:rsid w:val="3840109E"/>
    <w:rsid w:val="384031CC"/>
    <w:rsid w:val="38403AED"/>
    <w:rsid w:val="38430FF5"/>
    <w:rsid w:val="3843335E"/>
    <w:rsid w:val="384373F8"/>
    <w:rsid w:val="38462E8F"/>
    <w:rsid w:val="384A4280"/>
    <w:rsid w:val="384B6706"/>
    <w:rsid w:val="384E5F5C"/>
    <w:rsid w:val="384F6E31"/>
    <w:rsid w:val="38502441"/>
    <w:rsid w:val="38525A84"/>
    <w:rsid w:val="38541622"/>
    <w:rsid w:val="38550E7C"/>
    <w:rsid w:val="38571A77"/>
    <w:rsid w:val="385747CA"/>
    <w:rsid w:val="38584FF6"/>
    <w:rsid w:val="38590105"/>
    <w:rsid w:val="385B7E9C"/>
    <w:rsid w:val="385F569F"/>
    <w:rsid w:val="38641D6D"/>
    <w:rsid w:val="38644E32"/>
    <w:rsid w:val="38647DAB"/>
    <w:rsid w:val="3867623C"/>
    <w:rsid w:val="38685528"/>
    <w:rsid w:val="386A615C"/>
    <w:rsid w:val="386E1B4A"/>
    <w:rsid w:val="386F5EBB"/>
    <w:rsid w:val="38701128"/>
    <w:rsid w:val="38724326"/>
    <w:rsid w:val="38766576"/>
    <w:rsid w:val="38775B82"/>
    <w:rsid w:val="38786062"/>
    <w:rsid w:val="387C1A96"/>
    <w:rsid w:val="387D0BB9"/>
    <w:rsid w:val="387D4F55"/>
    <w:rsid w:val="38805C08"/>
    <w:rsid w:val="38851B60"/>
    <w:rsid w:val="38857252"/>
    <w:rsid w:val="38871C41"/>
    <w:rsid w:val="388901AD"/>
    <w:rsid w:val="38891C9B"/>
    <w:rsid w:val="388B4C46"/>
    <w:rsid w:val="388E0E66"/>
    <w:rsid w:val="38940FC7"/>
    <w:rsid w:val="38992178"/>
    <w:rsid w:val="389A581B"/>
    <w:rsid w:val="389D1813"/>
    <w:rsid w:val="389F4EF0"/>
    <w:rsid w:val="38A730A0"/>
    <w:rsid w:val="38A8404A"/>
    <w:rsid w:val="38A84218"/>
    <w:rsid w:val="38AC26F8"/>
    <w:rsid w:val="38AC5B4C"/>
    <w:rsid w:val="38AE49C6"/>
    <w:rsid w:val="38B05BCD"/>
    <w:rsid w:val="38B173CC"/>
    <w:rsid w:val="38B42758"/>
    <w:rsid w:val="38B43037"/>
    <w:rsid w:val="38B60A0B"/>
    <w:rsid w:val="38B61884"/>
    <w:rsid w:val="38B65989"/>
    <w:rsid w:val="38B65B62"/>
    <w:rsid w:val="38B65CCC"/>
    <w:rsid w:val="38BB3A83"/>
    <w:rsid w:val="38BC1261"/>
    <w:rsid w:val="38BC2754"/>
    <w:rsid w:val="38BD0259"/>
    <w:rsid w:val="38BD24C4"/>
    <w:rsid w:val="38BE723E"/>
    <w:rsid w:val="38C01AF5"/>
    <w:rsid w:val="38C56C0D"/>
    <w:rsid w:val="38C90122"/>
    <w:rsid w:val="38CA177B"/>
    <w:rsid w:val="38CA3763"/>
    <w:rsid w:val="38CA7872"/>
    <w:rsid w:val="38CC1D1A"/>
    <w:rsid w:val="38CC5295"/>
    <w:rsid w:val="38CF1AAD"/>
    <w:rsid w:val="38D3007B"/>
    <w:rsid w:val="38D40B4C"/>
    <w:rsid w:val="38DC1761"/>
    <w:rsid w:val="38DD2D57"/>
    <w:rsid w:val="38DE2929"/>
    <w:rsid w:val="38E1691E"/>
    <w:rsid w:val="38E230CB"/>
    <w:rsid w:val="38E542D3"/>
    <w:rsid w:val="38E63BBA"/>
    <w:rsid w:val="38E64DBE"/>
    <w:rsid w:val="38E97383"/>
    <w:rsid w:val="38EE39BD"/>
    <w:rsid w:val="38F056B8"/>
    <w:rsid w:val="38F058EF"/>
    <w:rsid w:val="38F60B47"/>
    <w:rsid w:val="38F662A6"/>
    <w:rsid w:val="38F87750"/>
    <w:rsid w:val="38FA6BDC"/>
    <w:rsid w:val="38FC6996"/>
    <w:rsid w:val="38FD75CB"/>
    <w:rsid w:val="38FF1DBF"/>
    <w:rsid w:val="39037169"/>
    <w:rsid w:val="39044265"/>
    <w:rsid w:val="390908A8"/>
    <w:rsid w:val="390A7245"/>
    <w:rsid w:val="390B1449"/>
    <w:rsid w:val="390B5A38"/>
    <w:rsid w:val="390B601B"/>
    <w:rsid w:val="390C2915"/>
    <w:rsid w:val="390C5175"/>
    <w:rsid w:val="390C7615"/>
    <w:rsid w:val="390D46AB"/>
    <w:rsid w:val="390E5EBF"/>
    <w:rsid w:val="39123A0D"/>
    <w:rsid w:val="39126774"/>
    <w:rsid w:val="39145B9F"/>
    <w:rsid w:val="39184E36"/>
    <w:rsid w:val="391B06CE"/>
    <w:rsid w:val="391D0BF3"/>
    <w:rsid w:val="39250E1D"/>
    <w:rsid w:val="392A59E0"/>
    <w:rsid w:val="392C1E75"/>
    <w:rsid w:val="392C6ECF"/>
    <w:rsid w:val="392E6292"/>
    <w:rsid w:val="393027F2"/>
    <w:rsid w:val="393304FD"/>
    <w:rsid w:val="39371B7B"/>
    <w:rsid w:val="393C4F4A"/>
    <w:rsid w:val="393D401E"/>
    <w:rsid w:val="393D4854"/>
    <w:rsid w:val="393E7497"/>
    <w:rsid w:val="39401753"/>
    <w:rsid w:val="394051D1"/>
    <w:rsid w:val="39411ADD"/>
    <w:rsid w:val="394404F1"/>
    <w:rsid w:val="394444E9"/>
    <w:rsid w:val="39457B98"/>
    <w:rsid w:val="394601FB"/>
    <w:rsid w:val="39460641"/>
    <w:rsid w:val="394B3823"/>
    <w:rsid w:val="394D398A"/>
    <w:rsid w:val="39501BFE"/>
    <w:rsid w:val="39511A2B"/>
    <w:rsid w:val="39605A34"/>
    <w:rsid w:val="39606B5C"/>
    <w:rsid w:val="3961024B"/>
    <w:rsid w:val="39647AD1"/>
    <w:rsid w:val="39662E20"/>
    <w:rsid w:val="39673821"/>
    <w:rsid w:val="396770CF"/>
    <w:rsid w:val="396849C7"/>
    <w:rsid w:val="39696145"/>
    <w:rsid w:val="396B56B4"/>
    <w:rsid w:val="396D4D52"/>
    <w:rsid w:val="396D7A57"/>
    <w:rsid w:val="396E211F"/>
    <w:rsid w:val="396E29E0"/>
    <w:rsid w:val="396E485C"/>
    <w:rsid w:val="39721BFF"/>
    <w:rsid w:val="39744E1F"/>
    <w:rsid w:val="39776EA9"/>
    <w:rsid w:val="397A01C5"/>
    <w:rsid w:val="397A351A"/>
    <w:rsid w:val="397A7873"/>
    <w:rsid w:val="397B21E6"/>
    <w:rsid w:val="397C5542"/>
    <w:rsid w:val="397D2FB0"/>
    <w:rsid w:val="397E3DCD"/>
    <w:rsid w:val="397E66CE"/>
    <w:rsid w:val="397F1668"/>
    <w:rsid w:val="397F3A0E"/>
    <w:rsid w:val="397F6DBC"/>
    <w:rsid w:val="397F728A"/>
    <w:rsid w:val="39803204"/>
    <w:rsid w:val="3981210E"/>
    <w:rsid w:val="39825676"/>
    <w:rsid w:val="398438FE"/>
    <w:rsid w:val="39846DE0"/>
    <w:rsid w:val="39873F76"/>
    <w:rsid w:val="39880C6C"/>
    <w:rsid w:val="39890F78"/>
    <w:rsid w:val="398927F4"/>
    <w:rsid w:val="398A778C"/>
    <w:rsid w:val="398B3DD6"/>
    <w:rsid w:val="398B5B46"/>
    <w:rsid w:val="398D54D0"/>
    <w:rsid w:val="398D6F19"/>
    <w:rsid w:val="39915244"/>
    <w:rsid w:val="39965516"/>
    <w:rsid w:val="399D6521"/>
    <w:rsid w:val="399F2FAF"/>
    <w:rsid w:val="399F7AE5"/>
    <w:rsid w:val="39A0105B"/>
    <w:rsid w:val="39A10848"/>
    <w:rsid w:val="39A22FAD"/>
    <w:rsid w:val="39A25082"/>
    <w:rsid w:val="39A31F3A"/>
    <w:rsid w:val="39A72C04"/>
    <w:rsid w:val="39A87F22"/>
    <w:rsid w:val="39AB518F"/>
    <w:rsid w:val="39AE6A5E"/>
    <w:rsid w:val="39B0313B"/>
    <w:rsid w:val="39B33D50"/>
    <w:rsid w:val="39B52D21"/>
    <w:rsid w:val="39B56D9B"/>
    <w:rsid w:val="39B6380E"/>
    <w:rsid w:val="39B67153"/>
    <w:rsid w:val="39B72068"/>
    <w:rsid w:val="39B975AF"/>
    <w:rsid w:val="39BC0867"/>
    <w:rsid w:val="39BD600F"/>
    <w:rsid w:val="39BE1D87"/>
    <w:rsid w:val="39BE5B66"/>
    <w:rsid w:val="39BE6133"/>
    <w:rsid w:val="39BF1020"/>
    <w:rsid w:val="39C06E2C"/>
    <w:rsid w:val="39C41F3A"/>
    <w:rsid w:val="39C72481"/>
    <w:rsid w:val="39C91D33"/>
    <w:rsid w:val="39CC19FD"/>
    <w:rsid w:val="39CD525B"/>
    <w:rsid w:val="39CF182A"/>
    <w:rsid w:val="39D25BD2"/>
    <w:rsid w:val="39D34D90"/>
    <w:rsid w:val="39D65DD2"/>
    <w:rsid w:val="39D74A04"/>
    <w:rsid w:val="39D83454"/>
    <w:rsid w:val="39D83EED"/>
    <w:rsid w:val="39DA3F44"/>
    <w:rsid w:val="39DB1023"/>
    <w:rsid w:val="39DF0014"/>
    <w:rsid w:val="39DF79F2"/>
    <w:rsid w:val="39E026D0"/>
    <w:rsid w:val="39E15C5F"/>
    <w:rsid w:val="39E3443E"/>
    <w:rsid w:val="39E9692C"/>
    <w:rsid w:val="39EA03DE"/>
    <w:rsid w:val="39EA3E62"/>
    <w:rsid w:val="39ED5008"/>
    <w:rsid w:val="39EF63C2"/>
    <w:rsid w:val="39F22889"/>
    <w:rsid w:val="39F528C3"/>
    <w:rsid w:val="39F641B6"/>
    <w:rsid w:val="39F8263D"/>
    <w:rsid w:val="39FE1D19"/>
    <w:rsid w:val="3A005BFE"/>
    <w:rsid w:val="3A014865"/>
    <w:rsid w:val="3A027D61"/>
    <w:rsid w:val="3A033611"/>
    <w:rsid w:val="3A033658"/>
    <w:rsid w:val="3A067EE4"/>
    <w:rsid w:val="3A094A1D"/>
    <w:rsid w:val="3A0E0140"/>
    <w:rsid w:val="3A0F19B4"/>
    <w:rsid w:val="3A10136F"/>
    <w:rsid w:val="3A111B3F"/>
    <w:rsid w:val="3A1266DF"/>
    <w:rsid w:val="3A157D93"/>
    <w:rsid w:val="3A181B23"/>
    <w:rsid w:val="3A19021C"/>
    <w:rsid w:val="3A195447"/>
    <w:rsid w:val="3A1A3A94"/>
    <w:rsid w:val="3A1A6AE5"/>
    <w:rsid w:val="3A1D3C0B"/>
    <w:rsid w:val="3A220FE9"/>
    <w:rsid w:val="3A2B0CF2"/>
    <w:rsid w:val="3A2D669E"/>
    <w:rsid w:val="3A3258DE"/>
    <w:rsid w:val="3A35668C"/>
    <w:rsid w:val="3A3837E3"/>
    <w:rsid w:val="3A393232"/>
    <w:rsid w:val="3A395AEF"/>
    <w:rsid w:val="3A3A761D"/>
    <w:rsid w:val="3A3B78D2"/>
    <w:rsid w:val="3A3D0A23"/>
    <w:rsid w:val="3A3E1480"/>
    <w:rsid w:val="3A410516"/>
    <w:rsid w:val="3A411953"/>
    <w:rsid w:val="3A445748"/>
    <w:rsid w:val="3A455984"/>
    <w:rsid w:val="3A475DC4"/>
    <w:rsid w:val="3A485181"/>
    <w:rsid w:val="3A4A1169"/>
    <w:rsid w:val="3A4A2CEE"/>
    <w:rsid w:val="3A4B470A"/>
    <w:rsid w:val="3A4F2E7A"/>
    <w:rsid w:val="3A50409C"/>
    <w:rsid w:val="3A50657B"/>
    <w:rsid w:val="3A507F3E"/>
    <w:rsid w:val="3A547F95"/>
    <w:rsid w:val="3A5506E2"/>
    <w:rsid w:val="3A587008"/>
    <w:rsid w:val="3A590340"/>
    <w:rsid w:val="3A5C05A3"/>
    <w:rsid w:val="3A5D1F8A"/>
    <w:rsid w:val="3A60210C"/>
    <w:rsid w:val="3A620B75"/>
    <w:rsid w:val="3A671117"/>
    <w:rsid w:val="3A673999"/>
    <w:rsid w:val="3A6932F6"/>
    <w:rsid w:val="3A6A14F3"/>
    <w:rsid w:val="3A6A46D8"/>
    <w:rsid w:val="3A6C51A2"/>
    <w:rsid w:val="3A6D303A"/>
    <w:rsid w:val="3A6D7EEE"/>
    <w:rsid w:val="3A6E0A7C"/>
    <w:rsid w:val="3A6E48EB"/>
    <w:rsid w:val="3A707207"/>
    <w:rsid w:val="3A715090"/>
    <w:rsid w:val="3A722156"/>
    <w:rsid w:val="3A7439C2"/>
    <w:rsid w:val="3A765E33"/>
    <w:rsid w:val="3A7813A0"/>
    <w:rsid w:val="3A7924D9"/>
    <w:rsid w:val="3A792CCE"/>
    <w:rsid w:val="3A7A0BA4"/>
    <w:rsid w:val="3A7A2498"/>
    <w:rsid w:val="3A7D6181"/>
    <w:rsid w:val="3A7E172B"/>
    <w:rsid w:val="3A7F0483"/>
    <w:rsid w:val="3A81283E"/>
    <w:rsid w:val="3A847052"/>
    <w:rsid w:val="3A8521B0"/>
    <w:rsid w:val="3A882E83"/>
    <w:rsid w:val="3A89788D"/>
    <w:rsid w:val="3A8D18AC"/>
    <w:rsid w:val="3A8E0520"/>
    <w:rsid w:val="3A9110B7"/>
    <w:rsid w:val="3A921296"/>
    <w:rsid w:val="3A927D1B"/>
    <w:rsid w:val="3A931A20"/>
    <w:rsid w:val="3A945570"/>
    <w:rsid w:val="3A946F22"/>
    <w:rsid w:val="3A976388"/>
    <w:rsid w:val="3A9824EC"/>
    <w:rsid w:val="3A985179"/>
    <w:rsid w:val="3A9A6210"/>
    <w:rsid w:val="3A9B586C"/>
    <w:rsid w:val="3A9C74FA"/>
    <w:rsid w:val="3A9D2EBC"/>
    <w:rsid w:val="3AA30888"/>
    <w:rsid w:val="3AA33870"/>
    <w:rsid w:val="3AA3628F"/>
    <w:rsid w:val="3AA60379"/>
    <w:rsid w:val="3AA85508"/>
    <w:rsid w:val="3AB20183"/>
    <w:rsid w:val="3AB85E6F"/>
    <w:rsid w:val="3AB909FA"/>
    <w:rsid w:val="3ABC65FE"/>
    <w:rsid w:val="3ABF34DE"/>
    <w:rsid w:val="3AC13336"/>
    <w:rsid w:val="3AC352B8"/>
    <w:rsid w:val="3AC46E5E"/>
    <w:rsid w:val="3AC87A00"/>
    <w:rsid w:val="3ACA1DF2"/>
    <w:rsid w:val="3ACB0C34"/>
    <w:rsid w:val="3ACB2EEE"/>
    <w:rsid w:val="3ACC000C"/>
    <w:rsid w:val="3ACD0E7A"/>
    <w:rsid w:val="3ACD1BB8"/>
    <w:rsid w:val="3AD03BFC"/>
    <w:rsid w:val="3AD401BB"/>
    <w:rsid w:val="3AD817BE"/>
    <w:rsid w:val="3AD85A2A"/>
    <w:rsid w:val="3AD924FC"/>
    <w:rsid w:val="3ADD18EB"/>
    <w:rsid w:val="3AE020A7"/>
    <w:rsid w:val="3AE157E3"/>
    <w:rsid w:val="3AE35B09"/>
    <w:rsid w:val="3AE53CB0"/>
    <w:rsid w:val="3AE62003"/>
    <w:rsid w:val="3AE66CC4"/>
    <w:rsid w:val="3AE762A5"/>
    <w:rsid w:val="3AEB0B30"/>
    <w:rsid w:val="3AEF38B7"/>
    <w:rsid w:val="3AF003B0"/>
    <w:rsid w:val="3AF30AAF"/>
    <w:rsid w:val="3AF72C5D"/>
    <w:rsid w:val="3AFC2EC9"/>
    <w:rsid w:val="3AFC4F2B"/>
    <w:rsid w:val="3AFF2551"/>
    <w:rsid w:val="3B007685"/>
    <w:rsid w:val="3B0306FB"/>
    <w:rsid w:val="3B0429B4"/>
    <w:rsid w:val="3B04727E"/>
    <w:rsid w:val="3B055B01"/>
    <w:rsid w:val="3B065001"/>
    <w:rsid w:val="3B0913C0"/>
    <w:rsid w:val="3B0A681B"/>
    <w:rsid w:val="3B0C0821"/>
    <w:rsid w:val="3B0D5B99"/>
    <w:rsid w:val="3B0F1389"/>
    <w:rsid w:val="3B107598"/>
    <w:rsid w:val="3B110ECA"/>
    <w:rsid w:val="3B123A6F"/>
    <w:rsid w:val="3B123B2C"/>
    <w:rsid w:val="3B1334F8"/>
    <w:rsid w:val="3B155E81"/>
    <w:rsid w:val="3B160123"/>
    <w:rsid w:val="3B1630AE"/>
    <w:rsid w:val="3B166BCE"/>
    <w:rsid w:val="3B177705"/>
    <w:rsid w:val="3B1862F3"/>
    <w:rsid w:val="3B1874C8"/>
    <w:rsid w:val="3B191B79"/>
    <w:rsid w:val="3B1B00EC"/>
    <w:rsid w:val="3B1C00AB"/>
    <w:rsid w:val="3B201B69"/>
    <w:rsid w:val="3B230A87"/>
    <w:rsid w:val="3B234EF1"/>
    <w:rsid w:val="3B260819"/>
    <w:rsid w:val="3B2A587F"/>
    <w:rsid w:val="3B2A70DA"/>
    <w:rsid w:val="3B2D627D"/>
    <w:rsid w:val="3B2D6402"/>
    <w:rsid w:val="3B2E5A0B"/>
    <w:rsid w:val="3B2F436A"/>
    <w:rsid w:val="3B3360B0"/>
    <w:rsid w:val="3B3877ED"/>
    <w:rsid w:val="3B3B1CD3"/>
    <w:rsid w:val="3B3B3B3C"/>
    <w:rsid w:val="3B3B5299"/>
    <w:rsid w:val="3B3E3E14"/>
    <w:rsid w:val="3B3F70EF"/>
    <w:rsid w:val="3B443196"/>
    <w:rsid w:val="3B450D22"/>
    <w:rsid w:val="3B480446"/>
    <w:rsid w:val="3B483681"/>
    <w:rsid w:val="3B487815"/>
    <w:rsid w:val="3B4C2B15"/>
    <w:rsid w:val="3B532A89"/>
    <w:rsid w:val="3B5659A9"/>
    <w:rsid w:val="3B594A66"/>
    <w:rsid w:val="3B59761E"/>
    <w:rsid w:val="3B5B1080"/>
    <w:rsid w:val="3B605579"/>
    <w:rsid w:val="3B6764DD"/>
    <w:rsid w:val="3B683A45"/>
    <w:rsid w:val="3B6A63C0"/>
    <w:rsid w:val="3B6E59E6"/>
    <w:rsid w:val="3B7140F4"/>
    <w:rsid w:val="3B716BD9"/>
    <w:rsid w:val="3B725795"/>
    <w:rsid w:val="3B7304AE"/>
    <w:rsid w:val="3B7702C4"/>
    <w:rsid w:val="3B7A675C"/>
    <w:rsid w:val="3B7B250D"/>
    <w:rsid w:val="3B7C4012"/>
    <w:rsid w:val="3B7C5A32"/>
    <w:rsid w:val="3B7D069F"/>
    <w:rsid w:val="3B7E02B9"/>
    <w:rsid w:val="3B7F4E52"/>
    <w:rsid w:val="3B816825"/>
    <w:rsid w:val="3B8269FE"/>
    <w:rsid w:val="3B827598"/>
    <w:rsid w:val="3B837A1A"/>
    <w:rsid w:val="3B8406BA"/>
    <w:rsid w:val="3B8420B7"/>
    <w:rsid w:val="3B8510DD"/>
    <w:rsid w:val="3B851644"/>
    <w:rsid w:val="3B892174"/>
    <w:rsid w:val="3B896867"/>
    <w:rsid w:val="3B9632DD"/>
    <w:rsid w:val="3B965643"/>
    <w:rsid w:val="3B992597"/>
    <w:rsid w:val="3B9B2878"/>
    <w:rsid w:val="3B9D7221"/>
    <w:rsid w:val="3B9E5EC8"/>
    <w:rsid w:val="3BA11685"/>
    <w:rsid w:val="3BA16A73"/>
    <w:rsid w:val="3BA23236"/>
    <w:rsid w:val="3BA31F3E"/>
    <w:rsid w:val="3BA42312"/>
    <w:rsid w:val="3BA50656"/>
    <w:rsid w:val="3BA73096"/>
    <w:rsid w:val="3BA90B40"/>
    <w:rsid w:val="3BAC3436"/>
    <w:rsid w:val="3BAC4F6B"/>
    <w:rsid w:val="3BAD6021"/>
    <w:rsid w:val="3BAE1860"/>
    <w:rsid w:val="3BAE760D"/>
    <w:rsid w:val="3BB04FA8"/>
    <w:rsid w:val="3BB2602E"/>
    <w:rsid w:val="3BB5071A"/>
    <w:rsid w:val="3BB52F69"/>
    <w:rsid w:val="3BB779F4"/>
    <w:rsid w:val="3BB873F9"/>
    <w:rsid w:val="3BBD325C"/>
    <w:rsid w:val="3BBD5657"/>
    <w:rsid w:val="3BC05482"/>
    <w:rsid w:val="3BC0699B"/>
    <w:rsid w:val="3BC12796"/>
    <w:rsid w:val="3BC226B7"/>
    <w:rsid w:val="3BC2653A"/>
    <w:rsid w:val="3BC33F77"/>
    <w:rsid w:val="3BC431AC"/>
    <w:rsid w:val="3BC5305D"/>
    <w:rsid w:val="3BC6046A"/>
    <w:rsid w:val="3BC648F3"/>
    <w:rsid w:val="3BC86D71"/>
    <w:rsid w:val="3BC91F40"/>
    <w:rsid w:val="3BC93420"/>
    <w:rsid w:val="3BC95DC6"/>
    <w:rsid w:val="3BCB61F2"/>
    <w:rsid w:val="3BCC0A7F"/>
    <w:rsid w:val="3BCD3990"/>
    <w:rsid w:val="3BCD56A4"/>
    <w:rsid w:val="3BCE6BDB"/>
    <w:rsid w:val="3BD238CE"/>
    <w:rsid w:val="3BD25358"/>
    <w:rsid w:val="3BD27848"/>
    <w:rsid w:val="3BD33BC7"/>
    <w:rsid w:val="3BD812A2"/>
    <w:rsid w:val="3BD95D44"/>
    <w:rsid w:val="3BDE41A5"/>
    <w:rsid w:val="3BDE4F1D"/>
    <w:rsid w:val="3BDE5C48"/>
    <w:rsid w:val="3BDF60A2"/>
    <w:rsid w:val="3BE025BF"/>
    <w:rsid w:val="3BE05875"/>
    <w:rsid w:val="3BE34CCF"/>
    <w:rsid w:val="3BE618D4"/>
    <w:rsid w:val="3BEE3BD2"/>
    <w:rsid w:val="3BEF5DC9"/>
    <w:rsid w:val="3BF15CF6"/>
    <w:rsid w:val="3BF510EB"/>
    <w:rsid w:val="3BF5780A"/>
    <w:rsid w:val="3BF7557D"/>
    <w:rsid w:val="3BF75B79"/>
    <w:rsid w:val="3BF76987"/>
    <w:rsid w:val="3BFB5C1B"/>
    <w:rsid w:val="3BFC3883"/>
    <w:rsid w:val="3BFD0F85"/>
    <w:rsid w:val="3BFD221A"/>
    <w:rsid w:val="3C000F47"/>
    <w:rsid w:val="3C002149"/>
    <w:rsid w:val="3C024D46"/>
    <w:rsid w:val="3C0543E3"/>
    <w:rsid w:val="3C0566BA"/>
    <w:rsid w:val="3C057ED8"/>
    <w:rsid w:val="3C0679A4"/>
    <w:rsid w:val="3C0843A8"/>
    <w:rsid w:val="3C0A0B1D"/>
    <w:rsid w:val="3C0B071F"/>
    <w:rsid w:val="3C0D4476"/>
    <w:rsid w:val="3C0D732B"/>
    <w:rsid w:val="3C0E7185"/>
    <w:rsid w:val="3C0F2CD2"/>
    <w:rsid w:val="3C11493E"/>
    <w:rsid w:val="3C115576"/>
    <w:rsid w:val="3C116E68"/>
    <w:rsid w:val="3C12709D"/>
    <w:rsid w:val="3C1C78F4"/>
    <w:rsid w:val="3C1D381F"/>
    <w:rsid w:val="3C206CBB"/>
    <w:rsid w:val="3C2102A1"/>
    <w:rsid w:val="3C2217BD"/>
    <w:rsid w:val="3C255C81"/>
    <w:rsid w:val="3C262A8E"/>
    <w:rsid w:val="3C264537"/>
    <w:rsid w:val="3C266E36"/>
    <w:rsid w:val="3C270F5C"/>
    <w:rsid w:val="3C2A5EFB"/>
    <w:rsid w:val="3C2D66DB"/>
    <w:rsid w:val="3C2F439B"/>
    <w:rsid w:val="3C314AF8"/>
    <w:rsid w:val="3C3245F7"/>
    <w:rsid w:val="3C363AD7"/>
    <w:rsid w:val="3C372623"/>
    <w:rsid w:val="3C373330"/>
    <w:rsid w:val="3C381379"/>
    <w:rsid w:val="3C391FF7"/>
    <w:rsid w:val="3C3A346E"/>
    <w:rsid w:val="3C3B39D2"/>
    <w:rsid w:val="3C3C488D"/>
    <w:rsid w:val="3C3D13AC"/>
    <w:rsid w:val="3C4036AB"/>
    <w:rsid w:val="3C413026"/>
    <w:rsid w:val="3C447500"/>
    <w:rsid w:val="3C456E3F"/>
    <w:rsid w:val="3C463BC1"/>
    <w:rsid w:val="3C466F8B"/>
    <w:rsid w:val="3C48390F"/>
    <w:rsid w:val="3C493C99"/>
    <w:rsid w:val="3C4A5D7F"/>
    <w:rsid w:val="3C4A6ABC"/>
    <w:rsid w:val="3C4A7E63"/>
    <w:rsid w:val="3C53571A"/>
    <w:rsid w:val="3C5400D4"/>
    <w:rsid w:val="3C547901"/>
    <w:rsid w:val="3C560EB4"/>
    <w:rsid w:val="3C566939"/>
    <w:rsid w:val="3C5B7AE5"/>
    <w:rsid w:val="3C5E3CBB"/>
    <w:rsid w:val="3C5E40D4"/>
    <w:rsid w:val="3C60254C"/>
    <w:rsid w:val="3C607764"/>
    <w:rsid w:val="3C617FEC"/>
    <w:rsid w:val="3C631B36"/>
    <w:rsid w:val="3C67270A"/>
    <w:rsid w:val="3C6A0008"/>
    <w:rsid w:val="3C6B3628"/>
    <w:rsid w:val="3C7845B7"/>
    <w:rsid w:val="3C79755C"/>
    <w:rsid w:val="3C7B5FD0"/>
    <w:rsid w:val="3C7C07DA"/>
    <w:rsid w:val="3C7C409B"/>
    <w:rsid w:val="3C7C75E3"/>
    <w:rsid w:val="3C7D46F3"/>
    <w:rsid w:val="3C7F64B2"/>
    <w:rsid w:val="3C800A22"/>
    <w:rsid w:val="3C834AFB"/>
    <w:rsid w:val="3C840DA4"/>
    <w:rsid w:val="3C843972"/>
    <w:rsid w:val="3C844468"/>
    <w:rsid w:val="3C847530"/>
    <w:rsid w:val="3C880254"/>
    <w:rsid w:val="3C885F88"/>
    <w:rsid w:val="3C891A8E"/>
    <w:rsid w:val="3C8D0372"/>
    <w:rsid w:val="3C8F53F1"/>
    <w:rsid w:val="3C915438"/>
    <w:rsid w:val="3C943D83"/>
    <w:rsid w:val="3C9B210D"/>
    <w:rsid w:val="3CA2402A"/>
    <w:rsid w:val="3CA3766A"/>
    <w:rsid w:val="3CA61094"/>
    <w:rsid w:val="3CA741FD"/>
    <w:rsid w:val="3CA914E3"/>
    <w:rsid w:val="3CA920B3"/>
    <w:rsid w:val="3CAA1FEB"/>
    <w:rsid w:val="3CAB12A1"/>
    <w:rsid w:val="3CAC1E72"/>
    <w:rsid w:val="3CAD2EB8"/>
    <w:rsid w:val="3CAE6F77"/>
    <w:rsid w:val="3CAF5C0A"/>
    <w:rsid w:val="3CAF6AC8"/>
    <w:rsid w:val="3CB13BF9"/>
    <w:rsid w:val="3CB24F49"/>
    <w:rsid w:val="3CB25339"/>
    <w:rsid w:val="3CB46570"/>
    <w:rsid w:val="3CB46D7D"/>
    <w:rsid w:val="3CB613CA"/>
    <w:rsid w:val="3CB66F99"/>
    <w:rsid w:val="3CB74AD6"/>
    <w:rsid w:val="3CB92ACB"/>
    <w:rsid w:val="3CBA32C4"/>
    <w:rsid w:val="3CBA351C"/>
    <w:rsid w:val="3CC01BC6"/>
    <w:rsid w:val="3CC05608"/>
    <w:rsid w:val="3CC1650A"/>
    <w:rsid w:val="3CC378F7"/>
    <w:rsid w:val="3CC5577E"/>
    <w:rsid w:val="3CC61745"/>
    <w:rsid w:val="3CC6401F"/>
    <w:rsid w:val="3CC92FE3"/>
    <w:rsid w:val="3CCA69EB"/>
    <w:rsid w:val="3CCC4BBC"/>
    <w:rsid w:val="3CCE4FC9"/>
    <w:rsid w:val="3CD02542"/>
    <w:rsid w:val="3CD02EF2"/>
    <w:rsid w:val="3CD07F1B"/>
    <w:rsid w:val="3CD30986"/>
    <w:rsid w:val="3CD351CA"/>
    <w:rsid w:val="3CD8469D"/>
    <w:rsid w:val="3CDE3833"/>
    <w:rsid w:val="3CE53B0A"/>
    <w:rsid w:val="3CEA64D1"/>
    <w:rsid w:val="3CEB5D9C"/>
    <w:rsid w:val="3CEC245C"/>
    <w:rsid w:val="3CEC3C0A"/>
    <w:rsid w:val="3CED4C7C"/>
    <w:rsid w:val="3CED58C9"/>
    <w:rsid w:val="3CEE3D6B"/>
    <w:rsid w:val="3CEF113D"/>
    <w:rsid w:val="3CEF6CAC"/>
    <w:rsid w:val="3CF66A71"/>
    <w:rsid w:val="3CF8583C"/>
    <w:rsid w:val="3CF90804"/>
    <w:rsid w:val="3CFA6557"/>
    <w:rsid w:val="3CFC109B"/>
    <w:rsid w:val="3CFE0A83"/>
    <w:rsid w:val="3CFE21F6"/>
    <w:rsid w:val="3CFE266D"/>
    <w:rsid w:val="3CFF231C"/>
    <w:rsid w:val="3CFF3115"/>
    <w:rsid w:val="3D016E5E"/>
    <w:rsid w:val="3D023E89"/>
    <w:rsid w:val="3D0330C4"/>
    <w:rsid w:val="3D04298B"/>
    <w:rsid w:val="3D050986"/>
    <w:rsid w:val="3D091303"/>
    <w:rsid w:val="3D0B4A04"/>
    <w:rsid w:val="3D0C34B7"/>
    <w:rsid w:val="3D0D4B49"/>
    <w:rsid w:val="3D0D4B70"/>
    <w:rsid w:val="3D0D5647"/>
    <w:rsid w:val="3D0D7CC8"/>
    <w:rsid w:val="3D127DCE"/>
    <w:rsid w:val="3D1434D4"/>
    <w:rsid w:val="3D15667E"/>
    <w:rsid w:val="3D173766"/>
    <w:rsid w:val="3D184EC1"/>
    <w:rsid w:val="3D186DAC"/>
    <w:rsid w:val="3D1C36BE"/>
    <w:rsid w:val="3D1C58B1"/>
    <w:rsid w:val="3D260315"/>
    <w:rsid w:val="3D2630E8"/>
    <w:rsid w:val="3D271C45"/>
    <w:rsid w:val="3D276879"/>
    <w:rsid w:val="3D2E05B1"/>
    <w:rsid w:val="3D2E1A9B"/>
    <w:rsid w:val="3D322255"/>
    <w:rsid w:val="3D3305EA"/>
    <w:rsid w:val="3D340197"/>
    <w:rsid w:val="3D3420D6"/>
    <w:rsid w:val="3D347305"/>
    <w:rsid w:val="3D36787C"/>
    <w:rsid w:val="3D381B11"/>
    <w:rsid w:val="3D39415A"/>
    <w:rsid w:val="3D3A5A20"/>
    <w:rsid w:val="3D3C093D"/>
    <w:rsid w:val="3D401604"/>
    <w:rsid w:val="3D406B7F"/>
    <w:rsid w:val="3D406FB5"/>
    <w:rsid w:val="3D417B62"/>
    <w:rsid w:val="3D432909"/>
    <w:rsid w:val="3D444808"/>
    <w:rsid w:val="3D451A4D"/>
    <w:rsid w:val="3D461A70"/>
    <w:rsid w:val="3D482206"/>
    <w:rsid w:val="3D4A76E1"/>
    <w:rsid w:val="3D4B7C04"/>
    <w:rsid w:val="3D561727"/>
    <w:rsid w:val="3D575A02"/>
    <w:rsid w:val="3D582624"/>
    <w:rsid w:val="3D5829A5"/>
    <w:rsid w:val="3D583061"/>
    <w:rsid w:val="3D5E3991"/>
    <w:rsid w:val="3D5E4F3B"/>
    <w:rsid w:val="3D5E7586"/>
    <w:rsid w:val="3D60480D"/>
    <w:rsid w:val="3D633614"/>
    <w:rsid w:val="3D653C94"/>
    <w:rsid w:val="3D6A6F39"/>
    <w:rsid w:val="3D6B045D"/>
    <w:rsid w:val="3D6C6A12"/>
    <w:rsid w:val="3D6F2403"/>
    <w:rsid w:val="3D7076C5"/>
    <w:rsid w:val="3D7145B8"/>
    <w:rsid w:val="3D7309E6"/>
    <w:rsid w:val="3D780827"/>
    <w:rsid w:val="3D7B3D3F"/>
    <w:rsid w:val="3D7D4130"/>
    <w:rsid w:val="3D825DD0"/>
    <w:rsid w:val="3D83791F"/>
    <w:rsid w:val="3D862B5E"/>
    <w:rsid w:val="3D8710A0"/>
    <w:rsid w:val="3D891BC0"/>
    <w:rsid w:val="3D8B1B35"/>
    <w:rsid w:val="3D8C3DA6"/>
    <w:rsid w:val="3D8C44B0"/>
    <w:rsid w:val="3D8F7EFB"/>
    <w:rsid w:val="3D955611"/>
    <w:rsid w:val="3D9B020F"/>
    <w:rsid w:val="3D9B629A"/>
    <w:rsid w:val="3D9C65A5"/>
    <w:rsid w:val="3DA05AB3"/>
    <w:rsid w:val="3DA46BEF"/>
    <w:rsid w:val="3DA719C5"/>
    <w:rsid w:val="3DA72FD2"/>
    <w:rsid w:val="3DA832FA"/>
    <w:rsid w:val="3DAC1391"/>
    <w:rsid w:val="3DAE29AC"/>
    <w:rsid w:val="3DAF4EB7"/>
    <w:rsid w:val="3DB03D4D"/>
    <w:rsid w:val="3DB22060"/>
    <w:rsid w:val="3DB26496"/>
    <w:rsid w:val="3DB26C85"/>
    <w:rsid w:val="3DB33D9C"/>
    <w:rsid w:val="3DB51361"/>
    <w:rsid w:val="3DB52E85"/>
    <w:rsid w:val="3DB617C1"/>
    <w:rsid w:val="3DBD4357"/>
    <w:rsid w:val="3DBD7EB3"/>
    <w:rsid w:val="3DBE67AE"/>
    <w:rsid w:val="3DBF685F"/>
    <w:rsid w:val="3DC30200"/>
    <w:rsid w:val="3DC5644E"/>
    <w:rsid w:val="3DC57DF8"/>
    <w:rsid w:val="3DC60A35"/>
    <w:rsid w:val="3DC72D06"/>
    <w:rsid w:val="3DC91FC0"/>
    <w:rsid w:val="3DC9414D"/>
    <w:rsid w:val="3DD06025"/>
    <w:rsid w:val="3DD1395F"/>
    <w:rsid w:val="3DD44AF7"/>
    <w:rsid w:val="3DD50FAB"/>
    <w:rsid w:val="3DD64C31"/>
    <w:rsid w:val="3DD65D21"/>
    <w:rsid w:val="3DD666C2"/>
    <w:rsid w:val="3DD8174E"/>
    <w:rsid w:val="3DDA2813"/>
    <w:rsid w:val="3DDE2EEE"/>
    <w:rsid w:val="3DDF293C"/>
    <w:rsid w:val="3DE1756C"/>
    <w:rsid w:val="3DE3651D"/>
    <w:rsid w:val="3DE41E38"/>
    <w:rsid w:val="3DE71747"/>
    <w:rsid w:val="3DEA035F"/>
    <w:rsid w:val="3DEA0A7F"/>
    <w:rsid w:val="3DEA28D9"/>
    <w:rsid w:val="3DEA2BCC"/>
    <w:rsid w:val="3DEB0886"/>
    <w:rsid w:val="3DEC3B2D"/>
    <w:rsid w:val="3DEC53CC"/>
    <w:rsid w:val="3DEE181A"/>
    <w:rsid w:val="3DEF7CE0"/>
    <w:rsid w:val="3DF52592"/>
    <w:rsid w:val="3DF907B5"/>
    <w:rsid w:val="3DFB09DB"/>
    <w:rsid w:val="3DFE0BF8"/>
    <w:rsid w:val="3E006A46"/>
    <w:rsid w:val="3E013281"/>
    <w:rsid w:val="3E033F80"/>
    <w:rsid w:val="3E096B9E"/>
    <w:rsid w:val="3E0B491B"/>
    <w:rsid w:val="3E0B53FE"/>
    <w:rsid w:val="3E0C2314"/>
    <w:rsid w:val="3E0C7EDB"/>
    <w:rsid w:val="3E0E110A"/>
    <w:rsid w:val="3E0E2FF2"/>
    <w:rsid w:val="3E0F4F95"/>
    <w:rsid w:val="3E1146F1"/>
    <w:rsid w:val="3E13252E"/>
    <w:rsid w:val="3E137DCC"/>
    <w:rsid w:val="3E1B63AC"/>
    <w:rsid w:val="3E1C72D0"/>
    <w:rsid w:val="3E1E2D30"/>
    <w:rsid w:val="3E1E4E38"/>
    <w:rsid w:val="3E211953"/>
    <w:rsid w:val="3E225482"/>
    <w:rsid w:val="3E234DEB"/>
    <w:rsid w:val="3E2717D1"/>
    <w:rsid w:val="3E2E4977"/>
    <w:rsid w:val="3E2F4BE7"/>
    <w:rsid w:val="3E326146"/>
    <w:rsid w:val="3E374952"/>
    <w:rsid w:val="3E3907E4"/>
    <w:rsid w:val="3E391C30"/>
    <w:rsid w:val="3E3A01EB"/>
    <w:rsid w:val="3E3A1064"/>
    <w:rsid w:val="3E3B6305"/>
    <w:rsid w:val="3E3B66B1"/>
    <w:rsid w:val="3E3C5792"/>
    <w:rsid w:val="3E3D2F23"/>
    <w:rsid w:val="3E3F3E34"/>
    <w:rsid w:val="3E407257"/>
    <w:rsid w:val="3E412F1D"/>
    <w:rsid w:val="3E416548"/>
    <w:rsid w:val="3E426779"/>
    <w:rsid w:val="3E43485C"/>
    <w:rsid w:val="3E4435F8"/>
    <w:rsid w:val="3E462E4D"/>
    <w:rsid w:val="3E482C1B"/>
    <w:rsid w:val="3E4B16E2"/>
    <w:rsid w:val="3E4E2DD1"/>
    <w:rsid w:val="3E4F34DE"/>
    <w:rsid w:val="3E5153EF"/>
    <w:rsid w:val="3E515630"/>
    <w:rsid w:val="3E543203"/>
    <w:rsid w:val="3E5C6F92"/>
    <w:rsid w:val="3E5D22F5"/>
    <w:rsid w:val="3E6B05F3"/>
    <w:rsid w:val="3E6D61AF"/>
    <w:rsid w:val="3E6E45AB"/>
    <w:rsid w:val="3E6E73FF"/>
    <w:rsid w:val="3E724E4C"/>
    <w:rsid w:val="3E731205"/>
    <w:rsid w:val="3E735D63"/>
    <w:rsid w:val="3E750269"/>
    <w:rsid w:val="3E756E9A"/>
    <w:rsid w:val="3E7802AA"/>
    <w:rsid w:val="3E7812DF"/>
    <w:rsid w:val="3E7B4470"/>
    <w:rsid w:val="3E7B768B"/>
    <w:rsid w:val="3E7C0ADD"/>
    <w:rsid w:val="3E7C0CA1"/>
    <w:rsid w:val="3E7C2C4F"/>
    <w:rsid w:val="3E7D5EC9"/>
    <w:rsid w:val="3E7E5953"/>
    <w:rsid w:val="3E7F5D3E"/>
    <w:rsid w:val="3E833458"/>
    <w:rsid w:val="3E843743"/>
    <w:rsid w:val="3E8A218B"/>
    <w:rsid w:val="3E8B01A5"/>
    <w:rsid w:val="3E8B560D"/>
    <w:rsid w:val="3E8D4FB7"/>
    <w:rsid w:val="3E8E016B"/>
    <w:rsid w:val="3E8E1F91"/>
    <w:rsid w:val="3E8E261A"/>
    <w:rsid w:val="3E8E5562"/>
    <w:rsid w:val="3E8F0A46"/>
    <w:rsid w:val="3E9204C8"/>
    <w:rsid w:val="3E9B0B49"/>
    <w:rsid w:val="3E9C471E"/>
    <w:rsid w:val="3E9E1AF8"/>
    <w:rsid w:val="3E9F0769"/>
    <w:rsid w:val="3EA109AA"/>
    <w:rsid w:val="3EA32842"/>
    <w:rsid w:val="3EA371DA"/>
    <w:rsid w:val="3EA63FD8"/>
    <w:rsid w:val="3EA927ED"/>
    <w:rsid w:val="3EAD0D98"/>
    <w:rsid w:val="3EAD3F9F"/>
    <w:rsid w:val="3EB06D6D"/>
    <w:rsid w:val="3EB2645F"/>
    <w:rsid w:val="3EB545F1"/>
    <w:rsid w:val="3EB60BB6"/>
    <w:rsid w:val="3EB92510"/>
    <w:rsid w:val="3EBB0131"/>
    <w:rsid w:val="3EBB3AAF"/>
    <w:rsid w:val="3EBD461A"/>
    <w:rsid w:val="3EC25B74"/>
    <w:rsid w:val="3EC446E7"/>
    <w:rsid w:val="3EC50A61"/>
    <w:rsid w:val="3EC61FC2"/>
    <w:rsid w:val="3EC67D26"/>
    <w:rsid w:val="3EC75A99"/>
    <w:rsid w:val="3EC761C6"/>
    <w:rsid w:val="3ECA021C"/>
    <w:rsid w:val="3ECA30D0"/>
    <w:rsid w:val="3ECB3705"/>
    <w:rsid w:val="3ECE12C5"/>
    <w:rsid w:val="3ED1420F"/>
    <w:rsid w:val="3ED1535F"/>
    <w:rsid w:val="3ED24350"/>
    <w:rsid w:val="3ED419CA"/>
    <w:rsid w:val="3ED5626A"/>
    <w:rsid w:val="3ED71A9F"/>
    <w:rsid w:val="3ED776A9"/>
    <w:rsid w:val="3EDB251D"/>
    <w:rsid w:val="3EDB2CE7"/>
    <w:rsid w:val="3EDD47EB"/>
    <w:rsid w:val="3EDF7D16"/>
    <w:rsid w:val="3EE003D6"/>
    <w:rsid w:val="3EE12918"/>
    <w:rsid w:val="3EE17C53"/>
    <w:rsid w:val="3EE25797"/>
    <w:rsid w:val="3EE34D7B"/>
    <w:rsid w:val="3EE450AD"/>
    <w:rsid w:val="3EE55913"/>
    <w:rsid w:val="3EE56DF7"/>
    <w:rsid w:val="3EE709F7"/>
    <w:rsid w:val="3EE8763A"/>
    <w:rsid w:val="3EEB0CAF"/>
    <w:rsid w:val="3EEC5373"/>
    <w:rsid w:val="3EEE4D2F"/>
    <w:rsid w:val="3EF142B8"/>
    <w:rsid w:val="3EF268F6"/>
    <w:rsid w:val="3EF60CAD"/>
    <w:rsid w:val="3EF90C3C"/>
    <w:rsid w:val="3EF92275"/>
    <w:rsid w:val="3EF93A4C"/>
    <w:rsid w:val="3EF94EF2"/>
    <w:rsid w:val="3EFB1B0A"/>
    <w:rsid w:val="3EFD1E56"/>
    <w:rsid w:val="3EFE3D7B"/>
    <w:rsid w:val="3EFF6161"/>
    <w:rsid w:val="3EFF7A27"/>
    <w:rsid w:val="3F0017F1"/>
    <w:rsid w:val="3F003BCB"/>
    <w:rsid w:val="3F05053E"/>
    <w:rsid w:val="3F06461C"/>
    <w:rsid w:val="3F0802EC"/>
    <w:rsid w:val="3F081602"/>
    <w:rsid w:val="3F086F57"/>
    <w:rsid w:val="3F097C2C"/>
    <w:rsid w:val="3F0B11B3"/>
    <w:rsid w:val="3F0C055E"/>
    <w:rsid w:val="3F0C1DD0"/>
    <w:rsid w:val="3F0C4D1E"/>
    <w:rsid w:val="3F0D4323"/>
    <w:rsid w:val="3F0D7BC0"/>
    <w:rsid w:val="3F103E0E"/>
    <w:rsid w:val="3F140627"/>
    <w:rsid w:val="3F144573"/>
    <w:rsid w:val="3F185875"/>
    <w:rsid w:val="3F185A9A"/>
    <w:rsid w:val="3F185CE9"/>
    <w:rsid w:val="3F1D0E38"/>
    <w:rsid w:val="3F1D35F9"/>
    <w:rsid w:val="3F204A38"/>
    <w:rsid w:val="3F2222AB"/>
    <w:rsid w:val="3F2473D9"/>
    <w:rsid w:val="3F251E18"/>
    <w:rsid w:val="3F2608F3"/>
    <w:rsid w:val="3F282A86"/>
    <w:rsid w:val="3F294E4F"/>
    <w:rsid w:val="3F294F6A"/>
    <w:rsid w:val="3F2B1116"/>
    <w:rsid w:val="3F2C71F7"/>
    <w:rsid w:val="3F2E1861"/>
    <w:rsid w:val="3F3060FA"/>
    <w:rsid w:val="3F306816"/>
    <w:rsid w:val="3F32720A"/>
    <w:rsid w:val="3F3423F7"/>
    <w:rsid w:val="3F3B0F74"/>
    <w:rsid w:val="3F3F7F45"/>
    <w:rsid w:val="3F407DDD"/>
    <w:rsid w:val="3F422B5C"/>
    <w:rsid w:val="3F422D66"/>
    <w:rsid w:val="3F4647F4"/>
    <w:rsid w:val="3F47355F"/>
    <w:rsid w:val="3F48056C"/>
    <w:rsid w:val="3F49453C"/>
    <w:rsid w:val="3F4A2DD9"/>
    <w:rsid w:val="3F4E4660"/>
    <w:rsid w:val="3F4F4AD0"/>
    <w:rsid w:val="3F513A1F"/>
    <w:rsid w:val="3F571AEB"/>
    <w:rsid w:val="3F586A40"/>
    <w:rsid w:val="3F5A46D7"/>
    <w:rsid w:val="3F5B6C8B"/>
    <w:rsid w:val="3F5C4A4C"/>
    <w:rsid w:val="3F604D2A"/>
    <w:rsid w:val="3F62583C"/>
    <w:rsid w:val="3F631B09"/>
    <w:rsid w:val="3F67403B"/>
    <w:rsid w:val="3F6A6790"/>
    <w:rsid w:val="3F6D31AE"/>
    <w:rsid w:val="3F6E627E"/>
    <w:rsid w:val="3F7123F8"/>
    <w:rsid w:val="3F7332CD"/>
    <w:rsid w:val="3F7670BD"/>
    <w:rsid w:val="3F777374"/>
    <w:rsid w:val="3F787602"/>
    <w:rsid w:val="3F7B55A4"/>
    <w:rsid w:val="3F7D6815"/>
    <w:rsid w:val="3F7E6E39"/>
    <w:rsid w:val="3F7F34FB"/>
    <w:rsid w:val="3F804D72"/>
    <w:rsid w:val="3F8067C3"/>
    <w:rsid w:val="3F851815"/>
    <w:rsid w:val="3F864AC4"/>
    <w:rsid w:val="3F8723BF"/>
    <w:rsid w:val="3F897D8E"/>
    <w:rsid w:val="3F8D00FB"/>
    <w:rsid w:val="3F8E41C6"/>
    <w:rsid w:val="3F913B06"/>
    <w:rsid w:val="3F9367DC"/>
    <w:rsid w:val="3F950591"/>
    <w:rsid w:val="3F9803FE"/>
    <w:rsid w:val="3F994D1D"/>
    <w:rsid w:val="3F9A3FD1"/>
    <w:rsid w:val="3F9B13EF"/>
    <w:rsid w:val="3F9B2476"/>
    <w:rsid w:val="3FA045D1"/>
    <w:rsid w:val="3FA1613B"/>
    <w:rsid w:val="3FA31A7E"/>
    <w:rsid w:val="3FA32999"/>
    <w:rsid w:val="3FA42008"/>
    <w:rsid w:val="3FA603A3"/>
    <w:rsid w:val="3FA65C49"/>
    <w:rsid w:val="3FAA1CE2"/>
    <w:rsid w:val="3FAA562D"/>
    <w:rsid w:val="3FAC1560"/>
    <w:rsid w:val="3FAD67D2"/>
    <w:rsid w:val="3FB31E6D"/>
    <w:rsid w:val="3FB34D5F"/>
    <w:rsid w:val="3FB40FE4"/>
    <w:rsid w:val="3FB87324"/>
    <w:rsid w:val="3FB933B7"/>
    <w:rsid w:val="3FB96E02"/>
    <w:rsid w:val="3FBB2F76"/>
    <w:rsid w:val="3FBB492F"/>
    <w:rsid w:val="3FBC2985"/>
    <w:rsid w:val="3FBC74E3"/>
    <w:rsid w:val="3FBE046D"/>
    <w:rsid w:val="3FC3794E"/>
    <w:rsid w:val="3FC61DC2"/>
    <w:rsid w:val="3FC66268"/>
    <w:rsid w:val="3FCB0723"/>
    <w:rsid w:val="3FD0108E"/>
    <w:rsid w:val="3FD53F3E"/>
    <w:rsid w:val="3FD973AB"/>
    <w:rsid w:val="3FDB3B0A"/>
    <w:rsid w:val="3FDB6CF4"/>
    <w:rsid w:val="3FDC5685"/>
    <w:rsid w:val="3FE20DD8"/>
    <w:rsid w:val="3FE212D1"/>
    <w:rsid w:val="3FE42D96"/>
    <w:rsid w:val="3FE54530"/>
    <w:rsid w:val="3FE73BD2"/>
    <w:rsid w:val="3FE94D31"/>
    <w:rsid w:val="3FEB679E"/>
    <w:rsid w:val="3FEC29F1"/>
    <w:rsid w:val="3FF51080"/>
    <w:rsid w:val="3FF708A5"/>
    <w:rsid w:val="3FF70B57"/>
    <w:rsid w:val="3FFA2B7F"/>
    <w:rsid w:val="3FFA7593"/>
    <w:rsid w:val="3FFB295F"/>
    <w:rsid w:val="3FFB7037"/>
    <w:rsid w:val="3FFE287A"/>
    <w:rsid w:val="3FFF3AFC"/>
    <w:rsid w:val="40004885"/>
    <w:rsid w:val="4001677D"/>
    <w:rsid w:val="400179A4"/>
    <w:rsid w:val="400644C5"/>
    <w:rsid w:val="40080EC5"/>
    <w:rsid w:val="40090492"/>
    <w:rsid w:val="400D03F5"/>
    <w:rsid w:val="40112A04"/>
    <w:rsid w:val="40113AD0"/>
    <w:rsid w:val="40156B9D"/>
    <w:rsid w:val="401657FA"/>
    <w:rsid w:val="4018221F"/>
    <w:rsid w:val="401902C8"/>
    <w:rsid w:val="401917FC"/>
    <w:rsid w:val="401A619C"/>
    <w:rsid w:val="401D1303"/>
    <w:rsid w:val="401D36B5"/>
    <w:rsid w:val="401D5852"/>
    <w:rsid w:val="401E2B63"/>
    <w:rsid w:val="401F2FC2"/>
    <w:rsid w:val="402027C4"/>
    <w:rsid w:val="40214B3D"/>
    <w:rsid w:val="40246A76"/>
    <w:rsid w:val="40253901"/>
    <w:rsid w:val="40255014"/>
    <w:rsid w:val="40257C8E"/>
    <w:rsid w:val="40286A5E"/>
    <w:rsid w:val="40294C02"/>
    <w:rsid w:val="40295CD4"/>
    <w:rsid w:val="402A0DDD"/>
    <w:rsid w:val="402A7161"/>
    <w:rsid w:val="402B1817"/>
    <w:rsid w:val="402B186E"/>
    <w:rsid w:val="402D45A3"/>
    <w:rsid w:val="402E044A"/>
    <w:rsid w:val="40300E10"/>
    <w:rsid w:val="403E69EB"/>
    <w:rsid w:val="403E7542"/>
    <w:rsid w:val="40401F55"/>
    <w:rsid w:val="40417061"/>
    <w:rsid w:val="4043360E"/>
    <w:rsid w:val="40445B16"/>
    <w:rsid w:val="404B5CEA"/>
    <w:rsid w:val="404F28B2"/>
    <w:rsid w:val="404F758A"/>
    <w:rsid w:val="40512CDF"/>
    <w:rsid w:val="405335D8"/>
    <w:rsid w:val="40534AFF"/>
    <w:rsid w:val="40537712"/>
    <w:rsid w:val="40543C32"/>
    <w:rsid w:val="40560B6E"/>
    <w:rsid w:val="40593E94"/>
    <w:rsid w:val="40597FBC"/>
    <w:rsid w:val="405A79BD"/>
    <w:rsid w:val="405D5A56"/>
    <w:rsid w:val="405E7BBB"/>
    <w:rsid w:val="40613F96"/>
    <w:rsid w:val="40634EF9"/>
    <w:rsid w:val="40675105"/>
    <w:rsid w:val="40681C18"/>
    <w:rsid w:val="406A575A"/>
    <w:rsid w:val="406F21C7"/>
    <w:rsid w:val="406F5872"/>
    <w:rsid w:val="40700D25"/>
    <w:rsid w:val="40704288"/>
    <w:rsid w:val="40715110"/>
    <w:rsid w:val="4071736F"/>
    <w:rsid w:val="40717F8D"/>
    <w:rsid w:val="40721D8B"/>
    <w:rsid w:val="40725B9D"/>
    <w:rsid w:val="40746FBE"/>
    <w:rsid w:val="40753432"/>
    <w:rsid w:val="40775CFD"/>
    <w:rsid w:val="407C2318"/>
    <w:rsid w:val="40802929"/>
    <w:rsid w:val="40815BFD"/>
    <w:rsid w:val="40847994"/>
    <w:rsid w:val="408769A7"/>
    <w:rsid w:val="408854F9"/>
    <w:rsid w:val="408B42ED"/>
    <w:rsid w:val="408E2E0F"/>
    <w:rsid w:val="40901CF9"/>
    <w:rsid w:val="409159DE"/>
    <w:rsid w:val="40964EB7"/>
    <w:rsid w:val="409C49DE"/>
    <w:rsid w:val="40A054E3"/>
    <w:rsid w:val="40A06727"/>
    <w:rsid w:val="40A4297F"/>
    <w:rsid w:val="40A5000D"/>
    <w:rsid w:val="40A52E7D"/>
    <w:rsid w:val="40A67D91"/>
    <w:rsid w:val="40A7054D"/>
    <w:rsid w:val="40AE106A"/>
    <w:rsid w:val="40AE2031"/>
    <w:rsid w:val="40B00582"/>
    <w:rsid w:val="40B17572"/>
    <w:rsid w:val="40B21825"/>
    <w:rsid w:val="40B32DE6"/>
    <w:rsid w:val="40B5615E"/>
    <w:rsid w:val="40B63C0F"/>
    <w:rsid w:val="40B71D59"/>
    <w:rsid w:val="40B85FB6"/>
    <w:rsid w:val="40B87C3D"/>
    <w:rsid w:val="40BB3C59"/>
    <w:rsid w:val="40BC1E2B"/>
    <w:rsid w:val="40BC26A4"/>
    <w:rsid w:val="40C22425"/>
    <w:rsid w:val="40C34773"/>
    <w:rsid w:val="40C66B87"/>
    <w:rsid w:val="40C722F4"/>
    <w:rsid w:val="40CA0D34"/>
    <w:rsid w:val="40CB47FA"/>
    <w:rsid w:val="40CE379F"/>
    <w:rsid w:val="40CE450E"/>
    <w:rsid w:val="40CF3951"/>
    <w:rsid w:val="40DA128D"/>
    <w:rsid w:val="40DB52D8"/>
    <w:rsid w:val="40DE261A"/>
    <w:rsid w:val="40DE6DC7"/>
    <w:rsid w:val="40E0082F"/>
    <w:rsid w:val="40E509C1"/>
    <w:rsid w:val="40E70ABE"/>
    <w:rsid w:val="40EA1169"/>
    <w:rsid w:val="40EF5A45"/>
    <w:rsid w:val="40EF79DB"/>
    <w:rsid w:val="40F137B8"/>
    <w:rsid w:val="40F279CF"/>
    <w:rsid w:val="40F35268"/>
    <w:rsid w:val="40F45C3D"/>
    <w:rsid w:val="40F538CF"/>
    <w:rsid w:val="40F623A0"/>
    <w:rsid w:val="40FA7CDD"/>
    <w:rsid w:val="40FC062E"/>
    <w:rsid w:val="40FF1B25"/>
    <w:rsid w:val="41021722"/>
    <w:rsid w:val="41035E8D"/>
    <w:rsid w:val="41036A6D"/>
    <w:rsid w:val="4104555D"/>
    <w:rsid w:val="410506FF"/>
    <w:rsid w:val="41091343"/>
    <w:rsid w:val="410C4A79"/>
    <w:rsid w:val="410C77BC"/>
    <w:rsid w:val="41112C58"/>
    <w:rsid w:val="41140D6B"/>
    <w:rsid w:val="411463D7"/>
    <w:rsid w:val="41153004"/>
    <w:rsid w:val="4116210A"/>
    <w:rsid w:val="41175E0B"/>
    <w:rsid w:val="411F0FC9"/>
    <w:rsid w:val="41201954"/>
    <w:rsid w:val="41214657"/>
    <w:rsid w:val="412169AB"/>
    <w:rsid w:val="41234BFB"/>
    <w:rsid w:val="41250B47"/>
    <w:rsid w:val="41272C99"/>
    <w:rsid w:val="412A3F00"/>
    <w:rsid w:val="412B064C"/>
    <w:rsid w:val="412B5D82"/>
    <w:rsid w:val="412C07FD"/>
    <w:rsid w:val="41332B77"/>
    <w:rsid w:val="413411B0"/>
    <w:rsid w:val="4136695A"/>
    <w:rsid w:val="41372B70"/>
    <w:rsid w:val="413824A5"/>
    <w:rsid w:val="413E6E53"/>
    <w:rsid w:val="413F2487"/>
    <w:rsid w:val="413F40CF"/>
    <w:rsid w:val="41413446"/>
    <w:rsid w:val="414139DF"/>
    <w:rsid w:val="41431E7A"/>
    <w:rsid w:val="41441318"/>
    <w:rsid w:val="41460AB5"/>
    <w:rsid w:val="41462B63"/>
    <w:rsid w:val="41466A7A"/>
    <w:rsid w:val="41484842"/>
    <w:rsid w:val="414A3C17"/>
    <w:rsid w:val="414B4A6E"/>
    <w:rsid w:val="414D78AB"/>
    <w:rsid w:val="41511767"/>
    <w:rsid w:val="41520F5D"/>
    <w:rsid w:val="4152170A"/>
    <w:rsid w:val="41545646"/>
    <w:rsid w:val="415707C2"/>
    <w:rsid w:val="41586871"/>
    <w:rsid w:val="415928DD"/>
    <w:rsid w:val="415A54F3"/>
    <w:rsid w:val="415B3BBF"/>
    <w:rsid w:val="415B57CB"/>
    <w:rsid w:val="415E3AFB"/>
    <w:rsid w:val="415F485C"/>
    <w:rsid w:val="41601351"/>
    <w:rsid w:val="416029A9"/>
    <w:rsid w:val="416079A2"/>
    <w:rsid w:val="41644604"/>
    <w:rsid w:val="4169364F"/>
    <w:rsid w:val="416C6411"/>
    <w:rsid w:val="416D6902"/>
    <w:rsid w:val="416E2E11"/>
    <w:rsid w:val="41701519"/>
    <w:rsid w:val="41710E60"/>
    <w:rsid w:val="41727E91"/>
    <w:rsid w:val="41773EC0"/>
    <w:rsid w:val="41795DD7"/>
    <w:rsid w:val="417A6A8E"/>
    <w:rsid w:val="417C4EBC"/>
    <w:rsid w:val="417E204F"/>
    <w:rsid w:val="417E41D5"/>
    <w:rsid w:val="417E4879"/>
    <w:rsid w:val="41893D9E"/>
    <w:rsid w:val="418B1607"/>
    <w:rsid w:val="41901D77"/>
    <w:rsid w:val="4191257F"/>
    <w:rsid w:val="419417CC"/>
    <w:rsid w:val="41960B69"/>
    <w:rsid w:val="41976082"/>
    <w:rsid w:val="41985414"/>
    <w:rsid w:val="41992BD0"/>
    <w:rsid w:val="419A103A"/>
    <w:rsid w:val="419D37C7"/>
    <w:rsid w:val="419E624E"/>
    <w:rsid w:val="419E73AA"/>
    <w:rsid w:val="419F4180"/>
    <w:rsid w:val="41A12C17"/>
    <w:rsid w:val="41A212FA"/>
    <w:rsid w:val="41A435AA"/>
    <w:rsid w:val="41A75143"/>
    <w:rsid w:val="41A77F73"/>
    <w:rsid w:val="41AA47CE"/>
    <w:rsid w:val="41AD276C"/>
    <w:rsid w:val="41AD417C"/>
    <w:rsid w:val="41AE0563"/>
    <w:rsid w:val="41B26B6C"/>
    <w:rsid w:val="41B57C9E"/>
    <w:rsid w:val="41B823BC"/>
    <w:rsid w:val="41B82E6B"/>
    <w:rsid w:val="41BB1F6C"/>
    <w:rsid w:val="41BB6770"/>
    <w:rsid w:val="41BC28FE"/>
    <w:rsid w:val="41BC5EA4"/>
    <w:rsid w:val="41BD7722"/>
    <w:rsid w:val="41BE324E"/>
    <w:rsid w:val="41BF5337"/>
    <w:rsid w:val="41BF7F9F"/>
    <w:rsid w:val="41C4284B"/>
    <w:rsid w:val="41C74620"/>
    <w:rsid w:val="41CD290B"/>
    <w:rsid w:val="41CE21EE"/>
    <w:rsid w:val="41CF3CD1"/>
    <w:rsid w:val="41CF6D84"/>
    <w:rsid w:val="41D11A68"/>
    <w:rsid w:val="41D37EF1"/>
    <w:rsid w:val="41D42D2E"/>
    <w:rsid w:val="41DA674E"/>
    <w:rsid w:val="41DB2AD5"/>
    <w:rsid w:val="41DE09AC"/>
    <w:rsid w:val="41DE7D13"/>
    <w:rsid w:val="41DF5CCA"/>
    <w:rsid w:val="41E11F1C"/>
    <w:rsid w:val="41E16F69"/>
    <w:rsid w:val="41E44222"/>
    <w:rsid w:val="41E70783"/>
    <w:rsid w:val="41E7103A"/>
    <w:rsid w:val="41E75A63"/>
    <w:rsid w:val="41EC0C6C"/>
    <w:rsid w:val="41EC6FB9"/>
    <w:rsid w:val="41ED5B2C"/>
    <w:rsid w:val="41EE0794"/>
    <w:rsid w:val="41F05A67"/>
    <w:rsid w:val="41F60D6D"/>
    <w:rsid w:val="41F73DC8"/>
    <w:rsid w:val="41F75413"/>
    <w:rsid w:val="41FA6A5B"/>
    <w:rsid w:val="42006D34"/>
    <w:rsid w:val="420071BD"/>
    <w:rsid w:val="42020EA9"/>
    <w:rsid w:val="420447EB"/>
    <w:rsid w:val="420619E3"/>
    <w:rsid w:val="4206565F"/>
    <w:rsid w:val="42074368"/>
    <w:rsid w:val="42082A1C"/>
    <w:rsid w:val="42084569"/>
    <w:rsid w:val="42093CB2"/>
    <w:rsid w:val="420C15EA"/>
    <w:rsid w:val="420C258E"/>
    <w:rsid w:val="420D5353"/>
    <w:rsid w:val="420E0B9C"/>
    <w:rsid w:val="42107E4D"/>
    <w:rsid w:val="421168D5"/>
    <w:rsid w:val="42125408"/>
    <w:rsid w:val="42143B35"/>
    <w:rsid w:val="42160600"/>
    <w:rsid w:val="421735B9"/>
    <w:rsid w:val="4217423E"/>
    <w:rsid w:val="4217794D"/>
    <w:rsid w:val="42187ADC"/>
    <w:rsid w:val="42197C47"/>
    <w:rsid w:val="421B74B5"/>
    <w:rsid w:val="421C12F7"/>
    <w:rsid w:val="421C42A8"/>
    <w:rsid w:val="42211E75"/>
    <w:rsid w:val="42215FD4"/>
    <w:rsid w:val="42224789"/>
    <w:rsid w:val="42227B32"/>
    <w:rsid w:val="42234B2F"/>
    <w:rsid w:val="42284F56"/>
    <w:rsid w:val="42286A99"/>
    <w:rsid w:val="422930CD"/>
    <w:rsid w:val="422B5A96"/>
    <w:rsid w:val="42303319"/>
    <w:rsid w:val="423410D8"/>
    <w:rsid w:val="42343856"/>
    <w:rsid w:val="4234489C"/>
    <w:rsid w:val="42344904"/>
    <w:rsid w:val="42365152"/>
    <w:rsid w:val="423B1D96"/>
    <w:rsid w:val="423B2290"/>
    <w:rsid w:val="423C3337"/>
    <w:rsid w:val="423D28BA"/>
    <w:rsid w:val="423E6072"/>
    <w:rsid w:val="423F412C"/>
    <w:rsid w:val="424125F2"/>
    <w:rsid w:val="42445BE8"/>
    <w:rsid w:val="42453870"/>
    <w:rsid w:val="42467936"/>
    <w:rsid w:val="42483E9F"/>
    <w:rsid w:val="424A57B2"/>
    <w:rsid w:val="424A6B23"/>
    <w:rsid w:val="424C6506"/>
    <w:rsid w:val="42502242"/>
    <w:rsid w:val="4251633C"/>
    <w:rsid w:val="425245F8"/>
    <w:rsid w:val="42555A8C"/>
    <w:rsid w:val="4256596A"/>
    <w:rsid w:val="42594E7B"/>
    <w:rsid w:val="425B2DA5"/>
    <w:rsid w:val="425E16A8"/>
    <w:rsid w:val="425F066C"/>
    <w:rsid w:val="426121AE"/>
    <w:rsid w:val="4261634C"/>
    <w:rsid w:val="4263202C"/>
    <w:rsid w:val="426413E1"/>
    <w:rsid w:val="4264262A"/>
    <w:rsid w:val="4264569C"/>
    <w:rsid w:val="426548AD"/>
    <w:rsid w:val="42660B19"/>
    <w:rsid w:val="42661E65"/>
    <w:rsid w:val="42666BC4"/>
    <w:rsid w:val="426A11ED"/>
    <w:rsid w:val="426D58D7"/>
    <w:rsid w:val="426F575B"/>
    <w:rsid w:val="427047FD"/>
    <w:rsid w:val="42713B5E"/>
    <w:rsid w:val="42764AD5"/>
    <w:rsid w:val="427D543E"/>
    <w:rsid w:val="427E15E5"/>
    <w:rsid w:val="427E6AE1"/>
    <w:rsid w:val="427F054D"/>
    <w:rsid w:val="4281312A"/>
    <w:rsid w:val="42821249"/>
    <w:rsid w:val="428903D9"/>
    <w:rsid w:val="428E266B"/>
    <w:rsid w:val="428F379C"/>
    <w:rsid w:val="428F3B3D"/>
    <w:rsid w:val="428F7160"/>
    <w:rsid w:val="42905D67"/>
    <w:rsid w:val="42907BBF"/>
    <w:rsid w:val="42920277"/>
    <w:rsid w:val="42961781"/>
    <w:rsid w:val="42964744"/>
    <w:rsid w:val="42975177"/>
    <w:rsid w:val="429B30B8"/>
    <w:rsid w:val="429B5469"/>
    <w:rsid w:val="429C2E33"/>
    <w:rsid w:val="429D2A6B"/>
    <w:rsid w:val="42A2455D"/>
    <w:rsid w:val="42A4439E"/>
    <w:rsid w:val="42A56D54"/>
    <w:rsid w:val="42A87AA3"/>
    <w:rsid w:val="42A95912"/>
    <w:rsid w:val="42AE3EDD"/>
    <w:rsid w:val="42AF279C"/>
    <w:rsid w:val="42B114C1"/>
    <w:rsid w:val="42B5240A"/>
    <w:rsid w:val="42B66AB7"/>
    <w:rsid w:val="42B7401F"/>
    <w:rsid w:val="42BA05BB"/>
    <w:rsid w:val="42BC78C0"/>
    <w:rsid w:val="42C3182C"/>
    <w:rsid w:val="42C46E26"/>
    <w:rsid w:val="42C519C1"/>
    <w:rsid w:val="42C64FEC"/>
    <w:rsid w:val="42C70338"/>
    <w:rsid w:val="42C86A3C"/>
    <w:rsid w:val="42C87CDA"/>
    <w:rsid w:val="42CB2552"/>
    <w:rsid w:val="42CC57D7"/>
    <w:rsid w:val="42CE11CB"/>
    <w:rsid w:val="42D13340"/>
    <w:rsid w:val="42D20E15"/>
    <w:rsid w:val="42D50606"/>
    <w:rsid w:val="42D94F59"/>
    <w:rsid w:val="42E16671"/>
    <w:rsid w:val="42E258C1"/>
    <w:rsid w:val="42E34F7C"/>
    <w:rsid w:val="42E363F4"/>
    <w:rsid w:val="42E47389"/>
    <w:rsid w:val="42E51922"/>
    <w:rsid w:val="42E540E1"/>
    <w:rsid w:val="42E63A08"/>
    <w:rsid w:val="42E7185E"/>
    <w:rsid w:val="42E76B8F"/>
    <w:rsid w:val="42E8229C"/>
    <w:rsid w:val="42EB27B6"/>
    <w:rsid w:val="42EB4BFC"/>
    <w:rsid w:val="42EF28B8"/>
    <w:rsid w:val="42F1637C"/>
    <w:rsid w:val="42F3227A"/>
    <w:rsid w:val="42F36125"/>
    <w:rsid w:val="42F65F3F"/>
    <w:rsid w:val="42F828C1"/>
    <w:rsid w:val="42FA29A2"/>
    <w:rsid w:val="42FB0265"/>
    <w:rsid w:val="42FD5B38"/>
    <w:rsid w:val="42FE6ACD"/>
    <w:rsid w:val="430401A2"/>
    <w:rsid w:val="43043AD3"/>
    <w:rsid w:val="43080CAE"/>
    <w:rsid w:val="43092B0D"/>
    <w:rsid w:val="430A0946"/>
    <w:rsid w:val="430B4024"/>
    <w:rsid w:val="430B7750"/>
    <w:rsid w:val="430D0687"/>
    <w:rsid w:val="430D681F"/>
    <w:rsid w:val="43112FF8"/>
    <w:rsid w:val="43130C33"/>
    <w:rsid w:val="43141BF0"/>
    <w:rsid w:val="431A0F09"/>
    <w:rsid w:val="431A5C61"/>
    <w:rsid w:val="431C17F5"/>
    <w:rsid w:val="431D1A75"/>
    <w:rsid w:val="431D24D7"/>
    <w:rsid w:val="431E06BA"/>
    <w:rsid w:val="4325204C"/>
    <w:rsid w:val="43260B64"/>
    <w:rsid w:val="432C4C73"/>
    <w:rsid w:val="432C582A"/>
    <w:rsid w:val="432D001B"/>
    <w:rsid w:val="432E23E0"/>
    <w:rsid w:val="43313E5E"/>
    <w:rsid w:val="433419FC"/>
    <w:rsid w:val="43347024"/>
    <w:rsid w:val="43353689"/>
    <w:rsid w:val="43361244"/>
    <w:rsid w:val="43380AC3"/>
    <w:rsid w:val="43385CEA"/>
    <w:rsid w:val="433B0C5E"/>
    <w:rsid w:val="433C4D80"/>
    <w:rsid w:val="433F428C"/>
    <w:rsid w:val="433F6A6B"/>
    <w:rsid w:val="43410F39"/>
    <w:rsid w:val="43447325"/>
    <w:rsid w:val="43451217"/>
    <w:rsid w:val="43452C92"/>
    <w:rsid w:val="43457F7C"/>
    <w:rsid w:val="434A709C"/>
    <w:rsid w:val="434B36A3"/>
    <w:rsid w:val="434D66E2"/>
    <w:rsid w:val="434E3317"/>
    <w:rsid w:val="435122CB"/>
    <w:rsid w:val="43546C10"/>
    <w:rsid w:val="43550B87"/>
    <w:rsid w:val="435663A1"/>
    <w:rsid w:val="43573A45"/>
    <w:rsid w:val="4358629D"/>
    <w:rsid w:val="435D1533"/>
    <w:rsid w:val="435D7BCB"/>
    <w:rsid w:val="4364076D"/>
    <w:rsid w:val="43685C88"/>
    <w:rsid w:val="43686A8C"/>
    <w:rsid w:val="436B21A3"/>
    <w:rsid w:val="436D1A0D"/>
    <w:rsid w:val="436E47BD"/>
    <w:rsid w:val="437027B7"/>
    <w:rsid w:val="437116A8"/>
    <w:rsid w:val="43712BFD"/>
    <w:rsid w:val="437133A6"/>
    <w:rsid w:val="43747B24"/>
    <w:rsid w:val="43751B89"/>
    <w:rsid w:val="43780A41"/>
    <w:rsid w:val="437964F8"/>
    <w:rsid w:val="437C2D7E"/>
    <w:rsid w:val="437C4C7D"/>
    <w:rsid w:val="437C7D44"/>
    <w:rsid w:val="437D39F9"/>
    <w:rsid w:val="437E3BBE"/>
    <w:rsid w:val="43800A50"/>
    <w:rsid w:val="43831443"/>
    <w:rsid w:val="43842A54"/>
    <w:rsid w:val="43852EEE"/>
    <w:rsid w:val="43873D68"/>
    <w:rsid w:val="438B4E53"/>
    <w:rsid w:val="438E1D8C"/>
    <w:rsid w:val="438F24A7"/>
    <w:rsid w:val="438F74C6"/>
    <w:rsid w:val="43903AD6"/>
    <w:rsid w:val="43927731"/>
    <w:rsid w:val="43936FA0"/>
    <w:rsid w:val="43943464"/>
    <w:rsid w:val="43993A36"/>
    <w:rsid w:val="43996AFE"/>
    <w:rsid w:val="439979CE"/>
    <w:rsid w:val="439C70F6"/>
    <w:rsid w:val="439D6D70"/>
    <w:rsid w:val="43A265BA"/>
    <w:rsid w:val="43A36511"/>
    <w:rsid w:val="43A5501B"/>
    <w:rsid w:val="43A82FE3"/>
    <w:rsid w:val="43AB2384"/>
    <w:rsid w:val="43AC17E8"/>
    <w:rsid w:val="43AF567E"/>
    <w:rsid w:val="43B11238"/>
    <w:rsid w:val="43B13A82"/>
    <w:rsid w:val="43B1757B"/>
    <w:rsid w:val="43B22A8C"/>
    <w:rsid w:val="43B42858"/>
    <w:rsid w:val="43B54B7C"/>
    <w:rsid w:val="43B8477F"/>
    <w:rsid w:val="43B948B7"/>
    <w:rsid w:val="43BA5B30"/>
    <w:rsid w:val="43BD072F"/>
    <w:rsid w:val="43BF4ADE"/>
    <w:rsid w:val="43BF4DE0"/>
    <w:rsid w:val="43C0641D"/>
    <w:rsid w:val="43C365BD"/>
    <w:rsid w:val="43C52433"/>
    <w:rsid w:val="43C928EC"/>
    <w:rsid w:val="43CA7397"/>
    <w:rsid w:val="43CB4383"/>
    <w:rsid w:val="43D13E6B"/>
    <w:rsid w:val="43D56FFA"/>
    <w:rsid w:val="43D602DA"/>
    <w:rsid w:val="43D62359"/>
    <w:rsid w:val="43D648B0"/>
    <w:rsid w:val="43D74145"/>
    <w:rsid w:val="43D96211"/>
    <w:rsid w:val="43DA1C5B"/>
    <w:rsid w:val="43DA6787"/>
    <w:rsid w:val="43DC4803"/>
    <w:rsid w:val="43DD178A"/>
    <w:rsid w:val="43DE7D3F"/>
    <w:rsid w:val="43DF5198"/>
    <w:rsid w:val="43E405FB"/>
    <w:rsid w:val="43E53784"/>
    <w:rsid w:val="43E710B4"/>
    <w:rsid w:val="43E81EF2"/>
    <w:rsid w:val="43E83AD8"/>
    <w:rsid w:val="43EB144C"/>
    <w:rsid w:val="43EC4CA9"/>
    <w:rsid w:val="43EE79E1"/>
    <w:rsid w:val="43F10418"/>
    <w:rsid w:val="43F148BB"/>
    <w:rsid w:val="43F22A12"/>
    <w:rsid w:val="43F55B0C"/>
    <w:rsid w:val="43F65AC4"/>
    <w:rsid w:val="43F90BFF"/>
    <w:rsid w:val="43F9101E"/>
    <w:rsid w:val="43F9665E"/>
    <w:rsid w:val="43FA12FB"/>
    <w:rsid w:val="43FB74A2"/>
    <w:rsid w:val="43FE4AB6"/>
    <w:rsid w:val="440205B2"/>
    <w:rsid w:val="44031E7E"/>
    <w:rsid w:val="44037E4F"/>
    <w:rsid w:val="44063AB5"/>
    <w:rsid w:val="44080F6A"/>
    <w:rsid w:val="4409344C"/>
    <w:rsid w:val="440946E9"/>
    <w:rsid w:val="440E1B82"/>
    <w:rsid w:val="441660B6"/>
    <w:rsid w:val="44173C0E"/>
    <w:rsid w:val="441A2C91"/>
    <w:rsid w:val="441B1BBC"/>
    <w:rsid w:val="441B41FC"/>
    <w:rsid w:val="441D26A5"/>
    <w:rsid w:val="441E1131"/>
    <w:rsid w:val="4422085A"/>
    <w:rsid w:val="44247FC3"/>
    <w:rsid w:val="44250223"/>
    <w:rsid w:val="44287BEE"/>
    <w:rsid w:val="442A1428"/>
    <w:rsid w:val="442B3F6B"/>
    <w:rsid w:val="442C6235"/>
    <w:rsid w:val="442D1F07"/>
    <w:rsid w:val="442E728E"/>
    <w:rsid w:val="442F2B37"/>
    <w:rsid w:val="443138B2"/>
    <w:rsid w:val="4431446A"/>
    <w:rsid w:val="4436401E"/>
    <w:rsid w:val="44372056"/>
    <w:rsid w:val="443A196D"/>
    <w:rsid w:val="443D65C7"/>
    <w:rsid w:val="443E2D4B"/>
    <w:rsid w:val="4443425C"/>
    <w:rsid w:val="44445666"/>
    <w:rsid w:val="444470FD"/>
    <w:rsid w:val="444547C5"/>
    <w:rsid w:val="4447566C"/>
    <w:rsid w:val="44482AFA"/>
    <w:rsid w:val="444B23BC"/>
    <w:rsid w:val="444E38F6"/>
    <w:rsid w:val="444E3D44"/>
    <w:rsid w:val="44510630"/>
    <w:rsid w:val="44524221"/>
    <w:rsid w:val="44546834"/>
    <w:rsid w:val="44566304"/>
    <w:rsid w:val="445737DA"/>
    <w:rsid w:val="44587C89"/>
    <w:rsid w:val="445A5440"/>
    <w:rsid w:val="445C6751"/>
    <w:rsid w:val="445E30D5"/>
    <w:rsid w:val="445F371A"/>
    <w:rsid w:val="445F780F"/>
    <w:rsid w:val="44613C8E"/>
    <w:rsid w:val="446239BD"/>
    <w:rsid w:val="4465202D"/>
    <w:rsid w:val="44663F47"/>
    <w:rsid w:val="4466593B"/>
    <w:rsid w:val="44677CBF"/>
    <w:rsid w:val="446825F2"/>
    <w:rsid w:val="446914A9"/>
    <w:rsid w:val="446B6C69"/>
    <w:rsid w:val="446C4C40"/>
    <w:rsid w:val="44722FF4"/>
    <w:rsid w:val="4475041F"/>
    <w:rsid w:val="4476222D"/>
    <w:rsid w:val="4476358E"/>
    <w:rsid w:val="44773397"/>
    <w:rsid w:val="44781C81"/>
    <w:rsid w:val="44784B34"/>
    <w:rsid w:val="447E16DF"/>
    <w:rsid w:val="447F62A0"/>
    <w:rsid w:val="44800C23"/>
    <w:rsid w:val="44817E8C"/>
    <w:rsid w:val="44817EAD"/>
    <w:rsid w:val="44872A72"/>
    <w:rsid w:val="44872FC9"/>
    <w:rsid w:val="4487348C"/>
    <w:rsid w:val="44874375"/>
    <w:rsid w:val="44884EF1"/>
    <w:rsid w:val="448B2AB9"/>
    <w:rsid w:val="448C1F42"/>
    <w:rsid w:val="448D3559"/>
    <w:rsid w:val="448F67C3"/>
    <w:rsid w:val="44916BB1"/>
    <w:rsid w:val="4492106C"/>
    <w:rsid w:val="44934E0A"/>
    <w:rsid w:val="44967D6A"/>
    <w:rsid w:val="44996835"/>
    <w:rsid w:val="4499686F"/>
    <w:rsid w:val="449B6443"/>
    <w:rsid w:val="449B7E52"/>
    <w:rsid w:val="449C4F9B"/>
    <w:rsid w:val="449E223D"/>
    <w:rsid w:val="44A062ED"/>
    <w:rsid w:val="44A323B4"/>
    <w:rsid w:val="44AE1BC4"/>
    <w:rsid w:val="44B04BE4"/>
    <w:rsid w:val="44B062A3"/>
    <w:rsid w:val="44B82434"/>
    <w:rsid w:val="44B84851"/>
    <w:rsid w:val="44B94CB7"/>
    <w:rsid w:val="44B95A0A"/>
    <w:rsid w:val="44BC7D40"/>
    <w:rsid w:val="44BE154E"/>
    <w:rsid w:val="44BE50D5"/>
    <w:rsid w:val="44BE7561"/>
    <w:rsid w:val="44C531E3"/>
    <w:rsid w:val="44C7740F"/>
    <w:rsid w:val="44C815A1"/>
    <w:rsid w:val="44C845BE"/>
    <w:rsid w:val="44C94BB7"/>
    <w:rsid w:val="44CB236D"/>
    <w:rsid w:val="44CD54BE"/>
    <w:rsid w:val="44CF7771"/>
    <w:rsid w:val="44D03A11"/>
    <w:rsid w:val="44D2488A"/>
    <w:rsid w:val="44D31A4B"/>
    <w:rsid w:val="44D6352E"/>
    <w:rsid w:val="44DA7650"/>
    <w:rsid w:val="44DC4C15"/>
    <w:rsid w:val="44DE0D3D"/>
    <w:rsid w:val="44E20C7E"/>
    <w:rsid w:val="44E4704B"/>
    <w:rsid w:val="44E8723E"/>
    <w:rsid w:val="44EA3F3C"/>
    <w:rsid w:val="44F30144"/>
    <w:rsid w:val="44F54B36"/>
    <w:rsid w:val="44F8393E"/>
    <w:rsid w:val="44FA18E8"/>
    <w:rsid w:val="44FB5703"/>
    <w:rsid w:val="44FD2F87"/>
    <w:rsid w:val="44FF3A6C"/>
    <w:rsid w:val="45006056"/>
    <w:rsid w:val="45011C28"/>
    <w:rsid w:val="45020AAE"/>
    <w:rsid w:val="45026EC6"/>
    <w:rsid w:val="45034063"/>
    <w:rsid w:val="450802EA"/>
    <w:rsid w:val="450E269F"/>
    <w:rsid w:val="4511408C"/>
    <w:rsid w:val="45123DE1"/>
    <w:rsid w:val="4512629C"/>
    <w:rsid w:val="451411A0"/>
    <w:rsid w:val="45160B10"/>
    <w:rsid w:val="451743D4"/>
    <w:rsid w:val="451927E0"/>
    <w:rsid w:val="451B15AF"/>
    <w:rsid w:val="451C7BB5"/>
    <w:rsid w:val="451F3201"/>
    <w:rsid w:val="45204C13"/>
    <w:rsid w:val="453054D3"/>
    <w:rsid w:val="4534209B"/>
    <w:rsid w:val="45351C57"/>
    <w:rsid w:val="45364E1E"/>
    <w:rsid w:val="453A440F"/>
    <w:rsid w:val="453D1FE9"/>
    <w:rsid w:val="453F01FD"/>
    <w:rsid w:val="45444F61"/>
    <w:rsid w:val="45457849"/>
    <w:rsid w:val="45462FD1"/>
    <w:rsid w:val="45473374"/>
    <w:rsid w:val="454A5A96"/>
    <w:rsid w:val="454D7A6B"/>
    <w:rsid w:val="45544DB0"/>
    <w:rsid w:val="45561241"/>
    <w:rsid w:val="45573F26"/>
    <w:rsid w:val="4558075F"/>
    <w:rsid w:val="455A3212"/>
    <w:rsid w:val="455A357A"/>
    <w:rsid w:val="456029A6"/>
    <w:rsid w:val="45630553"/>
    <w:rsid w:val="45640940"/>
    <w:rsid w:val="45683E57"/>
    <w:rsid w:val="45684457"/>
    <w:rsid w:val="456A422D"/>
    <w:rsid w:val="456B28C3"/>
    <w:rsid w:val="456D5FE1"/>
    <w:rsid w:val="456E0F40"/>
    <w:rsid w:val="456F5460"/>
    <w:rsid w:val="45722BF5"/>
    <w:rsid w:val="45736805"/>
    <w:rsid w:val="45743004"/>
    <w:rsid w:val="457610A8"/>
    <w:rsid w:val="45784C4A"/>
    <w:rsid w:val="45791EE1"/>
    <w:rsid w:val="457C5810"/>
    <w:rsid w:val="457D6622"/>
    <w:rsid w:val="458035F4"/>
    <w:rsid w:val="45803792"/>
    <w:rsid w:val="45864E81"/>
    <w:rsid w:val="4586752E"/>
    <w:rsid w:val="458A4F9E"/>
    <w:rsid w:val="458B3136"/>
    <w:rsid w:val="458C1F69"/>
    <w:rsid w:val="458C55FD"/>
    <w:rsid w:val="458C73E8"/>
    <w:rsid w:val="458E2789"/>
    <w:rsid w:val="459006ED"/>
    <w:rsid w:val="45911230"/>
    <w:rsid w:val="459166B1"/>
    <w:rsid w:val="45917E6A"/>
    <w:rsid w:val="45927E77"/>
    <w:rsid w:val="4594248F"/>
    <w:rsid w:val="45972167"/>
    <w:rsid w:val="459E5DB1"/>
    <w:rsid w:val="45A65458"/>
    <w:rsid w:val="45A74C52"/>
    <w:rsid w:val="45A771C9"/>
    <w:rsid w:val="45AA6750"/>
    <w:rsid w:val="45AB2AB2"/>
    <w:rsid w:val="45AC20FA"/>
    <w:rsid w:val="45AD0873"/>
    <w:rsid w:val="45AF7074"/>
    <w:rsid w:val="45B11969"/>
    <w:rsid w:val="45B44292"/>
    <w:rsid w:val="45B55FB9"/>
    <w:rsid w:val="45C02C36"/>
    <w:rsid w:val="45C11951"/>
    <w:rsid w:val="45C13553"/>
    <w:rsid w:val="45C23C27"/>
    <w:rsid w:val="45C23DC3"/>
    <w:rsid w:val="45C51D94"/>
    <w:rsid w:val="45C92495"/>
    <w:rsid w:val="45CA03CE"/>
    <w:rsid w:val="45CA6008"/>
    <w:rsid w:val="45CB4A10"/>
    <w:rsid w:val="45CB4C38"/>
    <w:rsid w:val="45CD35BE"/>
    <w:rsid w:val="45CF02CF"/>
    <w:rsid w:val="45D3209F"/>
    <w:rsid w:val="45D71F13"/>
    <w:rsid w:val="45D806FA"/>
    <w:rsid w:val="45DB6EAF"/>
    <w:rsid w:val="45DD572D"/>
    <w:rsid w:val="45DE6B04"/>
    <w:rsid w:val="45DE7641"/>
    <w:rsid w:val="45E25A85"/>
    <w:rsid w:val="45E27B8B"/>
    <w:rsid w:val="45E3453C"/>
    <w:rsid w:val="45E81EDA"/>
    <w:rsid w:val="45E84CC1"/>
    <w:rsid w:val="45E93A9B"/>
    <w:rsid w:val="45EC1359"/>
    <w:rsid w:val="45ED53E2"/>
    <w:rsid w:val="45F23D6E"/>
    <w:rsid w:val="45F60390"/>
    <w:rsid w:val="45F65ABE"/>
    <w:rsid w:val="45FB3F0E"/>
    <w:rsid w:val="45FB4D38"/>
    <w:rsid w:val="45FD5525"/>
    <w:rsid w:val="45FD6050"/>
    <w:rsid w:val="45FF0CC1"/>
    <w:rsid w:val="45FF375F"/>
    <w:rsid w:val="45FF41DD"/>
    <w:rsid w:val="4603087A"/>
    <w:rsid w:val="460454A3"/>
    <w:rsid w:val="46050649"/>
    <w:rsid w:val="46062EBE"/>
    <w:rsid w:val="46064EC9"/>
    <w:rsid w:val="46075ED0"/>
    <w:rsid w:val="46083F55"/>
    <w:rsid w:val="460F0B7F"/>
    <w:rsid w:val="46136AA7"/>
    <w:rsid w:val="46165F6F"/>
    <w:rsid w:val="461A0CB3"/>
    <w:rsid w:val="461B1C1B"/>
    <w:rsid w:val="461D272B"/>
    <w:rsid w:val="46214D30"/>
    <w:rsid w:val="4623760E"/>
    <w:rsid w:val="46277AAF"/>
    <w:rsid w:val="462B08AD"/>
    <w:rsid w:val="462B5398"/>
    <w:rsid w:val="462D62E9"/>
    <w:rsid w:val="462D6E45"/>
    <w:rsid w:val="462D7320"/>
    <w:rsid w:val="463254FB"/>
    <w:rsid w:val="463635B9"/>
    <w:rsid w:val="46382122"/>
    <w:rsid w:val="46387CFC"/>
    <w:rsid w:val="463B776C"/>
    <w:rsid w:val="463C5D9D"/>
    <w:rsid w:val="463D0FA3"/>
    <w:rsid w:val="4642364A"/>
    <w:rsid w:val="46424DF7"/>
    <w:rsid w:val="464342C4"/>
    <w:rsid w:val="46477504"/>
    <w:rsid w:val="464A3345"/>
    <w:rsid w:val="464B1B3F"/>
    <w:rsid w:val="464D1061"/>
    <w:rsid w:val="464E0AEB"/>
    <w:rsid w:val="464F625C"/>
    <w:rsid w:val="46532BC1"/>
    <w:rsid w:val="46545937"/>
    <w:rsid w:val="4654678E"/>
    <w:rsid w:val="465609AA"/>
    <w:rsid w:val="46597FE3"/>
    <w:rsid w:val="465C13C6"/>
    <w:rsid w:val="465C34FA"/>
    <w:rsid w:val="465D2EE2"/>
    <w:rsid w:val="465D763D"/>
    <w:rsid w:val="465F291A"/>
    <w:rsid w:val="46643387"/>
    <w:rsid w:val="46644E69"/>
    <w:rsid w:val="46697CC5"/>
    <w:rsid w:val="466A1E82"/>
    <w:rsid w:val="466E1E75"/>
    <w:rsid w:val="46703B1C"/>
    <w:rsid w:val="46743E6E"/>
    <w:rsid w:val="4678630A"/>
    <w:rsid w:val="467D785C"/>
    <w:rsid w:val="46832947"/>
    <w:rsid w:val="46841468"/>
    <w:rsid w:val="46843EBC"/>
    <w:rsid w:val="468509F1"/>
    <w:rsid w:val="46891713"/>
    <w:rsid w:val="468B4FF2"/>
    <w:rsid w:val="468B65BF"/>
    <w:rsid w:val="468C7FA7"/>
    <w:rsid w:val="468F5EFA"/>
    <w:rsid w:val="469040AF"/>
    <w:rsid w:val="4691371B"/>
    <w:rsid w:val="46917038"/>
    <w:rsid w:val="46931268"/>
    <w:rsid w:val="46940887"/>
    <w:rsid w:val="46957B44"/>
    <w:rsid w:val="46984678"/>
    <w:rsid w:val="4699026C"/>
    <w:rsid w:val="469B2807"/>
    <w:rsid w:val="469D40EA"/>
    <w:rsid w:val="46A00372"/>
    <w:rsid w:val="46A1420B"/>
    <w:rsid w:val="46A47C5D"/>
    <w:rsid w:val="46A94093"/>
    <w:rsid w:val="46AB5B6D"/>
    <w:rsid w:val="46AB7F96"/>
    <w:rsid w:val="46AC400B"/>
    <w:rsid w:val="46AC5607"/>
    <w:rsid w:val="46AE10EF"/>
    <w:rsid w:val="46B04862"/>
    <w:rsid w:val="46B0671E"/>
    <w:rsid w:val="46B72D08"/>
    <w:rsid w:val="46B952E3"/>
    <w:rsid w:val="46BA0BAE"/>
    <w:rsid w:val="46BB2900"/>
    <w:rsid w:val="46BE563C"/>
    <w:rsid w:val="46BF2F25"/>
    <w:rsid w:val="46BF3DD2"/>
    <w:rsid w:val="46C142C4"/>
    <w:rsid w:val="46C1720C"/>
    <w:rsid w:val="46C31059"/>
    <w:rsid w:val="46C41868"/>
    <w:rsid w:val="46C61CC3"/>
    <w:rsid w:val="46CC6256"/>
    <w:rsid w:val="46CF2D25"/>
    <w:rsid w:val="46D01510"/>
    <w:rsid w:val="46D05048"/>
    <w:rsid w:val="46D263E3"/>
    <w:rsid w:val="46D46777"/>
    <w:rsid w:val="46D631DF"/>
    <w:rsid w:val="46D84DB2"/>
    <w:rsid w:val="46DC0860"/>
    <w:rsid w:val="46DC22BD"/>
    <w:rsid w:val="46DD637B"/>
    <w:rsid w:val="46DE3958"/>
    <w:rsid w:val="46E33D6C"/>
    <w:rsid w:val="46E36BC7"/>
    <w:rsid w:val="46E37C19"/>
    <w:rsid w:val="46E5535B"/>
    <w:rsid w:val="46E80E0E"/>
    <w:rsid w:val="46E933AC"/>
    <w:rsid w:val="46EA2168"/>
    <w:rsid w:val="46EB1919"/>
    <w:rsid w:val="46EC1343"/>
    <w:rsid w:val="46ED1867"/>
    <w:rsid w:val="46ED755B"/>
    <w:rsid w:val="46EE10DD"/>
    <w:rsid w:val="46EE37D3"/>
    <w:rsid w:val="46F0213B"/>
    <w:rsid w:val="46F0351E"/>
    <w:rsid w:val="46F55AB1"/>
    <w:rsid w:val="46F81388"/>
    <w:rsid w:val="46FB3AFF"/>
    <w:rsid w:val="46FD0CEC"/>
    <w:rsid w:val="46FE2DF8"/>
    <w:rsid w:val="46FF1ADC"/>
    <w:rsid w:val="46FF347D"/>
    <w:rsid w:val="46FF60F2"/>
    <w:rsid w:val="47015F68"/>
    <w:rsid w:val="47017E4A"/>
    <w:rsid w:val="47040901"/>
    <w:rsid w:val="47043E87"/>
    <w:rsid w:val="4705525B"/>
    <w:rsid w:val="47090110"/>
    <w:rsid w:val="4709695A"/>
    <w:rsid w:val="470B18F4"/>
    <w:rsid w:val="470B3918"/>
    <w:rsid w:val="47161E9B"/>
    <w:rsid w:val="47163CDE"/>
    <w:rsid w:val="47182546"/>
    <w:rsid w:val="47190C20"/>
    <w:rsid w:val="471B32B8"/>
    <w:rsid w:val="471D6584"/>
    <w:rsid w:val="4721059A"/>
    <w:rsid w:val="47213C70"/>
    <w:rsid w:val="47225890"/>
    <w:rsid w:val="47226599"/>
    <w:rsid w:val="47226A0C"/>
    <w:rsid w:val="47266901"/>
    <w:rsid w:val="47270FEF"/>
    <w:rsid w:val="472738A9"/>
    <w:rsid w:val="4729073C"/>
    <w:rsid w:val="4731323F"/>
    <w:rsid w:val="47314370"/>
    <w:rsid w:val="47327BB7"/>
    <w:rsid w:val="473408D2"/>
    <w:rsid w:val="47353D25"/>
    <w:rsid w:val="47364389"/>
    <w:rsid w:val="47364D9B"/>
    <w:rsid w:val="47367004"/>
    <w:rsid w:val="473B4AED"/>
    <w:rsid w:val="473C3574"/>
    <w:rsid w:val="473F16DE"/>
    <w:rsid w:val="473F353E"/>
    <w:rsid w:val="473F404B"/>
    <w:rsid w:val="47400732"/>
    <w:rsid w:val="47412259"/>
    <w:rsid w:val="474433F3"/>
    <w:rsid w:val="47473F77"/>
    <w:rsid w:val="47486A40"/>
    <w:rsid w:val="474A5B7F"/>
    <w:rsid w:val="474B4659"/>
    <w:rsid w:val="474D26A7"/>
    <w:rsid w:val="474D59D0"/>
    <w:rsid w:val="474F234D"/>
    <w:rsid w:val="474F51B6"/>
    <w:rsid w:val="47503BDC"/>
    <w:rsid w:val="47525BB8"/>
    <w:rsid w:val="4754307E"/>
    <w:rsid w:val="47547D73"/>
    <w:rsid w:val="475623CE"/>
    <w:rsid w:val="47570627"/>
    <w:rsid w:val="47582D44"/>
    <w:rsid w:val="475866F8"/>
    <w:rsid w:val="47592562"/>
    <w:rsid w:val="475C1703"/>
    <w:rsid w:val="475C25B9"/>
    <w:rsid w:val="475C5E77"/>
    <w:rsid w:val="475E2E10"/>
    <w:rsid w:val="475F06DD"/>
    <w:rsid w:val="47611980"/>
    <w:rsid w:val="47632BEA"/>
    <w:rsid w:val="47643DCA"/>
    <w:rsid w:val="47665BDA"/>
    <w:rsid w:val="47666AE2"/>
    <w:rsid w:val="476B117B"/>
    <w:rsid w:val="476C49D8"/>
    <w:rsid w:val="477056DD"/>
    <w:rsid w:val="47733591"/>
    <w:rsid w:val="47736AB9"/>
    <w:rsid w:val="47751914"/>
    <w:rsid w:val="47784054"/>
    <w:rsid w:val="477A26AF"/>
    <w:rsid w:val="47801982"/>
    <w:rsid w:val="47827335"/>
    <w:rsid w:val="478607F3"/>
    <w:rsid w:val="47863C0A"/>
    <w:rsid w:val="47870898"/>
    <w:rsid w:val="478845AA"/>
    <w:rsid w:val="47891B9D"/>
    <w:rsid w:val="478A6A48"/>
    <w:rsid w:val="478B1022"/>
    <w:rsid w:val="478B22DF"/>
    <w:rsid w:val="478B38F2"/>
    <w:rsid w:val="478C1997"/>
    <w:rsid w:val="478E4798"/>
    <w:rsid w:val="478F03E1"/>
    <w:rsid w:val="47952F49"/>
    <w:rsid w:val="479604F2"/>
    <w:rsid w:val="47970CA8"/>
    <w:rsid w:val="47971775"/>
    <w:rsid w:val="47976B5A"/>
    <w:rsid w:val="4799478F"/>
    <w:rsid w:val="479C5084"/>
    <w:rsid w:val="479F4F94"/>
    <w:rsid w:val="47A0221C"/>
    <w:rsid w:val="47A2464F"/>
    <w:rsid w:val="47A32BCE"/>
    <w:rsid w:val="47A423F2"/>
    <w:rsid w:val="47A624A5"/>
    <w:rsid w:val="47A8666D"/>
    <w:rsid w:val="47A91F42"/>
    <w:rsid w:val="47A96F7C"/>
    <w:rsid w:val="47AC2DB7"/>
    <w:rsid w:val="47B02837"/>
    <w:rsid w:val="47B052B1"/>
    <w:rsid w:val="47B1326C"/>
    <w:rsid w:val="47B20805"/>
    <w:rsid w:val="47B34FBA"/>
    <w:rsid w:val="47B85878"/>
    <w:rsid w:val="47BC1722"/>
    <w:rsid w:val="47BD0BBE"/>
    <w:rsid w:val="47C23EB8"/>
    <w:rsid w:val="47C55A90"/>
    <w:rsid w:val="47C90970"/>
    <w:rsid w:val="47C90B84"/>
    <w:rsid w:val="47CB1135"/>
    <w:rsid w:val="47CD2400"/>
    <w:rsid w:val="47D04AC7"/>
    <w:rsid w:val="47D07050"/>
    <w:rsid w:val="47D822CF"/>
    <w:rsid w:val="47D93B3C"/>
    <w:rsid w:val="47DA19AB"/>
    <w:rsid w:val="47DB3B83"/>
    <w:rsid w:val="47DB68C4"/>
    <w:rsid w:val="47DD41DC"/>
    <w:rsid w:val="47DE479A"/>
    <w:rsid w:val="47DE7089"/>
    <w:rsid w:val="47E23811"/>
    <w:rsid w:val="47E84014"/>
    <w:rsid w:val="47EB27E7"/>
    <w:rsid w:val="47EB7CDA"/>
    <w:rsid w:val="47ED0E03"/>
    <w:rsid w:val="47ED669A"/>
    <w:rsid w:val="47EF0B5E"/>
    <w:rsid w:val="47F02DD8"/>
    <w:rsid w:val="47F2129A"/>
    <w:rsid w:val="47F34A22"/>
    <w:rsid w:val="47F37156"/>
    <w:rsid w:val="47F616EB"/>
    <w:rsid w:val="47F809BC"/>
    <w:rsid w:val="47F91336"/>
    <w:rsid w:val="47FC54E5"/>
    <w:rsid w:val="47FD3867"/>
    <w:rsid w:val="48004B03"/>
    <w:rsid w:val="48022CBD"/>
    <w:rsid w:val="480241D7"/>
    <w:rsid w:val="480241EE"/>
    <w:rsid w:val="48027E03"/>
    <w:rsid w:val="48064CAD"/>
    <w:rsid w:val="48085326"/>
    <w:rsid w:val="480B76BB"/>
    <w:rsid w:val="480C4A73"/>
    <w:rsid w:val="480C7FEC"/>
    <w:rsid w:val="480E5804"/>
    <w:rsid w:val="480E5EDB"/>
    <w:rsid w:val="480F168B"/>
    <w:rsid w:val="4812074C"/>
    <w:rsid w:val="48123137"/>
    <w:rsid w:val="48176FF2"/>
    <w:rsid w:val="481A0F5A"/>
    <w:rsid w:val="481A11D9"/>
    <w:rsid w:val="481A250F"/>
    <w:rsid w:val="481C3739"/>
    <w:rsid w:val="481D0A89"/>
    <w:rsid w:val="481D430D"/>
    <w:rsid w:val="481D7666"/>
    <w:rsid w:val="48200026"/>
    <w:rsid w:val="48210669"/>
    <w:rsid w:val="48214668"/>
    <w:rsid w:val="48237F94"/>
    <w:rsid w:val="48241035"/>
    <w:rsid w:val="482743AD"/>
    <w:rsid w:val="48280CBF"/>
    <w:rsid w:val="48292AB7"/>
    <w:rsid w:val="482B699C"/>
    <w:rsid w:val="482B77D8"/>
    <w:rsid w:val="482C0E69"/>
    <w:rsid w:val="482D1495"/>
    <w:rsid w:val="482E3E56"/>
    <w:rsid w:val="48306557"/>
    <w:rsid w:val="48320657"/>
    <w:rsid w:val="48323641"/>
    <w:rsid w:val="48324DF8"/>
    <w:rsid w:val="48334A6B"/>
    <w:rsid w:val="48345B14"/>
    <w:rsid w:val="48366299"/>
    <w:rsid w:val="48367E7A"/>
    <w:rsid w:val="48393EEE"/>
    <w:rsid w:val="483D16EC"/>
    <w:rsid w:val="4843658C"/>
    <w:rsid w:val="484522BE"/>
    <w:rsid w:val="48452EBD"/>
    <w:rsid w:val="48454305"/>
    <w:rsid w:val="48461AB4"/>
    <w:rsid w:val="48483823"/>
    <w:rsid w:val="48486C75"/>
    <w:rsid w:val="4849796F"/>
    <w:rsid w:val="484E5263"/>
    <w:rsid w:val="484F1D62"/>
    <w:rsid w:val="48506E20"/>
    <w:rsid w:val="485263F2"/>
    <w:rsid w:val="48536419"/>
    <w:rsid w:val="48537B1F"/>
    <w:rsid w:val="48544EBA"/>
    <w:rsid w:val="48551845"/>
    <w:rsid w:val="485828A6"/>
    <w:rsid w:val="485A020F"/>
    <w:rsid w:val="485A4E7C"/>
    <w:rsid w:val="485A57C4"/>
    <w:rsid w:val="485C25A3"/>
    <w:rsid w:val="485F479C"/>
    <w:rsid w:val="4861764E"/>
    <w:rsid w:val="48651ACF"/>
    <w:rsid w:val="486D187E"/>
    <w:rsid w:val="486E4AE7"/>
    <w:rsid w:val="48740FF6"/>
    <w:rsid w:val="48776D37"/>
    <w:rsid w:val="487970CD"/>
    <w:rsid w:val="487A1D73"/>
    <w:rsid w:val="487A6CFD"/>
    <w:rsid w:val="48805F40"/>
    <w:rsid w:val="48807A39"/>
    <w:rsid w:val="488712F0"/>
    <w:rsid w:val="48882AF6"/>
    <w:rsid w:val="48893D0E"/>
    <w:rsid w:val="488A018F"/>
    <w:rsid w:val="488A08D9"/>
    <w:rsid w:val="488A7D54"/>
    <w:rsid w:val="488C31F9"/>
    <w:rsid w:val="488C416B"/>
    <w:rsid w:val="488D25F6"/>
    <w:rsid w:val="488D3B98"/>
    <w:rsid w:val="488E2E30"/>
    <w:rsid w:val="488F1D38"/>
    <w:rsid w:val="48945A89"/>
    <w:rsid w:val="4897301E"/>
    <w:rsid w:val="48980312"/>
    <w:rsid w:val="48983452"/>
    <w:rsid w:val="48990B4F"/>
    <w:rsid w:val="489C7773"/>
    <w:rsid w:val="48A0252D"/>
    <w:rsid w:val="48A15565"/>
    <w:rsid w:val="48A17D35"/>
    <w:rsid w:val="48A313B0"/>
    <w:rsid w:val="48A53E1A"/>
    <w:rsid w:val="48A54D24"/>
    <w:rsid w:val="48A7413C"/>
    <w:rsid w:val="48A869A2"/>
    <w:rsid w:val="48AA0AB1"/>
    <w:rsid w:val="48AA6F7F"/>
    <w:rsid w:val="48AB4A37"/>
    <w:rsid w:val="48B25BBE"/>
    <w:rsid w:val="48B46F56"/>
    <w:rsid w:val="48B54725"/>
    <w:rsid w:val="48B65AC9"/>
    <w:rsid w:val="48B85255"/>
    <w:rsid w:val="48B9005F"/>
    <w:rsid w:val="48B9040F"/>
    <w:rsid w:val="48BC0A55"/>
    <w:rsid w:val="48C04EFA"/>
    <w:rsid w:val="48C413D2"/>
    <w:rsid w:val="48C74656"/>
    <w:rsid w:val="48C82D63"/>
    <w:rsid w:val="48C83770"/>
    <w:rsid w:val="48CD7C9F"/>
    <w:rsid w:val="48D06AC0"/>
    <w:rsid w:val="48D14F13"/>
    <w:rsid w:val="48D26158"/>
    <w:rsid w:val="48D43566"/>
    <w:rsid w:val="48D53092"/>
    <w:rsid w:val="48D949E0"/>
    <w:rsid w:val="48DA607B"/>
    <w:rsid w:val="48DF256C"/>
    <w:rsid w:val="48DF5357"/>
    <w:rsid w:val="48E51A27"/>
    <w:rsid w:val="48E538FC"/>
    <w:rsid w:val="48E56643"/>
    <w:rsid w:val="48E82210"/>
    <w:rsid w:val="48E93870"/>
    <w:rsid w:val="48F01F4C"/>
    <w:rsid w:val="48F12B86"/>
    <w:rsid w:val="48F2281D"/>
    <w:rsid w:val="48F54345"/>
    <w:rsid w:val="48F5613E"/>
    <w:rsid w:val="48F84D0A"/>
    <w:rsid w:val="48F926C7"/>
    <w:rsid w:val="48FA18FC"/>
    <w:rsid w:val="48FC3B4E"/>
    <w:rsid w:val="48FD56D7"/>
    <w:rsid w:val="48FE128E"/>
    <w:rsid w:val="48FF373C"/>
    <w:rsid w:val="49007DD8"/>
    <w:rsid w:val="49012406"/>
    <w:rsid w:val="490175B0"/>
    <w:rsid w:val="49081483"/>
    <w:rsid w:val="490B280C"/>
    <w:rsid w:val="490B7597"/>
    <w:rsid w:val="490F369A"/>
    <w:rsid w:val="49105C83"/>
    <w:rsid w:val="49112487"/>
    <w:rsid w:val="49137521"/>
    <w:rsid w:val="491658F9"/>
    <w:rsid w:val="49171F1B"/>
    <w:rsid w:val="49181E70"/>
    <w:rsid w:val="49184F05"/>
    <w:rsid w:val="491D2C36"/>
    <w:rsid w:val="491D6D6F"/>
    <w:rsid w:val="49216661"/>
    <w:rsid w:val="492177A4"/>
    <w:rsid w:val="49231641"/>
    <w:rsid w:val="49253787"/>
    <w:rsid w:val="49262DB0"/>
    <w:rsid w:val="492635FD"/>
    <w:rsid w:val="492938D5"/>
    <w:rsid w:val="492A53DD"/>
    <w:rsid w:val="492B51E1"/>
    <w:rsid w:val="492D1631"/>
    <w:rsid w:val="492E6089"/>
    <w:rsid w:val="49320E83"/>
    <w:rsid w:val="49350344"/>
    <w:rsid w:val="49357497"/>
    <w:rsid w:val="49390D28"/>
    <w:rsid w:val="493A2D00"/>
    <w:rsid w:val="494173F4"/>
    <w:rsid w:val="4945367D"/>
    <w:rsid w:val="49467FC4"/>
    <w:rsid w:val="494744FF"/>
    <w:rsid w:val="49475D79"/>
    <w:rsid w:val="49480CA5"/>
    <w:rsid w:val="494C562C"/>
    <w:rsid w:val="494F3D4B"/>
    <w:rsid w:val="494F5174"/>
    <w:rsid w:val="4952341C"/>
    <w:rsid w:val="4957273E"/>
    <w:rsid w:val="49591760"/>
    <w:rsid w:val="49595020"/>
    <w:rsid w:val="495C4D6B"/>
    <w:rsid w:val="495C7237"/>
    <w:rsid w:val="495F4504"/>
    <w:rsid w:val="495F73A1"/>
    <w:rsid w:val="49616212"/>
    <w:rsid w:val="49622D17"/>
    <w:rsid w:val="49637E33"/>
    <w:rsid w:val="49652E5D"/>
    <w:rsid w:val="49660513"/>
    <w:rsid w:val="496624D9"/>
    <w:rsid w:val="49696453"/>
    <w:rsid w:val="496B4BD3"/>
    <w:rsid w:val="497004D0"/>
    <w:rsid w:val="497028C5"/>
    <w:rsid w:val="49704C29"/>
    <w:rsid w:val="49730A3D"/>
    <w:rsid w:val="49745791"/>
    <w:rsid w:val="49755A81"/>
    <w:rsid w:val="4975748F"/>
    <w:rsid w:val="497617E7"/>
    <w:rsid w:val="497874A2"/>
    <w:rsid w:val="497B5424"/>
    <w:rsid w:val="49814A56"/>
    <w:rsid w:val="49817C94"/>
    <w:rsid w:val="498744B1"/>
    <w:rsid w:val="498756BD"/>
    <w:rsid w:val="49885022"/>
    <w:rsid w:val="49886718"/>
    <w:rsid w:val="49890081"/>
    <w:rsid w:val="498A6692"/>
    <w:rsid w:val="498B285D"/>
    <w:rsid w:val="498C0008"/>
    <w:rsid w:val="498C2B8B"/>
    <w:rsid w:val="498C3E6F"/>
    <w:rsid w:val="498F4FB6"/>
    <w:rsid w:val="4994264E"/>
    <w:rsid w:val="49950CE2"/>
    <w:rsid w:val="49966758"/>
    <w:rsid w:val="49973BAD"/>
    <w:rsid w:val="4998045D"/>
    <w:rsid w:val="49985B65"/>
    <w:rsid w:val="49991876"/>
    <w:rsid w:val="499D388B"/>
    <w:rsid w:val="499D7A26"/>
    <w:rsid w:val="499E0F6B"/>
    <w:rsid w:val="499F2352"/>
    <w:rsid w:val="49A3216D"/>
    <w:rsid w:val="49A418DF"/>
    <w:rsid w:val="49A47F0A"/>
    <w:rsid w:val="49A55B88"/>
    <w:rsid w:val="49A71761"/>
    <w:rsid w:val="49A75116"/>
    <w:rsid w:val="49A75C72"/>
    <w:rsid w:val="49A80DF5"/>
    <w:rsid w:val="49A86434"/>
    <w:rsid w:val="49A91DBA"/>
    <w:rsid w:val="49AA7A73"/>
    <w:rsid w:val="49AB3121"/>
    <w:rsid w:val="49AC61B3"/>
    <w:rsid w:val="49AD752B"/>
    <w:rsid w:val="49AE170D"/>
    <w:rsid w:val="49B5089F"/>
    <w:rsid w:val="49B81E48"/>
    <w:rsid w:val="49B90F95"/>
    <w:rsid w:val="49B9631D"/>
    <w:rsid w:val="49BA4DED"/>
    <w:rsid w:val="49BB5BEF"/>
    <w:rsid w:val="49BC0431"/>
    <w:rsid w:val="49BF5697"/>
    <w:rsid w:val="49C014DF"/>
    <w:rsid w:val="49C57E39"/>
    <w:rsid w:val="49CB3643"/>
    <w:rsid w:val="49CB7681"/>
    <w:rsid w:val="49CC7805"/>
    <w:rsid w:val="49D02194"/>
    <w:rsid w:val="49D10DDD"/>
    <w:rsid w:val="49D22F38"/>
    <w:rsid w:val="49D36257"/>
    <w:rsid w:val="49D40EF6"/>
    <w:rsid w:val="49D75E19"/>
    <w:rsid w:val="49D942C7"/>
    <w:rsid w:val="49D95315"/>
    <w:rsid w:val="49DC284E"/>
    <w:rsid w:val="49E23C5A"/>
    <w:rsid w:val="49E43C06"/>
    <w:rsid w:val="49E44899"/>
    <w:rsid w:val="49E64509"/>
    <w:rsid w:val="49E65AC6"/>
    <w:rsid w:val="49EB1F18"/>
    <w:rsid w:val="49F269C4"/>
    <w:rsid w:val="49F269FB"/>
    <w:rsid w:val="49F55CA7"/>
    <w:rsid w:val="49F56E4C"/>
    <w:rsid w:val="49F73A88"/>
    <w:rsid w:val="49F7474C"/>
    <w:rsid w:val="49F830E0"/>
    <w:rsid w:val="49FC1D63"/>
    <w:rsid w:val="49FC73FF"/>
    <w:rsid w:val="4A005250"/>
    <w:rsid w:val="4A0330F2"/>
    <w:rsid w:val="4A042142"/>
    <w:rsid w:val="4A0430F2"/>
    <w:rsid w:val="4A044AD4"/>
    <w:rsid w:val="4A0535A9"/>
    <w:rsid w:val="4A05622F"/>
    <w:rsid w:val="4A0669AE"/>
    <w:rsid w:val="4A085EFC"/>
    <w:rsid w:val="4A0B3247"/>
    <w:rsid w:val="4A0C36F1"/>
    <w:rsid w:val="4A0E5288"/>
    <w:rsid w:val="4A111095"/>
    <w:rsid w:val="4A113FF3"/>
    <w:rsid w:val="4A12445A"/>
    <w:rsid w:val="4A132394"/>
    <w:rsid w:val="4A136622"/>
    <w:rsid w:val="4A14051D"/>
    <w:rsid w:val="4A141F7E"/>
    <w:rsid w:val="4A155136"/>
    <w:rsid w:val="4A182D7B"/>
    <w:rsid w:val="4A1C3C51"/>
    <w:rsid w:val="4A1D072D"/>
    <w:rsid w:val="4A2023DC"/>
    <w:rsid w:val="4A204E3D"/>
    <w:rsid w:val="4A240C05"/>
    <w:rsid w:val="4A2553B2"/>
    <w:rsid w:val="4A263643"/>
    <w:rsid w:val="4A276F42"/>
    <w:rsid w:val="4A2E484D"/>
    <w:rsid w:val="4A2F6AAB"/>
    <w:rsid w:val="4A3020B8"/>
    <w:rsid w:val="4A31175C"/>
    <w:rsid w:val="4A3241F7"/>
    <w:rsid w:val="4A33034D"/>
    <w:rsid w:val="4A335AA7"/>
    <w:rsid w:val="4A352F23"/>
    <w:rsid w:val="4A362C33"/>
    <w:rsid w:val="4A3B4629"/>
    <w:rsid w:val="4A3B5821"/>
    <w:rsid w:val="4A3C13AE"/>
    <w:rsid w:val="4A3E45F1"/>
    <w:rsid w:val="4A437775"/>
    <w:rsid w:val="4A44533F"/>
    <w:rsid w:val="4A445DB6"/>
    <w:rsid w:val="4A44786C"/>
    <w:rsid w:val="4A4B1B3B"/>
    <w:rsid w:val="4A4D0765"/>
    <w:rsid w:val="4A4D380A"/>
    <w:rsid w:val="4A4D5456"/>
    <w:rsid w:val="4A4F4589"/>
    <w:rsid w:val="4A520EAA"/>
    <w:rsid w:val="4A52223E"/>
    <w:rsid w:val="4A541B55"/>
    <w:rsid w:val="4A56536F"/>
    <w:rsid w:val="4A5876FB"/>
    <w:rsid w:val="4A5E309F"/>
    <w:rsid w:val="4A5E5B71"/>
    <w:rsid w:val="4A602205"/>
    <w:rsid w:val="4A62250E"/>
    <w:rsid w:val="4A6256F0"/>
    <w:rsid w:val="4A630465"/>
    <w:rsid w:val="4A645DCD"/>
    <w:rsid w:val="4A6810F3"/>
    <w:rsid w:val="4A6A5462"/>
    <w:rsid w:val="4A71075A"/>
    <w:rsid w:val="4A7130B4"/>
    <w:rsid w:val="4A715B30"/>
    <w:rsid w:val="4A74749B"/>
    <w:rsid w:val="4A770B46"/>
    <w:rsid w:val="4A786699"/>
    <w:rsid w:val="4A79597B"/>
    <w:rsid w:val="4A7C1E96"/>
    <w:rsid w:val="4A7D10F6"/>
    <w:rsid w:val="4A7D206A"/>
    <w:rsid w:val="4A7E32BB"/>
    <w:rsid w:val="4A7F40B7"/>
    <w:rsid w:val="4A802355"/>
    <w:rsid w:val="4A804049"/>
    <w:rsid w:val="4A82495E"/>
    <w:rsid w:val="4A824FE9"/>
    <w:rsid w:val="4A83032C"/>
    <w:rsid w:val="4A8320B1"/>
    <w:rsid w:val="4A84314B"/>
    <w:rsid w:val="4A852987"/>
    <w:rsid w:val="4A856388"/>
    <w:rsid w:val="4A892033"/>
    <w:rsid w:val="4A8930F4"/>
    <w:rsid w:val="4A8B3B94"/>
    <w:rsid w:val="4A903F5E"/>
    <w:rsid w:val="4A914B59"/>
    <w:rsid w:val="4A9155D1"/>
    <w:rsid w:val="4A97335D"/>
    <w:rsid w:val="4A9A6DCC"/>
    <w:rsid w:val="4A9B157C"/>
    <w:rsid w:val="4A9C2742"/>
    <w:rsid w:val="4A9D131A"/>
    <w:rsid w:val="4AA14BBD"/>
    <w:rsid w:val="4AA23FCE"/>
    <w:rsid w:val="4AA523FB"/>
    <w:rsid w:val="4AA56DF6"/>
    <w:rsid w:val="4AA97D99"/>
    <w:rsid w:val="4AAB09A8"/>
    <w:rsid w:val="4AAD305D"/>
    <w:rsid w:val="4AAD770B"/>
    <w:rsid w:val="4AAE5753"/>
    <w:rsid w:val="4AAF08AA"/>
    <w:rsid w:val="4AB00D73"/>
    <w:rsid w:val="4AB020CD"/>
    <w:rsid w:val="4AB055E6"/>
    <w:rsid w:val="4AB07D1B"/>
    <w:rsid w:val="4AB50A06"/>
    <w:rsid w:val="4AB5660E"/>
    <w:rsid w:val="4AB859D8"/>
    <w:rsid w:val="4AB91100"/>
    <w:rsid w:val="4ABB2022"/>
    <w:rsid w:val="4ABC3CE0"/>
    <w:rsid w:val="4ABD533B"/>
    <w:rsid w:val="4ABE2973"/>
    <w:rsid w:val="4ABE6C5F"/>
    <w:rsid w:val="4ABF1A00"/>
    <w:rsid w:val="4ABF37AA"/>
    <w:rsid w:val="4AC02612"/>
    <w:rsid w:val="4AC12E46"/>
    <w:rsid w:val="4AC15032"/>
    <w:rsid w:val="4AC2270A"/>
    <w:rsid w:val="4AC35725"/>
    <w:rsid w:val="4AC83959"/>
    <w:rsid w:val="4AC94F52"/>
    <w:rsid w:val="4ACB369B"/>
    <w:rsid w:val="4AD02906"/>
    <w:rsid w:val="4AD04102"/>
    <w:rsid w:val="4AD06902"/>
    <w:rsid w:val="4AD11F3E"/>
    <w:rsid w:val="4AD419F5"/>
    <w:rsid w:val="4AD42E80"/>
    <w:rsid w:val="4AD56222"/>
    <w:rsid w:val="4AD62ADB"/>
    <w:rsid w:val="4AD736C6"/>
    <w:rsid w:val="4AD816BE"/>
    <w:rsid w:val="4AD9222A"/>
    <w:rsid w:val="4ADB1820"/>
    <w:rsid w:val="4ADB5D55"/>
    <w:rsid w:val="4ADE5D19"/>
    <w:rsid w:val="4AE11158"/>
    <w:rsid w:val="4AE4607C"/>
    <w:rsid w:val="4AE47D03"/>
    <w:rsid w:val="4AEB1A81"/>
    <w:rsid w:val="4AED42D5"/>
    <w:rsid w:val="4AF03925"/>
    <w:rsid w:val="4AF17EA0"/>
    <w:rsid w:val="4AF44239"/>
    <w:rsid w:val="4AF62353"/>
    <w:rsid w:val="4AF70EFE"/>
    <w:rsid w:val="4AFB4DD4"/>
    <w:rsid w:val="4AFB7F37"/>
    <w:rsid w:val="4B027150"/>
    <w:rsid w:val="4B052811"/>
    <w:rsid w:val="4B0541BE"/>
    <w:rsid w:val="4B055EDC"/>
    <w:rsid w:val="4B064EF4"/>
    <w:rsid w:val="4B084C2A"/>
    <w:rsid w:val="4B0C06B8"/>
    <w:rsid w:val="4B0D0479"/>
    <w:rsid w:val="4B0E0577"/>
    <w:rsid w:val="4B0E6516"/>
    <w:rsid w:val="4B117A7E"/>
    <w:rsid w:val="4B135E96"/>
    <w:rsid w:val="4B153FD0"/>
    <w:rsid w:val="4B163CF5"/>
    <w:rsid w:val="4B184888"/>
    <w:rsid w:val="4B1B10E5"/>
    <w:rsid w:val="4B1B2E1F"/>
    <w:rsid w:val="4B1C7BE0"/>
    <w:rsid w:val="4B1F44BD"/>
    <w:rsid w:val="4B237238"/>
    <w:rsid w:val="4B275B20"/>
    <w:rsid w:val="4B27617E"/>
    <w:rsid w:val="4B297ABA"/>
    <w:rsid w:val="4B2A034E"/>
    <w:rsid w:val="4B2E46D4"/>
    <w:rsid w:val="4B300360"/>
    <w:rsid w:val="4B3014EC"/>
    <w:rsid w:val="4B3140A3"/>
    <w:rsid w:val="4B322485"/>
    <w:rsid w:val="4B3402A3"/>
    <w:rsid w:val="4B350641"/>
    <w:rsid w:val="4B350EF4"/>
    <w:rsid w:val="4B3612A5"/>
    <w:rsid w:val="4B3A6FE7"/>
    <w:rsid w:val="4B411A08"/>
    <w:rsid w:val="4B433D55"/>
    <w:rsid w:val="4B46476F"/>
    <w:rsid w:val="4B47597D"/>
    <w:rsid w:val="4B4D57BA"/>
    <w:rsid w:val="4B4D600C"/>
    <w:rsid w:val="4B4E272D"/>
    <w:rsid w:val="4B4F06D5"/>
    <w:rsid w:val="4B513631"/>
    <w:rsid w:val="4B5275A2"/>
    <w:rsid w:val="4B534E57"/>
    <w:rsid w:val="4B540566"/>
    <w:rsid w:val="4B543598"/>
    <w:rsid w:val="4B54788D"/>
    <w:rsid w:val="4B5546A8"/>
    <w:rsid w:val="4B5553E8"/>
    <w:rsid w:val="4B557BE0"/>
    <w:rsid w:val="4B567E20"/>
    <w:rsid w:val="4B576D5B"/>
    <w:rsid w:val="4B58645F"/>
    <w:rsid w:val="4B5911BD"/>
    <w:rsid w:val="4B591E68"/>
    <w:rsid w:val="4B5A4F93"/>
    <w:rsid w:val="4B5F7D92"/>
    <w:rsid w:val="4B5F7E08"/>
    <w:rsid w:val="4B623196"/>
    <w:rsid w:val="4B640BD7"/>
    <w:rsid w:val="4B641E91"/>
    <w:rsid w:val="4B6567B3"/>
    <w:rsid w:val="4B660D78"/>
    <w:rsid w:val="4B672E4C"/>
    <w:rsid w:val="4B6A515C"/>
    <w:rsid w:val="4B6D2A7F"/>
    <w:rsid w:val="4B6D2F19"/>
    <w:rsid w:val="4B6E78B0"/>
    <w:rsid w:val="4B7017B6"/>
    <w:rsid w:val="4B734466"/>
    <w:rsid w:val="4B734762"/>
    <w:rsid w:val="4B744495"/>
    <w:rsid w:val="4B746331"/>
    <w:rsid w:val="4B7A4323"/>
    <w:rsid w:val="4B7A5635"/>
    <w:rsid w:val="4B7C47E3"/>
    <w:rsid w:val="4B7C6C21"/>
    <w:rsid w:val="4B7D7D26"/>
    <w:rsid w:val="4B8135C9"/>
    <w:rsid w:val="4B81773A"/>
    <w:rsid w:val="4B8376E7"/>
    <w:rsid w:val="4B8710FD"/>
    <w:rsid w:val="4B872416"/>
    <w:rsid w:val="4B882D27"/>
    <w:rsid w:val="4B8A09AD"/>
    <w:rsid w:val="4B914A06"/>
    <w:rsid w:val="4B9304A5"/>
    <w:rsid w:val="4B956FAD"/>
    <w:rsid w:val="4B971C0F"/>
    <w:rsid w:val="4B9753D9"/>
    <w:rsid w:val="4B987779"/>
    <w:rsid w:val="4B9C0905"/>
    <w:rsid w:val="4B9C2F76"/>
    <w:rsid w:val="4B9F41AE"/>
    <w:rsid w:val="4B9F5B0F"/>
    <w:rsid w:val="4BA12CA7"/>
    <w:rsid w:val="4BA40942"/>
    <w:rsid w:val="4BA54B93"/>
    <w:rsid w:val="4BA61478"/>
    <w:rsid w:val="4BA73102"/>
    <w:rsid w:val="4BA95371"/>
    <w:rsid w:val="4BAC2E5F"/>
    <w:rsid w:val="4BAD3CD4"/>
    <w:rsid w:val="4BAD6963"/>
    <w:rsid w:val="4BAD7FEA"/>
    <w:rsid w:val="4BB14926"/>
    <w:rsid w:val="4BB23B7A"/>
    <w:rsid w:val="4BB35741"/>
    <w:rsid w:val="4BB607CA"/>
    <w:rsid w:val="4BB71409"/>
    <w:rsid w:val="4BB80C49"/>
    <w:rsid w:val="4BB845C3"/>
    <w:rsid w:val="4BBB2A3D"/>
    <w:rsid w:val="4BBC7A4E"/>
    <w:rsid w:val="4BBE319A"/>
    <w:rsid w:val="4BBF173E"/>
    <w:rsid w:val="4BBF1820"/>
    <w:rsid w:val="4BC162D7"/>
    <w:rsid w:val="4BC200D7"/>
    <w:rsid w:val="4BC31C0D"/>
    <w:rsid w:val="4BC47500"/>
    <w:rsid w:val="4BC71783"/>
    <w:rsid w:val="4BC811D9"/>
    <w:rsid w:val="4BCE5AFA"/>
    <w:rsid w:val="4BCF279E"/>
    <w:rsid w:val="4BD0453B"/>
    <w:rsid w:val="4BD35A14"/>
    <w:rsid w:val="4BD51098"/>
    <w:rsid w:val="4BDA18DA"/>
    <w:rsid w:val="4BDA4326"/>
    <w:rsid w:val="4BDA67BE"/>
    <w:rsid w:val="4BDB5316"/>
    <w:rsid w:val="4BDD1478"/>
    <w:rsid w:val="4BDE53A7"/>
    <w:rsid w:val="4BDF0694"/>
    <w:rsid w:val="4BE06736"/>
    <w:rsid w:val="4BE0789F"/>
    <w:rsid w:val="4BE2229F"/>
    <w:rsid w:val="4BE34BA9"/>
    <w:rsid w:val="4BE62B66"/>
    <w:rsid w:val="4BE63D0B"/>
    <w:rsid w:val="4BE64543"/>
    <w:rsid w:val="4BE76CEB"/>
    <w:rsid w:val="4BE83F42"/>
    <w:rsid w:val="4BE86A43"/>
    <w:rsid w:val="4BE96317"/>
    <w:rsid w:val="4BE96AF1"/>
    <w:rsid w:val="4BE96BFB"/>
    <w:rsid w:val="4BEA2B1D"/>
    <w:rsid w:val="4BEC648B"/>
    <w:rsid w:val="4BED77BA"/>
    <w:rsid w:val="4BF1527A"/>
    <w:rsid w:val="4BF160CA"/>
    <w:rsid w:val="4BF22652"/>
    <w:rsid w:val="4BF72827"/>
    <w:rsid w:val="4BF95DDD"/>
    <w:rsid w:val="4BFA0524"/>
    <w:rsid w:val="4BFB6FB6"/>
    <w:rsid w:val="4BFD12A9"/>
    <w:rsid w:val="4BFE1DC3"/>
    <w:rsid w:val="4BFE3754"/>
    <w:rsid w:val="4BFE4E0C"/>
    <w:rsid w:val="4BFE5F62"/>
    <w:rsid w:val="4C012D1C"/>
    <w:rsid w:val="4C060A8A"/>
    <w:rsid w:val="4C0634A7"/>
    <w:rsid w:val="4C077024"/>
    <w:rsid w:val="4C09781A"/>
    <w:rsid w:val="4C0B5059"/>
    <w:rsid w:val="4C0D3634"/>
    <w:rsid w:val="4C12714E"/>
    <w:rsid w:val="4C140EE1"/>
    <w:rsid w:val="4C17437E"/>
    <w:rsid w:val="4C177C1C"/>
    <w:rsid w:val="4C1A53F2"/>
    <w:rsid w:val="4C1C1243"/>
    <w:rsid w:val="4C1C6492"/>
    <w:rsid w:val="4C1F34E5"/>
    <w:rsid w:val="4C202674"/>
    <w:rsid w:val="4C2203F8"/>
    <w:rsid w:val="4C265A6C"/>
    <w:rsid w:val="4C292848"/>
    <w:rsid w:val="4C29535D"/>
    <w:rsid w:val="4C2B375B"/>
    <w:rsid w:val="4C2C776F"/>
    <w:rsid w:val="4C3103EA"/>
    <w:rsid w:val="4C325F10"/>
    <w:rsid w:val="4C327622"/>
    <w:rsid w:val="4C3559D4"/>
    <w:rsid w:val="4C3610C4"/>
    <w:rsid w:val="4C385A02"/>
    <w:rsid w:val="4C395F34"/>
    <w:rsid w:val="4C3B101B"/>
    <w:rsid w:val="4C3E0F25"/>
    <w:rsid w:val="4C3F48B6"/>
    <w:rsid w:val="4C3F6478"/>
    <w:rsid w:val="4C436F6B"/>
    <w:rsid w:val="4C440C48"/>
    <w:rsid w:val="4C455783"/>
    <w:rsid w:val="4C455C43"/>
    <w:rsid w:val="4C4A4606"/>
    <w:rsid w:val="4C4C7D77"/>
    <w:rsid w:val="4C4E0980"/>
    <w:rsid w:val="4C4F2504"/>
    <w:rsid w:val="4C500BA0"/>
    <w:rsid w:val="4C51457C"/>
    <w:rsid w:val="4C525F9B"/>
    <w:rsid w:val="4C54402C"/>
    <w:rsid w:val="4C57568C"/>
    <w:rsid w:val="4C5762FD"/>
    <w:rsid w:val="4C5775F1"/>
    <w:rsid w:val="4C6117DE"/>
    <w:rsid w:val="4C6143CF"/>
    <w:rsid w:val="4C617E0D"/>
    <w:rsid w:val="4C6220F1"/>
    <w:rsid w:val="4C6312ED"/>
    <w:rsid w:val="4C6663F6"/>
    <w:rsid w:val="4C666C54"/>
    <w:rsid w:val="4C6B6B82"/>
    <w:rsid w:val="4C6D0CBD"/>
    <w:rsid w:val="4C6F7A09"/>
    <w:rsid w:val="4C726141"/>
    <w:rsid w:val="4C737BD4"/>
    <w:rsid w:val="4C744194"/>
    <w:rsid w:val="4C752148"/>
    <w:rsid w:val="4C7752DC"/>
    <w:rsid w:val="4C7B022D"/>
    <w:rsid w:val="4C7B0454"/>
    <w:rsid w:val="4C7B7BE0"/>
    <w:rsid w:val="4C7C756D"/>
    <w:rsid w:val="4C7D6CB1"/>
    <w:rsid w:val="4C7D7030"/>
    <w:rsid w:val="4C7E09D9"/>
    <w:rsid w:val="4C804791"/>
    <w:rsid w:val="4C830362"/>
    <w:rsid w:val="4C83647D"/>
    <w:rsid w:val="4C850660"/>
    <w:rsid w:val="4C856F21"/>
    <w:rsid w:val="4C862DF6"/>
    <w:rsid w:val="4C8652E3"/>
    <w:rsid w:val="4C881603"/>
    <w:rsid w:val="4C8C6686"/>
    <w:rsid w:val="4C8D1398"/>
    <w:rsid w:val="4C8D6F50"/>
    <w:rsid w:val="4C8F782E"/>
    <w:rsid w:val="4C914469"/>
    <w:rsid w:val="4C9200A8"/>
    <w:rsid w:val="4C9572A3"/>
    <w:rsid w:val="4C9C7ECD"/>
    <w:rsid w:val="4C9D488F"/>
    <w:rsid w:val="4CA0536A"/>
    <w:rsid w:val="4CA13DEF"/>
    <w:rsid w:val="4CA16B95"/>
    <w:rsid w:val="4CA25C30"/>
    <w:rsid w:val="4CA930F3"/>
    <w:rsid w:val="4CAA0902"/>
    <w:rsid w:val="4CAB116C"/>
    <w:rsid w:val="4CAC39C4"/>
    <w:rsid w:val="4CAC7E37"/>
    <w:rsid w:val="4CAD4390"/>
    <w:rsid w:val="4CAD4E3A"/>
    <w:rsid w:val="4CAD4E58"/>
    <w:rsid w:val="4CAE3660"/>
    <w:rsid w:val="4CB31DB3"/>
    <w:rsid w:val="4CB639D3"/>
    <w:rsid w:val="4CB70C75"/>
    <w:rsid w:val="4CBA4622"/>
    <w:rsid w:val="4CBB7995"/>
    <w:rsid w:val="4CBC7757"/>
    <w:rsid w:val="4CC0587C"/>
    <w:rsid w:val="4CC07165"/>
    <w:rsid w:val="4CC660B0"/>
    <w:rsid w:val="4CC9473E"/>
    <w:rsid w:val="4CCB0D6F"/>
    <w:rsid w:val="4CCC1EC1"/>
    <w:rsid w:val="4CCF375F"/>
    <w:rsid w:val="4CCF7B3E"/>
    <w:rsid w:val="4CD02E32"/>
    <w:rsid w:val="4CD10825"/>
    <w:rsid w:val="4CD62D3F"/>
    <w:rsid w:val="4CD66CF3"/>
    <w:rsid w:val="4CD6799D"/>
    <w:rsid w:val="4CD769CC"/>
    <w:rsid w:val="4CD857AA"/>
    <w:rsid w:val="4CD92831"/>
    <w:rsid w:val="4CD9638C"/>
    <w:rsid w:val="4CDA1E3F"/>
    <w:rsid w:val="4CDA3812"/>
    <w:rsid w:val="4CDA654F"/>
    <w:rsid w:val="4CDA762D"/>
    <w:rsid w:val="4CDD2043"/>
    <w:rsid w:val="4CDE2A6E"/>
    <w:rsid w:val="4CDF452A"/>
    <w:rsid w:val="4CDF569F"/>
    <w:rsid w:val="4CE070D5"/>
    <w:rsid w:val="4CE142D9"/>
    <w:rsid w:val="4CE41128"/>
    <w:rsid w:val="4CE60C29"/>
    <w:rsid w:val="4CE817DD"/>
    <w:rsid w:val="4CE85B61"/>
    <w:rsid w:val="4CEC0C3F"/>
    <w:rsid w:val="4CED1AAA"/>
    <w:rsid w:val="4CEE4DFF"/>
    <w:rsid w:val="4CEF2E0D"/>
    <w:rsid w:val="4CF1111C"/>
    <w:rsid w:val="4CF15987"/>
    <w:rsid w:val="4CF25DE3"/>
    <w:rsid w:val="4CF74E9F"/>
    <w:rsid w:val="4CF83717"/>
    <w:rsid w:val="4CFE1726"/>
    <w:rsid w:val="4CFE5EA6"/>
    <w:rsid w:val="4D007DBC"/>
    <w:rsid w:val="4D010C8E"/>
    <w:rsid w:val="4D044058"/>
    <w:rsid w:val="4D061DC7"/>
    <w:rsid w:val="4D07522C"/>
    <w:rsid w:val="4D085B00"/>
    <w:rsid w:val="4D0D3458"/>
    <w:rsid w:val="4D0D5DDF"/>
    <w:rsid w:val="4D0D6EF9"/>
    <w:rsid w:val="4D0D711C"/>
    <w:rsid w:val="4D0E7160"/>
    <w:rsid w:val="4D1251CE"/>
    <w:rsid w:val="4D1A19C2"/>
    <w:rsid w:val="4D1B1504"/>
    <w:rsid w:val="4D1C54DA"/>
    <w:rsid w:val="4D1D02CA"/>
    <w:rsid w:val="4D1D36B7"/>
    <w:rsid w:val="4D1D4A46"/>
    <w:rsid w:val="4D211BA4"/>
    <w:rsid w:val="4D215FA4"/>
    <w:rsid w:val="4D2204AB"/>
    <w:rsid w:val="4D226853"/>
    <w:rsid w:val="4D245B60"/>
    <w:rsid w:val="4D2512FA"/>
    <w:rsid w:val="4D2515D1"/>
    <w:rsid w:val="4D267068"/>
    <w:rsid w:val="4D26739F"/>
    <w:rsid w:val="4D273D5B"/>
    <w:rsid w:val="4D297F30"/>
    <w:rsid w:val="4D2A5FB4"/>
    <w:rsid w:val="4D2B1377"/>
    <w:rsid w:val="4D2B483B"/>
    <w:rsid w:val="4D2E5946"/>
    <w:rsid w:val="4D2E606C"/>
    <w:rsid w:val="4D320C32"/>
    <w:rsid w:val="4D32504A"/>
    <w:rsid w:val="4D332812"/>
    <w:rsid w:val="4D3440D4"/>
    <w:rsid w:val="4D371F5E"/>
    <w:rsid w:val="4D381196"/>
    <w:rsid w:val="4D3B6154"/>
    <w:rsid w:val="4D3E0C14"/>
    <w:rsid w:val="4D3F7ED7"/>
    <w:rsid w:val="4D403E92"/>
    <w:rsid w:val="4D41714F"/>
    <w:rsid w:val="4D4217CC"/>
    <w:rsid w:val="4D44352F"/>
    <w:rsid w:val="4D46075E"/>
    <w:rsid w:val="4D46491D"/>
    <w:rsid w:val="4D4F1378"/>
    <w:rsid w:val="4D4F650E"/>
    <w:rsid w:val="4D530BC5"/>
    <w:rsid w:val="4D546EE3"/>
    <w:rsid w:val="4D551343"/>
    <w:rsid w:val="4D5625D1"/>
    <w:rsid w:val="4D565C2E"/>
    <w:rsid w:val="4D5725B8"/>
    <w:rsid w:val="4D5A0556"/>
    <w:rsid w:val="4D5A461E"/>
    <w:rsid w:val="4D5B4FF3"/>
    <w:rsid w:val="4D5E2E28"/>
    <w:rsid w:val="4D5E7E8E"/>
    <w:rsid w:val="4D626381"/>
    <w:rsid w:val="4D66404D"/>
    <w:rsid w:val="4D676E03"/>
    <w:rsid w:val="4D69289C"/>
    <w:rsid w:val="4D693F5D"/>
    <w:rsid w:val="4D710CBA"/>
    <w:rsid w:val="4D712CD9"/>
    <w:rsid w:val="4D715112"/>
    <w:rsid w:val="4D7438A6"/>
    <w:rsid w:val="4D767BDF"/>
    <w:rsid w:val="4D776696"/>
    <w:rsid w:val="4D784659"/>
    <w:rsid w:val="4D7A1F56"/>
    <w:rsid w:val="4D7C03F9"/>
    <w:rsid w:val="4D810D7C"/>
    <w:rsid w:val="4D825BC1"/>
    <w:rsid w:val="4D867DF1"/>
    <w:rsid w:val="4D8932D9"/>
    <w:rsid w:val="4D893AB1"/>
    <w:rsid w:val="4D896004"/>
    <w:rsid w:val="4D8B4909"/>
    <w:rsid w:val="4D8F5CFE"/>
    <w:rsid w:val="4D906D4A"/>
    <w:rsid w:val="4D9100FC"/>
    <w:rsid w:val="4D9320AD"/>
    <w:rsid w:val="4D956EC0"/>
    <w:rsid w:val="4D97404B"/>
    <w:rsid w:val="4D974664"/>
    <w:rsid w:val="4D9B7CE6"/>
    <w:rsid w:val="4D9C1953"/>
    <w:rsid w:val="4D9E02F1"/>
    <w:rsid w:val="4D9E0D43"/>
    <w:rsid w:val="4DA00FC4"/>
    <w:rsid w:val="4DA179DF"/>
    <w:rsid w:val="4DA32E23"/>
    <w:rsid w:val="4DA43A68"/>
    <w:rsid w:val="4DA85BFB"/>
    <w:rsid w:val="4DA93F4B"/>
    <w:rsid w:val="4DAA2D03"/>
    <w:rsid w:val="4DAA7553"/>
    <w:rsid w:val="4DAC39A5"/>
    <w:rsid w:val="4DAD3A26"/>
    <w:rsid w:val="4DB2709A"/>
    <w:rsid w:val="4DB45F38"/>
    <w:rsid w:val="4DB73FE2"/>
    <w:rsid w:val="4DB962C1"/>
    <w:rsid w:val="4DBA40D5"/>
    <w:rsid w:val="4DBA6BC8"/>
    <w:rsid w:val="4DBB6375"/>
    <w:rsid w:val="4DBC3516"/>
    <w:rsid w:val="4DBC47F1"/>
    <w:rsid w:val="4DBF2275"/>
    <w:rsid w:val="4DC1572C"/>
    <w:rsid w:val="4DC80500"/>
    <w:rsid w:val="4DCB2E8C"/>
    <w:rsid w:val="4DCD04A5"/>
    <w:rsid w:val="4DD03E05"/>
    <w:rsid w:val="4DD065BE"/>
    <w:rsid w:val="4DD10D35"/>
    <w:rsid w:val="4DD314FE"/>
    <w:rsid w:val="4DD36C51"/>
    <w:rsid w:val="4DD46E0B"/>
    <w:rsid w:val="4DD531D7"/>
    <w:rsid w:val="4DD54B54"/>
    <w:rsid w:val="4DD70E60"/>
    <w:rsid w:val="4DDB04D3"/>
    <w:rsid w:val="4DDB69CE"/>
    <w:rsid w:val="4DDD690D"/>
    <w:rsid w:val="4DDF3409"/>
    <w:rsid w:val="4DE21F5F"/>
    <w:rsid w:val="4DE46028"/>
    <w:rsid w:val="4DE544B3"/>
    <w:rsid w:val="4DE67514"/>
    <w:rsid w:val="4DE807D0"/>
    <w:rsid w:val="4DE92CFB"/>
    <w:rsid w:val="4DEB45C9"/>
    <w:rsid w:val="4DEC4544"/>
    <w:rsid w:val="4DEC6F9E"/>
    <w:rsid w:val="4DED1B51"/>
    <w:rsid w:val="4DEF539C"/>
    <w:rsid w:val="4DF02D7C"/>
    <w:rsid w:val="4DF07412"/>
    <w:rsid w:val="4DF160EC"/>
    <w:rsid w:val="4DF81073"/>
    <w:rsid w:val="4DF87871"/>
    <w:rsid w:val="4DF966D7"/>
    <w:rsid w:val="4E000D88"/>
    <w:rsid w:val="4E0160F6"/>
    <w:rsid w:val="4E021CA3"/>
    <w:rsid w:val="4E02619E"/>
    <w:rsid w:val="4E03057C"/>
    <w:rsid w:val="4E0347BB"/>
    <w:rsid w:val="4E035784"/>
    <w:rsid w:val="4E0456AC"/>
    <w:rsid w:val="4E080AB6"/>
    <w:rsid w:val="4E0A67CE"/>
    <w:rsid w:val="4E15193A"/>
    <w:rsid w:val="4E1527B4"/>
    <w:rsid w:val="4E1604B8"/>
    <w:rsid w:val="4E161558"/>
    <w:rsid w:val="4E171BC5"/>
    <w:rsid w:val="4E1C3745"/>
    <w:rsid w:val="4E1F275E"/>
    <w:rsid w:val="4E210FA1"/>
    <w:rsid w:val="4E2122E0"/>
    <w:rsid w:val="4E241050"/>
    <w:rsid w:val="4E2420BF"/>
    <w:rsid w:val="4E287FDA"/>
    <w:rsid w:val="4E292B9D"/>
    <w:rsid w:val="4E2A2C23"/>
    <w:rsid w:val="4E2A50F1"/>
    <w:rsid w:val="4E2B2522"/>
    <w:rsid w:val="4E2C14A7"/>
    <w:rsid w:val="4E2D0C65"/>
    <w:rsid w:val="4E2D2E33"/>
    <w:rsid w:val="4E2F663E"/>
    <w:rsid w:val="4E3066B9"/>
    <w:rsid w:val="4E356A8A"/>
    <w:rsid w:val="4E37778F"/>
    <w:rsid w:val="4E3C1240"/>
    <w:rsid w:val="4E3C53AC"/>
    <w:rsid w:val="4E3D0B5E"/>
    <w:rsid w:val="4E3F0C28"/>
    <w:rsid w:val="4E3F6DE9"/>
    <w:rsid w:val="4E422214"/>
    <w:rsid w:val="4E4341E7"/>
    <w:rsid w:val="4E442AB7"/>
    <w:rsid w:val="4E453ECF"/>
    <w:rsid w:val="4E454BD2"/>
    <w:rsid w:val="4E46555C"/>
    <w:rsid w:val="4E4733F7"/>
    <w:rsid w:val="4E476FE4"/>
    <w:rsid w:val="4E4915CE"/>
    <w:rsid w:val="4E4D5229"/>
    <w:rsid w:val="4E4E67BD"/>
    <w:rsid w:val="4E4F398E"/>
    <w:rsid w:val="4E4F6590"/>
    <w:rsid w:val="4E505AF7"/>
    <w:rsid w:val="4E545A87"/>
    <w:rsid w:val="4E546C45"/>
    <w:rsid w:val="4E570B71"/>
    <w:rsid w:val="4E591AB7"/>
    <w:rsid w:val="4E594077"/>
    <w:rsid w:val="4E5A562C"/>
    <w:rsid w:val="4E5C794B"/>
    <w:rsid w:val="4E5E55A4"/>
    <w:rsid w:val="4E5F49DF"/>
    <w:rsid w:val="4E6356D7"/>
    <w:rsid w:val="4E64033A"/>
    <w:rsid w:val="4E643E78"/>
    <w:rsid w:val="4E6645A1"/>
    <w:rsid w:val="4E670E6E"/>
    <w:rsid w:val="4E6731C1"/>
    <w:rsid w:val="4E681A57"/>
    <w:rsid w:val="4E687A26"/>
    <w:rsid w:val="4E6921EE"/>
    <w:rsid w:val="4E697EFB"/>
    <w:rsid w:val="4E6E4879"/>
    <w:rsid w:val="4E6F26FC"/>
    <w:rsid w:val="4E6F51FA"/>
    <w:rsid w:val="4E72697D"/>
    <w:rsid w:val="4E7618A1"/>
    <w:rsid w:val="4E802F63"/>
    <w:rsid w:val="4E8046D3"/>
    <w:rsid w:val="4E8439A5"/>
    <w:rsid w:val="4E853BD0"/>
    <w:rsid w:val="4E86072E"/>
    <w:rsid w:val="4E870795"/>
    <w:rsid w:val="4E8953C7"/>
    <w:rsid w:val="4E8A5E02"/>
    <w:rsid w:val="4E8A7825"/>
    <w:rsid w:val="4E8C008D"/>
    <w:rsid w:val="4E92206F"/>
    <w:rsid w:val="4E9472FB"/>
    <w:rsid w:val="4E962A26"/>
    <w:rsid w:val="4E9702AC"/>
    <w:rsid w:val="4E973D5D"/>
    <w:rsid w:val="4E985362"/>
    <w:rsid w:val="4E9874C2"/>
    <w:rsid w:val="4E9939F3"/>
    <w:rsid w:val="4E9F2A27"/>
    <w:rsid w:val="4EA31329"/>
    <w:rsid w:val="4EA41CF9"/>
    <w:rsid w:val="4EA6664D"/>
    <w:rsid w:val="4EA750B5"/>
    <w:rsid w:val="4EA95FC6"/>
    <w:rsid w:val="4EAC050E"/>
    <w:rsid w:val="4EAC28CE"/>
    <w:rsid w:val="4EAC6186"/>
    <w:rsid w:val="4EB20F4E"/>
    <w:rsid w:val="4EB44DB2"/>
    <w:rsid w:val="4EB474CE"/>
    <w:rsid w:val="4EB70600"/>
    <w:rsid w:val="4EB7597D"/>
    <w:rsid w:val="4EB9111F"/>
    <w:rsid w:val="4EBD7AB2"/>
    <w:rsid w:val="4EBE2A0D"/>
    <w:rsid w:val="4EC00ED5"/>
    <w:rsid w:val="4EC16DA9"/>
    <w:rsid w:val="4EC36021"/>
    <w:rsid w:val="4EC44C05"/>
    <w:rsid w:val="4EC5462E"/>
    <w:rsid w:val="4ECA55C0"/>
    <w:rsid w:val="4ECE01C5"/>
    <w:rsid w:val="4ECF29AB"/>
    <w:rsid w:val="4ED1420B"/>
    <w:rsid w:val="4ED15DAB"/>
    <w:rsid w:val="4ED54882"/>
    <w:rsid w:val="4ED702EC"/>
    <w:rsid w:val="4ED70BE5"/>
    <w:rsid w:val="4ED865EB"/>
    <w:rsid w:val="4ED91662"/>
    <w:rsid w:val="4EDA6EAF"/>
    <w:rsid w:val="4EE1607A"/>
    <w:rsid w:val="4EE35A1A"/>
    <w:rsid w:val="4EE41A91"/>
    <w:rsid w:val="4EE4454C"/>
    <w:rsid w:val="4EE74D90"/>
    <w:rsid w:val="4EE93D12"/>
    <w:rsid w:val="4EEA32F0"/>
    <w:rsid w:val="4EEF04E9"/>
    <w:rsid w:val="4EEF78FC"/>
    <w:rsid w:val="4EF25D72"/>
    <w:rsid w:val="4EF62A3A"/>
    <w:rsid w:val="4EF658F0"/>
    <w:rsid w:val="4EF84D4E"/>
    <w:rsid w:val="4EFA2080"/>
    <w:rsid w:val="4EFA394C"/>
    <w:rsid w:val="4EFC4EF7"/>
    <w:rsid w:val="4F003A4B"/>
    <w:rsid w:val="4F036F53"/>
    <w:rsid w:val="4F040789"/>
    <w:rsid w:val="4F0442EF"/>
    <w:rsid w:val="4F0715FC"/>
    <w:rsid w:val="4F085136"/>
    <w:rsid w:val="4F095A9B"/>
    <w:rsid w:val="4F0A1E92"/>
    <w:rsid w:val="4F0A7D86"/>
    <w:rsid w:val="4F0B2A84"/>
    <w:rsid w:val="4F0C6BB4"/>
    <w:rsid w:val="4F0D14CC"/>
    <w:rsid w:val="4F1003EC"/>
    <w:rsid w:val="4F107355"/>
    <w:rsid w:val="4F114489"/>
    <w:rsid w:val="4F126967"/>
    <w:rsid w:val="4F135D1B"/>
    <w:rsid w:val="4F153F9F"/>
    <w:rsid w:val="4F16333E"/>
    <w:rsid w:val="4F1A2508"/>
    <w:rsid w:val="4F1B019C"/>
    <w:rsid w:val="4F1C67A1"/>
    <w:rsid w:val="4F1D3570"/>
    <w:rsid w:val="4F1E1FED"/>
    <w:rsid w:val="4F200267"/>
    <w:rsid w:val="4F205730"/>
    <w:rsid w:val="4F250433"/>
    <w:rsid w:val="4F25609A"/>
    <w:rsid w:val="4F257A08"/>
    <w:rsid w:val="4F2B406C"/>
    <w:rsid w:val="4F2B4E64"/>
    <w:rsid w:val="4F2D28BD"/>
    <w:rsid w:val="4F2D497C"/>
    <w:rsid w:val="4F2E297D"/>
    <w:rsid w:val="4F325809"/>
    <w:rsid w:val="4F343D4D"/>
    <w:rsid w:val="4F373B8D"/>
    <w:rsid w:val="4F376970"/>
    <w:rsid w:val="4F384A7C"/>
    <w:rsid w:val="4F3B1E57"/>
    <w:rsid w:val="4F3D2376"/>
    <w:rsid w:val="4F3E3F58"/>
    <w:rsid w:val="4F41317B"/>
    <w:rsid w:val="4F43537C"/>
    <w:rsid w:val="4F46517C"/>
    <w:rsid w:val="4F4A6197"/>
    <w:rsid w:val="4F4A6E3C"/>
    <w:rsid w:val="4F4B06A8"/>
    <w:rsid w:val="4F4B2073"/>
    <w:rsid w:val="4F4C3802"/>
    <w:rsid w:val="4F4C4E25"/>
    <w:rsid w:val="4F521185"/>
    <w:rsid w:val="4F5344F1"/>
    <w:rsid w:val="4F560A61"/>
    <w:rsid w:val="4F573B51"/>
    <w:rsid w:val="4F594242"/>
    <w:rsid w:val="4F5A7A02"/>
    <w:rsid w:val="4F5B7ABE"/>
    <w:rsid w:val="4F605268"/>
    <w:rsid w:val="4F6315D8"/>
    <w:rsid w:val="4F63367E"/>
    <w:rsid w:val="4F6670A5"/>
    <w:rsid w:val="4F677FAC"/>
    <w:rsid w:val="4F6A05C4"/>
    <w:rsid w:val="4F6A1B4A"/>
    <w:rsid w:val="4F6B19B5"/>
    <w:rsid w:val="4F6D1039"/>
    <w:rsid w:val="4F6E3D8E"/>
    <w:rsid w:val="4F6E6D50"/>
    <w:rsid w:val="4F7213D6"/>
    <w:rsid w:val="4F734F4E"/>
    <w:rsid w:val="4F737A00"/>
    <w:rsid w:val="4F743A64"/>
    <w:rsid w:val="4F760E09"/>
    <w:rsid w:val="4F7754A4"/>
    <w:rsid w:val="4F78142A"/>
    <w:rsid w:val="4F7A462E"/>
    <w:rsid w:val="4F7B5560"/>
    <w:rsid w:val="4F7C1165"/>
    <w:rsid w:val="4F7D66C9"/>
    <w:rsid w:val="4F7D7DB2"/>
    <w:rsid w:val="4F7E548C"/>
    <w:rsid w:val="4F7E6E9D"/>
    <w:rsid w:val="4F7E766D"/>
    <w:rsid w:val="4F7E7C28"/>
    <w:rsid w:val="4F8167BD"/>
    <w:rsid w:val="4F8236C6"/>
    <w:rsid w:val="4F8257AA"/>
    <w:rsid w:val="4F837CB8"/>
    <w:rsid w:val="4F860A4D"/>
    <w:rsid w:val="4F8777B1"/>
    <w:rsid w:val="4F88316C"/>
    <w:rsid w:val="4F894CE9"/>
    <w:rsid w:val="4F8A6728"/>
    <w:rsid w:val="4F8B5000"/>
    <w:rsid w:val="4F8E345D"/>
    <w:rsid w:val="4F9008F1"/>
    <w:rsid w:val="4F902DD1"/>
    <w:rsid w:val="4F9050B4"/>
    <w:rsid w:val="4F9B3553"/>
    <w:rsid w:val="4F9D0A2B"/>
    <w:rsid w:val="4F9E2DCC"/>
    <w:rsid w:val="4FA15B9B"/>
    <w:rsid w:val="4FA20E5E"/>
    <w:rsid w:val="4FA242AA"/>
    <w:rsid w:val="4FA25CC1"/>
    <w:rsid w:val="4FA47588"/>
    <w:rsid w:val="4FA60B09"/>
    <w:rsid w:val="4FA64C98"/>
    <w:rsid w:val="4FA73451"/>
    <w:rsid w:val="4FAB43E6"/>
    <w:rsid w:val="4FAD0231"/>
    <w:rsid w:val="4FB057C2"/>
    <w:rsid w:val="4FB22819"/>
    <w:rsid w:val="4FBC0E50"/>
    <w:rsid w:val="4FBF5D0D"/>
    <w:rsid w:val="4FC357FD"/>
    <w:rsid w:val="4FC75EA8"/>
    <w:rsid w:val="4FC95653"/>
    <w:rsid w:val="4FCB2904"/>
    <w:rsid w:val="4FCB4BB3"/>
    <w:rsid w:val="4FCC238E"/>
    <w:rsid w:val="4FCD2B5D"/>
    <w:rsid w:val="4FD10808"/>
    <w:rsid w:val="4FD22D55"/>
    <w:rsid w:val="4FD30753"/>
    <w:rsid w:val="4FD53F4F"/>
    <w:rsid w:val="4FD702CB"/>
    <w:rsid w:val="4FD77A22"/>
    <w:rsid w:val="4FD93E57"/>
    <w:rsid w:val="4FDE1531"/>
    <w:rsid w:val="4FDE1E87"/>
    <w:rsid w:val="4FDE204E"/>
    <w:rsid w:val="4FDE2548"/>
    <w:rsid w:val="4FDF364B"/>
    <w:rsid w:val="4FDF7D19"/>
    <w:rsid w:val="4FE006F4"/>
    <w:rsid w:val="4FE32A27"/>
    <w:rsid w:val="4FE470FD"/>
    <w:rsid w:val="4FE81C73"/>
    <w:rsid w:val="4FEB4384"/>
    <w:rsid w:val="4FEE5DBD"/>
    <w:rsid w:val="4FEF7BA0"/>
    <w:rsid w:val="4FF173DB"/>
    <w:rsid w:val="4FF26819"/>
    <w:rsid w:val="4FF608AC"/>
    <w:rsid w:val="4FF90C10"/>
    <w:rsid w:val="4FF97545"/>
    <w:rsid w:val="4FFB03DC"/>
    <w:rsid w:val="4FFB10A1"/>
    <w:rsid w:val="4FFE5ADD"/>
    <w:rsid w:val="500345E8"/>
    <w:rsid w:val="50061245"/>
    <w:rsid w:val="50085C06"/>
    <w:rsid w:val="500A0ADC"/>
    <w:rsid w:val="500A4115"/>
    <w:rsid w:val="500A56C0"/>
    <w:rsid w:val="500C0C2A"/>
    <w:rsid w:val="501047BA"/>
    <w:rsid w:val="50132485"/>
    <w:rsid w:val="501332B0"/>
    <w:rsid w:val="50157D58"/>
    <w:rsid w:val="50162A6E"/>
    <w:rsid w:val="501A29B8"/>
    <w:rsid w:val="501B5321"/>
    <w:rsid w:val="501C544F"/>
    <w:rsid w:val="5020412B"/>
    <w:rsid w:val="502866F2"/>
    <w:rsid w:val="50291934"/>
    <w:rsid w:val="502A587C"/>
    <w:rsid w:val="502B5706"/>
    <w:rsid w:val="50300605"/>
    <w:rsid w:val="503010AE"/>
    <w:rsid w:val="5032072E"/>
    <w:rsid w:val="5033645F"/>
    <w:rsid w:val="50366504"/>
    <w:rsid w:val="50373AF5"/>
    <w:rsid w:val="503903BA"/>
    <w:rsid w:val="503B5B06"/>
    <w:rsid w:val="503D124A"/>
    <w:rsid w:val="503D58C5"/>
    <w:rsid w:val="503E47A1"/>
    <w:rsid w:val="503F3541"/>
    <w:rsid w:val="5040798B"/>
    <w:rsid w:val="50426611"/>
    <w:rsid w:val="5044591E"/>
    <w:rsid w:val="50474A82"/>
    <w:rsid w:val="504C4C2C"/>
    <w:rsid w:val="504C6C45"/>
    <w:rsid w:val="504F4EBE"/>
    <w:rsid w:val="50504BB7"/>
    <w:rsid w:val="5051175E"/>
    <w:rsid w:val="50520435"/>
    <w:rsid w:val="5052158F"/>
    <w:rsid w:val="50531661"/>
    <w:rsid w:val="50532CB5"/>
    <w:rsid w:val="505521CD"/>
    <w:rsid w:val="50577A71"/>
    <w:rsid w:val="505865B8"/>
    <w:rsid w:val="505B042E"/>
    <w:rsid w:val="505C22BF"/>
    <w:rsid w:val="505D15CC"/>
    <w:rsid w:val="505D3FEA"/>
    <w:rsid w:val="50616395"/>
    <w:rsid w:val="506435D2"/>
    <w:rsid w:val="50644112"/>
    <w:rsid w:val="50656F17"/>
    <w:rsid w:val="5066551F"/>
    <w:rsid w:val="50666DA3"/>
    <w:rsid w:val="50697A27"/>
    <w:rsid w:val="506E6A34"/>
    <w:rsid w:val="506F08B8"/>
    <w:rsid w:val="50752FF9"/>
    <w:rsid w:val="5077227C"/>
    <w:rsid w:val="50774771"/>
    <w:rsid w:val="5077646A"/>
    <w:rsid w:val="507770A4"/>
    <w:rsid w:val="507B1746"/>
    <w:rsid w:val="507B6CFC"/>
    <w:rsid w:val="507C52AD"/>
    <w:rsid w:val="507C5E2D"/>
    <w:rsid w:val="507D0737"/>
    <w:rsid w:val="507E70D6"/>
    <w:rsid w:val="508023C7"/>
    <w:rsid w:val="50805965"/>
    <w:rsid w:val="5083579C"/>
    <w:rsid w:val="508661AD"/>
    <w:rsid w:val="508C56C5"/>
    <w:rsid w:val="508D0B82"/>
    <w:rsid w:val="508D50F9"/>
    <w:rsid w:val="508F74B9"/>
    <w:rsid w:val="50906C92"/>
    <w:rsid w:val="50914B2C"/>
    <w:rsid w:val="509338FE"/>
    <w:rsid w:val="50967ADC"/>
    <w:rsid w:val="50983F44"/>
    <w:rsid w:val="509C6D7E"/>
    <w:rsid w:val="50A12B84"/>
    <w:rsid w:val="50A14234"/>
    <w:rsid w:val="50A54FD7"/>
    <w:rsid w:val="50A6286B"/>
    <w:rsid w:val="50AE0664"/>
    <w:rsid w:val="50AE680E"/>
    <w:rsid w:val="50B213F1"/>
    <w:rsid w:val="50B52C6C"/>
    <w:rsid w:val="50B63EFB"/>
    <w:rsid w:val="50B67357"/>
    <w:rsid w:val="50BB7C65"/>
    <w:rsid w:val="50BC5EF3"/>
    <w:rsid w:val="50BD0DEF"/>
    <w:rsid w:val="50BD4BC3"/>
    <w:rsid w:val="50BE03DE"/>
    <w:rsid w:val="50BE4AD8"/>
    <w:rsid w:val="50BF74F9"/>
    <w:rsid w:val="50C366D0"/>
    <w:rsid w:val="50C55D6A"/>
    <w:rsid w:val="50C60080"/>
    <w:rsid w:val="50C720AC"/>
    <w:rsid w:val="50CC053A"/>
    <w:rsid w:val="50CD011D"/>
    <w:rsid w:val="50CD6207"/>
    <w:rsid w:val="50CE2D13"/>
    <w:rsid w:val="50CE2EE4"/>
    <w:rsid w:val="50D015AC"/>
    <w:rsid w:val="50D04171"/>
    <w:rsid w:val="50D60FE1"/>
    <w:rsid w:val="50D92C33"/>
    <w:rsid w:val="50D95D9A"/>
    <w:rsid w:val="50DC2493"/>
    <w:rsid w:val="50DC743E"/>
    <w:rsid w:val="50DD3EA3"/>
    <w:rsid w:val="50DD6C4B"/>
    <w:rsid w:val="50DE469A"/>
    <w:rsid w:val="50DE6D1E"/>
    <w:rsid w:val="50E07377"/>
    <w:rsid w:val="50E231BC"/>
    <w:rsid w:val="50E47B81"/>
    <w:rsid w:val="50E642E7"/>
    <w:rsid w:val="50E75EB0"/>
    <w:rsid w:val="50E81A2B"/>
    <w:rsid w:val="50E83041"/>
    <w:rsid w:val="50E946DC"/>
    <w:rsid w:val="50EA7F86"/>
    <w:rsid w:val="50EB2BF9"/>
    <w:rsid w:val="50ED0154"/>
    <w:rsid w:val="50EE3E67"/>
    <w:rsid w:val="50EF2D1E"/>
    <w:rsid w:val="50F40739"/>
    <w:rsid w:val="50F75578"/>
    <w:rsid w:val="50FA36B2"/>
    <w:rsid w:val="50FB2A79"/>
    <w:rsid w:val="50FE0A04"/>
    <w:rsid w:val="51011B61"/>
    <w:rsid w:val="51045E38"/>
    <w:rsid w:val="51053617"/>
    <w:rsid w:val="51061603"/>
    <w:rsid w:val="51062225"/>
    <w:rsid w:val="5109192D"/>
    <w:rsid w:val="510B3CA8"/>
    <w:rsid w:val="510C72D3"/>
    <w:rsid w:val="510D6191"/>
    <w:rsid w:val="510E0926"/>
    <w:rsid w:val="510F5FE1"/>
    <w:rsid w:val="511163F8"/>
    <w:rsid w:val="51167BAE"/>
    <w:rsid w:val="51184495"/>
    <w:rsid w:val="5119256D"/>
    <w:rsid w:val="511A53E8"/>
    <w:rsid w:val="511B6F26"/>
    <w:rsid w:val="511D109A"/>
    <w:rsid w:val="511E54EB"/>
    <w:rsid w:val="511F129A"/>
    <w:rsid w:val="51206E2B"/>
    <w:rsid w:val="51207C6E"/>
    <w:rsid w:val="51227BE2"/>
    <w:rsid w:val="5123701B"/>
    <w:rsid w:val="512467CC"/>
    <w:rsid w:val="51270A4F"/>
    <w:rsid w:val="51281690"/>
    <w:rsid w:val="512C597C"/>
    <w:rsid w:val="512E440A"/>
    <w:rsid w:val="512F0F9A"/>
    <w:rsid w:val="513242BC"/>
    <w:rsid w:val="5133246E"/>
    <w:rsid w:val="51336378"/>
    <w:rsid w:val="51346152"/>
    <w:rsid w:val="51356CA6"/>
    <w:rsid w:val="51361C31"/>
    <w:rsid w:val="51364000"/>
    <w:rsid w:val="5136638A"/>
    <w:rsid w:val="513941A1"/>
    <w:rsid w:val="513A09E8"/>
    <w:rsid w:val="513F67F9"/>
    <w:rsid w:val="514066ED"/>
    <w:rsid w:val="5147579D"/>
    <w:rsid w:val="514769D1"/>
    <w:rsid w:val="51492D7D"/>
    <w:rsid w:val="514B51B0"/>
    <w:rsid w:val="514C5F70"/>
    <w:rsid w:val="514D034E"/>
    <w:rsid w:val="51500EF7"/>
    <w:rsid w:val="51521A23"/>
    <w:rsid w:val="51546762"/>
    <w:rsid w:val="515567BF"/>
    <w:rsid w:val="515645F4"/>
    <w:rsid w:val="515671C2"/>
    <w:rsid w:val="515B27B2"/>
    <w:rsid w:val="515B7930"/>
    <w:rsid w:val="515C531B"/>
    <w:rsid w:val="515D13F1"/>
    <w:rsid w:val="515D4A75"/>
    <w:rsid w:val="515D6EDA"/>
    <w:rsid w:val="515E04D4"/>
    <w:rsid w:val="515E05F6"/>
    <w:rsid w:val="515E603F"/>
    <w:rsid w:val="515F0257"/>
    <w:rsid w:val="5161367C"/>
    <w:rsid w:val="516145E0"/>
    <w:rsid w:val="5162482E"/>
    <w:rsid w:val="51631D1A"/>
    <w:rsid w:val="516327BA"/>
    <w:rsid w:val="51656C5B"/>
    <w:rsid w:val="51704C57"/>
    <w:rsid w:val="517105D5"/>
    <w:rsid w:val="517163F6"/>
    <w:rsid w:val="5171651A"/>
    <w:rsid w:val="51721BB2"/>
    <w:rsid w:val="517319A4"/>
    <w:rsid w:val="517410F9"/>
    <w:rsid w:val="517623BA"/>
    <w:rsid w:val="51792EE8"/>
    <w:rsid w:val="5179556C"/>
    <w:rsid w:val="517A4E94"/>
    <w:rsid w:val="517E0A15"/>
    <w:rsid w:val="518139A9"/>
    <w:rsid w:val="51860151"/>
    <w:rsid w:val="518729F5"/>
    <w:rsid w:val="51872C93"/>
    <w:rsid w:val="51917B42"/>
    <w:rsid w:val="51921165"/>
    <w:rsid w:val="5194142C"/>
    <w:rsid w:val="5195300E"/>
    <w:rsid w:val="519541C8"/>
    <w:rsid w:val="5196117B"/>
    <w:rsid w:val="51970EEC"/>
    <w:rsid w:val="51990BE4"/>
    <w:rsid w:val="51994EC0"/>
    <w:rsid w:val="51995F63"/>
    <w:rsid w:val="51996541"/>
    <w:rsid w:val="519A349E"/>
    <w:rsid w:val="519B0883"/>
    <w:rsid w:val="519D2C3A"/>
    <w:rsid w:val="519E6274"/>
    <w:rsid w:val="519F284E"/>
    <w:rsid w:val="519F2B23"/>
    <w:rsid w:val="51A125C5"/>
    <w:rsid w:val="51A2011F"/>
    <w:rsid w:val="51A547F2"/>
    <w:rsid w:val="51A64ED8"/>
    <w:rsid w:val="51A74A77"/>
    <w:rsid w:val="51A86017"/>
    <w:rsid w:val="51A96C75"/>
    <w:rsid w:val="51AA5E6C"/>
    <w:rsid w:val="51AE04EC"/>
    <w:rsid w:val="51AE6039"/>
    <w:rsid w:val="51AE6774"/>
    <w:rsid w:val="51AE7DE7"/>
    <w:rsid w:val="51B01DB1"/>
    <w:rsid w:val="51B05DFB"/>
    <w:rsid w:val="51B20459"/>
    <w:rsid w:val="51B2493B"/>
    <w:rsid w:val="51B65862"/>
    <w:rsid w:val="51B66C9C"/>
    <w:rsid w:val="51B82A14"/>
    <w:rsid w:val="51B86051"/>
    <w:rsid w:val="51B91680"/>
    <w:rsid w:val="51B91DCA"/>
    <w:rsid w:val="51BA0623"/>
    <w:rsid w:val="51BA6176"/>
    <w:rsid w:val="51BB5E66"/>
    <w:rsid w:val="51BC7377"/>
    <w:rsid w:val="51BD6627"/>
    <w:rsid w:val="51C27D36"/>
    <w:rsid w:val="51C30FAB"/>
    <w:rsid w:val="51C66F27"/>
    <w:rsid w:val="51C7462F"/>
    <w:rsid w:val="51CE267B"/>
    <w:rsid w:val="51D75BC8"/>
    <w:rsid w:val="51D76F2D"/>
    <w:rsid w:val="51D81E5F"/>
    <w:rsid w:val="51D94832"/>
    <w:rsid w:val="51DB0EA9"/>
    <w:rsid w:val="51DB31DD"/>
    <w:rsid w:val="51DF45EB"/>
    <w:rsid w:val="51DF4FE3"/>
    <w:rsid w:val="51DF50F7"/>
    <w:rsid w:val="51DF5A19"/>
    <w:rsid w:val="51E17B08"/>
    <w:rsid w:val="51E20428"/>
    <w:rsid w:val="51E21686"/>
    <w:rsid w:val="51E23E75"/>
    <w:rsid w:val="51E43C7C"/>
    <w:rsid w:val="51E46500"/>
    <w:rsid w:val="51E46D3E"/>
    <w:rsid w:val="51EB3A1C"/>
    <w:rsid w:val="51EE1010"/>
    <w:rsid w:val="51EE61EF"/>
    <w:rsid w:val="51F346C4"/>
    <w:rsid w:val="51F37EF0"/>
    <w:rsid w:val="51F5600A"/>
    <w:rsid w:val="51F653FF"/>
    <w:rsid w:val="51F762E6"/>
    <w:rsid w:val="51FB50F0"/>
    <w:rsid w:val="51FC0BDB"/>
    <w:rsid w:val="51FD1F9C"/>
    <w:rsid w:val="51FD4F53"/>
    <w:rsid w:val="51FE5AC9"/>
    <w:rsid w:val="51FF2DD4"/>
    <w:rsid w:val="52016217"/>
    <w:rsid w:val="52047338"/>
    <w:rsid w:val="52070E21"/>
    <w:rsid w:val="520767BE"/>
    <w:rsid w:val="520E58B5"/>
    <w:rsid w:val="520E6A94"/>
    <w:rsid w:val="520F7FC1"/>
    <w:rsid w:val="521030D7"/>
    <w:rsid w:val="52104C3A"/>
    <w:rsid w:val="52116BB3"/>
    <w:rsid w:val="521263BF"/>
    <w:rsid w:val="52157196"/>
    <w:rsid w:val="52174F08"/>
    <w:rsid w:val="521E2F6E"/>
    <w:rsid w:val="521E6538"/>
    <w:rsid w:val="52251B2C"/>
    <w:rsid w:val="52267607"/>
    <w:rsid w:val="522B612B"/>
    <w:rsid w:val="522E7B03"/>
    <w:rsid w:val="523B6E46"/>
    <w:rsid w:val="523C0018"/>
    <w:rsid w:val="523C53F3"/>
    <w:rsid w:val="52402F9A"/>
    <w:rsid w:val="52423B5E"/>
    <w:rsid w:val="52431C9E"/>
    <w:rsid w:val="52435731"/>
    <w:rsid w:val="52476729"/>
    <w:rsid w:val="52496B67"/>
    <w:rsid w:val="524972BD"/>
    <w:rsid w:val="524A557C"/>
    <w:rsid w:val="524E620F"/>
    <w:rsid w:val="52524312"/>
    <w:rsid w:val="5253790B"/>
    <w:rsid w:val="5258180E"/>
    <w:rsid w:val="525C6689"/>
    <w:rsid w:val="525E4390"/>
    <w:rsid w:val="525F1B99"/>
    <w:rsid w:val="52603A6E"/>
    <w:rsid w:val="5264494A"/>
    <w:rsid w:val="5266167D"/>
    <w:rsid w:val="5267011F"/>
    <w:rsid w:val="52685C24"/>
    <w:rsid w:val="526861E8"/>
    <w:rsid w:val="526C3942"/>
    <w:rsid w:val="526D5D6A"/>
    <w:rsid w:val="526E5F6B"/>
    <w:rsid w:val="526F2AC2"/>
    <w:rsid w:val="52706781"/>
    <w:rsid w:val="52745851"/>
    <w:rsid w:val="52770B11"/>
    <w:rsid w:val="52773F8E"/>
    <w:rsid w:val="52783169"/>
    <w:rsid w:val="52790097"/>
    <w:rsid w:val="5279614A"/>
    <w:rsid w:val="527B3FF6"/>
    <w:rsid w:val="527E5A0B"/>
    <w:rsid w:val="52880A53"/>
    <w:rsid w:val="528C479C"/>
    <w:rsid w:val="528F5A1A"/>
    <w:rsid w:val="52901282"/>
    <w:rsid w:val="529312D6"/>
    <w:rsid w:val="52936458"/>
    <w:rsid w:val="52941F5E"/>
    <w:rsid w:val="52946FDD"/>
    <w:rsid w:val="52952480"/>
    <w:rsid w:val="52990034"/>
    <w:rsid w:val="529B0156"/>
    <w:rsid w:val="529B4A6C"/>
    <w:rsid w:val="529C5313"/>
    <w:rsid w:val="529F1B8F"/>
    <w:rsid w:val="52A13698"/>
    <w:rsid w:val="52A34FE3"/>
    <w:rsid w:val="52A63021"/>
    <w:rsid w:val="52A908C2"/>
    <w:rsid w:val="52AE64C9"/>
    <w:rsid w:val="52AF6ECD"/>
    <w:rsid w:val="52B1697F"/>
    <w:rsid w:val="52B318F1"/>
    <w:rsid w:val="52B50A74"/>
    <w:rsid w:val="52B57F11"/>
    <w:rsid w:val="52B736A5"/>
    <w:rsid w:val="52B750E5"/>
    <w:rsid w:val="52B90B54"/>
    <w:rsid w:val="52B90D90"/>
    <w:rsid w:val="52B947A3"/>
    <w:rsid w:val="52BB4595"/>
    <w:rsid w:val="52BC2545"/>
    <w:rsid w:val="52BD6040"/>
    <w:rsid w:val="52BF541F"/>
    <w:rsid w:val="52C12624"/>
    <w:rsid w:val="52C23B23"/>
    <w:rsid w:val="52C464F9"/>
    <w:rsid w:val="52C80258"/>
    <w:rsid w:val="52C8137C"/>
    <w:rsid w:val="52CB2D36"/>
    <w:rsid w:val="52CF74A0"/>
    <w:rsid w:val="52D441CB"/>
    <w:rsid w:val="52D62147"/>
    <w:rsid w:val="52D71EC4"/>
    <w:rsid w:val="52D94616"/>
    <w:rsid w:val="52DC51AC"/>
    <w:rsid w:val="52DF2B3C"/>
    <w:rsid w:val="52E12AC0"/>
    <w:rsid w:val="52E345F9"/>
    <w:rsid w:val="52E61647"/>
    <w:rsid w:val="52E730F2"/>
    <w:rsid w:val="52E75D0D"/>
    <w:rsid w:val="52E76B62"/>
    <w:rsid w:val="52E87329"/>
    <w:rsid w:val="52EA4E4F"/>
    <w:rsid w:val="52EA754E"/>
    <w:rsid w:val="52EC61FB"/>
    <w:rsid w:val="52EF1803"/>
    <w:rsid w:val="52F17636"/>
    <w:rsid w:val="52F34838"/>
    <w:rsid w:val="52F44006"/>
    <w:rsid w:val="52FB3500"/>
    <w:rsid w:val="53025490"/>
    <w:rsid w:val="530352B9"/>
    <w:rsid w:val="530372C6"/>
    <w:rsid w:val="530377C4"/>
    <w:rsid w:val="53050E04"/>
    <w:rsid w:val="5306261A"/>
    <w:rsid w:val="53062C66"/>
    <w:rsid w:val="530823B6"/>
    <w:rsid w:val="5309617F"/>
    <w:rsid w:val="530B4D30"/>
    <w:rsid w:val="530E6300"/>
    <w:rsid w:val="53123710"/>
    <w:rsid w:val="53125E09"/>
    <w:rsid w:val="53140218"/>
    <w:rsid w:val="5319717E"/>
    <w:rsid w:val="531A37BC"/>
    <w:rsid w:val="531C311A"/>
    <w:rsid w:val="531F006D"/>
    <w:rsid w:val="53230A49"/>
    <w:rsid w:val="532341ED"/>
    <w:rsid w:val="5323757F"/>
    <w:rsid w:val="53274C0B"/>
    <w:rsid w:val="532855B1"/>
    <w:rsid w:val="53286D3B"/>
    <w:rsid w:val="532B72E4"/>
    <w:rsid w:val="532E4F21"/>
    <w:rsid w:val="533118A7"/>
    <w:rsid w:val="533359D7"/>
    <w:rsid w:val="53351191"/>
    <w:rsid w:val="5335238A"/>
    <w:rsid w:val="53360094"/>
    <w:rsid w:val="53375EFF"/>
    <w:rsid w:val="53390619"/>
    <w:rsid w:val="53397817"/>
    <w:rsid w:val="53422EDD"/>
    <w:rsid w:val="53427FDD"/>
    <w:rsid w:val="5344043B"/>
    <w:rsid w:val="5347320C"/>
    <w:rsid w:val="5348415E"/>
    <w:rsid w:val="53485B67"/>
    <w:rsid w:val="5348624F"/>
    <w:rsid w:val="53496EF6"/>
    <w:rsid w:val="534A5DF6"/>
    <w:rsid w:val="534A779A"/>
    <w:rsid w:val="534B259B"/>
    <w:rsid w:val="534D0A87"/>
    <w:rsid w:val="53506DEF"/>
    <w:rsid w:val="535105AE"/>
    <w:rsid w:val="53567274"/>
    <w:rsid w:val="53571F5B"/>
    <w:rsid w:val="535809D1"/>
    <w:rsid w:val="535A6478"/>
    <w:rsid w:val="535C0323"/>
    <w:rsid w:val="535D7B01"/>
    <w:rsid w:val="535F0270"/>
    <w:rsid w:val="53614579"/>
    <w:rsid w:val="536515A0"/>
    <w:rsid w:val="536A2372"/>
    <w:rsid w:val="536C58F9"/>
    <w:rsid w:val="536F401F"/>
    <w:rsid w:val="536F5E90"/>
    <w:rsid w:val="53721EDB"/>
    <w:rsid w:val="5374707A"/>
    <w:rsid w:val="5375269F"/>
    <w:rsid w:val="53754977"/>
    <w:rsid w:val="53754D48"/>
    <w:rsid w:val="5376084F"/>
    <w:rsid w:val="53773272"/>
    <w:rsid w:val="5378657A"/>
    <w:rsid w:val="53786B75"/>
    <w:rsid w:val="5379575F"/>
    <w:rsid w:val="53795CB2"/>
    <w:rsid w:val="537A758C"/>
    <w:rsid w:val="538037C3"/>
    <w:rsid w:val="53813243"/>
    <w:rsid w:val="53824B95"/>
    <w:rsid w:val="538260F3"/>
    <w:rsid w:val="53865252"/>
    <w:rsid w:val="53867CD2"/>
    <w:rsid w:val="53876625"/>
    <w:rsid w:val="53897EBF"/>
    <w:rsid w:val="538C32D7"/>
    <w:rsid w:val="538D10F2"/>
    <w:rsid w:val="538E1094"/>
    <w:rsid w:val="538F7F34"/>
    <w:rsid w:val="5391528B"/>
    <w:rsid w:val="53953D21"/>
    <w:rsid w:val="53961852"/>
    <w:rsid w:val="5397061E"/>
    <w:rsid w:val="53972117"/>
    <w:rsid w:val="539845F3"/>
    <w:rsid w:val="5399492B"/>
    <w:rsid w:val="539A2C88"/>
    <w:rsid w:val="539D2A41"/>
    <w:rsid w:val="539D7231"/>
    <w:rsid w:val="539E3B32"/>
    <w:rsid w:val="539E502E"/>
    <w:rsid w:val="539F69E7"/>
    <w:rsid w:val="53A064E5"/>
    <w:rsid w:val="53A1167E"/>
    <w:rsid w:val="53A147A1"/>
    <w:rsid w:val="53A1744C"/>
    <w:rsid w:val="53A47CE8"/>
    <w:rsid w:val="53A52C03"/>
    <w:rsid w:val="53A61BE1"/>
    <w:rsid w:val="53A840F8"/>
    <w:rsid w:val="53AE7916"/>
    <w:rsid w:val="53AF52EE"/>
    <w:rsid w:val="53B110AF"/>
    <w:rsid w:val="53B435FE"/>
    <w:rsid w:val="53B44EAF"/>
    <w:rsid w:val="53B63977"/>
    <w:rsid w:val="53B84E50"/>
    <w:rsid w:val="53B869CD"/>
    <w:rsid w:val="53B92B9C"/>
    <w:rsid w:val="53BB639C"/>
    <w:rsid w:val="53BC5356"/>
    <w:rsid w:val="53BF053F"/>
    <w:rsid w:val="53C03E5F"/>
    <w:rsid w:val="53C10233"/>
    <w:rsid w:val="53C764D5"/>
    <w:rsid w:val="53CA4ADC"/>
    <w:rsid w:val="53CA5518"/>
    <w:rsid w:val="53CD78B0"/>
    <w:rsid w:val="53D11964"/>
    <w:rsid w:val="53D22D95"/>
    <w:rsid w:val="53D57721"/>
    <w:rsid w:val="53D84645"/>
    <w:rsid w:val="53D93445"/>
    <w:rsid w:val="53DA4EC3"/>
    <w:rsid w:val="53DC01A2"/>
    <w:rsid w:val="53E2680C"/>
    <w:rsid w:val="53EB5154"/>
    <w:rsid w:val="53ED236A"/>
    <w:rsid w:val="53ED5346"/>
    <w:rsid w:val="53EF5BBC"/>
    <w:rsid w:val="53F10A68"/>
    <w:rsid w:val="53F26D98"/>
    <w:rsid w:val="53F43544"/>
    <w:rsid w:val="53F50FA7"/>
    <w:rsid w:val="53F62AC2"/>
    <w:rsid w:val="53F707BF"/>
    <w:rsid w:val="53F966F7"/>
    <w:rsid w:val="53FA3A97"/>
    <w:rsid w:val="53FA41BA"/>
    <w:rsid w:val="53FA61AE"/>
    <w:rsid w:val="53FB0E8D"/>
    <w:rsid w:val="53FF2710"/>
    <w:rsid w:val="53FF3F26"/>
    <w:rsid w:val="53FF6D47"/>
    <w:rsid w:val="54030AE3"/>
    <w:rsid w:val="54031CD2"/>
    <w:rsid w:val="54056B8F"/>
    <w:rsid w:val="540957A8"/>
    <w:rsid w:val="54097B0E"/>
    <w:rsid w:val="540A1869"/>
    <w:rsid w:val="540A6D91"/>
    <w:rsid w:val="540B1D80"/>
    <w:rsid w:val="540D44DA"/>
    <w:rsid w:val="54106BA9"/>
    <w:rsid w:val="54120ED7"/>
    <w:rsid w:val="5413109C"/>
    <w:rsid w:val="541456C3"/>
    <w:rsid w:val="5415290A"/>
    <w:rsid w:val="541A31BB"/>
    <w:rsid w:val="541B3381"/>
    <w:rsid w:val="541E56CF"/>
    <w:rsid w:val="54276C94"/>
    <w:rsid w:val="542A61F8"/>
    <w:rsid w:val="542B0D61"/>
    <w:rsid w:val="542B4101"/>
    <w:rsid w:val="543006A4"/>
    <w:rsid w:val="54307A8B"/>
    <w:rsid w:val="543371A0"/>
    <w:rsid w:val="54337342"/>
    <w:rsid w:val="54343196"/>
    <w:rsid w:val="54343685"/>
    <w:rsid w:val="54362575"/>
    <w:rsid w:val="54362AA1"/>
    <w:rsid w:val="543907A8"/>
    <w:rsid w:val="543A39FD"/>
    <w:rsid w:val="543D11AF"/>
    <w:rsid w:val="543E1137"/>
    <w:rsid w:val="543E261A"/>
    <w:rsid w:val="543E7D1B"/>
    <w:rsid w:val="544125B7"/>
    <w:rsid w:val="54421ACD"/>
    <w:rsid w:val="544260AD"/>
    <w:rsid w:val="54451F51"/>
    <w:rsid w:val="54473A1B"/>
    <w:rsid w:val="54494368"/>
    <w:rsid w:val="544A24E7"/>
    <w:rsid w:val="544E61D1"/>
    <w:rsid w:val="545438E9"/>
    <w:rsid w:val="54544F07"/>
    <w:rsid w:val="545459DC"/>
    <w:rsid w:val="54597902"/>
    <w:rsid w:val="545B1182"/>
    <w:rsid w:val="545B2F15"/>
    <w:rsid w:val="545B7C4A"/>
    <w:rsid w:val="545C1EC6"/>
    <w:rsid w:val="545E3F6F"/>
    <w:rsid w:val="54660A38"/>
    <w:rsid w:val="546D0753"/>
    <w:rsid w:val="546D4E81"/>
    <w:rsid w:val="54714E91"/>
    <w:rsid w:val="547255EA"/>
    <w:rsid w:val="547418FC"/>
    <w:rsid w:val="54755A46"/>
    <w:rsid w:val="54796B58"/>
    <w:rsid w:val="547971EA"/>
    <w:rsid w:val="547D07D1"/>
    <w:rsid w:val="547D156E"/>
    <w:rsid w:val="5483340F"/>
    <w:rsid w:val="54857EB7"/>
    <w:rsid w:val="548649AF"/>
    <w:rsid w:val="54890697"/>
    <w:rsid w:val="548D6407"/>
    <w:rsid w:val="548E2DDD"/>
    <w:rsid w:val="548F017E"/>
    <w:rsid w:val="5491480E"/>
    <w:rsid w:val="54917F64"/>
    <w:rsid w:val="549417A6"/>
    <w:rsid w:val="5495764D"/>
    <w:rsid w:val="54962D2C"/>
    <w:rsid w:val="54976A8B"/>
    <w:rsid w:val="549932EE"/>
    <w:rsid w:val="549E0259"/>
    <w:rsid w:val="549E0AE9"/>
    <w:rsid w:val="549F7237"/>
    <w:rsid w:val="549F72E0"/>
    <w:rsid w:val="54A1060D"/>
    <w:rsid w:val="54A508BF"/>
    <w:rsid w:val="54A6215E"/>
    <w:rsid w:val="54A70CD8"/>
    <w:rsid w:val="54A86E93"/>
    <w:rsid w:val="54AD690A"/>
    <w:rsid w:val="54B02124"/>
    <w:rsid w:val="54B06A85"/>
    <w:rsid w:val="54B12336"/>
    <w:rsid w:val="54B45CE6"/>
    <w:rsid w:val="54B65C4A"/>
    <w:rsid w:val="54B70F82"/>
    <w:rsid w:val="54B731FA"/>
    <w:rsid w:val="54BB537F"/>
    <w:rsid w:val="54BD21C5"/>
    <w:rsid w:val="54C00A22"/>
    <w:rsid w:val="54C11542"/>
    <w:rsid w:val="54C5370B"/>
    <w:rsid w:val="54C618EB"/>
    <w:rsid w:val="54C7079B"/>
    <w:rsid w:val="54C75835"/>
    <w:rsid w:val="54C82D1E"/>
    <w:rsid w:val="54CB075F"/>
    <w:rsid w:val="54CB3213"/>
    <w:rsid w:val="54CD5318"/>
    <w:rsid w:val="54CE5F7C"/>
    <w:rsid w:val="54CF662A"/>
    <w:rsid w:val="54D3097D"/>
    <w:rsid w:val="54D87ADE"/>
    <w:rsid w:val="54D966A6"/>
    <w:rsid w:val="54DB4856"/>
    <w:rsid w:val="54E0433E"/>
    <w:rsid w:val="54E1680F"/>
    <w:rsid w:val="54E4149F"/>
    <w:rsid w:val="54E56216"/>
    <w:rsid w:val="54E63C1C"/>
    <w:rsid w:val="54EA3591"/>
    <w:rsid w:val="54EC380D"/>
    <w:rsid w:val="54F92225"/>
    <w:rsid w:val="54FA7B34"/>
    <w:rsid w:val="54FB7401"/>
    <w:rsid w:val="54FD12C5"/>
    <w:rsid w:val="54FD337A"/>
    <w:rsid w:val="54FE647B"/>
    <w:rsid w:val="55003474"/>
    <w:rsid w:val="55005367"/>
    <w:rsid w:val="550139AC"/>
    <w:rsid w:val="550356AA"/>
    <w:rsid w:val="550600B9"/>
    <w:rsid w:val="55083CB2"/>
    <w:rsid w:val="55084B57"/>
    <w:rsid w:val="550F3144"/>
    <w:rsid w:val="5511700B"/>
    <w:rsid w:val="5512146A"/>
    <w:rsid w:val="55164545"/>
    <w:rsid w:val="55172C0D"/>
    <w:rsid w:val="551867D9"/>
    <w:rsid w:val="551C1D54"/>
    <w:rsid w:val="551D35F0"/>
    <w:rsid w:val="551E77A9"/>
    <w:rsid w:val="55275A92"/>
    <w:rsid w:val="55285CB0"/>
    <w:rsid w:val="552977FC"/>
    <w:rsid w:val="552A0B22"/>
    <w:rsid w:val="552C2810"/>
    <w:rsid w:val="552C36CE"/>
    <w:rsid w:val="552C36D8"/>
    <w:rsid w:val="552C58EC"/>
    <w:rsid w:val="552D34BA"/>
    <w:rsid w:val="55300DC5"/>
    <w:rsid w:val="55306025"/>
    <w:rsid w:val="5531311E"/>
    <w:rsid w:val="553203E8"/>
    <w:rsid w:val="55326BDA"/>
    <w:rsid w:val="55345F7C"/>
    <w:rsid w:val="5534745B"/>
    <w:rsid w:val="55357929"/>
    <w:rsid w:val="55362253"/>
    <w:rsid w:val="55381EF0"/>
    <w:rsid w:val="553A6522"/>
    <w:rsid w:val="553E0E3B"/>
    <w:rsid w:val="553E3160"/>
    <w:rsid w:val="554B7C91"/>
    <w:rsid w:val="554E7C33"/>
    <w:rsid w:val="555437D0"/>
    <w:rsid w:val="55545ACC"/>
    <w:rsid w:val="55557E37"/>
    <w:rsid w:val="5557013C"/>
    <w:rsid w:val="5558778F"/>
    <w:rsid w:val="555A150F"/>
    <w:rsid w:val="555E1606"/>
    <w:rsid w:val="556129BB"/>
    <w:rsid w:val="55631BB3"/>
    <w:rsid w:val="55636558"/>
    <w:rsid w:val="55651104"/>
    <w:rsid w:val="55652EB2"/>
    <w:rsid w:val="55656242"/>
    <w:rsid w:val="556667DB"/>
    <w:rsid w:val="556747C0"/>
    <w:rsid w:val="55695D9D"/>
    <w:rsid w:val="556B25C2"/>
    <w:rsid w:val="556C51A5"/>
    <w:rsid w:val="55714A38"/>
    <w:rsid w:val="55734A3E"/>
    <w:rsid w:val="55752906"/>
    <w:rsid w:val="557A08FA"/>
    <w:rsid w:val="557A29EF"/>
    <w:rsid w:val="557C18AA"/>
    <w:rsid w:val="557D409D"/>
    <w:rsid w:val="557E521C"/>
    <w:rsid w:val="55803ABC"/>
    <w:rsid w:val="55822A83"/>
    <w:rsid w:val="55825033"/>
    <w:rsid w:val="55860931"/>
    <w:rsid w:val="5586390D"/>
    <w:rsid w:val="55884088"/>
    <w:rsid w:val="558A3EAB"/>
    <w:rsid w:val="558B5A76"/>
    <w:rsid w:val="558E2C99"/>
    <w:rsid w:val="558F2602"/>
    <w:rsid w:val="559207C2"/>
    <w:rsid w:val="559845FA"/>
    <w:rsid w:val="559A177F"/>
    <w:rsid w:val="559B78C7"/>
    <w:rsid w:val="559E0A74"/>
    <w:rsid w:val="559E4BFB"/>
    <w:rsid w:val="559E6AFA"/>
    <w:rsid w:val="559F283E"/>
    <w:rsid w:val="55A80477"/>
    <w:rsid w:val="55AA156D"/>
    <w:rsid w:val="55AC0C26"/>
    <w:rsid w:val="55AE031C"/>
    <w:rsid w:val="55AE1F9E"/>
    <w:rsid w:val="55AF5BD8"/>
    <w:rsid w:val="55B0790D"/>
    <w:rsid w:val="55B10F52"/>
    <w:rsid w:val="55B138FC"/>
    <w:rsid w:val="55B1434A"/>
    <w:rsid w:val="55B1607C"/>
    <w:rsid w:val="55B428DD"/>
    <w:rsid w:val="55B5276F"/>
    <w:rsid w:val="55B87AB1"/>
    <w:rsid w:val="55BA24C9"/>
    <w:rsid w:val="55BB7AC5"/>
    <w:rsid w:val="55BB7BC6"/>
    <w:rsid w:val="55BC0978"/>
    <w:rsid w:val="55C13B43"/>
    <w:rsid w:val="55C5734D"/>
    <w:rsid w:val="55C80EA6"/>
    <w:rsid w:val="55C83B93"/>
    <w:rsid w:val="55C87F41"/>
    <w:rsid w:val="55CE1C6C"/>
    <w:rsid w:val="55CF2232"/>
    <w:rsid w:val="55CF3938"/>
    <w:rsid w:val="55CF4B1E"/>
    <w:rsid w:val="55D20FC6"/>
    <w:rsid w:val="55D40B3E"/>
    <w:rsid w:val="55D53E42"/>
    <w:rsid w:val="55DC0140"/>
    <w:rsid w:val="55DC1146"/>
    <w:rsid w:val="55DD798C"/>
    <w:rsid w:val="55DF1B94"/>
    <w:rsid w:val="55E02DA6"/>
    <w:rsid w:val="55E11624"/>
    <w:rsid w:val="55E14D2D"/>
    <w:rsid w:val="55E679B9"/>
    <w:rsid w:val="55E74FC4"/>
    <w:rsid w:val="55E947D6"/>
    <w:rsid w:val="55ED77A0"/>
    <w:rsid w:val="55F06343"/>
    <w:rsid w:val="55F249EF"/>
    <w:rsid w:val="55F37ECE"/>
    <w:rsid w:val="55F44C6E"/>
    <w:rsid w:val="55F727B0"/>
    <w:rsid w:val="55F84F19"/>
    <w:rsid w:val="55FA117D"/>
    <w:rsid w:val="55FB3E84"/>
    <w:rsid w:val="55FC013A"/>
    <w:rsid w:val="55FC3B57"/>
    <w:rsid w:val="55FD133D"/>
    <w:rsid w:val="55FF2208"/>
    <w:rsid w:val="55FF3AA2"/>
    <w:rsid w:val="55FF50B5"/>
    <w:rsid w:val="55FF6F4C"/>
    <w:rsid w:val="55FF7183"/>
    <w:rsid w:val="560378B3"/>
    <w:rsid w:val="5608202F"/>
    <w:rsid w:val="560D499B"/>
    <w:rsid w:val="560F3684"/>
    <w:rsid w:val="5611118C"/>
    <w:rsid w:val="561456AB"/>
    <w:rsid w:val="561A1EEF"/>
    <w:rsid w:val="561B55FA"/>
    <w:rsid w:val="56201E19"/>
    <w:rsid w:val="56213FD1"/>
    <w:rsid w:val="56234286"/>
    <w:rsid w:val="56242E92"/>
    <w:rsid w:val="56260382"/>
    <w:rsid w:val="56266A67"/>
    <w:rsid w:val="5627460C"/>
    <w:rsid w:val="56287D1D"/>
    <w:rsid w:val="562A187E"/>
    <w:rsid w:val="562B0801"/>
    <w:rsid w:val="562B5F10"/>
    <w:rsid w:val="562B631B"/>
    <w:rsid w:val="562C6EBA"/>
    <w:rsid w:val="562D3A52"/>
    <w:rsid w:val="562E7E00"/>
    <w:rsid w:val="563025D7"/>
    <w:rsid w:val="56335FB8"/>
    <w:rsid w:val="56343E4F"/>
    <w:rsid w:val="563665FD"/>
    <w:rsid w:val="56366D1E"/>
    <w:rsid w:val="5637484F"/>
    <w:rsid w:val="563823BB"/>
    <w:rsid w:val="56395F20"/>
    <w:rsid w:val="563A0B15"/>
    <w:rsid w:val="563F1BA2"/>
    <w:rsid w:val="56426F1F"/>
    <w:rsid w:val="5644516E"/>
    <w:rsid w:val="564563BF"/>
    <w:rsid w:val="56482F92"/>
    <w:rsid w:val="56490A1E"/>
    <w:rsid w:val="56496330"/>
    <w:rsid w:val="564A397F"/>
    <w:rsid w:val="564B02A9"/>
    <w:rsid w:val="564B6FC3"/>
    <w:rsid w:val="564D541B"/>
    <w:rsid w:val="564F25CC"/>
    <w:rsid w:val="56526456"/>
    <w:rsid w:val="56530A14"/>
    <w:rsid w:val="565418C5"/>
    <w:rsid w:val="56590E07"/>
    <w:rsid w:val="56592A88"/>
    <w:rsid w:val="56596E11"/>
    <w:rsid w:val="565A283D"/>
    <w:rsid w:val="565A794C"/>
    <w:rsid w:val="565C09CF"/>
    <w:rsid w:val="565C5E40"/>
    <w:rsid w:val="565D1104"/>
    <w:rsid w:val="56635A1F"/>
    <w:rsid w:val="566966D7"/>
    <w:rsid w:val="566B6B2D"/>
    <w:rsid w:val="566D7E54"/>
    <w:rsid w:val="566F2B9D"/>
    <w:rsid w:val="56703DF7"/>
    <w:rsid w:val="567153A3"/>
    <w:rsid w:val="567250FE"/>
    <w:rsid w:val="56734013"/>
    <w:rsid w:val="567421DB"/>
    <w:rsid w:val="56755377"/>
    <w:rsid w:val="567611DE"/>
    <w:rsid w:val="56787A97"/>
    <w:rsid w:val="56792D96"/>
    <w:rsid w:val="567C1FB5"/>
    <w:rsid w:val="567C303D"/>
    <w:rsid w:val="567D1A39"/>
    <w:rsid w:val="56812D3F"/>
    <w:rsid w:val="56832966"/>
    <w:rsid w:val="56836550"/>
    <w:rsid w:val="56844B01"/>
    <w:rsid w:val="56844EA0"/>
    <w:rsid w:val="568771C8"/>
    <w:rsid w:val="56884C8C"/>
    <w:rsid w:val="568A3EF2"/>
    <w:rsid w:val="568B1139"/>
    <w:rsid w:val="568B2F87"/>
    <w:rsid w:val="568B3B93"/>
    <w:rsid w:val="568B6B4F"/>
    <w:rsid w:val="568C2FF7"/>
    <w:rsid w:val="569258F7"/>
    <w:rsid w:val="56926FB3"/>
    <w:rsid w:val="569334EA"/>
    <w:rsid w:val="56950D79"/>
    <w:rsid w:val="5695242D"/>
    <w:rsid w:val="56966766"/>
    <w:rsid w:val="569919CC"/>
    <w:rsid w:val="569A241C"/>
    <w:rsid w:val="569A76F4"/>
    <w:rsid w:val="569B0A09"/>
    <w:rsid w:val="569C3F10"/>
    <w:rsid w:val="569E37AB"/>
    <w:rsid w:val="56A04589"/>
    <w:rsid w:val="56A17F1A"/>
    <w:rsid w:val="56A4730D"/>
    <w:rsid w:val="56A7630C"/>
    <w:rsid w:val="56AA4EAA"/>
    <w:rsid w:val="56AB0EF1"/>
    <w:rsid w:val="56AE1BCF"/>
    <w:rsid w:val="56AF6AE6"/>
    <w:rsid w:val="56B01CD4"/>
    <w:rsid w:val="56B53096"/>
    <w:rsid w:val="56B70351"/>
    <w:rsid w:val="56BA02F3"/>
    <w:rsid w:val="56BC2866"/>
    <w:rsid w:val="56BF1B35"/>
    <w:rsid w:val="56C11C83"/>
    <w:rsid w:val="56C35222"/>
    <w:rsid w:val="56C374D6"/>
    <w:rsid w:val="56C51C9C"/>
    <w:rsid w:val="56C72A4A"/>
    <w:rsid w:val="56CB1B3C"/>
    <w:rsid w:val="56D279F5"/>
    <w:rsid w:val="56D36353"/>
    <w:rsid w:val="56D4474D"/>
    <w:rsid w:val="56D447FE"/>
    <w:rsid w:val="56D45A69"/>
    <w:rsid w:val="56D759CE"/>
    <w:rsid w:val="56DD1440"/>
    <w:rsid w:val="56DE39CE"/>
    <w:rsid w:val="56DF0CC9"/>
    <w:rsid w:val="56DF6620"/>
    <w:rsid w:val="56E0268F"/>
    <w:rsid w:val="56E611B1"/>
    <w:rsid w:val="56E7678B"/>
    <w:rsid w:val="56EB4C30"/>
    <w:rsid w:val="56EB735C"/>
    <w:rsid w:val="56ED0AE4"/>
    <w:rsid w:val="56EF2CBE"/>
    <w:rsid w:val="56F0459C"/>
    <w:rsid w:val="56F2684E"/>
    <w:rsid w:val="56F421E8"/>
    <w:rsid w:val="56F42740"/>
    <w:rsid w:val="56F50FA4"/>
    <w:rsid w:val="56F76725"/>
    <w:rsid w:val="56F82708"/>
    <w:rsid w:val="56FA14D4"/>
    <w:rsid w:val="56FA2933"/>
    <w:rsid w:val="56FC40BD"/>
    <w:rsid w:val="56FE7725"/>
    <w:rsid w:val="56FF45C6"/>
    <w:rsid w:val="57007A81"/>
    <w:rsid w:val="57022A0C"/>
    <w:rsid w:val="57026487"/>
    <w:rsid w:val="57053A3F"/>
    <w:rsid w:val="57067B59"/>
    <w:rsid w:val="57074FFD"/>
    <w:rsid w:val="5709213F"/>
    <w:rsid w:val="570C7D93"/>
    <w:rsid w:val="570F4BD7"/>
    <w:rsid w:val="570F529C"/>
    <w:rsid w:val="57105B89"/>
    <w:rsid w:val="571118B6"/>
    <w:rsid w:val="571145BC"/>
    <w:rsid w:val="57137B4D"/>
    <w:rsid w:val="5715261B"/>
    <w:rsid w:val="57190FB4"/>
    <w:rsid w:val="571B794C"/>
    <w:rsid w:val="571E2218"/>
    <w:rsid w:val="57206491"/>
    <w:rsid w:val="57237C79"/>
    <w:rsid w:val="5724105C"/>
    <w:rsid w:val="572470F8"/>
    <w:rsid w:val="57257623"/>
    <w:rsid w:val="57264A60"/>
    <w:rsid w:val="57281EAC"/>
    <w:rsid w:val="572B0073"/>
    <w:rsid w:val="572C012C"/>
    <w:rsid w:val="572E3D3C"/>
    <w:rsid w:val="5731108C"/>
    <w:rsid w:val="57316933"/>
    <w:rsid w:val="57344867"/>
    <w:rsid w:val="57344BD7"/>
    <w:rsid w:val="57345E23"/>
    <w:rsid w:val="57353C11"/>
    <w:rsid w:val="57367B34"/>
    <w:rsid w:val="57372D45"/>
    <w:rsid w:val="573B036F"/>
    <w:rsid w:val="573E39E1"/>
    <w:rsid w:val="57403AA4"/>
    <w:rsid w:val="57412D3D"/>
    <w:rsid w:val="574607D4"/>
    <w:rsid w:val="57470169"/>
    <w:rsid w:val="57472E5F"/>
    <w:rsid w:val="574A394F"/>
    <w:rsid w:val="574B2F06"/>
    <w:rsid w:val="574D390F"/>
    <w:rsid w:val="574E742A"/>
    <w:rsid w:val="57500659"/>
    <w:rsid w:val="575125D9"/>
    <w:rsid w:val="5755717D"/>
    <w:rsid w:val="57566242"/>
    <w:rsid w:val="575A58BE"/>
    <w:rsid w:val="575A5B7D"/>
    <w:rsid w:val="575C419F"/>
    <w:rsid w:val="575D470A"/>
    <w:rsid w:val="575E52B3"/>
    <w:rsid w:val="575F348D"/>
    <w:rsid w:val="576F69DA"/>
    <w:rsid w:val="576F7CC8"/>
    <w:rsid w:val="577202E3"/>
    <w:rsid w:val="57723B36"/>
    <w:rsid w:val="57731CC9"/>
    <w:rsid w:val="577344B2"/>
    <w:rsid w:val="57755A5B"/>
    <w:rsid w:val="577564B8"/>
    <w:rsid w:val="577A0146"/>
    <w:rsid w:val="577B3638"/>
    <w:rsid w:val="57803B24"/>
    <w:rsid w:val="5785783C"/>
    <w:rsid w:val="578932A1"/>
    <w:rsid w:val="578A0CEF"/>
    <w:rsid w:val="578A58CA"/>
    <w:rsid w:val="578B5CF9"/>
    <w:rsid w:val="578C2182"/>
    <w:rsid w:val="578D049F"/>
    <w:rsid w:val="57913175"/>
    <w:rsid w:val="57923FEA"/>
    <w:rsid w:val="57927ECE"/>
    <w:rsid w:val="57961C33"/>
    <w:rsid w:val="5798604A"/>
    <w:rsid w:val="57990C89"/>
    <w:rsid w:val="579911EB"/>
    <w:rsid w:val="579B52E0"/>
    <w:rsid w:val="579C59E6"/>
    <w:rsid w:val="57A203EE"/>
    <w:rsid w:val="57A21D78"/>
    <w:rsid w:val="57A40524"/>
    <w:rsid w:val="57A47E8F"/>
    <w:rsid w:val="57A61E56"/>
    <w:rsid w:val="57A67902"/>
    <w:rsid w:val="57A72C0A"/>
    <w:rsid w:val="57B060E8"/>
    <w:rsid w:val="57B42223"/>
    <w:rsid w:val="57B506AA"/>
    <w:rsid w:val="57B6136E"/>
    <w:rsid w:val="57B847C2"/>
    <w:rsid w:val="57B924DD"/>
    <w:rsid w:val="57BB3465"/>
    <w:rsid w:val="57BC226C"/>
    <w:rsid w:val="57C57723"/>
    <w:rsid w:val="57C71EC7"/>
    <w:rsid w:val="57CD3291"/>
    <w:rsid w:val="57CF14C3"/>
    <w:rsid w:val="57D22B60"/>
    <w:rsid w:val="57D66900"/>
    <w:rsid w:val="57D71288"/>
    <w:rsid w:val="57D720A0"/>
    <w:rsid w:val="57DA5BBE"/>
    <w:rsid w:val="57DE0CFA"/>
    <w:rsid w:val="57DF0490"/>
    <w:rsid w:val="57DF1984"/>
    <w:rsid w:val="57DF514D"/>
    <w:rsid w:val="57E02242"/>
    <w:rsid w:val="57E15038"/>
    <w:rsid w:val="57E16947"/>
    <w:rsid w:val="57E50C9E"/>
    <w:rsid w:val="57EB4B3D"/>
    <w:rsid w:val="57EC65EB"/>
    <w:rsid w:val="57ED150A"/>
    <w:rsid w:val="57EE6E0B"/>
    <w:rsid w:val="57EF2BFC"/>
    <w:rsid w:val="57EF5335"/>
    <w:rsid w:val="57EF58F6"/>
    <w:rsid w:val="57F1480F"/>
    <w:rsid w:val="57F31AD2"/>
    <w:rsid w:val="57F36CB7"/>
    <w:rsid w:val="57F4787C"/>
    <w:rsid w:val="57F47FC6"/>
    <w:rsid w:val="57F520B4"/>
    <w:rsid w:val="57F649F2"/>
    <w:rsid w:val="57F73DED"/>
    <w:rsid w:val="57FA0E63"/>
    <w:rsid w:val="57FF6FA7"/>
    <w:rsid w:val="58004011"/>
    <w:rsid w:val="5802412E"/>
    <w:rsid w:val="58084E38"/>
    <w:rsid w:val="58093FC9"/>
    <w:rsid w:val="580A2D5F"/>
    <w:rsid w:val="580B6434"/>
    <w:rsid w:val="58100E32"/>
    <w:rsid w:val="58130921"/>
    <w:rsid w:val="58136BF6"/>
    <w:rsid w:val="5815529D"/>
    <w:rsid w:val="58164682"/>
    <w:rsid w:val="581A1A59"/>
    <w:rsid w:val="581E08C5"/>
    <w:rsid w:val="58211CDD"/>
    <w:rsid w:val="58215675"/>
    <w:rsid w:val="58216896"/>
    <w:rsid w:val="58265945"/>
    <w:rsid w:val="58273D0D"/>
    <w:rsid w:val="58276579"/>
    <w:rsid w:val="582B2DE7"/>
    <w:rsid w:val="582D089F"/>
    <w:rsid w:val="582E6D3C"/>
    <w:rsid w:val="58330147"/>
    <w:rsid w:val="5834351D"/>
    <w:rsid w:val="5835301F"/>
    <w:rsid w:val="5836042B"/>
    <w:rsid w:val="58362105"/>
    <w:rsid w:val="58367E93"/>
    <w:rsid w:val="583B7EFB"/>
    <w:rsid w:val="583C60AF"/>
    <w:rsid w:val="583D2E6D"/>
    <w:rsid w:val="583E4FAF"/>
    <w:rsid w:val="58405D6C"/>
    <w:rsid w:val="58420D57"/>
    <w:rsid w:val="58484585"/>
    <w:rsid w:val="58523AE2"/>
    <w:rsid w:val="58526971"/>
    <w:rsid w:val="58595A12"/>
    <w:rsid w:val="585A4AAF"/>
    <w:rsid w:val="585D3412"/>
    <w:rsid w:val="585D7907"/>
    <w:rsid w:val="585F2820"/>
    <w:rsid w:val="585F31F9"/>
    <w:rsid w:val="585F4E20"/>
    <w:rsid w:val="58604E71"/>
    <w:rsid w:val="58605292"/>
    <w:rsid w:val="58630C3B"/>
    <w:rsid w:val="58640B59"/>
    <w:rsid w:val="58646BEC"/>
    <w:rsid w:val="586471B1"/>
    <w:rsid w:val="58666928"/>
    <w:rsid w:val="58671262"/>
    <w:rsid w:val="58674A75"/>
    <w:rsid w:val="58695708"/>
    <w:rsid w:val="586B70A0"/>
    <w:rsid w:val="586D44D3"/>
    <w:rsid w:val="586E5638"/>
    <w:rsid w:val="586F7C81"/>
    <w:rsid w:val="587310F5"/>
    <w:rsid w:val="58743FB9"/>
    <w:rsid w:val="587862C2"/>
    <w:rsid w:val="587B25EF"/>
    <w:rsid w:val="587D6D5A"/>
    <w:rsid w:val="587E4300"/>
    <w:rsid w:val="587E4E3A"/>
    <w:rsid w:val="587F0378"/>
    <w:rsid w:val="587F08AA"/>
    <w:rsid w:val="58820671"/>
    <w:rsid w:val="58852D99"/>
    <w:rsid w:val="588736A1"/>
    <w:rsid w:val="58884D94"/>
    <w:rsid w:val="58893B4F"/>
    <w:rsid w:val="588B10C8"/>
    <w:rsid w:val="588E3DA3"/>
    <w:rsid w:val="588F5D73"/>
    <w:rsid w:val="58904000"/>
    <w:rsid w:val="58904738"/>
    <w:rsid w:val="58924BF3"/>
    <w:rsid w:val="589501B0"/>
    <w:rsid w:val="58954572"/>
    <w:rsid w:val="58967D13"/>
    <w:rsid w:val="589A6950"/>
    <w:rsid w:val="589C4B29"/>
    <w:rsid w:val="589D2A73"/>
    <w:rsid w:val="589D4C20"/>
    <w:rsid w:val="58A06671"/>
    <w:rsid w:val="58A119C9"/>
    <w:rsid w:val="58A473CB"/>
    <w:rsid w:val="58AA05E9"/>
    <w:rsid w:val="58AA289F"/>
    <w:rsid w:val="58AF5221"/>
    <w:rsid w:val="58AF669F"/>
    <w:rsid w:val="58B1473C"/>
    <w:rsid w:val="58B15B55"/>
    <w:rsid w:val="58B32522"/>
    <w:rsid w:val="58B55D00"/>
    <w:rsid w:val="58B659D8"/>
    <w:rsid w:val="58B752B9"/>
    <w:rsid w:val="58B765B2"/>
    <w:rsid w:val="58B80794"/>
    <w:rsid w:val="58B8266D"/>
    <w:rsid w:val="58B84A5F"/>
    <w:rsid w:val="58BA52C3"/>
    <w:rsid w:val="58BA5C1B"/>
    <w:rsid w:val="58BA5FC0"/>
    <w:rsid w:val="58BB65B5"/>
    <w:rsid w:val="58BD34E9"/>
    <w:rsid w:val="58BD5C30"/>
    <w:rsid w:val="58BE1559"/>
    <w:rsid w:val="58C17AB6"/>
    <w:rsid w:val="58C223CA"/>
    <w:rsid w:val="58CA104C"/>
    <w:rsid w:val="58CB5722"/>
    <w:rsid w:val="58CD6090"/>
    <w:rsid w:val="58CE7443"/>
    <w:rsid w:val="58D019A1"/>
    <w:rsid w:val="58D02FD1"/>
    <w:rsid w:val="58D16C9F"/>
    <w:rsid w:val="58D412FF"/>
    <w:rsid w:val="58D436DA"/>
    <w:rsid w:val="58D80307"/>
    <w:rsid w:val="58D84C51"/>
    <w:rsid w:val="58DA0A57"/>
    <w:rsid w:val="58DB4948"/>
    <w:rsid w:val="58DC2AF0"/>
    <w:rsid w:val="58DF4F83"/>
    <w:rsid w:val="58E06009"/>
    <w:rsid w:val="58E07CEC"/>
    <w:rsid w:val="58E70B7D"/>
    <w:rsid w:val="58EA100C"/>
    <w:rsid w:val="58EA653C"/>
    <w:rsid w:val="58EA6660"/>
    <w:rsid w:val="58EA7E8D"/>
    <w:rsid w:val="58EC0A4F"/>
    <w:rsid w:val="58EC1A31"/>
    <w:rsid w:val="58EE7B6D"/>
    <w:rsid w:val="58EF22C6"/>
    <w:rsid w:val="58EF5D0D"/>
    <w:rsid w:val="58F32005"/>
    <w:rsid w:val="58F3494F"/>
    <w:rsid w:val="58F41921"/>
    <w:rsid w:val="58F474ED"/>
    <w:rsid w:val="58F60F8B"/>
    <w:rsid w:val="58FC15F9"/>
    <w:rsid w:val="58FD00FB"/>
    <w:rsid w:val="58FE24CE"/>
    <w:rsid w:val="59004C78"/>
    <w:rsid w:val="59085769"/>
    <w:rsid w:val="59096E98"/>
    <w:rsid w:val="590B7B08"/>
    <w:rsid w:val="590E72F1"/>
    <w:rsid w:val="59101C68"/>
    <w:rsid w:val="59103817"/>
    <w:rsid w:val="59143D8E"/>
    <w:rsid w:val="59146B7D"/>
    <w:rsid w:val="5916070B"/>
    <w:rsid w:val="59161611"/>
    <w:rsid w:val="59173C66"/>
    <w:rsid w:val="59175D7D"/>
    <w:rsid w:val="5918056C"/>
    <w:rsid w:val="591A5AAC"/>
    <w:rsid w:val="591D756F"/>
    <w:rsid w:val="591F0968"/>
    <w:rsid w:val="5920423C"/>
    <w:rsid w:val="59210BA1"/>
    <w:rsid w:val="59285466"/>
    <w:rsid w:val="5929097A"/>
    <w:rsid w:val="592B003A"/>
    <w:rsid w:val="592B43CC"/>
    <w:rsid w:val="592D2A83"/>
    <w:rsid w:val="592D2E91"/>
    <w:rsid w:val="592E4ABC"/>
    <w:rsid w:val="592E6EB9"/>
    <w:rsid w:val="593004D9"/>
    <w:rsid w:val="59316F33"/>
    <w:rsid w:val="59317A8D"/>
    <w:rsid w:val="593908DE"/>
    <w:rsid w:val="593921ED"/>
    <w:rsid w:val="593A6AEE"/>
    <w:rsid w:val="593B1DC1"/>
    <w:rsid w:val="593C392D"/>
    <w:rsid w:val="593D6632"/>
    <w:rsid w:val="593F062A"/>
    <w:rsid w:val="594077EE"/>
    <w:rsid w:val="59416B1E"/>
    <w:rsid w:val="59447422"/>
    <w:rsid w:val="59453B8B"/>
    <w:rsid w:val="5947601F"/>
    <w:rsid w:val="594879C6"/>
    <w:rsid w:val="594D155F"/>
    <w:rsid w:val="59500ADB"/>
    <w:rsid w:val="595835F3"/>
    <w:rsid w:val="595A104E"/>
    <w:rsid w:val="595A1BBB"/>
    <w:rsid w:val="595A26F0"/>
    <w:rsid w:val="595B6FD5"/>
    <w:rsid w:val="595C290C"/>
    <w:rsid w:val="596063B8"/>
    <w:rsid w:val="59637837"/>
    <w:rsid w:val="5964696B"/>
    <w:rsid w:val="596614DE"/>
    <w:rsid w:val="59674F49"/>
    <w:rsid w:val="59685848"/>
    <w:rsid w:val="5969465F"/>
    <w:rsid w:val="596A0848"/>
    <w:rsid w:val="596A78F0"/>
    <w:rsid w:val="596B241F"/>
    <w:rsid w:val="596D0461"/>
    <w:rsid w:val="596D2336"/>
    <w:rsid w:val="596D280D"/>
    <w:rsid w:val="596E60D4"/>
    <w:rsid w:val="5970133F"/>
    <w:rsid w:val="597140BC"/>
    <w:rsid w:val="59725C4F"/>
    <w:rsid w:val="59732429"/>
    <w:rsid w:val="597928CA"/>
    <w:rsid w:val="59796F7D"/>
    <w:rsid w:val="597B15DD"/>
    <w:rsid w:val="597D1B85"/>
    <w:rsid w:val="597F1E93"/>
    <w:rsid w:val="59806454"/>
    <w:rsid w:val="59815C76"/>
    <w:rsid w:val="598352D6"/>
    <w:rsid w:val="59855E0E"/>
    <w:rsid w:val="59865CFD"/>
    <w:rsid w:val="598862B8"/>
    <w:rsid w:val="59886722"/>
    <w:rsid w:val="59886CB1"/>
    <w:rsid w:val="598B6CFF"/>
    <w:rsid w:val="5990239F"/>
    <w:rsid w:val="59910C00"/>
    <w:rsid w:val="59937F7C"/>
    <w:rsid w:val="59970059"/>
    <w:rsid w:val="599E2848"/>
    <w:rsid w:val="59A40D61"/>
    <w:rsid w:val="59A815C0"/>
    <w:rsid w:val="59A91340"/>
    <w:rsid w:val="59A97524"/>
    <w:rsid w:val="59AA11D1"/>
    <w:rsid w:val="59AB1FB5"/>
    <w:rsid w:val="59AC4D44"/>
    <w:rsid w:val="59AD5512"/>
    <w:rsid w:val="59AF7F0F"/>
    <w:rsid w:val="59B04842"/>
    <w:rsid w:val="59B070C1"/>
    <w:rsid w:val="59B3088B"/>
    <w:rsid w:val="59B421F3"/>
    <w:rsid w:val="59B456BB"/>
    <w:rsid w:val="59B47A07"/>
    <w:rsid w:val="59B554E7"/>
    <w:rsid w:val="59B71791"/>
    <w:rsid w:val="59B87B1D"/>
    <w:rsid w:val="59B95E0E"/>
    <w:rsid w:val="59BB585F"/>
    <w:rsid w:val="59BB7A8A"/>
    <w:rsid w:val="59BD2887"/>
    <w:rsid w:val="59BD5EB8"/>
    <w:rsid w:val="59C02D6F"/>
    <w:rsid w:val="59C06909"/>
    <w:rsid w:val="59C103DA"/>
    <w:rsid w:val="59C24CD9"/>
    <w:rsid w:val="59C24FF9"/>
    <w:rsid w:val="59C66F62"/>
    <w:rsid w:val="59C95B28"/>
    <w:rsid w:val="59CB7F58"/>
    <w:rsid w:val="59CC675E"/>
    <w:rsid w:val="59CE6156"/>
    <w:rsid w:val="59D05616"/>
    <w:rsid w:val="59D11340"/>
    <w:rsid w:val="59D856D9"/>
    <w:rsid w:val="59DA4C82"/>
    <w:rsid w:val="59DB3A45"/>
    <w:rsid w:val="59DC3855"/>
    <w:rsid w:val="59DD1D27"/>
    <w:rsid w:val="59DE16C5"/>
    <w:rsid w:val="59E21AB6"/>
    <w:rsid w:val="59E552CF"/>
    <w:rsid w:val="59E82D9C"/>
    <w:rsid w:val="59EA1A42"/>
    <w:rsid w:val="59EC6033"/>
    <w:rsid w:val="59ED0ECA"/>
    <w:rsid w:val="59EE00A3"/>
    <w:rsid w:val="59EF1AED"/>
    <w:rsid w:val="59F108E3"/>
    <w:rsid w:val="59F1562E"/>
    <w:rsid w:val="59F34F31"/>
    <w:rsid w:val="59F51E55"/>
    <w:rsid w:val="59F57334"/>
    <w:rsid w:val="59F60FA7"/>
    <w:rsid w:val="59F662AD"/>
    <w:rsid w:val="59FA3B4A"/>
    <w:rsid w:val="59FE0570"/>
    <w:rsid w:val="5A013421"/>
    <w:rsid w:val="5A020C8F"/>
    <w:rsid w:val="5A0363A3"/>
    <w:rsid w:val="5A0676AE"/>
    <w:rsid w:val="5A07034D"/>
    <w:rsid w:val="5A070F0A"/>
    <w:rsid w:val="5A0776BD"/>
    <w:rsid w:val="5A0C4B38"/>
    <w:rsid w:val="5A0D328D"/>
    <w:rsid w:val="5A0F3E00"/>
    <w:rsid w:val="5A100CFC"/>
    <w:rsid w:val="5A15276A"/>
    <w:rsid w:val="5A1607EF"/>
    <w:rsid w:val="5A170478"/>
    <w:rsid w:val="5A181485"/>
    <w:rsid w:val="5A1C46F0"/>
    <w:rsid w:val="5A1C6939"/>
    <w:rsid w:val="5A1D0D75"/>
    <w:rsid w:val="5A201F6E"/>
    <w:rsid w:val="5A204917"/>
    <w:rsid w:val="5A211AAB"/>
    <w:rsid w:val="5A250FCD"/>
    <w:rsid w:val="5A2A14C6"/>
    <w:rsid w:val="5A2A76D5"/>
    <w:rsid w:val="5A2B4010"/>
    <w:rsid w:val="5A2C1D1A"/>
    <w:rsid w:val="5A2D6BB6"/>
    <w:rsid w:val="5A2E0292"/>
    <w:rsid w:val="5A2F7335"/>
    <w:rsid w:val="5A38493B"/>
    <w:rsid w:val="5A384BCE"/>
    <w:rsid w:val="5A3A490E"/>
    <w:rsid w:val="5A3A63A0"/>
    <w:rsid w:val="5A3C6743"/>
    <w:rsid w:val="5A3D222D"/>
    <w:rsid w:val="5A3F375B"/>
    <w:rsid w:val="5A406889"/>
    <w:rsid w:val="5A415B49"/>
    <w:rsid w:val="5A427DF5"/>
    <w:rsid w:val="5A43031C"/>
    <w:rsid w:val="5A4555FC"/>
    <w:rsid w:val="5A465357"/>
    <w:rsid w:val="5A4B6AD3"/>
    <w:rsid w:val="5A4D29FA"/>
    <w:rsid w:val="5A4E7E6B"/>
    <w:rsid w:val="5A513DF3"/>
    <w:rsid w:val="5A51418B"/>
    <w:rsid w:val="5A544322"/>
    <w:rsid w:val="5A566D54"/>
    <w:rsid w:val="5A58104D"/>
    <w:rsid w:val="5A5A4894"/>
    <w:rsid w:val="5A5A79F0"/>
    <w:rsid w:val="5A601E9A"/>
    <w:rsid w:val="5A656A5A"/>
    <w:rsid w:val="5A694C1F"/>
    <w:rsid w:val="5A6A1EB2"/>
    <w:rsid w:val="5A6B5A83"/>
    <w:rsid w:val="5A6E7B9F"/>
    <w:rsid w:val="5A6F1729"/>
    <w:rsid w:val="5A6F2C3B"/>
    <w:rsid w:val="5A710DDB"/>
    <w:rsid w:val="5A740E24"/>
    <w:rsid w:val="5A746635"/>
    <w:rsid w:val="5A7F239F"/>
    <w:rsid w:val="5A82761D"/>
    <w:rsid w:val="5A831B61"/>
    <w:rsid w:val="5A843DDB"/>
    <w:rsid w:val="5A85021B"/>
    <w:rsid w:val="5A861016"/>
    <w:rsid w:val="5A884AF7"/>
    <w:rsid w:val="5A8A4CBB"/>
    <w:rsid w:val="5A920FC6"/>
    <w:rsid w:val="5A92474A"/>
    <w:rsid w:val="5A9444C7"/>
    <w:rsid w:val="5A9509B4"/>
    <w:rsid w:val="5A950E3A"/>
    <w:rsid w:val="5A962AF0"/>
    <w:rsid w:val="5A986227"/>
    <w:rsid w:val="5A9A039F"/>
    <w:rsid w:val="5A9C05B7"/>
    <w:rsid w:val="5A9F2913"/>
    <w:rsid w:val="5A9F6A33"/>
    <w:rsid w:val="5AA03974"/>
    <w:rsid w:val="5AA16CF3"/>
    <w:rsid w:val="5AA42274"/>
    <w:rsid w:val="5AA57B9A"/>
    <w:rsid w:val="5AAA4D28"/>
    <w:rsid w:val="5AAB1329"/>
    <w:rsid w:val="5AAB5FA1"/>
    <w:rsid w:val="5AB07140"/>
    <w:rsid w:val="5AB46FBC"/>
    <w:rsid w:val="5AB7437C"/>
    <w:rsid w:val="5AB829CB"/>
    <w:rsid w:val="5AB9545D"/>
    <w:rsid w:val="5AC16E50"/>
    <w:rsid w:val="5AC268FC"/>
    <w:rsid w:val="5AC72B52"/>
    <w:rsid w:val="5AC74799"/>
    <w:rsid w:val="5AC863C2"/>
    <w:rsid w:val="5AC938C6"/>
    <w:rsid w:val="5AC97277"/>
    <w:rsid w:val="5ACD0FBF"/>
    <w:rsid w:val="5ACE6D14"/>
    <w:rsid w:val="5ACE7F85"/>
    <w:rsid w:val="5AD0510B"/>
    <w:rsid w:val="5AD24B93"/>
    <w:rsid w:val="5AD3082A"/>
    <w:rsid w:val="5ADA1602"/>
    <w:rsid w:val="5ADB537B"/>
    <w:rsid w:val="5ADE2377"/>
    <w:rsid w:val="5ADE725E"/>
    <w:rsid w:val="5ADF15EC"/>
    <w:rsid w:val="5AE44EAB"/>
    <w:rsid w:val="5AE6743C"/>
    <w:rsid w:val="5AE82B53"/>
    <w:rsid w:val="5AE91FCB"/>
    <w:rsid w:val="5AEA74EC"/>
    <w:rsid w:val="5AEE2499"/>
    <w:rsid w:val="5AEF0B1F"/>
    <w:rsid w:val="5AF01AD2"/>
    <w:rsid w:val="5AF04A7F"/>
    <w:rsid w:val="5AF04E19"/>
    <w:rsid w:val="5AFB5742"/>
    <w:rsid w:val="5AFE65BF"/>
    <w:rsid w:val="5B037250"/>
    <w:rsid w:val="5B070B23"/>
    <w:rsid w:val="5B09160A"/>
    <w:rsid w:val="5B0B3573"/>
    <w:rsid w:val="5B0F470E"/>
    <w:rsid w:val="5B136621"/>
    <w:rsid w:val="5B146E30"/>
    <w:rsid w:val="5B153C08"/>
    <w:rsid w:val="5B1B22DB"/>
    <w:rsid w:val="5B1B60B2"/>
    <w:rsid w:val="5B1D652A"/>
    <w:rsid w:val="5B1E3E69"/>
    <w:rsid w:val="5B1F11E5"/>
    <w:rsid w:val="5B204675"/>
    <w:rsid w:val="5B2126A1"/>
    <w:rsid w:val="5B2478D5"/>
    <w:rsid w:val="5B27795F"/>
    <w:rsid w:val="5B2956CA"/>
    <w:rsid w:val="5B2B5770"/>
    <w:rsid w:val="5B302AFD"/>
    <w:rsid w:val="5B311B8F"/>
    <w:rsid w:val="5B3350FB"/>
    <w:rsid w:val="5B3475AF"/>
    <w:rsid w:val="5B362D62"/>
    <w:rsid w:val="5B363749"/>
    <w:rsid w:val="5B396047"/>
    <w:rsid w:val="5B3C5564"/>
    <w:rsid w:val="5B3C5DBC"/>
    <w:rsid w:val="5B3D3F8A"/>
    <w:rsid w:val="5B440D92"/>
    <w:rsid w:val="5B4422B6"/>
    <w:rsid w:val="5B442CC7"/>
    <w:rsid w:val="5B456825"/>
    <w:rsid w:val="5B4912E5"/>
    <w:rsid w:val="5B492706"/>
    <w:rsid w:val="5B4C02F0"/>
    <w:rsid w:val="5B4D7280"/>
    <w:rsid w:val="5B4E4550"/>
    <w:rsid w:val="5B510A88"/>
    <w:rsid w:val="5B520772"/>
    <w:rsid w:val="5B5252A3"/>
    <w:rsid w:val="5B56737E"/>
    <w:rsid w:val="5B587819"/>
    <w:rsid w:val="5B5A5B62"/>
    <w:rsid w:val="5B5F125D"/>
    <w:rsid w:val="5B60361E"/>
    <w:rsid w:val="5B604675"/>
    <w:rsid w:val="5B60617D"/>
    <w:rsid w:val="5B607D95"/>
    <w:rsid w:val="5B6249A6"/>
    <w:rsid w:val="5B6319ED"/>
    <w:rsid w:val="5B6363B2"/>
    <w:rsid w:val="5B64725A"/>
    <w:rsid w:val="5B6657AD"/>
    <w:rsid w:val="5B683608"/>
    <w:rsid w:val="5B6C46A2"/>
    <w:rsid w:val="5B7126D2"/>
    <w:rsid w:val="5B7146CD"/>
    <w:rsid w:val="5B724D8D"/>
    <w:rsid w:val="5B726F99"/>
    <w:rsid w:val="5B7476CB"/>
    <w:rsid w:val="5B752BEC"/>
    <w:rsid w:val="5B781E39"/>
    <w:rsid w:val="5B7D37A9"/>
    <w:rsid w:val="5B7F2845"/>
    <w:rsid w:val="5B81214E"/>
    <w:rsid w:val="5B8559B4"/>
    <w:rsid w:val="5B8651C2"/>
    <w:rsid w:val="5B881489"/>
    <w:rsid w:val="5B8C06F4"/>
    <w:rsid w:val="5B8C5745"/>
    <w:rsid w:val="5B9271A1"/>
    <w:rsid w:val="5B9416F1"/>
    <w:rsid w:val="5B944AC1"/>
    <w:rsid w:val="5B94679D"/>
    <w:rsid w:val="5B96181A"/>
    <w:rsid w:val="5B965F77"/>
    <w:rsid w:val="5B972E7A"/>
    <w:rsid w:val="5B974A0C"/>
    <w:rsid w:val="5B9929D5"/>
    <w:rsid w:val="5B9B1F8D"/>
    <w:rsid w:val="5B9B2D1F"/>
    <w:rsid w:val="5B9B7A7D"/>
    <w:rsid w:val="5B9C6FDC"/>
    <w:rsid w:val="5BA12859"/>
    <w:rsid w:val="5BA1754A"/>
    <w:rsid w:val="5BA36CA8"/>
    <w:rsid w:val="5BA855C3"/>
    <w:rsid w:val="5BA957A0"/>
    <w:rsid w:val="5BA9632C"/>
    <w:rsid w:val="5BAB3061"/>
    <w:rsid w:val="5BAC41DF"/>
    <w:rsid w:val="5BAC65F4"/>
    <w:rsid w:val="5BAD323B"/>
    <w:rsid w:val="5BAE630E"/>
    <w:rsid w:val="5BAF1DE2"/>
    <w:rsid w:val="5BB276CA"/>
    <w:rsid w:val="5BB352BC"/>
    <w:rsid w:val="5BB36148"/>
    <w:rsid w:val="5BB401E0"/>
    <w:rsid w:val="5BBA121D"/>
    <w:rsid w:val="5BBA133F"/>
    <w:rsid w:val="5BBE68A0"/>
    <w:rsid w:val="5BC057A4"/>
    <w:rsid w:val="5BC5091C"/>
    <w:rsid w:val="5BC775DD"/>
    <w:rsid w:val="5BC87BE4"/>
    <w:rsid w:val="5BCA3B72"/>
    <w:rsid w:val="5BCA62ED"/>
    <w:rsid w:val="5BCE2E14"/>
    <w:rsid w:val="5BCF74D2"/>
    <w:rsid w:val="5BD3038F"/>
    <w:rsid w:val="5BD3616B"/>
    <w:rsid w:val="5BD76F50"/>
    <w:rsid w:val="5BDA40E0"/>
    <w:rsid w:val="5BDB2F49"/>
    <w:rsid w:val="5BDB60B3"/>
    <w:rsid w:val="5BDD4744"/>
    <w:rsid w:val="5BDF138B"/>
    <w:rsid w:val="5BE13416"/>
    <w:rsid w:val="5BE35EA6"/>
    <w:rsid w:val="5BE36E2B"/>
    <w:rsid w:val="5BE405A2"/>
    <w:rsid w:val="5BEB47BA"/>
    <w:rsid w:val="5BEB5D61"/>
    <w:rsid w:val="5BED3C02"/>
    <w:rsid w:val="5BEF4D59"/>
    <w:rsid w:val="5BEF5442"/>
    <w:rsid w:val="5BEF70BB"/>
    <w:rsid w:val="5BEF797A"/>
    <w:rsid w:val="5BF15E39"/>
    <w:rsid w:val="5BF51207"/>
    <w:rsid w:val="5BF577C2"/>
    <w:rsid w:val="5BF614C2"/>
    <w:rsid w:val="5BF7459D"/>
    <w:rsid w:val="5BFC09DA"/>
    <w:rsid w:val="5BFC2009"/>
    <w:rsid w:val="5BFC5129"/>
    <w:rsid w:val="5BFD3CDA"/>
    <w:rsid w:val="5BFF0B8F"/>
    <w:rsid w:val="5C017C5C"/>
    <w:rsid w:val="5C02560E"/>
    <w:rsid w:val="5C046133"/>
    <w:rsid w:val="5C046A18"/>
    <w:rsid w:val="5C053331"/>
    <w:rsid w:val="5C057F1E"/>
    <w:rsid w:val="5C09087E"/>
    <w:rsid w:val="5C0B796C"/>
    <w:rsid w:val="5C1054E4"/>
    <w:rsid w:val="5C121C8A"/>
    <w:rsid w:val="5C124943"/>
    <w:rsid w:val="5C1447D5"/>
    <w:rsid w:val="5C147627"/>
    <w:rsid w:val="5C161700"/>
    <w:rsid w:val="5C17009F"/>
    <w:rsid w:val="5C1919FB"/>
    <w:rsid w:val="5C1B38C2"/>
    <w:rsid w:val="5C1D3F51"/>
    <w:rsid w:val="5C224FC2"/>
    <w:rsid w:val="5C2548DC"/>
    <w:rsid w:val="5C265D9A"/>
    <w:rsid w:val="5C270143"/>
    <w:rsid w:val="5C271482"/>
    <w:rsid w:val="5C295014"/>
    <w:rsid w:val="5C2A2654"/>
    <w:rsid w:val="5C2B3CE2"/>
    <w:rsid w:val="5C2C32A7"/>
    <w:rsid w:val="5C2E3043"/>
    <w:rsid w:val="5C3073B7"/>
    <w:rsid w:val="5C32041C"/>
    <w:rsid w:val="5C326C52"/>
    <w:rsid w:val="5C33038D"/>
    <w:rsid w:val="5C337423"/>
    <w:rsid w:val="5C35228B"/>
    <w:rsid w:val="5C373F83"/>
    <w:rsid w:val="5C3B44BD"/>
    <w:rsid w:val="5C3B4C93"/>
    <w:rsid w:val="5C3C7F77"/>
    <w:rsid w:val="5C410F2B"/>
    <w:rsid w:val="5C411333"/>
    <w:rsid w:val="5C435CD9"/>
    <w:rsid w:val="5C480B37"/>
    <w:rsid w:val="5C487A5F"/>
    <w:rsid w:val="5C4C397A"/>
    <w:rsid w:val="5C4E7769"/>
    <w:rsid w:val="5C5573F2"/>
    <w:rsid w:val="5C5650DE"/>
    <w:rsid w:val="5C5711F4"/>
    <w:rsid w:val="5C5B3A3B"/>
    <w:rsid w:val="5C5B6DBD"/>
    <w:rsid w:val="5C5C544E"/>
    <w:rsid w:val="5C5C5501"/>
    <w:rsid w:val="5C5F6118"/>
    <w:rsid w:val="5C617828"/>
    <w:rsid w:val="5C663B4A"/>
    <w:rsid w:val="5C6A02E3"/>
    <w:rsid w:val="5C6A06A7"/>
    <w:rsid w:val="5C6A7885"/>
    <w:rsid w:val="5C6B5368"/>
    <w:rsid w:val="5C6B76E7"/>
    <w:rsid w:val="5C6D5504"/>
    <w:rsid w:val="5C6E7597"/>
    <w:rsid w:val="5C7332FA"/>
    <w:rsid w:val="5C741C2D"/>
    <w:rsid w:val="5C786BBB"/>
    <w:rsid w:val="5C7A348E"/>
    <w:rsid w:val="5C7C2AE2"/>
    <w:rsid w:val="5C7C521B"/>
    <w:rsid w:val="5C7E7339"/>
    <w:rsid w:val="5C7F11C6"/>
    <w:rsid w:val="5C830F1F"/>
    <w:rsid w:val="5C832B40"/>
    <w:rsid w:val="5C8456D6"/>
    <w:rsid w:val="5C892D2E"/>
    <w:rsid w:val="5C8956A2"/>
    <w:rsid w:val="5C8A7B0C"/>
    <w:rsid w:val="5C8F53F4"/>
    <w:rsid w:val="5C9469C2"/>
    <w:rsid w:val="5C99673E"/>
    <w:rsid w:val="5C9C4B08"/>
    <w:rsid w:val="5C9F2CA5"/>
    <w:rsid w:val="5CA010ED"/>
    <w:rsid w:val="5CA04216"/>
    <w:rsid w:val="5CA635ED"/>
    <w:rsid w:val="5CA76738"/>
    <w:rsid w:val="5CAB0EE7"/>
    <w:rsid w:val="5CB1760F"/>
    <w:rsid w:val="5CB23A18"/>
    <w:rsid w:val="5CB3288F"/>
    <w:rsid w:val="5CB331D0"/>
    <w:rsid w:val="5CB439BB"/>
    <w:rsid w:val="5CB47BCD"/>
    <w:rsid w:val="5CB532C1"/>
    <w:rsid w:val="5CB601C9"/>
    <w:rsid w:val="5CB966EB"/>
    <w:rsid w:val="5CBB0558"/>
    <w:rsid w:val="5CBB179B"/>
    <w:rsid w:val="5CBD0D9F"/>
    <w:rsid w:val="5CBF6961"/>
    <w:rsid w:val="5CC004BD"/>
    <w:rsid w:val="5CC34496"/>
    <w:rsid w:val="5CC54DFD"/>
    <w:rsid w:val="5CC55D76"/>
    <w:rsid w:val="5CC77BB0"/>
    <w:rsid w:val="5CC843C5"/>
    <w:rsid w:val="5CC91895"/>
    <w:rsid w:val="5CCA5BD8"/>
    <w:rsid w:val="5CCB3324"/>
    <w:rsid w:val="5CCD0E7A"/>
    <w:rsid w:val="5CCE0FAF"/>
    <w:rsid w:val="5CCE5274"/>
    <w:rsid w:val="5CD1710C"/>
    <w:rsid w:val="5CD456FB"/>
    <w:rsid w:val="5CD62DD5"/>
    <w:rsid w:val="5CD64CBD"/>
    <w:rsid w:val="5CD72301"/>
    <w:rsid w:val="5CD87922"/>
    <w:rsid w:val="5CD90DA0"/>
    <w:rsid w:val="5CDA2C03"/>
    <w:rsid w:val="5CDA65B5"/>
    <w:rsid w:val="5CDC7EFE"/>
    <w:rsid w:val="5CDD790B"/>
    <w:rsid w:val="5CE10DFD"/>
    <w:rsid w:val="5CE62676"/>
    <w:rsid w:val="5CE951D3"/>
    <w:rsid w:val="5CEA2B17"/>
    <w:rsid w:val="5CEB78E3"/>
    <w:rsid w:val="5CED275D"/>
    <w:rsid w:val="5CEE19DF"/>
    <w:rsid w:val="5CF059AF"/>
    <w:rsid w:val="5CF43295"/>
    <w:rsid w:val="5CF45D38"/>
    <w:rsid w:val="5CF461F0"/>
    <w:rsid w:val="5CF4630A"/>
    <w:rsid w:val="5CF83B62"/>
    <w:rsid w:val="5CF93C6D"/>
    <w:rsid w:val="5CFE24C6"/>
    <w:rsid w:val="5D022FBB"/>
    <w:rsid w:val="5D02669B"/>
    <w:rsid w:val="5D040D31"/>
    <w:rsid w:val="5D0665D6"/>
    <w:rsid w:val="5D067C6F"/>
    <w:rsid w:val="5D0733FF"/>
    <w:rsid w:val="5D096428"/>
    <w:rsid w:val="5D0C2156"/>
    <w:rsid w:val="5D0D02AF"/>
    <w:rsid w:val="5D0D784D"/>
    <w:rsid w:val="5D0E4BFD"/>
    <w:rsid w:val="5D106CE8"/>
    <w:rsid w:val="5D107FAC"/>
    <w:rsid w:val="5D116DE8"/>
    <w:rsid w:val="5D16636C"/>
    <w:rsid w:val="5D1927A6"/>
    <w:rsid w:val="5D1C17ED"/>
    <w:rsid w:val="5D1F7D36"/>
    <w:rsid w:val="5D2254E6"/>
    <w:rsid w:val="5D27756B"/>
    <w:rsid w:val="5D286168"/>
    <w:rsid w:val="5D2C5AE3"/>
    <w:rsid w:val="5D2D7FAC"/>
    <w:rsid w:val="5D2F61E3"/>
    <w:rsid w:val="5D302FAF"/>
    <w:rsid w:val="5D333376"/>
    <w:rsid w:val="5D3605AF"/>
    <w:rsid w:val="5D381345"/>
    <w:rsid w:val="5D3C3706"/>
    <w:rsid w:val="5D3C5595"/>
    <w:rsid w:val="5D3D1EAC"/>
    <w:rsid w:val="5D4102F4"/>
    <w:rsid w:val="5D422575"/>
    <w:rsid w:val="5D4306C9"/>
    <w:rsid w:val="5D442AA8"/>
    <w:rsid w:val="5D4575D9"/>
    <w:rsid w:val="5D466A22"/>
    <w:rsid w:val="5D470F41"/>
    <w:rsid w:val="5D4730A9"/>
    <w:rsid w:val="5D4B4D26"/>
    <w:rsid w:val="5D4B530C"/>
    <w:rsid w:val="5D4E13F0"/>
    <w:rsid w:val="5D4E371A"/>
    <w:rsid w:val="5D50228E"/>
    <w:rsid w:val="5D512F13"/>
    <w:rsid w:val="5D5421DE"/>
    <w:rsid w:val="5D542B0B"/>
    <w:rsid w:val="5D5623AE"/>
    <w:rsid w:val="5D5647B5"/>
    <w:rsid w:val="5D5A746E"/>
    <w:rsid w:val="5D5A75D1"/>
    <w:rsid w:val="5D5C2D4A"/>
    <w:rsid w:val="5D5C5673"/>
    <w:rsid w:val="5D5D3300"/>
    <w:rsid w:val="5D5D56DB"/>
    <w:rsid w:val="5D6124FB"/>
    <w:rsid w:val="5D616B4C"/>
    <w:rsid w:val="5D625166"/>
    <w:rsid w:val="5D645E2F"/>
    <w:rsid w:val="5D676EFB"/>
    <w:rsid w:val="5D6916F8"/>
    <w:rsid w:val="5D6B1E73"/>
    <w:rsid w:val="5D6D0B38"/>
    <w:rsid w:val="5D6F7AB0"/>
    <w:rsid w:val="5D734C12"/>
    <w:rsid w:val="5D753FF7"/>
    <w:rsid w:val="5D772A47"/>
    <w:rsid w:val="5D775D39"/>
    <w:rsid w:val="5D775E79"/>
    <w:rsid w:val="5D792DC0"/>
    <w:rsid w:val="5D7B46BB"/>
    <w:rsid w:val="5D7B5F41"/>
    <w:rsid w:val="5D7D100E"/>
    <w:rsid w:val="5D806497"/>
    <w:rsid w:val="5D8438A4"/>
    <w:rsid w:val="5D8605DB"/>
    <w:rsid w:val="5D874C3C"/>
    <w:rsid w:val="5D887A5A"/>
    <w:rsid w:val="5D8A2A44"/>
    <w:rsid w:val="5D8A795A"/>
    <w:rsid w:val="5D8D24B7"/>
    <w:rsid w:val="5D906C52"/>
    <w:rsid w:val="5D9269D1"/>
    <w:rsid w:val="5D945B00"/>
    <w:rsid w:val="5D952AC4"/>
    <w:rsid w:val="5D9730DC"/>
    <w:rsid w:val="5D981E82"/>
    <w:rsid w:val="5D9D69E0"/>
    <w:rsid w:val="5D9F1074"/>
    <w:rsid w:val="5DA20433"/>
    <w:rsid w:val="5DA2709D"/>
    <w:rsid w:val="5DA4458E"/>
    <w:rsid w:val="5DA53537"/>
    <w:rsid w:val="5DA57EB8"/>
    <w:rsid w:val="5DA664BC"/>
    <w:rsid w:val="5DA70F7A"/>
    <w:rsid w:val="5DA834F6"/>
    <w:rsid w:val="5DAC600F"/>
    <w:rsid w:val="5DAD5B4B"/>
    <w:rsid w:val="5DB00EAD"/>
    <w:rsid w:val="5DB1061E"/>
    <w:rsid w:val="5DB474FB"/>
    <w:rsid w:val="5DB56FFE"/>
    <w:rsid w:val="5DB749A8"/>
    <w:rsid w:val="5DB804FF"/>
    <w:rsid w:val="5DB9768F"/>
    <w:rsid w:val="5DBD21DD"/>
    <w:rsid w:val="5DBD323A"/>
    <w:rsid w:val="5DBF3359"/>
    <w:rsid w:val="5DC42740"/>
    <w:rsid w:val="5DC50B4C"/>
    <w:rsid w:val="5DC728A9"/>
    <w:rsid w:val="5DC865F2"/>
    <w:rsid w:val="5DCB49E5"/>
    <w:rsid w:val="5DCC2AE7"/>
    <w:rsid w:val="5DCD3520"/>
    <w:rsid w:val="5DD07438"/>
    <w:rsid w:val="5DD25525"/>
    <w:rsid w:val="5DD6358B"/>
    <w:rsid w:val="5DDE0294"/>
    <w:rsid w:val="5DDF63D5"/>
    <w:rsid w:val="5DE1067B"/>
    <w:rsid w:val="5DE169B6"/>
    <w:rsid w:val="5DE256FF"/>
    <w:rsid w:val="5DE51E77"/>
    <w:rsid w:val="5DE76BF7"/>
    <w:rsid w:val="5DEA21A7"/>
    <w:rsid w:val="5DED5D7F"/>
    <w:rsid w:val="5DED5DCF"/>
    <w:rsid w:val="5DF12C04"/>
    <w:rsid w:val="5DF352E7"/>
    <w:rsid w:val="5DF42895"/>
    <w:rsid w:val="5DF4754A"/>
    <w:rsid w:val="5DF91139"/>
    <w:rsid w:val="5DF92A27"/>
    <w:rsid w:val="5DFB7575"/>
    <w:rsid w:val="5DFC3B5A"/>
    <w:rsid w:val="5DFD0BD8"/>
    <w:rsid w:val="5DFF14D6"/>
    <w:rsid w:val="5DFF36AA"/>
    <w:rsid w:val="5DFF58AF"/>
    <w:rsid w:val="5E00314C"/>
    <w:rsid w:val="5E037945"/>
    <w:rsid w:val="5E0A65EA"/>
    <w:rsid w:val="5E0A69D8"/>
    <w:rsid w:val="5E0B408B"/>
    <w:rsid w:val="5E0F39FA"/>
    <w:rsid w:val="5E1071C6"/>
    <w:rsid w:val="5E131240"/>
    <w:rsid w:val="5E1628BF"/>
    <w:rsid w:val="5E165656"/>
    <w:rsid w:val="5E18458F"/>
    <w:rsid w:val="5E186796"/>
    <w:rsid w:val="5E196877"/>
    <w:rsid w:val="5E1D3883"/>
    <w:rsid w:val="5E1D6584"/>
    <w:rsid w:val="5E1F66B0"/>
    <w:rsid w:val="5E220018"/>
    <w:rsid w:val="5E230048"/>
    <w:rsid w:val="5E2447F5"/>
    <w:rsid w:val="5E251431"/>
    <w:rsid w:val="5E255377"/>
    <w:rsid w:val="5E2571DC"/>
    <w:rsid w:val="5E257DCB"/>
    <w:rsid w:val="5E263403"/>
    <w:rsid w:val="5E26772B"/>
    <w:rsid w:val="5E27164D"/>
    <w:rsid w:val="5E280997"/>
    <w:rsid w:val="5E2927E4"/>
    <w:rsid w:val="5E296328"/>
    <w:rsid w:val="5E382AE3"/>
    <w:rsid w:val="5E3857B1"/>
    <w:rsid w:val="5E393613"/>
    <w:rsid w:val="5E3C0522"/>
    <w:rsid w:val="5E3D3C13"/>
    <w:rsid w:val="5E3F6A1F"/>
    <w:rsid w:val="5E4373E9"/>
    <w:rsid w:val="5E450A4E"/>
    <w:rsid w:val="5E451201"/>
    <w:rsid w:val="5E455E10"/>
    <w:rsid w:val="5E461B46"/>
    <w:rsid w:val="5E463D37"/>
    <w:rsid w:val="5E494C02"/>
    <w:rsid w:val="5E4B7088"/>
    <w:rsid w:val="5E4B71C6"/>
    <w:rsid w:val="5E4C7229"/>
    <w:rsid w:val="5E4D73E8"/>
    <w:rsid w:val="5E4D7A54"/>
    <w:rsid w:val="5E507B3D"/>
    <w:rsid w:val="5E533DBA"/>
    <w:rsid w:val="5E53603F"/>
    <w:rsid w:val="5E5605C0"/>
    <w:rsid w:val="5E5863D4"/>
    <w:rsid w:val="5E587A01"/>
    <w:rsid w:val="5E592960"/>
    <w:rsid w:val="5E597631"/>
    <w:rsid w:val="5E5A0E73"/>
    <w:rsid w:val="5E5A16D1"/>
    <w:rsid w:val="5E5A699D"/>
    <w:rsid w:val="5E5F716A"/>
    <w:rsid w:val="5E600E98"/>
    <w:rsid w:val="5E613AE3"/>
    <w:rsid w:val="5E630391"/>
    <w:rsid w:val="5E65054F"/>
    <w:rsid w:val="5E653F77"/>
    <w:rsid w:val="5E6759F6"/>
    <w:rsid w:val="5E69554C"/>
    <w:rsid w:val="5E6A4762"/>
    <w:rsid w:val="5E6D0253"/>
    <w:rsid w:val="5E6D3538"/>
    <w:rsid w:val="5E6D5EA2"/>
    <w:rsid w:val="5E6F2A54"/>
    <w:rsid w:val="5E700785"/>
    <w:rsid w:val="5E7035EB"/>
    <w:rsid w:val="5E704C67"/>
    <w:rsid w:val="5E741ADA"/>
    <w:rsid w:val="5E792ECC"/>
    <w:rsid w:val="5E7A06B8"/>
    <w:rsid w:val="5E7D0028"/>
    <w:rsid w:val="5E810C8F"/>
    <w:rsid w:val="5E851386"/>
    <w:rsid w:val="5E8543BF"/>
    <w:rsid w:val="5E8B1BDC"/>
    <w:rsid w:val="5E8C2267"/>
    <w:rsid w:val="5E8C32F4"/>
    <w:rsid w:val="5E8E1D13"/>
    <w:rsid w:val="5E8E538D"/>
    <w:rsid w:val="5E8F2BC0"/>
    <w:rsid w:val="5E9260ED"/>
    <w:rsid w:val="5E950ECF"/>
    <w:rsid w:val="5E9534F0"/>
    <w:rsid w:val="5E970B14"/>
    <w:rsid w:val="5E97253F"/>
    <w:rsid w:val="5E98393F"/>
    <w:rsid w:val="5E9865BF"/>
    <w:rsid w:val="5E993BCD"/>
    <w:rsid w:val="5E9A27F9"/>
    <w:rsid w:val="5E9B5BE7"/>
    <w:rsid w:val="5E9E1DA1"/>
    <w:rsid w:val="5E9E5BAB"/>
    <w:rsid w:val="5EA343B5"/>
    <w:rsid w:val="5EA348BF"/>
    <w:rsid w:val="5EA42C9D"/>
    <w:rsid w:val="5EAB46C1"/>
    <w:rsid w:val="5EAB61F2"/>
    <w:rsid w:val="5EAC2E32"/>
    <w:rsid w:val="5EAC780B"/>
    <w:rsid w:val="5EAD1049"/>
    <w:rsid w:val="5EAF53EE"/>
    <w:rsid w:val="5EAF6AC2"/>
    <w:rsid w:val="5EB3067E"/>
    <w:rsid w:val="5EB662D8"/>
    <w:rsid w:val="5EB86749"/>
    <w:rsid w:val="5EB8773B"/>
    <w:rsid w:val="5EBA1482"/>
    <w:rsid w:val="5EBD278A"/>
    <w:rsid w:val="5EBE3861"/>
    <w:rsid w:val="5EBE7906"/>
    <w:rsid w:val="5EBF4DEB"/>
    <w:rsid w:val="5EC4035B"/>
    <w:rsid w:val="5EC81004"/>
    <w:rsid w:val="5ECB5532"/>
    <w:rsid w:val="5ECB7A50"/>
    <w:rsid w:val="5ECC2E29"/>
    <w:rsid w:val="5ECE74B0"/>
    <w:rsid w:val="5ED2040F"/>
    <w:rsid w:val="5ED46A15"/>
    <w:rsid w:val="5ED76052"/>
    <w:rsid w:val="5EDA51D2"/>
    <w:rsid w:val="5EDC1BF9"/>
    <w:rsid w:val="5EDE292E"/>
    <w:rsid w:val="5EE024A9"/>
    <w:rsid w:val="5EE02CCB"/>
    <w:rsid w:val="5EE07512"/>
    <w:rsid w:val="5EE139CC"/>
    <w:rsid w:val="5EE763B9"/>
    <w:rsid w:val="5EE906B0"/>
    <w:rsid w:val="5EEA7F74"/>
    <w:rsid w:val="5EEC6367"/>
    <w:rsid w:val="5EED2D57"/>
    <w:rsid w:val="5EEF6DBD"/>
    <w:rsid w:val="5EF0441C"/>
    <w:rsid w:val="5EF1718C"/>
    <w:rsid w:val="5EF409CC"/>
    <w:rsid w:val="5EF55495"/>
    <w:rsid w:val="5EF76792"/>
    <w:rsid w:val="5EF917A2"/>
    <w:rsid w:val="5EF97C18"/>
    <w:rsid w:val="5EFA36C9"/>
    <w:rsid w:val="5EFA7A36"/>
    <w:rsid w:val="5EFB1268"/>
    <w:rsid w:val="5EFB7EEC"/>
    <w:rsid w:val="5EFE1ECA"/>
    <w:rsid w:val="5EFF5E70"/>
    <w:rsid w:val="5F001491"/>
    <w:rsid w:val="5F0303D6"/>
    <w:rsid w:val="5F033DA1"/>
    <w:rsid w:val="5F035C89"/>
    <w:rsid w:val="5F04225E"/>
    <w:rsid w:val="5F060525"/>
    <w:rsid w:val="5F0A0B3C"/>
    <w:rsid w:val="5F0A67C9"/>
    <w:rsid w:val="5F0A7465"/>
    <w:rsid w:val="5F0B74CB"/>
    <w:rsid w:val="5F0C4A33"/>
    <w:rsid w:val="5F0C6567"/>
    <w:rsid w:val="5F0D0F67"/>
    <w:rsid w:val="5F1120D3"/>
    <w:rsid w:val="5F113D93"/>
    <w:rsid w:val="5F123AEA"/>
    <w:rsid w:val="5F12418C"/>
    <w:rsid w:val="5F174C98"/>
    <w:rsid w:val="5F192498"/>
    <w:rsid w:val="5F1A2439"/>
    <w:rsid w:val="5F1A4D0E"/>
    <w:rsid w:val="5F1A56FA"/>
    <w:rsid w:val="5F1A5EEB"/>
    <w:rsid w:val="5F1B6262"/>
    <w:rsid w:val="5F1C284B"/>
    <w:rsid w:val="5F20102E"/>
    <w:rsid w:val="5F20329A"/>
    <w:rsid w:val="5F203BB5"/>
    <w:rsid w:val="5F224E6C"/>
    <w:rsid w:val="5F233102"/>
    <w:rsid w:val="5F251E9F"/>
    <w:rsid w:val="5F261E6A"/>
    <w:rsid w:val="5F2660FF"/>
    <w:rsid w:val="5F2665B4"/>
    <w:rsid w:val="5F275E38"/>
    <w:rsid w:val="5F28710F"/>
    <w:rsid w:val="5F2A0C4C"/>
    <w:rsid w:val="5F2C4AD1"/>
    <w:rsid w:val="5F2E4E92"/>
    <w:rsid w:val="5F3408B3"/>
    <w:rsid w:val="5F34450F"/>
    <w:rsid w:val="5F3461BD"/>
    <w:rsid w:val="5F346287"/>
    <w:rsid w:val="5F363670"/>
    <w:rsid w:val="5F37128E"/>
    <w:rsid w:val="5F387E43"/>
    <w:rsid w:val="5F392C5E"/>
    <w:rsid w:val="5F3A53B0"/>
    <w:rsid w:val="5F3D2FA8"/>
    <w:rsid w:val="5F3E135D"/>
    <w:rsid w:val="5F3F1426"/>
    <w:rsid w:val="5F3F6F11"/>
    <w:rsid w:val="5F420638"/>
    <w:rsid w:val="5F441D8B"/>
    <w:rsid w:val="5F463B6D"/>
    <w:rsid w:val="5F4769CF"/>
    <w:rsid w:val="5F4A72CA"/>
    <w:rsid w:val="5F4F2086"/>
    <w:rsid w:val="5F524DF8"/>
    <w:rsid w:val="5F531ED8"/>
    <w:rsid w:val="5F545C5B"/>
    <w:rsid w:val="5F546AC8"/>
    <w:rsid w:val="5F5537DB"/>
    <w:rsid w:val="5F5604A9"/>
    <w:rsid w:val="5F592477"/>
    <w:rsid w:val="5F5A1CB8"/>
    <w:rsid w:val="5F5F00C1"/>
    <w:rsid w:val="5F654F3A"/>
    <w:rsid w:val="5F657FAD"/>
    <w:rsid w:val="5F6609E5"/>
    <w:rsid w:val="5F674593"/>
    <w:rsid w:val="5F677593"/>
    <w:rsid w:val="5F682E36"/>
    <w:rsid w:val="5F6E1A2F"/>
    <w:rsid w:val="5F6F0919"/>
    <w:rsid w:val="5F784392"/>
    <w:rsid w:val="5F793334"/>
    <w:rsid w:val="5F7C18C5"/>
    <w:rsid w:val="5F8132C2"/>
    <w:rsid w:val="5F8143BA"/>
    <w:rsid w:val="5F872E5C"/>
    <w:rsid w:val="5F873AFC"/>
    <w:rsid w:val="5F874A5A"/>
    <w:rsid w:val="5F8B40EB"/>
    <w:rsid w:val="5F8C0334"/>
    <w:rsid w:val="5F8C5D34"/>
    <w:rsid w:val="5F8D3732"/>
    <w:rsid w:val="5F8D6866"/>
    <w:rsid w:val="5F8E5B89"/>
    <w:rsid w:val="5F91691F"/>
    <w:rsid w:val="5F946B32"/>
    <w:rsid w:val="5F983363"/>
    <w:rsid w:val="5F984B31"/>
    <w:rsid w:val="5F9A2757"/>
    <w:rsid w:val="5FA05F06"/>
    <w:rsid w:val="5FA146DE"/>
    <w:rsid w:val="5FA50828"/>
    <w:rsid w:val="5FA5709F"/>
    <w:rsid w:val="5FA647F3"/>
    <w:rsid w:val="5FA67A78"/>
    <w:rsid w:val="5FA71895"/>
    <w:rsid w:val="5FA7479F"/>
    <w:rsid w:val="5FAA477C"/>
    <w:rsid w:val="5FAC2B50"/>
    <w:rsid w:val="5FAC4838"/>
    <w:rsid w:val="5FAD16DE"/>
    <w:rsid w:val="5FAE2557"/>
    <w:rsid w:val="5FB3604D"/>
    <w:rsid w:val="5FB372D3"/>
    <w:rsid w:val="5FB539A0"/>
    <w:rsid w:val="5FB85174"/>
    <w:rsid w:val="5FB95F2D"/>
    <w:rsid w:val="5FBA6BA5"/>
    <w:rsid w:val="5FBB34A5"/>
    <w:rsid w:val="5FBB4954"/>
    <w:rsid w:val="5FBC391F"/>
    <w:rsid w:val="5FBC41F3"/>
    <w:rsid w:val="5FC005D4"/>
    <w:rsid w:val="5FC0143D"/>
    <w:rsid w:val="5FC0682C"/>
    <w:rsid w:val="5FC14F6F"/>
    <w:rsid w:val="5FC26BB7"/>
    <w:rsid w:val="5FC44AA5"/>
    <w:rsid w:val="5FC6382D"/>
    <w:rsid w:val="5FC70389"/>
    <w:rsid w:val="5FC84B69"/>
    <w:rsid w:val="5FC939F7"/>
    <w:rsid w:val="5FCC2E1F"/>
    <w:rsid w:val="5FCD0799"/>
    <w:rsid w:val="5FCD09ED"/>
    <w:rsid w:val="5FCE6709"/>
    <w:rsid w:val="5FD30895"/>
    <w:rsid w:val="5FD45DD7"/>
    <w:rsid w:val="5FD53E4D"/>
    <w:rsid w:val="5FD77766"/>
    <w:rsid w:val="5FD817D1"/>
    <w:rsid w:val="5FDA6B2C"/>
    <w:rsid w:val="5FDC6A68"/>
    <w:rsid w:val="5FDD69C4"/>
    <w:rsid w:val="5FE16A0A"/>
    <w:rsid w:val="5FE3693E"/>
    <w:rsid w:val="5FE4072C"/>
    <w:rsid w:val="5FE81784"/>
    <w:rsid w:val="5FEA0817"/>
    <w:rsid w:val="5FEC7CE4"/>
    <w:rsid w:val="5FED2422"/>
    <w:rsid w:val="5FF228FD"/>
    <w:rsid w:val="5FF24D1A"/>
    <w:rsid w:val="5FF33EE5"/>
    <w:rsid w:val="5FF66994"/>
    <w:rsid w:val="5FF91923"/>
    <w:rsid w:val="5FFD6D69"/>
    <w:rsid w:val="5FFE013E"/>
    <w:rsid w:val="5FFF54A3"/>
    <w:rsid w:val="60002155"/>
    <w:rsid w:val="60016960"/>
    <w:rsid w:val="600269CE"/>
    <w:rsid w:val="600505C3"/>
    <w:rsid w:val="6007671A"/>
    <w:rsid w:val="600A46A7"/>
    <w:rsid w:val="600E161F"/>
    <w:rsid w:val="600F294B"/>
    <w:rsid w:val="60101314"/>
    <w:rsid w:val="601778AB"/>
    <w:rsid w:val="601B12D0"/>
    <w:rsid w:val="601C3182"/>
    <w:rsid w:val="601D7EEA"/>
    <w:rsid w:val="6021717C"/>
    <w:rsid w:val="60227DDD"/>
    <w:rsid w:val="60232D04"/>
    <w:rsid w:val="6023336D"/>
    <w:rsid w:val="60246679"/>
    <w:rsid w:val="602C4AE6"/>
    <w:rsid w:val="602E7841"/>
    <w:rsid w:val="602F5CB7"/>
    <w:rsid w:val="603001D2"/>
    <w:rsid w:val="603029C8"/>
    <w:rsid w:val="6036399C"/>
    <w:rsid w:val="60373749"/>
    <w:rsid w:val="60377C2F"/>
    <w:rsid w:val="60377FAC"/>
    <w:rsid w:val="60382528"/>
    <w:rsid w:val="60385C01"/>
    <w:rsid w:val="60387804"/>
    <w:rsid w:val="603911C4"/>
    <w:rsid w:val="603961B0"/>
    <w:rsid w:val="603C5E16"/>
    <w:rsid w:val="603D72A1"/>
    <w:rsid w:val="60405CC3"/>
    <w:rsid w:val="60417C9A"/>
    <w:rsid w:val="60443FFB"/>
    <w:rsid w:val="604455D8"/>
    <w:rsid w:val="60450FEF"/>
    <w:rsid w:val="60463805"/>
    <w:rsid w:val="60490FAA"/>
    <w:rsid w:val="604B1D00"/>
    <w:rsid w:val="604C539B"/>
    <w:rsid w:val="604D1794"/>
    <w:rsid w:val="604F5F84"/>
    <w:rsid w:val="604F6C39"/>
    <w:rsid w:val="6050132E"/>
    <w:rsid w:val="60501400"/>
    <w:rsid w:val="60534883"/>
    <w:rsid w:val="605567E9"/>
    <w:rsid w:val="60562866"/>
    <w:rsid w:val="60566469"/>
    <w:rsid w:val="60595D00"/>
    <w:rsid w:val="605B294E"/>
    <w:rsid w:val="605C096F"/>
    <w:rsid w:val="605E3161"/>
    <w:rsid w:val="6061453C"/>
    <w:rsid w:val="60617B4C"/>
    <w:rsid w:val="60624BBE"/>
    <w:rsid w:val="6065675B"/>
    <w:rsid w:val="60661EA8"/>
    <w:rsid w:val="606B045B"/>
    <w:rsid w:val="606B4A63"/>
    <w:rsid w:val="606C38E7"/>
    <w:rsid w:val="606D5D52"/>
    <w:rsid w:val="606E7E72"/>
    <w:rsid w:val="606F0E99"/>
    <w:rsid w:val="606F26BD"/>
    <w:rsid w:val="607416C7"/>
    <w:rsid w:val="607552F6"/>
    <w:rsid w:val="60793F55"/>
    <w:rsid w:val="607D6DA8"/>
    <w:rsid w:val="6083419F"/>
    <w:rsid w:val="60840EF8"/>
    <w:rsid w:val="60842051"/>
    <w:rsid w:val="60843815"/>
    <w:rsid w:val="60845A23"/>
    <w:rsid w:val="60857FFE"/>
    <w:rsid w:val="60893D2F"/>
    <w:rsid w:val="608D6531"/>
    <w:rsid w:val="608D780F"/>
    <w:rsid w:val="608F0886"/>
    <w:rsid w:val="608F4400"/>
    <w:rsid w:val="6090633D"/>
    <w:rsid w:val="60932F1D"/>
    <w:rsid w:val="609441F9"/>
    <w:rsid w:val="60944E49"/>
    <w:rsid w:val="60945538"/>
    <w:rsid w:val="60986B36"/>
    <w:rsid w:val="6099344A"/>
    <w:rsid w:val="609A70DD"/>
    <w:rsid w:val="609B2BAA"/>
    <w:rsid w:val="609E3232"/>
    <w:rsid w:val="609E32AE"/>
    <w:rsid w:val="60A232AD"/>
    <w:rsid w:val="60A37933"/>
    <w:rsid w:val="60A50D75"/>
    <w:rsid w:val="60A51EB0"/>
    <w:rsid w:val="60A63357"/>
    <w:rsid w:val="60A65FD7"/>
    <w:rsid w:val="60A743E6"/>
    <w:rsid w:val="60AC0DD5"/>
    <w:rsid w:val="60AC29E4"/>
    <w:rsid w:val="60AC3E35"/>
    <w:rsid w:val="60B06ABF"/>
    <w:rsid w:val="60B074C2"/>
    <w:rsid w:val="60B149ED"/>
    <w:rsid w:val="60B302CA"/>
    <w:rsid w:val="60B81941"/>
    <w:rsid w:val="60BD10D9"/>
    <w:rsid w:val="60BD40CC"/>
    <w:rsid w:val="60BF2701"/>
    <w:rsid w:val="60BF4883"/>
    <w:rsid w:val="60BF4D15"/>
    <w:rsid w:val="60C04C2E"/>
    <w:rsid w:val="60C07FE7"/>
    <w:rsid w:val="60C1671D"/>
    <w:rsid w:val="60C22C41"/>
    <w:rsid w:val="60C64711"/>
    <w:rsid w:val="60C64A4A"/>
    <w:rsid w:val="60C81520"/>
    <w:rsid w:val="60C926B3"/>
    <w:rsid w:val="60CA45B7"/>
    <w:rsid w:val="60CE4F85"/>
    <w:rsid w:val="60CF1B28"/>
    <w:rsid w:val="60CF4CD6"/>
    <w:rsid w:val="60D15CB1"/>
    <w:rsid w:val="60D274B0"/>
    <w:rsid w:val="60D401DB"/>
    <w:rsid w:val="60D719C3"/>
    <w:rsid w:val="60D857A2"/>
    <w:rsid w:val="60D96F2C"/>
    <w:rsid w:val="60DB464D"/>
    <w:rsid w:val="60DB579A"/>
    <w:rsid w:val="60DE48D0"/>
    <w:rsid w:val="60DF034B"/>
    <w:rsid w:val="60E133E7"/>
    <w:rsid w:val="60E24668"/>
    <w:rsid w:val="60E310DA"/>
    <w:rsid w:val="60E429FA"/>
    <w:rsid w:val="60E47E29"/>
    <w:rsid w:val="60E5103E"/>
    <w:rsid w:val="60EA5785"/>
    <w:rsid w:val="60EA5E70"/>
    <w:rsid w:val="60EB305D"/>
    <w:rsid w:val="60EB4F01"/>
    <w:rsid w:val="60ED0237"/>
    <w:rsid w:val="60EE26E7"/>
    <w:rsid w:val="60EF4EC7"/>
    <w:rsid w:val="60F751C2"/>
    <w:rsid w:val="60FB5373"/>
    <w:rsid w:val="60FE2CEE"/>
    <w:rsid w:val="61002141"/>
    <w:rsid w:val="6101433D"/>
    <w:rsid w:val="61031466"/>
    <w:rsid w:val="61044631"/>
    <w:rsid w:val="61050EE6"/>
    <w:rsid w:val="61067391"/>
    <w:rsid w:val="61071837"/>
    <w:rsid w:val="6107581B"/>
    <w:rsid w:val="610B63D1"/>
    <w:rsid w:val="610E0D7F"/>
    <w:rsid w:val="610E6BF8"/>
    <w:rsid w:val="61137B2C"/>
    <w:rsid w:val="6114681A"/>
    <w:rsid w:val="611850A0"/>
    <w:rsid w:val="611B14C2"/>
    <w:rsid w:val="611B2153"/>
    <w:rsid w:val="611E6FA6"/>
    <w:rsid w:val="61207334"/>
    <w:rsid w:val="612137D3"/>
    <w:rsid w:val="61220C98"/>
    <w:rsid w:val="61230A38"/>
    <w:rsid w:val="61263BD7"/>
    <w:rsid w:val="6128599F"/>
    <w:rsid w:val="612A1153"/>
    <w:rsid w:val="612B717B"/>
    <w:rsid w:val="612C5DDC"/>
    <w:rsid w:val="61303F71"/>
    <w:rsid w:val="6138522A"/>
    <w:rsid w:val="613954D4"/>
    <w:rsid w:val="613A3E3C"/>
    <w:rsid w:val="613C0CB4"/>
    <w:rsid w:val="613D1389"/>
    <w:rsid w:val="613D6A5C"/>
    <w:rsid w:val="614065AB"/>
    <w:rsid w:val="61410C53"/>
    <w:rsid w:val="61420FAD"/>
    <w:rsid w:val="614467E7"/>
    <w:rsid w:val="61467E0B"/>
    <w:rsid w:val="61483029"/>
    <w:rsid w:val="614B7A9C"/>
    <w:rsid w:val="614D457D"/>
    <w:rsid w:val="614E38C9"/>
    <w:rsid w:val="6154540C"/>
    <w:rsid w:val="6155063B"/>
    <w:rsid w:val="615631F6"/>
    <w:rsid w:val="615A1CEF"/>
    <w:rsid w:val="615C3754"/>
    <w:rsid w:val="6161050F"/>
    <w:rsid w:val="616127DE"/>
    <w:rsid w:val="6165719D"/>
    <w:rsid w:val="61670E5A"/>
    <w:rsid w:val="61691765"/>
    <w:rsid w:val="6177203D"/>
    <w:rsid w:val="617A233F"/>
    <w:rsid w:val="617A26E0"/>
    <w:rsid w:val="617A2BDD"/>
    <w:rsid w:val="618012EA"/>
    <w:rsid w:val="61810473"/>
    <w:rsid w:val="61841AF5"/>
    <w:rsid w:val="61842CF9"/>
    <w:rsid w:val="61844F92"/>
    <w:rsid w:val="61857667"/>
    <w:rsid w:val="61860BDF"/>
    <w:rsid w:val="61887ABC"/>
    <w:rsid w:val="618B771E"/>
    <w:rsid w:val="618C095B"/>
    <w:rsid w:val="618C35FA"/>
    <w:rsid w:val="618F6C7F"/>
    <w:rsid w:val="61902432"/>
    <w:rsid w:val="61903F88"/>
    <w:rsid w:val="619124D7"/>
    <w:rsid w:val="619357C0"/>
    <w:rsid w:val="619657B3"/>
    <w:rsid w:val="619B2BD0"/>
    <w:rsid w:val="619B5451"/>
    <w:rsid w:val="619C417A"/>
    <w:rsid w:val="619F6F69"/>
    <w:rsid w:val="61A0619B"/>
    <w:rsid w:val="61A06E1B"/>
    <w:rsid w:val="61A2138E"/>
    <w:rsid w:val="61A34328"/>
    <w:rsid w:val="61A40CA9"/>
    <w:rsid w:val="61A55645"/>
    <w:rsid w:val="61A56546"/>
    <w:rsid w:val="61A631F8"/>
    <w:rsid w:val="61A84903"/>
    <w:rsid w:val="61A86601"/>
    <w:rsid w:val="61AD62DE"/>
    <w:rsid w:val="61B051D9"/>
    <w:rsid w:val="61B16670"/>
    <w:rsid w:val="61B34FA6"/>
    <w:rsid w:val="61B411AB"/>
    <w:rsid w:val="61B60531"/>
    <w:rsid w:val="61BC3415"/>
    <w:rsid w:val="61BC6CDA"/>
    <w:rsid w:val="61BF4A8C"/>
    <w:rsid w:val="61C15914"/>
    <w:rsid w:val="61C54A66"/>
    <w:rsid w:val="61C677A6"/>
    <w:rsid w:val="61C67FA1"/>
    <w:rsid w:val="61C7150A"/>
    <w:rsid w:val="61C719EF"/>
    <w:rsid w:val="61CB275C"/>
    <w:rsid w:val="61CD250B"/>
    <w:rsid w:val="61D233B2"/>
    <w:rsid w:val="61D274A6"/>
    <w:rsid w:val="61D306D6"/>
    <w:rsid w:val="61D30B40"/>
    <w:rsid w:val="61D3640A"/>
    <w:rsid w:val="61D40ABB"/>
    <w:rsid w:val="61D47CD8"/>
    <w:rsid w:val="61D52DBE"/>
    <w:rsid w:val="61D62289"/>
    <w:rsid w:val="61DE5E61"/>
    <w:rsid w:val="61DF4FB7"/>
    <w:rsid w:val="61E06218"/>
    <w:rsid w:val="61E44584"/>
    <w:rsid w:val="61E520DF"/>
    <w:rsid w:val="61E53770"/>
    <w:rsid w:val="61E62A1B"/>
    <w:rsid w:val="61E92C9B"/>
    <w:rsid w:val="61E97241"/>
    <w:rsid w:val="61EB1EE2"/>
    <w:rsid w:val="61EC71DA"/>
    <w:rsid w:val="61EF4F73"/>
    <w:rsid w:val="61F07750"/>
    <w:rsid w:val="61F21585"/>
    <w:rsid w:val="61F46407"/>
    <w:rsid w:val="61F55AB8"/>
    <w:rsid w:val="61F64F9D"/>
    <w:rsid w:val="61F747D5"/>
    <w:rsid w:val="61F9196A"/>
    <w:rsid w:val="61FB1B4C"/>
    <w:rsid w:val="61FC1EA1"/>
    <w:rsid w:val="61FC4D68"/>
    <w:rsid w:val="61FD0B27"/>
    <w:rsid w:val="61FD6473"/>
    <w:rsid w:val="61FF39FD"/>
    <w:rsid w:val="62006F9A"/>
    <w:rsid w:val="620307C3"/>
    <w:rsid w:val="62050D0D"/>
    <w:rsid w:val="62053A53"/>
    <w:rsid w:val="620650F8"/>
    <w:rsid w:val="62090497"/>
    <w:rsid w:val="62092456"/>
    <w:rsid w:val="62092469"/>
    <w:rsid w:val="620A039A"/>
    <w:rsid w:val="620F3EFC"/>
    <w:rsid w:val="62101AA9"/>
    <w:rsid w:val="621208A2"/>
    <w:rsid w:val="62123D03"/>
    <w:rsid w:val="621A0987"/>
    <w:rsid w:val="621B0CE2"/>
    <w:rsid w:val="6220088D"/>
    <w:rsid w:val="62202850"/>
    <w:rsid w:val="62204F58"/>
    <w:rsid w:val="62273974"/>
    <w:rsid w:val="62273B74"/>
    <w:rsid w:val="62291DF4"/>
    <w:rsid w:val="622A35AB"/>
    <w:rsid w:val="622D4AB1"/>
    <w:rsid w:val="622E4E2E"/>
    <w:rsid w:val="62304E61"/>
    <w:rsid w:val="623072CC"/>
    <w:rsid w:val="62326865"/>
    <w:rsid w:val="623527C5"/>
    <w:rsid w:val="62390EA2"/>
    <w:rsid w:val="62392B2E"/>
    <w:rsid w:val="623A2587"/>
    <w:rsid w:val="623B2FA9"/>
    <w:rsid w:val="623B44F4"/>
    <w:rsid w:val="623F5EBC"/>
    <w:rsid w:val="62403861"/>
    <w:rsid w:val="6241466E"/>
    <w:rsid w:val="62440538"/>
    <w:rsid w:val="6244448C"/>
    <w:rsid w:val="62466C68"/>
    <w:rsid w:val="62483C75"/>
    <w:rsid w:val="624928B4"/>
    <w:rsid w:val="624A4268"/>
    <w:rsid w:val="624B3961"/>
    <w:rsid w:val="624C16C0"/>
    <w:rsid w:val="624E2C57"/>
    <w:rsid w:val="624E7C6A"/>
    <w:rsid w:val="624F17F5"/>
    <w:rsid w:val="624F569E"/>
    <w:rsid w:val="62500A46"/>
    <w:rsid w:val="62505508"/>
    <w:rsid w:val="62505778"/>
    <w:rsid w:val="6250617A"/>
    <w:rsid w:val="62512F1A"/>
    <w:rsid w:val="625159CC"/>
    <w:rsid w:val="62544962"/>
    <w:rsid w:val="62552841"/>
    <w:rsid w:val="62554AAB"/>
    <w:rsid w:val="625664EE"/>
    <w:rsid w:val="6257172E"/>
    <w:rsid w:val="6258569E"/>
    <w:rsid w:val="62593D9F"/>
    <w:rsid w:val="625B40F8"/>
    <w:rsid w:val="625C2714"/>
    <w:rsid w:val="625D40C1"/>
    <w:rsid w:val="625E1C4B"/>
    <w:rsid w:val="62606594"/>
    <w:rsid w:val="62616CAB"/>
    <w:rsid w:val="62630216"/>
    <w:rsid w:val="62644A30"/>
    <w:rsid w:val="626564DA"/>
    <w:rsid w:val="62662791"/>
    <w:rsid w:val="6268042F"/>
    <w:rsid w:val="626C7051"/>
    <w:rsid w:val="626D15F8"/>
    <w:rsid w:val="626F35C2"/>
    <w:rsid w:val="62704D2E"/>
    <w:rsid w:val="627129D3"/>
    <w:rsid w:val="627275DE"/>
    <w:rsid w:val="62742355"/>
    <w:rsid w:val="62743984"/>
    <w:rsid w:val="6277543D"/>
    <w:rsid w:val="62781F7F"/>
    <w:rsid w:val="627850E3"/>
    <w:rsid w:val="627D5CDF"/>
    <w:rsid w:val="627E6DDB"/>
    <w:rsid w:val="62806A69"/>
    <w:rsid w:val="628258B9"/>
    <w:rsid w:val="62842D87"/>
    <w:rsid w:val="62865B6F"/>
    <w:rsid w:val="62867660"/>
    <w:rsid w:val="628B4C66"/>
    <w:rsid w:val="628C77A8"/>
    <w:rsid w:val="628D4560"/>
    <w:rsid w:val="628D5713"/>
    <w:rsid w:val="628E1E5E"/>
    <w:rsid w:val="628E4244"/>
    <w:rsid w:val="628F172A"/>
    <w:rsid w:val="628F71F8"/>
    <w:rsid w:val="629037A2"/>
    <w:rsid w:val="62937DB2"/>
    <w:rsid w:val="6299204B"/>
    <w:rsid w:val="629A58EB"/>
    <w:rsid w:val="629E7A04"/>
    <w:rsid w:val="62A20E3F"/>
    <w:rsid w:val="62A35CBB"/>
    <w:rsid w:val="62A50D92"/>
    <w:rsid w:val="62AA389F"/>
    <w:rsid w:val="62AA7A3F"/>
    <w:rsid w:val="62AD5F4B"/>
    <w:rsid w:val="62B11CA3"/>
    <w:rsid w:val="62B36DCA"/>
    <w:rsid w:val="62B501CE"/>
    <w:rsid w:val="62B80D1B"/>
    <w:rsid w:val="62B819DF"/>
    <w:rsid w:val="62BD60DC"/>
    <w:rsid w:val="62C51434"/>
    <w:rsid w:val="62C5329A"/>
    <w:rsid w:val="62C9744F"/>
    <w:rsid w:val="62CA0320"/>
    <w:rsid w:val="62CC4571"/>
    <w:rsid w:val="62CC5C98"/>
    <w:rsid w:val="62CD4650"/>
    <w:rsid w:val="62CD71AE"/>
    <w:rsid w:val="62CD7F68"/>
    <w:rsid w:val="62CF76FC"/>
    <w:rsid w:val="62D0434B"/>
    <w:rsid w:val="62D268AD"/>
    <w:rsid w:val="62D46043"/>
    <w:rsid w:val="62D46C34"/>
    <w:rsid w:val="62D62FA1"/>
    <w:rsid w:val="62D7028F"/>
    <w:rsid w:val="62D76833"/>
    <w:rsid w:val="62D84CC4"/>
    <w:rsid w:val="62D86616"/>
    <w:rsid w:val="62D91574"/>
    <w:rsid w:val="62DC604B"/>
    <w:rsid w:val="62DE2C9C"/>
    <w:rsid w:val="62DE6966"/>
    <w:rsid w:val="62DF1F42"/>
    <w:rsid w:val="62E03B31"/>
    <w:rsid w:val="62E04A7B"/>
    <w:rsid w:val="62E11F2E"/>
    <w:rsid w:val="62E1478B"/>
    <w:rsid w:val="62E14F98"/>
    <w:rsid w:val="62E30C32"/>
    <w:rsid w:val="62E42B76"/>
    <w:rsid w:val="62E56E13"/>
    <w:rsid w:val="62E573E1"/>
    <w:rsid w:val="62EC2922"/>
    <w:rsid w:val="62EC30B0"/>
    <w:rsid w:val="62F1797C"/>
    <w:rsid w:val="62F32E51"/>
    <w:rsid w:val="62F67451"/>
    <w:rsid w:val="62FA5F97"/>
    <w:rsid w:val="62FA65B3"/>
    <w:rsid w:val="62FC0569"/>
    <w:rsid w:val="62FD0BCE"/>
    <w:rsid w:val="62FD297C"/>
    <w:rsid w:val="62FD6AD9"/>
    <w:rsid w:val="62FE1729"/>
    <w:rsid w:val="62FF62BA"/>
    <w:rsid w:val="62FF7520"/>
    <w:rsid w:val="630441E4"/>
    <w:rsid w:val="6304580B"/>
    <w:rsid w:val="63074C62"/>
    <w:rsid w:val="63077923"/>
    <w:rsid w:val="630C148E"/>
    <w:rsid w:val="630D2B2B"/>
    <w:rsid w:val="630D3F09"/>
    <w:rsid w:val="630E649F"/>
    <w:rsid w:val="630F678C"/>
    <w:rsid w:val="6312699B"/>
    <w:rsid w:val="63150C61"/>
    <w:rsid w:val="63150DBC"/>
    <w:rsid w:val="6319525A"/>
    <w:rsid w:val="631A0E09"/>
    <w:rsid w:val="631C066A"/>
    <w:rsid w:val="631D379A"/>
    <w:rsid w:val="63224191"/>
    <w:rsid w:val="632650FF"/>
    <w:rsid w:val="63296957"/>
    <w:rsid w:val="632A467C"/>
    <w:rsid w:val="632C00C8"/>
    <w:rsid w:val="632F71CE"/>
    <w:rsid w:val="63304471"/>
    <w:rsid w:val="63315887"/>
    <w:rsid w:val="63322C74"/>
    <w:rsid w:val="633357B1"/>
    <w:rsid w:val="63343457"/>
    <w:rsid w:val="63381791"/>
    <w:rsid w:val="633B1391"/>
    <w:rsid w:val="633F03FF"/>
    <w:rsid w:val="634126E3"/>
    <w:rsid w:val="63442AB4"/>
    <w:rsid w:val="63450C78"/>
    <w:rsid w:val="634A3C1F"/>
    <w:rsid w:val="634B7F78"/>
    <w:rsid w:val="634C080C"/>
    <w:rsid w:val="634E1492"/>
    <w:rsid w:val="634F6463"/>
    <w:rsid w:val="635222AC"/>
    <w:rsid w:val="6353134F"/>
    <w:rsid w:val="6353171B"/>
    <w:rsid w:val="63574DD2"/>
    <w:rsid w:val="6357780C"/>
    <w:rsid w:val="635A3A1B"/>
    <w:rsid w:val="635B514A"/>
    <w:rsid w:val="635C19D9"/>
    <w:rsid w:val="635E6B9F"/>
    <w:rsid w:val="636116D4"/>
    <w:rsid w:val="63614FEF"/>
    <w:rsid w:val="63655FED"/>
    <w:rsid w:val="63663023"/>
    <w:rsid w:val="636649C5"/>
    <w:rsid w:val="63672DDB"/>
    <w:rsid w:val="63682965"/>
    <w:rsid w:val="636A1D06"/>
    <w:rsid w:val="636A6346"/>
    <w:rsid w:val="636B221B"/>
    <w:rsid w:val="636F3B53"/>
    <w:rsid w:val="63713614"/>
    <w:rsid w:val="63733D2D"/>
    <w:rsid w:val="6374248B"/>
    <w:rsid w:val="637A1D5A"/>
    <w:rsid w:val="637D1D0F"/>
    <w:rsid w:val="637D3ABD"/>
    <w:rsid w:val="637E1EEF"/>
    <w:rsid w:val="637E7FA5"/>
    <w:rsid w:val="637F023A"/>
    <w:rsid w:val="63811918"/>
    <w:rsid w:val="638134C4"/>
    <w:rsid w:val="63841D79"/>
    <w:rsid w:val="6384309D"/>
    <w:rsid w:val="63862410"/>
    <w:rsid w:val="638678E7"/>
    <w:rsid w:val="638735A4"/>
    <w:rsid w:val="638A7AD4"/>
    <w:rsid w:val="638B5F0F"/>
    <w:rsid w:val="638E59A0"/>
    <w:rsid w:val="638F6A6D"/>
    <w:rsid w:val="638F786C"/>
    <w:rsid w:val="63934670"/>
    <w:rsid w:val="63941953"/>
    <w:rsid w:val="6394727E"/>
    <w:rsid w:val="6398107A"/>
    <w:rsid w:val="639A3DA4"/>
    <w:rsid w:val="639E38C7"/>
    <w:rsid w:val="639F1F6A"/>
    <w:rsid w:val="63A12FCB"/>
    <w:rsid w:val="63A13A7C"/>
    <w:rsid w:val="63A41C92"/>
    <w:rsid w:val="63A4729C"/>
    <w:rsid w:val="63A84850"/>
    <w:rsid w:val="63A9649C"/>
    <w:rsid w:val="63AB641A"/>
    <w:rsid w:val="63AC7EFE"/>
    <w:rsid w:val="63B12FC6"/>
    <w:rsid w:val="63B20B92"/>
    <w:rsid w:val="63B53759"/>
    <w:rsid w:val="63B76FCF"/>
    <w:rsid w:val="63B9617D"/>
    <w:rsid w:val="63C02A41"/>
    <w:rsid w:val="63C375F5"/>
    <w:rsid w:val="63C54190"/>
    <w:rsid w:val="63C61458"/>
    <w:rsid w:val="63C96D02"/>
    <w:rsid w:val="63CA2466"/>
    <w:rsid w:val="63CB3E1F"/>
    <w:rsid w:val="63CD5542"/>
    <w:rsid w:val="63CE0D58"/>
    <w:rsid w:val="63CE3D34"/>
    <w:rsid w:val="63D21923"/>
    <w:rsid w:val="63D414FE"/>
    <w:rsid w:val="63D462F3"/>
    <w:rsid w:val="63DF7CCE"/>
    <w:rsid w:val="63E02A93"/>
    <w:rsid w:val="63E52539"/>
    <w:rsid w:val="63E621BC"/>
    <w:rsid w:val="63E6427D"/>
    <w:rsid w:val="63E67214"/>
    <w:rsid w:val="63E943E0"/>
    <w:rsid w:val="63E975EE"/>
    <w:rsid w:val="63EB6935"/>
    <w:rsid w:val="63EC34D7"/>
    <w:rsid w:val="63EC79F3"/>
    <w:rsid w:val="63ED1C2E"/>
    <w:rsid w:val="63ED5C7A"/>
    <w:rsid w:val="63EF0859"/>
    <w:rsid w:val="63F0029A"/>
    <w:rsid w:val="63F2411C"/>
    <w:rsid w:val="63F35B2D"/>
    <w:rsid w:val="63F43475"/>
    <w:rsid w:val="63F47750"/>
    <w:rsid w:val="63F52E98"/>
    <w:rsid w:val="63F736EA"/>
    <w:rsid w:val="63F83144"/>
    <w:rsid w:val="63F93D41"/>
    <w:rsid w:val="63FA7D7F"/>
    <w:rsid w:val="63FB53A1"/>
    <w:rsid w:val="63FE443C"/>
    <w:rsid w:val="63FF1277"/>
    <w:rsid w:val="64011595"/>
    <w:rsid w:val="640347B7"/>
    <w:rsid w:val="64035AE4"/>
    <w:rsid w:val="64055C0A"/>
    <w:rsid w:val="64092FC9"/>
    <w:rsid w:val="640973C3"/>
    <w:rsid w:val="640B4155"/>
    <w:rsid w:val="640C384E"/>
    <w:rsid w:val="640D1C6B"/>
    <w:rsid w:val="64102F3B"/>
    <w:rsid w:val="641066D8"/>
    <w:rsid w:val="64137229"/>
    <w:rsid w:val="641461CF"/>
    <w:rsid w:val="641754FC"/>
    <w:rsid w:val="641D2012"/>
    <w:rsid w:val="641D3558"/>
    <w:rsid w:val="641D5F69"/>
    <w:rsid w:val="64207E85"/>
    <w:rsid w:val="64227C14"/>
    <w:rsid w:val="642341F9"/>
    <w:rsid w:val="6425458B"/>
    <w:rsid w:val="642637BF"/>
    <w:rsid w:val="642712B7"/>
    <w:rsid w:val="642A3A70"/>
    <w:rsid w:val="642B176B"/>
    <w:rsid w:val="642B7536"/>
    <w:rsid w:val="642D103F"/>
    <w:rsid w:val="642D3F5A"/>
    <w:rsid w:val="642D54E3"/>
    <w:rsid w:val="642D7291"/>
    <w:rsid w:val="642E09DB"/>
    <w:rsid w:val="642E37C4"/>
    <w:rsid w:val="642E473C"/>
    <w:rsid w:val="64340349"/>
    <w:rsid w:val="64370343"/>
    <w:rsid w:val="64381273"/>
    <w:rsid w:val="6438718C"/>
    <w:rsid w:val="643A53B7"/>
    <w:rsid w:val="643E272A"/>
    <w:rsid w:val="643E3C4C"/>
    <w:rsid w:val="643F0181"/>
    <w:rsid w:val="643F4CEA"/>
    <w:rsid w:val="643F7824"/>
    <w:rsid w:val="64405A7B"/>
    <w:rsid w:val="64411E86"/>
    <w:rsid w:val="6444634D"/>
    <w:rsid w:val="644705BB"/>
    <w:rsid w:val="644961BA"/>
    <w:rsid w:val="644A4B4A"/>
    <w:rsid w:val="645008B2"/>
    <w:rsid w:val="64502F80"/>
    <w:rsid w:val="6450785A"/>
    <w:rsid w:val="64542C16"/>
    <w:rsid w:val="645542BC"/>
    <w:rsid w:val="645903C1"/>
    <w:rsid w:val="645C530E"/>
    <w:rsid w:val="645F0C42"/>
    <w:rsid w:val="64602429"/>
    <w:rsid w:val="64604F0E"/>
    <w:rsid w:val="646165EF"/>
    <w:rsid w:val="64630810"/>
    <w:rsid w:val="6464082B"/>
    <w:rsid w:val="646412DD"/>
    <w:rsid w:val="64644FCD"/>
    <w:rsid w:val="64670448"/>
    <w:rsid w:val="64693002"/>
    <w:rsid w:val="646A154F"/>
    <w:rsid w:val="646B4B26"/>
    <w:rsid w:val="646C0E6B"/>
    <w:rsid w:val="6470717E"/>
    <w:rsid w:val="647149DB"/>
    <w:rsid w:val="64733684"/>
    <w:rsid w:val="647722E9"/>
    <w:rsid w:val="6478451C"/>
    <w:rsid w:val="6479302F"/>
    <w:rsid w:val="647A2B40"/>
    <w:rsid w:val="647B0CC5"/>
    <w:rsid w:val="647B54CF"/>
    <w:rsid w:val="648119FD"/>
    <w:rsid w:val="64820AB2"/>
    <w:rsid w:val="64843CBC"/>
    <w:rsid w:val="64855EF0"/>
    <w:rsid w:val="64861483"/>
    <w:rsid w:val="64874BF3"/>
    <w:rsid w:val="648D3AF5"/>
    <w:rsid w:val="64990E4C"/>
    <w:rsid w:val="64993293"/>
    <w:rsid w:val="649B25B5"/>
    <w:rsid w:val="649D1061"/>
    <w:rsid w:val="649D26B4"/>
    <w:rsid w:val="649E0796"/>
    <w:rsid w:val="649F101D"/>
    <w:rsid w:val="64A02567"/>
    <w:rsid w:val="64A20DA3"/>
    <w:rsid w:val="64A312FF"/>
    <w:rsid w:val="64A354B5"/>
    <w:rsid w:val="64A426EC"/>
    <w:rsid w:val="64AB3840"/>
    <w:rsid w:val="64AB4079"/>
    <w:rsid w:val="64AB5B51"/>
    <w:rsid w:val="64AC0B74"/>
    <w:rsid w:val="64AD3F2E"/>
    <w:rsid w:val="64AF0289"/>
    <w:rsid w:val="64B116DC"/>
    <w:rsid w:val="64B1198C"/>
    <w:rsid w:val="64B32870"/>
    <w:rsid w:val="64B43207"/>
    <w:rsid w:val="64B60405"/>
    <w:rsid w:val="64B67B69"/>
    <w:rsid w:val="64B818AD"/>
    <w:rsid w:val="64BB4CE3"/>
    <w:rsid w:val="64BD79C6"/>
    <w:rsid w:val="64C24354"/>
    <w:rsid w:val="64C52043"/>
    <w:rsid w:val="64C70520"/>
    <w:rsid w:val="64C84ED4"/>
    <w:rsid w:val="64CA51B9"/>
    <w:rsid w:val="64CA74F4"/>
    <w:rsid w:val="64CF20F6"/>
    <w:rsid w:val="64D03886"/>
    <w:rsid w:val="64D1687F"/>
    <w:rsid w:val="64D21BE7"/>
    <w:rsid w:val="64D313B9"/>
    <w:rsid w:val="64D41E8B"/>
    <w:rsid w:val="64D500CD"/>
    <w:rsid w:val="64D53AF3"/>
    <w:rsid w:val="64D81AE7"/>
    <w:rsid w:val="64D911D5"/>
    <w:rsid w:val="64DB6CED"/>
    <w:rsid w:val="64DC4930"/>
    <w:rsid w:val="64DD2A65"/>
    <w:rsid w:val="64DD4A08"/>
    <w:rsid w:val="64DD6A8A"/>
    <w:rsid w:val="64DF0935"/>
    <w:rsid w:val="64E05CE2"/>
    <w:rsid w:val="64E30361"/>
    <w:rsid w:val="64E30767"/>
    <w:rsid w:val="64E4275A"/>
    <w:rsid w:val="64E44313"/>
    <w:rsid w:val="64E62AB6"/>
    <w:rsid w:val="64E71F44"/>
    <w:rsid w:val="64E81457"/>
    <w:rsid w:val="64E96D9F"/>
    <w:rsid w:val="64ED20FB"/>
    <w:rsid w:val="64F25F8A"/>
    <w:rsid w:val="64F415ED"/>
    <w:rsid w:val="64F67476"/>
    <w:rsid w:val="64F8497E"/>
    <w:rsid w:val="64FD29CB"/>
    <w:rsid w:val="6503256C"/>
    <w:rsid w:val="65051EBE"/>
    <w:rsid w:val="65051FBC"/>
    <w:rsid w:val="65057E81"/>
    <w:rsid w:val="65066C43"/>
    <w:rsid w:val="65072675"/>
    <w:rsid w:val="65080AA8"/>
    <w:rsid w:val="650A3C3F"/>
    <w:rsid w:val="650B0269"/>
    <w:rsid w:val="650D4EA5"/>
    <w:rsid w:val="651235AD"/>
    <w:rsid w:val="651D326C"/>
    <w:rsid w:val="6522055D"/>
    <w:rsid w:val="652478A9"/>
    <w:rsid w:val="6529129A"/>
    <w:rsid w:val="652961E2"/>
    <w:rsid w:val="652966DE"/>
    <w:rsid w:val="652A2A3A"/>
    <w:rsid w:val="652B754A"/>
    <w:rsid w:val="652C6B82"/>
    <w:rsid w:val="652D1C29"/>
    <w:rsid w:val="652E506F"/>
    <w:rsid w:val="652E68B9"/>
    <w:rsid w:val="653516D9"/>
    <w:rsid w:val="65363F24"/>
    <w:rsid w:val="65376370"/>
    <w:rsid w:val="65377453"/>
    <w:rsid w:val="653B0160"/>
    <w:rsid w:val="653E11BA"/>
    <w:rsid w:val="65415E65"/>
    <w:rsid w:val="6544661A"/>
    <w:rsid w:val="654614ED"/>
    <w:rsid w:val="654703DF"/>
    <w:rsid w:val="654B58C3"/>
    <w:rsid w:val="654D7C98"/>
    <w:rsid w:val="655063B4"/>
    <w:rsid w:val="65542CD0"/>
    <w:rsid w:val="65557530"/>
    <w:rsid w:val="65572AE4"/>
    <w:rsid w:val="6559789E"/>
    <w:rsid w:val="655A48AE"/>
    <w:rsid w:val="6560019D"/>
    <w:rsid w:val="65630EBA"/>
    <w:rsid w:val="65637453"/>
    <w:rsid w:val="65670E76"/>
    <w:rsid w:val="65705F7E"/>
    <w:rsid w:val="65723CC4"/>
    <w:rsid w:val="65760772"/>
    <w:rsid w:val="65794747"/>
    <w:rsid w:val="657A39A9"/>
    <w:rsid w:val="657F07B5"/>
    <w:rsid w:val="657F345A"/>
    <w:rsid w:val="6580060B"/>
    <w:rsid w:val="65835167"/>
    <w:rsid w:val="658438E9"/>
    <w:rsid w:val="658471CB"/>
    <w:rsid w:val="65850CB8"/>
    <w:rsid w:val="6586786C"/>
    <w:rsid w:val="65885DD3"/>
    <w:rsid w:val="658E6891"/>
    <w:rsid w:val="65910C2D"/>
    <w:rsid w:val="6591467C"/>
    <w:rsid w:val="6591527F"/>
    <w:rsid w:val="659162B2"/>
    <w:rsid w:val="65950AB1"/>
    <w:rsid w:val="659641B5"/>
    <w:rsid w:val="659C46CE"/>
    <w:rsid w:val="659D1BC0"/>
    <w:rsid w:val="659D50A1"/>
    <w:rsid w:val="65A42BE3"/>
    <w:rsid w:val="65A67834"/>
    <w:rsid w:val="65A827EB"/>
    <w:rsid w:val="65AA710A"/>
    <w:rsid w:val="65AD71BA"/>
    <w:rsid w:val="65AE7F5E"/>
    <w:rsid w:val="65AF113A"/>
    <w:rsid w:val="65B01F28"/>
    <w:rsid w:val="65B12DB1"/>
    <w:rsid w:val="65B71508"/>
    <w:rsid w:val="65B940DB"/>
    <w:rsid w:val="65BA0A0C"/>
    <w:rsid w:val="65BA2CFB"/>
    <w:rsid w:val="65BA4C13"/>
    <w:rsid w:val="65BB267B"/>
    <w:rsid w:val="65BE15C1"/>
    <w:rsid w:val="65C1727C"/>
    <w:rsid w:val="65C269BC"/>
    <w:rsid w:val="65C3145C"/>
    <w:rsid w:val="65C37AA9"/>
    <w:rsid w:val="65C43737"/>
    <w:rsid w:val="65C94CD6"/>
    <w:rsid w:val="65CA7247"/>
    <w:rsid w:val="65CC553A"/>
    <w:rsid w:val="65CF2AC4"/>
    <w:rsid w:val="65CF34D7"/>
    <w:rsid w:val="65D00196"/>
    <w:rsid w:val="65D73472"/>
    <w:rsid w:val="65DA0D53"/>
    <w:rsid w:val="65DD62F9"/>
    <w:rsid w:val="65DE6C0A"/>
    <w:rsid w:val="65DE7CE8"/>
    <w:rsid w:val="65DF697B"/>
    <w:rsid w:val="65E358B4"/>
    <w:rsid w:val="65E74A91"/>
    <w:rsid w:val="65E8021C"/>
    <w:rsid w:val="65EB1160"/>
    <w:rsid w:val="65EB2F14"/>
    <w:rsid w:val="65ED49F9"/>
    <w:rsid w:val="65EF1636"/>
    <w:rsid w:val="65F02903"/>
    <w:rsid w:val="65F13498"/>
    <w:rsid w:val="65F17D50"/>
    <w:rsid w:val="65F20BDC"/>
    <w:rsid w:val="65F26FCA"/>
    <w:rsid w:val="65F2750A"/>
    <w:rsid w:val="65F42F02"/>
    <w:rsid w:val="65F60384"/>
    <w:rsid w:val="65FB39D1"/>
    <w:rsid w:val="65FE1589"/>
    <w:rsid w:val="66021DDC"/>
    <w:rsid w:val="66027508"/>
    <w:rsid w:val="6603441B"/>
    <w:rsid w:val="660432EB"/>
    <w:rsid w:val="66043520"/>
    <w:rsid w:val="66071B5F"/>
    <w:rsid w:val="66071CB6"/>
    <w:rsid w:val="66072186"/>
    <w:rsid w:val="66085E27"/>
    <w:rsid w:val="66087507"/>
    <w:rsid w:val="6609430F"/>
    <w:rsid w:val="660A3009"/>
    <w:rsid w:val="660B188C"/>
    <w:rsid w:val="660C77C9"/>
    <w:rsid w:val="660F1C36"/>
    <w:rsid w:val="66167456"/>
    <w:rsid w:val="661700D8"/>
    <w:rsid w:val="6617702C"/>
    <w:rsid w:val="661A0507"/>
    <w:rsid w:val="661B36A7"/>
    <w:rsid w:val="661F60E2"/>
    <w:rsid w:val="66200799"/>
    <w:rsid w:val="6620233E"/>
    <w:rsid w:val="66214BD4"/>
    <w:rsid w:val="66216982"/>
    <w:rsid w:val="66283C37"/>
    <w:rsid w:val="66307AAC"/>
    <w:rsid w:val="66323548"/>
    <w:rsid w:val="663252CE"/>
    <w:rsid w:val="66337247"/>
    <w:rsid w:val="66350CCA"/>
    <w:rsid w:val="66372210"/>
    <w:rsid w:val="66375EBE"/>
    <w:rsid w:val="663803C0"/>
    <w:rsid w:val="663825CA"/>
    <w:rsid w:val="6639059C"/>
    <w:rsid w:val="663C755B"/>
    <w:rsid w:val="663D144F"/>
    <w:rsid w:val="66422159"/>
    <w:rsid w:val="6645186A"/>
    <w:rsid w:val="664758F8"/>
    <w:rsid w:val="66481C67"/>
    <w:rsid w:val="664B76FB"/>
    <w:rsid w:val="664C78DA"/>
    <w:rsid w:val="664E19D1"/>
    <w:rsid w:val="664E3506"/>
    <w:rsid w:val="665177AB"/>
    <w:rsid w:val="665216E9"/>
    <w:rsid w:val="66565E2A"/>
    <w:rsid w:val="665723A3"/>
    <w:rsid w:val="66592415"/>
    <w:rsid w:val="665A0BE0"/>
    <w:rsid w:val="665B1A12"/>
    <w:rsid w:val="665B5CA4"/>
    <w:rsid w:val="665D127D"/>
    <w:rsid w:val="665E4299"/>
    <w:rsid w:val="665E634B"/>
    <w:rsid w:val="66620EB0"/>
    <w:rsid w:val="666237B1"/>
    <w:rsid w:val="666269AA"/>
    <w:rsid w:val="66631B3F"/>
    <w:rsid w:val="66636487"/>
    <w:rsid w:val="66676BCF"/>
    <w:rsid w:val="666D15A9"/>
    <w:rsid w:val="666E7F83"/>
    <w:rsid w:val="66707EDE"/>
    <w:rsid w:val="66714F59"/>
    <w:rsid w:val="66723B2E"/>
    <w:rsid w:val="66742027"/>
    <w:rsid w:val="667669C0"/>
    <w:rsid w:val="6679027C"/>
    <w:rsid w:val="667A0E9C"/>
    <w:rsid w:val="667A54B1"/>
    <w:rsid w:val="667B69AC"/>
    <w:rsid w:val="667C1E0A"/>
    <w:rsid w:val="667D2BD8"/>
    <w:rsid w:val="667D556E"/>
    <w:rsid w:val="667D5FC5"/>
    <w:rsid w:val="667F302F"/>
    <w:rsid w:val="6682474F"/>
    <w:rsid w:val="66860B0D"/>
    <w:rsid w:val="6686340B"/>
    <w:rsid w:val="668A1C10"/>
    <w:rsid w:val="668B5583"/>
    <w:rsid w:val="668D5340"/>
    <w:rsid w:val="668F1401"/>
    <w:rsid w:val="668F5D61"/>
    <w:rsid w:val="66904076"/>
    <w:rsid w:val="6691315C"/>
    <w:rsid w:val="66953D5E"/>
    <w:rsid w:val="6696038E"/>
    <w:rsid w:val="66964C2A"/>
    <w:rsid w:val="669832FA"/>
    <w:rsid w:val="66990C0E"/>
    <w:rsid w:val="66991E2A"/>
    <w:rsid w:val="669920D1"/>
    <w:rsid w:val="66A11316"/>
    <w:rsid w:val="66A16992"/>
    <w:rsid w:val="66A1721A"/>
    <w:rsid w:val="66A31A8D"/>
    <w:rsid w:val="66A42022"/>
    <w:rsid w:val="66A62450"/>
    <w:rsid w:val="66A866D5"/>
    <w:rsid w:val="66A95BCB"/>
    <w:rsid w:val="66AA3A93"/>
    <w:rsid w:val="66AD3A96"/>
    <w:rsid w:val="66AD78AE"/>
    <w:rsid w:val="66AF0A6C"/>
    <w:rsid w:val="66B10B1E"/>
    <w:rsid w:val="66B16BE9"/>
    <w:rsid w:val="66B17FE8"/>
    <w:rsid w:val="66B446C6"/>
    <w:rsid w:val="66B45A48"/>
    <w:rsid w:val="66B6331F"/>
    <w:rsid w:val="66B7048F"/>
    <w:rsid w:val="66B95268"/>
    <w:rsid w:val="66BB602E"/>
    <w:rsid w:val="66BC0DEF"/>
    <w:rsid w:val="66BF36D4"/>
    <w:rsid w:val="66C0136B"/>
    <w:rsid w:val="66C043FD"/>
    <w:rsid w:val="66C21E4D"/>
    <w:rsid w:val="66C25118"/>
    <w:rsid w:val="66C44716"/>
    <w:rsid w:val="66C502FA"/>
    <w:rsid w:val="66C8305E"/>
    <w:rsid w:val="66CA0862"/>
    <w:rsid w:val="66CA7CFB"/>
    <w:rsid w:val="66CD3BC2"/>
    <w:rsid w:val="66CD498E"/>
    <w:rsid w:val="66CD547C"/>
    <w:rsid w:val="66D3768F"/>
    <w:rsid w:val="66D50761"/>
    <w:rsid w:val="66D66D74"/>
    <w:rsid w:val="66D71A8D"/>
    <w:rsid w:val="66D840D3"/>
    <w:rsid w:val="66D86595"/>
    <w:rsid w:val="66DE3A20"/>
    <w:rsid w:val="66DE3EB4"/>
    <w:rsid w:val="66E041AB"/>
    <w:rsid w:val="66E127F3"/>
    <w:rsid w:val="66E213E3"/>
    <w:rsid w:val="66E539E1"/>
    <w:rsid w:val="66EA1EF4"/>
    <w:rsid w:val="66EA3814"/>
    <w:rsid w:val="66EC6C74"/>
    <w:rsid w:val="66EE247F"/>
    <w:rsid w:val="66EE310C"/>
    <w:rsid w:val="66EE3848"/>
    <w:rsid w:val="66F10F64"/>
    <w:rsid w:val="66F2021D"/>
    <w:rsid w:val="66F32380"/>
    <w:rsid w:val="66F5049B"/>
    <w:rsid w:val="66F92584"/>
    <w:rsid w:val="66FA7F7D"/>
    <w:rsid w:val="670039FF"/>
    <w:rsid w:val="67011337"/>
    <w:rsid w:val="670342D9"/>
    <w:rsid w:val="67097A02"/>
    <w:rsid w:val="670A723B"/>
    <w:rsid w:val="670B53F8"/>
    <w:rsid w:val="670D2A9F"/>
    <w:rsid w:val="670E36CF"/>
    <w:rsid w:val="67107573"/>
    <w:rsid w:val="671169F6"/>
    <w:rsid w:val="67121D16"/>
    <w:rsid w:val="671252F2"/>
    <w:rsid w:val="671439C9"/>
    <w:rsid w:val="6715224E"/>
    <w:rsid w:val="671669AF"/>
    <w:rsid w:val="67186998"/>
    <w:rsid w:val="671A09FA"/>
    <w:rsid w:val="671A3376"/>
    <w:rsid w:val="671A4E2D"/>
    <w:rsid w:val="671E69E5"/>
    <w:rsid w:val="671F28A3"/>
    <w:rsid w:val="671F3EAA"/>
    <w:rsid w:val="67201B83"/>
    <w:rsid w:val="6722318B"/>
    <w:rsid w:val="6725174F"/>
    <w:rsid w:val="67254A98"/>
    <w:rsid w:val="6726465E"/>
    <w:rsid w:val="67264C96"/>
    <w:rsid w:val="672A4C0E"/>
    <w:rsid w:val="672B1589"/>
    <w:rsid w:val="672F1507"/>
    <w:rsid w:val="67307DB0"/>
    <w:rsid w:val="67312850"/>
    <w:rsid w:val="673325A4"/>
    <w:rsid w:val="67373F52"/>
    <w:rsid w:val="673C363B"/>
    <w:rsid w:val="673C44FF"/>
    <w:rsid w:val="673E04A4"/>
    <w:rsid w:val="673F21BA"/>
    <w:rsid w:val="674079DC"/>
    <w:rsid w:val="6742195D"/>
    <w:rsid w:val="674322B2"/>
    <w:rsid w:val="67446A32"/>
    <w:rsid w:val="67455594"/>
    <w:rsid w:val="67475430"/>
    <w:rsid w:val="67480EFA"/>
    <w:rsid w:val="67486FF8"/>
    <w:rsid w:val="674B3847"/>
    <w:rsid w:val="674B384D"/>
    <w:rsid w:val="674B406E"/>
    <w:rsid w:val="674E47E2"/>
    <w:rsid w:val="674F2757"/>
    <w:rsid w:val="674F5337"/>
    <w:rsid w:val="674F64FA"/>
    <w:rsid w:val="67517C1E"/>
    <w:rsid w:val="67543BDA"/>
    <w:rsid w:val="67545621"/>
    <w:rsid w:val="675850EB"/>
    <w:rsid w:val="675E0FCD"/>
    <w:rsid w:val="675F617F"/>
    <w:rsid w:val="6763607E"/>
    <w:rsid w:val="676409B0"/>
    <w:rsid w:val="676656DC"/>
    <w:rsid w:val="6766643F"/>
    <w:rsid w:val="676D1BB7"/>
    <w:rsid w:val="676D74BB"/>
    <w:rsid w:val="67724A64"/>
    <w:rsid w:val="677257D5"/>
    <w:rsid w:val="67725DA2"/>
    <w:rsid w:val="67726286"/>
    <w:rsid w:val="677278F6"/>
    <w:rsid w:val="67734399"/>
    <w:rsid w:val="677377FC"/>
    <w:rsid w:val="677437BC"/>
    <w:rsid w:val="677470B7"/>
    <w:rsid w:val="67761349"/>
    <w:rsid w:val="67781A80"/>
    <w:rsid w:val="677B76C2"/>
    <w:rsid w:val="677C50F4"/>
    <w:rsid w:val="677C5BB9"/>
    <w:rsid w:val="67822DA0"/>
    <w:rsid w:val="67837C48"/>
    <w:rsid w:val="67837D67"/>
    <w:rsid w:val="678408F5"/>
    <w:rsid w:val="678411AC"/>
    <w:rsid w:val="678420B6"/>
    <w:rsid w:val="67854DBB"/>
    <w:rsid w:val="678559A7"/>
    <w:rsid w:val="67856B17"/>
    <w:rsid w:val="6788761F"/>
    <w:rsid w:val="678B1BE9"/>
    <w:rsid w:val="678D035D"/>
    <w:rsid w:val="678D66A3"/>
    <w:rsid w:val="67906D66"/>
    <w:rsid w:val="6792709A"/>
    <w:rsid w:val="67962330"/>
    <w:rsid w:val="6798389E"/>
    <w:rsid w:val="679930A6"/>
    <w:rsid w:val="679A7CC8"/>
    <w:rsid w:val="67A62A76"/>
    <w:rsid w:val="67A77008"/>
    <w:rsid w:val="67A77310"/>
    <w:rsid w:val="67A847C4"/>
    <w:rsid w:val="67A93D6B"/>
    <w:rsid w:val="67AB5333"/>
    <w:rsid w:val="67AC3C14"/>
    <w:rsid w:val="67AD1B29"/>
    <w:rsid w:val="67AF066D"/>
    <w:rsid w:val="67BA773A"/>
    <w:rsid w:val="67BB0323"/>
    <w:rsid w:val="67BD26DA"/>
    <w:rsid w:val="67BE21C3"/>
    <w:rsid w:val="67BF7BC8"/>
    <w:rsid w:val="67C0431D"/>
    <w:rsid w:val="67C261DC"/>
    <w:rsid w:val="67C3255B"/>
    <w:rsid w:val="67C73762"/>
    <w:rsid w:val="67C83983"/>
    <w:rsid w:val="67C97439"/>
    <w:rsid w:val="67CE2B39"/>
    <w:rsid w:val="67CE4189"/>
    <w:rsid w:val="67CF4523"/>
    <w:rsid w:val="67CF6340"/>
    <w:rsid w:val="67D059FB"/>
    <w:rsid w:val="67D11128"/>
    <w:rsid w:val="67D5353B"/>
    <w:rsid w:val="67D64BA8"/>
    <w:rsid w:val="67D76CDC"/>
    <w:rsid w:val="67DD09C3"/>
    <w:rsid w:val="67DD3D29"/>
    <w:rsid w:val="67DF138E"/>
    <w:rsid w:val="67DF15BA"/>
    <w:rsid w:val="67E32EA3"/>
    <w:rsid w:val="67E601CC"/>
    <w:rsid w:val="67E6538E"/>
    <w:rsid w:val="67E74803"/>
    <w:rsid w:val="67EC264B"/>
    <w:rsid w:val="67EC34DA"/>
    <w:rsid w:val="67ED1EF8"/>
    <w:rsid w:val="67F05A98"/>
    <w:rsid w:val="67F133F1"/>
    <w:rsid w:val="67F17750"/>
    <w:rsid w:val="67F67683"/>
    <w:rsid w:val="67F71CE2"/>
    <w:rsid w:val="67F95AED"/>
    <w:rsid w:val="67FA080A"/>
    <w:rsid w:val="67FA2F6B"/>
    <w:rsid w:val="67FC1D81"/>
    <w:rsid w:val="68012F0F"/>
    <w:rsid w:val="68035137"/>
    <w:rsid w:val="680A7EF0"/>
    <w:rsid w:val="680E08AF"/>
    <w:rsid w:val="68120EE7"/>
    <w:rsid w:val="6812100F"/>
    <w:rsid w:val="6815549C"/>
    <w:rsid w:val="68183B37"/>
    <w:rsid w:val="68194ECF"/>
    <w:rsid w:val="681A61D0"/>
    <w:rsid w:val="681D6CBB"/>
    <w:rsid w:val="681E6CA7"/>
    <w:rsid w:val="682059AB"/>
    <w:rsid w:val="6822440D"/>
    <w:rsid w:val="682247C2"/>
    <w:rsid w:val="6825002D"/>
    <w:rsid w:val="68253A88"/>
    <w:rsid w:val="68262376"/>
    <w:rsid w:val="682709C4"/>
    <w:rsid w:val="68271C93"/>
    <w:rsid w:val="682754F1"/>
    <w:rsid w:val="682861F6"/>
    <w:rsid w:val="682A01A8"/>
    <w:rsid w:val="682B72FC"/>
    <w:rsid w:val="682C2E94"/>
    <w:rsid w:val="683132C2"/>
    <w:rsid w:val="68337810"/>
    <w:rsid w:val="68360795"/>
    <w:rsid w:val="68361E53"/>
    <w:rsid w:val="683878DA"/>
    <w:rsid w:val="68391C7A"/>
    <w:rsid w:val="683B0A47"/>
    <w:rsid w:val="683C4BED"/>
    <w:rsid w:val="683C7AA3"/>
    <w:rsid w:val="683D1AC7"/>
    <w:rsid w:val="683E6058"/>
    <w:rsid w:val="683E6D09"/>
    <w:rsid w:val="68401876"/>
    <w:rsid w:val="68402CFC"/>
    <w:rsid w:val="6840630F"/>
    <w:rsid w:val="68413E7A"/>
    <w:rsid w:val="68423565"/>
    <w:rsid w:val="68447E5A"/>
    <w:rsid w:val="68465509"/>
    <w:rsid w:val="6847785D"/>
    <w:rsid w:val="684858B7"/>
    <w:rsid w:val="684B418A"/>
    <w:rsid w:val="684C0FC7"/>
    <w:rsid w:val="684C5B5F"/>
    <w:rsid w:val="684E5A38"/>
    <w:rsid w:val="6850160B"/>
    <w:rsid w:val="685069AF"/>
    <w:rsid w:val="685076F1"/>
    <w:rsid w:val="68522B2F"/>
    <w:rsid w:val="685B2F41"/>
    <w:rsid w:val="685D3576"/>
    <w:rsid w:val="6862119E"/>
    <w:rsid w:val="686216A9"/>
    <w:rsid w:val="68622196"/>
    <w:rsid w:val="68652B54"/>
    <w:rsid w:val="6866072F"/>
    <w:rsid w:val="686A0B4A"/>
    <w:rsid w:val="686B2C7A"/>
    <w:rsid w:val="686B79C3"/>
    <w:rsid w:val="686D4E1A"/>
    <w:rsid w:val="686F2869"/>
    <w:rsid w:val="686F31CB"/>
    <w:rsid w:val="68712EDB"/>
    <w:rsid w:val="687210B0"/>
    <w:rsid w:val="687677E6"/>
    <w:rsid w:val="68771564"/>
    <w:rsid w:val="68772976"/>
    <w:rsid w:val="687776FD"/>
    <w:rsid w:val="687808B3"/>
    <w:rsid w:val="687A48E2"/>
    <w:rsid w:val="687A508F"/>
    <w:rsid w:val="687B31B9"/>
    <w:rsid w:val="687F167D"/>
    <w:rsid w:val="687F785D"/>
    <w:rsid w:val="68801A80"/>
    <w:rsid w:val="68806E40"/>
    <w:rsid w:val="688454C6"/>
    <w:rsid w:val="688A1220"/>
    <w:rsid w:val="688C42F3"/>
    <w:rsid w:val="68906041"/>
    <w:rsid w:val="689147F4"/>
    <w:rsid w:val="68931D9E"/>
    <w:rsid w:val="689704E6"/>
    <w:rsid w:val="689912F7"/>
    <w:rsid w:val="689A56A2"/>
    <w:rsid w:val="689C79B8"/>
    <w:rsid w:val="689F7A65"/>
    <w:rsid w:val="68A051B9"/>
    <w:rsid w:val="68A575A9"/>
    <w:rsid w:val="68A60A0F"/>
    <w:rsid w:val="68A72380"/>
    <w:rsid w:val="68A7588F"/>
    <w:rsid w:val="68A75959"/>
    <w:rsid w:val="68A85138"/>
    <w:rsid w:val="68AD09A1"/>
    <w:rsid w:val="68AD2836"/>
    <w:rsid w:val="68AE440B"/>
    <w:rsid w:val="68AF71DF"/>
    <w:rsid w:val="68B0223F"/>
    <w:rsid w:val="68B2432A"/>
    <w:rsid w:val="68B76D48"/>
    <w:rsid w:val="68B90C74"/>
    <w:rsid w:val="68C142FC"/>
    <w:rsid w:val="68C22708"/>
    <w:rsid w:val="68C468BD"/>
    <w:rsid w:val="68C47A98"/>
    <w:rsid w:val="68C66725"/>
    <w:rsid w:val="68C73EC3"/>
    <w:rsid w:val="68CA449A"/>
    <w:rsid w:val="68CC42B5"/>
    <w:rsid w:val="68CC4FB9"/>
    <w:rsid w:val="68CC7CD7"/>
    <w:rsid w:val="68CE06F0"/>
    <w:rsid w:val="68CF3203"/>
    <w:rsid w:val="68CF6EF8"/>
    <w:rsid w:val="68CF74AC"/>
    <w:rsid w:val="68D0491E"/>
    <w:rsid w:val="68D16AB5"/>
    <w:rsid w:val="68D272F5"/>
    <w:rsid w:val="68D3107C"/>
    <w:rsid w:val="68D5209C"/>
    <w:rsid w:val="68D73E53"/>
    <w:rsid w:val="68D76FB0"/>
    <w:rsid w:val="68D82803"/>
    <w:rsid w:val="68D87808"/>
    <w:rsid w:val="68D90E3C"/>
    <w:rsid w:val="68DC1261"/>
    <w:rsid w:val="68DE28AD"/>
    <w:rsid w:val="68E3031C"/>
    <w:rsid w:val="68E53A40"/>
    <w:rsid w:val="68E549DD"/>
    <w:rsid w:val="68EA6230"/>
    <w:rsid w:val="68EB35DD"/>
    <w:rsid w:val="68EC65A4"/>
    <w:rsid w:val="68EC6ED1"/>
    <w:rsid w:val="68F015D1"/>
    <w:rsid w:val="68F74578"/>
    <w:rsid w:val="68F968A4"/>
    <w:rsid w:val="68FB0E26"/>
    <w:rsid w:val="68FB13CB"/>
    <w:rsid w:val="68FC35A0"/>
    <w:rsid w:val="68FE2878"/>
    <w:rsid w:val="69007504"/>
    <w:rsid w:val="690140F4"/>
    <w:rsid w:val="69025A3F"/>
    <w:rsid w:val="6905258B"/>
    <w:rsid w:val="69064CD2"/>
    <w:rsid w:val="690874E8"/>
    <w:rsid w:val="690E42D2"/>
    <w:rsid w:val="69132CA6"/>
    <w:rsid w:val="69167484"/>
    <w:rsid w:val="69191820"/>
    <w:rsid w:val="691C1337"/>
    <w:rsid w:val="691D2A71"/>
    <w:rsid w:val="691D69DD"/>
    <w:rsid w:val="691E53A6"/>
    <w:rsid w:val="691F26F8"/>
    <w:rsid w:val="69216BB1"/>
    <w:rsid w:val="69236B36"/>
    <w:rsid w:val="692528A7"/>
    <w:rsid w:val="69281130"/>
    <w:rsid w:val="692C5F05"/>
    <w:rsid w:val="692D1E1B"/>
    <w:rsid w:val="692E196B"/>
    <w:rsid w:val="693518BA"/>
    <w:rsid w:val="693552E3"/>
    <w:rsid w:val="693922A1"/>
    <w:rsid w:val="693A754E"/>
    <w:rsid w:val="693B120C"/>
    <w:rsid w:val="69406FD7"/>
    <w:rsid w:val="69410FFD"/>
    <w:rsid w:val="694310E3"/>
    <w:rsid w:val="69432A6D"/>
    <w:rsid w:val="694332DC"/>
    <w:rsid w:val="694704F0"/>
    <w:rsid w:val="69472ADA"/>
    <w:rsid w:val="69544536"/>
    <w:rsid w:val="69564A41"/>
    <w:rsid w:val="69570C21"/>
    <w:rsid w:val="695B21AB"/>
    <w:rsid w:val="695B5B28"/>
    <w:rsid w:val="695C59F1"/>
    <w:rsid w:val="695E5D72"/>
    <w:rsid w:val="695F15A2"/>
    <w:rsid w:val="695F3244"/>
    <w:rsid w:val="69600C16"/>
    <w:rsid w:val="69610FA9"/>
    <w:rsid w:val="69613929"/>
    <w:rsid w:val="69616873"/>
    <w:rsid w:val="696425CC"/>
    <w:rsid w:val="696C5D44"/>
    <w:rsid w:val="696E5111"/>
    <w:rsid w:val="696F0A10"/>
    <w:rsid w:val="697129AA"/>
    <w:rsid w:val="697401D2"/>
    <w:rsid w:val="69741ADD"/>
    <w:rsid w:val="69745159"/>
    <w:rsid w:val="6976550C"/>
    <w:rsid w:val="69774EBE"/>
    <w:rsid w:val="69776573"/>
    <w:rsid w:val="697779C3"/>
    <w:rsid w:val="697B0454"/>
    <w:rsid w:val="697C759B"/>
    <w:rsid w:val="697D4C52"/>
    <w:rsid w:val="697E1F97"/>
    <w:rsid w:val="697E5696"/>
    <w:rsid w:val="697F483C"/>
    <w:rsid w:val="69804165"/>
    <w:rsid w:val="6982136E"/>
    <w:rsid w:val="698326F9"/>
    <w:rsid w:val="69860173"/>
    <w:rsid w:val="69863DA0"/>
    <w:rsid w:val="69863FF3"/>
    <w:rsid w:val="69865F9F"/>
    <w:rsid w:val="69871A7B"/>
    <w:rsid w:val="69873EA7"/>
    <w:rsid w:val="69887549"/>
    <w:rsid w:val="698A0CE2"/>
    <w:rsid w:val="698A4F57"/>
    <w:rsid w:val="698A6B5C"/>
    <w:rsid w:val="698C39A6"/>
    <w:rsid w:val="698C6090"/>
    <w:rsid w:val="698C6C6E"/>
    <w:rsid w:val="69900B8D"/>
    <w:rsid w:val="69923C26"/>
    <w:rsid w:val="699407DA"/>
    <w:rsid w:val="699D7413"/>
    <w:rsid w:val="699E08C5"/>
    <w:rsid w:val="699E184A"/>
    <w:rsid w:val="699E39A0"/>
    <w:rsid w:val="69A03461"/>
    <w:rsid w:val="69A207A8"/>
    <w:rsid w:val="69A40E81"/>
    <w:rsid w:val="69A55FE2"/>
    <w:rsid w:val="69A631DA"/>
    <w:rsid w:val="69A72C97"/>
    <w:rsid w:val="69A9287B"/>
    <w:rsid w:val="69AA6B1B"/>
    <w:rsid w:val="69AB2A13"/>
    <w:rsid w:val="69AD2AB6"/>
    <w:rsid w:val="69AD5F98"/>
    <w:rsid w:val="69AE49D0"/>
    <w:rsid w:val="69AE7380"/>
    <w:rsid w:val="69B168ED"/>
    <w:rsid w:val="69B25732"/>
    <w:rsid w:val="69B36EC1"/>
    <w:rsid w:val="69B42A9D"/>
    <w:rsid w:val="69B662B6"/>
    <w:rsid w:val="69B97F6E"/>
    <w:rsid w:val="69BD246B"/>
    <w:rsid w:val="69BD7713"/>
    <w:rsid w:val="69C56FC2"/>
    <w:rsid w:val="69C607F9"/>
    <w:rsid w:val="69C774D4"/>
    <w:rsid w:val="69C86E76"/>
    <w:rsid w:val="69C912C8"/>
    <w:rsid w:val="69CD3A62"/>
    <w:rsid w:val="69D03728"/>
    <w:rsid w:val="69D110C9"/>
    <w:rsid w:val="69D20FD9"/>
    <w:rsid w:val="69D21AD5"/>
    <w:rsid w:val="69D743EA"/>
    <w:rsid w:val="69D74BC7"/>
    <w:rsid w:val="69D90264"/>
    <w:rsid w:val="69DA0DFB"/>
    <w:rsid w:val="69DA5200"/>
    <w:rsid w:val="69DC0E52"/>
    <w:rsid w:val="69DF5862"/>
    <w:rsid w:val="69E0061D"/>
    <w:rsid w:val="69E016F7"/>
    <w:rsid w:val="69E135F7"/>
    <w:rsid w:val="69E27495"/>
    <w:rsid w:val="69E35105"/>
    <w:rsid w:val="69E47E33"/>
    <w:rsid w:val="69E727A3"/>
    <w:rsid w:val="69E74BF6"/>
    <w:rsid w:val="69E87CDE"/>
    <w:rsid w:val="69E97C8B"/>
    <w:rsid w:val="69EA5163"/>
    <w:rsid w:val="69EB2A80"/>
    <w:rsid w:val="69EC5A05"/>
    <w:rsid w:val="69F036C0"/>
    <w:rsid w:val="69F12841"/>
    <w:rsid w:val="69F22DFC"/>
    <w:rsid w:val="69F32390"/>
    <w:rsid w:val="69F4569D"/>
    <w:rsid w:val="69F4616B"/>
    <w:rsid w:val="69F51436"/>
    <w:rsid w:val="69F535AA"/>
    <w:rsid w:val="69F60FD9"/>
    <w:rsid w:val="69F820EF"/>
    <w:rsid w:val="69F91932"/>
    <w:rsid w:val="69FE2B6B"/>
    <w:rsid w:val="6A0075A5"/>
    <w:rsid w:val="6A011D4C"/>
    <w:rsid w:val="6A03088A"/>
    <w:rsid w:val="6A04238B"/>
    <w:rsid w:val="6A072FDB"/>
    <w:rsid w:val="6A0971D8"/>
    <w:rsid w:val="6A0A0195"/>
    <w:rsid w:val="6A0B0481"/>
    <w:rsid w:val="6A0D7671"/>
    <w:rsid w:val="6A0D7FFC"/>
    <w:rsid w:val="6A107439"/>
    <w:rsid w:val="6A123E29"/>
    <w:rsid w:val="6A13198C"/>
    <w:rsid w:val="6A131B1E"/>
    <w:rsid w:val="6A1519D3"/>
    <w:rsid w:val="6A161631"/>
    <w:rsid w:val="6A171ED4"/>
    <w:rsid w:val="6A1A2933"/>
    <w:rsid w:val="6A1C6783"/>
    <w:rsid w:val="6A1D76B4"/>
    <w:rsid w:val="6A2210B0"/>
    <w:rsid w:val="6A222BB6"/>
    <w:rsid w:val="6A2636AF"/>
    <w:rsid w:val="6A266A1E"/>
    <w:rsid w:val="6A276D5B"/>
    <w:rsid w:val="6A2E7F7F"/>
    <w:rsid w:val="6A31175B"/>
    <w:rsid w:val="6A3315BC"/>
    <w:rsid w:val="6A33510C"/>
    <w:rsid w:val="6A33609E"/>
    <w:rsid w:val="6A3679FD"/>
    <w:rsid w:val="6A3D40B7"/>
    <w:rsid w:val="6A3D7E13"/>
    <w:rsid w:val="6A3E1093"/>
    <w:rsid w:val="6A421407"/>
    <w:rsid w:val="6A425B08"/>
    <w:rsid w:val="6A4818D9"/>
    <w:rsid w:val="6A487F85"/>
    <w:rsid w:val="6A4964A7"/>
    <w:rsid w:val="6A4A790B"/>
    <w:rsid w:val="6A4D195E"/>
    <w:rsid w:val="6A514FC1"/>
    <w:rsid w:val="6A51655F"/>
    <w:rsid w:val="6A52529B"/>
    <w:rsid w:val="6A52605E"/>
    <w:rsid w:val="6A5320EC"/>
    <w:rsid w:val="6A550A5F"/>
    <w:rsid w:val="6A565016"/>
    <w:rsid w:val="6A5F594D"/>
    <w:rsid w:val="6A61173B"/>
    <w:rsid w:val="6A63274E"/>
    <w:rsid w:val="6A634233"/>
    <w:rsid w:val="6A637409"/>
    <w:rsid w:val="6A652DCC"/>
    <w:rsid w:val="6A6A75BB"/>
    <w:rsid w:val="6A6E5F0E"/>
    <w:rsid w:val="6A707E41"/>
    <w:rsid w:val="6A731105"/>
    <w:rsid w:val="6A73285D"/>
    <w:rsid w:val="6A7760AB"/>
    <w:rsid w:val="6A786D8C"/>
    <w:rsid w:val="6A7A1AD9"/>
    <w:rsid w:val="6A7A3F37"/>
    <w:rsid w:val="6A7F2FCF"/>
    <w:rsid w:val="6A7F3E5F"/>
    <w:rsid w:val="6A801F21"/>
    <w:rsid w:val="6A8501D5"/>
    <w:rsid w:val="6A856BBD"/>
    <w:rsid w:val="6A8A64E5"/>
    <w:rsid w:val="6A8B19C2"/>
    <w:rsid w:val="6A8C7762"/>
    <w:rsid w:val="6A8D6B53"/>
    <w:rsid w:val="6A8E7829"/>
    <w:rsid w:val="6A903178"/>
    <w:rsid w:val="6A924FDB"/>
    <w:rsid w:val="6A925773"/>
    <w:rsid w:val="6A93041F"/>
    <w:rsid w:val="6A984598"/>
    <w:rsid w:val="6A990701"/>
    <w:rsid w:val="6A9A3E7B"/>
    <w:rsid w:val="6A9B0DF0"/>
    <w:rsid w:val="6A9D02F6"/>
    <w:rsid w:val="6AA05D68"/>
    <w:rsid w:val="6AA1063B"/>
    <w:rsid w:val="6AA1115F"/>
    <w:rsid w:val="6AA46843"/>
    <w:rsid w:val="6AA550F0"/>
    <w:rsid w:val="6AA74A1F"/>
    <w:rsid w:val="6AB019F8"/>
    <w:rsid w:val="6AB40336"/>
    <w:rsid w:val="6AB42728"/>
    <w:rsid w:val="6AB51D8E"/>
    <w:rsid w:val="6AB54F73"/>
    <w:rsid w:val="6AB75CD4"/>
    <w:rsid w:val="6ABA1153"/>
    <w:rsid w:val="6ABA4979"/>
    <w:rsid w:val="6ABC136F"/>
    <w:rsid w:val="6ABD24B9"/>
    <w:rsid w:val="6ABE7E17"/>
    <w:rsid w:val="6AC01D52"/>
    <w:rsid w:val="6AC1303D"/>
    <w:rsid w:val="6AC40705"/>
    <w:rsid w:val="6AC50223"/>
    <w:rsid w:val="6AC73AFA"/>
    <w:rsid w:val="6AC7680A"/>
    <w:rsid w:val="6AC83F57"/>
    <w:rsid w:val="6AC919D1"/>
    <w:rsid w:val="6AC923C7"/>
    <w:rsid w:val="6ACA663A"/>
    <w:rsid w:val="6ACE15D4"/>
    <w:rsid w:val="6ACE45D0"/>
    <w:rsid w:val="6AD47A9E"/>
    <w:rsid w:val="6AD53BCD"/>
    <w:rsid w:val="6AD6634B"/>
    <w:rsid w:val="6AD92A13"/>
    <w:rsid w:val="6ADB26EC"/>
    <w:rsid w:val="6ADC114B"/>
    <w:rsid w:val="6ADD758E"/>
    <w:rsid w:val="6AE627E3"/>
    <w:rsid w:val="6AE663EC"/>
    <w:rsid w:val="6AE86410"/>
    <w:rsid w:val="6AE873E1"/>
    <w:rsid w:val="6AE90442"/>
    <w:rsid w:val="6AEA1E3C"/>
    <w:rsid w:val="6AEA2E09"/>
    <w:rsid w:val="6AEA5961"/>
    <w:rsid w:val="6AEF04F9"/>
    <w:rsid w:val="6AF352DF"/>
    <w:rsid w:val="6AFB7E89"/>
    <w:rsid w:val="6AFC04AB"/>
    <w:rsid w:val="6AFC6973"/>
    <w:rsid w:val="6B032FA3"/>
    <w:rsid w:val="6B090EC6"/>
    <w:rsid w:val="6B0B7F3A"/>
    <w:rsid w:val="6B0F21E1"/>
    <w:rsid w:val="6B0F57DE"/>
    <w:rsid w:val="6B100A6B"/>
    <w:rsid w:val="6B1063AE"/>
    <w:rsid w:val="6B113469"/>
    <w:rsid w:val="6B1164B1"/>
    <w:rsid w:val="6B131F80"/>
    <w:rsid w:val="6B137266"/>
    <w:rsid w:val="6B195B28"/>
    <w:rsid w:val="6B1C3A98"/>
    <w:rsid w:val="6B1E558E"/>
    <w:rsid w:val="6B2340EE"/>
    <w:rsid w:val="6B2807B2"/>
    <w:rsid w:val="6B283DE6"/>
    <w:rsid w:val="6B291C4E"/>
    <w:rsid w:val="6B291CF7"/>
    <w:rsid w:val="6B2A03F9"/>
    <w:rsid w:val="6B2A129E"/>
    <w:rsid w:val="6B2B1B17"/>
    <w:rsid w:val="6B2B3A1E"/>
    <w:rsid w:val="6B2B4DDD"/>
    <w:rsid w:val="6B2C7BA9"/>
    <w:rsid w:val="6B2D6666"/>
    <w:rsid w:val="6B315681"/>
    <w:rsid w:val="6B324AD2"/>
    <w:rsid w:val="6B3422A5"/>
    <w:rsid w:val="6B342D45"/>
    <w:rsid w:val="6B38091D"/>
    <w:rsid w:val="6B390248"/>
    <w:rsid w:val="6B3C744F"/>
    <w:rsid w:val="6B40542A"/>
    <w:rsid w:val="6B41124B"/>
    <w:rsid w:val="6B4162C4"/>
    <w:rsid w:val="6B43627B"/>
    <w:rsid w:val="6B441594"/>
    <w:rsid w:val="6B445A2D"/>
    <w:rsid w:val="6B466041"/>
    <w:rsid w:val="6B480B5E"/>
    <w:rsid w:val="6B4913AD"/>
    <w:rsid w:val="6B493279"/>
    <w:rsid w:val="6B4B40C6"/>
    <w:rsid w:val="6B4B58F3"/>
    <w:rsid w:val="6B4C2435"/>
    <w:rsid w:val="6B4D03D1"/>
    <w:rsid w:val="6B5053C4"/>
    <w:rsid w:val="6B506B68"/>
    <w:rsid w:val="6B532AB1"/>
    <w:rsid w:val="6B5547C4"/>
    <w:rsid w:val="6B56205E"/>
    <w:rsid w:val="6B562217"/>
    <w:rsid w:val="6B572CE0"/>
    <w:rsid w:val="6B591BF1"/>
    <w:rsid w:val="6B611232"/>
    <w:rsid w:val="6B6220BB"/>
    <w:rsid w:val="6B624688"/>
    <w:rsid w:val="6B634646"/>
    <w:rsid w:val="6B647E7D"/>
    <w:rsid w:val="6B674C74"/>
    <w:rsid w:val="6B697E8F"/>
    <w:rsid w:val="6B6C3DF5"/>
    <w:rsid w:val="6B6C44DD"/>
    <w:rsid w:val="6B6E3AD3"/>
    <w:rsid w:val="6B6E5236"/>
    <w:rsid w:val="6B6F63E1"/>
    <w:rsid w:val="6B70739D"/>
    <w:rsid w:val="6B722F16"/>
    <w:rsid w:val="6B737C7F"/>
    <w:rsid w:val="6B7703EA"/>
    <w:rsid w:val="6B7B3A37"/>
    <w:rsid w:val="6B7B654C"/>
    <w:rsid w:val="6B8005EE"/>
    <w:rsid w:val="6B8300C0"/>
    <w:rsid w:val="6B836885"/>
    <w:rsid w:val="6B867F32"/>
    <w:rsid w:val="6B8802B9"/>
    <w:rsid w:val="6B8A6FDB"/>
    <w:rsid w:val="6B8C4790"/>
    <w:rsid w:val="6B8E222B"/>
    <w:rsid w:val="6B9069CA"/>
    <w:rsid w:val="6B9D727B"/>
    <w:rsid w:val="6BA30ECE"/>
    <w:rsid w:val="6BA362C3"/>
    <w:rsid w:val="6BA477D7"/>
    <w:rsid w:val="6BA47983"/>
    <w:rsid w:val="6BA95A56"/>
    <w:rsid w:val="6BB275C4"/>
    <w:rsid w:val="6BB765A6"/>
    <w:rsid w:val="6BB9765C"/>
    <w:rsid w:val="6BBA5915"/>
    <w:rsid w:val="6BBC4001"/>
    <w:rsid w:val="6BBF3D4C"/>
    <w:rsid w:val="6BC27CA8"/>
    <w:rsid w:val="6BC31CAA"/>
    <w:rsid w:val="6BC57F25"/>
    <w:rsid w:val="6BC727C5"/>
    <w:rsid w:val="6BC93CBB"/>
    <w:rsid w:val="6BCA32A3"/>
    <w:rsid w:val="6BCC656E"/>
    <w:rsid w:val="6BCF3318"/>
    <w:rsid w:val="6BD00E12"/>
    <w:rsid w:val="6BD32D30"/>
    <w:rsid w:val="6BD51BC3"/>
    <w:rsid w:val="6BD7102E"/>
    <w:rsid w:val="6BE032A7"/>
    <w:rsid w:val="6BE209C8"/>
    <w:rsid w:val="6BE25BD9"/>
    <w:rsid w:val="6BE31491"/>
    <w:rsid w:val="6BE80369"/>
    <w:rsid w:val="6BE961AD"/>
    <w:rsid w:val="6BEA1B66"/>
    <w:rsid w:val="6BEE393E"/>
    <w:rsid w:val="6BEF0333"/>
    <w:rsid w:val="6BEF307E"/>
    <w:rsid w:val="6BF2579F"/>
    <w:rsid w:val="6BF32B9A"/>
    <w:rsid w:val="6BF35A8E"/>
    <w:rsid w:val="6BF8019C"/>
    <w:rsid w:val="6BF86EFA"/>
    <w:rsid w:val="6BF9269B"/>
    <w:rsid w:val="6BFB09A2"/>
    <w:rsid w:val="6C022DB1"/>
    <w:rsid w:val="6C025EF2"/>
    <w:rsid w:val="6C031910"/>
    <w:rsid w:val="6C0400D7"/>
    <w:rsid w:val="6C066BB4"/>
    <w:rsid w:val="6C0948EF"/>
    <w:rsid w:val="6C0A1474"/>
    <w:rsid w:val="6C0A7EB8"/>
    <w:rsid w:val="6C0C146C"/>
    <w:rsid w:val="6C10210C"/>
    <w:rsid w:val="6C107EEE"/>
    <w:rsid w:val="6C1121C8"/>
    <w:rsid w:val="6C133008"/>
    <w:rsid w:val="6C1342B9"/>
    <w:rsid w:val="6C135CD6"/>
    <w:rsid w:val="6C151443"/>
    <w:rsid w:val="6C1C58D5"/>
    <w:rsid w:val="6C1E38C3"/>
    <w:rsid w:val="6C206067"/>
    <w:rsid w:val="6C2070C7"/>
    <w:rsid w:val="6C270D1D"/>
    <w:rsid w:val="6C297A1C"/>
    <w:rsid w:val="6C2C3E35"/>
    <w:rsid w:val="6C2D021D"/>
    <w:rsid w:val="6C2F4729"/>
    <w:rsid w:val="6C312CF6"/>
    <w:rsid w:val="6C33740F"/>
    <w:rsid w:val="6C3562F0"/>
    <w:rsid w:val="6C364543"/>
    <w:rsid w:val="6C380394"/>
    <w:rsid w:val="6C383913"/>
    <w:rsid w:val="6C3913D1"/>
    <w:rsid w:val="6C3B345C"/>
    <w:rsid w:val="6C3B3471"/>
    <w:rsid w:val="6C3C0E58"/>
    <w:rsid w:val="6C3D17B8"/>
    <w:rsid w:val="6C414CB0"/>
    <w:rsid w:val="6C41604D"/>
    <w:rsid w:val="6C420A52"/>
    <w:rsid w:val="6C4A4988"/>
    <w:rsid w:val="6C4B44C7"/>
    <w:rsid w:val="6C4D122E"/>
    <w:rsid w:val="6C4D766C"/>
    <w:rsid w:val="6C4F3107"/>
    <w:rsid w:val="6C4F334D"/>
    <w:rsid w:val="6C50399E"/>
    <w:rsid w:val="6C5051BF"/>
    <w:rsid w:val="6C506BFA"/>
    <w:rsid w:val="6C5460B5"/>
    <w:rsid w:val="6C56792C"/>
    <w:rsid w:val="6C596F46"/>
    <w:rsid w:val="6C5B2B78"/>
    <w:rsid w:val="6C5C6887"/>
    <w:rsid w:val="6C5D26DE"/>
    <w:rsid w:val="6C623EF6"/>
    <w:rsid w:val="6C631F97"/>
    <w:rsid w:val="6C667562"/>
    <w:rsid w:val="6C67105C"/>
    <w:rsid w:val="6C6B13A7"/>
    <w:rsid w:val="6C6C2729"/>
    <w:rsid w:val="6C6D05D2"/>
    <w:rsid w:val="6C6F42A7"/>
    <w:rsid w:val="6C716BDE"/>
    <w:rsid w:val="6C723941"/>
    <w:rsid w:val="6C7253CB"/>
    <w:rsid w:val="6C745489"/>
    <w:rsid w:val="6C7513BD"/>
    <w:rsid w:val="6C764153"/>
    <w:rsid w:val="6C7665C1"/>
    <w:rsid w:val="6C793C66"/>
    <w:rsid w:val="6C7D6E69"/>
    <w:rsid w:val="6C7F5EC1"/>
    <w:rsid w:val="6C7F7E3C"/>
    <w:rsid w:val="6C80491E"/>
    <w:rsid w:val="6C8A0AE4"/>
    <w:rsid w:val="6C8C35BF"/>
    <w:rsid w:val="6C8D016E"/>
    <w:rsid w:val="6C8D553E"/>
    <w:rsid w:val="6C8D5649"/>
    <w:rsid w:val="6C903823"/>
    <w:rsid w:val="6C9463F5"/>
    <w:rsid w:val="6C963926"/>
    <w:rsid w:val="6C9A46E5"/>
    <w:rsid w:val="6C9C2910"/>
    <w:rsid w:val="6C9E62BF"/>
    <w:rsid w:val="6C9F47DF"/>
    <w:rsid w:val="6CA04074"/>
    <w:rsid w:val="6CA12011"/>
    <w:rsid w:val="6CA34CFA"/>
    <w:rsid w:val="6CA947DB"/>
    <w:rsid w:val="6CA96568"/>
    <w:rsid w:val="6CA9658C"/>
    <w:rsid w:val="6CAC6179"/>
    <w:rsid w:val="6CAF5FBC"/>
    <w:rsid w:val="6CB31F08"/>
    <w:rsid w:val="6CB32855"/>
    <w:rsid w:val="6CBA13A3"/>
    <w:rsid w:val="6CBB115A"/>
    <w:rsid w:val="6CBB7A6D"/>
    <w:rsid w:val="6CC4099B"/>
    <w:rsid w:val="6CC43453"/>
    <w:rsid w:val="6CC81FCD"/>
    <w:rsid w:val="6CCA4D0C"/>
    <w:rsid w:val="6CCB4D88"/>
    <w:rsid w:val="6CCD5810"/>
    <w:rsid w:val="6CCD725E"/>
    <w:rsid w:val="6CCF2AD2"/>
    <w:rsid w:val="6CD112A3"/>
    <w:rsid w:val="6CD16B08"/>
    <w:rsid w:val="6CD31B0D"/>
    <w:rsid w:val="6CD55968"/>
    <w:rsid w:val="6CD55A6E"/>
    <w:rsid w:val="6CDB678B"/>
    <w:rsid w:val="6CDB7F12"/>
    <w:rsid w:val="6CDD567C"/>
    <w:rsid w:val="6CE20F3E"/>
    <w:rsid w:val="6CE50148"/>
    <w:rsid w:val="6CE5187E"/>
    <w:rsid w:val="6CE72897"/>
    <w:rsid w:val="6CEA0859"/>
    <w:rsid w:val="6CEA3B94"/>
    <w:rsid w:val="6CEB5386"/>
    <w:rsid w:val="6CEC7701"/>
    <w:rsid w:val="6CF32D57"/>
    <w:rsid w:val="6CF334F3"/>
    <w:rsid w:val="6CF42030"/>
    <w:rsid w:val="6CF43042"/>
    <w:rsid w:val="6CF43C77"/>
    <w:rsid w:val="6CF65A3E"/>
    <w:rsid w:val="6CF756ED"/>
    <w:rsid w:val="6CF8751C"/>
    <w:rsid w:val="6CFA6851"/>
    <w:rsid w:val="6CFD2B58"/>
    <w:rsid w:val="6CFE4233"/>
    <w:rsid w:val="6CFF3659"/>
    <w:rsid w:val="6D02085F"/>
    <w:rsid w:val="6D024E35"/>
    <w:rsid w:val="6D056D53"/>
    <w:rsid w:val="6D0A319C"/>
    <w:rsid w:val="6D0C24E6"/>
    <w:rsid w:val="6D0C60BF"/>
    <w:rsid w:val="6D0D35D4"/>
    <w:rsid w:val="6D0E61F2"/>
    <w:rsid w:val="6D1331C2"/>
    <w:rsid w:val="6D1556B7"/>
    <w:rsid w:val="6D1B0F7B"/>
    <w:rsid w:val="6D1C66A6"/>
    <w:rsid w:val="6D1D68D2"/>
    <w:rsid w:val="6D203A47"/>
    <w:rsid w:val="6D21334F"/>
    <w:rsid w:val="6D2154B9"/>
    <w:rsid w:val="6D266F73"/>
    <w:rsid w:val="6D27211E"/>
    <w:rsid w:val="6D273B03"/>
    <w:rsid w:val="6D276061"/>
    <w:rsid w:val="6D290CD4"/>
    <w:rsid w:val="6D2F5E28"/>
    <w:rsid w:val="6D2F775B"/>
    <w:rsid w:val="6D304FCA"/>
    <w:rsid w:val="6D315DA7"/>
    <w:rsid w:val="6D3179A3"/>
    <w:rsid w:val="6D326F56"/>
    <w:rsid w:val="6D332C96"/>
    <w:rsid w:val="6D340C82"/>
    <w:rsid w:val="6D341AA4"/>
    <w:rsid w:val="6D3465CD"/>
    <w:rsid w:val="6D363C0F"/>
    <w:rsid w:val="6D371181"/>
    <w:rsid w:val="6D394861"/>
    <w:rsid w:val="6D3B0457"/>
    <w:rsid w:val="6D3D7F42"/>
    <w:rsid w:val="6D402137"/>
    <w:rsid w:val="6D403068"/>
    <w:rsid w:val="6D435E18"/>
    <w:rsid w:val="6D4457DC"/>
    <w:rsid w:val="6D4573FA"/>
    <w:rsid w:val="6D462E81"/>
    <w:rsid w:val="6D475ACF"/>
    <w:rsid w:val="6D4B0EDA"/>
    <w:rsid w:val="6D4E203F"/>
    <w:rsid w:val="6D50526D"/>
    <w:rsid w:val="6D576DA5"/>
    <w:rsid w:val="6D5C19FD"/>
    <w:rsid w:val="6D5C2A3F"/>
    <w:rsid w:val="6D5F2DA4"/>
    <w:rsid w:val="6D5F7D51"/>
    <w:rsid w:val="6D613895"/>
    <w:rsid w:val="6D626008"/>
    <w:rsid w:val="6D65324F"/>
    <w:rsid w:val="6D6A41BF"/>
    <w:rsid w:val="6D6A581F"/>
    <w:rsid w:val="6D6B4DDD"/>
    <w:rsid w:val="6D6F4477"/>
    <w:rsid w:val="6D6F5448"/>
    <w:rsid w:val="6D7101EF"/>
    <w:rsid w:val="6D715A39"/>
    <w:rsid w:val="6D7308AB"/>
    <w:rsid w:val="6D750617"/>
    <w:rsid w:val="6D75520A"/>
    <w:rsid w:val="6D763B18"/>
    <w:rsid w:val="6D7714D0"/>
    <w:rsid w:val="6D782276"/>
    <w:rsid w:val="6D7E6960"/>
    <w:rsid w:val="6D803815"/>
    <w:rsid w:val="6D8516AA"/>
    <w:rsid w:val="6D8521BD"/>
    <w:rsid w:val="6D894934"/>
    <w:rsid w:val="6D8D1192"/>
    <w:rsid w:val="6D8D69A6"/>
    <w:rsid w:val="6D8E3895"/>
    <w:rsid w:val="6D9223FB"/>
    <w:rsid w:val="6D960003"/>
    <w:rsid w:val="6D9648F3"/>
    <w:rsid w:val="6D97732C"/>
    <w:rsid w:val="6D9D737B"/>
    <w:rsid w:val="6DA02882"/>
    <w:rsid w:val="6DA40707"/>
    <w:rsid w:val="6DA46069"/>
    <w:rsid w:val="6DA64AF1"/>
    <w:rsid w:val="6DA653C0"/>
    <w:rsid w:val="6DA85207"/>
    <w:rsid w:val="6DA92A12"/>
    <w:rsid w:val="6DAA673D"/>
    <w:rsid w:val="6DB066BF"/>
    <w:rsid w:val="6DB7317D"/>
    <w:rsid w:val="6DBC4B95"/>
    <w:rsid w:val="6DC01176"/>
    <w:rsid w:val="6DC33EDD"/>
    <w:rsid w:val="6DC52E2A"/>
    <w:rsid w:val="6DC60FEB"/>
    <w:rsid w:val="6DCB3CF3"/>
    <w:rsid w:val="6DD61AC1"/>
    <w:rsid w:val="6DD662A4"/>
    <w:rsid w:val="6DDA6D84"/>
    <w:rsid w:val="6DDD5DFA"/>
    <w:rsid w:val="6DDF5C8C"/>
    <w:rsid w:val="6DE04E45"/>
    <w:rsid w:val="6DE2759A"/>
    <w:rsid w:val="6DE62227"/>
    <w:rsid w:val="6DE7475A"/>
    <w:rsid w:val="6DE81575"/>
    <w:rsid w:val="6DE96262"/>
    <w:rsid w:val="6DEA0CD0"/>
    <w:rsid w:val="6DEA3A96"/>
    <w:rsid w:val="6DEC201B"/>
    <w:rsid w:val="6DF17581"/>
    <w:rsid w:val="6DF2080D"/>
    <w:rsid w:val="6DF343CB"/>
    <w:rsid w:val="6DF36525"/>
    <w:rsid w:val="6DF43230"/>
    <w:rsid w:val="6DF65A50"/>
    <w:rsid w:val="6DF77870"/>
    <w:rsid w:val="6DF87C5F"/>
    <w:rsid w:val="6DFB0541"/>
    <w:rsid w:val="6DFC4FDC"/>
    <w:rsid w:val="6DFD1F81"/>
    <w:rsid w:val="6DFF583D"/>
    <w:rsid w:val="6E024407"/>
    <w:rsid w:val="6E04092C"/>
    <w:rsid w:val="6E04658B"/>
    <w:rsid w:val="6E052243"/>
    <w:rsid w:val="6E0770A0"/>
    <w:rsid w:val="6E083EF6"/>
    <w:rsid w:val="6E0D7055"/>
    <w:rsid w:val="6E120CB1"/>
    <w:rsid w:val="6E127AC0"/>
    <w:rsid w:val="6E132C09"/>
    <w:rsid w:val="6E1508A3"/>
    <w:rsid w:val="6E166DB4"/>
    <w:rsid w:val="6E19547A"/>
    <w:rsid w:val="6E1975C7"/>
    <w:rsid w:val="6E1A0FD3"/>
    <w:rsid w:val="6E1D530A"/>
    <w:rsid w:val="6E1E2D42"/>
    <w:rsid w:val="6E212B82"/>
    <w:rsid w:val="6E221014"/>
    <w:rsid w:val="6E22135C"/>
    <w:rsid w:val="6E221C1E"/>
    <w:rsid w:val="6E25127D"/>
    <w:rsid w:val="6E2629BA"/>
    <w:rsid w:val="6E26547D"/>
    <w:rsid w:val="6E2A4841"/>
    <w:rsid w:val="6E2B0A30"/>
    <w:rsid w:val="6E2B5F57"/>
    <w:rsid w:val="6E2C3664"/>
    <w:rsid w:val="6E2E03C3"/>
    <w:rsid w:val="6E361CC3"/>
    <w:rsid w:val="6E36744A"/>
    <w:rsid w:val="6E383987"/>
    <w:rsid w:val="6E3A7031"/>
    <w:rsid w:val="6E3C1062"/>
    <w:rsid w:val="6E3F6392"/>
    <w:rsid w:val="6E444694"/>
    <w:rsid w:val="6E487615"/>
    <w:rsid w:val="6E4D0198"/>
    <w:rsid w:val="6E4F6056"/>
    <w:rsid w:val="6E5042A8"/>
    <w:rsid w:val="6E535A3F"/>
    <w:rsid w:val="6E557AA2"/>
    <w:rsid w:val="6E557F4F"/>
    <w:rsid w:val="6E5B1CDE"/>
    <w:rsid w:val="6E5B49FB"/>
    <w:rsid w:val="6E5E0C5F"/>
    <w:rsid w:val="6E6012E4"/>
    <w:rsid w:val="6E63122D"/>
    <w:rsid w:val="6E671964"/>
    <w:rsid w:val="6E67347F"/>
    <w:rsid w:val="6E682740"/>
    <w:rsid w:val="6E6869E6"/>
    <w:rsid w:val="6E6916FA"/>
    <w:rsid w:val="6E69207F"/>
    <w:rsid w:val="6E6941D1"/>
    <w:rsid w:val="6E6963D1"/>
    <w:rsid w:val="6E6B38E7"/>
    <w:rsid w:val="6E6B595B"/>
    <w:rsid w:val="6E6C20F6"/>
    <w:rsid w:val="6E6E6E22"/>
    <w:rsid w:val="6E704E62"/>
    <w:rsid w:val="6E706FD1"/>
    <w:rsid w:val="6E72113A"/>
    <w:rsid w:val="6E737F96"/>
    <w:rsid w:val="6E7860DC"/>
    <w:rsid w:val="6E786262"/>
    <w:rsid w:val="6E797E07"/>
    <w:rsid w:val="6E7B1BC2"/>
    <w:rsid w:val="6E7F75F4"/>
    <w:rsid w:val="6E8245F0"/>
    <w:rsid w:val="6E82642B"/>
    <w:rsid w:val="6E83227D"/>
    <w:rsid w:val="6E862A11"/>
    <w:rsid w:val="6E864C26"/>
    <w:rsid w:val="6E885FFD"/>
    <w:rsid w:val="6E892AF1"/>
    <w:rsid w:val="6E8B4D0D"/>
    <w:rsid w:val="6E8D70DE"/>
    <w:rsid w:val="6E900670"/>
    <w:rsid w:val="6E90461A"/>
    <w:rsid w:val="6E911EA5"/>
    <w:rsid w:val="6E926E60"/>
    <w:rsid w:val="6E931D8B"/>
    <w:rsid w:val="6E937FDB"/>
    <w:rsid w:val="6E961B9B"/>
    <w:rsid w:val="6E9B2D00"/>
    <w:rsid w:val="6E9B459B"/>
    <w:rsid w:val="6E9E15C8"/>
    <w:rsid w:val="6E9E5E73"/>
    <w:rsid w:val="6E9F1C59"/>
    <w:rsid w:val="6EA05747"/>
    <w:rsid w:val="6EA13ADC"/>
    <w:rsid w:val="6EA33289"/>
    <w:rsid w:val="6EA415D9"/>
    <w:rsid w:val="6EA42846"/>
    <w:rsid w:val="6EA44F21"/>
    <w:rsid w:val="6EA930C3"/>
    <w:rsid w:val="6EAB3BD4"/>
    <w:rsid w:val="6EAB5083"/>
    <w:rsid w:val="6EAC5256"/>
    <w:rsid w:val="6EAD59E7"/>
    <w:rsid w:val="6EAF0B3A"/>
    <w:rsid w:val="6EB147AE"/>
    <w:rsid w:val="6EB31CC0"/>
    <w:rsid w:val="6EB46582"/>
    <w:rsid w:val="6EB55FF8"/>
    <w:rsid w:val="6EB57B48"/>
    <w:rsid w:val="6EB646C7"/>
    <w:rsid w:val="6EB9760F"/>
    <w:rsid w:val="6EBA32C7"/>
    <w:rsid w:val="6EBB3123"/>
    <w:rsid w:val="6EBC23C4"/>
    <w:rsid w:val="6EBE0717"/>
    <w:rsid w:val="6EBE5E9F"/>
    <w:rsid w:val="6EBF498B"/>
    <w:rsid w:val="6EC16567"/>
    <w:rsid w:val="6EC178AE"/>
    <w:rsid w:val="6EC430F7"/>
    <w:rsid w:val="6EC63D4F"/>
    <w:rsid w:val="6ECC01A4"/>
    <w:rsid w:val="6ED02539"/>
    <w:rsid w:val="6ED10099"/>
    <w:rsid w:val="6ED4600A"/>
    <w:rsid w:val="6ED72334"/>
    <w:rsid w:val="6ED92DEF"/>
    <w:rsid w:val="6EDB0426"/>
    <w:rsid w:val="6EDB64B9"/>
    <w:rsid w:val="6EDC1070"/>
    <w:rsid w:val="6EDD5E0F"/>
    <w:rsid w:val="6EDE0ED2"/>
    <w:rsid w:val="6EDF4CFB"/>
    <w:rsid w:val="6EE01FAB"/>
    <w:rsid w:val="6EE22494"/>
    <w:rsid w:val="6EE277EF"/>
    <w:rsid w:val="6EE60162"/>
    <w:rsid w:val="6EE65F11"/>
    <w:rsid w:val="6EE65F42"/>
    <w:rsid w:val="6EE94DE6"/>
    <w:rsid w:val="6EEB453D"/>
    <w:rsid w:val="6EEB494E"/>
    <w:rsid w:val="6EED742C"/>
    <w:rsid w:val="6EEF1B3B"/>
    <w:rsid w:val="6EEF1D8A"/>
    <w:rsid w:val="6EF1026F"/>
    <w:rsid w:val="6EF31B20"/>
    <w:rsid w:val="6EF3775E"/>
    <w:rsid w:val="6EF718E8"/>
    <w:rsid w:val="6EFA4F94"/>
    <w:rsid w:val="6EFC1BBF"/>
    <w:rsid w:val="6EFC34FC"/>
    <w:rsid w:val="6EFD02D2"/>
    <w:rsid w:val="6F003AEF"/>
    <w:rsid w:val="6F033323"/>
    <w:rsid w:val="6F042538"/>
    <w:rsid w:val="6F046D07"/>
    <w:rsid w:val="6F0472C8"/>
    <w:rsid w:val="6F0720A7"/>
    <w:rsid w:val="6F0E4977"/>
    <w:rsid w:val="6F0F74D5"/>
    <w:rsid w:val="6F0F7ACE"/>
    <w:rsid w:val="6F100089"/>
    <w:rsid w:val="6F1373FE"/>
    <w:rsid w:val="6F1625C2"/>
    <w:rsid w:val="6F171A7B"/>
    <w:rsid w:val="6F180B49"/>
    <w:rsid w:val="6F1D55CD"/>
    <w:rsid w:val="6F245066"/>
    <w:rsid w:val="6F256AFE"/>
    <w:rsid w:val="6F2614AD"/>
    <w:rsid w:val="6F261B5F"/>
    <w:rsid w:val="6F261C8F"/>
    <w:rsid w:val="6F26325B"/>
    <w:rsid w:val="6F294BA3"/>
    <w:rsid w:val="6F2A7D7C"/>
    <w:rsid w:val="6F2B01D8"/>
    <w:rsid w:val="6F2B058E"/>
    <w:rsid w:val="6F2C2678"/>
    <w:rsid w:val="6F2C42B7"/>
    <w:rsid w:val="6F304343"/>
    <w:rsid w:val="6F31674A"/>
    <w:rsid w:val="6F36278F"/>
    <w:rsid w:val="6F383D7A"/>
    <w:rsid w:val="6F3A13F6"/>
    <w:rsid w:val="6F3B31BD"/>
    <w:rsid w:val="6F3B4F1D"/>
    <w:rsid w:val="6F3B5069"/>
    <w:rsid w:val="6F3D2C01"/>
    <w:rsid w:val="6F3E101A"/>
    <w:rsid w:val="6F3E3B56"/>
    <w:rsid w:val="6F3E6F75"/>
    <w:rsid w:val="6F417E1D"/>
    <w:rsid w:val="6F421CC2"/>
    <w:rsid w:val="6F434B8D"/>
    <w:rsid w:val="6F4A4986"/>
    <w:rsid w:val="6F4B0132"/>
    <w:rsid w:val="6F4D228C"/>
    <w:rsid w:val="6F513251"/>
    <w:rsid w:val="6F525C9F"/>
    <w:rsid w:val="6F526EA0"/>
    <w:rsid w:val="6F534743"/>
    <w:rsid w:val="6F540900"/>
    <w:rsid w:val="6F541AA4"/>
    <w:rsid w:val="6F570182"/>
    <w:rsid w:val="6F582727"/>
    <w:rsid w:val="6F5937C1"/>
    <w:rsid w:val="6F5B7947"/>
    <w:rsid w:val="6F5E2FE1"/>
    <w:rsid w:val="6F606F7E"/>
    <w:rsid w:val="6F6566ED"/>
    <w:rsid w:val="6F6812FA"/>
    <w:rsid w:val="6F695C4E"/>
    <w:rsid w:val="6F6A4E91"/>
    <w:rsid w:val="6F6A56ED"/>
    <w:rsid w:val="6F6B21EE"/>
    <w:rsid w:val="6F6D70DC"/>
    <w:rsid w:val="6F7115CF"/>
    <w:rsid w:val="6F723759"/>
    <w:rsid w:val="6F7346A2"/>
    <w:rsid w:val="6F751AEC"/>
    <w:rsid w:val="6F7609A7"/>
    <w:rsid w:val="6F7C3AFC"/>
    <w:rsid w:val="6F7C7CDC"/>
    <w:rsid w:val="6F7D1861"/>
    <w:rsid w:val="6F7E1858"/>
    <w:rsid w:val="6F7E3AF1"/>
    <w:rsid w:val="6F7E6A6F"/>
    <w:rsid w:val="6F821B62"/>
    <w:rsid w:val="6F8632F9"/>
    <w:rsid w:val="6F8B0325"/>
    <w:rsid w:val="6F8C303E"/>
    <w:rsid w:val="6F8C326A"/>
    <w:rsid w:val="6F8C379B"/>
    <w:rsid w:val="6F8D55FB"/>
    <w:rsid w:val="6F8D6FBF"/>
    <w:rsid w:val="6F8F15CC"/>
    <w:rsid w:val="6F9153A1"/>
    <w:rsid w:val="6F924D3F"/>
    <w:rsid w:val="6F92573C"/>
    <w:rsid w:val="6F9431E1"/>
    <w:rsid w:val="6F95194B"/>
    <w:rsid w:val="6F966CC1"/>
    <w:rsid w:val="6F9710A6"/>
    <w:rsid w:val="6F9779F0"/>
    <w:rsid w:val="6F9B48E2"/>
    <w:rsid w:val="6F9C4C4B"/>
    <w:rsid w:val="6F9C7E3A"/>
    <w:rsid w:val="6F9F6E75"/>
    <w:rsid w:val="6FA007E3"/>
    <w:rsid w:val="6FA7307A"/>
    <w:rsid w:val="6FAB18A6"/>
    <w:rsid w:val="6FAE6EF7"/>
    <w:rsid w:val="6FAF42A2"/>
    <w:rsid w:val="6FB0214D"/>
    <w:rsid w:val="6FB2740C"/>
    <w:rsid w:val="6FB461F8"/>
    <w:rsid w:val="6FB57C78"/>
    <w:rsid w:val="6FB67D86"/>
    <w:rsid w:val="6FB72C20"/>
    <w:rsid w:val="6FB85DC2"/>
    <w:rsid w:val="6FB9431E"/>
    <w:rsid w:val="6FB97C2B"/>
    <w:rsid w:val="6FBA04F1"/>
    <w:rsid w:val="6FBA784D"/>
    <w:rsid w:val="6FBB2CD1"/>
    <w:rsid w:val="6FBC51B3"/>
    <w:rsid w:val="6FBD596D"/>
    <w:rsid w:val="6FBF77A4"/>
    <w:rsid w:val="6FBF7F8B"/>
    <w:rsid w:val="6FC1060C"/>
    <w:rsid w:val="6FC268B5"/>
    <w:rsid w:val="6FC359B2"/>
    <w:rsid w:val="6FC96E2F"/>
    <w:rsid w:val="6FCB57F5"/>
    <w:rsid w:val="6FCB59FF"/>
    <w:rsid w:val="6FCE2157"/>
    <w:rsid w:val="6FCE630E"/>
    <w:rsid w:val="6FCF5740"/>
    <w:rsid w:val="6FD12428"/>
    <w:rsid w:val="6FD14669"/>
    <w:rsid w:val="6FD2308D"/>
    <w:rsid w:val="6FD30A19"/>
    <w:rsid w:val="6FD31548"/>
    <w:rsid w:val="6FD42CB7"/>
    <w:rsid w:val="6FD57DF3"/>
    <w:rsid w:val="6FD63933"/>
    <w:rsid w:val="6FD873B3"/>
    <w:rsid w:val="6FD91892"/>
    <w:rsid w:val="6FDC65B3"/>
    <w:rsid w:val="6FDD7DBD"/>
    <w:rsid w:val="6FE03BC4"/>
    <w:rsid w:val="6FE11A64"/>
    <w:rsid w:val="6FE1545A"/>
    <w:rsid w:val="6FE42560"/>
    <w:rsid w:val="6FF03445"/>
    <w:rsid w:val="6FF173C5"/>
    <w:rsid w:val="6FF3246E"/>
    <w:rsid w:val="6FF4157E"/>
    <w:rsid w:val="6FF45A88"/>
    <w:rsid w:val="6FF83F36"/>
    <w:rsid w:val="6FFA03C5"/>
    <w:rsid w:val="6FFA2C86"/>
    <w:rsid w:val="6FFA71DC"/>
    <w:rsid w:val="6FFF18A3"/>
    <w:rsid w:val="6FFF2227"/>
    <w:rsid w:val="700249AD"/>
    <w:rsid w:val="70065C63"/>
    <w:rsid w:val="70074A04"/>
    <w:rsid w:val="7008148A"/>
    <w:rsid w:val="700A0016"/>
    <w:rsid w:val="700E5B83"/>
    <w:rsid w:val="7010572D"/>
    <w:rsid w:val="701414B1"/>
    <w:rsid w:val="70162BFA"/>
    <w:rsid w:val="701871B6"/>
    <w:rsid w:val="701A7A6D"/>
    <w:rsid w:val="701B0FAE"/>
    <w:rsid w:val="701C2E25"/>
    <w:rsid w:val="701E42AA"/>
    <w:rsid w:val="701E7FE7"/>
    <w:rsid w:val="701F4D3C"/>
    <w:rsid w:val="70251C0D"/>
    <w:rsid w:val="70253EF2"/>
    <w:rsid w:val="70273E64"/>
    <w:rsid w:val="7027661F"/>
    <w:rsid w:val="7029336C"/>
    <w:rsid w:val="702E1113"/>
    <w:rsid w:val="702E3AAA"/>
    <w:rsid w:val="702F15D7"/>
    <w:rsid w:val="70316C5E"/>
    <w:rsid w:val="7032217E"/>
    <w:rsid w:val="7036127C"/>
    <w:rsid w:val="7036676F"/>
    <w:rsid w:val="70381690"/>
    <w:rsid w:val="70383E8F"/>
    <w:rsid w:val="703A03AE"/>
    <w:rsid w:val="703C1FD7"/>
    <w:rsid w:val="703E3F66"/>
    <w:rsid w:val="703F1754"/>
    <w:rsid w:val="70405B53"/>
    <w:rsid w:val="704C502E"/>
    <w:rsid w:val="704D1E2C"/>
    <w:rsid w:val="704E397A"/>
    <w:rsid w:val="704E3C26"/>
    <w:rsid w:val="7052119C"/>
    <w:rsid w:val="705275E8"/>
    <w:rsid w:val="70536210"/>
    <w:rsid w:val="70536614"/>
    <w:rsid w:val="70536E86"/>
    <w:rsid w:val="70540436"/>
    <w:rsid w:val="70557364"/>
    <w:rsid w:val="70580100"/>
    <w:rsid w:val="705878A5"/>
    <w:rsid w:val="70592D5E"/>
    <w:rsid w:val="705C0747"/>
    <w:rsid w:val="705D78A5"/>
    <w:rsid w:val="705F51B9"/>
    <w:rsid w:val="706034F0"/>
    <w:rsid w:val="706119BA"/>
    <w:rsid w:val="70633283"/>
    <w:rsid w:val="70693146"/>
    <w:rsid w:val="706B3E70"/>
    <w:rsid w:val="706D0A18"/>
    <w:rsid w:val="706E13FC"/>
    <w:rsid w:val="706F7B0A"/>
    <w:rsid w:val="70723BA1"/>
    <w:rsid w:val="70737B84"/>
    <w:rsid w:val="70737D26"/>
    <w:rsid w:val="70744603"/>
    <w:rsid w:val="70751FBD"/>
    <w:rsid w:val="70764F52"/>
    <w:rsid w:val="70765022"/>
    <w:rsid w:val="707A2CAB"/>
    <w:rsid w:val="707F662B"/>
    <w:rsid w:val="708006A2"/>
    <w:rsid w:val="70843FE9"/>
    <w:rsid w:val="7084756D"/>
    <w:rsid w:val="70856EEF"/>
    <w:rsid w:val="708721F9"/>
    <w:rsid w:val="70875F7B"/>
    <w:rsid w:val="70886621"/>
    <w:rsid w:val="70893AA1"/>
    <w:rsid w:val="708B4865"/>
    <w:rsid w:val="708F7A08"/>
    <w:rsid w:val="7094575C"/>
    <w:rsid w:val="70981E8E"/>
    <w:rsid w:val="709D1B23"/>
    <w:rsid w:val="709F0133"/>
    <w:rsid w:val="70A003AC"/>
    <w:rsid w:val="70A04FD8"/>
    <w:rsid w:val="70A10F62"/>
    <w:rsid w:val="70A12F61"/>
    <w:rsid w:val="70A139DE"/>
    <w:rsid w:val="70A35105"/>
    <w:rsid w:val="70A46E4E"/>
    <w:rsid w:val="70A54A42"/>
    <w:rsid w:val="70A64E55"/>
    <w:rsid w:val="70AB6BA7"/>
    <w:rsid w:val="70AE52B6"/>
    <w:rsid w:val="70B206AD"/>
    <w:rsid w:val="70B20B58"/>
    <w:rsid w:val="70B3519A"/>
    <w:rsid w:val="70B71465"/>
    <w:rsid w:val="70B95D6F"/>
    <w:rsid w:val="70B95D7D"/>
    <w:rsid w:val="70BD773D"/>
    <w:rsid w:val="70BE63D9"/>
    <w:rsid w:val="70BE6D97"/>
    <w:rsid w:val="70C10468"/>
    <w:rsid w:val="70C20347"/>
    <w:rsid w:val="70C22C33"/>
    <w:rsid w:val="70C235D8"/>
    <w:rsid w:val="70C319C3"/>
    <w:rsid w:val="70C51C79"/>
    <w:rsid w:val="70C53E0B"/>
    <w:rsid w:val="70C654C0"/>
    <w:rsid w:val="70C775FD"/>
    <w:rsid w:val="70C8483B"/>
    <w:rsid w:val="70CE7844"/>
    <w:rsid w:val="70CF1B62"/>
    <w:rsid w:val="70CF6F44"/>
    <w:rsid w:val="70D02CFF"/>
    <w:rsid w:val="70D03E47"/>
    <w:rsid w:val="70D438A9"/>
    <w:rsid w:val="70D5698A"/>
    <w:rsid w:val="70DB3D5C"/>
    <w:rsid w:val="70DC7125"/>
    <w:rsid w:val="70DE399C"/>
    <w:rsid w:val="70E07A90"/>
    <w:rsid w:val="70E12452"/>
    <w:rsid w:val="70E2091E"/>
    <w:rsid w:val="70E218D2"/>
    <w:rsid w:val="70E467ED"/>
    <w:rsid w:val="70E57DA2"/>
    <w:rsid w:val="70EA195A"/>
    <w:rsid w:val="70EB08C1"/>
    <w:rsid w:val="70EE297B"/>
    <w:rsid w:val="70EF7990"/>
    <w:rsid w:val="70F20947"/>
    <w:rsid w:val="70F67E01"/>
    <w:rsid w:val="70F80E69"/>
    <w:rsid w:val="70F86E75"/>
    <w:rsid w:val="70FA22A7"/>
    <w:rsid w:val="70FD4DDC"/>
    <w:rsid w:val="71007C7E"/>
    <w:rsid w:val="7102539E"/>
    <w:rsid w:val="710259E2"/>
    <w:rsid w:val="71030CEF"/>
    <w:rsid w:val="71031A22"/>
    <w:rsid w:val="71033789"/>
    <w:rsid w:val="71040918"/>
    <w:rsid w:val="71046EC8"/>
    <w:rsid w:val="71052701"/>
    <w:rsid w:val="710728BF"/>
    <w:rsid w:val="71096CC2"/>
    <w:rsid w:val="710D17B6"/>
    <w:rsid w:val="710F2F4D"/>
    <w:rsid w:val="7110344F"/>
    <w:rsid w:val="7112274E"/>
    <w:rsid w:val="7115073B"/>
    <w:rsid w:val="71163AD8"/>
    <w:rsid w:val="7118678F"/>
    <w:rsid w:val="711A3637"/>
    <w:rsid w:val="711A433F"/>
    <w:rsid w:val="711E068D"/>
    <w:rsid w:val="711E5D2E"/>
    <w:rsid w:val="7122756E"/>
    <w:rsid w:val="712335F9"/>
    <w:rsid w:val="71254D65"/>
    <w:rsid w:val="71270226"/>
    <w:rsid w:val="712B0FDC"/>
    <w:rsid w:val="712B69A8"/>
    <w:rsid w:val="712D4DE7"/>
    <w:rsid w:val="712E3673"/>
    <w:rsid w:val="712E63F7"/>
    <w:rsid w:val="71321B57"/>
    <w:rsid w:val="71327C95"/>
    <w:rsid w:val="7133090B"/>
    <w:rsid w:val="7133623E"/>
    <w:rsid w:val="71353F7C"/>
    <w:rsid w:val="71362BBE"/>
    <w:rsid w:val="71397730"/>
    <w:rsid w:val="713A1F8E"/>
    <w:rsid w:val="713C3151"/>
    <w:rsid w:val="713D11F8"/>
    <w:rsid w:val="713E31AB"/>
    <w:rsid w:val="713F6B3A"/>
    <w:rsid w:val="7145236A"/>
    <w:rsid w:val="71474045"/>
    <w:rsid w:val="71487A5F"/>
    <w:rsid w:val="714C1D08"/>
    <w:rsid w:val="714C7524"/>
    <w:rsid w:val="714D2D21"/>
    <w:rsid w:val="714D5854"/>
    <w:rsid w:val="714E7219"/>
    <w:rsid w:val="71510CC3"/>
    <w:rsid w:val="7151147F"/>
    <w:rsid w:val="71511F63"/>
    <w:rsid w:val="7151327E"/>
    <w:rsid w:val="71550328"/>
    <w:rsid w:val="7155573A"/>
    <w:rsid w:val="7156216E"/>
    <w:rsid w:val="715B1B2F"/>
    <w:rsid w:val="715C178F"/>
    <w:rsid w:val="71632DDF"/>
    <w:rsid w:val="7165053E"/>
    <w:rsid w:val="71670E65"/>
    <w:rsid w:val="716818D5"/>
    <w:rsid w:val="7168786F"/>
    <w:rsid w:val="71692B90"/>
    <w:rsid w:val="716A7A67"/>
    <w:rsid w:val="716A7B0E"/>
    <w:rsid w:val="716B5940"/>
    <w:rsid w:val="716C3DA3"/>
    <w:rsid w:val="71752A22"/>
    <w:rsid w:val="7175504B"/>
    <w:rsid w:val="71755DFE"/>
    <w:rsid w:val="717A03B6"/>
    <w:rsid w:val="717A42CD"/>
    <w:rsid w:val="718040C1"/>
    <w:rsid w:val="71856EFF"/>
    <w:rsid w:val="718576EA"/>
    <w:rsid w:val="7189001A"/>
    <w:rsid w:val="718A6F12"/>
    <w:rsid w:val="718C046A"/>
    <w:rsid w:val="71901D44"/>
    <w:rsid w:val="71902D61"/>
    <w:rsid w:val="71917B2B"/>
    <w:rsid w:val="71921941"/>
    <w:rsid w:val="71926EC3"/>
    <w:rsid w:val="719335D6"/>
    <w:rsid w:val="719625CA"/>
    <w:rsid w:val="71967C46"/>
    <w:rsid w:val="719B2460"/>
    <w:rsid w:val="719C20DF"/>
    <w:rsid w:val="719E1E65"/>
    <w:rsid w:val="71A35396"/>
    <w:rsid w:val="71A5117E"/>
    <w:rsid w:val="71A539FA"/>
    <w:rsid w:val="71A566FA"/>
    <w:rsid w:val="71A82F10"/>
    <w:rsid w:val="71AB5C99"/>
    <w:rsid w:val="71AB7FB3"/>
    <w:rsid w:val="71AC1C5A"/>
    <w:rsid w:val="71AC32CD"/>
    <w:rsid w:val="71AE47FA"/>
    <w:rsid w:val="71AF1722"/>
    <w:rsid w:val="71B225F6"/>
    <w:rsid w:val="71B25DE7"/>
    <w:rsid w:val="71B312A2"/>
    <w:rsid w:val="71B33653"/>
    <w:rsid w:val="71B36A6D"/>
    <w:rsid w:val="71B94FFB"/>
    <w:rsid w:val="71B961B4"/>
    <w:rsid w:val="71BC64B5"/>
    <w:rsid w:val="71BC7FF6"/>
    <w:rsid w:val="71BE518D"/>
    <w:rsid w:val="71BF4C76"/>
    <w:rsid w:val="71C07F09"/>
    <w:rsid w:val="71C33B07"/>
    <w:rsid w:val="71C54F30"/>
    <w:rsid w:val="71C7374A"/>
    <w:rsid w:val="71C85662"/>
    <w:rsid w:val="71C87B9E"/>
    <w:rsid w:val="71CC7F1B"/>
    <w:rsid w:val="71CE5029"/>
    <w:rsid w:val="71D27602"/>
    <w:rsid w:val="71D2762E"/>
    <w:rsid w:val="71D46FFE"/>
    <w:rsid w:val="71D61AD3"/>
    <w:rsid w:val="71D81485"/>
    <w:rsid w:val="71DB3E3C"/>
    <w:rsid w:val="71DB7D99"/>
    <w:rsid w:val="71DC4BFC"/>
    <w:rsid w:val="71DD02CF"/>
    <w:rsid w:val="71DF5C98"/>
    <w:rsid w:val="71E320DF"/>
    <w:rsid w:val="71E44FE0"/>
    <w:rsid w:val="71E56998"/>
    <w:rsid w:val="71E80D09"/>
    <w:rsid w:val="71EA4F3A"/>
    <w:rsid w:val="71EA710E"/>
    <w:rsid w:val="71F0535A"/>
    <w:rsid w:val="71F16A3C"/>
    <w:rsid w:val="71F17CB1"/>
    <w:rsid w:val="71F26F94"/>
    <w:rsid w:val="71F42994"/>
    <w:rsid w:val="71F53D26"/>
    <w:rsid w:val="71F64328"/>
    <w:rsid w:val="71F723FA"/>
    <w:rsid w:val="71F924BE"/>
    <w:rsid w:val="71FD660C"/>
    <w:rsid w:val="71FE04BF"/>
    <w:rsid w:val="71FF2EFD"/>
    <w:rsid w:val="71FF574E"/>
    <w:rsid w:val="71FF5E8A"/>
    <w:rsid w:val="72007D93"/>
    <w:rsid w:val="72020806"/>
    <w:rsid w:val="720C33E4"/>
    <w:rsid w:val="72111FA0"/>
    <w:rsid w:val="721B697B"/>
    <w:rsid w:val="721F41F3"/>
    <w:rsid w:val="72233479"/>
    <w:rsid w:val="72267321"/>
    <w:rsid w:val="72291F22"/>
    <w:rsid w:val="722B0CFC"/>
    <w:rsid w:val="722B1FAF"/>
    <w:rsid w:val="722B3EC3"/>
    <w:rsid w:val="722B486A"/>
    <w:rsid w:val="722D3818"/>
    <w:rsid w:val="722E3A14"/>
    <w:rsid w:val="72313D3A"/>
    <w:rsid w:val="7233005D"/>
    <w:rsid w:val="723744F3"/>
    <w:rsid w:val="72381BB1"/>
    <w:rsid w:val="7238481A"/>
    <w:rsid w:val="72394CF4"/>
    <w:rsid w:val="723F437B"/>
    <w:rsid w:val="72415DBC"/>
    <w:rsid w:val="72420F3C"/>
    <w:rsid w:val="72426026"/>
    <w:rsid w:val="724265E7"/>
    <w:rsid w:val="72431211"/>
    <w:rsid w:val="7247452C"/>
    <w:rsid w:val="72490152"/>
    <w:rsid w:val="724A1C9D"/>
    <w:rsid w:val="724D5AFA"/>
    <w:rsid w:val="724D7579"/>
    <w:rsid w:val="725313DB"/>
    <w:rsid w:val="725A1C30"/>
    <w:rsid w:val="725C6D9F"/>
    <w:rsid w:val="725F0F5E"/>
    <w:rsid w:val="72642C93"/>
    <w:rsid w:val="726517F4"/>
    <w:rsid w:val="72666DF7"/>
    <w:rsid w:val="726707AC"/>
    <w:rsid w:val="72684D69"/>
    <w:rsid w:val="726B5352"/>
    <w:rsid w:val="726D58F5"/>
    <w:rsid w:val="726E72CD"/>
    <w:rsid w:val="727045CD"/>
    <w:rsid w:val="72730C3A"/>
    <w:rsid w:val="72743E53"/>
    <w:rsid w:val="7275266B"/>
    <w:rsid w:val="72783B09"/>
    <w:rsid w:val="727B145A"/>
    <w:rsid w:val="727B2902"/>
    <w:rsid w:val="727F55F0"/>
    <w:rsid w:val="72807C9A"/>
    <w:rsid w:val="72823424"/>
    <w:rsid w:val="72824A8C"/>
    <w:rsid w:val="72826855"/>
    <w:rsid w:val="72836491"/>
    <w:rsid w:val="72856E53"/>
    <w:rsid w:val="728809EF"/>
    <w:rsid w:val="728B20F9"/>
    <w:rsid w:val="72955621"/>
    <w:rsid w:val="7297702D"/>
    <w:rsid w:val="729A43F2"/>
    <w:rsid w:val="729C1BFB"/>
    <w:rsid w:val="729C4B68"/>
    <w:rsid w:val="729D3775"/>
    <w:rsid w:val="729D716B"/>
    <w:rsid w:val="72A007F7"/>
    <w:rsid w:val="72A12029"/>
    <w:rsid w:val="72A73083"/>
    <w:rsid w:val="72A75FE5"/>
    <w:rsid w:val="72A97F64"/>
    <w:rsid w:val="72AC2B38"/>
    <w:rsid w:val="72AC56E3"/>
    <w:rsid w:val="72B11662"/>
    <w:rsid w:val="72B23A99"/>
    <w:rsid w:val="72B3109F"/>
    <w:rsid w:val="72B37905"/>
    <w:rsid w:val="72B42203"/>
    <w:rsid w:val="72B664E0"/>
    <w:rsid w:val="72B861FA"/>
    <w:rsid w:val="72BA7A37"/>
    <w:rsid w:val="72BD4564"/>
    <w:rsid w:val="72C01964"/>
    <w:rsid w:val="72C1672B"/>
    <w:rsid w:val="72C25048"/>
    <w:rsid w:val="72C51113"/>
    <w:rsid w:val="72C76B03"/>
    <w:rsid w:val="72C8409A"/>
    <w:rsid w:val="72CA0054"/>
    <w:rsid w:val="72CA4C7A"/>
    <w:rsid w:val="72CE25E2"/>
    <w:rsid w:val="72D00386"/>
    <w:rsid w:val="72D36AC6"/>
    <w:rsid w:val="72D436C0"/>
    <w:rsid w:val="72D5585F"/>
    <w:rsid w:val="72D82ABE"/>
    <w:rsid w:val="72DA3388"/>
    <w:rsid w:val="72DB7AB5"/>
    <w:rsid w:val="72DC725F"/>
    <w:rsid w:val="72DD4A5E"/>
    <w:rsid w:val="72E02A03"/>
    <w:rsid w:val="72E12D36"/>
    <w:rsid w:val="72E268D7"/>
    <w:rsid w:val="72E33BC2"/>
    <w:rsid w:val="72E5284F"/>
    <w:rsid w:val="72E72D01"/>
    <w:rsid w:val="72E86B65"/>
    <w:rsid w:val="72E9430A"/>
    <w:rsid w:val="72EA515D"/>
    <w:rsid w:val="72F01A53"/>
    <w:rsid w:val="72F0587B"/>
    <w:rsid w:val="72F56DB0"/>
    <w:rsid w:val="72F650EC"/>
    <w:rsid w:val="72F73468"/>
    <w:rsid w:val="72FA4E25"/>
    <w:rsid w:val="72FE6646"/>
    <w:rsid w:val="72FE78CC"/>
    <w:rsid w:val="7301412A"/>
    <w:rsid w:val="730142D6"/>
    <w:rsid w:val="730202EB"/>
    <w:rsid w:val="730258FF"/>
    <w:rsid w:val="73030CCB"/>
    <w:rsid w:val="73090DFD"/>
    <w:rsid w:val="730A1D86"/>
    <w:rsid w:val="730C4A2B"/>
    <w:rsid w:val="730D4E6E"/>
    <w:rsid w:val="730D5EC8"/>
    <w:rsid w:val="730E680D"/>
    <w:rsid w:val="730F5B2B"/>
    <w:rsid w:val="730F7341"/>
    <w:rsid w:val="73101087"/>
    <w:rsid w:val="73107A46"/>
    <w:rsid w:val="731358B9"/>
    <w:rsid w:val="73143B2D"/>
    <w:rsid w:val="73152F43"/>
    <w:rsid w:val="731730A8"/>
    <w:rsid w:val="7318755F"/>
    <w:rsid w:val="731D1157"/>
    <w:rsid w:val="731D4857"/>
    <w:rsid w:val="731D4D92"/>
    <w:rsid w:val="731E370F"/>
    <w:rsid w:val="7323098E"/>
    <w:rsid w:val="7326179D"/>
    <w:rsid w:val="73276DD0"/>
    <w:rsid w:val="732B1438"/>
    <w:rsid w:val="732B605C"/>
    <w:rsid w:val="732B694C"/>
    <w:rsid w:val="732C0CD3"/>
    <w:rsid w:val="733750BF"/>
    <w:rsid w:val="73377D32"/>
    <w:rsid w:val="73384A7F"/>
    <w:rsid w:val="73394DC0"/>
    <w:rsid w:val="73396EB3"/>
    <w:rsid w:val="733E2929"/>
    <w:rsid w:val="733E4B8F"/>
    <w:rsid w:val="733E5B3E"/>
    <w:rsid w:val="73435D91"/>
    <w:rsid w:val="7346211D"/>
    <w:rsid w:val="734678D4"/>
    <w:rsid w:val="73470C9B"/>
    <w:rsid w:val="734A1C40"/>
    <w:rsid w:val="734E4887"/>
    <w:rsid w:val="73500499"/>
    <w:rsid w:val="73533370"/>
    <w:rsid w:val="735455C2"/>
    <w:rsid w:val="73555EED"/>
    <w:rsid w:val="735806F4"/>
    <w:rsid w:val="73592CFF"/>
    <w:rsid w:val="73594D38"/>
    <w:rsid w:val="735C04DB"/>
    <w:rsid w:val="735C165C"/>
    <w:rsid w:val="735D3DBA"/>
    <w:rsid w:val="735E1EF1"/>
    <w:rsid w:val="735F6713"/>
    <w:rsid w:val="73600E77"/>
    <w:rsid w:val="736050BE"/>
    <w:rsid w:val="73616817"/>
    <w:rsid w:val="736266E3"/>
    <w:rsid w:val="73632C7A"/>
    <w:rsid w:val="7363682B"/>
    <w:rsid w:val="73676213"/>
    <w:rsid w:val="7368478B"/>
    <w:rsid w:val="73687AE9"/>
    <w:rsid w:val="736D79DB"/>
    <w:rsid w:val="736F1A67"/>
    <w:rsid w:val="736F3872"/>
    <w:rsid w:val="73700162"/>
    <w:rsid w:val="73732ED8"/>
    <w:rsid w:val="73777ED7"/>
    <w:rsid w:val="7379004B"/>
    <w:rsid w:val="73796C9B"/>
    <w:rsid w:val="737A0EAC"/>
    <w:rsid w:val="737E3345"/>
    <w:rsid w:val="737E368E"/>
    <w:rsid w:val="738400D2"/>
    <w:rsid w:val="73844CC4"/>
    <w:rsid w:val="73880DC9"/>
    <w:rsid w:val="738864D4"/>
    <w:rsid w:val="738A709C"/>
    <w:rsid w:val="738B1B2F"/>
    <w:rsid w:val="738B37BC"/>
    <w:rsid w:val="738C7793"/>
    <w:rsid w:val="738F1DFD"/>
    <w:rsid w:val="73911004"/>
    <w:rsid w:val="739453D8"/>
    <w:rsid w:val="7399290C"/>
    <w:rsid w:val="739B0472"/>
    <w:rsid w:val="739B0492"/>
    <w:rsid w:val="739B59C7"/>
    <w:rsid w:val="73A13811"/>
    <w:rsid w:val="73A30ABB"/>
    <w:rsid w:val="73A4737A"/>
    <w:rsid w:val="73A51D01"/>
    <w:rsid w:val="73AB3194"/>
    <w:rsid w:val="73AB7E54"/>
    <w:rsid w:val="73B24C60"/>
    <w:rsid w:val="73B264E6"/>
    <w:rsid w:val="73B27D23"/>
    <w:rsid w:val="73B4213F"/>
    <w:rsid w:val="73B452D9"/>
    <w:rsid w:val="73B807E5"/>
    <w:rsid w:val="73B928BC"/>
    <w:rsid w:val="73BA0F12"/>
    <w:rsid w:val="73BA3EB0"/>
    <w:rsid w:val="73BA4E6B"/>
    <w:rsid w:val="73BB1AEA"/>
    <w:rsid w:val="73BC1ADD"/>
    <w:rsid w:val="73C44092"/>
    <w:rsid w:val="73C51294"/>
    <w:rsid w:val="73CA721A"/>
    <w:rsid w:val="73CC080E"/>
    <w:rsid w:val="73D32106"/>
    <w:rsid w:val="73D35636"/>
    <w:rsid w:val="73D5280E"/>
    <w:rsid w:val="73D75746"/>
    <w:rsid w:val="73DC61E0"/>
    <w:rsid w:val="73DD7DFB"/>
    <w:rsid w:val="73DF693C"/>
    <w:rsid w:val="73E01C2A"/>
    <w:rsid w:val="73E1778D"/>
    <w:rsid w:val="73E8257E"/>
    <w:rsid w:val="73EB17CE"/>
    <w:rsid w:val="73ED0F38"/>
    <w:rsid w:val="73ED169F"/>
    <w:rsid w:val="73EF0B70"/>
    <w:rsid w:val="73EF6311"/>
    <w:rsid w:val="73F140AF"/>
    <w:rsid w:val="73F2020C"/>
    <w:rsid w:val="73F26823"/>
    <w:rsid w:val="73F3292C"/>
    <w:rsid w:val="73F376B5"/>
    <w:rsid w:val="73F56613"/>
    <w:rsid w:val="73F73418"/>
    <w:rsid w:val="73F73C97"/>
    <w:rsid w:val="73F76B88"/>
    <w:rsid w:val="73FD2E85"/>
    <w:rsid w:val="740034EE"/>
    <w:rsid w:val="74007D69"/>
    <w:rsid w:val="74036F20"/>
    <w:rsid w:val="740419AC"/>
    <w:rsid w:val="7404276E"/>
    <w:rsid w:val="74046890"/>
    <w:rsid w:val="74050CA1"/>
    <w:rsid w:val="7406508E"/>
    <w:rsid w:val="740A04A4"/>
    <w:rsid w:val="740B30D0"/>
    <w:rsid w:val="740C4628"/>
    <w:rsid w:val="740E2E16"/>
    <w:rsid w:val="740F0E46"/>
    <w:rsid w:val="74123280"/>
    <w:rsid w:val="741238E2"/>
    <w:rsid w:val="741618F9"/>
    <w:rsid w:val="741A1408"/>
    <w:rsid w:val="741C7241"/>
    <w:rsid w:val="741D46F9"/>
    <w:rsid w:val="741D5865"/>
    <w:rsid w:val="741F3DDD"/>
    <w:rsid w:val="74214988"/>
    <w:rsid w:val="74254366"/>
    <w:rsid w:val="74255DB2"/>
    <w:rsid w:val="74281FC7"/>
    <w:rsid w:val="742B2295"/>
    <w:rsid w:val="742C6777"/>
    <w:rsid w:val="742E7E75"/>
    <w:rsid w:val="74323C83"/>
    <w:rsid w:val="74343D24"/>
    <w:rsid w:val="743641CD"/>
    <w:rsid w:val="74370CBE"/>
    <w:rsid w:val="74393D0A"/>
    <w:rsid w:val="743C1900"/>
    <w:rsid w:val="743D54D0"/>
    <w:rsid w:val="743D5CF6"/>
    <w:rsid w:val="743E613F"/>
    <w:rsid w:val="74401FF3"/>
    <w:rsid w:val="74440AC9"/>
    <w:rsid w:val="74465FBA"/>
    <w:rsid w:val="744B0408"/>
    <w:rsid w:val="744B6BDF"/>
    <w:rsid w:val="744C21EC"/>
    <w:rsid w:val="744C72C0"/>
    <w:rsid w:val="74506975"/>
    <w:rsid w:val="74520C24"/>
    <w:rsid w:val="745266E1"/>
    <w:rsid w:val="7453289A"/>
    <w:rsid w:val="745565AC"/>
    <w:rsid w:val="745569E5"/>
    <w:rsid w:val="74586B61"/>
    <w:rsid w:val="745C04D6"/>
    <w:rsid w:val="746138B8"/>
    <w:rsid w:val="74632A95"/>
    <w:rsid w:val="74642F4B"/>
    <w:rsid w:val="74656514"/>
    <w:rsid w:val="746B2896"/>
    <w:rsid w:val="746C759E"/>
    <w:rsid w:val="74722363"/>
    <w:rsid w:val="7472542C"/>
    <w:rsid w:val="7478110A"/>
    <w:rsid w:val="747A0AE7"/>
    <w:rsid w:val="747A79F3"/>
    <w:rsid w:val="747D00A2"/>
    <w:rsid w:val="748204F4"/>
    <w:rsid w:val="74827185"/>
    <w:rsid w:val="748A4CEE"/>
    <w:rsid w:val="748B4C96"/>
    <w:rsid w:val="749012D5"/>
    <w:rsid w:val="74935A6E"/>
    <w:rsid w:val="74936C9D"/>
    <w:rsid w:val="74951CA8"/>
    <w:rsid w:val="74957471"/>
    <w:rsid w:val="749720CC"/>
    <w:rsid w:val="74975B63"/>
    <w:rsid w:val="749C0D69"/>
    <w:rsid w:val="749C4AEF"/>
    <w:rsid w:val="749D21D4"/>
    <w:rsid w:val="749F2371"/>
    <w:rsid w:val="74A1443E"/>
    <w:rsid w:val="74A34EA8"/>
    <w:rsid w:val="74A35FC4"/>
    <w:rsid w:val="74A655AD"/>
    <w:rsid w:val="74A671B1"/>
    <w:rsid w:val="74A73BFB"/>
    <w:rsid w:val="74A830AF"/>
    <w:rsid w:val="74AC6E16"/>
    <w:rsid w:val="74AD5498"/>
    <w:rsid w:val="74AF1BD4"/>
    <w:rsid w:val="74B22EB9"/>
    <w:rsid w:val="74B62BCB"/>
    <w:rsid w:val="74B773EB"/>
    <w:rsid w:val="74B961BC"/>
    <w:rsid w:val="74BC46EB"/>
    <w:rsid w:val="74C01A5C"/>
    <w:rsid w:val="74C15833"/>
    <w:rsid w:val="74C160BC"/>
    <w:rsid w:val="74C200C5"/>
    <w:rsid w:val="74C3306B"/>
    <w:rsid w:val="74C3364E"/>
    <w:rsid w:val="74C43800"/>
    <w:rsid w:val="74C646B5"/>
    <w:rsid w:val="74C81E82"/>
    <w:rsid w:val="74C87F36"/>
    <w:rsid w:val="74CA5EB6"/>
    <w:rsid w:val="74CA6436"/>
    <w:rsid w:val="74CF6459"/>
    <w:rsid w:val="74D050C0"/>
    <w:rsid w:val="74D15D55"/>
    <w:rsid w:val="74D2583B"/>
    <w:rsid w:val="74D379E1"/>
    <w:rsid w:val="74D82501"/>
    <w:rsid w:val="74D864B7"/>
    <w:rsid w:val="74DB09F6"/>
    <w:rsid w:val="74DB75C3"/>
    <w:rsid w:val="74DC3B4A"/>
    <w:rsid w:val="74DF1EE2"/>
    <w:rsid w:val="74E0221C"/>
    <w:rsid w:val="74E7246E"/>
    <w:rsid w:val="74EB3765"/>
    <w:rsid w:val="74ED4519"/>
    <w:rsid w:val="74EE7A3B"/>
    <w:rsid w:val="74F00767"/>
    <w:rsid w:val="74F0349B"/>
    <w:rsid w:val="74F05D0F"/>
    <w:rsid w:val="74F10383"/>
    <w:rsid w:val="74F11C15"/>
    <w:rsid w:val="74F132EC"/>
    <w:rsid w:val="74F25A6C"/>
    <w:rsid w:val="74F33353"/>
    <w:rsid w:val="74F34C63"/>
    <w:rsid w:val="74F357EC"/>
    <w:rsid w:val="74F66B6E"/>
    <w:rsid w:val="74FA1098"/>
    <w:rsid w:val="75012697"/>
    <w:rsid w:val="750236AA"/>
    <w:rsid w:val="75064CB8"/>
    <w:rsid w:val="750C541C"/>
    <w:rsid w:val="750C5B34"/>
    <w:rsid w:val="750F2150"/>
    <w:rsid w:val="75120C56"/>
    <w:rsid w:val="751329CD"/>
    <w:rsid w:val="75137853"/>
    <w:rsid w:val="75165573"/>
    <w:rsid w:val="751A7605"/>
    <w:rsid w:val="751B12AE"/>
    <w:rsid w:val="751D40C9"/>
    <w:rsid w:val="751E226F"/>
    <w:rsid w:val="751E665D"/>
    <w:rsid w:val="751F09C5"/>
    <w:rsid w:val="75220CC9"/>
    <w:rsid w:val="75255819"/>
    <w:rsid w:val="75273CEA"/>
    <w:rsid w:val="75297751"/>
    <w:rsid w:val="752A13CA"/>
    <w:rsid w:val="752B642B"/>
    <w:rsid w:val="752B7591"/>
    <w:rsid w:val="752C55FE"/>
    <w:rsid w:val="752E2EE0"/>
    <w:rsid w:val="753064CA"/>
    <w:rsid w:val="75307474"/>
    <w:rsid w:val="753140DE"/>
    <w:rsid w:val="7537385F"/>
    <w:rsid w:val="75477BC3"/>
    <w:rsid w:val="75492352"/>
    <w:rsid w:val="754979A3"/>
    <w:rsid w:val="754A5838"/>
    <w:rsid w:val="7550159B"/>
    <w:rsid w:val="755016BA"/>
    <w:rsid w:val="755315A0"/>
    <w:rsid w:val="75535F41"/>
    <w:rsid w:val="75537EBE"/>
    <w:rsid w:val="755479BB"/>
    <w:rsid w:val="7557420D"/>
    <w:rsid w:val="7557719D"/>
    <w:rsid w:val="75593002"/>
    <w:rsid w:val="755936AD"/>
    <w:rsid w:val="755951EE"/>
    <w:rsid w:val="755B766F"/>
    <w:rsid w:val="7566355C"/>
    <w:rsid w:val="75690E60"/>
    <w:rsid w:val="756916E8"/>
    <w:rsid w:val="75695C4F"/>
    <w:rsid w:val="756C6929"/>
    <w:rsid w:val="75703262"/>
    <w:rsid w:val="7570460D"/>
    <w:rsid w:val="757157A3"/>
    <w:rsid w:val="75742F72"/>
    <w:rsid w:val="7575283F"/>
    <w:rsid w:val="75763584"/>
    <w:rsid w:val="75774EB0"/>
    <w:rsid w:val="757C3328"/>
    <w:rsid w:val="757D1CA3"/>
    <w:rsid w:val="757E32E9"/>
    <w:rsid w:val="757E447E"/>
    <w:rsid w:val="757F3A64"/>
    <w:rsid w:val="7580373E"/>
    <w:rsid w:val="758060B5"/>
    <w:rsid w:val="758064BB"/>
    <w:rsid w:val="75806A16"/>
    <w:rsid w:val="75817746"/>
    <w:rsid w:val="75821C86"/>
    <w:rsid w:val="75830105"/>
    <w:rsid w:val="75830F89"/>
    <w:rsid w:val="758323D6"/>
    <w:rsid w:val="75840987"/>
    <w:rsid w:val="75842ABB"/>
    <w:rsid w:val="75853E15"/>
    <w:rsid w:val="7586542E"/>
    <w:rsid w:val="758C63CB"/>
    <w:rsid w:val="758D17A6"/>
    <w:rsid w:val="758D4034"/>
    <w:rsid w:val="758F28F9"/>
    <w:rsid w:val="75900A94"/>
    <w:rsid w:val="75901A2F"/>
    <w:rsid w:val="75912D8B"/>
    <w:rsid w:val="759400BE"/>
    <w:rsid w:val="759559E5"/>
    <w:rsid w:val="759801CC"/>
    <w:rsid w:val="75982F4B"/>
    <w:rsid w:val="75991D38"/>
    <w:rsid w:val="759E0CF3"/>
    <w:rsid w:val="759F39F8"/>
    <w:rsid w:val="759F4370"/>
    <w:rsid w:val="75A074B9"/>
    <w:rsid w:val="75A15875"/>
    <w:rsid w:val="75A31064"/>
    <w:rsid w:val="75A31ACD"/>
    <w:rsid w:val="75A71517"/>
    <w:rsid w:val="75B01862"/>
    <w:rsid w:val="75B41F4A"/>
    <w:rsid w:val="75B570E6"/>
    <w:rsid w:val="75B60635"/>
    <w:rsid w:val="75B93FFD"/>
    <w:rsid w:val="75B94C34"/>
    <w:rsid w:val="75BA3F57"/>
    <w:rsid w:val="75BA5030"/>
    <w:rsid w:val="75BA7927"/>
    <w:rsid w:val="75BC0D6E"/>
    <w:rsid w:val="75BD46FF"/>
    <w:rsid w:val="75C03CD0"/>
    <w:rsid w:val="75C06EDC"/>
    <w:rsid w:val="75C20E8F"/>
    <w:rsid w:val="75C35CF2"/>
    <w:rsid w:val="75C364A9"/>
    <w:rsid w:val="75C61B56"/>
    <w:rsid w:val="75C94940"/>
    <w:rsid w:val="75CD30D5"/>
    <w:rsid w:val="75CD76AF"/>
    <w:rsid w:val="75CF23FF"/>
    <w:rsid w:val="75CF79C6"/>
    <w:rsid w:val="75D051FE"/>
    <w:rsid w:val="75D2044C"/>
    <w:rsid w:val="75D25646"/>
    <w:rsid w:val="75D31D2A"/>
    <w:rsid w:val="75D43E94"/>
    <w:rsid w:val="75D552C5"/>
    <w:rsid w:val="75D7212F"/>
    <w:rsid w:val="75DB2C3C"/>
    <w:rsid w:val="75DB30DC"/>
    <w:rsid w:val="75DE113A"/>
    <w:rsid w:val="75DF2FF6"/>
    <w:rsid w:val="75DF4600"/>
    <w:rsid w:val="75E053C8"/>
    <w:rsid w:val="75E14DFE"/>
    <w:rsid w:val="75E32FF5"/>
    <w:rsid w:val="75E56021"/>
    <w:rsid w:val="75E672A0"/>
    <w:rsid w:val="75E82289"/>
    <w:rsid w:val="75EB64EB"/>
    <w:rsid w:val="75ED4FAC"/>
    <w:rsid w:val="75ED6AC8"/>
    <w:rsid w:val="75EF13EC"/>
    <w:rsid w:val="75EF5628"/>
    <w:rsid w:val="75F50CA0"/>
    <w:rsid w:val="75F56843"/>
    <w:rsid w:val="75F74006"/>
    <w:rsid w:val="75F743CF"/>
    <w:rsid w:val="75FA1817"/>
    <w:rsid w:val="75FA5C0D"/>
    <w:rsid w:val="75FC4781"/>
    <w:rsid w:val="75FE5707"/>
    <w:rsid w:val="7600366B"/>
    <w:rsid w:val="76030859"/>
    <w:rsid w:val="76046F61"/>
    <w:rsid w:val="76051658"/>
    <w:rsid w:val="76082AFD"/>
    <w:rsid w:val="76093429"/>
    <w:rsid w:val="760A06B1"/>
    <w:rsid w:val="760A11E0"/>
    <w:rsid w:val="760D3DAB"/>
    <w:rsid w:val="760E37ED"/>
    <w:rsid w:val="760F43F8"/>
    <w:rsid w:val="76102249"/>
    <w:rsid w:val="76151091"/>
    <w:rsid w:val="761801E0"/>
    <w:rsid w:val="76182D85"/>
    <w:rsid w:val="761832B3"/>
    <w:rsid w:val="761A4F73"/>
    <w:rsid w:val="761B35A2"/>
    <w:rsid w:val="761E683F"/>
    <w:rsid w:val="76213320"/>
    <w:rsid w:val="762335B7"/>
    <w:rsid w:val="76236746"/>
    <w:rsid w:val="762840F5"/>
    <w:rsid w:val="762878B8"/>
    <w:rsid w:val="762A3E16"/>
    <w:rsid w:val="762B3275"/>
    <w:rsid w:val="762C0669"/>
    <w:rsid w:val="762E7404"/>
    <w:rsid w:val="76310703"/>
    <w:rsid w:val="76323BD1"/>
    <w:rsid w:val="763263F6"/>
    <w:rsid w:val="763A7E9D"/>
    <w:rsid w:val="76425DCD"/>
    <w:rsid w:val="76442103"/>
    <w:rsid w:val="76444F72"/>
    <w:rsid w:val="76452825"/>
    <w:rsid w:val="76467B16"/>
    <w:rsid w:val="76486E59"/>
    <w:rsid w:val="764A782F"/>
    <w:rsid w:val="764C1D2D"/>
    <w:rsid w:val="76542CAF"/>
    <w:rsid w:val="765457B7"/>
    <w:rsid w:val="7655358E"/>
    <w:rsid w:val="765551B6"/>
    <w:rsid w:val="76582624"/>
    <w:rsid w:val="765D3E24"/>
    <w:rsid w:val="765E5ACA"/>
    <w:rsid w:val="766121B9"/>
    <w:rsid w:val="76626100"/>
    <w:rsid w:val="766524E7"/>
    <w:rsid w:val="76654CFB"/>
    <w:rsid w:val="766570C4"/>
    <w:rsid w:val="76662ED3"/>
    <w:rsid w:val="766748BA"/>
    <w:rsid w:val="76675346"/>
    <w:rsid w:val="766A54CD"/>
    <w:rsid w:val="766F3000"/>
    <w:rsid w:val="767100B9"/>
    <w:rsid w:val="76753530"/>
    <w:rsid w:val="767750DE"/>
    <w:rsid w:val="76787B20"/>
    <w:rsid w:val="76790114"/>
    <w:rsid w:val="767C4CC4"/>
    <w:rsid w:val="767D361C"/>
    <w:rsid w:val="767E7206"/>
    <w:rsid w:val="767F4EF6"/>
    <w:rsid w:val="768373E1"/>
    <w:rsid w:val="76844BD1"/>
    <w:rsid w:val="76846A8D"/>
    <w:rsid w:val="76880FEC"/>
    <w:rsid w:val="768E01FD"/>
    <w:rsid w:val="768E1781"/>
    <w:rsid w:val="768E1B33"/>
    <w:rsid w:val="768E5D69"/>
    <w:rsid w:val="76901DF9"/>
    <w:rsid w:val="76906348"/>
    <w:rsid w:val="76935BF0"/>
    <w:rsid w:val="769431A0"/>
    <w:rsid w:val="7695364F"/>
    <w:rsid w:val="769603BC"/>
    <w:rsid w:val="769A1717"/>
    <w:rsid w:val="769A6A08"/>
    <w:rsid w:val="769B1CDB"/>
    <w:rsid w:val="769C4A65"/>
    <w:rsid w:val="769F67A2"/>
    <w:rsid w:val="76A0570D"/>
    <w:rsid w:val="76A07988"/>
    <w:rsid w:val="76A327A0"/>
    <w:rsid w:val="76A84A18"/>
    <w:rsid w:val="76A96822"/>
    <w:rsid w:val="76AC1869"/>
    <w:rsid w:val="76AC7268"/>
    <w:rsid w:val="76B05E33"/>
    <w:rsid w:val="76B16844"/>
    <w:rsid w:val="76B50E1E"/>
    <w:rsid w:val="76B53B8C"/>
    <w:rsid w:val="76BC6424"/>
    <w:rsid w:val="76BF30D3"/>
    <w:rsid w:val="76C04D2F"/>
    <w:rsid w:val="76C05C3B"/>
    <w:rsid w:val="76C45F96"/>
    <w:rsid w:val="76CB498B"/>
    <w:rsid w:val="76CB711E"/>
    <w:rsid w:val="76CC525E"/>
    <w:rsid w:val="76CD16C7"/>
    <w:rsid w:val="76CD3CF6"/>
    <w:rsid w:val="76D1702C"/>
    <w:rsid w:val="76D45942"/>
    <w:rsid w:val="76DA0036"/>
    <w:rsid w:val="76DC7AFD"/>
    <w:rsid w:val="76E63E07"/>
    <w:rsid w:val="76E80C86"/>
    <w:rsid w:val="76E96884"/>
    <w:rsid w:val="76EC4B0C"/>
    <w:rsid w:val="76ED530B"/>
    <w:rsid w:val="76EF03D6"/>
    <w:rsid w:val="76F105F2"/>
    <w:rsid w:val="76F13720"/>
    <w:rsid w:val="76F36DC5"/>
    <w:rsid w:val="76F63A22"/>
    <w:rsid w:val="76F64786"/>
    <w:rsid w:val="76F7187F"/>
    <w:rsid w:val="76F7713F"/>
    <w:rsid w:val="76FB0195"/>
    <w:rsid w:val="76FB0E40"/>
    <w:rsid w:val="76FB19CB"/>
    <w:rsid w:val="76FC48A5"/>
    <w:rsid w:val="76FD07B6"/>
    <w:rsid w:val="76FD0D45"/>
    <w:rsid w:val="76FD2AF3"/>
    <w:rsid w:val="77002D83"/>
    <w:rsid w:val="770064DD"/>
    <w:rsid w:val="77043E82"/>
    <w:rsid w:val="77045A77"/>
    <w:rsid w:val="77053FA4"/>
    <w:rsid w:val="77071EF1"/>
    <w:rsid w:val="77092BB7"/>
    <w:rsid w:val="770A3E54"/>
    <w:rsid w:val="770A47D1"/>
    <w:rsid w:val="770B4821"/>
    <w:rsid w:val="770D689F"/>
    <w:rsid w:val="77100887"/>
    <w:rsid w:val="77112C2D"/>
    <w:rsid w:val="77153CEA"/>
    <w:rsid w:val="77162FB4"/>
    <w:rsid w:val="7717575F"/>
    <w:rsid w:val="771A5453"/>
    <w:rsid w:val="771B3305"/>
    <w:rsid w:val="771B716D"/>
    <w:rsid w:val="771D112C"/>
    <w:rsid w:val="771D73F4"/>
    <w:rsid w:val="771F36D7"/>
    <w:rsid w:val="771F4AF5"/>
    <w:rsid w:val="771F5086"/>
    <w:rsid w:val="77215BC5"/>
    <w:rsid w:val="77221EDC"/>
    <w:rsid w:val="77225CED"/>
    <w:rsid w:val="77236149"/>
    <w:rsid w:val="77252A4D"/>
    <w:rsid w:val="77256846"/>
    <w:rsid w:val="77274983"/>
    <w:rsid w:val="772C473F"/>
    <w:rsid w:val="773061B8"/>
    <w:rsid w:val="773213F6"/>
    <w:rsid w:val="77335733"/>
    <w:rsid w:val="77382547"/>
    <w:rsid w:val="77386C85"/>
    <w:rsid w:val="773B4740"/>
    <w:rsid w:val="773F04A8"/>
    <w:rsid w:val="77443618"/>
    <w:rsid w:val="77457EF0"/>
    <w:rsid w:val="77484686"/>
    <w:rsid w:val="774A0504"/>
    <w:rsid w:val="774A605B"/>
    <w:rsid w:val="774B60D2"/>
    <w:rsid w:val="774C3EB8"/>
    <w:rsid w:val="77526953"/>
    <w:rsid w:val="7753156C"/>
    <w:rsid w:val="77534DE1"/>
    <w:rsid w:val="77554F36"/>
    <w:rsid w:val="77574D5F"/>
    <w:rsid w:val="77585531"/>
    <w:rsid w:val="775A22E4"/>
    <w:rsid w:val="775A36A1"/>
    <w:rsid w:val="775B29D8"/>
    <w:rsid w:val="775F76A8"/>
    <w:rsid w:val="77604DF8"/>
    <w:rsid w:val="77624662"/>
    <w:rsid w:val="77637658"/>
    <w:rsid w:val="776414CA"/>
    <w:rsid w:val="776429D7"/>
    <w:rsid w:val="77694514"/>
    <w:rsid w:val="776A2EF8"/>
    <w:rsid w:val="777134CE"/>
    <w:rsid w:val="77735FCD"/>
    <w:rsid w:val="777834BD"/>
    <w:rsid w:val="77785D0B"/>
    <w:rsid w:val="777867B5"/>
    <w:rsid w:val="77787D4C"/>
    <w:rsid w:val="777A7017"/>
    <w:rsid w:val="777C2C1D"/>
    <w:rsid w:val="777C4941"/>
    <w:rsid w:val="777D79B6"/>
    <w:rsid w:val="778215FB"/>
    <w:rsid w:val="778231A5"/>
    <w:rsid w:val="778366D5"/>
    <w:rsid w:val="77883BE3"/>
    <w:rsid w:val="778A411E"/>
    <w:rsid w:val="778B77A3"/>
    <w:rsid w:val="778C5A2D"/>
    <w:rsid w:val="778C667C"/>
    <w:rsid w:val="778F6F14"/>
    <w:rsid w:val="779311E2"/>
    <w:rsid w:val="779341BD"/>
    <w:rsid w:val="77937398"/>
    <w:rsid w:val="77962094"/>
    <w:rsid w:val="7799705E"/>
    <w:rsid w:val="779A7437"/>
    <w:rsid w:val="779B3115"/>
    <w:rsid w:val="779E4E10"/>
    <w:rsid w:val="779F221D"/>
    <w:rsid w:val="779F236A"/>
    <w:rsid w:val="77A0122A"/>
    <w:rsid w:val="77A21156"/>
    <w:rsid w:val="77A25449"/>
    <w:rsid w:val="77A63CB2"/>
    <w:rsid w:val="77A651EC"/>
    <w:rsid w:val="77AB42F3"/>
    <w:rsid w:val="77AE15EC"/>
    <w:rsid w:val="77AF1968"/>
    <w:rsid w:val="77AF2931"/>
    <w:rsid w:val="77B11003"/>
    <w:rsid w:val="77B44E57"/>
    <w:rsid w:val="77B52AF8"/>
    <w:rsid w:val="77B533CE"/>
    <w:rsid w:val="77B53618"/>
    <w:rsid w:val="77B60E73"/>
    <w:rsid w:val="77B9334F"/>
    <w:rsid w:val="77BB47A6"/>
    <w:rsid w:val="77BD0B75"/>
    <w:rsid w:val="77BE04D4"/>
    <w:rsid w:val="77BF1481"/>
    <w:rsid w:val="77BF159B"/>
    <w:rsid w:val="77C0797F"/>
    <w:rsid w:val="77C16217"/>
    <w:rsid w:val="77C604A4"/>
    <w:rsid w:val="77CA0C90"/>
    <w:rsid w:val="77CB301A"/>
    <w:rsid w:val="77CC62AE"/>
    <w:rsid w:val="77D12A12"/>
    <w:rsid w:val="77D50249"/>
    <w:rsid w:val="77D51DB6"/>
    <w:rsid w:val="77D55F35"/>
    <w:rsid w:val="77D732B1"/>
    <w:rsid w:val="77DB2C93"/>
    <w:rsid w:val="77DB3191"/>
    <w:rsid w:val="77DB63FA"/>
    <w:rsid w:val="77DB7F4D"/>
    <w:rsid w:val="77DE0068"/>
    <w:rsid w:val="77DF6D3A"/>
    <w:rsid w:val="77E0602F"/>
    <w:rsid w:val="77E30069"/>
    <w:rsid w:val="77E31520"/>
    <w:rsid w:val="77E45682"/>
    <w:rsid w:val="77E659EE"/>
    <w:rsid w:val="77E933D5"/>
    <w:rsid w:val="77EA2574"/>
    <w:rsid w:val="77EA4A61"/>
    <w:rsid w:val="77EB69C2"/>
    <w:rsid w:val="77F008AA"/>
    <w:rsid w:val="77F346DC"/>
    <w:rsid w:val="77F369B2"/>
    <w:rsid w:val="77F50047"/>
    <w:rsid w:val="77F651C7"/>
    <w:rsid w:val="77F65B1D"/>
    <w:rsid w:val="77F80A53"/>
    <w:rsid w:val="77FF289B"/>
    <w:rsid w:val="78026B6F"/>
    <w:rsid w:val="78074202"/>
    <w:rsid w:val="78095102"/>
    <w:rsid w:val="78097A8D"/>
    <w:rsid w:val="780B1CD1"/>
    <w:rsid w:val="780C5063"/>
    <w:rsid w:val="780D0454"/>
    <w:rsid w:val="780E35D9"/>
    <w:rsid w:val="780F2F84"/>
    <w:rsid w:val="78114FA9"/>
    <w:rsid w:val="78154F9F"/>
    <w:rsid w:val="78183A73"/>
    <w:rsid w:val="78190367"/>
    <w:rsid w:val="781A78F2"/>
    <w:rsid w:val="78211DAE"/>
    <w:rsid w:val="78212811"/>
    <w:rsid w:val="78240F75"/>
    <w:rsid w:val="78242E29"/>
    <w:rsid w:val="78274177"/>
    <w:rsid w:val="78280254"/>
    <w:rsid w:val="782C7090"/>
    <w:rsid w:val="782F3180"/>
    <w:rsid w:val="782F685B"/>
    <w:rsid w:val="783055A3"/>
    <w:rsid w:val="783073C6"/>
    <w:rsid w:val="78321B5D"/>
    <w:rsid w:val="78322F49"/>
    <w:rsid w:val="78324806"/>
    <w:rsid w:val="78326ECC"/>
    <w:rsid w:val="78335CD3"/>
    <w:rsid w:val="783622EE"/>
    <w:rsid w:val="78391526"/>
    <w:rsid w:val="783A0B5B"/>
    <w:rsid w:val="783A21B3"/>
    <w:rsid w:val="783B7B1E"/>
    <w:rsid w:val="783C7F10"/>
    <w:rsid w:val="783E093A"/>
    <w:rsid w:val="783F35BD"/>
    <w:rsid w:val="78424195"/>
    <w:rsid w:val="78433AF9"/>
    <w:rsid w:val="78475332"/>
    <w:rsid w:val="784B5C07"/>
    <w:rsid w:val="784C2B94"/>
    <w:rsid w:val="784D4903"/>
    <w:rsid w:val="784E2726"/>
    <w:rsid w:val="784E4E83"/>
    <w:rsid w:val="78536F79"/>
    <w:rsid w:val="785767C6"/>
    <w:rsid w:val="7859063E"/>
    <w:rsid w:val="785B568A"/>
    <w:rsid w:val="785B64BD"/>
    <w:rsid w:val="785C02FD"/>
    <w:rsid w:val="785C6543"/>
    <w:rsid w:val="785E0A49"/>
    <w:rsid w:val="78611600"/>
    <w:rsid w:val="786241B5"/>
    <w:rsid w:val="786266BA"/>
    <w:rsid w:val="786330D2"/>
    <w:rsid w:val="78636D80"/>
    <w:rsid w:val="786418B4"/>
    <w:rsid w:val="78646B4C"/>
    <w:rsid w:val="786776B9"/>
    <w:rsid w:val="78686692"/>
    <w:rsid w:val="78697F44"/>
    <w:rsid w:val="786A78E1"/>
    <w:rsid w:val="786B5E3E"/>
    <w:rsid w:val="786C2D1B"/>
    <w:rsid w:val="786D32A0"/>
    <w:rsid w:val="786F3C0D"/>
    <w:rsid w:val="78700900"/>
    <w:rsid w:val="787473FA"/>
    <w:rsid w:val="787659F7"/>
    <w:rsid w:val="78772D0C"/>
    <w:rsid w:val="787A341D"/>
    <w:rsid w:val="78815C6D"/>
    <w:rsid w:val="78831285"/>
    <w:rsid w:val="78837CC1"/>
    <w:rsid w:val="788910F4"/>
    <w:rsid w:val="788C1CFF"/>
    <w:rsid w:val="78900D49"/>
    <w:rsid w:val="789219D9"/>
    <w:rsid w:val="78921D01"/>
    <w:rsid w:val="78931961"/>
    <w:rsid w:val="7893618C"/>
    <w:rsid w:val="78946A33"/>
    <w:rsid w:val="78965A4F"/>
    <w:rsid w:val="789A3E87"/>
    <w:rsid w:val="789E490A"/>
    <w:rsid w:val="789F038C"/>
    <w:rsid w:val="78A153FA"/>
    <w:rsid w:val="78A242CD"/>
    <w:rsid w:val="78A34345"/>
    <w:rsid w:val="78A36B1B"/>
    <w:rsid w:val="78A42E0B"/>
    <w:rsid w:val="78A46017"/>
    <w:rsid w:val="78A53442"/>
    <w:rsid w:val="78A53D14"/>
    <w:rsid w:val="78A5567A"/>
    <w:rsid w:val="78A65336"/>
    <w:rsid w:val="78A84E4F"/>
    <w:rsid w:val="78A8519A"/>
    <w:rsid w:val="78AA439B"/>
    <w:rsid w:val="78AB7F75"/>
    <w:rsid w:val="78AD26BE"/>
    <w:rsid w:val="78AD3A63"/>
    <w:rsid w:val="78AE695F"/>
    <w:rsid w:val="78AF2DA4"/>
    <w:rsid w:val="78AF6F58"/>
    <w:rsid w:val="78B11DA5"/>
    <w:rsid w:val="78B1234D"/>
    <w:rsid w:val="78B208C3"/>
    <w:rsid w:val="78B264E8"/>
    <w:rsid w:val="78B611AB"/>
    <w:rsid w:val="78B8293F"/>
    <w:rsid w:val="78BB4FF6"/>
    <w:rsid w:val="78BC253A"/>
    <w:rsid w:val="78BD3829"/>
    <w:rsid w:val="78BE7748"/>
    <w:rsid w:val="78BF589A"/>
    <w:rsid w:val="78C0725C"/>
    <w:rsid w:val="78C23FF4"/>
    <w:rsid w:val="78C3165B"/>
    <w:rsid w:val="78C51985"/>
    <w:rsid w:val="78C54873"/>
    <w:rsid w:val="78C853BC"/>
    <w:rsid w:val="78C912F5"/>
    <w:rsid w:val="78CA5F80"/>
    <w:rsid w:val="78CB4BEF"/>
    <w:rsid w:val="78CC42C5"/>
    <w:rsid w:val="78CD1258"/>
    <w:rsid w:val="78CE1411"/>
    <w:rsid w:val="78CE4187"/>
    <w:rsid w:val="78CE7465"/>
    <w:rsid w:val="78CF509F"/>
    <w:rsid w:val="78D53B6F"/>
    <w:rsid w:val="78D6423B"/>
    <w:rsid w:val="78D9694F"/>
    <w:rsid w:val="78D975E7"/>
    <w:rsid w:val="78DB3D81"/>
    <w:rsid w:val="78DC1CD6"/>
    <w:rsid w:val="78DC54A5"/>
    <w:rsid w:val="78DE1B8A"/>
    <w:rsid w:val="78DE2C08"/>
    <w:rsid w:val="78DE7832"/>
    <w:rsid w:val="78DF3C7D"/>
    <w:rsid w:val="78E11996"/>
    <w:rsid w:val="78E16549"/>
    <w:rsid w:val="78E20E0E"/>
    <w:rsid w:val="78E247F6"/>
    <w:rsid w:val="78E529AB"/>
    <w:rsid w:val="78E6752D"/>
    <w:rsid w:val="78E82538"/>
    <w:rsid w:val="78E8765B"/>
    <w:rsid w:val="78EA06FC"/>
    <w:rsid w:val="78EB67DB"/>
    <w:rsid w:val="78EC3576"/>
    <w:rsid w:val="78EC5A89"/>
    <w:rsid w:val="78EC6B89"/>
    <w:rsid w:val="78EE0BBB"/>
    <w:rsid w:val="78EE64E2"/>
    <w:rsid w:val="78EF3894"/>
    <w:rsid w:val="78F00D5C"/>
    <w:rsid w:val="78F237B0"/>
    <w:rsid w:val="78F270FE"/>
    <w:rsid w:val="78F360E0"/>
    <w:rsid w:val="78F55C28"/>
    <w:rsid w:val="78F66A4C"/>
    <w:rsid w:val="78F73291"/>
    <w:rsid w:val="78F85717"/>
    <w:rsid w:val="78F9671F"/>
    <w:rsid w:val="78FB71F1"/>
    <w:rsid w:val="78FD79A4"/>
    <w:rsid w:val="79010655"/>
    <w:rsid w:val="79077E4F"/>
    <w:rsid w:val="7908597D"/>
    <w:rsid w:val="790945E3"/>
    <w:rsid w:val="790A4025"/>
    <w:rsid w:val="790A4B15"/>
    <w:rsid w:val="790B1757"/>
    <w:rsid w:val="790B56A3"/>
    <w:rsid w:val="790B6F56"/>
    <w:rsid w:val="790C073B"/>
    <w:rsid w:val="790D649C"/>
    <w:rsid w:val="791047EE"/>
    <w:rsid w:val="791109F0"/>
    <w:rsid w:val="791212D6"/>
    <w:rsid w:val="7912235B"/>
    <w:rsid w:val="79163289"/>
    <w:rsid w:val="79181D27"/>
    <w:rsid w:val="79182CCE"/>
    <w:rsid w:val="79197E80"/>
    <w:rsid w:val="791A10B2"/>
    <w:rsid w:val="791C0EE9"/>
    <w:rsid w:val="791E4FA3"/>
    <w:rsid w:val="792074EE"/>
    <w:rsid w:val="792422E7"/>
    <w:rsid w:val="7925573C"/>
    <w:rsid w:val="7925634F"/>
    <w:rsid w:val="792627D6"/>
    <w:rsid w:val="79273843"/>
    <w:rsid w:val="792744B3"/>
    <w:rsid w:val="792822D2"/>
    <w:rsid w:val="79283CB0"/>
    <w:rsid w:val="79295E8E"/>
    <w:rsid w:val="792A3DDA"/>
    <w:rsid w:val="792B1000"/>
    <w:rsid w:val="792F2345"/>
    <w:rsid w:val="79315FA9"/>
    <w:rsid w:val="793302DA"/>
    <w:rsid w:val="79333D6D"/>
    <w:rsid w:val="79353F72"/>
    <w:rsid w:val="79362473"/>
    <w:rsid w:val="79376A84"/>
    <w:rsid w:val="7938085E"/>
    <w:rsid w:val="793D0D9F"/>
    <w:rsid w:val="793F6937"/>
    <w:rsid w:val="794047BD"/>
    <w:rsid w:val="79426DBE"/>
    <w:rsid w:val="79464DAB"/>
    <w:rsid w:val="79470836"/>
    <w:rsid w:val="7947217B"/>
    <w:rsid w:val="79472597"/>
    <w:rsid w:val="79484ABF"/>
    <w:rsid w:val="794A71C1"/>
    <w:rsid w:val="794C42E2"/>
    <w:rsid w:val="794E06EA"/>
    <w:rsid w:val="794E7636"/>
    <w:rsid w:val="794F6FC1"/>
    <w:rsid w:val="79563473"/>
    <w:rsid w:val="795702E9"/>
    <w:rsid w:val="79572078"/>
    <w:rsid w:val="795A39E6"/>
    <w:rsid w:val="795A3D1C"/>
    <w:rsid w:val="795D2000"/>
    <w:rsid w:val="795E53C1"/>
    <w:rsid w:val="79617D6D"/>
    <w:rsid w:val="79636113"/>
    <w:rsid w:val="79647262"/>
    <w:rsid w:val="79652267"/>
    <w:rsid w:val="7969634F"/>
    <w:rsid w:val="7970164F"/>
    <w:rsid w:val="7970377A"/>
    <w:rsid w:val="79731ADE"/>
    <w:rsid w:val="79740F06"/>
    <w:rsid w:val="79757A5C"/>
    <w:rsid w:val="79780392"/>
    <w:rsid w:val="797A39E1"/>
    <w:rsid w:val="797B0090"/>
    <w:rsid w:val="797B10BC"/>
    <w:rsid w:val="797B5333"/>
    <w:rsid w:val="797F1DC0"/>
    <w:rsid w:val="798047DB"/>
    <w:rsid w:val="79820670"/>
    <w:rsid w:val="79824315"/>
    <w:rsid w:val="798A07C2"/>
    <w:rsid w:val="798C43D6"/>
    <w:rsid w:val="79924DAC"/>
    <w:rsid w:val="799342E9"/>
    <w:rsid w:val="79960DC8"/>
    <w:rsid w:val="799824B3"/>
    <w:rsid w:val="7998614A"/>
    <w:rsid w:val="799A519B"/>
    <w:rsid w:val="799B6AF2"/>
    <w:rsid w:val="799C0BC4"/>
    <w:rsid w:val="799C3C10"/>
    <w:rsid w:val="79A235E6"/>
    <w:rsid w:val="79A31C71"/>
    <w:rsid w:val="79A377E3"/>
    <w:rsid w:val="79A51C14"/>
    <w:rsid w:val="79A53BCA"/>
    <w:rsid w:val="79A63481"/>
    <w:rsid w:val="79A635A0"/>
    <w:rsid w:val="79A64843"/>
    <w:rsid w:val="79A656C4"/>
    <w:rsid w:val="79A77DF6"/>
    <w:rsid w:val="79AB1C36"/>
    <w:rsid w:val="79AB7F4F"/>
    <w:rsid w:val="79AF19D3"/>
    <w:rsid w:val="79B0398B"/>
    <w:rsid w:val="79B105BD"/>
    <w:rsid w:val="79B36526"/>
    <w:rsid w:val="79BB45CF"/>
    <w:rsid w:val="79BD4610"/>
    <w:rsid w:val="79C04C30"/>
    <w:rsid w:val="79C07D03"/>
    <w:rsid w:val="79C1583A"/>
    <w:rsid w:val="79C17C44"/>
    <w:rsid w:val="79C17F2B"/>
    <w:rsid w:val="79C225F3"/>
    <w:rsid w:val="79C2263E"/>
    <w:rsid w:val="79C254E3"/>
    <w:rsid w:val="79C317CC"/>
    <w:rsid w:val="79C44595"/>
    <w:rsid w:val="79C853C3"/>
    <w:rsid w:val="79CE6108"/>
    <w:rsid w:val="79D4670F"/>
    <w:rsid w:val="79D7411E"/>
    <w:rsid w:val="79D7655F"/>
    <w:rsid w:val="79D87A0B"/>
    <w:rsid w:val="79DB269A"/>
    <w:rsid w:val="79DC4F00"/>
    <w:rsid w:val="79DC610E"/>
    <w:rsid w:val="79DC6A60"/>
    <w:rsid w:val="79DF3A79"/>
    <w:rsid w:val="79DF3C30"/>
    <w:rsid w:val="79DF6F7D"/>
    <w:rsid w:val="79E20748"/>
    <w:rsid w:val="79E449FB"/>
    <w:rsid w:val="79E852E4"/>
    <w:rsid w:val="79EC786F"/>
    <w:rsid w:val="79EE4CD7"/>
    <w:rsid w:val="79EF7B94"/>
    <w:rsid w:val="79F1138D"/>
    <w:rsid w:val="79F716A0"/>
    <w:rsid w:val="79F77022"/>
    <w:rsid w:val="79FC52E4"/>
    <w:rsid w:val="79FF71F2"/>
    <w:rsid w:val="7A002CDC"/>
    <w:rsid w:val="7A007B24"/>
    <w:rsid w:val="7A027425"/>
    <w:rsid w:val="7A0812A8"/>
    <w:rsid w:val="7A0A606B"/>
    <w:rsid w:val="7A0B1AFF"/>
    <w:rsid w:val="7A0D6C8C"/>
    <w:rsid w:val="7A110C25"/>
    <w:rsid w:val="7A113C00"/>
    <w:rsid w:val="7A1B2314"/>
    <w:rsid w:val="7A1D28E8"/>
    <w:rsid w:val="7A1D7B20"/>
    <w:rsid w:val="7A2347F4"/>
    <w:rsid w:val="7A247CE8"/>
    <w:rsid w:val="7A280FA7"/>
    <w:rsid w:val="7A287ECE"/>
    <w:rsid w:val="7A2B2C27"/>
    <w:rsid w:val="7A2B5073"/>
    <w:rsid w:val="7A2E3A36"/>
    <w:rsid w:val="7A366EF3"/>
    <w:rsid w:val="7A386A80"/>
    <w:rsid w:val="7A3A0E68"/>
    <w:rsid w:val="7A3C70EA"/>
    <w:rsid w:val="7A3E66C3"/>
    <w:rsid w:val="7A416009"/>
    <w:rsid w:val="7A4566FE"/>
    <w:rsid w:val="7A4642D8"/>
    <w:rsid w:val="7A48670B"/>
    <w:rsid w:val="7A49483C"/>
    <w:rsid w:val="7A497280"/>
    <w:rsid w:val="7A4C69C5"/>
    <w:rsid w:val="7A4E47F3"/>
    <w:rsid w:val="7A506C57"/>
    <w:rsid w:val="7A5254B3"/>
    <w:rsid w:val="7A52753F"/>
    <w:rsid w:val="7A532942"/>
    <w:rsid w:val="7A59143C"/>
    <w:rsid w:val="7A59510C"/>
    <w:rsid w:val="7A5957D7"/>
    <w:rsid w:val="7A5D62C5"/>
    <w:rsid w:val="7A5E343E"/>
    <w:rsid w:val="7A5E65C7"/>
    <w:rsid w:val="7A5F64F3"/>
    <w:rsid w:val="7A655F52"/>
    <w:rsid w:val="7A690179"/>
    <w:rsid w:val="7A6B041D"/>
    <w:rsid w:val="7A6C0A35"/>
    <w:rsid w:val="7A6C2EC3"/>
    <w:rsid w:val="7A73182D"/>
    <w:rsid w:val="7A754EC6"/>
    <w:rsid w:val="7A763F13"/>
    <w:rsid w:val="7A775868"/>
    <w:rsid w:val="7A7A2F4E"/>
    <w:rsid w:val="7A7F0A1D"/>
    <w:rsid w:val="7A7F320C"/>
    <w:rsid w:val="7A7F7959"/>
    <w:rsid w:val="7A804167"/>
    <w:rsid w:val="7A8118F0"/>
    <w:rsid w:val="7A826381"/>
    <w:rsid w:val="7A855CCD"/>
    <w:rsid w:val="7A860D09"/>
    <w:rsid w:val="7A884E22"/>
    <w:rsid w:val="7A8E2E80"/>
    <w:rsid w:val="7A967374"/>
    <w:rsid w:val="7A97500D"/>
    <w:rsid w:val="7A9A3A90"/>
    <w:rsid w:val="7A9A7551"/>
    <w:rsid w:val="7A9E68B5"/>
    <w:rsid w:val="7A9F6CC4"/>
    <w:rsid w:val="7AA07FBA"/>
    <w:rsid w:val="7AA4593D"/>
    <w:rsid w:val="7AA652EE"/>
    <w:rsid w:val="7AA65DC2"/>
    <w:rsid w:val="7AAB2B27"/>
    <w:rsid w:val="7AAB7433"/>
    <w:rsid w:val="7AAC452C"/>
    <w:rsid w:val="7AAC4C2E"/>
    <w:rsid w:val="7AAD3AAD"/>
    <w:rsid w:val="7AB40EC6"/>
    <w:rsid w:val="7AB67498"/>
    <w:rsid w:val="7AB874D2"/>
    <w:rsid w:val="7ABC30A3"/>
    <w:rsid w:val="7ABC35EE"/>
    <w:rsid w:val="7ABD49EF"/>
    <w:rsid w:val="7ABD699F"/>
    <w:rsid w:val="7ABE563A"/>
    <w:rsid w:val="7AC16DA2"/>
    <w:rsid w:val="7AC25BB6"/>
    <w:rsid w:val="7AC65251"/>
    <w:rsid w:val="7AC74757"/>
    <w:rsid w:val="7AC931FE"/>
    <w:rsid w:val="7ACB2A52"/>
    <w:rsid w:val="7ACB4CB6"/>
    <w:rsid w:val="7ACD6C80"/>
    <w:rsid w:val="7ACF549E"/>
    <w:rsid w:val="7AD95E98"/>
    <w:rsid w:val="7ADD1982"/>
    <w:rsid w:val="7ADF302E"/>
    <w:rsid w:val="7ADF69C8"/>
    <w:rsid w:val="7AE00762"/>
    <w:rsid w:val="7AE05D63"/>
    <w:rsid w:val="7AE36BFD"/>
    <w:rsid w:val="7AE449F3"/>
    <w:rsid w:val="7AE50213"/>
    <w:rsid w:val="7AE730C4"/>
    <w:rsid w:val="7AEC12EE"/>
    <w:rsid w:val="7AEC7D26"/>
    <w:rsid w:val="7AEE6A10"/>
    <w:rsid w:val="7AF00ACB"/>
    <w:rsid w:val="7AF43B71"/>
    <w:rsid w:val="7AF6550D"/>
    <w:rsid w:val="7AFC6C61"/>
    <w:rsid w:val="7AFD0B2B"/>
    <w:rsid w:val="7AFE12C9"/>
    <w:rsid w:val="7AFF33A6"/>
    <w:rsid w:val="7B057F8A"/>
    <w:rsid w:val="7B062DE1"/>
    <w:rsid w:val="7B082F6C"/>
    <w:rsid w:val="7B0A1687"/>
    <w:rsid w:val="7B0C612A"/>
    <w:rsid w:val="7B0D2D94"/>
    <w:rsid w:val="7B136B97"/>
    <w:rsid w:val="7B1717EA"/>
    <w:rsid w:val="7B177410"/>
    <w:rsid w:val="7B1973C6"/>
    <w:rsid w:val="7B1A46D0"/>
    <w:rsid w:val="7B1B3405"/>
    <w:rsid w:val="7B1B6E8D"/>
    <w:rsid w:val="7B1C171E"/>
    <w:rsid w:val="7B1E03B2"/>
    <w:rsid w:val="7B1E1FAE"/>
    <w:rsid w:val="7B212212"/>
    <w:rsid w:val="7B2449FA"/>
    <w:rsid w:val="7B2808DD"/>
    <w:rsid w:val="7B286175"/>
    <w:rsid w:val="7B294F6D"/>
    <w:rsid w:val="7B2A0FEF"/>
    <w:rsid w:val="7B2C1F7A"/>
    <w:rsid w:val="7B2D16A5"/>
    <w:rsid w:val="7B2E5637"/>
    <w:rsid w:val="7B2F1D3C"/>
    <w:rsid w:val="7B2F6C37"/>
    <w:rsid w:val="7B33562E"/>
    <w:rsid w:val="7B341EC6"/>
    <w:rsid w:val="7B351053"/>
    <w:rsid w:val="7B3514A4"/>
    <w:rsid w:val="7B393675"/>
    <w:rsid w:val="7B401DF2"/>
    <w:rsid w:val="7B40672D"/>
    <w:rsid w:val="7B4123DB"/>
    <w:rsid w:val="7B417818"/>
    <w:rsid w:val="7B422BC4"/>
    <w:rsid w:val="7B463ED3"/>
    <w:rsid w:val="7B477D30"/>
    <w:rsid w:val="7B49017C"/>
    <w:rsid w:val="7B4D0489"/>
    <w:rsid w:val="7B513164"/>
    <w:rsid w:val="7B542AC7"/>
    <w:rsid w:val="7B5653B0"/>
    <w:rsid w:val="7B57116A"/>
    <w:rsid w:val="7B5834D1"/>
    <w:rsid w:val="7B590F7A"/>
    <w:rsid w:val="7B5E4BE7"/>
    <w:rsid w:val="7B5F1FCE"/>
    <w:rsid w:val="7B625D9F"/>
    <w:rsid w:val="7B65259D"/>
    <w:rsid w:val="7B672E20"/>
    <w:rsid w:val="7B675740"/>
    <w:rsid w:val="7B6A1E38"/>
    <w:rsid w:val="7B6D7530"/>
    <w:rsid w:val="7B6D7F6D"/>
    <w:rsid w:val="7B6E2392"/>
    <w:rsid w:val="7B6F7325"/>
    <w:rsid w:val="7B715050"/>
    <w:rsid w:val="7B7315D6"/>
    <w:rsid w:val="7B7439BE"/>
    <w:rsid w:val="7B764F17"/>
    <w:rsid w:val="7B785F18"/>
    <w:rsid w:val="7B787891"/>
    <w:rsid w:val="7B7A57B9"/>
    <w:rsid w:val="7B7E200A"/>
    <w:rsid w:val="7B7E626C"/>
    <w:rsid w:val="7B7F24FD"/>
    <w:rsid w:val="7B7F46B9"/>
    <w:rsid w:val="7B833DB1"/>
    <w:rsid w:val="7B886EA8"/>
    <w:rsid w:val="7B8A2F49"/>
    <w:rsid w:val="7B8A579E"/>
    <w:rsid w:val="7B8E6DEA"/>
    <w:rsid w:val="7B8F4315"/>
    <w:rsid w:val="7B911B28"/>
    <w:rsid w:val="7B931631"/>
    <w:rsid w:val="7B9B5AFE"/>
    <w:rsid w:val="7B9C2747"/>
    <w:rsid w:val="7B9C64F1"/>
    <w:rsid w:val="7B9C65F8"/>
    <w:rsid w:val="7BA13FD4"/>
    <w:rsid w:val="7BA1623C"/>
    <w:rsid w:val="7BA20C22"/>
    <w:rsid w:val="7BA2600C"/>
    <w:rsid w:val="7BA35B78"/>
    <w:rsid w:val="7BA42216"/>
    <w:rsid w:val="7BA56648"/>
    <w:rsid w:val="7BA73CEF"/>
    <w:rsid w:val="7BAB0D70"/>
    <w:rsid w:val="7BAE260E"/>
    <w:rsid w:val="7BAF4AEF"/>
    <w:rsid w:val="7BB1717C"/>
    <w:rsid w:val="7BB22D94"/>
    <w:rsid w:val="7BB3790D"/>
    <w:rsid w:val="7BB6009A"/>
    <w:rsid w:val="7BB65C21"/>
    <w:rsid w:val="7BB75A6B"/>
    <w:rsid w:val="7BBC324A"/>
    <w:rsid w:val="7BC42CA1"/>
    <w:rsid w:val="7BC452F5"/>
    <w:rsid w:val="7BC63DFB"/>
    <w:rsid w:val="7BC70CF3"/>
    <w:rsid w:val="7BC8048C"/>
    <w:rsid w:val="7BC83F14"/>
    <w:rsid w:val="7BCC5C1E"/>
    <w:rsid w:val="7BCE1FB1"/>
    <w:rsid w:val="7BD045C5"/>
    <w:rsid w:val="7BD24F3C"/>
    <w:rsid w:val="7BD30781"/>
    <w:rsid w:val="7BD30CC4"/>
    <w:rsid w:val="7BD36DFD"/>
    <w:rsid w:val="7BD4388A"/>
    <w:rsid w:val="7BD70BD8"/>
    <w:rsid w:val="7BD95A1E"/>
    <w:rsid w:val="7BDB4CC3"/>
    <w:rsid w:val="7BDC1C01"/>
    <w:rsid w:val="7BDC6B04"/>
    <w:rsid w:val="7BDD2D60"/>
    <w:rsid w:val="7BE111B0"/>
    <w:rsid w:val="7BE14D45"/>
    <w:rsid w:val="7BE36C0D"/>
    <w:rsid w:val="7BE423CD"/>
    <w:rsid w:val="7BE94D82"/>
    <w:rsid w:val="7BEA0B77"/>
    <w:rsid w:val="7BEB0B77"/>
    <w:rsid w:val="7BEC5FAB"/>
    <w:rsid w:val="7BED475C"/>
    <w:rsid w:val="7BF05841"/>
    <w:rsid w:val="7BF24EE7"/>
    <w:rsid w:val="7BF26DF9"/>
    <w:rsid w:val="7BF4315A"/>
    <w:rsid w:val="7BF64B28"/>
    <w:rsid w:val="7BF7651B"/>
    <w:rsid w:val="7BF90CDA"/>
    <w:rsid w:val="7BFA7B6A"/>
    <w:rsid w:val="7BFC1E92"/>
    <w:rsid w:val="7BFD3917"/>
    <w:rsid w:val="7BFD4111"/>
    <w:rsid w:val="7BFD4B27"/>
    <w:rsid w:val="7C0059A7"/>
    <w:rsid w:val="7C034DDB"/>
    <w:rsid w:val="7C0550D5"/>
    <w:rsid w:val="7C0708B9"/>
    <w:rsid w:val="7C070D70"/>
    <w:rsid w:val="7C074F99"/>
    <w:rsid w:val="7C0B0D17"/>
    <w:rsid w:val="7C0C2912"/>
    <w:rsid w:val="7C0D7CE3"/>
    <w:rsid w:val="7C107FC8"/>
    <w:rsid w:val="7C121F61"/>
    <w:rsid w:val="7C130126"/>
    <w:rsid w:val="7C183C88"/>
    <w:rsid w:val="7C1F4B68"/>
    <w:rsid w:val="7C2157EA"/>
    <w:rsid w:val="7C216CE1"/>
    <w:rsid w:val="7C240FF4"/>
    <w:rsid w:val="7C267CEC"/>
    <w:rsid w:val="7C2D1850"/>
    <w:rsid w:val="7C2F11E9"/>
    <w:rsid w:val="7C30216E"/>
    <w:rsid w:val="7C311C3C"/>
    <w:rsid w:val="7C324BE3"/>
    <w:rsid w:val="7C36780A"/>
    <w:rsid w:val="7C370855"/>
    <w:rsid w:val="7C392CEF"/>
    <w:rsid w:val="7C3A2361"/>
    <w:rsid w:val="7C3A3D15"/>
    <w:rsid w:val="7C3C3E32"/>
    <w:rsid w:val="7C3C66AA"/>
    <w:rsid w:val="7C3D5C10"/>
    <w:rsid w:val="7C3E1421"/>
    <w:rsid w:val="7C434976"/>
    <w:rsid w:val="7C434B56"/>
    <w:rsid w:val="7C441F5F"/>
    <w:rsid w:val="7C444ECF"/>
    <w:rsid w:val="7C46682B"/>
    <w:rsid w:val="7C466CEA"/>
    <w:rsid w:val="7C4A1BBA"/>
    <w:rsid w:val="7C4D4D79"/>
    <w:rsid w:val="7C5023C6"/>
    <w:rsid w:val="7C51501F"/>
    <w:rsid w:val="7C55788A"/>
    <w:rsid w:val="7C57565F"/>
    <w:rsid w:val="7C5C0D59"/>
    <w:rsid w:val="7C5F59F0"/>
    <w:rsid w:val="7C5F7933"/>
    <w:rsid w:val="7C63789C"/>
    <w:rsid w:val="7C65121C"/>
    <w:rsid w:val="7C652D53"/>
    <w:rsid w:val="7C655D33"/>
    <w:rsid w:val="7C695E6F"/>
    <w:rsid w:val="7C6A4AE0"/>
    <w:rsid w:val="7C6E3022"/>
    <w:rsid w:val="7C757E1B"/>
    <w:rsid w:val="7C7675EC"/>
    <w:rsid w:val="7C7876BB"/>
    <w:rsid w:val="7C7C2D53"/>
    <w:rsid w:val="7C7C3E45"/>
    <w:rsid w:val="7C80299E"/>
    <w:rsid w:val="7C874832"/>
    <w:rsid w:val="7C892638"/>
    <w:rsid w:val="7C8A3585"/>
    <w:rsid w:val="7C8A5ADD"/>
    <w:rsid w:val="7C8D7F31"/>
    <w:rsid w:val="7C8E6889"/>
    <w:rsid w:val="7C8E77B4"/>
    <w:rsid w:val="7C906F78"/>
    <w:rsid w:val="7C946532"/>
    <w:rsid w:val="7C954B8D"/>
    <w:rsid w:val="7C970A72"/>
    <w:rsid w:val="7C992C7B"/>
    <w:rsid w:val="7C995C86"/>
    <w:rsid w:val="7C9A0DE4"/>
    <w:rsid w:val="7C9E4F6E"/>
    <w:rsid w:val="7CA10DEF"/>
    <w:rsid w:val="7CA121EC"/>
    <w:rsid w:val="7CA174DB"/>
    <w:rsid w:val="7CA1764E"/>
    <w:rsid w:val="7CA2338B"/>
    <w:rsid w:val="7CA31D72"/>
    <w:rsid w:val="7CA441CF"/>
    <w:rsid w:val="7CA5060D"/>
    <w:rsid w:val="7CA636EE"/>
    <w:rsid w:val="7CA71C1C"/>
    <w:rsid w:val="7CA74141"/>
    <w:rsid w:val="7CAA7D21"/>
    <w:rsid w:val="7CAB4945"/>
    <w:rsid w:val="7CAD282F"/>
    <w:rsid w:val="7CAE06F7"/>
    <w:rsid w:val="7CAF1726"/>
    <w:rsid w:val="7CB32E5C"/>
    <w:rsid w:val="7CB34FEB"/>
    <w:rsid w:val="7CB6158C"/>
    <w:rsid w:val="7CB730CF"/>
    <w:rsid w:val="7CB83F1E"/>
    <w:rsid w:val="7CBC3714"/>
    <w:rsid w:val="7CBD70BE"/>
    <w:rsid w:val="7CBF11D7"/>
    <w:rsid w:val="7CBF2017"/>
    <w:rsid w:val="7CC15757"/>
    <w:rsid w:val="7CC16371"/>
    <w:rsid w:val="7CC25F7D"/>
    <w:rsid w:val="7CC5752D"/>
    <w:rsid w:val="7CC85BA5"/>
    <w:rsid w:val="7CC90841"/>
    <w:rsid w:val="7CC94644"/>
    <w:rsid w:val="7CCB790E"/>
    <w:rsid w:val="7CCC1B2A"/>
    <w:rsid w:val="7CCD7283"/>
    <w:rsid w:val="7CCD740C"/>
    <w:rsid w:val="7CCF0B96"/>
    <w:rsid w:val="7CCF11A5"/>
    <w:rsid w:val="7CCF4E02"/>
    <w:rsid w:val="7CD01923"/>
    <w:rsid w:val="7CD2154B"/>
    <w:rsid w:val="7CD25ABE"/>
    <w:rsid w:val="7CD3488D"/>
    <w:rsid w:val="7CD55BCA"/>
    <w:rsid w:val="7CDB62BD"/>
    <w:rsid w:val="7CDB7485"/>
    <w:rsid w:val="7CDC1CFE"/>
    <w:rsid w:val="7CDC52D6"/>
    <w:rsid w:val="7CDE4C8D"/>
    <w:rsid w:val="7CE04A64"/>
    <w:rsid w:val="7CE51444"/>
    <w:rsid w:val="7CE604EE"/>
    <w:rsid w:val="7CE768EB"/>
    <w:rsid w:val="7CEA5ACE"/>
    <w:rsid w:val="7CEE5A03"/>
    <w:rsid w:val="7CF44998"/>
    <w:rsid w:val="7CF64097"/>
    <w:rsid w:val="7CF7148A"/>
    <w:rsid w:val="7CF83E56"/>
    <w:rsid w:val="7CF95B0B"/>
    <w:rsid w:val="7CF96984"/>
    <w:rsid w:val="7CFA7B34"/>
    <w:rsid w:val="7CFC092E"/>
    <w:rsid w:val="7CFD34C0"/>
    <w:rsid w:val="7CFE3D42"/>
    <w:rsid w:val="7D0001A2"/>
    <w:rsid w:val="7D0406F7"/>
    <w:rsid w:val="7D081A55"/>
    <w:rsid w:val="7D096857"/>
    <w:rsid w:val="7D0A45D3"/>
    <w:rsid w:val="7D0A697A"/>
    <w:rsid w:val="7D0B5243"/>
    <w:rsid w:val="7D0D587B"/>
    <w:rsid w:val="7D0E0622"/>
    <w:rsid w:val="7D130FB0"/>
    <w:rsid w:val="7D1437E4"/>
    <w:rsid w:val="7D163CE3"/>
    <w:rsid w:val="7D167B90"/>
    <w:rsid w:val="7D1A00A2"/>
    <w:rsid w:val="7D1A483C"/>
    <w:rsid w:val="7D1B0F1C"/>
    <w:rsid w:val="7D1C0D67"/>
    <w:rsid w:val="7D1C2F36"/>
    <w:rsid w:val="7D1D2E0E"/>
    <w:rsid w:val="7D1E1BD4"/>
    <w:rsid w:val="7D241496"/>
    <w:rsid w:val="7D25447B"/>
    <w:rsid w:val="7D2B4962"/>
    <w:rsid w:val="7D2E6786"/>
    <w:rsid w:val="7D31010C"/>
    <w:rsid w:val="7D317464"/>
    <w:rsid w:val="7D354242"/>
    <w:rsid w:val="7D37361A"/>
    <w:rsid w:val="7D39036E"/>
    <w:rsid w:val="7D3D2FE3"/>
    <w:rsid w:val="7D3D447D"/>
    <w:rsid w:val="7D3E5C13"/>
    <w:rsid w:val="7D404BCB"/>
    <w:rsid w:val="7D411B7D"/>
    <w:rsid w:val="7D421C72"/>
    <w:rsid w:val="7D4908AE"/>
    <w:rsid w:val="7D4953D7"/>
    <w:rsid w:val="7D4E5F58"/>
    <w:rsid w:val="7D507829"/>
    <w:rsid w:val="7D580815"/>
    <w:rsid w:val="7D594DF2"/>
    <w:rsid w:val="7D5A428A"/>
    <w:rsid w:val="7D5C2C42"/>
    <w:rsid w:val="7D5D253D"/>
    <w:rsid w:val="7D5E4270"/>
    <w:rsid w:val="7D624E6E"/>
    <w:rsid w:val="7D625101"/>
    <w:rsid w:val="7D631E96"/>
    <w:rsid w:val="7D651F12"/>
    <w:rsid w:val="7D6565C1"/>
    <w:rsid w:val="7D6873A7"/>
    <w:rsid w:val="7D6B5BB1"/>
    <w:rsid w:val="7D6C16E0"/>
    <w:rsid w:val="7D6C6A2D"/>
    <w:rsid w:val="7D6D1235"/>
    <w:rsid w:val="7D6D6815"/>
    <w:rsid w:val="7D73249B"/>
    <w:rsid w:val="7D74136F"/>
    <w:rsid w:val="7D74680B"/>
    <w:rsid w:val="7D786A79"/>
    <w:rsid w:val="7D7A0D83"/>
    <w:rsid w:val="7D7D0C45"/>
    <w:rsid w:val="7D810561"/>
    <w:rsid w:val="7D812420"/>
    <w:rsid w:val="7D816282"/>
    <w:rsid w:val="7D873B19"/>
    <w:rsid w:val="7D8908A2"/>
    <w:rsid w:val="7D8E6C1B"/>
    <w:rsid w:val="7D8F221B"/>
    <w:rsid w:val="7D915F82"/>
    <w:rsid w:val="7D921063"/>
    <w:rsid w:val="7D9314C8"/>
    <w:rsid w:val="7D934B6A"/>
    <w:rsid w:val="7D98162D"/>
    <w:rsid w:val="7D9817C8"/>
    <w:rsid w:val="7D985057"/>
    <w:rsid w:val="7D9907C5"/>
    <w:rsid w:val="7D9B03D1"/>
    <w:rsid w:val="7D9F0968"/>
    <w:rsid w:val="7D9F4AB9"/>
    <w:rsid w:val="7DA1467A"/>
    <w:rsid w:val="7DA20117"/>
    <w:rsid w:val="7DA24FB9"/>
    <w:rsid w:val="7DA3370F"/>
    <w:rsid w:val="7DA56BA4"/>
    <w:rsid w:val="7DA60F40"/>
    <w:rsid w:val="7DA65409"/>
    <w:rsid w:val="7DA71D53"/>
    <w:rsid w:val="7DAC0A53"/>
    <w:rsid w:val="7DAE1F49"/>
    <w:rsid w:val="7DAE46D4"/>
    <w:rsid w:val="7DB14D90"/>
    <w:rsid w:val="7DB358D4"/>
    <w:rsid w:val="7DB95089"/>
    <w:rsid w:val="7DBA5EAC"/>
    <w:rsid w:val="7DBC288C"/>
    <w:rsid w:val="7DBC4936"/>
    <w:rsid w:val="7DBD529D"/>
    <w:rsid w:val="7DBE20D2"/>
    <w:rsid w:val="7DBE2C3A"/>
    <w:rsid w:val="7DC11B0B"/>
    <w:rsid w:val="7DC37520"/>
    <w:rsid w:val="7DC45411"/>
    <w:rsid w:val="7DC50093"/>
    <w:rsid w:val="7DC50911"/>
    <w:rsid w:val="7DC5201A"/>
    <w:rsid w:val="7DC641B6"/>
    <w:rsid w:val="7DC6469A"/>
    <w:rsid w:val="7DCB35C6"/>
    <w:rsid w:val="7DCB6F74"/>
    <w:rsid w:val="7DCD0BCB"/>
    <w:rsid w:val="7DCD3161"/>
    <w:rsid w:val="7DCD7EE0"/>
    <w:rsid w:val="7DD14D78"/>
    <w:rsid w:val="7DD30C8E"/>
    <w:rsid w:val="7DDD4600"/>
    <w:rsid w:val="7DE20133"/>
    <w:rsid w:val="7DE3338B"/>
    <w:rsid w:val="7DE408F3"/>
    <w:rsid w:val="7DE50DE1"/>
    <w:rsid w:val="7DE830E1"/>
    <w:rsid w:val="7DE8648C"/>
    <w:rsid w:val="7DF01B19"/>
    <w:rsid w:val="7DF2340C"/>
    <w:rsid w:val="7DF40DC1"/>
    <w:rsid w:val="7DF509C8"/>
    <w:rsid w:val="7DF80726"/>
    <w:rsid w:val="7DF83B8A"/>
    <w:rsid w:val="7DF925E6"/>
    <w:rsid w:val="7DF954FA"/>
    <w:rsid w:val="7DF979F9"/>
    <w:rsid w:val="7DFB3CF0"/>
    <w:rsid w:val="7DFD3EF9"/>
    <w:rsid w:val="7DFF3442"/>
    <w:rsid w:val="7E0079B8"/>
    <w:rsid w:val="7E01545D"/>
    <w:rsid w:val="7E0323DB"/>
    <w:rsid w:val="7E064BEB"/>
    <w:rsid w:val="7E081659"/>
    <w:rsid w:val="7E0E55E6"/>
    <w:rsid w:val="7E0F6BDC"/>
    <w:rsid w:val="7E100160"/>
    <w:rsid w:val="7E11494E"/>
    <w:rsid w:val="7E12517D"/>
    <w:rsid w:val="7E1507EE"/>
    <w:rsid w:val="7E1B54EE"/>
    <w:rsid w:val="7E1C0A71"/>
    <w:rsid w:val="7E1C59EB"/>
    <w:rsid w:val="7E243C2A"/>
    <w:rsid w:val="7E272483"/>
    <w:rsid w:val="7E2C6FB8"/>
    <w:rsid w:val="7E2D5BEA"/>
    <w:rsid w:val="7E2E3EDA"/>
    <w:rsid w:val="7E2F5F0C"/>
    <w:rsid w:val="7E3574ED"/>
    <w:rsid w:val="7E366972"/>
    <w:rsid w:val="7E38631F"/>
    <w:rsid w:val="7E3A6F26"/>
    <w:rsid w:val="7E3E1990"/>
    <w:rsid w:val="7E3F0830"/>
    <w:rsid w:val="7E3F3931"/>
    <w:rsid w:val="7E440896"/>
    <w:rsid w:val="7E462497"/>
    <w:rsid w:val="7E491332"/>
    <w:rsid w:val="7E4A68A6"/>
    <w:rsid w:val="7E4B1A43"/>
    <w:rsid w:val="7E4C1399"/>
    <w:rsid w:val="7E4F463C"/>
    <w:rsid w:val="7E4F6DE2"/>
    <w:rsid w:val="7E532FEA"/>
    <w:rsid w:val="7E552C5A"/>
    <w:rsid w:val="7E580BE9"/>
    <w:rsid w:val="7E58534A"/>
    <w:rsid w:val="7E586181"/>
    <w:rsid w:val="7E5B190C"/>
    <w:rsid w:val="7E5D1546"/>
    <w:rsid w:val="7E5D351B"/>
    <w:rsid w:val="7E611177"/>
    <w:rsid w:val="7E6368B5"/>
    <w:rsid w:val="7E64220E"/>
    <w:rsid w:val="7E6453A5"/>
    <w:rsid w:val="7E651A7E"/>
    <w:rsid w:val="7E66040D"/>
    <w:rsid w:val="7E6B0D55"/>
    <w:rsid w:val="7E6C634B"/>
    <w:rsid w:val="7E6D6C36"/>
    <w:rsid w:val="7E6F0565"/>
    <w:rsid w:val="7E7022CB"/>
    <w:rsid w:val="7E7058FC"/>
    <w:rsid w:val="7E737B13"/>
    <w:rsid w:val="7E795628"/>
    <w:rsid w:val="7E7A5A86"/>
    <w:rsid w:val="7E7B3F01"/>
    <w:rsid w:val="7E7C2E97"/>
    <w:rsid w:val="7E821869"/>
    <w:rsid w:val="7E823564"/>
    <w:rsid w:val="7E850941"/>
    <w:rsid w:val="7E8632CC"/>
    <w:rsid w:val="7E8634C9"/>
    <w:rsid w:val="7E87142A"/>
    <w:rsid w:val="7E883AE3"/>
    <w:rsid w:val="7E890D63"/>
    <w:rsid w:val="7E8940AA"/>
    <w:rsid w:val="7E8A2C46"/>
    <w:rsid w:val="7E8D08AD"/>
    <w:rsid w:val="7E901FC1"/>
    <w:rsid w:val="7E911D7A"/>
    <w:rsid w:val="7E947B60"/>
    <w:rsid w:val="7E982E64"/>
    <w:rsid w:val="7E9957F7"/>
    <w:rsid w:val="7E9D4F54"/>
    <w:rsid w:val="7E9E7DB8"/>
    <w:rsid w:val="7EA47E83"/>
    <w:rsid w:val="7EA53476"/>
    <w:rsid w:val="7EA84F7D"/>
    <w:rsid w:val="7EAA7F55"/>
    <w:rsid w:val="7EAB3FF2"/>
    <w:rsid w:val="7EAF0B56"/>
    <w:rsid w:val="7EB10725"/>
    <w:rsid w:val="7EB37D9A"/>
    <w:rsid w:val="7EB52CF2"/>
    <w:rsid w:val="7EB60144"/>
    <w:rsid w:val="7EB81FF0"/>
    <w:rsid w:val="7EB975E4"/>
    <w:rsid w:val="7EBA4F7D"/>
    <w:rsid w:val="7EBB2AC0"/>
    <w:rsid w:val="7EBC1CF3"/>
    <w:rsid w:val="7EBF59C9"/>
    <w:rsid w:val="7EC170D7"/>
    <w:rsid w:val="7EC17DE3"/>
    <w:rsid w:val="7EC21489"/>
    <w:rsid w:val="7EC26E6F"/>
    <w:rsid w:val="7EC27280"/>
    <w:rsid w:val="7EC531D7"/>
    <w:rsid w:val="7EC53581"/>
    <w:rsid w:val="7EC65F35"/>
    <w:rsid w:val="7EC87986"/>
    <w:rsid w:val="7ECC1268"/>
    <w:rsid w:val="7ECC5B93"/>
    <w:rsid w:val="7ECD5FB5"/>
    <w:rsid w:val="7ECE624B"/>
    <w:rsid w:val="7ECF7945"/>
    <w:rsid w:val="7ED05F10"/>
    <w:rsid w:val="7ED06CC8"/>
    <w:rsid w:val="7ED65531"/>
    <w:rsid w:val="7ED72274"/>
    <w:rsid w:val="7ED94BBE"/>
    <w:rsid w:val="7EDB0330"/>
    <w:rsid w:val="7EDC092E"/>
    <w:rsid w:val="7EDC0B54"/>
    <w:rsid w:val="7EDE3A40"/>
    <w:rsid w:val="7EDE6CAC"/>
    <w:rsid w:val="7EDF53EB"/>
    <w:rsid w:val="7EE01B85"/>
    <w:rsid w:val="7EE02C73"/>
    <w:rsid w:val="7EE26418"/>
    <w:rsid w:val="7EE44BBB"/>
    <w:rsid w:val="7EE647AA"/>
    <w:rsid w:val="7EEC40B9"/>
    <w:rsid w:val="7EED1303"/>
    <w:rsid w:val="7EEF00F5"/>
    <w:rsid w:val="7EEF18BB"/>
    <w:rsid w:val="7EF00CF6"/>
    <w:rsid w:val="7EF138BD"/>
    <w:rsid w:val="7EF229EA"/>
    <w:rsid w:val="7EF512A3"/>
    <w:rsid w:val="7EF97490"/>
    <w:rsid w:val="7EFA509F"/>
    <w:rsid w:val="7EFB4F14"/>
    <w:rsid w:val="7EFC1AF9"/>
    <w:rsid w:val="7EFD7833"/>
    <w:rsid w:val="7EFD7985"/>
    <w:rsid w:val="7EFF11C3"/>
    <w:rsid w:val="7EFF6AD0"/>
    <w:rsid w:val="7F010444"/>
    <w:rsid w:val="7F0553CC"/>
    <w:rsid w:val="7F066917"/>
    <w:rsid w:val="7F067901"/>
    <w:rsid w:val="7F07005C"/>
    <w:rsid w:val="7F0864D9"/>
    <w:rsid w:val="7F1413EE"/>
    <w:rsid w:val="7F1430D0"/>
    <w:rsid w:val="7F1438BD"/>
    <w:rsid w:val="7F144E7E"/>
    <w:rsid w:val="7F1460D6"/>
    <w:rsid w:val="7F16264B"/>
    <w:rsid w:val="7F190ECA"/>
    <w:rsid w:val="7F1A235C"/>
    <w:rsid w:val="7F1C3683"/>
    <w:rsid w:val="7F2D0ECF"/>
    <w:rsid w:val="7F2D7BD2"/>
    <w:rsid w:val="7F2E3683"/>
    <w:rsid w:val="7F312F66"/>
    <w:rsid w:val="7F3368B8"/>
    <w:rsid w:val="7F343588"/>
    <w:rsid w:val="7F354B67"/>
    <w:rsid w:val="7F363046"/>
    <w:rsid w:val="7F39451C"/>
    <w:rsid w:val="7F3B0EB8"/>
    <w:rsid w:val="7F3E7DCE"/>
    <w:rsid w:val="7F443993"/>
    <w:rsid w:val="7F452C2C"/>
    <w:rsid w:val="7F482977"/>
    <w:rsid w:val="7F487435"/>
    <w:rsid w:val="7F4C0AFE"/>
    <w:rsid w:val="7F4C7E4B"/>
    <w:rsid w:val="7F4D061C"/>
    <w:rsid w:val="7F4F6ABD"/>
    <w:rsid w:val="7F506989"/>
    <w:rsid w:val="7F536A74"/>
    <w:rsid w:val="7F544B61"/>
    <w:rsid w:val="7F565496"/>
    <w:rsid w:val="7F5C1750"/>
    <w:rsid w:val="7F5D6FD8"/>
    <w:rsid w:val="7F5E2A9E"/>
    <w:rsid w:val="7F5F70A6"/>
    <w:rsid w:val="7F624BB7"/>
    <w:rsid w:val="7F651318"/>
    <w:rsid w:val="7F6873BD"/>
    <w:rsid w:val="7F690BC8"/>
    <w:rsid w:val="7F6B0E7E"/>
    <w:rsid w:val="7F6D2CCD"/>
    <w:rsid w:val="7F6D3222"/>
    <w:rsid w:val="7F6D48CE"/>
    <w:rsid w:val="7F6E0548"/>
    <w:rsid w:val="7F714056"/>
    <w:rsid w:val="7F722248"/>
    <w:rsid w:val="7F7450C2"/>
    <w:rsid w:val="7F752340"/>
    <w:rsid w:val="7F75759D"/>
    <w:rsid w:val="7F757D45"/>
    <w:rsid w:val="7F771EA1"/>
    <w:rsid w:val="7F777AB1"/>
    <w:rsid w:val="7F787136"/>
    <w:rsid w:val="7F797C5E"/>
    <w:rsid w:val="7F7D227C"/>
    <w:rsid w:val="7F7D28C9"/>
    <w:rsid w:val="7F7D50D3"/>
    <w:rsid w:val="7F802535"/>
    <w:rsid w:val="7F820EC6"/>
    <w:rsid w:val="7F827DBA"/>
    <w:rsid w:val="7F8315F5"/>
    <w:rsid w:val="7F852B83"/>
    <w:rsid w:val="7F853FCE"/>
    <w:rsid w:val="7F87365D"/>
    <w:rsid w:val="7F891B05"/>
    <w:rsid w:val="7F8A2016"/>
    <w:rsid w:val="7F8A3392"/>
    <w:rsid w:val="7F8C6A32"/>
    <w:rsid w:val="7F8E23BE"/>
    <w:rsid w:val="7F930B95"/>
    <w:rsid w:val="7F94056F"/>
    <w:rsid w:val="7F941790"/>
    <w:rsid w:val="7F956223"/>
    <w:rsid w:val="7F963535"/>
    <w:rsid w:val="7F9A46FC"/>
    <w:rsid w:val="7F9C5F97"/>
    <w:rsid w:val="7F9C6D0F"/>
    <w:rsid w:val="7F9E0BEB"/>
    <w:rsid w:val="7FA22395"/>
    <w:rsid w:val="7FA249C8"/>
    <w:rsid w:val="7FA268AD"/>
    <w:rsid w:val="7FA477CF"/>
    <w:rsid w:val="7FA52F87"/>
    <w:rsid w:val="7FA54F5D"/>
    <w:rsid w:val="7FA731CA"/>
    <w:rsid w:val="7FA77EAD"/>
    <w:rsid w:val="7FAA0B23"/>
    <w:rsid w:val="7FAC24FC"/>
    <w:rsid w:val="7FAD0063"/>
    <w:rsid w:val="7FAD11AA"/>
    <w:rsid w:val="7FAF2FBA"/>
    <w:rsid w:val="7FB02683"/>
    <w:rsid w:val="7FB03968"/>
    <w:rsid w:val="7FB22649"/>
    <w:rsid w:val="7FB24349"/>
    <w:rsid w:val="7FB45088"/>
    <w:rsid w:val="7FB47D63"/>
    <w:rsid w:val="7FB76D07"/>
    <w:rsid w:val="7FB82D89"/>
    <w:rsid w:val="7FB87173"/>
    <w:rsid w:val="7FBA0463"/>
    <w:rsid w:val="7FBC1AA8"/>
    <w:rsid w:val="7FBE2560"/>
    <w:rsid w:val="7FBE7277"/>
    <w:rsid w:val="7FBF0955"/>
    <w:rsid w:val="7FC1510D"/>
    <w:rsid w:val="7FC258D6"/>
    <w:rsid w:val="7FC64A97"/>
    <w:rsid w:val="7FCA1435"/>
    <w:rsid w:val="7FCA5C00"/>
    <w:rsid w:val="7FCA66DF"/>
    <w:rsid w:val="7FCB339C"/>
    <w:rsid w:val="7FCB3CA6"/>
    <w:rsid w:val="7FCC4E78"/>
    <w:rsid w:val="7FCC6CBC"/>
    <w:rsid w:val="7FCD67F3"/>
    <w:rsid w:val="7FCE507C"/>
    <w:rsid w:val="7FCF6DE5"/>
    <w:rsid w:val="7FD1389F"/>
    <w:rsid w:val="7FD15B20"/>
    <w:rsid w:val="7FD46B59"/>
    <w:rsid w:val="7FD71399"/>
    <w:rsid w:val="7FD968B9"/>
    <w:rsid w:val="7FDA7D53"/>
    <w:rsid w:val="7FDD1E41"/>
    <w:rsid w:val="7FE17A9B"/>
    <w:rsid w:val="7FE24B94"/>
    <w:rsid w:val="7FE31143"/>
    <w:rsid w:val="7FE3669C"/>
    <w:rsid w:val="7FE51985"/>
    <w:rsid w:val="7FE74340"/>
    <w:rsid w:val="7FE77017"/>
    <w:rsid w:val="7FE829D6"/>
    <w:rsid w:val="7FEA0B8D"/>
    <w:rsid w:val="7FEB4BA1"/>
    <w:rsid w:val="7FEC201A"/>
    <w:rsid w:val="7FEE1EE1"/>
    <w:rsid w:val="7FEF24BE"/>
    <w:rsid w:val="7FF14D0A"/>
    <w:rsid w:val="7FF245C4"/>
    <w:rsid w:val="7FF444D2"/>
    <w:rsid w:val="7FF97E5E"/>
    <w:rsid w:val="7FFA0572"/>
    <w:rsid w:val="7FFB64A7"/>
    <w:rsid w:val="7FFD7109"/>
    <w:rsid w:val="7FFE2E6F"/>
    <w:rsid w:val="7FFF6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92"/>
    <w:autoRedefine/>
    <w:qFormat/>
    <w:uiPriority w:val="0"/>
    <w:pPr>
      <w:keepNext/>
      <w:keepLines/>
      <w:adjustRightInd w:val="0"/>
      <w:spacing w:before="340" w:after="330" w:line="578" w:lineRule="atLeast"/>
      <w:ind w:firstLine="288"/>
      <w:jc w:val="left"/>
      <w:textAlignment w:val="baseline"/>
      <w:outlineLvl w:val="0"/>
    </w:pPr>
    <w:rPr>
      <w:b/>
      <w:bCs/>
      <w:kern w:val="44"/>
      <w:sz w:val="44"/>
      <w:szCs w:val="44"/>
    </w:rPr>
  </w:style>
  <w:style w:type="paragraph" w:styleId="3">
    <w:name w:val="heading 2"/>
    <w:basedOn w:val="1"/>
    <w:next w:val="1"/>
    <w:link w:val="101"/>
    <w:autoRedefine/>
    <w:qFormat/>
    <w:uiPriority w:val="0"/>
    <w:pPr>
      <w:keepNext/>
      <w:keepLines/>
      <w:adjustRightInd w:val="0"/>
      <w:spacing w:before="260" w:after="260" w:line="416" w:lineRule="atLeast"/>
      <w:ind w:left="5919" w:firstLine="177"/>
      <w:jc w:val="left"/>
      <w:textAlignment w:val="baseline"/>
      <w:outlineLvl w:val="1"/>
    </w:pPr>
    <w:rPr>
      <w:rFonts w:ascii="Arial" w:hAnsi="Arial" w:eastAsia="黑体"/>
      <w:b/>
      <w:bCs/>
      <w:kern w:val="0"/>
      <w:sz w:val="32"/>
      <w:szCs w:val="32"/>
    </w:rPr>
  </w:style>
  <w:style w:type="paragraph" w:styleId="4">
    <w:name w:val="heading 3"/>
    <w:basedOn w:val="1"/>
    <w:next w:val="1"/>
    <w:link w:val="148"/>
    <w:autoRedefine/>
    <w:qFormat/>
    <w:uiPriority w:val="0"/>
    <w:pPr>
      <w:keepNext/>
      <w:keepLines/>
      <w:adjustRightInd w:val="0"/>
      <w:spacing w:before="260" w:after="260" w:line="416" w:lineRule="atLeast"/>
      <w:jc w:val="left"/>
      <w:textAlignment w:val="baseline"/>
      <w:outlineLvl w:val="2"/>
    </w:pPr>
    <w:rPr>
      <w:b/>
      <w:bCs/>
      <w:kern w:val="0"/>
      <w:sz w:val="32"/>
      <w:szCs w:val="32"/>
    </w:rPr>
  </w:style>
  <w:style w:type="paragraph" w:styleId="5">
    <w:name w:val="heading 4"/>
    <w:basedOn w:val="1"/>
    <w:next w:val="1"/>
    <w:link w:val="88"/>
    <w:qFormat/>
    <w:uiPriority w:val="0"/>
    <w:pPr>
      <w:keepNext/>
      <w:keepLines/>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6">
    <w:name w:val="heading 5"/>
    <w:basedOn w:val="1"/>
    <w:next w:val="1"/>
    <w:link w:val="112"/>
    <w:autoRedefine/>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141"/>
    <w:autoRedefine/>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szCs w:val="24"/>
    </w:rPr>
  </w:style>
  <w:style w:type="paragraph" w:styleId="8">
    <w:name w:val="heading 7"/>
    <w:basedOn w:val="1"/>
    <w:next w:val="1"/>
    <w:link w:val="120"/>
    <w:autoRedefine/>
    <w:qFormat/>
    <w:uiPriority w:val="0"/>
    <w:pPr>
      <w:keepNext/>
      <w:keepLines/>
      <w:adjustRightInd w:val="0"/>
      <w:spacing w:before="240" w:after="64" w:line="320" w:lineRule="atLeast"/>
      <w:jc w:val="left"/>
      <w:textAlignment w:val="baseline"/>
      <w:outlineLvl w:val="6"/>
    </w:pPr>
    <w:rPr>
      <w:b/>
      <w:bCs/>
      <w:kern w:val="0"/>
      <w:sz w:val="24"/>
      <w:szCs w:val="24"/>
    </w:rPr>
  </w:style>
  <w:style w:type="paragraph" w:styleId="9">
    <w:name w:val="heading 8"/>
    <w:basedOn w:val="1"/>
    <w:next w:val="1"/>
    <w:link w:val="144"/>
    <w:autoRedefine/>
    <w:qFormat/>
    <w:uiPriority w:val="0"/>
    <w:pPr>
      <w:keepNext/>
      <w:keepLines/>
      <w:adjustRightInd w:val="0"/>
      <w:spacing w:before="240" w:after="64" w:line="320" w:lineRule="atLeast"/>
      <w:jc w:val="left"/>
      <w:textAlignment w:val="baseline"/>
      <w:outlineLvl w:val="7"/>
    </w:pPr>
    <w:rPr>
      <w:rFonts w:ascii="Arial" w:hAnsi="Arial" w:eastAsia="黑体"/>
      <w:kern w:val="0"/>
      <w:sz w:val="24"/>
      <w:szCs w:val="24"/>
    </w:rPr>
  </w:style>
  <w:style w:type="paragraph" w:styleId="10">
    <w:name w:val="heading 9"/>
    <w:basedOn w:val="1"/>
    <w:next w:val="1"/>
    <w:link w:val="162"/>
    <w:autoRedefine/>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5">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style>
  <w:style w:type="paragraph" w:styleId="12">
    <w:name w:val="Normal Indent"/>
    <w:basedOn w:val="1"/>
    <w:next w:val="1"/>
    <w:link w:val="116"/>
    <w:autoRedefine/>
    <w:qFormat/>
    <w:uiPriority w:val="0"/>
    <w:pPr>
      <w:ind w:firstLine="420" w:firstLineChars="200"/>
    </w:pPr>
    <w:rPr>
      <w:kern w:val="0"/>
      <w:sz w:val="24"/>
      <w:szCs w:val="20"/>
    </w:rPr>
  </w:style>
  <w:style w:type="paragraph" w:styleId="13">
    <w:name w:val="caption"/>
    <w:basedOn w:val="1"/>
    <w:next w:val="1"/>
    <w:autoRedefine/>
    <w:qFormat/>
    <w:uiPriority w:val="0"/>
    <w:rPr>
      <w:rFonts w:ascii="Cambria" w:hAnsi="Cambria" w:eastAsia="黑体"/>
      <w:sz w:val="20"/>
      <w:szCs w:val="20"/>
    </w:rPr>
  </w:style>
  <w:style w:type="paragraph" w:styleId="14">
    <w:name w:val="Document Map"/>
    <w:basedOn w:val="1"/>
    <w:link w:val="125"/>
    <w:autoRedefine/>
    <w:qFormat/>
    <w:uiPriority w:val="0"/>
    <w:pPr>
      <w:shd w:val="clear" w:color="auto" w:fill="000080"/>
    </w:pPr>
    <w:rPr>
      <w:kern w:val="0"/>
      <w:sz w:val="2"/>
      <w:szCs w:val="20"/>
      <w:shd w:val="clear" w:color="auto" w:fill="000080"/>
    </w:rPr>
  </w:style>
  <w:style w:type="paragraph" w:styleId="15">
    <w:name w:val="annotation text"/>
    <w:basedOn w:val="1"/>
    <w:link w:val="143"/>
    <w:autoRedefine/>
    <w:qFormat/>
    <w:uiPriority w:val="0"/>
    <w:pPr>
      <w:jc w:val="left"/>
    </w:pPr>
    <w:rPr>
      <w:kern w:val="0"/>
      <w:sz w:val="20"/>
      <w:szCs w:val="20"/>
    </w:rPr>
  </w:style>
  <w:style w:type="paragraph" w:styleId="16">
    <w:name w:val="Body Text"/>
    <w:basedOn w:val="1"/>
    <w:link w:val="86"/>
    <w:autoRedefine/>
    <w:qFormat/>
    <w:uiPriority w:val="0"/>
    <w:pPr>
      <w:spacing w:after="120"/>
    </w:pPr>
    <w:rPr>
      <w:kern w:val="0"/>
      <w:sz w:val="20"/>
      <w:szCs w:val="20"/>
    </w:rPr>
  </w:style>
  <w:style w:type="paragraph" w:styleId="17">
    <w:name w:val="Body Text Indent"/>
    <w:basedOn w:val="1"/>
    <w:next w:val="18"/>
    <w:autoRedefine/>
    <w:qFormat/>
    <w:uiPriority w:val="0"/>
    <w:pPr>
      <w:spacing w:after="120"/>
      <w:ind w:left="420" w:leftChars="200"/>
    </w:pPr>
  </w:style>
  <w:style w:type="paragraph" w:customStyle="1" w:styleId="18">
    <w:name w:val="Default"/>
    <w:next w:val="19"/>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19">
    <w:name w:val="toc 2"/>
    <w:basedOn w:val="1"/>
    <w:next w:val="1"/>
    <w:autoRedefine/>
    <w:qFormat/>
    <w:uiPriority w:val="0"/>
    <w:pPr>
      <w:ind w:left="420" w:leftChars="200"/>
    </w:pPr>
    <w:rPr>
      <w:szCs w:val="24"/>
    </w:rPr>
  </w:style>
  <w:style w:type="paragraph" w:styleId="20">
    <w:name w:val="index 4"/>
    <w:basedOn w:val="1"/>
    <w:next w:val="1"/>
    <w:autoRedefine/>
    <w:qFormat/>
    <w:uiPriority w:val="0"/>
    <w:pPr>
      <w:ind w:left="600" w:leftChars="600"/>
    </w:pPr>
    <w:rPr>
      <w:szCs w:val="24"/>
    </w:rPr>
  </w:style>
  <w:style w:type="paragraph" w:styleId="21">
    <w:name w:val="toc 5"/>
    <w:basedOn w:val="1"/>
    <w:next w:val="1"/>
    <w:autoRedefine/>
    <w:qFormat/>
    <w:uiPriority w:val="0"/>
    <w:pPr>
      <w:ind w:left="1680" w:leftChars="800"/>
    </w:pPr>
    <w:rPr>
      <w:szCs w:val="24"/>
    </w:rPr>
  </w:style>
  <w:style w:type="paragraph" w:styleId="22">
    <w:name w:val="toc 3"/>
    <w:basedOn w:val="1"/>
    <w:next w:val="1"/>
    <w:autoRedefine/>
    <w:qFormat/>
    <w:uiPriority w:val="0"/>
    <w:pPr>
      <w:ind w:left="840" w:leftChars="400"/>
    </w:pPr>
    <w:rPr>
      <w:szCs w:val="24"/>
    </w:rPr>
  </w:style>
  <w:style w:type="paragraph" w:styleId="23">
    <w:name w:val="Plain Text"/>
    <w:basedOn w:val="1"/>
    <w:link w:val="167"/>
    <w:autoRedefine/>
    <w:qFormat/>
    <w:uiPriority w:val="0"/>
    <w:rPr>
      <w:rFonts w:ascii="宋体" w:hAnsi="Courier New"/>
      <w:kern w:val="0"/>
      <w:szCs w:val="20"/>
    </w:rPr>
  </w:style>
  <w:style w:type="paragraph" w:styleId="24">
    <w:name w:val="toc 8"/>
    <w:basedOn w:val="1"/>
    <w:next w:val="1"/>
    <w:autoRedefine/>
    <w:qFormat/>
    <w:uiPriority w:val="0"/>
    <w:pPr>
      <w:ind w:left="2940" w:leftChars="1400"/>
    </w:pPr>
  </w:style>
  <w:style w:type="paragraph" w:styleId="25">
    <w:name w:val="Date"/>
    <w:basedOn w:val="1"/>
    <w:next w:val="1"/>
    <w:link w:val="122"/>
    <w:autoRedefine/>
    <w:qFormat/>
    <w:uiPriority w:val="0"/>
    <w:pPr>
      <w:ind w:left="100" w:leftChars="2500"/>
    </w:pPr>
    <w:rPr>
      <w:kern w:val="0"/>
      <w:sz w:val="20"/>
      <w:szCs w:val="20"/>
    </w:rPr>
  </w:style>
  <w:style w:type="paragraph" w:styleId="26">
    <w:name w:val="Body Text Indent 2"/>
    <w:basedOn w:val="1"/>
    <w:link w:val="118"/>
    <w:autoRedefine/>
    <w:qFormat/>
    <w:uiPriority w:val="0"/>
    <w:pPr>
      <w:autoSpaceDE w:val="0"/>
      <w:autoSpaceDN w:val="0"/>
      <w:adjustRightInd w:val="0"/>
      <w:ind w:firstLine="200" w:firstLineChars="200"/>
    </w:pPr>
    <w:rPr>
      <w:kern w:val="0"/>
      <w:sz w:val="20"/>
      <w:szCs w:val="20"/>
    </w:rPr>
  </w:style>
  <w:style w:type="paragraph" w:styleId="27">
    <w:name w:val="Balloon Text"/>
    <w:basedOn w:val="1"/>
    <w:link w:val="157"/>
    <w:autoRedefine/>
    <w:qFormat/>
    <w:uiPriority w:val="0"/>
    <w:rPr>
      <w:kern w:val="0"/>
      <w:sz w:val="2"/>
      <w:szCs w:val="20"/>
    </w:rPr>
  </w:style>
  <w:style w:type="paragraph" w:styleId="28">
    <w:name w:val="footer"/>
    <w:basedOn w:val="1"/>
    <w:link w:val="137"/>
    <w:autoRedefine/>
    <w:qFormat/>
    <w:uiPriority w:val="0"/>
    <w:pPr>
      <w:tabs>
        <w:tab w:val="center" w:pos="4153"/>
        <w:tab w:val="right" w:pos="8306"/>
      </w:tabs>
      <w:snapToGrid w:val="0"/>
      <w:jc w:val="left"/>
    </w:pPr>
    <w:rPr>
      <w:kern w:val="0"/>
      <w:sz w:val="18"/>
      <w:szCs w:val="18"/>
    </w:rPr>
  </w:style>
  <w:style w:type="paragraph" w:styleId="29">
    <w:name w:val="header"/>
    <w:basedOn w:val="1"/>
    <w:link w:val="149"/>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autoRedefine/>
    <w:qFormat/>
    <w:uiPriority w:val="39"/>
    <w:rPr>
      <w:szCs w:val="24"/>
    </w:rPr>
  </w:style>
  <w:style w:type="paragraph" w:styleId="31">
    <w:name w:val="toc 4"/>
    <w:basedOn w:val="1"/>
    <w:next w:val="1"/>
    <w:autoRedefine/>
    <w:qFormat/>
    <w:uiPriority w:val="0"/>
    <w:pPr>
      <w:tabs>
        <w:tab w:val="left" w:pos="1890"/>
        <w:tab w:val="right" w:leader="dot" w:pos="8296"/>
      </w:tabs>
      <w:ind w:left="630" w:leftChars="300"/>
    </w:pPr>
  </w:style>
  <w:style w:type="paragraph" w:styleId="32">
    <w:name w:val="Subtitle"/>
    <w:basedOn w:val="1"/>
    <w:next w:val="1"/>
    <w:link w:val="114"/>
    <w:autoRedefine/>
    <w:qFormat/>
    <w:uiPriority w:val="0"/>
    <w:pPr>
      <w:spacing w:before="240" w:after="60" w:line="312" w:lineRule="auto"/>
      <w:jc w:val="center"/>
      <w:outlineLvl w:val="1"/>
    </w:pPr>
    <w:rPr>
      <w:rFonts w:ascii="Cambria" w:hAnsi="Cambria"/>
      <w:b/>
      <w:kern w:val="28"/>
      <w:sz w:val="32"/>
      <w:szCs w:val="20"/>
    </w:rPr>
  </w:style>
  <w:style w:type="paragraph" w:styleId="33">
    <w:name w:val="toc 6"/>
    <w:basedOn w:val="1"/>
    <w:next w:val="1"/>
    <w:autoRedefine/>
    <w:qFormat/>
    <w:uiPriority w:val="0"/>
    <w:pPr>
      <w:ind w:left="2100" w:leftChars="1000"/>
    </w:pPr>
  </w:style>
  <w:style w:type="paragraph" w:styleId="34">
    <w:name w:val="table of figures"/>
    <w:basedOn w:val="1"/>
    <w:next w:val="1"/>
    <w:autoRedefine/>
    <w:qFormat/>
    <w:uiPriority w:val="0"/>
    <w:pPr>
      <w:ind w:left="200" w:leftChars="200" w:hanging="200" w:hangingChars="200"/>
    </w:pPr>
    <w:rPr>
      <w:szCs w:val="24"/>
    </w:rPr>
  </w:style>
  <w:style w:type="paragraph" w:styleId="35">
    <w:name w:val="toc 9"/>
    <w:basedOn w:val="1"/>
    <w:next w:val="1"/>
    <w:autoRedefine/>
    <w:qFormat/>
    <w:uiPriority w:val="0"/>
    <w:pPr>
      <w:ind w:left="3360" w:leftChars="1600"/>
    </w:pPr>
  </w:style>
  <w:style w:type="paragraph" w:styleId="36">
    <w:name w:val="Body Text 2"/>
    <w:basedOn w:val="1"/>
    <w:next w:val="1"/>
    <w:autoRedefine/>
    <w:qFormat/>
    <w:uiPriority w:val="0"/>
    <w:pPr>
      <w:spacing w:after="120" w:line="480" w:lineRule="auto"/>
    </w:pPr>
  </w:style>
  <w:style w:type="paragraph" w:styleId="37">
    <w:name w:val="HTML Preformatted"/>
    <w:basedOn w:val="1"/>
    <w:link w:val="168"/>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jc w:val="left"/>
    </w:pPr>
    <w:rPr>
      <w:rFonts w:ascii="宋体" w:hAnsi="宋体"/>
      <w:kern w:val="0"/>
      <w:sz w:val="24"/>
      <w:szCs w:val="24"/>
    </w:rPr>
  </w:style>
  <w:style w:type="paragraph" w:styleId="38">
    <w:name w:val="Normal (Web)"/>
    <w:basedOn w:val="1"/>
    <w:autoRedefine/>
    <w:qFormat/>
    <w:uiPriority w:val="0"/>
    <w:pPr>
      <w:widowControl/>
      <w:spacing w:before="100" w:beforeAutospacing="1" w:after="100" w:afterAutospacing="1" w:line="320" w:lineRule="atLeast"/>
      <w:jc w:val="left"/>
    </w:pPr>
    <w:rPr>
      <w:rFonts w:ascii="宋体" w:hAnsi="宋体"/>
      <w:kern w:val="0"/>
      <w:sz w:val="18"/>
      <w:szCs w:val="18"/>
    </w:rPr>
  </w:style>
  <w:style w:type="paragraph" w:styleId="39">
    <w:name w:val="Title"/>
    <w:basedOn w:val="1"/>
    <w:next w:val="1"/>
    <w:link w:val="91"/>
    <w:autoRedefine/>
    <w:qFormat/>
    <w:uiPriority w:val="0"/>
    <w:pPr>
      <w:spacing w:before="240" w:after="60"/>
      <w:jc w:val="center"/>
      <w:outlineLvl w:val="0"/>
    </w:pPr>
    <w:rPr>
      <w:rFonts w:ascii="Cambria" w:hAnsi="Cambria"/>
      <w:b/>
      <w:kern w:val="0"/>
      <w:sz w:val="32"/>
      <w:szCs w:val="20"/>
    </w:rPr>
  </w:style>
  <w:style w:type="paragraph" w:styleId="40">
    <w:name w:val="annotation subject"/>
    <w:basedOn w:val="15"/>
    <w:next w:val="15"/>
    <w:link w:val="160"/>
    <w:autoRedefine/>
    <w:qFormat/>
    <w:uiPriority w:val="0"/>
    <w:rPr>
      <w:b/>
    </w:rPr>
  </w:style>
  <w:style w:type="paragraph" w:styleId="41">
    <w:name w:val="Body Text First Indent"/>
    <w:basedOn w:val="16"/>
    <w:next w:val="42"/>
    <w:link w:val="111"/>
    <w:autoRedefine/>
    <w:semiHidden/>
    <w:qFormat/>
    <w:uiPriority w:val="99"/>
    <w:pPr>
      <w:ind w:firstLine="420" w:firstLineChars="100"/>
    </w:pPr>
  </w:style>
  <w:style w:type="paragraph" w:styleId="42">
    <w:name w:val="Body Text First Indent 2"/>
    <w:basedOn w:val="17"/>
    <w:next w:val="1"/>
    <w:autoRedefine/>
    <w:qFormat/>
    <w:uiPriority w:val="0"/>
    <w:pPr>
      <w:ind w:firstLine="420" w:firstLineChars="200"/>
    </w:pPr>
  </w:style>
  <w:style w:type="table" w:styleId="44">
    <w:name w:val="Table Grid"/>
    <w:basedOn w:val="4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basedOn w:val="45"/>
    <w:autoRedefine/>
    <w:qFormat/>
    <w:uiPriority w:val="0"/>
    <w:rPr>
      <w:rFonts w:cs="Times New Roman"/>
      <w:b/>
    </w:rPr>
  </w:style>
  <w:style w:type="character" w:styleId="47">
    <w:name w:val="page number"/>
    <w:basedOn w:val="45"/>
    <w:autoRedefine/>
    <w:qFormat/>
    <w:uiPriority w:val="0"/>
    <w:rPr>
      <w:rFonts w:cs="Times New Roman"/>
    </w:rPr>
  </w:style>
  <w:style w:type="character" w:styleId="48">
    <w:name w:val="FollowedHyperlink"/>
    <w:autoRedefine/>
    <w:qFormat/>
    <w:uiPriority w:val="0"/>
    <w:rPr>
      <w:color w:val="333333"/>
      <w:u w:val="single"/>
    </w:rPr>
  </w:style>
  <w:style w:type="character" w:styleId="49">
    <w:name w:val="Emphasis"/>
    <w:autoRedefine/>
    <w:qFormat/>
    <w:uiPriority w:val="0"/>
    <w:rPr>
      <w:rFonts w:cs="Times New Roman"/>
      <w:i/>
    </w:rPr>
  </w:style>
  <w:style w:type="character" w:styleId="50">
    <w:name w:val="HTML Definition"/>
    <w:basedOn w:val="45"/>
    <w:autoRedefine/>
    <w:qFormat/>
    <w:uiPriority w:val="0"/>
  </w:style>
  <w:style w:type="character" w:styleId="51">
    <w:name w:val="HTML Typewriter"/>
    <w:autoRedefine/>
    <w:qFormat/>
    <w:uiPriority w:val="0"/>
    <w:rPr>
      <w:rFonts w:hint="default" w:ascii="monospace" w:hAnsi="monospace" w:eastAsia="monospace" w:cs="monospace"/>
      <w:sz w:val="20"/>
    </w:rPr>
  </w:style>
  <w:style w:type="character" w:styleId="52">
    <w:name w:val="HTML Acronym"/>
    <w:basedOn w:val="45"/>
    <w:autoRedefine/>
    <w:qFormat/>
    <w:uiPriority w:val="0"/>
  </w:style>
  <w:style w:type="character" w:styleId="53">
    <w:name w:val="HTML Variable"/>
    <w:basedOn w:val="45"/>
    <w:autoRedefine/>
    <w:qFormat/>
    <w:uiPriority w:val="0"/>
  </w:style>
  <w:style w:type="character" w:styleId="54">
    <w:name w:val="Hyperlink"/>
    <w:autoRedefine/>
    <w:qFormat/>
    <w:uiPriority w:val="0"/>
    <w:rPr>
      <w:rFonts w:cs="Times New Roman"/>
      <w:color w:val="0000FF"/>
      <w:u w:val="single"/>
    </w:rPr>
  </w:style>
  <w:style w:type="character" w:styleId="55">
    <w:name w:val="HTML Code"/>
    <w:autoRedefine/>
    <w:qFormat/>
    <w:uiPriority w:val="0"/>
    <w:rPr>
      <w:rFonts w:ascii="Consolas" w:hAnsi="Consolas" w:eastAsia="Consolas" w:cs="Consolas"/>
      <w:color w:val="C7254E"/>
      <w:sz w:val="21"/>
      <w:szCs w:val="21"/>
      <w:shd w:val="clear" w:color="auto" w:fill="F9F2F4"/>
    </w:rPr>
  </w:style>
  <w:style w:type="character" w:styleId="56">
    <w:name w:val="annotation reference"/>
    <w:autoRedefine/>
    <w:qFormat/>
    <w:uiPriority w:val="0"/>
    <w:rPr>
      <w:rFonts w:cs="Times New Roman"/>
      <w:sz w:val="21"/>
    </w:rPr>
  </w:style>
  <w:style w:type="character" w:styleId="57">
    <w:name w:val="HTML Cite"/>
    <w:autoRedefine/>
    <w:qFormat/>
    <w:uiPriority w:val="0"/>
    <w:rPr>
      <w:rFonts w:cs="Times New Roman"/>
      <w:color w:val="008000"/>
    </w:rPr>
  </w:style>
  <w:style w:type="character" w:styleId="58">
    <w:name w:val="HTML Keyboard"/>
    <w:autoRedefine/>
    <w:qFormat/>
    <w:uiPriority w:val="0"/>
    <w:rPr>
      <w:rFonts w:hint="default" w:ascii="Consolas" w:hAnsi="Consolas" w:eastAsia="Consolas" w:cs="Consolas"/>
      <w:color w:val="FFFFFF"/>
      <w:sz w:val="21"/>
      <w:szCs w:val="21"/>
      <w:shd w:val="clear" w:color="auto" w:fill="333333"/>
    </w:rPr>
  </w:style>
  <w:style w:type="character" w:styleId="59">
    <w:name w:val="HTML Sample"/>
    <w:autoRedefine/>
    <w:qFormat/>
    <w:uiPriority w:val="0"/>
    <w:rPr>
      <w:rFonts w:hint="default" w:ascii="Consolas" w:hAnsi="Consolas" w:eastAsia="Consolas" w:cs="Consolas"/>
      <w:sz w:val="21"/>
      <w:szCs w:val="21"/>
    </w:rPr>
  </w:style>
  <w:style w:type="paragraph" w:customStyle="1" w:styleId="60">
    <w:name w:val="正文缩进1"/>
    <w:basedOn w:val="1"/>
    <w:autoRedefine/>
    <w:qFormat/>
    <w:uiPriority w:val="0"/>
    <w:pPr>
      <w:ind w:firstLine="420" w:firstLineChars="200"/>
    </w:pPr>
  </w:style>
  <w:style w:type="paragraph" w:customStyle="1" w:styleId="61">
    <w:name w:val="TOC 标题1"/>
    <w:basedOn w:val="2"/>
    <w:next w:val="1"/>
    <w:autoRedefine/>
    <w:qFormat/>
    <w:uiPriority w:val="0"/>
    <w:pPr>
      <w:widowControl/>
      <w:adjustRightInd/>
      <w:spacing w:before="480" w:after="0" w:line="276" w:lineRule="auto"/>
      <w:ind w:firstLine="0"/>
      <w:textAlignment w:val="auto"/>
      <w:outlineLvl w:val="9"/>
    </w:pPr>
    <w:rPr>
      <w:rFonts w:ascii="Cambria" w:hAnsi="Cambria"/>
      <w:color w:val="365F91"/>
      <w:kern w:val="0"/>
      <w:sz w:val="28"/>
      <w:szCs w:val="28"/>
    </w:rPr>
  </w:style>
  <w:style w:type="paragraph" w:customStyle="1" w:styleId="62">
    <w:name w:val="样式 标题 1 + 段前: 1 行 段后: 1 行"/>
    <w:basedOn w:val="2"/>
    <w:autoRedefine/>
    <w:qFormat/>
    <w:uiPriority w:val="0"/>
    <w:pPr>
      <w:keepNext w:val="0"/>
      <w:keepLines w:val="0"/>
      <w:pageBreakBefore/>
      <w:tabs>
        <w:tab w:val="left" w:pos="432"/>
      </w:tabs>
      <w:adjustRightInd/>
      <w:spacing w:beforeLines="100" w:afterLines="100" w:line="240" w:lineRule="auto"/>
      <w:ind w:left="431" w:hanging="431"/>
      <w:jc w:val="both"/>
      <w:textAlignment w:val="auto"/>
    </w:pPr>
    <w:rPr>
      <w:rFonts w:ascii="Arial" w:hAnsi="Arial" w:cs="宋体"/>
      <w:sz w:val="36"/>
      <w:szCs w:val="20"/>
    </w:rPr>
  </w:style>
  <w:style w:type="paragraph" w:customStyle="1" w:styleId="63">
    <w:name w:val="BodyText1I"/>
    <w:basedOn w:val="64"/>
    <w:autoRedefine/>
    <w:qFormat/>
    <w:uiPriority w:val="0"/>
    <w:pPr>
      <w:ind w:firstLine="420" w:firstLineChars="100"/>
    </w:pPr>
  </w:style>
  <w:style w:type="paragraph" w:customStyle="1" w:styleId="64">
    <w:name w:val="BodyText"/>
    <w:basedOn w:val="1"/>
    <w:next w:val="63"/>
    <w:autoRedefine/>
    <w:qFormat/>
    <w:uiPriority w:val="0"/>
    <w:pPr>
      <w:spacing w:after="120"/>
      <w:textAlignment w:val="baseline"/>
    </w:pPr>
    <w:rPr>
      <w:kern w:val="0"/>
      <w:sz w:val="20"/>
      <w:szCs w:val="24"/>
    </w:rPr>
  </w:style>
  <w:style w:type="paragraph" w:customStyle="1" w:styleId="65">
    <w:name w:val="样式 标题 3h3H3sect1.2.3 + 五号 段前: 6 磅 段后: 6 磅 行距: 单倍行距"/>
    <w:basedOn w:val="4"/>
    <w:autoRedefine/>
    <w:qFormat/>
    <w:uiPriority w:val="0"/>
    <w:pPr>
      <w:spacing w:before="120" w:after="120" w:line="240" w:lineRule="auto"/>
    </w:pPr>
    <w:rPr>
      <w:sz w:val="21"/>
      <w:szCs w:val="20"/>
    </w:rPr>
  </w:style>
  <w:style w:type="paragraph" w:customStyle="1" w:styleId="66">
    <w:name w:val="样式1"/>
    <w:basedOn w:val="1"/>
    <w:autoRedefine/>
    <w:qFormat/>
    <w:uiPriority w:val="0"/>
    <w:pPr>
      <w:adjustRightInd w:val="0"/>
      <w:textAlignment w:val="baseline"/>
    </w:pPr>
    <w:rPr>
      <w:rFonts w:ascii="宋体" w:hAnsi="宋体"/>
      <w:kern w:val="0"/>
      <w:szCs w:val="21"/>
    </w:rPr>
  </w:style>
  <w:style w:type="paragraph" w:customStyle="1" w:styleId="67">
    <w:name w:val="明显引用1"/>
    <w:basedOn w:val="1"/>
    <w:next w:val="1"/>
    <w:link w:val="142"/>
    <w:autoRedefine/>
    <w:qFormat/>
    <w:uiPriority w:val="0"/>
    <w:pPr>
      <w:pBdr>
        <w:bottom w:val="single" w:color="4F81BD" w:sz="4" w:space="4"/>
      </w:pBdr>
      <w:spacing w:before="200" w:after="280"/>
      <w:ind w:left="936" w:right="936"/>
    </w:pPr>
    <w:rPr>
      <w:b/>
      <w:i/>
      <w:color w:val="4F81BD"/>
      <w:kern w:val="0"/>
      <w:sz w:val="20"/>
      <w:szCs w:val="20"/>
    </w:rPr>
  </w:style>
  <w:style w:type="paragraph" w:customStyle="1" w:styleId="68">
    <w:name w:val="标题5"/>
    <w:basedOn w:val="4"/>
    <w:link w:val="98"/>
    <w:autoRedefine/>
    <w:qFormat/>
    <w:uiPriority w:val="0"/>
    <w:pPr>
      <w:adjustRightInd/>
      <w:spacing w:line="413" w:lineRule="auto"/>
      <w:jc w:val="both"/>
      <w:textAlignment w:val="auto"/>
    </w:pPr>
    <w:rPr>
      <w:rFonts w:ascii="Arial" w:hAnsi="Arial"/>
      <w:bCs w:val="0"/>
      <w:szCs w:val="20"/>
    </w:rPr>
  </w:style>
  <w:style w:type="paragraph" w:customStyle="1" w:styleId="69">
    <w:name w:val="样式 标题 3 + (中文) 黑体 小四 非加粗 段前: 7.8 磅 段后: 0 磅 行距: 固定值 20 磅"/>
    <w:basedOn w:val="4"/>
    <w:autoRedefine/>
    <w:qFormat/>
    <w:uiPriority w:val="0"/>
    <w:pPr>
      <w:adjustRightInd/>
      <w:spacing w:before="0" w:after="0" w:line="400" w:lineRule="exact"/>
      <w:jc w:val="both"/>
      <w:textAlignment w:val="auto"/>
    </w:pPr>
    <w:rPr>
      <w:rFonts w:eastAsia="黑体" w:cs="宋体"/>
      <w:b w:val="0"/>
      <w:bCs w:val="0"/>
      <w:kern w:val="2"/>
      <w:sz w:val="24"/>
      <w:szCs w:val="20"/>
    </w:rPr>
  </w:style>
  <w:style w:type="paragraph" w:customStyle="1" w:styleId="70">
    <w:name w:val="样式"/>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1">
    <w:name w:val="样式 标题 2 + Times New Roman 四号 非加粗 段前: 5 磅 段后: 0 磅 行距: 固定值 20..."/>
    <w:basedOn w:val="3"/>
    <w:autoRedefine/>
    <w:qFormat/>
    <w:uiPriority w:val="0"/>
    <w:pPr>
      <w:adjustRightInd/>
      <w:spacing w:before="100" w:after="0" w:line="400" w:lineRule="exact"/>
      <w:ind w:left="0" w:firstLine="0"/>
      <w:jc w:val="both"/>
      <w:textAlignment w:val="auto"/>
    </w:pPr>
    <w:rPr>
      <w:rFonts w:ascii="Times New Roman" w:hAnsi="Times New Roman" w:cs="宋体"/>
      <w:b w:val="0"/>
      <w:bCs w:val="0"/>
      <w:sz w:val="28"/>
      <w:szCs w:val="20"/>
    </w:rPr>
  </w:style>
  <w:style w:type="paragraph" w:customStyle="1" w:styleId="72">
    <w:name w:val="列出段落1"/>
    <w:basedOn w:val="1"/>
    <w:autoRedefine/>
    <w:qFormat/>
    <w:uiPriority w:val="0"/>
    <w:pPr>
      <w:ind w:firstLine="420" w:firstLineChars="200"/>
    </w:pPr>
  </w:style>
  <w:style w:type="paragraph" w:customStyle="1" w:styleId="73">
    <w:name w:val="title11"/>
    <w:basedOn w:val="1"/>
    <w:autoRedefine/>
    <w:qFormat/>
    <w:uiPriority w:val="0"/>
    <w:pPr>
      <w:spacing w:before="150" w:line="450" w:lineRule="atLeast"/>
      <w:jc w:val="left"/>
    </w:pPr>
    <w:rPr>
      <w:b/>
      <w:kern w:val="0"/>
      <w:sz w:val="24"/>
      <w:szCs w:val="24"/>
    </w:rPr>
  </w:style>
  <w:style w:type="paragraph" w:customStyle="1" w:styleId="74">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75">
    <w:name w:val="样式 标题 1 + 四号 居中 段前: 12 磅 段后: 12 磅 行距: 单倍行距"/>
    <w:basedOn w:val="2"/>
    <w:autoRedefine/>
    <w:qFormat/>
    <w:uiPriority w:val="0"/>
    <w:pPr>
      <w:spacing w:before="240" w:after="240" w:line="240" w:lineRule="auto"/>
      <w:jc w:val="center"/>
    </w:pPr>
    <w:rPr>
      <w:rFonts w:cs="宋体"/>
      <w:sz w:val="28"/>
      <w:szCs w:val="20"/>
    </w:rPr>
  </w:style>
  <w:style w:type="paragraph" w:customStyle="1" w:styleId="76">
    <w:name w:val="WPS Plain"/>
    <w:autoRedefine/>
    <w:qFormat/>
    <w:uiPriority w:val="0"/>
    <w:rPr>
      <w:rFonts w:ascii="Times New Roman" w:hAnsi="Times New Roman" w:eastAsia="宋体" w:cs="Times New Roman"/>
      <w:lang w:val="en-US" w:eastAsia="zh-CN" w:bidi="ar-SA"/>
    </w:rPr>
  </w:style>
  <w:style w:type="paragraph" w:customStyle="1" w:styleId="77">
    <w:name w:val="纯文本1"/>
    <w:basedOn w:val="1"/>
    <w:autoRedefine/>
    <w:qFormat/>
    <w:uiPriority w:val="0"/>
    <w:rPr>
      <w:rFonts w:ascii="宋体" w:hAnsi="Courier New"/>
      <w:szCs w:val="24"/>
    </w:rPr>
  </w:style>
  <w:style w:type="paragraph" w:customStyle="1" w:styleId="78">
    <w:name w:val="无间隔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正文 A"/>
    <w:autoRedefine/>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paragraph" w:customStyle="1" w:styleId="80">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81">
    <w:name w:val="标题4"/>
    <w:basedOn w:val="3"/>
    <w:next w:val="20"/>
    <w:link w:val="117"/>
    <w:autoRedefine/>
    <w:qFormat/>
    <w:uiPriority w:val="0"/>
    <w:pPr>
      <w:adjustRightInd/>
      <w:spacing w:line="413" w:lineRule="auto"/>
      <w:ind w:left="0" w:firstLine="0"/>
      <w:jc w:val="both"/>
      <w:textAlignment w:val="auto"/>
    </w:pPr>
    <w:rPr>
      <w:rFonts w:eastAsia="宋体"/>
      <w:bCs w:val="0"/>
      <w:szCs w:val="20"/>
    </w:rPr>
  </w:style>
  <w:style w:type="paragraph" w:customStyle="1" w:styleId="82">
    <w:name w:val="列表段落1"/>
    <w:basedOn w:val="1"/>
    <w:autoRedefine/>
    <w:qFormat/>
    <w:uiPriority w:val="0"/>
    <w:pPr>
      <w:ind w:firstLine="420" w:firstLineChars="200"/>
    </w:pPr>
    <w:rPr>
      <w:rFonts w:ascii="Calibri" w:hAnsi="Calibri"/>
    </w:rPr>
  </w:style>
  <w:style w:type="paragraph" w:customStyle="1" w:styleId="83">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84">
    <w:name w:val="列出段落2"/>
    <w:basedOn w:val="1"/>
    <w:autoRedefine/>
    <w:qFormat/>
    <w:uiPriority w:val="0"/>
    <w:pPr>
      <w:ind w:firstLine="420" w:firstLineChars="200"/>
    </w:pPr>
  </w:style>
  <w:style w:type="paragraph" w:customStyle="1" w:styleId="85">
    <w:name w:val="引用1"/>
    <w:basedOn w:val="1"/>
    <w:next w:val="1"/>
    <w:link w:val="155"/>
    <w:autoRedefine/>
    <w:qFormat/>
    <w:uiPriority w:val="0"/>
    <w:rPr>
      <w:i/>
      <w:color w:val="000000"/>
      <w:kern w:val="0"/>
      <w:sz w:val="20"/>
      <w:szCs w:val="20"/>
    </w:rPr>
  </w:style>
  <w:style w:type="character" w:customStyle="1" w:styleId="86">
    <w:name w:val="正文文本 Char"/>
    <w:link w:val="16"/>
    <w:autoRedefine/>
    <w:qFormat/>
    <w:locked/>
    <w:uiPriority w:val="0"/>
    <w:rPr>
      <w:rFonts w:eastAsia="宋体"/>
      <w:lang w:val="en-US" w:eastAsia="zh-CN" w:bidi="ar-SA"/>
    </w:rPr>
  </w:style>
  <w:style w:type="character" w:customStyle="1" w:styleId="87">
    <w:name w:val="glyphicon4"/>
    <w:basedOn w:val="45"/>
    <w:autoRedefine/>
    <w:qFormat/>
    <w:uiPriority w:val="0"/>
  </w:style>
  <w:style w:type="character" w:customStyle="1" w:styleId="88">
    <w:name w:val="标题 4 Char"/>
    <w:link w:val="5"/>
    <w:autoRedefine/>
    <w:qFormat/>
    <w:locked/>
    <w:uiPriority w:val="0"/>
    <w:rPr>
      <w:rFonts w:ascii="Arial" w:hAnsi="Arial" w:eastAsia="黑体"/>
      <w:b/>
      <w:bCs/>
      <w:sz w:val="28"/>
      <w:szCs w:val="28"/>
      <w:lang w:val="en-US" w:eastAsia="zh-CN" w:bidi="ar-SA"/>
    </w:rPr>
  </w:style>
  <w:style w:type="character" w:customStyle="1" w:styleId="89">
    <w:name w:val="btn"/>
    <w:autoRedefine/>
    <w:qFormat/>
    <w:uiPriority w:val="0"/>
    <w:rPr>
      <w:color w:val="CCCCCC"/>
      <w:shd w:val="clear" w:color="auto" w:fill="3C3C57"/>
    </w:rPr>
  </w:style>
  <w:style w:type="character" w:customStyle="1" w:styleId="90">
    <w:name w:val="Body Text Indent 2 Char"/>
    <w:autoRedefine/>
    <w:qFormat/>
    <w:locked/>
    <w:uiPriority w:val="0"/>
    <w:rPr>
      <w:rFonts w:ascii="宋体" w:hAnsi="宋体" w:eastAsia="仿宋_GB2312" w:cs="Times New Roman"/>
      <w:sz w:val="28"/>
      <w:lang w:val="zh-CN"/>
    </w:rPr>
  </w:style>
  <w:style w:type="character" w:customStyle="1" w:styleId="91">
    <w:name w:val="标题 Char"/>
    <w:link w:val="39"/>
    <w:autoRedefine/>
    <w:qFormat/>
    <w:locked/>
    <w:uiPriority w:val="0"/>
    <w:rPr>
      <w:rFonts w:ascii="Cambria" w:hAnsi="Cambria" w:eastAsia="宋体"/>
      <w:b/>
      <w:sz w:val="32"/>
      <w:lang w:val="en-US" w:eastAsia="zh-CN" w:bidi="ar-SA"/>
    </w:rPr>
  </w:style>
  <w:style w:type="character" w:customStyle="1" w:styleId="92">
    <w:name w:val="hour_am"/>
    <w:basedOn w:val="45"/>
    <w:autoRedefine/>
    <w:qFormat/>
    <w:uiPriority w:val="0"/>
  </w:style>
  <w:style w:type="character" w:customStyle="1" w:styleId="93">
    <w:name w:val="引用 Char1"/>
    <w:autoRedefine/>
    <w:qFormat/>
    <w:uiPriority w:val="0"/>
    <w:rPr>
      <w:i/>
      <w:color w:val="404040"/>
    </w:rPr>
  </w:style>
  <w:style w:type="character" w:customStyle="1" w:styleId="94">
    <w:name w:val="tmpztreemove_arrow"/>
    <w:autoRedefine/>
    <w:qFormat/>
    <w:uiPriority w:val="0"/>
    <w:rPr>
      <w:shd w:val="clear" w:color="auto" w:fill="FFFFFF"/>
    </w:rPr>
  </w:style>
  <w:style w:type="character" w:customStyle="1" w:styleId="95">
    <w:name w:val="日期 Char1"/>
    <w:autoRedefine/>
    <w:qFormat/>
    <w:uiPriority w:val="0"/>
    <w:rPr>
      <w:kern w:val="2"/>
      <w:sz w:val="22"/>
    </w:rPr>
  </w:style>
  <w:style w:type="character" w:customStyle="1" w:styleId="96">
    <w:name w:val="正文文本 Char1"/>
    <w:autoRedefine/>
    <w:qFormat/>
    <w:uiPriority w:val="0"/>
    <w:rPr>
      <w:kern w:val="2"/>
      <w:sz w:val="22"/>
    </w:rPr>
  </w:style>
  <w:style w:type="character" w:customStyle="1" w:styleId="97">
    <w:name w:val="批注文字 Char Char"/>
    <w:autoRedefine/>
    <w:qFormat/>
    <w:uiPriority w:val="0"/>
    <w:rPr>
      <w:rFonts w:ascii="宋体" w:hAnsi="Times New Roman" w:eastAsia="宋体"/>
      <w:sz w:val="20"/>
    </w:rPr>
  </w:style>
  <w:style w:type="character" w:customStyle="1" w:styleId="98">
    <w:name w:val="标题5 Char Char"/>
    <w:link w:val="68"/>
    <w:autoRedefine/>
    <w:qFormat/>
    <w:locked/>
    <w:uiPriority w:val="0"/>
    <w:rPr>
      <w:rFonts w:ascii="Arial" w:hAnsi="Arial" w:eastAsia="宋体"/>
      <w:b/>
      <w:sz w:val="32"/>
      <w:lang w:val="en-US" w:eastAsia="zh-CN" w:bidi="ar-SA"/>
    </w:rPr>
  </w:style>
  <w:style w:type="character" w:customStyle="1" w:styleId="99">
    <w:name w:val="font122"/>
    <w:autoRedefine/>
    <w:qFormat/>
    <w:uiPriority w:val="0"/>
    <w:rPr>
      <w:rFonts w:hint="default" w:ascii="Tahoma" w:hAnsi="Tahoma" w:eastAsia="Tahoma" w:cs="Tahoma"/>
      <w:color w:val="000000"/>
      <w:sz w:val="27"/>
      <w:szCs w:val="27"/>
      <w:u w:val="none"/>
    </w:rPr>
  </w:style>
  <w:style w:type="character" w:customStyle="1" w:styleId="100">
    <w:name w:val="button"/>
    <w:basedOn w:val="45"/>
    <w:autoRedefine/>
    <w:qFormat/>
    <w:uiPriority w:val="0"/>
  </w:style>
  <w:style w:type="character" w:customStyle="1" w:styleId="101">
    <w:name w:val="标题 2 Char"/>
    <w:link w:val="3"/>
    <w:autoRedefine/>
    <w:qFormat/>
    <w:locked/>
    <w:uiPriority w:val="0"/>
    <w:rPr>
      <w:rFonts w:ascii="Arial" w:hAnsi="Arial" w:eastAsia="黑体"/>
      <w:b/>
      <w:bCs/>
      <w:sz w:val="32"/>
      <w:szCs w:val="32"/>
      <w:lang w:val="en-US" w:eastAsia="zh-CN" w:bidi="ar-SA"/>
    </w:rPr>
  </w:style>
  <w:style w:type="character" w:customStyle="1" w:styleId="102">
    <w:name w:val="不明显强调1"/>
    <w:autoRedefine/>
    <w:qFormat/>
    <w:uiPriority w:val="0"/>
    <w:rPr>
      <w:i/>
      <w:color w:val="808080"/>
    </w:rPr>
  </w:style>
  <w:style w:type="character" w:customStyle="1" w:styleId="103">
    <w:name w:val="span-long"/>
    <w:basedOn w:val="45"/>
    <w:autoRedefine/>
    <w:qFormat/>
    <w:uiPriority w:val="0"/>
  </w:style>
  <w:style w:type="character" w:customStyle="1" w:styleId="104">
    <w:name w:val="hour_pm"/>
    <w:basedOn w:val="45"/>
    <w:autoRedefine/>
    <w:qFormat/>
    <w:uiPriority w:val="0"/>
  </w:style>
  <w:style w:type="character" w:customStyle="1" w:styleId="105">
    <w:name w:val="indent"/>
    <w:basedOn w:val="45"/>
    <w:autoRedefine/>
    <w:qFormat/>
    <w:uiPriority w:val="0"/>
  </w:style>
  <w:style w:type="character" w:customStyle="1" w:styleId="106">
    <w:name w:val="批注框文本 Char1"/>
    <w:autoRedefine/>
    <w:qFormat/>
    <w:uiPriority w:val="0"/>
    <w:rPr>
      <w:sz w:val="18"/>
    </w:rPr>
  </w:style>
  <w:style w:type="character" w:customStyle="1" w:styleId="107">
    <w:name w:val="img2"/>
    <w:autoRedefine/>
    <w:qFormat/>
    <w:uiPriority w:val="0"/>
    <w:rPr>
      <w:shd w:val="clear" w:color="auto" w:fill="EEEEEE"/>
    </w:rPr>
  </w:style>
  <w:style w:type="character" w:customStyle="1" w:styleId="108">
    <w:name w:val="Date Char"/>
    <w:autoRedefine/>
    <w:qFormat/>
    <w:locked/>
    <w:uiPriority w:val="0"/>
    <w:rPr>
      <w:rFonts w:ascii="宋体" w:hAnsi="Times New Roman" w:cs="Times New Roman"/>
      <w:sz w:val="28"/>
    </w:rPr>
  </w:style>
  <w:style w:type="character" w:customStyle="1" w:styleId="109">
    <w:name w:val="书籍标题1"/>
    <w:autoRedefine/>
    <w:qFormat/>
    <w:uiPriority w:val="0"/>
    <w:rPr>
      <w:b/>
      <w:smallCaps/>
      <w:spacing w:val="5"/>
    </w:rPr>
  </w:style>
  <w:style w:type="character" w:customStyle="1" w:styleId="110">
    <w:name w:val="Quote Char"/>
    <w:autoRedefine/>
    <w:qFormat/>
    <w:locked/>
    <w:uiPriority w:val="0"/>
    <w:rPr>
      <w:i/>
      <w:color w:val="000000"/>
    </w:rPr>
  </w:style>
  <w:style w:type="character" w:customStyle="1" w:styleId="111">
    <w:name w:val="正文首行缩进 Char"/>
    <w:link w:val="41"/>
    <w:autoRedefine/>
    <w:semiHidden/>
    <w:qFormat/>
    <w:locked/>
    <w:uiPriority w:val="99"/>
    <w:rPr>
      <w:rFonts w:eastAsia="宋体"/>
      <w:lang w:val="en-US" w:eastAsia="zh-CN" w:bidi="ar-SA"/>
    </w:rPr>
  </w:style>
  <w:style w:type="character" w:customStyle="1" w:styleId="112">
    <w:name w:val="标题 5 Char"/>
    <w:link w:val="6"/>
    <w:autoRedefine/>
    <w:qFormat/>
    <w:locked/>
    <w:uiPriority w:val="0"/>
    <w:rPr>
      <w:rFonts w:eastAsia="宋体"/>
      <w:b/>
      <w:bCs/>
      <w:sz w:val="28"/>
      <w:szCs w:val="28"/>
      <w:lang w:val="en-US" w:eastAsia="zh-CN" w:bidi="ar-SA"/>
    </w:rPr>
  </w:style>
  <w:style w:type="character" w:customStyle="1" w:styleId="113">
    <w:name w:val="textcontents"/>
    <w:autoRedefine/>
    <w:qFormat/>
    <w:uiPriority w:val="0"/>
  </w:style>
  <w:style w:type="character" w:customStyle="1" w:styleId="114">
    <w:name w:val="副标题 Char"/>
    <w:link w:val="32"/>
    <w:autoRedefine/>
    <w:qFormat/>
    <w:locked/>
    <w:uiPriority w:val="0"/>
    <w:rPr>
      <w:rFonts w:ascii="Cambria" w:hAnsi="Cambria" w:eastAsia="宋体"/>
      <w:b/>
      <w:kern w:val="28"/>
      <w:sz w:val="32"/>
      <w:lang w:val="en-US" w:eastAsia="zh-CN" w:bidi="ar-SA"/>
    </w:rPr>
  </w:style>
  <w:style w:type="character" w:customStyle="1" w:styleId="115">
    <w:name w:val="副标题 Char1"/>
    <w:autoRedefine/>
    <w:qFormat/>
    <w:uiPriority w:val="0"/>
    <w:rPr>
      <w:rFonts w:ascii="Calibri Light" w:hAnsi="Calibri Light" w:eastAsia="宋体"/>
      <w:b/>
      <w:kern w:val="28"/>
      <w:sz w:val="32"/>
    </w:rPr>
  </w:style>
  <w:style w:type="character" w:customStyle="1" w:styleId="116">
    <w:name w:val="正文缩进 Char1"/>
    <w:link w:val="12"/>
    <w:autoRedefine/>
    <w:qFormat/>
    <w:locked/>
    <w:uiPriority w:val="0"/>
    <w:rPr>
      <w:rFonts w:eastAsia="宋体"/>
      <w:sz w:val="24"/>
      <w:lang w:val="en-US" w:eastAsia="zh-CN" w:bidi="ar-SA"/>
    </w:rPr>
  </w:style>
  <w:style w:type="character" w:customStyle="1" w:styleId="117">
    <w:name w:val="标题4 Char Char"/>
    <w:link w:val="81"/>
    <w:autoRedefine/>
    <w:qFormat/>
    <w:locked/>
    <w:uiPriority w:val="0"/>
    <w:rPr>
      <w:rFonts w:ascii="Arial" w:hAnsi="Arial" w:eastAsia="宋体"/>
      <w:b/>
      <w:sz w:val="32"/>
      <w:lang w:val="en-US" w:eastAsia="zh-CN" w:bidi="ar-SA"/>
    </w:rPr>
  </w:style>
  <w:style w:type="character" w:customStyle="1" w:styleId="118">
    <w:name w:val="正文文本缩进 2 Char"/>
    <w:link w:val="26"/>
    <w:autoRedefine/>
    <w:semiHidden/>
    <w:qFormat/>
    <w:locked/>
    <w:uiPriority w:val="0"/>
    <w:rPr>
      <w:rFonts w:eastAsia="宋体"/>
      <w:lang w:val="en-US" w:eastAsia="zh-CN" w:bidi="ar-SA"/>
    </w:rPr>
  </w:style>
  <w:style w:type="character" w:customStyle="1" w:styleId="119">
    <w:name w:val="不明显参考1"/>
    <w:autoRedefine/>
    <w:qFormat/>
    <w:uiPriority w:val="0"/>
    <w:rPr>
      <w:smallCaps/>
      <w:color w:val="C0504D"/>
      <w:u w:val="single"/>
    </w:rPr>
  </w:style>
  <w:style w:type="character" w:customStyle="1" w:styleId="120">
    <w:name w:val="标题 7 Char"/>
    <w:link w:val="8"/>
    <w:autoRedefine/>
    <w:qFormat/>
    <w:locked/>
    <w:uiPriority w:val="0"/>
    <w:rPr>
      <w:rFonts w:eastAsia="宋体"/>
      <w:b/>
      <w:bCs/>
      <w:sz w:val="24"/>
      <w:szCs w:val="24"/>
      <w:lang w:val="en-US" w:eastAsia="zh-CN" w:bidi="ar-SA"/>
    </w:rPr>
  </w:style>
  <w:style w:type="character" w:customStyle="1" w:styleId="121">
    <w:name w:val="beforeinfotext"/>
    <w:autoRedefine/>
    <w:qFormat/>
    <w:uiPriority w:val="0"/>
    <w:rPr>
      <w:color w:val="666666"/>
    </w:rPr>
  </w:style>
  <w:style w:type="character" w:customStyle="1" w:styleId="122">
    <w:name w:val="日期 Char"/>
    <w:link w:val="25"/>
    <w:autoRedefine/>
    <w:semiHidden/>
    <w:qFormat/>
    <w:locked/>
    <w:uiPriority w:val="0"/>
    <w:rPr>
      <w:rFonts w:eastAsia="宋体"/>
      <w:lang w:val="en-US" w:eastAsia="zh-CN" w:bidi="ar-SA"/>
    </w:rPr>
  </w:style>
  <w:style w:type="character" w:customStyle="1" w:styleId="123">
    <w:name w:val="标题 1 Char"/>
    <w:link w:val="2"/>
    <w:autoRedefine/>
    <w:qFormat/>
    <w:locked/>
    <w:uiPriority w:val="0"/>
    <w:rPr>
      <w:rFonts w:eastAsia="宋体"/>
      <w:b/>
      <w:bCs/>
      <w:kern w:val="44"/>
      <w:sz w:val="44"/>
      <w:szCs w:val="44"/>
      <w:lang w:val="en-US" w:eastAsia="zh-CN" w:bidi="ar-SA"/>
    </w:rPr>
  </w:style>
  <w:style w:type="character" w:customStyle="1" w:styleId="124">
    <w:name w:val="Subtitle Char"/>
    <w:autoRedefine/>
    <w:qFormat/>
    <w:locked/>
    <w:uiPriority w:val="0"/>
    <w:rPr>
      <w:rFonts w:ascii="Cambria" w:hAnsi="Cambria" w:cs="Times New Roman"/>
      <w:b/>
      <w:kern w:val="28"/>
      <w:sz w:val="32"/>
    </w:rPr>
  </w:style>
  <w:style w:type="character" w:customStyle="1" w:styleId="125">
    <w:name w:val="文档结构图 Char"/>
    <w:link w:val="14"/>
    <w:autoRedefine/>
    <w:semiHidden/>
    <w:qFormat/>
    <w:locked/>
    <w:uiPriority w:val="0"/>
    <w:rPr>
      <w:rFonts w:eastAsia="宋体"/>
      <w:sz w:val="2"/>
      <w:shd w:val="clear" w:color="auto" w:fill="000080"/>
      <w:lang w:val="en-US" w:eastAsia="zh-CN" w:bidi="ar-SA"/>
    </w:rPr>
  </w:style>
  <w:style w:type="character" w:customStyle="1" w:styleId="126">
    <w:name w:val="input-direction"/>
    <w:autoRedefine/>
    <w:qFormat/>
    <w:uiPriority w:val="0"/>
    <w:rPr>
      <w:color w:val="FF6600"/>
    </w:rPr>
  </w:style>
  <w:style w:type="character" w:customStyle="1" w:styleId="127">
    <w:name w:val="Balloon Text Char"/>
    <w:autoRedefine/>
    <w:qFormat/>
    <w:locked/>
    <w:uiPriority w:val="0"/>
    <w:rPr>
      <w:rFonts w:cs="Times New Roman"/>
      <w:sz w:val="18"/>
    </w:rPr>
  </w:style>
  <w:style w:type="character" w:customStyle="1" w:styleId="128">
    <w:name w:val="number"/>
    <w:autoRedefine/>
    <w:qFormat/>
    <w:uiPriority w:val="0"/>
    <w:rPr>
      <w:color w:val="FF8833"/>
      <w:sz w:val="18"/>
      <w:szCs w:val="18"/>
    </w:rPr>
  </w:style>
  <w:style w:type="character" w:customStyle="1" w:styleId="129">
    <w:name w:val="标题 Char1"/>
    <w:autoRedefine/>
    <w:qFormat/>
    <w:uiPriority w:val="0"/>
    <w:rPr>
      <w:rFonts w:ascii="Calibri Light" w:hAnsi="Calibri Light" w:eastAsia="宋体"/>
      <w:b/>
      <w:sz w:val="32"/>
    </w:rPr>
  </w:style>
  <w:style w:type="character" w:customStyle="1" w:styleId="130">
    <w:name w:val="无"/>
    <w:autoRedefine/>
    <w:qFormat/>
    <w:uiPriority w:val="0"/>
  </w:style>
  <w:style w:type="character" w:customStyle="1" w:styleId="131">
    <w:name w:val="proollist"/>
    <w:basedOn w:val="45"/>
    <w:autoRedefine/>
    <w:qFormat/>
    <w:uiPriority w:val="0"/>
  </w:style>
  <w:style w:type="character" w:customStyle="1" w:styleId="132">
    <w:name w:val="NormalCharacter"/>
    <w:autoRedefine/>
    <w:qFormat/>
    <w:uiPriority w:val="0"/>
    <w:rPr>
      <w:kern w:val="2"/>
      <w:sz w:val="21"/>
      <w:szCs w:val="22"/>
      <w:lang w:val="en-US" w:eastAsia="zh-CN" w:bidi="ar-SA"/>
    </w:rPr>
  </w:style>
  <w:style w:type="character" w:customStyle="1" w:styleId="133">
    <w:name w:val="stclosebtn"/>
    <w:basedOn w:val="45"/>
    <w:autoRedefine/>
    <w:qFormat/>
    <w:uiPriority w:val="0"/>
  </w:style>
  <w:style w:type="character" w:customStyle="1" w:styleId="134">
    <w:name w:val="文档结构图 Char1"/>
    <w:autoRedefine/>
    <w:qFormat/>
    <w:uiPriority w:val="0"/>
    <w:rPr>
      <w:rFonts w:ascii="宋体"/>
      <w:kern w:val="2"/>
      <w:sz w:val="18"/>
    </w:rPr>
  </w:style>
  <w:style w:type="character" w:customStyle="1" w:styleId="135">
    <w:name w:val="font11"/>
    <w:autoRedefine/>
    <w:qFormat/>
    <w:uiPriority w:val="0"/>
    <w:rPr>
      <w:rFonts w:hint="eastAsia" w:ascii="宋体" w:hAnsi="宋体" w:eastAsia="宋体" w:cs="宋体"/>
      <w:color w:val="000000"/>
      <w:sz w:val="22"/>
      <w:szCs w:val="22"/>
      <w:u w:val="none"/>
    </w:rPr>
  </w:style>
  <w:style w:type="character" w:customStyle="1" w:styleId="136">
    <w:name w:val="phone"/>
    <w:autoRedefine/>
    <w:qFormat/>
    <w:uiPriority w:val="0"/>
    <w:rPr>
      <w:color w:val="FF8833"/>
      <w:sz w:val="18"/>
      <w:szCs w:val="18"/>
    </w:rPr>
  </w:style>
  <w:style w:type="character" w:customStyle="1" w:styleId="137">
    <w:name w:val="页脚 Char"/>
    <w:link w:val="28"/>
    <w:autoRedefine/>
    <w:qFormat/>
    <w:locked/>
    <w:uiPriority w:val="0"/>
    <w:rPr>
      <w:rFonts w:eastAsia="宋体"/>
      <w:sz w:val="18"/>
      <w:szCs w:val="18"/>
      <w:lang w:val="en-US" w:eastAsia="zh-CN" w:bidi="ar-SA"/>
    </w:rPr>
  </w:style>
  <w:style w:type="character" w:customStyle="1" w:styleId="138">
    <w:name w:val="hilite4"/>
    <w:autoRedefine/>
    <w:qFormat/>
    <w:uiPriority w:val="0"/>
    <w:rPr>
      <w:color w:val="FFFFFF"/>
      <w:shd w:val="clear" w:color="auto" w:fill="666677"/>
    </w:rPr>
  </w:style>
  <w:style w:type="character" w:customStyle="1" w:styleId="139">
    <w:name w:val="Comment Subject Char"/>
    <w:autoRedefine/>
    <w:qFormat/>
    <w:locked/>
    <w:uiPriority w:val="0"/>
    <w:rPr>
      <w:rFonts w:ascii="宋体" w:hAnsi="Times New Roman" w:cs="Times New Roman"/>
      <w:b/>
      <w:sz w:val="28"/>
    </w:rPr>
  </w:style>
  <w:style w:type="character" w:customStyle="1" w:styleId="140">
    <w:name w:val="明显强调1"/>
    <w:autoRedefine/>
    <w:qFormat/>
    <w:uiPriority w:val="0"/>
    <w:rPr>
      <w:b/>
      <w:i/>
      <w:color w:val="4F81BD"/>
    </w:rPr>
  </w:style>
  <w:style w:type="character" w:customStyle="1" w:styleId="141">
    <w:name w:val="标题 6 Char"/>
    <w:link w:val="7"/>
    <w:autoRedefine/>
    <w:qFormat/>
    <w:locked/>
    <w:uiPriority w:val="0"/>
    <w:rPr>
      <w:rFonts w:ascii="Arial" w:hAnsi="Arial" w:eastAsia="黑体"/>
      <w:b/>
      <w:bCs/>
      <w:sz w:val="24"/>
      <w:szCs w:val="24"/>
      <w:lang w:val="en-US" w:eastAsia="zh-CN" w:bidi="ar-SA"/>
    </w:rPr>
  </w:style>
  <w:style w:type="character" w:customStyle="1" w:styleId="142">
    <w:name w:val="明显引用 Char"/>
    <w:link w:val="67"/>
    <w:autoRedefine/>
    <w:qFormat/>
    <w:locked/>
    <w:uiPriority w:val="0"/>
    <w:rPr>
      <w:rFonts w:eastAsia="宋体"/>
      <w:b/>
      <w:i/>
      <w:color w:val="4F81BD"/>
      <w:lang w:val="en-US" w:eastAsia="zh-CN" w:bidi="ar-SA"/>
    </w:rPr>
  </w:style>
  <w:style w:type="character" w:customStyle="1" w:styleId="143">
    <w:name w:val="批注文字 Char"/>
    <w:link w:val="15"/>
    <w:autoRedefine/>
    <w:semiHidden/>
    <w:qFormat/>
    <w:locked/>
    <w:uiPriority w:val="0"/>
    <w:rPr>
      <w:rFonts w:eastAsia="宋体"/>
      <w:lang w:val="en-US" w:eastAsia="zh-CN" w:bidi="ar-SA"/>
    </w:rPr>
  </w:style>
  <w:style w:type="character" w:customStyle="1" w:styleId="144">
    <w:name w:val="标题 8 Char"/>
    <w:link w:val="9"/>
    <w:autoRedefine/>
    <w:qFormat/>
    <w:locked/>
    <w:uiPriority w:val="0"/>
    <w:rPr>
      <w:rFonts w:ascii="Arial" w:hAnsi="Arial" w:eastAsia="黑体"/>
      <w:sz w:val="24"/>
      <w:szCs w:val="24"/>
      <w:lang w:val="en-US" w:eastAsia="zh-CN" w:bidi="ar-SA"/>
    </w:rPr>
  </w:style>
  <w:style w:type="character" w:customStyle="1" w:styleId="145">
    <w:name w:val="明显参考1"/>
    <w:autoRedefine/>
    <w:qFormat/>
    <w:uiPriority w:val="0"/>
    <w:rPr>
      <w:b/>
      <w:smallCaps/>
      <w:color w:val="C0504D"/>
      <w:spacing w:val="5"/>
      <w:u w:val="single"/>
    </w:rPr>
  </w:style>
  <w:style w:type="character" w:customStyle="1" w:styleId="146">
    <w:name w:val="Title Char"/>
    <w:autoRedefine/>
    <w:qFormat/>
    <w:locked/>
    <w:uiPriority w:val="0"/>
    <w:rPr>
      <w:rFonts w:ascii="Cambria" w:hAnsi="Cambria" w:cs="Times New Roman"/>
      <w:b/>
      <w:sz w:val="32"/>
    </w:rPr>
  </w:style>
  <w:style w:type="character" w:customStyle="1" w:styleId="147">
    <w:name w:val="hover6"/>
    <w:basedOn w:val="45"/>
    <w:autoRedefine/>
    <w:qFormat/>
    <w:uiPriority w:val="0"/>
  </w:style>
  <w:style w:type="character" w:customStyle="1" w:styleId="148">
    <w:name w:val="标题 3 Char"/>
    <w:link w:val="4"/>
    <w:autoRedefine/>
    <w:qFormat/>
    <w:locked/>
    <w:uiPriority w:val="0"/>
    <w:rPr>
      <w:rFonts w:eastAsia="宋体"/>
      <w:b/>
      <w:bCs/>
      <w:sz w:val="32"/>
      <w:szCs w:val="32"/>
      <w:lang w:val="en-US" w:eastAsia="zh-CN" w:bidi="ar-SA"/>
    </w:rPr>
  </w:style>
  <w:style w:type="character" w:customStyle="1" w:styleId="149">
    <w:name w:val="页眉 Char"/>
    <w:link w:val="29"/>
    <w:autoRedefine/>
    <w:qFormat/>
    <w:locked/>
    <w:uiPriority w:val="0"/>
    <w:rPr>
      <w:rFonts w:eastAsia="宋体"/>
      <w:sz w:val="18"/>
      <w:szCs w:val="18"/>
      <w:lang w:val="en-US" w:eastAsia="zh-CN" w:bidi="ar-SA"/>
    </w:rPr>
  </w:style>
  <w:style w:type="character" w:customStyle="1" w:styleId="150">
    <w:name w:val="px_10"/>
    <w:autoRedefine/>
    <w:qFormat/>
    <w:uiPriority w:val="0"/>
  </w:style>
  <w:style w:type="character" w:customStyle="1" w:styleId="151">
    <w:name w:val="after"/>
    <w:basedOn w:val="45"/>
    <w:autoRedefine/>
    <w:qFormat/>
    <w:uiPriority w:val="0"/>
  </w:style>
  <w:style w:type="character" w:customStyle="1" w:styleId="152">
    <w:name w:val="Document Map Char"/>
    <w:autoRedefine/>
    <w:qFormat/>
    <w:locked/>
    <w:uiPriority w:val="0"/>
    <w:rPr>
      <w:rFonts w:ascii="Times New Roman" w:hAnsi="Times New Roman" w:cs="Times New Roman"/>
      <w:sz w:val="24"/>
      <w:shd w:val="clear" w:color="auto" w:fill="000080"/>
    </w:rPr>
  </w:style>
  <w:style w:type="character" w:customStyle="1" w:styleId="153">
    <w:name w:val="font21"/>
    <w:autoRedefine/>
    <w:qFormat/>
    <w:uiPriority w:val="0"/>
    <w:rPr>
      <w:rFonts w:hint="default" w:ascii="Calibri" w:hAnsi="Calibri" w:cs="Calibri"/>
      <w:color w:val="000000"/>
      <w:sz w:val="22"/>
      <w:szCs w:val="22"/>
      <w:u w:val="none"/>
    </w:rPr>
  </w:style>
  <w:style w:type="character" w:customStyle="1" w:styleId="154">
    <w:name w:val="active6"/>
    <w:autoRedefine/>
    <w:qFormat/>
    <w:uiPriority w:val="0"/>
    <w:rPr>
      <w:color w:val="00FF00"/>
      <w:shd w:val="clear" w:color="auto" w:fill="000000"/>
    </w:rPr>
  </w:style>
  <w:style w:type="character" w:customStyle="1" w:styleId="155">
    <w:name w:val="引用 Char"/>
    <w:link w:val="85"/>
    <w:autoRedefine/>
    <w:qFormat/>
    <w:locked/>
    <w:uiPriority w:val="0"/>
    <w:rPr>
      <w:rFonts w:eastAsia="宋体"/>
      <w:i/>
      <w:color w:val="000000"/>
      <w:lang w:val="en-US" w:eastAsia="zh-CN" w:bidi="ar-SA"/>
    </w:rPr>
  </w:style>
  <w:style w:type="character" w:customStyle="1" w:styleId="156">
    <w:name w:val="明显引用 Char1"/>
    <w:autoRedefine/>
    <w:qFormat/>
    <w:uiPriority w:val="0"/>
    <w:rPr>
      <w:i/>
      <w:color w:val="5B9BD5"/>
    </w:rPr>
  </w:style>
  <w:style w:type="character" w:customStyle="1" w:styleId="157">
    <w:name w:val="批注框文本 Char"/>
    <w:link w:val="27"/>
    <w:autoRedefine/>
    <w:semiHidden/>
    <w:qFormat/>
    <w:locked/>
    <w:uiPriority w:val="0"/>
    <w:rPr>
      <w:rFonts w:eastAsia="宋体"/>
      <w:sz w:val="2"/>
      <w:lang w:val="en-US" w:eastAsia="zh-CN" w:bidi="ar-SA"/>
    </w:rPr>
  </w:style>
  <w:style w:type="character" w:customStyle="1" w:styleId="158">
    <w:name w:val="Plain Text Char"/>
    <w:autoRedefine/>
    <w:qFormat/>
    <w:locked/>
    <w:uiPriority w:val="0"/>
    <w:rPr>
      <w:rFonts w:ascii="宋体" w:hAnsi="Courier New" w:eastAsia="宋体" w:cs="Times New Roman"/>
      <w:sz w:val="21"/>
    </w:rPr>
  </w:style>
  <w:style w:type="character" w:customStyle="1" w:styleId="159">
    <w:name w:val="hilite6"/>
    <w:autoRedefine/>
    <w:qFormat/>
    <w:uiPriority w:val="0"/>
    <w:rPr>
      <w:color w:val="FFFFFF"/>
      <w:shd w:val="clear" w:color="auto" w:fill="666677"/>
    </w:rPr>
  </w:style>
  <w:style w:type="character" w:customStyle="1" w:styleId="160">
    <w:name w:val="批注主题 Char"/>
    <w:link w:val="40"/>
    <w:autoRedefine/>
    <w:semiHidden/>
    <w:qFormat/>
    <w:locked/>
    <w:uiPriority w:val="0"/>
    <w:rPr>
      <w:rFonts w:eastAsia="宋体"/>
      <w:b/>
      <w:lang w:val="en-US" w:eastAsia="zh-CN" w:bidi="ar-SA"/>
    </w:rPr>
  </w:style>
  <w:style w:type="character" w:customStyle="1" w:styleId="161">
    <w:name w:val="Intense Quote Char"/>
    <w:autoRedefine/>
    <w:qFormat/>
    <w:locked/>
    <w:uiPriority w:val="0"/>
    <w:rPr>
      <w:b/>
      <w:i/>
      <w:color w:val="4F81BD"/>
    </w:rPr>
  </w:style>
  <w:style w:type="character" w:customStyle="1" w:styleId="162">
    <w:name w:val="标题 9 Char"/>
    <w:link w:val="10"/>
    <w:autoRedefine/>
    <w:qFormat/>
    <w:locked/>
    <w:uiPriority w:val="0"/>
    <w:rPr>
      <w:rFonts w:ascii="Arial" w:hAnsi="Arial" w:eastAsia="黑体"/>
      <w:sz w:val="21"/>
      <w:szCs w:val="21"/>
      <w:lang w:val="en-US" w:eastAsia="zh-CN" w:bidi="ar-SA"/>
    </w:rPr>
  </w:style>
  <w:style w:type="character" w:customStyle="1" w:styleId="163">
    <w:name w:val="正文缩进 Char"/>
    <w:autoRedefine/>
    <w:qFormat/>
    <w:locked/>
    <w:uiPriority w:val="99"/>
    <w:rPr>
      <w:sz w:val="24"/>
    </w:rPr>
  </w:style>
  <w:style w:type="character" w:customStyle="1" w:styleId="164">
    <w:name w:val="hover3"/>
    <w:autoRedefine/>
    <w:qFormat/>
    <w:uiPriority w:val="0"/>
    <w:rPr>
      <w:shd w:val="clear" w:color="auto" w:fill="EEEEEE"/>
    </w:rPr>
  </w:style>
  <w:style w:type="character" w:customStyle="1" w:styleId="165">
    <w:name w:val="Comment Text Char"/>
    <w:autoRedefine/>
    <w:qFormat/>
    <w:locked/>
    <w:uiPriority w:val="0"/>
    <w:rPr>
      <w:rFonts w:cs="Times New Roman"/>
    </w:rPr>
  </w:style>
  <w:style w:type="character" w:customStyle="1" w:styleId="166">
    <w:name w:val="font31"/>
    <w:autoRedefine/>
    <w:qFormat/>
    <w:uiPriority w:val="0"/>
    <w:rPr>
      <w:rFonts w:hint="default" w:ascii="Calibri" w:hAnsi="Calibri" w:cs="Calibri"/>
      <w:color w:val="000000"/>
      <w:sz w:val="22"/>
      <w:szCs w:val="22"/>
      <w:u w:val="none"/>
    </w:rPr>
  </w:style>
  <w:style w:type="character" w:customStyle="1" w:styleId="167">
    <w:name w:val="纯文本 Char"/>
    <w:link w:val="23"/>
    <w:autoRedefine/>
    <w:semiHidden/>
    <w:qFormat/>
    <w:locked/>
    <w:uiPriority w:val="0"/>
    <w:rPr>
      <w:rFonts w:ascii="宋体" w:hAnsi="Courier New" w:eastAsia="宋体"/>
      <w:sz w:val="21"/>
      <w:lang w:val="en-US" w:eastAsia="zh-CN" w:bidi="ar-SA"/>
    </w:rPr>
  </w:style>
  <w:style w:type="character" w:customStyle="1" w:styleId="168">
    <w:name w:val="HTML 预设格式 Char"/>
    <w:link w:val="37"/>
    <w:autoRedefine/>
    <w:qFormat/>
    <w:uiPriority w:val="99"/>
    <w:rPr>
      <w:rFonts w:ascii="宋体" w:hAnsi="宋体"/>
      <w:sz w:val="24"/>
      <w:szCs w:val="24"/>
    </w:rPr>
  </w:style>
  <w:style w:type="character" w:customStyle="1" w:styleId="169">
    <w:name w:val="未处理的提及"/>
    <w:autoRedefine/>
    <w:unhideWhenUsed/>
    <w:qFormat/>
    <w:uiPriority w:val="99"/>
    <w:rPr>
      <w:color w:val="605E5C"/>
      <w:shd w:val="clear" w:color="auto" w:fill="E1DFDD"/>
    </w:rPr>
  </w:style>
  <w:style w:type="character" w:customStyle="1" w:styleId="170">
    <w:name w:val="old"/>
    <w:autoRedefine/>
    <w:qFormat/>
    <w:uiPriority w:val="0"/>
    <w:rPr>
      <w:color w:val="999999"/>
    </w:rPr>
  </w:style>
  <w:style w:type="character" w:customStyle="1" w:styleId="171">
    <w:name w:val="批注主题 Char1"/>
    <w:autoRedefine/>
    <w:qFormat/>
    <w:uiPriority w:val="0"/>
    <w:rPr>
      <w:b/>
      <w:kern w:val="2"/>
      <w:sz w:val="22"/>
    </w:rPr>
  </w:style>
  <w:style w:type="paragraph" w:customStyle="1" w:styleId="172">
    <w:name w:val="Table Paragraph"/>
    <w:basedOn w:val="1"/>
    <w:autoRedefine/>
    <w:qFormat/>
    <w:uiPriority w:val="1"/>
    <w:pPr>
      <w:spacing w:before="124"/>
      <w:jc w:val="center"/>
    </w:pPr>
    <w:rPr>
      <w:rFonts w:eastAsia="Times New Roman"/>
      <w:lang w:val="zh-CN" w:bidi="zh-CN"/>
    </w:rPr>
  </w:style>
  <w:style w:type="paragraph" w:customStyle="1" w:styleId="173">
    <w:name w:val="WPSOffice手动目录 1"/>
    <w:autoRedefine/>
    <w:qFormat/>
    <w:uiPriority w:val="0"/>
    <w:rPr>
      <w:rFonts w:ascii="Times New Roman" w:hAnsi="Times New Roman" w:eastAsia="宋体" w:cs="Times New Roman"/>
      <w:lang w:val="en-US" w:eastAsia="zh-CN" w:bidi="ar-SA"/>
    </w:rPr>
  </w:style>
  <w:style w:type="character" w:customStyle="1" w:styleId="174">
    <w:name w:val="hilite5"/>
    <w:basedOn w:val="45"/>
    <w:autoRedefine/>
    <w:qFormat/>
    <w:uiPriority w:val="0"/>
    <w:rPr>
      <w:color w:val="FFFFFF"/>
      <w:shd w:val="clear" w:color="auto" w:fill="666677"/>
    </w:rPr>
  </w:style>
  <w:style w:type="character" w:customStyle="1" w:styleId="175">
    <w:name w:val="font61"/>
    <w:basedOn w:val="45"/>
    <w:autoRedefine/>
    <w:qFormat/>
    <w:uiPriority w:val="0"/>
    <w:rPr>
      <w:rFonts w:hint="eastAsia" w:ascii="宋体" w:hAnsi="宋体" w:eastAsia="宋体" w:cs="宋体"/>
      <w:color w:val="000000"/>
      <w:sz w:val="18"/>
      <w:szCs w:val="18"/>
      <w:u w:val="none"/>
    </w:rPr>
  </w:style>
  <w:style w:type="character" w:customStyle="1" w:styleId="176">
    <w:name w:val="font41"/>
    <w:basedOn w:val="45"/>
    <w:autoRedefine/>
    <w:qFormat/>
    <w:uiPriority w:val="0"/>
    <w:rPr>
      <w:rFonts w:hint="eastAsia" w:ascii="宋体" w:hAnsi="宋体" w:eastAsia="宋体" w:cs="宋体"/>
      <w:color w:val="000000"/>
      <w:sz w:val="18"/>
      <w:szCs w:val="18"/>
      <w:u w:val="none"/>
    </w:rPr>
  </w:style>
  <w:style w:type="character" w:customStyle="1" w:styleId="177">
    <w:name w:val="sc_adv_btn"/>
    <w:basedOn w:val="45"/>
    <w:autoRedefine/>
    <w:qFormat/>
    <w:uiPriority w:val="0"/>
    <w:rPr>
      <w:rFonts w:ascii="PingFangSC-Regular" w:hAnsi="PingFangSC-Regular" w:eastAsia="PingFangSC-Regular" w:cs="PingFangSC-Regular"/>
      <w:color w:val="666666"/>
      <w:sz w:val="21"/>
      <w:szCs w:val="21"/>
    </w:rPr>
  </w:style>
  <w:style w:type="character" w:customStyle="1" w:styleId="178">
    <w:name w:val="footer_close"/>
    <w:basedOn w:val="45"/>
    <w:autoRedefine/>
    <w:qFormat/>
    <w:uiPriority w:val="0"/>
    <w:rPr>
      <w:sz w:val="15"/>
      <w:szCs w:val="15"/>
    </w:rPr>
  </w:style>
  <w:style w:type="character" w:customStyle="1" w:styleId="179">
    <w:name w:val="success"/>
    <w:basedOn w:val="45"/>
    <w:autoRedefine/>
    <w:qFormat/>
    <w:uiPriority w:val="0"/>
    <w:rPr>
      <w:rFonts w:ascii="PingFangSC-Medium" w:hAnsi="PingFangSC-Medium" w:eastAsia="PingFangSC-Medium" w:cs="PingFangSC-Medium"/>
      <w:color w:val="FFFFFF"/>
      <w:sz w:val="24"/>
      <w:szCs w:val="24"/>
      <w:shd w:val="clear" w:color="auto" w:fill="4F6EF2"/>
    </w:rPr>
  </w:style>
  <w:style w:type="character" w:customStyle="1" w:styleId="180">
    <w:name w:val="bg"/>
    <w:basedOn w:val="45"/>
    <w:autoRedefine/>
    <w:qFormat/>
    <w:uiPriority w:val="0"/>
  </w:style>
  <w:style w:type="character" w:customStyle="1" w:styleId="181">
    <w:name w:val="cancle"/>
    <w:basedOn w:val="45"/>
    <w:autoRedefine/>
    <w:qFormat/>
    <w:uiPriority w:val="0"/>
    <w:rPr>
      <w:rFonts w:hint="default" w:ascii="PingFangSC-Medium" w:hAnsi="PingFangSC-Medium" w:eastAsia="PingFangSC-Medium" w:cs="PingFangSC-Medium"/>
      <w:color w:val="1F1F1F"/>
      <w:sz w:val="24"/>
      <w:szCs w:val="24"/>
      <w:bdr w:val="single" w:color="CCCCCC" w:sz="6" w:space="0"/>
    </w:rPr>
  </w:style>
  <w:style w:type="character" w:customStyle="1" w:styleId="182">
    <w:name w:val="year2"/>
    <w:basedOn w:val="45"/>
    <w:autoRedefine/>
    <w:qFormat/>
    <w:uiPriority w:val="0"/>
  </w:style>
  <w:style w:type="character" w:customStyle="1" w:styleId="183">
    <w:name w:val="hover18"/>
    <w:basedOn w:val="45"/>
    <w:autoRedefine/>
    <w:qFormat/>
    <w:uiPriority w:val="0"/>
    <w:rPr>
      <w:color w:val="4F6EF2"/>
    </w:rPr>
  </w:style>
  <w:style w:type="character" w:customStyle="1" w:styleId="184">
    <w:name w:val="type"/>
    <w:basedOn w:val="45"/>
    <w:autoRedefine/>
    <w:qFormat/>
    <w:uiPriority w:val="0"/>
    <w:rPr>
      <w:color w:val="626675"/>
      <w:sz w:val="15"/>
      <w:szCs w:val="15"/>
      <w:bdr w:val="single" w:color="9195A3" w:sz="2" w:space="0"/>
    </w:rPr>
  </w:style>
  <w:style w:type="paragraph" w:customStyle="1" w:styleId="185">
    <w:name w:val="p0"/>
    <w:basedOn w:val="1"/>
    <w:autoRedefine/>
    <w:qFormat/>
    <w:uiPriority w:val="0"/>
    <w:pPr>
      <w:widowControl/>
      <w:spacing w:line="408" w:lineRule="auto"/>
      <w:ind w:left="1"/>
      <w:textAlignment w:val="bottom"/>
    </w:pPr>
    <w:rPr>
      <w:color w:val="000000"/>
      <w:kern w:val="0"/>
      <w:szCs w:val="21"/>
    </w:rPr>
  </w:style>
  <w:style w:type="paragraph" w:customStyle="1" w:styleId="186">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character" w:customStyle="1" w:styleId="187">
    <w:name w:val="font01"/>
    <w:basedOn w:val="45"/>
    <w:autoRedefine/>
    <w:qFormat/>
    <w:uiPriority w:val="0"/>
    <w:rPr>
      <w:rFonts w:hint="eastAsia" w:ascii="宋体" w:hAnsi="宋体" w:eastAsia="宋体" w:cs="宋体"/>
      <w:color w:val="000000"/>
      <w:sz w:val="20"/>
      <w:szCs w:val="20"/>
      <w:u w:val="single"/>
    </w:rPr>
  </w:style>
  <w:style w:type="paragraph" w:customStyle="1" w:styleId="188">
    <w:name w:val="1"/>
    <w:basedOn w:val="1"/>
    <w:autoRedefine/>
    <w:qFormat/>
    <w:uiPriority w:val="0"/>
  </w:style>
  <w:style w:type="paragraph" w:customStyle="1" w:styleId="189">
    <w:name w:val="09正文_wh"/>
    <w:autoRedefine/>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character" w:customStyle="1" w:styleId="190">
    <w:name w:val="font81"/>
    <w:basedOn w:val="45"/>
    <w:autoRedefine/>
    <w:qFormat/>
    <w:uiPriority w:val="0"/>
    <w:rPr>
      <w:rFonts w:hint="eastAsia" w:ascii="宋体" w:hAnsi="宋体" w:eastAsia="宋体" w:cs="宋体"/>
      <w:color w:val="000000"/>
      <w:sz w:val="20"/>
      <w:szCs w:val="20"/>
      <w:u w:val="single"/>
    </w:rPr>
  </w:style>
  <w:style w:type="character" w:customStyle="1" w:styleId="191">
    <w:name w:val="mini-outputtext1"/>
    <w:basedOn w:val="45"/>
    <w:autoRedefine/>
    <w:qFormat/>
    <w:uiPriority w:val="0"/>
  </w:style>
  <w:style w:type="character" w:customStyle="1" w:styleId="192">
    <w:name w:val="标题 1 字符"/>
    <w:link w:val="2"/>
    <w:autoRedefine/>
    <w:qFormat/>
    <w:uiPriority w:val="0"/>
    <w:rPr>
      <w:b/>
      <w:bCs/>
      <w:kern w:val="44"/>
      <w:sz w:val="44"/>
      <w:szCs w:val="44"/>
    </w:rPr>
  </w:style>
  <w:style w:type="table" w:customStyle="1" w:styleId="193">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540626-CF78-4B92-AE57-FDEF96159CBE}">
  <ds:schemaRefs/>
</ds:datastoreItem>
</file>

<file path=docProps/app.xml><?xml version="1.0" encoding="utf-8"?>
<Properties xmlns="http://schemas.openxmlformats.org/officeDocument/2006/extended-properties" xmlns:vt="http://schemas.openxmlformats.org/officeDocument/2006/docPropsVTypes">
  <Template>Normal</Template>
  <Pages>79</Pages>
  <Words>25929</Words>
  <Characters>27395</Characters>
  <Lines>259</Lines>
  <Paragraphs>72</Paragraphs>
  <TotalTime>3</TotalTime>
  <ScaleCrop>false</ScaleCrop>
  <LinksUpToDate>false</LinksUpToDate>
  <CharactersWithSpaces>27762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2018-04-27T02:08:00Z</dcterms:created>
  <dc:creator>sjd</dc:creator>
  <cp:lastModifiedBy>白引</cp:lastModifiedBy>
  <cp:lastPrinted>2025-11-12T07:36:00Z</cp:lastPrinted>
  <dcterms:modified xsi:type="dcterms:W3CDTF">2025-11-13T08:18:25Z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F99F51C733094DC7943584C0F40F7D72_13</vt:lpwstr>
  </property>
  <property fmtid="{D5CDD505-2E9C-101B-9397-08002B2CF9AE}" pid="4" name="KSOTemplateDocerSaveRecord">
    <vt:lpwstr>eyJoZGlkIjoiN2JmZmYxNjZjMTdlZjM1MmYyYmYzNzEwMjIyNDdlZTAiLCJ1c2VySWQiOiI0OTM3MjQ2NjAifQ==</vt:lpwstr>
  </property>
</Properties>
</file>