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78EF7">
      <w:pPr>
        <w:pStyle w:val="2"/>
        <w:spacing w:before="55" w:line="219" w:lineRule="auto"/>
        <w:ind w:left="3732"/>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采购需求</w:t>
      </w:r>
    </w:p>
    <w:p w14:paraId="6047EDC4">
      <w:pPr>
        <w:pStyle w:val="2"/>
        <w:keepNext w:val="0"/>
        <w:keepLines w:val="0"/>
        <w:pageBreakBefore w:val="0"/>
        <w:widowControl/>
        <w:kinsoku w:val="0"/>
        <w:wordWrap/>
        <w:overflowPunct/>
        <w:topLinePunct w:val="0"/>
        <w:autoSpaceDE w:val="0"/>
        <w:autoSpaceDN w:val="0"/>
        <w:bidi w:val="0"/>
        <w:adjustRightInd w:val="0"/>
        <w:snapToGrid w:val="0"/>
        <w:spacing w:before="161" w:line="360" w:lineRule="auto"/>
        <w:ind w:left="0" w:leftChars="0" w:firstLine="560" w:firstLineChars="200"/>
        <w:textAlignment w:val="baseline"/>
        <w:rPr>
          <w:rFonts w:hint="eastAsia" w:ascii="仿宋_GB2312" w:hAnsi="仿宋_GB2312" w:eastAsia="仿宋_GB2312" w:cs="仿宋_GB2312"/>
          <w:sz w:val="28"/>
          <w:szCs w:val="28"/>
        </w:rPr>
      </w:pPr>
      <w:bookmarkStart w:id="0" w:name="_GoBack"/>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项目名称：2025年度市政基础设施初步设计联评联审技术咨询服务项目</w:t>
      </w:r>
    </w:p>
    <w:p w14:paraId="11B9DA84">
      <w:pPr>
        <w:pStyle w:val="2"/>
        <w:keepNext w:val="0"/>
        <w:keepLines w:val="0"/>
        <w:pageBreakBefore w:val="0"/>
        <w:widowControl/>
        <w:kinsoku w:val="0"/>
        <w:wordWrap/>
        <w:overflowPunct/>
        <w:topLinePunct w:val="0"/>
        <w:autoSpaceDE w:val="0"/>
        <w:autoSpaceDN w:val="0"/>
        <w:bidi w:val="0"/>
        <w:adjustRightInd w:val="0"/>
        <w:snapToGrid w:val="0"/>
        <w:spacing w:before="161" w:line="360" w:lineRule="auto"/>
        <w:ind w:left="0" w:leftChars="0"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采购内容:本次项目结合《西安市2025年城市道路建设实施方案》，对符合联评联审相关管理办法要求的联评联审项目进行初步设计技术咨询服务，市政基础设施项目联评联审技术审查是确保市政工程符合相关规划、满足相关规范要求，审查设计方案合理性、可行性、经济性的重要手段，具体详见招标文件。</w:t>
      </w:r>
    </w:p>
    <w:p w14:paraId="5E3176D1">
      <w:pPr>
        <w:pStyle w:val="2"/>
        <w:keepNext w:val="0"/>
        <w:keepLines w:val="0"/>
        <w:pageBreakBefore w:val="0"/>
        <w:widowControl/>
        <w:kinsoku w:val="0"/>
        <w:wordWrap/>
        <w:overflowPunct/>
        <w:topLinePunct w:val="0"/>
        <w:autoSpaceDE w:val="0"/>
        <w:autoSpaceDN w:val="0"/>
        <w:bidi w:val="0"/>
        <w:adjustRightInd w:val="0"/>
        <w:snapToGrid w:val="0"/>
        <w:spacing w:before="161" w:line="360" w:lineRule="auto"/>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3、服务期限：自合同签订之日起至2026年4月30日止</w:t>
      </w:r>
    </w:p>
    <w:p w14:paraId="081F2CDB">
      <w:pPr>
        <w:pStyle w:val="2"/>
        <w:keepNext w:val="0"/>
        <w:keepLines w:val="0"/>
        <w:pageBreakBefore w:val="0"/>
        <w:widowControl/>
        <w:kinsoku w:val="0"/>
        <w:wordWrap/>
        <w:overflowPunct/>
        <w:topLinePunct w:val="0"/>
        <w:autoSpaceDE w:val="0"/>
        <w:autoSpaceDN w:val="0"/>
        <w:bidi w:val="0"/>
        <w:adjustRightInd w:val="0"/>
        <w:snapToGrid w:val="0"/>
        <w:spacing w:before="161" w:line="360" w:lineRule="auto"/>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注：在服务期限内须根据招标人进度要求完成《2025年市本级、区县级初步设计联评联审项目清单（暂定）》计划审查的项目，服务期限截止次日起计划内未审查的项目将不再进行审查。</w:t>
      </w:r>
    </w:p>
    <w:p w14:paraId="3990EED7">
      <w:pPr>
        <w:pStyle w:val="2"/>
        <w:keepNext w:val="0"/>
        <w:keepLines w:val="0"/>
        <w:pageBreakBefore w:val="0"/>
        <w:widowControl/>
        <w:kinsoku w:val="0"/>
        <w:wordWrap/>
        <w:overflowPunct/>
        <w:topLinePunct w:val="0"/>
        <w:autoSpaceDE w:val="0"/>
        <w:autoSpaceDN w:val="0"/>
        <w:bidi w:val="0"/>
        <w:adjustRightInd w:val="0"/>
        <w:snapToGrid w:val="0"/>
        <w:spacing w:before="161" w:line="360" w:lineRule="auto"/>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4、采购预算：2970000.00.00元；最高限价：2970000.00元</w:t>
      </w:r>
    </w:p>
    <w:p w14:paraId="504A6F9B">
      <w:pPr>
        <w:pStyle w:val="2"/>
        <w:keepNext w:val="0"/>
        <w:keepLines w:val="0"/>
        <w:pageBreakBefore w:val="0"/>
        <w:widowControl/>
        <w:kinsoku w:val="0"/>
        <w:wordWrap/>
        <w:overflowPunct/>
        <w:topLinePunct w:val="0"/>
        <w:autoSpaceDE w:val="0"/>
        <w:autoSpaceDN w:val="0"/>
        <w:bidi w:val="0"/>
        <w:adjustRightInd w:val="0"/>
        <w:snapToGrid w:val="0"/>
        <w:spacing w:before="161" w:line="360" w:lineRule="auto"/>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5、服务地点：采购人指定地点。</w:t>
      </w:r>
    </w:p>
    <w:p w14:paraId="5AED771C">
      <w:pPr>
        <w:pStyle w:val="2"/>
        <w:keepNext w:val="0"/>
        <w:keepLines w:val="0"/>
        <w:pageBreakBefore w:val="0"/>
        <w:widowControl/>
        <w:kinsoku w:val="0"/>
        <w:wordWrap/>
        <w:overflowPunct/>
        <w:topLinePunct w:val="0"/>
        <w:autoSpaceDE w:val="0"/>
        <w:autoSpaceDN w:val="0"/>
        <w:bidi w:val="0"/>
        <w:adjustRightInd w:val="0"/>
        <w:snapToGrid w:val="0"/>
        <w:spacing w:before="161" w:line="360" w:lineRule="auto"/>
        <w:ind w:firstLine="556"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6、付款方式：以合同约定为准。</w:t>
      </w:r>
    </w:p>
    <w:bookmarkEnd w:id="0"/>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8369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2"/>
      <w:szCs w:val="2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380</Words>
  <Characters>412</Characters>
  <TotalTime>1</TotalTime>
  <ScaleCrop>false</ScaleCrop>
  <LinksUpToDate>false</LinksUpToDate>
  <CharactersWithSpaces>420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2024-11-21T15:30:00Z</dcterms:created>
  <dc:creator>Fu_______</dc:creator>
  <cp:lastModifiedBy>Fu_______</cp:lastModifiedBy>
  <dcterms:modified xsi:type="dcterms:W3CDTF">2025-11-13T06:57:12Z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2025-11-13T14:55:26Z</vt:filetime>
  </property>
  <property fmtid="{D5CDD505-2E9C-101B-9397-08002B2CF9AE}" pid="4" name="KSOTemplateDocerSaveRecord">
    <vt:lpwstr>eyJoZGlkIjoiY2MwOWQxY2M2ODkyYTliOWYzM2Q5NDM4YTY1YTM2ZjciLCJ1c2VySWQiOiI3NDA5MTM0MjcifQ==</vt:lpwstr>
  </property>
  <property fmtid="{D5CDD505-2E9C-101B-9397-08002B2CF9AE}" pid="5" name="KSOProductBuildVer">
    <vt:lpwstr>2052-12.1.0.23542</vt:lpwstr>
  </property>
  <property fmtid="{D5CDD505-2E9C-101B-9397-08002B2CF9AE}" pid="6" name="ICV">
    <vt:lpwstr>EDACA699DB384587B337D6C035AE2608_12</vt:lpwstr>
  </property>
</Properties>
</file>