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64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一、项目背景</w:t>
      </w:r>
    </w:p>
    <w:p w14:paraId="0A3FD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近年来，随着斗门街道先锋村陈家庄人口持续增长，各类生产生活活动日益频繁。在此背景下，原污水处理站逐渐暴露出诸多问题，其处理能力与运行效率已无法满足当前及未来污水排放需求。站内设备老化严重，运行稳定性下降；处理工艺落后，难以达到理想的净化效果；排水系统不畅，时常出现污水滞留等情况。为切实提升污水收集处理效能，有效改善村庄生态环境，推动村庄可持续发展，决定将原污水处理站改造为污水泵站，以适应村庄发展的新需求。</w:t>
      </w:r>
    </w:p>
    <w:p w14:paraId="4F4E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二、改造目标</w:t>
      </w:r>
    </w:p>
    <w:p w14:paraId="2DD4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1.提升污水收集与提升能力：依据村庄人口增长趋势和经济发展规划，精准提升污水泵站的收集与提升能力，确保满足当前及未来一段时间内的污水排放需求，避免出现污水溢流等问题。</w:t>
      </w:r>
    </w:p>
    <w:p w14:paraId="137F2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2.优化设备配置与运行效率：通过合理选型和配置设备，提高泵站整体运行效率，降低能耗，减少运维成本，实现经济效益与环境效益的双赢。</w:t>
      </w:r>
    </w:p>
    <w:p w14:paraId="6201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3.增强运行稳定性和安全性：从设备选型、安装到系统设计，全方位增强泵站运行的稳定性和安全性，降低故障发生频率，保障泵站持续稳定运行。</w:t>
      </w:r>
    </w:p>
    <w:p w14:paraId="00F19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4.符合环保标准规范：确保改造后的污水泵站在运行过程中，各项指标符合国家及地方环保标准规范，最大限度降低对周边环境的影响。</w:t>
      </w:r>
    </w:p>
    <w:p w14:paraId="5CCB1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三、改造内容</w:t>
      </w:r>
    </w:p>
    <w:p w14:paraId="3B530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（一）设备改造</w:t>
      </w:r>
    </w:p>
    <w:p w14:paraId="32936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污水泵：组织专业技术人员对村庄污水流量、水质进行详细监测和分析，并结合地形特点，选用高效节能、低噪音的污水泵。该类污水泵具备强大的污水提升能力，能够有效应对不同工况下的污水排放需求，同时减少对周边居民生活的噪音干扰。</w:t>
      </w:r>
    </w:p>
    <w:p w14:paraId="70B55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电气设备：对控制柜、电缆等电气设备进行全面升级，引入智能监控系统。通过该系统，可实现对泵站设备的远程操控，实时掌握设备运行状态；具备故障预警功能，能够在设备出现异常时及时发出警报；还可自动启动保护机制，避免设备损坏和安全事故发生。</w:t>
      </w:r>
    </w:p>
    <w:p w14:paraId="586B0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3.格栅及除污设备：安装自动格栅机，该设备可自动拦截污水中的漂浮物，大幅减少人工清理频次，降低人工成本，同时提高格栅除污效率，保障后续设备的正常运行。</w:t>
      </w:r>
    </w:p>
    <w:p w14:paraId="79473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（二）管道改造</w:t>
      </w:r>
    </w:p>
    <w:p w14:paraId="7830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检修更换老化管道：对现有污水管道进行全面排查，利用专业检测设备精准定位腐蚀、破损和堵塞的管道。将这些问题管道更换为耐腐蚀的HDPE管，HDPE管具有优异的耐腐蚀性、耐磨损性和良好的柔韧性，能够有效延长管道使用寿命，减少管道维护成本。</w:t>
      </w:r>
    </w:p>
    <w:p w14:paraId="7E82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2.优化管网布局：结合村庄地形地貌和建筑分布实际情况，科学调整管道走向和坡度。通过合理优化管网布局，提高污水收集效率，确保污水能够顺畅地流入污水泵站，避免出现污水回流、积水等问题。</w:t>
      </w:r>
    </w:p>
    <w:p w14:paraId="7EC62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（三）建筑改造</w:t>
      </w:r>
    </w:p>
    <w:p w14:paraId="6C7B3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1.加固泵站基础：邀请专业检测机构对泵站地基进行检测评估，根据检测结果，若地基存在稳定性问题，及时采取灌浆、打桩等加固措施，确保泵站基础牢固，能够承受设备运行和建筑荷载。</w:t>
      </w:r>
    </w:p>
    <w:p w14:paraId="06FEF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修缮主体建筑：对泵站主体建筑的墙体、屋顶等部位进行修补翻新，做好防水、防潮、防腐处理。采用高品质的防水材料和防腐涂料，有效防止雨水渗漏和建筑材料腐蚀，延长建筑使用寿命，为设备运行提供良好的环境。</w:t>
      </w:r>
    </w:p>
    <w:p w14:paraId="7654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四、施工保障措施</w:t>
      </w:r>
    </w:p>
    <w:p w14:paraId="67947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（一）人员保障</w:t>
      </w:r>
    </w:p>
    <w:p w14:paraId="45336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组建由项目管理、技术、安全等专业人员组成的管理团队，明确各成员职责，确保项目管理有序进行。选派具有相应资质和丰富施工经验的施工队伍参与项目建设，保障施工质量和进度。</w:t>
      </w:r>
    </w:p>
    <w:p w14:paraId="230D2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（二）安全保障</w:t>
      </w:r>
    </w:p>
    <w:p w14:paraId="7D5D6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建立健全安全管理制度，明确安全管理职责。加强施工现场安全巡查，及时发现并消除安全隐患。为施工人员配备齐全的防护用品，确保施工人员人身安全。</w:t>
      </w:r>
    </w:p>
    <w:p w14:paraId="5FDBC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（三）质量保障</w:t>
      </w:r>
    </w:p>
    <w:p w14:paraId="7866EAD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建立完善的质量保证体系，明确质量目标和质量责任。</w:t>
      </w:r>
    </w:p>
    <w:p w14:paraId="64308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五、其他要求</w:t>
      </w:r>
    </w:p>
    <w:p w14:paraId="01442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合同履行期限：合同签订后15天完成</w:t>
      </w:r>
    </w:p>
    <w:p w14:paraId="6BDBB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合同付款方式：具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体以最终签订合同为准</w:t>
      </w:r>
    </w:p>
    <w:p w14:paraId="74A39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具体工程量详见图纸及工程量清单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2025-11-13T12:05:44Z</dcterms:created>
  <dc:creator>苏童</dc:creator>
  <cp:lastModifiedBy>♛『蘇』</cp:lastModifiedBy>
  <dcterms:modified xsi:type="dcterms:W3CDTF">2025-11-13T12:09:23Z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eyJoZGlkIjoiNjE4ZGJhMTAzOWU4MjQ5MGMwNTE4MzQyMThmMjg1ZTUiLCJ1c2VySWQiOiI0MDYyOTU1MTkifQ==</vt:lpwstr>
  </property>
  <property fmtid="{D5CDD505-2E9C-101B-9397-08002B2CF9AE}" pid="4" name="ICV">
    <vt:lpwstr>691A0B99276E40699F0DED4DFE530803_12</vt:lpwstr>
  </property>
</Properties>
</file>