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1F01D">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采购需求</w:t>
      </w:r>
      <w:bookmarkStart w:id="0" w:name="_GoBack"/>
      <w:bookmarkEnd w:id="0"/>
    </w:p>
    <w:p w14:paraId="0632876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7456DE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项目概况与背景</w:t>
      </w:r>
    </w:p>
    <w:p w14:paraId="6C1BBE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rPr>
        <w:t>1. 项目名称：</w:t>
      </w:r>
      <w:r>
        <w:rPr>
          <w:rFonts w:hint="eastAsia" w:ascii="宋体" w:hAnsi="宋体" w:eastAsia="宋体" w:cs="宋体"/>
          <w:sz w:val="24"/>
          <w:szCs w:val="24"/>
          <w:highlight w:val="none"/>
          <w:lang w:val="en-US" w:eastAsia="zh-CN"/>
        </w:rPr>
        <w:t>全寿期绿色多功能沥青铺面关键技术研发及应用</w:t>
      </w:r>
      <w:r>
        <w:rPr>
          <w:rFonts w:hint="eastAsia" w:ascii="宋体" w:hAnsi="宋体" w:eastAsia="宋体" w:cs="宋体"/>
          <w:sz w:val="24"/>
          <w:szCs w:val="24"/>
          <w:highlight w:val="none"/>
        </w:rPr>
        <w:t>。</w:t>
      </w:r>
    </w:p>
    <w:p w14:paraId="29BC48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2. 立项背景与必要性：</w:t>
      </w:r>
      <w:r>
        <w:rPr>
          <w:rFonts w:hint="eastAsia" w:ascii="宋体" w:hAnsi="宋体" w:eastAsia="宋体" w:cs="宋体"/>
          <w:sz w:val="24"/>
          <w:szCs w:val="24"/>
          <w:highlight w:val="none"/>
          <w:lang w:val="en-US" w:eastAsia="zh-CN"/>
        </w:rPr>
        <w:t>现阶段沥青路面建设及运营期内仍存在部分生态环保方面的技术难题尚未有效解决，诸如：沥青混合料高温施工阶段产生大量有害烟气污染环境，夏季高温运营阶段沥青材料有害物逸散及路域尾气排放亦会影响空气质量，沥青路面吸热率高与夏季能量积蓄易引发车辙病害且加剧城市“热岛效应”，等等。然而，当前沥青路面减排或净化技术仅能抑制某一阶段内特定污染物，抑烟净气成分尚未全面覆盖、功效评价体系较为单一、抑烟净气效率及维持时效有待提高；路面降温技术的路温调控功效长效性及耐久性仍需进一步提升。因此，开发兼具抑烟减排、尾气净化、路面降温等多重环境功效的全寿期绿色多功能沥青铺面技术，将具有重要现实意义和广阔应用前景。</w:t>
      </w:r>
    </w:p>
    <w:p w14:paraId="1E42C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 研究目标与考核指标：</w:t>
      </w:r>
    </w:p>
    <w:p w14:paraId="0C72B8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rPr>
        <w:t>总体目标：</w:t>
      </w:r>
      <w:r>
        <w:rPr>
          <w:rFonts w:hint="eastAsia" w:ascii="宋体" w:hAnsi="宋体" w:eastAsia="宋体" w:cs="宋体"/>
          <w:color w:val="auto"/>
          <w:kern w:val="2"/>
          <w:sz w:val="24"/>
          <w:szCs w:val="24"/>
          <w:highlight w:val="none"/>
          <w:lang w:val="en-US" w:eastAsia="zh-CN" w:bidi="ar-SA"/>
        </w:rPr>
        <w:t>形成绿色多功能沥青铺面技术体系，实现沥青铺面全寿期高质长效自动清洁及高温控温，缓解</w:t>
      </w:r>
      <w:r>
        <w:rPr>
          <w:rFonts w:hint="eastAsia" w:ascii="宋体" w:hAnsi="宋体" w:eastAsia="宋体" w:cs="宋体"/>
          <w:color w:val="auto"/>
          <w:kern w:val="2"/>
          <w:sz w:val="24"/>
          <w:szCs w:val="24"/>
          <w:lang w:val="en-US" w:eastAsia="zh-CN" w:bidi="ar-SA"/>
        </w:rPr>
        <w:t>路域生态环境压力。</w:t>
      </w:r>
    </w:p>
    <w:p w14:paraId="3C733A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rPr>
        <w:t>具体考核指标：</w:t>
      </w:r>
    </w:p>
    <w:p w14:paraId="0A883D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提交《全寿期绿色多功能沥青铺面关键技术研发及应用》技术报告；</w:t>
      </w:r>
    </w:p>
    <w:p w14:paraId="31CCCB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提交全寿期绿色多功能复合改性剂产品样品和配方；</w:t>
      </w:r>
    </w:p>
    <w:p w14:paraId="704D95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全寿期绿色多功能改性沥青材料在建设期有害物综合减排率不小于60%，在运营期有害物综合减排率不小于50%、尾气综合净化率不小于40%；夏季高温降低路面温度5℃~8℃以上；</w:t>
      </w:r>
    </w:p>
    <w:p w14:paraId="5DCDDF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申请国家专利及软件著作不少于5件；</w:t>
      </w:r>
    </w:p>
    <w:p w14:paraId="26C38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发表论文不少于5篇（SCI/EI检索论文不少于2篇）；</w:t>
      </w:r>
    </w:p>
    <w:p w14:paraId="29B9A4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项目经第三方评价至少达到国际先进水平。</w:t>
      </w:r>
    </w:p>
    <w:p w14:paraId="2967BD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 xml:space="preserve"> 主要研究内容与技术要求</w:t>
      </w:r>
    </w:p>
    <w:p w14:paraId="356FFA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1. 研究范畴界定：</w:t>
      </w:r>
      <w:r>
        <w:rPr>
          <w:rFonts w:hint="eastAsia" w:ascii="宋体" w:hAnsi="宋体" w:eastAsia="宋体" w:cs="宋体"/>
          <w:color w:val="auto"/>
          <w:kern w:val="2"/>
          <w:sz w:val="24"/>
          <w:szCs w:val="24"/>
          <w:highlight w:val="none"/>
          <w:lang w:val="en-US" w:eastAsia="zh-CN" w:bidi="ar-SA"/>
        </w:rPr>
        <w:t>研发兼具抑烟减排、尾气净化、路面降温等多重环境功效的全寿期绿色多功能改性沥青材料，建立绿色多功能沥青铺面环境功效全面评价方法及体系，提出绿色低碳多功能改性沥青材料施工关键工艺，形成各环节成熟完善的绿色多功能沥青铺面技术体系，实现沥青铺面全寿期高质长效自动清洁及高温控温，缓解路域生态环境压力，为绿色交通可持续发展和双碳目标推进提供有力支撑。具体研究内容如下：（1）全寿期绿色低碳复合改性剂组成调控与定向合成；（2）绿色多功能改性沥青及其混合料制备与路用性能研究；（3）绿色多功能改性沥青材料全寿期抑烟减排功效评价；（4）绿色多功能改性沥青材料路域尾气净化功效评价；（5）绿色多功能改性沥青材料路面降温功效评价；（6）全寿期绿色多功能改性沥青材料施工关键技术及应用。</w:t>
      </w:r>
    </w:p>
    <w:p w14:paraId="0C5D43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关键技术攻关路线：</w:t>
      </w:r>
      <w:r>
        <w:rPr>
          <w:rFonts w:hint="eastAsia" w:ascii="宋体" w:hAnsi="宋体" w:eastAsia="宋体" w:cs="宋体"/>
          <w:color w:val="auto"/>
          <w:kern w:val="2"/>
          <w:sz w:val="24"/>
          <w:szCs w:val="24"/>
          <w:highlight w:val="none"/>
          <w:lang w:val="en-US" w:eastAsia="zh-CN" w:bidi="ar-SA"/>
        </w:rPr>
        <w:t>（1）研发兼具抑烟减排、尾气净化、路面降温等多重环境功效的全寿期绿色多功能改性沥青材料，均衡调控绿色多功能改性沥青材料的路用性能与多重环境功效，保障路用性能前提下进一步提升沥青材料环境功效；（2）建立绿色多功能改性沥青材料抑烟净气与降温功效的测试评价方法及体系，探明其抑烟减排、净化尾气、路面降温等功效全过程演化规律，完善绿色多功能改性沥青材料技术应用理论体系。</w:t>
      </w:r>
    </w:p>
    <w:p w14:paraId="03001B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技术指标与性能要求：</w:t>
      </w:r>
      <w:r>
        <w:rPr>
          <w:rFonts w:hint="eastAsia" w:ascii="宋体" w:hAnsi="宋体" w:eastAsia="宋体" w:cs="宋体"/>
          <w:color w:val="auto"/>
          <w:kern w:val="2"/>
          <w:sz w:val="24"/>
          <w:szCs w:val="24"/>
          <w:highlight w:val="none"/>
          <w:lang w:val="en-US" w:eastAsia="zh-CN" w:bidi="ar-SA"/>
        </w:rPr>
        <w:t>（1）全寿期绿色多功能改性沥青材料在建设期有害物综合减排率不小于60%，在运营期有害物综合减排率不小于50%、尾气综合净化率不小于40%；夏季高温降低路面温度5℃~8℃以上；（2）与基础沥青相比，绿色多功能改性沥青胶浆的流变性能及其混合料路用性能、疲劳性能均有不同程度的提升，服役寿命提升10%~20%。</w:t>
      </w:r>
    </w:p>
    <w:p w14:paraId="5B7177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 xml:space="preserve"> 项目成果及交付物要求</w:t>
      </w:r>
    </w:p>
    <w:p w14:paraId="77184E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有形交付物：</w:t>
      </w:r>
    </w:p>
    <w:p w14:paraId="0E729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研究报告：</w:t>
      </w:r>
      <w:r>
        <w:rPr>
          <w:rFonts w:hint="eastAsia" w:ascii="宋体" w:hAnsi="宋体" w:eastAsia="宋体" w:cs="宋体"/>
          <w:color w:val="auto"/>
          <w:kern w:val="2"/>
          <w:sz w:val="24"/>
          <w:szCs w:val="24"/>
          <w:highlight w:val="none"/>
          <w:lang w:val="en-US" w:eastAsia="zh-CN" w:bidi="ar-SA"/>
        </w:rPr>
        <w:t>提交《全寿期绿色多功能沥青铺面关键技术研发及应用》</w:t>
      </w:r>
      <w:r>
        <w:rPr>
          <w:rFonts w:hint="eastAsia" w:ascii="宋体" w:hAnsi="宋体" w:eastAsia="宋体" w:cs="宋体"/>
          <w:sz w:val="24"/>
          <w:szCs w:val="24"/>
          <w:highlight w:val="none"/>
        </w:rPr>
        <w:t>技术报告。</w:t>
      </w:r>
    </w:p>
    <w:p w14:paraId="23D96C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无形交付物：</w:t>
      </w:r>
    </w:p>
    <w:p w14:paraId="307042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知识产权：</w:t>
      </w:r>
      <w:r>
        <w:rPr>
          <w:rFonts w:hint="eastAsia" w:ascii="宋体" w:hAnsi="宋体" w:eastAsia="宋体" w:cs="宋体"/>
          <w:color w:val="auto"/>
          <w:kern w:val="2"/>
          <w:sz w:val="24"/>
          <w:szCs w:val="24"/>
          <w:highlight w:val="none"/>
          <w:lang w:val="en-US" w:eastAsia="zh-CN" w:bidi="ar-SA"/>
        </w:rPr>
        <w:t>申请国家专利及软件著作不少于5件，</w:t>
      </w:r>
      <w:r>
        <w:rPr>
          <w:rFonts w:hint="eastAsia" w:ascii="宋体" w:hAnsi="宋体" w:eastAsia="宋体" w:cs="宋体"/>
          <w:sz w:val="24"/>
          <w:szCs w:val="24"/>
          <w:highlight w:val="none"/>
        </w:rPr>
        <w:t>双方共有。</w:t>
      </w:r>
    </w:p>
    <w:p w14:paraId="72C08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 xml:space="preserve">   · 论文著作：</w:t>
      </w:r>
      <w:r>
        <w:rPr>
          <w:rFonts w:hint="eastAsia" w:ascii="宋体" w:hAnsi="宋体" w:eastAsia="宋体" w:cs="宋体"/>
          <w:color w:val="auto"/>
          <w:kern w:val="2"/>
          <w:sz w:val="24"/>
          <w:szCs w:val="24"/>
          <w:highlight w:val="none"/>
          <w:lang w:val="en-US" w:eastAsia="zh-CN" w:bidi="ar-SA"/>
        </w:rPr>
        <w:t>发表论文不少于5篇（SCI/EI检索论文不少于2篇），</w:t>
      </w:r>
      <w:r>
        <w:rPr>
          <w:rFonts w:hint="eastAsia" w:ascii="宋体" w:hAnsi="宋体" w:eastAsia="宋体" w:cs="宋体"/>
          <w:sz w:val="24"/>
          <w:szCs w:val="24"/>
          <w:highlight w:val="none"/>
        </w:rPr>
        <w:t>双方共有。</w:t>
      </w:r>
    </w:p>
    <w:p w14:paraId="69C6C6C8">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574DCAB3">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5BDF0239">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24EFA552">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0DBAC90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rPr>
        <w:t xml:space="preserve"> 项目概况与背景</w:t>
      </w:r>
    </w:p>
    <w:p w14:paraId="1909289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1. 项目名称：高烈度区公路桥梁长寿命减隔震支座技术研究与产品开发</w:t>
      </w:r>
    </w:p>
    <w:p w14:paraId="78664DC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2. 立项背景与必要性：</w:t>
      </w:r>
    </w:p>
    <w:p w14:paraId="19DFC01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目前，国内外用于桥梁工程的隔震橡胶支座主要有“板式橡胶支座”、“铅芯橡胶支座”和“高阻尼隔震橡胶支座”三种。近年来，随着我国交通量的增大，以及橡胶产品生产质量、支座设计和施工不当等原因，橡胶支座出现大量病害。橡胶支座病害主要有不均匀外鼓、开裂(包括破损)、剪切变形大、脱空(包括缺失)、钢板外露、偏压、偏位和串位等。已有研究表铅芯橡胶支座在低温下橡胶会发生迅速硬化现象，在低周期反复荷载作用下铅芯棒会发生疲劳剪切破坏，使支座的阻尼大幅降低，同时，铅芯隔震橡胶支座存在铅对环境造成污染的问题。高阻尼隔震橡胶支座是采用特殊配制的橡胶材料制作，其形状及构造与天然橡胶支座相同。但该橡胶材料粘性大，其自身可以吸收能量。由于与耗能功能集成在一起，可以节省使用空间，施工上也比较方便。高阻尼隔震橡胶支座的滞回环的面积较大，表明有较大的耗能能力，且滞回曲线在变形较小时就表现为非线性，而且与反复次数、变形大小和位移历程有关，力学性能比较可靠，但是高阻尼隔震橡胶支座存在低温性能不稳定等诟病。综上所述，现有的隔震橡胶支座在应用过程中也逐渐暴露出来了其材料应用的局限性和诸多亟待解决的工程问题。如：局限于材料性能，该类产品水平尺寸大，承载能力有限；水平刚度普遍较小，中高烈度区地震作用下剪切位移偏大； 设置预偏量困难，在长联大跨的现浇混凝土桥梁中初始剪切较大；橡胶普遍耐低温性能和耐紫外线老化不足，使用寿命有待提升；隔震橡胶支座的安装和更换施工工艺复杂。</w:t>
      </w:r>
    </w:p>
    <w:p w14:paraId="76C55C7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本课题从支座低碳延寿、新型减隔震结构、高烈度地震区减隔震技术、智能感知技术的需求出发，课题开展低碳耐久性材料、新型减隔震支座结构体系和产品定型、桥梁减隔震技术适用性、支座智能感知性能等四个方面技术的研究和开发。</w:t>
      </w:r>
    </w:p>
    <w:p w14:paraId="51EBA1D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3. 研究目标与考核指标：</w:t>
      </w:r>
    </w:p>
    <w:p w14:paraId="6276B1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 xml:space="preserve"> · 总体目标：研发减隔震产品的长寿命高耐久材料；减隔震产品的多参数多刚度设计与匹配和高效快捷的更换施工工艺和产品结构；研发具有竖向承载力高、剪切模量范围广，减隔震能力强的抗震支座；支座使用寿命由 15 年提升至 30 年以上，安装维护方便，智能感知灵敏；提升桥梁减隔震技术水平。</w:t>
      </w:r>
    </w:p>
    <w:p w14:paraId="3646D9C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highlight w:val="yellow"/>
        </w:rPr>
      </w:pPr>
      <w:r>
        <w:rPr>
          <w:rFonts w:hint="eastAsia"/>
          <w:sz w:val="24"/>
          <w:szCs w:val="24"/>
        </w:rPr>
        <w:t xml:space="preserve"> · 具体考核指标：</w:t>
      </w:r>
    </w:p>
    <w:p w14:paraId="0BDFA85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1）提交《高烈度区公路桥梁长寿命减隔震支座技术研究与产品开发》研究报告；</w:t>
      </w:r>
    </w:p>
    <w:p w14:paraId="1E4903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2）高烈度区公路桥梁长寿命减隔震支座出版产品图1套，安装图1套，设计指南1部；</w:t>
      </w:r>
    </w:p>
    <w:p w14:paraId="7216D67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3）申请专利共2项，其中实用新型专利1项、发明专利1项；</w:t>
      </w:r>
    </w:p>
    <w:p w14:paraId="6BFA35B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highlight w:val="yellow"/>
        </w:rPr>
      </w:pPr>
      <w:r>
        <w:rPr>
          <w:rFonts w:hint="eastAsia"/>
          <w:sz w:val="24"/>
          <w:szCs w:val="24"/>
        </w:rPr>
        <w:t>4）发表核心论文1-3篇。</w:t>
      </w:r>
    </w:p>
    <w:p w14:paraId="164FF1F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rPr>
        <w:t>主要研究内容与技术要求</w:t>
      </w:r>
    </w:p>
    <w:p w14:paraId="5C0A49F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1. 研究范畴界定：</w:t>
      </w:r>
    </w:p>
    <w:p w14:paraId="64C4D25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1）解决传统橡胶支座寿命普遍较短的问题；2）研发高烈度区新型减隔震支座结构体系及产品系列。3）高烈度区公路桥梁长寿命减隔震支座多方位刚度需求及协同抗震技术研究。</w:t>
      </w:r>
    </w:p>
    <w:p w14:paraId="7732C6A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2. 关键技术攻关路线： 1）低碳耐久型聚氨酯基弹性体材料研发；2）新型减隔震支座结构体系和系列化定型；3）桥梁减隔震技术适用性研究；4）支座的智能感知技术研究</w:t>
      </w:r>
    </w:p>
    <w:p w14:paraId="230EFA0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3. 技术指标与性能要求： 烈度区公路桥梁长寿命减隔震支座使用寿命较传统橡胶支座提高1倍以上，在桥梁的全寿命周期内，维护成本节约明显。</w:t>
      </w:r>
    </w:p>
    <w:p w14:paraId="4636C56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lang w:eastAsia="zh-CN"/>
        </w:rPr>
        <w:t>（</w:t>
      </w:r>
      <w:r>
        <w:rPr>
          <w:rFonts w:hint="eastAsia"/>
          <w:sz w:val="24"/>
          <w:szCs w:val="24"/>
          <w:lang w:val="en-US" w:eastAsia="zh-CN"/>
        </w:rPr>
        <w:t>三</w:t>
      </w:r>
      <w:r>
        <w:rPr>
          <w:rFonts w:hint="eastAsia"/>
          <w:sz w:val="24"/>
          <w:szCs w:val="24"/>
          <w:lang w:eastAsia="zh-CN"/>
        </w:rPr>
        <w:t>）</w:t>
      </w:r>
      <w:r>
        <w:rPr>
          <w:rFonts w:hint="eastAsia"/>
          <w:sz w:val="24"/>
          <w:szCs w:val="24"/>
        </w:rPr>
        <w:t>项目成果及交付物要求</w:t>
      </w:r>
    </w:p>
    <w:p w14:paraId="78E3A4C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1. 有形交付物：</w:t>
      </w:r>
    </w:p>
    <w:p w14:paraId="495DB0C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 xml:space="preserve"> · 研究报告： 立项报告、中期报告、结题总报告（研究报告）；高烈度区公路桥梁长寿命减隔震支座出版产品图1套，安装图1套。</w:t>
      </w:r>
    </w:p>
    <w:p w14:paraId="1A1A6D9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2. 无形交付物：</w:t>
      </w:r>
    </w:p>
    <w:p w14:paraId="0C3204D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 xml:space="preserve"> · 知识产权：申请专利共2项，其中实用新型专利1项、发明专利1项。知识产权双方共有，并提交专利申请受理通知书、授权证书等证明文件。</w:t>
      </w:r>
    </w:p>
    <w:p w14:paraId="080F518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 xml:space="preserve"> · 论文著作：发表核心论文1-3篇，论文要求标注资助来源，并提交发表刊物的封面、目录和论文首页。</w:t>
      </w:r>
    </w:p>
    <w:p w14:paraId="6D4FEC7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eastAsia"/>
          <w:sz w:val="24"/>
          <w:szCs w:val="24"/>
        </w:rPr>
        <w:t xml:space="preserve">   · 技术标准：形成高烈度区公路桥梁长寿命减隔震支座设计指南1部</w:t>
      </w:r>
    </w:p>
    <w:p w14:paraId="12A77404">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51C48C2B">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7E7B675E">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407BFBF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3FFA3E2C">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26548577">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6618914B">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512B8AE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220AA36A">
      <w:r>
        <w:rPr>
          <w:rFonts w:hint="eastAsia" w:ascii="宋体" w:hAnsi="宋体" w:eastAsia="宋体" w:cs="宋体"/>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702DE"/>
    <w:rsid w:val="73070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2025-11-14T02:10:00Z</dcterms:created>
  <dc:creator>Jasmine</dc:creator>
  <cp:lastModifiedBy>Jasmine</cp:lastModifiedBy>
  <dcterms:modified xsi:type="dcterms:W3CDTF">2025-11-14T02:11:02Z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FA53D191020244F8A6AF9CCA17E4D515_11</vt:lpwstr>
  </property>
  <property fmtid="{D5CDD505-2E9C-101B-9397-08002B2CF9AE}" pid="4" name="KSOTemplateDocerSaveRecord">
    <vt:lpwstr>eyJoZGlkIjoiMzQzODU0MjUyNmQ3MzU1MmY1ZjVmZmQ5M2MwYWYyNjMiLCJ1c2VySWQiOiI0NDU5NjQyMzgifQ==</vt:lpwstr>
  </property>
</Properties>
</file>