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0F1DA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4266F686">
      <w:pPr>
        <w:pStyle w:val="4"/>
      </w:pPr>
      <w:r>
        <w:rPr>
          <w:rFonts w:ascii="仿宋_GB2312" w:hAnsi="仿宋_GB2312" w:eastAsia="仿宋_GB2312" w:cs="仿宋_GB2312"/>
        </w:rPr>
        <w:t>合同包1(定边县环卫园林所关于申请确定2026-2028年环卫园林工人劳务派遣企业项目):</w:t>
      </w:r>
    </w:p>
    <w:p w14:paraId="64BEC6BD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合同包预算金额：705,888.00元</w:t>
      </w:r>
    </w:p>
    <w:p w14:paraId="1F05463C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合同包最高限价：705,888.00元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5BF3A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FEA75F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10777DD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30CD318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2C70730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3AC605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04B065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0424AE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C89169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1526784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社会与管理咨询服务</w:t>
            </w:r>
          </w:p>
        </w:tc>
        <w:tc>
          <w:tcPr>
            <w:tcW w:w="1384" w:type="dxa"/>
          </w:tcPr>
          <w:p w14:paraId="169A52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劳务派遣费</w:t>
            </w:r>
          </w:p>
        </w:tc>
        <w:tc>
          <w:tcPr>
            <w:tcW w:w="1384" w:type="dxa"/>
          </w:tcPr>
          <w:p w14:paraId="6BB1BCA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1(年)</w:t>
            </w:r>
          </w:p>
        </w:tc>
        <w:tc>
          <w:tcPr>
            <w:tcW w:w="1384" w:type="dxa"/>
          </w:tcPr>
          <w:p w14:paraId="5AA5432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27F87D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705,888.00</w:t>
            </w:r>
          </w:p>
        </w:tc>
      </w:tr>
    </w:tbl>
    <w:p w14:paraId="78E13971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4BF267D6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68B6F6AE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4D305C3A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2356</Words>
  <Characters>2789</Characters>
  <Lines>0</Lines>
  <Paragraphs>0</Paragraphs>
  <TotalTime>0</TotalTime>
  <ScaleCrop>false</ScaleCrop>
  <LinksUpToDate>false</LinksUpToDate>
  <CharactersWithSpaces>2815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GCT</cp:lastModifiedBy>
  <dcterms:modified xsi:type="dcterms:W3CDTF">2025-11-23T10:03:11Z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eyJoZGlkIjoiNDc2ZTFhMGUxNDcxOWQ3NzM5N2ZmNzQ5MTc2MDkxMTUiLCJ1c2VySWQiOiIzNDU3ODAwNDUifQ==</vt:lpwstr>
  </property>
  <property fmtid="{D5CDD505-2E9C-101B-9397-08002B2CF9AE}" pid="4" name="ICV">
    <vt:lpwstr>EB7A4CE4776145358634DE46F4792A55_12</vt:lpwstr>
  </property>
</Properties>
</file>