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2"/>
        <w:tblOverlap w:val="never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30"/>
        <w:gridCol w:w="7579"/>
        <w:gridCol w:w="609"/>
        <w:gridCol w:w="594"/>
      </w:tblGrid>
      <w:tr w14:paraId="37E5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17" w:type="pct"/>
            <w:vAlign w:val="center"/>
          </w:tcPr>
          <w:p w14:paraId="1EA6F8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1" w:type="pct"/>
            <w:vAlign w:val="center"/>
          </w:tcPr>
          <w:p w14:paraId="689E54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3616" w:type="pct"/>
            <w:vAlign w:val="center"/>
          </w:tcPr>
          <w:p w14:paraId="3C4083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技术参数</w:t>
            </w:r>
          </w:p>
        </w:tc>
        <w:tc>
          <w:tcPr>
            <w:tcW w:w="290" w:type="pct"/>
            <w:vAlign w:val="center"/>
          </w:tcPr>
          <w:p w14:paraId="7C2DE7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83" w:type="pct"/>
            <w:vAlign w:val="center"/>
          </w:tcPr>
          <w:p w14:paraId="61E7F3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</w:tr>
      <w:tr w14:paraId="60A9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6" w:hRule="atLeast"/>
          <w:jc w:val="center"/>
        </w:trPr>
        <w:tc>
          <w:tcPr>
            <w:tcW w:w="317" w:type="pct"/>
            <w:vAlign w:val="center"/>
          </w:tcPr>
          <w:p w14:paraId="7AC9E8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1</w:t>
            </w:r>
          </w:p>
        </w:tc>
        <w:tc>
          <w:tcPr>
            <w:tcW w:w="491" w:type="pct"/>
            <w:vAlign w:val="center"/>
          </w:tcPr>
          <w:p w14:paraId="79122DCA">
            <w:pPr>
              <w:contextualSpacing/>
              <w:jc w:val="left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西北大学稳态瞬态荧光光谱仪采购项目</w:t>
            </w:r>
          </w:p>
        </w:tc>
        <w:tc>
          <w:tcPr>
            <w:tcW w:w="3616" w:type="pct"/>
          </w:tcPr>
          <w:p w14:paraId="19F30020">
            <w:pPr>
              <w:spacing w:line="360" w:lineRule="exact"/>
            </w:pPr>
            <w:r>
              <w:rPr>
                <w:rFonts w:hint="eastAsia"/>
              </w:rPr>
              <w:t>一、技术参数</w:t>
            </w:r>
          </w:p>
          <w:p w14:paraId="460D2479">
            <w:pPr>
              <w:spacing w:line="360" w:lineRule="exact"/>
            </w:pPr>
            <w:r>
              <w:rPr>
                <w:rFonts w:hint="eastAsia"/>
              </w:rPr>
              <w:t>1.光学系统结构：L型</w:t>
            </w:r>
          </w:p>
          <w:p w14:paraId="137A53B4">
            <w:pPr>
              <w:spacing w:line="360" w:lineRule="exact"/>
            </w:pPr>
            <w:r>
              <w:rPr>
                <w:rFonts w:hint="eastAsia"/>
              </w:rPr>
              <w:t>2.光谱范围：230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1700 nm</w:t>
            </w:r>
          </w:p>
          <w:p w14:paraId="71DFD1C1">
            <w:pPr>
              <w:spacing w:line="360" w:lineRule="exact"/>
            </w:pPr>
            <w:r>
              <w:rPr>
                <w:rFonts w:hint="eastAsia"/>
              </w:rPr>
              <w:t>3.光源：</w:t>
            </w:r>
          </w:p>
          <w:p w14:paraId="632F8249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</w:rPr>
              <w:t>(1)除臭氧氙灯（集成式电源），功率≥300W，可以显示功率、电压、电流和使用时间等信息。</w:t>
            </w:r>
            <w:r>
              <w:rPr>
                <w:rFonts w:hint="eastAsia"/>
                <w:b/>
                <w:bCs/>
              </w:rPr>
              <w:t>需</w:t>
            </w:r>
            <w:r>
              <w:rPr>
                <w:rFonts w:hint="eastAsia"/>
                <w:b/>
                <w:bCs/>
                <w:lang w:val="zh-CN"/>
              </w:rPr>
              <w:t>提供佐证材料（不限于产品彩页、官网截图、第三方检测报告等）</w:t>
            </w:r>
          </w:p>
          <w:p w14:paraId="21A37ADA">
            <w:pPr>
              <w:spacing w:line="360" w:lineRule="exact"/>
            </w:pPr>
            <w:r>
              <w:rPr>
                <w:rFonts w:hint="eastAsia"/>
              </w:rPr>
              <w:t>(2)皮秒脉冲发光二极管，脉冲频率20MHz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20KHz，波长375nm和450nm</w:t>
            </w:r>
          </w:p>
          <w:p w14:paraId="7D9F86BF">
            <w:pPr>
              <w:spacing w:line="360" w:lineRule="exact"/>
            </w:pPr>
            <w:r>
              <w:rPr>
                <w:rFonts w:hint="eastAsia"/>
              </w:rPr>
              <w:t>(3) 高能量脉冲氙灯，光谱脉宽1.5到2.5µs，平均能量≥60W，重复频率：0.1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100Hz</w:t>
            </w:r>
          </w:p>
          <w:p w14:paraId="5B51EB9A">
            <w:pPr>
              <w:spacing w:line="360" w:lineRule="exact"/>
            </w:pPr>
            <w:r>
              <w:rPr>
                <w:rFonts w:hint="eastAsia"/>
              </w:rPr>
              <w:t>4.标准信噪比≥25,000:1，水拉曼峰测试，激发波长350nm，狭缝5nm，积分时间1s。计算公式为S/N=(I</w:t>
            </w:r>
            <w:r>
              <w:rPr>
                <w:rFonts w:hint="eastAsia"/>
                <w:vertAlign w:val="subscript"/>
              </w:rPr>
              <w:t>397</w:t>
            </w:r>
            <w:r>
              <w:rPr>
                <w:rFonts w:hint="eastAsia"/>
              </w:rPr>
              <w:t>-I</w:t>
            </w:r>
            <w:r>
              <w:rPr>
                <w:rFonts w:hint="eastAsia"/>
                <w:vertAlign w:val="subscript"/>
              </w:rPr>
              <w:t>450</w:t>
            </w:r>
            <w:r>
              <w:rPr>
                <w:rFonts w:hint="eastAsia"/>
              </w:rPr>
              <w:t>)/I</w:t>
            </w:r>
            <w:r>
              <w:rPr>
                <w:rFonts w:hint="eastAsia"/>
                <w:vertAlign w:val="subscript"/>
              </w:rPr>
              <w:t>450</w:t>
            </w:r>
            <w:r>
              <w:rPr>
                <w:rFonts w:hint="eastAsia"/>
                <w:vertAlign w:val="superscript"/>
              </w:rPr>
              <w:t>1/2</w:t>
            </w:r>
            <w:r>
              <w:rPr>
                <w:rFonts w:hint="eastAsia"/>
              </w:rPr>
              <w:t>；可以根据用户需要的波长区域单独优化信噪比。</w:t>
            </w:r>
            <w:r>
              <w:rPr>
                <w:rFonts w:hint="eastAsia"/>
                <w:b/>
                <w:bCs/>
              </w:rPr>
              <w:t>需</w:t>
            </w:r>
            <w:r>
              <w:rPr>
                <w:rFonts w:hint="eastAsia"/>
                <w:b/>
                <w:bCs/>
                <w:lang w:val="zh-CN"/>
              </w:rPr>
              <w:t>提供佐证材料（不限于产品彩页、官网截图、第三方检测报告等）</w:t>
            </w:r>
          </w:p>
          <w:p w14:paraId="124DDC35">
            <w:pPr>
              <w:spacing w:line="360" w:lineRule="exact"/>
            </w:pPr>
            <w:r>
              <w:rPr>
                <w:rFonts w:hint="eastAsia"/>
              </w:rPr>
              <w:t>5.激发/发射单色器</w:t>
            </w:r>
          </w:p>
          <w:p w14:paraId="298D2B35">
            <w:pPr>
              <w:spacing w:line="360" w:lineRule="exact"/>
            </w:pPr>
            <w:r>
              <w:rPr>
                <w:rFonts w:hint="eastAsia"/>
              </w:rPr>
              <w:t>(1)类型：对称型Czerny-Turner</w:t>
            </w:r>
          </w:p>
          <w:p w14:paraId="2F1273C6">
            <w:pPr>
              <w:spacing w:line="360" w:lineRule="exact"/>
            </w:pPr>
            <w:r>
              <w:rPr>
                <w:rFonts w:hint="eastAsia"/>
              </w:rPr>
              <w:t>(2)三光栅塔轮结构，全软件控制转动</w:t>
            </w:r>
          </w:p>
          <w:p w14:paraId="7C437460">
            <w:pPr>
              <w:spacing w:line="360" w:lineRule="exact"/>
            </w:pPr>
            <w:r>
              <w:rPr>
                <w:rFonts w:hint="eastAsia"/>
              </w:rPr>
              <w:t>(3)分辨率≤0.05nm</w:t>
            </w:r>
          </w:p>
          <w:p w14:paraId="4C8CAD26">
            <w:pPr>
              <w:spacing w:line="360" w:lineRule="exact"/>
            </w:pPr>
            <w:r>
              <w:rPr>
                <w:rFonts w:hint="eastAsia"/>
              </w:rPr>
              <w:t>(4)带宽0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25nm</w:t>
            </w:r>
          </w:p>
          <w:p w14:paraId="1E45A829">
            <w:pPr>
              <w:spacing w:line="360" w:lineRule="exact"/>
            </w:pPr>
            <w:r>
              <w:rPr>
                <w:rFonts w:hint="eastAsia"/>
              </w:rPr>
              <w:t>(5)波长准确度±0.2nm</w:t>
            </w:r>
          </w:p>
          <w:p w14:paraId="10222D50">
            <w:pPr>
              <w:spacing w:line="360" w:lineRule="exact"/>
            </w:pPr>
            <w:r>
              <w:rPr>
                <w:rFonts w:hint="eastAsia"/>
              </w:rPr>
              <w:t>(6)最小步进≤0.01nm</w:t>
            </w:r>
          </w:p>
          <w:p w14:paraId="732B674A">
            <w:pPr>
              <w:spacing w:line="360" w:lineRule="exact"/>
            </w:pPr>
            <w:r>
              <w:rPr>
                <w:rFonts w:hint="eastAsia"/>
              </w:rPr>
              <w:t>6.紫外可见检测器</w:t>
            </w:r>
          </w:p>
          <w:p w14:paraId="3F73BE93">
            <w:pPr>
              <w:spacing w:line="360" w:lineRule="exact"/>
            </w:pPr>
            <w:r>
              <w:rPr>
                <w:rFonts w:hint="eastAsia"/>
              </w:rPr>
              <w:t>(1)配红敏光电倍增管</w:t>
            </w:r>
          </w:p>
          <w:p w14:paraId="060665A3">
            <w:pPr>
              <w:spacing w:line="360" w:lineRule="exact"/>
            </w:pPr>
            <w:r>
              <w:rPr>
                <w:rFonts w:hint="eastAsia"/>
              </w:rPr>
              <w:t>(2)半导体制冷模块，工作温度≤-20℃</w:t>
            </w:r>
          </w:p>
          <w:p w14:paraId="02CACBE4">
            <w:pPr>
              <w:spacing w:line="360" w:lineRule="exact"/>
            </w:pPr>
            <w:r>
              <w:rPr>
                <w:rFonts w:hint="eastAsia"/>
              </w:rPr>
              <w:t>(3)暗噪声≤100cps</w:t>
            </w:r>
            <w:bookmarkStart w:id="0" w:name="OLE_LINK1"/>
            <w:r>
              <w:rPr>
                <w:rFonts w:hint="eastAsia"/>
              </w:rPr>
              <w:t>@</w:t>
            </w:r>
            <w:bookmarkEnd w:id="0"/>
            <w:r>
              <w:rPr>
                <w:rFonts w:hint="eastAsia"/>
              </w:rPr>
              <w:t>-20℃</w:t>
            </w:r>
          </w:p>
          <w:p w14:paraId="526720FB">
            <w:pPr>
              <w:spacing w:line="360" w:lineRule="exact"/>
            </w:pPr>
            <w:r>
              <w:rPr>
                <w:rFonts w:hint="eastAsia"/>
              </w:rPr>
              <w:t>(4)光谱范围：200-900nm</w:t>
            </w:r>
          </w:p>
          <w:p w14:paraId="5393046F">
            <w:pPr>
              <w:spacing w:line="360" w:lineRule="exact"/>
            </w:pPr>
            <w:r>
              <w:rPr>
                <w:rFonts w:hint="eastAsia"/>
              </w:rPr>
              <w:t>7.近红外检测器</w:t>
            </w:r>
          </w:p>
          <w:p w14:paraId="11A912F5">
            <w:pPr>
              <w:spacing w:line="360" w:lineRule="exact"/>
            </w:pPr>
            <w:r>
              <w:rPr>
                <w:rFonts w:hint="eastAsia"/>
              </w:rPr>
              <w:t>(1)液氮制冷的近红外光电倍增管</w:t>
            </w:r>
          </w:p>
          <w:p w14:paraId="6BE36AC0">
            <w:pPr>
              <w:spacing w:line="360" w:lineRule="exact"/>
            </w:pPr>
            <w:r>
              <w:rPr>
                <w:rFonts w:hint="eastAsia"/>
              </w:rPr>
              <w:t>(2)工作温度≤-80℃</w:t>
            </w:r>
          </w:p>
          <w:p w14:paraId="4CD6E89B">
            <w:pPr>
              <w:spacing w:line="360" w:lineRule="exact"/>
            </w:pPr>
            <w:r>
              <w:rPr>
                <w:rFonts w:hint="eastAsia"/>
              </w:rPr>
              <w:t>(3)暗噪声&lt;70000cps@-80℃（典型值）</w:t>
            </w:r>
          </w:p>
          <w:p w14:paraId="5EBE2A5A">
            <w:pPr>
              <w:spacing w:line="360" w:lineRule="exact"/>
            </w:pPr>
            <w:r>
              <w:rPr>
                <w:rFonts w:hint="eastAsia"/>
              </w:rPr>
              <w:t>(4)光谱范围：300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1700nm</w:t>
            </w:r>
          </w:p>
          <w:p w14:paraId="17D9D78B">
            <w:pPr>
              <w:spacing w:line="360" w:lineRule="exact"/>
            </w:pPr>
            <w:r>
              <w:rPr>
                <w:rFonts w:hint="eastAsia"/>
              </w:rPr>
              <w:t>8.荧光寿命部分</w:t>
            </w:r>
          </w:p>
          <w:p w14:paraId="5DD20AB9">
            <w:pPr>
              <w:spacing w:line="360" w:lineRule="exact"/>
            </w:pPr>
            <w:r>
              <w:rPr>
                <w:rFonts w:hint="eastAsia"/>
              </w:rPr>
              <w:t>(1)工作原理：时间相关单光子计数（TCSPC）测量</w:t>
            </w:r>
          </w:p>
          <w:p w14:paraId="67E2B8D2">
            <w:pPr>
              <w:spacing w:line="360" w:lineRule="exact"/>
            </w:pPr>
            <w:r>
              <w:rPr>
                <w:rFonts w:hint="eastAsia"/>
              </w:rPr>
              <w:t>(2)激发光源：</w:t>
            </w:r>
          </w:p>
          <w:p w14:paraId="2C32A569">
            <w:pPr>
              <w:spacing w:line="360" w:lineRule="exact"/>
            </w:pPr>
            <w:r>
              <w:rPr>
                <w:rFonts w:hint="eastAsia"/>
              </w:rPr>
              <w:t>皮秒脉冲发光二极管，脉冲频率20MHz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20KHz，波长375nm和450nm</w:t>
            </w:r>
          </w:p>
          <w:p w14:paraId="5BCA4D35">
            <w:pPr>
              <w:spacing w:line="360" w:lineRule="exact"/>
            </w:pPr>
            <w:r>
              <w:rPr>
                <w:rFonts w:hint="eastAsia"/>
              </w:rPr>
              <w:t>(3)荧光寿命范围100ps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50us</w:t>
            </w:r>
          </w:p>
          <w:p w14:paraId="45CC9120">
            <w:pPr>
              <w:spacing w:line="360" w:lineRule="exact"/>
            </w:pPr>
            <w:r>
              <w:rPr>
                <w:rFonts w:hint="eastAsia"/>
              </w:rPr>
              <w:t>(4)最小时间分辨率≤306fs，计算公式为最小时间宽度/最大通道数</w:t>
            </w:r>
          </w:p>
          <w:p w14:paraId="0A9DD8A2">
            <w:pPr>
              <w:spacing w:line="360" w:lineRule="exact"/>
            </w:pPr>
            <w:r>
              <w:rPr>
                <w:rFonts w:hint="eastAsia"/>
              </w:rPr>
              <w:t>(5)光源通道数</w:t>
            </w:r>
            <w:bookmarkStart w:id="1" w:name="OLE_LINK2"/>
            <w:r>
              <w:rPr>
                <w:rFonts w:hint="eastAsia"/>
                <w:lang w:val="en"/>
              </w:rPr>
              <w:t>≥</w:t>
            </w:r>
            <w:r>
              <w:rPr>
                <w:rFonts w:hint="eastAsia"/>
              </w:rPr>
              <w:t>3</w:t>
            </w:r>
            <w:bookmarkEnd w:id="1"/>
            <w:r>
              <w:rPr>
                <w:rFonts w:hint="eastAsia"/>
              </w:rPr>
              <w:t>，检测器通道数</w:t>
            </w:r>
            <w:r>
              <w:rPr>
                <w:rFonts w:hint="eastAsia"/>
                <w:lang w:val="en"/>
              </w:rPr>
              <w:t>≥</w:t>
            </w:r>
            <w:r>
              <w:rPr>
                <w:rFonts w:hint="eastAsia"/>
              </w:rPr>
              <w:t>3</w:t>
            </w:r>
          </w:p>
          <w:p w14:paraId="36E2DF49">
            <w:pPr>
              <w:spacing w:line="360" w:lineRule="exact"/>
            </w:pPr>
            <w:r>
              <w:rPr>
                <w:rFonts w:hint="eastAsia"/>
              </w:rPr>
              <w:t>(6)采集模式包含正向和反向双采集模式，兼顾高时间分辨率及数据采集</w:t>
            </w:r>
          </w:p>
          <w:p w14:paraId="3016D1CF">
            <w:pPr>
              <w:spacing w:line="360" w:lineRule="exact"/>
            </w:pPr>
            <w:r>
              <w:rPr>
                <w:rFonts w:hint="eastAsia"/>
              </w:rPr>
              <w:t>9.磷光寿命部分</w:t>
            </w:r>
          </w:p>
          <w:p w14:paraId="32735FD6">
            <w:pPr>
              <w:spacing w:line="360" w:lineRule="exact"/>
            </w:pPr>
            <w:r>
              <w:rPr>
                <w:rFonts w:hint="eastAsia"/>
              </w:rPr>
              <w:t>(1)工作原理：多通道单光子计数测量</w:t>
            </w:r>
          </w:p>
          <w:p w14:paraId="00B80B17">
            <w:pPr>
              <w:spacing w:line="360" w:lineRule="exact"/>
            </w:pPr>
            <w:r>
              <w:rPr>
                <w:rFonts w:hint="eastAsia"/>
              </w:rPr>
              <w:t>(2)激发光源：闪烁氙灯≥60W，光谱脉宽1.5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2.5us，重复频率0.1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100Hz</w:t>
            </w:r>
          </w:p>
          <w:p w14:paraId="171F7291">
            <w:pPr>
              <w:spacing w:line="360" w:lineRule="exact"/>
            </w:pPr>
            <w:r>
              <w:rPr>
                <w:rFonts w:hint="eastAsia"/>
              </w:rPr>
              <w:t>(3)磷光寿命范围1us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50s</w:t>
            </w:r>
          </w:p>
          <w:p w14:paraId="3FA2F935">
            <w:pPr>
              <w:spacing w:line="360" w:lineRule="exact"/>
            </w:pPr>
            <w:r>
              <w:rPr>
                <w:rFonts w:hint="eastAsia"/>
              </w:rPr>
              <w:t>(4)最小时间分辨率≤10ns，计算公式为最小时间宽度/最大通道数</w:t>
            </w:r>
          </w:p>
          <w:p w14:paraId="6AAA5999">
            <w:pPr>
              <w:spacing w:line="360" w:lineRule="exact"/>
            </w:pPr>
            <w:r>
              <w:rPr>
                <w:rFonts w:hint="eastAsia"/>
              </w:rPr>
              <w:t>(5) 通道数500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8000</w:t>
            </w:r>
          </w:p>
          <w:p w14:paraId="224AD5B2">
            <w:pPr>
              <w:spacing w:line="360" w:lineRule="exact"/>
              <w:rPr>
                <w:lang w:val="en"/>
              </w:rPr>
            </w:pPr>
            <w:r>
              <w:rPr>
                <w:rFonts w:hint="eastAsia"/>
              </w:rPr>
              <w:t>10.样品仓</w:t>
            </w:r>
            <w:r>
              <w:rPr>
                <w:rFonts w:hint="eastAsia"/>
                <w:lang w:val="en"/>
              </w:rPr>
              <w:t>≥</w:t>
            </w:r>
            <w:r>
              <w:rPr>
                <w:lang w:val="en"/>
              </w:rPr>
              <w:t>40L</w:t>
            </w:r>
            <w:r>
              <w:rPr>
                <w:rFonts w:hint="eastAsia"/>
              </w:rPr>
              <w:t>，计算机自动控制的激发侧衰减片</w:t>
            </w:r>
          </w:p>
          <w:p w14:paraId="0F631A3E">
            <w:pPr>
              <w:spacing w:line="360" w:lineRule="exact"/>
            </w:pPr>
            <w:r>
              <w:rPr>
                <w:rFonts w:hint="eastAsia"/>
              </w:rPr>
              <w:t>11.样品室内包含液体石英皿支架及带有温度传感器的循环水出入口</w:t>
            </w:r>
          </w:p>
          <w:p w14:paraId="4E84CA7F">
            <w:pPr>
              <w:spacing w:line="360" w:lineRule="exact"/>
            </w:pPr>
            <w:r>
              <w:rPr>
                <w:rFonts w:hint="eastAsia"/>
              </w:rPr>
              <w:t>12.样品仓内配保护探测器的快门开关和计算机控制的信号衰减器</w:t>
            </w:r>
          </w:p>
          <w:p w14:paraId="05BAFDCE">
            <w:pPr>
              <w:spacing w:line="360" w:lineRule="exact"/>
            </w:pPr>
            <w:r>
              <w:rPr>
                <w:rFonts w:hint="eastAsia"/>
              </w:rPr>
              <w:t>13.积分球</w:t>
            </w:r>
          </w:p>
          <w:p w14:paraId="39E6B6EF">
            <w:pPr>
              <w:spacing w:line="360" w:lineRule="exact"/>
            </w:pPr>
            <w:r>
              <w:rPr>
                <w:rFonts w:hint="eastAsia"/>
              </w:rPr>
              <w:t>(1)直径≥130mm，电动自动升降积分球，三面光学入口，顶部进样，可直接放入样品仓，无需光纤耦合</w:t>
            </w:r>
          </w:p>
          <w:p w14:paraId="4C1202F4">
            <w:pPr>
              <w:spacing w:line="360" w:lineRule="exact"/>
            </w:pPr>
            <w:r>
              <w:rPr>
                <w:rFonts w:hint="eastAsia"/>
              </w:rPr>
              <w:t xml:space="preserve">(2)高反射率聚四氟乙烯涂层 </w:t>
            </w:r>
          </w:p>
          <w:p w14:paraId="26F28AD6">
            <w:pPr>
              <w:spacing w:line="360" w:lineRule="exact"/>
            </w:pPr>
            <w:r>
              <w:rPr>
                <w:rFonts w:hint="eastAsia"/>
              </w:rPr>
              <w:t>(3)内置电路，完成积分球内样品支架电动升降</w:t>
            </w:r>
          </w:p>
          <w:p w14:paraId="5B5D45FD">
            <w:pPr>
              <w:spacing w:line="360" w:lineRule="exact"/>
            </w:pPr>
            <w:r>
              <w:rPr>
                <w:rFonts w:hint="eastAsia"/>
              </w:rPr>
              <w:t>(4)内置气氛入口，完成惰性气体气氛测试</w:t>
            </w:r>
          </w:p>
          <w:p w14:paraId="4BEC920F">
            <w:pPr>
              <w:spacing w:line="360" w:lineRule="exact"/>
            </w:pPr>
            <w:r>
              <w:rPr>
                <w:rFonts w:hint="eastAsia"/>
              </w:rPr>
              <w:t>(5)可完成紫外可见到近红外（230</w:t>
            </w:r>
            <w:r>
              <w:rPr>
                <w:rFonts w:hint="eastAsia" w:ascii="仿宋_GB2312" w:hAnsi="仿宋_GB2312" w:eastAsia="仿宋_GB2312" w:cs="仿宋_GB2312"/>
              </w:rPr>
              <w:t>～</w:t>
            </w:r>
            <w:r>
              <w:rPr>
                <w:rFonts w:hint="eastAsia"/>
              </w:rPr>
              <w:t>1700 nm）全波段量子产率测试</w:t>
            </w:r>
          </w:p>
          <w:p w14:paraId="10D85C1B">
            <w:pPr>
              <w:spacing w:line="360" w:lineRule="exact"/>
            </w:pPr>
            <w:r>
              <w:rPr>
                <w:rFonts w:hint="eastAsia"/>
              </w:rPr>
              <w:t>(6)可后续升级完成电致发光的测试</w:t>
            </w:r>
          </w:p>
          <w:p w14:paraId="61365F8A">
            <w:pPr>
              <w:spacing w:line="360" w:lineRule="exact"/>
            </w:pPr>
            <w:r>
              <w:rPr>
                <w:rFonts w:hint="eastAsia"/>
              </w:rPr>
              <w:t>14.前表面样品支架：测试固体、薄膜、粉末、高浓度液体及浑浊液体前表面荧光，可以在样品仓外部微调支架位置</w:t>
            </w:r>
          </w:p>
          <w:p w14:paraId="0E22A60D">
            <w:pPr>
              <w:spacing w:line="360" w:lineRule="exact"/>
            </w:pPr>
            <w:r>
              <w:rPr>
                <w:rFonts w:hint="eastAsia"/>
              </w:rPr>
              <w:t>15.门控:PMT门控装置，配备真实的电子门控装置，实现延迟光谱测试，最小门宽5us，最小延迟时间1us，门宽及延迟时间全部由主机的软件自动控制。需提供真实的电子门控实物图</w:t>
            </w:r>
          </w:p>
          <w:p w14:paraId="0D70F954">
            <w:pPr>
              <w:spacing w:line="360" w:lineRule="exact"/>
            </w:pPr>
            <w:r>
              <w:rPr>
                <w:rFonts w:hint="eastAsia"/>
              </w:rPr>
              <w:t>16.上转换测试功能，含</w:t>
            </w:r>
            <w:r>
              <w:t>1530nm</w:t>
            </w:r>
            <w:r>
              <w:rPr>
                <w:rFonts w:hint="eastAsia"/>
              </w:rPr>
              <w:t>、</w:t>
            </w:r>
            <w:r>
              <w:t>980nm</w:t>
            </w:r>
            <w:r>
              <w:rPr>
                <w:rFonts w:hint="eastAsia"/>
              </w:rPr>
              <w:t>和</w:t>
            </w:r>
            <w:r>
              <w:t>808nmCW</w:t>
            </w:r>
            <w:r>
              <w:rPr>
                <w:rFonts w:hint="eastAsia"/>
              </w:rPr>
              <w:t>激光器</w:t>
            </w:r>
            <w:r>
              <w:t>(</w:t>
            </w:r>
            <w:r>
              <w:rPr>
                <w:rFonts w:hint="eastAsia"/>
              </w:rPr>
              <w:t>脉宽控制器</w:t>
            </w:r>
            <w:r>
              <w:t>)</w:t>
            </w:r>
            <w:r>
              <w:rPr>
                <w:rFonts w:hint="eastAsia"/>
              </w:rPr>
              <w:t>、稳/瞬态光谱及量子产率测试配件</w:t>
            </w:r>
          </w:p>
          <w:p w14:paraId="08810733">
            <w:pPr>
              <w:spacing w:line="360" w:lineRule="exact"/>
            </w:pPr>
            <w:r>
              <w:rPr>
                <w:rFonts w:hint="eastAsia"/>
              </w:rPr>
              <w:t>17.一套软件完成稳态、瞬态光谱测量以及数据分析，无需不同软件之间切换。具有批量测试功能，对于同一样品的不同测试需求，可在软件上设定好所有的稳态和瞬态测试条件，软件控制程序按顺序自动进行测试</w:t>
            </w:r>
          </w:p>
          <w:p w14:paraId="53128F13">
            <w:pPr>
              <w:spacing w:line="360" w:lineRule="exact"/>
            </w:pPr>
            <w:r>
              <w:rPr>
                <w:rFonts w:hint="eastAsia"/>
              </w:rPr>
              <w:t>二、配置清单</w:t>
            </w:r>
          </w:p>
          <w:p w14:paraId="134A0E80">
            <w:pPr>
              <w:spacing w:line="360" w:lineRule="exact"/>
            </w:pPr>
            <w:r>
              <w:rPr>
                <w:rFonts w:hint="eastAsia"/>
              </w:rPr>
              <w:t>1.稳态瞬态荧光光谱仪主机  1套</w:t>
            </w:r>
          </w:p>
          <w:p w14:paraId="58F86199">
            <w:pPr>
              <w:spacing w:line="360" w:lineRule="exact"/>
            </w:pPr>
            <w:r>
              <w:rPr>
                <w:rFonts w:hint="eastAsia"/>
              </w:rPr>
              <w:t>2.氙灯光源   2套</w:t>
            </w:r>
          </w:p>
          <w:p w14:paraId="016D8189">
            <w:pPr>
              <w:spacing w:line="360" w:lineRule="exact"/>
            </w:pPr>
            <w:r>
              <w:rPr>
                <w:rFonts w:hint="eastAsia"/>
              </w:rPr>
              <w:t>3.中心波长375nm激光器   1套</w:t>
            </w:r>
          </w:p>
          <w:p w14:paraId="5ABA2B0F">
            <w:pPr>
              <w:spacing w:line="360" w:lineRule="exact"/>
            </w:pPr>
            <w:r>
              <w:rPr>
                <w:rFonts w:hint="eastAsia"/>
              </w:rPr>
              <w:t>4.中心波长450nm激光器   1套</w:t>
            </w:r>
          </w:p>
          <w:p w14:paraId="21E75564">
            <w:pPr>
              <w:spacing w:line="360" w:lineRule="exact"/>
            </w:pPr>
            <w:r>
              <w:rPr>
                <w:rFonts w:hint="eastAsia"/>
              </w:rPr>
              <w:t>5.半导体制冷紫外可见检测器  1套</w:t>
            </w:r>
          </w:p>
          <w:p w14:paraId="1F2B7228">
            <w:pPr>
              <w:spacing w:line="360" w:lineRule="exact"/>
            </w:pPr>
            <w:r>
              <w:rPr>
                <w:rFonts w:hint="eastAsia"/>
              </w:rPr>
              <w:t>6.液氮制冷的近红外光电倍增管  1套</w:t>
            </w:r>
          </w:p>
          <w:p w14:paraId="2D812E1D">
            <w:pPr>
              <w:spacing w:line="360" w:lineRule="exact"/>
            </w:pPr>
            <w:r>
              <w:rPr>
                <w:rFonts w:hint="eastAsia"/>
              </w:rPr>
              <w:t>7.液体样品支架  1套</w:t>
            </w:r>
          </w:p>
          <w:p w14:paraId="33E231DF">
            <w:pPr>
              <w:spacing w:line="360" w:lineRule="exact"/>
            </w:pPr>
            <w:r>
              <w:rPr>
                <w:rFonts w:hint="eastAsia"/>
              </w:rPr>
              <w:t>8.前表面样品支架  1套</w:t>
            </w:r>
          </w:p>
          <w:p w14:paraId="441524A8">
            <w:pPr>
              <w:spacing w:line="360" w:lineRule="exact"/>
            </w:pPr>
            <w:r>
              <w:rPr>
                <w:rFonts w:hint="eastAsia"/>
              </w:rPr>
              <w:t>9.电动积分球    1套</w:t>
            </w:r>
          </w:p>
          <w:p w14:paraId="51AF0981">
            <w:pPr>
              <w:spacing w:line="360" w:lineRule="exact"/>
            </w:pPr>
            <w:r>
              <w:rPr>
                <w:rFonts w:hint="eastAsia"/>
              </w:rPr>
              <w:t>10.门控组件     1套</w:t>
            </w:r>
          </w:p>
          <w:p w14:paraId="1EF1E8E9">
            <w:pPr>
              <w:spacing w:line="360" w:lineRule="exact"/>
            </w:pPr>
            <w:r>
              <w:rPr>
                <w:rFonts w:hint="eastAsia"/>
              </w:rPr>
              <w:t>11.上转换附件   1套</w:t>
            </w:r>
          </w:p>
          <w:p w14:paraId="6B2C7537">
            <w:pPr>
              <w:spacing w:line="360" w:lineRule="exact"/>
            </w:pPr>
            <w:r>
              <w:rPr>
                <w:rFonts w:hint="eastAsia"/>
              </w:rPr>
              <w:t>12.滤光片组件   1套</w:t>
            </w:r>
          </w:p>
          <w:p w14:paraId="2F73FA84">
            <w:pPr>
              <w:spacing w:line="360" w:lineRule="exact"/>
            </w:pPr>
            <w:r>
              <w:rPr>
                <w:rFonts w:hint="eastAsia"/>
              </w:rPr>
              <w:t>13.比色皿       2支</w:t>
            </w:r>
          </w:p>
          <w:p w14:paraId="78E16AC7">
            <w:pPr>
              <w:pStyle w:val="2"/>
              <w:spacing w:before="0" w:after="0" w:line="360" w:lineRule="exact"/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备注：</w:t>
            </w:r>
          </w:p>
          <w:p w14:paraId="4F76F6E2">
            <w:pPr>
              <w:pStyle w:val="2"/>
              <w:spacing w:before="0" w:after="0" w:line="360" w:lineRule="exact"/>
              <w:rPr>
                <w:rFonts w:ascii="Times New Roman" w:hAnsi="Times New Roman" w:eastAsia="宋体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1、以上所有技术指标必须满足要求没有负偏离，否则按无效文件处理；</w:t>
            </w:r>
          </w:p>
          <w:p w14:paraId="06A7EFA3">
            <w:pPr>
              <w:pStyle w:val="2"/>
              <w:spacing w:before="0" w:after="0" w:line="360" w:lineRule="exact"/>
              <w:rPr>
                <w:rFonts w:hint="eastAsia"/>
              </w:rPr>
            </w:pPr>
            <w:r>
              <w:rPr>
                <w:rFonts w:hint="eastAsia" w:ascii="Times New Roman" w:hAnsi="Times New Roman" w:eastAsia="宋体"/>
                <w:sz w:val="21"/>
                <w:szCs w:val="20"/>
              </w:rPr>
              <w:t>2、要求提供佐证材料的必须提供，否则视为负偏离，按无效文件处理。</w:t>
            </w:r>
          </w:p>
        </w:tc>
        <w:tc>
          <w:tcPr>
            <w:tcW w:w="290" w:type="pct"/>
            <w:vAlign w:val="center"/>
          </w:tcPr>
          <w:p w14:paraId="50AABCF6">
            <w:pPr>
              <w:contextualSpacing/>
              <w:jc w:val="left"/>
              <w:rPr>
                <w:rFonts w:ascii="仿宋_GB2312" w:eastAsia="仿宋_GB2312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1</w:t>
            </w:r>
          </w:p>
        </w:tc>
        <w:tc>
          <w:tcPr>
            <w:tcW w:w="283" w:type="pct"/>
            <w:vAlign w:val="center"/>
          </w:tcPr>
          <w:p w14:paraId="4AC1CA30">
            <w:pPr>
              <w:contextualSpacing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套</w:t>
            </w:r>
          </w:p>
        </w:tc>
      </w:tr>
    </w:tbl>
    <w:p w14:paraId="6903CE34"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0663"/>
    <w:rsid w:val="67F1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2025-11-24T00:57:00Z</dcterms:created>
  <dc:creator>好好的</dc:creator>
  <cp:lastModifiedBy>好好的</cp:lastModifiedBy>
  <dcterms:modified xsi:type="dcterms:W3CDTF">2025-11-24T00:59:06Z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9A1C1B26181F434D99F7249B4A30C9E4_11</vt:lpwstr>
  </property>
  <property fmtid="{D5CDD505-2E9C-101B-9397-08002B2CF9AE}" pid="4" name="KSOTemplateDocerSaveRecord">
    <vt:lpwstr>eyJoZGlkIjoiMGQ4ZTdmZWNkZThhYzU1MTNmMWJlNWM0M2ExM2M5MDQiLCJ1c2VySWQiOiIzMzEzMzk0MDUifQ==</vt:lpwstr>
  </property>
</Properties>
</file>