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40D70">
      <w:pPr>
        <w:jc w:val="center"/>
        <w:rPr>
          <w:rFonts w:hint="eastAsia" w:ascii="宋体" w:hAnsi="宋体" w:eastAsia="宋体" w:cs="宋体"/>
          <w:sz w:val="48"/>
          <w:szCs w:val="48"/>
          <w:lang w:val="en-US" w:eastAsia="zh-CN"/>
        </w:rPr>
      </w:pPr>
      <w:r>
        <w:rPr>
          <w:rFonts w:hint="eastAsia" w:ascii="宋体" w:hAnsi="宋体" w:eastAsia="宋体" w:cs="宋体"/>
          <w:sz w:val="48"/>
          <w:szCs w:val="48"/>
          <w:lang w:val="en-US" w:eastAsia="zh-CN"/>
        </w:rPr>
        <w:t>采购需求</w:t>
      </w:r>
    </w:p>
    <w:p w14:paraId="6174FC24">
      <w:pPr>
        <w:pStyle w:val="2"/>
        <w:keepNext w:val="0"/>
        <w:keepLines w:val="0"/>
        <w:widowControl/>
        <w:suppressLineNumbers w:val="0"/>
        <w:spacing w:before="0" w:beforeAutospacing="0" w:after="0" w:afterAutospacing="0" w:line="384" w:lineRule="atLeast"/>
        <w:ind w:left="0" w:right="0" w:firstLine="402"/>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rPr>
        <w:t>一、基本要求</w:t>
      </w:r>
    </w:p>
    <w:p w14:paraId="46AEC206">
      <w:pPr>
        <w:pStyle w:val="2"/>
        <w:keepNext w:val="0"/>
        <w:keepLines w:val="0"/>
        <w:widowControl/>
        <w:suppressLineNumbers w:val="0"/>
        <w:spacing w:before="0" w:beforeAutospacing="0" w:after="0" w:afterAutospacing="0" w:line="384" w:lineRule="atLeast"/>
        <w:ind w:left="0" w:right="0" w:firstLine="4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1.功能要求：全面反映非煤矿山（地下开</w:t>
      </w:r>
      <w:bookmarkStart w:id="0" w:name="_GoBack"/>
      <w:bookmarkEnd w:id="0"/>
      <w:r>
        <w:rPr>
          <w:rFonts w:hint="eastAsia" w:ascii="宋体" w:hAnsi="宋体" w:eastAsia="宋体" w:cs="宋体"/>
          <w:i w:val="0"/>
          <w:iCs w:val="0"/>
          <w:caps w:val="0"/>
          <w:color w:val="333333"/>
          <w:spacing w:val="0"/>
          <w:sz w:val="24"/>
          <w:szCs w:val="24"/>
        </w:rPr>
        <w:t>采）是否存在超层越界采矿等违法行为。</w:t>
      </w:r>
    </w:p>
    <w:p w14:paraId="41228C6F">
      <w:pPr>
        <w:pStyle w:val="2"/>
        <w:keepNext w:val="0"/>
        <w:keepLines w:val="0"/>
        <w:widowControl/>
        <w:suppressLineNumbers w:val="0"/>
        <w:spacing w:before="0" w:beforeAutospacing="0" w:after="0" w:afterAutospacing="0" w:line="384" w:lineRule="atLeast"/>
        <w:ind w:left="0" w:right="0" w:firstLine="40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2.服务期限：对非煤矿山（地下开采）是否存在超层越界行为进行测量并提交实地核查报告，最终时间节点以专家审查通过报告的意见为准。</w:t>
      </w:r>
    </w:p>
    <w:p w14:paraId="0E5067BE">
      <w:pPr>
        <w:pStyle w:val="2"/>
        <w:keepNext w:val="0"/>
        <w:keepLines w:val="0"/>
        <w:widowControl/>
        <w:suppressLineNumbers w:val="0"/>
        <w:spacing w:before="0" w:beforeAutospacing="0" w:after="0" w:afterAutospacing="0" w:line="384" w:lineRule="atLeast"/>
        <w:ind w:left="0" w:right="0" w:firstLine="40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3.服务地点：陕西省渭南市</w:t>
      </w:r>
    </w:p>
    <w:p w14:paraId="4E98FF63">
      <w:pPr>
        <w:pStyle w:val="2"/>
        <w:keepNext w:val="0"/>
        <w:keepLines w:val="0"/>
        <w:widowControl/>
        <w:suppressLineNumbers w:val="0"/>
        <w:spacing w:before="0" w:beforeAutospacing="0" w:after="0" w:afterAutospacing="0" w:line="384" w:lineRule="atLeast"/>
        <w:ind w:left="0" w:right="0" w:firstLine="402"/>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rPr>
        <w:t>二、需执行的国家相关标准、行业标准、地方标准或者其他标准、规范标准</w:t>
      </w:r>
    </w:p>
    <w:p w14:paraId="2B9D86A1">
      <w:pPr>
        <w:pStyle w:val="2"/>
        <w:keepNext w:val="0"/>
        <w:keepLines w:val="0"/>
        <w:widowControl/>
        <w:suppressLineNumbers w:val="0"/>
        <w:spacing w:before="0" w:beforeAutospacing="0" w:after="0" w:afterAutospacing="0" w:line="384" w:lineRule="atLeast"/>
        <w:ind w:left="0" w:right="0" w:firstLine="40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1.《中华人民共和国矿产资源法》;</w:t>
      </w:r>
    </w:p>
    <w:p w14:paraId="66C6A7D9">
      <w:pPr>
        <w:pStyle w:val="2"/>
        <w:keepNext w:val="0"/>
        <w:keepLines w:val="0"/>
        <w:widowControl/>
        <w:suppressLineNumbers w:val="0"/>
        <w:spacing w:before="0" w:beforeAutospacing="0" w:after="0" w:afterAutospacing="0" w:line="384" w:lineRule="atLeast"/>
        <w:ind w:left="0" w:right="0" w:firstLine="40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2.《渭南市安全生产委员会关于印发&lt;渭南市市级部门及中省驻渭有关单位全链条安全生产责任规定（试行）&gt;的通知》（渭安委发〔2025〕16号）；</w:t>
      </w:r>
    </w:p>
    <w:p w14:paraId="210E78A5">
      <w:pPr>
        <w:pStyle w:val="2"/>
        <w:keepNext w:val="0"/>
        <w:keepLines w:val="0"/>
        <w:widowControl/>
        <w:suppressLineNumbers w:val="0"/>
        <w:spacing w:before="0" w:beforeAutospacing="0" w:after="0" w:afterAutospacing="0" w:line="384" w:lineRule="atLeast"/>
        <w:ind w:left="0" w:right="0" w:firstLine="40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3.《渭南市非煤矿山安全生产专业委员会办公室关于在全市非煤矿山领域开展安全生产专项整治工作的通知》（渭非煤专委办〔2025〕1号）。</w:t>
      </w:r>
    </w:p>
    <w:p w14:paraId="455DD274">
      <w:pPr>
        <w:pStyle w:val="2"/>
        <w:keepNext w:val="0"/>
        <w:keepLines w:val="0"/>
        <w:widowControl/>
        <w:suppressLineNumbers w:val="0"/>
        <w:spacing w:before="0" w:beforeAutospacing="0" w:after="0" w:afterAutospacing="0" w:line="384" w:lineRule="atLeast"/>
        <w:ind w:left="0" w:right="0" w:firstLine="402"/>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rPr>
        <w:t>三、服务指标的具体要求</w:t>
      </w:r>
    </w:p>
    <w:p w14:paraId="32635AE7">
      <w:pPr>
        <w:pStyle w:val="2"/>
        <w:keepNext w:val="0"/>
        <w:keepLines w:val="0"/>
        <w:widowControl/>
        <w:suppressLineNumbers w:val="0"/>
        <w:spacing w:before="0" w:beforeAutospacing="0" w:after="0" w:afterAutospacing="0" w:line="384" w:lineRule="atLeast"/>
        <w:ind w:left="0" w:right="0" w:firstLine="40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需具有矿山测量经验和相关设备，从事过非煤矿山（地下开采）井下实地核查、经验丰富、专业技术强并能够提供近3年非煤矿山（地下开采）超层越界开采实地核查业绩资料的技术服务单位。对我市2025年度选定的11家非煤矿山（地下开采）进行实地核查，实地核查需通过收集、查阅有关资料，地面情况调查，近井点及井口位置检测等方法初步确定井下可疑点和重点位置，并组织测绘、地质、采矿等专业技术人员对井下可疑点和重点位置进行实测调查。实测包含井下控制点测量（检测），可疑巷道、密闭、现采工作面实测调查，非煤矿山（地下开采）底板标高检测等。通过对外业井下测量数据处理、制图，对收集的有关资料和现场调查记录进行整理分析等，对非煤矿山（地下开采）企业是否存在超层越界开采行为进行认定，编写非煤矿山（地下开采）超层越界开采实地核查报告并提交成果审查。</w:t>
      </w:r>
    </w:p>
    <w:p w14:paraId="09D19E0E">
      <w:pPr>
        <w:pStyle w:val="2"/>
        <w:keepNext w:val="0"/>
        <w:keepLines w:val="0"/>
        <w:widowControl/>
        <w:suppressLineNumbers w:val="0"/>
        <w:spacing w:before="0" w:beforeAutospacing="0" w:after="0" w:afterAutospacing="0" w:line="384" w:lineRule="atLeast"/>
        <w:ind w:left="0" w:right="0" w:firstLine="402"/>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rPr>
        <w:t>四、拟投入本项目的费用测算</w:t>
      </w:r>
    </w:p>
    <w:p w14:paraId="32BD74C4">
      <w:pPr>
        <w:pStyle w:val="2"/>
        <w:keepNext w:val="0"/>
        <w:keepLines w:val="0"/>
        <w:widowControl/>
        <w:suppressLineNumbers w:val="0"/>
        <w:spacing w:before="0" w:beforeAutospacing="0" w:after="0" w:afterAutospacing="0" w:line="384" w:lineRule="atLeast"/>
        <w:ind w:left="0" w:right="0" w:firstLine="40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本次采购预算60万元，包括本次项目所需的人工费、服务费、管理费、专家审查费、税金等所有费用。</w:t>
      </w:r>
    </w:p>
    <w:p w14:paraId="1DEA045B">
      <w:pPr>
        <w:pStyle w:val="2"/>
        <w:keepNext w:val="0"/>
        <w:keepLines w:val="0"/>
        <w:widowControl/>
        <w:suppressLineNumbers w:val="0"/>
        <w:spacing w:before="0" w:beforeAutospacing="0" w:after="0" w:afterAutospacing="0" w:line="384" w:lineRule="atLeast"/>
        <w:ind w:left="0" w:right="0" w:firstLine="402"/>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rPr>
        <w:t>五、服务质量、标准、期限、效率等要求</w:t>
      </w:r>
    </w:p>
    <w:p w14:paraId="0A0B41BE">
      <w:pPr>
        <w:pStyle w:val="2"/>
        <w:keepNext w:val="0"/>
        <w:keepLines w:val="0"/>
        <w:widowControl/>
        <w:suppressLineNumbers w:val="0"/>
        <w:spacing w:before="0" w:beforeAutospacing="0" w:after="0" w:afterAutospacing="0" w:line="384" w:lineRule="atLeast"/>
        <w:ind w:left="0" w:right="0" w:firstLine="4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服务质量、标准：科学、严谨、全面、准确的开展实地核查工作。</w:t>
      </w:r>
    </w:p>
    <w:p w14:paraId="6EE91810">
      <w:pPr>
        <w:pStyle w:val="2"/>
        <w:keepNext w:val="0"/>
        <w:keepLines w:val="0"/>
        <w:widowControl/>
        <w:suppressLineNumbers w:val="0"/>
        <w:spacing w:before="0" w:beforeAutospacing="0" w:after="0" w:afterAutospacing="0" w:line="384" w:lineRule="atLeast"/>
        <w:ind w:left="0" w:right="0" w:firstLine="4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服务期限等要求：签订合同后，按要求对非煤矿山（地下开采）进行实地核查并编制报告，最终时间节点以专家审查通过的意见为准；技术服务单位应派出由测绘、地质、采矿等专业人员组成项目组，项目组成员不少于5人，其中测绘或地质类高级职称专业技术人员为该项目的总负责人。</w:t>
      </w:r>
    </w:p>
    <w:p w14:paraId="2F5415EB">
      <w:pPr>
        <w:pStyle w:val="2"/>
        <w:keepNext w:val="0"/>
        <w:keepLines w:val="0"/>
        <w:widowControl/>
        <w:suppressLineNumbers w:val="0"/>
        <w:spacing w:before="0" w:beforeAutospacing="0" w:after="0" w:afterAutospacing="0" w:line="384" w:lineRule="atLeast"/>
        <w:ind w:left="0" w:right="0" w:firstLine="402"/>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rPr>
        <w:t>六、付款方式</w:t>
      </w:r>
    </w:p>
    <w:p w14:paraId="356B1FC6">
      <w:pPr>
        <w:pStyle w:val="2"/>
        <w:keepNext w:val="0"/>
        <w:keepLines w:val="0"/>
        <w:widowControl/>
        <w:suppressLineNumbers w:val="0"/>
        <w:spacing w:before="0" w:beforeAutospacing="0" w:after="0" w:afterAutospacing="0" w:line="384" w:lineRule="atLeast"/>
        <w:ind w:left="0" w:right="0" w:firstLine="40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作业单位完成我局指定非煤矿山（地下开采）超层越界开采实地核查工作，我局组织召开审查会，专家出具通过的审查意见后，由我局一次性支付项目费用。</w:t>
      </w:r>
    </w:p>
    <w:p w14:paraId="28794561">
      <w:pPr>
        <w:pStyle w:val="2"/>
        <w:keepNext w:val="0"/>
        <w:keepLines w:val="0"/>
        <w:widowControl/>
        <w:suppressLineNumbers w:val="0"/>
        <w:spacing w:before="0" w:beforeAutospacing="0" w:after="0" w:afterAutospacing="0" w:line="384" w:lineRule="atLeast"/>
        <w:ind w:left="0" w:right="0" w:firstLine="402"/>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rPr>
        <w:t>七、验收标准</w:t>
      </w:r>
    </w:p>
    <w:p w14:paraId="324079C0">
      <w:pPr>
        <w:pStyle w:val="2"/>
        <w:keepNext w:val="0"/>
        <w:keepLines w:val="0"/>
        <w:widowControl/>
        <w:suppressLineNumbers w:val="0"/>
        <w:spacing w:before="0" w:beforeAutospacing="0" w:after="0" w:afterAutospacing="0" w:line="384"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采购人组织专家对作业单位提交的非煤矿山（地下开采）超层越界开采实地核查报告进行审查，以专家审查通过的意见为准。</w:t>
      </w:r>
    </w:p>
    <w:p w14:paraId="78688550">
      <w:pPr>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4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2025-11-24T01:06:42Z</dcterms:created>
  <dc:creator>17255</dc:creator>
  <cp:lastModifiedBy>叶子</cp:lastModifiedBy>
  <dcterms:modified xsi:type="dcterms:W3CDTF">2025-11-24T01:08:32Z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eyJoZGlkIjoiMzEwNTM5NzYwMDRjMzkwZTVkZjY2ODkwMGIxNGU0OTUiLCJ1c2VySWQiOiIzMjkyNDM1OTcifQ==</vt:lpwstr>
  </property>
  <property fmtid="{D5CDD505-2E9C-101B-9397-08002B2CF9AE}" pid="4" name="ICV">
    <vt:lpwstr>1EA6F9EBCA8C408FBFEA5C4313CEDD4D_12</vt:lpwstr>
  </property>
</Properties>
</file>