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DE42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榆林高新区第三小学2025年学生校服采购项目竞争性谈判公告</w:t>
      </w:r>
    </w:p>
    <w:p w14:paraId="0F81C2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7E35C0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2025年学生校服采购项目采购项目的潜在供应商应在陕西省榆林市航宇路建设局对面中财二楼获取获取采购文件，并于2025年11月28日10时00分（北京时间）前提交响应文件。</w:t>
      </w:r>
    </w:p>
    <w:p w14:paraId="444DB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0375B5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项目编号：SXZC2025-ZC011</w:t>
      </w:r>
    </w:p>
    <w:p w14:paraId="672CB3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项目名称：2025年学生校服采购项目</w:t>
      </w:r>
    </w:p>
    <w:p w14:paraId="7CDCBA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14:paraId="3B784F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预算金额：171,200.00元</w:t>
      </w:r>
    </w:p>
    <w:p w14:paraId="19A026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5832AC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合同包1(榆林高新区第三小学2025年学生校服采购项目):</w:t>
      </w:r>
    </w:p>
    <w:p w14:paraId="535666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合同包预算金额：171,200.00元</w:t>
      </w:r>
    </w:p>
    <w:p w14:paraId="599901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合同包最高限价：171,200.00元</w:t>
      </w:r>
    </w:p>
    <w:tbl>
      <w:tblPr>
        <w:tblStyle w:val="5"/>
        <w:tblW w:w="8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7"/>
        <w:gridCol w:w="1546"/>
        <w:gridCol w:w="3269"/>
        <w:gridCol w:w="792"/>
        <w:gridCol w:w="1293"/>
        <w:gridCol w:w="1440"/>
      </w:tblGrid>
      <w:tr w14:paraId="540B2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6" w:hRule="atLeast"/>
          <w:tblHeader/>
        </w:trPr>
        <w:tc>
          <w:tcPr>
            <w:tcW w:w="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031E0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5ACE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5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5E3F2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9BDDB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899F9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0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1DB08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70583B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379E3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CD451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普通服装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1B06A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榆林高新区第三小学2025年学生校服采购项目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E8A62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52AA5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C1A69E">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171,200.00</w:t>
            </w:r>
          </w:p>
        </w:tc>
      </w:tr>
    </w:tbl>
    <w:p w14:paraId="5E5AE5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2F551B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合同履行期限：合同签订之日起15日历天内完成交货并验收合格</w:t>
      </w:r>
    </w:p>
    <w:p w14:paraId="29672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74B6BF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398FE4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47EFC8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合同包1(榆林高新区第三小学2025年学生校服采购项目)落实政府采购政策需满足的资格要求如下:</w:t>
      </w:r>
    </w:p>
    <w:p w14:paraId="56CD8DDE">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6AAC553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25D5E04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1F3BCC1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5823404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0E101CA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76962CC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5B4665F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0BB6C0D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6F16A11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244D48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483532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合同包1(榆林高新区第三小学2025年学生校服采购项目)特定资格要求如下:</w:t>
      </w:r>
    </w:p>
    <w:p w14:paraId="2610A2E9">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3D79835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（10）本项目专门面向中小企业采购，投标人应提供《中小企业声明函》；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  备注：本项目不接受联合体投标、不允许分包、转包，单位负责人为同一人或者存在直接控股、管理关系的不同投标人，不得参加同一合同项下的政府采购活动。</w:t>
      </w:r>
    </w:p>
    <w:p w14:paraId="22C04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77B12C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时间：2025年11月25日至2025年11月27日，每天上午09:00:00至12:00:00，下午14:00:00至17:00:00（北京时间）</w:t>
      </w:r>
    </w:p>
    <w:p w14:paraId="33A31C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途径：陕西省榆林市航宇路建设局对面中财二楼获取</w:t>
      </w:r>
    </w:p>
    <w:p w14:paraId="3BCC4E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方式：现场获取</w:t>
      </w:r>
    </w:p>
    <w:p w14:paraId="7FD464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7EB331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66F06D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截止时间：2025年11月28日 10时00分00秒（北京时间）</w:t>
      </w:r>
    </w:p>
    <w:p w14:paraId="4085A0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地点：榆林市榆阳区航宇路住建局对面三楼中财招标公司多功能会议室</w:t>
      </w:r>
    </w:p>
    <w:p w14:paraId="41A9F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035D37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时间：2025年11月28日 10时00分00秒（北京时间）</w:t>
      </w:r>
    </w:p>
    <w:p w14:paraId="663A0A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地点：榆林市榆阳区航宇路住建局对面三楼中财招标公司多功能会议室</w:t>
      </w:r>
    </w:p>
    <w:p w14:paraId="10C6C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6346BC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36F77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3939CE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参与本项目的供应商须在获取文件截止时间前（周末及法定节假日除外）携带单位介绍信、授权委托书（法定代表人到场的持法定代表人身份证明）加盖公章、本人身份证原件及复印件一套（加盖公章）到陕西省榆林市航宇路建设局对面中财二楼获取谈判文件；</w:t>
      </w:r>
    </w:p>
    <w:p w14:paraId="2F3A44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2、请投标人按照陕西省财政厅关于政府采购投标人注册登记有关事项的通知中的要求，通过陕西省政府采购网（http://www.ccgp-shaanxi.gov.cn/）注册登记加入陕西省政府采购投标人库。</w:t>
      </w:r>
    </w:p>
    <w:p w14:paraId="54276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6BAD9F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1DFEFA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名称：榆林高新区第三小学</w:t>
      </w:r>
    </w:p>
    <w:p w14:paraId="51C664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地址：榆林市建业大道与长兴路交汇处</w:t>
      </w:r>
    </w:p>
    <w:p w14:paraId="65B7F2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联系方式：0912-3266029</w:t>
      </w:r>
    </w:p>
    <w:p w14:paraId="155813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656FEE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5D3837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70AA1C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w:t>
      </w:r>
      <w:r>
        <w:rPr>
          <w:rFonts w:hint="eastAsia" w:asciiTheme="minorEastAsia" w:hAnsiTheme="minorEastAsia" w:eastAsiaTheme="minorEastAsia" w:cstheme="minorEastAsia"/>
          <w:i w:val="0"/>
          <w:iCs w:val="0"/>
          <w:caps w:val="0"/>
          <w:color w:val="auto"/>
          <w:spacing w:val="0"/>
          <w:sz w:val="24"/>
          <w:szCs w:val="24"/>
          <w:shd w:val="clear" w:fill="FFFFFF"/>
        </w:rPr>
        <w:t>0912-8101110</w:t>
      </w:r>
    </w:p>
    <w:p w14:paraId="3B8427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671302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项目联系人：</w:t>
      </w:r>
      <w:r>
        <w:rPr>
          <w:rFonts w:hint="eastAsia" w:asciiTheme="minorEastAsia" w:hAnsiTheme="minorEastAsia" w:cstheme="minorEastAsia"/>
          <w:i w:val="0"/>
          <w:iCs w:val="0"/>
          <w:caps w:val="0"/>
          <w:color w:val="auto"/>
          <w:spacing w:val="0"/>
          <w:sz w:val="24"/>
          <w:szCs w:val="24"/>
          <w:shd w:val="clear" w:fill="FFFFFF"/>
          <w:lang w:val="en-US" w:eastAsia="zh-CN"/>
        </w:rPr>
        <w:t>杨丹丹</w:t>
      </w:r>
    </w:p>
    <w:p w14:paraId="15A655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bookmarkStart w:id="0" w:name="_GoBack"/>
      <w:bookmarkEnd w:id="0"/>
    </w:p>
    <w:p w14:paraId="52527144">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0D099E29">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A0484"/>
    <w:multiLevelType w:val="singleLevel"/>
    <w:tmpl w:val="933A0484"/>
    <w:lvl w:ilvl="0" w:tentative="0">
      <w:start w:val="1"/>
      <w:numFmt w:val="decimal"/>
      <w:suff w:val="nothing"/>
      <w:lvlText w:val="（%1）"/>
      <w:lvlJc w:val="left"/>
    </w:lvl>
  </w:abstractNum>
  <w:abstractNum w:abstractNumId="1">
    <w:nsid w:val="15BDB650"/>
    <w:multiLevelType w:val="singleLevel"/>
    <w:tmpl w:val="15BDB65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C1A65"/>
    <w:rsid w:val="056C1A65"/>
    <w:rsid w:val="58F1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2196</Words>
  <Characters>2582</Characters>
  <Lines>0</Lines>
  <Paragraphs>0</Paragraphs>
  <TotalTime>0</TotalTime>
  <ScaleCrop>false</ScaleCrop>
  <LinksUpToDate>false</LinksUpToDate>
  <CharactersWithSpaces>2613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2025-11-24T03:45:00Z</dcterms:created>
  <dc:creator>xbdqg</dc:creator>
  <cp:lastModifiedBy>xbdqg</cp:lastModifiedBy>
  <dcterms:modified xsi:type="dcterms:W3CDTF">2025-11-24T09:55:47Z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0AFCF224A7614018B615768A0512C20F_11</vt:lpwstr>
  </property>
  <property fmtid="{D5CDD505-2E9C-101B-9397-08002B2CF9AE}" pid="4" name="KSOTemplateDocerSaveRecord">
    <vt:lpwstr>eyJoZGlkIjoiZDg1MzA0ODRkMTkwMzVlZjk5YjI0MDMyMDI5NzU4YjQiLCJ1c2VySWQiOiI1ODc5NTAwMTcifQ==</vt:lpwstr>
  </property>
</Properties>
</file>