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1087C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情况声明</w:t>
      </w:r>
    </w:p>
    <w:p w14:paraId="4944D6BF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根据相关规定要求，如需查看本项目采购文件，请与代理机构联系办理相关手续后线下查看。</w:t>
      </w:r>
    </w:p>
    <w:p w14:paraId="5F28424E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1.采购代理机构信息</w:t>
      </w:r>
    </w:p>
    <w:p w14:paraId="230A758C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名称：陕西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正翼项目管理咨询有限公司</w:t>
      </w:r>
    </w:p>
    <w:p w14:paraId="140ADAF9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地址：陕西省西安市未央区西安经济技术开发区凤城一路6号利君V时代B座901、912室</w:t>
      </w:r>
    </w:p>
    <w:p w14:paraId="3FBA7B1D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联系方式：029-86210100转802</w:t>
      </w:r>
    </w:p>
    <w:p w14:paraId="436DEE5E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4"/>
          <w:szCs w:val="24"/>
        </w:rPr>
        <w:t>2.项目联系方式</w:t>
      </w:r>
    </w:p>
    <w:p w14:paraId="4BA2A1C8">
      <w:pP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项目联系人：冯丹</w:t>
      </w:r>
    </w:p>
    <w:p w14:paraId="0E8C9026">
      <w:pP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电话：029-86210100转802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7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2025-11-24T11:19:55Z</dcterms:created>
  <dc:creator>L</dc:creator>
  <cp:lastModifiedBy>WPS_1544074700</cp:lastModifiedBy>
  <dcterms:modified xsi:type="dcterms:W3CDTF">2025-11-24T11:21:13Z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eyJoZGlkIjoiYjUyMWY2MjhkMDY3ZmVmNjVmNTNmYjBkMDhkYTE4YWMiLCJ1c2VySWQiOiI0Mzk3ODY0MTQifQ==</vt:lpwstr>
  </property>
  <property fmtid="{D5CDD505-2E9C-101B-9397-08002B2CF9AE}" pid="4" name="ICV">
    <vt:lpwstr>6905A11241B6430B8EC47DFF0B1DEBF2_12</vt:lpwstr>
  </property>
</Properties>
</file>