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43393">
      <w:pPr>
        <w:keepNext w:val="0"/>
        <w:keepLines w:val="0"/>
        <w:pageBreakBefore w:val="0"/>
        <w:widowControl w:val="0"/>
        <w:kinsoku/>
        <w:wordWrap w:val="0"/>
        <w:overflowPunct/>
        <w:topLinePunct w:val="0"/>
        <w:autoSpaceDE/>
        <w:autoSpaceDN/>
        <w:bidi w:val="0"/>
        <w:adjustRightInd/>
        <w:snapToGrid/>
        <w:spacing w:before="120" w:beforeLines="50"/>
        <w:ind w:firstLine="480"/>
        <w:jc w:val="left"/>
        <w:textAlignment w:val="auto"/>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zh-CN"/>
          <w14:textFill>
            <w14:solidFill>
              <w14:schemeClr w14:val="tx1"/>
            </w14:solidFill>
          </w14:textFill>
        </w:rPr>
        <w:t>项目技术、服务</w:t>
      </w:r>
      <w:r>
        <w:rPr>
          <w:rFonts w:hint="eastAsia" w:ascii="宋体" w:hAnsi="宋体" w:eastAsia="宋体" w:cs="宋体"/>
          <w:b/>
          <w:bCs/>
          <w:color w:val="000000" w:themeColor="text1"/>
          <w:sz w:val="24"/>
          <w:highlight w:val="none"/>
          <w:lang w:val="en-US" w:eastAsia="zh-CN"/>
          <w14:textFill>
            <w14:solidFill>
              <w14:schemeClr w14:val="tx1"/>
            </w14:solidFill>
          </w14:textFill>
        </w:rPr>
        <w:t>要求</w:t>
      </w:r>
    </w:p>
    <w:p w14:paraId="5D7F2865">
      <w:pPr>
        <w:keepNext w:val="0"/>
        <w:keepLines w:val="0"/>
        <w:pageBreakBefore w:val="0"/>
        <w:widowControl w:val="0"/>
        <w:kinsoku/>
        <w:wordWrap w:val="0"/>
        <w:overflowPunct/>
        <w:topLinePunct w:val="0"/>
        <w:autoSpaceDE/>
        <w:autoSpaceDN/>
        <w:bidi w:val="0"/>
        <w:adjustRightInd/>
        <w:snapToGrid/>
        <w:spacing w:before="120" w:beforeLines="50" w:line="360" w:lineRule="auto"/>
        <w:ind w:firstLine="480"/>
        <w:jc w:val="left"/>
        <w:textAlignment w:val="auto"/>
        <w:rPr>
          <w:rFonts w:hint="eastAsia" w:ascii="宋体" w:hAnsi="宋体" w:eastAsia="宋体" w:cs="宋体"/>
          <w:b/>
          <w:bCs/>
          <w:color w:val="000000" w:themeColor="text1"/>
          <w:sz w:val="24"/>
          <w:szCs w:val="24"/>
          <w:highlight w:val="none"/>
          <w:lang w:val="zh-CN"/>
          <w14:textFill>
            <w14:solidFill>
              <w14:schemeClr w14:val="tx1"/>
            </w14:solidFill>
          </w14:textFill>
        </w:rPr>
      </w:pPr>
      <w:r>
        <w:rPr>
          <w:rFonts w:hint="eastAsia" w:ascii="宋体" w:hAnsi="宋体" w:eastAsia="宋体" w:cs="宋体"/>
          <w:b/>
          <w:bCs/>
          <w:color w:val="000000" w:themeColor="text1"/>
          <w:sz w:val="24"/>
          <w:szCs w:val="24"/>
          <w:highlight w:val="none"/>
          <w:lang w:val="zh-CN"/>
          <w14:textFill>
            <w14:solidFill>
              <w14:schemeClr w14:val="tx1"/>
            </w14:solidFill>
          </w14:textFill>
        </w:rPr>
        <w:t>一、项目目标</w:t>
      </w:r>
    </w:p>
    <w:p w14:paraId="7FBB1748">
      <w:pPr>
        <w:keepNext w:val="0"/>
        <w:keepLines w:val="0"/>
        <w:pageBreakBefore w:val="0"/>
        <w:widowControl w:val="0"/>
        <w:kinsoku/>
        <w:wordWrap w:val="0"/>
        <w:overflowPunct/>
        <w:topLinePunct w:val="0"/>
        <w:autoSpaceDE/>
        <w:autoSpaceDN/>
        <w:bidi w:val="0"/>
        <w:adjustRightInd/>
        <w:snapToGrid/>
        <w:spacing w:before="120" w:beforeLines="50" w:line="360" w:lineRule="auto"/>
        <w:ind w:firstLine="480"/>
        <w:jc w:val="left"/>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为进一步贯彻落实《中华人民共和国无线电管理条例》和《工业和信息化部关于印发〈无线电监测设施测试验证工作规定（试行）〉的通知》（工信部无〔2017〕283号）等相关文件要求，结合陕西省无线电监测设施的实际情况和往年测试验证工作基础上，2025年拟选择有资质有能力符合条件的第三方检测机构，按照国家相关标准对陕西省在用的指定监测设施开展测试验证工作，其中固定监测站10个、移动监测站2个、可搬移监测站2个，确保无线电监测设施在使用过程中的准确性、有效性和稳定性，充分发挥无线电监测数据在政策制定、干扰排查等工作中的技术支撑作用。</w:t>
      </w:r>
    </w:p>
    <w:p w14:paraId="46C36B61">
      <w:pPr>
        <w:keepNext w:val="0"/>
        <w:keepLines w:val="0"/>
        <w:pageBreakBefore w:val="0"/>
        <w:widowControl w:val="0"/>
        <w:kinsoku/>
        <w:overflowPunct/>
        <w:topLinePunct w:val="0"/>
        <w:autoSpaceDE/>
        <w:autoSpaceDN/>
        <w:bidi w:val="0"/>
        <w:adjustRightInd/>
        <w:snapToGrid/>
        <w:spacing w:line="360" w:lineRule="auto"/>
        <w:ind w:firstLine="482" w:firstLineChars="200"/>
        <w:textAlignment w:val="auto"/>
        <w:outlineLvl w:val="0"/>
        <w:rPr>
          <w:rFonts w:hint="eastAsia" w:ascii="宋体" w:hAnsi="宋体" w:eastAsia="宋体" w:cs="宋体"/>
          <w:b/>
          <w:bCs/>
          <w:color w:val="000000" w:themeColor="text1"/>
          <w:sz w:val="24"/>
          <w:szCs w:val="24"/>
          <w:shd w:val="clear" w:color="auto" w:fill="FFFFFF"/>
          <w14:textFill>
            <w14:solidFill>
              <w14:schemeClr w14:val="tx1"/>
            </w14:solidFill>
          </w14:textFill>
        </w:rPr>
      </w:pPr>
      <w:r>
        <w:rPr>
          <w:rFonts w:hint="eastAsia" w:ascii="宋体" w:hAnsi="宋体" w:eastAsia="宋体" w:cs="宋体"/>
          <w:b/>
          <w:bCs/>
          <w:color w:val="000000" w:themeColor="text1"/>
          <w:sz w:val="24"/>
          <w:szCs w:val="24"/>
          <w:shd w:val="clear" w:color="auto" w:fill="FFFFFF"/>
          <w:lang w:eastAsia="zh-CN"/>
          <w14:textFill>
            <w14:solidFill>
              <w14:schemeClr w14:val="tx1"/>
            </w14:solidFill>
          </w14:textFill>
        </w:rPr>
        <w:t>二</w:t>
      </w:r>
      <w:r>
        <w:rPr>
          <w:rFonts w:hint="eastAsia" w:ascii="宋体" w:hAnsi="宋体" w:eastAsia="宋体" w:cs="宋体"/>
          <w:b/>
          <w:bCs/>
          <w:color w:val="000000" w:themeColor="text1"/>
          <w:sz w:val="24"/>
          <w:szCs w:val="24"/>
          <w:shd w:val="clear" w:color="auto" w:fill="FFFFFF"/>
          <w14:textFill>
            <w14:solidFill>
              <w14:schemeClr w14:val="tx1"/>
            </w14:solidFill>
          </w14:textFill>
        </w:rPr>
        <w:t>、测试验证内容</w:t>
      </w:r>
    </w:p>
    <w:p w14:paraId="60405EEF">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对指定的监测设施进行测试验证工作。具体清单如下：</w:t>
      </w:r>
    </w:p>
    <w:tbl>
      <w:tblPr>
        <w:tblStyle w:val="4"/>
        <w:tblW w:w="46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3622"/>
        <w:gridCol w:w="1822"/>
        <w:gridCol w:w="1305"/>
      </w:tblGrid>
      <w:tr w14:paraId="590A2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772" w:type="pct"/>
            <w:noWrap w:val="0"/>
            <w:vAlign w:val="top"/>
          </w:tcPr>
          <w:p w14:paraId="5A7E8EB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themeColor="text1"/>
                <w:sz w:val="24"/>
                <w:szCs w:val="24"/>
                <w:shd w:val="clear" w:color="auto" w:fill="FFFFFF"/>
                <w14:textFill>
                  <w14:solidFill>
                    <w14:schemeClr w14:val="tx1"/>
                  </w14:solidFill>
                </w14:textFill>
              </w:rPr>
            </w:pPr>
            <w:r>
              <w:rPr>
                <w:rFonts w:hint="eastAsia" w:ascii="宋体" w:hAnsi="宋体" w:eastAsia="宋体" w:cs="宋体"/>
                <w:b w:val="0"/>
                <w:bCs w:val="0"/>
                <w:color w:val="000000" w:themeColor="text1"/>
                <w:sz w:val="24"/>
                <w:szCs w:val="24"/>
                <w:shd w:val="clear" w:color="auto" w:fill="FFFFFF"/>
                <w14:textFill>
                  <w14:solidFill>
                    <w14:schemeClr w14:val="tx1"/>
                  </w14:solidFill>
                </w14:textFill>
              </w:rPr>
              <w:t>序号</w:t>
            </w:r>
          </w:p>
        </w:tc>
        <w:tc>
          <w:tcPr>
            <w:tcW w:w="2268" w:type="pct"/>
            <w:noWrap w:val="0"/>
            <w:vAlign w:val="top"/>
          </w:tcPr>
          <w:p w14:paraId="5A1D8CA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themeColor="text1"/>
                <w:sz w:val="24"/>
                <w:szCs w:val="24"/>
                <w:shd w:val="clear" w:color="auto" w:fill="FFFFFF"/>
                <w14:textFill>
                  <w14:solidFill>
                    <w14:schemeClr w14:val="tx1"/>
                  </w14:solidFill>
                </w14:textFill>
              </w:rPr>
            </w:pPr>
            <w:r>
              <w:rPr>
                <w:rFonts w:hint="eastAsia" w:ascii="宋体" w:hAnsi="宋体" w:eastAsia="宋体" w:cs="宋体"/>
                <w:b w:val="0"/>
                <w:bCs w:val="0"/>
                <w:color w:val="000000" w:themeColor="text1"/>
                <w:sz w:val="24"/>
                <w:szCs w:val="24"/>
                <w:shd w:val="clear" w:color="auto" w:fill="FFFFFF"/>
                <w14:textFill>
                  <w14:solidFill>
                    <w14:schemeClr w14:val="tx1"/>
                  </w14:solidFill>
                </w14:textFill>
              </w:rPr>
              <w:t>类型</w:t>
            </w:r>
          </w:p>
        </w:tc>
        <w:tc>
          <w:tcPr>
            <w:tcW w:w="1141" w:type="pct"/>
            <w:noWrap w:val="0"/>
            <w:vAlign w:val="top"/>
          </w:tcPr>
          <w:p w14:paraId="3E5BF01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themeColor="text1"/>
                <w:sz w:val="24"/>
                <w:szCs w:val="24"/>
                <w:shd w:val="clear" w:color="auto" w:fill="FFFFFF"/>
                <w14:textFill>
                  <w14:solidFill>
                    <w14:schemeClr w14:val="tx1"/>
                  </w14:solidFill>
                </w14:textFill>
              </w:rPr>
            </w:pPr>
            <w:r>
              <w:rPr>
                <w:rFonts w:hint="eastAsia" w:ascii="宋体" w:hAnsi="宋体" w:eastAsia="宋体" w:cs="宋体"/>
                <w:b w:val="0"/>
                <w:bCs w:val="0"/>
                <w:color w:val="000000" w:themeColor="text1"/>
                <w:sz w:val="24"/>
                <w:szCs w:val="24"/>
                <w:shd w:val="clear" w:color="auto" w:fill="FFFFFF"/>
                <w14:textFill>
                  <w14:solidFill>
                    <w14:schemeClr w14:val="tx1"/>
                  </w14:solidFill>
                </w14:textFill>
              </w:rPr>
              <w:t>所属单位</w:t>
            </w:r>
          </w:p>
        </w:tc>
        <w:tc>
          <w:tcPr>
            <w:tcW w:w="817" w:type="pct"/>
            <w:noWrap w:val="0"/>
            <w:vAlign w:val="top"/>
          </w:tcPr>
          <w:p w14:paraId="2B34631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themeColor="text1"/>
                <w:sz w:val="24"/>
                <w:szCs w:val="24"/>
                <w:shd w:val="clear" w:color="auto" w:fill="FFFFFF"/>
                <w14:textFill>
                  <w14:solidFill>
                    <w14:schemeClr w14:val="tx1"/>
                  </w14:solidFill>
                </w14:textFill>
              </w:rPr>
            </w:pPr>
            <w:r>
              <w:rPr>
                <w:rFonts w:hint="eastAsia" w:ascii="宋体" w:hAnsi="宋体" w:eastAsia="宋体" w:cs="宋体"/>
                <w:b w:val="0"/>
                <w:bCs w:val="0"/>
                <w:color w:val="000000" w:themeColor="text1"/>
                <w:sz w:val="24"/>
                <w:szCs w:val="24"/>
                <w:shd w:val="clear" w:color="auto" w:fill="FFFFFF"/>
                <w14:textFill>
                  <w14:solidFill>
                    <w14:schemeClr w14:val="tx1"/>
                  </w14:solidFill>
                </w14:textFill>
              </w:rPr>
              <w:t>数量</w:t>
            </w:r>
          </w:p>
        </w:tc>
      </w:tr>
      <w:tr w14:paraId="123E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2" w:type="pct"/>
            <w:noWrap w:val="0"/>
            <w:vAlign w:val="top"/>
          </w:tcPr>
          <w:p w14:paraId="361ADC9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1</w:t>
            </w:r>
          </w:p>
        </w:tc>
        <w:tc>
          <w:tcPr>
            <w:tcW w:w="2268" w:type="pct"/>
            <w:noWrap w:val="0"/>
            <w:vAlign w:val="top"/>
          </w:tcPr>
          <w:p w14:paraId="0CB797D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固定监测站</w:t>
            </w:r>
          </w:p>
        </w:tc>
        <w:tc>
          <w:tcPr>
            <w:tcW w:w="1141" w:type="pct"/>
            <w:noWrap w:val="0"/>
            <w:vAlign w:val="top"/>
          </w:tcPr>
          <w:p w14:paraId="5C99700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咸阳</w:t>
            </w:r>
          </w:p>
        </w:tc>
        <w:tc>
          <w:tcPr>
            <w:tcW w:w="817" w:type="pct"/>
            <w:noWrap w:val="0"/>
            <w:vAlign w:val="top"/>
          </w:tcPr>
          <w:p w14:paraId="314D61F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szCs w:val="24"/>
                <w:shd w:val="clear" w:color="auto" w:fill="FFFFFF"/>
                <w:lang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2</w:t>
            </w:r>
          </w:p>
        </w:tc>
      </w:tr>
      <w:tr w14:paraId="2D03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2" w:type="pct"/>
            <w:noWrap w:val="0"/>
            <w:vAlign w:val="top"/>
          </w:tcPr>
          <w:p w14:paraId="1A33E2D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2</w:t>
            </w:r>
          </w:p>
        </w:tc>
        <w:tc>
          <w:tcPr>
            <w:tcW w:w="2268" w:type="pct"/>
            <w:noWrap w:val="0"/>
            <w:vAlign w:val="top"/>
          </w:tcPr>
          <w:p w14:paraId="6CD449F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固定监测站</w:t>
            </w:r>
          </w:p>
        </w:tc>
        <w:tc>
          <w:tcPr>
            <w:tcW w:w="1141" w:type="pct"/>
            <w:noWrap w:val="0"/>
            <w:vAlign w:val="top"/>
          </w:tcPr>
          <w:p w14:paraId="09F1EAD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宝鸡</w:t>
            </w:r>
          </w:p>
        </w:tc>
        <w:tc>
          <w:tcPr>
            <w:tcW w:w="817" w:type="pct"/>
            <w:noWrap w:val="0"/>
            <w:vAlign w:val="top"/>
          </w:tcPr>
          <w:p w14:paraId="389B86F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szCs w:val="24"/>
                <w:shd w:val="clear" w:color="auto" w:fill="FFFFFF"/>
                <w:lang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1</w:t>
            </w:r>
          </w:p>
        </w:tc>
      </w:tr>
      <w:tr w14:paraId="696E1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2" w:type="pct"/>
            <w:noWrap w:val="0"/>
            <w:vAlign w:val="top"/>
          </w:tcPr>
          <w:p w14:paraId="6BE34E4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3</w:t>
            </w:r>
          </w:p>
        </w:tc>
        <w:tc>
          <w:tcPr>
            <w:tcW w:w="2268" w:type="pct"/>
            <w:noWrap w:val="0"/>
            <w:vAlign w:val="top"/>
          </w:tcPr>
          <w:p w14:paraId="7D82396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固定监测站</w:t>
            </w:r>
          </w:p>
        </w:tc>
        <w:tc>
          <w:tcPr>
            <w:tcW w:w="1141" w:type="pct"/>
            <w:noWrap w:val="0"/>
            <w:vAlign w:val="top"/>
          </w:tcPr>
          <w:p w14:paraId="0550D41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渭南</w:t>
            </w:r>
          </w:p>
        </w:tc>
        <w:tc>
          <w:tcPr>
            <w:tcW w:w="817" w:type="pct"/>
            <w:noWrap w:val="0"/>
            <w:vAlign w:val="top"/>
          </w:tcPr>
          <w:p w14:paraId="1EBC3E7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szCs w:val="24"/>
                <w:shd w:val="clear" w:color="auto" w:fill="FFFFFF"/>
                <w:lang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1</w:t>
            </w:r>
          </w:p>
        </w:tc>
      </w:tr>
      <w:tr w14:paraId="176D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2" w:type="pct"/>
            <w:noWrap w:val="0"/>
            <w:vAlign w:val="top"/>
          </w:tcPr>
          <w:p w14:paraId="5C019C1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4</w:t>
            </w:r>
          </w:p>
        </w:tc>
        <w:tc>
          <w:tcPr>
            <w:tcW w:w="2268" w:type="pct"/>
            <w:noWrap w:val="0"/>
            <w:vAlign w:val="top"/>
          </w:tcPr>
          <w:p w14:paraId="6221E1C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2"/>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固定监测站</w:t>
            </w:r>
          </w:p>
        </w:tc>
        <w:tc>
          <w:tcPr>
            <w:tcW w:w="1141" w:type="pct"/>
            <w:noWrap w:val="0"/>
            <w:vAlign w:val="top"/>
          </w:tcPr>
          <w:p w14:paraId="76782F0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2"/>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延安</w:t>
            </w:r>
          </w:p>
        </w:tc>
        <w:tc>
          <w:tcPr>
            <w:tcW w:w="817" w:type="pct"/>
            <w:noWrap w:val="0"/>
            <w:vAlign w:val="top"/>
          </w:tcPr>
          <w:p w14:paraId="467FB20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2"/>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1</w:t>
            </w:r>
          </w:p>
        </w:tc>
      </w:tr>
      <w:tr w14:paraId="349AD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2" w:type="pct"/>
            <w:noWrap w:val="0"/>
            <w:vAlign w:val="top"/>
          </w:tcPr>
          <w:p w14:paraId="473D33B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5</w:t>
            </w:r>
          </w:p>
        </w:tc>
        <w:tc>
          <w:tcPr>
            <w:tcW w:w="2268" w:type="pct"/>
            <w:noWrap w:val="0"/>
            <w:vAlign w:val="top"/>
          </w:tcPr>
          <w:p w14:paraId="5037A4C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2"/>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固定监测站</w:t>
            </w:r>
          </w:p>
        </w:tc>
        <w:tc>
          <w:tcPr>
            <w:tcW w:w="1141" w:type="pct"/>
            <w:noWrap w:val="0"/>
            <w:vAlign w:val="top"/>
          </w:tcPr>
          <w:p w14:paraId="1FF29AA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2"/>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榆林</w:t>
            </w:r>
          </w:p>
        </w:tc>
        <w:tc>
          <w:tcPr>
            <w:tcW w:w="817" w:type="pct"/>
            <w:noWrap w:val="0"/>
            <w:vAlign w:val="top"/>
          </w:tcPr>
          <w:p w14:paraId="71E5E59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2"/>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1</w:t>
            </w:r>
          </w:p>
        </w:tc>
      </w:tr>
      <w:tr w14:paraId="69455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2" w:type="pct"/>
            <w:noWrap w:val="0"/>
            <w:vAlign w:val="top"/>
          </w:tcPr>
          <w:p w14:paraId="52547D3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6</w:t>
            </w:r>
          </w:p>
        </w:tc>
        <w:tc>
          <w:tcPr>
            <w:tcW w:w="2268" w:type="pct"/>
            <w:noWrap w:val="0"/>
            <w:vAlign w:val="top"/>
          </w:tcPr>
          <w:p w14:paraId="61FFED7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2"/>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固定监测站</w:t>
            </w:r>
          </w:p>
        </w:tc>
        <w:tc>
          <w:tcPr>
            <w:tcW w:w="1141" w:type="pct"/>
            <w:noWrap w:val="0"/>
            <w:vAlign w:val="top"/>
          </w:tcPr>
          <w:p w14:paraId="1375D1E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2"/>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汉中</w:t>
            </w:r>
          </w:p>
        </w:tc>
        <w:tc>
          <w:tcPr>
            <w:tcW w:w="817" w:type="pct"/>
            <w:noWrap w:val="0"/>
            <w:vAlign w:val="top"/>
          </w:tcPr>
          <w:p w14:paraId="5A8D87A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2"/>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1</w:t>
            </w:r>
          </w:p>
        </w:tc>
      </w:tr>
      <w:tr w14:paraId="2E977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2" w:type="pct"/>
            <w:noWrap w:val="0"/>
            <w:vAlign w:val="top"/>
          </w:tcPr>
          <w:p w14:paraId="435A858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7</w:t>
            </w:r>
          </w:p>
        </w:tc>
        <w:tc>
          <w:tcPr>
            <w:tcW w:w="2268" w:type="pct"/>
            <w:noWrap w:val="0"/>
            <w:vAlign w:val="top"/>
          </w:tcPr>
          <w:p w14:paraId="0F152AB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2"/>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固定监测站</w:t>
            </w:r>
          </w:p>
        </w:tc>
        <w:tc>
          <w:tcPr>
            <w:tcW w:w="1141" w:type="pct"/>
            <w:noWrap w:val="0"/>
            <w:vAlign w:val="top"/>
          </w:tcPr>
          <w:p w14:paraId="07F9401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2"/>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安康</w:t>
            </w:r>
          </w:p>
        </w:tc>
        <w:tc>
          <w:tcPr>
            <w:tcW w:w="817" w:type="pct"/>
            <w:noWrap w:val="0"/>
            <w:vAlign w:val="top"/>
          </w:tcPr>
          <w:p w14:paraId="27720B0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2"/>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2</w:t>
            </w:r>
          </w:p>
        </w:tc>
      </w:tr>
      <w:tr w14:paraId="51E41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2" w:type="pct"/>
            <w:noWrap w:val="0"/>
            <w:vAlign w:val="top"/>
          </w:tcPr>
          <w:p w14:paraId="07FA116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8</w:t>
            </w:r>
          </w:p>
        </w:tc>
        <w:tc>
          <w:tcPr>
            <w:tcW w:w="2268" w:type="pct"/>
            <w:noWrap w:val="0"/>
            <w:vAlign w:val="top"/>
          </w:tcPr>
          <w:p w14:paraId="49B4DD4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2"/>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固定监测站</w:t>
            </w:r>
          </w:p>
        </w:tc>
        <w:tc>
          <w:tcPr>
            <w:tcW w:w="1141" w:type="pct"/>
            <w:noWrap w:val="0"/>
            <w:vAlign w:val="top"/>
          </w:tcPr>
          <w:p w14:paraId="4831ABD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2"/>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商洛</w:t>
            </w:r>
          </w:p>
        </w:tc>
        <w:tc>
          <w:tcPr>
            <w:tcW w:w="817" w:type="pct"/>
            <w:noWrap w:val="0"/>
            <w:vAlign w:val="top"/>
          </w:tcPr>
          <w:p w14:paraId="138D9AA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2"/>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1</w:t>
            </w:r>
          </w:p>
        </w:tc>
      </w:tr>
      <w:tr w14:paraId="0B875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2" w:type="pct"/>
            <w:noWrap w:val="0"/>
            <w:vAlign w:val="top"/>
          </w:tcPr>
          <w:p w14:paraId="3E041CC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9</w:t>
            </w:r>
          </w:p>
        </w:tc>
        <w:tc>
          <w:tcPr>
            <w:tcW w:w="2268" w:type="pct"/>
            <w:noWrap w:val="0"/>
            <w:vAlign w:val="top"/>
          </w:tcPr>
          <w:p w14:paraId="52D4980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2"/>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移动监测站</w:t>
            </w:r>
          </w:p>
        </w:tc>
        <w:tc>
          <w:tcPr>
            <w:tcW w:w="1141" w:type="pct"/>
            <w:noWrap w:val="0"/>
            <w:vAlign w:val="top"/>
          </w:tcPr>
          <w:p w14:paraId="0F6AC89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2"/>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省站</w:t>
            </w:r>
          </w:p>
        </w:tc>
        <w:tc>
          <w:tcPr>
            <w:tcW w:w="817" w:type="pct"/>
            <w:noWrap w:val="0"/>
            <w:vAlign w:val="top"/>
          </w:tcPr>
          <w:p w14:paraId="20C9AA5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2"/>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2</w:t>
            </w:r>
          </w:p>
        </w:tc>
      </w:tr>
      <w:tr w14:paraId="31BE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2" w:type="pct"/>
            <w:noWrap w:val="0"/>
            <w:vAlign w:val="top"/>
          </w:tcPr>
          <w:p w14:paraId="6C45171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10</w:t>
            </w:r>
          </w:p>
        </w:tc>
        <w:tc>
          <w:tcPr>
            <w:tcW w:w="2268" w:type="pct"/>
            <w:noWrap w:val="0"/>
            <w:vAlign w:val="top"/>
          </w:tcPr>
          <w:p w14:paraId="066B3AA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可搬移</w:t>
            </w:r>
            <w:r>
              <w:rPr>
                <w:rFonts w:hint="eastAsia" w:ascii="宋体" w:hAnsi="宋体" w:eastAsia="宋体" w:cs="宋体"/>
                <w:color w:val="000000" w:themeColor="text1"/>
                <w:sz w:val="24"/>
                <w:szCs w:val="24"/>
                <w:shd w:val="clear" w:color="auto" w:fill="FFFFFF"/>
                <w14:textFill>
                  <w14:solidFill>
                    <w14:schemeClr w14:val="tx1"/>
                  </w14:solidFill>
                </w14:textFill>
              </w:rPr>
              <w:t>监测站</w:t>
            </w:r>
          </w:p>
        </w:tc>
        <w:tc>
          <w:tcPr>
            <w:tcW w:w="1141" w:type="pct"/>
            <w:noWrap w:val="0"/>
            <w:vAlign w:val="top"/>
          </w:tcPr>
          <w:p w14:paraId="36C5AE1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szCs w:val="24"/>
                <w:shd w:val="clear" w:color="auto" w:fill="FFFFFF"/>
                <w:lang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榆林</w:t>
            </w:r>
          </w:p>
        </w:tc>
        <w:tc>
          <w:tcPr>
            <w:tcW w:w="817" w:type="pct"/>
            <w:noWrap w:val="0"/>
            <w:vAlign w:val="top"/>
          </w:tcPr>
          <w:p w14:paraId="723933B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1</w:t>
            </w:r>
          </w:p>
        </w:tc>
      </w:tr>
      <w:tr w14:paraId="1E83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2" w:type="pct"/>
            <w:noWrap w:val="0"/>
            <w:vAlign w:val="top"/>
          </w:tcPr>
          <w:p w14:paraId="56B04E6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11</w:t>
            </w:r>
          </w:p>
        </w:tc>
        <w:tc>
          <w:tcPr>
            <w:tcW w:w="2268" w:type="pct"/>
            <w:noWrap w:val="0"/>
            <w:vAlign w:val="top"/>
          </w:tcPr>
          <w:p w14:paraId="3777202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可搬移</w:t>
            </w:r>
            <w:r>
              <w:rPr>
                <w:rFonts w:hint="eastAsia" w:ascii="宋体" w:hAnsi="宋体" w:eastAsia="宋体" w:cs="宋体"/>
                <w:color w:val="000000" w:themeColor="text1"/>
                <w:sz w:val="24"/>
                <w:szCs w:val="24"/>
                <w:shd w:val="clear" w:color="auto" w:fill="FFFFFF"/>
                <w14:textFill>
                  <w14:solidFill>
                    <w14:schemeClr w14:val="tx1"/>
                  </w14:solidFill>
                </w14:textFill>
              </w:rPr>
              <w:t>监测站</w:t>
            </w:r>
          </w:p>
        </w:tc>
        <w:tc>
          <w:tcPr>
            <w:tcW w:w="1141" w:type="pct"/>
            <w:noWrap w:val="0"/>
            <w:vAlign w:val="top"/>
          </w:tcPr>
          <w:p w14:paraId="63BFDF5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szCs w:val="24"/>
                <w:shd w:val="clear" w:color="auto" w:fill="FFFFFF"/>
                <w:lang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宝鸡</w:t>
            </w:r>
          </w:p>
        </w:tc>
        <w:tc>
          <w:tcPr>
            <w:tcW w:w="817" w:type="pct"/>
            <w:noWrap w:val="0"/>
            <w:vAlign w:val="top"/>
          </w:tcPr>
          <w:p w14:paraId="2DF5989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1</w:t>
            </w:r>
          </w:p>
        </w:tc>
      </w:tr>
    </w:tbl>
    <w:p w14:paraId="7F913260">
      <w:pPr>
        <w:keepNext w:val="0"/>
        <w:keepLines w:val="0"/>
        <w:pageBreakBefore w:val="0"/>
        <w:widowControl w:val="0"/>
        <w:kinsoku/>
        <w:wordWrap/>
        <w:overflowPunct/>
        <w:topLinePunct w:val="0"/>
        <w:autoSpaceDE/>
        <w:autoSpaceDN/>
        <w:bidi w:val="0"/>
        <w:adjustRightInd/>
        <w:snapToGrid/>
        <w:spacing w:before="157" w:beforeLines="50" w:line="560" w:lineRule="exact"/>
        <w:ind w:firstLine="482" w:firstLineChars="200"/>
        <w:textAlignment w:val="auto"/>
        <w:outlineLvl w:val="0"/>
        <w:rPr>
          <w:rFonts w:hint="eastAsia" w:ascii="宋体" w:hAnsi="宋体" w:eastAsia="宋体" w:cs="宋体"/>
          <w:b/>
          <w:bCs/>
          <w:color w:val="000000" w:themeColor="text1"/>
          <w:sz w:val="24"/>
          <w:szCs w:val="24"/>
          <w:shd w:val="clear" w:color="auto" w:fill="FFFFFF"/>
          <w14:textFill>
            <w14:solidFill>
              <w14:schemeClr w14:val="tx1"/>
            </w14:solidFill>
          </w14:textFill>
        </w:rPr>
      </w:pPr>
      <w:r>
        <w:rPr>
          <w:rFonts w:hint="eastAsia" w:ascii="宋体" w:hAnsi="宋体" w:eastAsia="宋体" w:cs="宋体"/>
          <w:b/>
          <w:bCs/>
          <w:color w:val="000000" w:themeColor="text1"/>
          <w:sz w:val="24"/>
          <w:szCs w:val="24"/>
          <w:shd w:val="clear" w:color="auto" w:fill="FFFFFF"/>
          <w:lang w:eastAsia="zh-CN"/>
          <w14:textFill>
            <w14:solidFill>
              <w14:schemeClr w14:val="tx1"/>
            </w14:solidFill>
          </w14:textFill>
        </w:rPr>
        <w:t>三</w:t>
      </w:r>
      <w:r>
        <w:rPr>
          <w:rFonts w:hint="eastAsia" w:ascii="宋体" w:hAnsi="宋体" w:eastAsia="宋体" w:cs="宋体"/>
          <w:b/>
          <w:bCs/>
          <w:color w:val="000000" w:themeColor="text1"/>
          <w:sz w:val="24"/>
          <w:szCs w:val="24"/>
          <w:shd w:val="clear" w:color="auto" w:fill="FFFFFF"/>
          <w14:textFill>
            <w14:solidFill>
              <w14:schemeClr w14:val="tx1"/>
            </w14:solidFill>
          </w14:textFill>
        </w:rPr>
        <w:t>、测试技术要求</w:t>
      </w:r>
    </w:p>
    <w:p w14:paraId="3F835682">
      <w:pPr>
        <w:keepNext w:val="0"/>
        <w:keepLines w:val="0"/>
        <w:pageBreakBefore w:val="0"/>
        <w:widowControl w:val="0"/>
        <w:kinsoku/>
        <w:wordWrap w:val="0"/>
        <w:overflowPunct/>
        <w:topLinePunct w:val="0"/>
        <w:autoSpaceDE/>
        <w:autoSpaceDN/>
        <w:bidi w:val="0"/>
        <w:adjustRightInd/>
        <w:snapToGrid/>
        <w:spacing w:before="120" w:beforeLines="50"/>
        <w:ind w:firstLine="480"/>
        <w:jc w:val="lef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（一）测试项目</w:t>
      </w:r>
    </w:p>
    <w:tbl>
      <w:tblPr>
        <w:tblStyle w:val="4"/>
        <w:tblW w:w="47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349"/>
        <w:gridCol w:w="3101"/>
        <w:gridCol w:w="1244"/>
        <w:gridCol w:w="1562"/>
      </w:tblGrid>
      <w:tr w14:paraId="1D1B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3" w:type="pct"/>
            <w:noWrap w:val="0"/>
            <w:vAlign w:val="center"/>
          </w:tcPr>
          <w:p w14:paraId="7AF1FD9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宋体" w:hAnsi="宋体" w:eastAsia="宋体" w:cs="宋体"/>
                <w:b w:val="0"/>
                <w:bCs w:val="0"/>
                <w:color w:val="000000" w:themeColor="text1"/>
                <w:sz w:val="24"/>
                <w:szCs w:val="24"/>
                <w:shd w:val="clear" w:color="auto" w:fill="FFFFFF"/>
                <w14:textFill>
                  <w14:solidFill>
                    <w14:schemeClr w14:val="tx1"/>
                  </w14:solidFill>
                </w14:textFill>
              </w:rPr>
            </w:pPr>
            <w:r>
              <w:rPr>
                <w:rFonts w:hint="eastAsia" w:ascii="宋体" w:hAnsi="宋体" w:eastAsia="宋体" w:cs="宋体"/>
                <w:b w:val="0"/>
                <w:bCs w:val="0"/>
                <w:color w:val="000000" w:themeColor="text1"/>
                <w:sz w:val="24"/>
                <w:szCs w:val="24"/>
                <w:shd w:val="clear" w:color="auto" w:fill="FFFFFF"/>
                <w14:textFill>
                  <w14:solidFill>
                    <w14:schemeClr w14:val="tx1"/>
                  </w14:solidFill>
                </w14:textFill>
              </w:rPr>
              <w:t>序号</w:t>
            </w:r>
          </w:p>
        </w:tc>
        <w:tc>
          <w:tcPr>
            <w:tcW w:w="854" w:type="pct"/>
            <w:noWrap w:val="0"/>
            <w:vAlign w:val="center"/>
          </w:tcPr>
          <w:p w14:paraId="43032BD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宋体" w:hAnsi="宋体" w:eastAsia="宋体" w:cs="宋体"/>
                <w:b w:val="0"/>
                <w:bCs w:val="0"/>
                <w:color w:val="000000" w:themeColor="text1"/>
                <w:sz w:val="24"/>
                <w:szCs w:val="24"/>
                <w:shd w:val="clear" w:color="auto" w:fill="FFFFFF"/>
                <w14:textFill>
                  <w14:solidFill>
                    <w14:schemeClr w14:val="tx1"/>
                  </w14:solidFill>
                </w14:textFill>
              </w:rPr>
            </w:pPr>
            <w:r>
              <w:rPr>
                <w:rFonts w:hint="eastAsia" w:ascii="宋体" w:hAnsi="宋体" w:eastAsia="宋体" w:cs="宋体"/>
                <w:b w:val="0"/>
                <w:bCs w:val="0"/>
                <w:color w:val="000000" w:themeColor="text1"/>
                <w:sz w:val="24"/>
                <w:szCs w:val="24"/>
                <w:shd w:val="clear" w:color="auto" w:fill="FFFFFF"/>
                <w14:textFill>
                  <w14:solidFill>
                    <w14:schemeClr w14:val="tx1"/>
                  </w14:solidFill>
                </w14:textFill>
              </w:rPr>
              <w:t>测试项目</w:t>
            </w:r>
          </w:p>
        </w:tc>
        <w:tc>
          <w:tcPr>
            <w:tcW w:w="1947" w:type="pct"/>
            <w:noWrap w:val="0"/>
            <w:vAlign w:val="center"/>
          </w:tcPr>
          <w:p w14:paraId="2E6B4EF2">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color w:val="000000" w:themeColor="text1"/>
                <w:sz w:val="24"/>
                <w:szCs w:val="24"/>
                <w:shd w:val="clear" w:color="auto" w:fill="FFFFFF"/>
                <w14:textFill>
                  <w14:solidFill>
                    <w14:schemeClr w14:val="tx1"/>
                  </w14:solidFill>
                </w14:textFill>
              </w:rPr>
            </w:pPr>
            <w:r>
              <w:rPr>
                <w:rFonts w:hint="eastAsia" w:ascii="宋体" w:hAnsi="宋体" w:eastAsia="宋体" w:cs="宋体"/>
                <w:b w:val="0"/>
                <w:bCs w:val="0"/>
                <w:color w:val="000000" w:themeColor="text1"/>
                <w:sz w:val="24"/>
                <w:szCs w:val="24"/>
                <w:shd w:val="clear" w:color="auto" w:fill="FFFFFF"/>
                <w14:textFill>
                  <w14:solidFill>
                    <w14:schemeClr w14:val="tx1"/>
                  </w14:solidFill>
                </w14:textFill>
              </w:rPr>
              <w:t>测试指标</w:t>
            </w:r>
          </w:p>
        </w:tc>
        <w:tc>
          <w:tcPr>
            <w:tcW w:w="788" w:type="pct"/>
            <w:noWrap w:val="0"/>
            <w:vAlign w:val="center"/>
          </w:tcPr>
          <w:p w14:paraId="7D024D0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宋体" w:hAnsi="宋体" w:eastAsia="宋体" w:cs="宋体"/>
                <w:b w:val="0"/>
                <w:bCs w:val="0"/>
                <w:color w:val="000000" w:themeColor="text1"/>
                <w:sz w:val="24"/>
                <w:szCs w:val="24"/>
                <w:shd w:val="clear" w:color="auto" w:fill="FFFFFF"/>
                <w14:textFill>
                  <w14:solidFill>
                    <w14:schemeClr w14:val="tx1"/>
                  </w14:solidFill>
                </w14:textFill>
              </w:rPr>
            </w:pPr>
            <w:r>
              <w:rPr>
                <w:rFonts w:hint="eastAsia" w:ascii="宋体" w:hAnsi="宋体" w:eastAsia="宋体" w:cs="宋体"/>
                <w:b w:val="0"/>
                <w:bCs w:val="0"/>
                <w:color w:val="000000" w:themeColor="text1"/>
                <w:sz w:val="24"/>
                <w:szCs w:val="24"/>
                <w:shd w:val="clear" w:color="auto" w:fill="FFFFFF"/>
                <w14:textFill>
                  <w14:solidFill>
                    <w14:schemeClr w14:val="tx1"/>
                  </w14:solidFill>
                </w14:textFill>
              </w:rPr>
              <w:t>测试方式</w:t>
            </w:r>
          </w:p>
        </w:tc>
        <w:tc>
          <w:tcPr>
            <w:tcW w:w="986" w:type="pct"/>
            <w:noWrap w:val="0"/>
            <w:vAlign w:val="center"/>
          </w:tcPr>
          <w:p w14:paraId="0079CF5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themeColor="text1"/>
                <w:sz w:val="24"/>
                <w:szCs w:val="24"/>
                <w:shd w:val="clear" w:color="auto" w:fill="FFFFFF"/>
                <w14:textFill>
                  <w14:solidFill>
                    <w14:schemeClr w14:val="tx1"/>
                  </w14:solidFill>
                </w14:textFill>
              </w:rPr>
            </w:pPr>
            <w:r>
              <w:rPr>
                <w:rFonts w:hint="eastAsia" w:ascii="宋体" w:hAnsi="宋体" w:eastAsia="宋体" w:cs="宋体"/>
                <w:b w:val="0"/>
                <w:bCs w:val="0"/>
                <w:color w:val="000000" w:themeColor="text1"/>
                <w:sz w:val="24"/>
                <w:szCs w:val="24"/>
                <w:shd w:val="clear" w:color="auto" w:fill="FFFFFF"/>
                <w14:textFill>
                  <w14:solidFill>
                    <w14:schemeClr w14:val="tx1"/>
                  </w14:solidFill>
                </w14:textFill>
              </w:rPr>
              <w:t>备注</w:t>
            </w:r>
          </w:p>
        </w:tc>
      </w:tr>
      <w:tr w14:paraId="3142A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noWrap w:val="0"/>
            <w:vAlign w:val="center"/>
          </w:tcPr>
          <w:p w14:paraId="6B0B431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1</w:t>
            </w:r>
          </w:p>
        </w:tc>
        <w:tc>
          <w:tcPr>
            <w:tcW w:w="854" w:type="pct"/>
            <w:noWrap w:val="0"/>
            <w:vAlign w:val="center"/>
          </w:tcPr>
          <w:p w14:paraId="45D4AE5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固定监测站</w:t>
            </w:r>
          </w:p>
        </w:tc>
        <w:tc>
          <w:tcPr>
            <w:tcW w:w="1947" w:type="pct"/>
            <w:noWrap w:val="0"/>
            <w:vAlign w:val="center"/>
          </w:tcPr>
          <w:p w14:paraId="7C4347D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无线电监测、测向系统：测向精度、天馈系统驻波比、频率测量精度和电平测量精</w:t>
            </w:r>
          </w:p>
          <w:p w14:paraId="60E91DD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度等指标</w:t>
            </w:r>
          </w:p>
          <w:p w14:paraId="3BCAE41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无线电监测接收机：监测灵敏度、电平测量误差、频率准确度、接收机杂散发</w:t>
            </w:r>
          </w:p>
          <w:p w14:paraId="0C6FCBA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射和扫描速度等指标</w:t>
            </w:r>
          </w:p>
        </w:tc>
        <w:tc>
          <w:tcPr>
            <w:tcW w:w="788" w:type="pct"/>
            <w:noWrap w:val="0"/>
            <w:vAlign w:val="center"/>
          </w:tcPr>
          <w:p w14:paraId="1AE5737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现场测试/传导测试</w:t>
            </w:r>
          </w:p>
        </w:tc>
        <w:tc>
          <w:tcPr>
            <w:tcW w:w="986" w:type="pct"/>
            <w:noWrap w:val="0"/>
            <w:vAlign w:val="center"/>
          </w:tcPr>
          <w:p w14:paraId="19F0AE9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根据设备实际情况开展无线电监测、测向系统</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及</w:t>
            </w:r>
            <w:r>
              <w:rPr>
                <w:rFonts w:hint="eastAsia" w:ascii="宋体" w:hAnsi="宋体" w:eastAsia="宋体" w:cs="宋体"/>
                <w:color w:val="000000" w:themeColor="text1"/>
                <w:sz w:val="24"/>
                <w:szCs w:val="24"/>
                <w:shd w:val="clear" w:color="auto" w:fill="FFFFFF"/>
                <w14:textFill>
                  <w14:solidFill>
                    <w14:schemeClr w14:val="tx1"/>
                  </w14:solidFill>
                </w14:textFill>
              </w:rPr>
              <w:t>无线电监测接收机测试</w:t>
            </w:r>
          </w:p>
        </w:tc>
      </w:tr>
      <w:tr w14:paraId="7134D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noWrap w:val="0"/>
            <w:vAlign w:val="center"/>
          </w:tcPr>
          <w:p w14:paraId="3B7EBD9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2</w:t>
            </w:r>
          </w:p>
        </w:tc>
        <w:tc>
          <w:tcPr>
            <w:tcW w:w="854" w:type="pct"/>
            <w:noWrap w:val="0"/>
            <w:vAlign w:val="center"/>
          </w:tcPr>
          <w:p w14:paraId="105C21A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移动监测站</w:t>
            </w:r>
          </w:p>
        </w:tc>
        <w:tc>
          <w:tcPr>
            <w:tcW w:w="1947" w:type="pct"/>
            <w:noWrap w:val="0"/>
            <w:vAlign w:val="center"/>
          </w:tcPr>
          <w:p w14:paraId="2888E8C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无线电监测、测向系统：监测灵敏度、场强测量精度、频率测量精度、测向灵敏度</w:t>
            </w:r>
          </w:p>
          <w:p w14:paraId="3791F48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和测向精度等指标</w:t>
            </w:r>
          </w:p>
          <w:p w14:paraId="41173EF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无线电监测接收机：监测灵敏度、电平测量误差、频率准确度、接收机杂散发</w:t>
            </w:r>
          </w:p>
          <w:p w14:paraId="1FC1F5F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射和扫描速度等指标</w:t>
            </w:r>
          </w:p>
        </w:tc>
        <w:tc>
          <w:tcPr>
            <w:tcW w:w="788" w:type="pct"/>
            <w:noWrap w:val="0"/>
            <w:vAlign w:val="center"/>
          </w:tcPr>
          <w:p w14:paraId="21AA4DB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开场测试/传导测试</w:t>
            </w:r>
          </w:p>
        </w:tc>
        <w:tc>
          <w:tcPr>
            <w:tcW w:w="986" w:type="pct"/>
            <w:noWrap w:val="0"/>
            <w:vAlign w:val="center"/>
          </w:tcPr>
          <w:p w14:paraId="330B0A6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根据设备实际情况开展无线电监测、测向系统或无线电监测接收机测试</w:t>
            </w:r>
          </w:p>
        </w:tc>
      </w:tr>
      <w:tr w14:paraId="659EB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noWrap w:val="0"/>
            <w:vAlign w:val="center"/>
          </w:tcPr>
          <w:p w14:paraId="6C58070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3</w:t>
            </w:r>
          </w:p>
        </w:tc>
        <w:tc>
          <w:tcPr>
            <w:tcW w:w="854" w:type="pct"/>
            <w:noWrap w:val="0"/>
            <w:vAlign w:val="center"/>
          </w:tcPr>
          <w:p w14:paraId="454699F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可搬移</w:t>
            </w:r>
            <w:r>
              <w:rPr>
                <w:rFonts w:hint="eastAsia" w:ascii="宋体" w:hAnsi="宋体" w:eastAsia="宋体" w:cs="宋体"/>
                <w:color w:val="000000" w:themeColor="text1"/>
                <w:sz w:val="24"/>
                <w:szCs w:val="24"/>
                <w:shd w:val="clear" w:color="auto" w:fill="FFFFFF"/>
                <w14:textFill>
                  <w14:solidFill>
                    <w14:schemeClr w14:val="tx1"/>
                  </w14:solidFill>
                </w14:textFill>
              </w:rPr>
              <w:t>监测站</w:t>
            </w:r>
          </w:p>
        </w:tc>
        <w:tc>
          <w:tcPr>
            <w:tcW w:w="1947" w:type="pct"/>
            <w:noWrap w:val="0"/>
            <w:vAlign w:val="center"/>
          </w:tcPr>
          <w:p w14:paraId="5516E8D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无线电监测、测向系统：监测灵敏度、场强测量精度、频率测量精度、测向灵敏度</w:t>
            </w:r>
          </w:p>
          <w:p w14:paraId="0296BFA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和测向精度等指标</w:t>
            </w:r>
          </w:p>
          <w:p w14:paraId="4D8E5FC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无线电监测接收机：监测灵敏度、电平测量误差、频率准确度、接收机杂散发</w:t>
            </w:r>
          </w:p>
          <w:p w14:paraId="53DBAE7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射和扫</w:t>
            </w:r>
            <w:bookmarkStart w:id="1" w:name="_GoBack"/>
            <w:bookmarkEnd w:id="1"/>
            <w:r>
              <w:rPr>
                <w:rFonts w:hint="eastAsia" w:ascii="宋体" w:hAnsi="宋体" w:eastAsia="宋体" w:cs="宋体"/>
                <w:color w:val="000000" w:themeColor="text1"/>
                <w:sz w:val="24"/>
                <w:szCs w:val="24"/>
                <w:shd w:val="clear" w:color="auto" w:fill="FFFFFF"/>
                <w14:textFill>
                  <w14:solidFill>
                    <w14:schemeClr w14:val="tx1"/>
                  </w14:solidFill>
                </w14:textFill>
              </w:rPr>
              <w:t>描速度等指标</w:t>
            </w:r>
          </w:p>
        </w:tc>
        <w:tc>
          <w:tcPr>
            <w:tcW w:w="788" w:type="pct"/>
            <w:noWrap w:val="0"/>
            <w:vAlign w:val="center"/>
          </w:tcPr>
          <w:p w14:paraId="1AF51BD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开场测试/传导测试</w:t>
            </w:r>
          </w:p>
        </w:tc>
        <w:tc>
          <w:tcPr>
            <w:tcW w:w="986" w:type="pct"/>
            <w:noWrap w:val="0"/>
            <w:vAlign w:val="center"/>
          </w:tcPr>
          <w:p w14:paraId="19EE66F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根据设备实际情况开展无线电监测、测向系统</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及</w:t>
            </w:r>
            <w:r>
              <w:rPr>
                <w:rFonts w:hint="eastAsia" w:ascii="宋体" w:hAnsi="宋体" w:eastAsia="宋体" w:cs="宋体"/>
                <w:color w:val="000000" w:themeColor="text1"/>
                <w:sz w:val="24"/>
                <w:szCs w:val="24"/>
                <w:shd w:val="clear" w:color="auto" w:fill="FFFFFF"/>
                <w14:textFill>
                  <w14:solidFill>
                    <w14:schemeClr w14:val="tx1"/>
                  </w14:solidFill>
                </w14:textFill>
              </w:rPr>
              <w:t>无线电监测接收机测试</w:t>
            </w:r>
          </w:p>
        </w:tc>
      </w:tr>
    </w:tbl>
    <w:p w14:paraId="7DD32EB6">
      <w:pPr>
        <w:keepNext w:val="0"/>
        <w:keepLines w:val="0"/>
        <w:pageBreakBefore w:val="0"/>
        <w:widowControl w:val="0"/>
        <w:kinsoku/>
        <w:overflowPunct/>
        <w:topLinePunct w:val="0"/>
        <w:autoSpaceDE/>
        <w:autoSpaceDN/>
        <w:bidi w:val="0"/>
        <w:spacing w:line="360" w:lineRule="auto"/>
        <w:ind w:left="0" w:leftChars="0" w:firstLine="240" w:firstLineChars="100"/>
        <w:textAlignment w:val="auto"/>
        <w:outlineLvl w:val="1"/>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（二）测试依据</w:t>
      </w:r>
    </w:p>
    <w:p w14:paraId="620318EE">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测试必须依据《工业和信息化部关于印发〈无线电监测设施测试验证工作规定（试行）〉的通知》（工信部无〔2017〕283号）要求</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w:t>
      </w:r>
      <w:r>
        <w:rPr>
          <w:rFonts w:hint="eastAsia" w:ascii="宋体" w:hAnsi="宋体" w:eastAsia="宋体" w:cs="宋体"/>
          <w:color w:val="000000" w:themeColor="text1"/>
          <w:sz w:val="24"/>
          <w:szCs w:val="24"/>
          <w:shd w:val="clear" w:color="auto" w:fill="FFFFFF"/>
          <w14:textFill>
            <w14:solidFill>
              <w14:schemeClr w14:val="tx1"/>
            </w14:solidFill>
          </w14:textFill>
        </w:rPr>
        <w:t>必须满足如下标准：</w:t>
      </w:r>
    </w:p>
    <w:p w14:paraId="1838D395">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1</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w:t>
      </w:r>
      <w:r>
        <w:rPr>
          <w:rFonts w:hint="eastAsia" w:ascii="宋体" w:hAnsi="宋体" w:eastAsia="宋体" w:cs="宋体"/>
          <w:color w:val="000000" w:themeColor="text1"/>
          <w:sz w:val="24"/>
          <w:szCs w:val="24"/>
          <w:shd w:val="clear" w:color="auto" w:fill="FFFFFF"/>
          <w14:textFill>
            <w14:solidFill>
              <w14:schemeClr w14:val="tx1"/>
            </w14:solidFill>
          </w14:textFill>
        </w:rPr>
        <w:t>《省级无线电监测设施建设规范和技术要求（试行）》；</w:t>
      </w:r>
    </w:p>
    <w:p w14:paraId="050639EE">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2</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w:t>
      </w:r>
      <w:r>
        <w:rPr>
          <w:rFonts w:hint="eastAsia" w:ascii="宋体" w:hAnsi="宋体" w:eastAsia="宋体" w:cs="宋体"/>
          <w:color w:val="000000" w:themeColor="text1"/>
          <w:sz w:val="24"/>
          <w:szCs w:val="24"/>
          <w:shd w:val="clear" w:color="auto" w:fill="FFFFFF"/>
          <w14:textFill>
            <w14:solidFill>
              <w14:schemeClr w14:val="tx1"/>
            </w14:solidFill>
          </w14:textFill>
        </w:rPr>
        <w:t>《VHF/UHF无线电监测测向系统开场测试参数和测试方法》（GB/T 34089-2017）；</w:t>
      </w:r>
    </w:p>
    <w:p w14:paraId="163D0FAC">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3</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w:t>
      </w:r>
      <w:r>
        <w:rPr>
          <w:rFonts w:hint="eastAsia" w:ascii="宋体" w:hAnsi="宋体" w:eastAsia="宋体" w:cs="宋体"/>
          <w:color w:val="000000" w:themeColor="text1"/>
          <w:sz w:val="24"/>
          <w:szCs w:val="24"/>
          <w:shd w:val="clear" w:color="auto" w:fill="FFFFFF"/>
          <w14:textFill>
            <w14:solidFill>
              <w14:schemeClr w14:val="tx1"/>
            </w14:solidFill>
          </w14:textFill>
        </w:rPr>
        <w:t>《VHF/UHF频段无线电监测接收机技术要求及测试方法》（GB/T 32401-2015）；</w:t>
      </w:r>
    </w:p>
    <w:p w14:paraId="44504520">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4</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w:t>
      </w:r>
      <w:r>
        <w:rPr>
          <w:rFonts w:hint="eastAsia" w:ascii="宋体" w:hAnsi="宋体" w:eastAsia="宋体" w:cs="宋体"/>
          <w:color w:val="000000" w:themeColor="text1"/>
          <w:sz w:val="24"/>
          <w:szCs w:val="24"/>
          <w:shd w:val="clear" w:color="auto" w:fill="FFFFFF"/>
          <w14:textFill>
            <w14:solidFill>
              <w14:schemeClr w14:val="tx1"/>
            </w14:solidFill>
          </w14:textFill>
        </w:rPr>
        <w:t>《VHF/UHF无线电监测测向系统开场测试参数和测试方法》（YD/T 2675-2013）；</w:t>
      </w:r>
    </w:p>
    <w:p w14:paraId="558D8A5D">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5</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w:t>
      </w:r>
      <w:r>
        <w:rPr>
          <w:rFonts w:hint="eastAsia" w:ascii="宋体" w:hAnsi="宋体" w:eastAsia="宋体" w:cs="宋体"/>
          <w:color w:val="000000" w:themeColor="text1"/>
          <w:sz w:val="24"/>
          <w:szCs w:val="24"/>
          <w:shd w:val="clear" w:color="auto" w:fill="FFFFFF"/>
          <w14:textFill>
            <w14:solidFill>
              <w14:schemeClr w14:val="tx1"/>
            </w14:solidFill>
          </w14:textFill>
        </w:rPr>
        <w:t>《VHF/UHF频率范围内测向系统测向灵敏度的测试程序》（ITU-R SM.2096）；</w:t>
      </w:r>
    </w:p>
    <w:p w14:paraId="3DFC17D0">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6</w:t>
      </w:r>
      <w:bookmarkStart w:id="0" w:name="_Hlk107997248"/>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w:t>
      </w:r>
      <w:r>
        <w:rPr>
          <w:rFonts w:hint="eastAsia" w:ascii="宋体" w:hAnsi="宋体" w:eastAsia="宋体" w:cs="宋体"/>
          <w:color w:val="000000" w:themeColor="text1"/>
          <w:sz w:val="24"/>
          <w:szCs w:val="24"/>
          <w:shd w:val="clear" w:color="auto" w:fill="FFFFFF"/>
          <w14:textFill>
            <w14:solidFill>
              <w14:schemeClr w14:val="tx1"/>
            </w14:solidFill>
          </w14:textFill>
        </w:rPr>
        <w:t>《固定测向系统测向精度的现场测试程序》（ITU-R SM.2097）；</w:t>
      </w:r>
      <w:bookmarkEnd w:id="0"/>
    </w:p>
    <w:p w14:paraId="55955421">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shd w:val="clear" w:color="auto" w:fill="FFFFFF"/>
          <w:lang w:val="zh-CN"/>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7</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w:t>
      </w:r>
      <w:r>
        <w:rPr>
          <w:rFonts w:hint="eastAsia" w:ascii="宋体" w:hAnsi="宋体" w:eastAsia="宋体" w:cs="宋体"/>
          <w:color w:val="000000" w:themeColor="text1"/>
          <w:sz w:val="24"/>
          <w:szCs w:val="24"/>
          <w:shd w:val="clear" w:color="auto" w:fill="FFFFFF"/>
          <w14:textFill>
            <w14:solidFill>
              <w14:schemeClr w14:val="tx1"/>
            </w14:solidFill>
          </w14:textFill>
        </w:rPr>
        <w:t>《测向系统测向精度的测试程序》（ITU-R SM.2060）；</w:t>
      </w:r>
    </w:p>
    <w:p w14:paraId="1B56226F">
      <w:pPr>
        <w:keepNext w:val="0"/>
        <w:keepLines w:val="0"/>
        <w:pageBreakBefore w:val="0"/>
        <w:widowControl w:val="0"/>
        <w:kinsoku/>
        <w:overflowPunct/>
        <w:topLinePunct w:val="0"/>
        <w:autoSpaceDE/>
        <w:autoSpaceDN/>
        <w:bidi w:val="0"/>
        <w:spacing w:line="360" w:lineRule="auto"/>
        <w:ind w:firstLine="482" w:firstLineChars="200"/>
        <w:textAlignment w:val="auto"/>
        <w:outlineLvl w:val="0"/>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b/>
          <w:bCs/>
          <w:color w:val="000000" w:themeColor="text1"/>
          <w:sz w:val="24"/>
          <w:szCs w:val="24"/>
          <w:shd w:val="clear" w:color="auto" w:fill="FFFFFF"/>
          <w:lang w:eastAsia="zh-CN"/>
          <w14:textFill>
            <w14:solidFill>
              <w14:schemeClr w14:val="tx1"/>
            </w14:solidFill>
          </w14:textFill>
        </w:rPr>
        <w:t>四</w:t>
      </w:r>
      <w:r>
        <w:rPr>
          <w:rFonts w:hint="eastAsia" w:ascii="宋体" w:hAnsi="宋体" w:eastAsia="宋体" w:cs="宋体"/>
          <w:b/>
          <w:bCs/>
          <w:color w:val="000000" w:themeColor="text1"/>
          <w:sz w:val="24"/>
          <w:szCs w:val="24"/>
          <w:shd w:val="clear" w:color="auto" w:fill="FFFFFF"/>
          <w14:textFill>
            <w14:solidFill>
              <w14:schemeClr w14:val="tx1"/>
            </w14:solidFill>
          </w14:textFill>
        </w:rPr>
        <w:t>、测试期限</w:t>
      </w:r>
    </w:p>
    <w:p w14:paraId="4BFAACD9">
      <w:pPr>
        <w:keepNext w:val="0"/>
        <w:keepLines w:val="0"/>
        <w:pageBreakBefore w:val="0"/>
        <w:widowControl w:val="0"/>
        <w:kinsoku/>
        <w:wordWrap w:val="0"/>
        <w:overflowPunct/>
        <w:topLinePunct w:val="0"/>
        <w:autoSpaceDE/>
        <w:autoSpaceDN/>
        <w:bidi w:val="0"/>
        <w:adjustRightInd/>
        <w:snapToGrid/>
        <w:spacing w:before="120" w:beforeLines="50" w:line="360" w:lineRule="auto"/>
        <w:ind w:firstLine="480"/>
        <w:jc w:val="left"/>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成交</w:t>
      </w:r>
      <w:r>
        <w:rPr>
          <w:rFonts w:hint="eastAsia" w:ascii="宋体" w:hAnsi="宋体" w:eastAsia="宋体" w:cs="宋体"/>
          <w:color w:val="000000" w:themeColor="text1"/>
          <w:sz w:val="24"/>
          <w:szCs w:val="24"/>
          <w:shd w:val="clear" w:color="auto" w:fill="FFFFFF"/>
          <w:lang w:eastAsia="zh-Hans"/>
          <w14:textFill>
            <w14:solidFill>
              <w14:schemeClr w14:val="tx1"/>
            </w14:solidFill>
          </w14:textFill>
        </w:rPr>
        <w:t>供应商</w:t>
      </w:r>
      <w:r>
        <w:rPr>
          <w:rFonts w:hint="eastAsia" w:ascii="宋体" w:hAnsi="宋体" w:eastAsia="宋体" w:cs="宋体"/>
          <w:color w:val="000000" w:themeColor="text1"/>
          <w:sz w:val="24"/>
          <w:szCs w:val="24"/>
          <w:shd w:val="clear" w:color="auto" w:fill="FFFFFF"/>
          <w14:textFill>
            <w14:solidFill>
              <w14:schemeClr w14:val="tx1"/>
            </w14:solidFill>
          </w14:textFill>
        </w:rPr>
        <w:t>应在合同签订生效后的</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个月内</w:t>
      </w:r>
      <w:r>
        <w:rPr>
          <w:rFonts w:hint="eastAsia" w:ascii="宋体" w:hAnsi="宋体" w:eastAsia="宋体" w:cs="宋体"/>
          <w:color w:val="000000" w:themeColor="text1"/>
          <w:sz w:val="24"/>
          <w:szCs w:val="24"/>
          <w:shd w:val="clear" w:color="auto" w:fill="FFFFFF"/>
          <w14:textFill>
            <w14:solidFill>
              <w14:schemeClr w14:val="tx1"/>
            </w14:solidFill>
          </w14:textFill>
        </w:rPr>
        <w:t>完成项目中指定的无线电监测设施测试验证。如由于采购人的原因或不可抗力的因素造成合同延迟签订或测试延期的，时间顺延。</w:t>
      </w:r>
    </w:p>
    <w:p w14:paraId="67344255">
      <w:pPr>
        <w:keepNext w:val="0"/>
        <w:keepLines w:val="0"/>
        <w:pageBreakBefore w:val="0"/>
        <w:widowControl w:val="0"/>
        <w:kinsoku/>
        <w:overflowPunct/>
        <w:topLinePunct w:val="0"/>
        <w:autoSpaceDE/>
        <w:autoSpaceDN/>
        <w:bidi w:val="0"/>
        <w:spacing w:line="360" w:lineRule="auto"/>
        <w:ind w:firstLine="482" w:firstLineChars="200"/>
        <w:textAlignment w:val="auto"/>
        <w:outlineLvl w:val="0"/>
        <w:rPr>
          <w:rFonts w:hint="eastAsia" w:ascii="宋体" w:hAnsi="宋体" w:eastAsia="宋体" w:cs="宋体"/>
          <w:b/>
          <w:bCs/>
          <w:color w:val="000000" w:themeColor="text1"/>
          <w:sz w:val="24"/>
          <w:szCs w:val="24"/>
          <w:shd w:val="clear" w:color="auto" w:fill="FFFFFF"/>
          <w14:textFill>
            <w14:solidFill>
              <w14:schemeClr w14:val="tx1"/>
            </w14:solidFill>
          </w14:textFill>
        </w:rPr>
      </w:pPr>
      <w:r>
        <w:rPr>
          <w:rFonts w:hint="eastAsia" w:ascii="宋体" w:hAnsi="宋体" w:eastAsia="宋体" w:cs="宋体"/>
          <w:b/>
          <w:bCs/>
          <w:color w:val="000000" w:themeColor="text1"/>
          <w:sz w:val="24"/>
          <w:szCs w:val="24"/>
          <w:shd w:val="clear" w:color="auto" w:fill="FFFFFF"/>
          <w:lang w:eastAsia="zh-CN"/>
          <w14:textFill>
            <w14:solidFill>
              <w14:schemeClr w14:val="tx1"/>
            </w14:solidFill>
          </w14:textFill>
        </w:rPr>
        <w:t>五</w:t>
      </w:r>
      <w:r>
        <w:rPr>
          <w:rFonts w:hint="eastAsia" w:ascii="宋体" w:hAnsi="宋体" w:eastAsia="宋体" w:cs="宋体"/>
          <w:b/>
          <w:bCs/>
          <w:color w:val="000000" w:themeColor="text1"/>
          <w:sz w:val="24"/>
          <w:szCs w:val="24"/>
          <w:shd w:val="clear" w:color="auto" w:fill="FFFFFF"/>
          <w14:textFill>
            <w14:solidFill>
              <w14:schemeClr w14:val="tx1"/>
            </w14:solidFill>
          </w14:textFill>
        </w:rPr>
        <w:t>、验收要求</w:t>
      </w:r>
    </w:p>
    <w:p w14:paraId="0EE22C10">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1</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w:t>
      </w:r>
      <w:r>
        <w:rPr>
          <w:rFonts w:hint="eastAsia" w:ascii="宋体" w:hAnsi="宋体" w:eastAsia="宋体" w:cs="宋体"/>
          <w:color w:val="000000" w:themeColor="text1"/>
          <w:sz w:val="24"/>
          <w:szCs w:val="24"/>
          <w:shd w:val="clear" w:color="auto" w:fill="FFFFFF"/>
          <w:lang w:eastAsia="zh-Hans"/>
          <w14:textFill>
            <w14:solidFill>
              <w14:schemeClr w14:val="tx1"/>
            </w14:solidFill>
          </w14:textFill>
        </w:rPr>
        <w:t>成交</w:t>
      </w:r>
      <w:r>
        <w:rPr>
          <w:rFonts w:hint="eastAsia" w:ascii="宋体" w:hAnsi="宋体" w:eastAsia="宋体" w:cs="宋体"/>
          <w:color w:val="000000" w:themeColor="text1"/>
          <w:sz w:val="24"/>
          <w:szCs w:val="24"/>
          <w:shd w:val="clear" w:color="auto" w:fill="FFFFFF"/>
          <w14:textFill>
            <w14:solidFill>
              <w14:schemeClr w14:val="tx1"/>
            </w14:solidFill>
          </w14:textFill>
        </w:rPr>
        <w:t>供应商在合同签订生效后的</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4"/>
          <w:szCs w:val="24"/>
          <w:shd w:val="clear" w:color="auto" w:fill="FFFFFF"/>
          <w14:textFill>
            <w14:solidFill>
              <w14:schemeClr w14:val="tx1"/>
            </w14:solidFill>
          </w14:textFill>
        </w:rPr>
        <w:t>个月完成整个项目的交付验收。如由于采购人的原因造成合同延迟签订或验收的，时间顺延。验收时须提供测试验证报告及相应的成果。</w:t>
      </w:r>
    </w:p>
    <w:p w14:paraId="10E20773">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2</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w:t>
      </w:r>
      <w:r>
        <w:rPr>
          <w:rFonts w:hint="eastAsia" w:ascii="宋体" w:hAnsi="宋体" w:eastAsia="宋体" w:cs="宋体"/>
          <w:color w:val="000000" w:themeColor="text1"/>
          <w:sz w:val="24"/>
          <w:szCs w:val="24"/>
          <w:shd w:val="clear" w:color="auto" w:fill="FFFFFF"/>
          <w14:textFill>
            <w14:solidFill>
              <w14:schemeClr w14:val="tx1"/>
            </w14:solidFill>
          </w14:textFill>
        </w:rPr>
        <w:t>验收由采购人组织，成交供应商配合进行：</w:t>
      </w:r>
    </w:p>
    <w:p w14:paraId="7D474597">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（1）测试验证服务完毕后，由采购人组织开展验收工作，验收所产生的费用由成交供应商承担。</w:t>
      </w:r>
    </w:p>
    <w:p w14:paraId="2E34630D">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（2）验收标准按招标文件相关约定执行</w:t>
      </w:r>
      <w:r>
        <w:rPr>
          <w:rFonts w:hint="eastAsia" w:ascii="宋体" w:hAnsi="宋体" w:eastAsia="宋体" w:cs="宋体"/>
          <w:color w:val="000000" w:themeColor="text1"/>
          <w:sz w:val="24"/>
          <w:szCs w:val="24"/>
          <w:shd w:val="clear" w:color="auto" w:fill="FFFFFF"/>
          <w:lang w:eastAsia="zh-Hans"/>
          <w14:textFill>
            <w14:solidFill>
              <w14:schemeClr w14:val="tx1"/>
            </w14:solidFill>
          </w14:textFill>
        </w:rPr>
        <w:t>，</w:t>
      </w:r>
      <w:r>
        <w:rPr>
          <w:rFonts w:hint="eastAsia" w:ascii="宋体" w:hAnsi="宋体" w:eastAsia="宋体" w:cs="宋体"/>
          <w:color w:val="000000" w:themeColor="text1"/>
          <w:sz w:val="24"/>
          <w:szCs w:val="24"/>
          <w:shd w:val="clear" w:color="auto" w:fill="FFFFFF"/>
          <w14:textFill>
            <w14:solidFill>
              <w14:schemeClr w14:val="tx1"/>
            </w14:solidFill>
          </w14:textFill>
        </w:rPr>
        <w:t>成交供应商应首先给出具体验收计划、内容和方法，与采购人讨论并通过后，方可按计划进行验收。</w:t>
      </w:r>
    </w:p>
    <w:p w14:paraId="4C58BCB1">
      <w:pPr>
        <w:keepNext w:val="0"/>
        <w:keepLines w:val="0"/>
        <w:pageBreakBefore w:val="0"/>
        <w:widowControl w:val="0"/>
        <w:kinsoku/>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shd w:val="clear" w:color="auto" w:fill="FFFFFF"/>
          <w:lang w:val="zh-CN"/>
          <w14:textFill>
            <w14:solidFill>
              <w14:schemeClr w14:val="tx1"/>
            </w14:solidFill>
          </w14:textFill>
        </w:rPr>
      </w:pPr>
      <w:r>
        <w:rPr>
          <w:rFonts w:hint="eastAsia" w:ascii="宋体" w:hAnsi="宋体" w:eastAsia="宋体" w:cs="宋体"/>
          <w:color w:val="000000" w:themeColor="text1"/>
          <w:sz w:val="24"/>
          <w:szCs w:val="24"/>
          <w:shd w:val="clear" w:color="auto" w:fill="FFFFFF"/>
          <w14:textFill>
            <w14:solidFill>
              <w14:schemeClr w14:val="tx1"/>
            </w14:solidFill>
          </w14:textFill>
        </w:rPr>
        <w:t>3</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w:t>
      </w:r>
      <w:r>
        <w:rPr>
          <w:rFonts w:hint="eastAsia" w:ascii="宋体" w:hAnsi="宋体" w:eastAsia="宋体" w:cs="宋体"/>
          <w:color w:val="000000" w:themeColor="text1"/>
          <w:sz w:val="24"/>
          <w:szCs w:val="24"/>
          <w:shd w:val="clear" w:color="auto" w:fill="FFFFFF"/>
          <w14:textFill>
            <w14:solidFill>
              <w14:schemeClr w14:val="tx1"/>
            </w14:solidFill>
          </w14:textFill>
        </w:rPr>
        <w:t>成交供应商应负责在项目验收后将测试验证的有关测试报告、验收报告等文档汇集成册交付给采购人。</w:t>
      </w:r>
    </w:p>
    <w:p w14:paraId="01FDF2EE"/>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AA2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500" w:lineRule="exact"/>
      <w:outlineLvl w:val="1"/>
    </w:pPr>
    <w:rPr>
      <w:rFonts w:ascii="Arial" w:hAnsi="Arial" w:eastAsia="黑体"/>
      <w:b/>
      <w:sz w:val="28"/>
      <w:szCs w:val="20"/>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2025-11-25T06:17:04Z</dcterms:created>
  <dc:creator>Administrator</dc:creator>
  <cp:lastModifiedBy>宋璟雯</cp:lastModifiedBy>
  <dcterms:modified xsi:type="dcterms:W3CDTF">2025-11-25T06:19:02Z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eyJoZGlkIjoiNjMzZmQ0ZDk5YzU0YjllNTdjMTBiZDMxYTg3ZmM2YmYiLCJ1c2VySWQiOiIxNDUxODIyODU0In0=</vt:lpwstr>
  </property>
  <property fmtid="{D5CDD505-2E9C-101B-9397-08002B2CF9AE}" pid="4" name="ICV">
    <vt:lpwstr>A920B2B8ADA44AEFADC5AEB6783A9D76_12</vt:lpwstr>
  </property>
</Properties>
</file>