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C6DF5">
      <w:pPr>
        <w:spacing w:line="360" w:lineRule="auto"/>
        <w:ind w:firstLine="643" w:firstLineChars="200"/>
        <w:jc w:val="center"/>
        <w:outlineLvl w:val="0"/>
        <w:rPr>
          <w:rFonts w:hint="eastAsia" w:ascii="宋体" w:hAnsi="宋体"/>
          <w:color w:val="auto"/>
          <w:sz w:val="32"/>
          <w:szCs w:val="32"/>
        </w:rPr>
      </w:pPr>
      <w:bookmarkStart w:id="0" w:name="_Toc18694"/>
      <w:r>
        <w:rPr>
          <w:rFonts w:hint="eastAsia" w:ascii="宋体" w:hAnsi="宋体"/>
          <w:b/>
          <w:bCs/>
          <w:sz w:val="32"/>
          <w:szCs w:val="32"/>
        </w:rPr>
        <w:t xml:space="preserve">第三章 </w:t>
      </w:r>
      <w:r>
        <w:rPr>
          <w:rFonts w:hint="eastAsia" w:ascii="宋体" w:hAnsi="宋体" w:cs="宋体"/>
          <w:b/>
          <w:sz w:val="32"/>
          <w:szCs w:val="32"/>
          <w:lang w:val="en-US" w:eastAsia="zh-CN"/>
        </w:rPr>
        <w:t>服务内容及要求</w:t>
      </w:r>
      <w:bookmarkEnd w:id="0"/>
    </w:p>
    <w:p w14:paraId="0530DB96">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rPr>
      </w:pPr>
      <w:bookmarkStart w:id="1" w:name="_Toc9483"/>
      <w:r>
        <w:rPr>
          <w:rFonts w:hint="eastAsia" w:ascii="宋体" w:hAnsi="宋体" w:eastAsia="宋体" w:cs="宋体"/>
          <w:b/>
          <w:color w:val="auto"/>
          <w:sz w:val="24"/>
        </w:rPr>
        <w:t>一、招标要求</w:t>
      </w:r>
      <w:bookmarkEnd w:id="1"/>
    </w:p>
    <w:p w14:paraId="1155228C">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eastAsia="zh-CN"/>
        </w:rPr>
      </w:pPr>
      <w:bookmarkStart w:id="2" w:name="_Toc1494"/>
      <w:bookmarkStart w:id="3" w:name="_Toc12665"/>
      <w:r>
        <w:rPr>
          <w:rFonts w:hint="eastAsia" w:ascii="宋体" w:hAnsi="宋体" w:eastAsia="宋体" w:cs="宋体"/>
          <w:color w:val="auto"/>
          <w:sz w:val="24"/>
          <w:highlight w:val="none"/>
        </w:rPr>
        <w:t>1、项目名称：</w:t>
      </w:r>
      <w:r>
        <w:rPr>
          <w:rFonts w:hint="eastAsia" w:ascii="宋体" w:hAnsi="宋体" w:eastAsia="宋体" w:cs="宋体"/>
          <w:color w:val="auto"/>
          <w:sz w:val="24"/>
          <w:highlight w:val="none"/>
          <w:lang w:eastAsia="zh-CN"/>
        </w:rPr>
        <w:t>秦始皇帝陵博物院馆馆前公厕及广场改造提升工程全过程造价控制及结算审计服务项目（</w:t>
      </w:r>
      <w:r>
        <w:rPr>
          <w:rFonts w:hint="eastAsia" w:ascii="宋体" w:hAnsi="宋体" w:eastAsia="宋体" w:cs="宋体"/>
          <w:color w:val="auto"/>
          <w:sz w:val="24"/>
          <w:highlight w:val="none"/>
          <w:lang w:val="en-US" w:eastAsia="zh-CN"/>
        </w:rPr>
        <w:t>二次</w:t>
      </w:r>
      <w:r>
        <w:rPr>
          <w:rFonts w:hint="eastAsia" w:ascii="宋体" w:hAnsi="宋体" w:eastAsia="宋体" w:cs="宋体"/>
          <w:color w:val="auto"/>
          <w:sz w:val="24"/>
          <w:highlight w:val="none"/>
          <w:lang w:eastAsia="zh-CN"/>
        </w:rPr>
        <w:t>）</w:t>
      </w:r>
    </w:p>
    <w:p w14:paraId="46A01904">
      <w:pPr>
        <w:pStyle w:val="2"/>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宋体" w:hAnsi="宋体" w:cs="宋体"/>
          <w:b w:val="0"/>
          <w:bCs/>
          <w:kern w:val="2"/>
          <w:sz w:val="24"/>
          <w:szCs w:val="24"/>
          <w:highlight w:val="none"/>
          <w:lang w:val="en-US" w:eastAsia="zh-CN" w:bidi="ar-SA"/>
        </w:rPr>
      </w:pPr>
      <w:r>
        <w:rPr>
          <w:rFonts w:hint="eastAsia" w:ascii="宋体" w:hAnsi="宋体" w:eastAsia="宋体" w:cs="宋体"/>
          <w:color w:val="auto"/>
          <w:sz w:val="24"/>
          <w:highlight w:val="none"/>
        </w:rPr>
        <w:t>2、服务期：</w:t>
      </w:r>
      <w:r>
        <w:rPr>
          <w:rFonts w:hint="eastAsia" w:ascii="宋体" w:hAnsi="宋体" w:eastAsia="宋体" w:cs="宋体"/>
          <w:color w:val="auto"/>
          <w:sz w:val="24"/>
          <w:szCs w:val="24"/>
          <w:highlight w:val="none"/>
          <w:lang w:val="zh-CN" w:eastAsia="zh-CN"/>
        </w:rPr>
        <w:t>从被审计工程开工直至工程竣工验收结束为止的施工阶段</w:t>
      </w:r>
      <w:r>
        <w:rPr>
          <w:rFonts w:hint="eastAsia" w:ascii="宋体" w:hAnsi="宋体" w:eastAsia="宋体" w:cs="宋体"/>
          <w:color w:val="auto"/>
          <w:sz w:val="24"/>
          <w:szCs w:val="24"/>
          <w:highlight w:val="none"/>
          <w:lang w:val="en-US" w:eastAsia="zh-CN"/>
        </w:rPr>
        <w:t>全过程造价控制</w:t>
      </w:r>
      <w:r>
        <w:rPr>
          <w:rFonts w:hint="eastAsia" w:ascii="宋体" w:hAnsi="宋体" w:eastAsia="宋体" w:cs="宋体"/>
          <w:color w:val="auto"/>
          <w:sz w:val="24"/>
          <w:szCs w:val="24"/>
          <w:highlight w:val="none"/>
          <w:lang w:val="zh-CN" w:eastAsia="zh-CN"/>
        </w:rPr>
        <w:t>及工程结算审计工</w:t>
      </w:r>
      <w:r>
        <w:rPr>
          <w:rFonts w:hint="eastAsia" w:ascii="宋体" w:hAnsi="宋体" w:eastAsia="宋体" w:cs="宋体"/>
          <w:color w:val="auto"/>
          <w:sz w:val="24"/>
          <w:szCs w:val="24"/>
          <w:highlight w:val="none"/>
          <w:lang w:val="en-US" w:eastAsia="zh-CN"/>
        </w:rPr>
        <w:t>作</w:t>
      </w:r>
    </w:p>
    <w:p w14:paraId="216FBE9C">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3、服务地点：</w:t>
      </w:r>
      <w:r>
        <w:rPr>
          <w:rFonts w:hint="eastAsia" w:ascii="宋体" w:hAnsi="宋体" w:eastAsia="宋体" w:cs="宋体"/>
          <w:color w:val="auto"/>
          <w:sz w:val="24"/>
          <w:highlight w:val="none"/>
          <w:lang w:val="en-US" w:eastAsia="zh-CN"/>
        </w:rPr>
        <w:t>秦始皇帝陵博物院馆</w:t>
      </w:r>
      <w:r>
        <w:rPr>
          <w:rFonts w:hint="eastAsia" w:ascii="宋体" w:hAnsi="宋体" w:eastAsia="宋体" w:cs="宋体"/>
          <w:color w:val="auto"/>
          <w:sz w:val="24"/>
          <w:highlight w:val="none"/>
        </w:rPr>
        <w:t>指定地点</w:t>
      </w:r>
    </w:p>
    <w:bookmarkEnd w:id="2"/>
    <w:bookmarkEnd w:id="3"/>
    <w:p w14:paraId="26120EFF">
      <w:pPr>
        <w:pStyle w:val="2"/>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cs="宋体"/>
          <w:b/>
          <w:bCs w:val="0"/>
          <w:color w:val="auto"/>
          <w:kern w:val="2"/>
          <w:sz w:val="24"/>
          <w:szCs w:val="24"/>
          <w:highlight w:val="none"/>
          <w:lang w:val="en-US" w:eastAsia="zh-CN" w:bidi="ar-SA"/>
        </w:rPr>
      </w:pPr>
      <w:r>
        <w:rPr>
          <w:rFonts w:hint="eastAsia" w:ascii="宋体" w:hAnsi="宋体" w:cs="宋体"/>
          <w:b/>
          <w:bCs w:val="0"/>
          <w:color w:val="auto"/>
          <w:kern w:val="2"/>
          <w:sz w:val="24"/>
          <w:szCs w:val="24"/>
          <w:highlight w:val="none"/>
          <w:lang w:val="en-US" w:eastAsia="zh-CN" w:bidi="ar-SA"/>
        </w:rPr>
        <w:t>二、服务要求</w:t>
      </w:r>
    </w:p>
    <w:p w14:paraId="4B62119E">
      <w:pPr>
        <w:pStyle w:val="2"/>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1、人员条件：</w:t>
      </w:r>
    </w:p>
    <w:p w14:paraId="72AB4B7A">
      <w:pPr>
        <w:pStyle w:val="2"/>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（1）全过程造价控制阶段：须配备施工现场驻场人员2名以上，其中：项目负责人1人，须具备一级造价工程师证书；其他人员须具备相关专业背景和工作经验；</w:t>
      </w:r>
    </w:p>
    <w:p w14:paraId="4D4F49AD">
      <w:pPr>
        <w:pStyle w:val="2"/>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（2）结算审计：须配备一级造价工程师2名以上，其中：项目负责人1人，须具备一级造价工程师证书。</w:t>
      </w:r>
    </w:p>
    <w:p w14:paraId="14D7B2CE">
      <w:pPr>
        <w:pStyle w:val="2"/>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2、质量要求：</w:t>
      </w:r>
    </w:p>
    <w:p w14:paraId="231A8989">
      <w:pPr>
        <w:pStyle w:val="2"/>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严格按照《中华人民共和国建筑法》及财政部、建设部《建设工程价款结算暂行办法》（财建〔2004〕369号）；《建设工程造价咨询规范》GB/T 51095-2015《建设项目工程结算编审规程》（中价协〔2007〕第015号）等相关法律法规及行业标准开展工程审计工作并出具真实、客观、公正的造价审核报告。</w:t>
      </w:r>
    </w:p>
    <w:p w14:paraId="5349BC2C">
      <w:pPr>
        <w:pStyle w:val="2"/>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3、其他要求：</w:t>
      </w:r>
    </w:p>
    <w:p w14:paraId="57A575F8">
      <w:pPr>
        <w:pStyle w:val="2"/>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项目负责人合同执行期间每周现场工作时间不少于五个工作日，现场工作人员必须驻场，驻场人数不少于2人（含2人）；现场工作人员在夜间施工和抢修项目中必须随叫随到；项目负责人未经采购人书面允许擅离岗位，驻场人员未按照要求的人数和时间落实，一经发现立即终止合同，并承担违约责任。</w:t>
      </w:r>
    </w:p>
    <w:p w14:paraId="6C0DE6E2">
      <w:pPr>
        <w:pStyle w:val="2"/>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供应商在入场前应成立审计项目组，根据被审计项目情况做好全过程造价控制工作计划；按照采购人要求做好审计工作日志记录，现场影像、测量、监督资料的留存等工作；每周按时提交审计工作周报，列席项目会议等。</w:t>
      </w:r>
    </w:p>
    <w:p w14:paraId="0BF4B5D1">
      <w:pPr>
        <w:pStyle w:val="2"/>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供应商人员应恪守审计人员职业道德，在执业过程中保证对所获悉的属于甲方及甲方关联方的且无法自公开渠道取得的文件及资料（包括但不限于商业秘密、公司计划、运营活动、财务信息、技术信息、经营信息及其他商业秘密）予以保密。未经采购人同意，供应商不得超出本合同约定的目的和范围使用该商业秘密，不得向任何第三方泄露该商业秘密的全部或部分内容。上述保密义务，在本合同终止或解除之后仍需履行。</w:t>
      </w:r>
    </w:p>
    <w:p w14:paraId="2574176F">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（4）被审计项目各方移交的结算资料完备后，在对审核结果无异议的情况下，10个工作日内出具审计报告。审计报告出具时间不能影响项目管理部门的工程款结算，满</w:t>
      </w:r>
      <w:bookmarkStart w:id="4" w:name="_GoBack"/>
      <w:bookmarkEnd w:id="4"/>
      <w:r>
        <w:rPr>
          <w:rFonts w:hint="eastAsia" w:ascii="宋体" w:hAnsi="宋体" w:eastAsia="宋体" w:cs="宋体"/>
          <w:b w:val="0"/>
          <w:bCs/>
          <w:color w:val="auto"/>
          <w:kern w:val="2"/>
          <w:sz w:val="24"/>
          <w:szCs w:val="24"/>
          <w:highlight w:val="none"/>
          <w:lang w:val="en-US" w:eastAsia="zh-CN" w:bidi="ar-SA"/>
        </w:rPr>
        <w:t>足项目管理部门履行《保障中小企业款项支付条例》的要求。</w:t>
      </w:r>
    </w:p>
    <w:p w14:paraId="188BF79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070A99"/>
    <w:rsid w:val="2A070A99"/>
    <w:rsid w:val="600B2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2025-11-25T06:30:00Z</dcterms:created>
  <dc:creator>安安</dc:creator>
  <cp:lastModifiedBy>安安</cp:lastModifiedBy>
  <dcterms:modified xsi:type="dcterms:W3CDTF">2025-11-25T06:31:29Z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9A9352C57E1A44C8BB029E7A3312857C_11</vt:lpwstr>
  </property>
  <property fmtid="{D5CDD505-2E9C-101B-9397-08002B2CF9AE}" pid="4" name="KSOTemplateDocerSaveRecord">
    <vt:lpwstr>eyJoZGlkIjoiN2Q1ZTU0ZDdkN2MxZjY1NWFiOTI3MTM4NjgwY2VkOWYiLCJ1c2VySWQiOiIxMTQ2NDU0OTA0In0=</vt:lpwstr>
  </property>
</Properties>
</file>