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0875B">
      <w:pPr>
        <w:adjustRightInd w:val="0"/>
        <w:snapToGrid w:val="0"/>
        <w:jc w:val="left"/>
        <w:rPr>
          <w:rFonts w:ascii="宋体" w:cs="宋体"/>
          <w:b/>
          <w:sz w:val="30"/>
          <w:highlight w:val="none"/>
        </w:rPr>
      </w:pPr>
      <w:r>
        <w:rPr>
          <w:rFonts w:hint="eastAsia" w:ascii="宋体" w:cs="宋体"/>
          <w:b/>
          <w:sz w:val="30"/>
          <w:highlight w:val="none"/>
          <w:lang w:val="en-US" w:eastAsia="zh-CN"/>
        </w:rPr>
        <w:t xml:space="preserve"> </w:t>
      </w:r>
      <w:r>
        <w:rPr>
          <w:rFonts w:hint="eastAsia" w:ascii="宋体" w:cs="宋体"/>
          <w:b/>
          <w:sz w:val="30"/>
          <w:highlight w:val="none"/>
        </w:rPr>
        <w:drawing>
          <wp:inline distT="0" distB="0" distL="114300" distR="114300">
            <wp:extent cx="2550795" cy="680085"/>
            <wp:effectExtent l="0" t="0" r="1905" b="5715"/>
            <wp:docPr id="11" name="图片 11" descr="8acbdd9c74b4b4bb81ad9ba22d47d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acbdd9c74b4b4bb81ad9ba22d47d56"/>
                    <pic:cNvPicPr>
                      <a:picLocks noChangeAspect="1"/>
                    </pic:cNvPicPr>
                  </pic:nvPicPr>
                  <pic:blipFill>
                    <a:blip r:embed="rId14" cstate="print"/>
                    <a:stretch>
                      <a:fillRect/>
                    </a:stretch>
                  </pic:blipFill>
                  <pic:spPr>
                    <a:xfrm>
                      <a:off x="0" y="0"/>
                      <a:ext cx="2550795" cy="680085"/>
                    </a:xfrm>
                    <a:prstGeom prst="rect">
                      <a:avLst/>
                    </a:prstGeom>
                  </pic:spPr>
                </pic:pic>
              </a:graphicData>
            </a:graphic>
          </wp:inline>
        </w:drawing>
      </w:r>
    </w:p>
    <w:p w14:paraId="67248E04">
      <w:pPr>
        <w:adjustRightInd w:val="0"/>
        <w:snapToGrid w:val="0"/>
        <w:ind w:firstLine="643" w:firstLineChars="200"/>
        <w:rPr>
          <w:rFonts w:ascii="宋体" w:cs="宋体"/>
          <w:b/>
          <w:sz w:val="32"/>
          <w:szCs w:val="32"/>
          <w:highlight w:val="none"/>
        </w:rPr>
      </w:pPr>
    </w:p>
    <w:p w14:paraId="33993A84">
      <w:pPr>
        <w:adjustRightInd w:val="0"/>
        <w:snapToGrid w:val="0"/>
        <w:rPr>
          <w:rFonts w:ascii="宋体" w:cs="宋体"/>
          <w:b/>
          <w:sz w:val="44"/>
          <w:szCs w:val="44"/>
          <w:highlight w:val="none"/>
        </w:rPr>
      </w:pPr>
    </w:p>
    <w:p w14:paraId="014F2065">
      <w:pPr>
        <w:adjustRightInd w:val="0"/>
        <w:snapToGrid w:val="0"/>
        <w:rPr>
          <w:rFonts w:ascii="宋体" w:cs="宋体"/>
          <w:b/>
          <w:sz w:val="44"/>
          <w:szCs w:val="44"/>
          <w:highlight w:val="none"/>
        </w:rPr>
      </w:pPr>
    </w:p>
    <w:p w14:paraId="08048E37">
      <w:pPr>
        <w:bidi w:val="0"/>
        <w:jc w:val="center"/>
        <w:rPr>
          <w:rFonts w:hint="default" w:ascii="Times New Roman" w:hAnsi="Times New Roman" w:eastAsia="仿宋" w:cs="Times New Roman"/>
          <w:b/>
          <w:kern w:val="2"/>
          <w:sz w:val="44"/>
          <w:szCs w:val="44"/>
          <w:highlight w:val="none"/>
          <w:lang w:val="en-US" w:eastAsia="zh-CN" w:bidi="ar-SA"/>
        </w:rPr>
      </w:pPr>
      <w:r>
        <w:rPr>
          <w:rFonts w:hint="eastAsia" w:ascii="Times New Roman" w:hAnsi="Times New Roman" w:eastAsia="仿宋" w:cs="Times New Roman"/>
          <w:b/>
          <w:sz w:val="44"/>
          <w:szCs w:val="44"/>
          <w:highlight w:val="none"/>
          <w:lang w:val="en-US" w:eastAsia="zh-CN"/>
        </w:rPr>
        <w:t>陕西省疾病预防控制中心健教所“百姓健康”报纸栏目宣传采购项目</w:t>
      </w:r>
    </w:p>
    <w:p w14:paraId="31E0F04F">
      <w:pPr>
        <w:rPr>
          <w:rFonts w:hint="default" w:ascii="Times New Roman" w:hAnsi="Times New Roman" w:eastAsia="仿宋" w:cs="Times New Roman"/>
          <w:highlight w:val="none"/>
          <w:lang w:val="en-US" w:eastAsia="zh-CN"/>
        </w:rPr>
      </w:pPr>
    </w:p>
    <w:p w14:paraId="3B45F8A6">
      <w:pPr>
        <w:tabs>
          <w:tab w:val="left" w:pos="0"/>
        </w:tabs>
        <w:adjustRightInd w:val="0"/>
        <w:snapToGrid w:val="0"/>
        <w:jc w:val="center"/>
        <w:rPr>
          <w:rFonts w:hint="default" w:ascii="Times New Roman" w:hAnsi="Times New Roman" w:eastAsia="仿宋" w:cs="Times New Roman"/>
          <w:sz w:val="72"/>
          <w:szCs w:val="72"/>
          <w:highlight w:val="none"/>
        </w:rPr>
      </w:pP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lang w:val="en-US" w:eastAsia="zh-CN"/>
        </w:rPr>
        <w:t>项目</w:t>
      </w:r>
      <w:r>
        <w:rPr>
          <w:rFonts w:hint="default" w:ascii="Times New Roman" w:hAnsi="Times New Roman" w:eastAsia="仿宋" w:cs="Times New Roman"/>
          <w:b/>
          <w:sz w:val="32"/>
          <w:szCs w:val="32"/>
          <w:highlight w:val="none"/>
        </w:rPr>
        <w:t>编号：</w:t>
      </w:r>
      <w:r>
        <w:rPr>
          <w:rFonts w:hint="eastAsia" w:ascii="Times New Roman" w:hAnsi="Times New Roman" w:eastAsia="仿宋" w:cs="Times New Roman"/>
          <w:b/>
          <w:sz w:val="32"/>
          <w:szCs w:val="32"/>
          <w:highlight w:val="none"/>
          <w:lang w:val="en-US" w:eastAsia="zh-CN"/>
        </w:rPr>
        <w:t>SXYZ2025ZB-SJK-1102</w:t>
      </w:r>
      <w:r>
        <w:rPr>
          <w:rFonts w:hint="default" w:ascii="Times New Roman" w:hAnsi="Times New Roman" w:eastAsia="仿宋" w:cs="Times New Roman"/>
          <w:b/>
          <w:sz w:val="32"/>
          <w:szCs w:val="32"/>
          <w:highlight w:val="none"/>
        </w:rPr>
        <w:t>）</w:t>
      </w:r>
    </w:p>
    <w:p w14:paraId="396D9BCE">
      <w:pPr>
        <w:rPr>
          <w:rFonts w:hint="default" w:ascii="Times New Roman" w:hAnsi="Times New Roman" w:eastAsia="仿宋" w:cs="Times New Roman"/>
          <w:highlight w:val="none"/>
        </w:rPr>
      </w:pPr>
    </w:p>
    <w:p w14:paraId="2FA50ED2">
      <w:pPr>
        <w:tabs>
          <w:tab w:val="left" w:pos="576"/>
        </w:tabs>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xml:space="preserve"> </w:t>
      </w:r>
    </w:p>
    <w:p w14:paraId="09B7F846">
      <w:pPr>
        <w:tabs>
          <w:tab w:val="left" w:pos="0"/>
        </w:tabs>
        <w:adjustRightInd w:val="0"/>
        <w:snapToGrid w:val="0"/>
        <w:jc w:val="center"/>
        <w:rPr>
          <w:rFonts w:hint="default" w:ascii="Times New Roman" w:hAnsi="Times New Roman" w:eastAsia="仿宋" w:cs="Times New Roman"/>
          <w:b/>
          <w:sz w:val="56"/>
          <w:szCs w:val="56"/>
          <w:highlight w:val="none"/>
        </w:rPr>
      </w:pPr>
      <w:r>
        <w:rPr>
          <w:rFonts w:hint="default" w:ascii="Times New Roman" w:hAnsi="Times New Roman" w:eastAsia="仿宋" w:cs="Times New Roman"/>
          <w:b/>
          <w:sz w:val="44"/>
          <w:szCs w:val="44"/>
          <w:highlight w:val="none"/>
          <w:lang w:val="en-US" w:eastAsia="zh-CN"/>
        </w:rPr>
        <w:t>单一来源谈判</w:t>
      </w:r>
      <w:r>
        <w:rPr>
          <w:rFonts w:hint="default" w:ascii="Times New Roman" w:hAnsi="Times New Roman" w:eastAsia="仿宋" w:cs="Times New Roman"/>
          <w:b/>
          <w:sz w:val="44"/>
          <w:szCs w:val="44"/>
          <w:highlight w:val="none"/>
        </w:rPr>
        <w:t>文件</w:t>
      </w:r>
    </w:p>
    <w:p w14:paraId="76AAEE60">
      <w:pPr>
        <w:adjustRightInd w:val="0"/>
        <w:snapToGrid w:val="0"/>
        <w:rPr>
          <w:rFonts w:hint="default" w:ascii="Times New Roman" w:hAnsi="Times New Roman" w:eastAsia="仿宋" w:cs="Times New Roman"/>
          <w:b/>
          <w:sz w:val="32"/>
          <w:szCs w:val="32"/>
          <w:highlight w:val="none"/>
        </w:rPr>
      </w:pPr>
    </w:p>
    <w:p w14:paraId="22BBE89F">
      <w:pPr>
        <w:rPr>
          <w:rFonts w:hint="default" w:ascii="Times New Roman" w:hAnsi="Times New Roman" w:eastAsia="仿宋" w:cs="Times New Roman"/>
          <w:highlight w:val="none"/>
        </w:rPr>
      </w:pPr>
    </w:p>
    <w:p w14:paraId="37127B8D">
      <w:pPr>
        <w:rPr>
          <w:rFonts w:hint="default" w:ascii="Times New Roman" w:hAnsi="Times New Roman" w:eastAsia="仿宋" w:cs="Times New Roman"/>
          <w:highlight w:val="none"/>
        </w:rPr>
      </w:pPr>
    </w:p>
    <w:p w14:paraId="4BF4785F">
      <w:pPr>
        <w:rPr>
          <w:rFonts w:hint="default" w:ascii="Times New Roman" w:hAnsi="Times New Roman" w:eastAsia="仿宋" w:cs="Times New Roman"/>
          <w:highlight w:val="none"/>
        </w:rPr>
      </w:pPr>
    </w:p>
    <w:p w14:paraId="54FD9553">
      <w:pPr>
        <w:rPr>
          <w:rFonts w:hint="default" w:ascii="Times New Roman" w:hAnsi="Times New Roman" w:eastAsia="仿宋" w:cs="Times New Roman"/>
          <w:highlight w:val="none"/>
        </w:rPr>
      </w:pPr>
    </w:p>
    <w:p w14:paraId="29F78C8A">
      <w:pPr>
        <w:rPr>
          <w:rFonts w:hint="default" w:ascii="Times New Roman" w:hAnsi="Times New Roman" w:eastAsia="仿宋" w:cs="Times New Roman"/>
          <w:highlight w:val="none"/>
        </w:rPr>
      </w:pPr>
    </w:p>
    <w:p w14:paraId="40424577">
      <w:pPr>
        <w:adjustRightInd w:val="0"/>
        <w:snapToGrid w:val="0"/>
        <w:jc w:val="center"/>
        <w:rPr>
          <w:rFonts w:hint="default" w:ascii="Times New Roman" w:hAnsi="Times New Roman" w:eastAsia="仿宋" w:cs="Times New Roman"/>
          <w:b/>
          <w:sz w:val="32"/>
          <w:szCs w:val="32"/>
          <w:highlight w:val="none"/>
        </w:rPr>
      </w:pPr>
    </w:p>
    <w:p w14:paraId="11707C49">
      <w:pPr>
        <w:adjustRightInd w:val="0"/>
        <w:snapToGrid w:val="0"/>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陕西宇正招标有限公司</w:t>
      </w:r>
    </w:p>
    <w:p w14:paraId="2869F9D8">
      <w:pPr>
        <w:pStyle w:val="13"/>
        <w:tabs>
          <w:tab w:val="right" w:leader="dot" w:pos="9746"/>
        </w:tabs>
        <w:jc w:val="center"/>
        <w:rPr>
          <w:rFonts w:hint="default" w:ascii="Times New Roman" w:hAnsi="Times New Roman" w:eastAsia="仿宋" w:cs="Times New Roman"/>
          <w:b/>
          <w:bCs/>
          <w:sz w:val="28"/>
          <w:szCs w:val="28"/>
          <w:highlight w:val="none"/>
          <w:lang w:val="en-US" w:eastAsia="zh-CN"/>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default" w:ascii="Times New Roman" w:hAnsi="Times New Roman" w:eastAsia="仿宋" w:cs="Times New Roman"/>
          <w:b/>
          <w:sz w:val="32"/>
          <w:szCs w:val="32"/>
          <w:highlight w:val="none"/>
        </w:rPr>
        <w:t>二〇二</w:t>
      </w:r>
      <w:r>
        <w:rPr>
          <w:rFonts w:hint="eastAsia" w:ascii="Times New Roman" w:hAnsi="Times New Roman" w:eastAsia="仿宋" w:cs="Times New Roman"/>
          <w:b/>
          <w:sz w:val="32"/>
          <w:szCs w:val="32"/>
          <w:highlight w:val="none"/>
          <w:lang w:val="en-US" w:eastAsia="zh-CN"/>
        </w:rPr>
        <w:t>五</w:t>
      </w:r>
      <w:r>
        <w:rPr>
          <w:rFonts w:hint="default" w:ascii="Times New Roman" w:hAnsi="Times New Roman" w:eastAsia="仿宋" w:cs="Times New Roman"/>
          <w:b/>
          <w:sz w:val="32"/>
          <w:szCs w:val="32"/>
          <w:highlight w:val="none"/>
        </w:rPr>
        <w:t>年</w:t>
      </w:r>
      <w:r>
        <w:rPr>
          <w:rFonts w:hint="default" w:ascii="Times New Roman" w:hAnsi="Times New Roman" w:eastAsia="仿宋" w:cs="Times New Roman"/>
          <w:b/>
          <w:sz w:val="32"/>
          <w:szCs w:val="32"/>
          <w:highlight w:val="none"/>
          <w:lang w:val="en-US" w:eastAsia="zh-CN"/>
        </w:rPr>
        <w:t>十</w:t>
      </w:r>
      <w:r>
        <w:rPr>
          <w:rFonts w:hint="eastAsia" w:ascii="Times New Roman" w:hAnsi="Times New Roman" w:eastAsia="仿宋" w:cs="Times New Roman"/>
          <w:b/>
          <w:sz w:val="32"/>
          <w:szCs w:val="32"/>
          <w:highlight w:val="none"/>
          <w:lang w:val="en-US" w:eastAsia="zh-CN"/>
        </w:rPr>
        <w:t>一</w:t>
      </w:r>
      <w:r>
        <w:rPr>
          <w:rFonts w:hint="default" w:ascii="Times New Roman" w:hAnsi="Times New Roman" w:eastAsia="仿宋" w:cs="Times New Roman"/>
          <w:b/>
          <w:sz w:val="32"/>
          <w:szCs w:val="32"/>
          <w:highlight w:val="none"/>
        </w:rPr>
        <w:t>月</w:t>
      </w:r>
    </w:p>
    <w:p w14:paraId="562E2C1C">
      <w:pPr>
        <w:pStyle w:val="13"/>
        <w:tabs>
          <w:tab w:val="center" w:pos="4933"/>
          <w:tab w:val="left" w:pos="7162"/>
          <w:tab w:val="right" w:leader="dot" w:pos="9746"/>
        </w:tabs>
        <w:jc w:val="left"/>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ab/>
      </w:r>
      <w:r>
        <w:rPr>
          <w:rFonts w:hint="default" w:ascii="Times New Roman" w:hAnsi="Times New Roman" w:eastAsia="仿宋" w:cs="Times New Roman"/>
          <w:b/>
          <w:bCs/>
          <w:sz w:val="28"/>
          <w:szCs w:val="28"/>
          <w:highlight w:val="none"/>
          <w:lang w:val="en-US" w:eastAsia="zh-CN"/>
        </w:rPr>
        <w:t>目 录</w:t>
      </w:r>
      <w:r>
        <w:rPr>
          <w:rFonts w:hint="default" w:ascii="Times New Roman" w:hAnsi="Times New Roman" w:eastAsia="仿宋" w:cs="Times New Roman"/>
          <w:b/>
          <w:bCs/>
          <w:sz w:val="28"/>
          <w:szCs w:val="28"/>
          <w:highlight w:val="none"/>
          <w:lang w:val="en-US" w:eastAsia="zh-CN"/>
        </w:rPr>
        <w:tab/>
      </w:r>
    </w:p>
    <w:sdt>
      <w:sdtPr>
        <w:rPr>
          <w:rFonts w:ascii="宋体" w:hAnsi="宋体" w:eastAsia="宋体" w:cs="Times New Roman"/>
          <w:kern w:val="2"/>
          <w:sz w:val="21"/>
          <w:szCs w:val="22"/>
          <w:lang w:val="en-US" w:eastAsia="zh-CN" w:bidi="ar-SA"/>
        </w:rPr>
        <w:id w:val="147467178"/>
        <w15:color w:val="DBDBDB"/>
        <w:docPartObj>
          <w:docPartGallery w:val="Table of Contents"/>
          <w:docPartUnique/>
        </w:docPartObj>
      </w:sdtPr>
      <w:sdtEndPr>
        <w:rPr>
          <w:rFonts w:hint="default" w:ascii="Times New Roman" w:hAnsi="Times New Roman" w:eastAsia="仿宋" w:cs="Times New Roman"/>
          <w:kern w:val="2"/>
          <w:sz w:val="24"/>
          <w:szCs w:val="22"/>
          <w:highlight w:val="none"/>
          <w:lang w:val="en-US" w:eastAsia="zh-CN" w:bidi="ar-SA"/>
        </w:rPr>
      </w:sdtEndPr>
      <w:sdtContent>
        <w:p w14:paraId="44110FD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8F79AA5">
          <w:pPr>
            <w:pStyle w:val="13"/>
            <w:tabs>
              <w:tab w:val="right" w:leader="dot" w:pos="9746"/>
            </w:tabs>
            <w:rPr>
              <w:rFonts w:hint="eastAsia" w:ascii="仿宋" w:hAnsi="仿宋" w:eastAsia="仿宋" w:cs="仿宋"/>
            </w:rPr>
          </w:pPr>
          <w:r>
            <w:rPr>
              <w:rFonts w:hint="eastAsia" w:ascii="仿宋" w:hAnsi="仿宋" w:eastAsia="仿宋" w:cs="仿宋"/>
              <w:kern w:val="2"/>
              <w:sz w:val="24"/>
              <w:szCs w:val="22"/>
              <w:highlight w:val="none"/>
              <w:lang w:val="en-US" w:eastAsia="zh-CN" w:bidi="ar-SA"/>
            </w:rPr>
            <w:fldChar w:fldCharType="begin"/>
          </w:r>
          <w:r>
            <w:rPr>
              <w:rFonts w:hint="eastAsia" w:ascii="仿宋" w:hAnsi="仿宋" w:eastAsia="仿宋" w:cs="仿宋"/>
              <w:kern w:val="2"/>
              <w:sz w:val="24"/>
              <w:szCs w:val="22"/>
              <w:highlight w:val="none"/>
              <w:lang w:val="en-US" w:eastAsia="zh-CN" w:bidi="ar-SA"/>
            </w:rPr>
            <w:instrText xml:space="preserve">TOC \o "1-3" \h \u </w:instrText>
          </w:r>
          <w:r>
            <w:rPr>
              <w:rFonts w:hint="eastAsia" w:ascii="仿宋" w:hAnsi="仿宋" w:eastAsia="仿宋" w:cs="仿宋"/>
              <w:kern w:val="2"/>
              <w:sz w:val="24"/>
              <w:szCs w:val="22"/>
              <w:highlight w:val="none"/>
              <w:lang w:val="en-US" w:eastAsia="zh-CN" w:bidi="ar-SA"/>
            </w:rPr>
            <w:fldChar w:fldCharType="separate"/>
          </w: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_Toc9432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lang w:val="en-US" w:eastAsia="zh-CN"/>
            </w:rPr>
            <w:t>第一部分 单一来源谈判邀请函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_Toc9432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82D2786">
          <w:pPr>
            <w:pStyle w:val="13"/>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_Toc10088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lang w:val="en-US" w:eastAsia="zh-CN"/>
            </w:rPr>
            <w:t>第二部分 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_Toc10088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27F02136">
          <w:pPr>
            <w:pStyle w:val="13"/>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_Toc28594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30"/>
              <w:highlight w:val="none"/>
              <w:lang w:val="en-US" w:eastAsia="zh-CN"/>
            </w:rPr>
            <w:t>第三部分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_Toc28594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603FCE19">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_Toc11857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8"/>
              <w:highlight w:val="none"/>
              <w:lang w:eastAsia="zh-CN"/>
            </w:rPr>
            <w:t>一、</w:t>
          </w:r>
          <w:r>
            <w:rPr>
              <w:rFonts w:hint="eastAsia" w:ascii="仿宋" w:hAnsi="仿宋" w:eastAsia="仿宋" w:cs="仿宋"/>
              <w:szCs w:val="28"/>
              <w:highlight w:val="none"/>
            </w:rPr>
            <w:t>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_Toc11857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7423E8EE">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_Toc21929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适用范围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_Toc21929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A792FD6">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_Toc30967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定义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_Toc30967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8FF7922">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_Toc14912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合格的</w:t>
          </w:r>
          <w:r>
            <w:rPr>
              <w:rFonts w:hint="eastAsia" w:ascii="仿宋" w:hAnsi="仿宋" w:eastAsia="仿宋" w:cs="仿宋"/>
              <w:szCs w:val="24"/>
              <w:highlight w:val="none"/>
              <w:lang w:eastAsia="zh-CN"/>
            </w:rPr>
            <w:t>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_Toc14912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87B5CBB">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_Toc20280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4、费用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_Toc20280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2FF9A1F7">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_Toc13955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5、采购进口产品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_Toc13955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3C4BD514">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_Toc15355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6、政府采购政策支持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_Toc15355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6FB521E3">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_Toc12219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lang w:eastAsia="zh-CN"/>
            </w:rPr>
            <w:t>二、谈判文件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_Toc12219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242407EE">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_Toc25970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1、谈判文件的构成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_Toc25970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3309B8B6">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_Toc31001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2、谈判文件的澄清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_Toc31001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27B956D">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_Toc10412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3、谈判文件的修改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_Toc10412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A7624C9">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_Toc32654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4、谈判文件的获取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_Toc32654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2C402B37">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_Toc6796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5、谈判文件的解释权归代理机构</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_Toc6796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24E212C">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_Toc24989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三、</w:t>
          </w:r>
          <w:r>
            <w:rPr>
              <w:rFonts w:hint="eastAsia" w:ascii="仿宋" w:hAnsi="仿宋" w:eastAsia="仿宋" w:cs="仿宋"/>
              <w:highlight w:val="none"/>
              <w:lang w:eastAsia="zh-CN"/>
            </w:rPr>
            <w:t>谈判响应文件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_Toc24989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6DC35E12">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_Toc7949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1、谈判响应文件的编制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_Toc7949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45701B9">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_Toc14170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2、谈判报价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_Toc14170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353746D">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_Toc25162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3、谈判货币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_Toc25162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1FF00F17">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_Toc5347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4、谈判保证金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_Toc5347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2135E44">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_Toc30217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5、谈判有效期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_Toc30217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7863F549">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_Toc28218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6、谈判响应文件的格式、装订、密封和签署</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_Toc28218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6D220FF">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_Toc24427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lang w:val="en-US" w:eastAsia="zh-CN"/>
            </w:rPr>
            <w:t>7、知识产权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_Toc24427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2DF5848">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_Toc14753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四、</w:t>
          </w:r>
          <w:r>
            <w:rPr>
              <w:rFonts w:hint="eastAsia" w:ascii="仿宋" w:hAnsi="仿宋" w:eastAsia="仿宋" w:cs="仿宋"/>
              <w:highlight w:val="none"/>
              <w:lang w:eastAsia="zh-CN"/>
            </w:rPr>
            <w:t>谈判响应文件</w:t>
          </w:r>
          <w:r>
            <w:rPr>
              <w:rFonts w:hint="eastAsia" w:ascii="仿宋" w:hAnsi="仿宋" w:eastAsia="仿宋" w:cs="仿宋"/>
              <w:highlight w:val="none"/>
            </w:rPr>
            <w:t>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_Toc14753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BD091A2">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_Toc6813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1、 </w:t>
          </w:r>
          <w:r>
            <w:rPr>
              <w:rFonts w:hint="eastAsia" w:ascii="仿宋" w:hAnsi="仿宋" w:eastAsia="仿宋" w:cs="仿宋"/>
              <w:szCs w:val="24"/>
              <w:highlight w:val="none"/>
              <w:lang w:eastAsia="zh-CN"/>
            </w:rPr>
            <w:t>谈判响应文件</w:t>
          </w:r>
          <w:r>
            <w:rPr>
              <w:rFonts w:hint="eastAsia" w:ascii="仿宋" w:hAnsi="仿宋" w:eastAsia="仿宋" w:cs="仿宋"/>
              <w:szCs w:val="24"/>
              <w:highlight w:val="none"/>
            </w:rPr>
            <w:t>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_Toc6813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65B41B78">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_Toc28154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2、 </w:t>
          </w:r>
          <w:r>
            <w:rPr>
              <w:rFonts w:hint="eastAsia" w:ascii="仿宋" w:hAnsi="仿宋" w:eastAsia="仿宋" w:cs="仿宋"/>
              <w:szCs w:val="24"/>
              <w:highlight w:val="none"/>
              <w:lang w:eastAsia="zh-CN"/>
            </w:rPr>
            <w:t>谈判响应文件</w:t>
          </w:r>
          <w:r>
            <w:rPr>
              <w:rFonts w:hint="eastAsia" w:ascii="仿宋" w:hAnsi="仿宋" w:eastAsia="仿宋" w:cs="仿宋"/>
              <w:szCs w:val="24"/>
              <w:highlight w:val="none"/>
            </w:rPr>
            <w:t>的修改和撤回</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_Toc28154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8E9C6CC">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_Toc26083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五、</w:t>
          </w:r>
          <w:r>
            <w:rPr>
              <w:rFonts w:hint="eastAsia" w:ascii="仿宋" w:hAnsi="仿宋" w:eastAsia="仿宋" w:cs="仿宋"/>
              <w:highlight w:val="none"/>
              <w:lang w:eastAsia="zh-CN"/>
            </w:rPr>
            <w:t>谈判、评审、成交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_Toc26083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7EE8829F">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_Toc26972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1、 </w:t>
          </w:r>
          <w:r>
            <w:rPr>
              <w:rFonts w:hint="eastAsia" w:ascii="仿宋" w:hAnsi="仿宋" w:eastAsia="仿宋" w:cs="仿宋"/>
              <w:szCs w:val="24"/>
              <w:highlight w:val="none"/>
              <w:lang w:eastAsia="zh-CN"/>
            </w:rPr>
            <w:t>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_Toc26972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62D30D26">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_Toc6596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2、 </w:t>
          </w:r>
          <w:r>
            <w:rPr>
              <w:rFonts w:hint="eastAsia" w:ascii="仿宋" w:hAnsi="仿宋" w:eastAsia="仿宋" w:cs="仿宋"/>
              <w:szCs w:val="24"/>
              <w:highlight w:val="none"/>
              <w:lang w:eastAsia="zh-CN"/>
            </w:rPr>
            <w:t>谈判小组</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_Toc6596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3B344945">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_Toc8899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3、 </w:t>
          </w:r>
          <w:r>
            <w:rPr>
              <w:rFonts w:hint="eastAsia" w:ascii="仿宋" w:hAnsi="仿宋" w:eastAsia="仿宋" w:cs="仿宋"/>
              <w:szCs w:val="24"/>
              <w:highlight w:val="none"/>
              <w:lang w:eastAsia="zh-CN"/>
            </w:rPr>
            <w:t>谈判响应文件</w:t>
          </w:r>
          <w:r>
            <w:rPr>
              <w:rFonts w:hint="eastAsia" w:ascii="仿宋" w:hAnsi="仿宋" w:eastAsia="仿宋" w:cs="仿宋"/>
              <w:szCs w:val="24"/>
              <w:highlight w:val="none"/>
            </w:rPr>
            <w:t>初审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_Toc8899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8FFCE38">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_Toc6418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4、 </w:t>
          </w:r>
          <w:r>
            <w:rPr>
              <w:rFonts w:hint="eastAsia" w:ascii="仿宋" w:hAnsi="仿宋" w:eastAsia="仿宋" w:cs="仿宋"/>
              <w:szCs w:val="24"/>
              <w:highlight w:val="none"/>
              <w:lang w:eastAsia="zh-CN"/>
            </w:rPr>
            <w:t>谈判响应文件</w:t>
          </w:r>
          <w:r>
            <w:rPr>
              <w:rFonts w:hint="eastAsia" w:ascii="仿宋" w:hAnsi="仿宋" w:eastAsia="仿宋" w:cs="仿宋"/>
              <w:szCs w:val="24"/>
              <w:highlight w:val="none"/>
            </w:rPr>
            <w:t>澄清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_Toc6418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7BB763F0">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_Toc8821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5、 </w:t>
          </w:r>
          <w:r>
            <w:rPr>
              <w:rFonts w:hint="eastAsia" w:ascii="仿宋" w:hAnsi="仿宋" w:eastAsia="仿宋" w:cs="仿宋"/>
              <w:szCs w:val="24"/>
              <w:highlight w:val="none"/>
            </w:rPr>
            <w:t>评</w:t>
          </w:r>
          <w:r>
            <w:rPr>
              <w:rFonts w:hint="eastAsia" w:ascii="仿宋" w:hAnsi="仿宋" w:eastAsia="仿宋" w:cs="仿宋"/>
              <w:szCs w:val="24"/>
              <w:highlight w:val="none"/>
              <w:lang w:eastAsia="zh-CN"/>
            </w:rPr>
            <w:t>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_Toc8821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1EEE5E99">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_Toc8392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rPr>
            <w:t xml:space="preserve">6、 </w:t>
          </w:r>
          <w:r>
            <w:rPr>
              <w:rFonts w:hint="eastAsia" w:ascii="仿宋" w:hAnsi="仿宋" w:eastAsia="仿宋" w:cs="仿宋"/>
              <w:szCs w:val="24"/>
              <w:highlight w:val="none"/>
              <w:lang w:eastAsia="zh-CN"/>
            </w:rPr>
            <w:t>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_Toc8392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A35508C">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_Toc30729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六、签订合同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_Toc30729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2DA48051">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_Toc22152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七、代理服务费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_Toc22152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FC74739">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_Toc15734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八、质疑和投诉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_Toc15734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77E85FAF">
          <w:pPr>
            <w:pStyle w:val="13"/>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_Toc13277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lang w:val="en-US" w:eastAsia="zh-CN"/>
            </w:rPr>
            <w:t>第四部分 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_Toc13277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13F6235E">
          <w:pPr>
            <w:pStyle w:val="13"/>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_Toc30657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lang w:val="en-US" w:eastAsia="zh-CN"/>
            </w:rPr>
            <w:t>第五部分 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_Toc30657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7CBF327">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_Toc31932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lang w:val="en-US" w:eastAsia="zh-CN"/>
            </w:rPr>
            <w:t>一、商务要求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_Toc31932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60DC5B69">
          <w:pPr>
            <w:pStyle w:val="9"/>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_Toc27144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lang w:val="en-US" w:eastAsia="zh-CN"/>
            </w:rPr>
            <w:t>二</w:t>
          </w:r>
          <w:r>
            <w:rPr>
              <w:rFonts w:hint="eastAsia" w:ascii="仿宋" w:hAnsi="仿宋" w:eastAsia="仿宋" w:cs="仿宋"/>
              <w:highlight w:val="none"/>
            </w:rPr>
            <w:t>、</w:t>
          </w:r>
          <w:r>
            <w:rPr>
              <w:rFonts w:hint="eastAsia" w:ascii="仿宋" w:hAnsi="仿宋" w:eastAsia="仿宋" w:cs="仿宋"/>
              <w:highlight w:val="none"/>
              <w:lang w:val="en-US" w:eastAsia="zh-CN"/>
            </w:rPr>
            <w:t>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_Toc27144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3516B478">
          <w:pPr>
            <w:pStyle w:val="13"/>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_Toc8919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第</w:t>
          </w:r>
          <w:r>
            <w:rPr>
              <w:rFonts w:hint="eastAsia" w:ascii="仿宋" w:hAnsi="仿宋" w:eastAsia="仿宋" w:cs="仿宋"/>
              <w:highlight w:val="none"/>
              <w:lang w:eastAsia="zh-CN"/>
            </w:rPr>
            <w:t>六</w:t>
          </w:r>
          <w:r>
            <w:rPr>
              <w:rFonts w:hint="eastAsia" w:ascii="仿宋" w:hAnsi="仿宋" w:eastAsia="仿宋" w:cs="仿宋"/>
              <w:highlight w:val="none"/>
            </w:rPr>
            <w:t>部分</w:t>
          </w:r>
          <w:r>
            <w:rPr>
              <w:rFonts w:hint="eastAsia" w:ascii="仿宋" w:hAnsi="仿宋" w:eastAsia="仿宋" w:cs="仿宋"/>
              <w:highlight w:val="none"/>
              <w:lang w:val="en-US" w:eastAsia="zh-CN"/>
            </w:rPr>
            <w:t xml:space="preserve"> </w:t>
          </w:r>
          <w:r>
            <w:rPr>
              <w:rFonts w:hint="eastAsia" w:ascii="仿宋" w:hAnsi="仿宋" w:eastAsia="仿宋" w:cs="仿宋"/>
              <w:highlight w:val="none"/>
            </w:rPr>
            <w:t>商务及合同主要条款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_Toc8919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3FBB8FD4">
          <w:pPr>
            <w:pStyle w:val="13"/>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_Toc22014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16"/>
              <w:lang w:val="en-US" w:eastAsia="zh-CN"/>
            </w:rPr>
            <w:t xml:space="preserve">第七部分 </w:t>
          </w:r>
          <w:r>
            <w:rPr>
              <w:rFonts w:hint="eastAsia" w:ascii="仿宋" w:hAnsi="仿宋" w:eastAsia="仿宋" w:cs="仿宋"/>
              <w:szCs w:val="16"/>
              <w:highlight w:val="none"/>
              <w:lang w:val="en-US" w:eastAsia="zh-CN"/>
            </w:rPr>
            <w:t>供应商告知书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_Toc22014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26A7214">
          <w:pPr>
            <w:pStyle w:val="13"/>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_Toc17600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16"/>
              <w:highlight w:val="none"/>
              <w:lang w:val="en-US" w:eastAsia="zh-CN"/>
            </w:rPr>
            <w:t>第八部分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_Toc17600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E5473AA">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_Toc15626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kern w:val="2"/>
              <w:szCs w:val="32"/>
              <w:highlight w:val="none"/>
              <w:lang w:val="en-US" w:eastAsia="zh-CN"/>
            </w:rPr>
            <w:t>第一章 谈判响应函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_Toc15626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10467A2F">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_Toc12014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kern w:val="2"/>
              <w:szCs w:val="32"/>
              <w:highlight w:val="none"/>
              <w:lang w:val="en-US" w:eastAsia="zh-CN"/>
            </w:rPr>
            <w:t>第二章 报价及技术偏差表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_Toc12014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0F551743">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_Toc4013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32"/>
              <w:highlight w:val="none"/>
              <w:lang w:val="en-US" w:eastAsia="zh-CN"/>
            </w:rPr>
            <w:t>第三章 供应商资质要求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_Toc4013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197B8DA">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_Toc13857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32"/>
              <w:highlight w:val="none"/>
            </w:rPr>
            <w:t>第</w:t>
          </w:r>
          <w:r>
            <w:rPr>
              <w:rFonts w:hint="eastAsia" w:ascii="仿宋" w:hAnsi="仿宋" w:eastAsia="仿宋" w:cs="仿宋"/>
              <w:szCs w:val="32"/>
              <w:highlight w:val="none"/>
              <w:lang w:val="en-US" w:eastAsia="zh-CN"/>
            </w:rPr>
            <w:t>四章 服务方案说明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_Toc13857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390BA391">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_Toc25824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32"/>
              <w:highlight w:val="none"/>
            </w:rPr>
            <w:t>第</w:t>
          </w:r>
          <w:r>
            <w:rPr>
              <w:rFonts w:hint="eastAsia" w:ascii="仿宋" w:hAnsi="仿宋" w:eastAsia="仿宋" w:cs="仿宋"/>
              <w:szCs w:val="32"/>
              <w:highlight w:val="none"/>
              <w:lang w:val="en-US" w:eastAsia="zh-CN"/>
            </w:rPr>
            <w:t xml:space="preserve">五章 </w:t>
          </w:r>
          <w:r>
            <w:rPr>
              <w:rFonts w:hint="eastAsia" w:ascii="仿宋" w:hAnsi="仿宋" w:eastAsia="仿宋" w:cs="仿宋"/>
              <w:szCs w:val="32"/>
              <w:highlight w:val="none"/>
            </w:rPr>
            <w:t>服务</w:t>
          </w:r>
          <w:r>
            <w:rPr>
              <w:rFonts w:hint="eastAsia" w:ascii="仿宋" w:hAnsi="仿宋" w:eastAsia="仿宋" w:cs="仿宋"/>
              <w:szCs w:val="32"/>
              <w:highlight w:val="none"/>
              <w:lang w:eastAsia="zh-CN"/>
            </w:rPr>
            <w:t>措施及</w:t>
          </w:r>
          <w:r>
            <w:rPr>
              <w:rFonts w:hint="eastAsia" w:ascii="仿宋" w:hAnsi="仿宋" w:eastAsia="仿宋" w:cs="仿宋"/>
              <w:szCs w:val="32"/>
              <w:highlight w:val="none"/>
            </w:rPr>
            <w:t>承诺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_Toc25824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12F0D707">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_Toc15806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32"/>
              <w:highlight w:val="none"/>
            </w:rPr>
            <w:t>第</w:t>
          </w:r>
          <w:r>
            <w:rPr>
              <w:rFonts w:hint="eastAsia" w:ascii="仿宋" w:hAnsi="仿宋" w:eastAsia="仿宋" w:cs="仿宋"/>
              <w:szCs w:val="32"/>
              <w:highlight w:val="none"/>
              <w:lang w:val="en-US" w:eastAsia="zh-CN"/>
            </w:rPr>
            <w:t xml:space="preserve">六章 </w:t>
          </w:r>
          <w:r>
            <w:rPr>
              <w:rFonts w:hint="eastAsia" w:ascii="仿宋" w:hAnsi="仿宋" w:eastAsia="仿宋" w:cs="仿宋"/>
              <w:szCs w:val="32"/>
              <w:highlight w:val="none"/>
              <w:lang w:eastAsia="zh-CN"/>
            </w:rPr>
            <w:t>供应商</w:t>
          </w:r>
          <w:r>
            <w:rPr>
              <w:rFonts w:hint="eastAsia" w:ascii="仿宋" w:hAnsi="仿宋" w:eastAsia="仿宋" w:cs="仿宋"/>
              <w:szCs w:val="32"/>
              <w:highlight w:val="none"/>
            </w:rPr>
            <w:t>认为有必要说明的其他问题</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_Toc15806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11452BB4">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_Toc24962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32"/>
              <w:highlight w:val="none"/>
            </w:rPr>
            <w:t>第</w:t>
          </w:r>
          <w:r>
            <w:rPr>
              <w:rFonts w:hint="eastAsia" w:ascii="仿宋" w:hAnsi="仿宋" w:eastAsia="仿宋" w:cs="仿宋"/>
              <w:szCs w:val="32"/>
              <w:highlight w:val="none"/>
              <w:lang w:val="en-US" w:eastAsia="zh-CN"/>
            </w:rPr>
            <w:t>七章 供应商</w:t>
          </w:r>
          <w:r>
            <w:rPr>
              <w:rFonts w:hint="eastAsia" w:ascii="仿宋" w:hAnsi="仿宋" w:eastAsia="仿宋" w:cs="仿宋"/>
              <w:szCs w:val="32"/>
              <w:highlight w:val="none"/>
            </w:rPr>
            <w:t>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_Toc24962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49A543B">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_Toc4623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附件一：封袋正面标识式样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_Toc4623 \h </w:instrText>
          </w:r>
          <w:r>
            <w:rPr>
              <w:rFonts w:hint="eastAsia" w:ascii="仿宋" w:hAnsi="仿宋" w:eastAsia="仿宋" w:cs="仿宋"/>
            </w:rPr>
            <w:fldChar w:fldCharType="separate"/>
          </w:r>
          <w:r>
            <w:rPr>
              <w:rFonts w:hint="eastAsia" w:ascii="仿宋" w:hAnsi="仿宋" w:eastAsia="仿宋" w:cs="仿宋"/>
            </w:rPr>
            <w:t>65</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4D1E058B">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_Toc30734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附件</w:t>
          </w:r>
          <w:r>
            <w:rPr>
              <w:rFonts w:hint="eastAsia" w:ascii="仿宋" w:hAnsi="仿宋" w:eastAsia="仿宋" w:cs="仿宋"/>
              <w:highlight w:val="none"/>
              <w:lang w:val="en-US" w:eastAsia="zh-CN"/>
            </w:rPr>
            <w:t>二</w:t>
          </w:r>
          <w:r>
            <w:rPr>
              <w:rFonts w:hint="eastAsia" w:ascii="仿宋" w:hAnsi="仿宋" w:eastAsia="仿宋" w:cs="仿宋"/>
              <w:highlight w:val="none"/>
            </w:rPr>
            <w:t>：保证金退还账户信息确认表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_Toc30734 \h </w:instrText>
          </w:r>
          <w:r>
            <w:rPr>
              <w:rFonts w:hint="eastAsia" w:ascii="仿宋" w:hAnsi="仿宋" w:eastAsia="仿宋" w:cs="仿宋"/>
            </w:rPr>
            <w:fldChar w:fldCharType="separate"/>
          </w:r>
          <w:r>
            <w:rPr>
              <w:rFonts w:hint="eastAsia" w:ascii="仿宋" w:hAnsi="仿宋" w:eastAsia="仿宋" w:cs="仿宋"/>
            </w:rPr>
            <w:t>67</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5BFE94A1">
          <w:pPr>
            <w:pStyle w:val="14"/>
            <w:tabs>
              <w:tab w:val="right" w:leader="dot" w:pos="9746"/>
            </w:tabs>
            <w:rPr>
              <w:rFonts w:hint="eastAsia" w:ascii="仿宋" w:hAnsi="仿宋" w:eastAsia="仿宋" w:cs="仿宋"/>
            </w:rPr>
          </w:pPr>
          <w:r>
            <w:rPr>
              <w:rFonts w:hint="eastAsia" w:ascii="仿宋" w:hAnsi="仿宋" w:eastAsia="仿宋" w:cs="仿宋"/>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_Toc15762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附件</w:t>
          </w:r>
          <w:r>
            <w:rPr>
              <w:rFonts w:hint="eastAsia" w:ascii="仿宋" w:hAnsi="仿宋" w:eastAsia="仿宋" w:cs="仿宋"/>
              <w:highlight w:val="none"/>
              <w:lang w:val="en-US" w:eastAsia="zh-CN"/>
            </w:rPr>
            <w:t>三</w:t>
          </w:r>
          <w:r>
            <w:rPr>
              <w:rFonts w:hint="eastAsia" w:ascii="仿宋" w:hAnsi="仿宋" w:eastAsia="仿宋" w:cs="仿宋"/>
              <w:highlight w:val="none"/>
            </w:rPr>
            <w:t>：质疑函范本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_Toc15762 \h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kern w:val="2"/>
              <w:szCs w:val="22"/>
              <w:highlight w:val="none"/>
              <w:lang w:val="en-US" w:eastAsia="zh-CN" w:bidi="ar-SA"/>
            </w:rPr>
            <w:fldChar w:fldCharType="end"/>
          </w:r>
        </w:p>
        <w:p w14:paraId="25E9DDB1">
          <w:pPr>
            <w:spacing w:line="480" w:lineRule="auto"/>
            <w:rPr>
              <w:rFonts w:hint="default" w:ascii="Times New Roman" w:hAnsi="Times New Roman" w:eastAsia="仿宋" w:cs="Times New Roman"/>
              <w:kern w:val="2"/>
              <w:sz w:val="24"/>
              <w:szCs w:val="22"/>
              <w:highlight w:val="none"/>
              <w:lang w:val="en-US" w:eastAsia="zh-CN" w:bidi="ar-SA"/>
            </w:rPr>
          </w:pPr>
          <w:r>
            <w:rPr>
              <w:rFonts w:hint="eastAsia" w:ascii="仿宋" w:hAnsi="仿宋" w:eastAsia="仿宋" w:cs="仿宋"/>
              <w:kern w:val="2"/>
              <w:szCs w:val="22"/>
              <w:highlight w:val="none"/>
              <w:lang w:val="en-US" w:eastAsia="zh-CN" w:bidi="ar-SA"/>
            </w:rPr>
            <w:fldChar w:fldCharType="end"/>
          </w:r>
        </w:p>
      </w:sdtContent>
    </w:sdt>
    <w:p w14:paraId="053B0B8E">
      <w:pPr>
        <w:spacing w:line="480" w:lineRule="auto"/>
        <w:rPr>
          <w:rFonts w:hint="default" w:ascii="Times New Roman" w:hAnsi="Times New Roman" w:eastAsia="仿宋" w:cs="Times New Roman"/>
          <w:kern w:val="2"/>
          <w:sz w:val="24"/>
          <w:szCs w:val="22"/>
          <w:highlight w:val="none"/>
          <w:lang w:val="en-US" w:eastAsia="zh-CN" w:bidi="ar-SA"/>
        </w:rPr>
      </w:pPr>
    </w:p>
    <w:p w14:paraId="01706062">
      <w:pPr>
        <w:pStyle w:val="2"/>
        <w:rPr>
          <w:rFonts w:hint="default" w:ascii="Times New Roman" w:hAnsi="Times New Roman" w:eastAsia="仿宋" w:cs="Times New Roman"/>
          <w:highlight w:val="none"/>
          <w:lang w:val="en-US" w:eastAsia="zh-CN"/>
        </w:rPr>
        <w:sectPr>
          <w:head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20868"/>
      <w:bookmarkStart w:id="1" w:name="_Toc16258"/>
    </w:p>
    <w:p w14:paraId="3E332ED7">
      <w:pPr>
        <w:pStyle w:val="2"/>
        <w:rPr>
          <w:rFonts w:hint="default" w:ascii="Times New Roman" w:hAnsi="Times New Roman" w:eastAsia="仿宋" w:cs="Times New Roman"/>
          <w:highlight w:val="none"/>
          <w:lang w:val="en-US"/>
        </w:rPr>
      </w:pPr>
      <w:bookmarkStart w:id="2" w:name="_Toc31134"/>
      <w:bookmarkStart w:id="3" w:name="_Toc9432"/>
      <w:bookmarkStart w:id="4" w:name="_Toc4045"/>
      <w:r>
        <w:rPr>
          <w:rFonts w:hint="default" w:ascii="Times New Roman" w:hAnsi="Times New Roman" w:eastAsia="仿宋" w:cs="Times New Roman"/>
          <w:highlight w:val="none"/>
          <w:lang w:val="en-US" w:eastAsia="zh-CN"/>
        </w:rPr>
        <w:t xml:space="preserve">第一部分 </w:t>
      </w:r>
      <w:bookmarkEnd w:id="0"/>
      <w:bookmarkEnd w:id="1"/>
      <w:r>
        <w:rPr>
          <w:rFonts w:hint="default" w:ascii="Times New Roman" w:hAnsi="Times New Roman" w:eastAsia="仿宋" w:cs="Times New Roman"/>
          <w:highlight w:val="none"/>
          <w:lang w:val="en-US" w:eastAsia="zh-CN"/>
        </w:rPr>
        <w:t>单一来源谈判邀请函</w:t>
      </w:r>
      <w:bookmarkEnd w:id="2"/>
      <w:bookmarkEnd w:id="3"/>
      <w:bookmarkEnd w:id="4"/>
    </w:p>
    <w:p w14:paraId="63DD5B9B">
      <w:pPr>
        <w:spacing w:line="336" w:lineRule="auto"/>
        <w:ind w:right="318" w:firstLine="200"/>
        <w:jc w:val="left"/>
        <w:rPr>
          <w:rFonts w:hint="default" w:ascii="Times New Roman" w:hAnsi="Times New Roman" w:eastAsia="仿宋" w:cs="Times New Roman"/>
          <w:color w:val="auto"/>
          <w:sz w:val="32"/>
          <w:szCs w:val="32"/>
          <w:highlight w:val="none"/>
          <w:u w:val="single"/>
        </w:rPr>
      </w:pPr>
    </w:p>
    <w:p w14:paraId="30E43021">
      <w:pPr>
        <w:pStyle w:val="15"/>
        <w:keepNext w:val="0"/>
        <w:keepLines w:val="0"/>
        <w:pageBreakBefore w:val="0"/>
        <w:widowControl/>
        <w:suppressLineNumbers w:val="0"/>
        <w:kinsoku/>
        <w:overflowPunct/>
        <w:autoSpaceDE/>
        <w:autoSpaceDN/>
        <w:bidi w:val="0"/>
        <w:adjustRightInd/>
        <w:snapToGrid/>
        <w:spacing w:before="0" w:beforeAutospacing="0" w:after="0" w:afterAutospacing="0" w:line="480" w:lineRule="auto"/>
        <w:ind w:left="0" w:right="0"/>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u w:val="single"/>
          <w:lang w:val="en-US" w:eastAsia="zh-CN"/>
        </w:rPr>
        <w:t>陕西日报文化传播有限公</w:t>
      </w:r>
      <w:r>
        <w:rPr>
          <w:rFonts w:hint="eastAsia" w:ascii="Times New Roman" w:hAnsi="Times New Roman" w:eastAsia="仿宋" w:cs="Times New Roman"/>
          <w:bCs/>
          <w:kern w:val="0"/>
          <w:sz w:val="24"/>
          <w:szCs w:val="24"/>
          <w:highlight w:val="none"/>
          <w:u w:val="single"/>
          <w:lang w:val="en-US" w:eastAsia="zh-CN" w:bidi="ar-SA"/>
        </w:rPr>
        <w:t>司</w:t>
      </w:r>
      <w:r>
        <w:rPr>
          <w:rFonts w:hint="eastAsia" w:ascii="Times New Roman" w:hAnsi="Times New Roman" w:eastAsia="仿宋" w:cs="Times New Roman"/>
          <w:bCs/>
          <w:kern w:val="0"/>
          <w:sz w:val="24"/>
          <w:szCs w:val="24"/>
          <w:highlight w:val="none"/>
          <w:lang w:val="en-US" w:eastAsia="zh-CN" w:bidi="ar-SA"/>
        </w:rPr>
        <w:t>(被邀请供应商名称)：</w:t>
      </w:r>
    </w:p>
    <w:p w14:paraId="31636BB3">
      <w:pPr>
        <w:keepNext w:val="0"/>
        <w:keepLines w:val="0"/>
        <w:pageBreakBefore w:val="0"/>
        <w:widowControl w:val="0"/>
        <w:kinsoku/>
        <w:wordWrap w:val="0"/>
        <w:overflowPunct/>
        <w:topLinePunct/>
        <w:autoSpaceDE/>
        <w:autoSpaceDN/>
        <w:bidi w:val="0"/>
        <w:adjustRightInd/>
        <w:snapToGrid/>
        <w:spacing w:line="480" w:lineRule="auto"/>
        <w:ind w:right="318" w:firstLine="480" w:firstLineChars="200"/>
        <w:jc w:val="both"/>
        <w:textAlignment w:val="auto"/>
        <w:outlineLvl w:val="9"/>
        <w:rPr>
          <w:rFonts w:hint="default" w:ascii="Times New Roman" w:hAnsi="Times New Roman" w:eastAsia="仿宋" w:cs="Times New Roman"/>
          <w:sz w:val="24"/>
          <w:szCs w:val="24"/>
          <w:highlight w:val="none"/>
        </w:rPr>
      </w:pPr>
      <w:r>
        <w:rPr>
          <w:rFonts w:hint="default" w:ascii="Times New Roman" w:hAnsi="Times New Roman" w:eastAsia="仿宋" w:cs="Times New Roman"/>
          <w:bCs/>
          <w:kern w:val="0"/>
          <w:sz w:val="24"/>
          <w:szCs w:val="24"/>
          <w:highlight w:val="none"/>
        </w:rPr>
        <w:t>陕西</w:t>
      </w:r>
      <w:r>
        <w:rPr>
          <w:rFonts w:hint="default" w:ascii="Times New Roman" w:hAnsi="Times New Roman" w:eastAsia="仿宋" w:cs="Times New Roman"/>
          <w:bCs/>
          <w:kern w:val="0"/>
          <w:sz w:val="24"/>
          <w:szCs w:val="24"/>
          <w:highlight w:val="none"/>
          <w:lang w:val="en-US" w:eastAsia="zh-CN"/>
        </w:rPr>
        <w:t>宇正</w:t>
      </w:r>
      <w:r>
        <w:rPr>
          <w:rFonts w:hint="default" w:ascii="Times New Roman" w:hAnsi="Times New Roman" w:eastAsia="仿宋" w:cs="Times New Roman"/>
          <w:bCs/>
          <w:kern w:val="0"/>
          <w:sz w:val="24"/>
          <w:szCs w:val="24"/>
          <w:highlight w:val="none"/>
        </w:rPr>
        <w:t>招标有限公司受</w:t>
      </w:r>
      <w:r>
        <w:rPr>
          <w:rFonts w:hint="eastAsia" w:ascii="Times New Roman" w:hAnsi="Times New Roman" w:eastAsia="仿宋" w:cs="Times New Roman"/>
          <w:bCs/>
          <w:color w:val="auto"/>
          <w:kern w:val="0"/>
          <w:sz w:val="24"/>
          <w:szCs w:val="24"/>
          <w:highlight w:val="none"/>
          <w:lang w:eastAsia="zh-CN"/>
        </w:rPr>
        <w:t>陕西省疾病预防控制中心</w:t>
      </w:r>
      <w:r>
        <w:rPr>
          <w:rFonts w:hint="default" w:ascii="Times New Roman" w:hAnsi="Times New Roman" w:eastAsia="仿宋" w:cs="Times New Roman"/>
          <w:bCs/>
          <w:kern w:val="0"/>
          <w:sz w:val="24"/>
          <w:szCs w:val="24"/>
          <w:highlight w:val="none"/>
        </w:rPr>
        <w:t>的委托，经政府采购管理部门批准，按照政府采购程序，拟就</w:t>
      </w:r>
      <w:r>
        <w:rPr>
          <w:rFonts w:hint="eastAsia" w:ascii="Times New Roman" w:hAnsi="Times New Roman" w:eastAsia="仿宋" w:cs="Times New Roman"/>
          <w:color w:val="auto"/>
          <w:sz w:val="24"/>
          <w:szCs w:val="24"/>
          <w:highlight w:val="none"/>
          <w:u w:val="single"/>
          <w:lang w:val="en-US" w:eastAsia="zh-CN"/>
        </w:rPr>
        <w:t>陕西省疾病预防控制中心健教所“百姓健康”报纸栏目宣传采购项目（</w:t>
      </w:r>
      <w:r>
        <w:rPr>
          <w:rFonts w:hint="default" w:ascii="Times New Roman" w:hAnsi="Times New Roman" w:eastAsia="仿宋" w:cs="Times New Roman"/>
          <w:color w:val="auto"/>
          <w:sz w:val="24"/>
          <w:szCs w:val="24"/>
          <w:highlight w:val="none"/>
          <w:u w:val="single"/>
          <w:lang w:val="en-US" w:eastAsia="zh-CN"/>
        </w:rPr>
        <w:t>项目编号:</w:t>
      </w:r>
      <w:r>
        <w:rPr>
          <w:rFonts w:hint="eastAsia" w:ascii="Times New Roman" w:hAnsi="Times New Roman" w:eastAsia="仿宋" w:cs="Times New Roman"/>
          <w:color w:val="auto"/>
          <w:sz w:val="24"/>
          <w:szCs w:val="24"/>
          <w:highlight w:val="none"/>
          <w:u w:val="single"/>
          <w:lang w:val="en-US" w:eastAsia="zh-CN"/>
        </w:rPr>
        <w:t>SXYZ2025ZB-SJK-1102）</w:t>
      </w:r>
      <w:r>
        <w:rPr>
          <w:rFonts w:hint="eastAsia" w:ascii="Times New Roman" w:hAnsi="Times New Roman" w:eastAsia="仿宋" w:cs="Times New Roman"/>
          <w:color w:val="auto"/>
          <w:sz w:val="24"/>
          <w:szCs w:val="24"/>
          <w:highlight w:val="none"/>
          <w:lang w:val="en-US" w:eastAsia="zh-CN"/>
        </w:rPr>
        <w:t>组织</w:t>
      </w:r>
      <w:r>
        <w:rPr>
          <w:rFonts w:hint="default" w:ascii="Times New Roman" w:hAnsi="Times New Roman" w:eastAsia="仿宋" w:cs="Times New Roman"/>
          <w:color w:val="auto"/>
          <w:sz w:val="24"/>
          <w:szCs w:val="24"/>
          <w:highlight w:val="none"/>
        </w:rPr>
        <w:t>单一来源采购，现邀请</w:t>
      </w:r>
      <w:r>
        <w:rPr>
          <w:rFonts w:hint="default" w:ascii="Times New Roman" w:hAnsi="Times New Roman" w:eastAsia="仿宋" w:cs="Times New Roman"/>
          <w:color w:val="auto"/>
          <w:sz w:val="24"/>
          <w:szCs w:val="24"/>
          <w:highlight w:val="none"/>
          <w:lang w:val="en-US" w:eastAsia="zh-CN"/>
        </w:rPr>
        <w:t>贵</w:t>
      </w:r>
      <w:r>
        <w:rPr>
          <w:rFonts w:hint="default" w:ascii="Times New Roman" w:hAnsi="Times New Roman" w:eastAsia="仿宋" w:cs="Times New Roman"/>
          <w:color w:val="auto"/>
          <w:sz w:val="24"/>
          <w:szCs w:val="24"/>
          <w:highlight w:val="none"/>
        </w:rPr>
        <w:t>单位参加</w:t>
      </w:r>
      <w:r>
        <w:rPr>
          <w:rFonts w:hint="default" w:ascii="Times New Roman" w:hAnsi="Times New Roman" w:eastAsia="仿宋" w:cs="Times New Roman"/>
          <w:color w:val="auto"/>
          <w:sz w:val="24"/>
          <w:szCs w:val="24"/>
          <w:highlight w:val="none"/>
          <w:lang w:val="en-US" w:eastAsia="zh-CN"/>
        </w:rPr>
        <w:t>谈判</w:t>
      </w:r>
      <w:r>
        <w:rPr>
          <w:rFonts w:hint="default" w:ascii="Times New Roman" w:hAnsi="Times New Roman" w:eastAsia="仿宋" w:cs="Times New Roman"/>
          <w:color w:val="auto"/>
          <w:sz w:val="24"/>
          <w:szCs w:val="24"/>
          <w:highlight w:val="none"/>
        </w:rPr>
        <w:t>。</w:t>
      </w:r>
    </w:p>
    <w:p w14:paraId="4E08475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2645" w:leftChars="202" w:hanging="2160" w:hangingChars="900"/>
        <w:textAlignment w:val="auto"/>
        <w:outlineLvl w:val="9"/>
        <w:rPr>
          <w:rFonts w:hint="default" w:ascii="Times New Roman" w:hAnsi="Times New Roman" w:eastAsia="仿宋" w:cs="Times New Roman"/>
          <w:bCs/>
          <w:kern w:val="0"/>
          <w:sz w:val="24"/>
          <w:szCs w:val="24"/>
          <w:highlight w:val="none"/>
          <w:lang w:val="en-US" w:eastAsia="zh-CN"/>
        </w:rPr>
      </w:pPr>
      <w:r>
        <w:rPr>
          <w:rFonts w:hint="default" w:ascii="Times New Roman" w:hAnsi="Times New Roman" w:eastAsia="仿宋" w:cs="Times New Roman"/>
          <w:sz w:val="24"/>
          <w:szCs w:val="24"/>
          <w:highlight w:val="none"/>
        </w:rPr>
        <w:t>采购项目名称：</w:t>
      </w:r>
      <w:r>
        <w:rPr>
          <w:rFonts w:hint="eastAsia" w:ascii="Times New Roman" w:hAnsi="Times New Roman" w:eastAsia="仿宋" w:cs="Times New Roman"/>
          <w:sz w:val="24"/>
          <w:szCs w:val="24"/>
          <w:highlight w:val="none"/>
          <w:lang w:val="en-US" w:eastAsia="zh-CN"/>
        </w:rPr>
        <w:t>陕西省疾病预防控制中心健教所“百姓健康”报纸栏目宣传采购项目</w:t>
      </w:r>
    </w:p>
    <w:p w14:paraId="41EAC126">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outlineLvl w:val="9"/>
        <w:rPr>
          <w:rFonts w:hint="default" w:ascii="Times New Roman" w:hAnsi="Times New Roman" w:eastAsia="仿宋" w:cs="Times New Roman"/>
          <w:sz w:val="24"/>
          <w:szCs w:val="24"/>
          <w:highlight w:val="none"/>
          <w:lang w:val="en-US"/>
        </w:rPr>
      </w:pPr>
      <w:r>
        <w:rPr>
          <w:rFonts w:hint="default" w:ascii="Times New Roman" w:hAnsi="Times New Roman" w:eastAsia="仿宋" w:cs="Times New Roman"/>
          <w:sz w:val="24"/>
          <w:szCs w:val="24"/>
          <w:highlight w:val="none"/>
        </w:rPr>
        <w:t>二、项目编号：</w:t>
      </w:r>
      <w:r>
        <w:rPr>
          <w:rFonts w:hint="eastAsia" w:ascii="Times New Roman" w:hAnsi="Times New Roman" w:eastAsia="仿宋" w:cs="Times New Roman"/>
          <w:bCs/>
          <w:color w:val="auto"/>
          <w:kern w:val="0"/>
          <w:sz w:val="24"/>
          <w:szCs w:val="24"/>
          <w:highlight w:val="none"/>
          <w:lang w:val="en-US" w:eastAsia="zh-CN" w:bidi="ar-SA"/>
        </w:rPr>
        <w:t>SXYZ2025ZB-SJK-1102</w:t>
      </w:r>
    </w:p>
    <w:p w14:paraId="3859ACE9">
      <w:pPr>
        <w:pStyle w:val="7"/>
        <w:spacing w:line="480" w:lineRule="auto"/>
        <w:ind w:left="0" w:leftChars="0" w:right="1877" w:firstLine="480" w:firstLineChars="200"/>
        <w:jc w:val="left"/>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三、采购单位名称：</w:t>
      </w:r>
      <w:r>
        <w:rPr>
          <w:rFonts w:hint="eastAsia" w:ascii="Times New Roman" w:hAnsi="Times New Roman" w:eastAsia="仿宋" w:cs="Times New Roman"/>
          <w:bCs/>
          <w:color w:val="auto"/>
          <w:kern w:val="0"/>
          <w:sz w:val="24"/>
          <w:szCs w:val="24"/>
          <w:highlight w:val="none"/>
          <w:lang w:eastAsia="zh-CN"/>
        </w:rPr>
        <w:t>陕西省疾病预防控制中心</w:t>
      </w:r>
    </w:p>
    <w:p w14:paraId="090E1734">
      <w:pPr>
        <w:keepNext w:val="0"/>
        <w:keepLines w:val="0"/>
        <w:pageBreakBefore w:val="0"/>
        <w:widowControl w:val="0"/>
        <w:kinsoku/>
        <w:wordWrap/>
        <w:overflowPunct/>
        <w:topLinePunct w:val="0"/>
        <w:autoSpaceDE/>
        <w:autoSpaceDN/>
        <w:bidi w:val="0"/>
        <w:adjustRightInd/>
        <w:snapToGrid/>
        <w:spacing w:line="480" w:lineRule="auto"/>
        <w:ind w:left="0" w:leftChars="0" w:firstLine="960" w:firstLineChars="400"/>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z w:val="24"/>
          <w:szCs w:val="24"/>
          <w:highlight w:val="none"/>
        </w:rPr>
        <w:t xml:space="preserve">地   </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址：</w:t>
      </w:r>
      <w:r>
        <w:rPr>
          <w:rFonts w:hint="eastAsia" w:ascii="Times New Roman" w:hAnsi="Times New Roman" w:eastAsia="仿宋" w:cs="Times New Roman"/>
          <w:bCs/>
          <w:kern w:val="0"/>
          <w:sz w:val="24"/>
          <w:szCs w:val="24"/>
          <w:highlight w:val="none"/>
          <w:lang w:val="en-US" w:eastAsia="zh-CN" w:bidi="ar-SA"/>
        </w:rPr>
        <w:t>陕西省西安市碑林区和平门外建东街3号</w:t>
      </w:r>
    </w:p>
    <w:p w14:paraId="554756CD">
      <w:pPr>
        <w:keepNext w:val="0"/>
        <w:keepLines w:val="0"/>
        <w:pageBreakBefore w:val="0"/>
        <w:widowControl w:val="0"/>
        <w:kinsoku/>
        <w:wordWrap/>
        <w:overflowPunct/>
        <w:topLinePunct w:val="0"/>
        <w:autoSpaceDE/>
        <w:autoSpaceDN/>
        <w:bidi w:val="0"/>
        <w:adjustRightInd/>
        <w:snapToGrid/>
        <w:spacing w:line="480" w:lineRule="auto"/>
        <w:ind w:left="0" w:leftChars="0" w:firstLine="960" w:firstLineChars="400"/>
        <w:textAlignment w:val="auto"/>
        <w:outlineLvl w:val="9"/>
        <w:rPr>
          <w:rFonts w:hint="default" w:ascii="Times New Roman" w:hAnsi="Times New Roman" w:eastAsia="仿宋" w:cs="Times New Roman"/>
          <w:color w:val="auto"/>
          <w:sz w:val="24"/>
          <w:szCs w:val="24"/>
          <w:highlight w:val="none"/>
          <w:lang w:val="en-US"/>
        </w:rPr>
      </w:pPr>
      <w:r>
        <w:rPr>
          <w:rFonts w:hint="default" w:ascii="Times New Roman" w:hAnsi="Times New Roman" w:eastAsia="仿宋" w:cs="Times New Roman"/>
          <w:sz w:val="24"/>
          <w:szCs w:val="24"/>
          <w:highlight w:val="none"/>
        </w:rPr>
        <w:t>联</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系 方</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式：</w:t>
      </w:r>
      <w:r>
        <w:rPr>
          <w:rFonts w:hint="default" w:ascii="Times New Roman" w:hAnsi="Times New Roman" w:eastAsia="仿宋" w:cs="Times New Roman"/>
          <w:bCs/>
          <w:kern w:val="0"/>
          <w:sz w:val="24"/>
          <w:szCs w:val="24"/>
          <w:highlight w:val="none"/>
          <w:lang w:val="en-US" w:eastAsia="zh-CN" w:bidi="ar-SA"/>
        </w:rPr>
        <w:t>029-8</w:t>
      </w:r>
      <w:r>
        <w:rPr>
          <w:rFonts w:hint="eastAsia" w:ascii="Times New Roman" w:hAnsi="Times New Roman" w:eastAsia="仿宋" w:cs="Times New Roman"/>
          <w:bCs/>
          <w:kern w:val="0"/>
          <w:sz w:val="24"/>
          <w:szCs w:val="24"/>
          <w:highlight w:val="none"/>
          <w:lang w:val="en-US" w:eastAsia="zh-CN" w:bidi="ar-SA"/>
        </w:rPr>
        <w:t>2476605</w:t>
      </w:r>
    </w:p>
    <w:p w14:paraId="2CE527C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四、采购代理机构名称：陕西宇正招标有限公司</w:t>
      </w:r>
    </w:p>
    <w:p w14:paraId="10A27374">
      <w:pPr>
        <w:keepNext w:val="0"/>
        <w:keepLines w:val="0"/>
        <w:pageBreakBefore w:val="0"/>
        <w:widowControl w:val="0"/>
        <w:kinsoku/>
        <w:wordWrap/>
        <w:overflowPunct/>
        <w:topLinePunct w:val="0"/>
        <w:autoSpaceDE/>
        <w:autoSpaceDN/>
        <w:bidi w:val="0"/>
        <w:adjustRightInd/>
        <w:snapToGrid/>
        <w:spacing w:line="480" w:lineRule="auto"/>
        <w:ind w:left="0" w:leftChars="0" w:firstLine="960" w:firstLineChars="400"/>
        <w:textAlignment w:val="auto"/>
        <w:outlineLvl w:val="9"/>
        <w:rPr>
          <w:rFonts w:hint="default" w:ascii="Times New Roman" w:hAnsi="Times New Roman" w:eastAsia="仿宋" w:cs="Times New Roman"/>
          <w:spacing w:val="-18"/>
          <w:sz w:val="24"/>
          <w:szCs w:val="24"/>
          <w:highlight w:val="none"/>
          <w:lang w:val="en-US" w:eastAsia="zh-CN"/>
        </w:rPr>
      </w:pPr>
      <w:r>
        <w:rPr>
          <w:rFonts w:hint="default" w:ascii="Times New Roman" w:hAnsi="Times New Roman" w:eastAsia="仿宋" w:cs="Times New Roman"/>
          <w:sz w:val="24"/>
          <w:szCs w:val="24"/>
          <w:highlight w:val="none"/>
        </w:rPr>
        <w:t xml:space="preserve">地   </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址</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陕西省西安市</w:t>
      </w:r>
      <w:r>
        <w:rPr>
          <w:rFonts w:hint="default" w:ascii="Times New Roman" w:hAnsi="Times New Roman" w:eastAsia="仿宋" w:cs="Times New Roman"/>
          <w:sz w:val="24"/>
          <w:szCs w:val="24"/>
          <w:highlight w:val="none"/>
          <w:lang w:val="en-US" w:eastAsia="zh-CN"/>
        </w:rPr>
        <w:t>长乐西路华东万悦城2号楼2208室</w:t>
      </w:r>
    </w:p>
    <w:p w14:paraId="71425313">
      <w:pPr>
        <w:keepNext w:val="0"/>
        <w:keepLines w:val="0"/>
        <w:pageBreakBefore w:val="0"/>
        <w:widowControl w:val="0"/>
        <w:kinsoku/>
        <w:wordWrap/>
        <w:overflowPunct/>
        <w:topLinePunct w:val="0"/>
        <w:autoSpaceDE/>
        <w:autoSpaceDN/>
        <w:bidi w:val="0"/>
        <w:adjustRightInd/>
        <w:snapToGrid/>
        <w:spacing w:line="480" w:lineRule="auto"/>
        <w:ind w:left="0" w:leftChars="0" w:firstLine="960" w:firstLineChars="400"/>
        <w:textAlignment w:val="auto"/>
        <w:outlineLvl w:val="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系 方</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式：</w:t>
      </w:r>
      <w:r>
        <w:rPr>
          <w:rFonts w:hint="default" w:ascii="Times New Roman" w:hAnsi="Times New Roman" w:eastAsia="仿宋" w:cs="Times New Roman"/>
          <w:sz w:val="24"/>
          <w:szCs w:val="24"/>
          <w:highlight w:val="none"/>
          <w:lang w:val="en-US" w:eastAsia="zh-CN"/>
        </w:rPr>
        <w:t>029-</w:t>
      </w:r>
      <w:r>
        <w:rPr>
          <w:rFonts w:hint="eastAsia" w:ascii="Times New Roman" w:hAnsi="Times New Roman" w:eastAsia="仿宋" w:cs="Times New Roman"/>
          <w:sz w:val="24"/>
          <w:szCs w:val="24"/>
          <w:highlight w:val="none"/>
          <w:lang w:val="en-US" w:eastAsia="zh-CN"/>
        </w:rPr>
        <w:t>82282801、</w:t>
      </w:r>
      <w:r>
        <w:rPr>
          <w:rFonts w:hint="default" w:ascii="Times New Roman" w:hAnsi="Times New Roman" w:eastAsia="仿宋" w:cs="Times New Roman"/>
          <w:sz w:val="24"/>
          <w:szCs w:val="24"/>
          <w:highlight w:val="none"/>
        </w:rPr>
        <w:t>029-886</w:t>
      </w:r>
      <w:r>
        <w:rPr>
          <w:rFonts w:hint="default" w:ascii="Times New Roman" w:hAnsi="Times New Roman" w:eastAsia="仿宋" w:cs="Times New Roman"/>
          <w:sz w:val="24"/>
          <w:szCs w:val="24"/>
          <w:highlight w:val="none"/>
          <w:lang w:val="en-US" w:eastAsia="zh-CN"/>
        </w:rPr>
        <w:t>11613</w:t>
      </w:r>
    </w:p>
    <w:p w14:paraId="1FBF1530">
      <w:pPr>
        <w:pStyle w:val="7"/>
        <w:numPr>
          <w:ilvl w:val="0"/>
          <w:numId w:val="0"/>
        </w:numPr>
        <w:spacing w:before="2" w:line="480" w:lineRule="auto"/>
        <w:ind w:left="0" w:leftChars="0" w:right="0" w:rightChars="0" w:firstLine="480" w:firstLineChars="200"/>
        <w:jc w:val="left"/>
        <w:rPr>
          <w:rFonts w:hint="default" w:ascii="Times New Roman" w:hAnsi="Times New Roman" w:eastAsia="仿宋" w:cs="Times New Roman"/>
          <w:highlight w:val="none"/>
        </w:rPr>
      </w:pPr>
      <w:r>
        <w:rPr>
          <w:rFonts w:hint="default" w:ascii="Times New Roman" w:hAnsi="Times New Roman" w:eastAsia="仿宋" w:cs="Times New Roman"/>
          <w:sz w:val="24"/>
          <w:szCs w:val="24"/>
          <w:highlight w:val="none"/>
          <w:lang w:val="en-US" w:eastAsia="zh-CN" w:bidi="ar-SA"/>
        </w:rPr>
        <w:t>五、</w:t>
      </w:r>
      <w:r>
        <w:rPr>
          <w:rFonts w:hint="default" w:ascii="Times New Roman" w:hAnsi="Times New Roman" w:eastAsia="仿宋" w:cs="Times New Roman"/>
          <w:sz w:val="24"/>
          <w:szCs w:val="24"/>
          <w:highlight w:val="none"/>
        </w:rPr>
        <w:t>采购内容和要求：</w:t>
      </w:r>
    </w:p>
    <w:p w14:paraId="4DF71536">
      <w:pPr>
        <w:pStyle w:val="7"/>
        <w:numPr>
          <w:ilvl w:val="0"/>
          <w:numId w:val="0"/>
        </w:numPr>
        <w:spacing w:before="2" w:line="480" w:lineRule="auto"/>
        <w:ind w:leftChars="200" w:right="0" w:rightChars="0" w:firstLine="480" w:firstLineChars="200"/>
        <w:jc w:val="left"/>
        <w:rPr>
          <w:rFonts w:hint="default" w:ascii="Times New Roman" w:hAnsi="Times New Roman" w:eastAsia="仿宋" w:cs="Times New Roman"/>
          <w:b w:val="0"/>
          <w:sz w:val="24"/>
          <w:szCs w:val="24"/>
          <w:highlight w:val="none"/>
          <w:lang w:val="en-US" w:eastAsia="zh-CN" w:bidi="ar-SA"/>
        </w:rPr>
      </w:pPr>
      <w:r>
        <w:rPr>
          <w:rFonts w:hint="default" w:ascii="Times New Roman" w:hAnsi="Times New Roman" w:eastAsia="仿宋" w:cs="Times New Roman"/>
          <w:b w:val="0"/>
          <w:sz w:val="24"/>
          <w:szCs w:val="24"/>
          <w:highlight w:val="none"/>
          <w:lang w:val="en-US" w:eastAsia="zh-CN" w:bidi="ar-SA"/>
        </w:rPr>
        <w:t>采购内容：</w:t>
      </w:r>
      <w:r>
        <w:rPr>
          <w:rFonts w:hint="eastAsia" w:ascii="Times New Roman" w:hAnsi="Times New Roman" w:eastAsia="仿宋" w:cs="Times New Roman"/>
          <w:b w:val="0"/>
          <w:sz w:val="24"/>
          <w:szCs w:val="24"/>
          <w:highlight w:val="none"/>
          <w:lang w:val="en-US" w:eastAsia="zh-CN" w:bidi="ar-SA"/>
        </w:rPr>
        <w:t>健教所“百姓健康”报纸栏目宣传</w:t>
      </w:r>
    </w:p>
    <w:p w14:paraId="62141A26">
      <w:pPr>
        <w:pStyle w:val="7"/>
        <w:numPr>
          <w:ilvl w:val="0"/>
          <w:numId w:val="0"/>
        </w:numPr>
        <w:spacing w:before="2" w:line="480" w:lineRule="auto"/>
        <w:ind w:leftChars="200" w:right="0" w:rightChars="0" w:firstLine="480" w:firstLineChars="200"/>
        <w:jc w:val="left"/>
        <w:rPr>
          <w:rFonts w:hint="default" w:ascii="Times New Roman" w:hAnsi="Times New Roman" w:eastAsia="仿宋" w:cs="Times New Roman"/>
          <w:b w:val="0"/>
          <w:sz w:val="24"/>
          <w:szCs w:val="24"/>
          <w:highlight w:val="none"/>
          <w:lang w:val="en-US" w:eastAsia="zh-CN" w:bidi="ar-SA"/>
        </w:rPr>
      </w:pPr>
      <w:r>
        <w:rPr>
          <w:rFonts w:hint="default" w:ascii="Times New Roman" w:hAnsi="Times New Roman" w:eastAsia="仿宋" w:cs="Times New Roman"/>
          <w:b w:val="0"/>
          <w:sz w:val="24"/>
          <w:szCs w:val="24"/>
          <w:highlight w:val="none"/>
          <w:lang w:val="en-US" w:eastAsia="zh-CN" w:bidi="ar-SA"/>
        </w:rPr>
        <w:t>采购预算：</w:t>
      </w:r>
      <w:r>
        <w:rPr>
          <w:rFonts w:hint="eastAsia" w:ascii="Times New Roman" w:hAnsi="Times New Roman" w:eastAsia="仿宋" w:cs="Times New Roman"/>
          <w:b w:val="0"/>
          <w:sz w:val="24"/>
          <w:szCs w:val="24"/>
          <w:highlight w:val="none"/>
          <w:lang w:val="en-US" w:eastAsia="zh-CN" w:bidi="ar-SA"/>
        </w:rPr>
        <w:t>人民币叁拾万元整（¥300000.00元）</w:t>
      </w:r>
    </w:p>
    <w:p w14:paraId="277718AB">
      <w:pPr>
        <w:pStyle w:val="7"/>
        <w:numPr>
          <w:ilvl w:val="0"/>
          <w:numId w:val="0"/>
        </w:numPr>
        <w:spacing w:before="2" w:line="480" w:lineRule="auto"/>
        <w:ind w:leftChars="200" w:right="0" w:rightChars="0" w:firstLine="480" w:firstLineChars="200"/>
        <w:jc w:val="left"/>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项目用途：</w:t>
      </w:r>
      <w:r>
        <w:rPr>
          <w:rFonts w:hint="default" w:ascii="Times New Roman" w:hAnsi="Times New Roman" w:eastAsia="仿宋" w:cs="Times New Roman"/>
          <w:sz w:val="24"/>
          <w:szCs w:val="24"/>
          <w:highlight w:val="none"/>
          <w:lang w:eastAsia="zh-CN"/>
        </w:rPr>
        <w:t>自用</w:t>
      </w:r>
    </w:p>
    <w:p w14:paraId="509BF9BB">
      <w:pPr>
        <w:pStyle w:val="7"/>
        <w:numPr>
          <w:ilvl w:val="0"/>
          <w:numId w:val="0"/>
        </w:numPr>
        <w:spacing w:before="2" w:line="480" w:lineRule="auto"/>
        <w:ind w:leftChars="200" w:right="0" w:rightChars="0" w:firstLine="480" w:firstLineChars="200"/>
        <w:jc w:val="left"/>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项目性质：</w:t>
      </w:r>
      <w:r>
        <w:rPr>
          <w:rFonts w:hint="default" w:ascii="Times New Roman" w:hAnsi="Times New Roman" w:eastAsia="仿宋" w:cs="Times New Roman"/>
          <w:sz w:val="24"/>
          <w:szCs w:val="24"/>
          <w:highlight w:val="none"/>
          <w:lang w:val="en-US" w:eastAsia="zh-CN"/>
        </w:rPr>
        <w:t>国有资金</w:t>
      </w:r>
    </w:p>
    <w:p w14:paraId="103BE5CD">
      <w:pPr>
        <w:pStyle w:val="7"/>
        <w:spacing w:before="2" w:line="480" w:lineRule="auto"/>
        <w:ind w:left="0" w:leftChars="0"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六、供应商资质要求：</w:t>
      </w:r>
    </w:p>
    <w:p w14:paraId="1254ECD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符合《中华人民共和国政府采购法》第二十二条规定，并提供以下材料：</w:t>
      </w:r>
    </w:p>
    <w:p w14:paraId="72B629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default" w:ascii="Times New Roman" w:hAnsi="Times New Roman" w:eastAsia="仿宋" w:cs="Times New Roman"/>
          <w:spacing w:val="-5"/>
          <w:kern w:val="2"/>
          <w:sz w:val="24"/>
          <w:szCs w:val="24"/>
          <w:highlight w:val="none"/>
          <w:lang w:val="en-US" w:eastAsia="zh-CN" w:bidi="ar-SA"/>
        </w:rPr>
        <w:t xml:space="preserve">1、具有独立承担民事责任能力的法人、其他组织或自然人，并出具合法有效的营业执照或事业单位法人证书等国家规定的相关证明（副本），自然人参与的提供其身份证明（原件）； </w:t>
      </w:r>
    </w:p>
    <w:p w14:paraId="135ED8E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default" w:ascii="Times New Roman" w:hAnsi="Times New Roman" w:eastAsia="仿宋" w:cs="Times New Roman"/>
          <w:spacing w:val="-5"/>
          <w:kern w:val="2"/>
          <w:sz w:val="24"/>
          <w:szCs w:val="24"/>
          <w:highlight w:val="none"/>
          <w:lang w:val="en-US" w:eastAsia="zh-CN" w:bidi="ar-SA"/>
        </w:rPr>
        <w:t>2、财务状况报告：提供 202</w:t>
      </w:r>
      <w:r>
        <w:rPr>
          <w:rFonts w:hint="eastAsia" w:ascii="Times New Roman" w:hAnsi="Times New Roman" w:eastAsia="仿宋" w:cs="Times New Roman"/>
          <w:spacing w:val="-5"/>
          <w:kern w:val="2"/>
          <w:sz w:val="24"/>
          <w:szCs w:val="24"/>
          <w:highlight w:val="none"/>
          <w:lang w:val="en-US" w:eastAsia="zh-CN" w:bidi="ar-SA"/>
        </w:rPr>
        <w:t>4</w:t>
      </w:r>
      <w:r>
        <w:rPr>
          <w:rFonts w:hint="default" w:ascii="Times New Roman" w:hAnsi="Times New Roman" w:eastAsia="仿宋" w:cs="Times New Roman"/>
          <w:spacing w:val="-5"/>
          <w:kern w:val="2"/>
          <w:sz w:val="24"/>
          <w:szCs w:val="24"/>
          <w:highlight w:val="none"/>
          <w:lang w:val="en-US" w:eastAsia="zh-CN" w:bidi="ar-SA"/>
        </w:rPr>
        <w:t xml:space="preserve"> 年度的财务审计报告（包括审计报告、资产负债表、利润表、现金流量表、所有者权益变动表及其附注）或开标日期前六个月内任意时段</w:t>
      </w:r>
      <w:r>
        <w:rPr>
          <w:rFonts w:hint="eastAsia" w:ascii="Times New Roman" w:hAnsi="Times New Roman" w:eastAsia="仿宋" w:cs="Times New Roman"/>
          <w:spacing w:val="-5"/>
          <w:kern w:val="2"/>
          <w:sz w:val="24"/>
          <w:szCs w:val="24"/>
          <w:highlight w:val="none"/>
          <w:lang w:val="en-US" w:eastAsia="zh-CN" w:bidi="ar-SA"/>
        </w:rPr>
        <w:t>基本账户开户</w:t>
      </w:r>
      <w:r>
        <w:rPr>
          <w:rFonts w:hint="default" w:ascii="Times New Roman" w:hAnsi="Times New Roman" w:eastAsia="仿宋" w:cs="Times New Roman"/>
          <w:spacing w:val="-5"/>
          <w:kern w:val="2"/>
          <w:sz w:val="24"/>
          <w:szCs w:val="24"/>
          <w:highlight w:val="none"/>
          <w:lang w:val="en-US" w:eastAsia="zh-CN" w:bidi="ar-SA"/>
        </w:rPr>
        <w:t xml:space="preserve">行出具的资信证明（原件）；其他组织和自然人提供银行出具的资信证明（原件）； </w:t>
      </w:r>
    </w:p>
    <w:p w14:paraId="01D4AD6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default" w:ascii="Times New Roman" w:hAnsi="Times New Roman" w:eastAsia="仿宋" w:cs="Times New Roman"/>
          <w:spacing w:val="-5"/>
          <w:kern w:val="2"/>
          <w:sz w:val="24"/>
          <w:szCs w:val="24"/>
          <w:highlight w:val="none"/>
          <w:lang w:val="en-US" w:eastAsia="zh-CN" w:bidi="ar-SA"/>
        </w:rPr>
        <w:t xml:space="preserve">3、税收及社会保障资金缴纳证明：提供投标文件递交截止时间前一年内已缴纳的至少一个月的税收（时间以税款所属日期为准，税种须包含增值税或企业所得税）缴纳证明（或完税证明）及社会保障资金缴纳证明，依法免缴的单位应提供相关证明材料；其他组织和自然人也须提供； </w:t>
      </w:r>
    </w:p>
    <w:p w14:paraId="3C382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default" w:ascii="Times New Roman" w:hAnsi="Times New Roman" w:eastAsia="仿宋" w:cs="Times New Roman"/>
          <w:spacing w:val="-5"/>
          <w:kern w:val="2"/>
          <w:sz w:val="24"/>
          <w:szCs w:val="24"/>
          <w:highlight w:val="none"/>
          <w:lang w:val="en-US" w:eastAsia="zh-CN" w:bidi="ar-SA"/>
        </w:rPr>
        <w:t xml:space="preserve">4、提供具有履行本合同所必需的设备和专业技术能力的声明（原件）； </w:t>
      </w:r>
    </w:p>
    <w:p w14:paraId="5ABE34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default" w:ascii="Times New Roman" w:hAnsi="Times New Roman" w:eastAsia="仿宋" w:cs="Times New Roman"/>
          <w:spacing w:val="-5"/>
          <w:kern w:val="2"/>
          <w:sz w:val="24"/>
          <w:szCs w:val="24"/>
          <w:highlight w:val="none"/>
          <w:lang w:val="en-US" w:eastAsia="zh-CN" w:bidi="ar-SA"/>
        </w:rPr>
        <w:t>5、参加本次政府采购活动前三年内在经营活动中没有重大违纪，以及未被列入失信被执行人、重大税收违法案件当事人名单、政府采购严重违法失信行为记录名单的书面声明（原件，并附“信用中国”网站（www.creditchina.gov.cn）、中国政府采购网（www.ccgp.govcn.）查询结果截图并加盖公章）；</w:t>
      </w:r>
    </w:p>
    <w:p w14:paraId="6DB4F03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default" w:ascii="Times New Roman" w:hAnsi="Times New Roman" w:eastAsia="仿宋" w:cs="Times New Roman"/>
          <w:spacing w:val="-5"/>
          <w:kern w:val="2"/>
          <w:sz w:val="24"/>
          <w:szCs w:val="24"/>
          <w:highlight w:val="none"/>
          <w:lang w:val="en-US" w:eastAsia="zh-CN" w:bidi="ar-SA"/>
        </w:rPr>
        <w:t xml:space="preserve">6、法定代表人参加谈判的，须提交法定代表人身份证（原件）；法定代表人授权他人参加投标的，须提交法定代表人授权委托书及被授权人身份证（原件）； </w:t>
      </w:r>
    </w:p>
    <w:p w14:paraId="48F085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eastAsia" w:ascii="Times New Roman" w:hAnsi="Times New Roman" w:eastAsia="仿宋" w:cs="Times New Roman"/>
          <w:spacing w:val="-5"/>
          <w:kern w:val="2"/>
          <w:sz w:val="24"/>
          <w:szCs w:val="24"/>
          <w:highlight w:val="none"/>
          <w:lang w:val="en-US" w:eastAsia="zh-CN" w:bidi="ar-SA"/>
        </w:rPr>
        <w:t>7</w:t>
      </w:r>
      <w:r>
        <w:rPr>
          <w:rFonts w:hint="default" w:ascii="Times New Roman" w:hAnsi="Times New Roman" w:eastAsia="仿宋" w:cs="Times New Roman"/>
          <w:spacing w:val="-5"/>
          <w:kern w:val="2"/>
          <w:sz w:val="24"/>
          <w:szCs w:val="24"/>
          <w:highlight w:val="none"/>
          <w:lang w:val="en-US" w:eastAsia="zh-CN" w:bidi="ar-SA"/>
        </w:rPr>
        <w:t xml:space="preserve">、本项目不接受联合体谈判，提供非联合体声明。 </w:t>
      </w:r>
    </w:p>
    <w:p w14:paraId="0D1FABD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0" w:firstLineChars="200"/>
        <w:textAlignment w:val="auto"/>
        <w:outlineLvl w:val="9"/>
        <w:rPr>
          <w:rFonts w:hint="default" w:ascii="Times New Roman" w:hAnsi="Times New Roman" w:eastAsia="仿宋" w:cs="Times New Roman"/>
          <w:spacing w:val="-5"/>
          <w:kern w:val="2"/>
          <w:sz w:val="24"/>
          <w:szCs w:val="24"/>
          <w:highlight w:val="none"/>
          <w:lang w:val="en-US" w:eastAsia="zh-CN" w:bidi="ar-SA"/>
        </w:rPr>
      </w:pPr>
      <w:r>
        <w:rPr>
          <w:rFonts w:hint="default" w:ascii="Times New Roman" w:hAnsi="Times New Roman" w:eastAsia="仿宋" w:cs="Times New Roman"/>
          <w:spacing w:val="-5"/>
          <w:kern w:val="2"/>
          <w:sz w:val="24"/>
          <w:szCs w:val="24"/>
          <w:highlight w:val="none"/>
          <w:lang w:val="en-US" w:eastAsia="zh-CN" w:bidi="ar-SA"/>
        </w:rPr>
        <w:t>本项目不允许联合体投标。</w:t>
      </w:r>
    </w:p>
    <w:p w14:paraId="7896E1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七、采购文件发售：</w:t>
      </w:r>
    </w:p>
    <w:p w14:paraId="1DE0DC70">
      <w:pPr>
        <w:pStyle w:val="7"/>
        <w:spacing w:before="132" w:line="480" w:lineRule="auto"/>
        <w:ind w:left="220" w:firstLine="480" w:firstLineChars="200"/>
        <w:jc w:val="left"/>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pacing w:val="-5"/>
          <w:sz w:val="24"/>
          <w:szCs w:val="24"/>
          <w:highlight w:val="none"/>
        </w:rPr>
        <w:t>、发售时间：</w:t>
      </w:r>
      <w:r>
        <w:rPr>
          <w:rFonts w:hint="default" w:ascii="Times New Roman" w:hAnsi="Times New Roman" w:eastAsia="仿宋" w:cs="Times New Roman"/>
          <w:color w:val="auto"/>
          <w:sz w:val="24"/>
          <w:szCs w:val="24"/>
          <w:highlight w:val="none"/>
          <w:lang w:val="en-US" w:eastAsia="zh-CN"/>
        </w:rPr>
        <w:t>202</w:t>
      </w: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年</w:t>
      </w:r>
      <w:r>
        <w:rPr>
          <w:rFonts w:hint="default"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月</w:t>
      </w:r>
      <w:r>
        <w:rPr>
          <w:rFonts w:hint="eastAsia" w:ascii="Times New Roman" w:hAnsi="Times New Roman" w:eastAsia="仿宋" w:cs="Times New Roman"/>
          <w:color w:val="auto"/>
          <w:sz w:val="24"/>
          <w:szCs w:val="24"/>
          <w:highlight w:val="none"/>
          <w:lang w:val="en-US" w:eastAsia="zh-CN"/>
        </w:rPr>
        <w:t>17</w:t>
      </w:r>
      <w:r>
        <w:rPr>
          <w:rFonts w:hint="default" w:ascii="Times New Roman" w:hAnsi="Times New Roman" w:eastAsia="仿宋" w:cs="Times New Roman"/>
          <w:color w:val="auto"/>
          <w:sz w:val="24"/>
          <w:szCs w:val="24"/>
          <w:highlight w:val="none"/>
        </w:rPr>
        <w:t>日</w:t>
      </w:r>
      <w:r>
        <w:rPr>
          <w:rFonts w:hint="default" w:ascii="Times New Roman" w:hAnsi="Times New Roman" w:eastAsia="仿宋" w:cs="Times New Roman"/>
          <w:color w:val="auto"/>
          <w:sz w:val="24"/>
          <w:szCs w:val="24"/>
          <w:highlight w:val="none"/>
          <w:lang w:val="en-US" w:eastAsia="zh-CN"/>
        </w:rPr>
        <w:t>至202</w:t>
      </w: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年</w:t>
      </w:r>
      <w:r>
        <w:rPr>
          <w:rFonts w:hint="default"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月</w:t>
      </w:r>
      <w:r>
        <w:rPr>
          <w:rFonts w:hint="eastAsia" w:ascii="Times New Roman" w:hAnsi="Times New Roman" w:eastAsia="仿宋" w:cs="Times New Roman"/>
          <w:color w:val="auto"/>
          <w:sz w:val="24"/>
          <w:szCs w:val="24"/>
          <w:highlight w:val="none"/>
          <w:lang w:val="en-US" w:eastAsia="zh-CN"/>
        </w:rPr>
        <w:t>19</w:t>
      </w:r>
      <w:r>
        <w:rPr>
          <w:rFonts w:hint="default" w:ascii="Times New Roman" w:hAnsi="Times New Roman" w:eastAsia="仿宋" w:cs="Times New Roman"/>
          <w:color w:val="auto"/>
          <w:sz w:val="24"/>
          <w:szCs w:val="24"/>
          <w:highlight w:val="none"/>
        </w:rPr>
        <w:t>日</w:t>
      </w:r>
      <w:r>
        <w:rPr>
          <w:rFonts w:hint="eastAsia" w:ascii="Times New Roman" w:hAnsi="Times New Roman" w:eastAsia="仿宋" w:cs="Times New Roman"/>
          <w:color w:val="auto"/>
          <w:sz w:val="24"/>
          <w:szCs w:val="24"/>
          <w:highlight w:val="none"/>
          <w:lang w:eastAsia="zh-CN"/>
        </w:rPr>
        <w:t>；</w:t>
      </w:r>
    </w:p>
    <w:p w14:paraId="1771CEB9">
      <w:pPr>
        <w:pStyle w:val="7"/>
        <w:spacing w:before="132" w:line="480" w:lineRule="auto"/>
        <w:ind w:left="220" w:firstLine="480" w:firstLineChars="200"/>
        <w:jc w:val="left"/>
        <w:rPr>
          <w:rFonts w:hint="default" w:ascii="Times New Roman" w:hAnsi="Times New Roman" w:eastAsia="仿宋" w:cs="Times New Roman"/>
          <w:spacing w:val="-5"/>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发售地点：</w:t>
      </w:r>
      <w:r>
        <w:rPr>
          <w:rFonts w:hint="default" w:ascii="Times New Roman" w:hAnsi="Times New Roman" w:eastAsia="仿宋" w:cs="Times New Roman"/>
          <w:spacing w:val="-5"/>
          <w:sz w:val="24"/>
          <w:szCs w:val="24"/>
          <w:highlight w:val="none"/>
          <w:lang w:val="en-US" w:eastAsia="zh-CN"/>
        </w:rPr>
        <w:t>西安市新城区长乐西路 128 号华东万悦城 2 号写字楼 22 楼 2207 室</w:t>
      </w:r>
      <w:r>
        <w:rPr>
          <w:rFonts w:hint="eastAsia" w:ascii="Times New Roman" w:hAnsi="Times New Roman" w:eastAsia="仿宋" w:cs="Times New Roman"/>
          <w:spacing w:val="-5"/>
          <w:sz w:val="24"/>
          <w:szCs w:val="24"/>
          <w:highlight w:val="none"/>
          <w:lang w:val="en-US" w:eastAsia="zh-CN"/>
        </w:rPr>
        <w:t>；</w:t>
      </w:r>
    </w:p>
    <w:p w14:paraId="10275FA0">
      <w:pPr>
        <w:pStyle w:val="7"/>
        <w:spacing w:before="132" w:line="480" w:lineRule="auto"/>
        <w:ind w:left="0" w:leftChars="0" w:firstLine="690" w:firstLineChars="300"/>
        <w:jc w:val="left"/>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pacing w:val="-5"/>
          <w:sz w:val="24"/>
          <w:szCs w:val="24"/>
          <w:highlight w:val="none"/>
          <w:lang w:val="en-US" w:eastAsia="zh-CN"/>
        </w:rPr>
        <w:t>3</w:t>
      </w:r>
      <w:r>
        <w:rPr>
          <w:rFonts w:hint="default" w:ascii="Times New Roman" w:hAnsi="Times New Roman" w:eastAsia="仿宋" w:cs="Times New Roman"/>
          <w:spacing w:val="-5"/>
          <w:sz w:val="24"/>
          <w:szCs w:val="24"/>
          <w:highlight w:val="none"/>
          <w:lang w:val="en-US" w:eastAsia="zh-CN"/>
        </w:rPr>
        <w:t>、</w:t>
      </w:r>
      <w:r>
        <w:rPr>
          <w:rFonts w:hint="default" w:ascii="Times New Roman" w:hAnsi="Times New Roman" w:eastAsia="仿宋" w:cs="Times New Roman"/>
          <w:sz w:val="24"/>
          <w:szCs w:val="24"/>
          <w:highlight w:val="none"/>
        </w:rPr>
        <w:t>文件售价：</w:t>
      </w:r>
      <w:r>
        <w:rPr>
          <w:rFonts w:hint="default" w:ascii="Times New Roman" w:hAnsi="Times New Roman" w:eastAsia="仿宋" w:cs="Times New Roman"/>
          <w:sz w:val="24"/>
          <w:szCs w:val="24"/>
          <w:highlight w:val="none"/>
          <w:lang w:val="en-US" w:eastAsia="zh-CN"/>
        </w:rPr>
        <w:t>每套人民币伍佰元（</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500</w:t>
      </w:r>
      <w:r>
        <w:rPr>
          <w:rFonts w:hint="default" w:ascii="Times New Roman" w:hAnsi="Times New Roman" w:eastAsia="仿宋" w:cs="Times New Roman"/>
          <w:sz w:val="24"/>
          <w:szCs w:val="24"/>
          <w:highlight w:val="none"/>
        </w:rPr>
        <w:t>元/</w:t>
      </w:r>
      <w:r>
        <w:rPr>
          <w:rFonts w:hint="default" w:ascii="Times New Roman" w:hAnsi="Times New Roman" w:eastAsia="仿宋" w:cs="Times New Roman"/>
          <w:sz w:val="24"/>
          <w:szCs w:val="24"/>
          <w:highlight w:val="none"/>
          <w:lang w:val="en-US" w:eastAsia="zh-CN"/>
        </w:rPr>
        <w:t>套）</w:t>
      </w:r>
      <w:r>
        <w:rPr>
          <w:rFonts w:hint="default" w:ascii="Times New Roman" w:hAnsi="Times New Roman" w:eastAsia="仿宋" w:cs="Times New Roman"/>
          <w:sz w:val="24"/>
          <w:szCs w:val="24"/>
          <w:highlight w:val="none"/>
        </w:rPr>
        <w:t>，现金支付</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售后不退</w:t>
      </w:r>
      <w:r>
        <w:rPr>
          <w:rFonts w:hint="default" w:ascii="Times New Roman" w:hAnsi="Times New Roman" w:eastAsia="仿宋" w:cs="Times New Roman"/>
          <w:sz w:val="24"/>
          <w:szCs w:val="24"/>
          <w:highlight w:val="none"/>
          <w:lang w:eastAsia="zh-CN"/>
        </w:rPr>
        <w:t>。</w:t>
      </w:r>
    </w:p>
    <w:p w14:paraId="1AE2766B">
      <w:pPr>
        <w:keepNext w:val="0"/>
        <w:keepLines w:val="0"/>
        <w:pageBreakBefore w:val="0"/>
        <w:widowControl w:val="0"/>
        <w:kinsoku/>
        <w:wordWrap/>
        <w:overflowPunct/>
        <w:topLinePunct w:val="0"/>
        <w:autoSpaceDE/>
        <w:autoSpaceDN/>
        <w:bidi w:val="0"/>
        <w:adjustRightInd/>
        <w:snapToGrid/>
        <w:spacing w:line="480" w:lineRule="auto"/>
        <w:ind w:left="480" w:leftChars="200" w:firstLine="480" w:firstLineChars="200"/>
        <w:jc w:val="both"/>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b w:val="0"/>
          <w:bCs w:val="0"/>
          <w:sz w:val="24"/>
          <w:szCs w:val="24"/>
          <w:highlight w:val="none"/>
          <w:lang w:eastAsia="zh-CN"/>
        </w:rPr>
        <w:t>注：（</w:t>
      </w:r>
      <w:r>
        <w:rPr>
          <w:rFonts w:hint="default" w:ascii="Times New Roman" w:hAnsi="Times New Roman" w:eastAsia="仿宋" w:cs="Times New Roman"/>
          <w:b w:val="0"/>
          <w:bCs w:val="0"/>
          <w:sz w:val="24"/>
          <w:szCs w:val="24"/>
          <w:highlight w:val="none"/>
          <w:lang w:val="en-US" w:eastAsia="zh-CN"/>
        </w:rPr>
        <w:t>1</w:t>
      </w:r>
      <w:r>
        <w:rPr>
          <w:rFonts w:hint="default" w:ascii="Times New Roman" w:hAnsi="Times New Roman" w:eastAsia="仿宋" w:cs="Times New Roman"/>
          <w:b w:val="0"/>
          <w:bCs w:val="0"/>
          <w:sz w:val="24"/>
          <w:szCs w:val="24"/>
          <w:highlight w:val="none"/>
          <w:lang w:eastAsia="zh-CN"/>
        </w:rPr>
        <w:t>）</w:t>
      </w:r>
      <w:r>
        <w:rPr>
          <w:rFonts w:hint="eastAsia" w:ascii="Times New Roman" w:hAnsi="Times New Roman" w:eastAsia="仿宋" w:cs="Times New Roman"/>
          <w:b w:val="0"/>
          <w:bCs w:val="0"/>
          <w:sz w:val="24"/>
          <w:szCs w:val="24"/>
          <w:highlight w:val="none"/>
          <w:lang w:val="en-US" w:eastAsia="zh-CN"/>
        </w:rPr>
        <w:t>获取</w:t>
      </w:r>
      <w:r>
        <w:rPr>
          <w:rFonts w:hint="default" w:ascii="Times New Roman" w:hAnsi="Times New Roman" w:eastAsia="仿宋" w:cs="Times New Roman"/>
          <w:b w:val="0"/>
          <w:bCs w:val="0"/>
          <w:sz w:val="24"/>
          <w:szCs w:val="24"/>
          <w:highlight w:val="none"/>
          <w:lang w:val="en-US" w:eastAsia="zh-CN"/>
        </w:rPr>
        <w:t>谈判</w:t>
      </w:r>
      <w:r>
        <w:rPr>
          <w:rFonts w:hint="default" w:ascii="Times New Roman" w:hAnsi="Times New Roman" w:eastAsia="仿宋" w:cs="Times New Roman"/>
          <w:b w:val="0"/>
          <w:bCs w:val="0"/>
          <w:sz w:val="24"/>
          <w:szCs w:val="24"/>
          <w:highlight w:val="none"/>
          <w:lang w:eastAsia="zh-CN"/>
        </w:rPr>
        <w:t>文件时请携带</w:t>
      </w:r>
      <w:r>
        <w:rPr>
          <w:rFonts w:hint="default" w:ascii="Times New Roman" w:hAnsi="Times New Roman" w:eastAsia="仿宋" w:cs="Times New Roman"/>
          <w:b w:val="0"/>
          <w:bCs w:val="0"/>
          <w:sz w:val="24"/>
          <w:szCs w:val="24"/>
          <w:highlight w:val="none"/>
          <w:lang w:val="en-US" w:eastAsia="zh-CN"/>
        </w:rPr>
        <w:t>供应商出具的</w:t>
      </w:r>
      <w:r>
        <w:rPr>
          <w:rFonts w:hint="default" w:ascii="Times New Roman" w:hAnsi="Times New Roman" w:eastAsia="仿宋" w:cs="Times New Roman"/>
          <w:b w:val="0"/>
          <w:bCs w:val="0"/>
          <w:sz w:val="24"/>
          <w:szCs w:val="24"/>
          <w:highlight w:val="none"/>
          <w:lang w:eastAsia="zh-CN"/>
        </w:rPr>
        <w:t>介绍信原件、</w:t>
      </w:r>
      <w:r>
        <w:rPr>
          <w:rFonts w:hint="default" w:ascii="Times New Roman" w:hAnsi="Times New Roman" w:eastAsia="仿宋" w:cs="Times New Roman"/>
          <w:b w:val="0"/>
          <w:bCs w:val="0"/>
          <w:sz w:val="24"/>
          <w:szCs w:val="24"/>
          <w:highlight w:val="none"/>
          <w:lang w:val="en-US" w:eastAsia="zh-CN"/>
        </w:rPr>
        <w:t>经办人</w:t>
      </w:r>
      <w:r>
        <w:rPr>
          <w:rFonts w:hint="default" w:ascii="Times New Roman" w:hAnsi="Times New Roman" w:eastAsia="仿宋" w:cs="Times New Roman"/>
          <w:b w:val="0"/>
          <w:bCs w:val="0"/>
          <w:sz w:val="24"/>
          <w:szCs w:val="24"/>
          <w:highlight w:val="none"/>
          <w:lang w:eastAsia="zh-CN"/>
        </w:rPr>
        <w:t>身份证原件及复印件加盖公章；（</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lang w:eastAsia="zh-CN"/>
        </w:rPr>
        <w:t>）上午9:00至12:00，下午</w:t>
      </w:r>
      <w:r>
        <w:rPr>
          <w:rFonts w:hint="eastAsia" w:ascii="Times New Roman" w:hAnsi="Times New Roman" w:eastAsia="仿宋" w:cs="Times New Roman"/>
          <w:b w:val="0"/>
          <w:bCs w:val="0"/>
          <w:sz w:val="24"/>
          <w:szCs w:val="24"/>
          <w:highlight w:val="none"/>
          <w:lang w:val="en-US" w:eastAsia="zh-CN"/>
        </w:rPr>
        <w:t>13</w:t>
      </w:r>
      <w:r>
        <w:rPr>
          <w:rFonts w:hint="default" w:ascii="Times New Roman" w:hAnsi="Times New Roman" w:eastAsia="仿宋" w:cs="Times New Roman"/>
          <w:b w:val="0"/>
          <w:bCs w:val="0"/>
          <w:sz w:val="24"/>
          <w:szCs w:val="24"/>
          <w:highlight w:val="none"/>
          <w:lang w:eastAsia="zh-CN"/>
        </w:rPr>
        <w:t>:</w:t>
      </w:r>
      <w:r>
        <w:rPr>
          <w:rFonts w:hint="eastAsia" w:ascii="Times New Roman" w:hAnsi="Times New Roman" w:eastAsia="仿宋" w:cs="Times New Roman"/>
          <w:b w:val="0"/>
          <w:bCs w:val="0"/>
          <w:sz w:val="24"/>
          <w:szCs w:val="24"/>
          <w:highlight w:val="none"/>
          <w:lang w:val="en-US" w:eastAsia="zh-CN"/>
        </w:rPr>
        <w:t>3</w:t>
      </w:r>
      <w:r>
        <w:rPr>
          <w:rFonts w:hint="default" w:ascii="Times New Roman" w:hAnsi="Times New Roman" w:eastAsia="仿宋" w:cs="Times New Roman"/>
          <w:b w:val="0"/>
          <w:bCs w:val="0"/>
          <w:sz w:val="24"/>
          <w:szCs w:val="24"/>
          <w:highlight w:val="none"/>
          <w:lang w:eastAsia="zh-CN"/>
        </w:rPr>
        <w:t>0至17:00（北京时间）,双休日及法定节假日除外；</w:t>
      </w:r>
      <w:r>
        <w:rPr>
          <w:rFonts w:hint="default" w:ascii="Times New Roman" w:hAnsi="Times New Roman" w:eastAsia="仿宋" w:cs="Times New Roman"/>
          <w:b w:val="0"/>
          <w:bCs w:val="0"/>
          <w:color w:val="auto"/>
          <w:spacing w:val="-2"/>
          <w:sz w:val="24"/>
          <w:szCs w:val="24"/>
          <w:highlight w:val="none"/>
          <w:lang w:val="en-US" w:eastAsia="zh-CN"/>
        </w:rPr>
        <w:t>（3）请供应商按照陕西省财政厅关于政府采购供应商注册登记有关事项的通知中的要求，通过陕西省政府采购网（http://www.ccgp-shaanxi.gov.cn/）注册登记加入陕西省政府采购供应商库。</w:t>
      </w:r>
    </w:p>
    <w:p w14:paraId="02578321">
      <w:pPr>
        <w:spacing w:line="48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八、响应文件截止时间及谈判时间和地点：</w:t>
      </w:r>
    </w:p>
    <w:p w14:paraId="294DBE40">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谈判文件</w:t>
      </w:r>
      <w:r>
        <w:rPr>
          <w:rFonts w:hint="default" w:ascii="Times New Roman" w:hAnsi="Times New Roman" w:eastAsia="仿宋" w:cs="Times New Roman"/>
          <w:sz w:val="24"/>
          <w:szCs w:val="24"/>
          <w:highlight w:val="none"/>
        </w:rPr>
        <w:t>递交截止时间</w:t>
      </w:r>
      <w:r>
        <w:rPr>
          <w:rFonts w:hint="default"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eastAsia="zh-CN"/>
        </w:rPr>
        <w:t>2025年11月24日</w:t>
      </w:r>
      <w:r>
        <w:rPr>
          <w:rFonts w:hint="eastAsia" w:ascii="Times New Roman" w:hAnsi="Times New Roman" w:eastAsia="仿宋" w:cs="Times New Roman"/>
          <w:sz w:val="24"/>
          <w:szCs w:val="24"/>
          <w:highlight w:val="none"/>
          <w:lang w:val="en-US" w:eastAsia="zh-CN"/>
        </w:rPr>
        <w:t>下</w:t>
      </w:r>
      <w:r>
        <w:rPr>
          <w:rFonts w:hint="eastAsia" w:ascii="Times New Roman" w:hAnsi="Times New Roman" w:eastAsia="仿宋" w:cs="Times New Roman"/>
          <w:sz w:val="24"/>
          <w:szCs w:val="24"/>
          <w:highlight w:val="none"/>
          <w:lang w:eastAsia="zh-CN"/>
        </w:rPr>
        <w:t>午</w:t>
      </w:r>
      <w:r>
        <w:rPr>
          <w:rFonts w:hint="eastAsia" w:ascii="Times New Roman" w:hAnsi="Times New Roman" w:eastAsia="仿宋" w:cs="Times New Roman"/>
          <w:sz w:val="24"/>
          <w:szCs w:val="24"/>
          <w:highlight w:val="none"/>
          <w:lang w:val="en-US" w:eastAsia="zh-CN"/>
        </w:rPr>
        <w:t>14</w:t>
      </w:r>
      <w:r>
        <w:rPr>
          <w:rFonts w:hint="eastAsia" w:ascii="Times New Roman" w:hAnsi="Times New Roman" w:eastAsia="仿宋" w:cs="Times New Roman"/>
          <w:sz w:val="24"/>
          <w:szCs w:val="24"/>
          <w:highlight w:val="none"/>
          <w:lang w:eastAsia="zh-CN"/>
        </w:rPr>
        <w:t>时 30分</w:t>
      </w:r>
      <w:r>
        <w:rPr>
          <w:rFonts w:hint="default" w:ascii="Times New Roman" w:hAnsi="Times New Roman" w:eastAsia="仿宋" w:cs="Times New Roman"/>
          <w:color w:val="auto"/>
          <w:sz w:val="24"/>
          <w:szCs w:val="24"/>
          <w:highlight w:val="none"/>
        </w:rPr>
        <w:t xml:space="preserve"> </w:t>
      </w:r>
    </w:p>
    <w:p w14:paraId="0D693283">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outlineLvl w:val="9"/>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color w:val="auto"/>
          <w:sz w:val="24"/>
          <w:szCs w:val="24"/>
          <w:highlight w:val="none"/>
        </w:rPr>
        <w:t>2、</w:t>
      </w:r>
      <w:r>
        <w:rPr>
          <w:rFonts w:hint="default" w:ascii="Times New Roman" w:hAnsi="Times New Roman" w:eastAsia="仿宋" w:cs="Times New Roman"/>
          <w:color w:val="auto"/>
          <w:sz w:val="24"/>
          <w:szCs w:val="24"/>
          <w:highlight w:val="none"/>
          <w:lang w:val="en-US" w:eastAsia="zh-CN"/>
        </w:rPr>
        <w:t>谈判文件</w:t>
      </w:r>
      <w:r>
        <w:rPr>
          <w:rFonts w:hint="default" w:ascii="Times New Roman" w:hAnsi="Times New Roman" w:eastAsia="仿宋" w:cs="Times New Roman"/>
          <w:color w:val="auto"/>
          <w:sz w:val="24"/>
          <w:szCs w:val="24"/>
          <w:highlight w:val="none"/>
        </w:rPr>
        <w:t>递交</w:t>
      </w:r>
      <w:r>
        <w:rPr>
          <w:rFonts w:hint="default" w:ascii="Times New Roman" w:hAnsi="Times New Roman" w:eastAsia="仿宋" w:cs="Times New Roman"/>
          <w:color w:val="auto"/>
          <w:sz w:val="24"/>
          <w:szCs w:val="24"/>
          <w:highlight w:val="none"/>
          <w:lang w:val="en-US" w:eastAsia="zh-CN"/>
        </w:rPr>
        <w:t>地</w:t>
      </w:r>
      <w:r>
        <w:rPr>
          <w:rFonts w:hint="default" w:ascii="Times New Roman" w:hAnsi="Times New Roman" w:eastAsia="仿宋" w:cs="Times New Roman"/>
          <w:sz w:val="24"/>
          <w:szCs w:val="24"/>
          <w:highlight w:val="none"/>
          <w:lang w:val="en-US" w:eastAsia="zh-CN"/>
        </w:rPr>
        <w:t>点：西安市新城区长乐西路 128 号华东万悦城 2 号写字楼 22 楼 2208 室</w:t>
      </w:r>
    </w:p>
    <w:p w14:paraId="47AE30CA">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outlineLvl w:val="9"/>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color w:val="auto"/>
          <w:sz w:val="24"/>
          <w:szCs w:val="24"/>
          <w:highlight w:val="none"/>
        </w:rPr>
        <w:t>3、</w:t>
      </w:r>
      <w:r>
        <w:rPr>
          <w:rFonts w:hint="default" w:ascii="Times New Roman" w:hAnsi="Times New Roman" w:eastAsia="仿宋" w:cs="Times New Roman"/>
          <w:color w:val="auto"/>
          <w:sz w:val="24"/>
          <w:szCs w:val="24"/>
          <w:highlight w:val="none"/>
          <w:lang w:val="en-US" w:eastAsia="zh-CN"/>
        </w:rPr>
        <w:t>谈判会议</w:t>
      </w:r>
      <w:r>
        <w:rPr>
          <w:rFonts w:hint="default" w:ascii="Times New Roman" w:hAnsi="Times New Roman" w:eastAsia="仿宋" w:cs="Times New Roman"/>
          <w:color w:val="auto"/>
          <w:sz w:val="24"/>
          <w:szCs w:val="24"/>
          <w:highlight w:val="none"/>
        </w:rPr>
        <w:t>时间</w:t>
      </w:r>
      <w:r>
        <w:rPr>
          <w:rFonts w:hint="default"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sz w:val="24"/>
          <w:szCs w:val="24"/>
          <w:highlight w:val="none"/>
          <w:lang w:eastAsia="zh-CN"/>
        </w:rPr>
        <w:t>2025年11月24日</w:t>
      </w:r>
      <w:r>
        <w:rPr>
          <w:rFonts w:hint="eastAsia" w:ascii="Times New Roman" w:hAnsi="Times New Roman" w:eastAsia="仿宋" w:cs="Times New Roman"/>
          <w:sz w:val="24"/>
          <w:szCs w:val="24"/>
          <w:highlight w:val="none"/>
          <w:lang w:val="en-US" w:eastAsia="zh-CN"/>
        </w:rPr>
        <w:t>下</w:t>
      </w:r>
      <w:r>
        <w:rPr>
          <w:rFonts w:hint="eastAsia" w:ascii="Times New Roman" w:hAnsi="Times New Roman" w:eastAsia="仿宋" w:cs="Times New Roman"/>
          <w:sz w:val="24"/>
          <w:szCs w:val="24"/>
          <w:highlight w:val="none"/>
          <w:lang w:eastAsia="zh-CN"/>
        </w:rPr>
        <w:t>午</w:t>
      </w:r>
      <w:r>
        <w:rPr>
          <w:rFonts w:hint="eastAsia" w:ascii="Times New Roman" w:hAnsi="Times New Roman" w:eastAsia="仿宋" w:cs="Times New Roman"/>
          <w:sz w:val="24"/>
          <w:szCs w:val="24"/>
          <w:highlight w:val="none"/>
          <w:lang w:val="en-US" w:eastAsia="zh-CN"/>
        </w:rPr>
        <w:t>14</w:t>
      </w:r>
      <w:r>
        <w:rPr>
          <w:rFonts w:hint="eastAsia" w:ascii="Times New Roman" w:hAnsi="Times New Roman" w:eastAsia="仿宋" w:cs="Times New Roman"/>
          <w:sz w:val="24"/>
          <w:szCs w:val="24"/>
          <w:highlight w:val="none"/>
          <w:lang w:eastAsia="zh-CN"/>
        </w:rPr>
        <w:t>时 30分</w:t>
      </w:r>
    </w:p>
    <w:p w14:paraId="62A22CEF">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4、谈判会议</w:t>
      </w:r>
      <w:r>
        <w:rPr>
          <w:rFonts w:hint="default" w:ascii="Times New Roman" w:hAnsi="Times New Roman" w:eastAsia="仿宋" w:cs="Times New Roman"/>
          <w:color w:val="auto"/>
          <w:sz w:val="24"/>
          <w:szCs w:val="24"/>
          <w:highlight w:val="none"/>
        </w:rPr>
        <w:t>地点：</w:t>
      </w:r>
      <w:r>
        <w:rPr>
          <w:rFonts w:hint="default" w:ascii="Times New Roman" w:hAnsi="Times New Roman" w:eastAsia="仿宋" w:cs="Times New Roman"/>
          <w:sz w:val="24"/>
          <w:szCs w:val="24"/>
          <w:highlight w:val="none"/>
          <w:lang w:val="en-US" w:eastAsia="zh-CN"/>
        </w:rPr>
        <w:t>西安市新城区长乐西路 128 号华东万悦城 2 号写字楼 22 楼 2208 室</w:t>
      </w:r>
    </w:p>
    <w:p w14:paraId="1D41BB55">
      <w:pPr>
        <w:pStyle w:val="7"/>
        <w:spacing w:before="132" w:line="480" w:lineRule="auto"/>
        <w:ind w:left="0" w:leftChars="0" w:right="565" w:firstLine="460" w:firstLineChars="200"/>
        <w:jc w:val="left"/>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pacing w:val="-5"/>
          <w:sz w:val="24"/>
          <w:szCs w:val="24"/>
          <w:highlight w:val="none"/>
        </w:rPr>
        <w:t>九、其他应说明的事项：</w:t>
      </w:r>
    </w:p>
    <w:p w14:paraId="2BF45D36">
      <w:pPr>
        <w:keepNext w:val="0"/>
        <w:keepLines w:val="0"/>
        <w:pageBreakBefore w:val="0"/>
        <w:widowControl w:val="0"/>
        <w:kinsoku/>
        <w:wordWrap/>
        <w:overflowPunct/>
        <w:topLinePunct w:val="0"/>
        <w:autoSpaceDE/>
        <w:autoSpaceDN/>
        <w:bidi w:val="0"/>
        <w:adjustRightInd/>
        <w:snapToGrid/>
        <w:spacing w:line="480" w:lineRule="auto"/>
        <w:ind w:left="480" w:leftChars="200"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采购项目联系人：</w:t>
      </w:r>
      <w:r>
        <w:rPr>
          <w:rFonts w:hint="default" w:ascii="Times New Roman" w:hAnsi="Times New Roman" w:eastAsia="仿宋" w:cs="Times New Roman"/>
          <w:sz w:val="24"/>
          <w:szCs w:val="24"/>
          <w:highlight w:val="none"/>
          <w:lang w:eastAsia="zh-CN"/>
        </w:rPr>
        <w:t>常</w:t>
      </w:r>
      <w:r>
        <w:rPr>
          <w:rFonts w:hint="default" w:ascii="Times New Roman" w:hAnsi="Times New Roman" w:eastAsia="仿宋" w:cs="Times New Roman"/>
          <w:sz w:val="24"/>
          <w:szCs w:val="24"/>
          <w:highlight w:val="none"/>
          <w:lang w:val="en-US" w:eastAsia="zh-CN"/>
        </w:rPr>
        <w:t>老师</w:t>
      </w:r>
      <w:r>
        <w:rPr>
          <w:rFonts w:hint="eastAsia" w:ascii="Times New Roman" w:hAnsi="Times New Roman" w:eastAsia="仿宋" w:cs="Times New Roman"/>
          <w:sz w:val="24"/>
          <w:szCs w:val="24"/>
          <w:highlight w:val="none"/>
          <w:lang w:val="en-US" w:eastAsia="zh-CN"/>
        </w:rPr>
        <w:t>、魏老师</w:t>
      </w:r>
    </w:p>
    <w:p w14:paraId="61C05575">
      <w:pPr>
        <w:keepNext w:val="0"/>
        <w:keepLines w:val="0"/>
        <w:pageBreakBefore w:val="0"/>
        <w:widowControl w:val="0"/>
        <w:kinsoku/>
        <w:wordWrap/>
        <w:overflowPunct/>
        <w:topLinePunct w:val="0"/>
        <w:autoSpaceDE/>
        <w:autoSpaceDN/>
        <w:bidi w:val="0"/>
        <w:adjustRightInd/>
        <w:snapToGrid/>
        <w:spacing w:line="480" w:lineRule="auto"/>
        <w:ind w:left="480" w:leftChars="200" w:firstLine="480" w:firstLineChars="200"/>
        <w:textAlignment w:val="auto"/>
        <w:outlineLvl w:val="9"/>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联系方式：</w:t>
      </w:r>
      <w:r>
        <w:rPr>
          <w:rFonts w:hint="default" w:ascii="Times New Roman" w:hAnsi="Times New Roman" w:eastAsia="仿宋" w:cs="Times New Roman"/>
          <w:sz w:val="24"/>
          <w:szCs w:val="24"/>
          <w:highlight w:val="none"/>
          <w:lang w:val="en-US" w:eastAsia="zh-CN"/>
        </w:rPr>
        <w:t>029-</w:t>
      </w:r>
      <w:r>
        <w:rPr>
          <w:rFonts w:hint="eastAsia" w:ascii="Times New Roman" w:hAnsi="Times New Roman" w:eastAsia="仿宋" w:cs="Times New Roman"/>
          <w:sz w:val="24"/>
          <w:szCs w:val="24"/>
          <w:highlight w:val="none"/>
          <w:lang w:val="en-US" w:eastAsia="zh-CN"/>
        </w:rPr>
        <w:t>82282801、</w:t>
      </w:r>
      <w:r>
        <w:rPr>
          <w:rFonts w:hint="default" w:ascii="Times New Roman" w:hAnsi="Times New Roman" w:eastAsia="仿宋" w:cs="Times New Roman"/>
          <w:sz w:val="24"/>
          <w:szCs w:val="24"/>
          <w:highlight w:val="none"/>
          <w:lang w:val="en-US" w:eastAsia="zh-CN"/>
        </w:rPr>
        <w:t>029-88611613</w:t>
      </w:r>
    </w:p>
    <w:p w14:paraId="2EFEE9BB">
      <w:pPr>
        <w:keepNext w:val="0"/>
        <w:keepLines w:val="0"/>
        <w:pageBreakBefore w:val="0"/>
        <w:widowControl w:val="0"/>
        <w:kinsoku/>
        <w:wordWrap/>
        <w:overflowPunct/>
        <w:topLinePunct w:val="0"/>
        <w:autoSpaceDE/>
        <w:autoSpaceDN/>
        <w:bidi w:val="0"/>
        <w:adjustRightInd/>
        <w:snapToGrid/>
        <w:spacing w:line="480" w:lineRule="auto"/>
        <w:ind w:left="480" w:leftChars="200" w:firstLine="480" w:firstLineChars="200"/>
        <w:textAlignment w:val="auto"/>
        <w:outlineLvl w:val="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采购代理机构</w:t>
      </w:r>
      <w:r>
        <w:rPr>
          <w:rFonts w:hint="default" w:ascii="Times New Roman" w:hAnsi="Times New Roman" w:eastAsia="仿宋" w:cs="Times New Roman"/>
          <w:sz w:val="24"/>
          <w:szCs w:val="24"/>
          <w:highlight w:val="none"/>
        </w:rPr>
        <w:t>开户名称：陕西</w:t>
      </w:r>
      <w:r>
        <w:rPr>
          <w:rFonts w:hint="default" w:ascii="Times New Roman" w:hAnsi="Times New Roman" w:eastAsia="仿宋" w:cs="Times New Roman"/>
          <w:sz w:val="24"/>
          <w:szCs w:val="24"/>
          <w:highlight w:val="none"/>
          <w:lang w:eastAsia="zh-CN"/>
        </w:rPr>
        <w:t>宇正</w:t>
      </w:r>
      <w:r>
        <w:rPr>
          <w:rFonts w:hint="default" w:ascii="Times New Roman" w:hAnsi="Times New Roman" w:eastAsia="仿宋" w:cs="Times New Roman"/>
          <w:sz w:val="24"/>
          <w:szCs w:val="24"/>
          <w:highlight w:val="none"/>
        </w:rPr>
        <w:t>招标有限公司</w:t>
      </w:r>
    </w:p>
    <w:p w14:paraId="0AB0B8F7">
      <w:pPr>
        <w:keepNext w:val="0"/>
        <w:keepLines w:val="0"/>
        <w:pageBreakBefore w:val="0"/>
        <w:widowControl w:val="0"/>
        <w:kinsoku/>
        <w:wordWrap/>
        <w:overflowPunct/>
        <w:topLinePunct w:val="0"/>
        <w:autoSpaceDE/>
        <w:autoSpaceDN/>
        <w:bidi w:val="0"/>
        <w:adjustRightInd/>
        <w:snapToGrid/>
        <w:spacing w:line="480" w:lineRule="auto"/>
        <w:ind w:left="480" w:leftChars="200" w:firstLine="480" w:firstLineChars="200"/>
        <w:textAlignment w:val="auto"/>
        <w:outlineLvl w:val="9"/>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z w:val="24"/>
          <w:szCs w:val="24"/>
          <w:highlight w:val="none"/>
        </w:rPr>
        <w:t>开户行名称：</w:t>
      </w:r>
      <w:r>
        <w:rPr>
          <w:rFonts w:hint="default" w:ascii="Times New Roman" w:hAnsi="Times New Roman" w:eastAsia="仿宋" w:cs="Times New Roman"/>
          <w:sz w:val="24"/>
          <w:highlight w:val="none"/>
          <w:lang w:val="en-US" w:eastAsia="zh-CN"/>
        </w:rPr>
        <w:t>中国银行西安西关支行</w:t>
      </w:r>
    </w:p>
    <w:p w14:paraId="224582B1">
      <w:pPr>
        <w:keepNext w:val="0"/>
        <w:keepLines w:val="0"/>
        <w:pageBreakBefore w:val="0"/>
        <w:widowControl w:val="0"/>
        <w:kinsoku/>
        <w:wordWrap/>
        <w:overflowPunct/>
        <w:topLinePunct w:val="0"/>
        <w:autoSpaceDE/>
        <w:autoSpaceDN/>
        <w:bidi w:val="0"/>
        <w:adjustRightInd/>
        <w:snapToGrid/>
        <w:spacing w:line="432" w:lineRule="auto"/>
        <w:ind w:left="0" w:leftChars="0" w:firstLine="960" w:firstLineChars="400"/>
        <w:textAlignment w:val="auto"/>
        <w:outlineLvl w:val="9"/>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sz w:val="24"/>
          <w:szCs w:val="24"/>
          <w:highlight w:val="none"/>
        </w:rPr>
        <w:t>账  </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号：</w:t>
      </w:r>
      <w:r>
        <w:rPr>
          <w:rFonts w:hint="default" w:ascii="Times New Roman" w:hAnsi="Times New Roman" w:eastAsia="仿宋" w:cs="Times New Roman"/>
          <w:sz w:val="24"/>
          <w:szCs w:val="24"/>
          <w:highlight w:val="none"/>
          <w:lang w:val="en-US" w:eastAsia="zh-CN"/>
        </w:rPr>
        <w:t>102471229441</w:t>
      </w:r>
      <w:r>
        <w:rPr>
          <w:rFonts w:hint="default" w:ascii="Times New Roman" w:hAnsi="Times New Roman" w:eastAsia="仿宋" w:cs="Times New Roman"/>
          <w:color w:val="000000"/>
          <w:highlight w:val="none"/>
          <w:lang w:val="en-US" w:eastAsia="zh-CN"/>
        </w:rPr>
        <w:t xml:space="preserve">   </w:t>
      </w:r>
    </w:p>
    <w:p w14:paraId="2A0CBED1">
      <w:pPr>
        <w:keepNext w:val="0"/>
        <w:keepLines w:val="0"/>
        <w:pageBreakBefore w:val="0"/>
        <w:widowControl w:val="0"/>
        <w:kinsoku/>
        <w:wordWrap/>
        <w:overflowPunct/>
        <w:topLinePunct w:val="0"/>
        <w:autoSpaceDE/>
        <w:autoSpaceDN/>
        <w:bidi w:val="0"/>
        <w:adjustRightInd/>
        <w:snapToGrid/>
        <w:spacing w:line="432" w:lineRule="auto"/>
        <w:ind w:left="0" w:leftChars="0" w:firstLine="960" w:firstLineChars="400"/>
        <w:textAlignment w:val="auto"/>
        <w:outlineLvl w:val="9"/>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 xml:space="preserve">                        </w:t>
      </w:r>
    </w:p>
    <w:p w14:paraId="74B2C3E6">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 xml:space="preserve">                                                     陕西宇正招标有限公司</w:t>
      </w:r>
    </w:p>
    <w:p w14:paraId="7BD1B215">
      <w:pPr>
        <w:keepNext w:val="0"/>
        <w:keepLines w:val="0"/>
        <w:pageBreakBefore w:val="0"/>
        <w:widowControl w:val="0"/>
        <w:tabs>
          <w:tab w:val="left" w:pos="6373"/>
        </w:tabs>
        <w:kinsoku/>
        <w:wordWrap/>
        <w:overflowPunct/>
        <w:topLinePunct w:val="0"/>
        <w:autoSpaceDE/>
        <w:autoSpaceDN/>
        <w:bidi w:val="0"/>
        <w:adjustRightInd/>
        <w:snapToGrid/>
        <w:spacing w:line="480" w:lineRule="auto"/>
        <w:ind w:firstLine="6720" w:firstLineChars="2800"/>
        <w:jc w:val="left"/>
        <w:textAlignment w:val="auto"/>
        <w:outlineLvl w:val="9"/>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4"/>
          <w:highlight w:val="none"/>
          <w:lang w:val="en-US" w:eastAsia="zh-CN"/>
        </w:rPr>
        <w:t>202</w:t>
      </w:r>
      <w:r>
        <w:rPr>
          <w:rFonts w:hint="eastAsia" w:ascii="Times New Roman" w:hAnsi="Times New Roman" w:eastAsia="仿宋" w:cs="Times New Roman"/>
          <w:sz w:val="24"/>
          <w:highlight w:val="none"/>
          <w:lang w:val="en-US" w:eastAsia="zh-CN"/>
        </w:rPr>
        <w:t>5</w:t>
      </w:r>
      <w:r>
        <w:rPr>
          <w:rFonts w:hint="default" w:ascii="Times New Roman" w:hAnsi="Times New Roman" w:eastAsia="仿宋" w:cs="Times New Roman"/>
          <w:sz w:val="24"/>
          <w:highlight w:val="none"/>
          <w:lang w:val="en-US" w:eastAsia="zh-CN"/>
        </w:rPr>
        <w:t>年1</w:t>
      </w:r>
      <w:r>
        <w:rPr>
          <w:rFonts w:hint="eastAsia" w:ascii="Times New Roman" w:hAnsi="Times New Roman" w:eastAsia="仿宋" w:cs="Times New Roman"/>
          <w:sz w:val="24"/>
          <w:highlight w:val="none"/>
          <w:lang w:val="en-US" w:eastAsia="zh-CN"/>
        </w:rPr>
        <w:t>1</w:t>
      </w:r>
      <w:r>
        <w:rPr>
          <w:rFonts w:hint="default" w:ascii="Times New Roman" w:hAnsi="Times New Roman" w:eastAsia="仿宋" w:cs="Times New Roman"/>
          <w:sz w:val="24"/>
          <w:highlight w:val="none"/>
          <w:lang w:val="en-US" w:eastAsia="zh-CN"/>
        </w:rPr>
        <w:t>月</w:t>
      </w:r>
      <w:r>
        <w:rPr>
          <w:rFonts w:hint="eastAsia" w:ascii="Times New Roman" w:hAnsi="Times New Roman" w:eastAsia="仿宋" w:cs="Times New Roman"/>
          <w:sz w:val="24"/>
          <w:highlight w:val="none"/>
          <w:lang w:val="en-US" w:eastAsia="zh-CN"/>
        </w:rPr>
        <w:t>14</w:t>
      </w:r>
      <w:r>
        <w:rPr>
          <w:rFonts w:hint="default" w:ascii="Times New Roman" w:hAnsi="Times New Roman" w:eastAsia="仿宋" w:cs="Times New Roman"/>
          <w:sz w:val="24"/>
          <w:highlight w:val="none"/>
          <w:lang w:val="en-US" w:eastAsia="zh-CN"/>
        </w:rPr>
        <w:t>日</w:t>
      </w:r>
    </w:p>
    <w:p w14:paraId="43BCC980">
      <w:pPr>
        <w:rPr>
          <w:rFonts w:hint="eastAsia" w:eastAsia="宋体" w:cs="Times New Roman"/>
          <w:highlight w:val="none"/>
          <w:lang w:val="en-US" w:eastAsia="zh-CN"/>
        </w:rPr>
      </w:pPr>
      <w:bookmarkStart w:id="5" w:name="_Toc29077"/>
      <w:r>
        <w:rPr>
          <w:rFonts w:hint="eastAsia" w:eastAsia="宋体" w:cs="Times New Roman"/>
          <w:highlight w:val="none"/>
          <w:lang w:val="en-US" w:eastAsia="zh-CN"/>
        </w:rPr>
        <w:br w:type="page"/>
      </w:r>
    </w:p>
    <w:p w14:paraId="0A0F7A65">
      <w:pPr>
        <w:pStyle w:val="2"/>
        <w:rPr>
          <w:rFonts w:hint="eastAsia" w:eastAsia="宋体" w:cs="Times New Roman"/>
          <w:highlight w:val="none"/>
          <w:lang w:val="en-US" w:eastAsia="zh-CN"/>
        </w:rPr>
      </w:pPr>
      <w:bookmarkStart w:id="6" w:name="_Toc24527"/>
      <w:bookmarkStart w:id="7" w:name="_Toc31594"/>
      <w:bookmarkStart w:id="8" w:name="_Toc10088"/>
      <w:r>
        <w:rPr>
          <w:rFonts w:hint="eastAsia" w:ascii="仿宋" w:hAnsi="仿宋" w:eastAsia="仿宋" w:cs="仿宋"/>
          <w:highlight w:val="none"/>
          <w:lang w:val="en-US" w:eastAsia="zh-CN"/>
        </w:rPr>
        <w:t>第二部分 供应商须知前附表</w:t>
      </w:r>
      <w:bookmarkEnd w:id="5"/>
      <w:bookmarkEnd w:id="6"/>
      <w:bookmarkEnd w:id="7"/>
      <w:bookmarkEnd w:id="8"/>
    </w:p>
    <w:tbl>
      <w:tblPr>
        <w:tblStyle w:val="18"/>
        <w:tblpPr w:leftFromText="180" w:rightFromText="180" w:vertAnchor="text" w:horzAnchor="page" w:tblpXSpec="center" w:tblpY="309"/>
        <w:tblOverlap w:val="never"/>
        <w:tblW w:w="9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64"/>
        <w:gridCol w:w="1908"/>
        <w:gridCol w:w="6966"/>
      </w:tblGrid>
      <w:tr w14:paraId="79044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664" w:type="dxa"/>
            <w:vAlign w:val="bottom"/>
          </w:tcPr>
          <w:p w14:paraId="7668B0BB">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sz w:val="21"/>
                <w:szCs w:val="21"/>
                <w:highlight w:val="none"/>
              </w:rPr>
            </w:pPr>
            <w:r>
              <w:rPr>
                <w:rFonts w:hint="default" w:ascii="Times New Roman" w:hAnsi="Times New Roman" w:eastAsia="仿宋" w:cs="Times New Roman"/>
                <w:b/>
                <w:sz w:val="21"/>
                <w:szCs w:val="21"/>
                <w:highlight w:val="none"/>
              </w:rPr>
              <w:t>序号</w:t>
            </w:r>
          </w:p>
        </w:tc>
        <w:tc>
          <w:tcPr>
            <w:tcW w:w="1908" w:type="dxa"/>
            <w:vAlign w:val="bottom"/>
          </w:tcPr>
          <w:p w14:paraId="147806B8">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sz w:val="21"/>
                <w:szCs w:val="21"/>
                <w:highlight w:val="none"/>
              </w:rPr>
            </w:pPr>
            <w:r>
              <w:rPr>
                <w:rFonts w:hint="default" w:ascii="Times New Roman" w:hAnsi="Times New Roman" w:eastAsia="仿宋" w:cs="Times New Roman"/>
                <w:b/>
                <w:sz w:val="21"/>
                <w:szCs w:val="21"/>
                <w:highlight w:val="none"/>
              </w:rPr>
              <w:t>条</w:t>
            </w:r>
            <w:r>
              <w:rPr>
                <w:rFonts w:hint="default" w:ascii="Times New Roman" w:hAnsi="Times New Roman" w:eastAsia="仿宋" w:cs="Times New Roman"/>
                <w:b/>
                <w:sz w:val="21"/>
                <w:szCs w:val="21"/>
                <w:highlight w:val="none"/>
                <w:lang w:val="en-US" w:eastAsia="zh-CN"/>
              </w:rPr>
              <w:t xml:space="preserve"> </w:t>
            </w:r>
            <w:r>
              <w:rPr>
                <w:rFonts w:hint="default" w:ascii="Times New Roman" w:hAnsi="Times New Roman" w:eastAsia="仿宋" w:cs="Times New Roman"/>
                <w:b/>
                <w:sz w:val="21"/>
                <w:szCs w:val="21"/>
                <w:highlight w:val="none"/>
              </w:rPr>
              <w:t>款</w:t>
            </w:r>
          </w:p>
        </w:tc>
        <w:tc>
          <w:tcPr>
            <w:tcW w:w="6966" w:type="dxa"/>
            <w:vAlign w:val="bottom"/>
          </w:tcPr>
          <w:p w14:paraId="7C7278AA">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sz w:val="21"/>
                <w:szCs w:val="21"/>
                <w:highlight w:val="none"/>
              </w:rPr>
            </w:pPr>
            <w:r>
              <w:rPr>
                <w:rFonts w:hint="default" w:ascii="Times New Roman" w:hAnsi="Times New Roman" w:eastAsia="仿宋" w:cs="Times New Roman"/>
                <w:b/>
                <w:sz w:val="21"/>
                <w:szCs w:val="21"/>
                <w:highlight w:val="none"/>
              </w:rPr>
              <w:t>编</w:t>
            </w:r>
            <w:r>
              <w:rPr>
                <w:rFonts w:hint="default" w:ascii="Times New Roman" w:hAnsi="Times New Roman" w:eastAsia="仿宋" w:cs="Times New Roman"/>
                <w:b/>
                <w:sz w:val="21"/>
                <w:szCs w:val="21"/>
                <w:highlight w:val="none"/>
                <w:lang w:val="en-US" w:eastAsia="zh-CN"/>
              </w:rPr>
              <w:t xml:space="preserve"> </w:t>
            </w:r>
            <w:r>
              <w:rPr>
                <w:rFonts w:hint="default" w:ascii="Times New Roman" w:hAnsi="Times New Roman" w:eastAsia="仿宋" w:cs="Times New Roman"/>
                <w:b/>
                <w:sz w:val="21"/>
                <w:szCs w:val="21"/>
                <w:highlight w:val="none"/>
              </w:rPr>
              <w:t>列</w:t>
            </w:r>
            <w:r>
              <w:rPr>
                <w:rFonts w:hint="default" w:ascii="Times New Roman" w:hAnsi="Times New Roman" w:eastAsia="仿宋" w:cs="Times New Roman"/>
                <w:b/>
                <w:sz w:val="21"/>
                <w:szCs w:val="21"/>
                <w:highlight w:val="none"/>
                <w:lang w:val="en-US" w:eastAsia="zh-CN"/>
              </w:rPr>
              <w:t xml:space="preserve"> </w:t>
            </w:r>
            <w:r>
              <w:rPr>
                <w:rFonts w:hint="default" w:ascii="Times New Roman" w:hAnsi="Times New Roman" w:eastAsia="仿宋" w:cs="Times New Roman"/>
                <w:b/>
                <w:sz w:val="21"/>
                <w:szCs w:val="21"/>
                <w:highlight w:val="none"/>
              </w:rPr>
              <w:t>内</w:t>
            </w:r>
            <w:r>
              <w:rPr>
                <w:rFonts w:hint="default" w:ascii="Times New Roman" w:hAnsi="Times New Roman" w:eastAsia="仿宋" w:cs="Times New Roman"/>
                <w:b/>
                <w:sz w:val="21"/>
                <w:szCs w:val="21"/>
                <w:highlight w:val="none"/>
                <w:lang w:val="en-US" w:eastAsia="zh-CN"/>
              </w:rPr>
              <w:t xml:space="preserve"> </w:t>
            </w:r>
            <w:r>
              <w:rPr>
                <w:rFonts w:hint="default" w:ascii="Times New Roman" w:hAnsi="Times New Roman" w:eastAsia="仿宋" w:cs="Times New Roman"/>
                <w:b/>
                <w:sz w:val="21"/>
                <w:szCs w:val="21"/>
                <w:highlight w:val="none"/>
              </w:rPr>
              <w:t>容</w:t>
            </w:r>
          </w:p>
        </w:tc>
      </w:tr>
      <w:tr w14:paraId="6D756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664" w:type="dxa"/>
            <w:vMerge w:val="restart"/>
            <w:vAlign w:val="center"/>
          </w:tcPr>
          <w:p w14:paraId="4CF94BEB">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rPr>
            </w:pPr>
            <w:r>
              <w:rPr>
                <w:rFonts w:hint="default" w:ascii="Times New Roman" w:hAnsi="Times New Roman" w:eastAsia="仿宋" w:cs="Times New Roman"/>
                <w:b w:val="0"/>
                <w:bCs/>
                <w:sz w:val="21"/>
                <w:szCs w:val="21"/>
                <w:highlight w:val="none"/>
              </w:rPr>
              <w:t>1</w:t>
            </w:r>
          </w:p>
        </w:tc>
        <w:tc>
          <w:tcPr>
            <w:tcW w:w="1908" w:type="dxa"/>
            <w:vAlign w:val="center"/>
          </w:tcPr>
          <w:p w14:paraId="109B6C38">
            <w:pPr>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项目名称</w:t>
            </w:r>
          </w:p>
        </w:tc>
        <w:tc>
          <w:tcPr>
            <w:tcW w:w="6966" w:type="dxa"/>
            <w:vAlign w:val="center"/>
          </w:tcPr>
          <w:p w14:paraId="2CE8975F">
            <w:pPr>
              <w:keepNext w:val="0"/>
              <w:keepLines w:val="0"/>
              <w:pageBreakBefore w:val="0"/>
              <w:widowControl w:val="0"/>
              <w:kinsoku/>
              <w:wordWrap/>
              <w:overflowPunct/>
              <w:topLinePunct w:val="0"/>
              <w:autoSpaceDE/>
              <w:autoSpaceDN/>
              <w:bidi w:val="0"/>
              <w:adjustRightInd/>
              <w:snapToGrid/>
              <w:spacing w:line="408" w:lineRule="auto"/>
              <w:textAlignment w:val="auto"/>
              <w:outlineLvl w:val="9"/>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陕西省疾病预防控制中心健教所“百姓健康”报纸栏目宣传采购项目</w:t>
            </w:r>
          </w:p>
        </w:tc>
      </w:tr>
      <w:tr w14:paraId="400D3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664" w:type="dxa"/>
            <w:vMerge w:val="continue"/>
          </w:tcPr>
          <w:p w14:paraId="369A0195">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rPr>
            </w:pPr>
          </w:p>
        </w:tc>
        <w:tc>
          <w:tcPr>
            <w:tcW w:w="1908" w:type="dxa"/>
            <w:vAlign w:val="center"/>
          </w:tcPr>
          <w:p w14:paraId="0F3117F9">
            <w:pPr>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采购预算</w:t>
            </w:r>
          </w:p>
        </w:tc>
        <w:tc>
          <w:tcPr>
            <w:tcW w:w="6966" w:type="dxa"/>
            <w:vAlign w:val="center"/>
          </w:tcPr>
          <w:p w14:paraId="16EC7961">
            <w:pPr>
              <w:keepNext w:val="0"/>
              <w:keepLines w:val="0"/>
              <w:pageBreakBefore w:val="0"/>
              <w:kinsoku/>
              <w:overflowPunct/>
              <w:topLinePunct w:val="0"/>
              <w:autoSpaceDE/>
              <w:autoSpaceDN/>
              <w:bidi w:val="0"/>
              <w:adjustRightInd/>
              <w:spacing w:line="360" w:lineRule="auto"/>
              <w:ind w:firstLine="0" w:firstLineChars="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sz w:val="21"/>
                <w:szCs w:val="21"/>
                <w:highlight w:val="none"/>
                <w:lang w:val="en-US" w:eastAsia="zh-CN"/>
              </w:rPr>
              <w:t>人民币叁拾万元整（¥300000.00元）</w:t>
            </w:r>
          </w:p>
        </w:tc>
      </w:tr>
      <w:tr w14:paraId="5684E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64" w:type="dxa"/>
            <w:vMerge w:val="continue"/>
          </w:tcPr>
          <w:p w14:paraId="2FFF0804">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rPr>
            </w:pPr>
          </w:p>
        </w:tc>
        <w:tc>
          <w:tcPr>
            <w:tcW w:w="1908" w:type="dxa"/>
            <w:vAlign w:val="center"/>
          </w:tcPr>
          <w:p w14:paraId="44E3B916">
            <w:pPr>
              <w:pStyle w:val="1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本项目设定的</w:t>
            </w:r>
          </w:p>
          <w:p w14:paraId="49663A8A">
            <w:pPr>
              <w:pStyle w:val="1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最高限价</w:t>
            </w:r>
          </w:p>
        </w:tc>
        <w:tc>
          <w:tcPr>
            <w:tcW w:w="6966" w:type="dxa"/>
            <w:vAlign w:val="center"/>
          </w:tcPr>
          <w:p w14:paraId="092A7ABC">
            <w:pPr>
              <w:keepNext w:val="0"/>
              <w:keepLines w:val="0"/>
              <w:pageBreakBefore w:val="0"/>
              <w:kinsoku/>
              <w:overflowPunct/>
              <w:topLinePunct w:val="0"/>
              <w:autoSpaceDE/>
              <w:autoSpaceDN/>
              <w:bidi w:val="0"/>
              <w:adjustRightInd/>
              <w:spacing w:line="240" w:lineRule="auto"/>
              <w:ind w:firstLine="0" w:firstLineChars="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sz w:val="21"/>
                <w:szCs w:val="21"/>
                <w:highlight w:val="none"/>
                <w:lang w:val="en-US" w:eastAsia="zh-CN"/>
              </w:rPr>
              <w:t>¥300000.00元</w:t>
            </w:r>
          </w:p>
        </w:tc>
      </w:tr>
      <w:tr w14:paraId="50494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7" w:hRule="atLeast"/>
          <w:jc w:val="center"/>
        </w:trPr>
        <w:tc>
          <w:tcPr>
            <w:tcW w:w="664" w:type="dxa"/>
            <w:vMerge w:val="continue"/>
          </w:tcPr>
          <w:p w14:paraId="6DF5AB8D">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rPr>
            </w:pPr>
          </w:p>
        </w:tc>
        <w:tc>
          <w:tcPr>
            <w:tcW w:w="1908" w:type="dxa"/>
            <w:vAlign w:val="center"/>
          </w:tcPr>
          <w:p w14:paraId="7B76D3ED">
            <w:pPr>
              <w:pStyle w:val="10"/>
              <w:spacing w:line="240" w:lineRule="auto"/>
              <w:ind w:firstLine="0" w:firstLineChars="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核心产品</w:t>
            </w:r>
          </w:p>
        </w:tc>
        <w:tc>
          <w:tcPr>
            <w:tcW w:w="6966" w:type="dxa"/>
            <w:vAlign w:val="center"/>
          </w:tcPr>
          <w:p w14:paraId="771820D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eastAsia" w:ascii="Times New Roman" w:hAnsi="Times New Roman" w:eastAsia="仿宋" w:cs="Times New Roman"/>
                <w:kern w:val="2"/>
                <w:sz w:val="21"/>
                <w:szCs w:val="21"/>
                <w:highlight w:val="none"/>
                <w:lang w:val="en-US" w:eastAsia="zh-CN" w:bidi="ar-SA"/>
              </w:rPr>
              <w:t>/</w:t>
            </w:r>
          </w:p>
        </w:tc>
      </w:tr>
      <w:tr w14:paraId="497B3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7" w:hRule="atLeast"/>
          <w:jc w:val="center"/>
        </w:trPr>
        <w:tc>
          <w:tcPr>
            <w:tcW w:w="664" w:type="dxa"/>
            <w:vMerge w:val="continue"/>
          </w:tcPr>
          <w:p w14:paraId="5BC74AB5">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rPr>
            </w:pPr>
          </w:p>
        </w:tc>
        <w:tc>
          <w:tcPr>
            <w:tcW w:w="1908" w:type="dxa"/>
            <w:vAlign w:val="center"/>
          </w:tcPr>
          <w:p w14:paraId="37C6037F">
            <w:pPr>
              <w:pStyle w:val="10"/>
              <w:spacing w:line="240" w:lineRule="auto"/>
              <w:ind w:firstLine="0" w:firstLineChars="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公告媒体</w:t>
            </w:r>
          </w:p>
        </w:tc>
        <w:tc>
          <w:tcPr>
            <w:tcW w:w="6966" w:type="dxa"/>
            <w:vAlign w:val="center"/>
          </w:tcPr>
          <w:p w14:paraId="3063CEA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陕西省政府采购网</w:t>
            </w:r>
          </w:p>
        </w:tc>
      </w:tr>
      <w:tr w14:paraId="2007B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3" w:hRule="atLeast"/>
          <w:jc w:val="center"/>
        </w:trPr>
        <w:tc>
          <w:tcPr>
            <w:tcW w:w="664" w:type="dxa"/>
            <w:vAlign w:val="center"/>
          </w:tcPr>
          <w:p w14:paraId="2002B2FF">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rPr>
            </w:pPr>
            <w:r>
              <w:rPr>
                <w:rFonts w:hint="default" w:ascii="Times New Roman" w:hAnsi="Times New Roman" w:eastAsia="仿宋" w:cs="Times New Roman"/>
                <w:b w:val="0"/>
                <w:bCs/>
                <w:sz w:val="21"/>
                <w:szCs w:val="21"/>
                <w:highlight w:val="none"/>
              </w:rPr>
              <w:t>2</w:t>
            </w:r>
          </w:p>
        </w:tc>
        <w:tc>
          <w:tcPr>
            <w:tcW w:w="1908" w:type="dxa"/>
            <w:vAlign w:val="center"/>
          </w:tcPr>
          <w:p w14:paraId="4622AC34">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采购人</w:t>
            </w:r>
          </w:p>
        </w:tc>
        <w:tc>
          <w:tcPr>
            <w:tcW w:w="6966" w:type="dxa"/>
            <w:vAlign w:val="center"/>
          </w:tcPr>
          <w:p w14:paraId="1E0D84C2">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采 购 人：</w:t>
            </w:r>
            <w:r>
              <w:rPr>
                <w:rFonts w:hint="eastAsia" w:ascii="Times New Roman" w:hAnsi="Times New Roman" w:eastAsia="仿宋" w:cs="Times New Roman"/>
                <w:color w:val="auto"/>
                <w:sz w:val="21"/>
                <w:szCs w:val="21"/>
                <w:highlight w:val="none"/>
                <w:lang w:val="en-US" w:eastAsia="zh-CN"/>
              </w:rPr>
              <w:t>陕西省疾病预防控制中心</w:t>
            </w:r>
          </w:p>
          <w:p w14:paraId="3D9F34F1">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联系地址：</w:t>
            </w:r>
            <w:r>
              <w:rPr>
                <w:rFonts w:hint="eastAsia" w:ascii="Times New Roman" w:hAnsi="Times New Roman" w:eastAsia="仿宋" w:cs="Times New Roman"/>
                <w:color w:val="auto"/>
                <w:sz w:val="21"/>
                <w:szCs w:val="21"/>
                <w:highlight w:val="none"/>
                <w:lang w:val="en-US" w:eastAsia="zh-CN"/>
              </w:rPr>
              <w:t>陕西省西安市碑林区和平门外建东街3号</w:t>
            </w:r>
          </w:p>
          <w:p w14:paraId="647F097C">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联系方式：029-82476605</w:t>
            </w:r>
          </w:p>
        </w:tc>
      </w:tr>
      <w:tr w14:paraId="794CF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jc w:val="center"/>
        </w:trPr>
        <w:tc>
          <w:tcPr>
            <w:tcW w:w="664" w:type="dxa"/>
            <w:tcBorders>
              <w:top w:val="single" w:color="auto" w:sz="4" w:space="0"/>
            </w:tcBorders>
            <w:vAlign w:val="center"/>
          </w:tcPr>
          <w:p w14:paraId="471BA5FA">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rPr>
            </w:pPr>
            <w:r>
              <w:rPr>
                <w:rFonts w:hint="default" w:ascii="Times New Roman" w:hAnsi="Times New Roman" w:eastAsia="仿宋" w:cs="Times New Roman"/>
                <w:b w:val="0"/>
                <w:bCs/>
                <w:sz w:val="21"/>
                <w:szCs w:val="21"/>
                <w:highlight w:val="none"/>
              </w:rPr>
              <w:t>3</w:t>
            </w:r>
          </w:p>
        </w:tc>
        <w:tc>
          <w:tcPr>
            <w:tcW w:w="1908" w:type="dxa"/>
            <w:tcBorders>
              <w:top w:val="single" w:color="auto" w:sz="4" w:space="0"/>
            </w:tcBorders>
            <w:vAlign w:val="center"/>
          </w:tcPr>
          <w:p w14:paraId="32CD7A3D">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采购</w:t>
            </w:r>
          </w:p>
          <w:p w14:paraId="57349CD7">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代理</w:t>
            </w:r>
          </w:p>
          <w:p w14:paraId="40412E60">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机构</w:t>
            </w:r>
          </w:p>
        </w:tc>
        <w:tc>
          <w:tcPr>
            <w:tcW w:w="6966" w:type="dxa"/>
            <w:tcBorders>
              <w:top w:val="single" w:color="auto" w:sz="4" w:space="0"/>
            </w:tcBorders>
            <w:vAlign w:val="center"/>
          </w:tcPr>
          <w:p w14:paraId="098C145C">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采购代理机构：</w:t>
            </w:r>
            <w:r>
              <w:rPr>
                <w:rFonts w:hint="default" w:ascii="Times New Roman" w:hAnsi="Times New Roman" w:eastAsia="仿宋" w:cs="Times New Roman"/>
                <w:sz w:val="21"/>
                <w:szCs w:val="21"/>
                <w:highlight w:val="none"/>
                <w:lang w:eastAsia="zh-CN"/>
              </w:rPr>
              <w:t>陕西</w:t>
            </w:r>
            <w:r>
              <w:rPr>
                <w:rFonts w:hint="default" w:ascii="Times New Roman" w:hAnsi="Times New Roman" w:eastAsia="仿宋" w:cs="Times New Roman"/>
                <w:sz w:val="21"/>
                <w:szCs w:val="21"/>
                <w:highlight w:val="none"/>
                <w:lang w:val="en-US" w:eastAsia="zh-CN"/>
              </w:rPr>
              <w:t>宇正</w:t>
            </w:r>
            <w:r>
              <w:rPr>
                <w:rFonts w:hint="default" w:ascii="Times New Roman" w:hAnsi="Times New Roman" w:eastAsia="仿宋" w:cs="Times New Roman"/>
                <w:sz w:val="21"/>
                <w:szCs w:val="21"/>
                <w:highlight w:val="none"/>
                <w:lang w:eastAsia="zh-CN"/>
              </w:rPr>
              <w:t>招标有限公司</w:t>
            </w:r>
          </w:p>
          <w:p w14:paraId="07DA3828">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地</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址：西安市</w:t>
            </w:r>
            <w:r>
              <w:rPr>
                <w:rFonts w:hint="default" w:ascii="Times New Roman" w:hAnsi="Times New Roman" w:eastAsia="仿宋" w:cs="Times New Roman"/>
                <w:sz w:val="21"/>
                <w:szCs w:val="21"/>
                <w:highlight w:val="none"/>
                <w:lang w:eastAsia="zh-CN"/>
              </w:rPr>
              <w:t>新城区长乐西路华东万悦城2号楼2208室</w:t>
            </w:r>
          </w:p>
          <w:p w14:paraId="2DE5A0DE">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sz w:val="21"/>
                <w:szCs w:val="21"/>
                <w:highlight w:val="none"/>
                <w:lang w:val="en-US"/>
              </w:rPr>
            </w:pPr>
            <w:r>
              <w:rPr>
                <w:rFonts w:hint="default" w:ascii="Times New Roman" w:hAnsi="Times New Roman" w:eastAsia="仿宋" w:cs="Times New Roman"/>
                <w:sz w:val="21"/>
                <w:szCs w:val="21"/>
                <w:highlight w:val="none"/>
              </w:rPr>
              <w:t>联</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系</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人：</w:t>
            </w:r>
            <w:r>
              <w:rPr>
                <w:rFonts w:hint="default" w:ascii="Times New Roman" w:hAnsi="Times New Roman" w:eastAsia="仿宋" w:cs="Times New Roman"/>
                <w:sz w:val="21"/>
                <w:szCs w:val="21"/>
                <w:highlight w:val="none"/>
                <w:lang w:eastAsia="zh-CN"/>
              </w:rPr>
              <w:t>常老师</w:t>
            </w:r>
            <w:r>
              <w:rPr>
                <w:rFonts w:hint="eastAsia" w:ascii="Times New Roman" w:hAnsi="Times New Roman" w:eastAsia="仿宋" w:cs="Times New Roman"/>
                <w:sz w:val="21"/>
                <w:szCs w:val="21"/>
                <w:highlight w:val="none"/>
                <w:lang w:eastAsia="zh-CN"/>
              </w:rPr>
              <w:t>、</w:t>
            </w:r>
            <w:r>
              <w:rPr>
                <w:rFonts w:hint="eastAsia" w:ascii="Times New Roman" w:hAnsi="Times New Roman" w:eastAsia="仿宋" w:cs="Times New Roman"/>
                <w:sz w:val="21"/>
                <w:szCs w:val="21"/>
                <w:highlight w:val="none"/>
                <w:lang w:val="en-US" w:eastAsia="zh-CN"/>
              </w:rPr>
              <w:t>魏老师</w:t>
            </w:r>
          </w:p>
          <w:p w14:paraId="5B2D3E36">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电</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话：029-88</w:t>
            </w:r>
            <w:r>
              <w:rPr>
                <w:rFonts w:hint="default" w:ascii="Times New Roman" w:hAnsi="Times New Roman" w:eastAsia="仿宋" w:cs="Times New Roman"/>
                <w:sz w:val="21"/>
                <w:szCs w:val="21"/>
                <w:highlight w:val="none"/>
                <w:lang w:val="en-US" w:eastAsia="zh-CN"/>
              </w:rPr>
              <w:t>611613</w:t>
            </w:r>
          </w:p>
          <w:p w14:paraId="6937EF26">
            <w:pPr>
              <w:keepNext w:val="0"/>
              <w:keepLines w:val="0"/>
              <w:pageBreakBefore w:val="0"/>
              <w:widowControl w:val="0"/>
              <w:kinsoku/>
              <w:wordWrap/>
              <w:overflowPunct/>
              <w:topLinePunct w:val="0"/>
              <w:autoSpaceDE/>
              <w:autoSpaceDN/>
              <w:bidi w:val="0"/>
              <w:adjustRightInd/>
              <w:snapToGrid/>
              <w:spacing w:line="384" w:lineRule="auto"/>
              <w:ind w:firstLine="0" w:firstLineChars="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邮</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箱：</w:t>
            </w:r>
            <w:r>
              <w:rPr>
                <w:rFonts w:hint="default" w:ascii="Times New Roman" w:hAnsi="Times New Roman" w:eastAsia="仿宋" w:cs="Times New Roman"/>
                <w:sz w:val="21"/>
                <w:szCs w:val="21"/>
                <w:highlight w:val="none"/>
                <w:lang w:val="en-US" w:eastAsia="zh-CN"/>
              </w:rPr>
              <w:t>yzzb88611613@163.com</w:t>
            </w:r>
          </w:p>
        </w:tc>
      </w:tr>
      <w:tr w14:paraId="46D60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47" w:hRule="atLeast"/>
          <w:jc w:val="center"/>
        </w:trPr>
        <w:tc>
          <w:tcPr>
            <w:tcW w:w="664" w:type="dxa"/>
            <w:tcBorders>
              <w:top w:val="single" w:color="auto" w:sz="4" w:space="0"/>
            </w:tcBorders>
            <w:vAlign w:val="center"/>
          </w:tcPr>
          <w:p w14:paraId="42FBD2E7">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b w:val="0"/>
                <w:bCs/>
                <w:sz w:val="21"/>
                <w:szCs w:val="21"/>
                <w:highlight w:val="none"/>
                <w:lang w:val="en-US" w:eastAsia="zh-CN"/>
              </w:rPr>
            </w:pPr>
            <w:r>
              <w:rPr>
                <w:rFonts w:hint="default" w:ascii="Times New Roman" w:hAnsi="Times New Roman" w:eastAsia="仿宋" w:cs="Times New Roman"/>
                <w:b w:val="0"/>
                <w:bCs/>
                <w:sz w:val="21"/>
                <w:szCs w:val="21"/>
                <w:highlight w:val="none"/>
                <w:lang w:val="en-US" w:eastAsia="zh-CN"/>
              </w:rPr>
              <w:t>4</w:t>
            </w:r>
          </w:p>
        </w:tc>
        <w:tc>
          <w:tcPr>
            <w:tcW w:w="1908" w:type="dxa"/>
            <w:tcBorders>
              <w:top w:val="single" w:color="auto" w:sz="4" w:space="0"/>
            </w:tcBorders>
            <w:vAlign w:val="center"/>
          </w:tcPr>
          <w:p w14:paraId="071E1932">
            <w:pPr>
              <w:keepNext w:val="0"/>
              <w:keepLines w:val="0"/>
              <w:pageBreakBefore w:val="0"/>
              <w:kinsoku/>
              <w:overflowPunct/>
              <w:topLinePunct w:val="0"/>
              <w:autoSpaceDE/>
              <w:autoSpaceDN/>
              <w:bidi w:val="0"/>
              <w:adjustRightInd/>
              <w:spacing w:line="48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资格</w:t>
            </w:r>
          </w:p>
          <w:p w14:paraId="1A47E8AE">
            <w:pPr>
              <w:keepNext w:val="0"/>
              <w:keepLines w:val="0"/>
              <w:pageBreakBefore w:val="0"/>
              <w:kinsoku/>
              <w:overflowPunct/>
              <w:topLinePunct w:val="0"/>
              <w:autoSpaceDE/>
              <w:autoSpaceDN/>
              <w:bidi w:val="0"/>
              <w:adjustRightInd/>
              <w:spacing w:line="48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条件</w:t>
            </w:r>
          </w:p>
        </w:tc>
        <w:tc>
          <w:tcPr>
            <w:tcW w:w="6966" w:type="dxa"/>
            <w:tcBorders>
              <w:top w:val="single" w:color="auto" w:sz="4" w:space="0"/>
            </w:tcBorders>
            <w:vAlign w:val="top"/>
          </w:tcPr>
          <w:p w14:paraId="36CB879B">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 xml:space="preserve">1、具有独立承担民事责任能力的法人、其他组织或自然人，并出具合法有效的营业执照或事业单位法人证书等国家规定的相关证明（副本），自然人参与的提供其身份证明（原件）； </w:t>
            </w:r>
          </w:p>
          <w:p w14:paraId="2BC95737">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2、财务状况报告：提供 202</w:t>
            </w:r>
            <w:r>
              <w:rPr>
                <w:rFonts w:hint="eastAsia" w:ascii="Times New Roman" w:hAnsi="Times New Roman" w:eastAsia="仿宋" w:cs="Times New Roman"/>
                <w:sz w:val="21"/>
                <w:szCs w:val="21"/>
                <w:highlight w:val="none"/>
                <w:lang w:val="en-US" w:eastAsia="zh-CN"/>
              </w:rPr>
              <w:t>4</w:t>
            </w:r>
            <w:r>
              <w:rPr>
                <w:rFonts w:hint="default" w:ascii="Times New Roman" w:hAnsi="Times New Roman" w:eastAsia="仿宋" w:cs="Times New Roman"/>
                <w:sz w:val="21"/>
                <w:szCs w:val="21"/>
                <w:highlight w:val="none"/>
                <w:lang w:val="en-US" w:eastAsia="zh-CN"/>
              </w:rPr>
              <w:t xml:space="preserve"> 年度的财务审计报告（包括审计报告、资产负债表、利润表、现金流量表、所有者权益变动表及其附注）或开标日期前六个月内任意时段</w:t>
            </w:r>
            <w:r>
              <w:rPr>
                <w:rFonts w:hint="eastAsia" w:ascii="Times New Roman" w:hAnsi="Times New Roman" w:eastAsia="仿宋" w:cs="Times New Roman"/>
                <w:sz w:val="21"/>
                <w:szCs w:val="21"/>
                <w:highlight w:val="none"/>
                <w:lang w:val="en-US" w:eastAsia="zh-CN"/>
              </w:rPr>
              <w:t>基本账户开户</w:t>
            </w:r>
            <w:r>
              <w:rPr>
                <w:rFonts w:hint="default" w:ascii="Times New Roman" w:hAnsi="Times New Roman" w:eastAsia="仿宋" w:cs="Times New Roman"/>
                <w:sz w:val="21"/>
                <w:szCs w:val="21"/>
                <w:highlight w:val="none"/>
                <w:lang w:val="en-US" w:eastAsia="zh-CN"/>
              </w:rPr>
              <w:t xml:space="preserve">行出具的资信证明（原件）；其他组织和自然人提供银行出具的资信证明（原件）； </w:t>
            </w:r>
          </w:p>
          <w:p w14:paraId="5D714632">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 xml:space="preserve">3、税收及社会保障资金缴纳证明：提供投标文件递交截止时间前一年内已缴纳的至少一个月的税收（时间以税款所属日期为准，税种须包含增值税或企业所得税）缴纳证明（或完税证明）及社会保障资金缴纳证明，依法免缴的单位应提供相关证明材料；其他组织和自然人也须提供； </w:t>
            </w:r>
          </w:p>
          <w:p w14:paraId="67D6AF9F">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 xml:space="preserve">4、提供具有履行本合同所必需的设备和专业技术能力的声明（原件）； </w:t>
            </w:r>
          </w:p>
          <w:p w14:paraId="60083D03">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5、参加本次政府采购活动前三年内在经营活动中没有重大违纪，以及未被列入失信被执行人、重大税收违法案件当事人名单、政府采购严重违法失信行为记录名单的书面声明（原件，并附“信用中国”网站（www.creditchina.gov.cn）、中国政府采购网（www.ccgp.govcn.）查询结果截图并加盖公章）；</w:t>
            </w:r>
          </w:p>
          <w:p w14:paraId="50D247E7">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 xml:space="preserve">6、法定代表人参加谈判的，须提交法定代表人身份证（原件）；法定代表人授权他人参加投标的，须提交法定代表人授权委托书及被授权人身份证（原件）； </w:t>
            </w:r>
          </w:p>
          <w:p w14:paraId="5EBA8E8D">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w:t>
            </w:r>
            <w:r>
              <w:rPr>
                <w:rFonts w:hint="default" w:ascii="Times New Roman" w:hAnsi="Times New Roman" w:eastAsia="仿宋" w:cs="Times New Roman"/>
                <w:sz w:val="21"/>
                <w:szCs w:val="21"/>
                <w:highlight w:val="none"/>
                <w:lang w:val="en-US" w:eastAsia="zh-CN"/>
              </w:rPr>
              <w:t xml:space="preserve">、本项目不接受联合体谈判，提供非联合体声明。 </w:t>
            </w:r>
          </w:p>
          <w:p w14:paraId="13E5A09E">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本项目不允许联合体投标。</w:t>
            </w:r>
          </w:p>
          <w:p w14:paraId="7C165CF1">
            <w:pPr>
              <w:keepNext w:val="0"/>
              <w:keepLines w:val="0"/>
              <w:pageBreakBefore w:val="0"/>
              <w:widowControl w:val="0"/>
              <w:kinsoku/>
              <w:wordWrap/>
              <w:overflowPunct/>
              <w:topLinePunct w:val="0"/>
              <w:autoSpaceDE/>
              <w:autoSpaceDN/>
              <w:bidi w:val="0"/>
              <w:adjustRightInd/>
              <w:snapToGrid/>
              <w:spacing w:line="432" w:lineRule="auto"/>
              <w:ind w:firstLine="422" w:firstLineChars="2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b/>
                <w:bCs/>
                <w:sz w:val="21"/>
                <w:szCs w:val="21"/>
                <w:highlight w:val="none"/>
              </w:rPr>
              <w:t>以上</w:t>
            </w:r>
            <w:r>
              <w:rPr>
                <w:rFonts w:hint="default" w:ascii="Times New Roman" w:hAnsi="Times New Roman" w:eastAsia="仿宋" w:cs="Times New Roman"/>
                <w:b/>
                <w:bCs/>
                <w:sz w:val="21"/>
                <w:szCs w:val="21"/>
                <w:highlight w:val="none"/>
                <w:lang w:val="en-US" w:eastAsia="zh-CN"/>
              </w:rPr>
              <w:t>全部项</w:t>
            </w:r>
            <w:r>
              <w:rPr>
                <w:rFonts w:hint="default" w:ascii="Times New Roman" w:hAnsi="Times New Roman" w:eastAsia="仿宋" w:cs="Times New Roman"/>
                <w:b/>
                <w:bCs/>
                <w:sz w:val="21"/>
                <w:szCs w:val="21"/>
                <w:highlight w:val="none"/>
              </w:rPr>
              <w:t>为必备资质，缺一项或某项达不到要求，按无效文件处理；</w:t>
            </w:r>
            <w:r>
              <w:rPr>
                <w:rFonts w:hint="default" w:ascii="Times New Roman" w:hAnsi="Times New Roman" w:eastAsia="仿宋" w:cs="Times New Roman"/>
                <w:b/>
                <w:bCs/>
                <w:sz w:val="21"/>
                <w:szCs w:val="21"/>
                <w:highlight w:val="none"/>
                <w:lang w:val="en-US" w:eastAsia="zh-CN"/>
              </w:rPr>
              <w:t>谈判</w:t>
            </w:r>
            <w:r>
              <w:rPr>
                <w:rFonts w:hint="default" w:ascii="Times New Roman" w:hAnsi="Times New Roman" w:eastAsia="仿宋" w:cs="Times New Roman"/>
                <w:b/>
                <w:bCs/>
                <w:sz w:val="21"/>
                <w:szCs w:val="21"/>
                <w:highlight w:val="none"/>
              </w:rPr>
              <w:t>当天，请按照要求</w:t>
            </w:r>
            <w:r>
              <w:rPr>
                <w:rFonts w:hint="default" w:ascii="Times New Roman" w:hAnsi="Times New Roman" w:eastAsia="仿宋" w:cs="Times New Roman"/>
                <w:b/>
                <w:bCs/>
                <w:sz w:val="21"/>
                <w:szCs w:val="21"/>
                <w:highlight w:val="none"/>
                <w:lang w:val="en-US" w:eastAsia="zh-CN"/>
              </w:rPr>
              <w:t>将</w:t>
            </w:r>
            <w:r>
              <w:rPr>
                <w:rFonts w:hint="default" w:ascii="Times New Roman" w:hAnsi="Times New Roman" w:eastAsia="仿宋" w:cs="Times New Roman"/>
                <w:b/>
                <w:bCs/>
                <w:sz w:val="21"/>
                <w:szCs w:val="21"/>
                <w:highlight w:val="none"/>
              </w:rPr>
              <w:t>上述资格证明文件</w:t>
            </w:r>
            <w:r>
              <w:rPr>
                <w:rFonts w:hint="default" w:ascii="Times New Roman" w:hAnsi="Times New Roman" w:eastAsia="仿宋" w:cs="Times New Roman"/>
                <w:b/>
                <w:bCs/>
                <w:sz w:val="21"/>
                <w:szCs w:val="21"/>
                <w:highlight w:val="none"/>
                <w:lang w:val="en-US" w:eastAsia="zh-CN"/>
              </w:rPr>
              <w:t>单独封装，</w:t>
            </w:r>
            <w:r>
              <w:rPr>
                <w:rFonts w:hint="default" w:ascii="Times New Roman" w:hAnsi="Times New Roman" w:eastAsia="仿宋" w:cs="Times New Roman"/>
                <w:b/>
                <w:bCs/>
                <w:sz w:val="21"/>
                <w:szCs w:val="21"/>
                <w:highlight w:val="none"/>
              </w:rPr>
              <w:t>进行资格审查。若</w:t>
            </w:r>
            <w:r>
              <w:rPr>
                <w:rFonts w:hint="default" w:ascii="Times New Roman" w:hAnsi="Times New Roman" w:eastAsia="仿宋" w:cs="Times New Roman"/>
                <w:b/>
                <w:bCs/>
                <w:sz w:val="21"/>
                <w:szCs w:val="21"/>
                <w:highlight w:val="none"/>
                <w:lang w:val="en-US" w:eastAsia="zh-CN"/>
              </w:rPr>
              <w:t>供应商</w:t>
            </w:r>
            <w:r>
              <w:rPr>
                <w:rFonts w:hint="default" w:ascii="Times New Roman" w:hAnsi="Times New Roman" w:eastAsia="仿宋" w:cs="Times New Roman"/>
                <w:b/>
                <w:bCs/>
                <w:sz w:val="21"/>
                <w:szCs w:val="21"/>
                <w:highlight w:val="none"/>
              </w:rPr>
              <w:t>资格证明文件不符合要求，经</w:t>
            </w:r>
            <w:r>
              <w:rPr>
                <w:rFonts w:hint="default" w:ascii="Times New Roman" w:hAnsi="Times New Roman" w:eastAsia="仿宋" w:cs="Times New Roman"/>
                <w:b/>
                <w:bCs/>
                <w:sz w:val="21"/>
                <w:szCs w:val="21"/>
                <w:highlight w:val="none"/>
                <w:lang w:val="en-US" w:eastAsia="zh-CN"/>
              </w:rPr>
              <w:t>谈判小组</w:t>
            </w:r>
            <w:r>
              <w:rPr>
                <w:rFonts w:hint="default" w:ascii="Times New Roman" w:hAnsi="Times New Roman" w:eastAsia="仿宋" w:cs="Times New Roman"/>
                <w:b/>
                <w:bCs/>
                <w:sz w:val="21"/>
                <w:szCs w:val="21"/>
                <w:highlight w:val="none"/>
              </w:rPr>
              <w:t>和监督机构同意后将按无效</w:t>
            </w:r>
            <w:r>
              <w:rPr>
                <w:rFonts w:hint="default" w:ascii="Times New Roman" w:hAnsi="Times New Roman" w:eastAsia="仿宋" w:cs="Times New Roman"/>
                <w:b/>
                <w:bCs/>
                <w:sz w:val="21"/>
                <w:szCs w:val="21"/>
                <w:highlight w:val="none"/>
                <w:lang w:val="en-US" w:eastAsia="zh-CN"/>
              </w:rPr>
              <w:t>响应</w:t>
            </w:r>
            <w:r>
              <w:rPr>
                <w:rFonts w:hint="default" w:ascii="Times New Roman" w:hAnsi="Times New Roman" w:eastAsia="仿宋" w:cs="Times New Roman"/>
                <w:b/>
                <w:bCs/>
                <w:sz w:val="21"/>
                <w:szCs w:val="21"/>
                <w:highlight w:val="none"/>
              </w:rPr>
              <w:t>处理。</w:t>
            </w:r>
            <w:r>
              <w:rPr>
                <w:rFonts w:hint="default" w:ascii="Times New Roman" w:hAnsi="Times New Roman" w:eastAsia="仿宋" w:cs="Times New Roman"/>
                <w:sz w:val="21"/>
                <w:szCs w:val="21"/>
                <w:highlight w:val="none"/>
              </w:rPr>
              <w:t>(注：法定代表人授权书原件须装订在正本中，其它资质证明文件单独</w:t>
            </w:r>
            <w:r>
              <w:rPr>
                <w:rFonts w:hint="default" w:ascii="Times New Roman" w:hAnsi="Times New Roman" w:eastAsia="仿宋" w:cs="Times New Roman"/>
                <w:sz w:val="21"/>
                <w:szCs w:val="21"/>
                <w:highlight w:val="none"/>
                <w:lang w:val="en-US" w:eastAsia="zh-CN"/>
              </w:rPr>
              <w:t>封装</w:t>
            </w:r>
            <w:r>
              <w:rPr>
                <w:rFonts w:hint="default" w:ascii="Times New Roman" w:hAnsi="Times New Roman" w:eastAsia="仿宋" w:cs="Times New Roman"/>
                <w:sz w:val="21"/>
                <w:szCs w:val="21"/>
                <w:highlight w:val="none"/>
              </w:rPr>
              <w:t>以便审查，要求原件的资质不接受</w:t>
            </w:r>
            <w:r>
              <w:rPr>
                <w:rFonts w:hint="default" w:ascii="Times New Roman" w:hAnsi="Times New Roman" w:eastAsia="仿宋" w:cs="Times New Roman"/>
                <w:sz w:val="21"/>
                <w:szCs w:val="21"/>
                <w:highlight w:val="none"/>
                <w:lang w:val="en-US" w:eastAsia="zh-CN"/>
              </w:rPr>
              <w:t>复印件及</w:t>
            </w:r>
            <w:r>
              <w:rPr>
                <w:rFonts w:hint="default" w:ascii="Times New Roman" w:hAnsi="Times New Roman" w:eastAsia="仿宋" w:cs="Times New Roman"/>
                <w:sz w:val="21"/>
                <w:szCs w:val="21"/>
                <w:highlight w:val="none"/>
              </w:rPr>
              <w:t>扫描件</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同时在每份</w:t>
            </w:r>
            <w:r>
              <w:rPr>
                <w:rFonts w:hint="default" w:ascii="Times New Roman" w:hAnsi="Times New Roman" w:eastAsia="仿宋" w:cs="Times New Roman"/>
                <w:sz w:val="21"/>
                <w:szCs w:val="21"/>
                <w:highlight w:val="none"/>
                <w:lang w:eastAsia="zh-CN"/>
              </w:rPr>
              <w:t>谈判文件</w:t>
            </w:r>
            <w:r>
              <w:rPr>
                <w:rFonts w:hint="default" w:ascii="Times New Roman" w:hAnsi="Times New Roman" w:eastAsia="仿宋" w:cs="Times New Roman"/>
                <w:sz w:val="21"/>
                <w:szCs w:val="21"/>
                <w:highlight w:val="none"/>
              </w:rPr>
              <w:t>中再附一套加盖单位公章的上述资质证明文件的复印件。)</w:t>
            </w:r>
          </w:p>
        </w:tc>
      </w:tr>
      <w:tr w14:paraId="78DB2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664" w:type="dxa"/>
            <w:vAlign w:val="center"/>
          </w:tcPr>
          <w:p w14:paraId="5BBDD1D2">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5</w:t>
            </w:r>
          </w:p>
        </w:tc>
        <w:tc>
          <w:tcPr>
            <w:tcW w:w="1908" w:type="dxa"/>
            <w:vAlign w:val="center"/>
          </w:tcPr>
          <w:p w14:paraId="5CF255C2">
            <w:pPr>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联合体形式</w:t>
            </w:r>
          </w:p>
        </w:tc>
        <w:tc>
          <w:tcPr>
            <w:tcW w:w="6966" w:type="dxa"/>
            <w:vAlign w:val="center"/>
          </w:tcPr>
          <w:p w14:paraId="536513A0">
            <w:pPr>
              <w:keepNext w:val="0"/>
              <w:keepLines w:val="0"/>
              <w:pageBreakBefore w:val="0"/>
              <w:kinsoku/>
              <w:overflowPunct/>
              <w:topLinePunct w:val="0"/>
              <w:autoSpaceDE/>
              <w:autoSpaceDN/>
              <w:bidi w:val="0"/>
              <w:adjustRightInd/>
              <w:spacing w:line="240" w:lineRule="auto"/>
              <w:ind w:firstLine="210" w:firstLineChars="1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color w:val="auto"/>
                <w:sz w:val="21"/>
                <w:szCs w:val="21"/>
                <w:highlight w:val="none"/>
              </w:rPr>
              <w:t>不</w:t>
            </w:r>
            <w:r>
              <w:rPr>
                <w:rFonts w:hint="default" w:ascii="Times New Roman" w:hAnsi="Times New Roman" w:eastAsia="仿宋" w:cs="Times New Roman"/>
                <w:sz w:val="21"/>
                <w:szCs w:val="21"/>
                <w:highlight w:val="none"/>
              </w:rPr>
              <w:t>接受联合体</w:t>
            </w:r>
            <w:r>
              <w:rPr>
                <w:rFonts w:hint="default" w:ascii="Times New Roman" w:hAnsi="Times New Roman" w:eastAsia="仿宋" w:cs="Times New Roman"/>
                <w:sz w:val="21"/>
                <w:szCs w:val="21"/>
                <w:highlight w:val="none"/>
                <w:lang w:eastAsia="zh-CN"/>
              </w:rPr>
              <w:t>谈判</w:t>
            </w:r>
            <w:r>
              <w:rPr>
                <w:rFonts w:hint="default" w:ascii="Times New Roman" w:hAnsi="Times New Roman" w:eastAsia="仿宋" w:cs="Times New Roman"/>
                <w:sz w:val="21"/>
                <w:szCs w:val="21"/>
                <w:highlight w:val="none"/>
              </w:rPr>
              <w:t>。</w:t>
            </w:r>
          </w:p>
        </w:tc>
      </w:tr>
      <w:tr w14:paraId="39EE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664" w:type="dxa"/>
            <w:vAlign w:val="center"/>
          </w:tcPr>
          <w:p w14:paraId="33909508">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6</w:t>
            </w:r>
          </w:p>
        </w:tc>
        <w:tc>
          <w:tcPr>
            <w:tcW w:w="1908" w:type="dxa"/>
            <w:vAlign w:val="center"/>
          </w:tcPr>
          <w:p w14:paraId="78E4F295">
            <w:pPr>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备选方案</w:t>
            </w:r>
          </w:p>
        </w:tc>
        <w:tc>
          <w:tcPr>
            <w:tcW w:w="6966" w:type="dxa"/>
            <w:vAlign w:val="center"/>
          </w:tcPr>
          <w:p w14:paraId="27E3EFA2">
            <w:pPr>
              <w:keepNext w:val="0"/>
              <w:keepLines w:val="0"/>
              <w:pageBreakBefore w:val="0"/>
              <w:kinsoku/>
              <w:overflowPunct/>
              <w:topLinePunct w:val="0"/>
              <w:autoSpaceDE/>
              <w:autoSpaceDN/>
              <w:bidi w:val="0"/>
              <w:adjustRightInd/>
              <w:spacing w:line="240" w:lineRule="auto"/>
              <w:ind w:firstLine="210" w:firstLineChars="1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不允许提供。</w:t>
            </w:r>
          </w:p>
        </w:tc>
      </w:tr>
      <w:tr w14:paraId="5C5AC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15" w:hRule="atLeast"/>
          <w:jc w:val="center"/>
        </w:trPr>
        <w:tc>
          <w:tcPr>
            <w:tcW w:w="664" w:type="dxa"/>
            <w:vAlign w:val="center"/>
          </w:tcPr>
          <w:p w14:paraId="2C9141CC">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7</w:t>
            </w:r>
          </w:p>
        </w:tc>
        <w:tc>
          <w:tcPr>
            <w:tcW w:w="1908" w:type="dxa"/>
            <w:vAlign w:val="center"/>
          </w:tcPr>
          <w:p w14:paraId="6B2F8762">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打包</w:t>
            </w:r>
          </w:p>
        </w:tc>
        <w:tc>
          <w:tcPr>
            <w:tcW w:w="6966" w:type="dxa"/>
            <w:vAlign w:val="center"/>
          </w:tcPr>
          <w:p w14:paraId="5176AD6E">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本次采购采用整体打包方式，</w:t>
            </w:r>
            <w:r>
              <w:rPr>
                <w:rFonts w:hint="default" w:ascii="Times New Roman" w:hAnsi="Times New Roman" w:eastAsia="仿宋" w:cs="Times New Roman"/>
                <w:sz w:val="21"/>
                <w:szCs w:val="21"/>
                <w:highlight w:val="none"/>
                <w:lang w:eastAsia="zh-CN"/>
              </w:rPr>
              <w:t>谈判人</w:t>
            </w:r>
            <w:r>
              <w:rPr>
                <w:rFonts w:hint="default" w:ascii="Times New Roman" w:hAnsi="Times New Roman" w:eastAsia="仿宋" w:cs="Times New Roman"/>
                <w:sz w:val="21"/>
                <w:szCs w:val="21"/>
                <w:highlight w:val="none"/>
              </w:rPr>
              <w:t>可根据自身的资质情况和经营范围对本项目进行</w:t>
            </w:r>
            <w:r>
              <w:rPr>
                <w:rFonts w:hint="default" w:ascii="Times New Roman" w:hAnsi="Times New Roman" w:eastAsia="仿宋" w:cs="Times New Roman"/>
                <w:sz w:val="21"/>
                <w:szCs w:val="21"/>
                <w:highlight w:val="none"/>
                <w:lang w:eastAsia="zh-CN"/>
              </w:rPr>
              <w:t>谈判</w:t>
            </w:r>
            <w:r>
              <w:rPr>
                <w:rFonts w:hint="default" w:ascii="Times New Roman" w:hAnsi="Times New Roman" w:eastAsia="仿宋" w:cs="Times New Roman"/>
                <w:sz w:val="21"/>
                <w:szCs w:val="21"/>
                <w:highlight w:val="none"/>
              </w:rPr>
              <w:t>，不得将其自行分解或只对本次项目中的品目进行不完全</w:t>
            </w:r>
            <w:r>
              <w:rPr>
                <w:rFonts w:hint="default" w:ascii="Times New Roman" w:hAnsi="Times New Roman" w:eastAsia="仿宋" w:cs="Times New Roman"/>
                <w:sz w:val="21"/>
                <w:szCs w:val="21"/>
                <w:highlight w:val="none"/>
                <w:lang w:eastAsia="zh-CN"/>
              </w:rPr>
              <w:t>谈判</w:t>
            </w:r>
            <w:r>
              <w:rPr>
                <w:rFonts w:hint="default" w:ascii="Times New Roman" w:hAnsi="Times New Roman" w:eastAsia="仿宋" w:cs="Times New Roman"/>
                <w:sz w:val="21"/>
                <w:szCs w:val="21"/>
                <w:highlight w:val="none"/>
              </w:rPr>
              <w:t>，任何不完全的</w:t>
            </w:r>
            <w:r>
              <w:rPr>
                <w:rFonts w:hint="default" w:ascii="Times New Roman" w:hAnsi="Times New Roman" w:eastAsia="仿宋" w:cs="Times New Roman"/>
                <w:sz w:val="21"/>
                <w:szCs w:val="21"/>
                <w:highlight w:val="none"/>
                <w:lang w:eastAsia="zh-CN"/>
              </w:rPr>
              <w:t>谈判</w:t>
            </w:r>
            <w:r>
              <w:rPr>
                <w:rFonts w:hint="default" w:ascii="Times New Roman" w:hAnsi="Times New Roman" w:eastAsia="仿宋" w:cs="Times New Roman"/>
                <w:sz w:val="21"/>
                <w:szCs w:val="21"/>
                <w:highlight w:val="none"/>
              </w:rPr>
              <w:t>将按无效</w:t>
            </w:r>
            <w:r>
              <w:rPr>
                <w:rFonts w:hint="default" w:ascii="Times New Roman" w:hAnsi="Times New Roman" w:eastAsia="仿宋" w:cs="Times New Roman"/>
                <w:sz w:val="21"/>
                <w:szCs w:val="21"/>
                <w:highlight w:val="none"/>
                <w:lang w:eastAsia="zh-CN"/>
              </w:rPr>
              <w:t>谈判</w:t>
            </w:r>
            <w:r>
              <w:rPr>
                <w:rFonts w:hint="default" w:ascii="Times New Roman" w:hAnsi="Times New Roman" w:eastAsia="仿宋" w:cs="Times New Roman"/>
                <w:sz w:val="21"/>
                <w:szCs w:val="21"/>
                <w:highlight w:val="none"/>
              </w:rPr>
              <w:t>处理。</w:t>
            </w:r>
          </w:p>
        </w:tc>
      </w:tr>
      <w:tr w14:paraId="37D50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jc w:val="center"/>
        </w:trPr>
        <w:tc>
          <w:tcPr>
            <w:tcW w:w="664" w:type="dxa"/>
            <w:vAlign w:val="center"/>
          </w:tcPr>
          <w:p w14:paraId="169527CD">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8</w:t>
            </w:r>
          </w:p>
        </w:tc>
        <w:tc>
          <w:tcPr>
            <w:tcW w:w="1908" w:type="dxa"/>
            <w:vAlign w:val="center"/>
          </w:tcPr>
          <w:p w14:paraId="218CFFEA">
            <w:pPr>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谈判</w:t>
            </w:r>
            <w:r>
              <w:rPr>
                <w:rFonts w:hint="default" w:ascii="Times New Roman" w:hAnsi="Times New Roman" w:eastAsia="仿宋" w:cs="Times New Roman"/>
                <w:sz w:val="21"/>
                <w:szCs w:val="21"/>
                <w:highlight w:val="none"/>
              </w:rPr>
              <w:t>有效期</w:t>
            </w:r>
          </w:p>
        </w:tc>
        <w:tc>
          <w:tcPr>
            <w:tcW w:w="6966" w:type="dxa"/>
            <w:vAlign w:val="center"/>
          </w:tcPr>
          <w:p w14:paraId="0694D6CC">
            <w:pPr>
              <w:keepNext w:val="0"/>
              <w:keepLines w:val="0"/>
              <w:pageBreakBefore w:val="0"/>
              <w:kinsoku/>
              <w:overflowPunct/>
              <w:topLinePunct w:val="0"/>
              <w:autoSpaceDE/>
              <w:autoSpaceDN/>
              <w:bidi w:val="0"/>
              <w:adjustRightInd/>
              <w:spacing w:line="240" w:lineRule="auto"/>
              <w:ind w:firstLine="210" w:firstLineChars="1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bCs/>
                <w:color w:val="auto"/>
                <w:kern w:val="0"/>
                <w:sz w:val="21"/>
                <w:szCs w:val="21"/>
                <w:highlight w:val="none"/>
                <w:lang w:val="en-US" w:eastAsia="zh-CN"/>
              </w:rPr>
              <w:t>自谈判文件递交截止之日起不少于</w:t>
            </w:r>
            <w:r>
              <w:rPr>
                <w:rFonts w:hint="default" w:ascii="Times New Roman" w:hAnsi="Times New Roman" w:eastAsia="仿宋" w:cs="Times New Roman"/>
                <w:b/>
                <w:bCs w:val="0"/>
                <w:color w:val="auto"/>
                <w:kern w:val="0"/>
                <w:sz w:val="21"/>
                <w:szCs w:val="21"/>
                <w:highlight w:val="none"/>
                <w:lang w:val="en-US" w:eastAsia="zh-CN"/>
              </w:rPr>
              <w:t>90</w:t>
            </w:r>
            <w:r>
              <w:rPr>
                <w:rFonts w:hint="default" w:ascii="Times New Roman" w:hAnsi="Times New Roman" w:eastAsia="仿宋" w:cs="Times New Roman"/>
                <w:bCs/>
                <w:color w:val="auto"/>
                <w:kern w:val="0"/>
                <w:sz w:val="21"/>
                <w:szCs w:val="21"/>
                <w:highlight w:val="none"/>
                <w:lang w:val="en-US" w:eastAsia="zh-CN"/>
              </w:rPr>
              <w:t>日历日</w:t>
            </w:r>
            <w:r>
              <w:rPr>
                <w:rFonts w:hint="default" w:ascii="Times New Roman" w:hAnsi="Times New Roman" w:eastAsia="仿宋" w:cs="Times New Roman"/>
                <w:szCs w:val="21"/>
                <w:highlight w:val="none"/>
              </w:rPr>
              <w:t>。</w:t>
            </w:r>
          </w:p>
        </w:tc>
      </w:tr>
      <w:tr w14:paraId="1C654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664" w:type="dxa"/>
            <w:vAlign w:val="center"/>
          </w:tcPr>
          <w:p w14:paraId="5EE57FB5">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9</w:t>
            </w:r>
          </w:p>
        </w:tc>
        <w:tc>
          <w:tcPr>
            <w:tcW w:w="1908" w:type="dxa"/>
            <w:vAlign w:val="center"/>
          </w:tcPr>
          <w:p w14:paraId="453421EF">
            <w:pPr>
              <w:pStyle w:val="10"/>
              <w:spacing w:line="240" w:lineRule="auto"/>
              <w:ind w:firstLine="0" w:firstLineChars="0"/>
              <w:jc w:val="center"/>
              <w:rPr>
                <w:rFonts w:hint="default" w:ascii="Times New Roman" w:hAnsi="Times New Roman" w:eastAsia="仿宋" w:cs="Times New Roman"/>
                <w:bCs/>
                <w:color w:val="auto"/>
                <w:kern w:val="0"/>
                <w:sz w:val="21"/>
                <w:szCs w:val="21"/>
                <w:highlight w:val="none"/>
                <w:lang w:val="en-US" w:eastAsia="zh-CN" w:bidi="ar-SA"/>
              </w:rPr>
            </w:pPr>
            <w:r>
              <w:rPr>
                <w:rFonts w:hint="default" w:ascii="Times New Roman" w:hAnsi="Times New Roman" w:eastAsia="仿宋" w:cs="Times New Roman"/>
                <w:bCs/>
                <w:color w:val="auto"/>
                <w:kern w:val="0"/>
                <w:sz w:val="21"/>
                <w:szCs w:val="21"/>
                <w:highlight w:val="none"/>
                <w:lang w:val="en-US" w:eastAsia="zh-CN" w:bidi="ar-SA"/>
              </w:rPr>
              <w:t>现场踏勘</w:t>
            </w:r>
          </w:p>
        </w:tc>
        <w:tc>
          <w:tcPr>
            <w:tcW w:w="6966" w:type="dxa"/>
            <w:vAlign w:val="center"/>
          </w:tcPr>
          <w:p w14:paraId="7DB3C2AC">
            <w:pPr>
              <w:pStyle w:val="10"/>
              <w:spacing w:line="240" w:lineRule="auto"/>
              <w:ind w:firstLine="210" w:firstLineChars="100"/>
              <w:jc w:val="left"/>
              <w:rPr>
                <w:rFonts w:hint="default" w:ascii="Times New Roman" w:hAnsi="Times New Roman" w:eastAsia="仿宋" w:cs="Times New Roman"/>
                <w:bCs/>
                <w:color w:val="auto"/>
                <w:kern w:val="0"/>
                <w:sz w:val="21"/>
                <w:szCs w:val="21"/>
                <w:highlight w:val="none"/>
                <w:lang w:val="en-US" w:eastAsia="zh-CN" w:bidi="ar-SA"/>
              </w:rPr>
            </w:pPr>
            <w:r>
              <w:rPr>
                <w:rFonts w:hint="default" w:ascii="Times New Roman" w:hAnsi="Times New Roman" w:eastAsia="仿宋" w:cs="Times New Roman"/>
                <w:bCs/>
                <w:color w:val="auto"/>
                <w:kern w:val="0"/>
                <w:sz w:val="21"/>
                <w:szCs w:val="21"/>
                <w:highlight w:val="none"/>
                <w:lang w:val="en-US" w:eastAsia="zh-CN" w:bidi="ar-SA"/>
              </w:rPr>
              <w:t>不组织</w:t>
            </w:r>
          </w:p>
        </w:tc>
      </w:tr>
      <w:tr w14:paraId="28ACF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8" w:hRule="atLeast"/>
          <w:jc w:val="center"/>
        </w:trPr>
        <w:tc>
          <w:tcPr>
            <w:tcW w:w="664" w:type="dxa"/>
            <w:vAlign w:val="center"/>
          </w:tcPr>
          <w:p w14:paraId="484B7A1E">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10</w:t>
            </w:r>
          </w:p>
        </w:tc>
        <w:tc>
          <w:tcPr>
            <w:tcW w:w="1908" w:type="dxa"/>
            <w:vAlign w:val="center"/>
          </w:tcPr>
          <w:p w14:paraId="1C3874C2">
            <w:pPr>
              <w:pStyle w:val="10"/>
              <w:spacing w:line="240" w:lineRule="auto"/>
              <w:ind w:firstLine="0" w:firstLineChars="0"/>
              <w:jc w:val="center"/>
              <w:rPr>
                <w:rFonts w:hint="default" w:ascii="Times New Roman" w:hAnsi="Times New Roman" w:eastAsia="仿宋" w:cs="Times New Roman"/>
                <w:bCs/>
                <w:color w:val="auto"/>
                <w:kern w:val="0"/>
                <w:sz w:val="21"/>
                <w:szCs w:val="21"/>
                <w:highlight w:val="none"/>
                <w:lang w:val="en-US" w:eastAsia="zh-CN" w:bidi="ar-SA"/>
              </w:rPr>
            </w:pPr>
            <w:r>
              <w:rPr>
                <w:rFonts w:hint="default" w:ascii="Times New Roman" w:hAnsi="Times New Roman" w:eastAsia="仿宋" w:cs="Times New Roman"/>
                <w:bCs/>
                <w:color w:val="auto"/>
                <w:kern w:val="0"/>
                <w:sz w:val="21"/>
                <w:szCs w:val="21"/>
                <w:highlight w:val="none"/>
                <w:lang w:val="en-US" w:eastAsia="zh-CN" w:bidi="ar-SA"/>
              </w:rPr>
              <w:t>样品</w:t>
            </w:r>
          </w:p>
        </w:tc>
        <w:tc>
          <w:tcPr>
            <w:tcW w:w="6966" w:type="dxa"/>
            <w:vAlign w:val="center"/>
          </w:tcPr>
          <w:p w14:paraId="7AA396A4">
            <w:pPr>
              <w:pStyle w:val="10"/>
              <w:spacing w:line="360" w:lineRule="auto"/>
              <w:ind w:firstLine="210" w:firstLineChars="100"/>
              <w:jc w:val="left"/>
              <w:rPr>
                <w:rFonts w:hint="default" w:ascii="Times New Roman" w:hAnsi="Times New Roman" w:eastAsia="仿宋" w:cs="Times New Roman"/>
                <w:bCs/>
                <w:color w:val="auto"/>
                <w:kern w:val="0"/>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不要求提供</w:t>
            </w:r>
          </w:p>
        </w:tc>
      </w:tr>
      <w:tr w14:paraId="170F9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64" w:type="dxa"/>
            <w:vAlign w:val="center"/>
          </w:tcPr>
          <w:p w14:paraId="36C3331B">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11</w:t>
            </w:r>
          </w:p>
        </w:tc>
        <w:tc>
          <w:tcPr>
            <w:tcW w:w="1908" w:type="dxa"/>
            <w:vAlign w:val="center"/>
          </w:tcPr>
          <w:p w14:paraId="426DEA3B">
            <w:pPr>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1"/>
                <w:szCs w:val="21"/>
                <w:highlight w:val="none"/>
              </w:rPr>
              <w:t>是否接受进口产品</w:t>
            </w:r>
          </w:p>
        </w:tc>
        <w:tc>
          <w:tcPr>
            <w:tcW w:w="6966" w:type="dxa"/>
            <w:vAlign w:val="center"/>
          </w:tcPr>
          <w:p w14:paraId="543239F5">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sz w:val="21"/>
                <w:szCs w:val="21"/>
                <w:highlight w:val="none"/>
                <w:lang w:val="en-US" w:eastAsia="zh-CN"/>
              </w:rPr>
              <w:t>否</w:t>
            </w:r>
          </w:p>
        </w:tc>
      </w:tr>
      <w:tr w14:paraId="082F6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jc w:val="center"/>
        </w:trPr>
        <w:tc>
          <w:tcPr>
            <w:tcW w:w="664" w:type="dxa"/>
            <w:vAlign w:val="center"/>
          </w:tcPr>
          <w:p w14:paraId="0400F85F">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12</w:t>
            </w:r>
          </w:p>
        </w:tc>
        <w:tc>
          <w:tcPr>
            <w:tcW w:w="1908" w:type="dxa"/>
            <w:vAlign w:val="center"/>
          </w:tcPr>
          <w:p w14:paraId="527D0124">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政府采购强制采购：</w:t>
            </w:r>
          </w:p>
          <w:p w14:paraId="22E42C17">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节能产品</w:t>
            </w:r>
          </w:p>
        </w:tc>
        <w:tc>
          <w:tcPr>
            <w:tcW w:w="6966" w:type="dxa"/>
            <w:vAlign w:val="center"/>
          </w:tcPr>
          <w:p w14:paraId="29388343">
            <w:pPr>
              <w:keepNext w:val="0"/>
              <w:keepLines w:val="0"/>
              <w:pageBreakBefore w:val="0"/>
              <w:kinsoku/>
              <w:overflowPunct/>
              <w:topLinePunct w:val="0"/>
              <w:autoSpaceDE/>
              <w:autoSpaceDN/>
              <w:bidi w:val="0"/>
              <w:adjustRightInd/>
              <w:spacing w:line="360" w:lineRule="auto"/>
              <w:ind w:firstLine="210" w:firstLineChars="100"/>
              <w:jc w:val="both"/>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否</w:t>
            </w:r>
          </w:p>
        </w:tc>
      </w:tr>
      <w:tr w14:paraId="03625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7" w:hRule="atLeast"/>
          <w:jc w:val="center"/>
        </w:trPr>
        <w:tc>
          <w:tcPr>
            <w:tcW w:w="664" w:type="dxa"/>
            <w:vAlign w:val="center"/>
          </w:tcPr>
          <w:p w14:paraId="71D0D47A">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13</w:t>
            </w:r>
          </w:p>
        </w:tc>
        <w:tc>
          <w:tcPr>
            <w:tcW w:w="1908" w:type="dxa"/>
            <w:vAlign w:val="center"/>
          </w:tcPr>
          <w:p w14:paraId="0779FA24">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政府采购强制采购：信息安全认证</w:t>
            </w:r>
          </w:p>
        </w:tc>
        <w:tc>
          <w:tcPr>
            <w:tcW w:w="6966" w:type="dxa"/>
            <w:vAlign w:val="center"/>
          </w:tcPr>
          <w:p w14:paraId="5CB110B5">
            <w:pPr>
              <w:keepNext w:val="0"/>
              <w:keepLines w:val="0"/>
              <w:pageBreakBefore w:val="0"/>
              <w:kinsoku/>
              <w:overflowPunct/>
              <w:topLinePunct w:val="0"/>
              <w:autoSpaceDE/>
              <w:autoSpaceDN/>
              <w:bidi w:val="0"/>
              <w:adjustRightInd/>
              <w:spacing w:line="360" w:lineRule="auto"/>
              <w:ind w:firstLine="210" w:firstLineChars="100"/>
              <w:jc w:val="both"/>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否</w:t>
            </w:r>
          </w:p>
        </w:tc>
      </w:tr>
      <w:tr w14:paraId="188F4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664" w:type="dxa"/>
            <w:vAlign w:val="center"/>
          </w:tcPr>
          <w:p w14:paraId="6B3B75B5">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14</w:t>
            </w:r>
          </w:p>
        </w:tc>
        <w:tc>
          <w:tcPr>
            <w:tcW w:w="1908" w:type="dxa"/>
            <w:vAlign w:val="center"/>
          </w:tcPr>
          <w:p w14:paraId="46BC5564">
            <w:pPr>
              <w:pStyle w:val="1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谈判文件的获取</w:t>
            </w:r>
          </w:p>
        </w:tc>
        <w:tc>
          <w:tcPr>
            <w:tcW w:w="6966" w:type="dxa"/>
            <w:vAlign w:val="center"/>
          </w:tcPr>
          <w:p w14:paraId="676FE2AA">
            <w:pPr>
              <w:pStyle w:val="7"/>
              <w:spacing w:before="132"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1、发售时间：2025年1</w:t>
            </w:r>
            <w:r>
              <w:rPr>
                <w:rFonts w:hint="eastAsia" w:ascii="Times New Roman" w:hAnsi="Times New Roman" w:eastAsia="仿宋" w:cs="Times New Roman"/>
                <w:kern w:val="2"/>
                <w:sz w:val="21"/>
                <w:szCs w:val="21"/>
                <w:highlight w:val="none"/>
                <w:lang w:val="en-US" w:eastAsia="zh-CN" w:bidi="ar-SA"/>
              </w:rPr>
              <w:t>1</w:t>
            </w:r>
            <w:r>
              <w:rPr>
                <w:rFonts w:hint="default" w:ascii="Times New Roman" w:hAnsi="Times New Roman" w:eastAsia="仿宋" w:cs="Times New Roman"/>
                <w:kern w:val="2"/>
                <w:sz w:val="21"/>
                <w:szCs w:val="21"/>
                <w:highlight w:val="none"/>
                <w:lang w:val="en-US" w:eastAsia="zh-CN" w:bidi="ar-SA"/>
              </w:rPr>
              <w:t>月</w:t>
            </w:r>
            <w:r>
              <w:rPr>
                <w:rFonts w:hint="eastAsia" w:ascii="Times New Roman" w:hAnsi="Times New Roman" w:eastAsia="仿宋" w:cs="Times New Roman"/>
                <w:kern w:val="2"/>
                <w:sz w:val="21"/>
                <w:szCs w:val="21"/>
                <w:highlight w:val="none"/>
                <w:lang w:val="en-US" w:eastAsia="zh-CN" w:bidi="ar-SA"/>
              </w:rPr>
              <w:t>17</w:t>
            </w:r>
            <w:r>
              <w:rPr>
                <w:rFonts w:hint="default" w:ascii="Times New Roman" w:hAnsi="Times New Roman" w:eastAsia="仿宋" w:cs="Times New Roman"/>
                <w:kern w:val="2"/>
                <w:sz w:val="21"/>
                <w:szCs w:val="21"/>
                <w:highlight w:val="none"/>
                <w:lang w:val="en-US" w:eastAsia="zh-CN" w:bidi="ar-SA"/>
              </w:rPr>
              <w:t>日至202</w:t>
            </w:r>
            <w:r>
              <w:rPr>
                <w:rFonts w:hint="eastAsia" w:ascii="Times New Roman" w:hAnsi="Times New Roman" w:eastAsia="仿宋" w:cs="Times New Roman"/>
                <w:kern w:val="2"/>
                <w:sz w:val="21"/>
                <w:szCs w:val="21"/>
                <w:highlight w:val="none"/>
                <w:lang w:val="en-US" w:eastAsia="zh-CN" w:bidi="ar-SA"/>
              </w:rPr>
              <w:t>5</w:t>
            </w:r>
            <w:r>
              <w:rPr>
                <w:rFonts w:hint="default" w:ascii="Times New Roman" w:hAnsi="Times New Roman" w:eastAsia="仿宋" w:cs="Times New Roman"/>
                <w:kern w:val="2"/>
                <w:sz w:val="21"/>
                <w:szCs w:val="21"/>
                <w:highlight w:val="none"/>
                <w:lang w:val="en-US" w:eastAsia="zh-CN" w:bidi="ar-SA"/>
              </w:rPr>
              <w:t>年11月</w:t>
            </w:r>
            <w:r>
              <w:rPr>
                <w:rFonts w:hint="eastAsia" w:ascii="Times New Roman" w:hAnsi="Times New Roman" w:eastAsia="仿宋" w:cs="Times New Roman"/>
                <w:kern w:val="2"/>
                <w:sz w:val="21"/>
                <w:szCs w:val="21"/>
                <w:highlight w:val="none"/>
                <w:lang w:val="en-US" w:eastAsia="zh-CN" w:bidi="ar-SA"/>
              </w:rPr>
              <w:t>19</w:t>
            </w:r>
            <w:r>
              <w:rPr>
                <w:rFonts w:hint="default" w:ascii="Times New Roman" w:hAnsi="Times New Roman" w:eastAsia="仿宋" w:cs="Times New Roman"/>
                <w:kern w:val="2"/>
                <w:sz w:val="21"/>
                <w:szCs w:val="21"/>
                <w:highlight w:val="none"/>
                <w:lang w:val="en-US" w:eastAsia="zh-CN" w:bidi="ar-SA"/>
              </w:rPr>
              <w:t>日；</w:t>
            </w:r>
          </w:p>
          <w:p w14:paraId="52CF3D50">
            <w:pPr>
              <w:pStyle w:val="7"/>
              <w:spacing w:before="132"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2、发售地点：西安市新城区长乐西路 128 号华东万悦城 2 号写字楼 22 楼 2207 室；</w:t>
            </w:r>
          </w:p>
          <w:p w14:paraId="6A3C40F6">
            <w:pPr>
              <w:pStyle w:val="10"/>
              <w:spacing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3、文件售价：人民币每套伍佰元（¥500元/套），现金支付；售后不退。</w:t>
            </w:r>
          </w:p>
        </w:tc>
      </w:tr>
      <w:tr w14:paraId="44552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64" w:type="dxa"/>
            <w:vAlign w:val="center"/>
          </w:tcPr>
          <w:p w14:paraId="60597E40">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15</w:t>
            </w:r>
          </w:p>
        </w:tc>
        <w:tc>
          <w:tcPr>
            <w:tcW w:w="1908" w:type="dxa"/>
            <w:vAlign w:val="center"/>
          </w:tcPr>
          <w:p w14:paraId="2779866F">
            <w:pPr>
              <w:pStyle w:val="1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澄清或者修改时间</w:t>
            </w:r>
          </w:p>
        </w:tc>
        <w:tc>
          <w:tcPr>
            <w:tcW w:w="6966" w:type="dxa"/>
            <w:vAlign w:val="center"/>
          </w:tcPr>
          <w:p w14:paraId="1E10E947">
            <w:pPr>
              <w:pStyle w:val="10"/>
              <w:numPr>
                <w:ilvl w:val="0"/>
                <w:numId w:val="0"/>
              </w:numPr>
              <w:spacing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1、对已发出的谈判文件进行必要澄清或者修改的，在原刊登谈判公告的媒体上发布更正公告，并以书面形式通知所有谈判文件收受人。</w:t>
            </w:r>
          </w:p>
          <w:p w14:paraId="03718E69">
            <w:pPr>
              <w:pStyle w:val="10"/>
              <w:numPr>
                <w:ilvl w:val="0"/>
                <w:numId w:val="0"/>
              </w:numPr>
              <w:spacing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eastAsia" w:ascii="Times New Roman" w:hAnsi="Times New Roman" w:eastAsia="仿宋" w:cs="Times New Roman"/>
                <w:kern w:val="2"/>
                <w:sz w:val="21"/>
                <w:szCs w:val="21"/>
                <w:highlight w:val="none"/>
                <w:lang w:val="en-US" w:eastAsia="zh-CN" w:bidi="ar-SA"/>
              </w:rPr>
              <w:t>2</w:t>
            </w:r>
            <w:r>
              <w:rPr>
                <w:rFonts w:hint="default" w:ascii="Times New Roman" w:hAnsi="Times New Roman" w:eastAsia="仿宋" w:cs="Times New Roman"/>
                <w:kern w:val="2"/>
                <w:sz w:val="21"/>
                <w:szCs w:val="21"/>
                <w:highlight w:val="none"/>
                <w:lang w:val="en-US" w:eastAsia="zh-CN" w:bidi="ar-SA"/>
              </w:rPr>
              <w:t>、澄清或修改的内容有可能影响响应文件编制的，采购人或采购代理机构应当在谈判截止时间至少3日前，以书面形式通知所有潜在供应商，如果澄清或者修改时间距本章供应商须知前附表规定的谈判截止时间不足3日，将相应顺延提交响应文件的截止时间。</w:t>
            </w:r>
          </w:p>
          <w:p w14:paraId="5F50CA7D">
            <w:pPr>
              <w:pStyle w:val="10"/>
              <w:numPr>
                <w:ilvl w:val="0"/>
                <w:numId w:val="0"/>
              </w:numPr>
              <w:spacing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3、澄清或者修改内容为谈判文件的组成部分，对所有领取了谈判文件的潜在供应商均具有约束力。</w:t>
            </w:r>
          </w:p>
        </w:tc>
      </w:tr>
      <w:tr w14:paraId="4D497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5" w:hRule="atLeast"/>
          <w:jc w:val="center"/>
        </w:trPr>
        <w:tc>
          <w:tcPr>
            <w:tcW w:w="664" w:type="dxa"/>
            <w:vAlign w:val="center"/>
          </w:tcPr>
          <w:p w14:paraId="4057465E">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16</w:t>
            </w:r>
          </w:p>
        </w:tc>
        <w:tc>
          <w:tcPr>
            <w:tcW w:w="1908" w:type="dxa"/>
            <w:vAlign w:val="center"/>
          </w:tcPr>
          <w:p w14:paraId="234E4DF6">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color w:val="000000"/>
                <w:sz w:val="21"/>
                <w:szCs w:val="21"/>
                <w:highlight w:val="none"/>
                <w:lang w:val="en-US" w:eastAsia="zh-CN"/>
              </w:rPr>
              <w:t>谈判</w:t>
            </w:r>
            <w:r>
              <w:rPr>
                <w:rFonts w:hint="default" w:ascii="Times New Roman" w:hAnsi="Times New Roman" w:eastAsia="仿宋" w:cs="Times New Roman"/>
                <w:color w:val="000000"/>
                <w:sz w:val="21"/>
                <w:szCs w:val="21"/>
                <w:highlight w:val="none"/>
              </w:rPr>
              <w:t>保证金</w:t>
            </w:r>
          </w:p>
        </w:tc>
        <w:tc>
          <w:tcPr>
            <w:tcW w:w="6966" w:type="dxa"/>
          </w:tcPr>
          <w:p w14:paraId="69786242">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1、要求提供，金额不得超过采购项目预算金额的2%，本项目的协商保证金为：人民币</w:t>
            </w:r>
            <w:r>
              <w:rPr>
                <w:rFonts w:hint="eastAsia" w:ascii="Times New Roman" w:hAnsi="Times New Roman" w:eastAsia="仿宋" w:cs="Times New Roman"/>
                <w:kern w:val="2"/>
                <w:sz w:val="21"/>
                <w:szCs w:val="21"/>
                <w:highlight w:val="none"/>
                <w:lang w:val="en-US" w:eastAsia="zh-CN" w:bidi="ar-SA"/>
              </w:rPr>
              <w:t>陆仟</w:t>
            </w:r>
            <w:r>
              <w:rPr>
                <w:rFonts w:hint="default" w:ascii="Times New Roman" w:hAnsi="Times New Roman" w:eastAsia="仿宋" w:cs="Times New Roman"/>
                <w:kern w:val="2"/>
                <w:sz w:val="21"/>
                <w:szCs w:val="21"/>
                <w:highlight w:val="none"/>
                <w:lang w:val="en-US" w:eastAsia="zh-CN" w:bidi="ar-SA"/>
              </w:rPr>
              <w:t>元整（¥</w:t>
            </w:r>
            <w:r>
              <w:rPr>
                <w:rFonts w:hint="eastAsia" w:ascii="Times New Roman" w:hAnsi="Times New Roman" w:eastAsia="仿宋" w:cs="Times New Roman"/>
                <w:kern w:val="2"/>
                <w:sz w:val="21"/>
                <w:szCs w:val="21"/>
                <w:highlight w:val="none"/>
                <w:lang w:val="en-US" w:eastAsia="zh-CN" w:bidi="ar-SA"/>
              </w:rPr>
              <w:t>6000.</w:t>
            </w:r>
            <w:r>
              <w:rPr>
                <w:rFonts w:hint="default" w:ascii="Times New Roman" w:hAnsi="Times New Roman" w:eastAsia="仿宋" w:cs="Times New Roman"/>
                <w:kern w:val="2"/>
                <w:sz w:val="21"/>
                <w:szCs w:val="21"/>
                <w:highlight w:val="none"/>
                <w:lang w:val="en-US" w:eastAsia="zh-CN" w:bidi="ar-SA"/>
              </w:rPr>
              <w:t>00元）</w:t>
            </w:r>
          </w:p>
          <w:p w14:paraId="7E2A3939">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2、交纳方式：协商保证金应当以网银、支票、汇票、本票等非现金形式提交。</w:t>
            </w:r>
          </w:p>
          <w:p w14:paraId="58C8630D">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3、交纳截止时间：响应文件递交截止时间。</w:t>
            </w:r>
          </w:p>
          <w:p w14:paraId="51194380">
            <w:pPr>
              <w:keepNext w:val="0"/>
              <w:keepLines w:val="0"/>
              <w:pageBreakBefore w:val="0"/>
              <w:kinsoku/>
              <w:overflowPunct/>
              <w:topLinePunct w:val="0"/>
              <w:autoSpaceDE/>
              <w:autoSpaceDN/>
              <w:bidi w:val="0"/>
              <w:adjustRightInd/>
              <w:spacing w:line="360" w:lineRule="auto"/>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 xml:space="preserve">    4、收款账户：</w:t>
            </w:r>
          </w:p>
          <w:p w14:paraId="735EA78B">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户      名：陕西宇正招标有限公司</w:t>
            </w:r>
          </w:p>
          <w:p w14:paraId="2DB3EE59">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开户行名称：中国银行西安西关支行</w:t>
            </w:r>
          </w:p>
          <w:p w14:paraId="625910CA">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账      号：102471229441</w:t>
            </w:r>
          </w:p>
          <w:p w14:paraId="7B9ECC68">
            <w:pPr>
              <w:keepNext w:val="0"/>
              <w:keepLines w:val="0"/>
              <w:pageBreakBefore w:val="0"/>
              <w:kinsoku/>
              <w:overflowPunct/>
              <w:topLinePunct w:val="0"/>
              <w:autoSpaceDE/>
              <w:autoSpaceDN/>
              <w:bidi w:val="0"/>
              <w:adjustRightInd/>
              <w:spacing w:line="360" w:lineRule="auto"/>
              <w:ind w:firstLine="422" w:firstLineChars="200"/>
              <w:jc w:val="left"/>
              <w:textAlignment w:val="auto"/>
              <w:outlineLvl w:val="9"/>
              <w:rPr>
                <w:rFonts w:hint="default" w:ascii="Times New Roman" w:hAnsi="Times New Roman" w:eastAsia="仿宋" w:cs="Times New Roman"/>
                <w:b/>
                <w:bCs/>
                <w:kern w:val="2"/>
                <w:sz w:val="21"/>
                <w:szCs w:val="21"/>
                <w:highlight w:val="none"/>
                <w:lang w:val="en-US" w:eastAsia="zh-CN" w:bidi="ar-SA"/>
              </w:rPr>
            </w:pPr>
            <w:r>
              <w:rPr>
                <w:rFonts w:hint="default" w:ascii="Times New Roman" w:hAnsi="Times New Roman" w:eastAsia="仿宋" w:cs="Times New Roman"/>
                <w:b/>
                <w:bCs/>
                <w:kern w:val="2"/>
                <w:sz w:val="21"/>
                <w:szCs w:val="21"/>
                <w:highlight w:val="none"/>
                <w:lang w:val="en-US" w:eastAsia="zh-CN" w:bidi="ar-SA"/>
              </w:rPr>
              <w:t>以转账形式交纳协商保证金须注明项目编号及用途</w:t>
            </w:r>
            <w:r>
              <w:rPr>
                <w:rFonts w:hint="eastAsia" w:ascii="Times New Roman" w:hAnsi="Times New Roman" w:eastAsia="仿宋" w:cs="Times New Roman"/>
                <w:b/>
                <w:bCs/>
                <w:kern w:val="2"/>
                <w:sz w:val="21"/>
                <w:szCs w:val="21"/>
                <w:highlight w:val="none"/>
                <w:lang w:val="en-US" w:eastAsia="zh-CN" w:bidi="ar-SA"/>
              </w:rPr>
              <w:t>（</w:t>
            </w:r>
            <w:r>
              <w:rPr>
                <w:rFonts w:hint="default" w:ascii="Times New Roman" w:hAnsi="Times New Roman" w:eastAsia="仿宋" w:cs="Times New Roman"/>
                <w:b/>
                <w:bCs/>
                <w:kern w:val="2"/>
                <w:sz w:val="21"/>
                <w:szCs w:val="21"/>
                <w:highlight w:val="none"/>
                <w:lang w:val="en-US" w:eastAsia="zh-CN" w:bidi="ar-SA"/>
              </w:rPr>
              <w:t>谈判保证金</w:t>
            </w:r>
            <w:r>
              <w:rPr>
                <w:rFonts w:hint="eastAsia" w:ascii="Times New Roman" w:hAnsi="Times New Roman" w:eastAsia="仿宋" w:cs="Times New Roman"/>
                <w:b/>
                <w:bCs/>
                <w:kern w:val="2"/>
                <w:sz w:val="21"/>
                <w:szCs w:val="21"/>
                <w:highlight w:val="none"/>
                <w:lang w:val="en-US" w:eastAsia="zh-CN" w:bidi="ar-SA"/>
              </w:rPr>
              <w:t>）</w:t>
            </w:r>
            <w:r>
              <w:rPr>
                <w:rFonts w:hint="default" w:ascii="Times New Roman" w:hAnsi="Times New Roman" w:eastAsia="仿宋" w:cs="Times New Roman"/>
                <w:b/>
                <w:bCs/>
                <w:kern w:val="2"/>
                <w:sz w:val="21"/>
                <w:szCs w:val="21"/>
                <w:highlight w:val="none"/>
                <w:lang w:val="en-US" w:eastAsia="zh-CN" w:bidi="ar-SA"/>
              </w:rPr>
              <w:t>，</w:t>
            </w:r>
          </w:p>
          <w:p w14:paraId="7C875898">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咨询电话：029-82282801</w:t>
            </w:r>
          </w:p>
          <w:p w14:paraId="5FE67D26">
            <w:pPr>
              <w:pStyle w:val="10"/>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备注：</w:t>
            </w:r>
          </w:p>
          <w:p w14:paraId="215BE05F">
            <w:pPr>
              <w:pStyle w:val="10"/>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1、谈判保证金如以个人名义支付，将被拒绝，视为自动放弃谈判权利（该个人是谈判人的情形除外）；</w:t>
            </w:r>
          </w:p>
          <w:p w14:paraId="613E2647">
            <w:pPr>
              <w:pStyle w:val="10"/>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2、谈判保证金的提交金额、时间不满足招标文件要求的，谈判无效；</w:t>
            </w:r>
          </w:p>
          <w:p w14:paraId="1A124B62">
            <w:pPr>
              <w:pStyle w:val="10"/>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3、协商保证金以采购代理机构到账凭证为准，供应商无需更换交纳凭证，提供保证金转账凭证即可。</w:t>
            </w:r>
          </w:p>
          <w:p w14:paraId="1FA56D5E">
            <w:pPr>
              <w:pStyle w:val="10"/>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4、谈判未成交，将在采购结果公告发出后5个工作日内无息全额退还，但因供应商自身原因导致无法及时退还的除外。</w:t>
            </w:r>
          </w:p>
          <w:p w14:paraId="5DDCD2BB">
            <w:pPr>
              <w:pStyle w:val="10"/>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5、谈判成交，将在政府采购合同签订后5个工作日内无息全额退还（须携带合同原件、合同复印件（加盖供应商鲜章）各一份），但因供应商自身原因导致无法及时退还的除外。</w:t>
            </w:r>
          </w:p>
        </w:tc>
      </w:tr>
      <w:tr w14:paraId="6B33F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664" w:type="dxa"/>
            <w:vAlign w:val="center"/>
          </w:tcPr>
          <w:p w14:paraId="6EFAC4BF">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17</w:t>
            </w:r>
          </w:p>
        </w:tc>
        <w:tc>
          <w:tcPr>
            <w:tcW w:w="1908" w:type="dxa"/>
            <w:vAlign w:val="center"/>
          </w:tcPr>
          <w:p w14:paraId="33E1BE1C">
            <w:pPr>
              <w:pStyle w:val="10"/>
              <w:spacing w:line="336" w:lineRule="auto"/>
              <w:ind w:firstLine="0" w:firstLineChars="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谈判报价</w:t>
            </w:r>
          </w:p>
        </w:tc>
        <w:tc>
          <w:tcPr>
            <w:tcW w:w="6966" w:type="dxa"/>
            <w:vAlign w:val="center"/>
          </w:tcPr>
          <w:p w14:paraId="68F28B49">
            <w:pPr>
              <w:pStyle w:val="10"/>
              <w:spacing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谈判总报价是指</w:t>
            </w:r>
            <w:r>
              <w:rPr>
                <w:rFonts w:hint="eastAsia" w:ascii="Times New Roman" w:hAnsi="Times New Roman" w:eastAsia="仿宋" w:cs="Times New Roman"/>
                <w:kern w:val="2"/>
                <w:sz w:val="21"/>
                <w:szCs w:val="21"/>
                <w:highlight w:val="none"/>
                <w:lang w:val="en-US" w:eastAsia="zh-CN" w:bidi="ar-SA"/>
              </w:rPr>
              <w:t>本项目完成的</w:t>
            </w:r>
            <w:r>
              <w:rPr>
                <w:rFonts w:hint="default" w:ascii="Times New Roman" w:hAnsi="Times New Roman" w:eastAsia="仿宋" w:cs="Times New Roman"/>
                <w:kern w:val="2"/>
                <w:sz w:val="21"/>
                <w:szCs w:val="21"/>
                <w:highlight w:val="none"/>
                <w:lang w:val="en-US" w:eastAsia="zh-CN" w:bidi="ar-SA"/>
              </w:rPr>
              <w:t>所有费用。</w:t>
            </w:r>
          </w:p>
          <w:p w14:paraId="77F00332">
            <w:pPr>
              <w:pStyle w:val="10"/>
              <w:spacing w:line="360"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报价一览表中标明本次服务的所有单项价格和总价，任何有选择的报价将不予接受，否则按无效谈判处理。</w:t>
            </w:r>
          </w:p>
        </w:tc>
      </w:tr>
      <w:tr w14:paraId="7D551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47" w:hRule="atLeast"/>
          <w:jc w:val="center"/>
        </w:trPr>
        <w:tc>
          <w:tcPr>
            <w:tcW w:w="664" w:type="dxa"/>
            <w:vAlign w:val="center"/>
          </w:tcPr>
          <w:p w14:paraId="1031A823">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18</w:t>
            </w:r>
          </w:p>
        </w:tc>
        <w:tc>
          <w:tcPr>
            <w:tcW w:w="1908" w:type="dxa"/>
            <w:vAlign w:val="center"/>
          </w:tcPr>
          <w:p w14:paraId="60242BEC">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服务</w:t>
            </w:r>
            <w:r>
              <w:rPr>
                <w:rFonts w:hint="default" w:ascii="Times New Roman" w:hAnsi="Times New Roman" w:eastAsia="仿宋" w:cs="Times New Roman"/>
                <w:color w:val="auto"/>
                <w:sz w:val="21"/>
                <w:szCs w:val="21"/>
                <w:highlight w:val="none"/>
                <w:lang w:val="en-US" w:eastAsia="zh-CN"/>
              </w:rPr>
              <w:t>时间、地点等</w:t>
            </w:r>
          </w:p>
        </w:tc>
        <w:tc>
          <w:tcPr>
            <w:tcW w:w="6966" w:type="dxa"/>
            <w:vAlign w:val="center"/>
          </w:tcPr>
          <w:p w14:paraId="59D27A9B">
            <w:pPr>
              <w:keepNext w:val="0"/>
              <w:keepLines w:val="0"/>
              <w:pageBreakBefore w:val="0"/>
              <w:kinsoku/>
              <w:overflowPunct/>
              <w:topLinePunct w:val="0"/>
              <w:autoSpaceDE/>
              <w:autoSpaceDN/>
              <w:bidi w:val="0"/>
              <w:adjustRightInd/>
              <w:spacing w:line="360" w:lineRule="auto"/>
              <w:ind w:firstLine="420" w:firstLineChars="200"/>
              <w:jc w:val="both"/>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1、</w:t>
            </w:r>
            <w:r>
              <w:rPr>
                <w:rFonts w:hint="eastAsia" w:ascii="Times New Roman" w:hAnsi="Times New Roman" w:eastAsia="仿宋" w:cs="Times New Roman"/>
                <w:color w:val="auto"/>
                <w:sz w:val="21"/>
                <w:szCs w:val="21"/>
                <w:highlight w:val="none"/>
                <w:lang w:val="en-US" w:eastAsia="zh-CN"/>
              </w:rPr>
              <w:t>服务期</w:t>
            </w:r>
            <w:r>
              <w:rPr>
                <w:rFonts w:hint="default" w:ascii="Times New Roman" w:hAnsi="Times New Roman" w:eastAsia="仿宋" w:cs="Times New Roman"/>
                <w:color w:val="auto"/>
                <w:sz w:val="21"/>
                <w:szCs w:val="21"/>
                <w:highlight w:val="none"/>
                <w:lang w:val="en-US" w:eastAsia="zh-CN"/>
              </w:rPr>
              <w:t>：</w:t>
            </w:r>
            <w:r>
              <w:rPr>
                <w:rFonts w:hint="eastAsia" w:ascii="Times New Roman" w:hAnsi="Times New Roman" w:eastAsia="仿宋" w:cs="Times New Roman"/>
                <w:color w:val="auto"/>
                <w:sz w:val="21"/>
                <w:szCs w:val="21"/>
                <w:highlight w:val="none"/>
                <w:lang w:val="en-US" w:eastAsia="zh-CN"/>
              </w:rPr>
              <w:t>2026年度</w:t>
            </w:r>
            <w:r>
              <w:rPr>
                <w:rFonts w:hint="default" w:ascii="Times New Roman" w:hAnsi="Times New Roman" w:eastAsia="仿宋" w:cs="Times New Roman"/>
                <w:color w:val="auto"/>
                <w:sz w:val="21"/>
                <w:szCs w:val="21"/>
                <w:highlight w:val="none"/>
                <w:lang w:val="en-US" w:eastAsia="zh-CN"/>
              </w:rPr>
              <w:t>；</w:t>
            </w:r>
          </w:p>
          <w:p w14:paraId="6BD0CDC1">
            <w:pPr>
              <w:keepNext w:val="0"/>
              <w:keepLines w:val="0"/>
              <w:pageBreakBefore w:val="0"/>
              <w:kinsoku/>
              <w:overflowPunct/>
              <w:topLinePunct w:val="0"/>
              <w:autoSpaceDE/>
              <w:autoSpaceDN/>
              <w:bidi w:val="0"/>
              <w:adjustRightInd/>
              <w:spacing w:line="360" w:lineRule="auto"/>
              <w:ind w:firstLine="420" w:firstLineChars="200"/>
              <w:jc w:val="both"/>
              <w:textAlignment w:val="auto"/>
              <w:outlineLvl w:val="9"/>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2、</w:t>
            </w:r>
            <w:r>
              <w:rPr>
                <w:rFonts w:hint="eastAsia" w:ascii="Times New Roman" w:hAnsi="Times New Roman" w:eastAsia="仿宋" w:cs="Times New Roman"/>
                <w:color w:val="auto"/>
                <w:sz w:val="21"/>
                <w:szCs w:val="21"/>
                <w:highlight w:val="none"/>
                <w:lang w:val="en-US" w:eastAsia="zh-CN"/>
              </w:rPr>
              <w:t>服务</w:t>
            </w:r>
            <w:r>
              <w:rPr>
                <w:rFonts w:hint="default" w:ascii="Times New Roman" w:hAnsi="Times New Roman" w:eastAsia="仿宋" w:cs="Times New Roman"/>
                <w:color w:val="auto"/>
                <w:sz w:val="21"/>
                <w:szCs w:val="21"/>
                <w:highlight w:val="none"/>
                <w:lang w:val="en-US" w:eastAsia="zh-CN"/>
              </w:rPr>
              <w:t>地点：</w:t>
            </w:r>
            <w:r>
              <w:rPr>
                <w:rFonts w:hint="eastAsia" w:ascii="Times New Roman" w:hAnsi="Times New Roman" w:eastAsia="仿宋" w:cs="Times New Roman"/>
                <w:color w:val="auto"/>
                <w:sz w:val="21"/>
                <w:szCs w:val="21"/>
                <w:highlight w:val="none"/>
                <w:lang w:val="en-US" w:eastAsia="zh-CN"/>
              </w:rPr>
              <w:t>陕西省疾病预防控制中心</w:t>
            </w:r>
            <w:r>
              <w:rPr>
                <w:rFonts w:hint="default" w:ascii="Times New Roman" w:hAnsi="Times New Roman" w:eastAsia="仿宋" w:cs="Times New Roman"/>
                <w:color w:val="auto"/>
                <w:sz w:val="21"/>
                <w:szCs w:val="21"/>
                <w:highlight w:val="none"/>
                <w:lang w:val="en-US" w:eastAsia="zh-CN"/>
              </w:rPr>
              <w:t>指定地点</w:t>
            </w:r>
          </w:p>
        </w:tc>
      </w:tr>
      <w:tr w14:paraId="04675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64" w:type="dxa"/>
            <w:vAlign w:val="center"/>
          </w:tcPr>
          <w:p w14:paraId="53BE7195">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19</w:t>
            </w:r>
          </w:p>
        </w:tc>
        <w:tc>
          <w:tcPr>
            <w:tcW w:w="1908" w:type="dxa"/>
            <w:vAlign w:val="center"/>
          </w:tcPr>
          <w:p w14:paraId="0D3A6266">
            <w:pPr>
              <w:pStyle w:val="10"/>
              <w:spacing w:line="336" w:lineRule="auto"/>
              <w:ind w:firstLine="0" w:firstLineChar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kern w:val="2"/>
                <w:sz w:val="21"/>
                <w:szCs w:val="21"/>
                <w:highlight w:val="none"/>
                <w:lang w:val="en-US" w:eastAsia="zh-CN" w:bidi="ar-SA"/>
              </w:rPr>
              <w:t>采购资金的支付</w:t>
            </w:r>
          </w:p>
          <w:p w14:paraId="6FF6B6BD">
            <w:pPr>
              <w:pStyle w:val="10"/>
              <w:spacing w:line="336" w:lineRule="auto"/>
              <w:ind w:firstLine="0" w:firstLineChar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kern w:val="2"/>
                <w:sz w:val="21"/>
                <w:szCs w:val="21"/>
                <w:highlight w:val="none"/>
                <w:lang w:val="en-US" w:eastAsia="zh-CN" w:bidi="ar-SA"/>
              </w:rPr>
              <w:t>方式及时间</w:t>
            </w:r>
          </w:p>
        </w:tc>
        <w:tc>
          <w:tcPr>
            <w:tcW w:w="6966" w:type="dxa"/>
            <w:vAlign w:val="center"/>
          </w:tcPr>
          <w:p w14:paraId="46B2A042">
            <w:pPr>
              <w:pStyle w:val="10"/>
              <w:spacing w:line="336" w:lineRule="auto"/>
              <w:ind w:firstLine="420" w:firstLineChars="200"/>
              <w:jc w:val="left"/>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kern w:val="2"/>
                <w:sz w:val="21"/>
                <w:szCs w:val="21"/>
                <w:highlight w:val="none"/>
                <w:lang w:val="en-US" w:eastAsia="zh-CN" w:bidi="ar-SA"/>
              </w:rPr>
              <w:t>1、结算单位：采购人结算，在付款前必须开具等额发票给采购人。</w:t>
            </w:r>
          </w:p>
          <w:p w14:paraId="3085F320">
            <w:pPr>
              <w:pStyle w:val="10"/>
              <w:spacing w:line="336" w:lineRule="auto"/>
              <w:ind w:firstLine="420" w:firstLineChars="200"/>
              <w:jc w:val="left"/>
              <w:rPr>
                <w:rFonts w:hint="default" w:ascii="Times New Roman" w:hAnsi="Times New Roman" w:eastAsia="仿宋" w:cs="Times New Roman"/>
                <w:b w:val="0"/>
                <w:bCs w:val="0"/>
                <w:highlight w:val="none"/>
                <w:lang w:val="en-US" w:eastAsia="zh-CN"/>
              </w:rPr>
            </w:pPr>
            <w:r>
              <w:rPr>
                <w:rFonts w:hint="default" w:ascii="Times New Roman" w:hAnsi="Times New Roman" w:eastAsia="仿宋" w:cs="Times New Roman"/>
                <w:color w:val="auto"/>
                <w:kern w:val="2"/>
                <w:sz w:val="21"/>
                <w:szCs w:val="21"/>
                <w:highlight w:val="none"/>
                <w:lang w:val="en-US" w:eastAsia="zh-CN" w:bidi="ar-SA"/>
              </w:rPr>
              <w:t>2、付款方式：双方协商确定</w:t>
            </w:r>
          </w:p>
        </w:tc>
      </w:tr>
      <w:tr w14:paraId="4B22C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8" w:hRule="atLeast"/>
          <w:jc w:val="center"/>
        </w:trPr>
        <w:tc>
          <w:tcPr>
            <w:tcW w:w="664" w:type="dxa"/>
            <w:vAlign w:val="center"/>
          </w:tcPr>
          <w:p w14:paraId="6BD3ECAB">
            <w:pPr>
              <w:keepNext w:val="0"/>
              <w:keepLines w:val="0"/>
              <w:pageBreakBefore w:val="0"/>
              <w:kinsoku/>
              <w:overflowPunct/>
              <w:topLinePunct w:val="0"/>
              <w:autoSpaceDE/>
              <w:autoSpaceDN/>
              <w:bidi w:val="0"/>
              <w:adjustRightInd/>
              <w:spacing w:line="24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20</w:t>
            </w:r>
          </w:p>
        </w:tc>
        <w:tc>
          <w:tcPr>
            <w:tcW w:w="1908" w:type="dxa"/>
            <w:vAlign w:val="center"/>
          </w:tcPr>
          <w:p w14:paraId="4CD69E4D">
            <w:pPr>
              <w:pStyle w:val="10"/>
              <w:spacing w:line="240" w:lineRule="auto"/>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kern w:val="2"/>
                <w:sz w:val="21"/>
                <w:szCs w:val="21"/>
                <w:highlight w:val="none"/>
                <w:lang w:val="en-US" w:eastAsia="zh-CN" w:bidi="ar-SA"/>
              </w:rPr>
              <w:t>履约保证金</w:t>
            </w:r>
          </w:p>
        </w:tc>
        <w:tc>
          <w:tcPr>
            <w:tcW w:w="6966" w:type="dxa"/>
            <w:vAlign w:val="center"/>
          </w:tcPr>
          <w:p w14:paraId="02FFD578">
            <w:pPr>
              <w:pStyle w:val="10"/>
              <w:spacing w:line="240" w:lineRule="auto"/>
              <w:ind w:firstLine="420" w:firstLineChars="200"/>
              <w:jc w:val="left"/>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kern w:val="2"/>
                <w:sz w:val="21"/>
                <w:szCs w:val="21"/>
                <w:highlight w:val="none"/>
                <w:lang w:val="en-US" w:eastAsia="zh-CN" w:bidi="ar-SA"/>
              </w:rPr>
              <w:t>不要求提供</w:t>
            </w:r>
          </w:p>
        </w:tc>
      </w:tr>
      <w:tr w14:paraId="35A83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jc w:val="center"/>
        </w:trPr>
        <w:tc>
          <w:tcPr>
            <w:tcW w:w="664" w:type="dxa"/>
            <w:vAlign w:val="center"/>
          </w:tcPr>
          <w:p w14:paraId="218749F2">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21</w:t>
            </w:r>
          </w:p>
        </w:tc>
        <w:tc>
          <w:tcPr>
            <w:tcW w:w="1908" w:type="dxa"/>
            <w:vAlign w:val="center"/>
          </w:tcPr>
          <w:p w14:paraId="7470F672">
            <w:pPr>
              <w:pStyle w:val="10"/>
              <w:spacing w:line="336" w:lineRule="auto"/>
              <w:ind w:firstLine="0" w:firstLineChars="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代理服务费</w:t>
            </w:r>
          </w:p>
        </w:tc>
        <w:tc>
          <w:tcPr>
            <w:tcW w:w="6966" w:type="dxa"/>
            <w:vAlign w:val="center"/>
          </w:tcPr>
          <w:p w14:paraId="79D3363B">
            <w:pPr>
              <w:pStyle w:val="10"/>
              <w:spacing w:line="336"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1、成交服务费</w:t>
            </w:r>
            <w:r>
              <w:rPr>
                <w:rFonts w:hint="eastAsia" w:ascii="Times New Roman" w:hAnsi="Times New Roman" w:eastAsia="仿宋" w:cs="Times New Roman"/>
                <w:kern w:val="2"/>
                <w:sz w:val="21"/>
                <w:szCs w:val="21"/>
                <w:highlight w:val="none"/>
                <w:lang w:val="en-US" w:eastAsia="zh-CN" w:bidi="ar-SA"/>
              </w:rPr>
              <w:t>捌仟元整</w:t>
            </w:r>
            <w:r>
              <w:rPr>
                <w:rFonts w:hint="default" w:ascii="Times New Roman" w:hAnsi="Times New Roman" w:eastAsia="仿宋" w:cs="Times New Roman"/>
                <w:kern w:val="2"/>
                <w:sz w:val="21"/>
                <w:szCs w:val="21"/>
                <w:highlight w:val="none"/>
                <w:lang w:val="en-US" w:eastAsia="zh-CN" w:bidi="ar-SA"/>
              </w:rPr>
              <w:t>，由成交供应商支付</w:t>
            </w:r>
            <w:r>
              <w:rPr>
                <w:rFonts w:hint="eastAsia" w:ascii="Times New Roman" w:hAnsi="Times New Roman" w:eastAsia="仿宋" w:cs="Times New Roman"/>
                <w:kern w:val="2"/>
                <w:sz w:val="21"/>
                <w:szCs w:val="21"/>
                <w:highlight w:val="none"/>
                <w:lang w:val="en-US" w:eastAsia="zh-CN" w:bidi="ar-SA"/>
              </w:rPr>
              <w:t>成交</w:t>
            </w:r>
            <w:r>
              <w:rPr>
                <w:rFonts w:hint="default" w:ascii="Times New Roman" w:hAnsi="Times New Roman" w:eastAsia="仿宋" w:cs="Times New Roman"/>
                <w:kern w:val="2"/>
                <w:sz w:val="21"/>
                <w:szCs w:val="21"/>
                <w:highlight w:val="none"/>
                <w:lang w:val="en-US" w:eastAsia="zh-CN" w:bidi="ar-SA"/>
              </w:rPr>
              <w:t>服务费。</w:t>
            </w:r>
          </w:p>
          <w:p w14:paraId="7C937232">
            <w:pPr>
              <w:pStyle w:val="10"/>
              <w:spacing w:line="336"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2、支付方式：成交供应商应在领取通知书的同时，向招标代理机构一次性交纳本项目招标代理服务费。</w:t>
            </w:r>
          </w:p>
          <w:p w14:paraId="6AA4A4E0">
            <w:pPr>
              <w:pStyle w:val="10"/>
              <w:spacing w:line="336" w:lineRule="auto"/>
              <w:ind w:firstLine="420" w:firstLineChars="2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3、本项目属性：</w:t>
            </w:r>
            <w:r>
              <w:rPr>
                <w:rFonts w:hint="eastAsia" w:ascii="Times New Roman" w:hAnsi="Times New Roman" w:eastAsia="仿宋" w:cs="Times New Roman"/>
                <w:kern w:val="2"/>
                <w:sz w:val="21"/>
                <w:szCs w:val="21"/>
                <w:highlight w:val="none"/>
                <w:lang w:val="en-US" w:eastAsia="zh-CN" w:bidi="ar-SA"/>
              </w:rPr>
              <w:t>服务</w:t>
            </w:r>
            <w:r>
              <w:rPr>
                <w:rFonts w:hint="default" w:ascii="Times New Roman" w:hAnsi="Times New Roman" w:eastAsia="仿宋" w:cs="Times New Roman"/>
                <w:kern w:val="2"/>
                <w:sz w:val="21"/>
                <w:szCs w:val="21"/>
                <w:highlight w:val="none"/>
                <w:lang w:val="en-US" w:eastAsia="zh-CN" w:bidi="ar-SA"/>
              </w:rPr>
              <w:t>招标。</w:t>
            </w:r>
          </w:p>
        </w:tc>
      </w:tr>
      <w:tr w14:paraId="77563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8" w:hRule="atLeast"/>
          <w:jc w:val="center"/>
        </w:trPr>
        <w:tc>
          <w:tcPr>
            <w:tcW w:w="664" w:type="dxa"/>
            <w:vAlign w:val="center"/>
          </w:tcPr>
          <w:p w14:paraId="4D84C4A5">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22</w:t>
            </w:r>
          </w:p>
        </w:tc>
        <w:tc>
          <w:tcPr>
            <w:tcW w:w="1908" w:type="dxa"/>
            <w:vAlign w:val="center"/>
          </w:tcPr>
          <w:p w14:paraId="76B9E281">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4"/>
                <w:szCs w:val="24"/>
                <w:highlight w:val="none"/>
                <w:lang w:val="en-US" w:eastAsia="zh-CN"/>
              </w:rPr>
              <w:t>谈判响应</w:t>
            </w:r>
            <w:r>
              <w:rPr>
                <w:rFonts w:hint="default" w:ascii="Times New Roman" w:hAnsi="Times New Roman" w:eastAsia="仿宋" w:cs="Times New Roman"/>
                <w:sz w:val="21"/>
                <w:szCs w:val="21"/>
                <w:highlight w:val="none"/>
              </w:rPr>
              <w:t>文件</w:t>
            </w:r>
          </w:p>
        </w:tc>
        <w:tc>
          <w:tcPr>
            <w:tcW w:w="6966" w:type="dxa"/>
            <w:vAlign w:val="center"/>
          </w:tcPr>
          <w:p w14:paraId="5B3FCBBA">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eastAsia"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val="en-US" w:eastAsia="zh-CN"/>
              </w:rPr>
              <w:t>谈判响应</w:t>
            </w:r>
            <w:r>
              <w:rPr>
                <w:rFonts w:hint="default" w:ascii="Times New Roman" w:hAnsi="Times New Roman" w:eastAsia="仿宋" w:cs="Times New Roman"/>
                <w:sz w:val="21"/>
                <w:szCs w:val="21"/>
                <w:highlight w:val="none"/>
                <w:lang w:eastAsia="zh-CN"/>
              </w:rPr>
              <w:t>文件</w:t>
            </w:r>
            <w:r>
              <w:rPr>
                <w:rFonts w:hint="default" w:ascii="Times New Roman" w:hAnsi="Times New Roman" w:eastAsia="仿宋" w:cs="Times New Roman"/>
                <w:sz w:val="21"/>
                <w:szCs w:val="21"/>
                <w:highlight w:val="none"/>
                <w:lang w:val="en-US" w:eastAsia="zh-CN"/>
              </w:rPr>
              <w:t>由</w:t>
            </w:r>
            <w:r>
              <w:rPr>
                <w:rFonts w:hint="default" w:ascii="Times New Roman" w:hAnsi="Times New Roman" w:eastAsia="仿宋" w:cs="Times New Roman"/>
                <w:sz w:val="21"/>
                <w:szCs w:val="21"/>
                <w:highlight w:val="none"/>
                <w:lang w:eastAsia="zh-CN"/>
              </w:rPr>
              <w:t>纸质文件和电子文件组成。其中纸质文件</w:t>
            </w:r>
            <w:r>
              <w:rPr>
                <w:rFonts w:hint="default" w:ascii="Times New Roman" w:hAnsi="Times New Roman" w:eastAsia="仿宋" w:cs="Times New Roman"/>
                <w:sz w:val="21"/>
                <w:szCs w:val="21"/>
                <w:highlight w:val="none"/>
              </w:rPr>
              <w:t>正本壹份、副本</w:t>
            </w:r>
            <w:r>
              <w:rPr>
                <w:rFonts w:hint="default" w:ascii="Times New Roman" w:hAnsi="Times New Roman" w:eastAsia="仿宋" w:cs="Times New Roman"/>
                <w:sz w:val="21"/>
                <w:szCs w:val="21"/>
                <w:highlight w:val="none"/>
                <w:lang w:val="en-US" w:eastAsia="zh-CN"/>
              </w:rPr>
              <w:t>贰</w:t>
            </w:r>
            <w:r>
              <w:rPr>
                <w:rFonts w:hint="default" w:ascii="Times New Roman" w:hAnsi="Times New Roman" w:eastAsia="仿宋" w:cs="Times New Roman"/>
                <w:sz w:val="21"/>
                <w:szCs w:val="21"/>
                <w:highlight w:val="none"/>
              </w:rPr>
              <w:t>份，分别胶装装订成册，且封面须清楚地标明“正本”或“副本”；若正本和副本不符，以正本书面文件为准；同时提供与正本</w:t>
            </w:r>
            <w:r>
              <w:rPr>
                <w:rFonts w:hint="default" w:ascii="Times New Roman" w:hAnsi="Times New Roman" w:eastAsia="仿宋" w:cs="Times New Roman"/>
                <w:sz w:val="21"/>
                <w:szCs w:val="21"/>
                <w:highlight w:val="none"/>
                <w:lang w:val="en-US" w:eastAsia="zh-CN"/>
              </w:rPr>
              <w:t>完全</w:t>
            </w:r>
            <w:r>
              <w:rPr>
                <w:rFonts w:hint="default" w:ascii="Times New Roman" w:hAnsi="Times New Roman" w:eastAsia="仿宋" w:cs="Times New Roman"/>
                <w:sz w:val="21"/>
                <w:szCs w:val="21"/>
                <w:highlight w:val="none"/>
              </w:rPr>
              <w:t>一致的电子</w:t>
            </w:r>
            <w:r>
              <w:rPr>
                <w:rFonts w:hint="default" w:ascii="Times New Roman" w:hAnsi="Times New Roman" w:eastAsia="仿宋" w:cs="Times New Roman"/>
                <w:sz w:val="21"/>
                <w:szCs w:val="21"/>
                <w:highlight w:val="none"/>
                <w:lang w:eastAsia="zh-CN"/>
              </w:rPr>
              <w:t>文件（</w:t>
            </w:r>
            <w:r>
              <w:rPr>
                <w:rFonts w:hint="default" w:ascii="Times New Roman" w:hAnsi="Times New Roman" w:eastAsia="仿宋" w:cs="Times New Roman"/>
                <w:sz w:val="21"/>
                <w:szCs w:val="21"/>
                <w:highlight w:val="none"/>
              </w:rPr>
              <w:t>U盘</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lang w:val="en-US" w:eastAsia="zh-CN"/>
              </w:rPr>
              <w:t>贰份</w:t>
            </w:r>
            <w:r>
              <w:rPr>
                <w:rFonts w:hint="default" w:ascii="Times New Roman" w:hAnsi="Times New Roman" w:eastAsia="仿宋" w:cs="Times New Roman"/>
                <w:sz w:val="21"/>
                <w:szCs w:val="21"/>
                <w:highlight w:val="none"/>
              </w:rPr>
              <w:t>（电子文</w:t>
            </w:r>
            <w:r>
              <w:rPr>
                <w:rFonts w:hint="default" w:ascii="Times New Roman" w:hAnsi="Times New Roman" w:eastAsia="仿宋" w:cs="Times New Roman"/>
                <w:sz w:val="21"/>
                <w:szCs w:val="21"/>
                <w:highlight w:val="none"/>
                <w:lang w:eastAsia="zh-CN"/>
              </w:rPr>
              <w:t>件</w:t>
            </w:r>
            <w:r>
              <w:rPr>
                <w:rFonts w:hint="default" w:ascii="Times New Roman" w:hAnsi="Times New Roman" w:eastAsia="仿宋" w:cs="Times New Roman"/>
                <w:sz w:val="21"/>
                <w:szCs w:val="21"/>
                <w:highlight w:val="none"/>
              </w:rPr>
              <w:t>为</w:t>
            </w:r>
            <w:r>
              <w:rPr>
                <w:rFonts w:hint="default" w:ascii="Times New Roman" w:hAnsi="Times New Roman" w:eastAsia="仿宋" w:cs="Times New Roman"/>
                <w:sz w:val="21"/>
                <w:szCs w:val="21"/>
                <w:highlight w:val="none"/>
                <w:lang w:val="en-US" w:eastAsia="zh-CN"/>
              </w:rPr>
              <w:t>Word及</w:t>
            </w:r>
            <w:r>
              <w:rPr>
                <w:rFonts w:hint="default" w:ascii="Times New Roman" w:hAnsi="Times New Roman" w:eastAsia="仿宋" w:cs="Times New Roman"/>
                <w:sz w:val="21"/>
                <w:szCs w:val="21"/>
                <w:highlight w:val="none"/>
              </w:rPr>
              <w:t>PDF格式</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lang w:val="en-US" w:eastAsia="zh-CN"/>
              </w:rPr>
              <w:t>PDF文件为有效正本扫描件</w:t>
            </w:r>
            <w:r>
              <w:rPr>
                <w:rFonts w:hint="default" w:ascii="Times New Roman" w:hAnsi="Times New Roman" w:eastAsia="仿宋" w:cs="Times New Roman"/>
                <w:sz w:val="21"/>
                <w:szCs w:val="21"/>
                <w:highlight w:val="none"/>
              </w:rPr>
              <w:t>）</w:t>
            </w:r>
            <w:r>
              <w:rPr>
                <w:rFonts w:hint="eastAsia" w:ascii="Times New Roman" w:hAnsi="Times New Roman" w:eastAsia="仿宋" w:cs="Times New Roman"/>
                <w:sz w:val="21"/>
                <w:szCs w:val="21"/>
                <w:highlight w:val="none"/>
                <w:lang w:eastAsia="zh-CN"/>
              </w:rPr>
              <w:t>。</w:t>
            </w:r>
          </w:p>
        </w:tc>
      </w:tr>
      <w:tr w14:paraId="59AFD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55" w:hRule="atLeast"/>
          <w:jc w:val="center"/>
        </w:trPr>
        <w:tc>
          <w:tcPr>
            <w:tcW w:w="664" w:type="dxa"/>
            <w:vAlign w:val="center"/>
          </w:tcPr>
          <w:p w14:paraId="7FCF6959">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23</w:t>
            </w:r>
          </w:p>
        </w:tc>
        <w:tc>
          <w:tcPr>
            <w:tcW w:w="1908" w:type="dxa"/>
            <w:vAlign w:val="center"/>
          </w:tcPr>
          <w:p w14:paraId="43C7F8E3">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包装密封</w:t>
            </w:r>
          </w:p>
        </w:tc>
        <w:tc>
          <w:tcPr>
            <w:tcW w:w="6966" w:type="dxa"/>
            <w:vAlign w:val="center"/>
          </w:tcPr>
          <w:p w14:paraId="18B5AEEB">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sz w:val="21"/>
                <w:szCs w:val="21"/>
                <w:highlight w:val="none"/>
                <w:lang w:eastAsia="zh-CN"/>
              </w:rPr>
              <w:t>谈判文件</w:t>
            </w:r>
            <w:r>
              <w:rPr>
                <w:rFonts w:hint="default" w:ascii="Times New Roman" w:hAnsi="Times New Roman" w:eastAsia="仿宋" w:cs="Times New Roman"/>
                <w:sz w:val="21"/>
                <w:szCs w:val="21"/>
                <w:highlight w:val="none"/>
              </w:rPr>
              <w:t>正本、所有的副本、电子</w:t>
            </w:r>
            <w:r>
              <w:rPr>
                <w:rFonts w:hint="default" w:ascii="Times New Roman" w:hAnsi="Times New Roman" w:eastAsia="仿宋" w:cs="Times New Roman"/>
                <w:sz w:val="21"/>
                <w:szCs w:val="21"/>
                <w:highlight w:val="none"/>
                <w:lang w:val="en-US" w:eastAsia="zh-CN"/>
              </w:rPr>
              <w:t>文件</w:t>
            </w:r>
            <w:r>
              <w:rPr>
                <w:rFonts w:hint="default" w:ascii="Times New Roman" w:hAnsi="Times New Roman" w:eastAsia="仿宋" w:cs="Times New Roman"/>
                <w:sz w:val="21"/>
                <w:szCs w:val="21"/>
                <w:highlight w:val="none"/>
              </w:rPr>
              <w:t>需分开密封装在单独的封袋中（封袋不得有破损），且在封袋正面标明“正本”“副本”“电子</w:t>
            </w:r>
            <w:r>
              <w:rPr>
                <w:rFonts w:hint="default" w:ascii="Times New Roman" w:hAnsi="Times New Roman" w:eastAsia="仿宋" w:cs="Times New Roman"/>
                <w:sz w:val="21"/>
                <w:szCs w:val="21"/>
                <w:highlight w:val="none"/>
                <w:lang w:val="en-US" w:eastAsia="zh-CN"/>
              </w:rPr>
              <w:t>文件</w:t>
            </w:r>
            <w:r>
              <w:rPr>
                <w:rFonts w:hint="default" w:ascii="Times New Roman" w:hAnsi="Times New Roman" w:eastAsia="仿宋" w:cs="Times New Roman"/>
                <w:sz w:val="21"/>
                <w:szCs w:val="21"/>
                <w:highlight w:val="none"/>
              </w:rPr>
              <w:t>”字样。封袋应加贴封条，并在封线处加盖</w:t>
            </w:r>
            <w:r>
              <w:rPr>
                <w:rFonts w:hint="default" w:ascii="Times New Roman" w:hAnsi="Times New Roman" w:eastAsia="仿宋" w:cs="Times New Roman"/>
                <w:sz w:val="21"/>
                <w:szCs w:val="21"/>
                <w:highlight w:val="none"/>
                <w:lang w:val="en-US" w:eastAsia="zh-CN"/>
              </w:rPr>
              <w:t>供应商</w:t>
            </w:r>
            <w:r>
              <w:rPr>
                <w:rFonts w:hint="default" w:ascii="Times New Roman" w:hAnsi="Times New Roman" w:eastAsia="仿宋" w:cs="Times New Roman"/>
                <w:sz w:val="21"/>
                <w:szCs w:val="21"/>
                <w:highlight w:val="none"/>
              </w:rPr>
              <w:t>鲜章，封袋正面要粘贴</w:t>
            </w:r>
            <w:r>
              <w:rPr>
                <w:rFonts w:hint="default" w:ascii="Times New Roman" w:hAnsi="Times New Roman" w:eastAsia="仿宋" w:cs="Times New Roman"/>
                <w:sz w:val="21"/>
                <w:szCs w:val="21"/>
                <w:highlight w:val="none"/>
                <w:lang w:val="en-US" w:eastAsia="zh-CN"/>
              </w:rPr>
              <w:t>供应商</w:t>
            </w:r>
            <w:r>
              <w:rPr>
                <w:rFonts w:hint="default" w:ascii="Times New Roman" w:hAnsi="Times New Roman" w:eastAsia="仿宋" w:cs="Times New Roman"/>
                <w:sz w:val="21"/>
                <w:szCs w:val="21"/>
                <w:highlight w:val="none"/>
              </w:rPr>
              <w:t>全称、项目名称、编号、包号等标识、且</w:t>
            </w:r>
            <w:r>
              <w:rPr>
                <w:rFonts w:hint="default" w:ascii="Times New Roman" w:hAnsi="Times New Roman" w:eastAsia="仿宋" w:cs="Times New Roman"/>
                <w:kern w:val="0"/>
                <w:sz w:val="21"/>
                <w:szCs w:val="21"/>
                <w:highlight w:val="none"/>
                <w:lang w:eastAsia="zh-CN"/>
              </w:rPr>
              <w:t>谈判文件</w:t>
            </w:r>
            <w:r>
              <w:rPr>
                <w:rFonts w:hint="default" w:ascii="Times New Roman" w:hAnsi="Times New Roman" w:eastAsia="仿宋" w:cs="Times New Roman"/>
                <w:kern w:val="0"/>
                <w:sz w:val="21"/>
                <w:szCs w:val="21"/>
                <w:highlight w:val="none"/>
              </w:rPr>
              <w:t>袋上应加盖</w:t>
            </w:r>
            <w:r>
              <w:rPr>
                <w:rFonts w:hint="default" w:ascii="Times New Roman" w:hAnsi="Times New Roman" w:eastAsia="仿宋" w:cs="Times New Roman"/>
                <w:kern w:val="0"/>
                <w:sz w:val="21"/>
                <w:szCs w:val="21"/>
                <w:highlight w:val="none"/>
                <w:lang w:val="en-US" w:eastAsia="zh-CN"/>
              </w:rPr>
              <w:t>谈判</w:t>
            </w:r>
            <w:r>
              <w:rPr>
                <w:rFonts w:hint="default" w:ascii="Times New Roman" w:hAnsi="Times New Roman" w:eastAsia="仿宋" w:cs="Times New Roman"/>
                <w:kern w:val="0"/>
                <w:sz w:val="21"/>
                <w:szCs w:val="21"/>
                <w:highlight w:val="none"/>
              </w:rPr>
              <w:t>公章（</w:t>
            </w:r>
            <w:r>
              <w:rPr>
                <w:rFonts w:hint="default" w:ascii="Times New Roman" w:hAnsi="Times New Roman" w:eastAsia="仿宋" w:cs="Times New Roman"/>
                <w:sz w:val="21"/>
                <w:szCs w:val="21"/>
                <w:highlight w:val="none"/>
              </w:rPr>
              <w:t>封面标识见</w:t>
            </w:r>
            <w:r>
              <w:rPr>
                <w:rFonts w:hint="default" w:ascii="Times New Roman" w:hAnsi="Times New Roman" w:eastAsia="仿宋" w:cs="Times New Roman"/>
                <w:sz w:val="21"/>
                <w:szCs w:val="21"/>
                <w:highlight w:val="none"/>
                <w:lang w:eastAsia="zh-CN"/>
              </w:rPr>
              <w:t>招标文件</w:t>
            </w:r>
            <w:r>
              <w:rPr>
                <w:rFonts w:hint="default" w:ascii="Times New Roman" w:hAnsi="Times New Roman" w:eastAsia="仿宋" w:cs="Times New Roman"/>
                <w:b/>
                <w:bCs/>
                <w:sz w:val="21"/>
                <w:szCs w:val="21"/>
                <w:highlight w:val="none"/>
              </w:rPr>
              <w:t>附件一</w:t>
            </w:r>
            <w:r>
              <w:rPr>
                <w:rFonts w:hint="default" w:ascii="Times New Roman" w:hAnsi="Times New Roman" w:eastAsia="仿宋" w:cs="Times New Roman"/>
                <w:sz w:val="21"/>
                <w:szCs w:val="21"/>
                <w:highlight w:val="none"/>
              </w:rPr>
              <w:t>）</w:t>
            </w:r>
            <w:r>
              <w:rPr>
                <w:rFonts w:hint="default" w:ascii="Times New Roman" w:hAnsi="Times New Roman" w:eastAsia="仿宋" w:cs="Times New Roman"/>
                <w:kern w:val="0"/>
                <w:sz w:val="21"/>
                <w:szCs w:val="21"/>
                <w:highlight w:val="none"/>
              </w:rPr>
              <w:t>如果未按上述规定进行密封，</w:t>
            </w:r>
            <w:r>
              <w:rPr>
                <w:rFonts w:hint="default" w:ascii="Times New Roman" w:hAnsi="Times New Roman" w:eastAsia="仿宋" w:cs="Times New Roman"/>
                <w:kern w:val="0"/>
                <w:sz w:val="21"/>
                <w:szCs w:val="21"/>
                <w:highlight w:val="none"/>
                <w:lang w:val="en-US" w:eastAsia="zh-CN"/>
              </w:rPr>
              <w:t>供应商</w:t>
            </w:r>
            <w:r>
              <w:rPr>
                <w:rFonts w:hint="default" w:ascii="Times New Roman" w:hAnsi="Times New Roman" w:eastAsia="仿宋" w:cs="Times New Roman"/>
                <w:kern w:val="0"/>
                <w:sz w:val="21"/>
                <w:szCs w:val="21"/>
                <w:highlight w:val="none"/>
              </w:rPr>
              <w:t>的</w:t>
            </w:r>
            <w:r>
              <w:rPr>
                <w:rFonts w:hint="default" w:ascii="Times New Roman" w:hAnsi="Times New Roman" w:eastAsia="仿宋" w:cs="Times New Roman"/>
                <w:kern w:val="0"/>
                <w:sz w:val="21"/>
                <w:szCs w:val="21"/>
                <w:highlight w:val="none"/>
                <w:lang w:eastAsia="zh-CN"/>
              </w:rPr>
              <w:t>谈判文件</w:t>
            </w:r>
            <w:r>
              <w:rPr>
                <w:rFonts w:hint="default" w:ascii="Times New Roman" w:hAnsi="Times New Roman" w:eastAsia="仿宋" w:cs="Times New Roman"/>
                <w:kern w:val="0"/>
                <w:sz w:val="21"/>
                <w:szCs w:val="21"/>
                <w:highlight w:val="none"/>
              </w:rPr>
              <w:t>有权被拒绝</w:t>
            </w:r>
            <w:r>
              <w:rPr>
                <w:rFonts w:hint="default" w:ascii="Times New Roman" w:hAnsi="Times New Roman" w:eastAsia="仿宋" w:cs="Times New Roman"/>
                <w:sz w:val="21"/>
                <w:szCs w:val="21"/>
                <w:highlight w:val="none"/>
              </w:rPr>
              <w:t>。</w:t>
            </w:r>
          </w:p>
          <w:p w14:paraId="2B2FEEF8">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如果</w:t>
            </w:r>
            <w:r>
              <w:rPr>
                <w:rFonts w:hint="default" w:ascii="Times New Roman" w:hAnsi="Times New Roman" w:eastAsia="仿宋" w:cs="Times New Roman"/>
                <w:sz w:val="21"/>
                <w:szCs w:val="21"/>
                <w:highlight w:val="none"/>
                <w:lang w:val="en-US" w:eastAsia="zh-CN"/>
              </w:rPr>
              <w:t>供应商</w:t>
            </w:r>
            <w:r>
              <w:rPr>
                <w:rFonts w:hint="default" w:ascii="Times New Roman" w:hAnsi="Times New Roman" w:eastAsia="仿宋" w:cs="Times New Roman"/>
                <w:sz w:val="21"/>
                <w:szCs w:val="21"/>
                <w:highlight w:val="none"/>
              </w:rPr>
              <w:t>未按上述要求密封及加写标记，误投或过早启封的</w:t>
            </w:r>
            <w:r>
              <w:rPr>
                <w:rFonts w:hint="default" w:ascii="Times New Roman" w:hAnsi="Times New Roman" w:eastAsia="仿宋" w:cs="Times New Roman"/>
                <w:sz w:val="21"/>
                <w:szCs w:val="21"/>
                <w:highlight w:val="none"/>
                <w:lang w:eastAsia="zh-CN"/>
              </w:rPr>
              <w:t>谈判文件</w:t>
            </w:r>
            <w:r>
              <w:rPr>
                <w:rFonts w:hint="default" w:ascii="Times New Roman" w:hAnsi="Times New Roman" w:eastAsia="仿宋" w:cs="Times New Roman"/>
                <w:sz w:val="21"/>
                <w:szCs w:val="21"/>
                <w:highlight w:val="none"/>
              </w:rPr>
              <w:t>，将自行承担其</w:t>
            </w:r>
            <w:r>
              <w:rPr>
                <w:rFonts w:hint="default" w:ascii="Times New Roman" w:hAnsi="Times New Roman" w:eastAsia="仿宋" w:cs="Times New Roman"/>
                <w:sz w:val="21"/>
                <w:szCs w:val="21"/>
                <w:highlight w:val="none"/>
                <w:lang w:eastAsia="zh-CN"/>
              </w:rPr>
              <w:t>谈判文件</w:t>
            </w:r>
            <w:r>
              <w:rPr>
                <w:rFonts w:hint="default" w:ascii="Times New Roman" w:hAnsi="Times New Roman" w:eastAsia="仿宋" w:cs="Times New Roman"/>
                <w:sz w:val="21"/>
                <w:szCs w:val="21"/>
                <w:highlight w:val="none"/>
              </w:rPr>
              <w:t>被视为无效</w:t>
            </w:r>
            <w:r>
              <w:rPr>
                <w:rFonts w:hint="default" w:ascii="Times New Roman" w:hAnsi="Times New Roman" w:eastAsia="仿宋" w:cs="Times New Roman"/>
                <w:sz w:val="21"/>
                <w:szCs w:val="21"/>
                <w:highlight w:val="none"/>
                <w:lang w:eastAsia="zh-CN"/>
              </w:rPr>
              <w:t>谈判文件</w:t>
            </w:r>
            <w:r>
              <w:rPr>
                <w:rFonts w:hint="default" w:ascii="Times New Roman" w:hAnsi="Times New Roman" w:eastAsia="仿宋" w:cs="Times New Roman"/>
                <w:sz w:val="21"/>
                <w:szCs w:val="21"/>
                <w:highlight w:val="none"/>
              </w:rPr>
              <w:t>的风险。</w:t>
            </w:r>
          </w:p>
        </w:tc>
      </w:tr>
      <w:tr w14:paraId="241E5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664" w:type="dxa"/>
            <w:vAlign w:val="center"/>
          </w:tcPr>
          <w:p w14:paraId="6F75B767">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24</w:t>
            </w:r>
          </w:p>
        </w:tc>
        <w:tc>
          <w:tcPr>
            <w:tcW w:w="1908" w:type="dxa"/>
            <w:vAlign w:val="center"/>
          </w:tcPr>
          <w:p w14:paraId="3CFEB254">
            <w:pPr>
              <w:pStyle w:val="10"/>
              <w:spacing w:line="336" w:lineRule="auto"/>
              <w:ind w:firstLine="0" w:firstLineChars="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封套上应载明</w:t>
            </w:r>
          </w:p>
          <w:p w14:paraId="4C6DEB39">
            <w:pPr>
              <w:pStyle w:val="10"/>
              <w:spacing w:line="336" w:lineRule="auto"/>
              <w:ind w:firstLine="0" w:firstLineChars="0"/>
              <w:jc w:val="center"/>
              <w:rPr>
                <w:rFonts w:hint="default" w:ascii="Times New Roman" w:hAnsi="Times New Roman" w:eastAsia="仿宋" w:cs="Times New Roman"/>
                <w:b w:val="0"/>
                <w:bCs w:val="0"/>
                <w:color w:val="000000"/>
                <w:sz w:val="21"/>
                <w:szCs w:val="21"/>
                <w:highlight w:val="none"/>
              </w:rPr>
            </w:pPr>
            <w:r>
              <w:rPr>
                <w:rFonts w:hint="default" w:ascii="Times New Roman" w:hAnsi="Times New Roman" w:eastAsia="仿宋" w:cs="Times New Roman"/>
                <w:sz w:val="24"/>
                <w:szCs w:val="24"/>
                <w:highlight w:val="none"/>
                <w:lang w:val="en-US" w:eastAsia="zh-CN"/>
              </w:rPr>
              <w:t>的信息</w:t>
            </w:r>
          </w:p>
        </w:tc>
        <w:tc>
          <w:tcPr>
            <w:tcW w:w="6966" w:type="dxa"/>
            <w:vAlign w:val="center"/>
          </w:tcPr>
          <w:p w14:paraId="7B2D9B3A">
            <w:pPr>
              <w:pStyle w:val="10"/>
              <w:spacing w:line="360" w:lineRule="auto"/>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u w:val="single"/>
                <w:lang w:val="en-US" w:eastAsia="zh-CN" w:bidi="ar-SA"/>
              </w:rPr>
              <w:t xml:space="preserve"> </w:t>
            </w:r>
            <w:r>
              <w:rPr>
                <w:rFonts w:hint="eastAsia" w:ascii="Times New Roman" w:hAnsi="Times New Roman" w:eastAsia="仿宋" w:cs="Times New Roman"/>
                <w:sz w:val="21"/>
                <w:szCs w:val="21"/>
                <w:highlight w:val="none"/>
                <w:u w:val="single"/>
                <w:lang w:val="en-US" w:eastAsia="zh-CN"/>
              </w:rPr>
              <w:t>陕西省疾病预防控制中心健教所“百姓健康”报纸栏目宣传采购项目</w:t>
            </w:r>
            <w:r>
              <w:rPr>
                <w:rFonts w:hint="default" w:ascii="Times New Roman" w:hAnsi="Times New Roman" w:eastAsia="仿宋" w:cs="Times New Roman"/>
                <w:color w:val="auto"/>
                <w:kern w:val="2"/>
                <w:sz w:val="21"/>
                <w:szCs w:val="21"/>
                <w:highlight w:val="none"/>
                <w:u w:val="single"/>
                <w:lang w:val="en-US" w:eastAsia="zh-CN" w:bidi="ar-SA"/>
              </w:rPr>
              <w:t xml:space="preserve"> </w:t>
            </w:r>
            <w:r>
              <w:rPr>
                <w:rFonts w:hint="default" w:ascii="Times New Roman" w:hAnsi="Times New Roman" w:eastAsia="仿宋" w:cs="Times New Roman"/>
                <w:color w:val="auto"/>
                <w:kern w:val="2"/>
                <w:sz w:val="21"/>
                <w:szCs w:val="21"/>
                <w:highlight w:val="none"/>
                <w:u w:val="none"/>
                <w:lang w:val="en-US" w:eastAsia="zh-CN" w:bidi="ar-SA"/>
              </w:rPr>
              <w:t>谈判响应</w:t>
            </w:r>
            <w:r>
              <w:rPr>
                <w:rFonts w:hint="default" w:ascii="Times New Roman" w:hAnsi="Times New Roman" w:eastAsia="仿宋" w:cs="Times New Roman"/>
                <w:kern w:val="2"/>
                <w:sz w:val="21"/>
                <w:szCs w:val="21"/>
                <w:highlight w:val="none"/>
                <w:lang w:val="en-US" w:eastAsia="zh-CN" w:bidi="ar-SA"/>
              </w:rPr>
              <w:t>文件（正本、副本、电子文件）</w:t>
            </w:r>
          </w:p>
          <w:p w14:paraId="4192ACA1">
            <w:pPr>
              <w:pStyle w:val="10"/>
              <w:spacing w:line="360" w:lineRule="auto"/>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项目编号：</w:t>
            </w:r>
            <w:r>
              <w:rPr>
                <w:rFonts w:hint="eastAsia" w:ascii="Times New Roman" w:hAnsi="Times New Roman" w:eastAsia="仿宋" w:cs="Times New Roman"/>
                <w:kern w:val="2"/>
                <w:sz w:val="21"/>
                <w:szCs w:val="21"/>
                <w:highlight w:val="none"/>
                <w:lang w:val="en-US" w:eastAsia="zh-CN" w:bidi="ar-SA"/>
              </w:rPr>
              <w:t>SXYZ2025ZB-SJK-1102</w:t>
            </w:r>
          </w:p>
          <w:p w14:paraId="6BDE9BF9">
            <w:pPr>
              <w:pStyle w:val="10"/>
              <w:spacing w:line="360" w:lineRule="auto"/>
              <w:ind w:firstLine="210" w:firstLineChars="100"/>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非谈判会议不得启封</w:t>
            </w:r>
          </w:p>
          <w:p w14:paraId="4B35B025">
            <w:pPr>
              <w:pStyle w:val="10"/>
              <w:spacing w:line="360" w:lineRule="auto"/>
              <w:ind w:firstLine="0" w:firstLineChars="0"/>
              <w:jc w:val="left"/>
              <w:rPr>
                <w:rFonts w:hint="default" w:ascii="Times New Roman" w:hAnsi="Times New Roman" w:eastAsia="仿宋" w:cs="Times New Roman"/>
                <w:sz w:val="21"/>
                <w:szCs w:val="21"/>
                <w:highlight w:val="none"/>
                <w:lang w:val="en-US"/>
              </w:rPr>
            </w:pPr>
            <w:r>
              <w:rPr>
                <w:rFonts w:hint="default" w:ascii="Times New Roman" w:hAnsi="Times New Roman" w:eastAsia="仿宋" w:cs="Times New Roman"/>
                <w:kern w:val="2"/>
                <w:sz w:val="21"/>
                <w:szCs w:val="21"/>
                <w:highlight w:val="none"/>
                <w:lang w:val="en-US" w:eastAsia="zh-CN" w:bidi="ar-SA"/>
              </w:rPr>
              <w:t>供应商名称：</w:t>
            </w:r>
            <w:r>
              <w:rPr>
                <w:rFonts w:hint="default" w:ascii="Times New Roman" w:hAnsi="Times New Roman" w:eastAsia="仿宋" w:cs="Times New Roman"/>
                <w:kern w:val="2"/>
                <w:sz w:val="21"/>
                <w:szCs w:val="21"/>
                <w:highlight w:val="none"/>
                <w:u w:val="single"/>
                <w:lang w:val="en-US" w:eastAsia="zh-CN" w:bidi="ar-SA"/>
              </w:rPr>
              <w:t xml:space="preserve">                               </w:t>
            </w:r>
          </w:p>
        </w:tc>
      </w:tr>
      <w:tr w14:paraId="203F7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664" w:type="dxa"/>
            <w:vAlign w:val="center"/>
          </w:tcPr>
          <w:p w14:paraId="6DFC6249">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25</w:t>
            </w:r>
          </w:p>
        </w:tc>
        <w:tc>
          <w:tcPr>
            <w:tcW w:w="1908" w:type="dxa"/>
            <w:vAlign w:val="center"/>
          </w:tcPr>
          <w:p w14:paraId="21C1E705">
            <w:pPr>
              <w:spacing w:line="360" w:lineRule="auto"/>
              <w:ind w:firstLine="0" w:firstLineChars="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递交谈判文件的截止时间、地点</w:t>
            </w:r>
          </w:p>
        </w:tc>
        <w:tc>
          <w:tcPr>
            <w:tcW w:w="6966" w:type="dxa"/>
            <w:vAlign w:val="center"/>
          </w:tcPr>
          <w:p w14:paraId="0B866C84">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1、截止时间：</w:t>
            </w:r>
            <w:r>
              <w:rPr>
                <w:rFonts w:hint="eastAsia" w:ascii="Times New Roman" w:hAnsi="Times New Roman" w:eastAsia="仿宋" w:cs="Times New Roman"/>
                <w:color w:val="auto"/>
                <w:sz w:val="21"/>
                <w:szCs w:val="21"/>
                <w:highlight w:val="none"/>
                <w:lang w:val="en-US" w:eastAsia="zh-CN"/>
              </w:rPr>
              <w:t>2025年11月24日下午14时 30分</w:t>
            </w:r>
            <w:r>
              <w:rPr>
                <w:rFonts w:hint="default" w:ascii="Times New Roman" w:hAnsi="Times New Roman" w:eastAsia="仿宋" w:cs="Times New Roman"/>
                <w:color w:val="auto"/>
                <w:sz w:val="21"/>
                <w:szCs w:val="21"/>
                <w:highlight w:val="none"/>
                <w:lang w:val="en-US" w:eastAsia="zh-CN"/>
              </w:rPr>
              <w:t xml:space="preserve"> </w:t>
            </w:r>
          </w:p>
          <w:p w14:paraId="286E711A">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2、递交地点：西安市新城区长乐西路 128 号华东万悦城 2 号写字楼 22 楼 2208 室</w:t>
            </w:r>
          </w:p>
        </w:tc>
      </w:tr>
      <w:tr w14:paraId="6B9BD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1" w:hRule="atLeast"/>
          <w:jc w:val="center"/>
        </w:trPr>
        <w:tc>
          <w:tcPr>
            <w:tcW w:w="664" w:type="dxa"/>
            <w:vAlign w:val="center"/>
          </w:tcPr>
          <w:p w14:paraId="0D0C8E96">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26</w:t>
            </w:r>
          </w:p>
        </w:tc>
        <w:tc>
          <w:tcPr>
            <w:tcW w:w="1908" w:type="dxa"/>
            <w:vAlign w:val="center"/>
          </w:tcPr>
          <w:p w14:paraId="61DD1521">
            <w:pPr>
              <w:spacing w:line="360" w:lineRule="auto"/>
              <w:ind w:firstLine="0" w:firstLineChars="0"/>
              <w:jc w:val="center"/>
              <w:rPr>
                <w:rFonts w:hint="default" w:ascii="Times New Roman" w:hAnsi="Times New Roman" w:eastAsia="仿宋" w:cs="Times New Roman"/>
                <w:b/>
                <w:bCs/>
                <w:color w:val="000000"/>
                <w:sz w:val="21"/>
                <w:szCs w:val="21"/>
                <w:highlight w:val="none"/>
              </w:rPr>
            </w:pPr>
            <w:r>
              <w:rPr>
                <w:rFonts w:hint="default" w:ascii="Times New Roman" w:hAnsi="Times New Roman" w:eastAsia="仿宋" w:cs="Times New Roman"/>
                <w:sz w:val="21"/>
                <w:szCs w:val="21"/>
                <w:highlight w:val="none"/>
                <w:lang w:val="en-US" w:eastAsia="zh-CN"/>
              </w:rPr>
              <w:t>开标时间和地点</w:t>
            </w:r>
          </w:p>
        </w:tc>
        <w:tc>
          <w:tcPr>
            <w:tcW w:w="6966" w:type="dxa"/>
            <w:vAlign w:val="center"/>
          </w:tcPr>
          <w:p w14:paraId="42333F1F">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1、开标时间：</w:t>
            </w:r>
            <w:r>
              <w:rPr>
                <w:rFonts w:hint="eastAsia" w:ascii="Times New Roman" w:hAnsi="Times New Roman" w:eastAsia="仿宋" w:cs="Times New Roman"/>
                <w:color w:val="auto"/>
                <w:sz w:val="21"/>
                <w:szCs w:val="21"/>
                <w:highlight w:val="none"/>
                <w:lang w:val="en-US" w:eastAsia="zh-CN"/>
              </w:rPr>
              <w:t>2025年11月24日下午14时 30分</w:t>
            </w:r>
          </w:p>
          <w:p w14:paraId="3EA0D36F">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2、开标地点：西安市新城区长乐西路 128 号华东万悦城 2 号写字楼 22 楼 2208 室</w:t>
            </w:r>
          </w:p>
        </w:tc>
      </w:tr>
      <w:tr w14:paraId="27383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47" w:hRule="atLeast"/>
          <w:jc w:val="center"/>
        </w:trPr>
        <w:tc>
          <w:tcPr>
            <w:tcW w:w="664" w:type="dxa"/>
            <w:vAlign w:val="center"/>
          </w:tcPr>
          <w:p w14:paraId="672872F0">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27</w:t>
            </w:r>
          </w:p>
        </w:tc>
        <w:tc>
          <w:tcPr>
            <w:tcW w:w="1908" w:type="dxa"/>
            <w:vAlign w:val="center"/>
          </w:tcPr>
          <w:p w14:paraId="2C56C606">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质疑</w:t>
            </w:r>
          </w:p>
          <w:p w14:paraId="7A2A3BBA">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与投诉</w:t>
            </w:r>
          </w:p>
        </w:tc>
        <w:tc>
          <w:tcPr>
            <w:tcW w:w="6966" w:type="dxa"/>
            <w:vAlign w:val="center"/>
          </w:tcPr>
          <w:p w14:paraId="7367873B">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质疑、投诉的接收和处理严格按照《中华人共和国政府采购法》、《政府采购</w:t>
            </w:r>
            <w:r>
              <w:rPr>
                <w:rFonts w:hint="default" w:ascii="Times New Roman" w:hAnsi="Times New Roman" w:eastAsia="仿宋" w:cs="Times New Roman"/>
                <w:sz w:val="21"/>
                <w:szCs w:val="21"/>
                <w:highlight w:val="none"/>
                <w:lang w:eastAsia="zh-CN"/>
              </w:rPr>
              <w:t>谈判人</w:t>
            </w:r>
            <w:r>
              <w:rPr>
                <w:rFonts w:hint="default" w:ascii="Times New Roman" w:hAnsi="Times New Roman" w:eastAsia="仿宋" w:cs="Times New Roman"/>
                <w:sz w:val="21"/>
                <w:szCs w:val="21"/>
                <w:highlight w:val="none"/>
              </w:rPr>
              <w:t>投诉处理办法》、《财政部关于加强政府采购</w:t>
            </w:r>
            <w:r>
              <w:rPr>
                <w:rFonts w:hint="default" w:ascii="Times New Roman" w:hAnsi="Times New Roman" w:eastAsia="仿宋" w:cs="Times New Roman"/>
                <w:sz w:val="21"/>
                <w:szCs w:val="21"/>
                <w:highlight w:val="none"/>
                <w:lang w:eastAsia="zh-CN"/>
              </w:rPr>
              <w:t>谈判人</w:t>
            </w:r>
            <w:r>
              <w:rPr>
                <w:rFonts w:hint="default" w:ascii="Times New Roman" w:hAnsi="Times New Roman" w:eastAsia="仿宋" w:cs="Times New Roman"/>
                <w:sz w:val="21"/>
                <w:szCs w:val="21"/>
                <w:highlight w:val="none"/>
              </w:rPr>
              <w:t>投诉受理审查工作的通知》、《陕西省财政厅关于进一步规范政府采购活动的通知》（陕财办采资（2014）143号）等的相关规定办理。</w:t>
            </w:r>
          </w:p>
        </w:tc>
      </w:tr>
      <w:tr w14:paraId="416F3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30" w:hRule="atLeast"/>
          <w:jc w:val="center"/>
        </w:trPr>
        <w:tc>
          <w:tcPr>
            <w:tcW w:w="664" w:type="dxa"/>
            <w:vAlign w:val="center"/>
          </w:tcPr>
          <w:p w14:paraId="153F9329">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28</w:t>
            </w:r>
          </w:p>
        </w:tc>
        <w:tc>
          <w:tcPr>
            <w:tcW w:w="1908" w:type="dxa"/>
            <w:vAlign w:val="center"/>
          </w:tcPr>
          <w:p w14:paraId="1F89DF89">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供应商</w:t>
            </w:r>
          </w:p>
          <w:p w14:paraId="1CBA1924">
            <w:pPr>
              <w:keepNext w:val="0"/>
              <w:keepLines w:val="0"/>
              <w:pageBreakBefore w:val="0"/>
              <w:kinsoku/>
              <w:overflowPunct/>
              <w:topLinePunct w:val="0"/>
              <w:autoSpaceDE/>
              <w:autoSpaceDN/>
              <w:bidi w:val="0"/>
              <w:adjustRightInd/>
              <w:spacing w:line="360" w:lineRule="auto"/>
              <w:ind w:firstLine="0" w:firstLineChars="0"/>
              <w:jc w:val="center"/>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eastAsia="zh-CN"/>
              </w:rPr>
              <w:t>信用查询</w:t>
            </w:r>
          </w:p>
        </w:tc>
        <w:tc>
          <w:tcPr>
            <w:tcW w:w="6966" w:type="dxa"/>
            <w:vAlign w:val="center"/>
          </w:tcPr>
          <w:p w14:paraId="2EEFA9C9">
            <w:pPr>
              <w:keepNext w:val="0"/>
              <w:keepLines w:val="0"/>
              <w:pageBreakBefore w:val="0"/>
              <w:kinsoku/>
              <w:overflowPunct/>
              <w:topLinePunct w:val="0"/>
              <w:autoSpaceDE/>
              <w:autoSpaceDN/>
              <w:bidi w:val="0"/>
              <w:adjustRightInd/>
              <w:spacing w:line="360" w:lineRule="auto"/>
              <w:ind w:firstLine="210" w:firstLineChars="100"/>
              <w:jc w:val="left"/>
              <w:textAlignment w:val="auto"/>
              <w:outlineLvl w:val="9"/>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eastAsia="zh-CN"/>
              </w:rPr>
              <w:t>供应商</w:t>
            </w:r>
            <w:r>
              <w:rPr>
                <w:rFonts w:hint="default" w:ascii="Times New Roman" w:hAnsi="Times New Roman" w:eastAsia="仿宋" w:cs="Times New Roman"/>
                <w:sz w:val="21"/>
                <w:szCs w:val="21"/>
                <w:highlight w:val="none"/>
              </w:rPr>
              <w:t>应在</w:t>
            </w:r>
            <w:r>
              <w:rPr>
                <w:rFonts w:hint="default" w:ascii="Times New Roman" w:hAnsi="Times New Roman" w:eastAsia="仿宋" w:cs="Times New Roman"/>
                <w:sz w:val="21"/>
                <w:szCs w:val="21"/>
                <w:highlight w:val="none"/>
                <w:lang w:eastAsia="zh-CN"/>
              </w:rPr>
              <w:t>以</w:t>
            </w:r>
            <w:r>
              <w:rPr>
                <w:rFonts w:hint="default" w:ascii="Times New Roman" w:hAnsi="Times New Roman" w:eastAsia="仿宋" w:cs="Times New Roman"/>
                <w:sz w:val="21"/>
                <w:szCs w:val="21"/>
                <w:highlight w:val="none"/>
              </w:rPr>
              <w:t>下渠道查询在</w:t>
            </w:r>
            <w:r>
              <w:rPr>
                <w:rFonts w:hint="default" w:ascii="Times New Roman" w:hAnsi="Times New Roman" w:eastAsia="仿宋" w:cs="Times New Roman"/>
                <w:sz w:val="21"/>
                <w:szCs w:val="21"/>
                <w:highlight w:val="none"/>
                <w:lang w:eastAsia="zh-CN"/>
              </w:rPr>
              <w:t>谈判</w:t>
            </w:r>
            <w:r>
              <w:rPr>
                <w:rFonts w:hint="default" w:ascii="Times New Roman" w:hAnsi="Times New Roman" w:eastAsia="仿宋" w:cs="Times New Roman"/>
                <w:sz w:val="21"/>
                <w:szCs w:val="21"/>
                <w:highlight w:val="none"/>
              </w:rPr>
              <w:t>截止日前未被列入失信被执行人、重大税收违法案件当事人名单、政府采购严重违法失信行为记录名单（处罚期限届满的除外）（以信用中国网（www.creditchina.gov.cn）、中国政府采购网（www.ccgp.gov.cn）查询结果为准、如相关失信记录已失效，供应商需提供相关证明资料），并</w:t>
            </w:r>
            <w:r>
              <w:rPr>
                <w:rFonts w:hint="default" w:ascii="Times New Roman" w:hAnsi="Times New Roman" w:eastAsia="仿宋" w:cs="Times New Roman"/>
                <w:sz w:val="21"/>
                <w:szCs w:val="21"/>
                <w:highlight w:val="none"/>
                <w:lang w:eastAsia="zh-CN"/>
              </w:rPr>
              <w:t>在谈判文件中</w:t>
            </w:r>
            <w:r>
              <w:rPr>
                <w:rFonts w:hint="default" w:ascii="Times New Roman" w:hAnsi="Times New Roman" w:eastAsia="仿宋" w:cs="Times New Roman"/>
                <w:sz w:val="21"/>
                <w:szCs w:val="21"/>
                <w:highlight w:val="none"/>
              </w:rPr>
              <w:t>提供查询结果的网站截图。</w:t>
            </w:r>
          </w:p>
        </w:tc>
      </w:tr>
      <w:tr w14:paraId="2AA47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664" w:type="dxa"/>
            <w:vAlign w:val="center"/>
          </w:tcPr>
          <w:p w14:paraId="38CBB2DD">
            <w:pPr>
              <w:pStyle w:val="10"/>
              <w:spacing w:line="336" w:lineRule="auto"/>
              <w:ind w:firstLine="0" w:firstLineChars="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29</w:t>
            </w:r>
          </w:p>
        </w:tc>
        <w:tc>
          <w:tcPr>
            <w:tcW w:w="1908" w:type="dxa"/>
            <w:vAlign w:val="center"/>
          </w:tcPr>
          <w:p w14:paraId="70A9C1D1">
            <w:pPr>
              <w:pStyle w:val="10"/>
              <w:spacing w:line="336"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2"/>
                <w:sz w:val="21"/>
                <w:szCs w:val="21"/>
                <w:highlight w:val="none"/>
                <w:lang w:val="en-US" w:eastAsia="zh-CN" w:bidi="ar-SA"/>
              </w:rPr>
              <w:t>成交原则</w:t>
            </w:r>
          </w:p>
        </w:tc>
        <w:tc>
          <w:tcPr>
            <w:tcW w:w="6966" w:type="dxa"/>
            <w:vAlign w:val="center"/>
          </w:tcPr>
          <w:p w14:paraId="5181BC9E">
            <w:pPr>
              <w:pStyle w:val="10"/>
              <w:spacing w:line="360" w:lineRule="auto"/>
              <w:jc w:val="left"/>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资质和技术参数全部满足谈判文件要求</w:t>
            </w:r>
          </w:p>
        </w:tc>
      </w:tr>
    </w:tbl>
    <w:p w14:paraId="511ADD47">
      <w:pPr>
        <w:numPr>
          <w:ilvl w:val="0"/>
          <w:numId w:val="0"/>
        </w:numPr>
        <w:rPr>
          <w:highlight w:val="none"/>
        </w:rPr>
      </w:pPr>
      <w:r>
        <w:rPr>
          <w:highlight w:val="none"/>
        </w:rPr>
        <w:br w:type="page"/>
      </w:r>
    </w:p>
    <w:p w14:paraId="5E62B27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仿宋" w:cs="Times New Roman"/>
          <w:b/>
          <w:sz w:val="28"/>
          <w:szCs w:val="16"/>
          <w:highlight w:val="none"/>
          <w:lang w:val="en-US" w:eastAsia="zh-CN"/>
        </w:rPr>
      </w:pPr>
      <w:bookmarkStart w:id="9" w:name="_Toc8970"/>
      <w:bookmarkStart w:id="10" w:name="_Toc19946"/>
      <w:bookmarkStart w:id="11" w:name="_Toc11127"/>
      <w:bookmarkStart w:id="12" w:name="_Toc16678"/>
      <w:bookmarkStart w:id="13" w:name="_Toc10728"/>
      <w:bookmarkStart w:id="14" w:name="_Toc28594"/>
      <w:bookmarkStart w:id="15" w:name="_Toc32118"/>
      <w:r>
        <w:rPr>
          <w:rFonts w:hint="default" w:ascii="Times New Roman" w:hAnsi="Times New Roman" w:eastAsia="仿宋" w:cs="Times New Roman"/>
          <w:b/>
          <w:sz w:val="30"/>
          <w:szCs w:val="30"/>
          <w:highlight w:val="none"/>
          <w:lang w:val="en-US" w:eastAsia="zh-CN"/>
        </w:rPr>
        <w:t>第三部分 供应商须知</w:t>
      </w:r>
      <w:bookmarkEnd w:id="9"/>
      <w:bookmarkEnd w:id="10"/>
      <w:bookmarkEnd w:id="11"/>
      <w:bookmarkEnd w:id="12"/>
      <w:bookmarkEnd w:id="13"/>
      <w:bookmarkEnd w:id="14"/>
      <w:bookmarkEnd w:id="15"/>
    </w:p>
    <w:p w14:paraId="32A5DBAA">
      <w:pPr>
        <w:pStyle w:val="3"/>
        <w:rPr>
          <w:rFonts w:hint="default" w:ascii="Times New Roman" w:hAnsi="Times New Roman" w:eastAsia="仿宋" w:cs="Times New Roman"/>
          <w:sz w:val="28"/>
          <w:szCs w:val="28"/>
          <w:highlight w:val="none"/>
        </w:rPr>
      </w:pPr>
      <w:bookmarkStart w:id="16" w:name="_Toc11857"/>
      <w:bookmarkStart w:id="17" w:name="_Toc4419"/>
      <w:bookmarkStart w:id="18" w:name="_Toc15733"/>
      <w:bookmarkStart w:id="19" w:name="_Toc4881"/>
      <w:bookmarkStart w:id="20" w:name="_Toc10631"/>
      <w:bookmarkStart w:id="21" w:name="_Toc26739"/>
      <w:bookmarkStart w:id="22" w:name="_Toc5757"/>
      <w:bookmarkStart w:id="23" w:name="_Toc9621"/>
      <w:bookmarkStart w:id="24" w:name="_Toc10137"/>
      <w:r>
        <w:rPr>
          <w:rFonts w:hint="default" w:ascii="Times New Roman" w:hAnsi="Times New Roman" w:eastAsia="仿宋" w:cs="Times New Roman"/>
          <w:sz w:val="28"/>
          <w:szCs w:val="28"/>
          <w:highlight w:val="none"/>
          <w:lang w:eastAsia="zh-CN"/>
        </w:rPr>
        <w:t>一、</w:t>
      </w:r>
      <w:r>
        <w:rPr>
          <w:rFonts w:hint="default" w:ascii="Times New Roman" w:hAnsi="Times New Roman" w:eastAsia="仿宋" w:cs="Times New Roman"/>
          <w:sz w:val="28"/>
          <w:szCs w:val="28"/>
          <w:highlight w:val="none"/>
        </w:rPr>
        <w:t>总则</w:t>
      </w:r>
      <w:bookmarkEnd w:id="16"/>
      <w:bookmarkEnd w:id="17"/>
      <w:bookmarkEnd w:id="18"/>
      <w:bookmarkEnd w:id="19"/>
      <w:bookmarkEnd w:id="20"/>
      <w:bookmarkEnd w:id="21"/>
      <w:bookmarkEnd w:id="22"/>
      <w:bookmarkEnd w:id="23"/>
      <w:bookmarkEnd w:id="24"/>
    </w:p>
    <w:p w14:paraId="4BE58D5B">
      <w:pPr>
        <w:pStyle w:val="4"/>
        <w:pageBreakBefore w:val="0"/>
        <w:numPr>
          <w:ilvl w:val="0"/>
          <w:numId w:val="0"/>
        </w:numPr>
        <w:kinsoku/>
        <w:overflowPunct/>
        <w:topLinePunct w:val="0"/>
        <w:autoSpaceDE/>
        <w:autoSpaceDN/>
        <w:bidi w:val="0"/>
        <w:adjustRightInd/>
        <w:spacing w:line="432" w:lineRule="auto"/>
        <w:ind w:firstLine="482" w:firstLineChars="200"/>
        <w:textAlignment w:val="auto"/>
        <w:rPr>
          <w:rFonts w:hint="default" w:ascii="Times New Roman" w:hAnsi="Times New Roman" w:eastAsia="仿宋" w:cs="Times New Roman"/>
          <w:sz w:val="24"/>
          <w:szCs w:val="24"/>
          <w:highlight w:val="none"/>
        </w:rPr>
      </w:pPr>
      <w:bookmarkStart w:id="25" w:name="_Toc6742"/>
      <w:bookmarkStart w:id="26" w:name="_Toc9257"/>
      <w:bookmarkStart w:id="27" w:name="_Toc14955"/>
      <w:bookmarkStart w:id="28" w:name="_Toc21929"/>
      <w:bookmarkStart w:id="29" w:name="_Toc8729"/>
      <w:bookmarkStart w:id="30" w:name="_Toc380336725"/>
      <w:bookmarkStart w:id="31" w:name="_Toc1140"/>
      <w:bookmarkStart w:id="32" w:name="_Toc358364319"/>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rPr>
        <w:t>适用范围</w:t>
      </w:r>
      <w:bookmarkEnd w:id="25"/>
      <w:bookmarkEnd w:id="26"/>
      <w:bookmarkEnd w:id="27"/>
      <w:bookmarkEnd w:id="28"/>
      <w:bookmarkEnd w:id="29"/>
      <w:bookmarkEnd w:id="30"/>
      <w:bookmarkEnd w:id="31"/>
      <w:bookmarkEnd w:id="32"/>
    </w:p>
    <w:p w14:paraId="74BA9C65">
      <w:pPr>
        <w:pageBreakBefore w:val="0"/>
        <w:kinsoku/>
        <w:overflowPunct/>
        <w:topLinePunct w:val="0"/>
        <w:autoSpaceDE/>
        <w:autoSpaceDN/>
        <w:bidi w:val="0"/>
        <w:adjustRightInd/>
        <w:spacing w:line="432" w:lineRule="auto"/>
        <w:ind w:firstLine="720" w:firstLineChars="300"/>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1.1 本</w:t>
      </w:r>
      <w:r>
        <w:rPr>
          <w:rFonts w:hint="default" w:ascii="Times New Roman" w:hAnsi="Times New Roman" w:eastAsia="仿宋" w:cs="Times New Roman"/>
          <w:highlight w:val="none"/>
          <w:lang w:eastAsia="zh-CN"/>
        </w:rPr>
        <w:t>谈判文件</w:t>
      </w:r>
      <w:r>
        <w:rPr>
          <w:rFonts w:hint="default" w:ascii="Times New Roman" w:hAnsi="Times New Roman" w:eastAsia="仿宋" w:cs="Times New Roman"/>
          <w:highlight w:val="none"/>
        </w:rPr>
        <w:t>适用于本次</w:t>
      </w:r>
      <w:r>
        <w:rPr>
          <w:rFonts w:hint="default" w:ascii="Times New Roman" w:hAnsi="Times New Roman" w:eastAsia="仿宋" w:cs="Times New Roman"/>
          <w:highlight w:val="none"/>
          <w:lang w:eastAsia="zh-CN"/>
        </w:rPr>
        <w:t>谈判活动</w:t>
      </w:r>
      <w:r>
        <w:rPr>
          <w:rFonts w:hint="default" w:ascii="Times New Roman" w:hAnsi="Times New Roman" w:eastAsia="仿宋" w:cs="Times New Roman"/>
          <w:highlight w:val="none"/>
        </w:rPr>
        <w:t>的全过程。</w:t>
      </w:r>
    </w:p>
    <w:p w14:paraId="346A423F">
      <w:pPr>
        <w:pageBreakBefore w:val="0"/>
        <w:kinsoku/>
        <w:overflowPunct/>
        <w:topLinePunct w:val="0"/>
        <w:autoSpaceDE/>
        <w:autoSpaceDN/>
        <w:bidi w:val="0"/>
        <w:adjustRightInd/>
        <w:spacing w:line="432" w:lineRule="auto"/>
        <w:textAlignment w:val="auto"/>
        <w:rPr>
          <w:rFonts w:hint="default" w:ascii="Times New Roman" w:hAnsi="Times New Roman" w:eastAsia="仿宋" w:cs="Times New Roman"/>
          <w:kern w:val="0"/>
          <w:szCs w:val="24"/>
          <w:highlight w:val="none"/>
        </w:rPr>
      </w:pPr>
      <w:r>
        <w:rPr>
          <w:rFonts w:hint="default" w:ascii="Times New Roman" w:hAnsi="Times New Roman" w:eastAsia="仿宋" w:cs="Times New Roman"/>
          <w:highlight w:val="none"/>
        </w:rPr>
        <w:t xml:space="preserve"> </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1.2 本次采购属政府采购，采购人、采购代理机构、</w:t>
      </w:r>
      <w:r>
        <w:rPr>
          <w:rFonts w:hint="default" w:ascii="Times New Roman" w:hAnsi="Times New Roman" w:eastAsia="仿宋" w:cs="Times New Roman"/>
          <w:highlight w:val="none"/>
          <w:lang w:eastAsia="zh-CN"/>
        </w:rPr>
        <w:t>供应商</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val="en-US" w:eastAsia="zh-CN"/>
        </w:rPr>
        <w:t>谈判小组</w:t>
      </w:r>
      <w:r>
        <w:rPr>
          <w:rFonts w:hint="default" w:ascii="Times New Roman" w:hAnsi="Times New Roman" w:eastAsia="仿宋" w:cs="Times New Roman"/>
          <w:highlight w:val="none"/>
        </w:rPr>
        <w:t>的相关行为均受《中华人民共和国政府采购法》及实施条例、财政部规章及政府采购项目所在地有关法规、规章的约束，其权利受到上述法律法规的保护。</w:t>
      </w:r>
    </w:p>
    <w:p w14:paraId="78F4636C">
      <w:pPr>
        <w:pStyle w:val="4"/>
        <w:pageBreakBefore w:val="0"/>
        <w:numPr>
          <w:ilvl w:val="0"/>
          <w:numId w:val="0"/>
        </w:numPr>
        <w:kinsoku/>
        <w:overflowPunct/>
        <w:topLinePunct w:val="0"/>
        <w:autoSpaceDE/>
        <w:autoSpaceDN/>
        <w:bidi w:val="0"/>
        <w:adjustRightInd/>
        <w:spacing w:line="432" w:lineRule="auto"/>
        <w:ind w:firstLine="482" w:firstLineChars="200"/>
        <w:textAlignment w:val="auto"/>
        <w:rPr>
          <w:rFonts w:hint="default" w:ascii="Times New Roman" w:hAnsi="Times New Roman" w:eastAsia="仿宋" w:cs="Times New Roman"/>
          <w:sz w:val="24"/>
          <w:szCs w:val="24"/>
          <w:highlight w:val="none"/>
        </w:rPr>
      </w:pPr>
      <w:bookmarkStart w:id="33" w:name="_Toc358364320"/>
      <w:bookmarkStart w:id="34" w:name="_Toc380336726"/>
      <w:bookmarkStart w:id="35" w:name="_Toc11287"/>
      <w:bookmarkStart w:id="36" w:name="_Toc7922"/>
      <w:bookmarkStart w:id="37" w:name="_Toc13648"/>
      <w:bookmarkStart w:id="38" w:name="_Toc18771"/>
      <w:bookmarkStart w:id="39" w:name="_Toc30967"/>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定义</w:t>
      </w:r>
      <w:bookmarkEnd w:id="33"/>
      <w:bookmarkEnd w:id="34"/>
      <w:bookmarkEnd w:id="35"/>
      <w:bookmarkEnd w:id="36"/>
      <w:bookmarkEnd w:id="37"/>
      <w:bookmarkEnd w:id="38"/>
      <w:bookmarkEnd w:id="39"/>
      <w:r>
        <w:rPr>
          <w:rFonts w:hint="default" w:ascii="Times New Roman" w:hAnsi="Times New Roman" w:eastAsia="仿宋" w:cs="Times New Roman"/>
          <w:sz w:val="24"/>
          <w:szCs w:val="24"/>
          <w:highlight w:val="none"/>
        </w:rPr>
        <w:t xml:space="preserve"> </w:t>
      </w:r>
    </w:p>
    <w:p w14:paraId="60A58BB7">
      <w:pPr>
        <w:pageBreakBefore w:val="0"/>
        <w:widowControl/>
        <w:kinsoku/>
        <w:overflowPunct/>
        <w:topLinePunct w:val="0"/>
        <w:autoSpaceDE/>
        <w:autoSpaceDN/>
        <w:bidi w:val="0"/>
        <w:adjustRightInd/>
        <w:spacing w:line="432" w:lineRule="auto"/>
        <w:ind w:left="480" w:left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    2.1 “采购人”是指依法进行政府采购的国家机关、事业单位、团体组织。本次政府采购的采购人名称、地址、电话见</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须知前附表。</w:t>
      </w:r>
    </w:p>
    <w:p w14:paraId="1CF68479">
      <w:pPr>
        <w:pageBreakBefore w:val="0"/>
        <w:widowControl/>
        <w:kinsoku/>
        <w:overflowPunct/>
        <w:topLinePunct w:val="0"/>
        <w:autoSpaceDE/>
        <w:autoSpaceDN/>
        <w:bidi w:val="0"/>
        <w:adjustRightInd/>
        <w:spacing w:line="432" w:lineRule="auto"/>
        <w:ind w:left="480" w:left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    2.2 “采购代理机构”是指接受采购人委托，代理采购项目的集中采购机构和其他采购代理机构。本次采购代理机构名称、地址、电话见</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须知前附表。</w:t>
      </w:r>
    </w:p>
    <w:p w14:paraId="2F3BD623">
      <w:pPr>
        <w:pageBreakBefore w:val="0"/>
        <w:widowControl/>
        <w:kinsoku/>
        <w:overflowPunct/>
        <w:topLinePunct w:val="0"/>
        <w:autoSpaceDE/>
        <w:autoSpaceDN/>
        <w:bidi w:val="0"/>
        <w:adjustRightInd/>
        <w:spacing w:line="432" w:lineRule="auto"/>
        <w:ind w:firstLine="960" w:firstLineChars="4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 “</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”是</w:t>
      </w:r>
      <w:r>
        <w:rPr>
          <w:rFonts w:hint="default" w:ascii="Times New Roman" w:hAnsi="Times New Roman" w:eastAsia="仿宋" w:cs="Times New Roman"/>
          <w:sz w:val="24"/>
          <w:szCs w:val="24"/>
          <w:highlight w:val="none"/>
        </w:rPr>
        <w:t>参与本项目</w:t>
      </w:r>
      <w:r>
        <w:rPr>
          <w:rFonts w:hint="default" w:ascii="Times New Roman" w:hAnsi="Times New Roman" w:eastAsia="仿宋" w:cs="Times New Roman"/>
          <w:sz w:val="24"/>
          <w:szCs w:val="24"/>
          <w:highlight w:val="none"/>
          <w:lang w:eastAsia="zh-CN"/>
        </w:rPr>
        <w:t>谈判活动</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color w:val="000000"/>
          <w:sz w:val="24"/>
          <w:szCs w:val="24"/>
          <w:highlight w:val="none"/>
          <w:u w:val="none"/>
        </w:rPr>
        <w:t>法人</w:t>
      </w:r>
      <w:r>
        <w:rPr>
          <w:rFonts w:hint="default" w:ascii="Times New Roman" w:hAnsi="Times New Roman" w:eastAsia="仿宋" w:cs="Times New Roman"/>
          <w:color w:val="000000"/>
          <w:sz w:val="24"/>
          <w:szCs w:val="24"/>
          <w:highlight w:val="none"/>
          <w:u w:val="none"/>
          <w:lang w:eastAsia="zh-CN"/>
        </w:rPr>
        <w:t>、</w:t>
      </w:r>
      <w:r>
        <w:rPr>
          <w:rFonts w:hint="default" w:ascii="Times New Roman" w:hAnsi="Times New Roman" w:eastAsia="仿宋" w:cs="Times New Roman"/>
          <w:color w:val="000000"/>
          <w:sz w:val="24"/>
          <w:szCs w:val="24"/>
          <w:highlight w:val="none"/>
          <w:u w:val="none"/>
        </w:rPr>
        <w:t>其他组织</w:t>
      </w:r>
      <w:r>
        <w:rPr>
          <w:rFonts w:hint="default" w:ascii="Times New Roman" w:hAnsi="Times New Roman" w:eastAsia="仿宋" w:cs="Times New Roman"/>
          <w:color w:val="000000"/>
          <w:sz w:val="24"/>
          <w:szCs w:val="24"/>
          <w:highlight w:val="none"/>
          <w:u w:val="none"/>
          <w:lang w:eastAsia="zh-CN"/>
        </w:rPr>
        <w:t>或自然人</w:t>
      </w:r>
      <w:r>
        <w:rPr>
          <w:rFonts w:hint="default" w:ascii="Times New Roman" w:hAnsi="Times New Roman" w:eastAsia="仿宋" w:cs="Times New Roman"/>
          <w:kern w:val="0"/>
          <w:sz w:val="24"/>
          <w:szCs w:val="24"/>
          <w:highlight w:val="none"/>
        </w:rPr>
        <w:t>。</w:t>
      </w:r>
    </w:p>
    <w:p w14:paraId="627D4CAD">
      <w:pPr>
        <w:pageBreakBefore w:val="0"/>
        <w:numPr>
          <w:ilvl w:val="0"/>
          <w:numId w:val="0"/>
        </w:numPr>
        <w:tabs>
          <w:tab w:val="left" w:pos="0"/>
        </w:tabs>
        <w:kinsoku/>
        <w:overflowPunct/>
        <w:topLinePunct w:val="0"/>
        <w:autoSpaceDE/>
        <w:autoSpaceDN/>
        <w:bidi w:val="0"/>
        <w:adjustRightInd/>
        <w:spacing w:line="432" w:lineRule="auto"/>
        <w:ind w:left="480" w:leftChars="200"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2.4 “货物” 是指各种形态和种类的物品，包括原材料、燃料、设备、产品等。</w:t>
      </w:r>
      <w:r>
        <w:rPr>
          <w:rFonts w:hint="default" w:ascii="Times New Roman" w:hAnsi="Times New Roman" w:eastAsia="仿宋" w:cs="Times New Roman"/>
          <w:kern w:val="0"/>
          <w:sz w:val="24"/>
          <w:szCs w:val="24"/>
          <w:highlight w:val="none"/>
        </w:rPr>
        <w:t xml:space="preserve">2.5 </w:t>
      </w:r>
      <w:r>
        <w:rPr>
          <w:rFonts w:hint="default" w:ascii="Times New Roman" w:hAnsi="Times New Roman" w:eastAsia="仿宋" w:cs="Times New Roman"/>
          <w:sz w:val="24"/>
          <w:szCs w:val="24"/>
          <w:highlight w:val="none"/>
          <w:lang w:val="en-US" w:eastAsia="zh-CN"/>
        </w:rPr>
        <w:t>进口产品特指“通过中国海关报关验放进入中国境内且产自关境外的产品”。按照财政部《政府采购进口产品管理办法》（财库</w:t>
      </w:r>
      <w:r>
        <w:rPr>
          <w:rFonts w:hint="eastAsia" w:ascii="Times New Roman" w:hAnsi="Times New Roman" w:eastAsia="仿宋" w:cs="Times New Roman"/>
          <w:sz w:val="24"/>
          <w:szCs w:val="24"/>
          <w:highlight w:val="none"/>
          <w:lang w:val="en-US" w:eastAsia="zh-CN"/>
        </w:rPr>
        <w:t>【</w:t>
      </w:r>
      <w:r>
        <w:rPr>
          <w:rFonts w:hint="default" w:ascii="Times New Roman" w:hAnsi="Times New Roman" w:eastAsia="仿宋" w:cs="Times New Roman"/>
          <w:sz w:val="24"/>
          <w:szCs w:val="24"/>
          <w:highlight w:val="none"/>
          <w:lang w:val="en-US" w:eastAsia="zh-CN"/>
        </w:rPr>
        <w:t>2007</w:t>
      </w:r>
      <w:r>
        <w:rPr>
          <w:rFonts w:hint="eastAsia" w:ascii="Times New Roman" w:hAnsi="Times New Roman" w:eastAsia="仿宋" w:cs="Times New Roman"/>
          <w:sz w:val="24"/>
          <w:szCs w:val="24"/>
          <w:highlight w:val="none"/>
          <w:lang w:val="en-US" w:eastAsia="zh-CN"/>
        </w:rPr>
        <w:t>】</w:t>
      </w:r>
      <w:r>
        <w:rPr>
          <w:rFonts w:hint="default" w:ascii="Times New Roman" w:hAnsi="Times New Roman" w:eastAsia="仿宋" w:cs="Times New Roman"/>
          <w:sz w:val="24"/>
          <w:szCs w:val="24"/>
          <w:highlight w:val="none"/>
          <w:lang w:val="en-US" w:eastAsia="zh-CN"/>
        </w:rPr>
        <w:t>119号）的有关规定，本谈判文件涉及的所有采购内容除特别标注为“可接受进口产品”外，均必须采购国产产品。</w:t>
      </w:r>
    </w:p>
    <w:p w14:paraId="7075BC92">
      <w:pPr>
        <w:pageBreakBefore w:val="0"/>
        <w:widowControl/>
        <w:kinsoku/>
        <w:overflowPunct/>
        <w:topLinePunct w:val="0"/>
        <w:autoSpaceDE/>
        <w:autoSpaceDN/>
        <w:bidi w:val="0"/>
        <w:adjustRightInd/>
        <w:spacing w:line="432" w:lineRule="auto"/>
        <w:ind w:left="480" w:leftChars="200"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2.6</w:t>
      </w:r>
      <w:r>
        <w:rPr>
          <w:rFonts w:hint="default" w:ascii="Times New Roman" w:hAnsi="Times New Roman" w:eastAsia="仿宋" w:cs="Times New Roman"/>
          <w:kern w:val="0"/>
          <w:sz w:val="24"/>
          <w:szCs w:val="24"/>
          <w:highlight w:val="none"/>
        </w:rPr>
        <w:t>“服务”指除了货物和工程外的其他政府采购对象。包含除货物以外规定由</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承担的与货物有关的辅助服务。</w:t>
      </w:r>
    </w:p>
    <w:p w14:paraId="3F7399E8">
      <w:pPr>
        <w:pStyle w:val="4"/>
        <w:pageBreakBefore w:val="0"/>
        <w:numPr>
          <w:ilvl w:val="0"/>
          <w:numId w:val="0"/>
        </w:numPr>
        <w:kinsoku/>
        <w:overflowPunct/>
        <w:topLinePunct w:val="0"/>
        <w:autoSpaceDE/>
        <w:autoSpaceDN/>
        <w:bidi w:val="0"/>
        <w:adjustRightInd/>
        <w:spacing w:line="432" w:lineRule="auto"/>
        <w:ind w:firstLine="482" w:firstLineChars="200"/>
        <w:textAlignment w:val="auto"/>
        <w:rPr>
          <w:rFonts w:hint="default" w:ascii="Times New Roman" w:hAnsi="Times New Roman" w:eastAsia="仿宋" w:cs="Times New Roman"/>
          <w:sz w:val="24"/>
          <w:szCs w:val="24"/>
          <w:highlight w:val="none"/>
        </w:rPr>
      </w:pPr>
      <w:bookmarkStart w:id="40" w:name="_Toc358364321"/>
      <w:bookmarkStart w:id="41" w:name="_Toc17676"/>
      <w:bookmarkStart w:id="42" w:name="_Toc23781"/>
      <w:bookmarkStart w:id="43" w:name="_Toc380336727"/>
      <w:bookmarkStart w:id="44" w:name="_Toc14912"/>
      <w:bookmarkStart w:id="45" w:name="_Toc3768"/>
      <w:bookmarkStart w:id="46" w:name="_Toc22355"/>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合格的</w:t>
      </w:r>
      <w:bookmarkEnd w:id="40"/>
      <w:bookmarkEnd w:id="41"/>
      <w:bookmarkEnd w:id="42"/>
      <w:bookmarkEnd w:id="43"/>
      <w:r>
        <w:rPr>
          <w:rFonts w:hint="default" w:ascii="Times New Roman" w:hAnsi="Times New Roman" w:eastAsia="仿宋" w:cs="Times New Roman"/>
          <w:sz w:val="24"/>
          <w:szCs w:val="24"/>
          <w:highlight w:val="none"/>
          <w:lang w:eastAsia="zh-CN"/>
        </w:rPr>
        <w:t>供应商</w:t>
      </w:r>
      <w:bookmarkEnd w:id="44"/>
      <w:bookmarkEnd w:id="45"/>
      <w:bookmarkEnd w:id="46"/>
    </w:p>
    <w:p w14:paraId="35E7F3BA">
      <w:pPr>
        <w:pageBreakBefore w:val="0"/>
        <w:numPr>
          <w:ilvl w:val="0"/>
          <w:numId w:val="0"/>
        </w:numPr>
        <w:tabs>
          <w:tab w:val="left" w:pos="0"/>
        </w:tabs>
        <w:kinsoku/>
        <w:overflowPunct/>
        <w:topLinePunct w:val="0"/>
        <w:autoSpaceDE/>
        <w:autoSpaceDN/>
        <w:bidi w:val="0"/>
        <w:adjustRightInd/>
        <w:spacing w:line="432" w:lineRule="auto"/>
        <w:ind w:left="480" w:leftChars="20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3.1</w:t>
      </w:r>
      <w:r>
        <w:rPr>
          <w:rFonts w:hint="default" w:ascii="Times New Roman" w:hAnsi="Times New Roman" w:eastAsia="仿宋" w:cs="Times New Roman"/>
          <w:sz w:val="24"/>
          <w:szCs w:val="24"/>
          <w:highlight w:val="none"/>
        </w:rPr>
        <w:t>具有本项目生产、制造、加工、供应或实施能力，符合、承认并承诺履行本</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各项规定的国内</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w:t>
      </w:r>
    </w:p>
    <w:p w14:paraId="35B06597">
      <w:pPr>
        <w:pageBreakBefore w:val="0"/>
        <w:numPr>
          <w:ilvl w:val="0"/>
          <w:numId w:val="0"/>
        </w:numPr>
        <w:tabs>
          <w:tab w:val="left" w:pos="0"/>
        </w:tabs>
        <w:kinsoku/>
        <w:overflowPunct/>
        <w:topLinePunct w:val="0"/>
        <w:autoSpaceDE/>
        <w:autoSpaceDN/>
        <w:bidi w:val="0"/>
        <w:adjustRightInd/>
        <w:spacing w:line="432" w:lineRule="auto"/>
        <w:ind w:left="480" w:leftChars="20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3.2</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应遵守有关的国家法律、法规和条例，具备《中华人民共和国政府采购法》和本文件中规定的条件：</w:t>
      </w:r>
    </w:p>
    <w:p w14:paraId="32C4E68D">
      <w:pPr>
        <w:pageBreakBefore w:val="0"/>
        <w:numPr>
          <w:ilvl w:val="0"/>
          <w:numId w:val="3"/>
        </w:numPr>
        <w:kinsoku/>
        <w:overflowPunct/>
        <w:topLinePunct w:val="0"/>
        <w:autoSpaceDE/>
        <w:autoSpaceDN/>
        <w:bidi w:val="0"/>
        <w:adjustRightInd/>
        <w:spacing w:line="432" w:lineRule="auto"/>
        <w:ind w:left="120" w:leftChars="5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具有独立承担民事责任的能力；</w:t>
      </w:r>
    </w:p>
    <w:p w14:paraId="349846CA">
      <w:pPr>
        <w:pageBreakBefore w:val="0"/>
        <w:numPr>
          <w:ilvl w:val="0"/>
          <w:numId w:val="3"/>
        </w:numPr>
        <w:kinsoku/>
        <w:overflowPunct/>
        <w:topLinePunct w:val="0"/>
        <w:autoSpaceDE/>
        <w:autoSpaceDN/>
        <w:bidi w:val="0"/>
        <w:adjustRightInd/>
        <w:spacing w:line="432" w:lineRule="auto"/>
        <w:ind w:left="120" w:leftChars="5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具有良好的商业信誉和健全的财务会计制度；</w:t>
      </w:r>
    </w:p>
    <w:p w14:paraId="01E83F95">
      <w:pPr>
        <w:pageBreakBefore w:val="0"/>
        <w:numPr>
          <w:ilvl w:val="0"/>
          <w:numId w:val="3"/>
        </w:numPr>
        <w:kinsoku/>
        <w:overflowPunct/>
        <w:topLinePunct w:val="0"/>
        <w:autoSpaceDE/>
        <w:autoSpaceDN/>
        <w:bidi w:val="0"/>
        <w:adjustRightInd/>
        <w:spacing w:line="432" w:lineRule="auto"/>
        <w:ind w:left="120" w:leftChars="5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具有履行合同所必需的设备和专业技术能力；</w:t>
      </w:r>
    </w:p>
    <w:p w14:paraId="686F2E27">
      <w:pPr>
        <w:pageBreakBefore w:val="0"/>
        <w:numPr>
          <w:ilvl w:val="0"/>
          <w:numId w:val="3"/>
        </w:numPr>
        <w:kinsoku/>
        <w:overflowPunct/>
        <w:topLinePunct w:val="0"/>
        <w:autoSpaceDE/>
        <w:autoSpaceDN/>
        <w:bidi w:val="0"/>
        <w:adjustRightInd/>
        <w:spacing w:line="432" w:lineRule="auto"/>
        <w:ind w:left="120" w:leftChars="5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具有依法缴纳税收和社会保障资金的良好记录；</w:t>
      </w:r>
    </w:p>
    <w:p w14:paraId="37C8867F">
      <w:pPr>
        <w:pageBreakBefore w:val="0"/>
        <w:numPr>
          <w:ilvl w:val="0"/>
          <w:numId w:val="3"/>
        </w:numPr>
        <w:kinsoku/>
        <w:overflowPunct/>
        <w:topLinePunct w:val="0"/>
        <w:autoSpaceDE/>
        <w:autoSpaceDN/>
        <w:bidi w:val="0"/>
        <w:adjustRightInd/>
        <w:spacing w:line="432" w:lineRule="auto"/>
        <w:ind w:left="120" w:leftChars="5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参加此项采购活动前三年内，在经营活动中没有重大违法记录；</w:t>
      </w:r>
    </w:p>
    <w:p w14:paraId="36CEA41A">
      <w:pPr>
        <w:pageBreakBefore w:val="0"/>
        <w:numPr>
          <w:ilvl w:val="0"/>
          <w:numId w:val="3"/>
        </w:numPr>
        <w:kinsoku/>
        <w:overflowPunct/>
        <w:topLinePunct w:val="0"/>
        <w:autoSpaceDE/>
        <w:autoSpaceDN/>
        <w:bidi w:val="0"/>
        <w:adjustRightInd/>
        <w:spacing w:line="432" w:lineRule="auto"/>
        <w:ind w:left="120" w:leftChars="50"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法律、行政法规规定的其他条件。</w:t>
      </w:r>
    </w:p>
    <w:p w14:paraId="59960688">
      <w:pPr>
        <w:pageBreakBefore w:val="0"/>
        <w:widowControl/>
        <w:kinsoku/>
        <w:overflowPunct/>
        <w:topLinePunct w:val="0"/>
        <w:autoSpaceDE/>
        <w:autoSpaceDN/>
        <w:bidi w:val="0"/>
        <w:adjustRightInd/>
        <w:spacing w:line="432" w:lineRule="auto"/>
        <w:ind w:firstLine="960" w:firstLineChars="4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3.3</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kern w:val="0"/>
          <w:sz w:val="24"/>
          <w:szCs w:val="24"/>
          <w:highlight w:val="none"/>
        </w:rPr>
        <w:t>购买</w:t>
      </w:r>
      <w:r>
        <w:rPr>
          <w:rFonts w:hint="default" w:ascii="Times New Roman" w:hAnsi="Times New Roman" w:eastAsia="仿宋" w:cs="Times New Roman"/>
          <w:kern w:val="0"/>
          <w:sz w:val="24"/>
          <w:szCs w:val="24"/>
          <w:highlight w:val="none"/>
          <w:lang w:eastAsia="zh-CN"/>
        </w:rPr>
        <w:t>谈判文件</w:t>
      </w:r>
      <w:r>
        <w:rPr>
          <w:rFonts w:hint="default" w:ascii="Times New Roman" w:hAnsi="Times New Roman" w:eastAsia="仿宋" w:cs="Times New Roman"/>
          <w:kern w:val="0"/>
          <w:sz w:val="24"/>
          <w:szCs w:val="24"/>
          <w:highlight w:val="none"/>
        </w:rPr>
        <w:t>时应登记备案，并提供有效联系方式。</w:t>
      </w:r>
    </w:p>
    <w:p w14:paraId="66B3FBDC">
      <w:pPr>
        <w:pageBreakBefore w:val="0"/>
        <w:widowControl/>
        <w:kinsoku/>
        <w:overflowPunct/>
        <w:topLinePunct w:val="0"/>
        <w:autoSpaceDE/>
        <w:autoSpaceDN/>
        <w:bidi w:val="0"/>
        <w:adjustRightInd/>
        <w:spacing w:line="432" w:lineRule="auto"/>
        <w:ind w:left="480" w:leftChars="200"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3.4</w:t>
      </w:r>
      <w:r>
        <w:rPr>
          <w:rFonts w:hint="default" w:ascii="Times New Roman" w:hAnsi="Times New Roman" w:eastAsia="仿宋" w:cs="Times New Roman"/>
          <w:kern w:val="0"/>
          <w:sz w:val="24"/>
          <w:szCs w:val="24"/>
          <w:highlight w:val="none"/>
        </w:rPr>
        <w:t>如</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kern w:val="0"/>
          <w:sz w:val="24"/>
          <w:szCs w:val="24"/>
          <w:highlight w:val="none"/>
        </w:rPr>
        <w:t>代表不是法定代表人，须持有《法定代表人授权委托书》 (按</w:t>
      </w:r>
      <w:r>
        <w:rPr>
          <w:rFonts w:hint="default" w:ascii="Times New Roman" w:hAnsi="Times New Roman" w:eastAsia="仿宋" w:cs="Times New Roman"/>
          <w:kern w:val="0"/>
          <w:sz w:val="24"/>
          <w:szCs w:val="24"/>
          <w:highlight w:val="none"/>
          <w:lang w:eastAsia="zh-CN"/>
        </w:rPr>
        <w:t>谈判文件</w:t>
      </w:r>
      <w:r>
        <w:rPr>
          <w:rFonts w:hint="default" w:ascii="Times New Roman" w:hAnsi="Times New Roman" w:eastAsia="仿宋" w:cs="Times New Roman"/>
          <w:kern w:val="0"/>
          <w:sz w:val="24"/>
          <w:szCs w:val="24"/>
          <w:highlight w:val="none"/>
        </w:rPr>
        <w:t>提供的格式填写)。</w:t>
      </w:r>
    </w:p>
    <w:p w14:paraId="104CE28D">
      <w:pPr>
        <w:pageBreakBefore w:val="0"/>
        <w:widowControl/>
        <w:kinsoku/>
        <w:overflowPunct/>
        <w:topLinePunct w:val="0"/>
        <w:autoSpaceDE/>
        <w:autoSpaceDN/>
        <w:bidi w:val="0"/>
        <w:adjustRightInd/>
        <w:spacing w:line="432" w:lineRule="auto"/>
        <w:ind w:left="480" w:leftChars="200" w:firstLine="480" w:firstLineChars="200"/>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3.5</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kern w:val="0"/>
          <w:sz w:val="24"/>
          <w:szCs w:val="24"/>
          <w:highlight w:val="none"/>
          <w:lang w:val="en-US" w:eastAsia="zh-CN"/>
        </w:rPr>
        <w:t>应独立于采购人，不得直接或间接地与采购人为采购本次谈判的货物进行设计、编制技术规格和其它文件所委托的咨询公司或其附属机构有任何关联。</w:t>
      </w:r>
    </w:p>
    <w:p w14:paraId="693A12DC">
      <w:pPr>
        <w:pageBreakBefore w:val="0"/>
        <w:widowControl/>
        <w:kinsoku/>
        <w:overflowPunct/>
        <w:topLinePunct w:val="0"/>
        <w:autoSpaceDE/>
        <w:autoSpaceDN/>
        <w:bidi w:val="0"/>
        <w:adjustRightInd/>
        <w:spacing w:line="432" w:lineRule="auto"/>
        <w:ind w:firstLine="960" w:firstLineChars="400"/>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3.6</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kern w:val="0"/>
          <w:sz w:val="24"/>
          <w:szCs w:val="24"/>
          <w:highlight w:val="none"/>
          <w:lang w:val="en-US" w:eastAsia="zh-CN"/>
        </w:rPr>
        <w:t>不得存在下列情形之一：</w:t>
      </w:r>
    </w:p>
    <w:p w14:paraId="29D278BA">
      <w:pPr>
        <w:pageBreakBefore w:val="0"/>
        <w:widowControl/>
        <w:kinsoku/>
        <w:overflowPunct/>
        <w:topLinePunct w:val="0"/>
        <w:autoSpaceDE/>
        <w:autoSpaceDN/>
        <w:bidi w:val="0"/>
        <w:adjustRightInd/>
        <w:spacing w:line="432" w:lineRule="auto"/>
        <w:ind w:left="274" w:leftChars="114" w:firstLine="480" w:firstLineChars="200"/>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（1）与采购人采购代理机构存在隶属关系或者其他利害关系；</w:t>
      </w:r>
    </w:p>
    <w:p w14:paraId="621AE3E7">
      <w:pPr>
        <w:pageBreakBefore w:val="0"/>
        <w:widowControl/>
        <w:kinsoku/>
        <w:overflowPunct/>
        <w:topLinePunct w:val="0"/>
        <w:autoSpaceDE/>
        <w:autoSpaceDN/>
        <w:bidi w:val="0"/>
        <w:adjustRightInd/>
        <w:spacing w:line="432" w:lineRule="auto"/>
        <w:ind w:left="274" w:leftChars="114" w:firstLine="480" w:firstLineChars="200"/>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（2）与其他</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kern w:val="0"/>
          <w:sz w:val="24"/>
          <w:szCs w:val="24"/>
          <w:highlight w:val="none"/>
          <w:lang w:val="en-US" w:eastAsia="zh-CN"/>
        </w:rPr>
        <w:t>的法定代表人（或者负责人）为同一人，或者与其他</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kern w:val="0"/>
          <w:sz w:val="24"/>
          <w:szCs w:val="24"/>
          <w:highlight w:val="none"/>
          <w:lang w:val="en-US" w:eastAsia="zh-CN"/>
        </w:rPr>
        <w:t>存在直接控股、管理关系；</w:t>
      </w:r>
    </w:p>
    <w:p w14:paraId="3ABFB78D">
      <w:pPr>
        <w:pageBreakBefore w:val="0"/>
        <w:widowControl/>
        <w:kinsoku/>
        <w:overflowPunct/>
        <w:topLinePunct w:val="0"/>
        <w:autoSpaceDE/>
        <w:autoSpaceDN/>
        <w:bidi w:val="0"/>
        <w:adjustRightInd/>
        <w:spacing w:line="432" w:lineRule="auto"/>
        <w:ind w:left="274" w:leftChars="114" w:firstLine="480" w:firstLineChars="200"/>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（3）受到刑事处罚或者责令停产停业、吊销许可证或者执照等情形之一的行政处罚，或者存在财政部门认定的其他重大违法记录。</w:t>
      </w:r>
    </w:p>
    <w:p w14:paraId="3CD746AF">
      <w:pPr>
        <w:pageBreakBefore w:val="0"/>
        <w:widowControl/>
        <w:kinsoku/>
        <w:overflowPunct/>
        <w:topLinePunct w:val="0"/>
        <w:autoSpaceDE/>
        <w:autoSpaceDN/>
        <w:bidi w:val="0"/>
        <w:adjustRightInd/>
        <w:spacing w:line="432" w:lineRule="auto"/>
        <w:ind w:left="274" w:leftChars="114" w:firstLine="480" w:firstLineChars="200"/>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4）在谈判截止之日前被列入失信被执行人、重大税收违法案件当事人名单、政府采购严重违法失信行为记录名单（处罚期限届满的除外）（以信用中国网（www.creditchina.gov.cn）、中国政府采购网（www.ccgp.gov.cn）查询结果为准。</w:t>
      </w:r>
    </w:p>
    <w:p w14:paraId="11D8AD0F">
      <w:pPr>
        <w:pStyle w:val="4"/>
        <w:pageBreakBefore w:val="0"/>
        <w:numPr>
          <w:ilvl w:val="0"/>
          <w:numId w:val="0"/>
        </w:numPr>
        <w:kinsoku/>
        <w:overflowPunct/>
        <w:topLinePunct w:val="0"/>
        <w:autoSpaceDE/>
        <w:autoSpaceDN/>
        <w:bidi w:val="0"/>
        <w:adjustRightInd/>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47" w:name="_Toc24683"/>
      <w:bookmarkStart w:id="48" w:name="_Toc380336728"/>
      <w:bookmarkStart w:id="49" w:name="_Toc20280"/>
      <w:bookmarkStart w:id="50" w:name="_Toc358364322"/>
      <w:bookmarkStart w:id="51" w:name="_Toc540"/>
      <w:bookmarkStart w:id="52" w:name="_Toc22444"/>
      <w:bookmarkStart w:id="53" w:name="_Toc27081"/>
      <w:r>
        <w:rPr>
          <w:rFonts w:hint="default" w:ascii="Times New Roman" w:hAnsi="Times New Roman" w:eastAsia="仿宋" w:cs="Times New Roman"/>
          <w:sz w:val="24"/>
          <w:szCs w:val="24"/>
          <w:highlight w:val="none"/>
          <w:lang w:val="en-US" w:eastAsia="zh-CN"/>
        </w:rPr>
        <w:t>4、费用</w:t>
      </w:r>
      <w:bookmarkEnd w:id="47"/>
      <w:bookmarkEnd w:id="48"/>
      <w:bookmarkEnd w:id="49"/>
      <w:bookmarkEnd w:id="50"/>
      <w:bookmarkEnd w:id="51"/>
      <w:bookmarkEnd w:id="52"/>
      <w:bookmarkEnd w:id="53"/>
    </w:p>
    <w:p w14:paraId="1B3269B7">
      <w:pPr>
        <w:pageBreakBefore w:val="0"/>
        <w:widowControl/>
        <w:kinsoku/>
        <w:wordWrap w:val="0"/>
        <w:overflowPunct/>
        <w:topLinePunct w:val="0"/>
        <w:autoSpaceDE/>
        <w:autoSpaceDN/>
        <w:bidi w:val="0"/>
        <w:adjustRightInd/>
        <w:snapToGrid w:val="0"/>
        <w:spacing w:line="432" w:lineRule="auto"/>
        <w:ind w:left="274" w:leftChars="114" w:right="-106" w:rightChars="-44" w:firstLine="444" w:firstLineChars="185"/>
        <w:jc w:val="left"/>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kern w:val="0"/>
          <w:sz w:val="24"/>
          <w:szCs w:val="24"/>
          <w:highlight w:val="none"/>
          <w:lang w:val="en-US" w:eastAsia="zh-CN"/>
        </w:rPr>
        <w:t>应承担所有与准备和参加谈判有关的费用，采购代理机构（或采购人)在任何情况下均无义务和责任承担这些费用。</w:t>
      </w:r>
    </w:p>
    <w:p w14:paraId="08E51BF3">
      <w:pPr>
        <w:pStyle w:val="4"/>
        <w:pageBreakBefore w:val="0"/>
        <w:numPr>
          <w:ilvl w:val="0"/>
          <w:numId w:val="0"/>
        </w:numPr>
        <w:kinsoku/>
        <w:overflowPunct/>
        <w:topLinePunct w:val="0"/>
        <w:autoSpaceDE/>
        <w:autoSpaceDN/>
        <w:bidi w:val="0"/>
        <w:adjustRightInd/>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54" w:name="_Toc13955"/>
      <w:bookmarkStart w:id="55" w:name="_Toc365"/>
      <w:bookmarkStart w:id="56" w:name="_Toc4365"/>
      <w:r>
        <w:rPr>
          <w:rFonts w:hint="default" w:ascii="Times New Roman" w:hAnsi="Times New Roman" w:eastAsia="仿宋" w:cs="Times New Roman"/>
          <w:sz w:val="24"/>
          <w:szCs w:val="24"/>
          <w:highlight w:val="none"/>
          <w:lang w:val="en-US" w:eastAsia="zh-CN"/>
        </w:rPr>
        <w:t>5、采购进口产品</w:t>
      </w:r>
      <w:bookmarkEnd w:id="54"/>
      <w:bookmarkEnd w:id="55"/>
      <w:bookmarkEnd w:id="56"/>
    </w:p>
    <w:p w14:paraId="5CBDDBD0">
      <w:pPr>
        <w:pageBreakBefore w:val="0"/>
        <w:widowControl w:val="0"/>
        <w:numPr>
          <w:ilvl w:val="0"/>
          <w:numId w:val="0"/>
        </w:numPr>
        <w:tabs>
          <w:tab w:val="left" w:pos="0"/>
        </w:tabs>
        <w:kinsoku/>
        <w:wordWrap/>
        <w:overflowPunct/>
        <w:topLinePunct w:val="0"/>
        <w:autoSpaceDE/>
        <w:autoSpaceDN/>
        <w:bidi w:val="0"/>
        <w:adjustRightInd/>
        <w:snapToGrid/>
        <w:spacing w:line="432" w:lineRule="auto"/>
        <w:ind w:left="0" w:leftChars="0" w:right="0" w:rightChars="0" w:firstLine="720" w:firstLineChars="3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 xml:space="preserve">5.1 </w:t>
      </w:r>
      <w:r>
        <w:rPr>
          <w:rFonts w:hint="default" w:ascii="Times New Roman" w:hAnsi="Times New Roman" w:eastAsia="仿宋" w:cs="Times New Roman"/>
          <w:kern w:val="0"/>
          <w:sz w:val="24"/>
          <w:szCs w:val="24"/>
          <w:highlight w:val="none"/>
        </w:rPr>
        <w:t>本项目是否采购进口产品及相关要求见</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人须知前附表。</w:t>
      </w:r>
    </w:p>
    <w:p w14:paraId="12CA110A">
      <w:pPr>
        <w:pageBreakBefore w:val="0"/>
        <w:widowControl w:val="0"/>
        <w:numPr>
          <w:ilvl w:val="0"/>
          <w:numId w:val="0"/>
        </w:numPr>
        <w:tabs>
          <w:tab w:val="left" w:pos="0"/>
        </w:tabs>
        <w:kinsoku/>
        <w:wordWrap/>
        <w:overflowPunct/>
        <w:topLinePunct w:val="0"/>
        <w:autoSpaceDE/>
        <w:autoSpaceDN/>
        <w:bidi w:val="0"/>
        <w:adjustRightInd/>
        <w:snapToGrid/>
        <w:spacing w:line="432" w:lineRule="auto"/>
        <w:ind w:left="480" w:leftChars="200" w:right="0" w:rightChars="0" w:firstLine="240" w:firstLineChars="1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5.2 本项目第五部分采购要求中同意购买进口产品的，采购活动不限制满足谈判文件要求的国产产品参与本次采购。</w:t>
      </w:r>
    </w:p>
    <w:p w14:paraId="15CF4A00">
      <w:pPr>
        <w:pStyle w:val="4"/>
        <w:pageBreakBefore w:val="0"/>
        <w:numPr>
          <w:ilvl w:val="0"/>
          <w:numId w:val="0"/>
        </w:numPr>
        <w:kinsoku/>
        <w:overflowPunct/>
        <w:topLinePunct w:val="0"/>
        <w:autoSpaceDE/>
        <w:autoSpaceDN/>
        <w:bidi w:val="0"/>
        <w:adjustRightInd/>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57" w:name="_Toc11227"/>
      <w:bookmarkStart w:id="58" w:name="_Toc15355"/>
      <w:bookmarkStart w:id="59" w:name="_Toc25577"/>
      <w:r>
        <w:rPr>
          <w:rFonts w:hint="default" w:ascii="Times New Roman" w:hAnsi="Times New Roman" w:eastAsia="仿宋" w:cs="Times New Roman"/>
          <w:sz w:val="24"/>
          <w:szCs w:val="24"/>
          <w:highlight w:val="none"/>
          <w:lang w:val="en-US" w:eastAsia="zh-CN"/>
        </w:rPr>
        <w:t>6、政府采购政策支持</w:t>
      </w:r>
      <w:bookmarkEnd w:id="57"/>
      <w:bookmarkEnd w:id="58"/>
      <w:bookmarkEnd w:id="59"/>
    </w:p>
    <w:p w14:paraId="74A2AF0B">
      <w:pPr>
        <w:pageBreakBefore w:val="0"/>
        <w:widowControl w:val="0"/>
        <w:numPr>
          <w:ilvl w:val="0"/>
          <w:numId w:val="0"/>
        </w:numPr>
        <w:tabs>
          <w:tab w:val="left" w:pos="0"/>
        </w:tabs>
        <w:kinsoku/>
        <w:wordWrap/>
        <w:overflowPunct/>
        <w:topLinePunct w:val="0"/>
        <w:autoSpaceDE/>
        <w:autoSpaceDN/>
        <w:bidi w:val="0"/>
        <w:adjustRightInd/>
        <w:snapToGrid/>
        <w:spacing w:line="432" w:lineRule="auto"/>
        <w:ind w:right="0" w:rightChars="0"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6.1对列入财政部、国家发改委发布的《节能产品政府采购清单》且属于应当“强制采购的节能产品”，按照规定实行强制采购。</w:t>
      </w:r>
    </w:p>
    <w:p w14:paraId="220543FD">
      <w:pPr>
        <w:pageBreakBefore w:val="0"/>
        <w:widowControl w:val="0"/>
        <w:numPr>
          <w:ilvl w:val="0"/>
          <w:numId w:val="0"/>
        </w:numPr>
        <w:tabs>
          <w:tab w:val="left" w:pos="0"/>
        </w:tabs>
        <w:kinsoku/>
        <w:wordWrap/>
        <w:overflowPunct/>
        <w:topLinePunct w:val="0"/>
        <w:autoSpaceDE/>
        <w:autoSpaceDN/>
        <w:bidi w:val="0"/>
        <w:adjustRightInd/>
        <w:snapToGrid/>
        <w:spacing w:line="432" w:lineRule="auto"/>
        <w:ind w:right="0" w:rightChars="0"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78991798">
      <w:pPr>
        <w:pageBreakBefore w:val="0"/>
        <w:widowControl w:val="0"/>
        <w:numPr>
          <w:ilvl w:val="0"/>
          <w:numId w:val="0"/>
        </w:numPr>
        <w:tabs>
          <w:tab w:val="left" w:pos="0"/>
        </w:tabs>
        <w:kinsoku/>
        <w:wordWrap/>
        <w:overflowPunct/>
        <w:topLinePunct w:val="0"/>
        <w:autoSpaceDE/>
        <w:autoSpaceDN/>
        <w:bidi w:val="0"/>
        <w:adjustRightInd/>
        <w:snapToGrid/>
        <w:spacing w:line="432" w:lineRule="auto"/>
        <w:ind w:right="0" w:rightChars="0"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6.3产品同时属于“非强制采购节能产品”、环境标志产品的，评审时只有其中一项能享受优先待遇（供应商自行选择，并在报价文件中填写相关信息及数据）；</w:t>
      </w:r>
    </w:p>
    <w:p w14:paraId="2BC91591">
      <w:pPr>
        <w:pageBreakBefore w:val="0"/>
        <w:widowControl w:val="0"/>
        <w:numPr>
          <w:ilvl w:val="0"/>
          <w:numId w:val="0"/>
        </w:numPr>
        <w:tabs>
          <w:tab w:val="left" w:pos="0"/>
        </w:tabs>
        <w:kinsoku/>
        <w:wordWrap/>
        <w:overflowPunct/>
        <w:topLinePunct w:val="0"/>
        <w:autoSpaceDE/>
        <w:autoSpaceDN/>
        <w:bidi w:val="0"/>
        <w:adjustRightInd/>
        <w:snapToGrid/>
        <w:spacing w:line="432" w:lineRule="auto"/>
        <w:ind w:right="0" w:rightChars="0"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6.4供应商有融资、担保需求的，具体办理流程按照财政厅要求及相关政策执行。</w:t>
      </w:r>
    </w:p>
    <w:p w14:paraId="6962B232">
      <w:pPr>
        <w:pageBreakBefore w:val="0"/>
        <w:widowControl w:val="0"/>
        <w:numPr>
          <w:ilvl w:val="0"/>
          <w:numId w:val="0"/>
        </w:numPr>
        <w:tabs>
          <w:tab w:val="left" w:pos="0"/>
        </w:tabs>
        <w:kinsoku/>
        <w:wordWrap/>
        <w:overflowPunct/>
        <w:topLinePunct w:val="0"/>
        <w:autoSpaceDE/>
        <w:autoSpaceDN/>
        <w:bidi w:val="0"/>
        <w:adjustRightInd/>
        <w:snapToGrid/>
        <w:spacing w:line="432" w:lineRule="auto"/>
        <w:ind w:right="0" w:rightChars="0" w:firstLine="480" w:firstLineChars="200"/>
        <w:jc w:val="left"/>
        <w:textAlignment w:val="auto"/>
        <w:rPr>
          <w:rFonts w:hint="default" w:ascii="Times New Roman" w:hAnsi="Times New Roman" w:eastAsia="仿宋" w:cs="Times New Roman"/>
          <w:b w:val="0"/>
          <w:bCs w:val="0"/>
          <w:color w:val="0000FF"/>
          <w:kern w:val="0"/>
          <w:sz w:val="24"/>
          <w:szCs w:val="24"/>
          <w:highlight w:val="none"/>
        </w:rPr>
      </w:pPr>
      <w:r>
        <w:rPr>
          <w:rFonts w:hint="default" w:ascii="Times New Roman" w:hAnsi="Times New Roman" w:eastAsia="仿宋" w:cs="Times New Roman"/>
          <w:sz w:val="24"/>
          <w:szCs w:val="24"/>
          <w:highlight w:val="none"/>
          <w:lang w:val="en-US" w:eastAsia="zh-CN"/>
        </w:rPr>
        <w:t>6.5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名单见网址</w:t>
      </w:r>
      <w:r>
        <w:rPr>
          <w:rFonts w:hint="default" w:ascii="Times New Roman" w:hAnsi="Times New Roman" w:eastAsia="仿宋" w:cs="Times New Roman"/>
          <w:b w:val="0"/>
          <w:bCs w:val="0"/>
          <w:sz w:val="24"/>
          <w:szCs w:val="24"/>
          <w:highlight w:val="none"/>
          <w:lang w:val="en-US" w:eastAsia="zh-CN"/>
        </w:rPr>
        <w:t>：http://www.xaczj.gov.cn/info/6/27730.htm中《西安市财政局关于进一步做好政府采购信用担保及信用融资工作有关事宜的通知》）。谈判供应商在缴纳谈判保证金及中标供应商缴纳履约保证金时可自愿选择通过担保机构保函的形式缴纳；中标供应商如果需要融资贷款服务的，可凭中标通知书、政府采购合同等相关资料，按照实施方案规定的程序申请办理，具体规定可登陆西安政府采购网(www.xazfcg.gov.cn)重要通知专栏和西安市财政局网站(www.xaczj.gov.cn)政府采购专栏中查询了解。</w:t>
      </w:r>
      <w:r>
        <w:rPr>
          <w:rFonts w:hint="default" w:ascii="Times New Roman" w:hAnsi="Times New Roman" w:eastAsia="仿宋" w:cs="Times New Roman"/>
          <w:b w:val="0"/>
          <w:bCs w:val="0"/>
          <w:kern w:val="0"/>
          <w:sz w:val="24"/>
          <w:szCs w:val="24"/>
          <w:highlight w:val="none"/>
        </w:rPr>
        <w:t xml:space="preserve"> </w:t>
      </w:r>
    </w:p>
    <w:p w14:paraId="4EA392F3">
      <w:pPr>
        <w:pageBreakBefore w:val="0"/>
        <w:widowControl/>
        <w:kinsoku/>
        <w:wordWrap w:val="0"/>
        <w:overflowPunct/>
        <w:topLinePunct w:val="0"/>
        <w:autoSpaceDE/>
        <w:autoSpaceDN/>
        <w:bidi w:val="0"/>
        <w:adjustRightInd/>
        <w:snapToGrid w:val="0"/>
        <w:spacing w:line="408" w:lineRule="auto"/>
        <w:ind w:right="-106" w:rightChars="-44"/>
        <w:jc w:val="left"/>
        <w:textAlignment w:val="auto"/>
        <w:rPr>
          <w:rFonts w:hint="default" w:ascii="Times New Roman" w:hAnsi="Times New Roman" w:eastAsia="仿宋" w:cs="Times New Roman"/>
          <w:b w:val="0"/>
          <w:bCs w:val="0"/>
          <w:color w:val="0000FF"/>
          <w:kern w:val="0"/>
          <w:sz w:val="24"/>
          <w:szCs w:val="24"/>
          <w:highlight w:val="none"/>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72DF5DA">
      <w:pPr>
        <w:pStyle w:val="3"/>
        <w:rPr>
          <w:rFonts w:hint="default" w:ascii="Times New Roman" w:hAnsi="Times New Roman" w:eastAsia="仿宋" w:cs="Times New Roman"/>
          <w:highlight w:val="none"/>
        </w:rPr>
      </w:pPr>
      <w:bookmarkStart w:id="60" w:name="_Toc6082"/>
      <w:bookmarkStart w:id="61" w:name="_Toc10967"/>
      <w:bookmarkStart w:id="62" w:name="_Toc3662"/>
      <w:bookmarkStart w:id="63" w:name="_Toc3408"/>
      <w:bookmarkStart w:id="64" w:name="_Toc27131"/>
      <w:bookmarkStart w:id="65" w:name="_Toc12219"/>
      <w:bookmarkStart w:id="66" w:name="_Toc25604"/>
      <w:bookmarkStart w:id="67" w:name="_Toc5231"/>
      <w:r>
        <w:rPr>
          <w:rFonts w:hint="default" w:ascii="Times New Roman" w:hAnsi="Times New Roman" w:eastAsia="仿宋" w:cs="Times New Roman"/>
          <w:highlight w:val="none"/>
          <w:lang w:eastAsia="zh-CN"/>
        </w:rPr>
        <w:t>二、</w:t>
      </w:r>
      <w:bookmarkEnd w:id="60"/>
      <w:bookmarkEnd w:id="61"/>
      <w:bookmarkEnd w:id="62"/>
      <w:bookmarkEnd w:id="63"/>
      <w:bookmarkEnd w:id="64"/>
      <w:r>
        <w:rPr>
          <w:rFonts w:hint="default" w:ascii="Times New Roman" w:hAnsi="Times New Roman" w:eastAsia="仿宋" w:cs="Times New Roman"/>
          <w:highlight w:val="none"/>
          <w:lang w:eastAsia="zh-CN"/>
        </w:rPr>
        <w:t>谈判文件</w:t>
      </w:r>
      <w:bookmarkEnd w:id="65"/>
      <w:bookmarkEnd w:id="66"/>
      <w:bookmarkEnd w:id="67"/>
    </w:p>
    <w:p w14:paraId="08A910FD">
      <w:pPr>
        <w:pStyle w:val="4"/>
        <w:pageBreakBefore w:val="0"/>
        <w:numPr>
          <w:ilvl w:val="0"/>
          <w:numId w:val="0"/>
        </w:numPr>
        <w:kinsoku/>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68" w:name="_Toc15967"/>
      <w:bookmarkStart w:id="69" w:name="_Toc25970"/>
      <w:bookmarkStart w:id="70" w:name="_Toc13755"/>
      <w:bookmarkStart w:id="71" w:name="_Toc5801"/>
      <w:bookmarkStart w:id="72" w:name="_Toc23479"/>
      <w:r>
        <w:rPr>
          <w:rFonts w:hint="default" w:ascii="Times New Roman" w:hAnsi="Times New Roman" w:eastAsia="仿宋" w:cs="Times New Roman"/>
          <w:sz w:val="24"/>
          <w:szCs w:val="24"/>
          <w:highlight w:val="none"/>
          <w:lang w:val="en-US" w:eastAsia="zh-CN"/>
        </w:rPr>
        <w:t>1、谈判文件的构成</w:t>
      </w:r>
      <w:bookmarkEnd w:id="68"/>
      <w:bookmarkEnd w:id="69"/>
      <w:bookmarkEnd w:id="70"/>
      <w:bookmarkEnd w:id="71"/>
      <w:bookmarkEnd w:id="72"/>
    </w:p>
    <w:p w14:paraId="10D79A20">
      <w:pPr>
        <w:pageBreakBefore w:val="0"/>
        <w:tabs>
          <w:tab w:val="left" w:pos="0"/>
        </w:tabs>
        <w:kinsoku/>
        <w:wordWrap/>
        <w:overflowPunct/>
        <w:topLinePunct w:val="0"/>
        <w:autoSpaceDE/>
        <w:autoSpaceDN/>
        <w:bidi w:val="0"/>
        <w:adjustRightInd w:val="0"/>
        <w:snapToGrid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1.1 </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是</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准备</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和参加</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的依据，同时也是</w:t>
      </w:r>
      <w:r>
        <w:rPr>
          <w:rFonts w:hint="default" w:ascii="Times New Roman" w:hAnsi="Times New Roman" w:eastAsia="仿宋" w:cs="Times New Roman"/>
          <w:sz w:val="24"/>
          <w:szCs w:val="24"/>
          <w:highlight w:val="none"/>
          <w:lang w:eastAsia="zh-CN"/>
        </w:rPr>
        <w:t>评审</w:t>
      </w:r>
      <w:r>
        <w:rPr>
          <w:rFonts w:hint="default" w:ascii="Times New Roman" w:hAnsi="Times New Roman" w:eastAsia="仿宋" w:cs="Times New Roman"/>
          <w:sz w:val="24"/>
          <w:szCs w:val="24"/>
          <w:highlight w:val="none"/>
        </w:rPr>
        <w:t>的重要依据，具有准法律文件性质。本</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包括以下内容：</w:t>
      </w:r>
    </w:p>
    <w:p w14:paraId="42764F25">
      <w:pPr>
        <w:pageBreakBefore w:val="0"/>
        <w:numPr>
          <w:ilvl w:val="0"/>
          <w:numId w:val="4"/>
        </w:numPr>
        <w:tabs>
          <w:tab w:val="left" w:pos="0"/>
        </w:tabs>
        <w:kinsoku/>
        <w:wordWrap/>
        <w:overflowPunct/>
        <w:topLinePunct w:val="0"/>
        <w:autoSpaceDE/>
        <w:autoSpaceDN/>
        <w:bidi w:val="0"/>
        <w:adjustRightInd w:val="0"/>
        <w:snapToGrid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单一来源谈判邀请函</w:t>
      </w:r>
      <w:r>
        <w:rPr>
          <w:rFonts w:hint="default" w:ascii="Times New Roman" w:hAnsi="Times New Roman" w:eastAsia="仿宋" w:cs="Times New Roman"/>
          <w:sz w:val="24"/>
          <w:szCs w:val="24"/>
          <w:highlight w:val="none"/>
        </w:rPr>
        <w:t>；</w:t>
      </w:r>
    </w:p>
    <w:p w14:paraId="07A17D64">
      <w:pPr>
        <w:pageBreakBefore w:val="0"/>
        <w:numPr>
          <w:ilvl w:val="0"/>
          <w:numId w:val="4"/>
        </w:numPr>
        <w:tabs>
          <w:tab w:val="left" w:pos="0"/>
        </w:tabs>
        <w:kinsoku/>
        <w:wordWrap/>
        <w:overflowPunct/>
        <w:topLinePunct w:val="0"/>
        <w:autoSpaceDE/>
        <w:autoSpaceDN/>
        <w:bidi w:val="0"/>
        <w:adjustRightInd w:val="0"/>
        <w:snapToGrid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须知前附表；</w:t>
      </w:r>
    </w:p>
    <w:p w14:paraId="369226EB">
      <w:pPr>
        <w:pageBreakBefore w:val="0"/>
        <w:numPr>
          <w:ilvl w:val="0"/>
          <w:numId w:val="4"/>
        </w:numPr>
        <w:tabs>
          <w:tab w:val="left" w:pos="0"/>
        </w:tabs>
        <w:kinsoku/>
        <w:wordWrap/>
        <w:overflowPunct/>
        <w:topLinePunct w:val="0"/>
        <w:autoSpaceDE/>
        <w:autoSpaceDN/>
        <w:bidi w:val="0"/>
        <w:adjustRightInd w:val="0"/>
        <w:snapToGrid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须知；</w:t>
      </w:r>
    </w:p>
    <w:p w14:paraId="5A5373D1">
      <w:pPr>
        <w:pageBreakBefore w:val="0"/>
        <w:numPr>
          <w:ilvl w:val="0"/>
          <w:numId w:val="4"/>
        </w:numPr>
        <w:tabs>
          <w:tab w:val="left" w:pos="0"/>
        </w:tabs>
        <w:kinsoku/>
        <w:wordWrap/>
        <w:overflowPunct/>
        <w:topLinePunct w:val="0"/>
        <w:autoSpaceDE/>
        <w:autoSpaceDN/>
        <w:bidi w:val="0"/>
        <w:adjustRightInd w:val="0"/>
        <w:snapToGrid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评审办法；</w:t>
      </w:r>
    </w:p>
    <w:p w14:paraId="5E518F66">
      <w:pPr>
        <w:pageBreakBefore w:val="0"/>
        <w:numPr>
          <w:ilvl w:val="0"/>
          <w:numId w:val="4"/>
        </w:numPr>
        <w:tabs>
          <w:tab w:val="left" w:pos="0"/>
        </w:tabs>
        <w:kinsoku/>
        <w:wordWrap/>
        <w:overflowPunct/>
        <w:topLinePunct w:val="0"/>
        <w:autoSpaceDE/>
        <w:autoSpaceDN/>
        <w:bidi w:val="0"/>
        <w:adjustRightInd w:val="0"/>
        <w:snapToGrid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采购要求；</w:t>
      </w:r>
    </w:p>
    <w:p w14:paraId="60ECC503">
      <w:pPr>
        <w:pageBreakBefore w:val="0"/>
        <w:numPr>
          <w:ilvl w:val="0"/>
          <w:numId w:val="4"/>
        </w:numPr>
        <w:tabs>
          <w:tab w:val="left" w:pos="0"/>
        </w:tabs>
        <w:kinsoku/>
        <w:wordWrap/>
        <w:overflowPunct/>
        <w:topLinePunct w:val="0"/>
        <w:autoSpaceDE/>
        <w:autoSpaceDN/>
        <w:bidi w:val="0"/>
        <w:adjustRightInd w:val="0"/>
        <w:snapToGrid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商务及主要</w:t>
      </w:r>
      <w:r>
        <w:rPr>
          <w:rFonts w:hint="default" w:ascii="Times New Roman" w:hAnsi="Times New Roman" w:eastAsia="仿宋" w:cs="Times New Roman"/>
          <w:sz w:val="24"/>
          <w:szCs w:val="24"/>
          <w:highlight w:val="none"/>
        </w:rPr>
        <w:t>合同条款；</w:t>
      </w:r>
    </w:p>
    <w:p w14:paraId="18D66673">
      <w:pPr>
        <w:pageBreakBefore w:val="0"/>
        <w:numPr>
          <w:ilvl w:val="0"/>
          <w:numId w:val="4"/>
        </w:numPr>
        <w:tabs>
          <w:tab w:val="left" w:pos="0"/>
        </w:tabs>
        <w:kinsoku/>
        <w:wordWrap/>
        <w:overflowPunct/>
        <w:topLinePunct w:val="0"/>
        <w:autoSpaceDE/>
        <w:autoSpaceDN/>
        <w:bidi w:val="0"/>
        <w:adjustRightInd w:val="0"/>
        <w:snapToGrid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格式。</w:t>
      </w:r>
    </w:p>
    <w:p w14:paraId="26E01332">
      <w:pPr>
        <w:pageBreakBefore w:val="0"/>
        <w:tabs>
          <w:tab w:val="left" w:pos="0"/>
        </w:tabs>
        <w:kinsoku/>
        <w:wordWrap/>
        <w:overflowPunct/>
        <w:topLinePunct w:val="0"/>
        <w:autoSpaceDE/>
        <w:autoSpaceDN/>
        <w:bidi w:val="0"/>
        <w:adjustRightInd w:val="0"/>
        <w:snapToGrid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1.2</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应认真阅读</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中所有的条款、事项、格式和技术规范、参数及要求等。</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没有按照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要求提交全部资料，或者没有对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在各方面都做出实质性响应，将导致其</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被拒绝或被认定为无效</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w:t>
      </w:r>
    </w:p>
    <w:p w14:paraId="38EFD97C">
      <w:pPr>
        <w:pStyle w:val="4"/>
        <w:pageBreakBefore w:val="0"/>
        <w:numPr>
          <w:ilvl w:val="0"/>
          <w:numId w:val="0"/>
        </w:numPr>
        <w:kinsoku/>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73" w:name="_Toc953"/>
      <w:bookmarkStart w:id="74" w:name="_Toc17033"/>
      <w:bookmarkStart w:id="75" w:name="_Toc19797"/>
      <w:bookmarkStart w:id="76" w:name="_Toc22061"/>
      <w:bookmarkStart w:id="77" w:name="_Toc31001"/>
      <w:r>
        <w:rPr>
          <w:rFonts w:hint="default" w:ascii="Times New Roman" w:hAnsi="Times New Roman" w:eastAsia="仿宋" w:cs="Times New Roman"/>
          <w:sz w:val="24"/>
          <w:szCs w:val="24"/>
          <w:highlight w:val="none"/>
          <w:lang w:val="en-US" w:eastAsia="zh-CN"/>
        </w:rPr>
        <w:t>2、谈判文件的澄清</w:t>
      </w:r>
      <w:bookmarkEnd w:id="73"/>
      <w:bookmarkEnd w:id="74"/>
      <w:bookmarkEnd w:id="75"/>
      <w:bookmarkEnd w:id="76"/>
      <w:bookmarkEnd w:id="77"/>
    </w:p>
    <w:p w14:paraId="5F51AE1B">
      <w:pPr>
        <w:pageBreakBefore w:val="0"/>
        <w:kinsoku/>
        <w:wordWrap/>
        <w:overflowPunct/>
        <w:topLinePunct w:val="0"/>
        <w:autoSpaceDE/>
        <w:autoSpaceDN/>
        <w:bidi w:val="0"/>
        <w:adjustRightInd w:val="0"/>
        <w:snapToGrid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2.1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应认真阅读和充分理解</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中所有的事项，如有问题或疑义请及时函告。否则，视为同意</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的一切条款和要求并承担由此引起的一切法律责任。凡因</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阅读不深、理解不透、误解、疏漏、或因市场行情了解不清造成的后果和风险均由</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自行承担。</w:t>
      </w:r>
    </w:p>
    <w:p w14:paraId="7080F1FE">
      <w:pPr>
        <w:pageBreakBefore w:val="0"/>
        <w:tabs>
          <w:tab w:val="left" w:pos="0"/>
        </w:tabs>
        <w:kinsoku/>
        <w:wordWrap/>
        <w:overflowPunct/>
        <w:topLinePunct w:val="0"/>
        <w:autoSpaceDE/>
        <w:autoSpaceDN/>
        <w:bidi w:val="0"/>
        <w:adjustRightInd w:val="0"/>
        <w:snapToGrid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2.2 任何对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进行询问或要求进行澄清的</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，均应在收到</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后七个工作日内按</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中的通讯地址以书面形式递交代理机构，采购人或代理机构对收到的任何询问或澄清要求将在三个工作日内作出书面答复。</w:t>
      </w:r>
    </w:p>
    <w:p w14:paraId="42FB024C">
      <w:pPr>
        <w:pStyle w:val="4"/>
        <w:pageBreakBefore w:val="0"/>
        <w:numPr>
          <w:ilvl w:val="0"/>
          <w:numId w:val="0"/>
        </w:numPr>
        <w:kinsoku/>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78" w:name="_Toc31668"/>
      <w:bookmarkStart w:id="79" w:name="_Toc6390"/>
      <w:bookmarkStart w:id="80" w:name="_Toc26502"/>
      <w:bookmarkStart w:id="81" w:name="_Toc18715"/>
      <w:bookmarkStart w:id="82" w:name="_Toc10412"/>
      <w:r>
        <w:rPr>
          <w:rFonts w:hint="default" w:ascii="Times New Roman" w:hAnsi="Times New Roman" w:eastAsia="仿宋" w:cs="Times New Roman"/>
          <w:sz w:val="24"/>
          <w:szCs w:val="24"/>
          <w:highlight w:val="none"/>
          <w:lang w:val="en-US" w:eastAsia="zh-CN"/>
        </w:rPr>
        <w:t>3、谈判文件的修改</w:t>
      </w:r>
      <w:bookmarkEnd w:id="78"/>
      <w:bookmarkEnd w:id="79"/>
      <w:bookmarkEnd w:id="80"/>
      <w:bookmarkEnd w:id="81"/>
      <w:bookmarkEnd w:id="82"/>
    </w:p>
    <w:p w14:paraId="2B34CB2B">
      <w:pPr>
        <w:pageBreakBefore w:val="0"/>
        <w:tabs>
          <w:tab w:val="left" w:pos="0"/>
        </w:tabs>
        <w:kinsoku/>
        <w:wordWrap/>
        <w:overflowPunct/>
        <w:topLinePunct w:val="0"/>
        <w:autoSpaceDE/>
        <w:autoSpaceDN/>
        <w:bidi w:val="0"/>
        <w:adjustRightInd w:val="0"/>
        <w:snapToGrid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3.1 在</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截止时间五日前，无论出于何种原因，代理机构可主动地或在解答</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提出的澄清问题时，对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进行修改。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的澄清和修改将以书面形式通知所有</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，并作为</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的补充，与其具有同等法律效力。</w:t>
      </w:r>
    </w:p>
    <w:p w14:paraId="3DDF912F">
      <w:pPr>
        <w:pageBreakBefore w:val="0"/>
        <w:tabs>
          <w:tab w:val="left" w:pos="0"/>
        </w:tabs>
        <w:kinsoku/>
        <w:wordWrap/>
        <w:overflowPunct/>
        <w:topLinePunct w:val="0"/>
        <w:autoSpaceDE/>
        <w:autoSpaceDN/>
        <w:bidi w:val="0"/>
        <w:adjustRightInd w:val="0"/>
        <w:snapToGrid w:val="0"/>
        <w:spacing w:line="432" w:lineRule="auto"/>
        <w:ind w:firstLine="480" w:firstLineChars="200"/>
        <w:jc w:val="left"/>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sz w:val="24"/>
          <w:szCs w:val="24"/>
          <w:highlight w:val="none"/>
        </w:rPr>
        <w:t>3.2 为方便</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修改或澄清内容有充分的时间进行补充修改，代理机构可适当延长</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截止时间和</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时间，在</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要求提交</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的截止期三日前，将变更时间书面通知所有购买</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w:t>
      </w:r>
    </w:p>
    <w:p w14:paraId="48263C20">
      <w:pPr>
        <w:pStyle w:val="4"/>
        <w:pageBreakBefore w:val="0"/>
        <w:numPr>
          <w:ilvl w:val="0"/>
          <w:numId w:val="0"/>
        </w:numPr>
        <w:kinsoku/>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83" w:name="_Toc290"/>
      <w:bookmarkStart w:id="84" w:name="_Toc23511"/>
      <w:bookmarkStart w:id="85" w:name="_Toc32654"/>
      <w:bookmarkStart w:id="86" w:name="_Toc7232"/>
      <w:bookmarkStart w:id="87" w:name="_Toc31188"/>
      <w:r>
        <w:rPr>
          <w:rFonts w:hint="default" w:ascii="Times New Roman" w:hAnsi="Times New Roman" w:eastAsia="仿宋" w:cs="Times New Roman"/>
          <w:sz w:val="24"/>
          <w:szCs w:val="24"/>
          <w:highlight w:val="none"/>
          <w:lang w:val="en-US" w:eastAsia="zh-CN"/>
        </w:rPr>
        <w:t>4、谈判文件的获取</w:t>
      </w:r>
      <w:bookmarkEnd w:id="83"/>
      <w:bookmarkEnd w:id="84"/>
      <w:bookmarkEnd w:id="85"/>
      <w:bookmarkEnd w:id="86"/>
      <w:bookmarkEnd w:id="87"/>
    </w:p>
    <w:p w14:paraId="0B073DE8">
      <w:pPr>
        <w:pageBreakBefore w:val="0"/>
        <w:widowControl/>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必须从代理机构购买</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自行转让或复制</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视为无效。</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一经售出，一律不退，仅作为本次</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使用。</w:t>
      </w:r>
    </w:p>
    <w:p w14:paraId="1F397926">
      <w:pPr>
        <w:pStyle w:val="4"/>
        <w:pageBreakBefore w:val="0"/>
        <w:numPr>
          <w:ilvl w:val="0"/>
          <w:numId w:val="0"/>
        </w:numPr>
        <w:kinsoku/>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88" w:name="_Toc5095"/>
      <w:bookmarkStart w:id="89" w:name="_Toc6796"/>
      <w:bookmarkStart w:id="90" w:name="_Toc6728"/>
      <w:bookmarkStart w:id="91" w:name="_Toc20842"/>
      <w:bookmarkStart w:id="92" w:name="_Toc22434"/>
      <w:r>
        <w:rPr>
          <w:rFonts w:hint="default" w:ascii="Times New Roman" w:hAnsi="Times New Roman" w:eastAsia="仿宋" w:cs="Times New Roman"/>
          <w:sz w:val="24"/>
          <w:szCs w:val="24"/>
          <w:highlight w:val="none"/>
          <w:lang w:val="en-US" w:eastAsia="zh-CN"/>
        </w:rPr>
        <w:t>5、谈判文件的解释权归代理机构</w:t>
      </w:r>
      <w:bookmarkEnd w:id="88"/>
      <w:bookmarkEnd w:id="89"/>
      <w:bookmarkEnd w:id="90"/>
      <w:bookmarkEnd w:id="91"/>
      <w:bookmarkEnd w:id="92"/>
    </w:p>
    <w:p w14:paraId="1AFC3FB3">
      <w:pPr>
        <w:widowControl/>
        <w:numPr>
          <w:ilvl w:val="0"/>
          <w:numId w:val="5"/>
        </w:numPr>
        <w:spacing w:line="360" w:lineRule="auto"/>
        <w:ind w:firstLine="562" w:firstLineChars="200"/>
        <w:jc w:val="center"/>
        <w:outlineLvl w:val="1"/>
        <w:rPr>
          <w:rFonts w:hint="default" w:ascii="Times New Roman" w:hAnsi="Times New Roman" w:eastAsia="仿宋" w:cs="Times New Roman"/>
          <w:b/>
          <w:bCs/>
          <w:kern w:val="0"/>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9A51645">
      <w:pPr>
        <w:pStyle w:val="3"/>
        <w:rPr>
          <w:rFonts w:hint="default" w:ascii="Times New Roman" w:hAnsi="Times New Roman" w:eastAsia="仿宋" w:cs="Times New Roman"/>
          <w:highlight w:val="none"/>
          <w:lang w:eastAsia="zh-CN"/>
        </w:rPr>
      </w:pPr>
      <w:bookmarkStart w:id="93" w:name="_Toc15601"/>
      <w:bookmarkStart w:id="94" w:name="_Toc19377"/>
      <w:bookmarkStart w:id="95" w:name="_Toc24922"/>
      <w:bookmarkStart w:id="96" w:name="_Toc6176"/>
      <w:bookmarkStart w:id="97" w:name="_Toc14610"/>
      <w:bookmarkStart w:id="98" w:name="_Toc7181"/>
      <w:bookmarkStart w:id="99" w:name="_Toc20835"/>
      <w:bookmarkStart w:id="100" w:name="_Toc24989"/>
      <w:r>
        <w:rPr>
          <w:rFonts w:hint="default" w:ascii="Times New Roman" w:hAnsi="Times New Roman" w:eastAsia="仿宋" w:cs="Times New Roman"/>
          <w:highlight w:val="none"/>
        </w:rPr>
        <w:t>三、</w:t>
      </w:r>
      <w:bookmarkEnd w:id="93"/>
      <w:bookmarkEnd w:id="94"/>
      <w:bookmarkEnd w:id="95"/>
      <w:bookmarkEnd w:id="96"/>
      <w:bookmarkEnd w:id="97"/>
      <w:r>
        <w:rPr>
          <w:rFonts w:hint="default" w:ascii="Times New Roman" w:hAnsi="Times New Roman" w:eastAsia="仿宋" w:cs="Times New Roman"/>
          <w:highlight w:val="none"/>
          <w:lang w:eastAsia="zh-CN"/>
        </w:rPr>
        <w:t>谈判响应文件</w:t>
      </w:r>
      <w:bookmarkEnd w:id="98"/>
      <w:bookmarkEnd w:id="99"/>
      <w:bookmarkEnd w:id="100"/>
    </w:p>
    <w:p w14:paraId="43E16A3F">
      <w:pPr>
        <w:pStyle w:val="4"/>
        <w:pageBreakBefore w:val="0"/>
        <w:numPr>
          <w:ilvl w:val="0"/>
          <w:numId w:val="0"/>
        </w:numPr>
        <w:kinsoku/>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101" w:name="_Toc7949"/>
      <w:bookmarkStart w:id="102" w:name="_Toc6547"/>
      <w:bookmarkStart w:id="103" w:name="_Toc17549"/>
      <w:bookmarkStart w:id="104" w:name="_Toc1677"/>
      <w:bookmarkStart w:id="105" w:name="_Toc29198"/>
      <w:r>
        <w:rPr>
          <w:rFonts w:hint="default" w:ascii="Times New Roman" w:hAnsi="Times New Roman" w:eastAsia="仿宋" w:cs="Times New Roman"/>
          <w:sz w:val="24"/>
          <w:szCs w:val="24"/>
          <w:highlight w:val="none"/>
          <w:lang w:val="en-US" w:eastAsia="zh-CN"/>
        </w:rPr>
        <w:t>1、谈判响应文件的编制</w:t>
      </w:r>
      <w:bookmarkEnd w:id="101"/>
      <w:bookmarkEnd w:id="102"/>
      <w:bookmarkEnd w:id="103"/>
      <w:bookmarkEnd w:id="104"/>
      <w:bookmarkEnd w:id="105"/>
    </w:p>
    <w:p w14:paraId="5EE43BB9">
      <w:pPr>
        <w:pageBreakBefore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1.1 </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应根据代理机构发售的</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格式和顺序认真编制。具体内容包括：</w:t>
      </w:r>
    </w:p>
    <w:p w14:paraId="610BFE84">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lang w:eastAsia="zh-CN"/>
        </w:rPr>
        <w:t>响应函</w:t>
      </w:r>
      <w:r>
        <w:rPr>
          <w:rFonts w:hint="default" w:ascii="Times New Roman" w:hAnsi="Times New Roman" w:eastAsia="仿宋" w:cs="Times New Roman"/>
          <w:sz w:val="24"/>
          <w:szCs w:val="24"/>
          <w:highlight w:val="none"/>
        </w:rPr>
        <w:t>；</w:t>
      </w:r>
    </w:p>
    <w:p w14:paraId="2B3261F2">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报价一览表；</w:t>
      </w:r>
    </w:p>
    <w:p w14:paraId="715B2C7F">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法定代表人证明书及授权委托书；</w:t>
      </w:r>
    </w:p>
    <w:p w14:paraId="34AB7F87">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无重大违法记录的声明；</w:t>
      </w:r>
    </w:p>
    <w:p w14:paraId="091FACB8">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资质要求；</w:t>
      </w:r>
    </w:p>
    <w:p w14:paraId="7106A1BE">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响应产品</w:t>
      </w:r>
      <w:r>
        <w:rPr>
          <w:rFonts w:hint="default" w:ascii="Times New Roman" w:hAnsi="Times New Roman" w:eastAsia="仿宋" w:cs="Times New Roman"/>
          <w:sz w:val="24"/>
          <w:szCs w:val="24"/>
          <w:highlight w:val="none"/>
        </w:rPr>
        <w:t>与技术</w:t>
      </w:r>
      <w:r>
        <w:rPr>
          <w:rFonts w:hint="default" w:ascii="Times New Roman" w:hAnsi="Times New Roman" w:eastAsia="仿宋" w:cs="Times New Roman"/>
          <w:sz w:val="24"/>
          <w:szCs w:val="24"/>
          <w:highlight w:val="none"/>
          <w:lang w:val="en-US" w:eastAsia="zh-CN"/>
        </w:rPr>
        <w:t>参数说明</w:t>
      </w:r>
      <w:r>
        <w:rPr>
          <w:rFonts w:hint="default" w:ascii="Times New Roman" w:hAnsi="Times New Roman" w:eastAsia="仿宋" w:cs="Times New Roman"/>
          <w:sz w:val="24"/>
          <w:szCs w:val="24"/>
          <w:highlight w:val="none"/>
        </w:rPr>
        <w:t>；</w:t>
      </w:r>
    </w:p>
    <w:p w14:paraId="435FAC6F">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服务</w:t>
      </w:r>
      <w:r>
        <w:rPr>
          <w:rFonts w:hint="default" w:ascii="Times New Roman" w:hAnsi="Times New Roman" w:eastAsia="仿宋" w:cs="Times New Roman"/>
          <w:sz w:val="24"/>
          <w:szCs w:val="24"/>
          <w:highlight w:val="none"/>
          <w:lang w:val="en-US" w:eastAsia="zh-CN"/>
        </w:rPr>
        <w:t>措施及</w:t>
      </w:r>
      <w:r>
        <w:rPr>
          <w:rFonts w:hint="default" w:ascii="Times New Roman" w:hAnsi="Times New Roman" w:eastAsia="仿宋" w:cs="Times New Roman"/>
          <w:sz w:val="24"/>
          <w:szCs w:val="24"/>
          <w:highlight w:val="none"/>
        </w:rPr>
        <w:t>承诺；</w:t>
      </w:r>
    </w:p>
    <w:p w14:paraId="20D6402F">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认为有必要说明的其他问题；</w:t>
      </w:r>
    </w:p>
    <w:p w14:paraId="66AA08B6">
      <w:pPr>
        <w:pageBreakBefore w:val="0"/>
        <w:numPr>
          <w:ilvl w:val="0"/>
          <w:numId w:val="6"/>
        </w:numPr>
        <w:tabs>
          <w:tab w:val="left" w:pos="0"/>
        </w:tabs>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承诺书。</w:t>
      </w:r>
    </w:p>
    <w:p w14:paraId="6801276B">
      <w:pPr>
        <w:pageBreakBefore w:val="0"/>
        <w:widowControl/>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1.2 </w:t>
      </w:r>
      <w:r>
        <w:rPr>
          <w:rFonts w:hint="default" w:ascii="Times New Roman" w:hAnsi="Times New Roman" w:eastAsia="仿宋" w:cs="Times New Roman"/>
          <w:sz w:val="24"/>
          <w:szCs w:val="24"/>
          <w:highlight w:val="none"/>
          <w:lang w:eastAsia="zh-CN"/>
        </w:rPr>
        <w:t>供应商需</w:t>
      </w:r>
      <w:r>
        <w:rPr>
          <w:rFonts w:hint="default" w:ascii="Times New Roman" w:hAnsi="Times New Roman" w:eastAsia="仿宋" w:cs="Times New Roman"/>
          <w:sz w:val="24"/>
          <w:szCs w:val="24"/>
          <w:highlight w:val="none"/>
        </w:rPr>
        <w:t>依据</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内容和</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格式的要求编制</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w:t>
      </w:r>
    </w:p>
    <w:p w14:paraId="59B5BF7B">
      <w:pPr>
        <w:pageBreakBefore w:val="0"/>
        <w:widowControl/>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规格幅面（A4），</w:t>
      </w:r>
      <w:r>
        <w:rPr>
          <w:rFonts w:hint="default" w:ascii="Times New Roman" w:hAnsi="Times New Roman" w:eastAsia="仿宋" w:cs="Times New Roman"/>
          <w:sz w:val="24"/>
          <w:szCs w:val="24"/>
          <w:highlight w:val="none"/>
          <w:lang w:eastAsia="zh-CN"/>
        </w:rPr>
        <w:t>必须</w:t>
      </w:r>
      <w:r>
        <w:rPr>
          <w:rFonts w:hint="default" w:ascii="Times New Roman" w:hAnsi="Times New Roman" w:eastAsia="仿宋" w:cs="Times New Roman"/>
          <w:sz w:val="24"/>
          <w:szCs w:val="24"/>
          <w:highlight w:val="none"/>
        </w:rPr>
        <w:t>用双面打印，按照采购文件所规定的内容顺序，统一编目、编页码装订，技术文件中的各项表格须按照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第</w:t>
      </w:r>
      <w:r>
        <w:rPr>
          <w:rFonts w:hint="eastAsia" w:ascii="Times New Roman" w:hAnsi="Times New Roman" w:eastAsia="仿宋" w:cs="Times New Roman"/>
          <w:sz w:val="24"/>
          <w:szCs w:val="24"/>
          <w:highlight w:val="none"/>
          <w:lang w:val="en-US" w:eastAsia="zh-CN"/>
        </w:rPr>
        <w:t>八</w:t>
      </w:r>
      <w:r>
        <w:rPr>
          <w:rFonts w:hint="default" w:ascii="Times New Roman" w:hAnsi="Times New Roman" w:eastAsia="仿宋" w:cs="Times New Roman"/>
          <w:sz w:val="24"/>
          <w:szCs w:val="24"/>
          <w:highlight w:val="none"/>
        </w:rPr>
        <w:t>部分格式要求制作。由于编排混乱导致</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被误读或查找不到，其责任应当由</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承担。装订必须采用胶装形式，不得采用活页装订，必须编排页码。</w:t>
      </w:r>
    </w:p>
    <w:p w14:paraId="74D5CBC1">
      <w:pPr>
        <w:pStyle w:val="4"/>
        <w:pageBreakBefore w:val="0"/>
        <w:numPr>
          <w:ilvl w:val="0"/>
          <w:numId w:val="0"/>
        </w:numPr>
        <w:kinsoku/>
        <w:wordWrap/>
        <w:overflowPunct/>
        <w:topLinePunct w:val="0"/>
        <w:autoSpaceDE/>
        <w:autoSpaceDN/>
        <w:bidi w:val="0"/>
        <w:spacing w:line="600"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106" w:name="_Toc27646"/>
      <w:bookmarkStart w:id="107" w:name="_Toc10469"/>
      <w:bookmarkStart w:id="108" w:name="_Toc15420"/>
      <w:bookmarkStart w:id="109" w:name="_Toc24335"/>
      <w:bookmarkStart w:id="110" w:name="_Toc14170"/>
      <w:r>
        <w:rPr>
          <w:rFonts w:hint="default" w:ascii="Times New Roman" w:hAnsi="Times New Roman" w:eastAsia="仿宋" w:cs="Times New Roman"/>
          <w:sz w:val="24"/>
          <w:szCs w:val="24"/>
          <w:highlight w:val="none"/>
          <w:lang w:val="en-US" w:eastAsia="zh-CN"/>
        </w:rPr>
        <w:t>2、谈判报价</w:t>
      </w:r>
      <w:bookmarkEnd w:id="106"/>
      <w:bookmarkEnd w:id="107"/>
      <w:bookmarkEnd w:id="108"/>
      <w:bookmarkEnd w:id="109"/>
      <w:bookmarkEnd w:id="110"/>
    </w:p>
    <w:p w14:paraId="18F7FD4D">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2.1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应在报价</w:t>
      </w:r>
      <w:r>
        <w:rPr>
          <w:rFonts w:hint="default" w:ascii="Times New Roman" w:hAnsi="Times New Roman" w:eastAsia="仿宋" w:cs="Times New Roman"/>
          <w:sz w:val="24"/>
          <w:szCs w:val="24"/>
          <w:highlight w:val="none"/>
          <w:lang w:val="en-US" w:eastAsia="zh-CN"/>
        </w:rPr>
        <w:t>一览</w:t>
      </w:r>
      <w:r>
        <w:rPr>
          <w:rFonts w:hint="default" w:ascii="Times New Roman" w:hAnsi="Times New Roman" w:eastAsia="仿宋" w:cs="Times New Roman"/>
          <w:sz w:val="24"/>
          <w:szCs w:val="24"/>
          <w:highlight w:val="none"/>
        </w:rPr>
        <w:t>表</w:t>
      </w:r>
      <w:r>
        <w:rPr>
          <w:rFonts w:hint="default" w:ascii="Times New Roman" w:hAnsi="Times New Roman" w:eastAsia="仿宋" w:cs="Times New Roman"/>
          <w:sz w:val="24"/>
          <w:szCs w:val="24"/>
          <w:highlight w:val="none"/>
          <w:lang w:val="en-US" w:eastAsia="zh-CN"/>
        </w:rPr>
        <w:t>标</w:t>
      </w:r>
      <w:r>
        <w:rPr>
          <w:rFonts w:hint="default" w:ascii="Times New Roman" w:hAnsi="Times New Roman" w:eastAsia="仿宋" w:cs="Times New Roman"/>
          <w:sz w:val="24"/>
          <w:szCs w:val="24"/>
          <w:highlight w:val="none"/>
        </w:rPr>
        <w:t>明完成本次</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所要求的货物、服务且验收合格的所有费用，包括货物报价、运杂费（含保险）、仓储保管费、检测费、人工费、税金及按现行税收政策征收的一切税费等。</w:t>
      </w:r>
      <w:r>
        <w:rPr>
          <w:rFonts w:hint="default" w:ascii="Times New Roman" w:hAnsi="Times New Roman" w:eastAsia="仿宋" w:cs="Times New Roman"/>
          <w:sz w:val="24"/>
          <w:szCs w:val="24"/>
          <w:highlight w:val="none"/>
          <w:lang w:eastAsia="zh-CN"/>
        </w:rPr>
        <w:t>谈判报价</w:t>
      </w:r>
      <w:r>
        <w:rPr>
          <w:rFonts w:hint="default" w:ascii="Times New Roman" w:hAnsi="Times New Roman" w:eastAsia="仿宋" w:cs="Times New Roman"/>
          <w:sz w:val="24"/>
          <w:szCs w:val="24"/>
          <w:highlight w:val="none"/>
        </w:rPr>
        <w:t>表</w:t>
      </w:r>
      <w:r>
        <w:rPr>
          <w:rFonts w:hint="default" w:ascii="Times New Roman" w:hAnsi="Times New Roman" w:eastAsia="仿宋" w:cs="Times New Roman"/>
          <w:sz w:val="24"/>
          <w:szCs w:val="24"/>
          <w:highlight w:val="none"/>
          <w:lang w:val="en-US" w:eastAsia="zh-CN"/>
        </w:rPr>
        <w:t>标</w:t>
      </w:r>
      <w:r>
        <w:rPr>
          <w:rFonts w:hint="default" w:ascii="Times New Roman" w:hAnsi="Times New Roman" w:eastAsia="仿宋" w:cs="Times New Roman"/>
          <w:sz w:val="24"/>
          <w:szCs w:val="24"/>
          <w:highlight w:val="none"/>
        </w:rPr>
        <w:t>明本次货物、服务的所有单项价格和总价，任何有选择的报价将不予接受，否则按无效</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处理。</w:t>
      </w:r>
    </w:p>
    <w:p w14:paraId="76BECFB1">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2.2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应在</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中的</w:t>
      </w:r>
      <w:r>
        <w:rPr>
          <w:rFonts w:hint="default" w:ascii="Times New Roman" w:hAnsi="Times New Roman" w:eastAsia="仿宋" w:cs="Times New Roman"/>
          <w:sz w:val="24"/>
          <w:szCs w:val="24"/>
          <w:highlight w:val="none"/>
          <w:lang w:eastAsia="zh-CN"/>
        </w:rPr>
        <w:t>报价一览表</w:t>
      </w:r>
      <w:r>
        <w:rPr>
          <w:rFonts w:hint="default" w:ascii="Times New Roman" w:hAnsi="Times New Roman" w:eastAsia="仿宋" w:cs="Times New Roman"/>
          <w:sz w:val="24"/>
          <w:szCs w:val="24"/>
          <w:highlight w:val="none"/>
        </w:rPr>
        <w:t>上，标明所投货物的总报价、交货期、质保期等，并由法定代表人或被授权人代表签署。</w:t>
      </w:r>
    </w:p>
    <w:p w14:paraId="587727B9">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2.3</w:t>
      </w:r>
      <w:r>
        <w:rPr>
          <w:rFonts w:hint="default" w:ascii="Times New Roman" w:hAnsi="Times New Roman" w:eastAsia="仿宋" w:cs="Times New Roman"/>
          <w:sz w:val="24"/>
          <w:szCs w:val="24"/>
          <w:highlight w:val="none"/>
          <w:lang w:val="en-US" w:eastAsia="zh-CN"/>
        </w:rPr>
        <w:t>最终的谈判</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的价格，在合同执行过程中，不得以任何理由变更。</w:t>
      </w:r>
    </w:p>
    <w:p w14:paraId="0E2FF5C1">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2.4</w:t>
      </w:r>
      <w:r>
        <w:rPr>
          <w:rFonts w:hint="default" w:ascii="Times New Roman" w:hAnsi="Times New Roman" w:eastAsia="仿宋" w:cs="Times New Roman"/>
          <w:sz w:val="24"/>
          <w:szCs w:val="24"/>
          <w:highlight w:val="none"/>
          <w:lang w:val="en-US" w:eastAsia="zh-CN"/>
        </w:rPr>
        <w:t>资质和技术参数全部满足谈判文件要求为成交依据。</w:t>
      </w:r>
    </w:p>
    <w:p w14:paraId="5FABC9CC">
      <w:pPr>
        <w:pStyle w:val="4"/>
        <w:pageBreakBefore w:val="0"/>
        <w:numPr>
          <w:ilvl w:val="0"/>
          <w:numId w:val="0"/>
        </w:numPr>
        <w:kinsoku/>
        <w:wordWrap/>
        <w:overflowPunct/>
        <w:topLinePunct w:val="0"/>
        <w:autoSpaceDE/>
        <w:autoSpaceDN/>
        <w:bidi w:val="0"/>
        <w:spacing w:line="600"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111" w:name="_Toc11092"/>
      <w:bookmarkStart w:id="112" w:name="_Toc29200"/>
      <w:bookmarkStart w:id="113" w:name="_Toc25162"/>
      <w:bookmarkStart w:id="114" w:name="_Toc20482"/>
      <w:bookmarkStart w:id="115" w:name="_Toc8360"/>
      <w:r>
        <w:rPr>
          <w:rFonts w:hint="default" w:ascii="Times New Roman" w:hAnsi="Times New Roman" w:eastAsia="仿宋" w:cs="Times New Roman"/>
          <w:sz w:val="24"/>
          <w:szCs w:val="24"/>
          <w:highlight w:val="none"/>
          <w:lang w:val="en-US" w:eastAsia="zh-CN"/>
        </w:rPr>
        <w:t>3、谈判货币</w:t>
      </w:r>
      <w:bookmarkEnd w:id="111"/>
      <w:bookmarkEnd w:id="112"/>
      <w:bookmarkEnd w:id="113"/>
      <w:bookmarkEnd w:id="114"/>
      <w:bookmarkEnd w:id="115"/>
    </w:p>
    <w:p w14:paraId="696C678A">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应当根据</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的要求和范围，以人民币为</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货币。</w:t>
      </w:r>
    </w:p>
    <w:p w14:paraId="5BFFC7F9">
      <w:pPr>
        <w:pStyle w:val="4"/>
        <w:pageBreakBefore w:val="0"/>
        <w:numPr>
          <w:ilvl w:val="0"/>
          <w:numId w:val="0"/>
        </w:numPr>
        <w:kinsoku/>
        <w:wordWrap/>
        <w:overflowPunct/>
        <w:topLinePunct w:val="0"/>
        <w:autoSpaceDE/>
        <w:autoSpaceDN/>
        <w:bidi w:val="0"/>
        <w:spacing w:line="600"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116" w:name="_Toc5347"/>
      <w:bookmarkStart w:id="117" w:name="_Toc1895"/>
      <w:bookmarkStart w:id="118" w:name="_Toc21806"/>
      <w:bookmarkStart w:id="119" w:name="_Toc16017"/>
      <w:bookmarkStart w:id="120" w:name="_Toc1311"/>
      <w:r>
        <w:rPr>
          <w:rFonts w:hint="default" w:ascii="Times New Roman" w:hAnsi="Times New Roman" w:eastAsia="仿宋" w:cs="Times New Roman"/>
          <w:sz w:val="24"/>
          <w:szCs w:val="24"/>
          <w:highlight w:val="none"/>
          <w:lang w:val="en-US" w:eastAsia="zh-CN"/>
        </w:rPr>
        <w:t>4、谈判保证金</w:t>
      </w:r>
      <w:bookmarkEnd w:id="116"/>
      <w:bookmarkEnd w:id="117"/>
      <w:bookmarkEnd w:id="118"/>
      <w:bookmarkEnd w:id="119"/>
      <w:bookmarkEnd w:id="120"/>
    </w:p>
    <w:p w14:paraId="19EFCAC4">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4.1 </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保证金按照</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须知前附表要求</w:t>
      </w:r>
      <w:r>
        <w:rPr>
          <w:rFonts w:hint="default" w:ascii="Times New Roman" w:hAnsi="Times New Roman" w:eastAsia="仿宋" w:cs="Times New Roman"/>
          <w:sz w:val="24"/>
          <w:szCs w:val="24"/>
          <w:highlight w:val="none"/>
          <w:lang w:eastAsia="zh-CN"/>
        </w:rPr>
        <w:t>交</w:t>
      </w:r>
      <w:r>
        <w:rPr>
          <w:rFonts w:hint="default" w:ascii="Times New Roman" w:hAnsi="Times New Roman" w:eastAsia="仿宋" w:cs="Times New Roman"/>
          <w:sz w:val="24"/>
          <w:szCs w:val="24"/>
          <w:highlight w:val="none"/>
        </w:rPr>
        <w:t>纳。</w:t>
      </w:r>
    </w:p>
    <w:p w14:paraId="66F4195D">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4.2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未按照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要求交纳</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保证金的或</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保证金的交付单位和</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的名称不一致的，视为无效</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w:t>
      </w:r>
    </w:p>
    <w:p w14:paraId="4A656E82">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4.3 未</w:t>
      </w:r>
      <w:r>
        <w:rPr>
          <w:rFonts w:hint="default" w:ascii="Times New Roman" w:hAnsi="Times New Roman" w:eastAsia="仿宋" w:cs="Times New Roman"/>
          <w:sz w:val="24"/>
          <w:szCs w:val="24"/>
          <w:highlight w:val="none"/>
          <w:lang w:eastAsia="zh-CN"/>
        </w:rPr>
        <w:t>成交供应商</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谈判保证金</w:t>
      </w:r>
      <w:r>
        <w:rPr>
          <w:rFonts w:hint="default" w:ascii="Times New Roman" w:hAnsi="Times New Roman" w:eastAsia="仿宋" w:cs="Times New Roman"/>
          <w:sz w:val="24"/>
          <w:szCs w:val="24"/>
          <w:highlight w:val="none"/>
        </w:rPr>
        <w:t>，在</w:t>
      </w:r>
      <w:r>
        <w:rPr>
          <w:rFonts w:hint="default" w:ascii="Times New Roman" w:hAnsi="Times New Roman" w:eastAsia="仿宋" w:cs="Times New Roman"/>
          <w:sz w:val="24"/>
          <w:szCs w:val="24"/>
          <w:highlight w:val="none"/>
          <w:lang w:eastAsia="zh-CN"/>
        </w:rPr>
        <w:t>成交通知书</w:t>
      </w:r>
      <w:r>
        <w:rPr>
          <w:rFonts w:hint="default" w:ascii="Times New Roman" w:hAnsi="Times New Roman" w:eastAsia="仿宋" w:cs="Times New Roman"/>
          <w:sz w:val="24"/>
          <w:szCs w:val="24"/>
          <w:highlight w:val="none"/>
        </w:rPr>
        <w:t>发出后5个工作日内无息退还；</w:t>
      </w: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谈判保证金</w:t>
      </w:r>
      <w:r>
        <w:rPr>
          <w:rFonts w:hint="default" w:ascii="Times New Roman" w:hAnsi="Times New Roman" w:eastAsia="仿宋" w:cs="Times New Roman"/>
          <w:sz w:val="24"/>
          <w:szCs w:val="24"/>
          <w:highlight w:val="none"/>
        </w:rPr>
        <w:t>在合同签订后5个工作日内无息退还。</w:t>
      </w:r>
    </w:p>
    <w:p w14:paraId="656290DD">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4.4 发生下列情形之一的，代理机构将不予退还</w:t>
      </w:r>
      <w:r>
        <w:rPr>
          <w:rFonts w:hint="default" w:ascii="Times New Roman" w:hAnsi="Times New Roman" w:eastAsia="仿宋" w:cs="Times New Roman"/>
          <w:sz w:val="24"/>
          <w:szCs w:val="24"/>
          <w:highlight w:val="none"/>
          <w:lang w:eastAsia="zh-CN"/>
        </w:rPr>
        <w:t>供应商交</w:t>
      </w:r>
      <w:r>
        <w:rPr>
          <w:rFonts w:hint="default" w:ascii="Times New Roman" w:hAnsi="Times New Roman" w:eastAsia="仿宋" w:cs="Times New Roman"/>
          <w:sz w:val="24"/>
          <w:szCs w:val="24"/>
          <w:highlight w:val="none"/>
        </w:rPr>
        <w:t>纳的</w:t>
      </w:r>
      <w:r>
        <w:rPr>
          <w:rFonts w:hint="default" w:ascii="Times New Roman" w:hAnsi="Times New Roman" w:eastAsia="仿宋" w:cs="Times New Roman"/>
          <w:sz w:val="24"/>
          <w:szCs w:val="24"/>
          <w:highlight w:val="none"/>
          <w:lang w:eastAsia="zh-CN"/>
        </w:rPr>
        <w:t>谈判保证金</w:t>
      </w:r>
      <w:r>
        <w:rPr>
          <w:rFonts w:hint="default" w:ascii="Times New Roman" w:hAnsi="Times New Roman" w:eastAsia="仿宋" w:cs="Times New Roman"/>
          <w:sz w:val="24"/>
          <w:szCs w:val="24"/>
          <w:highlight w:val="none"/>
        </w:rPr>
        <w:t>：</w:t>
      </w:r>
    </w:p>
    <w:p w14:paraId="61D7E0BC">
      <w:pPr>
        <w:pageBreakBefore w:val="0"/>
        <w:numPr>
          <w:ilvl w:val="0"/>
          <w:numId w:val="7"/>
        </w:numPr>
        <w:tabs>
          <w:tab w:val="left" w:pos="0"/>
        </w:tabs>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sz w:val="24"/>
          <w:szCs w:val="24"/>
          <w:highlight w:val="none"/>
          <w:lang w:eastAsia="zh-CN"/>
        </w:rPr>
        <w:t>谈判有效期</w:t>
      </w:r>
      <w:r>
        <w:rPr>
          <w:rFonts w:hint="default" w:ascii="Times New Roman" w:hAnsi="Times New Roman" w:eastAsia="仿宋" w:cs="Times New Roman"/>
          <w:sz w:val="24"/>
          <w:szCs w:val="24"/>
          <w:highlight w:val="none"/>
        </w:rPr>
        <w:t>内</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撤销其所投</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w:t>
      </w:r>
    </w:p>
    <w:p w14:paraId="7732DC75">
      <w:pPr>
        <w:pageBreakBefore w:val="0"/>
        <w:numPr>
          <w:ilvl w:val="0"/>
          <w:numId w:val="7"/>
        </w:numPr>
        <w:tabs>
          <w:tab w:val="left" w:pos="0"/>
        </w:tabs>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供应商在响应文件中提供虚假材料的；</w:t>
      </w:r>
    </w:p>
    <w:p w14:paraId="0B13D3D5">
      <w:pPr>
        <w:pageBreakBefore w:val="0"/>
        <w:numPr>
          <w:ilvl w:val="0"/>
          <w:numId w:val="7"/>
        </w:numPr>
        <w:tabs>
          <w:tab w:val="left" w:pos="0"/>
        </w:tabs>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企图影响</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的任何活动，将导致</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被拒绝，并由其承担相应的法律责任；</w:t>
      </w:r>
    </w:p>
    <w:p w14:paraId="0222B818">
      <w:pPr>
        <w:pageBreakBefore w:val="0"/>
        <w:numPr>
          <w:ilvl w:val="0"/>
          <w:numId w:val="7"/>
        </w:numPr>
        <w:tabs>
          <w:tab w:val="left" w:pos="0"/>
        </w:tabs>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highlight w:val="none"/>
        </w:rPr>
      </w:pPr>
      <w:r>
        <w:rPr>
          <w:rFonts w:hint="default" w:ascii="Times New Roman" w:hAnsi="Times New Roman" w:eastAsia="仿宋" w:cs="Times New Roman"/>
          <w:sz w:val="24"/>
          <w:szCs w:val="24"/>
          <w:highlight w:val="none"/>
        </w:rPr>
        <w:t>在采购人确定</w:t>
      </w: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以前放弃</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候选</w:t>
      </w:r>
      <w:r>
        <w:rPr>
          <w:rFonts w:hint="default" w:ascii="Times New Roman" w:hAnsi="Times New Roman" w:eastAsia="仿宋" w:cs="Times New Roman"/>
          <w:sz w:val="24"/>
          <w:szCs w:val="24"/>
          <w:highlight w:val="none"/>
          <w:lang w:eastAsia="zh-CN"/>
        </w:rPr>
        <w:t>人</w:t>
      </w:r>
      <w:r>
        <w:rPr>
          <w:rFonts w:hint="default" w:ascii="Times New Roman" w:hAnsi="Times New Roman" w:eastAsia="仿宋" w:cs="Times New Roman"/>
          <w:sz w:val="24"/>
          <w:szCs w:val="24"/>
          <w:highlight w:val="none"/>
        </w:rPr>
        <w:t>资格的；</w:t>
      </w:r>
    </w:p>
    <w:p w14:paraId="0F67B6A8">
      <w:pPr>
        <w:pageBreakBefore w:val="0"/>
        <w:numPr>
          <w:ilvl w:val="0"/>
          <w:numId w:val="7"/>
        </w:numPr>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除因不可抗力或</w:t>
      </w:r>
      <w:r>
        <w:rPr>
          <w:rFonts w:hint="default" w:ascii="Times New Roman" w:hAnsi="Times New Roman" w:eastAsia="仿宋" w:cs="Times New Roman"/>
          <w:kern w:val="0"/>
          <w:sz w:val="24"/>
          <w:szCs w:val="24"/>
          <w:highlight w:val="none"/>
          <w:lang w:eastAsia="zh-CN"/>
        </w:rPr>
        <w:t>谈判文件</w:t>
      </w:r>
      <w:r>
        <w:rPr>
          <w:rFonts w:hint="default" w:ascii="Times New Roman" w:hAnsi="Times New Roman" w:eastAsia="仿宋" w:cs="Times New Roman"/>
          <w:kern w:val="0"/>
          <w:sz w:val="24"/>
          <w:szCs w:val="24"/>
          <w:highlight w:val="none"/>
        </w:rPr>
        <w:t>认可的情形以外，</w:t>
      </w:r>
      <w:r>
        <w:rPr>
          <w:rFonts w:hint="default" w:ascii="Times New Roman" w:hAnsi="Times New Roman" w:eastAsia="仿宋" w:cs="Times New Roman"/>
          <w:kern w:val="0"/>
          <w:sz w:val="24"/>
          <w:szCs w:val="24"/>
          <w:highlight w:val="none"/>
          <w:lang w:eastAsia="zh-CN"/>
        </w:rPr>
        <w:t>成交供应商</w:t>
      </w:r>
      <w:r>
        <w:rPr>
          <w:rFonts w:hint="default" w:ascii="Times New Roman" w:hAnsi="Times New Roman" w:eastAsia="仿宋" w:cs="Times New Roman"/>
          <w:sz w:val="24"/>
          <w:szCs w:val="24"/>
          <w:highlight w:val="none"/>
        </w:rPr>
        <w:t>不与采购人签订合同的；</w:t>
      </w:r>
    </w:p>
    <w:p w14:paraId="68E1123F">
      <w:pPr>
        <w:pageBreakBefore w:val="0"/>
        <w:numPr>
          <w:ilvl w:val="0"/>
          <w:numId w:val="7"/>
        </w:numPr>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谈判有效期</w:t>
      </w:r>
      <w:r>
        <w:rPr>
          <w:rFonts w:hint="default" w:ascii="Times New Roman" w:hAnsi="Times New Roman" w:eastAsia="仿宋" w:cs="Times New Roman"/>
          <w:sz w:val="24"/>
          <w:szCs w:val="24"/>
          <w:highlight w:val="none"/>
        </w:rPr>
        <w:t>内，</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在政府采购活动中有违法、违规、违纪行为；</w:t>
      </w:r>
    </w:p>
    <w:p w14:paraId="34DE4CD1">
      <w:pPr>
        <w:pageBreakBefore w:val="0"/>
        <w:numPr>
          <w:ilvl w:val="0"/>
          <w:numId w:val="7"/>
        </w:numPr>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与采购人订立背离合同实质性内容的其它协议；</w:t>
      </w:r>
    </w:p>
    <w:p w14:paraId="045526DE">
      <w:pPr>
        <w:pageBreakBefore w:val="0"/>
        <w:numPr>
          <w:ilvl w:val="0"/>
          <w:numId w:val="7"/>
        </w:numPr>
        <w:kinsoku/>
        <w:wordWrap/>
        <w:overflowPunct/>
        <w:topLinePunct w:val="0"/>
        <w:autoSpaceDE/>
        <w:autoSpaceDN/>
        <w:bidi w:val="0"/>
        <w:adjustRightInd w:val="0"/>
        <w:snapToGrid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未按</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规定和合同约定履行义务的。</w:t>
      </w:r>
    </w:p>
    <w:p w14:paraId="29867CAB">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4.5 未</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在退取</w:t>
      </w:r>
      <w:r>
        <w:rPr>
          <w:rFonts w:hint="default" w:ascii="Times New Roman" w:hAnsi="Times New Roman" w:eastAsia="仿宋" w:cs="Times New Roman"/>
          <w:sz w:val="24"/>
          <w:szCs w:val="24"/>
          <w:highlight w:val="none"/>
          <w:lang w:eastAsia="zh-CN"/>
        </w:rPr>
        <w:t>谈判保证金</w:t>
      </w:r>
      <w:r>
        <w:rPr>
          <w:rFonts w:hint="default" w:ascii="Times New Roman" w:hAnsi="Times New Roman" w:eastAsia="仿宋" w:cs="Times New Roman"/>
          <w:sz w:val="24"/>
          <w:szCs w:val="24"/>
          <w:highlight w:val="none"/>
        </w:rPr>
        <w:t>时，须携带以下资料办理到代理机构的财务部门办理：</w:t>
      </w:r>
    </w:p>
    <w:p w14:paraId="34AD7502">
      <w:pPr>
        <w:pageBreakBefore w:val="0"/>
        <w:numPr>
          <w:ilvl w:val="0"/>
          <w:numId w:val="8"/>
        </w:numPr>
        <w:kinsoku/>
        <w:wordWrap/>
        <w:overflowPunct/>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bCs/>
          <w:kern w:val="0"/>
          <w:sz w:val="24"/>
          <w:szCs w:val="24"/>
          <w:highlight w:val="none"/>
          <w:lang w:eastAsia="zh-CN"/>
        </w:rPr>
        <w:t>谈判保证金交</w:t>
      </w:r>
      <w:r>
        <w:rPr>
          <w:rFonts w:hint="default" w:ascii="Times New Roman" w:hAnsi="Times New Roman" w:eastAsia="仿宋" w:cs="Times New Roman"/>
          <w:bCs/>
          <w:kern w:val="0"/>
          <w:sz w:val="24"/>
          <w:szCs w:val="24"/>
          <w:highlight w:val="none"/>
        </w:rPr>
        <w:t>纳凭证（加盖</w:t>
      </w:r>
      <w:r>
        <w:rPr>
          <w:rFonts w:hint="default" w:ascii="Times New Roman" w:hAnsi="Times New Roman" w:eastAsia="仿宋" w:cs="Times New Roman"/>
          <w:bCs/>
          <w:kern w:val="0"/>
          <w:sz w:val="24"/>
          <w:szCs w:val="24"/>
          <w:highlight w:val="none"/>
          <w:lang w:eastAsia="zh-CN"/>
        </w:rPr>
        <w:t>供应商</w:t>
      </w:r>
      <w:r>
        <w:rPr>
          <w:rFonts w:hint="default" w:ascii="Times New Roman" w:hAnsi="Times New Roman" w:eastAsia="仿宋" w:cs="Times New Roman"/>
          <w:bCs/>
          <w:kern w:val="0"/>
          <w:sz w:val="24"/>
          <w:szCs w:val="24"/>
          <w:highlight w:val="none"/>
        </w:rPr>
        <w:t>公章）</w:t>
      </w:r>
      <w:r>
        <w:rPr>
          <w:rFonts w:hint="default" w:ascii="Times New Roman" w:hAnsi="Times New Roman" w:eastAsia="仿宋" w:cs="Times New Roman"/>
          <w:sz w:val="24"/>
          <w:szCs w:val="24"/>
          <w:highlight w:val="none"/>
        </w:rPr>
        <w:t>；</w:t>
      </w:r>
    </w:p>
    <w:p w14:paraId="01007AF0">
      <w:pPr>
        <w:pageBreakBefore w:val="0"/>
        <w:numPr>
          <w:ilvl w:val="0"/>
          <w:numId w:val="8"/>
        </w:numPr>
        <w:kinsoku/>
        <w:wordWrap/>
        <w:overflowPunct/>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对公银行账户信息（加盖公章）见</w:t>
      </w:r>
      <w:r>
        <w:rPr>
          <w:rFonts w:hint="default" w:ascii="Times New Roman" w:hAnsi="Times New Roman" w:eastAsia="仿宋" w:cs="Times New Roman"/>
          <w:b/>
          <w:bCs/>
          <w:sz w:val="24"/>
          <w:szCs w:val="24"/>
          <w:highlight w:val="none"/>
        </w:rPr>
        <w:t>附件</w:t>
      </w:r>
      <w:r>
        <w:rPr>
          <w:rFonts w:hint="default" w:ascii="Times New Roman" w:hAnsi="Times New Roman" w:eastAsia="仿宋" w:cs="Times New Roman"/>
          <w:b/>
          <w:bCs/>
          <w:sz w:val="24"/>
          <w:szCs w:val="24"/>
          <w:highlight w:val="none"/>
          <w:lang w:eastAsia="zh-CN"/>
        </w:rPr>
        <w:t>二</w:t>
      </w:r>
      <w:r>
        <w:rPr>
          <w:rFonts w:hint="default" w:ascii="Times New Roman" w:hAnsi="Times New Roman" w:eastAsia="仿宋" w:cs="Times New Roman"/>
          <w:sz w:val="24"/>
          <w:szCs w:val="24"/>
          <w:highlight w:val="none"/>
        </w:rPr>
        <w:t>。</w:t>
      </w:r>
    </w:p>
    <w:p w14:paraId="75CFE1E5">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4.6 </w:t>
      </w: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在退取</w:t>
      </w:r>
      <w:r>
        <w:rPr>
          <w:rFonts w:hint="default" w:ascii="Times New Roman" w:hAnsi="Times New Roman" w:eastAsia="仿宋" w:cs="Times New Roman"/>
          <w:sz w:val="24"/>
          <w:szCs w:val="24"/>
          <w:highlight w:val="none"/>
          <w:lang w:eastAsia="zh-CN"/>
        </w:rPr>
        <w:t>谈判保证金</w:t>
      </w:r>
      <w:r>
        <w:rPr>
          <w:rFonts w:hint="default" w:ascii="Times New Roman" w:hAnsi="Times New Roman" w:eastAsia="仿宋" w:cs="Times New Roman"/>
          <w:sz w:val="24"/>
          <w:szCs w:val="24"/>
          <w:highlight w:val="none"/>
        </w:rPr>
        <w:t>时，除携带上述资料外还需携带与采购人签订的采购合同（原件）。</w:t>
      </w:r>
    </w:p>
    <w:p w14:paraId="3D71AC2B">
      <w:pPr>
        <w:pStyle w:val="4"/>
        <w:pageBreakBefore w:val="0"/>
        <w:numPr>
          <w:ilvl w:val="0"/>
          <w:numId w:val="0"/>
        </w:numPr>
        <w:kinsoku/>
        <w:wordWrap/>
        <w:overflowPunct/>
        <w:topLinePunct w:val="0"/>
        <w:autoSpaceDE/>
        <w:autoSpaceDN/>
        <w:bidi w:val="0"/>
        <w:spacing w:line="480"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121" w:name="_Toc10066"/>
      <w:bookmarkStart w:id="122" w:name="_Toc18171"/>
      <w:bookmarkStart w:id="123" w:name="_Toc27516"/>
      <w:bookmarkStart w:id="124" w:name="_Toc30217"/>
      <w:r>
        <w:rPr>
          <w:rFonts w:hint="default" w:ascii="Times New Roman" w:hAnsi="Times New Roman" w:eastAsia="仿宋" w:cs="Times New Roman"/>
          <w:sz w:val="24"/>
          <w:szCs w:val="24"/>
          <w:highlight w:val="none"/>
          <w:lang w:val="en-US" w:eastAsia="zh-CN"/>
        </w:rPr>
        <w:t>5、谈判有效期</w:t>
      </w:r>
      <w:bookmarkEnd w:id="121"/>
      <w:bookmarkEnd w:id="122"/>
      <w:bookmarkEnd w:id="123"/>
      <w:bookmarkEnd w:id="124"/>
    </w:p>
    <w:p w14:paraId="1A966C6D">
      <w:pPr>
        <w:pageBreakBefore w:val="0"/>
        <w:kinsoku/>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谈判有效期</w:t>
      </w:r>
      <w:r>
        <w:rPr>
          <w:rFonts w:hint="default" w:ascii="Times New Roman" w:hAnsi="Times New Roman" w:eastAsia="仿宋" w:cs="Times New Roman"/>
          <w:sz w:val="24"/>
          <w:szCs w:val="24"/>
          <w:highlight w:val="none"/>
        </w:rPr>
        <w:t>见</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须知前附表，无</w:t>
      </w:r>
      <w:r>
        <w:rPr>
          <w:rFonts w:hint="default" w:ascii="Times New Roman" w:hAnsi="Times New Roman" w:eastAsia="仿宋" w:cs="Times New Roman"/>
          <w:sz w:val="24"/>
          <w:szCs w:val="24"/>
          <w:highlight w:val="none"/>
          <w:lang w:eastAsia="zh-CN"/>
        </w:rPr>
        <w:t>谈判有效期</w:t>
      </w:r>
      <w:r>
        <w:rPr>
          <w:rFonts w:hint="default" w:ascii="Times New Roman" w:hAnsi="Times New Roman" w:eastAsia="仿宋" w:cs="Times New Roman"/>
          <w:sz w:val="24"/>
          <w:szCs w:val="24"/>
          <w:highlight w:val="none"/>
        </w:rPr>
        <w:t>或</w:t>
      </w:r>
      <w:r>
        <w:rPr>
          <w:rFonts w:hint="default" w:ascii="Times New Roman" w:hAnsi="Times New Roman" w:eastAsia="仿宋" w:cs="Times New Roman"/>
          <w:sz w:val="24"/>
          <w:szCs w:val="24"/>
          <w:highlight w:val="none"/>
          <w:lang w:eastAsia="zh-CN"/>
        </w:rPr>
        <w:t>谈判有效期</w:t>
      </w:r>
      <w:r>
        <w:rPr>
          <w:rFonts w:hint="default" w:ascii="Times New Roman" w:hAnsi="Times New Roman" w:eastAsia="仿宋" w:cs="Times New Roman"/>
          <w:sz w:val="24"/>
          <w:szCs w:val="24"/>
          <w:highlight w:val="none"/>
        </w:rPr>
        <w:t>短于此规定期限的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，视为无效文件，其</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将被拒绝。</w:t>
      </w:r>
    </w:p>
    <w:p w14:paraId="0156CEC8">
      <w:pPr>
        <w:pStyle w:val="4"/>
        <w:pageBreakBefore w:val="0"/>
        <w:numPr>
          <w:ilvl w:val="0"/>
          <w:numId w:val="0"/>
        </w:numPr>
        <w:kinsoku/>
        <w:wordWrap/>
        <w:overflowPunct/>
        <w:topLinePunct w:val="0"/>
        <w:autoSpaceDE/>
        <w:autoSpaceDN/>
        <w:bidi w:val="0"/>
        <w:spacing w:line="480"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125" w:name="_Toc8425"/>
      <w:bookmarkStart w:id="126" w:name="_Toc31819"/>
      <w:bookmarkStart w:id="127" w:name="_Toc22622"/>
      <w:bookmarkStart w:id="128" w:name="_Toc28218"/>
      <w:bookmarkStart w:id="129" w:name="_Toc24827"/>
      <w:bookmarkStart w:id="130" w:name="_Toc25974"/>
      <w:bookmarkStart w:id="131" w:name="_Toc9487"/>
      <w:bookmarkStart w:id="132" w:name="_Toc22752"/>
      <w:r>
        <w:rPr>
          <w:rFonts w:hint="default" w:ascii="Times New Roman" w:hAnsi="Times New Roman" w:eastAsia="仿宋" w:cs="Times New Roman"/>
          <w:sz w:val="24"/>
          <w:szCs w:val="24"/>
          <w:highlight w:val="none"/>
          <w:lang w:val="en-US" w:eastAsia="zh-CN"/>
        </w:rPr>
        <w:t>6、谈判响应文件的格式、装订、密封和签署</w:t>
      </w:r>
      <w:bookmarkEnd w:id="125"/>
      <w:bookmarkEnd w:id="126"/>
      <w:bookmarkEnd w:id="127"/>
      <w:bookmarkEnd w:id="128"/>
      <w:bookmarkEnd w:id="129"/>
      <w:bookmarkEnd w:id="130"/>
      <w:bookmarkEnd w:id="131"/>
    </w:p>
    <w:p w14:paraId="62345326">
      <w:pPr>
        <w:pageBreakBefore w:val="0"/>
        <w:numPr>
          <w:ilvl w:val="0"/>
          <w:numId w:val="9"/>
        </w:numPr>
        <w:tabs>
          <w:tab w:val="left" w:pos="0"/>
        </w:tabs>
        <w:kinsoku/>
        <w:wordWrap/>
        <w:overflowPunct/>
        <w:topLinePunct w:val="0"/>
        <w:autoSpaceDE/>
        <w:autoSpaceDN/>
        <w:bidi w:val="0"/>
        <w:spacing w:line="432" w:lineRule="auto"/>
        <w:ind w:right="-106" w:rightChars="-44"/>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供应商</w:t>
      </w:r>
      <w:r>
        <w:rPr>
          <w:rFonts w:hint="default" w:ascii="Times New Roman" w:hAnsi="Times New Roman" w:eastAsia="仿宋" w:cs="Times New Roman"/>
          <w:sz w:val="24"/>
          <w:szCs w:val="24"/>
          <w:highlight w:val="none"/>
        </w:rPr>
        <w:t>须依据</w:t>
      </w:r>
      <w:r>
        <w:rPr>
          <w:rFonts w:hint="default" w:ascii="Times New Roman" w:hAnsi="Times New Roman" w:eastAsia="仿宋" w:cs="Times New Roman"/>
          <w:sz w:val="24"/>
          <w:szCs w:val="24"/>
          <w:highlight w:val="none"/>
          <w:lang w:val="en-US" w:eastAsia="zh-CN"/>
        </w:rPr>
        <w:t>谈判文件</w:t>
      </w:r>
      <w:r>
        <w:rPr>
          <w:rFonts w:hint="default" w:ascii="Times New Roman" w:hAnsi="Times New Roman" w:eastAsia="仿宋" w:cs="Times New Roman"/>
          <w:sz w:val="24"/>
          <w:szCs w:val="24"/>
          <w:highlight w:val="none"/>
        </w:rPr>
        <w:t>内容和</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格式的要求编制</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w:t>
      </w:r>
    </w:p>
    <w:p w14:paraId="0F5136B2">
      <w:pPr>
        <w:pageBreakBefore w:val="0"/>
        <w:tabs>
          <w:tab w:val="left" w:pos="0"/>
        </w:tabs>
        <w:kinsoku/>
        <w:wordWrap/>
        <w:overflowPunct/>
        <w:topLinePunct w:val="0"/>
        <w:autoSpaceDE/>
        <w:autoSpaceDN/>
        <w:bidi w:val="0"/>
        <w:spacing w:line="432" w:lineRule="auto"/>
        <w:ind w:right="-103" w:rightChars="-43"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的正本须打印或用不褪色蓝（黑）墨水（汁）书写，</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的打印和书写应清楚工整，任何行间插字、涂改和增删，必须由</w:t>
      </w:r>
      <w:r>
        <w:rPr>
          <w:rFonts w:hint="default" w:ascii="Times New Roman" w:hAnsi="Times New Roman" w:eastAsia="仿宋" w:cs="Times New Roman"/>
          <w:sz w:val="24"/>
          <w:szCs w:val="24"/>
          <w:highlight w:val="none"/>
          <w:lang w:val="en-US" w:eastAsia="zh-CN"/>
        </w:rPr>
        <w:t>供应商</w:t>
      </w:r>
      <w:r>
        <w:rPr>
          <w:rFonts w:hint="default" w:ascii="Times New Roman" w:hAnsi="Times New Roman" w:eastAsia="仿宋" w:cs="Times New Roman"/>
          <w:sz w:val="24"/>
          <w:szCs w:val="24"/>
          <w:highlight w:val="none"/>
        </w:rPr>
        <w:t>的法定代表人或其授权代表签字或加盖个人印章，字迹潦草或表达不清或可能导致非唯一理解的</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可能视为无效文件；所有的副本</w:t>
      </w:r>
      <w:r>
        <w:rPr>
          <w:rFonts w:hint="default" w:ascii="Times New Roman" w:hAnsi="Times New Roman" w:eastAsia="仿宋" w:cs="Times New Roman"/>
          <w:sz w:val="24"/>
          <w:szCs w:val="24"/>
          <w:highlight w:val="none"/>
          <w:lang w:eastAsia="zh-CN"/>
        </w:rPr>
        <w:t>可以</w:t>
      </w:r>
      <w:r>
        <w:rPr>
          <w:rFonts w:hint="default" w:ascii="Times New Roman" w:hAnsi="Times New Roman" w:eastAsia="仿宋" w:cs="Times New Roman"/>
          <w:sz w:val="24"/>
          <w:szCs w:val="24"/>
          <w:highlight w:val="none"/>
        </w:rPr>
        <w:t>为正本的复印件。在每一页的正下方清楚标明第几页、共几页等字样；</w:t>
      </w:r>
    </w:p>
    <w:p w14:paraId="0B3BA092">
      <w:pPr>
        <w:pageBreakBefore w:val="0"/>
        <w:numPr>
          <w:ilvl w:val="0"/>
          <w:numId w:val="9"/>
        </w:numPr>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谈判文件</w:t>
      </w:r>
      <w:r>
        <w:rPr>
          <w:rFonts w:hint="default" w:ascii="Times New Roman" w:hAnsi="Times New Roman" w:eastAsia="仿宋" w:cs="Times New Roman"/>
          <w:sz w:val="24"/>
          <w:szCs w:val="24"/>
          <w:highlight w:val="none"/>
        </w:rPr>
        <w:t>的装订</w:t>
      </w:r>
    </w:p>
    <w:p w14:paraId="77D48018">
      <w:pPr>
        <w:pageBreakBefore w:val="0"/>
        <w:tabs>
          <w:tab w:val="left" w:pos="0"/>
        </w:tabs>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正本壹份、副本</w:t>
      </w:r>
      <w:r>
        <w:rPr>
          <w:rFonts w:hint="default" w:ascii="Times New Roman" w:hAnsi="Times New Roman" w:eastAsia="仿宋" w:cs="Times New Roman"/>
          <w:sz w:val="24"/>
          <w:szCs w:val="24"/>
          <w:highlight w:val="none"/>
          <w:lang w:val="en-US" w:eastAsia="zh-CN"/>
        </w:rPr>
        <w:t>贰</w:t>
      </w:r>
      <w:r>
        <w:rPr>
          <w:rFonts w:hint="default" w:ascii="Times New Roman" w:hAnsi="Times New Roman" w:eastAsia="仿宋" w:cs="Times New Roman"/>
          <w:sz w:val="24"/>
          <w:szCs w:val="24"/>
          <w:highlight w:val="none"/>
        </w:rPr>
        <w:t>份，分别胶装装订成册，且封面须清楚地标明“正本”或“副本”；若正本和副本不符，以正本书面文件为准；同时提供与正本内容一致的</w:t>
      </w:r>
      <w:r>
        <w:rPr>
          <w:rFonts w:hint="default" w:ascii="Times New Roman" w:hAnsi="Times New Roman" w:eastAsia="仿宋" w:cs="Times New Roman"/>
          <w:b/>
          <w:bCs/>
          <w:sz w:val="24"/>
          <w:szCs w:val="24"/>
          <w:highlight w:val="none"/>
        </w:rPr>
        <w:t>电子</w:t>
      </w:r>
      <w:r>
        <w:rPr>
          <w:rFonts w:hint="default" w:ascii="Times New Roman" w:hAnsi="Times New Roman" w:eastAsia="仿宋" w:cs="Times New Roman"/>
          <w:b/>
          <w:bCs/>
          <w:sz w:val="24"/>
          <w:szCs w:val="24"/>
          <w:highlight w:val="none"/>
          <w:lang w:val="en-US" w:eastAsia="zh-CN"/>
        </w:rPr>
        <w:t>文件（</w:t>
      </w:r>
      <w:r>
        <w:rPr>
          <w:rFonts w:hint="default" w:ascii="Times New Roman" w:hAnsi="Times New Roman" w:eastAsia="仿宋" w:cs="Times New Roman"/>
          <w:b/>
          <w:bCs/>
          <w:sz w:val="24"/>
          <w:szCs w:val="24"/>
          <w:highlight w:val="none"/>
        </w:rPr>
        <w:t>U盘</w:t>
      </w:r>
      <w:r>
        <w:rPr>
          <w:rFonts w:hint="default" w:ascii="Times New Roman" w:hAnsi="Times New Roman" w:eastAsia="仿宋" w:cs="Times New Roman"/>
          <w:b/>
          <w:bCs/>
          <w:sz w:val="24"/>
          <w:szCs w:val="24"/>
          <w:highlight w:val="none"/>
          <w:lang w:val="en-US" w:eastAsia="zh-CN"/>
        </w:rPr>
        <w:t>）贰</w:t>
      </w:r>
      <w:r>
        <w:rPr>
          <w:rFonts w:hint="default" w:ascii="Times New Roman" w:hAnsi="Times New Roman" w:eastAsia="仿宋" w:cs="Times New Roman"/>
          <w:b/>
          <w:bCs/>
          <w:sz w:val="24"/>
          <w:szCs w:val="24"/>
          <w:highlight w:val="none"/>
          <w:lang w:eastAsia="zh-CN"/>
        </w:rPr>
        <w:t>份</w:t>
      </w:r>
      <w:r>
        <w:rPr>
          <w:rFonts w:hint="default" w:ascii="Times New Roman" w:hAnsi="Times New Roman" w:eastAsia="仿宋" w:cs="Times New Roman"/>
          <w:b/>
          <w:bCs/>
          <w:sz w:val="24"/>
          <w:szCs w:val="24"/>
          <w:highlight w:val="none"/>
        </w:rPr>
        <w:t>（电子文</w:t>
      </w:r>
      <w:r>
        <w:rPr>
          <w:rFonts w:hint="default" w:ascii="Times New Roman" w:hAnsi="Times New Roman" w:eastAsia="仿宋" w:cs="Times New Roman"/>
          <w:b/>
          <w:bCs/>
          <w:sz w:val="24"/>
          <w:szCs w:val="24"/>
          <w:highlight w:val="none"/>
          <w:lang w:val="en-US" w:eastAsia="zh-CN"/>
        </w:rPr>
        <w:t>件</w:t>
      </w:r>
      <w:r>
        <w:rPr>
          <w:rFonts w:hint="default" w:ascii="Times New Roman" w:hAnsi="Times New Roman" w:eastAsia="仿宋" w:cs="Times New Roman"/>
          <w:b/>
          <w:bCs/>
          <w:sz w:val="24"/>
          <w:szCs w:val="24"/>
          <w:highlight w:val="none"/>
        </w:rPr>
        <w:t>应为PDF</w:t>
      </w:r>
      <w:r>
        <w:rPr>
          <w:rFonts w:hint="default" w:ascii="Times New Roman" w:hAnsi="Times New Roman" w:eastAsia="仿宋" w:cs="Times New Roman"/>
          <w:b/>
          <w:bCs/>
          <w:sz w:val="24"/>
          <w:szCs w:val="24"/>
          <w:highlight w:val="none"/>
          <w:lang w:val="en-US" w:eastAsia="zh-CN"/>
        </w:rPr>
        <w:t>及Wwrd</w:t>
      </w:r>
      <w:r>
        <w:rPr>
          <w:rFonts w:hint="default" w:ascii="Times New Roman" w:hAnsi="Times New Roman" w:eastAsia="仿宋" w:cs="Times New Roman"/>
          <w:b/>
          <w:bCs/>
          <w:sz w:val="24"/>
          <w:szCs w:val="24"/>
          <w:highlight w:val="none"/>
        </w:rPr>
        <w:t>格式</w:t>
      </w:r>
      <w:r>
        <w:rPr>
          <w:rFonts w:hint="default" w:ascii="Times New Roman" w:hAnsi="Times New Roman" w:eastAsia="仿宋" w:cs="Times New Roman"/>
          <w:b/>
          <w:bCs/>
          <w:sz w:val="24"/>
          <w:szCs w:val="24"/>
          <w:highlight w:val="none"/>
          <w:lang w:eastAsia="zh-CN"/>
        </w:rPr>
        <w:t>，</w:t>
      </w:r>
      <w:r>
        <w:rPr>
          <w:rFonts w:hint="default" w:ascii="Times New Roman" w:hAnsi="Times New Roman" w:eastAsia="仿宋" w:cs="Times New Roman"/>
          <w:b/>
          <w:bCs/>
          <w:sz w:val="24"/>
          <w:szCs w:val="24"/>
          <w:highlight w:val="none"/>
          <w:lang w:val="en-US" w:eastAsia="zh-CN"/>
        </w:rPr>
        <w:t>PDF文件须为有效正本扫描件</w:t>
      </w:r>
      <w:r>
        <w:rPr>
          <w:rFonts w:hint="default" w:ascii="Times New Roman" w:hAnsi="Times New Roman" w:eastAsia="仿宋" w:cs="Times New Roman"/>
          <w:b/>
          <w:bCs/>
          <w:sz w:val="24"/>
          <w:szCs w:val="24"/>
          <w:highlight w:val="none"/>
          <w:lang w:eastAsia="zh-CN"/>
        </w:rPr>
        <w:t>）</w:t>
      </w:r>
      <w:r>
        <w:rPr>
          <w:rFonts w:hint="eastAsia" w:ascii="Times New Roman" w:hAnsi="Times New Roman" w:eastAsia="仿宋" w:cs="Times New Roman"/>
          <w:b/>
          <w:bCs/>
          <w:sz w:val="24"/>
          <w:szCs w:val="24"/>
          <w:highlight w:val="none"/>
          <w:lang w:eastAsia="zh-CN"/>
        </w:rPr>
        <w:t>。</w:t>
      </w:r>
    </w:p>
    <w:p w14:paraId="0F96FE46">
      <w:pPr>
        <w:pageBreakBefore w:val="0"/>
        <w:numPr>
          <w:ilvl w:val="0"/>
          <w:numId w:val="9"/>
        </w:numPr>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的签署</w:t>
      </w:r>
    </w:p>
    <w:p w14:paraId="4FB69686">
      <w:pPr>
        <w:pageBreakBefore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供应商应</w:t>
      </w:r>
      <w:r>
        <w:rPr>
          <w:rFonts w:hint="default" w:ascii="Times New Roman" w:hAnsi="Times New Roman" w:eastAsia="仿宋" w:cs="Times New Roman"/>
          <w:sz w:val="24"/>
          <w:szCs w:val="24"/>
          <w:highlight w:val="none"/>
        </w:rPr>
        <w:t>在</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lang w:eastAsia="zh-CN"/>
        </w:rPr>
        <w:t>中逐页加盖公章，并在</w:t>
      </w:r>
      <w:r>
        <w:rPr>
          <w:rFonts w:hint="default" w:ascii="Times New Roman" w:hAnsi="Times New Roman" w:eastAsia="仿宋" w:cs="Times New Roman"/>
          <w:sz w:val="24"/>
          <w:szCs w:val="24"/>
          <w:highlight w:val="none"/>
        </w:rPr>
        <w:t>指定页面</w:t>
      </w:r>
      <w:r>
        <w:rPr>
          <w:rFonts w:hint="default" w:ascii="Times New Roman" w:hAnsi="Times New Roman" w:eastAsia="仿宋" w:cs="Times New Roman"/>
          <w:sz w:val="24"/>
          <w:szCs w:val="24"/>
          <w:highlight w:val="none"/>
          <w:lang w:eastAsia="zh-CN"/>
        </w:rPr>
        <w:t>的签章</w:t>
      </w:r>
      <w:r>
        <w:rPr>
          <w:rFonts w:hint="default" w:ascii="Times New Roman" w:hAnsi="Times New Roman" w:eastAsia="仿宋" w:cs="Times New Roman"/>
          <w:sz w:val="24"/>
          <w:szCs w:val="24"/>
          <w:highlight w:val="none"/>
        </w:rPr>
        <w:t>处按</w:t>
      </w:r>
      <w:r>
        <w:rPr>
          <w:rFonts w:hint="default" w:ascii="Times New Roman" w:hAnsi="Times New Roman" w:eastAsia="仿宋" w:cs="Times New Roman"/>
          <w:sz w:val="24"/>
          <w:szCs w:val="24"/>
          <w:highlight w:val="none"/>
          <w:lang w:val="en-US" w:eastAsia="zh-CN"/>
        </w:rPr>
        <w:t>谈判文件</w:t>
      </w:r>
      <w:r>
        <w:rPr>
          <w:rFonts w:hint="default" w:ascii="Times New Roman" w:hAnsi="Times New Roman" w:eastAsia="仿宋" w:cs="Times New Roman"/>
          <w:sz w:val="24"/>
          <w:szCs w:val="24"/>
          <w:highlight w:val="none"/>
        </w:rPr>
        <w:t>要求由</w:t>
      </w:r>
      <w:r>
        <w:rPr>
          <w:rFonts w:hint="default" w:ascii="Times New Roman" w:hAnsi="Times New Roman" w:eastAsia="仿宋" w:cs="Times New Roman"/>
          <w:sz w:val="24"/>
          <w:szCs w:val="24"/>
          <w:highlight w:val="none"/>
          <w:lang w:val="en-US" w:eastAsia="zh-CN"/>
        </w:rPr>
        <w:t>供应商</w:t>
      </w:r>
      <w:r>
        <w:rPr>
          <w:rFonts w:hint="default" w:ascii="Times New Roman" w:hAnsi="Times New Roman" w:eastAsia="仿宋" w:cs="Times New Roman"/>
          <w:sz w:val="24"/>
          <w:szCs w:val="24"/>
          <w:highlight w:val="none"/>
        </w:rPr>
        <w:t>的法定代表人或其授权代表签字或盖章。</w:t>
      </w:r>
    </w:p>
    <w:p w14:paraId="49FEFAAC">
      <w:pPr>
        <w:pageBreakBefore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val="en-US" w:eastAsia="zh-CN"/>
        </w:rPr>
        <w:t>供应商</w:t>
      </w:r>
      <w:r>
        <w:rPr>
          <w:rFonts w:hint="default" w:ascii="Times New Roman" w:hAnsi="Times New Roman" w:eastAsia="仿宋" w:cs="Times New Roman"/>
          <w:sz w:val="24"/>
          <w:szCs w:val="24"/>
          <w:highlight w:val="none"/>
        </w:rPr>
        <w:t>应按照</w:t>
      </w:r>
      <w:r>
        <w:rPr>
          <w:rFonts w:hint="default" w:ascii="Times New Roman" w:hAnsi="Times New Roman" w:eastAsia="仿宋" w:cs="Times New Roman"/>
          <w:sz w:val="24"/>
          <w:szCs w:val="24"/>
          <w:highlight w:val="none"/>
          <w:lang w:val="en-US" w:eastAsia="zh-CN"/>
        </w:rPr>
        <w:t>谈判文件</w:t>
      </w:r>
      <w:r>
        <w:rPr>
          <w:rFonts w:hint="default" w:ascii="Times New Roman" w:hAnsi="Times New Roman" w:eastAsia="仿宋" w:cs="Times New Roman"/>
          <w:sz w:val="24"/>
          <w:szCs w:val="24"/>
          <w:highlight w:val="none"/>
        </w:rPr>
        <w:t>要求，</w:t>
      </w:r>
      <w:r>
        <w:rPr>
          <w:rFonts w:hint="default" w:ascii="Times New Roman" w:hAnsi="Times New Roman" w:eastAsia="仿宋" w:cs="Times New Roman"/>
          <w:sz w:val="24"/>
          <w:szCs w:val="24"/>
          <w:highlight w:val="none"/>
          <w:lang w:eastAsia="zh-CN"/>
        </w:rPr>
        <w:t>在</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的正本和副本封面下方加盖公章</w:t>
      </w:r>
      <w:r>
        <w:rPr>
          <w:rFonts w:hint="default" w:ascii="Times New Roman" w:hAnsi="Times New Roman" w:eastAsia="仿宋" w:cs="Times New Roman"/>
          <w:sz w:val="24"/>
          <w:szCs w:val="24"/>
          <w:highlight w:val="none"/>
          <w:lang w:eastAsia="zh-CN"/>
        </w:rPr>
        <w:t>。</w:t>
      </w:r>
    </w:p>
    <w:p w14:paraId="2070CAD9">
      <w:pPr>
        <w:pageBreakBefore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应字迹清楚、内容齐全、不得涂改或增删。如有修改和增删，必须有</w:t>
      </w:r>
      <w:r>
        <w:rPr>
          <w:rFonts w:hint="default" w:ascii="Times New Roman" w:hAnsi="Times New Roman" w:eastAsia="仿宋" w:cs="Times New Roman"/>
          <w:sz w:val="24"/>
          <w:szCs w:val="24"/>
          <w:highlight w:val="none"/>
          <w:lang w:val="en-US" w:eastAsia="zh-CN"/>
        </w:rPr>
        <w:t>供应商公章及法定代表人或其授权代表签字。</w:t>
      </w:r>
    </w:p>
    <w:p w14:paraId="58AFAA38">
      <w:pPr>
        <w:pageBreakBefore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因谈判响应文件字迹潦草或表达不清所引起的不利后果由供应商承担。</w:t>
      </w:r>
    </w:p>
    <w:p w14:paraId="0E37F72B">
      <w:pPr>
        <w:pageBreakBefore w:val="0"/>
        <w:numPr>
          <w:ilvl w:val="0"/>
          <w:numId w:val="9"/>
        </w:numPr>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kern w:val="0"/>
          <w:sz w:val="24"/>
          <w:szCs w:val="24"/>
          <w:highlight w:val="none"/>
        </w:rPr>
        <w:t>的密封</w:t>
      </w:r>
    </w:p>
    <w:p w14:paraId="48EAF122">
      <w:pPr>
        <w:pageBreakBefore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正本、所有的副本、电子</w:t>
      </w:r>
      <w:r>
        <w:rPr>
          <w:rFonts w:hint="default" w:ascii="Times New Roman" w:hAnsi="Times New Roman" w:eastAsia="仿宋" w:cs="Times New Roman"/>
          <w:sz w:val="24"/>
          <w:szCs w:val="24"/>
          <w:highlight w:val="none"/>
          <w:lang w:val="en-US" w:eastAsia="zh-CN"/>
        </w:rPr>
        <w:t>文件</w:t>
      </w:r>
      <w:r>
        <w:rPr>
          <w:rFonts w:hint="default" w:ascii="Times New Roman" w:hAnsi="Times New Roman" w:eastAsia="仿宋" w:cs="Times New Roman"/>
          <w:sz w:val="24"/>
          <w:szCs w:val="24"/>
          <w:highlight w:val="none"/>
        </w:rPr>
        <w:t>、需分开密封装在单独的封袋中（封袋不得有破损），且在封袋正面标明“正本”“副本”“电子</w:t>
      </w:r>
      <w:r>
        <w:rPr>
          <w:rFonts w:hint="default" w:ascii="Times New Roman" w:hAnsi="Times New Roman" w:eastAsia="仿宋" w:cs="Times New Roman"/>
          <w:sz w:val="24"/>
          <w:szCs w:val="24"/>
          <w:highlight w:val="none"/>
          <w:lang w:val="en-US" w:eastAsia="zh-CN"/>
        </w:rPr>
        <w:t>文件</w:t>
      </w:r>
      <w:r>
        <w:rPr>
          <w:rFonts w:hint="default" w:ascii="Times New Roman" w:hAnsi="Times New Roman" w:eastAsia="仿宋" w:cs="Times New Roman"/>
          <w:sz w:val="24"/>
          <w:szCs w:val="24"/>
          <w:highlight w:val="none"/>
        </w:rPr>
        <w:t>”字样。封袋应加贴封条，并在封线处加盖</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鲜章，封袋正面要粘贴</w:t>
      </w:r>
      <w:r>
        <w:rPr>
          <w:rFonts w:hint="default" w:ascii="Times New Roman" w:hAnsi="Times New Roman" w:eastAsia="仿宋" w:cs="Times New Roman"/>
          <w:sz w:val="24"/>
          <w:szCs w:val="24"/>
          <w:highlight w:val="none"/>
          <w:lang w:val="en-US" w:eastAsia="zh-CN"/>
        </w:rPr>
        <w:t>供应商</w:t>
      </w:r>
      <w:r>
        <w:rPr>
          <w:rFonts w:hint="default" w:ascii="Times New Roman" w:hAnsi="Times New Roman" w:eastAsia="仿宋" w:cs="Times New Roman"/>
          <w:sz w:val="24"/>
          <w:szCs w:val="24"/>
          <w:highlight w:val="none"/>
        </w:rPr>
        <w:t>全称、项目名称、编号、</w:t>
      </w:r>
      <w:r>
        <w:rPr>
          <w:rFonts w:hint="default" w:ascii="Times New Roman" w:hAnsi="Times New Roman" w:eastAsia="仿宋" w:cs="Times New Roman"/>
          <w:sz w:val="24"/>
          <w:szCs w:val="24"/>
          <w:highlight w:val="none"/>
          <w:lang w:eastAsia="zh-CN"/>
        </w:rPr>
        <w:t>标段（若不分标段无需填写）</w:t>
      </w:r>
      <w:r>
        <w:rPr>
          <w:rFonts w:hint="default" w:ascii="Times New Roman" w:hAnsi="Times New Roman" w:eastAsia="仿宋" w:cs="Times New Roman"/>
          <w:sz w:val="24"/>
          <w:szCs w:val="24"/>
          <w:highlight w:val="none"/>
        </w:rPr>
        <w:t>等标识、且</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kern w:val="0"/>
          <w:sz w:val="24"/>
          <w:szCs w:val="24"/>
          <w:highlight w:val="none"/>
        </w:rPr>
        <w:t>袋上应加盖</w:t>
      </w:r>
      <w:r>
        <w:rPr>
          <w:rFonts w:hint="default" w:ascii="Times New Roman" w:hAnsi="Times New Roman" w:eastAsia="仿宋" w:cs="Times New Roman"/>
          <w:kern w:val="0"/>
          <w:sz w:val="24"/>
          <w:szCs w:val="24"/>
          <w:highlight w:val="none"/>
          <w:lang w:val="en-US" w:eastAsia="zh-CN"/>
        </w:rPr>
        <w:t>供应商</w:t>
      </w:r>
      <w:r>
        <w:rPr>
          <w:rFonts w:hint="default" w:ascii="Times New Roman" w:hAnsi="Times New Roman" w:eastAsia="仿宋" w:cs="Times New Roman"/>
          <w:kern w:val="0"/>
          <w:sz w:val="24"/>
          <w:szCs w:val="24"/>
          <w:highlight w:val="none"/>
        </w:rPr>
        <w:t>公章（</w:t>
      </w:r>
      <w:r>
        <w:rPr>
          <w:rFonts w:hint="default" w:ascii="Times New Roman" w:hAnsi="Times New Roman" w:eastAsia="仿宋" w:cs="Times New Roman"/>
          <w:sz w:val="24"/>
          <w:szCs w:val="24"/>
          <w:highlight w:val="none"/>
        </w:rPr>
        <w:t>封面标识见</w:t>
      </w:r>
      <w:r>
        <w:rPr>
          <w:rFonts w:hint="default" w:ascii="Times New Roman" w:hAnsi="Times New Roman" w:eastAsia="仿宋" w:cs="Times New Roman"/>
          <w:sz w:val="24"/>
          <w:szCs w:val="24"/>
          <w:highlight w:val="none"/>
          <w:lang w:val="en-US" w:eastAsia="zh-CN"/>
        </w:rPr>
        <w:t>谈判文件</w:t>
      </w:r>
      <w:r>
        <w:rPr>
          <w:rFonts w:hint="default" w:ascii="Times New Roman" w:hAnsi="Times New Roman" w:eastAsia="仿宋" w:cs="Times New Roman"/>
          <w:b/>
          <w:bCs/>
          <w:sz w:val="24"/>
          <w:szCs w:val="24"/>
          <w:highlight w:val="none"/>
        </w:rPr>
        <w:t>附件一</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kern w:val="0"/>
          <w:sz w:val="24"/>
          <w:szCs w:val="24"/>
          <w:highlight w:val="none"/>
        </w:rPr>
        <w:t>如果未按上述规定进行密封，</w:t>
      </w:r>
      <w:r>
        <w:rPr>
          <w:rFonts w:hint="default" w:ascii="Times New Roman" w:hAnsi="Times New Roman" w:eastAsia="仿宋" w:cs="Times New Roman"/>
          <w:kern w:val="0"/>
          <w:sz w:val="24"/>
          <w:szCs w:val="24"/>
          <w:highlight w:val="none"/>
          <w:lang w:val="en-US" w:eastAsia="zh-CN"/>
        </w:rPr>
        <w:t>供应商</w:t>
      </w:r>
      <w:r>
        <w:rPr>
          <w:rFonts w:hint="default" w:ascii="Times New Roman" w:hAnsi="Times New Roman" w:eastAsia="仿宋" w:cs="Times New Roman"/>
          <w:kern w:val="0"/>
          <w:sz w:val="24"/>
          <w:szCs w:val="24"/>
          <w:highlight w:val="none"/>
        </w:rPr>
        <w:t>的</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kern w:val="0"/>
          <w:sz w:val="24"/>
          <w:szCs w:val="24"/>
          <w:highlight w:val="none"/>
        </w:rPr>
        <w:t>有权被拒绝</w:t>
      </w:r>
      <w:r>
        <w:rPr>
          <w:rFonts w:hint="default" w:ascii="Times New Roman" w:hAnsi="Times New Roman" w:eastAsia="仿宋" w:cs="Times New Roman"/>
          <w:sz w:val="24"/>
          <w:szCs w:val="24"/>
          <w:highlight w:val="none"/>
        </w:rPr>
        <w:t>。</w:t>
      </w:r>
    </w:p>
    <w:p w14:paraId="54EBC173">
      <w:pPr>
        <w:pageBreakBefore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如果</w:t>
      </w:r>
      <w:r>
        <w:rPr>
          <w:rFonts w:hint="default" w:ascii="Times New Roman" w:hAnsi="Times New Roman" w:eastAsia="仿宋" w:cs="Times New Roman"/>
          <w:sz w:val="24"/>
          <w:szCs w:val="24"/>
          <w:highlight w:val="none"/>
          <w:lang w:val="en-US" w:eastAsia="zh-CN"/>
        </w:rPr>
        <w:t>供应商</w:t>
      </w:r>
      <w:r>
        <w:rPr>
          <w:rFonts w:hint="default" w:ascii="Times New Roman" w:hAnsi="Times New Roman" w:eastAsia="仿宋" w:cs="Times New Roman"/>
          <w:sz w:val="24"/>
          <w:szCs w:val="24"/>
          <w:highlight w:val="none"/>
        </w:rPr>
        <w:t>未按上述要求密封及加写标记，误投或过早启封的</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，将自行承担其</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被视为无效</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的风险。</w:t>
      </w:r>
    </w:p>
    <w:p w14:paraId="1C0D7ED3">
      <w:pPr>
        <w:pageBreakBefore w:val="0"/>
        <w:numPr>
          <w:ilvl w:val="0"/>
          <w:numId w:val="9"/>
        </w:numPr>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本次</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只接受简体中文文字的</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；如</w:t>
      </w:r>
      <w:r>
        <w:rPr>
          <w:rFonts w:hint="default" w:ascii="Times New Roman" w:hAnsi="Times New Roman" w:eastAsia="仿宋" w:cs="Times New Roman"/>
          <w:sz w:val="24"/>
          <w:szCs w:val="24"/>
          <w:highlight w:val="none"/>
          <w:lang w:val="en-US" w:eastAsia="zh-CN"/>
        </w:rPr>
        <w:t>谈判响应文件</w:t>
      </w:r>
      <w:r>
        <w:rPr>
          <w:rFonts w:hint="default" w:ascii="Times New Roman" w:hAnsi="Times New Roman" w:eastAsia="仿宋" w:cs="Times New Roman"/>
          <w:sz w:val="24"/>
          <w:szCs w:val="24"/>
          <w:highlight w:val="none"/>
        </w:rPr>
        <w:t>中出现外文资料，必须配以中文译文。否则，由此引发的一切责任由</w:t>
      </w:r>
      <w:r>
        <w:rPr>
          <w:rFonts w:hint="default" w:ascii="Times New Roman" w:hAnsi="Times New Roman" w:eastAsia="仿宋" w:cs="Times New Roman"/>
          <w:sz w:val="24"/>
          <w:szCs w:val="24"/>
          <w:highlight w:val="none"/>
          <w:lang w:val="en-US" w:eastAsia="zh-CN"/>
        </w:rPr>
        <w:t>供应商</w:t>
      </w:r>
      <w:r>
        <w:rPr>
          <w:rFonts w:hint="default" w:ascii="Times New Roman" w:hAnsi="Times New Roman" w:eastAsia="仿宋" w:cs="Times New Roman"/>
          <w:sz w:val="24"/>
          <w:szCs w:val="24"/>
          <w:highlight w:val="none"/>
        </w:rPr>
        <w:t>自负。</w:t>
      </w:r>
    </w:p>
    <w:p w14:paraId="67A4131B">
      <w:pPr>
        <w:pageBreakBefore w:val="0"/>
        <w:widowControl/>
        <w:numPr>
          <w:ilvl w:val="0"/>
          <w:numId w:val="9"/>
        </w:numPr>
        <w:kinsoku/>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拒绝接受以电话、传真、电子邮件形式的</w:t>
      </w:r>
      <w:r>
        <w:rPr>
          <w:rFonts w:hint="default" w:ascii="Times New Roman" w:hAnsi="Times New Roman" w:eastAsia="仿宋" w:cs="Times New Roman"/>
          <w:kern w:val="0"/>
          <w:sz w:val="24"/>
          <w:szCs w:val="24"/>
          <w:highlight w:val="none"/>
          <w:lang w:val="en-US" w:eastAsia="zh-CN"/>
        </w:rPr>
        <w:t>谈判</w:t>
      </w:r>
      <w:r>
        <w:rPr>
          <w:rFonts w:hint="default" w:ascii="Times New Roman" w:hAnsi="Times New Roman" w:eastAsia="仿宋" w:cs="Times New Roman"/>
          <w:kern w:val="0"/>
          <w:sz w:val="24"/>
          <w:szCs w:val="24"/>
          <w:highlight w:val="none"/>
        </w:rPr>
        <w:t>。</w:t>
      </w:r>
    </w:p>
    <w:p w14:paraId="793408DC">
      <w:pPr>
        <w:pStyle w:val="4"/>
        <w:pageBreakBefore w:val="0"/>
        <w:numPr>
          <w:ilvl w:val="0"/>
          <w:numId w:val="0"/>
        </w:numPr>
        <w:kinsoku/>
        <w:wordWrap/>
        <w:overflowPunct/>
        <w:topLinePunct w:val="0"/>
        <w:autoSpaceDE/>
        <w:autoSpaceDN/>
        <w:bidi w:val="0"/>
        <w:spacing w:line="600" w:lineRule="auto"/>
        <w:ind w:firstLine="482" w:firstLineChars="200"/>
        <w:textAlignment w:val="auto"/>
        <w:rPr>
          <w:rFonts w:hint="default" w:ascii="Times New Roman" w:hAnsi="Times New Roman" w:eastAsia="仿宋" w:cs="Times New Roman"/>
          <w:sz w:val="24"/>
          <w:szCs w:val="24"/>
          <w:highlight w:val="none"/>
          <w:lang w:val="en-US" w:eastAsia="zh-CN"/>
        </w:rPr>
      </w:pPr>
      <w:bookmarkStart w:id="133" w:name="_Toc30537"/>
      <w:bookmarkStart w:id="134" w:name="_Toc29153"/>
      <w:bookmarkStart w:id="135" w:name="_Toc10630"/>
      <w:bookmarkStart w:id="136" w:name="_Toc24427"/>
      <w:r>
        <w:rPr>
          <w:rFonts w:hint="default" w:ascii="Times New Roman" w:hAnsi="Times New Roman" w:eastAsia="仿宋" w:cs="Times New Roman"/>
          <w:sz w:val="24"/>
          <w:szCs w:val="24"/>
          <w:highlight w:val="none"/>
          <w:lang w:val="en-US" w:eastAsia="zh-CN"/>
        </w:rPr>
        <w:t>7、知识产权</w:t>
      </w:r>
      <w:bookmarkEnd w:id="132"/>
      <w:bookmarkEnd w:id="133"/>
      <w:bookmarkEnd w:id="134"/>
      <w:bookmarkEnd w:id="135"/>
      <w:bookmarkEnd w:id="136"/>
    </w:p>
    <w:p w14:paraId="39966740">
      <w:pPr>
        <w:pageBreakBefore w:val="0"/>
        <w:kinsoku/>
        <w:wordWrap/>
        <w:overflowPunct/>
        <w:topLinePunct w:val="0"/>
        <w:autoSpaceDE/>
        <w:autoSpaceDN/>
        <w:bidi w:val="0"/>
        <w:adjustRightInd w:val="0"/>
        <w:snapToGrid w:val="0"/>
        <w:spacing w:line="432" w:lineRule="auto"/>
        <w:ind w:firstLine="720" w:firstLineChars="3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7.1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保证在本项目使用的任何货物和服务（包括部分使用）时，不会产生因第三方提出侵犯其专利权、商标权或其它知识产权而引起的法律和经济纠纷，如因专利权、商标权或其它知识产权而引起法律纠纷和经济纠纷，由</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承担所有相关责任。</w:t>
      </w:r>
    </w:p>
    <w:p w14:paraId="5D4F8E8C">
      <w:pPr>
        <w:pageBreakBefore w:val="0"/>
        <w:kinsoku/>
        <w:wordWrap/>
        <w:overflowPunct/>
        <w:topLinePunct w:val="0"/>
        <w:autoSpaceDE/>
        <w:autoSpaceDN/>
        <w:bidi w:val="0"/>
        <w:adjustRightInd w:val="0"/>
        <w:snapToGrid w:val="0"/>
        <w:spacing w:line="432" w:lineRule="auto"/>
        <w:ind w:firstLine="720" w:firstLineChars="3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7.2 采购人享有本项目在实施过程中产生的知识成果及知识产权。</w:t>
      </w:r>
    </w:p>
    <w:p w14:paraId="2ABB6239">
      <w:pPr>
        <w:pageBreakBefore w:val="0"/>
        <w:kinsoku/>
        <w:wordWrap/>
        <w:overflowPunct/>
        <w:topLinePunct w:val="0"/>
        <w:autoSpaceDE/>
        <w:autoSpaceDN/>
        <w:bidi w:val="0"/>
        <w:adjustRightInd w:val="0"/>
        <w:snapToGrid w:val="0"/>
        <w:spacing w:line="432" w:lineRule="auto"/>
        <w:ind w:firstLine="720" w:firstLineChars="3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7.3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如欲在项目实施过程中采用自有知识成果，需在</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中声明，并提供相关知识产权证明文件。使用该知识成果后，</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须提供开发接口和开发手册等技术文档，并承诺提供无限期技术支持，采购人享有永久使用权。</w:t>
      </w:r>
    </w:p>
    <w:p w14:paraId="31E58D3B">
      <w:pPr>
        <w:pageBreakBefore w:val="0"/>
        <w:kinsoku/>
        <w:wordWrap/>
        <w:overflowPunct/>
        <w:topLinePunct w:val="0"/>
        <w:autoSpaceDE/>
        <w:autoSpaceDN/>
        <w:bidi w:val="0"/>
        <w:adjustRightInd w:val="0"/>
        <w:snapToGrid w:val="0"/>
        <w:spacing w:line="432" w:lineRule="auto"/>
        <w:ind w:firstLine="720" w:firstLineChars="3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7.4 如</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所不拥有的知识产权，则在</w:t>
      </w:r>
      <w:r>
        <w:rPr>
          <w:rFonts w:hint="default" w:ascii="Times New Roman" w:hAnsi="Times New Roman" w:eastAsia="仿宋" w:cs="Times New Roman"/>
          <w:sz w:val="24"/>
          <w:szCs w:val="24"/>
          <w:highlight w:val="none"/>
          <w:lang w:eastAsia="zh-CN"/>
        </w:rPr>
        <w:t>谈判报价</w:t>
      </w:r>
      <w:r>
        <w:rPr>
          <w:rFonts w:hint="default" w:ascii="Times New Roman" w:hAnsi="Times New Roman" w:eastAsia="仿宋" w:cs="Times New Roman"/>
          <w:sz w:val="24"/>
          <w:szCs w:val="24"/>
          <w:highlight w:val="none"/>
        </w:rPr>
        <w:t>中必须包括合法获取该知识产权的相关费用。</w:t>
      </w:r>
    </w:p>
    <w:p w14:paraId="1EAFCD2B">
      <w:pPr>
        <w:widowControl/>
        <w:numPr>
          <w:ilvl w:val="0"/>
          <w:numId w:val="5"/>
        </w:numPr>
        <w:spacing w:line="500" w:lineRule="exact"/>
        <w:ind w:firstLine="482" w:firstLineChars="200"/>
        <w:jc w:val="center"/>
        <w:outlineLvl w:val="1"/>
        <w:rPr>
          <w:rFonts w:hint="default" w:ascii="Times New Roman" w:hAnsi="Times New Roman" w:eastAsia="仿宋" w:cs="Times New Roman"/>
          <w:b/>
          <w:bCs/>
          <w:kern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37" w:name="_Toc3736"/>
    </w:p>
    <w:p w14:paraId="4486E5E5">
      <w:pPr>
        <w:pStyle w:val="3"/>
        <w:rPr>
          <w:rFonts w:hint="default" w:ascii="Times New Roman" w:hAnsi="Times New Roman" w:eastAsia="仿宋" w:cs="Times New Roman"/>
          <w:highlight w:val="none"/>
        </w:rPr>
      </w:pPr>
      <w:bookmarkStart w:id="138" w:name="_Toc22818"/>
      <w:bookmarkStart w:id="139" w:name="_Toc30183"/>
      <w:bookmarkStart w:id="140" w:name="_Toc21157"/>
      <w:bookmarkStart w:id="141" w:name="_Toc21879"/>
      <w:bookmarkStart w:id="142" w:name="_Toc3565"/>
      <w:bookmarkStart w:id="143" w:name="_Toc12125"/>
      <w:bookmarkStart w:id="144" w:name="_Toc14753"/>
      <w:bookmarkStart w:id="145" w:name="_Toc12638"/>
      <w:r>
        <w:rPr>
          <w:rFonts w:hint="default" w:ascii="Times New Roman" w:hAnsi="Times New Roman" w:eastAsia="仿宋" w:cs="Times New Roman"/>
          <w:highlight w:val="none"/>
        </w:rPr>
        <w:t>四、</w:t>
      </w:r>
      <w:r>
        <w:rPr>
          <w:rFonts w:hint="default" w:ascii="Times New Roman" w:hAnsi="Times New Roman" w:eastAsia="仿宋" w:cs="Times New Roman"/>
          <w:highlight w:val="none"/>
          <w:lang w:eastAsia="zh-CN"/>
        </w:rPr>
        <w:t>谈判响应文件</w:t>
      </w:r>
      <w:r>
        <w:rPr>
          <w:rFonts w:hint="default" w:ascii="Times New Roman" w:hAnsi="Times New Roman" w:eastAsia="仿宋" w:cs="Times New Roman"/>
          <w:highlight w:val="none"/>
        </w:rPr>
        <w:t>的递交</w:t>
      </w:r>
      <w:bookmarkEnd w:id="137"/>
      <w:bookmarkEnd w:id="138"/>
      <w:bookmarkEnd w:id="139"/>
      <w:bookmarkEnd w:id="140"/>
      <w:bookmarkEnd w:id="141"/>
      <w:bookmarkEnd w:id="142"/>
      <w:bookmarkEnd w:id="143"/>
      <w:bookmarkEnd w:id="144"/>
      <w:bookmarkEnd w:id="145"/>
    </w:p>
    <w:p w14:paraId="67090EB2">
      <w:pPr>
        <w:pStyle w:val="4"/>
        <w:keepNext w:val="0"/>
        <w:keepLines w:val="0"/>
        <w:pageBreakBefore w:val="0"/>
        <w:widowControl w:val="0"/>
        <w:numPr>
          <w:ilvl w:val="0"/>
          <w:numId w:val="10"/>
        </w:numPr>
        <w:kinsoku/>
        <w:wordWrap/>
        <w:overflowPunct/>
        <w:topLinePunct w:val="0"/>
        <w:autoSpaceDE/>
        <w:autoSpaceDN/>
        <w:bidi w:val="0"/>
        <w:spacing w:line="600" w:lineRule="auto"/>
        <w:ind w:firstLine="482" w:firstLineChars="200"/>
        <w:textAlignment w:val="auto"/>
        <w:rPr>
          <w:rFonts w:hint="default" w:ascii="Times New Roman" w:hAnsi="Times New Roman" w:eastAsia="仿宋" w:cs="Times New Roman"/>
          <w:sz w:val="24"/>
          <w:szCs w:val="24"/>
          <w:highlight w:val="none"/>
        </w:rPr>
      </w:pPr>
      <w:bookmarkStart w:id="146" w:name="_Toc8306"/>
      <w:bookmarkStart w:id="147" w:name="_Toc761"/>
      <w:bookmarkStart w:id="148" w:name="_Toc23701"/>
      <w:bookmarkStart w:id="149" w:name="_Toc6813"/>
      <w:bookmarkStart w:id="150" w:name="_Toc3685"/>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递交</w:t>
      </w:r>
      <w:bookmarkEnd w:id="146"/>
      <w:bookmarkEnd w:id="147"/>
      <w:bookmarkEnd w:id="148"/>
      <w:bookmarkEnd w:id="149"/>
      <w:bookmarkEnd w:id="150"/>
    </w:p>
    <w:p w14:paraId="11CBE953">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1.1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应当在</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要求提交</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的截止时间前，将</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密封送达</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地点。采购代理机构收到</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后，应当如实记载</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的送达时间和密封情况，签收保存，并向</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出具签收回执。任何单位和个人不得在</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前开启</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。代理机构项目承办人在</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规定的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递交截止时间前，只负责</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的接收、清点、造册登记工作，并请</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代表签字确认，对其有效性不负任何责任。</w:t>
      </w:r>
    </w:p>
    <w:p w14:paraId="6B2DAF0F">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1.2逾期送达或者未按照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要求密封的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，采购代理机构应当拒收。</w:t>
      </w:r>
    </w:p>
    <w:p w14:paraId="41ACF0B1">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1.3代理机构不接受邮寄的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w:t>
      </w:r>
    </w:p>
    <w:p w14:paraId="0E6E9DF1">
      <w:pPr>
        <w:keepNext w:val="0"/>
        <w:keepLines w:val="0"/>
        <w:pageBreakBefore w:val="0"/>
        <w:widowControl w:val="0"/>
        <w:kinsoku/>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1.4 无论</w:t>
      </w:r>
      <w:r>
        <w:rPr>
          <w:rFonts w:hint="default" w:ascii="Times New Roman" w:hAnsi="Times New Roman" w:eastAsia="仿宋" w:cs="Times New Roman"/>
          <w:sz w:val="24"/>
          <w:szCs w:val="24"/>
          <w:highlight w:val="none"/>
          <w:lang w:eastAsia="zh-CN"/>
        </w:rPr>
        <w:t>供应商成交</w:t>
      </w:r>
      <w:r>
        <w:rPr>
          <w:rFonts w:hint="default" w:ascii="Times New Roman" w:hAnsi="Times New Roman" w:eastAsia="仿宋" w:cs="Times New Roman"/>
          <w:sz w:val="24"/>
          <w:szCs w:val="24"/>
          <w:highlight w:val="none"/>
        </w:rPr>
        <w:t>与否，其</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恕不退还。</w:t>
      </w:r>
    </w:p>
    <w:p w14:paraId="2E7E5C8F">
      <w:pPr>
        <w:pStyle w:val="4"/>
        <w:keepNext w:val="0"/>
        <w:keepLines w:val="0"/>
        <w:pageBreakBefore w:val="0"/>
        <w:widowControl w:val="0"/>
        <w:numPr>
          <w:ilvl w:val="0"/>
          <w:numId w:val="10"/>
        </w:numPr>
        <w:kinsoku/>
        <w:wordWrap/>
        <w:overflowPunct/>
        <w:topLinePunct w:val="0"/>
        <w:autoSpaceDE/>
        <w:autoSpaceDN/>
        <w:bidi w:val="0"/>
        <w:spacing w:line="600" w:lineRule="auto"/>
        <w:ind w:firstLine="482" w:firstLineChars="200"/>
        <w:textAlignment w:val="auto"/>
        <w:rPr>
          <w:rFonts w:hint="default" w:ascii="Times New Roman" w:hAnsi="Times New Roman" w:eastAsia="仿宋" w:cs="Times New Roman"/>
          <w:sz w:val="24"/>
          <w:szCs w:val="24"/>
          <w:highlight w:val="none"/>
        </w:rPr>
      </w:pPr>
      <w:bookmarkStart w:id="151" w:name="_Toc3687"/>
      <w:bookmarkStart w:id="152" w:name="_Toc4278"/>
      <w:bookmarkStart w:id="153" w:name="_Toc28154"/>
      <w:bookmarkStart w:id="154" w:name="_Toc3271"/>
      <w:bookmarkStart w:id="155" w:name="_Toc12741"/>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的修改和撤回</w:t>
      </w:r>
      <w:bookmarkEnd w:id="151"/>
      <w:bookmarkEnd w:id="152"/>
      <w:bookmarkEnd w:id="153"/>
      <w:bookmarkEnd w:id="154"/>
      <w:bookmarkEnd w:id="155"/>
    </w:p>
    <w:p w14:paraId="46E29CEE">
      <w:pPr>
        <w:keepNext w:val="0"/>
        <w:keepLines w:val="0"/>
        <w:pageBreakBefore w:val="0"/>
        <w:widowControl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2.1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可以在</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截止时间前，对所递交的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进行补充、修改或者撤回，并以书面形式通知采购代理机构（或采购人)。</w:t>
      </w:r>
    </w:p>
    <w:p w14:paraId="36D0474B">
      <w:pPr>
        <w:keepNext w:val="0"/>
        <w:keepLines w:val="0"/>
        <w:pageBreakBefore w:val="0"/>
        <w:widowControl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2.2 </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撤回</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的要求应由</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法定代表人或</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代表签署，补充、修改</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的书面材料，应当按照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要求签署、盖章、密封，作为</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的组成部分，在</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截止时间前密封送达</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地点，同时应在封套上标明“修改</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(并注明项目编号)”和“</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时启封”字样。</w:t>
      </w:r>
    </w:p>
    <w:p w14:paraId="2AAB0FFF">
      <w:pPr>
        <w:keepNext w:val="0"/>
        <w:keepLines w:val="0"/>
        <w:pageBreakBefore w:val="0"/>
        <w:widowControl w:val="0"/>
        <w:kinsoku/>
        <w:wordWrap/>
        <w:overflowPunct/>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2.3 在</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截止时间之后，</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不得对其</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进行补充、修改或撤回。</w:t>
      </w:r>
    </w:p>
    <w:p w14:paraId="3DCE72A3">
      <w:pPr>
        <w:rPr>
          <w:rFonts w:hint="default" w:ascii="Times New Roman" w:hAnsi="Times New Roman" w:eastAsia="仿宋" w:cs="Times New Roman"/>
          <w:highlight w:val="none"/>
        </w:rPr>
      </w:pPr>
      <w:bookmarkStart w:id="156" w:name="_Toc22254"/>
      <w:bookmarkStart w:id="157" w:name="_Toc9230"/>
      <w:bookmarkStart w:id="158" w:name="_Toc27066"/>
      <w:bookmarkStart w:id="159" w:name="_Toc14415"/>
      <w:bookmarkStart w:id="160" w:name="_Toc9529"/>
      <w:r>
        <w:rPr>
          <w:rFonts w:hint="default" w:ascii="Times New Roman" w:hAnsi="Times New Roman" w:eastAsia="仿宋" w:cs="Times New Roman"/>
          <w:highlight w:val="none"/>
        </w:rPr>
        <w:br w:type="page"/>
      </w:r>
    </w:p>
    <w:p w14:paraId="1516DBD8">
      <w:pPr>
        <w:pStyle w:val="3"/>
        <w:rPr>
          <w:rFonts w:hint="default" w:ascii="Times New Roman" w:hAnsi="Times New Roman" w:eastAsia="仿宋" w:cs="Times New Roman"/>
          <w:highlight w:val="none"/>
          <w:lang w:eastAsia="zh-CN"/>
        </w:rPr>
      </w:pPr>
      <w:bookmarkStart w:id="161" w:name="_Toc8362"/>
      <w:bookmarkStart w:id="162" w:name="_Toc10623"/>
      <w:bookmarkStart w:id="163" w:name="_Toc2757"/>
      <w:bookmarkStart w:id="164" w:name="_Toc26083"/>
      <w:r>
        <w:rPr>
          <w:rFonts w:hint="default" w:ascii="Times New Roman" w:hAnsi="Times New Roman" w:eastAsia="仿宋" w:cs="Times New Roman"/>
          <w:highlight w:val="none"/>
        </w:rPr>
        <w:t>五、</w:t>
      </w:r>
      <w:bookmarkEnd w:id="156"/>
      <w:bookmarkEnd w:id="157"/>
      <w:bookmarkEnd w:id="158"/>
      <w:bookmarkEnd w:id="159"/>
      <w:bookmarkEnd w:id="160"/>
      <w:r>
        <w:rPr>
          <w:rFonts w:hint="default" w:ascii="Times New Roman" w:hAnsi="Times New Roman" w:eastAsia="仿宋" w:cs="Times New Roman"/>
          <w:highlight w:val="none"/>
          <w:lang w:eastAsia="zh-CN"/>
        </w:rPr>
        <w:t>谈判、评审、</w:t>
      </w:r>
      <w:bookmarkEnd w:id="161"/>
      <w:r>
        <w:rPr>
          <w:rFonts w:hint="default" w:ascii="Times New Roman" w:hAnsi="Times New Roman" w:eastAsia="仿宋" w:cs="Times New Roman"/>
          <w:highlight w:val="none"/>
          <w:lang w:eastAsia="zh-CN"/>
        </w:rPr>
        <w:t>成交</w:t>
      </w:r>
      <w:bookmarkEnd w:id="162"/>
      <w:bookmarkEnd w:id="163"/>
      <w:bookmarkEnd w:id="164"/>
    </w:p>
    <w:p w14:paraId="1E42C779">
      <w:pPr>
        <w:pStyle w:val="4"/>
        <w:keepNext w:val="0"/>
        <w:keepLines w:val="0"/>
        <w:pageBreakBefore w:val="0"/>
        <w:numPr>
          <w:ilvl w:val="0"/>
          <w:numId w:val="11"/>
        </w:numPr>
        <w:kinsoku/>
        <w:wordWrap/>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rPr>
      </w:pPr>
      <w:bookmarkStart w:id="165" w:name="_Toc10305"/>
      <w:bookmarkStart w:id="166" w:name="_Toc29174"/>
      <w:bookmarkStart w:id="167" w:name="_Toc26972"/>
      <w:r>
        <w:rPr>
          <w:rFonts w:hint="default" w:ascii="Times New Roman" w:hAnsi="Times New Roman" w:eastAsia="仿宋" w:cs="Times New Roman"/>
          <w:sz w:val="24"/>
          <w:szCs w:val="24"/>
          <w:highlight w:val="none"/>
          <w:lang w:eastAsia="zh-CN"/>
        </w:rPr>
        <w:t>谈判</w:t>
      </w:r>
      <w:bookmarkEnd w:id="165"/>
      <w:bookmarkEnd w:id="166"/>
      <w:bookmarkEnd w:id="167"/>
    </w:p>
    <w:p w14:paraId="45BD5C97">
      <w:pPr>
        <w:pageBreakBefore w:val="0"/>
        <w:widowControl/>
        <w:tabs>
          <w:tab w:val="left" w:pos="0"/>
        </w:tabs>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1.1采购代理机构按</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lang w:val="en-US" w:eastAsia="zh-CN"/>
        </w:rPr>
        <w:t>邀请函</w:t>
      </w:r>
      <w:r>
        <w:rPr>
          <w:rFonts w:hint="default" w:ascii="Times New Roman" w:hAnsi="Times New Roman" w:eastAsia="仿宋" w:cs="Times New Roman"/>
          <w:sz w:val="24"/>
          <w:szCs w:val="24"/>
          <w:highlight w:val="none"/>
        </w:rPr>
        <w:t>中规定的时间和地点接收</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递交的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，主持</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会议，邀请</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参加。</w:t>
      </w:r>
    </w:p>
    <w:p w14:paraId="301291F9">
      <w:pPr>
        <w:pageBreakBefore w:val="0"/>
        <w:widowControl/>
        <w:tabs>
          <w:tab w:val="left" w:pos="0"/>
        </w:tabs>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b w:val="0"/>
          <w:kern w:val="2"/>
          <w:sz w:val="24"/>
          <w:szCs w:val="24"/>
          <w:highlight w:val="none"/>
          <w:lang w:val="en-US" w:eastAsia="zh-CN" w:bidi="ar-SA"/>
        </w:rPr>
        <w:t>1.2</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时，由</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或者其推选的代表检查</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的密封情况；经确认无误后，由采购代理机构工作人员当众拆封</w:t>
      </w:r>
      <w:r>
        <w:rPr>
          <w:rFonts w:hint="default" w:ascii="Times New Roman" w:hAnsi="Times New Roman" w:eastAsia="仿宋" w:cs="Times New Roman"/>
          <w:sz w:val="24"/>
          <w:szCs w:val="24"/>
          <w:highlight w:val="none"/>
          <w:lang w:eastAsia="zh-CN"/>
        </w:rPr>
        <w:t>，并由</w:t>
      </w:r>
      <w:r>
        <w:rPr>
          <w:rFonts w:hint="default" w:ascii="Times New Roman" w:hAnsi="Times New Roman" w:eastAsia="仿宋" w:cs="Times New Roman"/>
          <w:sz w:val="24"/>
          <w:szCs w:val="24"/>
          <w:highlight w:val="none"/>
        </w:rPr>
        <w:t>代理机构指定专人负责将</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的名称、</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项目名称、</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价格等进行记录，并存档备案</w:t>
      </w:r>
      <w:r>
        <w:rPr>
          <w:rFonts w:hint="default" w:ascii="Times New Roman" w:hAnsi="Times New Roman" w:eastAsia="仿宋" w:cs="Times New Roman"/>
          <w:sz w:val="24"/>
          <w:szCs w:val="24"/>
          <w:highlight w:val="none"/>
          <w:lang w:eastAsia="zh-CN"/>
        </w:rPr>
        <w:t>。</w:t>
      </w:r>
    </w:p>
    <w:p w14:paraId="3F8851CD">
      <w:pPr>
        <w:pageBreakBefore w:val="0"/>
        <w:widowControl/>
        <w:tabs>
          <w:tab w:val="left" w:pos="0"/>
        </w:tabs>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时，</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中出现下列情况，修正原则为：</w:t>
      </w:r>
    </w:p>
    <w:p w14:paraId="085AF630">
      <w:pPr>
        <w:pageBreakBefore w:val="0"/>
        <w:numPr>
          <w:ilvl w:val="0"/>
          <w:numId w:val="12"/>
        </w:numPr>
        <w:kinsoku/>
        <w:wordWrap/>
        <w:topLinePunct w:val="0"/>
        <w:autoSpaceDE/>
        <w:autoSpaceDN/>
        <w:bidi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中</w:t>
      </w:r>
      <w:r>
        <w:rPr>
          <w:rFonts w:hint="default" w:ascii="Times New Roman" w:hAnsi="Times New Roman" w:eastAsia="仿宋" w:cs="Times New Roman"/>
          <w:sz w:val="24"/>
          <w:szCs w:val="24"/>
          <w:highlight w:val="none"/>
          <w:lang w:eastAsia="zh-CN"/>
        </w:rPr>
        <w:t>报价一览表</w:t>
      </w:r>
      <w:r>
        <w:rPr>
          <w:rFonts w:hint="default" w:ascii="Times New Roman" w:hAnsi="Times New Roman" w:eastAsia="仿宋" w:cs="Times New Roman"/>
          <w:sz w:val="24"/>
          <w:szCs w:val="24"/>
          <w:highlight w:val="none"/>
        </w:rPr>
        <w:t>（报价表）内容与</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中相应内容不一致的，以</w:t>
      </w:r>
      <w:r>
        <w:rPr>
          <w:rFonts w:hint="default" w:ascii="Times New Roman" w:hAnsi="Times New Roman" w:eastAsia="仿宋" w:cs="Times New Roman"/>
          <w:sz w:val="24"/>
          <w:szCs w:val="24"/>
          <w:highlight w:val="none"/>
          <w:lang w:eastAsia="zh-CN"/>
        </w:rPr>
        <w:t>报价一览表</w:t>
      </w:r>
      <w:r>
        <w:rPr>
          <w:rFonts w:hint="default" w:ascii="Times New Roman" w:hAnsi="Times New Roman" w:eastAsia="仿宋" w:cs="Times New Roman"/>
          <w:sz w:val="24"/>
          <w:szCs w:val="24"/>
          <w:highlight w:val="none"/>
        </w:rPr>
        <w:t>（报价表）为准；</w:t>
      </w:r>
    </w:p>
    <w:p w14:paraId="61FDF975">
      <w:pPr>
        <w:pageBreakBefore w:val="0"/>
        <w:numPr>
          <w:ilvl w:val="0"/>
          <w:numId w:val="12"/>
        </w:numPr>
        <w:kinsoku/>
        <w:wordWrap/>
        <w:topLinePunct w:val="0"/>
        <w:autoSpaceDE/>
        <w:autoSpaceDN/>
        <w:bidi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大写金额和小写金额不一致的，以大写金额为准；</w:t>
      </w:r>
    </w:p>
    <w:p w14:paraId="540E3E7A">
      <w:pPr>
        <w:pageBreakBefore w:val="0"/>
        <w:numPr>
          <w:ilvl w:val="0"/>
          <w:numId w:val="12"/>
        </w:numPr>
        <w:kinsoku/>
        <w:wordWrap/>
        <w:topLinePunct w:val="0"/>
        <w:autoSpaceDE/>
        <w:autoSpaceDN/>
        <w:bidi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单价金额小数点或者百分比有明显错位的，以</w:t>
      </w:r>
      <w:r>
        <w:rPr>
          <w:rFonts w:hint="default" w:ascii="Times New Roman" w:hAnsi="Times New Roman" w:eastAsia="仿宋" w:cs="Times New Roman"/>
          <w:sz w:val="24"/>
          <w:szCs w:val="24"/>
          <w:highlight w:val="none"/>
          <w:lang w:eastAsia="zh-CN"/>
        </w:rPr>
        <w:t>报价一览表</w:t>
      </w:r>
      <w:r>
        <w:rPr>
          <w:rFonts w:hint="default" w:ascii="Times New Roman" w:hAnsi="Times New Roman" w:eastAsia="仿宋" w:cs="Times New Roman"/>
          <w:sz w:val="24"/>
          <w:szCs w:val="24"/>
          <w:highlight w:val="none"/>
        </w:rPr>
        <w:t>的总价为准，并修改单价；</w:t>
      </w:r>
    </w:p>
    <w:p w14:paraId="0FD3B13F">
      <w:pPr>
        <w:pageBreakBefore w:val="0"/>
        <w:numPr>
          <w:ilvl w:val="0"/>
          <w:numId w:val="12"/>
        </w:numPr>
        <w:kinsoku/>
        <w:wordWrap/>
        <w:topLinePunct w:val="0"/>
        <w:autoSpaceDE/>
        <w:autoSpaceDN/>
        <w:bidi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总价金额与按单价汇总金额不一致的，以单价金额计算结果为准；</w:t>
      </w:r>
    </w:p>
    <w:p w14:paraId="343FB366">
      <w:pPr>
        <w:pageBreakBefore w:val="0"/>
        <w:numPr>
          <w:ilvl w:val="0"/>
          <w:numId w:val="12"/>
        </w:numPr>
        <w:kinsoku/>
        <w:wordWrap/>
        <w:topLinePunct w:val="0"/>
        <w:autoSpaceDE/>
        <w:autoSpaceDN/>
        <w:bidi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正本与副本不一致的，以正本为准；</w:t>
      </w:r>
    </w:p>
    <w:p w14:paraId="0628A8C2">
      <w:pPr>
        <w:pageBreakBefore w:val="0"/>
        <w:numPr>
          <w:ilvl w:val="0"/>
          <w:numId w:val="12"/>
        </w:numPr>
        <w:kinsoku/>
        <w:wordWrap/>
        <w:topLinePunct w:val="0"/>
        <w:autoSpaceDE/>
        <w:autoSpaceDN/>
        <w:bidi w:val="0"/>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单独密封递交的</w:t>
      </w:r>
      <w:r>
        <w:rPr>
          <w:rFonts w:hint="default" w:ascii="Times New Roman" w:hAnsi="Times New Roman" w:eastAsia="仿宋" w:cs="Times New Roman"/>
          <w:sz w:val="24"/>
          <w:szCs w:val="24"/>
          <w:highlight w:val="none"/>
          <w:lang w:eastAsia="zh-CN"/>
        </w:rPr>
        <w:t>报价一览表</w:t>
      </w:r>
      <w:r>
        <w:rPr>
          <w:rFonts w:hint="default" w:ascii="Times New Roman" w:hAnsi="Times New Roman" w:eastAsia="仿宋" w:cs="Times New Roman"/>
          <w:sz w:val="24"/>
          <w:szCs w:val="24"/>
          <w:highlight w:val="none"/>
        </w:rPr>
        <w:t>与正本不一致的，以单独密封递交的</w:t>
      </w:r>
      <w:r>
        <w:rPr>
          <w:rFonts w:hint="default" w:ascii="Times New Roman" w:hAnsi="Times New Roman" w:eastAsia="仿宋" w:cs="Times New Roman"/>
          <w:sz w:val="24"/>
          <w:szCs w:val="24"/>
          <w:highlight w:val="none"/>
          <w:lang w:eastAsia="zh-CN"/>
        </w:rPr>
        <w:t>报价一览表</w:t>
      </w:r>
      <w:r>
        <w:rPr>
          <w:rFonts w:hint="default" w:ascii="Times New Roman" w:hAnsi="Times New Roman" w:eastAsia="仿宋" w:cs="Times New Roman"/>
          <w:sz w:val="24"/>
          <w:szCs w:val="24"/>
          <w:highlight w:val="none"/>
        </w:rPr>
        <w:t>为准；</w:t>
      </w:r>
    </w:p>
    <w:p w14:paraId="5425333C">
      <w:pPr>
        <w:pStyle w:val="4"/>
        <w:keepNext w:val="0"/>
        <w:keepLines w:val="0"/>
        <w:pageBreakBefore w:val="0"/>
        <w:numPr>
          <w:ilvl w:val="0"/>
          <w:numId w:val="11"/>
        </w:numPr>
        <w:kinsoku/>
        <w:wordWrap/>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rPr>
      </w:pPr>
      <w:bookmarkStart w:id="168" w:name="_Toc22222"/>
      <w:bookmarkStart w:id="169" w:name="_Toc6596"/>
      <w:bookmarkStart w:id="170" w:name="_Toc16055"/>
      <w:r>
        <w:rPr>
          <w:rFonts w:hint="default" w:ascii="Times New Roman" w:hAnsi="Times New Roman" w:eastAsia="仿宋" w:cs="Times New Roman"/>
          <w:sz w:val="24"/>
          <w:szCs w:val="24"/>
          <w:highlight w:val="none"/>
          <w:lang w:eastAsia="zh-CN"/>
        </w:rPr>
        <w:t>谈判小组</w:t>
      </w:r>
      <w:bookmarkEnd w:id="168"/>
      <w:bookmarkEnd w:id="169"/>
      <w:bookmarkEnd w:id="170"/>
    </w:p>
    <w:p w14:paraId="3CD34C73">
      <w:pPr>
        <w:pageBreakBefore w:val="0"/>
        <w:widowControl/>
        <w:kinsoku/>
        <w:wordWrap/>
        <w:topLinePunct w:val="0"/>
        <w:autoSpaceDE/>
        <w:autoSpaceDN/>
        <w:bidi w:val="0"/>
        <w:spacing w:line="432" w:lineRule="auto"/>
        <w:ind w:firstLine="420" w:firstLineChars="175"/>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2.1</w:t>
      </w:r>
      <w:r>
        <w:rPr>
          <w:rFonts w:hint="default" w:ascii="Times New Roman" w:hAnsi="Times New Roman" w:eastAsia="仿宋" w:cs="Times New Roman"/>
          <w:sz w:val="24"/>
          <w:szCs w:val="24"/>
          <w:highlight w:val="none"/>
        </w:rPr>
        <w:t>为确保</w:t>
      </w:r>
      <w:r>
        <w:rPr>
          <w:rFonts w:hint="default" w:ascii="Times New Roman" w:hAnsi="Times New Roman" w:eastAsia="仿宋" w:cs="Times New Roman"/>
          <w:sz w:val="24"/>
          <w:szCs w:val="24"/>
          <w:highlight w:val="none"/>
          <w:lang w:eastAsia="zh-CN"/>
        </w:rPr>
        <w:t>评审</w:t>
      </w:r>
      <w:r>
        <w:rPr>
          <w:rFonts w:hint="default" w:ascii="Times New Roman" w:hAnsi="Times New Roman" w:eastAsia="仿宋" w:cs="Times New Roman"/>
          <w:sz w:val="24"/>
          <w:szCs w:val="24"/>
          <w:highlight w:val="none"/>
        </w:rPr>
        <w:t>工作公开、公平、公正，依法成立</w:t>
      </w:r>
      <w:r>
        <w:rPr>
          <w:rFonts w:hint="default" w:ascii="Times New Roman" w:hAnsi="Times New Roman" w:eastAsia="仿宋" w:cs="Times New Roman"/>
          <w:sz w:val="24"/>
          <w:szCs w:val="24"/>
          <w:highlight w:val="none"/>
          <w:lang w:eastAsia="zh-CN"/>
        </w:rPr>
        <w:t>谈判小组</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谈判小组</w:t>
      </w:r>
      <w:r>
        <w:rPr>
          <w:rFonts w:hint="default" w:ascii="Times New Roman" w:hAnsi="Times New Roman" w:eastAsia="仿宋" w:cs="Times New Roman"/>
          <w:sz w:val="24"/>
          <w:szCs w:val="24"/>
          <w:highlight w:val="none"/>
        </w:rPr>
        <w:t>由采购人代表和评审专家组成，成员人数应当为</w:t>
      </w:r>
      <w:r>
        <w:rPr>
          <w:rFonts w:hint="default"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rPr>
        <w:t>人以上单数，其中评审专家不得少于成员总数的三分之二。</w:t>
      </w:r>
      <w:r>
        <w:rPr>
          <w:rFonts w:hint="default" w:ascii="Times New Roman" w:hAnsi="Times New Roman" w:eastAsia="仿宋" w:cs="Times New Roman"/>
          <w:sz w:val="24"/>
          <w:szCs w:val="24"/>
          <w:highlight w:val="none"/>
          <w:lang w:eastAsia="zh-CN"/>
        </w:rPr>
        <w:t>谈判小组</w:t>
      </w:r>
      <w:r>
        <w:rPr>
          <w:rFonts w:hint="default" w:ascii="Times New Roman" w:hAnsi="Times New Roman" w:eastAsia="仿宋" w:cs="Times New Roman"/>
          <w:sz w:val="24"/>
          <w:szCs w:val="24"/>
          <w:highlight w:val="none"/>
        </w:rPr>
        <w:t>成员应当遵守并履行下列责任和义务：</w:t>
      </w:r>
    </w:p>
    <w:p w14:paraId="64F4DE0A">
      <w:pPr>
        <w:pageBreakBefore w:val="0"/>
        <w:kinsoku/>
        <w:wordWrap/>
        <w:topLinePunct w:val="0"/>
        <w:autoSpaceDE/>
        <w:autoSpaceDN/>
        <w:bidi w:val="0"/>
        <w:spacing w:line="432" w:lineRule="auto"/>
        <w:ind w:firstLine="420" w:firstLineChars="175"/>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2.1.1遵纪守法，客观、公正、认真负责地履行职责，审查</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是否符合</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的要求，并做出评价；</w:t>
      </w:r>
    </w:p>
    <w:p w14:paraId="6E189AAE">
      <w:pPr>
        <w:pageBreakBefore w:val="0"/>
        <w:kinsoku/>
        <w:wordWrap/>
        <w:topLinePunct w:val="0"/>
        <w:autoSpaceDE/>
        <w:autoSpaceDN/>
        <w:bidi w:val="0"/>
        <w:spacing w:line="432" w:lineRule="auto"/>
        <w:ind w:left="42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2.1.2要求</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对</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有关事项作出解释或澄清；</w:t>
      </w:r>
    </w:p>
    <w:p w14:paraId="2B2A7B14">
      <w:pPr>
        <w:pageBreakBefore w:val="0"/>
        <w:kinsoku/>
        <w:wordWrap/>
        <w:topLinePunct w:val="0"/>
        <w:autoSpaceDE/>
        <w:autoSpaceDN/>
        <w:bidi w:val="0"/>
        <w:spacing w:line="432" w:lineRule="auto"/>
        <w:ind w:firstLine="420" w:firstLineChars="175"/>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2.1.3按照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的要求和评审办法进行评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，推荐</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候选单位名单，对评审意见承担个人责任；</w:t>
      </w:r>
    </w:p>
    <w:p w14:paraId="7D731659">
      <w:pPr>
        <w:pageBreakBefore w:val="0"/>
        <w:kinsoku/>
        <w:wordWrap/>
        <w:topLinePunct w:val="0"/>
        <w:autoSpaceDE/>
        <w:autoSpaceDN/>
        <w:bidi w:val="0"/>
        <w:spacing w:line="432" w:lineRule="auto"/>
        <w:ind w:left="42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2.1.4对评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过程和结果以及</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的商业秘密保密；</w:t>
      </w:r>
    </w:p>
    <w:p w14:paraId="35A5DD59">
      <w:pPr>
        <w:pageBreakBefore w:val="0"/>
        <w:kinsoku/>
        <w:wordWrap/>
        <w:topLinePunct w:val="0"/>
        <w:autoSpaceDE/>
        <w:autoSpaceDN/>
        <w:bidi w:val="0"/>
        <w:spacing w:line="432" w:lineRule="auto"/>
        <w:ind w:left="42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2.1.5参与评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结果报告的起草；</w:t>
      </w:r>
    </w:p>
    <w:p w14:paraId="271E5E92">
      <w:pPr>
        <w:pageBreakBefore w:val="0"/>
        <w:kinsoku/>
        <w:wordWrap/>
        <w:topLinePunct w:val="0"/>
        <w:autoSpaceDE/>
        <w:autoSpaceDN/>
        <w:bidi w:val="0"/>
        <w:spacing w:line="432" w:lineRule="auto"/>
        <w:ind w:left="42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2.1.6配合采购人、代理机构答复</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提出的质疑；</w:t>
      </w:r>
    </w:p>
    <w:p w14:paraId="27C5F5CA">
      <w:pPr>
        <w:pageBreakBefore w:val="0"/>
        <w:kinsoku/>
        <w:wordWrap/>
        <w:topLinePunct w:val="0"/>
        <w:autoSpaceDE/>
        <w:autoSpaceDN/>
        <w:bidi w:val="0"/>
        <w:spacing w:line="432" w:lineRule="auto"/>
        <w:ind w:left="420"/>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2.1.7配合财政部门处理投诉工作；</w:t>
      </w:r>
    </w:p>
    <w:p w14:paraId="6F046B3F">
      <w:pPr>
        <w:pStyle w:val="4"/>
        <w:pageBreakBefore w:val="0"/>
        <w:numPr>
          <w:ilvl w:val="0"/>
          <w:numId w:val="11"/>
        </w:numPr>
        <w:kinsoku/>
        <w:wordWrap/>
        <w:topLinePunct w:val="0"/>
        <w:autoSpaceDE/>
        <w:autoSpaceDN/>
        <w:bidi w:val="0"/>
        <w:spacing w:line="600" w:lineRule="auto"/>
        <w:ind w:firstLine="482" w:firstLineChars="200"/>
        <w:textAlignment w:val="auto"/>
        <w:rPr>
          <w:rFonts w:hint="default" w:ascii="Times New Roman" w:hAnsi="Times New Roman" w:eastAsia="仿宋" w:cs="Times New Roman"/>
          <w:sz w:val="24"/>
          <w:szCs w:val="24"/>
          <w:highlight w:val="none"/>
        </w:rPr>
      </w:pPr>
      <w:bookmarkStart w:id="171" w:name="_Toc14816"/>
      <w:bookmarkStart w:id="172" w:name="_Toc8899"/>
      <w:bookmarkStart w:id="173" w:name="_Toc16264"/>
      <w:bookmarkStart w:id="174" w:name="_Toc385958808"/>
      <w:bookmarkStart w:id="175" w:name="_Toc2594"/>
      <w:bookmarkStart w:id="176" w:name="_Toc27940"/>
      <w:bookmarkStart w:id="177" w:name="_Toc386129876"/>
      <w:bookmarkStart w:id="178" w:name="_Toc28085"/>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初审</w:t>
      </w:r>
      <w:bookmarkEnd w:id="171"/>
      <w:bookmarkEnd w:id="172"/>
      <w:bookmarkEnd w:id="173"/>
      <w:bookmarkEnd w:id="174"/>
      <w:bookmarkEnd w:id="175"/>
      <w:bookmarkEnd w:id="176"/>
      <w:bookmarkEnd w:id="177"/>
      <w:bookmarkEnd w:id="178"/>
    </w:p>
    <w:p w14:paraId="351E2BE9">
      <w:pPr>
        <w:pageBreakBefore w:val="0"/>
        <w:kinsoku/>
        <w:wordWrap/>
        <w:overflowPunct w:val="0"/>
        <w:topLinePunct w:val="0"/>
        <w:autoSpaceDE/>
        <w:autoSpaceDN/>
        <w:bidi w:val="0"/>
        <w:adjustRightInd w:val="0"/>
        <w:snapToGrid w:val="0"/>
        <w:spacing w:line="432" w:lineRule="auto"/>
        <w:ind w:left="42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 3.1 </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的资格性审查</w:t>
      </w:r>
    </w:p>
    <w:p w14:paraId="51ED18FA">
      <w:pPr>
        <w:pageBreakBefore w:val="0"/>
        <w:kinsoku/>
        <w:wordWrap/>
        <w:overflowPunct w:val="0"/>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依据法律法规和</w:t>
      </w:r>
      <w:r>
        <w:rPr>
          <w:rFonts w:hint="default" w:ascii="Times New Roman" w:hAnsi="Times New Roman" w:eastAsia="仿宋" w:cs="Times New Roman"/>
          <w:kern w:val="0"/>
          <w:sz w:val="24"/>
          <w:szCs w:val="24"/>
          <w:highlight w:val="none"/>
          <w:lang w:eastAsia="zh-CN"/>
        </w:rPr>
        <w:t>谈判文件</w:t>
      </w:r>
      <w:r>
        <w:rPr>
          <w:rFonts w:hint="default" w:ascii="Times New Roman" w:hAnsi="Times New Roman" w:eastAsia="仿宋" w:cs="Times New Roman"/>
          <w:kern w:val="0"/>
          <w:sz w:val="24"/>
          <w:szCs w:val="24"/>
          <w:highlight w:val="none"/>
        </w:rPr>
        <w:t>的规定，对</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中</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的资格证明文件、</w:t>
      </w:r>
      <w:r>
        <w:rPr>
          <w:rFonts w:hint="default" w:ascii="Times New Roman" w:hAnsi="Times New Roman" w:eastAsia="仿宋" w:cs="Times New Roman"/>
          <w:kern w:val="0"/>
          <w:sz w:val="24"/>
          <w:szCs w:val="24"/>
          <w:highlight w:val="none"/>
          <w:lang w:eastAsia="zh-CN"/>
        </w:rPr>
        <w:t>谈判保证金</w:t>
      </w:r>
      <w:r>
        <w:rPr>
          <w:rFonts w:hint="default" w:ascii="Times New Roman" w:hAnsi="Times New Roman" w:eastAsia="仿宋" w:cs="Times New Roman"/>
          <w:kern w:val="0"/>
          <w:sz w:val="24"/>
          <w:szCs w:val="24"/>
          <w:highlight w:val="none"/>
        </w:rPr>
        <w:t>等进行审查，以确保</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是否具备相应资格。</w:t>
      </w:r>
    </w:p>
    <w:p w14:paraId="45FF1702">
      <w:pPr>
        <w:pageBreakBefore w:val="0"/>
        <w:kinsoku/>
        <w:wordWrap/>
        <w:overflowPunct w:val="0"/>
        <w:topLinePunct w:val="0"/>
        <w:autoSpaceDE/>
        <w:autoSpaceDN/>
        <w:bidi w:val="0"/>
        <w:adjustRightInd w:val="0"/>
        <w:snapToGrid w:val="0"/>
        <w:spacing w:line="432" w:lineRule="auto"/>
        <w:ind w:left="42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 3.2 </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符合性审查</w:t>
      </w:r>
    </w:p>
    <w:p w14:paraId="476D8A10">
      <w:pPr>
        <w:pageBreakBefore w:val="0"/>
        <w:kinsoku/>
        <w:wordWrap/>
        <w:overflowPunct w:val="0"/>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依据</w:t>
      </w:r>
      <w:r>
        <w:rPr>
          <w:rFonts w:hint="default" w:ascii="Times New Roman" w:hAnsi="Times New Roman" w:eastAsia="仿宋" w:cs="Times New Roman"/>
          <w:kern w:val="0"/>
          <w:sz w:val="24"/>
          <w:szCs w:val="24"/>
          <w:highlight w:val="none"/>
          <w:lang w:eastAsia="zh-CN"/>
        </w:rPr>
        <w:t>谈判文件</w:t>
      </w:r>
      <w:r>
        <w:rPr>
          <w:rFonts w:hint="default" w:ascii="Times New Roman" w:hAnsi="Times New Roman" w:eastAsia="仿宋" w:cs="Times New Roman"/>
          <w:kern w:val="0"/>
          <w:sz w:val="24"/>
          <w:szCs w:val="24"/>
          <w:highlight w:val="none"/>
        </w:rPr>
        <w:t>的规定，从</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的有效性、完整性和对</w:t>
      </w:r>
      <w:r>
        <w:rPr>
          <w:rFonts w:hint="default" w:ascii="Times New Roman" w:hAnsi="Times New Roman" w:eastAsia="仿宋" w:cs="Times New Roman"/>
          <w:kern w:val="0"/>
          <w:sz w:val="24"/>
          <w:szCs w:val="24"/>
          <w:highlight w:val="none"/>
          <w:lang w:eastAsia="zh-CN"/>
        </w:rPr>
        <w:t>谈判文件</w:t>
      </w:r>
      <w:r>
        <w:rPr>
          <w:rFonts w:hint="default" w:ascii="Times New Roman" w:hAnsi="Times New Roman" w:eastAsia="仿宋" w:cs="Times New Roman"/>
          <w:kern w:val="0"/>
          <w:sz w:val="24"/>
          <w:szCs w:val="24"/>
          <w:highlight w:val="none"/>
        </w:rPr>
        <w:t>的响应程度进行审查，以确定是否对</w:t>
      </w:r>
      <w:r>
        <w:rPr>
          <w:rFonts w:hint="default" w:ascii="Times New Roman" w:hAnsi="Times New Roman" w:eastAsia="仿宋" w:cs="Times New Roman"/>
          <w:kern w:val="0"/>
          <w:sz w:val="24"/>
          <w:szCs w:val="24"/>
          <w:highlight w:val="none"/>
          <w:lang w:eastAsia="zh-CN"/>
        </w:rPr>
        <w:t>谈判文件</w:t>
      </w:r>
      <w:r>
        <w:rPr>
          <w:rFonts w:hint="default" w:ascii="Times New Roman" w:hAnsi="Times New Roman" w:eastAsia="仿宋" w:cs="Times New Roman"/>
          <w:kern w:val="0"/>
          <w:sz w:val="24"/>
          <w:szCs w:val="24"/>
          <w:highlight w:val="none"/>
        </w:rPr>
        <w:t>的实质性内容作出响应。</w:t>
      </w:r>
    </w:p>
    <w:p w14:paraId="45E2975A">
      <w:pPr>
        <w:pageBreakBefore w:val="0"/>
        <w:kinsoku/>
        <w:wordWrap/>
        <w:overflowPunct w:val="0"/>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 3.3 经过对</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及</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审查，出现下列情况者（但不限于），按无效</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处理：</w:t>
      </w:r>
    </w:p>
    <w:p w14:paraId="383E030D">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谈判报价</w:t>
      </w:r>
      <w:r>
        <w:rPr>
          <w:rFonts w:hint="default" w:ascii="Times New Roman" w:hAnsi="Times New Roman" w:eastAsia="仿宋" w:cs="Times New Roman"/>
          <w:sz w:val="24"/>
          <w:szCs w:val="24"/>
          <w:highlight w:val="none"/>
        </w:rPr>
        <w:t>超过采购预算或者最高限价；</w:t>
      </w:r>
    </w:p>
    <w:p w14:paraId="300AC713">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未经过正常渠道购买</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，或</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名称与购买</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时登记的</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名称不符的；</w:t>
      </w:r>
    </w:p>
    <w:p w14:paraId="406309E0">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的签署、盖章、装订不符合</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要求；无</w:t>
      </w:r>
      <w:r>
        <w:rPr>
          <w:rFonts w:hint="default" w:ascii="Times New Roman" w:hAnsi="Times New Roman" w:eastAsia="仿宋" w:cs="Times New Roman"/>
          <w:sz w:val="24"/>
          <w:szCs w:val="24"/>
          <w:highlight w:val="none"/>
          <w:lang w:eastAsia="zh-CN"/>
        </w:rPr>
        <w:t>谈判有效期</w:t>
      </w:r>
      <w:r>
        <w:rPr>
          <w:rFonts w:hint="default" w:ascii="Times New Roman" w:hAnsi="Times New Roman" w:eastAsia="仿宋" w:cs="Times New Roman"/>
          <w:sz w:val="24"/>
          <w:szCs w:val="24"/>
          <w:highlight w:val="none"/>
        </w:rPr>
        <w:t>或有效期达不到</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要求的；</w:t>
      </w:r>
    </w:p>
    <w:p w14:paraId="1CF6DE8C">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未按照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w:t>
      </w:r>
      <w:r>
        <w:rPr>
          <w:rFonts w:hint="default" w:ascii="Times New Roman" w:hAnsi="Times New Roman" w:eastAsia="仿宋" w:cs="Times New Roman"/>
          <w:sz w:val="24"/>
          <w:szCs w:val="24"/>
          <w:highlight w:val="none"/>
          <w:lang w:eastAsia="zh-CN"/>
        </w:rPr>
        <w:t>交</w:t>
      </w:r>
      <w:r>
        <w:rPr>
          <w:rFonts w:hint="default" w:ascii="Times New Roman" w:hAnsi="Times New Roman" w:eastAsia="仿宋" w:cs="Times New Roman"/>
          <w:sz w:val="24"/>
          <w:szCs w:val="24"/>
          <w:highlight w:val="none"/>
        </w:rPr>
        <w:t>纳</w:t>
      </w:r>
      <w:r>
        <w:rPr>
          <w:rFonts w:hint="default" w:ascii="Times New Roman" w:hAnsi="Times New Roman" w:eastAsia="仿宋" w:cs="Times New Roman"/>
          <w:sz w:val="24"/>
          <w:szCs w:val="24"/>
          <w:highlight w:val="none"/>
          <w:lang w:eastAsia="zh-CN"/>
        </w:rPr>
        <w:t>谈判保证金</w:t>
      </w:r>
      <w:r>
        <w:rPr>
          <w:rFonts w:hint="default" w:ascii="Times New Roman" w:hAnsi="Times New Roman" w:eastAsia="仿宋" w:cs="Times New Roman"/>
          <w:sz w:val="24"/>
          <w:szCs w:val="24"/>
          <w:highlight w:val="none"/>
        </w:rPr>
        <w:t>的或</w:t>
      </w:r>
      <w:r>
        <w:rPr>
          <w:rFonts w:hint="default" w:ascii="Times New Roman" w:hAnsi="Times New Roman" w:eastAsia="仿宋" w:cs="Times New Roman"/>
          <w:sz w:val="24"/>
          <w:szCs w:val="24"/>
          <w:highlight w:val="none"/>
          <w:lang w:eastAsia="zh-CN"/>
        </w:rPr>
        <w:t>谈判保证金</w:t>
      </w:r>
      <w:r>
        <w:rPr>
          <w:rFonts w:hint="default" w:ascii="Times New Roman" w:hAnsi="Times New Roman" w:eastAsia="仿宋" w:cs="Times New Roman"/>
          <w:sz w:val="24"/>
          <w:szCs w:val="24"/>
          <w:highlight w:val="none"/>
        </w:rPr>
        <w:t>的交付单位和</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的名称不一致，视为无效</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w:t>
      </w:r>
    </w:p>
    <w:p w14:paraId="41AB6BA9">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针对同一项目递交两份或多份内容不同的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，未书面声明哪一份是有效的或出现选择性报价的；</w:t>
      </w:r>
    </w:p>
    <w:p w14:paraId="5683A012">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的报价明显低于其他通过符合性审查</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的报价，有可能影响货物质量或者不能诚信履约的，不能按照</w:t>
      </w:r>
      <w:r>
        <w:rPr>
          <w:rFonts w:hint="default" w:ascii="Times New Roman" w:hAnsi="Times New Roman" w:eastAsia="仿宋" w:cs="Times New Roman"/>
          <w:sz w:val="24"/>
          <w:szCs w:val="24"/>
          <w:highlight w:val="none"/>
          <w:lang w:eastAsia="zh-CN"/>
        </w:rPr>
        <w:t>谈判小组</w:t>
      </w:r>
      <w:r>
        <w:rPr>
          <w:rFonts w:hint="default" w:ascii="Times New Roman" w:hAnsi="Times New Roman" w:eastAsia="仿宋" w:cs="Times New Roman"/>
          <w:sz w:val="24"/>
          <w:szCs w:val="24"/>
          <w:highlight w:val="none"/>
        </w:rPr>
        <w:t>要求在</w:t>
      </w:r>
      <w:r>
        <w:rPr>
          <w:rFonts w:hint="default" w:ascii="Times New Roman" w:hAnsi="Times New Roman" w:eastAsia="仿宋" w:cs="Times New Roman"/>
          <w:sz w:val="24"/>
          <w:szCs w:val="24"/>
          <w:highlight w:val="none"/>
          <w:lang w:eastAsia="zh-CN"/>
        </w:rPr>
        <w:t>评审</w:t>
      </w:r>
      <w:r>
        <w:rPr>
          <w:rFonts w:hint="default" w:ascii="Times New Roman" w:hAnsi="Times New Roman" w:eastAsia="仿宋" w:cs="Times New Roman"/>
          <w:sz w:val="24"/>
          <w:szCs w:val="24"/>
          <w:highlight w:val="none"/>
        </w:rPr>
        <w:t>现场合理的时间内提供书面说明及相关证明材料且证明其报价合理性的；</w:t>
      </w:r>
    </w:p>
    <w:p w14:paraId="7E3DC498">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出现虚假应标的；</w:t>
      </w:r>
    </w:p>
    <w:p w14:paraId="3B746B21">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谈判报价</w:t>
      </w:r>
      <w:r>
        <w:rPr>
          <w:rFonts w:hint="default" w:ascii="Times New Roman" w:hAnsi="Times New Roman" w:eastAsia="仿宋" w:cs="Times New Roman"/>
          <w:sz w:val="24"/>
          <w:szCs w:val="24"/>
          <w:highlight w:val="none"/>
        </w:rPr>
        <w:t>出现漏项或货物数量与要求不符的；</w:t>
      </w:r>
    </w:p>
    <w:p w14:paraId="2D8C89FA">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货物的技术参数、性能指标与</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要求出现重大负偏差的；或者提供虚假证明（包括第三方的虚假证明），除按无效文件处理外，还将按照政府采购法的有关规定进行处罚；</w:t>
      </w:r>
    </w:p>
    <w:p w14:paraId="7DB0F6F5">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谈判响应文件</w:t>
      </w:r>
      <w:r>
        <w:rPr>
          <w:rFonts w:hint="default" w:ascii="Times New Roman" w:hAnsi="Times New Roman" w:eastAsia="仿宋" w:cs="Times New Roman"/>
          <w:b w:val="0"/>
          <w:bCs w:val="0"/>
          <w:sz w:val="24"/>
          <w:szCs w:val="24"/>
          <w:highlight w:val="none"/>
        </w:rPr>
        <w:t>在商务响应方面（付款方式、</w:t>
      </w:r>
      <w:r>
        <w:rPr>
          <w:rFonts w:hint="default" w:ascii="Times New Roman" w:hAnsi="Times New Roman" w:eastAsia="仿宋" w:cs="Times New Roman"/>
          <w:b w:val="0"/>
          <w:bCs w:val="0"/>
          <w:sz w:val="24"/>
          <w:szCs w:val="24"/>
          <w:highlight w:val="none"/>
          <w:lang w:eastAsia="zh-CN"/>
        </w:rPr>
        <w:t>工</w:t>
      </w:r>
      <w:r>
        <w:rPr>
          <w:rFonts w:hint="default" w:ascii="Times New Roman" w:hAnsi="Times New Roman" w:eastAsia="仿宋" w:cs="Times New Roman"/>
          <w:b w:val="0"/>
          <w:bCs w:val="0"/>
          <w:sz w:val="24"/>
          <w:szCs w:val="24"/>
          <w:highlight w:val="none"/>
        </w:rPr>
        <w:t>期、交货时间、</w:t>
      </w:r>
      <w:r>
        <w:rPr>
          <w:rFonts w:hint="default" w:ascii="Times New Roman" w:hAnsi="Times New Roman" w:eastAsia="仿宋" w:cs="Times New Roman"/>
          <w:b w:val="0"/>
          <w:bCs w:val="0"/>
          <w:sz w:val="24"/>
          <w:szCs w:val="24"/>
          <w:highlight w:val="none"/>
          <w:lang w:eastAsia="zh-CN"/>
        </w:rPr>
        <w:t>质保期、</w:t>
      </w:r>
      <w:r>
        <w:rPr>
          <w:rFonts w:hint="default" w:ascii="Times New Roman" w:hAnsi="Times New Roman" w:eastAsia="仿宋" w:cs="Times New Roman"/>
          <w:b w:val="0"/>
          <w:bCs w:val="0"/>
          <w:sz w:val="24"/>
          <w:szCs w:val="24"/>
          <w:highlight w:val="none"/>
        </w:rPr>
        <w:t>送货地点等）与</w:t>
      </w:r>
      <w:r>
        <w:rPr>
          <w:rFonts w:hint="default" w:ascii="Times New Roman" w:hAnsi="Times New Roman" w:eastAsia="仿宋" w:cs="Times New Roman"/>
          <w:b w:val="0"/>
          <w:bCs w:val="0"/>
          <w:sz w:val="24"/>
          <w:szCs w:val="24"/>
          <w:highlight w:val="none"/>
          <w:lang w:eastAsia="zh-CN"/>
        </w:rPr>
        <w:t>谈判文件</w:t>
      </w:r>
      <w:r>
        <w:rPr>
          <w:rFonts w:hint="default" w:ascii="Times New Roman" w:hAnsi="Times New Roman" w:eastAsia="仿宋" w:cs="Times New Roman"/>
          <w:b w:val="0"/>
          <w:bCs w:val="0"/>
          <w:sz w:val="24"/>
          <w:szCs w:val="24"/>
          <w:highlight w:val="none"/>
        </w:rPr>
        <w:t>要求不一致或附加了采购单位难以接受的条件或条款的；</w:t>
      </w:r>
    </w:p>
    <w:p w14:paraId="0AEDAE09">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如澄清、补正、说明的内容与</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内容有重大相悖或矛盾，将被认定为无效</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w:t>
      </w:r>
    </w:p>
    <w:p w14:paraId="488157A5">
      <w:pPr>
        <w:pageBreakBefore w:val="0"/>
        <w:numPr>
          <w:ilvl w:val="0"/>
          <w:numId w:val="13"/>
        </w:numPr>
        <w:kinsoku/>
        <w:wordWrap/>
        <w:topLinePunct w:val="0"/>
        <w:autoSpaceDE/>
        <w:autoSpaceDN/>
        <w:bidi w:val="0"/>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要求提供原件的未按要求提供的；</w:t>
      </w:r>
    </w:p>
    <w:p w14:paraId="4899F38D">
      <w:pPr>
        <w:pageBreakBefore w:val="0"/>
        <w:kinsoku/>
        <w:wordWrap/>
        <w:overflowPunct w:val="0"/>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3.4根据《政府采购货物和服务招标</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管理办法》相关规定，单一产品采购项目提供相同品牌产品或非单一产品采购项目多家供应商提供的核心产品品牌相同的且通过资格审查、符合性审查的不同供应商参加同一合同项下</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的，按一家供应商计算，评审后得分最高的同品牌供应商获得</w:t>
      </w:r>
      <w:r>
        <w:rPr>
          <w:rFonts w:hint="default" w:ascii="Times New Roman" w:hAnsi="Times New Roman" w:eastAsia="仿宋" w:cs="Times New Roman"/>
          <w:kern w:val="0"/>
          <w:sz w:val="24"/>
          <w:szCs w:val="24"/>
          <w:highlight w:val="none"/>
          <w:lang w:eastAsia="zh-CN"/>
        </w:rPr>
        <w:t>成交单位</w:t>
      </w:r>
      <w:r>
        <w:rPr>
          <w:rFonts w:hint="default" w:ascii="Times New Roman" w:hAnsi="Times New Roman" w:eastAsia="仿宋" w:cs="Times New Roman"/>
          <w:kern w:val="0"/>
          <w:sz w:val="24"/>
          <w:szCs w:val="24"/>
          <w:highlight w:val="none"/>
        </w:rPr>
        <w:t>推荐资格；评审得分相同的，由采购人或者采购人委托</w:t>
      </w:r>
      <w:r>
        <w:rPr>
          <w:rFonts w:hint="default" w:ascii="Times New Roman" w:hAnsi="Times New Roman" w:eastAsia="仿宋" w:cs="Times New Roman"/>
          <w:kern w:val="0"/>
          <w:sz w:val="24"/>
          <w:szCs w:val="24"/>
          <w:highlight w:val="none"/>
          <w:lang w:eastAsia="zh-CN"/>
        </w:rPr>
        <w:t>谈判小组</w:t>
      </w:r>
      <w:r>
        <w:rPr>
          <w:rFonts w:hint="default" w:ascii="Times New Roman" w:hAnsi="Times New Roman" w:eastAsia="仿宋" w:cs="Times New Roman"/>
          <w:kern w:val="0"/>
          <w:sz w:val="24"/>
          <w:szCs w:val="24"/>
          <w:highlight w:val="none"/>
        </w:rPr>
        <w:t>按照报价得分最高的方式确定一个供应商获得</w:t>
      </w:r>
      <w:r>
        <w:rPr>
          <w:rFonts w:hint="default" w:ascii="Times New Roman" w:hAnsi="Times New Roman" w:eastAsia="仿宋" w:cs="Times New Roman"/>
          <w:kern w:val="0"/>
          <w:sz w:val="24"/>
          <w:szCs w:val="24"/>
          <w:highlight w:val="none"/>
          <w:lang w:eastAsia="zh-CN"/>
        </w:rPr>
        <w:t>成交单位</w:t>
      </w:r>
      <w:r>
        <w:rPr>
          <w:rFonts w:hint="default" w:ascii="Times New Roman" w:hAnsi="Times New Roman" w:eastAsia="仿宋" w:cs="Times New Roman"/>
          <w:kern w:val="0"/>
          <w:sz w:val="24"/>
          <w:szCs w:val="24"/>
          <w:highlight w:val="none"/>
        </w:rPr>
        <w:t>推荐资格。</w:t>
      </w:r>
    </w:p>
    <w:p w14:paraId="2703412B">
      <w:pPr>
        <w:pStyle w:val="4"/>
        <w:pageBreakBefore w:val="0"/>
        <w:numPr>
          <w:ilvl w:val="0"/>
          <w:numId w:val="11"/>
        </w:numPr>
        <w:kinsoku/>
        <w:wordWrap/>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rPr>
      </w:pPr>
      <w:bookmarkStart w:id="179" w:name="_Toc19737"/>
      <w:bookmarkStart w:id="180" w:name="_Toc14060"/>
      <w:bookmarkStart w:id="181" w:name="_Toc10444"/>
      <w:bookmarkStart w:id="182" w:name="_Toc6418"/>
      <w:bookmarkStart w:id="183" w:name="_Toc17705"/>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澄清</w:t>
      </w:r>
      <w:bookmarkEnd w:id="179"/>
      <w:bookmarkEnd w:id="180"/>
      <w:bookmarkEnd w:id="181"/>
      <w:bookmarkEnd w:id="182"/>
      <w:bookmarkEnd w:id="183"/>
    </w:p>
    <w:p w14:paraId="77D3C841">
      <w:pPr>
        <w:pageBreakBefore w:val="0"/>
        <w:kinsoku/>
        <w:wordWrap/>
        <w:overflowPunct w:val="0"/>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4.1 在评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期间,采购代理机构可根据</w:t>
      </w:r>
      <w:r>
        <w:rPr>
          <w:rFonts w:hint="default" w:ascii="Times New Roman" w:hAnsi="Times New Roman" w:eastAsia="仿宋" w:cs="Times New Roman"/>
          <w:sz w:val="24"/>
          <w:szCs w:val="24"/>
          <w:highlight w:val="none"/>
          <w:lang w:eastAsia="zh-CN"/>
        </w:rPr>
        <w:t>谈判小组</w:t>
      </w:r>
      <w:r>
        <w:rPr>
          <w:rFonts w:hint="default" w:ascii="Times New Roman" w:hAnsi="Times New Roman" w:eastAsia="仿宋" w:cs="Times New Roman"/>
          <w:sz w:val="24"/>
          <w:szCs w:val="24"/>
          <w:highlight w:val="none"/>
        </w:rPr>
        <w:t>对其</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有疑义不清楚的内容，要求</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对其</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进行澄清。</w:t>
      </w:r>
    </w:p>
    <w:p w14:paraId="5BF8EE8E">
      <w:pPr>
        <w:pageBreakBefore w:val="0"/>
        <w:kinsoku/>
        <w:wordWrap/>
        <w:topLinePunct w:val="0"/>
        <w:autoSpaceDE/>
        <w:autoSpaceDN/>
        <w:bidi w:val="0"/>
        <w:spacing w:line="432" w:lineRule="auto"/>
        <w:ind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4.2 </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必须按照</w:t>
      </w:r>
      <w:r>
        <w:rPr>
          <w:rFonts w:hint="default" w:ascii="Times New Roman" w:hAnsi="Times New Roman" w:eastAsia="仿宋" w:cs="Times New Roman"/>
          <w:kern w:val="0"/>
          <w:sz w:val="24"/>
          <w:szCs w:val="24"/>
          <w:highlight w:val="none"/>
          <w:lang w:eastAsia="zh-CN"/>
        </w:rPr>
        <w:t>谈判小组</w:t>
      </w:r>
      <w:r>
        <w:rPr>
          <w:rFonts w:hint="default" w:ascii="Times New Roman" w:hAnsi="Times New Roman" w:eastAsia="仿宋" w:cs="Times New Roman"/>
          <w:kern w:val="0"/>
          <w:sz w:val="24"/>
          <w:szCs w:val="24"/>
          <w:highlight w:val="none"/>
        </w:rPr>
        <w:t>通知的内容和时间做出书面答复，该答复经法定代表人或</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代表的签字认可，将作为</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内容的一部分。澄清、说明或者补正不得超出</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的范围或者改变</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的实质性内容。</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拒不按照要求对</w:t>
      </w:r>
      <w:r>
        <w:rPr>
          <w:rFonts w:hint="default" w:ascii="Times New Roman" w:hAnsi="Times New Roman" w:eastAsia="仿宋" w:cs="Times New Roman"/>
          <w:kern w:val="0"/>
          <w:sz w:val="24"/>
          <w:szCs w:val="24"/>
          <w:highlight w:val="none"/>
          <w:lang w:eastAsia="zh-CN"/>
        </w:rPr>
        <w:t>谈判响应文件</w:t>
      </w:r>
      <w:r>
        <w:rPr>
          <w:rFonts w:hint="default" w:ascii="Times New Roman" w:hAnsi="Times New Roman" w:eastAsia="仿宋" w:cs="Times New Roman"/>
          <w:kern w:val="0"/>
          <w:sz w:val="24"/>
          <w:szCs w:val="24"/>
          <w:highlight w:val="none"/>
        </w:rPr>
        <w:t>进行澄清、说明或者补正的，</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将自行承担</w:t>
      </w:r>
      <w:r>
        <w:rPr>
          <w:rFonts w:hint="default" w:ascii="Times New Roman" w:hAnsi="Times New Roman" w:eastAsia="仿宋" w:cs="Times New Roman"/>
          <w:kern w:val="0"/>
          <w:sz w:val="24"/>
          <w:szCs w:val="24"/>
          <w:highlight w:val="none"/>
          <w:lang w:eastAsia="zh-CN"/>
        </w:rPr>
        <w:t>谈判小组</w:t>
      </w:r>
      <w:r>
        <w:rPr>
          <w:rFonts w:hint="default" w:ascii="Times New Roman" w:hAnsi="Times New Roman" w:eastAsia="仿宋" w:cs="Times New Roman"/>
          <w:kern w:val="0"/>
          <w:sz w:val="24"/>
          <w:szCs w:val="24"/>
          <w:highlight w:val="none"/>
        </w:rPr>
        <w:t>视其</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无效的风险。</w:t>
      </w:r>
    </w:p>
    <w:p w14:paraId="5F5FA18C">
      <w:pPr>
        <w:pageBreakBefore w:val="0"/>
        <w:kinsoku/>
        <w:wordWrap/>
        <w:topLinePunct w:val="0"/>
        <w:autoSpaceDE/>
        <w:autoSpaceDN/>
        <w:bidi w:val="0"/>
        <w:spacing w:line="432" w:lineRule="auto"/>
        <w:ind w:firstLine="480" w:firstLineChars="200"/>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4.3 如</w:t>
      </w:r>
      <w:r>
        <w:rPr>
          <w:rFonts w:hint="default" w:ascii="Times New Roman" w:hAnsi="Times New Roman" w:eastAsia="仿宋" w:cs="Times New Roman"/>
          <w:kern w:val="0"/>
          <w:sz w:val="24"/>
          <w:szCs w:val="24"/>
          <w:highlight w:val="none"/>
          <w:lang w:eastAsia="zh-CN"/>
        </w:rPr>
        <w:t>谈判小组</w:t>
      </w:r>
      <w:r>
        <w:rPr>
          <w:rFonts w:hint="default" w:ascii="Times New Roman" w:hAnsi="Times New Roman" w:eastAsia="仿宋" w:cs="Times New Roman"/>
          <w:kern w:val="0"/>
          <w:sz w:val="24"/>
          <w:szCs w:val="24"/>
          <w:highlight w:val="none"/>
        </w:rPr>
        <w:t>一致认为某个</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的报价明显不合理，有降低质量、不能诚信履行的可能时，</w:t>
      </w:r>
      <w:r>
        <w:rPr>
          <w:rFonts w:hint="default" w:ascii="Times New Roman" w:hAnsi="Times New Roman" w:eastAsia="仿宋" w:cs="Times New Roman"/>
          <w:kern w:val="0"/>
          <w:sz w:val="24"/>
          <w:szCs w:val="24"/>
          <w:highlight w:val="none"/>
          <w:lang w:eastAsia="zh-CN"/>
        </w:rPr>
        <w:t>谈判小组</w:t>
      </w:r>
      <w:r>
        <w:rPr>
          <w:rFonts w:hint="default" w:ascii="Times New Roman" w:hAnsi="Times New Roman" w:eastAsia="仿宋" w:cs="Times New Roman"/>
          <w:kern w:val="0"/>
          <w:sz w:val="24"/>
          <w:szCs w:val="24"/>
          <w:highlight w:val="none"/>
        </w:rPr>
        <w:t>有权决定是否通知</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限期进行书面解释或提供相关证明材料。若已要求，而该</w:t>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在规定期限内未做出解释、做出的解释不合理或不能提供证明材料的，</w:t>
      </w:r>
      <w:r>
        <w:rPr>
          <w:rFonts w:hint="default" w:ascii="Times New Roman" w:hAnsi="Times New Roman" w:eastAsia="仿宋" w:cs="Times New Roman"/>
          <w:kern w:val="0"/>
          <w:sz w:val="24"/>
          <w:szCs w:val="24"/>
          <w:highlight w:val="none"/>
          <w:lang w:eastAsia="zh-CN"/>
        </w:rPr>
        <w:t>谈判小组</w:t>
      </w:r>
      <w:r>
        <w:rPr>
          <w:rFonts w:hint="default" w:ascii="Times New Roman" w:hAnsi="Times New Roman" w:eastAsia="仿宋" w:cs="Times New Roman"/>
          <w:kern w:val="0"/>
          <w:sz w:val="24"/>
          <w:szCs w:val="24"/>
          <w:highlight w:val="none"/>
        </w:rPr>
        <w:t>有权拒绝该</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w:t>
      </w:r>
    </w:p>
    <w:p w14:paraId="08FB11BF">
      <w:pPr>
        <w:pStyle w:val="4"/>
        <w:pageBreakBefore w:val="0"/>
        <w:numPr>
          <w:ilvl w:val="0"/>
          <w:numId w:val="11"/>
        </w:numPr>
        <w:kinsoku/>
        <w:wordWrap/>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rPr>
      </w:pPr>
      <w:bookmarkStart w:id="184" w:name="_Toc8353"/>
      <w:bookmarkStart w:id="185" w:name="_Toc13743"/>
      <w:bookmarkStart w:id="186" w:name="_Toc18497"/>
      <w:bookmarkStart w:id="187" w:name="_Toc8821"/>
      <w:bookmarkStart w:id="188" w:name="_Toc8232"/>
      <w:r>
        <w:rPr>
          <w:rFonts w:hint="default" w:ascii="Times New Roman" w:hAnsi="Times New Roman" w:eastAsia="仿宋" w:cs="Times New Roman"/>
          <w:sz w:val="24"/>
          <w:szCs w:val="24"/>
          <w:highlight w:val="none"/>
        </w:rPr>
        <w:t>评</w:t>
      </w:r>
      <w:bookmarkEnd w:id="184"/>
      <w:r>
        <w:rPr>
          <w:rFonts w:hint="default" w:ascii="Times New Roman" w:hAnsi="Times New Roman" w:eastAsia="仿宋" w:cs="Times New Roman"/>
          <w:sz w:val="24"/>
          <w:szCs w:val="24"/>
          <w:highlight w:val="none"/>
          <w:lang w:eastAsia="zh-CN"/>
        </w:rPr>
        <w:t>审</w:t>
      </w:r>
      <w:bookmarkEnd w:id="185"/>
      <w:bookmarkEnd w:id="186"/>
      <w:bookmarkEnd w:id="187"/>
      <w:bookmarkEnd w:id="188"/>
    </w:p>
    <w:p w14:paraId="170B735F">
      <w:pPr>
        <w:pageBreakBefore w:val="0"/>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5.1</w:t>
      </w:r>
      <w:r>
        <w:rPr>
          <w:rFonts w:hint="default" w:ascii="Times New Roman" w:hAnsi="Times New Roman" w:eastAsia="仿宋" w:cs="Times New Roman"/>
          <w:sz w:val="24"/>
          <w:szCs w:val="24"/>
          <w:highlight w:val="none"/>
          <w:lang w:eastAsia="zh-CN"/>
        </w:rPr>
        <w:t>谈判小组</w:t>
      </w:r>
      <w:r>
        <w:rPr>
          <w:rFonts w:hint="default" w:ascii="Times New Roman" w:hAnsi="Times New Roman" w:eastAsia="仿宋" w:cs="Times New Roman"/>
          <w:sz w:val="24"/>
          <w:szCs w:val="24"/>
          <w:highlight w:val="none"/>
        </w:rPr>
        <w:t>有权对在</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过程中出现的一切问题，根据《中华人民共和国政府采购法》和《政府采购货物和服务招标</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管理办法》的条款，本着公开、公平、公正的原则进行处理。</w:t>
      </w:r>
    </w:p>
    <w:p w14:paraId="3FCD4394">
      <w:pPr>
        <w:pageBreakBefore w:val="0"/>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5.2</w:t>
      </w:r>
      <w:r>
        <w:rPr>
          <w:rFonts w:hint="default" w:ascii="Times New Roman" w:hAnsi="Times New Roman" w:eastAsia="仿宋" w:cs="Times New Roman"/>
          <w:sz w:val="24"/>
          <w:szCs w:val="24"/>
          <w:highlight w:val="none"/>
          <w:lang w:val="en-US" w:eastAsia="zh-CN"/>
        </w:rPr>
        <w:t>谈判方法：</w:t>
      </w:r>
    </w:p>
    <w:p w14:paraId="0AE150E6">
      <w:pPr>
        <w:pageBreakBefore w:val="0"/>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首先对供应商资格证明文件进行审查，资格证明文件为谈判单位的必备文件，</w:t>
      </w:r>
      <w:r>
        <w:rPr>
          <w:rFonts w:hint="default" w:ascii="Times New Roman" w:hAnsi="Times New Roman" w:eastAsia="仿宋" w:cs="Times New Roman"/>
          <w:sz w:val="24"/>
          <w:szCs w:val="24"/>
          <w:highlight w:val="none"/>
          <w:lang w:val="en-US" w:eastAsia="zh-CN"/>
        </w:rPr>
        <w:t>谈判</w:t>
      </w:r>
      <w:r>
        <w:rPr>
          <w:rFonts w:hint="default" w:ascii="Times New Roman" w:hAnsi="Times New Roman" w:eastAsia="仿宋" w:cs="Times New Roman"/>
          <w:sz w:val="24"/>
          <w:szCs w:val="24"/>
          <w:highlight w:val="none"/>
        </w:rPr>
        <w:t>当天，请单独密封携带上述资格证明文件原件或加盖公章的复印件（身份证需原件）在开标后由采购人进行资格审查。上述资格证明文件应单独放在一个信封中，封皮上写明项目名称、单位名称，并注明“资格证明文件”字样，若资格证明文件不符合要求，将按无效响应处理，不能参加下一步</w:t>
      </w:r>
      <w:r>
        <w:rPr>
          <w:rFonts w:hint="default" w:ascii="Times New Roman" w:hAnsi="Times New Roman" w:eastAsia="仿宋" w:cs="Times New Roman"/>
          <w:sz w:val="24"/>
          <w:szCs w:val="24"/>
          <w:highlight w:val="none"/>
          <w:lang w:eastAsia="zh-CN"/>
        </w:rPr>
        <w:t>；</w:t>
      </w:r>
    </w:p>
    <w:p w14:paraId="77E88002">
      <w:pPr>
        <w:pageBreakBefore w:val="0"/>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再对资格合格者的响应文件进行符合行审查，符合性审查不合格者，按无效处理，不得进行下一步</w:t>
      </w:r>
      <w:r>
        <w:rPr>
          <w:rFonts w:hint="default" w:ascii="Times New Roman" w:hAnsi="Times New Roman" w:eastAsia="仿宋" w:cs="Times New Roman"/>
          <w:sz w:val="24"/>
          <w:szCs w:val="24"/>
          <w:highlight w:val="none"/>
          <w:lang w:eastAsia="zh-CN"/>
        </w:rPr>
        <w:t>；</w:t>
      </w:r>
    </w:p>
    <w:p w14:paraId="3E308C0E">
      <w:pPr>
        <w:pageBreakBefore w:val="0"/>
        <w:kinsoku/>
        <w:wordWrap/>
        <w:topLinePunct w:val="0"/>
        <w:autoSpaceDE/>
        <w:autoSpaceDN/>
        <w:bidi w:val="0"/>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rPr>
        <w:t>最后在符合性和技术条件符合本项目的前提下，供货商应再次谈判并报价，以二次报价为准，在采购内容无实质性变更下，二次报价不得高于首次报价，并且响应人分项报价表中所有报价（与最终报价比例一致）同比下浮。</w:t>
      </w:r>
    </w:p>
    <w:p w14:paraId="0D54FAD3">
      <w:pPr>
        <w:pageBreakBefore w:val="0"/>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5.3</w:t>
      </w:r>
      <w:r>
        <w:rPr>
          <w:rFonts w:hint="default" w:ascii="Times New Roman" w:hAnsi="Times New Roman" w:eastAsia="仿宋" w:cs="Times New Roman"/>
          <w:sz w:val="24"/>
          <w:szCs w:val="24"/>
          <w:highlight w:val="none"/>
          <w:lang w:eastAsia="zh-CN"/>
        </w:rPr>
        <w:t>谈判小组</w:t>
      </w:r>
      <w:r>
        <w:rPr>
          <w:rFonts w:hint="default" w:ascii="Times New Roman" w:hAnsi="Times New Roman" w:eastAsia="仿宋" w:cs="Times New Roman"/>
          <w:sz w:val="24"/>
          <w:szCs w:val="24"/>
          <w:highlight w:val="none"/>
        </w:rPr>
        <w:t>只对实质上响应</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进行评价和比较；评审应严格按照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的要求和条件进行。</w:t>
      </w:r>
    </w:p>
    <w:p w14:paraId="060D14A5">
      <w:pPr>
        <w:pStyle w:val="4"/>
        <w:pageBreakBefore w:val="0"/>
        <w:numPr>
          <w:ilvl w:val="0"/>
          <w:numId w:val="11"/>
        </w:numPr>
        <w:kinsoku/>
        <w:wordWrap/>
        <w:topLinePunct w:val="0"/>
        <w:autoSpaceDE/>
        <w:autoSpaceDN/>
        <w:bidi w:val="0"/>
        <w:spacing w:line="432" w:lineRule="auto"/>
        <w:ind w:firstLine="482" w:firstLineChars="200"/>
        <w:textAlignment w:val="auto"/>
        <w:rPr>
          <w:rFonts w:hint="default" w:ascii="Times New Roman" w:hAnsi="Times New Roman" w:eastAsia="仿宋" w:cs="Times New Roman"/>
          <w:sz w:val="24"/>
          <w:szCs w:val="24"/>
          <w:highlight w:val="none"/>
        </w:rPr>
      </w:pPr>
      <w:bookmarkStart w:id="189" w:name="_Toc12947"/>
      <w:bookmarkStart w:id="190" w:name="_Toc8392"/>
      <w:bookmarkStart w:id="191" w:name="_Toc23964"/>
      <w:bookmarkStart w:id="192" w:name="_Toc28645"/>
      <w:bookmarkStart w:id="193" w:name="_Toc15608"/>
      <w:r>
        <w:rPr>
          <w:rFonts w:hint="default" w:ascii="Times New Roman" w:hAnsi="Times New Roman" w:eastAsia="仿宋" w:cs="Times New Roman"/>
          <w:sz w:val="24"/>
          <w:szCs w:val="24"/>
          <w:highlight w:val="none"/>
          <w:lang w:eastAsia="zh-CN"/>
        </w:rPr>
        <w:t>成交</w:t>
      </w:r>
      <w:bookmarkEnd w:id="189"/>
      <w:bookmarkEnd w:id="190"/>
      <w:bookmarkEnd w:id="191"/>
      <w:bookmarkEnd w:id="192"/>
      <w:bookmarkEnd w:id="193"/>
    </w:p>
    <w:p w14:paraId="23D56ED6">
      <w:pPr>
        <w:pageBreakBefore w:val="0"/>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6.1代理机构在评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结束后2个工作日内将评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报告送达采购单位，采购单位在收到评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报告后5个工作日内，按照评</w:t>
      </w:r>
      <w:r>
        <w:rPr>
          <w:rFonts w:hint="default" w:ascii="Times New Roman" w:hAnsi="Times New Roman" w:eastAsia="仿宋" w:cs="Times New Roman"/>
          <w:sz w:val="24"/>
          <w:szCs w:val="24"/>
          <w:highlight w:val="none"/>
          <w:lang w:eastAsia="zh-CN"/>
        </w:rPr>
        <w:t>审</w:t>
      </w:r>
      <w:r>
        <w:rPr>
          <w:rFonts w:hint="default" w:ascii="Times New Roman" w:hAnsi="Times New Roman" w:eastAsia="仿宋" w:cs="Times New Roman"/>
          <w:sz w:val="24"/>
          <w:szCs w:val="24"/>
          <w:highlight w:val="none"/>
        </w:rPr>
        <w:t>报告中推荐的</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候选人顺序确认第一</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候选人为</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单位，同时书面复函代理机构；</w:t>
      </w:r>
    </w:p>
    <w:p w14:paraId="211FA657">
      <w:pPr>
        <w:pageBreakBefore w:val="0"/>
        <w:kinsoku/>
        <w:wordWrap/>
        <w:topLinePunct w:val="0"/>
        <w:autoSpaceDE/>
        <w:autoSpaceDN/>
        <w:bidi w:val="0"/>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6.2代理机构收到采购单位“</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复函”后2日内，在财政部门指定的政府采购信息媒体上发布公告，并向</w:t>
      </w: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发出“</w:t>
      </w:r>
      <w:r>
        <w:rPr>
          <w:rFonts w:hint="default" w:ascii="Times New Roman" w:hAnsi="Times New Roman" w:eastAsia="仿宋" w:cs="Times New Roman"/>
          <w:sz w:val="24"/>
          <w:szCs w:val="24"/>
          <w:highlight w:val="none"/>
          <w:lang w:eastAsia="zh-CN"/>
        </w:rPr>
        <w:t>成交通知书</w:t>
      </w:r>
      <w:r>
        <w:rPr>
          <w:rFonts w:hint="default" w:ascii="Times New Roman" w:hAnsi="Times New Roman" w:eastAsia="仿宋" w:cs="Times New Roman"/>
          <w:sz w:val="24"/>
          <w:szCs w:val="24"/>
          <w:highlight w:val="none"/>
        </w:rPr>
        <w:t>”。</w:t>
      </w:r>
    </w:p>
    <w:p w14:paraId="5BDD147C">
      <w:pPr>
        <w:rPr>
          <w:rFonts w:hint="default" w:ascii="Times New Roman" w:hAnsi="Times New Roman" w:eastAsia="仿宋" w:cs="Times New Roman"/>
          <w:highlight w:val="none"/>
        </w:rPr>
      </w:pPr>
      <w:bookmarkStart w:id="194" w:name="_Toc19972"/>
      <w:bookmarkStart w:id="195" w:name="_Toc25308"/>
      <w:bookmarkStart w:id="196" w:name="_Toc2834"/>
      <w:bookmarkStart w:id="197" w:name="_Toc3963"/>
      <w:bookmarkStart w:id="198" w:name="_Toc22359"/>
      <w:r>
        <w:rPr>
          <w:rFonts w:hint="default" w:ascii="Times New Roman" w:hAnsi="Times New Roman" w:eastAsia="仿宋" w:cs="Times New Roman"/>
          <w:highlight w:val="none"/>
        </w:rPr>
        <w:br w:type="page"/>
      </w:r>
    </w:p>
    <w:p w14:paraId="47889FAC">
      <w:pPr>
        <w:pStyle w:val="3"/>
        <w:rPr>
          <w:rFonts w:hint="default" w:ascii="Times New Roman" w:hAnsi="Times New Roman" w:eastAsia="仿宋" w:cs="Times New Roman"/>
          <w:highlight w:val="none"/>
        </w:rPr>
      </w:pPr>
      <w:bookmarkStart w:id="199" w:name="_Toc12634"/>
      <w:bookmarkStart w:id="200" w:name="_Toc30729"/>
      <w:bookmarkStart w:id="201" w:name="_Toc10085"/>
      <w:bookmarkStart w:id="202" w:name="_Toc21818"/>
      <w:r>
        <w:rPr>
          <w:rFonts w:hint="default" w:ascii="Times New Roman" w:hAnsi="Times New Roman" w:eastAsia="仿宋" w:cs="Times New Roman"/>
          <w:highlight w:val="none"/>
        </w:rPr>
        <w:t>六、签订合同</w:t>
      </w:r>
      <w:bookmarkEnd w:id="194"/>
      <w:bookmarkEnd w:id="195"/>
      <w:bookmarkEnd w:id="196"/>
      <w:bookmarkEnd w:id="197"/>
      <w:bookmarkEnd w:id="198"/>
      <w:bookmarkEnd w:id="199"/>
      <w:bookmarkEnd w:id="200"/>
      <w:bookmarkEnd w:id="201"/>
      <w:bookmarkEnd w:id="202"/>
    </w:p>
    <w:p w14:paraId="68838ECD">
      <w:pPr>
        <w:keepNext w:val="0"/>
        <w:keepLines w:val="0"/>
        <w:pageBreakBefore w:val="0"/>
        <w:widowControl w:val="0"/>
        <w:kinsoku/>
        <w:wordWrap/>
        <w:overflowPunct/>
        <w:topLinePunct w:val="0"/>
        <w:autoSpaceDE/>
        <w:autoSpaceDN/>
        <w:bidi w:val="0"/>
        <w:adjustRightInd/>
        <w:snapToGrid/>
        <w:spacing w:line="432" w:lineRule="auto"/>
        <w:ind w:firstLine="420" w:firstLineChars="175"/>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1、</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后，</w:t>
      </w: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与采购人洽谈合同条款，并签订供货合同，同时送代理机构归档，</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及</w:t>
      </w:r>
      <w:r>
        <w:rPr>
          <w:rFonts w:hint="default" w:ascii="Times New Roman" w:hAnsi="Times New Roman" w:eastAsia="仿宋" w:cs="Times New Roman"/>
          <w:sz w:val="24"/>
          <w:szCs w:val="24"/>
          <w:highlight w:val="none"/>
          <w:lang w:eastAsia="zh-CN"/>
        </w:rPr>
        <w:t>成交单位</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均作为合同的组成部分。</w:t>
      </w:r>
    </w:p>
    <w:p w14:paraId="532F73E8">
      <w:pPr>
        <w:keepNext w:val="0"/>
        <w:keepLines w:val="0"/>
        <w:pageBreakBefore w:val="0"/>
        <w:widowControl w:val="0"/>
        <w:kinsoku/>
        <w:wordWrap/>
        <w:overflowPunct/>
        <w:topLinePunct w:val="0"/>
        <w:autoSpaceDE/>
        <w:autoSpaceDN/>
        <w:bidi w:val="0"/>
        <w:adjustRightInd/>
        <w:snapToGrid/>
        <w:spacing w:line="432" w:lineRule="auto"/>
        <w:ind w:firstLine="420" w:firstLineChars="175"/>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2、所签订的合同不得对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和</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企业</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作实质性修改。</w:t>
      </w:r>
    </w:p>
    <w:p w14:paraId="5D33984D">
      <w:pPr>
        <w:keepNext w:val="0"/>
        <w:keepLines w:val="0"/>
        <w:pageBreakBefore w:val="0"/>
        <w:widowControl w:val="0"/>
        <w:kinsoku/>
        <w:wordWrap/>
        <w:overflowPunct/>
        <w:topLinePunct w:val="0"/>
        <w:autoSpaceDE/>
        <w:autoSpaceDN/>
        <w:bidi w:val="0"/>
        <w:adjustRightInd/>
        <w:snapToGrid/>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企业的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及澄清文件等，均作为合同的附件，是签订合同的依据。</w:t>
      </w:r>
    </w:p>
    <w:p w14:paraId="76EE2BEF">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4、根据需要，代理机构应协助采购人监督、协调和处理履约过程中出现的问题。</w:t>
      </w:r>
    </w:p>
    <w:p w14:paraId="1F1C7FFA">
      <w:pPr>
        <w:keepNext w:val="0"/>
        <w:keepLines w:val="0"/>
        <w:pageBreakBefore w:val="0"/>
        <w:widowControl w:val="0"/>
        <w:kinsoku/>
        <w:wordWrap/>
        <w:overflowPunct/>
        <w:topLinePunct w:val="0"/>
        <w:autoSpaceDE/>
        <w:autoSpaceDN/>
        <w:bidi w:val="0"/>
        <w:adjustRightInd/>
        <w:snapToGrid/>
        <w:spacing w:line="432" w:lineRule="auto"/>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5、陕西省财政厅政府采购与行政事业单位资产管理处在合同履行期间以及履行期后，可以随时检查项目的执行情况，对采购标准、采购内容进行调查核实，并对发现的问题进行处理。</w:t>
      </w:r>
    </w:p>
    <w:p w14:paraId="319DC1EE">
      <w:pPr>
        <w:rPr>
          <w:rFonts w:hint="default" w:ascii="Times New Roman" w:hAnsi="Times New Roman" w:eastAsia="仿宋" w:cs="Times New Roman"/>
          <w:highlight w:val="none"/>
        </w:rPr>
      </w:pPr>
      <w:bookmarkStart w:id="203" w:name="_Toc20135"/>
      <w:bookmarkStart w:id="204" w:name="_Toc5119"/>
      <w:bookmarkStart w:id="205" w:name="_Toc26132"/>
      <w:bookmarkStart w:id="206" w:name="_Toc28110"/>
      <w:bookmarkStart w:id="207" w:name="_Toc30704"/>
      <w:r>
        <w:rPr>
          <w:rFonts w:hint="default" w:ascii="Times New Roman" w:hAnsi="Times New Roman" w:eastAsia="仿宋" w:cs="Times New Roman"/>
          <w:highlight w:val="none"/>
        </w:rPr>
        <w:br w:type="page"/>
      </w:r>
    </w:p>
    <w:p w14:paraId="13830358">
      <w:pPr>
        <w:pStyle w:val="3"/>
        <w:rPr>
          <w:rFonts w:hint="default" w:ascii="Times New Roman" w:hAnsi="Times New Roman" w:eastAsia="仿宋" w:cs="Times New Roman"/>
          <w:highlight w:val="none"/>
        </w:rPr>
      </w:pPr>
      <w:bookmarkStart w:id="208" w:name="_Toc15054"/>
      <w:bookmarkStart w:id="209" w:name="_Toc30889"/>
      <w:bookmarkStart w:id="210" w:name="_Toc22152"/>
      <w:bookmarkStart w:id="211" w:name="_Toc6702"/>
      <w:r>
        <w:rPr>
          <w:rFonts w:hint="default" w:ascii="Times New Roman" w:hAnsi="Times New Roman" w:eastAsia="仿宋" w:cs="Times New Roman"/>
          <w:highlight w:val="none"/>
        </w:rPr>
        <w:t>七、代理服务费</w:t>
      </w:r>
      <w:bookmarkEnd w:id="203"/>
      <w:bookmarkEnd w:id="204"/>
      <w:bookmarkEnd w:id="205"/>
      <w:bookmarkEnd w:id="206"/>
      <w:bookmarkEnd w:id="207"/>
      <w:bookmarkEnd w:id="208"/>
      <w:bookmarkEnd w:id="209"/>
      <w:bookmarkEnd w:id="210"/>
      <w:bookmarkEnd w:id="211"/>
    </w:p>
    <w:p w14:paraId="26486073">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（1）代理服务费由成交供应商支付。</w:t>
      </w:r>
    </w:p>
    <w:p w14:paraId="0EF3C81B">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（2）成交供应商</w:t>
      </w:r>
      <w:r>
        <w:rPr>
          <w:rFonts w:hint="default" w:ascii="Times New Roman" w:hAnsi="Times New Roman" w:eastAsia="仿宋" w:cs="Times New Roman"/>
          <w:sz w:val="24"/>
          <w:szCs w:val="24"/>
          <w:highlight w:val="none"/>
        </w:rPr>
        <w:t>将招标代理服务费计入</w:t>
      </w:r>
      <w:r>
        <w:rPr>
          <w:rFonts w:hint="default" w:ascii="Times New Roman" w:hAnsi="Times New Roman" w:eastAsia="仿宋" w:cs="Times New Roman"/>
          <w:sz w:val="24"/>
          <w:szCs w:val="24"/>
          <w:highlight w:val="none"/>
          <w:lang w:val="en-US" w:eastAsia="zh-CN"/>
        </w:rPr>
        <w:t>谈判报价</w:t>
      </w:r>
      <w:r>
        <w:rPr>
          <w:rFonts w:hint="default" w:ascii="Times New Roman" w:hAnsi="Times New Roman" w:eastAsia="仿宋" w:cs="Times New Roman"/>
          <w:sz w:val="24"/>
          <w:szCs w:val="24"/>
          <w:highlight w:val="none"/>
        </w:rPr>
        <w:t>但不单独列明，</w:t>
      </w:r>
      <w:r>
        <w:rPr>
          <w:rFonts w:hint="default" w:ascii="Times New Roman" w:hAnsi="Times New Roman" w:eastAsia="仿宋" w:cs="Times New Roman"/>
          <w:sz w:val="24"/>
          <w:szCs w:val="24"/>
          <w:highlight w:val="none"/>
          <w:lang w:val="en-US" w:eastAsia="zh-CN"/>
        </w:rPr>
        <w:t>成交供应商</w:t>
      </w:r>
      <w:r>
        <w:rPr>
          <w:rFonts w:hint="default" w:ascii="Times New Roman" w:hAnsi="Times New Roman" w:eastAsia="仿宋" w:cs="Times New Roman"/>
          <w:sz w:val="24"/>
          <w:szCs w:val="24"/>
          <w:highlight w:val="none"/>
        </w:rPr>
        <w:t>在领取</w:t>
      </w:r>
      <w:r>
        <w:rPr>
          <w:rFonts w:hint="default" w:ascii="Times New Roman" w:hAnsi="Times New Roman" w:eastAsia="仿宋" w:cs="Times New Roman"/>
          <w:sz w:val="24"/>
          <w:szCs w:val="24"/>
          <w:highlight w:val="none"/>
          <w:lang w:val="en-US" w:eastAsia="zh-CN"/>
        </w:rPr>
        <w:t>成交</w:t>
      </w:r>
      <w:r>
        <w:rPr>
          <w:rFonts w:hint="default" w:ascii="Times New Roman" w:hAnsi="Times New Roman" w:eastAsia="仿宋" w:cs="Times New Roman"/>
          <w:sz w:val="24"/>
          <w:szCs w:val="24"/>
          <w:highlight w:val="none"/>
        </w:rPr>
        <w:t>通知书前，须向采购代理机构一次性支付招标代理服务费；代理服务费以转账、电汇或现金等形式交纳。</w:t>
      </w:r>
    </w:p>
    <w:p w14:paraId="1468E584">
      <w:pPr>
        <w:rPr>
          <w:rFonts w:hint="default" w:ascii="Times New Roman" w:hAnsi="Times New Roman" w:eastAsia="仿宋" w:cs="Times New Roman"/>
          <w:highlight w:val="none"/>
        </w:rPr>
      </w:pPr>
    </w:p>
    <w:p w14:paraId="2A5F2EC3">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80" w:firstLineChars="200"/>
        <w:jc w:val="left"/>
        <w:textAlignment w:val="auto"/>
        <w:rPr>
          <w:rFonts w:hint="default" w:ascii="Times New Roman" w:hAnsi="Times New Roman" w:eastAsia="仿宋" w:cs="Times New Roman"/>
          <w:sz w:val="24"/>
          <w:szCs w:val="24"/>
          <w:highlight w:val="none"/>
          <w:lang w:eastAsia="zh-CN"/>
        </w:rPr>
      </w:pPr>
    </w:p>
    <w:p w14:paraId="35DDE688">
      <w:pPr>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br w:type="page"/>
      </w:r>
    </w:p>
    <w:p w14:paraId="7ACB33EE">
      <w:pPr>
        <w:pStyle w:val="3"/>
        <w:rPr>
          <w:rFonts w:hint="default" w:ascii="Times New Roman" w:hAnsi="Times New Roman" w:eastAsia="仿宋" w:cs="Times New Roman"/>
          <w:highlight w:val="none"/>
        </w:rPr>
      </w:pPr>
      <w:bookmarkStart w:id="212" w:name="_Toc23639"/>
      <w:bookmarkStart w:id="213" w:name="_Toc3928"/>
      <w:bookmarkStart w:id="214" w:name="_Toc26277"/>
      <w:bookmarkStart w:id="215" w:name="_Toc13048"/>
      <w:bookmarkStart w:id="216" w:name="_Toc15734"/>
      <w:bookmarkStart w:id="217" w:name="_Toc19384"/>
      <w:bookmarkStart w:id="218" w:name="_Toc19959"/>
      <w:r>
        <w:rPr>
          <w:rFonts w:hint="default" w:ascii="Times New Roman" w:hAnsi="Times New Roman" w:eastAsia="仿宋" w:cs="Times New Roman"/>
          <w:highlight w:val="none"/>
        </w:rPr>
        <w:t>八、质疑和投诉</w:t>
      </w:r>
      <w:bookmarkEnd w:id="212"/>
      <w:bookmarkEnd w:id="213"/>
      <w:bookmarkEnd w:id="214"/>
      <w:bookmarkEnd w:id="215"/>
      <w:bookmarkEnd w:id="216"/>
      <w:bookmarkEnd w:id="217"/>
      <w:bookmarkEnd w:id="218"/>
    </w:p>
    <w:p w14:paraId="3CB22A34">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质疑或投诉的接收和处理应当按照《中华人民共和国政府采购法》</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中华人民共和国政府采购法实施条例</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、《政府采购质疑和投诉办法》、《财政部关于加强政府采购供应商投诉受理审查工作的通知》等的相关规定办理。</w:t>
      </w:r>
    </w:p>
    <w:p w14:paraId="25D4A64C">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8.1 供应商认为采购文件、采购过程和</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、成交结果使自己的权益受到损害的，可以在知道或者应知其权益受到损害之日起七个工作日内，以书面形式向采购人或采购代理机构提出质疑，逾期质疑无效。供应商应知其权益受到损害之日，是指：</w:t>
      </w:r>
    </w:p>
    <w:p w14:paraId="6B6B5B79">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1）对</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提出质疑的，为收到</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之日或者</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公告期限届满之日；</w:t>
      </w:r>
    </w:p>
    <w:p w14:paraId="450C8861">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2）对</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过程提出质疑的，为各</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程序环节结束之日；</w:t>
      </w:r>
    </w:p>
    <w:p w14:paraId="4F63F468">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3）对</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或者成交结果提出质疑的，为</w:t>
      </w:r>
      <w:r>
        <w:rPr>
          <w:rFonts w:hint="default" w:ascii="Times New Roman" w:hAnsi="Times New Roman" w:eastAsia="仿宋" w:cs="Times New Roman"/>
          <w:sz w:val="24"/>
          <w:szCs w:val="24"/>
          <w:highlight w:val="none"/>
          <w:lang w:eastAsia="zh-CN"/>
        </w:rPr>
        <w:t>成交</w:t>
      </w:r>
      <w:r>
        <w:rPr>
          <w:rFonts w:hint="default" w:ascii="Times New Roman" w:hAnsi="Times New Roman" w:eastAsia="仿宋" w:cs="Times New Roman"/>
          <w:sz w:val="24"/>
          <w:szCs w:val="24"/>
          <w:highlight w:val="none"/>
        </w:rPr>
        <w:t>或者成交结果公告期限届满之日。</w:t>
      </w:r>
    </w:p>
    <w:p w14:paraId="534625D6">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8.2供应商应当在法定质疑期内一次性提出针对同一</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程序环节的质疑。</w:t>
      </w:r>
    </w:p>
    <w:p w14:paraId="353F1B92">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8.3 质疑函应当包括下列主要内容：</w:t>
      </w:r>
    </w:p>
    <w:p w14:paraId="3B01857A">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1）供应商的姓名或者名称、地址、邮编、联系人及联系电话；</w:t>
      </w:r>
    </w:p>
    <w:p w14:paraId="02D60765">
      <w:pPr>
        <w:keepNext w:val="0"/>
        <w:keepLines w:val="0"/>
        <w:pageBreakBefore w:val="0"/>
        <w:widowControl/>
        <w:kinsoku/>
        <w:wordWrap/>
        <w:overflowPunct/>
        <w:topLinePunct w:val="0"/>
        <w:autoSpaceDE/>
        <w:autoSpaceDN/>
        <w:bidi w:val="0"/>
        <w:adjustRightInd/>
        <w:snapToGrid/>
        <w:spacing w:line="432" w:lineRule="auto"/>
        <w:ind w:firstLine="240" w:firstLineChars="1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2）质疑项目的名称、编号；</w:t>
      </w:r>
    </w:p>
    <w:p w14:paraId="034B6776">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3）具体、明确的质疑事项和与质疑事项相关的请求；</w:t>
      </w:r>
    </w:p>
    <w:p w14:paraId="65947B57">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4）事实依据；</w:t>
      </w:r>
    </w:p>
    <w:p w14:paraId="7B2A8934">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5）必要的法律依据；</w:t>
      </w:r>
    </w:p>
    <w:p w14:paraId="41D539A2">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6）提出质疑的日期。</w:t>
      </w:r>
    </w:p>
    <w:p w14:paraId="735A68FB">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210C20CD">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5C275B7B">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8.6 质疑函接收方式：由自然人本人或法定代表人或者其授权代表携带书面原件及身份证明原件到现场递交，否则不予受理 。 </w:t>
      </w:r>
    </w:p>
    <w:p w14:paraId="6F0DB4EC">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8.7</w:t>
      </w:r>
      <w:r>
        <w:rPr>
          <w:rFonts w:hint="eastAsia"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质疑受理部门：陕西</w:t>
      </w:r>
      <w:r>
        <w:rPr>
          <w:rFonts w:hint="default" w:ascii="Times New Roman" w:hAnsi="Times New Roman" w:eastAsia="仿宋" w:cs="Times New Roman"/>
          <w:sz w:val="24"/>
          <w:szCs w:val="24"/>
          <w:highlight w:val="none"/>
          <w:lang w:eastAsia="zh-CN"/>
        </w:rPr>
        <w:t>宇正</w:t>
      </w:r>
      <w:r>
        <w:rPr>
          <w:rFonts w:hint="default" w:ascii="Times New Roman" w:hAnsi="Times New Roman" w:eastAsia="仿宋" w:cs="Times New Roman"/>
          <w:sz w:val="24"/>
          <w:szCs w:val="24"/>
          <w:highlight w:val="none"/>
        </w:rPr>
        <w:t>招标有限公司</w:t>
      </w:r>
    </w:p>
    <w:p w14:paraId="5AA69ACB">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质疑受理电话：029-</w:t>
      </w:r>
      <w:r>
        <w:rPr>
          <w:rFonts w:hint="default" w:ascii="Times New Roman" w:hAnsi="Times New Roman" w:eastAsia="仿宋" w:cs="Times New Roman"/>
          <w:sz w:val="24"/>
          <w:szCs w:val="24"/>
          <w:highlight w:val="none"/>
          <w:lang w:val="en-US" w:eastAsia="zh-CN"/>
        </w:rPr>
        <w:t>88611613</w:t>
      </w:r>
    </w:p>
    <w:p w14:paraId="5F569B1D">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8.8 提交质疑函地点：</w:t>
      </w:r>
      <w:r>
        <w:rPr>
          <w:rFonts w:hint="default" w:ascii="Times New Roman" w:hAnsi="Times New Roman" w:eastAsia="仿宋" w:cs="Times New Roman"/>
          <w:sz w:val="24"/>
          <w:szCs w:val="24"/>
          <w:highlight w:val="none"/>
          <w:lang w:eastAsia="zh-CN"/>
        </w:rPr>
        <w:t>西安市新城区长乐西路 128 号华东万悦城 2 号写字楼 22 楼 2207 室</w:t>
      </w:r>
    </w:p>
    <w:p w14:paraId="392CAC4E">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8.9 本次采购活动中，采购代理机构对质疑函回复的书面文件的送达方式为现场取件。</w:t>
      </w:r>
    </w:p>
    <w:p w14:paraId="0B3508E3">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如所质疑的问题比较复杂，采购人或者采购代理机构在规定的答复时间内无法回复，应事先告知提出质疑的供应商，同时向同级政府采购监督管理部门报告。</w:t>
      </w:r>
    </w:p>
    <w:p w14:paraId="4AF2E8A8">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8.10 质疑供应商对采购人、采购代理机构的答复不满意，或者采购人、采购代理机构未在规定的时间内作出答复的，可以在答复期满后15个工作日内向采购人的同级政府采购监督管理部门投诉。</w:t>
      </w:r>
    </w:p>
    <w:p w14:paraId="22FBDCF0">
      <w:pPr>
        <w:keepNext w:val="0"/>
        <w:keepLines w:val="0"/>
        <w:pageBreakBefore w:val="0"/>
        <w:widowControl/>
        <w:kinsoku/>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8.11 质疑函应当使用中文。质疑函范本详见财政部制定的范本即</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附件</w:t>
      </w:r>
      <w:r>
        <w:rPr>
          <w:rFonts w:hint="eastAsia" w:ascii="Times New Roman" w:hAnsi="Times New Roman" w:eastAsia="仿宋" w:cs="Times New Roman"/>
          <w:sz w:val="24"/>
          <w:szCs w:val="24"/>
          <w:highlight w:val="none"/>
          <w:lang w:val="en-US" w:eastAsia="zh-CN"/>
        </w:rPr>
        <w:t>三</w:t>
      </w:r>
      <w:r>
        <w:rPr>
          <w:rFonts w:hint="default" w:ascii="Times New Roman" w:hAnsi="Times New Roman" w:eastAsia="仿宋" w:cs="Times New Roman"/>
          <w:sz w:val="24"/>
          <w:szCs w:val="24"/>
          <w:highlight w:val="none"/>
        </w:rPr>
        <w:t>。</w:t>
      </w:r>
    </w:p>
    <w:p w14:paraId="748D51A4">
      <w:pPr>
        <w:rPr>
          <w:rFonts w:hint="default" w:ascii="Times New Roman" w:hAnsi="Times New Roman" w:eastAsia="仿宋" w:cs="Times New Roman"/>
          <w:highlight w:val="none"/>
        </w:rPr>
      </w:pPr>
      <w:bookmarkStart w:id="219" w:name="_Toc8292"/>
      <w:r>
        <w:rPr>
          <w:rFonts w:hint="default" w:ascii="Times New Roman" w:hAnsi="Times New Roman" w:eastAsia="仿宋" w:cs="Times New Roman"/>
          <w:highlight w:val="none"/>
        </w:rPr>
        <w:br w:type="page"/>
      </w:r>
    </w:p>
    <w:bookmarkEnd w:id="219"/>
    <w:p w14:paraId="39F9AAA9">
      <w:pPr>
        <w:pStyle w:val="2"/>
        <w:numPr>
          <w:ilvl w:val="0"/>
          <w:numId w:val="0"/>
        </w:numPr>
        <w:ind w:leftChars="0"/>
        <w:jc w:val="center"/>
        <w:rPr>
          <w:rFonts w:hint="default" w:ascii="Times New Roman" w:hAnsi="Times New Roman" w:eastAsia="仿宋" w:cs="Times New Roman"/>
          <w:highlight w:val="none"/>
          <w:lang w:val="en-US" w:eastAsia="zh-CN"/>
        </w:rPr>
      </w:pPr>
      <w:bookmarkStart w:id="220" w:name="_Toc27597"/>
      <w:bookmarkStart w:id="221" w:name="_Toc14622"/>
      <w:bookmarkStart w:id="222" w:name="_Toc3392"/>
      <w:bookmarkStart w:id="223" w:name="_Toc13277"/>
      <w:bookmarkStart w:id="224" w:name="_Toc13872"/>
      <w:bookmarkStart w:id="225" w:name="_Toc23615"/>
      <w:bookmarkStart w:id="226" w:name="_Toc8575"/>
      <w:r>
        <w:rPr>
          <w:rFonts w:hint="default" w:ascii="Times New Roman" w:hAnsi="Times New Roman" w:eastAsia="仿宋" w:cs="Times New Roman"/>
          <w:highlight w:val="none"/>
          <w:lang w:val="en-US" w:eastAsia="zh-CN"/>
        </w:rPr>
        <w:t>第四部分 评</w:t>
      </w:r>
      <w:bookmarkEnd w:id="220"/>
      <w:bookmarkEnd w:id="221"/>
      <w:r>
        <w:rPr>
          <w:rFonts w:hint="default" w:ascii="Times New Roman" w:hAnsi="Times New Roman" w:eastAsia="仿宋" w:cs="Times New Roman"/>
          <w:highlight w:val="none"/>
          <w:lang w:val="en-US" w:eastAsia="zh-CN"/>
        </w:rPr>
        <w:t>审办法</w:t>
      </w:r>
      <w:bookmarkEnd w:id="222"/>
      <w:bookmarkEnd w:id="223"/>
      <w:bookmarkEnd w:id="224"/>
      <w:bookmarkEnd w:id="225"/>
      <w:bookmarkEnd w:id="226"/>
    </w:p>
    <w:p w14:paraId="70039A9D">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1、评定原则：</w:t>
      </w:r>
    </w:p>
    <w:p w14:paraId="6A2B2992">
      <w:pPr>
        <w:keepNext w:val="0"/>
        <w:keepLines w:val="0"/>
        <w:pageBreakBefore w:val="0"/>
        <w:widowControl w:val="0"/>
        <w:kinsoku/>
        <w:wordWrap/>
        <w:overflowPunct/>
        <w:topLinePunct w:val="0"/>
        <w:autoSpaceDE/>
        <w:autoSpaceDN/>
        <w:bidi w:val="0"/>
        <w:adjustRightInd/>
        <w:snapToGrid/>
        <w:spacing w:line="432" w:lineRule="auto"/>
        <w:ind w:firstLine="48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采取单一来源方式采购的，采购人与供应商应当在保证采购项目质量和双方商定合理价格的基础上进行采购。</w:t>
      </w:r>
    </w:p>
    <w:p w14:paraId="4DBB7C54">
      <w:pPr>
        <w:keepNext w:val="0"/>
        <w:keepLines w:val="0"/>
        <w:pageBreakBefore w:val="0"/>
        <w:widowControl w:val="0"/>
        <w:kinsoku/>
        <w:wordWrap/>
        <w:overflowPunct/>
        <w:topLinePunct w:val="0"/>
        <w:autoSpaceDE/>
        <w:autoSpaceDN/>
        <w:bidi w:val="0"/>
        <w:adjustRightInd/>
        <w:snapToGrid/>
        <w:spacing w:line="432" w:lineRule="auto"/>
        <w:ind w:firstLine="48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2、谈判方式及程序：</w:t>
      </w:r>
    </w:p>
    <w:p w14:paraId="72E92965">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2.1</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初审和初评：由谈判小组对参谈供应商提供的文件资料进行初审和初评。</w:t>
      </w:r>
    </w:p>
    <w:p w14:paraId="43D65D65">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2.2</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第一轮谈判：对参谈供应商再次进行评审、质疑和澄清。在此阶段，谈判小组依据参谈供应商递交的文件资料进行服务和商务谈判，根据评审情况要求参谈供应商进行重新承诺服务和第二次报价，以满足采购人最大需求。</w:t>
      </w:r>
    </w:p>
    <w:p w14:paraId="77662692">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2.3</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第二轮谈判：对第一轮谈判结果不满意，谈判小组可以再次要求参谈供应商进行第二轮谈判，谈判内容及要求跟第一轮谈判一样。</w:t>
      </w:r>
    </w:p>
    <w:p w14:paraId="7A30C6F8">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2. 4</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谈判轮次最多不得超过</w:t>
      </w:r>
      <w:r>
        <w:rPr>
          <w:rFonts w:hint="default" w:ascii="Times New Roman" w:hAnsi="Times New Roman" w:eastAsia="仿宋" w:cs="Times New Roman"/>
          <w:sz w:val="24"/>
          <w:szCs w:val="24"/>
          <w:highlight w:val="none"/>
          <w:lang w:val="en-US" w:eastAsia="zh-CN"/>
        </w:rPr>
        <w:t>两</w:t>
      </w:r>
      <w:r>
        <w:rPr>
          <w:rFonts w:hint="default" w:ascii="Times New Roman" w:hAnsi="Times New Roman" w:eastAsia="仿宋" w:cs="Times New Roman"/>
          <w:sz w:val="24"/>
          <w:szCs w:val="24"/>
          <w:highlight w:val="none"/>
        </w:rPr>
        <w:t>轮。</w:t>
      </w:r>
    </w:p>
    <w:p w14:paraId="666D9319">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2.5</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最终报价：谈判结束前，谈判小组需对参谈供应商要求一次最后的报价。</w:t>
      </w:r>
    </w:p>
    <w:p w14:paraId="081A0BC3">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2. 6</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如果谈判小组对最终结果还是不满意的，谈判小组有权决定拒绝谈判。</w:t>
      </w:r>
    </w:p>
    <w:p w14:paraId="0809AF5D">
      <w:pPr>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2.7</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谈判时，供应商应派代表参加谈判。参谈供应商人员必须在由采购代理机构指定的地点，并及时解释和澄清参谈文件内容及重新承诺书等。</w:t>
      </w:r>
    </w:p>
    <w:p w14:paraId="3EB4FC90">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3、成交原则</w:t>
      </w:r>
      <w:r>
        <w:rPr>
          <w:rFonts w:hint="default" w:ascii="Times New Roman" w:hAnsi="Times New Roman" w:eastAsia="仿宋" w:cs="Times New Roman"/>
          <w:sz w:val="24"/>
          <w:szCs w:val="24"/>
          <w:highlight w:val="none"/>
        </w:rPr>
        <w:t>：</w:t>
      </w:r>
    </w:p>
    <w:p w14:paraId="2E9B4F8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sz w:val="24"/>
          <w:szCs w:val="24"/>
          <w:highlight w:val="none"/>
        </w:rPr>
      </w:pPr>
      <w:r>
        <w:rPr>
          <w:rFonts w:hint="default" w:ascii="Times New Roman" w:hAnsi="Times New Roman" w:eastAsia="仿宋" w:cs="Times New Roman"/>
          <w:sz w:val="24"/>
          <w:szCs w:val="24"/>
          <w:highlight w:val="none"/>
        </w:rPr>
        <w:t>采取单一来源方式采购的，采购人与供应商应当在保证采购项目质量和双方商定合理价格的基础上进行采购。</w:t>
      </w:r>
    </w:p>
    <w:p w14:paraId="2EDFAB88">
      <w:pPr>
        <w:spacing w:line="360" w:lineRule="auto"/>
        <w:jc w:val="center"/>
        <w:rPr>
          <w:rFonts w:hint="eastAsia" w:ascii="宋体" w:hAnsi="宋体" w:cs="宋体"/>
          <w:b/>
          <w:bCs/>
          <w:sz w:val="24"/>
          <w:highlight w:val="none"/>
          <w:lang w:eastAsia="zh-CN"/>
        </w:rPr>
      </w:pPr>
    </w:p>
    <w:p w14:paraId="4F1FA39E">
      <w:pPr>
        <w:spacing w:line="360" w:lineRule="auto"/>
        <w:jc w:val="center"/>
        <w:rPr>
          <w:rFonts w:hint="eastAsia" w:ascii="宋体" w:hAnsi="宋体" w:cs="宋体"/>
          <w:b/>
          <w:bCs/>
          <w:sz w:val="24"/>
          <w:highlight w:val="none"/>
          <w:lang w:eastAsia="zh-CN"/>
        </w:rPr>
      </w:pPr>
    </w:p>
    <w:p w14:paraId="47162483">
      <w:pPr>
        <w:spacing w:line="360" w:lineRule="auto"/>
        <w:jc w:val="center"/>
        <w:rPr>
          <w:rFonts w:hint="eastAsia" w:ascii="宋体" w:hAnsi="宋体" w:cs="宋体"/>
          <w:b/>
          <w:bCs/>
          <w:sz w:val="24"/>
          <w:highlight w:val="none"/>
          <w:lang w:eastAsia="zh-CN"/>
        </w:rPr>
      </w:pPr>
    </w:p>
    <w:p w14:paraId="533AE0BB">
      <w:pPr>
        <w:spacing w:line="360" w:lineRule="auto"/>
        <w:jc w:val="center"/>
        <w:rPr>
          <w:rFonts w:hint="eastAsia" w:ascii="宋体" w:hAnsi="宋体" w:cs="宋体"/>
          <w:b/>
          <w:bCs/>
          <w:sz w:val="24"/>
          <w:highlight w:val="none"/>
          <w:lang w:eastAsia="zh-CN"/>
        </w:rPr>
      </w:pPr>
    </w:p>
    <w:p w14:paraId="1DF82358">
      <w:pPr>
        <w:spacing w:line="360" w:lineRule="auto"/>
        <w:jc w:val="center"/>
        <w:rPr>
          <w:rFonts w:hint="eastAsia" w:ascii="宋体" w:hAnsi="宋体" w:cs="宋体"/>
          <w:b/>
          <w:bCs/>
          <w:sz w:val="24"/>
          <w:highlight w:val="none"/>
          <w:lang w:eastAsia="zh-CN"/>
        </w:rPr>
      </w:pPr>
    </w:p>
    <w:p w14:paraId="39255BB9">
      <w:pPr>
        <w:spacing w:line="360" w:lineRule="auto"/>
        <w:jc w:val="both"/>
        <w:rPr>
          <w:rFonts w:hint="eastAsia" w:ascii="宋体" w:hAnsi="宋体" w:cs="宋体"/>
          <w:b/>
          <w:bCs/>
          <w:sz w:val="24"/>
          <w:highlight w:val="none"/>
          <w:lang w:eastAsia="zh-CN"/>
        </w:rPr>
      </w:pPr>
    </w:p>
    <w:p w14:paraId="1B04A073">
      <w:pPr>
        <w:spacing w:line="360" w:lineRule="auto"/>
        <w:jc w:val="center"/>
        <w:rPr>
          <w:rFonts w:hint="eastAsia" w:ascii="仿宋" w:hAnsi="仿宋" w:eastAsia="仿宋" w:cs="仿宋"/>
          <w:highlight w:val="none"/>
          <w:lang w:eastAsia="zh-CN"/>
        </w:rPr>
      </w:pPr>
      <w:r>
        <w:rPr>
          <w:rFonts w:hint="eastAsia" w:ascii="仿宋" w:hAnsi="仿宋" w:eastAsia="仿宋" w:cs="仿宋"/>
          <w:b/>
          <w:bCs/>
          <w:sz w:val="24"/>
          <w:highlight w:val="none"/>
          <w:lang w:eastAsia="zh-CN"/>
        </w:rPr>
        <w:t>供应商</w:t>
      </w:r>
      <w:r>
        <w:rPr>
          <w:rFonts w:hint="eastAsia" w:ascii="仿宋" w:hAnsi="仿宋" w:eastAsia="仿宋" w:cs="仿宋"/>
          <w:b/>
          <w:bCs/>
          <w:sz w:val="24"/>
          <w:highlight w:val="none"/>
        </w:rPr>
        <w:t>资格审查一览表</w:t>
      </w:r>
    </w:p>
    <w:tbl>
      <w:tblPr>
        <w:tblStyle w:val="18"/>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50"/>
        <w:gridCol w:w="5139"/>
        <w:gridCol w:w="1102"/>
        <w:gridCol w:w="1404"/>
        <w:gridCol w:w="1011"/>
      </w:tblGrid>
      <w:tr w14:paraId="23D2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jc w:val="center"/>
        </w:trPr>
        <w:tc>
          <w:tcPr>
            <w:tcW w:w="1283" w:type="dxa"/>
            <w:gridSpan w:val="2"/>
            <w:vAlign w:val="center"/>
          </w:tcPr>
          <w:p w14:paraId="151987C0">
            <w:pPr>
              <w:spacing w:line="240" w:lineRule="auto"/>
              <w:jc w:val="center"/>
              <w:rPr>
                <w:rFonts w:hint="default" w:ascii="Times New Roman" w:hAnsi="Times New Roman" w:eastAsia="仿宋" w:cs="Times New Roman"/>
                <w:b/>
                <w:bCs w:val="0"/>
                <w:szCs w:val="21"/>
                <w:highlight w:val="none"/>
              </w:rPr>
            </w:pPr>
            <w:r>
              <w:rPr>
                <w:rFonts w:hint="default" w:ascii="Times New Roman" w:hAnsi="Times New Roman" w:eastAsia="仿宋" w:cs="Times New Roman"/>
                <w:b/>
                <w:bCs w:val="0"/>
                <w:szCs w:val="21"/>
                <w:highlight w:val="none"/>
              </w:rPr>
              <w:t>序号</w:t>
            </w:r>
          </w:p>
        </w:tc>
        <w:tc>
          <w:tcPr>
            <w:tcW w:w="5139" w:type="dxa"/>
            <w:vAlign w:val="center"/>
          </w:tcPr>
          <w:p w14:paraId="594A0C77">
            <w:pPr>
              <w:ind w:firstLine="241" w:firstLineChars="100"/>
              <w:jc w:val="center"/>
              <w:rPr>
                <w:rFonts w:hint="default" w:ascii="Times New Roman" w:hAnsi="Times New Roman" w:eastAsia="仿宋" w:cs="Times New Roman"/>
                <w:b/>
                <w:bCs w:val="0"/>
                <w:szCs w:val="21"/>
                <w:highlight w:val="none"/>
              </w:rPr>
            </w:pPr>
            <w:r>
              <w:rPr>
                <w:rFonts w:hint="default" w:ascii="Times New Roman" w:hAnsi="Times New Roman" w:eastAsia="仿宋" w:cs="Times New Roman"/>
                <w:b/>
                <w:bCs w:val="0"/>
                <w:szCs w:val="21"/>
                <w:highlight w:val="none"/>
              </w:rPr>
              <w:t>评审内容</w:t>
            </w:r>
          </w:p>
        </w:tc>
        <w:tc>
          <w:tcPr>
            <w:tcW w:w="1102" w:type="dxa"/>
            <w:vAlign w:val="center"/>
          </w:tcPr>
          <w:p w14:paraId="08AFFE34">
            <w:pPr>
              <w:jc w:val="center"/>
              <w:rPr>
                <w:rFonts w:hint="default" w:ascii="Times New Roman" w:hAnsi="Times New Roman" w:eastAsia="仿宋" w:cs="Times New Roman"/>
                <w:b/>
                <w:bCs w:val="0"/>
                <w:szCs w:val="21"/>
                <w:highlight w:val="none"/>
              </w:rPr>
            </w:pPr>
            <w:r>
              <w:rPr>
                <w:rFonts w:hint="default" w:ascii="Times New Roman" w:hAnsi="Times New Roman" w:eastAsia="仿宋" w:cs="Times New Roman"/>
                <w:b/>
                <w:bCs w:val="0"/>
                <w:szCs w:val="21"/>
                <w:highlight w:val="none"/>
              </w:rPr>
              <w:t>评审</w:t>
            </w:r>
          </w:p>
          <w:p w14:paraId="686E7530">
            <w:pPr>
              <w:spacing w:line="240" w:lineRule="auto"/>
              <w:jc w:val="center"/>
              <w:rPr>
                <w:rFonts w:hint="default" w:ascii="Times New Roman" w:hAnsi="Times New Roman" w:eastAsia="仿宋" w:cs="Times New Roman"/>
                <w:b/>
                <w:bCs w:val="0"/>
                <w:szCs w:val="21"/>
                <w:highlight w:val="none"/>
              </w:rPr>
            </w:pPr>
            <w:r>
              <w:rPr>
                <w:rFonts w:hint="default" w:ascii="Times New Roman" w:hAnsi="Times New Roman" w:eastAsia="仿宋" w:cs="Times New Roman"/>
                <w:b/>
                <w:bCs w:val="0"/>
                <w:szCs w:val="21"/>
                <w:highlight w:val="none"/>
              </w:rPr>
              <w:t>标准</w:t>
            </w:r>
          </w:p>
        </w:tc>
        <w:tc>
          <w:tcPr>
            <w:tcW w:w="1404" w:type="dxa"/>
            <w:vAlign w:val="center"/>
          </w:tcPr>
          <w:p w14:paraId="7D26D4AC">
            <w:pPr>
              <w:spacing w:line="240" w:lineRule="auto"/>
              <w:jc w:val="center"/>
              <w:rPr>
                <w:rFonts w:hint="default" w:ascii="Times New Roman" w:hAnsi="Times New Roman" w:eastAsia="仿宋" w:cs="Times New Roman"/>
                <w:b/>
                <w:bCs w:val="0"/>
                <w:highlight w:val="none"/>
                <w:lang w:val="en-US" w:eastAsia="zh-CN"/>
              </w:rPr>
            </w:pPr>
            <w:r>
              <w:rPr>
                <w:rFonts w:hint="default" w:ascii="Times New Roman" w:hAnsi="Times New Roman" w:eastAsia="仿宋" w:cs="Times New Roman"/>
                <w:b/>
                <w:bCs w:val="0"/>
                <w:highlight w:val="none"/>
                <w:lang w:val="en-US" w:eastAsia="zh-CN"/>
              </w:rPr>
              <w:t>评审</w:t>
            </w:r>
          </w:p>
          <w:p w14:paraId="1023F0CF">
            <w:pPr>
              <w:spacing w:line="240" w:lineRule="auto"/>
              <w:jc w:val="center"/>
              <w:rPr>
                <w:rFonts w:hint="default" w:ascii="Times New Roman" w:hAnsi="Times New Roman" w:eastAsia="仿宋" w:cs="Times New Roman"/>
                <w:b/>
                <w:bCs w:val="0"/>
                <w:highlight w:val="none"/>
                <w:lang w:val="en-US" w:eastAsia="zh-CN"/>
              </w:rPr>
            </w:pPr>
            <w:r>
              <w:rPr>
                <w:rFonts w:hint="default" w:ascii="Times New Roman" w:hAnsi="Times New Roman" w:eastAsia="仿宋" w:cs="Times New Roman"/>
                <w:b/>
                <w:bCs w:val="0"/>
                <w:highlight w:val="none"/>
                <w:lang w:val="en-US" w:eastAsia="zh-CN"/>
              </w:rPr>
              <w:t>结果</w:t>
            </w:r>
          </w:p>
        </w:tc>
        <w:tc>
          <w:tcPr>
            <w:tcW w:w="1011" w:type="dxa"/>
            <w:vAlign w:val="center"/>
          </w:tcPr>
          <w:p w14:paraId="771455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val="0"/>
                <w:szCs w:val="21"/>
                <w:highlight w:val="none"/>
              </w:rPr>
            </w:pPr>
            <w:r>
              <w:rPr>
                <w:rFonts w:hint="default" w:ascii="Times New Roman" w:hAnsi="Times New Roman" w:eastAsia="仿宋" w:cs="Times New Roman"/>
                <w:b/>
                <w:bCs w:val="0"/>
                <w:szCs w:val="21"/>
                <w:highlight w:val="none"/>
              </w:rPr>
              <w:t>是否核</w:t>
            </w:r>
          </w:p>
          <w:p w14:paraId="7DF71B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val="0"/>
                <w:highlight w:val="none"/>
              </w:rPr>
            </w:pPr>
            <w:r>
              <w:rPr>
                <w:rFonts w:hint="default" w:ascii="Times New Roman" w:hAnsi="Times New Roman" w:eastAsia="仿宋" w:cs="Times New Roman"/>
                <w:b/>
                <w:bCs w:val="0"/>
                <w:szCs w:val="21"/>
                <w:highlight w:val="none"/>
              </w:rPr>
              <w:t>验原件</w:t>
            </w:r>
          </w:p>
        </w:tc>
      </w:tr>
      <w:tr w14:paraId="3F57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exact"/>
          <w:jc w:val="center"/>
        </w:trPr>
        <w:tc>
          <w:tcPr>
            <w:tcW w:w="633" w:type="dxa"/>
            <w:vMerge w:val="restart"/>
            <w:vAlign w:val="center"/>
          </w:tcPr>
          <w:p w14:paraId="3B3E084F">
            <w:pPr>
              <w:jc w:val="center"/>
              <w:rPr>
                <w:rFonts w:hint="default" w:ascii="Times New Roman" w:hAnsi="Times New Roman" w:eastAsia="仿宋" w:cs="Times New Roman"/>
                <w:bCs/>
                <w:szCs w:val="21"/>
                <w:highlight w:val="none"/>
                <w:lang w:val="en-US" w:eastAsia="zh-CN"/>
              </w:rPr>
            </w:pPr>
          </w:p>
          <w:p w14:paraId="069CC805">
            <w:pPr>
              <w:jc w:val="center"/>
              <w:rPr>
                <w:rFonts w:hint="default" w:ascii="Times New Roman" w:hAnsi="Times New Roman" w:eastAsia="仿宋" w:cs="Times New Roman"/>
                <w:bCs/>
                <w:szCs w:val="21"/>
                <w:highlight w:val="none"/>
                <w:lang w:val="en-US" w:eastAsia="zh-CN"/>
              </w:rPr>
            </w:pPr>
          </w:p>
          <w:p w14:paraId="115CF77A">
            <w:pPr>
              <w:jc w:val="center"/>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lang w:val="en-US" w:eastAsia="zh-CN"/>
              </w:rPr>
              <w:t>基本资格条件</w:t>
            </w:r>
          </w:p>
        </w:tc>
        <w:tc>
          <w:tcPr>
            <w:tcW w:w="650" w:type="dxa"/>
            <w:vAlign w:val="center"/>
          </w:tcPr>
          <w:p w14:paraId="06178BBA">
            <w:pPr>
              <w:jc w:val="center"/>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lang w:val="en-US" w:eastAsia="zh-CN"/>
              </w:rPr>
              <w:t>1</w:t>
            </w:r>
          </w:p>
        </w:tc>
        <w:tc>
          <w:tcPr>
            <w:tcW w:w="5139" w:type="dxa"/>
            <w:vAlign w:val="center"/>
          </w:tcPr>
          <w:p w14:paraId="4898453F">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 xml:space="preserve">具有独立承担民事责任能力的法人、其他组织或自然人，并出具合法有效的营业执照或事业单位法人证书等国家规定的相关证明（副本），自然人参与的提供其身份证明（原件）； </w:t>
            </w:r>
          </w:p>
        </w:tc>
        <w:tc>
          <w:tcPr>
            <w:tcW w:w="1102" w:type="dxa"/>
            <w:vAlign w:val="center"/>
          </w:tcPr>
          <w:p w14:paraId="287B2CB8">
            <w:pPr>
              <w:jc w:val="both"/>
              <w:rPr>
                <w:rFonts w:hint="default" w:ascii="Times New Roman" w:hAnsi="Times New Roman" w:eastAsia="仿宋" w:cs="Times New Roman"/>
                <w:bCs/>
                <w:szCs w:val="21"/>
                <w:highlight w:val="none"/>
              </w:rPr>
            </w:pPr>
            <w:r>
              <w:rPr>
                <w:rFonts w:hint="default" w:ascii="Times New Roman" w:hAnsi="Times New Roman" w:eastAsia="仿宋" w:cs="Times New Roman"/>
                <w:sz w:val="21"/>
                <w:szCs w:val="21"/>
                <w:highlight w:val="none"/>
                <w:lang w:val="en-US" w:eastAsia="zh-CN"/>
              </w:rPr>
              <w:t>合法有效</w:t>
            </w:r>
          </w:p>
        </w:tc>
        <w:tc>
          <w:tcPr>
            <w:tcW w:w="1404" w:type="dxa"/>
            <w:vAlign w:val="center"/>
          </w:tcPr>
          <w:p w14:paraId="7894E4B7">
            <w:pPr>
              <w:ind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合格/不合格</w:t>
            </w:r>
          </w:p>
        </w:tc>
        <w:tc>
          <w:tcPr>
            <w:tcW w:w="1011" w:type="dxa"/>
            <w:vAlign w:val="center"/>
          </w:tcPr>
          <w:p w14:paraId="05FE1DBC">
            <w:pPr>
              <w:ind w:firstLine="0" w:firstLineChars="0"/>
              <w:jc w:val="center"/>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是</w:t>
            </w:r>
          </w:p>
        </w:tc>
      </w:tr>
      <w:tr w14:paraId="1B3D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exact"/>
          <w:jc w:val="center"/>
        </w:trPr>
        <w:tc>
          <w:tcPr>
            <w:tcW w:w="633" w:type="dxa"/>
            <w:vMerge w:val="continue"/>
            <w:vAlign w:val="center"/>
          </w:tcPr>
          <w:p w14:paraId="60E63BCB">
            <w:pPr>
              <w:jc w:val="center"/>
              <w:rPr>
                <w:rFonts w:hint="default" w:ascii="Times New Roman" w:hAnsi="Times New Roman" w:eastAsia="仿宋" w:cs="Times New Roman"/>
                <w:bCs/>
                <w:szCs w:val="21"/>
                <w:highlight w:val="none"/>
                <w:lang w:val="en-US" w:eastAsia="zh-CN"/>
              </w:rPr>
            </w:pPr>
          </w:p>
        </w:tc>
        <w:tc>
          <w:tcPr>
            <w:tcW w:w="650" w:type="dxa"/>
            <w:vAlign w:val="center"/>
          </w:tcPr>
          <w:p w14:paraId="31DEEE0F">
            <w:pPr>
              <w:jc w:val="center"/>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lang w:val="en-US" w:eastAsia="zh-CN"/>
              </w:rPr>
              <w:t>2</w:t>
            </w:r>
          </w:p>
        </w:tc>
        <w:tc>
          <w:tcPr>
            <w:tcW w:w="5139" w:type="dxa"/>
            <w:vAlign w:val="center"/>
          </w:tcPr>
          <w:p w14:paraId="512882FE">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财务状况报告：提供 202</w:t>
            </w:r>
            <w:r>
              <w:rPr>
                <w:rFonts w:hint="eastAsia" w:ascii="Times New Roman" w:hAnsi="Times New Roman" w:eastAsia="仿宋" w:cs="Times New Roman"/>
                <w:sz w:val="21"/>
                <w:szCs w:val="21"/>
                <w:highlight w:val="none"/>
                <w:lang w:val="en-US" w:eastAsia="zh-CN"/>
              </w:rPr>
              <w:t>4</w:t>
            </w:r>
            <w:r>
              <w:rPr>
                <w:rFonts w:hint="default" w:ascii="Times New Roman" w:hAnsi="Times New Roman" w:eastAsia="仿宋" w:cs="Times New Roman"/>
                <w:sz w:val="21"/>
                <w:szCs w:val="21"/>
                <w:highlight w:val="none"/>
                <w:lang w:val="en-US" w:eastAsia="zh-CN"/>
              </w:rPr>
              <w:t xml:space="preserve"> 年度的财务审计报告（包括审计报告、资产负债表、利润表、现金流量表、所有者权益变动表及其附注）或开标日期前六个月内任意时段</w:t>
            </w:r>
            <w:r>
              <w:rPr>
                <w:rFonts w:hint="eastAsia" w:ascii="Times New Roman" w:hAnsi="Times New Roman" w:eastAsia="仿宋" w:cs="Times New Roman"/>
                <w:sz w:val="21"/>
                <w:szCs w:val="21"/>
                <w:highlight w:val="none"/>
                <w:lang w:val="en-US" w:eastAsia="zh-CN"/>
              </w:rPr>
              <w:t>基本账户开户</w:t>
            </w:r>
            <w:r>
              <w:rPr>
                <w:rFonts w:hint="default" w:ascii="Times New Roman" w:hAnsi="Times New Roman" w:eastAsia="仿宋" w:cs="Times New Roman"/>
                <w:sz w:val="21"/>
                <w:szCs w:val="21"/>
                <w:highlight w:val="none"/>
                <w:lang w:val="en-US" w:eastAsia="zh-CN"/>
              </w:rPr>
              <w:t>行出具的资信证明（原件）；其他组织和自然人提供银行出具的资信证明（原件）；</w:t>
            </w:r>
          </w:p>
        </w:tc>
        <w:tc>
          <w:tcPr>
            <w:tcW w:w="1102" w:type="dxa"/>
            <w:vAlign w:val="center"/>
          </w:tcPr>
          <w:p w14:paraId="600007EC">
            <w:pPr>
              <w:jc w:val="both"/>
              <w:rPr>
                <w:rFonts w:hint="default" w:ascii="Times New Roman" w:hAnsi="Times New Roman" w:eastAsia="仿宋" w:cs="Times New Roman"/>
                <w:bCs/>
                <w:szCs w:val="21"/>
                <w:highlight w:val="none"/>
              </w:rPr>
            </w:pPr>
            <w:r>
              <w:rPr>
                <w:rFonts w:hint="default" w:ascii="Times New Roman" w:hAnsi="Times New Roman" w:eastAsia="仿宋" w:cs="Times New Roman"/>
                <w:sz w:val="21"/>
                <w:szCs w:val="21"/>
                <w:highlight w:val="none"/>
                <w:lang w:val="en-US" w:eastAsia="zh-CN"/>
              </w:rPr>
              <w:t>合格有效</w:t>
            </w:r>
          </w:p>
        </w:tc>
        <w:tc>
          <w:tcPr>
            <w:tcW w:w="1404" w:type="dxa"/>
            <w:vAlign w:val="center"/>
          </w:tcPr>
          <w:p w14:paraId="6E310EA0">
            <w:pPr>
              <w:ind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合格/不合格</w:t>
            </w:r>
          </w:p>
        </w:tc>
        <w:tc>
          <w:tcPr>
            <w:tcW w:w="1011" w:type="dxa"/>
            <w:vAlign w:val="center"/>
          </w:tcPr>
          <w:p w14:paraId="719C9525">
            <w:pPr>
              <w:ind w:firstLine="0" w:firstLineChars="0"/>
              <w:jc w:val="center"/>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是</w:t>
            </w:r>
          </w:p>
        </w:tc>
      </w:tr>
      <w:tr w14:paraId="6761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exact"/>
          <w:jc w:val="center"/>
        </w:trPr>
        <w:tc>
          <w:tcPr>
            <w:tcW w:w="633" w:type="dxa"/>
            <w:vMerge w:val="continue"/>
            <w:vAlign w:val="center"/>
          </w:tcPr>
          <w:p w14:paraId="405DEF6F">
            <w:pPr>
              <w:jc w:val="center"/>
              <w:rPr>
                <w:rFonts w:hint="default" w:ascii="Times New Roman" w:hAnsi="Times New Roman" w:eastAsia="仿宋" w:cs="Times New Roman"/>
                <w:bCs/>
                <w:szCs w:val="21"/>
                <w:highlight w:val="none"/>
                <w:lang w:val="en-US" w:eastAsia="zh-CN"/>
              </w:rPr>
            </w:pPr>
          </w:p>
        </w:tc>
        <w:tc>
          <w:tcPr>
            <w:tcW w:w="650" w:type="dxa"/>
            <w:vAlign w:val="center"/>
          </w:tcPr>
          <w:p w14:paraId="266B0DA7">
            <w:pPr>
              <w:spacing w:line="240" w:lineRule="auto"/>
              <w:jc w:val="center"/>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lang w:val="en-US" w:eastAsia="zh-CN"/>
              </w:rPr>
              <w:t>3</w:t>
            </w:r>
          </w:p>
        </w:tc>
        <w:tc>
          <w:tcPr>
            <w:tcW w:w="5139" w:type="dxa"/>
            <w:vAlign w:val="center"/>
          </w:tcPr>
          <w:p w14:paraId="0C93CDBE">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税收及社会保障资金缴纳证明：提供投标文件递交截止时间前一年内已缴纳的至少一个月的税收（时间以税款所属日期为准，税种须包含增值税或企业所得税）缴纳证明（或完税证明）及社会保障资金缴纳证明，依法免缴的单位应提供相关证明材料；其他组织和自然人也须提供；</w:t>
            </w:r>
          </w:p>
        </w:tc>
        <w:tc>
          <w:tcPr>
            <w:tcW w:w="1102" w:type="dxa"/>
            <w:vAlign w:val="center"/>
          </w:tcPr>
          <w:p w14:paraId="0AC7B414">
            <w:pPr>
              <w:jc w:val="both"/>
              <w:rPr>
                <w:rFonts w:hint="default" w:ascii="Times New Roman" w:hAnsi="Times New Roman" w:eastAsia="仿宋" w:cs="Times New Roman"/>
                <w:bCs/>
                <w:szCs w:val="21"/>
                <w:highlight w:val="none"/>
              </w:rPr>
            </w:pPr>
            <w:r>
              <w:rPr>
                <w:rFonts w:hint="default" w:ascii="Times New Roman" w:hAnsi="Times New Roman" w:eastAsia="仿宋" w:cs="Times New Roman"/>
                <w:sz w:val="21"/>
                <w:szCs w:val="21"/>
                <w:highlight w:val="none"/>
                <w:lang w:val="en-US" w:eastAsia="zh-CN"/>
              </w:rPr>
              <w:t>合格有效</w:t>
            </w:r>
          </w:p>
        </w:tc>
        <w:tc>
          <w:tcPr>
            <w:tcW w:w="1404" w:type="dxa"/>
            <w:vAlign w:val="center"/>
          </w:tcPr>
          <w:p w14:paraId="247BD7CC">
            <w:pPr>
              <w:ind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合格/不合格</w:t>
            </w:r>
          </w:p>
        </w:tc>
        <w:tc>
          <w:tcPr>
            <w:tcW w:w="1011" w:type="dxa"/>
            <w:vAlign w:val="center"/>
          </w:tcPr>
          <w:p w14:paraId="35F809A9">
            <w:pPr>
              <w:ind w:firstLine="0" w:firstLineChars="0"/>
              <w:jc w:val="center"/>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是</w:t>
            </w:r>
          </w:p>
        </w:tc>
      </w:tr>
      <w:tr w14:paraId="53EA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633" w:type="dxa"/>
            <w:vMerge w:val="continue"/>
            <w:vAlign w:val="center"/>
          </w:tcPr>
          <w:p w14:paraId="7CD032FB">
            <w:pPr>
              <w:jc w:val="center"/>
              <w:rPr>
                <w:rFonts w:hint="default" w:ascii="Times New Roman" w:hAnsi="Times New Roman" w:eastAsia="仿宋" w:cs="Times New Roman"/>
                <w:bCs/>
                <w:szCs w:val="21"/>
                <w:highlight w:val="none"/>
                <w:lang w:val="en-US" w:eastAsia="zh-CN"/>
              </w:rPr>
            </w:pPr>
          </w:p>
        </w:tc>
        <w:tc>
          <w:tcPr>
            <w:tcW w:w="650" w:type="dxa"/>
            <w:vAlign w:val="center"/>
          </w:tcPr>
          <w:p w14:paraId="727A4325">
            <w:pPr>
              <w:spacing w:line="240" w:lineRule="auto"/>
              <w:jc w:val="center"/>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lang w:val="en-US" w:eastAsia="zh-CN"/>
              </w:rPr>
              <w:t>4</w:t>
            </w:r>
          </w:p>
        </w:tc>
        <w:tc>
          <w:tcPr>
            <w:tcW w:w="5139" w:type="dxa"/>
            <w:vAlign w:val="center"/>
          </w:tcPr>
          <w:p w14:paraId="70062AD2">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提供具有履行本合同所必需的设备和专业技术能力的声明（原件）；</w:t>
            </w:r>
          </w:p>
        </w:tc>
        <w:tc>
          <w:tcPr>
            <w:tcW w:w="1102" w:type="dxa"/>
            <w:vAlign w:val="center"/>
          </w:tcPr>
          <w:p w14:paraId="4E4D2454">
            <w:pPr>
              <w:jc w:val="both"/>
              <w:rPr>
                <w:rFonts w:hint="default" w:ascii="Times New Roman" w:hAnsi="Times New Roman" w:eastAsia="仿宋" w:cs="Times New Roman"/>
                <w:bCs/>
                <w:szCs w:val="21"/>
                <w:highlight w:val="none"/>
              </w:rPr>
            </w:pPr>
            <w:r>
              <w:rPr>
                <w:rFonts w:hint="default" w:ascii="Times New Roman" w:hAnsi="Times New Roman" w:eastAsia="仿宋" w:cs="Times New Roman"/>
                <w:sz w:val="21"/>
                <w:szCs w:val="21"/>
                <w:highlight w:val="none"/>
                <w:lang w:val="en-US" w:eastAsia="zh-CN"/>
              </w:rPr>
              <w:t>合格有效</w:t>
            </w:r>
          </w:p>
        </w:tc>
        <w:tc>
          <w:tcPr>
            <w:tcW w:w="1404" w:type="dxa"/>
            <w:vAlign w:val="center"/>
          </w:tcPr>
          <w:p w14:paraId="1ACC65D0">
            <w:pPr>
              <w:ind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合格/不合格</w:t>
            </w:r>
          </w:p>
        </w:tc>
        <w:tc>
          <w:tcPr>
            <w:tcW w:w="1011" w:type="dxa"/>
            <w:vAlign w:val="center"/>
          </w:tcPr>
          <w:p w14:paraId="44791457">
            <w:pPr>
              <w:ind w:firstLine="0" w:firstLineChars="0"/>
              <w:jc w:val="center"/>
              <w:rPr>
                <w:rFonts w:hint="default" w:ascii="Times New Roman" w:hAnsi="Times New Roman" w:eastAsia="仿宋" w:cs="Times New Roman"/>
                <w:highlight w:val="none"/>
              </w:rPr>
            </w:pPr>
            <w:r>
              <w:rPr>
                <w:rFonts w:hint="default" w:ascii="Times New Roman" w:hAnsi="Times New Roman" w:eastAsia="仿宋" w:cs="Times New Roman"/>
                <w:sz w:val="21"/>
                <w:szCs w:val="21"/>
                <w:highlight w:val="none"/>
                <w:lang w:val="en-US" w:eastAsia="zh-CN"/>
              </w:rPr>
              <w:t>是</w:t>
            </w:r>
          </w:p>
        </w:tc>
      </w:tr>
      <w:tr w14:paraId="7280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exact"/>
          <w:jc w:val="center"/>
        </w:trPr>
        <w:tc>
          <w:tcPr>
            <w:tcW w:w="633" w:type="dxa"/>
            <w:vMerge w:val="continue"/>
            <w:vAlign w:val="center"/>
          </w:tcPr>
          <w:p w14:paraId="252C7CF6">
            <w:pPr>
              <w:jc w:val="center"/>
              <w:rPr>
                <w:rFonts w:hint="default" w:ascii="Times New Roman" w:hAnsi="Times New Roman" w:eastAsia="仿宋" w:cs="Times New Roman"/>
                <w:bCs/>
                <w:szCs w:val="21"/>
                <w:highlight w:val="none"/>
                <w:lang w:val="en-US" w:eastAsia="zh-CN"/>
              </w:rPr>
            </w:pPr>
          </w:p>
        </w:tc>
        <w:tc>
          <w:tcPr>
            <w:tcW w:w="650" w:type="dxa"/>
            <w:vAlign w:val="center"/>
          </w:tcPr>
          <w:p w14:paraId="6D0DC58D">
            <w:pPr>
              <w:jc w:val="center"/>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lang w:val="en-US" w:eastAsia="zh-CN"/>
              </w:rPr>
              <w:t>5</w:t>
            </w:r>
          </w:p>
        </w:tc>
        <w:tc>
          <w:tcPr>
            <w:tcW w:w="5139" w:type="dxa"/>
            <w:vAlign w:val="center"/>
          </w:tcPr>
          <w:p w14:paraId="2980C4FB">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参加本次政府采购活动前三年内在经营活动中没有重大违纪，以及未被列入失信被执行人、重大税收违法案件当事人名单、政府采购严重违法失信行为记录名单的书面声明（原件，并附“信用中国”网站（www.creditchina.gov.cn）、中国政府采购网（www.ccgp.govcn.）查询结果截图并加盖公章）；</w:t>
            </w:r>
          </w:p>
        </w:tc>
        <w:tc>
          <w:tcPr>
            <w:tcW w:w="1102" w:type="dxa"/>
            <w:vAlign w:val="center"/>
          </w:tcPr>
          <w:p w14:paraId="3F02C31A">
            <w:pPr>
              <w:ind w:firstLine="0" w:firstLineChars="0"/>
              <w:jc w:val="both"/>
              <w:rPr>
                <w:rFonts w:hint="default" w:ascii="Times New Roman" w:hAnsi="Times New Roman" w:eastAsia="仿宋" w:cs="Times New Roman"/>
                <w:bCs/>
                <w:kern w:val="2"/>
                <w:sz w:val="24"/>
                <w:szCs w:val="21"/>
                <w:highlight w:val="none"/>
                <w:lang w:val="en-US" w:eastAsia="zh-CN" w:bidi="ar-SA"/>
              </w:rPr>
            </w:pPr>
            <w:r>
              <w:rPr>
                <w:rFonts w:hint="default" w:ascii="Times New Roman" w:hAnsi="Times New Roman" w:eastAsia="仿宋" w:cs="Times New Roman"/>
                <w:sz w:val="21"/>
                <w:szCs w:val="21"/>
                <w:highlight w:val="none"/>
                <w:lang w:val="en-US" w:eastAsia="zh-CN"/>
              </w:rPr>
              <w:t>合格有效</w:t>
            </w:r>
          </w:p>
        </w:tc>
        <w:tc>
          <w:tcPr>
            <w:tcW w:w="1404" w:type="dxa"/>
            <w:vAlign w:val="center"/>
          </w:tcPr>
          <w:p w14:paraId="647A716C">
            <w:pPr>
              <w:ind w:firstLine="0" w:firstLineChars="0"/>
              <w:jc w:val="both"/>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1"/>
                <w:szCs w:val="21"/>
                <w:highlight w:val="none"/>
                <w:lang w:val="en-US" w:eastAsia="zh-CN"/>
              </w:rPr>
              <w:t>合格/不合格</w:t>
            </w:r>
          </w:p>
        </w:tc>
        <w:tc>
          <w:tcPr>
            <w:tcW w:w="1011" w:type="dxa"/>
            <w:vAlign w:val="center"/>
          </w:tcPr>
          <w:p w14:paraId="20067EDF">
            <w:pPr>
              <w:ind w:firstLine="0" w:firstLineChars="0"/>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1"/>
                <w:szCs w:val="21"/>
                <w:highlight w:val="none"/>
                <w:lang w:val="en-US" w:eastAsia="zh-CN"/>
              </w:rPr>
              <w:t>是</w:t>
            </w:r>
          </w:p>
        </w:tc>
      </w:tr>
      <w:tr w14:paraId="3640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633" w:type="dxa"/>
            <w:vMerge w:val="continue"/>
            <w:vAlign w:val="center"/>
          </w:tcPr>
          <w:p w14:paraId="5525A74D">
            <w:pPr>
              <w:jc w:val="center"/>
              <w:rPr>
                <w:rFonts w:hint="default" w:ascii="Times New Roman" w:hAnsi="Times New Roman" w:eastAsia="仿宋" w:cs="Times New Roman"/>
                <w:bCs/>
                <w:szCs w:val="21"/>
                <w:highlight w:val="none"/>
                <w:lang w:val="en-US" w:eastAsia="zh-CN"/>
              </w:rPr>
            </w:pPr>
            <w:bookmarkStart w:id="227" w:name="_Toc14676"/>
            <w:bookmarkStart w:id="228" w:name="_Toc31773"/>
            <w:bookmarkStart w:id="229" w:name="_Toc5282"/>
          </w:p>
        </w:tc>
        <w:tc>
          <w:tcPr>
            <w:tcW w:w="650" w:type="dxa"/>
            <w:vAlign w:val="center"/>
          </w:tcPr>
          <w:p w14:paraId="61F84BCE">
            <w:pPr>
              <w:jc w:val="center"/>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lang w:val="en-US" w:eastAsia="zh-CN"/>
              </w:rPr>
              <w:t>6</w:t>
            </w:r>
          </w:p>
        </w:tc>
        <w:tc>
          <w:tcPr>
            <w:tcW w:w="5139" w:type="dxa"/>
            <w:vAlign w:val="center"/>
          </w:tcPr>
          <w:p w14:paraId="0E834FB8">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法定代表人参加谈判的，须提交法定代表人身份证（原件）；法定代表人授权他人参加投标的，须提交法定代表人授权委托书及被授权人身份证（原件）；</w:t>
            </w:r>
          </w:p>
        </w:tc>
        <w:tc>
          <w:tcPr>
            <w:tcW w:w="1102" w:type="dxa"/>
            <w:vAlign w:val="center"/>
          </w:tcPr>
          <w:p w14:paraId="5647C1E9">
            <w:pPr>
              <w:ind w:firstLine="0" w:firstLineChars="0"/>
              <w:jc w:val="both"/>
              <w:rPr>
                <w:rFonts w:hint="default" w:ascii="Times New Roman" w:hAnsi="Times New Roman" w:eastAsia="仿宋" w:cs="Times New Roman"/>
                <w:bCs/>
                <w:kern w:val="2"/>
                <w:sz w:val="24"/>
                <w:szCs w:val="21"/>
                <w:highlight w:val="none"/>
                <w:lang w:val="en-US" w:eastAsia="zh-CN" w:bidi="ar-SA"/>
              </w:rPr>
            </w:pPr>
            <w:r>
              <w:rPr>
                <w:rFonts w:hint="default" w:ascii="Times New Roman" w:hAnsi="Times New Roman" w:eastAsia="仿宋" w:cs="Times New Roman"/>
                <w:sz w:val="21"/>
                <w:szCs w:val="21"/>
                <w:highlight w:val="none"/>
                <w:lang w:val="en-US" w:eastAsia="zh-CN"/>
              </w:rPr>
              <w:t>合格有效</w:t>
            </w:r>
          </w:p>
        </w:tc>
        <w:tc>
          <w:tcPr>
            <w:tcW w:w="1404" w:type="dxa"/>
            <w:vAlign w:val="center"/>
          </w:tcPr>
          <w:p w14:paraId="630AF0CF">
            <w:pPr>
              <w:ind w:firstLine="0" w:firstLineChars="0"/>
              <w:jc w:val="both"/>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1"/>
                <w:szCs w:val="21"/>
                <w:highlight w:val="none"/>
                <w:lang w:val="en-US" w:eastAsia="zh-CN"/>
              </w:rPr>
              <w:t>合格/不合格</w:t>
            </w:r>
          </w:p>
        </w:tc>
        <w:tc>
          <w:tcPr>
            <w:tcW w:w="1011" w:type="dxa"/>
            <w:vAlign w:val="center"/>
          </w:tcPr>
          <w:p w14:paraId="69D1EC42">
            <w:pPr>
              <w:ind w:firstLine="0" w:firstLineChars="0"/>
              <w:jc w:val="center"/>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sz w:val="21"/>
                <w:szCs w:val="21"/>
                <w:highlight w:val="none"/>
                <w:lang w:val="en-US" w:eastAsia="zh-CN"/>
              </w:rPr>
              <w:t>是</w:t>
            </w:r>
          </w:p>
        </w:tc>
      </w:tr>
      <w:tr w14:paraId="12B3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jc w:val="center"/>
        </w:trPr>
        <w:tc>
          <w:tcPr>
            <w:tcW w:w="633" w:type="dxa"/>
            <w:vMerge w:val="continue"/>
            <w:vAlign w:val="center"/>
          </w:tcPr>
          <w:p w14:paraId="76E30B8E">
            <w:pPr>
              <w:jc w:val="center"/>
              <w:rPr>
                <w:rFonts w:hint="default" w:ascii="Times New Roman" w:hAnsi="Times New Roman" w:eastAsia="仿宋" w:cs="Times New Roman"/>
                <w:bCs/>
                <w:szCs w:val="21"/>
                <w:highlight w:val="none"/>
                <w:lang w:val="en-US" w:eastAsia="zh-CN"/>
              </w:rPr>
            </w:pPr>
          </w:p>
        </w:tc>
        <w:tc>
          <w:tcPr>
            <w:tcW w:w="650" w:type="dxa"/>
            <w:vAlign w:val="center"/>
          </w:tcPr>
          <w:p w14:paraId="29E93D77">
            <w:pPr>
              <w:jc w:val="center"/>
              <w:rPr>
                <w:rFonts w:hint="default" w:ascii="Times New Roman" w:hAnsi="Times New Roman" w:eastAsia="仿宋" w:cs="Times New Roman"/>
                <w:bCs/>
                <w:szCs w:val="21"/>
                <w:highlight w:val="none"/>
                <w:lang w:val="en-US" w:eastAsia="zh-CN"/>
              </w:rPr>
            </w:pPr>
            <w:r>
              <w:rPr>
                <w:rFonts w:hint="eastAsia" w:ascii="Times New Roman" w:hAnsi="Times New Roman" w:eastAsia="仿宋" w:cs="Times New Roman"/>
                <w:sz w:val="24"/>
                <w:highlight w:val="none"/>
                <w:lang w:val="en-US" w:eastAsia="zh-CN"/>
              </w:rPr>
              <w:t>7</w:t>
            </w:r>
          </w:p>
        </w:tc>
        <w:tc>
          <w:tcPr>
            <w:tcW w:w="5139" w:type="dxa"/>
            <w:vAlign w:val="center"/>
          </w:tcPr>
          <w:p w14:paraId="2373A859">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本项目不接受联合体谈判，提供非联合体声明。</w:t>
            </w:r>
          </w:p>
        </w:tc>
        <w:tc>
          <w:tcPr>
            <w:tcW w:w="1102" w:type="dxa"/>
            <w:vAlign w:val="center"/>
          </w:tcPr>
          <w:p w14:paraId="5A23AC62">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合格有效</w:t>
            </w:r>
          </w:p>
        </w:tc>
        <w:tc>
          <w:tcPr>
            <w:tcW w:w="1404" w:type="dxa"/>
            <w:vAlign w:val="center"/>
          </w:tcPr>
          <w:p w14:paraId="4E0EAB54">
            <w:pPr>
              <w:ind w:firstLine="0" w:firstLineChars="0"/>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合格/不合格</w:t>
            </w:r>
          </w:p>
        </w:tc>
        <w:tc>
          <w:tcPr>
            <w:tcW w:w="1011" w:type="dxa"/>
            <w:vAlign w:val="center"/>
          </w:tcPr>
          <w:p w14:paraId="2A9C03F5">
            <w:pPr>
              <w:ind w:firstLine="0" w:firstLineChars="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是</w:t>
            </w:r>
          </w:p>
        </w:tc>
      </w:tr>
    </w:tbl>
    <w:p w14:paraId="7371685F">
      <w:pPr>
        <w:spacing w:line="360" w:lineRule="auto"/>
        <w:jc w:val="center"/>
        <w:rPr>
          <w:rFonts w:hint="eastAsia" w:ascii="宋体" w:hAnsi="宋体" w:cs="宋体"/>
          <w:b/>
          <w:bCs/>
          <w:sz w:val="24"/>
          <w:highlight w:val="none"/>
          <w:lang w:eastAsia="zh-CN"/>
        </w:rPr>
      </w:pPr>
    </w:p>
    <w:p w14:paraId="582EE1EB">
      <w:pPr>
        <w:spacing w:line="360" w:lineRule="auto"/>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lang w:eastAsia="zh-CN"/>
        </w:rPr>
        <w:t>供应商</w:t>
      </w:r>
      <w:r>
        <w:rPr>
          <w:rFonts w:hint="default" w:ascii="Times New Roman" w:hAnsi="Times New Roman" w:eastAsia="仿宋" w:cs="Times New Roman"/>
          <w:b/>
          <w:bCs/>
          <w:sz w:val="24"/>
          <w:highlight w:val="none"/>
        </w:rPr>
        <w:t>符合性审查一览表</w:t>
      </w:r>
    </w:p>
    <w:tbl>
      <w:tblPr>
        <w:tblStyle w:val="18"/>
        <w:tblpPr w:leftFromText="180" w:rightFromText="180" w:vertAnchor="text" w:horzAnchor="page" w:tblpXSpec="center" w:tblpY="297"/>
        <w:tblOverlap w:val="never"/>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07"/>
        <w:gridCol w:w="4830"/>
        <w:gridCol w:w="1987"/>
      </w:tblGrid>
      <w:tr w14:paraId="1AD9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735" w:type="dxa"/>
            <w:vAlign w:val="center"/>
          </w:tcPr>
          <w:p w14:paraId="65D8F357">
            <w:pPr>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序号</w:t>
            </w:r>
          </w:p>
        </w:tc>
        <w:tc>
          <w:tcPr>
            <w:tcW w:w="2107" w:type="dxa"/>
            <w:vAlign w:val="center"/>
          </w:tcPr>
          <w:p w14:paraId="64E6FE60">
            <w:pPr>
              <w:ind w:firstLine="211" w:firstLineChars="100"/>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评审内容</w:t>
            </w:r>
          </w:p>
        </w:tc>
        <w:tc>
          <w:tcPr>
            <w:tcW w:w="4830" w:type="dxa"/>
            <w:vAlign w:val="center"/>
          </w:tcPr>
          <w:p w14:paraId="22326BA7">
            <w:pPr>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评审标准</w:t>
            </w:r>
          </w:p>
        </w:tc>
        <w:tc>
          <w:tcPr>
            <w:tcW w:w="1987" w:type="dxa"/>
            <w:vAlign w:val="center"/>
          </w:tcPr>
          <w:p w14:paraId="78580B6E">
            <w:pPr>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评审结果</w:t>
            </w:r>
          </w:p>
        </w:tc>
      </w:tr>
      <w:tr w14:paraId="1297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735" w:type="dxa"/>
            <w:vAlign w:val="center"/>
          </w:tcPr>
          <w:p w14:paraId="1D9A8C8B">
            <w:pPr>
              <w:snapToGrid w:val="0"/>
              <w:spacing w:line="240" w:lineRule="auto"/>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1</w:t>
            </w:r>
          </w:p>
        </w:tc>
        <w:tc>
          <w:tcPr>
            <w:tcW w:w="2107" w:type="dxa"/>
            <w:vAlign w:val="center"/>
          </w:tcPr>
          <w:p w14:paraId="184094C1">
            <w:pPr>
              <w:snapToGrid w:val="0"/>
              <w:spacing w:line="240" w:lineRule="auto"/>
              <w:ind w:firstLine="0" w:firstLineChars="0"/>
              <w:jc w:val="center"/>
              <w:rPr>
                <w:rFonts w:hint="default" w:ascii="Times New Roman" w:hAnsi="Times New Roman" w:eastAsia="仿宋" w:cs="Times New Roman"/>
                <w:kern w:val="2"/>
                <w:sz w:val="24"/>
                <w:szCs w:val="21"/>
                <w:highlight w:val="none"/>
                <w:lang w:val="en-US" w:eastAsia="zh-CN" w:bidi="ar-SA"/>
              </w:rPr>
            </w:pPr>
            <w:r>
              <w:rPr>
                <w:rFonts w:hint="default" w:ascii="Times New Roman" w:hAnsi="Times New Roman" w:eastAsia="仿宋" w:cs="Times New Roman"/>
                <w:bCs/>
                <w:sz w:val="21"/>
                <w:szCs w:val="21"/>
                <w:highlight w:val="none"/>
              </w:rPr>
              <w:t>供应商名称</w:t>
            </w:r>
          </w:p>
        </w:tc>
        <w:tc>
          <w:tcPr>
            <w:tcW w:w="4830" w:type="dxa"/>
            <w:vAlign w:val="center"/>
          </w:tcPr>
          <w:p w14:paraId="3ADF9474">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是否与营业执照及资质证书一致</w:t>
            </w:r>
          </w:p>
        </w:tc>
        <w:tc>
          <w:tcPr>
            <w:tcW w:w="1987" w:type="dxa"/>
            <w:vAlign w:val="center"/>
          </w:tcPr>
          <w:p w14:paraId="72D3AC8B">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合格/不合格</w:t>
            </w:r>
          </w:p>
        </w:tc>
      </w:tr>
      <w:tr w14:paraId="724C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735" w:type="dxa"/>
            <w:vAlign w:val="center"/>
          </w:tcPr>
          <w:p w14:paraId="7A5EA460">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2</w:t>
            </w:r>
          </w:p>
        </w:tc>
        <w:tc>
          <w:tcPr>
            <w:tcW w:w="2107" w:type="dxa"/>
            <w:vAlign w:val="center"/>
          </w:tcPr>
          <w:p w14:paraId="5A9C7162">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签字、盖章、装订</w:t>
            </w:r>
          </w:p>
        </w:tc>
        <w:tc>
          <w:tcPr>
            <w:tcW w:w="4830" w:type="dxa"/>
            <w:vAlign w:val="center"/>
          </w:tcPr>
          <w:p w14:paraId="2396C389">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是否符合</w:t>
            </w:r>
            <w:r>
              <w:rPr>
                <w:rFonts w:hint="default" w:ascii="Times New Roman" w:hAnsi="Times New Roman" w:eastAsia="仿宋" w:cs="Times New Roman"/>
                <w:bCs/>
                <w:sz w:val="21"/>
                <w:szCs w:val="21"/>
                <w:highlight w:val="none"/>
                <w:lang w:val="en-US" w:eastAsia="zh-CN"/>
              </w:rPr>
              <w:t>谈判</w:t>
            </w:r>
            <w:r>
              <w:rPr>
                <w:rFonts w:hint="default" w:ascii="Times New Roman" w:hAnsi="Times New Roman" w:eastAsia="仿宋" w:cs="Times New Roman"/>
                <w:bCs/>
                <w:sz w:val="21"/>
                <w:szCs w:val="21"/>
                <w:highlight w:val="none"/>
                <w:lang w:eastAsia="zh-CN"/>
              </w:rPr>
              <w:t>文件</w:t>
            </w:r>
            <w:r>
              <w:rPr>
                <w:rFonts w:hint="default" w:ascii="Times New Roman" w:hAnsi="Times New Roman" w:eastAsia="仿宋" w:cs="Times New Roman"/>
                <w:bCs/>
                <w:sz w:val="21"/>
                <w:szCs w:val="21"/>
                <w:highlight w:val="none"/>
              </w:rPr>
              <w:t>要求</w:t>
            </w:r>
          </w:p>
        </w:tc>
        <w:tc>
          <w:tcPr>
            <w:tcW w:w="1987" w:type="dxa"/>
            <w:vAlign w:val="center"/>
          </w:tcPr>
          <w:p w14:paraId="3536C3E7">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合格/不合格</w:t>
            </w:r>
          </w:p>
        </w:tc>
      </w:tr>
      <w:tr w14:paraId="66BE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735" w:type="dxa"/>
            <w:vAlign w:val="center"/>
          </w:tcPr>
          <w:p w14:paraId="313718ED">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3</w:t>
            </w:r>
          </w:p>
        </w:tc>
        <w:tc>
          <w:tcPr>
            <w:tcW w:w="2107" w:type="dxa"/>
            <w:vAlign w:val="center"/>
          </w:tcPr>
          <w:p w14:paraId="62E2AB09">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kern w:val="2"/>
                <w:sz w:val="21"/>
                <w:szCs w:val="21"/>
                <w:highlight w:val="none"/>
                <w:lang w:val="en-US" w:eastAsia="zh-CN" w:bidi="ar-SA"/>
              </w:rPr>
              <w:t>谈判保证金</w:t>
            </w:r>
          </w:p>
        </w:tc>
        <w:tc>
          <w:tcPr>
            <w:tcW w:w="4830" w:type="dxa"/>
            <w:vAlign w:val="center"/>
          </w:tcPr>
          <w:p w14:paraId="57F4A885">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是否符合</w:t>
            </w:r>
            <w:r>
              <w:rPr>
                <w:rFonts w:hint="default" w:ascii="Times New Roman" w:hAnsi="Times New Roman" w:eastAsia="仿宋" w:cs="Times New Roman"/>
                <w:bCs/>
                <w:sz w:val="21"/>
                <w:szCs w:val="21"/>
                <w:highlight w:val="none"/>
                <w:lang w:val="en-US" w:eastAsia="zh-CN"/>
              </w:rPr>
              <w:t>谈判</w:t>
            </w:r>
            <w:r>
              <w:rPr>
                <w:rFonts w:hint="default" w:ascii="Times New Roman" w:hAnsi="Times New Roman" w:eastAsia="仿宋" w:cs="Times New Roman"/>
                <w:bCs/>
                <w:sz w:val="21"/>
                <w:szCs w:val="21"/>
                <w:highlight w:val="none"/>
                <w:lang w:eastAsia="zh-CN"/>
              </w:rPr>
              <w:t>文件</w:t>
            </w:r>
            <w:r>
              <w:rPr>
                <w:rFonts w:hint="default" w:ascii="Times New Roman" w:hAnsi="Times New Roman" w:eastAsia="仿宋" w:cs="Times New Roman"/>
                <w:bCs/>
                <w:sz w:val="21"/>
                <w:szCs w:val="21"/>
                <w:highlight w:val="none"/>
              </w:rPr>
              <w:t>要求</w:t>
            </w:r>
          </w:p>
        </w:tc>
        <w:tc>
          <w:tcPr>
            <w:tcW w:w="1987" w:type="dxa"/>
            <w:vAlign w:val="center"/>
          </w:tcPr>
          <w:p w14:paraId="104D86BC">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合格/不合格</w:t>
            </w:r>
          </w:p>
        </w:tc>
      </w:tr>
      <w:tr w14:paraId="3965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735" w:type="dxa"/>
            <w:vAlign w:val="center"/>
          </w:tcPr>
          <w:p w14:paraId="6DE0316C">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4</w:t>
            </w:r>
          </w:p>
        </w:tc>
        <w:tc>
          <w:tcPr>
            <w:tcW w:w="2107" w:type="dxa"/>
            <w:vAlign w:val="center"/>
          </w:tcPr>
          <w:p w14:paraId="10492D79">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谈判</w:t>
            </w:r>
            <w:r>
              <w:rPr>
                <w:rFonts w:hint="default" w:ascii="Times New Roman" w:hAnsi="Times New Roman" w:eastAsia="仿宋" w:cs="Times New Roman"/>
                <w:bCs/>
                <w:sz w:val="21"/>
                <w:szCs w:val="21"/>
                <w:highlight w:val="none"/>
              </w:rPr>
              <w:t>有效期</w:t>
            </w:r>
          </w:p>
        </w:tc>
        <w:tc>
          <w:tcPr>
            <w:tcW w:w="4830" w:type="dxa"/>
            <w:vAlign w:val="center"/>
          </w:tcPr>
          <w:p w14:paraId="58F19B33">
            <w:pPr>
              <w:ind w:firstLine="210" w:firstLineChars="10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是否符合</w:t>
            </w:r>
            <w:r>
              <w:rPr>
                <w:rFonts w:hint="default" w:ascii="Times New Roman" w:hAnsi="Times New Roman" w:eastAsia="仿宋" w:cs="Times New Roman"/>
                <w:bCs/>
                <w:sz w:val="21"/>
                <w:szCs w:val="21"/>
                <w:highlight w:val="none"/>
                <w:lang w:val="en-US" w:eastAsia="zh-CN"/>
              </w:rPr>
              <w:t>谈判</w:t>
            </w:r>
            <w:r>
              <w:rPr>
                <w:rFonts w:hint="default" w:ascii="Times New Roman" w:hAnsi="Times New Roman" w:eastAsia="仿宋" w:cs="Times New Roman"/>
                <w:bCs/>
                <w:sz w:val="21"/>
                <w:szCs w:val="21"/>
                <w:highlight w:val="none"/>
                <w:lang w:eastAsia="zh-CN"/>
              </w:rPr>
              <w:t>文件</w:t>
            </w:r>
            <w:r>
              <w:rPr>
                <w:rFonts w:hint="default" w:ascii="Times New Roman" w:hAnsi="Times New Roman" w:eastAsia="仿宋" w:cs="Times New Roman"/>
                <w:bCs/>
                <w:sz w:val="21"/>
                <w:szCs w:val="21"/>
                <w:highlight w:val="none"/>
              </w:rPr>
              <w:t>要求</w:t>
            </w:r>
          </w:p>
        </w:tc>
        <w:tc>
          <w:tcPr>
            <w:tcW w:w="1987" w:type="dxa"/>
            <w:vAlign w:val="center"/>
          </w:tcPr>
          <w:p w14:paraId="00340ECC">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合格/不合格</w:t>
            </w:r>
          </w:p>
        </w:tc>
      </w:tr>
      <w:tr w14:paraId="5285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735" w:type="dxa"/>
            <w:vAlign w:val="center"/>
          </w:tcPr>
          <w:p w14:paraId="694B8CC9">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5</w:t>
            </w:r>
          </w:p>
        </w:tc>
        <w:tc>
          <w:tcPr>
            <w:tcW w:w="2107" w:type="dxa"/>
            <w:vAlign w:val="center"/>
          </w:tcPr>
          <w:p w14:paraId="460C1919">
            <w:pPr>
              <w:jc w:val="center"/>
              <w:rPr>
                <w:rFonts w:hint="default" w:ascii="Times New Roman" w:hAnsi="Times New Roman" w:eastAsia="仿宋" w:cs="Times New Roman"/>
                <w:bCs/>
                <w:sz w:val="21"/>
                <w:szCs w:val="21"/>
                <w:highlight w:val="none"/>
                <w:lang w:val="en-US" w:eastAsia="zh-CN"/>
              </w:rPr>
            </w:pPr>
            <w:r>
              <w:rPr>
                <w:rFonts w:hint="eastAsia" w:ascii="Times New Roman" w:hAnsi="Times New Roman" w:eastAsia="仿宋" w:cs="Times New Roman"/>
                <w:bCs/>
                <w:sz w:val="21"/>
                <w:szCs w:val="21"/>
                <w:highlight w:val="none"/>
                <w:lang w:val="en-US" w:eastAsia="zh-CN"/>
              </w:rPr>
              <w:t>投标</w:t>
            </w:r>
            <w:r>
              <w:rPr>
                <w:rFonts w:hint="eastAsia" w:ascii="Times New Roman" w:hAnsi="Times New Roman" w:eastAsia="仿宋" w:cs="Times New Roman"/>
                <w:bCs/>
                <w:sz w:val="21"/>
                <w:szCs w:val="21"/>
                <w:highlight w:val="none"/>
                <w:lang w:eastAsia="zh-CN"/>
              </w:rPr>
              <w:t>文件</w:t>
            </w:r>
            <w:r>
              <w:rPr>
                <w:rFonts w:hint="eastAsia" w:ascii="Times New Roman" w:hAnsi="Times New Roman" w:eastAsia="仿宋" w:cs="Times New Roman"/>
                <w:bCs/>
                <w:sz w:val="21"/>
                <w:szCs w:val="21"/>
                <w:highlight w:val="none"/>
              </w:rPr>
              <w:t>内容</w:t>
            </w:r>
          </w:p>
        </w:tc>
        <w:tc>
          <w:tcPr>
            <w:tcW w:w="4830" w:type="dxa"/>
            <w:vAlign w:val="center"/>
          </w:tcPr>
          <w:p w14:paraId="29602ED2">
            <w:pPr>
              <w:ind w:firstLine="210" w:firstLineChars="100"/>
              <w:jc w:val="center"/>
              <w:rPr>
                <w:rFonts w:hint="default" w:ascii="Times New Roman" w:hAnsi="Times New Roman" w:eastAsia="仿宋" w:cs="Times New Roman"/>
                <w:bCs/>
                <w:sz w:val="21"/>
                <w:szCs w:val="21"/>
                <w:highlight w:val="none"/>
                <w:lang w:val="en-US" w:eastAsia="zh-CN"/>
              </w:rPr>
            </w:pPr>
            <w:r>
              <w:rPr>
                <w:rFonts w:hint="eastAsia" w:ascii="Times New Roman" w:hAnsi="Times New Roman" w:eastAsia="仿宋" w:cs="Times New Roman"/>
                <w:bCs/>
                <w:sz w:val="21"/>
                <w:szCs w:val="21"/>
                <w:highlight w:val="none"/>
              </w:rPr>
              <w:t>关键内容是否存在字迹模糊、无法辨认的情形</w:t>
            </w:r>
          </w:p>
        </w:tc>
        <w:tc>
          <w:tcPr>
            <w:tcW w:w="1987" w:type="dxa"/>
            <w:vAlign w:val="center"/>
          </w:tcPr>
          <w:p w14:paraId="6CB61C49">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合格/不合格</w:t>
            </w:r>
          </w:p>
        </w:tc>
      </w:tr>
      <w:tr w14:paraId="6AD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735" w:type="dxa"/>
            <w:vAlign w:val="center"/>
          </w:tcPr>
          <w:p w14:paraId="6F642B16">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6</w:t>
            </w:r>
          </w:p>
        </w:tc>
        <w:tc>
          <w:tcPr>
            <w:tcW w:w="2107" w:type="dxa"/>
            <w:vAlign w:val="center"/>
          </w:tcPr>
          <w:p w14:paraId="4B44D329">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谈判</w:t>
            </w:r>
            <w:r>
              <w:rPr>
                <w:rFonts w:hint="default" w:ascii="Times New Roman" w:hAnsi="Times New Roman" w:eastAsia="仿宋" w:cs="Times New Roman"/>
                <w:bCs/>
                <w:sz w:val="21"/>
                <w:szCs w:val="21"/>
                <w:highlight w:val="none"/>
              </w:rPr>
              <w:t>报价</w:t>
            </w:r>
          </w:p>
        </w:tc>
        <w:tc>
          <w:tcPr>
            <w:tcW w:w="4830" w:type="dxa"/>
            <w:vAlign w:val="center"/>
          </w:tcPr>
          <w:p w14:paraId="0E071822">
            <w:pPr>
              <w:ind w:firstLine="210" w:firstLineChars="10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eastAsia="zh-CN"/>
              </w:rPr>
              <w:t>投标</w:t>
            </w:r>
            <w:r>
              <w:rPr>
                <w:rFonts w:hint="default" w:ascii="Times New Roman" w:hAnsi="Times New Roman" w:eastAsia="仿宋" w:cs="Times New Roman"/>
                <w:bCs/>
                <w:sz w:val="21"/>
                <w:szCs w:val="21"/>
                <w:highlight w:val="none"/>
              </w:rPr>
              <w:t>报价是否唯一，是否超过</w:t>
            </w:r>
            <w:r>
              <w:rPr>
                <w:rFonts w:hint="default" w:ascii="Times New Roman" w:hAnsi="Times New Roman" w:eastAsia="仿宋" w:cs="Times New Roman"/>
                <w:bCs/>
                <w:sz w:val="21"/>
                <w:szCs w:val="21"/>
                <w:highlight w:val="none"/>
                <w:lang w:val="en-US" w:eastAsia="zh-CN"/>
              </w:rPr>
              <w:t>谈判</w:t>
            </w:r>
            <w:r>
              <w:rPr>
                <w:rFonts w:hint="default" w:ascii="Times New Roman" w:hAnsi="Times New Roman" w:eastAsia="仿宋" w:cs="Times New Roman"/>
                <w:bCs/>
                <w:sz w:val="21"/>
                <w:szCs w:val="21"/>
                <w:highlight w:val="none"/>
                <w:lang w:eastAsia="zh-CN"/>
              </w:rPr>
              <w:t>文件</w:t>
            </w:r>
            <w:r>
              <w:rPr>
                <w:rFonts w:hint="default" w:ascii="Times New Roman" w:hAnsi="Times New Roman" w:eastAsia="仿宋" w:cs="Times New Roman"/>
                <w:bCs/>
                <w:sz w:val="21"/>
                <w:szCs w:val="21"/>
                <w:highlight w:val="none"/>
              </w:rPr>
              <w:t>中规定的</w:t>
            </w:r>
            <w:r>
              <w:rPr>
                <w:rFonts w:hint="default" w:ascii="Times New Roman" w:hAnsi="Times New Roman" w:eastAsia="仿宋" w:cs="Times New Roman"/>
                <w:bCs/>
                <w:sz w:val="21"/>
                <w:szCs w:val="21"/>
                <w:highlight w:val="none"/>
                <w:lang w:eastAsia="zh-CN"/>
              </w:rPr>
              <w:t>采购预算</w:t>
            </w:r>
          </w:p>
        </w:tc>
        <w:tc>
          <w:tcPr>
            <w:tcW w:w="1987" w:type="dxa"/>
            <w:vAlign w:val="center"/>
          </w:tcPr>
          <w:p w14:paraId="690250D4">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合格/不合格</w:t>
            </w:r>
          </w:p>
        </w:tc>
      </w:tr>
      <w:tr w14:paraId="0882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735" w:type="dxa"/>
            <w:vAlign w:val="center"/>
          </w:tcPr>
          <w:p w14:paraId="2F04EAC8">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lang w:val="en-US" w:eastAsia="zh-CN"/>
              </w:rPr>
              <w:t>7</w:t>
            </w:r>
          </w:p>
        </w:tc>
        <w:tc>
          <w:tcPr>
            <w:tcW w:w="2107" w:type="dxa"/>
            <w:vAlign w:val="center"/>
          </w:tcPr>
          <w:p w14:paraId="75E9C1FD">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eastAsia" w:ascii="Times New Roman" w:hAnsi="Times New Roman" w:eastAsia="仿宋" w:cs="Times New Roman"/>
                <w:bCs/>
                <w:kern w:val="2"/>
                <w:sz w:val="21"/>
                <w:szCs w:val="21"/>
                <w:highlight w:val="none"/>
                <w:lang w:val="en-US" w:eastAsia="zh-CN" w:bidi="ar-SA"/>
              </w:rPr>
              <w:t>商务要求</w:t>
            </w:r>
          </w:p>
        </w:tc>
        <w:tc>
          <w:tcPr>
            <w:tcW w:w="4830" w:type="dxa"/>
            <w:vAlign w:val="center"/>
          </w:tcPr>
          <w:p w14:paraId="42C3D818">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是否满足</w:t>
            </w:r>
            <w:r>
              <w:rPr>
                <w:rFonts w:hint="default" w:ascii="Times New Roman" w:hAnsi="Times New Roman" w:eastAsia="仿宋" w:cs="Times New Roman"/>
                <w:bCs/>
                <w:sz w:val="21"/>
                <w:szCs w:val="21"/>
                <w:highlight w:val="none"/>
                <w:lang w:val="en-US" w:eastAsia="zh-CN"/>
              </w:rPr>
              <w:t>谈判</w:t>
            </w:r>
            <w:r>
              <w:rPr>
                <w:rFonts w:hint="default" w:ascii="Times New Roman" w:hAnsi="Times New Roman" w:eastAsia="仿宋" w:cs="Times New Roman"/>
                <w:bCs/>
                <w:sz w:val="21"/>
                <w:szCs w:val="21"/>
                <w:highlight w:val="none"/>
                <w:lang w:eastAsia="zh-CN"/>
              </w:rPr>
              <w:t>文件</w:t>
            </w:r>
            <w:r>
              <w:rPr>
                <w:rFonts w:hint="default" w:ascii="Times New Roman" w:hAnsi="Times New Roman" w:eastAsia="仿宋" w:cs="Times New Roman"/>
                <w:bCs/>
                <w:sz w:val="21"/>
                <w:szCs w:val="21"/>
                <w:highlight w:val="none"/>
              </w:rPr>
              <w:t xml:space="preserve">要求 </w:t>
            </w:r>
          </w:p>
        </w:tc>
        <w:tc>
          <w:tcPr>
            <w:tcW w:w="1987" w:type="dxa"/>
            <w:vAlign w:val="center"/>
          </w:tcPr>
          <w:p w14:paraId="5D972777">
            <w:pPr>
              <w:ind w:firstLine="0" w:firstLineChars="0"/>
              <w:jc w:val="center"/>
              <w:rPr>
                <w:rFonts w:hint="default" w:ascii="Times New Roman" w:hAnsi="Times New Roman" w:eastAsia="仿宋" w:cs="Times New Roman"/>
                <w:bCs/>
                <w:kern w:val="2"/>
                <w:sz w:val="21"/>
                <w:szCs w:val="21"/>
                <w:highlight w:val="none"/>
                <w:lang w:val="en-US" w:eastAsia="zh-CN" w:bidi="ar-SA"/>
              </w:rPr>
            </w:pPr>
            <w:r>
              <w:rPr>
                <w:rFonts w:hint="default" w:ascii="Times New Roman" w:hAnsi="Times New Roman" w:eastAsia="仿宋" w:cs="Times New Roman"/>
                <w:bCs/>
                <w:sz w:val="21"/>
                <w:szCs w:val="21"/>
                <w:highlight w:val="none"/>
              </w:rPr>
              <w:t>合格/不合格</w:t>
            </w:r>
          </w:p>
        </w:tc>
      </w:tr>
    </w:tbl>
    <w:p w14:paraId="145B1789">
      <w:pPr>
        <w:pStyle w:val="17"/>
        <w:ind w:left="0" w:leftChars="0" w:firstLine="0" w:firstLineChars="0"/>
        <w:rPr>
          <w:rFonts w:hint="eastAsia"/>
          <w:highlight w:val="none"/>
          <w:lang w:val="en-US" w:eastAsia="zh-CN"/>
        </w:rPr>
      </w:pPr>
    </w:p>
    <w:p w14:paraId="068DF79B">
      <w:pPr>
        <w:rPr>
          <w:rFonts w:hint="eastAsia"/>
          <w:highlight w:val="none"/>
          <w:lang w:val="en-US" w:eastAsia="zh-CN"/>
        </w:rPr>
      </w:pPr>
      <w:r>
        <w:rPr>
          <w:rFonts w:hint="eastAsia"/>
          <w:highlight w:val="none"/>
          <w:lang w:val="en-US" w:eastAsia="zh-CN"/>
        </w:rPr>
        <w:br w:type="page"/>
      </w:r>
    </w:p>
    <w:p w14:paraId="101C502C">
      <w:pPr>
        <w:pStyle w:val="2"/>
        <w:numPr>
          <w:ilvl w:val="0"/>
          <w:numId w:val="0"/>
        </w:numPr>
        <w:jc w:val="center"/>
        <w:rPr>
          <w:rFonts w:hint="eastAsia"/>
          <w:highlight w:val="none"/>
        </w:rPr>
      </w:pPr>
      <w:bookmarkStart w:id="230" w:name="_Toc30657"/>
      <w:bookmarkStart w:id="231" w:name="_Toc580"/>
      <w:bookmarkStart w:id="232" w:name="_Toc18183"/>
      <w:r>
        <w:rPr>
          <w:rFonts w:hint="default" w:ascii="Times New Roman" w:hAnsi="Times New Roman" w:eastAsia="仿宋" w:cs="Times New Roman"/>
          <w:highlight w:val="none"/>
          <w:lang w:val="en-US" w:eastAsia="zh-CN"/>
        </w:rPr>
        <w:t>第五部分 采购</w:t>
      </w:r>
      <w:bookmarkEnd w:id="227"/>
      <w:r>
        <w:rPr>
          <w:rFonts w:hint="default" w:ascii="Times New Roman" w:hAnsi="Times New Roman" w:eastAsia="仿宋" w:cs="Times New Roman"/>
          <w:highlight w:val="none"/>
          <w:lang w:val="en-US" w:eastAsia="zh-CN"/>
        </w:rPr>
        <w:t>要求</w:t>
      </w:r>
      <w:bookmarkEnd w:id="228"/>
      <w:bookmarkEnd w:id="229"/>
      <w:bookmarkEnd w:id="230"/>
      <w:bookmarkEnd w:id="231"/>
      <w:bookmarkEnd w:id="232"/>
    </w:p>
    <w:p w14:paraId="1A129D05">
      <w:pPr>
        <w:bidi w:val="0"/>
        <w:rPr>
          <w:rFonts w:hint="default"/>
          <w:lang w:val="en-US" w:eastAsia="zh-CN"/>
        </w:rPr>
      </w:pPr>
      <w:bookmarkStart w:id="233" w:name="_Toc31932"/>
      <w:bookmarkStart w:id="234" w:name="_Toc20005"/>
      <w:bookmarkStart w:id="235" w:name="_Toc29450"/>
    </w:p>
    <w:p w14:paraId="5AFD4034">
      <w:pPr>
        <w:pStyle w:val="4"/>
        <w:bidi w:val="0"/>
        <w:spacing w:line="480" w:lineRule="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一、商务要求</w:t>
      </w:r>
      <w:bookmarkEnd w:id="233"/>
      <w:bookmarkEnd w:id="234"/>
      <w:bookmarkEnd w:id="235"/>
    </w:p>
    <w:p w14:paraId="2368D99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val="en-US" w:eastAsia="zh-CN"/>
        </w:rPr>
        <w:t>1</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服 务</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期：</w:t>
      </w:r>
      <w:r>
        <w:rPr>
          <w:rFonts w:hint="eastAsia" w:ascii="Times New Roman" w:hAnsi="Times New Roman" w:eastAsia="仿宋" w:cs="Times New Roman"/>
          <w:b w:val="0"/>
          <w:bCs w:val="0"/>
          <w:kern w:val="2"/>
          <w:sz w:val="24"/>
          <w:szCs w:val="22"/>
          <w:highlight w:val="none"/>
          <w:lang w:val="en-GB" w:eastAsia="zh-CN" w:bidi="ar-SA"/>
        </w:rPr>
        <w:t>2026年度</w:t>
      </w:r>
      <w:r>
        <w:rPr>
          <w:rFonts w:hint="default" w:ascii="Times New Roman" w:hAnsi="Times New Roman" w:eastAsia="仿宋" w:cs="Times New Roman"/>
          <w:sz w:val="24"/>
          <w:highlight w:val="none"/>
          <w:lang w:eastAsia="zh-CN"/>
        </w:rPr>
        <w:t>；</w:t>
      </w:r>
    </w:p>
    <w:p w14:paraId="09DA147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2</w:t>
      </w:r>
      <w:r>
        <w:rPr>
          <w:rFonts w:hint="default" w:ascii="Times New Roman" w:hAnsi="Times New Roman" w:eastAsia="仿宋" w:cs="Times New Roman"/>
          <w:sz w:val="24"/>
          <w:highlight w:val="none"/>
          <w:lang w:eastAsia="zh-CN"/>
        </w:rPr>
        <w:t>、</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lang w:eastAsia="zh-CN"/>
        </w:rPr>
        <w:t>地点：</w:t>
      </w:r>
      <w:r>
        <w:rPr>
          <w:rFonts w:hint="eastAsia" w:ascii="Times New Roman" w:hAnsi="Times New Roman" w:eastAsia="仿宋" w:cs="Times New Roman"/>
          <w:sz w:val="24"/>
          <w:highlight w:val="none"/>
          <w:lang w:eastAsia="zh-CN"/>
        </w:rPr>
        <w:t>陕西省疾病预防控制中心</w:t>
      </w:r>
      <w:r>
        <w:rPr>
          <w:rFonts w:hint="default" w:ascii="Times New Roman" w:hAnsi="Times New Roman" w:eastAsia="仿宋" w:cs="Times New Roman"/>
          <w:sz w:val="24"/>
          <w:highlight w:val="none"/>
          <w:lang w:val="en-US" w:eastAsia="zh-CN"/>
        </w:rPr>
        <w:t>指定地点</w:t>
      </w:r>
      <w:r>
        <w:rPr>
          <w:rFonts w:hint="eastAsia" w:ascii="Times New Roman" w:hAnsi="Times New Roman" w:eastAsia="仿宋" w:cs="Times New Roman"/>
          <w:sz w:val="24"/>
          <w:highlight w:val="none"/>
          <w:lang w:val="en-US" w:eastAsia="zh-CN"/>
        </w:rPr>
        <w:t>；</w:t>
      </w:r>
    </w:p>
    <w:p w14:paraId="49CF6D0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r>
        <w:rPr>
          <w:rFonts w:hint="default" w:ascii="Times New Roman" w:hAnsi="Times New Roman" w:eastAsia="仿宋" w:cs="Times New Roman"/>
          <w:sz w:val="24"/>
          <w:highlight w:val="none"/>
          <w:lang w:val="en-US" w:eastAsia="zh-CN"/>
        </w:rPr>
        <w:t>、付款方式：双方协商确定</w:t>
      </w:r>
      <w:r>
        <w:rPr>
          <w:rFonts w:hint="eastAsia" w:ascii="Times New Roman" w:hAnsi="Times New Roman" w:eastAsia="仿宋" w:cs="Times New Roman"/>
          <w:sz w:val="24"/>
          <w:highlight w:val="none"/>
          <w:lang w:val="en-US" w:eastAsia="zh-CN"/>
        </w:rPr>
        <w:t>。</w:t>
      </w:r>
    </w:p>
    <w:p w14:paraId="5F8A8891">
      <w:pPr>
        <w:keepNext w:val="0"/>
        <w:keepLines w:val="0"/>
        <w:pageBreakBefore w:val="0"/>
        <w:shd w:val="clear"/>
        <w:kinsoku/>
        <w:wordWrap/>
        <w:overflowPunct/>
        <w:topLinePunct w:val="0"/>
        <w:autoSpaceDE/>
        <w:autoSpaceDN/>
        <w:bidi w:val="0"/>
        <w:adjustRightInd/>
        <w:snapToGrid/>
        <w:spacing w:line="420" w:lineRule="auto"/>
        <w:ind w:firstLine="482" w:firstLineChars="200"/>
        <w:textAlignment w:val="auto"/>
        <w:rPr>
          <w:rFonts w:hint="eastAsia" w:ascii="黑体" w:hAnsi="黑体" w:eastAsia="黑体" w:cs="黑体"/>
          <w:b/>
          <w:bCs/>
          <w:highlight w:val="none"/>
        </w:rPr>
      </w:pPr>
      <w:bookmarkStart w:id="236" w:name="_Toc28316"/>
    </w:p>
    <w:p w14:paraId="743A5463">
      <w:pPr>
        <w:keepNext w:val="0"/>
        <w:keepLines w:val="0"/>
        <w:pageBreakBefore w:val="0"/>
        <w:shd w:val="clear"/>
        <w:kinsoku/>
        <w:wordWrap/>
        <w:overflowPunct/>
        <w:topLinePunct w:val="0"/>
        <w:autoSpaceDE/>
        <w:autoSpaceDN/>
        <w:bidi w:val="0"/>
        <w:adjustRightInd/>
        <w:snapToGrid/>
        <w:spacing w:line="420" w:lineRule="auto"/>
        <w:ind w:firstLine="482" w:firstLineChars="200"/>
        <w:textAlignment w:val="auto"/>
        <w:rPr>
          <w:rFonts w:hint="eastAsia" w:ascii="黑体" w:hAnsi="黑体" w:eastAsia="黑体" w:cs="黑体"/>
          <w:b/>
          <w:bCs/>
          <w:highlight w:val="none"/>
        </w:rPr>
      </w:pPr>
      <w:r>
        <w:rPr>
          <w:rFonts w:hint="eastAsia" w:ascii="黑体" w:hAnsi="黑体" w:eastAsia="黑体" w:cs="黑体"/>
          <w:b/>
          <w:bCs/>
          <w:highlight w:val="none"/>
        </w:rPr>
        <w:t>注：商务要求为实质性要求，必须完全响应，如出现负偏离，按无效文件处理。</w:t>
      </w:r>
    </w:p>
    <w:p w14:paraId="12B43B5F">
      <w:pPr>
        <w:bidi w:val="0"/>
        <w:rPr>
          <w:rFonts w:hint="default"/>
          <w:highlight w:val="none"/>
          <w:lang w:val="en-US" w:eastAsia="zh-CN"/>
        </w:rPr>
      </w:pPr>
    </w:p>
    <w:p w14:paraId="4DD1BC57">
      <w:pPr>
        <w:pStyle w:val="4"/>
        <w:bidi w:val="0"/>
        <w:spacing w:line="480" w:lineRule="auto"/>
        <w:rPr>
          <w:rFonts w:hint="default" w:ascii="Times New Roman" w:hAnsi="Times New Roman" w:eastAsia="仿宋" w:cs="Times New Roman"/>
          <w:highlight w:val="none"/>
        </w:rPr>
      </w:pPr>
      <w:bookmarkStart w:id="237" w:name="_Toc14323"/>
      <w:bookmarkStart w:id="238" w:name="_Toc27144"/>
      <w:r>
        <w:rPr>
          <w:rFonts w:hint="default" w:ascii="Times New Roman" w:hAnsi="Times New Roman" w:eastAsia="仿宋" w:cs="Times New Roman"/>
          <w:highlight w:val="none"/>
          <w:lang w:val="en-US" w:eastAsia="zh-CN"/>
        </w:rPr>
        <w:t>二</w:t>
      </w:r>
      <w:r>
        <w:rPr>
          <w:rFonts w:hint="default" w:ascii="Times New Roman" w:hAnsi="Times New Roman" w:eastAsia="仿宋" w:cs="Times New Roman"/>
          <w:highlight w:val="none"/>
        </w:rPr>
        <w:t>、</w:t>
      </w:r>
      <w:r>
        <w:rPr>
          <w:rFonts w:hint="eastAsia" w:ascii="Times New Roman" w:hAnsi="Times New Roman" w:eastAsia="仿宋" w:cs="Times New Roman"/>
          <w:highlight w:val="none"/>
          <w:lang w:val="en-US" w:eastAsia="zh-CN"/>
        </w:rPr>
        <w:t>采购</w:t>
      </w:r>
      <w:r>
        <w:rPr>
          <w:rFonts w:hint="default" w:ascii="Times New Roman" w:hAnsi="Times New Roman" w:eastAsia="仿宋" w:cs="Times New Roman"/>
          <w:highlight w:val="none"/>
          <w:lang w:val="en-US" w:eastAsia="zh-CN"/>
        </w:rPr>
        <w:t>要求</w:t>
      </w:r>
      <w:bookmarkEnd w:id="236"/>
      <w:bookmarkEnd w:id="237"/>
      <w:bookmarkEnd w:id="238"/>
      <w:bookmarkStart w:id="239" w:name="_Toc17018"/>
      <w:bookmarkStart w:id="240" w:name="_Toc22265"/>
    </w:p>
    <w:p w14:paraId="4A7DAE37">
      <w:pPr>
        <w:keepNext w:val="0"/>
        <w:keepLines w:val="0"/>
        <w:pageBreakBefore w:val="0"/>
        <w:widowControl w:val="0"/>
        <w:kinsoku/>
        <w:wordWrap/>
        <w:overflowPunct/>
        <w:topLinePunct w:val="0"/>
        <w:autoSpaceDE/>
        <w:autoSpaceDN/>
        <w:bidi w:val="0"/>
        <w:adjustRightInd/>
        <w:snapToGrid/>
        <w:spacing w:line="480" w:lineRule="auto"/>
        <w:ind w:firstLine="120" w:firstLineChars="50"/>
        <w:jc w:val="left"/>
        <w:textAlignment w:val="auto"/>
        <w:rPr>
          <w:rFonts w:hint="eastAsia" w:ascii="仿宋" w:hAnsi="仿宋" w:eastAsia="仿宋" w:cs="宋体"/>
          <w:b/>
          <w:bCs/>
          <w:sz w:val="24"/>
          <w:szCs w:val="24"/>
        </w:rPr>
      </w:pPr>
      <w:r>
        <w:rPr>
          <w:rFonts w:hint="eastAsia" w:ascii="仿宋" w:hAnsi="仿宋" w:eastAsia="仿宋" w:cs="宋体"/>
          <w:b/>
          <w:bCs/>
          <w:sz w:val="24"/>
          <w:szCs w:val="24"/>
        </w:rPr>
        <w:t>1、刊发</w:t>
      </w:r>
      <w:r>
        <w:rPr>
          <w:rFonts w:hint="eastAsia" w:ascii="仿宋" w:hAnsi="仿宋" w:eastAsia="仿宋" w:cs="宋体"/>
          <w:b/>
          <w:bCs/>
          <w:sz w:val="24"/>
          <w:szCs w:val="24"/>
          <w:lang w:val="en-US" w:eastAsia="zh-CN"/>
        </w:rPr>
        <w:t>要求</w:t>
      </w:r>
      <w:r>
        <w:rPr>
          <w:rFonts w:hint="eastAsia" w:ascii="仿宋" w:hAnsi="仿宋" w:eastAsia="仿宋" w:cs="宋体"/>
          <w:b/>
          <w:bCs/>
          <w:sz w:val="24"/>
          <w:szCs w:val="24"/>
        </w:rPr>
        <w:t>：</w:t>
      </w:r>
    </w:p>
    <w:p w14:paraId="7CF90D8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en-US" w:eastAsia="zh-CN"/>
        </w:rPr>
        <w:t>1.刊发内容</w:t>
      </w:r>
      <w:r>
        <w:rPr>
          <w:rFonts w:hint="eastAsia" w:ascii="仿宋" w:hAnsi="仿宋" w:eastAsia="仿宋"/>
          <w:sz w:val="24"/>
          <w:szCs w:val="24"/>
        </w:rPr>
        <w:t>为服务于“健康陕西”建设的总体战略，本次采购的核心目标，是构建一个多元化、广覆盖的健康科普传播体系。项目需致力于提升全省居民的健康素养水平，通过一系列科学、权威、生动易懂的传播稿件，向公众普及健康知识与技能，并适时解读相关卫生法规政策，增强社会健康责任意识。并充分利用陕西日报融媒体渠道进行协同分发与推广，确保健康信息有效触达目标人群，最终形成品牌化、常态化的健康宣传阵地，为“健康陕西”行动提供强有力的舆论支持和公众动员能力。</w:t>
      </w:r>
    </w:p>
    <w:p w14:paraId="4908672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刊发数量：依据内容及刊发金额。</w:t>
      </w:r>
    </w:p>
    <w:p w14:paraId="643CE4F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w:t>
      </w:r>
      <w:r>
        <w:rPr>
          <w:rFonts w:hint="eastAsia" w:ascii="仿宋" w:hAnsi="仿宋" w:eastAsia="仿宋"/>
          <w:sz w:val="24"/>
          <w:szCs w:val="24"/>
        </w:rPr>
        <w:t>版面要求：依据排版内容，制定适宜版面大小；</w:t>
      </w:r>
    </w:p>
    <w:p w14:paraId="1A7066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w:t>
      </w:r>
      <w:r>
        <w:rPr>
          <w:rFonts w:hint="eastAsia" w:ascii="仿宋" w:hAnsi="仿宋" w:eastAsia="仿宋"/>
          <w:sz w:val="24"/>
          <w:szCs w:val="24"/>
        </w:rPr>
        <w:t>排版方式设计：统一风格，彩版刊发，图文并茂，设计新颖，体现“高雅大气  疏朗有致”的形象。</w:t>
      </w:r>
    </w:p>
    <w:p w14:paraId="6B7D8A1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val="en-US" w:eastAsia="zh-CN"/>
        </w:rPr>
        <w:t>.</w:t>
      </w:r>
      <w:r>
        <w:rPr>
          <w:rFonts w:hint="eastAsia" w:ascii="仿宋" w:hAnsi="仿宋" w:eastAsia="仿宋"/>
          <w:sz w:val="24"/>
          <w:szCs w:val="24"/>
        </w:rPr>
        <w:t>排版内容设计：</w:t>
      </w:r>
      <w:r>
        <w:rPr>
          <w:rFonts w:hint="eastAsia" w:ascii="仿宋" w:hAnsi="仿宋" w:eastAsia="仿宋"/>
          <w:sz w:val="24"/>
          <w:szCs w:val="24"/>
          <w:lang w:val="en-US" w:eastAsia="zh-CN"/>
        </w:rPr>
        <w:t>采购方</w:t>
      </w:r>
      <w:r>
        <w:rPr>
          <w:rFonts w:hint="eastAsia" w:ascii="仿宋" w:hAnsi="仿宋" w:eastAsia="仿宋"/>
          <w:sz w:val="24"/>
          <w:szCs w:val="24"/>
        </w:rPr>
        <w:t>提供素材，由供应商进行编写。</w:t>
      </w:r>
    </w:p>
    <w:p w14:paraId="2594AA1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6</w:t>
      </w:r>
      <w:r>
        <w:rPr>
          <w:rFonts w:hint="eastAsia" w:ascii="仿宋" w:hAnsi="仿宋" w:eastAsia="仿宋"/>
          <w:sz w:val="24"/>
          <w:szCs w:val="24"/>
          <w:lang w:val="en-US" w:eastAsia="zh-CN"/>
        </w:rPr>
        <w:t>.</w:t>
      </w:r>
      <w:r>
        <w:rPr>
          <w:rFonts w:hint="eastAsia" w:ascii="仿宋" w:hAnsi="仿宋" w:eastAsia="仿宋"/>
          <w:sz w:val="24"/>
          <w:szCs w:val="24"/>
        </w:rPr>
        <w:t>刊发媒体《陕西日报》。</w:t>
      </w:r>
    </w:p>
    <w:p w14:paraId="24AC7341">
      <w:pPr>
        <w:keepNext w:val="0"/>
        <w:keepLines w:val="0"/>
        <w:pageBreakBefore w:val="0"/>
        <w:widowControl w:val="0"/>
        <w:kinsoku/>
        <w:wordWrap/>
        <w:overflowPunct/>
        <w:topLinePunct w:val="0"/>
        <w:autoSpaceDE/>
        <w:autoSpaceDN/>
        <w:bidi w:val="0"/>
        <w:adjustRightInd/>
        <w:snapToGrid/>
        <w:spacing w:line="480" w:lineRule="auto"/>
        <w:ind w:firstLine="120" w:firstLineChars="50"/>
        <w:jc w:val="left"/>
        <w:textAlignment w:val="auto"/>
        <w:rPr>
          <w:rFonts w:ascii="仿宋" w:hAnsi="仿宋" w:eastAsia="仿宋" w:cs="宋体"/>
          <w:b/>
          <w:sz w:val="24"/>
          <w:szCs w:val="24"/>
        </w:rPr>
      </w:pPr>
      <w:r>
        <w:rPr>
          <w:rFonts w:hint="eastAsia" w:ascii="仿宋" w:hAnsi="仿宋" w:eastAsia="仿宋" w:cs="宋体"/>
          <w:b/>
          <w:bCs/>
          <w:sz w:val="24"/>
          <w:szCs w:val="24"/>
        </w:rPr>
        <w:t>2、</w:t>
      </w:r>
      <w:r>
        <w:rPr>
          <w:rFonts w:ascii="仿宋" w:hAnsi="仿宋" w:eastAsia="仿宋" w:cs="宋体"/>
          <w:b/>
          <w:bCs/>
          <w:sz w:val="24"/>
          <w:szCs w:val="24"/>
        </w:rPr>
        <w:t>内容制作能力要求</w:t>
      </w:r>
    </w:p>
    <w:p w14:paraId="415E5F5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仿宋" w:hAnsi="仿宋" w:eastAsia="仿宋" w:cs="宋体"/>
          <w:sz w:val="24"/>
          <w:szCs w:val="24"/>
        </w:rPr>
      </w:pPr>
      <w:r>
        <w:rPr>
          <w:rFonts w:ascii="仿宋" w:hAnsi="仿宋" w:eastAsia="仿宋" w:cs="宋体"/>
          <w:bCs/>
          <w:sz w:val="24"/>
          <w:szCs w:val="24"/>
        </w:rPr>
        <w:t>专业团队资质：</w:t>
      </w:r>
      <w:r>
        <w:rPr>
          <w:rFonts w:ascii="Calibri" w:hAnsi="Calibri" w:eastAsia="仿宋" w:cs="Calibri"/>
          <w:sz w:val="24"/>
          <w:szCs w:val="24"/>
        </w:rPr>
        <w:t> </w:t>
      </w:r>
      <w:r>
        <w:rPr>
          <w:rFonts w:ascii="仿宋" w:hAnsi="仿宋" w:eastAsia="仿宋" w:cs="宋体"/>
          <w:sz w:val="24"/>
          <w:szCs w:val="24"/>
        </w:rPr>
        <w:t>项目核心主创团队</w:t>
      </w:r>
      <w:r>
        <w:rPr>
          <w:rFonts w:hint="eastAsia" w:ascii="仿宋" w:hAnsi="仿宋" w:eastAsia="仿宋" w:cs="宋体"/>
          <w:sz w:val="24"/>
          <w:szCs w:val="24"/>
        </w:rPr>
        <w:t>（1</w:t>
      </w:r>
      <w:r>
        <w:rPr>
          <w:rFonts w:ascii="仿宋" w:hAnsi="仿宋" w:eastAsia="仿宋" w:cs="宋体"/>
          <w:sz w:val="24"/>
          <w:szCs w:val="24"/>
        </w:rPr>
        <w:t>0</w:t>
      </w:r>
      <w:r>
        <w:rPr>
          <w:rFonts w:hint="eastAsia" w:ascii="仿宋" w:hAnsi="仿宋" w:eastAsia="仿宋" w:cs="宋体"/>
          <w:sz w:val="24"/>
          <w:szCs w:val="24"/>
        </w:rPr>
        <w:t>人以上）</w:t>
      </w:r>
      <w:r>
        <w:rPr>
          <w:rFonts w:ascii="仿宋" w:hAnsi="仿宋" w:eastAsia="仿宋" w:cs="宋体"/>
          <w:sz w:val="24"/>
          <w:szCs w:val="24"/>
        </w:rPr>
        <w:t>需</w:t>
      </w:r>
      <w:r>
        <w:rPr>
          <w:rFonts w:hint="eastAsia" w:ascii="仿宋" w:hAnsi="仿宋" w:eastAsia="仿宋" w:cs="宋体"/>
          <w:sz w:val="24"/>
          <w:szCs w:val="24"/>
        </w:rPr>
        <w:t>具备专业技术职称资格证书（中级以上）、主持人需具备播音员主持人资格证、记者需要具备编辑记者资格证。并且主创人员需</w:t>
      </w:r>
      <w:r>
        <w:rPr>
          <w:rFonts w:ascii="仿宋" w:hAnsi="仿宋" w:eastAsia="仿宋" w:cs="宋体"/>
          <w:sz w:val="24"/>
          <w:szCs w:val="24"/>
        </w:rPr>
        <w:t>获得过中国新闻奖、</w:t>
      </w:r>
      <w:r>
        <w:rPr>
          <w:rFonts w:hint="eastAsia" w:ascii="仿宋" w:hAnsi="仿宋" w:eastAsia="仿宋" w:cs="宋体"/>
          <w:sz w:val="24"/>
          <w:szCs w:val="24"/>
          <w:lang w:val="en-US" w:eastAsia="zh-CN"/>
        </w:rPr>
        <w:t>陕西省新闻</w:t>
      </w:r>
      <w:r>
        <w:rPr>
          <w:rFonts w:ascii="仿宋" w:hAnsi="仿宋" w:eastAsia="仿宋" w:cs="宋体"/>
          <w:sz w:val="24"/>
          <w:szCs w:val="24"/>
        </w:rPr>
        <w:t>奖等国家</w:t>
      </w:r>
      <w:r>
        <w:rPr>
          <w:rFonts w:hint="eastAsia" w:ascii="仿宋" w:hAnsi="仿宋" w:eastAsia="仿宋" w:cs="宋体"/>
          <w:sz w:val="24"/>
          <w:szCs w:val="24"/>
          <w:lang w:val="en-US" w:eastAsia="zh-CN"/>
        </w:rPr>
        <w:t>和省级</w:t>
      </w:r>
      <w:r>
        <w:rPr>
          <w:rFonts w:ascii="仿宋" w:hAnsi="仿宋" w:eastAsia="仿宋" w:cs="宋体"/>
          <w:sz w:val="24"/>
          <w:szCs w:val="24"/>
        </w:rPr>
        <w:t>权威奖项的资深专业人员领衔，确保内容转化的专业性与通俗性，并具备国家级水准的品质保障能力。</w:t>
      </w:r>
    </w:p>
    <w:p w14:paraId="3CF211CD">
      <w:pPr>
        <w:keepNext w:val="0"/>
        <w:keepLines w:val="0"/>
        <w:pageBreakBefore w:val="0"/>
        <w:widowControl w:val="0"/>
        <w:kinsoku/>
        <w:wordWrap/>
        <w:overflowPunct/>
        <w:topLinePunct w:val="0"/>
        <w:autoSpaceDE/>
        <w:autoSpaceDN/>
        <w:bidi w:val="0"/>
        <w:adjustRightInd/>
        <w:snapToGrid/>
        <w:spacing w:line="480" w:lineRule="auto"/>
        <w:ind w:firstLine="120" w:firstLineChars="50"/>
        <w:jc w:val="left"/>
        <w:textAlignment w:val="auto"/>
        <w:rPr>
          <w:rFonts w:ascii="仿宋" w:hAnsi="仿宋" w:eastAsia="仿宋" w:cs="宋体"/>
          <w:b/>
          <w:sz w:val="24"/>
          <w:szCs w:val="24"/>
        </w:rPr>
      </w:pPr>
      <w:r>
        <w:rPr>
          <w:rFonts w:hint="eastAsia" w:ascii="仿宋" w:hAnsi="仿宋" w:eastAsia="仿宋" w:cs="宋体"/>
          <w:b/>
          <w:bCs/>
          <w:sz w:val="24"/>
          <w:szCs w:val="24"/>
        </w:rPr>
        <w:t>3、</w:t>
      </w:r>
      <w:r>
        <w:rPr>
          <w:rFonts w:ascii="仿宋" w:hAnsi="仿宋" w:eastAsia="仿宋" w:cs="宋体"/>
          <w:b/>
          <w:bCs/>
          <w:sz w:val="24"/>
          <w:szCs w:val="24"/>
        </w:rPr>
        <w:t>整合宣发能力要求</w:t>
      </w:r>
    </w:p>
    <w:p w14:paraId="21EFEC4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仿宋" w:hAnsi="仿宋" w:eastAsia="仿宋" w:cs="宋体"/>
          <w:sz w:val="24"/>
          <w:szCs w:val="24"/>
        </w:rPr>
      </w:pPr>
      <w:r>
        <w:rPr>
          <w:rFonts w:ascii="仿宋" w:hAnsi="仿宋" w:eastAsia="仿宋" w:cs="宋体"/>
          <w:bCs/>
          <w:sz w:val="24"/>
          <w:szCs w:val="24"/>
        </w:rPr>
        <w:t>全渠道覆盖：</w:t>
      </w:r>
      <w:r>
        <w:rPr>
          <w:rFonts w:ascii="Calibri" w:hAnsi="Calibri" w:eastAsia="仿宋" w:cs="Calibri"/>
          <w:sz w:val="24"/>
          <w:szCs w:val="24"/>
        </w:rPr>
        <w:t> </w:t>
      </w:r>
      <w:r>
        <w:rPr>
          <w:rFonts w:ascii="仿宋" w:hAnsi="仿宋" w:eastAsia="仿宋" w:cs="宋体"/>
          <w:sz w:val="24"/>
          <w:szCs w:val="24"/>
        </w:rPr>
        <w:t>供应商必须具备整合调度</w:t>
      </w:r>
      <w:r>
        <w:rPr>
          <w:rFonts w:hint="eastAsia" w:ascii="仿宋" w:hAnsi="仿宋" w:eastAsia="仿宋" w:cs="宋体"/>
          <w:sz w:val="24"/>
          <w:szCs w:val="24"/>
          <w:lang w:val="en-US" w:eastAsia="zh-CN"/>
        </w:rPr>
        <w:t>报纸</w:t>
      </w:r>
      <w:r>
        <w:rPr>
          <w:rFonts w:ascii="仿宋" w:hAnsi="仿宋" w:eastAsia="仿宋" w:cs="宋体"/>
          <w:sz w:val="24"/>
          <w:szCs w:val="24"/>
        </w:rPr>
        <w:t>、网络、移动端等全媒体平台进行立体化、集中式、规模化宣发的能力，确保项目信息在省内无死角覆盖并能有效辐射全国。</w:t>
      </w:r>
    </w:p>
    <w:p w14:paraId="16DEC09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仿宋" w:hAnsi="仿宋" w:eastAsia="仿宋" w:cs="宋体"/>
          <w:sz w:val="24"/>
          <w:szCs w:val="24"/>
        </w:rPr>
      </w:pPr>
      <w:r>
        <w:rPr>
          <w:rFonts w:ascii="仿宋" w:hAnsi="仿宋" w:eastAsia="仿宋" w:cs="宋体"/>
          <w:bCs/>
          <w:sz w:val="24"/>
          <w:szCs w:val="24"/>
        </w:rPr>
        <w:t>政媒协同能力：</w:t>
      </w:r>
      <w:r>
        <w:rPr>
          <w:rFonts w:ascii="Calibri" w:hAnsi="Calibri" w:eastAsia="仿宋" w:cs="Calibri"/>
          <w:sz w:val="24"/>
          <w:szCs w:val="24"/>
        </w:rPr>
        <w:t> </w:t>
      </w:r>
      <w:r>
        <w:rPr>
          <w:rFonts w:ascii="仿宋" w:hAnsi="仿宋" w:eastAsia="仿宋" w:cs="宋体"/>
          <w:sz w:val="24"/>
          <w:szCs w:val="24"/>
        </w:rPr>
        <w:t>供应商需证明其具备与省级卫生健康等政府主管部门进行深度融媒体合作的成熟模式与成功经验，能够将项目宣传与政府公共服务无缝对接，提升项目的公信力与公共服务效能。</w:t>
      </w:r>
    </w:p>
    <w:p w14:paraId="65206534">
      <w:pPr>
        <w:keepNext w:val="0"/>
        <w:keepLines w:val="0"/>
        <w:pageBreakBefore w:val="0"/>
        <w:widowControl w:val="0"/>
        <w:kinsoku/>
        <w:wordWrap/>
        <w:overflowPunct/>
        <w:topLinePunct w:val="0"/>
        <w:autoSpaceDE/>
        <w:autoSpaceDN/>
        <w:bidi w:val="0"/>
        <w:adjustRightInd/>
        <w:snapToGrid/>
        <w:spacing w:line="480" w:lineRule="auto"/>
        <w:ind w:firstLine="120" w:firstLineChars="50"/>
        <w:jc w:val="left"/>
        <w:textAlignment w:val="auto"/>
        <w:rPr>
          <w:rFonts w:ascii="仿宋" w:hAnsi="仿宋" w:eastAsia="仿宋" w:cs="宋体"/>
          <w:b/>
          <w:sz w:val="24"/>
          <w:szCs w:val="24"/>
        </w:rPr>
      </w:pPr>
      <w:r>
        <w:rPr>
          <w:rFonts w:hint="eastAsia" w:ascii="仿宋" w:hAnsi="仿宋" w:eastAsia="仿宋" w:cs="宋体"/>
          <w:b/>
          <w:bCs/>
          <w:sz w:val="24"/>
          <w:szCs w:val="24"/>
        </w:rPr>
        <w:t>4、</w:t>
      </w:r>
      <w:r>
        <w:rPr>
          <w:rFonts w:ascii="仿宋" w:hAnsi="仿宋" w:eastAsia="仿宋" w:cs="宋体"/>
          <w:b/>
          <w:bCs/>
          <w:sz w:val="24"/>
          <w:szCs w:val="24"/>
        </w:rPr>
        <w:t>人员与品牌背书要求</w:t>
      </w:r>
    </w:p>
    <w:p w14:paraId="516E561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仿宋" w:hAnsi="仿宋" w:eastAsia="仿宋" w:cs="宋体"/>
          <w:sz w:val="24"/>
          <w:szCs w:val="24"/>
        </w:rPr>
      </w:pPr>
      <w:r>
        <w:rPr>
          <w:rFonts w:ascii="仿宋" w:hAnsi="仿宋" w:eastAsia="仿宋" w:cs="宋体"/>
          <w:bCs/>
          <w:sz w:val="24"/>
          <w:szCs w:val="24"/>
        </w:rPr>
        <w:t>核心人员公信力：</w:t>
      </w:r>
      <w:r>
        <w:rPr>
          <w:rFonts w:ascii="Calibri" w:hAnsi="Calibri" w:eastAsia="仿宋" w:cs="Calibri"/>
          <w:sz w:val="24"/>
          <w:szCs w:val="24"/>
        </w:rPr>
        <w:t> </w:t>
      </w:r>
      <w:r>
        <w:rPr>
          <w:rFonts w:ascii="仿宋" w:hAnsi="仿宋" w:eastAsia="仿宋" w:cs="宋体"/>
          <w:sz w:val="24"/>
          <w:szCs w:val="24"/>
        </w:rPr>
        <w:t>项目</w:t>
      </w:r>
      <w:r>
        <w:rPr>
          <w:rFonts w:hint="eastAsia" w:ascii="仿宋" w:hAnsi="仿宋" w:eastAsia="仿宋" w:cs="宋体"/>
          <w:sz w:val="24"/>
          <w:szCs w:val="24"/>
          <w:lang w:val="en-US" w:eastAsia="zh-CN"/>
        </w:rPr>
        <w:t>写稿、</w:t>
      </w:r>
      <w:r>
        <w:rPr>
          <w:rFonts w:ascii="仿宋" w:hAnsi="仿宋" w:eastAsia="仿宋" w:cs="宋体"/>
          <w:sz w:val="24"/>
          <w:szCs w:val="24"/>
        </w:rPr>
        <w:t>内容把关等关键岗位须由具备极高社会公信力和行业影响力的资深媒体人</w:t>
      </w:r>
      <w:r>
        <w:rPr>
          <w:rFonts w:hint="eastAsia" w:ascii="仿宋" w:hAnsi="仿宋" w:eastAsia="仿宋" w:cs="宋体"/>
          <w:sz w:val="24"/>
          <w:szCs w:val="24"/>
          <w:lang w:val="en-US" w:eastAsia="zh-CN"/>
        </w:rPr>
        <w:t>担当</w:t>
      </w:r>
      <w:r>
        <w:rPr>
          <w:rFonts w:ascii="仿宋" w:hAnsi="仿宋" w:eastAsia="仿宋" w:cs="宋体"/>
          <w:sz w:val="24"/>
          <w:szCs w:val="24"/>
        </w:rPr>
        <w:t>，为项目提供权威的品牌背书。</w:t>
      </w:r>
    </w:p>
    <w:p w14:paraId="1613577B">
      <w:pPr>
        <w:keepNext w:val="0"/>
        <w:keepLines w:val="0"/>
        <w:pageBreakBefore w:val="0"/>
        <w:widowControl w:val="0"/>
        <w:kinsoku/>
        <w:wordWrap/>
        <w:overflowPunct/>
        <w:topLinePunct w:val="0"/>
        <w:autoSpaceDE/>
        <w:autoSpaceDN/>
        <w:bidi w:val="0"/>
        <w:adjustRightInd/>
        <w:snapToGrid/>
        <w:spacing w:line="480" w:lineRule="auto"/>
        <w:ind w:firstLine="120" w:firstLineChars="50"/>
        <w:jc w:val="left"/>
        <w:textAlignment w:val="auto"/>
        <w:rPr>
          <w:rFonts w:ascii="仿宋" w:hAnsi="仿宋" w:eastAsia="仿宋" w:cs="宋体"/>
          <w:b/>
          <w:sz w:val="24"/>
          <w:szCs w:val="24"/>
        </w:rPr>
      </w:pPr>
      <w:r>
        <w:rPr>
          <w:rFonts w:hint="eastAsia" w:ascii="仿宋" w:hAnsi="仿宋" w:eastAsia="仿宋" w:cs="宋体"/>
          <w:b/>
          <w:bCs/>
          <w:sz w:val="24"/>
          <w:szCs w:val="24"/>
        </w:rPr>
        <w:t>5、</w:t>
      </w:r>
      <w:r>
        <w:rPr>
          <w:rFonts w:ascii="仿宋" w:hAnsi="仿宋" w:eastAsia="仿宋" w:cs="宋体"/>
          <w:b/>
          <w:bCs/>
          <w:sz w:val="24"/>
          <w:szCs w:val="24"/>
        </w:rPr>
        <w:t xml:space="preserve"> 一体化实施与管理要求</w:t>
      </w:r>
    </w:p>
    <w:p w14:paraId="3D0E1D5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仿宋" w:hAnsi="仿宋" w:eastAsia="仿宋" w:cs="宋体"/>
          <w:sz w:val="24"/>
          <w:szCs w:val="24"/>
        </w:rPr>
      </w:pPr>
      <w:r>
        <w:rPr>
          <w:rFonts w:ascii="仿宋" w:hAnsi="仿宋" w:eastAsia="仿宋" w:cs="宋体"/>
          <w:bCs/>
          <w:sz w:val="24"/>
          <w:szCs w:val="24"/>
        </w:rPr>
        <w:t>制宣一体化：</w:t>
      </w:r>
      <w:r>
        <w:rPr>
          <w:rFonts w:ascii="Calibri" w:hAnsi="Calibri" w:eastAsia="仿宋" w:cs="Calibri"/>
          <w:sz w:val="24"/>
          <w:szCs w:val="24"/>
        </w:rPr>
        <w:t> </w:t>
      </w:r>
      <w:r>
        <w:rPr>
          <w:rFonts w:ascii="仿宋" w:hAnsi="仿宋" w:eastAsia="仿宋" w:cs="宋体"/>
          <w:sz w:val="24"/>
          <w:szCs w:val="24"/>
        </w:rPr>
        <w:t>供应商必须能够实现内容制作与宣传推广环节的无缝对接与一体化运营，确保从策划、生产到分发的全流程高效协同，杜绝因环节分离导致的沟通内耗与品牌割裂。</w:t>
      </w:r>
    </w:p>
    <w:p w14:paraId="055ECF8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仿宋" w:hAnsi="仿宋" w:eastAsia="仿宋" w:cs="宋体"/>
          <w:sz w:val="24"/>
          <w:szCs w:val="24"/>
        </w:rPr>
      </w:pPr>
      <w:r>
        <w:rPr>
          <w:rFonts w:ascii="仿宋" w:hAnsi="仿宋" w:eastAsia="仿宋" w:cs="宋体"/>
          <w:bCs/>
          <w:sz w:val="24"/>
          <w:szCs w:val="24"/>
        </w:rPr>
        <w:t>资源优先保障：</w:t>
      </w:r>
      <w:r>
        <w:rPr>
          <w:rFonts w:ascii="Calibri" w:hAnsi="Calibri" w:eastAsia="仿宋" w:cs="Calibri"/>
          <w:sz w:val="24"/>
          <w:szCs w:val="24"/>
        </w:rPr>
        <w:t> </w:t>
      </w:r>
      <w:r>
        <w:rPr>
          <w:rFonts w:ascii="仿宋" w:hAnsi="仿宋" w:eastAsia="仿宋" w:cs="宋体"/>
          <w:sz w:val="24"/>
          <w:szCs w:val="24"/>
        </w:rPr>
        <w:t>供应商需承诺将本项目置于最高优先级，能够在集团内部核心资源上给予自发性的、倾斜性的重点推荐与保障。</w:t>
      </w:r>
    </w:p>
    <w:p w14:paraId="45DCEEE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仿宋" w:hAnsi="仿宋" w:eastAsia="仿宋" w:cs="宋体"/>
          <w:sz w:val="24"/>
          <w:szCs w:val="24"/>
        </w:rPr>
      </w:pPr>
      <w:r>
        <w:rPr>
          <w:rFonts w:ascii="仿宋" w:hAnsi="仿宋" w:eastAsia="仿宋" w:cs="宋体"/>
          <w:bCs/>
          <w:sz w:val="24"/>
          <w:szCs w:val="24"/>
        </w:rPr>
        <w:t>唯一责任主体：</w:t>
      </w:r>
      <w:r>
        <w:rPr>
          <w:rFonts w:ascii="Calibri" w:hAnsi="Calibri" w:eastAsia="仿宋" w:cs="Calibri"/>
          <w:sz w:val="24"/>
          <w:szCs w:val="24"/>
        </w:rPr>
        <w:t> </w:t>
      </w:r>
      <w:r>
        <w:rPr>
          <w:rFonts w:ascii="仿宋" w:hAnsi="仿宋" w:eastAsia="仿宋" w:cs="宋体"/>
          <w:sz w:val="24"/>
          <w:szCs w:val="24"/>
        </w:rPr>
        <w:t>供应商作为项目的唯一责任方，需具备高效的内部协调机制，能够实现甲方需求的“一点触发，全网响应”，极大简化项目管理流程，确保指令统一、执行高效。</w:t>
      </w:r>
    </w:p>
    <w:p w14:paraId="6C506CD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仿宋" w:hAnsi="仿宋" w:eastAsia="仿宋" w:cs="宋体"/>
          <w:sz w:val="24"/>
          <w:szCs w:val="24"/>
        </w:rPr>
      </w:pPr>
      <w:r>
        <w:rPr>
          <w:rFonts w:ascii="仿宋" w:hAnsi="仿宋" w:eastAsia="仿宋" w:cs="宋体"/>
          <w:bCs/>
          <w:sz w:val="24"/>
          <w:szCs w:val="24"/>
        </w:rPr>
        <w:t>成本与风险控制：</w:t>
      </w:r>
      <w:r>
        <w:rPr>
          <w:rFonts w:ascii="Calibri" w:hAnsi="Calibri" w:eastAsia="仿宋" w:cs="Calibri"/>
          <w:sz w:val="24"/>
          <w:szCs w:val="24"/>
        </w:rPr>
        <w:t> </w:t>
      </w:r>
      <w:r>
        <w:rPr>
          <w:rFonts w:ascii="仿宋" w:hAnsi="仿宋" w:eastAsia="仿宋" w:cs="宋体"/>
          <w:sz w:val="24"/>
          <w:szCs w:val="24"/>
        </w:rPr>
        <w:t>通过整体打包委托，实现集约化运营，有效降低综合成本与管理风险，确保项目资金效益最大化及成果的顺利、完美呈现。</w:t>
      </w:r>
    </w:p>
    <w:p w14:paraId="0231EDAD">
      <w:pPr>
        <w:rPr>
          <w:rFonts w:hint="eastAsia"/>
          <w:highlight w:val="none"/>
        </w:rPr>
      </w:pPr>
      <w:r>
        <w:rPr>
          <w:rFonts w:hint="eastAsia"/>
          <w:highlight w:val="none"/>
        </w:rPr>
        <w:br w:type="page"/>
      </w:r>
    </w:p>
    <w:p w14:paraId="3C8366ED">
      <w:pPr>
        <w:bidi w:val="0"/>
        <w:rPr>
          <w:rFonts w:hint="default"/>
          <w:highlight w:val="none"/>
        </w:rPr>
      </w:pPr>
      <w:bookmarkStart w:id="241" w:name="_Toc1846"/>
    </w:p>
    <w:p w14:paraId="4D7D8DC3">
      <w:pPr>
        <w:bidi w:val="0"/>
        <w:rPr>
          <w:rFonts w:hint="default"/>
          <w:highlight w:val="none"/>
        </w:rPr>
      </w:pPr>
    </w:p>
    <w:p w14:paraId="0366BE1A">
      <w:pPr>
        <w:bidi w:val="0"/>
        <w:rPr>
          <w:rFonts w:hint="default"/>
          <w:highlight w:val="none"/>
        </w:rPr>
      </w:pPr>
    </w:p>
    <w:p w14:paraId="459969DB">
      <w:pPr>
        <w:bidi w:val="0"/>
        <w:rPr>
          <w:rFonts w:hint="default"/>
          <w:highlight w:val="none"/>
        </w:rPr>
      </w:pPr>
    </w:p>
    <w:p w14:paraId="5925738A">
      <w:pPr>
        <w:bidi w:val="0"/>
        <w:rPr>
          <w:rFonts w:hint="default"/>
          <w:highlight w:val="none"/>
        </w:rPr>
      </w:pPr>
    </w:p>
    <w:p w14:paraId="44B3ED54">
      <w:pPr>
        <w:pStyle w:val="2"/>
        <w:rPr>
          <w:rFonts w:hint="default" w:ascii="Times New Roman" w:hAnsi="Times New Roman" w:eastAsia="仿宋" w:cs="Times New Roman"/>
          <w:highlight w:val="none"/>
        </w:rPr>
      </w:pPr>
      <w:bookmarkStart w:id="242" w:name="_Toc8919"/>
      <w:bookmarkStart w:id="243" w:name="_Toc20345"/>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eastAsia="zh-CN"/>
        </w:rPr>
        <w:t>六</w:t>
      </w:r>
      <w:r>
        <w:rPr>
          <w:rFonts w:hint="default" w:ascii="Times New Roman" w:hAnsi="Times New Roman" w:eastAsia="仿宋" w:cs="Times New Roman"/>
          <w:highlight w:val="none"/>
        </w:rPr>
        <w:t>部分</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商务及合同主要条款</w:t>
      </w:r>
      <w:bookmarkEnd w:id="239"/>
      <w:bookmarkEnd w:id="240"/>
      <w:bookmarkEnd w:id="241"/>
      <w:bookmarkEnd w:id="242"/>
      <w:bookmarkEnd w:id="243"/>
    </w:p>
    <w:p w14:paraId="1C83C8A8">
      <w:pPr>
        <w:rPr>
          <w:rFonts w:hint="eastAsia" w:ascii="黑体" w:hAnsi="黑体" w:eastAsia="黑体" w:cs="黑体"/>
          <w:color w:val="000000"/>
          <w:kern w:val="0"/>
          <w:sz w:val="36"/>
          <w:szCs w:val="36"/>
          <w:highlight w:val="none"/>
          <w:lang w:val="en-US" w:eastAsia="zh-CN"/>
        </w:rPr>
      </w:pPr>
      <w:r>
        <w:rPr>
          <w:rFonts w:hint="eastAsia" w:ascii="黑体" w:hAnsi="黑体" w:eastAsia="黑体" w:cs="黑体"/>
          <w:color w:val="000000"/>
          <w:kern w:val="0"/>
          <w:sz w:val="36"/>
          <w:szCs w:val="36"/>
          <w:highlight w:val="none"/>
          <w:lang w:val="en-US" w:eastAsia="zh-CN"/>
        </w:rPr>
        <w:br w:type="page"/>
      </w:r>
    </w:p>
    <w:p w14:paraId="2C44F43F">
      <w:pPr>
        <w:spacing w:line="640" w:lineRule="exact"/>
        <w:ind w:left="-720" w:leftChars="-300" w:right="-1054" w:rightChars="-439"/>
        <w:jc w:val="center"/>
        <w:rPr>
          <w:rFonts w:hint="eastAsia" w:ascii="黑体" w:hAnsi="黑体" w:eastAsia="黑体" w:cs="黑体"/>
          <w:color w:val="000000"/>
          <w:kern w:val="0"/>
          <w:sz w:val="36"/>
          <w:szCs w:val="36"/>
          <w:highlight w:val="none"/>
          <w:lang w:val="en-US" w:eastAsia="zh-CN"/>
        </w:rPr>
      </w:pPr>
    </w:p>
    <w:p w14:paraId="2C4BC8B8">
      <w:pPr>
        <w:spacing w:line="640" w:lineRule="exact"/>
        <w:ind w:left="-720" w:leftChars="-300" w:right="-1054" w:rightChars="-439"/>
        <w:jc w:val="center"/>
        <w:rPr>
          <w:rFonts w:hint="eastAsia" w:ascii="黑体" w:hAnsi="黑体" w:eastAsia="黑体" w:cs="黑体"/>
          <w:color w:val="000000"/>
          <w:kern w:val="0"/>
          <w:sz w:val="36"/>
          <w:szCs w:val="36"/>
          <w:highlight w:val="none"/>
          <w:lang w:val="en-US" w:eastAsia="zh-CN"/>
        </w:rPr>
      </w:pPr>
    </w:p>
    <w:p w14:paraId="12DED6FD">
      <w:pPr>
        <w:spacing w:line="640" w:lineRule="exact"/>
        <w:ind w:left="-720" w:leftChars="-300" w:right="-1054" w:rightChars="-439"/>
        <w:jc w:val="center"/>
        <w:rPr>
          <w:rFonts w:hint="eastAsia" w:ascii="黑体" w:hAnsi="黑体" w:eastAsia="黑体" w:cs="黑体"/>
          <w:color w:val="000000"/>
          <w:kern w:val="0"/>
          <w:sz w:val="36"/>
          <w:szCs w:val="36"/>
          <w:highlight w:val="none"/>
          <w:lang w:val="en-US" w:eastAsia="zh-CN"/>
        </w:rPr>
      </w:pPr>
      <w:r>
        <w:rPr>
          <w:rFonts w:hint="eastAsia" w:ascii="黑体" w:hAnsi="黑体" w:eastAsia="黑体" w:cs="黑体"/>
          <w:color w:val="000000"/>
          <w:kern w:val="0"/>
          <w:sz w:val="36"/>
          <w:szCs w:val="36"/>
          <w:highlight w:val="none"/>
          <w:lang w:val="en-US" w:eastAsia="zh-CN"/>
        </w:rPr>
        <w:t>陕西省疾病预防控制中心健教所“百姓健康”</w:t>
      </w:r>
    </w:p>
    <w:p w14:paraId="26BC3765">
      <w:pPr>
        <w:spacing w:line="640" w:lineRule="exact"/>
        <w:ind w:left="-720" w:leftChars="-300" w:right="-1054" w:rightChars="-439"/>
        <w:jc w:val="center"/>
        <w:rPr>
          <w:rFonts w:ascii="华文中宋" w:hAnsi="华文中宋" w:eastAsia="华文中宋"/>
          <w:color w:val="000000"/>
          <w:kern w:val="0"/>
          <w:sz w:val="44"/>
          <w:szCs w:val="44"/>
          <w:highlight w:val="none"/>
        </w:rPr>
      </w:pPr>
      <w:r>
        <w:rPr>
          <w:rFonts w:hint="eastAsia" w:ascii="黑体" w:hAnsi="黑体" w:eastAsia="黑体" w:cs="黑体"/>
          <w:color w:val="000000"/>
          <w:kern w:val="0"/>
          <w:sz w:val="36"/>
          <w:szCs w:val="36"/>
          <w:highlight w:val="none"/>
          <w:lang w:val="en-US" w:eastAsia="zh-CN"/>
        </w:rPr>
        <w:t xml:space="preserve">报纸栏目宣传采购项目 </w:t>
      </w:r>
    </w:p>
    <w:p w14:paraId="0DDAB90B">
      <w:pPr>
        <w:bidi w:val="0"/>
        <w:jc w:val="center"/>
        <w:rPr>
          <w:rFonts w:hint="eastAsia"/>
          <w:highlight w:val="none"/>
          <w:lang w:val="en-US" w:eastAsia="zh-CN"/>
        </w:rPr>
      </w:pPr>
    </w:p>
    <w:p w14:paraId="6F721C3A">
      <w:pPr>
        <w:spacing w:before="156" w:beforeLines="50"/>
        <w:jc w:val="center"/>
        <w:rPr>
          <w:rFonts w:hint="eastAsia" w:ascii="黑体" w:hAnsi="黑体" w:eastAsia="黑体" w:cs="黑体"/>
          <w:color w:val="000000"/>
          <w:kern w:val="0"/>
          <w:sz w:val="44"/>
          <w:szCs w:val="44"/>
          <w:highlight w:val="none"/>
          <w:lang w:val="en-US" w:eastAsia="zh-CN"/>
        </w:rPr>
      </w:pPr>
    </w:p>
    <w:p w14:paraId="3050CD89">
      <w:pPr>
        <w:spacing w:before="156" w:beforeLines="50"/>
        <w:jc w:val="center"/>
        <w:rPr>
          <w:rFonts w:ascii="华文中宋" w:hAnsi="华文中宋" w:eastAsia="华文中宋"/>
          <w:color w:val="000000"/>
          <w:kern w:val="0"/>
          <w:sz w:val="48"/>
          <w:szCs w:val="48"/>
          <w:highlight w:val="none"/>
        </w:rPr>
      </w:pPr>
      <w:r>
        <w:rPr>
          <w:rFonts w:hint="eastAsia" w:ascii="黑体" w:hAnsi="黑体" w:eastAsia="黑体" w:cs="黑体"/>
          <w:color w:val="000000"/>
          <w:kern w:val="0"/>
          <w:sz w:val="44"/>
          <w:szCs w:val="44"/>
          <w:highlight w:val="none"/>
          <w:lang w:val="en-US" w:eastAsia="zh-CN"/>
        </w:rPr>
        <w:t>采  购</w:t>
      </w:r>
      <w:r>
        <w:rPr>
          <w:rFonts w:hint="eastAsia" w:ascii="黑体" w:hAnsi="黑体" w:eastAsia="黑体" w:cs="黑体"/>
          <w:color w:val="000000"/>
          <w:kern w:val="0"/>
          <w:sz w:val="44"/>
          <w:szCs w:val="44"/>
          <w:highlight w:val="none"/>
        </w:rPr>
        <w:t xml:space="preserve">  合 </w:t>
      </w:r>
      <w:r>
        <w:rPr>
          <w:rFonts w:hint="eastAsia" w:ascii="黑体" w:hAnsi="黑体" w:eastAsia="黑体" w:cs="黑体"/>
          <w:color w:val="000000"/>
          <w:kern w:val="0"/>
          <w:sz w:val="44"/>
          <w:szCs w:val="44"/>
          <w:highlight w:val="none"/>
          <w:lang w:val="en-US" w:eastAsia="zh-CN"/>
        </w:rPr>
        <w:t xml:space="preserve"> </w:t>
      </w:r>
      <w:r>
        <w:rPr>
          <w:rFonts w:hint="eastAsia" w:ascii="黑体" w:hAnsi="黑体" w:eastAsia="黑体" w:cs="黑体"/>
          <w:color w:val="000000"/>
          <w:kern w:val="0"/>
          <w:sz w:val="44"/>
          <w:szCs w:val="44"/>
          <w:highlight w:val="none"/>
        </w:rPr>
        <w:t>同</w:t>
      </w:r>
    </w:p>
    <w:p w14:paraId="0EF4A25B">
      <w:pPr>
        <w:rPr>
          <w:rFonts w:ascii="华文中宋" w:hAnsi="华文中宋" w:eastAsia="华文中宋"/>
          <w:color w:val="000000"/>
          <w:kern w:val="0"/>
          <w:sz w:val="36"/>
          <w:szCs w:val="36"/>
          <w:highlight w:val="none"/>
        </w:rPr>
      </w:pPr>
    </w:p>
    <w:p w14:paraId="1387B8B7">
      <w:pPr>
        <w:rPr>
          <w:rFonts w:ascii="华文中宋" w:hAnsi="华文中宋" w:eastAsia="华文中宋"/>
          <w:color w:val="000000"/>
          <w:kern w:val="0"/>
          <w:sz w:val="36"/>
          <w:szCs w:val="36"/>
          <w:highlight w:val="none"/>
        </w:rPr>
      </w:pPr>
    </w:p>
    <w:p w14:paraId="2EE095BE">
      <w:pPr>
        <w:pStyle w:val="7"/>
        <w:rPr>
          <w:highlight w:val="none"/>
        </w:rPr>
      </w:pPr>
    </w:p>
    <w:p w14:paraId="3EA65E12">
      <w:pPr>
        <w:rPr>
          <w:rFonts w:ascii="华文中宋" w:hAnsi="华文中宋" w:eastAsia="华文中宋"/>
          <w:color w:val="000000"/>
          <w:kern w:val="0"/>
          <w:sz w:val="36"/>
          <w:szCs w:val="36"/>
          <w:highlight w:val="none"/>
        </w:rPr>
      </w:pPr>
    </w:p>
    <w:p w14:paraId="6E7E6CD5">
      <w:pPr>
        <w:rPr>
          <w:highlight w:val="none"/>
        </w:rPr>
      </w:pPr>
    </w:p>
    <w:p w14:paraId="1EE6A39E">
      <w:pPr>
        <w:spacing w:before="156" w:beforeLines="50" w:line="560" w:lineRule="exact"/>
        <w:ind w:firstLine="2249" w:firstLineChars="700"/>
        <w:rPr>
          <w:rFonts w:hint="eastAsia" w:ascii="宋体" w:hAnsi="宋体" w:eastAsia="宋体"/>
          <w:b/>
          <w:color w:val="000000"/>
          <w:sz w:val="32"/>
          <w:szCs w:val="32"/>
          <w:highlight w:val="none"/>
          <w:lang w:val="en-US" w:eastAsia="zh-CN"/>
        </w:rPr>
      </w:pPr>
      <w:r>
        <w:rPr>
          <w:rFonts w:hint="eastAsia" w:ascii="宋体" w:hAnsi="宋体"/>
          <w:b/>
          <w:color w:val="000000"/>
          <w:kern w:val="0"/>
          <w:sz w:val="32"/>
          <w:szCs w:val="32"/>
          <w:highlight w:val="none"/>
        </w:rPr>
        <w:t>编    号：</w:t>
      </w:r>
      <w:r>
        <w:rPr>
          <w:rFonts w:hint="eastAsia" w:ascii="宋体" w:hAnsi="宋体" w:cs="Times New Roman"/>
          <w:b/>
          <w:color w:val="000000"/>
          <w:kern w:val="0"/>
          <w:sz w:val="32"/>
          <w:szCs w:val="32"/>
          <w:highlight w:val="none"/>
          <w:lang w:val="en-US" w:eastAsia="zh-CN"/>
        </w:rPr>
        <w:t>SXYZ2025ZB-SJK-1102</w:t>
      </w:r>
    </w:p>
    <w:p w14:paraId="498FC7B6">
      <w:pPr>
        <w:spacing w:line="560" w:lineRule="exact"/>
        <w:ind w:firstLine="2249" w:firstLineChars="700"/>
        <w:rPr>
          <w:rFonts w:hint="default" w:ascii="宋体" w:hAnsi="宋体" w:eastAsia="宋体"/>
          <w:bCs/>
          <w:color w:val="000000"/>
          <w:kern w:val="0"/>
          <w:sz w:val="32"/>
          <w:szCs w:val="32"/>
          <w:highlight w:val="none"/>
          <w:lang w:val="en-US" w:eastAsia="zh-CN"/>
        </w:rPr>
      </w:pPr>
      <w:r>
        <w:rPr>
          <w:rFonts w:hint="eastAsia" w:ascii="宋体" w:hAnsi="宋体"/>
          <w:b/>
          <w:color w:val="000000"/>
          <w:kern w:val="0"/>
          <w:sz w:val="32"/>
          <w:szCs w:val="32"/>
          <w:highlight w:val="none"/>
        </w:rPr>
        <w:t>甲    方：</w:t>
      </w:r>
      <w:r>
        <w:rPr>
          <w:rFonts w:hint="eastAsia" w:ascii="宋体" w:hAnsi="宋体" w:cs="Times New Roman"/>
          <w:b/>
          <w:color w:val="000000"/>
          <w:kern w:val="0"/>
          <w:sz w:val="32"/>
          <w:szCs w:val="32"/>
          <w:highlight w:val="none"/>
          <w:lang w:val="en-US" w:eastAsia="zh-CN"/>
        </w:rPr>
        <w:t>陕西省疾病预防控制中心</w:t>
      </w:r>
    </w:p>
    <w:p w14:paraId="705B4AF3">
      <w:pPr>
        <w:spacing w:line="560" w:lineRule="exact"/>
        <w:ind w:firstLine="2249" w:firstLineChars="700"/>
        <w:rPr>
          <w:rFonts w:ascii="宋体" w:hAnsi="宋体"/>
          <w:bCs/>
          <w:color w:val="000000"/>
          <w:kern w:val="0"/>
          <w:sz w:val="32"/>
          <w:szCs w:val="32"/>
          <w:highlight w:val="none"/>
        </w:rPr>
      </w:pPr>
      <w:r>
        <w:rPr>
          <w:rFonts w:hint="eastAsia" w:ascii="宋体" w:hAnsi="宋体"/>
          <w:b/>
          <w:color w:val="000000"/>
          <w:kern w:val="0"/>
          <w:sz w:val="32"/>
          <w:szCs w:val="32"/>
          <w:highlight w:val="none"/>
        </w:rPr>
        <w:t>乙    方：</w:t>
      </w:r>
      <w:r>
        <w:rPr>
          <w:rFonts w:hint="eastAsia" w:ascii="宋体" w:hAnsi="宋体"/>
          <w:b/>
          <w:color w:val="000000"/>
          <w:kern w:val="0"/>
          <w:sz w:val="32"/>
          <w:szCs w:val="32"/>
          <w:highlight w:val="none"/>
          <w:u w:val="single"/>
        </w:rPr>
        <w:t xml:space="preserve">                    </w:t>
      </w:r>
    </w:p>
    <w:p w14:paraId="0ABEE6C0">
      <w:pPr>
        <w:spacing w:line="720" w:lineRule="exact"/>
        <w:ind w:firstLine="1080" w:firstLineChars="300"/>
        <w:rPr>
          <w:rFonts w:ascii="华文中宋" w:hAnsi="华文中宋" w:eastAsia="华文中宋"/>
          <w:color w:val="000000"/>
          <w:kern w:val="0"/>
          <w:sz w:val="36"/>
          <w:szCs w:val="36"/>
          <w:highlight w:val="none"/>
        </w:rPr>
      </w:pPr>
      <w:r>
        <w:rPr>
          <w:rFonts w:ascii="华文中宋" w:hAnsi="华文中宋" w:eastAsia="华文中宋"/>
          <w:color w:val="000000"/>
          <w:kern w:val="0"/>
          <w:sz w:val="36"/>
          <w:szCs w:val="36"/>
          <w:highlight w:val="none"/>
        </w:rPr>
        <w:t> </w:t>
      </w:r>
      <w:r>
        <w:rPr>
          <w:rFonts w:hint="eastAsia" w:ascii="华文中宋" w:hAnsi="华文中宋" w:eastAsia="华文中宋"/>
          <w:color w:val="000000"/>
          <w:kern w:val="0"/>
          <w:sz w:val="36"/>
          <w:szCs w:val="36"/>
          <w:highlight w:val="none"/>
        </w:rPr>
        <w:t xml:space="preserve"> </w:t>
      </w:r>
    </w:p>
    <w:p w14:paraId="07CE27D5">
      <w:pPr>
        <w:pStyle w:val="17"/>
        <w:ind w:firstLine="300"/>
        <w:rPr>
          <w:highlight w:val="none"/>
        </w:rPr>
      </w:pPr>
    </w:p>
    <w:p w14:paraId="0B95242A">
      <w:pPr>
        <w:spacing w:line="560" w:lineRule="exact"/>
        <w:jc w:val="center"/>
        <w:rPr>
          <w:rFonts w:ascii="楷体_GB2312" w:hAnsi="华文中宋" w:eastAsia="楷体_GB2312"/>
          <w:color w:val="000000"/>
          <w:kern w:val="0"/>
          <w:sz w:val="32"/>
          <w:szCs w:val="32"/>
          <w:highlight w:val="none"/>
        </w:rPr>
      </w:pPr>
      <w:r>
        <w:rPr>
          <w:rFonts w:hint="eastAsia" w:ascii="楷体_GB2312" w:hAnsi="华文中宋" w:eastAsia="楷体_GB2312"/>
          <w:color w:val="000000"/>
          <w:kern w:val="0"/>
          <w:sz w:val="32"/>
          <w:szCs w:val="32"/>
          <w:highlight w:val="none"/>
        </w:rPr>
        <w:t>陕西·西安</w:t>
      </w:r>
    </w:p>
    <w:p w14:paraId="3461C470">
      <w:pPr>
        <w:keepNext w:val="0"/>
        <w:keepLines w:val="0"/>
        <w:pageBreakBefore w:val="0"/>
        <w:widowControl w:val="0"/>
        <w:wordWrap/>
        <w:overflowPunct/>
        <w:topLinePunct w:val="0"/>
        <w:autoSpaceDE/>
        <w:autoSpaceDN/>
        <w:bidi w:val="0"/>
        <w:adjustRightInd/>
        <w:snapToGrid/>
        <w:spacing w:line="432" w:lineRule="auto"/>
        <w:ind w:firstLine="3520" w:firstLineChars="1100"/>
        <w:jc w:val="both"/>
        <w:textAlignment w:val="auto"/>
        <w:rPr>
          <w:rFonts w:hint="default" w:ascii="Times New Roman" w:hAnsi="Times New Roman" w:eastAsia="仿宋" w:cs="Times New Roman"/>
          <w:b/>
          <w:bCs/>
          <w:sz w:val="24"/>
          <w:highlight w:val="none"/>
        </w:rPr>
      </w:pPr>
      <w:r>
        <w:rPr>
          <w:rFonts w:hint="eastAsia" w:ascii="楷体_GB2312" w:hAnsi="华文中宋" w:eastAsia="楷体_GB2312"/>
          <w:kern w:val="0"/>
          <w:sz w:val="32"/>
          <w:szCs w:val="32"/>
          <w:highlight w:val="none"/>
        </w:rPr>
        <w:t>二Ｏ二</w:t>
      </w:r>
      <w:r>
        <w:rPr>
          <w:rFonts w:hint="eastAsia" w:ascii="楷体_GB2312" w:hAnsi="华文中宋" w:eastAsia="楷体_GB2312"/>
          <w:kern w:val="0"/>
          <w:sz w:val="32"/>
          <w:szCs w:val="32"/>
          <w:highlight w:val="none"/>
          <w:lang w:val="en-US" w:eastAsia="zh-CN"/>
        </w:rPr>
        <w:t>五</w:t>
      </w:r>
      <w:r>
        <w:rPr>
          <w:rFonts w:hint="eastAsia" w:ascii="楷体_GB2312" w:hAnsi="楷体_GB2312" w:eastAsia="楷体_GB2312" w:cs="楷体_GB2312"/>
          <w:kern w:val="0"/>
          <w:sz w:val="32"/>
          <w:szCs w:val="32"/>
          <w:highlight w:val="none"/>
        </w:rPr>
        <w:t>年</w:t>
      </w:r>
      <w:r>
        <w:rPr>
          <w:rFonts w:hint="eastAsia" w:ascii="楷体_GB2312" w:hAnsi="楷体_GB2312" w:eastAsia="楷体_GB2312" w:cs="楷体_GB2312"/>
          <w:kern w:val="0"/>
          <w:sz w:val="32"/>
          <w:szCs w:val="32"/>
          <w:highlight w:val="none"/>
          <w:lang w:val="en-US" w:eastAsia="zh-CN"/>
        </w:rPr>
        <w:t>十一</w:t>
      </w:r>
      <w:r>
        <w:rPr>
          <w:rFonts w:hint="eastAsia" w:ascii="楷体_GB2312" w:hAnsi="楷体_GB2312" w:eastAsia="楷体_GB2312" w:cs="楷体_GB2312"/>
          <w:kern w:val="0"/>
          <w:sz w:val="32"/>
          <w:szCs w:val="32"/>
          <w:highlight w:val="none"/>
        </w:rPr>
        <w:t>月</w:t>
      </w:r>
    </w:p>
    <w:p w14:paraId="4BD67288">
      <w:pP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br w:type="page"/>
      </w:r>
    </w:p>
    <w:p w14:paraId="750E2788">
      <w:pPr>
        <w:keepNext w:val="0"/>
        <w:keepLines w:val="0"/>
        <w:pageBreakBefore w:val="0"/>
        <w:widowControl w:val="0"/>
        <w:wordWrap/>
        <w:overflowPunct/>
        <w:topLinePunct w:val="0"/>
        <w:autoSpaceDE/>
        <w:autoSpaceDN/>
        <w:bidi w:val="0"/>
        <w:adjustRightInd/>
        <w:snapToGrid/>
        <w:spacing w:line="432" w:lineRule="auto"/>
        <w:ind w:firstLine="482" w:firstLineChars="200"/>
        <w:textAlignment w:val="auto"/>
        <w:rPr>
          <w:rFonts w:hint="default" w:ascii="Times New Roman" w:hAnsi="Times New Roman" w:eastAsia="仿宋" w:cs="Times New Roman"/>
          <w:sz w:val="24"/>
          <w:highlight w:val="none"/>
          <w:lang w:eastAsia="zh-CN"/>
        </w:rPr>
      </w:pPr>
      <w:r>
        <w:rPr>
          <w:rFonts w:hint="default" w:ascii="Times New Roman" w:hAnsi="Times New Roman" w:eastAsia="仿宋" w:cs="Times New Roman"/>
          <w:b/>
          <w:bCs/>
          <w:sz w:val="24"/>
          <w:highlight w:val="none"/>
        </w:rPr>
        <w:t>甲方：</w:t>
      </w:r>
      <w:r>
        <w:rPr>
          <w:rFonts w:hint="eastAsia" w:ascii="Times New Roman" w:hAnsi="Times New Roman" w:eastAsia="仿宋" w:cs="Times New Roman"/>
          <w:b/>
          <w:bCs/>
          <w:sz w:val="24"/>
          <w:highlight w:val="none"/>
          <w:u w:val="single"/>
          <w:lang w:eastAsia="zh-CN"/>
        </w:rPr>
        <w:t>陕西省疾病预防控制中心</w:t>
      </w:r>
    </w:p>
    <w:p w14:paraId="153D93C6">
      <w:pPr>
        <w:keepNext w:val="0"/>
        <w:keepLines w:val="0"/>
        <w:pageBreakBefore w:val="0"/>
        <w:widowControl w:val="0"/>
        <w:kinsoku w:val="0"/>
        <w:wordWrap/>
        <w:overflowPunct/>
        <w:topLinePunct w:val="0"/>
        <w:autoSpaceDE/>
        <w:autoSpaceDN/>
        <w:bidi w:val="0"/>
        <w:adjustRightInd/>
        <w:snapToGrid/>
        <w:spacing w:line="432" w:lineRule="auto"/>
        <w:ind w:firstLine="482" w:firstLineChars="200"/>
        <w:textAlignment w:val="auto"/>
        <w:rPr>
          <w:rFonts w:hint="default" w:ascii="Times New Roman" w:hAnsi="Times New Roman" w:eastAsia="仿宋" w:cs="Times New Roman"/>
          <w:sz w:val="24"/>
          <w:highlight w:val="none"/>
          <w:u w:val="single"/>
          <w:lang w:val="en-US" w:eastAsia="zh-CN"/>
        </w:rPr>
      </w:pPr>
      <w:r>
        <w:rPr>
          <w:rFonts w:hint="default" w:ascii="Times New Roman" w:hAnsi="Times New Roman" w:eastAsia="仿宋" w:cs="Times New Roman"/>
          <w:b/>
          <w:bCs/>
          <w:sz w:val="24"/>
          <w:highlight w:val="none"/>
        </w:rPr>
        <w:t>乙方：</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lang w:val="en-US" w:eastAsia="zh-CN"/>
        </w:rPr>
        <w:t xml:space="preserve">                     </w:t>
      </w:r>
    </w:p>
    <w:p w14:paraId="4E08AE57">
      <w:pPr>
        <w:keepNext w:val="0"/>
        <w:keepLines w:val="0"/>
        <w:pageBreakBefore w:val="0"/>
        <w:widowControl w:val="0"/>
        <w:kinsoku w:val="0"/>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就甲方</w:t>
      </w:r>
      <w:r>
        <w:rPr>
          <w:rFonts w:hint="default" w:ascii="Times New Roman" w:hAnsi="Times New Roman" w:eastAsia="仿宋" w:cs="Times New Roman"/>
          <w:b w:val="0"/>
          <w:bCs w:val="0"/>
          <w:highlight w:val="none"/>
          <w:lang w:eastAsia="zh-CN"/>
        </w:rPr>
        <w:t>（</w:t>
      </w:r>
      <w:r>
        <w:rPr>
          <w:rFonts w:hint="eastAsia" w:ascii="Times New Roman" w:hAnsi="Times New Roman" w:eastAsia="仿宋" w:cs="Times New Roman"/>
          <w:highlight w:val="none"/>
          <w:u w:val="none"/>
          <w:lang w:eastAsia="zh-CN"/>
        </w:rPr>
        <w:t>陕西省疾病预防控制中心</w:t>
      </w:r>
      <w:r>
        <w:rPr>
          <w:rFonts w:hint="default" w:ascii="Times New Roman" w:hAnsi="Times New Roman" w:eastAsia="仿宋" w:cs="Times New Roman"/>
          <w:highlight w:val="none"/>
          <w:u w:val="none"/>
          <w:lang w:val="en-US" w:eastAsia="zh-CN"/>
        </w:rPr>
        <w:t xml:space="preserve">  地址：</w:t>
      </w:r>
      <w:r>
        <w:rPr>
          <w:rFonts w:hint="eastAsia" w:ascii="Times New Roman" w:hAnsi="Times New Roman" w:eastAsia="仿宋" w:cs="Times New Roman"/>
          <w:bCs/>
          <w:kern w:val="0"/>
          <w:sz w:val="24"/>
          <w:szCs w:val="24"/>
          <w:highlight w:val="none"/>
          <w:lang w:val="en-US" w:eastAsia="zh-CN" w:bidi="ar-SA"/>
        </w:rPr>
        <w:t>陕西省西安市碑林区和平门外建东街3号</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sz w:val="24"/>
          <w:szCs w:val="24"/>
          <w:highlight w:val="none"/>
        </w:rPr>
        <w:t>联系方式：</w:t>
      </w:r>
      <w:r>
        <w:rPr>
          <w:rFonts w:hint="eastAsia"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b w:val="0"/>
          <w:bCs w:val="0"/>
          <w:highlight w:val="none"/>
          <w:lang w:eastAsia="zh-CN"/>
        </w:rPr>
        <w:t>）</w:t>
      </w:r>
      <w:r>
        <w:rPr>
          <w:rFonts w:hint="default" w:ascii="Times New Roman" w:hAnsi="Times New Roman" w:eastAsia="仿宋" w:cs="Times New Roman"/>
          <w:sz w:val="24"/>
          <w:highlight w:val="none"/>
        </w:rPr>
        <w:t>所需</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rPr>
        <w:t>，在</w:t>
      </w:r>
      <w:r>
        <w:rPr>
          <w:rFonts w:hint="default" w:ascii="Times New Roman" w:hAnsi="Times New Roman" w:eastAsia="仿宋" w:cs="Times New Roman"/>
          <w:sz w:val="24"/>
          <w:highlight w:val="none"/>
          <w:lang w:eastAsia="zh-CN"/>
        </w:rPr>
        <w:t>陕西省财政厅</w:t>
      </w:r>
      <w:r>
        <w:rPr>
          <w:rFonts w:hint="default" w:ascii="Times New Roman" w:hAnsi="Times New Roman" w:eastAsia="仿宋" w:cs="Times New Roman"/>
          <w:sz w:val="24"/>
          <w:highlight w:val="none"/>
        </w:rPr>
        <w:t>政府采购管理处的监督管理下，按照政府采购程序组织</w:t>
      </w:r>
      <w:r>
        <w:rPr>
          <w:rFonts w:hint="default" w:ascii="Times New Roman" w:hAnsi="Times New Roman" w:eastAsia="仿宋" w:cs="Times New Roman"/>
          <w:sz w:val="24"/>
          <w:highlight w:val="none"/>
          <w:lang w:val="en-US" w:eastAsia="zh-CN"/>
        </w:rPr>
        <w:t>单一来源谈判</w:t>
      </w:r>
      <w:r>
        <w:rPr>
          <w:rFonts w:hint="default" w:ascii="Times New Roman" w:hAnsi="Times New Roman" w:eastAsia="仿宋" w:cs="Times New Roman"/>
          <w:sz w:val="24"/>
          <w:highlight w:val="none"/>
        </w:rPr>
        <w:t>，确定乙方</w:t>
      </w:r>
      <w:r>
        <w:rPr>
          <w:rFonts w:hint="default" w:ascii="Times New Roman" w:hAnsi="Times New Roman" w:eastAsia="仿宋" w:cs="Times New Roman"/>
          <w:highlight w:val="none"/>
          <w:u w:val="single"/>
          <w:lang w:eastAsia="zh-CN"/>
        </w:rPr>
        <w:t>（</w:t>
      </w:r>
      <w:r>
        <w:rPr>
          <w:rFonts w:hint="default" w:ascii="Times New Roman" w:hAnsi="Times New Roman" w:eastAsia="仿宋" w:cs="Times New Roman"/>
          <w:highlight w:val="none"/>
          <w:u w:val="single"/>
          <w:lang w:val="en-US" w:eastAsia="zh-CN"/>
        </w:rPr>
        <w:t xml:space="preserve">单位名称：           地址：           联系方式：        </w:t>
      </w:r>
      <w:r>
        <w:rPr>
          <w:rFonts w:hint="default" w:ascii="Times New Roman" w:hAnsi="Times New Roman" w:eastAsia="仿宋" w:cs="Times New Roman"/>
          <w:highlight w:val="none"/>
          <w:u w:val="single"/>
          <w:lang w:eastAsia="zh-CN"/>
        </w:rPr>
        <w:t>）</w:t>
      </w:r>
      <w:r>
        <w:rPr>
          <w:rFonts w:hint="default" w:ascii="Times New Roman" w:hAnsi="Times New Roman" w:eastAsia="仿宋" w:cs="Times New Roman"/>
          <w:sz w:val="24"/>
          <w:highlight w:val="none"/>
        </w:rPr>
        <w:t>为采购项目</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lang w:val="en-US" w:eastAsia="zh-CN"/>
        </w:rPr>
        <w:t>项目名称：</w:t>
      </w:r>
      <w:r>
        <w:rPr>
          <w:rFonts w:hint="eastAsia" w:ascii="Times New Roman" w:hAnsi="Times New Roman" w:eastAsia="仿宋" w:cs="Times New Roman"/>
          <w:sz w:val="24"/>
          <w:highlight w:val="none"/>
          <w:lang w:val="en-US" w:eastAsia="zh-CN"/>
        </w:rPr>
        <w:t>陕西省疾病预防控制中心健教所“百姓健康”报纸栏目宣传采购项目</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lang w:val="en-US" w:eastAsia="zh-CN"/>
        </w:rPr>
        <w:t>项目</w:t>
      </w:r>
      <w:r>
        <w:rPr>
          <w:rFonts w:hint="default" w:ascii="Times New Roman" w:hAnsi="Times New Roman" w:eastAsia="仿宋" w:cs="Times New Roman"/>
          <w:sz w:val="24"/>
          <w:highlight w:val="none"/>
        </w:rPr>
        <w:t>编号：</w:t>
      </w:r>
      <w:r>
        <w:rPr>
          <w:rFonts w:hint="eastAsia" w:ascii="Times New Roman" w:hAnsi="Times New Roman" w:eastAsia="仿宋" w:cs="Times New Roman"/>
          <w:sz w:val="24"/>
          <w:highlight w:val="none"/>
          <w:lang w:eastAsia="zh-CN"/>
        </w:rPr>
        <w:t>SXYZ2025ZB-SJK-1102</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lang w:val="en-US" w:eastAsia="zh-CN"/>
        </w:rPr>
        <w:t>成交</w:t>
      </w:r>
      <w:r>
        <w:rPr>
          <w:rFonts w:hint="default" w:ascii="Times New Roman" w:hAnsi="Times New Roman" w:eastAsia="仿宋" w:cs="Times New Roman"/>
          <w:sz w:val="24"/>
          <w:highlight w:val="none"/>
        </w:rPr>
        <w:t>供应商。依据《中华人民共和国</w:t>
      </w:r>
      <w:r>
        <w:rPr>
          <w:rFonts w:hint="default" w:ascii="Times New Roman" w:hAnsi="Times New Roman" w:eastAsia="仿宋" w:cs="Times New Roman"/>
          <w:sz w:val="24"/>
          <w:highlight w:val="none"/>
          <w:lang w:val="en-US" w:eastAsia="zh-CN"/>
        </w:rPr>
        <w:t>政府采购</w:t>
      </w:r>
      <w:r>
        <w:rPr>
          <w:rFonts w:hint="default" w:ascii="Times New Roman" w:hAnsi="Times New Roman" w:eastAsia="仿宋" w:cs="Times New Roman"/>
          <w:sz w:val="24"/>
          <w:highlight w:val="none"/>
        </w:rPr>
        <w:t>法》、《中华人民共和国政府采购</w:t>
      </w:r>
      <w:r>
        <w:rPr>
          <w:rFonts w:hint="default" w:ascii="Times New Roman" w:hAnsi="Times New Roman" w:eastAsia="仿宋" w:cs="Times New Roman"/>
          <w:sz w:val="24"/>
          <w:highlight w:val="none"/>
          <w:lang w:val="en-US" w:eastAsia="zh-CN"/>
        </w:rPr>
        <w:t>法实施条例</w:t>
      </w:r>
      <w:r>
        <w:rPr>
          <w:rFonts w:hint="default" w:ascii="Times New Roman" w:hAnsi="Times New Roman" w:eastAsia="仿宋" w:cs="Times New Roman"/>
          <w:sz w:val="24"/>
          <w:highlight w:val="none"/>
        </w:rPr>
        <w:t>》、《中华人民共和国</w:t>
      </w:r>
      <w:r>
        <w:rPr>
          <w:rFonts w:hint="default" w:ascii="Times New Roman" w:hAnsi="Times New Roman" w:eastAsia="仿宋" w:cs="Times New Roman"/>
          <w:sz w:val="24"/>
          <w:highlight w:val="none"/>
          <w:lang w:val="en-US" w:eastAsia="zh-CN"/>
        </w:rPr>
        <w:t>民法典</w:t>
      </w:r>
      <w:r>
        <w:rPr>
          <w:rFonts w:hint="default" w:ascii="Times New Roman" w:hAnsi="Times New Roman" w:eastAsia="仿宋" w:cs="Times New Roman"/>
          <w:sz w:val="24"/>
          <w:highlight w:val="none"/>
        </w:rPr>
        <w:t>》以及</w:t>
      </w:r>
      <w:r>
        <w:rPr>
          <w:rFonts w:hint="default" w:ascii="Times New Roman" w:hAnsi="Times New Roman" w:eastAsia="仿宋" w:cs="Times New Roman"/>
          <w:sz w:val="24"/>
          <w:highlight w:val="none"/>
          <w:lang w:val="en-US" w:eastAsia="zh-CN"/>
        </w:rPr>
        <w:t>本项目的单一来源谈判</w:t>
      </w:r>
      <w:r>
        <w:rPr>
          <w:rFonts w:hint="default" w:ascii="Times New Roman" w:hAnsi="Times New Roman" w:eastAsia="仿宋" w:cs="Times New Roman"/>
          <w:sz w:val="24"/>
          <w:highlight w:val="none"/>
        </w:rPr>
        <w:t>文件、</w:t>
      </w:r>
      <w:r>
        <w:rPr>
          <w:rFonts w:hint="default" w:ascii="Times New Roman" w:hAnsi="Times New Roman" w:eastAsia="仿宋" w:cs="Times New Roman"/>
          <w:sz w:val="24"/>
          <w:highlight w:val="none"/>
          <w:lang w:val="en-US" w:eastAsia="zh-CN"/>
        </w:rPr>
        <w:t>成交</w:t>
      </w:r>
      <w:r>
        <w:rPr>
          <w:rFonts w:hint="default" w:ascii="Times New Roman" w:hAnsi="Times New Roman" w:eastAsia="仿宋" w:cs="Times New Roman"/>
          <w:sz w:val="24"/>
          <w:highlight w:val="none"/>
        </w:rPr>
        <w:t>通知书，经甲、乙双方协商，达成如下条款。</w:t>
      </w:r>
    </w:p>
    <w:p w14:paraId="7CA99C5E">
      <w:pPr>
        <w:keepNext w:val="0"/>
        <w:keepLines w:val="0"/>
        <w:pageBreakBefore w:val="0"/>
        <w:widowControl w:val="0"/>
        <w:kinsoku w:val="0"/>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highlight w:val="none"/>
        </w:rPr>
      </w:pPr>
    </w:p>
    <w:p w14:paraId="7179BF0F">
      <w:pPr>
        <w:keepNext w:val="0"/>
        <w:keepLines w:val="0"/>
        <w:pageBreakBefore w:val="0"/>
        <w:widowControl w:val="0"/>
        <w:kinsoku w:val="0"/>
        <w:wordWrap/>
        <w:overflowPunct/>
        <w:topLinePunct w:val="0"/>
        <w:autoSpaceDE/>
        <w:autoSpaceDN/>
        <w:bidi w:val="0"/>
        <w:adjustRightInd/>
        <w:snapToGrid/>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w:t>
      </w:r>
      <w:r>
        <w:rPr>
          <w:rFonts w:hint="default" w:ascii="Times New Roman" w:hAnsi="Times New Roman" w:eastAsia="仿宋" w:cs="Times New Roman"/>
          <w:b/>
          <w:sz w:val="24"/>
          <w:highlight w:val="none"/>
        </w:rPr>
        <w:t>合同内容</w:t>
      </w:r>
    </w:p>
    <w:p w14:paraId="75418EF9">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kern w:val="2"/>
          <w:sz w:val="24"/>
          <w:szCs w:val="22"/>
          <w:highlight w:val="none"/>
          <w:lang w:val="en-US" w:eastAsia="zh-CN" w:bidi="ar-SA"/>
        </w:rPr>
        <w:t>1、下列文件是构成本合同不可分割的部分：</w:t>
      </w:r>
    </w:p>
    <w:p w14:paraId="6324BFF9">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kern w:val="2"/>
          <w:sz w:val="24"/>
          <w:szCs w:val="22"/>
          <w:highlight w:val="none"/>
          <w:lang w:val="en-US" w:eastAsia="zh-CN" w:bidi="ar-SA"/>
        </w:rPr>
        <w:t>（1）合同条款；</w:t>
      </w:r>
    </w:p>
    <w:p w14:paraId="4EAFC799">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kern w:val="2"/>
          <w:sz w:val="24"/>
          <w:szCs w:val="22"/>
          <w:highlight w:val="none"/>
          <w:lang w:val="en-US" w:eastAsia="zh-CN" w:bidi="ar-SA"/>
        </w:rPr>
        <w:t>（</w:t>
      </w:r>
      <w:r>
        <w:rPr>
          <w:rFonts w:hint="eastAsia" w:ascii="Times New Roman" w:hAnsi="Times New Roman" w:eastAsia="仿宋" w:cs="Times New Roman"/>
          <w:kern w:val="2"/>
          <w:sz w:val="24"/>
          <w:szCs w:val="22"/>
          <w:highlight w:val="none"/>
          <w:lang w:val="en-US" w:eastAsia="zh-CN" w:bidi="ar-SA"/>
        </w:rPr>
        <w:t>2</w:t>
      </w:r>
      <w:r>
        <w:rPr>
          <w:rFonts w:hint="default" w:ascii="Times New Roman" w:hAnsi="Times New Roman" w:eastAsia="仿宋" w:cs="Times New Roman"/>
          <w:kern w:val="2"/>
          <w:sz w:val="24"/>
          <w:szCs w:val="22"/>
          <w:highlight w:val="none"/>
          <w:lang w:val="en-US" w:eastAsia="zh-CN" w:bidi="ar-SA"/>
        </w:rPr>
        <w:t>）合同附件2：补充条款（如果有）；</w:t>
      </w:r>
    </w:p>
    <w:p w14:paraId="751D40B2">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kern w:val="2"/>
          <w:sz w:val="24"/>
          <w:szCs w:val="22"/>
          <w:highlight w:val="none"/>
          <w:lang w:val="en-US" w:eastAsia="zh-CN" w:bidi="ar-SA"/>
        </w:rPr>
        <w:t>（</w:t>
      </w:r>
      <w:r>
        <w:rPr>
          <w:rFonts w:hint="eastAsia" w:ascii="Times New Roman" w:hAnsi="Times New Roman" w:eastAsia="仿宋" w:cs="Times New Roman"/>
          <w:kern w:val="2"/>
          <w:sz w:val="24"/>
          <w:szCs w:val="22"/>
          <w:highlight w:val="none"/>
          <w:lang w:val="en-US" w:eastAsia="zh-CN" w:bidi="ar-SA"/>
        </w:rPr>
        <w:t>3</w:t>
      </w:r>
      <w:r>
        <w:rPr>
          <w:rFonts w:hint="default" w:ascii="Times New Roman" w:hAnsi="Times New Roman" w:eastAsia="仿宋" w:cs="Times New Roman"/>
          <w:kern w:val="2"/>
          <w:sz w:val="24"/>
          <w:szCs w:val="22"/>
          <w:highlight w:val="none"/>
          <w:lang w:val="en-US" w:eastAsia="zh-CN" w:bidi="ar-SA"/>
        </w:rPr>
        <w:t>）合同附件3：澄清函及最终报价和承诺；</w:t>
      </w:r>
    </w:p>
    <w:p w14:paraId="09B08658">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kern w:val="2"/>
          <w:sz w:val="24"/>
          <w:szCs w:val="22"/>
          <w:highlight w:val="none"/>
          <w:lang w:val="en-US" w:eastAsia="zh-CN" w:bidi="ar-SA"/>
        </w:rPr>
        <w:t>（</w:t>
      </w:r>
      <w:r>
        <w:rPr>
          <w:rFonts w:hint="eastAsia" w:ascii="Times New Roman" w:hAnsi="Times New Roman" w:eastAsia="仿宋" w:cs="Times New Roman"/>
          <w:kern w:val="2"/>
          <w:sz w:val="24"/>
          <w:szCs w:val="22"/>
          <w:highlight w:val="none"/>
          <w:lang w:val="en-US" w:eastAsia="zh-CN" w:bidi="ar-SA"/>
        </w:rPr>
        <w:t>4</w:t>
      </w:r>
      <w:r>
        <w:rPr>
          <w:rFonts w:hint="default" w:ascii="Times New Roman" w:hAnsi="Times New Roman" w:eastAsia="仿宋" w:cs="Times New Roman"/>
          <w:kern w:val="2"/>
          <w:sz w:val="24"/>
          <w:szCs w:val="22"/>
          <w:highlight w:val="none"/>
          <w:lang w:val="en-US" w:eastAsia="zh-CN" w:bidi="ar-SA"/>
        </w:rPr>
        <w:t>）谈判文件；</w:t>
      </w:r>
    </w:p>
    <w:p w14:paraId="2736C96D">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kern w:val="2"/>
          <w:sz w:val="24"/>
          <w:szCs w:val="22"/>
          <w:highlight w:val="none"/>
          <w:lang w:val="en-US" w:eastAsia="zh-CN" w:bidi="ar-SA"/>
        </w:rPr>
        <w:t>（</w:t>
      </w:r>
      <w:r>
        <w:rPr>
          <w:rFonts w:hint="eastAsia" w:ascii="Times New Roman" w:hAnsi="Times New Roman" w:eastAsia="仿宋" w:cs="Times New Roman"/>
          <w:kern w:val="2"/>
          <w:sz w:val="24"/>
          <w:szCs w:val="22"/>
          <w:highlight w:val="none"/>
          <w:lang w:val="en-US" w:eastAsia="zh-CN" w:bidi="ar-SA"/>
        </w:rPr>
        <w:t>5</w:t>
      </w:r>
      <w:r>
        <w:rPr>
          <w:rFonts w:hint="default" w:ascii="Times New Roman" w:hAnsi="Times New Roman" w:eastAsia="仿宋" w:cs="Times New Roman"/>
          <w:kern w:val="2"/>
          <w:sz w:val="24"/>
          <w:szCs w:val="22"/>
          <w:highlight w:val="none"/>
          <w:lang w:val="en-US" w:eastAsia="zh-CN" w:bidi="ar-SA"/>
        </w:rPr>
        <w:t>）响应文件；</w:t>
      </w:r>
    </w:p>
    <w:p w14:paraId="5582A904">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kern w:val="2"/>
          <w:sz w:val="24"/>
          <w:szCs w:val="22"/>
          <w:highlight w:val="none"/>
          <w:lang w:val="en-US" w:eastAsia="zh-CN" w:bidi="ar-SA"/>
        </w:rPr>
      </w:pPr>
      <w:r>
        <w:rPr>
          <w:rFonts w:hint="default" w:ascii="Times New Roman" w:hAnsi="Times New Roman" w:eastAsia="仿宋" w:cs="Times New Roman"/>
          <w:kern w:val="2"/>
          <w:sz w:val="24"/>
          <w:szCs w:val="22"/>
          <w:highlight w:val="none"/>
          <w:lang w:val="en-US" w:eastAsia="zh-CN" w:bidi="ar-SA"/>
        </w:rPr>
        <w:t>（7）成交通知书；</w:t>
      </w:r>
    </w:p>
    <w:p w14:paraId="5E31ED09">
      <w:pPr>
        <w:pStyle w:val="10"/>
        <w:keepNext w:val="0"/>
        <w:keepLines w:val="0"/>
        <w:pageBreakBefore w:val="0"/>
        <w:widowControl w:val="0"/>
        <w:wordWrap/>
        <w:overflowPunct/>
        <w:topLinePunct w:val="0"/>
        <w:autoSpaceDE/>
        <w:autoSpaceDN/>
        <w:bidi w:val="0"/>
        <w:adjustRightInd/>
        <w:snapToGrid/>
        <w:spacing w:line="432" w:lineRule="auto"/>
        <w:ind w:firstLine="480" w:firstLineChars="200"/>
        <w:jc w:val="both"/>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kern w:val="2"/>
          <w:sz w:val="24"/>
          <w:szCs w:val="22"/>
          <w:highlight w:val="none"/>
          <w:lang w:val="en-US" w:eastAsia="zh-CN" w:bidi="ar-SA"/>
        </w:rPr>
        <w:t>（8）其他(根据实际情况需要增加的内容)。</w:t>
      </w:r>
    </w:p>
    <w:p w14:paraId="0E1F7B13">
      <w:pPr>
        <w:kinsoku w:val="0"/>
        <w:spacing w:line="500" w:lineRule="exact"/>
        <w:ind w:firstLine="48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2、</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lang w:val="en-US" w:eastAsia="zh-CN"/>
        </w:rPr>
        <w:t>清单：</w:t>
      </w:r>
    </w:p>
    <w:p w14:paraId="243FCF6A">
      <w:pPr>
        <w:kinsoku w:val="0"/>
        <w:spacing w:line="500" w:lineRule="exact"/>
        <w:ind w:firstLine="48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b w:val="0"/>
          <w:bCs w:val="0"/>
          <w:highlight w:val="none"/>
          <w:lang w:val="en-US" w:eastAsia="zh-CN"/>
        </w:rPr>
        <w:t>本</w:t>
      </w:r>
      <w:r>
        <w:rPr>
          <w:rFonts w:hint="default" w:ascii="Times New Roman" w:hAnsi="Times New Roman" w:eastAsia="仿宋" w:cs="Times New Roman"/>
          <w:b w:val="0"/>
          <w:bCs w:val="0"/>
          <w:highlight w:val="none"/>
        </w:rPr>
        <w:t>合同标的物内容及数量、单价、金额（以</w:t>
      </w:r>
      <w:r>
        <w:rPr>
          <w:rFonts w:hint="default" w:ascii="Times New Roman" w:hAnsi="Times New Roman" w:eastAsia="仿宋" w:cs="Times New Roman"/>
          <w:b w:val="0"/>
          <w:bCs w:val="0"/>
          <w:highlight w:val="none"/>
          <w:lang w:val="en-US" w:eastAsia="zh-CN"/>
        </w:rPr>
        <w:t>谈判文件</w:t>
      </w:r>
      <w:r>
        <w:rPr>
          <w:rFonts w:hint="default" w:ascii="Times New Roman" w:hAnsi="Times New Roman" w:eastAsia="仿宋" w:cs="Times New Roman"/>
          <w:b w:val="0"/>
          <w:bCs w:val="0"/>
          <w:highlight w:val="none"/>
        </w:rPr>
        <w:t>正本和澄清表〈函〉为准）</w:t>
      </w:r>
    </w:p>
    <w:tbl>
      <w:tblPr>
        <w:tblStyle w:val="18"/>
        <w:tblpPr w:leftFromText="181" w:rightFromText="181" w:vertAnchor="text" w:tblpXSpec="center" w:tblpY="114"/>
        <w:tblOverlap w:val="never"/>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329"/>
        <w:gridCol w:w="1656"/>
        <w:gridCol w:w="1344"/>
        <w:gridCol w:w="1691"/>
        <w:gridCol w:w="868"/>
      </w:tblGrid>
      <w:tr w14:paraId="1760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143" w:type="dxa"/>
            <w:gridSpan w:val="2"/>
            <w:noWrap w:val="0"/>
            <w:vAlign w:val="center"/>
          </w:tcPr>
          <w:p w14:paraId="4B865041">
            <w:pPr>
              <w:pStyle w:val="10"/>
              <w:spacing w:line="336" w:lineRule="auto"/>
              <w:jc w:val="center"/>
              <w:rPr>
                <w:rFonts w:hint="default" w:ascii="Times New Roman" w:hAnsi="Times New Roman" w:eastAsia="仿宋" w:cs="Times New Roman"/>
                <w:b/>
                <w:bCs/>
                <w:kern w:val="2"/>
                <w:sz w:val="24"/>
                <w:szCs w:val="22"/>
                <w:highlight w:val="none"/>
                <w:lang w:val="en-US" w:eastAsia="zh-CN" w:bidi="ar-SA"/>
              </w:rPr>
            </w:pPr>
            <w:r>
              <w:rPr>
                <w:rFonts w:hint="eastAsia" w:ascii="Times New Roman" w:hAnsi="Times New Roman" w:eastAsia="仿宋" w:cs="Times New Roman"/>
                <w:b/>
                <w:bCs/>
                <w:kern w:val="2"/>
                <w:sz w:val="24"/>
                <w:szCs w:val="22"/>
                <w:highlight w:val="none"/>
                <w:lang w:val="en-US" w:eastAsia="zh-CN" w:bidi="ar-SA"/>
              </w:rPr>
              <w:t>服务内容</w:t>
            </w:r>
          </w:p>
        </w:tc>
        <w:tc>
          <w:tcPr>
            <w:tcW w:w="1656" w:type="dxa"/>
            <w:noWrap w:val="0"/>
            <w:vAlign w:val="center"/>
          </w:tcPr>
          <w:p w14:paraId="2502DCF4">
            <w:pPr>
              <w:pStyle w:val="10"/>
              <w:spacing w:line="336" w:lineRule="auto"/>
              <w:jc w:val="both"/>
              <w:rPr>
                <w:rFonts w:hint="default" w:ascii="Times New Roman" w:hAnsi="Times New Roman" w:eastAsia="仿宋" w:cs="Times New Roman"/>
                <w:b/>
                <w:bCs/>
                <w:kern w:val="2"/>
                <w:sz w:val="24"/>
                <w:szCs w:val="22"/>
                <w:highlight w:val="none"/>
                <w:lang w:val="en-US" w:eastAsia="zh-CN" w:bidi="ar-SA"/>
              </w:rPr>
            </w:pPr>
            <w:r>
              <w:rPr>
                <w:rFonts w:hint="default" w:ascii="Times New Roman" w:hAnsi="Times New Roman" w:eastAsia="仿宋" w:cs="Times New Roman"/>
                <w:b/>
                <w:bCs/>
                <w:kern w:val="2"/>
                <w:sz w:val="24"/>
                <w:szCs w:val="22"/>
                <w:highlight w:val="none"/>
                <w:lang w:val="en-US" w:eastAsia="zh-CN" w:bidi="ar-SA"/>
              </w:rPr>
              <w:t>单价（元）</w:t>
            </w:r>
          </w:p>
        </w:tc>
        <w:tc>
          <w:tcPr>
            <w:tcW w:w="1344" w:type="dxa"/>
            <w:noWrap w:val="0"/>
            <w:vAlign w:val="center"/>
          </w:tcPr>
          <w:p w14:paraId="65E24E8B">
            <w:pPr>
              <w:pStyle w:val="10"/>
              <w:spacing w:line="336" w:lineRule="auto"/>
              <w:jc w:val="center"/>
              <w:rPr>
                <w:rFonts w:hint="default" w:ascii="Times New Roman" w:hAnsi="Times New Roman" w:eastAsia="仿宋" w:cs="Times New Roman"/>
                <w:b/>
                <w:bCs/>
                <w:kern w:val="2"/>
                <w:sz w:val="24"/>
                <w:szCs w:val="22"/>
                <w:highlight w:val="none"/>
                <w:lang w:val="en-US" w:eastAsia="zh-CN" w:bidi="ar-SA"/>
              </w:rPr>
            </w:pPr>
            <w:r>
              <w:rPr>
                <w:rFonts w:hint="default" w:ascii="Times New Roman" w:hAnsi="Times New Roman" w:eastAsia="仿宋" w:cs="Times New Roman"/>
                <w:b/>
                <w:bCs/>
                <w:kern w:val="2"/>
                <w:sz w:val="24"/>
                <w:szCs w:val="22"/>
                <w:highlight w:val="none"/>
                <w:lang w:val="en-US" w:eastAsia="zh-CN" w:bidi="ar-SA"/>
              </w:rPr>
              <w:t>数量</w:t>
            </w:r>
          </w:p>
        </w:tc>
        <w:tc>
          <w:tcPr>
            <w:tcW w:w="1691" w:type="dxa"/>
            <w:noWrap w:val="0"/>
            <w:vAlign w:val="center"/>
          </w:tcPr>
          <w:p w14:paraId="4BBA1A96">
            <w:pPr>
              <w:pStyle w:val="10"/>
              <w:spacing w:line="336" w:lineRule="auto"/>
              <w:jc w:val="both"/>
              <w:rPr>
                <w:rFonts w:hint="default" w:ascii="Times New Roman" w:hAnsi="Times New Roman" w:eastAsia="仿宋" w:cs="Times New Roman"/>
                <w:b/>
                <w:bCs/>
                <w:kern w:val="2"/>
                <w:sz w:val="24"/>
                <w:szCs w:val="22"/>
                <w:highlight w:val="none"/>
                <w:lang w:val="en-US" w:eastAsia="zh-CN" w:bidi="ar-SA"/>
              </w:rPr>
            </w:pPr>
            <w:r>
              <w:rPr>
                <w:rFonts w:hint="default" w:ascii="Times New Roman" w:hAnsi="Times New Roman" w:eastAsia="仿宋" w:cs="Times New Roman"/>
                <w:b/>
                <w:bCs/>
                <w:kern w:val="2"/>
                <w:sz w:val="24"/>
                <w:szCs w:val="22"/>
                <w:highlight w:val="none"/>
                <w:lang w:val="en-US" w:eastAsia="zh-CN" w:bidi="ar-SA"/>
              </w:rPr>
              <w:t>合计（元）</w:t>
            </w:r>
          </w:p>
        </w:tc>
        <w:tc>
          <w:tcPr>
            <w:tcW w:w="868" w:type="dxa"/>
            <w:noWrap w:val="0"/>
            <w:vAlign w:val="center"/>
          </w:tcPr>
          <w:p w14:paraId="318ECA9B">
            <w:pPr>
              <w:pStyle w:val="10"/>
              <w:spacing w:line="336" w:lineRule="auto"/>
              <w:jc w:val="center"/>
              <w:rPr>
                <w:rFonts w:hint="default" w:ascii="Times New Roman" w:hAnsi="Times New Roman" w:eastAsia="仿宋" w:cs="Times New Roman"/>
                <w:b/>
                <w:bCs/>
                <w:kern w:val="2"/>
                <w:sz w:val="24"/>
                <w:szCs w:val="22"/>
                <w:highlight w:val="none"/>
                <w:lang w:val="en-US" w:eastAsia="zh-CN" w:bidi="ar-SA"/>
              </w:rPr>
            </w:pPr>
            <w:r>
              <w:rPr>
                <w:rFonts w:hint="default" w:ascii="Times New Roman" w:hAnsi="Times New Roman" w:eastAsia="仿宋" w:cs="Times New Roman"/>
                <w:b/>
                <w:bCs/>
                <w:kern w:val="2"/>
                <w:sz w:val="24"/>
                <w:szCs w:val="22"/>
                <w:highlight w:val="none"/>
                <w:lang w:val="en-US" w:eastAsia="zh-CN" w:bidi="ar-SA"/>
              </w:rPr>
              <w:t>备注</w:t>
            </w:r>
          </w:p>
        </w:tc>
      </w:tr>
      <w:tr w14:paraId="24A0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143" w:type="dxa"/>
            <w:gridSpan w:val="2"/>
            <w:noWrap w:val="0"/>
            <w:vAlign w:val="center"/>
          </w:tcPr>
          <w:p w14:paraId="6018B761">
            <w:pPr>
              <w:pStyle w:val="10"/>
              <w:jc w:val="center"/>
              <w:rPr>
                <w:rFonts w:hint="default" w:ascii="Times New Roman" w:hAnsi="Times New Roman" w:eastAsia="仿宋" w:cs="Times New Roman"/>
                <w:sz w:val="24"/>
                <w:szCs w:val="24"/>
                <w:highlight w:val="none"/>
                <w:lang w:val="en-US" w:eastAsia="zh-CN"/>
              </w:rPr>
            </w:pPr>
          </w:p>
        </w:tc>
        <w:tc>
          <w:tcPr>
            <w:tcW w:w="1656" w:type="dxa"/>
            <w:noWrap w:val="0"/>
            <w:vAlign w:val="center"/>
          </w:tcPr>
          <w:p w14:paraId="69B2E7D2">
            <w:pPr>
              <w:pStyle w:val="10"/>
              <w:jc w:val="center"/>
              <w:rPr>
                <w:rFonts w:hint="default" w:ascii="Times New Roman" w:hAnsi="Times New Roman" w:eastAsia="仿宋" w:cs="Times New Roman"/>
                <w:sz w:val="24"/>
                <w:szCs w:val="24"/>
                <w:highlight w:val="none"/>
                <w:lang w:val="en-US" w:eastAsia="zh-CN"/>
              </w:rPr>
            </w:pPr>
          </w:p>
        </w:tc>
        <w:tc>
          <w:tcPr>
            <w:tcW w:w="1344" w:type="dxa"/>
            <w:noWrap w:val="0"/>
            <w:vAlign w:val="center"/>
          </w:tcPr>
          <w:p w14:paraId="09D22BB5">
            <w:pPr>
              <w:pStyle w:val="10"/>
              <w:jc w:val="center"/>
              <w:rPr>
                <w:rFonts w:hint="default" w:ascii="Times New Roman" w:hAnsi="Times New Roman" w:eastAsia="仿宋" w:cs="Times New Roman"/>
                <w:sz w:val="24"/>
                <w:szCs w:val="24"/>
                <w:highlight w:val="none"/>
                <w:lang w:val="en-US" w:eastAsia="zh-CN"/>
              </w:rPr>
            </w:pPr>
          </w:p>
        </w:tc>
        <w:tc>
          <w:tcPr>
            <w:tcW w:w="1691" w:type="dxa"/>
            <w:noWrap w:val="0"/>
            <w:vAlign w:val="center"/>
          </w:tcPr>
          <w:p w14:paraId="2CFF9DF9">
            <w:pPr>
              <w:pStyle w:val="10"/>
              <w:jc w:val="center"/>
              <w:rPr>
                <w:rFonts w:hint="default" w:ascii="Times New Roman" w:hAnsi="Times New Roman" w:eastAsia="仿宋" w:cs="Times New Roman"/>
                <w:sz w:val="24"/>
                <w:szCs w:val="24"/>
                <w:highlight w:val="none"/>
                <w:lang w:val="en-US" w:eastAsia="zh-CN"/>
              </w:rPr>
            </w:pPr>
          </w:p>
        </w:tc>
        <w:tc>
          <w:tcPr>
            <w:tcW w:w="868" w:type="dxa"/>
            <w:noWrap w:val="0"/>
            <w:vAlign w:val="center"/>
          </w:tcPr>
          <w:p w14:paraId="015752B3">
            <w:pPr>
              <w:pStyle w:val="10"/>
              <w:jc w:val="center"/>
              <w:rPr>
                <w:rFonts w:hint="default" w:ascii="Times New Roman" w:hAnsi="Times New Roman" w:eastAsia="仿宋" w:cs="Times New Roman"/>
                <w:sz w:val="24"/>
                <w:szCs w:val="24"/>
                <w:highlight w:val="none"/>
                <w:lang w:val="en-US" w:eastAsia="zh-CN"/>
              </w:rPr>
            </w:pPr>
          </w:p>
        </w:tc>
      </w:tr>
      <w:tr w14:paraId="2BEC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143" w:type="dxa"/>
            <w:gridSpan w:val="2"/>
            <w:noWrap w:val="0"/>
            <w:vAlign w:val="center"/>
          </w:tcPr>
          <w:p w14:paraId="705B26FB">
            <w:pPr>
              <w:pStyle w:val="10"/>
              <w:jc w:val="center"/>
              <w:rPr>
                <w:rFonts w:hint="default" w:ascii="Times New Roman" w:hAnsi="Times New Roman" w:eastAsia="仿宋" w:cs="Times New Roman"/>
                <w:sz w:val="24"/>
                <w:szCs w:val="24"/>
                <w:highlight w:val="none"/>
                <w:lang w:val="en-US" w:eastAsia="zh-CN"/>
              </w:rPr>
            </w:pPr>
          </w:p>
        </w:tc>
        <w:tc>
          <w:tcPr>
            <w:tcW w:w="1656" w:type="dxa"/>
            <w:noWrap w:val="0"/>
            <w:vAlign w:val="center"/>
          </w:tcPr>
          <w:p w14:paraId="1079524F">
            <w:pPr>
              <w:pStyle w:val="10"/>
              <w:jc w:val="center"/>
              <w:rPr>
                <w:rFonts w:hint="default" w:ascii="Times New Roman" w:hAnsi="Times New Roman" w:eastAsia="仿宋" w:cs="Times New Roman"/>
                <w:sz w:val="24"/>
                <w:szCs w:val="24"/>
                <w:highlight w:val="none"/>
                <w:lang w:val="en-US" w:eastAsia="zh-CN"/>
              </w:rPr>
            </w:pPr>
          </w:p>
        </w:tc>
        <w:tc>
          <w:tcPr>
            <w:tcW w:w="1344" w:type="dxa"/>
            <w:noWrap w:val="0"/>
            <w:vAlign w:val="center"/>
          </w:tcPr>
          <w:p w14:paraId="799DC23F">
            <w:pPr>
              <w:pStyle w:val="10"/>
              <w:jc w:val="center"/>
              <w:rPr>
                <w:rFonts w:hint="default" w:ascii="Times New Roman" w:hAnsi="Times New Roman" w:eastAsia="仿宋" w:cs="Times New Roman"/>
                <w:sz w:val="24"/>
                <w:szCs w:val="24"/>
                <w:highlight w:val="none"/>
                <w:lang w:val="en-US" w:eastAsia="zh-CN"/>
              </w:rPr>
            </w:pPr>
          </w:p>
        </w:tc>
        <w:tc>
          <w:tcPr>
            <w:tcW w:w="1691" w:type="dxa"/>
            <w:noWrap w:val="0"/>
            <w:vAlign w:val="center"/>
          </w:tcPr>
          <w:p w14:paraId="34F1A9DC">
            <w:pPr>
              <w:pStyle w:val="10"/>
              <w:jc w:val="center"/>
              <w:rPr>
                <w:rFonts w:hint="default" w:ascii="Times New Roman" w:hAnsi="Times New Roman" w:eastAsia="仿宋" w:cs="Times New Roman"/>
                <w:sz w:val="24"/>
                <w:szCs w:val="24"/>
                <w:highlight w:val="none"/>
                <w:lang w:val="en-US" w:eastAsia="zh-CN"/>
              </w:rPr>
            </w:pPr>
          </w:p>
        </w:tc>
        <w:tc>
          <w:tcPr>
            <w:tcW w:w="868" w:type="dxa"/>
            <w:noWrap w:val="0"/>
            <w:vAlign w:val="center"/>
          </w:tcPr>
          <w:p w14:paraId="397ED5E8">
            <w:pPr>
              <w:pStyle w:val="10"/>
              <w:jc w:val="center"/>
              <w:rPr>
                <w:rFonts w:hint="default" w:ascii="Times New Roman" w:hAnsi="Times New Roman" w:eastAsia="仿宋" w:cs="Times New Roman"/>
                <w:sz w:val="24"/>
                <w:szCs w:val="24"/>
                <w:highlight w:val="none"/>
                <w:lang w:val="en-US" w:eastAsia="zh-CN"/>
              </w:rPr>
            </w:pPr>
          </w:p>
        </w:tc>
      </w:tr>
      <w:tr w14:paraId="262E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814" w:type="dxa"/>
            <w:vMerge w:val="restart"/>
            <w:noWrap w:val="0"/>
            <w:vAlign w:val="center"/>
          </w:tcPr>
          <w:p w14:paraId="500E59E7">
            <w:pPr>
              <w:pStyle w:val="10"/>
              <w:spacing w:line="336" w:lineRule="auto"/>
              <w:jc w:val="center"/>
              <w:rPr>
                <w:rFonts w:hint="default" w:ascii="Times New Roman" w:hAnsi="Times New Roman" w:eastAsia="仿宋" w:cs="Times New Roman"/>
                <w:b/>
                <w:bCs/>
                <w:kern w:val="2"/>
                <w:sz w:val="24"/>
                <w:szCs w:val="22"/>
                <w:highlight w:val="none"/>
                <w:lang w:val="en-US" w:eastAsia="zh-CN" w:bidi="ar-SA"/>
              </w:rPr>
            </w:pPr>
            <w:r>
              <w:rPr>
                <w:rFonts w:hint="default" w:ascii="Times New Roman" w:hAnsi="Times New Roman" w:eastAsia="仿宋" w:cs="Times New Roman"/>
                <w:b/>
                <w:bCs/>
                <w:kern w:val="2"/>
                <w:sz w:val="24"/>
                <w:szCs w:val="22"/>
                <w:highlight w:val="none"/>
                <w:lang w:val="en-US" w:eastAsia="zh-CN" w:bidi="ar-SA"/>
              </w:rPr>
              <w:t>总价</w:t>
            </w:r>
          </w:p>
        </w:tc>
        <w:tc>
          <w:tcPr>
            <w:tcW w:w="7888" w:type="dxa"/>
            <w:gridSpan w:val="5"/>
            <w:noWrap w:val="0"/>
            <w:vAlign w:val="center"/>
          </w:tcPr>
          <w:p w14:paraId="5DDA22A1">
            <w:pPr>
              <w:pStyle w:val="10"/>
              <w:spacing w:line="336" w:lineRule="auto"/>
              <w:jc w:val="both"/>
              <w:rPr>
                <w:rFonts w:hint="default" w:ascii="Times New Roman" w:hAnsi="Times New Roman" w:eastAsia="仿宋" w:cs="Times New Roman"/>
                <w:b/>
                <w:bCs/>
                <w:kern w:val="2"/>
                <w:sz w:val="24"/>
                <w:szCs w:val="22"/>
                <w:highlight w:val="none"/>
                <w:lang w:val="en-US" w:eastAsia="zh-CN" w:bidi="ar-SA"/>
              </w:rPr>
            </w:pPr>
            <w:r>
              <w:rPr>
                <w:rFonts w:hint="default" w:ascii="Times New Roman" w:hAnsi="Times New Roman" w:eastAsia="仿宋" w:cs="Times New Roman"/>
                <w:b/>
                <w:bCs/>
                <w:kern w:val="2"/>
                <w:sz w:val="24"/>
                <w:szCs w:val="22"/>
                <w:highlight w:val="none"/>
                <w:lang w:val="en-US" w:eastAsia="zh-CN" w:bidi="ar-SA"/>
              </w:rPr>
              <w:t xml:space="preserve">大写：人民币         元整     </w:t>
            </w:r>
          </w:p>
        </w:tc>
      </w:tr>
      <w:tr w14:paraId="0216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14" w:type="dxa"/>
            <w:vMerge w:val="continue"/>
            <w:noWrap w:val="0"/>
            <w:vAlign w:val="center"/>
          </w:tcPr>
          <w:p w14:paraId="2E79C64D">
            <w:pPr>
              <w:pStyle w:val="10"/>
              <w:spacing w:line="336" w:lineRule="auto"/>
              <w:jc w:val="both"/>
              <w:rPr>
                <w:rFonts w:hint="default" w:ascii="Times New Roman" w:hAnsi="Times New Roman" w:eastAsia="仿宋" w:cs="Times New Roman"/>
                <w:highlight w:val="none"/>
              </w:rPr>
            </w:pPr>
          </w:p>
        </w:tc>
        <w:tc>
          <w:tcPr>
            <w:tcW w:w="7888" w:type="dxa"/>
            <w:gridSpan w:val="5"/>
            <w:noWrap w:val="0"/>
            <w:vAlign w:val="center"/>
          </w:tcPr>
          <w:p w14:paraId="5FD6FC75">
            <w:pPr>
              <w:pStyle w:val="10"/>
              <w:spacing w:line="336" w:lineRule="auto"/>
              <w:jc w:val="both"/>
              <w:rPr>
                <w:rFonts w:hint="default" w:ascii="Times New Roman" w:hAnsi="Times New Roman" w:eastAsia="仿宋" w:cs="Times New Roman"/>
                <w:b/>
                <w:bCs/>
                <w:kern w:val="2"/>
                <w:sz w:val="24"/>
                <w:szCs w:val="22"/>
                <w:highlight w:val="none"/>
                <w:lang w:val="en-US" w:eastAsia="zh-CN" w:bidi="ar-SA"/>
              </w:rPr>
            </w:pPr>
            <w:r>
              <w:rPr>
                <w:rFonts w:hint="default" w:ascii="Times New Roman" w:hAnsi="Times New Roman" w:eastAsia="仿宋" w:cs="Times New Roman"/>
                <w:b/>
                <w:bCs/>
                <w:kern w:val="2"/>
                <w:sz w:val="24"/>
                <w:szCs w:val="22"/>
                <w:highlight w:val="none"/>
                <w:lang w:val="en-US" w:eastAsia="zh-CN" w:bidi="ar-SA"/>
              </w:rPr>
              <w:t>小写：¥        元</w:t>
            </w:r>
          </w:p>
        </w:tc>
      </w:tr>
    </w:tbl>
    <w:p w14:paraId="025CBF43">
      <w:pPr>
        <w:keepNext w:val="0"/>
        <w:keepLines w:val="0"/>
        <w:pageBreakBefore w:val="0"/>
        <w:kinsoku w:val="0"/>
        <w:wordWrap/>
        <w:overflowPunct/>
        <w:topLinePunct w:val="0"/>
        <w:autoSpaceDE/>
        <w:autoSpaceDN/>
        <w:bidi w:val="0"/>
        <w:spacing w:line="432" w:lineRule="auto"/>
        <w:ind w:firstLine="600" w:firstLineChars="250"/>
        <w:textAlignment w:val="auto"/>
        <w:rPr>
          <w:rFonts w:hint="default" w:ascii="Times New Roman" w:hAnsi="Times New Roman" w:eastAsia="仿宋" w:cs="Times New Roman"/>
          <w:sz w:val="24"/>
          <w:highlight w:val="none"/>
        </w:rPr>
      </w:pPr>
    </w:p>
    <w:p w14:paraId="52374351">
      <w:pPr>
        <w:keepNext w:val="0"/>
        <w:keepLines w:val="0"/>
        <w:pageBreakBefore w:val="0"/>
        <w:kinsoku w:val="0"/>
        <w:wordWrap/>
        <w:overflowPunct/>
        <w:topLinePunct w:val="0"/>
        <w:autoSpaceDE/>
        <w:autoSpaceDN/>
        <w:bidi w:val="0"/>
        <w:spacing w:line="432" w:lineRule="auto"/>
        <w:ind w:firstLine="600" w:firstLineChars="25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乙方负责按以上确定的</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rPr>
        <w:t>内容进行</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达到采购人服务要求，以确保采购人各项工作顺利进行</w:t>
      </w:r>
      <w:r>
        <w:rPr>
          <w:rFonts w:hint="default" w:ascii="Times New Roman" w:hAnsi="Times New Roman" w:eastAsia="仿宋" w:cs="Times New Roman"/>
          <w:sz w:val="24"/>
          <w:highlight w:val="none"/>
        </w:rPr>
        <w:t>。</w:t>
      </w:r>
    </w:p>
    <w:p w14:paraId="5A37C7F1">
      <w:pPr>
        <w:keepNext w:val="0"/>
        <w:keepLines w:val="0"/>
        <w:pageBreakBefore w:val="0"/>
        <w:wordWrap/>
        <w:overflowPunct/>
        <w:topLinePunct w:val="0"/>
        <w:autoSpaceDE/>
        <w:autoSpaceDN/>
        <w:bidi w:val="0"/>
        <w:spacing w:line="240" w:lineRule="auto"/>
        <w:ind w:firstLine="482" w:firstLineChars="200"/>
        <w:textAlignment w:val="auto"/>
        <w:rPr>
          <w:rFonts w:hint="default" w:ascii="Times New Roman" w:hAnsi="Times New Roman" w:eastAsia="仿宋" w:cs="Times New Roman"/>
          <w:b/>
          <w:sz w:val="24"/>
          <w:highlight w:val="none"/>
        </w:rPr>
      </w:pPr>
    </w:p>
    <w:p w14:paraId="11CB0A9B">
      <w:pPr>
        <w:keepNext w:val="0"/>
        <w:keepLines w:val="0"/>
        <w:pageBreakBefore w:val="0"/>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二、合同价格</w:t>
      </w:r>
    </w:p>
    <w:p w14:paraId="0EFCF702">
      <w:pPr>
        <w:keepNext w:val="0"/>
        <w:keepLines w:val="0"/>
        <w:pageBreakBefore w:val="0"/>
        <w:kinsoku w:val="0"/>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合同总价：人民币大写：</w:t>
      </w:r>
      <w:r>
        <w:rPr>
          <w:rFonts w:hint="default" w:ascii="Times New Roman" w:hAnsi="Times New Roman" w:eastAsia="仿宋" w:cs="Times New Roman"/>
          <w:b/>
          <w:sz w:val="24"/>
          <w:highlight w:val="none"/>
          <w:u w:val="single"/>
        </w:rPr>
        <w:t xml:space="preserve">            </w:t>
      </w:r>
      <w:r>
        <w:rPr>
          <w:rFonts w:hint="default" w:ascii="Times New Roman" w:hAnsi="Times New Roman" w:eastAsia="仿宋" w:cs="Times New Roman"/>
          <w:b/>
          <w:sz w:val="24"/>
          <w:highlight w:val="none"/>
          <w:u w:val="single"/>
          <w:lang w:val="en-US" w:eastAsia="zh-CN"/>
        </w:rPr>
        <w:t xml:space="preserve">          </w:t>
      </w:r>
      <w:r>
        <w:rPr>
          <w:rFonts w:hint="default" w:ascii="Times New Roman" w:hAnsi="Times New Roman" w:eastAsia="仿宋" w:cs="Times New Roman"/>
          <w:b/>
          <w:sz w:val="24"/>
          <w:highlight w:val="none"/>
        </w:rPr>
        <w:t>元整；</w:t>
      </w:r>
      <w:r>
        <w:rPr>
          <w:rFonts w:hint="default" w:ascii="Times New Roman" w:hAnsi="Times New Roman" w:eastAsia="仿宋" w:cs="Times New Roman"/>
          <w:b/>
          <w:sz w:val="24"/>
          <w:highlight w:val="none"/>
          <w:lang w:val="en-US" w:eastAsia="zh-CN"/>
        </w:rPr>
        <w:t>¥</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b/>
          <w:sz w:val="24"/>
          <w:highlight w:val="none"/>
          <w:u w:val="single"/>
        </w:rPr>
        <w:t xml:space="preserve">      </w:t>
      </w:r>
      <w:r>
        <w:rPr>
          <w:rFonts w:hint="default" w:ascii="Times New Roman" w:hAnsi="Times New Roman" w:eastAsia="仿宋" w:cs="Times New Roman"/>
          <w:b/>
          <w:sz w:val="24"/>
          <w:highlight w:val="none"/>
          <w:u w:val="single"/>
          <w:lang w:val="en-US" w:eastAsia="zh-CN"/>
        </w:rPr>
        <w:t xml:space="preserve">     </w:t>
      </w:r>
      <w:r>
        <w:rPr>
          <w:rFonts w:hint="default" w:ascii="Times New Roman" w:hAnsi="Times New Roman" w:eastAsia="仿宋" w:cs="Times New Roman"/>
          <w:sz w:val="24"/>
          <w:highlight w:val="none"/>
        </w:rPr>
        <w:t>元。</w:t>
      </w:r>
    </w:p>
    <w:p w14:paraId="5922D305">
      <w:pPr>
        <w:keepNext w:val="0"/>
        <w:keepLines w:val="0"/>
        <w:pageBreakBefore w:val="0"/>
        <w:kinsoku w:val="0"/>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合同总价包括：</w:t>
      </w:r>
      <w:r>
        <w:rPr>
          <w:rFonts w:hint="eastAsia" w:ascii="Times New Roman" w:hAnsi="Times New Roman" w:eastAsia="仿宋" w:cs="Times New Roman"/>
          <w:sz w:val="24"/>
          <w:highlight w:val="none"/>
          <w:lang w:val="en-US" w:eastAsia="zh-CN"/>
        </w:rPr>
        <w:t>服务期间</w:t>
      </w:r>
      <w:r>
        <w:rPr>
          <w:rFonts w:hint="default" w:ascii="Times New Roman" w:hAnsi="Times New Roman" w:eastAsia="仿宋" w:cs="Times New Roman"/>
          <w:sz w:val="24"/>
          <w:highlight w:val="none"/>
        </w:rPr>
        <w:t>一切费用。合同总价不可变更，不受市场价变化的影响，不受实际数量变化的影响。</w:t>
      </w:r>
    </w:p>
    <w:p w14:paraId="2D1D26BA">
      <w:pPr>
        <w:keepNext w:val="0"/>
        <w:keepLines w:val="0"/>
        <w:pageBreakBefore w:val="0"/>
        <w:wordWrap/>
        <w:overflowPunct/>
        <w:topLinePunct w:val="0"/>
        <w:autoSpaceDE/>
        <w:autoSpaceDN/>
        <w:bidi w:val="0"/>
        <w:spacing w:line="240" w:lineRule="auto"/>
        <w:ind w:firstLine="482" w:firstLineChars="200"/>
        <w:textAlignment w:val="auto"/>
        <w:rPr>
          <w:rFonts w:hint="default" w:ascii="Times New Roman" w:hAnsi="Times New Roman" w:eastAsia="仿宋" w:cs="Times New Roman"/>
          <w:b/>
          <w:sz w:val="24"/>
          <w:highlight w:val="none"/>
        </w:rPr>
      </w:pPr>
    </w:p>
    <w:p w14:paraId="6B9BED7A">
      <w:pPr>
        <w:keepNext w:val="0"/>
        <w:keepLines w:val="0"/>
        <w:pageBreakBefore w:val="0"/>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三、款项支付</w:t>
      </w:r>
    </w:p>
    <w:p w14:paraId="3B4CF4FE">
      <w:pPr>
        <w:keepNext w:val="0"/>
        <w:keepLines w:val="0"/>
        <w:pageBreakBefore w:val="0"/>
        <w:kinsoku w:val="0"/>
        <w:wordWrap/>
        <w:overflowPunct/>
        <w:topLinePunct w:val="0"/>
        <w:autoSpaceDE/>
        <w:autoSpaceDN/>
        <w:bidi w:val="0"/>
        <w:spacing w:line="432" w:lineRule="auto"/>
        <w:textAlignment w:val="auto"/>
        <w:rPr>
          <w:rFonts w:hint="default" w:ascii="Times New Roman" w:hAnsi="Times New Roman" w:eastAsia="仿宋" w:cs="Times New Roman"/>
          <w:sz w:val="24"/>
          <w:highlight w:val="none"/>
          <w:lang w:val="en-US" w:eastAsia="zh-CN"/>
        </w:rPr>
      </w:pPr>
      <w:bookmarkStart w:id="244" w:name="_Toc337393755"/>
      <w:r>
        <w:rPr>
          <w:rFonts w:hint="default" w:ascii="Times New Roman" w:hAnsi="Times New Roman" w:eastAsia="仿宋" w:cs="Times New Roman"/>
          <w:sz w:val="24"/>
          <w:highlight w:val="none"/>
        </w:rPr>
        <w:t xml:space="preserve">    1、</w:t>
      </w:r>
      <w:bookmarkEnd w:id="244"/>
      <w:r>
        <w:rPr>
          <w:rFonts w:hint="eastAsia" w:ascii="Times New Roman" w:hAnsi="Times New Roman" w:eastAsia="仿宋" w:cs="Times New Roman"/>
          <w:sz w:val="24"/>
          <w:highlight w:val="none"/>
          <w:lang w:val="en-US" w:eastAsia="zh-CN"/>
        </w:rPr>
        <w:t>双方协商。</w:t>
      </w:r>
    </w:p>
    <w:p w14:paraId="7A0FE3C8">
      <w:pPr>
        <w:keepNext w:val="0"/>
        <w:keepLines w:val="0"/>
        <w:pageBreakBefore w:val="0"/>
        <w:kinsoku w:val="0"/>
        <w:wordWrap/>
        <w:overflowPunct/>
        <w:topLinePunct w:val="0"/>
        <w:autoSpaceDE/>
        <w:autoSpaceDN/>
        <w:bidi w:val="0"/>
        <w:spacing w:line="432" w:lineRule="auto"/>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2、</w:t>
      </w:r>
      <w:r>
        <w:rPr>
          <w:rFonts w:hint="default" w:ascii="Times New Roman" w:hAnsi="Times New Roman" w:eastAsia="仿宋" w:cs="Times New Roman"/>
          <w:sz w:val="24"/>
          <w:highlight w:val="none"/>
          <w:lang w:val="en-US" w:eastAsia="zh-CN"/>
        </w:rPr>
        <w:t>在付款前必须开具全额发票给采购人。</w:t>
      </w:r>
      <w:r>
        <w:rPr>
          <w:rFonts w:hint="default" w:ascii="Times New Roman" w:hAnsi="Times New Roman" w:eastAsia="仿宋" w:cs="Times New Roman"/>
          <w:sz w:val="24"/>
          <w:highlight w:val="none"/>
        </w:rPr>
        <w:t xml:space="preserve"> </w:t>
      </w:r>
    </w:p>
    <w:p w14:paraId="5FBAC584">
      <w:pPr>
        <w:keepNext w:val="0"/>
        <w:keepLines w:val="0"/>
        <w:pageBreakBefore w:val="0"/>
        <w:wordWrap/>
        <w:overflowPunct/>
        <w:topLinePunct w:val="0"/>
        <w:autoSpaceDE/>
        <w:autoSpaceDN/>
        <w:bidi w:val="0"/>
        <w:spacing w:line="240" w:lineRule="auto"/>
        <w:ind w:firstLine="482" w:firstLineChars="200"/>
        <w:textAlignment w:val="auto"/>
        <w:rPr>
          <w:rFonts w:hint="default" w:ascii="Times New Roman" w:hAnsi="Times New Roman" w:eastAsia="仿宋" w:cs="Times New Roman"/>
          <w:b/>
          <w:sz w:val="24"/>
          <w:highlight w:val="none"/>
        </w:rPr>
      </w:pPr>
    </w:p>
    <w:p w14:paraId="47F64CEC">
      <w:pPr>
        <w:keepNext w:val="0"/>
        <w:keepLines w:val="0"/>
        <w:pageBreakBefore w:val="0"/>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四、</w:t>
      </w:r>
      <w:r>
        <w:rPr>
          <w:rFonts w:hint="eastAsia" w:ascii="Times New Roman" w:hAnsi="Times New Roman" w:eastAsia="仿宋" w:cs="Times New Roman"/>
          <w:b/>
          <w:sz w:val="24"/>
          <w:highlight w:val="none"/>
          <w:lang w:val="en-US" w:eastAsia="zh-CN"/>
        </w:rPr>
        <w:t>服务</w:t>
      </w:r>
      <w:r>
        <w:rPr>
          <w:rFonts w:hint="default" w:ascii="Times New Roman" w:hAnsi="Times New Roman" w:eastAsia="仿宋" w:cs="Times New Roman"/>
          <w:b/>
          <w:sz w:val="24"/>
          <w:highlight w:val="none"/>
        </w:rPr>
        <w:t>条件</w:t>
      </w:r>
    </w:p>
    <w:p w14:paraId="321540C9">
      <w:pPr>
        <w:keepNext w:val="0"/>
        <w:keepLines w:val="0"/>
        <w:pageBreakBefore w:val="0"/>
        <w:kinsoku w:val="0"/>
        <w:wordWrap/>
        <w:overflowPunct/>
        <w:topLinePunct w:val="0"/>
        <w:autoSpaceDE/>
        <w:autoSpaceDN/>
        <w:bidi w:val="0"/>
        <w:spacing w:line="432" w:lineRule="auto"/>
        <w:ind w:firstLine="600" w:firstLineChars="250"/>
        <w:textAlignment w:val="auto"/>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1、</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rPr>
        <w:t>地点：</w:t>
      </w:r>
      <w:r>
        <w:rPr>
          <w:rFonts w:hint="eastAsia" w:ascii="Times New Roman" w:hAnsi="Times New Roman" w:eastAsia="仿宋" w:cs="Times New Roman"/>
          <w:sz w:val="24"/>
          <w:highlight w:val="none"/>
          <w:lang w:eastAsia="zh-CN"/>
        </w:rPr>
        <w:t>陕西省疾病预防控制中心</w:t>
      </w:r>
      <w:r>
        <w:rPr>
          <w:rFonts w:hint="default" w:ascii="Times New Roman" w:hAnsi="Times New Roman" w:eastAsia="仿宋" w:cs="Times New Roman"/>
          <w:sz w:val="24"/>
          <w:highlight w:val="none"/>
          <w:lang w:val="en-US" w:eastAsia="zh-CN"/>
        </w:rPr>
        <w:t>指定地点</w:t>
      </w:r>
    </w:p>
    <w:p w14:paraId="3FC061AE">
      <w:pPr>
        <w:keepNext w:val="0"/>
        <w:keepLines w:val="0"/>
        <w:pageBreakBefore w:val="0"/>
        <w:kinsoku w:val="0"/>
        <w:wordWrap/>
        <w:overflowPunct/>
        <w:topLinePunct w:val="0"/>
        <w:autoSpaceDE/>
        <w:autoSpaceDN/>
        <w:bidi w:val="0"/>
        <w:spacing w:line="432" w:lineRule="auto"/>
        <w:ind w:firstLine="600" w:firstLineChars="250"/>
        <w:textAlignment w:val="auto"/>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2、</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lang w:val="en-US" w:eastAsia="zh-CN"/>
        </w:rPr>
        <w:t>时间</w:t>
      </w:r>
      <w:r>
        <w:rPr>
          <w:rFonts w:hint="default" w:ascii="Times New Roman" w:hAnsi="Times New Roman" w:eastAsia="仿宋" w:cs="Times New Roman"/>
          <w:sz w:val="24"/>
          <w:highlight w:val="none"/>
        </w:rPr>
        <w:t>：</w:t>
      </w:r>
      <w:r>
        <w:rPr>
          <w:rFonts w:hint="eastAsia" w:ascii="Times New Roman" w:hAnsi="Times New Roman" w:eastAsia="仿宋" w:cs="Times New Roman"/>
          <w:b w:val="0"/>
          <w:bCs w:val="0"/>
          <w:kern w:val="2"/>
          <w:sz w:val="24"/>
          <w:szCs w:val="22"/>
          <w:highlight w:val="none"/>
          <w:lang w:val="en-GB" w:eastAsia="zh-CN" w:bidi="ar-SA"/>
        </w:rPr>
        <w:t>2026年度</w:t>
      </w:r>
      <w:r>
        <w:rPr>
          <w:rFonts w:hint="default" w:ascii="Times New Roman" w:hAnsi="Times New Roman" w:eastAsia="仿宋" w:cs="Times New Roman"/>
          <w:sz w:val="24"/>
          <w:highlight w:val="none"/>
        </w:rPr>
        <w:t>。</w:t>
      </w:r>
    </w:p>
    <w:p w14:paraId="0630FEF0">
      <w:pPr>
        <w:keepNext w:val="0"/>
        <w:keepLines w:val="0"/>
        <w:pageBreakBefore w:val="0"/>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仿宋" w:cs="Times New Roman"/>
          <w:b/>
          <w:bCs/>
          <w:sz w:val="24"/>
          <w:highlight w:val="none"/>
        </w:rPr>
      </w:pPr>
    </w:p>
    <w:p w14:paraId="37C49CC7">
      <w:pPr>
        <w:keepNext w:val="0"/>
        <w:keepLines w:val="0"/>
        <w:pageBreakBefore w:val="0"/>
        <w:wordWrap/>
        <w:overflowPunct/>
        <w:topLinePunct w:val="0"/>
        <w:autoSpaceDE/>
        <w:autoSpaceDN/>
        <w:bidi w:val="0"/>
        <w:adjustRightInd w:val="0"/>
        <w:snapToGrid w:val="0"/>
        <w:spacing w:line="432" w:lineRule="auto"/>
        <w:ind w:firstLine="482" w:firstLineChars="200"/>
        <w:textAlignment w:val="auto"/>
        <w:rPr>
          <w:rFonts w:hint="default" w:ascii="Times New Roman" w:hAnsi="Times New Roman" w:eastAsia="仿宋" w:cs="Times New Roman"/>
          <w:b/>
          <w:bCs/>
          <w:sz w:val="24"/>
          <w:highlight w:val="none"/>
        </w:rPr>
      </w:pPr>
      <w:r>
        <w:rPr>
          <w:rFonts w:hint="eastAsia" w:ascii="Times New Roman" w:hAnsi="Times New Roman" w:eastAsia="仿宋" w:cs="Times New Roman"/>
          <w:b/>
          <w:bCs/>
          <w:sz w:val="24"/>
          <w:highlight w:val="none"/>
          <w:lang w:val="en-US" w:eastAsia="zh-CN"/>
        </w:rPr>
        <w:t>五</w:t>
      </w:r>
      <w:r>
        <w:rPr>
          <w:rFonts w:hint="default" w:ascii="Times New Roman" w:hAnsi="Times New Roman" w:eastAsia="仿宋" w:cs="Times New Roman"/>
          <w:b/>
          <w:bCs/>
          <w:sz w:val="24"/>
          <w:highlight w:val="none"/>
        </w:rPr>
        <w:t>、违约责任：</w:t>
      </w:r>
    </w:p>
    <w:p w14:paraId="2ED192DF">
      <w:pPr>
        <w:keepNext w:val="0"/>
        <w:keepLines w:val="0"/>
        <w:pageBreakBefore w:val="0"/>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1、按《中华人民共和国</w:t>
      </w:r>
      <w:r>
        <w:rPr>
          <w:rFonts w:hint="default" w:ascii="Times New Roman" w:hAnsi="Times New Roman" w:eastAsia="仿宋" w:cs="Times New Roman"/>
          <w:sz w:val="24"/>
          <w:highlight w:val="none"/>
          <w:lang w:val="en-US" w:eastAsia="zh-CN"/>
        </w:rPr>
        <w:t>民法典</w:t>
      </w:r>
      <w:r>
        <w:rPr>
          <w:rFonts w:hint="default" w:ascii="Times New Roman" w:hAnsi="Times New Roman" w:eastAsia="仿宋" w:cs="Times New Roman"/>
          <w:sz w:val="24"/>
          <w:highlight w:val="none"/>
        </w:rPr>
        <w:t>》中的相关条款执行。</w:t>
      </w:r>
    </w:p>
    <w:p w14:paraId="30E1347F">
      <w:pPr>
        <w:keepNext w:val="0"/>
        <w:keepLines w:val="0"/>
        <w:pageBreakBefore w:val="0"/>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2、未按合同要求提供</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rPr>
        <w:t>或</w:t>
      </w:r>
      <w:r>
        <w:rPr>
          <w:rFonts w:hint="eastAsia" w:ascii="Times New Roman" w:hAnsi="Times New Roman" w:eastAsia="仿宋" w:cs="Times New Roman"/>
          <w:sz w:val="24"/>
          <w:highlight w:val="none"/>
          <w:lang w:val="en-US" w:eastAsia="zh-CN"/>
        </w:rPr>
        <w:t>服务</w:t>
      </w:r>
      <w:r>
        <w:rPr>
          <w:rFonts w:hint="default" w:ascii="Times New Roman" w:hAnsi="Times New Roman" w:eastAsia="仿宋" w:cs="Times New Roman"/>
          <w:sz w:val="24"/>
          <w:highlight w:val="none"/>
        </w:rPr>
        <w:t>质量不能满足技术要求，</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有权终止合同，并保留追究乙方违约责任的权利。</w:t>
      </w:r>
    </w:p>
    <w:p w14:paraId="7993BC1D">
      <w:pPr>
        <w:keepNext w:val="0"/>
        <w:keepLines w:val="0"/>
        <w:pageBreakBefore w:val="0"/>
        <w:wordWrap/>
        <w:overflowPunct/>
        <w:topLinePunct w:val="0"/>
        <w:autoSpaceDE/>
        <w:autoSpaceDN/>
        <w:bidi w:val="0"/>
        <w:adjustRightInd w:val="0"/>
        <w:snapToGrid w:val="0"/>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3、时间迟延的，违约方按照每天1‰向对方承担违约责任。</w:t>
      </w:r>
    </w:p>
    <w:p w14:paraId="5BC4FDE7">
      <w:pPr>
        <w:keepNext w:val="0"/>
        <w:keepLines w:val="0"/>
        <w:pageBreakBefore w:val="0"/>
        <w:tabs>
          <w:tab w:val="left" w:pos="5355"/>
        </w:tabs>
        <w:wordWrap/>
        <w:overflowPunct/>
        <w:topLinePunct w:val="0"/>
        <w:autoSpaceDE/>
        <w:autoSpaceDN/>
        <w:bidi w:val="0"/>
        <w:spacing w:line="240" w:lineRule="auto"/>
        <w:textAlignment w:val="auto"/>
        <w:rPr>
          <w:rFonts w:hint="default" w:ascii="Times New Roman" w:hAnsi="Times New Roman" w:eastAsia="仿宋" w:cs="Times New Roman"/>
          <w:b/>
          <w:sz w:val="24"/>
          <w:highlight w:val="none"/>
        </w:rPr>
      </w:pPr>
    </w:p>
    <w:p w14:paraId="572885DA">
      <w:pPr>
        <w:keepNext w:val="0"/>
        <w:keepLines w:val="0"/>
        <w:pageBreakBefore w:val="0"/>
        <w:tabs>
          <w:tab w:val="left" w:pos="5355"/>
        </w:tabs>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b/>
          <w:sz w:val="24"/>
          <w:highlight w:val="none"/>
        </w:rPr>
      </w:pPr>
      <w:r>
        <w:rPr>
          <w:rFonts w:hint="eastAsia" w:ascii="Times New Roman" w:hAnsi="Times New Roman" w:eastAsia="仿宋" w:cs="Times New Roman"/>
          <w:b/>
          <w:sz w:val="24"/>
          <w:highlight w:val="none"/>
          <w:lang w:val="en-US" w:eastAsia="zh-CN"/>
        </w:rPr>
        <w:t>六</w:t>
      </w:r>
      <w:r>
        <w:rPr>
          <w:rFonts w:hint="default" w:ascii="Times New Roman" w:hAnsi="Times New Roman" w:eastAsia="仿宋" w:cs="Times New Roman"/>
          <w:b/>
          <w:sz w:val="24"/>
          <w:highlight w:val="none"/>
        </w:rPr>
        <w:t>、合同争议的解决：</w:t>
      </w:r>
    </w:p>
    <w:p w14:paraId="5F3DBE64">
      <w:pPr>
        <w:keepNext w:val="0"/>
        <w:keepLines w:val="0"/>
        <w:pageBreakBefore w:val="0"/>
        <w:tabs>
          <w:tab w:val="left" w:pos="5355"/>
        </w:tabs>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合同一经签订，不得随意变更、中止或终止。对确需变更、调整或者中止、终止合同的，应按规定履行相应的手续。</w:t>
      </w:r>
    </w:p>
    <w:p w14:paraId="381418D0">
      <w:pPr>
        <w:keepNext w:val="0"/>
        <w:keepLines w:val="0"/>
        <w:pageBreakBefore w:val="0"/>
        <w:tabs>
          <w:tab w:val="left" w:pos="5355"/>
        </w:tabs>
        <w:wordWrap/>
        <w:overflowPunct/>
        <w:topLinePunct w:val="0"/>
        <w:autoSpaceDE/>
        <w:autoSpaceDN/>
        <w:bidi w:val="0"/>
        <w:spacing w:line="432" w:lineRule="auto"/>
        <w:ind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合同执行中发生争议的，甲、乙双方应协商解决，协商达不成一致时，可向合同履行地人民法院提请诉讼。</w:t>
      </w:r>
    </w:p>
    <w:p w14:paraId="257FA7B8">
      <w:pPr>
        <w:keepNext w:val="0"/>
        <w:keepLines w:val="0"/>
        <w:pageBreakBefore w:val="0"/>
        <w:tabs>
          <w:tab w:val="left" w:pos="5355"/>
        </w:tabs>
        <w:wordWrap/>
        <w:overflowPunct/>
        <w:topLinePunct w:val="0"/>
        <w:autoSpaceDE/>
        <w:autoSpaceDN/>
        <w:bidi w:val="0"/>
        <w:spacing w:line="240" w:lineRule="auto"/>
        <w:ind w:firstLine="482" w:firstLineChars="200"/>
        <w:textAlignment w:val="auto"/>
        <w:rPr>
          <w:rFonts w:hint="default" w:ascii="Times New Roman" w:hAnsi="Times New Roman" w:eastAsia="仿宋" w:cs="Times New Roman"/>
          <w:b/>
          <w:sz w:val="24"/>
          <w:highlight w:val="none"/>
        </w:rPr>
      </w:pPr>
    </w:p>
    <w:p w14:paraId="10C2D9DB">
      <w:pPr>
        <w:keepNext w:val="0"/>
        <w:keepLines w:val="0"/>
        <w:pageBreakBefore w:val="0"/>
        <w:tabs>
          <w:tab w:val="left" w:pos="5355"/>
        </w:tabs>
        <w:wordWrap/>
        <w:overflowPunct/>
        <w:topLinePunct w:val="0"/>
        <w:autoSpaceDE/>
        <w:autoSpaceDN/>
        <w:bidi w:val="0"/>
        <w:spacing w:line="432" w:lineRule="auto"/>
        <w:ind w:firstLine="482" w:firstLineChars="200"/>
        <w:textAlignment w:val="auto"/>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十一、其它事项</w:t>
      </w:r>
    </w:p>
    <w:p w14:paraId="67CCD229">
      <w:pPr>
        <w:keepNext w:val="0"/>
        <w:keepLines w:val="0"/>
        <w:pageBreakBefore w:val="0"/>
        <w:wordWrap/>
        <w:overflowPunct/>
        <w:topLinePunct w:val="0"/>
        <w:autoSpaceDE/>
        <w:autoSpaceDN/>
        <w:bidi w:val="0"/>
        <w:adjustRightInd w:val="0"/>
        <w:snapToGrid w:val="0"/>
        <w:spacing w:line="432" w:lineRule="auto"/>
        <w:ind w:firstLine="600" w:firstLineChars="25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1、甲、乙双方做为合同执行的主体，有义务及时完全履行合同。陕西</w:t>
      </w:r>
      <w:r>
        <w:rPr>
          <w:rFonts w:hint="default" w:ascii="Times New Roman" w:hAnsi="Times New Roman" w:eastAsia="仿宋" w:cs="Times New Roman"/>
          <w:sz w:val="24"/>
          <w:highlight w:val="none"/>
          <w:lang w:eastAsia="zh-CN"/>
        </w:rPr>
        <w:t>宇正</w:t>
      </w:r>
      <w:r>
        <w:rPr>
          <w:rFonts w:hint="default" w:ascii="Times New Roman" w:hAnsi="Times New Roman" w:eastAsia="仿宋" w:cs="Times New Roman"/>
          <w:sz w:val="24"/>
          <w:highlight w:val="none"/>
        </w:rPr>
        <w:t>招标有限责任公司监督履行。</w:t>
      </w:r>
    </w:p>
    <w:p w14:paraId="0985F16A">
      <w:pPr>
        <w:keepNext w:val="0"/>
        <w:keepLines w:val="0"/>
        <w:pageBreakBefore w:val="0"/>
        <w:wordWrap/>
        <w:overflowPunct/>
        <w:topLinePunct w:val="0"/>
        <w:autoSpaceDE/>
        <w:autoSpaceDN/>
        <w:bidi w:val="0"/>
        <w:adjustRightInd w:val="0"/>
        <w:snapToGrid w:val="0"/>
        <w:spacing w:line="432" w:lineRule="auto"/>
        <w:ind w:firstLine="600" w:firstLineChars="25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2、合同未尽事宜，由甲、乙双方协商，协商方案作为本合同不可分割的组成部分，与本合同具有同等法律效力。</w:t>
      </w:r>
    </w:p>
    <w:p w14:paraId="6400C6ED">
      <w:pPr>
        <w:keepNext w:val="0"/>
        <w:keepLines w:val="0"/>
        <w:pageBreakBefore w:val="0"/>
        <w:wordWrap/>
        <w:overflowPunct/>
        <w:topLinePunct w:val="0"/>
        <w:autoSpaceDE/>
        <w:autoSpaceDN/>
        <w:bidi w:val="0"/>
        <w:adjustRightInd w:val="0"/>
        <w:snapToGrid w:val="0"/>
        <w:spacing w:line="432" w:lineRule="auto"/>
        <w:ind w:firstLine="600" w:firstLineChars="25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r>
        <w:rPr>
          <w:rFonts w:hint="default" w:ascii="Times New Roman" w:hAnsi="Times New Roman" w:eastAsia="仿宋" w:cs="Times New Roman"/>
          <w:sz w:val="24"/>
          <w:highlight w:val="none"/>
          <w:lang w:eastAsia="zh-CN"/>
        </w:rPr>
        <w:t>谈判</w:t>
      </w:r>
      <w:r>
        <w:rPr>
          <w:rFonts w:hint="default" w:ascii="Times New Roman" w:hAnsi="Times New Roman" w:eastAsia="仿宋" w:cs="Times New Roman"/>
          <w:sz w:val="24"/>
          <w:highlight w:val="none"/>
        </w:rPr>
        <w:t>文件和乙方的响应文件以及合同附件均为合同不可分割的部分。</w:t>
      </w:r>
    </w:p>
    <w:p w14:paraId="3503744A">
      <w:pPr>
        <w:keepNext w:val="0"/>
        <w:keepLines w:val="0"/>
        <w:pageBreakBefore w:val="0"/>
        <w:wordWrap/>
        <w:overflowPunct/>
        <w:topLinePunct w:val="0"/>
        <w:autoSpaceDE/>
        <w:autoSpaceDN/>
        <w:bidi w:val="0"/>
        <w:adjustRightInd w:val="0"/>
        <w:snapToGrid w:val="0"/>
        <w:spacing w:line="432" w:lineRule="auto"/>
        <w:ind w:firstLine="600" w:firstLineChars="25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4、本合同一式</w:t>
      </w:r>
      <w:r>
        <w:rPr>
          <w:rFonts w:hint="default" w:ascii="Times New Roman" w:hAnsi="Times New Roman"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rPr>
        <w:t>份，</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rPr>
        <w:t>份、乙</w:t>
      </w:r>
      <w:r>
        <w:rPr>
          <w:rFonts w:hint="default" w:ascii="Times New Roman" w:hAnsi="Times New Roman" w:eastAsia="仿宋" w:cs="Times New Roman"/>
          <w:sz w:val="24"/>
          <w:highlight w:val="none"/>
          <w:lang w:val="en-US" w:eastAsia="zh-CN"/>
        </w:rPr>
        <w:t>方、代理机构</w:t>
      </w:r>
      <w:r>
        <w:rPr>
          <w:rFonts w:hint="default" w:ascii="Times New Roman" w:hAnsi="Times New Roman" w:eastAsia="仿宋" w:cs="Times New Roman"/>
          <w:sz w:val="24"/>
          <w:highlight w:val="none"/>
        </w:rPr>
        <w:t>各执壹份，本合同甲、乙、各方签字盖章后生效（合同的服务承诺则长期有效）。</w:t>
      </w:r>
    </w:p>
    <w:p w14:paraId="66FFA852">
      <w:pPr>
        <w:keepNext w:val="0"/>
        <w:keepLines w:val="0"/>
        <w:pageBreakBefore w:val="0"/>
        <w:tabs>
          <w:tab w:val="left" w:pos="5355"/>
        </w:tabs>
        <w:wordWrap/>
        <w:overflowPunct/>
        <w:topLinePunct w:val="0"/>
        <w:autoSpaceDE/>
        <w:autoSpaceDN/>
        <w:bidi w:val="0"/>
        <w:spacing w:line="432" w:lineRule="auto"/>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5、使用单位收货、验货人员：____________  电话：_______________</w:t>
      </w:r>
    </w:p>
    <w:p w14:paraId="02F0A93C">
      <w:pPr>
        <w:tabs>
          <w:tab w:val="left" w:pos="5355"/>
        </w:tabs>
        <w:spacing w:line="500" w:lineRule="exact"/>
        <w:ind w:firstLine="120" w:firstLineChars="50"/>
        <w:rPr>
          <w:rFonts w:hint="default" w:ascii="Times New Roman" w:hAnsi="Times New Roman" w:eastAsia="仿宋" w:cs="Times New Roman"/>
          <w:b/>
          <w:sz w:val="24"/>
          <w:highlight w:val="none"/>
        </w:rPr>
      </w:pPr>
    </w:p>
    <w:p w14:paraId="2D2F9C97">
      <w:pPr>
        <w:tabs>
          <w:tab w:val="left" w:pos="5355"/>
        </w:tabs>
        <w:spacing w:line="480" w:lineRule="auto"/>
        <w:ind w:firstLine="120" w:firstLineChars="50"/>
        <w:rPr>
          <w:rFonts w:hint="default" w:ascii="Times New Roman" w:hAnsi="Times New Roman" w:eastAsia="仿宋" w:cs="Times New Roman"/>
          <w:sz w:val="24"/>
          <w:highlight w:val="none"/>
        </w:rPr>
      </w:pPr>
    </w:p>
    <w:tbl>
      <w:tblPr>
        <w:tblStyle w:val="18"/>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2"/>
        <w:gridCol w:w="4733"/>
      </w:tblGrid>
      <w:tr w14:paraId="6CEA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682" w:type="dxa"/>
            <w:noWrap w:val="0"/>
            <w:vAlign w:val="center"/>
          </w:tcPr>
          <w:p w14:paraId="67D4BB5F">
            <w:pPr>
              <w:numPr>
                <w:ilvl w:val="0"/>
                <w:numId w:val="0"/>
              </w:numPr>
              <w:spacing w:line="240" w:lineRule="auto"/>
              <w:jc w:val="center"/>
              <w:rPr>
                <w:rFonts w:hint="default" w:ascii="Times New Roman" w:hAnsi="Times New Roman" w:eastAsia="仿宋" w:cs="Times New Roman"/>
                <w:b w:val="0"/>
                <w:bCs w:val="0"/>
                <w:highlight w:val="none"/>
              </w:rPr>
            </w:pPr>
            <w:r>
              <w:rPr>
                <w:rFonts w:hint="default" w:ascii="Times New Roman" w:hAnsi="Times New Roman" w:eastAsia="仿宋" w:cs="Times New Roman"/>
                <w:b/>
                <w:bCs/>
                <w:highlight w:val="none"/>
              </w:rPr>
              <w:t>甲  方</w:t>
            </w:r>
          </w:p>
        </w:tc>
        <w:tc>
          <w:tcPr>
            <w:tcW w:w="4733" w:type="dxa"/>
            <w:noWrap w:val="0"/>
            <w:vAlign w:val="center"/>
          </w:tcPr>
          <w:p w14:paraId="7A3F7438">
            <w:pPr>
              <w:numPr>
                <w:ilvl w:val="0"/>
                <w:numId w:val="0"/>
              </w:numPr>
              <w:spacing w:line="240" w:lineRule="auto"/>
              <w:jc w:val="center"/>
              <w:rPr>
                <w:rFonts w:hint="default" w:ascii="Times New Roman" w:hAnsi="Times New Roman" w:eastAsia="仿宋" w:cs="Times New Roman"/>
                <w:b w:val="0"/>
                <w:bCs w:val="0"/>
                <w:highlight w:val="none"/>
              </w:rPr>
            </w:pPr>
            <w:r>
              <w:rPr>
                <w:rFonts w:hint="default" w:ascii="Times New Roman" w:hAnsi="Times New Roman" w:eastAsia="仿宋" w:cs="Times New Roman"/>
                <w:b/>
                <w:bCs/>
                <w:highlight w:val="none"/>
              </w:rPr>
              <w:t>乙  方</w:t>
            </w:r>
          </w:p>
        </w:tc>
      </w:tr>
      <w:tr w14:paraId="6737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682" w:type="dxa"/>
            <w:noWrap w:val="0"/>
            <w:vAlign w:val="center"/>
          </w:tcPr>
          <w:p w14:paraId="634386CF">
            <w:pPr>
              <w:numPr>
                <w:ilvl w:val="0"/>
                <w:numId w:val="0"/>
              </w:numPr>
              <w:spacing w:line="360" w:lineRule="auto"/>
              <w:rPr>
                <w:rFonts w:hint="default" w:ascii="Times New Roman" w:hAnsi="Times New Roman" w:eastAsia="仿宋" w:cs="Times New Roman"/>
                <w:b w:val="0"/>
                <w:bCs w:val="0"/>
                <w:highlight w:val="none"/>
                <w:lang w:eastAsia="zh-CN"/>
              </w:rPr>
            </w:pPr>
            <w:r>
              <w:rPr>
                <w:rFonts w:hint="default" w:ascii="Times New Roman" w:hAnsi="Times New Roman" w:eastAsia="仿宋" w:cs="Times New Roman"/>
                <w:b w:val="0"/>
                <w:bCs w:val="0"/>
                <w:highlight w:val="none"/>
              </w:rPr>
              <w:t>采购人名称（盖章）</w:t>
            </w:r>
            <w:r>
              <w:rPr>
                <w:rFonts w:hint="default" w:ascii="Times New Roman" w:hAnsi="Times New Roman" w:eastAsia="仿宋" w:cs="Times New Roman"/>
                <w:b w:val="0"/>
                <w:bCs w:val="0"/>
                <w:highlight w:val="none"/>
                <w:lang w:eastAsia="zh-CN"/>
              </w:rPr>
              <w:t>：</w:t>
            </w:r>
          </w:p>
          <w:p w14:paraId="52AF02BB">
            <w:pPr>
              <w:numPr>
                <w:ilvl w:val="0"/>
                <w:numId w:val="0"/>
              </w:numPr>
              <w:spacing w:line="360" w:lineRule="auto"/>
              <w:rPr>
                <w:rFonts w:hint="default" w:ascii="Times New Roman" w:hAnsi="Times New Roman" w:eastAsia="仿宋" w:cs="Times New Roman"/>
                <w:b w:val="0"/>
                <w:bCs w:val="0"/>
                <w:highlight w:val="none"/>
              </w:rPr>
            </w:pPr>
            <w:r>
              <w:rPr>
                <w:rFonts w:hint="eastAsia" w:ascii="Times New Roman" w:hAnsi="Times New Roman" w:eastAsia="仿宋" w:cs="Times New Roman"/>
                <w:b w:val="0"/>
                <w:bCs w:val="0"/>
                <w:highlight w:val="none"/>
                <w:lang w:eastAsia="zh-CN"/>
              </w:rPr>
              <w:t>陕西省疾病预防控制中心</w:t>
            </w:r>
          </w:p>
        </w:tc>
        <w:tc>
          <w:tcPr>
            <w:tcW w:w="4733" w:type="dxa"/>
            <w:noWrap w:val="0"/>
            <w:vAlign w:val="center"/>
          </w:tcPr>
          <w:p w14:paraId="14E8DDB2">
            <w:pPr>
              <w:numPr>
                <w:ilvl w:val="0"/>
                <w:numId w:val="0"/>
              </w:numPr>
              <w:spacing w:line="360" w:lineRule="auto"/>
              <w:rPr>
                <w:rFonts w:hint="default" w:ascii="Times New Roman" w:hAnsi="Times New Roman" w:eastAsia="仿宋" w:cs="Times New Roman"/>
                <w:b w:val="0"/>
                <w:bCs w:val="0"/>
                <w:highlight w:val="none"/>
                <w:lang w:eastAsia="zh-CN"/>
              </w:rPr>
            </w:pPr>
            <w:r>
              <w:rPr>
                <w:rFonts w:hint="default" w:ascii="Times New Roman" w:hAnsi="Times New Roman" w:eastAsia="仿宋" w:cs="Times New Roman"/>
                <w:b w:val="0"/>
                <w:bCs w:val="0"/>
                <w:highlight w:val="none"/>
                <w:lang w:val="en-US" w:eastAsia="zh-CN"/>
              </w:rPr>
              <w:t>成交</w:t>
            </w:r>
            <w:r>
              <w:rPr>
                <w:rFonts w:hint="default" w:ascii="Times New Roman" w:hAnsi="Times New Roman" w:eastAsia="仿宋" w:cs="Times New Roman"/>
                <w:b w:val="0"/>
                <w:bCs w:val="0"/>
                <w:highlight w:val="none"/>
              </w:rPr>
              <w:t>供应商全称（盖章）</w:t>
            </w:r>
            <w:r>
              <w:rPr>
                <w:rFonts w:hint="default" w:ascii="Times New Roman" w:hAnsi="Times New Roman" w:eastAsia="仿宋" w:cs="Times New Roman"/>
                <w:b w:val="0"/>
                <w:bCs w:val="0"/>
                <w:highlight w:val="none"/>
                <w:lang w:eastAsia="zh-CN"/>
              </w:rPr>
              <w:t>：</w:t>
            </w:r>
          </w:p>
          <w:p w14:paraId="748E81F0">
            <w:pPr>
              <w:numPr>
                <w:ilvl w:val="0"/>
                <w:numId w:val="0"/>
              </w:numPr>
              <w:spacing w:line="360" w:lineRule="auto"/>
              <w:rPr>
                <w:rFonts w:hint="default" w:ascii="Times New Roman" w:hAnsi="Times New Roman" w:eastAsia="仿宋" w:cs="Times New Roman"/>
                <w:b w:val="0"/>
                <w:bCs w:val="0"/>
                <w:highlight w:val="none"/>
                <w:lang w:val="en-US"/>
              </w:rPr>
            </w:pPr>
            <w:r>
              <w:rPr>
                <w:rFonts w:hint="default" w:ascii="Times New Roman" w:hAnsi="Times New Roman" w:eastAsia="仿宋" w:cs="Times New Roman"/>
                <w:b w:val="0"/>
                <w:bCs w:val="0"/>
                <w:highlight w:val="none"/>
                <w:u w:val="single"/>
                <w:lang w:val="en-US" w:eastAsia="zh-CN"/>
              </w:rPr>
              <w:t xml:space="preserve">                               </w:t>
            </w:r>
          </w:p>
        </w:tc>
      </w:tr>
      <w:tr w14:paraId="3ECA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82" w:type="dxa"/>
            <w:noWrap w:val="0"/>
            <w:vAlign w:val="center"/>
          </w:tcPr>
          <w:p w14:paraId="39BFA8B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lang w:eastAsia="zh-CN"/>
              </w:rPr>
              <w:t>地址：</w:t>
            </w:r>
            <w:r>
              <w:rPr>
                <w:rFonts w:hint="eastAsia" w:ascii="Times New Roman" w:hAnsi="Times New Roman" w:eastAsia="仿宋" w:cs="Times New Roman"/>
                <w:bCs/>
                <w:kern w:val="0"/>
                <w:sz w:val="24"/>
                <w:szCs w:val="24"/>
                <w:highlight w:val="none"/>
                <w:lang w:val="en-US" w:eastAsia="zh-CN" w:bidi="ar-SA"/>
              </w:rPr>
              <w:t>陕西省西安市碑林区和平门外建东街3号</w:t>
            </w:r>
            <w:r>
              <w:rPr>
                <w:rFonts w:hint="default" w:ascii="Times New Roman" w:hAnsi="Times New Roman" w:eastAsia="仿宋" w:cs="Times New Roman"/>
                <w:b w:val="0"/>
                <w:bCs w:val="0"/>
                <w:highlight w:val="none"/>
                <w:lang w:eastAsia="zh-CN"/>
              </w:rPr>
              <w:t xml:space="preserve"> </w:t>
            </w:r>
          </w:p>
        </w:tc>
        <w:tc>
          <w:tcPr>
            <w:tcW w:w="4733" w:type="dxa"/>
            <w:noWrap w:val="0"/>
            <w:vAlign w:val="center"/>
          </w:tcPr>
          <w:p w14:paraId="1F548F4C">
            <w:pPr>
              <w:numPr>
                <w:ilvl w:val="0"/>
                <w:numId w:val="0"/>
              </w:numPr>
              <w:spacing w:line="240" w:lineRule="auto"/>
              <w:jc w:val="both"/>
              <w:rPr>
                <w:rFonts w:hint="default" w:ascii="Times New Roman" w:hAnsi="Times New Roman" w:eastAsia="仿宋" w:cs="Times New Roman"/>
                <w:b w:val="0"/>
                <w:bCs w:val="0"/>
                <w:highlight w:val="none"/>
                <w:lang w:val="en-US" w:eastAsia="zh-CN"/>
              </w:rPr>
            </w:pPr>
            <w:r>
              <w:rPr>
                <w:rFonts w:hint="default" w:ascii="Times New Roman" w:hAnsi="Times New Roman" w:eastAsia="仿宋" w:cs="Times New Roman"/>
                <w:b w:val="0"/>
                <w:bCs w:val="0"/>
                <w:highlight w:val="none"/>
              </w:rPr>
              <w:t>地址：</w:t>
            </w:r>
            <w:r>
              <w:rPr>
                <w:rFonts w:hint="default" w:ascii="Times New Roman" w:hAnsi="Times New Roman" w:eastAsia="仿宋" w:cs="Times New Roman"/>
                <w:b w:val="0"/>
                <w:bCs w:val="0"/>
                <w:highlight w:val="none"/>
                <w:u w:val="none"/>
                <w:lang w:val="en-US" w:eastAsia="zh-CN"/>
              </w:rPr>
              <w:t xml:space="preserve">                   </w:t>
            </w:r>
          </w:p>
        </w:tc>
      </w:tr>
      <w:tr w14:paraId="0876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82" w:type="dxa"/>
            <w:noWrap w:val="0"/>
            <w:vAlign w:val="center"/>
          </w:tcPr>
          <w:p w14:paraId="72EA767E">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邮编：710054</w:t>
            </w:r>
          </w:p>
        </w:tc>
        <w:tc>
          <w:tcPr>
            <w:tcW w:w="4733" w:type="dxa"/>
            <w:noWrap w:val="0"/>
            <w:vAlign w:val="center"/>
          </w:tcPr>
          <w:p w14:paraId="651F6616">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邮编：</w:t>
            </w:r>
          </w:p>
        </w:tc>
      </w:tr>
      <w:tr w14:paraId="5A0C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82" w:type="dxa"/>
            <w:noWrap w:val="0"/>
            <w:vAlign w:val="center"/>
          </w:tcPr>
          <w:p w14:paraId="7BC58A8B">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 xml:space="preserve">法定代表人： </w:t>
            </w:r>
          </w:p>
        </w:tc>
        <w:tc>
          <w:tcPr>
            <w:tcW w:w="4733" w:type="dxa"/>
            <w:noWrap w:val="0"/>
            <w:vAlign w:val="center"/>
          </w:tcPr>
          <w:p w14:paraId="595847BE">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法定代表人：</w:t>
            </w:r>
          </w:p>
        </w:tc>
      </w:tr>
      <w:tr w14:paraId="344F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682" w:type="dxa"/>
            <w:noWrap w:val="0"/>
            <w:vAlign w:val="center"/>
          </w:tcPr>
          <w:p w14:paraId="38ED0A49">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被授权代表（签字）：</w:t>
            </w:r>
          </w:p>
        </w:tc>
        <w:tc>
          <w:tcPr>
            <w:tcW w:w="4733" w:type="dxa"/>
            <w:noWrap w:val="0"/>
            <w:vAlign w:val="center"/>
          </w:tcPr>
          <w:p w14:paraId="0B6E3497">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被授权代表（签字）：</w:t>
            </w:r>
          </w:p>
        </w:tc>
      </w:tr>
      <w:tr w14:paraId="5939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82" w:type="dxa"/>
            <w:noWrap w:val="0"/>
            <w:vAlign w:val="center"/>
          </w:tcPr>
          <w:p w14:paraId="1F187662">
            <w:pPr>
              <w:numPr>
                <w:ilvl w:val="0"/>
                <w:numId w:val="0"/>
              </w:numPr>
              <w:spacing w:line="240" w:lineRule="auto"/>
              <w:jc w:val="both"/>
              <w:rPr>
                <w:rFonts w:hint="default" w:ascii="Times New Roman" w:hAnsi="Times New Roman" w:eastAsia="仿宋" w:cs="Times New Roman"/>
                <w:b w:val="0"/>
                <w:bCs w:val="0"/>
                <w:highlight w:val="none"/>
                <w:lang w:val="en-US" w:eastAsia="zh-CN"/>
              </w:rPr>
            </w:pPr>
            <w:r>
              <w:rPr>
                <w:rFonts w:hint="default" w:ascii="Times New Roman" w:hAnsi="Times New Roman" w:eastAsia="仿宋" w:cs="Times New Roman"/>
                <w:b w:val="0"/>
                <w:bCs w:val="0"/>
                <w:highlight w:val="none"/>
              </w:rPr>
              <w:t>电话：</w:t>
            </w:r>
          </w:p>
        </w:tc>
        <w:tc>
          <w:tcPr>
            <w:tcW w:w="4733" w:type="dxa"/>
            <w:noWrap w:val="0"/>
            <w:vAlign w:val="center"/>
          </w:tcPr>
          <w:p w14:paraId="2B822103">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 xml:space="preserve">电话： </w:t>
            </w:r>
          </w:p>
        </w:tc>
      </w:tr>
      <w:tr w14:paraId="1275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682" w:type="dxa"/>
            <w:noWrap w:val="0"/>
            <w:vAlign w:val="center"/>
          </w:tcPr>
          <w:p w14:paraId="5098C922">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传真：</w:t>
            </w:r>
          </w:p>
        </w:tc>
        <w:tc>
          <w:tcPr>
            <w:tcW w:w="4733" w:type="dxa"/>
            <w:noWrap w:val="0"/>
            <w:vAlign w:val="center"/>
          </w:tcPr>
          <w:p w14:paraId="78956A58">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传真：</w:t>
            </w:r>
          </w:p>
        </w:tc>
      </w:tr>
      <w:tr w14:paraId="7CB4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682" w:type="dxa"/>
            <w:noWrap w:val="0"/>
            <w:vAlign w:val="center"/>
          </w:tcPr>
          <w:p w14:paraId="78E8B5F2">
            <w:pPr>
              <w:numPr>
                <w:ilvl w:val="0"/>
                <w:numId w:val="0"/>
              </w:numPr>
              <w:spacing w:line="360" w:lineRule="auto"/>
              <w:jc w:val="both"/>
              <w:rPr>
                <w:rFonts w:hint="default" w:ascii="Times New Roman" w:hAnsi="Times New Roman" w:eastAsia="仿宋" w:cs="Times New Roman"/>
                <w:b w:val="0"/>
                <w:bCs w:val="0"/>
                <w:highlight w:val="none"/>
              </w:rPr>
            </w:pPr>
          </w:p>
        </w:tc>
        <w:tc>
          <w:tcPr>
            <w:tcW w:w="4733" w:type="dxa"/>
            <w:noWrap w:val="0"/>
            <w:vAlign w:val="bottom"/>
          </w:tcPr>
          <w:p w14:paraId="7F93111F">
            <w:pPr>
              <w:numPr>
                <w:ilvl w:val="0"/>
                <w:numId w:val="0"/>
              </w:numPr>
              <w:spacing w:line="36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开户银行：</w:t>
            </w:r>
          </w:p>
        </w:tc>
      </w:tr>
      <w:tr w14:paraId="49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682" w:type="dxa"/>
            <w:noWrap w:val="0"/>
            <w:vAlign w:val="center"/>
          </w:tcPr>
          <w:p w14:paraId="4EEA4D27">
            <w:pPr>
              <w:numPr>
                <w:ilvl w:val="0"/>
                <w:numId w:val="0"/>
              </w:numPr>
              <w:spacing w:line="360" w:lineRule="auto"/>
              <w:jc w:val="both"/>
              <w:rPr>
                <w:rFonts w:hint="default" w:ascii="Times New Roman" w:hAnsi="Times New Roman" w:eastAsia="仿宋" w:cs="Times New Roman"/>
                <w:b w:val="0"/>
                <w:bCs w:val="0"/>
                <w:highlight w:val="none"/>
              </w:rPr>
            </w:pPr>
          </w:p>
        </w:tc>
        <w:tc>
          <w:tcPr>
            <w:tcW w:w="4733" w:type="dxa"/>
            <w:noWrap w:val="0"/>
            <w:vAlign w:val="bottom"/>
          </w:tcPr>
          <w:p w14:paraId="1294A71D">
            <w:pPr>
              <w:numPr>
                <w:ilvl w:val="0"/>
                <w:numId w:val="0"/>
              </w:numPr>
              <w:spacing w:line="36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帐号：</w:t>
            </w:r>
          </w:p>
        </w:tc>
      </w:tr>
      <w:tr w14:paraId="769A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82" w:type="dxa"/>
            <w:noWrap w:val="0"/>
            <w:vAlign w:val="center"/>
          </w:tcPr>
          <w:p w14:paraId="62D99748">
            <w:pPr>
              <w:numPr>
                <w:ilvl w:val="0"/>
                <w:numId w:val="0"/>
              </w:numPr>
              <w:spacing w:line="240" w:lineRule="auto"/>
              <w:jc w:val="both"/>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日期：   年   月   日</w:t>
            </w:r>
          </w:p>
        </w:tc>
        <w:tc>
          <w:tcPr>
            <w:tcW w:w="4733" w:type="dxa"/>
            <w:noWrap w:val="0"/>
            <w:vAlign w:val="center"/>
          </w:tcPr>
          <w:p w14:paraId="241FF63F">
            <w:pPr>
              <w:numPr>
                <w:ilvl w:val="0"/>
                <w:numId w:val="0"/>
              </w:numPr>
              <w:spacing w:line="240" w:lineRule="auto"/>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highlight w:val="none"/>
              </w:rPr>
              <w:t xml:space="preserve">日期：   </w:t>
            </w:r>
            <w:r>
              <w:rPr>
                <w:rFonts w:hint="default" w:ascii="Times New Roman" w:hAnsi="Times New Roman" w:eastAsia="仿宋" w:cs="Times New Roman"/>
                <w:b w:val="0"/>
                <w:bCs w:val="0"/>
                <w:highlight w:val="none"/>
                <w:lang w:val="en-US" w:eastAsia="zh-CN"/>
              </w:rPr>
              <w:t xml:space="preserve">  </w:t>
            </w:r>
            <w:r>
              <w:rPr>
                <w:rFonts w:hint="default" w:ascii="Times New Roman" w:hAnsi="Times New Roman" w:eastAsia="仿宋" w:cs="Times New Roman"/>
                <w:b w:val="0"/>
                <w:bCs w:val="0"/>
                <w:highlight w:val="none"/>
              </w:rPr>
              <w:t xml:space="preserve">年  </w:t>
            </w:r>
            <w:r>
              <w:rPr>
                <w:rFonts w:hint="default" w:ascii="Times New Roman" w:hAnsi="Times New Roman" w:eastAsia="仿宋" w:cs="Times New Roman"/>
                <w:b w:val="0"/>
                <w:bCs w:val="0"/>
                <w:highlight w:val="none"/>
                <w:lang w:val="en-US" w:eastAsia="zh-CN"/>
              </w:rPr>
              <w:t xml:space="preserve"> </w:t>
            </w:r>
            <w:r>
              <w:rPr>
                <w:rFonts w:hint="default" w:ascii="Times New Roman" w:hAnsi="Times New Roman" w:eastAsia="仿宋" w:cs="Times New Roman"/>
                <w:b w:val="0"/>
                <w:bCs w:val="0"/>
                <w:highlight w:val="none"/>
              </w:rPr>
              <w:t xml:space="preserve"> 月  </w:t>
            </w:r>
            <w:r>
              <w:rPr>
                <w:rFonts w:hint="default" w:ascii="Times New Roman" w:hAnsi="Times New Roman" w:eastAsia="仿宋" w:cs="Times New Roman"/>
                <w:b w:val="0"/>
                <w:bCs w:val="0"/>
                <w:highlight w:val="none"/>
                <w:lang w:val="en-US" w:eastAsia="zh-CN"/>
              </w:rPr>
              <w:t xml:space="preserve"> </w:t>
            </w:r>
            <w:r>
              <w:rPr>
                <w:rFonts w:hint="default" w:ascii="Times New Roman" w:hAnsi="Times New Roman" w:eastAsia="仿宋" w:cs="Times New Roman"/>
                <w:b w:val="0"/>
                <w:bCs w:val="0"/>
                <w:highlight w:val="none"/>
              </w:rPr>
              <w:t xml:space="preserve"> 日</w:t>
            </w:r>
          </w:p>
        </w:tc>
      </w:tr>
    </w:tbl>
    <w:p w14:paraId="2BCB1C71">
      <w:pPr>
        <w:tabs>
          <w:tab w:val="left" w:pos="5355"/>
        </w:tabs>
        <w:spacing w:line="480" w:lineRule="auto"/>
        <w:ind w:firstLine="120" w:firstLineChars="50"/>
        <w:rPr>
          <w:rFonts w:hint="default" w:ascii="Times New Roman" w:hAnsi="Times New Roman" w:eastAsia="仿宋" w:cs="Times New Roman"/>
          <w:sz w:val="24"/>
          <w:highlight w:val="none"/>
        </w:rPr>
      </w:pPr>
    </w:p>
    <w:p w14:paraId="3B3846AD">
      <w:pPr>
        <w:jc w:val="left"/>
        <w:rPr>
          <w:rFonts w:hint="default" w:ascii="Times New Roman" w:hAnsi="Times New Roman" w:eastAsia="仿宋" w:cs="Times New Roman"/>
          <w:highlight w:val="none"/>
        </w:rPr>
      </w:pPr>
    </w:p>
    <w:p w14:paraId="2B036FE9">
      <w:pPr>
        <w:ind w:firstLine="231" w:firstLineChars="0"/>
        <w:jc w:val="left"/>
        <w:rPr>
          <w:rFonts w:hint="default" w:ascii="Times New Roman" w:hAnsi="Times New Roman" w:eastAsia="仿宋" w:cs="Times New Roman"/>
          <w:highlight w:val="none"/>
        </w:rPr>
      </w:pPr>
    </w:p>
    <w:p w14:paraId="4A6FF832">
      <w:pPr>
        <w:tabs>
          <w:tab w:val="left" w:pos="5355"/>
        </w:tabs>
        <w:spacing w:line="500" w:lineRule="exact"/>
        <w:ind w:firstLine="120" w:firstLineChars="50"/>
        <w:rPr>
          <w:rFonts w:ascii="宋体"/>
          <w:sz w:val="24"/>
          <w:highlight w:val="none"/>
        </w:rPr>
      </w:pPr>
      <w:r>
        <w:rPr>
          <w:rFonts w:hint="default" w:ascii="Times New Roman" w:hAnsi="Times New Roman" w:eastAsia="仿宋" w:cs="Times New Roman"/>
          <w:b/>
          <w:sz w:val="24"/>
          <w:highlight w:val="none"/>
        </w:rPr>
        <w:t>备注：本合同只作为参考，具体合同内容以</w:t>
      </w:r>
      <w:r>
        <w:rPr>
          <w:rFonts w:hint="default" w:ascii="Times New Roman" w:hAnsi="Times New Roman" w:eastAsia="仿宋" w:cs="Times New Roman"/>
          <w:b/>
          <w:sz w:val="24"/>
          <w:highlight w:val="none"/>
          <w:lang w:val="en-US" w:eastAsia="zh-CN"/>
        </w:rPr>
        <w:t>双方协商确定</w:t>
      </w:r>
      <w:r>
        <w:rPr>
          <w:rFonts w:hint="default" w:ascii="Times New Roman" w:hAnsi="Times New Roman" w:eastAsia="仿宋" w:cs="Times New Roman"/>
          <w:b/>
          <w:sz w:val="24"/>
          <w:highlight w:val="none"/>
        </w:rPr>
        <w:t>。</w:t>
      </w:r>
    </w:p>
    <w:p w14:paraId="4E9CFBED">
      <w:pPr>
        <w:ind w:firstLine="231" w:firstLineChars="0"/>
        <w:jc w:val="left"/>
        <w:rPr>
          <w:highlight w:val="none"/>
        </w:rPr>
      </w:pPr>
      <w:r>
        <w:rPr>
          <w:highlight w:val="none"/>
        </w:rPr>
        <w:br w:type="page"/>
      </w:r>
    </w:p>
    <w:p w14:paraId="4EDD9473">
      <w:pPr>
        <w:pStyle w:val="2"/>
        <w:keepNext/>
        <w:keepLines/>
        <w:pageBreakBefore w:val="0"/>
        <w:widowControl w:val="0"/>
        <w:numPr>
          <w:ilvl w:val="0"/>
          <w:numId w:val="14"/>
        </w:numPr>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仿宋" w:cs="Times New Roman"/>
          <w:b/>
          <w:sz w:val="28"/>
          <w:szCs w:val="16"/>
          <w:highlight w:val="none"/>
          <w:lang w:val="en-US" w:eastAsia="zh-CN"/>
        </w:rPr>
      </w:pPr>
      <w:bookmarkStart w:id="245" w:name="_Toc24294"/>
      <w:bookmarkStart w:id="246" w:name="_Toc29527"/>
      <w:bookmarkStart w:id="247" w:name="_Toc13348"/>
      <w:r>
        <w:rPr>
          <w:rFonts w:hint="default" w:ascii="Times New Roman" w:hAnsi="Times New Roman" w:eastAsia="仿宋" w:cs="Times New Roman"/>
          <w:b/>
          <w:sz w:val="28"/>
          <w:szCs w:val="16"/>
          <w:highlight w:val="none"/>
          <w:lang w:val="en-US" w:eastAsia="zh-CN"/>
        </w:rPr>
        <w:t xml:space="preserve"> </w:t>
      </w:r>
      <w:bookmarkStart w:id="248" w:name="_Toc22014"/>
      <w:bookmarkStart w:id="249" w:name="_Toc15641"/>
      <w:bookmarkStart w:id="250" w:name="_Toc4692"/>
      <w:r>
        <w:rPr>
          <w:rFonts w:hint="default" w:ascii="Times New Roman" w:hAnsi="Times New Roman" w:eastAsia="仿宋" w:cs="Times New Roman"/>
          <w:b/>
          <w:sz w:val="28"/>
          <w:szCs w:val="16"/>
          <w:highlight w:val="none"/>
          <w:lang w:val="en-US" w:eastAsia="zh-CN"/>
        </w:rPr>
        <w:t>供应商告知书</w:t>
      </w:r>
      <w:bookmarkEnd w:id="248"/>
      <w:bookmarkEnd w:id="249"/>
      <w:bookmarkEnd w:id="250"/>
    </w:p>
    <w:p w14:paraId="1923E581">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各政府采购供应商：</w:t>
      </w:r>
    </w:p>
    <w:p w14:paraId="45EFD9F1">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我省新版政府采购网已于四月中旬正式上线运行，为进一步贯彻落实“放管服”改革要求，经研究，现就我省政府采购供应商注册登记有关事项通知如下：</w:t>
      </w:r>
    </w:p>
    <w:p w14:paraId="266415DA">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一、我省政府采购供应商注册登记工作自本通知印发之日起恢复办理。符合《政府采购法》第二十二条规定的合格供应商通过陕西省政府采购网（http://www.ccgp-shaanxi.gov.cn/）注册登记加入陕西省政府采购供应商库（以下简称供应商库）。</w:t>
      </w:r>
    </w:p>
    <w:p w14:paraId="3AE6A059">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二、供应商符合以下情形的，应及时办理注册登记，并接受财政部门监督管理。     </w:t>
      </w:r>
    </w:p>
    <w:p w14:paraId="7F882692">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（一）政府采购中标或成交供应商；</w:t>
      </w:r>
    </w:p>
    <w:p w14:paraId="27398D78">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（二）政府采购协议供货、定点采购、批量集中采购的供应商；</w:t>
      </w:r>
    </w:p>
    <w:p w14:paraId="2CB5E376">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（三）参与网上政府采购活动的供应商。</w:t>
      </w:r>
    </w:p>
    <w:p w14:paraId="25849615">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三、省财政厅负责供应商库的开发建设和管理，供应商入库实行注册登记制。供应商注册登记后，供应商资格在全省范围内有效，全省各级财政部门应当相互予以确认，并实现全省共享。</w:t>
      </w:r>
    </w:p>
    <w:p w14:paraId="7F4F722A">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四、已于2017年5月2日之前注册登记进入供应商库的供应商资格依然有效。</w:t>
      </w:r>
    </w:p>
    <w:p w14:paraId="24295A57">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五、供应商注册登记入库程序：</w:t>
      </w:r>
    </w:p>
    <w:p w14:paraId="78A3902F">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（一）登陆陕西省政府采购网，自行注册并获取供应商用户名及密码。使用用户名和密码登录“供应商模块”，填写以下基本信息：</w:t>
      </w:r>
    </w:p>
    <w:p w14:paraId="4B863395">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1.供应商基本信息；</w:t>
      </w:r>
    </w:p>
    <w:p w14:paraId="541CC054">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2.出资人信息；</w:t>
      </w:r>
    </w:p>
    <w:p w14:paraId="2A4C9EA4">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3.开户银行信息；</w:t>
      </w:r>
    </w:p>
    <w:p w14:paraId="622D1D71">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4.供应商其他信息；</w:t>
      </w:r>
    </w:p>
    <w:p w14:paraId="41A3459D">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5.供应商财务状况；</w:t>
      </w:r>
    </w:p>
    <w:p w14:paraId="638852E9">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6.供应商主要业绩；</w:t>
      </w:r>
    </w:p>
    <w:p w14:paraId="5183D67D">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7.供应商分支机构；</w:t>
      </w:r>
    </w:p>
    <w:p w14:paraId="3F43237A">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8.供应商介绍资料。</w:t>
      </w:r>
    </w:p>
    <w:p w14:paraId="56C2E108">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（二）填写基本信息后，应同时在线提交以下材料扫描件：</w:t>
      </w:r>
    </w:p>
    <w:p w14:paraId="019A64AB">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1.企业法人营业执照（或事业等其他法人证书）；</w:t>
      </w:r>
    </w:p>
    <w:p w14:paraId="5A612EFE">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2.税务登记证；</w:t>
      </w:r>
    </w:p>
    <w:p w14:paraId="749786F7">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3.社会保险登记证；</w:t>
      </w:r>
    </w:p>
    <w:p w14:paraId="4DF28F7C">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4.统一社会信用代码和法定代表人身份证；</w:t>
      </w:r>
    </w:p>
    <w:p w14:paraId="0E9B8484">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5.最近年度的资产负债表、损益表和验资（出资）报告；</w:t>
      </w:r>
    </w:p>
    <w:p w14:paraId="0DE25BBD">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6.特许生产、经营或安全卫生许可，特定技术或业务资质，IS0质量和环保管理认证，品牌授权代理等有助于证明其经营和管理能力的证书。</w:t>
      </w:r>
    </w:p>
    <w:p w14:paraId="2334CE74">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（三）供应商填报信息并提交后，供应商的基本信息将通过陕西省政府采购网进行公示，公示期为5个工作日。公示期内无异议的，公示期满后自动加入供应商库。</w:t>
      </w:r>
    </w:p>
    <w:p w14:paraId="70856FE7">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六、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14:paraId="01134D5F">
      <w:pPr>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供应商注册登记咨询电话：029-96702-7   87611761。</w:t>
      </w:r>
    </w:p>
    <w:p w14:paraId="190D7F8A">
      <w:pPr>
        <w:numPr>
          <w:ilvl w:val="0"/>
          <w:numId w:val="0"/>
        </w:numPr>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w:t>
      </w:r>
    </w:p>
    <w:p w14:paraId="650FB041">
      <w:pPr>
        <w:numPr>
          <w:ilvl w:val="0"/>
          <w:numId w:val="0"/>
        </w:numPr>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w:t>
      </w:r>
    </w:p>
    <w:p w14:paraId="1F888EB6">
      <w:pPr>
        <w:numPr>
          <w:ilvl w:val="0"/>
          <w:numId w:val="0"/>
        </w:numPr>
        <w:ind w:firstLine="7440" w:firstLineChars="31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陕西省财政厅</w:t>
      </w:r>
    </w:p>
    <w:p w14:paraId="7B353EFF">
      <w:pPr>
        <w:numPr>
          <w:ilvl w:val="0"/>
          <w:numId w:val="0"/>
        </w:numPr>
        <w:ind w:firstLine="7200" w:firstLineChars="3000"/>
        <w:rPr>
          <w:rFonts w:hint="default"/>
          <w:highlight w:val="none"/>
          <w:lang w:val="en-US" w:eastAsia="zh-CN"/>
        </w:rPr>
      </w:pPr>
      <w:r>
        <w:rPr>
          <w:rFonts w:hint="default" w:ascii="Times New Roman" w:hAnsi="Times New Roman" w:eastAsia="仿宋" w:cs="Times New Roman"/>
          <w:highlight w:val="none"/>
          <w:lang w:val="en-US" w:eastAsia="zh-CN"/>
        </w:rPr>
        <w:t>2018年12月26日</w:t>
      </w:r>
    </w:p>
    <w:p w14:paraId="013FBC57">
      <w:pPr>
        <w:numPr>
          <w:ilvl w:val="0"/>
          <w:numId w:val="0"/>
        </w:numPr>
        <w:rPr>
          <w:rFonts w:hint="default"/>
          <w:highlight w:val="none"/>
          <w:lang w:val="en-US" w:eastAsia="zh-CN"/>
        </w:rPr>
      </w:pPr>
    </w:p>
    <w:p w14:paraId="337D1358">
      <w:pPr>
        <w:bidi w:val="0"/>
        <w:rPr>
          <w:rFonts w:hint="eastAsia"/>
          <w:highlight w:val="none"/>
          <w:lang w:val="en-US" w:eastAsia="zh-CN"/>
        </w:rPr>
      </w:pPr>
    </w:p>
    <w:p w14:paraId="03F3E960">
      <w:pPr>
        <w:bidi w:val="0"/>
        <w:rPr>
          <w:rFonts w:hint="eastAsia"/>
          <w:highlight w:val="none"/>
          <w:lang w:val="en-US" w:eastAsia="zh-CN"/>
        </w:rPr>
      </w:pPr>
    </w:p>
    <w:p w14:paraId="21ECE50A">
      <w:pPr>
        <w:bidi w:val="0"/>
        <w:rPr>
          <w:rFonts w:hint="eastAsia"/>
          <w:highlight w:val="none"/>
          <w:lang w:val="en-US" w:eastAsia="zh-CN"/>
        </w:rPr>
      </w:pPr>
    </w:p>
    <w:p w14:paraId="784549E7">
      <w:pPr>
        <w:rPr>
          <w:rFonts w:hint="eastAsia"/>
          <w:highlight w:val="none"/>
          <w:lang w:val="en-US" w:eastAsia="zh-CN"/>
        </w:rPr>
      </w:pPr>
    </w:p>
    <w:p w14:paraId="0B378BB9">
      <w:pPr>
        <w:rPr>
          <w:rFonts w:hint="eastAsia"/>
          <w:highlight w:val="none"/>
          <w:lang w:val="en-US" w:eastAsia="zh-CN"/>
        </w:rPr>
      </w:pPr>
    </w:p>
    <w:p w14:paraId="1CCE3A1B">
      <w:pPr>
        <w:bidi w:val="0"/>
        <w:rPr>
          <w:rFonts w:hint="eastAsia"/>
          <w:highlight w:val="none"/>
          <w:lang w:val="en-US" w:eastAsia="zh-CN"/>
        </w:rPr>
      </w:pPr>
    </w:p>
    <w:p w14:paraId="05D37561">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default" w:ascii="Times New Roman" w:hAnsi="Times New Roman" w:eastAsia="仿宋" w:cs="Times New Roman"/>
          <w:b/>
          <w:sz w:val="28"/>
          <w:szCs w:val="16"/>
          <w:highlight w:val="none"/>
          <w:lang w:val="en-US" w:eastAsia="zh-CN"/>
        </w:rPr>
      </w:pPr>
      <w:bookmarkStart w:id="251" w:name="_Toc14575"/>
      <w:bookmarkStart w:id="252" w:name="_Toc17600"/>
      <w:bookmarkStart w:id="253" w:name="_Toc4940"/>
      <w:r>
        <w:rPr>
          <w:rFonts w:hint="default" w:ascii="Times New Roman" w:hAnsi="Times New Roman" w:eastAsia="仿宋" w:cs="Times New Roman"/>
          <w:b/>
          <w:sz w:val="28"/>
          <w:szCs w:val="16"/>
          <w:highlight w:val="none"/>
          <w:lang w:val="en-US" w:eastAsia="zh-CN"/>
        </w:rPr>
        <w:t>第八部分 响应文件格式</w:t>
      </w:r>
      <w:bookmarkEnd w:id="245"/>
      <w:bookmarkEnd w:id="246"/>
      <w:bookmarkEnd w:id="247"/>
      <w:bookmarkEnd w:id="251"/>
      <w:bookmarkEnd w:id="252"/>
      <w:bookmarkEnd w:id="253"/>
    </w:p>
    <w:p w14:paraId="79315BA6">
      <w:pPr>
        <w:ind w:firstLine="480" w:firstLineChars="200"/>
        <w:rPr>
          <w:rFonts w:hint="default" w:ascii="Times New Roman" w:hAnsi="Times New Roman" w:eastAsia="仿宋" w:cs="Times New Roman"/>
          <w:highlight w:val="none"/>
          <w:lang w:val="zh-CN" w:eastAsia="zh-CN"/>
        </w:rPr>
      </w:pPr>
    </w:p>
    <w:p w14:paraId="5ED7AC6F">
      <w:pPr>
        <w:spacing w:line="480" w:lineRule="auto"/>
        <w:ind w:firstLine="480" w:firstLineChars="200"/>
        <w:rPr>
          <w:highlight w:val="none"/>
        </w:rPr>
      </w:pPr>
      <w:r>
        <w:rPr>
          <w:rFonts w:hint="default" w:ascii="Times New Roman" w:hAnsi="Times New Roman" w:eastAsia="仿宋" w:cs="Times New Roman"/>
          <w:highlight w:val="none"/>
          <w:lang w:val="zh-CN" w:eastAsia="zh-CN"/>
        </w:rPr>
        <w:t>供应商应严格按照本格式要求编制响应文件，</w:t>
      </w:r>
      <w:r>
        <w:rPr>
          <w:rFonts w:hint="default" w:ascii="Times New Roman" w:hAnsi="Times New Roman" w:eastAsia="仿宋" w:cs="Times New Roman"/>
          <w:highlight w:val="none"/>
          <w:lang w:eastAsia="zh-CN"/>
        </w:rPr>
        <w:t>编制响应文件前，请详细阅读</w:t>
      </w:r>
      <w:r>
        <w:rPr>
          <w:rFonts w:hint="default" w:ascii="Times New Roman" w:hAnsi="Times New Roman" w:eastAsia="仿宋" w:cs="Times New Roman"/>
          <w:highlight w:val="none"/>
          <w:lang w:val="en-US" w:eastAsia="zh-CN"/>
        </w:rPr>
        <w:t>谈判</w:t>
      </w:r>
      <w:r>
        <w:rPr>
          <w:rFonts w:hint="default" w:ascii="Times New Roman" w:hAnsi="Times New Roman" w:eastAsia="仿宋" w:cs="Times New Roman"/>
          <w:highlight w:val="none"/>
          <w:lang w:eastAsia="zh-CN"/>
        </w:rPr>
        <w:t>文件，理解文件中的每一项要求。全部编制完成，</w:t>
      </w:r>
      <w:r>
        <w:rPr>
          <w:rFonts w:hint="default" w:ascii="Times New Roman" w:hAnsi="Times New Roman" w:eastAsia="仿宋" w:cs="Times New Roman"/>
          <w:highlight w:val="none"/>
          <w:lang w:val="zh-CN" w:eastAsia="zh-CN"/>
        </w:rPr>
        <w:t>编制相应页码，</w:t>
      </w:r>
      <w:r>
        <w:rPr>
          <w:rFonts w:hint="default" w:ascii="Times New Roman" w:hAnsi="Times New Roman" w:eastAsia="仿宋" w:cs="Times New Roman"/>
          <w:highlight w:val="none"/>
          <w:lang w:eastAsia="zh-CN"/>
        </w:rPr>
        <w:t>并加盖公章后，</w:t>
      </w:r>
      <w:r>
        <w:rPr>
          <w:rFonts w:hint="default" w:ascii="Times New Roman" w:hAnsi="Times New Roman" w:eastAsia="仿宋" w:cs="Times New Roman"/>
          <w:highlight w:val="none"/>
          <w:lang w:val="zh-CN" w:eastAsia="zh-CN"/>
        </w:rPr>
        <w:t>胶装成册，按规定分别封装（每一项内容必须在目录中注明具体页码，便于</w:t>
      </w:r>
      <w:r>
        <w:rPr>
          <w:rFonts w:hint="default" w:ascii="Times New Roman" w:hAnsi="Times New Roman" w:eastAsia="仿宋" w:cs="Times New Roman"/>
          <w:highlight w:val="none"/>
          <w:lang w:val="en-US" w:eastAsia="zh-CN"/>
        </w:rPr>
        <w:t>谈判</w:t>
      </w:r>
      <w:r>
        <w:rPr>
          <w:rFonts w:hint="default" w:ascii="Times New Roman" w:hAnsi="Times New Roman" w:eastAsia="仿宋" w:cs="Times New Roman"/>
          <w:highlight w:val="none"/>
          <w:lang w:val="zh-CN" w:eastAsia="zh-CN"/>
        </w:rPr>
        <w:t>小组评审）。</w:t>
      </w:r>
      <w:r>
        <w:rPr>
          <w:highlight w:val="none"/>
        </w:rPr>
        <w:br w:type="page"/>
      </w:r>
    </w:p>
    <w:p w14:paraId="4FF38F8A">
      <w:pPr>
        <w:keepNext w:val="0"/>
        <w:keepLines w:val="0"/>
        <w:pageBreakBefore w:val="0"/>
        <w:widowControl w:val="0"/>
        <w:kinsoku/>
        <w:wordWrap/>
        <w:overflowPunct/>
        <w:topLinePunct w:val="0"/>
        <w:autoSpaceDE/>
        <w:autoSpaceDN/>
        <w:bidi w:val="0"/>
        <w:adjustRightInd/>
        <w:snapToGrid w:val="0"/>
        <w:spacing w:line="480" w:lineRule="auto"/>
        <w:ind w:left="0" w:leftChars="0" w:firstLine="0" w:firstLineChars="0"/>
        <w:jc w:val="both"/>
        <w:textAlignment w:val="auto"/>
        <w:outlineLvl w:val="9"/>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eastAsia="zh-CN"/>
        </w:rPr>
        <w:t>项目编号：</w:t>
      </w:r>
      <w:r>
        <w:rPr>
          <w:rFonts w:hint="eastAsia" w:ascii="Times New Roman" w:hAnsi="Times New Roman" w:eastAsia="仿宋" w:cs="Times New Roman"/>
          <w:b/>
          <w:bCs/>
          <w:color w:val="auto"/>
          <w:sz w:val="32"/>
          <w:szCs w:val="32"/>
          <w:highlight w:val="none"/>
          <w:lang w:eastAsia="zh-CN"/>
        </w:rPr>
        <w:t>SXYZ2025ZB-SJK-1102</w:t>
      </w:r>
      <w:r>
        <w:rPr>
          <w:rFonts w:hint="default" w:ascii="Times New Roman" w:hAnsi="Times New Roman" w:eastAsia="仿宋" w:cs="Times New Roman"/>
          <w:b/>
          <w:bCs/>
          <w:sz w:val="32"/>
          <w:szCs w:val="32"/>
          <w:highlight w:val="none"/>
          <w:lang w:val="en-US" w:eastAsia="zh-CN"/>
        </w:rPr>
        <w:t xml:space="preserve">          </w:t>
      </w:r>
    </w:p>
    <w:p w14:paraId="4982CE59">
      <w:pPr>
        <w:keepNext w:val="0"/>
        <w:keepLines w:val="0"/>
        <w:pageBreakBefore w:val="0"/>
        <w:widowControl w:val="0"/>
        <w:kinsoku/>
        <w:wordWrap/>
        <w:overflowPunct/>
        <w:topLinePunct w:val="0"/>
        <w:autoSpaceDE/>
        <w:autoSpaceDN/>
        <w:bidi w:val="0"/>
        <w:adjustRightInd/>
        <w:snapToGrid w:val="0"/>
        <w:spacing w:line="480" w:lineRule="auto"/>
        <w:ind w:left="0" w:leftChars="0" w:firstLine="0" w:firstLineChars="0"/>
        <w:jc w:val="center"/>
        <w:textAlignment w:val="auto"/>
        <w:outlineLvl w:val="9"/>
        <w:rPr>
          <w:rFonts w:hint="default" w:ascii="Times New Roman" w:hAnsi="Times New Roman" w:eastAsia="仿宋" w:cs="Times New Roman"/>
          <w:b/>
          <w:bCs/>
          <w:sz w:val="32"/>
          <w:szCs w:val="32"/>
          <w:highlight w:val="none"/>
          <w:lang w:val="en-US" w:eastAsia="zh-CN"/>
        </w:rPr>
      </w:pPr>
    </w:p>
    <w:p w14:paraId="52D9F5EE">
      <w:pPr>
        <w:keepNext w:val="0"/>
        <w:keepLines w:val="0"/>
        <w:pageBreakBefore w:val="0"/>
        <w:widowControl w:val="0"/>
        <w:kinsoku/>
        <w:wordWrap/>
        <w:overflowPunct/>
        <w:topLinePunct w:val="0"/>
        <w:autoSpaceDE/>
        <w:autoSpaceDN/>
        <w:bidi w:val="0"/>
        <w:adjustRightInd/>
        <w:snapToGrid w:val="0"/>
        <w:spacing w:line="480" w:lineRule="auto"/>
        <w:ind w:left="0" w:leftChars="0" w:firstLine="0" w:firstLineChars="0"/>
        <w:jc w:val="center"/>
        <w:textAlignment w:val="auto"/>
        <w:outlineLvl w:val="9"/>
        <w:rPr>
          <w:rFonts w:hint="default" w:ascii="Times New Roman" w:hAnsi="Times New Roman" w:eastAsia="仿宋" w:cs="Times New Roman"/>
          <w:b/>
          <w:bCs/>
          <w:sz w:val="36"/>
          <w:szCs w:val="36"/>
          <w:highlight w:val="none"/>
          <w:lang w:eastAsia="zh-CN"/>
        </w:rPr>
      </w:pPr>
      <w:r>
        <w:rPr>
          <w:rFonts w:hint="default" w:ascii="Times New Roman" w:hAnsi="Times New Roman" w:eastAsia="仿宋" w:cs="Times New Roman"/>
          <w:b/>
          <w:bCs/>
          <w:sz w:val="32"/>
          <w:szCs w:val="32"/>
          <w:highlight w:val="none"/>
          <w:lang w:val="en-US" w:eastAsia="zh-CN"/>
        </w:rPr>
        <w:t xml:space="preserve">                                            </w:t>
      </w:r>
      <w:r>
        <w:rPr>
          <w:rFonts w:hint="default" w:ascii="Times New Roman" w:hAnsi="Times New Roman" w:eastAsia="仿宋" w:cs="Times New Roman"/>
          <w:b/>
          <w:bCs/>
          <w:sz w:val="32"/>
          <w:szCs w:val="32"/>
          <w:highlight w:val="none"/>
          <w:lang w:eastAsia="zh-CN"/>
        </w:rPr>
        <w:t>（正本或副本）</w:t>
      </w:r>
    </w:p>
    <w:p w14:paraId="43ABF33E">
      <w:pPr>
        <w:rPr>
          <w:rFonts w:hint="default" w:ascii="Times New Roman" w:hAnsi="Times New Roman" w:eastAsia="仿宋" w:cs="Times New Roman"/>
          <w:highlight w:val="none"/>
        </w:rPr>
      </w:pPr>
    </w:p>
    <w:p w14:paraId="0194131D">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outlineLvl w:val="9"/>
        <w:rPr>
          <w:rFonts w:hint="default" w:ascii="Times New Roman" w:hAnsi="Times New Roman" w:eastAsia="仿宋" w:cs="Times New Roman"/>
          <w:highlight w:val="none"/>
        </w:rPr>
      </w:pPr>
    </w:p>
    <w:p w14:paraId="333F8222">
      <w:pPr>
        <w:keepNext w:val="0"/>
        <w:keepLines w:val="0"/>
        <w:pageBreakBefore w:val="0"/>
        <w:widowControl w:val="0"/>
        <w:kinsoku/>
        <w:wordWrap/>
        <w:overflowPunct/>
        <w:topLinePunct w:val="0"/>
        <w:autoSpaceDE/>
        <w:autoSpaceDN/>
        <w:bidi w:val="0"/>
        <w:adjustRightInd/>
        <w:snapToGrid w:val="0"/>
        <w:spacing w:line="480" w:lineRule="auto"/>
        <w:ind w:left="0" w:leftChars="0" w:firstLine="0" w:firstLineChars="0"/>
        <w:jc w:val="center"/>
        <w:textAlignment w:val="auto"/>
        <w:outlineLvl w:val="9"/>
        <w:rPr>
          <w:rFonts w:hint="default" w:ascii="Times New Roman" w:hAnsi="Times New Roman" w:eastAsia="仿宋" w:cs="Times New Roman"/>
          <w:b/>
          <w:bCs/>
          <w:sz w:val="36"/>
          <w:szCs w:val="36"/>
          <w:highlight w:val="none"/>
          <w:lang w:eastAsia="zh-CN"/>
        </w:rPr>
      </w:pPr>
    </w:p>
    <w:p w14:paraId="1BA94E78">
      <w:pPr>
        <w:jc w:val="center"/>
        <w:rPr>
          <w:rFonts w:hint="default" w:ascii="Times New Roman" w:hAnsi="Times New Roman" w:eastAsia="仿宋" w:cs="Times New Roman"/>
          <w:b/>
          <w:bCs/>
          <w:sz w:val="36"/>
          <w:szCs w:val="36"/>
          <w:highlight w:val="none"/>
          <w:lang w:val="en-US" w:eastAsia="zh-CN"/>
        </w:rPr>
      </w:pPr>
      <w:r>
        <w:rPr>
          <w:rFonts w:hint="eastAsia" w:ascii="Times New Roman" w:hAnsi="Times New Roman" w:eastAsia="仿宋" w:cs="Times New Roman"/>
          <w:b/>
          <w:bCs/>
          <w:sz w:val="36"/>
          <w:szCs w:val="36"/>
          <w:highlight w:val="none"/>
          <w:lang w:val="en-US" w:eastAsia="zh-CN"/>
        </w:rPr>
        <w:t>陕西省疾病预防控制中心健教所“百姓健康”报纸栏目宣传采购项目</w:t>
      </w:r>
      <w:r>
        <w:rPr>
          <w:rFonts w:hint="default" w:ascii="Times New Roman" w:hAnsi="Times New Roman" w:eastAsia="仿宋" w:cs="Times New Roman"/>
          <w:b/>
          <w:bCs/>
          <w:sz w:val="36"/>
          <w:szCs w:val="36"/>
          <w:highlight w:val="none"/>
          <w:lang w:val="en-US" w:eastAsia="zh-CN"/>
        </w:rPr>
        <w:br w:type="textWrapping"/>
      </w:r>
    </w:p>
    <w:p w14:paraId="512F5E78">
      <w:pPr>
        <w:jc w:val="center"/>
        <w:rPr>
          <w:rFonts w:hint="default" w:ascii="Times New Roman" w:hAnsi="Times New Roman" w:eastAsia="仿宋" w:cs="Times New Roman"/>
          <w:b/>
          <w:bCs/>
          <w:sz w:val="36"/>
          <w:szCs w:val="36"/>
          <w:highlight w:val="none"/>
          <w:lang w:val="en-US" w:eastAsia="zh-CN"/>
        </w:rPr>
      </w:pPr>
    </w:p>
    <w:p w14:paraId="594C6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bCs/>
          <w:sz w:val="36"/>
          <w:szCs w:val="36"/>
          <w:highlight w:val="none"/>
        </w:rPr>
      </w:pPr>
      <w:r>
        <w:rPr>
          <w:rFonts w:hint="default" w:ascii="Times New Roman" w:hAnsi="Times New Roman" w:eastAsia="仿宋" w:cs="Times New Roman"/>
          <w:b/>
          <w:bCs/>
          <w:sz w:val="36"/>
          <w:szCs w:val="36"/>
          <w:highlight w:val="none"/>
          <w:lang w:val="en-US" w:eastAsia="zh-CN"/>
        </w:rPr>
        <w:t>单一来源谈判响应文件</w:t>
      </w:r>
    </w:p>
    <w:p w14:paraId="52D5E048">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textAlignment w:val="auto"/>
        <w:outlineLvl w:val="9"/>
        <w:rPr>
          <w:rFonts w:hint="default" w:ascii="Times New Roman" w:hAnsi="Times New Roman" w:eastAsia="仿宋" w:cs="Times New Roman"/>
          <w:sz w:val="32"/>
          <w:szCs w:val="32"/>
          <w:highlight w:val="none"/>
          <w:lang w:val="zh-CN"/>
        </w:rPr>
      </w:pPr>
    </w:p>
    <w:p w14:paraId="7B5B47A1">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b/>
          <w:bCs/>
          <w:highlight w:val="none"/>
          <w:lang w:val="en-US" w:eastAsia="zh-CN"/>
        </w:rPr>
        <w:t xml:space="preserve"> </w:t>
      </w:r>
    </w:p>
    <w:p w14:paraId="6A17FC8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outlineLvl w:val="9"/>
        <w:rPr>
          <w:rFonts w:hint="default" w:ascii="Times New Roman" w:hAnsi="Times New Roman" w:eastAsia="仿宋" w:cs="Times New Roman"/>
          <w:highlight w:val="none"/>
          <w:lang w:val="zh-CN"/>
        </w:rPr>
      </w:pPr>
    </w:p>
    <w:p w14:paraId="16AF9FF0">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textAlignment w:val="auto"/>
        <w:outlineLvl w:val="9"/>
        <w:rPr>
          <w:rFonts w:hint="default" w:ascii="Times New Roman" w:hAnsi="Times New Roman" w:eastAsia="仿宋" w:cs="Times New Roman"/>
          <w:sz w:val="32"/>
          <w:szCs w:val="32"/>
          <w:highlight w:val="none"/>
          <w:lang w:val="zh-CN"/>
        </w:rPr>
      </w:pPr>
    </w:p>
    <w:p w14:paraId="5C4F3010">
      <w:pPr>
        <w:rPr>
          <w:rFonts w:hint="default" w:ascii="Times New Roman" w:hAnsi="Times New Roman" w:eastAsia="仿宋" w:cs="Times New Roman"/>
          <w:highlight w:val="none"/>
          <w:lang w:val="zh-CN"/>
        </w:rPr>
      </w:pPr>
    </w:p>
    <w:p w14:paraId="15B170C1">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outlineLvl w:val="9"/>
        <w:rPr>
          <w:rFonts w:hint="default" w:ascii="Times New Roman" w:hAnsi="Times New Roman" w:eastAsia="仿宋" w:cs="Times New Roman"/>
          <w:highlight w:val="none"/>
          <w:lang w:val="zh-CN"/>
        </w:rPr>
      </w:pPr>
    </w:p>
    <w:p w14:paraId="72C71642">
      <w:pPr>
        <w:rPr>
          <w:rFonts w:hint="default" w:ascii="Times New Roman" w:hAnsi="Times New Roman" w:eastAsia="仿宋" w:cs="Times New Roman"/>
          <w:highlight w:val="none"/>
          <w:lang w:val="zh-CN"/>
        </w:rPr>
      </w:pPr>
    </w:p>
    <w:p w14:paraId="786C5BD4">
      <w:pPr>
        <w:rPr>
          <w:rFonts w:hint="default" w:ascii="Times New Roman" w:hAnsi="Times New Roman" w:eastAsia="仿宋" w:cs="Times New Roman"/>
          <w:highlight w:val="none"/>
          <w:lang w:val="zh-CN"/>
        </w:rPr>
      </w:pPr>
    </w:p>
    <w:p w14:paraId="5C0F954A">
      <w:pPr>
        <w:keepNext w:val="0"/>
        <w:keepLines w:val="0"/>
        <w:pageBreakBefore w:val="0"/>
        <w:widowControl w:val="0"/>
        <w:kinsoku/>
        <w:wordWrap/>
        <w:overflowPunct/>
        <w:topLinePunct w:val="0"/>
        <w:autoSpaceDE/>
        <w:autoSpaceDN/>
        <w:bidi w:val="0"/>
        <w:adjustRightInd/>
        <w:snapToGrid w:val="0"/>
        <w:spacing w:line="480" w:lineRule="auto"/>
        <w:jc w:val="both"/>
        <w:textAlignment w:val="auto"/>
        <w:outlineLvl w:val="9"/>
        <w:rPr>
          <w:rFonts w:hint="default" w:ascii="Times New Roman" w:hAnsi="Times New Roman" w:eastAsia="仿宋" w:cs="Times New Roman"/>
          <w:sz w:val="30"/>
          <w:szCs w:val="30"/>
          <w:highlight w:val="none"/>
          <w:lang w:val="zh-CN"/>
        </w:rPr>
      </w:pPr>
    </w:p>
    <w:p w14:paraId="06A7F13A">
      <w:pPr>
        <w:keepNext w:val="0"/>
        <w:keepLines w:val="0"/>
        <w:pageBreakBefore w:val="0"/>
        <w:widowControl w:val="0"/>
        <w:kinsoku/>
        <w:wordWrap/>
        <w:overflowPunct/>
        <w:topLinePunct w:val="0"/>
        <w:autoSpaceDE/>
        <w:autoSpaceDN/>
        <w:bidi w:val="0"/>
        <w:adjustRightInd/>
        <w:snapToGrid w:val="0"/>
        <w:spacing w:line="480" w:lineRule="auto"/>
        <w:ind w:firstLine="3000" w:firstLineChars="1000"/>
        <w:jc w:val="both"/>
        <w:textAlignment w:val="auto"/>
        <w:outlineLvl w:val="9"/>
        <w:rPr>
          <w:rFonts w:hint="default" w:ascii="Times New Roman" w:hAnsi="Times New Roman" w:eastAsia="仿宋" w:cs="Times New Roman"/>
          <w:sz w:val="30"/>
          <w:szCs w:val="30"/>
          <w:highlight w:val="none"/>
          <w:lang w:val="zh-CN"/>
        </w:rPr>
      </w:pPr>
      <w:r>
        <w:rPr>
          <w:rFonts w:hint="default" w:ascii="Times New Roman" w:hAnsi="Times New Roman" w:eastAsia="仿宋" w:cs="Times New Roman"/>
          <w:sz w:val="30"/>
          <w:szCs w:val="30"/>
          <w:highlight w:val="none"/>
          <w:lang w:val="zh-CN"/>
        </w:rPr>
        <w:t>供</w:t>
      </w:r>
      <w:r>
        <w:rPr>
          <w:rFonts w:hint="eastAsia" w:ascii="Times New Roman" w:hAnsi="Times New Roman" w:eastAsia="仿宋" w:cs="Times New Roman"/>
          <w:sz w:val="30"/>
          <w:szCs w:val="30"/>
          <w:highlight w:val="none"/>
          <w:lang w:val="en-US" w:eastAsia="zh-CN"/>
        </w:rPr>
        <w:t xml:space="preserve"> </w:t>
      </w:r>
      <w:r>
        <w:rPr>
          <w:rFonts w:hint="default" w:ascii="Times New Roman" w:hAnsi="Times New Roman" w:eastAsia="仿宋" w:cs="Times New Roman"/>
          <w:sz w:val="30"/>
          <w:szCs w:val="30"/>
          <w:highlight w:val="none"/>
          <w:lang w:val="zh-CN"/>
        </w:rPr>
        <w:t>应</w:t>
      </w:r>
      <w:r>
        <w:rPr>
          <w:rFonts w:hint="eastAsia" w:ascii="Times New Roman" w:hAnsi="Times New Roman" w:eastAsia="仿宋" w:cs="Times New Roman"/>
          <w:sz w:val="30"/>
          <w:szCs w:val="30"/>
          <w:highlight w:val="none"/>
          <w:lang w:val="en-US" w:eastAsia="zh-CN"/>
        </w:rPr>
        <w:t xml:space="preserve"> </w:t>
      </w:r>
      <w:r>
        <w:rPr>
          <w:rFonts w:hint="default" w:ascii="Times New Roman" w:hAnsi="Times New Roman" w:eastAsia="仿宋" w:cs="Times New Roman"/>
          <w:sz w:val="30"/>
          <w:szCs w:val="30"/>
          <w:highlight w:val="none"/>
          <w:lang w:val="zh-CN"/>
        </w:rPr>
        <w:t>商</w:t>
      </w:r>
      <w:r>
        <w:rPr>
          <w:rFonts w:hint="eastAsia" w:ascii="Times New Roman" w:hAnsi="Times New Roman" w:eastAsia="仿宋" w:cs="Times New Roman"/>
          <w:sz w:val="30"/>
          <w:szCs w:val="30"/>
          <w:highlight w:val="none"/>
          <w:lang w:val="zh-CN"/>
        </w:rPr>
        <w:t>：</w:t>
      </w:r>
      <w:r>
        <w:rPr>
          <w:rFonts w:hint="default" w:ascii="Times New Roman" w:hAnsi="Times New Roman" w:eastAsia="仿宋" w:cs="Times New Roman"/>
          <w:sz w:val="30"/>
          <w:szCs w:val="30"/>
          <w:highlight w:val="none"/>
          <w:u w:val="single"/>
          <w:lang w:val="zh-CN"/>
        </w:rPr>
        <w:t>（单位名称及公章）</w:t>
      </w:r>
    </w:p>
    <w:p w14:paraId="1B609E11">
      <w:pPr>
        <w:keepNext w:val="0"/>
        <w:keepLines w:val="0"/>
        <w:pageBreakBefore w:val="0"/>
        <w:widowControl w:val="0"/>
        <w:kinsoku/>
        <w:wordWrap/>
        <w:overflowPunct/>
        <w:topLinePunct w:val="0"/>
        <w:autoSpaceDE/>
        <w:autoSpaceDN/>
        <w:bidi w:val="0"/>
        <w:adjustRightInd/>
        <w:snapToGrid w:val="0"/>
        <w:spacing w:line="480" w:lineRule="auto"/>
        <w:ind w:firstLine="3000" w:firstLineChars="1000"/>
        <w:jc w:val="both"/>
        <w:textAlignment w:val="auto"/>
        <w:outlineLvl w:val="9"/>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zh-CN"/>
        </w:rPr>
        <w:t>法定代表人：</w:t>
      </w:r>
      <w:r>
        <w:rPr>
          <w:rFonts w:hint="eastAsia" w:ascii="Times New Roman" w:hAnsi="Times New Roman" w:eastAsia="仿宋" w:cs="Times New Roman"/>
          <w:sz w:val="30"/>
          <w:szCs w:val="30"/>
          <w:highlight w:val="none"/>
          <w:u w:val="single"/>
          <w:lang w:val="zh-CN"/>
        </w:rPr>
        <w:t>（签字或盖章）</w:t>
      </w:r>
      <w:r>
        <w:rPr>
          <w:rFonts w:hint="eastAsia" w:ascii="Times New Roman" w:hAnsi="Times New Roman" w:eastAsia="仿宋" w:cs="Times New Roman"/>
          <w:sz w:val="30"/>
          <w:szCs w:val="30"/>
          <w:highlight w:val="none"/>
          <w:u w:val="single"/>
          <w:lang w:val="en-US" w:eastAsia="zh-CN"/>
        </w:rPr>
        <w:t xml:space="preserve">  </w:t>
      </w:r>
      <w:r>
        <w:rPr>
          <w:rFonts w:hint="eastAsia" w:ascii="Times New Roman" w:hAnsi="Times New Roman" w:eastAsia="仿宋" w:cs="Times New Roman"/>
          <w:sz w:val="30"/>
          <w:szCs w:val="30"/>
          <w:highlight w:val="none"/>
          <w:lang w:val="en-US" w:eastAsia="zh-CN"/>
        </w:rPr>
        <w:t xml:space="preserve">   </w:t>
      </w:r>
    </w:p>
    <w:p w14:paraId="2737A5DE">
      <w:pPr>
        <w:keepNext w:val="0"/>
        <w:keepLines w:val="0"/>
        <w:pageBreakBefore w:val="0"/>
        <w:widowControl w:val="0"/>
        <w:kinsoku/>
        <w:wordWrap/>
        <w:overflowPunct/>
        <w:topLinePunct w:val="0"/>
        <w:autoSpaceDE/>
        <w:autoSpaceDN/>
        <w:bidi w:val="0"/>
        <w:adjustRightInd/>
        <w:snapToGrid w:val="0"/>
        <w:spacing w:line="480" w:lineRule="auto"/>
        <w:ind w:firstLine="3000" w:firstLineChars="1000"/>
        <w:jc w:val="left"/>
        <w:textAlignment w:val="auto"/>
        <w:outlineLvl w:val="9"/>
        <w:rPr>
          <w:rFonts w:hint="default" w:ascii="Times New Roman" w:hAnsi="Times New Roman" w:eastAsia="仿宋" w:cs="Times New Roman"/>
          <w:sz w:val="30"/>
          <w:szCs w:val="30"/>
          <w:highlight w:val="none"/>
          <w:lang w:val="zh-CN"/>
        </w:rPr>
      </w:pPr>
      <w:r>
        <w:rPr>
          <w:rFonts w:hint="default" w:ascii="Times New Roman" w:hAnsi="Times New Roman" w:eastAsia="仿宋" w:cs="Times New Roman"/>
          <w:sz w:val="30"/>
          <w:szCs w:val="30"/>
          <w:highlight w:val="none"/>
        </w:rPr>
        <w:t>日  期</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u w:val="single"/>
          <w:lang w:val="en-US" w:eastAsia="zh-CN"/>
        </w:rPr>
        <w:t xml:space="preserve">       </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single"/>
          <w:lang w:val="en-US" w:eastAsia="zh-CN"/>
        </w:rPr>
        <w:t xml:space="preserve">        </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lang w:val="zh-CN"/>
        </w:rPr>
        <w:br w:type="page"/>
      </w:r>
    </w:p>
    <w:p w14:paraId="5062B55C">
      <w:pPr>
        <w:pStyle w:val="13"/>
        <w:tabs>
          <w:tab w:val="right" w:leader="dot" w:pos="9746"/>
        </w:tabs>
        <w:ind w:firstLine="0"/>
        <w:jc w:val="center"/>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目  录</w:t>
      </w:r>
    </w:p>
    <w:p w14:paraId="163E2795">
      <w:pPr>
        <w:rPr>
          <w:rFonts w:hint="default" w:ascii="Times New Roman" w:hAnsi="Times New Roman" w:eastAsia="仿宋" w:cs="Times New Roman"/>
          <w:highlight w:val="none"/>
        </w:rPr>
      </w:pPr>
    </w:p>
    <w:p w14:paraId="33E4D4B4">
      <w:pPr>
        <w:spacing w:line="480" w:lineRule="auto"/>
        <w:ind w:firstLine="480" w:firstLineChars="20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第一</w:t>
      </w:r>
      <w:r>
        <w:rPr>
          <w:rFonts w:hint="eastAsia" w:ascii="Times New Roman" w:hAnsi="Times New Roman" w:eastAsia="仿宋" w:cs="Times New Roman"/>
          <w:b w:val="0"/>
          <w:bCs w:val="0"/>
          <w:sz w:val="24"/>
          <w:szCs w:val="24"/>
          <w:highlight w:val="none"/>
          <w:lang w:val="en-US" w:eastAsia="zh-CN"/>
        </w:rPr>
        <w:t>章</w:t>
      </w:r>
      <w:r>
        <w:rPr>
          <w:rFonts w:hint="default" w:ascii="Times New Roman" w:hAnsi="Times New Roman" w:eastAsia="仿宋" w:cs="Times New Roman"/>
          <w:b w:val="0"/>
          <w:bCs w:val="0"/>
          <w:sz w:val="24"/>
          <w:szCs w:val="24"/>
          <w:highlight w:val="none"/>
          <w:lang w:val="en-US" w:eastAsia="zh-CN"/>
        </w:rPr>
        <w:t xml:space="preserve">  谈判响应函…………………………………………………第几页</w:t>
      </w:r>
    </w:p>
    <w:p w14:paraId="385947BF">
      <w:pPr>
        <w:spacing w:line="480" w:lineRule="auto"/>
        <w:ind w:firstLine="480" w:firstLineChars="200"/>
        <w:rPr>
          <w:rFonts w:hint="default" w:ascii="Times New Roman" w:hAnsi="Times New Roman" w:eastAsia="仿宋" w:cs="Times New Roman"/>
          <w:highlight w:val="none"/>
          <w:lang w:val="en-US" w:eastAsia="zh-CN"/>
        </w:rPr>
      </w:pPr>
      <w:r>
        <w:rPr>
          <w:rFonts w:hint="default" w:ascii="Times New Roman" w:hAnsi="Times New Roman" w:eastAsia="仿宋" w:cs="Times New Roman"/>
          <w:b w:val="0"/>
          <w:bCs w:val="0"/>
          <w:sz w:val="24"/>
          <w:szCs w:val="24"/>
          <w:highlight w:val="none"/>
          <w:lang w:val="en-US" w:eastAsia="zh-CN"/>
        </w:rPr>
        <w:t>第二</w:t>
      </w:r>
      <w:r>
        <w:rPr>
          <w:rFonts w:hint="eastAsia" w:ascii="Times New Roman" w:hAnsi="Times New Roman" w:eastAsia="仿宋" w:cs="Times New Roman"/>
          <w:b w:val="0"/>
          <w:bCs w:val="0"/>
          <w:sz w:val="24"/>
          <w:szCs w:val="24"/>
          <w:highlight w:val="none"/>
          <w:lang w:val="en-US" w:eastAsia="zh-CN"/>
        </w:rPr>
        <w:t>章</w:t>
      </w:r>
      <w:r>
        <w:rPr>
          <w:rFonts w:hint="default" w:ascii="Times New Roman" w:hAnsi="Times New Roman" w:eastAsia="仿宋" w:cs="Times New Roman"/>
          <w:b w:val="0"/>
          <w:bCs w:val="0"/>
          <w:sz w:val="24"/>
          <w:szCs w:val="24"/>
          <w:highlight w:val="none"/>
          <w:lang w:val="en-US" w:eastAsia="zh-CN"/>
        </w:rPr>
        <w:t xml:space="preserve">  报价</w:t>
      </w:r>
      <w:r>
        <w:rPr>
          <w:rFonts w:hint="eastAsia" w:ascii="Times New Roman" w:hAnsi="Times New Roman" w:eastAsia="仿宋" w:cs="Times New Roman"/>
          <w:b w:val="0"/>
          <w:bCs w:val="0"/>
          <w:sz w:val="24"/>
          <w:szCs w:val="24"/>
          <w:highlight w:val="none"/>
          <w:lang w:val="en-US" w:eastAsia="zh-CN"/>
        </w:rPr>
        <w:t>及</w:t>
      </w:r>
      <w:r>
        <w:rPr>
          <w:rFonts w:hint="default" w:ascii="Times New Roman" w:hAnsi="Times New Roman" w:eastAsia="仿宋" w:cs="Times New Roman"/>
          <w:highlight w:val="none"/>
          <w:lang w:val="en-US" w:eastAsia="zh-CN"/>
        </w:rPr>
        <w:t>技术偏差表…………………………………………第几页</w:t>
      </w:r>
    </w:p>
    <w:p w14:paraId="49CA4E00">
      <w:pPr>
        <w:spacing w:line="480" w:lineRule="auto"/>
        <w:ind w:firstLine="1680" w:firstLineChars="700"/>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报价一览</w:t>
      </w:r>
      <w:r>
        <w:rPr>
          <w:rFonts w:hint="default" w:ascii="Times New Roman" w:hAnsi="Times New Roman" w:eastAsia="仿宋" w:cs="Times New Roman"/>
          <w:highlight w:val="none"/>
          <w:lang w:val="en-US" w:eastAsia="zh-CN"/>
        </w:rPr>
        <w:t>表………………………………………………第几页</w:t>
      </w:r>
    </w:p>
    <w:p w14:paraId="10A2E6ED">
      <w:pPr>
        <w:spacing w:line="480" w:lineRule="auto"/>
        <w:ind w:firstLine="1680" w:firstLineChars="7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xml:space="preserve">分项报价表………………………………………………第几页              </w:t>
      </w:r>
    </w:p>
    <w:p w14:paraId="21156800">
      <w:pPr>
        <w:spacing w:line="480" w:lineRule="auto"/>
        <w:ind w:firstLine="1680" w:firstLineChars="700"/>
        <w:rPr>
          <w:rFonts w:hint="default" w:ascii="Times New Roman" w:hAnsi="Times New Roman" w:eastAsia="仿宋" w:cs="Times New Roman"/>
          <w:b/>
          <w:bCs/>
          <w:highlight w:val="none"/>
          <w:lang w:val="en-US" w:eastAsia="zh-CN"/>
        </w:rPr>
      </w:pPr>
      <w:r>
        <w:rPr>
          <w:rFonts w:hint="default" w:ascii="Times New Roman" w:hAnsi="Times New Roman" w:eastAsia="仿宋" w:cs="Times New Roman"/>
          <w:highlight w:val="none"/>
          <w:lang w:val="en-US" w:eastAsia="zh-CN"/>
        </w:rPr>
        <w:t>商务偏离表………………………………………………第几页</w:t>
      </w:r>
    </w:p>
    <w:p w14:paraId="479BC74C">
      <w:pPr>
        <w:spacing w:line="480" w:lineRule="auto"/>
        <w:ind w:firstLine="1680" w:firstLineChars="7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技术</w:t>
      </w:r>
      <w:r>
        <w:rPr>
          <w:rFonts w:hint="eastAsia" w:ascii="Times New Roman" w:hAnsi="Times New Roman" w:eastAsia="仿宋" w:cs="Times New Roman"/>
          <w:highlight w:val="none"/>
          <w:lang w:val="en-US" w:eastAsia="zh-CN"/>
        </w:rPr>
        <w:t>响应</w:t>
      </w:r>
      <w:r>
        <w:rPr>
          <w:rFonts w:hint="default" w:ascii="Times New Roman" w:hAnsi="Times New Roman" w:eastAsia="仿宋" w:cs="Times New Roman"/>
          <w:highlight w:val="none"/>
          <w:lang w:val="en-US" w:eastAsia="zh-CN"/>
        </w:rPr>
        <w:t>偏差表…………………………………………第几页</w:t>
      </w:r>
    </w:p>
    <w:p w14:paraId="5B0E1EC9">
      <w:pPr>
        <w:spacing w:line="480" w:lineRule="auto"/>
        <w:ind w:firstLine="480" w:firstLineChars="20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第三</w:t>
      </w:r>
      <w:r>
        <w:rPr>
          <w:rFonts w:hint="eastAsia" w:ascii="Times New Roman" w:hAnsi="Times New Roman" w:eastAsia="仿宋" w:cs="Times New Roman"/>
          <w:b w:val="0"/>
          <w:bCs w:val="0"/>
          <w:sz w:val="24"/>
          <w:szCs w:val="24"/>
          <w:highlight w:val="none"/>
          <w:lang w:val="en-US" w:eastAsia="zh-CN"/>
        </w:rPr>
        <w:t>章</w:t>
      </w:r>
      <w:r>
        <w:rPr>
          <w:rFonts w:hint="default" w:ascii="Times New Roman" w:hAnsi="Times New Roman" w:eastAsia="仿宋" w:cs="Times New Roman"/>
          <w:b w:val="0"/>
          <w:bCs w:val="0"/>
          <w:sz w:val="24"/>
          <w:szCs w:val="24"/>
          <w:highlight w:val="none"/>
          <w:lang w:val="en-US" w:eastAsia="zh-CN"/>
        </w:rPr>
        <w:t xml:space="preserve">  供应商资质要求……………………………………………第几页</w:t>
      </w:r>
    </w:p>
    <w:p w14:paraId="39D0DAF1">
      <w:pPr>
        <w:spacing w:line="480" w:lineRule="auto"/>
        <w:ind w:firstLine="480" w:firstLineChars="20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第四</w:t>
      </w:r>
      <w:r>
        <w:rPr>
          <w:rFonts w:hint="eastAsia" w:ascii="Times New Roman" w:hAnsi="Times New Roman" w:eastAsia="仿宋" w:cs="Times New Roman"/>
          <w:b w:val="0"/>
          <w:bCs w:val="0"/>
          <w:sz w:val="24"/>
          <w:szCs w:val="24"/>
          <w:highlight w:val="none"/>
          <w:lang w:val="en-US" w:eastAsia="zh-CN"/>
        </w:rPr>
        <w:t>章</w:t>
      </w:r>
      <w:r>
        <w:rPr>
          <w:rFonts w:hint="default" w:ascii="Times New Roman" w:hAnsi="Times New Roman" w:eastAsia="仿宋" w:cs="Times New Roman"/>
          <w:b w:val="0"/>
          <w:bCs w:val="0"/>
          <w:sz w:val="24"/>
          <w:szCs w:val="24"/>
          <w:highlight w:val="none"/>
          <w:lang w:val="en-US" w:eastAsia="zh-CN"/>
        </w:rPr>
        <w:t xml:space="preserve">  </w:t>
      </w:r>
      <w:r>
        <w:rPr>
          <w:rFonts w:hint="eastAsia" w:ascii="Times New Roman" w:hAnsi="Times New Roman" w:eastAsia="仿宋" w:cs="Times New Roman"/>
          <w:b w:val="0"/>
          <w:bCs w:val="0"/>
          <w:sz w:val="24"/>
          <w:szCs w:val="24"/>
          <w:highlight w:val="none"/>
          <w:lang w:val="en-US" w:eastAsia="zh-CN"/>
        </w:rPr>
        <w:t>服务方案说明</w:t>
      </w:r>
      <w:r>
        <w:rPr>
          <w:rFonts w:hint="default" w:ascii="Times New Roman" w:hAnsi="Times New Roman" w:eastAsia="仿宋" w:cs="Times New Roman"/>
          <w:b w:val="0"/>
          <w:bCs w:val="0"/>
          <w:sz w:val="24"/>
          <w:szCs w:val="24"/>
          <w:highlight w:val="none"/>
          <w:lang w:val="en-US" w:eastAsia="zh-CN"/>
        </w:rPr>
        <w:t>………………………………………………第几页</w:t>
      </w:r>
    </w:p>
    <w:p w14:paraId="33EDC4B2">
      <w:pPr>
        <w:spacing w:line="480" w:lineRule="auto"/>
        <w:ind w:firstLine="480" w:firstLineChars="20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第五</w:t>
      </w:r>
      <w:r>
        <w:rPr>
          <w:rFonts w:hint="eastAsia" w:ascii="Times New Roman" w:hAnsi="Times New Roman" w:eastAsia="仿宋" w:cs="Times New Roman"/>
          <w:b w:val="0"/>
          <w:bCs w:val="0"/>
          <w:sz w:val="24"/>
          <w:szCs w:val="24"/>
          <w:highlight w:val="none"/>
          <w:lang w:val="en-US" w:eastAsia="zh-CN"/>
        </w:rPr>
        <w:t>章</w:t>
      </w:r>
      <w:r>
        <w:rPr>
          <w:rFonts w:hint="default" w:ascii="Times New Roman" w:hAnsi="Times New Roman" w:eastAsia="仿宋" w:cs="Times New Roman"/>
          <w:b w:val="0"/>
          <w:bCs w:val="0"/>
          <w:sz w:val="24"/>
          <w:szCs w:val="24"/>
          <w:highlight w:val="none"/>
          <w:lang w:val="en-US" w:eastAsia="zh-CN"/>
        </w:rPr>
        <w:t xml:space="preserve">  服务措施及承诺……………………………………………第几页</w:t>
      </w:r>
    </w:p>
    <w:p w14:paraId="09BC0653">
      <w:pPr>
        <w:spacing w:line="480" w:lineRule="auto"/>
        <w:ind w:firstLine="480" w:firstLineChars="20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第六</w:t>
      </w:r>
      <w:r>
        <w:rPr>
          <w:rFonts w:hint="eastAsia" w:ascii="Times New Roman" w:hAnsi="Times New Roman" w:eastAsia="仿宋" w:cs="Times New Roman"/>
          <w:b w:val="0"/>
          <w:bCs w:val="0"/>
          <w:sz w:val="24"/>
          <w:szCs w:val="24"/>
          <w:highlight w:val="none"/>
          <w:lang w:val="en-US" w:eastAsia="zh-CN"/>
        </w:rPr>
        <w:t>章</w:t>
      </w:r>
      <w:r>
        <w:rPr>
          <w:rFonts w:hint="default" w:ascii="Times New Roman" w:hAnsi="Times New Roman" w:eastAsia="仿宋" w:cs="Times New Roman"/>
          <w:b w:val="0"/>
          <w:bCs w:val="0"/>
          <w:sz w:val="24"/>
          <w:szCs w:val="24"/>
          <w:highlight w:val="none"/>
          <w:lang w:val="en-US" w:eastAsia="zh-CN"/>
        </w:rPr>
        <w:t xml:space="preserve">  供应商认为有必要说明的其他问题………………………第几页</w:t>
      </w:r>
    </w:p>
    <w:p w14:paraId="235CEB45">
      <w:pPr>
        <w:spacing w:line="480" w:lineRule="auto"/>
        <w:ind w:firstLine="480" w:firstLineChars="20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第七</w:t>
      </w:r>
      <w:r>
        <w:rPr>
          <w:rFonts w:hint="eastAsia" w:ascii="Times New Roman" w:hAnsi="Times New Roman" w:eastAsia="仿宋" w:cs="Times New Roman"/>
          <w:b w:val="0"/>
          <w:bCs w:val="0"/>
          <w:sz w:val="24"/>
          <w:szCs w:val="24"/>
          <w:highlight w:val="none"/>
          <w:lang w:val="en-US" w:eastAsia="zh-CN"/>
        </w:rPr>
        <w:t>章</w:t>
      </w:r>
      <w:r>
        <w:rPr>
          <w:rFonts w:hint="default" w:ascii="Times New Roman" w:hAnsi="Times New Roman" w:eastAsia="仿宋" w:cs="Times New Roman"/>
          <w:b w:val="0"/>
          <w:bCs w:val="0"/>
          <w:sz w:val="24"/>
          <w:szCs w:val="24"/>
          <w:highlight w:val="none"/>
          <w:lang w:val="en-US" w:eastAsia="zh-CN"/>
        </w:rPr>
        <w:t xml:space="preserve">  供应商承诺书………………………………………………第几页</w:t>
      </w:r>
    </w:p>
    <w:p w14:paraId="0C6684F4">
      <w:pPr>
        <w:spacing w:line="480" w:lineRule="auto"/>
        <w:ind w:firstLine="480" w:firstLineChars="200"/>
        <w:jc w:val="left"/>
        <w:rPr>
          <w:rFonts w:hint="eastAsia"/>
          <w:b w:val="0"/>
          <w:bCs w:val="0"/>
          <w:sz w:val="24"/>
          <w:szCs w:val="24"/>
          <w:highlight w:val="none"/>
          <w:lang w:val="en-US" w:eastAsia="zh-CN"/>
        </w:rPr>
      </w:pPr>
    </w:p>
    <w:p w14:paraId="339454FF">
      <w:pPr>
        <w:rPr>
          <w:highlight w:val="none"/>
        </w:rPr>
      </w:pPr>
      <w:r>
        <w:rPr>
          <w:highlight w:val="none"/>
        </w:rPr>
        <w:br w:type="page"/>
      </w:r>
    </w:p>
    <w:p w14:paraId="31E51BA4">
      <w:pPr>
        <w:pStyle w:val="3"/>
        <w:rPr>
          <w:rFonts w:hint="default" w:ascii="Times New Roman" w:hAnsi="Times New Roman" w:eastAsia="仿宋" w:cs="Times New Roman"/>
          <w:b/>
          <w:bCs/>
          <w:sz w:val="24"/>
          <w:szCs w:val="24"/>
          <w:highlight w:val="none"/>
        </w:rPr>
      </w:pPr>
      <w:bookmarkStart w:id="254" w:name="_Toc15626"/>
      <w:bookmarkStart w:id="255" w:name="_Toc1100"/>
      <w:bookmarkStart w:id="256" w:name="_Toc5449"/>
      <w:bookmarkStart w:id="257" w:name="_Toc27749"/>
      <w:r>
        <w:rPr>
          <w:rStyle w:val="30"/>
          <w:rFonts w:hint="default" w:ascii="Times New Roman" w:hAnsi="Times New Roman" w:eastAsia="仿宋" w:cs="Times New Roman"/>
          <w:b/>
          <w:kern w:val="2"/>
          <w:sz w:val="32"/>
          <w:szCs w:val="32"/>
          <w:highlight w:val="none"/>
          <w:lang w:val="en-US" w:eastAsia="zh-CN"/>
        </w:rPr>
        <w:t>第</w:t>
      </w:r>
      <w:r>
        <w:rPr>
          <w:rStyle w:val="30"/>
          <w:rFonts w:hint="eastAsia" w:ascii="Times New Roman" w:hAnsi="Times New Roman" w:eastAsia="仿宋" w:cs="Times New Roman"/>
          <w:b/>
          <w:kern w:val="2"/>
          <w:sz w:val="32"/>
          <w:szCs w:val="32"/>
          <w:highlight w:val="none"/>
          <w:lang w:val="en-US" w:eastAsia="zh-CN"/>
        </w:rPr>
        <w:t>一章</w:t>
      </w:r>
      <w:r>
        <w:rPr>
          <w:rStyle w:val="30"/>
          <w:rFonts w:hint="default" w:ascii="Times New Roman" w:hAnsi="Times New Roman" w:eastAsia="仿宋" w:cs="Times New Roman"/>
          <w:b/>
          <w:kern w:val="2"/>
          <w:sz w:val="32"/>
          <w:szCs w:val="32"/>
          <w:highlight w:val="none"/>
          <w:lang w:val="en-US" w:eastAsia="zh-CN"/>
        </w:rPr>
        <w:t xml:space="preserve"> 谈判响应函</w:t>
      </w:r>
      <w:bookmarkEnd w:id="254"/>
      <w:bookmarkEnd w:id="255"/>
      <w:bookmarkEnd w:id="256"/>
      <w:bookmarkEnd w:id="257"/>
    </w:p>
    <w:p w14:paraId="258FB9F0">
      <w:pPr>
        <w:adjustRightInd w:val="0"/>
        <w:snapToGrid w:val="0"/>
        <w:spacing w:line="480" w:lineRule="auto"/>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
          <w:bCs/>
          <w:sz w:val="24"/>
          <w:szCs w:val="24"/>
          <w:highlight w:val="none"/>
        </w:rPr>
        <w:t>陕西</w:t>
      </w:r>
      <w:r>
        <w:rPr>
          <w:rFonts w:hint="default" w:ascii="Times New Roman" w:hAnsi="Times New Roman" w:eastAsia="仿宋" w:cs="Times New Roman"/>
          <w:b/>
          <w:bCs/>
          <w:sz w:val="24"/>
          <w:szCs w:val="24"/>
          <w:highlight w:val="none"/>
          <w:lang w:eastAsia="zh-CN"/>
        </w:rPr>
        <w:t>宇正</w:t>
      </w:r>
      <w:r>
        <w:rPr>
          <w:rFonts w:hint="default" w:ascii="Times New Roman" w:hAnsi="Times New Roman" w:eastAsia="仿宋" w:cs="Times New Roman"/>
          <w:b/>
          <w:bCs/>
          <w:sz w:val="24"/>
          <w:szCs w:val="24"/>
          <w:highlight w:val="none"/>
        </w:rPr>
        <w:t>招标有限公司</w:t>
      </w:r>
      <w:r>
        <w:rPr>
          <w:rFonts w:hint="default" w:ascii="Times New Roman" w:hAnsi="Times New Roman" w:eastAsia="仿宋" w:cs="Times New Roman"/>
          <w:bCs/>
          <w:sz w:val="24"/>
          <w:szCs w:val="24"/>
          <w:highlight w:val="none"/>
        </w:rPr>
        <w:t>：</w:t>
      </w:r>
    </w:p>
    <w:p w14:paraId="465F5878">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我单位收到</w:t>
      </w:r>
      <w:r>
        <w:rPr>
          <w:rFonts w:hint="default" w:ascii="Times New Roman" w:hAnsi="Times New Roman" w:eastAsia="仿宋" w:cs="Times New Roman"/>
          <w:sz w:val="24"/>
          <w:szCs w:val="24"/>
          <w:highlight w:val="none"/>
          <w:lang w:val="en-US" w:eastAsia="zh-CN"/>
        </w:rPr>
        <w:t>项目名称</w:t>
      </w:r>
      <w:r>
        <w:rPr>
          <w:rFonts w:hint="default" w:ascii="Times New Roman" w:hAnsi="Times New Roman" w:eastAsia="仿宋" w:cs="Times New Roman"/>
          <w:sz w:val="24"/>
          <w:szCs w:val="24"/>
          <w:highlight w:val="none"/>
        </w:rPr>
        <w:t>为：</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single"/>
        </w:rPr>
        <w:t>（项目编号</w:t>
      </w:r>
      <w:r>
        <w:rPr>
          <w:rFonts w:hint="default" w:ascii="Times New Roman" w:hAnsi="Times New Roman" w:eastAsia="仿宋" w:cs="Times New Roman"/>
          <w:sz w:val="24"/>
          <w:szCs w:val="24"/>
          <w:highlight w:val="none"/>
          <w:u w:val="single"/>
          <w:lang w:eastAsia="zh-CN"/>
        </w:rPr>
        <w:t>：</w:t>
      </w:r>
      <w:r>
        <w:rPr>
          <w:rFonts w:hint="default" w:ascii="Times New Roman" w:hAnsi="Times New Roman" w:eastAsia="仿宋" w:cs="Times New Roman"/>
          <w:sz w:val="24"/>
          <w:szCs w:val="24"/>
          <w:highlight w:val="none"/>
          <w:u w:val="single"/>
          <w:lang w:val="en-US" w:eastAsia="zh-CN"/>
        </w:rPr>
        <w:t xml:space="preserve">  </w:t>
      </w:r>
      <w:r>
        <w:rPr>
          <w:rFonts w:hint="eastAsia"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single"/>
        </w:rPr>
        <w:t>）</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文件，经详细研究，我公司决定参加本次</w:t>
      </w:r>
      <w:r>
        <w:rPr>
          <w:rFonts w:hint="default" w:ascii="Times New Roman" w:hAnsi="Times New Roman" w:eastAsia="仿宋" w:cs="Times New Roman"/>
          <w:sz w:val="24"/>
          <w:szCs w:val="24"/>
          <w:highlight w:val="none"/>
          <w:lang w:eastAsia="zh-CN"/>
        </w:rPr>
        <w:t>谈判活动</w:t>
      </w:r>
      <w:r>
        <w:rPr>
          <w:rFonts w:hint="default" w:ascii="Times New Roman" w:hAnsi="Times New Roman" w:eastAsia="仿宋" w:cs="Times New Roman"/>
          <w:sz w:val="24"/>
          <w:szCs w:val="24"/>
          <w:highlight w:val="none"/>
        </w:rPr>
        <w:t>。为此，我方郑重承诺以下诸点，并负法律责任。</w:t>
      </w:r>
    </w:p>
    <w:p w14:paraId="62A59B69">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1、愿意按照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中的全部要求，提供合格的产品及完善的服务，履行合同的责任和义务。</w:t>
      </w:r>
    </w:p>
    <w:p w14:paraId="4F7FE1A2">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2、按照</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的规定，完成总体供货和服务的</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lang w:val="en-US" w:eastAsia="zh-CN"/>
        </w:rPr>
        <w:t>第一次</w:t>
      </w:r>
      <w:r>
        <w:rPr>
          <w:rFonts w:hint="default" w:ascii="Times New Roman" w:hAnsi="Times New Roman" w:eastAsia="仿宋" w:cs="Times New Roman"/>
          <w:sz w:val="24"/>
          <w:szCs w:val="24"/>
          <w:highlight w:val="none"/>
        </w:rPr>
        <w:t>报价为：</w:t>
      </w:r>
    </w:p>
    <w:p w14:paraId="7975752E">
      <w:pPr>
        <w:adjustRightInd w:val="0"/>
        <w:snapToGrid w:val="0"/>
        <w:spacing w:line="360" w:lineRule="auto"/>
        <w:ind w:firstLine="720" w:firstLineChars="3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人民币（大写）</w:t>
      </w:r>
      <w:r>
        <w:rPr>
          <w:rFonts w:hint="default" w:ascii="Times New Roman" w:hAnsi="Times New Roman" w:eastAsia="仿宋" w:cs="Times New Roman"/>
          <w:sz w:val="24"/>
          <w:szCs w:val="24"/>
          <w:highlight w:val="none"/>
          <w:u w:val="none"/>
        </w:rPr>
        <w:t>：</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none"/>
          <w:lang w:val="en-US" w:eastAsia="zh-CN"/>
        </w:rPr>
        <w:t xml:space="preserve"> </w:t>
      </w:r>
      <w:r>
        <w:rPr>
          <w:rFonts w:hint="default" w:ascii="Times New Roman" w:hAnsi="Times New Roman" w:eastAsia="仿宋" w:cs="Times New Roman"/>
          <w:sz w:val="24"/>
          <w:szCs w:val="24"/>
          <w:highlight w:val="none"/>
          <w:u w:val="none"/>
        </w:rPr>
        <w:t>；</w:t>
      </w:r>
      <w:r>
        <w:rPr>
          <w:rFonts w:hint="default" w:ascii="Times New Roman" w:hAnsi="Times New Roman" w:eastAsia="仿宋" w:cs="Times New Roman"/>
          <w:sz w:val="24"/>
          <w:szCs w:val="24"/>
          <w:highlight w:val="none"/>
        </w:rPr>
        <w:t>（小写）</w:t>
      </w:r>
      <w:r>
        <w:rPr>
          <w:rFonts w:hint="default" w:ascii="Times New Roman" w:hAnsi="Times New Roman" w:eastAsia="仿宋" w:cs="Times New Roman"/>
          <w:spacing w:val="-6"/>
          <w:sz w:val="24"/>
          <w:szCs w:val="24"/>
          <w:highlight w:val="none"/>
          <w:lang w:val="en-US" w:eastAsia="zh-CN"/>
        </w:rPr>
        <w:t>¥</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none"/>
        </w:rPr>
        <w:t>元。</w:t>
      </w:r>
    </w:p>
    <w:p w14:paraId="6F992711">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3、我方提交的</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正本</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rPr>
        <w:t>份、副本</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rPr>
        <w:t>份，电子</w:t>
      </w:r>
      <w:r>
        <w:rPr>
          <w:rFonts w:hint="default" w:ascii="Times New Roman" w:hAnsi="Times New Roman" w:eastAsia="仿宋" w:cs="Times New Roman"/>
          <w:sz w:val="24"/>
          <w:szCs w:val="24"/>
          <w:highlight w:val="none"/>
          <w:lang w:val="en-US" w:eastAsia="zh-CN"/>
        </w:rPr>
        <w:t>文件</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rPr>
        <w:t>份。</w:t>
      </w:r>
    </w:p>
    <w:p w14:paraId="59DF5F8E">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4、我</w:t>
      </w:r>
      <w:r>
        <w:rPr>
          <w:rFonts w:hint="default" w:ascii="Times New Roman" w:hAnsi="Times New Roman" w:eastAsia="仿宋" w:cs="Times New Roman"/>
          <w:sz w:val="24"/>
          <w:szCs w:val="24"/>
          <w:highlight w:val="none"/>
          <w:lang w:val="en-US" w:eastAsia="zh-CN"/>
        </w:rPr>
        <w:t>方</w:t>
      </w:r>
      <w:r>
        <w:rPr>
          <w:rFonts w:hint="default" w:ascii="Times New Roman" w:hAnsi="Times New Roman" w:eastAsia="仿宋" w:cs="Times New Roman"/>
          <w:sz w:val="24"/>
          <w:szCs w:val="24"/>
          <w:highlight w:val="none"/>
        </w:rPr>
        <w:t>已详细阅读了</w:t>
      </w:r>
      <w:r>
        <w:rPr>
          <w:rFonts w:hint="default" w:ascii="Times New Roman" w:hAnsi="Times New Roman" w:eastAsia="仿宋" w:cs="Times New Roman"/>
          <w:sz w:val="24"/>
          <w:szCs w:val="24"/>
          <w:highlight w:val="none"/>
          <w:lang w:eastAsia="zh-CN"/>
        </w:rPr>
        <w:t>谈判文件</w:t>
      </w:r>
      <w:r>
        <w:rPr>
          <w:rFonts w:hint="default" w:ascii="Times New Roman" w:hAnsi="Times New Roman" w:eastAsia="仿宋" w:cs="Times New Roman"/>
          <w:sz w:val="24"/>
          <w:szCs w:val="24"/>
          <w:highlight w:val="none"/>
        </w:rPr>
        <w:t>，完全理解并同意放弃提出含糊不清和误解问题的权利。</w:t>
      </w:r>
    </w:p>
    <w:p w14:paraId="233780D9">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5、如果我方在</w:t>
      </w:r>
      <w:r>
        <w:rPr>
          <w:rFonts w:hint="default" w:ascii="Times New Roman" w:hAnsi="Times New Roman" w:eastAsia="仿宋" w:cs="Times New Roman"/>
          <w:sz w:val="24"/>
          <w:szCs w:val="24"/>
          <w:highlight w:val="none"/>
          <w:lang w:eastAsia="zh-CN"/>
        </w:rPr>
        <w:t>响应</w:t>
      </w:r>
      <w:r>
        <w:rPr>
          <w:rFonts w:hint="default" w:ascii="Times New Roman" w:hAnsi="Times New Roman" w:eastAsia="仿宋" w:cs="Times New Roman"/>
          <w:sz w:val="24"/>
          <w:szCs w:val="24"/>
          <w:highlight w:val="none"/>
        </w:rPr>
        <w:t>后到规定的</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有效期内撤回</w:t>
      </w:r>
      <w:r>
        <w:rPr>
          <w:rFonts w:hint="default" w:ascii="Times New Roman" w:hAnsi="Times New Roman" w:eastAsia="仿宋" w:cs="Times New Roman"/>
          <w:sz w:val="24"/>
          <w:szCs w:val="24"/>
          <w:highlight w:val="none"/>
          <w:lang w:eastAsia="zh-CN"/>
        </w:rPr>
        <w:t>谈判响应文件</w:t>
      </w:r>
      <w:r>
        <w:rPr>
          <w:rFonts w:hint="default" w:ascii="Times New Roman" w:hAnsi="Times New Roman" w:eastAsia="仿宋" w:cs="Times New Roman"/>
          <w:sz w:val="24"/>
          <w:szCs w:val="24"/>
          <w:highlight w:val="none"/>
        </w:rPr>
        <w:t>及承诺，我们的保证金将被</w:t>
      </w:r>
      <w:r>
        <w:rPr>
          <w:rFonts w:hint="default" w:ascii="Times New Roman" w:hAnsi="Times New Roman" w:eastAsia="仿宋" w:cs="Times New Roman"/>
          <w:sz w:val="24"/>
          <w:szCs w:val="24"/>
          <w:highlight w:val="none"/>
          <w:lang w:val="en-US" w:eastAsia="zh-CN"/>
        </w:rPr>
        <w:t>贵</w:t>
      </w:r>
      <w:r>
        <w:rPr>
          <w:rFonts w:hint="default" w:ascii="Times New Roman" w:hAnsi="Times New Roman" w:eastAsia="仿宋" w:cs="Times New Roman"/>
          <w:sz w:val="24"/>
          <w:szCs w:val="24"/>
          <w:highlight w:val="none"/>
        </w:rPr>
        <w:t>方没收。</w:t>
      </w:r>
    </w:p>
    <w:p w14:paraId="6B4F9B9D">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6、同意向贵方提供贵方可能要求的、与本次</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有关的任何证据资料。</w:t>
      </w:r>
    </w:p>
    <w:p w14:paraId="7C102846">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7、我方承诺</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有效期为</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u w:val="none"/>
        </w:rPr>
        <w:t>后</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none"/>
        </w:rPr>
        <w:t>日</w:t>
      </w:r>
      <w:r>
        <w:rPr>
          <w:rFonts w:hint="default" w:ascii="Times New Roman" w:hAnsi="Times New Roman" w:eastAsia="仿宋" w:cs="Times New Roman"/>
          <w:sz w:val="24"/>
          <w:szCs w:val="24"/>
          <w:highlight w:val="none"/>
        </w:rPr>
        <w:t>历日内有效。</w:t>
      </w:r>
    </w:p>
    <w:p w14:paraId="17FC99E1">
      <w:pPr>
        <w:adjustRightInd w:val="0"/>
        <w:snapToGrid w:val="0"/>
        <w:ind w:firstLine="480" w:firstLineChars="200"/>
        <w:jc w:val="left"/>
        <w:rPr>
          <w:rFonts w:hint="default" w:ascii="Times New Roman" w:hAnsi="Times New Roman" w:eastAsia="仿宋" w:cs="Times New Roman"/>
          <w:szCs w:val="24"/>
          <w:highlight w:val="none"/>
        </w:rPr>
      </w:pPr>
      <w:r>
        <w:rPr>
          <w:rFonts w:hint="default" w:ascii="Times New Roman" w:hAnsi="Times New Roman" w:eastAsia="仿宋" w:cs="Times New Roman"/>
          <w:szCs w:val="24"/>
          <w:highlight w:val="none"/>
        </w:rPr>
        <w:t>8、</w:t>
      </w:r>
      <w:r>
        <w:rPr>
          <w:rFonts w:hint="default" w:ascii="Times New Roman" w:hAnsi="Times New Roman" w:eastAsia="仿宋" w:cs="Times New Roman"/>
          <w:sz w:val="24"/>
          <w:highlight w:val="none"/>
        </w:rPr>
        <w:t>若成交，我方将按</w:t>
      </w:r>
      <w:r>
        <w:rPr>
          <w:rFonts w:hint="default" w:ascii="Times New Roman" w:hAnsi="Times New Roman" w:eastAsia="仿宋" w:cs="Times New Roman"/>
          <w:sz w:val="24"/>
          <w:highlight w:val="none"/>
          <w:lang w:val="en-US" w:eastAsia="zh-CN"/>
        </w:rPr>
        <w:t>谈判</w:t>
      </w:r>
      <w:r>
        <w:rPr>
          <w:rFonts w:hint="default" w:ascii="Times New Roman" w:hAnsi="Times New Roman" w:eastAsia="仿宋" w:cs="Times New Roman"/>
          <w:sz w:val="24"/>
          <w:highlight w:val="none"/>
        </w:rPr>
        <w:t>文件的规定履行合同责任和义务。</w:t>
      </w:r>
    </w:p>
    <w:p w14:paraId="225BA941">
      <w:pPr>
        <w:adjustRightInd w:val="0"/>
        <w:snapToGrid w:val="0"/>
        <w:ind w:firstLine="480" w:firstLineChars="200"/>
        <w:jc w:val="left"/>
        <w:rPr>
          <w:rFonts w:hint="default" w:ascii="Times New Roman" w:hAnsi="Times New Roman" w:eastAsia="仿宋" w:cs="Times New Roman"/>
          <w:szCs w:val="24"/>
          <w:highlight w:val="none"/>
        </w:rPr>
      </w:pPr>
      <w:r>
        <w:rPr>
          <w:rFonts w:hint="default" w:ascii="Times New Roman" w:hAnsi="Times New Roman" w:eastAsia="仿宋" w:cs="Times New Roman"/>
          <w:sz w:val="24"/>
          <w:highlight w:val="none"/>
          <w:lang w:val="en-US" w:eastAsia="zh-CN"/>
        </w:rPr>
        <w:t>9、</w:t>
      </w:r>
      <w:r>
        <w:rPr>
          <w:rFonts w:hint="default" w:ascii="Times New Roman" w:hAnsi="Times New Roman" w:eastAsia="仿宋" w:cs="Times New Roman"/>
          <w:sz w:val="24"/>
          <w:highlight w:val="none"/>
        </w:rPr>
        <w:t>若我方获得成交资格，我方保证按有关规定向贵方支付采购代理服务费。</w:t>
      </w:r>
    </w:p>
    <w:p w14:paraId="567A52A3">
      <w:pPr>
        <w:adjustRightInd w:val="0"/>
        <w:snapToGrid w:val="0"/>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Cs w:val="24"/>
          <w:highlight w:val="none"/>
          <w:lang w:val="en-US" w:eastAsia="zh-CN"/>
        </w:rPr>
        <w:t>10、</w:t>
      </w:r>
      <w:r>
        <w:rPr>
          <w:rFonts w:hint="default" w:ascii="Times New Roman" w:hAnsi="Times New Roman" w:eastAsia="仿宋" w:cs="Times New Roman"/>
          <w:szCs w:val="24"/>
          <w:highlight w:val="none"/>
        </w:rPr>
        <w:t>所有关于本次</w:t>
      </w:r>
      <w:r>
        <w:rPr>
          <w:rFonts w:hint="default" w:ascii="Times New Roman" w:hAnsi="Times New Roman" w:eastAsia="仿宋" w:cs="Times New Roman"/>
          <w:szCs w:val="24"/>
          <w:highlight w:val="none"/>
          <w:lang w:eastAsia="zh-CN"/>
        </w:rPr>
        <w:t>谈判</w:t>
      </w:r>
      <w:r>
        <w:rPr>
          <w:rFonts w:hint="default" w:ascii="Times New Roman" w:hAnsi="Times New Roman" w:eastAsia="仿宋" w:cs="Times New Roman"/>
          <w:szCs w:val="24"/>
          <w:highlight w:val="none"/>
        </w:rPr>
        <w:t>的函电，请按下列地址联系：</w:t>
      </w:r>
    </w:p>
    <w:p w14:paraId="6864CF78">
      <w:pPr>
        <w:adjustRightInd w:val="0"/>
        <w:snapToGrid w:val="0"/>
        <w:spacing w:line="360" w:lineRule="auto"/>
        <w:ind w:firstLine="480" w:firstLineChars="200"/>
        <w:jc w:val="left"/>
        <w:rPr>
          <w:rFonts w:hint="default" w:ascii="Times New Roman" w:hAnsi="Times New Roman" w:eastAsia="仿宋" w:cs="Times New Roman"/>
          <w:sz w:val="24"/>
          <w:szCs w:val="24"/>
          <w:highlight w:val="none"/>
          <w:lang w:eastAsia="zh-CN"/>
        </w:rPr>
      </w:pPr>
    </w:p>
    <w:p w14:paraId="596F094F">
      <w:pPr>
        <w:adjustRightInd w:val="0"/>
        <w:snapToGrid w:val="0"/>
        <w:spacing w:line="480" w:lineRule="auto"/>
        <w:ind w:firstLine="480" w:firstLineChars="200"/>
        <w:jc w:val="left"/>
        <w:rPr>
          <w:rFonts w:hint="default" w:ascii="Times New Roman" w:hAnsi="Times New Roman" w:eastAsia="仿宋" w:cs="Times New Roman"/>
          <w:sz w:val="24"/>
          <w:szCs w:val="24"/>
          <w:highlight w:val="none"/>
          <w:lang w:eastAsia="zh-CN"/>
        </w:rPr>
      </w:pPr>
    </w:p>
    <w:p w14:paraId="19A72761">
      <w:pPr>
        <w:adjustRightInd w:val="0"/>
        <w:snapToGrid w:val="0"/>
        <w:spacing w:line="480" w:lineRule="auto"/>
        <w:ind w:firstLine="480" w:firstLineChars="200"/>
        <w:jc w:val="left"/>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（单位名称及公章）：</w:t>
      </w:r>
    </w:p>
    <w:p w14:paraId="4635C828">
      <w:pPr>
        <w:adjustRightInd w:val="0"/>
        <w:snapToGrid w:val="0"/>
        <w:spacing w:line="48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法定代表人/被授权人（签字）：</w:t>
      </w:r>
    </w:p>
    <w:p w14:paraId="29578388">
      <w:pPr>
        <w:adjustRightInd w:val="0"/>
        <w:snapToGrid w:val="0"/>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地址：</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邮编：</w:t>
      </w:r>
    </w:p>
    <w:p w14:paraId="7FF0F4AB">
      <w:pPr>
        <w:adjustRightInd w:val="0"/>
        <w:snapToGrid w:val="0"/>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传真：</w:t>
      </w:r>
    </w:p>
    <w:p w14:paraId="3B1BB492">
      <w:pPr>
        <w:adjustRightInd w:val="0"/>
        <w:snapToGrid w:val="0"/>
        <w:spacing w:line="480" w:lineRule="auto"/>
        <w:ind w:firstLine="480" w:firstLineChars="200"/>
        <w:jc w:val="left"/>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开户银行：</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帐号：</w:t>
      </w:r>
    </w:p>
    <w:p w14:paraId="2AE1CF55">
      <w:pPr>
        <w:adjustRightInd w:val="0"/>
        <w:snapToGrid w:val="0"/>
        <w:spacing w:line="480" w:lineRule="auto"/>
        <w:ind w:firstLine="480" w:firstLineChars="200"/>
        <w:rPr>
          <w:rStyle w:val="30"/>
          <w:rFonts w:hint="default" w:ascii="Times New Roman" w:hAnsi="Times New Roman" w:eastAsia="仿宋" w:cs="Times New Roman"/>
          <w:b/>
          <w:kern w:val="2"/>
          <w:sz w:val="32"/>
          <w:szCs w:val="32"/>
          <w:highlight w:val="none"/>
          <w:lang w:val="en-US" w:eastAsia="zh-CN"/>
        </w:rPr>
      </w:pPr>
      <w:r>
        <w:rPr>
          <w:rFonts w:hint="default" w:ascii="Times New Roman" w:hAnsi="Times New Roman" w:eastAsia="仿宋" w:cs="Times New Roman"/>
          <w:sz w:val="24"/>
          <w:szCs w:val="24"/>
          <w:highlight w:val="none"/>
        </w:rPr>
        <w:t>日期：</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日</w:t>
      </w:r>
      <w:bookmarkStart w:id="258" w:name="_Toc23859"/>
      <w:bookmarkStart w:id="259" w:name="_Toc127"/>
      <w:bookmarkStart w:id="260" w:name="_Toc32640"/>
      <w:bookmarkStart w:id="261" w:name="_Toc19670"/>
      <w:bookmarkStart w:id="262" w:name="_Toc461951481"/>
      <w:bookmarkStart w:id="263" w:name="_Toc23827"/>
    </w:p>
    <w:p w14:paraId="1DA32F44">
      <w:pPr>
        <w:bidi w:val="0"/>
        <w:rPr>
          <w:rFonts w:hint="default" w:ascii="Times New Roman" w:hAnsi="Times New Roman" w:eastAsia="仿宋" w:cs="Times New Roman"/>
          <w:b/>
          <w:bCs/>
          <w:highlight w:val="none"/>
          <w:lang w:val="en-US" w:eastAsia="zh-CN"/>
        </w:rPr>
      </w:pPr>
    </w:p>
    <w:p w14:paraId="0FF58DB5">
      <w:pPr>
        <w:bidi w:val="0"/>
        <w:rPr>
          <w:rFonts w:hint="default" w:ascii="Times New Roman" w:hAnsi="Times New Roman" w:eastAsia="仿宋" w:cs="Times New Roman"/>
          <w:b/>
          <w:bCs/>
          <w:highlight w:val="none"/>
          <w:lang w:val="en-US" w:eastAsia="zh-CN"/>
        </w:rPr>
      </w:pPr>
      <w:r>
        <w:rPr>
          <w:rFonts w:hint="default" w:ascii="Times New Roman" w:hAnsi="Times New Roman" w:eastAsia="仿宋" w:cs="Times New Roman"/>
          <w:b/>
          <w:bCs/>
          <w:highlight w:val="none"/>
          <w:lang w:val="en-US" w:eastAsia="zh-CN"/>
        </w:rPr>
        <w:t>附：谈判</w:t>
      </w:r>
      <w:r>
        <w:rPr>
          <w:rFonts w:hint="eastAsia" w:ascii="Times New Roman" w:hAnsi="Times New Roman" w:eastAsia="仿宋" w:cs="Times New Roman"/>
          <w:b/>
          <w:bCs/>
          <w:highlight w:val="none"/>
          <w:lang w:val="en-US" w:eastAsia="zh-CN"/>
        </w:rPr>
        <w:t>保证金</w:t>
      </w:r>
      <w:r>
        <w:rPr>
          <w:rFonts w:hint="default" w:ascii="Times New Roman" w:hAnsi="Times New Roman" w:eastAsia="仿宋" w:cs="Times New Roman"/>
          <w:b/>
          <w:bCs/>
          <w:highlight w:val="none"/>
          <w:lang w:val="en-US" w:eastAsia="zh-CN"/>
        </w:rPr>
        <w:t>转账</w:t>
      </w:r>
      <w:r>
        <w:rPr>
          <w:rFonts w:hint="eastAsia" w:ascii="Times New Roman" w:hAnsi="Times New Roman" w:eastAsia="仿宋" w:cs="Times New Roman"/>
          <w:b/>
          <w:bCs/>
          <w:highlight w:val="none"/>
          <w:lang w:val="en-US" w:eastAsia="zh-CN"/>
        </w:rPr>
        <w:t>凭证</w:t>
      </w:r>
    </w:p>
    <w:p w14:paraId="7866940C">
      <w:pPr>
        <w:bidi w:val="0"/>
        <w:jc w:val="both"/>
        <w:rPr>
          <w:rFonts w:hint="default" w:ascii="Times New Roman" w:hAnsi="Times New Roman" w:eastAsia="仿宋" w:cs="Times New Roman"/>
          <w:b/>
          <w:bCs/>
          <w:sz w:val="28"/>
          <w:szCs w:val="28"/>
          <w:highlight w:val="none"/>
          <w:lang w:val="en-US" w:eastAsia="zh-CN"/>
        </w:rPr>
      </w:pPr>
    </w:p>
    <w:p w14:paraId="1A1E5A49">
      <w:pPr>
        <w:bidi w:val="0"/>
        <w:jc w:val="center"/>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谈判保证金转账凭证</w:t>
      </w:r>
    </w:p>
    <w:p w14:paraId="28577BFB">
      <w:pPr>
        <w:bidi w:val="0"/>
        <w:rPr>
          <w:rFonts w:hint="default" w:ascii="Times New Roman" w:hAnsi="Times New Roman" w:eastAsia="仿宋" w:cs="Times New Roman"/>
          <w:highlight w:val="none"/>
        </w:rPr>
      </w:pPr>
    </w:p>
    <w:p w14:paraId="24D5AEF1">
      <w:pPr>
        <w:rPr>
          <w:rFonts w:hint="default" w:ascii="Times New Roman" w:hAnsi="Times New Roman" w:eastAsia="仿宋" w:cs="Times New Roman"/>
          <w:highlight w:val="none"/>
        </w:rPr>
      </w:pPr>
    </w:p>
    <w:p w14:paraId="14F9835A">
      <w:pPr>
        <w:rPr>
          <w:rFonts w:hint="default" w:ascii="Times New Roman" w:hAnsi="Times New Roman" w:eastAsia="仿宋" w:cs="Times New Roman"/>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E9F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2" w:hRule="atLeast"/>
        </w:trPr>
        <w:tc>
          <w:tcPr>
            <w:tcW w:w="9962" w:type="dxa"/>
            <w:vAlign w:val="center"/>
          </w:tcPr>
          <w:p w14:paraId="4FBFB553">
            <w:pPr>
              <w:jc w:val="center"/>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sz w:val="30"/>
                <w:szCs w:val="30"/>
                <w:highlight w:val="none"/>
                <w:vertAlign w:val="baseline"/>
                <w:lang w:val="en-US" w:eastAsia="zh-CN"/>
              </w:rPr>
              <w:t>谈判保证金转账凭证粘贴处</w:t>
            </w:r>
          </w:p>
        </w:tc>
      </w:tr>
    </w:tbl>
    <w:p w14:paraId="205EF425">
      <w:pPr>
        <w:bidi w:val="0"/>
        <w:rPr>
          <w:rStyle w:val="30"/>
          <w:rFonts w:hint="eastAsia"/>
          <w:b/>
          <w:kern w:val="2"/>
          <w:sz w:val="32"/>
          <w:szCs w:val="32"/>
          <w:highlight w:val="none"/>
          <w:lang w:val="en-US" w:eastAsia="zh-CN"/>
        </w:rPr>
      </w:pPr>
    </w:p>
    <w:p w14:paraId="5900FC13">
      <w:pPr>
        <w:bidi w:val="0"/>
        <w:rPr>
          <w:rFonts w:hint="eastAsia"/>
          <w:highlight w:val="none"/>
          <w:lang w:val="en-US" w:eastAsia="zh-CN"/>
        </w:rPr>
      </w:pPr>
    </w:p>
    <w:p w14:paraId="74529481">
      <w:pPr>
        <w:rPr>
          <w:rFonts w:hint="eastAsia"/>
          <w:highlight w:val="none"/>
          <w:lang w:val="en-US" w:eastAsia="zh-CN"/>
        </w:rPr>
      </w:pPr>
    </w:p>
    <w:p w14:paraId="3032B897">
      <w:pPr>
        <w:rPr>
          <w:rFonts w:hint="eastAsia"/>
          <w:highlight w:val="none"/>
          <w:lang w:val="en-US" w:eastAsia="zh-CN"/>
        </w:rPr>
      </w:pPr>
    </w:p>
    <w:p w14:paraId="1EE4EF02">
      <w:pPr>
        <w:rPr>
          <w:rFonts w:hint="eastAsia"/>
          <w:highlight w:val="none"/>
          <w:lang w:val="en-US" w:eastAsia="zh-CN"/>
        </w:rPr>
      </w:pPr>
    </w:p>
    <w:p w14:paraId="1BE4D9C2">
      <w:pPr>
        <w:rPr>
          <w:rFonts w:hint="eastAsia"/>
          <w:highlight w:val="none"/>
          <w:lang w:val="en-US" w:eastAsia="zh-CN"/>
        </w:rPr>
      </w:pPr>
    </w:p>
    <w:p w14:paraId="10EEF691">
      <w:pPr>
        <w:rPr>
          <w:rFonts w:hint="eastAsia"/>
          <w:highlight w:val="none"/>
          <w:lang w:val="en-US" w:eastAsia="zh-CN"/>
        </w:rPr>
      </w:pPr>
    </w:p>
    <w:p w14:paraId="6A890340">
      <w:pPr>
        <w:rPr>
          <w:rFonts w:hint="eastAsia"/>
          <w:highlight w:val="none"/>
          <w:lang w:val="en-US" w:eastAsia="zh-CN"/>
        </w:rPr>
      </w:pPr>
    </w:p>
    <w:p w14:paraId="7F6B0ACD">
      <w:pPr>
        <w:rPr>
          <w:rFonts w:hint="eastAsia"/>
          <w:highlight w:val="none"/>
          <w:lang w:val="en-US" w:eastAsia="zh-CN"/>
        </w:rPr>
      </w:pPr>
    </w:p>
    <w:p w14:paraId="4961E4FC">
      <w:pPr>
        <w:pStyle w:val="3"/>
        <w:rPr>
          <w:rStyle w:val="30"/>
          <w:rFonts w:hint="default" w:ascii="Times New Roman" w:hAnsi="Times New Roman" w:eastAsia="仿宋" w:cs="Times New Roman"/>
          <w:b/>
          <w:kern w:val="2"/>
          <w:sz w:val="32"/>
          <w:szCs w:val="32"/>
          <w:highlight w:val="none"/>
          <w:lang w:val="en-US" w:eastAsia="zh-CN"/>
        </w:rPr>
      </w:pPr>
      <w:bookmarkStart w:id="264" w:name="_Toc30373"/>
      <w:bookmarkStart w:id="265" w:name="_Toc12014"/>
      <w:bookmarkStart w:id="266" w:name="_Toc1266"/>
      <w:r>
        <w:rPr>
          <w:rStyle w:val="30"/>
          <w:rFonts w:hint="default" w:ascii="Times New Roman" w:hAnsi="Times New Roman" w:eastAsia="仿宋" w:cs="Times New Roman"/>
          <w:b/>
          <w:kern w:val="2"/>
          <w:sz w:val="32"/>
          <w:szCs w:val="32"/>
          <w:highlight w:val="none"/>
          <w:lang w:val="en-US" w:eastAsia="zh-CN"/>
        </w:rPr>
        <w:t>第二</w:t>
      </w:r>
      <w:r>
        <w:rPr>
          <w:rStyle w:val="30"/>
          <w:rFonts w:hint="eastAsia" w:ascii="Times New Roman" w:hAnsi="Times New Roman" w:eastAsia="仿宋" w:cs="Times New Roman"/>
          <w:b/>
          <w:kern w:val="2"/>
          <w:sz w:val="32"/>
          <w:szCs w:val="32"/>
          <w:highlight w:val="none"/>
          <w:lang w:val="en-US" w:eastAsia="zh-CN"/>
        </w:rPr>
        <w:t>章</w:t>
      </w:r>
      <w:r>
        <w:rPr>
          <w:rStyle w:val="30"/>
          <w:rFonts w:hint="default" w:ascii="Times New Roman" w:hAnsi="Times New Roman" w:eastAsia="仿宋" w:cs="Times New Roman"/>
          <w:b/>
          <w:kern w:val="2"/>
          <w:sz w:val="32"/>
          <w:szCs w:val="32"/>
          <w:highlight w:val="none"/>
          <w:lang w:val="en-US" w:eastAsia="zh-CN"/>
        </w:rPr>
        <w:t xml:space="preserve"> </w:t>
      </w:r>
      <w:bookmarkEnd w:id="258"/>
      <w:bookmarkEnd w:id="259"/>
      <w:bookmarkEnd w:id="260"/>
      <w:bookmarkEnd w:id="261"/>
      <w:bookmarkEnd w:id="262"/>
      <w:bookmarkEnd w:id="263"/>
      <w:r>
        <w:rPr>
          <w:rStyle w:val="30"/>
          <w:rFonts w:hint="default" w:ascii="Times New Roman" w:hAnsi="Times New Roman" w:eastAsia="仿宋" w:cs="Times New Roman"/>
          <w:b/>
          <w:kern w:val="2"/>
          <w:sz w:val="32"/>
          <w:szCs w:val="32"/>
          <w:highlight w:val="none"/>
          <w:lang w:val="en-US" w:eastAsia="zh-CN"/>
        </w:rPr>
        <w:t>报价及</w:t>
      </w:r>
      <w:r>
        <w:rPr>
          <w:rStyle w:val="30"/>
          <w:rFonts w:hint="eastAsia" w:ascii="Times New Roman" w:hAnsi="Times New Roman" w:eastAsia="仿宋" w:cs="Times New Roman"/>
          <w:b/>
          <w:kern w:val="2"/>
          <w:sz w:val="32"/>
          <w:szCs w:val="32"/>
          <w:highlight w:val="none"/>
          <w:lang w:val="en-US" w:eastAsia="zh-CN"/>
        </w:rPr>
        <w:t>响应</w:t>
      </w:r>
      <w:r>
        <w:rPr>
          <w:rStyle w:val="30"/>
          <w:rFonts w:hint="default" w:ascii="Times New Roman" w:hAnsi="Times New Roman" w:eastAsia="仿宋" w:cs="Times New Roman"/>
          <w:b/>
          <w:kern w:val="2"/>
          <w:sz w:val="32"/>
          <w:szCs w:val="32"/>
          <w:highlight w:val="none"/>
          <w:lang w:val="en-US" w:eastAsia="zh-CN"/>
        </w:rPr>
        <w:t>偏差表</w:t>
      </w:r>
      <w:bookmarkEnd w:id="264"/>
      <w:bookmarkEnd w:id="265"/>
      <w:bookmarkEnd w:id="266"/>
    </w:p>
    <w:p w14:paraId="2197A5B7">
      <w:pPr>
        <w:jc w:val="center"/>
        <w:rPr>
          <w:rFonts w:hint="default" w:ascii="Times New Roman" w:hAnsi="Times New Roman" w:eastAsia="仿宋" w:cs="Times New Roman"/>
          <w:b/>
          <w:bCs/>
          <w:highlight w:val="none"/>
          <w:lang w:val="en-US" w:eastAsia="zh-CN"/>
        </w:rPr>
      </w:pPr>
    </w:p>
    <w:p w14:paraId="754E5C3F">
      <w:pPr>
        <w:spacing w:line="480" w:lineRule="auto"/>
        <w:jc w:val="center"/>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报价一览表</w:t>
      </w:r>
    </w:p>
    <w:p w14:paraId="064D8F39">
      <w:pPr>
        <w:kinsoku w:val="0"/>
        <w:spacing w:line="480" w:lineRule="auto"/>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项目名称：</w:t>
      </w:r>
      <w:r>
        <w:rPr>
          <w:rFonts w:hint="eastAsia" w:ascii="Times New Roman" w:hAnsi="Times New Roman" w:eastAsia="仿宋" w:cs="Times New Roman"/>
          <w:bCs/>
          <w:color w:val="auto"/>
          <w:kern w:val="0"/>
          <w:sz w:val="24"/>
          <w:szCs w:val="24"/>
          <w:highlight w:val="none"/>
          <w:u w:val="single"/>
          <w:lang w:eastAsia="zh-CN"/>
        </w:rPr>
        <w:t>陕西省疾病预防控制中心健教所“百姓健康”报纸栏目宣传采购项目</w:t>
      </w:r>
    </w:p>
    <w:p w14:paraId="6D758048">
      <w:pPr>
        <w:kinsoku w:val="0"/>
        <w:spacing w:line="480" w:lineRule="auto"/>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项目编号：</w:t>
      </w:r>
      <w:r>
        <w:rPr>
          <w:rFonts w:hint="eastAsia" w:ascii="Times New Roman" w:hAnsi="Times New Roman" w:eastAsia="仿宋" w:cs="Times New Roman"/>
          <w:sz w:val="24"/>
          <w:highlight w:val="none"/>
          <w:u w:val="single"/>
          <w:lang w:val="en-US" w:eastAsia="zh-CN"/>
        </w:rPr>
        <w:t>SXYZ2025ZB-SJK-1102</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z w:val="24"/>
          <w:szCs w:val="24"/>
          <w:highlight w:val="none"/>
          <w:lang w:val="en-US" w:eastAsia="zh-CN"/>
        </w:rPr>
        <w:t xml:space="preserve">        </w:t>
      </w:r>
    </w:p>
    <w:p w14:paraId="2F5E3A3C">
      <w:pPr>
        <w:kinsoku w:val="0"/>
        <w:spacing w:line="48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单位：元</w:t>
      </w:r>
    </w:p>
    <w:tbl>
      <w:tblPr>
        <w:tblStyle w:val="18"/>
        <w:tblpPr w:leftFromText="181" w:rightFromText="181" w:vertAnchor="text" w:horzAnchor="margin" w:tblpXSpec="center" w:tblpY="92"/>
        <w:tblW w:w="96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3"/>
        <w:gridCol w:w="2327"/>
        <w:gridCol w:w="2118"/>
        <w:gridCol w:w="2271"/>
      </w:tblGrid>
      <w:tr w14:paraId="6004D0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2963" w:type="dxa"/>
            <w:tcBorders>
              <w:tl2br w:val="nil"/>
              <w:tr2bl w:val="nil"/>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90AFB62">
            <w:pPr>
              <w:kinsoku w:val="0"/>
              <w:jc w:val="center"/>
              <w:rPr>
                <w:rFonts w:hint="default" w:ascii="Times New Roman" w:hAnsi="Times New Roman" w:eastAsia="仿宋" w:cs="Times New Roman"/>
                <w:b/>
                <w:bCs/>
                <w:sz w:val="24"/>
                <w:szCs w:val="24"/>
                <w:highlight w:val="none"/>
              </w:rPr>
            </w:pPr>
          </w:p>
          <w:p w14:paraId="1E835C08">
            <w:pPr>
              <w:kinsoku w:val="0"/>
              <w:ind w:firstLine="723" w:firstLineChars="300"/>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 xml:space="preserve"> </w:t>
            </w:r>
          </w:p>
          <w:p w14:paraId="0D89DD81">
            <w:pPr>
              <w:kinsoku w:val="0"/>
              <w:jc w:val="center"/>
              <w:rPr>
                <w:rFonts w:hint="default" w:ascii="Times New Roman" w:hAnsi="Times New Roman" w:eastAsia="仿宋" w:cs="Times New Roman"/>
                <w:b/>
                <w:bCs/>
                <w:sz w:val="24"/>
                <w:szCs w:val="24"/>
                <w:highlight w:val="none"/>
              </w:rPr>
            </w:pPr>
          </w:p>
          <w:p w14:paraId="46F5D3C8">
            <w:pPr>
              <w:kinsoku w:val="0"/>
              <w:snapToGrid w:val="0"/>
              <mc:AlternateContent>
                <mc:Choice Requires="wpsCustomData">
                  <wpsCustomData:diagonalParaType/>
                </mc:Choice>
              </mc:AlternateContent>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val="en-US" w:eastAsia="zh-CN"/>
              </w:rPr>
              <w:t>谈判</w:t>
            </w:r>
            <w:r>
              <w:rPr>
                <w:rFonts w:hint="default" w:ascii="Times New Roman" w:hAnsi="Times New Roman" w:eastAsia="仿宋" w:cs="Times New Roman"/>
                <w:b/>
                <w:bCs/>
                <w:sz w:val="24"/>
                <w:szCs w:val="24"/>
                <w:highlight w:val="none"/>
              </w:rPr>
              <w:t>内容</w:t>
            </w:r>
          </w:p>
          <w:p w14:paraId="72B20569">
            <w:pPr>
              <w:kinsoku w:val="0"/>
              <w:jc w:val="center"/>
              <w:rPr>
                <w:rFonts w:hint="default" w:ascii="Times New Roman" w:hAnsi="Times New Roman" w:eastAsia="仿宋" w:cs="Times New Roman"/>
                <w:b/>
                <w:bCs/>
                <w:sz w:val="24"/>
                <w:szCs w:val="24"/>
                <w:highlight w:val="none"/>
              </w:rPr>
            </w:pPr>
          </w:p>
          <w:p w14:paraId="3ED5E561">
            <w:pPr>
              <w:kinsoku w:val="0"/>
              <w:jc w:val="center"/>
              <w:rPr>
                <w:rFonts w:hint="default" w:ascii="Times New Roman" w:hAnsi="Times New Roman" w:eastAsia="仿宋" w:cs="Times New Roman"/>
                <w:b/>
                <w:bCs/>
                <w:sz w:val="24"/>
                <w:szCs w:val="24"/>
                <w:highlight w:val="none"/>
              </w:rPr>
            </w:pPr>
            <w:r>
              <w:rPr>
                <w:rFonts w:hint="eastAsia" w:ascii="Times New Roman" w:hAnsi="Times New Roman" w:eastAsia="仿宋" w:cs="Times New Roman"/>
                <w:b/>
                <w:bCs/>
                <w:sz w:val="24"/>
                <w:szCs w:val="24"/>
                <w:highlight w:val="none"/>
                <w:lang w:val="en-US" w:eastAsia="zh-CN"/>
              </w:rPr>
              <w:t xml:space="preserve">    </w:t>
            </w:r>
            <w:r>
              <w:rPr>
                <w:rFonts w:hint="default" w:ascii="Times New Roman" w:hAnsi="Times New Roman" w:eastAsia="仿宋" w:cs="Times New Roman"/>
                <w:b/>
                <w:bCs/>
                <w:sz w:val="24"/>
                <w:szCs w:val="24"/>
                <w:highlight w:val="none"/>
              </w:rPr>
              <w:t>报价内容</w:t>
            </w:r>
          </w:p>
          <w:p w14:paraId="27C910B1">
            <w:pPr>
              <w:kinsoku w:val="0"/>
              <w:ind w:firstLine="241" w:firstLineChars="100"/>
              <w:rPr>
                <w:rFonts w:hint="default" w:ascii="Times New Roman" w:hAnsi="Times New Roman" w:eastAsia="仿宋" w:cs="Times New Roman"/>
                <w:b/>
                <w:bCs/>
                <w:sz w:val="24"/>
                <w:szCs w:val="24"/>
                <w:highlight w:val="none"/>
              </w:rPr>
            </w:pPr>
          </w:p>
        </w:tc>
        <w:tc>
          <w:tcPr>
            <w:tcW w:w="2327" w:type="dxa"/>
            <w:tcBorders>
              <w:tl2br w:val="nil"/>
              <w:tr2bl w:val="nil"/>
            </w:tcBorders>
            <w:vAlign w:val="center"/>
          </w:tcPr>
          <w:p w14:paraId="721B37A6">
            <w:pPr>
              <w:kinsoku w:val="0"/>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val="en-US" w:eastAsia="zh-CN"/>
              </w:rPr>
              <w:t>谈判</w:t>
            </w:r>
            <w:r>
              <w:rPr>
                <w:rFonts w:hint="default" w:ascii="Times New Roman" w:hAnsi="Times New Roman" w:eastAsia="仿宋" w:cs="Times New Roman"/>
                <w:b/>
                <w:bCs/>
                <w:sz w:val="24"/>
                <w:szCs w:val="24"/>
                <w:highlight w:val="none"/>
              </w:rPr>
              <w:t>总报价</w:t>
            </w:r>
          </w:p>
          <w:p w14:paraId="5FE75F6F">
            <w:pPr>
              <w:kinsoku w:val="0"/>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（元）</w:t>
            </w:r>
          </w:p>
        </w:tc>
        <w:tc>
          <w:tcPr>
            <w:tcW w:w="2118" w:type="dxa"/>
            <w:tcBorders>
              <w:tl2br w:val="nil"/>
              <w:tr2bl w:val="nil"/>
            </w:tcBorders>
            <w:vAlign w:val="center"/>
          </w:tcPr>
          <w:p w14:paraId="1370A178">
            <w:pPr>
              <w:kinsoku w:val="0"/>
              <w:jc w:val="center"/>
              <w:rPr>
                <w:rFonts w:hint="default" w:ascii="Times New Roman" w:hAnsi="Times New Roman" w:eastAsia="仿宋" w:cs="Times New Roman"/>
                <w:b/>
                <w:bCs/>
                <w:sz w:val="24"/>
                <w:szCs w:val="24"/>
                <w:highlight w:val="none"/>
              </w:rPr>
            </w:pPr>
            <w:r>
              <w:rPr>
                <w:rFonts w:hint="eastAsia" w:ascii="Times New Roman" w:hAnsi="Times New Roman" w:eastAsia="仿宋" w:cs="Times New Roman"/>
                <w:b/>
                <w:bCs/>
                <w:sz w:val="24"/>
                <w:szCs w:val="24"/>
                <w:highlight w:val="none"/>
                <w:lang w:val="en-US" w:eastAsia="zh-CN"/>
              </w:rPr>
              <w:t>服务</w:t>
            </w:r>
            <w:r>
              <w:rPr>
                <w:rFonts w:hint="default" w:ascii="Times New Roman" w:hAnsi="Times New Roman" w:eastAsia="仿宋" w:cs="Times New Roman"/>
                <w:b/>
                <w:bCs/>
                <w:sz w:val="24"/>
                <w:szCs w:val="24"/>
                <w:highlight w:val="none"/>
              </w:rPr>
              <w:t>期</w:t>
            </w:r>
          </w:p>
        </w:tc>
        <w:tc>
          <w:tcPr>
            <w:tcW w:w="2271" w:type="dxa"/>
            <w:tcBorders>
              <w:tl2br w:val="nil"/>
              <w:tr2bl w:val="nil"/>
            </w:tcBorders>
            <w:vAlign w:val="center"/>
          </w:tcPr>
          <w:p w14:paraId="149D6A71">
            <w:pPr>
              <w:kinsoku w:val="0"/>
              <w:jc w:val="center"/>
              <w:rPr>
                <w:rFonts w:hint="default"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服务要求</w:t>
            </w:r>
          </w:p>
        </w:tc>
      </w:tr>
      <w:tr w14:paraId="4232EC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963" w:type="dxa"/>
            <w:tcBorders>
              <w:tl2br w:val="nil"/>
              <w:tr2bl w:val="nil"/>
            </w:tcBorders>
            <w:vAlign w:val="center"/>
          </w:tcPr>
          <w:p w14:paraId="06CE2FCC">
            <w:pPr>
              <w:kinsoku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4"/>
                <w:szCs w:val="24"/>
                <w:highlight w:val="none"/>
                <w:lang w:val="en-US" w:eastAsia="zh-CN"/>
              </w:rPr>
              <w:t>陕西省疾病预防控制中心健教所“百姓健康”报纸栏目宣传采购项目</w:t>
            </w:r>
          </w:p>
        </w:tc>
        <w:tc>
          <w:tcPr>
            <w:tcW w:w="2327" w:type="dxa"/>
            <w:tcBorders>
              <w:tl2br w:val="nil"/>
              <w:tr2bl w:val="nil"/>
            </w:tcBorders>
            <w:vAlign w:val="center"/>
          </w:tcPr>
          <w:p w14:paraId="2AD00D5A">
            <w:pPr>
              <w:kinsoku w:val="0"/>
              <w:jc w:val="center"/>
              <w:rPr>
                <w:rFonts w:hint="default" w:ascii="Times New Roman" w:hAnsi="Times New Roman" w:eastAsia="仿宋" w:cs="Times New Roman"/>
                <w:sz w:val="21"/>
                <w:szCs w:val="21"/>
                <w:highlight w:val="none"/>
              </w:rPr>
            </w:pPr>
          </w:p>
        </w:tc>
        <w:tc>
          <w:tcPr>
            <w:tcW w:w="2118" w:type="dxa"/>
            <w:tcBorders>
              <w:tl2br w:val="nil"/>
              <w:tr2bl w:val="nil"/>
            </w:tcBorders>
            <w:vAlign w:val="center"/>
          </w:tcPr>
          <w:p w14:paraId="33BE9A0B">
            <w:pPr>
              <w:kinsoku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GB" w:eastAsia="zh-CN"/>
              </w:rPr>
              <w:t>2026年度</w:t>
            </w:r>
          </w:p>
        </w:tc>
        <w:tc>
          <w:tcPr>
            <w:tcW w:w="2271" w:type="dxa"/>
            <w:tcBorders>
              <w:tl2br w:val="nil"/>
              <w:tr2bl w:val="nil"/>
            </w:tcBorders>
            <w:vAlign w:val="center"/>
          </w:tcPr>
          <w:p w14:paraId="00B27549">
            <w:pPr>
              <w:kinsoku w:val="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谈判文件要求内容</w:t>
            </w:r>
          </w:p>
        </w:tc>
      </w:tr>
      <w:tr w14:paraId="225EFC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79" w:type="dxa"/>
            <w:gridSpan w:val="4"/>
            <w:tcBorders>
              <w:tl2br w:val="nil"/>
              <w:tr2bl w:val="nil"/>
            </w:tcBorders>
            <w:vAlign w:val="center"/>
          </w:tcPr>
          <w:p w14:paraId="47E018CC">
            <w:pPr>
              <w:kinsoku w:val="0"/>
              <w:spacing w:line="240" w:lineRule="auto"/>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b/>
                <w:bCs/>
                <w:sz w:val="24"/>
                <w:highlight w:val="none"/>
              </w:rPr>
              <w:t xml:space="preserve">总报价：（大写） 人民币                          </w:t>
            </w:r>
            <w:r>
              <w:rPr>
                <w:rFonts w:hint="default" w:ascii="Times New Roman" w:hAnsi="Times New Roman" w:eastAsia="仿宋" w:cs="Times New Roman"/>
                <w:b/>
                <w:bCs/>
                <w:sz w:val="24"/>
                <w:highlight w:val="none"/>
                <w:lang w:val="en-US" w:eastAsia="zh-CN"/>
              </w:rPr>
              <w:t>元</w:t>
            </w:r>
            <w:r>
              <w:rPr>
                <w:rFonts w:hint="default" w:ascii="Times New Roman" w:hAnsi="Times New Roman" w:eastAsia="仿宋" w:cs="Times New Roman"/>
                <w:b/>
                <w:bCs/>
                <w:sz w:val="24"/>
                <w:highlight w:val="none"/>
              </w:rPr>
              <w:t xml:space="preserve">  </w:t>
            </w:r>
            <w:r>
              <w:rPr>
                <w:rFonts w:hint="default" w:ascii="Times New Roman" w:hAnsi="Times New Roman" w:eastAsia="仿宋" w:cs="Times New Roman"/>
                <w:b/>
                <w:bCs/>
                <w:sz w:val="24"/>
                <w:highlight w:val="none"/>
                <w:lang w:eastAsia="zh-CN"/>
              </w:rPr>
              <w:t>（</w:t>
            </w:r>
            <w:r>
              <w:rPr>
                <w:rFonts w:hint="default" w:ascii="Times New Roman" w:hAnsi="Times New Roman" w:eastAsia="仿宋" w:cs="Times New Roman"/>
                <w:b/>
                <w:bCs/>
                <w:sz w:val="24"/>
                <w:highlight w:val="none"/>
                <w:lang w:val="en-US" w:eastAsia="zh-CN"/>
              </w:rPr>
              <w:t xml:space="preserve">小写：¥            </w:t>
            </w:r>
            <w:r>
              <w:rPr>
                <w:rFonts w:hint="default" w:ascii="Times New Roman" w:hAnsi="Times New Roman" w:eastAsia="仿宋" w:cs="Times New Roman"/>
                <w:b/>
                <w:bCs/>
                <w:sz w:val="24"/>
                <w:highlight w:val="none"/>
              </w:rPr>
              <w:t>元</w:t>
            </w:r>
            <w:r>
              <w:rPr>
                <w:rFonts w:hint="default" w:ascii="Times New Roman" w:hAnsi="Times New Roman" w:eastAsia="仿宋" w:cs="Times New Roman"/>
                <w:b/>
                <w:bCs/>
                <w:sz w:val="24"/>
                <w:highlight w:val="none"/>
                <w:lang w:eastAsia="zh-CN"/>
              </w:rPr>
              <w:t>）</w:t>
            </w:r>
          </w:p>
        </w:tc>
      </w:tr>
      <w:tr w14:paraId="1CDA72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679" w:type="dxa"/>
            <w:gridSpan w:val="4"/>
            <w:tcBorders>
              <w:tl2br w:val="nil"/>
              <w:tr2bl w:val="nil"/>
            </w:tcBorders>
            <w:vAlign w:val="center"/>
          </w:tcPr>
          <w:p w14:paraId="10462D5E">
            <w:pPr>
              <w:kinsoku w:val="0"/>
              <w:spacing w:line="240" w:lineRule="auto"/>
              <w:jc w:val="both"/>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4"/>
                <w:highlight w:val="none"/>
              </w:rPr>
              <w:t>备注：表内报价内容以元为单位，保留小数点后两位。</w:t>
            </w:r>
          </w:p>
        </w:tc>
      </w:tr>
    </w:tbl>
    <w:p w14:paraId="0BCD0EE8">
      <w:pPr>
        <w:widowControl/>
        <w:tabs>
          <w:tab w:val="left" w:pos="4000"/>
        </w:tabs>
        <w:snapToGrid w:val="0"/>
        <w:spacing w:line="300" w:lineRule="auto"/>
        <w:jc w:val="left"/>
        <w:rPr>
          <w:rFonts w:hint="default" w:ascii="Times New Roman" w:hAnsi="Times New Roman" w:eastAsia="仿宋" w:cs="Times New Roman"/>
          <w:b/>
          <w:bCs/>
          <w:spacing w:val="20"/>
          <w:kern w:val="0"/>
          <w:sz w:val="28"/>
          <w:szCs w:val="28"/>
          <w:highlight w:val="none"/>
        </w:rPr>
      </w:pPr>
    </w:p>
    <w:p w14:paraId="170D0C03">
      <w:pPr>
        <w:widowControl/>
        <w:tabs>
          <w:tab w:val="left" w:pos="4000"/>
        </w:tabs>
        <w:snapToGrid w:val="0"/>
        <w:spacing w:line="300" w:lineRule="auto"/>
        <w:jc w:val="left"/>
        <w:rPr>
          <w:rFonts w:hint="default" w:ascii="Times New Roman" w:hAnsi="Times New Roman" w:eastAsia="仿宋" w:cs="Times New Roman"/>
          <w:b/>
          <w:bCs/>
          <w:spacing w:val="20"/>
          <w:kern w:val="0"/>
          <w:sz w:val="28"/>
          <w:szCs w:val="28"/>
          <w:highlight w:val="none"/>
        </w:rPr>
      </w:pPr>
    </w:p>
    <w:p w14:paraId="5E0B45AE">
      <w:pPr>
        <w:adjustRightInd w:val="0"/>
        <w:snapToGrid w:val="0"/>
        <w:spacing w:line="480" w:lineRule="auto"/>
        <w:jc w:val="left"/>
        <w:rPr>
          <w:rFonts w:hint="default" w:ascii="Times New Roman" w:hAnsi="Times New Roman" w:eastAsia="仿宋" w:cs="Times New Roman"/>
          <w:sz w:val="24"/>
          <w:szCs w:val="24"/>
          <w:highlight w:val="none"/>
          <w:lang w:eastAsia="zh-CN"/>
        </w:rPr>
      </w:pPr>
    </w:p>
    <w:p w14:paraId="4916B3F8">
      <w:pPr>
        <w:adjustRightInd w:val="0"/>
        <w:snapToGrid w:val="0"/>
        <w:spacing w:line="480" w:lineRule="auto"/>
        <w:jc w:val="left"/>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（单位名称及公章）：</w:t>
      </w:r>
    </w:p>
    <w:p w14:paraId="3E75D8C1">
      <w:pPr>
        <w:adjustRightInd w:val="0"/>
        <w:snapToGrid w:val="0"/>
        <w:spacing w:line="48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法定代表人/被授权人（签字</w:t>
      </w:r>
      <w:r>
        <w:rPr>
          <w:rFonts w:hint="default" w:ascii="Times New Roman" w:hAnsi="Times New Roman" w:eastAsia="仿宋" w:cs="Times New Roman"/>
          <w:sz w:val="24"/>
          <w:szCs w:val="24"/>
          <w:highlight w:val="none"/>
          <w:lang w:eastAsia="zh-CN"/>
        </w:rPr>
        <w:t>或盖章</w:t>
      </w:r>
      <w:r>
        <w:rPr>
          <w:rFonts w:hint="default" w:ascii="Times New Roman" w:hAnsi="Times New Roman" w:eastAsia="仿宋" w:cs="Times New Roman"/>
          <w:sz w:val="24"/>
          <w:szCs w:val="24"/>
          <w:highlight w:val="none"/>
        </w:rPr>
        <w:t>）：</w:t>
      </w:r>
    </w:p>
    <w:p w14:paraId="23E63FA5">
      <w:pPr>
        <w:adjustRightInd w:val="0"/>
        <w:snapToGrid w:val="0"/>
        <w:spacing w:line="480" w:lineRule="auto"/>
        <w:rPr>
          <w:rFonts w:ascii="宋体" w:cs="宋体"/>
          <w:sz w:val="24"/>
          <w:szCs w:val="24"/>
          <w:highlight w:val="none"/>
        </w:rPr>
      </w:pPr>
      <w:r>
        <w:rPr>
          <w:rFonts w:hint="default" w:ascii="Times New Roman" w:hAnsi="Times New Roman" w:eastAsia="仿宋" w:cs="Times New Roman"/>
          <w:sz w:val="24"/>
          <w:szCs w:val="24"/>
          <w:highlight w:val="none"/>
        </w:rPr>
        <w:t>日期：</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日</w:t>
      </w:r>
    </w:p>
    <w:p w14:paraId="0BC0A33E">
      <w:pPr>
        <w:rPr>
          <w:rFonts w:ascii="宋体" w:cs="宋体"/>
          <w:b/>
          <w:sz w:val="32"/>
          <w:highlight w:val="none"/>
        </w:rPr>
      </w:pPr>
      <w:r>
        <w:rPr>
          <w:rFonts w:ascii="宋体" w:cs="宋体"/>
          <w:b/>
          <w:sz w:val="32"/>
          <w:highlight w:val="none"/>
        </w:rPr>
        <w:br w:type="page"/>
      </w:r>
    </w:p>
    <w:p w14:paraId="618E27C6">
      <w:pPr>
        <w:keepNext w:val="0"/>
        <w:keepLines w:val="0"/>
        <w:pageBreakBefore w:val="0"/>
        <w:widowControl/>
        <w:wordWrap w:val="0"/>
        <w:overflowPunct/>
        <w:topLinePunct w:val="0"/>
        <w:autoSpaceDE/>
        <w:autoSpaceDN/>
        <w:bidi w:val="0"/>
        <w:adjustRightInd/>
        <w:snapToGrid/>
        <w:spacing w:line="408" w:lineRule="auto"/>
        <w:ind w:left="1920" w:hanging="1928" w:hangingChars="800"/>
        <w:jc w:val="center"/>
        <w:textAlignment w:val="auto"/>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分项报价表</w:t>
      </w:r>
    </w:p>
    <w:p w14:paraId="2D89D484">
      <w:pPr>
        <w:kinsoku w:val="0"/>
        <w:spacing w:line="480" w:lineRule="auto"/>
        <w:jc w:val="left"/>
        <w:rPr>
          <w:rFonts w:hint="default" w:ascii="Times New Roman" w:hAnsi="Times New Roman" w:eastAsia="仿宋" w:cs="Times New Roman"/>
          <w:bCs/>
          <w:color w:val="auto"/>
          <w:kern w:val="0"/>
          <w:sz w:val="24"/>
          <w:szCs w:val="24"/>
          <w:highlight w:val="none"/>
          <w:u w:val="none"/>
          <w:lang w:val="en-US" w:eastAsia="zh-CN"/>
        </w:rPr>
      </w:pPr>
      <w:r>
        <w:rPr>
          <w:rFonts w:hint="default" w:ascii="Times New Roman" w:hAnsi="Times New Roman" w:eastAsia="仿宋" w:cs="Times New Roman"/>
          <w:sz w:val="24"/>
          <w:highlight w:val="none"/>
        </w:rPr>
        <w:t>项目名称：</w:t>
      </w:r>
      <w:r>
        <w:rPr>
          <w:rFonts w:hint="default" w:ascii="Times New Roman" w:hAnsi="Times New Roman" w:eastAsia="仿宋" w:cs="Times New Roman"/>
          <w:sz w:val="24"/>
          <w:highlight w:val="none"/>
          <w:u w:val="single"/>
          <w:lang w:val="en-US" w:eastAsia="zh-CN"/>
        </w:rPr>
        <w:t xml:space="preserve"> </w:t>
      </w:r>
      <w:r>
        <w:rPr>
          <w:rFonts w:hint="eastAsia" w:ascii="Times New Roman" w:hAnsi="Times New Roman" w:eastAsia="仿宋" w:cs="Times New Roman"/>
          <w:bCs/>
          <w:color w:val="auto"/>
          <w:kern w:val="0"/>
          <w:sz w:val="24"/>
          <w:szCs w:val="24"/>
          <w:highlight w:val="none"/>
          <w:u w:val="single"/>
          <w:lang w:eastAsia="zh-CN"/>
        </w:rPr>
        <w:t>陕西省疾病预防控制中心健教所“百姓健康”报纸栏目宣传采购项目</w:t>
      </w:r>
      <w:r>
        <w:rPr>
          <w:rFonts w:hint="default" w:ascii="Times New Roman" w:hAnsi="Times New Roman" w:eastAsia="仿宋" w:cs="Times New Roman"/>
          <w:bCs/>
          <w:color w:val="auto"/>
          <w:kern w:val="0"/>
          <w:sz w:val="24"/>
          <w:szCs w:val="24"/>
          <w:highlight w:val="none"/>
          <w:u w:val="single"/>
          <w:lang w:val="en-US" w:eastAsia="zh-CN"/>
        </w:rPr>
        <w:t xml:space="preserve"> </w:t>
      </w:r>
      <w:r>
        <w:rPr>
          <w:rFonts w:hint="default" w:ascii="Times New Roman" w:hAnsi="Times New Roman" w:eastAsia="仿宋" w:cs="Times New Roman"/>
          <w:bCs/>
          <w:color w:val="auto"/>
          <w:kern w:val="0"/>
          <w:sz w:val="24"/>
          <w:szCs w:val="24"/>
          <w:highlight w:val="none"/>
          <w:u w:val="none"/>
          <w:lang w:val="en-US" w:eastAsia="zh-CN"/>
        </w:rPr>
        <w:t xml:space="preserve">         </w:t>
      </w:r>
    </w:p>
    <w:p w14:paraId="1A3B68E8">
      <w:pPr>
        <w:kinsoku w:val="0"/>
        <w:spacing w:line="480" w:lineRule="auto"/>
        <w:jc w:val="left"/>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项目编号：</w:t>
      </w:r>
      <w:r>
        <w:rPr>
          <w:rFonts w:hint="eastAsia" w:ascii="Times New Roman" w:hAnsi="Times New Roman" w:eastAsia="仿宋" w:cs="Times New Roman"/>
          <w:sz w:val="24"/>
          <w:highlight w:val="none"/>
          <w:u w:val="single"/>
          <w:lang w:val="en-US" w:eastAsia="zh-CN"/>
        </w:rPr>
        <w:t>SXYZ2025ZB-SJK-1102</w:t>
      </w:r>
      <w:r>
        <w:rPr>
          <w:rFonts w:hint="default" w:ascii="Times New Roman" w:hAnsi="Times New Roman" w:eastAsia="仿宋" w:cs="Times New Roman"/>
          <w:sz w:val="24"/>
          <w:highlight w:val="none"/>
          <w:u w:val="none"/>
          <w:lang w:val="en-US" w:eastAsia="zh-CN"/>
        </w:rPr>
        <w:t xml:space="preserve">                     </w:t>
      </w:r>
    </w:p>
    <w:p w14:paraId="254056CA">
      <w:pPr>
        <w:spacing w:line="480" w:lineRule="auto"/>
        <w:rPr>
          <w:rFonts w:hint="default" w:ascii="Times New Roman" w:hAnsi="Times New Roman" w:eastAsia="仿宋" w:cs="Times New Roman"/>
          <w:highlight w:val="none"/>
          <w:lang w:val="en-US" w:eastAsia="zh-CN"/>
        </w:rPr>
      </w:pP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 xml:space="preserve">                             </w:t>
      </w:r>
    </w:p>
    <w:tbl>
      <w:tblPr>
        <w:tblStyle w:val="18"/>
        <w:tblW w:w="94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2670"/>
        <w:gridCol w:w="2025"/>
        <w:gridCol w:w="1530"/>
        <w:gridCol w:w="2348"/>
      </w:tblGrid>
      <w:tr w14:paraId="78777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9" w:type="dxa"/>
            <w:tcBorders>
              <w:top w:val="single" w:color="000000" w:sz="4" w:space="0"/>
              <w:left w:val="single" w:color="auto" w:sz="4" w:space="0"/>
              <w:bottom w:val="single" w:color="000000" w:sz="4" w:space="0"/>
              <w:right w:val="single" w:color="000000" w:sz="4" w:space="0"/>
            </w:tcBorders>
            <w:vAlign w:val="center"/>
          </w:tcPr>
          <w:p w14:paraId="4836AE3E">
            <w:pPr>
              <w:spacing w:line="600" w:lineRule="exact"/>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序号</w:t>
            </w:r>
          </w:p>
        </w:tc>
        <w:tc>
          <w:tcPr>
            <w:tcW w:w="2670" w:type="dxa"/>
            <w:tcBorders>
              <w:top w:val="single" w:color="000000" w:sz="4" w:space="0"/>
              <w:left w:val="single" w:color="auto" w:sz="4" w:space="0"/>
              <w:bottom w:val="single" w:color="000000" w:sz="4" w:space="0"/>
              <w:right w:val="single" w:color="auto" w:sz="4" w:space="0"/>
            </w:tcBorders>
            <w:vAlign w:val="center"/>
          </w:tcPr>
          <w:p w14:paraId="130DA5A6">
            <w:pPr>
              <w:spacing w:line="600" w:lineRule="exact"/>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分项内容</w:t>
            </w:r>
          </w:p>
        </w:tc>
        <w:tc>
          <w:tcPr>
            <w:tcW w:w="2025" w:type="dxa"/>
            <w:tcBorders>
              <w:top w:val="single" w:color="000000" w:sz="4" w:space="0"/>
              <w:left w:val="single" w:color="000000" w:sz="4" w:space="0"/>
              <w:bottom w:val="single" w:color="000000" w:sz="4" w:space="0"/>
              <w:right w:val="single" w:color="000000" w:sz="4" w:space="0"/>
            </w:tcBorders>
            <w:vAlign w:val="center"/>
          </w:tcPr>
          <w:p w14:paraId="6E5B20FB">
            <w:pPr>
              <w:spacing w:line="600" w:lineRule="exact"/>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单价（元）</w:t>
            </w:r>
          </w:p>
        </w:tc>
        <w:tc>
          <w:tcPr>
            <w:tcW w:w="1530" w:type="dxa"/>
            <w:tcBorders>
              <w:top w:val="single" w:color="000000" w:sz="4" w:space="0"/>
              <w:left w:val="single" w:color="000000" w:sz="4" w:space="0"/>
              <w:bottom w:val="single" w:color="000000" w:sz="4" w:space="0"/>
              <w:right w:val="single" w:color="000000" w:sz="4" w:space="0"/>
            </w:tcBorders>
            <w:vAlign w:val="center"/>
          </w:tcPr>
          <w:p w14:paraId="28730EDC">
            <w:pPr>
              <w:spacing w:line="600" w:lineRule="exact"/>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数量</w:t>
            </w:r>
          </w:p>
        </w:tc>
        <w:tc>
          <w:tcPr>
            <w:tcW w:w="2348" w:type="dxa"/>
            <w:tcBorders>
              <w:top w:val="single" w:color="000000" w:sz="4" w:space="0"/>
              <w:left w:val="single" w:color="000000" w:sz="4" w:space="0"/>
              <w:bottom w:val="single" w:color="000000" w:sz="4" w:space="0"/>
              <w:right w:val="single" w:color="auto" w:sz="4" w:space="0"/>
            </w:tcBorders>
            <w:vAlign w:val="center"/>
          </w:tcPr>
          <w:p w14:paraId="74C360F5">
            <w:pPr>
              <w:spacing w:line="600" w:lineRule="exact"/>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合计（元）</w:t>
            </w:r>
          </w:p>
        </w:tc>
      </w:tr>
      <w:tr w14:paraId="70640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879" w:type="dxa"/>
            <w:tcBorders>
              <w:top w:val="single" w:color="000000" w:sz="4" w:space="0"/>
              <w:left w:val="single" w:color="auto" w:sz="4" w:space="0"/>
              <w:bottom w:val="single" w:color="auto" w:sz="4" w:space="0"/>
              <w:right w:val="single" w:color="000000" w:sz="4" w:space="0"/>
            </w:tcBorders>
            <w:vAlign w:val="center"/>
          </w:tcPr>
          <w:p w14:paraId="4CDD9E49">
            <w:pPr>
              <w:spacing w:line="60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2670" w:type="dxa"/>
            <w:tcBorders>
              <w:top w:val="single" w:color="000000" w:sz="4" w:space="0"/>
              <w:left w:val="single" w:color="auto" w:sz="4" w:space="0"/>
              <w:bottom w:val="single" w:color="auto" w:sz="4" w:space="0"/>
              <w:right w:val="single" w:color="auto" w:sz="4" w:space="0"/>
            </w:tcBorders>
            <w:vAlign w:val="center"/>
          </w:tcPr>
          <w:p w14:paraId="538F8709">
            <w:pPr>
              <w:spacing w:line="600" w:lineRule="exact"/>
              <w:jc w:val="center"/>
              <w:rPr>
                <w:rFonts w:hint="default" w:ascii="Times New Roman" w:hAnsi="Times New Roman" w:eastAsia="仿宋" w:cs="Times New Roman"/>
                <w:sz w:val="24"/>
                <w:szCs w:val="24"/>
                <w:highlight w:val="none"/>
              </w:rPr>
            </w:pPr>
          </w:p>
        </w:tc>
        <w:tc>
          <w:tcPr>
            <w:tcW w:w="2025" w:type="dxa"/>
            <w:tcBorders>
              <w:top w:val="single" w:color="000000" w:sz="4" w:space="0"/>
              <w:left w:val="single" w:color="000000" w:sz="4" w:space="0"/>
              <w:bottom w:val="single" w:color="auto" w:sz="4" w:space="0"/>
              <w:right w:val="single" w:color="000000" w:sz="4" w:space="0"/>
            </w:tcBorders>
            <w:vAlign w:val="center"/>
          </w:tcPr>
          <w:p w14:paraId="51CE7B7E">
            <w:pPr>
              <w:spacing w:line="600" w:lineRule="exact"/>
              <w:jc w:val="center"/>
              <w:rPr>
                <w:rFonts w:hint="default" w:ascii="Times New Roman" w:hAnsi="Times New Roman" w:eastAsia="仿宋" w:cs="Times New Roman"/>
                <w:sz w:val="24"/>
                <w:szCs w:val="24"/>
                <w:highlight w:val="none"/>
              </w:rPr>
            </w:pPr>
          </w:p>
        </w:tc>
        <w:tc>
          <w:tcPr>
            <w:tcW w:w="1530" w:type="dxa"/>
            <w:tcBorders>
              <w:top w:val="single" w:color="000000" w:sz="4" w:space="0"/>
              <w:left w:val="single" w:color="000000" w:sz="4" w:space="0"/>
              <w:bottom w:val="single" w:color="auto" w:sz="4" w:space="0"/>
              <w:right w:val="single" w:color="000000" w:sz="4" w:space="0"/>
            </w:tcBorders>
            <w:vAlign w:val="center"/>
          </w:tcPr>
          <w:p w14:paraId="506620FA">
            <w:pPr>
              <w:spacing w:line="600" w:lineRule="exact"/>
              <w:jc w:val="center"/>
              <w:rPr>
                <w:rFonts w:hint="default" w:ascii="Times New Roman" w:hAnsi="Times New Roman" w:eastAsia="仿宋" w:cs="Times New Roman"/>
                <w:sz w:val="24"/>
                <w:szCs w:val="24"/>
                <w:highlight w:val="none"/>
              </w:rPr>
            </w:pPr>
          </w:p>
        </w:tc>
        <w:tc>
          <w:tcPr>
            <w:tcW w:w="2348" w:type="dxa"/>
            <w:tcBorders>
              <w:top w:val="single" w:color="000000" w:sz="4" w:space="0"/>
              <w:left w:val="single" w:color="000000" w:sz="4" w:space="0"/>
              <w:bottom w:val="single" w:color="auto" w:sz="4" w:space="0"/>
              <w:right w:val="single" w:color="auto" w:sz="4" w:space="0"/>
            </w:tcBorders>
            <w:vAlign w:val="center"/>
          </w:tcPr>
          <w:p w14:paraId="7CFD929F">
            <w:pPr>
              <w:spacing w:line="600" w:lineRule="exact"/>
              <w:jc w:val="center"/>
              <w:rPr>
                <w:rFonts w:hint="default" w:ascii="Times New Roman" w:hAnsi="Times New Roman" w:eastAsia="仿宋" w:cs="Times New Roman"/>
                <w:sz w:val="24"/>
                <w:szCs w:val="24"/>
                <w:highlight w:val="none"/>
              </w:rPr>
            </w:pPr>
          </w:p>
        </w:tc>
      </w:tr>
      <w:tr w14:paraId="2629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879" w:type="dxa"/>
            <w:tcBorders>
              <w:top w:val="single" w:color="000000" w:sz="4" w:space="0"/>
              <w:left w:val="single" w:color="auto" w:sz="4" w:space="0"/>
              <w:bottom w:val="single" w:color="auto" w:sz="4" w:space="0"/>
              <w:right w:val="single" w:color="000000" w:sz="4" w:space="0"/>
            </w:tcBorders>
            <w:vAlign w:val="center"/>
          </w:tcPr>
          <w:p w14:paraId="65D30A6D">
            <w:pPr>
              <w:spacing w:line="60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2670" w:type="dxa"/>
            <w:tcBorders>
              <w:top w:val="single" w:color="000000" w:sz="4" w:space="0"/>
              <w:left w:val="single" w:color="auto" w:sz="4" w:space="0"/>
              <w:bottom w:val="single" w:color="auto" w:sz="4" w:space="0"/>
              <w:right w:val="single" w:color="auto" w:sz="4" w:space="0"/>
            </w:tcBorders>
            <w:vAlign w:val="center"/>
          </w:tcPr>
          <w:p w14:paraId="564659AF">
            <w:pPr>
              <w:spacing w:line="600" w:lineRule="exact"/>
              <w:jc w:val="center"/>
              <w:rPr>
                <w:rFonts w:hint="default" w:ascii="Times New Roman" w:hAnsi="Times New Roman" w:eastAsia="仿宋" w:cs="Times New Roman"/>
                <w:sz w:val="24"/>
                <w:szCs w:val="24"/>
                <w:highlight w:val="none"/>
              </w:rPr>
            </w:pPr>
          </w:p>
        </w:tc>
        <w:tc>
          <w:tcPr>
            <w:tcW w:w="2025" w:type="dxa"/>
            <w:tcBorders>
              <w:top w:val="single" w:color="000000" w:sz="4" w:space="0"/>
              <w:left w:val="single" w:color="000000" w:sz="4" w:space="0"/>
              <w:bottom w:val="single" w:color="auto" w:sz="4" w:space="0"/>
              <w:right w:val="single" w:color="000000" w:sz="4" w:space="0"/>
            </w:tcBorders>
            <w:vAlign w:val="center"/>
          </w:tcPr>
          <w:p w14:paraId="07509C2B">
            <w:pPr>
              <w:spacing w:line="600" w:lineRule="exact"/>
              <w:jc w:val="center"/>
              <w:rPr>
                <w:rFonts w:hint="default" w:ascii="Times New Roman" w:hAnsi="Times New Roman" w:eastAsia="仿宋" w:cs="Times New Roman"/>
                <w:sz w:val="24"/>
                <w:szCs w:val="24"/>
                <w:highlight w:val="none"/>
              </w:rPr>
            </w:pPr>
          </w:p>
        </w:tc>
        <w:tc>
          <w:tcPr>
            <w:tcW w:w="1530" w:type="dxa"/>
            <w:tcBorders>
              <w:top w:val="single" w:color="000000" w:sz="4" w:space="0"/>
              <w:left w:val="single" w:color="000000" w:sz="4" w:space="0"/>
              <w:bottom w:val="single" w:color="auto" w:sz="4" w:space="0"/>
              <w:right w:val="single" w:color="000000" w:sz="4" w:space="0"/>
            </w:tcBorders>
            <w:vAlign w:val="center"/>
          </w:tcPr>
          <w:p w14:paraId="572B9A14">
            <w:pPr>
              <w:spacing w:line="600" w:lineRule="exact"/>
              <w:jc w:val="center"/>
              <w:rPr>
                <w:rFonts w:hint="default" w:ascii="Times New Roman" w:hAnsi="Times New Roman" w:eastAsia="仿宋" w:cs="Times New Roman"/>
                <w:sz w:val="24"/>
                <w:szCs w:val="24"/>
                <w:highlight w:val="none"/>
              </w:rPr>
            </w:pPr>
          </w:p>
        </w:tc>
        <w:tc>
          <w:tcPr>
            <w:tcW w:w="2348" w:type="dxa"/>
            <w:tcBorders>
              <w:top w:val="single" w:color="000000" w:sz="4" w:space="0"/>
              <w:left w:val="single" w:color="000000" w:sz="4" w:space="0"/>
              <w:bottom w:val="single" w:color="auto" w:sz="4" w:space="0"/>
              <w:right w:val="single" w:color="auto" w:sz="4" w:space="0"/>
            </w:tcBorders>
            <w:vAlign w:val="center"/>
          </w:tcPr>
          <w:p w14:paraId="2CE7F1A3">
            <w:pPr>
              <w:spacing w:line="600" w:lineRule="exact"/>
              <w:jc w:val="center"/>
              <w:rPr>
                <w:rFonts w:hint="default" w:ascii="Times New Roman" w:hAnsi="Times New Roman" w:eastAsia="仿宋" w:cs="Times New Roman"/>
                <w:sz w:val="24"/>
                <w:szCs w:val="24"/>
                <w:highlight w:val="none"/>
              </w:rPr>
            </w:pPr>
          </w:p>
        </w:tc>
      </w:tr>
      <w:tr w14:paraId="38411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879" w:type="dxa"/>
            <w:tcBorders>
              <w:top w:val="single" w:color="000000" w:sz="4" w:space="0"/>
              <w:left w:val="single" w:color="auto" w:sz="4" w:space="0"/>
              <w:bottom w:val="single" w:color="auto" w:sz="4" w:space="0"/>
              <w:right w:val="single" w:color="000000" w:sz="4" w:space="0"/>
            </w:tcBorders>
            <w:vAlign w:val="center"/>
          </w:tcPr>
          <w:p w14:paraId="319BE8E2">
            <w:pPr>
              <w:spacing w:line="60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2670" w:type="dxa"/>
            <w:tcBorders>
              <w:top w:val="single" w:color="000000" w:sz="4" w:space="0"/>
              <w:left w:val="single" w:color="auto" w:sz="4" w:space="0"/>
              <w:bottom w:val="single" w:color="auto" w:sz="4" w:space="0"/>
              <w:right w:val="single" w:color="auto" w:sz="4" w:space="0"/>
            </w:tcBorders>
            <w:vAlign w:val="center"/>
          </w:tcPr>
          <w:p w14:paraId="62FA43E7">
            <w:pPr>
              <w:spacing w:line="600" w:lineRule="exact"/>
              <w:jc w:val="center"/>
              <w:rPr>
                <w:rFonts w:hint="default" w:ascii="Times New Roman" w:hAnsi="Times New Roman" w:eastAsia="仿宋" w:cs="Times New Roman"/>
                <w:sz w:val="24"/>
                <w:szCs w:val="24"/>
                <w:highlight w:val="none"/>
              </w:rPr>
            </w:pPr>
          </w:p>
        </w:tc>
        <w:tc>
          <w:tcPr>
            <w:tcW w:w="2025" w:type="dxa"/>
            <w:tcBorders>
              <w:top w:val="single" w:color="000000" w:sz="4" w:space="0"/>
              <w:left w:val="single" w:color="000000" w:sz="4" w:space="0"/>
              <w:bottom w:val="single" w:color="auto" w:sz="4" w:space="0"/>
              <w:right w:val="single" w:color="000000" w:sz="4" w:space="0"/>
            </w:tcBorders>
            <w:vAlign w:val="center"/>
          </w:tcPr>
          <w:p w14:paraId="7FC94C12">
            <w:pPr>
              <w:spacing w:line="600" w:lineRule="exact"/>
              <w:jc w:val="center"/>
              <w:rPr>
                <w:rFonts w:hint="default" w:ascii="Times New Roman" w:hAnsi="Times New Roman" w:eastAsia="仿宋" w:cs="Times New Roman"/>
                <w:sz w:val="24"/>
                <w:szCs w:val="24"/>
                <w:highlight w:val="none"/>
              </w:rPr>
            </w:pPr>
          </w:p>
        </w:tc>
        <w:tc>
          <w:tcPr>
            <w:tcW w:w="1530" w:type="dxa"/>
            <w:tcBorders>
              <w:top w:val="single" w:color="000000" w:sz="4" w:space="0"/>
              <w:left w:val="single" w:color="000000" w:sz="4" w:space="0"/>
              <w:bottom w:val="single" w:color="auto" w:sz="4" w:space="0"/>
              <w:right w:val="single" w:color="000000" w:sz="4" w:space="0"/>
            </w:tcBorders>
            <w:vAlign w:val="center"/>
          </w:tcPr>
          <w:p w14:paraId="1EA184C1">
            <w:pPr>
              <w:spacing w:line="600" w:lineRule="exact"/>
              <w:jc w:val="center"/>
              <w:rPr>
                <w:rFonts w:hint="default" w:ascii="Times New Roman" w:hAnsi="Times New Roman" w:eastAsia="仿宋" w:cs="Times New Roman"/>
                <w:sz w:val="24"/>
                <w:szCs w:val="24"/>
                <w:highlight w:val="none"/>
              </w:rPr>
            </w:pPr>
          </w:p>
        </w:tc>
        <w:tc>
          <w:tcPr>
            <w:tcW w:w="2348" w:type="dxa"/>
            <w:tcBorders>
              <w:top w:val="single" w:color="000000" w:sz="4" w:space="0"/>
              <w:left w:val="single" w:color="000000" w:sz="4" w:space="0"/>
              <w:bottom w:val="single" w:color="auto" w:sz="4" w:space="0"/>
              <w:right w:val="single" w:color="auto" w:sz="4" w:space="0"/>
            </w:tcBorders>
            <w:vAlign w:val="center"/>
          </w:tcPr>
          <w:p w14:paraId="72D4B206">
            <w:pPr>
              <w:spacing w:line="600" w:lineRule="exact"/>
              <w:jc w:val="center"/>
              <w:rPr>
                <w:rFonts w:hint="default" w:ascii="Times New Roman" w:hAnsi="Times New Roman" w:eastAsia="仿宋" w:cs="Times New Roman"/>
                <w:sz w:val="24"/>
                <w:szCs w:val="24"/>
                <w:highlight w:val="none"/>
              </w:rPr>
            </w:pPr>
          </w:p>
        </w:tc>
      </w:tr>
      <w:tr w14:paraId="65966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879" w:type="dxa"/>
            <w:tcBorders>
              <w:top w:val="single" w:color="000000" w:sz="4" w:space="0"/>
              <w:left w:val="single" w:color="auto" w:sz="4" w:space="0"/>
              <w:bottom w:val="single" w:color="000000" w:sz="4" w:space="0"/>
              <w:right w:val="single" w:color="000000" w:sz="4" w:space="0"/>
            </w:tcBorders>
            <w:vAlign w:val="center"/>
          </w:tcPr>
          <w:p w14:paraId="1D5C8190">
            <w:pPr>
              <w:spacing w:line="600" w:lineRule="exact"/>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1"/>
                <w:szCs w:val="21"/>
                <w:highlight w:val="none"/>
              </w:rPr>
              <w:t>……</w:t>
            </w:r>
          </w:p>
        </w:tc>
        <w:tc>
          <w:tcPr>
            <w:tcW w:w="2670" w:type="dxa"/>
            <w:tcBorders>
              <w:top w:val="single" w:color="000000" w:sz="4" w:space="0"/>
              <w:left w:val="single" w:color="auto" w:sz="4" w:space="0"/>
              <w:bottom w:val="single" w:color="000000" w:sz="4" w:space="0"/>
              <w:right w:val="single" w:color="auto" w:sz="4" w:space="0"/>
            </w:tcBorders>
            <w:vAlign w:val="center"/>
          </w:tcPr>
          <w:p w14:paraId="4D267036">
            <w:pPr>
              <w:spacing w:line="600" w:lineRule="exact"/>
              <w:ind w:firstLine="0" w:firstLineChars="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025" w:type="dxa"/>
            <w:tcBorders>
              <w:top w:val="single" w:color="000000" w:sz="4" w:space="0"/>
              <w:left w:val="single" w:color="000000" w:sz="4" w:space="0"/>
              <w:bottom w:val="single" w:color="000000" w:sz="4" w:space="0"/>
              <w:right w:val="single" w:color="000000" w:sz="4" w:space="0"/>
            </w:tcBorders>
            <w:vAlign w:val="center"/>
          </w:tcPr>
          <w:p w14:paraId="62E7A52A">
            <w:pPr>
              <w:spacing w:line="600" w:lineRule="exact"/>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w:t>
            </w:r>
          </w:p>
        </w:tc>
        <w:tc>
          <w:tcPr>
            <w:tcW w:w="1530" w:type="dxa"/>
            <w:tcBorders>
              <w:top w:val="single" w:color="000000" w:sz="4" w:space="0"/>
              <w:left w:val="single" w:color="000000" w:sz="4" w:space="0"/>
              <w:bottom w:val="single" w:color="000000" w:sz="4" w:space="0"/>
              <w:right w:val="single" w:color="000000" w:sz="4" w:space="0"/>
            </w:tcBorders>
            <w:vAlign w:val="center"/>
          </w:tcPr>
          <w:p w14:paraId="45186B76">
            <w:pPr>
              <w:spacing w:line="600" w:lineRule="exact"/>
              <w:ind w:firstLine="0" w:firstLineChars="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348" w:type="dxa"/>
            <w:tcBorders>
              <w:top w:val="single" w:color="000000" w:sz="4" w:space="0"/>
              <w:left w:val="single" w:color="000000" w:sz="4" w:space="0"/>
              <w:bottom w:val="single" w:color="000000" w:sz="4" w:space="0"/>
              <w:right w:val="single" w:color="auto" w:sz="4" w:space="0"/>
            </w:tcBorders>
            <w:vAlign w:val="center"/>
          </w:tcPr>
          <w:p w14:paraId="3B350C45">
            <w:pPr>
              <w:spacing w:line="600" w:lineRule="exact"/>
              <w:ind w:firstLine="0" w:firstLineChars="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r>
      <w:tr w14:paraId="7441D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879" w:type="dxa"/>
            <w:tcBorders>
              <w:top w:val="single" w:color="000000" w:sz="4" w:space="0"/>
              <w:left w:val="single" w:color="auto" w:sz="4" w:space="0"/>
              <w:bottom w:val="single" w:color="000000" w:sz="4" w:space="0"/>
              <w:right w:val="single" w:color="000000" w:sz="4" w:space="0"/>
            </w:tcBorders>
            <w:vAlign w:val="center"/>
          </w:tcPr>
          <w:p w14:paraId="199F57DB">
            <w:pPr>
              <w:spacing w:line="600" w:lineRule="exact"/>
              <w:ind w:firstLine="0" w:firstLineChars="0"/>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1"/>
                <w:szCs w:val="21"/>
                <w:highlight w:val="none"/>
              </w:rPr>
              <w:t>……</w:t>
            </w:r>
          </w:p>
        </w:tc>
        <w:tc>
          <w:tcPr>
            <w:tcW w:w="2670" w:type="dxa"/>
            <w:tcBorders>
              <w:top w:val="single" w:color="000000" w:sz="4" w:space="0"/>
              <w:left w:val="single" w:color="auto" w:sz="4" w:space="0"/>
              <w:bottom w:val="single" w:color="000000" w:sz="4" w:space="0"/>
              <w:right w:val="single" w:color="auto" w:sz="4" w:space="0"/>
            </w:tcBorders>
            <w:vAlign w:val="center"/>
          </w:tcPr>
          <w:p w14:paraId="1D2E973C">
            <w:pPr>
              <w:spacing w:line="600" w:lineRule="exact"/>
              <w:ind w:firstLine="0" w:firstLineChars="0"/>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1"/>
                <w:szCs w:val="21"/>
                <w:highlight w:val="none"/>
              </w:rPr>
              <w:t>……</w:t>
            </w:r>
          </w:p>
        </w:tc>
        <w:tc>
          <w:tcPr>
            <w:tcW w:w="2025" w:type="dxa"/>
            <w:tcBorders>
              <w:top w:val="single" w:color="000000" w:sz="4" w:space="0"/>
              <w:left w:val="single" w:color="000000" w:sz="4" w:space="0"/>
              <w:bottom w:val="single" w:color="000000" w:sz="4" w:space="0"/>
              <w:right w:val="single" w:color="000000" w:sz="4" w:space="0"/>
            </w:tcBorders>
            <w:vAlign w:val="center"/>
          </w:tcPr>
          <w:p w14:paraId="2656EE72">
            <w:pPr>
              <w:spacing w:line="600" w:lineRule="exact"/>
              <w:ind w:firstLine="0" w:firstLineChars="0"/>
              <w:jc w:val="cente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sz w:val="21"/>
                <w:szCs w:val="21"/>
                <w:highlight w:val="none"/>
              </w:rPr>
              <w:t>……</w:t>
            </w:r>
          </w:p>
        </w:tc>
        <w:tc>
          <w:tcPr>
            <w:tcW w:w="1530" w:type="dxa"/>
            <w:tcBorders>
              <w:top w:val="single" w:color="000000" w:sz="4" w:space="0"/>
              <w:left w:val="single" w:color="000000" w:sz="4" w:space="0"/>
              <w:bottom w:val="single" w:color="000000" w:sz="4" w:space="0"/>
              <w:right w:val="single" w:color="000000" w:sz="4" w:space="0"/>
            </w:tcBorders>
            <w:vAlign w:val="center"/>
          </w:tcPr>
          <w:p w14:paraId="42C7FF91">
            <w:pPr>
              <w:spacing w:line="600" w:lineRule="exact"/>
              <w:ind w:firstLine="0" w:firstLineChars="0"/>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1"/>
                <w:szCs w:val="21"/>
                <w:highlight w:val="none"/>
              </w:rPr>
              <w:t>……</w:t>
            </w:r>
          </w:p>
        </w:tc>
        <w:tc>
          <w:tcPr>
            <w:tcW w:w="2348" w:type="dxa"/>
            <w:tcBorders>
              <w:top w:val="single" w:color="000000" w:sz="4" w:space="0"/>
              <w:left w:val="single" w:color="000000" w:sz="4" w:space="0"/>
              <w:bottom w:val="single" w:color="000000" w:sz="4" w:space="0"/>
              <w:right w:val="single" w:color="auto" w:sz="4" w:space="0"/>
            </w:tcBorders>
            <w:vAlign w:val="center"/>
          </w:tcPr>
          <w:p w14:paraId="28423E4F">
            <w:pPr>
              <w:spacing w:line="600" w:lineRule="exact"/>
              <w:ind w:firstLine="0" w:firstLineChars="0"/>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1"/>
                <w:szCs w:val="21"/>
                <w:highlight w:val="none"/>
              </w:rPr>
              <w:t>……</w:t>
            </w:r>
          </w:p>
        </w:tc>
      </w:tr>
      <w:tr w14:paraId="6D904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9452" w:type="dxa"/>
            <w:gridSpan w:val="5"/>
            <w:tcBorders>
              <w:top w:val="single" w:color="000000" w:sz="4" w:space="0"/>
              <w:left w:val="single" w:color="auto" w:sz="4" w:space="0"/>
              <w:bottom w:val="single" w:color="auto" w:sz="4" w:space="0"/>
              <w:right w:val="single" w:color="auto" w:sz="4" w:space="0"/>
            </w:tcBorders>
            <w:vAlign w:val="center"/>
          </w:tcPr>
          <w:p w14:paraId="1D4141A8">
            <w:pPr>
              <w:spacing w:line="600" w:lineRule="exact"/>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b/>
                <w:bCs/>
                <w:sz w:val="24"/>
                <w:szCs w:val="24"/>
                <w:highlight w:val="none"/>
              </w:rPr>
              <w:t>总计</w:t>
            </w:r>
            <w:r>
              <w:rPr>
                <w:rFonts w:hint="default" w:ascii="Times New Roman" w:hAnsi="Times New Roman" w:eastAsia="仿宋" w:cs="Times New Roman"/>
                <w:b/>
                <w:bCs/>
                <w:sz w:val="24"/>
                <w:szCs w:val="24"/>
                <w:highlight w:val="none"/>
                <w:lang w:eastAsia="zh-CN"/>
              </w:rPr>
              <w:t>：（</w:t>
            </w:r>
            <w:r>
              <w:rPr>
                <w:rFonts w:hint="default" w:ascii="Times New Roman" w:hAnsi="Times New Roman" w:eastAsia="仿宋" w:cs="Times New Roman"/>
                <w:b/>
                <w:bCs/>
                <w:sz w:val="21"/>
                <w:szCs w:val="21"/>
                <w:highlight w:val="none"/>
              </w:rPr>
              <w:t>大写</w:t>
            </w:r>
            <w:r>
              <w:rPr>
                <w:rFonts w:hint="default" w:ascii="Times New Roman" w:hAnsi="Times New Roman" w:eastAsia="仿宋" w:cs="Times New Roman"/>
                <w:b/>
                <w:bCs/>
                <w:sz w:val="24"/>
                <w:szCs w:val="24"/>
                <w:highlight w:val="none"/>
                <w:lang w:eastAsia="zh-CN"/>
              </w:rPr>
              <w:t>）</w:t>
            </w:r>
            <w:r>
              <w:rPr>
                <w:rFonts w:hint="default" w:ascii="Times New Roman" w:hAnsi="Times New Roman" w:eastAsia="仿宋" w:cs="Times New Roman"/>
                <w:b/>
                <w:bCs/>
                <w:sz w:val="21"/>
                <w:szCs w:val="21"/>
                <w:highlight w:val="none"/>
                <w:lang w:eastAsia="zh-CN"/>
              </w:rPr>
              <w:t>人民币</w:t>
            </w:r>
            <w:r>
              <w:rPr>
                <w:rFonts w:hint="default" w:ascii="Times New Roman" w:hAnsi="Times New Roman" w:eastAsia="仿宋" w:cs="Times New Roman"/>
                <w:b/>
                <w:bCs/>
                <w:sz w:val="21"/>
                <w:szCs w:val="21"/>
                <w:highlight w:val="none"/>
                <w:u w:val="none"/>
                <w:lang w:val="en-US" w:eastAsia="zh-CN"/>
              </w:rPr>
              <w:t xml:space="preserve">                   元整        （</w:t>
            </w:r>
            <w:r>
              <w:rPr>
                <w:rFonts w:hint="default" w:ascii="Times New Roman" w:hAnsi="Times New Roman" w:eastAsia="仿宋" w:cs="Times New Roman"/>
                <w:b/>
                <w:bCs/>
                <w:sz w:val="21"/>
                <w:szCs w:val="21"/>
                <w:highlight w:val="none"/>
              </w:rPr>
              <w:t>小写</w:t>
            </w:r>
            <w:r>
              <w:rPr>
                <w:rFonts w:hint="default" w:ascii="Times New Roman" w:hAnsi="Times New Roman" w:eastAsia="仿宋" w:cs="Times New Roman"/>
                <w:b/>
                <w:bCs/>
                <w:sz w:val="21"/>
                <w:szCs w:val="21"/>
                <w:highlight w:val="none"/>
                <w:u w:val="none"/>
                <w:lang w:val="en-US" w:eastAsia="zh-CN"/>
              </w:rPr>
              <w:t>）</w:t>
            </w:r>
            <w:r>
              <w:rPr>
                <w:rFonts w:hint="default" w:ascii="Times New Roman" w:hAnsi="Times New Roman" w:eastAsia="仿宋" w:cs="Times New Roman"/>
                <w:b/>
                <w:bCs/>
                <w:sz w:val="21"/>
                <w:szCs w:val="21"/>
                <w:highlight w:val="none"/>
                <w:lang w:val="en-US" w:eastAsia="zh-CN"/>
              </w:rPr>
              <w:t>¥</w:t>
            </w:r>
            <w:r>
              <w:rPr>
                <w:rFonts w:hint="default" w:ascii="Times New Roman" w:hAnsi="Times New Roman" w:eastAsia="仿宋" w:cs="Times New Roman"/>
                <w:b/>
                <w:bCs/>
                <w:sz w:val="21"/>
                <w:szCs w:val="21"/>
                <w:highlight w:val="none"/>
                <w:u w:val="none"/>
                <w:lang w:val="en-US" w:eastAsia="zh-CN"/>
              </w:rPr>
              <w:t xml:space="preserve">                   元  </w:t>
            </w:r>
            <w:r>
              <w:rPr>
                <w:rFonts w:hint="default" w:ascii="Times New Roman" w:hAnsi="Times New Roman" w:eastAsia="仿宋" w:cs="Times New Roman"/>
                <w:sz w:val="21"/>
                <w:szCs w:val="21"/>
                <w:highlight w:val="none"/>
                <w:u w:val="none"/>
                <w:lang w:val="en-US" w:eastAsia="zh-CN"/>
              </w:rPr>
              <w:t xml:space="preserve">     </w:t>
            </w:r>
          </w:p>
        </w:tc>
      </w:tr>
    </w:tbl>
    <w:p w14:paraId="6A6352E6">
      <w:pPr>
        <w:bidi w:val="0"/>
        <w:rPr>
          <w:rFonts w:hint="default" w:ascii="Times New Roman" w:hAnsi="Times New Roman" w:eastAsia="仿宋" w:cs="Times New Roman"/>
          <w:highlight w:val="none"/>
          <w:lang w:val="en-US" w:eastAsia="zh-CN"/>
        </w:rPr>
      </w:pPr>
    </w:p>
    <w:p w14:paraId="7F117676">
      <w:pPr>
        <w:spacing w:line="480" w:lineRule="auto"/>
        <w:rPr>
          <w:rFonts w:hint="default" w:ascii="Times New Roman" w:hAnsi="Times New Roman" w:eastAsia="仿宋" w:cs="Times New Roman"/>
          <w:bCs/>
          <w:highlight w:val="none"/>
          <w:lang w:val="en-US" w:eastAsia="zh-CN"/>
        </w:rPr>
      </w:pPr>
    </w:p>
    <w:p w14:paraId="4441904D">
      <w:pPr>
        <w:spacing w:line="480" w:lineRule="auto"/>
        <w:rPr>
          <w:rFonts w:hint="default" w:ascii="Times New Roman" w:hAnsi="Times New Roman" w:eastAsia="仿宋" w:cs="Times New Roman"/>
          <w:highlight w:val="none"/>
        </w:rPr>
      </w:pPr>
      <w:r>
        <w:rPr>
          <w:rFonts w:hint="default" w:ascii="Times New Roman" w:hAnsi="Times New Roman" w:eastAsia="仿宋" w:cs="Times New Roman"/>
          <w:bCs/>
          <w:highlight w:val="none"/>
          <w:lang w:val="en-US" w:eastAsia="zh-CN"/>
        </w:rPr>
        <w:t>供应商</w:t>
      </w:r>
      <w:r>
        <w:rPr>
          <w:rFonts w:hint="default" w:ascii="Times New Roman" w:hAnsi="Times New Roman" w:eastAsia="仿宋" w:cs="Times New Roman"/>
          <w:bCs/>
          <w:highlight w:val="none"/>
        </w:rPr>
        <w:t>（</w:t>
      </w:r>
      <w:r>
        <w:rPr>
          <w:rFonts w:hint="default" w:ascii="Times New Roman" w:hAnsi="Times New Roman" w:eastAsia="仿宋" w:cs="Times New Roman"/>
          <w:highlight w:val="none"/>
        </w:rPr>
        <w:t>名称</w:t>
      </w:r>
      <w:r>
        <w:rPr>
          <w:rFonts w:hint="default" w:ascii="Times New Roman" w:hAnsi="Times New Roman" w:eastAsia="仿宋" w:cs="Times New Roman"/>
          <w:highlight w:val="none"/>
          <w:lang w:val="en-US" w:eastAsia="zh-CN"/>
        </w:rPr>
        <w:t>及</w:t>
      </w:r>
      <w:r>
        <w:rPr>
          <w:rFonts w:hint="default" w:ascii="Times New Roman" w:hAnsi="Times New Roman" w:eastAsia="仿宋" w:cs="Times New Roman"/>
          <w:bCs/>
          <w:highlight w:val="none"/>
        </w:rPr>
        <w:t>盖章）</w:t>
      </w:r>
      <w:r>
        <w:rPr>
          <w:rFonts w:hint="default" w:ascii="Times New Roman" w:hAnsi="Times New Roman" w:eastAsia="仿宋" w:cs="Times New Roman"/>
          <w:highlight w:val="none"/>
        </w:rPr>
        <w:t>：</w:t>
      </w:r>
    </w:p>
    <w:p w14:paraId="68C3269F">
      <w:pPr>
        <w:spacing w:line="480" w:lineRule="auto"/>
        <w:rPr>
          <w:rFonts w:hint="default" w:ascii="Times New Roman" w:hAnsi="Times New Roman" w:eastAsia="仿宋" w:cs="Times New Roman"/>
          <w:highlight w:val="none"/>
        </w:rPr>
      </w:pPr>
      <w:r>
        <w:rPr>
          <w:rFonts w:hint="default" w:ascii="Times New Roman" w:hAnsi="Times New Roman" w:eastAsia="仿宋" w:cs="Times New Roman"/>
          <w:highlight w:val="none"/>
        </w:rPr>
        <w:t>法定代表人</w:t>
      </w:r>
      <w:r>
        <w:rPr>
          <w:rFonts w:hint="default" w:ascii="Times New Roman" w:hAnsi="Times New Roman" w:eastAsia="仿宋" w:cs="Times New Roman"/>
          <w:highlight w:val="none"/>
          <w:lang w:val="en-US" w:eastAsia="zh-CN"/>
        </w:rPr>
        <w:t>/被授权</w:t>
      </w:r>
      <w:r>
        <w:rPr>
          <w:rFonts w:hint="default" w:ascii="Times New Roman" w:hAnsi="Times New Roman" w:eastAsia="仿宋" w:cs="Times New Roman"/>
          <w:bCs/>
          <w:highlight w:val="none"/>
        </w:rPr>
        <w:t>人</w:t>
      </w:r>
      <w:r>
        <w:rPr>
          <w:rFonts w:hint="default" w:ascii="Times New Roman" w:hAnsi="Times New Roman" w:eastAsia="仿宋" w:cs="Times New Roman"/>
          <w:highlight w:val="none"/>
        </w:rPr>
        <w:t>（签字</w:t>
      </w:r>
      <w:r>
        <w:rPr>
          <w:rFonts w:hint="default" w:ascii="Times New Roman" w:hAnsi="Times New Roman" w:eastAsia="仿宋" w:cs="Times New Roman"/>
          <w:highlight w:val="none"/>
          <w:lang w:eastAsia="zh-CN"/>
        </w:rPr>
        <w:t>或盖章</w:t>
      </w:r>
      <w:r>
        <w:rPr>
          <w:rFonts w:hint="default" w:ascii="Times New Roman" w:hAnsi="Times New Roman" w:eastAsia="仿宋" w:cs="Times New Roman"/>
          <w:highlight w:val="none"/>
        </w:rPr>
        <w:t>）：</w:t>
      </w:r>
    </w:p>
    <w:p w14:paraId="05D12737">
      <w:pPr>
        <w:spacing w:line="480" w:lineRule="auto"/>
        <w:rPr>
          <w:rFonts w:hint="eastAsia" w:ascii="宋体" w:hAnsi="宋体" w:cs="宋体"/>
          <w:highlight w:val="none"/>
          <w:lang w:val="en-US" w:eastAsia="zh-CN"/>
        </w:rPr>
      </w:pPr>
      <w:r>
        <w:rPr>
          <w:rFonts w:hint="default" w:ascii="Times New Roman" w:hAnsi="Times New Roman" w:eastAsia="仿宋" w:cs="Times New Roman"/>
          <w:highlight w:val="none"/>
        </w:rPr>
        <w:t>日期：</w:t>
      </w:r>
      <w:r>
        <w:rPr>
          <w:rFonts w:hint="default" w:ascii="Times New Roman" w:hAnsi="Times New Roman" w:eastAsia="仿宋" w:cs="Times New Roman"/>
          <w:highlight w:val="none"/>
          <w:lang w:val="en-US" w:eastAsia="zh-CN"/>
        </w:rPr>
        <w:t xml:space="preserve">   年   月   日</w:t>
      </w:r>
    </w:p>
    <w:p w14:paraId="216403FF">
      <w:pPr>
        <w:spacing w:line="480" w:lineRule="auto"/>
        <w:rPr>
          <w:rFonts w:hint="eastAsia" w:ascii="宋体" w:hAnsi="宋体" w:cs="宋体"/>
          <w:highlight w:val="none"/>
        </w:rPr>
      </w:pPr>
    </w:p>
    <w:p w14:paraId="0F8DEBD5">
      <w:pPr>
        <w:bidi w:val="0"/>
        <w:rPr>
          <w:rFonts w:hint="eastAsia"/>
          <w:highlight w:val="none"/>
          <w:lang w:val="en-US" w:eastAsia="zh-CN"/>
        </w:rPr>
      </w:pPr>
      <w:r>
        <w:rPr>
          <w:rFonts w:hint="eastAsia"/>
          <w:highlight w:val="none"/>
          <w:lang w:val="en-US" w:eastAsia="zh-CN"/>
        </w:rPr>
        <w:t xml:space="preserve"> </w:t>
      </w:r>
    </w:p>
    <w:p w14:paraId="1BBCEB28">
      <w:pPr>
        <w:bidi w:val="0"/>
        <w:rPr>
          <w:rFonts w:hint="eastAsia"/>
          <w:highlight w:val="none"/>
          <w:lang w:val="en-US" w:eastAsia="zh-CN"/>
        </w:rPr>
      </w:pPr>
    </w:p>
    <w:p w14:paraId="26B076DB">
      <w:pPr>
        <w:keepNext w:val="0"/>
        <w:keepLines w:val="0"/>
        <w:pageBreakBefore w:val="0"/>
        <w:widowControl/>
        <w:wordWrap w:val="0"/>
        <w:overflowPunct/>
        <w:topLinePunct w:val="0"/>
        <w:autoSpaceDE/>
        <w:autoSpaceDN/>
        <w:bidi w:val="0"/>
        <w:adjustRightInd/>
        <w:snapToGrid/>
        <w:spacing w:line="408" w:lineRule="auto"/>
        <w:jc w:val="both"/>
        <w:textAlignment w:val="auto"/>
        <w:rPr>
          <w:rFonts w:hint="eastAsia"/>
          <w:b/>
          <w:bCs/>
          <w:sz w:val="24"/>
          <w:szCs w:val="24"/>
          <w:highlight w:val="none"/>
          <w:lang w:val="en-US" w:eastAsia="zh-CN"/>
        </w:rPr>
      </w:pPr>
    </w:p>
    <w:p w14:paraId="69EEDE09">
      <w:pP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b/>
          <w:sz w:val="24"/>
          <w:szCs w:val="24"/>
          <w:highlight w:val="none"/>
          <w:lang w:val="en-US" w:eastAsia="zh-CN"/>
        </w:rPr>
        <w:br w:type="page"/>
      </w:r>
    </w:p>
    <w:p w14:paraId="04464612">
      <w:pPr>
        <w:pStyle w:val="10"/>
        <w:spacing w:afterLines="50" w:line="500" w:lineRule="exact"/>
        <w:ind w:firstLine="482" w:firstLineChars="200"/>
        <w:jc w:val="center"/>
        <w:rPr>
          <w:rFonts w:hint="default" w:ascii="Times New Roman" w:hAnsi="Times New Roman" w:eastAsia="仿宋" w:cs="Times New Roman"/>
          <w:b/>
          <w:sz w:val="24"/>
          <w:szCs w:val="24"/>
          <w:highlight w:val="none"/>
          <w:lang w:val="en-US" w:eastAsia="zh-CN"/>
        </w:rPr>
      </w:pPr>
    </w:p>
    <w:p w14:paraId="4567BE4C">
      <w:pPr>
        <w:pStyle w:val="10"/>
        <w:spacing w:afterLines="50" w:line="500" w:lineRule="exact"/>
        <w:ind w:firstLine="482" w:firstLineChars="200"/>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b/>
          <w:sz w:val="24"/>
          <w:szCs w:val="24"/>
          <w:highlight w:val="none"/>
          <w:lang w:val="en-US" w:eastAsia="zh-CN"/>
        </w:rPr>
        <w:t>商务偏离表</w:t>
      </w:r>
    </w:p>
    <w:p w14:paraId="632B263D">
      <w:pPr>
        <w:spacing w:line="480" w:lineRule="auto"/>
        <w:rPr>
          <w:rFonts w:hint="default" w:ascii="Times New Roman" w:hAnsi="Times New Roman" w:eastAsia="仿宋" w:cs="Times New Roman"/>
          <w:bCs/>
          <w:color w:val="auto"/>
          <w:kern w:val="0"/>
          <w:sz w:val="24"/>
          <w:szCs w:val="24"/>
          <w:highlight w:val="none"/>
          <w:u w:val="none"/>
          <w:lang w:val="en-US" w:eastAsia="zh-CN"/>
        </w:rPr>
      </w:pPr>
      <w:r>
        <w:rPr>
          <w:rFonts w:hint="default" w:ascii="Times New Roman" w:hAnsi="Times New Roman" w:eastAsia="仿宋" w:cs="Times New Roman"/>
          <w:sz w:val="24"/>
          <w:szCs w:val="24"/>
          <w:highlight w:val="none"/>
        </w:rPr>
        <w:t>项目名称：</w:t>
      </w:r>
      <w:r>
        <w:rPr>
          <w:rFonts w:hint="default" w:ascii="Times New Roman" w:hAnsi="Times New Roman" w:eastAsia="仿宋" w:cs="Times New Roman"/>
          <w:sz w:val="24"/>
          <w:szCs w:val="24"/>
          <w:highlight w:val="none"/>
          <w:u w:val="single"/>
          <w:lang w:val="en-US" w:eastAsia="zh-CN"/>
        </w:rPr>
        <w:t xml:space="preserve"> </w:t>
      </w:r>
      <w:r>
        <w:rPr>
          <w:rFonts w:hint="eastAsia" w:ascii="Times New Roman" w:hAnsi="Times New Roman" w:eastAsia="仿宋" w:cs="Times New Roman"/>
          <w:bCs/>
          <w:color w:val="auto"/>
          <w:kern w:val="0"/>
          <w:sz w:val="24"/>
          <w:szCs w:val="24"/>
          <w:highlight w:val="none"/>
          <w:u w:val="single"/>
          <w:lang w:eastAsia="zh-CN"/>
        </w:rPr>
        <w:t>陕西省疾病预防控制中心健教所“百姓健康”报纸栏目宣传采购项目</w:t>
      </w:r>
      <w:r>
        <w:rPr>
          <w:rFonts w:hint="default" w:ascii="Times New Roman" w:hAnsi="Times New Roman" w:eastAsia="仿宋" w:cs="Times New Roman"/>
          <w:bCs/>
          <w:color w:val="auto"/>
          <w:kern w:val="0"/>
          <w:sz w:val="24"/>
          <w:szCs w:val="24"/>
          <w:highlight w:val="none"/>
          <w:u w:val="single"/>
          <w:lang w:val="en-US" w:eastAsia="zh-CN"/>
        </w:rPr>
        <w:t xml:space="preserve"> </w:t>
      </w:r>
      <w:r>
        <w:rPr>
          <w:rFonts w:hint="default" w:ascii="Times New Roman" w:hAnsi="Times New Roman" w:eastAsia="仿宋" w:cs="Times New Roman"/>
          <w:bCs/>
          <w:color w:val="auto"/>
          <w:kern w:val="0"/>
          <w:sz w:val="24"/>
          <w:szCs w:val="24"/>
          <w:highlight w:val="none"/>
          <w:u w:val="none"/>
          <w:lang w:val="en-US" w:eastAsia="zh-CN"/>
        </w:rPr>
        <w:t xml:space="preserve">        </w:t>
      </w:r>
    </w:p>
    <w:p w14:paraId="1A76C3E6">
      <w:pPr>
        <w:spacing w:line="480" w:lineRule="auto"/>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szCs w:val="24"/>
          <w:highlight w:val="none"/>
          <w:lang w:val="en-US" w:eastAsia="zh-CN"/>
        </w:rPr>
        <w:t>项目编号：</w:t>
      </w:r>
      <w:r>
        <w:rPr>
          <w:rFonts w:hint="eastAsia" w:ascii="Times New Roman" w:hAnsi="Times New Roman" w:eastAsia="仿宋" w:cs="Times New Roman"/>
          <w:sz w:val="24"/>
          <w:highlight w:val="none"/>
          <w:u w:val="single"/>
          <w:lang w:val="en-US" w:eastAsia="zh-CN"/>
        </w:rPr>
        <w:t>SXYZ2025ZB-SJK-1102</w:t>
      </w:r>
      <w:r>
        <w:rPr>
          <w:rFonts w:hint="default" w:ascii="Times New Roman" w:hAnsi="Times New Roman" w:eastAsia="仿宋" w:cs="Times New Roman"/>
          <w:sz w:val="24"/>
          <w:highlight w:val="none"/>
          <w:u w:val="none"/>
          <w:lang w:val="en-US" w:eastAsia="zh-CN"/>
        </w:rPr>
        <w:t xml:space="preserve">                     </w:t>
      </w:r>
    </w:p>
    <w:p w14:paraId="0051E251">
      <w:pPr>
        <w:pStyle w:val="17"/>
        <w:spacing w:line="480" w:lineRule="auto"/>
        <w:ind w:left="0" w:leftChars="0" w:firstLine="0" w:firstLineChars="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 xml:space="preserve"> </w:t>
      </w:r>
    </w:p>
    <w:tbl>
      <w:tblPr>
        <w:tblStyle w:val="1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925"/>
        <w:gridCol w:w="2849"/>
        <w:gridCol w:w="1041"/>
        <w:gridCol w:w="2049"/>
      </w:tblGrid>
      <w:tr w14:paraId="672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1" w:type="dxa"/>
            <w:noWrap w:val="0"/>
            <w:vAlign w:val="center"/>
          </w:tcPr>
          <w:p w14:paraId="078BA0B7">
            <w:pPr>
              <w:pStyle w:val="10"/>
              <w:spacing w:line="240" w:lineRule="auto"/>
              <w:jc w:val="center"/>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序号</w:t>
            </w:r>
          </w:p>
        </w:tc>
        <w:tc>
          <w:tcPr>
            <w:tcW w:w="2925" w:type="dxa"/>
            <w:noWrap w:val="0"/>
            <w:vAlign w:val="center"/>
          </w:tcPr>
          <w:p w14:paraId="087058FD">
            <w:pPr>
              <w:pStyle w:val="10"/>
              <w:spacing w:line="240" w:lineRule="auto"/>
              <w:jc w:val="center"/>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谈判文件的商务要求</w:t>
            </w:r>
          </w:p>
        </w:tc>
        <w:tc>
          <w:tcPr>
            <w:tcW w:w="2849" w:type="dxa"/>
            <w:noWrap w:val="0"/>
            <w:vAlign w:val="center"/>
          </w:tcPr>
          <w:p w14:paraId="117F08B4">
            <w:pPr>
              <w:pStyle w:val="10"/>
              <w:spacing w:line="240" w:lineRule="auto"/>
              <w:jc w:val="center"/>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响应文件的商务部分</w:t>
            </w:r>
          </w:p>
        </w:tc>
        <w:tc>
          <w:tcPr>
            <w:tcW w:w="1041" w:type="dxa"/>
            <w:noWrap w:val="0"/>
            <w:vAlign w:val="center"/>
          </w:tcPr>
          <w:p w14:paraId="470F2113">
            <w:pPr>
              <w:pStyle w:val="10"/>
              <w:spacing w:line="240" w:lineRule="auto"/>
              <w:jc w:val="center"/>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偏离</w:t>
            </w:r>
          </w:p>
        </w:tc>
        <w:tc>
          <w:tcPr>
            <w:tcW w:w="2049" w:type="dxa"/>
            <w:noWrap w:val="0"/>
            <w:vAlign w:val="center"/>
          </w:tcPr>
          <w:p w14:paraId="14680FA5">
            <w:pPr>
              <w:pStyle w:val="10"/>
              <w:spacing w:line="240" w:lineRule="auto"/>
              <w:jc w:val="center"/>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说明</w:t>
            </w:r>
          </w:p>
        </w:tc>
      </w:tr>
      <w:tr w14:paraId="3C6E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1" w:type="dxa"/>
            <w:noWrap w:val="0"/>
            <w:vAlign w:val="center"/>
          </w:tcPr>
          <w:p w14:paraId="33BDD4A3">
            <w:pPr>
              <w:pStyle w:val="10"/>
              <w:spacing w:line="24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w:t>
            </w:r>
          </w:p>
        </w:tc>
        <w:tc>
          <w:tcPr>
            <w:tcW w:w="2925" w:type="dxa"/>
            <w:noWrap w:val="0"/>
            <w:vAlign w:val="center"/>
          </w:tcPr>
          <w:p w14:paraId="790A25E1">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849" w:type="dxa"/>
            <w:noWrap w:val="0"/>
            <w:vAlign w:val="center"/>
          </w:tcPr>
          <w:p w14:paraId="3BBADC4F">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1041" w:type="dxa"/>
            <w:noWrap w:val="0"/>
            <w:vAlign w:val="center"/>
          </w:tcPr>
          <w:p w14:paraId="6BB39B27">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049" w:type="dxa"/>
            <w:noWrap w:val="0"/>
            <w:vAlign w:val="center"/>
          </w:tcPr>
          <w:p w14:paraId="21B5C615">
            <w:pPr>
              <w:pStyle w:val="10"/>
              <w:spacing w:line="336" w:lineRule="auto"/>
              <w:jc w:val="center"/>
              <w:rPr>
                <w:rFonts w:hint="default" w:ascii="Times New Roman" w:hAnsi="Times New Roman" w:eastAsia="仿宋" w:cs="Times New Roman"/>
                <w:sz w:val="28"/>
                <w:szCs w:val="28"/>
                <w:highlight w:val="none"/>
                <w:lang w:val="en-US" w:eastAsia="zh-CN"/>
              </w:rPr>
            </w:pPr>
          </w:p>
        </w:tc>
      </w:tr>
      <w:tr w14:paraId="2F52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1" w:type="dxa"/>
            <w:noWrap w:val="0"/>
            <w:vAlign w:val="center"/>
          </w:tcPr>
          <w:p w14:paraId="66C94E8B">
            <w:pPr>
              <w:pStyle w:val="10"/>
              <w:spacing w:line="24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2925" w:type="dxa"/>
            <w:noWrap w:val="0"/>
            <w:vAlign w:val="center"/>
          </w:tcPr>
          <w:p w14:paraId="72CA3256">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849" w:type="dxa"/>
            <w:noWrap w:val="0"/>
            <w:vAlign w:val="center"/>
          </w:tcPr>
          <w:p w14:paraId="2CF91117">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1041" w:type="dxa"/>
            <w:noWrap w:val="0"/>
            <w:vAlign w:val="center"/>
          </w:tcPr>
          <w:p w14:paraId="3E6811BF">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049" w:type="dxa"/>
            <w:noWrap w:val="0"/>
            <w:vAlign w:val="center"/>
          </w:tcPr>
          <w:p w14:paraId="32BB320D">
            <w:pPr>
              <w:pStyle w:val="10"/>
              <w:spacing w:line="336" w:lineRule="auto"/>
              <w:jc w:val="center"/>
              <w:rPr>
                <w:rFonts w:hint="default" w:ascii="Times New Roman" w:hAnsi="Times New Roman" w:eastAsia="仿宋" w:cs="Times New Roman"/>
                <w:sz w:val="28"/>
                <w:szCs w:val="28"/>
                <w:highlight w:val="none"/>
                <w:lang w:val="en-US" w:eastAsia="zh-CN"/>
              </w:rPr>
            </w:pPr>
          </w:p>
        </w:tc>
      </w:tr>
      <w:tr w14:paraId="013D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1" w:type="dxa"/>
            <w:noWrap w:val="0"/>
            <w:vAlign w:val="center"/>
          </w:tcPr>
          <w:p w14:paraId="2CCC2957">
            <w:pPr>
              <w:pStyle w:val="10"/>
              <w:spacing w:line="24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2925" w:type="dxa"/>
            <w:noWrap w:val="0"/>
            <w:vAlign w:val="center"/>
          </w:tcPr>
          <w:p w14:paraId="762B622A">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849" w:type="dxa"/>
            <w:noWrap w:val="0"/>
            <w:vAlign w:val="center"/>
          </w:tcPr>
          <w:p w14:paraId="0143E600">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1041" w:type="dxa"/>
            <w:noWrap w:val="0"/>
            <w:vAlign w:val="center"/>
          </w:tcPr>
          <w:p w14:paraId="0EA4218F">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049" w:type="dxa"/>
            <w:noWrap w:val="0"/>
            <w:vAlign w:val="center"/>
          </w:tcPr>
          <w:p w14:paraId="111D25FC">
            <w:pPr>
              <w:pStyle w:val="10"/>
              <w:spacing w:line="336" w:lineRule="auto"/>
              <w:jc w:val="center"/>
              <w:rPr>
                <w:rFonts w:hint="default" w:ascii="Times New Roman" w:hAnsi="Times New Roman" w:eastAsia="仿宋" w:cs="Times New Roman"/>
                <w:sz w:val="28"/>
                <w:szCs w:val="28"/>
                <w:highlight w:val="none"/>
                <w:lang w:val="en-US" w:eastAsia="zh-CN"/>
              </w:rPr>
            </w:pPr>
          </w:p>
        </w:tc>
      </w:tr>
      <w:tr w14:paraId="1B47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51" w:type="dxa"/>
            <w:noWrap w:val="0"/>
            <w:vAlign w:val="center"/>
          </w:tcPr>
          <w:p w14:paraId="7016E8ED">
            <w:pPr>
              <w:pStyle w:val="10"/>
              <w:spacing w:line="24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w:t>
            </w:r>
          </w:p>
        </w:tc>
        <w:tc>
          <w:tcPr>
            <w:tcW w:w="2925" w:type="dxa"/>
            <w:noWrap w:val="0"/>
            <w:vAlign w:val="center"/>
          </w:tcPr>
          <w:p w14:paraId="1B42F306">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849" w:type="dxa"/>
            <w:noWrap w:val="0"/>
            <w:vAlign w:val="center"/>
          </w:tcPr>
          <w:p w14:paraId="7D9BCB43">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1041" w:type="dxa"/>
            <w:noWrap w:val="0"/>
            <w:vAlign w:val="center"/>
          </w:tcPr>
          <w:p w14:paraId="691C939F">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049" w:type="dxa"/>
            <w:noWrap w:val="0"/>
            <w:vAlign w:val="center"/>
          </w:tcPr>
          <w:p w14:paraId="4B18754D">
            <w:pPr>
              <w:pStyle w:val="10"/>
              <w:spacing w:line="336" w:lineRule="auto"/>
              <w:jc w:val="center"/>
              <w:rPr>
                <w:rFonts w:hint="default" w:ascii="Times New Roman" w:hAnsi="Times New Roman" w:eastAsia="仿宋" w:cs="Times New Roman"/>
                <w:sz w:val="28"/>
                <w:szCs w:val="28"/>
                <w:highlight w:val="none"/>
                <w:lang w:val="en-US" w:eastAsia="zh-CN"/>
              </w:rPr>
            </w:pPr>
          </w:p>
        </w:tc>
      </w:tr>
      <w:tr w14:paraId="1C10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noWrap w:val="0"/>
            <w:vAlign w:val="center"/>
          </w:tcPr>
          <w:p w14:paraId="74427F76">
            <w:pPr>
              <w:pStyle w:val="10"/>
              <w:spacing w:line="24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w:t>
            </w:r>
          </w:p>
        </w:tc>
        <w:tc>
          <w:tcPr>
            <w:tcW w:w="2925" w:type="dxa"/>
            <w:noWrap w:val="0"/>
            <w:vAlign w:val="center"/>
          </w:tcPr>
          <w:p w14:paraId="3AD326C5">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849" w:type="dxa"/>
            <w:noWrap w:val="0"/>
            <w:vAlign w:val="center"/>
          </w:tcPr>
          <w:p w14:paraId="3DCB482F">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1041" w:type="dxa"/>
            <w:noWrap w:val="0"/>
            <w:vAlign w:val="center"/>
          </w:tcPr>
          <w:p w14:paraId="38FB9069">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049" w:type="dxa"/>
            <w:noWrap w:val="0"/>
            <w:vAlign w:val="center"/>
          </w:tcPr>
          <w:p w14:paraId="725E9D90">
            <w:pPr>
              <w:pStyle w:val="10"/>
              <w:spacing w:line="336" w:lineRule="auto"/>
              <w:jc w:val="center"/>
              <w:rPr>
                <w:rFonts w:hint="default" w:ascii="Times New Roman" w:hAnsi="Times New Roman" w:eastAsia="仿宋" w:cs="Times New Roman"/>
                <w:sz w:val="28"/>
                <w:szCs w:val="28"/>
                <w:highlight w:val="none"/>
                <w:lang w:val="en-US" w:eastAsia="zh-CN"/>
              </w:rPr>
            </w:pPr>
          </w:p>
        </w:tc>
      </w:tr>
      <w:tr w14:paraId="4C55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51" w:type="dxa"/>
            <w:noWrap w:val="0"/>
            <w:vAlign w:val="center"/>
          </w:tcPr>
          <w:p w14:paraId="27877613">
            <w:pPr>
              <w:pStyle w:val="10"/>
              <w:spacing w:line="240" w:lineRule="auto"/>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N</w:t>
            </w:r>
          </w:p>
        </w:tc>
        <w:tc>
          <w:tcPr>
            <w:tcW w:w="2925" w:type="dxa"/>
            <w:noWrap w:val="0"/>
            <w:vAlign w:val="center"/>
          </w:tcPr>
          <w:p w14:paraId="2A687E00">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849" w:type="dxa"/>
            <w:noWrap w:val="0"/>
            <w:vAlign w:val="center"/>
          </w:tcPr>
          <w:p w14:paraId="4D529794">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1041" w:type="dxa"/>
            <w:noWrap w:val="0"/>
            <w:vAlign w:val="center"/>
          </w:tcPr>
          <w:p w14:paraId="1F7D22DE">
            <w:pPr>
              <w:pStyle w:val="10"/>
              <w:spacing w:line="336" w:lineRule="auto"/>
              <w:jc w:val="center"/>
              <w:rPr>
                <w:rFonts w:hint="default" w:ascii="Times New Roman" w:hAnsi="Times New Roman" w:eastAsia="仿宋" w:cs="Times New Roman"/>
                <w:sz w:val="28"/>
                <w:szCs w:val="28"/>
                <w:highlight w:val="none"/>
                <w:lang w:val="en-US" w:eastAsia="zh-CN"/>
              </w:rPr>
            </w:pPr>
          </w:p>
        </w:tc>
        <w:tc>
          <w:tcPr>
            <w:tcW w:w="2049" w:type="dxa"/>
            <w:noWrap w:val="0"/>
            <w:vAlign w:val="center"/>
          </w:tcPr>
          <w:p w14:paraId="4548188D">
            <w:pPr>
              <w:pStyle w:val="10"/>
              <w:spacing w:line="336" w:lineRule="auto"/>
              <w:jc w:val="center"/>
              <w:rPr>
                <w:rFonts w:hint="default" w:ascii="Times New Roman" w:hAnsi="Times New Roman" w:eastAsia="仿宋" w:cs="Times New Roman"/>
                <w:sz w:val="28"/>
                <w:szCs w:val="28"/>
                <w:highlight w:val="none"/>
                <w:lang w:val="en-US" w:eastAsia="zh-CN"/>
              </w:rPr>
            </w:pPr>
          </w:p>
        </w:tc>
      </w:tr>
    </w:tbl>
    <w:p w14:paraId="0B7D0AB8">
      <w:pPr>
        <w:pStyle w:val="17"/>
        <w:ind w:left="0" w:leftChars="0" w:firstLine="0" w:firstLineChars="0"/>
        <w:rPr>
          <w:rFonts w:hint="default" w:ascii="Times New Roman" w:hAnsi="Times New Roman" w:eastAsia="仿宋" w:cs="Times New Roman"/>
          <w:sz w:val="24"/>
          <w:highlight w:val="none"/>
          <w:lang w:val="en-US" w:eastAsia="zh-CN"/>
        </w:rPr>
      </w:pPr>
    </w:p>
    <w:p w14:paraId="4B90667A">
      <w:pPr>
        <w:pStyle w:val="10"/>
        <w:spacing w:line="336" w:lineRule="auto"/>
        <w:rPr>
          <w:rFonts w:hint="default" w:ascii="Times New Roman" w:hAnsi="Times New Roman" w:eastAsia="仿宋" w:cs="Times New Roman"/>
          <w:szCs w:val="32"/>
          <w:highlight w:val="none"/>
          <w:lang w:eastAsia="zh-CN"/>
        </w:rPr>
      </w:pPr>
      <w:r>
        <w:rPr>
          <w:rFonts w:hint="default" w:ascii="Times New Roman" w:hAnsi="Times New Roman" w:eastAsia="仿宋" w:cs="Times New Roman"/>
          <w:szCs w:val="32"/>
          <w:highlight w:val="none"/>
        </w:rPr>
        <w:t>说明：</w:t>
      </w:r>
      <w:r>
        <w:rPr>
          <w:rFonts w:hint="default" w:ascii="Times New Roman" w:hAnsi="Times New Roman" w:eastAsia="仿宋" w:cs="Times New Roman"/>
          <w:szCs w:val="32"/>
          <w:highlight w:val="none"/>
          <w:lang w:eastAsia="zh-CN"/>
        </w:rPr>
        <w:t>1、</w:t>
      </w:r>
      <w:r>
        <w:rPr>
          <w:rFonts w:hint="default" w:ascii="Times New Roman" w:hAnsi="Times New Roman" w:eastAsia="仿宋" w:cs="Times New Roman"/>
          <w:szCs w:val="32"/>
          <w:highlight w:val="none"/>
          <w:lang w:val="en-US" w:eastAsia="zh-CN"/>
        </w:rPr>
        <w:t>对谈判</w:t>
      </w:r>
      <w:r>
        <w:rPr>
          <w:rFonts w:hint="default" w:ascii="Times New Roman" w:hAnsi="Times New Roman" w:eastAsia="仿宋" w:cs="Times New Roman"/>
          <w:szCs w:val="32"/>
          <w:highlight w:val="none"/>
          <w:lang w:eastAsia="zh-CN"/>
        </w:rPr>
        <w:t>文件</w:t>
      </w:r>
      <w:r>
        <w:rPr>
          <w:rFonts w:hint="default" w:ascii="Times New Roman" w:hAnsi="Times New Roman" w:eastAsia="仿宋" w:cs="Times New Roman"/>
          <w:szCs w:val="32"/>
          <w:highlight w:val="none"/>
          <w:lang w:val="en-US" w:eastAsia="zh-CN"/>
        </w:rPr>
        <w:t>第五部分</w:t>
      </w:r>
      <w:r>
        <w:rPr>
          <w:rFonts w:hint="default" w:ascii="Times New Roman" w:hAnsi="Times New Roman" w:eastAsia="仿宋" w:cs="Times New Roman"/>
          <w:szCs w:val="32"/>
          <w:highlight w:val="none"/>
          <w:lang w:eastAsia="zh-CN"/>
        </w:rPr>
        <w:t>中的</w:t>
      </w:r>
      <w:r>
        <w:rPr>
          <w:rFonts w:hint="eastAsia" w:ascii="Times New Roman" w:hAnsi="Times New Roman" w:eastAsia="仿宋" w:cs="Times New Roman"/>
          <w:szCs w:val="32"/>
          <w:highlight w:val="none"/>
          <w:lang w:eastAsia="zh-CN"/>
        </w:rPr>
        <w:t>“</w:t>
      </w:r>
      <w:r>
        <w:rPr>
          <w:rFonts w:hint="eastAsia" w:ascii="Times New Roman" w:hAnsi="Times New Roman" w:eastAsia="仿宋" w:cs="Times New Roman"/>
          <w:szCs w:val="32"/>
          <w:highlight w:val="none"/>
          <w:lang w:val="en-US" w:eastAsia="zh-CN"/>
        </w:rPr>
        <w:t>一、</w:t>
      </w:r>
      <w:r>
        <w:rPr>
          <w:rFonts w:hint="default" w:ascii="Times New Roman" w:hAnsi="Times New Roman" w:eastAsia="仿宋" w:cs="Times New Roman"/>
          <w:szCs w:val="32"/>
          <w:highlight w:val="none"/>
          <w:lang w:val="en-US" w:eastAsia="zh-CN"/>
        </w:rPr>
        <w:t>商务要求</w:t>
      </w:r>
      <w:r>
        <w:rPr>
          <w:rFonts w:hint="eastAsia" w:ascii="Times New Roman" w:hAnsi="Times New Roman" w:eastAsia="仿宋" w:cs="Times New Roman"/>
          <w:szCs w:val="32"/>
          <w:highlight w:val="none"/>
          <w:lang w:eastAsia="zh-CN"/>
        </w:rPr>
        <w:t>”</w:t>
      </w:r>
      <w:r>
        <w:rPr>
          <w:rFonts w:hint="default" w:ascii="Times New Roman" w:hAnsi="Times New Roman" w:eastAsia="仿宋" w:cs="Times New Roman"/>
          <w:szCs w:val="32"/>
          <w:highlight w:val="none"/>
          <w:lang w:eastAsia="zh-CN"/>
        </w:rPr>
        <w:t>逐条填写</w:t>
      </w:r>
      <w:r>
        <w:rPr>
          <w:rFonts w:hint="default" w:ascii="Times New Roman" w:hAnsi="Times New Roman" w:eastAsia="仿宋" w:cs="Times New Roman"/>
          <w:szCs w:val="32"/>
          <w:highlight w:val="none"/>
          <w:lang w:val="en-US" w:eastAsia="zh-CN"/>
        </w:rPr>
        <w:t>并作出响应</w:t>
      </w:r>
      <w:r>
        <w:rPr>
          <w:rFonts w:hint="default" w:ascii="Times New Roman" w:hAnsi="Times New Roman" w:eastAsia="仿宋" w:cs="Times New Roman"/>
          <w:szCs w:val="32"/>
          <w:highlight w:val="none"/>
          <w:lang w:eastAsia="zh-CN"/>
        </w:rPr>
        <w:t>。</w:t>
      </w:r>
    </w:p>
    <w:p w14:paraId="77BFCA4D">
      <w:pPr>
        <w:pStyle w:val="10"/>
        <w:spacing w:line="336" w:lineRule="auto"/>
        <w:ind w:firstLine="720" w:firstLineChars="300"/>
        <w:rPr>
          <w:rFonts w:hint="default" w:ascii="Times New Roman" w:hAnsi="Times New Roman" w:eastAsia="仿宋" w:cs="Times New Roman"/>
          <w:szCs w:val="32"/>
          <w:highlight w:val="none"/>
          <w:lang w:eastAsia="zh-CN"/>
        </w:rPr>
      </w:pPr>
      <w:r>
        <w:rPr>
          <w:rFonts w:hint="default" w:ascii="Times New Roman" w:hAnsi="Times New Roman" w:eastAsia="仿宋" w:cs="Times New Roman"/>
          <w:szCs w:val="32"/>
          <w:highlight w:val="none"/>
          <w:lang w:eastAsia="zh-CN"/>
        </w:rPr>
        <w:t>2、</w:t>
      </w:r>
      <w:r>
        <w:rPr>
          <w:rFonts w:hint="default" w:ascii="Times New Roman" w:hAnsi="Times New Roman" w:eastAsia="仿宋" w:cs="Times New Roman"/>
          <w:szCs w:val="32"/>
          <w:highlight w:val="none"/>
        </w:rPr>
        <w:t>在偏离项，必须注明“正偏离”“负偏离”或“完全响应”，并予以说明。</w:t>
      </w:r>
    </w:p>
    <w:p w14:paraId="54AAEBF6">
      <w:pPr>
        <w:pStyle w:val="10"/>
        <w:spacing w:line="336" w:lineRule="auto"/>
        <w:ind w:left="720" w:leftChars="300" w:firstLine="0" w:firstLineChars="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lang w:eastAsia="zh-CN"/>
        </w:rPr>
        <w:t>3、响应文件</w:t>
      </w:r>
      <w:r>
        <w:rPr>
          <w:rFonts w:hint="default" w:ascii="Times New Roman" w:hAnsi="Times New Roman" w:eastAsia="仿宋" w:cs="Times New Roman"/>
          <w:szCs w:val="32"/>
          <w:highlight w:val="none"/>
        </w:rPr>
        <w:t>实际存在偏离，但</w:t>
      </w:r>
      <w:r>
        <w:rPr>
          <w:rFonts w:hint="default" w:ascii="Times New Roman" w:hAnsi="Times New Roman" w:eastAsia="仿宋" w:cs="Times New Roman"/>
          <w:szCs w:val="32"/>
          <w:highlight w:val="none"/>
          <w:lang w:eastAsia="zh-CN"/>
        </w:rPr>
        <w:t>供应商</w:t>
      </w:r>
      <w:r>
        <w:rPr>
          <w:rFonts w:hint="default" w:ascii="Times New Roman" w:hAnsi="Times New Roman" w:eastAsia="仿宋" w:cs="Times New Roman"/>
          <w:szCs w:val="32"/>
          <w:highlight w:val="none"/>
        </w:rPr>
        <w:t>未在偏离表中注明的，视为</w:t>
      </w:r>
      <w:r>
        <w:rPr>
          <w:rFonts w:hint="default" w:ascii="Times New Roman" w:hAnsi="Times New Roman" w:eastAsia="仿宋" w:cs="Times New Roman"/>
          <w:szCs w:val="32"/>
          <w:highlight w:val="none"/>
          <w:lang w:eastAsia="zh-CN"/>
        </w:rPr>
        <w:t>负</w:t>
      </w:r>
      <w:r>
        <w:rPr>
          <w:rFonts w:hint="default" w:ascii="Times New Roman" w:hAnsi="Times New Roman" w:eastAsia="仿宋" w:cs="Times New Roman"/>
          <w:szCs w:val="32"/>
          <w:highlight w:val="none"/>
        </w:rPr>
        <w:t>偏离，应当按照</w:t>
      </w:r>
      <w:r>
        <w:rPr>
          <w:rFonts w:hint="default" w:ascii="Times New Roman" w:hAnsi="Times New Roman" w:eastAsia="仿宋" w:cs="Times New Roman"/>
          <w:szCs w:val="32"/>
          <w:highlight w:val="none"/>
          <w:lang w:val="en-US" w:eastAsia="zh-CN"/>
        </w:rPr>
        <w:t>谈判</w:t>
      </w:r>
      <w:r>
        <w:rPr>
          <w:rFonts w:hint="default" w:ascii="Times New Roman" w:hAnsi="Times New Roman" w:eastAsia="仿宋" w:cs="Times New Roman"/>
          <w:szCs w:val="32"/>
          <w:highlight w:val="none"/>
          <w:lang w:eastAsia="zh-CN"/>
        </w:rPr>
        <w:t>文件</w:t>
      </w:r>
      <w:r>
        <w:rPr>
          <w:rFonts w:hint="default" w:ascii="Times New Roman" w:hAnsi="Times New Roman" w:eastAsia="仿宋" w:cs="Times New Roman"/>
          <w:szCs w:val="32"/>
          <w:highlight w:val="none"/>
        </w:rPr>
        <w:t>的规定执行。</w:t>
      </w:r>
    </w:p>
    <w:p w14:paraId="022EC8C8">
      <w:pPr>
        <w:pStyle w:val="10"/>
        <w:spacing w:line="336" w:lineRule="auto"/>
        <w:ind w:firstLine="480" w:firstLineChars="200"/>
        <w:rPr>
          <w:rFonts w:hint="default" w:ascii="Times New Roman" w:hAnsi="Times New Roman" w:eastAsia="仿宋" w:cs="Times New Roman"/>
          <w:szCs w:val="32"/>
          <w:highlight w:val="none"/>
        </w:rPr>
      </w:pPr>
    </w:p>
    <w:p w14:paraId="41A63A3C">
      <w:pPr>
        <w:pStyle w:val="10"/>
        <w:spacing w:line="336" w:lineRule="auto"/>
        <w:ind w:firstLine="480" w:firstLineChars="200"/>
        <w:rPr>
          <w:rFonts w:hint="default" w:ascii="Times New Roman" w:hAnsi="Times New Roman" w:eastAsia="仿宋" w:cs="Times New Roman"/>
          <w:szCs w:val="32"/>
          <w:highlight w:val="none"/>
        </w:rPr>
      </w:pPr>
    </w:p>
    <w:p w14:paraId="32E1AA34">
      <w:pPr>
        <w:widowControl/>
        <w:spacing w:line="480" w:lineRule="auto"/>
        <w:ind w:firstLine="240" w:firstLineChars="1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名称及</w:t>
      </w:r>
      <w:r>
        <w:rPr>
          <w:rFonts w:hint="default" w:ascii="Times New Roman" w:hAnsi="Times New Roman" w:eastAsia="仿宋" w:cs="Times New Roman"/>
          <w:sz w:val="24"/>
          <w:highlight w:val="none"/>
        </w:rPr>
        <w:t xml:space="preserve">公章）：                     </w:t>
      </w:r>
    </w:p>
    <w:p w14:paraId="2EE1CF2C">
      <w:pPr>
        <w:widowControl/>
        <w:spacing w:line="480" w:lineRule="auto"/>
        <w:ind w:firstLine="240" w:firstLineChars="100"/>
        <w:jc w:val="left"/>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 xml:space="preserve">法定代表人/被授权人（签字或盖章）： </w:t>
      </w:r>
    </w:p>
    <w:p w14:paraId="31CF1869">
      <w:pPr>
        <w:widowControl/>
        <w:spacing w:line="480" w:lineRule="auto"/>
        <w:ind w:firstLine="240" w:firstLineChars="100"/>
        <w:jc w:val="left"/>
        <w:rPr>
          <w:rFonts w:hint="eastAsia" w:ascii="宋体" w:hAnsi="宋体" w:cs="宋体"/>
          <w:sz w:val="24"/>
          <w:highlight w:val="none"/>
          <w:lang w:val="en-US" w:eastAsia="zh-CN"/>
        </w:rPr>
      </w:pPr>
      <w:r>
        <w:rPr>
          <w:rFonts w:hint="default" w:ascii="Times New Roman" w:hAnsi="Times New Roman" w:eastAsia="仿宋" w:cs="Times New Roman"/>
          <w:sz w:val="24"/>
          <w:highlight w:val="none"/>
          <w:lang w:val="en-US" w:eastAsia="zh-CN"/>
        </w:rPr>
        <w:t>日期：    年    月    日</w:t>
      </w:r>
    </w:p>
    <w:p w14:paraId="7ABA48FD">
      <w:pPr>
        <w:pStyle w:val="10"/>
        <w:spacing w:afterLines="50" w:line="500" w:lineRule="exact"/>
        <w:ind w:firstLine="482" w:firstLineChars="200"/>
        <w:jc w:val="center"/>
        <w:rPr>
          <w:rFonts w:hint="default" w:ascii="Times New Roman" w:hAnsi="Times New Roman" w:eastAsia="仿宋" w:cs="Times New Roman"/>
          <w:b/>
          <w:sz w:val="24"/>
          <w:szCs w:val="24"/>
          <w:highlight w:val="none"/>
          <w:lang w:eastAsia="zh-CN"/>
        </w:rPr>
      </w:pPr>
    </w:p>
    <w:p w14:paraId="698DAFD5">
      <w:pPr>
        <w:pStyle w:val="10"/>
        <w:spacing w:afterLines="50" w:line="500" w:lineRule="exact"/>
        <w:ind w:firstLine="482" w:firstLineChars="200"/>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val="en-US" w:eastAsia="zh-CN"/>
        </w:rPr>
        <w:t>服务要求</w:t>
      </w:r>
      <w:r>
        <w:rPr>
          <w:rFonts w:hint="default" w:ascii="Times New Roman" w:hAnsi="Times New Roman" w:eastAsia="仿宋" w:cs="Times New Roman"/>
          <w:b/>
          <w:sz w:val="24"/>
          <w:szCs w:val="24"/>
          <w:highlight w:val="none"/>
          <w:lang w:eastAsia="zh-CN"/>
        </w:rPr>
        <w:t>响应</w:t>
      </w:r>
      <w:r>
        <w:rPr>
          <w:rFonts w:hint="default" w:ascii="Times New Roman" w:hAnsi="Times New Roman" w:eastAsia="仿宋" w:cs="Times New Roman"/>
          <w:b/>
          <w:sz w:val="24"/>
          <w:szCs w:val="24"/>
          <w:highlight w:val="none"/>
        </w:rPr>
        <w:t>偏差表</w:t>
      </w:r>
    </w:p>
    <w:p w14:paraId="2B9BBA3F">
      <w:pPr>
        <w:spacing w:line="480" w:lineRule="auto"/>
        <w:rPr>
          <w:rFonts w:hint="default" w:ascii="Times New Roman" w:hAnsi="Times New Roman" w:eastAsia="仿宋" w:cs="Times New Roman"/>
          <w:bCs/>
          <w:color w:val="auto"/>
          <w:kern w:val="0"/>
          <w:sz w:val="24"/>
          <w:szCs w:val="24"/>
          <w:highlight w:val="none"/>
          <w:u w:val="none"/>
          <w:lang w:val="en-US" w:eastAsia="zh-CN"/>
        </w:rPr>
      </w:pPr>
      <w:r>
        <w:rPr>
          <w:rFonts w:hint="default" w:ascii="Times New Roman" w:hAnsi="Times New Roman" w:eastAsia="仿宋" w:cs="Times New Roman"/>
          <w:sz w:val="24"/>
          <w:szCs w:val="24"/>
          <w:highlight w:val="none"/>
        </w:rPr>
        <w:t>项目名称：</w:t>
      </w:r>
      <w:r>
        <w:rPr>
          <w:rFonts w:hint="default" w:ascii="Times New Roman" w:hAnsi="Times New Roman" w:eastAsia="仿宋" w:cs="Times New Roman"/>
          <w:sz w:val="24"/>
          <w:szCs w:val="24"/>
          <w:highlight w:val="none"/>
          <w:u w:val="single"/>
          <w:lang w:val="en-US" w:eastAsia="zh-CN"/>
        </w:rPr>
        <w:t xml:space="preserve"> </w:t>
      </w:r>
      <w:r>
        <w:rPr>
          <w:rFonts w:hint="eastAsia" w:ascii="Times New Roman" w:hAnsi="Times New Roman" w:eastAsia="仿宋" w:cs="Times New Roman"/>
          <w:bCs/>
          <w:color w:val="auto"/>
          <w:kern w:val="0"/>
          <w:sz w:val="24"/>
          <w:szCs w:val="24"/>
          <w:highlight w:val="none"/>
          <w:u w:val="single"/>
          <w:lang w:eastAsia="zh-CN"/>
        </w:rPr>
        <w:t>陕西省疾病预防控制中心健教所“百姓健康”报纸栏目宣传采购项目</w:t>
      </w:r>
      <w:r>
        <w:rPr>
          <w:rFonts w:hint="default" w:ascii="Times New Roman" w:hAnsi="Times New Roman" w:eastAsia="仿宋" w:cs="Times New Roman"/>
          <w:bCs/>
          <w:color w:val="auto"/>
          <w:kern w:val="0"/>
          <w:sz w:val="24"/>
          <w:szCs w:val="24"/>
          <w:highlight w:val="none"/>
          <w:u w:val="single"/>
          <w:lang w:val="en-US" w:eastAsia="zh-CN"/>
        </w:rPr>
        <w:t xml:space="preserve"> </w:t>
      </w:r>
      <w:r>
        <w:rPr>
          <w:rFonts w:hint="default" w:ascii="Times New Roman" w:hAnsi="Times New Roman" w:eastAsia="仿宋" w:cs="Times New Roman"/>
          <w:bCs/>
          <w:color w:val="auto"/>
          <w:kern w:val="0"/>
          <w:sz w:val="24"/>
          <w:szCs w:val="24"/>
          <w:highlight w:val="none"/>
          <w:u w:val="none"/>
          <w:lang w:val="en-US" w:eastAsia="zh-CN"/>
        </w:rPr>
        <w:t xml:space="preserve">     </w:t>
      </w:r>
    </w:p>
    <w:p w14:paraId="69772166">
      <w:pPr>
        <w:spacing w:line="480" w:lineRule="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项目编号：</w:t>
      </w:r>
      <w:r>
        <w:rPr>
          <w:rFonts w:hint="eastAsia" w:ascii="Times New Roman" w:hAnsi="Times New Roman" w:eastAsia="仿宋" w:cs="Times New Roman"/>
          <w:sz w:val="24"/>
          <w:highlight w:val="none"/>
          <w:u w:val="single"/>
          <w:lang w:val="en-US" w:eastAsia="zh-CN"/>
        </w:rPr>
        <w:t>SXYZ2025ZB-SJK-1102</w:t>
      </w:r>
      <w:r>
        <w:rPr>
          <w:rFonts w:hint="default" w:ascii="Times New Roman" w:hAnsi="Times New Roman" w:eastAsia="仿宋" w:cs="Times New Roman"/>
          <w:sz w:val="24"/>
          <w:highlight w:val="none"/>
          <w:u w:val="none"/>
          <w:lang w:val="en-US" w:eastAsia="zh-CN"/>
        </w:rPr>
        <w:t xml:space="preserve">                   </w:t>
      </w:r>
    </w:p>
    <w:p w14:paraId="3E574AB7">
      <w:pPr>
        <w:kinsoku w:val="0"/>
        <w:spacing w:line="480" w:lineRule="auto"/>
        <w:jc w:val="left"/>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z w:val="24"/>
          <w:szCs w:val="24"/>
          <w:highlight w:val="none"/>
          <w:lang w:val="en-US" w:eastAsia="zh-CN"/>
        </w:rPr>
        <w:t xml:space="preserve">                                                       </w:t>
      </w:r>
    </w:p>
    <w:tbl>
      <w:tblPr>
        <w:tblStyle w:val="1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2828"/>
        <w:gridCol w:w="2600"/>
        <w:gridCol w:w="2062"/>
      </w:tblGrid>
      <w:tr w14:paraId="15B4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273" w:type="dxa"/>
            <w:vAlign w:val="center"/>
          </w:tcPr>
          <w:p w14:paraId="2F7B7839">
            <w:pPr>
              <w:pStyle w:val="10"/>
              <w:spacing w:line="360" w:lineRule="auto"/>
              <w:ind w:firstLine="422" w:firstLineChars="200"/>
              <w:jc w:val="left"/>
              <w:rPr>
                <w:rFonts w:hint="default" w:ascii="Times New Roman" w:hAnsi="Times New Roman" w:eastAsia="仿宋" w:cs="Times New Roman"/>
                <w:b/>
                <w:bCs/>
                <w:sz w:val="21"/>
                <w:szCs w:val="21"/>
                <w:highlight w:val="none"/>
                <w:lang w:val="en-US"/>
              </w:rPr>
            </w:pPr>
            <w:r>
              <w:rPr>
                <w:rFonts w:hint="eastAsia" w:ascii="Times New Roman" w:hAnsi="Times New Roman" w:eastAsia="仿宋" w:cs="Times New Roman"/>
                <w:b/>
                <w:bCs/>
                <w:sz w:val="21"/>
                <w:szCs w:val="21"/>
                <w:highlight w:val="none"/>
                <w:lang w:val="en-US" w:eastAsia="zh-CN"/>
              </w:rPr>
              <w:t>服务事项</w:t>
            </w:r>
          </w:p>
        </w:tc>
        <w:tc>
          <w:tcPr>
            <w:tcW w:w="2828" w:type="dxa"/>
            <w:vAlign w:val="center"/>
          </w:tcPr>
          <w:p w14:paraId="340D6C55">
            <w:pPr>
              <w:pStyle w:val="10"/>
              <w:spacing w:line="360" w:lineRule="auto"/>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lang w:eastAsia="zh-CN"/>
              </w:rPr>
              <w:t>谈判文件</w:t>
            </w:r>
            <w:r>
              <w:rPr>
                <w:rFonts w:hint="default" w:ascii="Times New Roman" w:hAnsi="Times New Roman" w:eastAsia="仿宋" w:cs="Times New Roman"/>
                <w:b/>
                <w:bCs/>
                <w:sz w:val="21"/>
                <w:szCs w:val="21"/>
                <w:highlight w:val="none"/>
              </w:rPr>
              <w:t>要求</w:t>
            </w:r>
          </w:p>
          <w:p w14:paraId="76CC568A">
            <w:pPr>
              <w:pStyle w:val="10"/>
              <w:spacing w:line="360" w:lineRule="auto"/>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技术指标</w:t>
            </w:r>
          </w:p>
        </w:tc>
        <w:tc>
          <w:tcPr>
            <w:tcW w:w="2600" w:type="dxa"/>
            <w:vAlign w:val="center"/>
          </w:tcPr>
          <w:p w14:paraId="3F053E91">
            <w:pPr>
              <w:pStyle w:val="10"/>
              <w:spacing w:line="360" w:lineRule="auto"/>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lang w:eastAsia="zh-CN"/>
              </w:rPr>
              <w:t>谈判响应</w:t>
            </w:r>
          </w:p>
          <w:p w14:paraId="2031A6A8">
            <w:pPr>
              <w:pStyle w:val="10"/>
              <w:spacing w:line="360" w:lineRule="auto"/>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技术指标</w:t>
            </w:r>
          </w:p>
        </w:tc>
        <w:tc>
          <w:tcPr>
            <w:tcW w:w="2062" w:type="dxa"/>
            <w:vAlign w:val="center"/>
          </w:tcPr>
          <w:p w14:paraId="4F055119">
            <w:pPr>
              <w:pStyle w:val="10"/>
              <w:spacing w:line="360" w:lineRule="auto"/>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偏离说明</w:t>
            </w:r>
          </w:p>
        </w:tc>
      </w:tr>
      <w:tr w14:paraId="79F4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3" w:type="dxa"/>
            <w:vAlign w:val="center"/>
          </w:tcPr>
          <w:p w14:paraId="45C691B1">
            <w:pPr>
              <w:pStyle w:val="10"/>
              <w:spacing w:line="480" w:lineRule="auto"/>
              <w:jc w:val="center"/>
              <w:rPr>
                <w:rFonts w:hint="default" w:ascii="Times New Roman" w:hAnsi="Times New Roman" w:eastAsia="仿宋" w:cs="Times New Roman"/>
                <w:color w:val="1407BD"/>
                <w:sz w:val="24"/>
                <w:szCs w:val="24"/>
                <w:highlight w:val="none"/>
                <w:lang w:val="en-US" w:eastAsia="zh-CN"/>
              </w:rPr>
            </w:pPr>
          </w:p>
        </w:tc>
        <w:tc>
          <w:tcPr>
            <w:tcW w:w="2828" w:type="dxa"/>
            <w:vAlign w:val="center"/>
          </w:tcPr>
          <w:p w14:paraId="70FED01E">
            <w:pPr>
              <w:pStyle w:val="10"/>
              <w:spacing w:line="480" w:lineRule="auto"/>
              <w:ind w:firstLine="480" w:firstLineChars="200"/>
              <w:jc w:val="left"/>
              <w:rPr>
                <w:rFonts w:hint="default" w:ascii="Times New Roman" w:hAnsi="Times New Roman" w:eastAsia="仿宋" w:cs="Times New Roman"/>
                <w:sz w:val="24"/>
                <w:szCs w:val="24"/>
                <w:highlight w:val="none"/>
              </w:rPr>
            </w:pPr>
          </w:p>
        </w:tc>
        <w:tc>
          <w:tcPr>
            <w:tcW w:w="2600" w:type="dxa"/>
            <w:vAlign w:val="center"/>
          </w:tcPr>
          <w:p w14:paraId="6CE1FD37">
            <w:pPr>
              <w:pStyle w:val="10"/>
              <w:spacing w:line="480" w:lineRule="auto"/>
              <w:ind w:firstLine="480" w:firstLineChars="200"/>
              <w:jc w:val="left"/>
              <w:rPr>
                <w:rFonts w:hint="default" w:ascii="Times New Roman" w:hAnsi="Times New Roman" w:eastAsia="仿宋" w:cs="Times New Roman"/>
                <w:sz w:val="24"/>
                <w:szCs w:val="24"/>
                <w:highlight w:val="none"/>
              </w:rPr>
            </w:pPr>
          </w:p>
        </w:tc>
        <w:tc>
          <w:tcPr>
            <w:tcW w:w="2062" w:type="dxa"/>
            <w:vAlign w:val="center"/>
          </w:tcPr>
          <w:p w14:paraId="65F36B23">
            <w:pPr>
              <w:pStyle w:val="10"/>
              <w:spacing w:line="480" w:lineRule="auto"/>
              <w:ind w:firstLine="480" w:firstLineChars="200"/>
              <w:jc w:val="left"/>
              <w:rPr>
                <w:rFonts w:hint="default" w:ascii="Times New Roman" w:hAnsi="Times New Roman" w:eastAsia="仿宋" w:cs="Times New Roman"/>
                <w:sz w:val="24"/>
                <w:szCs w:val="24"/>
                <w:highlight w:val="none"/>
              </w:rPr>
            </w:pPr>
          </w:p>
        </w:tc>
      </w:tr>
      <w:tr w14:paraId="1DC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73" w:type="dxa"/>
          </w:tcPr>
          <w:p w14:paraId="59D743E9">
            <w:pPr>
              <w:pStyle w:val="10"/>
              <w:spacing w:line="480" w:lineRule="auto"/>
              <w:ind w:firstLine="480" w:firstLineChars="200"/>
              <w:jc w:val="left"/>
              <w:rPr>
                <w:rFonts w:hint="default" w:ascii="Times New Roman" w:hAnsi="Times New Roman" w:eastAsia="仿宋" w:cs="Times New Roman"/>
                <w:color w:val="1407BD"/>
                <w:sz w:val="24"/>
                <w:szCs w:val="24"/>
                <w:highlight w:val="none"/>
              </w:rPr>
            </w:pPr>
          </w:p>
        </w:tc>
        <w:tc>
          <w:tcPr>
            <w:tcW w:w="2828" w:type="dxa"/>
          </w:tcPr>
          <w:p w14:paraId="28E0EEFC">
            <w:pPr>
              <w:pStyle w:val="10"/>
              <w:spacing w:line="480" w:lineRule="auto"/>
              <w:ind w:firstLine="480" w:firstLineChars="200"/>
              <w:jc w:val="left"/>
              <w:rPr>
                <w:rFonts w:hint="default" w:ascii="Times New Roman" w:hAnsi="Times New Roman" w:eastAsia="仿宋" w:cs="Times New Roman"/>
                <w:sz w:val="24"/>
                <w:szCs w:val="24"/>
                <w:highlight w:val="none"/>
              </w:rPr>
            </w:pPr>
          </w:p>
        </w:tc>
        <w:tc>
          <w:tcPr>
            <w:tcW w:w="2600" w:type="dxa"/>
          </w:tcPr>
          <w:p w14:paraId="7E7394FC">
            <w:pPr>
              <w:pStyle w:val="10"/>
              <w:spacing w:line="480" w:lineRule="auto"/>
              <w:ind w:firstLine="480" w:firstLineChars="200"/>
              <w:jc w:val="left"/>
              <w:rPr>
                <w:rFonts w:hint="default" w:ascii="Times New Roman" w:hAnsi="Times New Roman" w:eastAsia="仿宋" w:cs="Times New Roman"/>
                <w:sz w:val="24"/>
                <w:szCs w:val="24"/>
                <w:highlight w:val="none"/>
              </w:rPr>
            </w:pPr>
          </w:p>
        </w:tc>
        <w:tc>
          <w:tcPr>
            <w:tcW w:w="2062" w:type="dxa"/>
          </w:tcPr>
          <w:p w14:paraId="63F23CB2">
            <w:pPr>
              <w:pStyle w:val="10"/>
              <w:spacing w:line="480" w:lineRule="auto"/>
              <w:ind w:firstLine="480" w:firstLineChars="200"/>
              <w:jc w:val="left"/>
              <w:rPr>
                <w:rFonts w:hint="default" w:ascii="Times New Roman" w:hAnsi="Times New Roman" w:eastAsia="仿宋" w:cs="Times New Roman"/>
                <w:sz w:val="24"/>
                <w:szCs w:val="24"/>
                <w:highlight w:val="none"/>
              </w:rPr>
            </w:pPr>
          </w:p>
        </w:tc>
      </w:tr>
      <w:tr w14:paraId="56F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73" w:type="dxa"/>
          </w:tcPr>
          <w:p w14:paraId="7E3BA8F6">
            <w:pPr>
              <w:pStyle w:val="10"/>
              <w:spacing w:line="480" w:lineRule="auto"/>
              <w:ind w:firstLine="480" w:firstLineChars="200"/>
              <w:jc w:val="left"/>
              <w:rPr>
                <w:rFonts w:hint="default" w:ascii="Times New Roman" w:hAnsi="Times New Roman" w:eastAsia="仿宋" w:cs="Times New Roman"/>
                <w:color w:val="1407BD"/>
                <w:sz w:val="24"/>
                <w:szCs w:val="24"/>
                <w:highlight w:val="none"/>
              </w:rPr>
            </w:pPr>
          </w:p>
        </w:tc>
        <w:tc>
          <w:tcPr>
            <w:tcW w:w="2828" w:type="dxa"/>
          </w:tcPr>
          <w:p w14:paraId="6CCA42B9">
            <w:pPr>
              <w:pStyle w:val="10"/>
              <w:spacing w:line="480" w:lineRule="auto"/>
              <w:ind w:firstLine="480" w:firstLineChars="200"/>
              <w:jc w:val="left"/>
              <w:rPr>
                <w:rFonts w:hint="default" w:ascii="Times New Roman" w:hAnsi="Times New Roman" w:eastAsia="仿宋" w:cs="Times New Roman"/>
                <w:sz w:val="24"/>
                <w:szCs w:val="24"/>
                <w:highlight w:val="none"/>
              </w:rPr>
            </w:pPr>
          </w:p>
        </w:tc>
        <w:tc>
          <w:tcPr>
            <w:tcW w:w="2600" w:type="dxa"/>
          </w:tcPr>
          <w:p w14:paraId="228B3E58">
            <w:pPr>
              <w:pStyle w:val="10"/>
              <w:spacing w:line="480" w:lineRule="auto"/>
              <w:ind w:firstLine="480" w:firstLineChars="200"/>
              <w:jc w:val="left"/>
              <w:rPr>
                <w:rFonts w:hint="default" w:ascii="Times New Roman" w:hAnsi="Times New Roman" w:eastAsia="仿宋" w:cs="Times New Roman"/>
                <w:sz w:val="24"/>
                <w:szCs w:val="24"/>
                <w:highlight w:val="none"/>
              </w:rPr>
            </w:pPr>
          </w:p>
        </w:tc>
        <w:tc>
          <w:tcPr>
            <w:tcW w:w="2062" w:type="dxa"/>
          </w:tcPr>
          <w:p w14:paraId="2BB795F2">
            <w:pPr>
              <w:pStyle w:val="10"/>
              <w:spacing w:line="480" w:lineRule="auto"/>
              <w:ind w:firstLine="480" w:firstLineChars="200"/>
              <w:jc w:val="left"/>
              <w:rPr>
                <w:rFonts w:hint="default" w:ascii="Times New Roman" w:hAnsi="Times New Roman" w:eastAsia="仿宋" w:cs="Times New Roman"/>
                <w:sz w:val="24"/>
                <w:szCs w:val="24"/>
                <w:highlight w:val="none"/>
              </w:rPr>
            </w:pPr>
          </w:p>
        </w:tc>
      </w:tr>
      <w:tr w14:paraId="4C14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73" w:type="dxa"/>
          </w:tcPr>
          <w:p w14:paraId="437DF4D1">
            <w:pPr>
              <w:pStyle w:val="10"/>
              <w:spacing w:line="480" w:lineRule="auto"/>
              <w:ind w:firstLine="480" w:firstLineChars="200"/>
              <w:jc w:val="left"/>
              <w:rPr>
                <w:rFonts w:hint="default" w:ascii="Times New Roman" w:hAnsi="Times New Roman" w:eastAsia="仿宋" w:cs="Times New Roman"/>
                <w:color w:val="1407BD"/>
                <w:sz w:val="24"/>
                <w:szCs w:val="24"/>
                <w:highlight w:val="none"/>
              </w:rPr>
            </w:pPr>
          </w:p>
        </w:tc>
        <w:tc>
          <w:tcPr>
            <w:tcW w:w="2828" w:type="dxa"/>
            <w:vAlign w:val="top"/>
          </w:tcPr>
          <w:p w14:paraId="5872DA01">
            <w:pPr>
              <w:pStyle w:val="10"/>
              <w:spacing w:line="480" w:lineRule="auto"/>
              <w:ind w:firstLine="0" w:firstLineChars="0"/>
              <w:jc w:val="center"/>
              <w:rPr>
                <w:rFonts w:hint="default" w:ascii="Times New Roman" w:hAnsi="Times New Roman" w:eastAsia="仿宋" w:cs="Times New Roman"/>
                <w:sz w:val="24"/>
                <w:szCs w:val="24"/>
                <w:highlight w:val="none"/>
              </w:rPr>
            </w:pPr>
          </w:p>
        </w:tc>
        <w:tc>
          <w:tcPr>
            <w:tcW w:w="2600" w:type="dxa"/>
            <w:vAlign w:val="top"/>
          </w:tcPr>
          <w:p w14:paraId="1CDAE86F">
            <w:pPr>
              <w:pStyle w:val="10"/>
              <w:spacing w:line="480" w:lineRule="auto"/>
              <w:ind w:firstLine="0" w:firstLineChars="0"/>
              <w:jc w:val="center"/>
              <w:rPr>
                <w:rFonts w:hint="default" w:ascii="Times New Roman" w:hAnsi="Times New Roman" w:eastAsia="仿宋" w:cs="Times New Roman"/>
                <w:sz w:val="24"/>
                <w:szCs w:val="24"/>
                <w:highlight w:val="none"/>
              </w:rPr>
            </w:pPr>
          </w:p>
        </w:tc>
        <w:tc>
          <w:tcPr>
            <w:tcW w:w="2062" w:type="dxa"/>
            <w:vAlign w:val="top"/>
          </w:tcPr>
          <w:p w14:paraId="4B57A2B3">
            <w:pPr>
              <w:pStyle w:val="10"/>
              <w:spacing w:line="480" w:lineRule="auto"/>
              <w:ind w:firstLine="480" w:firstLineChars="200"/>
              <w:jc w:val="left"/>
              <w:rPr>
                <w:rFonts w:hint="default" w:ascii="Times New Roman" w:hAnsi="Times New Roman" w:eastAsia="仿宋" w:cs="Times New Roman"/>
                <w:sz w:val="24"/>
                <w:szCs w:val="24"/>
                <w:highlight w:val="none"/>
              </w:rPr>
            </w:pPr>
          </w:p>
        </w:tc>
      </w:tr>
      <w:tr w14:paraId="03BC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73" w:type="dxa"/>
          </w:tcPr>
          <w:p w14:paraId="63171148">
            <w:pPr>
              <w:spacing w:line="480" w:lineRule="auto"/>
              <w:ind w:firstLine="0" w:firstLineChars="0"/>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1"/>
                <w:szCs w:val="21"/>
                <w:highlight w:val="none"/>
              </w:rPr>
              <w:t>……</w:t>
            </w:r>
          </w:p>
        </w:tc>
        <w:tc>
          <w:tcPr>
            <w:tcW w:w="2828" w:type="dxa"/>
            <w:vAlign w:val="top"/>
          </w:tcPr>
          <w:p w14:paraId="02BCD7CF">
            <w:pPr>
              <w:pStyle w:val="10"/>
              <w:spacing w:line="480" w:lineRule="auto"/>
              <w:ind w:firstLine="0" w:firstLineChars="0"/>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1"/>
                <w:szCs w:val="21"/>
                <w:highlight w:val="none"/>
              </w:rPr>
              <w:t>……</w:t>
            </w:r>
          </w:p>
        </w:tc>
        <w:tc>
          <w:tcPr>
            <w:tcW w:w="2600" w:type="dxa"/>
            <w:vAlign w:val="top"/>
          </w:tcPr>
          <w:p w14:paraId="0CC31B7B">
            <w:pPr>
              <w:pStyle w:val="10"/>
              <w:spacing w:line="480" w:lineRule="auto"/>
              <w:ind w:firstLine="0" w:firstLineChars="0"/>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1"/>
                <w:szCs w:val="21"/>
                <w:highlight w:val="none"/>
              </w:rPr>
              <w:t>……</w:t>
            </w:r>
          </w:p>
        </w:tc>
        <w:tc>
          <w:tcPr>
            <w:tcW w:w="2062" w:type="dxa"/>
            <w:vAlign w:val="top"/>
          </w:tcPr>
          <w:p w14:paraId="39A25803">
            <w:pPr>
              <w:pStyle w:val="10"/>
              <w:spacing w:line="480" w:lineRule="auto"/>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1"/>
                <w:szCs w:val="21"/>
                <w:highlight w:val="none"/>
              </w:rPr>
              <w:t>……</w:t>
            </w:r>
          </w:p>
        </w:tc>
      </w:tr>
      <w:tr w14:paraId="19CC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3" w:type="dxa"/>
          </w:tcPr>
          <w:p w14:paraId="2CE57389">
            <w:pPr>
              <w:spacing w:line="480" w:lineRule="auto"/>
              <w:ind w:firstLine="0" w:firstLineChars="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828" w:type="dxa"/>
          </w:tcPr>
          <w:p w14:paraId="0AFC4569">
            <w:pPr>
              <w:pStyle w:val="10"/>
              <w:spacing w:line="48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600" w:type="dxa"/>
          </w:tcPr>
          <w:p w14:paraId="4FB1DE7F">
            <w:pPr>
              <w:pStyle w:val="10"/>
              <w:spacing w:line="48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062" w:type="dxa"/>
          </w:tcPr>
          <w:p w14:paraId="18300CDD">
            <w:pPr>
              <w:pStyle w:val="10"/>
              <w:spacing w:line="48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r>
      <w:tr w14:paraId="77E7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73" w:type="dxa"/>
          </w:tcPr>
          <w:p w14:paraId="1DD3CF59">
            <w:pPr>
              <w:spacing w:line="480" w:lineRule="auto"/>
              <w:ind w:firstLine="0" w:firstLineChars="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828" w:type="dxa"/>
          </w:tcPr>
          <w:p w14:paraId="629EE18B">
            <w:pPr>
              <w:pStyle w:val="10"/>
              <w:spacing w:line="48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600" w:type="dxa"/>
          </w:tcPr>
          <w:p w14:paraId="7204E339">
            <w:pPr>
              <w:pStyle w:val="10"/>
              <w:spacing w:line="48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c>
          <w:tcPr>
            <w:tcW w:w="2062" w:type="dxa"/>
          </w:tcPr>
          <w:p w14:paraId="657F842B">
            <w:pPr>
              <w:pStyle w:val="10"/>
              <w:spacing w:line="48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1"/>
                <w:szCs w:val="21"/>
                <w:highlight w:val="none"/>
              </w:rPr>
              <w:t>……</w:t>
            </w:r>
          </w:p>
        </w:tc>
      </w:tr>
    </w:tbl>
    <w:p w14:paraId="35076C58">
      <w:pPr>
        <w:pStyle w:val="10"/>
        <w:ind w:firstLine="482" w:firstLineChars="200"/>
        <w:jc w:val="left"/>
        <w:rPr>
          <w:rFonts w:hint="default" w:ascii="Times New Roman" w:hAnsi="Times New Roman" w:eastAsia="仿宋" w:cs="Times New Roman"/>
          <w:b/>
          <w:sz w:val="24"/>
          <w:szCs w:val="24"/>
          <w:highlight w:val="none"/>
        </w:rPr>
      </w:pPr>
    </w:p>
    <w:p w14:paraId="42FEA760">
      <w:pPr>
        <w:pStyle w:val="10"/>
        <w:spacing w:line="360" w:lineRule="auto"/>
        <w:ind w:firstLine="482"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说明：</w:t>
      </w:r>
      <w:r>
        <w:rPr>
          <w:rFonts w:hint="default" w:ascii="Times New Roman" w:hAnsi="Times New Roman" w:eastAsia="仿宋" w:cs="Times New Roman"/>
          <w:sz w:val="24"/>
          <w:szCs w:val="24"/>
          <w:highlight w:val="none"/>
        </w:rPr>
        <w:t>请按</w:t>
      </w:r>
      <w:r>
        <w:rPr>
          <w:rFonts w:hint="eastAsia" w:ascii="Times New Roman" w:hAnsi="Times New Roman" w:eastAsia="仿宋" w:cs="Times New Roman"/>
          <w:sz w:val="24"/>
          <w:szCs w:val="24"/>
          <w:highlight w:val="none"/>
          <w:lang w:val="en-US" w:eastAsia="zh-CN"/>
        </w:rPr>
        <w:t>谈判文件要求</w:t>
      </w:r>
      <w:r>
        <w:rPr>
          <w:rFonts w:hint="default" w:ascii="Times New Roman" w:hAnsi="Times New Roman" w:eastAsia="仿宋" w:cs="Times New Roman"/>
          <w:sz w:val="24"/>
          <w:szCs w:val="24"/>
          <w:highlight w:val="none"/>
        </w:rPr>
        <w:t>，逐条对应</w:t>
      </w:r>
      <w:r>
        <w:rPr>
          <w:rFonts w:hint="default" w:ascii="Times New Roman" w:hAnsi="Times New Roman" w:eastAsia="仿宋" w:cs="Times New Roman"/>
          <w:sz w:val="24"/>
          <w:szCs w:val="24"/>
          <w:highlight w:val="none"/>
          <w:lang w:eastAsia="zh-CN"/>
        </w:rPr>
        <w:t>谈判文件</w:t>
      </w:r>
      <w:r>
        <w:rPr>
          <w:rFonts w:hint="eastAsia" w:ascii="Times New Roman" w:hAnsi="Times New Roman" w:eastAsia="仿宋" w:cs="Times New Roman"/>
          <w:sz w:val="24"/>
          <w:szCs w:val="24"/>
          <w:highlight w:val="none"/>
          <w:lang w:val="en-US" w:eastAsia="zh-CN"/>
        </w:rPr>
        <w:t>第五部分</w:t>
      </w:r>
      <w:r>
        <w:rPr>
          <w:rFonts w:hint="default" w:ascii="Times New Roman" w:hAnsi="Times New Roman" w:eastAsia="仿宋" w:cs="Times New Roman"/>
          <w:sz w:val="24"/>
          <w:szCs w:val="24"/>
          <w:highlight w:val="none"/>
        </w:rPr>
        <w:t>中</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二、采购要求</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中</w:t>
      </w:r>
      <w:r>
        <w:rPr>
          <w:rFonts w:hint="default" w:ascii="Times New Roman" w:hAnsi="Times New Roman" w:eastAsia="仿宋" w:cs="Times New Roman"/>
          <w:sz w:val="24"/>
          <w:szCs w:val="24"/>
          <w:highlight w:val="none"/>
        </w:rPr>
        <w:t>的</w:t>
      </w:r>
      <w:r>
        <w:rPr>
          <w:rFonts w:hint="eastAsia" w:ascii="Times New Roman" w:hAnsi="Times New Roman" w:eastAsia="仿宋" w:cs="Times New Roman"/>
          <w:sz w:val="24"/>
          <w:szCs w:val="24"/>
          <w:highlight w:val="none"/>
          <w:lang w:val="en-US" w:eastAsia="zh-CN"/>
        </w:rPr>
        <w:t>内容</w:t>
      </w:r>
      <w:r>
        <w:rPr>
          <w:rFonts w:hint="default" w:ascii="Times New Roman" w:hAnsi="Times New Roman" w:eastAsia="仿宋" w:cs="Times New Roman"/>
          <w:sz w:val="24"/>
          <w:szCs w:val="24"/>
          <w:highlight w:val="none"/>
        </w:rPr>
        <w:t>认真填写本表。偏差说明填写：正偏离、符合或负偏离。</w:t>
      </w:r>
    </w:p>
    <w:p w14:paraId="38E9EE25">
      <w:pPr>
        <w:pStyle w:val="10"/>
        <w:ind w:firstLine="480" w:firstLineChars="200"/>
        <w:jc w:val="left"/>
        <w:rPr>
          <w:rFonts w:hint="default" w:ascii="Times New Roman" w:hAnsi="Times New Roman" w:eastAsia="仿宋" w:cs="Times New Roman"/>
          <w:sz w:val="24"/>
          <w:szCs w:val="24"/>
          <w:highlight w:val="none"/>
        </w:rPr>
      </w:pPr>
    </w:p>
    <w:p w14:paraId="1F04F88B">
      <w:pPr>
        <w:adjustRightInd w:val="0"/>
        <w:snapToGrid w:val="0"/>
        <w:spacing w:line="480" w:lineRule="auto"/>
        <w:jc w:val="left"/>
        <w:rPr>
          <w:rFonts w:hint="default" w:ascii="Times New Roman" w:hAnsi="Times New Roman" w:eastAsia="仿宋" w:cs="Times New Roman"/>
          <w:kern w:val="2"/>
          <w:sz w:val="24"/>
          <w:szCs w:val="24"/>
          <w:highlight w:val="none"/>
          <w:lang w:val="en-US" w:eastAsia="zh-CN" w:bidi="ar-SA"/>
        </w:rPr>
      </w:pPr>
    </w:p>
    <w:p w14:paraId="7F5104D0">
      <w:pPr>
        <w:bidi w:val="0"/>
        <w:rPr>
          <w:rFonts w:hint="default" w:ascii="Times New Roman" w:hAnsi="Times New Roman" w:eastAsia="仿宋" w:cs="Times New Roman"/>
          <w:highlight w:val="none"/>
          <w:lang w:val="en-US" w:eastAsia="zh-CN"/>
        </w:rPr>
      </w:pPr>
    </w:p>
    <w:p w14:paraId="45BF0F47">
      <w:pPr>
        <w:adjustRightInd w:val="0"/>
        <w:snapToGrid w:val="0"/>
        <w:spacing w:line="480" w:lineRule="auto"/>
        <w:ind w:firstLine="480" w:firstLineChars="200"/>
        <w:jc w:val="left"/>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供应商（单位名称及公章）：</w:t>
      </w:r>
    </w:p>
    <w:p w14:paraId="6368FADF">
      <w:pPr>
        <w:adjustRightInd w:val="0"/>
        <w:snapToGrid w:val="0"/>
        <w:spacing w:line="480" w:lineRule="auto"/>
        <w:ind w:firstLine="480" w:firstLineChars="200"/>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法定代表人/被授权人（签字或盖章）：</w:t>
      </w:r>
    </w:p>
    <w:p w14:paraId="68924D0E">
      <w:pPr>
        <w:adjustRightInd w:val="0"/>
        <w:snapToGrid w:val="0"/>
        <w:spacing w:line="480" w:lineRule="auto"/>
        <w:ind w:firstLine="480" w:firstLineChars="200"/>
        <w:rPr>
          <w:rFonts w:hint="eastAsia" w:ascii="宋体" w:hAnsi="宋体" w:eastAsia="宋体" w:cs="宋体"/>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日期：   年   月   日</w:t>
      </w:r>
    </w:p>
    <w:p w14:paraId="63CD83B8">
      <w:pPr>
        <w:bidi w:val="0"/>
        <w:rPr>
          <w:rFonts w:hint="eastAsia"/>
          <w:highlight w:val="none"/>
        </w:rPr>
      </w:pPr>
      <w:bookmarkStart w:id="267" w:name="_Toc31195"/>
      <w:bookmarkStart w:id="268" w:name="_Toc26601"/>
      <w:bookmarkStart w:id="269" w:name="_Toc1835"/>
    </w:p>
    <w:p w14:paraId="6A6B41FE">
      <w:pPr>
        <w:rPr>
          <w:rFonts w:hint="default" w:ascii="Times New Roman" w:hAnsi="Times New Roman" w:eastAsia="仿宋" w:cs="Times New Roman"/>
          <w:szCs w:val="36"/>
          <w:highlight w:val="none"/>
        </w:rPr>
      </w:pPr>
      <w:r>
        <w:rPr>
          <w:rFonts w:hint="default" w:ascii="Times New Roman" w:hAnsi="Times New Roman" w:eastAsia="仿宋" w:cs="Times New Roman"/>
          <w:sz w:val="32"/>
          <w:szCs w:val="32"/>
          <w:highlight w:val="none"/>
          <w:lang w:val="en-US" w:eastAsia="zh-CN"/>
        </w:rPr>
        <w:br w:type="page"/>
      </w:r>
    </w:p>
    <w:p w14:paraId="643954DF">
      <w:pPr>
        <w:pStyle w:val="3"/>
        <w:numPr>
          <w:ilvl w:val="0"/>
          <w:numId w:val="0"/>
        </w:numPr>
        <w:ind w:leftChars="0"/>
        <w:jc w:val="center"/>
        <w:rPr>
          <w:rFonts w:hint="default" w:ascii="Times New Roman" w:hAnsi="Times New Roman" w:eastAsia="仿宋" w:cs="Times New Roman"/>
          <w:szCs w:val="36"/>
          <w:highlight w:val="none"/>
        </w:rPr>
      </w:pPr>
      <w:bookmarkStart w:id="270" w:name="_Toc4013"/>
      <w:bookmarkStart w:id="271" w:name="_Toc31365"/>
      <w:r>
        <w:rPr>
          <w:rFonts w:hint="eastAsia" w:ascii="Times New Roman" w:hAnsi="Times New Roman" w:eastAsia="仿宋" w:cs="Times New Roman"/>
          <w:sz w:val="32"/>
          <w:szCs w:val="32"/>
          <w:highlight w:val="none"/>
          <w:lang w:val="en-US" w:eastAsia="zh-CN"/>
        </w:rPr>
        <w:t>第三章</w:t>
      </w:r>
      <w:r>
        <w:rPr>
          <w:rFonts w:hint="default" w:ascii="Times New Roman" w:hAnsi="Times New Roman" w:eastAsia="仿宋" w:cs="Times New Roman"/>
          <w:sz w:val="32"/>
          <w:szCs w:val="32"/>
          <w:highlight w:val="none"/>
          <w:lang w:val="en-US" w:eastAsia="zh-CN"/>
        </w:rPr>
        <w:t xml:space="preserve"> </w:t>
      </w:r>
      <w:bookmarkStart w:id="272" w:name="_Toc15553"/>
      <w:r>
        <w:rPr>
          <w:rFonts w:hint="default" w:ascii="Times New Roman" w:hAnsi="Times New Roman" w:eastAsia="仿宋" w:cs="Times New Roman"/>
          <w:sz w:val="32"/>
          <w:szCs w:val="32"/>
          <w:highlight w:val="none"/>
          <w:lang w:val="en-US" w:eastAsia="zh-CN"/>
        </w:rPr>
        <w:t>供应商资质要求</w:t>
      </w:r>
      <w:bookmarkEnd w:id="270"/>
      <w:bookmarkEnd w:id="271"/>
      <w:bookmarkEnd w:id="272"/>
    </w:p>
    <w:p w14:paraId="486F0A79">
      <w:pPr>
        <w:bidi w:val="0"/>
        <w:spacing w:line="480" w:lineRule="auto"/>
        <w:ind w:firstLine="480" w:firstLineChars="2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各</w:t>
      </w: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对照“</w:t>
      </w: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须知前附表”第4条“</w:t>
      </w: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资格条件”要求的内容</w:t>
      </w:r>
      <w:r>
        <w:rPr>
          <w:rFonts w:hint="default" w:ascii="Times New Roman" w:hAnsi="Times New Roman" w:eastAsia="仿宋" w:cs="Times New Roman"/>
          <w:sz w:val="24"/>
          <w:highlight w:val="none"/>
          <w:lang w:val="en-US" w:eastAsia="zh-CN"/>
        </w:rPr>
        <w:t>逐一</w:t>
      </w:r>
      <w:r>
        <w:rPr>
          <w:rFonts w:hint="default" w:ascii="Times New Roman" w:hAnsi="Times New Roman" w:eastAsia="仿宋" w:cs="Times New Roman"/>
          <w:sz w:val="24"/>
          <w:highlight w:val="none"/>
        </w:rPr>
        <w:t>进行</w:t>
      </w:r>
      <w:r>
        <w:rPr>
          <w:rFonts w:hint="default" w:ascii="Times New Roman" w:hAnsi="Times New Roman" w:eastAsia="仿宋" w:cs="Times New Roman"/>
          <w:sz w:val="24"/>
          <w:highlight w:val="none"/>
          <w:lang w:val="en-US" w:eastAsia="zh-CN"/>
        </w:rPr>
        <w:t>响应</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lang w:val="en-US" w:eastAsia="zh-CN"/>
        </w:rPr>
        <w:t>证明文件附于此处，并按顺序标注清楚，以便谈判小组进行评审。</w:t>
      </w:r>
    </w:p>
    <w:p w14:paraId="502EF618">
      <w:pPr>
        <w:rPr>
          <w:rFonts w:hint="eastAsia"/>
          <w:b/>
          <w:bCs/>
          <w:highlight w:val="none"/>
          <w:lang w:val="en-US" w:eastAsia="zh-CN"/>
        </w:rPr>
      </w:pPr>
      <w:r>
        <w:rPr>
          <w:rFonts w:hint="eastAsia"/>
          <w:b/>
          <w:bCs/>
          <w:highlight w:val="none"/>
          <w:lang w:val="en-US" w:eastAsia="zh-CN"/>
        </w:rPr>
        <w:br w:type="page"/>
      </w:r>
    </w:p>
    <w:p w14:paraId="0144931F">
      <w:pPr>
        <w:bidi w:val="0"/>
        <w:rPr>
          <w:rFonts w:hint="default" w:ascii="Times New Roman" w:hAnsi="Times New Roman" w:eastAsia="仿宋" w:cs="Times New Roman"/>
          <w:szCs w:val="36"/>
          <w:highlight w:val="none"/>
        </w:rPr>
      </w:pPr>
      <w:r>
        <w:rPr>
          <w:rFonts w:hint="default" w:ascii="Times New Roman" w:hAnsi="Times New Roman" w:eastAsia="仿宋" w:cs="Times New Roman"/>
          <w:b/>
          <w:bCs/>
          <w:highlight w:val="none"/>
          <w:lang w:val="en-US" w:eastAsia="zh-CN"/>
        </w:rPr>
        <w:t>附件1：</w:t>
      </w:r>
      <w:r>
        <w:rPr>
          <w:rFonts w:hint="default" w:ascii="Times New Roman" w:hAnsi="Times New Roman" w:eastAsia="仿宋" w:cs="Times New Roman"/>
          <w:b/>
          <w:bCs/>
          <w:highlight w:val="none"/>
        </w:rPr>
        <w:t>法定代表人证明书</w:t>
      </w:r>
      <w:bookmarkEnd w:id="267"/>
      <w:bookmarkEnd w:id="268"/>
      <w:bookmarkEnd w:id="269"/>
    </w:p>
    <w:tbl>
      <w:tblPr>
        <w:tblStyle w:val="18"/>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36"/>
        <w:gridCol w:w="2864"/>
        <w:gridCol w:w="531"/>
        <w:gridCol w:w="1015"/>
        <w:gridCol w:w="2770"/>
      </w:tblGrid>
      <w:tr w14:paraId="3567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20" w:type="dxa"/>
            <w:gridSpan w:val="6"/>
            <w:vAlign w:val="center"/>
          </w:tcPr>
          <w:p w14:paraId="6523BBC4">
            <w:pPr>
              <w:tabs>
                <w:tab w:val="left" w:pos="210"/>
              </w:tabs>
              <w:spacing w:line="240" w:lineRule="auto"/>
              <w:jc w:val="left"/>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致：陕西</w:t>
            </w:r>
            <w:r>
              <w:rPr>
                <w:rFonts w:hint="default" w:ascii="Times New Roman" w:hAnsi="Times New Roman" w:eastAsia="仿宋" w:cs="Times New Roman"/>
                <w:kern w:val="0"/>
                <w:sz w:val="21"/>
                <w:szCs w:val="21"/>
                <w:highlight w:val="none"/>
                <w:lang w:val="en-US" w:eastAsia="zh-CN"/>
              </w:rPr>
              <w:t>宇正</w:t>
            </w:r>
            <w:r>
              <w:rPr>
                <w:rFonts w:hint="default" w:ascii="Times New Roman" w:hAnsi="Times New Roman" w:eastAsia="仿宋" w:cs="Times New Roman"/>
                <w:kern w:val="0"/>
                <w:sz w:val="21"/>
                <w:szCs w:val="21"/>
                <w:highlight w:val="none"/>
              </w:rPr>
              <w:t>招标有限公司</w:t>
            </w:r>
          </w:p>
        </w:tc>
      </w:tr>
      <w:tr w14:paraId="70BB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restart"/>
            <w:vAlign w:val="center"/>
          </w:tcPr>
          <w:p w14:paraId="7F2E2AFB">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企</w:t>
            </w:r>
          </w:p>
          <w:p w14:paraId="40E28621">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业</w:t>
            </w:r>
          </w:p>
          <w:p w14:paraId="19216E83">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法</w:t>
            </w:r>
          </w:p>
          <w:p w14:paraId="63F23641">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人</w:t>
            </w:r>
          </w:p>
        </w:tc>
        <w:tc>
          <w:tcPr>
            <w:tcW w:w="1636" w:type="dxa"/>
            <w:vAlign w:val="center"/>
          </w:tcPr>
          <w:p w14:paraId="549D0181">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企业名称</w:t>
            </w:r>
          </w:p>
        </w:tc>
        <w:tc>
          <w:tcPr>
            <w:tcW w:w="7180" w:type="dxa"/>
            <w:gridSpan w:val="4"/>
            <w:vAlign w:val="center"/>
          </w:tcPr>
          <w:p w14:paraId="0262014B">
            <w:pPr>
              <w:tabs>
                <w:tab w:val="left" w:pos="210"/>
              </w:tabs>
              <w:spacing w:line="360" w:lineRule="auto"/>
              <w:jc w:val="left"/>
              <w:rPr>
                <w:rFonts w:hint="default" w:ascii="Times New Roman" w:hAnsi="Times New Roman" w:eastAsia="仿宋" w:cs="Times New Roman"/>
                <w:kern w:val="0"/>
                <w:sz w:val="21"/>
                <w:szCs w:val="21"/>
                <w:highlight w:val="none"/>
              </w:rPr>
            </w:pPr>
          </w:p>
        </w:tc>
      </w:tr>
      <w:tr w14:paraId="10A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14:paraId="5E6D8FBC">
            <w:pPr>
              <w:tabs>
                <w:tab w:val="left" w:pos="210"/>
              </w:tabs>
              <w:spacing w:line="360" w:lineRule="auto"/>
              <w:ind w:firstLine="420" w:firstLineChars="200"/>
              <w:jc w:val="center"/>
              <w:rPr>
                <w:rFonts w:hint="default" w:ascii="Times New Roman" w:hAnsi="Times New Roman" w:eastAsia="仿宋" w:cs="Times New Roman"/>
                <w:kern w:val="0"/>
                <w:sz w:val="21"/>
                <w:szCs w:val="21"/>
                <w:highlight w:val="none"/>
              </w:rPr>
            </w:pPr>
          </w:p>
        </w:tc>
        <w:tc>
          <w:tcPr>
            <w:tcW w:w="1636" w:type="dxa"/>
            <w:vAlign w:val="center"/>
          </w:tcPr>
          <w:p w14:paraId="47C713C3">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法定地址</w:t>
            </w:r>
          </w:p>
        </w:tc>
        <w:tc>
          <w:tcPr>
            <w:tcW w:w="7180" w:type="dxa"/>
            <w:gridSpan w:val="4"/>
            <w:vAlign w:val="center"/>
          </w:tcPr>
          <w:p w14:paraId="1384C8DA">
            <w:pPr>
              <w:tabs>
                <w:tab w:val="left" w:pos="210"/>
              </w:tabs>
              <w:spacing w:line="360" w:lineRule="auto"/>
              <w:jc w:val="left"/>
              <w:rPr>
                <w:rFonts w:hint="default" w:ascii="Times New Roman" w:hAnsi="Times New Roman" w:eastAsia="仿宋" w:cs="Times New Roman"/>
                <w:kern w:val="0"/>
                <w:sz w:val="21"/>
                <w:szCs w:val="21"/>
                <w:highlight w:val="none"/>
              </w:rPr>
            </w:pPr>
          </w:p>
        </w:tc>
      </w:tr>
      <w:tr w14:paraId="2554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vMerge w:val="continue"/>
            <w:vAlign w:val="center"/>
          </w:tcPr>
          <w:p w14:paraId="498C94B9">
            <w:pPr>
              <w:tabs>
                <w:tab w:val="left" w:pos="210"/>
              </w:tabs>
              <w:spacing w:line="360" w:lineRule="auto"/>
              <w:ind w:firstLine="420" w:firstLineChars="200"/>
              <w:jc w:val="center"/>
              <w:rPr>
                <w:rFonts w:hint="default" w:ascii="Times New Roman" w:hAnsi="Times New Roman" w:eastAsia="仿宋" w:cs="Times New Roman"/>
                <w:kern w:val="0"/>
                <w:sz w:val="21"/>
                <w:szCs w:val="21"/>
                <w:highlight w:val="none"/>
              </w:rPr>
            </w:pPr>
          </w:p>
        </w:tc>
        <w:tc>
          <w:tcPr>
            <w:tcW w:w="1636" w:type="dxa"/>
            <w:vAlign w:val="center"/>
          </w:tcPr>
          <w:p w14:paraId="6656C503">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邮政编码</w:t>
            </w:r>
          </w:p>
        </w:tc>
        <w:tc>
          <w:tcPr>
            <w:tcW w:w="7180" w:type="dxa"/>
            <w:gridSpan w:val="4"/>
            <w:vAlign w:val="center"/>
          </w:tcPr>
          <w:p w14:paraId="5814E26E">
            <w:pPr>
              <w:tabs>
                <w:tab w:val="left" w:pos="210"/>
              </w:tabs>
              <w:spacing w:line="360" w:lineRule="auto"/>
              <w:jc w:val="left"/>
              <w:rPr>
                <w:rFonts w:hint="default" w:ascii="Times New Roman" w:hAnsi="Times New Roman" w:eastAsia="仿宋" w:cs="Times New Roman"/>
                <w:kern w:val="0"/>
                <w:sz w:val="21"/>
                <w:szCs w:val="21"/>
                <w:highlight w:val="none"/>
              </w:rPr>
            </w:pPr>
          </w:p>
        </w:tc>
      </w:tr>
      <w:tr w14:paraId="2F44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Merge w:val="continue"/>
            <w:vAlign w:val="center"/>
          </w:tcPr>
          <w:p w14:paraId="697BCA52">
            <w:pPr>
              <w:tabs>
                <w:tab w:val="left" w:pos="210"/>
              </w:tabs>
              <w:spacing w:line="360" w:lineRule="auto"/>
              <w:ind w:firstLine="420" w:firstLineChars="200"/>
              <w:jc w:val="center"/>
              <w:rPr>
                <w:rFonts w:hint="default" w:ascii="Times New Roman" w:hAnsi="Times New Roman" w:eastAsia="仿宋" w:cs="Times New Roman"/>
                <w:kern w:val="0"/>
                <w:sz w:val="21"/>
                <w:szCs w:val="21"/>
                <w:highlight w:val="none"/>
              </w:rPr>
            </w:pPr>
          </w:p>
        </w:tc>
        <w:tc>
          <w:tcPr>
            <w:tcW w:w="1636" w:type="dxa"/>
            <w:vAlign w:val="center"/>
          </w:tcPr>
          <w:p w14:paraId="6590CD0F">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工商登记机关</w:t>
            </w:r>
          </w:p>
        </w:tc>
        <w:tc>
          <w:tcPr>
            <w:tcW w:w="7180" w:type="dxa"/>
            <w:gridSpan w:val="4"/>
            <w:vAlign w:val="center"/>
          </w:tcPr>
          <w:p w14:paraId="64B5FB24">
            <w:pPr>
              <w:tabs>
                <w:tab w:val="left" w:pos="210"/>
              </w:tabs>
              <w:spacing w:line="360" w:lineRule="auto"/>
              <w:jc w:val="left"/>
              <w:rPr>
                <w:rFonts w:hint="default" w:ascii="Times New Roman" w:hAnsi="Times New Roman" w:eastAsia="仿宋" w:cs="Times New Roman"/>
                <w:kern w:val="0"/>
                <w:sz w:val="21"/>
                <w:szCs w:val="21"/>
                <w:highlight w:val="none"/>
              </w:rPr>
            </w:pPr>
          </w:p>
        </w:tc>
      </w:tr>
      <w:tr w14:paraId="2AA8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4" w:type="dxa"/>
            <w:vMerge w:val="continue"/>
            <w:vAlign w:val="center"/>
          </w:tcPr>
          <w:p w14:paraId="13675FF8">
            <w:pPr>
              <w:tabs>
                <w:tab w:val="left" w:pos="210"/>
              </w:tabs>
              <w:spacing w:line="360" w:lineRule="auto"/>
              <w:ind w:firstLine="420" w:firstLineChars="200"/>
              <w:jc w:val="center"/>
              <w:rPr>
                <w:rFonts w:hint="default" w:ascii="Times New Roman" w:hAnsi="Times New Roman" w:eastAsia="仿宋" w:cs="Times New Roman"/>
                <w:kern w:val="0"/>
                <w:sz w:val="21"/>
                <w:szCs w:val="21"/>
                <w:highlight w:val="none"/>
              </w:rPr>
            </w:pPr>
          </w:p>
        </w:tc>
        <w:tc>
          <w:tcPr>
            <w:tcW w:w="1636" w:type="dxa"/>
            <w:vAlign w:val="center"/>
          </w:tcPr>
          <w:p w14:paraId="231A9A22">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税务登记机关</w:t>
            </w:r>
          </w:p>
        </w:tc>
        <w:tc>
          <w:tcPr>
            <w:tcW w:w="7180" w:type="dxa"/>
            <w:gridSpan w:val="4"/>
            <w:vAlign w:val="center"/>
          </w:tcPr>
          <w:p w14:paraId="6DDAB30A">
            <w:pPr>
              <w:tabs>
                <w:tab w:val="left" w:pos="210"/>
              </w:tabs>
              <w:spacing w:line="240" w:lineRule="auto"/>
              <w:jc w:val="left"/>
              <w:rPr>
                <w:rFonts w:hint="eastAsia" w:ascii="Times New Roman" w:hAnsi="Times New Roman" w:eastAsia="仿宋" w:cs="Times New Roman"/>
                <w:kern w:val="0"/>
                <w:sz w:val="21"/>
                <w:szCs w:val="21"/>
                <w:highlight w:val="none"/>
                <w:lang w:eastAsia="zh-CN"/>
              </w:rPr>
            </w:pPr>
            <w:r>
              <w:rPr>
                <w:rFonts w:hint="eastAsia" w:ascii="Times New Roman" w:hAnsi="Times New Roman" w:eastAsia="仿宋" w:cs="Times New Roman"/>
                <w:kern w:val="0"/>
                <w:sz w:val="21"/>
                <w:szCs w:val="21"/>
                <w:highlight w:val="none"/>
                <w:lang w:eastAsia="zh-CN"/>
              </w:rPr>
              <w:t>（</w:t>
            </w:r>
            <w:r>
              <w:rPr>
                <w:rFonts w:hint="eastAsia" w:ascii="Times New Roman" w:hAnsi="Times New Roman" w:eastAsia="仿宋" w:cs="Times New Roman"/>
                <w:kern w:val="0"/>
                <w:sz w:val="21"/>
                <w:szCs w:val="21"/>
                <w:highlight w:val="none"/>
                <w:lang w:val="en-US" w:eastAsia="zh-CN"/>
              </w:rPr>
              <w:t>税号</w:t>
            </w:r>
            <w:r>
              <w:rPr>
                <w:rFonts w:hint="eastAsia" w:ascii="Times New Roman" w:hAnsi="Times New Roman" w:eastAsia="仿宋" w:cs="Times New Roman"/>
                <w:kern w:val="0"/>
                <w:sz w:val="21"/>
                <w:szCs w:val="21"/>
                <w:highlight w:val="none"/>
                <w:lang w:eastAsia="zh-CN"/>
              </w:rPr>
              <w:t>）</w:t>
            </w:r>
          </w:p>
        </w:tc>
      </w:tr>
      <w:tr w14:paraId="5D57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Merge w:val="continue"/>
            <w:vAlign w:val="center"/>
          </w:tcPr>
          <w:p w14:paraId="5ED05C64">
            <w:pPr>
              <w:tabs>
                <w:tab w:val="left" w:pos="210"/>
              </w:tabs>
              <w:spacing w:line="360" w:lineRule="auto"/>
              <w:ind w:firstLine="420" w:firstLineChars="200"/>
              <w:jc w:val="center"/>
              <w:rPr>
                <w:rFonts w:hint="default" w:ascii="Times New Roman" w:hAnsi="Times New Roman" w:eastAsia="仿宋" w:cs="Times New Roman"/>
                <w:kern w:val="0"/>
                <w:sz w:val="21"/>
                <w:szCs w:val="21"/>
                <w:highlight w:val="none"/>
              </w:rPr>
            </w:pPr>
          </w:p>
        </w:tc>
        <w:tc>
          <w:tcPr>
            <w:tcW w:w="1636" w:type="dxa"/>
            <w:vAlign w:val="center"/>
          </w:tcPr>
          <w:p w14:paraId="0A543453">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机构代码证号</w:t>
            </w:r>
          </w:p>
        </w:tc>
        <w:tc>
          <w:tcPr>
            <w:tcW w:w="7180" w:type="dxa"/>
            <w:gridSpan w:val="4"/>
            <w:vAlign w:val="center"/>
          </w:tcPr>
          <w:p w14:paraId="19A88D50">
            <w:pPr>
              <w:tabs>
                <w:tab w:val="left" w:pos="210"/>
              </w:tabs>
              <w:spacing w:line="360" w:lineRule="auto"/>
              <w:jc w:val="left"/>
              <w:rPr>
                <w:rFonts w:hint="eastAsia"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（统一社会信用代码）</w:t>
            </w:r>
          </w:p>
        </w:tc>
      </w:tr>
      <w:tr w14:paraId="0E28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4" w:type="dxa"/>
            <w:vMerge w:val="restart"/>
            <w:vAlign w:val="center"/>
          </w:tcPr>
          <w:p w14:paraId="510ECC62">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法</w:t>
            </w:r>
          </w:p>
          <w:p w14:paraId="29BC27C0">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定</w:t>
            </w:r>
          </w:p>
          <w:p w14:paraId="04941AE9">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代</w:t>
            </w:r>
          </w:p>
          <w:p w14:paraId="16F15C9E">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表</w:t>
            </w:r>
          </w:p>
          <w:p w14:paraId="165CF896">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人</w:t>
            </w:r>
          </w:p>
        </w:tc>
        <w:tc>
          <w:tcPr>
            <w:tcW w:w="1636" w:type="dxa"/>
            <w:vAlign w:val="center"/>
          </w:tcPr>
          <w:p w14:paraId="38BD21E5">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姓名</w:t>
            </w:r>
          </w:p>
        </w:tc>
        <w:tc>
          <w:tcPr>
            <w:tcW w:w="2864" w:type="dxa"/>
            <w:vAlign w:val="center"/>
          </w:tcPr>
          <w:p w14:paraId="432975EC">
            <w:pPr>
              <w:tabs>
                <w:tab w:val="left" w:pos="210"/>
              </w:tabs>
              <w:spacing w:line="240" w:lineRule="auto"/>
              <w:jc w:val="left"/>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（签字或盖章）</w:t>
            </w:r>
            <w:bookmarkStart w:id="323" w:name="_GoBack"/>
            <w:bookmarkEnd w:id="323"/>
          </w:p>
        </w:tc>
        <w:tc>
          <w:tcPr>
            <w:tcW w:w="1546" w:type="dxa"/>
            <w:gridSpan w:val="2"/>
            <w:vAlign w:val="center"/>
          </w:tcPr>
          <w:p w14:paraId="0B8A2FDE">
            <w:pPr>
              <w:tabs>
                <w:tab w:val="left" w:pos="210"/>
              </w:tabs>
              <w:spacing w:line="240" w:lineRule="auto"/>
              <w:ind w:firstLine="420" w:firstLineChars="200"/>
              <w:jc w:val="left"/>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性别</w:t>
            </w:r>
          </w:p>
        </w:tc>
        <w:tc>
          <w:tcPr>
            <w:tcW w:w="2770" w:type="dxa"/>
            <w:vAlign w:val="center"/>
          </w:tcPr>
          <w:p w14:paraId="40808EBB">
            <w:pPr>
              <w:tabs>
                <w:tab w:val="left" w:pos="210"/>
              </w:tabs>
              <w:spacing w:line="360" w:lineRule="auto"/>
              <w:ind w:firstLine="420" w:firstLineChars="200"/>
              <w:jc w:val="left"/>
              <w:rPr>
                <w:rFonts w:hint="default" w:ascii="Times New Roman" w:hAnsi="Times New Roman" w:eastAsia="仿宋" w:cs="Times New Roman"/>
                <w:kern w:val="0"/>
                <w:sz w:val="21"/>
                <w:szCs w:val="21"/>
                <w:highlight w:val="none"/>
              </w:rPr>
            </w:pPr>
          </w:p>
        </w:tc>
      </w:tr>
      <w:tr w14:paraId="5E3F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4" w:type="dxa"/>
            <w:vMerge w:val="continue"/>
            <w:vAlign w:val="center"/>
          </w:tcPr>
          <w:p w14:paraId="600A7B60">
            <w:pPr>
              <w:tabs>
                <w:tab w:val="left" w:pos="210"/>
              </w:tabs>
              <w:spacing w:line="360" w:lineRule="auto"/>
              <w:ind w:firstLine="420" w:firstLineChars="200"/>
              <w:jc w:val="center"/>
              <w:rPr>
                <w:rFonts w:hint="default" w:ascii="Times New Roman" w:hAnsi="Times New Roman" w:eastAsia="仿宋" w:cs="Times New Roman"/>
                <w:kern w:val="0"/>
                <w:sz w:val="21"/>
                <w:szCs w:val="21"/>
                <w:highlight w:val="none"/>
              </w:rPr>
            </w:pPr>
          </w:p>
        </w:tc>
        <w:tc>
          <w:tcPr>
            <w:tcW w:w="1636" w:type="dxa"/>
            <w:vAlign w:val="center"/>
          </w:tcPr>
          <w:p w14:paraId="6ED08D07">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职务</w:t>
            </w:r>
          </w:p>
        </w:tc>
        <w:tc>
          <w:tcPr>
            <w:tcW w:w="2864" w:type="dxa"/>
            <w:vAlign w:val="center"/>
          </w:tcPr>
          <w:p w14:paraId="1240E03C">
            <w:pPr>
              <w:tabs>
                <w:tab w:val="left" w:pos="210"/>
              </w:tabs>
              <w:spacing w:line="240" w:lineRule="auto"/>
              <w:jc w:val="left"/>
              <w:rPr>
                <w:rFonts w:hint="default" w:ascii="Times New Roman" w:hAnsi="Times New Roman" w:eastAsia="仿宋" w:cs="Times New Roman"/>
                <w:kern w:val="0"/>
                <w:sz w:val="21"/>
                <w:szCs w:val="21"/>
                <w:highlight w:val="none"/>
              </w:rPr>
            </w:pPr>
          </w:p>
        </w:tc>
        <w:tc>
          <w:tcPr>
            <w:tcW w:w="1546" w:type="dxa"/>
            <w:gridSpan w:val="2"/>
            <w:vAlign w:val="center"/>
          </w:tcPr>
          <w:p w14:paraId="42860CE0">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联系电话</w:t>
            </w:r>
          </w:p>
        </w:tc>
        <w:tc>
          <w:tcPr>
            <w:tcW w:w="2770" w:type="dxa"/>
            <w:vAlign w:val="center"/>
          </w:tcPr>
          <w:p w14:paraId="79ACFCD5">
            <w:pPr>
              <w:tabs>
                <w:tab w:val="left" w:pos="210"/>
              </w:tabs>
              <w:spacing w:line="360" w:lineRule="auto"/>
              <w:ind w:firstLine="420" w:firstLineChars="200"/>
              <w:jc w:val="left"/>
              <w:rPr>
                <w:rFonts w:hint="default" w:ascii="Times New Roman" w:hAnsi="Times New Roman" w:eastAsia="仿宋" w:cs="Times New Roman"/>
                <w:kern w:val="0"/>
                <w:sz w:val="21"/>
                <w:szCs w:val="21"/>
                <w:highlight w:val="none"/>
              </w:rPr>
            </w:pPr>
          </w:p>
        </w:tc>
      </w:tr>
      <w:tr w14:paraId="6843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Merge w:val="continue"/>
            <w:vAlign w:val="center"/>
          </w:tcPr>
          <w:p w14:paraId="159480F2">
            <w:pPr>
              <w:tabs>
                <w:tab w:val="left" w:pos="210"/>
              </w:tabs>
              <w:spacing w:line="360" w:lineRule="auto"/>
              <w:ind w:firstLine="420" w:firstLineChars="200"/>
              <w:jc w:val="center"/>
              <w:rPr>
                <w:rFonts w:hint="default" w:ascii="Times New Roman" w:hAnsi="Times New Roman" w:eastAsia="仿宋" w:cs="Times New Roman"/>
                <w:kern w:val="0"/>
                <w:sz w:val="21"/>
                <w:szCs w:val="21"/>
                <w:highlight w:val="none"/>
              </w:rPr>
            </w:pPr>
          </w:p>
        </w:tc>
        <w:tc>
          <w:tcPr>
            <w:tcW w:w="1636" w:type="dxa"/>
            <w:vAlign w:val="center"/>
          </w:tcPr>
          <w:p w14:paraId="37EB0CA7">
            <w:pPr>
              <w:tabs>
                <w:tab w:val="left" w:pos="210"/>
              </w:tabs>
              <w:spacing w:line="24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传真</w:t>
            </w:r>
          </w:p>
        </w:tc>
        <w:tc>
          <w:tcPr>
            <w:tcW w:w="7180" w:type="dxa"/>
            <w:gridSpan w:val="4"/>
            <w:vAlign w:val="center"/>
          </w:tcPr>
          <w:p w14:paraId="1BC71879">
            <w:pPr>
              <w:tabs>
                <w:tab w:val="left" w:pos="210"/>
              </w:tabs>
              <w:spacing w:line="360" w:lineRule="auto"/>
              <w:jc w:val="left"/>
              <w:rPr>
                <w:rFonts w:hint="default" w:ascii="Times New Roman" w:hAnsi="Times New Roman" w:eastAsia="仿宋" w:cs="Times New Roman"/>
                <w:kern w:val="0"/>
                <w:sz w:val="21"/>
                <w:szCs w:val="21"/>
                <w:highlight w:val="none"/>
              </w:rPr>
            </w:pPr>
          </w:p>
        </w:tc>
      </w:tr>
      <w:tr w14:paraId="0672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704" w:type="dxa"/>
            <w:vMerge w:val="restart"/>
            <w:vAlign w:val="center"/>
          </w:tcPr>
          <w:p w14:paraId="1598D931">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法</w:t>
            </w:r>
          </w:p>
          <w:p w14:paraId="3B0BCDD2">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定</w:t>
            </w:r>
          </w:p>
          <w:p w14:paraId="43C85D65">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代</w:t>
            </w:r>
          </w:p>
          <w:p w14:paraId="20EA8FB0">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表</w:t>
            </w:r>
          </w:p>
          <w:p w14:paraId="3673C3C7">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人</w:t>
            </w:r>
          </w:p>
          <w:p w14:paraId="77CCC4DE">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身</w:t>
            </w:r>
          </w:p>
          <w:p w14:paraId="25F40667">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份</w:t>
            </w:r>
          </w:p>
          <w:p w14:paraId="40E78491">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证</w:t>
            </w:r>
          </w:p>
          <w:p w14:paraId="461957C3">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复</w:t>
            </w:r>
          </w:p>
          <w:p w14:paraId="0750DD2A">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印</w:t>
            </w:r>
          </w:p>
          <w:p w14:paraId="129794B5">
            <w:pPr>
              <w:tabs>
                <w:tab w:val="left" w:pos="210"/>
              </w:tabs>
              <w:spacing w:line="420" w:lineRule="exact"/>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件</w:t>
            </w:r>
          </w:p>
        </w:tc>
        <w:tc>
          <w:tcPr>
            <w:tcW w:w="5031" w:type="dxa"/>
            <w:gridSpan w:val="3"/>
            <w:vAlign w:val="center"/>
          </w:tcPr>
          <w:p w14:paraId="2E1BE6A3">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（正面）</w:t>
            </w:r>
          </w:p>
        </w:tc>
        <w:tc>
          <w:tcPr>
            <w:tcW w:w="3785" w:type="dxa"/>
            <w:gridSpan w:val="2"/>
            <w:vAlign w:val="center"/>
          </w:tcPr>
          <w:p w14:paraId="1EA57F95">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法定代表人（签字或盖章）</w:t>
            </w:r>
          </w:p>
        </w:tc>
      </w:tr>
      <w:tr w14:paraId="03EE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704" w:type="dxa"/>
            <w:vMerge w:val="continue"/>
            <w:vAlign w:val="center"/>
          </w:tcPr>
          <w:p w14:paraId="6B92CC35">
            <w:pPr>
              <w:tabs>
                <w:tab w:val="left" w:pos="210"/>
              </w:tabs>
              <w:spacing w:line="360" w:lineRule="auto"/>
              <w:ind w:firstLine="420" w:firstLineChars="200"/>
              <w:jc w:val="left"/>
              <w:rPr>
                <w:rFonts w:hint="default" w:ascii="Times New Roman" w:hAnsi="Times New Roman" w:eastAsia="仿宋" w:cs="Times New Roman"/>
                <w:kern w:val="0"/>
                <w:sz w:val="21"/>
                <w:szCs w:val="21"/>
                <w:highlight w:val="none"/>
              </w:rPr>
            </w:pPr>
          </w:p>
        </w:tc>
        <w:tc>
          <w:tcPr>
            <w:tcW w:w="5031" w:type="dxa"/>
            <w:gridSpan w:val="3"/>
            <w:vAlign w:val="center"/>
          </w:tcPr>
          <w:p w14:paraId="0BB5F68F">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eastAsia="zh-CN"/>
              </w:rPr>
              <w:t>（</w:t>
            </w:r>
            <w:r>
              <w:rPr>
                <w:rFonts w:hint="default" w:ascii="Times New Roman" w:hAnsi="Times New Roman" w:eastAsia="仿宋" w:cs="Times New Roman"/>
                <w:kern w:val="0"/>
                <w:sz w:val="21"/>
                <w:szCs w:val="21"/>
                <w:highlight w:val="none"/>
              </w:rPr>
              <w:t>反面</w:t>
            </w:r>
            <w:r>
              <w:rPr>
                <w:rFonts w:hint="default" w:ascii="Times New Roman" w:hAnsi="Times New Roman" w:eastAsia="仿宋" w:cs="Times New Roman"/>
                <w:kern w:val="0"/>
                <w:sz w:val="21"/>
                <w:szCs w:val="21"/>
                <w:highlight w:val="none"/>
                <w:lang w:eastAsia="zh-CN"/>
              </w:rPr>
              <w:t>）</w:t>
            </w:r>
          </w:p>
        </w:tc>
        <w:tc>
          <w:tcPr>
            <w:tcW w:w="3785" w:type="dxa"/>
            <w:gridSpan w:val="2"/>
            <w:vAlign w:val="bottom"/>
          </w:tcPr>
          <w:p w14:paraId="45BF0E46">
            <w:pPr>
              <w:tabs>
                <w:tab w:val="left" w:pos="210"/>
              </w:tabs>
              <w:spacing w:line="360" w:lineRule="auto"/>
              <w:jc w:val="center"/>
              <w:rPr>
                <w:rFonts w:hint="default" w:ascii="Times New Roman" w:hAnsi="Times New Roman" w:eastAsia="仿宋" w:cs="Times New Roman"/>
                <w:kern w:val="0"/>
                <w:sz w:val="21"/>
                <w:szCs w:val="21"/>
                <w:highlight w:val="none"/>
              </w:rPr>
            </w:pPr>
          </w:p>
          <w:p w14:paraId="080B2414">
            <w:pPr>
              <w:tabs>
                <w:tab w:val="left" w:pos="210"/>
              </w:tabs>
              <w:spacing w:line="360" w:lineRule="auto"/>
              <w:jc w:val="center"/>
              <w:rPr>
                <w:rFonts w:hint="default" w:ascii="Times New Roman" w:hAnsi="Times New Roman" w:eastAsia="仿宋" w:cs="Times New Roman"/>
                <w:kern w:val="0"/>
                <w:sz w:val="21"/>
                <w:szCs w:val="21"/>
                <w:highlight w:val="none"/>
              </w:rPr>
            </w:pPr>
          </w:p>
          <w:p w14:paraId="4400D13A">
            <w:pPr>
              <w:tabs>
                <w:tab w:val="left" w:pos="210"/>
              </w:tabs>
              <w:spacing w:line="360" w:lineRule="auto"/>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（公章）</w:t>
            </w:r>
          </w:p>
          <w:p w14:paraId="00C1C6AB">
            <w:pPr>
              <w:tabs>
                <w:tab w:val="left" w:pos="210"/>
              </w:tabs>
              <w:spacing w:line="360" w:lineRule="auto"/>
              <w:jc w:val="left"/>
              <w:rPr>
                <w:rFonts w:hint="default" w:ascii="Times New Roman" w:hAnsi="Times New Roman" w:eastAsia="仿宋" w:cs="Times New Roman"/>
                <w:kern w:val="0"/>
                <w:sz w:val="21"/>
                <w:szCs w:val="21"/>
                <w:highlight w:val="none"/>
              </w:rPr>
            </w:pPr>
          </w:p>
          <w:p w14:paraId="7A8F151E">
            <w:pPr>
              <w:tabs>
                <w:tab w:val="left" w:pos="210"/>
              </w:tabs>
              <w:spacing w:line="360" w:lineRule="auto"/>
              <w:jc w:val="left"/>
              <w:rPr>
                <w:rFonts w:hint="default" w:ascii="Times New Roman" w:hAnsi="Times New Roman" w:eastAsia="仿宋" w:cs="Times New Roman"/>
                <w:kern w:val="0"/>
                <w:sz w:val="21"/>
                <w:szCs w:val="21"/>
                <w:highlight w:val="none"/>
              </w:rPr>
            </w:pPr>
          </w:p>
          <w:p w14:paraId="06318607">
            <w:pPr>
              <w:adjustRightInd w:val="0"/>
              <w:snapToGrid w:val="0"/>
              <w:spacing w:line="480" w:lineRule="auto"/>
              <w:ind w:firstLine="420" w:firstLineChars="20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年</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月</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日</w:t>
            </w:r>
          </w:p>
        </w:tc>
      </w:tr>
    </w:tbl>
    <w:p w14:paraId="575D2A3C">
      <w:pPr>
        <w:rPr>
          <w:rFonts w:hint="default" w:ascii="Times New Roman" w:hAnsi="Times New Roman" w:eastAsia="仿宋" w:cs="Times New Roman"/>
          <w:b/>
          <w:bCs/>
          <w:sz w:val="24"/>
          <w:szCs w:val="24"/>
          <w:highlight w:val="none"/>
          <w:lang w:val="en-US" w:eastAsia="zh-CN"/>
        </w:rPr>
      </w:pPr>
      <w:bookmarkStart w:id="273" w:name="_Toc11309"/>
      <w:r>
        <w:rPr>
          <w:rFonts w:hint="default" w:ascii="Times New Roman" w:hAnsi="Times New Roman" w:eastAsia="仿宋" w:cs="Times New Roman"/>
          <w:b/>
          <w:bCs/>
          <w:sz w:val="24"/>
          <w:szCs w:val="24"/>
          <w:highlight w:val="none"/>
          <w:lang w:val="en-US" w:eastAsia="zh-CN"/>
        </w:rPr>
        <w:br w:type="page"/>
      </w:r>
    </w:p>
    <w:p w14:paraId="7DA31F24">
      <w:pPr>
        <w:pStyle w:val="10"/>
        <w:spacing w:line="500" w:lineRule="exact"/>
        <w:jc w:val="left"/>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附件2：法定代表人授权委托书</w:t>
      </w:r>
    </w:p>
    <w:p w14:paraId="4B5EDD52">
      <w:pPr>
        <w:pStyle w:val="10"/>
        <w:spacing w:line="500" w:lineRule="exact"/>
        <w:jc w:val="left"/>
        <w:rPr>
          <w:rFonts w:hint="default" w:ascii="Times New Roman" w:hAnsi="Times New Roman" w:eastAsia="仿宋" w:cs="Times New Roman"/>
          <w:b/>
          <w:bCs/>
          <w:sz w:val="24"/>
          <w:szCs w:val="24"/>
          <w:highlight w:val="none"/>
        </w:rPr>
      </w:pPr>
      <w:r>
        <w:rPr>
          <w:rFonts w:hint="default" w:ascii="Times New Roman" w:hAnsi="Times New Roman" w:eastAsia="仿宋" w:cs="Times New Roman"/>
          <w:sz w:val="24"/>
          <w:szCs w:val="24"/>
          <w:highlight w:val="none"/>
        </w:rPr>
        <w:t>陕西</w:t>
      </w:r>
      <w:r>
        <w:rPr>
          <w:rFonts w:hint="default" w:ascii="Times New Roman" w:hAnsi="Times New Roman" w:eastAsia="仿宋" w:cs="Times New Roman"/>
          <w:sz w:val="24"/>
          <w:szCs w:val="24"/>
          <w:highlight w:val="none"/>
          <w:lang w:eastAsia="zh-CN"/>
        </w:rPr>
        <w:t>宇正</w:t>
      </w:r>
      <w:r>
        <w:rPr>
          <w:rFonts w:hint="default" w:ascii="Times New Roman" w:hAnsi="Times New Roman" w:eastAsia="仿宋" w:cs="Times New Roman"/>
          <w:sz w:val="24"/>
          <w:szCs w:val="24"/>
          <w:highlight w:val="none"/>
        </w:rPr>
        <w:t>招标有限公司：</w:t>
      </w:r>
    </w:p>
    <w:p w14:paraId="66B93D7D">
      <w:pPr>
        <w:pStyle w:val="10"/>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本授权书声明：注册于</w:t>
      </w:r>
      <w:r>
        <w:rPr>
          <w:rFonts w:hint="default" w:ascii="Times New Roman" w:hAnsi="Times New Roman" w:eastAsia="仿宋" w:cs="Times New Roman"/>
          <w:sz w:val="24"/>
          <w:szCs w:val="24"/>
          <w:highlight w:val="none"/>
          <w:u w:val="single"/>
        </w:rPr>
        <w:t>（工商行政管理局名称）之（委托单位全称）</w:t>
      </w:r>
      <w:r>
        <w:rPr>
          <w:rFonts w:hint="default" w:ascii="Times New Roman" w:hAnsi="Times New Roman" w:eastAsia="仿宋" w:cs="Times New Roman"/>
          <w:sz w:val="24"/>
          <w:szCs w:val="24"/>
          <w:highlight w:val="none"/>
        </w:rPr>
        <w:t>的法定代表人</w:t>
      </w:r>
      <w:r>
        <w:rPr>
          <w:rFonts w:hint="default" w:ascii="Times New Roman" w:hAnsi="Times New Roman" w:eastAsia="仿宋" w:cs="Times New Roman"/>
          <w:sz w:val="24"/>
          <w:szCs w:val="24"/>
          <w:highlight w:val="none"/>
          <w:u w:val="single"/>
        </w:rPr>
        <w:t>（姓名、性别）</w:t>
      </w:r>
      <w:r>
        <w:rPr>
          <w:rFonts w:hint="default" w:ascii="Times New Roman" w:hAnsi="Times New Roman" w:eastAsia="仿宋" w:cs="Times New Roman"/>
          <w:sz w:val="24"/>
          <w:szCs w:val="24"/>
          <w:highlight w:val="none"/>
        </w:rPr>
        <w:t>授权</w:t>
      </w:r>
      <w:r>
        <w:rPr>
          <w:rFonts w:hint="default" w:ascii="Times New Roman" w:hAnsi="Times New Roman" w:eastAsia="仿宋" w:cs="Times New Roman"/>
          <w:sz w:val="24"/>
          <w:szCs w:val="24"/>
          <w:highlight w:val="none"/>
          <w:u w:val="single"/>
        </w:rPr>
        <w:t>（被授权人姓名、性别、职务）</w:t>
      </w:r>
      <w:r>
        <w:rPr>
          <w:rFonts w:hint="default" w:ascii="Times New Roman" w:hAnsi="Times New Roman" w:eastAsia="仿宋" w:cs="Times New Roman"/>
          <w:sz w:val="24"/>
          <w:szCs w:val="24"/>
          <w:highlight w:val="none"/>
        </w:rPr>
        <w:t>为本公司合法代理人，就贵方组织的有关</w:t>
      </w:r>
      <w:r>
        <w:rPr>
          <w:rFonts w:hint="default" w:ascii="Times New Roman" w:hAnsi="Times New Roman" w:eastAsia="仿宋" w:cs="Times New Roman"/>
          <w:sz w:val="24"/>
          <w:szCs w:val="24"/>
          <w:highlight w:val="none"/>
          <w:u w:val="single"/>
        </w:rPr>
        <w:t>（</w:t>
      </w:r>
      <w:r>
        <w:rPr>
          <w:rFonts w:hint="default" w:ascii="Times New Roman" w:hAnsi="Times New Roman" w:eastAsia="仿宋" w:cs="Times New Roman"/>
          <w:sz w:val="24"/>
          <w:szCs w:val="24"/>
          <w:highlight w:val="none"/>
          <w:u w:val="single"/>
          <w:lang w:eastAsia="zh-CN"/>
        </w:rPr>
        <w:t>谈判</w:t>
      </w:r>
      <w:r>
        <w:rPr>
          <w:rFonts w:hint="default" w:ascii="Times New Roman" w:hAnsi="Times New Roman" w:eastAsia="仿宋" w:cs="Times New Roman"/>
          <w:sz w:val="24"/>
          <w:szCs w:val="24"/>
          <w:highlight w:val="none"/>
          <w:u w:val="single"/>
        </w:rPr>
        <w:t>项目名称）（</w:t>
      </w:r>
      <w:r>
        <w:rPr>
          <w:rFonts w:hint="default" w:ascii="Times New Roman" w:hAnsi="Times New Roman" w:eastAsia="仿宋" w:cs="Times New Roman"/>
          <w:sz w:val="24"/>
          <w:szCs w:val="24"/>
          <w:highlight w:val="none"/>
          <w:u w:val="single"/>
          <w:lang w:val="en-US" w:eastAsia="zh-CN"/>
        </w:rPr>
        <w:t>项目</w:t>
      </w:r>
      <w:r>
        <w:rPr>
          <w:rFonts w:hint="default" w:ascii="Times New Roman" w:hAnsi="Times New Roman" w:eastAsia="仿宋" w:cs="Times New Roman"/>
          <w:sz w:val="24"/>
          <w:szCs w:val="24"/>
          <w:highlight w:val="none"/>
          <w:u w:val="single"/>
        </w:rPr>
        <w:t xml:space="preserve">编号：  </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、洽谈、执行等具体事务，签署全部有关文件、文书、协议、合同，本公司对被授权人在本项目中的签名承担全部法律责任。</w:t>
      </w:r>
    </w:p>
    <w:p w14:paraId="215A9589">
      <w:pPr>
        <w:pStyle w:val="10"/>
        <w:spacing w:line="500" w:lineRule="exact"/>
        <w:ind w:firstLine="480" w:firstLineChars="200"/>
        <w:jc w:val="left"/>
        <w:rPr>
          <w:rFonts w:hint="default" w:ascii="Times New Roman" w:hAnsi="Times New Roman" w:eastAsia="仿宋" w:cs="Times New Roman"/>
          <w:sz w:val="10"/>
          <w:szCs w:val="24"/>
          <w:highlight w:val="none"/>
        </w:rPr>
      </w:pPr>
      <w:r>
        <w:rPr>
          <w:rFonts w:hint="default" w:ascii="Times New Roman" w:hAnsi="Times New Roman" w:eastAsia="仿宋" w:cs="Times New Roman"/>
          <w:sz w:val="24"/>
          <w:szCs w:val="24"/>
          <w:highlight w:val="none"/>
        </w:rPr>
        <w:t>本授权书自</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之日起计算有效期为</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none"/>
        </w:rPr>
        <w:t>日</w:t>
      </w:r>
      <w:r>
        <w:rPr>
          <w:rFonts w:hint="default" w:ascii="Times New Roman" w:hAnsi="Times New Roman" w:eastAsia="仿宋" w:cs="Times New Roman"/>
          <w:sz w:val="24"/>
          <w:szCs w:val="24"/>
          <w:highlight w:val="none"/>
        </w:rPr>
        <w:t>历日。</w:t>
      </w:r>
    </w:p>
    <w:p w14:paraId="19EDDA3A">
      <w:pPr>
        <w:pStyle w:val="10"/>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委托单位：</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single"/>
        </w:rPr>
        <w:t>（</w:t>
      </w:r>
      <w:r>
        <w:rPr>
          <w:rFonts w:hint="default" w:ascii="Times New Roman" w:hAnsi="Times New Roman" w:eastAsia="仿宋" w:cs="Times New Roman"/>
          <w:sz w:val="24"/>
          <w:szCs w:val="24"/>
          <w:highlight w:val="none"/>
          <w:u w:val="single"/>
          <w:lang w:val="en-US" w:eastAsia="zh-CN"/>
        </w:rPr>
        <w:t>名称及</w:t>
      </w:r>
      <w:r>
        <w:rPr>
          <w:rFonts w:hint="default" w:ascii="Times New Roman" w:hAnsi="Times New Roman" w:eastAsia="仿宋" w:cs="Times New Roman"/>
          <w:sz w:val="24"/>
          <w:szCs w:val="24"/>
          <w:highlight w:val="none"/>
          <w:u w:val="single"/>
        </w:rPr>
        <w:t xml:space="preserve">公章）  </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none"/>
          <w:lang w:val="en-US" w:eastAsia="zh-CN"/>
        </w:rPr>
        <w:t xml:space="preserve">   </w:t>
      </w:r>
      <w:r>
        <w:rPr>
          <w:rFonts w:hint="default" w:ascii="Times New Roman" w:hAnsi="Times New Roman" w:eastAsia="仿宋" w:cs="Times New Roman"/>
          <w:sz w:val="24"/>
          <w:szCs w:val="24"/>
          <w:highlight w:val="none"/>
        </w:rPr>
        <w:t>法定代表人</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u w:val="single"/>
        </w:rPr>
        <w:t xml:space="preserve">    （签字或盖章） </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 xml:space="preserve"> </w:t>
      </w:r>
    </w:p>
    <w:p w14:paraId="6B6DF929">
      <w:pPr>
        <w:pStyle w:val="10"/>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签发日期：年  月   日</w:t>
      </w:r>
    </w:p>
    <w:p w14:paraId="1C413995">
      <w:pPr>
        <w:pStyle w:val="10"/>
        <w:spacing w:line="500" w:lineRule="exact"/>
        <w:ind w:firstLine="480" w:firstLineChars="200"/>
        <w:jc w:val="left"/>
        <w:rPr>
          <w:rFonts w:hint="default" w:ascii="Times New Roman" w:hAnsi="Times New Roman" w:eastAsia="仿宋" w:cs="Times New Roman"/>
          <w:sz w:val="24"/>
          <w:szCs w:val="24"/>
          <w:highlight w:val="none"/>
          <w:u w:val="none"/>
          <w:lang w:val="en-US" w:eastAsia="zh-CN"/>
        </w:rPr>
      </w:pPr>
      <w:r>
        <w:rPr>
          <w:rFonts w:hint="default" w:ascii="Times New Roman" w:hAnsi="Times New Roman" w:eastAsia="仿宋" w:cs="Times New Roman"/>
          <w:sz w:val="24"/>
          <w:szCs w:val="24"/>
          <w:highlight w:val="none"/>
        </w:rPr>
        <w:t>附：被授权人姓名：</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single"/>
          <w:lang w:val="en-US" w:eastAsia="zh-CN"/>
        </w:rPr>
        <w:t xml:space="preserve">    </w:t>
      </w:r>
      <w:r>
        <w:rPr>
          <w:rFonts w:hint="eastAsia" w:ascii="Times New Roman" w:hAnsi="Times New Roman" w:eastAsia="仿宋" w:cs="Times New Roman"/>
          <w:sz w:val="24"/>
          <w:szCs w:val="24"/>
          <w:highlight w:val="none"/>
          <w:u w:val="single"/>
          <w:lang w:val="en-US" w:eastAsia="zh-CN"/>
        </w:rPr>
        <w:t>（签字）</w:t>
      </w:r>
      <w:r>
        <w:rPr>
          <w:rFonts w:hint="default" w:ascii="Times New Roman" w:hAnsi="Times New Roman" w:eastAsia="仿宋" w:cs="Times New Roman"/>
          <w:sz w:val="24"/>
          <w:szCs w:val="24"/>
          <w:highlight w:val="none"/>
        </w:rPr>
        <w:t>性别：</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single"/>
          <w:lang w:val="en-US" w:eastAsia="zh-CN"/>
        </w:rPr>
        <w:t xml:space="preserve">   </w:t>
      </w:r>
      <w:r>
        <w:rPr>
          <w:rFonts w:hint="eastAsia" w:ascii="Times New Roman" w:hAnsi="Times New Roman" w:eastAsia="仿宋" w:cs="Times New Roman"/>
          <w:sz w:val="24"/>
          <w:szCs w:val="24"/>
          <w:highlight w:val="none"/>
          <w:u w:val="single"/>
          <w:lang w:val="en-US" w:eastAsia="zh-CN"/>
        </w:rPr>
        <w:t xml:space="preserve"> </w:t>
      </w:r>
      <w:r>
        <w:rPr>
          <w:rFonts w:hint="eastAsia" w:ascii="Times New Roman" w:hAnsi="Times New Roman" w:eastAsia="仿宋" w:cs="Times New Roman"/>
          <w:sz w:val="24"/>
          <w:szCs w:val="24"/>
          <w:highlight w:val="none"/>
          <w:u w:val="none"/>
          <w:lang w:val="en-US" w:eastAsia="zh-CN"/>
        </w:rPr>
        <w:t>身份证号：</w:t>
      </w:r>
      <w:r>
        <w:rPr>
          <w:rFonts w:hint="eastAsia" w:ascii="Times New Roman" w:hAnsi="Times New Roman" w:eastAsia="仿宋" w:cs="Times New Roman"/>
          <w:sz w:val="24"/>
          <w:szCs w:val="24"/>
          <w:highlight w:val="none"/>
          <w:u w:val="single"/>
          <w:lang w:val="en-US" w:eastAsia="zh-CN"/>
        </w:rPr>
        <w:t xml:space="preserve">                 </w:t>
      </w:r>
    </w:p>
    <w:p w14:paraId="22C22AD7">
      <w:pPr>
        <w:pStyle w:val="10"/>
        <w:spacing w:line="500" w:lineRule="exact"/>
        <w:ind w:firstLine="480" w:firstLineChars="200"/>
        <w:jc w:val="left"/>
        <w:rPr>
          <w:rFonts w:hint="default" w:ascii="Times New Roman" w:hAnsi="Times New Roman" w:eastAsia="仿宋" w:cs="Times New Roman"/>
          <w:sz w:val="24"/>
          <w:szCs w:val="24"/>
          <w:highlight w:val="none"/>
          <w:u w:val="single"/>
          <w:lang w:val="en-US" w:eastAsia="zh-CN"/>
        </w:rPr>
      </w:pPr>
      <w:r>
        <w:rPr>
          <w:rFonts w:hint="default" w:ascii="Times New Roman" w:hAnsi="Times New Roman" w:eastAsia="仿宋" w:cs="Times New Roman"/>
          <w:sz w:val="24"/>
          <w:szCs w:val="24"/>
          <w:highlight w:val="none"/>
        </w:rPr>
        <w:t>联系地址：</w:t>
      </w:r>
      <w:r>
        <w:rPr>
          <w:rFonts w:hint="eastAsia" w:ascii="Times New Roman" w:hAnsi="Times New Roman" w:eastAsia="仿宋" w:cs="Times New Roman"/>
          <w:sz w:val="24"/>
          <w:szCs w:val="24"/>
          <w:highlight w:val="none"/>
          <w:lang w:val="en-US" w:eastAsia="zh-CN"/>
        </w:rPr>
        <w:t xml:space="preserve"> </w:t>
      </w:r>
      <w:r>
        <w:rPr>
          <w:rFonts w:hint="eastAsia" w:ascii="Times New Roman" w:hAnsi="Times New Roman" w:eastAsia="仿宋" w:cs="Times New Roman"/>
          <w:sz w:val="24"/>
          <w:szCs w:val="24"/>
          <w:highlight w:val="none"/>
          <w:u w:val="single"/>
          <w:lang w:val="en-US" w:eastAsia="zh-CN"/>
        </w:rPr>
        <w:t xml:space="preserve">                                                </w:t>
      </w:r>
    </w:p>
    <w:p w14:paraId="370DA220">
      <w:pPr>
        <w:pStyle w:val="10"/>
        <w:spacing w:line="500" w:lineRule="exact"/>
        <w:ind w:firstLine="480" w:firstLineChars="200"/>
        <w:jc w:val="left"/>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职务：</w:t>
      </w:r>
      <w:r>
        <w:rPr>
          <w:rFonts w:hint="eastAsia" w:ascii="Times New Roman" w:hAnsi="Times New Roman" w:eastAsia="仿宋" w:cs="Times New Roman"/>
          <w:sz w:val="24"/>
          <w:szCs w:val="24"/>
          <w:highlight w:val="none"/>
          <w:lang w:val="en-US" w:eastAsia="zh-CN"/>
        </w:rPr>
        <w:t xml:space="preserve"> </w:t>
      </w:r>
      <w:r>
        <w:rPr>
          <w:rFonts w:hint="eastAsia"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rPr>
        <w:t>联系电话：</w:t>
      </w:r>
      <w:r>
        <w:rPr>
          <w:rFonts w:hint="default" w:ascii="Times New Roman" w:hAnsi="Times New Roman" w:eastAsia="仿宋" w:cs="Times New Roman"/>
          <w:sz w:val="24"/>
          <w:szCs w:val="24"/>
          <w:highlight w:val="none"/>
          <w:u w:val="single"/>
        </w:rPr>
        <w:t xml:space="preserve">      </w:t>
      </w:r>
      <w:r>
        <w:rPr>
          <w:rFonts w:hint="eastAsia"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single"/>
        </w:rPr>
        <w:t xml:space="preserve">      </w:t>
      </w:r>
    </w:p>
    <w:p w14:paraId="0186F1B9">
      <w:pPr>
        <w:pStyle w:val="10"/>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法定代表人/被授权人身份证复印件（注：身份证复印件加盖企业公章）</w:t>
      </w:r>
    </w:p>
    <w:tbl>
      <w:tblPr>
        <w:tblStyle w:val="18"/>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8"/>
        <w:gridCol w:w="4818"/>
      </w:tblGrid>
      <w:tr w14:paraId="0589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4" w:hRule="atLeast"/>
          <w:jc w:val="center"/>
        </w:trPr>
        <w:tc>
          <w:tcPr>
            <w:tcW w:w="4908" w:type="dxa"/>
            <w:shd w:val="clear" w:color="auto" w:fill="D9D9D9"/>
            <w:vAlign w:val="center"/>
          </w:tcPr>
          <w:p w14:paraId="2A90B363">
            <w:pPr>
              <w:pStyle w:val="10"/>
              <w:spacing w:line="500" w:lineRule="exact"/>
              <w:jc w:val="center"/>
              <w:rPr>
                <w:rFonts w:hint="default" w:ascii="Times New Roman" w:hAnsi="Times New Roman" w:eastAsia="仿宋" w:cs="Times New Roman"/>
                <w:sz w:val="24"/>
                <w:szCs w:val="24"/>
                <w:highlight w:val="none"/>
                <w:shd w:val="pct10" w:color="auto" w:fill="FFFFFF"/>
              </w:rPr>
            </w:pPr>
            <w:r>
              <w:rPr>
                <w:rFonts w:hint="default" w:ascii="Times New Roman" w:hAnsi="Times New Roman" w:eastAsia="仿宋" w:cs="Times New Roman"/>
                <w:sz w:val="24"/>
                <w:szCs w:val="24"/>
                <w:highlight w:val="none"/>
                <w:shd w:val="pct10" w:color="auto" w:fill="FFFFFF"/>
              </w:rPr>
              <w:t>法定代表人身份证复印件（正面）</w:t>
            </w:r>
          </w:p>
        </w:tc>
        <w:tc>
          <w:tcPr>
            <w:tcW w:w="4818" w:type="dxa"/>
            <w:shd w:val="clear" w:color="auto" w:fill="D9D9D9"/>
            <w:vAlign w:val="center"/>
          </w:tcPr>
          <w:p w14:paraId="3B9F27DC">
            <w:pPr>
              <w:pStyle w:val="10"/>
              <w:spacing w:line="500" w:lineRule="exact"/>
              <w:ind w:firstLine="480" w:firstLineChars="200"/>
              <w:jc w:val="center"/>
              <w:rPr>
                <w:rFonts w:hint="default" w:ascii="Times New Roman" w:hAnsi="Times New Roman" w:eastAsia="仿宋" w:cs="Times New Roman"/>
                <w:sz w:val="24"/>
                <w:szCs w:val="24"/>
                <w:highlight w:val="none"/>
                <w:shd w:val="pct10" w:color="auto" w:fill="FFFFFF"/>
              </w:rPr>
            </w:pPr>
            <w:r>
              <w:rPr>
                <w:rFonts w:hint="default" w:ascii="Times New Roman" w:hAnsi="Times New Roman" w:eastAsia="仿宋" w:cs="Times New Roman"/>
                <w:sz w:val="24"/>
                <w:szCs w:val="24"/>
                <w:highlight w:val="none"/>
                <w:shd w:val="pct10" w:color="auto" w:fill="FFFFFF"/>
              </w:rPr>
              <w:t>被授权人身份证复印件（正面）</w:t>
            </w:r>
          </w:p>
        </w:tc>
      </w:tr>
      <w:tr w14:paraId="03C2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0" w:hRule="atLeast"/>
          <w:jc w:val="center"/>
        </w:trPr>
        <w:tc>
          <w:tcPr>
            <w:tcW w:w="4908" w:type="dxa"/>
            <w:shd w:val="clear" w:color="auto" w:fill="D9D9D9"/>
            <w:vAlign w:val="center"/>
          </w:tcPr>
          <w:p w14:paraId="5E407259">
            <w:pPr>
              <w:pStyle w:val="10"/>
              <w:spacing w:line="500" w:lineRule="exact"/>
              <w:jc w:val="center"/>
              <w:rPr>
                <w:rFonts w:hint="default" w:ascii="Times New Roman" w:hAnsi="Times New Roman" w:eastAsia="仿宋" w:cs="Times New Roman"/>
                <w:sz w:val="24"/>
                <w:szCs w:val="24"/>
                <w:highlight w:val="none"/>
                <w:shd w:val="pct10" w:color="auto" w:fill="FFFFFF"/>
              </w:rPr>
            </w:pPr>
            <w:r>
              <w:rPr>
                <w:rFonts w:hint="default" w:ascii="Times New Roman" w:hAnsi="Times New Roman" w:eastAsia="仿宋" w:cs="Times New Roman"/>
                <w:sz w:val="24"/>
                <w:szCs w:val="24"/>
                <w:highlight w:val="none"/>
                <w:shd w:val="pct10" w:color="auto" w:fill="FFFFFF"/>
              </w:rPr>
              <w:t>法定代表人身份证复印件（反面）</w:t>
            </w:r>
          </w:p>
        </w:tc>
        <w:tc>
          <w:tcPr>
            <w:tcW w:w="4818" w:type="dxa"/>
            <w:shd w:val="clear" w:color="auto" w:fill="D9D9D9"/>
            <w:vAlign w:val="center"/>
          </w:tcPr>
          <w:p w14:paraId="135725CE">
            <w:pPr>
              <w:pStyle w:val="10"/>
              <w:spacing w:line="500" w:lineRule="exact"/>
              <w:ind w:firstLine="480" w:firstLineChars="200"/>
              <w:jc w:val="center"/>
              <w:rPr>
                <w:rFonts w:hint="default" w:ascii="Times New Roman" w:hAnsi="Times New Roman" w:eastAsia="仿宋" w:cs="Times New Roman"/>
                <w:sz w:val="24"/>
                <w:szCs w:val="24"/>
                <w:highlight w:val="none"/>
                <w:shd w:val="pct10" w:color="auto" w:fill="FFFFFF"/>
              </w:rPr>
            </w:pPr>
            <w:r>
              <w:rPr>
                <w:rFonts w:hint="default" w:ascii="Times New Roman" w:hAnsi="Times New Roman" w:eastAsia="仿宋" w:cs="Times New Roman"/>
                <w:sz w:val="24"/>
                <w:szCs w:val="24"/>
                <w:highlight w:val="none"/>
                <w:shd w:val="pct10" w:color="auto" w:fill="FFFFFF"/>
              </w:rPr>
              <w:t>被授权人身份证复印件（反面）</w:t>
            </w:r>
          </w:p>
        </w:tc>
      </w:tr>
    </w:tbl>
    <w:p w14:paraId="2AA74317">
      <w:pPr>
        <w:pStyle w:val="10"/>
        <w:spacing w:line="500" w:lineRule="exact"/>
        <w:ind w:firstLine="480" w:firstLineChars="200"/>
        <w:jc w:val="left"/>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说明：1</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本授权书有效期自</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之日计算不得少于</w:t>
      </w:r>
      <w:r>
        <w:rPr>
          <w:rFonts w:hint="default" w:ascii="Times New Roman" w:hAnsi="Times New Roman" w:eastAsia="仿宋" w:cs="Times New Roman"/>
          <w:sz w:val="24"/>
          <w:szCs w:val="24"/>
          <w:highlight w:val="none"/>
          <w:lang w:val="en-US" w:eastAsia="zh-CN"/>
        </w:rPr>
        <w:t>90</w:t>
      </w:r>
      <w:r>
        <w:rPr>
          <w:rFonts w:hint="default" w:ascii="Times New Roman" w:hAnsi="Times New Roman" w:eastAsia="仿宋" w:cs="Times New Roman"/>
          <w:sz w:val="24"/>
          <w:szCs w:val="24"/>
          <w:highlight w:val="none"/>
        </w:rPr>
        <w:t>日历日。</w:t>
      </w:r>
      <w:r>
        <w:rPr>
          <w:rFonts w:hint="default" w:ascii="Times New Roman" w:hAnsi="Times New Roman" w:eastAsia="仿宋" w:cs="Times New Roman"/>
          <w:sz w:val="24"/>
          <w:szCs w:val="24"/>
          <w:highlight w:val="none"/>
          <w:lang w:eastAsia="zh-CN"/>
        </w:rPr>
        <w:tab/>
      </w:r>
    </w:p>
    <w:p w14:paraId="61A307B9">
      <w:pPr>
        <w:pStyle w:val="10"/>
        <w:spacing w:line="500" w:lineRule="exact"/>
        <w:ind w:firstLine="1200" w:firstLineChars="500"/>
        <w:jc w:val="left"/>
        <w:rPr>
          <w:rFonts w:hint="eastAsia" w:hAnsi="宋体" w:cs="宋体"/>
          <w:sz w:val="24"/>
          <w:szCs w:val="24"/>
          <w:highlight w:val="none"/>
        </w:rPr>
      </w:pPr>
      <w:r>
        <w:rPr>
          <w:rFonts w:hint="default" w:ascii="Times New Roman" w:hAnsi="Times New Roman" w:eastAsia="仿宋" w:cs="Times New Roman"/>
          <w:sz w:val="24"/>
          <w:szCs w:val="24"/>
          <w:highlight w:val="none"/>
        </w:rPr>
        <w:t>2</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授权书内容填写要明确，文字要工整清楚，涂改无效。</w:t>
      </w:r>
    </w:p>
    <w:p w14:paraId="44CCF3EE">
      <w:pPr>
        <w:pStyle w:val="10"/>
        <w:spacing w:line="500" w:lineRule="exact"/>
        <w:ind w:firstLine="480" w:firstLineChars="200"/>
        <w:jc w:val="left"/>
        <w:rPr>
          <w:rFonts w:hint="eastAsia" w:hAnsi="宋体" w:cs="宋体"/>
          <w:sz w:val="24"/>
          <w:szCs w:val="24"/>
          <w:highlight w:val="none"/>
        </w:rPr>
      </w:pPr>
      <w:r>
        <w:rPr>
          <w:rFonts w:hint="eastAsia" w:hAnsi="宋体" w:cs="宋体"/>
          <w:sz w:val="24"/>
          <w:szCs w:val="24"/>
          <w:highlight w:val="none"/>
        </w:rPr>
        <w:br w:type="page"/>
      </w:r>
    </w:p>
    <w:p w14:paraId="0B8F2511">
      <w:pPr>
        <w:bidi w:val="0"/>
        <w:rPr>
          <w:rFonts w:hint="default" w:ascii="Times New Roman" w:hAnsi="Times New Roman" w:eastAsia="仿宋" w:cs="Times New Roman"/>
          <w:highlight w:val="none"/>
        </w:rPr>
      </w:pPr>
      <w:bookmarkStart w:id="274" w:name="_Toc27352"/>
      <w:bookmarkStart w:id="275" w:name="_Toc6038"/>
      <w:bookmarkStart w:id="276" w:name="_Toc28040"/>
      <w:r>
        <w:rPr>
          <w:rFonts w:hint="default" w:ascii="Times New Roman" w:hAnsi="Times New Roman" w:eastAsia="仿宋" w:cs="Times New Roman"/>
          <w:b/>
          <w:bCs/>
          <w:highlight w:val="none"/>
          <w:lang w:val="en-US" w:eastAsia="zh-CN"/>
        </w:rPr>
        <w:t>附件3：</w:t>
      </w:r>
      <w:r>
        <w:rPr>
          <w:rFonts w:hint="default" w:ascii="Times New Roman" w:hAnsi="Times New Roman" w:eastAsia="仿宋" w:cs="Times New Roman"/>
          <w:b/>
          <w:bCs/>
          <w:highlight w:val="none"/>
        </w:rPr>
        <w:t>无重大违法记录声明</w:t>
      </w:r>
      <w:bookmarkEnd w:id="274"/>
      <w:bookmarkEnd w:id="275"/>
      <w:bookmarkEnd w:id="276"/>
    </w:p>
    <w:p w14:paraId="2E0DE275">
      <w:pPr>
        <w:widowControl/>
        <w:snapToGrid w:val="0"/>
        <w:spacing w:line="480" w:lineRule="auto"/>
        <w:ind w:firstLine="480" w:firstLineChars="200"/>
        <w:jc w:val="left"/>
        <w:rPr>
          <w:rFonts w:hint="default" w:ascii="Times New Roman" w:hAnsi="Times New Roman" w:eastAsia="仿宋" w:cs="Times New Roman"/>
          <w:kern w:val="0"/>
          <w:sz w:val="24"/>
          <w:szCs w:val="24"/>
          <w:highlight w:val="none"/>
        </w:rPr>
      </w:pPr>
    </w:p>
    <w:p w14:paraId="4B3317E0">
      <w:pPr>
        <w:widowControl/>
        <w:snapToGrid w:val="0"/>
        <w:spacing w:line="408" w:lineRule="auto"/>
        <w:ind w:firstLine="480" w:firstLineChars="2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我单位参与</w:t>
      </w:r>
      <w:r>
        <w:rPr>
          <w:rFonts w:hint="default" w:ascii="Times New Roman" w:hAnsi="Times New Roman" w:eastAsia="仿宋" w:cs="Times New Roman"/>
          <w:kern w:val="0"/>
          <w:sz w:val="24"/>
          <w:szCs w:val="24"/>
          <w:highlight w:val="none"/>
          <w:u w:val="single"/>
          <w:lang w:val="en-US" w:eastAsia="zh-CN"/>
        </w:rPr>
        <w:t xml:space="preserve">   </w:t>
      </w:r>
      <w:r>
        <w:rPr>
          <w:rFonts w:hint="default" w:ascii="Times New Roman" w:hAnsi="Times New Roman" w:eastAsia="仿宋" w:cs="Times New Roman"/>
          <w:kern w:val="0"/>
          <w:sz w:val="24"/>
          <w:szCs w:val="24"/>
          <w:highlight w:val="none"/>
          <w:u w:val="single"/>
        </w:rPr>
        <w:t>陕西</w:t>
      </w:r>
      <w:r>
        <w:rPr>
          <w:rFonts w:hint="default" w:ascii="Times New Roman" w:hAnsi="Times New Roman" w:eastAsia="仿宋" w:cs="Times New Roman"/>
          <w:kern w:val="0"/>
          <w:sz w:val="24"/>
          <w:szCs w:val="24"/>
          <w:highlight w:val="none"/>
          <w:u w:val="single"/>
          <w:lang w:eastAsia="zh-CN"/>
        </w:rPr>
        <w:t>宇正</w:t>
      </w:r>
      <w:r>
        <w:rPr>
          <w:rFonts w:hint="default" w:ascii="Times New Roman" w:hAnsi="Times New Roman" w:eastAsia="仿宋" w:cs="Times New Roman"/>
          <w:kern w:val="0"/>
          <w:sz w:val="24"/>
          <w:szCs w:val="24"/>
          <w:highlight w:val="none"/>
          <w:u w:val="single"/>
        </w:rPr>
        <w:t>招标有限公司</w:t>
      </w:r>
      <w:r>
        <w:rPr>
          <w:rFonts w:hint="default" w:ascii="Times New Roman" w:hAnsi="Times New Roman" w:eastAsia="仿宋" w:cs="Times New Roman"/>
          <w:kern w:val="0"/>
          <w:sz w:val="24"/>
          <w:szCs w:val="24"/>
          <w:highlight w:val="none"/>
          <w:u w:val="single"/>
          <w:lang w:val="en-US" w:eastAsia="zh-CN"/>
        </w:rPr>
        <w:t xml:space="preserve">  </w:t>
      </w:r>
      <w:r>
        <w:rPr>
          <w:rFonts w:hint="default" w:ascii="Times New Roman" w:hAnsi="Times New Roman" w:eastAsia="仿宋" w:cs="Times New Roman"/>
          <w:kern w:val="0"/>
          <w:sz w:val="24"/>
          <w:szCs w:val="24"/>
          <w:highlight w:val="none"/>
        </w:rPr>
        <w:t>组织的</w:t>
      </w:r>
      <w:r>
        <w:rPr>
          <w:rFonts w:hint="default" w:ascii="Times New Roman" w:hAnsi="Times New Roman" w:eastAsia="仿宋" w:cs="Times New Roman"/>
          <w:kern w:val="0"/>
          <w:sz w:val="24"/>
          <w:szCs w:val="24"/>
          <w:highlight w:val="none"/>
          <w:u w:val="single"/>
          <w:lang w:val="en-US" w:eastAsia="zh-CN"/>
        </w:rPr>
        <w:t xml:space="preserve">      </w:t>
      </w:r>
      <w:r>
        <w:rPr>
          <w:rFonts w:hint="default" w:ascii="Times New Roman" w:hAnsi="Times New Roman" w:eastAsia="仿宋" w:cs="Times New Roman"/>
          <w:sz w:val="24"/>
          <w:szCs w:val="24"/>
          <w:highlight w:val="none"/>
          <w:u w:val="single"/>
        </w:rPr>
        <w:t>（项目名称</w:t>
      </w:r>
      <w:r>
        <w:rPr>
          <w:rFonts w:hint="default" w:ascii="Times New Roman" w:hAnsi="Times New Roman" w:eastAsia="仿宋" w:cs="Times New Roman"/>
          <w:sz w:val="24"/>
          <w:szCs w:val="24"/>
          <w:highlight w:val="none"/>
          <w:u w:val="single"/>
          <w:lang w:eastAsia="zh-CN"/>
        </w:rPr>
        <w:t>、</w:t>
      </w:r>
      <w:r>
        <w:rPr>
          <w:rFonts w:hint="default" w:ascii="Times New Roman" w:hAnsi="Times New Roman" w:eastAsia="仿宋" w:cs="Times New Roman"/>
          <w:sz w:val="24"/>
          <w:szCs w:val="24"/>
          <w:highlight w:val="none"/>
          <w:u w:val="single"/>
          <w:lang w:val="en-US" w:eastAsia="zh-CN"/>
        </w:rPr>
        <w:t>项目编号</w:t>
      </w:r>
      <w:r>
        <w:rPr>
          <w:rFonts w:hint="default" w:ascii="Times New Roman" w:hAnsi="Times New Roman" w:eastAsia="仿宋" w:cs="Times New Roman"/>
          <w:sz w:val="24"/>
          <w:szCs w:val="24"/>
          <w:highlight w:val="none"/>
          <w:u w:val="single"/>
        </w:rPr>
        <w:t>）</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none"/>
          <w:lang w:val="en-US" w:eastAsia="zh-CN"/>
        </w:rPr>
        <w:t>单一来源</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，我单位郑重声明：</w:t>
      </w:r>
    </w:p>
    <w:p w14:paraId="47FD4701">
      <w:pPr>
        <w:widowControl/>
        <w:snapToGrid w:val="0"/>
        <w:spacing w:line="408" w:lineRule="auto"/>
        <w:ind w:firstLine="480" w:firstLineChars="2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我方参加本项目</w:t>
      </w:r>
      <w:r>
        <w:rPr>
          <w:rFonts w:hint="default" w:ascii="Times New Roman" w:hAnsi="Times New Roman" w:eastAsia="仿宋" w:cs="Times New Roman"/>
          <w:kern w:val="0"/>
          <w:sz w:val="24"/>
          <w:szCs w:val="24"/>
          <w:highlight w:val="none"/>
          <w:lang w:eastAsia="zh-CN"/>
        </w:rPr>
        <w:t>谈判</w:t>
      </w:r>
      <w:r>
        <w:rPr>
          <w:rFonts w:hint="default" w:ascii="Times New Roman" w:hAnsi="Times New Roman" w:eastAsia="仿宋" w:cs="Times New Roman"/>
          <w:kern w:val="0"/>
          <w:sz w:val="24"/>
          <w:szCs w:val="24"/>
          <w:highlight w:val="none"/>
        </w:rPr>
        <w:t>工作前三年内无重大违法活动记录，符合《中华人民共和国政府采购法》规定的供应商资格条件</w:t>
      </w:r>
      <w:r>
        <w:rPr>
          <w:rFonts w:hint="eastAsia" w:ascii="Times New Roman" w:hAnsi="Times New Roman" w:eastAsia="仿宋" w:cs="Times New Roman"/>
          <w:kern w:val="0"/>
          <w:sz w:val="24"/>
          <w:szCs w:val="24"/>
          <w:highlight w:val="none"/>
          <w:lang w:eastAsia="zh-CN"/>
        </w:rPr>
        <w:t>，</w:t>
      </w:r>
      <w:r>
        <w:rPr>
          <w:rFonts w:hint="eastAsia" w:ascii="Times New Roman" w:hAnsi="Times New Roman" w:eastAsia="仿宋" w:cs="Times New Roman"/>
          <w:kern w:val="0"/>
          <w:sz w:val="24"/>
          <w:szCs w:val="24"/>
          <w:highlight w:val="none"/>
        </w:rPr>
        <w:t>我单位或者其法定代表人、董事、监事、高级管理人员未因经营活动中的违法行为受到刑事处罚或者责令停产停业、吊销许可证或者执照、较大数额罚款等行政处罚。</w:t>
      </w:r>
    </w:p>
    <w:p w14:paraId="78C17606">
      <w:pPr>
        <w:widowControl/>
        <w:snapToGrid w:val="0"/>
        <w:spacing w:line="408" w:lineRule="auto"/>
        <w:ind w:firstLine="480" w:firstLineChars="200"/>
        <w:jc w:val="left"/>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我单位无以下不良信用记录情形：</w:t>
      </w:r>
    </w:p>
    <w:p w14:paraId="0C29288B">
      <w:pPr>
        <w:widowControl/>
        <w:snapToGrid w:val="0"/>
        <w:spacing w:line="408" w:lineRule="auto"/>
        <w:ind w:firstLine="480" w:firstLineChars="200"/>
        <w:jc w:val="left"/>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1、我方______（填“未被列入”或“被列入”）失信被执行人名单。</w:t>
      </w:r>
    </w:p>
    <w:p w14:paraId="09AD061F">
      <w:pPr>
        <w:widowControl/>
        <w:snapToGrid w:val="0"/>
        <w:spacing w:line="408" w:lineRule="auto"/>
        <w:ind w:firstLine="480" w:firstLineChars="200"/>
        <w:jc w:val="left"/>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2、我方______（填“未被列入”或“被列入”）重大税收违法案件当事人名单。</w:t>
      </w:r>
    </w:p>
    <w:p w14:paraId="2603787E">
      <w:pPr>
        <w:widowControl/>
        <w:snapToGrid w:val="0"/>
        <w:spacing w:line="408" w:lineRule="auto"/>
        <w:ind w:firstLine="480" w:firstLineChars="200"/>
        <w:jc w:val="left"/>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3、我方______（填“未被列入”或“被列入”）政府采购严重违法失信行为记录名单。</w:t>
      </w:r>
    </w:p>
    <w:p w14:paraId="74FB20C2">
      <w:pPr>
        <w:widowControl/>
        <w:snapToGrid w:val="0"/>
        <w:spacing w:line="408" w:lineRule="auto"/>
        <w:ind w:firstLine="480" w:firstLineChars="200"/>
        <w:jc w:val="left"/>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我单位已就上述不良信用行为按照</w:t>
      </w:r>
      <w:r>
        <w:rPr>
          <w:rFonts w:hint="eastAsia" w:ascii="Times New Roman" w:hAnsi="Times New Roman" w:eastAsia="仿宋" w:cs="Times New Roman"/>
          <w:kern w:val="0"/>
          <w:sz w:val="24"/>
          <w:szCs w:val="24"/>
          <w:highlight w:val="none"/>
          <w:lang w:val="en-US" w:eastAsia="zh-CN"/>
        </w:rPr>
        <w:t>谈判</w:t>
      </w:r>
      <w:r>
        <w:rPr>
          <w:rFonts w:hint="eastAsia" w:ascii="Times New Roman" w:hAnsi="Times New Roman" w:eastAsia="仿宋" w:cs="Times New Roman"/>
          <w:kern w:val="0"/>
          <w:sz w:val="24"/>
          <w:szCs w:val="24"/>
          <w:highlight w:val="none"/>
        </w:rPr>
        <w:t>文件中</w:t>
      </w:r>
      <w:r>
        <w:rPr>
          <w:rFonts w:hint="eastAsia" w:ascii="Times New Roman" w:hAnsi="Times New Roman" w:eastAsia="仿宋" w:cs="Times New Roman"/>
          <w:kern w:val="0"/>
          <w:sz w:val="24"/>
          <w:szCs w:val="24"/>
          <w:highlight w:val="none"/>
          <w:lang w:val="en-US" w:eastAsia="zh-CN"/>
        </w:rPr>
        <w:t>供应商</w:t>
      </w:r>
      <w:r>
        <w:rPr>
          <w:rFonts w:hint="eastAsia" w:ascii="Times New Roman" w:hAnsi="Times New Roman" w:eastAsia="仿宋" w:cs="Times New Roman"/>
          <w:kern w:val="0"/>
          <w:sz w:val="24"/>
          <w:szCs w:val="24"/>
          <w:highlight w:val="none"/>
        </w:rPr>
        <w:t>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727FAA47">
      <w:pPr>
        <w:widowControl/>
        <w:snapToGrid w:val="0"/>
        <w:spacing w:line="408" w:lineRule="auto"/>
        <w:ind w:firstLine="480" w:firstLineChars="200"/>
        <w:jc w:val="left"/>
        <w:rPr>
          <w:rFonts w:hint="eastAsia"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特此声明！我方对此声明负全部法律责任。</w:t>
      </w:r>
    </w:p>
    <w:p w14:paraId="41F640D3">
      <w:pPr>
        <w:widowControl/>
        <w:snapToGrid w:val="0"/>
        <w:spacing w:line="408" w:lineRule="auto"/>
        <w:ind w:left="240" w:leftChars="100" w:firstLine="240" w:firstLineChars="1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br w:type="textWrapping"/>
      </w:r>
      <w:r>
        <w:rPr>
          <w:rFonts w:hint="default" w:ascii="Times New Roman" w:hAnsi="Times New Roman" w:eastAsia="仿宋" w:cs="Times New Roman"/>
          <w:kern w:val="0"/>
          <w:sz w:val="24"/>
          <w:szCs w:val="24"/>
          <w:highlight w:val="none"/>
          <w:lang w:eastAsia="zh-CN"/>
        </w:rPr>
        <w:t>供应商</w:t>
      </w:r>
      <w:r>
        <w:rPr>
          <w:rFonts w:hint="default" w:ascii="Times New Roman" w:hAnsi="Times New Roman" w:eastAsia="仿宋" w:cs="Times New Roman"/>
          <w:kern w:val="0"/>
          <w:sz w:val="24"/>
          <w:szCs w:val="24"/>
          <w:highlight w:val="none"/>
        </w:rPr>
        <w:t>（单位名称及公章）：</w:t>
      </w:r>
    </w:p>
    <w:p w14:paraId="3D23007A">
      <w:pPr>
        <w:pStyle w:val="10"/>
        <w:spacing w:line="480" w:lineRule="auto"/>
        <w:ind w:firstLine="240" w:firstLineChars="1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法定代表人/被授权人（签字</w:t>
      </w:r>
      <w:r>
        <w:rPr>
          <w:rFonts w:hint="default" w:ascii="Times New Roman" w:hAnsi="Times New Roman" w:eastAsia="仿宋" w:cs="Times New Roman"/>
          <w:kern w:val="0"/>
          <w:sz w:val="24"/>
          <w:szCs w:val="24"/>
          <w:highlight w:val="none"/>
          <w:lang w:eastAsia="zh-CN"/>
        </w:rPr>
        <w:t>或盖章</w:t>
      </w:r>
      <w:r>
        <w:rPr>
          <w:rFonts w:hint="default" w:ascii="Times New Roman" w:hAnsi="Times New Roman" w:eastAsia="仿宋" w:cs="Times New Roman"/>
          <w:kern w:val="0"/>
          <w:sz w:val="24"/>
          <w:szCs w:val="24"/>
          <w:highlight w:val="none"/>
        </w:rPr>
        <w:t>）：</w:t>
      </w:r>
    </w:p>
    <w:p w14:paraId="3A36E62B">
      <w:pPr>
        <w:pStyle w:val="10"/>
        <w:spacing w:line="480" w:lineRule="auto"/>
        <w:ind w:left="240" w:leftChars="100" w:firstLine="0" w:firstLineChars="0"/>
        <w:jc w:val="left"/>
        <w:rPr>
          <w:rFonts w:hint="default" w:ascii="Times New Roman" w:hAnsi="Times New Roman" w:eastAsia="仿宋" w:cs="Times New Roman"/>
          <w:kern w:val="0"/>
          <w:sz w:val="24"/>
          <w:szCs w:val="24"/>
          <w:highlight w:val="none"/>
          <w:u w:val="single"/>
        </w:rPr>
      </w:pPr>
      <w:r>
        <w:rPr>
          <w:rFonts w:hint="default" w:ascii="Times New Roman" w:hAnsi="Times New Roman" w:eastAsia="仿宋" w:cs="Times New Roman"/>
          <w:kern w:val="0"/>
          <w:sz w:val="24"/>
          <w:szCs w:val="24"/>
          <w:highlight w:val="none"/>
        </w:rPr>
        <w:t>日    期：</w:t>
      </w:r>
      <w:r>
        <w:rPr>
          <w:rFonts w:hint="default" w:ascii="Times New Roman" w:hAnsi="Times New Roman" w:eastAsia="仿宋" w:cs="Times New Roman"/>
          <w:kern w:val="0"/>
          <w:sz w:val="24"/>
          <w:szCs w:val="24"/>
          <w:highlight w:val="none"/>
        </w:rPr>
        <w:br w:type="textWrapping"/>
      </w:r>
      <w:r>
        <w:rPr>
          <w:rFonts w:hint="default" w:ascii="Times New Roman" w:hAnsi="Times New Roman" w:eastAsia="仿宋" w:cs="Times New Roman"/>
          <w:kern w:val="0"/>
          <w:sz w:val="24"/>
          <w:szCs w:val="24"/>
          <w:highlight w:val="none"/>
        </w:rPr>
        <w:t>地　　址：</w:t>
      </w:r>
    </w:p>
    <w:p w14:paraId="54CD6DDB">
      <w:pPr>
        <w:spacing w:line="480" w:lineRule="auto"/>
        <w:ind w:firstLine="240" w:firstLineChars="100"/>
        <w:rPr>
          <w:rFonts w:hint="default" w:ascii="Times New Roman" w:hAnsi="Times New Roman" w:eastAsia="仿宋" w:cs="Times New Roman"/>
          <w:kern w:val="0"/>
          <w:sz w:val="24"/>
          <w:szCs w:val="24"/>
          <w:highlight w:val="none"/>
          <w:u w:val="single"/>
        </w:rPr>
      </w:pPr>
      <w:r>
        <w:rPr>
          <w:rFonts w:hint="default" w:ascii="Times New Roman" w:hAnsi="Times New Roman" w:eastAsia="仿宋" w:cs="Times New Roman"/>
          <w:kern w:val="0"/>
          <w:sz w:val="24"/>
          <w:szCs w:val="24"/>
          <w:highlight w:val="none"/>
        </w:rPr>
        <w:t>邮    编：</w:t>
      </w:r>
    </w:p>
    <w:p w14:paraId="6DF461C5">
      <w:pPr>
        <w:spacing w:line="480" w:lineRule="auto"/>
        <w:ind w:firstLine="240" w:firstLineChars="1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　　话：</w:t>
      </w:r>
    </w:p>
    <w:p w14:paraId="141870A2">
      <w:pPr>
        <w:widowControl/>
        <w:snapToGrid w:val="0"/>
        <w:spacing w:line="408" w:lineRule="auto"/>
        <w:jc w:val="left"/>
        <w:rPr>
          <w:rFonts w:hint="eastAsia"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说明：投标人在参加政府采购活动前3年内因违法经营被禁止在一定期限内参加政府采购活动，期限届满的，可以参加政府采购活动，但应提供期限届满的证明材料。</w:t>
      </w:r>
    </w:p>
    <w:p w14:paraId="59D0E9B0">
      <w:pPr>
        <w:widowControl/>
        <w:spacing w:line="240" w:lineRule="auto"/>
        <w:jc w:val="center"/>
        <w:rPr>
          <w:rFonts w:hint="eastAsia" w:ascii="仿宋" w:hAnsi="仿宋"/>
          <w:b/>
          <w:szCs w:val="32"/>
          <w:highlight w:val="none"/>
        </w:rPr>
      </w:pPr>
      <w:bookmarkStart w:id="277" w:name="OLE_LINK1"/>
    </w:p>
    <w:p w14:paraId="1B2C1E6D">
      <w:pPr>
        <w:widowControl/>
        <w:spacing w:line="240" w:lineRule="auto"/>
        <w:jc w:val="both"/>
        <w:rPr>
          <w:rFonts w:hint="default" w:ascii="Times New Roman" w:hAnsi="Times New Roman" w:eastAsia="仿宋" w:cs="Times New Roman"/>
          <w:b/>
          <w:szCs w:val="32"/>
          <w:highlight w:val="none"/>
        </w:rPr>
      </w:pPr>
      <w:r>
        <w:rPr>
          <w:rFonts w:hint="default" w:ascii="Times New Roman" w:hAnsi="Times New Roman" w:eastAsia="仿宋" w:cs="Times New Roman"/>
          <w:b/>
          <w:szCs w:val="32"/>
          <w:highlight w:val="none"/>
          <w:lang w:val="en-US" w:eastAsia="zh-CN"/>
        </w:rPr>
        <w:t>附件4：</w:t>
      </w:r>
      <w:r>
        <w:rPr>
          <w:rFonts w:hint="default" w:ascii="Times New Roman" w:hAnsi="Times New Roman" w:eastAsia="仿宋" w:cs="Times New Roman"/>
          <w:b/>
          <w:szCs w:val="32"/>
          <w:highlight w:val="none"/>
        </w:rPr>
        <w:t>具有履行本合同所必需的设备和专业技术能力的声明</w:t>
      </w:r>
    </w:p>
    <w:p w14:paraId="42D073A1">
      <w:pPr>
        <w:widowControl/>
        <w:spacing w:line="240" w:lineRule="auto"/>
        <w:jc w:val="left"/>
        <w:rPr>
          <w:rFonts w:hint="default" w:ascii="Times New Roman" w:hAnsi="Times New Roman" w:eastAsia="仿宋" w:cs="Times New Roman"/>
          <w:szCs w:val="32"/>
          <w:highlight w:val="none"/>
        </w:rPr>
      </w:pPr>
    </w:p>
    <w:p w14:paraId="748EE1E7">
      <w:pPr>
        <w:widowControl/>
        <w:spacing w:line="240" w:lineRule="auto"/>
        <w:jc w:val="left"/>
        <w:rPr>
          <w:rFonts w:hint="default" w:ascii="Times New Roman" w:hAnsi="Times New Roman" w:eastAsia="仿宋" w:cs="Times New Roman"/>
          <w:szCs w:val="32"/>
          <w:highlight w:val="none"/>
        </w:rPr>
      </w:pPr>
    </w:p>
    <w:p w14:paraId="7483E150">
      <w:pPr>
        <w:widowControl/>
        <w:spacing w:line="240" w:lineRule="auto"/>
        <w:jc w:val="left"/>
        <w:rPr>
          <w:rFonts w:hint="default" w:ascii="Times New Roman" w:hAnsi="Times New Roman" w:eastAsia="仿宋" w:cs="Times New Roman"/>
          <w:szCs w:val="32"/>
          <w:highlight w:val="none"/>
        </w:rPr>
      </w:pPr>
    </w:p>
    <w:p w14:paraId="49C38770">
      <w:pPr>
        <w:widowControl/>
        <w:spacing w:line="240" w:lineRule="auto"/>
        <w:jc w:val="left"/>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致：</w:t>
      </w:r>
      <w:r>
        <w:rPr>
          <w:rFonts w:hint="default" w:ascii="Times New Roman" w:hAnsi="Times New Roman" w:eastAsia="仿宋" w:cs="Times New Roman"/>
          <w:szCs w:val="32"/>
          <w:highlight w:val="none"/>
          <w:u w:val="single"/>
        </w:rPr>
        <w:t xml:space="preserve"> （采购代理机构）</w:t>
      </w:r>
      <w:r>
        <w:rPr>
          <w:rFonts w:hint="default" w:ascii="Times New Roman" w:hAnsi="Times New Roman" w:eastAsia="仿宋" w:cs="Times New Roman"/>
          <w:szCs w:val="32"/>
          <w:highlight w:val="none"/>
          <w:u w:val="single"/>
          <w:lang w:val="en-US" w:eastAsia="zh-CN"/>
        </w:rPr>
        <w:t xml:space="preserve"> </w:t>
      </w:r>
      <w:r>
        <w:rPr>
          <w:rFonts w:hint="default" w:ascii="Times New Roman" w:hAnsi="Times New Roman" w:eastAsia="仿宋" w:cs="Times New Roman"/>
          <w:szCs w:val="32"/>
          <w:highlight w:val="none"/>
        </w:rPr>
        <w:t>：</w:t>
      </w:r>
    </w:p>
    <w:p w14:paraId="1845EB53">
      <w:pPr>
        <w:widowControl/>
        <w:spacing w:line="240" w:lineRule="auto"/>
        <w:jc w:val="left"/>
        <w:rPr>
          <w:rFonts w:hint="default" w:ascii="Times New Roman" w:hAnsi="Times New Roman" w:eastAsia="仿宋" w:cs="Times New Roman"/>
          <w:szCs w:val="32"/>
          <w:highlight w:val="none"/>
        </w:rPr>
      </w:pPr>
    </w:p>
    <w:p w14:paraId="52C6E0A7">
      <w:pPr>
        <w:widowControl/>
        <w:spacing w:line="240" w:lineRule="auto"/>
        <w:jc w:val="left"/>
        <w:rPr>
          <w:rFonts w:hint="default" w:ascii="Times New Roman" w:hAnsi="Times New Roman" w:eastAsia="仿宋" w:cs="Times New Roman"/>
          <w:szCs w:val="32"/>
          <w:highlight w:val="none"/>
        </w:rPr>
      </w:pPr>
    </w:p>
    <w:p w14:paraId="5B6B1D6B">
      <w:pPr>
        <w:widowControl/>
        <w:spacing w:line="240" w:lineRule="auto"/>
        <w:jc w:val="left"/>
        <w:rPr>
          <w:rFonts w:hint="default" w:ascii="Times New Roman" w:hAnsi="Times New Roman" w:eastAsia="仿宋" w:cs="Times New Roman"/>
          <w:szCs w:val="32"/>
          <w:highlight w:val="none"/>
        </w:rPr>
      </w:pPr>
    </w:p>
    <w:p w14:paraId="3930D61A">
      <w:pPr>
        <w:widowControl/>
        <w:spacing w:line="240" w:lineRule="auto"/>
        <w:jc w:val="center"/>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(示例略)</w:t>
      </w:r>
    </w:p>
    <w:p w14:paraId="308ACB9B">
      <w:pPr>
        <w:widowControl/>
        <w:spacing w:line="240" w:lineRule="auto"/>
        <w:jc w:val="left"/>
        <w:rPr>
          <w:rFonts w:hint="default" w:ascii="Times New Roman" w:hAnsi="Times New Roman" w:eastAsia="仿宋" w:cs="Times New Roman"/>
          <w:szCs w:val="32"/>
          <w:highlight w:val="none"/>
        </w:rPr>
      </w:pPr>
    </w:p>
    <w:p w14:paraId="1043CA50">
      <w:pPr>
        <w:widowControl/>
        <w:spacing w:line="240" w:lineRule="auto"/>
        <w:jc w:val="left"/>
        <w:rPr>
          <w:rFonts w:hint="default" w:ascii="Times New Roman" w:hAnsi="Times New Roman" w:eastAsia="仿宋" w:cs="Times New Roman"/>
          <w:szCs w:val="32"/>
          <w:highlight w:val="none"/>
        </w:rPr>
      </w:pPr>
    </w:p>
    <w:p w14:paraId="140C8EFE">
      <w:pPr>
        <w:widowControl/>
        <w:spacing w:line="240" w:lineRule="auto"/>
        <w:jc w:val="left"/>
        <w:rPr>
          <w:rFonts w:hint="default" w:ascii="Times New Roman" w:hAnsi="Times New Roman" w:eastAsia="仿宋" w:cs="Times New Roman"/>
          <w:szCs w:val="32"/>
          <w:highlight w:val="none"/>
        </w:rPr>
      </w:pPr>
    </w:p>
    <w:p w14:paraId="597CE19E">
      <w:pPr>
        <w:widowControl/>
        <w:spacing w:line="240" w:lineRule="auto"/>
        <w:jc w:val="left"/>
        <w:rPr>
          <w:rFonts w:hint="default" w:ascii="Times New Roman" w:hAnsi="Times New Roman" w:eastAsia="仿宋" w:cs="Times New Roman"/>
          <w:szCs w:val="32"/>
          <w:highlight w:val="none"/>
        </w:rPr>
      </w:pPr>
    </w:p>
    <w:p w14:paraId="71FC56F6">
      <w:pPr>
        <w:widowControl/>
        <w:spacing w:line="240" w:lineRule="auto"/>
        <w:jc w:val="left"/>
        <w:rPr>
          <w:rFonts w:hint="default" w:ascii="Times New Roman" w:hAnsi="Times New Roman" w:eastAsia="仿宋" w:cs="Times New Roman"/>
          <w:highlight w:val="none"/>
        </w:rPr>
      </w:pPr>
    </w:p>
    <w:p w14:paraId="4F8D1747">
      <w:pPr>
        <w:pStyle w:val="6"/>
        <w:rPr>
          <w:rFonts w:hint="default" w:ascii="Times New Roman" w:hAnsi="Times New Roman" w:eastAsia="仿宋" w:cs="Times New Roman"/>
          <w:highlight w:val="none"/>
        </w:rPr>
      </w:pPr>
    </w:p>
    <w:p w14:paraId="46C24CBB">
      <w:pPr>
        <w:pStyle w:val="6"/>
        <w:rPr>
          <w:rFonts w:hint="default" w:ascii="Times New Roman" w:hAnsi="Times New Roman" w:eastAsia="仿宋" w:cs="Times New Roman"/>
          <w:highlight w:val="none"/>
        </w:rPr>
      </w:pPr>
    </w:p>
    <w:p w14:paraId="5A113E89">
      <w:pPr>
        <w:pStyle w:val="6"/>
        <w:rPr>
          <w:rFonts w:hint="default" w:ascii="Times New Roman" w:hAnsi="Times New Roman" w:eastAsia="仿宋" w:cs="Times New Roman"/>
          <w:highlight w:val="none"/>
        </w:rPr>
      </w:pPr>
    </w:p>
    <w:p w14:paraId="387F3A3E">
      <w:pPr>
        <w:pStyle w:val="6"/>
        <w:rPr>
          <w:rFonts w:hint="default" w:ascii="Times New Roman" w:hAnsi="Times New Roman" w:eastAsia="仿宋" w:cs="Times New Roman"/>
          <w:highlight w:val="none"/>
        </w:rPr>
      </w:pPr>
    </w:p>
    <w:p w14:paraId="26C005FB">
      <w:pPr>
        <w:pStyle w:val="6"/>
        <w:rPr>
          <w:rFonts w:hint="default" w:ascii="Times New Roman" w:hAnsi="Times New Roman" w:eastAsia="仿宋" w:cs="Times New Roman"/>
          <w:highlight w:val="none"/>
        </w:rPr>
      </w:pPr>
    </w:p>
    <w:p w14:paraId="70720549">
      <w:pPr>
        <w:pStyle w:val="6"/>
        <w:rPr>
          <w:rFonts w:hint="default" w:ascii="Times New Roman" w:hAnsi="Times New Roman" w:eastAsia="仿宋" w:cs="Times New Roman"/>
          <w:highlight w:val="none"/>
        </w:rPr>
      </w:pPr>
    </w:p>
    <w:p w14:paraId="10C15411">
      <w:pPr>
        <w:pStyle w:val="6"/>
        <w:rPr>
          <w:rFonts w:hint="default" w:ascii="Times New Roman" w:hAnsi="Times New Roman" w:eastAsia="仿宋" w:cs="Times New Roman"/>
          <w:highlight w:val="none"/>
        </w:rPr>
      </w:pPr>
    </w:p>
    <w:p w14:paraId="0FB97C6A">
      <w:pPr>
        <w:pStyle w:val="6"/>
        <w:rPr>
          <w:rFonts w:hint="default" w:ascii="Times New Roman" w:hAnsi="Times New Roman" w:eastAsia="仿宋" w:cs="Times New Roman"/>
          <w:highlight w:val="none"/>
        </w:rPr>
      </w:pPr>
    </w:p>
    <w:p w14:paraId="02DC31D2">
      <w:pPr>
        <w:pStyle w:val="6"/>
        <w:rPr>
          <w:rFonts w:hint="default" w:ascii="Times New Roman" w:hAnsi="Times New Roman" w:eastAsia="仿宋" w:cs="Times New Roman"/>
          <w:highlight w:val="none"/>
        </w:rPr>
      </w:pPr>
    </w:p>
    <w:p w14:paraId="0E469090">
      <w:pPr>
        <w:bidi w:val="0"/>
        <w:spacing w:line="480" w:lineRule="auto"/>
        <w:ind w:firstLine="48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lang w:val="en-US" w:eastAsia="zh-CN"/>
        </w:rPr>
        <w:t>供应商</w:t>
      </w:r>
      <w:r>
        <w:rPr>
          <w:rFonts w:hint="default" w:ascii="Times New Roman" w:hAnsi="Times New Roman" w:eastAsia="仿宋" w:cs="Times New Roman"/>
          <w:szCs w:val="32"/>
          <w:highlight w:val="none"/>
        </w:rPr>
        <w:t>（</w:t>
      </w:r>
      <w:r>
        <w:rPr>
          <w:rFonts w:hint="default" w:ascii="Times New Roman" w:hAnsi="Times New Roman" w:eastAsia="仿宋" w:cs="Times New Roman"/>
          <w:szCs w:val="32"/>
          <w:highlight w:val="none"/>
          <w:lang w:val="en-US" w:eastAsia="zh-CN"/>
        </w:rPr>
        <w:t>名称及</w:t>
      </w:r>
      <w:r>
        <w:rPr>
          <w:rFonts w:hint="default" w:ascii="Times New Roman" w:hAnsi="Times New Roman" w:eastAsia="仿宋" w:cs="Times New Roman"/>
          <w:szCs w:val="32"/>
          <w:highlight w:val="none"/>
        </w:rPr>
        <w:t xml:space="preserve">公章）：                   </w:t>
      </w:r>
    </w:p>
    <w:p w14:paraId="4FAA8E50">
      <w:pPr>
        <w:bidi w:val="0"/>
        <w:spacing w:line="480" w:lineRule="auto"/>
        <w:ind w:firstLine="48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法定代表人/被授权人（签字</w:t>
      </w:r>
      <w:r>
        <w:rPr>
          <w:rFonts w:hint="default" w:ascii="Times New Roman" w:hAnsi="Times New Roman" w:eastAsia="仿宋" w:cs="Times New Roman"/>
          <w:szCs w:val="32"/>
          <w:highlight w:val="none"/>
          <w:lang w:val="en-US" w:eastAsia="zh-CN"/>
        </w:rPr>
        <w:t>或盖章</w:t>
      </w:r>
      <w:r>
        <w:rPr>
          <w:rFonts w:hint="default" w:ascii="Times New Roman" w:hAnsi="Times New Roman" w:eastAsia="仿宋" w:cs="Times New Roman"/>
          <w:szCs w:val="32"/>
          <w:highlight w:val="none"/>
        </w:rPr>
        <w:t>）：</w:t>
      </w:r>
    </w:p>
    <w:p w14:paraId="5546A86D">
      <w:pPr>
        <w:bidi w:val="0"/>
        <w:spacing w:line="480" w:lineRule="auto"/>
        <w:ind w:firstLine="480" w:firstLineChars="200"/>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lang w:val="en-US" w:eastAsia="zh-CN"/>
        </w:rPr>
        <w:t xml:space="preserve">日期：    </w:t>
      </w:r>
      <w:r>
        <w:rPr>
          <w:rFonts w:hint="default" w:ascii="Times New Roman" w:hAnsi="Times New Roman" w:eastAsia="仿宋" w:cs="Times New Roman"/>
          <w:szCs w:val="32"/>
          <w:highlight w:val="none"/>
        </w:rPr>
        <w:t xml:space="preserve">年 </w:t>
      </w:r>
      <w:r>
        <w:rPr>
          <w:rFonts w:hint="default" w:ascii="Times New Roman" w:hAnsi="Times New Roman" w:eastAsia="仿宋" w:cs="Times New Roman"/>
          <w:szCs w:val="32"/>
          <w:highlight w:val="none"/>
          <w:lang w:val="en-US" w:eastAsia="zh-CN"/>
        </w:rPr>
        <w:t xml:space="preserve">  </w:t>
      </w:r>
      <w:r>
        <w:rPr>
          <w:rFonts w:hint="default" w:ascii="Times New Roman" w:hAnsi="Times New Roman" w:eastAsia="仿宋" w:cs="Times New Roman"/>
          <w:szCs w:val="32"/>
          <w:highlight w:val="none"/>
        </w:rPr>
        <w:t xml:space="preserve"> 月  </w:t>
      </w:r>
      <w:r>
        <w:rPr>
          <w:rFonts w:hint="default" w:ascii="Times New Roman" w:hAnsi="Times New Roman" w:eastAsia="仿宋" w:cs="Times New Roman"/>
          <w:szCs w:val="32"/>
          <w:highlight w:val="none"/>
          <w:lang w:val="en-US" w:eastAsia="zh-CN"/>
        </w:rPr>
        <w:t xml:space="preserve"> </w:t>
      </w:r>
      <w:r>
        <w:rPr>
          <w:rFonts w:hint="default" w:ascii="Times New Roman" w:hAnsi="Times New Roman" w:eastAsia="仿宋" w:cs="Times New Roman"/>
          <w:szCs w:val="32"/>
          <w:highlight w:val="none"/>
        </w:rPr>
        <w:t xml:space="preserve"> 日</w:t>
      </w:r>
    </w:p>
    <w:p w14:paraId="7C44A445">
      <w:pPr>
        <w:rPr>
          <w:rFonts w:hint="default" w:ascii="Times New Roman" w:hAnsi="Times New Roman" w:eastAsia="仿宋" w:cs="Times New Roman"/>
          <w:highlight w:val="none"/>
        </w:rPr>
        <w:sectPr>
          <w:headerReference r:id="rId9" w:type="defaul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9" w:charSpace="0"/>
        </w:sectPr>
      </w:pPr>
    </w:p>
    <w:bookmarkEnd w:id="273"/>
    <w:bookmarkEnd w:id="277"/>
    <w:p w14:paraId="743659D5">
      <w:pPr>
        <w:widowControl/>
        <w:spacing w:line="240" w:lineRule="auto"/>
        <w:jc w:val="both"/>
        <w:rPr>
          <w:rFonts w:hint="eastAsia" w:ascii="Times New Roman" w:hAnsi="Times New Roman" w:eastAsia="仿宋" w:cs="Times New Roman"/>
          <w:b/>
          <w:szCs w:val="32"/>
          <w:highlight w:val="none"/>
          <w:lang w:val="en-US" w:eastAsia="zh-CN"/>
        </w:rPr>
      </w:pPr>
      <w:bookmarkStart w:id="278" w:name="_Toc1408"/>
      <w:bookmarkStart w:id="279" w:name="_Toc13735"/>
      <w:bookmarkStart w:id="280" w:name="_Toc230"/>
      <w:bookmarkStart w:id="281" w:name="_Toc7116"/>
      <w:bookmarkStart w:id="282" w:name="_Toc2564"/>
      <w:r>
        <w:rPr>
          <w:rFonts w:hint="eastAsia" w:ascii="Times New Roman" w:hAnsi="Times New Roman" w:eastAsia="仿宋" w:cs="Times New Roman"/>
          <w:b/>
          <w:szCs w:val="32"/>
          <w:highlight w:val="none"/>
          <w:lang w:val="en-US" w:eastAsia="zh-CN"/>
        </w:rPr>
        <w:t>附件5：非</w:t>
      </w:r>
      <w:r>
        <w:rPr>
          <w:rFonts w:hint="default" w:ascii="Times New Roman" w:hAnsi="Times New Roman" w:eastAsia="仿宋" w:cs="Times New Roman"/>
          <w:b/>
          <w:szCs w:val="32"/>
          <w:highlight w:val="none"/>
          <w:lang w:val="en-US" w:eastAsia="zh-CN"/>
        </w:rPr>
        <w:t>联合体</w:t>
      </w:r>
      <w:r>
        <w:rPr>
          <w:rFonts w:hint="eastAsia" w:ascii="Times New Roman" w:hAnsi="Times New Roman" w:eastAsia="仿宋" w:cs="Times New Roman"/>
          <w:b/>
          <w:szCs w:val="32"/>
          <w:highlight w:val="none"/>
          <w:lang w:val="en-US" w:eastAsia="zh-CN"/>
        </w:rPr>
        <w:t>声明</w:t>
      </w:r>
    </w:p>
    <w:p w14:paraId="1F470741">
      <w:pPr>
        <w:bidi w:val="0"/>
        <w:rPr>
          <w:rFonts w:hint="eastAsia" w:eastAsia="宋体" w:cs="Times New Roman"/>
          <w:highlight w:val="none"/>
          <w:lang w:val="en-US" w:eastAsia="zh-CN"/>
        </w:rPr>
      </w:pPr>
    </w:p>
    <w:p w14:paraId="196FDAA7">
      <w:pPr>
        <w:bidi w:val="0"/>
        <w:jc w:val="both"/>
        <w:rPr>
          <w:rFonts w:hint="eastAsia" w:eastAsia="宋体" w:cs="Times New Roman"/>
          <w:b/>
          <w:bCs/>
          <w:highlight w:val="none"/>
          <w:lang w:val="en-US" w:eastAsia="zh-CN"/>
        </w:rPr>
      </w:pPr>
    </w:p>
    <w:p w14:paraId="3FB3914A">
      <w:pPr>
        <w:bidi w:val="0"/>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非</w:t>
      </w:r>
      <w:r>
        <w:rPr>
          <w:rFonts w:hint="eastAsia" w:ascii="仿宋" w:hAnsi="仿宋" w:eastAsia="仿宋" w:cs="仿宋"/>
          <w:b/>
          <w:bCs/>
          <w:highlight w:val="none"/>
        </w:rPr>
        <w:t>联合体</w:t>
      </w:r>
      <w:r>
        <w:rPr>
          <w:rFonts w:hint="eastAsia" w:ascii="仿宋" w:hAnsi="仿宋" w:eastAsia="仿宋" w:cs="仿宋"/>
          <w:b/>
          <w:bCs/>
          <w:highlight w:val="none"/>
          <w:lang w:val="en-US" w:eastAsia="zh-CN"/>
        </w:rPr>
        <w:t>声明</w:t>
      </w:r>
    </w:p>
    <w:p w14:paraId="15E802E0">
      <w:pPr>
        <w:rPr>
          <w:rFonts w:hint="eastAsia" w:ascii="仿宋" w:hAnsi="仿宋" w:eastAsia="仿宋" w:cs="仿宋"/>
          <w:sz w:val="28"/>
          <w:szCs w:val="28"/>
          <w:highlight w:val="none"/>
        </w:rPr>
      </w:pPr>
    </w:p>
    <w:p w14:paraId="61DD2E5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本单位郑重声明，参加陕西</w:t>
      </w:r>
      <w:r>
        <w:rPr>
          <w:rFonts w:hint="eastAsia" w:ascii="仿宋" w:hAnsi="仿宋" w:eastAsia="仿宋" w:cs="仿宋"/>
          <w:sz w:val="24"/>
          <w:szCs w:val="24"/>
          <w:highlight w:val="none"/>
          <w:lang w:val="en-US" w:eastAsia="zh-CN"/>
        </w:rPr>
        <w:t>宇正</w:t>
      </w:r>
      <w:r>
        <w:rPr>
          <w:rFonts w:hint="eastAsia" w:ascii="仿宋" w:hAnsi="仿宋" w:eastAsia="仿宋" w:cs="仿宋"/>
          <w:sz w:val="24"/>
          <w:szCs w:val="24"/>
          <w:highlight w:val="none"/>
        </w:rPr>
        <w:t>招标有限公司的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项目名称 （项目编号：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单一来源</w:t>
      </w:r>
      <w:r>
        <w:rPr>
          <w:rFonts w:hint="eastAsia" w:ascii="仿宋" w:hAnsi="仿宋" w:eastAsia="仿宋" w:cs="仿宋"/>
          <w:sz w:val="24"/>
          <w:szCs w:val="24"/>
          <w:highlight w:val="none"/>
        </w:rPr>
        <w:t>采购活动，为非联合体</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 xml:space="preserve">，本项目实施过程由本单位独立承担。 </w:t>
      </w:r>
    </w:p>
    <w:p w14:paraId="20E34B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7C0862EE">
      <w:pPr>
        <w:rPr>
          <w:rFonts w:hint="eastAsia" w:ascii="仿宋" w:hAnsi="仿宋" w:eastAsia="仿宋" w:cs="仿宋"/>
          <w:sz w:val="24"/>
          <w:szCs w:val="24"/>
          <w:highlight w:val="none"/>
        </w:rPr>
      </w:pPr>
    </w:p>
    <w:p w14:paraId="66E49186">
      <w:pPr>
        <w:pStyle w:val="7"/>
        <w:rPr>
          <w:rFonts w:hint="eastAsia" w:ascii="仿宋" w:hAnsi="仿宋" w:eastAsia="仿宋" w:cs="仿宋"/>
          <w:sz w:val="24"/>
          <w:szCs w:val="24"/>
          <w:highlight w:val="none"/>
        </w:rPr>
      </w:pPr>
    </w:p>
    <w:p w14:paraId="3AD7A3E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名称及</w:t>
      </w:r>
      <w:r>
        <w:rPr>
          <w:rFonts w:hint="eastAsia" w:ascii="仿宋" w:hAnsi="仿宋" w:eastAsia="仿宋" w:cs="仿宋"/>
          <w:sz w:val="24"/>
          <w:szCs w:val="24"/>
          <w:highlight w:val="none"/>
        </w:rPr>
        <w:t>公章）：____________</w:t>
      </w:r>
    </w:p>
    <w:p w14:paraId="3EAA538E">
      <w:p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日期：______年____月____日</w:t>
      </w:r>
    </w:p>
    <w:p w14:paraId="55F43E35">
      <w:pP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14:paraId="52EAC1E3">
      <w:pPr>
        <w:pStyle w:val="3"/>
        <w:rPr>
          <w:rFonts w:hint="default" w:ascii="Times New Roman" w:hAnsi="Times New Roman" w:eastAsia="仿宋" w:cs="Times New Roman"/>
          <w:sz w:val="32"/>
          <w:szCs w:val="32"/>
          <w:highlight w:val="none"/>
          <w:lang w:val="en-US" w:eastAsia="zh-CN"/>
        </w:rPr>
      </w:pPr>
      <w:bookmarkStart w:id="283" w:name="_Toc5495"/>
      <w:bookmarkStart w:id="284" w:name="_Toc13857"/>
      <w:r>
        <w:rPr>
          <w:rFonts w:hint="default" w:ascii="Times New Roman" w:hAnsi="Times New Roman" w:eastAsia="仿宋" w:cs="Times New Roman"/>
          <w:sz w:val="32"/>
          <w:szCs w:val="32"/>
          <w:highlight w:val="none"/>
        </w:rPr>
        <w:t>第</w:t>
      </w:r>
      <w:r>
        <w:rPr>
          <w:rFonts w:hint="default" w:ascii="Times New Roman" w:hAnsi="Times New Roman" w:eastAsia="仿宋" w:cs="Times New Roman"/>
          <w:sz w:val="32"/>
          <w:szCs w:val="32"/>
          <w:highlight w:val="none"/>
          <w:lang w:val="en-US" w:eastAsia="zh-CN"/>
        </w:rPr>
        <w:t>四</w:t>
      </w:r>
      <w:r>
        <w:rPr>
          <w:rFonts w:hint="eastAsia" w:ascii="Times New Roman" w:hAnsi="Times New Roman" w:eastAsia="仿宋" w:cs="Times New Roman"/>
          <w:sz w:val="32"/>
          <w:szCs w:val="32"/>
          <w:highlight w:val="none"/>
          <w:lang w:val="en-US" w:eastAsia="zh-CN"/>
        </w:rPr>
        <w:t>章</w:t>
      </w:r>
      <w:r>
        <w:rPr>
          <w:rFonts w:hint="default" w:ascii="Times New Roman" w:hAnsi="Times New Roman" w:eastAsia="仿宋" w:cs="Times New Roman"/>
          <w:sz w:val="32"/>
          <w:szCs w:val="32"/>
          <w:highlight w:val="none"/>
          <w:lang w:val="en-US" w:eastAsia="zh-CN"/>
        </w:rPr>
        <w:t xml:space="preserve"> </w:t>
      </w:r>
      <w:bookmarkEnd w:id="278"/>
      <w:bookmarkEnd w:id="279"/>
      <w:bookmarkEnd w:id="280"/>
      <w:bookmarkEnd w:id="281"/>
      <w:r>
        <w:rPr>
          <w:rFonts w:hint="eastAsia" w:ascii="Times New Roman" w:hAnsi="Times New Roman" w:eastAsia="仿宋" w:cs="Times New Roman"/>
          <w:sz w:val="32"/>
          <w:szCs w:val="32"/>
          <w:highlight w:val="none"/>
          <w:lang w:val="en-US" w:eastAsia="zh-CN"/>
        </w:rPr>
        <w:t>服务方案</w:t>
      </w:r>
      <w:r>
        <w:rPr>
          <w:rFonts w:hint="default" w:ascii="Times New Roman" w:hAnsi="Times New Roman" w:eastAsia="仿宋" w:cs="Times New Roman"/>
          <w:sz w:val="32"/>
          <w:szCs w:val="32"/>
          <w:highlight w:val="none"/>
          <w:lang w:val="en-US" w:eastAsia="zh-CN"/>
        </w:rPr>
        <w:t>说明</w:t>
      </w:r>
      <w:bookmarkEnd w:id="282"/>
      <w:bookmarkEnd w:id="283"/>
      <w:bookmarkEnd w:id="284"/>
    </w:p>
    <w:p w14:paraId="53C4699F">
      <w:pPr>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xml:space="preserve"> </w:t>
      </w:r>
    </w:p>
    <w:p w14:paraId="3263C365">
      <w:pPr>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 xml:space="preserve"> </w:t>
      </w:r>
      <w:r>
        <w:rPr>
          <w:rFonts w:hint="eastAsia"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lang w:val="en-US" w:eastAsia="zh-CN"/>
        </w:rPr>
        <w:t>服务方案说明</w:t>
      </w:r>
      <w:r>
        <w:rPr>
          <w:rFonts w:hint="default" w:ascii="Times New Roman" w:hAnsi="Times New Roman" w:eastAsia="仿宋" w:cs="Times New Roman"/>
          <w:sz w:val="24"/>
          <w:szCs w:val="24"/>
          <w:highlight w:val="none"/>
        </w:rPr>
        <w:t>包含但不限于以下内容</w:t>
      </w:r>
      <w:r>
        <w:rPr>
          <w:rFonts w:hint="default" w:ascii="Times New Roman" w:hAnsi="Times New Roman" w:eastAsia="仿宋" w:cs="Times New Roman"/>
          <w:sz w:val="24"/>
          <w:szCs w:val="24"/>
          <w:highlight w:val="none"/>
          <w:lang w:eastAsia="zh-CN"/>
        </w:rPr>
        <w:t>：</w:t>
      </w:r>
    </w:p>
    <w:p w14:paraId="04E28B97">
      <w:pPr>
        <w:numPr>
          <w:ilvl w:val="0"/>
          <w:numId w:val="0"/>
        </w:numPr>
        <w:spacing w:line="480" w:lineRule="auto"/>
        <w:ind w:firstLine="480" w:firstLineChars="200"/>
        <w:rPr>
          <w:rFonts w:hint="default" w:ascii="Times New Roman" w:hAnsi="Times New Roman" w:eastAsia="仿宋" w:cs="Times New Roman"/>
          <w:sz w:val="24"/>
          <w:szCs w:val="24"/>
          <w:highlight w:val="none"/>
        </w:rPr>
      </w:pPr>
      <w:r>
        <w:rPr>
          <w:rFonts w:hint="eastAsia" w:ascii="Times New Roman" w:hAnsi="Times New Roman" w:eastAsia="仿宋" w:cs="Times New Roman"/>
          <w:kern w:val="2"/>
          <w:sz w:val="24"/>
          <w:szCs w:val="24"/>
          <w:highlight w:val="none"/>
          <w:lang w:val="en-US" w:eastAsia="zh-CN" w:bidi="ar-SA"/>
        </w:rPr>
        <w:t>一、</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企业简介，附</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简介</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编辑和发布能力、发行范围和发行量</w:t>
      </w:r>
      <w:r>
        <w:rPr>
          <w:rFonts w:hint="default" w:ascii="Times New Roman" w:hAnsi="Times New Roman" w:eastAsia="仿宋" w:cs="Times New Roman"/>
          <w:sz w:val="24"/>
          <w:szCs w:val="24"/>
          <w:highlight w:val="none"/>
        </w:rPr>
        <w:t>；</w:t>
      </w:r>
    </w:p>
    <w:p w14:paraId="0343F2B1">
      <w:pPr>
        <w:numPr>
          <w:ilvl w:val="0"/>
          <w:numId w:val="0"/>
        </w:numPr>
        <w:spacing w:line="480" w:lineRule="auto"/>
        <w:ind w:firstLine="480" w:firstLineChars="200"/>
        <w:rPr>
          <w:rFonts w:hint="default" w:ascii="Times New Roman" w:hAnsi="Times New Roman" w:eastAsia="仿宋" w:cs="Times New Roman"/>
          <w:sz w:val="24"/>
          <w:szCs w:val="24"/>
          <w:highlight w:val="none"/>
        </w:rPr>
      </w:pPr>
      <w:r>
        <w:rPr>
          <w:rFonts w:hint="eastAsia" w:ascii="Times New Roman" w:hAnsi="Times New Roman" w:eastAsia="仿宋" w:cs="Times New Roman"/>
          <w:kern w:val="2"/>
          <w:sz w:val="24"/>
          <w:szCs w:val="24"/>
          <w:highlight w:val="none"/>
          <w:lang w:val="en-US" w:eastAsia="zh-CN" w:bidi="ar-SA"/>
        </w:rPr>
        <w:t>二、服务方案说明（针对谈判文件“</w:t>
      </w:r>
      <w:r>
        <w:rPr>
          <w:rFonts w:hint="default" w:ascii="Times New Roman" w:hAnsi="Times New Roman" w:eastAsia="仿宋" w:cs="Times New Roman"/>
          <w:highlight w:val="none"/>
          <w:lang w:val="en-US" w:eastAsia="zh-CN"/>
        </w:rPr>
        <w:t xml:space="preserve">第五部分 </w:t>
      </w:r>
      <w:r>
        <w:rPr>
          <w:rFonts w:hint="eastAsia" w:ascii="Times New Roman" w:hAnsi="Times New Roman" w:eastAsia="仿宋" w:cs="Times New Roman"/>
          <w:highlight w:val="none"/>
          <w:lang w:val="en-US" w:eastAsia="zh-CN"/>
        </w:rPr>
        <w:t xml:space="preserve"> 二、</w:t>
      </w:r>
      <w:r>
        <w:rPr>
          <w:rFonts w:hint="default" w:ascii="Times New Roman" w:hAnsi="Times New Roman" w:eastAsia="仿宋" w:cs="Times New Roman"/>
          <w:highlight w:val="none"/>
          <w:lang w:val="en-US" w:eastAsia="zh-CN"/>
        </w:rPr>
        <w:t>采购要求</w:t>
      </w:r>
      <w:r>
        <w:rPr>
          <w:rFonts w:hint="eastAsia" w:ascii="Times New Roman" w:hAnsi="Times New Roman" w:eastAsia="仿宋" w:cs="Times New Roman"/>
          <w:highlight w:val="none"/>
          <w:lang w:val="en-US" w:eastAsia="zh-CN"/>
        </w:rPr>
        <w:t>”中的内容进行详细说明）</w:t>
      </w:r>
      <w:r>
        <w:rPr>
          <w:rFonts w:hint="default" w:ascii="Times New Roman" w:hAnsi="Times New Roman" w:eastAsia="仿宋" w:cs="Times New Roman"/>
          <w:sz w:val="24"/>
          <w:szCs w:val="24"/>
          <w:highlight w:val="none"/>
        </w:rPr>
        <w:t>；</w:t>
      </w:r>
    </w:p>
    <w:p w14:paraId="0C9119C1">
      <w:pPr>
        <w:numPr>
          <w:ilvl w:val="0"/>
          <w:numId w:val="0"/>
        </w:numPr>
        <w:spacing w:line="480" w:lineRule="auto"/>
        <w:ind w:firstLine="480" w:firstLineChars="200"/>
        <w:rPr>
          <w:rFonts w:hint="default" w:ascii="Times New Roman" w:hAnsi="Times New Roman" w:eastAsia="仿宋" w:cs="Times New Roman"/>
          <w:sz w:val="24"/>
          <w:szCs w:val="24"/>
          <w:highlight w:val="none"/>
        </w:rPr>
      </w:pPr>
      <w:r>
        <w:rPr>
          <w:rFonts w:hint="eastAsia" w:ascii="Times New Roman" w:hAnsi="Times New Roman" w:eastAsia="仿宋" w:cs="Times New Roman"/>
          <w:kern w:val="2"/>
          <w:sz w:val="24"/>
          <w:szCs w:val="24"/>
          <w:highlight w:val="none"/>
          <w:lang w:val="en-US" w:eastAsia="zh-CN" w:bidi="ar-SA"/>
        </w:rPr>
        <w:t>三、</w:t>
      </w:r>
      <w:r>
        <w:rPr>
          <w:rFonts w:hint="default" w:ascii="Times New Roman" w:hAnsi="Times New Roman" w:eastAsia="仿宋" w:cs="Times New Roman"/>
          <w:sz w:val="24"/>
          <w:szCs w:val="24"/>
          <w:highlight w:val="none"/>
          <w:lang w:val="en-US" w:eastAsia="zh-CN"/>
        </w:rPr>
        <w:t>项目实施方案</w:t>
      </w:r>
      <w:r>
        <w:rPr>
          <w:rFonts w:hint="eastAsia" w:ascii="Times New Roman" w:hAnsi="Times New Roman" w:eastAsia="仿宋" w:cs="Times New Roman"/>
          <w:sz w:val="24"/>
          <w:szCs w:val="24"/>
          <w:highlight w:val="none"/>
          <w:lang w:val="en-US" w:eastAsia="zh-CN"/>
        </w:rPr>
        <w:t>（供应商根据本项目制定项目实施方案）；</w:t>
      </w:r>
    </w:p>
    <w:p w14:paraId="4B186217">
      <w:pPr>
        <w:numPr>
          <w:ilvl w:val="0"/>
          <w:numId w:val="0"/>
        </w:numPr>
        <w:spacing w:line="480" w:lineRule="auto"/>
        <w:ind w:firstLine="480" w:firstLineChars="200"/>
        <w:rPr>
          <w:rFonts w:hint="eastAsia" w:ascii="宋体" w:hAnsi="宋体" w:cs="宋体"/>
          <w:sz w:val="24"/>
          <w:szCs w:val="24"/>
          <w:highlight w:val="none"/>
          <w:lang w:val="en-US" w:eastAsia="zh-CN"/>
        </w:rPr>
      </w:pPr>
      <w:r>
        <w:rPr>
          <w:rFonts w:hint="eastAsia" w:ascii="Times New Roman" w:hAnsi="Times New Roman" w:eastAsia="仿宋" w:cs="Times New Roman"/>
          <w:kern w:val="2"/>
          <w:sz w:val="24"/>
          <w:szCs w:val="24"/>
          <w:highlight w:val="none"/>
          <w:lang w:val="en-US" w:eastAsia="zh-CN" w:bidi="ar-SA"/>
        </w:rPr>
        <w:t>四</w:t>
      </w:r>
      <w:r>
        <w:rPr>
          <w:rFonts w:hint="default" w:ascii="Times New Roman" w:hAnsi="Times New Roman" w:eastAsia="仿宋" w:cs="Times New Roman"/>
          <w:kern w:val="2"/>
          <w:sz w:val="24"/>
          <w:szCs w:val="24"/>
          <w:highlight w:val="none"/>
          <w:lang w:val="en-US" w:eastAsia="zh-CN" w:bidi="ar-SA"/>
        </w:rPr>
        <w:t>、</w:t>
      </w:r>
      <w:r>
        <w:rPr>
          <w:rFonts w:hint="default" w:ascii="Times New Roman" w:hAnsi="Times New Roman" w:eastAsia="仿宋" w:cs="Times New Roman"/>
          <w:sz w:val="24"/>
          <w:szCs w:val="24"/>
          <w:highlight w:val="none"/>
          <w:lang w:val="en-US" w:eastAsia="zh-CN"/>
        </w:rPr>
        <w:t>其他商务响应说明；</w:t>
      </w:r>
    </w:p>
    <w:p w14:paraId="6CB5B0C1">
      <w:pPr>
        <w:rPr>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24D30BA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附：</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项目业绩一览表</w:t>
      </w:r>
    </w:p>
    <w:tbl>
      <w:tblPr>
        <w:tblStyle w:val="18"/>
        <w:tblpPr w:leftFromText="180" w:rightFromText="180" w:vertAnchor="text" w:horzAnchor="page" w:tblpXSpec="center" w:tblpY="299"/>
        <w:tblOverlap w:val="never"/>
        <w:tblW w:w="986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97"/>
        <w:gridCol w:w="1852"/>
        <w:gridCol w:w="2402"/>
        <w:gridCol w:w="1251"/>
        <w:gridCol w:w="1251"/>
        <w:gridCol w:w="1088"/>
        <w:gridCol w:w="1026"/>
      </w:tblGrid>
      <w:tr w14:paraId="4BD74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tcBorders>
              <w:top w:val="single" w:color="auto" w:sz="4" w:space="0"/>
            </w:tcBorders>
            <w:vAlign w:val="center"/>
          </w:tcPr>
          <w:p w14:paraId="1F0679E4">
            <w:pPr>
              <w:spacing w:line="400" w:lineRule="exact"/>
              <w:jc w:val="center"/>
              <w:rPr>
                <w:rFonts w:hint="default" w:ascii="Times New Roman" w:hAnsi="Times New Roman" w:eastAsia="仿宋" w:cs="Times New Roman"/>
                <w:b/>
                <w:bCs w:val="0"/>
                <w:sz w:val="21"/>
                <w:szCs w:val="21"/>
                <w:highlight w:val="none"/>
                <w:lang w:eastAsia="zh-CN"/>
              </w:rPr>
            </w:pPr>
            <w:r>
              <w:rPr>
                <w:rFonts w:hint="default" w:ascii="Times New Roman" w:hAnsi="Times New Roman" w:eastAsia="仿宋" w:cs="Times New Roman"/>
                <w:b/>
                <w:bCs w:val="0"/>
                <w:sz w:val="21"/>
                <w:szCs w:val="21"/>
                <w:highlight w:val="none"/>
                <w:lang w:val="en-US" w:eastAsia="zh-CN"/>
              </w:rPr>
              <w:t>时间</w:t>
            </w:r>
          </w:p>
        </w:tc>
        <w:tc>
          <w:tcPr>
            <w:tcW w:w="1852" w:type="dxa"/>
            <w:tcBorders>
              <w:top w:val="single" w:color="auto" w:sz="4" w:space="0"/>
            </w:tcBorders>
            <w:vAlign w:val="center"/>
          </w:tcPr>
          <w:p w14:paraId="12E44242">
            <w:pPr>
              <w:spacing w:line="400" w:lineRule="exact"/>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用户名称</w:t>
            </w:r>
          </w:p>
        </w:tc>
        <w:tc>
          <w:tcPr>
            <w:tcW w:w="2402" w:type="dxa"/>
            <w:tcBorders>
              <w:top w:val="single" w:color="auto" w:sz="4" w:space="0"/>
            </w:tcBorders>
            <w:vAlign w:val="center"/>
          </w:tcPr>
          <w:p w14:paraId="6E6B7951">
            <w:pPr>
              <w:spacing w:line="400" w:lineRule="exact"/>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项目名称</w:t>
            </w:r>
          </w:p>
        </w:tc>
        <w:tc>
          <w:tcPr>
            <w:tcW w:w="1251" w:type="dxa"/>
            <w:tcBorders>
              <w:top w:val="single" w:color="auto" w:sz="4" w:space="0"/>
            </w:tcBorders>
            <w:vAlign w:val="center"/>
          </w:tcPr>
          <w:p w14:paraId="0D251258">
            <w:pPr>
              <w:spacing w:line="400" w:lineRule="exact"/>
              <w:jc w:val="center"/>
              <w:rPr>
                <w:rFonts w:hint="default" w:ascii="Times New Roman" w:hAnsi="Times New Roman" w:eastAsia="仿宋" w:cs="Times New Roman"/>
                <w:b/>
                <w:bCs w:val="0"/>
                <w:sz w:val="21"/>
                <w:szCs w:val="21"/>
                <w:highlight w:val="none"/>
                <w:lang w:val="en-US" w:eastAsia="zh-CN"/>
              </w:rPr>
            </w:pPr>
            <w:r>
              <w:rPr>
                <w:rFonts w:hint="default" w:ascii="Times New Roman" w:hAnsi="Times New Roman" w:eastAsia="仿宋" w:cs="Times New Roman"/>
                <w:b/>
                <w:bCs w:val="0"/>
                <w:sz w:val="21"/>
                <w:szCs w:val="21"/>
                <w:highlight w:val="none"/>
                <w:lang w:val="en-US" w:eastAsia="zh-CN"/>
              </w:rPr>
              <w:t>签订时间</w:t>
            </w:r>
          </w:p>
        </w:tc>
        <w:tc>
          <w:tcPr>
            <w:tcW w:w="1251" w:type="dxa"/>
            <w:tcBorders>
              <w:top w:val="single" w:color="auto" w:sz="4" w:space="0"/>
            </w:tcBorders>
            <w:vAlign w:val="center"/>
          </w:tcPr>
          <w:p w14:paraId="5A3743E4">
            <w:pPr>
              <w:spacing w:line="400" w:lineRule="exact"/>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完成时间</w:t>
            </w:r>
          </w:p>
        </w:tc>
        <w:tc>
          <w:tcPr>
            <w:tcW w:w="1088" w:type="dxa"/>
            <w:tcBorders>
              <w:top w:val="single" w:color="auto" w:sz="4" w:space="0"/>
            </w:tcBorders>
            <w:vAlign w:val="center"/>
          </w:tcPr>
          <w:p w14:paraId="2577D8C1">
            <w:pPr>
              <w:spacing w:line="400" w:lineRule="exact"/>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lang w:val="en-US" w:eastAsia="zh-CN"/>
              </w:rPr>
              <w:t>合同金额</w:t>
            </w:r>
          </w:p>
        </w:tc>
        <w:tc>
          <w:tcPr>
            <w:tcW w:w="1026" w:type="dxa"/>
            <w:tcBorders>
              <w:top w:val="single" w:color="auto" w:sz="4" w:space="0"/>
              <w:left w:val="single" w:color="auto" w:sz="4" w:space="0"/>
            </w:tcBorders>
            <w:vAlign w:val="center"/>
          </w:tcPr>
          <w:p w14:paraId="631D60C5">
            <w:pPr>
              <w:spacing w:line="400" w:lineRule="exact"/>
              <w:jc w:val="center"/>
              <w:rPr>
                <w:rFonts w:hint="default" w:ascii="Times New Roman" w:hAnsi="Times New Roman" w:eastAsia="仿宋" w:cs="Times New Roman"/>
                <w:b/>
                <w:bCs w:val="0"/>
                <w:sz w:val="21"/>
                <w:szCs w:val="21"/>
                <w:highlight w:val="none"/>
              </w:rPr>
            </w:pPr>
            <w:r>
              <w:rPr>
                <w:rFonts w:hint="default" w:ascii="Times New Roman" w:hAnsi="Times New Roman" w:eastAsia="仿宋" w:cs="Times New Roman"/>
                <w:b/>
                <w:bCs w:val="0"/>
                <w:sz w:val="21"/>
                <w:szCs w:val="21"/>
                <w:highlight w:val="none"/>
              </w:rPr>
              <w:t>备注</w:t>
            </w:r>
          </w:p>
        </w:tc>
      </w:tr>
      <w:tr w14:paraId="2FAFB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53E45270">
            <w:pPr>
              <w:spacing w:line="400" w:lineRule="exact"/>
              <w:jc w:val="center"/>
              <w:rPr>
                <w:rFonts w:hint="default" w:ascii="Times New Roman" w:hAnsi="Times New Roman" w:eastAsia="仿宋" w:cs="Times New Roman"/>
                <w:bCs/>
                <w:sz w:val="21"/>
                <w:szCs w:val="21"/>
                <w:highlight w:val="none"/>
              </w:rPr>
            </w:pPr>
          </w:p>
        </w:tc>
        <w:tc>
          <w:tcPr>
            <w:tcW w:w="1852" w:type="dxa"/>
            <w:vAlign w:val="center"/>
          </w:tcPr>
          <w:p w14:paraId="6AF4A9BC">
            <w:pPr>
              <w:spacing w:line="400" w:lineRule="exact"/>
              <w:jc w:val="center"/>
              <w:rPr>
                <w:rFonts w:hint="default" w:ascii="Times New Roman" w:hAnsi="Times New Roman" w:eastAsia="仿宋" w:cs="Times New Roman"/>
                <w:bCs/>
                <w:sz w:val="21"/>
                <w:szCs w:val="21"/>
                <w:highlight w:val="none"/>
              </w:rPr>
            </w:pPr>
          </w:p>
        </w:tc>
        <w:tc>
          <w:tcPr>
            <w:tcW w:w="2402" w:type="dxa"/>
            <w:vAlign w:val="center"/>
          </w:tcPr>
          <w:p w14:paraId="46D7CAFD">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6500C9AD">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3FAFF05A">
            <w:pPr>
              <w:spacing w:line="400" w:lineRule="exact"/>
              <w:jc w:val="center"/>
              <w:rPr>
                <w:rFonts w:hint="default" w:ascii="Times New Roman" w:hAnsi="Times New Roman" w:eastAsia="仿宋" w:cs="Times New Roman"/>
                <w:bCs/>
                <w:sz w:val="21"/>
                <w:szCs w:val="21"/>
                <w:highlight w:val="none"/>
              </w:rPr>
            </w:pPr>
          </w:p>
        </w:tc>
        <w:tc>
          <w:tcPr>
            <w:tcW w:w="1088" w:type="dxa"/>
            <w:vAlign w:val="center"/>
          </w:tcPr>
          <w:p w14:paraId="07920A07">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6D7F895A">
            <w:pPr>
              <w:spacing w:line="400" w:lineRule="exact"/>
              <w:jc w:val="center"/>
              <w:rPr>
                <w:rFonts w:hint="default" w:ascii="Times New Roman" w:hAnsi="Times New Roman" w:eastAsia="仿宋" w:cs="Times New Roman"/>
                <w:bCs/>
                <w:sz w:val="21"/>
                <w:szCs w:val="21"/>
                <w:highlight w:val="none"/>
              </w:rPr>
            </w:pPr>
          </w:p>
        </w:tc>
      </w:tr>
      <w:tr w14:paraId="7B953E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40FC2385">
            <w:pPr>
              <w:spacing w:line="400" w:lineRule="exact"/>
              <w:jc w:val="center"/>
              <w:rPr>
                <w:rFonts w:hint="default" w:ascii="Times New Roman" w:hAnsi="Times New Roman" w:eastAsia="仿宋" w:cs="Times New Roman"/>
                <w:bCs/>
                <w:sz w:val="21"/>
                <w:szCs w:val="21"/>
                <w:highlight w:val="none"/>
              </w:rPr>
            </w:pPr>
          </w:p>
        </w:tc>
        <w:tc>
          <w:tcPr>
            <w:tcW w:w="1852" w:type="dxa"/>
            <w:vAlign w:val="center"/>
          </w:tcPr>
          <w:p w14:paraId="04162322">
            <w:pPr>
              <w:spacing w:line="400" w:lineRule="exact"/>
              <w:jc w:val="center"/>
              <w:rPr>
                <w:rFonts w:hint="default" w:ascii="Times New Roman" w:hAnsi="Times New Roman" w:eastAsia="仿宋" w:cs="Times New Roman"/>
                <w:bCs/>
                <w:sz w:val="21"/>
                <w:szCs w:val="21"/>
                <w:highlight w:val="none"/>
              </w:rPr>
            </w:pPr>
          </w:p>
        </w:tc>
        <w:tc>
          <w:tcPr>
            <w:tcW w:w="2402" w:type="dxa"/>
            <w:vAlign w:val="center"/>
          </w:tcPr>
          <w:p w14:paraId="123EA053">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2CA59068">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67717995">
            <w:pPr>
              <w:spacing w:line="400" w:lineRule="exact"/>
              <w:jc w:val="center"/>
              <w:rPr>
                <w:rFonts w:hint="default" w:ascii="Times New Roman" w:hAnsi="Times New Roman" w:eastAsia="仿宋" w:cs="Times New Roman"/>
                <w:bCs/>
                <w:sz w:val="21"/>
                <w:szCs w:val="21"/>
                <w:highlight w:val="none"/>
              </w:rPr>
            </w:pPr>
          </w:p>
        </w:tc>
        <w:tc>
          <w:tcPr>
            <w:tcW w:w="1088" w:type="dxa"/>
            <w:vAlign w:val="center"/>
          </w:tcPr>
          <w:p w14:paraId="36D4F46D">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18054298">
            <w:pPr>
              <w:spacing w:line="400" w:lineRule="exact"/>
              <w:jc w:val="center"/>
              <w:rPr>
                <w:rFonts w:hint="default" w:ascii="Times New Roman" w:hAnsi="Times New Roman" w:eastAsia="仿宋" w:cs="Times New Roman"/>
                <w:bCs/>
                <w:sz w:val="21"/>
                <w:szCs w:val="21"/>
                <w:highlight w:val="none"/>
              </w:rPr>
            </w:pPr>
          </w:p>
        </w:tc>
      </w:tr>
      <w:tr w14:paraId="57DBF1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0956FAD2">
            <w:pPr>
              <w:spacing w:line="400" w:lineRule="exact"/>
              <w:jc w:val="center"/>
              <w:rPr>
                <w:rFonts w:hint="default" w:ascii="Times New Roman" w:hAnsi="Times New Roman" w:eastAsia="仿宋" w:cs="Times New Roman"/>
                <w:bCs/>
                <w:sz w:val="21"/>
                <w:szCs w:val="21"/>
                <w:highlight w:val="none"/>
              </w:rPr>
            </w:pPr>
          </w:p>
        </w:tc>
        <w:tc>
          <w:tcPr>
            <w:tcW w:w="1852" w:type="dxa"/>
            <w:vAlign w:val="center"/>
          </w:tcPr>
          <w:p w14:paraId="43B866F2">
            <w:pPr>
              <w:spacing w:line="400" w:lineRule="exact"/>
              <w:jc w:val="center"/>
              <w:rPr>
                <w:rFonts w:hint="default" w:ascii="Times New Roman" w:hAnsi="Times New Roman" w:eastAsia="仿宋" w:cs="Times New Roman"/>
                <w:bCs/>
                <w:sz w:val="21"/>
                <w:szCs w:val="21"/>
                <w:highlight w:val="none"/>
              </w:rPr>
            </w:pPr>
          </w:p>
        </w:tc>
        <w:tc>
          <w:tcPr>
            <w:tcW w:w="2402" w:type="dxa"/>
            <w:vAlign w:val="center"/>
          </w:tcPr>
          <w:p w14:paraId="2D5D6D26">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1AA2CFF0">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416FB03F">
            <w:pPr>
              <w:spacing w:line="400" w:lineRule="exact"/>
              <w:jc w:val="center"/>
              <w:rPr>
                <w:rFonts w:hint="default" w:ascii="Times New Roman" w:hAnsi="Times New Roman" w:eastAsia="仿宋" w:cs="Times New Roman"/>
                <w:bCs/>
                <w:sz w:val="21"/>
                <w:szCs w:val="21"/>
                <w:highlight w:val="none"/>
              </w:rPr>
            </w:pPr>
          </w:p>
        </w:tc>
        <w:tc>
          <w:tcPr>
            <w:tcW w:w="1088" w:type="dxa"/>
            <w:vAlign w:val="center"/>
          </w:tcPr>
          <w:p w14:paraId="7BFEBD63">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022A2BBD">
            <w:pPr>
              <w:spacing w:line="400" w:lineRule="exact"/>
              <w:jc w:val="center"/>
              <w:rPr>
                <w:rFonts w:hint="default" w:ascii="Times New Roman" w:hAnsi="Times New Roman" w:eastAsia="仿宋" w:cs="Times New Roman"/>
                <w:bCs/>
                <w:sz w:val="21"/>
                <w:szCs w:val="21"/>
                <w:highlight w:val="none"/>
              </w:rPr>
            </w:pPr>
          </w:p>
        </w:tc>
      </w:tr>
      <w:tr w14:paraId="35193B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37C526A4">
            <w:pPr>
              <w:spacing w:line="400" w:lineRule="exact"/>
              <w:jc w:val="center"/>
              <w:rPr>
                <w:rFonts w:hint="default" w:ascii="Times New Roman" w:hAnsi="Times New Roman" w:eastAsia="仿宋" w:cs="Times New Roman"/>
                <w:bCs/>
                <w:sz w:val="21"/>
                <w:szCs w:val="21"/>
                <w:highlight w:val="none"/>
              </w:rPr>
            </w:pPr>
          </w:p>
        </w:tc>
        <w:tc>
          <w:tcPr>
            <w:tcW w:w="1852" w:type="dxa"/>
            <w:tcBorders>
              <w:right w:val="single" w:color="auto" w:sz="4" w:space="0"/>
            </w:tcBorders>
            <w:vAlign w:val="center"/>
          </w:tcPr>
          <w:p w14:paraId="765A9C08">
            <w:pPr>
              <w:spacing w:line="400" w:lineRule="exact"/>
              <w:jc w:val="center"/>
              <w:rPr>
                <w:rFonts w:hint="default" w:ascii="Times New Roman" w:hAnsi="Times New Roman" w:eastAsia="仿宋" w:cs="Times New Roman"/>
                <w:bCs/>
                <w:sz w:val="21"/>
                <w:szCs w:val="21"/>
                <w:highlight w:val="none"/>
              </w:rPr>
            </w:pPr>
          </w:p>
        </w:tc>
        <w:tc>
          <w:tcPr>
            <w:tcW w:w="2402" w:type="dxa"/>
            <w:tcBorders>
              <w:left w:val="single" w:color="auto" w:sz="4" w:space="0"/>
            </w:tcBorders>
            <w:vAlign w:val="center"/>
          </w:tcPr>
          <w:p w14:paraId="496C2437">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61AEAFD9">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09D0741F">
            <w:pPr>
              <w:spacing w:line="400" w:lineRule="exact"/>
              <w:jc w:val="center"/>
              <w:rPr>
                <w:rFonts w:hint="default" w:ascii="Times New Roman" w:hAnsi="Times New Roman" w:eastAsia="仿宋" w:cs="Times New Roman"/>
                <w:bCs/>
                <w:sz w:val="21"/>
                <w:szCs w:val="21"/>
                <w:highlight w:val="none"/>
              </w:rPr>
            </w:pPr>
          </w:p>
        </w:tc>
        <w:tc>
          <w:tcPr>
            <w:tcW w:w="1088" w:type="dxa"/>
            <w:vAlign w:val="center"/>
          </w:tcPr>
          <w:p w14:paraId="001051D9">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107B96EF">
            <w:pPr>
              <w:spacing w:line="400" w:lineRule="exact"/>
              <w:jc w:val="center"/>
              <w:rPr>
                <w:rFonts w:hint="default" w:ascii="Times New Roman" w:hAnsi="Times New Roman" w:eastAsia="仿宋" w:cs="Times New Roman"/>
                <w:bCs/>
                <w:sz w:val="21"/>
                <w:szCs w:val="21"/>
                <w:highlight w:val="none"/>
              </w:rPr>
            </w:pPr>
          </w:p>
        </w:tc>
      </w:tr>
      <w:tr w14:paraId="0F17DD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tcBorders>
              <w:right w:val="single" w:color="auto" w:sz="4" w:space="0"/>
            </w:tcBorders>
            <w:vAlign w:val="center"/>
          </w:tcPr>
          <w:p w14:paraId="61160B4F">
            <w:pPr>
              <w:spacing w:line="400" w:lineRule="exact"/>
              <w:rPr>
                <w:rFonts w:hint="default" w:ascii="Times New Roman" w:hAnsi="Times New Roman" w:eastAsia="仿宋" w:cs="Times New Roman"/>
                <w:bCs/>
                <w:sz w:val="21"/>
                <w:szCs w:val="21"/>
                <w:highlight w:val="none"/>
              </w:rPr>
            </w:pPr>
          </w:p>
        </w:tc>
        <w:tc>
          <w:tcPr>
            <w:tcW w:w="1852" w:type="dxa"/>
            <w:tcBorders>
              <w:left w:val="single" w:color="auto" w:sz="4" w:space="0"/>
              <w:right w:val="single" w:color="auto" w:sz="4" w:space="0"/>
            </w:tcBorders>
            <w:vAlign w:val="center"/>
          </w:tcPr>
          <w:p w14:paraId="75B9C912">
            <w:pPr>
              <w:spacing w:line="400" w:lineRule="exact"/>
              <w:rPr>
                <w:rFonts w:hint="default" w:ascii="Times New Roman" w:hAnsi="Times New Roman" w:eastAsia="仿宋" w:cs="Times New Roman"/>
                <w:bCs/>
                <w:sz w:val="21"/>
                <w:szCs w:val="21"/>
                <w:highlight w:val="none"/>
              </w:rPr>
            </w:pPr>
          </w:p>
        </w:tc>
        <w:tc>
          <w:tcPr>
            <w:tcW w:w="2402" w:type="dxa"/>
            <w:tcBorders>
              <w:left w:val="single" w:color="auto" w:sz="4" w:space="0"/>
              <w:right w:val="single" w:color="auto" w:sz="4" w:space="0"/>
            </w:tcBorders>
            <w:vAlign w:val="center"/>
          </w:tcPr>
          <w:p w14:paraId="70645047">
            <w:pPr>
              <w:spacing w:line="400" w:lineRule="exact"/>
              <w:rPr>
                <w:rFonts w:hint="default" w:ascii="Times New Roman" w:hAnsi="Times New Roman" w:eastAsia="仿宋" w:cs="Times New Roman"/>
                <w:bCs/>
                <w:sz w:val="21"/>
                <w:szCs w:val="21"/>
                <w:highlight w:val="none"/>
              </w:rPr>
            </w:pPr>
          </w:p>
        </w:tc>
        <w:tc>
          <w:tcPr>
            <w:tcW w:w="1251" w:type="dxa"/>
            <w:tcBorders>
              <w:left w:val="single" w:color="auto" w:sz="4" w:space="0"/>
              <w:right w:val="single" w:color="auto" w:sz="4" w:space="0"/>
            </w:tcBorders>
            <w:vAlign w:val="center"/>
          </w:tcPr>
          <w:p w14:paraId="6F4A2F6F">
            <w:pPr>
              <w:spacing w:line="400" w:lineRule="exact"/>
              <w:rPr>
                <w:rFonts w:hint="default" w:ascii="Times New Roman" w:hAnsi="Times New Roman" w:eastAsia="仿宋" w:cs="Times New Roman"/>
                <w:bCs/>
                <w:sz w:val="21"/>
                <w:szCs w:val="21"/>
                <w:highlight w:val="none"/>
              </w:rPr>
            </w:pPr>
          </w:p>
        </w:tc>
        <w:tc>
          <w:tcPr>
            <w:tcW w:w="1251" w:type="dxa"/>
            <w:tcBorders>
              <w:left w:val="single" w:color="auto" w:sz="4" w:space="0"/>
              <w:right w:val="single" w:color="auto" w:sz="4" w:space="0"/>
            </w:tcBorders>
            <w:vAlign w:val="center"/>
          </w:tcPr>
          <w:p w14:paraId="72A1FA3F">
            <w:pPr>
              <w:spacing w:line="400" w:lineRule="exact"/>
              <w:rPr>
                <w:rFonts w:hint="default" w:ascii="Times New Roman" w:hAnsi="Times New Roman" w:eastAsia="仿宋" w:cs="Times New Roman"/>
                <w:bCs/>
                <w:sz w:val="21"/>
                <w:szCs w:val="21"/>
                <w:highlight w:val="none"/>
              </w:rPr>
            </w:pPr>
          </w:p>
        </w:tc>
        <w:tc>
          <w:tcPr>
            <w:tcW w:w="1088" w:type="dxa"/>
            <w:tcBorders>
              <w:left w:val="single" w:color="auto" w:sz="4" w:space="0"/>
              <w:right w:val="single" w:color="auto" w:sz="4" w:space="0"/>
            </w:tcBorders>
            <w:vAlign w:val="center"/>
          </w:tcPr>
          <w:p w14:paraId="796F195B">
            <w:pPr>
              <w:spacing w:line="400" w:lineRule="exact"/>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1F285858">
            <w:pPr>
              <w:spacing w:line="400" w:lineRule="exact"/>
              <w:rPr>
                <w:rFonts w:hint="default" w:ascii="Times New Roman" w:hAnsi="Times New Roman" w:eastAsia="仿宋" w:cs="Times New Roman"/>
                <w:bCs/>
                <w:sz w:val="21"/>
                <w:szCs w:val="21"/>
                <w:highlight w:val="none"/>
              </w:rPr>
            </w:pPr>
          </w:p>
        </w:tc>
      </w:tr>
      <w:tr w14:paraId="3E1AA9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34A94C84">
            <w:pPr>
              <w:spacing w:line="400" w:lineRule="exact"/>
              <w:rPr>
                <w:rFonts w:hint="default" w:ascii="Times New Roman" w:hAnsi="Times New Roman" w:eastAsia="仿宋" w:cs="Times New Roman"/>
                <w:bCs/>
                <w:sz w:val="21"/>
                <w:szCs w:val="21"/>
                <w:highlight w:val="none"/>
              </w:rPr>
            </w:pPr>
          </w:p>
        </w:tc>
        <w:tc>
          <w:tcPr>
            <w:tcW w:w="1852" w:type="dxa"/>
            <w:vAlign w:val="center"/>
          </w:tcPr>
          <w:p w14:paraId="268E351A">
            <w:pPr>
              <w:spacing w:line="400" w:lineRule="exact"/>
              <w:rPr>
                <w:rFonts w:hint="default" w:ascii="Times New Roman" w:hAnsi="Times New Roman" w:eastAsia="仿宋" w:cs="Times New Roman"/>
                <w:bCs/>
                <w:sz w:val="21"/>
                <w:szCs w:val="21"/>
                <w:highlight w:val="none"/>
              </w:rPr>
            </w:pPr>
          </w:p>
        </w:tc>
        <w:tc>
          <w:tcPr>
            <w:tcW w:w="2402" w:type="dxa"/>
            <w:vAlign w:val="center"/>
          </w:tcPr>
          <w:p w14:paraId="54B8626E">
            <w:pPr>
              <w:spacing w:line="400" w:lineRule="exact"/>
              <w:rPr>
                <w:rFonts w:hint="default" w:ascii="Times New Roman" w:hAnsi="Times New Roman" w:eastAsia="仿宋" w:cs="Times New Roman"/>
                <w:bCs/>
                <w:sz w:val="21"/>
                <w:szCs w:val="21"/>
                <w:highlight w:val="none"/>
              </w:rPr>
            </w:pPr>
          </w:p>
        </w:tc>
        <w:tc>
          <w:tcPr>
            <w:tcW w:w="1251" w:type="dxa"/>
            <w:vAlign w:val="center"/>
          </w:tcPr>
          <w:p w14:paraId="4A1C40CE">
            <w:pPr>
              <w:spacing w:line="400" w:lineRule="exact"/>
              <w:rPr>
                <w:rFonts w:hint="default" w:ascii="Times New Roman" w:hAnsi="Times New Roman" w:eastAsia="仿宋" w:cs="Times New Roman"/>
                <w:bCs/>
                <w:sz w:val="21"/>
                <w:szCs w:val="21"/>
                <w:highlight w:val="none"/>
              </w:rPr>
            </w:pPr>
          </w:p>
        </w:tc>
        <w:tc>
          <w:tcPr>
            <w:tcW w:w="1251" w:type="dxa"/>
            <w:vAlign w:val="center"/>
          </w:tcPr>
          <w:p w14:paraId="0995E901">
            <w:pPr>
              <w:spacing w:line="400" w:lineRule="exact"/>
              <w:rPr>
                <w:rFonts w:hint="default" w:ascii="Times New Roman" w:hAnsi="Times New Roman" w:eastAsia="仿宋" w:cs="Times New Roman"/>
                <w:bCs/>
                <w:sz w:val="21"/>
                <w:szCs w:val="21"/>
                <w:highlight w:val="none"/>
              </w:rPr>
            </w:pPr>
          </w:p>
        </w:tc>
        <w:tc>
          <w:tcPr>
            <w:tcW w:w="1088" w:type="dxa"/>
            <w:tcBorders>
              <w:right w:val="single" w:color="auto" w:sz="4" w:space="0"/>
            </w:tcBorders>
            <w:vAlign w:val="center"/>
          </w:tcPr>
          <w:p w14:paraId="75B22C84">
            <w:pPr>
              <w:spacing w:line="400" w:lineRule="exact"/>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001C35F1">
            <w:pPr>
              <w:spacing w:line="400" w:lineRule="exact"/>
              <w:rPr>
                <w:rFonts w:hint="default" w:ascii="Times New Roman" w:hAnsi="Times New Roman" w:eastAsia="仿宋" w:cs="Times New Roman"/>
                <w:bCs/>
                <w:sz w:val="21"/>
                <w:szCs w:val="21"/>
                <w:highlight w:val="none"/>
              </w:rPr>
            </w:pPr>
          </w:p>
        </w:tc>
      </w:tr>
      <w:tr w14:paraId="33191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2D6E515E">
            <w:pPr>
              <w:spacing w:line="400" w:lineRule="exact"/>
              <w:jc w:val="center"/>
              <w:rPr>
                <w:rFonts w:hint="default" w:ascii="Times New Roman" w:hAnsi="Times New Roman" w:eastAsia="仿宋" w:cs="Times New Roman"/>
                <w:bCs/>
                <w:sz w:val="21"/>
                <w:szCs w:val="21"/>
                <w:highlight w:val="none"/>
              </w:rPr>
            </w:pPr>
          </w:p>
        </w:tc>
        <w:tc>
          <w:tcPr>
            <w:tcW w:w="1852" w:type="dxa"/>
            <w:vAlign w:val="center"/>
          </w:tcPr>
          <w:p w14:paraId="1FDB9BC1">
            <w:pPr>
              <w:spacing w:line="400" w:lineRule="exact"/>
              <w:jc w:val="center"/>
              <w:rPr>
                <w:rFonts w:hint="default" w:ascii="Times New Roman" w:hAnsi="Times New Roman" w:eastAsia="仿宋" w:cs="Times New Roman"/>
                <w:bCs/>
                <w:sz w:val="21"/>
                <w:szCs w:val="21"/>
                <w:highlight w:val="none"/>
              </w:rPr>
            </w:pPr>
          </w:p>
        </w:tc>
        <w:tc>
          <w:tcPr>
            <w:tcW w:w="2402" w:type="dxa"/>
            <w:vAlign w:val="center"/>
          </w:tcPr>
          <w:p w14:paraId="61CB25E4">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6E9D7939">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08FA0857">
            <w:pPr>
              <w:spacing w:line="400" w:lineRule="exact"/>
              <w:jc w:val="center"/>
              <w:rPr>
                <w:rFonts w:hint="default" w:ascii="Times New Roman" w:hAnsi="Times New Roman" w:eastAsia="仿宋" w:cs="Times New Roman"/>
                <w:bCs/>
                <w:sz w:val="21"/>
                <w:szCs w:val="21"/>
                <w:highlight w:val="none"/>
              </w:rPr>
            </w:pPr>
          </w:p>
        </w:tc>
        <w:tc>
          <w:tcPr>
            <w:tcW w:w="1088" w:type="dxa"/>
            <w:tcBorders>
              <w:right w:val="single" w:color="auto" w:sz="4" w:space="0"/>
            </w:tcBorders>
            <w:vAlign w:val="center"/>
          </w:tcPr>
          <w:p w14:paraId="6F4628C6">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28A6FD76">
            <w:pPr>
              <w:spacing w:line="400" w:lineRule="exact"/>
              <w:jc w:val="center"/>
              <w:rPr>
                <w:rFonts w:hint="default" w:ascii="Times New Roman" w:hAnsi="Times New Roman" w:eastAsia="仿宋" w:cs="Times New Roman"/>
                <w:bCs/>
                <w:sz w:val="21"/>
                <w:szCs w:val="21"/>
                <w:highlight w:val="none"/>
              </w:rPr>
            </w:pPr>
          </w:p>
        </w:tc>
      </w:tr>
      <w:tr w14:paraId="0C039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4FE639F7">
            <w:pPr>
              <w:spacing w:line="400" w:lineRule="exact"/>
              <w:jc w:val="center"/>
              <w:rPr>
                <w:rFonts w:hint="default" w:ascii="Times New Roman" w:hAnsi="Times New Roman" w:eastAsia="仿宋" w:cs="Times New Roman"/>
                <w:bCs/>
                <w:sz w:val="21"/>
                <w:szCs w:val="21"/>
                <w:highlight w:val="none"/>
              </w:rPr>
            </w:pPr>
          </w:p>
        </w:tc>
        <w:tc>
          <w:tcPr>
            <w:tcW w:w="1852" w:type="dxa"/>
            <w:vAlign w:val="center"/>
          </w:tcPr>
          <w:p w14:paraId="404AC27F">
            <w:pPr>
              <w:spacing w:line="400" w:lineRule="exact"/>
              <w:jc w:val="center"/>
              <w:rPr>
                <w:rFonts w:hint="default" w:ascii="Times New Roman" w:hAnsi="Times New Roman" w:eastAsia="仿宋" w:cs="Times New Roman"/>
                <w:bCs/>
                <w:sz w:val="21"/>
                <w:szCs w:val="21"/>
                <w:highlight w:val="none"/>
              </w:rPr>
            </w:pPr>
          </w:p>
        </w:tc>
        <w:tc>
          <w:tcPr>
            <w:tcW w:w="2402" w:type="dxa"/>
            <w:vAlign w:val="center"/>
          </w:tcPr>
          <w:p w14:paraId="77C985D4">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16D32F0A">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373661B7">
            <w:pPr>
              <w:spacing w:line="400" w:lineRule="exact"/>
              <w:jc w:val="center"/>
              <w:rPr>
                <w:rFonts w:hint="default" w:ascii="Times New Roman" w:hAnsi="Times New Roman" w:eastAsia="仿宋" w:cs="Times New Roman"/>
                <w:bCs/>
                <w:sz w:val="21"/>
                <w:szCs w:val="21"/>
                <w:highlight w:val="none"/>
              </w:rPr>
            </w:pPr>
          </w:p>
        </w:tc>
        <w:tc>
          <w:tcPr>
            <w:tcW w:w="1088" w:type="dxa"/>
            <w:tcBorders>
              <w:right w:val="single" w:color="auto" w:sz="4" w:space="0"/>
            </w:tcBorders>
            <w:vAlign w:val="center"/>
          </w:tcPr>
          <w:p w14:paraId="1DFE03FE">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73766FC2">
            <w:pPr>
              <w:spacing w:line="400" w:lineRule="exact"/>
              <w:jc w:val="center"/>
              <w:rPr>
                <w:rFonts w:hint="default" w:ascii="Times New Roman" w:hAnsi="Times New Roman" w:eastAsia="仿宋" w:cs="Times New Roman"/>
                <w:bCs/>
                <w:sz w:val="21"/>
                <w:szCs w:val="21"/>
                <w:highlight w:val="none"/>
              </w:rPr>
            </w:pPr>
          </w:p>
        </w:tc>
      </w:tr>
      <w:tr w14:paraId="7870B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vAlign w:val="center"/>
          </w:tcPr>
          <w:p w14:paraId="3FC03D70">
            <w:pPr>
              <w:spacing w:line="400" w:lineRule="exact"/>
              <w:jc w:val="center"/>
              <w:rPr>
                <w:rFonts w:hint="default" w:ascii="Times New Roman" w:hAnsi="Times New Roman" w:eastAsia="仿宋" w:cs="Times New Roman"/>
                <w:bCs/>
                <w:sz w:val="21"/>
                <w:szCs w:val="21"/>
                <w:highlight w:val="none"/>
              </w:rPr>
            </w:pPr>
          </w:p>
        </w:tc>
        <w:tc>
          <w:tcPr>
            <w:tcW w:w="1852" w:type="dxa"/>
            <w:vAlign w:val="center"/>
          </w:tcPr>
          <w:p w14:paraId="004C033F">
            <w:pPr>
              <w:spacing w:line="400" w:lineRule="exact"/>
              <w:jc w:val="center"/>
              <w:rPr>
                <w:rFonts w:hint="default" w:ascii="Times New Roman" w:hAnsi="Times New Roman" w:eastAsia="仿宋" w:cs="Times New Roman"/>
                <w:bCs/>
                <w:sz w:val="21"/>
                <w:szCs w:val="21"/>
                <w:highlight w:val="none"/>
              </w:rPr>
            </w:pPr>
          </w:p>
        </w:tc>
        <w:tc>
          <w:tcPr>
            <w:tcW w:w="2402" w:type="dxa"/>
            <w:vAlign w:val="center"/>
          </w:tcPr>
          <w:p w14:paraId="275E5BD6">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1D8BECD5">
            <w:pPr>
              <w:spacing w:line="400" w:lineRule="exact"/>
              <w:jc w:val="center"/>
              <w:rPr>
                <w:rFonts w:hint="default" w:ascii="Times New Roman" w:hAnsi="Times New Roman" w:eastAsia="仿宋" w:cs="Times New Roman"/>
                <w:bCs/>
                <w:sz w:val="21"/>
                <w:szCs w:val="21"/>
                <w:highlight w:val="none"/>
              </w:rPr>
            </w:pPr>
          </w:p>
        </w:tc>
        <w:tc>
          <w:tcPr>
            <w:tcW w:w="1251" w:type="dxa"/>
            <w:vAlign w:val="center"/>
          </w:tcPr>
          <w:p w14:paraId="745BC2B9">
            <w:pPr>
              <w:spacing w:line="400" w:lineRule="exact"/>
              <w:jc w:val="center"/>
              <w:rPr>
                <w:rFonts w:hint="default" w:ascii="Times New Roman" w:hAnsi="Times New Roman" w:eastAsia="仿宋" w:cs="Times New Roman"/>
                <w:bCs/>
                <w:sz w:val="21"/>
                <w:szCs w:val="21"/>
                <w:highlight w:val="none"/>
              </w:rPr>
            </w:pPr>
          </w:p>
        </w:tc>
        <w:tc>
          <w:tcPr>
            <w:tcW w:w="1088" w:type="dxa"/>
            <w:tcBorders>
              <w:right w:val="single" w:color="auto" w:sz="4" w:space="0"/>
            </w:tcBorders>
            <w:vAlign w:val="center"/>
          </w:tcPr>
          <w:p w14:paraId="7996A6B5">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tcBorders>
            <w:vAlign w:val="center"/>
          </w:tcPr>
          <w:p w14:paraId="76BAF637">
            <w:pPr>
              <w:spacing w:line="400" w:lineRule="exact"/>
              <w:jc w:val="center"/>
              <w:rPr>
                <w:rFonts w:hint="default" w:ascii="Times New Roman" w:hAnsi="Times New Roman" w:eastAsia="仿宋" w:cs="Times New Roman"/>
                <w:bCs/>
                <w:sz w:val="21"/>
                <w:szCs w:val="21"/>
                <w:highlight w:val="none"/>
              </w:rPr>
            </w:pPr>
          </w:p>
        </w:tc>
      </w:tr>
      <w:tr w14:paraId="57D9C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97" w:type="dxa"/>
            <w:tcBorders>
              <w:bottom w:val="single" w:color="auto" w:sz="4" w:space="0"/>
            </w:tcBorders>
            <w:vAlign w:val="center"/>
          </w:tcPr>
          <w:p w14:paraId="261F0F27">
            <w:pPr>
              <w:spacing w:line="400" w:lineRule="exact"/>
              <w:jc w:val="center"/>
              <w:rPr>
                <w:rFonts w:hint="default" w:ascii="Times New Roman" w:hAnsi="Times New Roman" w:eastAsia="仿宋" w:cs="Times New Roman"/>
                <w:bCs/>
                <w:sz w:val="21"/>
                <w:szCs w:val="21"/>
                <w:highlight w:val="none"/>
              </w:rPr>
            </w:pPr>
          </w:p>
        </w:tc>
        <w:tc>
          <w:tcPr>
            <w:tcW w:w="1852" w:type="dxa"/>
            <w:tcBorders>
              <w:bottom w:val="single" w:color="auto" w:sz="4" w:space="0"/>
            </w:tcBorders>
            <w:vAlign w:val="center"/>
          </w:tcPr>
          <w:p w14:paraId="03B7AAEC">
            <w:pPr>
              <w:spacing w:line="400" w:lineRule="exact"/>
              <w:jc w:val="center"/>
              <w:rPr>
                <w:rFonts w:hint="default" w:ascii="Times New Roman" w:hAnsi="Times New Roman" w:eastAsia="仿宋" w:cs="Times New Roman"/>
                <w:bCs/>
                <w:sz w:val="21"/>
                <w:szCs w:val="21"/>
                <w:highlight w:val="none"/>
              </w:rPr>
            </w:pPr>
          </w:p>
        </w:tc>
        <w:tc>
          <w:tcPr>
            <w:tcW w:w="2402" w:type="dxa"/>
            <w:tcBorders>
              <w:bottom w:val="single" w:color="auto" w:sz="4" w:space="0"/>
            </w:tcBorders>
            <w:vAlign w:val="center"/>
          </w:tcPr>
          <w:p w14:paraId="09CF44C9">
            <w:pPr>
              <w:spacing w:line="400" w:lineRule="exact"/>
              <w:jc w:val="center"/>
              <w:rPr>
                <w:rFonts w:hint="default" w:ascii="Times New Roman" w:hAnsi="Times New Roman" w:eastAsia="仿宋" w:cs="Times New Roman"/>
                <w:bCs/>
                <w:sz w:val="21"/>
                <w:szCs w:val="21"/>
                <w:highlight w:val="none"/>
              </w:rPr>
            </w:pPr>
          </w:p>
        </w:tc>
        <w:tc>
          <w:tcPr>
            <w:tcW w:w="1251" w:type="dxa"/>
            <w:tcBorders>
              <w:bottom w:val="single" w:color="auto" w:sz="4" w:space="0"/>
            </w:tcBorders>
            <w:vAlign w:val="center"/>
          </w:tcPr>
          <w:p w14:paraId="6B0E4538">
            <w:pPr>
              <w:spacing w:line="400" w:lineRule="exact"/>
              <w:jc w:val="center"/>
              <w:rPr>
                <w:rFonts w:hint="default" w:ascii="Times New Roman" w:hAnsi="Times New Roman" w:eastAsia="仿宋" w:cs="Times New Roman"/>
                <w:bCs/>
                <w:sz w:val="21"/>
                <w:szCs w:val="21"/>
                <w:highlight w:val="none"/>
              </w:rPr>
            </w:pPr>
          </w:p>
        </w:tc>
        <w:tc>
          <w:tcPr>
            <w:tcW w:w="1251" w:type="dxa"/>
            <w:tcBorders>
              <w:bottom w:val="single" w:color="auto" w:sz="4" w:space="0"/>
            </w:tcBorders>
            <w:vAlign w:val="center"/>
          </w:tcPr>
          <w:p w14:paraId="3E94638A">
            <w:pPr>
              <w:spacing w:line="400" w:lineRule="exact"/>
              <w:jc w:val="center"/>
              <w:rPr>
                <w:rFonts w:hint="default" w:ascii="Times New Roman" w:hAnsi="Times New Roman" w:eastAsia="仿宋" w:cs="Times New Roman"/>
                <w:bCs/>
                <w:sz w:val="21"/>
                <w:szCs w:val="21"/>
                <w:highlight w:val="none"/>
              </w:rPr>
            </w:pPr>
          </w:p>
        </w:tc>
        <w:tc>
          <w:tcPr>
            <w:tcW w:w="1088" w:type="dxa"/>
            <w:tcBorders>
              <w:bottom w:val="single" w:color="auto" w:sz="4" w:space="0"/>
              <w:right w:val="single" w:color="auto" w:sz="4" w:space="0"/>
            </w:tcBorders>
            <w:vAlign w:val="center"/>
          </w:tcPr>
          <w:p w14:paraId="44798D45">
            <w:pPr>
              <w:spacing w:line="400" w:lineRule="exact"/>
              <w:jc w:val="center"/>
              <w:rPr>
                <w:rFonts w:hint="default" w:ascii="Times New Roman" w:hAnsi="Times New Roman" w:eastAsia="仿宋" w:cs="Times New Roman"/>
                <w:bCs/>
                <w:sz w:val="21"/>
                <w:szCs w:val="21"/>
                <w:highlight w:val="none"/>
              </w:rPr>
            </w:pPr>
          </w:p>
        </w:tc>
        <w:tc>
          <w:tcPr>
            <w:tcW w:w="1026" w:type="dxa"/>
            <w:tcBorders>
              <w:left w:val="single" w:color="auto" w:sz="4" w:space="0"/>
              <w:bottom w:val="single" w:color="auto" w:sz="4" w:space="0"/>
            </w:tcBorders>
            <w:vAlign w:val="center"/>
          </w:tcPr>
          <w:p w14:paraId="0570B4EE">
            <w:pPr>
              <w:spacing w:line="400" w:lineRule="exact"/>
              <w:jc w:val="center"/>
              <w:rPr>
                <w:rFonts w:hint="default" w:ascii="Times New Roman" w:hAnsi="Times New Roman" w:eastAsia="仿宋" w:cs="Times New Roman"/>
                <w:bCs/>
                <w:sz w:val="21"/>
                <w:szCs w:val="21"/>
                <w:highlight w:val="none"/>
              </w:rPr>
            </w:pPr>
          </w:p>
        </w:tc>
      </w:tr>
    </w:tbl>
    <w:p w14:paraId="6AFFF155">
      <w:pPr>
        <w:rPr>
          <w:rFonts w:hint="default" w:ascii="Times New Roman" w:hAnsi="Times New Roman" w:eastAsia="仿宋" w:cs="Times New Roman"/>
          <w:highlight w:val="none"/>
        </w:rPr>
      </w:pPr>
    </w:p>
    <w:p w14:paraId="113F369D">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cs="宋体"/>
          <w:sz w:val="24"/>
          <w:szCs w:val="24"/>
          <w:highlight w:val="none"/>
        </w:rPr>
      </w:pPr>
      <w:r>
        <w:rPr>
          <w:rFonts w:hint="default" w:ascii="Times New Roman" w:hAnsi="Times New Roman" w:eastAsia="仿宋" w:cs="Times New Roman"/>
          <w:sz w:val="24"/>
          <w:szCs w:val="24"/>
          <w:highlight w:val="none"/>
        </w:rPr>
        <w:t>注：</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（仅限于</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自己实施的）以上业绩需提供采购合同</w:t>
      </w:r>
      <w:r>
        <w:rPr>
          <w:rFonts w:hint="default" w:ascii="Times New Roman" w:hAnsi="Times New Roman" w:eastAsia="仿宋" w:cs="Times New Roman"/>
          <w:sz w:val="24"/>
          <w:szCs w:val="24"/>
          <w:highlight w:val="none"/>
          <w:lang w:eastAsia="zh-CN"/>
        </w:rPr>
        <w:t>或协议</w:t>
      </w:r>
      <w:r>
        <w:rPr>
          <w:rFonts w:hint="default" w:ascii="Times New Roman" w:hAnsi="Times New Roman" w:eastAsia="仿宋" w:cs="Times New Roman"/>
          <w:sz w:val="24"/>
          <w:szCs w:val="24"/>
          <w:highlight w:val="none"/>
        </w:rPr>
        <w:t>复印件加盖公章。</w:t>
      </w:r>
    </w:p>
    <w:p w14:paraId="7925FF15">
      <w:pPr>
        <w:tabs>
          <w:tab w:val="left" w:pos="555"/>
          <w:tab w:val="left" w:pos="2214"/>
          <w:tab w:val="left" w:pos="3774"/>
          <w:tab w:val="left" w:pos="4854"/>
          <w:tab w:val="left" w:pos="5934"/>
          <w:tab w:val="left" w:pos="7014"/>
          <w:tab w:val="left" w:pos="8214"/>
          <w:tab w:val="left" w:pos="10134"/>
          <w:tab w:val="left" w:pos="11124"/>
        </w:tabs>
        <w:spacing w:line="400" w:lineRule="exact"/>
        <w:ind w:left="410" w:leftChars="171" w:firstLine="360" w:firstLineChars="150"/>
        <w:rPr>
          <w:rFonts w:ascii="宋体" w:cs="宋体"/>
          <w:sz w:val="24"/>
          <w:szCs w:val="24"/>
          <w:highlight w:val="none"/>
        </w:rPr>
      </w:pPr>
    </w:p>
    <w:p w14:paraId="22C0A5F5">
      <w:pPr>
        <w:spacing w:line="360" w:lineRule="auto"/>
        <w:ind w:left="360"/>
        <w:jc w:val="center"/>
        <w:rPr>
          <w:rFonts w:ascii="宋体" w:cs="宋体"/>
          <w:sz w:val="24"/>
          <w:szCs w:val="24"/>
          <w:highlight w:val="none"/>
        </w:rPr>
      </w:pPr>
    </w:p>
    <w:p w14:paraId="42FEFFE9">
      <w:pPr>
        <w:bidi w:val="0"/>
        <w:rPr>
          <w:highlight w:val="none"/>
        </w:rPr>
      </w:pPr>
    </w:p>
    <w:p w14:paraId="5480C0BB">
      <w:pPr>
        <w:keepNext w:val="0"/>
        <w:keepLines w:val="0"/>
        <w:pageBreakBefore w:val="0"/>
        <w:widowControl w:val="0"/>
        <w:kinsoku/>
        <w:wordWrap/>
        <w:overflowPunct/>
        <w:topLinePunct w:val="0"/>
        <w:autoSpaceDE/>
        <w:autoSpaceDN/>
        <w:bidi w:val="0"/>
        <w:adjustRightInd w:val="0"/>
        <w:snapToGrid/>
        <w:spacing w:line="480" w:lineRule="auto"/>
        <w:ind w:firstLine="480" w:firstLineChars="200"/>
        <w:jc w:val="left"/>
        <w:textAlignment w:val="auto"/>
        <w:outlineLvl w:val="9"/>
        <w:rPr>
          <w:rFonts w:hint="default" w:ascii="Times New Roman" w:hAnsi="Times New Roman" w:eastAsia="仿宋" w:cs="Times New Roman"/>
          <w:bCs/>
          <w:sz w:val="24"/>
          <w:szCs w:val="24"/>
          <w:highlight w:val="none"/>
          <w:u w:val="single"/>
        </w:rPr>
      </w:pPr>
      <w:r>
        <w:rPr>
          <w:rFonts w:hint="default" w:ascii="Times New Roman" w:hAnsi="Times New Roman" w:eastAsia="仿宋" w:cs="Times New Roman"/>
          <w:bCs/>
          <w:sz w:val="24"/>
          <w:szCs w:val="24"/>
          <w:highlight w:val="none"/>
          <w:lang w:eastAsia="zh-CN"/>
        </w:rPr>
        <w:t>供应商</w:t>
      </w:r>
      <w:r>
        <w:rPr>
          <w:rFonts w:hint="default" w:ascii="Times New Roman" w:hAnsi="Times New Roman" w:eastAsia="仿宋" w:cs="Times New Roman"/>
          <w:bCs/>
          <w:sz w:val="24"/>
          <w:szCs w:val="24"/>
          <w:highlight w:val="none"/>
          <w:u w:val="none"/>
        </w:rPr>
        <w:t>（</w:t>
      </w:r>
      <w:r>
        <w:rPr>
          <w:rFonts w:hint="default" w:ascii="Times New Roman" w:hAnsi="Times New Roman" w:eastAsia="仿宋" w:cs="Times New Roman"/>
          <w:bCs/>
          <w:sz w:val="24"/>
          <w:szCs w:val="24"/>
          <w:highlight w:val="none"/>
          <w:u w:val="none"/>
          <w:lang w:eastAsia="zh-CN"/>
        </w:rPr>
        <w:t>单位名称</w:t>
      </w:r>
      <w:r>
        <w:rPr>
          <w:rFonts w:hint="default" w:ascii="Times New Roman" w:hAnsi="Times New Roman" w:eastAsia="仿宋" w:cs="Times New Roman"/>
          <w:bCs/>
          <w:sz w:val="24"/>
          <w:szCs w:val="24"/>
          <w:highlight w:val="none"/>
          <w:u w:val="none"/>
        </w:rPr>
        <w:t>及公章）</w:t>
      </w:r>
      <w:r>
        <w:rPr>
          <w:rFonts w:hint="default" w:ascii="Times New Roman" w:hAnsi="Times New Roman" w:eastAsia="仿宋" w:cs="Times New Roman"/>
          <w:bCs/>
          <w:sz w:val="24"/>
          <w:szCs w:val="24"/>
          <w:highlight w:val="none"/>
        </w:rPr>
        <w:t>：</w:t>
      </w:r>
    </w:p>
    <w:p w14:paraId="3941D443">
      <w:pPr>
        <w:pStyle w:val="10"/>
        <w:spacing w:line="480" w:lineRule="auto"/>
        <w:ind w:firstLine="480" w:firstLineChars="2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法定代表人/被授权人（签字</w:t>
      </w:r>
      <w:r>
        <w:rPr>
          <w:rFonts w:hint="default" w:ascii="Times New Roman" w:hAnsi="Times New Roman" w:eastAsia="仿宋" w:cs="Times New Roman"/>
          <w:kern w:val="0"/>
          <w:sz w:val="24"/>
          <w:szCs w:val="24"/>
          <w:highlight w:val="none"/>
          <w:lang w:eastAsia="zh-CN"/>
        </w:rPr>
        <w:t>或盖章</w:t>
      </w:r>
      <w:r>
        <w:rPr>
          <w:rFonts w:hint="default" w:ascii="Times New Roman" w:hAnsi="Times New Roman" w:eastAsia="仿宋" w:cs="Times New Roman"/>
          <w:kern w:val="0"/>
          <w:sz w:val="24"/>
          <w:szCs w:val="24"/>
          <w:highlight w:val="none"/>
        </w:rPr>
        <w:t>）：</w:t>
      </w:r>
    </w:p>
    <w:p w14:paraId="0B1DA3F7">
      <w:pPr>
        <w:keepNext w:val="0"/>
        <w:keepLines w:val="0"/>
        <w:pageBreakBefore w:val="0"/>
        <w:widowControl w:val="0"/>
        <w:kinsoku/>
        <w:wordWrap/>
        <w:overflowPunct/>
        <w:topLinePunct w:val="0"/>
        <w:autoSpaceDE/>
        <w:autoSpaceDN/>
        <w:bidi w:val="0"/>
        <w:adjustRightInd w:val="0"/>
        <w:snapToGrid/>
        <w:spacing w:line="480" w:lineRule="auto"/>
        <w:ind w:firstLine="480" w:firstLineChars="200"/>
        <w:jc w:val="left"/>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bCs/>
          <w:sz w:val="24"/>
          <w:szCs w:val="24"/>
          <w:highlight w:val="none"/>
        </w:rPr>
        <w:t>日期:</w:t>
      </w:r>
      <w:r>
        <w:rPr>
          <w:rFonts w:hint="default"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highlight w:val="none"/>
          <w:lang w:val="en-US" w:eastAsia="zh-CN"/>
        </w:rPr>
        <w:t xml:space="preserve"> 年   月   日</w:t>
      </w:r>
    </w:p>
    <w:p w14:paraId="52073740">
      <w:pPr>
        <w:spacing w:line="480" w:lineRule="auto"/>
        <w:rPr>
          <w:rFonts w:ascii="宋体" w:cs="宋体"/>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34045650">
      <w:pPr>
        <w:pStyle w:val="3"/>
        <w:rPr>
          <w:rFonts w:hint="default" w:ascii="Times New Roman" w:hAnsi="Times New Roman" w:eastAsia="仿宋" w:cs="Times New Roman"/>
          <w:highlight w:val="none"/>
        </w:rPr>
      </w:pPr>
      <w:bookmarkStart w:id="285" w:name="_Toc1803"/>
      <w:bookmarkStart w:id="286" w:name="_Toc15432"/>
      <w:bookmarkStart w:id="287" w:name="_Toc7767"/>
      <w:bookmarkStart w:id="288" w:name="_Toc25824"/>
      <w:bookmarkStart w:id="289" w:name="_Toc11458"/>
      <w:bookmarkStart w:id="290" w:name="_Toc21660"/>
      <w:bookmarkStart w:id="291" w:name="_Toc13725"/>
      <w:r>
        <w:rPr>
          <w:rFonts w:hint="default" w:ascii="Times New Roman" w:hAnsi="Times New Roman" w:eastAsia="仿宋" w:cs="Times New Roman"/>
          <w:sz w:val="32"/>
          <w:szCs w:val="32"/>
          <w:highlight w:val="none"/>
        </w:rPr>
        <w:t>第</w:t>
      </w:r>
      <w:r>
        <w:rPr>
          <w:rFonts w:hint="default" w:ascii="Times New Roman" w:hAnsi="Times New Roman" w:eastAsia="仿宋" w:cs="Times New Roman"/>
          <w:sz w:val="32"/>
          <w:szCs w:val="32"/>
          <w:highlight w:val="none"/>
          <w:lang w:val="en-US" w:eastAsia="zh-CN"/>
        </w:rPr>
        <w:t>五</w:t>
      </w:r>
      <w:r>
        <w:rPr>
          <w:rFonts w:hint="eastAsia" w:ascii="Times New Roman" w:hAnsi="Times New Roman" w:eastAsia="仿宋" w:cs="Times New Roman"/>
          <w:sz w:val="32"/>
          <w:szCs w:val="32"/>
          <w:highlight w:val="none"/>
          <w:lang w:val="en-US" w:eastAsia="zh-CN"/>
        </w:rPr>
        <w:t>章</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服务</w:t>
      </w:r>
      <w:r>
        <w:rPr>
          <w:rFonts w:hint="default" w:ascii="Times New Roman" w:hAnsi="Times New Roman" w:eastAsia="仿宋" w:cs="Times New Roman"/>
          <w:sz w:val="32"/>
          <w:szCs w:val="32"/>
          <w:highlight w:val="none"/>
          <w:lang w:eastAsia="zh-CN"/>
        </w:rPr>
        <w:t>措施及</w:t>
      </w:r>
      <w:r>
        <w:rPr>
          <w:rFonts w:hint="default" w:ascii="Times New Roman" w:hAnsi="Times New Roman" w:eastAsia="仿宋" w:cs="Times New Roman"/>
          <w:sz w:val="32"/>
          <w:szCs w:val="32"/>
          <w:highlight w:val="none"/>
        </w:rPr>
        <w:t>承诺</w:t>
      </w:r>
      <w:bookmarkEnd w:id="285"/>
      <w:bookmarkEnd w:id="286"/>
      <w:bookmarkEnd w:id="287"/>
      <w:bookmarkEnd w:id="288"/>
      <w:bookmarkEnd w:id="289"/>
      <w:bookmarkEnd w:id="290"/>
      <w:bookmarkEnd w:id="291"/>
    </w:p>
    <w:p w14:paraId="039C612E">
      <w:pPr>
        <w:spacing w:line="48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8"/>
          <w:highlight w:val="none"/>
          <w:lang w:val="en-US" w:eastAsia="zh-CN"/>
        </w:rPr>
        <w:t>供应商</w:t>
      </w:r>
      <w:r>
        <w:rPr>
          <w:rFonts w:hint="default" w:ascii="Times New Roman" w:hAnsi="Times New Roman" w:eastAsia="仿宋" w:cs="Times New Roman"/>
          <w:sz w:val="24"/>
          <w:szCs w:val="28"/>
          <w:highlight w:val="none"/>
        </w:rPr>
        <w:t>须提供详尽的售后服务计划</w:t>
      </w:r>
      <w:r>
        <w:rPr>
          <w:rFonts w:hint="default" w:ascii="Times New Roman" w:hAnsi="Times New Roman" w:eastAsia="仿宋" w:cs="Times New Roman"/>
          <w:sz w:val="24"/>
          <w:szCs w:val="28"/>
          <w:highlight w:val="none"/>
          <w:lang w:eastAsia="zh-CN"/>
        </w:rPr>
        <w:t>，</w:t>
      </w:r>
      <w:r>
        <w:rPr>
          <w:rFonts w:hint="default" w:ascii="Times New Roman" w:hAnsi="Times New Roman" w:eastAsia="仿宋" w:cs="Times New Roman"/>
          <w:sz w:val="24"/>
          <w:szCs w:val="24"/>
          <w:highlight w:val="none"/>
        </w:rPr>
        <w:t>售后服务</w:t>
      </w:r>
      <w:r>
        <w:rPr>
          <w:rFonts w:hint="default" w:ascii="Times New Roman" w:hAnsi="Times New Roman" w:eastAsia="仿宋" w:cs="Times New Roman"/>
          <w:sz w:val="24"/>
          <w:szCs w:val="24"/>
          <w:highlight w:val="none"/>
          <w:lang w:val="en-US" w:eastAsia="zh-CN"/>
        </w:rPr>
        <w:t>措施及</w:t>
      </w:r>
      <w:r>
        <w:rPr>
          <w:rFonts w:hint="default" w:ascii="Times New Roman" w:hAnsi="Times New Roman" w:eastAsia="仿宋" w:cs="Times New Roman"/>
          <w:sz w:val="24"/>
          <w:szCs w:val="24"/>
          <w:highlight w:val="none"/>
        </w:rPr>
        <w:t>承诺由</w:t>
      </w: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自行编写，无具体格式，包含但不限于以下内容。</w:t>
      </w:r>
    </w:p>
    <w:p w14:paraId="0CD4F3BB">
      <w:pPr>
        <w:spacing w:line="480" w:lineRule="auto"/>
        <w:ind w:firstLine="480" w:firstLineChars="20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1、服务体系；</w:t>
      </w:r>
    </w:p>
    <w:p w14:paraId="0A585462">
      <w:pPr>
        <w:spacing w:line="480" w:lineRule="auto"/>
        <w:ind w:firstLine="480" w:firstLineChars="20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2、服务</w:t>
      </w:r>
      <w:r>
        <w:rPr>
          <w:rFonts w:hint="eastAsia" w:ascii="Times New Roman" w:hAnsi="Times New Roman" w:eastAsia="仿宋" w:cs="Times New Roman"/>
          <w:sz w:val="24"/>
          <w:szCs w:val="24"/>
          <w:highlight w:val="none"/>
          <w:lang w:val="en-US" w:eastAsia="zh-CN"/>
        </w:rPr>
        <w:t>措施及</w:t>
      </w:r>
      <w:r>
        <w:rPr>
          <w:rFonts w:hint="default" w:ascii="Times New Roman" w:hAnsi="Times New Roman" w:eastAsia="仿宋" w:cs="Times New Roman"/>
          <w:sz w:val="24"/>
          <w:szCs w:val="24"/>
          <w:highlight w:val="none"/>
          <w:lang w:val="en-US" w:eastAsia="zh-CN"/>
        </w:rPr>
        <w:t>承诺</w:t>
      </w:r>
      <w:r>
        <w:rPr>
          <w:rFonts w:hint="eastAsia" w:ascii="Times New Roman" w:hAnsi="Times New Roman" w:eastAsia="仿宋" w:cs="Times New Roman"/>
          <w:sz w:val="24"/>
          <w:szCs w:val="24"/>
          <w:highlight w:val="none"/>
          <w:lang w:val="en-US" w:eastAsia="zh-CN"/>
        </w:rPr>
        <w:t>；</w:t>
      </w:r>
    </w:p>
    <w:p w14:paraId="379D0072">
      <w:pPr>
        <w:spacing w:line="480" w:lineRule="auto"/>
        <w:ind w:firstLine="480" w:firstLineChars="200"/>
        <w:rPr>
          <w:rFonts w:hint="default" w:ascii="Times New Roman" w:hAnsi="Times New Roman" w:eastAsia="仿宋" w:cs="Times New Roman"/>
          <w:highlight w:val="none"/>
        </w:rPr>
      </w:pPr>
      <w:r>
        <w:rPr>
          <w:rFonts w:hint="eastAsia" w:ascii="Times New Roman" w:hAnsi="Times New Roman" w:eastAsia="仿宋" w:cs="Times New Roman"/>
          <w:sz w:val="24"/>
          <w:szCs w:val="24"/>
          <w:highlight w:val="none"/>
          <w:lang w:val="en-US" w:eastAsia="zh-CN"/>
        </w:rPr>
        <w:t>3</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保证刊物信息的及时性和针对读者反馈的处理机制</w:t>
      </w:r>
      <w:r>
        <w:rPr>
          <w:rFonts w:hint="eastAsia" w:ascii="Times New Roman" w:hAnsi="Times New Roman" w:eastAsia="仿宋" w:cs="Times New Roman"/>
          <w:sz w:val="24"/>
          <w:szCs w:val="24"/>
          <w:highlight w:val="none"/>
          <w:lang w:eastAsia="zh-CN"/>
        </w:rPr>
        <w:t>。</w:t>
      </w:r>
    </w:p>
    <w:p w14:paraId="2391CFE6">
      <w:pPr>
        <w:rPr>
          <w:rFonts w:ascii="宋体" w:cs="宋体"/>
          <w:highlight w:val="none"/>
        </w:rPr>
      </w:pPr>
    </w:p>
    <w:p w14:paraId="3AF7C594">
      <w:pPr>
        <w:rPr>
          <w:rFonts w:ascii="宋体" w:cs="宋体"/>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5A1D7FC7">
      <w:pPr>
        <w:pStyle w:val="3"/>
        <w:rPr>
          <w:rFonts w:hint="default" w:ascii="Times New Roman" w:hAnsi="Times New Roman" w:eastAsia="仿宋" w:cs="Times New Roman"/>
          <w:sz w:val="32"/>
          <w:szCs w:val="32"/>
          <w:highlight w:val="none"/>
        </w:rPr>
      </w:pPr>
      <w:bookmarkStart w:id="292" w:name="_Toc7799"/>
      <w:bookmarkStart w:id="293" w:name="_Toc4701"/>
      <w:bookmarkStart w:id="294" w:name="_Toc9107"/>
      <w:bookmarkStart w:id="295" w:name="_Toc8570"/>
      <w:bookmarkStart w:id="296" w:name="_Toc5162"/>
      <w:bookmarkStart w:id="297" w:name="_Toc15806"/>
      <w:r>
        <w:rPr>
          <w:rFonts w:hint="eastAsia" w:ascii="Times New Roman" w:hAnsi="Times New Roman" w:eastAsia="仿宋" w:cs="Times New Roman"/>
          <w:sz w:val="32"/>
          <w:szCs w:val="32"/>
          <w:highlight w:val="none"/>
        </w:rPr>
        <w:t>第</w:t>
      </w:r>
      <w:r>
        <w:rPr>
          <w:rFonts w:hint="eastAsia" w:ascii="Times New Roman" w:hAnsi="Times New Roman" w:eastAsia="仿宋" w:cs="Times New Roman"/>
          <w:sz w:val="32"/>
          <w:szCs w:val="32"/>
          <w:highlight w:val="none"/>
          <w:lang w:val="en-US" w:eastAsia="zh-CN"/>
        </w:rPr>
        <w:t xml:space="preserve">六章 </w:t>
      </w:r>
      <w:r>
        <w:rPr>
          <w:rFonts w:hint="eastAsia" w:ascii="Times New Roman" w:hAnsi="Times New Roman" w:eastAsia="仿宋" w:cs="Times New Roman"/>
          <w:sz w:val="32"/>
          <w:szCs w:val="32"/>
          <w:highlight w:val="none"/>
          <w:lang w:eastAsia="zh-CN"/>
        </w:rPr>
        <w:t>供应商</w:t>
      </w:r>
      <w:r>
        <w:rPr>
          <w:rFonts w:hint="eastAsia" w:ascii="Times New Roman" w:hAnsi="Times New Roman" w:eastAsia="仿宋" w:cs="Times New Roman"/>
          <w:sz w:val="32"/>
          <w:szCs w:val="32"/>
          <w:highlight w:val="none"/>
        </w:rPr>
        <w:t>认为有必要说明的其他问题</w:t>
      </w:r>
      <w:bookmarkEnd w:id="292"/>
      <w:bookmarkEnd w:id="293"/>
      <w:bookmarkEnd w:id="294"/>
      <w:bookmarkEnd w:id="295"/>
      <w:bookmarkEnd w:id="296"/>
      <w:bookmarkEnd w:id="297"/>
    </w:p>
    <w:p w14:paraId="344AE7B0">
      <w:pPr>
        <w:bidi w:val="0"/>
        <w:rPr>
          <w:rFonts w:hint="eastAsia"/>
          <w:highlight w:val="none"/>
          <w:lang w:val="en-US" w:eastAsia="zh-CN"/>
        </w:rPr>
      </w:pPr>
      <w:bookmarkStart w:id="298" w:name="_Toc31132"/>
      <w:bookmarkStart w:id="299" w:name="_Toc29477"/>
    </w:p>
    <w:bookmarkEnd w:id="298"/>
    <w:bookmarkEnd w:id="299"/>
    <w:p w14:paraId="68F658EF">
      <w:pPr>
        <w:rPr>
          <w:rFonts w:ascii="宋体" w:hAnsi="宋体" w:cs="宋体"/>
          <w:sz w:val="24"/>
          <w:szCs w:val="24"/>
          <w:highlight w:val="none"/>
        </w:rPr>
      </w:pPr>
    </w:p>
    <w:p w14:paraId="337764E9">
      <w:pPr>
        <w:jc w:val="center"/>
        <w:rPr>
          <w:rFonts w:hint="eastAsia" w:ascii="宋体" w:hAnsi="宋体" w:eastAsia="仿宋" w:cs="宋体"/>
          <w:sz w:val="24"/>
          <w:szCs w:val="24"/>
          <w:highlight w:val="none"/>
          <w:lang w:val="en-US" w:eastAsia="zh-CN"/>
        </w:rPr>
      </w:pPr>
      <w:r>
        <w:rPr>
          <w:rFonts w:hint="eastAsia" w:ascii="Times New Roman" w:hAnsi="Times New Roman" w:eastAsia="仿宋" w:cs="Times New Roman"/>
          <w:sz w:val="32"/>
          <w:szCs w:val="32"/>
          <w:highlight w:val="none"/>
          <w:lang w:eastAsia="zh-CN"/>
        </w:rPr>
        <w:t>供应商</w:t>
      </w:r>
      <w:r>
        <w:rPr>
          <w:rFonts w:hint="eastAsia" w:ascii="Times New Roman" w:hAnsi="Times New Roman" w:eastAsia="仿宋" w:cs="Times New Roman"/>
          <w:sz w:val="32"/>
          <w:szCs w:val="32"/>
          <w:highlight w:val="none"/>
        </w:rPr>
        <w:t>认为有必要</w:t>
      </w:r>
      <w:r>
        <w:rPr>
          <w:rFonts w:hint="eastAsia" w:ascii="Times New Roman" w:hAnsi="Times New Roman" w:eastAsia="仿宋" w:cs="Times New Roman"/>
          <w:sz w:val="32"/>
          <w:szCs w:val="32"/>
          <w:highlight w:val="none"/>
          <w:lang w:val="en-US" w:eastAsia="zh-CN"/>
        </w:rPr>
        <w:t>提供的其他证明文件</w:t>
      </w:r>
    </w:p>
    <w:p w14:paraId="59E0C6D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br w:type="page"/>
      </w:r>
    </w:p>
    <w:p w14:paraId="3A1360A7">
      <w:pPr>
        <w:pStyle w:val="3"/>
        <w:rPr>
          <w:rFonts w:hint="default" w:ascii="Times New Roman" w:hAnsi="Times New Roman" w:eastAsia="仿宋" w:cs="Times New Roman"/>
          <w:highlight w:val="none"/>
        </w:rPr>
      </w:pPr>
      <w:bookmarkStart w:id="300" w:name="_Toc10667"/>
      <w:bookmarkStart w:id="301" w:name="_Toc4736"/>
      <w:bookmarkStart w:id="302" w:name="_Toc13789"/>
      <w:bookmarkStart w:id="303" w:name="_Toc19745"/>
      <w:bookmarkStart w:id="304" w:name="_Toc24962"/>
      <w:r>
        <w:rPr>
          <w:rFonts w:hint="default" w:ascii="Times New Roman" w:hAnsi="Times New Roman" w:eastAsia="仿宋" w:cs="Times New Roman"/>
          <w:sz w:val="32"/>
          <w:szCs w:val="32"/>
          <w:highlight w:val="none"/>
        </w:rPr>
        <w:t>第</w:t>
      </w:r>
      <w:r>
        <w:rPr>
          <w:rFonts w:hint="default" w:ascii="Times New Roman" w:hAnsi="Times New Roman" w:eastAsia="仿宋" w:cs="Times New Roman"/>
          <w:sz w:val="32"/>
          <w:szCs w:val="32"/>
          <w:highlight w:val="none"/>
          <w:lang w:val="en-US" w:eastAsia="zh-CN"/>
        </w:rPr>
        <w:t>七</w:t>
      </w:r>
      <w:r>
        <w:rPr>
          <w:rFonts w:hint="eastAsia" w:ascii="Times New Roman" w:hAnsi="Times New Roman" w:eastAsia="仿宋" w:cs="Times New Roman"/>
          <w:sz w:val="32"/>
          <w:szCs w:val="32"/>
          <w:highlight w:val="none"/>
          <w:lang w:val="en-US" w:eastAsia="zh-CN"/>
        </w:rPr>
        <w:t>章</w:t>
      </w:r>
      <w:r>
        <w:rPr>
          <w:rFonts w:hint="default" w:ascii="Times New Roman" w:hAnsi="Times New Roman" w:eastAsia="仿宋" w:cs="Times New Roman"/>
          <w:sz w:val="32"/>
          <w:szCs w:val="32"/>
          <w:highlight w:val="none"/>
          <w:lang w:val="en-US" w:eastAsia="zh-CN"/>
        </w:rPr>
        <w:t xml:space="preserve"> 供应商</w:t>
      </w:r>
      <w:r>
        <w:rPr>
          <w:rFonts w:hint="default" w:ascii="Times New Roman" w:hAnsi="Times New Roman" w:eastAsia="仿宋" w:cs="Times New Roman"/>
          <w:sz w:val="32"/>
          <w:szCs w:val="32"/>
          <w:highlight w:val="none"/>
        </w:rPr>
        <w:t>承诺书</w:t>
      </w:r>
      <w:bookmarkEnd w:id="300"/>
      <w:bookmarkEnd w:id="301"/>
      <w:bookmarkEnd w:id="302"/>
      <w:bookmarkEnd w:id="303"/>
      <w:bookmarkEnd w:id="304"/>
    </w:p>
    <w:p w14:paraId="12190DA6">
      <w:pPr>
        <w:ind w:firstLine="482" w:firstLineChars="200"/>
        <w:jc w:val="center"/>
        <w:rPr>
          <w:rFonts w:hint="eastAsia" w:ascii="宋体" w:hAnsi="宋体" w:cs="宋体"/>
          <w:b/>
          <w:bCs/>
          <w:szCs w:val="24"/>
          <w:highlight w:val="none"/>
        </w:rPr>
      </w:pPr>
    </w:p>
    <w:p w14:paraId="30010F54">
      <w:pPr>
        <w:spacing w:line="48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lang w:eastAsia="zh-CN"/>
        </w:rPr>
        <w:t>供应商</w:t>
      </w:r>
      <w:r>
        <w:rPr>
          <w:rFonts w:hint="default" w:ascii="Times New Roman" w:hAnsi="Times New Roman" w:eastAsia="仿宋" w:cs="Times New Roman"/>
          <w:b/>
          <w:bCs/>
          <w:sz w:val="24"/>
          <w:szCs w:val="24"/>
          <w:highlight w:val="none"/>
        </w:rPr>
        <w:t>符合《政府采购法》第二十二条规定条件的承诺函</w:t>
      </w:r>
    </w:p>
    <w:p w14:paraId="6EA811D1">
      <w:pPr>
        <w:pStyle w:val="8"/>
        <w:spacing w:line="480" w:lineRule="auto"/>
        <w:ind w:left="0" w:left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陕西</w:t>
      </w:r>
      <w:r>
        <w:rPr>
          <w:rFonts w:hint="default" w:ascii="Times New Roman" w:hAnsi="Times New Roman" w:eastAsia="仿宋" w:cs="Times New Roman"/>
          <w:sz w:val="24"/>
          <w:szCs w:val="24"/>
          <w:highlight w:val="none"/>
          <w:lang w:eastAsia="zh-CN"/>
        </w:rPr>
        <w:t>宇正</w:t>
      </w:r>
      <w:r>
        <w:rPr>
          <w:rFonts w:hint="default" w:ascii="Times New Roman" w:hAnsi="Times New Roman" w:eastAsia="仿宋" w:cs="Times New Roman"/>
          <w:sz w:val="24"/>
          <w:szCs w:val="24"/>
          <w:highlight w:val="none"/>
        </w:rPr>
        <w:t>招标有限公司：</w:t>
      </w:r>
    </w:p>
    <w:p w14:paraId="5874C713">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w:t>
      </w:r>
      <w:r>
        <w:rPr>
          <w:rFonts w:hint="default" w:ascii="Times New Roman" w:hAnsi="Times New Roman" w:eastAsia="仿宋" w:cs="Times New Roman"/>
          <w:sz w:val="24"/>
          <w:szCs w:val="24"/>
          <w:highlight w:val="none"/>
          <w:u w:val="single"/>
        </w:rPr>
        <w:t>（</w:t>
      </w:r>
      <w:r>
        <w:rPr>
          <w:rFonts w:hint="default" w:ascii="Times New Roman" w:hAnsi="Times New Roman" w:eastAsia="仿宋" w:cs="Times New Roman"/>
          <w:sz w:val="24"/>
          <w:szCs w:val="24"/>
          <w:highlight w:val="none"/>
          <w:u w:val="single"/>
          <w:lang w:eastAsia="zh-CN"/>
        </w:rPr>
        <w:t>供应商</w:t>
      </w:r>
      <w:r>
        <w:rPr>
          <w:rFonts w:hint="default" w:ascii="Times New Roman" w:hAnsi="Times New Roman" w:eastAsia="仿宋" w:cs="Times New Roman"/>
          <w:sz w:val="24"/>
          <w:szCs w:val="24"/>
          <w:highlight w:val="none"/>
          <w:u w:val="single"/>
        </w:rPr>
        <w:t>名称）</w:t>
      </w:r>
      <w:r>
        <w:rPr>
          <w:rFonts w:hint="default" w:ascii="Times New Roman" w:hAnsi="Times New Roman" w:eastAsia="仿宋" w:cs="Times New Roman"/>
          <w:sz w:val="24"/>
          <w:szCs w:val="24"/>
          <w:highlight w:val="none"/>
        </w:rPr>
        <w:t>参加</w:t>
      </w:r>
      <w:r>
        <w:rPr>
          <w:rFonts w:hint="default" w:ascii="Times New Roman" w:hAnsi="Times New Roman" w:eastAsia="仿宋" w:cs="Times New Roman"/>
          <w:sz w:val="24"/>
          <w:szCs w:val="24"/>
          <w:highlight w:val="none"/>
          <w:u w:val="single"/>
        </w:rPr>
        <w:t>（项目名称</w:t>
      </w:r>
      <w:r>
        <w:rPr>
          <w:rFonts w:hint="default" w:ascii="Times New Roman" w:hAnsi="Times New Roman" w:eastAsia="仿宋" w:cs="Times New Roman"/>
          <w:sz w:val="24"/>
          <w:szCs w:val="24"/>
          <w:highlight w:val="none"/>
          <w:u w:val="single"/>
          <w:lang w:eastAsia="zh-CN"/>
        </w:rPr>
        <w:t>、</w:t>
      </w:r>
      <w:r>
        <w:rPr>
          <w:rFonts w:hint="default" w:ascii="Times New Roman" w:hAnsi="Times New Roman" w:eastAsia="仿宋" w:cs="Times New Roman"/>
          <w:sz w:val="24"/>
          <w:szCs w:val="24"/>
          <w:highlight w:val="none"/>
          <w:u w:val="single"/>
          <w:lang w:val="en-US" w:eastAsia="zh-CN"/>
        </w:rPr>
        <w:t>项目编号</w:t>
      </w:r>
      <w:r>
        <w:rPr>
          <w:rFonts w:hint="default" w:ascii="Times New Roman" w:hAnsi="Times New Roman" w:eastAsia="仿宋" w:cs="Times New Roman"/>
          <w:sz w:val="24"/>
          <w:szCs w:val="24"/>
          <w:highlight w:val="none"/>
          <w:u w:val="single"/>
        </w:rPr>
        <w:t>）</w:t>
      </w:r>
      <w:r>
        <w:rPr>
          <w:rFonts w:hint="default" w:ascii="Times New Roman" w:hAnsi="Times New Roman" w:eastAsia="仿宋" w:cs="Times New Roman"/>
          <w:sz w:val="24"/>
          <w:szCs w:val="24"/>
          <w:highlight w:val="none"/>
        </w:rPr>
        <w:t>的</w:t>
      </w:r>
      <w:r>
        <w:rPr>
          <w:rFonts w:hint="default" w:ascii="Times New Roman" w:hAnsi="Times New Roman" w:eastAsia="仿宋" w:cs="Times New Roman"/>
          <w:sz w:val="24"/>
          <w:szCs w:val="24"/>
          <w:highlight w:val="none"/>
          <w:lang w:val="en-US" w:eastAsia="zh-CN"/>
        </w:rPr>
        <w:t>单一来源</w:t>
      </w:r>
      <w:r>
        <w:rPr>
          <w:rFonts w:hint="default" w:ascii="Times New Roman" w:hAnsi="Times New Roman" w:eastAsia="仿宋" w:cs="Times New Roman"/>
          <w:sz w:val="24"/>
          <w:szCs w:val="24"/>
          <w:highlight w:val="none"/>
          <w:lang w:eastAsia="zh-CN"/>
        </w:rPr>
        <w:t>谈判活动</w:t>
      </w:r>
      <w:r>
        <w:rPr>
          <w:rFonts w:hint="default" w:ascii="Times New Roman" w:hAnsi="Times New Roman" w:eastAsia="仿宋" w:cs="Times New Roman"/>
          <w:sz w:val="24"/>
          <w:szCs w:val="24"/>
          <w:highlight w:val="none"/>
        </w:rPr>
        <w:t>，现承诺：</w:t>
      </w:r>
    </w:p>
    <w:p w14:paraId="63D9DD29">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我公司满足政府采购法第二十二条关于供应商的资格要求：</w:t>
      </w:r>
    </w:p>
    <w:p w14:paraId="0BBC97C2">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（一）具有独立承担民事责任的能力；</w:t>
      </w:r>
    </w:p>
    <w:p w14:paraId="256A6D0F">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（二）具有良好的商业信誉和健全的财务会计制度；</w:t>
      </w:r>
    </w:p>
    <w:p w14:paraId="1370DA5D">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（三）具有履行合同所必需的设备和专业技术能力；</w:t>
      </w:r>
    </w:p>
    <w:p w14:paraId="3A79B118">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（四）有依法缴纳税收的良好记录；</w:t>
      </w:r>
    </w:p>
    <w:p w14:paraId="3BE41026">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（五）参加政府采购活动前三年内，在经营活动中没有重大违法记录；</w:t>
      </w:r>
    </w:p>
    <w:p w14:paraId="5F4AFE44">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（六）法律、行政法规规定的其他条件。</w:t>
      </w:r>
    </w:p>
    <w:p w14:paraId="3F4EC5CA">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同时也满足本项目法律法规规章规定关于供应商的其他资格性条件，未参与本采购项目前期咨询论证，不属于禁止参加</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的供应商。</w:t>
      </w:r>
    </w:p>
    <w:p w14:paraId="6E785C55">
      <w:pPr>
        <w:pStyle w:val="8"/>
        <w:spacing w:line="480" w:lineRule="auto"/>
        <w:ind w:left="0" w:leftChars="0" w:firstLine="540" w:firstLineChars="225"/>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如违反以上承诺，本公司愿承担一切法律责任。</w:t>
      </w:r>
    </w:p>
    <w:p w14:paraId="21BD5348">
      <w:pPr>
        <w:pStyle w:val="8"/>
        <w:spacing w:line="400" w:lineRule="exact"/>
        <w:ind w:left="0" w:leftChars="0"/>
        <w:rPr>
          <w:rFonts w:hint="default" w:ascii="Times New Roman" w:hAnsi="Times New Roman" w:eastAsia="仿宋" w:cs="Times New Roman"/>
          <w:sz w:val="24"/>
          <w:szCs w:val="24"/>
          <w:highlight w:val="none"/>
        </w:rPr>
      </w:pPr>
    </w:p>
    <w:p w14:paraId="380A1462">
      <w:pPr>
        <w:spacing w:line="360" w:lineRule="auto"/>
        <w:ind w:firstLine="480" w:firstLineChars="200"/>
        <w:rPr>
          <w:rFonts w:hint="default" w:ascii="Times New Roman" w:hAnsi="Times New Roman" w:eastAsia="仿宋" w:cs="Times New Roman"/>
          <w:sz w:val="24"/>
          <w:szCs w:val="24"/>
          <w:highlight w:val="none"/>
          <w:lang w:eastAsia="zh-CN"/>
        </w:rPr>
      </w:pPr>
    </w:p>
    <w:p w14:paraId="3D1B2E62">
      <w:pPr>
        <w:spacing w:line="36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bCs/>
          <w:sz w:val="24"/>
          <w:szCs w:val="24"/>
          <w:highlight w:val="none"/>
        </w:rPr>
        <w:t>（</w:t>
      </w:r>
      <w:r>
        <w:rPr>
          <w:rFonts w:hint="default" w:ascii="Times New Roman" w:hAnsi="Times New Roman" w:eastAsia="仿宋" w:cs="Times New Roman"/>
          <w:bCs/>
          <w:sz w:val="24"/>
          <w:szCs w:val="24"/>
          <w:highlight w:val="none"/>
          <w:lang w:eastAsia="zh-CN"/>
        </w:rPr>
        <w:t>单位名称及公</w:t>
      </w:r>
      <w:r>
        <w:rPr>
          <w:rFonts w:hint="default" w:ascii="Times New Roman" w:hAnsi="Times New Roman" w:eastAsia="仿宋" w:cs="Times New Roman"/>
          <w:bCs/>
          <w:sz w:val="24"/>
          <w:szCs w:val="24"/>
          <w:highlight w:val="none"/>
        </w:rPr>
        <w:t>章）</w:t>
      </w:r>
    </w:p>
    <w:p w14:paraId="0D247EDF">
      <w:pPr>
        <w:spacing w:line="360" w:lineRule="auto"/>
        <w:rPr>
          <w:rFonts w:hint="default" w:ascii="Times New Roman" w:hAnsi="Times New Roman" w:eastAsia="仿宋" w:cs="Times New Roman"/>
          <w:sz w:val="24"/>
          <w:szCs w:val="24"/>
          <w:highlight w:val="none"/>
        </w:rPr>
      </w:pPr>
    </w:p>
    <w:p w14:paraId="6E6F895B">
      <w:pPr>
        <w:pStyle w:val="10"/>
        <w:spacing w:line="360" w:lineRule="auto"/>
        <w:ind w:firstLine="480" w:firstLineChars="2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法定代表人/被授权人（签字</w:t>
      </w:r>
      <w:r>
        <w:rPr>
          <w:rFonts w:hint="default" w:ascii="Times New Roman" w:hAnsi="Times New Roman" w:eastAsia="仿宋" w:cs="Times New Roman"/>
          <w:kern w:val="0"/>
          <w:sz w:val="24"/>
          <w:szCs w:val="24"/>
          <w:highlight w:val="none"/>
          <w:lang w:eastAsia="zh-CN"/>
        </w:rPr>
        <w:t>或盖章</w:t>
      </w:r>
      <w:r>
        <w:rPr>
          <w:rFonts w:hint="default" w:ascii="Times New Roman" w:hAnsi="Times New Roman" w:eastAsia="仿宋" w:cs="Times New Roman"/>
          <w:kern w:val="0"/>
          <w:sz w:val="24"/>
          <w:szCs w:val="24"/>
          <w:highlight w:val="none"/>
        </w:rPr>
        <w:t>）：</w:t>
      </w:r>
    </w:p>
    <w:p w14:paraId="086A1284">
      <w:pPr>
        <w:spacing w:line="360" w:lineRule="auto"/>
        <w:rPr>
          <w:rFonts w:hint="default" w:ascii="Times New Roman" w:hAnsi="Times New Roman" w:eastAsia="仿宋" w:cs="Times New Roman"/>
          <w:sz w:val="24"/>
          <w:szCs w:val="24"/>
          <w:highlight w:val="none"/>
        </w:rPr>
      </w:pPr>
    </w:p>
    <w:p w14:paraId="424FC082">
      <w:pPr>
        <w:spacing w:line="360" w:lineRule="auto"/>
        <w:ind w:firstLine="480" w:firstLineChars="200"/>
        <w:rPr>
          <w:rFonts w:hint="eastAsia" w:ascii="仿宋" w:hAnsi="仿宋" w:eastAsia="仿宋" w:cs="仿宋"/>
          <w:b/>
          <w:bCs/>
          <w:sz w:val="24"/>
          <w:szCs w:val="24"/>
          <w:highlight w:val="none"/>
        </w:rPr>
      </w:pPr>
      <w:r>
        <w:rPr>
          <w:rFonts w:hint="default" w:ascii="Times New Roman" w:hAnsi="Times New Roman" w:eastAsia="仿宋" w:cs="Times New Roman"/>
          <w:sz w:val="24"/>
          <w:szCs w:val="24"/>
          <w:highlight w:val="none"/>
        </w:rPr>
        <w:t>日期：</w:t>
      </w:r>
      <w:r>
        <w:rPr>
          <w:rFonts w:hint="eastAsia" w:ascii="仿宋" w:hAnsi="仿宋" w:eastAsia="仿宋" w:cs="仿宋"/>
          <w:b/>
          <w:bCs/>
          <w:sz w:val="24"/>
          <w:szCs w:val="24"/>
          <w:highlight w:val="none"/>
        </w:rPr>
        <w:br w:type="page"/>
      </w:r>
    </w:p>
    <w:p w14:paraId="3192A2F3">
      <w:pPr>
        <w:pStyle w:val="10"/>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陕西省政府采购供货商拒绝政府采购领域商业贿赂承诺书Ⅰ</w:t>
      </w:r>
    </w:p>
    <w:p w14:paraId="547B35DE">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为响应党中央、国务院关于治理政府采购领域商业贿赂行为的号召，我公司在此庄严承诺：</w:t>
      </w:r>
    </w:p>
    <w:p w14:paraId="15AFFF13">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1、在参与政府采购活动中遵纪守法、诚信经营、公平竞标。</w:t>
      </w:r>
    </w:p>
    <w:p w14:paraId="173E62E8">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2、不向政府采购人、代理机构和政府采购评审专家进行任何形式的商业贿赂以谋取交易机会。</w:t>
      </w:r>
    </w:p>
    <w:p w14:paraId="47123067">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3、不向政府代理机构和采购人提供虚假资质文件或采用虚假应标方式参与政府采购市场竞争并谋取成交、成交。</w:t>
      </w:r>
    </w:p>
    <w:p w14:paraId="1B188ED3">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4、不采取“围标、陪标”等商业欺诈手段获得政府采购订单。</w:t>
      </w:r>
    </w:p>
    <w:p w14:paraId="4A742485">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5、不采取不正当手段诋毁、排挤其它供货商。</w:t>
      </w:r>
    </w:p>
    <w:p w14:paraId="3C15ACAB">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6、不在提供商品和服务时“偷梁换柱、以次充好”损害采购人的合法权益。</w:t>
      </w:r>
    </w:p>
    <w:p w14:paraId="0D5C702E">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7、不与采购人、代理机构政府采购评审专家或其它供货商恶意串通，进行质疑和投诉，维护政府采购市场秩序。</w:t>
      </w:r>
    </w:p>
    <w:p w14:paraId="22AE5BF6">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8、尊重和接受政府采购监督管理部门的监督和政府代理机构招标采购要求，承担因违约行为给采购人造成的损失。</w:t>
      </w:r>
    </w:p>
    <w:p w14:paraId="6D224085">
      <w:pPr>
        <w:spacing w:line="50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9、不发生其它有悖于政府采购公开、公平、公正和诚信原则的行为。</w:t>
      </w:r>
    </w:p>
    <w:p w14:paraId="066F646E">
      <w:pPr>
        <w:adjustRightInd w:val="0"/>
        <w:snapToGrid w:val="0"/>
        <w:spacing w:line="500" w:lineRule="exact"/>
        <w:ind w:firstLine="480" w:firstLineChars="200"/>
        <w:jc w:val="left"/>
        <w:rPr>
          <w:rFonts w:hint="default" w:ascii="Times New Roman" w:hAnsi="Times New Roman" w:eastAsia="仿宋" w:cs="Times New Roman"/>
          <w:sz w:val="24"/>
          <w:szCs w:val="24"/>
          <w:highlight w:val="none"/>
          <w:lang w:eastAsia="zh-CN"/>
        </w:rPr>
      </w:pPr>
    </w:p>
    <w:p w14:paraId="473B6316">
      <w:pPr>
        <w:adjustRightInd w:val="0"/>
        <w:snapToGrid w:val="0"/>
        <w:spacing w:line="480" w:lineRule="auto"/>
        <w:ind w:firstLine="480" w:firstLineChars="200"/>
        <w:jc w:val="left"/>
        <w:rPr>
          <w:rFonts w:hint="default" w:ascii="Times New Roman" w:hAnsi="Times New Roman" w:eastAsia="仿宋" w:cs="Times New Roman"/>
          <w:sz w:val="24"/>
          <w:szCs w:val="24"/>
          <w:highlight w:val="none"/>
          <w:lang w:eastAsia="zh-CN"/>
        </w:rPr>
      </w:pPr>
    </w:p>
    <w:p w14:paraId="3703914E">
      <w:pPr>
        <w:adjustRightInd w:val="0"/>
        <w:snapToGrid w:val="0"/>
        <w:spacing w:line="480" w:lineRule="auto"/>
        <w:ind w:firstLine="480" w:firstLineChars="200"/>
        <w:jc w:val="left"/>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lang w:eastAsia="zh-CN"/>
        </w:rPr>
        <w:t>供应商</w:t>
      </w:r>
      <w:r>
        <w:rPr>
          <w:rFonts w:hint="default" w:ascii="Times New Roman" w:hAnsi="Times New Roman" w:eastAsia="仿宋" w:cs="Times New Roman"/>
          <w:sz w:val="24"/>
          <w:szCs w:val="24"/>
          <w:highlight w:val="none"/>
        </w:rPr>
        <w:t>（单位名称及公章）：</w:t>
      </w:r>
    </w:p>
    <w:p w14:paraId="38BCA5DB">
      <w:pPr>
        <w:snapToGrid w:val="0"/>
        <w:spacing w:line="480" w:lineRule="auto"/>
        <w:ind w:firstLine="480" w:firstLineChars="200"/>
        <w:jc w:val="left"/>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法定代表人（签字</w:t>
      </w:r>
      <w:r>
        <w:rPr>
          <w:rFonts w:hint="default" w:ascii="Times New Roman" w:hAnsi="Times New Roman" w:eastAsia="仿宋" w:cs="Times New Roman"/>
          <w:sz w:val="24"/>
          <w:szCs w:val="24"/>
          <w:highlight w:val="none"/>
          <w:lang w:eastAsia="zh-CN"/>
        </w:rPr>
        <w:t>或盖章</w:t>
      </w:r>
      <w:r>
        <w:rPr>
          <w:rFonts w:hint="default" w:ascii="Times New Roman" w:hAnsi="Times New Roman" w:eastAsia="仿宋" w:cs="Times New Roman"/>
          <w:sz w:val="24"/>
          <w:szCs w:val="24"/>
          <w:highlight w:val="none"/>
        </w:rPr>
        <w:t>）：</w:t>
      </w:r>
    </w:p>
    <w:p w14:paraId="54D2E7A6">
      <w:pPr>
        <w:snapToGrid w:val="0"/>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邮编：</w:t>
      </w:r>
    </w:p>
    <w:p w14:paraId="1FB26A8D">
      <w:pPr>
        <w:snapToGrid w:val="0"/>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地址：</w:t>
      </w:r>
    </w:p>
    <w:p w14:paraId="22D7170D">
      <w:pPr>
        <w:snapToGrid w:val="0"/>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w:t>
      </w:r>
    </w:p>
    <w:p w14:paraId="1BFD71E8">
      <w:pPr>
        <w:snapToGrid w:val="0"/>
        <w:spacing w:line="480" w:lineRule="auto"/>
        <w:ind w:firstLine="480" w:firstLineChars="200"/>
        <w:jc w:val="left"/>
        <w:rPr>
          <w:rFonts w:ascii="宋体" w:cs="宋体"/>
          <w:sz w:val="24"/>
          <w:szCs w:val="24"/>
          <w:highlight w:val="none"/>
        </w:rPr>
      </w:pPr>
      <w:r>
        <w:rPr>
          <w:rFonts w:hint="default" w:ascii="Times New Roman" w:hAnsi="Times New Roman" w:eastAsia="仿宋" w:cs="Times New Roman"/>
          <w:sz w:val="24"/>
          <w:szCs w:val="24"/>
          <w:highlight w:val="none"/>
        </w:rPr>
        <w:t>时间：</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日</w:t>
      </w:r>
    </w:p>
    <w:p w14:paraId="6B6CF1E9">
      <w:pPr>
        <w:pageBreakBefore/>
        <w:spacing w:line="360" w:lineRule="atLeast"/>
        <w:ind w:firstLine="562" w:firstLineChars="200"/>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承诺书Ⅱ</w:t>
      </w:r>
    </w:p>
    <w:tbl>
      <w:tblPr>
        <w:tblStyle w:val="18"/>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388"/>
        <w:gridCol w:w="2462"/>
      </w:tblGrid>
      <w:tr w14:paraId="786A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140" w:type="dxa"/>
            <w:gridSpan w:val="3"/>
            <w:vAlign w:val="center"/>
          </w:tcPr>
          <w:p w14:paraId="317B5A1C">
            <w:pPr>
              <w:spacing w:line="360" w:lineRule="atLeas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致：陕西</w:t>
            </w:r>
            <w:r>
              <w:rPr>
                <w:rFonts w:hint="default" w:ascii="Times New Roman" w:hAnsi="Times New Roman" w:eastAsia="仿宋" w:cs="Times New Roman"/>
                <w:b/>
                <w:bCs/>
                <w:sz w:val="24"/>
                <w:szCs w:val="24"/>
                <w:highlight w:val="none"/>
                <w:lang w:eastAsia="zh-CN"/>
              </w:rPr>
              <w:t>宇正</w:t>
            </w:r>
            <w:r>
              <w:rPr>
                <w:rFonts w:hint="default" w:ascii="Times New Roman" w:hAnsi="Times New Roman" w:eastAsia="仿宋" w:cs="Times New Roman"/>
                <w:b/>
                <w:bCs/>
                <w:sz w:val="24"/>
                <w:szCs w:val="24"/>
                <w:highlight w:val="none"/>
              </w:rPr>
              <w:t>招标有限公司</w:t>
            </w:r>
          </w:p>
        </w:tc>
      </w:tr>
      <w:tr w14:paraId="6D74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14:paraId="6FBFC742">
            <w:pPr>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作为参加贵公司组织的</w:t>
            </w:r>
            <w:r>
              <w:rPr>
                <w:rFonts w:hint="eastAsia" w:ascii="Times New Roman" w:hAnsi="Times New Roman" w:eastAsia="仿宋" w:cs="Times New Roman"/>
                <w:bCs/>
                <w:color w:val="auto"/>
                <w:kern w:val="0"/>
                <w:sz w:val="24"/>
                <w:szCs w:val="24"/>
                <w:highlight w:val="none"/>
                <w:u w:val="single"/>
                <w:lang w:eastAsia="zh-CN"/>
              </w:rPr>
              <w:t>陕西省疾病预防控制中心健教所“百姓健康”报纸栏目宣传采购项目</w:t>
            </w:r>
            <w:r>
              <w:rPr>
                <w:rFonts w:hint="default" w:ascii="Times New Roman" w:hAnsi="Times New Roman" w:eastAsia="仿宋" w:cs="Times New Roman"/>
                <w:sz w:val="24"/>
                <w:szCs w:val="24"/>
                <w:highlight w:val="none"/>
              </w:rPr>
              <w:t>的供应商，本公司承诺：在参加本项目</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之前不存在被依法禁止经营行为、财产被接管或冻结的情况，如有隐瞒实情，愿承担一切责任及后果。</w:t>
            </w:r>
          </w:p>
        </w:tc>
      </w:tr>
      <w:tr w14:paraId="4832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290" w:type="dxa"/>
            <w:vAlign w:val="center"/>
          </w:tcPr>
          <w:p w14:paraId="77150A16">
            <w:pPr>
              <w:spacing w:line="360" w:lineRule="atLeast"/>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供应商</w:t>
            </w:r>
          </w:p>
        </w:tc>
        <w:tc>
          <w:tcPr>
            <w:tcW w:w="3388" w:type="dxa"/>
            <w:vAlign w:val="center"/>
          </w:tcPr>
          <w:p w14:paraId="4992FD2D">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w:t>
            </w:r>
          </w:p>
        </w:tc>
        <w:tc>
          <w:tcPr>
            <w:tcW w:w="2462" w:type="dxa"/>
            <w:vAlign w:val="center"/>
          </w:tcPr>
          <w:p w14:paraId="5C62540D">
            <w:pPr>
              <w:spacing w:line="360" w:lineRule="atLeast"/>
              <w:ind w:firstLine="720" w:firstLineChars="3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日</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期</w:t>
            </w:r>
          </w:p>
        </w:tc>
      </w:tr>
      <w:tr w14:paraId="676C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14:paraId="13E06759">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单位名称及</w:t>
            </w:r>
            <w:r>
              <w:rPr>
                <w:rFonts w:hint="default" w:ascii="Times New Roman" w:hAnsi="Times New Roman" w:eastAsia="仿宋" w:cs="Times New Roman"/>
                <w:sz w:val="24"/>
                <w:szCs w:val="24"/>
                <w:highlight w:val="none"/>
              </w:rPr>
              <w:t>公章）</w:t>
            </w:r>
          </w:p>
        </w:tc>
        <w:tc>
          <w:tcPr>
            <w:tcW w:w="3388" w:type="dxa"/>
            <w:vAlign w:val="center"/>
          </w:tcPr>
          <w:p w14:paraId="4E33A66F">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（签字或盖章）</w:t>
            </w:r>
          </w:p>
        </w:tc>
        <w:tc>
          <w:tcPr>
            <w:tcW w:w="2462" w:type="dxa"/>
            <w:vAlign w:val="center"/>
          </w:tcPr>
          <w:p w14:paraId="5B1FDA6A">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日</w:t>
            </w:r>
          </w:p>
        </w:tc>
      </w:tr>
    </w:tbl>
    <w:p w14:paraId="52C2CFB0">
      <w:pPr>
        <w:spacing w:line="360" w:lineRule="atLeast"/>
        <w:ind w:firstLine="843" w:firstLineChars="200"/>
        <w:jc w:val="left"/>
        <w:rPr>
          <w:rFonts w:hint="default" w:ascii="Times New Roman" w:hAnsi="Times New Roman" w:eastAsia="仿宋" w:cs="Times New Roman"/>
          <w:b/>
          <w:sz w:val="42"/>
          <w:szCs w:val="42"/>
          <w:highlight w:val="none"/>
        </w:rPr>
      </w:pPr>
    </w:p>
    <w:p w14:paraId="4C95205F">
      <w:pPr>
        <w:spacing w:line="360" w:lineRule="atLeast"/>
        <w:ind w:firstLine="562" w:firstLineChars="200"/>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承诺书Ⅲ</w:t>
      </w: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23"/>
        <w:gridCol w:w="2452"/>
      </w:tblGrid>
      <w:tr w14:paraId="37B2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180" w:type="dxa"/>
            <w:gridSpan w:val="3"/>
            <w:vAlign w:val="center"/>
          </w:tcPr>
          <w:p w14:paraId="7926DB82">
            <w:pPr>
              <w:spacing w:line="360" w:lineRule="atLeas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致：陕西</w:t>
            </w:r>
            <w:r>
              <w:rPr>
                <w:rFonts w:hint="default" w:ascii="Times New Roman" w:hAnsi="Times New Roman" w:eastAsia="仿宋" w:cs="Times New Roman"/>
                <w:b/>
                <w:bCs/>
                <w:sz w:val="24"/>
                <w:szCs w:val="24"/>
                <w:highlight w:val="none"/>
                <w:lang w:eastAsia="zh-CN"/>
              </w:rPr>
              <w:t>宇正</w:t>
            </w:r>
            <w:r>
              <w:rPr>
                <w:rFonts w:hint="default" w:ascii="Times New Roman" w:hAnsi="Times New Roman" w:eastAsia="仿宋" w:cs="Times New Roman"/>
                <w:b/>
                <w:bCs/>
                <w:sz w:val="24"/>
                <w:szCs w:val="24"/>
                <w:highlight w:val="none"/>
              </w:rPr>
              <w:t>招标有限公司</w:t>
            </w:r>
          </w:p>
        </w:tc>
      </w:tr>
      <w:tr w14:paraId="1D91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14:paraId="360824DE">
            <w:pPr>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作为参加贵公司组织的</w:t>
            </w:r>
            <w:r>
              <w:rPr>
                <w:rFonts w:hint="eastAsia" w:ascii="Times New Roman" w:hAnsi="Times New Roman" w:eastAsia="仿宋" w:cs="Times New Roman"/>
                <w:bCs/>
                <w:color w:val="auto"/>
                <w:kern w:val="0"/>
                <w:sz w:val="24"/>
                <w:szCs w:val="24"/>
                <w:highlight w:val="none"/>
                <w:u w:val="single"/>
                <w:lang w:eastAsia="zh-CN"/>
              </w:rPr>
              <w:t>陕西省疾病预防控制中心健教所“百姓健康”报纸栏目宣传采购项目</w:t>
            </w:r>
            <w:r>
              <w:rPr>
                <w:rFonts w:hint="default" w:ascii="Times New Roman" w:hAnsi="Times New Roman" w:eastAsia="仿宋" w:cs="Times New Roman"/>
                <w:sz w:val="24"/>
                <w:szCs w:val="24"/>
                <w:highlight w:val="none"/>
              </w:rPr>
              <w:t>的供应商，本公司郑重申告并承诺：近三年受到有关行政主管部门的行政处理、不良行为记录为</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rPr>
              <w:t>次（没有填零），如有隐瞒实情，愿承担一切责任及后果。</w:t>
            </w:r>
          </w:p>
        </w:tc>
      </w:tr>
      <w:tr w14:paraId="6A0D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305" w:type="dxa"/>
            <w:vAlign w:val="center"/>
          </w:tcPr>
          <w:p w14:paraId="51E44060">
            <w:pPr>
              <w:spacing w:line="360" w:lineRule="atLeast"/>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供应商</w:t>
            </w:r>
          </w:p>
        </w:tc>
        <w:tc>
          <w:tcPr>
            <w:tcW w:w="3423" w:type="dxa"/>
            <w:vAlign w:val="center"/>
          </w:tcPr>
          <w:p w14:paraId="2F80E3C2">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w:t>
            </w:r>
          </w:p>
        </w:tc>
        <w:tc>
          <w:tcPr>
            <w:tcW w:w="2452" w:type="dxa"/>
            <w:vAlign w:val="center"/>
          </w:tcPr>
          <w:p w14:paraId="79999488">
            <w:pPr>
              <w:spacing w:line="360" w:lineRule="atLeast"/>
              <w:ind w:firstLine="720" w:firstLineChars="3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日</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期</w:t>
            </w:r>
          </w:p>
        </w:tc>
      </w:tr>
      <w:tr w14:paraId="0A28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14:paraId="061B0959">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单位名称及</w:t>
            </w:r>
            <w:r>
              <w:rPr>
                <w:rFonts w:hint="default" w:ascii="Times New Roman" w:hAnsi="Times New Roman" w:eastAsia="仿宋" w:cs="Times New Roman"/>
                <w:sz w:val="24"/>
                <w:szCs w:val="24"/>
                <w:highlight w:val="none"/>
              </w:rPr>
              <w:t>公章）</w:t>
            </w:r>
          </w:p>
        </w:tc>
        <w:tc>
          <w:tcPr>
            <w:tcW w:w="3423" w:type="dxa"/>
            <w:vAlign w:val="center"/>
          </w:tcPr>
          <w:p w14:paraId="6960C9F7">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（签字或盖章）</w:t>
            </w:r>
          </w:p>
        </w:tc>
        <w:tc>
          <w:tcPr>
            <w:tcW w:w="2452" w:type="dxa"/>
            <w:vAlign w:val="center"/>
          </w:tcPr>
          <w:p w14:paraId="3B916AA0">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日</w:t>
            </w:r>
          </w:p>
        </w:tc>
      </w:tr>
    </w:tbl>
    <w:p w14:paraId="1287EDAD">
      <w:pPr>
        <w:pageBreakBefore/>
        <w:spacing w:line="360" w:lineRule="atLeast"/>
        <w:ind w:firstLine="562" w:firstLineChars="200"/>
        <w:jc w:val="center"/>
        <w:rPr>
          <w:rFonts w:hint="default" w:ascii="Times New Roman" w:hAnsi="Times New Roman" w:eastAsia="仿宋" w:cs="Times New Roman"/>
          <w:sz w:val="24"/>
          <w:szCs w:val="28"/>
          <w:highlight w:val="none"/>
        </w:rPr>
      </w:pPr>
      <w:r>
        <w:rPr>
          <w:rFonts w:hint="default" w:ascii="Times New Roman" w:hAnsi="Times New Roman" w:eastAsia="仿宋" w:cs="Times New Roman"/>
          <w:b/>
          <w:sz w:val="28"/>
          <w:szCs w:val="28"/>
          <w:highlight w:val="none"/>
        </w:rPr>
        <w:t>承诺书Ⅳ</w:t>
      </w:r>
    </w:p>
    <w:tbl>
      <w:tblPr>
        <w:tblStyle w:val="18"/>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350"/>
        <w:gridCol w:w="2505"/>
      </w:tblGrid>
      <w:tr w14:paraId="3E1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203" w:type="dxa"/>
            <w:gridSpan w:val="3"/>
            <w:vAlign w:val="center"/>
          </w:tcPr>
          <w:p w14:paraId="0273D03A">
            <w:pPr>
              <w:spacing w:line="360" w:lineRule="atLeas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致：陕西</w:t>
            </w:r>
            <w:r>
              <w:rPr>
                <w:rFonts w:hint="default" w:ascii="Times New Roman" w:hAnsi="Times New Roman" w:eastAsia="仿宋" w:cs="Times New Roman"/>
                <w:b/>
                <w:bCs/>
                <w:sz w:val="24"/>
                <w:szCs w:val="24"/>
                <w:highlight w:val="none"/>
                <w:lang w:eastAsia="zh-CN"/>
              </w:rPr>
              <w:t>宇正</w:t>
            </w:r>
            <w:r>
              <w:rPr>
                <w:rFonts w:hint="default" w:ascii="Times New Roman" w:hAnsi="Times New Roman" w:eastAsia="仿宋" w:cs="Times New Roman"/>
                <w:b/>
                <w:bCs/>
                <w:sz w:val="24"/>
                <w:szCs w:val="24"/>
                <w:highlight w:val="none"/>
              </w:rPr>
              <w:t>招标有限公司</w:t>
            </w:r>
          </w:p>
        </w:tc>
      </w:tr>
      <w:tr w14:paraId="2EB9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203" w:type="dxa"/>
            <w:gridSpan w:val="3"/>
            <w:vAlign w:val="center"/>
          </w:tcPr>
          <w:p w14:paraId="18F4D4EE">
            <w:pPr>
              <w:spacing w:line="36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作为参加贵公司组织的</w:t>
            </w:r>
            <w:r>
              <w:rPr>
                <w:rFonts w:hint="eastAsia" w:ascii="Times New Roman" w:hAnsi="Times New Roman" w:eastAsia="仿宋" w:cs="Times New Roman"/>
                <w:bCs/>
                <w:color w:val="auto"/>
                <w:kern w:val="0"/>
                <w:sz w:val="24"/>
                <w:szCs w:val="24"/>
                <w:highlight w:val="none"/>
                <w:u w:val="single"/>
                <w:lang w:eastAsia="zh-CN"/>
              </w:rPr>
              <w:t>陕西省疾病预防控制中心健教所“百姓健康”报纸栏目宣传采购项目</w:t>
            </w:r>
            <w:r>
              <w:rPr>
                <w:rFonts w:hint="default" w:ascii="Times New Roman" w:hAnsi="Times New Roman" w:eastAsia="仿宋" w:cs="Times New Roman"/>
                <w:sz w:val="24"/>
                <w:szCs w:val="24"/>
                <w:highlight w:val="none"/>
              </w:rPr>
              <w:t>的供应商，本公司承诺：参加本次</w:t>
            </w:r>
            <w:r>
              <w:rPr>
                <w:rFonts w:hint="default" w:ascii="Times New Roman" w:hAnsi="Times New Roman" w:eastAsia="仿宋" w:cs="Times New Roman"/>
                <w:sz w:val="24"/>
                <w:szCs w:val="24"/>
                <w:highlight w:val="none"/>
                <w:lang w:eastAsia="zh-CN"/>
              </w:rPr>
              <w:t>谈判</w:t>
            </w:r>
            <w:r>
              <w:rPr>
                <w:rFonts w:hint="default" w:ascii="Times New Roman" w:hAnsi="Times New Roman" w:eastAsia="仿宋" w:cs="Times New Roman"/>
                <w:sz w:val="24"/>
                <w:szCs w:val="24"/>
                <w:highlight w:val="none"/>
              </w:rPr>
              <w:t>提交的所有资质证明文件及业绩证明文件是真实的、有效的，如有隐瞒实情，愿承担一切责任及后果。</w:t>
            </w:r>
          </w:p>
        </w:tc>
      </w:tr>
      <w:tr w14:paraId="5B0D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348" w:type="dxa"/>
            <w:vAlign w:val="center"/>
          </w:tcPr>
          <w:p w14:paraId="3F8C2AE4">
            <w:pPr>
              <w:spacing w:line="360" w:lineRule="atLeast"/>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供应商</w:t>
            </w:r>
          </w:p>
        </w:tc>
        <w:tc>
          <w:tcPr>
            <w:tcW w:w="3350" w:type="dxa"/>
            <w:vAlign w:val="center"/>
          </w:tcPr>
          <w:p w14:paraId="41DF8741">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法定代表人</w:t>
            </w:r>
          </w:p>
        </w:tc>
        <w:tc>
          <w:tcPr>
            <w:tcW w:w="2505" w:type="dxa"/>
            <w:vAlign w:val="center"/>
          </w:tcPr>
          <w:p w14:paraId="635FF79D">
            <w:pPr>
              <w:spacing w:line="360" w:lineRule="atLeast"/>
              <w:ind w:firstLine="720" w:firstLineChars="3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日</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期</w:t>
            </w:r>
          </w:p>
        </w:tc>
      </w:tr>
      <w:tr w14:paraId="153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14:paraId="18220488">
            <w:pPr>
              <w:spacing w:line="360" w:lineRule="atLeast"/>
              <w:ind w:firstLine="480" w:firstLineChars="20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单位名称及</w:t>
            </w:r>
            <w:r>
              <w:rPr>
                <w:rFonts w:hint="default" w:ascii="Times New Roman" w:hAnsi="Times New Roman" w:eastAsia="仿宋" w:cs="Times New Roman"/>
                <w:sz w:val="24"/>
                <w:szCs w:val="24"/>
                <w:highlight w:val="none"/>
              </w:rPr>
              <w:t>公章）</w:t>
            </w:r>
          </w:p>
        </w:tc>
        <w:tc>
          <w:tcPr>
            <w:tcW w:w="3350" w:type="dxa"/>
            <w:vAlign w:val="center"/>
          </w:tcPr>
          <w:p w14:paraId="52CBC6A6">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（签字或盖章）</w:t>
            </w:r>
          </w:p>
        </w:tc>
        <w:tc>
          <w:tcPr>
            <w:tcW w:w="2505" w:type="dxa"/>
            <w:vAlign w:val="center"/>
          </w:tcPr>
          <w:p w14:paraId="08D4D046">
            <w:pPr>
              <w:spacing w:line="360" w:lineRule="atLeas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日</w:t>
            </w:r>
          </w:p>
        </w:tc>
      </w:tr>
    </w:tbl>
    <w:p w14:paraId="2EA69F7A">
      <w:pPr>
        <w:rPr>
          <w:rFonts w:hint="default" w:ascii="Times New Roman" w:hAnsi="Times New Roman" w:eastAsia="仿宋" w:cs="Times New Roman"/>
          <w:b/>
          <w:bCs/>
          <w:sz w:val="28"/>
          <w:szCs w:val="28"/>
          <w:highlight w:val="none"/>
        </w:rPr>
      </w:pPr>
      <w:bookmarkStart w:id="305" w:name="_Toc22505"/>
      <w:bookmarkStart w:id="306" w:name="_Toc9404"/>
      <w:bookmarkStart w:id="307" w:name="_Toc19237"/>
    </w:p>
    <w:p w14:paraId="2A214319">
      <w:pPr>
        <w:rPr>
          <w:rFonts w:hint="default" w:ascii="Times New Roman" w:hAnsi="Times New Roman" w:eastAsia="仿宋" w:cs="Times New Roman"/>
          <w:b/>
          <w:bCs/>
          <w:sz w:val="28"/>
          <w:szCs w:val="28"/>
          <w:highlight w:val="none"/>
        </w:rPr>
      </w:pPr>
    </w:p>
    <w:p w14:paraId="13750A76">
      <w:pPr>
        <w:rPr>
          <w:rFonts w:hint="default" w:ascii="Times New Roman" w:hAnsi="Times New Roman" w:eastAsia="仿宋" w:cs="Times New Roman"/>
          <w:b/>
          <w:bCs/>
          <w:sz w:val="28"/>
          <w:szCs w:val="28"/>
          <w:highlight w:val="none"/>
        </w:rPr>
      </w:pPr>
    </w:p>
    <w:p w14:paraId="3761D1AA">
      <w:pPr>
        <w:rPr>
          <w:rFonts w:hint="default" w:ascii="Times New Roman" w:hAnsi="Times New Roman" w:eastAsia="仿宋" w:cs="Times New Roman"/>
          <w:b/>
          <w:bCs/>
          <w:sz w:val="28"/>
          <w:szCs w:val="28"/>
          <w:highlight w:val="none"/>
        </w:rPr>
      </w:pPr>
    </w:p>
    <w:p w14:paraId="669AF2F7">
      <w:pPr>
        <w:rPr>
          <w:rFonts w:hint="default" w:ascii="Times New Roman" w:hAnsi="Times New Roman" w:eastAsia="仿宋" w:cs="Times New Roman"/>
          <w:b/>
          <w:bCs/>
          <w:sz w:val="28"/>
          <w:szCs w:val="28"/>
          <w:highlight w:val="none"/>
        </w:rPr>
      </w:pPr>
    </w:p>
    <w:p w14:paraId="51E75F63">
      <w:pPr>
        <w:rPr>
          <w:rFonts w:hint="default" w:ascii="Times New Roman" w:hAnsi="Times New Roman" w:eastAsia="仿宋" w:cs="Times New Roman"/>
          <w:b/>
          <w:bCs/>
          <w:sz w:val="28"/>
          <w:szCs w:val="28"/>
          <w:highlight w:val="none"/>
        </w:rPr>
      </w:pPr>
    </w:p>
    <w:p w14:paraId="1FE04B2C">
      <w:pPr>
        <w:rPr>
          <w:rFonts w:hint="default" w:ascii="Times New Roman" w:hAnsi="Times New Roman" w:eastAsia="仿宋" w:cs="Times New Roman"/>
          <w:b/>
          <w:bCs/>
          <w:sz w:val="28"/>
          <w:szCs w:val="28"/>
          <w:highlight w:val="none"/>
        </w:rPr>
      </w:pPr>
    </w:p>
    <w:p w14:paraId="216618C6">
      <w:pPr>
        <w:rPr>
          <w:rFonts w:hint="default" w:ascii="Times New Roman" w:hAnsi="Times New Roman" w:eastAsia="仿宋" w:cs="Times New Roman"/>
          <w:b/>
          <w:bCs/>
          <w:sz w:val="28"/>
          <w:szCs w:val="28"/>
          <w:highlight w:val="none"/>
        </w:rPr>
      </w:pPr>
    </w:p>
    <w:p w14:paraId="3B7CCA7D">
      <w:pPr>
        <w:rPr>
          <w:rFonts w:hint="default" w:ascii="Times New Roman" w:hAnsi="Times New Roman" w:eastAsia="仿宋" w:cs="Times New Roman"/>
          <w:b/>
          <w:bCs/>
          <w:sz w:val="28"/>
          <w:szCs w:val="28"/>
          <w:highlight w:val="none"/>
        </w:rPr>
      </w:pPr>
    </w:p>
    <w:p w14:paraId="13FF60B3">
      <w:pPr>
        <w:rPr>
          <w:rFonts w:hint="default" w:ascii="Times New Roman" w:hAnsi="Times New Roman" w:eastAsia="仿宋" w:cs="Times New Roman"/>
          <w:b/>
          <w:bCs/>
          <w:sz w:val="28"/>
          <w:szCs w:val="28"/>
          <w:highlight w:val="none"/>
        </w:rPr>
      </w:pPr>
    </w:p>
    <w:p w14:paraId="62ABAB09">
      <w:pPr>
        <w:rPr>
          <w:rFonts w:hint="default" w:ascii="Times New Roman" w:hAnsi="Times New Roman" w:eastAsia="仿宋" w:cs="Times New Roman"/>
          <w:b/>
          <w:bCs/>
          <w:sz w:val="28"/>
          <w:szCs w:val="28"/>
          <w:highlight w:val="none"/>
        </w:rPr>
      </w:pPr>
    </w:p>
    <w:p w14:paraId="73156C75">
      <w:pPr>
        <w:rPr>
          <w:rFonts w:hint="default" w:ascii="Times New Roman" w:hAnsi="Times New Roman" w:eastAsia="仿宋" w:cs="Times New Roman"/>
          <w:b/>
          <w:bCs/>
          <w:sz w:val="28"/>
          <w:szCs w:val="28"/>
          <w:highlight w:val="none"/>
        </w:rPr>
      </w:pPr>
    </w:p>
    <w:p w14:paraId="14126ED6">
      <w:pPr>
        <w:pStyle w:val="3"/>
        <w:bidi w:val="0"/>
        <w:jc w:val="left"/>
        <w:rPr>
          <w:rFonts w:hint="default"/>
          <w:highlight w:val="none"/>
        </w:rPr>
      </w:pPr>
      <w:bookmarkStart w:id="308" w:name="_Toc4623"/>
      <w:bookmarkStart w:id="309" w:name="_Toc22276"/>
      <w:r>
        <w:rPr>
          <w:rFonts w:hint="default"/>
          <w:highlight w:val="none"/>
        </w:rPr>
        <w:t>附件一：封袋正面标识式样</w:t>
      </w:r>
      <w:bookmarkEnd w:id="305"/>
      <w:bookmarkEnd w:id="306"/>
      <w:bookmarkEnd w:id="307"/>
      <w:bookmarkEnd w:id="308"/>
      <w:bookmarkEnd w:id="309"/>
    </w:p>
    <w:p w14:paraId="3AD25BBE">
      <w:pPr>
        <w:spacing w:line="460" w:lineRule="exact"/>
        <w:ind w:firstLine="482" w:firstLineChars="200"/>
        <w:jc w:val="left"/>
        <w:rPr>
          <w:rFonts w:hint="default" w:ascii="Times New Roman" w:hAnsi="Times New Roman" w:eastAsia="仿宋" w:cs="Times New Roman"/>
          <w:b/>
          <w:sz w:val="24"/>
          <w:szCs w:val="24"/>
          <w:highlight w:val="none"/>
        </w:rPr>
      </w:pPr>
      <w:bookmarkStart w:id="310" w:name="_Toc21755"/>
      <w:r>
        <w:rPr>
          <w:rFonts w:hint="default" w:ascii="Times New Roman" w:hAnsi="Times New Roman" w:eastAsia="仿宋" w:cs="Times New Roman"/>
          <w:b/>
          <w:bCs/>
          <w:sz w:val="24"/>
          <w:szCs w:val="24"/>
          <w:highlight w:val="none"/>
          <w:lang w:val="en-US" w:eastAsia="zh-CN"/>
        </w:rPr>
        <w:t>样式A:</w:t>
      </w:r>
      <w:r>
        <w:rPr>
          <w:rFonts w:hint="default" w:ascii="Times New Roman" w:hAnsi="Times New Roman" w:eastAsia="仿宋" w:cs="Times New Roman"/>
          <w:b/>
          <w:sz w:val="24"/>
          <w:szCs w:val="24"/>
          <w:highlight w:val="none"/>
          <w:lang w:eastAsia="zh-CN"/>
        </w:rPr>
        <w:t>谈判响应文件</w:t>
      </w:r>
      <w:r>
        <w:rPr>
          <w:rFonts w:hint="default" w:ascii="Times New Roman" w:hAnsi="Times New Roman" w:eastAsia="仿宋" w:cs="Times New Roman"/>
          <w:b/>
          <w:sz w:val="24"/>
          <w:szCs w:val="24"/>
          <w:highlight w:val="none"/>
        </w:rPr>
        <w:t>正本封袋正面标识式样</w:t>
      </w:r>
      <w:bookmarkEnd w:id="310"/>
    </w:p>
    <w:p w14:paraId="3BA1DC7F">
      <w:pPr>
        <w:spacing w:line="460" w:lineRule="exact"/>
        <w:ind w:firstLine="480" w:firstLineChars="200"/>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118110</wp:posOffset>
                </wp:positionV>
                <wp:extent cx="6247130" cy="3683635"/>
                <wp:effectExtent l="4445" t="4445" r="15875" b="7620"/>
                <wp:wrapNone/>
                <wp:docPr id="13" name="Text Box 3"/>
                <wp:cNvGraphicFramePr/>
                <a:graphic xmlns:a="http://schemas.openxmlformats.org/drawingml/2006/main">
                  <a:graphicData uri="http://schemas.microsoft.com/office/word/2010/wordprocessingShape">
                    <wps:wsp>
                      <wps:cNvSpPr txBox="1"/>
                      <wps:spPr>
                        <a:xfrm>
                          <a:off x="0" y="0"/>
                          <a:ext cx="6247130" cy="36836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BCD51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致：陕西</w:t>
                            </w:r>
                            <w:r>
                              <w:rPr>
                                <w:rFonts w:hint="default" w:ascii="Times New Roman" w:hAnsi="Times New Roman" w:eastAsia="仿宋" w:cs="Times New Roman"/>
                                <w:sz w:val="24"/>
                                <w:szCs w:val="24"/>
                                <w:lang w:eastAsia="zh-CN"/>
                              </w:rPr>
                              <w:t>宇正</w:t>
                            </w:r>
                            <w:r>
                              <w:rPr>
                                <w:rFonts w:hint="default" w:ascii="Times New Roman" w:hAnsi="Times New Roman" w:eastAsia="仿宋" w:cs="Times New Roman"/>
                                <w:sz w:val="24"/>
                                <w:szCs w:val="24"/>
                              </w:rPr>
                              <w:t xml:space="preserve">招标有限公司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p>
                          <w:p w14:paraId="252C78B5">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项目名称：</w:t>
                            </w:r>
                            <w:r>
                              <w:rPr>
                                <w:rFonts w:hint="eastAsia" w:ascii="Times New Roman" w:hAnsi="Times New Roman" w:eastAsia="仿宋" w:cs="Times New Roman"/>
                                <w:sz w:val="24"/>
                                <w:szCs w:val="24"/>
                                <w:lang w:val="en-US" w:eastAsia="zh-CN"/>
                              </w:rPr>
                              <w:t>陕西省疾病预防控制中心健教所“百姓健康”报纸栏目宣传采购项目</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0AAD33AC">
                            <w:pP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sz w:val="24"/>
                                <w:szCs w:val="24"/>
                              </w:rPr>
                              <w:t>项目编号：</w:t>
                            </w:r>
                            <w:r>
                              <w:rPr>
                                <w:rFonts w:hint="eastAsia" w:ascii="Times New Roman" w:hAnsi="Times New Roman" w:eastAsia="仿宋" w:cs="Times New Roman"/>
                                <w:sz w:val="24"/>
                                <w:szCs w:val="24"/>
                                <w:lang w:val="en-US" w:eastAsia="zh-CN"/>
                              </w:rPr>
                              <w:t>SXYZ2025ZB-SJK-1102</w:t>
                            </w:r>
                          </w:p>
                          <w:p w14:paraId="055277D6">
                            <w:pPr>
                              <w:jc w:val="center"/>
                              <w:rPr>
                                <w:rFonts w:hint="default" w:ascii="Times New Roman" w:hAnsi="Times New Roman" w:eastAsia="仿宋" w:cs="Times New Roman"/>
                                <w:b/>
                                <w:sz w:val="30"/>
                                <w:szCs w:val="30"/>
                                <w:lang w:val="en-US" w:eastAsia="zh-CN"/>
                              </w:rPr>
                            </w:pPr>
                          </w:p>
                          <w:p w14:paraId="56956B89">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lang w:val="en-US" w:eastAsia="zh-CN"/>
                              </w:rPr>
                              <w:t>谈判</w:t>
                            </w:r>
                            <w:r>
                              <w:rPr>
                                <w:rFonts w:hint="default" w:ascii="Times New Roman" w:hAnsi="Times New Roman" w:eastAsia="仿宋" w:cs="Times New Roman"/>
                                <w:b/>
                                <w:sz w:val="30"/>
                                <w:szCs w:val="30"/>
                                <w:lang w:eastAsia="zh-CN"/>
                              </w:rPr>
                              <w:t>响应</w:t>
                            </w:r>
                            <w:r>
                              <w:rPr>
                                <w:rFonts w:hint="default" w:ascii="Times New Roman" w:hAnsi="Times New Roman" w:eastAsia="仿宋" w:cs="Times New Roman"/>
                                <w:b/>
                                <w:sz w:val="30"/>
                                <w:szCs w:val="30"/>
                              </w:rPr>
                              <w:t>文件</w:t>
                            </w:r>
                          </w:p>
                          <w:p w14:paraId="033ED176">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（正本）</w:t>
                            </w:r>
                          </w:p>
                          <w:p w14:paraId="3AF5144D">
                            <w:pPr>
                              <w:jc w:val="center"/>
                              <w:rPr>
                                <w:rFonts w:hint="default" w:ascii="Times New Roman" w:hAnsi="Times New Roman" w:eastAsia="仿宋" w:cs="Times New Roman"/>
                              </w:rPr>
                            </w:pPr>
                            <w:r>
                              <w:rPr>
                                <w:rFonts w:hint="default" w:ascii="Times New Roman" w:hAnsi="Times New Roman" w:eastAsia="仿宋" w:cs="Times New Roman"/>
                                <w:sz w:val="24"/>
                                <w:szCs w:val="24"/>
                              </w:rPr>
                              <w:t>（非</w:t>
                            </w:r>
                            <w:r>
                              <w:rPr>
                                <w:rFonts w:hint="default" w:ascii="Times New Roman" w:hAnsi="Times New Roman" w:eastAsia="仿宋" w:cs="Times New Roman"/>
                                <w:sz w:val="24"/>
                                <w:szCs w:val="24"/>
                                <w:lang w:val="en-US" w:eastAsia="zh-CN"/>
                              </w:rPr>
                              <w:t>谈判</w:t>
                            </w:r>
                            <w:r>
                              <w:rPr>
                                <w:rFonts w:hint="default" w:ascii="Times New Roman" w:hAnsi="Times New Roman" w:eastAsia="仿宋" w:cs="Times New Roman"/>
                                <w:sz w:val="24"/>
                                <w:szCs w:val="24"/>
                                <w:lang w:eastAsia="zh-CN"/>
                              </w:rPr>
                              <w:t>会议</w:t>
                            </w:r>
                            <w:r>
                              <w:rPr>
                                <w:rFonts w:hint="default" w:ascii="Times New Roman" w:hAnsi="Times New Roman" w:eastAsia="仿宋" w:cs="Times New Roman"/>
                                <w:sz w:val="24"/>
                                <w:szCs w:val="24"/>
                              </w:rPr>
                              <w:t>不得启封）</w:t>
                            </w:r>
                          </w:p>
                          <w:p w14:paraId="69824EF0">
                            <w:pPr>
                              <w:rPr>
                                <w:rFonts w:hint="default" w:ascii="Times New Roman" w:hAnsi="Times New Roman" w:eastAsia="仿宋" w:cs="Times New Roman"/>
                                <w:sz w:val="24"/>
                                <w:szCs w:val="24"/>
                                <w:lang w:eastAsia="zh-CN"/>
                              </w:rPr>
                            </w:pPr>
                          </w:p>
                          <w:p w14:paraId="7EAE70E0">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lang w:eastAsia="zh-CN"/>
                              </w:rPr>
                              <w:t>供应商</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eastAsia="zh-CN"/>
                              </w:rPr>
                              <w:t>单位名称及</w:t>
                            </w:r>
                            <w:r>
                              <w:rPr>
                                <w:rFonts w:hint="default" w:ascii="Times New Roman" w:hAnsi="Times New Roman" w:eastAsia="仿宋" w:cs="Times New Roman"/>
                                <w:sz w:val="24"/>
                                <w:szCs w:val="24"/>
                              </w:rPr>
                              <w:t>公章）：</w:t>
                            </w:r>
                          </w:p>
                          <w:p w14:paraId="178179A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时间：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rPr>
                              <w:t>日</w:t>
                            </w:r>
                          </w:p>
                          <w:p w14:paraId="598B7D39">
                            <w:pPr>
                              <w:rPr>
                                <w:rFonts w:hint="default" w:ascii="Times New Roman" w:hAnsi="Times New Roman" w:eastAsia="仿宋" w:cs="Times New Roman"/>
                                <w:sz w:val="28"/>
                                <w:szCs w:val="28"/>
                              </w:rPr>
                            </w:pPr>
                          </w:p>
                        </w:txbxContent>
                      </wps:txbx>
                      <wps:bodyPr upright="1"/>
                    </wps:wsp>
                  </a:graphicData>
                </a:graphic>
              </wp:anchor>
            </w:drawing>
          </mc:Choice>
          <mc:Fallback>
            <w:pict>
              <v:shape id="Text Box 3" o:spid="_x0000_s1026" o:spt="202" type="#_x0000_t202" style="position:absolute;left:0pt;margin-left:-3.55pt;margin-top:9.3pt;height:290.05pt;width:491.9pt;z-index:251659264;mso-width-relative:page;mso-height-relative:page;" fillcolor="#FFFFFF" filled="t" stroked="t" coordsize="21600,21600" o:gfxdata="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w/YJ2QAAAAkBAAAPAAAAAAAAAAEAIAAAACIAAABkcnMv&#10;ZG93bnJldi54bWxQSwECFAAUAAAACACHTuJAwvweEQICAABFBAAADgAAAAAAAAABACAAAAAoAQAA&#10;ZHJzL2Uyb0RvYy54bWxQSwUGAAAAAAYABgBZAQAAnAUAAAAA&#10;">
                <v:fill on="t" focussize="0,0"/>
                <v:stroke color="#000000" joinstyle="miter"/>
                <v:imagedata o:title=""/>
                <o:lock v:ext="edit" aspectratio="f"/>
                <v:textbox>
                  <w:txbxContent>
                    <w:p w14:paraId="3DBCD51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致：陕西</w:t>
                      </w:r>
                      <w:r>
                        <w:rPr>
                          <w:rFonts w:hint="default" w:ascii="Times New Roman" w:hAnsi="Times New Roman" w:eastAsia="仿宋" w:cs="Times New Roman"/>
                          <w:sz w:val="24"/>
                          <w:szCs w:val="24"/>
                          <w:lang w:eastAsia="zh-CN"/>
                        </w:rPr>
                        <w:t>宇正</w:t>
                      </w:r>
                      <w:r>
                        <w:rPr>
                          <w:rFonts w:hint="default" w:ascii="Times New Roman" w:hAnsi="Times New Roman" w:eastAsia="仿宋" w:cs="Times New Roman"/>
                          <w:sz w:val="24"/>
                          <w:szCs w:val="24"/>
                        </w:rPr>
                        <w:t xml:space="preserve">招标有限公司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p>
                    <w:p w14:paraId="252C78B5">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项目名称：</w:t>
                      </w:r>
                      <w:r>
                        <w:rPr>
                          <w:rFonts w:hint="eastAsia" w:ascii="Times New Roman" w:hAnsi="Times New Roman" w:eastAsia="仿宋" w:cs="Times New Roman"/>
                          <w:sz w:val="24"/>
                          <w:szCs w:val="24"/>
                          <w:lang w:val="en-US" w:eastAsia="zh-CN"/>
                        </w:rPr>
                        <w:t>陕西省疾病预防控制中心健教所“百姓健康”报纸栏目宣传采购项目</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0AAD33AC">
                      <w:pP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sz w:val="24"/>
                          <w:szCs w:val="24"/>
                        </w:rPr>
                        <w:t>项目编号：</w:t>
                      </w:r>
                      <w:r>
                        <w:rPr>
                          <w:rFonts w:hint="eastAsia" w:ascii="Times New Roman" w:hAnsi="Times New Roman" w:eastAsia="仿宋" w:cs="Times New Roman"/>
                          <w:sz w:val="24"/>
                          <w:szCs w:val="24"/>
                          <w:lang w:val="en-US" w:eastAsia="zh-CN"/>
                        </w:rPr>
                        <w:t>SXYZ2025ZB-SJK-1102</w:t>
                      </w:r>
                    </w:p>
                    <w:p w14:paraId="055277D6">
                      <w:pPr>
                        <w:jc w:val="center"/>
                        <w:rPr>
                          <w:rFonts w:hint="default" w:ascii="Times New Roman" w:hAnsi="Times New Roman" w:eastAsia="仿宋" w:cs="Times New Roman"/>
                          <w:b/>
                          <w:sz w:val="30"/>
                          <w:szCs w:val="30"/>
                          <w:lang w:val="en-US" w:eastAsia="zh-CN"/>
                        </w:rPr>
                      </w:pPr>
                    </w:p>
                    <w:p w14:paraId="56956B89">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lang w:val="en-US" w:eastAsia="zh-CN"/>
                        </w:rPr>
                        <w:t>谈判</w:t>
                      </w:r>
                      <w:r>
                        <w:rPr>
                          <w:rFonts w:hint="default" w:ascii="Times New Roman" w:hAnsi="Times New Roman" w:eastAsia="仿宋" w:cs="Times New Roman"/>
                          <w:b/>
                          <w:sz w:val="30"/>
                          <w:szCs w:val="30"/>
                          <w:lang w:eastAsia="zh-CN"/>
                        </w:rPr>
                        <w:t>响应</w:t>
                      </w:r>
                      <w:r>
                        <w:rPr>
                          <w:rFonts w:hint="default" w:ascii="Times New Roman" w:hAnsi="Times New Roman" w:eastAsia="仿宋" w:cs="Times New Roman"/>
                          <w:b/>
                          <w:sz w:val="30"/>
                          <w:szCs w:val="30"/>
                        </w:rPr>
                        <w:t>文件</w:t>
                      </w:r>
                    </w:p>
                    <w:p w14:paraId="033ED176">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（正本）</w:t>
                      </w:r>
                    </w:p>
                    <w:p w14:paraId="3AF5144D">
                      <w:pPr>
                        <w:jc w:val="center"/>
                        <w:rPr>
                          <w:rFonts w:hint="default" w:ascii="Times New Roman" w:hAnsi="Times New Roman" w:eastAsia="仿宋" w:cs="Times New Roman"/>
                        </w:rPr>
                      </w:pPr>
                      <w:r>
                        <w:rPr>
                          <w:rFonts w:hint="default" w:ascii="Times New Roman" w:hAnsi="Times New Roman" w:eastAsia="仿宋" w:cs="Times New Roman"/>
                          <w:sz w:val="24"/>
                          <w:szCs w:val="24"/>
                        </w:rPr>
                        <w:t>（非</w:t>
                      </w:r>
                      <w:r>
                        <w:rPr>
                          <w:rFonts w:hint="default" w:ascii="Times New Roman" w:hAnsi="Times New Roman" w:eastAsia="仿宋" w:cs="Times New Roman"/>
                          <w:sz w:val="24"/>
                          <w:szCs w:val="24"/>
                          <w:lang w:val="en-US" w:eastAsia="zh-CN"/>
                        </w:rPr>
                        <w:t>谈判</w:t>
                      </w:r>
                      <w:r>
                        <w:rPr>
                          <w:rFonts w:hint="default" w:ascii="Times New Roman" w:hAnsi="Times New Roman" w:eastAsia="仿宋" w:cs="Times New Roman"/>
                          <w:sz w:val="24"/>
                          <w:szCs w:val="24"/>
                          <w:lang w:eastAsia="zh-CN"/>
                        </w:rPr>
                        <w:t>会议</w:t>
                      </w:r>
                      <w:r>
                        <w:rPr>
                          <w:rFonts w:hint="default" w:ascii="Times New Roman" w:hAnsi="Times New Roman" w:eastAsia="仿宋" w:cs="Times New Roman"/>
                          <w:sz w:val="24"/>
                          <w:szCs w:val="24"/>
                        </w:rPr>
                        <w:t>不得启封）</w:t>
                      </w:r>
                    </w:p>
                    <w:p w14:paraId="69824EF0">
                      <w:pPr>
                        <w:rPr>
                          <w:rFonts w:hint="default" w:ascii="Times New Roman" w:hAnsi="Times New Roman" w:eastAsia="仿宋" w:cs="Times New Roman"/>
                          <w:sz w:val="24"/>
                          <w:szCs w:val="24"/>
                          <w:lang w:eastAsia="zh-CN"/>
                        </w:rPr>
                      </w:pPr>
                    </w:p>
                    <w:p w14:paraId="7EAE70E0">
                      <w:pPr>
                        <w:rPr>
                          <w:rFonts w:hint="default" w:ascii="Times New Roman" w:hAnsi="Times New Roman" w:eastAsia="仿宋" w:cs="Times New Roman"/>
                          <w:sz w:val="24"/>
                          <w:szCs w:val="24"/>
                          <w:u w:val="single"/>
                        </w:rPr>
                      </w:pPr>
                      <w:r>
                        <w:rPr>
                          <w:rFonts w:hint="default" w:ascii="Times New Roman" w:hAnsi="Times New Roman" w:eastAsia="仿宋" w:cs="Times New Roman"/>
                          <w:sz w:val="24"/>
                          <w:szCs w:val="24"/>
                          <w:lang w:eastAsia="zh-CN"/>
                        </w:rPr>
                        <w:t>供应商</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eastAsia="zh-CN"/>
                        </w:rPr>
                        <w:t>单位名称及</w:t>
                      </w:r>
                      <w:r>
                        <w:rPr>
                          <w:rFonts w:hint="default" w:ascii="Times New Roman" w:hAnsi="Times New Roman" w:eastAsia="仿宋" w:cs="Times New Roman"/>
                          <w:sz w:val="24"/>
                          <w:szCs w:val="24"/>
                        </w:rPr>
                        <w:t>公章）：</w:t>
                      </w:r>
                    </w:p>
                    <w:p w14:paraId="178179A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时间：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rPr>
                        <w:t>日</w:t>
                      </w:r>
                    </w:p>
                    <w:p w14:paraId="598B7D39">
                      <w:pPr>
                        <w:rPr>
                          <w:rFonts w:hint="default" w:ascii="Times New Roman" w:hAnsi="Times New Roman" w:eastAsia="仿宋" w:cs="Times New Roman"/>
                          <w:sz w:val="28"/>
                          <w:szCs w:val="28"/>
                        </w:rPr>
                      </w:pPr>
                    </w:p>
                  </w:txbxContent>
                </v:textbox>
              </v:shape>
            </w:pict>
          </mc:Fallback>
        </mc:AlternateContent>
      </w:r>
    </w:p>
    <w:p w14:paraId="709DEA55">
      <w:pPr>
        <w:spacing w:line="460" w:lineRule="exact"/>
        <w:ind w:firstLine="482" w:firstLineChars="200"/>
        <w:jc w:val="left"/>
        <w:rPr>
          <w:rFonts w:hint="default" w:ascii="Times New Roman" w:hAnsi="Times New Roman" w:eastAsia="仿宋" w:cs="Times New Roman"/>
          <w:b/>
          <w:sz w:val="24"/>
          <w:szCs w:val="24"/>
          <w:highlight w:val="none"/>
        </w:rPr>
      </w:pPr>
    </w:p>
    <w:p w14:paraId="3C098508">
      <w:pPr>
        <w:spacing w:line="460" w:lineRule="exact"/>
        <w:ind w:firstLine="482" w:firstLineChars="200"/>
        <w:jc w:val="left"/>
        <w:rPr>
          <w:rFonts w:hint="default" w:ascii="Times New Roman" w:hAnsi="Times New Roman" w:eastAsia="仿宋" w:cs="Times New Roman"/>
          <w:b/>
          <w:sz w:val="24"/>
          <w:szCs w:val="24"/>
          <w:highlight w:val="none"/>
        </w:rPr>
      </w:pPr>
    </w:p>
    <w:p w14:paraId="75EA9958">
      <w:pPr>
        <w:spacing w:line="460" w:lineRule="exact"/>
        <w:ind w:firstLine="482" w:firstLineChars="200"/>
        <w:jc w:val="left"/>
        <w:rPr>
          <w:rFonts w:hint="default" w:ascii="Times New Roman" w:hAnsi="Times New Roman" w:eastAsia="仿宋" w:cs="Times New Roman"/>
          <w:b/>
          <w:sz w:val="24"/>
          <w:szCs w:val="24"/>
          <w:highlight w:val="none"/>
        </w:rPr>
      </w:pPr>
    </w:p>
    <w:p w14:paraId="6E4FE9C6">
      <w:pPr>
        <w:spacing w:line="460" w:lineRule="exact"/>
        <w:ind w:firstLine="482" w:firstLineChars="200"/>
        <w:jc w:val="left"/>
        <w:rPr>
          <w:rFonts w:hint="default" w:ascii="Times New Roman" w:hAnsi="Times New Roman" w:eastAsia="仿宋" w:cs="Times New Roman"/>
          <w:b/>
          <w:sz w:val="24"/>
          <w:szCs w:val="24"/>
          <w:highlight w:val="none"/>
        </w:rPr>
      </w:pPr>
    </w:p>
    <w:p w14:paraId="020D9B8D">
      <w:pPr>
        <w:spacing w:line="460" w:lineRule="exact"/>
        <w:ind w:firstLine="482" w:firstLineChars="200"/>
        <w:jc w:val="left"/>
        <w:rPr>
          <w:rFonts w:hint="default" w:ascii="Times New Roman" w:hAnsi="Times New Roman" w:eastAsia="仿宋" w:cs="Times New Roman"/>
          <w:b/>
          <w:sz w:val="24"/>
          <w:szCs w:val="24"/>
          <w:highlight w:val="none"/>
        </w:rPr>
      </w:pPr>
    </w:p>
    <w:p w14:paraId="5A30E29B">
      <w:pPr>
        <w:spacing w:line="460" w:lineRule="exact"/>
        <w:ind w:firstLine="482" w:firstLineChars="200"/>
        <w:jc w:val="left"/>
        <w:rPr>
          <w:rFonts w:hint="default" w:ascii="Times New Roman" w:hAnsi="Times New Roman" w:eastAsia="仿宋" w:cs="Times New Roman"/>
          <w:b/>
          <w:sz w:val="24"/>
          <w:szCs w:val="24"/>
          <w:highlight w:val="none"/>
        </w:rPr>
      </w:pPr>
    </w:p>
    <w:p w14:paraId="5156ECC0">
      <w:pPr>
        <w:spacing w:line="460" w:lineRule="exact"/>
        <w:ind w:firstLine="482" w:firstLineChars="200"/>
        <w:jc w:val="left"/>
        <w:rPr>
          <w:rFonts w:hint="default" w:ascii="Times New Roman" w:hAnsi="Times New Roman" w:eastAsia="仿宋" w:cs="Times New Roman"/>
          <w:b/>
          <w:sz w:val="24"/>
          <w:szCs w:val="24"/>
          <w:highlight w:val="none"/>
        </w:rPr>
      </w:pPr>
    </w:p>
    <w:p w14:paraId="60B78F7E">
      <w:pPr>
        <w:spacing w:line="460" w:lineRule="exact"/>
        <w:ind w:firstLine="482" w:firstLineChars="200"/>
        <w:jc w:val="left"/>
        <w:rPr>
          <w:rFonts w:hint="default" w:ascii="Times New Roman" w:hAnsi="Times New Roman" w:eastAsia="仿宋" w:cs="Times New Roman"/>
          <w:b/>
          <w:sz w:val="24"/>
          <w:szCs w:val="24"/>
          <w:highlight w:val="none"/>
        </w:rPr>
      </w:pPr>
    </w:p>
    <w:p w14:paraId="42089D8E">
      <w:pPr>
        <w:spacing w:line="460" w:lineRule="exact"/>
        <w:ind w:firstLine="482" w:firstLineChars="200"/>
        <w:jc w:val="left"/>
        <w:rPr>
          <w:rFonts w:hint="default" w:ascii="Times New Roman" w:hAnsi="Times New Roman" w:eastAsia="仿宋" w:cs="Times New Roman"/>
          <w:b/>
          <w:sz w:val="24"/>
          <w:szCs w:val="24"/>
          <w:highlight w:val="none"/>
        </w:rPr>
      </w:pPr>
    </w:p>
    <w:p w14:paraId="78206654">
      <w:pPr>
        <w:spacing w:line="460" w:lineRule="exact"/>
        <w:ind w:firstLine="482" w:firstLineChars="200"/>
        <w:jc w:val="left"/>
        <w:rPr>
          <w:rFonts w:hint="default" w:ascii="Times New Roman" w:hAnsi="Times New Roman" w:eastAsia="仿宋" w:cs="Times New Roman"/>
          <w:b/>
          <w:sz w:val="24"/>
          <w:szCs w:val="24"/>
          <w:highlight w:val="none"/>
        </w:rPr>
      </w:pPr>
    </w:p>
    <w:p w14:paraId="769D1192">
      <w:pPr>
        <w:spacing w:line="460" w:lineRule="exact"/>
        <w:ind w:firstLine="482" w:firstLineChars="200"/>
        <w:jc w:val="left"/>
        <w:rPr>
          <w:rFonts w:hint="default" w:ascii="Times New Roman" w:hAnsi="Times New Roman" w:eastAsia="仿宋" w:cs="Times New Roman"/>
          <w:b/>
          <w:sz w:val="24"/>
          <w:szCs w:val="24"/>
          <w:highlight w:val="none"/>
        </w:rPr>
      </w:pPr>
    </w:p>
    <w:p w14:paraId="14F17EFD">
      <w:pPr>
        <w:spacing w:line="460" w:lineRule="exact"/>
        <w:ind w:firstLine="482" w:firstLineChars="200"/>
        <w:jc w:val="left"/>
        <w:rPr>
          <w:rFonts w:hint="default" w:ascii="Times New Roman" w:hAnsi="Times New Roman" w:eastAsia="仿宋" w:cs="Times New Roman"/>
          <w:b/>
          <w:bCs/>
          <w:sz w:val="24"/>
          <w:szCs w:val="24"/>
          <w:highlight w:val="none"/>
          <w:lang w:val="en-US" w:eastAsia="zh-CN"/>
        </w:rPr>
      </w:pPr>
    </w:p>
    <w:p w14:paraId="3F656D58">
      <w:pPr>
        <w:spacing w:line="460" w:lineRule="exact"/>
        <w:ind w:firstLine="482" w:firstLineChars="200"/>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b/>
          <w:bCs/>
          <w:sz w:val="24"/>
          <w:szCs w:val="24"/>
          <w:highlight w:val="none"/>
          <w:lang w:val="en-US" w:eastAsia="zh-CN"/>
        </w:rPr>
        <w:t>样式B:</w:t>
      </w:r>
      <w:r>
        <w:rPr>
          <w:rFonts w:hint="default" w:ascii="Times New Roman" w:hAnsi="Times New Roman" w:eastAsia="仿宋" w:cs="Times New Roman"/>
          <w:b/>
          <w:sz w:val="24"/>
          <w:szCs w:val="24"/>
          <w:highlight w:val="none"/>
          <w:lang w:eastAsia="zh-CN"/>
        </w:rPr>
        <w:t>谈判响应文件</w:t>
      </w:r>
      <w:r>
        <w:rPr>
          <w:rFonts w:hint="default" w:ascii="Times New Roman" w:hAnsi="Times New Roman" w:eastAsia="仿宋" w:cs="Times New Roman"/>
          <w:b/>
          <w:sz w:val="24"/>
          <w:szCs w:val="24"/>
          <w:highlight w:val="none"/>
        </w:rPr>
        <w:t>副本封袋正面标识式样</w:t>
      </w:r>
    </w:p>
    <w:p w14:paraId="082E593B">
      <w:pPr>
        <w:spacing w:line="460" w:lineRule="exact"/>
        <w:ind w:firstLine="480" w:firstLineChars="200"/>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153035</wp:posOffset>
                </wp:positionV>
                <wp:extent cx="6249670" cy="3697605"/>
                <wp:effectExtent l="4445" t="4445" r="13335" b="12700"/>
                <wp:wrapNone/>
                <wp:docPr id="1" name="Text Box 4"/>
                <wp:cNvGraphicFramePr/>
                <a:graphic xmlns:a="http://schemas.openxmlformats.org/drawingml/2006/main">
                  <a:graphicData uri="http://schemas.microsoft.com/office/word/2010/wordprocessingShape">
                    <wps:wsp>
                      <wps:cNvSpPr txBox="1"/>
                      <wps:spPr>
                        <a:xfrm>
                          <a:off x="0" y="0"/>
                          <a:ext cx="6249670" cy="3697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DECA3D">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致：陕西</w:t>
                            </w:r>
                            <w:r>
                              <w:rPr>
                                <w:rFonts w:hint="default" w:ascii="Times New Roman" w:hAnsi="Times New Roman" w:eastAsia="仿宋" w:cs="Times New Roman"/>
                                <w:sz w:val="24"/>
                                <w:szCs w:val="24"/>
                                <w:lang w:eastAsia="zh-CN"/>
                              </w:rPr>
                              <w:t>宇正</w:t>
                            </w:r>
                            <w:r>
                              <w:rPr>
                                <w:rFonts w:hint="default" w:ascii="Times New Roman" w:hAnsi="Times New Roman" w:eastAsia="仿宋" w:cs="Times New Roman"/>
                                <w:sz w:val="24"/>
                                <w:szCs w:val="24"/>
                              </w:rPr>
                              <w:t xml:space="preserve">招标有限公司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val="en-US" w:eastAsia="zh-CN"/>
                              </w:rPr>
                              <w:t xml:space="preserve">    </w:t>
                            </w:r>
                          </w:p>
                          <w:p w14:paraId="1F5A78D7">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项目名称：</w:t>
                            </w:r>
                            <w:r>
                              <w:rPr>
                                <w:rFonts w:hint="eastAsia" w:ascii="Times New Roman" w:hAnsi="Times New Roman" w:eastAsia="仿宋" w:cs="Times New Roman"/>
                                <w:sz w:val="24"/>
                                <w:szCs w:val="24"/>
                                <w:lang w:val="en-US" w:eastAsia="zh-CN"/>
                              </w:rPr>
                              <w:t>陕西省疾病预防控制中心健教所“百姓健康”报纸栏目宣传采购项目</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3102566B">
                            <w:pP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sz w:val="24"/>
                                <w:szCs w:val="24"/>
                              </w:rPr>
                              <w:t>项目编号：</w:t>
                            </w:r>
                            <w:r>
                              <w:rPr>
                                <w:rFonts w:hint="eastAsia" w:ascii="Times New Roman" w:hAnsi="Times New Roman" w:eastAsia="仿宋" w:cs="Times New Roman"/>
                                <w:sz w:val="24"/>
                                <w:szCs w:val="24"/>
                                <w:lang w:val="en-US" w:eastAsia="zh-CN"/>
                              </w:rPr>
                              <w:t>SXYZ2025ZB-SJK-1102</w:t>
                            </w:r>
                          </w:p>
                          <w:p w14:paraId="1A32C308">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19A2A570">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lang w:val="en-US" w:eastAsia="zh-CN"/>
                              </w:rPr>
                              <w:t>谈判</w:t>
                            </w:r>
                            <w:r>
                              <w:rPr>
                                <w:rFonts w:hint="default" w:ascii="Times New Roman" w:hAnsi="Times New Roman" w:eastAsia="仿宋" w:cs="Times New Roman"/>
                                <w:b/>
                                <w:sz w:val="30"/>
                                <w:szCs w:val="30"/>
                                <w:lang w:eastAsia="zh-CN"/>
                              </w:rPr>
                              <w:t>响应</w:t>
                            </w:r>
                            <w:r>
                              <w:rPr>
                                <w:rFonts w:hint="default" w:ascii="Times New Roman" w:hAnsi="Times New Roman" w:eastAsia="仿宋" w:cs="Times New Roman"/>
                                <w:b/>
                                <w:sz w:val="30"/>
                                <w:szCs w:val="30"/>
                              </w:rPr>
                              <w:t>文件</w:t>
                            </w:r>
                          </w:p>
                          <w:p w14:paraId="0D4880EF">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w:t>
                            </w:r>
                            <w:r>
                              <w:rPr>
                                <w:rFonts w:hint="default" w:ascii="Times New Roman" w:hAnsi="Times New Roman" w:eastAsia="仿宋" w:cs="Times New Roman"/>
                                <w:b/>
                                <w:sz w:val="30"/>
                                <w:szCs w:val="30"/>
                                <w:lang w:val="en-US" w:eastAsia="zh-CN"/>
                              </w:rPr>
                              <w:t>副</w:t>
                            </w:r>
                            <w:r>
                              <w:rPr>
                                <w:rFonts w:hint="default" w:ascii="Times New Roman" w:hAnsi="Times New Roman" w:eastAsia="仿宋" w:cs="Times New Roman"/>
                                <w:b/>
                                <w:sz w:val="30"/>
                                <w:szCs w:val="30"/>
                              </w:rPr>
                              <w:t>本）</w:t>
                            </w:r>
                          </w:p>
                          <w:p w14:paraId="0EA418FA">
                            <w:pPr>
                              <w:jc w:val="center"/>
                              <w:rPr>
                                <w:rFonts w:hint="default" w:ascii="Times New Roman" w:hAnsi="Times New Roman" w:eastAsia="仿宋" w:cs="Times New Roman"/>
                              </w:rPr>
                            </w:pPr>
                            <w:r>
                              <w:rPr>
                                <w:rFonts w:hint="default" w:ascii="Times New Roman" w:hAnsi="Times New Roman" w:eastAsia="仿宋" w:cs="Times New Roman"/>
                                <w:sz w:val="24"/>
                                <w:szCs w:val="24"/>
                              </w:rPr>
                              <w:t>（非</w:t>
                            </w:r>
                            <w:r>
                              <w:rPr>
                                <w:rFonts w:hint="default" w:ascii="Times New Roman" w:hAnsi="Times New Roman" w:eastAsia="仿宋" w:cs="Times New Roman"/>
                                <w:sz w:val="24"/>
                                <w:szCs w:val="24"/>
                                <w:lang w:val="en-US" w:eastAsia="zh-CN"/>
                              </w:rPr>
                              <w:t>谈判</w:t>
                            </w:r>
                            <w:r>
                              <w:rPr>
                                <w:rFonts w:hint="default" w:ascii="Times New Roman" w:hAnsi="Times New Roman" w:eastAsia="仿宋" w:cs="Times New Roman"/>
                                <w:sz w:val="24"/>
                                <w:szCs w:val="24"/>
                                <w:lang w:eastAsia="zh-CN"/>
                              </w:rPr>
                              <w:t>会议</w:t>
                            </w:r>
                            <w:r>
                              <w:rPr>
                                <w:rFonts w:hint="default" w:ascii="Times New Roman" w:hAnsi="Times New Roman" w:eastAsia="仿宋" w:cs="Times New Roman"/>
                                <w:sz w:val="24"/>
                                <w:szCs w:val="24"/>
                              </w:rPr>
                              <w:t>不得启封）</w:t>
                            </w:r>
                          </w:p>
                          <w:p w14:paraId="18B2E4C8">
                            <w:pPr>
                              <w:rPr>
                                <w:rFonts w:hint="default" w:ascii="Times New Roman" w:hAnsi="Times New Roman" w:eastAsia="仿宋" w:cs="Times New Roman"/>
                                <w:lang w:eastAsia="zh-CN"/>
                              </w:rPr>
                            </w:pPr>
                          </w:p>
                          <w:p w14:paraId="6C440B2B">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供应商（单位名称及公章）：</w:t>
                            </w:r>
                          </w:p>
                          <w:p w14:paraId="795871D0">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时间</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rPr>
                              <w:t>日</w:t>
                            </w:r>
                          </w:p>
                        </w:txbxContent>
                      </wps:txbx>
                      <wps:bodyPr upright="1"/>
                    </wps:wsp>
                  </a:graphicData>
                </a:graphic>
              </wp:anchor>
            </w:drawing>
          </mc:Choice>
          <mc:Fallback>
            <w:pict>
              <v:shape id="Text Box 4" o:spid="_x0000_s1026" o:spt="202" type="#_x0000_t202" style="position:absolute;left:0pt;margin-left:-3.4pt;margin-top:12.05pt;height:291.15pt;width:492.1pt;z-index:251659264;mso-width-relative:page;mso-height-relative:page;" fillcolor="#FFFFFF" filled="t" stroked="t" coordsize="21600,21600" o:gfxdata="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lnEJrZAAAACQEAAA8AAAAAAAAAAQAgAAAAIgAAAGRycy9k&#10;b3ducmV2LnhtbFBLAQIUABQAAAAIAIdO4kA87ppTAQIAAEQEAAAOAAAAAAAAAAEAIAAAACgBAABk&#10;cnMvZTJvRG9jLnhtbFBLBQYAAAAABgAGAFkBAACbBQAAAAA=&#10;">
                <v:fill on="t" focussize="0,0"/>
                <v:stroke color="#000000" joinstyle="miter"/>
                <v:imagedata o:title=""/>
                <o:lock v:ext="edit" aspectratio="f"/>
                <v:textbox>
                  <w:txbxContent>
                    <w:p w14:paraId="15DECA3D">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致：陕西</w:t>
                      </w:r>
                      <w:r>
                        <w:rPr>
                          <w:rFonts w:hint="default" w:ascii="Times New Roman" w:hAnsi="Times New Roman" w:eastAsia="仿宋" w:cs="Times New Roman"/>
                          <w:sz w:val="24"/>
                          <w:szCs w:val="24"/>
                          <w:lang w:eastAsia="zh-CN"/>
                        </w:rPr>
                        <w:t>宇正</w:t>
                      </w:r>
                      <w:r>
                        <w:rPr>
                          <w:rFonts w:hint="default" w:ascii="Times New Roman" w:hAnsi="Times New Roman" w:eastAsia="仿宋" w:cs="Times New Roman"/>
                          <w:sz w:val="24"/>
                          <w:szCs w:val="24"/>
                        </w:rPr>
                        <w:t xml:space="preserve">招标有限公司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val="en-US" w:eastAsia="zh-CN"/>
                        </w:rPr>
                        <w:t xml:space="preserve">    </w:t>
                      </w:r>
                    </w:p>
                    <w:p w14:paraId="1F5A78D7">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项目名称：</w:t>
                      </w:r>
                      <w:r>
                        <w:rPr>
                          <w:rFonts w:hint="eastAsia" w:ascii="Times New Roman" w:hAnsi="Times New Roman" w:eastAsia="仿宋" w:cs="Times New Roman"/>
                          <w:sz w:val="24"/>
                          <w:szCs w:val="24"/>
                          <w:lang w:val="en-US" w:eastAsia="zh-CN"/>
                        </w:rPr>
                        <w:t>陕西省疾病预防控制中心健教所“百姓健康”报纸栏目宣传采购项目</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3102566B">
                      <w:pP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sz w:val="24"/>
                          <w:szCs w:val="24"/>
                        </w:rPr>
                        <w:t>项目编号：</w:t>
                      </w:r>
                      <w:r>
                        <w:rPr>
                          <w:rFonts w:hint="eastAsia" w:ascii="Times New Roman" w:hAnsi="Times New Roman" w:eastAsia="仿宋" w:cs="Times New Roman"/>
                          <w:sz w:val="24"/>
                          <w:szCs w:val="24"/>
                          <w:lang w:val="en-US" w:eastAsia="zh-CN"/>
                        </w:rPr>
                        <w:t>SXYZ2025ZB-SJK-1102</w:t>
                      </w:r>
                    </w:p>
                    <w:p w14:paraId="1A32C308">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19A2A570">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lang w:val="en-US" w:eastAsia="zh-CN"/>
                        </w:rPr>
                        <w:t>谈判</w:t>
                      </w:r>
                      <w:r>
                        <w:rPr>
                          <w:rFonts w:hint="default" w:ascii="Times New Roman" w:hAnsi="Times New Roman" w:eastAsia="仿宋" w:cs="Times New Roman"/>
                          <w:b/>
                          <w:sz w:val="30"/>
                          <w:szCs w:val="30"/>
                          <w:lang w:eastAsia="zh-CN"/>
                        </w:rPr>
                        <w:t>响应</w:t>
                      </w:r>
                      <w:r>
                        <w:rPr>
                          <w:rFonts w:hint="default" w:ascii="Times New Roman" w:hAnsi="Times New Roman" w:eastAsia="仿宋" w:cs="Times New Roman"/>
                          <w:b/>
                          <w:sz w:val="30"/>
                          <w:szCs w:val="30"/>
                        </w:rPr>
                        <w:t>文件</w:t>
                      </w:r>
                    </w:p>
                    <w:p w14:paraId="0D4880EF">
                      <w:pPr>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w:t>
                      </w:r>
                      <w:r>
                        <w:rPr>
                          <w:rFonts w:hint="default" w:ascii="Times New Roman" w:hAnsi="Times New Roman" w:eastAsia="仿宋" w:cs="Times New Roman"/>
                          <w:b/>
                          <w:sz w:val="30"/>
                          <w:szCs w:val="30"/>
                          <w:lang w:val="en-US" w:eastAsia="zh-CN"/>
                        </w:rPr>
                        <w:t>副</w:t>
                      </w:r>
                      <w:r>
                        <w:rPr>
                          <w:rFonts w:hint="default" w:ascii="Times New Roman" w:hAnsi="Times New Roman" w:eastAsia="仿宋" w:cs="Times New Roman"/>
                          <w:b/>
                          <w:sz w:val="30"/>
                          <w:szCs w:val="30"/>
                        </w:rPr>
                        <w:t>本）</w:t>
                      </w:r>
                    </w:p>
                    <w:p w14:paraId="0EA418FA">
                      <w:pPr>
                        <w:jc w:val="center"/>
                        <w:rPr>
                          <w:rFonts w:hint="default" w:ascii="Times New Roman" w:hAnsi="Times New Roman" w:eastAsia="仿宋" w:cs="Times New Roman"/>
                        </w:rPr>
                      </w:pPr>
                      <w:r>
                        <w:rPr>
                          <w:rFonts w:hint="default" w:ascii="Times New Roman" w:hAnsi="Times New Roman" w:eastAsia="仿宋" w:cs="Times New Roman"/>
                          <w:sz w:val="24"/>
                          <w:szCs w:val="24"/>
                        </w:rPr>
                        <w:t>（非</w:t>
                      </w:r>
                      <w:r>
                        <w:rPr>
                          <w:rFonts w:hint="default" w:ascii="Times New Roman" w:hAnsi="Times New Roman" w:eastAsia="仿宋" w:cs="Times New Roman"/>
                          <w:sz w:val="24"/>
                          <w:szCs w:val="24"/>
                          <w:lang w:val="en-US" w:eastAsia="zh-CN"/>
                        </w:rPr>
                        <w:t>谈判</w:t>
                      </w:r>
                      <w:r>
                        <w:rPr>
                          <w:rFonts w:hint="default" w:ascii="Times New Roman" w:hAnsi="Times New Roman" w:eastAsia="仿宋" w:cs="Times New Roman"/>
                          <w:sz w:val="24"/>
                          <w:szCs w:val="24"/>
                          <w:lang w:eastAsia="zh-CN"/>
                        </w:rPr>
                        <w:t>会议</w:t>
                      </w:r>
                      <w:r>
                        <w:rPr>
                          <w:rFonts w:hint="default" w:ascii="Times New Roman" w:hAnsi="Times New Roman" w:eastAsia="仿宋" w:cs="Times New Roman"/>
                          <w:sz w:val="24"/>
                          <w:szCs w:val="24"/>
                        </w:rPr>
                        <w:t>不得启封）</w:t>
                      </w:r>
                    </w:p>
                    <w:p w14:paraId="18B2E4C8">
                      <w:pPr>
                        <w:rPr>
                          <w:rFonts w:hint="default" w:ascii="Times New Roman" w:hAnsi="Times New Roman" w:eastAsia="仿宋" w:cs="Times New Roman"/>
                          <w:lang w:eastAsia="zh-CN"/>
                        </w:rPr>
                      </w:pPr>
                    </w:p>
                    <w:p w14:paraId="6C440B2B">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供应商（单位名称及公章）：</w:t>
                      </w:r>
                    </w:p>
                    <w:p w14:paraId="795871D0">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时间</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rPr>
                        <w:t>日</w:t>
                      </w:r>
                    </w:p>
                  </w:txbxContent>
                </v:textbox>
              </v:shape>
            </w:pict>
          </mc:Fallback>
        </mc:AlternateContent>
      </w:r>
    </w:p>
    <w:p w14:paraId="10B8E94D">
      <w:pPr>
        <w:spacing w:line="460" w:lineRule="exact"/>
        <w:ind w:firstLine="482" w:firstLineChars="200"/>
        <w:jc w:val="left"/>
        <w:rPr>
          <w:rFonts w:hint="default" w:ascii="Times New Roman" w:hAnsi="Times New Roman" w:eastAsia="仿宋" w:cs="Times New Roman"/>
          <w:b/>
          <w:sz w:val="24"/>
          <w:szCs w:val="24"/>
          <w:highlight w:val="none"/>
        </w:rPr>
      </w:pPr>
    </w:p>
    <w:p w14:paraId="2126F504">
      <w:pPr>
        <w:tabs>
          <w:tab w:val="left" w:pos="8280"/>
        </w:tabs>
        <w:spacing w:line="460" w:lineRule="exact"/>
        <w:ind w:firstLine="482" w:firstLineChars="200"/>
        <w:jc w:val="left"/>
        <w:rPr>
          <w:rFonts w:hint="default" w:ascii="Times New Roman" w:hAnsi="Times New Roman" w:eastAsia="仿宋" w:cs="Times New Roman"/>
          <w:b/>
          <w:sz w:val="24"/>
          <w:szCs w:val="24"/>
          <w:highlight w:val="none"/>
        </w:rPr>
      </w:pPr>
    </w:p>
    <w:p w14:paraId="4A34CFB3">
      <w:pPr>
        <w:ind w:firstLine="480" w:firstLineChars="200"/>
        <w:jc w:val="left"/>
        <w:rPr>
          <w:rFonts w:hint="default" w:ascii="Times New Roman" w:hAnsi="Times New Roman" w:eastAsia="仿宋" w:cs="Times New Roman"/>
          <w:sz w:val="24"/>
          <w:szCs w:val="24"/>
          <w:highlight w:val="none"/>
        </w:rPr>
      </w:pPr>
    </w:p>
    <w:p w14:paraId="761D3528">
      <w:pPr>
        <w:ind w:firstLine="480" w:firstLineChars="200"/>
        <w:jc w:val="left"/>
        <w:rPr>
          <w:rFonts w:hint="default" w:ascii="Times New Roman" w:hAnsi="Times New Roman" w:eastAsia="仿宋" w:cs="Times New Roman"/>
          <w:sz w:val="24"/>
          <w:szCs w:val="24"/>
          <w:highlight w:val="none"/>
        </w:rPr>
      </w:pPr>
    </w:p>
    <w:p w14:paraId="7627153C">
      <w:pPr>
        <w:ind w:firstLine="480" w:firstLineChars="200"/>
        <w:jc w:val="left"/>
        <w:rPr>
          <w:rFonts w:hint="default" w:ascii="Times New Roman" w:hAnsi="Times New Roman" w:eastAsia="仿宋" w:cs="Times New Roman"/>
          <w:sz w:val="24"/>
          <w:szCs w:val="24"/>
          <w:highlight w:val="none"/>
        </w:rPr>
      </w:pPr>
    </w:p>
    <w:p w14:paraId="4985C0B6">
      <w:pPr>
        <w:ind w:firstLine="480" w:firstLineChars="200"/>
        <w:jc w:val="left"/>
        <w:rPr>
          <w:rFonts w:hint="default" w:ascii="Times New Roman" w:hAnsi="Times New Roman" w:eastAsia="仿宋" w:cs="Times New Roman"/>
          <w:sz w:val="24"/>
          <w:szCs w:val="24"/>
          <w:highlight w:val="none"/>
        </w:rPr>
      </w:pPr>
    </w:p>
    <w:p w14:paraId="67DAF994">
      <w:pPr>
        <w:ind w:firstLine="480" w:firstLineChars="200"/>
        <w:jc w:val="left"/>
        <w:rPr>
          <w:rFonts w:hint="default" w:ascii="Times New Roman" w:hAnsi="Times New Roman" w:eastAsia="仿宋" w:cs="Times New Roman"/>
          <w:sz w:val="24"/>
          <w:szCs w:val="24"/>
          <w:highlight w:val="none"/>
        </w:rPr>
      </w:pPr>
    </w:p>
    <w:p w14:paraId="6EFE627D">
      <w:pPr>
        <w:ind w:firstLine="480" w:firstLineChars="200"/>
        <w:jc w:val="left"/>
        <w:rPr>
          <w:rFonts w:hint="default" w:ascii="Times New Roman" w:hAnsi="Times New Roman" w:eastAsia="仿宋" w:cs="Times New Roman"/>
          <w:sz w:val="24"/>
          <w:szCs w:val="24"/>
          <w:highlight w:val="none"/>
        </w:rPr>
      </w:pPr>
    </w:p>
    <w:p w14:paraId="474BB7E1">
      <w:pPr>
        <w:ind w:firstLine="480" w:firstLineChars="200"/>
        <w:jc w:val="left"/>
        <w:rPr>
          <w:rFonts w:hint="default" w:ascii="Times New Roman" w:hAnsi="Times New Roman" w:eastAsia="仿宋" w:cs="Times New Roman"/>
          <w:sz w:val="24"/>
          <w:szCs w:val="24"/>
          <w:highlight w:val="none"/>
        </w:rPr>
      </w:pPr>
    </w:p>
    <w:p w14:paraId="0AFA7C9D">
      <w:pPr>
        <w:ind w:firstLine="480" w:firstLineChars="200"/>
        <w:jc w:val="left"/>
        <w:rPr>
          <w:rFonts w:hint="default" w:ascii="Times New Roman" w:hAnsi="Times New Roman" w:eastAsia="仿宋" w:cs="Times New Roman"/>
          <w:sz w:val="24"/>
          <w:szCs w:val="24"/>
          <w:highlight w:val="none"/>
        </w:rPr>
      </w:pPr>
    </w:p>
    <w:p w14:paraId="000A1A8B">
      <w:pPr>
        <w:ind w:firstLine="480" w:firstLineChars="200"/>
        <w:jc w:val="left"/>
        <w:rPr>
          <w:rFonts w:hint="default" w:ascii="Times New Roman" w:hAnsi="Times New Roman" w:eastAsia="仿宋" w:cs="Times New Roman"/>
          <w:sz w:val="24"/>
          <w:szCs w:val="24"/>
          <w:highlight w:val="none"/>
        </w:rPr>
      </w:pPr>
    </w:p>
    <w:p w14:paraId="74FA0A7C">
      <w:pPr>
        <w:ind w:firstLine="480" w:firstLineChars="200"/>
        <w:jc w:val="left"/>
        <w:rPr>
          <w:rFonts w:hint="default" w:ascii="Times New Roman" w:hAnsi="Times New Roman" w:eastAsia="仿宋" w:cs="Times New Roman"/>
          <w:sz w:val="24"/>
          <w:szCs w:val="24"/>
          <w:highlight w:val="none"/>
        </w:rPr>
      </w:pPr>
    </w:p>
    <w:p w14:paraId="604C3BD9">
      <w:pPr>
        <w:spacing w:line="460" w:lineRule="exact"/>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b/>
          <w:bCs/>
          <w:sz w:val="24"/>
          <w:szCs w:val="24"/>
          <w:highlight w:val="none"/>
          <w:lang w:val="en-US" w:eastAsia="zh-CN"/>
        </w:rPr>
        <w:t>样式</w:t>
      </w:r>
      <w:r>
        <w:rPr>
          <w:rFonts w:hint="eastAsia" w:ascii="Times New Roman" w:hAnsi="Times New Roman" w:eastAsia="仿宋" w:cs="Times New Roman"/>
          <w:b/>
          <w:bCs/>
          <w:sz w:val="24"/>
          <w:szCs w:val="24"/>
          <w:highlight w:val="none"/>
          <w:lang w:val="en-US" w:eastAsia="zh-CN"/>
        </w:rPr>
        <w:t>C</w:t>
      </w:r>
      <w:r>
        <w:rPr>
          <w:rFonts w:hint="default" w:ascii="Times New Roman" w:hAnsi="Times New Roman" w:eastAsia="仿宋" w:cs="Times New Roman"/>
          <w:b/>
          <w:bCs/>
          <w:sz w:val="24"/>
          <w:szCs w:val="24"/>
          <w:highlight w:val="none"/>
          <w:lang w:val="en-US" w:eastAsia="zh-CN"/>
        </w:rPr>
        <w:t>:</w:t>
      </w:r>
      <w:r>
        <w:rPr>
          <w:rFonts w:hint="default" w:ascii="Times New Roman" w:hAnsi="Times New Roman" w:eastAsia="仿宋" w:cs="Times New Roman"/>
          <w:b/>
          <w:sz w:val="24"/>
          <w:szCs w:val="24"/>
          <w:highlight w:val="none"/>
        </w:rPr>
        <w:t>电子文</w:t>
      </w:r>
      <w:r>
        <w:rPr>
          <w:rFonts w:hint="default" w:ascii="Times New Roman" w:hAnsi="Times New Roman" w:eastAsia="仿宋" w:cs="Times New Roman"/>
          <w:b/>
          <w:sz w:val="24"/>
          <w:szCs w:val="24"/>
          <w:highlight w:val="none"/>
          <w:lang w:val="en-US" w:eastAsia="zh-CN"/>
        </w:rPr>
        <w:t>件</w:t>
      </w:r>
      <w:r>
        <w:rPr>
          <w:rFonts w:hint="default" w:ascii="Times New Roman" w:hAnsi="Times New Roman" w:eastAsia="仿宋" w:cs="Times New Roman"/>
          <w:b/>
          <w:sz w:val="24"/>
          <w:szCs w:val="24"/>
          <w:highlight w:val="none"/>
        </w:rPr>
        <w:t>封袋正面标识式样</w:t>
      </w:r>
    </w:p>
    <w:p w14:paraId="0165E41F">
      <w:pPr>
        <w:tabs>
          <w:tab w:val="left" w:pos="8280"/>
        </w:tabs>
        <w:spacing w:line="460" w:lineRule="exact"/>
        <w:ind w:firstLine="480" w:firstLineChars="200"/>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112395</wp:posOffset>
                </wp:positionV>
                <wp:extent cx="6235065" cy="3623310"/>
                <wp:effectExtent l="4445" t="4445" r="8890" b="10795"/>
                <wp:wrapNone/>
                <wp:docPr id="10" name="Text Box 3"/>
                <wp:cNvGraphicFramePr/>
                <a:graphic xmlns:a="http://schemas.openxmlformats.org/drawingml/2006/main">
                  <a:graphicData uri="http://schemas.microsoft.com/office/word/2010/wordprocessingShape">
                    <wps:wsp>
                      <wps:cNvSpPr txBox="1"/>
                      <wps:spPr>
                        <a:xfrm>
                          <a:off x="0" y="0"/>
                          <a:ext cx="6235065" cy="3623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1ED7FF">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致：陕西</w:t>
                            </w:r>
                            <w:r>
                              <w:rPr>
                                <w:rFonts w:hint="default" w:ascii="Times New Roman" w:hAnsi="Times New Roman" w:eastAsia="仿宋" w:cs="Times New Roman"/>
                                <w:sz w:val="24"/>
                                <w:szCs w:val="24"/>
                                <w:lang w:eastAsia="zh-CN"/>
                              </w:rPr>
                              <w:t>宇正</w:t>
                            </w:r>
                            <w:r>
                              <w:rPr>
                                <w:rFonts w:hint="default" w:ascii="Times New Roman" w:hAnsi="Times New Roman" w:eastAsia="仿宋" w:cs="Times New Roman"/>
                                <w:sz w:val="24"/>
                                <w:szCs w:val="24"/>
                              </w:rPr>
                              <w:t xml:space="preserve">招标有限公司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val="en-US" w:eastAsia="zh-CN"/>
                              </w:rPr>
                              <w:t xml:space="preserve">     </w:t>
                            </w:r>
                          </w:p>
                          <w:p w14:paraId="5306443F">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项目</w:t>
                            </w:r>
                            <w:r>
                              <w:rPr>
                                <w:rFonts w:hint="default" w:ascii="Times New Roman" w:hAnsi="Times New Roman" w:eastAsia="仿宋" w:cs="Times New Roman"/>
                                <w:sz w:val="24"/>
                                <w:szCs w:val="24"/>
                              </w:rPr>
                              <w:t>名称：</w:t>
                            </w:r>
                            <w:r>
                              <w:rPr>
                                <w:rFonts w:hint="eastAsia" w:ascii="Times New Roman" w:hAnsi="Times New Roman" w:eastAsia="仿宋" w:cs="Times New Roman"/>
                                <w:sz w:val="24"/>
                                <w:szCs w:val="24"/>
                                <w:lang w:val="en-US" w:eastAsia="zh-CN"/>
                              </w:rPr>
                              <w:t>陕西省疾病预防控制中心健教所“百姓健康”报纸栏目宣传采购项目</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7B08B56C">
                            <w:pP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sz w:val="24"/>
                                <w:szCs w:val="24"/>
                              </w:rPr>
                              <w:t>项目编号：</w:t>
                            </w:r>
                            <w:r>
                              <w:rPr>
                                <w:rFonts w:hint="eastAsia" w:ascii="Times New Roman" w:hAnsi="Times New Roman" w:eastAsia="仿宋" w:cs="Times New Roman"/>
                                <w:sz w:val="24"/>
                                <w:szCs w:val="24"/>
                                <w:lang w:val="en-US" w:eastAsia="zh-CN"/>
                              </w:rPr>
                              <w:t>SXYZ2025ZB-SJK-1102</w:t>
                            </w:r>
                          </w:p>
                          <w:p w14:paraId="1EC5D2D5">
                            <w:pPr>
                              <w:ind w:firstLine="1200" w:firstLineChars="500"/>
                              <w:rPr>
                                <w:rFonts w:hint="default" w:ascii="Times New Roman" w:hAnsi="Times New Roman" w:eastAsia="仿宋" w:cs="Times New Roman"/>
                                <w:b/>
                                <w:sz w:val="30"/>
                                <w:szCs w:val="30"/>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sz w:val="28"/>
                                <w:szCs w:val="28"/>
                              </w:rPr>
                              <w:t xml:space="preserve">                                                    </w:t>
                            </w:r>
                          </w:p>
                          <w:p w14:paraId="4D655528">
                            <w:pPr>
                              <w:jc w:val="cente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b/>
                                <w:sz w:val="30"/>
                                <w:szCs w:val="30"/>
                              </w:rPr>
                              <w:t>电子文</w:t>
                            </w:r>
                            <w:r>
                              <w:rPr>
                                <w:rFonts w:hint="default" w:ascii="Times New Roman" w:hAnsi="Times New Roman" w:eastAsia="仿宋" w:cs="Times New Roman"/>
                                <w:b/>
                                <w:sz w:val="30"/>
                                <w:szCs w:val="30"/>
                                <w:lang w:val="en-US" w:eastAsia="zh-CN"/>
                              </w:rPr>
                              <w:t>件</w:t>
                            </w:r>
                          </w:p>
                          <w:p w14:paraId="607A4D55">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（非</w:t>
                            </w:r>
                            <w:r>
                              <w:rPr>
                                <w:rFonts w:hint="default" w:ascii="Times New Roman" w:hAnsi="Times New Roman" w:eastAsia="仿宋" w:cs="Times New Roman"/>
                                <w:sz w:val="24"/>
                                <w:szCs w:val="24"/>
                                <w:lang w:val="en-US" w:eastAsia="zh-CN"/>
                              </w:rPr>
                              <w:t>谈判</w:t>
                            </w:r>
                            <w:r>
                              <w:rPr>
                                <w:rFonts w:hint="default" w:ascii="Times New Roman" w:hAnsi="Times New Roman" w:eastAsia="仿宋" w:cs="Times New Roman"/>
                                <w:sz w:val="24"/>
                                <w:szCs w:val="24"/>
                                <w:lang w:eastAsia="zh-CN"/>
                              </w:rPr>
                              <w:t>会议不得启封）</w:t>
                            </w:r>
                          </w:p>
                          <w:p w14:paraId="7404CBAB">
                            <w:pPr>
                              <w:pStyle w:val="5"/>
                              <w:rPr>
                                <w:rFonts w:hint="default" w:ascii="Times New Roman" w:hAnsi="Times New Roman" w:eastAsia="仿宋" w:cs="Times New Roman"/>
                              </w:rPr>
                            </w:pPr>
                          </w:p>
                          <w:p w14:paraId="30371195">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供应商（单位名称及公章）：</w:t>
                            </w:r>
                          </w:p>
                          <w:p w14:paraId="424E799C">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时间</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rPr>
                              <w:t>日</w:t>
                            </w:r>
                          </w:p>
                          <w:p w14:paraId="04F7E6EF">
                            <w:pPr>
                              <w:rPr>
                                <w:rFonts w:hint="default" w:ascii="Times New Roman" w:hAnsi="Times New Roman" w:eastAsia="仿宋" w:cs="Times New Roman"/>
                                <w:sz w:val="28"/>
                                <w:szCs w:val="28"/>
                              </w:rPr>
                            </w:pPr>
                          </w:p>
                        </w:txbxContent>
                      </wps:txbx>
                      <wps:bodyPr upright="1"/>
                    </wps:wsp>
                  </a:graphicData>
                </a:graphic>
              </wp:anchor>
            </w:drawing>
          </mc:Choice>
          <mc:Fallback>
            <w:pict>
              <v:shape id="Text Box 3" o:spid="_x0000_s1026" o:spt="202" type="#_x0000_t202" style="position:absolute;left:0pt;margin-left:-2.55pt;margin-top:8.85pt;height:285.3pt;width:490.95pt;z-index:251659264;mso-width-relative:page;mso-height-relative:page;" fillcolor="#FFFFFF" filled="t" stroked="t" coordsize="21600,21600" o:gfxdata="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cbio2QAAAAkBAAAPAAAAAAAAAAEAIAAAACIAAABkcnMvZG93&#10;bnJldi54bWxQSwECFAAUAAAACACHTuJALWnfv/8BAABFBAAADgAAAAAAAAABACAAAAAoAQAAZHJz&#10;L2Uyb0RvYy54bWxQSwUGAAAAAAYABgBZAQAAmQUAAAAA&#10;">
                <v:fill on="t" focussize="0,0"/>
                <v:stroke color="#000000" joinstyle="miter"/>
                <v:imagedata o:title=""/>
                <o:lock v:ext="edit" aspectratio="f"/>
                <v:textbox>
                  <w:txbxContent>
                    <w:p w14:paraId="2D1ED7FF">
                      <w:p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致：陕西</w:t>
                      </w:r>
                      <w:r>
                        <w:rPr>
                          <w:rFonts w:hint="default" w:ascii="Times New Roman" w:hAnsi="Times New Roman" w:eastAsia="仿宋" w:cs="Times New Roman"/>
                          <w:sz w:val="24"/>
                          <w:szCs w:val="24"/>
                          <w:lang w:eastAsia="zh-CN"/>
                        </w:rPr>
                        <w:t>宇正</w:t>
                      </w:r>
                      <w:r>
                        <w:rPr>
                          <w:rFonts w:hint="default" w:ascii="Times New Roman" w:hAnsi="Times New Roman" w:eastAsia="仿宋" w:cs="Times New Roman"/>
                          <w:sz w:val="24"/>
                          <w:szCs w:val="24"/>
                        </w:rPr>
                        <w:t xml:space="preserve">招标有限公司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val="en-US" w:eastAsia="zh-CN"/>
                        </w:rPr>
                        <w:t xml:space="preserve">     </w:t>
                      </w:r>
                    </w:p>
                    <w:p w14:paraId="5306443F">
                      <w:pPr>
                        <w:rPr>
                          <w:rFonts w:hint="default" w:ascii="Times New Roman" w:hAnsi="Times New Roman" w:eastAsia="仿宋" w:cs="Times New Roman"/>
                          <w:b/>
                          <w:sz w:val="30"/>
                          <w:szCs w:val="30"/>
                          <w:lang w:eastAsia="zh-CN"/>
                        </w:rPr>
                      </w:pPr>
                      <w:r>
                        <w:rPr>
                          <w:rFonts w:hint="default" w:ascii="Times New Roman" w:hAnsi="Times New Roman" w:eastAsia="仿宋" w:cs="Times New Roman"/>
                          <w:color w:val="auto"/>
                          <w:sz w:val="24"/>
                          <w:szCs w:val="24"/>
                        </w:rPr>
                        <w:t>项目</w:t>
                      </w:r>
                      <w:r>
                        <w:rPr>
                          <w:rFonts w:hint="default" w:ascii="Times New Roman" w:hAnsi="Times New Roman" w:eastAsia="仿宋" w:cs="Times New Roman"/>
                          <w:sz w:val="24"/>
                          <w:szCs w:val="24"/>
                        </w:rPr>
                        <w:t>名称：</w:t>
                      </w:r>
                      <w:r>
                        <w:rPr>
                          <w:rFonts w:hint="eastAsia" w:ascii="Times New Roman" w:hAnsi="Times New Roman" w:eastAsia="仿宋" w:cs="Times New Roman"/>
                          <w:sz w:val="24"/>
                          <w:szCs w:val="24"/>
                          <w:lang w:val="en-US" w:eastAsia="zh-CN"/>
                        </w:rPr>
                        <w:t>陕西省疾病预防控制中心健教所“百姓健康”报纸栏目宣传采购项目</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p>
                    <w:p w14:paraId="7B08B56C">
                      <w:pP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sz w:val="24"/>
                          <w:szCs w:val="24"/>
                        </w:rPr>
                        <w:t>项目编号：</w:t>
                      </w:r>
                      <w:r>
                        <w:rPr>
                          <w:rFonts w:hint="eastAsia" w:ascii="Times New Roman" w:hAnsi="Times New Roman" w:eastAsia="仿宋" w:cs="Times New Roman"/>
                          <w:sz w:val="24"/>
                          <w:szCs w:val="24"/>
                          <w:lang w:val="en-US" w:eastAsia="zh-CN"/>
                        </w:rPr>
                        <w:t>SXYZ2025ZB-SJK-1102</w:t>
                      </w:r>
                    </w:p>
                    <w:p w14:paraId="1EC5D2D5">
                      <w:pPr>
                        <w:ind w:firstLine="1200" w:firstLineChars="500"/>
                        <w:rPr>
                          <w:rFonts w:hint="default" w:ascii="Times New Roman" w:hAnsi="Times New Roman" w:eastAsia="仿宋" w:cs="Times New Roman"/>
                          <w:b/>
                          <w:sz w:val="30"/>
                          <w:szCs w:val="30"/>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sz w:val="24"/>
                          <w:szCs w:val="24"/>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sz w:val="28"/>
                          <w:szCs w:val="28"/>
                        </w:rPr>
                        <w:t xml:space="preserve">                                                    </w:t>
                      </w:r>
                    </w:p>
                    <w:p w14:paraId="4D655528">
                      <w:pPr>
                        <w:jc w:val="center"/>
                        <w:rPr>
                          <w:rFonts w:hint="default" w:ascii="Times New Roman" w:hAnsi="Times New Roman" w:eastAsia="仿宋" w:cs="Times New Roman"/>
                          <w:b/>
                          <w:sz w:val="30"/>
                          <w:szCs w:val="30"/>
                          <w:lang w:val="en-US" w:eastAsia="zh-CN"/>
                        </w:rPr>
                      </w:pPr>
                      <w:r>
                        <w:rPr>
                          <w:rFonts w:hint="default" w:ascii="Times New Roman" w:hAnsi="Times New Roman" w:eastAsia="仿宋" w:cs="Times New Roman"/>
                          <w:b/>
                          <w:sz w:val="30"/>
                          <w:szCs w:val="30"/>
                        </w:rPr>
                        <w:t>电子文</w:t>
                      </w:r>
                      <w:r>
                        <w:rPr>
                          <w:rFonts w:hint="default" w:ascii="Times New Roman" w:hAnsi="Times New Roman" w:eastAsia="仿宋" w:cs="Times New Roman"/>
                          <w:b/>
                          <w:sz w:val="30"/>
                          <w:szCs w:val="30"/>
                          <w:lang w:val="en-US" w:eastAsia="zh-CN"/>
                        </w:rPr>
                        <w:t>件</w:t>
                      </w:r>
                    </w:p>
                    <w:p w14:paraId="607A4D55">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（非</w:t>
                      </w:r>
                      <w:r>
                        <w:rPr>
                          <w:rFonts w:hint="default" w:ascii="Times New Roman" w:hAnsi="Times New Roman" w:eastAsia="仿宋" w:cs="Times New Roman"/>
                          <w:sz w:val="24"/>
                          <w:szCs w:val="24"/>
                          <w:lang w:val="en-US" w:eastAsia="zh-CN"/>
                        </w:rPr>
                        <w:t>谈判</w:t>
                      </w:r>
                      <w:r>
                        <w:rPr>
                          <w:rFonts w:hint="default" w:ascii="Times New Roman" w:hAnsi="Times New Roman" w:eastAsia="仿宋" w:cs="Times New Roman"/>
                          <w:sz w:val="24"/>
                          <w:szCs w:val="24"/>
                          <w:lang w:eastAsia="zh-CN"/>
                        </w:rPr>
                        <w:t>会议不得启封）</w:t>
                      </w:r>
                    </w:p>
                    <w:p w14:paraId="7404CBAB">
                      <w:pPr>
                        <w:pStyle w:val="5"/>
                        <w:rPr>
                          <w:rFonts w:hint="default" w:ascii="Times New Roman" w:hAnsi="Times New Roman" w:eastAsia="仿宋" w:cs="Times New Roman"/>
                        </w:rPr>
                      </w:pPr>
                    </w:p>
                    <w:p w14:paraId="30371195">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供应商（单位名称及公章）：</w:t>
                      </w:r>
                    </w:p>
                    <w:p w14:paraId="424E799C">
                      <w:pPr>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时间</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年</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none"/>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rPr>
                        <w:t>日</w:t>
                      </w:r>
                    </w:p>
                    <w:p w14:paraId="04F7E6EF">
                      <w:pPr>
                        <w:rPr>
                          <w:rFonts w:hint="default" w:ascii="Times New Roman" w:hAnsi="Times New Roman" w:eastAsia="仿宋" w:cs="Times New Roman"/>
                          <w:sz w:val="28"/>
                          <w:szCs w:val="28"/>
                        </w:rPr>
                      </w:pPr>
                    </w:p>
                  </w:txbxContent>
                </v:textbox>
              </v:shape>
            </w:pict>
          </mc:Fallback>
        </mc:AlternateContent>
      </w:r>
    </w:p>
    <w:p w14:paraId="35401A15">
      <w:pPr>
        <w:ind w:firstLine="480" w:firstLineChars="200"/>
        <w:jc w:val="left"/>
        <w:rPr>
          <w:rFonts w:hint="default" w:ascii="Times New Roman" w:hAnsi="Times New Roman" w:eastAsia="仿宋" w:cs="Times New Roman"/>
          <w:sz w:val="24"/>
          <w:szCs w:val="24"/>
          <w:highlight w:val="none"/>
        </w:rPr>
      </w:pPr>
    </w:p>
    <w:p w14:paraId="726DF3EC">
      <w:pPr>
        <w:ind w:firstLine="480" w:firstLineChars="200"/>
        <w:jc w:val="left"/>
        <w:rPr>
          <w:rFonts w:hint="default" w:ascii="Times New Roman" w:hAnsi="Times New Roman" w:eastAsia="仿宋" w:cs="Times New Roman"/>
          <w:sz w:val="24"/>
          <w:szCs w:val="24"/>
          <w:highlight w:val="none"/>
        </w:rPr>
      </w:pPr>
    </w:p>
    <w:p w14:paraId="3318C7F3">
      <w:pPr>
        <w:ind w:firstLine="480" w:firstLineChars="200"/>
        <w:jc w:val="left"/>
        <w:rPr>
          <w:rFonts w:hint="default" w:ascii="Times New Roman" w:hAnsi="Times New Roman" w:eastAsia="仿宋" w:cs="Times New Roman"/>
          <w:sz w:val="24"/>
          <w:szCs w:val="24"/>
          <w:highlight w:val="none"/>
        </w:rPr>
      </w:pPr>
    </w:p>
    <w:p w14:paraId="2C4C7D76">
      <w:pPr>
        <w:ind w:firstLine="480" w:firstLineChars="200"/>
        <w:jc w:val="left"/>
        <w:rPr>
          <w:rFonts w:hint="default" w:ascii="Times New Roman" w:hAnsi="Times New Roman" w:eastAsia="仿宋" w:cs="Times New Roman"/>
          <w:sz w:val="24"/>
          <w:szCs w:val="24"/>
          <w:highlight w:val="none"/>
        </w:rPr>
      </w:pPr>
    </w:p>
    <w:p w14:paraId="22FBE9E2">
      <w:pPr>
        <w:ind w:firstLine="480" w:firstLineChars="200"/>
        <w:jc w:val="left"/>
        <w:rPr>
          <w:rFonts w:hint="default" w:ascii="Times New Roman" w:hAnsi="Times New Roman" w:eastAsia="仿宋" w:cs="Times New Roman"/>
          <w:sz w:val="24"/>
          <w:szCs w:val="24"/>
          <w:highlight w:val="none"/>
        </w:rPr>
      </w:pPr>
    </w:p>
    <w:p w14:paraId="0194C694">
      <w:pPr>
        <w:ind w:firstLine="480" w:firstLineChars="200"/>
        <w:jc w:val="left"/>
        <w:rPr>
          <w:rFonts w:hint="default" w:ascii="Times New Roman" w:hAnsi="Times New Roman" w:eastAsia="仿宋" w:cs="Times New Roman"/>
          <w:sz w:val="24"/>
          <w:szCs w:val="24"/>
          <w:highlight w:val="none"/>
        </w:rPr>
      </w:pPr>
    </w:p>
    <w:p w14:paraId="1462B153">
      <w:pPr>
        <w:ind w:firstLine="480" w:firstLineChars="200"/>
        <w:jc w:val="left"/>
        <w:rPr>
          <w:rFonts w:hint="default" w:ascii="Times New Roman" w:hAnsi="Times New Roman" w:eastAsia="仿宋" w:cs="Times New Roman"/>
          <w:sz w:val="24"/>
          <w:szCs w:val="24"/>
          <w:highlight w:val="none"/>
        </w:rPr>
      </w:pPr>
    </w:p>
    <w:p w14:paraId="5F7B7FE7">
      <w:pPr>
        <w:ind w:firstLine="480" w:firstLineChars="200"/>
        <w:jc w:val="left"/>
        <w:rPr>
          <w:rFonts w:hint="default" w:ascii="Times New Roman" w:hAnsi="Times New Roman" w:eastAsia="仿宋" w:cs="Times New Roman"/>
          <w:sz w:val="24"/>
          <w:szCs w:val="24"/>
          <w:highlight w:val="none"/>
        </w:rPr>
      </w:pPr>
    </w:p>
    <w:p w14:paraId="4465C096">
      <w:pPr>
        <w:ind w:firstLine="480" w:firstLineChars="200"/>
        <w:jc w:val="left"/>
        <w:rPr>
          <w:rFonts w:hint="default" w:ascii="Times New Roman" w:hAnsi="Times New Roman" w:eastAsia="仿宋" w:cs="Times New Roman"/>
          <w:sz w:val="24"/>
          <w:szCs w:val="24"/>
          <w:highlight w:val="none"/>
        </w:rPr>
      </w:pPr>
    </w:p>
    <w:p w14:paraId="7242348F">
      <w:pPr>
        <w:ind w:firstLine="480" w:firstLineChars="200"/>
        <w:jc w:val="left"/>
        <w:rPr>
          <w:rFonts w:hint="default" w:ascii="Times New Roman" w:hAnsi="Times New Roman" w:eastAsia="仿宋" w:cs="Times New Roman"/>
          <w:sz w:val="24"/>
          <w:szCs w:val="24"/>
          <w:highlight w:val="none"/>
        </w:rPr>
      </w:pPr>
    </w:p>
    <w:p w14:paraId="32CF95CF">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br w:type="page"/>
      </w:r>
    </w:p>
    <w:p w14:paraId="1F8FCAD6">
      <w:pPr>
        <w:pStyle w:val="3"/>
        <w:bidi w:val="0"/>
        <w:jc w:val="left"/>
        <w:rPr>
          <w:rFonts w:hint="default"/>
          <w:highlight w:val="none"/>
        </w:rPr>
      </w:pPr>
      <w:bookmarkStart w:id="311" w:name="_Toc11451"/>
      <w:bookmarkStart w:id="312" w:name="_Toc3216"/>
      <w:bookmarkStart w:id="313" w:name="_Toc15509"/>
      <w:bookmarkStart w:id="314" w:name="_Toc19900"/>
      <w:bookmarkStart w:id="315" w:name="_Toc30734"/>
      <w:r>
        <w:rPr>
          <w:rFonts w:hint="default"/>
          <w:highlight w:val="none"/>
        </w:rPr>
        <w:t>附件</w:t>
      </w:r>
      <w:r>
        <w:rPr>
          <w:rFonts w:hint="default"/>
          <w:highlight w:val="none"/>
          <w:lang w:val="en-US" w:eastAsia="zh-CN"/>
        </w:rPr>
        <w:t>二</w:t>
      </w:r>
      <w:r>
        <w:rPr>
          <w:rFonts w:hint="default"/>
          <w:highlight w:val="none"/>
        </w:rPr>
        <w:t>：</w:t>
      </w:r>
      <w:bookmarkStart w:id="316" w:name="_Hlk499813994"/>
      <w:r>
        <w:rPr>
          <w:rFonts w:hint="default"/>
          <w:highlight w:val="none"/>
        </w:rPr>
        <w:t>保证金退还账户信息确认表</w:t>
      </w:r>
      <w:bookmarkEnd w:id="311"/>
      <w:bookmarkEnd w:id="312"/>
      <w:bookmarkEnd w:id="313"/>
      <w:bookmarkEnd w:id="314"/>
      <w:bookmarkEnd w:id="315"/>
      <w:bookmarkStart w:id="317" w:name="_Toc378248335"/>
    </w:p>
    <w:p w14:paraId="0FEAB8AD">
      <w:pPr>
        <w:rPr>
          <w:rFonts w:hint="default" w:ascii="Times New Roman" w:hAnsi="Times New Roman" w:eastAsia="仿宋" w:cs="Times New Roman"/>
          <w:sz w:val="24"/>
          <w:szCs w:val="24"/>
          <w:highlight w:val="none"/>
        </w:rPr>
      </w:pPr>
    </w:p>
    <w:p w14:paraId="5CA4A561">
      <w:pPr>
        <w:jc w:val="center"/>
        <w:rPr>
          <w:rFonts w:hint="default" w:ascii="Times New Roman" w:hAnsi="Times New Roman" w:eastAsia="仿宋" w:cs="Times New Roman"/>
          <w:b/>
          <w:bCs/>
          <w:sz w:val="28"/>
          <w:szCs w:val="28"/>
          <w:highlight w:val="none"/>
        </w:rPr>
      </w:pPr>
    </w:p>
    <w:p w14:paraId="0686AAD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8"/>
          <w:szCs w:val="28"/>
          <w:highlight w:val="none"/>
        </w:rPr>
        <w:t>保证金退还账户信息确认表</w:t>
      </w:r>
    </w:p>
    <w:p w14:paraId="284F4332">
      <w:pPr>
        <w:spacing w:line="480" w:lineRule="auto"/>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项目名称：</w:t>
      </w:r>
    </w:p>
    <w:p w14:paraId="088F4FE7">
      <w:pPr>
        <w:spacing w:line="480" w:lineRule="auto"/>
        <w:ind w:firstLine="240" w:firstLineChars="10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项目编号：</w:t>
      </w:r>
      <w:bookmarkEnd w:id="317"/>
      <w:r>
        <w:rPr>
          <w:rFonts w:hint="default" w:ascii="Times New Roman" w:hAnsi="Times New Roman" w:eastAsia="仿宋" w:cs="Times New Roman"/>
          <w:sz w:val="24"/>
          <w:szCs w:val="24"/>
          <w:highlight w:val="none"/>
          <w:lang w:val="en-US" w:eastAsia="zh-CN"/>
        </w:rPr>
        <w:t xml:space="preserve">                                       标段：</w:t>
      </w:r>
    </w:p>
    <w:p w14:paraId="730D3776">
      <w:pPr>
        <w:bidi w:val="0"/>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b w:val="0"/>
          <w:kern w:val="2"/>
          <w:sz w:val="24"/>
          <w:szCs w:val="24"/>
          <w:highlight w:val="none"/>
          <w:lang w:val="en-US" w:eastAsia="zh-CN" w:bidi="ar-SA"/>
        </w:rPr>
        <w:t>供应商：</w:t>
      </w:r>
    </w:p>
    <w:tbl>
      <w:tblPr>
        <w:tblStyle w:val="18"/>
        <w:tblpPr w:leftFromText="181" w:rightFromText="181" w:vertAnchor="text" w:tblpXSpec="left" w:tblpY="114"/>
        <w:tblOverlap w:val="never"/>
        <w:tblW w:w="9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0"/>
        <w:gridCol w:w="2163"/>
        <w:gridCol w:w="4997"/>
      </w:tblGrid>
      <w:tr w14:paraId="5503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400" w:type="dxa"/>
            <w:vMerge w:val="restart"/>
            <w:vAlign w:val="center"/>
          </w:tcPr>
          <w:p w14:paraId="4FFD17B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应退保证金</w:t>
            </w:r>
          </w:p>
        </w:tc>
        <w:tc>
          <w:tcPr>
            <w:tcW w:w="7160" w:type="dxa"/>
            <w:gridSpan w:val="2"/>
            <w:vAlign w:val="center"/>
          </w:tcPr>
          <w:p w14:paraId="39EAF416">
            <w:pPr>
              <w:spacing w:line="24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小写：</w:t>
            </w:r>
          </w:p>
        </w:tc>
      </w:tr>
      <w:tr w14:paraId="0119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400" w:type="dxa"/>
            <w:vMerge w:val="continue"/>
          </w:tcPr>
          <w:p w14:paraId="0F8F520D">
            <w:pPr>
              <w:rPr>
                <w:rFonts w:hint="default" w:ascii="Times New Roman" w:hAnsi="Times New Roman" w:eastAsia="仿宋" w:cs="Times New Roman"/>
                <w:sz w:val="24"/>
                <w:szCs w:val="24"/>
                <w:highlight w:val="none"/>
              </w:rPr>
            </w:pPr>
          </w:p>
        </w:tc>
        <w:tc>
          <w:tcPr>
            <w:tcW w:w="7160" w:type="dxa"/>
            <w:gridSpan w:val="2"/>
            <w:vAlign w:val="center"/>
          </w:tcPr>
          <w:p w14:paraId="11BADC01">
            <w:pPr>
              <w:spacing w:line="240" w:lineRule="auto"/>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大写：</w:t>
            </w:r>
          </w:p>
        </w:tc>
      </w:tr>
      <w:tr w14:paraId="3BD6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400" w:type="dxa"/>
            <w:vMerge w:val="restart"/>
            <w:vAlign w:val="center"/>
          </w:tcPr>
          <w:p w14:paraId="7921DED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收款单位（盖章）</w:t>
            </w:r>
          </w:p>
        </w:tc>
        <w:tc>
          <w:tcPr>
            <w:tcW w:w="2163" w:type="dxa"/>
            <w:vAlign w:val="center"/>
          </w:tcPr>
          <w:p w14:paraId="586724E8">
            <w:pPr>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单位名称</w:t>
            </w:r>
          </w:p>
        </w:tc>
        <w:tc>
          <w:tcPr>
            <w:tcW w:w="4997" w:type="dxa"/>
          </w:tcPr>
          <w:p w14:paraId="6D903371">
            <w:pPr>
              <w:rPr>
                <w:rFonts w:hint="default" w:ascii="Times New Roman" w:hAnsi="Times New Roman" w:eastAsia="仿宋" w:cs="Times New Roman"/>
                <w:sz w:val="24"/>
                <w:szCs w:val="24"/>
                <w:highlight w:val="none"/>
              </w:rPr>
            </w:pPr>
          </w:p>
        </w:tc>
      </w:tr>
      <w:tr w14:paraId="7895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400" w:type="dxa"/>
            <w:vMerge w:val="continue"/>
          </w:tcPr>
          <w:p w14:paraId="666F9DC0">
            <w:pPr>
              <w:rPr>
                <w:rFonts w:hint="default" w:ascii="Times New Roman" w:hAnsi="Times New Roman" w:eastAsia="仿宋" w:cs="Times New Roman"/>
                <w:sz w:val="24"/>
                <w:szCs w:val="24"/>
                <w:highlight w:val="none"/>
              </w:rPr>
            </w:pPr>
          </w:p>
        </w:tc>
        <w:tc>
          <w:tcPr>
            <w:tcW w:w="2163" w:type="dxa"/>
            <w:vAlign w:val="center"/>
          </w:tcPr>
          <w:p w14:paraId="1AF624B0">
            <w:pPr>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开户行</w:t>
            </w:r>
          </w:p>
        </w:tc>
        <w:tc>
          <w:tcPr>
            <w:tcW w:w="4997" w:type="dxa"/>
          </w:tcPr>
          <w:p w14:paraId="654BEB8C">
            <w:pPr>
              <w:rPr>
                <w:rFonts w:hint="default" w:ascii="Times New Roman" w:hAnsi="Times New Roman" w:eastAsia="仿宋" w:cs="Times New Roman"/>
                <w:sz w:val="24"/>
                <w:szCs w:val="24"/>
                <w:highlight w:val="none"/>
              </w:rPr>
            </w:pPr>
          </w:p>
        </w:tc>
      </w:tr>
      <w:tr w14:paraId="7B36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400" w:type="dxa"/>
            <w:vMerge w:val="continue"/>
          </w:tcPr>
          <w:p w14:paraId="2CC700A4">
            <w:pPr>
              <w:rPr>
                <w:rFonts w:hint="default" w:ascii="Times New Roman" w:hAnsi="Times New Roman" w:eastAsia="仿宋" w:cs="Times New Roman"/>
                <w:sz w:val="24"/>
                <w:szCs w:val="24"/>
                <w:highlight w:val="none"/>
              </w:rPr>
            </w:pPr>
          </w:p>
        </w:tc>
        <w:tc>
          <w:tcPr>
            <w:tcW w:w="2163" w:type="dxa"/>
            <w:vAlign w:val="center"/>
          </w:tcPr>
          <w:p w14:paraId="6463635A">
            <w:pPr>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账号</w:t>
            </w:r>
          </w:p>
        </w:tc>
        <w:tc>
          <w:tcPr>
            <w:tcW w:w="4997" w:type="dxa"/>
          </w:tcPr>
          <w:p w14:paraId="5A5C0F2F">
            <w:pPr>
              <w:rPr>
                <w:rFonts w:hint="default" w:ascii="Times New Roman" w:hAnsi="Times New Roman" w:eastAsia="仿宋" w:cs="Times New Roman"/>
                <w:sz w:val="24"/>
                <w:szCs w:val="24"/>
                <w:highlight w:val="none"/>
              </w:rPr>
            </w:pPr>
          </w:p>
        </w:tc>
      </w:tr>
      <w:tr w14:paraId="4CB5A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400" w:type="dxa"/>
            <w:vMerge w:val="continue"/>
          </w:tcPr>
          <w:p w14:paraId="5E11E2B3">
            <w:pPr>
              <w:rPr>
                <w:rFonts w:hint="default" w:ascii="Times New Roman" w:hAnsi="Times New Roman" w:eastAsia="仿宋" w:cs="Times New Roman"/>
                <w:sz w:val="24"/>
                <w:szCs w:val="24"/>
                <w:highlight w:val="none"/>
              </w:rPr>
            </w:pPr>
          </w:p>
        </w:tc>
        <w:tc>
          <w:tcPr>
            <w:tcW w:w="2163" w:type="dxa"/>
            <w:vAlign w:val="center"/>
          </w:tcPr>
          <w:p w14:paraId="253A72EC">
            <w:pPr>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联系人及电话</w:t>
            </w:r>
          </w:p>
        </w:tc>
        <w:tc>
          <w:tcPr>
            <w:tcW w:w="4997" w:type="dxa"/>
          </w:tcPr>
          <w:p w14:paraId="6E257669">
            <w:pPr>
              <w:rPr>
                <w:rFonts w:hint="default" w:ascii="Times New Roman" w:hAnsi="Times New Roman" w:eastAsia="仿宋" w:cs="Times New Roman"/>
                <w:sz w:val="24"/>
                <w:szCs w:val="24"/>
                <w:highlight w:val="none"/>
              </w:rPr>
            </w:pPr>
          </w:p>
        </w:tc>
      </w:tr>
    </w:tbl>
    <w:p w14:paraId="07F57452">
      <w:pPr>
        <w:keepNext/>
        <w:keepLines/>
        <w:adjustRightInd w:val="0"/>
        <w:spacing w:line="416" w:lineRule="atLeast"/>
        <w:textAlignment w:val="baseline"/>
        <w:rPr>
          <w:rFonts w:hint="default" w:ascii="Times New Roman" w:hAnsi="Times New Roman" w:eastAsia="仿宋" w:cs="Times New Roman"/>
          <w:b/>
          <w:sz w:val="24"/>
          <w:szCs w:val="24"/>
          <w:highlight w:val="none"/>
        </w:rPr>
      </w:pPr>
    </w:p>
    <w:p w14:paraId="443A9F52">
      <w:pPr>
        <w:keepNext/>
        <w:keepLines/>
        <w:adjustRightInd w:val="0"/>
        <w:spacing w:line="360" w:lineRule="auto"/>
        <w:ind w:firstLine="482" w:firstLineChars="200"/>
        <w:textAlignment w:val="baseline"/>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注：本表在退保证金时填写，</w:t>
      </w:r>
      <w:r>
        <w:rPr>
          <w:rFonts w:hint="default" w:ascii="Times New Roman" w:hAnsi="Times New Roman" w:eastAsia="仿宋" w:cs="Times New Roman"/>
          <w:b/>
          <w:sz w:val="24"/>
          <w:szCs w:val="24"/>
          <w:highlight w:val="none"/>
          <w:lang w:eastAsia="zh-CN"/>
        </w:rPr>
        <w:t>谈判</w:t>
      </w:r>
      <w:r>
        <w:rPr>
          <w:rFonts w:hint="default" w:ascii="Times New Roman" w:hAnsi="Times New Roman" w:eastAsia="仿宋" w:cs="Times New Roman"/>
          <w:b/>
          <w:sz w:val="24"/>
          <w:szCs w:val="24"/>
          <w:highlight w:val="none"/>
        </w:rPr>
        <w:t>时需单独提供原件</w:t>
      </w:r>
      <w:r>
        <w:rPr>
          <w:rFonts w:hint="default" w:ascii="Times New Roman" w:hAnsi="Times New Roman" w:eastAsia="仿宋" w:cs="Times New Roman"/>
          <w:b/>
          <w:sz w:val="24"/>
          <w:szCs w:val="24"/>
          <w:highlight w:val="none"/>
          <w:lang w:val="en-US" w:eastAsia="zh-CN"/>
        </w:rPr>
        <w:t>及保证金转账凭证加盖公章</w:t>
      </w:r>
      <w:r>
        <w:rPr>
          <w:rFonts w:hint="default" w:ascii="Times New Roman" w:hAnsi="Times New Roman" w:eastAsia="仿宋" w:cs="Times New Roman"/>
          <w:b/>
          <w:sz w:val="24"/>
          <w:szCs w:val="24"/>
          <w:highlight w:val="none"/>
        </w:rPr>
        <w:t>交给</w:t>
      </w:r>
      <w:r>
        <w:rPr>
          <w:rFonts w:hint="default" w:ascii="Times New Roman" w:hAnsi="Times New Roman" w:eastAsia="仿宋" w:cs="Times New Roman"/>
          <w:b/>
          <w:sz w:val="24"/>
          <w:szCs w:val="24"/>
          <w:highlight w:val="none"/>
          <w:lang w:val="en-US" w:eastAsia="zh-CN"/>
        </w:rPr>
        <w:t>代理机构</w:t>
      </w:r>
      <w:r>
        <w:rPr>
          <w:rFonts w:hint="default" w:ascii="Times New Roman" w:hAnsi="Times New Roman" w:eastAsia="仿宋" w:cs="Times New Roman"/>
          <w:b/>
          <w:sz w:val="24"/>
          <w:szCs w:val="24"/>
          <w:highlight w:val="none"/>
        </w:rPr>
        <w:t>工作人员以便退还保证金。</w:t>
      </w:r>
    </w:p>
    <w:p w14:paraId="73F95A66">
      <w:pPr>
        <w:keepNext/>
        <w:keepLines/>
        <w:adjustRightInd w:val="0"/>
        <w:spacing w:line="360" w:lineRule="auto"/>
        <w:ind w:firstLine="482" w:firstLineChars="200"/>
        <w:textAlignment w:val="baseline"/>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单位公章需清晰完整。</w:t>
      </w:r>
    </w:p>
    <w:bookmarkEnd w:id="316"/>
    <w:p w14:paraId="2C1C647F">
      <w:pPr>
        <w:spacing w:line="360" w:lineRule="auto"/>
        <w:jc w:val="left"/>
        <w:rPr>
          <w:rFonts w:hint="default" w:ascii="Times New Roman" w:hAnsi="Times New Roman" w:eastAsia="仿宋" w:cs="Times New Roman"/>
          <w:b/>
          <w:spacing w:val="48"/>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45E2A704">
      <w:pPr>
        <w:pStyle w:val="3"/>
        <w:bidi w:val="0"/>
        <w:jc w:val="left"/>
        <w:rPr>
          <w:rFonts w:hint="default"/>
          <w:highlight w:val="none"/>
        </w:rPr>
      </w:pPr>
      <w:bookmarkStart w:id="318" w:name="_Toc832"/>
      <w:bookmarkStart w:id="319" w:name="_Toc5138"/>
      <w:bookmarkStart w:id="320" w:name="_Toc14095"/>
      <w:bookmarkStart w:id="321" w:name="_Toc14336"/>
      <w:bookmarkStart w:id="322" w:name="_Toc15762"/>
      <w:r>
        <w:rPr>
          <w:rFonts w:hint="default"/>
          <w:highlight w:val="none"/>
        </w:rPr>
        <w:t>附件</w:t>
      </w:r>
      <w:r>
        <w:rPr>
          <w:rFonts w:hint="default"/>
          <w:highlight w:val="none"/>
          <w:lang w:val="en-US" w:eastAsia="zh-CN"/>
        </w:rPr>
        <w:t>三</w:t>
      </w:r>
      <w:r>
        <w:rPr>
          <w:rFonts w:hint="default"/>
          <w:highlight w:val="none"/>
        </w:rPr>
        <w:t>：质疑函范本</w:t>
      </w:r>
      <w:bookmarkEnd w:id="318"/>
      <w:bookmarkEnd w:id="319"/>
      <w:bookmarkEnd w:id="320"/>
      <w:bookmarkEnd w:id="321"/>
      <w:bookmarkEnd w:id="322"/>
    </w:p>
    <w:p w14:paraId="22A04B62">
      <w:pPr>
        <w:adjustRightInd w:val="0"/>
        <w:snapToGrid w:val="0"/>
        <w:spacing w:beforeLines="100" w:line="480" w:lineRule="auto"/>
        <w:ind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一、质疑供应商基本信息</w:t>
      </w:r>
    </w:p>
    <w:p w14:paraId="3110B5EE">
      <w:pPr>
        <w:adjustRightInd w:val="0"/>
        <w:snapToGrid w:val="0"/>
        <w:spacing w:line="480" w:lineRule="auto"/>
        <w:ind w:firstLine="960" w:firstLineChars="400"/>
        <w:rPr>
          <w:rFonts w:hint="default" w:ascii="Times New Roman" w:hAnsi="Times New Roman" w:eastAsia="仿宋" w:cs="Times New Roman"/>
          <w:sz w:val="24"/>
          <w:szCs w:val="24"/>
          <w:highlight w:val="none"/>
          <w:u w:val="dotted"/>
        </w:rPr>
      </w:pPr>
      <w:r>
        <w:rPr>
          <w:rFonts w:hint="default" w:ascii="Times New Roman" w:hAnsi="Times New Roman" w:eastAsia="仿宋" w:cs="Times New Roman"/>
          <w:sz w:val="24"/>
          <w:szCs w:val="24"/>
          <w:highlight w:val="none"/>
        </w:rPr>
        <w:t>质疑供应商：</w:t>
      </w:r>
    </w:p>
    <w:p w14:paraId="685E0B34">
      <w:pPr>
        <w:adjustRightInd w:val="0"/>
        <w:snapToGrid w:val="0"/>
        <w:spacing w:line="480" w:lineRule="auto"/>
        <w:ind w:firstLine="960" w:firstLine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地址：</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邮编：</w:t>
      </w:r>
    </w:p>
    <w:p w14:paraId="6C5942F5">
      <w:pPr>
        <w:adjustRightInd w:val="0"/>
        <w:snapToGrid w:val="0"/>
        <w:spacing w:line="480" w:lineRule="auto"/>
        <w:ind w:firstLine="960" w:firstLine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联系人：</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联系电话：</w:t>
      </w:r>
    </w:p>
    <w:p w14:paraId="3832E04B">
      <w:pPr>
        <w:adjustRightInd w:val="0"/>
        <w:snapToGrid w:val="0"/>
        <w:spacing w:line="480" w:lineRule="auto"/>
        <w:ind w:firstLine="960" w:firstLineChars="400"/>
        <w:rPr>
          <w:rFonts w:hint="default" w:ascii="Times New Roman" w:hAnsi="Times New Roman" w:eastAsia="仿宋" w:cs="Times New Roman"/>
          <w:sz w:val="24"/>
          <w:szCs w:val="24"/>
          <w:highlight w:val="none"/>
          <w:u w:val="dotted"/>
        </w:rPr>
      </w:pPr>
      <w:r>
        <w:rPr>
          <w:rFonts w:hint="default" w:ascii="Times New Roman" w:hAnsi="Times New Roman" w:eastAsia="仿宋" w:cs="Times New Roman"/>
          <w:sz w:val="24"/>
          <w:szCs w:val="24"/>
          <w:highlight w:val="none"/>
        </w:rPr>
        <w:t>授权代表：</w:t>
      </w:r>
    </w:p>
    <w:p w14:paraId="69A3A020">
      <w:pPr>
        <w:adjustRightInd w:val="0"/>
        <w:snapToGrid w:val="0"/>
        <w:spacing w:line="480" w:lineRule="auto"/>
        <w:ind w:firstLine="960" w:firstLine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联系电话：</w:t>
      </w:r>
    </w:p>
    <w:p w14:paraId="4F8CC2EF">
      <w:pPr>
        <w:adjustRightInd w:val="0"/>
        <w:snapToGrid w:val="0"/>
        <w:spacing w:line="480" w:lineRule="auto"/>
        <w:ind w:firstLine="960" w:firstLine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地址：</w:t>
      </w:r>
      <w:r>
        <w:rPr>
          <w:rFonts w:hint="default" w:ascii="Times New Roman" w:hAnsi="Times New Roman"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邮编：</w:t>
      </w:r>
    </w:p>
    <w:p w14:paraId="15DF3577">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二、质疑项目基本情况</w:t>
      </w:r>
    </w:p>
    <w:p w14:paraId="2CB261F8">
      <w:pPr>
        <w:keepNext w:val="0"/>
        <w:keepLines w:val="0"/>
        <w:pageBreakBefore w:val="0"/>
        <w:widowControl w:val="0"/>
        <w:kinsoku/>
        <w:wordWrap/>
        <w:overflowPunct/>
        <w:topLinePunct w:val="0"/>
        <w:autoSpaceDE/>
        <w:autoSpaceDN/>
        <w:bidi w:val="0"/>
        <w:adjustRightInd w:val="0"/>
        <w:snapToGrid w:val="0"/>
        <w:spacing w:line="480" w:lineRule="auto"/>
        <w:ind w:firstLine="960" w:firstLineChars="400"/>
        <w:textAlignment w:val="auto"/>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质疑项目的名称：</w:t>
      </w:r>
    </w:p>
    <w:p w14:paraId="3F39A5C9">
      <w:pPr>
        <w:keepNext w:val="0"/>
        <w:keepLines w:val="0"/>
        <w:pageBreakBefore w:val="0"/>
        <w:widowControl w:val="0"/>
        <w:kinsoku/>
        <w:wordWrap/>
        <w:overflowPunct/>
        <w:topLinePunct w:val="0"/>
        <w:autoSpaceDE/>
        <w:autoSpaceDN/>
        <w:bidi w:val="0"/>
        <w:adjustRightInd w:val="0"/>
        <w:snapToGrid w:val="0"/>
        <w:spacing w:line="480" w:lineRule="auto"/>
        <w:ind w:firstLine="960" w:firstLineChars="400"/>
        <w:textAlignment w:val="auto"/>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质疑项目的编号：包号：</w:t>
      </w:r>
    </w:p>
    <w:p w14:paraId="5DF988F8">
      <w:pPr>
        <w:keepNext w:val="0"/>
        <w:keepLines w:val="0"/>
        <w:pageBreakBefore w:val="0"/>
        <w:widowControl w:val="0"/>
        <w:kinsoku/>
        <w:wordWrap/>
        <w:overflowPunct/>
        <w:topLinePunct w:val="0"/>
        <w:autoSpaceDE/>
        <w:autoSpaceDN/>
        <w:bidi w:val="0"/>
        <w:adjustRightInd w:val="0"/>
        <w:snapToGrid w:val="0"/>
        <w:spacing w:line="480" w:lineRule="auto"/>
        <w:ind w:firstLine="960" w:firstLineChars="400"/>
        <w:textAlignment w:val="auto"/>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采购人名称：</w:t>
      </w:r>
    </w:p>
    <w:p w14:paraId="6D70DFD3">
      <w:pPr>
        <w:keepNext w:val="0"/>
        <w:keepLines w:val="0"/>
        <w:pageBreakBefore w:val="0"/>
        <w:widowControl w:val="0"/>
        <w:kinsoku/>
        <w:wordWrap/>
        <w:overflowPunct/>
        <w:topLinePunct w:val="0"/>
        <w:autoSpaceDE/>
        <w:autoSpaceDN/>
        <w:bidi w:val="0"/>
        <w:adjustRightInd w:val="0"/>
        <w:snapToGrid w:val="0"/>
        <w:spacing w:line="480" w:lineRule="auto"/>
        <w:ind w:firstLine="960" w:firstLineChars="400"/>
        <w:textAlignment w:val="auto"/>
        <w:outlineLvl w:val="9"/>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采购文件获取日期：</w:t>
      </w:r>
    </w:p>
    <w:p w14:paraId="67EF27AE">
      <w:pPr>
        <w:adjustRightInd w:val="0"/>
        <w:snapToGrid w:val="0"/>
        <w:spacing w:line="480" w:lineRule="auto"/>
        <w:ind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三、质疑事项具体内容</w:t>
      </w:r>
    </w:p>
    <w:p w14:paraId="6FFDC657">
      <w:pPr>
        <w:adjustRightInd w:val="0"/>
        <w:snapToGrid w:val="0"/>
        <w:spacing w:line="480" w:lineRule="auto"/>
        <w:ind w:firstLine="960" w:firstLineChars="400"/>
        <w:rPr>
          <w:rFonts w:hint="default" w:ascii="Times New Roman" w:hAnsi="Times New Roman" w:eastAsia="仿宋" w:cs="Times New Roman"/>
          <w:sz w:val="24"/>
          <w:szCs w:val="24"/>
          <w:highlight w:val="none"/>
          <w:u w:val="dotted"/>
        </w:rPr>
      </w:pPr>
      <w:r>
        <w:rPr>
          <w:rFonts w:hint="default" w:ascii="Times New Roman" w:hAnsi="Times New Roman" w:eastAsia="仿宋" w:cs="Times New Roman"/>
          <w:sz w:val="24"/>
          <w:szCs w:val="24"/>
          <w:highlight w:val="none"/>
        </w:rPr>
        <w:t>质疑事项1：</w:t>
      </w:r>
    </w:p>
    <w:p w14:paraId="464A25AD">
      <w:pPr>
        <w:adjustRightInd w:val="0"/>
        <w:snapToGrid w:val="0"/>
        <w:spacing w:line="480" w:lineRule="auto"/>
        <w:ind w:firstLine="960" w:firstLineChars="400"/>
        <w:rPr>
          <w:rFonts w:hint="default" w:ascii="Times New Roman" w:hAnsi="Times New Roman" w:eastAsia="仿宋" w:cs="Times New Roman"/>
          <w:sz w:val="24"/>
          <w:szCs w:val="24"/>
          <w:highlight w:val="none"/>
          <w:u w:val="dotted"/>
        </w:rPr>
      </w:pPr>
      <w:r>
        <w:rPr>
          <w:rFonts w:hint="default" w:ascii="Times New Roman" w:hAnsi="Times New Roman" w:eastAsia="仿宋" w:cs="Times New Roman"/>
          <w:sz w:val="24"/>
          <w:szCs w:val="24"/>
          <w:highlight w:val="none"/>
        </w:rPr>
        <w:t>事实依据：</w:t>
      </w:r>
    </w:p>
    <w:p w14:paraId="3EDEC901">
      <w:pPr>
        <w:adjustRightInd w:val="0"/>
        <w:snapToGrid w:val="0"/>
        <w:spacing w:line="480" w:lineRule="auto"/>
        <w:rPr>
          <w:rFonts w:hint="default" w:ascii="Times New Roman" w:hAnsi="Times New Roman" w:eastAsia="仿宋" w:cs="Times New Roman"/>
          <w:sz w:val="24"/>
          <w:szCs w:val="24"/>
          <w:highlight w:val="none"/>
        </w:rPr>
      </w:pPr>
    </w:p>
    <w:p w14:paraId="0C4E4300">
      <w:pPr>
        <w:adjustRightInd w:val="0"/>
        <w:snapToGrid w:val="0"/>
        <w:spacing w:line="480" w:lineRule="auto"/>
        <w:ind w:firstLine="960" w:firstLineChars="400"/>
        <w:rPr>
          <w:rFonts w:hint="default" w:ascii="Times New Roman" w:hAnsi="Times New Roman" w:eastAsia="仿宋" w:cs="Times New Roman"/>
          <w:sz w:val="24"/>
          <w:szCs w:val="24"/>
          <w:highlight w:val="none"/>
          <w:u w:val="dotted"/>
        </w:rPr>
      </w:pPr>
      <w:r>
        <w:rPr>
          <w:rFonts w:hint="default" w:ascii="Times New Roman" w:hAnsi="Times New Roman" w:eastAsia="仿宋" w:cs="Times New Roman"/>
          <w:sz w:val="24"/>
          <w:szCs w:val="24"/>
          <w:highlight w:val="none"/>
        </w:rPr>
        <w:t>法律依据：</w:t>
      </w:r>
    </w:p>
    <w:p w14:paraId="45C78202">
      <w:pPr>
        <w:adjustRightInd w:val="0"/>
        <w:snapToGrid w:val="0"/>
        <w:spacing w:line="480" w:lineRule="auto"/>
        <w:rPr>
          <w:rFonts w:hint="default" w:ascii="Times New Roman" w:hAnsi="Times New Roman" w:eastAsia="仿宋" w:cs="Times New Roman"/>
          <w:sz w:val="24"/>
          <w:szCs w:val="24"/>
          <w:highlight w:val="none"/>
          <w:u w:val="dotted"/>
        </w:rPr>
      </w:pPr>
    </w:p>
    <w:p w14:paraId="52705B50">
      <w:pPr>
        <w:adjustRightInd w:val="0"/>
        <w:snapToGrid w:val="0"/>
        <w:spacing w:line="480" w:lineRule="auto"/>
        <w:ind w:firstLine="960" w:firstLineChars="400"/>
        <w:rPr>
          <w:rFonts w:hint="default" w:ascii="Times New Roman" w:hAnsi="Times New Roman" w:eastAsia="仿宋" w:cs="Times New Roman"/>
          <w:sz w:val="24"/>
          <w:szCs w:val="24"/>
          <w:highlight w:val="none"/>
          <w:u w:val="dotted"/>
        </w:rPr>
      </w:pPr>
      <w:r>
        <w:rPr>
          <w:rFonts w:hint="default" w:ascii="Times New Roman" w:hAnsi="Times New Roman" w:eastAsia="仿宋" w:cs="Times New Roman"/>
          <w:sz w:val="24"/>
          <w:szCs w:val="24"/>
          <w:highlight w:val="none"/>
        </w:rPr>
        <w:t>质疑事项2</w:t>
      </w:r>
    </w:p>
    <w:p w14:paraId="7FB2118C">
      <w:pPr>
        <w:adjustRightInd w:val="0"/>
        <w:snapToGrid w:val="0"/>
        <w:spacing w:line="480" w:lineRule="auto"/>
        <w:ind w:firstLine="960" w:firstLine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p w14:paraId="168F1870">
      <w:pPr>
        <w:adjustRightInd w:val="0"/>
        <w:snapToGrid w:val="0"/>
        <w:spacing w:line="480" w:lineRule="auto"/>
        <w:ind w:firstLine="480" w:firstLineChars="200"/>
        <w:rPr>
          <w:rFonts w:hint="default" w:ascii="Times New Roman" w:hAnsi="Times New Roman" w:eastAsia="仿宋" w:cs="Times New Roman"/>
          <w:bCs/>
          <w:sz w:val="24"/>
          <w:szCs w:val="24"/>
          <w:highlight w:val="none"/>
        </w:rPr>
      </w:pPr>
    </w:p>
    <w:p w14:paraId="2B1B69F7">
      <w:pPr>
        <w:adjustRightInd w:val="0"/>
        <w:snapToGrid w:val="0"/>
        <w:spacing w:line="480" w:lineRule="auto"/>
        <w:ind w:firstLine="480" w:firstLineChars="200"/>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四、与质疑事项相关的质疑请求</w:t>
      </w:r>
    </w:p>
    <w:p w14:paraId="0B0940C0">
      <w:pPr>
        <w:adjustRightInd w:val="0"/>
        <w:snapToGrid w:val="0"/>
        <w:spacing w:line="480" w:lineRule="auto"/>
        <w:ind w:firstLine="960" w:firstLineChars="400"/>
        <w:rPr>
          <w:rFonts w:hint="default" w:ascii="Times New Roman" w:hAnsi="Times New Roman" w:eastAsia="仿宋" w:cs="Times New Roman"/>
          <w:sz w:val="24"/>
          <w:szCs w:val="24"/>
          <w:highlight w:val="none"/>
          <w:u w:val="dotted"/>
        </w:rPr>
      </w:pPr>
      <w:r>
        <w:rPr>
          <w:rFonts w:hint="default" w:ascii="Times New Roman" w:hAnsi="Times New Roman" w:eastAsia="仿宋" w:cs="Times New Roman"/>
          <w:sz w:val="24"/>
          <w:szCs w:val="24"/>
          <w:highlight w:val="none"/>
        </w:rPr>
        <w:t>请求：</w:t>
      </w:r>
    </w:p>
    <w:p w14:paraId="2C27EC9C">
      <w:pPr>
        <w:spacing w:line="480" w:lineRule="auto"/>
        <w:ind w:firstLine="960" w:firstLineChars="400"/>
        <w:rPr>
          <w:rFonts w:hint="default" w:ascii="Times New Roman" w:hAnsi="Times New Roman" w:eastAsia="仿宋" w:cs="Times New Roman"/>
          <w:sz w:val="24"/>
          <w:szCs w:val="24"/>
          <w:highlight w:val="none"/>
        </w:rPr>
      </w:pPr>
    </w:p>
    <w:p w14:paraId="72CF9526">
      <w:pPr>
        <w:spacing w:line="480" w:lineRule="auto"/>
        <w:ind w:firstLine="960" w:firstLine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签字(签章)：                   公章：         </w:t>
      </w:r>
    </w:p>
    <w:p w14:paraId="6EFD9AB8">
      <w:pPr>
        <w:spacing w:line="480" w:lineRule="auto"/>
        <w:ind w:firstLine="960" w:firstLineChars="400"/>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rPr>
        <w:t xml:space="preserve">日期：   </w:t>
      </w:r>
    </w:p>
    <w:p w14:paraId="02E63FF8">
      <w:pPr>
        <w:ind w:firstLine="482" w:firstLineChars="200"/>
        <w:rPr>
          <w:rFonts w:hint="default" w:ascii="Times New Roman" w:hAnsi="Times New Roman" w:eastAsia="仿宋" w:cs="Times New Roman"/>
          <w:b/>
          <w:sz w:val="24"/>
          <w:szCs w:val="24"/>
          <w:highlight w:val="none"/>
        </w:rPr>
      </w:pPr>
    </w:p>
    <w:p w14:paraId="7147B584">
      <w:pPr>
        <w:rPr>
          <w:rFonts w:hint="default" w:ascii="Times New Roman" w:hAnsi="Times New Roman" w:eastAsia="仿宋" w:cs="Times New Roman"/>
          <w:b/>
          <w:sz w:val="24"/>
          <w:szCs w:val="24"/>
          <w:highlight w:val="none"/>
        </w:rPr>
      </w:pPr>
    </w:p>
    <w:p w14:paraId="2904BA31">
      <w:pPr>
        <w:ind w:firstLine="482" w:firstLineChars="200"/>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质疑函制作说明：</w:t>
      </w:r>
    </w:p>
    <w:p w14:paraId="1BA70BB1">
      <w:pPr>
        <w:widowControl/>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1.供应商提出质疑时，应提交质疑函和必要的证明材料。</w:t>
      </w:r>
    </w:p>
    <w:p w14:paraId="3E3A86FF">
      <w:pPr>
        <w:widowControl/>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2.质疑供应商若委托代理人进行质疑的，质疑函应按要求列明“授权代表”的有关内容，并在附件中提交由质疑</w:t>
      </w:r>
      <w:r>
        <w:rPr>
          <w:rFonts w:hint="default" w:ascii="Times New Roman" w:hAnsi="Times New Roman" w:eastAsia="仿宋" w:cs="Times New Roman"/>
          <w:kern w:val="0"/>
          <w:sz w:val="24"/>
          <w:szCs w:val="24"/>
          <w:highlight w:val="none"/>
        </w:rPr>
        <w:t>供应商签署的授权委托书。授权委托书应载明代理人的姓名或者名称、代理事项、具体权限、期限和相关事项。</w:t>
      </w:r>
    </w:p>
    <w:p w14:paraId="17081A22">
      <w:pPr>
        <w:widowControl/>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3.质疑供应商若对项目的某一分包进行质疑，质疑函中应列明具体分包号。</w:t>
      </w:r>
    </w:p>
    <w:p w14:paraId="59B3C83E">
      <w:pPr>
        <w:widowControl/>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4.质疑函的质疑事项应具体、明确，并有必要的事实依据和法律依据。</w:t>
      </w:r>
    </w:p>
    <w:p w14:paraId="23D38C88">
      <w:pPr>
        <w:widowControl/>
        <w:spacing w:line="480" w:lineRule="auto"/>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5.质疑函的质疑请求应与质疑事项相关。</w:t>
      </w:r>
    </w:p>
    <w:p w14:paraId="58CD6749">
      <w:pPr>
        <w:keepNext w:val="0"/>
        <w:keepLines w:val="0"/>
        <w:pageBreakBefore w:val="0"/>
        <w:widowControl w:val="0"/>
        <w:kinsoku/>
        <w:wordWrap/>
        <w:overflowPunct/>
        <w:topLinePunct w:val="0"/>
        <w:autoSpaceDE/>
        <w:autoSpaceDN/>
        <w:bidi w:val="0"/>
        <w:spacing w:line="480" w:lineRule="auto"/>
        <w:ind w:left="0" w:leftChars="0"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default" w:ascii="Times New Roman" w:hAnsi="Times New Roman" w:eastAsia="仿宋" w:cs="Times New Roman"/>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default" w:ascii="Times New Roman" w:hAnsi="Times New Roman" w:eastAsia="仿宋" w:cs="Times New Roman"/>
          <w:sz w:val="24"/>
          <w:szCs w:val="24"/>
          <w:highlight w:val="none"/>
          <w:lang w:eastAsia="zh-CN"/>
        </w:rPr>
        <w:t>。</w:t>
      </w:r>
    </w:p>
    <w:p w14:paraId="29166948">
      <w:pPr>
        <w:bidi w:val="0"/>
        <w:rPr>
          <w:rFonts w:hint="eastAsia"/>
          <w:highlight w:val="none"/>
          <w:lang w:eastAsia="zh-CN"/>
        </w:rPr>
      </w:pPr>
    </w:p>
    <w:p w14:paraId="32F8CCC4">
      <w:pPr>
        <w:rPr>
          <w:rFonts w:hint="eastAsia" w:asciiTheme="minorEastAsia" w:hAnsiTheme="minorEastAsia" w:eastAsiaTheme="minorEastAsia" w:cstheme="minorEastAsia"/>
          <w:sz w:val="24"/>
          <w:szCs w:val="24"/>
          <w:highlight w:val="none"/>
          <w:lang w:eastAsia="zh-CN"/>
        </w:rPr>
      </w:pPr>
    </w:p>
    <w:p w14:paraId="0B414D89">
      <w:pPr>
        <w:bidi w:val="0"/>
        <w:rPr>
          <w:rFonts w:hint="eastAsia"/>
          <w:highlight w:val="none"/>
          <w:lang w:eastAsia="zh-CN"/>
        </w:rPr>
      </w:pPr>
    </w:p>
    <w:p w14:paraId="2083707A">
      <w:pPr>
        <w:rPr>
          <w:rFonts w:hint="eastAsia" w:asciiTheme="minorEastAsia" w:hAnsiTheme="minorEastAsia" w:eastAsiaTheme="minorEastAsia" w:cstheme="minorEastAsia"/>
          <w:sz w:val="24"/>
          <w:szCs w:val="24"/>
          <w:highlight w:val="none"/>
          <w:lang w:eastAsia="zh-CN"/>
        </w:rPr>
      </w:pPr>
    </w:p>
    <w:p w14:paraId="597D789A">
      <w:pPr>
        <w:bidi w:val="0"/>
        <w:rPr>
          <w:rFonts w:hint="eastAsia"/>
          <w:highlight w:val="none"/>
          <w:lang w:eastAsia="zh-CN"/>
        </w:rPr>
      </w:pPr>
    </w:p>
    <w:p w14:paraId="34D4F2C4">
      <w:pPr>
        <w:rPr>
          <w:rFonts w:hint="eastAsia" w:asciiTheme="minorEastAsia" w:hAnsiTheme="minorEastAsia" w:eastAsiaTheme="minorEastAsia" w:cstheme="minorEastAsia"/>
          <w:sz w:val="24"/>
          <w:szCs w:val="24"/>
          <w:highlight w:val="none"/>
          <w:lang w:eastAsia="zh-CN"/>
        </w:rPr>
      </w:pPr>
    </w:p>
    <w:p w14:paraId="02848028">
      <w:pPr>
        <w:bidi w:val="0"/>
        <w:rPr>
          <w:rFonts w:hint="eastAsia"/>
          <w:highlight w:val="none"/>
          <w:lang w:eastAsia="zh-CN"/>
        </w:rPr>
      </w:pPr>
    </w:p>
    <w:p w14:paraId="1CFAC950">
      <w:pPr>
        <w:rPr>
          <w:rFonts w:hint="eastAsia"/>
          <w:highlight w:val="none"/>
          <w:lang w:eastAsia="zh-CN"/>
        </w:rPr>
      </w:pPr>
    </w:p>
    <w:p w14:paraId="6CD1C9B4">
      <w:pPr>
        <w:jc w:val="center"/>
        <w:rPr>
          <w:rFonts w:hint="eastAsia" w:ascii="宋体" w:eastAsia="宋体" w:cs="宋体"/>
          <w:sz w:val="72"/>
          <w:szCs w:val="72"/>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E3FC4A">
      <w:pPr>
        <w:pStyle w:val="7"/>
        <w:rPr>
          <w:rFonts w:ascii="宋体" w:hAnsi="宋体" w:cs="宋体"/>
          <w:b/>
          <w:sz w:val="30"/>
          <w:szCs w:val="30"/>
          <w:highlight w:val="none"/>
        </w:rPr>
      </w:pPr>
    </w:p>
    <w:p w14:paraId="08FB1545">
      <w:pPr>
        <w:jc w:val="center"/>
        <w:rPr>
          <w:rFonts w:ascii="宋体" w:cs="宋体"/>
          <w:sz w:val="72"/>
          <w:szCs w:val="72"/>
          <w:highlight w:val="none"/>
        </w:rPr>
      </w:pPr>
    </w:p>
    <w:p w14:paraId="4537E808">
      <w:pPr>
        <w:jc w:val="center"/>
        <w:rPr>
          <w:rFonts w:ascii="宋体" w:cs="宋体"/>
          <w:sz w:val="72"/>
          <w:szCs w:val="72"/>
          <w:highlight w:val="none"/>
        </w:rPr>
      </w:pPr>
    </w:p>
    <w:p w14:paraId="3795CB42">
      <w:pPr>
        <w:tabs>
          <w:tab w:val="center" w:pos="4933"/>
          <w:tab w:val="left" w:pos="8586"/>
        </w:tabs>
        <w:jc w:val="left"/>
        <w:rPr>
          <w:rFonts w:ascii="宋体" w:cs="宋体"/>
          <w:sz w:val="72"/>
          <w:szCs w:val="72"/>
          <w:highlight w:val="none"/>
        </w:rPr>
      </w:pPr>
      <w:r>
        <w:rPr>
          <w:rFonts w:hint="eastAsia" w:ascii="宋体" w:cs="宋体"/>
          <w:sz w:val="72"/>
          <w:szCs w:val="72"/>
          <w:highlight w:val="none"/>
        </w:rPr>
        <w:tab/>
      </w:r>
      <w:r>
        <w:rPr>
          <w:rFonts w:hint="eastAsia" w:ascii="宋体" w:cs="宋体"/>
          <w:sz w:val="72"/>
          <w:szCs w:val="72"/>
          <w:highlight w:val="none"/>
        </w:rPr>
        <w:drawing>
          <wp:inline distT="0" distB="0" distL="114300" distR="114300">
            <wp:extent cx="1852930" cy="1895475"/>
            <wp:effectExtent l="0" t="0" r="13970" b="9525"/>
            <wp:docPr id="12" name="图片 12"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33"/>
                    <pic:cNvPicPr>
                      <a:picLocks noChangeAspect="1"/>
                    </pic:cNvPicPr>
                  </pic:nvPicPr>
                  <pic:blipFill>
                    <a:blip r:embed="rId15" cstate="print"/>
                    <a:stretch>
                      <a:fillRect/>
                    </a:stretch>
                  </pic:blipFill>
                  <pic:spPr>
                    <a:xfrm>
                      <a:off x="0" y="0"/>
                      <a:ext cx="1852930" cy="1895475"/>
                    </a:xfrm>
                    <a:prstGeom prst="rect">
                      <a:avLst/>
                    </a:prstGeom>
                  </pic:spPr>
                </pic:pic>
              </a:graphicData>
            </a:graphic>
          </wp:inline>
        </w:drawing>
      </w:r>
      <w:r>
        <w:rPr>
          <w:rFonts w:hint="eastAsia" w:ascii="宋体" w:cs="宋体"/>
          <w:sz w:val="72"/>
          <w:szCs w:val="72"/>
          <w:highlight w:val="none"/>
        </w:rPr>
        <w:tab/>
      </w:r>
    </w:p>
    <w:p w14:paraId="2EC4188D">
      <w:pPr>
        <w:jc w:val="left"/>
        <w:rPr>
          <w:rFonts w:ascii="宋体" w:cs="宋体"/>
          <w:highlight w:val="none"/>
        </w:rPr>
      </w:pPr>
    </w:p>
    <w:p w14:paraId="7303E315">
      <w:pPr>
        <w:ind w:firstLine="1063" w:firstLineChars="353"/>
        <w:jc w:val="left"/>
        <w:rPr>
          <w:rFonts w:ascii="宋体" w:hAnsi="宋体" w:cs="宋体"/>
          <w:b/>
          <w:sz w:val="30"/>
          <w:szCs w:val="30"/>
          <w:highlight w:val="none"/>
        </w:rPr>
      </w:pPr>
    </w:p>
    <w:p w14:paraId="35C4E801">
      <w:pPr>
        <w:ind w:firstLine="1063" w:firstLineChars="353"/>
        <w:jc w:val="left"/>
        <w:rPr>
          <w:rFonts w:ascii="宋体" w:hAnsi="宋体" w:cs="宋体"/>
          <w:b/>
          <w:sz w:val="30"/>
          <w:szCs w:val="30"/>
          <w:highlight w:val="none"/>
        </w:rPr>
      </w:pPr>
    </w:p>
    <w:p w14:paraId="171032BD">
      <w:pPr>
        <w:jc w:val="left"/>
        <w:rPr>
          <w:rFonts w:ascii="宋体" w:hAnsi="宋体" w:cs="宋体"/>
          <w:b/>
          <w:sz w:val="30"/>
          <w:szCs w:val="30"/>
          <w:highlight w:val="none"/>
        </w:rPr>
      </w:pPr>
    </w:p>
    <w:p w14:paraId="53FAA300">
      <w:pPr>
        <w:ind w:firstLine="1063" w:firstLineChars="353"/>
        <w:jc w:val="left"/>
        <w:rPr>
          <w:rFonts w:ascii="宋体" w:hAnsi="宋体" w:cs="宋体"/>
          <w:b/>
          <w:sz w:val="30"/>
          <w:szCs w:val="30"/>
          <w:highlight w:val="none"/>
        </w:rPr>
      </w:pPr>
    </w:p>
    <w:p w14:paraId="12E2D466">
      <w:pPr>
        <w:ind w:firstLine="1063" w:firstLineChars="353"/>
        <w:jc w:val="left"/>
        <w:rPr>
          <w:rFonts w:ascii="宋体" w:hAnsi="宋体" w:cs="宋体"/>
          <w:b/>
          <w:sz w:val="30"/>
          <w:szCs w:val="30"/>
          <w:highlight w:val="none"/>
        </w:rPr>
      </w:pPr>
    </w:p>
    <w:p w14:paraId="58D2AAAC">
      <w:pPr>
        <w:ind w:firstLine="2711" w:firstLineChars="900"/>
        <w:jc w:val="left"/>
        <w:rPr>
          <w:rFonts w:hint="default" w:ascii="Times New Roman" w:hAnsi="Times New Roman" w:eastAsia="仿宋" w:cs="Times New Roman"/>
          <w:b/>
          <w:sz w:val="30"/>
          <w:szCs w:val="30"/>
          <w:highlight w:val="none"/>
        </w:rPr>
      </w:pPr>
      <w:r>
        <w:rPr>
          <w:rFonts w:hint="default" w:ascii="Times New Roman" w:hAnsi="Times New Roman" w:eastAsia="仿宋" w:cs="Times New Roman"/>
          <w:b/>
          <w:sz w:val="30"/>
          <w:szCs w:val="30"/>
          <w:highlight w:val="none"/>
        </w:rPr>
        <w:t>企业名称：陕西宇正招标有限公司</w:t>
      </w:r>
    </w:p>
    <w:p w14:paraId="7C19DB60">
      <w:pPr>
        <w:ind w:left="4206" w:leftChars="1125" w:hanging="1506" w:hangingChars="500"/>
        <w:jc w:val="left"/>
        <w:rPr>
          <w:rFonts w:hint="default" w:ascii="Times New Roman" w:hAnsi="Times New Roman" w:eastAsia="仿宋" w:cs="Times New Roman"/>
          <w:b/>
          <w:sz w:val="30"/>
          <w:szCs w:val="30"/>
          <w:highlight w:val="none"/>
          <w:lang w:val="en-US" w:eastAsia="zh-CN"/>
        </w:rPr>
      </w:pPr>
      <w:r>
        <w:rPr>
          <w:rFonts w:hint="default" w:ascii="Times New Roman" w:hAnsi="Times New Roman" w:eastAsia="仿宋" w:cs="Times New Roman"/>
          <w:b/>
          <w:sz w:val="30"/>
          <w:szCs w:val="30"/>
          <w:highlight w:val="none"/>
        </w:rPr>
        <w:t>地</w:t>
      </w:r>
      <w:r>
        <w:rPr>
          <w:rFonts w:hint="default" w:ascii="Times New Roman" w:hAnsi="Times New Roman" w:eastAsia="仿宋" w:cs="Times New Roman"/>
          <w:b/>
          <w:sz w:val="30"/>
          <w:szCs w:val="30"/>
          <w:highlight w:val="none"/>
          <w:lang w:val="en-US" w:eastAsia="zh-CN"/>
        </w:rPr>
        <w:t xml:space="preserve">    </w:t>
      </w:r>
      <w:r>
        <w:rPr>
          <w:rFonts w:hint="default" w:ascii="Times New Roman" w:hAnsi="Times New Roman" w:eastAsia="仿宋" w:cs="Times New Roman"/>
          <w:b/>
          <w:sz w:val="30"/>
          <w:szCs w:val="30"/>
          <w:highlight w:val="none"/>
        </w:rPr>
        <w:t>址：西安市</w:t>
      </w:r>
      <w:r>
        <w:rPr>
          <w:rFonts w:hint="default" w:ascii="Times New Roman" w:hAnsi="Times New Roman" w:eastAsia="仿宋" w:cs="Times New Roman"/>
          <w:b/>
          <w:sz w:val="30"/>
          <w:szCs w:val="30"/>
          <w:highlight w:val="none"/>
          <w:lang w:val="en-US" w:eastAsia="zh-CN"/>
        </w:rPr>
        <w:t>新城区长乐西路128号华东万悦城</w:t>
      </w:r>
    </w:p>
    <w:p w14:paraId="40AB2726">
      <w:pPr>
        <w:ind w:left="4200" w:leftChars="1750" w:firstLine="0" w:firstLineChars="0"/>
        <w:jc w:val="left"/>
        <w:rPr>
          <w:rFonts w:hint="default" w:ascii="Times New Roman" w:hAnsi="Times New Roman" w:eastAsia="仿宋" w:cs="Times New Roman"/>
          <w:b/>
          <w:sz w:val="30"/>
          <w:szCs w:val="30"/>
          <w:highlight w:val="none"/>
        </w:rPr>
      </w:pPr>
      <w:r>
        <w:rPr>
          <w:rFonts w:hint="default" w:ascii="Times New Roman" w:hAnsi="Times New Roman" w:eastAsia="仿宋" w:cs="Times New Roman"/>
          <w:b/>
          <w:sz w:val="30"/>
          <w:szCs w:val="30"/>
          <w:highlight w:val="none"/>
          <w:lang w:val="en-US" w:eastAsia="zh-CN"/>
        </w:rPr>
        <w:t>2号写字楼22楼2208室</w:t>
      </w:r>
    </w:p>
    <w:p w14:paraId="3FC01BBF">
      <w:pPr>
        <w:ind w:firstLine="2711" w:firstLineChars="900"/>
        <w:jc w:val="left"/>
        <w:rPr>
          <w:rFonts w:hint="default" w:ascii="Times New Roman" w:hAnsi="Times New Roman" w:eastAsia="仿宋" w:cs="Times New Roman"/>
          <w:b/>
          <w:sz w:val="30"/>
          <w:szCs w:val="30"/>
          <w:highlight w:val="none"/>
          <w:lang w:val="en-US" w:eastAsia="zh-CN"/>
        </w:rPr>
      </w:pPr>
      <w:r>
        <w:rPr>
          <w:rFonts w:hint="default" w:ascii="Times New Roman" w:hAnsi="Times New Roman" w:eastAsia="仿宋" w:cs="Times New Roman"/>
          <w:b/>
          <w:sz w:val="30"/>
          <w:szCs w:val="30"/>
          <w:highlight w:val="none"/>
        </w:rPr>
        <w:t>邮政编码：7100</w:t>
      </w:r>
      <w:r>
        <w:rPr>
          <w:rFonts w:hint="default" w:ascii="Times New Roman" w:hAnsi="Times New Roman" w:eastAsia="仿宋" w:cs="Times New Roman"/>
          <w:b/>
          <w:sz w:val="30"/>
          <w:szCs w:val="30"/>
          <w:highlight w:val="none"/>
          <w:lang w:val="en-US" w:eastAsia="zh-CN"/>
        </w:rPr>
        <w:t>32</w:t>
      </w:r>
    </w:p>
    <w:p w14:paraId="762BDB18">
      <w:pPr>
        <w:ind w:firstLine="2711" w:firstLineChars="900"/>
        <w:jc w:val="left"/>
        <w:rPr>
          <w:rFonts w:hint="default" w:ascii="Times New Roman" w:hAnsi="Times New Roman" w:eastAsia="仿宋" w:cs="Times New Roman"/>
          <w:b/>
          <w:sz w:val="30"/>
          <w:szCs w:val="30"/>
          <w:highlight w:val="none"/>
          <w:lang w:val="en-US" w:eastAsia="zh-CN"/>
        </w:rPr>
      </w:pPr>
      <w:r>
        <w:rPr>
          <w:rFonts w:hint="default" w:ascii="Times New Roman" w:hAnsi="Times New Roman" w:eastAsia="仿宋" w:cs="Times New Roman"/>
          <w:b/>
          <w:sz w:val="30"/>
          <w:szCs w:val="30"/>
          <w:highlight w:val="none"/>
        </w:rPr>
        <w:t>电    话：029-88611613</w:t>
      </w:r>
      <w:r>
        <w:rPr>
          <w:rFonts w:hint="eastAsia" w:ascii="Times New Roman" w:hAnsi="Times New Roman" w:eastAsia="仿宋" w:cs="Times New Roman"/>
          <w:b/>
          <w:sz w:val="30"/>
          <w:szCs w:val="30"/>
          <w:highlight w:val="none"/>
          <w:lang w:val="en-US" w:eastAsia="zh-CN"/>
        </w:rPr>
        <w:t xml:space="preserve">  029-82282801</w:t>
      </w:r>
    </w:p>
    <w:p w14:paraId="461AA36D">
      <w:pPr>
        <w:ind w:firstLine="2711" w:firstLineChars="900"/>
        <w:jc w:val="left"/>
        <w:rPr>
          <w:rFonts w:ascii="宋体" w:cs="宋体"/>
          <w:highlight w:val="none"/>
        </w:rPr>
      </w:pPr>
      <w:r>
        <w:rPr>
          <w:rFonts w:hint="default" w:ascii="Times New Roman" w:hAnsi="Times New Roman" w:eastAsia="仿宋" w:cs="Times New Roman"/>
          <w:b/>
          <w:sz w:val="30"/>
          <w:szCs w:val="30"/>
          <w:highlight w:val="none"/>
        </w:rPr>
        <w:t>传    真：029-88611613</w:t>
      </w:r>
    </w:p>
    <w:p w14:paraId="204A0420">
      <w:pPr>
        <w:bidi w:val="0"/>
        <w:rPr>
          <w:highlight w:val="none"/>
        </w:rPr>
      </w:pPr>
    </w:p>
    <w:sectPr>
      <w:headerReference r:id="rId11" w:type="default"/>
      <w:footerReference r:id="rId12"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DFE7">
    <w:pPr>
      <w:pStyle w:val="11"/>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陕西宇正招标有限公司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D4F0">
    <w:pPr>
      <w:pStyle w:val="11"/>
      <w:jc w:val="right"/>
      <w:rPr>
        <w:rFonts w:hint="eastAsia" w:ascii="仿宋" w:hAnsi="仿宋" w:eastAsia="仿宋" w:cs="仿宋"/>
        <w:sz w:val="21"/>
        <w:szCs w:val="21"/>
        <w:lang w:eastAsia="zh-CN"/>
      </w:rPr>
    </w:pPr>
    <w:r>
      <w:rPr>
        <w:rFonts w:hint="eastAsia"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6A6C">
                          <w:pPr>
                            <w:pStyle w:val="11"/>
                            <w:rPr>
                              <w:rFonts w:hint="eastAsia" w:ascii="仿宋" w:hAnsi="仿宋" w:eastAsia="仿宋" w:cs="仿宋"/>
                              <w:sz w:val="21"/>
                              <w:szCs w:val="21"/>
                              <w:lang w:eastAsia="zh-CN"/>
                            </w:rPr>
                          </w:pPr>
                          <w:r>
                            <w:rPr>
                              <w:rFonts w:hint="default" w:ascii="Times New Roman" w:hAnsi="Times New Roman" w:eastAsia="仿宋" w:cs="Times New Roman"/>
                              <w:sz w:val="21"/>
                              <w:szCs w:val="21"/>
                              <w:lang w:eastAsia="zh-CN"/>
                            </w:rPr>
                            <w:t xml:space="preserve">第 </w:t>
                          </w: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rPr>
                              <w:rFonts w:hint="default" w:ascii="Times New Roman" w:hAnsi="Times New Roman" w:eastAsia="仿宋" w:cs="Times New Roman"/>
                              <w:sz w:val="21"/>
                              <w:szCs w:val="21"/>
                              <w:lang w:eastAsia="zh-CN"/>
                            </w:rPr>
                            <w:t>2</w:t>
                          </w:r>
                          <w:r>
                            <w:rPr>
                              <w:rFonts w:hint="default" w:ascii="Times New Roman" w:hAnsi="Times New Roman" w:eastAsia="仿宋" w:cs="Times New Roman"/>
                              <w:sz w:val="21"/>
                              <w:szCs w:val="21"/>
                              <w:lang w:eastAsia="zh-CN"/>
                            </w:rPr>
                            <w:fldChar w:fldCharType="end"/>
                          </w:r>
                          <w:r>
                            <w:rPr>
                              <w:rFonts w:hint="default" w:ascii="Times New Roman" w:hAnsi="Times New Roman" w:eastAsia="仿宋" w:cs="Times New Roman"/>
                              <w:sz w:val="21"/>
                              <w:szCs w:val="21"/>
                              <w:lang w:eastAsia="zh-CN"/>
                            </w:rPr>
                            <w:t xml:space="preserve"> 页 共 </w:t>
                          </w:r>
                          <w:r>
                            <w:rPr>
                              <w:rFonts w:hint="eastAsia" w:ascii="Times New Roman" w:hAnsi="Times New Roman" w:eastAsia="仿宋" w:cs="Times New Roman"/>
                              <w:sz w:val="21"/>
                              <w:szCs w:val="21"/>
                              <w:lang w:val="en-US" w:eastAsia="zh-CN"/>
                            </w:rPr>
                            <w:t>69</w:t>
                          </w:r>
                          <w:r>
                            <w:rPr>
                              <w:rFonts w:hint="default" w:ascii="Times New Roman" w:hAnsi="Times New Roman" w:eastAsia="仿宋" w:cs="Times New Roman"/>
                              <w:sz w:val="21"/>
                              <w:szCs w:val="21"/>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6D6A6C">
                    <w:pPr>
                      <w:pStyle w:val="11"/>
                      <w:rPr>
                        <w:rFonts w:hint="eastAsia" w:ascii="仿宋" w:hAnsi="仿宋" w:eastAsia="仿宋" w:cs="仿宋"/>
                        <w:sz w:val="21"/>
                        <w:szCs w:val="21"/>
                        <w:lang w:eastAsia="zh-CN"/>
                      </w:rPr>
                    </w:pPr>
                    <w:r>
                      <w:rPr>
                        <w:rFonts w:hint="default" w:ascii="Times New Roman" w:hAnsi="Times New Roman" w:eastAsia="仿宋" w:cs="Times New Roman"/>
                        <w:sz w:val="21"/>
                        <w:szCs w:val="21"/>
                        <w:lang w:eastAsia="zh-CN"/>
                      </w:rPr>
                      <w:t xml:space="preserve">第 </w:t>
                    </w: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rPr>
                        <w:rFonts w:hint="default" w:ascii="Times New Roman" w:hAnsi="Times New Roman" w:eastAsia="仿宋" w:cs="Times New Roman"/>
                        <w:sz w:val="21"/>
                        <w:szCs w:val="21"/>
                        <w:lang w:eastAsia="zh-CN"/>
                      </w:rPr>
                      <w:t>2</w:t>
                    </w:r>
                    <w:r>
                      <w:rPr>
                        <w:rFonts w:hint="default" w:ascii="Times New Roman" w:hAnsi="Times New Roman" w:eastAsia="仿宋" w:cs="Times New Roman"/>
                        <w:sz w:val="21"/>
                        <w:szCs w:val="21"/>
                        <w:lang w:eastAsia="zh-CN"/>
                      </w:rPr>
                      <w:fldChar w:fldCharType="end"/>
                    </w:r>
                    <w:r>
                      <w:rPr>
                        <w:rFonts w:hint="default" w:ascii="Times New Roman" w:hAnsi="Times New Roman" w:eastAsia="仿宋" w:cs="Times New Roman"/>
                        <w:sz w:val="21"/>
                        <w:szCs w:val="21"/>
                        <w:lang w:eastAsia="zh-CN"/>
                      </w:rPr>
                      <w:t xml:space="preserve"> 页 共 </w:t>
                    </w:r>
                    <w:r>
                      <w:rPr>
                        <w:rFonts w:hint="eastAsia" w:ascii="Times New Roman" w:hAnsi="Times New Roman" w:eastAsia="仿宋" w:cs="Times New Roman"/>
                        <w:sz w:val="21"/>
                        <w:szCs w:val="21"/>
                        <w:lang w:val="en-US" w:eastAsia="zh-CN"/>
                      </w:rPr>
                      <w:t>69</w:t>
                    </w:r>
                    <w:r>
                      <w:rPr>
                        <w:rFonts w:hint="default" w:ascii="Times New Roman" w:hAnsi="Times New Roman" w:eastAsia="仿宋" w:cs="Times New Roman"/>
                        <w:sz w:val="21"/>
                        <w:szCs w:val="21"/>
                        <w:lang w:eastAsia="zh-CN"/>
                      </w:rPr>
                      <w:t xml:space="preserve"> 页</w:t>
                    </w:r>
                  </w:p>
                </w:txbxContent>
              </v:textbox>
            </v:shape>
          </w:pict>
        </mc:Fallback>
      </mc:AlternateContent>
    </w:r>
    <w:r>
      <w:rPr>
        <w:rFonts w:hint="eastAsia" w:ascii="仿宋" w:hAnsi="仿宋" w:eastAsia="仿宋" w:cs="仿宋"/>
        <w:sz w:val="21"/>
        <w:szCs w:val="21"/>
        <w:lang w:eastAsia="zh-CN"/>
      </w:rPr>
      <w:t>陕西宇正招标有限公司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DFAE">
    <w:pPr>
      <w:jc w:val="right"/>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2336" behindDoc="0" locked="0" layoutInCell="1" allowOverlap="1">
              <wp:simplePos x="0" y="0"/>
              <wp:positionH relativeFrom="margin">
                <wp:posOffset>2604135</wp:posOffset>
              </wp:positionH>
              <wp:positionV relativeFrom="paragraph">
                <wp:posOffset>0</wp:posOffset>
              </wp:positionV>
              <wp:extent cx="1198880" cy="2286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198880" cy="228600"/>
                      </a:xfrm>
                      <a:prstGeom prst="rect">
                        <a:avLst/>
                      </a:prstGeom>
                      <a:noFill/>
                      <a:ln w="6350">
                        <a:noFill/>
                      </a:ln>
                      <a:effectLst/>
                    </wps:spPr>
                    <wps:txbx>
                      <w:txbxContent>
                        <w:p w14:paraId="528128D0">
                          <w:pPr>
                            <w:pStyle w:val="11"/>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 xml:space="preserve">第 </w:t>
                          </w: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rPr>
                              <w:rFonts w:hint="default" w:ascii="Times New Roman" w:hAnsi="Times New Roman" w:eastAsia="仿宋" w:cs="Times New Roman"/>
                              <w:sz w:val="21"/>
                              <w:szCs w:val="21"/>
                              <w:lang w:eastAsia="zh-CN"/>
                            </w:rPr>
                            <w:t>41</w:t>
                          </w:r>
                          <w:r>
                            <w:rPr>
                              <w:rFonts w:hint="default" w:ascii="Times New Roman" w:hAnsi="Times New Roman" w:eastAsia="仿宋" w:cs="Times New Roman"/>
                              <w:sz w:val="21"/>
                              <w:szCs w:val="21"/>
                              <w:lang w:eastAsia="zh-CN"/>
                            </w:rPr>
                            <w:fldChar w:fldCharType="end"/>
                          </w:r>
                          <w:r>
                            <w:rPr>
                              <w:rFonts w:hint="default" w:ascii="Times New Roman" w:hAnsi="Times New Roman" w:eastAsia="仿宋" w:cs="Times New Roman"/>
                              <w:sz w:val="21"/>
                              <w:szCs w:val="21"/>
                              <w:lang w:eastAsia="zh-CN"/>
                            </w:rPr>
                            <w:t xml:space="preserve"> 页 共 </w:t>
                          </w:r>
                          <w:r>
                            <w:rPr>
                              <w:rFonts w:hint="eastAsia" w:ascii="Times New Roman" w:hAnsi="Times New Roman" w:eastAsia="仿宋" w:cs="Times New Roman"/>
                              <w:sz w:val="21"/>
                              <w:szCs w:val="21"/>
                              <w:lang w:val="en-US" w:eastAsia="zh-CN"/>
                            </w:rPr>
                            <w:t>69</w:t>
                          </w:r>
                          <w:r>
                            <w:rPr>
                              <w:rFonts w:hint="default" w:ascii="Times New Roman" w:hAnsi="Times New Roman" w:eastAsia="仿宋" w:cs="Times New Roman"/>
                              <w:sz w:val="21"/>
                              <w:szCs w:val="21"/>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05pt;margin-top:0pt;height:18pt;width:94.4pt;mso-position-horizontal-relative:margin;z-index:251662336;mso-width-relative:page;mso-height-relative:page;" filled="f" stroked="f" coordsize="21600,21600" o:gfxdata="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T+0zHWAAAABwEAAA8AAAAAAAAAAQAgAAAAIgAAAGRycy9k&#10;b3ducmV2LnhtbFBLAQIUABQAAAAIAIdO4kBt8svrPQIAAHIEAAAOAAAAAAAAAAEAIAAAACUBAABk&#10;cnMvZTJvRG9jLnhtbFBLBQYAAAAABgAGAFkBAADUBQAAAAA=&#10;">
              <v:fill on="f" focussize="0,0"/>
              <v:stroke on="f" weight="0.5pt"/>
              <v:imagedata o:title=""/>
              <o:lock v:ext="edit" aspectratio="f"/>
              <v:textbox inset="0mm,0mm,0mm,0mm">
                <w:txbxContent>
                  <w:p w14:paraId="528128D0">
                    <w:pPr>
                      <w:pStyle w:val="11"/>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 xml:space="preserve">第 </w:t>
                    </w: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rPr>
                        <w:rFonts w:hint="default" w:ascii="Times New Roman" w:hAnsi="Times New Roman" w:eastAsia="仿宋" w:cs="Times New Roman"/>
                        <w:sz w:val="21"/>
                        <w:szCs w:val="21"/>
                        <w:lang w:eastAsia="zh-CN"/>
                      </w:rPr>
                      <w:t>41</w:t>
                    </w:r>
                    <w:r>
                      <w:rPr>
                        <w:rFonts w:hint="default" w:ascii="Times New Roman" w:hAnsi="Times New Roman" w:eastAsia="仿宋" w:cs="Times New Roman"/>
                        <w:sz w:val="21"/>
                        <w:szCs w:val="21"/>
                        <w:lang w:eastAsia="zh-CN"/>
                      </w:rPr>
                      <w:fldChar w:fldCharType="end"/>
                    </w:r>
                    <w:r>
                      <w:rPr>
                        <w:rFonts w:hint="default" w:ascii="Times New Roman" w:hAnsi="Times New Roman" w:eastAsia="仿宋" w:cs="Times New Roman"/>
                        <w:sz w:val="21"/>
                        <w:szCs w:val="21"/>
                        <w:lang w:eastAsia="zh-CN"/>
                      </w:rPr>
                      <w:t xml:space="preserve"> 页 共 </w:t>
                    </w:r>
                    <w:r>
                      <w:rPr>
                        <w:rFonts w:hint="eastAsia" w:ascii="Times New Roman" w:hAnsi="Times New Roman" w:eastAsia="仿宋" w:cs="Times New Roman"/>
                        <w:sz w:val="21"/>
                        <w:szCs w:val="21"/>
                        <w:lang w:val="en-US" w:eastAsia="zh-CN"/>
                      </w:rPr>
                      <w:t>69</w:t>
                    </w:r>
                    <w:r>
                      <w:rPr>
                        <w:rFonts w:hint="default" w:ascii="Times New Roman" w:hAnsi="Times New Roman" w:eastAsia="仿宋" w:cs="Times New Roman"/>
                        <w:sz w:val="21"/>
                        <w:szCs w:val="21"/>
                        <w:lang w:eastAsia="zh-CN"/>
                      </w:rPr>
                      <w:t xml:space="preserve"> 页</w:t>
                    </w:r>
                  </w:p>
                </w:txbxContent>
              </v:textbox>
            </v:shape>
          </w:pict>
        </mc:Fallback>
      </mc:AlternateContent>
    </w:r>
    <w:r>
      <w:rPr>
        <w:rFonts w:hint="eastAsia" w:ascii="仿宋" w:hAnsi="仿宋" w:eastAsia="仿宋" w:cs="仿宋"/>
        <w:sz w:val="21"/>
        <w:szCs w:val="21"/>
        <w:lang w:eastAsia="zh-CN"/>
      </w:rPr>
      <w:t>陕西</w:t>
    </w:r>
    <w:r>
      <w:rPr>
        <w:rFonts w:hint="eastAsia" w:ascii="仿宋" w:hAnsi="仿宋" w:eastAsia="仿宋" w:cs="仿宋"/>
        <w:sz w:val="21"/>
        <w:szCs w:val="21"/>
        <w:lang w:val="en-US" w:eastAsia="zh-CN"/>
      </w:rPr>
      <w:t>宇正</w:t>
    </w:r>
    <w:r>
      <w:rPr>
        <w:rFonts w:hint="eastAsia" w:ascii="仿宋" w:hAnsi="仿宋" w:eastAsia="仿宋" w:cs="仿宋"/>
        <w:sz w:val="21"/>
        <w:szCs w:val="21"/>
        <w:lang w:eastAsia="zh-CN"/>
      </w:rPr>
      <w:t>招标有限公司</w:t>
    </w:r>
    <w:r>
      <w:rPr>
        <w:rFonts w:hint="eastAsia" w:ascii="仿宋" w:hAnsi="仿宋" w:eastAsia="仿宋" w:cs="仿宋"/>
        <w:sz w:val="21"/>
        <w:szCs w:val="21"/>
      </w:rPr>
      <mc:AlternateContent>
        <mc:Choice Requires="wps">
          <w:drawing>
            <wp:anchor distT="0" distB="0" distL="114300" distR="114300" simplePos="0" relativeHeight="251661312" behindDoc="0" locked="0" layoutInCell="1" allowOverlap="1">
              <wp:simplePos x="0" y="0"/>
              <wp:positionH relativeFrom="margin">
                <wp:posOffset>3479165</wp:posOffset>
              </wp:positionH>
              <wp:positionV relativeFrom="paragraph">
                <wp:posOffset>-715645</wp:posOffset>
              </wp:positionV>
              <wp:extent cx="130810" cy="53721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30810" cy="537210"/>
                      </a:xfrm>
                      <a:prstGeom prst="rect">
                        <a:avLst/>
                      </a:prstGeom>
                      <a:noFill/>
                      <a:ln w="9525">
                        <a:noFill/>
                      </a:ln>
                      <a:effectLst/>
                    </wps:spPr>
                    <wps:txbx>
                      <w:txbxContent>
                        <w:p w14:paraId="64583A84">
                          <w:pPr>
                            <w:snapToGrid w:val="0"/>
                            <w:rPr>
                              <w:sz w:val="18"/>
                            </w:rPr>
                          </w:pPr>
                        </w:p>
                      </w:txbxContent>
                    </wps:txbx>
                    <wps:bodyPr lIns="0" tIns="0" rIns="0" bIns="0" upright="1"/>
                  </wps:wsp>
                </a:graphicData>
              </a:graphic>
            </wp:anchor>
          </w:drawing>
        </mc:Choice>
        <mc:Fallback>
          <w:pict>
            <v:shape id="_x0000_s1026" o:spid="_x0000_s1026" o:spt="202" type="#_x0000_t202" style="position:absolute;left:0pt;margin-left:273.95pt;margin-top:-56.35pt;height:42.3pt;width:10.3pt;mso-position-horizontal-relative:margin;z-index:251661312;mso-width-relative:page;mso-height-relative:page;" filled="f" stroked="f" coordsize="21600,21600" o:gfxdata="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4XN7J3AAAAAwBAAAPAAAAAAAAAAEAIAAAACIAAABkcnMv&#10;ZG93bnJldi54bWxQSwECFAAUAAAACACHTuJActS/l8YBAACKAwAADgAAAAAAAAABACAAAAArAQAA&#10;ZHJzL2Uyb0RvYy54bWxQSwUGAAAAAAYABgBZAQAAYwUAAAAA&#10;">
              <v:fill on="f" focussize="0,0"/>
              <v:stroke on="f"/>
              <v:imagedata o:title=""/>
              <o:lock v:ext="edit" aspectratio="f"/>
              <v:textbox inset="0mm,0mm,0mm,0mm">
                <w:txbxContent>
                  <w:p w14:paraId="64583A84">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BC4D">
    <w:pPr>
      <w:pStyle w:val="11"/>
      <w:rPr>
        <w:rFonts w:hint="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1E4FF">
    <w:pPr>
      <w:pStyle w:val="12"/>
      <w:keepNext w:val="0"/>
      <w:keepLines w:val="0"/>
      <w:pageBreakBefore w:val="0"/>
      <w:widowControl w:val="0"/>
      <w:pBdr>
        <w:bottom w:val="none" w:color="auto" w:sz="0" w:space="1"/>
      </w:pBdr>
      <w:kinsoku/>
      <w:wordWrap/>
      <w:overflowPunct/>
      <w:topLinePunct w:val="0"/>
      <w:autoSpaceDE/>
      <w:autoSpaceDN/>
      <w:bidi w:val="0"/>
      <w:adjustRightInd/>
      <w:snapToGrid w:val="0"/>
      <w:spacing w:line="240" w:lineRule="auto"/>
      <w:jc w:val="left"/>
      <w:textAlignment w:val="auto"/>
      <w:outlineLvl w:val="9"/>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4BF94">
    <w:pPr>
      <w:pStyle w:val="12"/>
      <w:keepNext w:val="0"/>
      <w:keepLines w:val="0"/>
      <w:pageBreakBefore w:val="0"/>
      <w:widowControl w:val="0"/>
      <w:pBdr>
        <w:bottom w:val="single" w:color="auto" w:sz="4" w:space="1"/>
      </w:pBdr>
      <w:kinsoku/>
      <w:wordWrap/>
      <w:overflowPunct/>
      <w:topLinePunct w:val="0"/>
      <w:autoSpaceDE/>
      <w:autoSpaceDN/>
      <w:bidi w:val="0"/>
      <w:adjustRightInd/>
      <w:snapToGrid w:val="0"/>
      <w:spacing w:line="240" w:lineRule="auto"/>
      <w:jc w:val="left"/>
      <w:textAlignment w:val="auto"/>
      <w:outlineLvl w:val="9"/>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陕西省疾病预防控制中心健教所“百姓健康”报纸栏目宣传采购项目</w:t>
    </w:r>
    <w:r>
      <w:rPr>
        <w:rFonts w:hint="default" w:ascii="Times New Roman" w:hAnsi="Times New Roman" w:eastAsia="仿宋" w:cs="Times New Roman"/>
        <w:bCs/>
        <w:kern w:val="0"/>
        <w:sz w:val="21"/>
        <w:szCs w:val="21"/>
        <w:lang w:val="en-US" w:eastAsia="zh-CN"/>
      </w:rPr>
      <w:t xml:space="preserve"> </w:t>
    </w:r>
    <w:r>
      <w:rPr>
        <w:rFonts w:hint="eastAsia" w:ascii="Times New Roman" w:hAnsi="Times New Roman" w:eastAsia="仿宋" w:cs="Times New Roman"/>
        <w:bCs/>
        <w:kern w:val="0"/>
        <w:sz w:val="21"/>
        <w:szCs w:val="21"/>
        <w:lang w:val="en-US" w:eastAsia="zh-CN"/>
      </w:rPr>
      <w:t xml:space="preserve">  </w:t>
    </w:r>
    <w:r>
      <w:rPr>
        <w:rFonts w:hint="default" w:ascii="Times New Roman" w:hAnsi="Times New Roman" w:eastAsia="仿宋" w:cs="Times New Roman"/>
        <w:bCs/>
        <w:kern w:val="0"/>
        <w:sz w:val="21"/>
        <w:szCs w:val="21"/>
        <w:lang w:val="en-US" w:eastAsia="zh-CN"/>
      </w:rPr>
      <w:t xml:space="preserve"> </w:t>
    </w:r>
    <w:r>
      <w:rPr>
        <w:rFonts w:hint="eastAsia" w:ascii="Times New Roman" w:hAnsi="Times New Roman" w:eastAsia="仿宋" w:cs="Times New Roman"/>
        <w:bCs/>
        <w:kern w:val="0"/>
        <w:sz w:val="21"/>
        <w:szCs w:val="21"/>
        <w:lang w:val="en-US" w:eastAsia="zh-CN"/>
      </w:rPr>
      <w:t xml:space="preserve">       </w:t>
    </w:r>
    <w:r>
      <w:rPr>
        <w:rFonts w:hint="default" w:ascii="Times New Roman" w:hAnsi="Times New Roman" w:eastAsia="仿宋" w:cs="Times New Roman"/>
        <w:bCs/>
        <w:kern w:val="0"/>
        <w:sz w:val="21"/>
        <w:szCs w:val="21"/>
        <w:lang w:val="en-US" w:eastAsia="zh-CN"/>
      </w:rPr>
      <w:t xml:space="preserve"> </w:t>
    </w:r>
    <w:r>
      <w:rPr>
        <w:rFonts w:hint="eastAsia" w:ascii="Times New Roman" w:hAnsi="Times New Roman" w:eastAsia="仿宋" w:cs="Times New Roman"/>
        <w:bCs/>
        <w:kern w:val="0"/>
        <w:sz w:val="21"/>
        <w:szCs w:val="21"/>
        <w:lang w:val="en-US" w:eastAsia="zh-CN"/>
      </w:rPr>
      <w:t xml:space="preserve"> </w:t>
    </w:r>
    <w:r>
      <w:rPr>
        <w:rFonts w:hint="eastAsia" w:ascii="宋体" w:hAnsi="宋体" w:cs="宋体"/>
        <w:bCs/>
        <w:color w:val="auto"/>
        <w:kern w:val="0"/>
        <w:sz w:val="21"/>
        <w:szCs w:val="21"/>
        <w:lang w:val="en-US" w:eastAsia="zh-CN" w:bidi="ar-SA"/>
      </w:rPr>
      <w:t>SXYZ2025ZB-SJK-1102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5E80">
    <w:pPr>
      <w:pStyle w:val="12"/>
      <w:keepNext w:val="0"/>
      <w:keepLines w:val="0"/>
      <w:pageBreakBefore w:val="0"/>
      <w:widowControl w:val="0"/>
      <w:pBdr>
        <w:bottom w:val="single" w:color="auto" w:sz="4" w:space="1"/>
      </w:pBdr>
      <w:kinsoku/>
      <w:wordWrap/>
      <w:overflowPunct/>
      <w:topLinePunct w:val="0"/>
      <w:autoSpaceDE/>
      <w:autoSpaceDN/>
      <w:bidi w:val="0"/>
      <w:adjustRightInd/>
      <w:snapToGrid w:val="0"/>
      <w:spacing w:line="240" w:lineRule="auto"/>
      <w:jc w:val="left"/>
      <w:textAlignment w:val="auto"/>
      <w:outlineLvl w:val="9"/>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陕西省疾病预防控制中心健教所“百姓健康”报纸栏目宣传采购项目</w:t>
    </w:r>
    <w:r>
      <w:rPr>
        <w:rFonts w:hint="default" w:ascii="Times New Roman" w:hAnsi="Times New Roman" w:eastAsia="仿宋" w:cs="Times New Roman"/>
        <w:bCs/>
        <w:kern w:val="0"/>
        <w:sz w:val="21"/>
        <w:szCs w:val="21"/>
        <w:lang w:val="en-US" w:eastAsia="zh-CN"/>
      </w:rPr>
      <w:t xml:space="preserve">   </w:t>
    </w:r>
    <w:r>
      <w:rPr>
        <w:rFonts w:hint="eastAsia" w:ascii="Times New Roman" w:hAnsi="Times New Roman" w:eastAsia="仿宋" w:cs="Times New Roman"/>
        <w:bCs/>
        <w:kern w:val="0"/>
        <w:sz w:val="21"/>
        <w:szCs w:val="21"/>
        <w:lang w:val="en-US" w:eastAsia="zh-CN"/>
      </w:rPr>
      <w:t xml:space="preserve">          </w:t>
    </w:r>
    <w:r>
      <w:rPr>
        <w:rFonts w:hint="eastAsia" w:ascii="仿宋" w:hAnsi="仿宋" w:eastAsia="仿宋" w:cs="仿宋"/>
        <w:bCs/>
        <w:color w:val="auto"/>
        <w:kern w:val="0"/>
        <w:sz w:val="21"/>
        <w:szCs w:val="21"/>
        <w:lang w:val="en-US" w:eastAsia="zh-CN" w:bidi="ar-SA"/>
      </w:rPr>
      <w:t>SXYZ2025ZB-SJK-1102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79B4">
    <w:pPr>
      <w:pStyle w:val="12"/>
      <w:keepNext w:val="0"/>
      <w:keepLines w:val="0"/>
      <w:pageBreakBefore w:val="0"/>
      <w:widowControl w:val="0"/>
      <w:pBdr>
        <w:bottom w:val="none" w:color="auto" w:sz="0" w:space="1"/>
      </w:pBdr>
      <w:kinsoku/>
      <w:wordWrap/>
      <w:overflowPunct/>
      <w:topLinePunct w:val="0"/>
      <w:autoSpaceDE/>
      <w:autoSpaceDN/>
      <w:bidi w:val="0"/>
      <w:adjustRightInd/>
      <w:snapToGrid w:val="0"/>
      <w:spacing w:line="240" w:lineRule="auto"/>
      <w:jc w:val="left"/>
      <w:textAlignment w:val="auto"/>
      <w:outlineLvl w:val="9"/>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B32C4"/>
    <w:multiLevelType w:val="singleLevel"/>
    <w:tmpl w:val="C77B32C4"/>
    <w:lvl w:ilvl="0" w:tentative="0">
      <w:start w:val="1"/>
      <w:numFmt w:val="chineseCounting"/>
      <w:suff w:val="nothing"/>
      <w:lvlText w:val="%1、"/>
      <w:lvlJc w:val="left"/>
      <w:rPr>
        <w:rFonts w:hint="eastAsia"/>
      </w:rPr>
    </w:lvl>
  </w:abstractNum>
  <w:abstractNum w:abstractNumId="1">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2">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3">
    <w:nsid w:val="58BE5397"/>
    <w:multiLevelType w:val="singleLevel"/>
    <w:tmpl w:val="58BE5397"/>
    <w:lvl w:ilvl="0" w:tentative="0">
      <w:start w:val="1"/>
      <w:numFmt w:val="decimal"/>
      <w:suff w:val="nothing"/>
      <w:lvlText w:val="（%1）"/>
      <w:lvlJc w:val="left"/>
      <w:pPr>
        <w:ind w:firstLine="420"/>
      </w:pPr>
      <w:rPr>
        <w:rFonts w:hint="default" w:cs="Times New Roman"/>
      </w:rPr>
    </w:lvl>
  </w:abstractNum>
  <w:abstractNum w:abstractNumId="4">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5">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6">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8E5B8A6"/>
    <w:multiLevelType w:val="singleLevel"/>
    <w:tmpl w:val="58E5B8A6"/>
    <w:lvl w:ilvl="0" w:tentative="0">
      <w:start w:val="1"/>
      <w:numFmt w:val="decimal"/>
      <w:suff w:val="nothing"/>
      <w:lvlText w:val="（%1）"/>
      <w:lvlJc w:val="left"/>
      <w:pPr>
        <w:ind w:firstLine="420"/>
      </w:pPr>
      <w:rPr>
        <w:rFonts w:hint="default" w:cs="Times New Roman"/>
      </w:rPr>
    </w:lvl>
  </w:abstractNum>
  <w:abstractNum w:abstractNumId="9">
    <w:nsid w:val="58E5BD5C"/>
    <w:multiLevelType w:val="singleLevel"/>
    <w:tmpl w:val="58E5BD5C"/>
    <w:lvl w:ilvl="0" w:tentative="0">
      <w:start w:val="1"/>
      <w:numFmt w:val="decimal"/>
      <w:suff w:val="nothing"/>
      <w:lvlText w:val="（%1）"/>
      <w:lvlJc w:val="left"/>
      <w:pPr>
        <w:ind w:firstLine="420"/>
      </w:pPr>
      <w:rPr>
        <w:rFonts w:hint="default"/>
      </w:rPr>
    </w:lvl>
  </w:abstractNum>
  <w:abstractNum w:abstractNumId="10">
    <w:nsid w:val="58E5C1FF"/>
    <w:multiLevelType w:val="singleLevel"/>
    <w:tmpl w:val="58E5C1FF"/>
    <w:lvl w:ilvl="0" w:tentative="0">
      <w:start w:val="1"/>
      <w:numFmt w:val="decimal"/>
      <w:suff w:val="nothing"/>
      <w:lvlText w:val="（%1）"/>
      <w:lvlJc w:val="left"/>
      <w:pPr>
        <w:ind w:firstLine="420"/>
      </w:pPr>
      <w:rPr>
        <w:rFonts w:hint="default"/>
      </w:rPr>
    </w:lvl>
  </w:abstractNum>
  <w:abstractNum w:abstractNumId="11">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2">
    <w:nsid w:val="5F3D6159"/>
    <w:multiLevelType w:val="multilevel"/>
    <w:tmpl w:val="5F3D6159"/>
    <w:lvl w:ilvl="0" w:tentative="0">
      <w:start w:val="1"/>
      <w:numFmt w:val="bullet"/>
      <w:pStyle w:val="42"/>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3">
    <w:nsid w:val="7065CBE4"/>
    <w:multiLevelType w:val="singleLevel"/>
    <w:tmpl w:val="7065CBE4"/>
    <w:lvl w:ilvl="0" w:tentative="0">
      <w:start w:val="7"/>
      <w:numFmt w:val="chineseCounting"/>
      <w:suff w:val="space"/>
      <w:lvlText w:val="第%1部分"/>
      <w:lvlJc w:val="left"/>
      <w:rPr>
        <w:rFonts w:hint="eastAsia"/>
      </w:rPr>
    </w:lvl>
  </w:abstractNum>
  <w:num w:numId="1">
    <w:abstractNumId w:val="12"/>
  </w:num>
  <w:num w:numId="2">
    <w:abstractNumId w:val="0"/>
  </w:num>
  <w:num w:numId="3">
    <w:abstractNumId w:val="1"/>
  </w:num>
  <w:num w:numId="4">
    <w:abstractNumId w:val="7"/>
  </w:num>
  <w:num w:numId="5">
    <w:abstractNumId w:val="2"/>
  </w:num>
  <w:num w:numId="6">
    <w:abstractNumId w:val="6"/>
  </w:num>
  <w:num w:numId="7">
    <w:abstractNumId w:val="8"/>
  </w:num>
  <w:num w:numId="8">
    <w:abstractNumId w:val="9"/>
  </w:num>
  <w:num w:numId="9">
    <w:abstractNumId w:val="3"/>
  </w:num>
  <w:num w:numId="10">
    <w:abstractNumId w:val="4"/>
  </w:num>
  <w:num w:numId="11">
    <w:abstractNumId w:val="5"/>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NTE2OTE1ODQyNTkzODdmMmQ1ZmYwODQ5ZDZkY2QifQ=="/>
  </w:docVars>
  <w:rsids>
    <w:rsidRoot w:val="56FE7596"/>
    <w:rsid w:val="00321751"/>
    <w:rsid w:val="007501F6"/>
    <w:rsid w:val="008B403D"/>
    <w:rsid w:val="00B729CE"/>
    <w:rsid w:val="010E5CC5"/>
    <w:rsid w:val="01436384"/>
    <w:rsid w:val="01494DCB"/>
    <w:rsid w:val="01624077"/>
    <w:rsid w:val="016B4AFB"/>
    <w:rsid w:val="01756CDD"/>
    <w:rsid w:val="01D31481"/>
    <w:rsid w:val="024245BB"/>
    <w:rsid w:val="02B76FB7"/>
    <w:rsid w:val="02DC33CC"/>
    <w:rsid w:val="02EF23D0"/>
    <w:rsid w:val="038D3C9E"/>
    <w:rsid w:val="04A61FE7"/>
    <w:rsid w:val="053F570B"/>
    <w:rsid w:val="054D50B3"/>
    <w:rsid w:val="06004EA8"/>
    <w:rsid w:val="06793C4D"/>
    <w:rsid w:val="06FB74D8"/>
    <w:rsid w:val="07314C05"/>
    <w:rsid w:val="07442078"/>
    <w:rsid w:val="07456691"/>
    <w:rsid w:val="074C28E6"/>
    <w:rsid w:val="07584F38"/>
    <w:rsid w:val="08206157"/>
    <w:rsid w:val="085A5762"/>
    <w:rsid w:val="09664A8A"/>
    <w:rsid w:val="09B01C47"/>
    <w:rsid w:val="0A45181C"/>
    <w:rsid w:val="0A610DDD"/>
    <w:rsid w:val="0AF824F2"/>
    <w:rsid w:val="0B0A45B7"/>
    <w:rsid w:val="0B0E2C89"/>
    <w:rsid w:val="0B845139"/>
    <w:rsid w:val="0BB119EE"/>
    <w:rsid w:val="0C3D17C0"/>
    <w:rsid w:val="0C6A32E0"/>
    <w:rsid w:val="0C945881"/>
    <w:rsid w:val="0CF85AF8"/>
    <w:rsid w:val="0D27240C"/>
    <w:rsid w:val="0D48099A"/>
    <w:rsid w:val="0D6041CA"/>
    <w:rsid w:val="0D613B59"/>
    <w:rsid w:val="0D6B2C33"/>
    <w:rsid w:val="0DA62C64"/>
    <w:rsid w:val="0DC05130"/>
    <w:rsid w:val="0DD10508"/>
    <w:rsid w:val="0E266908"/>
    <w:rsid w:val="0E585327"/>
    <w:rsid w:val="0E62109A"/>
    <w:rsid w:val="0E6929F9"/>
    <w:rsid w:val="0E9A7FA2"/>
    <w:rsid w:val="0F3514F6"/>
    <w:rsid w:val="0F6E7FE6"/>
    <w:rsid w:val="0F8342D3"/>
    <w:rsid w:val="0F86377D"/>
    <w:rsid w:val="0F880541"/>
    <w:rsid w:val="0FE76970"/>
    <w:rsid w:val="102345E5"/>
    <w:rsid w:val="10267EE5"/>
    <w:rsid w:val="10277E06"/>
    <w:rsid w:val="103A0EE8"/>
    <w:rsid w:val="103B73FB"/>
    <w:rsid w:val="105F142C"/>
    <w:rsid w:val="108954F7"/>
    <w:rsid w:val="109B4B06"/>
    <w:rsid w:val="10C06FD7"/>
    <w:rsid w:val="10DF44ED"/>
    <w:rsid w:val="10F04D44"/>
    <w:rsid w:val="1107585E"/>
    <w:rsid w:val="116A63EB"/>
    <w:rsid w:val="11A73D49"/>
    <w:rsid w:val="11C24096"/>
    <w:rsid w:val="11F56E0B"/>
    <w:rsid w:val="12353631"/>
    <w:rsid w:val="125902A7"/>
    <w:rsid w:val="12652E6D"/>
    <w:rsid w:val="126B4EC6"/>
    <w:rsid w:val="128A5BEF"/>
    <w:rsid w:val="129A7921"/>
    <w:rsid w:val="12A01831"/>
    <w:rsid w:val="13A158D7"/>
    <w:rsid w:val="13FD7D71"/>
    <w:rsid w:val="1415186B"/>
    <w:rsid w:val="14312FEA"/>
    <w:rsid w:val="143645E9"/>
    <w:rsid w:val="143940BA"/>
    <w:rsid w:val="1459451B"/>
    <w:rsid w:val="14942A30"/>
    <w:rsid w:val="14B213FD"/>
    <w:rsid w:val="152E30D5"/>
    <w:rsid w:val="15681EC5"/>
    <w:rsid w:val="15F7384B"/>
    <w:rsid w:val="15FA6E4C"/>
    <w:rsid w:val="164268F9"/>
    <w:rsid w:val="16446B49"/>
    <w:rsid w:val="166B4563"/>
    <w:rsid w:val="1681739B"/>
    <w:rsid w:val="171F0B4E"/>
    <w:rsid w:val="17294856"/>
    <w:rsid w:val="17334C6D"/>
    <w:rsid w:val="178044D2"/>
    <w:rsid w:val="1808761A"/>
    <w:rsid w:val="188968CC"/>
    <w:rsid w:val="18C43019"/>
    <w:rsid w:val="190A473B"/>
    <w:rsid w:val="196062CA"/>
    <w:rsid w:val="196E016A"/>
    <w:rsid w:val="198E0652"/>
    <w:rsid w:val="19CF454A"/>
    <w:rsid w:val="1A8C5BF1"/>
    <w:rsid w:val="1A9609E5"/>
    <w:rsid w:val="1ACD7528"/>
    <w:rsid w:val="1AD511D8"/>
    <w:rsid w:val="1B3E18E0"/>
    <w:rsid w:val="1B6321F5"/>
    <w:rsid w:val="1B692402"/>
    <w:rsid w:val="1B697EA8"/>
    <w:rsid w:val="1B9F319B"/>
    <w:rsid w:val="1BE7026F"/>
    <w:rsid w:val="1BEB6DD4"/>
    <w:rsid w:val="1C96066A"/>
    <w:rsid w:val="1CA97547"/>
    <w:rsid w:val="1CF2284B"/>
    <w:rsid w:val="1D310AF9"/>
    <w:rsid w:val="1D4A5E0C"/>
    <w:rsid w:val="1D570A82"/>
    <w:rsid w:val="1D882867"/>
    <w:rsid w:val="1D8B3FB6"/>
    <w:rsid w:val="1DF03D39"/>
    <w:rsid w:val="1E773F50"/>
    <w:rsid w:val="1E823D5F"/>
    <w:rsid w:val="1E84584A"/>
    <w:rsid w:val="1E985656"/>
    <w:rsid w:val="1EA01B4A"/>
    <w:rsid w:val="1EAA7E74"/>
    <w:rsid w:val="1F4E6D8D"/>
    <w:rsid w:val="1FDF5465"/>
    <w:rsid w:val="204903BE"/>
    <w:rsid w:val="205044C3"/>
    <w:rsid w:val="206E3CB6"/>
    <w:rsid w:val="20C3513A"/>
    <w:rsid w:val="20E71A2A"/>
    <w:rsid w:val="20E9107A"/>
    <w:rsid w:val="20FF716A"/>
    <w:rsid w:val="21637E84"/>
    <w:rsid w:val="21817C7A"/>
    <w:rsid w:val="21940BD1"/>
    <w:rsid w:val="21D31705"/>
    <w:rsid w:val="22A2059F"/>
    <w:rsid w:val="22BB1292"/>
    <w:rsid w:val="22F97C7E"/>
    <w:rsid w:val="22FF6583"/>
    <w:rsid w:val="23145CA5"/>
    <w:rsid w:val="23356FED"/>
    <w:rsid w:val="23864F41"/>
    <w:rsid w:val="23BA546F"/>
    <w:rsid w:val="23EF3F3B"/>
    <w:rsid w:val="23F52045"/>
    <w:rsid w:val="244B7D27"/>
    <w:rsid w:val="246F524F"/>
    <w:rsid w:val="24CE1ACD"/>
    <w:rsid w:val="24FD30B5"/>
    <w:rsid w:val="250F288A"/>
    <w:rsid w:val="251430D1"/>
    <w:rsid w:val="256E0AE4"/>
    <w:rsid w:val="26E2701D"/>
    <w:rsid w:val="27205694"/>
    <w:rsid w:val="276F3363"/>
    <w:rsid w:val="27864E85"/>
    <w:rsid w:val="279A6F55"/>
    <w:rsid w:val="27AC5CEC"/>
    <w:rsid w:val="27AE78F8"/>
    <w:rsid w:val="281C201C"/>
    <w:rsid w:val="284F22FF"/>
    <w:rsid w:val="28A072C3"/>
    <w:rsid w:val="28B96474"/>
    <w:rsid w:val="28C33772"/>
    <w:rsid w:val="29312F73"/>
    <w:rsid w:val="29597D56"/>
    <w:rsid w:val="29856A27"/>
    <w:rsid w:val="2A127A37"/>
    <w:rsid w:val="2A643D92"/>
    <w:rsid w:val="2A72315B"/>
    <w:rsid w:val="2A780055"/>
    <w:rsid w:val="2A7F1D90"/>
    <w:rsid w:val="2A886FF1"/>
    <w:rsid w:val="2AF55711"/>
    <w:rsid w:val="2B1E0727"/>
    <w:rsid w:val="2B567E2F"/>
    <w:rsid w:val="2B7C0EAD"/>
    <w:rsid w:val="2BC031B7"/>
    <w:rsid w:val="2C4D3D6B"/>
    <w:rsid w:val="2C7C3872"/>
    <w:rsid w:val="2D1A26B3"/>
    <w:rsid w:val="2D964CA4"/>
    <w:rsid w:val="2DA41146"/>
    <w:rsid w:val="2DB53996"/>
    <w:rsid w:val="2E1C58C1"/>
    <w:rsid w:val="2E340F33"/>
    <w:rsid w:val="2E4D42BE"/>
    <w:rsid w:val="2EDB160D"/>
    <w:rsid w:val="2FF15D59"/>
    <w:rsid w:val="30420F9B"/>
    <w:rsid w:val="30654A96"/>
    <w:rsid w:val="30B43C70"/>
    <w:rsid w:val="31057EA4"/>
    <w:rsid w:val="312B0BAF"/>
    <w:rsid w:val="31376626"/>
    <w:rsid w:val="31553826"/>
    <w:rsid w:val="3171235E"/>
    <w:rsid w:val="31815A1D"/>
    <w:rsid w:val="31C010A0"/>
    <w:rsid w:val="31D07E49"/>
    <w:rsid w:val="31DB01B7"/>
    <w:rsid w:val="31EF087F"/>
    <w:rsid w:val="32032361"/>
    <w:rsid w:val="322E7011"/>
    <w:rsid w:val="323808E8"/>
    <w:rsid w:val="329E0D0B"/>
    <w:rsid w:val="331500F6"/>
    <w:rsid w:val="341123F7"/>
    <w:rsid w:val="34CA29DB"/>
    <w:rsid w:val="351B72F4"/>
    <w:rsid w:val="353819BA"/>
    <w:rsid w:val="353C420B"/>
    <w:rsid w:val="35625BBE"/>
    <w:rsid w:val="356F04BB"/>
    <w:rsid w:val="35A55455"/>
    <w:rsid w:val="35A703B0"/>
    <w:rsid w:val="35F8354B"/>
    <w:rsid w:val="3619670C"/>
    <w:rsid w:val="3698443C"/>
    <w:rsid w:val="369B6AF7"/>
    <w:rsid w:val="36BF5AD5"/>
    <w:rsid w:val="36C73472"/>
    <w:rsid w:val="36CF666E"/>
    <w:rsid w:val="371355F9"/>
    <w:rsid w:val="37262687"/>
    <w:rsid w:val="37AD505E"/>
    <w:rsid w:val="38211DDE"/>
    <w:rsid w:val="38327B47"/>
    <w:rsid w:val="387A1846"/>
    <w:rsid w:val="38BE45B1"/>
    <w:rsid w:val="38E01D2A"/>
    <w:rsid w:val="39C62640"/>
    <w:rsid w:val="39E73DAD"/>
    <w:rsid w:val="3A1C5109"/>
    <w:rsid w:val="3A2D0882"/>
    <w:rsid w:val="3A2E01D4"/>
    <w:rsid w:val="3A401EEF"/>
    <w:rsid w:val="3A4F736B"/>
    <w:rsid w:val="3A791A5E"/>
    <w:rsid w:val="3AB900AC"/>
    <w:rsid w:val="3BAB4F1B"/>
    <w:rsid w:val="3BCE2B11"/>
    <w:rsid w:val="3BD95776"/>
    <w:rsid w:val="3C0774E1"/>
    <w:rsid w:val="3C323190"/>
    <w:rsid w:val="3C3B6429"/>
    <w:rsid w:val="3CA1757E"/>
    <w:rsid w:val="3CC27F13"/>
    <w:rsid w:val="3CD316BC"/>
    <w:rsid w:val="3CD94915"/>
    <w:rsid w:val="3CE01917"/>
    <w:rsid w:val="3CE767CE"/>
    <w:rsid w:val="3D995C0B"/>
    <w:rsid w:val="3DA35D83"/>
    <w:rsid w:val="3DBA077F"/>
    <w:rsid w:val="3DC45D61"/>
    <w:rsid w:val="3DC849E8"/>
    <w:rsid w:val="3E2375ED"/>
    <w:rsid w:val="3E2E7AC2"/>
    <w:rsid w:val="3E754564"/>
    <w:rsid w:val="3EA521EC"/>
    <w:rsid w:val="3F1214A5"/>
    <w:rsid w:val="3F421485"/>
    <w:rsid w:val="3FBC550C"/>
    <w:rsid w:val="3FC63871"/>
    <w:rsid w:val="40935D33"/>
    <w:rsid w:val="40B75D23"/>
    <w:rsid w:val="41375941"/>
    <w:rsid w:val="415E375B"/>
    <w:rsid w:val="41C536E4"/>
    <w:rsid w:val="41E86C91"/>
    <w:rsid w:val="420A2289"/>
    <w:rsid w:val="423A52CE"/>
    <w:rsid w:val="42A20FC7"/>
    <w:rsid w:val="42A709DF"/>
    <w:rsid w:val="42AA3266"/>
    <w:rsid w:val="43152739"/>
    <w:rsid w:val="434202D1"/>
    <w:rsid w:val="43484EDB"/>
    <w:rsid w:val="43C875B2"/>
    <w:rsid w:val="43CB3047"/>
    <w:rsid w:val="43DA630C"/>
    <w:rsid w:val="440B62C9"/>
    <w:rsid w:val="441A1129"/>
    <w:rsid w:val="44487726"/>
    <w:rsid w:val="444B446B"/>
    <w:rsid w:val="4530602B"/>
    <w:rsid w:val="453C28A3"/>
    <w:rsid w:val="45890EA9"/>
    <w:rsid w:val="46112048"/>
    <w:rsid w:val="466B6956"/>
    <w:rsid w:val="46853F7F"/>
    <w:rsid w:val="46AB2CF2"/>
    <w:rsid w:val="46E25ADA"/>
    <w:rsid w:val="4732782A"/>
    <w:rsid w:val="47B95771"/>
    <w:rsid w:val="47C57519"/>
    <w:rsid w:val="481533A0"/>
    <w:rsid w:val="482F103C"/>
    <w:rsid w:val="488576D8"/>
    <w:rsid w:val="48A660C4"/>
    <w:rsid w:val="49090450"/>
    <w:rsid w:val="49097CFB"/>
    <w:rsid w:val="490D6BA5"/>
    <w:rsid w:val="49167B7A"/>
    <w:rsid w:val="4942278C"/>
    <w:rsid w:val="496E46AC"/>
    <w:rsid w:val="497A29D1"/>
    <w:rsid w:val="499B66D1"/>
    <w:rsid w:val="499E3BF1"/>
    <w:rsid w:val="49AC2ED1"/>
    <w:rsid w:val="49BB5AAF"/>
    <w:rsid w:val="4A276A2D"/>
    <w:rsid w:val="4A2E7E97"/>
    <w:rsid w:val="4AA353B9"/>
    <w:rsid w:val="4AC0757E"/>
    <w:rsid w:val="4AF361F8"/>
    <w:rsid w:val="4B3554BC"/>
    <w:rsid w:val="4B6869FD"/>
    <w:rsid w:val="4B741E65"/>
    <w:rsid w:val="4BB01C24"/>
    <w:rsid w:val="4C033B3F"/>
    <w:rsid w:val="4C2757BD"/>
    <w:rsid w:val="4C584154"/>
    <w:rsid w:val="4C78764F"/>
    <w:rsid w:val="4CB93F6B"/>
    <w:rsid w:val="4D4161B3"/>
    <w:rsid w:val="4D665DB4"/>
    <w:rsid w:val="4D9A44F9"/>
    <w:rsid w:val="4DB03FDA"/>
    <w:rsid w:val="4DBA0A0D"/>
    <w:rsid w:val="4DBA7040"/>
    <w:rsid w:val="4EB05EE0"/>
    <w:rsid w:val="4F874772"/>
    <w:rsid w:val="4FA44C2F"/>
    <w:rsid w:val="4FAA63D3"/>
    <w:rsid w:val="4FF53574"/>
    <w:rsid w:val="50231573"/>
    <w:rsid w:val="5052116B"/>
    <w:rsid w:val="50DC44EC"/>
    <w:rsid w:val="51400B88"/>
    <w:rsid w:val="51696187"/>
    <w:rsid w:val="51B22A66"/>
    <w:rsid w:val="51EF1831"/>
    <w:rsid w:val="51F87D11"/>
    <w:rsid w:val="524834E2"/>
    <w:rsid w:val="52807F31"/>
    <w:rsid w:val="528608F4"/>
    <w:rsid w:val="529E3A03"/>
    <w:rsid w:val="52BE7E48"/>
    <w:rsid w:val="533714D3"/>
    <w:rsid w:val="53375F22"/>
    <w:rsid w:val="534E0FF5"/>
    <w:rsid w:val="539D3474"/>
    <w:rsid w:val="539E6A44"/>
    <w:rsid w:val="53A37F23"/>
    <w:rsid w:val="53FA3250"/>
    <w:rsid w:val="53FC489E"/>
    <w:rsid w:val="5419734F"/>
    <w:rsid w:val="544744DB"/>
    <w:rsid w:val="54515F65"/>
    <w:rsid w:val="546B703E"/>
    <w:rsid w:val="548F25C1"/>
    <w:rsid w:val="5498440D"/>
    <w:rsid w:val="54B60448"/>
    <w:rsid w:val="54BB11CA"/>
    <w:rsid w:val="54E25CE8"/>
    <w:rsid w:val="550878D9"/>
    <w:rsid w:val="554A6312"/>
    <w:rsid w:val="556D2811"/>
    <w:rsid w:val="556F374E"/>
    <w:rsid w:val="56CD5DF2"/>
    <w:rsid w:val="56FE7596"/>
    <w:rsid w:val="57040F6A"/>
    <w:rsid w:val="572C3ED8"/>
    <w:rsid w:val="572D0EF2"/>
    <w:rsid w:val="573D3BD4"/>
    <w:rsid w:val="576F18BA"/>
    <w:rsid w:val="57723CAC"/>
    <w:rsid w:val="57917BFE"/>
    <w:rsid w:val="58011AA1"/>
    <w:rsid w:val="584B4DD7"/>
    <w:rsid w:val="59293F70"/>
    <w:rsid w:val="595474C6"/>
    <w:rsid w:val="5982249F"/>
    <w:rsid w:val="599176E3"/>
    <w:rsid w:val="5993747B"/>
    <w:rsid w:val="59B50EC1"/>
    <w:rsid w:val="59DB1B0B"/>
    <w:rsid w:val="59E16D83"/>
    <w:rsid w:val="59E176BF"/>
    <w:rsid w:val="59E66B14"/>
    <w:rsid w:val="5A5F0A91"/>
    <w:rsid w:val="5A7757DA"/>
    <w:rsid w:val="5A8E047D"/>
    <w:rsid w:val="5AD578F7"/>
    <w:rsid w:val="5ADB279F"/>
    <w:rsid w:val="5AF34ABD"/>
    <w:rsid w:val="5B071752"/>
    <w:rsid w:val="5B2109CC"/>
    <w:rsid w:val="5B7761AF"/>
    <w:rsid w:val="5B9C43F8"/>
    <w:rsid w:val="5BA43BD5"/>
    <w:rsid w:val="5BCD2230"/>
    <w:rsid w:val="5BEF3F44"/>
    <w:rsid w:val="5C83215F"/>
    <w:rsid w:val="5C9211C3"/>
    <w:rsid w:val="5CA95937"/>
    <w:rsid w:val="5D355864"/>
    <w:rsid w:val="5D880594"/>
    <w:rsid w:val="5DBB3278"/>
    <w:rsid w:val="5E371A0E"/>
    <w:rsid w:val="5E8E6D30"/>
    <w:rsid w:val="5E945FE8"/>
    <w:rsid w:val="5EA301E6"/>
    <w:rsid w:val="5F670818"/>
    <w:rsid w:val="5FA67E59"/>
    <w:rsid w:val="5FAE49D3"/>
    <w:rsid w:val="604D1FB1"/>
    <w:rsid w:val="607F2051"/>
    <w:rsid w:val="60905BB8"/>
    <w:rsid w:val="609B00D0"/>
    <w:rsid w:val="60EF2D04"/>
    <w:rsid w:val="61180134"/>
    <w:rsid w:val="61BB2314"/>
    <w:rsid w:val="61C91EFF"/>
    <w:rsid w:val="61EA7766"/>
    <w:rsid w:val="621F1437"/>
    <w:rsid w:val="62434F20"/>
    <w:rsid w:val="625D6887"/>
    <w:rsid w:val="627E331F"/>
    <w:rsid w:val="6298674F"/>
    <w:rsid w:val="63296FC2"/>
    <w:rsid w:val="637A4009"/>
    <w:rsid w:val="637C05D2"/>
    <w:rsid w:val="64045A64"/>
    <w:rsid w:val="64634633"/>
    <w:rsid w:val="64823BEC"/>
    <w:rsid w:val="64CF16EB"/>
    <w:rsid w:val="64D857E3"/>
    <w:rsid w:val="653B134A"/>
    <w:rsid w:val="65F61837"/>
    <w:rsid w:val="660F7FE3"/>
    <w:rsid w:val="6721522C"/>
    <w:rsid w:val="67652F86"/>
    <w:rsid w:val="6783606E"/>
    <w:rsid w:val="67B00782"/>
    <w:rsid w:val="67D41FD6"/>
    <w:rsid w:val="67DF01B6"/>
    <w:rsid w:val="6800622D"/>
    <w:rsid w:val="68007B43"/>
    <w:rsid w:val="68221D57"/>
    <w:rsid w:val="68885241"/>
    <w:rsid w:val="68E6406F"/>
    <w:rsid w:val="69067B5A"/>
    <w:rsid w:val="69211A21"/>
    <w:rsid w:val="69533634"/>
    <w:rsid w:val="69F3100C"/>
    <w:rsid w:val="6A802078"/>
    <w:rsid w:val="6ADC731B"/>
    <w:rsid w:val="6B1348BD"/>
    <w:rsid w:val="6B47064B"/>
    <w:rsid w:val="6B761A9E"/>
    <w:rsid w:val="6B7C2D7F"/>
    <w:rsid w:val="6BDC3E38"/>
    <w:rsid w:val="6BEA5EF9"/>
    <w:rsid w:val="6BF53AD3"/>
    <w:rsid w:val="6C292367"/>
    <w:rsid w:val="6C2A0FB1"/>
    <w:rsid w:val="6C3E19A8"/>
    <w:rsid w:val="6C8E6508"/>
    <w:rsid w:val="6CCC7D48"/>
    <w:rsid w:val="6CE1330F"/>
    <w:rsid w:val="6D091E3B"/>
    <w:rsid w:val="6D615937"/>
    <w:rsid w:val="6E0C36A2"/>
    <w:rsid w:val="6E33144B"/>
    <w:rsid w:val="6E45223F"/>
    <w:rsid w:val="6E6D1DAF"/>
    <w:rsid w:val="6EAE54B6"/>
    <w:rsid w:val="6EE2760F"/>
    <w:rsid w:val="6F225140"/>
    <w:rsid w:val="6F4D07E7"/>
    <w:rsid w:val="6F4E1A1F"/>
    <w:rsid w:val="6FA4017A"/>
    <w:rsid w:val="6FC04BDB"/>
    <w:rsid w:val="6FD85D0C"/>
    <w:rsid w:val="701C39A1"/>
    <w:rsid w:val="702B72B8"/>
    <w:rsid w:val="703112AC"/>
    <w:rsid w:val="70CC36AA"/>
    <w:rsid w:val="70ED3EEA"/>
    <w:rsid w:val="71292B19"/>
    <w:rsid w:val="71357FCE"/>
    <w:rsid w:val="71C95D2D"/>
    <w:rsid w:val="71D613A3"/>
    <w:rsid w:val="725C633B"/>
    <w:rsid w:val="72BF19FC"/>
    <w:rsid w:val="72D5198A"/>
    <w:rsid w:val="7344159C"/>
    <w:rsid w:val="73774E35"/>
    <w:rsid w:val="738F66CE"/>
    <w:rsid w:val="73DD28D9"/>
    <w:rsid w:val="73FD120B"/>
    <w:rsid w:val="74300CED"/>
    <w:rsid w:val="74956C43"/>
    <w:rsid w:val="74B76627"/>
    <w:rsid w:val="74C328CF"/>
    <w:rsid w:val="74C55EC1"/>
    <w:rsid w:val="74D822C0"/>
    <w:rsid w:val="751D2F3E"/>
    <w:rsid w:val="752015BB"/>
    <w:rsid w:val="760030B5"/>
    <w:rsid w:val="763E4325"/>
    <w:rsid w:val="76433C09"/>
    <w:rsid w:val="766A29D5"/>
    <w:rsid w:val="76710BAE"/>
    <w:rsid w:val="77265C05"/>
    <w:rsid w:val="778C51A4"/>
    <w:rsid w:val="77B40459"/>
    <w:rsid w:val="77E24F6E"/>
    <w:rsid w:val="780879A1"/>
    <w:rsid w:val="7853318C"/>
    <w:rsid w:val="788F339E"/>
    <w:rsid w:val="792B41C2"/>
    <w:rsid w:val="79C92CD6"/>
    <w:rsid w:val="79CD177F"/>
    <w:rsid w:val="79DF729B"/>
    <w:rsid w:val="79E0585C"/>
    <w:rsid w:val="7A0D5D0B"/>
    <w:rsid w:val="7A2911D7"/>
    <w:rsid w:val="7A4F4769"/>
    <w:rsid w:val="7A53114F"/>
    <w:rsid w:val="7B184C14"/>
    <w:rsid w:val="7B404CE0"/>
    <w:rsid w:val="7C0128A3"/>
    <w:rsid w:val="7C674BA7"/>
    <w:rsid w:val="7C744390"/>
    <w:rsid w:val="7D4539D6"/>
    <w:rsid w:val="7DE31C83"/>
    <w:rsid w:val="7E6A49F4"/>
    <w:rsid w:val="7E6B7713"/>
    <w:rsid w:val="7E890E54"/>
    <w:rsid w:val="7EA756D6"/>
    <w:rsid w:val="7EB60BC5"/>
    <w:rsid w:val="7FAB49A4"/>
    <w:rsid w:val="7FD028EA"/>
    <w:rsid w:val="7FE06100"/>
    <w:rsid w:val="7FEB3438"/>
    <w:rsid w:val="7FF8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宋体"/>
      <w:b/>
      <w:kern w:val="44"/>
      <w:sz w:val="30"/>
    </w:rPr>
  </w:style>
  <w:style w:type="paragraph" w:styleId="3">
    <w:name w:val="heading 2"/>
    <w:basedOn w:val="1"/>
    <w:next w:val="1"/>
    <w:link w:val="30"/>
    <w:qFormat/>
    <w:uiPriority w:val="1"/>
    <w:pPr>
      <w:spacing w:line="480" w:lineRule="auto"/>
      <w:ind w:left="0" w:firstLine="0" w:firstLineChars="0"/>
      <w:jc w:val="center"/>
      <w:outlineLvl w:val="1"/>
    </w:pPr>
    <w:rPr>
      <w:rFonts w:ascii="黑体" w:hAnsi="黑体" w:eastAsia="宋体" w:cs="黑体"/>
      <w:b/>
      <w:szCs w:val="24"/>
      <w:lang w:val="zh-CN" w:bidi="zh-CN"/>
    </w:rPr>
  </w:style>
  <w:style w:type="paragraph" w:styleId="4">
    <w:name w:val="heading 3"/>
    <w:basedOn w:val="1"/>
    <w:next w:val="1"/>
    <w:link w:val="31"/>
    <w:qFormat/>
    <w:uiPriority w:val="99"/>
    <w:pPr>
      <w:keepNext/>
      <w:keepLines/>
      <w:spacing w:line="480" w:lineRule="auto"/>
      <w:jc w:val="left"/>
      <w:outlineLvl w:val="2"/>
    </w:pPr>
    <w:rPr>
      <w:rFonts w:eastAsia="宋体"/>
      <w:b/>
      <w:bCs/>
      <w:szCs w:val="28"/>
    </w:rPr>
  </w:style>
  <w:style w:type="paragraph" w:styleId="5">
    <w:name w:val="heading 4"/>
    <w:basedOn w:val="1"/>
    <w:next w:val="1"/>
    <w:unhideWhenUsed/>
    <w:qFormat/>
    <w:uiPriority w:val="0"/>
    <w:pPr>
      <w:keepNext/>
      <w:keepLines/>
      <w:spacing w:beforeLines="0" w:afterLines="0" w:line="240" w:lineRule="auto"/>
      <w:jc w:val="left"/>
      <w:outlineLvl w:val="3"/>
    </w:pPr>
    <w:rPr>
      <w:rFonts w:hint="eastAsia" w:ascii="Arial" w:hAnsi="Arial" w:eastAsia="宋体" w:cs="Times New Roman"/>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Body Text"/>
    <w:basedOn w:val="1"/>
    <w:qFormat/>
    <w:uiPriority w:val="0"/>
  </w:style>
  <w:style w:type="paragraph" w:styleId="8">
    <w:name w:val="Body Text Indent"/>
    <w:basedOn w:val="1"/>
    <w:next w:val="1"/>
    <w:qFormat/>
    <w:uiPriority w:val="0"/>
    <w:pPr>
      <w:ind w:left="420" w:leftChars="200"/>
    </w:pPr>
  </w:style>
  <w:style w:type="paragraph" w:styleId="9">
    <w:name w:val="toc 3"/>
    <w:basedOn w:val="1"/>
    <w:next w:val="1"/>
    <w:qFormat/>
    <w:uiPriority w:val="0"/>
    <w:pPr>
      <w:ind w:left="840" w:leftChars="400"/>
    </w:pPr>
  </w:style>
  <w:style w:type="paragraph" w:styleId="10">
    <w:name w:val="Plain Text"/>
    <w:basedOn w:val="1"/>
    <w:qFormat/>
    <w:uiPriority w:val="0"/>
    <w:pPr>
      <w:spacing w:line="324" w:lineRule="auto"/>
    </w:pPr>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Cambria" w:hAnsi="Cambria"/>
      <w:b/>
      <w:bCs/>
      <w:kern w:val="0"/>
      <w:sz w:val="32"/>
      <w:szCs w:val="32"/>
    </w:rPr>
  </w:style>
  <w:style w:type="paragraph" w:styleId="17">
    <w:name w:val="Body Text First Indent"/>
    <w:basedOn w:val="7"/>
    <w:qFormat/>
    <w:uiPriority w:val="0"/>
    <w:pPr>
      <w:ind w:firstLine="420" w:firstLineChars="100"/>
    </w:pPr>
  </w:style>
  <w:style w:type="table" w:styleId="19">
    <w:name w:val="Table Grid"/>
    <w:basedOn w:val="1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sz w:val="20"/>
      <w:szCs w:val="20"/>
    </w:rPr>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Emphasis"/>
    <w:basedOn w:val="20"/>
    <w:qFormat/>
    <w:uiPriority w:val="0"/>
  </w:style>
  <w:style w:type="character" w:styleId="25">
    <w:name w:val="HTML Definition"/>
    <w:basedOn w:val="20"/>
    <w:qFormat/>
    <w:uiPriority w:val="0"/>
    <w:rPr>
      <w:i/>
      <w:iCs/>
    </w:rPr>
  </w:style>
  <w:style w:type="character" w:styleId="26">
    <w:name w:val="Hyperlink"/>
    <w:basedOn w:val="20"/>
    <w:qFormat/>
    <w:uiPriority w:val="0"/>
    <w:rPr>
      <w:color w:val="333333"/>
      <w:u w:val="none"/>
    </w:rPr>
  </w:style>
  <w:style w:type="character" w:styleId="27">
    <w:name w:val="HTML Code"/>
    <w:basedOn w:val="20"/>
    <w:qFormat/>
    <w:uiPriority w:val="0"/>
    <w:rPr>
      <w:rFonts w:hint="default" w:ascii="Consolas" w:hAnsi="Consolas" w:eastAsia="Consolas" w:cs="Consolas"/>
      <w:color w:val="C7254E"/>
      <w:sz w:val="21"/>
      <w:szCs w:val="21"/>
      <w:shd w:val="clear" w:fill="F9F2F4"/>
    </w:rPr>
  </w:style>
  <w:style w:type="character" w:styleId="28">
    <w:name w:val="HTML Keyboard"/>
    <w:basedOn w:val="20"/>
    <w:qFormat/>
    <w:uiPriority w:val="0"/>
    <w:rPr>
      <w:rFonts w:hint="default" w:ascii="Consolas" w:hAnsi="Consolas" w:eastAsia="Consolas" w:cs="Consolas"/>
      <w:color w:val="FFFFFF"/>
      <w:sz w:val="21"/>
      <w:szCs w:val="21"/>
      <w:shd w:val="clear" w:fill="333333"/>
    </w:rPr>
  </w:style>
  <w:style w:type="character" w:styleId="29">
    <w:name w:val="HTML Sample"/>
    <w:basedOn w:val="20"/>
    <w:qFormat/>
    <w:uiPriority w:val="0"/>
    <w:rPr>
      <w:rFonts w:ascii="Consolas" w:hAnsi="Consolas" w:eastAsia="Consolas" w:cs="Consolas"/>
      <w:sz w:val="21"/>
      <w:szCs w:val="21"/>
    </w:rPr>
  </w:style>
  <w:style w:type="character" w:customStyle="1" w:styleId="30">
    <w:name w:val="标题 2 Char"/>
    <w:link w:val="3"/>
    <w:qFormat/>
    <w:uiPriority w:val="0"/>
    <w:rPr>
      <w:rFonts w:ascii="黑体" w:hAnsi="黑体" w:eastAsia="宋体" w:cs="黑体"/>
      <w:b/>
      <w:szCs w:val="24"/>
      <w:lang w:val="zh-CN" w:bidi="zh-CN"/>
    </w:rPr>
  </w:style>
  <w:style w:type="character" w:customStyle="1" w:styleId="31">
    <w:name w:val="标题 3 Char"/>
    <w:link w:val="4"/>
    <w:qFormat/>
    <w:uiPriority w:val="0"/>
    <w:rPr>
      <w:rFonts w:eastAsia="宋体"/>
      <w:b/>
      <w:bCs/>
      <w:szCs w:val="28"/>
    </w:rPr>
  </w:style>
  <w:style w:type="character" w:customStyle="1" w:styleId="32">
    <w:name w:val="hover3"/>
    <w:basedOn w:val="20"/>
    <w:qFormat/>
    <w:uiPriority w:val="0"/>
    <w:rPr>
      <w:shd w:val="clear" w:fill="EEEEEE"/>
    </w:rPr>
  </w:style>
  <w:style w:type="character" w:customStyle="1" w:styleId="33">
    <w:name w:val="hour_am"/>
    <w:basedOn w:val="20"/>
    <w:qFormat/>
    <w:uiPriority w:val="0"/>
  </w:style>
  <w:style w:type="character" w:customStyle="1" w:styleId="34">
    <w:name w:val="glyphicon4"/>
    <w:basedOn w:val="20"/>
    <w:qFormat/>
    <w:uiPriority w:val="0"/>
  </w:style>
  <w:style w:type="character" w:customStyle="1" w:styleId="35">
    <w:name w:val="old"/>
    <w:basedOn w:val="20"/>
    <w:qFormat/>
    <w:uiPriority w:val="0"/>
    <w:rPr>
      <w:color w:val="999999"/>
    </w:rPr>
  </w:style>
  <w:style w:type="character" w:customStyle="1" w:styleId="36">
    <w:name w:val="hour_pm"/>
    <w:basedOn w:val="20"/>
    <w:qFormat/>
    <w:uiPriority w:val="0"/>
  </w:style>
  <w:style w:type="character" w:customStyle="1" w:styleId="37">
    <w:name w:val="button"/>
    <w:basedOn w:val="20"/>
    <w:qFormat/>
    <w:uiPriority w:val="0"/>
  </w:style>
  <w:style w:type="character" w:customStyle="1" w:styleId="38">
    <w:name w:val="tmpztreemove_arrow"/>
    <w:basedOn w:val="20"/>
    <w:qFormat/>
    <w:uiPriority w:val="0"/>
    <w:rPr>
      <w:shd w:val="clear" w:fill="FFFFFF"/>
    </w:rPr>
  </w:style>
  <w:style w:type="character" w:customStyle="1" w:styleId="39">
    <w:name w:val="indent"/>
    <w:basedOn w:val="20"/>
    <w:qFormat/>
    <w:uiPriority w:val="0"/>
  </w:style>
  <w:style w:type="character" w:customStyle="1" w:styleId="40">
    <w:name w:val="glyphicon"/>
    <w:basedOn w:val="20"/>
    <w:qFormat/>
    <w:uiPriority w:val="0"/>
  </w:style>
  <w:style w:type="paragraph" w:styleId="41">
    <w:name w:val="List Paragraph"/>
    <w:basedOn w:val="1"/>
    <w:qFormat/>
    <w:uiPriority w:val="34"/>
    <w:pPr>
      <w:ind w:firstLine="420" w:firstLineChars="200"/>
    </w:pPr>
    <w:rPr>
      <w:rFonts w:ascii="Calibri" w:hAnsi="Calibri" w:eastAsia="宋体" w:cs="Times New Roman"/>
    </w:rPr>
  </w:style>
  <w:style w:type="paragraph" w:customStyle="1" w:styleId="42">
    <w:name w:val="IBM 正文"/>
    <w:basedOn w:val="1"/>
    <w:qFormat/>
    <w:uiPriority w:val="0"/>
    <w:pPr>
      <w:numPr>
        <w:ilvl w:val="0"/>
        <w:numId w:val="1"/>
      </w:numPr>
      <w:spacing w:line="360" w:lineRule="auto"/>
      <w:ind w:left="426" w:right="210" w:rightChars="100"/>
      <w:jc w:val="left"/>
    </w:pPr>
    <w:rPr>
      <w:rFonts w:ascii="宋体" w:hAnsi="宋体"/>
      <w:kern w:val="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791</Words>
  <Characters>893</Characters>
  <Lines>0</Lines>
  <Paragraphs>0</Paragraphs>
  <TotalTime>1</TotalTime>
  <ScaleCrop>false</ScaleCrop>
  <LinksUpToDate>false</LinksUpToDate>
  <CharactersWithSpaces>1084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2018-10-31T03:47:00Z</dcterms:created>
  <dc:creator>安好。</dc:creator>
  <cp:lastModifiedBy>茉莉</cp:lastModifiedBy>
  <cp:lastPrinted>2025-11-21T03:06:09Z</cp:lastPrinted>
  <dcterms:modified xsi:type="dcterms:W3CDTF">2025-11-21T07:56:58Z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524D38F2F49345C08597006871BD6917_13</vt:lpwstr>
  </property>
  <property fmtid="{D5CDD505-2E9C-101B-9397-08002B2CF9AE}" pid="4" name="KSOTemplateDocerSaveRecord">
    <vt:lpwstr>eyJoZGlkIjoiODNlODE4ZDcxZGYyYWE2ZTU2MmU5ZThhOWQ3MzY4ZWEiLCJ1c2VySWQiOiI0ODA2MzMzMTUifQ==</vt:lpwstr>
  </property>
</Properties>
</file>