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D912">
      <w:pPr>
        <w:spacing w:before="140" w:line="225" w:lineRule="auto"/>
        <w:rPr>
          <w:rFonts w:hint="eastAsia" w:ascii="宋体" w:hAnsi="宋体" w:eastAsia="宋体" w:cs="宋体"/>
          <w:sz w:val="31"/>
          <w:szCs w:val="31"/>
          <w:lang w:eastAsia="zh-CN"/>
        </w:rPr>
      </w:pPr>
      <w:r>
        <w:rPr>
          <w:rFonts w:ascii="宋体" w:hAnsi="宋体" w:eastAsia="宋体" w:cs="宋体"/>
          <w:spacing w:val="15"/>
          <w:sz w:val="31"/>
          <w:szCs w:val="31"/>
          <w14:textOutline w14:w="5793" w14:cap="sq" w14:cmpd="sng">
            <w14:solidFill>
              <w14:srgbClr w14:val="000000"/>
            </w14:solidFill>
            <w14:prstDash w14:val="solid"/>
            <w14:bevel/>
          </w14:textOutline>
        </w:rPr>
        <w:t>项</w:t>
      </w:r>
      <w:r>
        <w:rPr>
          <w:rFonts w:ascii="宋体" w:hAnsi="宋体" w:eastAsia="宋体" w:cs="宋体"/>
          <w:spacing w:val="10"/>
          <w:sz w:val="31"/>
          <w:szCs w:val="31"/>
          <w14:textOutline w14:w="5793" w14:cap="sq" w14:cmpd="sng">
            <w14:solidFill>
              <w14:srgbClr w14:val="000000"/>
            </w14:solidFill>
            <w14:prstDash w14:val="solid"/>
            <w14:bevel/>
          </w14:textOutline>
        </w:rPr>
        <w:t>目编号：</w:t>
      </w:r>
      <w:r>
        <w:rPr>
          <w:rFonts w:hint="eastAsia" w:ascii="宋体" w:hAnsi="宋体" w:eastAsia="宋体" w:cs="宋体"/>
          <w:sz w:val="31"/>
          <w:szCs w:val="31"/>
          <w:lang w:eastAsia="zh-CN"/>
          <w14:textOutline w14:w="5793" w14:cap="sq" w14:cmpd="sng">
            <w14:solidFill>
              <w14:srgbClr w14:val="000000"/>
            </w14:solidFill>
            <w14:prstDash w14:val="solid"/>
            <w14:bevel/>
          </w14:textOutline>
        </w:rPr>
        <w:t>XSCG-AK2025050</w:t>
      </w:r>
    </w:p>
    <w:p w14:paraId="147E9F38">
      <w:pPr>
        <w:spacing w:line="266" w:lineRule="auto"/>
        <w:rPr>
          <w:rFonts w:ascii="Arial"/>
          <w:sz w:val="21"/>
        </w:rPr>
      </w:pPr>
    </w:p>
    <w:p w14:paraId="70D96F6B">
      <w:pPr>
        <w:spacing w:line="266" w:lineRule="auto"/>
        <w:rPr>
          <w:rFonts w:ascii="Arial"/>
          <w:sz w:val="21"/>
        </w:rPr>
      </w:pPr>
    </w:p>
    <w:p w14:paraId="713850D6">
      <w:pPr>
        <w:spacing w:line="266" w:lineRule="auto"/>
        <w:rPr>
          <w:rFonts w:ascii="Arial"/>
          <w:sz w:val="21"/>
        </w:rPr>
      </w:pPr>
    </w:p>
    <w:p w14:paraId="14DC3664">
      <w:pPr>
        <w:spacing w:line="267" w:lineRule="auto"/>
        <w:rPr>
          <w:rFonts w:ascii="Arial"/>
          <w:sz w:val="21"/>
        </w:rPr>
      </w:pPr>
    </w:p>
    <w:p w14:paraId="1A9CA44A">
      <w:pPr>
        <w:spacing w:line="249" w:lineRule="auto"/>
        <w:jc w:val="center"/>
        <w:rPr>
          <w:rFonts w:ascii="Arial"/>
          <w:sz w:val="20"/>
          <w:szCs w:val="20"/>
        </w:rPr>
      </w:pPr>
      <w:r>
        <w:rPr>
          <w:rFonts w:hint="eastAsia" w:ascii="宋体" w:hAnsi="宋体" w:eastAsia="宋体" w:cs="宋体"/>
          <w:spacing w:val="-17"/>
          <w:sz w:val="48"/>
          <w:szCs w:val="48"/>
          <w:lang w:eastAsia="zh-CN"/>
          <w14:textOutline w14:w="8717" w14:cap="sq" w14:cmpd="sng">
            <w14:solidFill>
              <w14:srgbClr w14:val="000000"/>
            </w14:solidFill>
            <w14:prstDash w14:val="solid"/>
            <w14:bevel/>
          </w14:textOutline>
        </w:rPr>
        <w:t>汉滨区老城街道金州北路汉滨美食集周边环境提升改造项目</w:t>
      </w:r>
    </w:p>
    <w:p w14:paraId="7E4617F0">
      <w:pPr>
        <w:spacing w:line="249" w:lineRule="auto"/>
        <w:rPr>
          <w:rFonts w:ascii="Arial"/>
          <w:sz w:val="21"/>
        </w:rPr>
      </w:pPr>
    </w:p>
    <w:p w14:paraId="1303BDE1">
      <w:pPr>
        <w:spacing w:line="250" w:lineRule="auto"/>
        <w:rPr>
          <w:rFonts w:ascii="Arial"/>
          <w:sz w:val="21"/>
        </w:rPr>
      </w:pPr>
    </w:p>
    <w:p w14:paraId="05D34CC5">
      <w:pPr>
        <w:spacing w:line="250" w:lineRule="auto"/>
        <w:rPr>
          <w:rFonts w:ascii="Arial"/>
          <w:sz w:val="21"/>
        </w:rPr>
      </w:pPr>
    </w:p>
    <w:p w14:paraId="5BCC147A">
      <w:pPr>
        <w:spacing w:line="3365" w:lineRule="exact"/>
        <w:ind w:firstLine="2836"/>
        <w:textAlignment w:val="center"/>
      </w:pPr>
      <w:r>
        <w:drawing>
          <wp:inline distT="0" distB="0" distL="0" distR="0">
            <wp:extent cx="2136140" cy="213614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4"/>
                    <a:stretch>
                      <a:fillRect/>
                    </a:stretch>
                  </pic:blipFill>
                  <pic:spPr>
                    <a:xfrm>
                      <a:off x="0" y="0"/>
                      <a:ext cx="2136647" cy="2136648"/>
                    </a:xfrm>
                    <a:prstGeom prst="rect">
                      <a:avLst/>
                    </a:prstGeom>
                  </pic:spPr>
                </pic:pic>
              </a:graphicData>
            </a:graphic>
          </wp:inline>
        </w:drawing>
      </w:r>
    </w:p>
    <w:p w14:paraId="732ADE87">
      <w:pPr>
        <w:spacing w:line="248" w:lineRule="auto"/>
        <w:rPr>
          <w:rFonts w:ascii="Arial"/>
          <w:sz w:val="21"/>
        </w:rPr>
      </w:pPr>
    </w:p>
    <w:p w14:paraId="6C6AC927">
      <w:pPr>
        <w:spacing w:line="249" w:lineRule="auto"/>
        <w:rPr>
          <w:rFonts w:ascii="Arial"/>
          <w:sz w:val="21"/>
        </w:rPr>
      </w:pPr>
    </w:p>
    <w:p w14:paraId="72238FAE">
      <w:pPr>
        <w:spacing w:before="231" w:line="222" w:lineRule="auto"/>
        <w:ind w:left="2025"/>
        <w:rPr>
          <w:rFonts w:ascii="宋体" w:hAnsi="宋体" w:eastAsia="宋体" w:cs="宋体"/>
          <w:sz w:val="71"/>
          <w:szCs w:val="71"/>
        </w:rPr>
      </w:pPr>
      <w:r>
        <w:rPr>
          <w:rFonts w:ascii="宋体" w:hAnsi="宋体" w:eastAsia="宋体" w:cs="宋体"/>
          <w:spacing w:val="8"/>
          <w:sz w:val="71"/>
          <w:szCs w:val="71"/>
          <w14:textOutline w14:w="13075" w14:cap="sq" w14:cmpd="sng">
            <w14:solidFill>
              <w14:srgbClr w14:val="000000"/>
            </w14:solidFill>
            <w14:prstDash w14:val="solid"/>
            <w14:bevel/>
          </w14:textOutline>
        </w:rPr>
        <w:t>竞</w:t>
      </w:r>
      <w:r>
        <w:rPr>
          <w:rFonts w:ascii="宋体" w:hAnsi="宋体" w:eastAsia="宋体" w:cs="宋体"/>
          <w:spacing w:val="7"/>
          <w:sz w:val="71"/>
          <w:szCs w:val="71"/>
          <w14:textOutline w14:w="13075" w14:cap="sq" w14:cmpd="sng">
            <w14:solidFill>
              <w14:srgbClr w14:val="000000"/>
            </w14:solidFill>
            <w14:prstDash w14:val="solid"/>
            <w14:bevel/>
          </w14:textOutline>
        </w:rPr>
        <w:t>争性磋商文件</w:t>
      </w:r>
    </w:p>
    <w:p w14:paraId="13784F1F">
      <w:pPr>
        <w:spacing w:line="256" w:lineRule="auto"/>
        <w:rPr>
          <w:rFonts w:ascii="Arial"/>
          <w:sz w:val="21"/>
        </w:rPr>
      </w:pPr>
    </w:p>
    <w:p w14:paraId="5F7C1B53">
      <w:pPr>
        <w:spacing w:line="256" w:lineRule="auto"/>
        <w:rPr>
          <w:rFonts w:ascii="Arial"/>
          <w:sz w:val="21"/>
        </w:rPr>
      </w:pPr>
    </w:p>
    <w:p w14:paraId="284779AE">
      <w:pPr>
        <w:spacing w:line="256" w:lineRule="auto"/>
        <w:rPr>
          <w:rFonts w:ascii="Arial"/>
          <w:sz w:val="21"/>
        </w:rPr>
      </w:pPr>
    </w:p>
    <w:p w14:paraId="5BC27B3C">
      <w:pPr>
        <w:spacing w:line="256" w:lineRule="auto"/>
        <w:rPr>
          <w:rFonts w:ascii="Arial"/>
          <w:sz w:val="21"/>
        </w:rPr>
      </w:pPr>
    </w:p>
    <w:p w14:paraId="251F5AF0">
      <w:pPr>
        <w:spacing w:line="257" w:lineRule="auto"/>
        <w:rPr>
          <w:rFonts w:ascii="Arial"/>
          <w:sz w:val="21"/>
        </w:rPr>
      </w:pPr>
    </w:p>
    <w:p w14:paraId="410759AA">
      <w:pPr>
        <w:spacing w:before="95" w:line="225" w:lineRule="auto"/>
        <w:rPr>
          <w:rFonts w:ascii="宋体" w:hAnsi="宋体" w:eastAsia="宋体" w:cs="宋体"/>
          <w:sz w:val="29"/>
          <w:szCs w:val="29"/>
        </w:rPr>
      </w:pPr>
      <w:r>
        <w:rPr>
          <w:rFonts w:ascii="宋体" w:hAnsi="宋体" w:eastAsia="宋体" w:cs="宋体"/>
          <w:spacing w:val="8"/>
          <w:sz w:val="29"/>
          <w:szCs w:val="29"/>
          <w14:textOutline w14:w="5448" w14:cap="sq" w14:cmpd="sng">
            <w14:solidFill>
              <w14:srgbClr w14:val="000000"/>
            </w14:solidFill>
            <w14:prstDash w14:val="solid"/>
            <w14:bevel/>
          </w14:textOutline>
        </w:rPr>
        <w:t>采</w:t>
      </w:r>
      <w:r>
        <w:rPr>
          <w:rFonts w:hint="eastAsia" w:ascii="宋体" w:hAnsi="宋体" w:eastAsia="宋体" w:cs="宋体"/>
          <w:spacing w:val="8"/>
          <w:sz w:val="29"/>
          <w:szCs w:val="29"/>
          <w:lang w:val="en-US" w:eastAsia="zh-CN"/>
          <w14:textOutline w14:w="5448" w14:cap="sq" w14:cmpd="sng">
            <w14:solidFill>
              <w14:srgbClr w14:val="000000"/>
            </w14:solidFill>
            <w14:prstDash w14:val="solid"/>
            <w14:bevel/>
          </w14:textOutline>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购</w:t>
      </w:r>
      <w:r>
        <w:rPr>
          <w:rFonts w:hint="eastAsia" w:ascii="宋体" w:hAnsi="宋体" w:eastAsia="宋体" w:cs="宋体"/>
          <w:spacing w:val="8"/>
          <w:sz w:val="29"/>
          <w:szCs w:val="29"/>
          <w:lang w:val="en-US" w:eastAsia="zh-CN"/>
          <w14:textOutline w14:w="5448" w14:cap="sq" w14:cmpd="sng">
            <w14:solidFill>
              <w14:srgbClr w14:val="000000"/>
            </w14:solidFill>
            <w14:prstDash w14:val="solid"/>
            <w14:bevel/>
          </w14:textOutline>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人：</w:t>
      </w:r>
      <w:r>
        <w:rPr>
          <w:rFonts w:hint="eastAsia" w:ascii="宋体" w:hAnsi="宋体" w:eastAsia="宋体" w:cs="宋体"/>
          <w:spacing w:val="8"/>
          <w:sz w:val="29"/>
          <w:szCs w:val="29"/>
          <w:u w:val="single"/>
          <w:lang w:val="en-US" w:eastAsia="zh-CN"/>
          <w14:textOutline w14:w="5448" w14:cap="sq" w14:cmpd="sng">
            <w14:solidFill>
              <w14:srgbClr w14:val="000000"/>
            </w14:solidFill>
            <w14:prstDash w14:val="solid"/>
            <w14:bevel/>
          </w14:textOutline>
        </w:rPr>
        <w:t>汉滨区老城街道办事处</w:t>
      </w:r>
      <w:r>
        <w:rPr>
          <w:rFonts w:ascii="宋体" w:hAnsi="宋体" w:eastAsia="宋体" w:cs="宋体"/>
          <w:spacing w:val="8"/>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(盖单位章)</w:t>
      </w:r>
    </w:p>
    <w:p w14:paraId="3417AD36">
      <w:pPr>
        <w:spacing w:line="265" w:lineRule="auto"/>
        <w:rPr>
          <w:rFonts w:ascii="Arial"/>
          <w:sz w:val="21"/>
        </w:rPr>
      </w:pPr>
    </w:p>
    <w:p w14:paraId="119BDCD6">
      <w:pPr>
        <w:spacing w:line="265" w:lineRule="auto"/>
        <w:rPr>
          <w:rFonts w:ascii="Arial"/>
          <w:sz w:val="21"/>
        </w:rPr>
      </w:pPr>
    </w:p>
    <w:p w14:paraId="4B71CC6D">
      <w:pPr>
        <w:spacing w:line="265" w:lineRule="auto"/>
        <w:rPr>
          <w:rFonts w:ascii="Arial"/>
          <w:sz w:val="21"/>
        </w:rPr>
      </w:pPr>
    </w:p>
    <w:p w14:paraId="7EBF790C">
      <w:pPr>
        <w:spacing w:before="95" w:line="224" w:lineRule="auto"/>
        <w:rPr>
          <w:rFonts w:ascii="宋体" w:hAnsi="宋体" w:eastAsia="宋体" w:cs="宋体"/>
          <w:sz w:val="29"/>
          <w:szCs w:val="29"/>
        </w:rPr>
      </w:pPr>
      <w:r>
        <w:rPr>
          <w:rFonts w:ascii="宋体" w:hAnsi="宋体" w:eastAsia="宋体" w:cs="宋体"/>
          <w:spacing w:val="18"/>
          <w:sz w:val="29"/>
          <w:szCs w:val="29"/>
          <w14:textOutline w14:w="5448" w14:cap="sq" w14:cmpd="sng">
            <w14:solidFill>
              <w14:srgbClr w14:val="000000"/>
            </w14:solidFill>
            <w14:prstDash w14:val="solid"/>
            <w14:bevel/>
          </w14:textOutline>
        </w:rPr>
        <w:t>采</w:t>
      </w:r>
      <w:r>
        <w:rPr>
          <w:rFonts w:ascii="宋体" w:hAnsi="宋体" w:eastAsia="宋体" w:cs="宋体"/>
          <w:spacing w:val="12"/>
          <w:sz w:val="29"/>
          <w:szCs w:val="29"/>
          <w14:textOutline w14:w="5448" w14:cap="sq" w14:cmpd="sng">
            <w14:solidFill>
              <w14:srgbClr w14:val="000000"/>
            </w14:solidFill>
            <w14:prstDash w14:val="solid"/>
            <w14:bevel/>
          </w14:textOutline>
        </w:rPr>
        <w:t>购</w:t>
      </w:r>
      <w:r>
        <w:rPr>
          <w:rFonts w:ascii="宋体" w:hAnsi="宋体" w:eastAsia="宋体" w:cs="宋体"/>
          <w:spacing w:val="9"/>
          <w:sz w:val="29"/>
          <w:szCs w:val="29"/>
          <w14:textOutline w14:w="5448" w14:cap="sq" w14:cmpd="sng">
            <w14:solidFill>
              <w14:srgbClr w14:val="000000"/>
            </w14:solidFill>
            <w14:prstDash w14:val="solid"/>
            <w14:bevel/>
          </w14:textOutline>
        </w:rPr>
        <w:t>代理机构：</w:t>
      </w:r>
      <w:r>
        <w:rPr>
          <w:rFonts w:ascii="宋体" w:hAnsi="宋体" w:eastAsia="宋体" w:cs="宋体"/>
          <w:spacing w:val="9"/>
          <w:sz w:val="29"/>
          <w:szCs w:val="29"/>
          <w:u w:val="single" w:color="auto"/>
          <w14:textOutline w14:w="5448" w14:cap="sq" w14:cmpd="sng">
            <w14:solidFill>
              <w14:srgbClr w14:val="000000"/>
            </w14:solidFill>
            <w14:prstDash w14:val="solid"/>
            <w14:bevel/>
          </w14:textOutline>
        </w:rPr>
        <w:t>安康市兴盛工程造价咨询有限公司</w:t>
      </w:r>
      <w:r>
        <w:rPr>
          <w:rFonts w:ascii="宋体" w:hAnsi="宋体" w:eastAsia="宋体" w:cs="宋体"/>
          <w:spacing w:val="9"/>
          <w:sz w:val="29"/>
          <w:szCs w:val="29"/>
        </w:rPr>
        <w:t xml:space="preserve"> </w:t>
      </w:r>
      <w:r>
        <w:rPr>
          <w:rFonts w:ascii="宋体" w:hAnsi="宋体" w:eastAsia="宋体" w:cs="宋体"/>
          <w:spacing w:val="9"/>
          <w:sz w:val="29"/>
          <w:szCs w:val="29"/>
          <w14:textOutline w14:w="5448" w14:cap="sq" w14:cmpd="sng">
            <w14:solidFill>
              <w14:srgbClr w14:val="000000"/>
            </w14:solidFill>
            <w14:prstDash w14:val="solid"/>
            <w14:bevel/>
          </w14:textOutline>
        </w:rPr>
        <w:t>(盖单位章)</w:t>
      </w:r>
    </w:p>
    <w:p w14:paraId="00BC9B5F"/>
    <w:p w14:paraId="55D31879"/>
    <w:p w14:paraId="6BE65897"/>
    <w:p w14:paraId="6BC2513C"/>
    <w:p w14:paraId="4AD4ACA4">
      <w:pPr>
        <w:spacing w:before="95" w:line="224" w:lineRule="auto"/>
        <w:ind w:left="624"/>
        <w:jc w:val="center"/>
        <w:rPr>
          <w:rFonts w:ascii="宋体" w:hAnsi="宋体" w:eastAsia="宋体" w:cs="宋体"/>
          <w:spacing w:val="-10"/>
          <w:sz w:val="47"/>
          <w:szCs w:val="47"/>
          <w14:textOutline w14:w="8717" w14:cap="sq" w14:cmpd="sng">
            <w14:solidFill>
              <w14:srgbClr w14:val="000000"/>
            </w14:solidFill>
            <w14:prstDash w14:val="solid"/>
            <w14:bevel/>
          </w14:textOutline>
        </w:rPr>
      </w:pPr>
      <w:r>
        <w:rPr>
          <w:rFonts w:ascii="宋体" w:hAnsi="宋体" w:eastAsia="宋体" w:cs="宋体"/>
          <w:spacing w:val="12"/>
          <w:sz w:val="29"/>
          <w:szCs w:val="29"/>
          <w14:textOutline w14:w="5448" w14:cap="sq" w14:cmpd="sng">
            <w14:solidFill>
              <w14:srgbClr w14:val="000000"/>
            </w14:solidFill>
            <w14:prstDash w14:val="solid"/>
            <w14:bevel/>
          </w14:textOutline>
        </w:rPr>
        <w:t>二〇二</w:t>
      </w:r>
      <w:r>
        <w:rPr>
          <w:rFonts w:hint="eastAsia" w:ascii="宋体" w:hAnsi="宋体" w:eastAsia="宋体" w:cs="宋体"/>
          <w:spacing w:val="12"/>
          <w:sz w:val="29"/>
          <w:szCs w:val="29"/>
          <w:lang w:val="en-US" w:eastAsia="zh-CN"/>
          <w14:textOutline w14:w="5448" w14:cap="sq" w14:cmpd="sng">
            <w14:solidFill>
              <w14:srgbClr w14:val="000000"/>
            </w14:solidFill>
            <w14:prstDash w14:val="solid"/>
            <w14:bevel/>
          </w14:textOutline>
        </w:rPr>
        <w:t>五</w:t>
      </w:r>
      <w:r>
        <w:rPr>
          <w:rFonts w:ascii="宋体" w:hAnsi="宋体" w:eastAsia="宋体" w:cs="宋体"/>
          <w:spacing w:val="12"/>
          <w:sz w:val="29"/>
          <w:szCs w:val="29"/>
          <w14:textOutline w14:w="5448" w14:cap="sq" w14:cmpd="sng">
            <w14:solidFill>
              <w14:srgbClr w14:val="000000"/>
            </w14:solidFill>
            <w14:prstDash w14:val="solid"/>
            <w14:bevel/>
          </w14:textOutline>
        </w:rPr>
        <w:t>年</w:t>
      </w:r>
      <w:r>
        <w:rPr>
          <w:rFonts w:hint="eastAsia" w:ascii="宋体" w:hAnsi="宋体" w:eastAsia="宋体" w:cs="宋体"/>
          <w:spacing w:val="12"/>
          <w:sz w:val="29"/>
          <w:szCs w:val="29"/>
          <w:lang w:val="en-US" w:eastAsia="zh-CN"/>
          <w14:textOutline w14:w="5448" w14:cap="sq" w14:cmpd="sng">
            <w14:solidFill>
              <w14:srgbClr w14:val="000000"/>
            </w14:solidFill>
            <w14:prstDash w14:val="solid"/>
            <w14:bevel/>
          </w14:textOutline>
        </w:rPr>
        <w:t>十一</w:t>
      </w:r>
      <w:r>
        <w:rPr>
          <w:rFonts w:ascii="宋体" w:hAnsi="宋体" w:eastAsia="宋体" w:cs="宋体"/>
          <w:spacing w:val="12"/>
          <w:sz w:val="29"/>
          <w:szCs w:val="29"/>
          <w14:textOutline w14:w="5448" w14:cap="sq" w14:cmpd="sng">
            <w14:solidFill>
              <w14:srgbClr w14:val="000000"/>
            </w14:solidFill>
            <w14:prstDash w14:val="solid"/>
            <w14:bevel/>
          </w14:textOutline>
        </w:rPr>
        <w:t>月</w:t>
      </w:r>
    </w:p>
    <w:p w14:paraId="1D3D9153">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5E60B634">
      <w:pPr>
        <w:spacing w:before="153" w:line="225" w:lineRule="auto"/>
        <w:rPr>
          <w:rFonts w:ascii="宋体" w:hAnsi="宋体" w:eastAsia="宋体" w:cs="宋体"/>
          <w:spacing w:val="-10"/>
          <w:sz w:val="47"/>
          <w:szCs w:val="47"/>
          <w14:textOutline w14:w="8717" w14:cap="sq" w14:cmpd="sng">
            <w14:solidFill>
              <w14:srgbClr w14:val="000000"/>
            </w14:solidFill>
            <w14:prstDash w14:val="solid"/>
            <w14:bevel/>
          </w14:textOutline>
        </w:rPr>
      </w:pPr>
    </w:p>
    <w:p w14:paraId="37445AF4">
      <w:pPr>
        <w:spacing w:before="153" w:line="225" w:lineRule="auto"/>
        <w:rPr>
          <w:rFonts w:ascii="宋体" w:hAnsi="宋体" w:eastAsia="宋体" w:cs="宋体"/>
          <w:spacing w:val="-10"/>
          <w:sz w:val="47"/>
          <w:szCs w:val="47"/>
          <w14:textOutline w14:w="8717" w14:cap="sq" w14:cmpd="sng">
            <w14:solidFill>
              <w14:srgbClr w14:val="000000"/>
            </w14:solidFill>
            <w14:prstDash w14:val="solid"/>
            <w14:bevel/>
          </w14:textOutline>
        </w:rPr>
      </w:pPr>
    </w:p>
    <w:p w14:paraId="20D9E368">
      <w:pPr>
        <w:spacing w:before="153" w:line="225" w:lineRule="auto"/>
        <w:rPr>
          <w:rFonts w:ascii="宋体" w:hAnsi="宋体" w:eastAsia="宋体" w:cs="宋体"/>
          <w:spacing w:val="-10"/>
          <w:sz w:val="47"/>
          <w:szCs w:val="47"/>
          <w14:textOutline w14:w="8717" w14:cap="sq" w14:cmpd="sng">
            <w14:solidFill>
              <w14:srgbClr w14:val="000000"/>
            </w14:solidFill>
            <w14:prstDash w14:val="solid"/>
            <w14:bevel/>
          </w14:textOutline>
        </w:rPr>
      </w:pPr>
    </w:p>
    <w:p w14:paraId="1A4AE2C4">
      <w:pPr>
        <w:spacing w:before="153" w:line="225" w:lineRule="auto"/>
        <w:jc w:val="center"/>
        <w:rPr>
          <w:rFonts w:ascii="宋体" w:hAnsi="宋体" w:eastAsia="宋体" w:cs="宋体"/>
          <w:sz w:val="47"/>
          <w:szCs w:val="47"/>
        </w:rPr>
      </w:pPr>
      <w:r>
        <w:rPr>
          <w:rFonts w:ascii="宋体" w:hAnsi="宋体" w:eastAsia="宋体" w:cs="宋体"/>
          <w:spacing w:val="-10"/>
          <w:sz w:val="47"/>
          <w:szCs w:val="47"/>
          <w14:textOutline w14:w="8717" w14:cap="sq" w14:cmpd="sng">
            <w14:solidFill>
              <w14:srgbClr w14:val="000000"/>
            </w14:solidFill>
            <w14:prstDash w14:val="solid"/>
            <w14:bevel/>
          </w14:textOutline>
        </w:rPr>
        <w:t>目</w:t>
      </w:r>
      <w:r>
        <w:rPr>
          <w:rFonts w:ascii="宋体" w:hAnsi="宋体" w:eastAsia="宋体" w:cs="宋体"/>
          <w:spacing w:val="-9"/>
          <w:sz w:val="47"/>
          <w:szCs w:val="47"/>
        </w:rPr>
        <w:t xml:space="preserve">    </w:t>
      </w:r>
      <w:r>
        <w:rPr>
          <w:rFonts w:ascii="宋体" w:hAnsi="宋体" w:eastAsia="宋体" w:cs="宋体"/>
          <w:spacing w:val="-9"/>
          <w:sz w:val="47"/>
          <w:szCs w:val="47"/>
          <w14:textOutline w14:w="8717" w14:cap="sq" w14:cmpd="sng">
            <w14:solidFill>
              <w14:srgbClr w14:val="000000"/>
            </w14:solidFill>
            <w14:prstDash w14:val="solid"/>
            <w14:bevel/>
          </w14:textOutline>
        </w:rPr>
        <w:t>录</w:t>
      </w:r>
    </w:p>
    <w:p w14:paraId="58E709ED"/>
    <w:p w14:paraId="1B39B16D"/>
    <w:p w14:paraId="6A0B8340"/>
    <w:p w14:paraId="49089925"/>
    <w:p w14:paraId="40764559"/>
    <w:p w14:paraId="35F14256"/>
    <w:p w14:paraId="6E012E26">
      <w:pPr>
        <w:spacing w:line="213" w:lineRule="exact"/>
      </w:pPr>
    </w:p>
    <w:tbl>
      <w:tblPr>
        <w:tblStyle w:val="19"/>
        <w:tblW w:w="4804" w:type="dxa"/>
        <w:tblInd w:w="163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211"/>
        <w:gridCol w:w="3593"/>
      </w:tblGrid>
      <w:tr w14:paraId="503F278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9" w:hRule="atLeast"/>
        </w:trPr>
        <w:tc>
          <w:tcPr>
            <w:tcW w:w="1211" w:type="dxa"/>
            <w:vAlign w:val="center"/>
          </w:tcPr>
          <w:p w14:paraId="5337F7EC">
            <w:pPr>
              <w:spacing w:before="1" w:line="224" w:lineRule="auto"/>
              <w:jc w:val="both"/>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第</w:t>
            </w:r>
            <w:r>
              <w:rPr>
                <w:rFonts w:ascii="宋体" w:hAnsi="宋体" w:eastAsia="宋体" w:cs="宋体"/>
                <w:spacing w:val="11"/>
                <w:sz w:val="31"/>
                <w:szCs w:val="31"/>
                <w14:textOutline w14:w="5793" w14:cap="sq" w14:cmpd="sng">
                  <w14:solidFill>
                    <w14:srgbClr w14:val="000000"/>
                  </w14:solidFill>
                  <w14:prstDash w14:val="solid"/>
                  <w14:bevel/>
                </w14:textOutline>
              </w:rPr>
              <w:t>一章</w:t>
            </w:r>
          </w:p>
        </w:tc>
        <w:tc>
          <w:tcPr>
            <w:tcW w:w="3593" w:type="dxa"/>
            <w:vAlign w:val="center"/>
          </w:tcPr>
          <w:p w14:paraId="5089D98C">
            <w:pPr>
              <w:spacing w:line="223" w:lineRule="auto"/>
              <w:ind w:left="71"/>
              <w:jc w:val="both"/>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磋商公告</w:t>
            </w:r>
          </w:p>
        </w:tc>
      </w:tr>
      <w:tr w14:paraId="507224F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1211" w:type="dxa"/>
            <w:vAlign w:val="top"/>
          </w:tcPr>
          <w:p w14:paraId="39622F35">
            <w:pPr>
              <w:spacing w:before="260" w:line="224" w:lineRule="auto"/>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第</w:t>
            </w:r>
            <w:r>
              <w:rPr>
                <w:rFonts w:ascii="宋体" w:hAnsi="宋体" w:eastAsia="宋体" w:cs="宋体"/>
                <w:spacing w:val="6"/>
                <w:sz w:val="31"/>
                <w:szCs w:val="31"/>
                <w14:textOutline w14:w="5793" w14:cap="sq" w14:cmpd="sng">
                  <w14:solidFill>
                    <w14:srgbClr w14:val="000000"/>
                  </w14:solidFill>
                  <w14:prstDash w14:val="solid"/>
                  <w14:bevel/>
                </w14:textOutline>
              </w:rPr>
              <w:t>二章</w:t>
            </w:r>
          </w:p>
        </w:tc>
        <w:tc>
          <w:tcPr>
            <w:tcW w:w="3593" w:type="dxa"/>
            <w:vAlign w:val="center"/>
          </w:tcPr>
          <w:p w14:paraId="3106213A">
            <w:pPr>
              <w:spacing w:line="223" w:lineRule="auto"/>
              <w:ind w:left="71"/>
              <w:jc w:val="both"/>
              <w:rPr>
                <w:rFonts w:ascii="宋体" w:hAnsi="宋体" w:eastAsia="宋体" w:cs="宋体"/>
                <w:spacing w:val="8"/>
                <w:sz w:val="31"/>
                <w:szCs w:val="31"/>
                <w14:textOutline w14:w="5793" w14:cap="sq" w14:cmpd="sng">
                  <w14:solidFill>
                    <w14:srgbClr w14:val="000000"/>
                  </w14:solidFill>
                  <w14:prstDash w14:val="solid"/>
                  <w14:bevel/>
                </w14:textOutline>
              </w:rPr>
            </w:pPr>
            <w:r>
              <w:rPr>
                <w:rFonts w:ascii="宋体" w:hAnsi="宋体" w:eastAsia="宋体" w:cs="宋体"/>
                <w:spacing w:val="8"/>
                <w:sz w:val="31"/>
                <w:szCs w:val="31"/>
                <w14:textOutline w14:w="5793" w14:cap="sq" w14:cmpd="sng">
                  <w14:solidFill>
                    <w14:srgbClr w14:val="000000"/>
                  </w14:solidFill>
                  <w14:prstDash w14:val="solid"/>
                  <w14:bevel/>
                </w14:textOutline>
              </w:rPr>
              <w:t>磋商须知</w:t>
            </w:r>
          </w:p>
        </w:tc>
      </w:tr>
      <w:tr w14:paraId="76BC32D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1211" w:type="dxa"/>
            <w:vAlign w:val="top"/>
          </w:tcPr>
          <w:p w14:paraId="221DF70F">
            <w:pPr>
              <w:spacing w:before="260" w:line="224" w:lineRule="auto"/>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第</w:t>
            </w:r>
            <w:r>
              <w:rPr>
                <w:rFonts w:ascii="宋体" w:hAnsi="宋体" w:eastAsia="宋体" w:cs="宋体"/>
                <w:spacing w:val="6"/>
                <w:sz w:val="31"/>
                <w:szCs w:val="31"/>
                <w14:textOutline w14:w="5793" w14:cap="sq" w14:cmpd="sng">
                  <w14:solidFill>
                    <w14:srgbClr w14:val="000000"/>
                  </w14:solidFill>
                  <w14:prstDash w14:val="solid"/>
                  <w14:bevel/>
                </w14:textOutline>
              </w:rPr>
              <w:t>三章</w:t>
            </w:r>
          </w:p>
        </w:tc>
        <w:tc>
          <w:tcPr>
            <w:tcW w:w="3593" w:type="dxa"/>
            <w:vAlign w:val="center"/>
          </w:tcPr>
          <w:p w14:paraId="43591F54">
            <w:pPr>
              <w:spacing w:line="223" w:lineRule="auto"/>
              <w:ind w:left="71"/>
              <w:jc w:val="both"/>
              <w:rPr>
                <w:rFonts w:ascii="宋体" w:hAnsi="宋体" w:eastAsia="宋体" w:cs="宋体"/>
                <w:spacing w:val="8"/>
                <w:sz w:val="31"/>
                <w:szCs w:val="31"/>
                <w14:textOutline w14:w="5793" w14:cap="sq" w14:cmpd="sng">
                  <w14:solidFill>
                    <w14:srgbClr w14:val="000000"/>
                  </w14:solidFill>
                  <w14:prstDash w14:val="solid"/>
                  <w14:bevel/>
                </w14:textOutline>
              </w:rPr>
            </w:pPr>
            <w:r>
              <w:rPr>
                <w:rFonts w:ascii="宋体" w:hAnsi="宋体" w:eastAsia="宋体" w:cs="宋体"/>
                <w:spacing w:val="8"/>
                <w:sz w:val="31"/>
                <w:szCs w:val="31"/>
                <w14:textOutline w14:w="5793" w14:cap="sq" w14:cmpd="sng">
                  <w14:solidFill>
                    <w14:srgbClr w14:val="000000"/>
                  </w14:solidFill>
                  <w14:prstDash w14:val="solid"/>
                  <w14:bevel/>
                </w14:textOutline>
              </w:rPr>
              <w:t>合同主要条款</w:t>
            </w:r>
          </w:p>
        </w:tc>
      </w:tr>
      <w:tr w14:paraId="5CDACA0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1211" w:type="dxa"/>
            <w:vAlign w:val="top"/>
          </w:tcPr>
          <w:p w14:paraId="1DE25F3F">
            <w:pPr>
              <w:spacing w:before="260" w:line="224" w:lineRule="auto"/>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第</w:t>
            </w:r>
            <w:r>
              <w:rPr>
                <w:rFonts w:ascii="宋体" w:hAnsi="宋体" w:eastAsia="宋体" w:cs="宋体"/>
                <w:spacing w:val="6"/>
                <w:sz w:val="31"/>
                <w:szCs w:val="31"/>
                <w14:textOutline w14:w="5793" w14:cap="sq" w14:cmpd="sng">
                  <w14:solidFill>
                    <w14:srgbClr w14:val="000000"/>
                  </w14:solidFill>
                  <w14:prstDash w14:val="solid"/>
                  <w14:bevel/>
                </w14:textOutline>
              </w:rPr>
              <w:t>四章</w:t>
            </w:r>
          </w:p>
        </w:tc>
        <w:tc>
          <w:tcPr>
            <w:tcW w:w="3593" w:type="dxa"/>
            <w:vAlign w:val="top"/>
          </w:tcPr>
          <w:p w14:paraId="265F115C">
            <w:pPr>
              <w:spacing w:before="260" w:line="225" w:lineRule="auto"/>
              <w:ind w:left="76"/>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工</w:t>
            </w:r>
            <w:r>
              <w:rPr>
                <w:rFonts w:ascii="宋体" w:hAnsi="宋体" w:eastAsia="宋体" w:cs="宋体"/>
                <w:spacing w:val="9"/>
                <w:sz w:val="31"/>
                <w:szCs w:val="31"/>
                <w14:textOutline w14:w="5793" w14:cap="sq" w14:cmpd="sng">
                  <w14:solidFill>
                    <w14:srgbClr w14:val="000000"/>
                  </w14:solidFill>
                  <w14:prstDash w14:val="solid"/>
                  <w14:bevel/>
                </w14:textOutline>
              </w:rPr>
              <w:t>程范围及质量验收标准</w:t>
            </w:r>
          </w:p>
        </w:tc>
      </w:tr>
      <w:tr w14:paraId="466662D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9" w:hRule="atLeast"/>
        </w:trPr>
        <w:tc>
          <w:tcPr>
            <w:tcW w:w="1211" w:type="dxa"/>
            <w:vAlign w:val="top"/>
          </w:tcPr>
          <w:p w14:paraId="5C6EA0F8">
            <w:pPr>
              <w:spacing w:before="261" w:line="189" w:lineRule="auto"/>
              <w:rPr>
                <w:rFonts w:ascii="宋体" w:hAnsi="宋体" w:eastAsia="宋体" w:cs="宋体"/>
                <w:sz w:val="31"/>
                <w:szCs w:val="31"/>
              </w:rPr>
            </w:pPr>
            <w:r>
              <w:rPr>
                <w:rFonts w:ascii="宋体" w:hAnsi="宋体" w:eastAsia="宋体" w:cs="宋体"/>
                <w:spacing w:val="7"/>
                <w:sz w:val="31"/>
                <w:szCs w:val="31"/>
                <w14:textOutline w14:w="5780" w14:cap="sq" w14:cmpd="sng">
                  <w14:solidFill>
                    <w14:srgbClr w14:val="000000"/>
                  </w14:solidFill>
                  <w14:prstDash w14:val="solid"/>
                  <w14:bevel/>
                </w14:textOutline>
              </w:rPr>
              <w:t>第</w:t>
            </w:r>
            <w:r>
              <w:rPr>
                <w:rFonts w:ascii="宋体" w:hAnsi="宋体" w:eastAsia="宋体" w:cs="宋体"/>
                <w:spacing w:val="6"/>
                <w:sz w:val="31"/>
                <w:szCs w:val="31"/>
                <w14:textOutline w14:w="5780" w14:cap="sq" w14:cmpd="sng">
                  <w14:solidFill>
                    <w14:srgbClr w14:val="000000"/>
                  </w14:solidFill>
                  <w14:prstDash w14:val="solid"/>
                  <w14:bevel/>
                </w14:textOutline>
              </w:rPr>
              <w:t>五章</w:t>
            </w:r>
          </w:p>
        </w:tc>
        <w:tc>
          <w:tcPr>
            <w:tcW w:w="3593" w:type="dxa"/>
            <w:vAlign w:val="top"/>
          </w:tcPr>
          <w:p w14:paraId="74A7A85A">
            <w:pPr>
              <w:spacing w:before="261" w:line="189" w:lineRule="auto"/>
              <w:ind w:left="71"/>
              <w:rPr>
                <w:rFonts w:ascii="宋体" w:hAnsi="宋体" w:eastAsia="宋体" w:cs="宋体"/>
                <w:sz w:val="31"/>
                <w:szCs w:val="31"/>
              </w:rPr>
            </w:pPr>
            <w:r>
              <w:rPr>
                <w:rFonts w:ascii="宋体" w:hAnsi="宋体" w:eastAsia="宋体" w:cs="宋体"/>
                <w:spacing w:val="10"/>
                <w:sz w:val="31"/>
                <w:szCs w:val="31"/>
                <w14:textOutline w14:w="5780" w14:cap="sq" w14:cmpd="sng">
                  <w14:solidFill>
                    <w14:srgbClr w14:val="000000"/>
                  </w14:solidFill>
                  <w14:prstDash w14:val="solid"/>
                  <w14:bevel/>
                </w14:textOutline>
              </w:rPr>
              <w:t>磋商响应文件基本格</w:t>
            </w:r>
            <w:r>
              <w:rPr>
                <w:rFonts w:ascii="宋体" w:hAnsi="宋体" w:eastAsia="宋体" w:cs="宋体"/>
                <w:spacing w:val="9"/>
                <w:sz w:val="31"/>
                <w:szCs w:val="31"/>
                <w14:textOutline w14:w="5780" w14:cap="sq" w14:cmpd="sng">
                  <w14:solidFill>
                    <w14:srgbClr w14:val="000000"/>
                  </w14:solidFill>
                  <w14:prstDash w14:val="solid"/>
                  <w14:bevel/>
                </w14:textOutline>
              </w:rPr>
              <w:t>式</w:t>
            </w:r>
          </w:p>
        </w:tc>
      </w:tr>
    </w:tbl>
    <w:p w14:paraId="21EB6B7C">
      <w:pPr>
        <w:rPr>
          <w:rFonts w:ascii="Arial"/>
          <w:sz w:val="21"/>
        </w:rPr>
      </w:pPr>
    </w:p>
    <w:p w14:paraId="0A2EAB5A">
      <w:pPr>
        <w:sectPr>
          <w:headerReference r:id="rId5" w:type="default"/>
          <w:footerReference r:id="rId6" w:type="default"/>
          <w:pgSz w:w="11906" w:h="16839"/>
          <w:pgMar w:top="987" w:right="1785" w:bottom="1144" w:left="1785" w:header="779" w:footer="932" w:gutter="0"/>
          <w:pgNumType w:fmt="decimal" w:start="1"/>
          <w:cols w:space="720" w:num="1"/>
        </w:sectPr>
      </w:pPr>
    </w:p>
    <w:p w14:paraId="0666EDDF">
      <w:pPr>
        <w:spacing w:before="300" w:line="223" w:lineRule="auto"/>
        <w:ind w:left="3746"/>
        <w:rPr>
          <w:rFonts w:ascii="Arial"/>
          <w:sz w:val="21"/>
        </w:rPr>
      </w:pPr>
      <w:r>
        <w:rPr>
          <w:rFonts w:ascii="宋体" w:hAnsi="宋体" w:eastAsia="宋体" w:cs="宋体"/>
          <w:spacing w:val="12"/>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一章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磋商公告</w:t>
      </w:r>
    </w:p>
    <w:p w14:paraId="134EA167">
      <w:pPr>
        <w:spacing w:line="480" w:lineRule="atLeast"/>
        <w:jc w:val="center"/>
        <w:rPr>
          <w:b/>
          <w:bCs/>
          <w:color w:val="auto"/>
          <w:sz w:val="28"/>
          <w:szCs w:val="28"/>
        </w:rPr>
      </w:pPr>
      <w:r>
        <w:rPr>
          <w:rFonts w:hint="eastAsia" w:ascii="宋体" w:hAnsi="宋体" w:eastAsia="宋体" w:cs="宋体"/>
          <w:b/>
          <w:bCs/>
          <w:color w:val="auto"/>
          <w:sz w:val="28"/>
          <w:szCs w:val="28"/>
          <w:lang w:eastAsia="zh-CN" w:bidi="ar"/>
        </w:rPr>
        <w:t>汉滨区老城街道金州北路汉滨美食集周边环境提升改造项目</w:t>
      </w:r>
      <w:r>
        <w:rPr>
          <w:rFonts w:ascii="宋体" w:hAnsi="宋体" w:eastAsia="宋体" w:cs="宋体"/>
          <w:b/>
          <w:bCs/>
          <w:color w:val="auto"/>
          <w:sz w:val="28"/>
          <w:szCs w:val="28"/>
          <w:lang w:bidi="ar"/>
        </w:rPr>
        <w:t>竞争性磋商公告</w:t>
      </w:r>
    </w:p>
    <w:p w14:paraId="5E80A613">
      <w:pPr>
        <w:pStyle w:val="5"/>
        <w:wordWrap w:val="0"/>
        <w:spacing w:before="150" w:beforeAutospacing="0" w:after="150" w:afterAutospacing="0" w:line="360" w:lineRule="auto"/>
        <w:rPr>
          <w:rFonts w:cs="宋体"/>
          <w:b w:val="0"/>
          <w:bCs w:val="0"/>
          <w:color w:val="auto"/>
          <w:sz w:val="24"/>
          <w:szCs w:val="24"/>
        </w:rPr>
      </w:pPr>
      <w:r>
        <w:rPr>
          <w:rStyle w:val="18"/>
          <w:rFonts w:cs="宋体"/>
          <w:b/>
          <w:color w:val="auto"/>
          <w:sz w:val="24"/>
          <w:szCs w:val="24"/>
          <w:shd w:val="clear" w:color="auto" w:fill="FFFFFF"/>
        </w:rPr>
        <w:t>项目概况</w:t>
      </w:r>
    </w:p>
    <w:p w14:paraId="65842CF6">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 </w:t>
      </w:r>
      <w:r>
        <w:rPr>
          <w:rFonts w:hint="eastAsia" w:ascii="宋体" w:hAnsi="宋体" w:eastAsia="宋体" w:cs="宋体"/>
          <w:color w:val="auto"/>
          <w:szCs w:val="24"/>
          <w:shd w:val="clear" w:color="auto" w:fill="FFFFFF"/>
          <w:lang w:eastAsia="zh-CN"/>
        </w:rPr>
        <w:t>汉滨区老城街道金州北路汉滨美食集周边环境提升改造项目</w:t>
      </w:r>
      <w:r>
        <w:rPr>
          <w:rFonts w:hint="eastAsia" w:ascii="宋体" w:hAnsi="宋体" w:eastAsia="宋体" w:cs="宋体"/>
          <w:color w:val="auto"/>
          <w:szCs w:val="24"/>
          <w:shd w:val="clear" w:color="auto" w:fill="FFFFFF"/>
        </w:rPr>
        <w:t>的潜在供应商应在安康市汉滨区大桥路 4 号鑫街口 41</w:t>
      </w:r>
      <w:r>
        <w:rPr>
          <w:rFonts w:hint="eastAsia" w:ascii="宋体" w:hAnsi="宋体" w:eastAsia="宋体" w:cs="宋体"/>
          <w:color w:val="auto"/>
          <w:szCs w:val="24"/>
          <w:shd w:val="clear" w:color="auto" w:fill="FFFFFF"/>
          <w:lang w:val="en-US" w:eastAsia="zh-CN"/>
        </w:rPr>
        <w:t>2</w:t>
      </w:r>
      <w:r>
        <w:rPr>
          <w:rFonts w:hint="eastAsia" w:ascii="宋体" w:hAnsi="宋体" w:eastAsia="宋体" w:cs="宋体"/>
          <w:color w:val="auto"/>
          <w:szCs w:val="24"/>
          <w:shd w:val="clear" w:color="auto" w:fill="FFFFFF"/>
        </w:rPr>
        <w:t>室获取采购文件，并于</w:t>
      </w:r>
      <w:r>
        <w:rPr>
          <w:rFonts w:hint="eastAsia" w:ascii="宋体" w:hAnsi="宋体" w:eastAsia="宋体" w:cs="宋体"/>
          <w:color w:val="auto"/>
          <w:szCs w:val="24"/>
          <w:shd w:val="clear" w:color="auto" w:fill="FFFFFF"/>
          <w:lang w:eastAsia="zh-CN"/>
        </w:rPr>
        <w:t>2025年</w:t>
      </w:r>
      <w:r>
        <w:rPr>
          <w:rFonts w:hint="eastAsia" w:ascii="宋体" w:hAnsi="宋体"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lang w:eastAsia="zh-CN"/>
        </w:rPr>
        <w:t>月</w:t>
      </w:r>
      <w:r>
        <w:rPr>
          <w:rFonts w:hint="eastAsia" w:ascii="宋体" w:hAnsi="宋体" w:eastAsia="宋体" w:cs="宋体"/>
          <w:color w:val="auto"/>
          <w:szCs w:val="24"/>
          <w:shd w:val="clear" w:color="auto" w:fill="FFFFFF"/>
          <w:lang w:val="en-US" w:eastAsia="zh-CN"/>
        </w:rPr>
        <w:t>24</w:t>
      </w:r>
      <w:r>
        <w:rPr>
          <w:rFonts w:hint="eastAsia" w:ascii="宋体" w:hAnsi="宋体" w:eastAsia="宋体" w:cs="宋体"/>
          <w:color w:val="auto"/>
          <w:szCs w:val="24"/>
          <w:shd w:val="clear" w:color="auto" w:fill="FFFFFF"/>
          <w:lang w:eastAsia="zh-CN"/>
        </w:rPr>
        <w:t>日</w:t>
      </w:r>
      <w:r>
        <w:rPr>
          <w:rFonts w:hint="eastAsia" w:ascii="宋体" w:hAnsi="宋体" w:eastAsia="宋体" w:cs="宋体"/>
          <w:color w:val="auto"/>
          <w:szCs w:val="24"/>
          <w:shd w:val="clear" w:color="auto" w:fill="FFFFFF"/>
          <w:lang w:val="en-US" w:eastAsia="zh-CN"/>
        </w:rPr>
        <w:t>14</w:t>
      </w:r>
      <w:r>
        <w:rPr>
          <w:rFonts w:hint="eastAsia" w:ascii="宋体" w:hAnsi="宋体" w:eastAsia="宋体" w:cs="宋体"/>
          <w:color w:val="auto"/>
          <w:szCs w:val="24"/>
          <w:shd w:val="clear" w:color="auto" w:fill="FFFFFF"/>
        </w:rPr>
        <w:t>时00分（北京时间）前提交响应文件。</w:t>
      </w:r>
    </w:p>
    <w:p w14:paraId="222745DA">
      <w:pPr>
        <w:pStyle w:val="3"/>
        <w:shd w:val="clear" w:color="auto" w:fill="FFFFFF"/>
        <w:kinsoku/>
        <w:wordWrap w:val="0"/>
        <w:autoSpaceDE/>
        <w:autoSpaceDN/>
        <w:adjustRightInd/>
        <w:snapToGrid/>
        <w:spacing w:before="0" w:beforeAutospacing="0" w:after="0" w:afterAutospacing="0" w:line="360" w:lineRule="auto"/>
        <w:textAlignment w:val="auto"/>
        <w:rPr>
          <w:rFonts w:hint="eastAsia" w:ascii="宋体" w:hAnsi="宋体" w:eastAsia="宋体" w:cs="宋体"/>
          <w:b w:val="0"/>
          <w:bCs w:val="0"/>
          <w:snapToGrid w:val="0"/>
          <w:color w:val="auto"/>
          <w:kern w:val="0"/>
          <w:sz w:val="24"/>
          <w:szCs w:val="24"/>
          <w:shd w:val="clear" w:color="auto" w:fill="FFFFFF"/>
          <w:lang w:val="en-US" w:eastAsia="zh-CN" w:bidi="ar"/>
        </w:rPr>
      </w:pPr>
      <w:r>
        <w:rPr>
          <w:rFonts w:hint="eastAsia" w:ascii="宋体" w:hAnsi="宋体" w:eastAsia="宋体" w:cs="宋体"/>
          <w:b w:val="0"/>
          <w:bCs w:val="0"/>
          <w:snapToGrid w:val="0"/>
          <w:color w:val="auto"/>
          <w:kern w:val="0"/>
          <w:sz w:val="24"/>
          <w:szCs w:val="24"/>
          <w:shd w:val="clear" w:color="auto" w:fill="FFFFFF"/>
          <w:lang w:val="en-US" w:eastAsia="zh-CN" w:bidi="ar"/>
        </w:rPr>
        <w:t>一、项目基本情况</w:t>
      </w:r>
    </w:p>
    <w:p w14:paraId="51CF1317">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项目编号：</w:t>
      </w:r>
      <w:r>
        <w:rPr>
          <w:rFonts w:hint="eastAsia" w:ascii="宋体" w:hAnsi="宋体" w:eastAsia="宋体" w:cs="宋体"/>
          <w:color w:val="auto"/>
          <w:szCs w:val="24"/>
          <w:shd w:val="clear" w:color="auto" w:fill="FFFFFF"/>
          <w:lang w:eastAsia="zh-CN"/>
        </w:rPr>
        <w:t>XSCG-AK2025050</w:t>
      </w:r>
    </w:p>
    <w:p w14:paraId="16A0FE60">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项目名称：</w:t>
      </w:r>
      <w:r>
        <w:rPr>
          <w:rFonts w:hint="eastAsia" w:ascii="宋体" w:hAnsi="宋体" w:eastAsia="宋体" w:cs="宋体"/>
          <w:color w:val="auto"/>
          <w:szCs w:val="24"/>
          <w:shd w:val="clear" w:color="auto" w:fill="FFFFFF"/>
          <w:lang w:eastAsia="zh-CN"/>
        </w:rPr>
        <w:t>汉滨区老城街道金州北路汉滨美食集周边环境提升改造项目</w:t>
      </w:r>
    </w:p>
    <w:p w14:paraId="05C3D4DA">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采购方式：竞争性磋商</w:t>
      </w:r>
    </w:p>
    <w:p w14:paraId="47D8C176">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预算金额：</w:t>
      </w:r>
      <w:r>
        <w:rPr>
          <w:rFonts w:hint="eastAsia" w:ascii="宋体" w:hAnsi="宋体" w:eastAsia="宋体" w:cs="宋体"/>
          <w:color w:val="auto"/>
          <w:szCs w:val="24"/>
          <w:shd w:val="clear" w:color="auto" w:fill="FFFFFF"/>
          <w:lang w:val="en-US" w:eastAsia="zh-CN"/>
        </w:rPr>
        <w:t>249823.00</w:t>
      </w:r>
      <w:r>
        <w:rPr>
          <w:rFonts w:hint="eastAsia" w:ascii="宋体" w:hAnsi="宋体" w:eastAsia="宋体" w:cs="宋体"/>
          <w:color w:val="auto"/>
          <w:szCs w:val="24"/>
          <w:shd w:val="clear" w:color="auto" w:fill="FFFFFF"/>
        </w:rPr>
        <w:t>元</w:t>
      </w:r>
    </w:p>
    <w:p w14:paraId="669ED30A">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采购需求：</w:t>
      </w:r>
    </w:p>
    <w:p w14:paraId="43EAD24F">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合同包1( </w:t>
      </w:r>
      <w:r>
        <w:rPr>
          <w:rFonts w:hint="eastAsia" w:ascii="宋体" w:hAnsi="宋体" w:eastAsia="宋体" w:cs="宋体"/>
          <w:color w:val="auto"/>
          <w:szCs w:val="24"/>
          <w:shd w:val="clear" w:color="auto" w:fill="FFFFFF"/>
          <w:lang w:eastAsia="zh-CN"/>
        </w:rPr>
        <w:t>汉滨区老城街道金州北路汉滨美食集周边环境提升改造项目</w:t>
      </w:r>
      <w:r>
        <w:rPr>
          <w:rFonts w:hint="eastAsia" w:ascii="宋体" w:hAnsi="宋体" w:eastAsia="宋体" w:cs="宋体"/>
          <w:color w:val="auto"/>
          <w:szCs w:val="24"/>
          <w:shd w:val="clear" w:color="auto" w:fill="FFFFFF"/>
        </w:rPr>
        <w:t>):</w:t>
      </w:r>
    </w:p>
    <w:p w14:paraId="3191D015">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合同包预算金额：</w:t>
      </w:r>
      <w:r>
        <w:rPr>
          <w:rFonts w:hint="eastAsia" w:ascii="宋体" w:hAnsi="宋体" w:eastAsia="宋体" w:cs="宋体"/>
          <w:color w:val="auto"/>
          <w:szCs w:val="24"/>
          <w:shd w:val="clear" w:color="auto" w:fill="FFFFFF"/>
          <w:lang w:eastAsia="zh-CN"/>
        </w:rPr>
        <w:t>249,823.00</w:t>
      </w:r>
      <w:r>
        <w:rPr>
          <w:rFonts w:hint="eastAsia" w:ascii="宋体" w:hAnsi="宋体" w:eastAsia="宋体" w:cs="宋体"/>
          <w:color w:val="auto"/>
          <w:szCs w:val="24"/>
          <w:shd w:val="clear" w:color="auto" w:fill="FFFFFF"/>
        </w:rPr>
        <w:t>元</w:t>
      </w:r>
    </w:p>
    <w:tbl>
      <w:tblPr>
        <w:tblStyle w:val="16"/>
        <w:tblW w:w="97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5"/>
        <w:gridCol w:w="1550"/>
        <w:gridCol w:w="1808"/>
        <w:gridCol w:w="1176"/>
        <w:gridCol w:w="1684"/>
        <w:gridCol w:w="1396"/>
        <w:gridCol w:w="1397"/>
      </w:tblGrid>
      <w:tr w14:paraId="17619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2" w:hRule="atLeast"/>
          <w:tblHeader/>
        </w:trPr>
        <w:tc>
          <w:tcPr>
            <w:tcW w:w="7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4A69D6">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0C8363">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品目编码</w:t>
            </w:r>
          </w:p>
        </w:tc>
        <w:tc>
          <w:tcPr>
            <w:tcW w:w="18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23C78F">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品目名称</w:t>
            </w:r>
          </w:p>
        </w:tc>
        <w:tc>
          <w:tcPr>
            <w:tcW w:w="11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FF08F4">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数量（单位）</w:t>
            </w:r>
          </w:p>
        </w:tc>
        <w:tc>
          <w:tcPr>
            <w:tcW w:w="1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21D35A">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技术规格、参数及要求</w:t>
            </w:r>
          </w:p>
        </w:tc>
        <w:tc>
          <w:tcPr>
            <w:tcW w:w="13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5CB89B">
            <w:pPr>
              <w:wordWrap w:val="0"/>
              <w:spacing w:line="360" w:lineRule="auto"/>
              <w:jc w:val="center"/>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品目预算</w:t>
            </w:r>
          </w:p>
          <w:p w14:paraId="71BC53AA">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(元)</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CC1869">
            <w:pPr>
              <w:wordWrap w:val="0"/>
              <w:spacing w:line="360" w:lineRule="auto"/>
              <w:jc w:val="center"/>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最高限价</w:t>
            </w:r>
          </w:p>
          <w:p w14:paraId="18675DA3">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(元)</w:t>
            </w:r>
          </w:p>
        </w:tc>
      </w:tr>
      <w:tr w14:paraId="0E6C3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9" w:hRule="atLeast"/>
        </w:trPr>
        <w:tc>
          <w:tcPr>
            <w:tcW w:w="7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C2346E">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87F664">
            <w:pPr>
              <w:keepNext w:val="0"/>
              <w:keepLines w:val="0"/>
              <w:widowControl/>
              <w:suppressLineNumbers w:val="0"/>
              <w:jc w:val="left"/>
              <w:rPr>
                <w:rFonts w:hint="eastAsia" w:ascii="宋体" w:hAnsi="宋体" w:eastAsia="宋体" w:cs="宋体"/>
                <w:color w:val="auto"/>
                <w:sz w:val="24"/>
                <w:szCs w:val="24"/>
                <w:lang w:bidi="ar"/>
              </w:rPr>
            </w:pPr>
            <w:r>
              <w:rPr>
                <w:rFonts w:hint="eastAsia" w:ascii="宋体" w:hAnsi="宋体" w:eastAsia="宋体" w:cs="宋体"/>
                <w:snapToGrid w:val="0"/>
                <w:color w:val="000000"/>
                <w:kern w:val="0"/>
                <w:sz w:val="24"/>
                <w:szCs w:val="24"/>
                <w:lang w:val="en-US" w:eastAsia="zh-CN" w:bidi="ar"/>
              </w:rPr>
              <w:t>B99000000</w:t>
            </w:r>
          </w:p>
        </w:tc>
        <w:tc>
          <w:tcPr>
            <w:tcW w:w="18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7EFDC9">
            <w:pPr>
              <w:keepNext w:val="0"/>
              <w:keepLines w:val="0"/>
              <w:widowControl/>
              <w:suppressLineNumbers w:val="0"/>
              <w:jc w:val="left"/>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其他建筑工程</w:t>
            </w:r>
          </w:p>
        </w:tc>
        <w:tc>
          <w:tcPr>
            <w:tcW w:w="11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7CFA08">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1(项)</w:t>
            </w:r>
          </w:p>
        </w:tc>
        <w:tc>
          <w:tcPr>
            <w:tcW w:w="1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0713DE">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详见采购文件</w:t>
            </w:r>
          </w:p>
        </w:tc>
        <w:tc>
          <w:tcPr>
            <w:tcW w:w="13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1F32BE">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eastAsia="zh-CN" w:bidi="ar"/>
              </w:rPr>
              <w:t>249823.00</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7BE9C1">
            <w:pPr>
              <w:wordWrap w:val="0"/>
              <w:spacing w:line="360" w:lineRule="auto"/>
              <w:jc w:val="center"/>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249823.00</w:t>
            </w:r>
          </w:p>
        </w:tc>
      </w:tr>
    </w:tbl>
    <w:p w14:paraId="610F7031">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本合同包不接受联合体投标</w:t>
      </w:r>
    </w:p>
    <w:p w14:paraId="643F0BA1">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合同履行期限：</w:t>
      </w:r>
      <w:r>
        <w:rPr>
          <w:rFonts w:hint="eastAsia" w:ascii="宋体" w:hAnsi="宋体" w:eastAsia="宋体" w:cs="宋体"/>
          <w:color w:val="auto"/>
          <w:szCs w:val="24"/>
          <w:shd w:val="clear" w:color="auto" w:fill="FFFFFF"/>
          <w:lang w:val="en-US" w:eastAsia="zh-CN"/>
        </w:rPr>
        <w:t>15</w:t>
      </w:r>
      <w:r>
        <w:rPr>
          <w:rFonts w:hint="eastAsia" w:ascii="宋体" w:hAnsi="宋体" w:eastAsia="宋体" w:cs="宋体"/>
          <w:color w:val="auto"/>
          <w:szCs w:val="24"/>
          <w:shd w:val="clear" w:color="auto" w:fill="FFFFFF"/>
        </w:rPr>
        <w:t>天</w:t>
      </w:r>
    </w:p>
    <w:p w14:paraId="194F698C">
      <w:pPr>
        <w:pStyle w:val="13"/>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二、申请人的资格要求：</w:t>
      </w:r>
    </w:p>
    <w:p w14:paraId="26C74D09">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1.满足《中华人民共和国政府采购法》第二十二条规定;</w:t>
      </w:r>
    </w:p>
    <w:p w14:paraId="184F8171">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2.落实政府采购政策需满足的资格要求：</w:t>
      </w:r>
    </w:p>
    <w:p w14:paraId="04030338">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合同包1(</w:t>
      </w:r>
      <w:r>
        <w:rPr>
          <w:rFonts w:hint="eastAsia" w:ascii="宋体" w:hAnsi="宋体" w:eastAsia="宋体" w:cs="宋体"/>
          <w:color w:val="auto"/>
          <w:szCs w:val="24"/>
          <w:shd w:val="clear" w:color="auto" w:fill="FFFFFF"/>
          <w:lang w:eastAsia="zh-CN"/>
        </w:rPr>
        <w:t>汉滨区老城街道金州北路汉滨美食集周边环境提升改造项目</w:t>
      </w:r>
      <w:r>
        <w:rPr>
          <w:rFonts w:hint="eastAsia" w:ascii="宋体" w:hAnsi="宋体" w:eastAsia="宋体" w:cs="宋体"/>
          <w:color w:val="auto"/>
          <w:szCs w:val="24"/>
          <w:shd w:val="clear" w:color="auto" w:fill="FFFFFF"/>
        </w:rPr>
        <w:t>)落实政府采购政策需满足的资格要求如下:</w:t>
      </w:r>
    </w:p>
    <w:p w14:paraId="316160EF">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(1)、《政府采购促进中小企业发展暂行办法》(财库[2020]46号) ； </w:t>
      </w:r>
    </w:p>
    <w:p w14:paraId="51451B74">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(2)、《财政部、司法部关于政府采购支持监狱企业发展有关问题的通知》(财库[2014〕68号)；  </w:t>
      </w:r>
    </w:p>
    <w:p w14:paraId="07A97011">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(3)、《国务院办公厅关于建立政府强制采购节能产品制度的通知》(国办发[2007]51号)；   </w:t>
      </w:r>
    </w:p>
    <w:p w14:paraId="6513A0BF">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(4)、《环境标志产品政府采购实施的意见》(财库[2006]90号)；    </w:t>
      </w:r>
    </w:p>
    <w:p w14:paraId="630BDC8E">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(5)、《节能产品政府采购实施意见》(财库[2004]185 号)； </w:t>
      </w:r>
    </w:p>
    <w:p w14:paraId="7985ADA9">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(6)、关于促进残疾人就业政府采购政策的通知--财库[2017]141号。</w:t>
      </w:r>
    </w:p>
    <w:p w14:paraId="71FB769C">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3.本项目的特定资格要求：</w:t>
      </w:r>
    </w:p>
    <w:p w14:paraId="633C90B5">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合同包1(</w:t>
      </w:r>
      <w:r>
        <w:rPr>
          <w:rFonts w:hint="eastAsia" w:ascii="宋体" w:hAnsi="宋体" w:eastAsia="宋体" w:cs="宋体"/>
          <w:color w:val="auto"/>
          <w:szCs w:val="24"/>
          <w:shd w:val="clear" w:color="auto" w:fill="FFFFFF"/>
          <w:lang w:eastAsia="zh-CN"/>
        </w:rPr>
        <w:t>汉滨区老城街道金州北路汉滨美食集周边环境提升改造项目</w:t>
      </w:r>
      <w:r>
        <w:rPr>
          <w:rFonts w:hint="eastAsia" w:ascii="宋体" w:hAnsi="宋体" w:eastAsia="宋体" w:cs="宋体"/>
          <w:color w:val="auto"/>
          <w:szCs w:val="24"/>
          <w:shd w:val="clear" w:color="auto" w:fill="FFFFFF"/>
        </w:rPr>
        <w:t>)特定资格要求如下:</w:t>
      </w:r>
    </w:p>
    <w:p w14:paraId="40DFC64F">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(1)具有独立承担民事责任能力的法人、其他组织或自然人，提供有效的营业执照、税务登记证、组织机构代码证(或三证合一的营业执照)；</w:t>
      </w:r>
    </w:p>
    <w:p w14:paraId="437C218C">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(2)法定代表人参加投标时，提供本人身份证原件；授权代表参加投标时，提供法定代表人授权书、被授权人身份证原件和复印件；</w:t>
      </w:r>
    </w:p>
    <w:p w14:paraId="6F459C86">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信用要求：投标人参加本次招标近三年内，在经营活动中没有重大违法记录，在参加政府采购活动中未被监督管理机构列入“不良行为记录名单”,投标人需提供自述材料及供应商未被列入“信用中国”网站(www.creditchina.gov.cn)“信用服务”中“失信被执行人、税收违法黑名单、政府采购严重违法失信名单”的查询记录截图、中国政府采购网(www.ccgp.gov.cn)“政府采购严重违法失信行为信息记录”的查询记录截图(提供查询结果网页截图并加盖投标人公章)。如自述材料与实际不符，将按不合格处理，取消投标资格；</w:t>
      </w:r>
    </w:p>
    <w:p w14:paraId="0269C255">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（4）税收缴纳证明：提供2024年11月至今任意1个月缴纳的纳税证明或完税证明，依法免税的单位应提供相关证明材料，纳税证明或完税证明上应有代收机构或税务机关的公章或业务专用章。</w:t>
      </w:r>
    </w:p>
    <w:p w14:paraId="3993EBF3">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（5）本项目只面向中小企业，投标企业须提供中小企业声明函原件。供应商自行根据《国民经济行业分类》（GB/T4754-2017）、《国家统计局关于印发&lt;统计上大中小微型企业划分办法（2017）&gt;的通知》国 统字〔2017〕213 号、工信部联企业〔2011〕300 号文件自行划分，若声明与实际不符须承担相应责任。</w:t>
      </w:r>
    </w:p>
    <w:p w14:paraId="676C7864">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(6)本项目不接受联合体投标。</w:t>
      </w:r>
    </w:p>
    <w:p w14:paraId="1C219074">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三、获取采购文件</w:t>
      </w:r>
    </w:p>
    <w:p w14:paraId="7EDD2570">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时间：202</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ascii="宋体" w:hAnsi="宋体"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14</w:t>
      </w:r>
      <w:r>
        <w:rPr>
          <w:rFonts w:hint="eastAsia" w:ascii="宋体" w:hAnsi="宋体" w:eastAsia="宋体" w:cs="宋体"/>
          <w:color w:val="auto"/>
          <w:szCs w:val="24"/>
          <w:shd w:val="clear" w:color="auto" w:fill="FFFFFF"/>
        </w:rPr>
        <w:t>日至202</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ascii="宋体" w:hAnsi="宋体"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20</w:t>
      </w:r>
      <w:r>
        <w:rPr>
          <w:rFonts w:hint="eastAsia" w:ascii="宋体" w:hAnsi="宋体" w:eastAsia="宋体" w:cs="宋体"/>
          <w:color w:val="auto"/>
          <w:szCs w:val="24"/>
          <w:shd w:val="clear" w:color="auto" w:fill="FFFFFF"/>
        </w:rPr>
        <w:t>日，每天上午08:00:00至12:00:00，下午12:00:00至18:00:00（北京时间）</w:t>
      </w:r>
    </w:p>
    <w:p w14:paraId="53880114">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途径：安康市汉滨区大桥路 4 号鑫街口 41</w:t>
      </w:r>
      <w:r>
        <w:rPr>
          <w:rFonts w:hint="eastAsia" w:ascii="宋体" w:hAnsi="宋体" w:eastAsia="宋体" w:cs="宋体"/>
          <w:color w:val="auto"/>
          <w:szCs w:val="24"/>
          <w:shd w:val="clear" w:color="auto" w:fill="FFFFFF"/>
          <w:lang w:val="en-US" w:eastAsia="zh-CN"/>
        </w:rPr>
        <w:t>2</w:t>
      </w:r>
      <w:r>
        <w:rPr>
          <w:rFonts w:hint="eastAsia" w:ascii="宋体" w:hAnsi="宋体" w:eastAsia="宋体" w:cs="宋体"/>
          <w:color w:val="auto"/>
          <w:szCs w:val="24"/>
          <w:shd w:val="clear" w:color="auto" w:fill="FFFFFF"/>
        </w:rPr>
        <w:t xml:space="preserve"> 室</w:t>
      </w:r>
    </w:p>
    <w:p w14:paraId="7EE52B1F">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方式：现场获取</w:t>
      </w:r>
    </w:p>
    <w:p w14:paraId="4FA626E4">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售价：</w:t>
      </w:r>
      <w:r>
        <w:rPr>
          <w:rFonts w:hint="eastAsia" w:ascii="宋体" w:hAnsi="宋体" w:eastAsia="宋体" w:cs="宋体"/>
          <w:color w:val="auto"/>
          <w:szCs w:val="24"/>
          <w:shd w:val="clear" w:color="auto" w:fill="FFFFFF"/>
          <w:lang w:val="en-US" w:eastAsia="zh-CN"/>
        </w:rPr>
        <w:t>300</w:t>
      </w:r>
      <w:r>
        <w:rPr>
          <w:rFonts w:hint="eastAsia" w:ascii="宋体" w:hAnsi="宋体" w:eastAsia="宋体" w:cs="宋体"/>
          <w:color w:val="auto"/>
          <w:szCs w:val="24"/>
          <w:shd w:val="clear" w:color="auto" w:fill="FFFFFF"/>
        </w:rPr>
        <w:t>.00元</w:t>
      </w:r>
    </w:p>
    <w:p w14:paraId="6D25D053">
      <w:pPr>
        <w:pStyle w:val="13"/>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四、响应文件提交</w:t>
      </w:r>
    </w:p>
    <w:p w14:paraId="67216C52">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截止时间：</w:t>
      </w:r>
      <w:r>
        <w:rPr>
          <w:rFonts w:hint="eastAsia" w:ascii="宋体" w:hAnsi="宋体" w:eastAsia="宋体" w:cs="宋体"/>
          <w:color w:val="auto"/>
          <w:szCs w:val="24"/>
          <w:shd w:val="clear" w:color="auto" w:fill="FFFFFF"/>
          <w:lang w:eastAsia="zh-CN"/>
        </w:rPr>
        <w:t>2025年</w:t>
      </w:r>
      <w:r>
        <w:rPr>
          <w:rFonts w:hint="eastAsia" w:ascii="宋体" w:hAnsi="宋体"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lang w:eastAsia="zh-CN"/>
        </w:rPr>
        <w:t>月</w:t>
      </w:r>
      <w:r>
        <w:rPr>
          <w:rFonts w:hint="eastAsia" w:ascii="宋体" w:hAnsi="宋体" w:eastAsia="宋体" w:cs="宋体"/>
          <w:color w:val="auto"/>
          <w:szCs w:val="24"/>
          <w:shd w:val="clear" w:color="auto" w:fill="FFFFFF"/>
          <w:lang w:val="en-US" w:eastAsia="zh-CN"/>
        </w:rPr>
        <w:t>24</w:t>
      </w:r>
      <w:r>
        <w:rPr>
          <w:rFonts w:hint="eastAsia" w:ascii="宋体" w:hAnsi="宋体" w:eastAsia="宋体" w:cs="宋体"/>
          <w:color w:val="auto"/>
          <w:szCs w:val="24"/>
          <w:shd w:val="clear" w:color="auto" w:fill="FFFFFF"/>
          <w:lang w:eastAsia="zh-CN"/>
        </w:rPr>
        <w:t>日</w:t>
      </w:r>
      <w:r>
        <w:rPr>
          <w:rFonts w:hint="eastAsia" w:ascii="宋体" w:hAnsi="宋体" w:eastAsia="宋体" w:cs="宋体"/>
          <w:color w:val="auto"/>
          <w:szCs w:val="24"/>
          <w:shd w:val="clear" w:color="auto" w:fill="FFFFFF"/>
          <w:lang w:val="en-US" w:eastAsia="zh-CN"/>
        </w:rPr>
        <w:t>14</w:t>
      </w:r>
      <w:r>
        <w:rPr>
          <w:rFonts w:hint="eastAsia" w:ascii="宋体" w:hAnsi="宋体" w:eastAsia="宋体" w:cs="宋体"/>
          <w:color w:val="auto"/>
          <w:szCs w:val="24"/>
          <w:shd w:val="clear" w:color="auto" w:fill="FFFFFF"/>
        </w:rPr>
        <w:t>时00分00秒 （北京时间）</w:t>
      </w:r>
    </w:p>
    <w:p w14:paraId="361E13F7">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地点：安康市兴盛工程造价咨询有限公司会议室</w:t>
      </w:r>
    </w:p>
    <w:p w14:paraId="28DF176C">
      <w:pPr>
        <w:pStyle w:val="13"/>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五、开启</w:t>
      </w:r>
    </w:p>
    <w:p w14:paraId="588654F0">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截止时间：</w:t>
      </w:r>
      <w:r>
        <w:rPr>
          <w:rFonts w:hint="eastAsia" w:ascii="宋体" w:hAnsi="宋体" w:eastAsia="宋体" w:cs="宋体"/>
          <w:color w:val="auto"/>
          <w:szCs w:val="24"/>
          <w:shd w:val="clear" w:color="auto" w:fill="FFFFFF"/>
          <w:lang w:eastAsia="zh-CN"/>
        </w:rPr>
        <w:t>2025年</w:t>
      </w:r>
      <w:r>
        <w:rPr>
          <w:rFonts w:hint="eastAsia" w:ascii="宋体" w:hAnsi="宋体"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lang w:eastAsia="zh-CN"/>
        </w:rPr>
        <w:t>月</w:t>
      </w:r>
      <w:r>
        <w:rPr>
          <w:rFonts w:hint="eastAsia" w:ascii="宋体" w:hAnsi="宋体" w:eastAsia="宋体" w:cs="宋体"/>
          <w:color w:val="auto"/>
          <w:szCs w:val="24"/>
          <w:shd w:val="clear" w:color="auto" w:fill="FFFFFF"/>
          <w:lang w:val="en-US" w:eastAsia="zh-CN"/>
        </w:rPr>
        <w:t>24</w:t>
      </w:r>
      <w:r>
        <w:rPr>
          <w:rFonts w:hint="eastAsia" w:ascii="宋体" w:hAnsi="宋体" w:eastAsia="宋体" w:cs="宋体"/>
          <w:color w:val="auto"/>
          <w:szCs w:val="24"/>
          <w:shd w:val="clear" w:color="auto" w:fill="FFFFFF"/>
          <w:lang w:eastAsia="zh-CN"/>
        </w:rPr>
        <w:t>日</w:t>
      </w:r>
      <w:r>
        <w:rPr>
          <w:rFonts w:hint="eastAsia" w:ascii="宋体" w:hAnsi="宋体" w:eastAsia="宋体" w:cs="宋体"/>
          <w:color w:val="auto"/>
          <w:szCs w:val="24"/>
          <w:shd w:val="clear" w:color="auto" w:fill="FFFFFF"/>
          <w:lang w:val="en-US" w:eastAsia="zh-CN"/>
        </w:rPr>
        <w:t>14</w:t>
      </w:r>
      <w:r>
        <w:rPr>
          <w:rFonts w:hint="eastAsia" w:ascii="宋体" w:hAnsi="宋体" w:eastAsia="宋体" w:cs="宋体"/>
          <w:color w:val="auto"/>
          <w:szCs w:val="24"/>
          <w:shd w:val="clear" w:color="auto" w:fill="FFFFFF"/>
          <w:lang w:eastAsia="zh-CN"/>
        </w:rPr>
        <w:t>时00分00秒 </w:t>
      </w:r>
      <w:r>
        <w:rPr>
          <w:rFonts w:hint="eastAsia" w:ascii="宋体" w:hAnsi="宋体" w:eastAsia="宋体" w:cs="宋体"/>
          <w:color w:val="auto"/>
          <w:szCs w:val="24"/>
          <w:shd w:val="clear" w:color="auto" w:fill="FFFFFF"/>
        </w:rPr>
        <w:t>（北京时间）</w:t>
      </w:r>
    </w:p>
    <w:p w14:paraId="5F45A2A3">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地点：安康市兴盛工程造价咨询有限公司会议室</w:t>
      </w:r>
    </w:p>
    <w:p w14:paraId="2F45B597">
      <w:pPr>
        <w:pStyle w:val="13"/>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六、公告期限</w:t>
      </w:r>
    </w:p>
    <w:p w14:paraId="335F264E">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自本公告发布之日起5个工作日，</w:t>
      </w:r>
      <w:r>
        <w:rPr>
          <w:rFonts w:hint="eastAsia" w:ascii="宋体" w:hAnsi="宋体" w:eastAsia="宋体" w:cs="宋体"/>
          <w:color w:val="auto"/>
          <w:szCs w:val="24"/>
          <w:shd w:val="clear" w:color="auto" w:fill="FFFFFF"/>
          <w:lang w:val="en-US" w:eastAsia="zh-CN"/>
        </w:rPr>
        <w:t>公告</w:t>
      </w:r>
      <w:r>
        <w:rPr>
          <w:rFonts w:hint="eastAsia" w:ascii="宋体" w:hAnsi="宋体" w:eastAsia="宋体" w:cs="宋体"/>
          <w:color w:val="auto"/>
          <w:szCs w:val="24"/>
          <w:shd w:val="clear" w:color="auto" w:fill="FFFFFF"/>
        </w:rPr>
        <w:t>媒介《</w:t>
      </w:r>
      <w:r>
        <w:rPr>
          <w:rFonts w:hint="eastAsia" w:ascii="宋体" w:hAnsi="宋体" w:eastAsia="宋体" w:cs="宋体"/>
          <w:color w:val="auto"/>
          <w:szCs w:val="24"/>
          <w:shd w:val="clear" w:color="auto" w:fill="FFFFFF"/>
          <w:lang w:val="en-US" w:eastAsia="zh-CN"/>
        </w:rPr>
        <w:t xml:space="preserve">陕西省政府采购网 </w:t>
      </w:r>
      <w:r>
        <w:rPr>
          <w:rFonts w:hint="eastAsia" w:ascii="宋体" w:hAnsi="宋体" w:eastAsia="宋体" w:cs="宋体"/>
          <w:color w:val="auto"/>
          <w:szCs w:val="24"/>
          <w:shd w:val="clear" w:color="auto" w:fill="FFFFFF"/>
        </w:rPr>
        <w:t>》</w:t>
      </w:r>
    </w:p>
    <w:p w14:paraId="4CC5968A">
      <w:pPr>
        <w:pStyle w:val="13"/>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七、其他补充事宜</w:t>
      </w:r>
    </w:p>
    <w:p w14:paraId="7B16F7E2">
      <w:pPr>
        <w:pStyle w:val="13"/>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获取竞争性</w:t>
      </w:r>
      <w:r>
        <w:rPr>
          <w:rFonts w:hint="eastAsia" w:ascii="宋体" w:hAnsi="宋体" w:eastAsia="宋体" w:cs="宋体"/>
          <w:color w:val="auto"/>
          <w:szCs w:val="24"/>
          <w:shd w:val="clear" w:color="auto" w:fill="FFFFFF"/>
          <w:lang w:val="en-US" w:eastAsia="zh-CN"/>
        </w:rPr>
        <w:t>磋商</w:t>
      </w:r>
      <w:r>
        <w:rPr>
          <w:rFonts w:hint="eastAsia" w:ascii="宋体" w:hAnsi="宋体" w:eastAsia="宋体" w:cs="宋体"/>
          <w:color w:val="auto"/>
          <w:szCs w:val="24"/>
          <w:shd w:val="clear" w:color="auto" w:fill="FFFFFF"/>
        </w:rPr>
        <w:t>文件时请携带单位介绍信原件、经办人身份证原件及复印件加盖公章，递交至安康市汉滨区大桥路鑫街口公寓4楼41</w:t>
      </w:r>
      <w:r>
        <w:rPr>
          <w:rFonts w:hint="eastAsia" w:ascii="宋体" w:hAnsi="宋体" w:eastAsia="宋体" w:cs="宋体"/>
          <w:color w:val="auto"/>
          <w:szCs w:val="24"/>
          <w:shd w:val="clear" w:color="auto" w:fill="FFFFFF"/>
          <w:lang w:val="en-US" w:eastAsia="zh-CN"/>
        </w:rPr>
        <w:t>2</w:t>
      </w:r>
      <w:r>
        <w:rPr>
          <w:rFonts w:hint="eastAsia" w:ascii="宋体" w:hAnsi="宋体" w:eastAsia="宋体" w:cs="宋体"/>
          <w:color w:val="auto"/>
          <w:szCs w:val="24"/>
          <w:shd w:val="clear" w:color="auto" w:fill="FFFFFF"/>
        </w:rPr>
        <w:t>室。</w:t>
      </w:r>
    </w:p>
    <w:p w14:paraId="292AA344">
      <w:pPr>
        <w:pStyle w:val="13"/>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八、对本次招标提出询问，请按以下方式联系。</w:t>
      </w:r>
    </w:p>
    <w:p w14:paraId="0AB3C048">
      <w:pPr>
        <w:pStyle w:val="13"/>
        <w:wordWrap w:val="0"/>
        <w:spacing w:before="0" w:beforeAutospacing="0" w:after="0" w:afterAutospacing="0" w:line="360" w:lineRule="auto"/>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1.采购人信息</w:t>
      </w:r>
    </w:p>
    <w:p w14:paraId="4C22FCD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Arial" w:hAnsi="Arial" w:eastAsia="宋体" w:cs="Arial"/>
          <w:i w:val="0"/>
          <w:iCs w:val="0"/>
          <w:caps w:val="0"/>
          <w:color w:val="auto"/>
          <w:spacing w:val="0"/>
          <w:kern w:val="0"/>
          <w:sz w:val="24"/>
          <w:szCs w:val="24"/>
          <w:shd w:val="clear" w:color="auto" w:fill="FFFFFF"/>
          <w:lang w:val="en-US" w:eastAsia="zh-CN"/>
        </w:rPr>
      </w:pPr>
      <w:r>
        <w:rPr>
          <w:rFonts w:hint="eastAsia" w:ascii="Arial" w:hAnsi="Arial" w:eastAsia="宋体" w:cs="Arial"/>
          <w:i w:val="0"/>
          <w:iCs w:val="0"/>
          <w:caps w:val="0"/>
          <w:color w:val="auto"/>
          <w:spacing w:val="0"/>
          <w:kern w:val="0"/>
          <w:sz w:val="24"/>
          <w:szCs w:val="24"/>
          <w:shd w:val="clear" w:color="auto" w:fill="FFFFFF"/>
          <w:lang w:val="en-US" w:eastAsia="zh-CN"/>
        </w:rPr>
        <w:t>采购人信息：</w:t>
      </w:r>
      <w:r>
        <w:rPr>
          <w:rFonts w:hint="eastAsia" w:eastAsia="宋体" w:cs="Arial"/>
          <w:i w:val="0"/>
          <w:iCs w:val="0"/>
          <w:caps w:val="0"/>
          <w:color w:val="auto"/>
          <w:spacing w:val="0"/>
          <w:kern w:val="0"/>
          <w:sz w:val="24"/>
          <w:szCs w:val="24"/>
          <w:shd w:val="clear" w:color="auto" w:fill="FFFFFF"/>
          <w:lang w:val="en-US" w:eastAsia="zh-CN"/>
        </w:rPr>
        <w:t>汉滨区老城街道办事处</w:t>
      </w:r>
    </w:p>
    <w:p w14:paraId="4EF20FF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Arial" w:hAnsi="Arial" w:eastAsia="宋体" w:cs="Arial"/>
          <w:i w:val="0"/>
          <w:iCs w:val="0"/>
          <w:caps w:val="0"/>
          <w:color w:val="auto"/>
          <w:spacing w:val="0"/>
          <w:kern w:val="0"/>
          <w:sz w:val="24"/>
          <w:szCs w:val="24"/>
          <w:shd w:val="clear" w:color="auto" w:fill="FFFFFF"/>
          <w:lang w:val="en-US" w:eastAsia="zh-CN"/>
        </w:rPr>
      </w:pPr>
      <w:r>
        <w:rPr>
          <w:rFonts w:hint="eastAsia" w:ascii="Arial" w:hAnsi="Arial" w:eastAsia="宋体" w:cs="Arial"/>
          <w:i w:val="0"/>
          <w:iCs w:val="0"/>
          <w:caps w:val="0"/>
          <w:color w:val="auto"/>
          <w:spacing w:val="0"/>
          <w:kern w:val="0"/>
          <w:sz w:val="24"/>
          <w:szCs w:val="24"/>
          <w:shd w:val="clear" w:color="auto" w:fill="FFFFFF"/>
          <w:lang w:val="en-US" w:eastAsia="zh-CN"/>
        </w:rPr>
        <w:t>联系人：</w:t>
      </w:r>
      <w:r>
        <w:rPr>
          <w:rFonts w:hint="eastAsia" w:eastAsia="宋体" w:cs="Arial"/>
          <w:i w:val="0"/>
          <w:iCs w:val="0"/>
          <w:caps w:val="0"/>
          <w:color w:val="auto"/>
          <w:spacing w:val="0"/>
          <w:kern w:val="0"/>
          <w:sz w:val="24"/>
          <w:szCs w:val="24"/>
          <w:shd w:val="clear" w:color="auto" w:fill="FFFFFF"/>
          <w:lang w:val="en-US" w:eastAsia="zh-CN"/>
        </w:rPr>
        <w:t>陈先生</w:t>
      </w:r>
    </w:p>
    <w:p w14:paraId="6178299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Arial" w:hAnsi="Arial" w:eastAsia="宋体" w:cs="Arial"/>
          <w:i w:val="0"/>
          <w:iCs w:val="0"/>
          <w:caps w:val="0"/>
          <w:color w:val="auto"/>
          <w:spacing w:val="0"/>
          <w:kern w:val="0"/>
          <w:sz w:val="24"/>
          <w:szCs w:val="24"/>
          <w:shd w:val="clear" w:color="auto" w:fill="FFFFFF"/>
          <w:lang w:val="en-US" w:eastAsia="zh-CN"/>
        </w:rPr>
      </w:pPr>
      <w:r>
        <w:rPr>
          <w:rFonts w:hint="eastAsia" w:ascii="Arial" w:hAnsi="Arial" w:eastAsia="宋体" w:cs="Arial"/>
          <w:i w:val="0"/>
          <w:iCs w:val="0"/>
          <w:caps w:val="0"/>
          <w:color w:val="auto"/>
          <w:spacing w:val="0"/>
          <w:kern w:val="0"/>
          <w:sz w:val="24"/>
          <w:szCs w:val="24"/>
          <w:shd w:val="clear" w:color="auto" w:fill="FFFFFF"/>
          <w:lang w:val="en-US" w:eastAsia="zh-CN"/>
        </w:rPr>
        <w:t>联系地址：</w:t>
      </w:r>
      <w:r>
        <w:rPr>
          <w:rFonts w:hint="eastAsia" w:eastAsia="宋体" w:cs="Arial"/>
          <w:i w:val="0"/>
          <w:iCs w:val="0"/>
          <w:caps w:val="0"/>
          <w:color w:val="auto"/>
          <w:spacing w:val="0"/>
          <w:kern w:val="0"/>
          <w:sz w:val="24"/>
          <w:szCs w:val="24"/>
          <w:shd w:val="clear" w:color="auto" w:fill="FFFFFF"/>
          <w:lang w:val="en-US" w:eastAsia="zh-CN"/>
        </w:rPr>
        <w:t>大北街67号</w:t>
      </w:r>
    </w:p>
    <w:p w14:paraId="58A153EA">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Arial" w:hAnsi="Arial" w:eastAsia="宋体" w:cs="Arial"/>
          <w:i w:val="0"/>
          <w:iCs w:val="0"/>
          <w:caps w:val="0"/>
          <w:color w:val="auto"/>
          <w:spacing w:val="0"/>
          <w:kern w:val="0"/>
          <w:sz w:val="24"/>
          <w:szCs w:val="24"/>
          <w:shd w:val="clear" w:color="auto" w:fill="FFFFFF"/>
          <w:lang w:val="en-US" w:eastAsia="zh-CN"/>
        </w:rPr>
      </w:pPr>
      <w:r>
        <w:rPr>
          <w:rFonts w:hint="eastAsia" w:ascii="Arial" w:hAnsi="Arial" w:eastAsia="宋体" w:cs="Arial"/>
          <w:i w:val="0"/>
          <w:iCs w:val="0"/>
          <w:caps w:val="0"/>
          <w:color w:val="auto"/>
          <w:spacing w:val="0"/>
          <w:kern w:val="0"/>
          <w:sz w:val="24"/>
          <w:szCs w:val="24"/>
          <w:shd w:val="clear" w:color="auto" w:fill="FFFFFF"/>
          <w:lang w:val="en-US" w:eastAsia="zh-CN"/>
        </w:rPr>
        <w:t>联系电话：</w:t>
      </w:r>
      <w:r>
        <w:rPr>
          <w:rFonts w:hint="eastAsia" w:eastAsia="宋体" w:cs="Arial"/>
          <w:i w:val="0"/>
          <w:iCs w:val="0"/>
          <w:caps w:val="0"/>
          <w:color w:val="auto"/>
          <w:spacing w:val="0"/>
          <w:kern w:val="0"/>
          <w:sz w:val="24"/>
          <w:szCs w:val="24"/>
          <w:shd w:val="clear" w:color="auto" w:fill="FFFFFF"/>
          <w:lang w:val="en-US" w:eastAsia="zh-CN"/>
        </w:rPr>
        <w:t>18991559688</w:t>
      </w:r>
    </w:p>
    <w:p w14:paraId="59C29425">
      <w:pPr>
        <w:pStyle w:val="13"/>
        <w:wordWrap w:val="0"/>
        <w:spacing w:before="0" w:beforeAutospacing="0" w:after="0" w:afterAutospacing="0" w:line="360" w:lineRule="auto"/>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2.采购代理机构信息</w:t>
      </w:r>
    </w:p>
    <w:p w14:paraId="205F13D5">
      <w:pPr>
        <w:pStyle w:val="13"/>
        <w:wordWrap w:val="0"/>
        <w:spacing w:before="0" w:beforeAutospacing="0" w:after="0" w:afterAutospacing="0" w:line="360" w:lineRule="auto"/>
        <w:ind w:firstLine="480"/>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名称：安康市兴盛工程造价咨询有限公司</w:t>
      </w:r>
    </w:p>
    <w:p w14:paraId="031AF83F">
      <w:pPr>
        <w:pStyle w:val="13"/>
        <w:wordWrap w:val="0"/>
        <w:spacing w:before="0" w:beforeAutospacing="0" w:after="0" w:afterAutospacing="0" w:line="360" w:lineRule="auto"/>
        <w:ind w:firstLine="480"/>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地址：安康市汉滨区大桥路 4 号鑫街口 41</w:t>
      </w:r>
      <w:r>
        <w:rPr>
          <w:rFonts w:hint="eastAsia" w:ascii="宋体" w:hAnsi="宋体" w:eastAsia="宋体" w:cs="宋体"/>
          <w:color w:val="auto"/>
          <w:szCs w:val="24"/>
          <w:shd w:val="clear" w:color="auto" w:fill="FFFFFF"/>
          <w:lang w:val="en-US" w:eastAsia="zh-CN" w:bidi="ar"/>
        </w:rPr>
        <w:t>2</w:t>
      </w:r>
      <w:r>
        <w:rPr>
          <w:rFonts w:hint="eastAsia" w:ascii="宋体" w:hAnsi="宋体" w:eastAsia="宋体" w:cs="宋体"/>
          <w:color w:val="auto"/>
          <w:szCs w:val="24"/>
          <w:shd w:val="clear" w:color="auto" w:fill="FFFFFF"/>
          <w:lang w:bidi="ar"/>
        </w:rPr>
        <w:t xml:space="preserve"> 室</w:t>
      </w:r>
    </w:p>
    <w:p w14:paraId="03E73BCF">
      <w:pPr>
        <w:pStyle w:val="13"/>
        <w:wordWrap w:val="0"/>
        <w:spacing w:before="0" w:beforeAutospacing="0" w:after="0" w:afterAutospacing="0" w:line="360" w:lineRule="auto"/>
        <w:ind w:firstLine="480"/>
        <w:jc w:val="both"/>
        <w:rPr>
          <w:rFonts w:hint="default" w:ascii="宋体" w:hAnsi="宋体" w:eastAsia="宋体" w:cs="宋体"/>
          <w:color w:val="auto"/>
          <w:szCs w:val="24"/>
          <w:shd w:val="clear" w:color="auto" w:fill="FFFFFF"/>
          <w:lang w:val="en-US" w:eastAsia="zh-CN" w:bidi="ar"/>
        </w:rPr>
      </w:pPr>
      <w:r>
        <w:rPr>
          <w:rFonts w:hint="eastAsia" w:ascii="宋体" w:hAnsi="宋体" w:eastAsia="宋体" w:cs="宋体"/>
          <w:color w:val="auto"/>
          <w:szCs w:val="24"/>
          <w:shd w:val="clear" w:color="auto" w:fill="FFFFFF"/>
          <w:lang w:bidi="ar"/>
        </w:rPr>
        <w:t>联系方式：</w:t>
      </w:r>
      <w:r>
        <w:rPr>
          <w:rFonts w:hint="eastAsia" w:ascii="宋体" w:hAnsi="宋体" w:eastAsia="宋体" w:cs="宋体"/>
          <w:color w:val="auto"/>
          <w:szCs w:val="24"/>
          <w:shd w:val="clear" w:color="auto" w:fill="FFFFFF"/>
          <w:lang w:val="en-US" w:eastAsia="zh-CN" w:bidi="ar"/>
        </w:rPr>
        <w:t>15229550225</w:t>
      </w:r>
    </w:p>
    <w:p w14:paraId="2EFAE882">
      <w:pPr>
        <w:pStyle w:val="13"/>
        <w:wordWrap w:val="0"/>
        <w:spacing w:before="0" w:beforeAutospacing="0" w:after="0" w:afterAutospacing="0" w:line="360" w:lineRule="auto"/>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3.项目联系方式</w:t>
      </w:r>
    </w:p>
    <w:p w14:paraId="7E7ADDCC">
      <w:pPr>
        <w:pStyle w:val="13"/>
        <w:spacing w:before="0" w:beforeAutospacing="0" w:after="0" w:afterAutospacing="0" w:line="360" w:lineRule="auto"/>
        <w:ind w:firstLine="480"/>
        <w:rPr>
          <w:rFonts w:hint="default" w:ascii="宋体" w:hAnsi="宋体" w:eastAsia="宋体" w:cs="宋体"/>
          <w:color w:val="auto"/>
          <w:szCs w:val="24"/>
          <w:shd w:val="clear" w:color="auto" w:fill="FFFFFF"/>
          <w:lang w:val="en-US" w:eastAsia="zh-CN" w:bidi="ar"/>
        </w:rPr>
      </w:pPr>
      <w:r>
        <w:rPr>
          <w:rFonts w:hint="eastAsia" w:ascii="宋体" w:hAnsi="宋体" w:eastAsia="宋体" w:cs="宋体"/>
          <w:color w:val="auto"/>
          <w:szCs w:val="24"/>
          <w:shd w:val="clear" w:color="auto" w:fill="FFFFFF"/>
          <w:lang w:bidi="ar"/>
        </w:rPr>
        <w:t>项目联系人：张</w:t>
      </w:r>
      <w:r>
        <w:rPr>
          <w:rFonts w:hint="eastAsia" w:ascii="宋体" w:hAnsi="宋体" w:eastAsia="宋体" w:cs="宋体"/>
          <w:color w:val="auto"/>
          <w:szCs w:val="24"/>
          <w:shd w:val="clear" w:color="auto" w:fill="FFFFFF"/>
          <w:lang w:val="en-US" w:eastAsia="zh-CN" w:bidi="ar"/>
        </w:rPr>
        <w:t>工</w:t>
      </w:r>
    </w:p>
    <w:p w14:paraId="7940BB26">
      <w:pPr>
        <w:pStyle w:val="13"/>
        <w:spacing w:before="0" w:beforeAutospacing="0" w:after="0" w:afterAutospacing="0" w:line="360" w:lineRule="auto"/>
        <w:ind w:firstLine="480"/>
        <w:rPr>
          <w:rFonts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电话：15229550225</w:t>
      </w:r>
    </w:p>
    <w:p w14:paraId="36C87E74">
      <w:pPr>
        <w:pStyle w:val="13"/>
        <w:wordWrap w:val="0"/>
        <w:spacing w:before="0" w:beforeAutospacing="0" w:after="0" w:afterAutospacing="0" w:line="360" w:lineRule="auto"/>
        <w:ind w:firstLine="480"/>
        <w:jc w:val="right"/>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安康市兴盛工程造价咨询有限公司</w:t>
      </w:r>
    </w:p>
    <w:p w14:paraId="640A2656">
      <w:pPr>
        <w:pStyle w:val="13"/>
        <w:wordWrap w:val="0"/>
        <w:spacing w:before="0" w:beforeAutospacing="0" w:after="0" w:afterAutospacing="0" w:line="360" w:lineRule="auto"/>
        <w:ind w:firstLine="480"/>
        <w:jc w:val="right"/>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202</w:t>
      </w:r>
      <w:r>
        <w:rPr>
          <w:rFonts w:hint="eastAsia" w:ascii="宋体" w:hAnsi="宋体" w:eastAsia="宋体" w:cs="宋体"/>
          <w:color w:val="auto"/>
          <w:szCs w:val="24"/>
          <w:shd w:val="clear" w:color="auto" w:fill="FFFFFF"/>
          <w:lang w:val="en-US" w:eastAsia="zh-CN" w:bidi="ar"/>
        </w:rPr>
        <w:t>5</w:t>
      </w:r>
      <w:r>
        <w:rPr>
          <w:rFonts w:hint="eastAsia" w:ascii="宋体" w:hAnsi="宋体" w:eastAsia="宋体" w:cs="宋体"/>
          <w:color w:val="auto"/>
          <w:szCs w:val="24"/>
          <w:shd w:val="clear" w:color="auto" w:fill="FFFFFF"/>
          <w:lang w:bidi="ar"/>
        </w:rPr>
        <w:t>年</w:t>
      </w:r>
      <w:r>
        <w:rPr>
          <w:rFonts w:hint="eastAsia" w:ascii="宋体" w:hAnsi="宋体" w:eastAsia="宋体" w:cs="宋体"/>
          <w:color w:val="auto"/>
          <w:szCs w:val="24"/>
          <w:shd w:val="clear" w:color="auto" w:fill="FFFFFF"/>
          <w:lang w:val="en-US" w:eastAsia="zh-CN" w:bidi="ar"/>
        </w:rPr>
        <w:t>11</w:t>
      </w:r>
      <w:r>
        <w:rPr>
          <w:rFonts w:hint="eastAsia" w:ascii="宋体" w:hAnsi="宋体" w:eastAsia="宋体" w:cs="宋体"/>
          <w:color w:val="auto"/>
          <w:szCs w:val="24"/>
          <w:shd w:val="clear" w:color="auto" w:fill="FFFFFF"/>
          <w:lang w:bidi="ar"/>
        </w:rPr>
        <w:t>月</w:t>
      </w:r>
      <w:r>
        <w:rPr>
          <w:rFonts w:hint="eastAsia" w:ascii="宋体" w:hAnsi="宋体" w:eastAsia="宋体" w:cs="宋体"/>
          <w:color w:val="auto"/>
          <w:szCs w:val="24"/>
          <w:shd w:val="clear" w:color="auto" w:fill="FFFFFF"/>
          <w:lang w:val="en-US" w:eastAsia="zh-CN" w:bidi="ar"/>
        </w:rPr>
        <w:t>13</w:t>
      </w:r>
      <w:r>
        <w:rPr>
          <w:rFonts w:hint="eastAsia" w:ascii="宋体" w:hAnsi="宋体" w:eastAsia="宋体" w:cs="宋体"/>
          <w:color w:val="auto"/>
          <w:szCs w:val="24"/>
          <w:shd w:val="clear" w:color="auto" w:fill="FFFFFF"/>
          <w:lang w:bidi="ar"/>
        </w:rPr>
        <w:t>日</w:t>
      </w:r>
    </w:p>
    <w:p w14:paraId="669B9E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jc w:val="both"/>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25733984">
      <w:pPr>
        <w:spacing w:line="251" w:lineRule="auto"/>
        <w:rPr>
          <w:rFonts w:hint="eastAsia" w:asciiTheme="minorEastAsia" w:hAnsiTheme="minorEastAsia" w:eastAsiaTheme="minorEastAsia" w:cstheme="minorEastAsia"/>
          <w:sz w:val="21"/>
        </w:rPr>
      </w:pPr>
    </w:p>
    <w:p w14:paraId="7F8C391E">
      <w:pPr>
        <w:spacing w:before="113" w:line="224" w:lineRule="auto"/>
        <w:ind w:left="3606"/>
        <w:outlineLvl w:val="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磋商须知</w:t>
      </w:r>
    </w:p>
    <w:p w14:paraId="2F18E207">
      <w:pPr>
        <w:spacing w:before="110" w:line="394" w:lineRule="exact"/>
        <w:ind w:left="4397"/>
        <w:rPr>
          <w:rFonts w:ascii="宋体" w:hAnsi="宋体" w:eastAsia="宋体" w:cs="宋体"/>
          <w:sz w:val="23"/>
          <w:szCs w:val="23"/>
        </w:rPr>
      </w:pPr>
      <w:r>
        <w:rPr>
          <w:rFonts w:ascii="宋体" w:hAnsi="宋体" w:eastAsia="宋体" w:cs="宋体"/>
          <w:spacing w:val="8"/>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、总则</w:t>
      </w:r>
    </w:p>
    <w:p w14:paraId="32D4E0B8">
      <w:pPr>
        <w:keepNext w:val="0"/>
        <w:keepLines w:val="0"/>
        <w:pageBreakBefore w:val="0"/>
        <w:widowControl/>
        <w:kinsoku w:val="0"/>
        <w:wordWrap/>
        <w:overflowPunct/>
        <w:topLinePunct w:val="0"/>
        <w:autoSpaceDE w:val="0"/>
        <w:autoSpaceDN w:val="0"/>
        <w:bidi w:val="0"/>
        <w:adjustRightInd w:val="0"/>
        <w:snapToGrid w:val="0"/>
        <w:spacing w:before="47" w:line="360" w:lineRule="auto"/>
        <w:ind w:left="482"/>
        <w:textAlignment w:val="baseline"/>
        <w:outlineLvl w:val="0"/>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本</w:t>
      </w:r>
      <w:r>
        <w:rPr>
          <w:rFonts w:ascii="宋体" w:hAnsi="宋体" w:eastAsia="宋体" w:cs="宋体"/>
          <w:spacing w:val="13"/>
          <w:sz w:val="23"/>
          <w:szCs w:val="23"/>
          <w14:textOutline w14:w="4358" w14:cap="sq" w14:cmpd="sng">
            <w14:solidFill>
              <w14:srgbClr w14:val="000000"/>
            </w14:solidFill>
            <w14:prstDash w14:val="solid"/>
            <w14:bevel/>
          </w14:textOutline>
        </w:rPr>
        <w:t>次采购依据《中华人民共和国政府采购法》和《中华人民共和国政府采购实施条例》</w:t>
      </w:r>
    </w:p>
    <w:p w14:paraId="607B169A">
      <w:pPr>
        <w:keepNext w:val="0"/>
        <w:keepLines w:val="0"/>
        <w:pageBreakBefore w:val="0"/>
        <w:widowControl/>
        <w:kinsoku w:val="0"/>
        <w:wordWrap/>
        <w:overflowPunct/>
        <w:topLinePunct w:val="0"/>
        <w:autoSpaceDE w:val="0"/>
        <w:autoSpaceDN w:val="0"/>
        <w:bidi w:val="0"/>
        <w:adjustRightInd w:val="0"/>
        <w:snapToGrid w:val="0"/>
        <w:spacing w:before="156" w:line="360" w:lineRule="auto"/>
        <w:ind w:left="13"/>
        <w:textAlignment w:val="baseline"/>
        <w:rPr>
          <w:rFonts w:ascii="宋体" w:hAnsi="宋体" w:eastAsia="宋体" w:cs="宋体"/>
          <w:sz w:val="23"/>
          <w:szCs w:val="23"/>
        </w:rPr>
      </w:pPr>
      <w:r>
        <w:rPr>
          <w:rFonts w:ascii="宋体" w:hAnsi="宋体" w:eastAsia="宋体" w:cs="宋体"/>
          <w:spacing w:val="4"/>
          <w:position w:val="15"/>
          <w:sz w:val="23"/>
          <w:szCs w:val="23"/>
          <w14:textOutline w14:w="4358" w14:cap="sq" w14:cmpd="sng">
            <w14:solidFill>
              <w14:srgbClr w14:val="000000"/>
            </w14:solidFill>
            <w14:prstDash w14:val="solid"/>
            <w14:bevel/>
          </w14:textOutline>
        </w:rPr>
        <w:t>(财政部第</w:t>
      </w:r>
      <w:r>
        <w:rPr>
          <w:rFonts w:ascii="宋体" w:hAnsi="宋体" w:eastAsia="宋体" w:cs="宋体"/>
          <w:spacing w:val="4"/>
          <w:position w:val="15"/>
          <w:sz w:val="23"/>
          <w:szCs w:val="23"/>
        </w:rPr>
        <w:t xml:space="preserve"> </w:t>
      </w:r>
      <w:r>
        <w:rPr>
          <w:rFonts w:ascii="宋体" w:hAnsi="宋体" w:eastAsia="宋体" w:cs="宋体"/>
          <w:spacing w:val="4"/>
          <w:position w:val="15"/>
          <w:sz w:val="23"/>
          <w:szCs w:val="23"/>
          <w14:textOutline w14:w="4358" w14:cap="sq" w14:cmpd="sng">
            <w14:solidFill>
              <w14:srgbClr w14:val="000000"/>
            </w14:solidFill>
            <w14:prstDash w14:val="solid"/>
            <w14:bevel/>
          </w14:textOutline>
        </w:rPr>
        <w:t>18</w:t>
      </w:r>
      <w:r>
        <w:rPr>
          <w:rFonts w:ascii="宋体" w:hAnsi="宋体" w:eastAsia="宋体" w:cs="宋体"/>
          <w:spacing w:val="3"/>
          <w:position w:val="15"/>
          <w:sz w:val="23"/>
          <w:szCs w:val="23"/>
        </w:rPr>
        <w:t xml:space="preserve"> </w:t>
      </w:r>
      <w:r>
        <w:rPr>
          <w:rFonts w:ascii="宋体" w:hAnsi="宋体" w:eastAsia="宋体" w:cs="宋体"/>
          <w:spacing w:val="2"/>
          <w:position w:val="15"/>
          <w:sz w:val="23"/>
          <w:szCs w:val="23"/>
          <w14:textOutline w14:w="4358" w14:cap="sq" w14:cmpd="sng">
            <w14:solidFill>
              <w14:srgbClr w14:val="000000"/>
            </w14:solidFill>
            <w14:prstDash w14:val="solid"/>
            <w14:bevel/>
          </w14:textOutline>
        </w:rPr>
        <w:t>号令)</w:t>
      </w:r>
      <w:r>
        <w:rPr>
          <w:rFonts w:ascii="宋体" w:hAnsi="宋体" w:eastAsia="宋体" w:cs="宋体"/>
          <w:spacing w:val="2"/>
          <w:position w:val="15"/>
          <w:sz w:val="23"/>
          <w:szCs w:val="23"/>
        </w:rPr>
        <w:t xml:space="preserve">  </w:t>
      </w:r>
      <w:r>
        <w:rPr>
          <w:rFonts w:ascii="宋体" w:hAnsi="宋体" w:eastAsia="宋体" w:cs="宋体"/>
          <w:spacing w:val="2"/>
          <w:position w:val="15"/>
          <w:sz w:val="23"/>
          <w:szCs w:val="23"/>
          <w14:textOutline w14:w="4358" w14:cap="sq" w14:cmpd="sng">
            <w14:solidFill>
              <w14:srgbClr w14:val="000000"/>
            </w14:solidFill>
            <w14:prstDash w14:val="solid"/>
            <w14:bevel/>
          </w14:textOutline>
        </w:rPr>
        <w:t>《政府采购竞争性磋商采购方式管理暂行办法》</w:t>
      </w:r>
      <w:r>
        <w:rPr>
          <w:rFonts w:ascii="宋体" w:hAnsi="宋体" w:eastAsia="宋体" w:cs="宋体"/>
          <w:spacing w:val="2"/>
          <w:position w:val="15"/>
          <w:sz w:val="23"/>
          <w:szCs w:val="23"/>
        </w:rPr>
        <w:t xml:space="preserve"> </w:t>
      </w:r>
      <w:r>
        <w:rPr>
          <w:rFonts w:ascii="宋体" w:hAnsi="宋体" w:eastAsia="宋体" w:cs="宋体"/>
          <w:spacing w:val="2"/>
          <w:position w:val="15"/>
          <w:sz w:val="23"/>
          <w:szCs w:val="23"/>
          <w14:textOutline w14:w="4358" w14:cap="sq" w14:cmpd="sng">
            <w14:solidFill>
              <w14:srgbClr w14:val="000000"/>
            </w14:solidFill>
            <w14:prstDash w14:val="solid"/>
            <w14:bevel/>
          </w14:textOutline>
        </w:rPr>
        <w:t>(财库【2014】214</w:t>
      </w:r>
      <w:r>
        <w:rPr>
          <w:rFonts w:ascii="宋体" w:hAnsi="宋体" w:eastAsia="宋体" w:cs="宋体"/>
          <w:spacing w:val="2"/>
          <w:position w:val="15"/>
          <w:sz w:val="23"/>
          <w:szCs w:val="23"/>
        </w:rPr>
        <w:t xml:space="preserve"> </w:t>
      </w:r>
      <w:r>
        <w:rPr>
          <w:rFonts w:ascii="宋体" w:hAnsi="宋体" w:eastAsia="宋体" w:cs="宋体"/>
          <w:spacing w:val="2"/>
          <w:position w:val="15"/>
          <w:sz w:val="23"/>
          <w:szCs w:val="23"/>
          <w14:textOutline w14:w="4358" w14:cap="sq" w14:cmpd="sng">
            <w14:solidFill>
              <w14:srgbClr w14:val="000000"/>
            </w14:solidFill>
            <w14:prstDash w14:val="solid"/>
            <w14:bevel/>
          </w14:textOutline>
        </w:rPr>
        <w:t>号)</w:t>
      </w:r>
    </w:p>
    <w:p w14:paraId="48DC1C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及</w:t>
      </w:r>
      <w:r>
        <w:rPr>
          <w:rFonts w:ascii="宋体" w:hAnsi="宋体" w:eastAsia="宋体" w:cs="宋体"/>
          <w:spacing w:val="9"/>
          <w:sz w:val="23"/>
          <w:szCs w:val="23"/>
          <w14:textOutline w14:w="4358" w14:cap="sq" w14:cmpd="sng">
            <w14:solidFill>
              <w14:srgbClr w14:val="000000"/>
            </w14:solidFill>
            <w14:prstDash w14:val="solid"/>
            <w14:bevel/>
          </w14:textOutline>
        </w:rPr>
        <w:t>国家现行有关法规执行。</w:t>
      </w:r>
    </w:p>
    <w:p w14:paraId="15CC3BDC">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ascii="宋体" w:hAnsi="宋体" w:eastAsia="宋体" w:cs="宋体"/>
          <w:sz w:val="23"/>
          <w:szCs w:val="23"/>
        </w:rPr>
      </w:pPr>
      <w:r>
        <w:rPr>
          <w:rFonts w:ascii="宋体" w:hAnsi="宋体" w:eastAsia="宋体" w:cs="宋体"/>
          <w:spacing w:val="7"/>
          <w:position w:val="1"/>
          <w:sz w:val="23"/>
          <w:szCs w:val="23"/>
          <w14:textOutline w14:w="4358" w14:cap="sq" w14:cmpd="sng">
            <w14:solidFill>
              <w14:srgbClr w14:val="000000"/>
            </w14:solidFill>
            <w14:prstDash w14:val="solid"/>
            <w14:bevel/>
          </w14:textOutline>
        </w:rPr>
        <w:t>1</w:t>
      </w:r>
      <w:r>
        <w:rPr>
          <w:rFonts w:ascii="宋体" w:hAnsi="宋体" w:eastAsia="宋体" w:cs="宋体"/>
          <w:spacing w:val="5"/>
          <w:position w:val="1"/>
          <w:sz w:val="23"/>
          <w:szCs w:val="23"/>
          <w14:textOutline w14:w="4358" w14:cap="sq" w14:cmpd="sng">
            <w14:solidFill>
              <w14:srgbClr w14:val="000000"/>
            </w14:solidFill>
            <w14:prstDash w14:val="solid"/>
            <w14:bevel/>
          </w14:textOutline>
        </w:rPr>
        <w:t>．名词解释</w:t>
      </w:r>
    </w:p>
    <w:p w14:paraId="19EBCD58">
      <w:pPr>
        <w:keepNext w:val="0"/>
        <w:keepLines w:val="0"/>
        <w:pageBreakBefore w:val="0"/>
        <w:widowControl/>
        <w:kinsoku w:val="0"/>
        <w:wordWrap/>
        <w:overflowPunct/>
        <w:topLinePunct w:val="0"/>
        <w:autoSpaceDE w:val="0"/>
        <w:autoSpaceDN w:val="0"/>
        <w:bidi w:val="0"/>
        <w:adjustRightInd w:val="0"/>
        <w:snapToGrid w:val="0"/>
        <w:spacing w:before="158" w:line="360" w:lineRule="exact"/>
        <w:ind w:left="480"/>
        <w:textAlignment w:val="baseline"/>
        <w:outlineLvl w:val="0"/>
        <w:rPr>
          <w:rFonts w:hint="eastAsia" w:ascii="宋体" w:hAnsi="宋体" w:eastAsia="宋体" w:cs="宋体"/>
          <w:sz w:val="24"/>
          <w:szCs w:val="24"/>
          <w:lang w:eastAsia="zh-CN"/>
        </w:rPr>
      </w:pPr>
      <w:r>
        <w:rPr>
          <w:rFonts w:ascii="宋体" w:hAnsi="宋体" w:eastAsia="宋体" w:cs="宋体"/>
          <w:spacing w:val="10"/>
          <w:sz w:val="24"/>
          <w:szCs w:val="24"/>
        </w:rPr>
        <w:t>采</w:t>
      </w:r>
      <w:r>
        <w:rPr>
          <w:rFonts w:ascii="宋体" w:hAnsi="宋体" w:eastAsia="宋体" w:cs="宋体"/>
          <w:spacing w:val="9"/>
          <w:sz w:val="24"/>
          <w:szCs w:val="24"/>
        </w:rPr>
        <w:t>购单位：</w:t>
      </w:r>
      <w:r>
        <w:rPr>
          <w:rFonts w:hint="eastAsia" w:ascii="宋体" w:hAnsi="宋体" w:eastAsia="宋体" w:cs="宋体"/>
          <w:spacing w:val="9"/>
          <w:sz w:val="24"/>
          <w:szCs w:val="24"/>
          <w:lang w:eastAsia="zh-CN"/>
        </w:rPr>
        <w:t>汉滨区老城街道办事处</w:t>
      </w:r>
    </w:p>
    <w:p w14:paraId="4803BB8E">
      <w:pPr>
        <w:keepNext w:val="0"/>
        <w:keepLines w:val="0"/>
        <w:pageBreakBefore w:val="0"/>
        <w:widowControl/>
        <w:kinsoku w:val="0"/>
        <w:wordWrap/>
        <w:overflowPunct/>
        <w:topLinePunct w:val="0"/>
        <w:autoSpaceDE w:val="0"/>
        <w:autoSpaceDN w:val="0"/>
        <w:bidi w:val="0"/>
        <w:adjustRightInd w:val="0"/>
        <w:snapToGrid w:val="0"/>
        <w:spacing w:before="185" w:line="360" w:lineRule="exact"/>
        <w:ind w:left="480"/>
        <w:textAlignment w:val="baseline"/>
        <w:outlineLvl w:val="0"/>
        <w:rPr>
          <w:rFonts w:ascii="宋体" w:hAnsi="宋体" w:eastAsia="宋体" w:cs="宋体"/>
          <w:sz w:val="24"/>
          <w:szCs w:val="24"/>
        </w:rPr>
      </w:pPr>
      <w:r>
        <w:rPr>
          <w:rFonts w:ascii="宋体" w:hAnsi="宋体" w:eastAsia="宋体" w:cs="宋体"/>
          <w:spacing w:val="18"/>
          <w:sz w:val="24"/>
          <w:szCs w:val="24"/>
        </w:rPr>
        <w:t>采</w:t>
      </w:r>
      <w:r>
        <w:rPr>
          <w:rFonts w:ascii="宋体" w:hAnsi="宋体" w:eastAsia="宋体" w:cs="宋体"/>
          <w:spacing w:val="13"/>
          <w:sz w:val="24"/>
          <w:szCs w:val="24"/>
        </w:rPr>
        <w:t>购</w:t>
      </w:r>
      <w:r>
        <w:rPr>
          <w:rFonts w:ascii="宋体" w:hAnsi="宋体" w:eastAsia="宋体" w:cs="宋体"/>
          <w:spacing w:val="9"/>
          <w:sz w:val="24"/>
          <w:szCs w:val="24"/>
        </w:rPr>
        <w:t>代理机构：安康市兴盛工程造价咨询有限公司</w:t>
      </w:r>
    </w:p>
    <w:p w14:paraId="3AA1C7AB">
      <w:pPr>
        <w:keepNext w:val="0"/>
        <w:keepLines w:val="0"/>
        <w:pageBreakBefore w:val="0"/>
        <w:widowControl/>
        <w:kinsoku w:val="0"/>
        <w:wordWrap/>
        <w:overflowPunct/>
        <w:topLinePunct w:val="0"/>
        <w:autoSpaceDE w:val="0"/>
        <w:autoSpaceDN w:val="0"/>
        <w:bidi w:val="0"/>
        <w:adjustRightInd w:val="0"/>
        <w:snapToGrid w:val="0"/>
        <w:spacing w:before="185" w:line="360" w:lineRule="exact"/>
        <w:ind w:left="480"/>
        <w:textAlignment w:val="baseline"/>
        <w:outlineLvl w:val="0"/>
        <w:rPr>
          <w:rFonts w:ascii="宋体" w:hAnsi="宋体" w:eastAsia="宋体" w:cs="宋体"/>
          <w:sz w:val="24"/>
          <w:szCs w:val="24"/>
        </w:rPr>
      </w:pPr>
      <w:r>
        <w:rPr>
          <w:rFonts w:ascii="宋体" w:hAnsi="宋体" w:eastAsia="宋体" w:cs="宋体"/>
          <w:spacing w:val="18"/>
          <w:sz w:val="24"/>
          <w:szCs w:val="24"/>
        </w:rPr>
        <w:t>磋商</w:t>
      </w:r>
      <w:r>
        <w:rPr>
          <w:rFonts w:ascii="宋体" w:hAnsi="宋体" w:eastAsia="宋体" w:cs="宋体"/>
          <w:spacing w:val="12"/>
          <w:sz w:val="24"/>
          <w:szCs w:val="24"/>
        </w:rPr>
        <w:t>供</w:t>
      </w:r>
      <w:r>
        <w:rPr>
          <w:rFonts w:ascii="宋体" w:hAnsi="宋体" w:eastAsia="宋体" w:cs="宋体"/>
          <w:spacing w:val="9"/>
          <w:sz w:val="24"/>
          <w:szCs w:val="24"/>
        </w:rPr>
        <w:t>应商：满足本次磋商要求具有相应资质和完成项目能力的单位</w:t>
      </w:r>
    </w:p>
    <w:p w14:paraId="37D35066">
      <w:pPr>
        <w:keepNext w:val="0"/>
        <w:keepLines w:val="0"/>
        <w:pageBreakBefore w:val="0"/>
        <w:widowControl/>
        <w:kinsoku w:val="0"/>
        <w:wordWrap/>
        <w:overflowPunct/>
        <w:topLinePunct w:val="0"/>
        <w:autoSpaceDE w:val="0"/>
        <w:autoSpaceDN w:val="0"/>
        <w:bidi w:val="0"/>
        <w:adjustRightInd w:val="0"/>
        <w:snapToGrid w:val="0"/>
        <w:spacing w:before="187" w:line="360" w:lineRule="exact"/>
        <w:ind w:left="480"/>
        <w:textAlignment w:val="baseline"/>
        <w:outlineLvl w:val="0"/>
        <w:rPr>
          <w:rFonts w:ascii="宋体" w:hAnsi="宋体" w:eastAsia="宋体" w:cs="宋体"/>
          <w:sz w:val="24"/>
          <w:szCs w:val="24"/>
        </w:rPr>
      </w:pPr>
      <w:r>
        <w:rPr>
          <w:rFonts w:ascii="宋体" w:hAnsi="宋体" w:eastAsia="宋体" w:cs="宋体"/>
          <w:spacing w:val="9"/>
          <w:sz w:val="24"/>
          <w:szCs w:val="24"/>
        </w:rPr>
        <w:t>磋商文件：磋商文件与磋商响应文件的统</w:t>
      </w:r>
      <w:r>
        <w:rPr>
          <w:rFonts w:ascii="宋体" w:hAnsi="宋体" w:eastAsia="宋体" w:cs="宋体"/>
          <w:spacing w:val="7"/>
          <w:sz w:val="24"/>
          <w:szCs w:val="24"/>
        </w:rPr>
        <w:t>称</w:t>
      </w:r>
    </w:p>
    <w:p w14:paraId="3BFD0B39">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483"/>
        <w:textAlignment w:val="baseline"/>
        <w:outlineLvl w:val="0"/>
        <w:rPr>
          <w:rFonts w:ascii="宋体" w:hAnsi="宋体" w:eastAsia="宋体" w:cs="宋体"/>
          <w:sz w:val="24"/>
          <w:szCs w:val="24"/>
        </w:rPr>
      </w:pPr>
      <w:r>
        <w:rPr>
          <w:rFonts w:ascii="宋体" w:hAnsi="宋体" w:eastAsia="宋体" w:cs="宋体"/>
          <w:spacing w:val="8"/>
          <w:sz w:val="24"/>
          <w:szCs w:val="24"/>
        </w:rPr>
        <w:t>成交供</w:t>
      </w:r>
      <w:r>
        <w:rPr>
          <w:rFonts w:ascii="宋体" w:hAnsi="宋体" w:eastAsia="宋体" w:cs="宋体"/>
          <w:spacing w:val="5"/>
          <w:sz w:val="24"/>
          <w:szCs w:val="24"/>
        </w:rPr>
        <w:t>应</w:t>
      </w:r>
      <w:r>
        <w:rPr>
          <w:rFonts w:ascii="宋体" w:hAnsi="宋体" w:eastAsia="宋体" w:cs="宋体"/>
          <w:spacing w:val="4"/>
          <w:sz w:val="24"/>
          <w:szCs w:val="24"/>
        </w:rPr>
        <w:t>商：由磋商小组推荐经采购人确认的磋商单位</w:t>
      </w:r>
    </w:p>
    <w:p w14:paraId="73A6AA90">
      <w:pPr>
        <w:keepNext w:val="0"/>
        <w:keepLines w:val="0"/>
        <w:pageBreakBefore w:val="0"/>
        <w:widowControl/>
        <w:kinsoku w:val="0"/>
        <w:wordWrap/>
        <w:overflowPunct/>
        <w:topLinePunct w:val="0"/>
        <w:autoSpaceDE w:val="0"/>
        <w:autoSpaceDN w:val="0"/>
        <w:bidi w:val="0"/>
        <w:adjustRightInd w:val="0"/>
        <w:snapToGrid w:val="0"/>
        <w:spacing w:before="219" w:line="360" w:lineRule="auto"/>
        <w:ind w:left="484"/>
        <w:textAlignment w:val="baseline"/>
        <w:rPr>
          <w:rFonts w:ascii="宋体" w:hAnsi="宋体" w:eastAsia="宋体" w:cs="宋体"/>
          <w:sz w:val="23"/>
          <w:szCs w:val="23"/>
        </w:rPr>
      </w:pPr>
      <w:r>
        <w:rPr>
          <w:rFonts w:ascii="宋体" w:hAnsi="宋体" w:eastAsia="宋体" w:cs="宋体"/>
          <w:spacing w:val="17"/>
          <w:position w:val="1"/>
          <w:sz w:val="23"/>
          <w:szCs w:val="23"/>
          <w14:textOutline w14:w="4358" w14:cap="sq" w14:cmpd="sng">
            <w14:solidFill>
              <w14:srgbClr w14:val="000000"/>
            </w14:solidFill>
            <w14:prstDash w14:val="solid"/>
            <w14:bevel/>
          </w14:textOutline>
        </w:rPr>
        <w:t>2</w:t>
      </w:r>
      <w:r>
        <w:rPr>
          <w:rFonts w:ascii="宋体" w:hAnsi="宋体" w:eastAsia="宋体" w:cs="宋体"/>
          <w:spacing w:val="9"/>
          <w:position w:val="1"/>
          <w:sz w:val="23"/>
          <w:szCs w:val="23"/>
          <w14:textOutline w14:w="4358" w14:cap="sq" w14:cmpd="sng">
            <w14:solidFill>
              <w14:srgbClr w14:val="000000"/>
            </w14:solidFill>
            <w14:prstDash w14:val="solid"/>
            <w14:bevel/>
          </w14:textOutline>
        </w:rPr>
        <w:t>．合格的供应商、合格的服务</w:t>
      </w:r>
    </w:p>
    <w:p w14:paraId="09F10618">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2.1 合格的供应商</w:t>
      </w:r>
    </w:p>
    <w:p w14:paraId="0416B11F">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2.1.1 依照《中华人民共和国公司法》注册、具有法人资格、符合《中华人民共和国政府 采购法》第二十二条要求具备的条件、并具备国家规定的相关该行业必备资质；</w:t>
      </w:r>
    </w:p>
    <w:p w14:paraId="1ABA6111">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2.1.2 资质要求</w:t>
      </w:r>
    </w:p>
    <w:p w14:paraId="0F917FCA">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符合《中华人民共和国政府采购法》第二十二条规定并满足本公告资格要求，有相应经营范围，有能力承担本项目的供应商。</w:t>
      </w:r>
    </w:p>
    <w:p w14:paraId="155B4691">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(1)具有独立承担民事责任能力的法人、其他组织或自然人，提供有效的营业执照、税务登记证、组织机构代码证(或三证合一的营业执照)；</w:t>
      </w:r>
    </w:p>
    <w:p w14:paraId="54F28D96">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(2)法定代表人参加投标时，提供本人身份证原件；授权代表参加投标时，提供法定代表人授权书、被授权人身份证原件和复印件；</w:t>
      </w:r>
    </w:p>
    <w:p w14:paraId="17FD8AC4">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信用要求：投标人参加本次招标近三年内，在经营活动中没有重大违法记录，在参加政府采购活动中未被监督管理机构列入“不良行为记录名单”,投标人需提供自述材料及供应商未被列入“信用中国”网站(www.creditchina.gov.cn)“信用服务”中“失信被执行人、税收违法黑名单、政府采购严重违法失信名单”的查询记录截图、中国政府采购网(www.ccgp.gov.cn)“政府采购严重违法失信行为信息记录”的查询记录截图(提供查询结果网页截图并加盖投标人公章)。如自述材料与实际不符，将按不合格处理，取消投标资格；</w:t>
      </w:r>
    </w:p>
    <w:p w14:paraId="030F5802">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（4）税收缴纳证明：提供2024年11月至今任意1个月缴纳的纳税证明或完税证明，依法免税的单位应提供相关证明材料，纳税证明或完税证明上应有代收机构或税务机关的公章或业务专用章。</w:t>
      </w:r>
    </w:p>
    <w:p w14:paraId="18AA4020">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（5）本项目只面向中小企业，投标企业须提供中小企业声明函原件。供应商自行根据《国民经济行业分类》（GB/T4754-2017）、《国家统计局关于印发&lt;统计上大中小微型企业划分办法（2017）&gt;的通知》国 统字〔2017〕213 号、工信部联企业〔2011〕300 号文件自行划分，若声明与实际不符须承担相应责任。</w:t>
      </w:r>
    </w:p>
    <w:p w14:paraId="244D7AB1">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(6)本项目不接受联合体投标。</w:t>
      </w:r>
    </w:p>
    <w:p w14:paraId="555047B5">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8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供应商的资质证明文件均须加盖红色公章。</w:t>
      </w:r>
    </w:p>
    <w:p w14:paraId="5003431D">
      <w:pPr>
        <w:keepNext w:val="0"/>
        <w:keepLines w:val="0"/>
        <w:pageBreakBefore w:val="0"/>
        <w:widowControl/>
        <w:kinsoku w:val="0"/>
        <w:wordWrap/>
        <w:overflowPunct/>
        <w:topLinePunct w:val="0"/>
        <w:autoSpaceDE w:val="0"/>
        <w:autoSpaceDN w:val="0"/>
        <w:bidi w:val="0"/>
        <w:adjustRightInd w:val="0"/>
        <w:snapToGrid w:val="0"/>
        <w:spacing w:line="360" w:lineRule="auto"/>
        <w:ind w:left="2"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2.1.3 投标人必须从采购代理机构领取磋商文件并登记备案，未从采购代理机构领取磋商文件并登记备案的潜在投标人均无资格参加磋商。</w:t>
      </w:r>
    </w:p>
    <w:p w14:paraId="2E516BAA">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2.1.4 本项目不接受联合体磋商。</w:t>
      </w:r>
    </w:p>
    <w:p w14:paraId="28F4874E">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 合格的工程</w:t>
      </w:r>
    </w:p>
    <w:p w14:paraId="798F5B54">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2.2.1 工程项目建设依据：采购人已提供施工图设计，其他资料齐全，可满足施工需要。</w:t>
      </w:r>
    </w:p>
    <w:p w14:paraId="36F1452D">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 工程范围及工期、质量要求</w:t>
      </w:r>
    </w:p>
    <w:p w14:paraId="371851EC">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2.2.2.1 工程范围：详见工程量清单</w:t>
      </w:r>
    </w:p>
    <w:p w14:paraId="68B5D01D">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2.2.2.2 质量要求：</w:t>
      </w:r>
    </w:p>
    <w:p w14:paraId="423D7920">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2.2.2.2.1 质量要求：合格。</w:t>
      </w:r>
    </w:p>
    <w:p w14:paraId="70F15B63">
      <w:pPr>
        <w:keepNext w:val="0"/>
        <w:keepLines w:val="0"/>
        <w:pageBreakBefore w:val="0"/>
        <w:widowControl/>
        <w:kinsoku w:val="0"/>
        <w:wordWrap/>
        <w:overflowPunct/>
        <w:topLinePunct w:val="0"/>
        <w:autoSpaceDE w:val="0"/>
        <w:autoSpaceDN w:val="0"/>
        <w:bidi w:val="0"/>
        <w:adjustRightInd w:val="0"/>
        <w:snapToGrid w:val="0"/>
        <w:spacing w:line="360" w:lineRule="auto"/>
        <w:ind w:left="3"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本工程的工程质量应符合国家工程质量验收标准合格以上要求，投标人应按现行的国家施 工验收规范和质量评定标准和设计图纸、施工说明书、设计变更等技术文件为依据施工。</w:t>
      </w:r>
    </w:p>
    <w:p w14:paraId="7B435F73">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2.2.2.2.2 如工程质量达不到约定条件的部分，一经发现。可要求投标人返工，直至达到 合同约定条件，并由投标人承担返工费用。返工后仍达不到约定条件，应继续返工到约定条件 或合格标准。投标人承诺的质量等级达不到约定条件应承担违约责任，并按合同总价格 5%支 付赔偿金。</w:t>
      </w:r>
    </w:p>
    <w:p w14:paraId="5906D946">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 工期：</w:t>
      </w:r>
    </w:p>
    <w:p w14:paraId="0AB96CBB">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2.2.2.3.1 本工程按采购人要求施工总工期为15天。</w:t>
      </w:r>
    </w:p>
    <w:p w14:paraId="33342BB0">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2.2.2.3.2工期延误，如果由于以下原因造成竣工日期推迟延误，经采购人代表确认后， 投标人有理由延期完成工程或部分工程，采购人应同投标人协商决定延长竣工时间的期限。</w:t>
      </w:r>
    </w:p>
    <w:p w14:paraId="58376947">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额外的或附加的工程数量。</w:t>
      </w:r>
    </w:p>
    <w:p w14:paraId="1B05661F">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由采购人原因造成的延误、障碍、阻止。</w:t>
      </w:r>
    </w:p>
    <w:p w14:paraId="10EA4DA5">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不可抗力。</w:t>
      </w:r>
    </w:p>
    <w:p w14:paraId="708DBF92">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可能会出现的，不属投标人的过失或违约造成的。</w:t>
      </w:r>
    </w:p>
    <w:p w14:paraId="39A03A8F">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2.2.2.3.3非上述原因，投标人不能按合同工期完成，应承担违约责任，并向采购人支付赔偿费。赔偿费支付办法按合同工期每推延一天赔偿300元，限额为合同总造价的百分之二。</w:t>
      </w:r>
    </w:p>
    <w:p w14:paraId="19A177C8">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采购人可从应向投标人支付的任何金额中扣除此项赔偿费。此赔偿费的支付并不能解除投 标人完成工程的责任或合同规定的其它责任。</w:t>
      </w:r>
    </w:p>
    <w:p w14:paraId="39B5CD0A">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2.2.2.3.4工程提前，采购人不支付投标人实际施工工期提前于合同工期的赶工措施费和提前竣工奖。</w:t>
      </w:r>
    </w:p>
    <w:p w14:paraId="04F45E33">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 踏勘现场</w:t>
      </w:r>
    </w:p>
    <w:p w14:paraId="393B2B85">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2.2.3.1 由投标人自行现场踏勘，投标人将需澄清的问题以书面形式提交，采购代理机构、 采购人对投标人提出的问题或现场踏勘的问题进行答复，形成答疑纪要发送投标人。投标人承 担踏勘现场所发生的自身费用。</w:t>
      </w:r>
    </w:p>
    <w:p w14:paraId="23CC9056">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2.2.3.2 采购人和采购代理机构向投标人提供的有关现场的数据和资料，是现有的能被投 标人利用的资料，采购人和采购代理机构对投标人做出的任何推论、理解和结论均不承担责任。</w:t>
      </w:r>
    </w:p>
    <w:p w14:paraId="3C6CFE4E">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2.2.3.3 经采购人允许，投标人可为踏勘目的进入项目现场，但投标人不得因此使采购人 承担有关的责任和蒙受损失。投标人应承担踏勘现场的责任和风险。</w:t>
      </w:r>
    </w:p>
    <w:p w14:paraId="22C1716A">
      <w:pPr>
        <w:keepNext w:val="0"/>
        <w:keepLines w:val="0"/>
        <w:pageBreakBefore w:val="0"/>
        <w:widowControl/>
        <w:kinsoku w:val="0"/>
        <w:wordWrap/>
        <w:overflowPunct/>
        <w:topLinePunct w:val="0"/>
        <w:autoSpaceDE w:val="0"/>
        <w:autoSpaceDN w:val="0"/>
        <w:bidi w:val="0"/>
        <w:adjustRightInd w:val="0"/>
        <w:snapToGrid w:val="0"/>
        <w:spacing w:line="240" w:lineRule="auto"/>
        <w:ind w:firstLine="498" w:firstLineChars="200"/>
        <w:textAlignment w:val="baseline"/>
        <w:rPr>
          <w:rFonts w:ascii="宋体" w:hAnsi="宋体" w:eastAsia="宋体" w:cs="宋体"/>
          <w:sz w:val="24"/>
          <w:szCs w:val="24"/>
        </w:rPr>
      </w:pPr>
      <w:r>
        <w:rPr>
          <w:rFonts w:hint="eastAsia" w:ascii="宋体" w:hAnsi="宋体" w:eastAsia="宋体" w:cs="宋体"/>
          <w:b/>
          <w:bCs/>
          <w:snapToGrid w:val="0"/>
          <w:color w:val="000000"/>
          <w:spacing w:val="4"/>
          <w:kern w:val="0"/>
          <w:sz w:val="24"/>
          <w:szCs w:val="24"/>
          <w:lang w:val="en-US" w:eastAsia="zh-CN" w:bidi="ar"/>
        </w:rPr>
        <w:t>3．磋商费用</w:t>
      </w:r>
    </w:p>
    <w:p w14:paraId="3C11D560">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投标人应承担所有与准备和参加磋商有关的费用。</w:t>
      </w:r>
    </w:p>
    <w:p w14:paraId="2BF25BAC">
      <w:pPr>
        <w:keepNext w:val="0"/>
        <w:keepLines w:val="0"/>
        <w:pageBreakBefore w:val="0"/>
        <w:widowControl/>
        <w:kinsoku w:val="0"/>
        <w:wordWrap/>
        <w:overflowPunct/>
        <w:topLinePunct w:val="0"/>
        <w:autoSpaceDE w:val="0"/>
        <w:autoSpaceDN w:val="0"/>
        <w:bidi w:val="0"/>
        <w:adjustRightInd w:val="0"/>
        <w:snapToGrid w:val="0"/>
        <w:spacing w:line="240" w:lineRule="auto"/>
        <w:ind w:left="4154" w:firstLine="604" w:firstLineChars="200"/>
        <w:jc w:val="center"/>
        <w:textAlignment w:val="baseline"/>
        <w:outlineLvl w:val="1"/>
        <w:rPr>
          <w:rFonts w:ascii="宋体" w:hAnsi="宋体" w:eastAsia="宋体" w:cs="宋体"/>
          <w:spacing w:val="11"/>
          <w:position w:val="1"/>
          <w:sz w:val="28"/>
          <w:szCs w:val="28"/>
          <w14:textOutline w14:w="4358" w14:cap="sq" w14:cmpd="sng">
            <w14:solidFill>
              <w14:srgbClr w14:val="000000"/>
            </w14:solidFill>
            <w14:prstDash w14:val="solid"/>
            <w14:bevel/>
          </w14:textOutline>
        </w:rPr>
      </w:pPr>
    </w:p>
    <w:p w14:paraId="0C83EF2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jc w:val="center"/>
        <w:textAlignment w:val="baseline"/>
        <w:outlineLvl w:val="1"/>
        <w:rPr>
          <w:rFonts w:ascii="宋体" w:hAnsi="宋体" w:eastAsia="宋体" w:cs="宋体"/>
          <w:spacing w:val="8"/>
          <w:position w:val="1"/>
          <w:sz w:val="28"/>
          <w:szCs w:val="28"/>
          <w14:textOutline w14:w="4358" w14:cap="sq" w14:cmpd="sng">
            <w14:solidFill>
              <w14:srgbClr w14:val="000000"/>
            </w14:solidFill>
            <w14:prstDash w14:val="solid"/>
            <w14:bevel/>
          </w14:textOutline>
        </w:rPr>
      </w:pPr>
      <w:r>
        <w:rPr>
          <w:rFonts w:ascii="宋体" w:hAnsi="宋体" w:eastAsia="宋体" w:cs="宋体"/>
          <w:spacing w:val="8"/>
          <w:position w:val="1"/>
          <w:sz w:val="28"/>
          <w:szCs w:val="28"/>
          <w14:textOutline w14:w="4358" w14:cap="sq" w14:cmpd="sng">
            <w14:solidFill>
              <w14:srgbClr w14:val="000000"/>
            </w14:solidFill>
            <w14:prstDash w14:val="solid"/>
            <w14:bevel/>
          </w14:textOutline>
        </w:rPr>
        <w:t>磋商文件</w:t>
      </w:r>
    </w:p>
    <w:p w14:paraId="321853A9">
      <w:pPr>
        <w:bidi w:val="0"/>
      </w:pPr>
    </w:p>
    <w:p w14:paraId="5DD2F58A">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4．磋商文件构成</w:t>
      </w:r>
    </w:p>
    <w:p w14:paraId="04E12B57">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磋商文件包括下列内容：</w:t>
      </w:r>
    </w:p>
    <w:p w14:paraId="57C1CF4B">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第一章  磋商公告</w:t>
      </w:r>
    </w:p>
    <w:p w14:paraId="3074C0CD">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第二章  磋商须知</w:t>
      </w:r>
    </w:p>
    <w:p w14:paraId="38AB790C">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第三章  合同主要条款</w:t>
      </w:r>
    </w:p>
    <w:p w14:paraId="3D6132AA">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第四章  工程范围及质量验收标准</w:t>
      </w:r>
    </w:p>
    <w:p w14:paraId="47574604">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第五章  响应文件格式</w:t>
      </w:r>
    </w:p>
    <w:p w14:paraId="59381129">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5．磋商文件的澄清和修改</w:t>
      </w:r>
    </w:p>
    <w:p w14:paraId="737E0F7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5.1、提交首次响应文件截止之日前，招标采购单位或者磋商小组可以对已发出的磋商文 件进行必要的澄清或者修改，澄清或者修改的内容作为磋商文件的组成部分。澄清或者修改的 内容可能影响响应文件编制的，招标采购单位构在提交首次响应文件截止时间 5 日前，以书面 形式通知所有获取磋商文件的投标人；不足 5 日的，采购人、采购代理机构应当顺延提交首次响应文件截止时间。</w:t>
      </w:r>
    </w:p>
    <w:p w14:paraId="4E18052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5.2 任何要求对磋商文件进行澄清的投标人均应在响应文件递交截止期 3 日前以书面形 式通知采购代理机构，采购代理机构对投标人所要求澄清的内容以书面形式予以答复。投标人 在规定的时间内未要求对磋商文件澄清或提出疑问的，将视其为无异议。对磋商文件中描述有 歧意或前后不一致的地方，磋商小组有权进行评判，但对同一条款的评判应适用于每个投标人。</w:t>
      </w:r>
    </w:p>
    <w:p w14:paraId="408A254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5.3 采购代理机构对磋商文件的修改将以书面形式发给所有磋商文件收受人，该修改书将 构成磋商文件的一部分,对投标人有约束力。投标人在收到通知后应立即以电报、传真或其他 书面形式予以确认。</w:t>
      </w:r>
    </w:p>
    <w:p w14:paraId="2123111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5.4 在磋商过程中，磋商文件如有实质性变动的，磋商小组应当以书面形式通知所有参加 磋商的投标人。</w:t>
      </w:r>
    </w:p>
    <w:p w14:paraId="19D31CA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5.5 招标采购单位可以视采购具体情况，延长磋商文件提交截止时间和磋商时间，并将变 更时间书面通知所有磋商文件收受人。</w:t>
      </w:r>
    </w:p>
    <w:p w14:paraId="42B1C2C0">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6.磋商文件的解释权归采购代理机构。</w:t>
      </w:r>
    </w:p>
    <w:p w14:paraId="365DFF29">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p>
    <w:p w14:paraId="5309C7DA">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sectPr>
          <w:headerReference r:id="rId7" w:type="default"/>
          <w:footerReference r:id="rId8" w:type="default"/>
          <w:pgSz w:w="11906" w:h="16839"/>
          <w:pgMar w:top="1440" w:right="1080" w:bottom="1440" w:left="1080" w:header="779" w:footer="932" w:gutter="0"/>
          <w:pgNumType w:fmt="decimal"/>
          <w:cols w:equalWidth="0" w:num="1">
            <w:col w:w="9819"/>
          </w:cols>
        </w:sectPr>
      </w:pPr>
    </w:p>
    <w:p w14:paraId="6AEDC393">
      <w:pPr>
        <w:spacing w:line="308" w:lineRule="exact"/>
        <w:ind w:left="481"/>
        <w:jc w:val="center"/>
        <w:rPr>
          <w:rFonts w:hint="eastAsia" w:ascii="宋体" w:hAnsi="宋体" w:eastAsia="宋体" w:cs="宋体"/>
          <w:spacing w:val="9"/>
          <w:position w:val="1"/>
          <w:sz w:val="28"/>
          <w:szCs w:val="28"/>
          <w14:textOutline w14:w="4358" w14:cap="sq" w14:cmpd="sng">
            <w14:solidFill>
              <w14:srgbClr w14:val="000000"/>
            </w14:solidFill>
            <w14:prstDash w14:val="solid"/>
            <w14:bevel/>
          </w14:textOutline>
        </w:rPr>
      </w:pPr>
      <w:r>
        <w:rPr>
          <w:rFonts w:hint="eastAsia" w:ascii="宋体" w:hAnsi="宋体" w:eastAsia="宋体" w:cs="宋体"/>
          <w:spacing w:val="9"/>
          <w:position w:val="1"/>
          <w:sz w:val="28"/>
          <w:szCs w:val="28"/>
          <w14:textOutline w14:w="4358" w14:cap="sq" w14:cmpd="sng">
            <w14:solidFill>
              <w14:srgbClr w14:val="000000"/>
            </w14:solidFill>
            <w14:prstDash w14:val="solid"/>
            <w14:bevel/>
          </w14:textOutline>
        </w:rPr>
        <w:t>三、磋商响应文件的编制</w:t>
      </w:r>
    </w:p>
    <w:p w14:paraId="2CDD356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b w:val="0"/>
          <w:bCs w:val="0"/>
          <w:spacing w:val="9"/>
          <w:position w:val="1"/>
          <w:sz w:val="24"/>
          <w:szCs w:val="24"/>
          <w14:textOutline w14:w="4358" w14:cap="sq" w14:cmpd="sng">
            <w14:solidFill>
              <w14:srgbClr w14:val="000000"/>
            </w14:solidFill>
            <w14:prstDash w14:val="solid"/>
            <w14:bevel/>
          </w14:textOutline>
        </w:rPr>
      </w:pPr>
      <w:r>
        <w:rPr>
          <w:rFonts w:hint="eastAsia" w:ascii="宋体" w:hAnsi="宋体" w:eastAsia="宋体" w:cs="宋体"/>
          <w:b w:val="0"/>
          <w:bCs w:val="0"/>
          <w:spacing w:val="9"/>
          <w:position w:val="1"/>
          <w:sz w:val="24"/>
          <w:szCs w:val="24"/>
          <w14:textOutline w14:w="4358" w14:cap="sq" w14:cmpd="sng">
            <w14:solidFill>
              <w14:srgbClr w14:val="000000"/>
            </w14:solidFill>
            <w14:prstDash w14:val="solid"/>
            <w14:bevel/>
          </w14:textOutline>
        </w:rPr>
        <w:t>7．编制要求</w:t>
      </w:r>
    </w:p>
    <w:p w14:paraId="6275F88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7.1 投标人应认真阅读磋商文件的所有内容，严格按照磋商文件的要求编制和提供响应文</w:t>
      </w:r>
    </w:p>
    <w:p w14:paraId="3FF5766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件，并保证所提供的全部资料的真实性，使响应文件对磋商文件作出实质性响应。如果投标人 在响应文件中没有按照磋商文件要求提交全部资料或者响应文件没有对磋商文件在各方面都 做出实质性响应，其投标将被拒绝。</w:t>
      </w:r>
    </w:p>
    <w:p w14:paraId="2D8F6FF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7.2 投标人提交的响应文件以及投标人与采购代理机构就有关磋商的所有来往函电均应 以中文书写。</w:t>
      </w:r>
    </w:p>
    <w:p w14:paraId="548F64B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b w:val="0"/>
          <w:bCs w:val="0"/>
          <w:spacing w:val="9"/>
          <w:position w:val="1"/>
          <w:sz w:val="24"/>
          <w:szCs w:val="24"/>
          <w14:textOutline w14:w="4358" w14:cap="sq" w14:cmpd="sng">
            <w14:solidFill>
              <w14:srgbClr w14:val="000000"/>
            </w14:solidFill>
            <w14:prstDash w14:val="solid"/>
            <w14:bevel/>
          </w14:textOutline>
        </w:rPr>
      </w:pPr>
      <w:r>
        <w:rPr>
          <w:rFonts w:hint="eastAsia" w:ascii="宋体" w:hAnsi="宋体" w:eastAsia="宋体" w:cs="宋体"/>
          <w:b w:val="0"/>
          <w:bCs w:val="0"/>
          <w:spacing w:val="9"/>
          <w:position w:val="1"/>
          <w:sz w:val="24"/>
          <w:szCs w:val="24"/>
          <w14:textOutline w14:w="4358" w14:cap="sq" w14:cmpd="sng">
            <w14:solidFill>
              <w14:srgbClr w14:val="000000"/>
            </w14:solidFill>
            <w14:prstDash w14:val="solid"/>
            <w14:bevel/>
          </w14:textOutline>
        </w:rPr>
        <w:t>8．响应文件构成和格式</w:t>
      </w:r>
    </w:p>
    <w:p w14:paraId="7433F7D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8.1 投标人编写的响应文件应包括，但不限于下列部分，请按磋商文件提供的相应格式并 依照下列顺序编写：</w:t>
      </w:r>
    </w:p>
    <w:p w14:paraId="41F8EC8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(l) 投标响应函</w:t>
      </w:r>
    </w:p>
    <w:p w14:paraId="4CC15BE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报价一览表</w:t>
      </w:r>
    </w:p>
    <w:p w14:paraId="72CE59A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法定代表人授权委托书</w:t>
      </w:r>
    </w:p>
    <w:p w14:paraId="3921187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已标价工程量清单</w:t>
      </w:r>
    </w:p>
    <w:p w14:paraId="3836101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 投标人资格证明文件</w:t>
      </w:r>
    </w:p>
    <w:p w14:paraId="2969104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(6) 施工组织设计</w:t>
      </w:r>
    </w:p>
    <w:p w14:paraId="101168E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 工程质量的保障措施及承诺</w:t>
      </w:r>
    </w:p>
    <w:p w14:paraId="5EAC00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 企业业绩</w:t>
      </w:r>
    </w:p>
    <w:p w14:paraId="50B3A26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 供应商拒绝政府采购领域商业贿赂承诺</w:t>
      </w:r>
    </w:p>
    <w:p w14:paraId="11BD4A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8.2 投标人应按照本须知第 8.1 条的内容及第五章提供的格式编写响应文件，不得缺少磋商文件要求填写的表格或提交的资料。</w:t>
      </w:r>
    </w:p>
    <w:p w14:paraId="1A610EB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8.3 投标人应将响应文件按本须知第 8.1 条规定的顺序编排、并应编制目录，逐页标注连 续页码。</w:t>
      </w:r>
    </w:p>
    <w:p w14:paraId="0F82184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b w:val="0"/>
          <w:bCs w:val="0"/>
          <w:spacing w:val="9"/>
          <w:position w:val="1"/>
          <w:sz w:val="24"/>
          <w:szCs w:val="24"/>
          <w14:textOutline w14:w="4358" w14:cap="sq" w14:cmpd="sng">
            <w14:solidFill>
              <w14:srgbClr w14:val="000000"/>
            </w14:solidFill>
            <w14:prstDash w14:val="solid"/>
            <w14:bevel/>
          </w14:textOutline>
        </w:rPr>
      </w:pPr>
      <w:r>
        <w:rPr>
          <w:rFonts w:hint="eastAsia" w:ascii="宋体" w:hAnsi="宋体" w:eastAsia="宋体" w:cs="宋体"/>
          <w:b w:val="0"/>
          <w:bCs w:val="0"/>
          <w:spacing w:val="9"/>
          <w:position w:val="1"/>
          <w:sz w:val="24"/>
          <w:szCs w:val="24"/>
          <w14:textOutline w14:w="4358" w14:cap="sq" w14:cmpd="sng">
            <w14:solidFill>
              <w14:srgbClr w14:val="000000"/>
            </w14:solidFill>
            <w14:prstDash w14:val="solid"/>
            <w14:bevel/>
          </w14:textOutline>
        </w:rPr>
        <w:t>9．磋商报价</w:t>
      </w:r>
    </w:p>
    <w:p w14:paraId="75628FC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9.1 投标人应充分考虑磋商文件的各项条款和本工程的实际，依据磋商文件所附工程量清 单、澄清和修改通知，根据企业自身情况、施工经验、现场环境以及磋商文件的要求，进行自 主报价。</w:t>
      </w:r>
    </w:p>
    <w:p w14:paraId="12DF7B8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9.2 投标人的磋商报价，应是完成本须知所列工程范围及工期、质量的全部要求，不得以 任何理由予以重复。</w:t>
      </w:r>
    </w:p>
    <w:p w14:paraId="0713E68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9.3 磋商报价为投标人在响应文件中提出的各项支付金额的总和，是完成磋商文件所确定 的该工程项目范围内的全部工作内容的价格体现。投标人磋商报价汇总表中的价格均包括但不 限于材料费、施工设备使用费、劳务费、管理费、利润、规费、税金、安全和文明施工措施、 技术措施费、风险费、政策文件规定的各项费用和支出，以及投标人在磋商前以及合同明示或 暗示的所有风险、责任和义务。投标人在磋商报价时应考虑以下因素：人工费、材料费、机械 费社会价格浮动因素，工程所在地的交通运输条件、施工环境和地方不良势力的影响，停水、 停电及发包人原因造成停窝工在连续 48 小时以内的损失、国家政策调整、金融汇率以及银行 存款利率变化等风险等全部费用。</w:t>
      </w:r>
    </w:p>
    <w:p w14:paraId="5B815E8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9.4 投标人在磋商报价时还应充分考虑工程施工期间的市场价格变化和政策性调整带来 的风险，除磋商文件规定的有关合同价格调整因素和方法、设计变更、工程量偏差调整办法和 不可抗力因素外，投标人应自行测算施工期间的所有风险费用，并计入磋商报价，凡因投标人 对磋商文件阅读疏忽或误解，或因对施工现场、施工环境、市场行情等了解不清而造成的后果 和风险，均由投标人承担。</w:t>
      </w:r>
    </w:p>
    <w:p w14:paraId="6E48628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9.5 除非采购人或采购代理机构对磋商文件予以修改，投标人应按采购人提供的工程量清 单中列出的工程项目和工程量认真填报单价和合价。每一项目只允许有一个报价。任何有选择 的报价将不予接受。投标人未填单价或合价的工程项目 (零报价项目) ，视为该项费用已包括 在其他价款的单价或合价内，并在工程实施后，采购人将不予支付，承包人必须按发包人代表 及项目经理指令完成工程量清单中未填入单价或合价的工程项目；若投标人未填单价或合价的 工程项目在实施中发生变更，无论变更增加或减少均按合同约定执行而且必须无条件执行发包 人发出的变更通知。</w:t>
      </w:r>
    </w:p>
    <w:p w14:paraId="39D641A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9.6 磋商报价应考虑的其它风险</w:t>
      </w:r>
    </w:p>
    <w:p w14:paraId="0F3C35D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28747CF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 编制报价的其它约定</w:t>
      </w:r>
    </w:p>
    <w:p w14:paraId="60B8772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9.7.1 投标人根据自行确定的施工组织设计或施工方案进行自主报价。措施项目中凡属周 转使用的设备、材料，均应按单次使用摊销量报价。</w:t>
      </w:r>
    </w:p>
    <w:p w14:paraId="4B30764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9.7.2 投标人应针对拟建工程编制保证安全施工、文明施工和环境保护的技术措施方案。</w:t>
      </w:r>
    </w:p>
    <w:p w14:paraId="1847559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9.7.3 本项目采购预算为</w:t>
      </w:r>
      <w:r>
        <w:rPr>
          <w:rFonts w:hint="eastAsia" w:ascii="宋体" w:hAnsi="宋体" w:eastAsia="宋体" w:cs="宋体"/>
          <w:b/>
          <w:bCs/>
          <w:snapToGrid w:val="0"/>
          <w:color w:val="000000"/>
          <w:spacing w:val="4"/>
          <w:kern w:val="0"/>
          <w:sz w:val="24"/>
          <w:szCs w:val="24"/>
          <w:u w:val="single"/>
          <w:lang w:val="en-US" w:eastAsia="zh-CN" w:bidi="ar"/>
        </w:rPr>
        <w:t>249,823.00元（贰拾肆万玖仟捌佰贰拾叁元整）</w:t>
      </w:r>
      <w:r>
        <w:rPr>
          <w:rFonts w:hint="eastAsia" w:ascii="宋体" w:hAnsi="宋体" w:eastAsia="宋体" w:cs="宋体"/>
          <w:snapToGrid w:val="0"/>
          <w:color w:val="000000"/>
          <w:spacing w:val="4"/>
          <w:kern w:val="0"/>
          <w:sz w:val="24"/>
          <w:szCs w:val="24"/>
          <w:lang w:val="en-US" w:eastAsia="zh-CN" w:bidi="ar"/>
        </w:rPr>
        <w:t xml:space="preserve"> 磋商报价超过采购预算则视为废标。</w:t>
      </w:r>
    </w:p>
    <w:p w14:paraId="224889FD">
      <w:pPr>
        <w:spacing w:line="309" w:lineRule="exact"/>
        <w:ind w:left="498"/>
        <w:rPr>
          <w:rFonts w:ascii="宋体" w:hAnsi="宋体" w:eastAsia="宋体" w:cs="宋体"/>
          <w:sz w:val="24"/>
          <w:szCs w:val="24"/>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1</w:t>
      </w:r>
      <w:r>
        <w:rPr>
          <w:rFonts w:ascii="宋体" w:hAnsi="宋体" w:eastAsia="宋体" w:cs="宋体"/>
          <w:spacing w:val="5"/>
          <w:position w:val="1"/>
          <w:sz w:val="24"/>
          <w:szCs w:val="24"/>
          <w14:textOutline w14:w="4358" w14:cap="sq" w14:cmpd="sng">
            <w14:solidFill>
              <w14:srgbClr w14:val="000000"/>
            </w14:solidFill>
            <w14:prstDash w14:val="solid"/>
            <w14:bevel/>
          </w14:textOutline>
        </w:rPr>
        <w:t>0．磋商货币</w:t>
      </w:r>
    </w:p>
    <w:p w14:paraId="6B774C3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10.1 供应商提供的货物和服务一律以人民币报价。</w:t>
      </w:r>
    </w:p>
    <w:p w14:paraId="7E17317B">
      <w:pPr>
        <w:spacing w:line="309" w:lineRule="exact"/>
        <w:ind w:left="498"/>
        <w:rPr>
          <w:rFonts w:ascii="宋体" w:hAnsi="宋体" w:eastAsia="宋体" w:cs="宋体"/>
          <w:spacing w:val="10"/>
          <w:position w:val="1"/>
          <w:sz w:val="24"/>
          <w:szCs w:val="24"/>
          <w14:textOutline w14:w="4358" w14:cap="sq" w14:cmpd="sng">
            <w14:solidFill>
              <w14:srgbClr w14:val="000000"/>
            </w14:solidFill>
            <w14:prstDash w14:val="solid"/>
            <w14:bevel/>
          </w14:textOutline>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11．磋商保证金</w:t>
      </w:r>
    </w:p>
    <w:p w14:paraId="03E5949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11.1 本项目不收取保证金</w:t>
      </w:r>
    </w:p>
    <w:p w14:paraId="544F23DE">
      <w:pPr>
        <w:spacing w:line="309" w:lineRule="exact"/>
        <w:ind w:left="498"/>
        <w:rPr>
          <w:rFonts w:ascii="宋体" w:hAnsi="宋体" w:eastAsia="宋体" w:cs="宋体"/>
          <w:spacing w:val="10"/>
          <w:position w:val="1"/>
          <w:sz w:val="24"/>
          <w:szCs w:val="24"/>
          <w14:textOutline w14:w="4358" w14:cap="sq" w14:cmpd="sng">
            <w14:solidFill>
              <w14:srgbClr w14:val="000000"/>
            </w14:solidFill>
            <w14:prstDash w14:val="solid"/>
            <w14:bevel/>
          </w14:textOutline>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12．磋商有效期</w:t>
      </w:r>
    </w:p>
    <w:p w14:paraId="5E7B13B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12.1 磋商有效期为磋商之日起九十(90)个日历日(成交供应商的磋商响应文件有效期与合同有效期一致)。供应商的磋商有效期比磋商文件规定短的将被视为非响应性磋商而予以 拒绝。</w:t>
      </w:r>
    </w:p>
    <w:p w14:paraId="60D30D4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12.2 在特殊情况下，在原磋商有效期期满之前，招标采购单位可征得供应商同意延长磋 商有效期。这种要求与答复均应为书面形式提交。</w:t>
      </w:r>
    </w:p>
    <w:p w14:paraId="7AFA56C6">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ascii="宋体" w:hAnsi="宋体" w:eastAsia="宋体" w:cs="宋体"/>
          <w:spacing w:val="10"/>
          <w:position w:val="1"/>
          <w:sz w:val="24"/>
          <w:szCs w:val="24"/>
          <w14:textOutline w14:w="4358" w14:cap="sq" w14:cmpd="sng">
            <w14:solidFill>
              <w14:srgbClr w14:val="000000"/>
            </w14:solidFill>
            <w14:prstDash w14:val="solid"/>
            <w14:bevel/>
          </w14:textOutline>
        </w:rPr>
      </w:pPr>
      <w:r>
        <w:rPr>
          <w:rFonts w:ascii="宋体" w:hAnsi="宋体" w:eastAsia="宋体" w:cs="宋体"/>
          <w:spacing w:val="10"/>
          <w:position w:val="1"/>
          <w:sz w:val="24"/>
          <w:szCs w:val="24"/>
          <w14:textOutline w14:w="4358" w14:cap="sq" w14:cmpd="sng">
            <w14:solidFill>
              <w14:srgbClr w14:val="000000"/>
            </w14:solidFill>
            <w14:prstDash w14:val="solid"/>
            <w14:bevel/>
          </w14:textOutline>
        </w:rPr>
        <w:t>13．磋商响应文件的制作和签署</w:t>
      </w:r>
    </w:p>
    <w:p w14:paraId="500F291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13.1 磋商响应文件按要求加盖供应商印章，并经法定代表人或其委托代理人签字或盖章。</w:t>
      </w:r>
    </w:p>
    <w:p w14:paraId="52723A2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在磋商响应文件中须同时提交法定代表人授权委托书。                                   13.2除供应商对磋商响应文件错处做必要修改外，磋商响应文件不得行间插字、涂改和增</w:t>
      </w:r>
    </w:p>
    <w:p w14:paraId="1B7AC27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删，如有修改错漏处，必须由供应商的法人或其授权代表在修改处签字后才有效。</w:t>
      </w:r>
    </w:p>
    <w:p w14:paraId="534EC52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13.3 电子投标文件因表述不清所引起的后果由供应商负责。</w:t>
      </w:r>
    </w:p>
    <w:p w14:paraId="711F8C39">
      <w:pPr>
        <w:spacing w:before="313" w:line="230" w:lineRule="auto"/>
        <w:ind w:left="3570"/>
        <w:outlineLvl w:val="1"/>
        <w:rPr>
          <w:rFonts w:ascii="宋体" w:hAnsi="宋体" w:eastAsia="宋体" w:cs="宋体"/>
          <w:sz w:val="28"/>
          <w:szCs w:val="28"/>
        </w:rPr>
      </w:pPr>
      <w:r>
        <w:rPr>
          <w:rFonts w:ascii="宋体" w:hAnsi="宋体" w:eastAsia="宋体" w:cs="宋体"/>
          <w:spacing w:val="8"/>
          <w:sz w:val="28"/>
          <w:szCs w:val="28"/>
          <w14:textOutline w14:w="4358" w14:cap="sq" w14:cmpd="sng">
            <w14:solidFill>
              <w14:srgbClr w14:val="000000"/>
            </w14:solidFill>
            <w14:prstDash w14:val="solid"/>
            <w14:bevel/>
          </w14:textOutline>
        </w:rPr>
        <w:t>四、磋商响应文件的递</w:t>
      </w:r>
      <w:r>
        <w:rPr>
          <w:rFonts w:ascii="宋体" w:hAnsi="宋体" w:eastAsia="宋体" w:cs="宋体"/>
          <w:spacing w:val="7"/>
          <w:sz w:val="28"/>
          <w:szCs w:val="28"/>
          <w14:textOutline w14:w="4358" w14:cap="sq" w14:cmpd="sng">
            <w14:solidFill>
              <w14:srgbClr w14:val="000000"/>
            </w14:solidFill>
            <w14:prstDash w14:val="solid"/>
            <w14:bevel/>
          </w14:textOutline>
        </w:rPr>
        <w:t>交</w:t>
      </w:r>
    </w:p>
    <w:p w14:paraId="0CB200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14．磋商响应文件的递交</w:t>
      </w:r>
    </w:p>
    <w:p w14:paraId="6EE704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14.1 投标文件电子版应与正本包在同一个标袋里，正本一份，副本一份，电子优盘一个，标袋密封后不应有缝隙，所有缝隙之处都应加贴封条，并在封线处加盖投标人公章及法人章，不得采用双面胶密封。</w:t>
      </w:r>
    </w:p>
    <w:p w14:paraId="66B17E3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14.2 标记要求：</w:t>
      </w:r>
    </w:p>
    <w:p w14:paraId="6AC44A3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(1)清楚标明“递交至</w:t>
      </w:r>
      <w:r>
        <w:rPr>
          <w:rFonts w:hint="eastAsia" w:ascii="宋体" w:hAnsi="宋体" w:eastAsia="宋体" w:cs="宋体"/>
          <w:b/>
          <w:bCs/>
          <w:snapToGrid w:val="0"/>
          <w:color w:val="000000"/>
          <w:spacing w:val="4"/>
          <w:kern w:val="0"/>
          <w:sz w:val="24"/>
          <w:szCs w:val="24"/>
          <w:lang w:val="en-US" w:eastAsia="zh-CN" w:bidi="ar"/>
        </w:rPr>
        <w:t>安康市兴盛工程造价咨询有限公司</w:t>
      </w:r>
      <w:r>
        <w:rPr>
          <w:rFonts w:hint="eastAsia" w:ascii="宋体" w:hAnsi="宋体" w:eastAsia="宋体" w:cs="宋体"/>
          <w:snapToGrid w:val="0"/>
          <w:color w:val="000000"/>
          <w:spacing w:val="4"/>
          <w:kern w:val="0"/>
          <w:sz w:val="24"/>
          <w:szCs w:val="24"/>
          <w:lang w:val="en-US" w:eastAsia="zh-CN" w:bidi="ar"/>
        </w:rPr>
        <w:t>”；</w:t>
      </w:r>
    </w:p>
    <w:p w14:paraId="04CD62C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 xml:space="preserve">(2)注明项目名称、项目编号和“在 </w:t>
      </w:r>
      <w:r>
        <w:rPr>
          <w:rFonts w:hint="eastAsia" w:ascii="宋体" w:hAnsi="宋体" w:eastAsia="宋体" w:cs="宋体"/>
          <w:b/>
          <w:bCs/>
          <w:snapToGrid w:val="0"/>
          <w:color w:val="000000"/>
          <w:spacing w:val="4"/>
          <w:kern w:val="0"/>
          <w:sz w:val="24"/>
          <w:szCs w:val="24"/>
          <w:lang w:val="en-US" w:eastAsia="zh-CN" w:bidi="ar"/>
        </w:rPr>
        <w:t>2025年11月24日14:</w:t>
      </w:r>
      <w:bookmarkStart w:id="13" w:name="_GoBack"/>
      <w:bookmarkEnd w:id="13"/>
      <w:r>
        <w:rPr>
          <w:rFonts w:hint="eastAsia" w:ascii="宋体" w:hAnsi="宋体" w:eastAsia="宋体" w:cs="宋体"/>
          <w:b/>
          <w:bCs/>
          <w:snapToGrid w:val="0"/>
          <w:color w:val="000000"/>
          <w:spacing w:val="4"/>
          <w:kern w:val="0"/>
          <w:sz w:val="24"/>
          <w:szCs w:val="24"/>
          <w:lang w:val="en-US" w:eastAsia="zh-CN" w:bidi="ar"/>
        </w:rPr>
        <w:t>00 时</w:t>
      </w:r>
      <w:r>
        <w:rPr>
          <w:rFonts w:hint="eastAsia" w:ascii="宋体" w:hAnsi="宋体" w:eastAsia="宋体" w:cs="宋体"/>
          <w:snapToGrid w:val="0"/>
          <w:color w:val="000000"/>
          <w:spacing w:val="4"/>
          <w:kern w:val="0"/>
          <w:sz w:val="24"/>
          <w:szCs w:val="24"/>
          <w:lang w:val="en-US" w:eastAsia="zh-CN" w:bidi="ar"/>
        </w:rPr>
        <w:t>前不得启封”的字样；</w:t>
      </w:r>
    </w:p>
    <w:p w14:paraId="4B1BDF4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(3)标明投标人名称和地址并加盖投标人公章。</w:t>
      </w:r>
    </w:p>
    <w:p w14:paraId="7D4DA3E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14.3 所有投标人须按 14.1、14.2 项要求密封并加写标记。投标人查验文件密封时，如不 符合上述要求，均按不合格处理。</w:t>
      </w:r>
    </w:p>
    <w:p w14:paraId="04680C5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15．磋商截止日期</w:t>
      </w:r>
    </w:p>
    <w:p w14:paraId="7165D33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15.1 供应商应在不迟于磋商文件中规定的磋商截止时间将磋商响应文件递交至采购代理机构。</w:t>
      </w:r>
    </w:p>
    <w:p w14:paraId="4ACF2DF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15.2 采购代理机构可以按本须知第 5.3 条规定，通知因修改磋商文件而适当延长磋商截 止期。在此情况下，招标采购单位和供应商受磋商截止期制约的所有权利和义务均应延长至新 的截止期。</w:t>
      </w:r>
    </w:p>
    <w:p w14:paraId="2A4AC99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16．迟交的磋商响应文件</w:t>
      </w:r>
    </w:p>
    <w:p w14:paraId="7C5CE2D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16.1 采购代理机构将拒绝接收磋商截止期后送达的任何磋商响应文件。</w:t>
      </w:r>
    </w:p>
    <w:p w14:paraId="3CD882E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17．磋商响应文件的修改和撤回</w:t>
      </w:r>
    </w:p>
    <w:p w14:paraId="78A6EB1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17.1 供应商在递交磋商响应文件后，磋商截止时间前，可以修改或撤回其磋商响应文件。</w:t>
      </w:r>
    </w:p>
    <w:p w14:paraId="525A453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但供应商必须在规定的磋商截止期之前将修改或撤回的书面通知递交到采购代理机构。</w:t>
      </w:r>
    </w:p>
    <w:p w14:paraId="56B1135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17.2 供应商的修改或撤回通知书应按本须知第 14 条规定密封、标记和递交，并在内层封 套上加注“修改”或“撤回”字样。</w:t>
      </w:r>
    </w:p>
    <w:p w14:paraId="6FD594C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17.3 在磋商截止日期之后，供应商不得对其磋商响应文件做任何修改。</w:t>
      </w:r>
    </w:p>
    <w:p w14:paraId="5DEAD5C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17.4 从磋商截止期始至磋商文件确定的磋商有效期期满这段时间内，供应商不得撤回其 磋商响应文件，否则其磋商保证金将不予退还。</w:t>
      </w:r>
    </w:p>
    <w:p w14:paraId="644429EE">
      <w:pPr>
        <w:spacing w:before="133" w:line="237" w:lineRule="auto"/>
        <w:ind w:left="4035"/>
        <w:outlineLvl w:val="1"/>
        <w:rPr>
          <w:rFonts w:ascii="宋体" w:hAnsi="宋体" w:eastAsia="宋体" w:cs="宋体"/>
          <w:sz w:val="24"/>
          <w:szCs w:val="24"/>
        </w:rPr>
      </w:pPr>
      <w:r>
        <w:rPr>
          <w:rFonts w:ascii="宋体" w:hAnsi="宋体" w:eastAsia="宋体" w:cs="宋体"/>
          <w:spacing w:val="13"/>
          <w:sz w:val="24"/>
          <w:szCs w:val="24"/>
          <w14:textOutline w14:w="4358" w14:cap="sq" w14:cmpd="sng">
            <w14:solidFill>
              <w14:srgbClr w14:val="000000"/>
            </w14:solidFill>
            <w14:prstDash w14:val="solid"/>
            <w14:bevel/>
          </w14:textOutline>
        </w:rPr>
        <w:t>五</w:t>
      </w:r>
      <w:r>
        <w:rPr>
          <w:rFonts w:ascii="宋体" w:hAnsi="宋体" w:eastAsia="宋体" w:cs="宋体"/>
          <w:spacing w:val="8"/>
          <w:sz w:val="24"/>
          <w:szCs w:val="24"/>
          <w14:textOutline w14:w="4358" w14:cap="sq" w14:cmpd="sng">
            <w14:solidFill>
              <w14:srgbClr w14:val="000000"/>
            </w14:solidFill>
            <w14:prstDash w14:val="solid"/>
            <w14:bevel/>
          </w14:textOutline>
        </w:rPr>
        <w:t>、磋商与评审</w:t>
      </w:r>
    </w:p>
    <w:p w14:paraId="125694A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18．响应文件开启和评审</w:t>
      </w:r>
    </w:p>
    <w:p w14:paraId="10670D7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18.1 采购代理机构组织磋商、文件开启、评审工作，磋商整个过程接受监督部门的监督。</w:t>
      </w:r>
    </w:p>
    <w:p w14:paraId="541D09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18.2 采购代理机构在规定的时间和地点组织磋商，投标单位须委派代表并签名报到以证 明其出席。</w:t>
      </w:r>
    </w:p>
    <w:p w14:paraId="2334494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18.3 磋商时， 由各投标人代表共同检查磋商响应文件的密封情况，经确认无误后由采购 代理机构的工作人员当众拆封。密封不合格的磋商响应文件以及未按照第 17 条规定，提交了 可接受的“撤回”通知书的磋商响应文件将不予拆封。</w:t>
      </w:r>
    </w:p>
    <w:p w14:paraId="52B23B3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18.4 拆封后，采购代理机构录入投标人“磋商报价表”中的全部内容。各投标人的授权 代表签字确认。</w:t>
      </w:r>
    </w:p>
    <w:p w14:paraId="5CE85B2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18.5 采购代理机构将在磋商会议现场做磋商记录。</w:t>
      </w:r>
    </w:p>
    <w:p w14:paraId="45085D7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19．磋商小组</w:t>
      </w:r>
    </w:p>
    <w:p w14:paraId="06806A8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19.1 招标采购单位将按照《政府采购法》、《政府采购货物和服务招标投标管理办法》</w:t>
      </w:r>
    </w:p>
    <w:p w14:paraId="06B19E1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及《政府采购竞争性磋商采购方式管理暂行办法》等有关规定组建磋商小组。</w:t>
      </w:r>
    </w:p>
    <w:p w14:paraId="638E802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19.2 磋商小组由采购人代表及评审专家组成，评审专家从政府采购专家库中随机抽取产 生。</w:t>
      </w:r>
    </w:p>
    <w:p w14:paraId="0B41CD5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19.3 磋商小组负责磋商工作，对响应文件进行审查和评估，并向招标采购单位提交书面 评审报告，推荐成交候选人。</w:t>
      </w:r>
    </w:p>
    <w:p w14:paraId="3DD6758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19.4 文件开启后，直到向成交的供应商授予承包合同为止，凡与审查、澄清、评价和比 较磋商的有关资料及授标意见等内容，磋商小组均不得向其他供应商及与磋商无关的其他人透 露。</w:t>
      </w:r>
    </w:p>
    <w:p w14:paraId="3777A20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20  磋商办法及内容</w:t>
      </w:r>
    </w:p>
    <w:p w14:paraId="46DAE21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20.1 磋商原则：</w:t>
      </w:r>
    </w:p>
    <w:p w14:paraId="3CC3FD3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坚持磋商机会均等，信息公开，公平竞争的原则。</w:t>
      </w:r>
    </w:p>
    <w:p w14:paraId="795D432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坚持竞争性、经济实效性和公平性原则。</w:t>
      </w:r>
    </w:p>
    <w:p w14:paraId="5BC862B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综合评估，择优选择技术方案优、服务有保证的成交单位。</w:t>
      </w:r>
    </w:p>
    <w:p w14:paraId="40277E4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20.2 磋商程序：</w:t>
      </w:r>
    </w:p>
    <w:p w14:paraId="620331C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磋商的全过程分为公布第一次报价、资质审查、磋商过程、最终报价、最终评审五个阶段。 最终报价均采取集中报价形式。</w:t>
      </w:r>
    </w:p>
    <w:p w14:paraId="5E6B3F8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20.2.1 第一次报价：第一次报价不予公布。</w:t>
      </w:r>
    </w:p>
    <w:p w14:paraId="19A5396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20.2.2 符合性评审：磋商小组对响应文件的有效性、完整性和响应程度进行审查，出现 下列情况的按无效文件处理。</w:t>
      </w:r>
    </w:p>
    <w:p w14:paraId="2F6ABFC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资质有效性评审：本次磋商所要求的必备资质证明文件，缺其中一项或某项达不到磋商要求，均按无效文件处理。</w:t>
      </w:r>
    </w:p>
    <w:p w14:paraId="42E3130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各供应商未经过正常渠道购买竞争性磋商文件，或参加磋商的各供应商名称与购买磋商文件时登记的单位名称不符。</w:t>
      </w:r>
    </w:p>
    <w:p w14:paraId="2F7703C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供应商未提供法定代表人授权书(法定代表人直接参加磋商的除外)或授权书不符合竞争性磋商文件要求的。</w:t>
      </w:r>
    </w:p>
    <w:p w14:paraId="368E80A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响应文件要求加盖供应商公章或签字处未执行文件规定、响应文件有效期或有效期未能达到竞争性磋商文件的要求的。</w:t>
      </w:r>
    </w:p>
    <w:p w14:paraId="2CDC0A2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 本项目不收取保证金。</w:t>
      </w:r>
    </w:p>
    <w:p w14:paraId="310679F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(6) 提供虚假证明(包括第三方提供的虚假证明、证件)，开具虚假业绩，除按无效文件处理外，按有关规定进行相应的处罚。</w:t>
      </w:r>
    </w:p>
    <w:p w14:paraId="405D990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 磋商方案出现严重漏项，造成系统缺陷，已影响到该项目的实施。</w:t>
      </w:r>
    </w:p>
    <w:p w14:paraId="4FF8582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 在重大项目履约过程中有不良记录，不能按期履约的。</w:t>
      </w:r>
    </w:p>
    <w:p w14:paraId="5032404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磋商小组在对响应文件的有效性、完整性和响应程度进行审查时，可以要求供应商对响应 文件中含义不明确、同类问题表述不一致或者有明显文字和计算错误的内容等作出必要的澄 清、说明或者更正。供应商的澄清、说明或者更正不得超出响应文件的范围或者改变响应文件 的实质性内容。</w:t>
      </w:r>
    </w:p>
    <w:p w14:paraId="022CF71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21. 磋商过程</w:t>
      </w:r>
    </w:p>
    <w:p w14:paraId="77BE14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磋商小组所有成员应当集中与单一供应商分别进行磋商，并给予所有参加磋商的供 应商平等的磋商机会。</w:t>
      </w:r>
    </w:p>
    <w:p w14:paraId="1988C98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在磋商过程中，磋商小组可以根据磋商文件和磋商情况实质性变动采购需求中的技 术、服务要求以及合同草案条款，但不得变动磋商文件中的其他内容。实质性变动的内容，须 经采购人代表确认。</w:t>
      </w:r>
    </w:p>
    <w:p w14:paraId="63A132D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对磋商文件作出的实质性变动是磋商文件的有效组成部分，磋商小组应当及时以书 面形式同时通知所有参加磋商的供应商。</w:t>
      </w:r>
    </w:p>
    <w:p w14:paraId="5E3B7D5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供应商应当按照磋商文件的变动情况和磋商小组的要求重新提交响应文件，并由其 法定代表人或授权代表签字或者加盖公章。由授权代表签字的，应当附法定代表人授权书。供 应商为自然人的，应当由本人签字并附身份证明。</w:t>
      </w:r>
    </w:p>
    <w:p w14:paraId="47E7983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22.最终报价</w:t>
      </w:r>
    </w:p>
    <w:p w14:paraId="6033F8F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磋商文件能够详细列明采购标的的技术、服务要求的，磋商结束后，所有实质性响应的供 应商应在规定时间内提交最后报价；</w:t>
      </w:r>
    </w:p>
    <w:p w14:paraId="0AC5F42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磋商文件不能详细列明采购标的的技术、服务要求，需经磋商由供应商提供最终设计方案 或解决方案的，磋商结束后，磋商小组应当按照少数服从多数的原则投票推荐 2 家以上供应商 的设计方案或者解决方案，并要求其在规定时间内提交最后报价。</w:t>
      </w:r>
    </w:p>
    <w:p w14:paraId="5BC5318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最终报价是供应商响应文件的有效组成部分。</w:t>
      </w:r>
    </w:p>
    <w:p w14:paraId="293D6C0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23．响应文件的详细评审</w:t>
      </w:r>
    </w:p>
    <w:p w14:paraId="690F2B4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23.1 经磋商确定最终采购需求和提交最后报价的供应商后，由磋商小组采用综合评分法 对提交最后报价的供应商的响应文件和最后报价进行综合评分。</w:t>
      </w:r>
    </w:p>
    <w:p w14:paraId="4605919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23.2 评标方法：综合评分法。</w:t>
      </w:r>
    </w:p>
    <w:p w14:paraId="7B14455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br w:type="page"/>
      </w:r>
    </w:p>
    <w:p w14:paraId="018AB9D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23.3 评分标准</w:t>
      </w:r>
    </w:p>
    <w:p w14:paraId="2107C93A">
      <w:pPr>
        <w:spacing w:before="156" w:line="227" w:lineRule="auto"/>
        <w:ind w:left="481"/>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 资格审查标准</w:t>
      </w:r>
    </w:p>
    <w:p w14:paraId="3E0B9006">
      <w:pPr>
        <w:spacing w:line="114" w:lineRule="auto"/>
        <w:rPr>
          <w:rFonts w:ascii="Arial"/>
          <w:sz w:val="2"/>
        </w:rPr>
      </w:pPr>
    </w:p>
    <w:tbl>
      <w:tblPr>
        <w:tblStyle w:val="19"/>
        <w:tblW w:w="10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962"/>
        <w:gridCol w:w="7558"/>
      </w:tblGrid>
      <w:tr w14:paraId="65156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98" w:type="dxa"/>
            <w:vAlign w:val="center"/>
          </w:tcPr>
          <w:p w14:paraId="53EF0276">
            <w:pPr>
              <w:keepNext w:val="0"/>
              <w:keepLines w:val="0"/>
              <w:pageBreakBefore w:val="0"/>
              <w:widowControl/>
              <w:wordWrap/>
              <w:overflowPunct/>
              <w:topLinePunct w:val="0"/>
              <w:bidi w:val="0"/>
              <w:spacing w:before="161"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序</w:t>
            </w:r>
            <w:r>
              <w:rPr>
                <w:rFonts w:hint="eastAsia" w:asciiTheme="minorEastAsia" w:hAnsiTheme="minorEastAsia" w:eastAsiaTheme="minorEastAsia" w:cstheme="minorEastAsia"/>
                <w:spacing w:val="5"/>
                <w:sz w:val="22"/>
                <w:szCs w:val="22"/>
              </w:rPr>
              <w:t>号</w:t>
            </w:r>
          </w:p>
        </w:tc>
        <w:tc>
          <w:tcPr>
            <w:tcW w:w="1962" w:type="dxa"/>
            <w:vAlign w:val="center"/>
          </w:tcPr>
          <w:p w14:paraId="14C2881C">
            <w:pPr>
              <w:keepNext w:val="0"/>
              <w:keepLines w:val="0"/>
              <w:pageBreakBefore w:val="0"/>
              <w:widowControl/>
              <w:wordWrap/>
              <w:overflowPunct/>
              <w:topLinePunct w:val="0"/>
              <w:bidi w:val="0"/>
              <w:spacing w:before="162"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评审内</w:t>
            </w:r>
            <w:r>
              <w:rPr>
                <w:rFonts w:hint="eastAsia" w:asciiTheme="minorEastAsia" w:hAnsiTheme="minorEastAsia" w:eastAsiaTheme="minorEastAsia" w:cstheme="minorEastAsia"/>
                <w:spacing w:val="7"/>
                <w:sz w:val="22"/>
                <w:szCs w:val="22"/>
              </w:rPr>
              <w:t>容</w:t>
            </w:r>
          </w:p>
        </w:tc>
        <w:tc>
          <w:tcPr>
            <w:tcW w:w="7558" w:type="dxa"/>
            <w:vAlign w:val="top"/>
          </w:tcPr>
          <w:p w14:paraId="69008988">
            <w:pPr>
              <w:keepNext w:val="0"/>
              <w:keepLines w:val="0"/>
              <w:pageBreakBefore w:val="0"/>
              <w:widowControl/>
              <w:wordWrap/>
              <w:overflowPunct/>
              <w:topLinePunct w:val="0"/>
              <w:bidi w:val="0"/>
              <w:spacing w:before="161" w:line="240" w:lineRule="auto"/>
              <w:ind w:left="32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评审标</w:t>
            </w:r>
            <w:r>
              <w:rPr>
                <w:rFonts w:hint="eastAsia" w:asciiTheme="minorEastAsia" w:hAnsiTheme="minorEastAsia" w:eastAsiaTheme="minorEastAsia" w:cstheme="minorEastAsia"/>
                <w:spacing w:val="7"/>
                <w:sz w:val="22"/>
                <w:szCs w:val="22"/>
              </w:rPr>
              <w:t>准</w:t>
            </w:r>
          </w:p>
        </w:tc>
      </w:tr>
      <w:tr w14:paraId="2733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98" w:type="dxa"/>
            <w:vAlign w:val="center"/>
          </w:tcPr>
          <w:p w14:paraId="52B38B6A">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962" w:type="dxa"/>
            <w:vAlign w:val="center"/>
          </w:tcPr>
          <w:p w14:paraId="7982EF03">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营业执</w:t>
            </w:r>
            <w:r>
              <w:rPr>
                <w:rFonts w:hint="eastAsia" w:asciiTheme="minorEastAsia" w:hAnsiTheme="minorEastAsia" w:eastAsiaTheme="minorEastAsia" w:cstheme="minorEastAsia"/>
                <w:spacing w:val="5"/>
                <w:sz w:val="22"/>
                <w:szCs w:val="22"/>
              </w:rPr>
              <w:t>照</w:t>
            </w:r>
          </w:p>
        </w:tc>
        <w:tc>
          <w:tcPr>
            <w:tcW w:w="7558" w:type="dxa"/>
            <w:vAlign w:val="center"/>
          </w:tcPr>
          <w:p w14:paraId="6C2F7FB7">
            <w:pPr>
              <w:keepNext w:val="0"/>
              <w:keepLines w:val="0"/>
              <w:pageBreakBefore w:val="0"/>
              <w:widowControl/>
              <w:wordWrap/>
              <w:overflowPunct/>
              <w:topLinePunct w:val="0"/>
              <w:bidi w:val="0"/>
              <w:spacing w:before="43" w:line="240" w:lineRule="auto"/>
              <w:ind w:left="120" w:right="44" w:hanging="2"/>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333333"/>
                <w:spacing w:val="18"/>
                <w:sz w:val="22"/>
                <w:szCs w:val="22"/>
              </w:rPr>
              <w:t>具</w:t>
            </w:r>
            <w:r>
              <w:rPr>
                <w:rFonts w:hint="eastAsia" w:asciiTheme="minorEastAsia" w:hAnsiTheme="minorEastAsia" w:eastAsiaTheme="minorEastAsia" w:cstheme="minorEastAsia"/>
                <w:color w:val="333333"/>
                <w:spacing w:val="15"/>
                <w:sz w:val="22"/>
                <w:szCs w:val="22"/>
              </w:rPr>
              <w:t>有</w:t>
            </w:r>
            <w:r>
              <w:rPr>
                <w:rFonts w:hint="eastAsia" w:asciiTheme="minorEastAsia" w:hAnsiTheme="minorEastAsia" w:eastAsiaTheme="minorEastAsia" w:cstheme="minorEastAsia"/>
                <w:color w:val="333333"/>
                <w:spacing w:val="9"/>
                <w:sz w:val="22"/>
                <w:szCs w:val="22"/>
              </w:rPr>
              <w:t>独立承担民事责任能力的法人、其他组织或自然人，提供有效的</w:t>
            </w:r>
            <w:r>
              <w:rPr>
                <w:rFonts w:hint="eastAsia" w:asciiTheme="minorEastAsia" w:hAnsiTheme="minorEastAsia" w:eastAsiaTheme="minorEastAsia" w:cstheme="minorEastAsia"/>
                <w:color w:val="333333"/>
                <w:sz w:val="22"/>
                <w:szCs w:val="22"/>
              </w:rPr>
              <w:t xml:space="preserve"> </w:t>
            </w:r>
            <w:r>
              <w:rPr>
                <w:rFonts w:hint="eastAsia" w:asciiTheme="minorEastAsia" w:hAnsiTheme="minorEastAsia" w:eastAsiaTheme="minorEastAsia" w:cstheme="minorEastAsia"/>
                <w:color w:val="333333"/>
                <w:spacing w:val="8"/>
                <w:sz w:val="22"/>
                <w:szCs w:val="22"/>
              </w:rPr>
              <w:t>营</w:t>
            </w:r>
            <w:r>
              <w:rPr>
                <w:rFonts w:hint="eastAsia" w:asciiTheme="minorEastAsia" w:hAnsiTheme="minorEastAsia" w:eastAsiaTheme="minorEastAsia" w:cstheme="minorEastAsia"/>
                <w:color w:val="333333"/>
                <w:spacing w:val="7"/>
                <w:sz w:val="22"/>
                <w:szCs w:val="22"/>
              </w:rPr>
              <w:t>业执照、税务登记证、组织机构代码证 (或三证合一的营业执照) ；</w:t>
            </w:r>
          </w:p>
        </w:tc>
      </w:tr>
      <w:tr w14:paraId="62E7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798" w:type="dxa"/>
            <w:vAlign w:val="center"/>
          </w:tcPr>
          <w:p w14:paraId="20F7AA98">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962" w:type="dxa"/>
            <w:vAlign w:val="center"/>
          </w:tcPr>
          <w:p w14:paraId="764EE929">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授</w:t>
            </w:r>
            <w:r>
              <w:rPr>
                <w:rFonts w:hint="eastAsia" w:asciiTheme="minorEastAsia" w:hAnsiTheme="minorEastAsia" w:eastAsiaTheme="minorEastAsia" w:cstheme="minorEastAsia"/>
                <w:spacing w:val="8"/>
                <w:sz w:val="22"/>
                <w:szCs w:val="22"/>
              </w:rPr>
              <w:t>权委托书</w:t>
            </w:r>
          </w:p>
        </w:tc>
        <w:tc>
          <w:tcPr>
            <w:tcW w:w="7558" w:type="dxa"/>
            <w:vAlign w:val="center"/>
          </w:tcPr>
          <w:p w14:paraId="0F81A581">
            <w:pPr>
              <w:keepNext w:val="0"/>
              <w:keepLines w:val="0"/>
              <w:pageBreakBefore w:val="0"/>
              <w:widowControl/>
              <w:wordWrap/>
              <w:overflowPunct/>
              <w:topLinePunct w:val="0"/>
              <w:bidi w:val="0"/>
              <w:spacing w:before="22" w:line="240" w:lineRule="auto"/>
              <w:ind w:left="111" w:right="44" w:firstLine="2"/>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333333"/>
                <w:spacing w:val="14"/>
                <w:sz w:val="22"/>
                <w:szCs w:val="22"/>
              </w:rPr>
              <w:t>法定代表人参加投标时，提供本人身份证原件；授权代表参加投标时，提供法定代表人授权书、被授权人身份证原件和复印件、被授权人本单位证明 (即投标截止前的社保缴纳证明，社保证明投标单位名称和报名时投标单位名称必须一致)或劳务合同；</w:t>
            </w:r>
          </w:p>
        </w:tc>
      </w:tr>
      <w:tr w14:paraId="5474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798" w:type="dxa"/>
            <w:vAlign w:val="center"/>
          </w:tcPr>
          <w:p w14:paraId="4E9FEE79">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3</w:t>
            </w:r>
          </w:p>
        </w:tc>
        <w:tc>
          <w:tcPr>
            <w:tcW w:w="1962" w:type="dxa"/>
            <w:vAlign w:val="center"/>
          </w:tcPr>
          <w:p w14:paraId="10FC030A">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9"/>
                <w:sz w:val="22"/>
                <w:szCs w:val="22"/>
              </w:rPr>
              <w:t>信</w:t>
            </w:r>
            <w:r>
              <w:rPr>
                <w:rFonts w:hint="eastAsia" w:asciiTheme="minorEastAsia" w:hAnsiTheme="minorEastAsia" w:eastAsiaTheme="minorEastAsia" w:cstheme="minorEastAsia"/>
                <w:color w:val="333333"/>
                <w:spacing w:val="7"/>
                <w:sz w:val="22"/>
                <w:szCs w:val="22"/>
              </w:rPr>
              <w:t>用要求</w:t>
            </w:r>
          </w:p>
        </w:tc>
        <w:tc>
          <w:tcPr>
            <w:tcW w:w="7558" w:type="dxa"/>
            <w:vAlign w:val="center"/>
          </w:tcPr>
          <w:p w14:paraId="0375F937">
            <w:pPr>
              <w:keepNext w:val="0"/>
              <w:keepLines w:val="0"/>
              <w:pageBreakBefore w:val="0"/>
              <w:widowControl/>
              <w:wordWrap/>
              <w:overflowPunct/>
              <w:topLinePunct w:val="0"/>
              <w:bidi w:val="0"/>
              <w:spacing w:line="240" w:lineRule="auto"/>
              <w:ind w:left="113" w:leftChars="0"/>
              <w:jc w:val="both"/>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18"/>
                <w:sz w:val="22"/>
                <w:szCs w:val="22"/>
              </w:rPr>
              <w:t>信用要求：投标人参加本次招标近三年内，在经营活动中没有重大违法记录，在参加政府采购活动中未被监督管理机构列入“不良行为记录名单”,投标人需提供自述材料及供应商未被列入“信用中国”网站(www.creditchina.gov.cn)“信用服务”中“失信被执行人、税收违法黑名单、政府采购严重违法失信名单”的查询记录截图、中国政府采购网(www.ccgp.gov.cn)“政府采购严重违法失信行为信息记录”的查询记录截图(提供查询结果网页截图并加盖投标人公章)。如自述材料与实际不符，将按不合格处理，取消投标资格；</w:t>
            </w:r>
          </w:p>
        </w:tc>
      </w:tr>
      <w:tr w14:paraId="62C4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798" w:type="dxa"/>
            <w:vAlign w:val="center"/>
          </w:tcPr>
          <w:p w14:paraId="2375B055">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1962" w:type="dxa"/>
            <w:vAlign w:val="center"/>
          </w:tcPr>
          <w:p w14:paraId="0F4F5735">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color w:val="333333"/>
                <w:spacing w:val="7"/>
                <w:sz w:val="22"/>
                <w:szCs w:val="22"/>
                <w:lang w:eastAsia="zh-CN"/>
              </w:rPr>
            </w:pPr>
            <w:r>
              <w:rPr>
                <w:rFonts w:hint="eastAsia" w:asciiTheme="minorEastAsia" w:hAnsiTheme="minorEastAsia" w:eastAsiaTheme="minorEastAsia" w:cstheme="minorEastAsia"/>
                <w:color w:val="333333"/>
                <w:spacing w:val="18"/>
                <w:sz w:val="22"/>
                <w:szCs w:val="22"/>
                <w:lang w:eastAsia="zh-CN"/>
              </w:rPr>
              <w:t>税收缴纳证明</w:t>
            </w:r>
          </w:p>
        </w:tc>
        <w:tc>
          <w:tcPr>
            <w:tcW w:w="7558" w:type="dxa"/>
            <w:vAlign w:val="center"/>
          </w:tcPr>
          <w:p w14:paraId="059217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snapToGrid w:val="0"/>
                <w:color w:val="333333"/>
                <w:spacing w:val="18"/>
                <w:kern w:val="0"/>
                <w:sz w:val="22"/>
                <w:szCs w:val="22"/>
              </w:rPr>
            </w:pPr>
            <w:r>
              <w:rPr>
                <w:rFonts w:hint="eastAsia" w:asciiTheme="minorEastAsia" w:hAnsiTheme="minorEastAsia" w:eastAsiaTheme="minorEastAsia" w:cstheme="minorEastAsia"/>
                <w:snapToGrid w:val="0"/>
                <w:color w:val="333333"/>
                <w:spacing w:val="18"/>
                <w:kern w:val="0"/>
                <w:sz w:val="22"/>
                <w:szCs w:val="22"/>
                <w:lang w:eastAsia="zh-CN"/>
              </w:rPr>
              <w:t>提供202</w:t>
            </w:r>
            <w:r>
              <w:rPr>
                <w:rFonts w:hint="eastAsia" w:asciiTheme="minorEastAsia" w:hAnsiTheme="minorEastAsia" w:eastAsiaTheme="minorEastAsia" w:cstheme="minorEastAsia"/>
                <w:snapToGrid w:val="0"/>
                <w:color w:val="333333"/>
                <w:spacing w:val="18"/>
                <w:kern w:val="0"/>
                <w:sz w:val="22"/>
                <w:szCs w:val="22"/>
                <w:lang w:val="en-US" w:eastAsia="zh-CN"/>
              </w:rPr>
              <w:t>4</w:t>
            </w:r>
            <w:r>
              <w:rPr>
                <w:rFonts w:hint="eastAsia" w:asciiTheme="minorEastAsia" w:hAnsiTheme="minorEastAsia" w:eastAsiaTheme="minorEastAsia" w:cstheme="minorEastAsia"/>
                <w:snapToGrid w:val="0"/>
                <w:color w:val="333333"/>
                <w:spacing w:val="18"/>
                <w:kern w:val="0"/>
                <w:sz w:val="22"/>
                <w:szCs w:val="22"/>
                <w:lang w:eastAsia="zh-CN"/>
              </w:rPr>
              <w:t>年</w:t>
            </w:r>
            <w:r>
              <w:rPr>
                <w:rFonts w:hint="eastAsia" w:asciiTheme="minorEastAsia" w:hAnsiTheme="minorEastAsia" w:eastAsiaTheme="minorEastAsia" w:cstheme="minorEastAsia"/>
                <w:snapToGrid w:val="0"/>
                <w:color w:val="333333"/>
                <w:spacing w:val="18"/>
                <w:kern w:val="0"/>
                <w:sz w:val="22"/>
                <w:szCs w:val="22"/>
                <w:lang w:val="en-US" w:eastAsia="zh-CN"/>
              </w:rPr>
              <w:t>11</w:t>
            </w:r>
            <w:r>
              <w:rPr>
                <w:rFonts w:hint="eastAsia" w:asciiTheme="minorEastAsia" w:hAnsiTheme="minorEastAsia" w:eastAsiaTheme="minorEastAsia" w:cstheme="minorEastAsia"/>
                <w:snapToGrid w:val="0"/>
                <w:color w:val="333333"/>
                <w:spacing w:val="18"/>
                <w:kern w:val="0"/>
                <w:sz w:val="22"/>
                <w:szCs w:val="22"/>
                <w:lang w:eastAsia="zh-CN"/>
              </w:rPr>
              <w:t>月至今任意</w:t>
            </w:r>
            <w:r>
              <w:rPr>
                <w:rFonts w:hint="eastAsia" w:asciiTheme="minorEastAsia" w:hAnsiTheme="minorEastAsia" w:eastAsiaTheme="minorEastAsia" w:cstheme="minorEastAsia"/>
                <w:snapToGrid w:val="0"/>
                <w:color w:val="333333"/>
                <w:spacing w:val="18"/>
                <w:kern w:val="0"/>
                <w:sz w:val="22"/>
                <w:szCs w:val="22"/>
                <w:lang w:val="en-US" w:eastAsia="zh-CN"/>
              </w:rPr>
              <w:t>1</w:t>
            </w:r>
            <w:r>
              <w:rPr>
                <w:rFonts w:hint="eastAsia" w:asciiTheme="minorEastAsia" w:hAnsiTheme="minorEastAsia" w:eastAsiaTheme="minorEastAsia" w:cstheme="minorEastAsia"/>
                <w:snapToGrid w:val="0"/>
                <w:color w:val="333333"/>
                <w:spacing w:val="18"/>
                <w:kern w:val="0"/>
                <w:sz w:val="22"/>
                <w:szCs w:val="22"/>
                <w:lang w:eastAsia="zh-CN"/>
              </w:rPr>
              <w:t>个月缴纳的纳税证明或完税证明，依法免税的单位应提供相关证明材料，纳税证明或完税证明上应有代收机构或税务机关的公章或业务专用章。</w:t>
            </w:r>
          </w:p>
        </w:tc>
      </w:tr>
      <w:tr w14:paraId="03393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98" w:type="dxa"/>
            <w:vAlign w:val="center"/>
          </w:tcPr>
          <w:p w14:paraId="7FF02D2C">
            <w:pPr>
              <w:keepNext w:val="0"/>
              <w:keepLines w:val="0"/>
              <w:pageBreakBefore w:val="0"/>
              <w:widowControl/>
              <w:wordWrap/>
              <w:overflowPunct/>
              <w:topLinePunct w:val="0"/>
              <w:bidi w:val="0"/>
              <w:spacing w:before="75" w:line="240" w:lineRule="auto"/>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962" w:type="dxa"/>
            <w:vAlign w:val="center"/>
          </w:tcPr>
          <w:p w14:paraId="6FA9A856">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color w:val="333333"/>
                <w:spacing w:val="18"/>
                <w:sz w:val="22"/>
                <w:szCs w:val="22"/>
                <w:lang w:eastAsia="zh-CN"/>
              </w:rPr>
            </w:pPr>
            <w:r>
              <w:rPr>
                <w:rFonts w:hint="eastAsia" w:asciiTheme="minorEastAsia" w:hAnsiTheme="minorEastAsia" w:eastAsiaTheme="minorEastAsia" w:cstheme="minorEastAsia"/>
                <w:color w:val="333333"/>
                <w:spacing w:val="18"/>
                <w:sz w:val="22"/>
                <w:szCs w:val="22"/>
                <w:lang w:eastAsia="zh-CN"/>
              </w:rPr>
              <w:t>本项目只面向中小企业</w:t>
            </w:r>
          </w:p>
        </w:tc>
        <w:tc>
          <w:tcPr>
            <w:tcW w:w="7558" w:type="dxa"/>
            <w:vAlign w:val="center"/>
          </w:tcPr>
          <w:p w14:paraId="2D1307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12" w:firstLineChars="200"/>
              <w:jc w:val="both"/>
              <w:textAlignment w:val="auto"/>
              <w:rPr>
                <w:rFonts w:hint="eastAsia" w:asciiTheme="minorEastAsia" w:hAnsiTheme="minorEastAsia" w:eastAsiaTheme="minorEastAsia" w:cstheme="minorEastAsia"/>
                <w:snapToGrid w:val="0"/>
                <w:color w:val="333333"/>
                <w:spacing w:val="18"/>
                <w:kern w:val="0"/>
                <w:sz w:val="22"/>
                <w:szCs w:val="22"/>
                <w:lang w:eastAsia="zh-CN"/>
              </w:rPr>
            </w:pPr>
            <w:r>
              <w:rPr>
                <w:rFonts w:hint="eastAsia" w:asciiTheme="minorEastAsia" w:hAnsiTheme="minorEastAsia" w:eastAsiaTheme="minorEastAsia" w:cstheme="minorEastAsia"/>
                <w:snapToGrid w:val="0"/>
                <w:color w:val="333333"/>
                <w:spacing w:val="18"/>
                <w:kern w:val="0"/>
                <w:sz w:val="22"/>
                <w:szCs w:val="22"/>
                <w:lang w:eastAsia="zh-CN"/>
              </w:rPr>
              <w:t>本项目只面向中小企业，投标企业须提供中小企业声明函原件。供应商自行根据《国民经济行业分类》（GB/T4754-2017）、《国家统计局关于印发&lt;统计上大中小微型企业划分办法（2017）&gt;的通知》国 统字〔2017〕213 号、工信部联企业〔2011〕300 号文件自行划分，若声明与实际不符须承担相应责任。</w:t>
            </w:r>
            <w:r>
              <w:rPr>
                <w:rFonts w:hint="eastAsia" w:asciiTheme="minorEastAsia" w:hAnsiTheme="minorEastAsia" w:eastAsiaTheme="minorEastAsia" w:cstheme="minorEastAsia"/>
                <w:kern w:val="0"/>
                <w:sz w:val="22"/>
                <w:szCs w:val="22"/>
                <w:lang w:val="en-US" w:eastAsia="zh-CN"/>
              </w:rPr>
              <w:t>采购标的对应的中小企业划分标准所属行业为</w:t>
            </w:r>
            <w:r>
              <w:rPr>
                <w:rFonts w:hint="eastAsia" w:asciiTheme="minorEastAsia" w:hAnsiTheme="minorEastAsia" w:eastAsiaTheme="minorEastAsia" w:cstheme="minorEastAsia"/>
                <w:b/>
                <w:bCs/>
                <w:kern w:val="0"/>
                <w:sz w:val="22"/>
                <w:szCs w:val="22"/>
                <w:lang w:val="en-US" w:eastAsia="zh-CN"/>
              </w:rPr>
              <w:t>建筑业</w:t>
            </w:r>
            <w:r>
              <w:rPr>
                <w:rFonts w:hint="eastAsia" w:asciiTheme="minorEastAsia" w:hAnsiTheme="minorEastAsia" w:eastAsiaTheme="minorEastAsia" w:cstheme="minorEastAsia"/>
                <w:kern w:val="0"/>
                <w:sz w:val="22"/>
                <w:szCs w:val="22"/>
                <w:lang w:val="en-US" w:eastAsia="zh-CN"/>
              </w:rPr>
              <w:t>。</w:t>
            </w:r>
          </w:p>
        </w:tc>
      </w:tr>
      <w:tr w14:paraId="73CD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98" w:type="dxa"/>
            <w:vAlign w:val="center"/>
          </w:tcPr>
          <w:p w14:paraId="1B12E31B">
            <w:pPr>
              <w:keepNext w:val="0"/>
              <w:keepLines w:val="0"/>
              <w:pageBreakBefore w:val="0"/>
              <w:widowControl/>
              <w:wordWrap/>
              <w:overflowPunct/>
              <w:topLinePunct w:val="0"/>
              <w:bidi w:val="0"/>
              <w:spacing w:before="75" w:line="240" w:lineRule="auto"/>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962" w:type="dxa"/>
            <w:vAlign w:val="center"/>
          </w:tcPr>
          <w:p w14:paraId="3BABD17F">
            <w:pPr>
              <w:keepNext w:val="0"/>
              <w:keepLines w:val="0"/>
              <w:pageBreakBefore w:val="0"/>
              <w:widowControl/>
              <w:wordWrap/>
              <w:overflowPunct/>
              <w:topLinePunct w:val="0"/>
              <w:bidi w:val="0"/>
              <w:spacing w:before="74" w:line="240" w:lineRule="auto"/>
              <w:jc w:val="center"/>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8"/>
                <w:sz w:val="22"/>
                <w:szCs w:val="22"/>
              </w:rPr>
              <w:t>非</w:t>
            </w:r>
            <w:r>
              <w:rPr>
                <w:rFonts w:hint="eastAsia" w:asciiTheme="minorEastAsia" w:hAnsiTheme="minorEastAsia" w:eastAsiaTheme="minorEastAsia" w:cstheme="minorEastAsia"/>
                <w:color w:val="333333"/>
                <w:spacing w:val="6"/>
                <w:sz w:val="22"/>
                <w:szCs w:val="22"/>
              </w:rPr>
              <w:t>联合体</w:t>
            </w:r>
          </w:p>
        </w:tc>
        <w:tc>
          <w:tcPr>
            <w:tcW w:w="7558" w:type="dxa"/>
            <w:vAlign w:val="center"/>
          </w:tcPr>
          <w:p w14:paraId="53643C89">
            <w:pPr>
              <w:keepNext w:val="0"/>
              <w:keepLines w:val="0"/>
              <w:pageBreakBefore w:val="0"/>
              <w:widowControl/>
              <w:wordWrap/>
              <w:overflowPunct/>
              <w:topLinePunct w:val="0"/>
              <w:bidi w:val="0"/>
              <w:spacing w:before="75" w:line="240" w:lineRule="auto"/>
              <w:ind w:left="114" w:leftChars="0"/>
              <w:jc w:val="both"/>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11"/>
                <w:sz w:val="22"/>
                <w:szCs w:val="22"/>
              </w:rPr>
              <w:t>本</w:t>
            </w:r>
            <w:r>
              <w:rPr>
                <w:rFonts w:hint="eastAsia" w:asciiTheme="minorEastAsia" w:hAnsiTheme="minorEastAsia" w:eastAsiaTheme="minorEastAsia" w:cstheme="minorEastAsia"/>
                <w:color w:val="333333"/>
                <w:spacing w:val="8"/>
                <w:sz w:val="22"/>
                <w:szCs w:val="22"/>
              </w:rPr>
              <w:t>项目不接受联合体投标。</w:t>
            </w:r>
          </w:p>
        </w:tc>
      </w:tr>
    </w:tbl>
    <w:p w14:paraId="33E0EFD8">
      <w:pPr>
        <w:rPr>
          <w:rFonts w:ascii="Arial"/>
          <w:sz w:val="21"/>
        </w:rPr>
      </w:pPr>
    </w:p>
    <w:p w14:paraId="43F3701B">
      <w:pPr>
        <w:sectPr>
          <w:headerReference r:id="rId9" w:type="default"/>
          <w:footerReference r:id="rId10" w:type="default"/>
          <w:pgSz w:w="11906" w:h="16839"/>
          <w:pgMar w:top="987" w:right="749" w:bottom="1144" w:left="865" w:header="779" w:footer="932" w:gutter="0"/>
          <w:pgNumType w:fmt="decimal"/>
          <w:cols w:space="720" w:num="1"/>
        </w:sectPr>
      </w:pPr>
    </w:p>
    <w:p w14:paraId="405F52ED"/>
    <w:p w14:paraId="3FBD78A5"/>
    <w:p w14:paraId="614028A2">
      <w:pPr>
        <w:spacing w:line="95" w:lineRule="auto"/>
        <w:rPr>
          <w:rFonts w:ascii="Arial"/>
          <w:sz w:val="2"/>
        </w:rPr>
      </w:pPr>
    </w:p>
    <w:tbl>
      <w:tblPr>
        <w:tblStyle w:val="19"/>
        <w:tblW w:w="10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286"/>
        <w:gridCol w:w="2184"/>
        <w:gridCol w:w="6047"/>
      </w:tblGrid>
      <w:tr w14:paraId="27F7A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65" w:type="dxa"/>
            <w:vMerge w:val="restart"/>
            <w:tcBorders>
              <w:bottom w:val="nil"/>
            </w:tcBorders>
            <w:vAlign w:val="center"/>
          </w:tcPr>
          <w:p w14:paraId="7A6AB73F">
            <w:pPr>
              <w:spacing w:before="75" w:line="191" w:lineRule="auto"/>
              <w:ind w:left="235"/>
              <w:jc w:val="center"/>
              <w:rPr>
                <w:rFonts w:hint="default" w:ascii="宋体" w:hAnsi="宋体" w:eastAsia="宋体" w:cs="宋体"/>
                <w:sz w:val="23"/>
                <w:szCs w:val="23"/>
                <w:lang w:val="en-US" w:eastAsia="zh-CN"/>
              </w:rPr>
            </w:pPr>
            <w:r>
              <w:rPr>
                <w:rFonts w:hint="eastAsia" w:ascii="宋体" w:hAnsi="宋体" w:eastAsia="宋体" w:cs="宋体"/>
                <w:spacing w:val="-10"/>
                <w:sz w:val="23"/>
                <w:szCs w:val="23"/>
                <w:lang w:val="en-US" w:eastAsia="zh-CN"/>
              </w:rPr>
              <w:t>10</w:t>
            </w:r>
          </w:p>
        </w:tc>
        <w:tc>
          <w:tcPr>
            <w:tcW w:w="1286" w:type="dxa"/>
            <w:vMerge w:val="restart"/>
            <w:tcBorders>
              <w:bottom w:val="nil"/>
            </w:tcBorders>
            <w:vAlign w:val="center"/>
          </w:tcPr>
          <w:p w14:paraId="01EBE259">
            <w:pPr>
              <w:spacing w:before="75" w:line="388" w:lineRule="auto"/>
              <w:ind w:left="529" w:right="162" w:hanging="360"/>
              <w:jc w:val="center"/>
              <w:rPr>
                <w:rFonts w:ascii="宋体" w:hAnsi="宋体" w:eastAsia="宋体" w:cs="宋体"/>
                <w:sz w:val="23"/>
                <w:szCs w:val="23"/>
              </w:rPr>
            </w:pPr>
            <w:r>
              <w:rPr>
                <w:rFonts w:ascii="宋体" w:hAnsi="宋体" w:eastAsia="宋体" w:cs="宋体"/>
                <w:spacing w:val="7"/>
                <w:sz w:val="23"/>
                <w:szCs w:val="23"/>
              </w:rPr>
              <w:t>符合性审</w:t>
            </w:r>
            <w:r>
              <w:rPr>
                <w:rFonts w:ascii="宋体" w:hAnsi="宋体" w:eastAsia="宋体" w:cs="宋体"/>
                <w:sz w:val="23"/>
                <w:szCs w:val="23"/>
              </w:rPr>
              <w:t xml:space="preserve"> 查</w:t>
            </w:r>
          </w:p>
        </w:tc>
        <w:tc>
          <w:tcPr>
            <w:tcW w:w="2184" w:type="dxa"/>
            <w:vAlign w:val="top"/>
          </w:tcPr>
          <w:p w14:paraId="5FA99837">
            <w:pPr>
              <w:spacing w:before="179" w:line="228" w:lineRule="auto"/>
              <w:ind w:left="502"/>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w:t>
            </w:r>
          </w:p>
        </w:tc>
        <w:tc>
          <w:tcPr>
            <w:tcW w:w="6047" w:type="dxa"/>
            <w:vAlign w:val="top"/>
          </w:tcPr>
          <w:p w14:paraId="4176E3E5">
            <w:pPr>
              <w:spacing w:before="189" w:line="227" w:lineRule="auto"/>
              <w:ind w:left="119"/>
              <w:rPr>
                <w:rFonts w:ascii="宋体" w:hAnsi="宋体" w:eastAsia="宋体" w:cs="宋体"/>
                <w:sz w:val="23"/>
                <w:szCs w:val="23"/>
              </w:rPr>
            </w:pPr>
            <w:r>
              <w:rPr>
                <w:rFonts w:ascii="宋体" w:hAnsi="宋体" w:eastAsia="宋体" w:cs="宋体"/>
                <w:spacing w:val="9"/>
                <w:sz w:val="23"/>
                <w:szCs w:val="23"/>
              </w:rPr>
              <w:t>与营业执照、资质证书一</w:t>
            </w:r>
            <w:r>
              <w:rPr>
                <w:rFonts w:ascii="宋体" w:hAnsi="宋体" w:eastAsia="宋体" w:cs="宋体"/>
                <w:spacing w:val="6"/>
                <w:sz w:val="23"/>
                <w:szCs w:val="23"/>
              </w:rPr>
              <w:t>致</w:t>
            </w:r>
          </w:p>
        </w:tc>
      </w:tr>
      <w:tr w14:paraId="23426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665" w:type="dxa"/>
            <w:vMerge w:val="continue"/>
            <w:tcBorders>
              <w:top w:val="nil"/>
              <w:bottom w:val="nil"/>
            </w:tcBorders>
            <w:vAlign w:val="top"/>
          </w:tcPr>
          <w:p w14:paraId="729595E4">
            <w:pPr>
              <w:rPr>
                <w:rFonts w:ascii="Arial"/>
                <w:sz w:val="21"/>
              </w:rPr>
            </w:pPr>
          </w:p>
        </w:tc>
        <w:tc>
          <w:tcPr>
            <w:tcW w:w="1286" w:type="dxa"/>
            <w:vMerge w:val="continue"/>
            <w:tcBorders>
              <w:top w:val="nil"/>
              <w:bottom w:val="nil"/>
            </w:tcBorders>
            <w:vAlign w:val="top"/>
          </w:tcPr>
          <w:p w14:paraId="2C48C993">
            <w:pPr>
              <w:rPr>
                <w:rFonts w:ascii="Arial"/>
                <w:sz w:val="21"/>
              </w:rPr>
            </w:pPr>
          </w:p>
        </w:tc>
        <w:tc>
          <w:tcPr>
            <w:tcW w:w="2184" w:type="dxa"/>
            <w:vAlign w:val="top"/>
          </w:tcPr>
          <w:p w14:paraId="2616DB17">
            <w:pPr>
              <w:spacing w:line="275" w:lineRule="auto"/>
              <w:rPr>
                <w:rFonts w:ascii="Arial"/>
                <w:sz w:val="21"/>
              </w:rPr>
            </w:pPr>
          </w:p>
          <w:p w14:paraId="714DF536">
            <w:pPr>
              <w:spacing w:line="275" w:lineRule="auto"/>
              <w:rPr>
                <w:rFonts w:ascii="Arial"/>
                <w:sz w:val="21"/>
              </w:rPr>
            </w:pPr>
          </w:p>
          <w:p w14:paraId="56EE335A">
            <w:pPr>
              <w:spacing w:before="75" w:line="312" w:lineRule="exact"/>
              <w:ind w:left="622"/>
              <w:rPr>
                <w:rFonts w:ascii="宋体" w:hAnsi="宋体" w:eastAsia="宋体" w:cs="宋体"/>
                <w:sz w:val="23"/>
                <w:szCs w:val="23"/>
              </w:rPr>
            </w:pPr>
            <w:r>
              <w:rPr>
                <w:rFonts w:ascii="宋体" w:hAnsi="宋体" w:eastAsia="宋体" w:cs="宋体"/>
                <w:spacing w:val="7"/>
                <w:position w:val="5"/>
                <w:sz w:val="23"/>
                <w:szCs w:val="23"/>
              </w:rPr>
              <w:t>投标文</w:t>
            </w:r>
            <w:r>
              <w:rPr>
                <w:rFonts w:ascii="宋体" w:hAnsi="宋体" w:eastAsia="宋体" w:cs="宋体"/>
                <w:spacing w:val="6"/>
                <w:position w:val="5"/>
                <w:sz w:val="23"/>
                <w:szCs w:val="23"/>
              </w:rPr>
              <w:t>件</w:t>
            </w:r>
          </w:p>
          <w:p w14:paraId="32202B56">
            <w:pPr>
              <w:spacing w:line="226" w:lineRule="auto"/>
              <w:ind w:left="619"/>
              <w:rPr>
                <w:rFonts w:ascii="宋体" w:hAnsi="宋体" w:eastAsia="宋体" w:cs="宋体"/>
                <w:sz w:val="23"/>
                <w:szCs w:val="23"/>
              </w:rPr>
            </w:pPr>
            <w:r>
              <w:rPr>
                <w:rFonts w:ascii="宋体" w:hAnsi="宋体" w:eastAsia="宋体" w:cs="宋体"/>
                <w:spacing w:val="9"/>
                <w:sz w:val="23"/>
                <w:szCs w:val="23"/>
              </w:rPr>
              <w:t>签</w:t>
            </w:r>
            <w:r>
              <w:rPr>
                <w:rFonts w:ascii="宋体" w:hAnsi="宋体" w:eastAsia="宋体" w:cs="宋体"/>
                <w:spacing w:val="7"/>
                <w:sz w:val="23"/>
                <w:szCs w:val="23"/>
              </w:rPr>
              <w:t>字盖章</w:t>
            </w:r>
          </w:p>
        </w:tc>
        <w:tc>
          <w:tcPr>
            <w:tcW w:w="6047" w:type="dxa"/>
            <w:vAlign w:val="top"/>
          </w:tcPr>
          <w:p w14:paraId="396DE45C">
            <w:pPr>
              <w:spacing w:before="170" w:line="353" w:lineRule="auto"/>
              <w:ind w:left="114" w:right="106" w:firstLine="3"/>
              <w:rPr>
                <w:rFonts w:ascii="宋体" w:hAnsi="宋体" w:eastAsia="宋体" w:cs="宋体"/>
                <w:sz w:val="23"/>
                <w:szCs w:val="23"/>
              </w:rPr>
            </w:pPr>
            <w:r>
              <w:rPr>
                <w:rFonts w:ascii="宋体" w:hAnsi="宋体" w:eastAsia="宋体" w:cs="宋体"/>
                <w:spacing w:val="21"/>
                <w:sz w:val="23"/>
                <w:szCs w:val="23"/>
              </w:rPr>
              <w:t>竞</w:t>
            </w:r>
            <w:r>
              <w:rPr>
                <w:rFonts w:ascii="宋体" w:hAnsi="宋体" w:eastAsia="宋体" w:cs="宋体"/>
                <w:spacing w:val="12"/>
                <w:sz w:val="23"/>
                <w:szCs w:val="23"/>
              </w:rPr>
              <w:t>争性磋商响应文件按竞争性磋商文件要求加盖供应商</w:t>
            </w:r>
            <w:r>
              <w:rPr>
                <w:rFonts w:ascii="宋体" w:hAnsi="宋体" w:eastAsia="宋体" w:cs="宋体"/>
                <w:sz w:val="23"/>
                <w:szCs w:val="23"/>
              </w:rPr>
              <w:t xml:space="preserve"> </w:t>
            </w:r>
            <w:r>
              <w:rPr>
                <w:rFonts w:ascii="宋体" w:hAnsi="宋体" w:eastAsia="宋体" w:cs="宋体"/>
                <w:spacing w:val="14"/>
                <w:sz w:val="23"/>
                <w:szCs w:val="23"/>
              </w:rPr>
              <w:t>公</w:t>
            </w:r>
            <w:r>
              <w:rPr>
                <w:rFonts w:ascii="宋体" w:hAnsi="宋体" w:eastAsia="宋体" w:cs="宋体"/>
                <w:spacing w:val="11"/>
                <w:sz w:val="23"/>
                <w:szCs w:val="23"/>
              </w:rPr>
              <w:t>章</w:t>
            </w:r>
            <w:r>
              <w:rPr>
                <w:rFonts w:ascii="宋体" w:hAnsi="宋体" w:eastAsia="宋体" w:cs="宋体"/>
                <w:spacing w:val="7"/>
                <w:sz w:val="23"/>
                <w:szCs w:val="23"/>
              </w:rPr>
              <w:t>并由法定代表人或委托代理人签字或盖章。由委托</w:t>
            </w:r>
            <w:r>
              <w:rPr>
                <w:rFonts w:ascii="宋体" w:hAnsi="宋体" w:eastAsia="宋体" w:cs="宋体"/>
                <w:sz w:val="23"/>
                <w:szCs w:val="23"/>
              </w:rPr>
              <w:t xml:space="preserve"> </w:t>
            </w:r>
            <w:r>
              <w:rPr>
                <w:rFonts w:ascii="宋体" w:hAnsi="宋体" w:eastAsia="宋体" w:cs="宋体"/>
                <w:spacing w:val="24"/>
                <w:sz w:val="23"/>
                <w:szCs w:val="23"/>
              </w:rPr>
              <w:t>代</w:t>
            </w:r>
            <w:r>
              <w:rPr>
                <w:rFonts w:ascii="宋体" w:hAnsi="宋体" w:eastAsia="宋体" w:cs="宋体"/>
                <w:spacing w:val="13"/>
                <w:sz w:val="23"/>
                <w:szCs w:val="23"/>
              </w:rPr>
              <w:t>理</w:t>
            </w:r>
            <w:r>
              <w:rPr>
                <w:rFonts w:ascii="宋体" w:hAnsi="宋体" w:eastAsia="宋体" w:cs="宋体"/>
                <w:spacing w:val="12"/>
                <w:sz w:val="23"/>
                <w:szCs w:val="23"/>
              </w:rPr>
              <w:t>人签字或盖章的，在竞争性磋商响应文件中须同时</w:t>
            </w:r>
          </w:p>
          <w:p w14:paraId="73986102">
            <w:pPr>
              <w:spacing w:line="226" w:lineRule="auto"/>
              <w:ind w:left="116"/>
              <w:rPr>
                <w:rFonts w:ascii="宋体" w:hAnsi="宋体" w:eastAsia="宋体" w:cs="宋体"/>
                <w:sz w:val="23"/>
                <w:szCs w:val="23"/>
              </w:rPr>
            </w:pPr>
            <w:r>
              <w:rPr>
                <w:rFonts w:ascii="宋体" w:hAnsi="宋体" w:eastAsia="宋体" w:cs="宋体"/>
                <w:spacing w:val="13"/>
                <w:sz w:val="23"/>
                <w:szCs w:val="23"/>
              </w:rPr>
              <w:t>提</w:t>
            </w:r>
            <w:r>
              <w:rPr>
                <w:rFonts w:ascii="宋体" w:hAnsi="宋体" w:eastAsia="宋体" w:cs="宋体"/>
                <w:spacing w:val="8"/>
                <w:sz w:val="23"/>
                <w:szCs w:val="23"/>
              </w:rPr>
              <w:t>交法定代表人授权委托书。</w:t>
            </w:r>
          </w:p>
        </w:tc>
      </w:tr>
      <w:tr w14:paraId="0B76A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65" w:type="dxa"/>
            <w:vMerge w:val="continue"/>
            <w:tcBorders>
              <w:top w:val="nil"/>
              <w:bottom w:val="nil"/>
            </w:tcBorders>
            <w:vAlign w:val="top"/>
          </w:tcPr>
          <w:p w14:paraId="58B1C21E">
            <w:pPr>
              <w:rPr>
                <w:rFonts w:ascii="Arial"/>
                <w:sz w:val="21"/>
              </w:rPr>
            </w:pPr>
          </w:p>
        </w:tc>
        <w:tc>
          <w:tcPr>
            <w:tcW w:w="1286" w:type="dxa"/>
            <w:vMerge w:val="continue"/>
            <w:tcBorders>
              <w:top w:val="nil"/>
              <w:bottom w:val="nil"/>
            </w:tcBorders>
            <w:vAlign w:val="top"/>
          </w:tcPr>
          <w:p w14:paraId="0EA7545D">
            <w:pPr>
              <w:rPr>
                <w:rFonts w:ascii="Arial"/>
                <w:sz w:val="21"/>
              </w:rPr>
            </w:pPr>
          </w:p>
        </w:tc>
        <w:tc>
          <w:tcPr>
            <w:tcW w:w="2184" w:type="dxa"/>
            <w:vAlign w:val="top"/>
          </w:tcPr>
          <w:p w14:paraId="1DBAA98A">
            <w:pPr>
              <w:spacing w:before="170" w:line="227" w:lineRule="auto"/>
              <w:ind w:left="382"/>
              <w:rPr>
                <w:rFonts w:ascii="宋体" w:hAnsi="宋体" w:eastAsia="宋体" w:cs="宋体"/>
                <w:sz w:val="23"/>
                <w:szCs w:val="23"/>
              </w:rPr>
            </w:pPr>
            <w:r>
              <w:rPr>
                <w:rFonts w:ascii="宋体" w:hAnsi="宋体" w:eastAsia="宋体" w:cs="宋体"/>
                <w:spacing w:val="8"/>
                <w:sz w:val="23"/>
                <w:szCs w:val="23"/>
              </w:rPr>
              <w:t>投标文件格</w:t>
            </w:r>
            <w:r>
              <w:rPr>
                <w:rFonts w:ascii="宋体" w:hAnsi="宋体" w:eastAsia="宋体" w:cs="宋体"/>
                <w:spacing w:val="7"/>
                <w:sz w:val="23"/>
                <w:szCs w:val="23"/>
              </w:rPr>
              <w:t>式</w:t>
            </w:r>
          </w:p>
        </w:tc>
        <w:tc>
          <w:tcPr>
            <w:tcW w:w="6047" w:type="dxa"/>
            <w:vAlign w:val="top"/>
          </w:tcPr>
          <w:p w14:paraId="7CA37C20">
            <w:pPr>
              <w:spacing w:before="170" w:line="227" w:lineRule="auto"/>
              <w:ind w:left="117"/>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9"/>
                <w:sz w:val="23"/>
                <w:szCs w:val="23"/>
              </w:rPr>
              <w:t>合“招标文件格式”的要求</w:t>
            </w:r>
          </w:p>
        </w:tc>
      </w:tr>
      <w:tr w14:paraId="6B6CF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65" w:type="dxa"/>
            <w:vMerge w:val="continue"/>
            <w:tcBorders>
              <w:top w:val="nil"/>
              <w:bottom w:val="nil"/>
            </w:tcBorders>
            <w:vAlign w:val="top"/>
          </w:tcPr>
          <w:p w14:paraId="5B52253E">
            <w:pPr>
              <w:rPr>
                <w:rFonts w:ascii="Arial"/>
                <w:sz w:val="21"/>
              </w:rPr>
            </w:pPr>
          </w:p>
        </w:tc>
        <w:tc>
          <w:tcPr>
            <w:tcW w:w="1286" w:type="dxa"/>
            <w:vMerge w:val="continue"/>
            <w:tcBorders>
              <w:top w:val="nil"/>
              <w:bottom w:val="nil"/>
            </w:tcBorders>
            <w:vAlign w:val="top"/>
          </w:tcPr>
          <w:p w14:paraId="3B67CC1D">
            <w:pPr>
              <w:rPr>
                <w:rFonts w:ascii="Arial"/>
                <w:sz w:val="21"/>
              </w:rPr>
            </w:pPr>
          </w:p>
        </w:tc>
        <w:tc>
          <w:tcPr>
            <w:tcW w:w="2184" w:type="dxa"/>
            <w:vAlign w:val="top"/>
          </w:tcPr>
          <w:p w14:paraId="271AC750">
            <w:pPr>
              <w:spacing w:before="172" w:line="226" w:lineRule="auto"/>
              <w:ind w:left="617"/>
              <w:rPr>
                <w:rFonts w:ascii="宋体" w:hAnsi="宋体" w:eastAsia="宋体" w:cs="宋体"/>
                <w:sz w:val="23"/>
                <w:szCs w:val="23"/>
              </w:rPr>
            </w:pPr>
            <w:r>
              <w:rPr>
                <w:rFonts w:ascii="宋体" w:hAnsi="宋体" w:eastAsia="宋体" w:cs="宋体"/>
                <w:spacing w:val="8"/>
                <w:sz w:val="23"/>
                <w:szCs w:val="23"/>
              </w:rPr>
              <w:t>报价唯一</w:t>
            </w:r>
          </w:p>
        </w:tc>
        <w:tc>
          <w:tcPr>
            <w:tcW w:w="6047" w:type="dxa"/>
            <w:vAlign w:val="top"/>
          </w:tcPr>
          <w:p w14:paraId="3F3FC008">
            <w:pPr>
              <w:spacing w:before="172" w:line="226" w:lineRule="auto"/>
              <w:ind w:left="129"/>
              <w:rPr>
                <w:rFonts w:ascii="宋体" w:hAnsi="宋体" w:eastAsia="宋体" w:cs="宋体"/>
                <w:sz w:val="23"/>
                <w:szCs w:val="23"/>
              </w:rPr>
            </w:pPr>
            <w:r>
              <w:rPr>
                <w:rFonts w:ascii="宋体" w:hAnsi="宋体" w:eastAsia="宋体" w:cs="宋体"/>
                <w:spacing w:val="16"/>
                <w:sz w:val="23"/>
                <w:szCs w:val="23"/>
              </w:rPr>
              <w:t>只</w:t>
            </w:r>
            <w:r>
              <w:rPr>
                <w:rFonts w:ascii="宋体" w:hAnsi="宋体" w:eastAsia="宋体" w:cs="宋体"/>
                <w:spacing w:val="8"/>
                <w:sz w:val="23"/>
                <w:szCs w:val="23"/>
              </w:rPr>
              <w:t>能有一个有效报价，且报价不大于采购预算。</w:t>
            </w:r>
          </w:p>
        </w:tc>
      </w:tr>
      <w:tr w14:paraId="1CE83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65" w:type="dxa"/>
            <w:vMerge w:val="continue"/>
            <w:tcBorders>
              <w:top w:val="nil"/>
            </w:tcBorders>
            <w:vAlign w:val="top"/>
          </w:tcPr>
          <w:p w14:paraId="479EC3D1">
            <w:pPr>
              <w:rPr>
                <w:rFonts w:ascii="Arial"/>
                <w:sz w:val="21"/>
              </w:rPr>
            </w:pPr>
          </w:p>
        </w:tc>
        <w:tc>
          <w:tcPr>
            <w:tcW w:w="1286" w:type="dxa"/>
            <w:vMerge w:val="continue"/>
            <w:tcBorders>
              <w:top w:val="nil"/>
            </w:tcBorders>
            <w:vAlign w:val="top"/>
          </w:tcPr>
          <w:p w14:paraId="5A9817D7">
            <w:pPr>
              <w:rPr>
                <w:rFonts w:ascii="Arial"/>
                <w:sz w:val="21"/>
              </w:rPr>
            </w:pPr>
          </w:p>
        </w:tc>
        <w:tc>
          <w:tcPr>
            <w:tcW w:w="2184" w:type="dxa"/>
            <w:vAlign w:val="top"/>
          </w:tcPr>
          <w:p w14:paraId="18BF0792">
            <w:pPr>
              <w:spacing w:before="81" w:line="253" w:lineRule="auto"/>
              <w:ind w:left="864" w:right="129" w:hanging="722"/>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8"/>
                <w:sz w:val="23"/>
                <w:szCs w:val="23"/>
              </w:rPr>
              <w:t>标内容、投标有</w:t>
            </w:r>
            <w:r>
              <w:rPr>
                <w:rFonts w:ascii="宋体" w:hAnsi="宋体" w:eastAsia="宋体" w:cs="宋体"/>
                <w:sz w:val="23"/>
                <w:szCs w:val="23"/>
              </w:rPr>
              <w:t xml:space="preserve"> </w:t>
            </w:r>
            <w:r>
              <w:rPr>
                <w:rFonts w:ascii="宋体" w:hAnsi="宋体" w:eastAsia="宋体" w:cs="宋体"/>
                <w:spacing w:val="2"/>
                <w:sz w:val="23"/>
                <w:szCs w:val="23"/>
              </w:rPr>
              <w:t>效期</w:t>
            </w:r>
          </w:p>
        </w:tc>
        <w:tc>
          <w:tcPr>
            <w:tcW w:w="6047" w:type="dxa"/>
            <w:vAlign w:val="top"/>
          </w:tcPr>
          <w:p w14:paraId="12FC468C">
            <w:pPr>
              <w:spacing w:before="238" w:line="227" w:lineRule="auto"/>
              <w:ind w:left="117"/>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8"/>
                <w:sz w:val="23"/>
                <w:szCs w:val="23"/>
              </w:rPr>
              <w:t>合招标文件规定</w:t>
            </w:r>
          </w:p>
        </w:tc>
      </w:tr>
    </w:tbl>
    <w:p w14:paraId="43D9E8F1">
      <w:pPr>
        <w:rPr>
          <w:rFonts w:ascii="Arial"/>
          <w:sz w:val="21"/>
        </w:rPr>
      </w:pPr>
    </w:p>
    <w:p w14:paraId="2ED07899">
      <w:pPr>
        <w:sectPr>
          <w:headerReference r:id="rId11" w:type="default"/>
          <w:footerReference r:id="rId12" w:type="default"/>
          <w:pgSz w:w="11906" w:h="16839"/>
          <w:pgMar w:top="987" w:right="744" w:bottom="1144" w:left="974" w:header="779" w:footer="932" w:gutter="0"/>
          <w:pgNumType w:fmt="decimal"/>
          <w:cols w:space="720" w:num="1"/>
        </w:sectPr>
      </w:pPr>
    </w:p>
    <w:p w14:paraId="339AC609">
      <w:pPr>
        <w:spacing w:before="155" w:line="228" w:lineRule="auto"/>
        <w:ind w:left="664"/>
      </w:pPr>
      <w:r>
        <w:rPr>
          <w:rFonts w:ascii="宋体" w:hAnsi="宋体" w:eastAsia="宋体" w:cs="宋体"/>
          <w:spacing w:val="6"/>
          <w:sz w:val="23"/>
          <w:szCs w:val="23"/>
        </w:rPr>
        <w:t>2) 评分细则</w:t>
      </w:r>
    </w:p>
    <w:tbl>
      <w:tblPr>
        <w:tblStyle w:val="16"/>
        <w:tblpPr w:leftFromText="180" w:rightFromText="180" w:vertAnchor="text" w:horzAnchor="page" w:tblpXSpec="center" w:tblpY="423"/>
        <w:tblOverlap w:val="never"/>
        <w:tblW w:w="10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045"/>
        <w:gridCol w:w="7972"/>
      </w:tblGrid>
      <w:tr w14:paraId="63AD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1681" w:type="dxa"/>
            <w:noWrap w:val="0"/>
            <w:vAlign w:val="center"/>
          </w:tcPr>
          <w:p w14:paraId="79B7999F">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cs="宋体"/>
                <w:sz w:val="21"/>
                <w:szCs w:val="21"/>
              </w:rPr>
            </w:pPr>
            <w:r>
              <w:rPr>
                <w:rFonts w:hint="eastAsia" w:ascii="宋体" w:hAnsi="宋体" w:cs="宋体"/>
                <w:sz w:val="21"/>
                <w:szCs w:val="21"/>
              </w:rPr>
              <w:t>分项</w:t>
            </w:r>
          </w:p>
        </w:tc>
        <w:tc>
          <w:tcPr>
            <w:tcW w:w="1045" w:type="dxa"/>
            <w:noWrap w:val="0"/>
            <w:vAlign w:val="center"/>
          </w:tcPr>
          <w:p w14:paraId="7EDCCE16">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cs="宋体"/>
                <w:sz w:val="21"/>
                <w:szCs w:val="21"/>
              </w:rPr>
            </w:pPr>
            <w:r>
              <w:rPr>
                <w:rFonts w:hint="eastAsia" w:ascii="宋体" w:hAnsi="宋体" w:cs="宋体"/>
                <w:sz w:val="21"/>
                <w:szCs w:val="21"/>
              </w:rPr>
              <w:t>分值</w:t>
            </w:r>
          </w:p>
        </w:tc>
        <w:tc>
          <w:tcPr>
            <w:tcW w:w="7972" w:type="dxa"/>
            <w:noWrap w:val="0"/>
            <w:vAlign w:val="center"/>
          </w:tcPr>
          <w:p w14:paraId="342321DA">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cs="宋体"/>
                <w:sz w:val="21"/>
                <w:szCs w:val="21"/>
              </w:rPr>
            </w:pPr>
            <w:r>
              <w:rPr>
                <w:rFonts w:hint="eastAsia" w:ascii="宋体" w:hAnsi="宋体" w:cs="宋体"/>
                <w:sz w:val="21"/>
                <w:szCs w:val="21"/>
              </w:rPr>
              <w:t>评分因素</w:t>
            </w:r>
          </w:p>
        </w:tc>
      </w:tr>
      <w:tr w14:paraId="6906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681" w:type="dxa"/>
            <w:noWrap w:val="0"/>
            <w:vAlign w:val="center"/>
          </w:tcPr>
          <w:p w14:paraId="60E3E0CB">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投标报价</w:t>
            </w:r>
          </w:p>
          <w:p w14:paraId="5F4DAFCC">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30</w:t>
            </w:r>
            <w:r>
              <w:rPr>
                <w:rFonts w:hint="eastAsia" w:ascii="宋体" w:hAnsi="宋体" w:eastAsia="宋体" w:cs="宋体"/>
                <w:sz w:val="21"/>
                <w:szCs w:val="21"/>
                <w:lang w:val="zh-CN" w:eastAsia="zh-CN"/>
              </w:rPr>
              <w:t>分）</w:t>
            </w:r>
          </w:p>
        </w:tc>
        <w:tc>
          <w:tcPr>
            <w:tcW w:w="1045" w:type="dxa"/>
            <w:noWrap w:val="0"/>
            <w:vAlign w:val="center"/>
          </w:tcPr>
          <w:p w14:paraId="6864310A">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30</w:t>
            </w:r>
            <w:r>
              <w:rPr>
                <w:rFonts w:hint="eastAsia" w:ascii="宋体" w:hAnsi="宋体" w:eastAsia="宋体" w:cs="宋体"/>
                <w:sz w:val="21"/>
                <w:szCs w:val="21"/>
                <w:lang w:val="zh-CN" w:eastAsia="zh-CN"/>
              </w:rPr>
              <w:t>分</w:t>
            </w:r>
          </w:p>
        </w:tc>
        <w:tc>
          <w:tcPr>
            <w:tcW w:w="7972" w:type="dxa"/>
            <w:noWrap w:val="0"/>
            <w:vAlign w:val="center"/>
          </w:tcPr>
          <w:p w14:paraId="0545BB06">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以满足磋商文件要求且投标价格最低的最后报价为评标基准价,其价格分为满分</w:t>
            </w:r>
            <w:r>
              <w:rPr>
                <w:rFonts w:hint="eastAsia" w:ascii="宋体" w:hAnsi="宋体" w:eastAsia="宋体" w:cs="宋体"/>
                <w:sz w:val="21"/>
                <w:szCs w:val="21"/>
                <w:lang w:val="en-US" w:eastAsia="zh-CN"/>
              </w:rPr>
              <w:t>30</w:t>
            </w:r>
            <w:r>
              <w:rPr>
                <w:rFonts w:hint="eastAsia" w:ascii="宋体" w:hAnsi="宋体" w:eastAsia="宋体" w:cs="宋体"/>
                <w:sz w:val="21"/>
                <w:szCs w:val="21"/>
                <w:lang w:val="zh-CN" w:eastAsia="zh-CN"/>
              </w:rPr>
              <w:t>分,其他投标人的价格分按照下列公式计算:</w:t>
            </w:r>
          </w:p>
          <w:p w14:paraId="34ACA74A">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最后报价得分=(评标基准价/最后报价)×</w:t>
            </w:r>
            <w:r>
              <w:rPr>
                <w:rFonts w:hint="eastAsia" w:ascii="宋体" w:hAnsi="宋体" w:eastAsia="宋体" w:cs="宋体"/>
                <w:sz w:val="21"/>
                <w:szCs w:val="21"/>
                <w:lang w:val="en-US" w:eastAsia="zh-CN"/>
              </w:rPr>
              <w:t>30</w:t>
            </w:r>
            <w:r>
              <w:rPr>
                <w:rFonts w:hint="eastAsia" w:ascii="宋体" w:hAnsi="宋体" w:eastAsia="宋体" w:cs="宋体"/>
                <w:sz w:val="21"/>
                <w:szCs w:val="21"/>
                <w:lang w:val="zh-CN" w:eastAsia="zh-CN"/>
              </w:rPr>
              <w:t>。</w:t>
            </w:r>
          </w:p>
        </w:tc>
      </w:tr>
      <w:tr w14:paraId="6E90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blHeader/>
          <w:jc w:val="center"/>
        </w:trPr>
        <w:tc>
          <w:tcPr>
            <w:tcW w:w="1681" w:type="dxa"/>
            <w:noWrap w:val="0"/>
            <w:vAlign w:val="center"/>
          </w:tcPr>
          <w:p w14:paraId="2576E90D">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商务响应</w:t>
            </w:r>
          </w:p>
        </w:tc>
        <w:tc>
          <w:tcPr>
            <w:tcW w:w="1045" w:type="dxa"/>
            <w:noWrap w:val="0"/>
            <w:vAlign w:val="center"/>
          </w:tcPr>
          <w:p w14:paraId="620ECF54">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5分</w:t>
            </w:r>
          </w:p>
        </w:tc>
        <w:tc>
          <w:tcPr>
            <w:tcW w:w="7972" w:type="dxa"/>
            <w:noWrap w:val="0"/>
            <w:vAlign w:val="top"/>
          </w:tcPr>
          <w:p w14:paraId="08F15ED0">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对工期，质量等级方面进行响应打分，完全响应且逐项详细说明的计3分，满足基本要求得2分，一般得1分。</w:t>
            </w:r>
          </w:p>
          <w:p w14:paraId="71FD183C">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响应文件文字清晰度、内容完整度，查找方便度，优得2分，良得1分。</w:t>
            </w:r>
          </w:p>
        </w:tc>
      </w:tr>
      <w:tr w14:paraId="7941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1681" w:type="dxa"/>
            <w:noWrap w:val="0"/>
            <w:vAlign w:val="center"/>
          </w:tcPr>
          <w:p w14:paraId="3CFC33E4">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施工组织设计</w:t>
            </w:r>
          </w:p>
          <w:p w14:paraId="6F3E0416">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40</w:t>
            </w:r>
            <w:r>
              <w:rPr>
                <w:rFonts w:hint="eastAsia" w:ascii="宋体" w:hAnsi="宋体" w:eastAsia="宋体" w:cs="宋体"/>
                <w:sz w:val="21"/>
                <w:szCs w:val="21"/>
                <w:lang w:val="zh-CN" w:eastAsia="zh-CN"/>
              </w:rPr>
              <w:t>分）</w:t>
            </w:r>
          </w:p>
          <w:p w14:paraId="1A473016">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p>
        </w:tc>
        <w:tc>
          <w:tcPr>
            <w:tcW w:w="1045" w:type="dxa"/>
            <w:noWrap w:val="0"/>
            <w:vAlign w:val="center"/>
          </w:tcPr>
          <w:p w14:paraId="211A89C5">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40</w:t>
            </w:r>
            <w:r>
              <w:rPr>
                <w:rFonts w:hint="eastAsia" w:ascii="宋体" w:hAnsi="宋体" w:eastAsia="宋体" w:cs="宋体"/>
                <w:sz w:val="21"/>
                <w:szCs w:val="21"/>
                <w:lang w:val="zh-CN" w:eastAsia="zh-CN"/>
              </w:rPr>
              <w:t>分</w:t>
            </w:r>
          </w:p>
        </w:tc>
        <w:tc>
          <w:tcPr>
            <w:tcW w:w="7972" w:type="dxa"/>
            <w:noWrap w:val="0"/>
            <w:vAlign w:val="center"/>
          </w:tcPr>
          <w:p w14:paraId="4F9F4C78">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主要包括：</w:t>
            </w:r>
            <w:r>
              <w:rPr>
                <w:rFonts w:hint="eastAsia" w:ascii="宋体" w:hAnsi="宋体" w:eastAsia="宋体" w:cs="宋体"/>
                <w:sz w:val="21"/>
                <w:szCs w:val="21"/>
                <w:lang w:val="zh-CN" w:eastAsia="zh-CN"/>
              </w:rPr>
              <w:t>施工部署及总平面布置、施工进度计划及措施、施工方案、质量安全保证措施、使用新材料、新工艺的 、主要材料计划、构配件计划、主要机械设备供应计划、劳动力安排、安全文明施工措施</w:t>
            </w:r>
            <w:r>
              <w:rPr>
                <w:rFonts w:hint="eastAsia" w:ascii="宋体" w:hAnsi="宋体" w:eastAsia="宋体" w:cs="宋体"/>
                <w:sz w:val="21"/>
                <w:szCs w:val="21"/>
                <w:lang w:val="en-US" w:eastAsia="zh-CN"/>
              </w:rPr>
              <w:t>等</w:t>
            </w:r>
          </w:p>
          <w:p w14:paraId="14E82079">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val="zh-CN" w:eastAsia="zh-CN"/>
              </w:rPr>
            </w:pPr>
          </w:p>
        </w:tc>
      </w:tr>
      <w:tr w14:paraId="15B2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681" w:type="dxa"/>
            <w:vMerge w:val="restart"/>
            <w:noWrap w:val="0"/>
            <w:vAlign w:val="center"/>
          </w:tcPr>
          <w:p w14:paraId="0D3C8578">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工程</w:t>
            </w:r>
            <w:r>
              <w:rPr>
                <w:rFonts w:hint="eastAsia" w:ascii="宋体" w:hAnsi="宋体" w:eastAsia="宋体" w:cs="宋体"/>
                <w:sz w:val="21"/>
                <w:szCs w:val="21"/>
                <w:lang w:val="zh-CN"/>
              </w:rPr>
              <w:t>质量的保障措施及承诺（</w:t>
            </w:r>
            <w:r>
              <w:rPr>
                <w:rFonts w:hint="eastAsia" w:ascii="宋体" w:hAnsi="宋体" w:eastAsia="宋体" w:cs="宋体"/>
                <w:sz w:val="21"/>
                <w:szCs w:val="21"/>
                <w:lang w:val="en-US" w:eastAsia="zh-CN"/>
              </w:rPr>
              <w:t>20分</w:t>
            </w:r>
            <w:r>
              <w:rPr>
                <w:rFonts w:hint="eastAsia" w:ascii="宋体" w:hAnsi="宋体" w:eastAsia="宋体" w:cs="宋体"/>
                <w:sz w:val="21"/>
                <w:szCs w:val="21"/>
                <w:lang w:val="zh-CN"/>
              </w:rPr>
              <w:t>）</w:t>
            </w:r>
          </w:p>
        </w:tc>
        <w:tc>
          <w:tcPr>
            <w:tcW w:w="1045" w:type="dxa"/>
            <w:noWrap w:val="0"/>
            <w:vAlign w:val="center"/>
          </w:tcPr>
          <w:p w14:paraId="1D494EF0">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7972" w:type="dxa"/>
            <w:noWrap w:val="0"/>
            <w:vAlign w:val="center"/>
          </w:tcPr>
          <w:p w14:paraId="175F2354">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根据投标人提供的工程质量保障措施进行打分:</w:t>
            </w:r>
          </w:p>
          <w:p w14:paraId="64B4797B">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投标人提供的工程质量保障措施具体、合理、可行、完善、质保期内维修人员配置是否齐全等,</w:t>
            </w:r>
            <w:r>
              <w:rPr>
                <w:rFonts w:hint="eastAsia" w:ascii="宋体" w:hAnsi="宋体" w:eastAsia="宋体" w:cs="宋体"/>
                <w:sz w:val="21"/>
                <w:szCs w:val="21"/>
                <w:lang w:val="zh-CN" w:eastAsia="zh-CN"/>
              </w:rPr>
              <w:t>根据其提供的响应情况优者</w:t>
            </w:r>
            <w:r>
              <w:rPr>
                <w:rFonts w:hint="eastAsia" w:ascii="宋体" w:hAnsi="宋体" w:eastAsia="宋体" w:cs="宋体"/>
                <w:sz w:val="21"/>
                <w:szCs w:val="21"/>
                <w:lang w:val="en-US" w:eastAsia="zh-CN"/>
              </w:rPr>
              <w:t>得（7-10分），</w:t>
            </w:r>
            <w:r>
              <w:rPr>
                <w:rFonts w:hint="eastAsia" w:ascii="宋体" w:hAnsi="宋体" w:eastAsia="宋体" w:cs="宋体"/>
                <w:sz w:val="21"/>
                <w:szCs w:val="21"/>
                <w:lang w:val="zh-CN" w:eastAsia="zh-CN"/>
              </w:rPr>
              <w:t>良者</w:t>
            </w:r>
            <w:r>
              <w:rPr>
                <w:rFonts w:hint="eastAsia" w:ascii="宋体" w:hAnsi="宋体" w:eastAsia="宋体" w:cs="宋体"/>
                <w:sz w:val="21"/>
                <w:szCs w:val="21"/>
                <w:lang w:val="en-US" w:eastAsia="zh-CN"/>
              </w:rPr>
              <w:t>得</w:t>
            </w:r>
            <w:r>
              <w:rPr>
                <w:rFonts w:hint="eastAsia" w:ascii="宋体" w:hAnsi="宋体" w:eastAsia="宋体" w:cs="宋体"/>
                <w:sz w:val="21"/>
                <w:szCs w:val="21"/>
              </w:rPr>
              <w:t>（</w:t>
            </w:r>
            <w:r>
              <w:rPr>
                <w:rFonts w:hint="eastAsia" w:ascii="宋体" w:hAnsi="宋体" w:eastAsia="宋体" w:cs="宋体"/>
                <w:sz w:val="21"/>
                <w:szCs w:val="21"/>
                <w:lang w:val="en-US" w:eastAsia="zh-CN"/>
              </w:rPr>
              <w:t>3-7</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zh-CN" w:eastAsia="zh-CN"/>
              </w:rPr>
              <w:t>一般者</w:t>
            </w:r>
            <w:r>
              <w:rPr>
                <w:rFonts w:hint="eastAsia" w:ascii="宋体" w:hAnsi="宋体" w:eastAsia="宋体" w:cs="宋体"/>
                <w:sz w:val="21"/>
                <w:szCs w:val="21"/>
                <w:lang w:val="en-US" w:eastAsia="zh-CN"/>
              </w:rPr>
              <w:t>得</w:t>
            </w:r>
            <w:r>
              <w:rPr>
                <w:rFonts w:hint="eastAsia" w:ascii="宋体" w:hAnsi="宋体" w:eastAsia="宋体" w:cs="宋体"/>
                <w:sz w:val="21"/>
                <w:szCs w:val="21"/>
              </w:rPr>
              <w:t>（</w:t>
            </w:r>
            <w:r>
              <w:rPr>
                <w:rFonts w:hint="eastAsia" w:ascii="宋体" w:hAnsi="宋体" w:eastAsia="宋体" w:cs="宋体"/>
                <w:sz w:val="21"/>
                <w:szCs w:val="21"/>
                <w:lang w:val="en-US" w:eastAsia="zh-CN"/>
              </w:rPr>
              <w:t>0-3</w:t>
            </w:r>
            <w:r>
              <w:rPr>
                <w:rFonts w:hint="eastAsia" w:ascii="宋体" w:hAnsi="宋体" w:eastAsia="宋体" w:cs="宋体"/>
                <w:sz w:val="21"/>
                <w:szCs w:val="21"/>
              </w:rPr>
              <w:t>分）</w:t>
            </w:r>
            <w:r>
              <w:rPr>
                <w:rFonts w:hint="eastAsia" w:ascii="宋体" w:hAnsi="宋体" w:eastAsia="宋体" w:cs="宋体"/>
                <w:sz w:val="21"/>
                <w:szCs w:val="21"/>
                <w:lang w:val="en-US" w:eastAsia="zh-CN"/>
              </w:rPr>
              <w:t>；投标人提供的工程质量保障措施不可行,</w:t>
            </w:r>
            <w:r>
              <w:rPr>
                <w:rFonts w:hint="eastAsia" w:ascii="宋体" w:hAnsi="宋体" w:eastAsia="宋体" w:cs="宋体"/>
                <w:sz w:val="21"/>
                <w:szCs w:val="21"/>
                <w:lang w:val="zh-CN"/>
              </w:rPr>
              <w:t>根据其响应情况不</w:t>
            </w:r>
            <w:r>
              <w:rPr>
                <w:rFonts w:hint="eastAsia" w:ascii="宋体" w:hAnsi="宋体" w:eastAsia="宋体" w:cs="宋体"/>
                <w:sz w:val="21"/>
                <w:szCs w:val="21"/>
                <w:lang w:val="en-US" w:eastAsia="zh-CN"/>
              </w:rPr>
              <w:t>得分；注：此项资料由投标人书面提供格式自拟。</w:t>
            </w:r>
          </w:p>
        </w:tc>
      </w:tr>
      <w:tr w14:paraId="6F1E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681" w:type="dxa"/>
            <w:vMerge w:val="continue"/>
            <w:noWrap w:val="0"/>
            <w:vAlign w:val="center"/>
          </w:tcPr>
          <w:p w14:paraId="7729B78B">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lang w:eastAsia="zh-CN"/>
              </w:rPr>
            </w:pPr>
          </w:p>
        </w:tc>
        <w:tc>
          <w:tcPr>
            <w:tcW w:w="1045" w:type="dxa"/>
            <w:noWrap w:val="0"/>
            <w:vAlign w:val="center"/>
          </w:tcPr>
          <w:p w14:paraId="1C70BECC">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7972" w:type="dxa"/>
            <w:noWrap w:val="0"/>
            <w:vAlign w:val="center"/>
          </w:tcPr>
          <w:p w14:paraId="576F6122">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供应商在对整个项目建设目标理解准确、全面的基础上提供（包括但不限于）：管理方案、质量保障措施、应急方案及合理化建议等，按响应程度计 1-</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 xml:space="preserve"> 分。不提供不得分。</w:t>
            </w:r>
          </w:p>
        </w:tc>
      </w:tr>
      <w:tr w14:paraId="4C3C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1681" w:type="dxa"/>
            <w:noWrap w:val="0"/>
            <w:vAlign w:val="center"/>
          </w:tcPr>
          <w:p w14:paraId="45F5FEFE">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企业业绩</w:t>
            </w:r>
          </w:p>
          <w:p w14:paraId="51BC9D15">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1045" w:type="dxa"/>
            <w:noWrap w:val="0"/>
            <w:vAlign w:val="center"/>
          </w:tcPr>
          <w:p w14:paraId="464E705B">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7972" w:type="dxa"/>
            <w:noWrap w:val="0"/>
            <w:vAlign w:val="center"/>
          </w:tcPr>
          <w:p w14:paraId="31DD3589">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企业</w:t>
            </w:r>
            <w:r>
              <w:rPr>
                <w:rFonts w:hint="eastAsia" w:ascii="宋体" w:hAnsi="宋体" w:eastAsia="宋体" w:cs="宋体"/>
                <w:sz w:val="21"/>
                <w:szCs w:val="21"/>
                <w:lang w:eastAsia="zh-CN"/>
              </w:rPr>
              <w:t>需</w:t>
            </w:r>
            <w:r>
              <w:rPr>
                <w:rFonts w:hint="eastAsia" w:ascii="宋体" w:hAnsi="宋体" w:eastAsia="宋体" w:cs="宋体"/>
                <w:sz w:val="21"/>
                <w:szCs w:val="21"/>
              </w:rPr>
              <w:t>提供</w:t>
            </w:r>
            <w:r>
              <w:rPr>
                <w:rFonts w:hint="eastAsia" w:ascii="宋体" w:hAnsi="宋体" w:eastAsia="宋体" w:cs="宋体"/>
                <w:sz w:val="21"/>
                <w:szCs w:val="21"/>
                <w:lang w:eastAsia="zh-CN"/>
              </w:rPr>
              <w:t>近</w:t>
            </w:r>
            <w:r>
              <w:rPr>
                <w:rFonts w:hint="eastAsia" w:ascii="宋体" w:hAnsi="宋体" w:eastAsia="宋体" w:cs="宋体"/>
                <w:sz w:val="21"/>
                <w:szCs w:val="21"/>
              </w:rPr>
              <w:t>（</w:t>
            </w:r>
            <w:r>
              <w:rPr>
                <w:rFonts w:hint="eastAsia" w:ascii="宋体" w:hAnsi="宋体" w:eastAsia="宋体" w:cs="宋体"/>
                <w:sz w:val="21"/>
                <w:szCs w:val="21"/>
                <w:lang w:val="en-US" w:eastAsia="zh-CN"/>
              </w:rPr>
              <w:t>2022</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月至今</w:t>
            </w:r>
            <w:r>
              <w:rPr>
                <w:rFonts w:hint="eastAsia" w:ascii="宋体" w:hAnsi="宋体" w:eastAsia="宋体" w:cs="宋体"/>
                <w:sz w:val="21"/>
                <w:szCs w:val="21"/>
                <w:lang w:eastAsia="zh-CN"/>
              </w:rPr>
              <w:t>）三年</w:t>
            </w:r>
            <w:r>
              <w:rPr>
                <w:rFonts w:hint="eastAsia" w:ascii="宋体" w:hAnsi="宋体" w:eastAsia="宋体" w:cs="宋体"/>
                <w:sz w:val="21"/>
                <w:szCs w:val="21"/>
              </w:rPr>
              <w:t>类似项目规模的</w:t>
            </w:r>
            <w:r>
              <w:rPr>
                <w:rFonts w:hint="eastAsia" w:ascii="宋体" w:hAnsi="宋体" w:eastAsia="宋体" w:cs="宋体"/>
                <w:sz w:val="21"/>
                <w:szCs w:val="21"/>
                <w:lang w:eastAsia="zh-CN"/>
              </w:rPr>
              <w:t>业绩，</w:t>
            </w:r>
            <w:r>
              <w:rPr>
                <w:rFonts w:hint="eastAsia" w:ascii="宋体" w:hAnsi="宋体" w:eastAsia="宋体" w:cs="宋体"/>
                <w:sz w:val="21"/>
                <w:szCs w:val="21"/>
                <w:lang w:val="en-US" w:eastAsia="zh-CN"/>
              </w:rPr>
              <w:t>每提供一个</w:t>
            </w:r>
            <w:r>
              <w:rPr>
                <w:rFonts w:hint="eastAsia" w:ascii="宋体" w:hAnsi="宋体" w:eastAsia="宋体" w:cs="宋体"/>
                <w:sz w:val="21"/>
                <w:szCs w:val="21"/>
              </w:rPr>
              <w:t>得</w:t>
            </w:r>
            <w:r>
              <w:rPr>
                <w:rFonts w:hint="eastAsia" w:ascii="宋体" w:hAnsi="宋体" w:eastAsia="宋体" w:cs="宋体"/>
                <w:sz w:val="21"/>
                <w:szCs w:val="21"/>
                <w:lang w:val="en-US" w:eastAsia="zh-CN"/>
              </w:rPr>
              <w:t>2.5</w:t>
            </w:r>
            <w:r>
              <w:rPr>
                <w:rFonts w:hint="eastAsia" w:ascii="宋体" w:hAnsi="宋体" w:eastAsia="宋体" w:cs="宋体"/>
                <w:sz w:val="21"/>
                <w:szCs w:val="21"/>
              </w:rPr>
              <w:t>分；</w:t>
            </w:r>
            <w:r>
              <w:rPr>
                <w:rFonts w:hint="eastAsia" w:ascii="宋体" w:hAnsi="宋体" w:eastAsia="宋体" w:cs="宋体"/>
                <w:sz w:val="21"/>
                <w:szCs w:val="21"/>
                <w:lang w:val="en-US" w:eastAsia="zh-CN"/>
              </w:rPr>
              <w:t>满分5</w:t>
            </w:r>
            <w:r>
              <w:rPr>
                <w:rFonts w:hint="eastAsia" w:ascii="宋体" w:hAnsi="宋体" w:eastAsia="宋体" w:cs="宋体"/>
                <w:sz w:val="21"/>
                <w:szCs w:val="21"/>
              </w:rPr>
              <w:t>分；</w:t>
            </w:r>
          </w:p>
          <w:p w14:paraId="7F4F13F3">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（注：</w:t>
            </w:r>
            <w:r>
              <w:rPr>
                <w:rFonts w:hint="eastAsia" w:ascii="宋体" w:hAnsi="宋体" w:eastAsia="宋体" w:cs="宋体"/>
                <w:sz w:val="21"/>
                <w:szCs w:val="21"/>
                <w:lang w:val="en-US" w:eastAsia="zh-CN"/>
              </w:rPr>
              <w:t>具有类似的项目业绩，提供</w:t>
            </w:r>
            <w:r>
              <w:rPr>
                <w:rFonts w:hint="eastAsia" w:ascii="宋体" w:hAnsi="宋体" w:eastAsia="宋体" w:cs="宋体"/>
                <w:sz w:val="21"/>
                <w:szCs w:val="21"/>
                <w:lang w:eastAsia="zh-CN"/>
              </w:rPr>
              <w:t>施工</w:t>
            </w:r>
            <w:r>
              <w:rPr>
                <w:rFonts w:hint="eastAsia" w:ascii="宋体" w:hAnsi="宋体" w:eastAsia="宋体" w:cs="宋体"/>
                <w:sz w:val="21"/>
                <w:szCs w:val="21"/>
              </w:rPr>
              <w:t>合同</w:t>
            </w:r>
            <w:r>
              <w:rPr>
                <w:rFonts w:hint="eastAsia" w:ascii="宋体" w:hAnsi="宋体" w:eastAsia="宋体" w:cs="宋体"/>
                <w:sz w:val="21"/>
                <w:szCs w:val="21"/>
                <w:lang w:val="en-US" w:eastAsia="zh-CN"/>
              </w:rPr>
              <w:t>或</w:t>
            </w:r>
            <w:r>
              <w:rPr>
                <w:rFonts w:hint="eastAsia" w:ascii="宋体" w:hAnsi="宋体" w:eastAsia="宋体" w:cs="宋体"/>
                <w:sz w:val="21"/>
                <w:szCs w:val="21"/>
                <w:lang w:eastAsia="zh-CN"/>
              </w:rPr>
              <w:t>中标通知书</w:t>
            </w:r>
            <w:r>
              <w:rPr>
                <w:rFonts w:hint="eastAsia" w:ascii="宋体" w:hAnsi="宋体" w:eastAsia="宋体" w:cs="宋体"/>
                <w:sz w:val="21"/>
                <w:szCs w:val="21"/>
                <w:lang w:val="en-US" w:eastAsia="zh-CN"/>
              </w:rPr>
              <w:t>，时间以中标通知书时间为准</w:t>
            </w:r>
            <w:r>
              <w:rPr>
                <w:rFonts w:hint="eastAsia" w:ascii="宋体" w:hAnsi="宋体" w:eastAsia="宋体" w:cs="宋体"/>
                <w:sz w:val="21"/>
                <w:szCs w:val="21"/>
                <w:lang w:eastAsia="zh-CN"/>
              </w:rPr>
              <w:t>）</w:t>
            </w:r>
          </w:p>
        </w:tc>
      </w:tr>
    </w:tbl>
    <w:p w14:paraId="0B6BEB8A">
      <w:pPr>
        <w:sectPr>
          <w:headerReference r:id="rId13" w:type="default"/>
          <w:footerReference r:id="rId14" w:type="default"/>
          <w:pgSz w:w="11906" w:h="16839"/>
          <w:pgMar w:top="987" w:right="908" w:bottom="932" w:left="908" w:header="779" w:footer="0" w:gutter="0"/>
          <w:pgNumType w:fmt="decimal"/>
          <w:cols w:space="720" w:num="1"/>
        </w:sectPr>
      </w:pPr>
    </w:p>
    <w:p w14:paraId="4EECD5AE">
      <w:pPr>
        <w:spacing w:before="75" w:line="353" w:lineRule="auto"/>
        <w:ind w:right="61" w:firstLine="242"/>
        <w:rPr>
          <w:rFonts w:ascii="宋体" w:hAnsi="宋体" w:eastAsia="宋体" w:cs="宋体"/>
          <w:spacing w:val="7"/>
          <w:sz w:val="24"/>
          <w:szCs w:val="24"/>
        </w:rPr>
      </w:pPr>
      <w:r>
        <w:rPr>
          <w:rFonts w:ascii="宋体" w:hAnsi="宋体" w:eastAsia="宋体" w:cs="宋体"/>
          <w:spacing w:val="12"/>
          <w:sz w:val="24"/>
          <w:szCs w:val="24"/>
        </w:rPr>
        <w:t xml:space="preserve">23.4 </w:t>
      </w:r>
      <w:r>
        <w:rPr>
          <w:rFonts w:ascii="宋体" w:hAnsi="宋体" w:eastAsia="宋体" w:cs="宋体"/>
          <w:spacing w:val="6"/>
          <w:sz w:val="24"/>
          <w:szCs w:val="24"/>
        </w:rPr>
        <w:t>磋商小组应当根据综合评分情况，按照评审得分由高到低顺序推荐 3 名以上成交候选</w:t>
      </w:r>
      <w:r>
        <w:rPr>
          <w:rFonts w:ascii="宋体" w:hAnsi="宋体" w:eastAsia="宋体" w:cs="宋体"/>
          <w:sz w:val="24"/>
          <w:szCs w:val="24"/>
        </w:rPr>
        <w:t xml:space="preserve"> </w:t>
      </w:r>
      <w:r>
        <w:rPr>
          <w:rFonts w:ascii="宋体" w:hAnsi="宋体" w:eastAsia="宋体" w:cs="宋体"/>
          <w:spacing w:val="14"/>
          <w:sz w:val="24"/>
          <w:szCs w:val="24"/>
        </w:rPr>
        <w:t>供应</w:t>
      </w:r>
      <w:r>
        <w:rPr>
          <w:rFonts w:ascii="宋体" w:hAnsi="宋体" w:eastAsia="宋体" w:cs="宋体"/>
          <w:spacing w:val="13"/>
          <w:sz w:val="24"/>
          <w:szCs w:val="24"/>
        </w:rPr>
        <w:t>商</w:t>
      </w:r>
      <w:r>
        <w:rPr>
          <w:rFonts w:ascii="宋体" w:hAnsi="宋体" w:eastAsia="宋体" w:cs="宋体"/>
          <w:spacing w:val="7"/>
          <w:sz w:val="24"/>
          <w:szCs w:val="24"/>
        </w:rPr>
        <w:t>，并编写评审报告报采购人。评审得分相同的，按照最后报价由低到高的顺序推荐。评</w:t>
      </w:r>
      <w:r>
        <w:rPr>
          <w:rFonts w:ascii="宋体" w:hAnsi="宋体" w:eastAsia="宋体" w:cs="宋体"/>
          <w:sz w:val="24"/>
          <w:szCs w:val="24"/>
        </w:rPr>
        <w:t xml:space="preserve"> </w:t>
      </w:r>
      <w:r>
        <w:rPr>
          <w:rFonts w:ascii="宋体" w:hAnsi="宋体" w:eastAsia="宋体" w:cs="宋体"/>
          <w:spacing w:val="14"/>
          <w:sz w:val="24"/>
          <w:szCs w:val="24"/>
        </w:rPr>
        <w:t>审</w:t>
      </w:r>
      <w:r>
        <w:rPr>
          <w:rFonts w:ascii="宋体" w:hAnsi="宋体" w:eastAsia="宋体" w:cs="宋体"/>
          <w:spacing w:val="9"/>
          <w:sz w:val="24"/>
          <w:szCs w:val="24"/>
        </w:rPr>
        <w:t>得分且最后</w:t>
      </w:r>
      <w:r>
        <w:rPr>
          <w:rFonts w:ascii="宋体" w:hAnsi="宋体" w:eastAsia="宋体" w:cs="宋体"/>
          <w:spacing w:val="7"/>
          <w:sz w:val="24"/>
          <w:szCs w:val="24"/>
        </w:rPr>
        <w:t>报价相同的，按照技术指标优劣顺序推荐。</w:t>
      </w:r>
    </w:p>
    <w:p w14:paraId="1100F0F0">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24.确定成交单位</w:t>
      </w:r>
    </w:p>
    <w:p w14:paraId="02918A7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采购人按照磋商小组推荐的成交候选人排名顺序确定成交单位。采购代理机构将成交结果 通知所有未成交的供应商。</w:t>
      </w:r>
    </w:p>
    <w:p w14:paraId="3DC9C637">
      <w:pPr>
        <w:spacing w:line="260" w:lineRule="auto"/>
        <w:rPr>
          <w:rFonts w:ascii="Arial"/>
          <w:sz w:val="21"/>
        </w:rPr>
      </w:pPr>
    </w:p>
    <w:p w14:paraId="5F14D076">
      <w:pPr>
        <w:spacing w:line="260" w:lineRule="auto"/>
        <w:rPr>
          <w:rFonts w:ascii="Arial"/>
          <w:sz w:val="21"/>
        </w:rPr>
      </w:pPr>
    </w:p>
    <w:p w14:paraId="06E9427E">
      <w:pPr>
        <w:spacing w:before="75" w:line="353" w:lineRule="auto"/>
        <w:ind w:right="61" w:firstLine="242"/>
        <w:jc w:val="center"/>
        <w:rPr>
          <w:rFonts w:ascii="宋体" w:hAnsi="宋体" w:eastAsia="宋体" w:cs="宋体"/>
          <w:b/>
          <w:bCs/>
          <w:spacing w:val="7"/>
          <w:sz w:val="24"/>
          <w:szCs w:val="24"/>
        </w:rPr>
      </w:pPr>
      <w:r>
        <w:rPr>
          <w:rFonts w:ascii="宋体" w:hAnsi="宋体" w:eastAsia="宋体" w:cs="宋体"/>
          <w:b/>
          <w:bCs/>
          <w:spacing w:val="7"/>
          <w:sz w:val="24"/>
          <w:szCs w:val="24"/>
        </w:rPr>
        <w:t>六、授予合同</w:t>
      </w:r>
    </w:p>
    <w:p w14:paraId="30EDFBCE">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25．中标通知书</w:t>
      </w:r>
    </w:p>
    <w:p w14:paraId="08B63C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25.1 采购代理机构在收到采购人的成交复函后，按规定时间向成交人发出中标通知书。</w:t>
      </w:r>
    </w:p>
    <w:p w14:paraId="6925C28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25.2 中标通知书是合同的组成部分。</w:t>
      </w:r>
    </w:p>
    <w:p w14:paraId="4FBE78AD">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26.成交服务费</w:t>
      </w:r>
    </w:p>
    <w:p w14:paraId="222F792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 xml:space="preserve">26.1 </w:t>
      </w:r>
      <w:r>
        <w:rPr>
          <w:rFonts w:hint="eastAsia" w:ascii="宋体" w:hAnsi="宋体" w:eastAsia="宋体" w:cs="宋体"/>
          <w:spacing w:val="6"/>
          <w:sz w:val="24"/>
          <w:szCs w:val="24"/>
          <w:lang w:val="en-US" w:eastAsia="zh-CN"/>
        </w:rPr>
        <w:t>采购人</w:t>
      </w:r>
      <w:r>
        <w:rPr>
          <w:rFonts w:ascii="宋体" w:hAnsi="宋体" w:eastAsia="宋体" w:cs="宋体"/>
          <w:spacing w:val="6"/>
          <w:sz w:val="24"/>
          <w:szCs w:val="24"/>
        </w:rPr>
        <w:t>应在接到成交通知书时，按照国家发改委发改价格[2011]534 号文件规定收取 标准及相应的计算办法,向安康市兴盛工程造价咨询有限公司缴纳中标服务费。</w:t>
      </w:r>
    </w:p>
    <w:p w14:paraId="7F8C4874">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27．签订合同</w:t>
      </w:r>
    </w:p>
    <w:p w14:paraId="0971588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27.1 中标人或甲方代表应向代理机构支付中标服务费后，按《中标通知书》指定的时间、 地点与采购人签订合同。</w:t>
      </w:r>
    </w:p>
    <w:p w14:paraId="4E71F8A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27.2 如果中标人没有按照上述第 26.1 条或第 27 条规定执行，招标采购单位将有充分理由 取消该成交决定。在此情况下，招标采购单位可将合同授予综合得分排序名列下一个的供应商或重新组织采购。</w:t>
      </w:r>
    </w:p>
    <w:p w14:paraId="65AD9A0D">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28．拒绝商业贿赂</w:t>
      </w:r>
    </w:p>
    <w:p w14:paraId="40871A8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供应商必须填写一份《拒绝政府采购领域商业贿赂承诺书》  (格式见第五章) 编制 在磋商响应文件中，同时保证磋商响应文件正、副本中都有且一致。</w:t>
      </w:r>
    </w:p>
    <w:p w14:paraId="6B0C5A3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p>
    <w:p w14:paraId="73D0E075">
      <w:pPr>
        <w:pStyle w:val="3"/>
        <w:rPr>
          <w:rFonts w:ascii="宋体" w:hAnsi="宋体" w:eastAsia="宋体" w:cs="宋体"/>
          <w:spacing w:val="6"/>
          <w:sz w:val="24"/>
          <w:szCs w:val="24"/>
        </w:rPr>
      </w:pPr>
    </w:p>
    <w:p w14:paraId="3AD5BB3E">
      <w:pPr>
        <w:rPr>
          <w:rFonts w:ascii="宋体" w:hAnsi="宋体" w:eastAsia="宋体" w:cs="宋体"/>
          <w:spacing w:val="6"/>
          <w:sz w:val="24"/>
          <w:szCs w:val="24"/>
        </w:rPr>
      </w:pPr>
    </w:p>
    <w:p w14:paraId="12D040EE">
      <w:pPr>
        <w:pStyle w:val="3"/>
        <w:rPr>
          <w:rFonts w:ascii="宋体" w:hAnsi="宋体" w:eastAsia="宋体" w:cs="宋体"/>
          <w:spacing w:val="6"/>
          <w:sz w:val="24"/>
          <w:szCs w:val="24"/>
        </w:rPr>
      </w:pPr>
    </w:p>
    <w:p w14:paraId="3B18758F">
      <w:pPr>
        <w:rPr>
          <w:rFonts w:ascii="宋体" w:hAnsi="宋体" w:eastAsia="宋体" w:cs="宋体"/>
          <w:spacing w:val="6"/>
          <w:sz w:val="24"/>
          <w:szCs w:val="24"/>
        </w:rPr>
      </w:pPr>
    </w:p>
    <w:p w14:paraId="088EAC08">
      <w:pPr>
        <w:sectPr>
          <w:headerReference r:id="rId15" w:type="default"/>
          <w:footerReference r:id="rId16" w:type="default"/>
          <w:pgSz w:w="11906" w:h="16839"/>
          <w:pgMar w:top="987" w:right="1018" w:bottom="1144" w:left="1089" w:header="779" w:footer="932" w:gutter="0"/>
          <w:pgNumType w:fmt="decimal"/>
          <w:cols w:space="720" w:num="1"/>
        </w:sectPr>
      </w:pPr>
    </w:p>
    <w:p w14:paraId="7C78439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pacing w:val="8"/>
          <w:position w:val="19"/>
          <w:sz w:val="31"/>
          <w:szCs w:val="31"/>
          <w14:textOutline w14:w="5793" w14:cap="sq" w14:cmpd="sng">
            <w14:solidFill>
              <w14:srgbClr w14:val="000000"/>
            </w14:solidFill>
            <w14:prstDash w14:val="solid"/>
            <w14:bevel/>
          </w14:textOutline>
        </w:rPr>
      </w:pPr>
      <w:r>
        <w:rPr>
          <w:rFonts w:ascii="宋体" w:hAnsi="宋体" w:eastAsia="宋体" w:cs="宋体"/>
          <w:spacing w:val="8"/>
          <w:position w:val="19"/>
          <w:sz w:val="31"/>
          <w:szCs w:val="31"/>
        </w:rPr>
        <w:t xml:space="preserve"> </w:t>
      </w:r>
      <w:r>
        <w:rPr>
          <w:rFonts w:ascii="宋体" w:hAnsi="宋体" w:eastAsia="宋体" w:cs="宋体"/>
          <w:spacing w:val="8"/>
          <w:position w:val="19"/>
          <w:sz w:val="31"/>
          <w:szCs w:val="31"/>
          <w14:textOutline w14:w="5793" w14:cap="sq" w14:cmpd="sng">
            <w14:solidFill>
              <w14:srgbClr w14:val="000000"/>
            </w14:solidFill>
            <w14:prstDash w14:val="solid"/>
            <w14:bevel/>
          </w14:textOutline>
        </w:rPr>
        <w:t>合同主要条款</w:t>
      </w:r>
    </w:p>
    <w:p w14:paraId="07F059D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360" w:lineRule="auto"/>
        <w:ind w:firstLine="482" w:firstLineChars="200"/>
        <w:jc w:val="left"/>
        <w:textAlignment w:val="baseline"/>
        <w:outlineLvl w:val="3"/>
      </w:pPr>
      <w:r>
        <w:rPr>
          <w:rFonts w:hint="eastAsia"/>
        </w:rPr>
        <w:t>采用《建设工程施工合同（示范文本）》（GF-2017-0201），本合同作为参考使用，具体以甲乙双方签订的正式合同为准。</w:t>
      </w:r>
    </w:p>
    <w:p w14:paraId="025C5F03"/>
    <w:p w14:paraId="6784E331">
      <w:pPr>
        <w:pStyle w:val="3"/>
      </w:pPr>
    </w:p>
    <w:p w14:paraId="004223E4"/>
    <w:p w14:paraId="60415180">
      <w:pPr>
        <w:pStyle w:val="3"/>
      </w:pPr>
    </w:p>
    <w:p w14:paraId="13A05857"/>
    <w:p w14:paraId="2B2A7169">
      <w:pPr>
        <w:pStyle w:val="3"/>
      </w:pPr>
    </w:p>
    <w:p w14:paraId="3973D0E3"/>
    <w:p w14:paraId="62551129">
      <w:pPr>
        <w:pStyle w:val="3"/>
      </w:pPr>
    </w:p>
    <w:p w14:paraId="139FA5DC"/>
    <w:p w14:paraId="0F4F04A5">
      <w:pPr>
        <w:pStyle w:val="3"/>
      </w:pPr>
    </w:p>
    <w:p w14:paraId="5653B735"/>
    <w:p w14:paraId="116A6733">
      <w:pPr>
        <w:pStyle w:val="3"/>
      </w:pPr>
    </w:p>
    <w:p w14:paraId="3FBD3BBC"/>
    <w:p w14:paraId="62DCC6A1">
      <w:pPr>
        <w:pStyle w:val="3"/>
      </w:pPr>
    </w:p>
    <w:p w14:paraId="45DB5BE8"/>
    <w:p w14:paraId="78BD9590">
      <w:pPr>
        <w:pStyle w:val="3"/>
      </w:pPr>
    </w:p>
    <w:p w14:paraId="47293591"/>
    <w:p w14:paraId="40976188">
      <w:pPr>
        <w:pStyle w:val="3"/>
      </w:pPr>
    </w:p>
    <w:p w14:paraId="3BD72BBA"/>
    <w:p w14:paraId="4154A883">
      <w:pPr>
        <w:pStyle w:val="3"/>
      </w:pPr>
    </w:p>
    <w:p w14:paraId="39A5EDB9"/>
    <w:p w14:paraId="22C41F9B">
      <w:pPr>
        <w:pStyle w:val="3"/>
      </w:pPr>
    </w:p>
    <w:p w14:paraId="1DA7DCD6"/>
    <w:p w14:paraId="077B80D6">
      <w:pPr>
        <w:spacing w:line="360" w:lineRule="auto"/>
        <w:jc w:val="both"/>
        <w:rPr>
          <w:rFonts w:hint="eastAsia" w:ascii="宋体" w:hAnsi="宋体"/>
          <w:b/>
          <w:bCs/>
          <w:sz w:val="36"/>
          <w:szCs w:val="36"/>
          <w:lang w:val="en-US" w:eastAsia="zh-CN"/>
        </w:rPr>
      </w:pPr>
    </w:p>
    <w:p w14:paraId="167A1697">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汉滨区老城街道金州北路汉滨美食集周边环境提升改造项目</w:t>
      </w:r>
    </w:p>
    <w:p w14:paraId="75877F54">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合同主要条款</w:t>
      </w:r>
    </w:p>
    <w:p w14:paraId="00C5D742">
      <w:pPr>
        <w:keepNext w:val="0"/>
        <w:keepLines w:val="0"/>
        <w:widowControl/>
        <w:suppressLineNumbers w:val="0"/>
        <w:jc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合同编号：</w:t>
      </w:r>
    </w:p>
    <w:p w14:paraId="6BAB1C7D">
      <w:pPr>
        <w:keepNext w:val="0"/>
        <w:keepLines w:val="0"/>
        <w:widowControl/>
        <w:suppressLineNumbers w:val="0"/>
        <w:jc w:val="center"/>
        <w:rPr>
          <w:rFonts w:hint="default" w:ascii="宋体" w:hAnsi="宋体" w:eastAsia="宋体" w:cs="宋体"/>
          <w:b w:val="0"/>
          <w:bCs w:val="0"/>
          <w:color w:val="000000"/>
          <w:kern w:val="0"/>
          <w:sz w:val="24"/>
          <w:szCs w:val="24"/>
          <w:lang w:val="en-US" w:eastAsia="zh-CN" w:bidi="ar"/>
        </w:rPr>
      </w:pPr>
    </w:p>
    <w:p w14:paraId="44ACF160">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甲方</w:t>
      </w:r>
      <w:r>
        <w:rPr>
          <w:rFonts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u w:val="single"/>
          <w:lang w:val="en-US" w:eastAsia="zh-CN" w:bidi="ar"/>
        </w:rPr>
        <w:t xml:space="preserve">    汉滨区老城街道办事处</w:t>
      </w:r>
      <w:r>
        <w:rPr>
          <w:rFonts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u w:val="single"/>
          <w:lang w:val="en-US" w:eastAsia="zh-CN" w:bidi="ar"/>
        </w:rPr>
        <w:t xml:space="preserve">           </w:t>
      </w:r>
      <w:r>
        <w:rPr>
          <w:rFonts w:ascii="宋体" w:hAnsi="宋体" w:eastAsia="宋体" w:cs="宋体"/>
          <w:b w:val="0"/>
          <w:bCs w:val="0"/>
          <w:color w:val="000000"/>
          <w:kern w:val="0"/>
          <w:sz w:val="24"/>
          <w:szCs w:val="24"/>
          <w:lang w:val="en-US" w:eastAsia="zh-CN" w:bidi="ar"/>
        </w:rPr>
        <w:t xml:space="preserve">（以下简称甲方） </w:t>
      </w:r>
    </w:p>
    <w:p w14:paraId="748FB113">
      <w:pPr>
        <w:keepNext w:val="0"/>
        <w:keepLines w:val="0"/>
        <w:widowControl/>
        <w:suppressLineNumbers w:val="0"/>
        <w:spacing w:line="360" w:lineRule="auto"/>
        <w:jc w:val="left"/>
        <w:rPr>
          <w:rFonts w:ascii="宋体" w:hAnsi="宋体" w:eastAsia="宋体" w:cs="宋体"/>
          <w:b w:val="0"/>
          <w:bCs w:val="0"/>
          <w:color w:val="000000"/>
          <w:kern w:val="0"/>
          <w:sz w:val="24"/>
          <w:szCs w:val="24"/>
          <w:lang w:val="en-US" w:eastAsia="zh-CN" w:bidi="ar"/>
        </w:rPr>
      </w:pPr>
      <w:r>
        <w:rPr>
          <w:rFonts w:ascii="宋体" w:hAnsi="宋体" w:eastAsia="宋体" w:cs="宋体"/>
          <w:b/>
          <w:bCs/>
          <w:color w:val="000000"/>
          <w:kern w:val="0"/>
          <w:sz w:val="24"/>
          <w:szCs w:val="24"/>
          <w:lang w:val="en-US" w:eastAsia="zh-CN" w:bidi="ar"/>
        </w:rPr>
        <w:t>乙方</w:t>
      </w:r>
      <w:r>
        <w:rPr>
          <w:rFonts w:ascii="宋体" w:hAnsi="宋体" w:eastAsia="宋体" w:cs="宋体"/>
          <w:b w:val="0"/>
          <w:bCs w:val="0"/>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u w:val="single"/>
          <w:lang w:val="en-US" w:eastAsia="zh-CN" w:bidi="ar"/>
        </w:rPr>
        <w:t xml:space="preserve">                              </w:t>
      </w:r>
      <w:r>
        <w:rPr>
          <w:rFonts w:ascii="宋体" w:hAnsi="宋体" w:eastAsia="宋体" w:cs="宋体"/>
          <w:b w:val="0"/>
          <w:bCs w:val="0"/>
          <w:color w:val="000000"/>
          <w:kern w:val="0"/>
          <w:sz w:val="24"/>
          <w:szCs w:val="24"/>
          <w:lang w:val="en-US" w:eastAsia="zh-CN" w:bidi="ar"/>
        </w:rPr>
        <w:t xml:space="preserve">（以下简称乙方） </w:t>
      </w:r>
    </w:p>
    <w:p w14:paraId="72F8264A">
      <w:pPr>
        <w:keepNext w:val="0"/>
        <w:keepLines w:val="0"/>
        <w:widowControl/>
        <w:suppressLineNumbers w:val="0"/>
        <w:spacing w:line="360" w:lineRule="auto"/>
        <w:ind w:firstLine="480" w:firstLineChars="200"/>
        <w:jc w:val="left"/>
      </w:pPr>
      <w:r>
        <w:rPr>
          <w:rFonts w:ascii="宋体" w:hAnsi="宋体" w:eastAsia="宋体" w:cs="宋体"/>
          <w:b w:val="0"/>
          <w:bCs w:val="0"/>
          <w:color w:val="000000"/>
          <w:kern w:val="0"/>
          <w:sz w:val="24"/>
          <w:szCs w:val="24"/>
          <w:lang w:val="en-US" w:eastAsia="zh-CN" w:bidi="ar"/>
        </w:rPr>
        <w:t>依照《中华人民共和国</w:t>
      </w:r>
      <w:r>
        <w:rPr>
          <w:rFonts w:hint="eastAsia" w:ascii="宋体" w:hAnsi="宋体" w:eastAsia="宋体" w:cs="宋体"/>
          <w:b w:val="0"/>
          <w:bCs w:val="0"/>
          <w:color w:val="000000"/>
          <w:kern w:val="0"/>
          <w:sz w:val="24"/>
          <w:szCs w:val="24"/>
          <w:lang w:val="en-US" w:eastAsia="zh-CN" w:bidi="ar"/>
        </w:rPr>
        <w:t>民法典</w:t>
      </w:r>
      <w:r>
        <w:rPr>
          <w:rFonts w:ascii="宋体" w:hAnsi="宋体" w:eastAsia="宋体" w:cs="宋体"/>
          <w:b w:val="0"/>
          <w:bCs w:val="0"/>
          <w:color w:val="000000"/>
          <w:kern w:val="0"/>
          <w:sz w:val="24"/>
          <w:szCs w:val="24"/>
          <w:lang w:val="en-US" w:eastAsia="zh-CN" w:bidi="ar"/>
        </w:rPr>
        <w:t>》、《中华人民共和国建筑法》及其他有关 法律、行政法规，遵循平等、自愿、公平和诚实信用的原则，确定</w:t>
      </w:r>
      <w:r>
        <w:rPr>
          <w:rFonts w:hint="eastAsia" w:ascii="宋体" w:hAnsi="宋体" w:eastAsia="宋体" w:cs="宋体"/>
          <w:b w:val="0"/>
          <w:bCs w:val="0"/>
          <w:color w:val="000000"/>
          <w:kern w:val="0"/>
          <w:sz w:val="24"/>
          <w:szCs w:val="24"/>
          <w:u w:val="single"/>
          <w:lang w:val="en-US" w:eastAsia="zh-CN" w:bidi="ar"/>
        </w:rPr>
        <w:t>XXXXXX</w:t>
      </w:r>
      <w:r>
        <w:rPr>
          <w:rFonts w:ascii="宋体" w:hAnsi="宋体" w:eastAsia="宋体" w:cs="宋体"/>
          <w:b w:val="0"/>
          <w:bCs w:val="0"/>
          <w:color w:val="000000"/>
          <w:kern w:val="0"/>
          <w:sz w:val="24"/>
          <w:szCs w:val="24"/>
          <w:lang w:val="en-US" w:eastAsia="zh-CN" w:bidi="ar"/>
        </w:rPr>
        <w:t xml:space="preserve">为施工企业，双方就本项目施工协商一致，具体协议如下： </w:t>
      </w:r>
    </w:p>
    <w:p w14:paraId="4424D8E1">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 xml:space="preserve">一、工程概况 </w:t>
      </w:r>
    </w:p>
    <w:p w14:paraId="239CDD79">
      <w:pPr>
        <w:keepNext w:val="0"/>
        <w:keepLines w:val="0"/>
        <w:widowControl/>
        <w:suppressLineNumbers w:val="0"/>
        <w:spacing w:line="360" w:lineRule="auto"/>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1、工程名称：</w:t>
      </w:r>
      <w:r>
        <w:rPr>
          <w:rFonts w:hint="eastAsia" w:ascii="宋体" w:hAnsi="宋体" w:eastAsia="宋体" w:cs="宋体"/>
          <w:b w:val="0"/>
          <w:bCs w:val="0"/>
          <w:color w:val="000000"/>
          <w:kern w:val="0"/>
          <w:sz w:val="24"/>
          <w:szCs w:val="24"/>
          <w:lang w:val="en-US" w:eastAsia="zh-CN" w:bidi="ar"/>
        </w:rPr>
        <w:t>汉滨区老城街道金州北路汉滨美食集周边环境提升改造项目</w:t>
      </w:r>
    </w:p>
    <w:p w14:paraId="4E4EA261">
      <w:pPr>
        <w:keepNext w:val="0"/>
        <w:keepLines w:val="0"/>
        <w:widowControl/>
        <w:suppressLineNumbers w:val="0"/>
        <w:spacing w:line="360" w:lineRule="auto"/>
        <w:jc w:val="left"/>
        <w:rPr>
          <w:rFonts w:hint="default"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2、工程地点：</w:t>
      </w:r>
      <w:r>
        <w:rPr>
          <w:rFonts w:hint="eastAsia" w:ascii="宋体" w:hAnsi="宋体" w:eastAsia="宋体" w:cs="宋体"/>
          <w:b w:val="0"/>
          <w:bCs w:val="0"/>
          <w:color w:val="000000"/>
          <w:kern w:val="0"/>
          <w:sz w:val="24"/>
          <w:szCs w:val="24"/>
          <w:lang w:val="en-US" w:eastAsia="zh-CN" w:bidi="ar"/>
        </w:rPr>
        <w:t>金州北路</w:t>
      </w:r>
    </w:p>
    <w:p w14:paraId="47B281CC">
      <w:pPr>
        <w:keepNext w:val="0"/>
        <w:keepLines w:val="0"/>
        <w:widowControl/>
        <w:suppressLineNumbers w:val="0"/>
        <w:spacing w:line="360" w:lineRule="auto"/>
        <w:ind w:left="240" w:hanging="240" w:hangingChars="1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3、工程内容：汉滨区老城街道金州北路汉滨美食集周边环境提升改造项目工程量清单中所有内容</w:t>
      </w:r>
    </w:p>
    <w:p w14:paraId="6A0492B9">
      <w:pPr>
        <w:keepNext w:val="0"/>
        <w:keepLines w:val="0"/>
        <w:widowControl/>
        <w:suppressLineNumbers w:val="0"/>
        <w:spacing w:line="360" w:lineRule="auto"/>
        <w:ind w:left="240" w:hanging="240" w:hangingChars="100"/>
        <w:jc w:val="left"/>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4、工程承包范围：本工程施工图纸、工程量清单、招标文件、最高限价所涉及的全部内容。</w:t>
      </w:r>
    </w:p>
    <w:p w14:paraId="741DAE66">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二、工期：</w:t>
      </w:r>
      <w:r>
        <w:rPr>
          <w:rFonts w:hint="eastAsia" w:ascii="宋体" w:hAnsi="宋体" w:eastAsia="宋体" w:cs="宋体"/>
          <w:b/>
          <w:bCs/>
          <w:color w:val="000000"/>
          <w:kern w:val="0"/>
          <w:sz w:val="24"/>
          <w:szCs w:val="24"/>
          <w:lang w:val="en-US" w:eastAsia="zh-CN" w:bidi="ar"/>
        </w:rPr>
        <w:t>15</w:t>
      </w:r>
      <w:r>
        <w:rPr>
          <w:rFonts w:ascii="宋体" w:hAnsi="宋体" w:eastAsia="宋体" w:cs="宋体"/>
          <w:b/>
          <w:bCs/>
          <w:color w:val="000000"/>
          <w:kern w:val="0"/>
          <w:sz w:val="24"/>
          <w:szCs w:val="24"/>
          <w:lang w:val="en-US" w:eastAsia="zh-CN" w:bidi="ar"/>
        </w:rPr>
        <w:t>天，20</w:t>
      </w:r>
      <w:r>
        <w:rPr>
          <w:rFonts w:hint="eastAsia" w:ascii="宋体" w:hAnsi="宋体" w:eastAsia="宋体" w:cs="宋体"/>
          <w:b/>
          <w:bCs/>
          <w:color w:val="000000"/>
          <w:kern w:val="0"/>
          <w:sz w:val="24"/>
          <w:szCs w:val="24"/>
          <w:lang w:val="en-US" w:eastAsia="zh-CN" w:bidi="ar"/>
        </w:rPr>
        <w:t>25</w:t>
      </w:r>
      <w:r>
        <w:rPr>
          <w:rFonts w:ascii="宋体" w:hAnsi="宋体" w:eastAsia="宋体" w:cs="宋体"/>
          <w:b/>
          <w:bCs/>
          <w:color w:val="000000"/>
          <w:kern w:val="0"/>
          <w:sz w:val="24"/>
          <w:szCs w:val="24"/>
          <w:lang w:val="en-US" w:eastAsia="zh-CN" w:bidi="ar"/>
        </w:rPr>
        <w:t xml:space="preserve"> 年</w:t>
      </w:r>
      <w:r>
        <w:rPr>
          <w:rFonts w:hint="eastAsia" w:ascii="宋体" w:hAnsi="宋体" w:eastAsia="宋体" w:cs="宋体"/>
          <w:b/>
          <w:bCs/>
          <w:color w:val="000000"/>
          <w:kern w:val="0"/>
          <w:sz w:val="24"/>
          <w:szCs w:val="24"/>
          <w:lang w:val="en-US" w:eastAsia="zh-CN" w:bidi="ar"/>
        </w:rPr>
        <w:t>X</w:t>
      </w:r>
      <w:r>
        <w:rPr>
          <w:rFonts w:ascii="宋体" w:hAnsi="宋体" w:eastAsia="宋体" w:cs="宋体"/>
          <w:b/>
          <w:bCs/>
          <w:color w:val="000000"/>
          <w:kern w:val="0"/>
          <w:sz w:val="24"/>
          <w:szCs w:val="24"/>
          <w:lang w:val="en-US" w:eastAsia="zh-CN" w:bidi="ar"/>
        </w:rPr>
        <w:t>月</w:t>
      </w:r>
      <w:r>
        <w:rPr>
          <w:rFonts w:hint="eastAsia" w:ascii="宋体" w:hAnsi="宋体" w:eastAsia="宋体" w:cs="宋体"/>
          <w:b/>
          <w:bCs/>
          <w:color w:val="000000"/>
          <w:kern w:val="0"/>
          <w:sz w:val="24"/>
          <w:szCs w:val="24"/>
          <w:lang w:val="en-US" w:eastAsia="zh-CN" w:bidi="ar"/>
        </w:rPr>
        <w:t>X</w:t>
      </w:r>
      <w:r>
        <w:rPr>
          <w:rFonts w:ascii="宋体" w:hAnsi="宋体" w:eastAsia="宋体" w:cs="宋体"/>
          <w:b/>
          <w:bCs/>
          <w:color w:val="000000"/>
          <w:kern w:val="0"/>
          <w:sz w:val="24"/>
          <w:szCs w:val="24"/>
          <w:lang w:val="en-US" w:eastAsia="zh-CN" w:bidi="ar"/>
        </w:rPr>
        <w:t xml:space="preserve"> 日开工，20</w:t>
      </w:r>
      <w:r>
        <w:rPr>
          <w:rFonts w:hint="eastAsia" w:ascii="宋体" w:hAnsi="宋体" w:eastAsia="宋体" w:cs="宋体"/>
          <w:b/>
          <w:bCs/>
          <w:color w:val="000000"/>
          <w:kern w:val="0"/>
          <w:sz w:val="24"/>
          <w:szCs w:val="24"/>
          <w:lang w:val="en-US" w:eastAsia="zh-CN" w:bidi="ar"/>
        </w:rPr>
        <w:t>25</w:t>
      </w:r>
      <w:r>
        <w:rPr>
          <w:rFonts w:ascii="宋体" w:hAnsi="宋体" w:eastAsia="宋体" w:cs="宋体"/>
          <w:b/>
          <w:bCs/>
          <w:color w:val="000000"/>
          <w:kern w:val="0"/>
          <w:sz w:val="24"/>
          <w:szCs w:val="24"/>
          <w:lang w:val="en-US" w:eastAsia="zh-CN" w:bidi="ar"/>
        </w:rPr>
        <w:t xml:space="preserve"> 年</w:t>
      </w:r>
      <w:r>
        <w:rPr>
          <w:rFonts w:hint="eastAsia" w:ascii="宋体" w:hAnsi="宋体" w:eastAsia="宋体" w:cs="宋体"/>
          <w:b/>
          <w:bCs/>
          <w:color w:val="000000"/>
          <w:kern w:val="0"/>
          <w:sz w:val="24"/>
          <w:szCs w:val="24"/>
          <w:lang w:val="en-US" w:eastAsia="zh-CN" w:bidi="ar"/>
        </w:rPr>
        <w:t>X</w:t>
      </w:r>
      <w:r>
        <w:rPr>
          <w:rFonts w:ascii="宋体" w:hAnsi="宋体" w:eastAsia="宋体" w:cs="宋体"/>
          <w:b/>
          <w:bCs/>
          <w:color w:val="000000"/>
          <w:kern w:val="0"/>
          <w:sz w:val="24"/>
          <w:szCs w:val="24"/>
          <w:lang w:val="en-US" w:eastAsia="zh-CN" w:bidi="ar"/>
        </w:rPr>
        <w:t>月</w:t>
      </w:r>
      <w:r>
        <w:rPr>
          <w:rFonts w:hint="eastAsia" w:ascii="宋体" w:hAnsi="宋体" w:eastAsia="宋体" w:cs="宋体"/>
          <w:b/>
          <w:bCs/>
          <w:color w:val="000000"/>
          <w:kern w:val="0"/>
          <w:sz w:val="24"/>
          <w:szCs w:val="24"/>
          <w:lang w:val="en-US" w:eastAsia="zh-CN" w:bidi="ar"/>
        </w:rPr>
        <w:t>X</w:t>
      </w:r>
      <w:r>
        <w:rPr>
          <w:rFonts w:ascii="宋体" w:hAnsi="宋体" w:eastAsia="宋体" w:cs="宋体"/>
          <w:b/>
          <w:bCs/>
          <w:color w:val="000000"/>
          <w:kern w:val="0"/>
          <w:sz w:val="24"/>
          <w:szCs w:val="24"/>
          <w:lang w:val="en-US" w:eastAsia="zh-CN" w:bidi="ar"/>
        </w:rPr>
        <w:t>日竣工</w:t>
      </w:r>
      <w:r>
        <w:rPr>
          <w:rFonts w:ascii="宋体" w:hAnsi="宋体" w:eastAsia="宋体" w:cs="宋体"/>
          <w:b w:val="0"/>
          <w:bCs w:val="0"/>
          <w:color w:val="000000"/>
          <w:kern w:val="0"/>
          <w:sz w:val="24"/>
          <w:szCs w:val="24"/>
          <w:lang w:val="en-US" w:eastAsia="zh-CN" w:bidi="ar"/>
        </w:rPr>
        <w:t xml:space="preserve">。 </w:t>
      </w:r>
    </w:p>
    <w:p w14:paraId="27326A88">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三、工程质量标准：</w:t>
      </w:r>
    </w:p>
    <w:p w14:paraId="0198DE8A">
      <w:pPr>
        <w:keepNext w:val="0"/>
        <w:keepLines w:val="0"/>
        <w:widowControl/>
        <w:suppressLineNumbers w:val="0"/>
        <w:spacing w:line="360" w:lineRule="auto"/>
        <w:ind w:firstLine="482" w:firstLineChars="200"/>
        <w:jc w:val="left"/>
        <w:rPr>
          <w:rFonts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 xml:space="preserve">合格，质保期一年。 </w:t>
      </w:r>
    </w:p>
    <w:p w14:paraId="7DE405BB">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四、合同价款：（大写）：</w:t>
      </w:r>
      <w:r>
        <w:rPr>
          <w:rFonts w:hint="eastAsia" w:ascii="宋体" w:hAnsi="宋体" w:eastAsia="宋体" w:cs="宋体"/>
          <w:b/>
          <w:bCs/>
          <w:color w:val="000000"/>
          <w:kern w:val="0"/>
          <w:sz w:val="24"/>
          <w:szCs w:val="24"/>
          <w:lang w:val="en-US" w:eastAsia="zh-CN" w:bidi="ar"/>
        </w:rPr>
        <w:t>XXXX元</w:t>
      </w:r>
      <w:r>
        <w:rPr>
          <w:rFonts w:ascii="宋体" w:hAnsi="宋体" w:eastAsia="宋体" w:cs="宋体"/>
          <w:b/>
          <w:bCs/>
          <w:color w:val="000000"/>
          <w:kern w:val="0"/>
          <w:sz w:val="24"/>
          <w:szCs w:val="24"/>
          <w:lang w:val="en-US" w:eastAsia="zh-CN" w:bidi="ar"/>
        </w:rPr>
        <w:t>，小写￥：</w:t>
      </w:r>
      <w:r>
        <w:rPr>
          <w:rFonts w:hint="eastAsia" w:ascii="宋体" w:hAnsi="宋体" w:eastAsia="宋体" w:cs="宋体"/>
          <w:b/>
          <w:bCs/>
          <w:color w:val="000000"/>
          <w:kern w:val="0"/>
          <w:sz w:val="24"/>
          <w:szCs w:val="24"/>
          <w:lang w:val="en-US" w:eastAsia="zh-CN" w:bidi="ar"/>
        </w:rPr>
        <w:t>XXXXX</w:t>
      </w:r>
      <w:r>
        <w:rPr>
          <w:rFonts w:ascii="宋体" w:hAnsi="宋体" w:eastAsia="宋体" w:cs="宋体"/>
          <w:b/>
          <w:bCs/>
          <w:color w:val="000000"/>
          <w:kern w:val="0"/>
          <w:sz w:val="24"/>
          <w:szCs w:val="24"/>
          <w:lang w:val="en-US" w:eastAsia="zh-CN" w:bidi="ar"/>
        </w:rPr>
        <w:t>元。</w:t>
      </w:r>
      <w:r>
        <w:rPr>
          <w:rFonts w:ascii="宋体" w:hAnsi="宋体" w:eastAsia="宋体" w:cs="宋体"/>
          <w:b w:val="0"/>
          <w:bCs w:val="0"/>
          <w:color w:val="000000"/>
          <w:kern w:val="0"/>
          <w:sz w:val="24"/>
          <w:szCs w:val="24"/>
          <w:lang w:val="en-US" w:eastAsia="zh-CN" w:bidi="ar"/>
        </w:rPr>
        <w:t xml:space="preserve"> </w:t>
      </w:r>
    </w:p>
    <w:p w14:paraId="60955B54">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 xml:space="preserve">五、工程款支付方式 </w:t>
      </w:r>
    </w:p>
    <w:p w14:paraId="4AC26A6C">
      <w:pPr>
        <w:keepNext w:val="0"/>
        <w:keepLines w:val="0"/>
        <w:widowControl/>
        <w:suppressLineNumbers w:val="0"/>
        <w:spacing w:line="360" w:lineRule="auto"/>
        <w:jc w:val="left"/>
      </w:pPr>
      <w:r>
        <w:rPr>
          <w:rFonts w:ascii="宋体" w:hAnsi="宋体" w:eastAsia="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施工合同签订后拆除原有建筑及主材到场后付合同总价的40%（XXXX元），竣工验收并完成结算审计后，按照审计结算价一次付清尾款。本项目，付款前提供合规税务发票。</w:t>
      </w:r>
    </w:p>
    <w:p w14:paraId="1D3EFDBD">
      <w:pPr>
        <w:keepNext w:val="0"/>
        <w:keepLines w:val="0"/>
        <w:widowControl/>
        <w:suppressLineNumbers w:val="0"/>
        <w:spacing w:line="360" w:lineRule="auto"/>
        <w:jc w:val="left"/>
      </w:pPr>
      <w:r>
        <w:rPr>
          <w:rFonts w:ascii="宋体" w:hAnsi="宋体" w:eastAsia="宋体" w:cs="宋体"/>
          <w:b w:val="0"/>
          <w:bCs w:val="0"/>
          <w:color w:val="000000"/>
          <w:kern w:val="0"/>
          <w:sz w:val="24"/>
          <w:szCs w:val="24"/>
          <w:lang w:val="en-US" w:eastAsia="zh-CN" w:bidi="ar"/>
        </w:rPr>
        <w:t xml:space="preserve">2、质保期按照国家现行政策法规执行。 </w:t>
      </w:r>
    </w:p>
    <w:p w14:paraId="5F2DDEFA">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 xml:space="preserve">六、安全保证 </w:t>
      </w:r>
    </w:p>
    <w:p w14:paraId="31BE2EA3">
      <w:pPr>
        <w:keepNext w:val="0"/>
        <w:keepLines w:val="0"/>
        <w:widowControl/>
        <w:suppressLineNumbers w:val="0"/>
        <w:spacing w:line="360" w:lineRule="auto"/>
        <w:ind w:firstLine="480" w:firstLineChars="200"/>
        <w:jc w:val="left"/>
      </w:pPr>
      <w:r>
        <w:rPr>
          <w:rFonts w:ascii="宋体" w:hAnsi="宋体" w:eastAsia="宋体" w:cs="宋体"/>
          <w:b w:val="0"/>
          <w:bCs w:val="0"/>
          <w:color w:val="000000"/>
          <w:kern w:val="0"/>
          <w:sz w:val="24"/>
          <w:szCs w:val="24"/>
          <w:lang w:val="en-US" w:eastAsia="zh-CN" w:bidi="ar"/>
        </w:rPr>
        <w:t>乙方在施工期间，必须严格按国家相关施工质量要求的规定，保证科学合理安全施工，加强现场安全管理，按流程工艺施工。保证人、财、物安全，杜绝发生一切安全事故，如发生安全事故，</w:t>
      </w:r>
      <w:bookmarkStart w:id="0" w:name="OLE_LINK3"/>
      <w:r>
        <w:rPr>
          <w:rFonts w:ascii="宋体" w:hAnsi="宋体" w:eastAsia="宋体" w:cs="宋体"/>
          <w:b w:val="0"/>
          <w:bCs w:val="0"/>
          <w:color w:val="000000"/>
          <w:kern w:val="0"/>
          <w:sz w:val="24"/>
          <w:szCs w:val="24"/>
          <w:lang w:val="en-US" w:eastAsia="zh-CN" w:bidi="ar"/>
        </w:rPr>
        <w:t>全部</w:t>
      </w:r>
      <w:bookmarkEnd w:id="0"/>
      <w:r>
        <w:rPr>
          <w:rFonts w:ascii="宋体" w:hAnsi="宋体" w:eastAsia="宋体" w:cs="宋体"/>
          <w:b w:val="0"/>
          <w:bCs w:val="0"/>
          <w:color w:val="000000"/>
          <w:kern w:val="0"/>
          <w:sz w:val="24"/>
          <w:szCs w:val="24"/>
          <w:lang w:val="en-US" w:eastAsia="zh-CN" w:bidi="ar"/>
        </w:rPr>
        <w:t xml:space="preserve">责任由乙方负责。 </w:t>
      </w:r>
    </w:p>
    <w:p w14:paraId="401B3962">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七、</w:t>
      </w:r>
      <w:r>
        <w:rPr>
          <w:rFonts w:hint="eastAsia" w:ascii="宋体" w:hAnsi="宋体" w:eastAsia="宋体" w:cs="宋体"/>
          <w:b/>
          <w:bCs/>
          <w:color w:val="000000"/>
          <w:kern w:val="0"/>
          <w:sz w:val="24"/>
          <w:szCs w:val="24"/>
          <w:lang w:val="en-US" w:eastAsia="zh-CN" w:bidi="ar"/>
        </w:rPr>
        <w:t>双方</w:t>
      </w:r>
      <w:bookmarkStart w:id="1" w:name="OLE_LINK14"/>
      <w:r>
        <w:rPr>
          <w:rFonts w:hint="eastAsia" w:ascii="宋体" w:hAnsi="宋体" w:eastAsia="宋体" w:cs="宋体"/>
          <w:b/>
          <w:bCs/>
          <w:color w:val="000000"/>
          <w:kern w:val="0"/>
          <w:sz w:val="24"/>
          <w:szCs w:val="24"/>
          <w:lang w:val="en-US" w:eastAsia="zh-CN" w:bidi="ar"/>
        </w:rPr>
        <w:t>职责</w:t>
      </w:r>
    </w:p>
    <w:bookmarkEnd w:id="1"/>
    <w:p w14:paraId="47DF7C3F">
      <w:pPr>
        <w:keepNext w:val="0"/>
        <w:keepLines w:val="0"/>
        <w:widowControl/>
        <w:suppressLineNumbers w:val="0"/>
        <w:spacing w:line="360" w:lineRule="auto"/>
        <w:ind w:firstLine="241" w:firstLineChars="100"/>
        <w:jc w:val="left"/>
        <w:rPr>
          <w:rFonts w:hint="eastAsia" w:ascii="宋体" w:hAnsi="宋体" w:eastAsia="宋体" w:cs="宋体"/>
          <w:b/>
          <w:bCs/>
          <w:color w:val="000000"/>
          <w:kern w:val="0"/>
          <w:sz w:val="24"/>
          <w:szCs w:val="24"/>
          <w:lang w:val="en-US" w:eastAsia="zh-CN" w:bidi="ar"/>
        </w:rPr>
      </w:pPr>
      <w:bookmarkStart w:id="2" w:name="OLE_LINK13"/>
      <w:r>
        <w:rPr>
          <w:rFonts w:ascii="宋体" w:hAnsi="宋体" w:eastAsia="宋体" w:cs="宋体"/>
          <w:b/>
          <w:bCs/>
          <w:color w:val="000000"/>
          <w:kern w:val="0"/>
          <w:sz w:val="24"/>
          <w:szCs w:val="24"/>
          <w:lang w:val="en-US" w:eastAsia="zh-CN" w:bidi="ar"/>
        </w:rPr>
        <w:t>1、</w:t>
      </w:r>
      <w:bookmarkStart w:id="3" w:name="OLE_LINK4"/>
      <w:r>
        <w:rPr>
          <w:rFonts w:hint="eastAsia" w:ascii="宋体" w:hAnsi="宋体" w:eastAsia="宋体" w:cs="宋体"/>
          <w:b/>
          <w:bCs/>
          <w:color w:val="000000"/>
          <w:kern w:val="0"/>
          <w:sz w:val="24"/>
          <w:szCs w:val="24"/>
          <w:lang w:val="en-US" w:eastAsia="zh-CN" w:bidi="ar"/>
        </w:rPr>
        <w:t>甲方：</w:t>
      </w:r>
    </w:p>
    <w:bookmarkEnd w:id="2"/>
    <w:p w14:paraId="36C04319">
      <w:pPr>
        <w:keepNext w:val="0"/>
        <w:keepLines w:val="0"/>
        <w:widowControl/>
        <w:suppressLineNumbers w:val="0"/>
        <w:spacing w:line="360" w:lineRule="auto"/>
        <w:ind w:firstLine="240" w:firstLineChars="1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1.1开工前7天，为承包人入场施工创造条件。
</w:t>
      </w:r>
    </w:p>
    <w:p w14:paraId="099E7000">
      <w:pPr>
        <w:keepNext w:val="0"/>
        <w:keepLines w:val="0"/>
        <w:widowControl/>
        <w:suppressLineNumbers w:val="0"/>
        <w:spacing w:line="360" w:lineRule="auto"/>
        <w:ind w:firstLine="240" w:firstLineChars="1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1.2提供施工期间的水源、电源。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1.3派置</w:t>
      </w:r>
      <w:bookmarkStart w:id="4" w:name="OLE_LINK6"/>
      <w:r>
        <w:rPr>
          <w:rFonts w:hint="eastAsia" w:ascii="宋体" w:hAnsi="宋体" w:eastAsia="宋体" w:cs="宋体"/>
          <w:b w:val="0"/>
          <w:bCs w:val="0"/>
          <w:color w:val="000000"/>
          <w:kern w:val="0"/>
          <w:sz w:val="24"/>
          <w:szCs w:val="24"/>
          <w:u w:val="single"/>
          <w:lang w:val="en-US" w:eastAsia="zh-CN" w:bidi="ar"/>
        </w:rPr>
        <w:t>XXX同志</w:t>
      </w:r>
      <w:bookmarkEnd w:id="4"/>
      <w:r>
        <w:rPr>
          <w:rFonts w:hint="eastAsia" w:ascii="宋体" w:hAnsi="宋体" w:eastAsia="宋体" w:cs="宋体"/>
          <w:b w:val="0"/>
          <w:bCs w:val="0"/>
          <w:color w:val="000000"/>
          <w:kern w:val="0"/>
          <w:sz w:val="24"/>
          <w:szCs w:val="24"/>
          <w:lang w:val="en-US" w:eastAsia="zh-CN" w:bidi="ar"/>
        </w:rPr>
        <w:t>为甲方代表协调现场施工相关事宜。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1.4参与工程质量和施工进度的监督，负责材料进场、竣工验收。
</w:t>
      </w:r>
    </w:p>
    <w:p w14:paraId="768C2039">
      <w:pPr>
        <w:keepNext w:val="0"/>
        <w:keepLines w:val="0"/>
        <w:widowControl/>
        <w:suppressLineNumbers w:val="0"/>
        <w:spacing w:line="360" w:lineRule="auto"/>
        <w:ind w:firstLine="240" w:firstLineChars="100"/>
        <w:jc w:val="left"/>
        <w:rPr>
          <w:rFonts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1.5</w:t>
      </w:r>
      <w:r>
        <w:rPr>
          <w:rFonts w:ascii="宋体" w:hAnsi="宋体" w:eastAsia="宋体" w:cs="宋体"/>
          <w:b w:val="0"/>
          <w:bCs w:val="0"/>
          <w:color w:val="000000"/>
          <w:kern w:val="0"/>
          <w:sz w:val="24"/>
          <w:szCs w:val="24"/>
          <w:lang w:val="en-US" w:eastAsia="zh-CN" w:bidi="ar"/>
        </w:rPr>
        <w:t>甲方承诺按照合同约定的期限和方式支付合同价款。</w:t>
      </w:r>
      <w:bookmarkEnd w:id="3"/>
    </w:p>
    <w:p w14:paraId="5935D17B">
      <w:pPr>
        <w:keepNext w:val="0"/>
        <w:keepLines w:val="0"/>
        <w:widowControl/>
        <w:suppressLineNumbers w:val="0"/>
        <w:spacing w:line="360" w:lineRule="auto"/>
        <w:ind w:firstLine="241" w:firstLineChars="100"/>
        <w:jc w:val="left"/>
        <w:rPr>
          <w:rFonts w:hint="eastAsia" w:ascii="宋体" w:hAnsi="宋体" w:eastAsia="宋体" w:cs="宋体"/>
          <w:b/>
          <w:bCs/>
          <w:color w:val="000000"/>
          <w:kern w:val="0"/>
          <w:sz w:val="24"/>
          <w:szCs w:val="24"/>
          <w:lang w:val="en-US" w:eastAsia="zh-CN" w:bidi="ar"/>
        </w:rPr>
      </w:pPr>
      <w:bookmarkStart w:id="5" w:name="OLE_LINK8"/>
      <w:r>
        <w:rPr>
          <w:rFonts w:ascii="宋体" w:hAnsi="宋体" w:eastAsia="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、乙方：</w:t>
      </w:r>
    </w:p>
    <w:bookmarkEnd w:id="5"/>
    <w:p w14:paraId="7CE131DE">
      <w:pPr>
        <w:keepNext w:val="0"/>
        <w:keepLines w:val="0"/>
        <w:widowControl/>
        <w:suppressLineNumbers w:val="0"/>
        <w:spacing w:line="360" w:lineRule="auto"/>
        <w:ind w:firstLine="240" w:firstLineChars="1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2.1施工中严格执行安全施工操作规范、防火规定、施工规范及质量标准，按期保质完成工程。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2.2严格执行有关施工现场管理的规定，不得污染医院环境，建筑垃圾须及时   清理。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2.3乙方在施工中发生的安全事故，一切责任及产生的纠纷和赔偿均由乙方负责承担。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2.4保证施工现场的整洁，工程完工后负责清扫施工现场，施工人员和设备必须在7天内撤离施工现场。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2.5乙方应对工程的质量负责，应做好设备、器材的防盗等保护工作至验收交付甲方时为止。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2.6乙方派</w:t>
      </w:r>
      <w:bookmarkStart w:id="6" w:name="OLE_LINK7"/>
      <w:r>
        <w:rPr>
          <w:rFonts w:hint="eastAsia" w:ascii="宋体" w:hAnsi="宋体" w:eastAsia="宋体" w:cs="宋体"/>
          <w:b w:val="0"/>
          <w:bCs w:val="0"/>
          <w:color w:val="000000"/>
          <w:kern w:val="0"/>
          <w:sz w:val="24"/>
          <w:szCs w:val="24"/>
          <w:lang w:val="en-US" w:eastAsia="zh-CN" w:bidi="ar"/>
        </w:rPr>
        <w:t>现场负责人</w:t>
      </w:r>
      <w:bookmarkEnd w:id="6"/>
      <w:bookmarkStart w:id="7" w:name="OLE_LINK5"/>
      <w:r>
        <w:rPr>
          <w:rFonts w:hint="eastAsia" w:ascii="宋体" w:hAnsi="宋体" w:eastAsia="宋体" w:cs="宋体"/>
          <w:b w:val="0"/>
          <w:bCs w:val="0"/>
          <w:color w:val="000000"/>
          <w:kern w:val="0"/>
          <w:sz w:val="24"/>
          <w:szCs w:val="24"/>
          <w:u w:val="single"/>
          <w:lang w:val="en-US" w:eastAsia="zh-CN" w:bidi="ar"/>
        </w:rPr>
        <w:t>XXXXX</w:t>
      </w:r>
      <w:bookmarkEnd w:id="7"/>
      <w:r>
        <w:rPr>
          <w:rFonts w:hint="eastAsia" w:ascii="宋体" w:hAnsi="宋体" w:eastAsia="宋体" w:cs="宋体"/>
          <w:b w:val="0"/>
          <w:bCs w:val="0"/>
          <w:color w:val="000000"/>
          <w:kern w:val="0"/>
          <w:sz w:val="24"/>
          <w:szCs w:val="24"/>
          <w:u w:val="single"/>
          <w:lang w:val="en-US" w:eastAsia="zh-CN" w:bidi="ar"/>
        </w:rPr>
        <w:t>同志</w:t>
      </w:r>
      <w:r>
        <w:rPr>
          <w:rFonts w:hint="eastAsia" w:ascii="宋体" w:hAnsi="宋体" w:eastAsia="宋体" w:cs="宋体"/>
          <w:b w:val="0"/>
          <w:bCs w:val="0"/>
          <w:color w:val="000000"/>
          <w:kern w:val="0"/>
          <w:sz w:val="24"/>
          <w:szCs w:val="24"/>
          <w:lang w:val="en-US" w:eastAsia="zh-CN" w:bidi="ar"/>
        </w:rPr>
        <w:t>负责现场施工工作。
</w:t>
      </w:r>
    </w:p>
    <w:p w14:paraId="72FC7716">
      <w:pPr>
        <w:keepNext w:val="0"/>
        <w:keepLines w:val="0"/>
        <w:widowControl/>
        <w:numPr>
          <w:ilvl w:val="0"/>
          <w:numId w:val="0"/>
        </w:numPr>
        <w:suppressLineNumbers w:val="0"/>
        <w:spacing w:line="360" w:lineRule="auto"/>
        <w:jc w:val="left"/>
        <w:rPr>
          <w:rFonts w:hint="eastAsia" w:ascii="宋体" w:hAnsi="宋体" w:eastAsia="宋体" w:cs="宋体"/>
          <w:b w:val="0"/>
          <w:bCs w:val="0"/>
          <w:color w:val="000000"/>
          <w:kern w:val="0"/>
          <w:sz w:val="24"/>
          <w:szCs w:val="24"/>
          <w:lang w:val="en-US" w:eastAsia="zh-CN" w:bidi="ar"/>
        </w:rPr>
      </w:pPr>
      <w:bookmarkStart w:id="8" w:name="OLE_LINK10"/>
      <w:bookmarkStart w:id="9" w:name="OLE_LINK9"/>
      <w:r>
        <w:rPr>
          <w:rFonts w:hint="eastAsia" w:ascii="宋体" w:hAnsi="宋体" w:eastAsia="宋体" w:cs="宋体"/>
          <w:b/>
          <w:bCs/>
          <w:color w:val="000000"/>
          <w:kern w:val="0"/>
          <w:sz w:val="24"/>
          <w:szCs w:val="24"/>
          <w:lang w:val="en-US" w:eastAsia="zh-CN" w:bidi="ar"/>
        </w:rPr>
        <w:t>八、双方违约责任
</w:t>
      </w:r>
      <w:bookmarkEnd w:id="8"/>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8.1对以下原因造成竣工日期延误，经甲方确认，工期相应顺延：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(1)工程量变化和设计变更。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(2)不可抗力。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(3)甲方同意工期顺延的其他情况。
</w:t>
      </w:r>
      <w:r>
        <w:rPr>
          <w:rFonts w:hint="eastAsia" w:ascii="宋体" w:hAnsi="宋体" w:eastAsia="宋体" w:cs="宋体"/>
          <w:b w:val="0"/>
          <w:bCs w:val="0"/>
          <w:color w:val="000000"/>
          <w:kern w:val="0"/>
          <w:sz w:val="24"/>
          <w:szCs w:val="24"/>
          <w:lang w:val="en-US" w:eastAsia="zh-CN" w:bidi="ar"/>
        </w:rPr>
        <w:br w:type="textWrapping"/>
      </w:r>
      <w:r>
        <w:rPr>
          <w:rFonts w:hint="eastAsia" w:ascii="宋体" w:hAnsi="宋体" w:eastAsia="宋体" w:cs="宋体"/>
          <w:b w:val="0"/>
          <w:bCs w:val="0"/>
          <w:color w:val="000000"/>
          <w:kern w:val="0"/>
          <w:sz w:val="24"/>
          <w:szCs w:val="24"/>
          <w:lang w:val="en-US" w:eastAsia="zh-CN" w:bidi="ar"/>
        </w:rPr>
        <w:t>　　8.2因乙方责任不能按期开工或无故中途停工而影响工期的，工期不顺延;因乙方原因造成工程质量存在问题的，返工费用由乙方承担，工期不顺延。</w:t>
      </w:r>
      <w:bookmarkEnd w:id="9"/>
    </w:p>
    <w:p w14:paraId="42C007F4">
      <w:pPr>
        <w:keepNext w:val="0"/>
        <w:keepLines w:val="0"/>
        <w:widowControl/>
        <w:numPr>
          <w:ilvl w:val="0"/>
          <w:numId w:val="0"/>
        </w:numPr>
        <w:suppressLineNumbers w:val="0"/>
        <w:spacing w:line="360" w:lineRule="auto"/>
        <w:ind w:firstLine="480" w:firstLineChars="200"/>
        <w:jc w:val="left"/>
        <w:rPr>
          <w:rFonts w:ascii="宋体" w:hAnsi="宋体" w:eastAsia="宋体" w:cs="宋体"/>
          <w:b/>
          <w:bCs/>
          <w:color w:val="000000"/>
          <w:kern w:val="0"/>
          <w:sz w:val="24"/>
          <w:szCs w:val="24"/>
          <w:lang w:val="en-US" w:eastAsia="zh-CN" w:bidi="ar"/>
        </w:rPr>
      </w:pPr>
      <w:bookmarkStart w:id="10" w:name="OLE_LINK11"/>
      <w:r>
        <w:rPr>
          <w:rFonts w:hint="eastAsia" w:ascii="宋体" w:hAnsi="宋体" w:eastAsia="宋体" w:cs="宋体"/>
          <w:b w:val="0"/>
          <w:bCs w:val="0"/>
          <w:color w:val="000000"/>
          <w:kern w:val="0"/>
          <w:sz w:val="24"/>
          <w:szCs w:val="24"/>
          <w:lang w:val="en-US" w:eastAsia="zh-CN" w:bidi="ar"/>
        </w:rPr>
        <w:t>8.3</w:t>
      </w:r>
      <w:bookmarkEnd w:id="10"/>
      <w:bookmarkStart w:id="11" w:name="OLE_LINK12"/>
      <w:r>
        <w:rPr>
          <w:rFonts w:hint="eastAsia" w:ascii="宋体" w:hAnsi="宋体" w:eastAsia="宋体" w:cs="宋体"/>
          <w:b w:val="0"/>
          <w:bCs w:val="0"/>
          <w:color w:val="000000"/>
          <w:kern w:val="0"/>
          <w:sz w:val="24"/>
          <w:szCs w:val="24"/>
          <w:lang w:val="en-US" w:eastAsia="zh-CN" w:bidi="ar"/>
        </w:rPr>
        <w:t>
因乙方原因导致工期延误的，按照每延误一天扣除合同价价款</w:t>
      </w:r>
      <w:bookmarkEnd w:id="11"/>
      <w:r>
        <w:rPr>
          <w:rFonts w:hint="eastAsia" w:ascii="宋体" w:hAnsi="宋体" w:eastAsia="宋体" w:cs="宋体"/>
          <w:b w:val="0"/>
          <w:bCs w:val="0"/>
          <w:color w:val="000000"/>
          <w:kern w:val="0"/>
          <w:sz w:val="24"/>
          <w:szCs w:val="24"/>
          <w:lang w:val="en-US" w:eastAsia="zh-CN" w:bidi="ar"/>
        </w:rPr>
        <w:t>万分之五费用，作为违约金。</w:t>
      </w:r>
    </w:p>
    <w:p w14:paraId="459DB899">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九</w:t>
      </w:r>
      <w:r>
        <w:rPr>
          <w:rFonts w:ascii="宋体" w:hAnsi="宋体" w:eastAsia="宋体" w:cs="宋体"/>
          <w:b/>
          <w:bCs/>
          <w:color w:val="000000"/>
          <w:kern w:val="0"/>
          <w:sz w:val="24"/>
          <w:szCs w:val="24"/>
          <w:lang w:val="en-US" w:eastAsia="zh-CN" w:bidi="ar"/>
        </w:rPr>
        <w:t xml:space="preserve">、争议 </w:t>
      </w:r>
    </w:p>
    <w:p w14:paraId="74DA3C57">
      <w:pPr>
        <w:keepNext w:val="0"/>
        <w:keepLines w:val="0"/>
        <w:widowControl/>
        <w:suppressLineNumbers w:val="0"/>
        <w:spacing w:line="360" w:lineRule="auto"/>
        <w:jc w:val="left"/>
      </w:pPr>
      <w:r>
        <w:rPr>
          <w:rFonts w:ascii="宋体" w:hAnsi="宋体" w:eastAsia="宋体" w:cs="宋体"/>
          <w:b w:val="0"/>
          <w:bCs w:val="0"/>
          <w:color w:val="000000"/>
          <w:kern w:val="0"/>
          <w:sz w:val="24"/>
          <w:szCs w:val="24"/>
          <w:lang w:val="en-US" w:eastAsia="zh-CN" w:bidi="ar"/>
        </w:rPr>
        <w:t xml:space="preserve">双方约定，在履行合同过程中产生合同争议时，依法向辖区所在地人民法院 提起诉讼。 </w:t>
      </w:r>
    </w:p>
    <w:p w14:paraId="05627A11">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十</w:t>
      </w:r>
      <w:r>
        <w:rPr>
          <w:rFonts w:ascii="宋体" w:hAnsi="宋体" w:eastAsia="宋体" w:cs="宋体"/>
          <w:b/>
          <w:bCs/>
          <w:color w:val="000000"/>
          <w:kern w:val="0"/>
          <w:sz w:val="24"/>
          <w:szCs w:val="24"/>
          <w:lang w:val="en-US" w:eastAsia="zh-CN" w:bidi="ar"/>
        </w:rPr>
        <w:t xml:space="preserve">、验收 </w:t>
      </w:r>
    </w:p>
    <w:p w14:paraId="2F7B6302">
      <w:pPr>
        <w:keepNext w:val="0"/>
        <w:keepLines w:val="0"/>
        <w:widowControl/>
        <w:suppressLineNumbers w:val="0"/>
        <w:spacing w:line="360" w:lineRule="auto"/>
        <w:ind w:firstLine="240" w:firstLineChars="100"/>
        <w:jc w:val="left"/>
      </w:pPr>
      <w:r>
        <w:rPr>
          <w:rFonts w:ascii="宋体" w:hAnsi="宋体" w:eastAsia="宋体" w:cs="宋体"/>
          <w:b w:val="0"/>
          <w:bCs w:val="0"/>
          <w:color w:val="000000"/>
          <w:kern w:val="0"/>
          <w:sz w:val="24"/>
          <w:szCs w:val="24"/>
          <w:lang w:val="en-US" w:eastAsia="zh-CN" w:bidi="ar"/>
        </w:rPr>
        <w:t xml:space="preserve">乙方按照合同约定内容完成施工后，甲乙方双方组织验收。 </w:t>
      </w:r>
    </w:p>
    <w:p w14:paraId="6828DB3C">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十</w:t>
      </w:r>
      <w:r>
        <w:rPr>
          <w:rFonts w:hint="eastAsia" w:ascii="宋体" w:hAnsi="宋体" w:eastAsia="宋体" w:cs="宋体"/>
          <w:b/>
          <w:bCs/>
          <w:color w:val="000000"/>
          <w:kern w:val="0"/>
          <w:sz w:val="24"/>
          <w:szCs w:val="24"/>
          <w:lang w:val="en-US" w:eastAsia="zh-CN" w:bidi="ar"/>
        </w:rPr>
        <w:t>一</w:t>
      </w:r>
      <w:r>
        <w:rPr>
          <w:rFonts w:ascii="宋体" w:hAnsi="宋体" w:eastAsia="宋体" w:cs="宋体"/>
          <w:b/>
          <w:bCs/>
          <w:color w:val="000000"/>
          <w:kern w:val="0"/>
          <w:sz w:val="24"/>
          <w:szCs w:val="24"/>
          <w:lang w:val="en-US" w:eastAsia="zh-CN" w:bidi="ar"/>
        </w:rPr>
        <w:t>、违约责任</w:t>
      </w:r>
    </w:p>
    <w:p w14:paraId="34968BE2">
      <w:pPr>
        <w:keepNext w:val="0"/>
        <w:keepLines w:val="0"/>
        <w:widowControl/>
        <w:suppressLineNumbers w:val="0"/>
        <w:spacing w:line="360" w:lineRule="auto"/>
        <w:ind w:firstLine="240" w:firstLineChars="100"/>
        <w:jc w:val="left"/>
        <w:rPr>
          <w:rFonts w:ascii="宋体" w:hAnsi="宋体" w:eastAsia="宋体" w:cs="宋体"/>
          <w:b w:val="0"/>
          <w:bCs w:val="0"/>
          <w:color w:val="000000"/>
          <w:kern w:val="0"/>
          <w:sz w:val="24"/>
          <w:szCs w:val="24"/>
          <w:lang w:val="en-US" w:eastAsia="zh-CN" w:bidi="ar"/>
        </w:rPr>
      </w:pPr>
      <w:bookmarkStart w:id="12" w:name="OLE_LINK2"/>
      <w:r>
        <w:rPr>
          <w:rFonts w:ascii="宋体" w:hAnsi="宋体" w:eastAsia="宋体" w:cs="宋体"/>
          <w:b w:val="0"/>
          <w:bCs w:val="0"/>
          <w:color w:val="000000"/>
          <w:kern w:val="0"/>
          <w:sz w:val="24"/>
          <w:szCs w:val="24"/>
          <w:lang w:val="en-US" w:eastAsia="zh-CN" w:bidi="ar"/>
        </w:rPr>
        <w:t xml:space="preserve">1、乙方必须按要求及现行施工规范标准施工，达到验收标准。未达到标准 的及时采取补救措施或返工，造成的损失由乙方自负，乙方必须按时完工。 </w:t>
      </w:r>
    </w:p>
    <w:p w14:paraId="67D8A06F">
      <w:pPr>
        <w:keepNext w:val="0"/>
        <w:keepLines w:val="0"/>
        <w:widowControl/>
        <w:suppressLineNumbers w:val="0"/>
        <w:spacing w:line="360" w:lineRule="auto"/>
        <w:ind w:firstLine="240" w:firstLineChars="100"/>
        <w:jc w:val="left"/>
      </w:pPr>
      <w:r>
        <w:rPr>
          <w:rFonts w:ascii="宋体" w:hAnsi="宋体" w:eastAsia="宋体" w:cs="宋体"/>
          <w:b w:val="0"/>
          <w:bCs w:val="0"/>
          <w:color w:val="000000"/>
          <w:kern w:val="0"/>
          <w:sz w:val="24"/>
          <w:szCs w:val="24"/>
          <w:lang w:val="en-US" w:eastAsia="zh-CN" w:bidi="ar"/>
        </w:rPr>
        <w:t xml:space="preserve">2、甲方要按协议要求及时支付合同款，如因甲方原因造成的损失，由甲方 全部负责。 </w:t>
      </w:r>
    </w:p>
    <w:bookmarkEnd w:id="12"/>
    <w:p w14:paraId="2CD0221F">
      <w:pPr>
        <w:keepNext w:val="0"/>
        <w:keepLines w:val="0"/>
        <w:widowControl/>
        <w:suppressLineNumbers w:val="0"/>
        <w:spacing w:line="360" w:lineRule="auto"/>
        <w:jc w:val="left"/>
      </w:pPr>
      <w:r>
        <w:rPr>
          <w:rFonts w:ascii="宋体" w:hAnsi="宋体" w:eastAsia="宋体" w:cs="宋体"/>
          <w:b/>
          <w:bCs/>
          <w:color w:val="000000"/>
          <w:kern w:val="0"/>
          <w:sz w:val="24"/>
          <w:szCs w:val="24"/>
          <w:lang w:val="en-US" w:eastAsia="zh-CN" w:bidi="ar"/>
        </w:rPr>
        <w:t>十</w:t>
      </w:r>
      <w:r>
        <w:rPr>
          <w:rFonts w:hint="eastAsia" w:ascii="宋体" w:hAnsi="宋体" w:eastAsia="宋体" w:cs="宋体"/>
          <w:b/>
          <w:bCs/>
          <w:color w:val="000000"/>
          <w:kern w:val="0"/>
          <w:sz w:val="24"/>
          <w:szCs w:val="24"/>
          <w:lang w:val="en-US" w:eastAsia="zh-CN" w:bidi="ar"/>
        </w:rPr>
        <w:t>二</w:t>
      </w:r>
      <w:r>
        <w:rPr>
          <w:rFonts w:ascii="宋体" w:hAnsi="宋体" w:eastAsia="宋体" w:cs="宋体"/>
          <w:b/>
          <w:bCs/>
          <w:color w:val="000000"/>
          <w:kern w:val="0"/>
          <w:sz w:val="24"/>
          <w:szCs w:val="24"/>
          <w:lang w:val="en-US" w:eastAsia="zh-CN" w:bidi="ar"/>
        </w:rPr>
        <w:t xml:space="preserve">、其他 </w:t>
      </w:r>
    </w:p>
    <w:p w14:paraId="2CC7D98F">
      <w:pPr>
        <w:keepNext w:val="0"/>
        <w:keepLines w:val="0"/>
        <w:widowControl/>
        <w:suppressLineNumbers w:val="0"/>
        <w:spacing w:line="360" w:lineRule="auto"/>
        <w:ind w:firstLine="240" w:firstLineChars="1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1、双方约定，在履行合同过程中，要严格执行国家有关法律法规和相关政 策性规定。 </w:t>
      </w:r>
    </w:p>
    <w:p w14:paraId="5D029EFE">
      <w:pPr>
        <w:keepNext w:val="0"/>
        <w:keepLines w:val="0"/>
        <w:widowControl/>
        <w:suppressLineNumbers w:val="0"/>
        <w:spacing w:line="360" w:lineRule="auto"/>
        <w:ind w:firstLine="240" w:firstLineChars="1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2、此协议签订后，双方均应认真履行，否则按合同法相关规定视为违约。 </w:t>
      </w:r>
    </w:p>
    <w:p w14:paraId="117F20C5">
      <w:pPr>
        <w:keepNext w:val="0"/>
        <w:keepLines w:val="0"/>
        <w:widowControl/>
        <w:suppressLineNumbers w:val="0"/>
        <w:spacing w:line="360" w:lineRule="auto"/>
        <w:ind w:firstLine="240" w:firstLineChars="1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3、此协议一式两份，甲乙双方各执一份，双方签字后生效，如有未尽事宜， 双方另行签订补充协议，补充协议与本合同具有同等法律效力。 </w:t>
      </w:r>
    </w:p>
    <w:p w14:paraId="44AA5EB1">
      <w:pPr>
        <w:keepNext w:val="0"/>
        <w:keepLines w:val="0"/>
        <w:widowControl/>
        <w:suppressLineNumbers w:val="0"/>
        <w:spacing w:line="360" w:lineRule="auto"/>
        <w:jc w:val="left"/>
        <w:rPr>
          <w:rFonts w:ascii="宋体" w:hAnsi="宋体" w:eastAsia="宋体" w:cs="宋体"/>
          <w:b w:val="0"/>
          <w:bCs w:val="0"/>
          <w:color w:val="000000"/>
          <w:kern w:val="0"/>
          <w:sz w:val="24"/>
          <w:szCs w:val="24"/>
          <w:lang w:val="en-US" w:eastAsia="zh-CN" w:bidi="ar"/>
        </w:rPr>
      </w:pPr>
    </w:p>
    <w:p w14:paraId="5B90B2D1">
      <w:pPr>
        <w:keepNext w:val="0"/>
        <w:keepLines w:val="0"/>
        <w:widowControl/>
        <w:suppressLineNumbers w:val="0"/>
        <w:spacing w:line="360" w:lineRule="auto"/>
        <w:jc w:val="left"/>
        <w:rPr>
          <w:rFonts w:hint="default"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甲方（公章）</w:t>
      </w:r>
      <w:r>
        <w:rPr>
          <w:rFonts w:hint="eastAsia" w:ascii="宋体" w:hAnsi="宋体" w:eastAsia="宋体" w:cs="宋体"/>
          <w:b w:val="0"/>
          <w:bCs w:val="0"/>
          <w:color w:val="000000"/>
          <w:kern w:val="0"/>
          <w:sz w:val="24"/>
          <w:szCs w:val="24"/>
          <w:lang w:val="en-US" w:eastAsia="zh-CN" w:bidi="ar"/>
        </w:rPr>
        <w:t>汉滨区老城街道办事处</w:t>
      </w:r>
      <w:r>
        <w:rPr>
          <w:rFonts w:ascii="宋体" w:hAnsi="宋体" w:eastAsia="宋体" w:cs="宋体"/>
          <w:b w:val="0"/>
          <w:bCs w:val="0"/>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lang w:val="en-US" w:eastAsia="zh-CN" w:bidi="ar"/>
        </w:rPr>
        <w:t xml:space="preserve">     </w:t>
      </w:r>
      <w:r>
        <w:rPr>
          <w:rFonts w:ascii="宋体" w:hAnsi="宋体" w:eastAsia="宋体" w:cs="宋体"/>
          <w:b w:val="0"/>
          <w:bCs w:val="0"/>
          <w:color w:val="000000"/>
          <w:kern w:val="0"/>
          <w:sz w:val="24"/>
          <w:szCs w:val="24"/>
          <w:lang w:val="en-US" w:eastAsia="zh-CN" w:bidi="ar"/>
        </w:rPr>
        <w:t>乙方（公章）</w:t>
      </w:r>
      <w:r>
        <w:rPr>
          <w:rFonts w:hint="eastAsia" w:ascii="宋体" w:hAnsi="宋体" w:eastAsia="宋体" w:cs="宋体"/>
          <w:b w:val="0"/>
          <w:bCs w:val="0"/>
          <w:color w:val="000000"/>
          <w:kern w:val="0"/>
          <w:sz w:val="24"/>
          <w:szCs w:val="24"/>
          <w:lang w:val="en-US" w:eastAsia="zh-CN" w:bidi="ar"/>
        </w:rPr>
        <w:t>XXXXXXX</w:t>
      </w:r>
    </w:p>
    <w:p w14:paraId="089C386B">
      <w:pPr>
        <w:keepNext w:val="0"/>
        <w:keepLines w:val="0"/>
        <w:widowControl/>
        <w:suppressLineNumbers w:val="0"/>
        <w:spacing w:line="360" w:lineRule="auto"/>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代理人（签字） </w:t>
      </w:r>
      <w:r>
        <w:rPr>
          <w:rFonts w:hint="eastAsia" w:ascii="宋体" w:hAnsi="宋体" w:eastAsia="宋体" w:cs="宋体"/>
          <w:b w:val="0"/>
          <w:bCs w:val="0"/>
          <w:color w:val="000000"/>
          <w:kern w:val="0"/>
          <w:sz w:val="24"/>
          <w:szCs w:val="24"/>
          <w:lang w:val="en-US" w:eastAsia="zh-CN" w:bidi="ar"/>
        </w:rPr>
        <w:t xml:space="preserve">                           </w:t>
      </w:r>
      <w:r>
        <w:rPr>
          <w:rFonts w:ascii="宋体" w:hAnsi="宋体" w:eastAsia="宋体" w:cs="宋体"/>
          <w:b w:val="0"/>
          <w:bCs w:val="0"/>
          <w:color w:val="000000"/>
          <w:kern w:val="0"/>
          <w:sz w:val="24"/>
          <w:szCs w:val="24"/>
          <w:lang w:val="en-US" w:eastAsia="zh-CN" w:bidi="ar"/>
        </w:rPr>
        <w:t xml:space="preserve">法定代表人（签字） </w:t>
      </w:r>
    </w:p>
    <w:p w14:paraId="44AC31C4">
      <w:pPr>
        <w:keepNext w:val="0"/>
        <w:keepLines w:val="0"/>
        <w:widowControl/>
        <w:suppressLineNumbers w:val="0"/>
        <w:spacing w:line="360" w:lineRule="auto"/>
        <w:jc w:val="left"/>
        <w:rPr>
          <w:rFonts w:ascii="宋体" w:hAnsi="宋体" w:eastAsia="宋体" w:cs="宋体"/>
          <w:b w:val="0"/>
          <w:bCs w:val="0"/>
          <w:color w:val="000000"/>
          <w:kern w:val="0"/>
          <w:sz w:val="24"/>
          <w:szCs w:val="24"/>
          <w:lang w:val="en-US" w:eastAsia="zh-CN" w:bidi="ar"/>
        </w:rPr>
      </w:pPr>
    </w:p>
    <w:p w14:paraId="4DA6C139">
      <w:pPr>
        <w:keepNext w:val="0"/>
        <w:keepLines w:val="0"/>
        <w:widowControl/>
        <w:suppressLineNumbers w:val="0"/>
        <w:spacing w:line="360" w:lineRule="auto"/>
        <w:jc w:val="left"/>
        <w:rPr>
          <w:rFonts w:ascii="宋体" w:hAnsi="宋体" w:eastAsia="宋体" w:cs="宋体"/>
          <w:b w:val="0"/>
          <w:bCs w:val="0"/>
          <w:color w:val="000000"/>
          <w:kern w:val="0"/>
          <w:sz w:val="24"/>
          <w:szCs w:val="24"/>
          <w:lang w:val="en-US" w:eastAsia="zh-CN" w:bidi="ar"/>
        </w:rPr>
      </w:pPr>
    </w:p>
    <w:p w14:paraId="6E47999C">
      <w:pPr>
        <w:keepNext w:val="0"/>
        <w:keepLines w:val="0"/>
        <w:widowControl/>
        <w:suppressLineNumbers w:val="0"/>
        <w:spacing w:line="360" w:lineRule="auto"/>
        <w:ind w:left="5030" w:leftChars="1824" w:hanging="1200" w:hangingChars="5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开 户 行：</w:t>
      </w:r>
    </w:p>
    <w:p w14:paraId="44C5724E">
      <w:pPr>
        <w:keepNext w:val="0"/>
        <w:keepLines w:val="0"/>
        <w:widowControl/>
        <w:suppressLineNumbers w:val="0"/>
        <w:spacing w:line="360" w:lineRule="auto"/>
        <w:ind w:firstLine="3840" w:firstLineChars="16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账 号：</w:t>
      </w:r>
    </w:p>
    <w:p w14:paraId="0F913875">
      <w:pPr>
        <w:keepNext w:val="0"/>
        <w:keepLines w:val="0"/>
        <w:widowControl/>
        <w:suppressLineNumbers w:val="0"/>
        <w:spacing w:line="360" w:lineRule="auto"/>
        <w:ind w:left="5030" w:leftChars="1824" w:hanging="1200" w:hangingChars="5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公司地址：</w:t>
      </w:r>
    </w:p>
    <w:p w14:paraId="3811BC8E">
      <w:pPr>
        <w:keepNext w:val="0"/>
        <w:keepLines w:val="0"/>
        <w:widowControl/>
        <w:suppressLineNumbers w:val="0"/>
        <w:spacing w:line="360" w:lineRule="auto"/>
        <w:ind w:firstLine="1920" w:firstLineChars="800"/>
        <w:jc w:val="left"/>
        <w:rPr>
          <w:rFonts w:ascii="宋体" w:hAnsi="宋体" w:eastAsia="宋体" w:cs="宋体"/>
          <w:b w:val="0"/>
          <w:bCs w:val="0"/>
          <w:color w:val="000000"/>
          <w:kern w:val="0"/>
          <w:sz w:val="24"/>
          <w:szCs w:val="24"/>
          <w:lang w:val="en-US" w:eastAsia="zh-CN" w:bidi="ar"/>
        </w:rPr>
      </w:pPr>
    </w:p>
    <w:p w14:paraId="272BC24C">
      <w:pPr>
        <w:keepNext w:val="0"/>
        <w:keepLines w:val="0"/>
        <w:widowControl/>
        <w:suppressLineNumbers w:val="0"/>
        <w:spacing w:line="360" w:lineRule="auto"/>
        <w:ind w:firstLine="1920" w:firstLineChars="800"/>
        <w:jc w:val="left"/>
      </w:pPr>
      <w:r>
        <w:rPr>
          <w:rFonts w:ascii="宋体" w:hAnsi="宋体" w:eastAsia="宋体" w:cs="宋体"/>
          <w:b w:val="0"/>
          <w:bCs w:val="0"/>
          <w:color w:val="000000"/>
          <w:kern w:val="0"/>
          <w:sz w:val="24"/>
          <w:szCs w:val="24"/>
          <w:lang w:val="en-US" w:eastAsia="zh-CN" w:bidi="ar"/>
        </w:rPr>
        <w:t xml:space="preserve">合同签订时间 </w:t>
      </w:r>
      <w:r>
        <w:rPr>
          <w:rFonts w:hint="eastAsia" w:ascii="宋体" w:hAnsi="宋体" w:eastAsia="宋体" w:cs="宋体"/>
          <w:b w:val="0"/>
          <w:bCs w:val="0"/>
          <w:color w:val="000000"/>
          <w:kern w:val="0"/>
          <w:sz w:val="24"/>
          <w:szCs w:val="24"/>
          <w:lang w:val="en-US" w:eastAsia="zh-CN" w:bidi="ar"/>
        </w:rPr>
        <w:t xml:space="preserve">  </w:t>
      </w:r>
      <w:r>
        <w:rPr>
          <w:rFonts w:ascii="宋体" w:hAnsi="宋体" w:eastAsia="宋体" w:cs="宋体"/>
          <w:b w:val="0"/>
          <w:bCs w:val="0"/>
          <w:color w:val="000000"/>
          <w:kern w:val="0"/>
          <w:sz w:val="24"/>
          <w:szCs w:val="24"/>
          <w:lang w:val="en-US" w:eastAsia="zh-CN" w:bidi="ar"/>
        </w:rPr>
        <w:t xml:space="preserve"> 年 </w:t>
      </w:r>
      <w:r>
        <w:rPr>
          <w:rFonts w:hint="eastAsia" w:ascii="宋体" w:hAnsi="宋体" w:eastAsia="宋体" w:cs="宋体"/>
          <w:b w:val="0"/>
          <w:bCs w:val="0"/>
          <w:color w:val="000000"/>
          <w:kern w:val="0"/>
          <w:sz w:val="24"/>
          <w:szCs w:val="24"/>
          <w:lang w:val="en-US" w:eastAsia="zh-CN" w:bidi="ar"/>
        </w:rPr>
        <w:t xml:space="preserve"> </w:t>
      </w:r>
      <w:r>
        <w:rPr>
          <w:rFonts w:ascii="宋体" w:hAnsi="宋体" w:eastAsia="宋体" w:cs="宋体"/>
          <w:b w:val="0"/>
          <w:bCs w:val="0"/>
          <w:color w:val="000000"/>
          <w:kern w:val="0"/>
          <w:sz w:val="24"/>
          <w:szCs w:val="24"/>
          <w:lang w:val="en-US" w:eastAsia="zh-CN" w:bidi="ar"/>
        </w:rPr>
        <w:t>月</w:t>
      </w:r>
      <w:r>
        <w:rPr>
          <w:rFonts w:hint="eastAsia" w:ascii="宋体" w:hAnsi="宋体" w:eastAsia="宋体" w:cs="宋体"/>
          <w:b w:val="0"/>
          <w:bCs w:val="0"/>
          <w:color w:val="000000"/>
          <w:kern w:val="0"/>
          <w:sz w:val="24"/>
          <w:szCs w:val="24"/>
          <w:lang w:val="en-US" w:eastAsia="zh-CN" w:bidi="ar"/>
        </w:rPr>
        <w:t xml:space="preserve">  </w:t>
      </w:r>
      <w:r>
        <w:rPr>
          <w:rFonts w:ascii="宋体" w:hAnsi="宋体" w:eastAsia="宋体" w:cs="宋体"/>
          <w:b w:val="0"/>
          <w:bCs w:val="0"/>
          <w:color w:val="000000"/>
          <w:kern w:val="0"/>
          <w:sz w:val="24"/>
          <w:szCs w:val="24"/>
          <w:lang w:val="en-US" w:eastAsia="zh-CN" w:bidi="ar"/>
        </w:rPr>
        <w:t>日</w:t>
      </w:r>
    </w:p>
    <w:p w14:paraId="0BAD4880">
      <w:pPr>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（本页之后为附件）</w:t>
      </w:r>
    </w:p>
    <w:p w14:paraId="634FDD25">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63CA332E">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39D38CE5">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3FD6A583">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2C91B0F9">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12DEE381">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2FC42D59">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28738048">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490D8009">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422F81BA">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3450BD23">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0E29398B">
      <w:pPr>
        <w:spacing w:before="156" w:beforeLines="50" w:after="156" w:afterLines="50" w:line="440" w:lineRule="exact"/>
        <w:jc w:val="both"/>
        <w:rPr>
          <w:rFonts w:hint="eastAsia" w:asciiTheme="minorEastAsia" w:hAnsiTheme="minorEastAsia" w:eastAsiaTheme="minorEastAsia" w:cstheme="minorEastAsia"/>
          <w:color w:val="000000"/>
          <w:sz w:val="24"/>
          <w:szCs w:val="24"/>
          <w:lang w:eastAsia="zh-CN"/>
        </w:rPr>
      </w:pPr>
    </w:p>
    <w:p w14:paraId="1AEF9E00">
      <w:pPr>
        <w:spacing w:before="156" w:beforeLines="50" w:after="156" w:afterLines="50" w:line="440" w:lineRule="exact"/>
        <w:jc w:val="both"/>
        <w:rPr>
          <w:rFonts w:ascii="宋体" w:hAnsi="宋体" w:eastAsia="宋体" w:cs="宋体"/>
          <w:spacing w:val="18"/>
          <w:sz w:val="31"/>
          <w:szCs w:val="31"/>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color w:val="000000"/>
          <w:sz w:val="24"/>
          <w:szCs w:val="24"/>
          <w:lang w:eastAsia="zh-CN"/>
        </w:rPr>
        <w:t>附件一：工程质量保修书</w:t>
      </w:r>
    </w:p>
    <w:p w14:paraId="40A04D48">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14:paraId="06FC8010">
      <w:pPr>
        <w:spacing w:before="156" w:beforeLines="50" w:after="156" w:afterLines="50" w:line="4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工程质量保修书</w:t>
      </w:r>
    </w:p>
    <w:p w14:paraId="3E8D13AA">
      <w:pPr>
        <w:spacing w:line="44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发包人（全称）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 xml:space="preserve">                               </w:t>
      </w:r>
    </w:p>
    <w:p w14:paraId="1D008320">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承包人（全称）：</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 xml:space="preserve"> </w:t>
      </w:r>
    </w:p>
    <w:p w14:paraId="2505A6DE">
      <w:pPr>
        <w:spacing w:line="440" w:lineRule="exact"/>
        <w:rPr>
          <w:rFonts w:hint="eastAsia" w:asciiTheme="minorEastAsia" w:hAnsiTheme="minorEastAsia" w:eastAsiaTheme="minorEastAsia" w:cstheme="minorEastAsia"/>
          <w:color w:val="000000"/>
          <w:sz w:val="24"/>
          <w:szCs w:val="24"/>
        </w:rPr>
      </w:pPr>
    </w:p>
    <w:p w14:paraId="2D215286">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发包人和承包人根据《中华人民共和国建筑法》和《建设工程质量管理条例》，经协商一致就</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（工程全称）签订工程质量保修书。</w:t>
      </w:r>
    </w:p>
    <w:p w14:paraId="67F7A1E4">
      <w:pPr>
        <w:spacing w:line="360" w:lineRule="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一、工程质量保修范围和内容</w:t>
      </w:r>
    </w:p>
    <w:p w14:paraId="43F6EC3C">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承包人在质量保修期内，按照有关法律规定和合同约定，承担工程质量保修责任。</w:t>
      </w:r>
    </w:p>
    <w:p w14:paraId="53BC45CE">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14:paraId="4314BC75">
      <w:pPr>
        <w:spacing w:line="360" w:lineRule="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w:t>
      </w:r>
      <w:r>
        <w:rPr>
          <w:rFonts w:hint="eastAsia" w:asciiTheme="minorEastAsia" w:hAnsiTheme="minorEastAsia" w:eastAsiaTheme="minorEastAsia" w:cstheme="minorEastAsia"/>
          <w:color w:val="000000"/>
          <w:sz w:val="24"/>
          <w:szCs w:val="24"/>
        </w:rPr>
        <w:t>二、质量保修期</w:t>
      </w:r>
    </w:p>
    <w:p w14:paraId="32435F71">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根据《建设工程质量管理条例》及有关规定，工程的质量保修期如下：</w:t>
      </w:r>
    </w:p>
    <w:p w14:paraId="3920CC0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地基基础工程和主体结构工程为设计文件规定的工程合理使用年限；</w:t>
      </w:r>
    </w:p>
    <w:p w14:paraId="75873FC6">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屋面防水工程、有防水要求的卫生间、房间和外墙面的防渗为</w:t>
      </w:r>
      <w:r>
        <w:rPr>
          <w:rFonts w:hint="eastAsia" w:asciiTheme="minorEastAsia" w:hAnsiTheme="minorEastAsia" w:eastAsiaTheme="minorEastAsia" w:cstheme="minorEastAsia"/>
          <w:b/>
          <w:bCs/>
          <w:color w:val="000000"/>
          <w:sz w:val="24"/>
          <w:szCs w:val="24"/>
          <w:u w:val="single"/>
          <w:lang w:val="en-US" w:eastAsia="zh-CN"/>
        </w:rPr>
        <w:t xml:space="preserve"> 5 </w:t>
      </w:r>
      <w:r>
        <w:rPr>
          <w:rFonts w:hint="eastAsia" w:asciiTheme="minorEastAsia" w:hAnsiTheme="minorEastAsia" w:eastAsiaTheme="minorEastAsia" w:cstheme="minorEastAsia"/>
          <w:color w:val="000000"/>
          <w:sz w:val="24"/>
          <w:szCs w:val="24"/>
        </w:rPr>
        <w:t>年；</w:t>
      </w:r>
    </w:p>
    <w:p w14:paraId="5E090987">
      <w:pPr>
        <w:spacing w:line="360" w:lineRule="auto"/>
        <w:ind w:left="420" w:leftChars="200" w:firstLine="120" w:firstLineChars="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装修工程为</w:t>
      </w:r>
      <w:r>
        <w:rPr>
          <w:rFonts w:hint="eastAsia" w:asciiTheme="minorEastAsia" w:hAnsiTheme="minorEastAsia" w:eastAsiaTheme="minorEastAsia" w:cstheme="minorEastAsia"/>
          <w:b/>
          <w:bCs/>
          <w:color w:val="000000"/>
          <w:sz w:val="24"/>
          <w:szCs w:val="24"/>
          <w:u w:val="single"/>
          <w:lang w:val="en-US" w:eastAsia="zh-CN"/>
        </w:rPr>
        <w:t xml:space="preserve"> 1 </w:t>
      </w:r>
      <w:r>
        <w:rPr>
          <w:rFonts w:hint="eastAsia" w:asciiTheme="minorEastAsia" w:hAnsiTheme="minorEastAsia" w:eastAsiaTheme="minorEastAsia" w:cstheme="minorEastAsia"/>
          <w:color w:val="000000"/>
          <w:sz w:val="24"/>
          <w:szCs w:val="24"/>
        </w:rPr>
        <w:t>年；</w:t>
      </w:r>
    </w:p>
    <w:p w14:paraId="592C3CB9">
      <w:pPr>
        <w:spacing w:line="360" w:lineRule="auto"/>
        <w:ind w:left="420" w:leftChars="200" w:firstLine="120" w:firstLineChars="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电气管线、给排水管道、设备安装工程为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2 </w:t>
      </w:r>
      <w:r>
        <w:rPr>
          <w:rFonts w:hint="eastAsia" w:asciiTheme="minorEastAsia" w:hAnsiTheme="minorEastAsia" w:eastAsiaTheme="minorEastAsia" w:cstheme="minorEastAsia"/>
          <w:color w:val="000000"/>
          <w:sz w:val="24"/>
          <w:szCs w:val="24"/>
        </w:rPr>
        <w:t>年；</w:t>
      </w:r>
    </w:p>
    <w:p w14:paraId="39811C86">
      <w:pPr>
        <w:spacing w:line="360" w:lineRule="auto"/>
        <w:ind w:left="420" w:leftChars="200" w:firstLine="120" w:firstLineChars="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供热与供冷系统为</w:t>
      </w:r>
      <w:r>
        <w:rPr>
          <w:rFonts w:hint="eastAsia" w:asciiTheme="minorEastAsia" w:hAnsiTheme="minorEastAsia" w:eastAsiaTheme="minorEastAsia" w:cstheme="minorEastAsia"/>
          <w:b/>
          <w:bCs/>
          <w:color w:val="000000"/>
          <w:sz w:val="24"/>
          <w:szCs w:val="24"/>
          <w:u w:val="single"/>
          <w:lang w:val="en-US" w:eastAsia="zh-CN"/>
        </w:rPr>
        <w:t xml:space="preserve"> 2 </w:t>
      </w:r>
      <w:r>
        <w:rPr>
          <w:rFonts w:hint="eastAsia" w:asciiTheme="minorEastAsia" w:hAnsiTheme="minorEastAsia" w:eastAsiaTheme="minorEastAsia" w:cstheme="minorEastAsia"/>
          <w:color w:val="000000"/>
          <w:sz w:val="24"/>
          <w:szCs w:val="24"/>
        </w:rPr>
        <w:t>个采暖期、供冷期；</w:t>
      </w:r>
    </w:p>
    <w:p w14:paraId="418D86AC">
      <w:pPr>
        <w:spacing w:line="360" w:lineRule="auto"/>
        <w:ind w:left="420" w:leftChars="200" w:firstLine="120" w:firstLineChars="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住宅小区内的给排水设施、道路等配套工程为</w:t>
      </w:r>
      <w:r>
        <w:rPr>
          <w:rFonts w:hint="eastAsia" w:asciiTheme="minorEastAsia" w:hAnsiTheme="minorEastAsia" w:eastAsiaTheme="minorEastAsia" w:cstheme="minorEastAsia"/>
          <w:b/>
          <w:bCs/>
          <w:color w:val="000000"/>
          <w:sz w:val="24"/>
          <w:szCs w:val="24"/>
          <w:u w:val="single"/>
          <w:lang w:val="en-US" w:eastAsia="zh-CN"/>
        </w:rPr>
        <w:t xml:space="preserve"> 2 </w:t>
      </w:r>
      <w:r>
        <w:rPr>
          <w:rFonts w:hint="eastAsia" w:asciiTheme="minorEastAsia" w:hAnsiTheme="minorEastAsia" w:eastAsiaTheme="minorEastAsia" w:cstheme="minorEastAsia"/>
          <w:color w:val="000000"/>
          <w:sz w:val="24"/>
          <w:szCs w:val="24"/>
        </w:rPr>
        <w:t>年；</w:t>
      </w:r>
    </w:p>
    <w:p w14:paraId="17A54BCC">
      <w:pPr>
        <w:spacing w:line="360" w:lineRule="auto"/>
        <w:ind w:left="420" w:leftChars="200" w:firstLine="120" w:firstLineChars="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其他项目保修期限约定如下：</w:t>
      </w:r>
      <w:r>
        <w:rPr>
          <w:rFonts w:hint="eastAsia" w:asciiTheme="minorEastAsia" w:hAnsiTheme="minorEastAsia" w:eastAsiaTheme="minorEastAsia" w:cstheme="minorEastAsia"/>
          <w:b/>
          <w:bCs/>
          <w:color w:val="000000"/>
          <w:sz w:val="24"/>
          <w:szCs w:val="24"/>
          <w:u w:val="single"/>
          <w:lang w:val="en-US" w:eastAsia="zh-CN"/>
        </w:rPr>
        <w:t xml:space="preserve">    /    </w:t>
      </w:r>
      <w:r>
        <w:rPr>
          <w:rFonts w:hint="eastAsia" w:asciiTheme="minorEastAsia" w:hAnsiTheme="minorEastAsia" w:eastAsiaTheme="minorEastAsia" w:cstheme="minorEastAsia"/>
          <w:color w:val="000000"/>
          <w:sz w:val="24"/>
          <w:szCs w:val="24"/>
        </w:rPr>
        <w:t>。</w:t>
      </w:r>
    </w:p>
    <w:p w14:paraId="750480A4">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质量保修期自工程竣工验收合格之日起计算。</w:t>
      </w:r>
    </w:p>
    <w:p w14:paraId="5F2EA44D">
      <w:pPr>
        <w:spacing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三、缺陷责任期</w:t>
      </w:r>
    </w:p>
    <w:p w14:paraId="0C92CC74">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工程缺陷责任期为</w:t>
      </w:r>
      <w:r>
        <w:rPr>
          <w:rFonts w:hint="eastAsia" w:asciiTheme="minorEastAsia" w:hAnsiTheme="minorEastAsia" w:eastAsiaTheme="minorEastAsia" w:cstheme="minorEastAsia"/>
          <w:b/>
          <w:bCs/>
          <w:color w:val="000000"/>
          <w:sz w:val="24"/>
          <w:szCs w:val="24"/>
          <w:u w:val="single"/>
          <w:lang w:val="en-US" w:eastAsia="zh-CN"/>
        </w:rPr>
        <w:t xml:space="preserve"> 24 </w:t>
      </w:r>
      <w:r>
        <w:rPr>
          <w:rFonts w:hint="eastAsia" w:asciiTheme="minorEastAsia" w:hAnsiTheme="minorEastAsia" w:eastAsiaTheme="minorEastAsia" w:cstheme="minorEastAsia"/>
          <w:color w:val="000000"/>
          <w:sz w:val="24"/>
          <w:szCs w:val="24"/>
        </w:rPr>
        <w:t>个月，缺陷责任期自工程通过竣工验收之日起计算。单位工程先于全部工程进行验收，单位工程缺陷责任期自单位工程验收合格之日起算。</w:t>
      </w:r>
    </w:p>
    <w:p w14:paraId="24EAF032">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缺陷责任期终止后</w:t>
      </w:r>
      <w:r>
        <w:rPr>
          <w:rFonts w:hint="eastAsia" w:asciiTheme="minorEastAsia" w:hAnsiTheme="minorEastAsia" w:eastAsiaTheme="minorEastAsia" w:cstheme="minorEastAsia"/>
          <w:color w:val="000000"/>
          <w:sz w:val="24"/>
          <w:szCs w:val="24"/>
          <w:lang w:val="en-US" w:eastAsia="zh-CN"/>
        </w:rPr>
        <w:t>30日内</w:t>
      </w:r>
      <w:r>
        <w:rPr>
          <w:rFonts w:hint="eastAsia" w:asciiTheme="minorEastAsia" w:hAnsiTheme="minorEastAsia" w:eastAsiaTheme="minorEastAsia" w:cstheme="minorEastAsia"/>
          <w:color w:val="000000"/>
          <w:sz w:val="24"/>
          <w:szCs w:val="24"/>
        </w:rPr>
        <w:t>，发包人应退还</w:t>
      </w:r>
      <w:r>
        <w:rPr>
          <w:rFonts w:hint="eastAsia" w:asciiTheme="minorEastAsia" w:hAnsiTheme="minorEastAsia" w:eastAsiaTheme="minorEastAsia" w:cstheme="minorEastAsia"/>
          <w:color w:val="000000"/>
          <w:sz w:val="24"/>
          <w:szCs w:val="24"/>
          <w:lang w:val="en-US" w:eastAsia="zh-CN"/>
        </w:rPr>
        <w:t>全部</w:t>
      </w:r>
      <w:r>
        <w:rPr>
          <w:rFonts w:hint="eastAsia" w:asciiTheme="minorEastAsia" w:hAnsiTheme="minorEastAsia" w:eastAsiaTheme="minorEastAsia" w:cstheme="minorEastAsia"/>
          <w:color w:val="000000"/>
          <w:sz w:val="24"/>
          <w:szCs w:val="24"/>
        </w:rPr>
        <w:t>质量保证金</w:t>
      </w:r>
      <w:r>
        <w:rPr>
          <w:rFonts w:hint="eastAsia" w:asciiTheme="minorEastAsia" w:hAnsiTheme="minorEastAsia" w:eastAsiaTheme="minorEastAsia" w:cstheme="minorEastAsia"/>
          <w:color w:val="000000"/>
          <w:sz w:val="24"/>
          <w:szCs w:val="24"/>
          <w:lang w:val="en-US" w:eastAsia="zh-CN"/>
        </w:rPr>
        <w:t>或质量保证金保函</w:t>
      </w:r>
      <w:r>
        <w:rPr>
          <w:rFonts w:hint="eastAsia" w:asciiTheme="minorEastAsia" w:hAnsiTheme="minorEastAsia" w:eastAsiaTheme="minorEastAsia" w:cstheme="minorEastAsia"/>
          <w:color w:val="000000"/>
          <w:sz w:val="24"/>
          <w:szCs w:val="24"/>
        </w:rPr>
        <w:t>。</w:t>
      </w:r>
    </w:p>
    <w:p w14:paraId="33915507">
      <w:pPr>
        <w:spacing w:line="360" w:lineRule="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四、质量保修责任</w:t>
      </w:r>
    </w:p>
    <w:p w14:paraId="02B75B25">
      <w:pPr>
        <w:spacing w:line="360" w:lineRule="auto"/>
        <w:ind w:left="105" w:leftChars="50" w:firstLine="491" w:firstLineChars="20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属于保修范围、内容的项目，承包人应当在接到保修通知之日起7天内派人保修。承包人不在约定期限内派人保修的，发包人可以委托他人修理。</w:t>
      </w:r>
    </w:p>
    <w:p w14:paraId="488A15D3">
      <w:pPr>
        <w:spacing w:line="360" w:lineRule="auto"/>
        <w:ind w:left="105" w:leftChars="50" w:firstLine="491" w:firstLineChars="20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发生紧急事故需抢修的，承包人在接到事故通知后，应当立即到达事故现场抢修。</w:t>
      </w:r>
    </w:p>
    <w:p w14:paraId="5C78BC6B">
      <w:pPr>
        <w:spacing w:line="360" w:lineRule="auto"/>
        <w:ind w:left="105" w:leftChars="50" w:firstLine="491" w:firstLineChars="20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9A206E3">
      <w:pPr>
        <w:spacing w:line="360" w:lineRule="auto"/>
        <w:ind w:left="420" w:leftChars="200" w:firstLine="120" w:firstLineChars="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质量保修完成后，由发包人组织验收。</w:t>
      </w:r>
    </w:p>
    <w:p w14:paraId="6A0CA249">
      <w:pPr>
        <w:spacing w:line="360" w:lineRule="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五、保修费用</w:t>
      </w:r>
    </w:p>
    <w:p w14:paraId="100468BB">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保修费用由</w:t>
      </w:r>
      <w:r>
        <w:rPr>
          <w:rFonts w:hint="eastAsia" w:asciiTheme="minorEastAsia" w:hAnsiTheme="minorEastAsia" w:eastAsiaTheme="minorEastAsia" w:cstheme="minorEastAsia"/>
          <w:color w:val="000000"/>
          <w:sz w:val="24"/>
          <w:szCs w:val="24"/>
          <w:lang w:eastAsia="zh-CN"/>
        </w:rPr>
        <w:t>承包人</w:t>
      </w:r>
      <w:r>
        <w:rPr>
          <w:rFonts w:hint="eastAsia" w:asciiTheme="minorEastAsia" w:hAnsiTheme="minorEastAsia" w:eastAsiaTheme="minorEastAsia" w:cstheme="minorEastAsia"/>
          <w:color w:val="000000"/>
          <w:sz w:val="24"/>
          <w:szCs w:val="24"/>
        </w:rPr>
        <w:t>承担。</w:t>
      </w:r>
    </w:p>
    <w:p w14:paraId="422E59AF">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六</w:t>
      </w:r>
      <w:r>
        <w:rPr>
          <w:rFonts w:hint="eastAsia" w:asciiTheme="minorEastAsia" w:hAnsiTheme="minorEastAsia" w:eastAsiaTheme="minorEastAsia" w:cstheme="minorEastAsia"/>
          <w:color w:val="000000"/>
          <w:sz w:val="24"/>
          <w:szCs w:val="24"/>
        </w:rPr>
        <w:t>、双方约定的其他工程质量保修事项：</w:t>
      </w:r>
      <w:r>
        <w:rPr>
          <w:rFonts w:hint="eastAsia" w:asciiTheme="minorEastAsia" w:hAnsiTheme="minorEastAsia" w:eastAsiaTheme="minorEastAsia" w:cstheme="minorEastAsia"/>
          <w:b/>
          <w:bCs/>
          <w:color w:val="000000"/>
          <w:sz w:val="24"/>
          <w:szCs w:val="24"/>
          <w:u w:val="single"/>
          <w:lang w:val="en-US" w:eastAsia="zh-CN"/>
        </w:rPr>
        <w:t xml:space="preserve">      /     </w:t>
      </w:r>
      <w:r>
        <w:rPr>
          <w:rFonts w:hint="eastAsia" w:asciiTheme="minorEastAsia" w:hAnsiTheme="minorEastAsia" w:eastAsiaTheme="minorEastAsia" w:cstheme="minorEastAsia"/>
          <w:color w:val="000000"/>
          <w:sz w:val="24"/>
          <w:szCs w:val="24"/>
        </w:rPr>
        <w:t>。</w:t>
      </w:r>
    </w:p>
    <w:p w14:paraId="1FDC87E3">
      <w:pPr>
        <w:spacing w:line="360" w:lineRule="auto"/>
        <w:ind w:firstLine="456" w:firstLineChars="19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工程质量保修书由发包人、承包人在工程竣工验收前共同签署，作为施工合同附件，其有效期限至保修期满。</w:t>
      </w:r>
    </w:p>
    <w:p w14:paraId="5B98ECEB">
      <w:pPr>
        <w:spacing w:line="360" w:lineRule="auto"/>
        <w:ind w:firstLine="420"/>
        <w:rPr>
          <w:rFonts w:hint="eastAsia" w:asciiTheme="minorEastAsia" w:hAnsiTheme="minorEastAsia" w:eastAsiaTheme="minorEastAsia" w:cstheme="minorEastAsia"/>
          <w:color w:val="000000"/>
          <w:sz w:val="24"/>
          <w:szCs w:val="24"/>
        </w:rPr>
      </w:pPr>
    </w:p>
    <w:p w14:paraId="56824137">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发包人(公章)：</w:t>
      </w:r>
      <w:r>
        <w:rPr>
          <w:rFonts w:hint="eastAsia" w:asciiTheme="minorEastAsia" w:hAnsiTheme="minorEastAsia" w:eastAsiaTheme="minorEastAsia" w:cstheme="minorEastAsia"/>
          <w:color w:val="000000"/>
          <w:sz w:val="24"/>
          <w:szCs w:val="24"/>
          <w:u w:val="single"/>
        </w:rPr>
        <w:t xml:space="preserve">        </w:t>
      </w:r>
      <w:r>
        <w:rPr>
          <w:rFonts w:hint="eastAsia" w:asciiTheme="minorEastAsia" w:hAnsiTheme="minorEastAsia" w:eastAsiaTheme="minorEastAsia" w:cstheme="minorEastAsia"/>
          <w:color w:val="000000"/>
          <w:sz w:val="24"/>
          <w:szCs w:val="24"/>
        </w:rPr>
        <w:t xml:space="preserve"> 承包人(公章)：</w:t>
      </w:r>
      <w:r>
        <w:rPr>
          <w:rFonts w:hint="eastAsia" w:asciiTheme="minorEastAsia" w:hAnsiTheme="minorEastAsia" w:eastAsiaTheme="minorEastAsia" w:cstheme="minorEastAsia"/>
          <w:color w:val="000000"/>
          <w:sz w:val="24"/>
          <w:szCs w:val="24"/>
          <w:u w:val="single"/>
        </w:rPr>
        <w:t xml:space="preserve">           </w:t>
      </w:r>
    </w:p>
    <w:p w14:paraId="097F6BF6">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  址：</w:t>
      </w:r>
      <w:r>
        <w:rPr>
          <w:rFonts w:hint="eastAsia" w:asciiTheme="minorEastAsia" w:hAnsiTheme="minorEastAsia" w:eastAsiaTheme="minorEastAsia" w:cstheme="minorEastAsia"/>
          <w:color w:val="000000"/>
          <w:sz w:val="24"/>
          <w:szCs w:val="24"/>
          <w:u w:val="single"/>
        </w:rPr>
        <w:t xml:space="preserve">     </w:t>
      </w:r>
      <w:r>
        <w:rPr>
          <w:rFonts w:hint="eastAsia" w:asciiTheme="minorEastAsia" w:hAnsiTheme="minorEastAsia" w:eastAsiaTheme="minorEastAsia" w:cstheme="minorEastAsia"/>
          <w:color w:val="000000"/>
          <w:sz w:val="24"/>
          <w:szCs w:val="24"/>
        </w:rPr>
        <w:t xml:space="preserve"> 地  址：</w:t>
      </w:r>
      <w:r>
        <w:rPr>
          <w:rFonts w:hint="eastAsia" w:asciiTheme="minorEastAsia" w:hAnsiTheme="minorEastAsia" w:eastAsiaTheme="minorEastAsia" w:cstheme="minorEastAsia"/>
          <w:color w:val="000000"/>
          <w:sz w:val="24"/>
          <w:szCs w:val="24"/>
          <w:u w:val="single"/>
          <w:lang w:val="en-US" w:eastAsia="zh-CN"/>
        </w:rPr>
        <w:t xml:space="preserve">                 </w:t>
      </w:r>
    </w:p>
    <w:p w14:paraId="6FCA74C5">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法定代表人(签字)：</w:t>
      </w:r>
      <w:r>
        <w:rPr>
          <w:rFonts w:hint="eastAsia" w:asciiTheme="minorEastAsia" w:hAnsiTheme="minorEastAsia" w:eastAsiaTheme="minorEastAsia" w:cstheme="minorEastAsia"/>
          <w:color w:val="000000"/>
          <w:sz w:val="24"/>
          <w:szCs w:val="24"/>
          <w:u w:val="single"/>
        </w:rPr>
        <w:t xml:space="preserve">       </w:t>
      </w:r>
    </w:p>
    <w:p w14:paraId="706C7C46">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委托代理人(签字)：</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委托代理人(签字)：</w:t>
      </w:r>
      <w:r>
        <w:rPr>
          <w:rFonts w:hint="eastAsia" w:asciiTheme="minorEastAsia" w:hAnsiTheme="minorEastAsia" w:eastAsiaTheme="minorEastAsia" w:cstheme="minorEastAsia"/>
          <w:color w:val="000000"/>
          <w:sz w:val="24"/>
          <w:szCs w:val="24"/>
          <w:u w:val="single"/>
        </w:rPr>
        <w:t xml:space="preserve">       </w:t>
      </w:r>
    </w:p>
    <w:p w14:paraId="1472CBB8">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  话：</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电  话：</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14:paraId="70E91C2E">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  真：</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传  真：</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14:paraId="223B6DBE">
      <w:pPr>
        <w:ind w:left="4701" w:leftChars="0" w:hanging="4701" w:hangingChars="1959"/>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color w:val="000000"/>
          <w:sz w:val="24"/>
          <w:szCs w:val="24"/>
        </w:rPr>
        <w:t>开户银行：</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开户银行：</w:t>
      </w:r>
      <w:r>
        <w:rPr>
          <w:rFonts w:hint="eastAsia" w:asciiTheme="minorEastAsia" w:hAnsiTheme="minorEastAsia" w:eastAsiaTheme="minorEastAsia" w:cstheme="minorEastAsia"/>
          <w:color w:val="000000"/>
          <w:sz w:val="24"/>
          <w:szCs w:val="24"/>
          <w:u w:val="single"/>
          <w:lang w:val="en-US" w:eastAsia="zh-CN"/>
        </w:rPr>
        <w:t xml:space="preserve">                   </w:t>
      </w:r>
    </w:p>
    <w:p w14:paraId="5EECBD58">
      <w:pP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7E0C9489">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账  号：</w:t>
      </w:r>
      <w:r>
        <w:rPr>
          <w:rFonts w:hint="eastAsia" w:asciiTheme="minorEastAsia" w:hAnsiTheme="minorEastAsia" w:eastAsiaTheme="minorEastAsia" w:cstheme="minorEastAsia"/>
          <w:color w:val="000000"/>
          <w:sz w:val="24"/>
          <w:szCs w:val="24"/>
          <w:u w:val="single"/>
        </w:rPr>
        <w:t xml:space="preserve">       </w:t>
      </w:r>
      <w:r>
        <w:rPr>
          <w:rFonts w:hint="eastAsia" w:asciiTheme="minorEastAsia" w:hAnsiTheme="minorEastAsia" w:eastAsiaTheme="minorEastAsia" w:cstheme="minorEastAsia"/>
          <w:color w:val="000000"/>
          <w:sz w:val="24"/>
          <w:szCs w:val="24"/>
        </w:rPr>
        <w:t xml:space="preserve">  账  号：</w:t>
      </w:r>
      <w:r>
        <w:rPr>
          <w:rFonts w:hint="eastAsia" w:asciiTheme="minorEastAsia" w:hAnsiTheme="minorEastAsia" w:eastAsiaTheme="minorEastAsia" w:cstheme="minorEastAsia"/>
          <w:color w:val="000000"/>
          <w:sz w:val="24"/>
          <w:szCs w:val="24"/>
          <w:u w:val="single"/>
          <w:lang w:val="en-US" w:eastAsia="zh-CN"/>
        </w:rPr>
        <w:t xml:space="preserve">                      </w:t>
      </w:r>
    </w:p>
    <w:p w14:paraId="7229FBC6">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邮政编码：</w:t>
      </w:r>
      <w:r>
        <w:rPr>
          <w:rFonts w:hint="eastAsia" w:asciiTheme="minorEastAsia" w:hAnsiTheme="minorEastAsia" w:eastAsiaTheme="minorEastAsia" w:cstheme="minorEastAsia"/>
          <w:color w:val="000000"/>
          <w:sz w:val="24"/>
          <w:szCs w:val="24"/>
          <w:u w:val="single"/>
        </w:rPr>
        <w:t xml:space="preserve">     </w:t>
      </w:r>
      <w:r>
        <w:rPr>
          <w:rFonts w:hint="eastAsia" w:asciiTheme="minorEastAsia" w:hAnsiTheme="minorEastAsia" w:eastAsiaTheme="minorEastAsia" w:cstheme="minorEastAsia"/>
          <w:color w:val="000000"/>
          <w:sz w:val="24"/>
          <w:szCs w:val="24"/>
        </w:rPr>
        <w:t xml:space="preserve"> 邮政编码：</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color w:val="000000"/>
          <w:sz w:val="24"/>
          <w:szCs w:val="24"/>
          <w:u w:val="single"/>
          <w:lang w:val="en-US" w:eastAsia="zh-CN"/>
        </w:rPr>
        <w:t>725000</w:t>
      </w:r>
      <w:r>
        <w:rPr>
          <w:rFonts w:hint="eastAsia" w:asciiTheme="minorEastAsia" w:hAnsiTheme="minorEastAsia" w:eastAsiaTheme="minorEastAsia" w:cstheme="minorEastAsia"/>
          <w:color w:val="000000"/>
          <w:sz w:val="24"/>
          <w:szCs w:val="24"/>
          <w:u w:val="single"/>
        </w:rPr>
        <w:t xml:space="preserve">   </w:t>
      </w:r>
    </w:p>
    <w:p w14:paraId="11FF5F6D">
      <w:pPr>
        <w:rPr>
          <w:rFonts w:ascii="Times New Roman" w:hAnsi="Times New Roman"/>
        </w:rPr>
      </w:pPr>
    </w:p>
    <w:p w14:paraId="0ACF4F8A">
      <w:pPr>
        <w:pStyle w:val="3"/>
      </w:pPr>
    </w:p>
    <w:p w14:paraId="42C305BE">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5A183355">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34F0791B">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610521B7">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6CCB8202">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5048F878">
      <w:pPr>
        <w:pStyle w:val="3"/>
        <w:rPr>
          <w:rFonts w:ascii="宋体" w:hAnsi="宋体" w:eastAsia="宋体" w:cs="宋体"/>
          <w:spacing w:val="18"/>
          <w:sz w:val="31"/>
          <w:szCs w:val="31"/>
          <w14:textOutline w14:w="5793" w14:cap="sq" w14:cmpd="sng">
            <w14:solidFill>
              <w14:srgbClr w14:val="000000"/>
            </w14:solidFill>
            <w14:prstDash w14:val="solid"/>
            <w14:bevel/>
          </w14:textOutline>
        </w:rPr>
      </w:pPr>
    </w:p>
    <w:p w14:paraId="382EA15E">
      <w:pPr>
        <w:rPr>
          <w:rFonts w:ascii="宋体" w:hAnsi="宋体" w:eastAsia="宋体" w:cs="宋体"/>
          <w:spacing w:val="18"/>
          <w:sz w:val="31"/>
          <w:szCs w:val="31"/>
          <w14:textOutline w14:w="5793" w14:cap="sq" w14:cmpd="sng">
            <w14:solidFill>
              <w14:srgbClr w14:val="000000"/>
            </w14:solidFill>
            <w14:prstDash w14:val="solid"/>
            <w14:bevel/>
          </w14:textOutline>
        </w:rPr>
      </w:pPr>
    </w:p>
    <w:p w14:paraId="17C4647F">
      <w:pPr>
        <w:pStyle w:val="3"/>
        <w:rPr>
          <w:rFonts w:ascii="宋体" w:hAnsi="宋体" w:eastAsia="宋体" w:cs="宋体"/>
          <w:spacing w:val="18"/>
          <w:sz w:val="31"/>
          <w:szCs w:val="31"/>
          <w14:textOutline w14:w="5793" w14:cap="sq" w14:cmpd="sng">
            <w14:solidFill>
              <w14:srgbClr w14:val="000000"/>
            </w14:solidFill>
            <w14:prstDash w14:val="solid"/>
            <w14:bevel/>
          </w14:textOutline>
        </w:rPr>
      </w:pPr>
    </w:p>
    <w:p w14:paraId="3B9BCBFD">
      <w:pPr>
        <w:spacing w:before="100" w:line="224" w:lineRule="auto"/>
        <w:rPr>
          <w:rFonts w:ascii="宋体" w:hAnsi="宋体" w:eastAsia="宋体" w:cs="宋体"/>
          <w:spacing w:val="18"/>
          <w:sz w:val="31"/>
          <w:szCs w:val="31"/>
          <w14:textOutline w14:w="5793" w14:cap="sq" w14:cmpd="sng">
            <w14:solidFill>
              <w14:srgbClr w14:val="000000"/>
            </w14:solidFill>
            <w14:prstDash w14:val="solid"/>
            <w14:bevel/>
          </w14:textOutline>
        </w:rPr>
      </w:pPr>
    </w:p>
    <w:p w14:paraId="1D8B0FE7">
      <w:pPr>
        <w:spacing w:before="100" w:line="224" w:lineRule="auto"/>
        <w:ind w:left="2467"/>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第</w:t>
      </w:r>
      <w:r>
        <w:rPr>
          <w:rFonts w:ascii="宋体" w:hAnsi="宋体" w:eastAsia="宋体" w:cs="宋体"/>
          <w:spacing w:val="12"/>
          <w:sz w:val="31"/>
          <w:szCs w:val="31"/>
          <w14:textOutline w14:w="5793" w14:cap="sq" w14:cmpd="sng">
            <w14:solidFill>
              <w14:srgbClr w14:val="000000"/>
            </w14:solidFill>
            <w14:prstDash w14:val="solid"/>
            <w14:bevel/>
          </w14:textOutline>
        </w:rPr>
        <w:t>四</w:t>
      </w:r>
      <w:r>
        <w:rPr>
          <w:rFonts w:ascii="宋体" w:hAnsi="宋体" w:eastAsia="宋体" w:cs="宋体"/>
          <w:spacing w:val="9"/>
          <w:sz w:val="31"/>
          <w:szCs w:val="31"/>
          <w14:textOutline w14:w="5793" w14:cap="sq" w14:cmpd="sng">
            <w14:solidFill>
              <w14:srgbClr w14:val="000000"/>
            </w14:solidFill>
            <w14:prstDash w14:val="solid"/>
            <w14:bevel/>
          </w14:textOutline>
        </w:rPr>
        <w:t>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工程范围及质量验收标准</w:t>
      </w:r>
    </w:p>
    <w:p w14:paraId="65E4D521">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一、工程内容</w:t>
      </w:r>
    </w:p>
    <w:p w14:paraId="26911B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z w:val="24"/>
          <w:szCs w:val="24"/>
          <w:lang w:eastAsia="zh-CN"/>
        </w:rPr>
      </w:pPr>
      <w:r>
        <w:rPr>
          <w:rFonts w:ascii="宋体" w:hAnsi="宋体" w:eastAsia="宋体" w:cs="宋体"/>
          <w:spacing w:val="18"/>
          <w:position w:val="15"/>
          <w:sz w:val="24"/>
          <w:szCs w:val="24"/>
        </w:rPr>
        <w:t>本</w:t>
      </w:r>
      <w:r>
        <w:rPr>
          <w:rFonts w:ascii="宋体" w:hAnsi="宋体" w:eastAsia="宋体" w:cs="宋体"/>
          <w:spacing w:val="10"/>
          <w:position w:val="15"/>
          <w:sz w:val="24"/>
          <w:szCs w:val="24"/>
        </w:rPr>
        <w:t>工</w:t>
      </w:r>
      <w:r>
        <w:rPr>
          <w:rFonts w:ascii="宋体" w:hAnsi="宋体" w:eastAsia="宋体" w:cs="宋体"/>
          <w:spacing w:val="9"/>
          <w:position w:val="15"/>
          <w:sz w:val="24"/>
          <w:szCs w:val="24"/>
        </w:rPr>
        <w:t>程为</w:t>
      </w:r>
      <w:r>
        <w:rPr>
          <w:rFonts w:hint="eastAsia" w:ascii="宋体" w:hAnsi="宋体" w:eastAsia="宋体" w:cs="宋体"/>
          <w:spacing w:val="9"/>
          <w:position w:val="15"/>
          <w:sz w:val="24"/>
          <w:szCs w:val="24"/>
          <w:lang w:eastAsia="zh-CN"/>
        </w:rPr>
        <w:t>汉滨区老城街道金州北路汉滨美食集周边环境提升改造项目</w:t>
      </w:r>
    </w:p>
    <w:p w14:paraId="39C8090B">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二、工程范围</w:t>
      </w:r>
    </w:p>
    <w:p w14:paraId="62E3C6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本次工程建设内容为汉滨区老城街道金州北路汉滨美食集周边环境提升改造项目。(详见工程量清单) 。</w:t>
      </w:r>
    </w:p>
    <w:p w14:paraId="444342DE">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三、工程材料</w:t>
      </w:r>
    </w:p>
    <w:p w14:paraId="67D0C3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本工程材料品牌或价格参考市场价，投标人自主报价。</w:t>
      </w:r>
    </w:p>
    <w:p w14:paraId="3C9B5A0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工程材料在工程实施过程中，由采购人认质。凡在工程实施过程因设计变更引起的施工费用，由发包方和承包方共同签字确认变更后协商解决。</w:t>
      </w:r>
    </w:p>
    <w:p w14:paraId="473B3935">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四、材料供应与验收</w:t>
      </w:r>
    </w:p>
    <w:p w14:paraId="59F6F4C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1、承包方供应的材料应按合同规定按时、按质、按量供应，必须附有产品合格证或质量 检验证书才能用于工程。发包方采用抽检办法责成承包方分批次进行检测，费用由承包方承担。</w:t>
      </w:r>
    </w:p>
    <w:p w14:paraId="336D09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2、因材料质量不合格所造成的损失 (包括仓库保管费) 由材料采购方负责。</w:t>
      </w:r>
    </w:p>
    <w:p w14:paraId="6BDEDB9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3、根据工程需要，经发包人代表签证，承包方可使用代用材料。因发包方原因使用时， 由发包方承担增加的经济支出，因承包方原因使用时，由承包方承担增加的费用。</w:t>
      </w:r>
    </w:p>
    <w:p w14:paraId="2CECA0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4、因材料供应不及时造成停工待料时，其停、窝工损失由供货责任方承担。</w:t>
      </w:r>
    </w:p>
    <w:p w14:paraId="73757B47">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五、工程质量、技术要求</w:t>
      </w:r>
    </w:p>
    <w:p w14:paraId="2FD27A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1、本工程质量等级要求合格。</w:t>
      </w:r>
    </w:p>
    <w:p w14:paraId="1DC248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2、承包方必须按照招标要求及国家现行有关施工验收规范组织施工，建立健全质量保证 体系，做到安全生产及文明施工，工程竣工验收质量达不到采购人要求的合格标准，发包方有 权罚没质量保证金。</w:t>
      </w:r>
    </w:p>
    <w:p w14:paraId="0F9656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3、本工程所需施工材料、设备均由承包方负责供应，必须满足设计要求和国家有关标准， 并应具有合格证等质量证明资料，经发包方人员认定后方可使用。</w:t>
      </w:r>
    </w:p>
    <w:p w14:paraId="25BF256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4、各工序应严格按施工组织设计进行质量控制，每道工序完工后，应进行检查，相关专 业工种之间应及时进行交接检验，并形成记录。未经检查验收不得进行下一道工序。</w:t>
      </w:r>
    </w:p>
    <w:p w14:paraId="742DC8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宋体" w:hAnsi="宋体" w:eastAsia="宋体" w:cs="宋体"/>
          <w:sz w:val="24"/>
          <w:szCs w:val="24"/>
        </w:rPr>
      </w:pPr>
      <w:r>
        <w:rPr>
          <w:rFonts w:hint="eastAsia" w:ascii="宋体" w:hAnsi="宋体" w:eastAsia="宋体" w:cs="宋体"/>
          <w:spacing w:val="9"/>
          <w:position w:val="15"/>
          <w:sz w:val="24"/>
          <w:szCs w:val="24"/>
          <w:lang w:eastAsia="zh-CN"/>
        </w:rPr>
        <w:t>5、工程完工后，承包方应在组织有关人员进行自行检验评定后，向发包人提交工程验收 报告及相关施工资料。</w:t>
      </w:r>
    </w:p>
    <w:p w14:paraId="4228A9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6、保修期依据国务院的《建设工程质量管理条例》第四十条规定，在保修范围和保修期 限内发生质量问题的，施工单位应当履行保修义务，并对造成的损失承担赔偿责任；保修期过后，如出现质量问题，亦应积极协助解决。</w:t>
      </w:r>
    </w:p>
    <w:p w14:paraId="54B7FC4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7、服务承诺：要求具有完善的保修服务体系，高效的工作作风，高水平的技术维修人员。</w:t>
      </w:r>
    </w:p>
    <w:p w14:paraId="67FE8F66">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六、工程施工配合要求</w:t>
      </w:r>
    </w:p>
    <w:p w14:paraId="3EC9A76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1、发包方责任：</w:t>
      </w:r>
    </w:p>
    <w:p w14:paraId="2C92053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1.1 负责工程的总体协调和管理；</w:t>
      </w:r>
    </w:p>
    <w:p w14:paraId="4FB7DC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1.2 确认承包人的总体方案和施工方案；</w:t>
      </w:r>
    </w:p>
    <w:p w14:paraId="101783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1.3 审查承包人的施工人员并办理出入证；</w:t>
      </w:r>
    </w:p>
    <w:p w14:paraId="5B14FC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1.4 协助承包人协调水、电及临时设施等相关事宜，为施工创造条件。</w:t>
      </w:r>
    </w:p>
    <w:p w14:paraId="1180F3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1.5 组织对施工材料及总体工程进行验收。</w:t>
      </w:r>
    </w:p>
    <w:p w14:paraId="0342A4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2、承包方责任：</w:t>
      </w:r>
    </w:p>
    <w:p w14:paraId="5EF5FB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2.1 负责工程施工组织设计，并经发包方确认；</w:t>
      </w:r>
    </w:p>
    <w:p w14:paraId="0C129C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2.2 按照响应文件中确定的施工进度计划和工程方案进行施工，确保按期完工，工程计划 及进度调整必须征得发包人同意。</w:t>
      </w:r>
    </w:p>
    <w:p w14:paraId="59E3C5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2.3 服从发包方的管理，施工人员必须经发包方审定，遵守发包方的有关规定，服从管理， 文明施工。</w:t>
      </w:r>
    </w:p>
    <w:p w14:paraId="7FCE28B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2.4 负责施工区域内的安全、保卫及消防工作。</w:t>
      </w:r>
    </w:p>
    <w:p w14:paraId="0EB1B9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2.5 负责交工前的产品保护工作。</w:t>
      </w:r>
    </w:p>
    <w:p w14:paraId="37FB511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2.6 做好安排，合理调度人员，保证连续施工，确保按期完工。</w:t>
      </w:r>
    </w:p>
    <w:p w14:paraId="0533CCA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2.7 施工期间水、电等相关事宜的协调及费用由中标单位承担。</w:t>
      </w:r>
    </w:p>
    <w:p w14:paraId="3ABE05C3">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七、质量验收标准</w:t>
      </w:r>
    </w:p>
    <w:p w14:paraId="7264C29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按国家及相关地方政策规范执行</w:t>
      </w:r>
    </w:p>
    <w:p w14:paraId="78279677"/>
    <w:p w14:paraId="0A368553">
      <w:pPr>
        <w:sectPr>
          <w:headerReference r:id="rId17" w:type="default"/>
          <w:footerReference r:id="rId18" w:type="default"/>
          <w:pgSz w:w="11906" w:h="16839"/>
          <w:pgMar w:top="987" w:right="1018" w:bottom="1144" w:left="1088" w:header="779" w:footer="932" w:gutter="0"/>
          <w:pgNumType w:fmt="decimal"/>
          <w:cols w:space="720" w:num="1"/>
        </w:sectPr>
      </w:pPr>
    </w:p>
    <w:p w14:paraId="2B1798E3">
      <w:pPr>
        <w:spacing w:before="101" w:line="224" w:lineRule="auto"/>
        <w:ind w:left="2701"/>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第</w:t>
      </w:r>
      <w:r>
        <w:rPr>
          <w:rFonts w:ascii="宋体" w:hAnsi="宋体" w:eastAsia="宋体" w:cs="宋体"/>
          <w:spacing w:val="10"/>
          <w:sz w:val="31"/>
          <w:szCs w:val="31"/>
          <w14:textOutline w14:w="5793" w14:cap="sq" w14:cmpd="sng">
            <w14:solidFill>
              <w14:srgbClr w14:val="000000"/>
            </w14:solidFill>
            <w14:prstDash w14:val="solid"/>
            <w14:bevel/>
          </w14:textOutline>
        </w:rPr>
        <w:t>五</w:t>
      </w:r>
      <w:r>
        <w:rPr>
          <w:rFonts w:ascii="宋体" w:hAnsi="宋体" w:eastAsia="宋体" w:cs="宋体"/>
          <w:spacing w:val="9"/>
          <w:sz w:val="31"/>
          <w:szCs w:val="31"/>
          <w14:textOutline w14:w="5793" w14:cap="sq" w14:cmpd="sng">
            <w14:solidFill>
              <w14:srgbClr w14:val="000000"/>
            </w14:solidFill>
            <w14:prstDash w14:val="solid"/>
            <w14:bevel/>
          </w14:textOutline>
        </w:rPr>
        <w:t>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磋商响应文件基本格式</w:t>
      </w:r>
    </w:p>
    <w:p w14:paraId="2F3DBBC3">
      <w:pPr>
        <w:spacing w:before="91" w:line="220" w:lineRule="auto"/>
        <w:rPr>
          <w:rFonts w:hint="eastAsia" w:ascii="宋体" w:hAnsi="宋体" w:eastAsia="宋体" w:cs="宋体"/>
          <w:sz w:val="28"/>
          <w:szCs w:val="28"/>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项目编号：</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XSCG-AK2025050</w:t>
      </w:r>
    </w:p>
    <w:p w14:paraId="1FEBF875">
      <w:pPr>
        <w:spacing w:line="306" w:lineRule="auto"/>
        <w:rPr>
          <w:rFonts w:ascii="Arial"/>
          <w:sz w:val="21"/>
        </w:rPr>
      </w:pPr>
    </w:p>
    <w:p w14:paraId="2A1450A3">
      <w:pPr>
        <w:spacing w:line="307" w:lineRule="auto"/>
        <w:rPr>
          <w:rFonts w:ascii="Arial"/>
          <w:sz w:val="21"/>
        </w:rPr>
      </w:pPr>
    </w:p>
    <w:p w14:paraId="02CD1A10">
      <w:pPr>
        <w:spacing w:before="101" w:line="224" w:lineRule="auto"/>
        <w:jc w:val="right"/>
        <w:rPr>
          <w:rFonts w:ascii="宋体" w:hAnsi="宋体" w:eastAsia="宋体" w:cs="宋体"/>
          <w:sz w:val="31"/>
          <w:szCs w:val="31"/>
        </w:rPr>
      </w:pPr>
      <w:r>
        <w:rPr>
          <w:rFonts w:ascii="宋体" w:hAnsi="宋体" w:eastAsia="宋体" w:cs="宋体"/>
          <w:spacing w:val="5"/>
          <w:sz w:val="31"/>
          <w:szCs w:val="31"/>
          <w14:textOutline w14:w="5793" w14:cap="sq" w14:cmpd="sng">
            <w14:solidFill>
              <w14:srgbClr w14:val="000000"/>
            </w14:solidFill>
            <w14:prstDash w14:val="solid"/>
            <w14:bevel/>
          </w14:textOutline>
        </w:rPr>
        <w:t>正</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(副)</w:t>
      </w:r>
      <w:r>
        <w:rPr>
          <w:rFonts w:ascii="宋体" w:hAnsi="宋体" w:eastAsia="宋体" w:cs="宋体"/>
          <w:spacing w:val="5"/>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本</w:t>
      </w:r>
    </w:p>
    <w:p w14:paraId="3DA8A711">
      <w:pPr>
        <w:spacing w:line="321" w:lineRule="auto"/>
        <w:rPr>
          <w:rFonts w:ascii="Arial"/>
          <w:sz w:val="21"/>
        </w:rPr>
      </w:pPr>
    </w:p>
    <w:p w14:paraId="3DCD717D">
      <w:pPr>
        <w:spacing w:line="321" w:lineRule="auto"/>
        <w:rPr>
          <w:rFonts w:ascii="Arial"/>
          <w:sz w:val="21"/>
        </w:rPr>
      </w:pPr>
    </w:p>
    <w:p w14:paraId="46A4484C">
      <w:pPr>
        <w:spacing w:line="321" w:lineRule="auto"/>
        <w:rPr>
          <w:rFonts w:ascii="Arial"/>
          <w:sz w:val="21"/>
        </w:rPr>
      </w:pPr>
    </w:p>
    <w:p w14:paraId="4A232C1A">
      <w:pPr>
        <w:spacing w:line="321" w:lineRule="auto"/>
        <w:rPr>
          <w:rFonts w:ascii="Arial"/>
          <w:sz w:val="21"/>
        </w:rPr>
      </w:pPr>
    </w:p>
    <w:p w14:paraId="6F778E19">
      <w:pPr>
        <w:spacing w:line="321" w:lineRule="auto"/>
        <w:rPr>
          <w:rFonts w:ascii="Arial"/>
          <w:sz w:val="21"/>
        </w:rPr>
      </w:pPr>
    </w:p>
    <w:p w14:paraId="215328EB">
      <w:pPr>
        <w:spacing w:before="169" w:line="220" w:lineRule="auto"/>
        <w:jc w:val="center"/>
        <w:rPr>
          <w:rFonts w:hint="eastAsia" w:ascii="宋体" w:hAnsi="宋体" w:eastAsia="宋体" w:cs="宋体"/>
          <w:sz w:val="48"/>
          <w:szCs w:val="48"/>
          <w:lang w:eastAsia="zh-CN"/>
        </w:rPr>
      </w:pPr>
      <w:r>
        <w:rPr>
          <w:rFonts w:hint="eastAsia" w:ascii="宋体" w:hAnsi="宋体" w:eastAsia="宋体" w:cs="宋体"/>
          <w:spacing w:val="-1"/>
          <w:sz w:val="48"/>
          <w:szCs w:val="48"/>
          <w:lang w:eastAsia="zh-CN"/>
          <w14:textOutline w14:w="9461" w14:cap="sq" w14:cmpd="sng">
            <w14:solidFill>
              <w14:srgbClr w14:val="000000"/>
            </w14:solidFill>
            <w14:prstDash w14:val="solid"/>
            <w14:bevel/>
          </w14:textOutline>
        </w:rPr>
        <w:t>汉滨区老城街道金州北路汉滨美食集周边环境提升改造项目</w:t>
      </w:r>
    </w:p>
    <w:p w14:paraId="567FFD33">
      <w:pPr>
        <w:spacing w:line="269" w:lineRule="auto"/>
        <w:rPr>
          <w:rFonts w:ascii="Arial"/>
          <w:sz w:val="21"/>
        </w:rPr>
      </w:pPr>
    </w:p>
    <w:p w14:paraId="744D325F">
      <w:pPr>
        <w:spacing w:line="269" w:lineRule="auto"/>
        <w:rPr>
          <w:rFonts w:ascii="Arial"/>
          <w:sz w:val="21"/>
        </w:rPr>
      </w:pPr>
    </w:p>
    <w:p w14:paraId="702D6F00">
      <w:pPr>
        <w:spacing w:line="269" w:lineRule="auto"/>
        <w:rPr>
          <w:rFonts w:ascii="Arial"/>
          <w:sz w:val="21"/>
        </w:rPr>
      </w:pPr>
    </w:p>
    <w:p w14:paraId="443A1F8F">
      <w:pPr>
        <w:spacing w:line="269" w:lineRule="auto"/>
        <w:rPr>
          <w:rFonts w:ascii="Arial"/>
          <w:sz w:val="21"/>
        </w:rPr>
      </w:pPr>
    </w:p>
    <w:p w14:paraId="0F336417">
      <w:pPr>
        <w:spacing w:line="269" w:lineRule="auto"/>
        <w:rPr>
          <w:rFonts w:ascii="Arial"/>
          <w:sz w:val="21"/>
        </w:rPr>
      </w:pPr>
    </w:p>
    <w:p w14:paraId="67776D38">
      <w:pPr>
        <w:spacing w:line="269" w:lineRule="auto"/>
        <w:rPr>
          <w:rFonts w:ascii="Arial"/>
          <w:sz w:val="21"/>
        </w:rPr>
      </w:pPr>
    </w:p>
    <w:p w14:paraId="21BC89A3">
      <w:pPr>
        <w:spacing w:line="269" w:lineRule="auto"/>
        <w:rPr>
          <w:rFonts w:ascii="Arial"/>
          <w:sz w:val="21"/>
        </w:rPr>
      </w:pPr>
    </w:p>
    <w:p w14:paraId="01FC256D">
      <w:pPr>
        <w:spacing w:line="269" w:lineRule="auto"/>
        <w:rPr>
          <w:rFonts w:ascii="Arial"/>
          <w:sz w:val="21"/>
        </w:rPr>
      </w:pPr>
    </w:p>
    <w:p w14:paraId="0227B799">
      <w:pPr>
        <w:spacing w:line="269" w:lineRule="auto"/>
        <w:rPr>
          <w:rFonts w:ascii="Arial"/>
          <w:sz w:val="21"/>
        </w:rPr>
      </w:pPr>
    </w:p>
    <w:p w14:paraId="35D2DABD">
      <w:pPr>
        <w:spacing w:line="269" w:lineRule="auto"/>
        <w:rPr>
          <w:rFonts w:ascii="Arial"/>
          <w:sz w:val="21"/>
        </w:rPr>
      </w:pPr>
    </w:p>
    <w:p w14:paraId="671558E3">
      <w:pPr>
        <w:spacing w:line="269" w:lineRule="auto"/>
        <w:rPr>
          <w:rFonts w:ascii="Arial"/>
          <w:sz w:val="21"/>
        </w:rPr>
      </w:pPr>
    </w:p>
    <w:p w14:paraId="6BC51B3A">
      <w:pPr>
        <w:spacing w:line="269" w:lineRule="auto"/>
        <w:rPr>
          <w:rFonts w:ascii="Arial"/>
          <w:sz w:val="21"/>
        </w:rPr>
      </w:pPr>
    </w:p>
    <w:p w14:paraId="02953046">
      <w:pPr>
        <w:spacing w:before="169" w:line="220" w:lineRule="auto"/>
        <w:ind w:left="3309"/>
        <w:rPr>
          <w:rFonts w:ascii="宋体" w:hAnsi="宋体" w:eastAsia="宋体" w:cs="宋体"/>
          <w:sz w:val="52"/>
          <w:szCs w:val="52"/>
        </w:rPr>
      </w:pPr>
      <w:r>
        <w:rPr>
          <w:rFonts w:ascii="宋体" w:hAnsi="宋体" w:eastAsia="宋体" w:cs="宋体"/>
          <w:spacing w:val="-2"/>
          <w:sz w:val="52"/>
          <w:szCs w:val="52"/>
          <w14:textOutline w14:w="9461" w14:cap="sq" w14:cmpd="sng">
            <w14:solidFill>
              <w14:srgbClr w14:val="000000"/>
            </w14:solidFill>
            <w14:prstDash w14:val="solid"/>
            <w14:bevel/>
          </w14:textOutline>
        </w:rPr>
        <w:t>磋</w:t>
      </w:r>
      <w:r>
        <w:rPr>
          <w:rFonts w:ascii="宋体" w:hAnsi="宋体" w:eastAsia="宋体" w:cs="宋体"/>
          <w:spacing w:val="-1"/>
          <w:sz w:val="52"/>
          <w:szCs w:val="52"/>
          <w14:textOutline w14:w="9461" w14:cap="sq" w14:cmpd="sng">
            <w14:solidFill>
              <w14:srgbClr w14:val="000000"/>
            </w14:solidFill>
            <w14:prstDash w14:val="solid"/>
            <w14:bevel/>
          </w14:textOutline>
        </w:rPr>
        <w:t>商响应文件</w:t>
      </w:r>
    </w:p>
    <w:p w14:paraId="1D97A128">
      <w:pPr>
        <w:spacing w:line="267" w:lineRule="auto"/>
        <w:rPr>
          <w:rFonts w:ascii="Arial"/>
          <w:sz w:val="21"/>
        </w:rPr>
      </w:pPr>
    </w:p>
    <w:p w14:paraId="433BB0EB">
      <w:pPr>
        <w:spacing w:line="268" w:lineRule="auto"/>
        <w:rPr>
          <w:rFonts w:ascii="Arial"/>
          <w:sz w:val="21"/>
        </w:rPr>
      </w:pPr>
    </w:p>
    <w:p w14:paraId="05FB3BB6">
      <w:pPr>
        <w:spacing w:line="268" w:lineRule="auto"/>
        <w:rPr>
          <w:rFonts w:ascii="Arial"/>
          <w:sz w:val="21"/>
        </w:rPr>
      </w:pPr>
    </w:p>
    <w:p w14:paraId="5BDED0ED">
      <w:pPr>
        <w:spacing w:line="268" w:lineRule="auto"/>
        <w:rPr>
          <w:rFonts w:ascii="Arial"/>
          <w:sz w:val="21"/>
        </w:rPr>
      </w:pPr>
    </w:p>
    <w:p w14:paraId="588989DD">
      <w:pPr>
        <w:spacing w:line="268" w:lineRule="auto"/>
        <w:rPr>
          <w:rFonts w:ascii="Arial"/>
          <w:sz w:val="21"/>
        </w:rPr>
      </w:pPr>
    </w:p>
    <w:p w14:paraId="1CCED71C">
      <w:pPr>
        <w:spacing w:line="268" w:lineRule="auto"/>
        <w:rPr>
          <w:rFonts w:ascii="Arial"/>
          <w:sz w:val="21"/>
        </w:rPr>
      </w:pPr>
    </w:p>
    <w:p w14:paraId="702A4529">
      <w:pPr>
        <w:spacing w:line="268" w:lineRule="auto"/>
        <w:rPr>
          <w:rFonts w:ascii="Arial"/>
          <w:sz w:val="21"/>
        </w:rPr>
      </w:pPr>
    </w:p>
    <w:p w14:paraId="0E31026A">
      <w:pPr>
        <w:keepNext w:val="0"/>
        <w:keepLines w:val="0"/>
        <w:pageBreakBefore w:val="0"/>
        <w:widowControl/>
        <w:kinsoku w:val="0"/>
        <w:wordWrap/>
        <w:overflowPunct/>
        <w:topLinePunct w:val="0"/>
        <w:autoSpaceDE w:val="0"/>
        <w:autoSpaceDN w:val="0"/>
        <w:bidi w:val="0"/>
        <w:adjustRightInd w:val="0"/>
        <w:snapToGrid w:val="0"/>
        <w:spacing w:before="113" w:line="360" w:lineRule="auto"/>
        <w:ind w:left="1798"/>
        <w:textAlignment w:val="baseline"/>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供</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应</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商</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(盖章)</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14:paraId="612A5B1A">
      <w:pPr>
        <w:keepNext w:val="0"/>
        <w:keepLines w:val="0"/>
        <w:pageBreakBefore w:val="0"/>
        <w:widowControl/>
        <w:kinsoku w:val="0"/>
        <w:wordWrap/>
        <w:overflowPunct/>
        <w:topLinePunct w:val="0"/>
        <w:autoSpaceDE w:val="0"/>
        <w:autoSpaceDN w:val="0"/>
        <w:bidi w:val="0"/>
        <w:adjustRightInd w:val="0"/>
        <w:snapToGrid w:val="0"/>
        <w:spacing w:before="2" w:line="360" w:lineRule="auto"/>
        <w:ind w:left="1800"/>
        <w:textAlignment w:val="baseline"/>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法人或被委托人</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(签章)</w:t>
      </w:r>
      <w:r>
        <w:rPr>
          <w:rFonts w:ascii="宋体" w:hAnsi="宋体" w:eastAsia="宋体" w:cs="宋体"/>
          <w:spacing w:val="8"/>
          <w:sz w:val="35"/>
          <w:szCs w:val="35"/>
        </w:rPr>
        <w:t xml:space="preserve"> </w:t>
      </w:r>
      <w:r>
        <w:rPr>
          <w:rFonts w:ascii="宋体" w:hAnsi="宋体" w:eastAsia="宋体" w:cs="宋体"/>
          <w:spacing w:val="7"/>
          <w:sz w:val="35"/>
          <w:szCs w:val="35"/>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14:paraId="2D53CE8A">
      <w:pPr>
        <w:keepNext w:val="0"/>
        <w:keepLines w:val="0"/>
        <w:pageBreakBefore w:val="0"/>
        <w:widowControl/>
        <w:kinsoku w:val="0"/>
        <w:wordWrap/>
        <w:overflowPunct/>
        <w:topLinePunct w:val="0"/>
        <w:autoSpaceDE w:val="0"/>
        <w:autoSpaceDN w:val="0"/>
        <w:bidi w:val="0"/>
        <w:adjustRightInd w:val="0"/>
        <w:snapToGrid w:val="0"/>
        <w:spacing w:line="360" w:lineRule="auto"/>
        <w:ind w:left="1814"/>
        <w:textAlignment w:val="baseline"/>
        <w:rPr>
          <w:rFonts w:ascii="宋体" w:hAnsi="宋体" w:eastAsia="宋体" w:cs="宋体"/>
          <w:sz w:val="35"/>
          <w:szCs w:val="35"/>
        </w:rPr>
      </w:pPr>
      <w:r>
        <w:rPr>
          <w:rFonts w:ascii="宋体" w:hAnsi="宋体" w:eastAsia="宋体" w:cs="宋体"/>
          <w:spacing w:val="-13"/>
          <w:sz w:val="35"/>
          <w:szCs w:val="35"/>
          <w14:textOutline w14:w="6537" w14:cap="sq" w14:cmpd="sng">
            <w14:solidFill>
              <w14:srgbClr w14:val="000000"/>
            </w14:solidFill>
            <w14:prstDash w14:val="solid"/>
            <w14:bevel/>
          </w14:textOutline>
        </w:rPr>
        <w:t>时</w:t>
      </w:r>
      <w:r>
        <w:rPr>
          <w:rFonts w:ascii="宋体" w:hAnsi="宋体" w:eastAsia="宋体" w:cs="宋体"/>
          <w:spacing w:val="-11"/>
          <w:sz w:val="35"/>
          <w:szCs w:val="35"/>
        </w:rPr>
        <w:t xml:space="preserve">        </w:t>
      </w:r>
      <w:r>
        <w:rPr>
          <w:rFonts w:ascii="宋体" w:hAnsi="宋体" w:eastAsia="宋体" w:cs="宋体"/>
          <w:spacing w:val="-11"/>
          <w:sz w:val="35"/>
          <w:szCs w:val="35"/>
          <w14:textOutline w14:w="6537" w14:cap="sq" w14:cmpd="sng">
            <w14:solidFill>
              <w14:srgbClr w14:val="000000"/>
            </w14:solidFill>
            <w14:prstDash w14:val="solid"/>
            <w14:bevel/>
          </w14:textOutline>
        </w:rPr>
        <w:t>间</w:t>
      </w:r>
      <w:r>
        <w:rPr>
          <w:rFonts w:ascii="宋体" w:hAnsi="宋体" w:eastAsia="宋体" w:cs="宋体"/>
          <w:spacing w:val="-11"/>
          <w:sz w:val="35"/>
          <w:szCs w:val="35"/>
        </w:rPr>
        <w:t xml:space="preserve"> </w:t>
      </w:r>
      <w:r>
        <w:rPr>
          <w:rFonts w:ascii="宋体" w:hAnsi="宋体" w:eastAsia="宋体" w:cs="宋体"/>
          <w:spacing w:val="-11"/>
          <w:sz w:val="35"/>
          <w:szCs w:val="35"/>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14:paraId="6BC65D30">
      <w:pPr>
        <w:sectPr>
          <w:headerReference r:id="rId19" w:type="default"/>
          <w:footerReference r:id="rId20" w:type="default"/>
          <w:pgSz w:w="11906" w:h="16839"/>
          <w:pgMar w:top="1417" w:right="1417" w:bottom="1417" w:left="1417" w:header="779" w:footer="932" w:gutter="0"/>
          <w:pgNumType w:fmt="decimal"/>
          <w:cols w:space="720" w:num="1"/>
        </w:sectPr>
      </w:pPr>
    </w:p>
    <w:p w14:paraId="696DE4AA">
      <w:pPr>
        <w:spacing w:before="299" w:line="227" w:lineRule="auto"/>
        <w:ind w:left="3617"/>
        <w:rPr>
          <w:rFonts w:ascii="宋体" w:hAnsi="宋体" w:eastAsia="宋体" w:cs="宋体"/>
          <w:spacing w:val="-8"/>
          <w:sz w:val="35"/>
          <w:szCs w:val="35"/>
          <w14:textOutline w14:w="6537" w14:cap="sq" w14:cmpd="sng">
            <w14:solidFill>
              <w14:srgbClr w14:val="000000"/>
            </w14:solidFill>
            <w14:prstDash w14:val="solid"/>
            <w14:bevel/>
          </w14:textOutline>
        </w:rPr>
      </w:pPr>
    </w:p>
    <w:p w14:paraId="2AAC7564">
      <w:pPr>
        <w:spacing w:before="299" w:line="227" w:lineRule="auto"/>
        <w:ind w:left="3617"/>
        <w:rPr>
          <w:rFonts w:ascii="宋体" w:hAnsi="宋体" w:eastAsia="宋体" w:cs="宋体"/>
          <w:spacing w:val="-8"/>
          <w:sz w:val="35"/>
          <w:szCs w:val="35"/>
          <w14:textOutline w14:w="6537" w14:cap="sq" w14:cmpd="sng">
            <w14:solidFill>
              <w14:srgbClr w14:val="000000"/>
            </w14:solidFill>
            <w14:prstDash w14:val="solid"/>
            <w14:bevel/>
          </w14:textOutline>
        </w:rPr>
      </w:pPr>
    </w:p>
    <w:p w14:paraId="6884B2AD">
      <w:pPr>
        <w:spacing w:before="299" w:line="227" w:lineRule="auto"/>
        <w:ind w:left="3617"/>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目</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录</w:t>
      </w:r>
    </w:p>
    <w:p w14:paraId="4A1F2481">
      <w:pPr>
        <w:spacing w:line="253" w:lineRule="auto"/>
        <w:rPr>
          <w:rFonts w:ascii="Arial"/>
          <w:sz w:val="21"/>
        </w:rPr>
      </w:pPr>
    </w:p>
    <w:p w14:paraId="1F9AD296">
      <w:pPr>
        <w:spacing w:line="254" w:lineRule="auto"/>
        <w:rPr>
          <w:rFonts w:ascii="Arial"/>
          <w:sz w:val="21"/>
        </w:rPr>
      </w:pPr>
    </w:p>
    <w:p w14:paraId="6BB2900C">
      <w:pPr>
        <w:spacing w:line="254" w:lineRule="auto"/>
        <w:rPr>
          <w:rFonts w:ascii="Arial"/>
          <w:sz w:val="21"/>
        </w:rPr>
      </w:pPr>
    </w:p>
    <w:p w14:paraId="5BB660AB">
      <w:pPr>
        <w:spacing w:before="91" w:line="624" w:lineRule="exact"/>
        <w:ind w:left="1380"/>
        <w:rPr>
          <w:rFonts w:ascii="宋体" w:hAnsi="宋体" w:eastAsia="宋体" w:cs="宋体"/>
          <w:sz w:val="28"/>
          <w:szCs w:val="28"/>
        </w:rPr>
      </w:pPr>
      <w:r>
        <w:rPr>
          <w:rFonts w:ascii="宋体" w:hAnsi="宋体" w:eastAsia="宋体" w:cs="宋体"/>
          <w:spacing w:val="-2"/>
          <w:position w:val="26"/>
          <w:sz w:val="28"/>
          <w:szCs w:val="28"/>
          <w14:textOutline w14:w="5103" w14:cap="sq" w14:cmpd="sng">
            <w14:solidFill>
              <w14:srgbClr w14:val="000000"/>
            </w14:solidFill>
            <w14:prstDash w14:val="solid"/>
            <w14:bevel/>
          </w14:textOutline>
        </w:rPr>
        <w:t>一</w:t>
      </w:r>
      <w:r>
        <w:rPr>
          <w:rFonts w:hint="eastAsia" w:ascii="宋体" w:hAnsi="宋体" w:eastAsia="宋体" w:cs="宋体"/>
          <w:spacing w:val="-2"/>
          <w:position w:val="26"/>
          <w:sz w:val="28"/>
          <w:szCs w:val="28"/>
          <w:lang w:eastAsia="zh-CN"/>
        </w:rPr>
        <w:t>、</w:t>
      </w:r>
      <w:r>
        <w:rPr>
          <w:rFonts w:ascii="宋体" w:hAnsi="宋体" w:eastAsia="宋体" w:cs="宋体"/>
          <w:spacing w:val="-1"/>
          <w:position w:val="26"/>
          <w:sz w:val="28"/>
          <w:szCs w:val="28"/>
          <w14:textOutline w14:w="5103" w14:cap="sq" w14:cmpd="sng">
            <w14:solidFill>
              <w14:srgbClr w14:val="000000"/>
            </w14:solidFill>
            <w14:prstDash w14:val="solid"/>
            <w14:bevel/>
          </w14:textOutline>
        </w:rPr>
        <w:t>磋商响应函</w:t>
      </w:r>
    </w:p>
    <w:p w14:paraId="657EDD7B">
      <w:pPr>
        <w:spacing w:line="218" w:lineRule="auto"/>
        <w:ind w:left="138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w:t>
      </w:r>
      <w:r>
        <w:rPr>
          <w:rFonts w:hint="eastAsia" w:ascii="宋体" w:hAnsi="宋体" w:eastAsia="宋体" w:cs="宋体"/>
          <w:spacing w:val="-2"/>
          <w:sz w:val="28"/>
          <w:szCs w:val="28"/>
          <w:lang w:eastAsia="zh-CN"/>
        </w:rPr>
        <w:t>、</w:t>
      </w:r>
      <w:r>
        <w:rPr>
          <w:rFonts w:ascii="宋体" w:hAnsi="宋体" w:eastAsia="宋体" w:cs="宋体"/>
          <w:spacing w:val="-1"/>
          <w:sz w:val="28"/>
          <w:szCs w:val="28"/>
          <w14:textOutline w14:w="5103" w14:cap="sq" w14:cmpd="sng">
            <w14:solidFill>
              <w14:srgbClr w14:val="000000"/>
            </w14:solidFill>
            <w14:prstDash w14:val="solid"/>
            <w14:bevel/>
          </w14:textOutline>
        </w:rPr>
        <w:t>报价一览表</w:t>
      </w:r>
    </w:p>
    <w:p w14:paraId="09D484E8">
      <w:pPr>
        <w:spacing w:before="292" w:line="237" w:lineRule="auto"/>
        <w:ind w:left="137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ascii="宋体" w:hAnsi="宋体" w:eastAsia="宋体" w:cs="宋体"/>
          <w:sz w:val="28"/>
          <w:szCs w:val="28"/>
          <w14:textOutline w14:w="5103" w14:cap="sq" w14:cmpd="sng">
            <w14:solidFill>
              <w14:srgbClr w14:val="000000"/>
            </w14:solidFill>
            <w14:prstDash w14:val="solid"/>
            <w14:bevel/>
          </w14:textOutline>
        </w:rPr>
        <w:t>、法定代表人授权委托书</w:t>
      </w:r>
    </w:p>
    <w:p w14:paraId="162EAE37">
      <w:pPr>
        <w:spacing w:before="264" w:line="223" w:lineRule="auto"/>
        <w:ind w:left="1402"/>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四、已</w:t>
      </w:r>
      <w:r>
        <w:rPr>
          <w:rFonts w:ascii="宋体" w:hAnsi="宋体" w:eastAsia="宋体" w:cs="宋体"/>
          <w:spacing w:val="-3"/>
          <w:sz w:val="28"/>
          <w:szCs w:val="28"/>
          <w14:textOutline w14:w="5103" w14:cap="sq" w14:cmpd="sng">
            <w14:solidFill>
              <w14:srgbClr w14:val="000000"/>
            </w14:solidFill>
            <w14:prstDash w14:val="solid"/>
            <w14:bevel/>
          </w14:textOutline>
        </w:rPr>
        <w:t>标</w:t>
      </w:r>
      <w:r>
        <w:rPr>
          <w:rFonts w:ascii="宋体" w:hAnsi="宋体" w:eastAsia="宋体" w:cs="宋体"/>
          <w:spacing w:val="-2"/>
          <w:sz w:val="28"/>
          <w:szCs w:val="28"/>
          <w14:textOutline w14:w="5103" w14:cap="sq" w14:cmpd="sng">
            <w14:solidFill>
              <w14:srgbClr w14:val="000000"/>
            </w14:solidFill>
            <w14:prstDash w14:val="solid"/>
            <w14:bevel/>
          </w14:textOutline>
        </w:rPr>
        <w:t>价工程量清单</w:t>
      </w:r>
    </w:p>
    <w:p w14:paraId="700B7780">
      <w:pPr>
        <w:spacing w:before="286" w:line="230" w:lineRule="auto"/>
        <w:ind w:left="138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五、资格证明文</w:t>
      </w:r>
      <w:r>
        <w:rPr>
          <w:rFonts w:ascii="宋体" w:hAnsi="宋体" w:eastAsia="宋体" w:cs="宋体"/>
          <w:sz w:val="28"/>
          <w:szCs w:val="28"/>
          <w14:textOutline w14:w="5103" w14:cap="sq" w14:cmpd="sng">
            <w14:solidFill>
              <w14:srgbClr w14:val="000000"/>
            </w14:solidFill>
            <w14:prstDash w14:val="solid"/>
            <w14:bevel/>
          </w14:textOutline>
        </w:rPr>
        <w:t>件</w:t>
      </w:r>
    </w:p>
    <w:p w14:paraId="1259ED29">
      <w:pPr>
        <w:spacing w:before="276" w:line="224" w:lineRule="auto"/>
        <w:ind w:left="137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六、施工组</w:t>
      </w:r>
      <w:r>
        <w:rPr>
          <w:rFonts w:ascii="宋体" w:hAnsi="宋体" w:eastAsia="宋体" w:cs="宋体"/>
          <w:sz w:val="28"/>
          <w:szCs w:val="28"/>
          <w14:textOutline w14:w="5103" w14:cap="sq" w14:cmpd="sng">
            <w14:solidFill>
              <w14:srgbClr w14:val="000000"/>
            </w14:solidFill>
            <w14:prstDash w14:val="solid"/>
            <w14:bevel/>
          </w14:textOutline>
        </w:rPr>
        <w:t>织设计</w:t>
      </w:r>
    </w:p>
    <w:p w14:paraId="58B524CF">
      <w:pPr>
        <w:spacing w:before="283" w:line="232" w:lineRule="auto"/>
        <w:ind w:left="137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七、工程质量</w:t>
      </w:r>
      <w:r>
        <w:rPr>
          <w:rFonts w:ascii="宋体" w:hAnsi="宋体" w:eastAsia="宋体" w:cs="宋体"/>
          <w:sz w:val="28"/>
          <w:szCs w:val="28"/>
          <w14:textOutline w14:w="5103" w14:cap="sq" w14:cmpd="sng">
            <w14:solidFill>
              <w14:srgbClr w14:val="000000"/>
            </w14:solidFill>
            <w14:prstDash w14:val="solid"/>
            <w14:bevel/>
          </w14:textOutline>
        </w:rPr>
        <w:t>的保障措施及承诺</w:t>
      </w:r>
    </w:p>
    <w:p w14:paraId="139CE7F7">
      <w:pPr>
        <w:spacing w:before="272" w:line="221" w:lineRule="auto"/>
        <w:ind w:left="138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八、企</w:t>
      </w:r>
      <w:r>
        <w:rPr>
          <w:rFonts w:ascii="宋体" w:hAnsi="宋体" w:eastAsia="宋体" w:cs="宋体"/>
          <w:spacing w:val="-1"/>
          <w:sz w:val="28"/>
          <w:szCs w:val="28"/>
          <w14:textOutline w14:w="5103" w14:cap="sq" w14:cmpd="sng">
            <w14:solidFill>
              <w14:srgbClr w14:val="000000"/>
            </w14:solidFill>
            <w14:prstDash w14:val="solid"/>
            <w14:bevel/>
          </w14:textOutline>
        </w:rPr>
        <w:t>业业绩</w:t>
      </w:r>
    </w:p>
    <w:p w14:paraId="7B76B259">
      <w:pPr>
        <w:spacing w:before="289" w:line="223" w:lineRule="auto"/>
        <w:ind w:left="138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九、供</w:t>
      </w:r>
      <w:r>
        <w:rPr>
          <w:rFonts w:ascii="宋体" w:hAnsi="宋体" w:eastAsia="宋体" w:cs="宋体"/>
          <w:sz w:val="28"/>
          <w:szCs w:val="28"/>
          <w14:textOutline w14:w="5103" w14:cap="sq" w14:cmpd="sng">
            <w14:solidFill>
              <w14:srgbClr w14:val="000000"/>
            </w14:solidFill>
            <w14:prstDash w14:val="solid"/>
            <w14:bevel/>
          </w14:textOutline>
        </w:rPr>
        <w:t>应商拒绝政府采购领域商业贿赂承诺书</w:t>
      </w:r>
    </w:p>
    <w:p w14:paraId="6907FF7F">
      <w:pPr>
        <w:sectPr>
          <w:headerReference r:id="rId21" w:type="default"/>
          <w:footerReference r:id="rId22" w:type="default"/>
          <w:pgSz w:w="11906" w:h="16839"/>
          <w:pgMar w:top="987" w:right="1785" w:bottom="1144" w:left="1785" w:header="779" w:footer="932" w:gutter="0"/>
          <w:pgNumType w:fmt="decimal"/>
          <w:cols w:space="720" w:num="1"/>
        </w:sectPr>
      </w:pPr>
    </w:p>
    <w:p w14:paraId="15FC3BEC">
      <w:pPr>
        <w:spacing w:line="273" w:lineRule="auto"/>
        <w:rPr>
          <w:rFonts w:ascii="Arial"/>
          <w:sz w:val="21"/>
        </w:rPr>
      </w:pPr>
      <w:r>
        <w:pict>
          <v:shape id="_x0000_s1026" o:spid="_x0000_s1026" o:spt="202" type="#_x0000_t202" style="position:absolute;left:0pt;margin-left:75.1pt;margin-top:472.55pt;height:74pt;width:15.9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style="layout-flow:vertical-ideographic;">
              <w:txbxContent>
                <w:p w14:paraId="09D8FA32">
                  <w:pPr>
                    <w:spacing w:before="20" w:line="216" w:lineRule="auto"/>
                    <w:ind w:left="20"/>
                    <w:rPr>
                      <w:rFonts w:ascii="宋体" w:hAnsi="宋体" w:eastAsia="宋体" w:cs="宋体"/>
                      <w:sz w:val="23"/>
                      <w:szCs w:val="23"/>
                    </w:rPr>
                  </w:pPr>
                  <w:r>
                    <w:rPr>
                      <w:rFonts w:ascii="宋体" w:hAnsi="宋体" w:eastAsia="宋体" w:cs="宋体"/>
                      <w:spacing w:val="25"/>
                      <w:sz w:val="23"/>
                      <w:szCs w:val="23"/>
                    </w:rPr>
                    <w:t xml:space="preserve">详 邮 电 </w:t>
                  </w:r>
                  <w:r>
                    <w:rPr>
                      <w:rFonts w:ascii="宋体" w:hAnsi="宋体" w:eastAsia="宋体" w:cs="宋体"/>
                      <w:spacing w:val="24"/>
                      <w:sz w:val="23"/>
                      <w:szCs w:val="23"/>
                    </w:rPr>
                    <w:t>传</w:t>
                  </w:r>
                </w:p>
              </w:txbxContent>
            </v:textbox>
          </v:shape>
        </w:pict>
      </w:r>
      <w:r>
        <w:pict>
          <v:shape id="_x0000_s1027" o:spid="_x0000_s1027" o:spt="202" type="#_x0000_t202" style="position:absolute;left:0pt;margin-left:105.05pt;margin-top:472.55pt;height:33.95pt;width:15.9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14:paraId="4A62B12A">
                  <w:pPr>
                    <w:spacing w:before="20" w:line="217" w:lineRule="auto"/>
                    <w:ind w:left="20"/>
                    <w:rPr>
                      <w:rFonts w:ascii="宋体" w:hAnsi="宋体" w:eastAsia="宋体" w:cs="宋体"/>
                      <w:sz w:val="23"/>
                      <w:szCs w:val="23"/>
                    </w:rPr>
                  </w:pPr>
                  <w:r>
                    <w:rPr>
                      <w:rFonts w:ascii="宋体" w:hAnsi="宋体" w:eastAsia="宋体" w:cs="宋体"/>
                      <w:spacing w:val="21"/>
                      <w:sz w:val="23"/>
                      <w:szCs w:val="23"/>
                    </w:rPr>
                    <w:t>细 政</w:t>
                  </w:r>
                </w:p>
              </w:txbxContent>
            </v:textbox>
          </v:shape>
        </w:pict>
      </w:r>
      <w:r>
        <w:pict>
          <v:shape id="_x0000_s1028" o:spid="_x0000_s1028" o:spt="202" type="#_x0000_t202" style="position:absolute;left:0pt;margin-left:135.15pt;margin-top:472.55pt;height:33.95pt;width:15.8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style="layout-flow:vertical-ideographic;">
              <w:txbxContent>
                <w:p w14:paraId="460B16C8">
                  <w:pPr>
                    <w:spacing w:before="20" w:line="215" w:lineRule="auto"/>
                    <w:ind w:left="20"/>
                    <w:rPr>
                      <w:rFonts w:ascii="宋体" w:hAnsi="宋体" w:eastAsia="宋体" w:cs="宋体"/>
                      <w:sz w:val="23"/>
                      <w:szCs w:val="23"/>
                    </w:rPr>
                  </w:pPr>
                  <w:r>
                    <w:rPr>
                      <w:rFonts w:ascii="宋体" w:hAnsi="宋体" w:eastAsia="宋体" w:cs="宋体"/>
                      <w:spacing w:val="21"/>
                      <w:sz w:val="23"/>
                      <w:szCs w:val="23"/>
                    </w:rPr>
                    <w:t>地 编</w:t>
                  </w:r>
                </w:p>
              </w:txbxContent>
            </v:textbox>
          </v:shape>
        </w:pict>
      </w:r>
    </w:p>
    <w:p w14:paraId="23FEF1D4">
      <w:pPr>
        <w:spacing w:before="101" w:line="507" w:lineRule="exact"/>
        <w:ind w:left="3756"/>
        <w:rPr>
          <w:rFonts w:ascii="宋体" w:hAnsi="宋体" w:eastAsia="宋体" w:cs="宋体"/>
          <w:sz w:val="31"/>
          <w:szCs w:val="31"/>
        </w:rPr>
      </w:pPr>
      <w:r>
        <w:rPr>
          <w:rFonts w:ascii="宋体" w:hAnsi="宋体" w:eastAsia="宋体" w:cs="宋体"/>
          <w:spacing w:val="10"/>
          <w:position w:val="2"/>
          <w:sz w:val="31"/>
          <w:szCs w:val="31"/>
          <w14:textOutline w14:w="5793" w14:cap="sq" w14:cmpd="sng">
            <w14:solidFill>
              <w14:srgbClr w14:val="000000"/>
            </w14:solidFill>
            <w14:prstDash w14:val="solid"/>
            <w14:bevel/>
          </w14:textOutline>
        </w:rPr>
        <w:t>一</w:t>
      </w:r>
      <w:r>
        <w:rPr>
          <w:rFonts w:ascii="宋体" w:hAnsi="宋体" w:eastAsia="宋体" w:cs="宋体"/>
          <w:spacing w:val="8"/>
          <w:position w:val="2"/>
          <w:sz w:val="31"/>
          <w:szCs w:val="31"/>
          <w14:textOutline w14:w="5793" w14:cap="sq" w14:cmpd="sng">
            <w14:solidFill>
              <w14:srgbClr w14:val="000000"/>
            </w14:solidFill>
            <w14:prstDash w14:val="solid"/>
            <w14:bevel/>
          </w14:textOutline>
        </w:rPr>
        <w:t>、磋商响应函</w:t>
      </w:r>
    </w:p>
    <w:p w14:paraId="58CBDF0F">
      <w:pPr>
        <w:spacing w:before="1" w:line="225" w:lineRule="auto"/>
        <w:ind w:left="4"/>
        <w:rPr>
          <w:rFonts w:ascii="宋体" w:hAnsi="宋体" w:eastAsia="宋体" w:cs="宋体"/>
          <w:sz w:val="23"/>
          <w:szCs w:val="23"/>
        </w:rPr>
      </w:pPr>
      <w:r>
        <w:rPr>
          <w:rFonts w:ascii="宋体" w:hAnsi="宋体" w:eastAsia="宋体" w:cs="宋体"/>
          <w:spacing w:val="10"/>
          <w:sz w:val="23"/>
          <w:szCs w:val="23"/>
          <w:u w:val="single" w:color="auto"/>
        </w:rPr>
        <w:t>安</w:t>
      </w:r>
      <w:r>
        <w:rPr>
          <w:rFonts w:ascii="宋体" w:hAnsi="宋体" w:eastAsia="宋体" w:cs="宋体"/>
          <w:spacing w:val="9"/>
          <w:sz w:val="23"/>
          <w:szCs w:val="23"/>
          <w:u w:val="single" w:color="auto"/>
        </w:rPr>
        <w:t>康市兴盛工程造价咨询有限公司：</w:t>
      </w:r>
    </w:p>
    <w:p w14:paraId="3189017D">
      <w:pPr>
        <w:spacing w:before="119" w:line="321" w:lineRule="auto"/>
        <w:ind w:firstLine="480"/>
        <w:rPr>
          <w:rFonts w:ascii="宋体" w:hAnsi="宋体" w:eastAsia="宋体" w:cs="宋体"/>
          <w:sz w:val="23"/>
          <w:szCs w:val="23"/>
        </w:rPr>
      </w:pPr>
      <w:r>
        <w:rPr>
          <w:rFonts w:ascii="宋体" w:hAnsi="宋体" w:eastAsia="宋体" w:cs="宋体"/>
          <w:spacing w:val="4"/>
          <w:sz w:val="23"/>
          <w:szCs w:val="23"/>
        </w:rPr>
        <w:t>根据贵方为</w:t>
      </w:r>
      <w:r>
        <w:rPr>
          <w:rFonts w:ascii="宋体" w:hAnsi="宋体" w:eastAsia="宋体" w:cs="宋体"/>
          <w:spacing w:val="4"/>
          <w:sz w:val="23"/>
          <w:szCs w:val="23"/>
          <w:u w:val="single" w:color="auto"/>
        </w:rPr>
        <w:t xml:space="preserve">  (采购项目名</w:t>
      </w:r>
      <w:r>
        <w:rPr>
          <w:rFonts w:ascii="宋体" w:hAnsi="宋体" w:eastAsia="宋体" w:cs="宋体"/>
          <w:spacing w:val="2"/>
          <w:sz w:val="23"/>
          <w:szCs w:val="23"/>
          <w:u w:val="single" w:color="auto"/>
        </w:rPr>
        <w:t xml:space="preserve">称 </w:t>
      </w:r>
      <w:r>
        <w:rPr>
          <w:rFonts w:ascii="宋体" w:hAnsi="宋体" w:eastAsia="宋体" w:cs="宋体"/>
          <w:sz w:val="23"/>
          <w:szCs w:val="23"/>
          <w:u w:val="single" w:color="auto"/>
        </w:rPr>
        <w:t>X</w:t>
      </w:r>
      <w:r>
        <w:rPr>
          <w:rFonts w:ascii="宋体" w:hAnsi="宋体" w:eastAsia="宋体" w:cs="宋体"/>
          <w:spacing w:val="2"/>
          <w:sz w:val="23"/>
          <w:szCs w:val="23"/>
          <w:u w:val="single" w:color="auto"/>
        </w:rPr>
        <w:t xml:space="preserve"> 标段)  </w:t>
      </w:r>
      <w:r>
        <w:rPr>
          <w:rFonts w:ascii="宋体" w:hAnsi="宋体" w:eastAsia="宋体" w:cs="宋体"/>
          <w:spacing w:val="2"/>
          <w:sz w:val="23"/>
          <w:szCs w:val="23"/>
        </w:rPr>
        <w:t xml:space="preserve"> 招标采购工程及服务的磋商邀请函</w:t>
      </w:r>
      <w:r>
        <w:rPr>
          <w:rFonts w:ascii="宋体" w:hAnsi="宋体" w:eastAsia="宋体" w:cs="宋体"/>
          <w:spacing w:val="2"/>
          <w:sz w:val="23"/>
          <w:szCs w:val="23"/>
          <w:u w:val="single" w:color="auto"/>
        </w:rPr>
        <w:t xml:space="preserve"> (项目编号) </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2"/>
          <w:sz w:val="23"/>
          <w:szCs w:val="23"/>
        </w:rPr>
        <w:t>签字代表</w:t>
      </w:r>
      <w:r>
        <w:rPr>
          <w:rFonts w:ascii="宋体" w:hAnsi="宋体" w:eastAsia="宋体" w:cs="宋体"/>
          <w:spacing w:val="2"/>
          <w:sz w:val="23"/>
          <w:szCs w:val="23"/>
          <w:u w:val="single" w:color="auto"/>
        </w:rPr>
        <w:t xml:space="preserve">  (姓名、职务)  </w:t>
      </w:r>
      <w:r>
        <w:rPr>
          <w:rFonts w:ascii="宋体" w:hAnsi="宋体" w:eastAsia="宋体" w:cs="宋体"/>
          <w:spacing w:val="2"/>
          <w:sz w:val="23"/>
          <w:szCs w:val="23"/>
        </w:rPr>
        <w:t xml:space="preserve"> 经正式授权并代表投标</w:t>
      </w:r>
      <w:r>
        <w:rPr>
          <w:rFonts w:ascii="宋体" w:hAnsi="宋体" w:eastAsia="宋体" w:cs="宋体"/>
          <w:spacing w:val="1"/>
          <w:sz w:val="23"/>
          <w:szCs w:val="23"/>
        </w:rPr>
        <w:t>人</w:t>
      </w:r>
      <w:r>
        <w:rPr>
          <w:rFonts w:ascii="宋体" w:hAnsi="宋体" w:eastAsia="宋体" w:cs="宋体"/>
          <w:spacing w:val="1"/>
          <w:sz w:val="23"/>
          <w:szCs w:val="23"/>
          <w:u w:val="single" w:color="auto"/>
        </w:rPr>
        <w:t xml:space="preserve">    (投标人名称、地址)    </w:t>
      </w:r>
      <w:r>
        <w:rPr>
          <w:rFonts w:ascii="宋体" w:hAnsi="宋体" w:eastAsia="宋体" w:cs="宋体"/>
          <w:spacing w:val="1"/>
          <w:sz w:val="23"/>
          <w:szCs w:val="23"/>
        </w:rPr>
        <w:t xml:space="preserve"> ，提交响应</w:t>
      </w:r>
      <w:r>
        <w:rPr>
          <w:rFonts w:ascii="宋体" w:hAnsi="宋体" w:eastAsia="宋体" w:cs="宋体"/>
          <w:sz w:val="23"/>
          <w:szCs w:val="23"/>
        </w:rPr>
        <w:t xml:space="preserve"> </w:t>
      </w:r>
      <w:r>
        <w:rPr>
          <w:rFonts w:ascii="宋体" w:hAnsi="宋体" w:eastAsia="宋体" w:cs="宋体"/>
          <w:spacing w:val="4"/>
          <w:sz w:val="23"/>
          <w:szCs w:val="23"/>
        </w:rPr>
        <w:t>文</w:t>
      </w:r>
      <w:r>
        <w:rPr>
          <w:rFonts w:ascii="宋体" w:hAnsi="宋体" w:eastAsia="宋体" w:cs="宋体"/>
          <w:spacing w:val="3"/>
          <w:sz w:val="23"/>
          <w:szCs w:val="23"/>
        </w:rPr>
        <w:t>件。</w:t>
      </w:r>
    </w:p>
    <w:p w14:paraId="6847F98F">
      <w:pPr>
        <w:spacing w:line="229" w:lineRule="auto"/>
        <w:ind w:left="47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在</w:t>
      </w:r>
      <w:r>
        <w:rPr>
          <w:rFonts w:ascii="宋体" w:hAnsi="宋体" w:eastAsia="宋体" w:cs="宋体"/>
          <w:spacing w:val="9"/>
          <w:sz w:val="23"/>
          <w:szCs w:val="23"/>
          <w14:textOutline w14:w="4358" w14:cap="sq" w14:cmpd="sng">
            <w14:solidFill>
              <w14:srgbClr w14:val="000000"/>
            </w14:solidFill>
            <w14:prstDash w14:val="solid"/>
            <w14:bevel/>
          </w14:textOutline>
        </w:rPr>
        <w:t>此，签字代表宣布同意如下：</w:t>
      </w:r>
    </w:p>
    <w:p w14:paraId="53A6DC19">
      <w:pPr>
        <w:spacing w:before="111" w:line="322" w:lineRule="auto"/>
        <w:ind w:right="61" w:firstLine="49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w:t>
      </w:r>
      <w:r>
        <w:rPr>
          <w:rFonts w:ascii="宋体" w:hAnsi="宋体" w:eastAsia="宋体" w:cs="宋体"/>
          <w:spacing w:val="9"/>
          <w:sz w:val="23"/>
          <w:szCs w:val="23"/>
        </w:rPr>
        <w:t>所附报价表中规定的应提交和交付的工程总报价为</w:t>
      </w:r>
      <w:r>
        <w:rPr>
          <w:rFonts w:ascii="宋体" w:hAnsi="宋体" w:eastAsia="宋体" w:cs="宋体"/>
          <w:spacing w:val="9"/>
          <w:sz w:val="23"/>
          <w:szCs w:val="23"/>
          <w:u w:val="single" w:color="auto"/>
        </w:rPr>
        <w:t xml:space="preserve">  人民币金额数 (同时用汉字大写</w:t>
      </w:r>
      <w:r>
        <w:rPr>
          <w:rFonts w:ascii="宋体" w:hAnsi="宋体" w:eastAsia="宋体" w:cs="宋体"/>
          <w:sz w:val="23"/>
          <w:szCs w:val="23"/>
        </w:rPr>
        <w:t xml:space="preserve"> </w:t>
      </w:r>
      <w:r>
        <w:rPr>
          <w:rFonts w:ascii="宋体" w:hAnsi="宋体" w:eastAsia="宋体" w:cs="宋体"/>
          <w:spacing w:val="10"/>
          <w:sz w:val="23"/>
          <w:szCs w:val="23"/>
          <w:u w:val="single" w:color="auto"/>
        </w:rPr>
        <w:t>和</w:t>
      </w:r>
      <w:r>
        <w:rPr>
          <w:rFonts w:ascii="宋体" w:hAnsi="宋体" w:eastAsia="宋体" w:cs="宋体"/>
          <w:spacing w:val="7"/>
          <w:sz w:val="23"/>
          <w:szCs w:val="23"/>
          <w:u w:val="single" w:color="auto"/>
        </w:rPr>
        <w:t xml:space="preserve">数字表示的总报价)  </w:t>
      </w:r>
      <w:r>
        <w:rPr>
          <w:rFonts w:ascii="宋体" w:hAnsi="宋体" w:eastAsia="宋体" w:cs="宋体"/>
          <w:spacing w:val="7"/>
          <w:sz w:val="23"/>
          <w:szCs w:val="23"/>
        </w:rPr>
        <w:t>。</w:t>
      </w:r>
    </w:p>
    <w:p w14:paraId="2DC35762">
      <w:pPr>
        <w:spacing w:line="310" w:lineRule="exact"/>
        <w:ind w:left="482"/>
        <w:rPr>
          <w:rFonts w:ascii="宋体" w:hAnsi="宋体" w:eastAsia="宋体" w:cs="宋体"/>
          <w:sz w:val="23"/>
          <w:szCs w:val="23"/>
        </w:rPr>
      </w:pPr>
      <w:r>
        <w:rPr>
          <w:rFonts w:ascii="宋体" w:hAnsi="宋体" w:eastAsia="宋体" w:cs="宋体"/>
          <w:spacing w:val="9"/>
          <w:position w:val="1"/>
          <w:sz w:val="23"/>
          <w:szCs w:val="23"/>
        </w:rPr>
        <w:t>2．我们将按磋商文件的规定履行合同责任和义务</w:t>
      </w:r>
      <w:r>
        <w:rPr>
          <w:rFonts w:ascii="宋体" w:hAnsi="宋体" w:eastAsia="宋体" w:cs="宋体"/>
          <w:spacing w:val="4"/>
          <w:position w:val="1"/>
          <w:sz w:val="23"/>
          <w:szCs w:val="23"/>
        </w:rPr>
        <w:t>。</w:t>
      </w:r>
    </w:p>
    <w:p w14:paraId="3A9068BA">
      <w:pPr>
        <w:spacing w:before="88" w:line="322" w:lineRule="auto"/>
        <w:ind w:left="3" w:right="61" w:firstLine="480"/>
        <w:rPr>
          <w:rFonts w:ascii="宋体" w:hAnsi="宋体" w:eastAsia="宋体" w:cs="宋体"/>
          <w:sz w:val="23"/>
          <w:szCs w:val="23"/>
        </w:rPr>
      </w:pPr>
      <w:r>
        <w:rPr>
          <w:rFonts w:ascii="宋体" w:hAnsi="宋体" w:eastAsia="宋体" w:cs="宋体"/>
          <w:spacing w:val="17"/>
          <w:sz w:val="23"/>
          <w:szCs w:val="23"/>
        </w:rPr>
        <w:t>3</w:t>
      </w:r>
      <w:r>
        <w:rPr>
          <w:rFonts w:ascii="宋体" w:hAnsi="宋体" w:eastAsia="宋体" w:cs="宋体"/>
          <w:spacing w:val="10"/>
          <w:sz w:val="23"/>
          <w:szCs w:val="23"/>
        </w:rPr>
        <w:t>．我们已详细审查全部磋商文件。我们完全理解并同意放弃对这方面有不明及误解的权</w:t>
      </w:r>
      <w:r>
        <w:rPr>
          <w:rFonts w:ascii="宋体" w:hAnsi="宋体" w:eastAsia="宋体" w:cs="宋体"/>
          <w:sz w:val="23"/>
          <w:szCs w:val="23"/>
        </w:rPr>
        <w:t xml:space="preserve"> </w:t>
      </w:r>
      <w:r>
        <w:rPr>
          <w:rFonts w:ascii="宋体" w:hAnsi="宋体" w:eastAsia="宋体" w:cs="宋体"/>
          <w:spacing w:val="-2"/>
          <w:sz w:val="23"/>
          <w:szCs w:val="23"/>
        </w:rPr>
        <w:t>力。</w:t>
      </w:r>
    </w:p>
    <w:p w14:paraId="21CA033E">
      <w:pPr>
        <w:spacing w:before="1" w:line="320" w:lineRule="auto"/>
        <w:ind w:left="23" w:right="63" w:firstLine="455"/>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3"/>
          <w:sz w:val="23"/>
          <w:szCs w:val="23"/>
        </w:rPr>
        <w:t>．</w:t>
      </w:r>
      <w:r>
        <w:rPr>
          <w:rFonts w:ascii="宋体" w:hAnsi="宋体" w:eastAsia="宋体" w:cs="宋体"/>
          <w:spacing w:val="9"/>
          <w:sz w:val="23"/>
          <w:szCs w:val="23"/>
        </w:rPr>
        <w:t>本磋商有效期为自磋商之日起</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个日历日 (中标人的响应文件有效期延长为与合</w:t>
      </w:r>
      <w:r>
        <w:rPr>
          <w:rFonts w:ascii="宋体" w:hAnsi="宋体" w:eastAsia="宋体" w:cs="宋体"/>
          <w:sz w:val="23"/>
          <w:szCs w:val="23"/>
        </w:rPr>
        <w:t xml:space="preserve"> </w:t>
      </w:r>
      <w:r>
        <w:rPr>
          <w:rFonts w:ascii="宋体" w:hAnsi="宋体" w:eastAsia="宋体" w:cs="宋体"/>
          <w:spacing w:val="6"/>
          <w:sz w:val="23"/>
          <w:szCs w:val="23"/>
        </w:rPr>
        <w:t>同</w:t>
      </w:r>
      <w:r>
        <w:rPr>
          <w:rFonts w:ascii="宋体" w:hAnsi="宋体" w:eastAsia="宋体" w:cs="宋体"/>
          <w:spacing w:val="4"/>
          <w:sz w:val="23"/>
          <w:szCs w:val="23"/>
        </w:rPr>
        <w:t>有效期一致) 。</w:t>
      </w:r>
    </w:p>
    <w:p w14:paraId="5A6A54AF">
      <w:pPr>
        <w:spacing w:line="309" w:lineRule="exact"/>
        <w:ind w:left="484"/>
        <w:rPr>
          <w:rFonts w:ascii="宋体" w:hAnsi="宋体" w:eastAsia="宋体" w:cs="宋体"/>
          <w:sz w:val="23"/>
          <w:szCs w:val="23"/>
        </w:rPr>
      </w:pPr>
      <w:r>
        <w:rPr>
          <w:rFonts w:ascii="宋体" w:hAnsi="宋体" w:eastAsia="宋体" w:cs="宋体"/>
          <w:spacing w:val="17"/>
          <w:position w:val="1"/>
          <w:sz w:val="23"/>
          <w:szCs w:val="23"/>
        </w:rPr>
        <w:t>5</w:t>
      </w:r>
      <w:r>
        <w:rPr>
          <w:rFonts w:ascii="宋体" w:hAnsi="宋体" w:eastAsia="宋体" w:cs="宋体"/>
          <w:spacing w:val="9"/>
          <w:position w:val="1"/>
          <w:sz w:val="23"/>
          <w:szCs w:val="23"/>
        </w:rPr>
        <w:t>．我们完全理解并同意贵方在磋商文件中的有关没收磋商保证金和拒绝磋商的条款。</w:t>
      </w:r>
    </w:p>
    <w:p w14:paraId="41BC6137">
      <w:pPr>
        <w:spacing w:before="92" w:line="321" w:lineRule="auto"/>
        <w:ind w:left="3" w:right="61" w:firstLine="478"/>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0"/>
          <w:sz w:val="23"/>
          <w:szCs w:val="23"/>
        </w:rPr>
        <w:t>．我们同意提供按照贵方可能要求的与其磋商有关的一切数据或资料，完全理解贵方不</w:t>
      </w:r>
      <w:r>
        <w:rPr>
          <w:rFonts w:ascii="宋体" w:hAnsi="宋体" w:eastAsia="宋体" w:cs="宋体"/>
          <w:sz w:val="23"/>
          <w:szCs w:val="23"/>
        </w:rPr>
        <w:t xml:space="preserve"> </w:t>
      </w:r>
      <w:r>
        <w:rPr>
          <w:rFonts w:ascii="宋体" w:hAnsi="宋体" w:eastAsia="宋体" w:cs="宋体"/>
          <w:spacing w:val="11"/>
          <w:sz w:val="23"/>
          <w:szCs w:val="23"/>
        </w:rPr>
        <w:t>一</w:t>
      </w:r>
      <w:r>
        <w:rPr>
          <w:rFonts w:ascii="宋体" w:hAnsi="宋体" w:eastAsia="宋体" w:cs="宋体"/>
          <w:spacing w:val="9"/>
          <w:sz w:val="23"/>
          <w:szCs w:val="23"/>
        </w:rPr>
        <w:t>定接受最低磋商报价的响应文件或收到的任何响应文件。</w:t>
      </w:r>
    </w:p>
    <w:p w14:paraId="7C10FCAB">
      <w:pPr>
        <w:spacing w:before="92" w:line="309" w:lineRule="exact"/>
        <w:ind w:left="480"/>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8"/>
          <w:position w:val="1"/>
          <w:sz w:val="23"/>
          <w:szCs w:val="23"/>
        </w:rPr>
        <w:t>与本磋商有关的一切正式往来信函请寄：</w:t>
      </w:r>
    </w:p>
    <w:p w14:paraId="535990AC">
      <w:pPr>
        <w:spacing w:before="90" w:line="322" w:lineRule="auto"/>
        <w:ind w:left="482"/>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 名称 (公章) ：</w:t>
      </w:r>
      <w:r>
        <w:rPr>
          <w:rFonts w:ascii="宋体" w:hAnsi="宋体" w:eastAsia="宋体" w:cs="宋体"/>
          <w:sz w:val="23"/>
          <w:szCs w:val="23"/>
          <w:u w:val="single" w:color="auto"/>
        </w:rPr>
        <w:t xml:space="preserve">                                </w:t>
      </w:r>
    </w:p>
    <w:p w14:paraId="65A2B5CB">
      <w:pPr>
        <w:spacing w:line="227" w:lineRule="auto"/>
        <w:ind w:left="480"/>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定代表人或授权代理人签字：</w:t>
      </w:r>
      <w:r>
        <w:rPr>
          <w:rFonts w:ascii="宋体" w:hAnsi="宋体" w:eastAsia="宋体" w:cs="宋体"/>
          <w:sz w:val="23"/>
          <w:szCs w:val="23"/>
          <w:u w:val="single" w:color="auto"/>
        </w:rPr>
        <w:t xml:space="preserve">                         </w:t>
      </w:r>
    </w:p>
    <w:p w14:paraId="6895ED77">
      <w:pPr>
        <w:spacing w:line="117" w:lineRule="exact"/>
      </w:pPr>
    </w:p>
    <w:p w14:paraId="08ACA35D">
      <w:pPr>
        <w:sectPr>
          <w:headerReference r:id="rId23" w:type="default"/>
          <w:footerReference r:id="rId24" w:type="default"/>
          <w:pgSz w:w="11906" w:h="16839"/>
          <w:pgMar w:top="987" w:right="1018" w:bottom="1144" w:left="1089" w:header="779" w:footer="932" w:gutter="0"/>
          <w:pgNumType w:fmt="decimal"/>
          <w:cols w:equalWidth="0" w:num="1">
            <w:col w:w="9799"/>
          </w:cols>
        </w:sectPr>
      </w:pPr>
    </w:p>
    <w:p w14:paraId="00ED9F67"/>
    <w:p w14:paraId="4AB5E9F9">
      <w:pPr>
        <w:spacing w:line="14" w:lineRule="auto"/>
        <w:rPr>
          <w:rFonts w:ascii="Arial"/>
          <w:sz w:val="2"/>
        </w:rPr>
      </w:pPr>
      <w:r>
        <w:rPr>
          <w:rFonts w:ascii="Arial" w:hAnsi="Arial" w:eastAsia="Arial" w:cs="Arial"/>
          <w:sz w:val="2"/>
          <w:szCs w:val="2"/>
        </w:rPr>
        <w:br w:type="column"/>
      </w:r>
    </w:p>
    <w:p w14:paraId="6E441596">
      <w:pPr>
        <w:spacing w:line="14" w:lineRule="auto"/>
        <w:rPr>
          <w:rFonts w:ascii="Arial"/>
          <w:sz w:val="2"/>
        </w:rPr>
      </w:pPr>
      <w:r>
        <w:rPr>
          <w:rFonts w:ascii="Arial" w:hAnsi="Arial" w:eastAsia="Arial" w:cs="Arial"/>
          <w:sz w:val="2"/>
          <w:szCs w:val="2"/>
        </w:rPr>
        <w:br w:type="column"/>
      </w:r>
    </w:p>
    <w:p w14:paraId="71335A7D">
      <w:pPr>
        <w:spacing w:line="14" w:lineRule="auto"/>
        <w:rPr>
          <w:rFonts w:ascii="Arial"/>
          <w:sz w:val="2"/>
        </w:rPr>
      </w:pPr>
      <w:r>
        <w:rPr>
          <w:rFonts w:ascii="Arial" w:hAnsi="Arial" w:eastAsia="Arial" w:cs="Arial"/>
          <w:sz w:val="2"/>
          <w:szCs w:val="2"/>
        </w:rPr>
        <w:br w:type="column"/>
      </w:r>
    </w:p>
    <w:p w14:paraId="1571DBCF">
      <w:pPr>
        <w:spacing w:before="1" w:line="235" w:lineRule="auto"/>
        <w:ind w:left="1"/>
        <w:rPr>
          <w:rFonts w:ascii="宋体" w:hAnsi="宋体" w:eastAsia="宋体" w:cs="宋体"/>
          <w:sz w:val="23"/>
          <w:szCs w:val="23"/>
        </w:rPr>
      </w:pPr>
      <w:r>
        <w:rPr>
          <w:rFonts w:ascii="宋体" w:hAnsi="宋体" w:eastAsia="宋体" w:cs="宋体"/>
          <w:spacing w:val="1"/>
          <w:sz w:val="23"/>
          <w:szCs w:val="23"/>
        </w:rPr>
        <w:t>址：</w:t>
      </w:r>
      <w:r>
        <w:rPr>
          <w:rFonts w:ascii="宋体" w:hAnsi="宋体" w:eastAsia="宋体" w:cs="宋体"/>
          <w:sz w:val="23"/>
          <w:szCs w:val="23"/>
          <w:u w:val="single" w:color="auto"/>
        </w:rPr>
        <w:t xml:space="preserve">                                  </w:t>
      </w:r>
    </w:p>
    <w:p w14:paraId="2B276D8E">
      <w:pPr>
        <w:spacing w:before="104" w:line="231" w:lineRule="auto"/>
        <w:rPr>
          <w:rFonts w:ascii="宋体" w:hAnsi="宋体" w:eastAsia="宋体" w:cs="宋体"/>
          <w:sz w:val="23"/>
          <w:szCs w:val="23"/>
        </w:rPr>
      </w:pPr>
      <w:r>
        <w:rPr>
          <w:rFonts w:ascii="宋体" w:hAnsi="宋体" w:eastAsia="宋体" w:cs="宋体"/>
          <w:spacing w:val="2"/>
          <w:sz w:val="23"/>
          <w:szCs w:val="23"/>
        </w:rPr>
        <w:t>码：</w:t>
      </w:r>
      <w:r>
        <w:rPr>
          <w:rFonts w:ascii="宋体" w:hAnsi="宋体" w:eastAsia="宋体" w:cs="宋体"/>
          <w:sz w:val="23"/>
          <w:szCs w:val="23"/>
          <w:u w:val="single" w:color="auto"/>
        </w:rPr>
        <w:t xml:space="preserve">                                  </w:t>
      </w:r>
    </w:p>
    <w:p w14:paraId="5517FE76">
      <w:pPr>
        <w:spacing w:before="112" w:line="230" w:lineRule="auto"/>
        <w:rPr>
          <w:rFonts w:ascii="宋体" w:hAnsi="宋体" w:eastAsia="宋体" w:cs="宋体"/>
          <w:sz w:val="23"/>
          <w:szCs w:val="23"/>
        </w:rPr>
      </w:pPr>
      <w:r>
        <w:rPr>
          <w:rFonts w:ascii="宋体" w:hAnsi="宋体" w:eastAsia="宋体" w:cs="宋体"/>
          <w:spacing w:val="2"/>
          <w:sz w:val="23"/>
          <w:szCs w:val="23"/>
        </w:rPr>
        <w:t>话</w:t>
      </w:r>
      <w:r>
        <w:rPr>
          <w:rFonts w:ascii="宋体" w:hAnsi="宋体" w:eastAsia="宋体" w:cs="宋体"/>
          <w:spacing w:val="1"/>
          <w:sz w:val="23"/>
          <w:szCs w:val="23"/>
        </w:rPr>
        <w:t>：</w:t>
      </w:r>
      <w:r>
        <w:rPr>
          <w:rFonts w:ascii="宋体" w:hAnsi="宋体" w:eastAsia="宋体" w:cs="宋体"/>
          <w:sz w:val="23"/>
          <w:szCs w:val="23"/>
          <w:u w:val="single" w:color="auto"/>
        </w:rPr>
        <w:t xml:space="preserve">                                  </w:t>
      </w:r>
    </w:p>
    <w:p w14:paraId="4BE985E7">
      <w:pPr>
        <w:spacing w:before="116" w:line="192" w:lineRule="auto"/>
        <w:ind w:left="3"/>
        <w:rPr>
          <w:rFonts w:ascii="宋体" w:hAnsi="宋体" w:eastAsia="宋体" w:cs="宋体"/>
          <w:sz w:val="23"/>
          <w:szCs w:val="23"/>
        </w:rPr>
      </w:pPr>
      <w:r>
        <w:rPr>
          <w:rFonts w:ascii="宋体" w:hAnsi="宋体" w:eastAsia="宋体" w:cs="宋体"/>
          <w:sz w:val="23"/>
          <w:szCs w:val="23"/>
        </w:rPr>
        <w:t>真：</w:t>
      </w:r>
      <w:r>
        <w:rPr>
          <w:rFonts w:ascii="宋体" w:hAnsi="宋体" w:eastAsia="宋体" w:cs="宋体"/>
          <w:sz w:val="23"/>
          <w:szCs w:val="23"/>
          <w:u w:val="single" w:color="auto"/>
        </w:rPr>
        <w:t xml:space="preserve">                                  </w:t>
      </w:r>
    </w:p>
    <w:p w14:paraId="51AE415E">
      <w:pPr>
        <w:sectPr>
          <w:type w:val="continuous"/>
          <w:pgSz w:w="11906" w:h="16839"/>
          <w:pgMar w:top="987" w:right="1018" w:bottom="1144" w:left="1089" w:header="779" w:footer="932" w:gutter="0"/>
          <w:pgNumType w:fmt="decimal"/>
          <w:cols w:equalWidth="0" w:num="4">
            <w:col w:w="740" w:space="100"/>
            <w:col w:w="720" w:space="0"/>
            <w:col w:w="720" w:space="0"/>
            <w:col w:w="7520"/>
          </w:cols>
        </w:sectPr>
      </w:pPr>
    </w:p>
    <w:p w14:paraId="40BDCC7D">
      <w:pPr>
        <w:spacing w:before="159" w:line="227" w:lineRule="auto"/>
        <w:ind w:left="508"/>
        <w:rPr>
          <w:rFonts w:ascii="宋体" w:hAnsi="宋体" w:eastAsia="宋体" w:cs="宋体"/>
          <w:sz w:val="23"/>
          <w:szCs w:val="23"/>
        </w:rPr>
      </w:pPr>
      <w:r>
        <w:rPr>
          <w:rFonts w:ascii="宋体" w:hAnsi="宋体" w:eastAsia="宋体" w:cs="宋体"/>
          <w:spacing w:val="-5"/>
          <w:sz w:val="23"/>
          <w:szCs w:val="23"/>
        </w:rPr>
        <w:t>电 子 邮 件 地 址 ：</w:t>
      </w:r>
      <w:r>
        <w:rPr>
          <w:rFonts w:ascii="宋体" w:hAnsi="宋体" w:eastAsia="宋体" w:cs="宋体"/>
          <w:sz w:val="23"/>
          <w:szCs w:val="23"/>
          <w:u w:val="single" w:color="auto"/>
        </w:rPr>
        <w:t xml:space="preserve">                                  </w:t>
      </w:r>
    </w:p>
    <w:p w14:paraId="4C4F512F">
      <w:pPr>
        <w:spacing w:before="117" w:line="228" w:lineRule="auto"/>
        <w:ind w:left="480"/>
        <w:rPr>
          <w:rFonts w:ascii="宋体" w:hAnsi="宋体" w:eastAsia="宋体" w:cs="宋体"/>
          <w:sz w:val="23"/>
          <w:szCs w:val="23"/>
        </w:rPr>
      </w:pPr>
      <w:r>
        <w:rPr>
          <w:rFonts w:ascii="宋体" w:hAnsi="宋体" w:eastAsia="宋体" w:cs="宋体"/>
          <w:spacing w:val="-4"/>
          <w:sz w:val="23"/>
          <w:szCs w:val="23"/>
        </w:rPr>
        <w:t xml:space="preserve">开   </w:t>
      </w:r>
      <w:r>
        <w:rPr>
          <w:rFonts w:ascii="宋体" w:hAnsi="宋体" w:eastAsia="宋体" w:cs="宋体"/>
          <w:spacing w:val="-2"/>
          <w:sz w:val="23"/>
          <w:szCs w:val="23"/>
        </w:rPr>
        <w:t>户   银   行 ：</w:t>
      </w:r>
      <w:r>
        <w:rPr>
          <w:rFonts w:ascii="宋体" w:hAnsi="宋体" w:eastAsia="宋体" w:cs="宋体"/>
          <w:sz w:val="23"/>
          <w:szCs w:val="23"/>
          <w:u w:val="single" w:color="auto"/>
        </w:rPr>
        <w:t xml:space="preserve">                                  </w:t>
      </w:r>
    </w:p>
    <w:p w14:paraId="50E29929">
      <w:pPr>
        <w:spacing w:before="117" w:line="228" w:lineRule="auto"/>
        <w:ind w:left="489"/>
        <w:rPr>
          <w:rFonts w:ascii="宋体" w:hAnsi="宋体" w:eastAsia="宋体" w:cs="宋体"/>
          <w:sz w:val="23"/>
          <w:szCs w:val="23"/>
        </w:rPr>
      </w:pPr>
      <w:r>
        <w:rPr>
          <w:rFonts w:ascii="宋体" w:hAnsi="宋体" w:eastAsia="宋体" w:cs="宋体"/>
          <w:spacing w:val="-4"/>
          <w:sz w:val="23"/>
          <w:szCs w:val="23"/>
        </w:rPr>
        <w:t xml:space="preserve">帐     </w:t>
      </w:r>
      <w:r>
        <w:rPr>
          <w:rFonts w:ascii="宋体" w:hAnsi="宋体" w:eastAsia="宋体" w:cs="宋体"/>
          <w:spacing w:val="-2"/>
          <w:sz w:val="23"/>
          <w:szCs w:val="23"/>
        </w:rPr>
        <w:t xml:space="preserve">        号 ：</w:t>
      </w:r>
      <w:r>
        <w:rPr>
          <w:rFonts w:ascii="宋体" w:hAnsi="宋体" w:eastAsia="宋体" w:cs="宋体"/>
          <w:sz w:val="23"/>
          <w:szCs w:val="23"/>
          <w:u w:val="single" w:color="auto"/>
        </w:rPr>
        <w:t xml:space="preserve">                                  </w:t>
      </w:r>
    </w:p>
    <w:p w14:paraId="73C75987">
      <w:pPr>
        <w:spacing w:line="278" w:lineRule="auto"/>
        <w:rPr>
          <w:rFonts w:ascii="Arial"/>
          <w:sz w:val="21"/>
        </w:rPr>
      </w:pPr>
    </w:p>
    <w:p w14:paraId="5C22739B">
      <w:pPr>
        <w:spacing w:line="279" w:lineRule="auto"/>
        <w:rPr>
          <w:rFonts w:ascii="Arial"/>
          <w:sz w:val="21"/>
        </w:rPr>
      </w:pPr>
    </w:p>
    <w:p w14:paraId="47873365">
      <w:pPr>
        <w:spacing w:line="279" w:lineRule="auto"/>
        <w:rPr>
          <w:rFonts w:ascii="Arial"/>
          <w:sz w:val="21"/>
        </w:rPr>
      </w:pPr>
    </w:p>
    <w:p w14:paraId="2EB5AE43">
      <w:pPr>
        <w:spacing w:before="75" w:line="192" w:lineRule="auto"/>
        <w:ind w:left="7587"/>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14:paraId="57896DEF">
      <w:pPr>
        <w:sectPr>
          <w:type w:val="continuous"/>
          <w:pgSz w:w="11906" w:h="16839"/>
          <w:pgMar w:top="987" w:right="1018" w:bottom="1144" w:left="1089" w:header="779" w:footer="932" w:gutter="0"/>
          <w:pgNumType w:fmt="decimal"/>
          <w:cols w:equalWidth="0" w:num="1">
            <w:col w:w="9799"/>
          </w:cols>
        </w:sectPr>
      </w:pPr>
    </w:p>
    <w:p w14:paraId="513BD747">
      <w:pPr>
        <w:spacing w:before="217" w:line="223" w:lineRule="auto"/>
        <w:ind w:left="3590"/>
        <w:rPr>
          <w:rFonts w:ascii="宋体" w:hAnsi="宋体" w:eastAsia="宋体" w:cs="宋体"/>
          <w:sz w:val="31"/>
          <w:szCs w:val="31"/>
        </w:rPr>
      </w:pPr>
      <w:r>
        <w:rPr>
          <w:rFonts w:ascii="宋体" w:hAnsi="宋体" w:eastAsia="宋体" w:cs="宋体"/>
          <w:spacing w:val="9"/>
          <w:sz w:val="23"/>
          <w:szCs w:val="23"/>
          <w14:textOutline w14:w="4358" w14:cap="sq" w14:cmpd="sng">
            <w14:solidFill>
              <w14:srgbClr w14:val="000000"/>
            </w14:solidFill>
            <w14:prstDash w14:val="solid"/>
            <w14:bevel/>
          </w14:textOutline>
        </w:rPr>
        <w:t>二、</w:t>
      </w:r>
      <w:r>
        <w:rPr>
          <w:rFonts w:ascii="宋体" w:hAnsi="宋体" w:eastAsia="宋体" w:cs="宋体"/>
          <w:spacing w:val="9"/>
          <w:sz w:val="31"/>
          <w:szCs w:val="31"/>
          <w14:textOutline w14:w="5793" w14:cap="sq" w14:cmpd="sng">
            <w14:solidFill>
              <w14:srgbClr w14:val="000000"/>
            </w14:solidFill>
            <w14:prstDash w14:val="solid"/>
            <w14:bevel/>
          </w14:textOutline>
        </w:rPr>
        <w:t>报价一览</w:t>
      </w:r>
      <w:r>
        <w:rPr>
          <w:rFonts w:ascii="宋体" w:hAnsi="宋体" w:eastAsia="宋体" w:cs="宋体"/>
          <w:spacing w:val="8"/>
          <w:sz w:val="31"/>
          <w:szCs w:val="31"/>
          <w14:textOutline w14:w="5793" w14:cap="sq" w14:cmpd="sng">
            <w14:solidFill>
              <w14:srgbClr w14:val="000000"/>
            </w14:solidFill>
            <w14:prstDash w14:val="solid"/>
            <w14:bevel/>
          </w14:textOutline>
        </w:rPr>
        <w:t>表</w:t>
      </w:r>
    </w:p>
    <w:p w14:paraId="2433DBC3">
      <w:pPr>
        <w:spacing w:line="311" w:lineRule="auto"/>
        <w:rPr>
          <w:rFonts w:ascii="Arial"/>
          <w:sz w:val="21"/>
        </w:rPr>
      </w:pPr>
    </w:p>
    <w:p w14:paraId="7F4AB1FE">
      <w:pPr>
        <w:spacing w:line="311" w:lineRule="auto"/>
        <w:rPr>
          <w:rFonts w:ascii="Arial"/>
          <w:sz w:val="21"/>
        </w:rPr>
      </w:pPr>
    </w:p>
    <w:p w14:paraId="70DA5009">
      <w:pPr>
        <w:spacing w:before="75" w:line="227" w:lineRule="auto"/>
        <w:ind w:left="5705"/>
        <w:rPr>
          <w:rFonts w:hint="eastAsia" w:ascii="宋体" w:hAnsi="宋体" w:eastAsia="宋体" w:cs="宋体"/>
          <w:sz w:val="23"/>
          <w:szCs w:val="23"/>
          <w:lang w:eastAsia="zh-CN"/>
        </w:rPr>
      </w:pPr>
      <w:r>
        <w:rPr>
          <w:rFonts w:ascii="宋体" w:hAnsi="宋体" w:eastAsia="宋体" w:cs="宋体"/>
          <w:spacing w:val="9"/>
          <w:sz w:val="23"/>
          <w:szCs w:val="23"/>
        </w:rPr>
        <w:t>项目编号：</w:t>
      </w:r>
      <w:r>
        <w:rPr>
          <w:rFonts w:hint="eastAsia" w:ascii="宋体" w:hAnsi="宋体" w:eastAsia="宋体" w:cs="宋体"/>
          <w:sz w:val="23"/>
          <w:szCs w:val="23"/>
          <w:lang w:eastAsia="zh-CN"/>
        </w:rPr>
        <w:t>XSCG-AK2025050</w:t>
      </w:r>
    </w:p>
    <w:p w14:paraId="197EA606"/>
    <w:p w14:paraId="6F1B9D5B">
      <w:pPr>
        <w:spacing w:line="113" w:lineRule="exact"/>
      </w:pPr>
    </w:p>
    <w:tbl>
      <w:tblPr>
        <w:tblStyle w:val="19"/>
        <w:tblW w:w="9169"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5"/>
        <w:gridCol w:w="1284"/>
        <w:gridCol w:w="1877"/>
        <w:gridCol w:w="1331"/>
        <w:gridCol w:w="1742"/>
      </w:tblGrid>
      <w:tr w14:paraId="76090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5" w:type="dxa"/>
            <w:vAlign w:val="top"/>
          </w:tcPr>
          <w:p w14:paraId="3E969670">
            <w:pPr>
              <w:spacing w:line="260" w:lineRule="auto"/>
              <w:rPr>
                <w:rFonts w:ascii="Arial"/>
                <w:sz w:val="21"/>
              </w:rPr>
            </w:pPr>
          </w:p>
          <w:p w14:paraId="47A37DEA">
            <w:pPr>
              <w:spacing w:line="260" w:lineRule="auto"/>
              <w:rPr>
                <w:rFonts w:ascii="Arial"/>
                <w:sz w:val="21"/>
              </w:rPr>
            </w:pPr>
          </w:p>
          <w:p w14:paraId="1258CFAD">
            <w:pPr>
              <w:spacing w:before="74" w:line="228" w:lineRule="auto"/>
              <w:ind w:left="99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284" w:type="dxa"/>
            <w:vAlign w:val="top"/>
          </w:tcPr>
          <w:p w14:paraId="02BFCC10">
            <w:pPr>
              <w:spacing w:line="260" w:lineRule="auto"/>
              <w:rPr>
                <w:rFonts w:ascii="Arial"/>
                <w:sz w:val="21"/>
              </w:rPr>
            </w:pPr>
          </w:p>
          <w:p w14:paraId="6A790FC6">
            <w:pPr>
              <w:spacing w:line="260" w:lineRule="auto"/>
              <w:rPr>
                <w:rFonts w:ascii="Arial"/>
                <w:sz w:val="21"/>
              </w:rPr>
            </w:pPr>
          </w:p>
          <w:p w14:paraId="263BBD56">
            <w:pPr>
              <w:spacing w:before="74" w:line="228" w:lineRule="auto"/>
              <w:ind w:left="169"/>
              <w:rPr>
                <w:rFonts w:ascii="宋体" w:hAnsi="宋体" w:eastAsia="宋体" w:cs="宋体"/>
                <w:sz w:val="23"/>
                <w:szCs w:val="23"/>
              </w:rPr>
            </w:pPr>
            <w:r>
              <w:rPr>
                <w:rFonts w:ascii="宋体" w:hAnsi="宋体" w:eastAsia="宋体" w:cs="宋体"/>
                <w:spacing w:val="8"/>
                <w:sz w:val="23"/>
                <w:szCs w:val="23"/>
              </w:rPr>
              <w:t>标</w:t>
            </w:r>
            <w:r>
              <w:rPr>
                <w:rFonts w:ascii="宋体" w:hAnsi="宋体" w:eastAsia="宋体" w:cs="宋体"/>
                <w:spacing w:val="7"/>
                <w:sz w:val="23"/>
                <w:szCs w:val="23"/>
              </w:rPr>
              <w:t>段名称</w:t>
            </w:r>
          </w:p>
        </w:tc>
        <w:tc>
          <w:tcPr>
            <w:tcW w:w="1877" w:type="dxa"/>
            <w:vAlign w:val="top"/>
          </w:tcPr>
          <w:p w14:paraId="3298A723">
            <w:pPr>
              <w:spacing w:line="259" w:lineRule="auto"/>
              <w:rPr>
                <w:rFonts w:ascii="Arial"/>
                <w:sz w:val="21"/>
              </w:rPr>
            </w:pPr>
          </w:p>
          <w:p w14:paraId="6EC89DAB">
            <w:pPr>
              <w:spacing w:line="260" w:lineRule="auto"/>
              <w:rPr>
                <w:rFonts w:ascii="Arial"/>
                <w:sz w:val="21"/>
              </w:rPr>
            </w:pPr>
          </w:p>
          <w:p w14:paraId="3B662AEE">
            <w:pPr>
              <w:spacing w:before="75" w:line="226" w:lineRule="auto"/>
              <w:ind w:left="592"/>
              <w:rPr>
                <w:rFonts w:ascii="宋体" w:hAnsi="宋体" w:eastAsia="宋体" w:cs="宋体"/>
                <w:sz w:val="23"/>
                <w:szCs w:val="23"/>
              </w:rPr>
            </w:pPr>
            <w:r>
              <w:rPr>
                <w:rFonts w:ascii="宋体" w:hAnsi="宋体" w:eastAsia="宋体" w:cs="宋体"/>
                <w:spacing w:val="6"/>
                <w:sz w:val="23"/>
                <w:szCs w:val="23"/>
              </w:rPr>
              <w:t>总</w:t>
            </w:r>
            <w:r>
              <w:rPr>
                <w:rFonts w:ascii="宋体" w:hAnsi="宋体" w:eastAsia="宋体" w:cs="宋体"/>
                <w:spacing w:val="4"/>
                <w:sz w:val="23"/>
                <w:szCs w:val="23"/>
              </w:rPr>
              <w:t>报价</w:t>
            </w:r>
          </w:p>
        </w:tc>
        <w:tc>
          <w:tcPr>
            <w:tcW w:w="1331" w:type="dxa"/>
            <w:vAlign w:val="top"/>
          </w:tcPr>
          <w:p w14:paraId="1A6E672E">
            <w:pPr>
              <w:spacing w:line="260" w:lineRule="auto"/>
              <w:rPr>
                <w:rFonts w:ascii="Arial"/>
                <w:sz w:val="21"/>
              </w:rPr>
            </w:pPr>
          </w:p>
          <w:p w14:paraId="5D4F216C">
            <w:pPr>
              <w:spacing w:line="260" w:lineRule="auto"/>
              <w:rPr>
                <w:rFonts w:ascii="Arial"/>
                <w:sz w:val="21"/>
              </w:rPr>
            </w:pPr>
          </w:p>
          <w:p w14:paraId="25D9C95C">
            <w:pPr>
              <w:spacing w:before="74" w:line="228" w:lineRule="auto"/>
              <w:ind w:left="118"/>
              <w:rPr>
                <w:rFonts w:ascii="宋体" w:hAnsi="宋体" w:eastAsia="宋体" w:cs="宋体"/>
                <w:sz w:val="23"/>
                <w:szCs w:val="23"/>
              </w:rPr>
            </w:pPr>
            <w:r>
              <w:rPr>
                <w:rFonts w:ascii="宋体" w:hAnsi="宋体" w:eastAsia="宋体" w:cs="宋体"/>
                <w:spacing w:val="7"/>
                <w:sz w:val="23"/>
                <w:szCs w:val="23"/>
              </w:rPr>
              <w:t>工</w:t>
            </w:r>
            <w:r>
              <w:rPr>
                <w:rFonts w:ascii="宋体" w:hAnsi="宋体" w:eastAsia="宋体" w:cs="宋体"/>
                <w:spacing w:val="4"/>
                <w:sz w:val="23"/>
                <w:szCs w:val="23"/>
              </w:rPr>
              <w:t>期 (天)</w:t>
            </w:r>
          </w:p>
        </w:tc>
        <w:tc>
          <w:tcPr>
            <w:tcW w:w="1742" w:type="dxa"/>
            <w:vAlign w:val="top"/>
          </w:tcPr>
          <w:p w14:paraId="73CB8F99">
            <w:pPr>
              <w:spacing w:line="260" w:lineRule="auto"/>
              <w:rPr>
                <w:rFonts w:ascii="Arial"/>
                <w:sz w:val="21"/>
              </w:rPr>
            </w:pPr>
          </w:p>
          <w:p w14:paraId="07A73CF5">
            <w:pPr>
              <w:spacing w:line="260" w:lineRule="auto"/>
              <w:rPr>
                <w:rFonts w:ascii="Arial"/>
                <w:sz w:val="21"/>
              </w:rPr>
            </w:pPr>
          </w:p>
          <w:p w14:paraId="41828F25">
            <w:pPr>
              <w:spacing w:before="75" w:line="227" w:lineRule="auto"/>
              <w:ind w:left="397"/>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量等级</w:t>
            </w:r>
          </w:p>
        </w:tc>
      </w:tr>
      <w:tr w14:paraId="228B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5" w:type="dxa"/>
            <w:vAlign w:val="center"/>
          </w:tcPr>
          <w:p w14:paraId="5F80ADFF">
            <w:pPr>
              <w:spacing w:before="74" w:line="228" w:lineRule="auto"/>
              <w:jc w:val="center"/>
              <w:rPr>
                <w:rFonts w:ascii="宋体" w:hAnsi="宋体" w:eastAsia="宋体" w:cs="宋体"/>
                <w:spacing w:val="6"/>
                <w:sz w:val="23"/>
                <w:szCs w:val="23"/>
              </w:rPr>
            </w:pPr>
            <w:r>
              <w:rPr>
                <w:rFonts w:hint="eastAsia" w:ascii="宋体" w:hAnsi="宋体" w:eastAsia="宋体" w:cs="宋体"/>
                <w:spacing w:val="6"/>
                <w:sz w:val="23"/>
                <w:szCs w:val="23"/>
                <w:lang w:eastAsia="zh-CN"/>
              </w:rPr>
              <w:t>汉滨区老城街道金州北路汉滨美食集周边环境提升改造项目</w:t>
            </w:r>
          </w:p>
        </w:tc>
        <w:tc>
          <w:tcPr>
            <w:tcW w:w="1284" w:type="dxa"/>
            <w:vAlign w:val="top"/>
          </w:tcPr>
          <w:p w14:paraId="42D933B4">
            <w:pPr>
              <w:spacing w:before="74" w:line="228" w:lineRule="auto"/>
              <w:ind w:left="999"/>
              <w:rPr>
                <w:rFonts w:ascii="宋体" w:hAnsi="宋体" w:eastAsia="宋体" w:cs="宋体"/>
                <w:spacing w:val="6"/>
                <w:sz w:val="23"/>
                <w:szCs w:val="23"/>
              </w:rPr>
            </w:pPr>
          </w:p>
        </w:tc>
        <w:tc>
          <w:tcPr>
            <w:tcW w:w="1877" w:type="dxa"/>
            <w:vAlign w:val="top"/>
          </w:tcPr>
          <w:p w14:paraId="2E49A96D">
            <w:pPr>
              <w:rPr>
                <w:rFonts w:ascii="Arial"/>
                <w:sz w:val="21"/>
              </w:rPr>
            </w:pPr>
          </w:p>
        </w:tc>
        <w:tc>
          <w:tcPr>
            <w:tcW w:w="1331" w:type="dxa"/>
            <w:vAlign w:val="top"/>
          </w:tcPr>
          <w:p w14:paraId="027B5AB0">
            <w:pPr>
              <w:spacing w:line="286" w:lineRule="auto"/>
              <w:rPr>
                <w:rFonts w:ascii="Arial"/>
                <w:sz w:val="21"/>
              </w:rPr>
            </w:pPr>
          </w:p>
          <w:p w14:paraId="3D28088B">
            <w:pPr>
              <w:spacing w:line="287" w:lineRule="auto"/>
              <w:rPr>
                <w:rFonts w:ascii="Arial"/>
                <w:sz w:val="21"/>
              </w:rPr>
            </w:pPr>
          </w:p>
          <w:p w14:paraId="3D0BD522">
            <w:pPr>
              <w:spacing w:line="287" w:lineRule="auto"/>
              <w:rPr>
                <w:rFonts w:ascii="Arial"/>
                <w:sz w:val="21"/>
              </w:rPr>
            </w:pPr>
          </w:p>
          <w:p w14:paraId="7A325E29">
            <w:pPr>
              <w:spacing w:before="75" w:line="226" w:lineRule="auto"/>
              <w:ind w:left="592"/>
              <w:rPr>
                <w:rFonts w:ascii="宋体" w:hAnsi="宋体" w:eastAsia="宋体" w:cs="宋体"/>
                <w:spacing w:val="4"/>
                <w:sz w:val="23"/>
                <w:szCs w:val="23"/>
              </w:rPr>
            </w:pPr>
          </w:p>
          <w:p w14:paraId="5ACBE195">
            <w:pPr>
              <w:spacing w:before="75" w:line="226" w:lineRule="auto"/>
              <w:ind w:left="592"/>
              <w:rPr>
                <w:rFonts w:ascii="宋体" w:hAnsi="宋体" w:eastAsia="宋体" w:cs="宋体"/>
                <w:sz w:val="23"/>
                <w:szCs w:val="23"/>
              </w:rPr>
            </w:pPr>
          </w:p>
        </w:tc>
        <w:tc>
          <w:tcPr>
            <w:tcW w:w="1742" w:type="dxa"/>
            <w:vAlign w:val="top"/>
          </w:tcPr>
          <w:p w14:paraId="1A5498A2">
            <w:pPr>
              <w:rPr>
                <w:rFonts w:ascii="Arial"/>
                <w:sz w:val="21"/>
              </w:rPr>
            </w:pPr>
          </w:p>
        </w:tc>
      </w:tr>
      <w:tr w14:paraId="6BAB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5" w:type="dxa"/>
            <w:vAlign w:val="top"/>
          </w:tcPr>
          <w:p w14:paraId="798946F7">
            <w:pPr>
              <w:spacing w:line="258" w:lineRule="auto"/>
              <w:rPr>
                <w:rFonts w:ascii="Arial"/>
                <w:sz w:val="21"/>
              </w:rPr>
            </w:pPr>
          </w:p>
          <w:p w14:paraId="4AB96747">
            <w:pPr>
              <w:spacing w:line="259" w:lineRule="auto"/>
              <w:rPr>
                <w:rFonts w:ascii="Arial"/>
                <w:sz w:val="21"/>
              </w:rPr>
            </w:pPr>
          </w:p>
          <w:p w14:paraId="7106E2E4">
            <w:pPr>
              <w:spacing w:before="75" w:line="226" w:lineRule="auto"/>
              <w:ind w:left="642"/>
              <w:rPr>
                <w:rFonts w:ascii="宋体" w:hAnsi="宋体" w:eastAsia="宋体" w:cs="宋体"/>
                <w:sz w:val="23"/>
                <w:szCs w:val="23"/>
              </w:rPr>
            </w:pPr>
            <w:r>
              <w:rPr>
                <w:rFonts w:ascii="宋体" w:hAnsi="宋体" w:eastAsia="宋体" w:cs="宋体"/>
                <w:spacing w:val="9"/>
                <w:sz w:val="23"/>
                <w:szCs w:val="23"/>
              </w:rPr>
              <w:t>总</w:t>
            </w:r>
            <w:r>
              <w:rPr>
                <w:rFonts w:ascii="宋体" w:hAnsi="宋体" w:eastAsia="宋体" w:cs="宋体"/>
                <w:spacing w:val="5"/>
                <w:sz w:val="23"/>
                <w:szCs w:val="23"/>
              </w:rPr>
              <w:t>报价 (大写)</w:t>
            </w:r>
          </w:p>
        </w:tc>
        <w:tc>
          <w:tcPr>
            <w:tcW w:w="6234" w:type="dxa"/>
            <w:gridSpan w:val="4"/>
            <w:vAlign w:val="top"/>
          </w:tcPr>
          <w:p w14:paraId="3B87AF83">
            <w:pPr>
              <w:rPr>
                <w:rFonts w:ascii="Arial"/>
                <w:sz w:val="21"/>
              </w:rPr>
            </w:pPr>
          </w:p>
        </w:tc>
      </w:tr>
    </w:tbl>
    <w:p w14:paraId="30183B30">
      <w:pPr>
        <w:spacing w:line="272" w:lineRule="auto"/>
        <w:rPr>
          <w:rFonts w:ascii="Arial"/>
          <w:sz w:val="21"/>
        </w:rPr>
      </w:pPr>
    </w:p>
    <w:p w14:paraId="75501A8D">
      <w:pPr>
        <w:spacing w:before="75" w:line="227" w:lineRule="auto"/>
        <w:ind w:left="1"/>
        <w:rPr>
          <w:rFonts w:ascii="宋体" w:hAnsi="宋体" w:eastAsia="宋体" w:cs="宋体"/>
          <w:sz w:val="23"/>
          <w:szCs w:val="23"/>
        </w:rPr>
      </w:pPr>
      <w:r>
        <w:rPr>
          <w:rFonts w:ascii="宋体" w:hAnsi="宋体" w:eastAsia="宋体" w:cs="宋体"/>
          <w:spacing w:val="-7"/>
          <w:sz w:val="23"/>
          <w:szCs w:val="23"/>
        </w:rPr>
        <w:t>投标人：  (盖章</w:t>
      </w:r>
      <w:r>
        <w:rPr>
          <w:rFonts w:ascii="宋体" w:hAnsi="宋体" w:eastAsia="宋体" w:cs="宋体"/>
          <w:spacing w:val="-6"/>
          <w:sz w:val="23"/>
          <w:szCs w:val="23"/>
        </w:rPr>
        <w:t>)</w:t>
      </w:r>
      <w:r>
        <w:rPr>
          <w:rFonts w:ascii="宋体" w:hAnsi="宋体" w:eastAsia="宋体" w:cs="宋体"/>
          <w:sz w:val="23"/>
          <w:szCs w:val="23"/>
          <w:u w:val="single" w:color="auto"/>
        </w:rPr>
        <w:t xml:space="preserve">                          </w:t>
      </w:r>
    </w:p>
    <w:p w14:paraId="40F7604F">
      <w:pPr>
        <w:spacing w:line="287" w:lineRule="auto"/>
        <w:rPr>
          <w:rFonts w:ascii="Arial"/>
          <w:sz w:val="21"/>
        </w:rPr>
      </w:pPr>
    </w:p>
    <w:p w14:paraId="2EE2AC6C">
      <w:pPr>
        <w:spacing w:line="288" w:lineRule="auto"/>
        <w:rPr>
          <w:rFonts w:ascii="Arial"/>
          <w:sz w:val="21"/>
        </w:rPr>
      </w:pPr>
    </w:p>
    <w:p w14:paraId="65DC1C5E">
      <w:pPr>
        <w:spacing w:before="75" w:line="227" w:lineRule="auto"/>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定代表人或授权代理人签字：</w:t>
      </w:r>
      <w:r>
        <w:rPr>
          <w:rFonts w:ascii="宋体" w:hAnsi="宋体" w:eastAsia="宋体" w:cs="宋体"/>
          <w:sz w:val="23"/>
          <w:szCs w:val="23"/>
          <w:u w:val="single" w:color="auto"/>
        </w:rPr>
        <w:t xml:space="preserve">                          </w:t>
      </w:r>
    </w:p>
    <w:p w14:paraId="44C1BF55">
      <w:pPr>
        <w:spacing w:line="298" w:lineRule="auto"/>
        <w:rPr>
          <w:rFonts w:ascii="Arial"/>
          <w:sz w:val="21"/>
        </w:rPr>
      </w:pPr>
    </w:p>
    <w:p w14:paraId="1AB1043A">
      <w:pPr>
        <w:spacing w:line="299" w:lineRule="auto"/>
        <w:rPr>
          <w:rFonts w:ascii="Arial"/>
          <w:sz w:val="21"/>
        </w:rPr>
      </w:pPr>
    </w:p>
    <w:p w14:paraId="33D750F6">
      <w:pPr>
        <w:spacing w:line="299" w:lineRule="auto"/>
        <w:rPr>
          <w:rFonts w:ascii="Arial"/>
          <w:sz w:val="21"/>
        </w:rPr>
      </w:pPr>
    </w:p>
    <w:p w14:paraId="0707ED8C">
      <w:pPr>
        <w:spacing w:line="299" w:lineRule="auto"/>
        <w:rPr>
          <w:rFonts w:ascii="Arial"/>
          <w:sz w:val="21"/>
        </w:rPr>
      </w:pPr>
    </w:p>
    <w:p w14:paraId="4EACCDE5">
      <w:pPr>
        <w:spacing w:before="75" w:line="227" w:lineRule="auto"/>
        <w:jc w:val="right"/>
        <w:rPr>
          <w:rFonts w:ascii="宋体" w:hAnsi="宋体" w:eastAsia="宋体" w:cs="宋体"/>
          <w:sz w:val="23"/>
          <w:szCs w:val="23"/>
        </w:rPr>
      </w:pPr>
      <w:r>
        <w:rPr>
          <w:rFonts w:ascii="宋体" w:hAnsi="宋体" w:eastAsia="宋体" w:cs="宋体"/>
          <w:spacing w:val="-16"/>
          <w:sz w:val="23"/>
          <w:szCs w:val="23"/>
        </w:rPr>
        <w:t>日期</w:t>
      </w:r>
      <w:r>
        <w:rPr>
          <w:rFonts w:ascii="宋体" w:hAnsi="宋体" w:eastAsia="宋体" w:cs="宋体"/>
          <w:spacing w:val="-9"/>
          <w:sz w:val="23"/>
          <w:szCs w:val="23"/>
        </w:rPr>
        <w:t>：</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年</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月</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日</w:t>
      </w:r>
    </w:p>
    <w:p w14:paraId="25381A04">
      <w:pPr>
        <w:sectPr>
          <w:headerReference r:id="rId25" w:type="default"/>
          <w:footerReference r:id="rId26" w:type="default"/>
          <w:pgSz w:w="11906" w:h="16839"/>
          <w:pgMar w:top="1417" w:right="1417" w:bottom="1417" w:left="1417" w:header="779" w:footer="932" w:gutter="0"/>
          <w:pgNumType w:fmt="decimal"/>
          <w:cols w:space="720" w:num="1"/>
        </w:sectPr>
      </w:pPr>
    </w:p>
    <w:p w14:paraId="7A6972E7">
      <w:pPr>
        <w:spacing w:before="323" w:line="242" w:lineRule="auto"/>
        <w:ind w:left="2957"/>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三、法定代表人授权委托</w:t>
      </w:r>
      <w:r>
        <w:rPr>
          <w:rFonts w:ascii="宋体" w:hAnsi="宋体" w:eastAsia="宋体" w:cs="宋体"/>
          <w:spacing w:val="9"/>
          <w:sz w:val="31"/>
          <w:szCs w:val="31"/>
          <w14:textOutline w14:w="5793" w14:cap="sq" w14:cmpd="sng">
            <w14:solidFill>
              <w14:srgbClr w14:val="000000"/>
            </w14:solidFill>
            <w14:prstDash w14:val="solid"/>
            <w14:bevel/>
          </w14:textOutline>
        </w:rPr>
        <w:t>书</w:t>
      </w:r>
    </w:p>
    <w:p w14:paraId="1138EFBC">
      <w:pPr>
        <w:spacing w:line="263" w:lineRule="auto"/>
        <w:rPr>
          <w:rFonts w:ascii="Arial"/>
          <w:sz w:val="21"/>
        </w:rPr>
      </w:pPr>
    </w:p>
    <w:p w14:paraId="59707333">
      <w:pPr>
        <w:spacing w:line="264" w:lineRule="auto"/>
        <w:rPr>
          <w:rFonts w:ascii="Arial"/>
          <w:sz w:val="21"/>
        </w:rPr>
      </w:pPr>
    </w:p>
    <w:p w14:paraId="28CBF03F">
      <w:pPr>
        <w:tabs>
          <w:tab w:val="left" w:pos="135"/>
        </w:tabs>
        <w:spacing w:before="74" w:line="358" w:lineRule="auto"/>
        <w:ind w:firstLine="447"/>
        <w:rPr>
          <w:rFonts w:ascii="宋体" w:hAnsi="宋体" w:eastAsia="宋体" w:cs="宋体"/>
          <w:sz w:val="23"/>
          <w:szCs w:val="23"/>
        </w:rPr>
      </w:pPr>
      <w:r>
        <w:rPr>
          <w:rFonts w:ascii="宋体" w:hAnsi="宋体" w:eastAsia="宋体" w:cs="宋体"/>
          <w:spacing w:val="7"/>
          <w:sz w:val="23"/>
          <w:szCs w:val="23"/>
        </w:rPr>
        <w:t xml:space="preserve">本授权书声明：注册于中华人民共和国的 </w:t>
      </w:r>
      <w:r>
        <w:rPr>
          <w:rFonts w:ascii="宋体" w:hAnsi="宋体" w:eastAsia="宋体" w:cs="宋体"/>
          <w:spacing w:val="7"/>
          <w:sz w:val="23"/>
          <w:szCs w:val="23"/>
          <w:u w:val="single" w:color="auto"/>
        </w:rPr>
        <w:t xml:space="preserve">       (投标人名称)       </w:t>
      </w:r>
      <w:r>
        <w:rPr>
          <w:rFonts w:ascii="宋体" w:hAnsi="宋体" w:eastAsia="宋体" w:cs="宋体"/>
          <w:spacing w:val="7"/>
          <w:sz w:val="23"/>
          <w:szCs w:val="23"/>
        </w:rPr>
        <w:t xml:space="preserve"> 的在下面签字</w:t>
      </w:r>
      <w:r>
        <w:rPr>
          <w:rFonts w:ascii="宋体" w:hAnsi="宋体" w:eastAsia="宋体" w:cs="宋体"/>
          <w:sz w:val="23"/>
          <w:szCs w:val="23"/>
        </w:rPr>
        <w:t xml:space="preserve">的 </w:t>
      </w:r>
      <w:r>
        <w:rPr>
          <w:rFonts w:ascii="宋体" w:hAnsi="宋体" w:eastAsia="宋体" w:cs="宋体"/>
          <w:sz w:val="23"/>
          <w:szCs w:val="23"/>
          <w:u w:val="single" w:color="auto"/>
        </w:rPr>
        <w:tab/>
      </w:r>
      <w:r>
        <w:rPr>
          <w:rFonts w:ascii="宋体" w:hAnsi="宋体" w:eastAsia="宋体" w:cs="宋体"/>
          <w:spacing w:val="11"/>
          <w:sz w:val="23"/>
          <w:szCs w:val="23"/>
          <w:u w:val="single" w:color="auto"/>
        </w:rPr>
        <w:t>(</w:t>
      </w:r>
      <w:r>
        <w:rPr>
          <w:rFonts w:ascii="宋体" w:hAnsi="宋体" w:eastAsia="宋体" w:cs="宋体"/>
          <w:spacing w:val="6"/>
          <w:sz w:val="23"/>
          <w:szCs w:val="23"/>
          <w:u w:val="single" w:color="auto"/>
        </w:rPr>
        <w:t xml:space="preserve">法定代表人姓名、职务)      </w:t>
      </w:r>
      <w:r>
        <w:rPr>
          <w:rFonts w:ascii="宋体" w:hAnsi="宋体" w:eastAsia="宋体" w:cs="宋体"/>
          <w:spacing w:val="6"/>
          <w:sz w:val="23"/>
          <w:szCs w:val="23"/>
        </w:rPr>
        <w:t xml:space="preserve"> 代表本公司授权的在下面签字的</w:t>
      </w:r>
      <w:r>
        <w:rPr>
          <w:rFonts w:ascii="宋体" w:hAnsi="宋体" w:eastAsia="宋体" w:cs="宋体"/>
          <w:spacing w:val="6"/>
          <w:sz w:val="23"/>
          <w:szCs w:val="23"/>
          <w:u w:val="single" w:color="auto"/>
        </w:rPr>
        <w:t xml:space="preserve">     (被授权人的姓名、职</w:t>
      </w:r>
      <w:r>
        <w:rPr>
          <w:rFonts w:ascii="宋体" w:hAnsi="宋体" w:eastAsia="宋体" w:cs="宋体"/>
          <w:sz w:val="23"/>
          <w:szCs w:val="23"/>
        </w:rPr>
        <w:t xml:space="preserve"> </w:t>
      </w:r>
      <w:r>
        <w:rPr>
          <w:rFonts w:ascii="宋体" w:hAnsi="宋体" w:eastAsia="宋体" w:cs="宋体"/>
          <w:spacing w:val="6"/>
          <w:sz w:val="23"/>
          <w:szCs w:val="23"/>
          <w:u w:val="single" w:color="auto"/>
        </w:rPr>
        <w:t xml:space="preserve">务)     </w:t>
      </w:r>
      <w:r>
        <w:rPr>
          <w:rFonts w:ascii="宋体" w:hAnsi="宋体" w:eastAsia="宋体" w:cs="宋体"/>
          <w:spacing w:val="6"/>
          <w:sz w:val="23"/>
          <w:szCs w:val="23"/>
        </w:rPr>
        <w:t xml:space="preserve"> 为本公司的</w:t>
      </w:r>
      <w:r>
        <w:rPr>
          <w:rFonts w:ascii="宋体" w:hAnsi="宋体" w:eastAsia="宋体" w:cs="宋体"/>
          <w:spacing w:val="3"/>
          <w:sz w:val="23"/>
          <w:szCs w:val="23"/>
        </w:rPr>
        <w:t xml:space="preserve">合法代理人，就项目编号为 </w:t>
      </w:r>
      <w:r>
        <w:rPr>
          <w:rFonts w:ascii="宋体" w:hAnsi="宋体" w:eastAsia="宋体" w:cs="宋体"/>
          <w:spacing w:val="3"/>
          <w:sz w:val="23"/>
          <w:szCs w:val="23"/>
          <w:u w:val="single" w:color="auto"/>
        </w:rPr>
        <w:t xml:space="preserve">  (项目编号)  </w:t>
      </w:r>
      <w:r>
        <w:rPr>
          <w:rFonts w:ascii="宋体" w:hAnsi="宋体" w:eastAsia="宋体" w:cs="宋体"/>
          <w:spacing w:val="3"/>
          <w:sz w:val="23"/>
          <w:szCs w:val="23"/>
        </w:rPr>
        <w:t xml:space="preserve"> 的 </w:t>
      </w:r>
      <w:r>
        <w:rPr>
          <w:rFonts w:ascii="宋体" w:hAnsi="宋体" w:eastAsia="宋体" w:cs="宋体"/>
          <w:spacing w:val="3"/>
          <w:sz w:val="23"/>
          <w:szCs w:val="23"/>
          <w:u w:val="single" w:color="auto"/>
        </w:rPr>
        <w:t xml:space="preserve">       (采购项目名称)</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2"/>
          <w:sz w:val="23"/>
          <w:szCs w:val="23"/>
        </w:rPr>
        <w:t>投</w:t>
      </w:r>
      <w:r>
        <w:rPr>
          <w:rFonts w:ascii="宋体" w:hAnsi="宋体" w:eastAsia="宋体" w:cs="宋体"/>
          <w:spacing w:val="9"/>
          <w:sz w:val="23"/>
          <w:szCs w:val="23"/>
        </w:rPr>
        <w:t>标，以本公司名义处理一切与之有关的事务。</w:t>
      </w:r>
    </w:p>
    <w:p w14:paraId="40C26FD3">
      <w:pPr>
        <w:spacing w:before="132" w:line="227" w:lineRule="auto"/>
        <w:ind w:left="447"/>
        <w:rPr>
          <w:rFonts w:ascii="宋体" w:hAnsi="宋体" w:eastAsia="宋体" w:cs="宋体"/>
          <w:sz w:val="23"/>
          <w:szCs w:val="23"/>
        </w:rPr>
      </w:pPr>
      <w:r>
        <w:rPr>
          <w:rFonts w:ascii="宋体" w:hAnsi="宋体" w:eastAsia="宋体" w:cs="宋体"/>
          <w:spacing w:val="-4"/>
          <w:sz w:val="23"/>
          <w:szCs w:val="23"/>
        </w:rPr>
        <w:t>本授权书于</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年</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月</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日签字生效，特此声明。</w:t>
      </w:r>
    </w:p>
    <w:p w14:paraId="485F138E"/>
    <w:p w14:paraId="23F6526F"/>
    <w:p w14:paraId="083CF262">
      <w:pPr>
        <w:spacing w:line="151" w:lineRule="exact"/>
      </w:pPr>
    </w:p>
    <w:tbl>
      <w:tblPr>
        <w:tblStyle w:val="19"/>
        <w:tblW w:w="8724"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496EE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71FECBAD">
            <w:pPr>
              <w:spacing w:line="256" w:lineRule="auto"/>
              <w:rPr>
                <w:rFonts w:ascii="Arial"/>
                <w:sz w:val="21"/>
              </w:rPr>
            </w:pPr>
          </w:p>
          <w:p w14:paraId="3C2BE2A3">
            <w:pPr>
              <w:spacing w:line="257" w:lineRule="auto"/>
              <w:rPr>
                <w:rFonts w:ascii="Arial"/>
                <w:sz w:val="21"/>
              </w:rPr>
            </w:pPr>
          </w:p>
          <w:p w14:paraId="1FD1B5F2">
            <w:pPr>
              <w:spacing w:before="74" w:line="227" w:lineRule="auto"/>
              <w:ind w:left="118"/>
              <w:rPr>
                <w:rFonts w:ascii="宋体" w:hAnsi="宋体" w:eastAsia="宋体" w:cs="宋体"/>
                <w:sz w:val="23"/>
                <w:szCs w:val="23"/>
              </w:rPr>
            </w:pPr>
            <w:r>
              <w:rPr>
                <w:rFonts w:ascii="宋体" w:hAnsi="宋体" w:eastAsia="宋体" w:cs="宋体"/>
                <w:spacing w:val="7"/>
                <w:sz w:val="23"/>
                <w:szCs w:val="23"/>
              </w:rPr>
              <w:t>法人代表签名：</w:t>
            </w:r>
            <w:r>
              <w:rPr>
                <w:rFonts w:ascii="宋体" w:hAnsi="宋体" w:eastAsia="宋体" w:cs="宋体"/>
                <w:sz w:val="23"/>
                <w:szCs w:val="23"/>
                <w:u w:val="single" w:color="auto"/>
              </w:rPr>
              <w:t xml:space="preserve">                      </w:t>
            </w:r>
          </w:p>
          <w:p w14:paraId="73CB183A">
            <w:pPr>
              <w:spacing w:line="259" w:lineRule="auto"/>
              <w:rPr>
                <w:rFonts w:ascii="Arial"/>
                <w:sz w:val="21"/>
              </w:rPr>
            </w:pPr>
          </w:p>
          <w:p w14:paraId="5D3B013C">
            <w:pPr>
              <w:spacing w:line="260" w:lineRule="auto"/>
              <w:rPr>
                <w:rFonts w:ascii="Arial"/>
                <w:sz w:val="21"/>
              </w:rPr>
            </w:pPr>
          </w:p>
          <w:p w14:paraId="0A768D07">
            <w:pPr>
              <w:spacing w:before="74" w:line="227" w:lineRule="auto"/>
              <w:ind w:left="12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2"/>
                <w:sz w:val="23"/>
                <w:szCs w:val="23"/>
              </w:rPr>
              <w:t>公章) ：</w:t>
            </w:r>
          </w:p>
          <w:p w14:paraId="61753BD6">
            <w:pPr>
              <w:spacing w:line="260" w:lineRule="auto"/>
              <w:rPr>
                <w:rFonts w:ascii="Arial"/>
                <w:sz w:val="21"/>
              </w:rPr>
            </w:pPr>
          </w:p>
          <w:p w14:paraId="5A7D93CC">
            <w:pPr>
              <w:spacing w:line="260" w:lineRule="auto"/>
              <w:rPr>
                <w:rFonts w:ascii="Arial"/>
                <w:sz w:val="21"/>
              </w:rPr>
            </w:pPr>
          </w:p>
          <w:p w14:paraId="513A54BC">
            <w:pPr>
              <w:spacing w:before="75" w:line="227" w:lineRule="auto"/>
              <w:ind w:left="2398"/>
              <w:rPr>
                <w:rFonts w:ascii="宋体" w:hAnsi="宋体" w:eastAsia="宋体" w:cs="宋体"/>
                <w:sz w:val="23"/>
                <w:szCs w:val="23"/>
              </w:rPr>
            </w:pPr>
            <w:r>
              <w:rPr>
                <w:rFonts w:ascii="宋体" w:hAnsi="宋体" w:eastAsia="宋体" w:cs="宋体"/>
                <w:spacing w:val="10"/>
                <w:sz w:val="23"/>
                <w:szCs w:val="23"/>
              </w:rPr>
              <w:t>年   月   日</w:t>
            </w:r>
          </w:p>
        </w:tc>
        <w:tc>
          <w:tcPr>
            <w:tcW w:w="4373" w:type="dxa"/>
            <w:vAlign w:val="top"/>
          </w:tcPr>
          <w:p w14:paraId="1E3DEC48">
            <w:pPr>
              <w:spacing w:line="252" w:lineRule="auto"/>
              <w:rPr>
                <w:rFonts w:ascii="Arial"/>
                <w:sz w:val="21"/>
              </w:rPr>
            </w:pPr>
          </w:p>
          <w:p w14:paraId="4AF90D7D">
            <w:pPr>
              <w:spacing w:line="252" w:lineRule="auto"/>
              <w:rPr>
                <w:rFonts w:ascii="Arial"/>
                <w:sz w:val="21"/>
              </w:rPr>
            </w:pPr>
          </w:p>
          <w:p w14:paraId="7AF7EE53">
            <w:pPr>
              <w:spacing w:line="252" w:lineRule="auto"/>
              <w:rPr>
                <w:rFonts w:ascii="Arial"/>
                <w:sz w:val="21"/>
              </w:rPr>
            </w:pPr>
          </w:p>
          <w:p w14:paraId="0B4B31E9">
            <w:pPr>
              <w:spacing w:line="253" w:lineRule="auto"/>
              <w:rPr>
                <w:rFonts w:ascii="Arial"/>
                <w:sz w:val="21"/>
              </w:rPr>
            </w:pPr>
          </w:p>
          <w:p w14:paraId="02D8F9F9">
            <w:pPr>
              <w:spacing w:line="253" w:lineRule="auto"/>
              <w:rPr>
                <w:rFonts w:ascii="Arial"/>
                <w:sz w:val="21"/>
              </w:rPr>
            </w:pPr>
          </w:p>
          <w:p w14:paraId="21EB2957">
            <w:pPr>
              <w:spacing w:before="74" w:line="227" w:lineRule="auto"/>
              <w:ind w:left="763"/>
              <w:rPr>
                <w:rFonts w:ascii="宋体" w:hAnsi="宋体" w:eastAsia="宋体" w:cs="宋体"/>
                <w:sz w:val="23"/>
                <w:szCs w:val="23"/>
              </w:rPr>
            </w:pPr>
            <w:r>
              <w:rPr>
                <w:rFonts w:ascii="宋体" w:hAnsi="宋体" w:eastAsia="宋体" w:cs="宋体"/>
                <w:spacing w:val="17"/>
                <w:sz w:val="23"/>
                <w:szCs w:val="23"/>
              </w:rPr>
              <w:t>(法人代表身份证复印件)</w:t>
            </w:r>
          </w:p>
        </w:tc>
      </w:tr>
    </w:tbl>
    <w:p w14:paraId="6CB960AE"/>
    <w:p w14:paraId="790F6FD4">
      <w:pPr>
        <w:spacing w:line="226" w:lineRule="exact"/>
      </w:pPr>
    </w:p>
    <w:tbl>
      <w:tblPr>
        <w:tblStyle w:val="19"/>
        <w:tblW w:w="8724"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1DAC7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6C6229D4">
            <w:pPr>
              <w:spacing w:line="257" w:lineRule="auto"/>
              <w:rPr>
                <w:rFonts w:ascii="Arial"/>
                <w:sz w:val="21"/>
              </w:rPr>
            </w:pPr>
          </w:p>
          <w:p w14:paraId="222A4286">
            <w:pPr>
              <w:spacing w:line="257" w:lineRule="auto"/>
              <w:rPr>
                <w:rFonts w:ascii="Arial"/>
                <w:sz w:val="21"/>
              </w:rPr>
            </w:pPr>
          </w:p>
          <w:p w14:paraId="6344752F">
            <w:pPr>
              <w:spacing w:before="75" w:line="227" w:lineRule="auto"/>
              <w:ind w:left="116"/>
              <w:rPr>
                <w:rFonts w:ascii="宋体" w:hAnsi="宋体" w:eastAsia="宋体" w:cs="宋体"/>
                <w:sz w:val="23"/>
                <w:szCs w:val="23"/>
              </w:rPr>
            </w:pPr>
            <w:r>
              <w:rPr>
                <w:rFonts w:ascii="宋体" w:hAnsi="宋体" w:eastAsia="宋体" w:cs="宋体"/>
                <w:spacing w:val="10"/>
                <w:sz w:val="23"/>
                <w:szCs w:val="23"/>
              </w:rPr>
              <w:t>代</w:t>
            </w:r>
            <w:r>
              <w:rPr>
                <w:rFonts w:ascii="宋体" w:hAnsi="宋体" w:eastAsia="宋体" w:cs="宋体"/>
                <w:spacing w:val="7"/>
                <w:sz w:val="23"/>
                <w:szCs w:val="23"/>
              </w:rPr>
              <w:t>理人 (被授权人) 签字：</w:t>
            </w:r>
            <w:r>
              <w:rPr>
                <w:rFonts w:ascii="宋体" w:hAnsi="宋体" w:eastAsia="宋体" w:cs="宋体"/>
                <w:sz w:val="23"/>
                <w:szCs w:val="23"/>
                <w:u w:val="single" w:color="auto"/>
              </w:rPr>
              <w:t xml:space="preserve">            </w:t>
            </w:r>
          </w:p>
          <w:p w14:paraId="534005FA">
            <w:pPr>
              <w:spacing w:line="260" w:lineRule="auto"/>
              <w:rPr>
                <w:rFonts w:ascii="Arial"/>
                <w:sz w:val="21"/>
              </w:rPr>
            </w:pPr>
          </w:p>
          <w:p w14:paraId="4E923751">
            <w:pPr>
              <w:spacing w:line="260" w:lineRule="auto"/>
              <w:rPr>
                <w:rFonts w:ascii="Arial"/>
                <w:sz w:val="21"/>
              </w:rPr>
            </w:pPr>
          </w:p>
          <w:p w14:paraId="7F1498E9">
            <w:pPr>
              <w:spacing w:before="74" w:line="227" w:lineRule="auto"/>
              <w:ind w:left="118"/>
              <w:rPr>
                <w:rFonts w:ascii="宋体" w:hAnsi="宋体" w:eastAsia="宋体" w:cs="宋体"/>
                <w:sz w:val="23"/>
                <w:szCs w:val="23"/>
              </w:rPr>
            </w:pPr>
            <w:r>
              <w:rPr>
                <w:rFonts w:ascii="宋体" w:hAnsi="宋体" w:eastAsia="宋体" w:cs="宋体"/>
                <w:spacing w:val="3"/>
                <w:sz w:val="23"/>
                <w:szCs w:val="23"/>
              </w:rPr>
              <w:t>职务：</w:t>
            </w:r>
            <w:r>
              <w:rPr>
                <w:rFonts w:ascii="宋体" w:hAnsi="宋体" w:eastAsia="宋体" w:cs="宋体"/>
                <w:sz w:val="23"/>
                <w:szCs w:val="23"/>
                <w:u w:val="single" w:color="auto"/>
              </w:rPr>
              <w:t xml:space="preserve">                               </w:t>
            </w:r>
          </w:p>
          <w:p w14:paraId="718CBAA8">
            <w:pPr>
              <w:spacing w:line="258" w:lineRule="auto"/>
              <w:rPr>
                <w:rFonts w:ascii="Arial"/>
                <w:sz w:val="21"/>
              </w:rPr>
            </w:pPr>
          </w:p>
          <w:p w14:paraId="455152B5">
            <w:pPr>
              <w:spacing w:line="259" w:lineRule="auto"/>
              <w:rPr>
                <w:rFonts w:ascii="Arial"/>
                <w:sz w:val="21"/>
              </w:rPr>
            </w:pPr>
          </w:p>
          <w:p w14:paraId="5C6051FD">
            <w:pPr>
              <w:spacing w:before="75" w:line="227" w:lineRule="auto"/>
              <w:ind w:left="2398"/>
              <w:rPr>
                <w:rFonts w:ascii="宋体" w:hAnsi="宋体" w:eastAsia="宋体" w:cs="宋体"/>
                <w:sz w:val="23"/>
                <w:szCs w:val="23"/>
              </w:rPr>
            </w:pPr>
            <w:r>
              <w:rPr>
                <w:rFonts w:ascii="宋体" w:hAnsi="宋体" w:eastAsia="宋体" w:cs="宋体"/>
                <w:spacing w:val="10"/>
                <w:sz w:val="23"/>
                <w:szCs w:val="23"/>
              </w:rPr>
              <w:t>年   月   日</w:t>
            </w:r>
          </w:p>
        </w:tc>
        <w:tc>
          <w:tcPr>
            <w:tcW w:w="4373" w:type="dxa"/>
            <w:vAlign w:val="top"/>
          </w:tcPr>
          <w:p w14:paraId="4BFCD888">
            <w:pPr>
              <w:spacing w:line="252" w:lineRule="auto"/>
              <w:rPr>
                <w:rFonts w:ascii="Arial"/>
                <w:sz w:val="21"/>
              </w:rPr>
            </w:pPr>
          </w:p>
          <w:p w14:paraId="5784185D">
            <w:pPr>
              <w:spacing w:line="252" w:lineRule="auto"/>
              <w:rPr>
                <w:rFonts w:ascii="Arial"/>
                <w:sz w:val="21"/>
              </w:rPr>
            </w:pPr>
          </w:p>
          <w:p w14:paraId="08B99C2A">
            <w:pPr>
              <w:spacing w:line="252" w:lineRule="auto"/>
              <w:rPr>
                <w:rFonts w:ascii="Arial"/>
                <w:sz w:val="21"/>
              </w:rPr>
            </w:pPr>
          </w:p>
          <w:p w14:paraId="271D29DB">
            <w:pPr>
              <w:spacing w:line="252" w:lineRule="auto"/>
              <w:rPr>
                <w:rFonts w:ascii="Arial"/>
                <w:sz w:val="21"/>
              </w:rPr>
            </w:pPr>
          </w:p>
          <w:p w14:paraId="3849EAA9">
            <w:pPr>
              <w:spacing w:line="253" w:lineRule="auto"/>
              <w:rPr>
                <w:rFonts w:ascii="Arial"/>
                <w:sz w:val="21"/>
              </w:rPr>
            </w:pPr>
          </w:p>
          <w:p w14:paraId="4858CBB4">
            <w:pPr>
              <w:spacing w:before="74" w:line="227" w:lineRule="auto"/>
              <w:ind w:left="763"/>
              <w:rPr>
                <w:rFonts w:ascii="宋体" w:hAnsi="宋体" w:eastAsia="宋体" w:cs="宋体"/>
                <w:sz w:val="23"/>
                <w:szCs w:val="23"/>
              </w:rPr>
            </w:pPr>
            <w:r>
              <w:rPr>
                <w:rFonts w:ascii="宋体" w:hAnsi="宋体" w:eastAsia="宋体" w:cs="宋体"/>
                <w:spacing w:val="17"/>
                <w:sz w:val="23"/>
                <w:szCs w:val="23"/>
              </w:rPr>
              <w:t>(被授权人身份证复印件)</w:t>
            </w:r>
          </w:p>
        </w:tc>
      </w:tr>
    </w:tbl>
    <w:p w14:paraId="602AFA3E">
      <w:pPr>
        <w:rPr>
          <w:rFonts w:ascii="Arial"/>
          <w:sz w:val="21"/>
        </w:rPr>
      </w:pPr>
    </w:p>
    <w:p w14:paraId="3AD7FE8D">
      <w:pPr>
        <w:sectPr>
          <w:headerReference r:id="rId27" w:type="default"/>
          <w:footerReference r:id="rId28" w:type="default"/>
          <w:pgSz w:w="11906" w:h="16839"/>
          <w:pgMar w:top="987" w:right="1079" w:bottom="1144" w:left="1080" w:header="779" w:footer="932" w:gutter="0"/>
          <w:pgNumType w:fmt="decimal"/>
          <w:cols w:space="720" w:num="1"/>
        </w:sectPr>
      </w:pPr>
    </w:p>
    <w:p w14:paraId="010759EB">
      <w:pPr>
        <w:spacing w:line="244" w:lineRule="auto"/>
        <w:rPr>
          <w:rFonts w:ascii="Arial"/>
          <w:sz w:val="21"/>
        </w:rPr>
      </w:pPr>
    </w:p>
    <w:p w14:paraId="11F36405">
      <w:pPr>
        <w:spacing w:line="244" w:lineRule="auto"/>
        <w:rPr>
          <w:rFonts w:ascii="Arial"/>
          <w:sz w:val="21"/>
        </w:rPr>
      </w:pPr>
    </w:p>
    <w:p w14:paraId="53316364">
      <w:pPr>
        <w:spacing w:line="245" w:lineRule="auto"/>
        <w:rPr>
          <w:rFonts w:ascii="Arial"/>
          <w:sz w:val="21"/>
        </w:rPr>
      </w:pPr>
    </w:p>
    <w:p w14:paraId="5A20DF9E">
      <w:pPr>
        <w:spacing w:before="100" w:line="228" w:lineRule="auto"/>
        <w:ind w:left="3225"/>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四、已标价工程量清</w:t>
      </w:r>
      <w:r>
        <w:rPr>
          <w:rFonts w:ascii="宋体" w:hAnsi="宋体" w:eastAsia="宋体" w:cs="宋体"/>
          <w:spacing w:val="5"/>
          <w:sz w:val="31"/>
          <w:szCs w:val="31"/>
          <w14:textOutline w14:w="5793" w14:cap="sq" w14:cmpd="sng">
            <w14:solidFill>
              <w14:srgbClr w14:val="000000"/>
            </w14:solidFill>
            <w14:prstDash w14:val="solid"/>
            <w14:bevel/>
          </w14:textOutline>
        </w:rPr>
        <w:t>单</w:t>
      </w:r>
    </w:p>
    <w:p w14:paraId="34DB8030">
      <w:pPr>
        <w:spacing w:line="275" w:lineRule="auto"/>
        <w:rPr>
          <w:rFonts w:ascii="Arial"/>
          <w:sz w:val="21"/>
        </w:rPr>
      </w:pPr>
    </w:p>
    <w:p w14:paraId="0374CDED">
      <w:pPr>
        <w:spacing w:before="91" w:line="351" w:lineRule="auto"/>
        <w:ind w:firstLine="553"/>
        <w:sectPr>
          <w:headerReference r:id="rId29" w:type="default"/>
          <w:footerReference r:id="rId30" w:type="default"/>
          <w:pgSz w:w="11906" w:h="16839"/>
          <w:pgMar w:top="987" w:right="1003" w:bottom="1144" w:left="1096" w:header="779" w:footer="932" w:gutter="0"/>
          <w:pgNumType w:fmt="decimal"/>
          <w:cols w:space="720" w:num="1"/>
        </w:sectPr>
      </w:pPr>
      <w:r>
        <w:rPr>
          <w:rFonts w:ascii="宋体" w:hAnsi="宋体" w:eastAsia="宋体" w:cs="宋体"/>
          <w:spacing w:val="-8"/>
          <w:sz w:val="28"/>
          <w:szCs w:val="28"/>
          <w14:textOutline w14:w="5103" w14:cap="sq" w14:cmpd="sng">
            <w14:solidFill>
              <w14:srgbClr w14:val="000000"/>
            </w14:solidFill>
            <w14:prstDash w14:val="solid"/>
            <w14:bevel/>
          </w14:textOutline>
        </w:rPr>
        <w:t>注：报价时必须用计价软件按工程量清单表格所列内容进行报价，不得更改</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凡与清单不符的一律视为无效投标</w:t>
      </w:r>
    </w:p>
    <w:p w14:paraId="7200A9FB">
      <w:pPr>
        <w:spacing w:line="292" w:lineRule="auto"/>
        <w:rPr>
          <w:rFonts w:ascii="Arial"/>
          <w:sz w:val="21"/>
        </w:rPr>
      </w:pPr>
    </w:p>
    <w:p w14:paraId="01E42EBC">
      <w:pPr>
        <w:spacing w:before="100" w:line="235" w:lineRule="auto"/>
        <w:ind w:left="3598"/>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五</w:t>
      </w:r>
      <w:r>
        <w:rPr>
          <w:rFonts w:ascii="宋体" w:hAnsi="宋体" w:eastAsia="宋体" w:cs="宋体"/>
          <w:spacing w:val="8"/>
          <w:sz w:val="31"/>
          <w:szCs w:val="31"/>
          <w14:textOutline w14:w="5793" w14:cap="sq" w14:cmpd="sng">
            <w14:solidFill>
              <w14:srgbClr w14:val="000000"/>
            </w14:solidFill>
            <w14:prstDash w14:val="solid"/>
            <w14:bevel/>
          </w14:textOutline>
        </w:rPr>
        <w:t>、资格证明文件</w:t>
      </w:r>
    </w:p>
    <w:p w14:paraId="43144B37">
      <w:pPr>
        <w:keepNext w:val="0"/>
        <w:keepLines w:val="0"/>
        <w:pageBreakBefore w:val="0"/>
        <w:widowControl/>
        <w:kinsoku w:val="0"/>
        <w:wordWrap/>
        <w:overflowPunct/>
        <w:topLinePunct w:val="0"/>
        <w:autoSpaceDE w:val="0"/>
        <w:autoSpaceDN w:val="0"/>
        <w:bidi w:val="0"/>
        <w:adjustRightInd w:val="0"/>
        <w:snapToGrid w:val="0"/>
        <w:spacing w:before="112" w:line="360" w:lineRule="auto"/>
        <w:textAlignment w:val="baseline"/>
        <w:rPr>
          <w:rFonts w:hint="eastAsia" w:ascii="宋体" w:hAnsi="宋体" w:eastAsia="宋体" w:cs="宋体"/>
          <w:snapToGrid w:val="0"/>
          <w:color w:val="000000"/>
          <w:spacing w:val="7"/>
          <w:kern w:val="0"/>
          <w:position w:val="1"/>
          <w:sz w:val="22"/>
          <w:szCs w:val="22"/>
          <w:lang w:val="en-US" w:eastAsia="zh-CN" w:bidi="ar"/>
        </w:rPr>
      </w:pPr>
      <w:r>
        <w:rPr>
          <w:rFonts w:hint="eastAsia" w:ascii="宋体" w:hAnsi="宋体" w:eastAsia="宋体" w:cs="宋体"/>
          <w:snapToGrid w:val="0"/>
          <w:color w:val="000000"/>
          <w:spacing w:val="7"/>
          <w:kern w:val="0"/>
          <w:position w:val="1"/>
          <w:sz w:val="22"/>
          <w:szCs w:val="22"/>
          <w:lang w:val="en-US" w:eastAsia="zh-CN" w:bidi="ar"/>
        </w:rPr>
        <w:t>1.磋商文件中规定的资格证明文件；</w:t>
      </w:r>
    </w:p>
    <w:p w14:paraId="538E5EAF">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(1)具有独立承担民事责任能力的法人、其他组织或自然人，提供有效的营业执照、税务登记证、组织机构代码证(或三证合一的营业执照)；</w:t>
      </w:r>
    </w:p>
    <w:p w14:paraId="6E5EACCE">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(2)法定代表人参加投标时，提供本人身份证原件；授权代表参加投标时，提供法定代表人授权书、被授权人身份证原件和复印件；</w:t>
      </w:r>
    </w:p>
    <w:p w14:paraId="30178928">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信用要求：投标人参加本次招标近三年内，在经营活动中没有重大违法记录，在参加政府采购活动中未被监督管理机构列入“不良行为记录名单”,投标人需提供自述材料及供应商未被列入“信用中国”网站(www.creditchina.gov.cn)“信用服务”中“失信被执行人、税收违法黑名单、政府采购严重违法失信名单”的查询记录截图、中国政府采购网(www.ccgp.gov.cn)“政府采购严重违法失信行为信息记录”的查询记录截图(提供查询结果网页截图并加盖投标人公章)。如自述材料与实际不符，将按不合格处理，取消投标资格；</w:t>
      </w:r>
    </w:p>
    <w:p w14:paraId="5DCA8E9B">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（4）税收缴纳证明：提供2024年11月至今任意1个月缴纳的纳税证明或完税证明，依法免税的单位应提供相关证明材料，纳税证明或完税证明上应有代收机构或税务机关的公章或业务专用章。</w:t>
      </w:r>
    </w:p>
    <w:p w14:paraId="6A5BE419">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（5）本项目只面向中小企业，投标企业须提供中小企业声明函原件。供应商自行根据《国民经济行业分类》（GB/T4754-2017）、《国家统计局关于印发&lt;统计上大中小微型企业划分办法（2017）&gt;的通知》国 统字〔2017〕213 号、工信部联企业〔2011〕300 号文件自行划分，若声明与实际不符须承担相应责任。</w:t>
      </w:r>
    </w:p>
    <w:p w14:paraId="5ACE80CE">
      <w:pPr>
        <w:pStyle w:val="13"/>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(6)本项目不接受联合体投标。</w:t>
      </w:r>
    </w:p>
    <w:p w14:paraId="2A6C604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0" w:line="360" w:lineRule="auto"/>
        <w:textAlignment w:val="baseline"/>
        <w:rPr>
          <w:rFonts w:hint="eastAsia" w:ascii="宋体" w:hAnsi="宋体" w:eastAsia="宋体" w:cs="宋体"/>
          <w:spacing w:val="24"/>
          <w:sz w:val="22"/>
          <w:szCs w:val="22"/>
        </w:rPr>
      </w:pPr>
      <w:r>
        <w:rPr>
          <w:rFonts w:hint="eastAsia" w:ascii="宋体" w:hAnsi="宋体" w:eastAsia="宋体" w:cs="宋体"/>
          <w:spacing w:val="24"/>
          <w:sz w:val="22"/>
          <w:szCs w:val="22"/>
        </w:rPr>
        <w:t>2.投标单位认为有必要提供的其他证明资料。</w:t>
      </w:r>
    </w:p>
    <w:p w14:paraId="10C75705">
      <w:pPr>
        <w:keepNext w:val="0"/>
        <w:keepLines w:val="0"/>
        <w:pageBreakBefore w:val="0"/>
        <w:widowControl/>
        <w:kinsoku w:val="0"/>
        <w:wordWrap/>
        <w:overflowPunct/>
        <w:topLinePunct w:val="0"/>
        <w:autoSpaceDE w:val="0"/>
        <w:autoSpaceDN w:val="0"/>
        <w:bidi w:val="0"/>
        <w:adjustRightInd w:val="0"/>
        <w:snapToGrid w:val="0"/>
        <w:spacing w:before="150" w:line="310" w:lineRule="exact"/>
        <w:ind w:left="0"/>
        <w:textAlignment w:val="baseline"/>
        <w:rPr>
          <w:rFonts w:hint="eastAsia" w:ascii="宋体" w:hAnsi="宋体" w:eastAsia="宋体" w:cs="宋体"/>
          <w:spacing w:val="24"/>
          <w:sz w:val="22"/>
          <w:szCs w:val="22"/>
        </w:rPr>
        <w:sectPr>
          <w:headerReference r:id="rId31" w:type="default"/>
          <w:footerReference r:id="rId32" w:type="default"/>
          <w:pgSz w:w="11906" w:h="16839"/>
          <w:pgMar w:top="987" w:right="1079" w:bottom="1144" w:left="1087" w:header="779" w:footer="932" w:gutter="0"/>
          <w:pgNumType w:fmt="decimal"/>
          <w:cols w:space="720" w:num="1"/>
        </w:sectPr>
      </w:pPr>
    </w:p>
    <w:p w14:paraId="705E3E41">
      <w:pPr>
        <w:spacing w:line="246" w:lineRule="auto"/>
        <w:rPr>
          <w:rFonts w:ascii="Arial"/>
          <w:sz w:val="21"/>
        </w:rPr>
      </w:pPr>
    </w:p>
    <w:p w14:paraId="0F054CD2">
      <w:pPr>
        <w:spacing w:before="91" w:line="219" w:lineRule="auto"/>
        <w:ind w:left="24"/>
        <w:rPr>
          <w:rFonts w:ascii="宋体" w:hAnsi="宋体" w:eastAsia="宋体" w:cs="宋体"/>
          <w:sz w:val="28"/>
          <w:szCs w:val="28"/>
        </w:rPr>
      </w:pPr>
      <w:r>
        <w:rPr>
          <w:rFonts w:ascii="宋体" w:hAnsi="宋体" w:eastAsia="宋体" w:cs="宋体"/>
          <w:spacing w:val="-14"/>
          <w:sz w:val="28"/>
          <w:szCs w:val="28"/>
          <w14:textOutline w14:w="5103" w14:cap="sq" w14:cmpd="sng">
            <w14:solidFill>
              <w14:srgbClr w14:val="000000"/>
            </w14:solidFill>
            <w14:prstDash w14:val="solid"/>
            <w14:bevel/>
          </w14:textOutline>
        </w:rPr>
        <w:t>附</w:t>
      </w:r>
      <w:r>
        <w:rPr>
          <w:rFonts w:ascii="宋体" w:hAnsi="宋体" w:eastAsia="宋体" w:cs="宋体"/>
          <w:spacing w:val="-8"/>
          <w:sz w:val="28"/>
          <w:szCs w:val="28"/>
          <w14:textOutline w14:w="5103" w14:cap="sq" w14:cmpd="sng">
            <w14:solidFill>
              <w14:srgbClr w14:val="000000"/>
            </w14:solidFill>
            <w14:prstDash w14:val="solid"/>
            <w14:bevel/>
          </w14:textOutline>
        </w:rPr>
        <w:t>件</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1：中小企业声明函</w:t>
      </w:r>
    </w:p>
    <w:p w14:paraId="431FDF31">
      <w:pPr>
        <w:spacing w:line="273" w:lineRule="auto"/>
        <w:rPr>
          <w:rFonts w:ascii="Arial"/>
          <w:sz w:val="21"/>
        </w:rPr>
      </w:pPr>
    </w:p>
    <w:p w14:paraId="1AA522A9">
      <w:pPr>
        <w:spacing w:line="273" w:lineRule="auto"/>
        <w:rPr>
          <w:rFonts w:ascii="Arial"/>
          <w:sz w:val="21"/>
        </w:rPr>
      </w:pPr>
    </w:p>
    <w:p w14:paraId="1B22F784">
      <w:pPr>
        <w:spacing w:before="75" w:line="227" w:lineRule="auto"/>
        <w:ind w:left="4113"/>
        <w:rPr>
          <w:rFonts w:hint="eastAsia" w:ascii="宋体" w:hAnsi="宋体" w:eastAsia="宋体" w:cs="宋体"/>
          <w:sz w:val="23"/>
          <w:szCs w:val="23"/>
          <w:lang w:val="en-US" w:eastAsia="zh-CN"/>
        </w:rPr>
      </w:pPr>
      <w:r>
        <w:rPr>
          <w:rFonts w:ascii="宋体" w:hAnsi="宋体" w:eastAsia="宋体" w:cs="宋体"/>
          <w:spacing w:val="6"/>
          <w:sz w:val="23"/>
          <w:szCs w:val="23"/>
          <w14:textOutline w14:w="4358" w14:cap="sq" w14:cmpd="sng">
            <w14:solidFill>
              <w14:srgbClr w14:val="000000"/>
            </w14:solidFill>
            <w14:prstDash w14:val="solid"/>
            <w14:bevel/>
          </w14:textOutline>
        </w:rPr>
        <w:t>中小企业声明函</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t>工程</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w:t>
      </w:r>
    </w:p>
    <w:p w14:paraId="5D241FCC">
      <w:pPr>
        <w:spacing w:line="342" w:lineRule="auto"/>
        <w:rPr>
          <w:rFonts w:ascii="Arial"/>
          <w:sz w:val="21"/>
        </w:rPr>
      </w:pPr>
    </w:p>
    <w:p w14:paraId="4B04F030">
      <w:pPr>
        <w:spacing w:before="75" w:line="227" w:lineRule="auto"/>
        <w:ind w:left="481"/>
        <w:rPr>
          <w:rFonts w:ascii="宋体" w:hAnsi="宋体" w:eastAsia="宋体" w:cs="宋体"/>
          <w:sz w:val="23"/>
          <w:szCs w:val="23"/>
        </w:rPr>
      </w:pPr>
      <w:r>
        <w:rPr>
          <w:rFonts w:ascii="宋体" w:hAnsi="宋体" w:eastAsia="宋体" w:cs="宋体"/>
          <w:spacing w:val="6"/>
          <w:sz w:val="23"/>
          <w:szCs w:val="23"/>
        </w:rPr>
        <w:t>本公司 (联合体) 郑</w:t>
      </w:r>
      <w:r>
        <w:rPr>
          <w:rFonts w:ascii="宋体" w:hAnsi="宋体" w:eastAsia="宋体" w:cs="宋体"/>
          <w:spacing w:val="3"/>
          <w:sz w:val="23"/>
          <w:szCs w:val="23"/>
        </w:rPr>
        <w:t>重声明，根据《政府采购促进中小企业发展管理办法》(财库[2020]46</w:t>
      </w:r>
    </w:p>
    <w:p w14:paraId="6ECD302B">
      <w:pPr>
        <w:spacing w:before="184" w:line="376" w:lineRule="auto"/>
        <w:ind w:left="1" w:firstLine="4"/>
        <w:rPr>
          <w:rFonts w:ascii="宋体" w:hAnsi="宋体" w:eastAsia="宋体" w:cs="宋体"/>
          <w:sz w:val="23"/>
          <w:szCs w:val="23"/>
        </w:rPr>
      </w:pPr>
      <w:r>
        <w:rPr>
          <w:rFonts w:ascii="宋体" w:hAnsi="宋体" w:eastAsia="宋体" w:cs="宋体"/>
          <w:spacing w:val="6"/>
          <w:sz w:val="23"/>
          <w:szCs w:val="23"/>
        </w:rPr>
        <w:t>号) 的规定，本</w:t>
      </w:r>
      <w:r>
        <w:rPr>
          <w:rFonts w:ascii="宋体" w:hAnsi="宋体" w:eastAsia="宋体" w:cs="宋体"/>
          <w:spacing w:val="3"/>
          <w:sz w:val="23"/>
          <w:szCs w:val="23"/>
        </w:rPr>
        <w:t>公司参加</w:t>
      </w:r>
      <w:r>
        <w:rPr>
          <w:rFonts w:ascii="宋体" w:hAnsi="宋体" w:eastAsia="宋体" w:cs="宋体"/>
          <w:spacing w:val="3"/>
          <w:sz w:val="23"/>
          <w:szCs w:val="23"/>
          <w:u w:val="single" w:color="auto"/>
        </w:rPr>
        <w:t xml:space="preserve">   (单位名称)   </w:t>
      </w:r>
      <w:r>
        <w:rPr>
          <w:rFonts w:ascii="宋体" w:hAnsi="宋体" w:eastAsia="宋体" w:cs="宋体"/>
          <w:spacing w:val="3"/>
          <w:sz w:val="23"/>
          <w:szCs w:val="23"/>
        </w:rPr>
        <w:t xml:space="preserve"> 的</w:t>
      </w:r>
      <w:r>
        <w:rPr>
          <w:rFonts w:ascii="宋体" w:hAnsi="宋体" w:eastAsia="宋体" w:cs="宋体"/>
          <w:spacing w:val="3"/>
          <w:sz w:val="23"/>
          <w:szCs w:val="23"/>
          <w:u w:val="single" w:color="auto"/>
        </w:rPr>
        <w:t xml:space="preserve">    (项目名称)     </w:t>
      </w:r>
      <w:r>
        <w:rPr>
          <w:rFonts w:ascii="宋体" w:hAnsi="宋体" w:eastAsia="宋体" w:cs="宋体"/>
          <w:spacing w:val="3"/>
          <w:sz w:val="23"/>
          <w:szCs w:val="23"/>
        </w:rPr>
        <w:t xml:space="preserve"> 采购活动，服务全部由符</w:t>
      </w:r>
      <w:r>
        <w:rPr>
          <w:rFonts w:ascii="宋体" w:hAnsi="宋体" w:eastAsia="宋体" w:cs="宋体"/>
          <w:sz w:val="23"/>
          <w:szCs w:val="23"/>
        </w:rPr>
        <w:t xml:space="preserve"> </w:t>
      </w:r>
      <w:r>
        <w:rPr>
          <w:rFonts w:ascii="宋体" w:hAnsi="宋体" w:eastAsia="宋体" w:cs="宋体"/>
          <w:spacing w:val="11"/>
          <w:sz w:val="23"/>
          <w:szCs w:val="23"/>
        </w:rPr>
        <w:t>合</w:t>
      </w:r>
      <w:r>
        <w:rPr>
          <w:rFonts w:ascii="宋体" w:hAnsi="宋体" w:eastAsia="宋体" w:cs="宋体"/>
          <w:spacing w:val="10"/>
          <w:sz w:val="23"/>
          <w:szCs w:val="23"/>
        </w:rPr>
        <w:t>政策要求的中小企业承接。相关企业业 (含联合 体中的中小企业、签订分包意向协议的中</w:t>
      </w:r>
      <w:r>
        <w:rPr>
          <w:rFonts w:ascii="宋体" w:hAnsi="宋体" w:eastAsia="宋体" w:cs="宋体"/>
          <w:sz w:val="23"/>
          <w:szCs w:val="23"/>
        </w:rPr>
        <w:t xml:space="preserve"> </w:t>
      </w:r>
      <w:r>
        <w:rPr>
          <w:rFonts w:ascii="宋体" w:hAnsi="宋体" w:eastAsia="宋体" w:cs="宋体"/>
          <w:spacing w:val="14"/>
          <w:sz w:val="23"/>
          <w:szCs w:val="23"/>
        </w:rPr>
        <w:t>小</w:t>
      </w:r>
      <w:r>
        <w:rPr>
          <w:rFonts w:ascii="宋体" w:hAnsi="宋体" w:eastAsia="宋体" w:cs="宋体"/>
          <w:spacing w:val="8"/>
          <w:sz w:val="23"/>
          <w:szCs w:val="23"/>
        </w:rPr>
        <w:t>企</w:t>
      </w:r>
      <w:r>
        <w:rPr>
          <w:rFonts w:ascii="宋体" w:hAnsi="宋体" w:eastAsia="宋体" w:cs="宋体"/>
          <w:spacing w:val="7"/>
          <w:sz w:val="23"/>
          <w:szCs w:val="23"/>
        </w:rPr>
        <w:t>业) 的具体情况如下：</w:t>
      </w:r>
    </w:p>
    <w:p w14:paraId="2C68C6FC">
      <w:pPr>
        <w:spacing w:before="2" w:line="375" w:lineRule="auto"/>
        <w:ind w:left="3" w:firstLine="434"/>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8"/>
          <w:sz w:val="23"/>
          <w:szCs w:val="23"/>
          <w:u w:val="single" w:color="auto"/>
        </w:rPr>
        <w:t xml:space="preserve">  </w:t>
      </w:r>
      <w:r>
        <w:rPr>
          <w:rFonts w:ascii="宋体" w:hAnsi="宋体" w:eastAsia="宋体" w:cs="宋体"/>
          <w:spacing w:val="6"/>
          <w:sz w:val="23"/>
          <w:szCs w:val="23"/>
          <w:u w:val="single" w:color="auto"/>
        </w:rPr>
        <w:t>(</w:t>
      </w:r>
      <w:r>
        <w:rPr>
          <w:rFonts w:ascii="宋体" w:hAnsi="宋体" w:eastAsia="宋体" w:cs="宋体"/>
          <w:spacing w:val="4"/>
          <w:sz w:val="23"/>
          <w:szCs w:val="23"/>
          <w:u w:val="single" w:color="auto"/>
        </w:rPr>
        <w:t xml:space="preserve">标的名称) </w:t>
      </w:r>
      <w:r>
        <w:rPr>
          <w:rFonts w:ascii="宋体" w:hAnsi="宋体" w:eastAsia="宋体" w:cs="宋体"/>
          <w:spacing w:val="4"/>
          <w:sz w:val="23"/>
          <w:szCs w:val="23"/>
        </w:rPr>
        <w:t xml:space="preserve"> ，属于</w:t>
      </w:r>
      <w:r>
        <w:rPr>
          <w:rFonts w:ascii="宋体" w:hAnsi="宋体" w:eastAsia="宋体" w:cs="宋体"/>
          <w:spacing w:val="4"/>
          <w:sz w:val="23"/>
          <w:szCs w:val="23"/>
          <w:u w:val="single" w:color="auto"/>
        </w:rPr>
        <w:t xml:space="preserve"> (采购文件中明确的所属行业) </w:t>
      </w:r>
      <w:r>
        <w:rPr>
          <w:rFonts w:ascii="宋体" w:hAnsi="宋体" w:eastAsia="宋体" w:cs="宋体"/>
          <w:spacing w:val="4"/>
          <w:sz w:val="23"/>
          <w:szCs w:val="23"/>
        </w:rPr>
        <w:t>；  承建 (承接) 企业为</w:t>
      </w:r>
      <w:r>
        <w:rPr>
          <w:rFonts w:ascii="宋体" w:hAnsi="宋体" w:eastAsia="宋体" w:cs="宋体"/>
          <w:spacing w:val="4"/>
          <w:sz w:val="23"/>
          <w:szCs w:val="23"/>
          <w:u w:val="single" w:color="auto"/>
        </w:rPr>
        <w:t xml:space="preserve"> (企业</w:t>
      </w:r>
      <w:r>
        <w:rPr>
          <w:rFonts w:ascii="宋体" w:hAnsi="宋体" w:eastAsia="宋体" w:cs="宋体"/>
          <w:sz w:val="23"/>
          <w:szCs w:val="23"/>
        </w:rPr>
        <w:t xml:space="preserve"> </w:t>
      </w:r>
      <w:r>
        <w:rPr>
          <w:rFonts w:ascii="宋体" w:hAnsi="宋体" w:eastAsia="宋体" w:cs="宋体"/>
          <w:spacing w:val="-1"/>
          <w:sz w:val="23"/>
          <w:szCs w:val="23"/>
          <w:u w:val="single" w:color="auto"/>
        </w:rPr>
        <w:t xml:space="preserve">名称)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人，营业 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万元，属</w:t>
      </w:r>
      <w:r>
        <w:rPr>
          <w:rFonts w:ascii="宋体" w:hAnsi="宋体" w:eastAsia="宋体" w:cs="宋体"/>
          <w:sz w:val="23"/>
          <w:szCs w:val="23"/>
        </w:rPr>
        <w:t>于</w:t>
      </w:r>
      <w:r>
        <w:rPr>
          <w:rFonts w:ascii="宋体" w:hAnsi="宋体" w:eastAsia="宋体" w:cs="宋体"/>
          <w:sz w:val="23"/>
          <w:szCs w:val="23"/>
          <w:u w:val="single" w:color="auto"/>
        </w:rPr>
        <w:t xml:space="preserve"> (中型企业、  小</w:t>
      </w:r>
      <w:r>
        <w:rPr>
          <w:rFonts w:ascii="宋体" w:hAnsi="宋体" w:eastAsia="宋体" w:cs="宋体"/>
          <w:sz w:val="23"/>
          <w:szCs w:val="23"/>
        </w:rPr>
        <w:t xml:space="preserve"> </w:t>
      </w:r>
      <w:r>
        <w:rPr>
          <w:rFonts w:ascii="宋体" w:hAnsi="宋体" w:eastAsia="宋体" w:cs="宋体"/>
          <w:spacing w:val="9"/>
          <w:sz w:val="23"/>
          <w:szCs w:val="23"/>
          <w:u w:val="single" w:color="auto"/>
        </w:rPr>
        <w:t>型</w:t>
      </w:r>
      <w:r>
        <w:rPr>
          <w:rFonts w:ascii="宋体" w:hAnsi="宋体" w:eastAsia="宋体" w:cs="宋体"/>
          <w:spacing w:val="7"/>
          <w:sz w:val="23"/>
          <w:szCs w:val="23"/>
          <w:u w:val="single" w:color="auto"/>
        </w:rPr>
        <w:t xml:space="preserve">企业、微型企业) </w:t>
      </w:r>
      <w:r>
        <w:rPr>
          <w:rFonts w:ascii="宋体" w:hAnsi="宋体" w:eastAsia="宋体" w:cs="宋体"/>
          <w:spacing w:val="7"/>
          <w:sz w:val="23"/>
          <w:szCs w:val="23"/>
        </w:rPr>
        <w:t>；</w:t>
      </w:r>
    </w:p>
    <w:p w14:paraId="3591F522">
      <w:pPr>
        <w:spacing w:before="3" w:line="381" w:lineRule="auto"/>
        <w:ind w:left="3" w:firstLine="420"/>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w:t>
      </w:r>
      <w:r>
        <w:rPr>
          <w:rFonts w:ascii="宋体" w:hAnsi="宋体" w:eastAsia="宋体" w:cs="宋体"/>
          <w:spacing w:val="7"/>
          <w:sz w:val="23"/>
          <w:szCs w:val="23"/>
          <w:u w:val="single" w:color="auto"/>
        </w:rPr>
        <w:t xml:space="preserve"> (标的名称) </w:t>
      </w:r>
      <w:r>
        <w:rPr>
          <w:rFonts w:ascii="宋体" w:hAnsi="宋体" w:eastAsia="宋体" w:cs="宋体"/>
          <w:spacing w:val="7"/>
          <w:sz w:val="23"/>
          <w:szCs w:val="23"/>
        </w:rPr>
        <w:t xml:space="preserve"> ，属于</w:t>
      </w:r>
      <w:r>
        <w:rPr>
          <w:rFonts w:ascii="宋体" w:hAnsi="宋体" w:eastAsia="宋体" w:cs="宋体"/>
          <w:spacing w:val="7"/>
          <w:sz w:val="23"/>
          <w:szCs w:val="23"/>
          <w:u w:val="single" w:color="auto"/>
        </w:rPr>
        <w:t xml:space="preserve"> (采购文件中明确的所属行业) </w:t>
      </w:r>
      <w:r>
        <w:rPr>
          <w:rFonts w:ascii="宋体" w:hAnsi="宋体" w:eastAsia="宋体" w:cs="宋体"/>
          <w:spacing w:val="7"/>
          <w:sz w:val="23"/>
          <w:szCs w:val="23"/>
        </w:rPr>
        <w:t>；  承建 (承接) 企业为</w:t>
      </w:r>
      <w:r>
        <w:rPr>
          <w:rFonts w:ascii="宋体" w:hAnsi="宋体" w:eastAsia="宋体" w:cs="宋体"/>
          <w:spacing w:val="7"/>
          <w:sz w:val="23"/>
          <w:szCs w:val="23"/>
          <w:u w:val="single" w:color="auto"/>
        </w:rPr>
        <w:t xml:space="preserve"> (企业</w:t>
      </w:r>
      <w:r>
        <w:rPr>
          <w:rFonts w:ascii="宋体" w:hAnsi="宋体" w:eastAsia="宋体" w:cs="宋体"/>
          <w:sz w:val="23"/>
          <w:szCs w:val="23"/>
        </w:rPr>
        <w:t xml:space="preserve"> </w:t>
      </w:r>
      <w:r>
        <w:rPr>
          <w:rFonts w:ascii="宋体" w:hAnsi="宋体" w:eastAsia="宋体" w:cs="宋体"/>
          <w:spacing w:val="-1"/>
          <w:sz w:val="23"/>
          <w:szCs w:val="23"/>
          <w:u w:val="single" w:color="auto"/>
        </w:rPr>
        <w:t xml:space="preserve">名称)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人，营业 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万元，资产总额为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万元，属</w:t>
      </w:r>
      <w:r>
        <w:rPr>
          <w:rFonts w:ascii="宋体" w:hAnsi="宋体" w:eastAsia="宋体" w:cs="宋体"/>
          <w:sz w:val="23"/>
          <w:szCs w:val="23"/>
        </w:rPr>
        <w:t>于</w:t>
      </w:r>
      <w:r>
        <w:rPr>
          <w:rFonts w:ascii="宋体" w:hAnsi="宋体" w:eastAsia="宋体" w:cs="宋体"/>
          <w:sz w:val="23"/>
          <w:szCs w:val="23"/>
          <w:u w:val="single" w:color="auto"/>
        </w:rPr>
        <w:t xml:space="preserve"> (中型企业、  小</w:t>
      </w:r>
      <w:r>
        <w:rPr>
          <w:rFonts w:ascii="宋体" w:hAnsi="宋体" w:eastAsia="宋体" w:cs="宋体"/>
          <w:sz w:val="23"/>
          <w:szCs w:val="23"/>
        </w:rPr>
        <w:t xml:space="preserve"> </w:t>
      </w:r>
      <w:r>
        <w:rPr>
          <w:rFonts w:ascii="宋体" w:hAnsi="宋体" w:eastAsia="宋体" w:cs="宋体"/>
          <w:spacing w:val="9"/>
          <w:sz w:val="23"/>
          <w:szCs w:val="23"/>
          <w:u w:val="single" w:color="auto"/>
        </w:rPr>
        <w:t>型</w:t>
      </w:r>
      <w:r>
        <w:rPr>
          <w:rFonts w:ascii="宋体" w:hAnsi="宋体" w:eastAsia="宋体" w:cs="宋体"/>
          <w:spacing w:val="7"/>
          <w:sz w:val="23"/>
          <w:szCs w:val="23"/>
          <w:u w:val="single" w:color="auto"/>
        </w:rPr>
        <w:t xml:space="preserve">企业、微型企业) </w:t>
      </w:r>
      <w:r>
        <w:rPr>
          <w:rFonts w:ascii="宋体" w:hAnsi="宋体" w:eastAsia="宋体" w:cs="宋体"/>
          <w:spacing w:val="7"/>
          <w:sz w:val="23"/>
          <w:szCs w:val="23"/>
        </w:rPr>
        <w:t>；</w:t>
      </w:r>
    </w:p>
    <w:p w14:paraId="293F3CF0">
      <w:pPr>
        <w:spacing w:before="154" w:line="97" w:lineRule="exact"/>
        <w:ind w:left="487"/>
        <w:rPr>
          <w:rFonts w:ascii="宋体" w:hAnsi="宋体" w:eastAsia="宋体" w:cs="宋体"/>
          <w:sz w:val="23"/>
          <w:szCs w:val="23"/>
        </w:rPr>
      </w:pPr>
      <w:r>
        <w:rPr>
          <w:rFonts w:ascii="宋体" w:hAnsi="宋体" w:eastAsia="宋体" w:cs="宋体"/>
          <w:spacing w:val="4"/>
          <w:position w:val="1"/>
          <w:sz w:val="23"/>
          <w:szCs w:val="23"/>
        </w:rPr>
        <w:t>......</w:t>
      </w:r>
    </w:p>
    <w:p w14:paraId="7B85E968">
      <w:pPr>
        <w:spacing w:before="193" w:line="376" w:lineRule="auto"/>
        <w:ind w:firstLine="508"/>
        <w:rPr>
          <w:rFonts w:ascii="宋体" w:hAnsi="宋体" w:eastAsia="宋体" w:cs="宋体"/>
          <w:sz w:val="23"/>
          <w:szCs w:val="23"/>
        </w:rPr>
      </w:pPr>
      <w:r>
        <w:rPr>
          <w:rFonts w:ascii="宋体" w:hAnsi="宋体" w:eastAsia="宋体" w:cs="宋体"/>
          <w:spacing w:val="12"/>
          <w:sz w:val="23"/>
          <w:szCs w:val="23"/>
        </w:rPr>
        <w:t>以上企业</w:t>
      </w:r>
      <w:r>
        <w:rPr>
          <w:rFonts w:ascii="宋体" w:hAnsi="宋体" w:eastAsia="宋体" w:cs="宋体"/>
          <w:spacing w:val="7"/>
          <w:sz w:val="23"/>
          <w:szCs w:val="23"/>
        </w:rPr>
        <w:t>，</w:t>
      </w:r>
      <w:r>
        <w:rPr>
          <w:rFonts w:ascii="宋体" w:hAnsi="宋体" w:eastAsia="宋体" w:cs="宋体"/>
          <w:spacing w:val="6"/>
          <w:sz w:val="23"/>
          <w:szCs w:val="23"/>
        </w:rPr>
        <w:t>不属于大企业的分支机构，不存在控股股东为大企业的情形，也不存在与大企</w:t>
      </w:r>
      <w:r>
        <w:rPr>
          <w:rFonts w:ascii="宋体" w:hAnsi="宋体" w:eastAsia="宋体" w:cs="宋体"/>
          <w:sz w:val="23"/>
          <w:szCs w:val="23"/>
        </w:rPr>
        <w:t xml:space="preserve"> </w:t>
      </w:r>
      <w:r>
        <w:rPr>
          <w:rFonts w:ascii="宋体" w:hAnsi="宋体" w:eastAsia="宋体" w:cs="宋体"/>
          <w:spacing w:val="15"/>
          <w:sz w:val="23"/>
          <w:szCs w:val="23"/>
        </w:rPr>
        <w:t>业</w:t>
      </w:r>
      <w:r>
        <w:rPr>
          <w:rFonts w:ascii="宋体" w:hAnsi="宋体" w:eastAsia="宋体" w:cs="宋体"/>
          <w:spacing w:val="8"/>
          <w:sz w:val="23"/>
          <w:szCs w:val="23"/>
        </w:rPr>
        <w:t>的负责人为同一人的情形。</w:t>
      </w:r>
    </w:p>
    <w:p w14:paraId="214F2B08">
      <w:pPr>
        <w:spacing w:before="1" w:line="226" w:lineRule="auto"/>
        <w:ind w:left="42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企业对上述声明的真实性负责。如有虚假，将依法承担相应责任。</w:t>
      </w:r>
    </w:p>
    <w:p w14:paraId="439D2E4D">
      <w:pPr>
        <w:spacing w:line="297" w:lineRule="auto"/>
        <w:rPr>
          <w:rFonts w:ascii="Arial"/>
          <w:sz w:val="21"/>
        </w:rPr>
      </w:pPr>
    </w:p>
    <w:p w14:paraId="399E0A7B">
      <w:pPr>
        <w:spacing w:line="297" w:lineRule="auto"/>
        <w:rPr>
          <w:rFonts w:ascii="Arial"/>
          <w:sz w:val="21"/>
        </w:rPr>
      </w:pPr>
    </w:p>
    <w:p w14:paraId="08BB68AC">
      <w:pPr>
        <w:spacing w:line="297" w:lineRule="auto"/>
        <w:rPr>
          <w:rFonts w:ascii="Arial"/>
          <w:sz w:val="21"/>
        </w:rPr>
      </w:pPr>
    </w:p>
    <w:p w14:paraId="4C9D4323">
      <w:pPr>
        <w:spacing w:line="297" w:lineRule="auto"/>
        <w:rPr>
          <w:rFonts w:ascii="Arial"/>
          <w:sz w:val="21"/>
        </w:rPr>
      </w:pPr>
    </w:p>
    <w:p w14:paraId="19EF5E81">
      <w:pPr>
        <w:spacing w:before="75" w:line="439" w:lineRule="exact"/>
        <w:ind w:left="4992"/>
        <w:rPr>
          <w:rFonts w:ascii="宋体" w:hAnsi="宋体" w:eastAsia="宋体" w:cs="宋体"/>
          <w:sz w:val="23"/>
          <w:szCs w:val="23"/>
        </w:rPr>
      </w:pPr>
      <w:r>
        <w:rPr>
          <w:rFonts w:ascii="宋体" w:hAnsi="宋体" w:eastAsia="宋体" w:cs="宋体"/>
          <w:spacing w:val="7"/>
          <w:position w:val="15"/>
          <w:sz w:val="23"/>
          <w:szCs w:val="23"/>
        </w:rPr>
        <w:t xml:space="preserve">供应商名称 (盖章) </w:t>
      </w:r>
      <w:r>
        <w:rPr>
          <w:rFonts w:ascii="宋体" w:hAnsi="宋体" w:eastAsia="宋体" w:cs="宋体"/>
          <w:spacing w:val="4"/>
          <w:position w:val="15"/>
          <w:sz w:val="23"/>
          <w:szCs w:val="23"/>
        </w:rPr>
        <w:t>：</w:t>
      </w:r>
    </w:p>
    <w:p w14:paraId="4DC103D7">
      <w:pPr>
        <w:spacing w:line="228" w:lineRule="auto"/>
        <w:ind w:left="4842" w:firstLine="226" w:firstLineChars="100"/>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14:paraId="29A25A23">
      <w:pPr>
        <w:spacing w:line="247" w:lineRule="auto"/>
        <w:rPr>
          <w:rFonts w:ascii="Arial"/>
          <w:sz w:val="21"/>
        </w:rPr>
      </w:pPr>
    </w:p>
    <w:p w14:paraId="77579D65">
      <w:pPr>
        <w:spacing w:line="247" w:lineRule="auto"/>
        <w:rPr>
          <w:rFonts w:ascii="Arial"/>
          <w:sz w:val="21"/>
        </w:rPr>
      </w:pPr>
    </w:p>
    <w:p w14:paraId="716B2CC6">
      <w:pPr>
        <w:spacing w:before="75" w:line="232" w:lineRule="auto"/>
        <w:rPr>
          <w:rFonts w:ascii="宋体" w:hAnsi="宋体" w:eastAsia="宋体" w:cs="宋体"/>
          <w:sz w:val="23"/>
          <w:szCs w:val="23"/>
        </w:rPr>
      </w:pPr>
      <w:r>
        <w:rPr>
          <w:rFonts w:ascii="宋体" w:hAnsi="宋体" w:eastAsia="宋体" w:cs="宋体"/>
          <w:sz w:val="23"/>
          <w:szCs w:val="23"/>
        </w:rPr>
        <w:t>注：</w:t>
      </w:r>
    </w:p>
    <w:p w14:paraId="08B58094">
      <w:pPr>
        <w:spacing w:before="178" w:line="227" w:lineRule="auto"/>
        <w:ind w:left="1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3"/>
          <w:sz w:val="23"/>
          <w:szCs w:val="23"/>
        </w:rPr>
        <w:t>、供应商如满足《政府采购促进中小企业发展管理办法》  (财库[2020]46 号) 的中小企业，</w:t>
      </w:r>
    </w:p>
    <w:p w14:paraId="303F7A8B">
      <w:pPr>
        <w:spacing w:before="184" w:line="227" w:lineRule="auto"/>
        <w:ind w:left="4"/>
        <w:rPr>
          <w:rFonts w:ascii="宋体" w:hAnsi="宋体" w:eastAsia="宋体" w:cs="宋体"/>
          <w:sz w:val="23"/>
          <w:szCs w:val="23"/>
        </w:rPr>
      </w:pPr>
      <w:r>
        <w:rPr>
          <w:rFonts w:ascii="宋体" w:hAnsi="宋体" w:eastAsia="宋体" w:cs="宋体"/>
          <w:spacing w:val="12"/>
          <w:sz w:val="23"/>
          <w:szCs w:val="23"/>
        </w:rPr>
        <w:t>须</w:t>
      </w:r>
      <w:r>
        <w:rPr>
          <w:rFonts w:ascii="宋体" w:hAnsi="宋体" w:eastAsia="宋体" w:cs="宋体"/>
          <w:spacing w:val="7"/>
          <w:sz w:val="23"/>
          <w:szCs w:val="23"/>
        </w:rPr>
        <w:t>提供《中小企业声明函》；</w:t>
      </w:r>
    </w:p>
    <w:p w14:paraId="35C8C399">
      <w:pPr>
        <w:sectPr>
          <w:headerReference r:id="rId33" w:type="default"/>
          <w:footerReference r:id="rId34" w:type="default"/>
          <w:pgSz w:w="11906" w:h="16839"/>
          <w:pgMar w:top="987" w:right="1079" w:bottom="1144" w:left="1088" w:header="779" w:footer="932" w:gutter="0"/>
          <w:pgNumType w:fmt="decimal"/>
          <w:cols w:space="720" w:num="1"/>
        </w:sectPr>
      </w:pPr>
    </w:p>
    <w:p w14:paraId="40528A4C">
      <w:pPr>
        <w:spacing w:before="311" w:line="229" w:lineRule="auto"/>
        <w:ind w:left="3673"/>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六、施工组织设计</w:t>
      </w:r>
    </w:p>
    <w:p w14:paraId="1DD7373E">
      <w:pPr>
        <w:spacing w:line="381" w:lineRule="auto"/>
        <w:rPr>
          <w:rFonts w:ascii="Arial"/>
          <w:sz w:val="21"/>
        </w:rPr>
      </w:pPr>
    </w:p>
    <w:p w14:paraId="5D0BA9D8">
      <w:pPr>
        <w:spacing w:before="75" w:line="227" w:lineRule="auto"/>
        <w:ind w:left="665"/>
        <w:rPr>
          <w:rFonts w:ascii="宋体" w:hAnsi="宋体" w:eastAsia="宋体" w:cs="宋体"/>
          <w:sz w:val="23"/>
          <w:szCs w:val="23"/>
        </w:rPr>
      </w:pPr>
      <w:r>
        <w:rPr>
          <w:rFonts w:ascii="Times New Roman" w:hAnsi="Times New Roman" w:eastAsia="Times New Roman" w:cs="Times New Roman"/>
          <w:spacing w:val="10"/>
          <w:sz w:val="23"/>
          <w:szCs w:val="23"/>
        </w:rPr>
        <w:t xml:space="preserve">1 </w:t>
      </w:r>
      <w:r>
        <w:rPr>
          <w:rFonts w:ascii="宋体" w:hAnsi="宋体" w:eastAsia="宋体" w:cs="宋体"/>
          <w:spacing w:val="10"/>
          <w:sz w:val="23"/>
          <w:szCs w:val="23"/>
        </w:rPr>
        <w:t>、</w:t>
      </w:r>
      <w:r>
        <w:rPr>
          <w:rFonts w:ascii="宋体" w:hAnsi="宋体" w:eastAsia="宋体" w:cs="宋体"/>
          <w:spacing w:val="9"/>
          <w:sz w:val="23"/>
          <w:szCs w:val="23"/>
        </w:rPr>
        <w:t>对</w:t>
      </w:r>
      <w:r>
        <w:rPr>
          <w:rFonts w:ascii="宋体" w:hAnsi="宋体" w:eastAsia="宋体" w:cs="宋体"/>
          <w:spacing w:val="5"/>
          <w:sz w:val="23"/>
          <w:szCs w:val="23"/>
        </w:rPr>
        <w:t>本次磋商的磋商方案 (投标人视各自情况自行编制)</w:t>
      </w:r>
    </w:p>
    <w:p w14:paraId="62D1C9CD">
      <w:pPr>
        <w:spacing w:before="157" w:line="353" w:lineRule="auto"/>
        <w:ind w:firstLine="642"/>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、投标人应编制施工组织设计。编制具体要求是 (包括但不限于以下内容) ：施工总</w:t>
      </w:r>
      <w:r>
        <w:rPr>
          <w:rFonts w:ascii="宋体" w:hAnsi="宋体" w:eastAsia="宋体" w:cs="宋体"/>
          <w:sz w:val="23"/>
          <w:szCs w:val="23"/>
        </w:rPr>
        <w:t xml:space="preserve"> </w:t>
      </w:r>
      <w:r>
        <w:rPr>
          <w:rFonts w:ascii="宋体" w:hAnsi="宋体" w:eastAsia="宋体" w:cs="宋体"/>
          <w:spacing w:val="14"/>
          <w:sz w:val="23"/>
          <w:szCs w:val="23"/>
        </w:rPr>
        <w:t>体进</w:t>
      </w:r>
      <w:r>
        <w:rPr>
          <w:rFonts w:ascii="宋体" w:hAnsi="宋体" w:eastAsia="宋体" w:cs="宋体"/>
          <w:spacing w:val="13"/>
          <w:sz w:val="23"/>
          <w:szCs w:val="23"/>
        </w:rPr>
        <w:t>度</w:t>
      </w:r>
      <w:r>
        <w:rPr>
          <w:rFonts w:ascii="宋体" w:hAnsi="宋体" w:eastAsia="宋体" w:cs="宋体"/>
          <w:spacing w:val="7"/>
          <w:sz w:val="23"/>
          <w:szCs w:val="23"/>
        </w:rPr>
        <w:t>计划及保障措施、质量保证措施和创优计划、主要分项工程施工方案和技术措施、安全</w:t>
      </w:r>
      <w:r>
        <w:rPr>
          <w:rFonts w:ascii="宋体" w:hAnsi="宋体" w:eastAsia="宋体" w:cs="宋体"/>
          <w:sz w:val="23"/>
          <w:szCs w:val="23"/>
        </w:rPr>
        <w:t xml:space="preserve"> </w:t>
      </w:r>
      <w:r>
        <w:rPr>
          <w:rFonts w:ascii="宋体" w:hAnsi="宋体" w:eastAsia="宋体" w:cs="宋体"/>
          <w:spacing w:val="14"/>
          <w:sz w:val="23"/>
          <w:szCs w:val="23"/>
        </w:rPr>
        <w:t>措施</w:t>
      </w:r>
      <w:r>
        <w:rPr>
          <w:rFonts w:ascii="宋体" w:hAnsi="宋体" w:eastAsia="宋体" w:cs="宋体"/>
          <w:spacing w:val="13"/>
          <w:sz w:val="23"/>
          <w:szCs w:val="23"/>
        </w:rPr>
        <w:t>、</w:t>
      </w:r>
      <w:r>
        <w:rPr>
          <w:rFonts w:ascii="宋体" w:hAnsi="宋体" w:eastAsia="宋体" w:cs="宋体"/>
          <w:spacing w:val="7"/>
          <w:sz w:val="23"/>
          <w:szCs w:val="23"/>
        </w:rPr>
        <w:t>现场文明施工、环保以及保卫方案、项目保修和维护保养工作的管理措施和承诺、拟投</w:t>
      </w:r>
      <w:r>
        <w:rPr>
          <w:rFonts w:ascii="宋体" w:hAnsi="宋体" w:eastAsia="宋体" w:cs="宋体"/>
          <w:sz w:val="23"/>
          <w:szCs w:val="23"/>
        </w:rPr>
        <w:t xml:space="preserve"> </w:t>
      </w:r>
      <w:r>
        <w:rPr>
          <w:rFonts w:ascii="宋体" w:hAnsi="宋体" w:eastAsia="宋体" w:cs="宋体"/>
          <w:spacing w:val="14"/>
          <w:sz w:val="23"/>
          <w:szCs w:val="23"/>
        </w:rPr>
        <w:t>入的</w:t>
      </w:r>
      <w:r>
        <w:rPr>
          <w:rFonts w:ascii="宋体" w:hAnsi="宋体" w:eastAsia="宋体" w:cs="宋体"/>
          <w:spacing w:val="13"/>
          <w:sz w:val="23"/>
          <w:szCs w:val="23"/>
        </w:rPr>
        <w:t>主</w:t>
      </w:r>
      <w:r>
        <w:rPr>
          <w:rFonts w:ascii="宋体" w:hAnsi="宋体" w:eastAsia="宋体" w:cs="宋体"/>
          <w:spacing w:val="7"/>
          <w:sz w:val="23"/>
          <w:szCs w:val="23"/>
        </w:rPr>
        <w:t>要施工机械设备情况、劳动力计划等，编制时应采用文字并结合图表形式说明各分部分</w:t>
      </w:r>
      <w:r>
        <w:rPr>
          <w:rFonts w:ascii="宋体" w:hAnsi="宋体" w:eastAsia="宋体" w:cs="宋体"/>
          <w:sz w:val="23"/>
          <w:szCs w:val="23"/>
        </w:rPr>
        <w:t xml:space="preserve"> </w:t>
      </w:r>
      <w:r>
        <w:rPr>
          <w:rFonts w:ascii="宋体" w:hAnsi="宋体" w:eastAsia="宋体" w:cs="宋体"/>
          <w:spacing w:val="9"/>
          <w:sz w:val="23"/>
          <w:szCs w:val="23"/>
        </w:rPr>
        <w:t>项</w:t>
      </w:r>
      <w:r>
        <w:rPr>
          <w:rFonts w:ascii="宋体" w:hAnsi="宋体" w:eastAsia="宋体" w:cs="宋体"/>
          <w:spacing w:val="7"/>
          <w:sz w:val="23"/>
          <w:szCs w:val="23"/>
        </w:rPr>
        <w:t>的施工方法。</w:t>
      </w:r>
    </w:p>
    <w:p w14:paraId="4E559FF9">
      <w:pPr>
        <w:sectPr>
          <w:footerReference r:id="rId35" w:type="default"/>
          <w:pgSz w:w="11906" w:h="16839"/>
          <w:pgMar w:top="987" w:right="1079" w:bottom="1144" w:left="1088" w:header="779" w:footer="932" w:gutter="0"/>
          <w:pgNumType w:fmt="decimal"/>
          <w:cols w:space="720" w:num="1"/>
        </w:sectPr>
      </w:pPr>
    </w:p>
    <w:p w14:paraId="1598CBFF">
      <w:pPr>
        <w:spacing w:line="291" w:lineRule="auto"/>
        <w:rPr>
          <w:rFonts w:ascii="Arial"/>
          <w:sz w:val="21"/>
        </w:rPr>
      </w:pPr>
    </w:p>
    <w:p w14:paraId="2580E474">
      <w:pPr>
        <w:spacing w:line="292" w:lineRule="auto"/>
        <w:rPr>
          <w:rFonts w:ascii="Arial"/>
          <w:sz w:val="21"/>
        </w:rPr>
      </w:pPr>
    </w:p>
    <w:p w14:paraId="1023E0C8">
      <w:pPr>
        <w:spacing w:before="101" w:line="236" w:lineRule="auto"/>
        <w:ind w:left="1928"/>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七</w:t>
      </w:r>
      <w:r>
        <w:rPr>
          <w:rFonts w:ascii="宋体" w:hAnsi="宋体" w:eastAsia="宋体" w:cs="宋体"/>
          <w:spacing w:val="10"/>
          <w:sz w:val="31"/>
          <w:szCs w:val="31"/>
          <w14:textOutline w14:w="5793" w14:cap="sq" w14:cmpd="sng">
            <w14:solidFill>
              <w14:srgbClr w14:val="000000"/>
            </w14:solidFill>
            <w14:prstDash w14:val="solid"/>
            <w14:bevel/>
          </w14:textOutline>
        </w:rPr>
        <w:t>、工程质量的保障措施及承诺</w:t>
      </w:r>
    </w:p>
    <w:p w14:paraId="3229DCEB">
      <w:pPr>
        <w:spacing w:line="471" w:lineRule="auto"/>
        <w:rPr>
          <w:rFonts w:ascii="Arial"/>
          <w:sz w:val="21"/>
        </w:rPr>
      </w:pPr>
    </w:p>
    <w:p w14:paraId="034C0308">
      <w:pPr>
        <w:spacing w:before="75" w:line="227" w:lineRule="auto"/>
        <w:ind w:left="3154"/>
        <w:rPr>
          <w:rFonts w:ascii="宋体" w:hAnsi="宋体" w:eastAsia="宋体" w:cs="宋体"/>
          <w:sz w:val="23"/>
          <w:szCs w:val="23"/>
        </w:rPr>
      </w:pPr>
      <w:r>
        <w:rPr>
          <w:rFonts w:ascii="宋体" w:hAnsi="宋体" w:eastAsia="宋体" w:cs="宋体"/>
          <w:spacing w:val="24"/>
          <w:sz w:val="23"/>
          <w:szCs w:val="23"/>
        </w:rPr>
        <w:t>(格式自拟)</w:t>
      </w:r>
    </w:p>
    <w:p w14:paraId="31B7FBAA">
      <w:pPr>
        <w:sectPr>
          <w:headerReference r:id="rId36" w:type="default"/>
          <w:footerReference r:id="rId37" w:type="default"/>
          <w:pgSz w:w="11906" w:h="16839"/>
          <w:pgMar w:top="987" w:right="1785" w:bottom="1144" w:left="1785" w:header="779" w:footer="932" w:gutter="0"/>
          <w:pgNumType w:fmt="decimal"/>
          <w:cols w:space="720" w:num="1"/>
        </w:sectPr>
      </w:pPr>
    </w:p>
    <w:p w14:paraId="4FC6C930">
      <w:pPr>
        <w:spacing w:line="325" w:lineRule="auto"/>
        <w:rPr>
          <w:rFonts w:ascii="Arial"/>
          <w:sz w:val="21"/>
        </w:rPr>
      </w:pPr>
    </w:p>
    <w:p w14:paraId="3CE10E37">
      <w:pPr>
        <w:spacing w:line="326" w:lineRule="auto"/>
        <w:rPr>
          <w:rFonts w:ascii="Arial"/>
          <w:sz w:val="21"/>
        </w:rPr>
      </w:pPr>
    </w:p>
    <w:p w14:paraId="32FB1422">
      <w:pPr>
        <w:spacing w:before="100" w:line="225" w:lineRule="auto"/>
        <w:ind w:left="3221"/>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八、企业业</w:t>
      </w:r>
      <w:r>
        <w:rPr>
          <w:rFonts w:ascii="宋体" w:hAnsi="宋体" w:eastAsia="宋体" w:cs="宋体"/>
          <w:spacing w:val="7"/>
          <w:sz w:val="31"/>
          <w:szCs w:val="31"/>
          <w14:textOutline w14:w="5793" w14:cap="sq" w14:cmpd="sng">
            <w14:solidFill>
              <w14:srgbClr w14:val="000000"/>
            </w14:solidFill>
            <w14:prstDash w14:val="solid"/>
            <w14:bevel/>
          </w14:textOutline>
        </w:rPr>
        <w:t>绩</w:t>
      </w:r>
    </w:p>
    <w:p w14:paraId="42A2ABEC">
      <w:pPr>
        <w:sectPr>
          <w:footerReference r:id="rId38" w:type="default"/>
          <w:pgSz w:w="11906" w:h="16839"/>
          <w:pgMar w:top="987" w:right="1785" w:bottom="1144" w:left="1785" w:header="779" w:footer="932" w:gutter="0"/>
          <w:pgNumType w:fmt="decimal"/>
          <w:cols w:space="720" w:num="1"/>
        </w:sectPr>
      </w:pPr>
    </w:p>
    <w:p w14:paraId="422AB8D9">
      <w:pPr>
        <w:spacing w:before="322" w:line="228" w:lineRule="auto"/>
        <w:ind w:left="1672"/>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九</w:t>
      </w:r>
      <w:r>
        <w:rPr>
          <w:rFonts w:ascii="宋体" w:hAnsi="宋体" w:eastAsia="宋体" w:cs="宋体"/>
          <w:spacing w:val="10"/>
          <w:sz w:val="31"/>
          <w:szCs w:val="31"/>
          <w14:textOutline w14:w="5793" w14:cap="sq" w14:cmpd="sng">
            <w14:solidFill>
              <w14:srgbClr w14:val="000000"/>
            </w14:solidFill>
            <w14:prstDash w14:val="solid"/>
            <w14:bevel/>
          </w14:textOutline>
        </w:rPr>
        <w:t>、供应商拒绝政府采购领域商业贿赂承诺书</w:t>
      </w:r>
    </w:p>
    <w:p w14:paraId="109A359E">
      <w:pPr>
        <w:spacing w:before="233" w:line="227" w:lineRule="auto"/>
        <w:ind w:left="483"/>
        <w:rPr>
          <w:rFonts w:ascii="宋体" w:hAnsi="宋体" w:eastAsia="宋体" w:cs="宋体"/>
          <w:sz w:val="23"/>
          <w:szCs w:val="23"/>
        </w:rPr>
      </w:pPr>
      <w:r>
        <w:rPr>
          <w:rFonts w:ascii="宋体" w:hAnsi="宋体" w:eastAsia="宋体" w:cs="宋体"/>
          <w:spacing w:val="3"/>
          <w:sz w:val="23"/>
          <w:szCs w:val="23"/>
        </w:rPr>
        <w:t>为响应党中央、国务院关于治理政府采购领域商业贿赂行为的号召，我单位在此庄严</w:t>
      </w:r>
      <w:r>
        <w:rPr>
          <w:rFonts w:ascii="宋体" w:hAnsi="宋体" w:eastAsia="宋体" w:cs="宋体"/>
          <w:spacing w:val="2"/>
          <w:sz w:val="23"/>
          <w:szCs w:val="23"/>
        </w:rPr>
        <w:t>承</w:t>
      </w:r>
      <w:r>
        <w:rPr>
          <w:rFonts w:ascii="宋体" w:hAnsi="宋体" w:eastAsia="宋体" w:cs="宋体"/>
          <w:sz w:val="23"/>
          <w:szCs w:val="23"/>
        </w:rPr>
        <w:t>诺：</w:t>
      </w:r>
    </w:p>
    <w:p w14:paraId="52B06388">
      <w:pPr>
        <w:spacing w:before="158" w:line="310" w:lineRule="exact"/>
        <w:ind w:left="49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在参与政府采购活动中遵纪守法、诚信经营、公平竞标。</w:t>
      </w:r>
    </w:p>
    <w:p w14:paraId="5E10263E">
      <w:pPr>
        <w:spacing w:before="130" w:line="353" w:lineRule="auto"/>
        <w:ind w:left="5" w:right="86" w:firstLine="478"/>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2"/>
          <w:sz w:val="23"/>
          <w:szCs w:val="23"/>
        </w:rPr>
        <w:t>不</w:t>
      </w:r>
      <w:r>
        <w:rPr>
          <w:rFonts w:ascii="宋体" w:hAnsi="宋体" w:eastAsia="宋体" w:cs="宋体"/>
          <w:spacing w:val="9"/>
          <w:sz w:val="23"/>
          <w:szCs w:val="23"/>
        </w:rPr>
        <w:t>向政府采购人、采购代理机构和政府采购评审专家进行任何形式的商业贿赂以谋取</w:t>
      </w:r>
      <w:r>
        <w:rPr>
          <w:rFonts w:ascii="宋体" w:hAnsi="宋体" w:eastAsia="宋体" w:cs="宋体"/>
          <w:sz w:val="23"/>
          <w:szCs w:val="23"/>
        </w:rPr>
        <w:t xml:space="preserve"> </w:t>
      </w:r>
      <w:r>
        <w:rPr>
          <w:rFonts w:ascii="宋体" w:hAnsi="宋体" w:eastAsia="宋体" w:cs="宋体"/>
          <w:spacing w:val="5"/>
          <w:sz w:val="23"/>
          <w:szCs w:val="23"/>
        </w:rPr>
        <w:t>交易机会。</w:t>
      </w:r>
    </w:p>
    <w:p w14:paraId="12E99F88">
      <w:pPr>
        <w:spacing w:before="1" w:line="352" w:lineRule="auto"/>
        <w:ind w:left="7" w:right="86" w:firstLine="478"/>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0"/>
          <w:sz w:val="23"/>
          <w:szCs w:val="23"/>
        </w:rPr>
        <w:t>不</w:t>
      </w:r>
      <w:r>
        <w:rPr>
          <w:rFonts w:ascii="宋体" w:hAnsi="宋体" w:eastAsia="宋体" w:cs="宋体"/>
          <w:spacing w:val="9"/>
          <w:sz w:val="23"/>
          <w:szCs w:val="23"/>
        </w:rPr>
        <w:t>向政府采购代理机构和采购人提供虚假资质文件或采用虚假应标方式参与政府采购</w:t>
      </w:r>
      <w:r>
        <w:rPr>
          <w:rFonts w:ascii="宋体" w:hAnsi="宋体" w:eastAsia="宋体" w:cs="宋体"/>
          <w:sz w:val="23"/>
          <w:szCs w:val="23"/>
        </w:rPr>
        <w:t xml:space="preserve"> </w:t>
      </w:r>
      <w:r>
        <w:rPr>
          <w:rFonts w:ascii="宋体" w:hAnsi="宋体" w:eastAsia="宋体" w:cs="宋体"/>
          <w:spacing w:val="8"/>
          <w:sz w:val="23"/>
          <w:szCs w:val="23"/>
        </w:rPr>
        <w:t>市场竞争并谋取中标、成交。</w:t>
      </w:r>
    </w:p>
    <w:p w14:paraId="7969C5F0">
      <w:pPr>
        <w:spacing w:line="310" w:lineRule="exact"/>
        <w:ind w:left="480"/>
        <w:rPr>
          <w:rFonts w:ascii="宋体" w:hAnsi="宋体" w:eastAsia="宋体" w:cs="宋体"/>
          <w:sz w:val="23"/>
          <w:szCs w:val="23"/>
        </w:rPr>
      </w:pPr>
      <w:r>
        <w:rPr>
          <w:rFonts w:ascii="宋体" w:hAnsi="宋体" w:eastAsia="宋体" w:cs="宋体"/>
          <w:spacing w:val="13"/>
          <w:position w:val="1"/>
          <w:sz w:val="23"/>
          <w:szCs w:val="23"/>
        </w:rPr>
        <w:t>4</w:t>
      </w:r>
      <w:r>
        <w:rPr>
          <w:rFonts w:ascii="宋体" w:hAnsi="宋体" w:eastAsia="宋体" w:cs="宋体"/>
          <w:spacing w:val="9"/>
          <w:position w:val="1"/>
          <w:sz w:val="23"/>
          <w:szCs w:val="23"/>
        </w:rPr>
        <w:t>、不采取“围标、陪标”等商业欺诈手段获得政府采购定单。</w:t>
      </w:r>
    </w:p>
    <w:p w14:paraId="5FB0A918">
      <w:pPr>
        <w:spacing w:before="131" w:line="308" w:lineRule="exact"/>
        <w:ind w:left="485"/>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12"/>
          <w:position w:val="1"/>
          <w:sz w:val="23"/>
          <w:szCs w:val="23"/>
        </w:rPr>
        <w:t>、</w:t>
      </w:r>
      <w:r>
        <w:rPr>
          <w:rFonts w:ascii="宋体" w:hAnsi="宋体" w:eastAsia="宋体" w:cs="宋体"/>
          <w:spacing w:val="8"/>
          <w:position w:val="1"/>
          <w:sz w:val="23"/>
          <w:szCs w:val="23"/>
        </w:rPr>
        <w:t>不采取不正当手段低毁、排挤其他供应商。</w:t>
      </w:r>
    </w:p>
    <w:p w14:paraId="1A02C38D">
      <w:pPr>
        <w:spacing w:before="131" w:line="309" w:lineRule="exact"/>
        <w:ind w:left="482"/>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9"/>
          <w:position w:val="1"/>
          <w:sz w:val="23"/>
          <w:szCs w:val="23"/>
        </w:rPr>
        <w:t>、不在提供商品和服务时“偷梁换柱、以次充好”损害采购人的合法权益。</w:t>
      </w:r>
    </w:p>
    <w:p w14:paraId="5450B183">
      <w:pPr>
        <w:spacing w:before="130" w:line="309" w:lineRule="exact"/>
        <w:ind w:left="486"/>
        <w:rPr>
          <w:rFonts w:ascii="宋体" w:hAnsi="宋体" w:eastAsia="宋体" w:cs="宋体"/>
          <w:sz w:val="23"/>
          <w:szCs w:val="23"/>
        </w:rPr>
      </w:pPr>
      <w:r>
        <w:rPr>
          <w:rFonts w:ascii="宋体" w:hAnsi="宋体" w:eastAsia="宋体" w:cs="宋体"/>
          <w:spacing w:val="18"/>
          <w:position w:val="1"/>
          <w:sz w:val="23"/>
          <w:szCs w:val="23"/>
        </w:rPr>
        <w:t>7、</w:t>
      </w:r>
      <w:r>
        <w:rPr>
          <w:rFonts w:ascii="宋体" w:hAnsi="宋体" w:eastAsia="宋体" w:cs="宋体"/>
          <w:spacing w:val="9"/>
          <w:position w:val="1"/>
          <w:sz w:val="23"/>
          <w:szCs w:val="23"/>
        </w:rPr>
        <w:t>不与采购人、采购代理机构政府采购评审专家或其它供应商恶意串通，进行质疑和投</w:t>
      </w:r>
    </w:p>
    <w:p w14:paraId="1AC70EC8">
      <w:pPr>
        <w:spacing w:before="133" w:line="228" w:lineRule="auto"/>
        <w:rPr>
          <w:rFonts w:ascii="宋体" w:hAnsi="宋体" w:eastAsia="宋体" w:cs="宋体"/>
          <w:sz w:val="23"/>
          <w:szCs w:val="23"/>
        </w:rPr>
      </w:pPr>
      <w:r>
        <w:rPr>
          <w:rFonts w:ascii="宋体" w:hAnsi="宋体" w:eastAsia="宋体" w:cs="宋体"/>
          <w:spacing w:val="15"/>
          <w:sz w:val="23"/>
          <w:szCs w:val="23"/>
        </w:rPr>
        <w:t>诉</w:t>
      </w:r>
      <w:r>
        <w:rPr>
          <w:rFonts w:ascii="宋体" w:hAnsi="宋体" w:eastAsia="宋体" w:cs="宋体"/>
          <w:spacing w:val="8"/>
          <w:sz w:val="23"/>
          <w:szCs w:val="23"/>
        </w:rPr>
        <w:t>，维护政府采购市场秩序。</w:t>
      </w:r>
    </w:p>
    <w:p w14:paraId="41A061CD">
      <w:pPr>
        <w:spacing w:before="156" w:line="353" w:lineRule="auto"/>
        <w:ind w:left="228" w:right="117" w:firstLine="462"/>
        <w:rPr>
          <w:rFonts w:ascii="宋体" w:hAnsi="宋体" w:eastAsia="宋体" w:cs="宋体"/>
          <w:sz w:val="23"/>
          <w:szCs w:val="23"/>
        </w:rPr>
      </w:pPr>
      <w:r>
        <w:rPr>
          <w:rFonts w:ascii="宋体" w:hAnsi="宋体" w:eastAsia="宋体" w:cs="宋体"/>
          <w:spacing w:val="18"/>
          <w:sz w:val="23"/>
          <w:szCs w:val="23"/>
        </w:rPr>
        <w:t>8、</w:t>
      </w:r>
      <w:r>
        <w:rPr>
          <w:rFonts w:ascii="宋体" w:hAnsi="宋体" w:eastAsia="宋体" w:cs="宋体"/>
          <w:spacing w:val="13"/>
          <w:sz w:val="23"/>
          <w:szCs w:val="23"/>
        </w:rPr>
        <w:t>尊</w:t>
      </w:r>
      <w:r>
        <w:rPr>
          <w:rFonts w:ascii="宋体" w:hAnsi="宋体" w:eastAsia="宋体" w:cs="宋体"/>
          <w:spacing w:val="9"/>
          <w:sz w:val="23"/>
          <w:szCs w:val="23"/>
        </w:rPr>
        <w:t>重和接受政府采购监督管理部门的监督和政府采购代理机构招标采购要求，承担</w:t>
      </w:r>
      <w:r>
        <w:rPr>
          <w:rFonts w:ascii="宋体" w:hAnsi="宋体" w:eastAsia="宋体" w:cs="宋体"/>
          <w:sz w:val="23"/>
          <w:szCs w:val="23"/>
        </w:rPr>
        <w:t xml:space="preserve"> </w:t>
      </w:r>
      <w:r>
        <w:rPr>
          <w:rFonts w:ascii="宋体" w:hAnsi="宋体" w:eastAsia="宋体" w:cs="宋体"/>
          <w:spacing w:val="13"/>
          <w:sz w:val="23"/>
          <w:szCs w:val="23"/>
        </w:rPr>
        <w:t>因</w:t>
      </w:r>
      <w:r>
        <w:rPr>
          <w:rFonts w:ascii="宋体" w:hAnsi="宋体" w:eastAsia="宋体" w:cs="宋体"/>
          <w:spacing w:val="7"/>
          <w:sz w:val="23"/>
          <w:szCs w:val="23"/>
        </w:rPr>
        <w:t>违约行为给采购人造成的损失。</w:t>
      </w:r>
    </w:p>
    <w:p w14:paraId="1D348CD7">
      <w:pPr>
        <w:spacing w:line="309" w:lineRule="exact"/>
        <w:ind w:left="1170"/>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、不发生其他有悖于政府采购公开、公平、公正和诚信原则的行为。</w:t>
      </w:r>
    </w:p>
    <w:p w14:paraId="7810A568">
      <w:pPr>
        <w:spacing w:line="260" w:lineRule="auto"/>
        <w:rPr>
          <w:rFonts w:ascii="Arial"/>
          <w:sz w:val="21"/>
        </w:rPr>
      </w:pPr>
    </w:p>
    <w:p w14:paraId="4B6129F2">
      <w:pPr>
        <w:spacing w:before="75" w:line="353" w:lineRule="auto"/>
        <w:ind w:left="689"/>
        <w:rPr>
          <w:rFonts w:ascii="宋体" w:hAnsi="宋体" w:eastAsia="宋体" w:cs="宋体"/>
          <w:sz w:val="23"/>
          <w:szCs w:val="23"/>
        </w:rPr>
      </w:pPr>
      <w:r>
        <w:rPr>
          <w:rFonts w:ascii="宋体" w:hAnsi="宋体" w:eastAsia="宋体" w:cs="宋体"/>
          <w:spacing w:val="-4"/>
          <w:sz w:val="23"/>
          <w:szCs w:val="23"/>
        </w:rPr>
        <w:t>承诺单位：</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(盖章)</w:t>
      </w:r>
    </w:p>
    <w:p w14:paraId="71B2C426">
      <w:pPr>
        <w:spacing w:line="227" w:lineRule="auto"/>
        <w:ind w:left="689"/>
        <w:rPr>
          <w:rFonts w:ascii="宋体" w:hAnsi="宋体" w:eastAsia="宋体" w:cs="宋体"/>
          <w:sz w:val="23"/>
          <w:szCs w:val="23"/>
        </w:rPr>
      </w:pPr>
      <w:r>
        <w:rPr>
          <w:rFonts w:ascii="宋体" w:hAnsi="宋体" w:eastAsia="宋体" w:cs="宋体"/>
          <w:spacing w:val="-4"/>
          <w:sz w:val="23"/>
          <w:szCs w:val="23"/>
        </w:rPr>
        <w:t>全权代表：</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(签字)</w:t>
      </w:r>
    </w:p>
    <w:p w14:paraId="54F13DAA">
      <w:pPr>
        <w:spacing w:before="156" w:line="237" w:lineRule="auto"/>
        <w:ind w:left="689"/>
        <w:rPr>
          <w:rFonts w:ascii="宋体" w:hAnsi="宋体" w:eastAsia="宋体" w:cs="宋体"/>
          <w:sz w:val="23"/>
          <w:szCs w:val="23"/>
        </w:rPr>
      </w:pPr>
      <w:r>
        <w:rPr>
          <w:rFonts w:ascii="宋体" w:hAnsi="宋体" w:eastAsia="宋体" w:cs="宋体"/>
          <w:spacing w:val="-12"/>
          <w:sz w:val="23"/>
          <w:szCs w:val="23"/>
        </w:rPr>
        <w:t>地</w:t>
      </w:r>
      <w:r>
        <w:rPr>
          <w:rFonts w:ascii="宋体" w:hAnsi="宋体" w:eastAsia="宋体" w:cs="宋体"/>
          <w:spacing w:val="-10"/>
          <w:sz w:val="23"/>
          <w:szCs w:val="23"/>
        </w:rPr>
        <w:t xml:space="preserve">    址 ：</w:t>
      </w:r>
      <w:r>
        <w:rPr>
          <w:rFonts w:ascii="宋体" w:hAnsi="宋体" w:eastAsia="宋体" w:cs="宋体"/>
          <w:sz w:val="23"/>
          <w:szCs w:val="23"/>
          <w:u w:val="single" w:color="auto"/>
        </w:rPr>
        <w:t xml:space="preserve">                                    </w:t>
      </w:r>
    </w:p>
    <w:p w14:paraId="28C3A68E">
      <w:pPr>
        <w:spacing w:before="146" w:line="353" w:lineRule="auto"/>
        <w:ind w:left="707"/>
        <w:rPr>
          <w:rFonts w:ascii="宋体" w:hAnsi="宋体" w:eastAsia="宋体" w:cs="宋体"/>
          <w:sz w:val="23"/>
          <w:szCs w:val="23"/>
        </w:rPr>
      </w:pPr>
      <w:r>
        <w:rPr>
          <w:rFonts w:ascii="宋体" w:hAnsi="宋体" w:eastAsia="宋体" w:cs="宋体"/>
          <w:spacing w:val="-16"/>
          <w:sz w:val="23"/>
          <w:szCs w:val="23"/>
        </w:rPr>
        <w:t>邮</w:t>
      </w:r>
      <w:r>
        <w:rPr>
          <w:rFonts w:ascii="宋体" w:hAnsi="宋体" w:eastAsia="宋体" w:cs="宋体"/>
          <w:spacing w:val="-12"/>
          <w:sz w:val="23"/>
          <w:szCs w:val="23"/>
        </w:rPr>
        <w:t xml:space="preserve">    编 ：</w:t>
      </w:r>
      <w:r>
        <w:rPr>
          <w:rFonts w:ascii="宋体" w:hAnsi="宋体" w:eastAsia="宋体" w:cs="宋体"/>
          <w:sz w:val="23"/>
          <w:szCs w:val="23"/>
          <w:u w:val="single" w:color="auto"/>
        </w:rPr>
        <w:t xml:space="preserve">                                    </w:t>
      </w:r>
    </w:p>
    <w:p w14:paraId="5C6E5CAD">
      <w:pPr>
        <w:spacing w:before="1" w:line="229" w:lineRule="auto"/>
        <w:ind w:left="717"/>
        <w:rPr>
          <w:rFonts w:ascii="宋体" w:hAnsi="宋体" w:eastAsia="宋体" w:cs="宋体"/>
          <w:sz w:val="23"/>
          <w:szCs w:val="23"/>
        </w:rPr>
      </w:pPr>
      <w:r>
        <w:rPr>
          <w:rFonts w:ascii="宋体" w:hAnsi="宋体" w:eastAsia="宋体" w:cs="宋体"/>
          <w:spacing w:val="-19"/>
          <w:sz w:val="23"/>
          <w:szCs w:val="23"/>
        </w:rPr>
        <w:t>电</w:t>
      </w:r>
      <w:r>
        <w:rPr>
          <w:rFonts w:ascii="宋体" w:hAnsi="宋体" w:eastAsia="宋体" w:cs="宋体"/>
          <w:spacing w:val="-13"/>
          <w:sz w:val="23"/>
          <w:szCs w:val="23"/>
        </w:rPr>
        <w:t xml:space="preserve">    话 ：</w:t>
      </w:r>
      <w:r>
        <w:rPr>
          <w:rFonts w:ascii="宋体" w:hAnsi="宋体" w:eastAsia="宋体" w:cs="宋体"/>
          <w:sz w:val="23"/>
          <w:szCs w:val="23"/>
          <w:u w:val="single" w:color="auto"/>
        </w:rPr>
        <w:t xml:space="preserve">                                    </w:t>
      </w:r>
    </w:p>
    <w:p w14:paraId="4854BA26">
      <w:pPr>
        <w:spacing w:line="317" w:lineRule="auto"/>
        <w:rPr>
          <w:rFonts w:ascii="Arial"/>
          <w:sz w:val="21"/>
        </w:rPr>
      </w:pPr>
    </w:p>
    <w:p w14:paraId="1DC2E687">
      <w:pPr>
        <w:spacing w:line="318" w:lineRule="auto"/>
        <w:rPr>
          <w:rFonts w:ascii="Arial"/>
          <w:sz w:val="21"/>
        </w:rPr>
      </w:pPr>
    </w:p>
    <w:p w14:paraId="1E8785B3">
      <w:pPr>
        <w:spacing w:line="318" w:lineRule="auto"/>
        <w:rPr>
          <w:rFonts w:ascii="Arial"/>
          <w:sz w:val="21"/>
        </w:rPr>
      </w:pPr>
    </w:p>
    <w:p w14:paraId="56716F68">
      <w:pPr>
        <w:spacing w:before="75" w:line="227" w:lineRule="auto"/>
        <w:jc w:val="right"/>
        <w:rPr>
          <w:rFonts w:ascii="宋体" w:hAnsi="宋体" w:eastAsia="宋体" w:cs="宋体"/>
          <w:sz w:val="23"/>
          <w:szCs w:val="23"/>
        </w:rPr>
      </w:pPr>
      <w:r>
        <w:rPr>
          <w:rFonts w:ascii="宋体" w:hAnsi="宋体" w:eastAsia="宋体" w:cs="宋体"/>
          <w:spacing w:val="8"/>
          <w:sz w:val="23"/>
          <w:szCs w:val="23"/>
        </w:rPr>
        <w:t>年      月      日</w:t>
      </w:r>
    </w:p>
    <w:p w14:paraId="2ED1D106">
      <w:pPr>
        <w:sectPr>
          <w:headerReference r:id="rId39" w:type="default"/>
          <w:footerReference r:id="rId40" w:type="default"/>
          <w:pgSz w:w="11906" w:h="16839"/>
          <w:pgMar w:top="1417" w:right="1417" w:bottom="1417" w:left="1417" w:header="779" w:footer="932" w:gutter="0"/>
          <w:pgNumType w:fmt="decimal"/>
          <w:cols w:space="720" w:num="1"/>
        </w:sectPr>
      </w:pPr>
    </w:p>
    <w:p w14:paraId="630A491C">
      <w:pPr>
        <w:spacing w:before="195" w:line="222" w:lineRule="auto"/>
        <w:jc w:val="center"/>
        <w:rPr>
          <w:rFonts w:hint="eastAsia" w:ascii="Arial" w:eastAsia="宋体"/>
          <w:sz w:val="21"/>
          <w:lang w:eastAsia="zh-CN"/>
        </w:rPr>
      </w:pPr>
      <w:r>
        <w:rPr>
          <w:rFonts w:ascii="宋体" w:hAnsi="宋体" w:eastAsia="宋体" w:cs="宋体"/>
          <w:spacing w:val="2"/>
          <w:sz w:val="43"/>
          <w:szCs w:val="43"/>
          <w14:textOutline w14:w="6350" w14:cap="flat" w14:cmpd="sng">
            <w14:solidFill>
              <w14:srgbClr w14:val="000000"/>
            </w14:solidFill>
            <w14:prstDash w14:val="solid"/>
            <w14:miter w14:val="0"/>
          </w14:textOutline>
        </w:rPr>
        <w:t>工程量清单</w:t>
      </w:r>
    </w:p>
    <w:sectPr>
      <w:headerReference r:id="rId41" w:type="default"/>
      <w:footerReference r:id="rId42" w:type="default"/>
      <w:pgSz w:w="11900" w:h="16820"/>
      <w:pgMar w:top="1417" w:right="1417" w:bottom="1417" w:left="141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86A0">
    <w:pPr>
      <w:spacing w:line="230" w:lineRule="auto"/>
      <w:ind w:left="3453"/>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EE4A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2EE4A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DE7B">
    <w:pPr>
      <w:spacing w:line="230" w:lineRule="auto"/>
      <w:ind w:left="4106"/>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4B88D">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34B88D">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7C34">
    <w:pPr>
      <w:spacing w:line="230" w:lineRule="auto"/>
      <w:ind w:left="3865"/>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499FB">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1499FB">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25D7">
    <w:pPr>
      <w:spacing w:line="230" w:lineRule="auto"/>
      <w:ind w:left="4115"/>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138A0">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2138A0">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167C">
    <w:pPr>
      <w:spacing w:line="230" w:lineRule="auto"/>
      <w:ind w:left="4099"/>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DF9F0">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ACDF9F0">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E2C5">
    <w:pPr>
      <w:spacing w:line="230" w:lineRule="auto"/>
      <w:ind w:left="4108"/>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5003D">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F5003D">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7DE4">
    <w:pPr>
      <w:spacing w:line="230" w:lineRule="auto"/>
      <w:ind w:left="4107"/>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BDD0">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DDCBDD0">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0F1A">
    <w:pPr>
      <w:spacing w:line="230" w:lineRule="auto"/>
      <w:ind w:left="4107"/>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FF6D8">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3CFF6D8">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E09F">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F4066">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FDF4066">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342C">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34D80">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E134D80">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16E4">
    <w:pPr>
      <w:spacing w:line="230" w:lineRule="auto"/>
      <w:ind w:left="4107"/>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5931F">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E45931F">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526A">
    <w:pPr>
      <w:spacing w:line="230" w:lineRule="auto"/>
      <w:ind w:left="4150"/>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F4DF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5F4DF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41EBD">
    <w:pPr>
      <w:spacing w:line="14" w:lineRule="auto"/>
      <w:rPr>
        <w:rFonts w:ascii="Arial"/>
        <w:sz w:val="2"/>
      </w:rPr>
    </w:pPr>
    <w:r>
      <w:rPr>
        <w:sz w:val="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48D15">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6A48D15">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A368">
    <w:pPr>
      <w:spacing w:line="230" w:lineRule="auto"/>
      <w:ind w:left="4330"/>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20324">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820324">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7E3D">
    <w:pPr>
      <w:spacing w:line="230" w:lineRule="auto"/>
      <w:ind w:left="4221"/>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311B6">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A311B6">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540B">
    <w:pPr>
      <w:spacing w:line="14" w:lineRule="auto"/>
      <w:rPr>
        <w:rFonts w:ascii="Arial"/>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F07A7">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EF07A7">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48A4">
    <w:pPr>
      <w:spacing w:line="230" w:lineRule="auto"/>
      <w:ind w:left="4106"/>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BD7C3">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7BD7C3">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3A03">
    <w:pPr>
      <w:spacing w:line="230" w:lineRule="auto"/>
      <w:ind w:left="4107"/>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8CA3">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3E8CA3">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7993">
    <w:pPr>
      <w:spacing w:line="230" w:lineRule="auto"/>
      <w:ind w:left="410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631B9">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9631B9">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E316">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A2B53">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A5A2B53">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DA92">
    <w:pPr>
      <w:tabs>
        <w:tab w:val="left" w:pos="4678"/>
      </w:tabs>
      <w:spacing w:line="183" w:lineRule="auto"/>
      <w:ind w:left="78"/>
      <w:jc w:val="both"/>
      <w:rPr>
        <w:rFonts w:hint="eastAsia" w:ascii="宋体" w:hAnsi="宋体" w:eastAsia="宋体" w:cs="宋体"/>
        <w:sz w:val="21"/>
        <w:szCs w:val="21"/>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D262">
    <w:pPr>
      <w:pStyle w:val="12"/>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C72F">
    <w:pPr>
      <w:pStyle w:val="12"/>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B6A0">
    <w:pPr>
      <w:tabs>
        <w:tab w:val="left" w:pos="5385"/>
      </w:tabs>
      <w:spacing w:line="183" w:lineRule="auto"/>
      <w:ind w:left="783"/>
      <w:rPr>
        <w:rFonts w:hint="eastAsia" w:ascii="宋体" w:hAnsi="宋体" w:eastAsia="宋体" w:cs="宋体"/>
        <w:sz w:val="21"/>
        <w:szCs w:val="21"/>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A866">
    <w:pPr>
      <w:tabs>
        <w:tab w:val="left" w:pos="5367"/>
      </w:tabs>
      <w:spacing w:line="183" w:lineRule="auto"/>
      <w:ind w:left="767"/>
      <w:rPr>
        <w:rFonts w:hint="eastAsia" w:ascii="宋体" w:hAnsi="宋体" w:eastAsia="宋体" w:cs="宋体"/>
        <w:sz w:val="21"/>
        <w:szCs w:val="21"/>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1031">
    <w:pPr>
      <w:pStyle w:val="12"/>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DBB13">
    <w:pPr>
      <w:pStyle w:val="12"/>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6AD4">
    <w:pPr>
      <w:tabs>
        <w:tab w:val="left" w:pos="4678"/>
      </w:tabs>
      <w:spacing w:line="183" w:lineRule="auto"/>
      <w:ind w:left="78"/>
      <w:jc w:val="right"/>
      <w:rPr>
        <w:rFonts w:hint="eastAsia" w:ascii="宋体" w:hAnsi="宋体" w:eastAsia="宋体" w:cs="宋体"/>
        <w:sz w:val="21"/>
        <w:szCs w:val="21"/>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BBC2">
    <w:pPr>
      <w:tabs>
        <w:tab w:val="left" w:pos="5377"/>
      </w:tabs>
      <w:spacing w:line="183" w:lineRule="auto"/>
      <w:ind w:left="775"/>
      <w:rPr>
        <w:rFonts w:hint="eastAsia" w:ascii="宋体" w:hAnsi="宋体" w:eastAsia="宋体" w:cs="宋体"/>
        <w:sz w:val="21"/>
        <w:szCs w:val="21"/>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F4CB">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5BAC">
    <w:pPr>
      <w:pStyle w:val="12"/>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477E">
    <w:pPr>
      <w:pStyle w:val="12"/>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08C6">
    <w:pPr>
      <w:pStyle w:val="12"/>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3B6A">
    <w:pPr>
      <w:pStyle w:val="12"/>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A38A">
    <w:pPr>
      <w:pStyle w:val="12"/>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E2E5">
    <w:pPr>
      <w:tabs>
        <w:tab w:val="left" w:pos="5377"/>
      </w:tabs>
      <w:spacing w:line="183" w:lineRule="auto"/>
      <w:ind w:left="775"/>
      <w:rPr>
        <w:rFonts w:hint="eastAsia" w:ascii="宋体" w:hAnsi="宋体" w:eastAsia="宋体" w:cs="宋体"/>
        <w:sz w:val="21"/>
        <w:szCs w:val="21"/>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1F88">
    <w:pPr>
      <w:pStyle w:val="12"/>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4366">
    <w:pPr>
      <w:pStyle w:val="12"/>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63E15"/>
    <w:multiLevelType w:val="singleLevel"/>
    <w:tmpl w:val="0EE63E15"/>
    <w:lvl w:ilvl="0" w:tentative="0">
      <w:start w:val="3"/>
      <w:numFmt w:val="chineseCounting"/>
      <w:suff w:val="space"/>
      <w:lvlText w:val="第%1章"/>
      <w:lvlJc w:val="left"/>
      <w:rPr>
        <w:rFonts w:hint="eastAsia"/>
      </w:rPr>
    </w:lvl>
  </w:abstractNum>
  <w:abstractNum w:abstractNumId="1">
    <w:nsid w:val="7EA583AE"/>
    <w:multiLevelType w:val="singleLevel"/>
    <w:tmpl w:val="7EA583A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MzY2RmYzgzZDc2N2YyZWU5M2U4ZmM2NDE1ZDk2MTgifQ=="/>
  </w:docVars>
  <w:rsids>
    <w:rsidRoot w:val="00000000"/>
    <w:rsid w:val="01481DD0"/>
    <w:rsid w:val="02535CBD"/>
    <w:rsid w:val="02BB6853"/>
    <w:rsid w:val="045126D0"/>
    <w:rsid w:val="0457582B"/>
    <w:rsid w:val="05705C6A"/>
    <w:rsid w:val="06493F35"/>
    <w:rsid w:val="06BD5DFB"/>
    <w:rsid w:val="0C314339"/>
    <w:rsid w:val="0D175FF2"/>
    <w:rsid w:val="0D872DF3"/>
    <w:rsid w:val="0F805C3E"/>
    <w:rsid w:val="107735E2"/>
    <w:rsid w:val="141F7895"/>
    <w:rsid w:val="14DB16B7"/>
    <w:rsid w:val="15AF5392"/>
    <w:rsid w:val="16071FAA"/>
    <w:rsid w:val="1AEC65F0"/>
    <w:rsid w:val="1C6B7C07"/>
    <w:rsid w:val="1C8C10BD"/>
    <w:rsid w:val="1F841754"/>
    <w:rsid w:val="202B48BE"/>
    <w:rsid w:val="20380849"/>
    <w:rsid w:val="21C6382C"/>
    <w:rsid w:val="24A51F50"/>
    <w:rsid w:val="252D2BA1"/>
    <w:rsid w:val="25CC2255"/>
    <w:rsid w:val="260A5775"/>
    <w:rsid w:val="26507B8B"/>
    <w:rsid w:val="276110B4"/>
    <w:rsid w:val="28B768E9"/>
    <w:rsid w:val="28C66710"/>
    <w:rsid w:val="2C701096"/>
    <w:rsid w:val="2EAB6172"/>
    <w:rsid w:val="2F3A598B"/>
    <w:rsid w:val="313528AE"/>
    <w:rsid w:val="31A0177A"/>
    <w:rsid w:val="36BE2DE9"/>
    <w:rsid w:val="37C7548F"/>
    <w:rsid w:val="391B682D"/>
    <w:rsid w:val="39703475"/>
    <w:rsid w:val="3A6C3395"/>
    <w:rsid w:val="3B9C4B38"/>
    <w:rsid w:val="3C5D0817"/>
    <w:rsid w:val="3C83639F"/>
    <w:rsid w:val="3D19128A"/>
    <w:rsid w:val="3E9A13B0"/>
    <w:rsid w:val="42943FC9"/>
    <w:rsid w:val="42CC06B9"/>
    <w:rsid w:val="439011C4"/>
    <w:rsid w:val="45B034B6"/>
    <w:rsid w:val="46CB4B5D"/>
    <w:rsid w:val="472F4B44"/>
    <w:rsid w:val="490456A0"/>
    <w:rsid w:val="497616A8"/>
    <w:rsid w:val="4D0269F4"/>
    <w:rsid w:val="4D4D19F0"/>
    <w:rsid w:val="4E614499"/>
    <w:rsid w:val="4F8E5CBF"/>
    <w:rsid w:val="5172071E"/>
    <w:rsid w:val="52F039E4"/>
    <w:rsid w:val="54451243"/>
    <w:rsid w:val="559A06D8"/>
    <w:rsid w:val="57CA6046"/>
    <w:rsid w:val="594B4930"/>
    <w:rsid w:val="5EF9729D"/>
    <w:rsid w:val="5F5D4BFA"/>
    <w:rsid w:val="61C9720F"/>
    <w:rsid w:val="63BD4B4F"/>
    <w:rsid w:val="6446554B"/>
    <w:rsid w:val="646C1F5E"/>
    <w:rsid w:val="68CA33D6"/>
    <w:rsid w:val="68F110E5"/>
    <w:rsid w:val="6C82599E"/>
    <w:rsid w:val="6E0241E9"/>
    <w:rsid w:val="71C60FCB"/>
    <w:rsid w:val="741A48E9"/>
    <w:rsid w:val="741D7030"/>
    <w:rsid w:val="74FE034B"/>
    <w:rsid w:val="794C0D0D"/>
    <w:rsid w:val="7A2B5C90"/>
    <w:rsid w:val="7B3C0AD5"/>
    <w:rsid w:val="7BF85F7F"/>
    <w:rsid w:val="7D420010"/>
    <w:rsid w:val="7E47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4">
    <w:name w:val="heading 5"/>
    <w:basedOn w:val="1"/>
    <w:next w:val="1"/>
    <w:qFormat/>
    <w:uiPriority w:val="0"/>
    <w:pPr>
      <w:keepNext/>
      <w:keepLines/>
      <w:spacing w:before="280" w:beforeLines="0" w:after="290" w:afterLines="0" w:line="372" w:lineRule="auto"/>
      <w:outlineLvl w:val="4"/>
    </w:pPr>
    <w:rPr>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w:basedOn w:val="1"/>
    <w:next w:val="9"/>
    <w:qFormat/>
    <w:uiPriority w:val="0"/>
    <w:pPr>
      <w:autoSpaceDE w:val="0"/>
      <w:autoSpaceDN w:val="0"/>
      <w:adjustRightInd w:val="0"/>
      <w:spacing w:line="360" w:lineRule="auto"/>
      <w:ind w:firstLine="540" w:firstLineChars="180"/>
    </w:pPr>
    <w:rPr>
      <w:rFonts w:ascii="宋体" w:hAnsi="Calibri"/>
      <w:sz w:val="30"/>
      <w:szCs w:val="24"/>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toc 2"/>
    <w:basedOn w:val="1"/>
    <w:next w:val="1"/>
    <w:qFormat/>
    <w:uiPriority w:val="39"/>
    <w:pPr>
      <w:ind w:left="210"/>
      <w:jc w:val="left"/>
    </w:pPr>
    <w:rPr>
      <w:rFonts w:asciiTheme="minorHAnsi" w:hAnsiTheme="minorHAnsi"/>
      <w:smallCaps/>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next w:val="1"/>
    <w:unhideWhenUsed/>
    <w:qFormat/>
    <w:uiPriority w:val="0"/>
    <w:pPr>
      <w:tabs>
        <w:tab w:val="left" w:pos="4900"/>
      </w:tabs>
      <w:ind w:firstLine="420" w:firstLineChars="200"/>
    </w:pPr>
  </w:style>
  <w:style w:type="character" w:styleId="18">
    <w:name w:val="Strong"/>
    <w:basedOn w:val="17"/>
    <w:qFormat/>
    <w:uiPriority w:val="0"/>
    <w:rPr>
      <w:b/>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jpeg"/><Relationship Id="rId43" Type="http://schemas.openxmlformats.org/officeDocument/2006/relationships/theme" Target="theme/theme1.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17200</Words>
  <Characters>18357</Characters>
  <TotalTime>44</TotalTime>
  <ScaleCrop>false</ScaleCrop>
  <LinksUpToDate>false</LinksUpToDate>
  <CharactersWithSpaces>20264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2023-05-15T17:25:00Z</dcterms:created>
  <dc:creator>Administrator</dc:creator>
  <cp:lastModifiedBy>Administrator</cp:lastModifiedBy>
  <cp:lastPrinted>2025-10-24T06:11:00Z</cp:lastPrinted>
  <dcterms:modified xsi:type="dcterms:W3CDTF">2025-11-19T07:59:10Z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2023-05-16T08:52:23Z</vt:filetime>
  </property>
  <property fmtid="{D5CDD505-2E9C-101B-9397-08002B2CF9AE}" pid="4" name="KSOProductBuildVer">
    <vt:lpwstr>2052-12.1.0.23542</vt:lpwstr>
  </property>
  <property fmtid="{D5CDD505-2E9C-101B-9397-08002B2CF9AE}" pid="5" name="ICV">
    <vt:lpwstr>20AE51B4199D43AAAE59EA897A97B87F_13</vt:lpwstr>
  </property>
  <property fmtid="{D5CDD505-2E9C-101B-9397-08002B2CF9AE}" pid="6" name="KSOTemplateDocerSaveRecord">
    <vt:lpwstr>eyJoZGlkIjoiY2UyZTNjNTM5NWI3ZjZiNzMxMjBiNjA4OTBhZGM4NzEiLCJ1c2VySWQiOiIyNTgzMzg0NTQifQ==</vt:lpwstr>
  </property>
</Properties>
</file>