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C640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一、项目名称：</w:t>
      </w:r>
    </w:p>
    <w:p w14:paraId="397FABD5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eastAsia="zh-CN"/>
        </w:rPr>
        <w:t>沣东新城租赁车辆服务采购项目</w:t>
      </w:r>
    </w:p>
    <w:p w14:paraId="13D818E1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二、服务期：</w:t>
      </w:r>
    </w:p>
    <w:p w14:paraId="725579C4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自合同签订之日起1年</w:t>
      </w:r>
    </w:p>
    <w:p w14:paraId="1B1C8096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三、采购内容和要求：</w:t>
      </w:r>
    </w:p>
    <w:p w14:paraId="38867A27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（一）采购内容</w:t>
      </w:r>
    </w:p>
    <w:p w14:paraId="0124342D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★</w:t>
      </w: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eastAsia="zh-CN"/>
        </w:rPr>
        <w:t>1、以短租的形式租赁</w:t>
      </w: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2台车辆作为工作保障使用，拟租赁小型客车2辆（9座车辆），服务时长1年，单日全包价，所有费用实行包干制，包干价不超过650元/日/辆，包含油料、车辆保险、维修保养、路桥停车费用等，根据租赁天数据实结算。</w:t>
      </w:r>
    </w:p>
    <w:p w14:paraId="21B3EDBB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2、车辆租赁费用依据实际使用次数据实结算。</w:t>
      </w:r>
    </w:p>
    <w:p w14:paraId="6EB06FFF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3、按国家规定交纳车船税、交强险等合法的车辆，且车辆手续齐全，符合国家交通安全标准。</w:t>
      </w:r>
    </w:p>
    <w:p w14:paraId="5904DFAF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★4、车辆的正常故障维修、保养、保险等均由成交供应商负责。</w:t>
      </w:r>
    </w:p>
    <w:p w14:paraId="0F24C521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5、车型要求：排量≥2.0L，座位数9座。</w:t>
      </w:r>
    </w:p>
    <w:p w14:paraId="44E79CA0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★6、所提供车辆可以为供应商自有车辆或个人车辆，若车辆为个人所有，需提供供应商与个人签订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的租赁合同，租赁期限涵盖服务期。</w:t>
      </w:r>
    </w:p>
    <w:p w14:paraId="3A0D371D">
      <w:pPr>
        <w:adjustRightInd w:val="0"/>
        <w:snapToGrid w:val="0"/>
        <w:spacing w:line="360" w:lineRule="auto"/>
        <w:ind w:firstLine="480" w:firstLineChars="200"/>
        <w:rPr>
          <w:rFonts w:hint="eastAsia" w:ascii="仿宋_GB2312" w:hAnsi="仿宋" w:eastAsia="仿宋_GB2312" w:cs="Times New Roman"/>
          <w:color w:val="auto"/>
          <w:sz w:val="24"/>
          <w:highlight w:val="none"/>
        </w:rPr>
      </w:pPr>
    </w:p>
    <w:p w14:paraId="32741493"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注：</w:t>
      </w: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val="en-US" w:eastAsia="zh-CN"/>
        </w:rPr>
        <w:t>★</w:t>
      </w:r>
      <w:r>
        <w:rPr>
          <w:rFonts w:hint="eastAsia" w:ascii="仿宋_GB2312" w:hAnsi="仿宋" w:eastAsia="仿宋_GB2312" w:cs="Times New Roman"/>
          <w:color w:val="auto"/>
          <w:sz w:val="24"/>
          <w:highlight w:val="none"/>
          <w:lang w:eastAsia="zh-CN"/>
        </w:rPr>
        <w:t>条款为实质性条款，不得出现负偏离</w:t>
      </w:r>
      <w:r>
        <w:rPr>
          <w:rFonts w:hint="eastAsia" w:ascii="仿宋_GB2312" w:hAnsi="仿宋" w:eastAsia="仿宋_GB2312" w:cs="Times New Roman"/>
          <w:color w:val="auto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2025-11-26T06:17:40Z</dcterms:created>
  <dc:creator>Administrator</dc:creator>
  <cp:lastModifiedBy>Jun</cp:lastModifiedBy>
  <dcterms:modified xsi:type="dcterms:W3CDTF">2025-11-26T06:17:43Z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eyJoZGlkIjoiZDU3NDQxYWM0MTczYjBhMzlmYjdkYmMwMzBhMmYwMWMiLCJ1c2VySWQiOiIyNTQ0OTA1OTQifQ==</vt:lpwstr>
  </property>
  <property fmtid="{D5CDD505-2E9C-101B-9397-08002B2CF9AE}" pid="4" name="ICV">
    <vt:lpwstr>0C33E02E78F54DB8B7293DCC68C81514_12</vt:lpwstr>
  </property>
</Properties>
</file>