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7BF9C">
      <w:pPr>
        <w:overflowPunct w:val="0"/>
        <w:spacing w:line="360" w:lineRule="auto"/>
        <w:jc w:val="center"/>
        <w:outlineLvl w:val="1"/>
        <w:rPr>
          <w:rStyle w:val="11"/>
          <w:rFonts w:hint="eastAsia" w:ascii="宋体" w:hAnsi="宋体" w:eastAsia="宋体" w:cs="宋体"/>
          <w:sz w:val="32"/>
          <w:szCs w:val="32"/>
        </w:rPr>
      </w:pPr>
      <w:bookmarkStart w:id="0" w:name="_Toc26460"/>
      <w:r>
        <w:rPr>
          <w:rStyle w:val="11"/>
          <w:rFonts w:hint="eastAsia" w:ascii="宋体" w:hAnsi="宋体" w:eastAsia="宋体" w:cs="宋体"/>
          <w:sz w:val="32"/>
          <w:szCs w:val="32"/>
        </w:rPr>
        <w:t>八、资格证明文件</w:t>
      </w:r>
      <w:bookmarkEnd w:id="0"/>
    </w:p>
    <w:p w14:paraId="0A33E27D">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tbl>
      <w:tblPr>
        <w:tblStyle w:val="8"/>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2764"/>
        <w:gridCol w:w="2265"/>
        <w:gridCol w:w="1848"/>
      </w:tblGrid>
      <w:tr w14:paraId="7DDB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2155" w:type="dxa"/>
          </w:tcPr>
          <w:p w14:paraId="357C8A45">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单位名称</w:t>
            </w:r>
          </w:p>
        </w:tc>
        <w:tc>
          <w:tcPr>
            <w:tcW w:w="6877" w:type="dxa"/>
            <w:gridSpan w:val="3"/>
          </w:tcPr>
          <w:p w14:paraId="5552CC38">
            <w:pPr>
              <w:overflowPunct w:val="0"/>
              <w:spacing w:line="400" w:lineRule="atLeast"/>
              <w:jc w:val="center"/>
              <w:rPr>
                <w:rFonts w:hint="eastAsia" w:ascii="宋体" w:hAnsi="宋体" w:eastAsia="宋体" w:cs="宋体"/>
                <w:highlight w:val="none"/>
              </w:rPr>
            </w:pPr>
          </w:p>
        </w:tc>
      </w:tr>
      <w:tr w14:paraId="3FAE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3D8F8B31">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统一社会信用代码</w:t>
            </w:r>
          </w:p>
        </w:tc>
        <w:tc>
          <w:tcPr>
            <w:tcW w:w="2764" w:type="dxa"/>
          </w:tcPr>
          <w:p w14:paraId="06F50A8D">
            <w:pPr>
              <w:overflowPunct w:val="0"/>
              <w:spacing w:line="400" w:lineRule="atLeast"/>
              <w:jc w:val="center"/>
              <w:rPr>
                <w:rFonts w:hint="eastAsia" w:ascii="宋体" w:hAnsi="宋体" w:eastAsia="宋体" w:cs="宋体"/>
                <w:highlight w:val="none"/>
              </w:rPr>
            </w:pPr>
          </w:p>
        </w:tc>
        <w:tc>
          <w:tcPr>
            <w:tcW w:w="2265" w:type="dxa"/>
          </w:tcPr>
          <w:p w14:paraId="3E99D58A">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注册日期</w:t>
            </w:r>
          </w:p>
        </w:tc>
        <w:tc>
          <w:tcPr>
            <w:tcW w:w="1848" w:type="dxa"/>
          </w:tcPr>
          <w:p w14:paraId="6C490522">
            <w:pPr>
              <w:overflowPunct w:val="0"/>
              <w:spacing w:line="400" w:lineRule="atLeast"/>
              <w:jc w:val="center"/>
              <w:rPr>
                <w:rFonts w:hint="eastAsia" w:ascii="宋体" w:hAnsi="宋体" w:eastAsia="宋体" w:cs="宋体"/>
                <w:highlight w:val="none"/>
              </w:rPr>
            </w:pPr>
          </w:p>
        </w:tc>
      </w:tr>
      <w:tr w14:paraId="3BB3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155" w:type="dxa"/>
          </w:tcPr>
          <w:p w14:paraId="2868B7CE">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营业地址</w:t>
            </w:r>
          </w:p>
        </w:tc>
        <w:tc>
          <w:tcPr>
            <w:tcW w:w="2764" w:type="dxa"/>
          </w:tcPr>
          <w:p w14:paraId="41DE6176">
            <w:pPr>
              <w:overflowPunct w:val="0"/>
              <w:spacing w:line="400" w:lineRule="atLeast"/>
              <w:jc w:val="center"/>
              <w:rPr>
                <w:rFonts w:hint="eastAsia" w:ascii="宋体" w:hAnsi="宋体" w:eastAsia="宋体" w:cs="宋体"/>
                <w:highlight w:val="none"/>
              </w:rPr>
            </w:pPr>
          </w:p>
        </w:tc>
        <w:tc>
          <w:tcPr>
            <w:tcW w:w="2265" w:type="dxa"/>
          </w:tcPr>
          <w:p w14:paraId="7C12090C">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注册资金</w:t>
            </w:r>
          </w:p>
        </w:tc>
        <w:tc>
          <w:tcPr>
            <w:tcW w:w="1848" w:type="dxa"/>
          </w:tcPr>
          <w:p w14:paraId="4B33CD36">
            <w:pPr>
              <w:overflowPunct w:val="0"/>
              <w:spacing w:line="400" w:lineRule="atLeast"/>
              <w:jc w:val="center"/>
              <w:rPr>
                <w:rFonts w:hint="eastAsia" w:ascii="宋体" w:hAnsi="宋体" w:eastAsia="宋体" w:cs="宋体"/>
                <w:highlight w:val="none"/>
              </w:rPr>
            </w:pPr>
          </w:p>
        </w:tc>
      </w:tr>
      <w:tr w14:paraId="72D7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35ECFB23">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法定代表人</w:t>
            </w:r>
          </w:p>
        </w:tc>
        <w:tc>
          <w:tcPr>
            <w:tcW w:w="2764" w:type="dxa"/>
          </w:tcPr>
          <w:p w14:paraId="46FDF730">
            <w:pPr>
              <w:overflowPunct w:val="0"/>
              <w:spacing w:line="400" w:lineRule="atLeast"/>
              <w:jc w:val="center"/>
              <w:rPr>
                <w:rFonts w:hint="eastAsia" w:ascii="宋体" w:hAnsi="宋体" w:eastAsia="宋体" w:cs="宋体"/>
                <w:highlight w:val="none"/>
              </w:rPr>
            </w:pPr>
          </w:p>
        </w:tc>
        <w:tc>
          <w:tcPr>
            <w:tcW w:w="2265" w:type="dxa"/>
          </w:tcPr>
          <w:p w14:paraId="5F8325DA">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联系方式</w:t>
            </w:r>
          </w:p>
        </w:tc>
        <w:tc>
          <w:tcPr>
            <w:tcW w:w="1848" w:type="dxa"/>
          </w:tcPr>
          <w:p w14:paraId="48D84C34">
            <w:pPr>
              <w:overflowPunct w:val="0"/>
              <w:spacing w:line="400" w:lineRule="atLeast"/>
              <w:jc w:val="center"/>
              <w:rPr>
                <w:rFonts w:hint="eastAsia" w:ascii="宋体" w:hAnsi="宋体" w:eastAsia="宋体" w:cs="宋体"/>
                <w:highlight w:val="none"/>
              </w:rPr>
            </w:pPr>
          </w:p>
        </w:tc>
      </w:tr>
      <w:tr w14:paraId="3F2C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55CA8541">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授权代表人</w:t>
            </w:r>
          </w:p>
        </w:tc>
        <w:tc>
          <w:tcPr>
            <w:tcW w:w="2764" w:type="dxa"/>
          </w:tcPr>
          <w:p w14:paraId="2207A7F4">
            <w:pPr>
              <w:overflowPunct w:val="0"/>
              <w:spacing w:line="400" w:lineRule="atLeast"/>
              <w:jc w:val="center"/>
              <w:rPr>
                <w:rFonts w:hint="eastAsia" w:ascii="宋体" w:hAnsi="宋体" w:eastAsia="宋体" w:cs="宋体"/>
                <w:highlight w:val="none"/>
              </w:rPr>
            </w:pPr>
          </w:p>
        </w:tc>
        <w:tc>
          <w:tcPr>
            <w:tcW w:w="2265" w:type="dxa"/>
          </w:tcPr>
          <w:p w14:paraId="616B8367">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联系方式</w:t>
            </w:r>
          </w:p>
        </w:tc>
        <w:tc>
          <w:tcPr>
            <w:tcW w:w="1848" w:type="dxa"/>
          </w:tcPr>
          <w:p w14:paraId="15E378F8">
            <w:pPr>
              <w:overflowPunct w:val="0"/>
              <w:spacing w:line="400" w:lineRule="atLeast"/>
              <w:jc w:val="center"/>
              <w:rPr>
                <w:rFonts w:hint="eastAsia" w:ascii="宋体" w:hAnsi="宋体" w:eastAsia="宋体" w:cs="宋体"/>
                <w:highlight w:val="none"/>
              </w:rPr>
            </w:pPr>
          </w:p>
        </w:tc>
      </w:tr>
      <w:tr w14:paraId="39CB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55" w:type="dxa"/>
          </w:tcPr>
          <w:p w14:paraId="4B235C36">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企业基本户开户行</w:t>
            </w:r>
          </w:p>
        </w:tc>
        <w:tc>
          <w:tcPr>
            <w:tcW w:w="6877" w:type="dxa"/>
            <w:gridSpan w:val="3"/>
          </w:tcPr>
          <w:p w14:paraId="72109BF0">
            <w:pPr>
              <w:overflowPunct w:val="0"/>
              <w:spacing w:line="400" w:lineRule="atLeast"/>
              <w:jc w:val="center"/>
              <w:rPr>
                <w:rFonts w:hint="eastAsia" w:ascii="宋体" w:hAnsi="宋体" w:eastAsia="宋体" w:cs="宋体"/>
                <w:highlight w:val="none"/>
              </w:rPr>
            </w:pPr>
          </w:p>
        </w:tc>
      </w:tr>
      <w:tr w14:paraId="23842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55" w:type="dxa"/>
          </w:tcPr>
          <w:p w14:paraId="40D1E790">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账号</w:t>
            </w:r>
          </w:p>
        </w:tc>
        <w:tc>
          <w:tcPr>
            <w:tcW w:w="6877" w:type="dxa"/>
            <w:gridSpan w:val="3"/>
          </w:tcPr>
          <w:p w14:paraId="60557773">
            <w:pPr>
              <w:overflowPunct w:val="0"/>
              <w:spacing w:line="400" w:lineRule="atLeast"/>
              <w:jc w:val="center"/>
              <w:rPr>
                <w:rFonts w:hint="eastAsia" w:ascii="宋体" w:hAnsi="宋体" w:eastAsia="宋体" w:cs="宋体"/>
                <w:highlight w:val="none"/>
              </w:rPr>
            </w:pPr>
          </w:p>
        </w:tc>
      </w:tr>
      <w:tr w14:paraId="003E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155" w:type="dxa"/>
            <w:vAlign w:val="center"/>
          </w:tcPr>
          <w:p w14:paraId="61A390AE">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主要营业范围</w:t>
            </w:r>
          </w:p>
        </w:tc>
        <w:tc>
          <w:tcPr>
            <w:tcW w:w="6877" w:type="dxa"/>
            <w:gridSpan w:val="3"/>
          </w:tcPr>
          <w:p w14:paraId="00BA045F">
            <w:pPr>
              <w:overflowPunct w:val="0"/>
              <w:spacing w:line="400" w:lineRule="atLeast"/>
              <w:jc w:val="center"/>
              <w:rPr>
                <w:rFonts w:hint="eastAsia" w:ascii="宋体" w:hAnsi="宋体" w:eastAsia="宋体" w:cs="宋体"/>
                <w:highlight w:val="none"/>
              </w:rPr>
            </w:pPr>
          </w:p>
        </w:tc>
      </w:tr>
      <w:tr w14:paraId="3D5B1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2155" w:type="dxa"/>
            <w:vAlign w:val="center"/>
          </w:tcPr>
          <w:p w14:paraId="26626771">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企业概况</w:t>
            </w:r>
          </w:p>
        </w:tc>
        <w:tc>
          <w:tcPr>
            <w:tcW w:w="6877" w:type="dxa"/>
            <w:gridSpan w:val="3"/>
          </w:tcPr>
          <w:p w14:paraId="346E76BB">
            <w:pPr>
              <w:overflowPunct w:val="0"/>
              <w:spacing w:line="400" w:lineRule="atLeast"/>
              <w:jc w:val="center"/>
              <w:rPr>
                <w:rFonts w:hint="eastAsia" w:ascii="宋体" w:hAnsi="宋体" w:eastAsia="宋体" w:cs="宋体"/>
                <w:highlight w:val="none"/>
              </w:rPr>
            </w:pPr>
          </w:p>
        </w:tc>
      </w:tr>
      <w:tr w14:paraId="04C2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2155" w:type="dxa"/>
            <w:vAlign w:val="center"/>
          </w:tcPr>
          <w:p w14:paraId="0F33ED9F">
            <w:pPr>
              <w:overflowPunct w:val="0"/>
              <w:spacing w:line="400" w:lineRule="atLeast"/>
              <w:jc w:val="center"/>
              <w:rPr>
                <w:rFonts w:hint="eastAsia" w:ascii="宋体" w:hAnsi="宋体" w:eastAsia="宋体" w:cs="宋体"/>
                <w:highlight w:val="none"/>
              </w:rPr>
            </w:pPr>
            <w:r>
              <w:rPr>
                <w:rFonts w:hint="eastAsia" w:ascii="宋体" w:hAnsi="宋体" w:eastAsia="宋体" w:cs="宋体"/>
                <w:highlight w:val="none"/>
              </w:rPr>
              <w:t>备注</w:t>
            </w:r>
          </w:p>
        </w:tc>
        <w:tc>
          <w:tcPr>
            <w:tcW w:w="6877" w:type="dxa"/>
            <w:gridSpan w:val="3"/>
          </w:tcPr>
          <w:p w14:paraId="2520F88C">
            <w:pPr>
              <w:overflowPunct w:val="0"/>
              <w:spacing w:line="400" w:lineRule="atLeast"/>
              <w:jc w:val="center"/>
              <w:rPr>
                <w:rFonts w:hint="eastAsia" w:ascii="宋体" w:hAnsi="宋体" w:eastAsia="宋体" w:cs="宋体"/>
                <w:highlight w:val="none"/>
              </w:rPr>
            </w:pPr>
          </w:p>
        </w:tc>
      </w:tr>
    </w:tbl>
    <w:p w14:paraId="25FD2827">
      <w:pPr>
        <w:rPr>
          <w:rFonts w:hint="eastAsia" w:ascii="宋体" w:hAnsi="宋体" w:eastAsia="宋体" w:cs="宋体"/>
          <w:sz w:val="22"/>
          <w:szCs w:val="28"/>
          <w:highlight w:val="none"/>
        </w:rPr>
      </w:pPr>
      <w:r>
        <w:rPr>
          <w:rFonts w:hint="eastAsia" w:ascii="宋体" w:hAnsi="宋体" w:eastAsia="宋体" w:cs="宋体"/>
          <w:sz w:val="22"/>
          <w:szCs w:val="28"/>
          <w:highlight w:val="none"/>
        </w:rPr>
        <w:br w:type="page"/>
      </w:r>
    </w:p>
    <w:p w14:paraId="227C42D5">
      <w:pPr>
        <w:pStyle w:val="7"/>
        <w:shd w:val="clear" w:color="auto"/>
        <w:spacing w:before="0" w:beforeAutospacing="0" w:after="0" w:afterAutospacing="0" w:line="420" w:lineRule="exact"/>
        <w:rPr>
          <w:rFonts w:hint="eastAsia" w:ascii="宋体" w:hAnsi="宋体" w:eastAsia="宋体" w:cs="宋体"/>
          <w:b/>
          <w:bCs/>
          <w:highlight w:val="none"/>
        </w:rPr>
      </w:pPr>
      <w:r>
        <w:rPr>
          <w:rFonts w:hint="eastAsia" w:ascii="宋体" w:hAnsi="宋体" w:eastAsia="宋体" w:cs="宋体"/>
          <w:b/>
          <w:bCs/>
          <w:highlight w:val="none"/>
        </w:rPr>
        <w:t>1）基本资格条件：符合《中华人民共和国政府采购法》第二十二条的规定的</w:t>
      </w:r>
      <w:r>
        <w:rPr>
          <w:rFonts w:hint="eastAsia" w:ascii="宋体" w:hAnsi="宋体" w:eastAsia="宋体" w:cs="宋体"/>
          <w:b/>
          <w:bCs/>
          <w:highlight w:val="none"/>
          <w:lang w:val="en-US" w:eastAsia="zh-CN"/>
        </w:rPr>
        <w:t>供应商</w:t>
      </w:r>
      <w:r>
        <w:rPr>
          <w:rFonts w:hint="eastAsia" w:ascii="宋体" w:hAnsi="宋体" w:eastAsia="宋体" w:cs="宋体"/>
          <w:b/>
          <w:bCs/>
          <w:highlight w:val="none"/>
        </w:rPr>
        <w:t>条件，提供以下文件：</w:t>
      </w:r>
    </w:p>
    <w:p w14:paraId="2D698460">
      <w:pPr>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1、具有独立承担民事责任能力的法人、其他组织或自然人， 提供合法有效的统一社会信用代码营业执照（事业单位法人证书/专业服务机构执业许可证/民办非企业单位登记证书，自然人提供身份证）；</w:t>
      </w:r>
    </w:p>
    <w:p w14:paraId="6E679AA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5A8F032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0A1B84F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14:paraId="46A0DD3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5、提供具有履行本合同所必需的专业技术能力的书面声明；</w:t>
      </w:r>
    </w:p>
    <w:p w14:paraId="2FDBF9D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6、参加本次政府采购活动前3年内在经营活动中没有重大违纪，以及未被列入失信被执行人、重大税收违法失信主体、政府采购严重违法失信行为记录名单的书面声明；</w:t>
      </w:r>
    </w:p>
    <w:p w14:paraId="7E1BD56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7、法定代表人直接参加磋商的，须出具法定代表人身份证明书及身份证；授权代表参加磋商的，须出具法定代表人授权书及授权代表身份证</w:t>
      </w:r>
      <w:r>
        <w:rPr>
          <w:rFonts w:hint="eastAsia" w:ascii="宋体" w:hAnsi="宋体" w:eastAsia="宋体" w:cs="宋体"/>
          <w:i w:val="0"/>
          <w:iCs w:val="0"/>
          <w:caps w:val="0"/>
          <w:color w:val="auto"/>
          <w:spacing w:val="0"/>
          <w:sz w:val="24"/>
          <w:szCs w:val="24"/>
          <w:highlight w:val="none"/>
          <w:lang w:eastAsia="zh-CN"/>
        </w:rPr>
        <w:t>（被授权人需提供文件递交截止时间前六个月内任意一个月的社会保障资金的缴纳证明）</w:t>
      </w:r>
      <w:r>
        <w:rPr>
          <w:rFonts w:hint="eastAsia" w:ascii="宋体" w:hAnsi="宋体" w:eastAsia="宋体" w:cs="宋体"/>
          <w:sz w:val="24"/>
          <w:highlight w:val="none"/>
          <w:lang w:val="en-US" w:eastAsia="zh-CN"/>
        </w:rPr>
        <w:t>；</w:t>
      </w:r>
    </w:p>
    <w:p w14:paraId="2CA5E49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8、供应商不得为“信用中国”网站（www.creditchina.gov.cn）中列入失信被执行人和重 大税收违法失信主体的供应商，不得为中国政府采购网（www.ccgp.gov.cn）政府采购严重 违法失信行为记录名单中被财政部门禁止参加政府采购活动的供应商；</w:t>
      </w:r>
    </w:p>
    <w:p w14:paraId="1C3A97E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9、供应商关联关系声明，包括：①控股管理关系（不得与参加本项目的其他供应商单位负责人为同一人或者存在直接控股、管理关系），②未为本项目提供整体设计、规范编制或者 项目管理、监理、检测等服务；</w:t>
      </w:r>
    </w:p>
    <w:p w14:paraId="6CFD733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10、本项目不接受联合体响应。</w:t>
      </w:r>
    </w:p>
    <w:p w14:paraId="25B4114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p>
    <w:p w14:paraId="6B540D2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b/>
          <w:bCs/>
          <w:sz w:val="24"/>
          <w:highlight w:val="none"/>
          <w:lang w:val="en-US" w:eastAsia="zh-CN"/>
        </w:rPr>
        <w:t>备注：</w:t>
      </w:r>
    </w:p>
    <w:p w14:paraId="0EC2B8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①以上资格证明文件供应商必须完全提供，复印件胶装在投标文件中并加盖供应商公章（如相关证明材料由第三方出具，应有第三方公章），缺项或未按要求响应的视为无效投标；</w:t>
      </w:r>
    </w:p>
    <w:p w14:paraId="4D5A8F5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②分支机构参与磋商时，须提供分支机构的资格要求证明文件； 响应文件中应附法人（非负责人）出具的法定代表人授权委托书。法人只能授权一家分支机构参与本项目采购活动，且不能与分支机构同时参加；</w:t>
      </w:r>
    </w:p>
    <w:p w14:paraId="7206F32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③事业</w:t>
      </w:r>
      <w:r>
        <w:rPr>
          <w:rFonts w:hint="eastAsia" w:ascii="宋体" w:hAnsi="宋体" w:eastAsia="宋体" w:cs="宋体"/>
          <w:color w:val="auto"/>
          <w:sz w:val="24"/>
          <w:highlight w:val="none"/>
          <w:lang w:val="en-US" w:eastAsia="zh-CN"/>
        </w:rPr>
        <w:t>单位法人参与磋商可不提供财务状况报告、社会保障资金缴纳证明及税收缴纳证明；</w:t>
      </w:r>
    </w:p>
    <w:p w14:paraId="6AF1739E">
      <w:pPr>
        <w:spacing w:line="440" w:lineRule="exact"/>
        <w:ind w:firstLine="482" w:firstLineChars="200"/>
        <w:jc w:val="left"/>
        <w:rPr>
          <w:rFonts w:hint="eastAsia" w:ascii="宋体" w:hAnsi="宋体" w:eastAsia="宋体" w:cs="宋体"/>
          <w:b/>
          <w:bCs/>
          <w:sz w:val="24"/>
          <w:highlight w:val="none"/>
          <w:lang w:eastAsia="zh-CN"/>
        </w:rPr>
      </w:pPr>
      <w:r>
        <w:rPr>
          <w:rFonts w:hint="eastAsia" w:ascii="宋体" w:hAnsi="宋体" w:eastAsia="宋体" w:cs="宋体"/>
          <w:b/>
          <w:bCs/>
          <w:sz w:val="24"/>
          <w:highlight w:val="none"/>
        </w:rPr>
        <w:t>备注：以上资格证明文件（除信用查询结果外）供应商必须完全提供，复印件胶装在响应文件中并加盖单位公章，缺项或未按要求提供的，不通过资格性审查。</w:t>
      </w:r>
    </w:p>
    <w:p w14:paraId="6505034C">
      <w:pPr>
        <w:pStyle w:val="7"/>
        <w:shd w:val="clear" w:color="auto" w:fill="FFFFFF"/>
        <w:spacing w:beforeAutospacing="0" w:afterAutospacing="0" w:line="360" w:lineRule="auto"/>
        <w:rPr>
          <w:rFonts w:hint="eastAsia" w:ascii="宋体" w:hAnsi="宋体" w:eastAsia="宋体" w:cs="宋体"/>
          <w:sz w:val="28"/>
          <w:szCs w:val="28"/>
          <w:highlight w:val="none"/>
          <w:shd w:val="clear"/>
        </w:rPr>
      </w:pPr>
      <w:r>
        <w:rPr>
          <w:rFonts w:hint="eastAsia" w:ascii="宋体" w:hAnsi="宋体" w:eastAsia="宋体" w:cs="宋体"/>
          <w:b/>
          <w:bCs/>
          <w:highlight w:val="none"/>
        </w:rPr>
        <w:br w:type="page"/>
      </w:r>
      <w:r>
        <w:rPr>
          <w:rFonts w:hint="eastAsia" w:ascii="宋体" w:hAnsi="宋体" w:eastAsia="宋体" w:cs="宋体"/>
          <w:bCs/>
          <w:sz w:val="28"/>
          <w:szCs w:val="28"/>
          <w:highlight w:val="none"/>
          <w:shd w:val="clear"/>
        </w:rPr>
        <w:t>附</w:t>
      </w:r>
      <w:r>
        <w:rPr>
          <w:rFonts w:hint="eastAsia" w:ascii="宋体" w:hAnsi="宋体" w:eastAsia="宋体" w:cs="宋体"/>
          <w:sz w:val="28"/>
          <w:szCs w:val="28"/>
          <w:highlight w:val="none"/>
          <w:shd w:val="clear"/>
        </w:rPr>
        <w:t>件</w:t>
      </w:r>
      <w:r>
        <w:rPr>
          <w:rFonts w:hint="eastAsia" w:ascii="宋体" w:hAnsi="宋体" w:eastAsia="宋体" w:cs="宋体"/>
          <w:bCs/>
          <w:sz w:val="28"/>
          <w:szCs w:val="28"/>
          <w:highlight w:val="none"/>
          <w:shd w:val="clear"/>
        </w:rPr>
        <w:t>1：</w:t>
      </w:r>
    </w:p>
    <w:p w14:paraId="131D53A9">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2C90512">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本单位郑重声明：</w:t>
      </w:r>
    </w:p>
    <w:p w14:paraId="318A280C">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1、我单位在参加采购活动前三年内在经营活动中没有《政府采购法》第二十二条第一款第(五)项所称重大违法记录。</w:t>
      </w:r>
    </w:p>
    <w:p w14:paraId="0C5FAA7E">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6E6AF37A">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4、我方______（填“未被列入”或“被列入”）失信被执行人名单。</w:t>
      </w:r>
    </w:p>
    <w:p w14:paraId="1DE06CC7">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5、我方______（填“未被列入”或“被列入”）重大税收违法失信主体。</w:t>
      </w:r>
    </w:p>
    <w:p w14:paraId="0753C1F9">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6、我方______（填“未被列入”或“被列入”）政府采购严重违法失信行为记录名单。</w:t>
      </w:r>
    </w:p>
    <w:p w14:paraId="5F598072">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我单位已就上述不良信用行为按照</w:t>
      </w:r>
      <w:r>
        <w:rPr>
          <w:rFonts w:hint="eastAsia" w:ascii="宋体" w:hAnsi="宋体" w:eastAsia="宋体" w:cs="宋体"/>
          <w:sz w:val="24"/>
          <w:szCs w:val="24"/>
          <w:highlight w:val="none"/>
          <w:shd w:val="clear" w:color="auto" w:fill="FFFFFF"/>
          <w:lang w:val="en-US" w:eastAsia="zh-CN"/>
        </w:rPr>
        <w:t>竞争性磋商</w:t>
      </w:r>
      <w:r>
        <w:rPr>
          <w:rFonts w:hint="eastAsia" w:ascii="宋体" w:hAnsi="宋体" w:eastAsia="宋体" w:cs="宋体"/>
          <w:sz w:val="24"/>
          <w:szCs w:val="24"/>
          <w:highlight w:val="none"/>
          <w:shd w:val="clear" w:color="auto" w:fill="FFFFFF"/>
        </w:rPr>
        <w:t>文件中</w:t>
      </w:r>
      <w:r>
        <w:rPr>
          <w:rFonts w:hint="eastAsia" w:ascii="宋体" w:hAnsi="宋体" w:eastAsia="宋体" w:cs="宋体"/>
          <w:sz w:val="24"/>
          <w:szCs w:val="24"/>
          <w:highlight w:val="none"/>
          <w:shd w:val="clear" w:color="auto" w:fill="FFFFFF"/>
          <w:lang w:val="en-US" w:eastAsia="zh-CN"/>
        </w:rPr>
        <w:t>供应商</w:t>
      </w:r>
      <w:r>
        <w:rPr>
          <w:rFonts w:hint="eastAsia" w:ascii="宋体" w:hAnsi="宋体" w:eastAsia="宋体" w:cs="宋体"/>
          <w:sz w:val="24"/>
          <w:szCs w:val="24"/>
          <w:highlight w:val="none"/>
          <w:shd w:val="clear" w:color="auto" w:fill="FFFFFF"/>
        </w:rPr>
        <w:t>须知前附表规定进行了查询。我单位承诺：合同签订前，若我单位具有不良信用记录情形，贵方可取消我单位</w:t>
      </w:r>
      <w:r>
        <w:rPr>
          <w:rFonts w:hint="eastAsia" w:ascii="宋体" w:hAnsi="宋体" w:eastAsia="宋体" w:cs="宋体"/>
          <w:sz w:val="24"/>
          <w:szCs w:val="24"/>
          <w:highlight w:val="none"/>
          <w:shd w:val="clear" w:color="auto" w:fill="FFFFFF"/>
          <w:lang w:val="en-US" w:eastAsia="zh-CN"/>
        </w:rPr>
        <w:t>成交</w:t>
      </w:r>
      <w:r>
        <w:rPr>
          <w:rFonts w:hint="eastAsia" w:ascii="宋体" w:hAnsi="宋体" w:eastAsia="宋体" w:cs="宋体"/>
          <w:sz w:val="24"/>
          <w:szCs w:val="24"/>
          <w:highlight w:val="none"/>
          <w:shd w:val="clear" w:color="auto" w:fill="FFFFFF"/>
        </w:rPr>
        <w:t>资格或者不授予合同，所有责任由我单位自行承担。同时，我单位愿意无条件接受监管部门的调查处理。</w:t>
      </w:r>
    </w:p>
    <w:p w14:paraId="58A2DC9F">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14:paraId="2B15A07A">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备注：</w:t>
      </w:r>
      <w:r>
        <w:rPr>
          <w:rFonts w:hint="eastAsia" w:ascii="宋体" w:hAnsi="宋体" w:eastAsia="宋体" w:cs="宋体"/>
          <w:sz w:val="24"/>
          <w:szCs w:val="24"/>
          <w:highlight w:val="none"/>
          <w:shd w:val="clear" w:color="auto" w:fill="FFFFFF"/>
          <w:lang w:val="en-US" w:eastAsia="zh-CN"/>
        </w:rPr>
        <w:t>供应商</w:t>
      </w:r>
      <w:r>
        <w:rPr>
          <w:rFonts w:hint="eastAsia" w:ascii="宋体" w:hAnsi="宋体" w:eastAsia="宋体" w:cs="宋体"/>
          <w:sz w:val="24"/>
          <w:szCs w:val="24"/>
          <w:highlight w:val="none"/>
          <w:shd w:val="clear" w:color="auto" w:fill="FFFFFF"/>
        </w:rPr>
        <w:t>在参加政府采购活动前3年内因违法经营被禁止在一定期限内参加政府采购活动，期限届满的，可以参加政府采购活动，但应提供期限届满的证明材料。</w:t>
      </w:r>
    </w:p>
    <w:p w14:paraId="7F578EB3">
      <w:pPr>
        <w:overflowPunct w:val="0"/>
        <w:spacing w:line="560" w:lineRule="exact"/>
        <w:ind w:firstLine="170"/>
        <w:rPr>
          <w:rFonts w:hint="eastAsia" w:ascii="宋体" w:hAnsi="宋体" w:eastAsia="宋体" w:cs="宋体"/>
          <w:highlight w:val="none"/>
          <w:shd w:val="clear" w:color="auto" w:fill="FFFFFF"/>
        </w:rPr>
      </w:pPr>
    </w:p>
    <w:p w14:paraId="23162D1D">
      <w:pPr>
        <w:pStyle w:val="3"/>
        <w:rPr>
          <w:rFonts w:hint="eastAsia" w:ascii="宋体" w:hAnsi="宋体" w:eastAsia="宋体" w:cs="宋体"/>
          <w:color w:val="auto"/>
          <w:highlight w:val="none"/>
        </w:rPr>
      </w:pPr>
    </w:p>
    <w:p w14:paraId="38273485">
      <w:pPr>
        <w:spacing w:line="500" w:lineRule="exact"/>
        <w:ind w:firstLine="2640" w:firstLineChars="1100"/>
        <w:rPr>
          <w:rFonts w:hint="eastAsia" w:ascii="宋体" w:hAnsi="宋体" w:eastAsia="宋体" w:cs="宋体"/>
          <w:highlight w:val="none"/>
        </w:rPr>
      </w:pPr>
    </w:p>
    <w:p w14:paraId="4E074509">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2E8CC9D">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4BDADBD">
      <w:pPr>
        <w:overflowPunct w:val="0"/>
        <w:spacing w:line="360" w:lineRule="auto"/>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  年  月   日</w:t>
      </w:r>
    </w:p>
    <w:p w14:paraId="235BE72F">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600F3ABA">
      <w:pPr>
        <w:spacing w:line="360" w:lineRule="auto"/>
        <w:rPr>
          <w:rFonts w:hint="eastAsia" w:ascii="宋体" w:hAnsi="宋体" w:eastAsia="宋体" w:cs="宋体"/>
          <w:bCs/>
          <w:kern w:val="0"/>
          <w:sz w:val="28"/>
          <w:szCs w:val="28"/>
          <w:highlight w:val="none"/>
          <w:lang w:val="en-US" w:eastAsia="zh-CN" w:bidi="ar-SA"/>
        </w:rPr>
      </w:pPr>
      <w:r>
        <w:rPr>
          <w:rFonts w:hint="eastAsia" w:ascii="宋体" w:hAnsi="宋体" w:eastAsia="宋体" w:cs="宋体"/>
          <w:bCs/>
          <w:kern w:val="0"/>
          <w:sz w:val="28"/>
          <w:szCs w:val="28"/>
          <w:highlight w:val="none"/>
          <w:lang w:val="en-US" w:eastAsia="zh-CN" w:bidi="ar-SA"/>
        </w:rPr>
        <w:t>附件2：</w:t>
      </w:r>
    </w:p>
    <w:p w14:paraId="5D061544">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履行合同所必需的设备和专业技术能力的书面声明</w:t>
      </w:r>
    </w:p>
    <w:p w14:paraId="4959E9D6">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3DBFFC2F">
      <w:pPr>
        <w:overflowPunct w:val="0"/>
        <w:spacing w:line="560" w:lineRule="exact"/>
        <w:ind w:firstLine="496" w:firstLineChars="200"/>
        <w:rPr>
          <w:rFonts w:hint="eastAsia" w:ascii="宋体" w:hAnsi="宋体" w:eastAsia="宋体" w:cs="宋体"/>
          <w:b/>
          <w:bCs/>
          <w:highlight w:val="none"/>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r>
        <w:rPr>
          <w:rFonts w:hint="eastAsia" w:ascii="宋体" w:hAnsi="宋体" w:eastAsia="宋体" w:cs="宋体"/>
          <w:sz w:val="24"/>
          <w:szCs w:val="24"/>
          <w:highlight w:val="none"/>
        </w:rPr>
        <w:t>如有</w:t>
      </w:r>
      <w:r>
        <w:rPr>
          <w:rFonts w:hint="eastAsia" w:ascii="宋体" w:hAnsi="宋体" w:eastAsia="宋体" w:cs="宋体"/>
          <w:sz w:val="24"/>
          <w:szCs w:val="24"/>
          <w:highlight w:val="none"/>
          <w:lang w:eastAsia="zh-CN"/>
        </w:rPr>
        <w:t>虚假</w:t>
      </w:r>
      <w:r>
        <w:rPr>
          <w:rFonts w:hint="eastAsia" w:ascii="宋体" w:hAnsi="宋体" w:eastAsia="宋体" w:cs="宋体"/>
          <w:sz w:val="24"/>
          <w:szCs w:val="24"/>
          <w:highlight w:val="none"/>
        </w:rPr>
        <w:t>，我方将无条件地退出本项目的采购活动，并遵照《</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政府采购法》有关"提供虚假材料的规定"接受处罚</w:t>
      </w:r>
      <w:r>
        <w:rPr>
          <w:rFonts w:hint="eastAsia" w:ascii="宋体" w:hAnsi="宋体" w:eastAsia="宋体" w:cs="宋体"/>
          <w:spacing w:val="4"/>
          <w:highlight w:val="none"/>
        </w:rPr>
        <w:t>。</w:t>
      </w:r>
    </w:p>
    <w:p w14:paraId="48F46534">
      <w:pPr>
        <w:spacing w:line="500" w:lineRule="exact"/>
        <w:ind w:firstLine="2707" w:firstLineChars="1128"/>
        <w:rPr>
          <w:rFonts w:hint="eastAsia" w:ascii="宋体" w:hAnsi="宋体" w:eastAsia="宋体" w:cs="宋体"/>
          <w:highlight w:val="none"/>
        </w:rPr>
      </w:pPr>
    </w:p>
    <w:p w14:paraId="6D5C5393">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7DA950C4">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161CC94F">
      <w:pPr>
        <w:overflowPunct w:val="0"/>
        <w:spacing w:line="360" w:lineRule="auto"/>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  年  月   日</w:t>
      </w:r>
    </w:p>
    <w:p w14:paraId="362D072C">
      <w:pPr>
        <w:tabs>
          <w:tab w:val="left" w:pos="-180"/>
        </w:tabs>
        <w:ind w:right="204" w:rightChars="85"/>
        <w:rPr>
          <w:rFonts w:hint="eastAsia" w:ascii="宋体" w:hAnsi="宋体" w:eastAsia="宋体" w:cs="宋体"/>
          <w:highlight w:val="none"/>
        </w:rPr>
      </w:pPr>
    </w:p>
    <w:p w14:paraId="01B63F78">
      <w:pPr>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p>
    <w:p w14:paraId="2F6E3A8B">
      <w:pPr>
        <w:spacing w:line="360" w:lineRule="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附件3：</w:t>
      </w:r>
    </w:p>
    <w:p w14:paraId="5CFF1F3C">
      <w:pPr>
        <w:widowControl/>
        <w:spacing w:line="360" w:lineRule="auto"/>
        <w:ind w:left="1"/>
        <w:jc w:val="center"/>
        <w:rPr>
          <w:rFonts w:hint="eastAsia" w:ascii="宋体" w:hAnsi="宋体" w:eastAsia="宋体" w:cs="宋体"/>
          <w:b/>
          <w:kern w:val="0"/>
          <w:sz w:val="30"/>
          <w:szCs w:val="30"/>
          <w:highlight w:val="none"/>
          <w:lang w:val="en-US" w:eastAsia="zh-CN"/>
        </w:rPr>
      </w:pPr>
      <w:r>
        <w:rPr>
          <w:rFonts w:hint="eastAsia" w:ascii="宋体" w:hAnsi="宋体" w:eastAsia="宋体" w:cs="宋体"/>
          <w:b/>
          <w:kern w:val="0"/>
          <w:sz w:val="30"/>
          <w:szCs w:val="30"/>
          <w:highlight w:val="none"/>
          <w:lang w:val="en-US" w:eastAsia="zh-CN"/>
        </w:rPr>
        <w:t>供应商</w:t>
      </w:r>
      <w:r>
        <w:rPr>
          <w:rFonts w:hint="eastAsia" w:ascii="宋体" w:hAnsi="宋体" w:eastAsia="宋体" w:cs="宋体"/>
          <w:b/>
          <w:kern w:val="0"/>
          <w:sz w:val="30"/>
          <w:szCs w:val="30"/>
          <w:highlight w:val="none"/>
        </w:rPr>
        <w:t>企业关系关联</w:t>
      </w:r>
      <w:r>
        <w:rPr>
          <w:rFonts w:hint="eastAsia" w:ascii="宋体" w:hAnsi="宋体" w:eastAsia="宋体" w:cs="宋体"/>
          <w:b/>
          <w:kern w:val="0"/>
          <w:sz w:val="30"/>
          <w:szCs w:val="30"/>
          <w:highlight w:val="none"/>
          <w:lang w:val="en-US" w:eastAsia="zh-CN"/>
        </w:rPr>
        <w:t>声明</w:t>
      </w:r>
    </w:p>
    <w:p w14:paraId="5ACEC65C">
      <w:pPr>
        <w:spacing w:line="540" w:lineRule="exact"/>
        <w:ind w:right="-226"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382EB6C6">
      <w:pPr>
        <w:spacing w:line="540" w:lineRule="exact"/>
        <w:ind w:right="-226"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4DE2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31C08407">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0E28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E5C36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4F428FBF">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32F7F980">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4EE3EC9A">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16F92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DBB4DD1">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67E9C50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3854798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055872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359C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EED5501">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725AFD2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27B757F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51358BF8">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7DBA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10ED00D">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383F9DC7">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433A4DD1">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11A702F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78ED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B5F5987">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34A04C3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494473D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3160A57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53426763">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6A2204D0">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75B3192E">
      <w:pPr>
        <w:pStyle w:val="4"/>
        <w:adjustRightInd w:val="0"/>
        <w:snapToGrid w:val="0"/>
        <w:spacing w:line="720" w:lineRule="exact"/>
        <w:rPr>
          <w:rFonts w:hint="eastAsia" w:ascii="宋体" w:hAnsi="宋体" w:eastAsia="宋体" w:cs="宋体"/>
          <w:color w:val="auto"/>
          <w:spacing w:val="4"/>
          <w:szCs w:val="24"/>
          <w:highlight w:val="none"/>
        </w:rPr>
      </w:pPr>
    </w:p>
    <w:p w14:paraId="659A6685">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09E0AFF">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8B8C110">
      <w:pPr>
        <w:pStyle w:val="12"/>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F800EFC">
      <w:pPr>
        <w:kinsoku w:val="0"/>
        <w:spacing w:line="336" w:lineRule="auto"/>
        <w:ind w:firstLine="480" w:firstLineChars="200"/>
        <w:jc w:val="left"/>
        <w:rPr>
          <w:rFonts w:hint="eastAsia" w:ascii="宋体" w:hAnsi="宋体" w:eastAsia="宋体" w:cs="宋体"/>
          <w:b w:val="0"/>
          <w:bCs/>
          <w:kern w:val="0"/>
          <w:sz w:val="24"/>
          <w:szCs w:val="24"/>
          <w:highlight w:val="none"/>
          <w:lang w:val="zh-CN"/>
        </w:rPr>
      </w:pPr>
    </w:p>
    <w:p w14:paraId="5806D755">
      <w:pPr>
        <w:kinsoku w:val="0"/>
        <w:spacing w:line="336" w:lineRule="auto"/>
        <w:ind w:firstLine="480" w:firstLineChars="200"/>
        <w:jc w:val="left"/>
        <w:rPr>
          <w:rFonts w:hint="eastAsia" w:ascii="宋体" w:hAnsi="宋体" w:eastAsia="宋体" w:cs="宋体"/>
          <w:b w:val="0"/>
          <w:bCs/>
          <w:kern w:val="0"/>
          <w:sz w:val="24"/>
          <w:szCs w:val="24"/>
          <w:highlight w:val="none"/>
          <w:lang w:val="zh-CN"/>
        </w:rPr>
      </w:pPr>
    </w:p>
    <w:p w14:paraId="51AB17FE">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A93CE60">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4E8D3446">
      <w:pPr>
        <w:keepNext w:val="0"/>
        <w:keepLines w:val="0"/>
        <w:pageBreakBefore w:val="0"/>
        <w:widowControl w:val="0"/>
        <w:kinsoku w:val="0"/>
        <w:wordWrap/>
        <w:overflowPunct/>
        <w:topLinePunct w:val="0"/>
        <w:autoSpaceDE/>
        <w:autoSpaceDN/>
        <w:bidi w:val="0"/>
        <w:adjustRightInd w:val="0"/>
        <w:snapToGrid/>
        <w:spacing w:line="336" w:lineRule="auto"/>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3E38DA7">
      <w:pPr>
        <w:pStyle w:val="12"/>
        <w:spacing w:line="500" w:lineRule="exact"/>
        <w:rPr>
          <w:rFonts w:hint="eastAsia" w:ascii="宋体" w:hAnsi="宋体" w:eastAsia="宋体" w:cs="宋体"/>
          <w:szCs w:val="24"/>
          <w:highlight w:val="none"/>
        </w:rPr>
      </w:pPr>
      <w:r>
        <w:rPr>
          <w:rFonts w:hint="eastAsia" w:ascii="宋体" w:hAnsi="宋体" w:eastAsia="宋体" w:cs="宋体"/>
          <w:b w:val="0"/>
          <w:bCs/>
          <w:kern w:val="0"/>
          <w:sz w:val="24"/>
          <w:szCs w:val="24"/>
          <w:highlight w:val="none"/>
          <w:lang w:val="zh-CN" w:eastAsia="zh-CN"/>
        </w:rPr>
        <w:t>4.</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如不存在直接控股股东的，则在“直接控股股东名称及出资比例”处填写“无”或“/”。</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不存在直接管理关系的，则在“直接管理关系单位名称”中填“无”或“/”。</w:t>
      </w:r>
    </w:p>
    <w:p w14:paraId="5103FAE8">
      <w:pPr>
        <w:overflowPunct w:val="0"/>
        <w:adjustRightInd w:val="0"/>
        <w:snapToGrid w:val="0"/>
        <w:spacing w:line="440" w:lineRule="exact"/>
        <w:jc w:val="left"/>
        <w:rPr>
          <w:rFonts w:hint="eastAsia" w:ascii="宋体" w:hAnsi="宋体" w:eastAsia="宋体" w:cs="宋体"/>
          <w:sz w:val="30"/>
          <w:szCs w:val="30"/>
          <w:highlight w:val="none"/>
        </w:rPr>
      </w:pPr>
      <w:r>
        <w:rPr>
          <w:rFonts w:hint="eastAsia" w:ascii="宋体" w:hAnsi="宋体" w:eastAsia="宋体" w:cs="宋体"/>
          <w:sz w:val="28"/>
          <w:szCs w:val="28"/>
          <w:highlight w:val="none"/>
        </w:rPr>
        <w:br w:type="page"/>
      </w:r>
      <w:r>
        <w:rPr>
          <w:rFonts w:hint="eastAsia" w:ascii="宋体" w:hAnsi="宋体" w:eastAsia="宋体" w:cs="宋体"/>
          <w:bCs/>
          <w:sz w:val="28"/>
          <w:szCs w:val="28"/>
          <w:highlight w:val="none"/>
        </w:rPr>
        <w:t>附件</w:t>
      </w:r>
      <w:r>
        <w:rPr>
          <w:rFonts w:hint="eastAsia" w:ascii="宋体" w:hAnsi="宋体" w:eastAsia="宋体" w:cs="宋体"/>
          <w:bCs/>
          <w:sz w:val="28"/>
          <w:szCs w:val="28"/>
          <w:highlight w:val="none"/>
          <w:lang w:val="en-US" w:eastAsia="zh-CN"/>
        </w:rPr>
        <w:t>4</w:t>
      </w:r>
      <w:r>
        <w:rPr>
          <w:rFonts w:hint="eastAsia" w:ascii="宋体" w:hAnsi="宋体" w:eastAsia="宋体" w:cs="宋体"/>
          <w:bCs/>
          <w:sz w:val="28"/>
          <w:szCs w:val="28"/>
          <w:highlight w:val="none"/>
        </w:rPr>
        <w:t>：</w:t>
      </w:r>
    </w:p>
    <w:p w14:paraId="30C9721C">
      <w:pPr>
        <w:adjustRightInd w:val="0"/>
        <w:snapToGrid w:val="0"/>
        <w:spacing w:line="360" w:lineRule="auto"/>
        <w:jc w:val="center"/>
        <w:rPr>
          <w:rFonts w:hint="eastAsia" w:ascii="宋体" w:hAnsi="宋体" w:eastAsia="宋体" w:cs="宋体"/>
          <w:b/>
          <w:bCs/>
          <w:sz w:val="28"/>
          <w:szCs w:val="28"/>
          <w:highlight w:val="none"/>
          <w:lang w:val="en-US" w:eastAsia="zh-CN"/>
        </w:rPr>
      </w:pPr>
    </w:p>
    <w:p w14:paraId="7EACF29A">
      <w:pPr>
        <w:widowControl/>
        <w:spacing w:line="360" w:lineRule="auto"/>
        <w:ind w:left="1"/>
        <w:jc w:val="center"/>
        <w:rPr>
          <w:rFonts w:hint="eastAsia" w:ascii="宋体" w:hAnsi="宋体" w:eastAsia="宋体" w:cs="宋体"/>
          <w:b/>
          <w:kern w:val="0"/>
          <w:sz w:val="30"/>
          <w:szCs w:val="30"/>
          <w:highlight w:val="none"/>
        </w:rPr>
      </w:pPr>
      <w:r>
        <w:rPr>
          <w:rFonts w:hint="eastAsia" w:ascii="宋体" w:hAnsi="宋体" w:eastAsia="宋体" w:cs="宋体"/>
          <w:b/>
          <w:kern w:val="0"/>
          <w:sz w:val="30"/>
          <w:szCs w:val="30"/>
          <w:highlight w:val="none"/>
          <w:lang w:val="en-US" w:eastAsia="zh-CN"/>
        </w:rPr>
        <w:t>非联合体不分包响应声明</w:t>
      </w:r>
    </w:p>
    <w:p w14:paraId="0D36471C">
      <w:pPr>
        <w:keepNext w:val="0"/>
        <w:keepLines w:val="0"/>
        <w:pageBreakBefore w:val="0"/>
        <w:kinsoku/>
        <w:wordWrap/>
        <w:topLinePunct w:val="0"/>
        <w:autoSpaceDE/>
        <w:autoSpaceDN/>
        <w:bidi w:val="0"/>
        <w:spacing w:line="480" w:lineRule="auto"/>
        <w:ind w:right="-226" w:rightChars="-94"/>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（采购人名称）    ：</w:t>
      </w:r>
    </w:p>
    <w:p w14:paraId="61D1F67F">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的供应商，在此郑重声明本项目为非联合体磋商，本项目实施过程由本单位独立承担。 </w:t>
      </w:r>
    </w:p>
    <w:p w14:paraId="26E92D53">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本单位对上述声明的真实性负责。如有虚假，将依法承担相应责任。</w:t>
      </w:r>
    </w:p>
    <w:p w14:paraId="4225B207">
      <w:pPr>
        <w:rPr>
          <w:rFonts w:hint="eastAsia" w:ascii="宋体" w:hAnsi="宋体" w:eastAsia="宋体" w:cs="宋体"/>
          <w:sz w:val="28"/>
          <w:szCs w:val="28"/>
          <w:highlight w:val="none"/>
          <w:lang w:val="en-US" w:eastAsia="zh-CN"/>
        </w:rPr>
      </w:pPr>
    </w:p>
    <w:p w14:paraId="26702259">
      <w:pPr>
        <w:spacing w:line="360" w:lineRule="auto"/>
        <w:jc w:val="left"/>
        <w:rPr>
          <w:rFonts w:hint="eastAsia" w:ascii="宋体" w:hAnsi="宋体" w:eastAsia="宋体" w:cs="宋体"/>
          <w:color w:val="auto"/>
          <w:sz w:val="24"/>
          <w:highlight w:val="none"/>
        </w:rPr>
      </w:pPr>
    </w:p>
    <w:p w14:paraId="6F5BD9F9">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6BC33757">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164F77">
      <w:pPr>
        <w:overflowPunct w:val="0"/>
        <w:spacing w:line="360" w:lineRule="auto"/>
        <w:jc w:val="both"/>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日      期：  年  月   日</w:t>
      </w:r>
    </w:p>
    <w:p w14:paraId="572047F3">
      <w:pPr>
        <w:pStyle w:val="13"/>
        <w:spacing w:beforeLines="50"/>
        <w:ind w:firstLine="3920" w:firstLineChars="1400"/>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469964C9">
      <w:pPr>
        <w:overflowPunct w:val="0"/>
        <w:adjustRightInd w:val="0"/>
        <w:snapToGrid w:val="0"/>
        <w:spacing w:line="440" w:lineRule="exact"/>
        <w:jc w:val="left"/>
        <w:rPr>
          <w:rFonts w:hint="eastAsia" w:ascii="宋体" w:hAnsi="宋体" w:eastAsia="宋体" w:cs="宋体"/>
          <w:sz w:val="30"/>
          <w:szCs w:val="30"/>
          <w:highlight w:val="none"/>
        </w:rPr>
      </w:pPr>
      <w:r>
        <w:rPr>
          <w:rFonts w:hint="eastAsia" w:ascii="宋体" w:hAnsi="宋体" w:eastAsia="宋体" w:cs="宋体"/>
          <w:bCs/>
          <w:sz w:val="28"/>
          <w:szCs w:val="28"/>
          <w:highlight w:val="none"/>
        </w:rPr>
        <w:t>附件</w:t>
      </w:r>
      <w:r>
        <w:rPr>
          <w:rFonts w:hint="eastAsia" w:ascii="宋体" w:hAnsi="宋体" w:eastAsia="宋体" w:cs="宋体"/>
          <w:bCs/>
          <w:sz w:val="28"/>
          <w:szCs w:val="28"/>
          <w:highlight w:val="none"/>
          <w:lang w:val="en-US" w:eastAsia="zh-CN"/>
        </w:rPr>
        <w:t>5</w:t>
      </w:r>
      <w:r>
        <w:rPr>
          <w:rFonts w:hint="eastAsia" w:ascii="宋体" w:hAnsi="宋体" w:eastAsia="宋体" w:cs="宋体"/>
          <w:bCs/>
          <w:sz w:val="28"/>
          <w:szCs w:val="28"/>
          <w:highlight w:val="none"/>
        </w:rPr>
        <w:t>：</w:t>
      </w:r>
    </w:p>
    <w:p w14:paraId="6D992B42">
      <w:pPr>
        <w:spacing w:line="480" w:lineRule="auto"/>
        <w:jc w:val="center"/>
        <w:rPr>
          <w:rFonts w:hint="eastAsia" w:ascii="宋体" w:hAnsi="宋体" w:eastAsia="宋体" w:cs="宋体"/>
          <w:b/>
          <w:sz w:val="36"/>
          <w:szCs w:val="36"/>
          <w:highlight w:val="none"/>
        </w:rPr>
      </w:pPr>
      <w:r>
        <w:rPr>
          <w:rFonts w:hint="eastAsia" w:ascii="宋体" w:hAnsi="宋体" w:eastAsia="宋体" w:cs="宋体"/>
          <w:b/>
          <w:sz w:val="30"/>
          <w:szCs w:val="30"/>
          <w:highlight w:val="none"/>
        </w:rPr>
        <w:t>拒绝商业贿赂承诺书</w:t>
      </w:r>
    </w:p>
    <w:p w14:paraId="6215EEDB">
      <w:pPr>
        <w:overflowPunct w:val="0"/>
        <w:spacing w:line="500" w:lineRule="exact"/>
        <w:ind w:firstLine="496" w:firstLineChars="200"/>
        <w:rPr>
          <w:rFonts w:hint="eastAsia" w:ascii="宋体" w:hAnsi="宋体" w:eastAsia="宋体" w:cs="宋体"/>
          <w:b/>
          <w:bCs/>
          <w:sz w:val="24"/>
          <w:szCs w:val="24"/>
          <w:highlight w:val="none"/>
        </w:rPr>
      </w:pPr>
      <w:r>
        <w:rPr>
          <w:rFonts w:hint="eastAsia" w:ascii="宋体" w:hAnsi="宋体" w:eastAsia="宋体" w:cs="宋体"/>
          <w:spacing w:val="4"/>
          <w:sz w:val="24"/>
          <w:szCs w:val="24"/>
          <w:highlight w:val="none"/>
        </w:rPr>
        <w:t>为响应党中央、国务院关于治理政府采购领域商业贿赂行为的号召，我公司在此庄严承诺：</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1、在参与政府采购活动中遵纪守法、诚信经营、公平竞标。</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2、不向政府采购人、采购代理机构和政府采购评审专家进行任何形式的商业贿赂以谋取交易机会。</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3、不向政府采购代理机构和采购人提供虚假资质证明文件或采用虚假应标方式参与政府采购市场竞争并谋取中标、成交。</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4、不采取“围标、陪标”等商业欺诈手段获得政府采购订单。</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5、不采取不正当手段诋毁、排挤其他</w:t>
      </w:r>
      <w:r>
        <w:rPr>
          <w:rFonts w:hint="eastAsia" w:ascii="宋体" w:hAnsi="宋体" w:eastAsia="宋体" w:cs="宋体"/>
          <w:spacing w:val="4"/>
          <w:sz w:val="24"/>
          <w:szCs w:val="24"/>
          <w:highlight w:val="none"/>
          <w:lang w:eastAsia="zh-CN"/>
        </w:rPr>
        <w:t>投标人</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6、不在提供商品和服务时“偷梁换柱、以次充好”损害采购人的合法权益。</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7、不与采购人、采购代理机构、政府采购评审专家</w:t>
      </w:r>
      <w:r>
        <w:rPr>
          <w:rFonts w:hint="eastAsia" w:ascii="宋体" w:hAnsi="宋体" w:eastAsia="宋体" w:cs="宋体"/>
          <w:spacing w:val="4"/>
          <w:sz w:val="24"/>
          <w:szCs w:val="24"/>
          <w:highlight w:val="none"/>
          <w:lang w:eastAsia="zh-CN"/>
        </w:rPr>
        <w:t>或其他投标人</w:t>
      </w:r>
      <w:r>
        <w:rPr>
          <w:rFonts w:hint="eastAsia" w:ascii="宋体" w:hAnsi="宋体" w:eastAsia="宋体" w:cs="宋体"/>
          <w:spacing w:val="4"/>
          <w:sz w:val="24"/>
          <w:szCs w:val="24"/>
          <w:highlight w:val="none"/>
        </w:rPr>
        <w:t>恶意串通，进行质疑和投诉，维护政府采购市场秩序。</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8、尊重和接受政府采购监督管理部门的监督和政府采购代理机构招标采购要求，承担因违约行为给采购人造成的损失。</w:t>
      </w:r>
      <w:r>
        <w:rPr>
          <w:rFonts w:hint="eastAsia" w:ascii="宋体" w:hAnsi="宋体" w:eastAsia="宋体" w:cs="宋体"/>
          <w:spacing w:val="4"/>
          <w:sz w:val="24"/>
          <w:szCs w:val="24"/>
          <w:highlight w:val="none"/>
        </w:rPr>
        <w:br w:type="textWrapping"/>
      </w:r>
      <w:r>
        <w:rPr>
          <w:rFonts w:hint="eastAsia" w:ascii="宋体" w:hAnsi="宋体" w:eastAsia="宋体" w:cs="宋体"/>
          <w:spacing w:val="4"/>
          <w:sz w:val="24"/>
          <w:szCs w:val="24"/>
          <w:highlight w:val="none"/>
        </w:rPr>
        <w:t>9、不发生其他有悖于政府采购公开、公平、公正和诚信原则的行为。</w:t>
      </w:r>
    </w:p>
    <w:p w14:paraId="1BBD9927">
      <w:pPr>
        <w:pStyle w:val="13"/>
        <w:spacing w:beforeLines="50"/>
        <w:ind w:firstLine="0" w:firstLineChars="0"/>
        <w:rPr>
          <w:rFonts w:hint="eastAsia" w:ascii="宋体" w:hAnsi="宋体" w:eastAsia="宋体" w:cs="宋体"/>
          <w:sz w:val="28"/>
          <w:szCs w:val="28"/>
          <w:highlight w:val="none"/>
        </w:rPr>
      </w:pPr>
    </w:p>
    <w:p w14:paraId="25B20519">
      <w:pPr>
        <w:spacing w:line="360" w:lineRule="auto"/>
        <w:jc w:val="left"/>
        <w:rPr>
          <w:rFonts w:hint="eastAsia" w:ascii="宋体" w:hAnsi="宋体" w:eastAsia="宋体" w:cs="宋体"/>
          <w:color w:val="auto"/>
          <w:sz w:val="24"/>
          <w:highlight w:val="none"/>
        </w:rPr>
      </w:pPr>
    </w:p>
    <w:p w14:paraId="6C7AD64A">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174F0D8D">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F4549B4">
      <w:pPr>
        <w:overflowPunct w:val="0"/>
        <w:spacing w:line="360" w:lineRule="auto"/>
        <w:jc w:val="both"/>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日      期：  年  月   日</w:t>
      </w:r>
    </w:p>
    <w:p w14:paraId="3610DC2A">
      <w:pPr>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4F0F4A6B">
      <w:pPr>
        <w:pStyle w:val="13"/>
        <w:spacing w:beforeLines="50"/>
        <w:ind w:firstLine="0" w:firstLineChars="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6</w:t>
      </w:r>
    </w:p>
    <w:p w14:paraId="06C776E4">
      <w:pPr>
        <w:tabs>
          <w:tab w:val="left" w:pos="-180"/>
        </w:tabs>
        <w:ind w:right="204" w:rightChars="85"/>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无围标、串标行为承诺书</w:t>
      </w:r>
    </w:p>
    <w:p w14:paraId="10249733">
      <w:pPr>
        <w:pStyle w:val="13"/>
        <w:spacing w:line="50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本公司</w:t>
      </w:r>
      <w:r>
        <w:rPr>
          <w:rFonts w:hint="eastAsia" w:ascii="宋体" w:hAnsi="宋体" w:eastAsia="宋体" w:cs="宋体"/>
          <w:sz w:val="24"/>
          <w:szCs w:val="24"/>
          <w:highlight w:val="none"/>
          <w:lang w:val="en-US" w:eastAsia="zh-CN"/>
        </w:rPr>
        <w:t>郑重</w:t>
      </w:r>
      <w:r>
        <w:rPr>
          <w:rFonts w:hint="eastAsia" w:ascii="宋体" w:hAnsi="宋体" w:eastAsia="宋体" w:cs="宋体"/>
          <w:sz w:val="24"/>
          <w:szCs w:val="24"/>
          <w:highlight w:val="none"/>
        </w:rPr>
        <w:t>承诺：我公司自觉遵守《中华人民共和国政府采购法》、《中华人民共和国政府采购法实施条例》以及政府采购、招投标管理的有关规定。我公司在参加本次项目（项目名称：，项目编号：）活动中，无以下围标、串标行为：</w:t>
      </w:r>
    </w:p>
    <w:p w14:paraId="0AF63EA6">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1）不同供应商的响应文件由同一单位或者个人编制；</w:t>
      </w:r>
    </w:p>
    <w:p w14:paraId="759C1C58">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2）不同供应商委托同一单位或者个人办理磋商事宜；</w:t>
      </w:r>
    </w:p>
    <w:p w14:paraId="0E224AB1">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3）不同供应商的响应文件载明的项目管理成员或者联系人员为同一人；</w:t>
      </w:r>
    </w:p>
    <w:p w14:paraId="212F9132">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4）不同供应商的响应文件异常一致或者响应报价呈规律性差异；</w:t>
      </w:r>
    </w:p>
    <w:p w14:paraId="03F6728E">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5）不同供应商的响应文件相互混装；</w:t>
      </w:r>
    </w:p>
    <w:p w14:paraId="560BD569">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6）不同供应商的磋商保证金从同一单位或者个人的账户转出；</w:t>
      </w:r>
    </w:p>
    <w:p w14:paraId="57368600">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7）不同供应商的单位负责人为同一人或者存在直接控股、管理关系的不同供应商，参加同一合同项下的政府采购活动；</w:t>
      </w:r>
    </w:p>
    <w:p w14:paraId="6ACAD116">
      <w:pPr>
        <w:pStyle w:val="13"/>
        <w:spacing w:line="500" w:lineRule="exact"/>
        <w:ind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8）法律法规界定的其他围标串标行为。</w:t>
      </w:r>
    </w:p>
    <w:p w14:paraId="3E4C6F25">
      <w:pPr>
        <w:pStyle w:val="13"/>
        <w:spacing w:line="5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如有发现我公司存在围标、串标行为，我公司愿承担一切法律责任。</w:t>
      </w:r>
    </w:p>
    <w:p w14:paraId="2520E199">
      <w:pPr>
        <w:pStyle w:val="13"/>
        <w:spacing w:line="5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207763DD">
      <w:pPr>
        <w:pStyle w:val="13"/>
        <w:spacing w:line="5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注：以上格式不得修改。</w:t>
      </w:r>
    </w:p>
    <w:p w14:paraId="744876F5">
      <w:pPr>
        <w:spacing w:line="360" w:lineRule="auto"/>
        <w:jc w:val="center"/>
        <w:rPr>
          <w:rFonts w:hint="eastAsia" w:ascii="宋体" w:hAnsi="宋体" w:eastAsia="宋体" w:cs="宋体"/>
          <w:color w:val="auto"/>
          <w:sz w:val="24"/>
          <w:highlight w:val="none"/>
        </w:rPr>
      </w:pPr>
    </w:p>
    <w:p w14:paraId="7D3A5282">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EF0A082">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10DD622B">
      <w:pPr>
        <w:overflowPunct w:val="0"/>
        <w:spacing w:line="360" w:lineRule="auto"/>
        <w:jc w:val="both"/>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日      期：  年  月   日</w:t>
      </w:r>
    </w:p>
    <w:p w14:paraId="734902BA">
      <w:pPr>
        <w:pStyle w:val="13"/>
        <w:spacing w:beforeLines="50" w:line="500" w:lineRule="exact"/>
        <w:ind w:firstLine="3360" w:firstLineChars="1400"/>
        <w:rPr>
          <w:rFonts w:hint="eastAsia" w:ascii="宋体" w:hAnsi="宋体" w:eastAsia="宋体" w:cs="宋体"/>
          <w:sz w:val="24"/>
          <w:szCs w:val="24"/>
          <w:highlight w:val="none"/>
        </w:rPr>
      </w:pPr>
    </w:p>
    <w:p w14:paraId="06801524">
      <w:pPr>
        <w:spacing w:line="50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1823CEBD">
      <w:pPr>
        <w:spacing w:line="360" w:lineRule="auto"/>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w:t>
      </w:r>
    </w:p>
    <w:p w14:paraId="29BA2F62">
      <w:pPr>
        <w:spacing w:line="360" w:lineRule="auto"/>
        <w:jc w:val="center"/>
        <w:rPr>
          <w:rFonts w:hint="eastAsia" w:ascii="宋体" w:hAnsi="宋体" w:eastAsia="宋体" w:cs="宋体"/>
          <w:b/>
          <w:bCs/>
          <w:sz w:val="28"/>
          <w:szCs w:val="24"/>
          <w:highlight w:val="none"/>
        </w:rPr>
      </w:pPr>
      <w:bookmarkStart w:id="1" w:name="_Toc61531865"/>
      <w:bookmarkStart w:id="2" w:name="OLE_LINK14"/>
      <w:bookmarkStart w:id="3" w:name="OLE_LINK13"/>
      <w:r>
        <w:rPr>
          <w:rFonts w:hint="eastAsia" w:ascii="宋体" w:hAnsi="宋体" w:eastAsia="宋体" w:cs="宋体"/>
          <w:b/>
          <w:bCs/>
          <w:sz w:val="28"/>
          <w:szCs w:val="24"/>
          <w:highlight w:val="none"/>
        </w:rPr>
        <w:t>中小企业声明函(服务</w:t>
      </w:r>
      <w:bookmarkEnd w:id="1"/>
      <w:r>
        <w:rPr>
          <w:rFonts w:hint="eastAsia" w:ascii="宋体" w:hAnsi="宋体" w:eastAsia="宋体" w:cs="宋体"/>
          <w:b/>
          <w:bCs/>
          <w:sz w:val="28"/>
          <w:szCs w:val="24"/>
          <w:highlight w:val="none"/>
        </w:rPr>
        <w:t>）</w:t>
      </w:r>
    </w:p>
    <w:p w14:paraId="50D991DD">
      <w:pPr>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（注：符合中小企业划型标准的企业请提供本函，不符合的不提供本函）</w:t>
      </w:r>
    </w:p>
    <w:p w14:paraId="609660F3">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本公司(联合体)郑重声明，根据《政府采购促进中小企业发展管理办法》(财库(2020)46号)的规定，本公司(联合体)参加</w:t>
      </w:r>
      <w:r>
        <w:rPr>
          <w:rFonts w:hint="eastAsia" w:ascii="宋体" w:hAnsi="宋体" w:eastAsia="宋体" w:cs="宋体"/>
          <w:kern w:val="0"/>
          <w:sz w:val="24"/>
          <w:highlight w:val="none"/>
          <w:u w:val="single"/>
        </w:rPr>
        <w:t xml:space="preserve">  (单位名称) </w:t>
      </w:r>
      <w:r>
        <w:rPr>
          <w:rFonts w:hint="eastAsia" w:ascii="宋体" w:hAnsi="宋体" w:eastAsia="宋体" w:cs="宋体"/>
          <w:kern w:val="0"/>
          <w:sz w:val="24"/>
          <w:highlight w:val="none"/>
        </w:rPr>
        <w:t xml:space="preserve"> 的</w:t>
      </w:r>
      <w:r>
        <w:rPr>
          <w:rFonts w:hint="eastAsia" w:ascii="宋体" w:hAnsi="宋体" w:eastAsia="宋体" w:cs="宋体"/>
          <w:kern w:val="0"/>
          <w:sz w:val="24"/>
          <w:highlight w:val="none"/>
          <w:u w:val="single"/>
        </w:rPr>
        <w:t xml:space="preserve"> (项目名称) 采购</w:t>
      </w:r>
      <w:r>
        <w:rPr>
          <w:rFonts w:hint="eastAsia" w:ascii="宋体" w:hAnsi="宋体" w:eastAsia="宋体" w:cs="宋体"/>
          <w:kern w:val="0"/>
          <w:sz w:val="24"/>
          <w:highlight w:val="none"/>
        </w:rPr>
        <w:t>活动，服务全部由符合政策要求的中小企业承接。相关企业(含联合体中的中小企业、签订分包意向协议的中小企业)的具体情况如下：</w:t>
      </w:r>
    </w:p>
    <w:p w14:paraId="56E6DAAE">
      <w:pPr>
        <w:numPr>
          <w:ilvl w:val="0"/>
          <w:numId w:val="1"/>
        </w:num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u w:val="single"/>
        </w:rPr>
        <w:t xml:space="preserve"> (标的名称) </w:t>
      </w:r>
      <w:r>
        <w:rPr>
          <w:rFonts w:hint="eastAsia" w:ascii="宋体" w:hAnsi="宋体" w:eastAsia="宋体" w:cs="宋体"/>
          <w:kern w:val="0"/>
          <w:sz w:val="24"/>
          <w:highlight w:val="none"/>
        </w:rPr>
        <w:t>，属于</w:t>
      </w:r>
      <w:r>
        <w:rPr>
          <w:rFonts w:hint="eastAsia" w:ascii="宋体" w:hAnsi="宋体" w:eastAsia="宋体" w:cs="宋体"/>
          <w:kern w:val="0"/>
          <w:sz w:val="24"/>
          <w:highlight w:val="none"/>
          <w:u w:val="single"/>
        </w:rPr>
        <w:t xml:space="preserve"> (采购文件中明的所属行业) </w:t>
      </w:r>
      <w:r>
        <w:rPr>
          <w:rFonts w:hint="eastAsia" w:ascii="宋体" w:hAnsi="宋体" w:eastAsia="宋体" w:cs="宋体"/>
          <w:kern w:val="0"/>
          <w:sz w:val="24"/>
          <w:highlight w:val="none"/>
        </w:rPr>
        <w:t>；承建(承接)企业为</w:t>
      </w:r>
      <w:r>
        <w:rPr>
          <w:rFonts w:hint="eastAsia" w:ascii="宋体" w:hAnsi="宋体" w:eastAsia="宋体" w:cs="宋体"/>
          <w:kern w:val="0"/>
          <w:sz w:val="24"/>
          <w:highlight w:val="none"/>
          <w:u w:val="single"/>
        </w:rPr>
        <w:t xml:space="preserve"> (企业名称) </w:t>
      </w:r>
      <w:r>
        <w:rPr>
          <w:rFonts w:hint="eastAsia" w:ascii="宋体" w:hAnsi="宋体" w:eastAsia="宋体" w:cs="宋体"/>
          <w:kern w:val="0"/>
          <w:sz w:val="24"/>
          <w:highlight w:val="none"/>
        </w:rPr>
        <w:t>，从业人员</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人，营业收入为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万元，资产总额为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万元，属于</w:t>
      </w:r>
      <w:r>
        <w:rPr>
          <w:rFonts w:hint="eastAsia" w:ascii="宋体" w:hAnsi="宋体" w:eastAsia="宋体" w:cs="宋体"/>
          <w:kern w:val="0"/>
          <w:sz w:val="24"/>
          <w:highlight w:val="none"/>
          <w:u w:val="single"/>
        </w:rPr>
        <w:t xml:space="preserve"> (中型</w:t>
      </w:r>
      <w:r>
        <w:rPr>
          <w:rFonts w:hint="eastAsia" w:ascii="宋体" w:hAnsi="宋体" w:eastAsia="宋体" w:cs="宋体"/>
          <w:kern w:val="0"/>
          <w:sz w:val="24"/>
          <w:highlight w:val="none"/>
          <w:u w:val="single"/>
          <w:lang w:val="en-US" w:eastAsia="zh-CN"/>
        </w:rPr>
        <w:t>企业</w:t>
      </w:r>
      <w:r>
        <w:rPr>
          <w:rFonts w:hint="eastAsia" w:ascii="宋体" w:hAnsi="宋体" w:eastAsia="宋体" w:cs="宋体"/>
          <w:kern w:val="0"/>
          <w:sz w:val="24"/>
          <w:highlight w:val="none"/>
          <w:u w:val="single"/>
        </w:rPr>
        <w:t xml:space="preserve">、小型企业、微型企业) </w:t>
      </w:r>
      <w:r>
        <w:rPr>
          <w:rFonts w:hint="eastAsia" w:ascii="宋体" w:hAnsi="宋体" w:eastAsia="宋体" w:cs="宋体"/>
          <w:kern w:val="0"/>
          <w:sz w:val="24"/>
          <w:highlight w:val="none"/>
        </w:rPr>
        <w:t>；</w:t>
      </w:r>
    </w:p>
    <w:p w14:paraId="133EAD3A">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2. </w:t>
      </w:r>
      <w:r>
        <w:rPr>
          <w:rFonts w:hint="eastAsia" w:ascii="宋体" w:hAnsi="宋体" w:eastAsia="宋体" w:cs="宋体"/>
          <w:kern w:val="0"/>
          <w:sz w:val="24"/>
          <w:highlight w:val="none"/>
          <w:u w:val="single"/>
        </w:rPr>
        <w:t xml:space="preserve"> (标的名称) </w:t>
      </w:r>
      <w:r>
        <w:rPr>
          <w:rFonts w:hint="eastAsia" w:ascii="宋体" w:hAnsi="宋体" w:eastAsia="宋体" w:cs="宋体"/>
          <w:kern w:val="0"/>
          <w:sz w:val="24"/>
          <w:highlight w:val="none"/>
        </w:rPr>
        <w:t>，属于</w:t>
      </w:r>
      <w:r>
        <w:rPr>
          <w:rFonts w:hint="eastAsia" w:ascii="宋体" w:hAnsi="宋体" w:eastAsia="宋体" w:cs="宋体"/>
          <w:kern w:val="0"/>
          <w:sz w:val="24"/>
          <w:highlight w:val="none"/>
          <w:u w:val="single"/>
        </w:rPr>
        <w:t xml:space="preserve"> (采购文件中明的所属行业) </w:t>
      </w:r>
      <w:r>
        <w:rPr>
          <w:rFonts w:hint="eastAsia" w:ascii="宋体" w:hAnsi="宋体" w:eastAsia="宋体" w:cs="宋体"/>
          <w:kern w:val="0"/>
          <w:sz w:val="24"/>
          <w:highlight w:val="none"/>
        </w:rPr>
        <w:t>；承建(承接)企业为</w:t>
      </w:r>
      <w:r>
        <w:rPr>
          <w:rFonts w:hint="eastAsia" w:ascii="宋体" w:hAnsi="宋体" w:eastAsia="宋体" w:cs="宋体"/>
          <w:kern w:val="0"/>
          <w:sz w:val="24"/>
          <w:highlight w:val="none"/>
          <w:u w:val="single"/>
        </w:rPr>
        <w:t xml:space="preserve"> (企业名称) </w:t>
      </w:r>
      <w:r>
        <w:rPr>
          <w:rFonts w:hint="eastAsia" w:ascii="宋体" w:hAnsi="宋体" w:eastAsia="宋体" w:cs="宋体"/>
          <w:kern w:val="0"/>
          <w:sz w:val="24"/>
          <w:highlight w:val="none"/>
        </w:rPr>
        <w:t>，从业人员</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人，营业收入为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万元，资产总额为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万元，属于</w:t>
      </w:r>
      <w:r>
        <w:rPr>
          <w:rFonts w:hint="eastAsia" w:ascii="宋体" w:hAnsi="宋体" w:eastAsia="宋体" w:cs="宋体"/>
          <w:kern w:val="0"/>
          <w:sz w:val="24"/>
          <w:highlight w:val="none"/>
          <w:u w:val="single"/>
        </w:rPr>
        <w:t xml:space="preserve"> (中型</w:t>
      </w:r>
      <w:r>
        <w:rPr>
          <w:rFonts w:hint="eastAsia" w:ascii="宋体" w:hAnsi="宋体" w:eastAsia="宋体" w:cs="宋体"/>
          <w:kern w:val="0"/>
          <w:sz w:val="24"/>
          <w:highlight w:val="none"/>
          <w:u w:val="single"/>
          <w:lang w:val="en-US" w:eastAsia="zh-CN"/>
        </w:rPr>
        <w:t>企业</w:t>
      </w:r>
      <w:r>
        <w:rPr>
          <w:rFonts w:hint="eastAsia" w:ascii="宋体" w:hAnsi="宋体" w:eastAsia="宋体" w:cs="宋体"/>
          <w:kern w:val="0"/>
          <w:sz w:val="24"/>
          <w:highlight w:val="none"/>
          <w:u w:val="single"/>
        </w:rPr>
        <w:t xml:space="preserve">、小型企业、微型企业) </w:t>
      </w:r>
      <w:r>
        <w:rPr>
          <w:rFonts w:hint="eastAsia" w:ascii="宋体" w:hAnsi="宋体" w:eastAsia="宋体" w:cs="宋体"/>
          <w:kern w:val="0"/>
          <w:sz w:val="24"/>
          <w:highlight w:val="none"/>
        </w:rPr>
        <w:t>；</w:t>
      </w:r>
    </w:p>
    <w:p w14:paraId="2B8FBADF">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w:t>
      </w:r>
    </w:p>
    <w:p w14:paraId="7C7C9297">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以上企业，不属于大企业的分支机构，不存在控股股东为大企业的情形，也不存在与大企业的负责人为同一人的情形。</w:t>
      </w:r>
    </w:p>
    <w:p w14:paraId="4CA9CD63">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本企业对上述声明内容的真实性负责。如有虚假，将依法承担相应责任。</w:t>
      </w:r>
    </w:p>
    <w:p w14:paraId="704BDA38">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                                </w:t>
      </w:r>
    </w:p>
    <w:p w14:paraId="4504B3EA">
      <w:pPr>
        <w:spacing w:line="360" w:lineRule="auto"/>
        <w:ind w:firstLine="4200" w:firstLineChars="1750"/>
        <w:rPr>
          <w:rFonts w:hint="eastAsia" w:ascii="宋体" w:hAnsi="宋体" w:eastAsia="宋体" w:cs="宋体"/>
          <w:kern w:val="0"/>
          <w:sz w:val="24"/>
          <w:highlight w:val="none"/>
        </w:rPr>
      </w:pPr>
      <w:r>
        <w:rPr>
          <w:rFonts w:hint="eastAsia" w:ascii="宋体" w:hAnsi="宋体" w:eastAsia="宋体" w:cs="宋体"/>
          <w:kern w:val="0"/>
          <w:sz w:val="24"/>
          <w:highlight w:val="none"/>
        </w:rPr>
        <w:t>企业名称(盖章):</w:t>
      </w:r>
    </w:p>
    <w:p w14:paraId="1221B4E8">
      <w:pPr>
        <w:spacing w:line="360" w:lineRule="auto"/>
        <w:ind w:firstLine="4320" w:firstLineChars="1800"/>
        <w:rPr>
          <w:rFonts w:hint="eastAsia" w:ascii="宋体" w:hAnsi="宋体" w:eastAsia="宋体" w:cs="宋体"/>
          <w:kern w:val="0"/>
          <w:sz w:val="24"/>
          <w:highlight w:val="none"/>
        </w:rPr>
      </w:pPr>
      <w:r>
        <w:rPr>
          <w:rFonts w:hint="eastAsia" w:ascii="宋体" w:hAnsi="宋体" w:eastAsia="宋体" w:cs="宋体"/>
          <w:kern w:val="0"/>
          <w:sz w:val="24"/>
          <w:highlight w:val="none"/>
        </w:rPr>
        <w:t>日期：</w:t>
      </w:r>
    </w:p>
    <w:p w14:paraId="47812B4A">
      <w:pPr>
        <w:spacing w:line="360" w:lineRule="auto"/>
        <w:rPr>
          <w:rFonts w:hint="eastAsia" w:ascii="宋体" w:hAnsi="宋体" w:eastAsia="宋体" w:cs="宋体"/>
          <w:kern w:val="0"/>
          <w:sz w:val="30"/>
          <w:szCs w:val="30"/>
          <w:highlight w:val="none"/>
          <w:u w:val="single"/>
        </w:rPr>
      </w:pPr>
      <w:r>
        <w:rPr>
          <w:rFonts w:hint="eastAsia" w:ascii="宋体" w:hAnsi="宋体" w:eastAsia="宋体" w:cs="宋体"/>
          <w:kern w:val="0"/>
          <w:sz w:val="30"/>
          <w:szCs w:val="30"/>
          <w:highlight w:val="none"/>
          <w:u w:val="single"/>
        </w:rPr>
        <w:t xml:space="preserve">                                                     </w:t>
      </w:r>
      <w:r>
        <w:rPr>
          <w:rFonts w:hint="eastAsia" w:ascii="宋体" w:hAnsi="宋体" w:eastAsia="宋体" w:cs="宋体"/>
          <w:kern w:val="0"/>
          <w:sz w:val="30"/>
          <w:szCs w:val="30"/>
          <w:highlight w:val="none"/>
          <w:u w:val="single"/>
          <w:lang w:val="en-US" w:eastAsia="zh-CN"/>
        </w:rPr>
        <w:t xml:space="preserve">    </w:t>
      </w:r>
      <w:r>
        <w:rPr>
          <w:rFonts w:hint="eastAsia" w:ascii="宋体" w:hAnsi="宋体" w:eastAsia="宋体" w:cs="宋体"/>
          <w:kern w:val="0"/>
          <w:sz w:val="30"/>
          <w:szCs w:val="30"/>
          <w:highlight w:val="none"/>
          <w:u w:val="single"/>
        </w:rPr>
        <w:t xml:space="preserve">   </w:t>
      </w:r>
    </w:p>
    <w:p w14:paraId="39322094">
      <w:pPr>
        <w:keepNext w:val="0"/>
        <w:keepLines w:val="0"/>
        <w:pageBreakBefore w:val="0"/>
        <w:widowControl w:val="0"/>
        <w:kinsoku/>
        <w:wordWrap/>
        <w:overflowPunct/>
        <w:topLinePunct w:val="0"/>
        <w:autoSpaceDE/>
        <w:autoSpaceDN/>
        <w:bidi w:val="0"/>
        <w:adjustRightInd/>
        <w:snapToGrid/>
        <w:spacing w:before="65" w:line="280" w:lineRule="exact"/>
        <w:ind w:right="70"/>
        <w:jc w:val="both"/>
        <w:textAlignment w:val="auto"/>
        <w:rPr>
          <w:rFonts w:hint="eastAsia" w:ascii="宋体" w:hAnsi="宋体" w:eastAsia="宋体" w:cs="宋体"/>
          <w:sz w:val="22"/>
          <w:szCs w:val="22"/>
        </w:rPr>
      </w:pPr>
      <w:r>
        <w:rPr>
          <w:rFonts w:hint="eastAsia" w:ascii="宋体" w:hAnsi="宋体" w:eastAsia="宋体" w:cs="宋体"/>
          <w:spacing w:val="12"/>
          <w:sz w:val="22"/>
          <w:szCs w:val="22"/>
        </w:rPr>
        <w:t>备注：</w:t>
      </w:r>
      <w:r>
        <w:rPr>
          <w:rFonts w:hint="eastAsia" w:ascii="宋体" w:hAnsi="宋体" w:eastAsia="宋体" w:cs="宋体"/>
          <w:spacing w:val="-58"/>
          <w:sz w:val="22"/>
          <w:szCs w:val="22"/>
        </w:rPr>
        <w:t xml:space="preserve"> </w:t>
      </w:r>
      <w:r>
        <w:rPr>
          <w:rFonts w:hint="eastAsia" w:ascii="宋体" w:hAnsi="宋体" w:eastAsia="宋体" w:cs="宋体"/>
          <w:spacing w:val="12"/>
          <w:sz w:val="22"/>
          <w:szCs w:val="22"/>
        </w:rPr>
        <w:t>1、填写前请认真阅读《工业和信息化部、国家统计局、国家发展和</w:t>
      </w:r>
      <w:r>
        <w:rPr>
          <w:rFonts w:hint="eastAsia" w:ascii="宋体" w:hAnsi="宋体" w:eastAsia="宋体" w:cs="宋体"/>
          <w:spacing w:val="11"/>
          <w:sz w:val="22"/>
          <w:szCs w:val="22"/>
        </w:rPr>
        <w:t>改革委员会、财政</w:t>
      </w:r>
      <w:r>
        <w:rPr>
          <w:rFonts w:hint="eastAsia" w:ascii="宋体" w:hAnsi="宋体" w:eastAsia="宋体" w:cs="宋体"/>
          <w:spacing w:val="10"/>
          <w:sz w:val="22"/>
          <w:szCs w:val="22"/>
        </w:rPr>
        <w:t>部关于印发中小企业划型标准规定的通知》（工信部联企业[2011]300</w:t>
      </w:r>
      <w:r>
        <w:rPr>
          <w:rFonts w:hint="eastAsia" w:ascii="宋体" w:hAnsi="宋体" w:eastAsia="宋体" w:cs="宋体"/>
          <w:spacing w:val="-16"/>
          <w:sz w:val="22"/>
          <w:szCs w:val="22"/>
        </w:rPr>
        <w:t xml:space="preserve"> </w:t>
      </w:r>
      <w:r>
        <w:rPr>
          <w:rFonts w:hint="eastAsia" w:ascii="宋体" w:hAnsi="宋体" w:eastAsia="宋体" w:cs="宋体"/>
          <w:spacing w:val="10"/>
          <w:sz w:val="22"/>
          <w:szCs w:val="22"/>
        </w:rPr>
        <w:t>号）和财政部、工业和信息化部关于印发《政府采购促进中小企业发展管理办法》</w:t>
      </w:r>
      <w:r>
        <w:rPr>
          <w:rFonts w:hint="eastAsia" w:ascii="宋体" w:hAnsi="宋体" w:eastAsia="宋体" w:cs="宋体"/>
          <w:spacing w:val="-59"/>
          <w:sz w:val="22"/>
          <w:szCs w:val="22"/>
        </w:rPr>
        <w:t xml:space="preserve"> </w:t>
      </w:r>
      <w:r>
        <w:rPr>
          <w:rFonts w:hint="eastAsia" w:ascii="宋体" w:hAnsi="宋体" w:eastAsia="宋体" w:cs="宋体"/>
          <w:spacing w:val="10"/>
          <w:sz w:val="22"/>
          <w:szCs w:val="22"/>
        </w:rPr>
        <w:t>的通知(财库[2020]46</w:t>
      </w:r>
      <w:r>
        <w:rPr>
          <w:rFonts w:hint="eastAsia" w:ascii="宋体" w:hAnsi="宋体" w:eastAsia="宋体" w:cs="宋体"/>
          <w:spacing w:val="-30"/>
          <w:sz w:val="22"/>
          <w:szCs w:val="22"/>
        </w:rPr>
        <w:t xml:space="preserve"> </w:t>
      </w:r>
      <w:r>
        <w:rPr>
          <w:rFonts w:hint="eastAsia" w:ascii="宋体" w:hAnsi="宋体" w:eastAsia="宋体" w:cs="宋体"/>
          <w:spacing w:val="10"/>
          <w:sz w:val="22"/>
          <w:szCs w:val="22"/>
        </w:rPr>
        <w:t>号)相关规定。</w:t>
      </w:r>
    </w:p>
    <w:p w14:paraId="30BE0C07">
      <w:pPr>
        <w:keepNext w:val="0"/>
        <w:keepLines w:val="0"/>
        <w:pageBreakBefore w:val="0"/>
        <w:widowControl w:val="0"/>
        <w:kinsoku/>
        <w:wordWrap/>
        <w:overflowPunct/>
        <w:topLinePunct w:val="0"/>
        <w:autoSpaceDE/>
        <w:autoSpaceDN/>
        <w:bidi w:val="0"/>
        <w:adjustRightInd/>
        <w:snapToGrid/>
        <w:spacing w:before="94" w:line="280" w:lineRule="exact"/>
        <w:ind w:left="6" w:right="70" w:firstLine="431"/>
        <w:textAlignment w:val="auto"/>
        <w:rPr>
          <w:rFonts w:hint="eastAsia" w:ascii="宋体" w:hAnsi="宋体" w:eastAsia="宋体" w:cs="宋体"/>
          <w:sz w:val="22"/>
          <w:szCs w:val="22"/>
        </w:rPr>
      </w:pPr>
      <w:r>
        <w:rPr>
          <w:rFonts w:hint="eastAsia" w:ascii="宋体" w:hAnsi="宋体" w:eastAsia="宋体" w:cs="宋体"/>
          <w:spacing w:val="13"/>
          <w:sz w:val="22"/>
          <w:szCs w:val="22"/>
        </w:rPr>
        <w:t>2、从业人员、营业收入、资产总额填报上一年度数据，无上一年度数据的新</w:t>
      </w:r>
      <w:r>
        <w:rPr>
          <w:rFonts w:hint="eastAsia" w:ascii="宋体" w:hAnsi="宋体" w:eastAsia="宋体" w:cs="宋体"/>
          <w:spacing w:val="12"/>
          <w:sz w:val="22"/>
          <w:szCs w:val="22"/>
        </w:rPr>
        <w:t>成立企业可不填</w:t>
      </w:r>
      <w:r>
        <w:rPr>
          <w:rFonts w:hint="eastAsia" w:ascii="宋体" w:hAnsi="宋体" w:eastAsia="宋体" w:cs="宋体"/>
          <w:spacing w:val="1"/>
          <w:sz w:val="22"/>
          <w:szCs w:val="22"/>
        </w:rPr>
        <w:t>报。</w:t>
      </w:r>
    </w:p>
    <w:p w14:paraId="5C040F8A">
      <w:pPr>
        <w:keepNext w:val="0"/>
        <w:keepLines w:val="0"/>
        <w:pageBreakBefore w:val="0"/>
        <w:widowControl w:val="0"/>
        <w:kinsoku/>
        <w:wordWrap/>
        <w:overflowPunct/>
        <w:topLinePunct w:val="0"/>
        <w:autoSpaceDE/>
        <w:autoSpaceDN/>
        <w:bidi w:val="0"/>
        <w:adjustRightInd/>
        <w:snapToGrid/>
        <w:spacing w:line="280" w:lineRule="exact"/>
        <w:ind w:firstLine="492" w:firstLineChars="200"/>
        <w:textAlignment w:val="auto"/>
        <w:rPr>
          <w:rFonts w:hint="eastAsia" w:ascii="宋体" w:hAnsi="宋体" w:eastAsia="宋体" w:cs="宋体"/>
          <w:kern w:val="0"/>
          <w:sz w:val="22"/>
          <w:szCs w:val="22"/>
          <w:highlight w:val="none"/>
        </w:rPr>
      </w:pPr>
      <w:r>
        <w:rPr>
          <w:rFonts w:hint="eastAsia" w:ascii="宋体" w:hAnsi="宋体" w:eastAsia="宋体" w:cs="宋体"/>
          <w:spacing w:val="13"/>
          <w:sz w:val="22"/>
          <w:szCs w:val="22"/>
          <w:lang w:val="en-US" w:eastAsia="zh-CN"/>
        </w:rPr>
        <w:t>3</w:t>
      </w:r>
      <w:r>
        <w:rPr>
          <w:rFonts w:hint="eastAsia" w:ascii="宋体" w:hAnsi="宋体" w:eastAsia="宋体" w:cs="宋体"/>
          <w:spacing w:val="13"/>
          <w:sz w:val="22"/>
          <w:szCs w:val="22"/>
        </w:rPr>
        <w:t>、根据《工业和信息化部、国家统计局、国家发展和改革委员会、财政</w:t>
      </w:r>
      <w:r>
        <w:rPr>
          <w:rFonts w:hint="eastAsia" w:ascii="宋体" w:hAnsi="宋体" w:eastAsia="宋体" w:cs="宋体"/>
          <w:spacing w:val="12"/>
          <w:sz w:val="22"/>
          <w:szCs w:val="22"/>
        </w:rPr>
        <w:t>部关于印发中小企业</w:t>
      </w:r>
      <w:r>
        <w:rPr>
          <w:rFonts w:hint="eastAsia" w:ascii="宋体" w:hAnsi="宋体" w:eastAsia="宋体" w:cs="宋体"/>
          <w:sz w:val="22"/>
          <w:szCs w:val="22"/>
        </w:rPr>
        <w:t xml:space="preserve"> </w:t>
      </w:r>
      <w:r>
        <w:rPr>
          <w:rFonts w:hint="eastAsia" w:ascii="宋体" w:hAnsi="宋体" w:eastAsia="宋体" w:cs="宋体"/>
          <w:spacing w:val="12"/>
          <w:sz w:val="22"/>
          <w:szCs w:val="22"/>
        </w:rPr>
        <w:t>划型标准规定的通知》（工信部联企业[201</w:t>
      </w:r>
      <w:r>
        <w:rPr>
          <w:rFonts w:hint="eastAsia" w:ascii="宋体" w:hAnsi="宋体" w:eastAsia="宋体" w:cs="宋体"/>
          <w:spacing w:val="11"/>
          <w:sz w:val="22"/>
          <w:szCs w:val="22"/>
        </w:rPr>
        <w:t>1]300</w:t>
      </w:r>
      <w:r>
        <w:rPr>
          <w:rFonts w:hint="eastAsia" w:ascii="宋体" w:hAnsi="宋体" w:eastAsia="宋体" w:cs="宋体"/>
          <w:spacing w:val="-28"/>
          <w:sz w:val="22"/>
          <w:szCs w:val="22"/>
        </w:rPr>
        <w:t xml:space="preserve"> </w:t>
      </w:r>
      <w:r>
        <w:rPr>
          <w:rFonts w:hint="eastAsia" w:ascii="宋体" w:hAnsi="宋体" w:eastAsia="宋体" w:cs="宋体"/>
          <w:spacing w:val="11"/>
          <w:sz w:val="22"/>
          <w:szCs w:val="22"/>
        </w:rPr>
        <w:t>号</w:t>
      </w:r>
      <w:r>
        <w:rPr>
          <w:rFonts w:hint="eastAsia" w:ascii="宋体" w:hAnsi="宋体" w:eastAsia="宋体" w:cs="宋体"/>
          <w:spacing w:val="1"/>
          <w:sz w:val="22"/>
          <w:szCs w:val="22"/>
        </w:rPr>
        <w:t>）</w:t>
      </w:r>
      <w:r>
        <w:rPr>
          <w:rFonts w:hint="eastAsia" w:ascii="宋体" w:hAnsi="宋体" w:eastAsia="宋体" w:cs="宋体"/>
          <w:spacing w:val="9"/>
          <w:sz w:val="22"/>
          <w:szCs w:val="22"/>
        </w:rPr>
        <w:t>。</w:t>
      </w:r>
      <w:r>
        <w:rPr>
          <w:rFonts w:hint="eastAsia" w:ascii="宋体" w:hAnsi="宋体" w:eastAsia="宋体" w:cs="宋体"/>
          <w:kern w:val="0"/>
          <w:sz w:val="22"/>
          <w:szCs w:val="22"/>
          <w:highlight w:val="none"/>
        </w:rPr>
        <w:t xml:space="preserve"> </w:t>
      </w:r>
    </w:p>
    <w:p w14:paraId="43009F95">
      <w:pPr>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br w:type="page"/>
      </w:r>
    </w:p>
    <w:p w14:paraId="1BE292B2">
      <w:pPr>
        <w:spacing w:line="500" w:lineRule="exact"/>
        <w:jc w:val="left"/>
        <w:rPr>
          <w:rFonts w:hint="eastAsia" w:ascii="宋体" w:hAnsi="宋体" w:eastAsia="宋体" w:cs="宋体"/>
          <w:sz w:val="28"/>
          <w:szCs w:val="28"/>
          <w:highlight w:val="none"/>
        </w:rPr>
      </w:pPr>
      <w:r>
        <w:rPr>
          <w:rFonts w:hint="eastAsia" w:ascii="宋体" w:hAnsi="宋体" w:eastAsia="宋体" w:cs="宋体"/>
          <w:kern w:val="0"/>
          <w:sz w:val="22"/>
          <w:szCs w:val="22"/>
          <w:highlight w:val="none"/>
        </w:rPr>
        <w:t xml:space="preserve"> </w:t>
      </w: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rPr>
        <w:t>：</w:t>
      </w:r>
    </w:p>
    <w:bookmarkEnd w:id="2"/>
    <w:bookmarkEnd w:id="3"/>
    <w:p w14:paraId="066B354A">
      <w:pPr>
        <w:spacing w:line="360" w:lineRule="auto"/>
        <w:jc w:val="center"/>
        <w:rPr>
          <w:rFonts w:hint="eastAsia" w:ascii="宋体" w:hAnsi="宋体" w:eastAsia="宋体" w:cs="宋体"/>
          <w:b/>
          <w:spacing w:val="6"/>
          <w:sz w:val="32"/>
          <w:szCs w:val="32"/>
          <w:highlight w:val="none"/>
        </w:rPr>
      </w:pPr>
      <w:r>
        <w:rPr>
          <w:rFonts w:hint="eastAsia" w:ascii="宋体" w:hAnsi="宋体" w:eastAsia="宋体" w:cs="宋体"/>
          <w:b/>
          <w:spacing w:val="6"/>
          <w:sz w:val="32"/>
          <w:szCs w:val="32"/>
          <w:highlight w:val="none"/>
        </w:rPr>
        <w:t>残疾人福利性单位声明函</w:t>
      </w:r>
    </w:p>
    <w:p w14:paraId="25F56829">
      <w:pPr>
        <w:pStyle w:val="3"/>
        <w:spacing w:line="360" w:lineRule="auto"/>
        <w:ind w:firstLine="964" w:firstLineChars="400"/>
        <w:rPr>
          <w:rFonts w:hint="eastAsia" w:ascii="宋体" w:hAnsi="宋体" w:eastAsia="宋体" w:cs="宋体"/>
          <w:color w:val="auto"/>
          <w:highlight w:val="none"/>
        </w:rPr>
      </w:pPr>
      <w:r>
        <w:rPr>
          <w:rFonts w:hint="eastAsia" w:ascii="宋体" w:hAnsi="宋体" w:eastAsia="宋体" w:cs="宋体"/>
          <w:b/>
          <w:bCs/>
          <w:color w:val="auto"/>
          <w:highlight w:val="none"/>
        </w:rPr>
        <w:t>（注：符合残疾人福利性的企业请提供本函，不符合的不提供本函）</w:t>
      </w:r>
    </w:p>
    <w:p w14:paraId="4C3D5A9D">
      <w:pPr>
        <w:pStyle w:val="3"/>
        <w:keepNext w:val="0"/>
        <w:keepLines w:val="0"/>
        <w:pageBreakBefore w:val="0"/>
        <w:widowControl w:val="0"/>
        <w:kinsoku/>
        <w:wordWrap/>
        <w:overflowPunct/>
        <w:topLinePunct w:val="0"/>
        <w:autoSpaceDE/>
        <w:autoSpaceDN/>
        <w:bidi w:val="0"/>
        <w:adjustRightInd/>
        <w:snapToGrid/>
        <w:spacing w:before="133" w:line="360" w:lineRule="auto"/>
        <w:ind w:left="11" w:right="2" w:firstLine="575"/>
        <w:jc w:val="both"/>
        <w:textAlignment w:val="auto"/>
        <w:rPr>
          <w:rFonts w:hint="eastAsia" w:ascii="宋体" w:hAnsi="宋体" w:eastAsia="宋体" w:cs="宋体"/>
          <w:b w:val="0"/>
          <w:color w:val="auto"/>
          <w:kern w:val="0"/>
          <w:sz w:val="24"/>
          <w:highlight w:val="none"/>
          <w:lang w:val="en-US" w:eastAsia="zh-CN" w:bidi="ar-SA"/>
        </w:rPr>
      </w:pPr>
      <w:r>
        <w:rPr>
          <w:rFonts w:hint="eastAsia" w:ascii="宋体" w:hAnsi="宋体" w:eastAsia="宋体" w:cs="宋体"/>
          <w:b w:val="0"/>
          <w:color w:val="auto"/>
          <w:kern w:val="0"/>
          <w:sz w:val="24"/>
          <w:highlight w:val="none"/>
          <w:lang w:val="en-US" w:eastAsia="zh-CN" w:bidi="ar-SA"/>
        </w:rPr>
        <w:t>本单位郑重声明，根据《财政部 民政部 中国残疾人联合会关于促进 残疾人就业政府采购政策的通知》 （财库[2017]141 号） 的规定，本单 位为符合条件的残疾人福利性单位，且本单位参加</w:t>
      </w:r>
      <w:r>
        <w:rPr>
          <w:rFonts w:hint="eastAsia" w:ascii="宋体" w:hAnsi="宋体" w:eastAsia="宋体" w:cs="宋体"/>
          <w:b w:val="0"/>
          <w:color w:val="auto"/>
          <w:kern w:val="0"/>
          <w:sz w:val="24"/>
          <w:highlight w:val="none"/>
          <w:u w:val="single"/>
          <w:lang w:val="en-US" w:eastAsia="zh-CN" w:bidi="ar-SA"/>
        </w:rPr>
        <w:t xml:space="preserve">    项目名称  </w:t>
      </w:r>
      <w:r>
        <w:rPr>
          <w:rFonts w:hint="eastAsia" w:ascii="宋体" w:hAnsi="宋体" w:eastAsia="宋体" w:cs="宋体"/>
          <w:b w:val="0"/>
          <w:color w:val="auto"/>
          <w:kern w:val="0"/>
          <w:sz w:val="24"/>
          <w:highlight w:val="none"/>
          <w:lang w:val="en-US" w:eastAsia="zh-CN" w:bidi="ar-SA"/>
        </w:rPr>
        <w:t>（项目编号：</w:t>
      </w:r>
      <w:r>
        <w:rPr>
          <w:rFonts w:hint="eastAsia" w:ascii="宋体" w:hAnsi="宋体" w:eastAsia="宋体" w:cs="宋体"/>
          <w:b w:val="0"/>
          <w:color w:val="auto"/>
          <w:kern w:val="0"/>
          <w:sz w:val="24"/>
          <w:highlight w:val="none"/>
          <w:u w:val="single"/>
          <w:lang w:val="en-US" w:eastAsia="zh-CN" w:bidi="ar-SA"/>
        </w:rPr>
        <w:t xml:space="preserve">      </w:t>
      </w:r>
      <w:r>
        <w:rPr>
          <w:rFonts w:hint="eastAsia" w:ascii="宋体" w:hAnsi="宋体" w:eastAsia="宋体" w:cs="宋体"/>
          <w:b w:val="0"/>
          <w:color w:val="auto"/>
          <w:kern w:val="0"/>
          <w:sz w:val="24"/>
          <w:highlight w:val="none"/>
          <w:lang w:val="en-US" w:eastAsia="zh-CN" w:bidi="ar-SA"/>
        </w:rPr>
        <w:t>）第</w:t>
      </w:r>
      <w:r>
        <w:rPr>
          <w:rFonts w:hint="eastAsia" w:ascii="宋体" w:hAnsi="宋体" w:eastAsia="宋体" w:cs="宋体"/>
          <w:b w:val="0"/>
          <w:color w:val="auto"/>
          <w:kern w:val="0"/>
          <w:sz w:val="24"/>
          <w:highlight w:val="none"/>
          <w:u w:val="single"/>
          <w:lang w:val="en-US" w:eastAsia="zh-CN" w:bidi="ar-SA"/>
        </w:rPr>
        <w:t xml:space="preserve">     </w:t>
      </w:r>
      <w:r>
        <w:rPr>
          <w:rFonts w:hint="eastAsia" w:ascii="宋体" w:hAnsi="宋体" w:eastAsia="宋体" w:cs="宋体"/>
          <w:b w:val="0"/>
          <w:color w:val="auto"/>
          <w:kern w:val="0"/>
          <w:sz w:val="24"/>
          <w:highlight w:val="none"/>
          <w:lang w:val="en-US" w:eastAsia="zh-CN" w:bidi="ar-SA"/>
        </w:rPr>
        <w:t>标段采购活动提供本单位制造的货物（由本单位承担 工程/提供服务），或者提供其他残疾人福利性单位制造的货物（不包括使 用非残疾人福利性单位注册商标的货物）。</w:t>
      </w:r>
    </w:p>
    <w:p w14:paraId="42EE5F81">
      <w:pPr>
        <w:spacing w:line="500" w:lineRule="exact"/>
        <w:ind w:firstLine="480" w:firstLineChars="200"/>
        <w:rPr>
          <w:rFonts w:hint="eastAsia" w:ascii="宋体" w:hAnsi="宋体" w:eastAsia="宋体" w:cs="宋体"/>
          <w:spacing w:val="6"/>
          <w:sz w:val="28"/>
          <w:szCs w:val="28"/>
          <w:highlight w:val="none"/>
        </w:rPr>
      </w:pPr>
      <w:r>
        <w:rPr>
          <w:rFonts w:hint="eastAsia" w:ascii="宋体" w:hAnsi="宋体" w:eastAsia="宋体" w:cs="宋体"/>
          <w:b w:val="0"/>
          <w:kern w:val="0"/>
          <w:sz w:val="24"/>
          <w:highlight w:val="none"/>
          <w:lang w:val="en-US" w:eastAsia="zh-CN" w:bidi="ar-SA"/>
        </w:rPr>
        <w:t>本单位对上述声明的真实性负责。如有虚假，将依法承担相应责任。</w:t>
      </w:r>
    </w:p>
    <w:p w14:paraId="19A4E50E">
      <w:pPr>
        <w:spacing w:line="500" w:lineRule="exact"/>
        <w:ind w:left="1438" w:leftChars="599" w:firstLine="2740" w:firstLineChars="1142"/>
        <w:rPr>
          <w:rFonts w:hint="eastAsia" w:ascii="宋体" w:hAnsi="宋体" w:eastAsia="宋体" w:cs="宋体"/>
          <w:kern w:val="0"/>
          <w:sz w:val="24"/>
          <w:szCs w:val="20"/>
          <w:highlight w:val="none"/>
        </w:rPr>
      </w:pPr>
    </w:p>
    <w:p w14:paraId="15B268E2">
      <w:pPr>
        <w:spacing w:line="500" w:lineRule="exact"/>
        <w:ind w:left="1438" w:leftChars="599" w:firstLine="2740" w:firstLineChars="1142"/>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残疾人福利性单位（盖公章）：</w:t>
      </w:r>
    </w:p>
    <w:p w14:paraId="3FBA18EE">
      <w:pPr>
        <w:spacing w:line="500" w:lineRule="exact"/>
        <w:ind w:left="1438" w:leftChars="599" w:firstLine="2740" w:firstLineChars="1142"/>
        <w:rPr>
          <w:rFonts w:hint="eastAsia" w:ascii="宋体" w:hAnsi="宋体" w:eastAsia="宋体" w:cs="宋体"/>
          <w:kern w:val="0"/>
          <w:sz w:val="24"/>
          <w:szCs w:val="20"/>
          <w:highlight w:val="none"/>
        </w:rPr>
      </w:pPr>
      <w:r>
        <w:rPr>
          <w:rFonts w:hint="eastAsia" w:ascii="宋体" w:hAnsi="宋体" w:eastAsia="宋体" w:cs="宋体"/>
          <w:kern w:val="0"/>
          <w:sz w:val="24"/>
          <w:highlight w:val="none"/>
        </w:rPr>
        <w:t>法定代表人或</w:t>
      </w:r>
      <w:r>
        <w:rPr>
          <w:rFonts w:hint="eastAsia" w:ascii="宋体" w:hAnsi="宋体" w:eastAsia="宋体" w:cs="宋体"/>
          <w:kern w:val="0"/>
          <w:sz w:val="24"/>
          <w:highlight w:val="none"/>
          <w:lang w:val="en-US" w:eastAsia="zh-CN"/>
        </w:rPr>
        <w:t>被授权人</w:t>
      </w:r>
      <w:r>
        <w:rPr>
          <w:rFonts w:hint="eastAsia" w:ascii="宋体" w:hAnsi="宋体" w:eastAsia="宋体" w:cs="宋体"/>
          <w:kern w:val="0"/>
          <w:sz w:val="24"/>
          <w:highlight w:val="none"/>
        </w:rPr>
        <w:t xml:space="preserve">（签字或盖章）:  </w:t>
      </w:r>
    </w:p>
    <w:p w14:paraId="363A47A6">
      <w:pPr>
        <w:spacing w:line="500" w:lineRule="exact"/>
        <w:ind w:firstLine="4080" w:firstLineChars="1700"/>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日          期：</w:t>
      </w:r>
    </w:p>
    <w:p w14:paraId="5EE3DA43">
      <w:pPr>
        <w:keepNext w:val="0"/>
        <w:keepLines w:val="0"/>
        <w:pageBreakBefore w:val="0"/>
        <w:widowControl w:val="0"/>
        <w:kinsoku/>
        <w:wordWrap/>
        <w:overflowPunct/>
        <w:topLinePunct w:val="0"/>
        <w:autoSpaceDE/>
        <w:autoSpaceDN/>
        <w:bidi w:val="0"/>
        <w:adjustRightInd/>
        <w:snapToGrid/>
        <w:spacing w:line="300" w:lineRule="exact"/>
        <w:ind w:firstLine="494" w:firstLineChars="200"/>
        <w:textAlignment w:val="auto"/>
        <w:rPr>
          <w:rFonts w:hint="eastAsia" w:ascii="宋体" w:hAnsi="宋体" w:eastAsia="宋体" w:cs="宋体"/>
          <w:b/>
          <w:bCs/>
          <w:spacing w:val="13"/>
          <w:sz w:val="22"/>
          <w:szCs w:val="22"/>
          <w:lang w:val="en-US" w:eastAsia="zh-CN"/>
        </w:rPr>
      </w:pPr>
    </w:p>
    <w:p w14:paraId="16461636">
      <w:pPr>
        <w:keepNext w:val="0"/>
        <w:keepLines w:val="0"/>
        <w:pageBreakBefore w:val="0"/>
        <w:widowControl w:val="0"/>
        <w:kinsoku/>
        <w:wordWrap/>
        <w:overflowPunct/>
        <w:topLinePunct w:val="0"/>
        <w:autoSpaceDE/>
        <w:autoSpaceDN/>
        <w:bidi w:val="0"/>
        <w:adjustRightInd/>
        <w:snapToGrid/>
        <w:spacing w:line="300" w:lineRule="exact"/>
        <w:ind w:firstLine="494" w:firstLineChars="200"/>
        <w:textAlignment w:val="auto"/>
        <w:rPr>
          <w:rFonts w:hint="eastAsia" w:ascii="宋体" w:hAnsi="宋体" w:eastAsia="宋体" w:cs="宋体"/>
          <w:b/>
          <w:bCs/>
          <w:spacing w:val="13"/>
          <w:sz w:val="22"/>
          <w:szCs w:val="22"/>
          <w:lang w:val="en-US" w:eastAsia="zh-CN"/>
        </w:rPr>
      </w:pPr>
    </w:p>
    <w:p w14:paraId="7125E353">
      <w:pPr>
        <w:keepNext w:val="0"/>
        <w:keepLines w:val="0"/>
        <w:pageBreakBefore w:val="0"/>
        <w:widowControl w:val="0"/>
        <w:kinsoku/>
        <w:wordWrap/>
        <w:overflowPunct/>
        <w:topLinePunct w:val="0"/>
        <w:autoSpaceDE/>
        <w:autoSpaceDN/>
        <w:bidi w:val="0"/>
        <w:adjustRightInd/>
        <w:snapToGrid/>
        <w:spacing w:line="300" w:lineRule="exact"/>
        <w:ind w:firstLine="494" w:firstLineChars="200"/>
        <w:textAlignment w:val="auto"/>
        <w:rPr>
          <w:rFonts w:hint="eastAsia" w:ascii="宋体" w:hAnsi="宋体" w:eastAsia="宋体" w:cs="宋体"/>
          <w:b/>
          <w:bCs/>
          <w:spacing w:val="13"/>
          <w:sz w:val="22"/>
          <w:szCs w:val="22"/>
          <w:lang w:val="en-US" w:eastAsia="zh-CN"/>
        </w:rPr>
      </w:pPr>
    </w:p>
    <w:p w14:paraId="0A549981">
      <w:pPr>
        <w:keepNext w:val="0"/>
        <w:keepLines w:val="0"/>
        <w:pageBreakBefore w:val="0"/>
        <w:widowControl w:val="0"/>
        <w:kinsoku/>
        <w:wordWrap/>
        <w:overflowPunct/>
        <w:topLinePunct w:val="0"/>
        <w:autoSpaceDE/>
        <w:autoSpaceDN/>
        <w:bidi w:val="0"/>
        <w:adjustRightInd/>
        <w:snapToGrid/>
        <w:spacing w:line="300" w:lineRule="exact"/>
        <w:ind w:firstLine="494"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b/>
          <w:bCs/>
          <w:spacing w:val="13"/>
          <w:sz w:val="22"/>
          <w:szCs w:val="22"/>
          <w:lang w:val="en-US" w:eastAsia="zh-CN"/>
        </w:rPr>
        <w:t>备注：</w:t>
      </w:r>
      <w:r>
        <w:rPr>
          <w:rFonts w:hint="eastAsia" w:ascii="宋体" w:hAnsi="宋体" w:eastAsia="宋体" w:cs="宋体"/>
          <w:spacing w:val="13"/>
          <w:sz w:val="22"/>
          <w:szCs w:val="22"/>
          <w:lang w:val="en-US" w:eastAsia="zh-CN"/>
        </w:rPr>
        <w:t>项目不分标段的，第</w:t>
      </w:r>
      <w:r>
        <w:rPr>
          <w:rFonts w:hint="eastAsia" w:ascii="宋体" w:hAnsi="宋体" w:eastAsia="宋体" w:cs="宋体"/>
          <w:spacing w:val="13"/>
          <w:sz w:val="22"/>
          <w:szCs w:val="22"/>
          <w:u w:val="single"/>
          <w:lang w:val="en-US" w:eastAsia="zh-CN"/>
        </w:rPr>
        <w:t xml:space="preserve">     </w:t>
      </w:r>
      <w:r>
        <w:rPr>
          <w:rFonts w:hint="eastAsia" w:ascii="宋体" w:hAnsi="宋体" w:eastAsia="宋体" w:cs="宋体"/>
          <w:spacing w:val="13"/>
          <w:sz w:val="22"/>
          <w:szCs w:val="22"/>
          <w:lang w:val="en-US" w:eastAsia="zh-CN"/>
        </w:rPr>
        <w:t>标段空白处填写“/ ”。</w:t>
      </w:r>
    </w:p>
    <w:p w14:paraId="76EB1D56">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根据《财政部 民政部 中国残疾人联合会关于促进残疾人就业政府采购政策的通知》（财库[2017] 141 号） 的规定：</w:t>
      </w:r>
    </w:p>
    <w:p w14:paraId="4087B78B">
      <w:pPr>
        <w:keepNext w:val="0"/>
        <w:keepLines w:val="0"/>
        <w:pageBreakBefore w:val="0"/>
        <w:widowControl w:val="0"/>
        <w:kinsoku/>
        <w:wordWrap/>
        <w:overflowPunct/>
        <w:topLinePunct w:val="0"/>
        <w:autoSpaceDE/>
        <w:autoSpaceDN/>
        <w:bidi w:val="0"/>
        <w:adjustRightInd/>
        <w:snapToGrid/>
        <w:spacing w:line="300" w:lineRule="exact"/>
        <w:ind w:firstLine="246" w:firstLineChars="1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一、享受政府采购支持政策的残疾人福利性单位应当同时满足以下条件：</w:t>
      </w:r>
    </w:p>
    <w:p w14:paraId="3B4CE05C">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（一）安置的残疾人占本单位在职职工人数的比例不低于 25%（含 25%），并且安置的残疾人人数不少于 10 人（含 10 人）；</w:t>
      </w:r>
    </w:p>
    <w:p w14:paraId="6CF79DE7">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（二）依法与安置的每位残疾人签订了一年以上（含一年）的劳动合同或服务协议；</w:t>
      </w:r>
    </w:p>
    <w:p w14:paraId="225731B7">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（三）为安置的每位残疾人按月足额缴纳了基本养老保险、基本医疗保险、失业保险、工伤保险和生育保险等社会保险费；</w:t>
      </w:r>
    </w:p>
    <w:p w14:paraId="60F1620D">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（四）通过银行等金融机构向安置的每位残疾人，按月支付了不低于单位所在区县适用的经省级人民政府批准的月最低工资标准的工资；</w:t>
      </w:r>
    </w:p>
    <w:p w14:paraId="6CC1F881">
      <w:pPr>
        <w:keepNext w:val="0"/>
        <w:keepLines w:val="0"/>
        <w:pageBreakBefore w:val="0"/>
        <w:widowControl w:val="0"/>
        <w:kinsoku/>
        <w:wordWrap/>
        <w:overflowPunct/>
        <w:topLinePunct w:val="0"/>
        <w:autoSpaceDE/>
        <w:autoSpaceDN/>
        <w:bidi w:val="0"/>
        <w:adjustRightInd/>
        <w:snapToGrid/>
        <w:spacing w:line="300" w:lineRule="exact"/>
        <w:ind w:firstLine="492" w:firstLineChars="200"/>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（五）提供本单位制造的货物、承担的工程或者服务（以下简称产品），或者提供其他残疾人福利性单位制造的货物（不包括使用非残疾人福利性单位注册商标的货物）。</w:t>
      </w:r>
    </w:p>
    <w:p w14:paraId="054582A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pacing w:val="13"/>
          <w:sz w:val="22"/>
          <w:szCs w:val="22"/>
          <w:lang w:val="en-US" w:eastAsia="zh-CN"/>
        </w:rPr>
      </w:pPr>
      <w:r>
        <w:rPr>
          <w:rFonts w:hint="eastAsia" w:ascii="宋体" w:hAnsi="宋体" w:eastAsia="宋体" w:cs="宋体"/>
          <w:spacing w:val="13"/>
          <w:sz w:val="22"/>
          <w:szCs w:val="22"/>
          <w:lang w:val="en-US" w:eastAsia="zh-CN"/>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p>
    <w:p w14:paraId="68028FFB">
      <w:pPr>
        <w:keepNext w:val="0"/>
        <w:keepLines w:val="0"/>
        <w:pageBreakBefore w:val="0"/>
        <w:widowControl w:val="0"/>
        <w:kinsoku/>
        <w:wordWrap/>
        <w:overflowPunct/>
        <w:topLinePunct w:val="0"/>
        <w:autoSpaceDE/>
        <w:autoSpaceDN/>
        <w:bidi w:val="0"/>
        <w:adjustRightInd/>
        <w:snapToGrid/>
        <w:spacing w:line="300" w:lineRule="exact"/>
        <w:ind w:firstLine="738" w:firstLineChars="300"/>
        <w:textAlignment w:val="auto"/>
        <w:rPr>
          <w:rFonts w:hint="eastAsia" w:ascii="宋体" w:hAnsi="宋体" w:eastAsia="宋体" w:cs="宋体"/>
          <w:sz w:val="24"/>
          <w:szCs w:val="24"/>
          <w:highlight w:val="none"/>
        </w:rPr>
        <w:sectPr>
          <w:footerReference r:id="rId5" w:type="default"/>
          <w:pgSz w:w="11906" w:h="16838"/>
          <w:pgMar w:top="1417" w:right="1249" w:bottom="1417" w:left="1417" w:header="850" w:footer="992" w:gutter="0"/>
          <w:pgNumType w:fmt="numberInDash"/>
          <w:cols w:space="0" w:num="1"/>
          <w:docGrid w:type="lines" w:linePitch="312" w:charSpace="0"/>
        </w:sectPr>
      </w:pPr>
      <w:r>
        <w:rPr>
          <w:rFonts w:hint="eastAsia" w:ascii="宋体" w:hAnsi="宋体" w:eastAsia="宋体" w:cs="宋体"/>
          <w:spacing w:val="13"/>
          <w:sz w:val="22"/>
          <w:szCs w:val="22"/>
          <w:lang w:val="en-US" w:eastAsia="zh-CN"/>
        </w:rPr>
        <w:t>二、中标、成交投标人为残疾人福利性单位的，采购人或者其委托的采购代理机构应当随中标、成交结果同时公告其《残疾人福利性单位声明函》，接受社会监督。</w:t>
      </w:r>
    </w:p>
    <w:p w14:paraId="4EB5F965">
      <w:pPr>
        <w:widowControl/>
        <w:spacing w:line="360" w:lineRule="auto"/>
        <w:jc w:val="both"/>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附件9：</w:t>
      </w:r>
    </w:p>
    <w:p w14:paraId="7D55B037">
      <w:pPr>
        <w:widowControl/>
        <w:spacing w:line="360" w:lineRule="auto"/>
        <w:ind w:left="1" w:firstLine="1506" w:firstLineChars="500"/>
        <w:jc w:val="both"/>
        <w:rPr>
          <w:rFonts w:hint="eastAsia" w:ascii="宋体" w:hAnsi="宋体" w:eastAsia="宋体" w:cs="宋体"/>
          <w:b/>
          <w:kern w:val="0"/>
          <w:sz w:val="30"/>
          <w:szCs w:val="30"/>
          <w:highlight w:val="none"/>
          <w:lang w:val="zh-CN" w:eastAsia="zh-CN"/>
        </w:rPr>
      </w:pPr>
      <w:r>
        <w:rPr>
          <w:rFonts w:hint="eastAsia" w:ascii="宋体" w:hAnsi="宋体" w:eastAsia="宋体" w:cs="宋体"/>
          <w:b/>
          <w:kern w:val="0"/>
          <w:sz w:val="30"/>
          <w:szCs w:val="30"/>
          <w:highlight w:val="none"/>
          <w:lang w:val="zh-CN" w:eastAsia="zh-CN"/>
        </w:rPr>
        <w:t>监狱、戒毒企业声明函（如适用）（格式）</w:t>
      </w:r>
    </w:p>
    <w:p w14:paraId="49F1B5B4">
      <w:pPr>
        <w:pStyle w:val="3"/>
        <w:spacing w:line="360" w:lineRule="auto"/>
        <w:ind w:firstLine="960" w:firstLineChars="400"/>
        <w:rPr>
          <w:rFonts w:hint="eastAsia" w:ascii="宋体" w:hAnsi="宋体" w:eastAsia="宋体" w:cs="宋体"/>
          <w:color w:val="auto"/>
          <w:sz w:val="28"/>
          <w:szCs w:val="28"/>
        </w:rPr>
      </w:pPr>
      <w:r>
        <w:rPr>
          <w:rFonts w:hint="eastAsia" w:ascii="宋体" w:hAnsi="宋体" w:eastAsia="宋体" w:cs="宋体"/>
          <w:bCs/>
          <w:color w:val="auto"/>
          <w:sz w:val="24"/>
          <w:szCs w:val="24"/>
          <w:highlight w:val="none"/>
        </w:rPr>
        <w:t>（注：符合</w:t>
      </w:r>
      <w:r>
        <w:rPr>
          <w:rFonts w:hint="eastAsia" w:ascii="宋体" w:hAnsi="宋体" w:eastAsia="宋体" w:cs="宋体"/>
          <w:bCs/>
          <w:color w:val="auto"/>
          <w:sz w:val="24"/>
          <w:szCs w:val="24"/>
          <w:highlight w:val="none"/>
          <w:lang w:val="zh-CN" w:eastAsia="zh-CN"/>
        </w:rPr>
        <w:t>监狱、戒毒企业</w:t>
      </w:r>
      <w:r>
        <w:rPr>
          <w:rFonts w:hint="eastAsia" w:ascii="宋体" w:hAnsi="宋体" w:eastAsia="宋体" w:cs="宋体"/>
          <w:bCs/>
          <w:color w:val="auto"/>
          <w:sz w:val="24"/>
          <w:szCs w:val="24"/>
          <w:highlight w:val="none"/>
        </w:rPr>
        <w:t>的企业请提供本函，不符合的不提供本函）</w:t>
      </w:r>
    </w:p>
    <w:p w14:paraId="0776E7BE">
      <w:pPr>
        <w:keepNext w:val="0"/>
        <w:keepLines w:val="0"/>
        <w:pageBreakBefore w:val="0"/>
        <w:widowControl w:val="0"/>
        <w:kinsoku/>
        <w:wordWrap/>
        <w:overflowPunct/>
        <w:topLinePunct w:val="0"/>
        <w:autoSpaceDE/>
        <w:autoSpaceDN/>
        <w:bidi w:val="0"/>
        <w:adjustRightInd/>
        <w:snapToGrid/>
        <w:spacing w:line="480" w:lineRule="auto"/>
        <w:ind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本单位郑重声明，根据《财政部司法部关于政府采购支持监狱企业发展有关问题的通知》（财库</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2014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68号）的规定，本单位为符合条件的监狱、戒毒企业，且本单位参加的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项目采购活动提供本单位制造的货物（由本单位承担工程/提供服务），或者提供其他监狱、戒毒企业制造的货物（不包括使用非监狱、戒毒企业注册商标的货物）。</w:t>
      </w:r>
    </w:p>
    <w:p w14:paraId="6E1861DF">
      <w:pPr>
        <w:keepNext w:val="0"/>
        <w:keepLines w:val="0"/>
        <w:pageBreakBefore w:val="0"/>
        <w:widowControl w:val="0"/>
        <w:kinsoku/>
        <w:wordWrap/>
        <w:overflowPunct/>
        <w:topLinePunct w:val="0"/>
        <w:autoSpaceDE/>
        <w:autoSpaceDN/>
        <w:bidi w:val="0"/>
        <w:adjustRightInd/>
        <w:snapToGrid/>
        <w:spacing w:line="480" w:lineRule="auto"/>
        <w:ind w:firstLine="482"/>
        <w:textAlignment w:val="auto"/>
        <w:rPr>
          <w:rFonts w:hint="eastAsia" w:ascii="宋体" w:hAnsi="宋体" w:eastAsia="宋体" w:cs="宋体"/>
          <w:color w:val="auto"/>
          <w:sz w:val="28"/>
          <w:szCs w:val="28"/>
        </w:rPr>
      </w:pPr>
      <w:r>
        <w:rPr>
          <w:rFonts w:hint="eastAsia" w:ascii="宋体" w:hAnsi="宋体" w:eastAsia="宋体" w:cs="宋体"/>
          <w:color w:val="auto"/>
          <w:sz w:val="24"/>
          <w:szCs w:val="24"/>
        </w:rPr>
        <w:t>本单位对上述声明的真实性负责。如有虚假，将依法承担相应责任。</w:t>
      </w:r>
    </w:p>
    <w:p w14:paraId="6582BD39">
      <w:pPr>
        <w:spacing w:line="360" w:lineRule="auto"/>
        <w:ind w:firstLine="480"/>
        <w:rPr>
          <w:rFonts w:hint="eastAsia" w:ascii="宋体" w:hAnsi="宋体" w:eastAsia="宋体" w:cs="宋体"/>
          <w:color w:val="auto"/>
          <w:sz w:val="28"/>
          <w:szCs w:val="28"/>
        </w:rPr>
      </w:pPr>
    </w:p>
    <w:p w14:paraId="56F59E0D">
      <w:pPr>
        <w:spacing w:line="500" w:lineRule="exact"/>
        <w:ind w:firstLine="2880" w:firstLineChars="1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val="en-US" w:eastAsia="zh-CN"/>
        </w:rPr>
        <w:t>监狱戒毒企业</w:t>
      </w:r>
      <w:r>
        <w:rPr>
          <w:rFonts w:hint="eastAsia" w:ascii="宋体" w:hAnsi="宋体" w:eastAsia="宋体" w:cs="宋体"/>
          <w:color w:val="auto"/>
          <w:kern w:val="0"/>
          <w:sz w:val="24"/>
          <w:highlight w:val="none"/>
        </w:rPr>
        <w:t>（盖公章）：</w:t>
      </w:r>
      <w:r>
        <w:rPr>
          <w:rFonts w:hint="eastAsia" w:ascii="宋体" w:hAnsi="宋体" w:eastAsia="宋体" w:cs="宋体"/>
          <w:color w:val="auto"/>
          <w:kern w:val="0"/>
          <w:sz w:val="24"/>
          <w:highlight w:val="none"/>
          <w:u w:val="single"/>
        </w:rPr>
        <w:t xml:space="preserve">                  </w:t>
      </w:r>
    </w:p>
    <w:p w14:paraId="6223862D">
      <w:pPr>
        <w:spacing w:line="500" w:lineRule="exact"/>
        <w:ind w:firstLine="2880" w:firstLineChars="1200"/>
        <w:rPr>
          <w:rFonts w:hint="eastAsia" w:ascii="宋体" w:hAnsi="宋体" w:eastAsia="宋体" w:cs="宋体"/>
          <w:color w:val="auto"/>
          <w:kern w:val="0"/>
          <w:sz w:val="24"/>
          <w:highlight w:val="none"/>
        </w:rPr>
      </w:pPr>
      <w:r>
        <w:rPr>
          <w:rFonts w:hint="eastAsia" w:ascii="宋体" w:hAnsi="宋体" w:eastAsia="宋体" w:cs="宋体"/>
          <w:color w:val="auto"/>
          <w:kern w:val="0"/>
          <w:sz w:val="24"/>
          <w:szCs w:val="24"/>
          <w:highlight w:val="none"/>
        </w:rPr>
        <w:t>法定代表人或</w:t>
      </w:r>
      <w:r>
        <w:rPr>
          <w:rFonts w:hint="eastAsia" w:ascii="宋体" w:hAnsi="宋体" w:eastAsia="宋体" w:cs="宋体"/>
          <w:color w:val="auto"/>
          <w:kern w:val="0"/>
          <w:sz w:val="24"/>
          <w:szCs w:val="24"/>
          <w:highlight w:val="none"/>
          <w:lang w:val="en-US" w:eastAsia="zh-CN"/>
        </w:rPr>
        <w:t>被授权人</w:t>
      </w:r>
      <w:r>
        <w:rPr>
          <w:rFonts w:hint="eastAsia" w:ascii="宋体" w:hAnsi="宋体" w:eastAsia="宋体" w:cs="宋体"/>
          <w:color w:val="auto"/>
          <w:sz w:val="24"/>
          <w:szCs w:val="24"/>
          <w:highlight w:val="none"/>
        </w:rPr>
        <w:t>（签字或盖章）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szCs w:val="24"/>
          <w:highlight w:val="none"/>
        </w:rPr>
        <w:t xml:space="preserve">         </w:t>
      </w:r>
    </w:p>
    <w:p w14:paraId="198D2EDF">
      <w:pPr>
        <w:tabs>
          <w:tab w:val="left" w:pos="4860"/>
        </w:tabs>
        <w:spacing w:line="360" w:lineRule="auto"/>
        <w:ind w:right="1560" w:firstLine="2880" w:firstLineChars="1200"/>
        <w:jc w:val="both"/>
        <w:rPr>
          <w:rFonts w:hint="eastAsia" w:ascii="宋体" w:hAnsi="宋体" w:eastAsia="宋体" w:cs="宋体"/>
          <w:color w:val="auto"/>
          <w:sz w:val="28"/>
          <w:szCs w:val="28"/>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p>
    <w:p w14:paraId="1C03EDEF">
      <w:pPr>
        <w:tabs>
          <w:tab w:val="left" w:pos="4860"/>
        </w:tabs>
        <w:spacing w:line="360" w:lineRule="auto"/>
        <w:ind w:right="1560" w:firstLine="560" w:firstLineChars="200"/>
        <w:jc w:val="center"/>
        <w:rPr>
          <w:rFonts w:hint="eastAsia" w:ascii="宋体" w:hAnsi="宋体" w:eastAsia="宋体" w:cs="宋体"/>
          <w:color w:val="auto"/>
          <w:sz w:val="28"/>
          <w:szCs w:val="28"/>
        </w:rPr>
      </w:pPr>
    </w:p>
    <w:p w14:paraId="70169317">
      <w:pPr>
        <w:pStyle w:val="3"/>
        <w:rPr>
          <w:rFonts w:hint="eastAsia" w:ascii="宋体" w:hAnsi="宋体" w:eastAsia="宋体" w:cs="宋体"/>
          <w:color w:val="auto"/>
          <w:sz w:val="28"/>
          <w:szCs w:val="28"/>
        </w:rPr>
      </w:pPr>
    </w:p>
    <w:p w14:paraId="6B3C6994">
      <w:pPr>
        <w:pStyle w:val="6"/>
        <w:rPr>
          <w:rFonts w:hint="eastAsia" w:ascii="宋体" w:hAnsi="宋体" w:eastAsia="宋体" w:cs="宋体"/>
          <w:color w:val="auto"/>
        </w:rPr>
      </w:pPr>
    </w:p>
    <w:p w14:paraId="113225F6">
      <w:pPr>
        <w:pStyle w:val="3"/>
        <w:rPr>
          <w:rFonts w:hint="eastAsia" w:ascii="宋体" w:hAnsi="宋体" w:eastAsia="宋体" w:cs="宋体"/>
          <w:b/>
          <w:bCs/>
          <w:color w:val="auto"/>
          <w:sz w:val="28"/>
          <w:szCs w:val="28"/>
          <w:highlight w:val="none"/>
          <w:lang w:val="en-US" w:eastAsia="zh-CN"/>
        </w:rPr>
      </w:pPr>
      <w:r>
        <w:rPr>
          <w:rFonts w:hint="eastAsia" w:ascii="宋体" w:hAnsi="宋体" w:eastAsia="宋体" w:cs="宋体"/>
          <w:color w:val="auto"/>
          <w:sz w:val="22"/>
          <w:szCs w:val="22"/>
        </w:rPr>
        <w:t>备注：未按上述要求提供、填写的，评审时不予以考虑。</w:t>
      </w: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提供的《监狱、戒毒企业声明函》必须真实有效，</w:t>
      </w: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应当提供由省级以上监狱管理局、戒毒管理局(含新疆生产建设兵团)出具的属于监狱企业的证明文件</w:t>
      </w:r>
      <w:r>
        <w:rPr>
          <w:rFonts w:hint="eastAsia" w:ascii="宋体" w:hAnsi="宋体" w:eastAsia="宋体" w:cs="宋体"/>
          <w:color w:val="auto"/>
          <w:sz w:val="28"/>
          <w:szCs w:val="28"/>
        </w:rPr>
        <w:t>。</w:t>
      </w:r>
      <w:bookmarkStart w:id="4" w:name="_GoBack"/>
      <w:bookmarkEnd w:id="4"/>
    </w:p>
    <w:p w14:paraId="6DBD72A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0BF47">
    <w:pPr>
      <w:rPr>
        <w:rFonts w:hint="eastAsia"/>
        <w:lang w:eastAsia="zh-CN"/>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E6096B">
                          <w:pPr>
                            <w:pStyle w:val="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4E6096B">
                    <w:pPr>
                      <w:pStyle w:val="5"/>
                    </w:pPr>
                    <w:r>
                      <w:fldChar w:fldCharType="begin"/>
                    </w:r>
                    <w:r>
                      <w:instrText xml:space="preserve"> PAGE  \* MERGEFORMAT </w:instrText>
                    </w:r>
                    <w:r>
                      <w:fldChar w:fldCharType="separate"/>
                    </w:r>
                    <w:r>
                      <w:t>- 1 -</w:t>
                    </w:r>
                    <w:r>
                      <w:fldChar w:fldCharType="end"/>
                    </w:r>
                  </w:p>
                </w:txbxContent>
              </v:textbox>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681D32"/>
    <w:multiLevelType w:val="multilevel"/>
    <w:tmpl w:val="74681D32"/>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662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rPr>
  </w:style>
  <w:style w:type="paragraph" w:styleId="4">
    <w:name w:val="Plain Text"/>
    <w:basedOn w:val="1"/>
    <w:next w:val="1"/>
    <w:qFormat/>
    <w:uiPriority w:val="99"/>
    <w:rPr>
      <w:rFonts w:ascii="宋体" w:hAnsi="Courier New" w:cs="Courier New"/>
      <w:szCs w:val="21"/>
    </w:rPr>
  </w:style>
  <w:style w:type="paragraph" w:styleId="5">
    <w:name w:val="footer"/>
    <w:basedOn w:val="1"/>
    <w:next w:val="3"/>
    <w:qFormat/>
    <w:uiPriority w:val="0"/>
    <w:pPr>
      <w:tabs>
        <w:tab w:val="center" w:pos="4153"/>
        <w:tab w:val="right" w:pos="8306"/>
      </w:tabs>
      <w:snapToGrid w:val="0"/>
      <w:jc w:val="left"/>
    </w:pPr>
    <w:rPr>
      <w:sz w:val="18"/>
      <w:szCs w:val="18"/>
    </w:rPr>
  </w:style>
  <w:style w:type="paragraph" w:styleId="6">
    <w:name w:val="toc 9"/>
    <w:basedOn w:val="1"/>
    <w:next w:val="1"/>
    <w:qFormat/>
    <w:uiPriority w:val="0"/>
    <w:pPr>
      <w:wordWrap w:val="0"/>
      <w:ind w:left="2975"/>
    </w:pPr>
    <w:rPr>
      <w:rFonts w:ascii="Times New Roman" w:hAnsi="Times New Roman"/>
    </w:rPr>
  </w:style>
  <w:style w:type="paragraph" w:styleId="7">
    <w:name w:val="Normal (Web)"/>
    <w:basedOn w:val="1"/>
    <w:qFormat/>
    <w:uiPriority w:val="0"/>
    <w:pPr>
      <w:widowControl/>
      <w:spacing w:beforeAutospacing="1" w:afterAutospacing="1" w:line="240" w:lineRule="auto"/>
      <w:jc w:val="left"/>
    </w:pPr>
    <w:rPr>
      <w:rFonts w:ascii="宋体" w:hAnsi="宋体" w:cs="宋体"/>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Arial" w:hAnsi="Arial"/>
      <w:b/>
      <w:bCs/>
      <w:sz w:val="28"/>
      <w:szCs w:val="32"/>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2025-11-10T06:44:03Z</dcterms:created>
  <dc:creator>Administrator</dc:creator>
  <cp:lastModifiedBy>夜火</cp:lastModifiedBy>
  <dcterms:modified xsi:type="dcterms:W3CDTF">2025-11-10T06:44:14Z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126C9EFD02044188BE2D6060BD36520A_12</vt:lpwstr>
  </property>
</Properties>
</file>