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版本号：XHZB-25-08120251110001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高速公路基础设施抗灾能力提升与应急管控关键技术及装备研发</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XHZB-25-081</w:t>
      </w:r>
      <w:r>
        <w:br/>
      </w:r>
      <w:r>
        <w:br/>
      </w:r>
      <w:r>
        <w:br/>
      </w:r>
    </w:p>
    <w:p>
      <w:pPr>
        <w:pStyle w:val="null3"/>
        <w:jc w:val="center"/>
        <w:outlineLvl w:val="2"/>
      </w:pPr>
      <w:r>
        <w:rPr>
          <w:rFonts w:ascii="仿宋_GB2312" w:hAnsi="仿宋_GB2312" w:cs="仿宋_GB2312" w:eastAsia="仿宋_GB2312"/>
          <w:sz w:val="28"/>
          <w:b/>
        </w:rPr>
        <w:t>陕西省交通运输厅机关</w:t>
      </w:r>
    </w:p>
    <w:p>
      <w:pPr>
        <w:pStyle w:val="null3"/>
        <w:jc w:val="center"/>
        <w:outlineLvl w:val="2"/>
      </w:pPr>
      <w:r>
        <w:rPr>
          <w:rFonts w:ascii="仿宋_GB2312" w:hAnsi="仿宋_GB2312" w:cs="仿宋_GB2312" w:eastAsia="仿宋_GB2312"/>
          <w:sz w:val="28"/>
          <w:b/>
        </w:rPr>
        <w:t>信宏工程咨询有限公司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信宏工程咨询有限公司</w:t>
      </w:r>
      <w:r>
        <w:rPr>
          <w:rFonts w:ascii="仿宋_GB2312" w:hAnsi="仿宋_GB2312" w:cs="仿宋_GB2312" w:eastAsia="仿宋_GB2312"/>
        </w:rPr>
        <w:t>（以下简称“代理机构”）受</w:t>
      </w:r>
      <w:r>
        <w:rPr>
          <w:rFonts w:ascii="仿宋_GB2312" w:hAnsi="仿宋_GB2312" w:cs="仿宋_GB2312" w:eastAsia="仿宋_GB2312"/>
        </w:rPr>
        <w:t>陕西省交通运输厅机关</w:t>
      </w:r>
      <w:r>
        <w:rPr>
          <w:rFonts w:ascii="仿宋_GB2312" w:hAnsi="仿宋_GB2312" w:cs="仿宋_GB2312" w:eastAsia="仿宋_GB2312"/>
        </w:rPr>
        <w:t>委托，拟对</w:t>
      </w:r>
      <w:r>
        <w:rPr>
          <w:rFonts w:ascii="仿宋_GB2312" w:hAnsi="仿宋_GB2312" w:cs="仿宋_GB2312" w:eastAsia="仿宋_GB2312"/>
        </w:rPr>
        <w:t>高速公路基础设施抗灾能力提升与应急管控关键技术及装备研发</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XHZB-25-081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高速公路基础设施抗灾能力提升与应急管控关键技术及装备研发</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高速公路基础设施抗灾能力提升与应急管控关键技术及装备研发，具体详见采购需求。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1、供应商资格证明：具有独立承担民事责任能力的法人、其他组织或自然人， 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5、书面声明1：提供具有履行本合同所必需的专业技术能力的书面声明</w:t>
      </w:r>
    </w:p>
    <w:p>
      <w:pPr>
        <w:pStyle w:val="null3"/>
      </w:pPr>
      <w:r>
        <w:rPr>
          <w:rFonts w:ascii="仿宋_GB2312" w:hAnsi="仿宋_GB2312" w:cs="仿宋_GB2312" w:eastAsia="仿宋_GB2312"/>
        </w:rPr>
        <w:t>6、书面声明2：参加本次政府采购活动前3年内在经营活动中没有重大违纪，以及未被列入失信被执行人、重大税收违法失信主体、政府采购严重违法失信行为记录名单的书面声明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授权书：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9、供应商关联关系声明：①控股管理关系（不得与参加本项目的其他供应商单位负责人为同一人或者存在直接控股、管理关系），②未为本项目提供整体设计、规范编制或者 项目管理、监理、检测等服务</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陕西省交通运输厅机关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陕西省交通运输厅机关经办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18629509770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信宏工程咨询有限公司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陕西省西安市雁塔区西安曲江新区雁塔南路金辉环球中心C座514室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15332301932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说明：履约保证金待乙方履行完毕全部合同义务，并经甲方履约验收合格，无任何纠纷后无息退还。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代理服务费收费标准：代理收费依据2025年陕西交通运输科研项目采购管理专项（二标段）服务合同，由采购人单位支付。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陕西省交通运输厅机关</w:t>
      </w:r>
      <w:r>
        <w:rPr>
          <w:rFonts w:ascii="仿宋_GB2312" w:hAnsi="仿宋_GB2312" w:cs="仿宋_GB2312" w:eastAsia="仿宋_GB2312"/>
        </w:rPr>
        <w:t>和</w:t>
      </w:r>
      <w:r>
        <w:rPr>
          <w:rFonts w:ascii="仿宋_GB2312" w:hAnsi="仿宋_GB2312" w:cs="仿宋_GB2312" w:eastAsia="仿宋_GB2312"/>
        </w:rPr>
        <w:t>信宏工程咨询有限公司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陕西省交通运输厅机关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信宏工程咨询有限公司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陕西省交通运输厅机关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信宏工程咨询有限公司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联系电话：15332301932</w:t>
      </w:r>
    </w:p>
    <w:p>
      <w:pPr>
        <w:pStyle w:val="null3"/>
      </w:pPr>
      <w:r>
        <w:rPr>
          <w:rFonts w:ascii="仿宋_GB2312" w:hAnsi="仿宋_GB2312" w:cs="仿宋_GB2312" w:eastAsia="仿宋_GB2312"/>
        </w:rPr>
        <w:t>地址：西安曲江新区雁塔南路金辉环球中心C座514室。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高速公路基础设施抗灾能力提升与应急管控关键技术及装备研发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高速公路基础设施抗灾能力提升与应急管控关键技术及装备研发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标的名称：高速公路基础设施抗灾能力提升与应急管控关键技术及装备研发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 项目概况与背景</w:t>
            </w:r>
          </w:p>
          <w:p>
            <w:pPr>
              <w:pStyle w:val="null3"/>
              <w:jc w:val="both"/>
            </w:pPr>
            <w:r>
              <w:rPr>
                <w:rFonts w:ascii="仿宋_GB2312" w:hAnsi="仿宋_GB2312" w:cs="仿宋_GB2312" w:eastAsia="仿宋_GB2312"/>
                <w:sz w:val="21"/>
              </w:rPr>
              <w:t>1. 项目名称：高速公路基础设施抗灾能力提升与应急管控关键技术及装备研发</w:t>
            </w:r>
          </w:p>
          <w:p>
            <w:pPr>
              <w:pStyle w:val="null3"/>
              <w:jc w:val="both"/>
            </w:pPr>
            <w:r>
              <w:rPr>
                <w:rFonts w:ascii="仿宋_GB2312" w:hAnsi="仿宋_GB2312" w:cs="仿宋_GB2312" w:eastAsia="仿宋_GB2312"/>
                <w:sz w:val="21"/>
              </w:rPr>
              <w:t>2. 立项背景与必要性：</w:t>
            </w:r>
          </w:p>
          <w:p>
            <w:pPr>
              <w:pStyle w:val="null3"/>
              <w:ind w:firstLine="420"/>
              <w:jc w:val="both"/>
            </w:pPr>
            <w:r>
              <w:rPr>
                <w:rFonts w:ascii="仿宋_GB2312" w:hAnsi="仿宋_GB2312" w:cs="仿宋_GB2312" w:eastAsia="仿宋_GB2312"/>
                <w:sz w:val="21"/>
              </w:rPr>
              <w:t>高速公路网络作为国家基础设施的重要组成部分，对于促进区域经济一体化、提升交通运输效率具有重要意义。《“十四五”现代综合交通运输体系发展规划》明确提出要加强重要通道和枢纽数字化感知监测覆盖，增强关键路段和重要节点全天候、全周期运行状态监测和主动预警能力。近年来，极端气候频发，导致高速公路面临着日益严峻的偶发性灾害威胁，如山体滑坡、泥石流、雨雪冰冻等，致使路基、边坡、桥梁、隧道等高速公路结构发生损坏，造成重大人员伤亡和经济损失。以上自然灾害事故表明，高速公路突发偶发性灾害预警防治问题已成为亟待解决的难题。</w:t>
            </w:r>
          </w:p>
          <w:p>
            <w:pPr>
              <w:pStyle w:val="null3"/>
              <w:jc w:val="both"/>
            </w:pPr>
            <w:r>
              <w:rPr>
                <w:rFonts w:ascii="仿宋_GB2312" w:hAnsi="仿宋_GB2312" w:cs="仿宋_GB2312" w:eastAsia="仿宋_GB2312"/>
                <w:sz w:val="21"/>
              </w:rPr>
              <w:t>3. 研究目标与考核指标：</w:t>
            </w:r>
          </w:p>
          <w:p>
            <w:pPr>
              <w:pStyle w:val="null3"/>
              <w:jc w:val="both"/>
            </w:pPr>
            <w:r>
              <w:rPr>
                <w:rFonts w:ascii="仿宋_GB2312" w:hAnsi="仿宋_GB2312" w:cs="仿宋_GB2312" w:eastAsia="仿宋_GB2312"/>
                <w:sz w:val="21"/>
              </w:rPr>
              <w:t xml:space="preserve">   ·总体目标：本课题旨在研发一套从精准感知到智慧决策的技术体系。内容涵盖构建公路灾害监测预警模型，研发高速公路智能巡检与桥隧坡关键结构检测技术与装备，并集成于一体化的辅助信息决策平台，以全面提升公路安全运营的智慧化管理水平。</w:t>
            </w:r>
          </w:p>
          <w:p>
            <w:pPr>
              <w:pStyle w:val="null3"/>
              <w:jc w:val="both"/>
            </w:pPr>
            <w:r>
              <w:rPr>
                <w:rFonts w:ascii="仿宋_GB2312" w:hAnsi="仿宋_GB2312" w:cs="仿宋_GB2312" w:eastAsia="仿宋_GB2312"/>
                <w:sz w:val="21"/>
              </w:rPr>
              <w:t xml:space="preserve">   ·具体考核指标：申请国家发明专利3件；</w:t>
            </w:r>
            <w:r>
              <w:rPr>
                <w:rFonts w:ascii="仿宋_GB2312" w:hAnsi="仿宋_GB2312" w:cs="仿宋_GB2312" w:eastAsia="仿宋_GB2312"/>
                <w:sz w:val="21"/>
              </w:rPr>
              <w:t>在中文核心及以上期刊发表论文，不少于1篇；申请软件著作权5项。</w:t>
            </w:r>
          </w:p>
          <w:p>
            <w:pPr>
              <w:pStyle w:val="null3"/>
              <w:jc w:val="both"/>
            </w:pPr>
            <w:r>
              <w:rPr>
                <w:rFonts w:ascii="仿宋_GB2312" w:hAnsi="仿宋_GB2312" w:cs="仿宋_GB2312" w:eastAsia="仿宋_GB2312"/>
                <w:sz w:val="21"/>
                <w:b/>
              </w:rPr>
              <w:t>二、 主要研究内容与技术要求</w:t>
            </w:r>
          </w:p>
          <w:p>
            <w:pPr>
              <w:pStyle w:val="null3"/>
              <w:jc w:val="both"/>
            </w:pPr>
            <w:r>
              <w:rPr>
                <w:rFonts w:ascii="仿宋_GB2312" w:hAnsi="仿宋_GB2312" w:cs="仿宋_GB2312" w:eastAsia="仿宋_GB2312"/>
                <w:sz w:val="21"/>
              </w:rPr>
              <w:t>1. 研究范畴界定：</w:t>
            </w:r>
          </w:p>
          <w:p>
            <w:pPr>
              <w:pStyle w:val="null3"/>
              <w:ind w:firstLine="420"/>
              <w:jc w:val="both"/>
            </w:pPr>
            <w:r>
              <w:rPr>
                <w:rFonts w:ascii="仿宋_GB2312" w:hAnsi="仿宋_GB2312" w:cs="仿宋_GB2312" w:eastAsia="仿宋_GB2312"/>
                <w:sz w:val="21"/>
              </w:rPr>
              <w:t>（1）高速公路线性工程偶发性灾害致灾模式及灾变机理</w:t>
            </w:r>
          </w:p>
          <w:p>
            <w:pPr>
              <w:pStyle w:val="null3"/>
              <w:ind w:firstLine="420"/>
              <w:jc w:val="both"/>
            </w:pPr>
            <w:r>
              <w:rPr>
                <w:rFonts w:ascii="仿宋_GB2312" w:hAnsi="仿宋_GB2312" w:cs="仿宋_GB2312" w:eastAsia="仿宋_GB2312"/>
                <w:sz w:val="21"/>
              </w:rPr>
              <w:t>根据陕西不同区域高速公路特性，研究其偶发性灾害产生的致灾模式及灾变机理，形成综合表达（路-桥-隧-坡）工程分布、灾害特征与风险等级分区等多要素的高速公路偶发性灾害风险“一张图”。</w:t>
            </w:r>
          </w:p>
          <w:p>
            <w:pPr>
              <w:pStyle w:val="null3"/>
              <w:ind w:firstLine="420"/>
              <w:jc w:val="both"/>
            </w:pPr>
            <w:r>
              <w:rPr>
                <w:rFonts w:ascii="仿宋_GB2312" w:hAnsi="仿宋_GB2312" w:cs="仿宋_GB2312" w:eastAsia="仿宋_GB2312"/>
                <w:sz w:val="21"/>
              </w:rPr>
              <w:t>（2）高速公路基础设施病害全天候高精度智能巡检技术与装备研发</w:t>
            </w:r>
          </w:p>
          <w:p>
            <w:pPr>
              <w:pStyle w:val="null3"/>
              <w:ind w:firstLine="420"/>
              <w:jc w:val="both"/>
            </w:pPr>
            <w:r>
              <w:rPr>
                <w:rFonts w:ascii="仿宋_GB2312" w:hAnsi="仿宋_GB2312" w:cs="仿宋_GB2312" w:eastAsia="仿宋_GB2312"/>
                <w:sz w:val="21"/>
              </w:rPr>
              <w:t>针对高速公路路面裂缝、桥隧结构局部破损等常见病害，研发便携式病害快速巡检装备。通过集成多种检测手段，实现病害的快速识别与定位，构建病害数据采集与分析系统。</w:t>
            </w:r>
          </w:p>
          <w:p>
            <w:pPr>
              <w:pStyle w:val="null3"/>
              <w:ind w:firstLine="420"/>
              <w:jc w:val="both"/>
            </w:pPr>
            <w:r>
              <w:rPr>
                <w:rFonts w:ascii="仿宋_GB2312" w:hAnsi="仿宋_GB2312" w:cs="仿宋_GB2312" w:eastAsia="仿宋_GB2312"/>
                <w:sz w:val="21"/>
              </w:rPr>
              <w:t>（3）高速公路基础设施（路-桥-隧-坡）韧性提升轻量化智能监测关键技术与装备研发</w:t>
            </w:r>
          </w:p>
          <w:p>
            <w:pPr>
              <w:pStyle w:val="null3"/>
              <w:ind w:firstLine="420"/>
              <w:jc w:val="both"/>
            </w:pPr>
            <w:r>
              <w:rPr>
                <w:rFonts w:ascii="仿宋_GB2312" w:hAnsi="仿宋_GB2312" w:cs="仿宋_GB2312" w:eastAsia="仿宋_GB2312"/>
                <w:sz w:val="21"/>
              </w:rPr>
              <w:t>结合无人机搭载激光雷达和地面雷达技术，以及多种轻量化传感监测技术，开展桥隧坡病害快速识别与定位研究，实现对基础设施的动态监测与数据采集，构建病害监测与评估系统。</w:t>
            </w:r>
          </w:p>
          <w:p>
            <w:pPr>
              <w:pStyle w:val="null3"/>
              <w:ind w:firstLine="420"/>
              <w:jc w:val="both"/>
            </w:pPr>
            <w:r>
              <w:rPr>
                <w:rFonts w:ascii="仿宋_GB2312" w:hAnsi="仿宋_GB2312" w:cs="仿宋_GB2312" w:eastAsia="仿宋_GB2312"/>
                <w:sz w:val="21"/>
              </w:rPr>
              <w:t>（4）高速公路基础设施多源异构数字化自动管控平台</w:t>
            </w:r>
          </w:p>
          <w:p>
            <w:pPr>
              <w:pStyle w:val="null3"/>
              <w:ind w:firstLine="420"/>
              <w:jc w:val="both"/>
            </w:pPr>
            <w:r>
              <w:rPr>
                <w:rFonts w:ascii="仿宋_GB2312" w:hAnsi="仿宋_GB2312" w:cs="仿宋_GB2312" w:eastAsia="仿宋_GB2312"/>
                <w:sz w:val="21"/>
              </w:rPr>
              <w:t>构建偶发性灾害的预警模型，明确应急响应等级划分标准，开发基于气象信息的综合辅助系统。构建多源数据融合分析平台，通过数据清洗、特征提取和可视化展示，实现基础设施运行状态的动态监控与风险预警，为日常管理和维护提供决策支持。</w:t>
            </w:r>
          </w:p>
          <w:p>
            <w:pPr>
              <w:pStyle w:val="null3"/>
              <w:numPr>
                <w:ilvl w:val="0"/>
                <w:numId w:val="1"/>
              </w:numPr>
              <w:jc w:val="both"/>
            </w:pPr>
            <w:r>
              <w:rPr>
                <w:rFonts w:ascii="仿宋_GB2312" w:hAnsi="仿宋_GB2312" w:cs="仿宋_GB2312" w:eastAsia="仿宋_GB2312"/>
                <w:sz w:val="21"/>
              </w:rPr>
              <w:t>关键技术攻关路线：</w:t>
            </w:r>
          </w:p>
          <w:p>
            <w:pPr>
              <w:pStyle w:val="null3"/>
              <w:numPr>
                <w:ilvl w:val="0"/>
                <w:numId w:val="1"/>
              </w:numPr>
              <w:jc w:val="both"/>
            </w:pPr>
            <w:r>
              <w:rPr>
                <w:rFonts w:ascii="仿宋_GB2312" w:hAnsi="仿宋_GB2312" w:cs="仿宋_GB2312" w:eastAsia="仿宋_GB2312"/>
                <w:sz w:val="21"/>
              </w:rPr>
              <w:t>高速公路线性工程偶发性灾害致灾模式及灾变机理研究；</w:t>
            </w:r>
          </w:p>
          <w:p>
            <w:pPr>
              <w:pStyle w:val="null3"/>
              <w:numPr>
                <w:ilvl w:val="0"/>
                <w:numId w:val="1"/>
              </w:numPr>
              <w:jc w:val="both"/>
            </w:pPr>
            <w:r>
              <w:rPr>
                <w:rFonts w:ascii="仿宋_GB2312" w:hAnsi="仿宋_GB2312" w:cs="仿宋_GB2312" w:eastAsia="仿宋_GB2312"/>
                <w:sz w:val="21"/>
              </w:rPr>
              <w:t>高速公路基础设施病害全天候高精度智能巡检技术研究；</w:t>
            </w:r>
          </w:p>
          <w:p>
            <w:pPr>
              <w:pStyle w:val="null3"/>
              <w:numPr>
                <w:ilvl w:val="0"/>
                <w:numId w:val="1"/>
              </w:numPr>
              <w:jc w:val="both"/>
            </w:pPr>
            <w:r>
              <w:rPr>
                <w:rFonts w:ascii="仿宋_GB2312" w:hAnsi="仿宋_GB2312" w:cs="仿宋_GB2312" w:eastAsia="仿宋_GB2312"/>
                <w:sz w:val="21"/>
              </w:rPr>
              <w:t>高速公路基础设施（路-桥-隧-坡）韧性提升监测关键技术；</w:t>
            </w:r>
          </w:p>
          <w:p>
            <w:pPr>
              <w:pStyle w:val="null3"/>
              <w:numPr>
                <w:ilvl w:val="0"/>
                <w:numId w:val="1"/>
              </w:numPr>
              <w:jc w:val="both"/>
            </w:pPr>
            <w:r>
              <w:rPr>
                <w:rFonts w:ascii="仿宋_GB2312" w:hAnsi="仿宋_GB2312" w:cs="仿宋_GB2312" w:eastAsia="仿宋_GB2312"/>
                <w:sz w:val="21"/>
              </w:rPr>
              <w:t>偶发性灾害诱发高速公路路网灾变“空-天-地”一体化智慧预警技术与平台。</w:t>
            </w:r>
          </w:p>
          <w:p>
            <w:pPr>
              <w:pStyle w:val="null3"/>
              <w:jc w:val="both"/>
            </w:pPr>
            <w:r>
              <w:rPr>
                <w:rFonts w:ascii="仿宋_GB2312" w:hAnsi="仿宋_GB2312" w:cs="仿宋_GB2312" w:eastAsia="仿宋_GB2312"/>
                <w:sz w:val="21"/>
              </w:rPr>
              <w:t>3. 技术指标与性能要求：</w:t>
            </w:r>
          </w:p>
          <w:p>
            <w:pPr>
              <w:pStyle w:val="null3"/>
              <w:ind w:firstLine="420"/>
              <w:jc w:val="both"/>
            </w:pPr>
            <w:r>
              <w:rPr>
                <w:rFonts w:ascii="仿宋_GB2312" w:hAnsi="仿宋_GB2312" w:cs="仿宋_GB2312" w:eastAsia="仿宋_GB2312"/>
                <w:sz w:val="21"/>
              </w:rPr>
              <w:t>（1）形成基于（路-桥-隧-坡）灾害频率与模糊综合评价的多层次风险等级量化体系，实现对雷达监测数据的三维空间解析，提升灾害识别的准确性；</w:t>
            </w:r>
          </w:p>
          <w:p>
            <w:pPr>
              <w:pStyle w:val="null3"/>
              <w:ind w:firstLine="420"/>
              <w:jc w:val="both"/>
            </w:pPr>
            <w:r>
              <w:rPr>
                <w:rFonts w:ascii="仿宋_GB2312" w:hAnsi="仿宋_GB2312" w:cs="仿宋_GB2312" w:eastAsia="仿宋_GB2312"/>
                <w:sz w:val="21"/>
              </w:rPr>
              <w:t>（2）提升道路病害探测的准确性，实现表面与深层病害的有效识别，形成融合声、电、磁等多种技术的全天候自动化巡检与预警能力；</w:t>
            </w:r>
          </w:p>
          <w:p>
            <w:pPr>
              <w:pStyle w:val="null3"/>
              <w:ind w:firstLine="420"/>
              <w:jc w:val="both"/>
            </w:pPr>
            <w:r>
              <w:rPr>
                <w:rFonts w:ascii="仿宋_GB2312" w:hAnsi="仿宋_GB2312" w:cs="仿宋_GB2312" w:eastAsia="仿宋_GB2312"/>
                <w:sz w:val="21"/>
              </w:rPr>
              <w:t>（3）提高隧道服役状态评估的准确性，增强桥梁形变识别能力，优化结构健康监测体系的预警精度，实现边坡失稳的快速识别与响应；</w:t>
            </w:r>
          </w:p>
          <w:p>
            <w:pPr>
              <w:pStyle w:val="null3"/>
              <w:ind w:firstLine="420"/>
              <w:jc w:val="both"/>
            </w:pPr>
            <w:r>
              <w:rPr>
                <w:rFonts w:ascii="仿宋_GB2312" w:hAnsi="仿宋_GB2312" w:cs="仿宋_GB2312" w:eastAsia="仿宋_GB2312"/>
                <w:sz w:val="21"/>
              </w:rPr>
              <w:t>（4）提升灾害预测的准确性，控制空间与时间预测偏差，增强预警模型的可靠性，降低误报与虚假警报发生率。</w:t>
            </w:r>
          </w:p>
          <w:p>
            <w:pPr>
              <w:pStyle w:val="null3"/>
              <w:jc w:val="both"/>
            </w:pPr>
            <w:r>
              <w:rPr>
                <w:rFonts w:ascii="仿宋_GB2312" w:hAnsi="仿宋_GB2312" w:cs="仿宋_GB2312" w:eastAsia="仿宋_GB2312"/>
                <w:sz w:val="21"/>
                <w:b/>
              </w:rPr>
              <w:t>三、 项目成果及交付物要求</w:t>
            </w:r>
          </w:p>
          <w:p>
            <w:pPr>
              <w:pStyle w:val="null3"/>
              <w:jc w:val="both"/>
            </w:pPr>
            <w:r>
              <w:rPr>
                <w:rFonts w:ascii="仿宋_GB2312" w:hAnsi="仿宋_GB2312" w:cs="仿宋_GB2312" w:eastAsia="仿宋_GB2312"/>
                <w:sz w:val="21"/>
              </w:rPr>
              <w:t>1. 有形交付物：</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高速公路基础设施抗灾能力提升与应急管控关键技术及装备研发</w:t>
            </w:r>
            <w:r>
              <w:rPr>
                <w:rFonts w:ascii="仿宋_GB2312" w:hAnsi="仿宋_GB2312" w:cs="仿宋_GB2312" w:eastAsia="仿宋_GB2312"/>
                <w:sz w:val="21"/>
                <w:color w:val="000000"/>
              </w:rPr>
              <w:t>》报告1份；</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高速公路偶发性灾害危险等级量化评价方法1套；</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）公路地质多致灾要素融合的</w:t>
            </w:r>
            <w:r>
              <w:rPr>
                <w:rFonts w:ascii="仿宋_GB2312" w:hAnsi="仿宋_GB2312" w:cs="仿宋_GB2312" w:eastAsia="仿宋_GB2312"/>
                <w:sz w:val="21"/>
                <w:color w:val="000000"/>
              </w:rPr>
              <w:t>监测</w:t>
            </w:r>
            <w:r>
              <w:rPr>
                <w:rFonts w:ascii="仿宋_GB2312" w:hAnsi="仿宋_GB2312" w:cs="仿宋_GB2312" w:eastAsia="仿宋_GB2312"/>
                <w:sz w:val="21"/>
                <w:color w:val="000000"/>
              </w:rPr>
              <w:t>预警模型1套；</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高速公路智慧巡检装备1套；</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高速公路病害监测装备1套；</w:t>
            </w:r>
          </w:p>
          <w:p>
            <w:pPr>
              <w:pStyle w:val="null3"/>
              <w:ind w:firstLine="420"/>
              <w:jc w:val="both"/>
            </w:pPr>
            <w:r>
              <w:rPr>
                <w:rFonts w:ascii="仿宋_GB2312" w:hAnsi="仿宋_GB2312" w:cs="仿宋_GB2312" w:eastAsia="仿宋_GB2312"/>
                <w:sz w:val="21"/>
                <w:color w:val="000000"/>
              </w:rPr>
              <w:t>（6）高速公路多源信息</w:t>
            </w:r>
            <w:r>
              <w:rPr>
                <w:rFonts w:ascii="仿宋_GB2312" w:hAnsi="仿宋_GB2312" w:cs="仿宋_GB2312" w:eastAsia="仿宋_GB2312"/>
                <w:sz w:val="21"/>
                <w:color w:val="000000"/>
              </w:rPr>
              <w:t>一体化感知防控</w:t>
            </w:r>
            <w:r>
              <w:rPr>
                <w:rFonts w:ascii="仿宋_GB2312" w:hAnsi="仿宋_GB2312" w:cs="仿宋_GB2312" w:eastAsia="仿宋_GB2312"/>
                <w:sz w:val="21"/>
                <w:color w:val="000000"/>
              </w:rPr>
              <w:t>平台1个。</w:t>
            </w:r>
          </w:p>
          <w:p>
            <w:pPr>
              <w:pStyle w:val="null3"/>
              <w:jc w:val="both"/>
            </w:pPr>
            <w:r>
              <w:rPr>
                <w:rFonts w:ascii="仿宋_GB2312" w:hAnsi="仿宋_GB2312" w:cs="仿宋_GB2312" w:eastAsia="仿宋_GB2312"/>
                <w:sz w:val="21"/>
              </w:rPr>
              <w:t>2. 无形交付物：</w:t>
            </w:r>
          </w:p>
          <w:p>
            <w:pPr>
              <w:pStyle w:val="null3"/>
              <w:ind w:firstLine="420"/>
              <w:jc w:val="both"/>
            </w:pPr>
            <w:r>
              <w:rPr>
                <w:rFonts w:ascii="仿宋_GB2312" w:hAnsi="仿宋_GB2312" w:cs="仿宋_GB2312" w:eastAsia="仿宋_GB2312"/>
                <w:sz w:val="21"/>
              </w:rPr>
              <w:t>（1）知识产权：申请国家发明专利3件，申请软件著作权5项；</w:t>
            </w:r>
          </w:p>
          <w:p>
            <w:pPr>
              <w:pStyle w:val="null3"/>
              <w:ind w:firstLine="420"/>
              <w:jc w:val="both"/>
            </w:pPr>
            <w:r>
              <w:rPr>
                <w:rFonts w:ascii="仿宋_GB2312" w:hAnsi="仿宋_GB2312" w:cs="仿宋_GB2312" w:eastAsia="仿宋_GB2312"/>
                <w:sz w:val="21"/>
              </w:rPr>
              <w:t>（2）论</w:t>
            </w:r>
            <w:r>
              <w:rPr>
                <w:rFonts w:ascii="仿宋_GB2312" w:hAnsi="仿宋_GB2312" w:cs="仿宋_GB2312" w:eastAsia="仿宋_GB2312"/>
                <w:sz w:val="21"/>
              </w:rPr>
              <w:t>文作</w:t>
            </w:r>
            <w:r>
              <w:rPr>
                <w:rFonts w:ascii="仿宋_GB2312" w:hAnsi="仿宋_GB2312" w:cs="仿宋_GB2312" w:eastAsia="仿宋_GB2312"/>
                <w:sz w:val="21"/>
              </w:rPr>
              <w:t>著</w:t>
            </w:r>
            <w:r>
              <w:rPr>
                <w:rFonts w:ascii="仿宋_GB2312" w:hAnsi="仿宋_GB2312" w:cs="仿宋_GB2312" w:eastAsia="仿宋_GB2312"/>
                <w:sz w:val="21"/>
              </w:rPr>
              <w:t>：在中文核心及以上期刊发表论文，不少于1篇。</w:t>
            </w:r>
          </w:p>
          <w:p>
            <w:pPr>
              <w:pStyle w:val="null3"/>
              <w:jc w:val="both"/>
            </w:pPr>
            <w:r>
              <w:rPr>
                <w:rFonts w:ascii="仿宋_GB2312" w:hAnsi="仿宋_GB2312" w:cs="仿宋_GB2312" w:eastAsia="仿宋_GB2312"/>
                <w:sz w:val="21"/>
                <w:b/>
              </w:rPr>
              <w:t>四、 项目实施与管理要求</w:t>
            </w:r>
          </w:p>
          <w:p>
            <w:pPr>
              <w:pStyle w:val="null3"/>
              <w:jc w:val="both"/>
            </w:pPr>
            <w:r>
              <w:rPr>
                <w:rFonts w:ascii="仿宋_GB2312" w:hAnsi="仿宋_GB2312" w:cs="仿宋_GB2312" w:eastAsia="仿宋_GB2312"/>
                <w:sz w:val="21"/>
              </w:rPr>
              <w:t>1. 项目周期：</w:t>
            </w:r>
          </w:p>
          <w:p>
            <w:pPr>
              <w:pStyle w:val="null3"/>
              <w:jc w:val="both"/>
            </w:pPr>
            <w:r>
              <w:rPr>
                <w:rFonts w:ascii="仿宋_GB2312" w:hAnsi="仿宋_GB2312" w:cs="仿宋_GB2312" w:eastAsia="仿宋_GB2312"/>
                <w:sz w:val="21"/>
              </w:rPr>
              <w:t xml:space="preserve">   ·2025年12月至2028年2月</w:t>
            </w:r>
          </w:p>
          <w:p>
            <w:pPr>
              <w:pStyle w:val="null3"/>
              <w:jc w:val="both"/>
            </w:pPr>
            <w:r>
              <w:rPr>
                <w:rFonts w:ascii="仿宋_GB2312" w:hAnsi="仿宋_GB2312" w:cs="仿宋_GB2312" w:eastAsia="仿宋_GB2312"/>
                <w:sz w:val="21"/>
              </w:rPr>
              <w:t>2. 资源与条件保障：</w:t>
            </w:r>
          </w:p>
          <w:p>
            <w:pPr>
              <w:pStyle w:val="null3"/>
              <w:ind w:firstLine="420"/>
              <w:jc w:val="both"/>
            </w:pPr>
            <w:r>
              <w:rPr>
                <w:rFonts w:ascii="仿宋_GB2312" w:hAnsi="仿宋_GB2312" w:cs="仿宋_GB2312" w:eastAsia="仿宋_GB2312"/>
                <w:sz w:val="21"/>
              </w:rPr>
              <w:t>（1）实验室条件：实验室具备开展光学遥感、雷达遥感、无人机LiDAR、北斗高精度定位等数据采集与处理的能力。</w:t>
            </w:r>
          </w:p>
          <w:p>
            <w:pPr>
              <w:pStyle w:val="null3"/>
              <w:ind w:firstLine="420"/>
              <w:jc w:val="both"/>
            </w:pPr>
            <w:r>
              <w:rPr>
                <w:rFonts w:ascii="仿宋_GB2312" w:hAnsi="仿宋_GB2312" w:cs="仿宋_GB2312" w:eastAsia="仿宋_GB2312"/>
                <w:sz w:val="21"/>
              </w:rPr>
              <w:t>（2）设备条件：无人机搭载LiDAR、多光谱相机等遥感设备，北斗/GNSS高精度定位监测设备，毫米波雷达、多源异构传感器等监测设备，高性能计算服务器与存储设备。</w:t>
            </w:r>
          </w:p>
          <w:p>
            <w:pPr>
              <w:pStyle w:val="null3"/>
              <w:ind w:firstLine="420"/>
              <w:jc w:val="both"/>
            </w:pPr>
            <w:r>
              <w:rPr>
                <w:rFonts w:ascii="仿宋_GB2312" w:hAnsi="仿宋_GB2312" w:cs="仿宋_GB2312" w:eastAsia="仿宋_GB2312"/>
                <w:sz w:val="21"/>
              </w:rPr>
              <w:t>（3）环境与场地条件：1、具备野外试验场地，用于布设监测设备、开展实地验证；2、具备多源数据处理的数据中心或云平台；3、具备模拟演练场地环境，支持项目技术验证。</w:t>
            </w:r>
          </w:p>
          <w:p>
            <w:pPr>
              <w:pStyle w:val="null3"/>
              <w:jc w:val="both"/>
            </w:pPr>
            <w:r>
              <w:rPr>
                <w:rFonts w:ascii="仿宋_GB2312" w:hAnsi="仿宋_GB2312" w:cs="仿宋_GB2312" w:eastAsia="仿宋_GB2312"/>
                <w:sz w:val="21"/>
              </w:rPr>
              <w:t>3.项目管理机制：</w:t>
            </w:r>
          </w:p>
          <w:p>
            <w:pPr>
              <w:pStyle w:val="null3"/>
              <w:jc w:val="both"/>
            </w:pPr>
            <w:r>
              <w:rPr>
                <w:rFonts w:ascii="仿宋_GB2312" w:hAnsi="仿宋_GB2312" w:cs="仿宋_GB2312" w:eastAsia="仿宋_GB2312"/>
                <w:sz w:val="21"/>
              </w:rPr>
              <w:t>为了保证项目的顺利进行，在规定的时间内按指标等条件完成相应的任务，需要从项目管理机制方面更好的促进项目的进展，主要从以下方面机制进行督促，分别是项目管理全流程、组织与团队管理机制、资源整合与保障机制、风险与质量管控机制等。通过以上的措施，能够在一定的时间内对项目的顺利完成形成一定的促进作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满足本项目的实际需求。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满足本项目的实际需求。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乙方在为甲方提供服务过程中所产生的所有成果，其知识产权归甲方所有。未经甲方同意乙方不得给与本项目无关的第三方使用。</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2025年12月至2028年2月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合同签订生效，甲方在收到乙方履约保证金</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合同签订生效，甲方在收到乙方履约保证金</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乙方在为甲方提供服务过程中所产生的所有成果，其知识产权归甲方所有。未经甲方同意乙方不得给与本项目无关的第三方使用。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供应商资格证明</w:t>
            </w:r>
          </w:p>
        </w:tc>
        <w:tc>
          <w:tcPr>
            <w:tcW w:type="dxa" w:w="3322"/>
          </w:tcPr>
          <w:p>
            <w:pPr>
              <w:pStyle w:val="null3"/>
            </w:pPr>
            <w:r>
              <w:rPr>
                <w:rFonts w:ascii="仿宋_GB2312" w:hAnsi="仿宋_GB2312" w:cs="仿宋_GB2312" w:eastAsia="仿宋_GB2312"/>
              </w:rPr>
              <w:t>具有独立承担民事责任能力的法人、其他组织或自然人， 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响应文件封面 响应函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书面声明1</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书面声明2</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法定代表人及授权委托书.docx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①控股管理关系（不得与参加本项目的其他供应商单位负责人为同一人或者存在直接控股、管理关系），②未为本项目提供整体设计、规范编制或者 项目管理、监理、检测等服务</w:t>
            </w:r>
          </w:p>
        </w:tc>
        <w:tc>
          <w:tcPr>
            <w:tcW w:type="dxa" w:w="1661"/>
          </w:tcPr>
          <w:p>
            <w:pPr>
              <w:pStyle w:val="null3"/>
            </w:pPr>
            <w:r>
              <w:rPr>
                <w:rFonts w:ascii="仿宋_GB2312" w:hAnsi="仿宋_GB2312" w:cs="仿宋_GB2312" w:eastAsia="仿宋_GB2312"/>
              </w:rPr>
              <w:t>响应函 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自磋商之日起不少于90个日历日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法定代表人及授权委托书.docx 中小企业声明函 报价表 项目服务方案.docx 其他.docx 资格证明资料.docx 响应文件封面 分项报价表.docx 商务和服务响应说明.docx 残疾人福利性单位声明函 标的清单 响应函 监狱企业的证明文件 类似项目汇总表.docx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1.供应商提供项目数据和信息安全保密承诺函并加盖供应商公章，计2分，未提供不计分。 2.供应商提供临时任务的保障服务措施承诺函并加盖供应商公章，计2分，未提供不计分。 3.供应商提供配合采购人对项目成果后期调整、修改及后续工作配合承诺函并加盖供应商公章，计3分，未提供不计分。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商务和服务响应说明.docx</w:t>
            </w:r>
          </w:p>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一、评审内容 针对本项目提供项目理解，包括但不限于①项目需求理解；②项目情况分析。 二、评审标准 1、完整性:方案必须全面，对评审内容中的各项要求有详细描述； 2、可行性:方案必须紧扣本项目实际情况，且步骤清晰、切实可行； 3、针对性:方案必须紧扣本项目实际情况，且目标明确、内容科学合理。 三、赋分标准 ①项目需求理解：每完全满足一个评审标准得1分，满分3分。 ②项目情况分析：每完全满足一个评审标准得1分，满分3分。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商务和服务响应说明.docx</w:t>
            </w:r>
          </w:p>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供应商针对本项目编制科学合理的实施方案，内容包含：①项目研究拟解决的关键问题；②研究内容重、难点分析；③项目研究技术路线；④工作流程；⑤前期工作基础。 二、评审标准 1、完整性:方案必须全面，对评审内容中的各项要求有详细描述； 2、可行性:方案必须紧扣本项目实际情况，且步骤清晰、切实可行； 3、针对性:方案必须紧扣本项目实际情况，且目标明确、内容科学合理。 三、赋分标准 ①项目研究拟解决的关键问题：每完全满足一个评审标准得2分，满分6分； ②研究内容重、难点分析：每完全满足一个评审标准得1.5分，满分4.5分； ③项目研究技术路线：每完全满足一个评审标准得1.5分，满分4.5分； ④工作流程：每完全满足一个评审标准得1.5分，满分4.5分； ⑤前期工作基础：每完全满足一个评审标准得1.5分，满分4.5分；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商务和服务响应说明.docx</w:t>
            </w:r>
          </w:p>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供应商针对本项目编制科学有效的合理化建议，内容包含：①数据准确性；②工作效率；③服务质量。 二、评审标准 1、完整性:合理化建议必须全面、对评审内容中的各项要求有详细描述； 2、可行性:合理化建议必须紧扣本项目实际情况，且步骤清晰、切实可行； 3、针对性:合理化建议必须紧扣本项目实际情况，且目标明确、内容科学合理。 三、赋分标准 ①数据准确性：每完全满足一个评审标准得1分，满分3分； ②工作效率：每完全满足一个评审标准得1分，满分3分； ③服务质量：每完全满足一个评审标准得1分，满分3分。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商务和服务响应说明.docx</w:t>
            </w:r>
          </w:p>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项目成果质量保障</w:t>
            </w:r>
          </w:p>
        </w:tc>
        <w:tc>
          <w:tcPr>
            <w:tcW w:type="dxa" w:w="2492"/>
          </w:tcPr>
          <w:p>
            <w:pPr>
              <w:pStyle w:val="null3"/>
            </w:pPr>
            <w:r>
              <w:rPr>
                <w:rFonts w:ascii="仿宋_GB2312" w:hAnsi="仿宋_GB2312" w:cs="仿宋_GB2312" w:eastAsia="仿宋_GB2312"/>
              </w:rPr>
              <w:t>一、评审内容 供应商针对本项目编制严格规范的项目成果质量保障，内容包含：①质量目标控制办法；②成果质量的检验。 二、评审标准 1、完整性:保障措施必须全面，对评审内容中的各项要求有详细描述； 2、可行性:保障措施必须要紧扣本项目实际情况，且步骤清晰、措施可行； 3、针对性:保障措施必须要紧扣本项目实际情况，且目标明确、内容科学合理。 三、赋分标准 ①质量目标控制办法：每完全满足一个评审标准得1.5分，满分4.5分； ②成果质量的检验：每完全满足一个评审标准得1.5分，满分4.5分。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商务和服务响应说明.docx</w:t>
            </w:r>
          </w:p>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 供应商针对本项目配备专业、经验丰富的项目团队，内容包含：项目负责人、团队人员。 二、赋分标准 1.项目负责人须经验丰富、专业技术能力强，满分7分。要求：①本科及以上学历，本科学历1分，本科以上学历2分，须提供有效学历证书扫描件或复印件；②具备高级职称或同等专业水平，副高级专业技术职称或同等专业水平得1分，正高级职称或同等专业水平得2分，须提供有效职称证书扫描件或复印件；③承担科研项目业绩，（以合同复印件为准，体现项目负责人姓名），每提供1项1.5分，最高3分。 2.团队人员（项目成员）须人员数量充足，工作经验丰富，具有专业高级职称的，每有一个得2分；具有专业中级职称的，每有一个得1分；须提供有效职称证书扫描件或复印件，满分8分。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商务和服务响应说明.docx</w:t>
            </w:r>
          </w:p>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供应商依据响应文件提供近三年（2022年1月至今）内的同类服务业绩（以合同复印件为准），每提供一份有效业绩得3分，本项最高得15分。提供相关证明文件复印件加盖公章。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类似项目汇总表.docx</w:t>
            </w:r>
          </w:p>
          <w:p>
            <w:pPr>
              <w:pStyle w:val="null3"/>
            </w:pPr>
            <w:r>
              <w:rPr>
                <w:rFonts w:ascii="仿宋_GB2312" w:hAnsi="仿宋_GB2312" w:cs="仿宋_GB2312" w:eastAsia="仿宋_GB2312"/>
              </w:rPr>
              <w:t>商务和服务响应说明.docx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磋商报价得分=(磋商基准价／磋商报价)×价格权值×100，计算分数时四舍五入取小数点后两位。 本项目为非专门面向中小企业采购的采购项目，小微、残疾人、监狱企业执行价格评审优惠扶持政策，优惠10%。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详见附件：法定代表人及授权委托书.docx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详见附件：类似项目汇总表.docx</w:t>
      </w:r>
    </w:p>
    <w:p>
      <w:pPr>
        <w:pStyle w:val="null3"/>
        <w:ind w:firstLine="960"/>
      </w:pPr>
      <w:r>
        <w:rPr>
          <w:rFonts w:ascii="仿宋_GB2312" w:hAnsi="仿宋_GB2312" w:cs="仿宋_GB2312" w:eastAsia="仿宋_GB2312"/>
        </w:rPr>
        <w:t>详见附件：其他.docx</w:t>
      </w:r>
    </w:p>
    <w:p>
      <w:pPr>
        <w:pStyle w:val="null3"/>
        <w:ind w:firstLine="960"/>
      </w:pPr>
      <w:r>
        <w:rPr>
          <w:rFonts w:ascii="仿宋_GB2312" w:hAnsi="仿宋_GB2312" w:cs="仿宋_GB2312" w:eastAsia="仿宋_GB2312"/>
        </w:rPr>
        <w:t>详见附件：商务和服务响应说明.docx</w:t>
      </w:r>
    </w:p>
    <w:p>
      <w:pPr>
        <w:pStyle w:val="null3"/>
        <w:ind w:firstLine="960"/>
      </w:pPr>
      <w:r>
        <w:rPr>
          <w:rFonts w:ascii="仿宋_GB2312" w:hAnsi="仿宋_GB2312" w:cs="仿宋_GB2312" w:eastAsia="仿宋_GB2312"/>
        </w:rPr>
        <w:t>详见附件：项目服务方案.docx</w:t>
      </w:r>
    </w:p>
    <w:p>
      <w:pPr>
        <w:pStyle w:val="null3"/>
        <w:ind w:firstLine="960"/>
      </w:pPr>
      <w:r>
        <w:rPr>
          <w:rFonts w:ascii="仿宋_GB2312" w:hAnsi="仿宋_GB2312" w:cs="仿宋_GB2312" w:eastAsia="仿宋_GB2312"/>
        </w:rPr>
        <w:t>详见附件：资格证明资料.docx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